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1E" w:rsidRPr="00A0058A" w:rsidRDefault="00B47852" w:rsidP="00FD1025">
      <w:pPr>
        <w:tabs>
          <w:tab w:val="left" w:pos="5812"/>
          <w:tab w:val="left" w:pos="7371"/>
        </w:tabs>
        <w:jc w:val="both"/>
        <w:rPr>
          <w:rFonts w:ascii="Times New Roman" w:hAnsi="Times New Roman" w:cs="Times New Roman"/>
          <w:b/>
        </w:rPr>
      </w:pPr>
      <w:r w:rsidRPr="00A0058A">
        <w:rPr>
          <w:rFonts w:ascii="Times New Roman" w:hAnsi="Times New Roman" w:cs="Times New Roman"/>
          <w:b/>
        </w:rPr>
        <w:t xml:space="preserve">IN THE LABOUR COURT OF LESOTHO                       </w:t>
      </w:r>
      <w:r w:rsidR="00FD1025" w:rsidRPr="00A0058A">
        <w:rPr>
          <w:rFonts w:ascii="Times New Roman" w:hAnsi="Times New Roman" w:cs="Times New Roman"/>
          <w:b/>
        </w:rPr>
        <w:t xml:space="preserve">                   </w:t>
      </w:r>
      <w:r w:rsidR="009E6421"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LC/REV/73/13</w:t>
      </w:r>
    </w:p>
    <w:p w:rsidR="00B47852" w:rsidRPr="00A0058A" w:rsidRDefault="00B47852" w:rsidP="00EC0FB8">
      <w:pPr>
        <w:tabs>
          <w:tab w:val="left" w:pos="5812"/>
        </w:tabs>
        <w:jc w:val="both"/>
        <w:rPr>
          <w:rFonts w:ascii="Times New Roman" w:hAnsi="Times New Roman" w:cs="Times New Roman"/>
          <w:b/>
        </w:rPr>
      </w:pPr>
      <w:r w:rsidRPr="00A0058A">
        <w:rPr>
          <w:rFonts w:ascii="Times New Roman" w:hAnsi="Times New Roman" w:cs="Times New Roman"/>
          <w:b/>
        </w:rPr>
        <w:t>HELD AT MASERU</w:t>
      </w:r>
    </w:p>
    <w:p w:rsidR="00B47852" w:rsidRPr="00A0058A" w:rsidRDefault="00B47852">
      <w:pPr>
        <w:rPr>
          <w:rFonts w:ascii="Times New Roman" w:hAnsi="Times New Roman" w:cs="Times New Roman"/>
        </w:rPr>
      </w:pPr>
      <w:r w:rsidRPr="00A0058A">
        <w:rPr>
          <w:rFonts w:ascii="Times New Roman" w:hAnsi="Times New Roman" w:cs="Times New Roman"/>
        </w:rPr>
        <w:t>In the matter between:</w:t>
      </w:r>
    </w:p>
    <w:p w:rsidR="00B47852" w:rsidRPr="00A0058A" w:rsidRDefault="00B47852" w:rsidP="00FD1025">
      <w:pPr>
        <w:pStyle w:val="NoSpacing"/>
        <w:rPr>
          <w:rFonts w:ascii="Times New Roman" w:hAnsi="Times New Roman" w:cs="Times New Roman"/>
          <w:b/>
        </w:rPr>
      </w:pPr>
      <w:r w:rsidRPr="00A0058A">
        <w:rPr>
          <w:rFonts w:ascii="Times New Roman" w:hAnsi="Times New Roman" w:cs="Times New Roman"/>
          <w:b/>
        </w:rPr>
        <w:t xml:space="preserve">`MANTHABISENG KELEPA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4A3563" w:rsidRPr="00A0058A">
        <w:rPr>
          <w:rFonts w:ascii="Times New Roman" w:hAnsi="Times New Roman" w:cs="Times New Roman"/>
          <w:b/>
        </w:rPr>
        <w:t xml:space="preserve">  </w:t>
      </w:r>
      <w:r w:rsidR="000C251C"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1</w:t>
      </w:r>
      <w:r w:rsidRPr="00A0058A">
        <w:rPr>
          <w:rFonts w:ascii="Times New Roman" w:hAnsi="Times New Roman" w:cs="Times New Roman"/>
          <w:b/>
          <w:vertAlign w:val="superscript"/>
        </w:rPr>
        <w:t>ST</w:t>
      </w:r>
      <w:r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`MANEO SHALE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4A3563" w:rsidRPr="00A0058A">
        <w:rPr>
          <w:rFonts w:ascii="Times New Roman" w:hAnsi="Times New Roman" w:cs="Times New Roman"/>
          <w:b/>
        </w:rPr>
        <w:t xml:space="preserve">  </w:t>
      </w:r>
      <w:r w:rsidR="000C251C"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2</w:t>
      </w:r>
      <w:r w:rsidRPr="00A0058A">
        <w:rPr>
          <w:rFonts w:ascii="Times New Roman" w:hAnsi="Times New Roman" w:cs="Times New Roman"/>
          <w:b/>
          <w:vertAlign w:val="superscript"/>
        </w:rPr>
        <w:t>ND</w:t>
      </w:r>
      <w:r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`MAMPOLOKENG MATSITSI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7A7587" w:rsidRPr="00A0058A">
        <w:rPr>
          <w:rFonts w:ascii="Times New Roman" w:hAnsi="Times New Roman" w:cs="Times New Roman"/>
          <w:b/>
        </w:rPr>
        <w:t xml:space="preserve">  </w:t>
      </w:r>
      <w:r w:rsidR="000C251C"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3</w:t>
      </w:r>
      <w:r w:rsidRPr="00A0058A">
        <w:rPr>
          <w:rFonts w:ascii="Times New Roman" w:hAnsi="Times New Roman" w:cs="Times New Roman"/>
          <w:b/>
          <w:vertAlign w:val="superscript"/>
        </w:rPr>
        <w:t>RD</w:t>
      </w:r>
      <w:r w:rsidR="007A7587" w:rsidRPr="00A0058A">
        <w:rPr>
          <w:rFonts w:ascii="Times New Roman" w:hAnsi="Times New Roman" w:cs="Times New Roman"/>
          <w:b/>
        </w:rPr>
        <w:t>A</w:t>
      </w:r>
      <w:r w:rsidRPr="00A0058A">
        <w:rPr>
          <w:rFonts w:ascii="Times New Roman" w:hAnsi="Times New Roman" w:cs="Times New Roman"/>
          <w:b/>
        </w:rPr>
        <w:t>PPLICANT</w:t>
      </w:r>
    </w:p>
    <w:p w:rsidR="00B47852" w:rsidRPr="00A0058A" w:rsidRDefault="00B2525F" w:rsidP="0047059C">
      <w:pPr>
        <w:pStyle w:val="NoSpacing"/>
        <w:rPr>
          <w:rFonts w:ascii="Times New Roman" w:hAnsi="Times New Roman" w:cs="Times New Roman"/>
          <w:b/>
        </w:rPr>
      </w:pPr>
      <w:r w:rsidRPr="00A0058A">
        <w:rPr>
          <w:rFonts w:ascii="Times New Roman" w:hAnsi="Times New Roman" w:cs="Times New Roman"/>
          <w:b/>
        </w:rPr>
        <w:t xml:space="preserve">`MAMABELA </w:t>
      </w:r>
      <w:r w:rsidR="00B47852" w:rsidRPr="00A0058A">
        <w:rPr>
          <w:rFonts w:ascii="Times New Roman" w:hAnsi="Times New Roman" w:cs="Times New Roman"/>
          <w:b/>
        </w:rPr>
        <w:t xml:space="preserve">LEUTA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39136C" w:rsidRPr="00A0058A">
        <w:rPr>
          <w:rFonts w:ascii="Times New Roman" w:hAnsi="Times New Roman" w:cs="Times New Roman"/>
          <w:b/>
        </w:rPr>
        <w:t xml:space="preserve"> </w:t>
      </w:r>
      <w:r w:rsidR="007A7587" w:rsidRPr="00A0058A">
        <w:rPr>
          <w:rFonts w:ascii="Times New Roman" w:hAnsi="Times New Roman" w:cs="Times New Roman"/>
          <w:b/>
        </w:rPr>
        <w:t xml:space="preserve"> </w:t>
      </w:r>
      <w:r w:rsidR="000C251C" w:rsidRPr="00A0058A">
        <w:rPr>
          <w:rFonts w:ascii="Times New Roman" w:hAnsi="Times New Roman" w:cs="Times New Roman"/>
          <w:b/>
        </w:rPr>
        <w:t xml:space="preserve"> </w:t>
      </w:r>
      <w:r w:rsidR="007A7587" w:rsidRPr="00A0058A">
        <w:rPr>
          <w:rFonts w:ascii="Times New Roman" w:hAnsi="Times New Roman" w:cs="Times New Roman"/>
          <w:b/>
        </w:rPr>
        <w:t xml:space="preserve"> </w:t>
      </w:r>
      <w:r w:rsidR="00C867B2">
        <w:rPr>
          <w:rFonts w:ascii="Times New Roman" w:hAnsi="Times New Roman" w:cs="Times New Roman"/>
          <w:b/>
        </w:rPr>
        <w:t xml:space="preserve">              </w:t>
      </w:r>
      <w:r w:rsidR="00B47852" w:rsidRPr="00A0058A">
        <w:rPr>
          <w:rFonts w:ascii="Times New Roman" w:hAnsi="Times New Roman" w:cs="Times New Roman"/>
          <w:b/>
        </w:rPr>
        <w:t>4</w:t>
      </w:r>
      <w:r w:rsidR="00B47852" w:rsidRPr="00A0058A">
        <w:rPr>
          <w:rFonts w:ascii="Times New Roman" w:hAnsi="Times New Roman" w:cs="Times New Roman"/>
          <w:b/>
          <w:vertAlign w:val="superscript"/>
        </w:rPr>
        <w:t>TH</w:t>
      </w:r>
      <w:r w:rsidR="00B47852"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`MANNUKU SEKETE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7A7587" w:rsidRPr="00A0058A">
        <w:rPr>
          <w:rFonts w:ascii="Times New Roman" w:hAnsi="Times New Roman" w:cs="Times New Roman"/>
          <w:b/>
        </w:rPr>
        <w:t xml:space="preserve">  </w:t>
      </w:r>
      <w:r w:rsidR="000C251C"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5</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`MATS`ABANG SEHLABAKA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7A7587" w:rsidRPr="00A0058A">
        <w:rPr>
          <w:rFonts w:ascii="Times New Roman" w:hAnsi="Times New Roman" w:cs="Times New Roman"/>
          <w:b/>
        </w:rPr>
        <w:t xml:space="preserve">  </w:t>
      </w:r>
      <w:r w:rsidR="000C251C"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6</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`MATEISI MOKUENA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7A7587" w:rsidRPr="00A0058A">
        <w:rPr>
          <w:rFonts w:ascii="Times New Roman" w:hAnsi="Times New Roman" w:cs="Times New Roman"/>
          <w:b/>
        </w:rPr>
        <w:t xml:space="preserve">  </w:t>
      </w:r>
      <w:r w:rsidR="000C251C"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7</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B47852" w:rsidRPr="00A0058A" w:rsidRDefault="00B2525F" w:rsidP="0047059C">
      <w:pPr>
        <w:pStyle w:val="NoSpacing"/>
        <w:rPr>
          <w:rFonts w:ascii="Times New Roman" w:hAnsi="Times New Roman" w:cs="Times New Roman"/>
          <w:b/>
        </w:rPr>
      </w:pPr>
      <w:r w:rsidRPr="00A0058A">
        <w:rPr>
          <w:rFonts w:ascii="Times New Roman" w:hAnsi="Times New Roman" w:cs="Times New Roman"/>
          <w:b/>
        </w:rPr>
        <w:t xml:space="preserve">`MATHABO </w:t>
      </w:r>
      <w:r w:rsidR="00B47852" w:rsidRPr="00A0058A">
        <w:rPr>
          <w:rFonts w:ascii="Times New Roman" w:hAnsi="Times New Roman" w:cs="Times New Roman"/>
          <w:b/>
        </w:rPr>
        <w:t xml:space="preserve">MATS`OELE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39136C" w:rsidRPr="00A0058A">
        <w:rPr>
          <w:rFonts w:ascii="Times New Roman" w:hAnsi="Times New Roman" w:cs="Times New Roman"/>
          <w:b/>
        </w:rPr>
        <w:t xml:space="preserve"> </w:t>
      </w:r>
      <w:r w:rsidR="007A7587" w:rsidRPr="00A0058A">
        <w:rPr>
          <w:rFonts w:ascii="Times New Roman" w:hAnsi="Times New Roman" w:cs="Times New Roman"/>
          <w:b/>
        </w:rPr>
        <w:t xml:space="preserve">  </w:t>
      </w:r>
      <w:r w:rsidR="00C867B2">
        <w:rPr>
          <w:rFonts w:ascii="Times New Roman" w:hAnsi="Times New Roman" w:cs="Times New Roman"/>
          <w:b/>
        </w:rPr>
        <w:t xml:space="preserve">              </w:t>
      </w:r>
      <w:r w:rsidR="00B47852" w:rsidRPr="00A0058A">
        <w:rPr>
          <w:rFonts w:ascii="Times New Roman" w:hAnsi="Times New Roman" w:cs="Times New Roman"/>
          <w:b/>
        </w:rPr>
        <w:t>8</w:t>
      </w:r>
      <w:r w:rsidR="00B47852" w:rsidRPr="00A0058A">
        <w:rPr>
          <w:rFonts w:ascii="Times New Roman" w:hAnsi="Times New Roman" w:cs="Times New Roman"/>
          <w:b/>
          <w:vertAlign w:val="superscript"/>
        </w:rPr>
        <w:t>TH</w:t>
      </w:r>
      <w:r w:rsidR="00B47852" w:rsidRPr="00A0058A">
        <w:rPr>
          <w:rFonts w:ascii="Times New Roman" w:hAnsi="Times New Roman" w:cs="Times New Roman"/>
          <w:b/>
        </w:rPr>
        <w:t xml:space="preserve">APPLICANT </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`MATOKELO MOTSAMAI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571DD7"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9</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MATS`ELISO RAMOTHEBA   </w:t>
      </w:r>
      <w:r w:rsidR="0047059C" w:rsidRPr="00A0058A">
        <w:rPr>
          <w:rFonts w:ascii="Times New Roman" w:hAnsi="Times New Roman" w:cs="Times New Roman"/>
          <w:b/>
        </w:rPr>
        <w:t xml:space="preserve">         </w:t>
      </w:r>
      <w:r w:rsidR="00667859" w:rsidRPr="00A0058A">
        <w:rPr>
          <w:rFonts w:ascii="Times New Roman" w:hAnsi="Times New Roman" w:cs="Times New Roman"/>
          <w:b/>
        </w:rPr>
        <w:t xml:space="preserve">                               </w:t>
      </w:r>
      <w:r w:rsidR="00FF77BF" w:rsidRPr="00A0058A">
        <w:rPr>
          <w:rFonts w:ascii="Times New Roman" w:hAnsi="Times New Roman" w:cs="Times New Roman"/>
          <w:b/>
        </w:rPr>
        <w:t xml:space="preserve">                      </w:t>
      </w:r>
      <w:r w:rsidR="00C867B2">
        <w:rPr>
          <w:rFonts w:ascii="Times New Roman" w:hAnsi="Times New Roman" w:cs="Times New Roman"/>
          <w:b/>
        </w:rPr>
        <w:t xml:space="preserve">              </w:t>
      </w:r>
      <w:r w:rsidR="005004CB">
        <w:rPr>
          <w:rFonts w:ascii="Times New Roman" w:hAnsi="Times New Roman" w:cs="Times New Roman"/>
          <w:b/>
        </w:rPr>
        <w:t xml:space="preserve"> </w:t>
      </w:r>
      <w:r w:rsidRPr="00A0058A">
        <w:rPr>
          <w:rFonts w:ascii="Times New Roman" w:hAnsi="Times New Roman" w:cs="Times New Roman"/>
          <w:b/>
        </w:rPr>
        <w:t>10</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B47852" w:rsidRPr="00A0058A" w:rsidRDefault="00B47852" w:rsidP="000D26E5">
      <w:pPr>
        <w:pStyle w:val="NoSpacing"/>
        <w:jc w:val="both"/>
        <w:rPr>
          <w:rFonts w:ascii="Times New Roman" w:hAnsi="Times New Roman" w:cs="Times New Roman"/>
          <w:b/>
        </w:rPr>
      </w:pPr>
      <w:r w:rsidRPr="00A0058A">
        <w:rPr>
          <w:rFonts w:ascii="Times New Roman" w:hAnsi="Times New Roman" w:cs="Times New Roman"/>
          <w:b/>
        </w:rPr>
        <w:t>`MAKELEBE</w:t>
      </w:r>
      <w:r w:rsidR="00AA3214" w:rsidRPr="00A0058A">
        <w:rPr>
          <w:rFonts w:ascii="Times New Roman" w:hAnsi="Times New Roman" w:cs="Times New Roman"/>
          <w:b/>
        </w:rPr>
        <w:t>LE</w:t>
      </w:r>
      <w:r w:rsidRPr="00A0058A">
        <w:rPr>
          <w:rFonts w:ascii="Times New Roman" w:hAnsi="Times New Roman" w:cs="Times New Roman"/>
          <w:b/>
        </w:rPr>
        <w:t xml:space="preserve">TSOE MOHAPI  </w:t>
      </w:r>
      <w:r w:rsidR="00667859" w:rsidRPr="00A0058A">
        <w:rPr>
          <w:rFonts w:ascii="Times New Roman" w:hAnsi="Times New Roman" w:cs="Times New Roman"/>
          <w:b/>
        </w:rPr>
        <w:t xml:space="preserve">         </w:t>
      </w:r>
      <w:r w:rsidR="00AA3214"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C867B2">
        <w:rPr>
          <w:rFonts w:ascii="Times New Roman" w:hAnsi="Times New Roman" w:cs="Times New Roman"/>
          <w:b/>
        </w:rPr>
        <w:t xml:space="preserve">       </w:t>
      </w:r>
      <w:r w:rsidR="005004CB">
        <w:rPr>
          <w:rFonts w:ascii="Times New Roman" w:hAnsi="Times New Roman" w:cs="Times New Roman"/>
          <w:b/>
        </w:rPr>
        <w:t xml:space="preserve">       </w:t>
      </w:r>
      <w:r w:rsidR="00A67902">
        <w:rPr>
          <w:rFonts w:ascii="Times New Roman" w:hAnsi="Times New Roman" w:cs="Times New Roman"/>
          <w:b/>
        </w:rPr>
        <w:t xml:space="preserve"> </w:t>
      </w:r>
      <w:r w:rsidRPr="00A0058A">
        <w:rPr>
          <w:rFonts w:ascii="Times New Roman" w:hAnsi="Times New Roman" w:cs="Times New Roman"/>
          <w:b/>
        </w:rPr>
        <w:t>11</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`MANTHO KOTOANE  </w:t>
      </w:r>
      <w:r w:rsidR="00A51BE4"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12</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LITHLARE NTAOANA </w:t>
      </w:r>
      <w:r w:rsidR="00A51BE4"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C867B2">
        <w:rPr>
          <w:rFonts w:ascii="Times New Roman" w:hAnsi="Times New Roman" w:cs="Times New Roman"/>
          <w:b/>
        </w:rPr>
        <w:t xml:space="preserve">  </w:t>
      </w:r>
      <w:r w:rsidR="00EC28C6">
        <w:rPr>
          <w:rFonts w:ascii="Times New Roman" w:hAnsi="Times New Roman" w:cs="Times New Roman"/>
          <w:b/>
        </w:rPr>
        <w:t xml:space="preserve">            </w:t>
      </w:r>
      <w:r w:rsidR="00C867B2">
        <w:rPr>
          <w:rFonts w:ascii="Times New Roman" w:hAnsi="Times New Roman" w:cs="Times New Roman"/>
          <w:b/>
        </w:rPr>
        <w:t xml:space="preserve"> </w:t>
      </w:r>
      <w:r w:rsidRPr="00A0058A">
        <w:rPr>
          <w:rFonts w:ascii="Times New Roman" w:hAnsi="Times New Roman" w:cs="Times New Roman"/>
          <w:b/>
        </w:rPr>
        <w:t>13</w:t>
      </w:r>
      <w:r w:rsidRPr="00A0058A">
        <w:rPr>
          <w:rFonts w:ascii="Times New Roman" w:hAnsi="Times New Roman" w:cs="Times New Roman"/>
          <w:b/>
          <w:vertAlign w:val="superscript"/>
        </w:rPr>
        <w:t>TH</w:t>
      </w:r>
      <w:r w:rsidRPr="00A0058A">
        <w:rPr>
          <w:rFonts w:ascii="Times New Roman" w:hAnsi="Times New Roman" w:cs="Times New Roman"/>
          <w:b/>
        </w:rPr>
        <w:t>APPLICANT</w:t>
      </w:r>
    </w:p>
    <w:p w:rsidR="005C7913" w:rsidRDefault="005C7913" w:rsidP="0047059C">
      <w:pPr>
        <w:pStyle w:val="NoSpacing"/>
      </w:pPr>
    </w:p>
    <w:p w:rsidR="00B47852" w:rsidRPr="00A0058A" w:rsidRDefault="005C7913">
      <w:pPr>
        <w:rPr>
          <w:rFonts w:ascii="Times New Roman" w:hAnsi="Times New Roman" w:cs="Times New Roman"/>
        </w:rPr>
      </w:pPr>
      <w:r w:rsidRPr="00A0058A">
        <w:rPr>
          <w:rFonts w:ascii="Times New Roman" w:hAnsi="Times New Roman" w:cs="Times New Roman"/>
        </w:rPr>
        <w:t>a</w:t>
      </w:r>
      <w:r w:rsidR="00B47852" w:rsidRPr="00A0058A">
        <w:rPr>
          <w:rFonts w:ascii="Times New Roman" w:hAnsi="Times New Roman" w:cs="Times New Roman"/>
        </w:rPr>
        <w:t>nd</w:t>
      </w:r>
    </w:p>
    <w:p w:rsidR="00B47852" w:rsidRPr="00A0058A" w:rsidRDefault="00B47852" w:rsidP="0047059C">
      <w:pPr>
        <w:pStyle w:val="NoSpacing"/>
        <w:rPr>
          <w:rFonts w:ascii="Times New Roman" w:hAnsi="Times New Roman" w:cs="Times New Roman"/>
          <w:b/>
        </w:rPr>
      </w:pPr>
      <w:r w:rsidRPr="00A0058A">
        <w:rPr>
          <w:rFonts w:ascii="Times New Roman" w:hAnsi="Times New Roman" w:cs="Times New Roman"/>
          <w:b/>
        </w:rPr>
        <w:t xml:space="preserve">LESOTHO PRECIOUS GARMENTS (PTY) LTD     </w:t>
      </w:r>
      <w:r w:rsidR="00A51BE4"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7662E1">
        <w:rPr>
          <w:rFonts w:ascii="Times New Roman" w:hAnsi="Times New Roman" w:cs="Times New Roman"/>
          <w:b/>
        </w:rPr>
        <w:t xml:space="preserve">               </w:t>
      </w:r>
      <w:r w:rsidRPr="00A0058A">
        <w:rPr>
          <w:rFonts w:ascii="Times New Roman" w:hAnsi="Times New Roman" w:cs="Times New Roman"/>
          <w:b/>
        </w:rPr>
        <w:t>1</w:t>
      </w:r>
      <w:r w:rsidRPr="00A0058A">
        <w:rPr>
          <w:rFonts w:ascii="Times New Roman" w:hAnsi="Times New Roman" w:cs="Times New Roman"/>
          <w:b/>
          <w:vertAlign w:val="superscript"/>
        </w:rPr>
        <w:t>ST</w:t>
      </w:r>
      <w:r w:rsidRPr="00A0058A">
        <w:rPr>
          <w:rFonts w:ascii="Times New Roman" w:hAnsi="Times New Roman" w:cs="Times New Roman"/>
          <w:b/>
        </w:rPr>
        <w:t xml:space="preserve"> RESPONDENT</w:t>
      </w:r>
    </w:p>
    <w:p w:rsidR="0047059C" w:rsidRPr="00A0058A" w:rsidRDefault="0047059C" w:rsidP="0047059C">
      <w:pPr>
        <w:pStyle w:val="NoSpacing"/>
        <w:rPr>
          <w:rFonts w:ascii="Times New Roman" w:hAnsi="Times New Roman" w:cs="Times New Roman"/>
          <w:b/>
        </w:rPr>
      </w:pPr>
      <w:r w:rsidRPr="00A0058A">
        <w:rPr>
          <w:rFonts w:ascii="Times New Roman" w:hAnsi="Times New Roman" w:cs="Times New Roman"/>
          <w:b/>
        </w:rPr>
        <w:t xml:space="preserve">DIRECTORATE OF DISPUTE PREVENTION          </w:t>
      </w:r>
      <w:r w:rsidR="00A51BE4" w:rsidRPr="00A0058A">
        <w:rPr>
          <w:rFonts w:ascii="Times New Roman" w:hAnsi="Times New Roman" w:cs="Times New Roman"/>
          <w:b/>
        </w:rPr>
        <w:t xml:space="preserve">  </w:t>
      </w:r>
      <w:r w:rsidR="00EC0FB8" w:rsidRPr="00A0058A">
        <w:rPr>
          <w:rFonts w:ascii="Times New Roman" w:hAnsi="Times New Roman" w:cs="Times New Roman"/>
          <w:b/>
        </w:rPr>
        <w:t xml:space="preserve">                     </w:t>
      </w:r>
      <w:r w:rsidR="007662E1">
        <w:rPr>
          <w:rFonts w:ascii="Times New Roman" w:hAnsi="Times New Roman" w:cs="Times New Roman"/>
          <w:b/>
        </w:rPr>
        <w:t xml:space="preserve">               </w:t>
      </w:r>
      <w:r w:rsidRPr="00A0058A">
        <w:rPr>
          <w:rFonts w:ascii="Times New Roman" w:hAnsi="Times New Roman" w:cs="Times New Roman"/>
          <w:b/>
        </w:rPr>
        <w:t>2</w:t>
      </w:r>
      <w:r w:rsidRPr="00A0058A">
        <w:rPr>
          <w:rFonts w:ascii="Times New Roman" w:hAnsi="Times New Roman" w:cs="Times New Roman"/>
          <w:b/>
          <w:vertAlign w:val="superscript"/>
        </w:rPr>
        <w:t>ND</w:t>
      </w:r>
      <w:r w:rsidRPr="00A0058A">
        <w:rPr>
          <w:rFonts w:ascii="Times New Roman" w:hAnsi="Times New Roman" w:cs="Times New Roman"/>
          <w:b/>
        </w:rPr>
        <w:t xml:space="preserve">RESPONDENT </w:t>
      </w:r>
    </w:p>
    <w:p w:rsidR="0047059C" w:rsidRPr="00A0058A" w:rsidRDefault="0047059C" w:rsidP="0047059C">
      <w:pPr>
        <w:pStyle w:val="NoSpacing"/>
        <w:rPr>
          <w:rFonts w:ascii="Times New Roman" w:hAnsi="Times New Roman" w:cs="Times New Roman"/>
          <w:b/>
        </w:rPr>
      </w:pPr>
      <w:r w:rsidRPr="00A0058A">
        <w:rPr>
          <w:rFonts w:ascii="Times New Roman" w:hAnsi="Times New Roman" w:cs="Times New Roman"/>
          <w:b/>
        </w:rPr>
        <w:t>AND RESOLUTION</w:t>
      </w:r>
    </w:p>
    <w:p w:rsidR="0047059C" w:rsidRDefault="0047059C" w:rsidP="0047059C">
      <w:pPr>
        <w:pBdr>
          <w:bottom w:val="single" w:sz="12" w:space="1" w:color="auto"/>
        </w:pBdr>
        <w:rPr>
          <w:rFonts w:ascii="Times New Roman" w:hAnsi="Times New Roman" w:cs="Times New Roman"/>
          <w:b/>
          <w:sz w:val="28"/>
          <w:szCs w:val="28"/>
        </w:rPr>
      </w:pPr>
    </w:p>
    <w:p w:rsidR="0047059C" w:rsidRPr="00D87658" w:rsidRDefault="0047059C" w:rsidP="00285560">
      <w:pPr>
        <w:pStyle w:val="NoSpacing"/>
        <w:jc w:val="center"/>
        <w:rPr>
          <w:rFonts w:ascii="Times New Roman" w:hAnsi="Times New Roman" w:cs="Times New Roman"/>
          <w:b/>
          <w:sz w:val="36"/>
          <w:szCs w:val="36"/>
        </w:rPr>
      </w:pPr>
      <w:r w:rsidRPr="00D87658">
        <w:rPr>
          <w:rFonts w:ascii="Times New Roman" w:hAnsi="Times New Roman" w:cs="Times New Roman"/>
          <w:b/>
          <w:sz w:val="36"/>
          <w:szCs w:val="36"/>
        </w:rPr>
        <w:t>JUDGMENT</w:t>
      </w:r>
    </w:p>
    <w:p w:rsidR="0047059C" w:rsidRPr="0047059C" w:rsidRDefault="0047059C">
      <w:pPr>
        <w:rPr>
          <w:rFonts w:ascii="Times New Roman" w:hAnsi="Times New Roman" w:cs="Times New Roman"/>
          <w:b/>
          <w:sz w:val="28"/>
          <w:szCs w:val="28"/>
          <w:u w:val="thick"/>
        </w:rPr>
      </w:pPr>
      <w:r>
        <w:rPr>
          <w:rFonts w:ascii="Times New Roman" w:hAnsi="Times New Roman" w:cs="Times New Roman"/>
          <w:b/>
          <w:sz w:val="28"/>
          <w:szCs w:val="28"/>
          <w:u w:val="thick"/>
        </w:rPr>
        <w:t>________________________________________________________________</w:t>
      </w:r>
    </w:p>
    <w:p w:rsidR="0047059C" w:rsidRDefault="00060F3B">
      <w:pPr>
        <w:rPr>
          <w:rFonts w:ascii="Times New Roman" w:hAnsi="Times New Roman" w:cs="Times New Roman"/>
          <w:b/>
          <w:sz w:val="28"/>
          <w:szCs w:val="28"/>
        </w:rPr>
      </w:pPr>
      <w:r>
        <w:rPr>
          <w:rFonts w:ascii="Times New Roman" w:hAnsi="Times New Roman" w:cs="Times New Roman"/>
          <w:b/>
          <w:sz w:val="28"/>
          <w:szCs w:val="28"/>
        </w:rPr>
        <w:t>06</w:t>
      </w:r>
      <w:r w:rsidR="009572FC" w:rsidRPr="009572FC">
        <w:rPr>
          <w:rFonts w:ascii="Times New Roman" w:hAnsi="Times New Roman" w:cs="Times New Roman"/>
          <w:b/>
          <w:sz w:val="28"/>
          <w:szCs w:val="28"/>
        </w:rPr>
        <w:t>/</w:t>
      </w:r>
      <w:r w:rsidR="009572FC">
        <w:rPr>
          <w:rFonts w:ascii="Times New Roman" w:hAnsi="Times New Roman" w:cs="Times New Roman"/>
          <w:b/>
          <w:sz w:val="28"/>
          <w:szCs w:val="28"/>
        </w:rPr>
        <w:t>0</w:t>
      </w:r>
      <w:r w:rsidR="00404310">
        <w:rPr>
          <w:rFonts w:ascii="Times New Roman" w:hAnsi="Times New Roman" w:cs="Times New Roman"/>
          <w:b/>
          <w:sz w:val="28"/>
          <w:szCs w:val="28"/>
        </w:rPr>
        <w:t>8</w:t>
      </w:r>
      <w:r w:rsidR="009572FC">
        <w:rPr>
          <w:rFonts w:ascii="Times New Roman" w:hAnsi="Times New Roman" w:cs="Times New Roman"/>
          <w:b/>
          <w:sz w:val="28"/>
          <w:szCs w:val="28"/>
        </w:rPr>
        <w:t>/15</w:t>
      </w:r>
    </w:p>
    <w:p w:rsidR="009572FC" w:rsidRPr="00AA3214" w:rsidRDefault="00AC0E43" w:rsidP="00223E7D">
      <w:pPr>
        <w:ind w:left="284" w:right="237"/>
        <w:jc w:val="both"/>
        <w:rPr>
          <w:rFonts w:ascii="Times New Roman" w:hAnsi="Times New Roman" w:cs="Times New Roman"/>
          <w:b/>
          <w:i/>
          <w:sz w:val="24"/>
          <w:szCs w:val="24"/>
        </w:rPr>
      </w:pPr>
      <w:r>
        <w:rPr>
          <w:rFonts w:ascii="Times New Roman" w:hAnsi="Times New Roman" w:cs="Times New Roman"/>
          <w:b/>
          <w:i/>
          <w:sz w:val="24"/>
          <w:szCs w:val="24"/>
        </w:rPr>
        <w:t xml:space="preserve">Hours of work - </w:t>
      </w:r>
      <w:r w:rsidR="00AA3214">
        <w:rPr>
          <w:rFonts w:ascii="Times New Roman" w:hAnsi="Times New Roman" w:cs="Times New Roman"/>
          <w:b/>
          <w:i/>
          <w:sz w:val="24"/>
          <w:szCs w:val="24"/>
        </w:rPr>
        <w:t xml:space="preserve">Review of an arbitral award on </w:t>
      </w:r>
      <w:r w:rsidR="00CD0257">
        <w:rPr>
          <w:rFonts w:ascii="Times New Roman" w:hAnsi="Times New Roman" w:cs="Times New Roman"/>
          <w:b/>
          <w:i/>
          <w:sz w:val="24"/>
          <w:szCs w:val="24"/>
        </w:rPr>
        <w:t xml:space="preserve">two </w:t>
      </w:r>
      <w:r w:rsidR="00AA3214">
        <w:rPr>
          <w:rFonts w:ascii="Times New Roman" w:hAnsi="Times New Roman" w:cs="Times New Roman"/>
          <w:b/>
          <w:i/>
          <w:sz w:val="24"/>
          <w:szCs w:val="24"/>
        </w:rPr>
        <w:t>grounds that the Arbitrator</w:t>
      </w:r>
      <w:r w:rsidR="00CD3CCF">
        <w:rPr>
          <w:rFonts w:ascii="Times New Roman" w:hAnsi="Times New Roman" w:cs="Times New Roman"/>
          <w:b/>
          <w:i/>
          <w:sz w:val="24"/>
          <w:szCs w:val="24"/>
        </w:rPr>
        <w:t>:-</w:t>
      </w:r>
      <w:r w:rsidR="00AA3214">
        <w:rPr>
          <w:rFonts w:ascii="Times New Roman" w:hAnsi="Times New Roman" w:cs="Times New Roman"/>
          <w:b/>
          <w:i/>
          <w:sz w:val="24"/>
          <w:szCs w:val="24"/>
        </w:rPr>
        <w:t xml:space="preserve"> </w:t>
      </w:r>
      <w:r w:rsidR="00641603">
        <w:rPr>
          <w:rFonts w:ascii="Times New Roman" w:hAnsi="Times New Roman" w:cs="Times New Roman"/>
          <w:b/>
          <w:i/>
          <w:sz w:val="24"/>
          <w:szCs w:val="24"/>
        </w:rPr>
        <w:t xml:space="preserve">(i) </w:t>
      </w:r>
      <w:r w:rsidR="00AA3214">
        <w:rPr>
          <w:rFonts w:ascii="Times New Roman" w:hAnsi="Times New Roman" w:cs="Times New Roman"/>
          <w:b/>
          <w:i/>
          <w:sz w:val="24"/>
          <w:szCs w:val="24"/>
        </w:rPr>
        <w:t>misconstrued the law by dismissing 7</w:t>
      </w:r>
      <w:r w:rsidR="00AA3214" w:rsidRPr="00AA3214">
        <w:rPr>
          <w:rFonts w:ascii="Times New Roman" w:hAnsi="Times New Roman" w:cs="Times New Roman"/>
          <w:b/>
          <w:i/>
          <w:sz w:val="24"/>
          <w:szCs w:val="24"/>
          <w:vertAlign w:val="superscript"/>
        </w:rPr>
        <w:t>th</w:t>
      </w:r>
      <w:r w:rsidR="00AA3214">
        <w:rPr>
          <w:rFonts w:ascii="Times New Roman" w:hAnsi="Times New Roman" w:cs="Times New Roman"/>
          <w:b/>
          <w:i/>
          <w:sz w:val="24"/>
          <w:szCs w:val="24"/>
        </w:rPr>
        <w:t xml:space="preserve"> </w:t>
      </w:r>
      <w:r w:rsidR="00CD0257">
        <w:rPr>
          <w:rFonts w:ascii="Times New Roman" w:hAnsi="Times New Roman" w:cs="Times New Roman"/>
          <w:b/>
          <w:i/>
          <w:sz w:val="24"/>
          <w:szCs w:val="24"/>
        </w:rPr>
        <w:t>and</w:t>
      </w:r>
      <w:r w:rsidR="00AA3214">
        <w:rPr>
          <w:rFonts w:ascii="Times New Roman" w:hAnsi="Times New Roman" w:cs="Times New Roman"/>
          <w:b/>
          <w:i/>
          <w:sz w:val="24"/>
          <w:szCs w:val="24"/>
        </w:rPr>
        <w:t xml:space="preserve"> 8</w:t>
      </w:r>
      <w:r w:rsidR="00AA3214" w:rsidRPr="00AA3214">
        <w:rPr>
          <w:rFonts w:ascii="Times New Roman" w:hAnsi="Times New Roman" w:cs="Times New Roman"/>
          <w:b/>
          <w:i/>
          <w:sz w:val="24"/>
          <w:szCs w:val="24"/>
          <w:vertAlign w:val="superscript"/>
        </w:rPr>
        <w:t>th</w:t>
      </w:r>
      <w:r w:rsidR="00AA3214">
        <w:rPr>
          <w:rFonts w:ascii="Times New Roman" w:hAnsi="Times New Roman" w:cs="Times New Roman"/>
          <w:b/>
          <w:i/>
          <w:sz w:val="24"/>
          <w:szCs w:val="24"/>
        </w:rPr>
        <w:t xml:space="preserve"> </w:t>
      </w:r>
      <w:r w:rsidR="00641603">
        <w:rPr>
          <w:rFonts w:ascii="Times New Roman" w:hAnsi="Times New Roman" w:cs="Times New Roman"/>
          <w:b/>
          <w:i/>
          <w:sz w:val="24"/>
          <w:szCs w:val="24"/>
        </w:rPr>
        <w:t xml:space="preserve">applicants’ </w:t>
      </w:r>
      <w:r w:rsidR="00AA3214">
        <w:rPr>
          <w:rFonts w:ascii="Times New Roman" w:hAnsi="Times New Roman" w:cs="Times New Roman"/>
          <w:b/>
          <w:i/>
          <w:sz w:val="24"/>
          <w:szCs w:val="24"/>
        </w:rPr>
        <w:t>referral for failure to attend conciliation proceedings</w:t>
      </w:r>
      <w:r w:rsidR="00CD3CCF">
        <w:rPr>
          <w:rFonts w:ascii="Times New Roman" w:hAnsi="Times New Roman" w:cs="Times New Roman"/>
          <w:b/>
          <w:i/>
          <w:sz w:val="24"/>
          <w:szCs w:val="24"/>
        </w:rPr>
        <w:t xml:space="preserve"> despite them having been represented</w:t>
      </w:r>
      <w:r w:rsidR="00AA3214">
        <w:rPr>
          <w:rFonts w:ascii="Times New Roman" w:hAnsi="Times New Roman" w:cs="Times New Roman"/>
          <w:b/>
          <w:i/>
          <w:sz w:val="24"/>
          <w:szCs w:val="24"/>
        </w:rPr>
        <w:t xml:space="preserve">; </w:t>
      </w:r>
      <w:r w:rsidR="00641603">
        <w:rPr>
          <w:rFonts w:ascii="Times New Roman" w:hAnsi="Times New Roman" w:cs="Times New Roman"/>
          <w:b/>
          <w:i/>
          <w:sz w:val="24"/>
          <w:szCs w:val="24"/>
        </w:rPr>
        <w:t>(ii) failed</w:t>
      </w:r>
      <w:r w:rsidR="00AA3214">
        <w:rPr>
          <w:rFonts w:ascii="Times New Roman" w:hAnsi="Times New Roman" w:cs="Times New Roman"/>
          <w:b/>
          <w:i/>
          <w:sz w:val="24"/>
          <w:szCs w:val="24"/>
        </w:rPr>
        <w:t xml:space="preserve"> to apply her mind to the case </w:t>
      </w:r>
      <w:r w:rsidR="00C75B9A">
        <w:rPr>
          <w:rFonts w:ascii="Times New Roman" w:hAnsi="Times New Roman" w:cs="Times New Roman"/>
          <w:b/>
          <w:i/>
          <w:sz w:val="24"/>
          <w:szCs w:val="24"/>
        </w:rPr>
        <w:t xml:space="preserve">that was before her </w:t>
      </w:r>
      <w:r w:rsidR="001C014A">
        <w:rPr>
          <w:rFonts w:ascii="Times New Roman" w:hAnsi="Times New Roman" w:cs="Times New Roman"/>
          <w:b/>
          <w:i/>
          <w:sz w:val="24"/>
          <w:szCs w:val="24"/>
        </w:rPr>
        <w:t>by failing</w:t>
      </w:r>
      <w:r w:rsidR="00AA3214">
        <w:rPr>
          <w:rFonts w:ascii="Times New Roman" w:hAnsi="Times New Roman" w:cs="Times New Roman"/>
          <w:b/>
          <w:i/>
          <w:sz w:val="24"/>
          <w:szCs w:val="24"/>
        </w:rPr>
        <w:t xml:space="preserve"> to appreciate that the applicants </w:t>
      </w:r>
      <w:r w:rsidR="006F4B42">
        <w:rPr>
          <w:rFonts w:ascii="Times New Roman" w:hAnsi="Times New Roman" w:cs="Times New Roman"/>
          <w:b/>
          <w:i/>
          <w:sz w:val="24"/>
          <w:szCs w:val="24"/>
        </w:rPr>
        <w:t>were made to</w:t>
      </w:r>
      <w:r w:rsidR="00AA3214">
        <w:rPr>
          <w:rFonts w:ascii="Times New Roman" w:hAnsi="Times New Roman" w:cs="Times New Roman"/>
          <w:b/>
          <w:i/>
          <w:sz w:val="24"/>
          <w:szCs w:val="24"/>
        </w:rPr>
        <w:t xml:space="preserve"> work on a Saturday which they contended was a rest day </w:t>
      </w:r>
      <w:r w:rsidR="00E8636C">
        <w:rPr>
          <w:rFonts w:ascii="Times New Roman" w:hAnsi="Times New Roman" w:cs="Times New Roman"/>
          <w:b/>
          <w:i/>
          <w:sz w:val="24"/>
          <w:szCs w:val="24"/>
        </w:rPr>
        <w:t>f</w:t>
      </w:r>
      <w:r w:rsidR="00AA3214">
        <w:rPr>
          <w:rFonts w:ascii="Times New Roman" w:hAnsi="Times New Roman" w:cs="Times New Roman"/>
          <w:b/>
          <w:i/>
          <w:sz w:val="24"/>
          <w:szCs w:val="24"/>
        </w:rPr>
        <w:t>o</w:t>
      </w:r>
      <w:r w:rsidR="00E8636C">
        <w:rPr>
          <w:rFonts w:ascii="Times New Roman" w:hAnsi="Times New Roman" w:cs="Times New Roman"/>
          <w:b/>
          <w:i/>
          <w:sz w:val="24"/>
          <w:szCs w:val="24"/>
        </w:rPr>
        <w:t>r</w:t>
      </w:r>
      <w:r w:rsidR="006F4B42">
        <w:rPr>
          <w:rFonts w:ascii="Times New Roman" w:hAnsi="Times New Roman" w:cs="Times New Roman"/>
          <w:b/>
          <w:i/>
          <w:sz w:val="24"/>
          <w:szCs w:val="24"/>
        </w:rPr>
        <w:t xml:space="preserve"> them - Court found that in the circumstances of applicants’ case the Saturday in issue neither constituted overtime nor was it a rest day - Application dismissed.</w:t>
      </w:r>
    </w:p>
    <w:p w:rsidR="002C15EA" w:rsidRDefault="002275E5" w:rsidP="00BE06B6">
      <w:pPr>
        <w:jc w:val="both"/>
        <w:rPr>
          <w:rFonts w:ascii="Times New Roman" w:hAnsi="Times New Roman" w:cs="Times New Roman"/>
          <w:sz w:val="28"/>
          <w:szCs w:val="28"/>
        </w:rPr>
      </w:pPr>
      <w:r>
        <w:rPr>
          <w:rFonts w:ascii="Times New Roman" w:hAnsi="Times New Roman" w:cs="Times New Roman"/>
          <w:sz w:val="28"/>
          <w:szCs w:val="28"/>
        </w:rPr>
        <w:t xml:space="preserve">1. </w:t>
      </w:r>
      <w:r w:rsidR="00404310">
        <w:rPr>
          <w:rFonts w:ascii="Times New Roman" w:hAnsi="Times New Roman" w:cs="Times New Roman"/>
          <w:sz w:val="28"/>
          <w:szCs w:val="28"/>
        </w:rPr>
        <w:t xml:space="preserve">This application </w:t>
      </w:r>
      <w:r w:rsidR="00A74D4F">
        <w:rPr>
          <w:rFonts w:ascii="Times New Roman" w:hAnsi="Times New Roman" w:cs="Times New Roman"/>
          <w:sz w:val="28"/>
          <w:szCs w:val="28"/>
        </w:rPr>
        <w:t xml:space="preserve">arises out of applicants’ dismissal </w:t>
      </w:r>
      <w:r w:rsidR="001D2C3D">
        <w:rPr>
          <w:rFonts w:ascii="Times New Roman" w:hAnsi="Times New Roman" w:cs="Times New Roman"/>
          <w:sz w:val="28"/>
          <w:szCs w:val="28"/>
        </w:rPr>
        <w:t>f</w:t>
      </w:r>
      <w:r w:rsidR="00103F27">
        <w:rPr>
          <w:rFonts w:ascii="Times New Roman" w:hAnsi="Times New Roman" w:cs="Times New Roman"/>
          <w:sz w:val="28"/>
          <w:szCs w:val="28"/>
        </w:rPr>
        <w:t>o</w:t>
      </w:r>
      <w:r w:rsidR="001D2C3D">
        <w:rPr>
          <w:rFonts w:ascii="Times New Roman" w:hAnsi="Times New Roman" w:cs="Times New Roman"/>
          <w:sz w:val="28"/>
          <w:szCs w:val="28"/>
        </w:rPr>
        <w:t>r</w:t>
      </w:r>
      <w:r w:rsidR="002C15EA">
        <w:rPr>
          <w:rFonts w:ascii="Times New Roman" w:hAnsi="Times New Roman" w:cs="Times New Roman"/>
          <w:sz w:val="28"/>
          <w:szCs w:val="28"/>
        </w:rPr>
        <w:t xml:space="preserve"> </w:t>
      </w:r>
      <w:r w:rsidR="00D33298">
        <w:rPr>
          <w:rFonts w:ascii="Times New Roman" w:hAnsi="Times New Roman" w:cs="Times New Roman"/>
          <w:sz w:val="28"/>
          <w:szCs w:val="28"/>
        </w:rPr>
        <w:t xml:space="preserve">insubordination </w:t>
      </w:r>
      <w:r w:rsidR="00060903">
        <w:rPr>
          <w:rFonts w:ascii="Times New Roman" w:hAnsi="Times New Roman" w:cs="Times New Roman"/>
          <w:sz w:val="28"/>
          <w:szCs w:val="28"/>
        </w:rPr>
        <w:t xml:space="preserve">on account of </w:t>
      </w:r>
      <w:r w:rsidR="002C15EA">
        <w:rPr>
          <w:rFonts w:ascii="Times New Roman" w:hAnsi="Times New Roman" w:cs="Times New Roman"/>
          <w:sz w:val="28"/>
          <w:szCs w:val="28"/>
        </w:rPr>
        <w:t>fail</w:t>
      </w:r>
      <w:r w:rsidR="00A74D4F">
        <w:rPr>
          <w:rFonts w:ascii="Times New Roman" w:hAnsi="Times New Roman" w:cs="Times New Roman"/>
          <w:sz w:val="28"/>
          <w:szCs w:val="28"/>
        </w:rPr>
        <w:t>ure</w:t>
      </w:r>
      <w:r w:rsidR="002C15EA">
        <w:rPr>
          <w:rFonts w:ascii="Times New Roman" w:hAnsi="Times New Roman" w:cs="Times New Roman"/>
          <w:sz w:val="28"/>
          <w:szCs w:val="28"/>
        </w:rPr>
        <w:t xml:space="preserve"> to obey </w:t>
      </w:r>
      <w:r w:rsidR="00A74D4F">
        <w:rPr>
          <w:rFonts w:ascii="Times New Roman" w:hAnsi="Times New Roman" w:cs="Times New Roman"/>
          <w:sz w:val="28"/>
          <w:szCs w:val="28"/>
        </w:rPr>
        <w:t>1</w:t>
      </w:r>
      <w:r w:rsidR="00A74D4F" w:rsidRPr="00A74D4F">
        <w:rPr>
          <w:rFonts w:ascii="Times New Roman" w:hAnsi="Times New Roman" w:cs="Times New Roman"/>
          <w:sz w:val="28"/>
          <w:szCs w:val="28"/>
          <w:vertAlign w:val="superscript"/>
        </w:rPr>
        <w:t>st</w:t>
      </w:r>
      <w:r w:rsidR="00A74D4F">
        <w:rPr>
          <w:rFonts w:ascii="Times New Roman" w:hAnsi="Times New Roman" w:cs="Times New Roman"/>
          <w:sz w:val="28"/>
          <w:szCs w:val="28"/>
        </w:rPr>
        <w:t xml:space="preserve"> </w:t>
      </w:r>
      <w:r w:rsidR="002C15EA">
        <w:rPr>
          <w:rFonts w:ascii="Times New Roman" w:hAnsi="Times New Roman" w:cs="Times New Roman"/>
          <w:sz w:val="28"/>
          <w:szCs w:val="28"/>
        </w:rPr>
        <w:t>respondent’s instruction to come to work on Saturday</w:t>
      </w:r>
      <w:r w:rsidR="00A74D4F">
        <w:rPr>
          <w:rFonts w:ascii="Times New Roman" w:hAnsi="Times New Roman" w:cs="Times New Roman"/>
          <w:sz w:val="28"/>
          <w:szCs w:val="28"/>
        </w:rPr>
        <w:t>,</w:t>
      </w:r>
      <w:r w:rsidR="00BE5065">
        <w:rPr>
          <w:rFonts w:ascii="Times New Roman" w:hAnsi="Times New Roman" w:cs="Times New Roman"/>
          <w:sz w:val="28"/>
          <w:szCs w:val="28"/>
        </w:rPr>
        <w:t xml:space="preserve"> 27</w:t>
      </w:r>
      <w:r w:rsidR="00BE5065" w:rsidRPr="00BE5065">
        <w:rPr>
          <w:rFonts w:ascii="Times New Roman" w:hAnsi="Times New Roman" w:cs="Times New Roman"/>
          <w:sz w:val="28"/>
          <w:szCs w:val="28"/>
          <w:vertAlign w:val="superscript"/>
        </w:rPr>
        <w:t>th</w:t>
      </w:r>
      <w:r w:rsidR="00BE5065">
        <w:rPr>
          <w:rFonts w:ascii="Times New Roman" w:hAnsi="Times New Roman" w:cs="Times New Roman"/>
          <w:sz w:val="28"/>
          <w:szCs w:val="28"/>
        </w:rPr>
        <w:t xml:space="preserve"> October, 2012. </w:t>
      </w:r>
      <w:r w:rsidR="00FF54EE">
        <w:rPr>
          <w:rFonts w:ascii="Times New Roman" w:hAnsi="Times New Roman" w:cs="Times New Roman"/>
          <w:sz w:val="28"/>
          <w:szCs w:val="28"/>
        </w:rPr>
        <w:t>Applicants argued that Saturday was normally not a working day for them</w:t>
      </w:r>
      <w:r w:rsidR="00F57609">
        <w:rPr>
          <w:rFonts w:ascii="Times New Roman" w:hAnsi="Times New Roman" w:cs="Times New Roman"/>
          <w:sz w:val="28"/>
          <w:szCs w:val="28"/>
        </w:rPr>
        <w:t xml:space="preserve">. </w:t>
      </w:r>
      <w:r w:rsidR="00103F27">
        <w:rPr>
          <w:rFonts w:ascii="Times New Roman" w:hAnsi="Times New Roman" w:cs="Times New Roman"/>
          <w:sz w:val="28"/>
          <w:szCs w:val="28"/>
        </w:rPr>
        <w:t>Discipl</w:t>
      </w:r>
      <w:r w:rsidR="00F57609">
        <w:rPr>
          <w:rFonts w:ascii="Times New Roman" w:hAnsi="Times New Roman" w:cs="Times New Roman"/>
          <w:sz w:val="28"/>
          <w:szCs w:val="28"/>
        </w:rPr>
        <w:t xml:space="preserve">inary hearings </w:t>
      </w:r>
      <w:r w:rsidR="00C10216">
        <w:rPr>
          <w:rFonts w:ascii="Times New Roman" w:hAnsi="Times New Roman" w:cs="Times New Roman"/>
          <w:sz w:val="28"/>
          <w:szCs w:val="28"/>
        </w:rPr>
        <w:t>were held for the</w:t>
      </w:r>
      <w:r w:rsidR="00103F27">
        <w:rPr>
          <w:rFonts w:ascii="Times New Roman" w:hAnsi="Times New Roman" w:cs="Times New Roman"/>
          <w:sz w:val="28"/>
          <w:szCs w:val="28"/>
        </w:rPr>
        <w:t>m</w:t>
      </w:r>
      <w:r w:rsidR="00C10216">
        <w:rPr>
          <w:rFonts w:ascii="Times New Roman" w:hAnsi="Times New Roman" w:cs="Times New Roman"/>
          <w:sz w:val="28"/>
          <w:szCs w:val="28"/>
        </w:rPr>
        <w:t xml:space="preserve"> and they were</w:t>
      </w:r>
      <w:r w:rsidR="00F57609">
        <w:rPr>
          <w:rFonts w:ascii="Times New Roman" w:hAnsi="Times New Roman" w:cs="Times New Roman"/>
          <w:sz w:val="28"/>
          <w:szCs w:val="28"/>
        </w:rPr>
        <w:t xml:space="preserve"> all found guilty</w:t>
      </w:r>
      <w:r w:rsidR="00A74D4F">
        <w:rPr>
          <w:rFonts w:ascii="Times New Roman" w:hAnsi="Times New Roman" w:cs="Times New Roman"/>
          <w:sz w:val="28"/>
          <w:szCs w:val="28"/>
        </w:rPr>
        <w:t xml:space="preserve"> and dismissed</w:t>
      </w:r>
      <w:r w:rsidR="00F57609">
        <w:rPr>
          <w:rFonts w:ascii="Times New Roman" w:hAnsi="Times New Roman" w:cs="Times New Roman"/>
          <w:sz w:val="28"/>
          <w:szCs w:val="28"/>
        </w:rPr>
        <w:t xml:space="preserve">. </w:t>
      </w:r>
      <w:r w:rsidR="00840AFC">
        <w:rPr>
          <w:rFonts w:ascii="Times New Roman" w:hAnsi="Times New Roman" w:cs="Times New Roman"/>
          <w:sz w:val="28"/>
          <w:szCs w:val="28"/>
        </w:rPr>
        <w:t>Aggrieved</w:t>
      </w:r>
      <w:r w:rsidR="00C150F6">
        <w:rPr>
          <w:rFonts w:ascii="Times New Roman" w:hAnsi="Times New Roman" w:cs="Times New Roman"/>
          <w:sz w:val="28"/>
          <w:szCs w:val="28"/>
        </w:rPr>
        <w:t xml:space="preserve"> by this decision</w:t>
      </w:r>
      <w:r w:rsidR="00C10216">
        <w:rPr>
          <w:rFonts w:ascii="Times New Roman" w:hAnsi="Times New Roman" w:cs="Times New Roman"/>
          <w:sz w:val="28"/>
          <w:szCs w:val="28"/>
        </w:rPr>
        <w:t>, they</w:t>
      </w:r>
      <w:r w:rsidR="00840AFC">
        <w:rPr>
          <w:rFonts w:ascii="Times New Roman" w:hAnsi="Times New Roman" w:cs="Times New Roman"/>
          <w:sz w:val="28"/>
          <w:szCs w:val="28"/>
        </w:rPr>
        <w:t xml:space="preserve"> referred</w:t>
      </w:r>
      <w:r w:rsidR="00C10216">
        <w:rPr>
          <w:rFonts w:ascii="Times New Roman" w:hAnsi="Times New Roman" w:cs="Times New Roman"/>
          <w:sz w:val="28"/>
          <w:szCs w:val="28"/>
        </w:rPr>
        <w:t xml:space="preserve"> an unfair dismissal </w:t>
      </w:r>
      <w:r w:rsidR="00103F27">
        <w:rPr>
          <w:rFonts w:ascii="Times New Roman" w:hAnsi="Times New Roman" w:cs="Times New Roman"/>
          <w:sz w:val="28"/>
          <w:szCs w:val="28"/>
        </w:rPr>
        <w:t>claim</w:t>
      </w:r>
      <w:r w:rsidR="00C10216">
        <w:rPr>
          <w:rFonts w:ascii="Times New Roman" w:hAnsi="Times New Roman" w:cs="Times New Roman"/>
          <w:sz w:val="28"/>
          <w:szCs w:val="28"/>
        </w:rPr>
        <w:t xml:space="preserve"> to the </w:t>
      </w:r>
      <w:r w:rsidR="00640649">
        <w:rPr>
          <w:rFonts w:ascii="Times New Roman" w:hAnsi="Times New Roman" w:cs="Times New Roman"/>
          <w:sz w:val="28"/>
          <w:szCs w:val="28"/>
        </w:rPr>
        <w:t xml:space="preserve">Directorate of Dispute Prevention and Resolution (DDPR) in </w:t>
      </w:r>
      <w:r w:rsidR="00640649" w:rsidRPr="009735AD">
        <w:rPr>
          <w:rFonts w:ascii="Times New Roman" w:hAnsi="Times New Roman" w:cs="Times New Roman"/>
          <w:b/>
          <w:i/>
          <w:sz w:val="28"/>
          <w:szCs w:val="28"/>
        </w:rPr>
        <w:t>A 0168/12</w:t>
      </w:r>
      <w:r w:rsidR="00840AFC">
        <w:rPr>
          <w:rFonts w:ascii="Times New Roman" w:hAnsi="Times New Roman" w:cs="Times New Roman"/>
          <w:sz w:val="28"/>
          <w:szCs w:val="28"/>
        </w:rPr>
        <w:t xml:space="preserve">. </w:t>
      </w:r>
    </w:p>
    <w:p w:rsidR="00B22CCA" w:rsidRDefault="002275E5" w:rsidP="00BE06B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10216">
        <w:rPr>
          <w:rFonts w:ascii="Times New Roman" w:hAnsi="Times New Roman" w:cs="Times New Roman"/>
          <w:sz w:val="28"/>
          <w:szCs w:val="28"/>
        </w:rPr>
        <w:t>The m</w:t>
      </w:r>
      <w:r w:rsidR="00840AFC">
        <w:rPr>
          <w:rFonts w:ascii="Times New Roman" w:hAnsi="Times New Roman" w:cs="Times New Roman"/>
          <w:sz w:val="28"/>
          <w:szCs w:val="28"/>
        </w:rPr>
        <w:t>atter proceeded by way of conciliation on 22</w:t>
      </w:r>
      <w:r w:rsidR="00840AFC" w:rsidRPr="00840AFC">
        <w:rPr>
          <w:rFonts w:ascii="Times New Roman" w:hAnsi="Times New Roman" w:cs="Times New Roman"/>
          <w:sz w:val="28"/>
          <w:szCs w:val="28"/>
          <w:vertAlign w:val="superscript"/>
        </w:rPr>
        <w:t>nd</w:t>
      </w:r>
      <w:r w:rsidR="00840AFC">
        <w:rPr>
          <w:rFonts w:ascii="Times New Roman" w:hAnsi="Times New Roman" w:cs="Times New Roman"/>
          <w:sz w:val="28"/>
          <w:szCs w:val="28"/>
        </w:rPr>
        <w:t xml:space="preserve"> January, 201</w:t>
      </w:r>
      <w:r w:rsidR="00103F27">
        <w:rPr>
          <w:rFonts w:ascii="Times New Roman" w:hAnsi="Times New Roman" w:cs="Times New Roman"/>
          <w:sz w:val="28"/>
          <w:szCs w:val="28"/>
        </w:rPr>
        <w:t>2</w:t>
      </w:r>
      <w:r w:rsidR="004C257A">
        <w:rPr>
          <w:rFonts w:ascii="Times New Roman" w:hAnsi="Times New Roman" w:cs="Times New Roman"/>
          <w:sz w:val="28"/>
          <w:szCs w:val="28"/>
        </w:rPr>
        <w:t xml:space="preserve"> whereat</w:t>
      </w:r>
      <w:r w:rsidR="00DD1906">
        <w:rPr>
          <w:rFonts w:ascii="Times New Roman" w:hAnsi="Times New Roman" w:cs="Times New Roman"/>
          <w:sz w:val="28"/>
          <w:szCs w:val="28"/>
        </w:rPr>
        <w:t xml:space="preserve"> 7</w:t>
      </w:r>
      <w:r w:rsidR="00DD1906" w:rsidRPr="00DD1906">
        <w:rPr>
          <w:rFonts w:ascii="Times New Roman" w:hAnsi="Times New Roman" w:cs="Times New Roman"/>
          <w:sz w:val="28"/>
          <w:szCs w:val="28"/>
          <w:vertAlign w:val="superscript"/>
        </w:rPr>
        <w:t>th</w:t>
      </w:r>
      <w:r w:rsidR="00DD1906">
        <w:rPr>
          <w:rFonts w:ascii="Times New Roman" w:hAnsi="Times New Roman" w:cs="Times New Roman"/>
          <w:sz w:val="28"/>
          <w:szCs w:val="28"/>
        </w:rPr>
        <w:t xml:space="preserve"> and 8</w:t>
      </w:r>
      <w:r w:rsidR="00DD1906" w:rsidRPr="00DD1906">
        <w:rPr>
          <w:rFonts w:ascii="Times New Roman" w:hAnsi="Times New Roman" w:cs="Times New Roman"/>
          <w:sz w:val="28"/>
          <w:szCs w:val="28"/>
          <w:vertAlign w:val="superscript"/>
        </w:rPr>
        <w:t>th</w:t>
      </w:r>
      <w:r w:rsidR="004C257A">
        <w:rPr>
          <w:rFonts w:ascii="Times New Roman" w:hAnsi="Times New Roman" w:cs="Times New Roman"/>
          <w:sz w:val="28"/>
          <w:szCs w:val="28"/>
        </w:rPr>
        <w:t xml:space="preserve"> </w:t>
      </w:r>
      <w:r w:rsidR="003275B4">
        <w:rPr>
          <w:rFonts w:ascii="Times New Roman" w:hAnsi="Times New Roman" w:cs="Times New Roman"/>
          <w:sz w:val="28"/>
          <w:szCs w:val="28"/>
        </w:rPr>
        <w:t xml:space="preserve">applicants (`Mateisi Mokuena and `Mathabo Mats`oele) </w:t>
      </w:r>
      <w:r w:rsidR="004C257A">
        <w:rPr>
          <w:rFonts w:ascii="Times New Roman" w:hAnsi="Times New Roman" w:cs="Times New Roman"/>
          <w:sz w:val="28"/>
          <w:szCs w:val="28"/>
        </w:rPr>
        <w:t xml:space="preserve">failed to attend. </w:t>
      </w:r>
      <w:r w:rsidR="00A352F6">
        <w:rPr>
          <w:rFonts w:ascii="Times New Roman" w:hAnsi="Times New Roman" w:cs="Times New Roman"/>
          <w:sz w:val="28"/>
          <w:szCs w:val="28"/>
        </w:rPr>
        <w:t xml:space="preserve">Conciliation failed and </w:t>
      </w:r>
      <w:r w:rsidR="00BF5612">
        <w:rPr>
          <w:rFonts w:ascii="Times New Roman" w:hAnsi="Times New Roman" w:cs="Times New Roman"/>
          <w:sz w:val="28"/>
          <w:szCs w:val="28"/>
        </w:rPr>
        <w:t xml:space="preserve">the </w:t>
      </w:r>
      <w:r w:rsidR="00A352F6">
        <w:rPr>
          <w:rFonts w:ascii="Times New Roman" w:hAnsi="Times New Roman" w:cs="Times New Roman"/>
          <w:sz w:val="28"/>
          <w:szCs w:val="28"/>
        </w:rPr>
        <w:t>matter was set down for</w:t>
      </w:r>
      <w:r w:rsidR="00103F27">
        <w:rPr>
          <w:rFonts w:ascii="Times New Roman" w:hAnsi="Times New Roman" w:cs="Times New Roman"/>
          <w:sz w:val="28"/>
          <w:szCs w:val="28"/>
        </w:rPr>
        <w:t xml:space="preserve"> arbitration</w:t>
      </w:r>
      <w:r w:rsidR="00A352F6">
        <w:rPr>
          <w:rFonts w:ascii="Times New Roman" w:hAnsi="Times New Roman" w:cs="Times New Roman"/>
          <w:sz w:val="28"/>
          <w:szCs w:val="28"/>
        </w:rPr>
        <w:t xml:space="preserve"> on 21</w:t>
      </w:r>
      <w:r w:rsidR="00A352F6" w:rsidRPr="00A352F6">
        <w:rPr>
          <w:rFonts w:ascii="Times New Roman" w:hAnsi="Times New Roman" w:cs="Times New Roman"/>
          <w:sz w:val="28"/>
          <w:szCs w:val="28"/>
          <w:vertAlign w:val="superscript"/>
        </w:rPr>
        <w:t>st</w:t>
      </w:r>
      <w:r w:rsidR="00103F27">
        <w:rPr>
          <w:rFonts w:ascii="Times New Roman" w:hAnsi="Times New Roman" w:cs="Times New Roman"/>
          <w:sz w:val="28"/>
          <w:szCs w:val="28"/>
        </w:rPr>
        <w:t xml:space="preserve"> March, 2012</w:t>
      </w:r>
      <w:r w:rsidR="00BF5612">
        <w:rPr>
          <w:rFonts w:ascii="Times New Roman" w:hAnsi="Times New Roman" w:cs="Times New Roman"/>
          <w:sz w:val="28"/>
          <w:szCs w:val="28"/>
        </w:rPr>
        <w:t>. The</w:t>
      </w:r>
      <w:r w:rsidR="003275B4">
        <w:rPr>
          <w:rFonts w:ascii="Times New Roman" w:hAnsi="Times New Roman" w:cs="Times New Roman"/>
          <w:sz w:val="28"/>
          <w:szCs w:val="28"/>
        </w:rPr>
        <w:t>se</w:t>
      </w:r>
      <w:r w:rsidR="00F7552D">
        <w:rPr>
          <w:rFonts w:ascii="Times New Roman" w:hAnsi="Times New Roman" w:cs="Times New Roman"/>
          <w:sz w:val="28"/>
          <w:szCs w:val="28"/>
        </w:rPr>
        <w:t xml:space="preserve"> </w:t>
      </w:r>
      <w:r w:rsidR="00F52911">
        <w:rPr>
          <w:rFonts w:ascii="Times New Roman" w:hAnsi="Times New Roman" w:cs="Times New Roman"/>
          <w:sz w:val="28"/>
          <w:szCs w:val="28"/>
        </w:rPr>
        <w:t>applicants</w:t>
      </w:r>
      <w:r w:rsidR="003275B4">
        <w:rPr>
          <w:rFonts w:ascii="Times New Roman" w:hAnsi="Times New Roman" w:cs="Times New Roman"/>
          <w:sz w:val="28"/>
          <w:szCs w:val="28"/>
        </w:rPr>
        <w:t xml:space="preserve"> attended the arbitration proceedings</w:t>
      </w:r>
      <w:r w:rsidR="00F7552D">
        <w:rPr>
          <w:rFonts w:ascii="Times New Roman" w:hAnsi="Times New Roman" w:cs="Times New Roman"/>
          <w:sz w:val="28"/>
          <w:szCs w:val="28"/>
        </w:rPr>
        <w:t xml:space="preserve"> but</w:t>
      </w:r>
      <w:r w:rsidR="003275B4">
        <w:rPr>
          <w:rFonts w:ascii="Times New Roman" w:hAnsi="Times New Roman" w:cs="Times New Roman"/>
          <w:sz w:val="28"/>
          <w:szCs w:val="28"/>
        </w:rPr>
        <w:t xml:space="preserve"> were ordered </w:t>
      </w:r>
      <w:r w:rsidR="00F52911">
        <w:rPr>
          <w:rFonts w:ascii="Times New Roman" w:hAnsi="Times New Roman" w:cs="Times New Roman"/>
          <w:sz w:val="28"/>
          <w:szCs w:val="28"/>
        </w:rPr>
        <w:t xml:space="preserve">to </w:t>
      </w:r>
      <w:r w:rsidR="00F7552D">
        <w:rPr>
          <w:rFonts w:ascii="Times New Roman" w:hAnsi="Times New Roman" w:cs="Times New Roman"/>
          <w:sz w:val="28"/>
          <w:szCs w:val="28"/>
        </w:rPr>
        <w:t xml:space="preserve">leave </w:t>
      </w:r>
      <w:r w:rsidR="003275B4">
        <w:rPr>
          <w:rFonts w:ascii="Times New Roman" w:hAnsi="Times New Roman" w:cs="Times New Roman"/>
          <w:sz w:val="28"/>
          <w:szCs w:val="28"/>
        </w:rPr>
        <w:t>by the learned Arbitrator because</w:t>
      </w:r>
      <w:r w:rsidR="00F7552D">
        <w:rPr>
          <w:rFonts w:ascii="Times New Roman" w:hAnsi="Times New Roman" w:cs="Times New Roman"/>
          <w:sz w:val="28"/>
          <w:szCs w:val="28"/>
        </w:rPr>
        <w:t xml:space="preserve"> their referrals had been dismissed </w:t>
      </w:r>
      <w:r w:rsidR="00F52911">
        <w:rPr>
          <w:rFonts w:ascii="Times New Roman" w:hAnsi="Times New Roman" w:cs="Times New Roman"/>
          <w:sz w:val="28"/>
          <w:szCs w:val="28"/>
        </w:rPr>
        <w:t xml:space="preserve">following </w:t>
      </w:r>
      <w:r w:rsidR="00F7552D">
        <w:rPr>
          <w:rFonts w:ascii="Times New Roman" w:hAnsi="Times New Roman" w:cs="Times New Roman"/>
          <w:sz w:val="28"/>
          <w:szCs w:val="28"/>
        </w:rPr>
        <w:t>their failure to attend the conciliat</w:t>
      </w:r>
      <w:r w:rsidR="00103F27">
        <w:rPr>
          <w:rFonts w:ascii="Times New Roman" w:hAnsi="Times New Roman" w:cs="Times New Roman"/>
          <w:sz w:val="28"/>
          <w:szCs w:val="28"/>
        </w:rPr>
        <w:t>i</w:t>
      </w:r>
      <w:r w:rsidR="00F7552D">
        <w:rPr>
          <w:rFonts w:ascii="Times New Roman" w:hAnsi="Times New Roman" w:cs="Times New Roman"/>
          <w:sz w:val="28"/>
          <w:szCs w:val="28"/>
        </w:rPr>
        <w:t>o</w:t>
      </w:r>
      <w:r w:rsidR="00103F27">
        <w:rPr>
          <w:rFonts w:ascii="Times New Roman" w:hAnsi="Times New Roman" w:cs="Times New Roman"/>
          <w:sz w:val="28"/>
          <w:szCs w:val="28"/>
        </w:rPr>
        <w:t>n</w:t>
      </w:r>
      <w:r w:rsidR="00F7552D">
        <w:rPr>
          <w:rFonts w:ascii="Times New Roman" w:hAnsi="Times New Roman" w:cs="Times New Roman"/>
          <w:sz w:val="28"/>
          <w:szCs w:val="28"/>
        </w:rPr>
        <w:t xml:space="preserve"> proceedings. </w:t>
      </w:r>
      <w:r w:rsidR="003275B4">
        <w:rPr>
          <w:rFonts w:ascii="Times New Roman" w:hAnsi="Times New Roman" w:cs="Times New Roman"/>
          <w:sz w:val="28"/>
          <w:szCs w:val="28"/>
        </w:rPr>
        <w:t>Be that as it may, t</w:t>
      </w:r>
      <w:r w:rsidR="00F52911">
        <w:rPr>
          <w:rFonts w:ascii="Times New Roman" w:hAnsi="Times New Roman" w:cs="Times New Roman"/>
          <w:sz w:val="28"/>
          <w:szCs w:val="28"/>
        </w:rPr>
        <w:t>he arbitration proce</w:t>
      </w:r>
      <w:r w:rsidR="00515655">
        <w:rPr>
          <w:rFonts w:ascii="Times New Roman" w:hAnsi="Times New Roman" w:cs="Times New Roman"/>
          <w:sz w:val="28"/>
          <w:szCs w:val="28"/>
        </w:rPr>
        <w:t xml:space="preserve">edings proceeded in respect of </w:t>
      </w:r>
      <w:r w:rsidR="00F52911">
        <w:rPr>
          <w:rFonts w:ascii="Times New Roman" w:hAnsi="Times New Roman" w:cs="Times New Roman"/>
          <w:sz w:val="28"/>
          <w:szCs w:val="28"/>
        </w:rPr>
        <w:t>the rest of the applicants</w:t>
      </w:r>
      <w:r w:rsidR="00515655">
        <w:rPr>
          <w:rFonts w:ascii="Times New Roman" w:hAnsi="Times New Roman" w:cs="Times New Roman"/>
          <w:sz w:val="28"/>
          <w:szCs w:val="28"/>
        </w:rPr>
        <w:t>,</w:t>
      </w:r>
      <w:r w:rsidR="00F52911">
        <w:rPr>
          <w:rFonts w:ascii="Times New Roman" w:hAnsi="Times New Roman" w:cs="Times New Roman"/>
          <w:sz w:val="28"/>
          <w:szCs w:val="28"/>
        </w:rPr>
        <w:t xml:space="preserve"> but they lost. They a</w:t>
      </w:r>
      <w:r w:rsidR="00103F27">
        <w:rPr>
          <w:rFonts w:ascii="Times New Roman" w:hAnsi="Times New Roman" w:cs="Times New Roman"/>
          <w:sz w:val="28"/>
          <w:szCs w:val="28"/>
        </w:rPr>
        <w:t>re before this Court to have this</w:t>
      </w:r>
      <w:r w:rsidR="00F52911">
        <w:rPr>
          <w:rFonts w:ascii="Times New Roman" w:hAnsi="Times New Roman" w:cs="Times New Roman"/>
          <w:sz w:val="28"/>
          <w:szCs w:val="28"/>
        </w:rPr>
        <w:t xml:space="preserve"> award of the </w:t>
      </w:r>
      <w:r w:rsidR="00640649">
        <w:rPr>
          <w:rFonts w:ascii="Times New Roman" w:hAnsi="Times New Roman" w:cs="Times New Roman"/>
          <w:sz w:val="28"/>
          <w:szCs w:val="28"/>
        </w:rPr>
        <w:t xml:space="preserve">DDPR </w:t>
      </w:r>
      <w:r w:rsidR="00F52911">
        <w:rPr>
          <w:rFonts w:ascii="Times New Roman" w:hAnsi="Times New Roman" w:cs="Times New Roman"/>
          <w:sz w:val="28"/>
          <w:szCs w:val="28"/>
        </w:rPr>
        <w:t>review</w:t>
      </w:r>
      <w:r w:rsidR="00961596">
        <w:rPr>
          <w:rFonts w:ascii="Times New Roman" w:hAnsi="Times New Roman" w:cs="Times New Roman"/>
          <w:sz w:val="28"/>
          <w:szCs w:val="28"/>
        </w:rPr>
        <w:t>ed, corrected</w:t>
      </w:r>
      <w:r w:rsidR="00F52911">
        <w:rPr>
          <w:rFonts w:ascii="Times New Roman" w:hAnsi="Times New Roman" w:cs="Times New Roman"/>
          <w:sz w:val="28"/>
          <w:szCs w:val="28"/>
        </w:rPr>
        <w:t xml:space="preserve"> and </w:t>
      </w:r>
      <w:r w:rsidR="00F52911" w:rsidRPr="009D7CE6">
        <w:rPr>
          <w:rFonts w:ascii="Times New Roman" w:hAnsi="Times New Roman" w:cs="Times New Roman"/>
          <w:sz w:val="28"/>
          <w:szCs w:val="28"/>
        </w:rPr>
        <w:t>set</w:t>
      </w:r>
      <w:r w:rsidR="00F52911">
        <w:rPr>
          <w:rFonts w:ascii="Times New Roman" w:hAnsi="Times New Roman" w:cs="Times New Roman"/>
          <w:sz w:val="28"/>
          <w:szCs w:val="28"/>
        </w:rPr>
        <w:t xml:space="preserve"> aside. </w:t>
      </w:r>
    </w:p>
    <w:p w:rsidR="009572FC" w:rsidRDefault="009572FC" w:rsidP="00B22CCA">
      <w:pPr>
        <w:jc w:val="both"/>
        <w:rPr>
          <w:rFonts w:ascii="Times New Roman" w:hAnsi="Times New Roman" w:cs="Times New Roman"/>
          <w:b/>
          <w:i/>
          <w:sz w:val="24"/>
          <w:szCs w:val="24"/>
        </w:rPr>
      </w:pPr>
      <w:r w:rsidRPr="009572FC">
        <w:rPr>
          <w:rFonts w:ascii="Times New Roman" w:hAnsi="Times New Roman" w:cs="Times New Roman"/>
          <w:b/>
          <w:i/>
          <w:sz w:val="24"/>
          <w:szCs w:val="24"/>
        </w:rPr>
        <w:t>GROUNDS OF REVIEW</w:t>
      </w:r>
    </w:p>
    <w:p w:rsidR="00CD3CCF" w:rsidRDefault="00D47F6A" w:rsidP="00CD3CCF">
      <w:pPr>
        <w:jc w:val="both"/>
        <w:rPr>
          <w:rFonts w:ascii="Times New Roman" w:hAnsi="Times New Roman" w:cs="Times New Roman"/>
          <w:sz w:val="28"/>
          <w:szCs w:val="28"/>
        </w:rPr>
      </w:pPr>
      <w:r>
        <w:rPr>
          <w:rFonts w:ascii="Times New Roman" w:hAnsi="Times New Roman" w:cs="Times New Roman"/>
          <w:sz w:val="28"/>
          <w:szCs w:val="28"/>
        </w:rPr>
        <w:t xml:space="preserve">3. </w:t>
      </w:r>
      <w:r w:rsidR="007A7587">
        <w:rPr>
          <w:rFonts w:ascii="Times New Roman" w:hAnsi="Times New Roman" w:cs="Times New Roman"/>
          <w:sz w:val="28"/>
          <w:szCs w:val="28"/>
        </w:rPr>
        <w:t>Applicants’ Counsel contended that t</w:t>
      </w:r>
      <w:r w:rsidR="009572FC" w:rsidRPr="00CD3CCF">
        <w:rPr>
          <w:rFonts w:ascii="Times New Roman" w:hAnsi="Times New Roman" w:cs="Times New Roman"/>
          <w:sz w:val="28"/>
          <w:szCs w:val="28"/>
        </w:rPr>
        <w:t>he learned Arbitrator misdire</w:t>
      </w:r>
      <w:r w:rsidR="00103C04" w:rsidRPr="00CD3CCF">
        <w:rPr>
          <w:rFonts w:ascii="Times New Roman" w:hAnsi="Times New Roman" w:cs="Times New Roman"/>
          <w:sz w:val="28"/>
          <w:szCs w:val="28"/>
        </w:rPr>
        <w:t>cted herself by</w:t>
      </w:r>
      <w:r w:rsidR="00CD3CCF">
        <w:rPr>
          <w:rFonts w:ascii="Times New Roman" w:hAnsi="Times New Roman" w:cs="Times New Roman"/>
          <w:sz w:val="28"/>
          <w:szCs w:val="28"/>
        </w:rPr>
        <w:t xml:space="preserve">:- </w:t>
      </w:r>
    </w:p>
    <w:p w:rsidR="00025C85" w:rsidRDefault="00B22CCA" w:rsidP="00CA138A">
      <w:pPr>
        <w:pStyle w:val="ListParagraph"/>
        <w:numPr>
          <w:ilvl w:val="0"/>
          <w:numId w:val="1"/>
        </w:numPr>
        <w:ind w:right="237"/>
        <w:jc w:val="both"/>
        <w:rPr>
          <w:rFonts w:ascii="Times New Roman" w:hAnsi="Times New Roman" w:cs="Times New Roman"/>
          <w:sz w:val="28"/>
          <w:szCs w:val="28"/>
        </w:rPr>
      </w:pPr>
      <w:r w:rsidRPr="00CA138A">
        <w:rPr>
          <w:rFonts w:ascii="Times New Roman" w:hAnsi="Times New Roman" w:cs="Times New Roman"/>
          <w:sz w:val="28"/>
          <w:szCs w:val="28"/>
        </w:rPr>
        <w:t>dismiss</w:t>
      </w:r>
      <w:r w:rsidR="00D164B5" w:rsidRPr="00CA138A">
        <w:rPr>
          <w:rFonts w:ascii="Times New Roman" w:hAnsi="Times New Roman" w:cs="Times New Roman"/>
          <w:sz w:val="28"/>
          <w:szCs w:val="28"/>
        </w:rPr>
        <w:t>ing</w:t>
      </w:r>
      <w:r w:rsidRPr="00CA138A">
        <w:rPr>
          <w:rFonts w:ascii="Times New Roman" w:hAnsi="Times New Roman" w:cs="Times New Roman"/>
          <w:sz w:val="28"/>
          <w:szCs w:val="28"/>
        </w:rPr>
        <w:t xml:space="preserve"> 7</w:t>
      </w:r>
      <w:r w:rsidRPr="00CA138A">
        <w:rPr>
          <w:rFonts w:ascii="Times New Roman" w:hAnsi="Times New Roman" w:cs="Times New Roman"/>
          <w:sz w:val="28"/>
          <w:szCs w:val="28"/>
          <w:vertAlign w:val="superscript"/>
        </w:rPr>
        <w:t>th</w:t>
      </w:r>
      <w:r w:rsidRPr="00CA138A">
        <w:rPr>
          <w:rFonts w:ascii="Times New Roman" w:hAnsi="Times New Roman" w:cs="Times New Roman"/>
          <w:sz w:val="28"/>
          <w:szCs w:val="28"/>
        </w:rPr>
        <w:t xml:space="preserve"> and 8</w:t>
      </w:r>
      <w:r w:rsidRPr="00CA138A">
        <w:rPr>
          <w:rFonts w:ascii="Times New Roman" w:hAnsi="Times New Roman" w:cs="Times New Roman"/>
          <w:sz w:val="28"/>
          <w:szCs w:val="28"/>
          <w:vertAlign w:val="superscript"/>
        </w:rPr>
        <w:t>th</w:t>
      </w:r>
      <w:r w:rsidR="007A7587">
        <w:rPr>
          <w:rFonts w:ascii="Times New Roman" w:hAnsi="Times New Roman" w:cs="Times New Roman"/>
          <w:sz w:val="28"/>
          <w:szCs w:val="28"/>
        </w:rPr>
        <w:t xml:space="preserve"> </w:t>
      </w:r>
      <w:r w:rsidR="00D164B5" w:rsidRPr="00CA138A">
        <w:rPr>
          <w:rFonts w:ascii="Times New Roman" w:hAnsi="Times New Roman" w:cs="Times New Roman"/>
          <w:sz w:val="28"/>
          <w:szCs w:val="28"/>
        </w:rPr>
        <w:t>applicant</w:t>
      </w:r>
      <w:r w:rsidR="009139E6" w:rsidRPr="00CA138A">
        <w:rPr>
          <w:rFonts w:ascii="Times New Roman" w:hAnsi="Times New Roman" w:cs="Times New Roman"/>
          <w:sz w:val="28"/>
          <w:szCs w:val="28"/>
        </w:rPr>
        <w:t>s</w:t>
      </w:r>
      <w:r w:rsidR="00D164B5" w:rsidRPr="00CA138A">
        <w:rPr>
          <w:rFonts w:ascii="Times New Roman" w:hAnsi="Times New Roman" w:cs="Times New Roman"/>
          <w:sz w:val="28"/>
          <w:szCs w:val="28"/>
        </w:rPr>
        <w:t>’</w:t>
      </w:r>
      <w:r w:rsidR="007A7587">
        <w:rPr>
          <w:rFonts w:ascii="Times New Roman" w:hAnsi="Times New Roman" w:cs="Times New Roman"/>
          <w:sz w:val="28"/>
          <w:szCs w:val="28"/>
        </w:rPr>
        <w:t xml:space="preserve"> </w:t>
      </w:r>
      <w:r w:rsidR="009139E6" w:rsidRPr="00CA138A">
        <w:rPr>
          <w:rFonts w:ascii="Times New Roman" w:hAnsi="Times New Roman" w:cs="Times New Roman"/>
          <w:sz w:val="28"/>
          <w:szCs w:val="28"/>
        </w:rPr>
        <w:t xml:space="preserve">referrals for </w:t>
      </w:r>
      <w:r w:rsidR="00D164B5" w:rsidRPr="00CA138A">
        <w:rPr>
          <w:rFonts w:ascii="Times New Roman" w:hAnsi="Times New Roman" w:cs="Times New Roman"/>
          <w:sz w:val="28"/>
          <w:szCs w:val="28"/>
        </w:rPr>
        <w:t xml:space="preserve">failing to attend the conciliation proceedings </w:t>
      </w:r>
      <w:r w:rsidR="009139E6" w:rsidRPr="00CA138A">
        <w:rPr>
          <w:rFonts w:ascii="Times New Roman" w:hAnsi="Times New Roman" w:cs="Times New Roman"/>
          <w:sz w:val="28"/>
          <w:szCs w:val="28"/>
        </w:rPr>
        <w:t>when they had</w:t>
      </w:r>
      <w:r w:rsidR="00961BCB" w:rsidRPr="00CA138A">
        <w:rPr>
          <w:rFonts w:ascii="Times New Roman" w:hAnsi="Times New Roman" w:cs="Times New Roman"/>
          <w:sz w:val="28"/>
          <w:szCs w:val="28"/>
        </w:rPr>
        <w:t xml:space="preserve"> been represented by a</w:t>
      </w:r>
      <w:r w:rsidR="009139E6" w:rsidRPr="00CA138A">
        <w:rPr>
          <w:rFonts w:ascii="Times New Roman" w:hAnsi="Times New Roman" w:cs="Times New Roman"/>
          <w:sz w:val="28"/>
          <w:szCs w:val="28"/>
        </w:rPr>
        <w:t xml:space="preserve"> </w:t>
      </w:r>
      <w:r w:rsidR="002F0944" w:rsidRPr="00CA138A">
        <w:rPr>
          <w:rFonts w:ascii="Times New Roman" w:hAnsi="Times New Roman" w:cs="Times New Roman"/>
          <w:sz w:val="28"/>
          <w:szCs w:val="28"/>
        </w:rPr>
        <w:t>union</w:t>
      </w:r>
      <w:r w:rsidR="00961BCB" w:rsidRPr="00CA138A">
        <w:rPr>
          <w:rFonts w:ascii="Times New Roman" w:hAnsi="Times New Roman" w:cs="Times New Roman"/>
          <w:sz w:val="28"/>
          <w:szCs w:val="28"/>
        </w:rPr>
        <w:t xml:space="preserve"> official</w:t>
      </w:r>
      <w:r w:rsidR="009139E6" w:rsidRPr="00CA138A">
        <w:rPr>
          <w:rFonts w:ascii="Times New Roman" w:hAnsi="Times New Roman" w:cs="Times New Roman"/>
          <w:sz w:val="28"/>
          <w:szCs w:val="28"/>
        </w:rPr>
        <w:t xml:space="preserve">; </w:t>
      </w:r>
      <w:r w:rsidR="003275B4">
        <w:rPr>
          <w:rFonts w:ascii="Times New Roman" w:hAnsi="Times New Roman" w:cs="Times New Roman"/>
          <w:sz w:val="28"/>
          <w:szCs w:val="28"/>
        </w:rPr>
        <w:t>and</w:t>
      </w:r>
    </w:p>
    <w:p w:rsidR="00CA138A" w:rsidRPr="00CA138A" w:rsidRDefault="00CA138A" w:rsidP="00CA138A">
      <w:pPr>
        <w:pStyle w:val="ListParagraph"/>
        <w:ind w:left="1080" w:right="237"/>
        <w:jc w:val="both"/>
        <w:rPr>
          <w:rFonts w:ascii="Times New Roman" w:hAnsi="Times New Roman" w:cs="Times New Roman"/>
          <w:sz w:val="28"/>
          <w:szCs w:val="28"/>
        </w:rPr>
      </w:pPr>
    </w:p>
    <w:p w:rsidR="00CD3CCF" w:rsidRPr="00CA138A" w:rsidRDefault="00FF0A1A" w:rsidP="00CD3CCF">
      <w:pPr>
        <w:pStyle w:val="ListParagraph"/>
        <w:numPr>
          <w:ilvl w:val="0"/>
          <w:numId w:val="1"/>
        </w:numPr>
        <w:ind w:right="237"/>
        <w:jc w:val="both"/>
        <w:rPr>
          <w:rFonts w:ascii="Times New Roman" w:hAnsi="Times New Roman" w:cs="Times New Roman"/>
          <w:sz w:val="28"/>
          <w:szCs w:val="28"/>
        </w:rPr>
      </w:pPr>
      <w:r>
        <w:rPr>
          <w:rFonts w:ascii="Times New Roman" w:hAnsi="Times New Roman" w:cs="Times New Roman"/>
          <w:sz w:val="28"/>
          <w:szCs w:val="28"/>
        </w:rPr>
        <w:t xml:space="preserve">improperly </w:t>
      </w:r>
      <w:r w:rsidR="00B96B52">
        <w:rPr>
          <w:rFonts w:ascii="Times New Roman" w:hAnsi="Times New Roman" w:cs="Times New Roman"/>
          <w:sz w:val="28"/>
          <w:szCs w:val="28"/>
        </w:rPr>
        <w:t>applying</w:t>
      </w:r>
      <w:r>
        <w:rPr>
          <w:rFonts w:ascii="Times New Roman" w:hAnsi="Times New Roman" w:cs="Times New Roman"/>
          <w:sz w:val="28"/>
          <w:szCs w:val="28"/>
        </w:rPr>
        <w:t xml:space="preserve"> the</w:t>
      </w:r>
      <w:r w:rsidR="00B96B52">
        <w:rPr>
          <w:rFonts w:ascii="Times New Roman" w:hAnsi="Times New Roman" w:cs="Times New Roman"/>
          <w:sz w:val="28"/>
          <w:szCs w:val="28"/>
        </w:rPr>
        <w:t xml:space="preserve"> law </w:t>
      </w:r>
      <w:r w:rsidR="00F31F41" w:rsidRPr="00CA138A">
        <w:rPr>
          <w:rFonts w:ascii="Times New Roman" w:hAnsi="Times New Roman" w:cs="Times New Roman"/>
          <w:sz w:val="28"/>
          <w:szCs w:val="28"/>
        </w:rPr>
        <w:t>to the facts by failing</w:t>
      </w:r>
      <w:r w:rsidR="00025C85" w:rsidRPr="00CA138A">
        <w:rPr>
          <w:rFonts w:ascii="Times New Roman" w:hAnsi="Times New Roman" w:cs="Times New Roman"/>
          <w:sz w:val="28"/>
          <w:szCs w:val="28"/>
        </w:rPr>
        <w:t xml:space="preserve"> to draw a line </w:t>
      </w:r>
      <w:r w:rsidR="00F31F41" w:rsidRPr="00CA138A">
        <w:rPr>
          <w:rFonts w:ascii="Times New Roman" w:hAnsi="Times New Roman" w:cs="Times New Roman"/>
          <w:sz w:val="28"/>
          <w:szCs w:val="28"/>
        </w:rPr>
        <w:t>between overtime and rest days</w:t>
      </w:r>
      <w:r w:rsidR="00CA138A" w:rsidRPr="00CA138A">
        <w:rPr>
          <w:rFonts w:ascii="Times New Roman" w:hAnsi="Times New Roman" w:cs="Times New Roman"/>
          <w:sz w:val="28"/>
          <w:szCs w:val="28"/>
        </w:rPr>
        <w:t>.</w:t>
      </w:r>
      <w:r w:rsidR="001266C4" w:rsidRPr="00CA138A">
        <w:rPr>
          <w:rFonts w:ascii="Times New Roman" w:hAnsi="Times New Roman" w:cs="Times New Roman"/>
          <w:sz w:val="28"/>
          <w:szCs w:val="28"/>
        </w:rPr>
        <w:t xml:space="preserve"> </w:t>
      </w:r>
    </w:p>
    <w:p w:rsidR="00713461" w:rsidRDefault="00DD7C21" w:rsidP="00F650A1">
      <w:pPr>
        <w:rPr>
          <w:rFonts w:ascii="Times New Roman" w:hAnsi="Times New Roman" w:cs="Times New Roman"/>
          <w:sz w:val="28"/>
          <w:szCs w:val="28"/>
        </w:rPr>
      </w:pPr>
      <w:r>
        <w:rPr>
          <w:rFonts w:ascii="Times New Roman" w:hAnsi="Times New Roman" w:cs="Times New Roman"/>
          <w:sz w:val="28"/>
          <w:szCs w:val="28"/>
        </w:rPr>
        <w:t xml:space="preserve">4. </w:t>
      </w:r>
      <w:r w:rsidR="00FF0A1A">
        <w:rPr>
          <w:rFonts w:ascii="Times New Roman" w:hAnsi="Times New Roman" w:cs="Times New Roman"/>
          <w:sz w:val="28"/>
          <w:szCs w:val="28"/>
        </w:rPr>
        <w:t xml:space="preserve">He </w:t>
      </w:r>
      <w:r w:rsidR="003E2A45">
        <w:rPr>
          <w:rFonts w:ascii="Times New Roman" w:hAnsi="Times New Roman" w:cs="Times New Roman"/>
          <w:sz w:val="28"/>
          <w:szCs w:val="28"/>
        </w:rPr>
        <w:t>therefore prayed</w:t>
      </w:r>
      <w:r w:rsidR="00F650A1">
        <w:rPr>
          <w:rFonts w:ascii="Times New Roman" w:hAnsi="Times New Roman" w:cs="Times New Roman"/>
          <w:sz w:val="28"/>
          <w:szCs w:val="28"/>
        </w:rPr>
        <w:t>:</w:t>
      </w:r>
      <w:r w:rsidR="00713461">
        <w:rPr>
          <w:rFonts w:ascii="Times New Roman" w:hAnsi="Times New Roman" w:cs="Times New Roman"/>
          <w:sz w:val="28"/>
          <w:szCs w:val="28"/>
        </w:rPr>
        <w:t>-</w:t>
      </w:r>
    </w:p>
    <w:p w:rsidR="00713461" w:rsidRPr="00713461" w:rsidRDefault="003E2A45" w:rsidP="00713461">
      <w:pPr>
        <w:pStyle w:val="ListParagraph"/>
        <w:numPr>
          <w:ilvl w:val="0"/>
          <w:numId w:val="6"/>
        </w:numPr>
        <w:ind w:right="-46"/>
        <w:jc w:val="both"/>
        <w:rPr>
          <w:rFonts w:ascii="Times New Roman" w:hAnsi="Times New Roman" w:cs="Times New Roman"/>
          <w:sz w:val="28"/>
          <w:szCs w:val="28"/>
        </w:rPr>
      </w:pPr>
      <w:r>
        <w:rPr>
          <w:rFonts w:ascii="Times New Roman" w:hAnsi="Times New Roman" w:cs="Times New Roman"/>
          <w:sz w:val="28"/>
          <w:szCs w:val="28"/>
        </w:rPr>
        <w:t xml:space="preserve">that </w:t>
      </w:r>
      <w:r w:rsidR="00F650A1" w:rsidRPr="00713461">
        <w:rPr>
          <w:rFonts w:ascii="Times New Roman" w:hAnsi="Times New Roman" w:cs="Times New Roman"/>
          <w:sz w:val="28"/>
          <w:szCs w:val="28"/>
        </w:rPr>
        <w:t>the ruling to dismiss 7</w:t>
      </w:r>
      <w:r w:rsidR="00F650A1" w:rsidRPr="00713461">
        <w:rPr>
          <w:rFonts w:ascii="Times New Roman" w:hAnsi="Times New Roman" w:cs="Times New Roman"/>
          <w:sz w:val="28"/>
          <w:szCs w:val="28"/>
          <w:vertAlign w:val="superscript"/>
        </w:rPr>
        <w:t>th</w:t>
      </w:r>
      <w:r w:rsidR="00F650A1" w:rsidRPr="00713461">
        <w:rPr>
          <w:rFonts w:ascii="Times New Roman" w:hAnsi="Times New Roman" w:cs="Times New Roman"/>
          <w:sz w:val="28"/>
          <w:szCs w:val="28"/>
        </w:rPr>
        <w:t xml:space="preserve"> and 8</w:t>
      </w:r>
      <w:r w:rsidR="00F650A1" w:rsidRPr="00713461">
        <w:rPr>
          <w:rFonts w:ascii="Times New Roman" w:hAnsi="Times New Roman" w:cs="Times New Roman"/>
          <w:sz w:val="28"/>
          <w:szCs w:val="28"/>
          <w:vertAlign w:val="superscript"/>
        </w:rPr>
        <w:t>th</w:t>
      </w:r>
      <w:r w:rsidR="00F650A1" w:rsidRPr="00713461">
        <w:rPr>
          <w:rFonts w:ascii="Times New Roman" w:hAnsi="Times New Roman" w:cs="Times New Roman"/>
          <w:sz w:val="28"/>
          <w:szCs w:val="28"/>
        </w:rPr>
        <w:t xml:space="preserve"> applicants’ referral</w:t>
      </w:r>
      <w:r w:rsidR="001E74BD">
        <w:rPr>
          <w:rFonts w:ascii="Times New Roman" w:hAnsi="Times New Roman" w:cs="Times New Roman"/>
          <w:sz w:val="28"/>
          <w:szCs w:val="28"/>
        </w:rPr>
        <w:t>s</w:t>
      </w:r>
      <w:r w:rsidR="00F650A1" w:rsidRPr="00713461">
        <w:rPr>
          <w:rFonts w:ascii="Times New Roman" w:hAnsi="Times New Roman" w:cs="Times New Roman"/>
          <w:sz w:val="28"/>
          <w:szCs w:val="28"/>
        </w:rPr>
        <w:t xml:space="preserve"> be set aside</w:t>
      </w:r>
      <w:r w:rsidR="00713461" w:rsidRPr="00713461">
        <w:rPr>
          <w:rFonts w:ascii="Times New Roman" w:hAnsi="Times New Roman" w:cs="Times New Roman"/>
          <w:sz w:val="28"/>
          <w:szCs w:val="28"/>
        </w:rPr>
        <w:t>;</w:t>
      </w:r>
    </w:p>
    <w:p w:rsidR="00713461" w:rsidRDefault="00713461" w:rsidP="00713461">
      <w:pPr>
        <w:pStyle w:val="ListParagraph"/>
        <w:ind w:left="1080" w:right="-46"/>
        <w:jc w:val="both"/>
        <w:rPr>
          <w:rFonts w:ascii="Times New Roman" w:hAnsi="Times New Roman" w:cs="Times New Roman"/>
          <w:sz w:val="28"/>
          <w:szCs w:val="28"/>
        </w:rPr>
      </w:pPr>
    </w:p>
    <w:p w:rsidR="00713461" w:rsidRDefault="003E2A45" w:rsidP="00713461">
      <w:pPr>
        <w:pStyle w:val="ListParagraph"/>
        <w:numPr>
          <w:ilvl w:val="0"/>
          <w:numId w:val="6"/>
        </w:numPr>
        <w:ind w:right="-46"/>
        <w:jc w:val="both"/>
        <w:rPr>
          <w:rFonts w:ascii="Times New Roman" w:hAnsi="Times New Roman" w:cs="Times New Roman"/>
          <w:sz w:val="28"/>
          <w:szCs w:val="28"/>
        </w:rPr>
      </w:pPr>
      <w:r>
        <w:rPr>
          <w:rFonts w:ascii="Times New Roman" w:hAnsi="Times New Roman" w:cs="Times New Roman"/>
          <w:sz w:val="28"/>
          <w:szCs w:val="28"/>
        </w:rPr>
        <w:t xml:space="preserve">that </w:t>
      </w:r>
      <w:r w:rsidR="00453761">
        <w:rPr>
          <w:rFonts w:ascii="Times New Roman" w:hAnsi="Times New Roman" w:cs="Times New Roman"/>
          <w:sz w:val="28"/>
          <w:szCs w:val="28"/>
        </w:rPr>
        <w:t>applicants’</w:t>
      </w:r>
      <w:r w:rsidR="00453761" w:rsidRPr="00713461">
        <w:rPr>
          <w:rFonts w:ascii="Times New Roman" w:hAnsi="Times New Roman" w:cs="Times New Roman"/>
          <w:sz w:val="28"/>
          <w:szCs w:val="28"/>
        </w:rPr>
        <w:t xml:space="preserve"> dismissal</w:t>
      </w:r>
      <w:r w:rsidR="00742B73" w:rsidRPr="00713461">
        <w:rPr>
          <w:rFonts w:ascii="Times New Roman" w:hAnsi="Times New Roman" w:cs="Times New Roman"/>
          <w:sz w:val="28"/>
          <w:szCs w:val="28"/>
        </w:rPr>
        <w:t xml:space="preserve"> be declared unfair</w:t>
      </w:r>
      <w:r w:rsidR="00713461">
        <w:rPr>
          <w:rFonts w:ascii="Times New Roman" w:hAnsi="Times New Roman" w:cs="Times New Roman"/>
          <w:sz w:val="28"/>
          <w:szCs w:val="28"/>
        </w:rPr>
        <w:t>;</w:t>
      </w:r>
    </w:p>
    <w:p w:rsidR="002F0944" w:rsidRPr="00CD3CCF" w:rsidRDefault="002F0944" w:rsidP="002F0944">
      <w:pPr>
        <w:pStyle w:val="ListParagraph"/>
        <w:rPr>
          <w:rFonts w:ascii="Times New Roman" w:hAnsi="Times New Roman" w:cs="Times New Roman"/>
          <w:sz w:val="28"/>
          <w:szCs w:val="28"/>
        </w:rPr>
      </w:pPr>
    </w:p>
    <w:p w:rsidR="002F0944" w:rsidRDefault="002F0944" w:rsidP="00713461">
      <w:pPr>
        <w:pStyle w:val="ListParagraph"/>
        <w:numPr>
          <w:ilvl w:val="0"/>
          <w:numId w:val="6"/>
        </w:numPr>
        <w:jc w:val="both"/>
        <w:rPr>
          <w:rFonts w:ascii="Times New Roman" w:hAnsi="Times New Roman" w:cs="Times New Roman"/>
          <w:sz w:val="28"/>
          <w:szCs w:val="28"/>
        </w:rPr>
      </w:pPr>
      <w:r w:rsidRPr="00CD3CCF">
        <w:rPr>
          <w:rFonts w:ascii="Times New Roman" w:hAnsi="Times New Roman" w:cs="Times New Roman"/>
          <w:sz w:val="28"/>
          <w:szCs w:val="28"/>
        </w:rPr>
        <w:t xml:space="preserve"> </w:t>
      </w:r>
      <w:r w:rsidR="003E2A45">
        <w:rPr>
          <w:rFonts w:ascii="Times New Roman" w:hAnsi="Times New Roman" w:cs="Times New Roman"/>
          <w:sz w:val="28"/>
          <w:szCs w:val="28"/>
        </w:rPr>
        <w:t xml:space="preserve">that </w:t>
      </w:r>
      <w:r w:rsidR="00713461">
        <w:rPr>
          <w:rFonts w:ascii="Times New Roman" w:hAnsi="Times New Roman" w:cs="Times New Roman"/>
          <w:sz w:val="28"/>
          <w:szCs w:val="28"/>
        </w:rPr>
        <w:t>1</w:t>
      </w:r>
      <w:r w:rsidR="00713461" w:rsidRPr="00713461">
        <w:rPr>
          <w:rFonts w:ascii="Times New Roman" w:hAnsi="Times New Roman" w:cs="Times New Roman"/>
          <w:sz w:val="28"/>
          <w:szCs w:val="28"/>
          <w:vertAlign w:val="superscript"/>
        </w:rPr>
        <w:t>st</w:t>
      </w:r>
      <w:r w:rsidR="00713461">
        <w:rPr>
          <w:rFonts w:ascii="Times New Roman" w:hAnsi="Times New Roman" w:cs="Times New Roman"/>
          <w:sz w:val="28"/>
          <w:szCs w:val="28"/>
        </w:rPr>
        <w:t xml:space="preserve"> respondent p</w:t>
      </w:r>
      <w:r w:rsidRPr="00CD3CCF">
        <w:rPr>
          <w:rFonts w:ascii="Times New Roman" w:hAnsi="Times New Roman" w:cs="Times New Roman"/>
          <w:sz w:val="28"/>
          <w:szCs w:val="28"/>
        </w:rPr>
        <w:t>ay</w:t>
      </w:r>
      <w:r w:rsidR="00713461">
        <w:rPr>
          <w:rFonts w:ascii="Times New Roman" w:hAnsi="Times New Roman" w:cs="Times New Roman"/>
          <w:sz w:val="28"/>
          <w:szCs w:val="28"/>
        </w:rPr>
        <w:t xml:space="preserve"> </w:t>
      </w:r>
      <w:r w:rsidRPr="00CD3CCF">
        <w:rPr>
          <w:rFonts w:ascii="Times New Roman" w:hAnsi="Times New Roman" w:cs="Times New Roman"/>
          <w:sz w:val="28"/>
          <w:szCs w:val="28"/>
        </w:rPr>
        <w:t>costs of th</w:t>
      </w:r>
      <w:r w:rsidR="00713461">
        <w:rPr>
          <w:rFonts w:ascii="Times New Roman" w:hAnsi="Times New Roman" w:cs="Times New Roman"/>
          <w:sz w:val="28"/>
          <w:szCs w:val="28"/>
        </w:rPr>
        <w:t>is application; and lastly</w:t>
      </w:r>
      <w:r w:rsidRPr="00CD3CCF">
        <w:rPr>
          <w:rFonts w:ascii="Times New Roman" w:hAnsi="Times New Roman" w:cs="Times New Roman"/>
          <w:sz w:val="28"/>
          <w:szCs w:val="28"/>
        </w:rPr>
        <w:t xml:space="preserve"> </w:t>
      </w:r>
    </w:p>
    <w:p w:rsidR="002F0944" w:rsidRPr="00CD3CCF" w:rsidRDefault="002F0944" w:rsidP="002F0944">
      <w:pPr>
        <w:pStyle w:val="ListParagraph"/>
        <w:rPr>
          <w:rFonts w:ascii="Times New Roman" w:hAnsi="Times New Roman" w:cs="Times New Roman"/>
          <w:sz w:val="28"/>
          <w:szCs w:val="28"/>
        </w:rPr>
      </w:pPr>
    </w:p>
    <w:p w:rsidR="002F0944" w:rsidRDefault="000E3291" w:rsidP="0071346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for </w:t>
      </w:r>
      <w:r w:rsidR="002F0944">
        <w:rPr>
          <w:rFonts w:ascii="Times New Roman" w:hAnsi="Times New Roman" w:cs="Times New Roman"/>
          <w:sz w:val="28"/>
          <w:szCs w:val="28"/>
        </w:rPr>
        <w:t>f</w:t>
      </w:r>
      <w:r w:rsidR="002F0944" w:rsidRPr="00CD3CCF">
        <w:rPr>
          <w:rFonts w:ascii="Times New Roman" w:hAnsi="Times New Roman" w:cs="Times New Roman"/>
          <w:sz w:val="28"/>
          <w:szCs w:val="28"/>
        </w:rPr>
        <w:t xml:space="preserve">urther or alternative relief. </w:t>
      </w:r>
    </w:p>
    <w:p w:rsidR="00A35756" w:rsidRPr="00DD7C21" w:rsidRDefault="00A35756" w:rsidP="00A35756">
      <w:pPr>
        <w:jc w:val="both"/>
        <w:rPr>
          <w:rFonts w:ascii="Times New Roman" w:hAnsi="Times New Roman" w:cs="Times New Roman"/>
          <w:b/>
          <w:i/>
          <w:sz w:val="24"/>
          <w:szCs w:val="24"/>
        </w:rPr>
      </w:pPr>
      <w:r w:rsidRPr="00DD7C21">
        <w:rPr>
          <w:rFonts w:ascii="Times New Roman" w:hAnsi="Times New Roman" w:cs="Times New Roman"/>
          <w:b/>
          <w:i/>
          <w:sz w:val="24"/>
          <w:szCs w:val="24"/>
        </w:rPr>
        <w:t>THE ISSUE FOR DETERMINATION</w:t>
      </w:r>
    </w:p>
    <w:p w:rsidR="00E635A7" w:rsidRPr="00E635A7" w:rsidRDefault="004A1B17" w:rsidP="00A35756">
      <w:pPr>
        <w:jc w:val="both"/>
        <w:rPr>
          <w:rFonts w:ascii="Times New Roman" w:hAnsi="Times New Roman" w:cs="Times New Roman"/>
          <w:sz w:val="28"/>
          <w:szCs w:val="28"/>
        </w:rPr>
      </w:pPr>
      <w:r>
        <w:rPr>
          <w:rFonts w:ascii="Times New Roman" w:hAnsi="Times New Roman" w:cs="Times New Roman"/>
          <w:sz w:val="28"/>
          <w:szCs w:val="28"/>
        </w:rPr>
        <w:t xml:space="preserve">5. </w:t>
      </w:r>
      <w:r w:rsidR="00E635A7" w:rsidRPr="00E635A7">
        <w:rPr>
          <w:rFonts w:ascii="Times New Roman" w:hAnsi="Times New Roman" w:cs="Times New Roman"/>
          <w:sz w:val="28"/>
          <w:szCs w:val="28"/>
        </w:rPr>
        <w:t xml:space="preserve">The </w:t>
      </w:r>
      <w:r w:rsidR="00E635A7">
        <w:rPr>
          <w:rFonts w:ascii="Times New Roman" w:hAnsi="Times New Roman" w:cs="Times New Roman"/>
          <w:sz w:val="28"/>
          <w:szCs w:val="28"/>
        </w:rPr>
        <w:t>key issue</w:t>
      </w:r>
      <w:r w:rsidR="00B47F32">
        <w:rPr>
          <w:rFonts w:ascii="Times New Roman" w:hAnsi="Times New Roman" w:cs="Times New Roman"/>
          <w:sz w:val="28"/>
          <w:szCs w:val="28"/>
        </w:rPr>
        <w:t>s</w:t>
      </w:r>
      <w:r w:rsidR="00E635A7">
        <w:rPr>
          <w:rFonts w:ascii="Times New Roman" w:hAnsi="Times New Roman" w:cs="Times New Roman"/>
          <w:sz w:val="28"/>
          <w:szCs w:val="28"/>
        </w:rPr>
        <w:t xml:space="preserve"> for determination in this matter concerns the validity of the learned Arbitrator’s decision to dismiss 7</w:t>
      </w:r>
      <w:r w:rsidR="00E635A7" w:rsidRPr="00E635A7">
        <w:rPr>
          <w:rFonts w:ascii="Times New Roman" w:hAnsi="Times New Roman" w:cs="Times New Roman"/>
          <w:sz w:val="28"/>
          <w:szCs w:val="28"/>
          <w:vertAlign w:val="superscript"/>
        </w:rPr>
        <w:t>th</w:t>
      </w:r>
      <w:r w:rsidR="00E635A7">
        <w:rPr>
          <w:rFonts w:ascii="Times New Roman" w:hAnsi="Times New Roman" w:cs="Times New Roman"/>
          <w:sz w:val="28"/>
          <w:szCs w:val="28"/>
        </w:rPr>
        <w:t xml:space="preserve"> and 8</w:t>
      </w:r>
      <w:r w:rsidR="00E635A7" w:rsidRPr="00E635A7">
        <w:rPr>
          <w:rFonts w:ascii="Times New Roman" w:hAnsi="Times New Roman" w:cs="Times New Roman"/>
          <w:sz w:val="28"/>
          <w:szCs w:val="28"/>
          <w:vertAlign w:val="superscript"/>
        </w:rPr>
        <w:t>th</w:t>
      </w:r>
      <w:r w:rsidR="00E635A7">
        <w:rPr>
          <w:rFonts w:ascii="Times New Roman" w:hAnsi="Times New Roman" w:cs="Times New Roman"/>
          <w:sz w:val="28"/>
          <w:szCs w:val="28"/>
        </w:rPr>
        <w:t xml:space="preserve"> applicants’ referrals on the basis that they </w:t>
      </w:r>
      <w:r w:rsidR="00B47F32">
        <w:rPr>
          <w:rFonts w:ascii="Times New Roman" w:hAnsi="Times New Roman" w:cs="Times New Roman"/>
          <w:sz w:val="28"/>
          <w:szCs w:val="28"/>
        </w:rPr>
        <w:t xml:space="preserve">had </w:t>
      </w:r>
      <w:r w:rsidR="00E635A7">
        <w:rPr>
          <w:rFonts w:ascii="Times New Roman" w:hAnsi="Times New Roman" w:cs="Times New Roman"/>
          <w:sz w:val="28"/>
          <w:szCs w:val="28"/>
        </w:rPr>
        <w:t xml:space="preserve">failed to attend conciliation proceedings despite them </w:t>
      </w:r>
      <w:r w:rsidR="00BD39BD">
        <w:rPr>
          <w:rFonts w:ascii="Times New Roman" w:hAnsi="Times New Roman" w:cs="Times New Roman"/>
          <w:sz w:val="28"/>
          <w:szCs w:val="28"/>
        </w:rPr>
        <w:t>having been</w:t>
      </w:r>
      <w:r w:rsidR="00E635A7">
        <w:rPr>
          <w:rFonts w:ascii="Times New Roman" w:hAnsi="Times New Roman" w:cs="Times New Roman"/>
          <w:sz w:val="28"/>
          <w:szCs w:val="28"/>
        </w:rPr>
        <w:t xml:space="preserve"> represented by a trade union official and secondly, whether it was proper for her to </w:t>
      </w:r>
      <w:r w:rsidR="00BD39BD">
        <w:rPr>
          <w:rFonts w:ascii="Times New Roman" w:hAnsi="Times New Roman" w:cs="Times New Roman"/>
          <w:sz w:val="28"/>
          <w:szCs w:val="28"/>
        </w:rPr>
        <w:t xml:space="preserve">have </w:t>
      </w:r>
      <w:r w:rsidR="00E635A7">
        <w:rPr>
          <w:rFonts w:ascii="Times New Roman" w:hAnsi="Times New Roman" w:cs="Times New Roman"/>
          <w:sz w:val="28"/>
          <w:szCs w:val="28"/>
        </w:rPr>
        <w:t>dismiss</w:t>
      </w:r>
      <w:r w:rsidR="00BD39BD">
        <w:rPr>
          <w:rFonts w:ascii="Times New Roman" w:hAnsi="Times New Roman" w:cs="Times New Roman"/>
          <w:sz w:val="28"/>
          <w:szCs w:val="28"/>
        </w:rPr>
        <w:t>ed</w:t>
      </w:r>
      <w:r w:rsidR="00E635A7">
        <w:rPr>
          <w:rFonts w:ascii="Times New Roman" w:hAnsi="Times New Roman" w:cs="Times New Roman"/>
          <w:sz w:val="28"/>
          <w:szCs w:val="28"/>
        </w:rPr>
        <w:t xml:space="preserve"> </w:t>
      </w:r>
      <w:r w:rsidR="00BD39BD">
        <w:rPr>
          <w:rFonts w:ascii="Times New Roman" w:hAnsi="Times New Roman" w:cs="Times New Roman"/>
          <w:sz w:val="28"/>
          <w:szCs w:val="28"/>
        </w:rPr>
        <w:t xml:space="preserve">the rest of the </w:t>
      </w:r>
      <w:r w:rsidR="00E635A7">
        <w:rPr>
          <w:rFonts w:ascii="Times New Roman" w:hAnsi="Times New Roman" w:cs="Times New Roman"/>
          <w:sz w:val="28"/>
          <w:szCs w:val="28"/>
        </w:rPr>
        <w:t xml:space="preserve">applicants’ claim that </w:t>
      </w:r>
      <w:r w:rsidR="00B47F32">
        <w:rPr>
          <w:rFonts w:ascii="Times New Roman" w:hAnsi="Times New Roman" w:cs="Times New Roman"/>
          <w:sz w:val="28"/>
          <w:szCs w:val="28"/>
        </w:rPr>
        <w:t xml:space="preserve">they had not come </w:t>
      </w:r>
      <w:r w:rsidR="00E635A7">
        <w:rPr>
          <w:rFonts w:ascii="Times New Roman" w:hAnsi="Times New Roman" w:cs="Times New Roman"/>
          <w:sz w:val="28"/>
          <w:szCs w:val="28"/>
        </w:rPr>
        <w:t>to work on Saturday</w:t>
      </w:r>
      <w:r w:rsidR="00D952CF">
        <w:rPr>
          <w:rFonts w:ascii="Times New Roman" w:hAnsi="Times New Roman" w:cs="Times New Roman"/>
          <w:sz w:val="28"/>
          <w:szCs w:val="28"/>
        </w:rPr>
        <w:t>, 27th</w:t>
      </w:r>
      <w:r w:rsidR="00E635A7">
        <w:rPr>
          <w:rFonts w:ascii="Times New Roman" w:hAnsi="Times New Roman" w:cs="Times New Roman"/>
          <w:sz w:val="28"/>
          <w:szCs w:val="28"/>
        </w:rPr>
        <w:t xml:space="preserve"> October, 2012 </w:t>
      </w:r>
      <w:r w:rsidR="00B47F32">
        <w:rPr>
          <w:rFonts w:ascii="Times New Roman" w:hAnsi="Times New Roman" w:cs="Times New Roman"/>
          <w:sz w:val="28"/>
          <w:szCs w:val="28"/>
        </w:rPr>
        <w:t xml:space="preserve">because </w:t>
      </w:r>
      <w:r w:rsidR="00E635A7">
        <w:rPr>
          <w:rFonts w:ascii="Times New Roman" w:hAnsi="Times New Roman" w:cs="Times New Roman"/>
          <w:sz w:val="28"/>
          <w:szCs w:val="28"/>
        </w:rPr>
        <w:t xml:space="preserve">it was not a working day.  </w:t>
      </w:r>
    </w:p>
    <w:p w:rsidR="001C630E" w:rsidRPr="001C630E" w:rsidRDefault="000D7F69" w:rsidP="00DE4F22">
      <w:pPr>
        <w:pStyle w:val="ListParagraph"/>
        <w:ind w:left="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FAILURE </w:t>
      </w:r>
      <w:r w:rsidRPr="00DE4F22">
        <w:rPr>
          <w:rFonts w:ascii="Times New Roman" w:hAnsi="Times New Roman" w:cs="Times New Roman"/>
          <w:b/>
          <w:i/>
          <w:sz w:val="24"/>
          <w:szCs w:val="24"/>
        </w:rPr>
        <w:t>BY THE 7</w:t>
      </w:r>
      <w:r w:rsidRPr="00DE4F22">
        <w:rPr>
          <w:rFonts w:ascii="Times New Roman" w:hAnsi="Times New Roman" w:cs="Times New Roman"/>
          <w:b/>
          <w:i/>
          <w:sz w:val="24"/>
          <w:szCs w:val="24"/>
          <w:vertAlign w:val="superscript"/>
        </w:rPr>
        <w:t>TH</w:t>
      </w:r>
      <w:r w:rsidRPr="00DE4F22">
        <w:rPr>
          <w:rFonts w:ascii="Times New Roman" w:hAnsi="Times New Roman" w:cs="Times New Roman"/>
          <w:b/>
          <w:i/>
          <w:sz w:val="24"/>
          <w:szCs w:val="24"/>
        </w:rPr>
        <w:t xml:space="preserve"> AND 8</w:t>
      </w:r>
      <w:r w:rsidRPr="00DE4F22">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APPLICANTS TO </w:t>
      </w:r>
      <w:r w:rsidR="001C630E" w:rsidRPr="001C630E">
        <w:rPr>
          <w:rFonts w:ascii="Times New Roman" w:hAnsi="Times New Roman" w:cs="Times New Roman"/>
          <w:b/>
          <w:i/>
          <w:sz w:val="24"/>
          <w:szCs w:val="24"/>
        </w:rPr>
        <w:t>ATTEND CONCILIATION PROCEEDINGS</w:t>
      </w:r>
      <w:r w:rsidR="001C630E">
        <w:rPr>
          <w:rFonts w:ascii="Times New Roman" w:hAnsi="Times New Roman" w:cs="Times New Roman"/>
          <w:b/>
          <w:i/>
          <w:sz w:val="24"/>
          <w:szCs w:val="24"/>
        </w:rPr>
        <w:t xml:space="preserve"> </w:t>
      </w:r>
    </w:p>
    <w:p w:rsidR="005014E9" w:rsidRDefault="004A1B17" w:rsidP="004A1B17">
      <w:pPr>
        <w:jc w:val="both"/>
        <w:rPr>
          <w:rFonts w:ascii="Times New Roman" w:hAnsi="Times New Roman" w:cs="Times New Roman"/>
          <w:sz w:val="28"/>
          <w:szCs w:val="28"/>
        </w:rPr>
      </w:pPr>
      <w:r>
        <w:rPr>
          <w:rFonts w:ascii="Times New Roman" w:hAnsi="Times New Roman" w:cs="Times New Roman"/>
          <w:sz w:val="28"/>
          <w:szCs w:val="28"/>
        </w:rPr>
        <w:t xml:space="preserve">6. </w:t>
      </w:r>
      <w:r w:rsidR="00AF5908">
        <w:rPr>
          <w:rFonts w:ascii="Times New Roman" w:hAnsi="Times New Roman" w:cs="Times New Roman"/>
          <w:sz w:val="28"/>
          <w:szCs w:val="28"/>
        </w:rPr>
        <w:t>It was 7</w:t>
      </w:r>
      <w:r w:rsidR="00AF5908" w:rsidRPr="00AF5908">
        <w:rPr>
          <w:rFonts w:ascii="Times New Roman" w:hAnsi="Times New Roman" w:cs="Times New Roman"/>
          <w:sz w:val="28"/>
          <w:szCs w:val="28"/>
          <w:vertAlign w:val="superscript"/>
        </w:rPr>
        <w:t>th</w:t>
      </w:r>
      <w:r w:rsidR="00AF5908">
        <w:rPr>
          <w:rFonts w:ascii="Times New Roman" w:hAnsi="Times New Roman" w:cs="Times New Roman"/>
          <w:sz w:val="28"/>
          <w:szCs w:val="28"/>
        </w:rPr>
        <w:t xml:space="preserve"> and 8</w:t>
      </w:r>
      <w:r w:rsidR="00AF5908" w:rsidRPr="00AF5908">
        <w:rPr>
          <w:rFonts w:ascii="Times New Roman" w:hAnsi="Times New Roman" w:cs="Times New Roman"/>
          <w:sz w:val="28"/>
          <w:szCs w:val="28"/>
          <w:vertAlign w:val="superscript"/>
        </w:rPr>
        <w:t>th</w:t>
      </w:r>
      <w:r w:rsidR="00AF5908">
        <w:rPr>
          <w:rFonts w:ascii="Times New Roman" w:hAnsi="Times New Roman" w:cs="Times New Roman"/>
          <w:sz w:val="28"/>
          <w:szCs w:val="28"/>
        </w:rPr>
        <w:t xml:space="preserve"> applicant</w:t>
      </w:r>
      <w:r w:rsidR="002275E5">
        <w:rPr>
          <w:rFonts w:ascii="Times New Roman" w:hAnsi="Times New Roman" w:cs="Times New Roman"/>
          <w:sz w:val="28"/>
          <w:szCs w:val="28"/>
        </w:rPr>
        <w:t>s’ case that despite their non-</w:t>
      </w:r>
      <w:r w:rsidR="00AF5908">
        <w:rPr>
          <w:rFonts w:ascii="Times New Roman" w:hAnsi="Times New Roman" w:cs="Times New Roman"/>
          <w:sz w:val="28"/>
          <w:szCs w:val="28"/>
        </w:rPr>
        <w:t xml:space="preserve">attendance </w:t>
      </w:r>
      <w:r w:rsidR="006D765A">
        <w:rPr>
          <w:rFonts w:ascii="Times New Roman" w:hAnsi="Times New Roman" w:cs="Times New Roman"/>
          <w:sz w:val="28"/>
          <w:szCs w:val="28"/>
        </w:rPr>
        <w:t>of</w:t>
      </w:r>
      <w:r w:rsidR="00AF5908">
        <w:rPr>
          <w:rFonts w:ascii="Times New Roman" w:hAnsi="Times New Roman" w:cs="Times New Roman"/>
          <w:sz w:val="28"/>
          <w:szCs w:val="28"/>
        </w:rPr>
        <w:t xml:space="preserve"> conciliation</w:t>
      </w:r>
      <w:r w:rsidR="006D765A">
        <w:rPr>
          <w:rFonts w:ascii="Times New Roman" w:hAnsi="Times New Roman" w:cs="Times New Roman"/>
          <w:sz w:val="28"/>
          <w:szCs w:val="28"/>
        </w:rPr>
        <w:t xml:space="preserve"> proceedings</w:t>
      </w:r>
      <w:r w:rsidR="00AF5908">
        <w:rPr>
          <w:rFonts w:ascii="Times New Roman" w:hAnsi="Times New Roman" w:cs="Times New Roman"/>
          <w:sz w:val="28"/>
          <w:szCs w:val="28"/>
        </w:rPr>
        <w:t>, their union representative was present and had full authority to represent them.</w:t>
      </w:r>
      <w:r w:rsidR="002275E5">
        <w:rPr>
          <w:rFonts w:ascii="Times New Roman" w:hAnsi="Times New Roman" w:cs="Times New Roman"/>
          <w:sz w:val="28"/>
          <w:szCs w:val="28"/>
        </w:rPr>
        <w:t xml:space="preserve"> Hence, </w:t>
      </w:r>
      <w:r>
        <w:rPr>
          <w:rFonts w:ascii="Times New Roman" w:hAnsi="Times New Roman" w:cs="Times New Roman"/>
          <w:sz w:val="28"/>
          <w:szCs w:val="28"/>
        </w:rPr>
        <w:t xml:space="preserve">they </w:t>
      </w:r>
      <w:r w:rsidR="00BD39BD">
        <w:rPr>
          <w:rFonts w:ascii="Times New Roman" w:hAnsi="Times New Roman" w:cs="Times New Roman"/>
          <w:sz w:val="28"/>
          <w:szCs w:val="28"/>
        </w:rPr>
        <w:t xml:space="preserve">maintained </w:t>
      </w:r>
      <w:r>
        <w:rPr>
          <w:rFonts w:ascii="Times New Roman" w:hAnsi="Times New Roman" w:cs="Times New Roman"/>
          <w:sz w:val="28"/>
          <w:szCs w:val="28"/>
        </w:rPr>
        <w:t xml:space="preserve">that it </w:t>
      </w:r>
      <w:r w:rsidR="002275E5">
        <w:rPr>
          <w:rFonts w:ascii="Times New Roman" w:hAnsi="Times New Roman" w:cs="Times New Roman"/>
          <w:sz w:val="28"/>
          <w:szCs w:val="28"/>
        </w:rPr>
        <w:t>was not proper for the learned Arbitrator to have dismissed their claim.</w:t>
      </w:r>
      <w:r w:rsidR="00CB1A3D">
        <w:rPr>
          <w:rFonts w:ascii="Times New Roman" w:hAnsi="Times New Roman" w:cs="Times New Roman"/>
          <w:sz w:val="28"/>
          <w:szCs w:val="28"/>
        </w:rPr>
        <w:t xml:space="preserve"> </w:t>
      </w:r>
      <w:r w:rsidR="003C2FAA">
        <w:rPr>
          <w:rFonts w:ascii="Times New Roman" w:hAnsi="Times New Roman" w:cs="Times New Roman"/>
          <w:sz w:val="28"/>
          <w:szCs w:val="28"/>
        </w:rPr>
        <w:t xml:space="preserve">Applicants’ </w:t>
      </w:r>
      <w:r w:rsidR="007C2266">
        <w:rPr>
          <w:rFonts w:ascii="Times New Roman" w:hAnsi="Times New Roman" w:cs="Times New Roman"/>
          <w:sz w:val="28"/>
          <w:szCs w:val="28"/>
        </w:rPr>
        <w:t>Counsel</w:t>
      </w:r>
      <w:r w:rsidR="003C2FAA">
        <w:rPr>
          <w:rFonts w:ascii="Times New Roman" w:hAnsi="Times New Roman" w:cs="Times New Roman"/>
          <w:sz w:val="28"/>
          <w:szCs w:val="28"/>
        </w:rPr>
        <w:t xml:space="preserve"> </w:t>
      </w:r>
      <w:r w:rsidR="007C2266">
        <w:rPr>
          <w:rFonts w:ascii="Times New Roman" w:hAnsi="Times New Roman" w:cs="Times New Roman"/>
          <w:sz w:val="28"/>
          <w:szCs w:val="28"/>
        </w:rPr>
        <w:t>argu</w:t>
      </w:r>
      <w:r w:rsidR="003C2FAA">
        <w:rPr>
          <w:rFonts w:ascii="Times New Roman" w:hAnsi="Times New Roman" w:cs="Times New Roman"/>
          <w:sz w:val="28"/>
          <w:szCs w:val="28"/>
        </w:rPr>
        <w:t>ed</w:t>
      </w:r>
      <w:r w:rsidR="00D671AC">
        <w:rPr>
          <w:rFonts w:ascii="Times New Roman" w:hAnsi="Times New Roman" w:cs="Times New Roman"/>
          <w:sz w:val="28"/>
          <w:szCs w:val="28"/>
        </w:rPr>
        <w:t xml:space="preserve"> that</w:t>
      </w:r>
      <w:r w:rsidR="003C2FAA">
        <w:rPr>
          <w:rFonts w:ascii="Times New Roman" w:hAnsi="Times New Roman" w:cs="Times New Roman"/>
          <w:sz w:val="28"/>
          <w:szCs w:val="28"/>
        </w:rPr>
        <w:t xml:space="preserve"> conciliation was just an administrative process</w:t>
      </w:r>
      <w:r w:rsidR="007C2266">
        <w:rPr>
          <w:rFonts w:ascii="Times New Roman" w:hAnsi="Times New Roman" w:cs="Times New Roman"/>
          <w:sz w:val="28"/>
          <w:szCs w:val="28"/>
        </w:rPr>
        <w:t xml:space="preserve"> </w:t>
      </w:r>
      <w:r w:rsidR="003C2FAA">
        <w:rPr>
          <w:rFonts w:ascii="Times New Roman" w:hAnsi="Times New Roman" w:cs="Times New Roman"/>
          <w:sz w:val="28"/>
          <w:szCs w:val="28"/>
        </w:rPr>
        <w:t>and as such the l</w:t>
      </w:r>
      <w:r w:rsidR="007C2266">
        <w:rPr>
          <w:rFonts w:ascii="Times New Roman" w:hAnsi="Times New Roman" w:cs="Times New Roman"/>
          <w:sz w:val="28"/>
          <w:szCs w:val="28"/>
        </w:rPr>
        <w:t>earned Arbitrator</w:t>
      </w:r>
      <w:r w:rsidR="003C2FAA">
        <w:rPr>
          <w:rFonts w:ascii="Times New Roman" w:hAnsi="Times New Roman" w:cs="Times New Roman"/>
          <w:sz w:val="28"/>
          <w:szCs w:val="28"/>
        </w:rPr>
        <w:t xml:space="preserve"> had no right to dismiss 7</w:t>
      </w:r>
      <w:r w:rsidR="003C2FAA" w:rsidRPr="003C2FAA">
        <w:rPr>
          <w:rFonts w:ascii="Times New Roman" w:hAnsi="Times New Roman" w:cs="Times New Roman"/>
          <w:sz w:val="28"/>
          <w:szCs w:val="28"/>
          <w:vertAlign w:val="superscript"/>
        </w:rPr>
        <w:t>th</w:t>
      </w:r>
      <w:r w:rsidR="003C2FAA">
        <w:rPr>
          <w:rFonts w:ascii="Times New Roman" w:hAnsi="Times New Roman" w:cs="Times New Roman"/>
          <w:sz w:val="28"/>
          <w:szCs w:val="28"/>
        </w:rPr>
        <w:t xml:space="preserve"> and 8</w:t>
      </w:r>
      <w:r w:rsidR="003C2FAA" w:rsidRPr="003C2FAA">
        <w:rPr>
          <w:rFonts w:ascii="Times New Roman" w:hAnsi="Times New Roman" w:cs="Times New Roman"/>
          <w:sz w:val="28"/>
          <w:szCs w:val="28"/>
          <w:vertAlign w:val="superscript"/>
        </w:rPr>
        <w:t>th</w:t>
      </w:r>
      <w:r w:rsidR="003C2FAA">
        <w:rPr>
          <w:rFonts w:ascii="Times New Roman" w:hAnsi="Times New Roman" w:cs="Times New Roman"/>
          <w:sz w:val="28"/>
          <w:szCs w:val="28"/>
        </w:rPr>
        <w:t xml:space="preserve"> applicants’ referrals at that stage particularly when their </w:t>
      </w:r>
      <w:r w:rsidR="00CB1A3D">
        <w:rPr>
          <w:rFonts w:ascii="Times New Roman" w:hAnsi="Times New Roman" w:cs="Times New Roman"/>
          <w:sz w:val="28"/>
          <w:szCs w:val="28"/>
        </w:rPr>
        <w:t>u</w:t>
      </w:r>
      <w:r w:rsidR="003C2FAA">
        <w:rPr>
          <w:rFonts w:ascii="Times New Roman" w:hAnsi="Times New Roman" w:cs="Times New Roman"/>
          <w:sz w:val="28"/>
          <w:szCs w:val="28"/>
        </w:rPr>
        <w:t>nion representative was in attendance.</w:t>
      </w:r>
      <w:r w:rsidR="00297464">
        <w:rPr>
          <w:rFonts w:ascii="Times New Roman" w:hAnsi="Times New Roman" w:cs="Times New Roman"/>
          <w:sz w:val="28"/>
          <w:szCs w:val="28"/>
        </w:rPr>
        <w:t xml:space="preserve"> It is common cause that the applicants were represented </w:t>
      </w:r>
      <w:r w:rsidR="00BD39BD">
        <w:rPr>
          <w:rFonts w:ascii="Times New Roman" w:hAnsi="Times New Roman" w:cs="Times New Roman"/>
          <w:sz w:val="28"/>
          <w:szCs w:val="28"/>
        </w:rPr>
        <w:t xml:space="preserve">at the DDPR </w:t>
      </w:r>
      <w:r w:rsidR="00297464">
        <w:rPr>
          <w:rFonts w:ascii="Times New Roman" w:hAnsi="Times New Roman" w:cs="Times New Roman"/>
          <w:sz w:val="28"/>
          <w:szCs w:val="28"/>
        </w:rPr>
        <w:t>by Mr Mokhele from the Factory Workers’ Union (FAWU).</w:t>
      </w:r>
      <w:r w:rsidR="005014E9">
        <w:rPr>
          <w:rFonts w:ascii="Times New Roman" w:hAnsi="Times New Roman" w:cs="Times New Roman"/>
          <w:sz w:val="28"/>
          <w:szCs w:val="28"/>
        </w:rPr>
        <w:t xml:space="preserve"> </w:t>
      </w:r>
      <w:r w:rsidR="003C2FAA">
        <w:rPr>
          <w:rFonts w:ascii="Times New Roman" w:hAnsi="Times New Roman" w:cs="Times New Roman"/>
          <w:sz w:val="28"/>
          <w:szCs w:val="28"/>
        </w:rPr>
        <w:t xml:space="preserve">The issue </w:t>
      </w:r>
      <w:r w:rsidR="00BD39BD">
        <w:rPr>
          <w:rFonts w:ascii="Times New Roman" w:hAnsi="Times New Roman" w:cs="Times New Roman"/>
          <w:sz w:val="28"/>
          <w:szCs w:val="28"/>
        </w:rPr>
        <w:t xml:space="preserve">here </w:t>
      </w:r>
      <w:r w:rsidR="003C2FAA">
        <w:rPr>
          <w:rFonts w:ascii="Times New Roman" w:hAnsi="Times New Roman" w:cs="Times New Roman"/>
          <w:sz w:val="28"/>
          <w:szCs w:val="28"/>
        </w:rPr>
        <w:t>would then be whether parties have to physically</w:t>
      </w:r>
      <w:r w:rsidR="00D671AC">
        <w:rPr>
          <w:rFonts w:ascii="Times New Roman" w:hAnsi="Times New Roman" w:cs="Times New Roman"/>
          <w:sz w:val="28"/>
          <w:szCs w:val="28"/>
        </w:rPr>
        <w:t xml:space="preserve"> attend conciliation proceedings </w:t>
      </w:r>
      <w:r w:rsidR="00E635A7">
        <w:rPr>
          <w:rFonts w:ascii="Times New Roman" w:hAnsi="Times New Roman" w:cs="Times New Roman"/>
          <w:sz w:val="28"/>
          <w:szCs w:val="28"/>
        </w:rPr>
        <w:t>irrespective of whether they are represented or not.</w:t>
      </w:r>
    </w:p>
    <w:p w:rsidR="008B7B7B" w:rsidRDefault="004A1B17" w:rsidP="008B7B7B">
      <w:pPr>
        <w:jc w:val="both"/>
        <w:rPr>
          <w:rFonts w:ascii="Times New Roman" w:hAnsi="Times New Roman" w:cs="Times New Roman"/>
          <w:b/>
          <w:i/>
          <w:sz w:val="28"/>
          <w:szCs w:val="28"/>
        </w:rPr>
      </w:pPr>
      <w:r>
        <w:rPr>
          <w:rFonts w:ascii="Times New Roman" w:hAnsi="Times New Roman" w:cs="Times New Roman"/>
          <w:sz w:val="28"/>
          <w:szCs w:val="28"/>
        </w:rPr>
        <w:t xml:space="preserve">7. </w:t>
      </w:r>
      <w:r w:rsidR="00BD39BD">
        <w:rPr>
          <w:rFonts w:ascii="Times New Roman" w:hAnsi="Times New Roman" w:cs="Times New Roman"/>
          <w:sz w:val="28"/>
          <w:szCs w:val="28"/>
        </w:rPr>
        <w:t xml:space="preserve">In terms of </w:t>
      </w:r>
      <w:r w:rsidR="008B7B7B" w:rsidRPr="001266C4">
        <w:rPr>
          <w:rFonts w:ascii="Times New Roman" w:hAnsi="Times New Roman" w:cs="Times New Roman"/>
          <w:b/>
          <w:i/>
          <w:sz w:val="28"/>
          <w:szCs w:val="28"/>
        </w:rPr>
        <w:t>Section 227 (8) of the Labour Code (Amendment) Act, 2000</w:t>
      </w:r>
      <w:r w:rsidR="008B7B7B">
        <w:rPr>
          <w:rFonts w:ascii="Times New Roman" w:hAnsi="Times New Roman" w:cs="Times New Roman"/>
          <w:b/>
          <w:i/>
          <w:sz w:val="28"/>
          <w:szCs w:val="28"/>
        </w:rPr>
        <w:t xml:space="preserve"> </w:t>
      </w:r>
    </w:p>
    <w:p w:rsidR="008B7B7B" w:rsidRDefault="008B7B7B" w:rsidP="008B7B7B">
      <w:pPr>
        <w:ind w:left="284" w:right="237"/>
        <w:jc w:val="both"/>
        <w:rPr>
          <w:rFonts w:ascii="Times New Roman" w:hAnsi="Times New Roman" w:cs="Times New Roman"/>
          <w:b/>
          <w:i/>
          <w:sz w:val="24"/>
          <w:szCs w:val="24"/>
        </w:rPr>
      </w:pPr>
      <w:r>
        <w:rPr>
          <w:rFonts w:ascii="Times New Roman" w:hAnsi="Times New Roman" w:cs="Times New Roman"/>
          <w:b/>
          <w:i/>
          <w:sz w:val="24"/>
          <w:szCs w:val="24"/>
        </w:rPr>
        <w:t>If a party to a dispute contemplated in subsection (4) fails to attend the conciliation or hearing of an arbitration, the [A]rbitrator may:</w:t>
      </w:r>
    </w:p>
    <w:p w:rsidR="008B7B7B" w:rsidRDefault="008B7B7B" w:rsidP="008B7B7B">
      <w:pPr>
        <w:pStyle w:val="ListParagraph"/>
        <w:numPr>
          <w:ilvl w:val="0"/>
          <w:numId w:val="2"/>
        </w:numPr>
        <w:ind w:right="237"/>
        <w:jc w:val="both"/>
        <w:rPr>
          <w:rFonts w:ascii="Times New Roman" w:hAnsi="Times New Roman" w:cs="Times New Roman"/>
          <w:b/>
          <w:i/>
          <w:sz w:val="24"/>
          <w:szCs w:val="24"/>
        </w:rPr>
      </w:pPr>
      <w:r>
        <w:rPr>
          <w:rFonts w:ascii="Times New Roman" w:hAnsi="Times New Roman" w:cs="Times New Roman"/>
          <w:b/>
          <w:i/>
          <w:sz w:val="24"/>
          <w:szCs w:val="24"/>
        </w:rPr>
        <w:t>postpone the hearing;</w:t>
      </w:r>
    </w:p>
    <w:p w:rsidR="008B7B7B" w:rsidRDefault="008B7B7B" w:rsidP="008B7B7B">
      <w:pPr>
        <w:pStyle w:val="ListParagraph"/>
        <w:ind w:left="927" w:right="237"/>
        <w:jc w:val="both"/>
        <w:rPr>
          <w:rFonts w:ascii="Times New Roman" w:hAnsi="Times New Roman" w:cs="Times New Roman"/>
          <w:b/>
          <w:i/>
          <w:sz w:val="24"/>
          <w:szCs w:val="24"/>
        </w:rPr>
      </w:pPr>
    </w:p>
    <w:p w:rsidR="008B7B7B" w:rsidRPr="006773F0" w:rsidRDefault="008B7B7B" w:rsidP="008B7B7B">
      <w:pPr>
        <w:pStyle w:val="ListParagraph"/>
        <w:numPr>
          <w:ilvl w:val="0"/>
          <w:numId w:val="2"/>
        </w:numPr>
        <w:ind w:right="237"/>
        <w:jc w:val="both"/>
        <w:rPr>
          <w:rFonts w:ascii="Times New Roman" w:hAnsi="Times New Roman" w:cs="Times New Roman"/>
          <w:b/>
          <w:i/>
          <w:sz w:val="24"/>
          <w:szCs w:val="24"/>
        </w:rPr>
      </w:pPr>
      <w:r>
        <w:rPr>
          <w:rFonts w:ascii="Times New Roman" w:hAnsi="Times New Roman" w:cs="Times New Roman"/>
          <w:b/>
          <w:i/>
          <w:sz w:val="24"/>
          <w:szCs w:val="24"/>
        </w:rPr>
        <w:t>d</w:t>
      </w:r>
      <w:r w:rsidRPr="006773F0">
        <w:rPr>
          <w:rFonts w:ascii="Times New Roman" w:hAnsi="Times New Roman" w:cs="Times New Roman"/>
          <w:b/>
          <w:i/>
          <w:sz w:val="24"/>
          <w:szCs w:val="24"/>
        </w:rPr>
        <w:t>ismiss the referral; or</w:t>
      </w:r>
    </w:p>
    <w:p w:rsidR="008B7B7B" w:rsidRDefault="008B7B7B" w:rsidP="008B7B7B">
      <w:pPr>
        <w:pStyle w:val="ListParagraph"/>
        <w:ind w:left="927" w:right="237"/>
        <w:jc w:val="both"/>
        <w:rPr>
          <w:rFonts w:ascii="Times New Roman" w:hAnsi="Times New Roman" w:cs="Times New Roman"/>
          <w:b/>
          <w:i/>
          <w:sz w:val="24"/>
          <w:szCs w:val="24"/>
        </w:rPr>
      </w:pPr>
    </w:p>
    <w:p w:rsidR="008B7B7B" w:rsidRDefault="008B7B7B" w:rsidP="008B7B7B">
      <w:pPr>
        <w:pStyle w:val="ListParagraph"/>
        <w:numPr>
          <w:ilvl w:val="0"/>
          <w:numId w:val="2"/>
        </w:numPr>
        <w:ind w:right="237"/>
        <w:jc w:val="both"/>
        <w:rPr>
          <w:rFonts w:ascii="Times New Roman" w:hAnsi="Times New Roman" w:cs="Times New Roman"/>
          <w:b/>
          <w:i/>
          <w:sz w:val="24"/>
          <w:szCs w:val="24"/>
        </w:rPr>
      </w:pPr>
      <w:r>
        <w:rPr>
          <w:rFonts w:ascii="Times New Roman" w:hAnsi="Times New Roman" w:cs="Times New Roman"/>
          <w:b/>
          <w:i/>
          <w:sz w:val="24"/>
          <w:szCs w:val="24"/>
        </w:rPr>
        <w:t>grant an award by default.</w:t>
      </w:r>
    </w:p>
    <w:p w:rsidR="00077AE4" w:rsidRPr="00AF5908" w:rsidRDefault="00077AE4" w:rsidP="00077AE4">
      <w:pPr>
        <w:jc w:val="both"/>
        <w:rPr>
          <w:rFonts w:ascii="Times New Roman" w:hAnsi="Times New Roman" w:cs="Times New Roman"/>
          <w:sz w:val="28"/>
          <w:szCs w:val="28"/>
        </w:rPr>
      </w:pPr>
      <w:r>
        <w:rPr>
          <w:rFonts w:ascii="Times New Roman" w:hAnsi="Times New Roman" w:cs="Times New Roman"/>
          <w:sz w:val="28"/>
          <w:szCs w:val="28"/>
        </w:rPr>
        <w:t xml:space="preserve">This Section is </w:t>
      </w:r>
      <w:r w:rsidR="00D26BF3">
        <w:rPr>
          <w:rFonts w:ascii="Times New Roman" w:hAnsi="Times New Roman" w:cs="Times New Roman"/>
          <w:sz w:val="28"/>
          <w:szCs w:val="28"/>
        </w:rPr>
        <w:t>reinforced</w:t>
      </w:r>
      <w:r>
        <w:rPr>
          <w:rFonts w:ascii="Times New Roman" w:hAnsi="Times New Roman" w:cs="Times New Roman"/>
          <w:sz w:val="28"/>
          <w:szCs w:val="28"/>
        </w:rPr>
        <w:t xml:space="preserve"> by</w:t>
      </w:r>
      <w:r w:rsidRPr="00AF5908">
        <w:rPr>
          <w:rFonts w:ascii="Times New Roman" w:hAnsi="Times New Roman" w:cs="Times New Roman"/>
          <w:b/>
          <w:i/>
          <w:sz w:val="28"/>
          <w:szCs w:val="28"/>
        </w:rPr>
        <w:t xml:space="preserve"> Regulation</w:t>
      </w:r>
      <w:r w:rsidRPr="008555B4">
        <w:rPr>
          <w:rFonts w:ascii="Times New Roman" w:hAnsi="Times New Roman" w:cs="Times New Roman"/>
          <w:b/>
          <w:i/>
          <w:sz w:val="28"/>
          <w:szCs w:val="28"/>
        </w:rPr>
        <w:t xml:space="preserve"> 19 (1) </w:t>
      </w:r>
      <w:r>
        <w:rPr>
          <w:rFonts w:ascii="Times New Roman" w:hAnsi="Times New Roman" w:cs="Times New Roman"/>
          <w:b/>
          <w:i/>
          <w:sz w:val="28"/>
          <w:szCs w:val="28"/>
        </w:rPr>
        <w:t xml:space="preserve">of the </w:t>
      </w:r>
      <w:r w:rsidRPr="008555B4">
        <w:rPr>
          <w:rFonts w:ascii="Times New Roman" w:hAnsi="Times New Roman" w:cs="Times New Roman"/>
          <w:b/>
          <w:i/>
          <w:sz w:val="28"/>
          <w:szCs w:val="28"/>
        </w:rPr>
        <w:t>Labour Code (Directorate of Dispute</w:t>
      </w:r>
      <w:r>
        <w:rPr>
          <w:rFonts w:ascii="Times New Roman" w:hAnsi="Times New Roman" w:cs="Times New Roman"/>
          <w:b/>
          <w:i/>
          <w:sz w:val="28"/>
          <w:szCs w:val="28"/>
        </w:rPr>
        <w:t>s</w:t>
      </w:r>
      <w:r w:rsidRPr="008555B4">
        <w:rPr>
          <w:rFonts w:ascii="Times New Roman" w:hAnsi="Times New Roman" w:cs="Times New Roman"/>
          <w:b/>
          <w:i/>
          <w:sz w:val="28"/>
          <w:szCs w:val="28"/>
        </w:rPr>
        <w:t xml:space="preserve"> Prevention and Resolution) Regulations, 2001 </w:t>
      </w:r>
      <w:r>
        <w:rPr>
          <w:rFonts w:ascii="Times New Roman" w:hAnsi="Times New Roman" w:cs="Times New Roman"/>
          <w:sz w:val="28"/>
          <w:szCs w:val="28"/>
        </w:rPr>
        <w:t>which is couched in the same terms.</w:t>
      </w:r>
    </w:p>
    <w:p w:rsidR="000D0054" w:rsidRDefault="004A1B17" w:rsidP="006F3FDA">
      <w:pPr>
        <w:pStyle w:val="ListParagraph"/>
        <w:ind w:left="0" w:right="-46"/>
        <w:jc w:val="both"/>
        <w:rPr>
          <w:rFonts w:ascii="Times New Roman" w:hAnsi="Times New Roman" w:cs="Times New Roman"/>
          <w:sz w:val="28"/>
          <w:szCs w:val="28"/>
        </w:rPr>
      </w:pPr>
      <w:r>
        <w:rPr>
          <w:rFonts w:ascii="Times New Roman" w:hAnsi="Times New Roman" w:cs="Times New Roman"/>
          <w:sz w:val="28"/>
          <w:szCs w:val="28"/>
        </w:rPr>
        <w:t xml:space="preserve">8. </w:t>
      </w:r>
      <w:r w:rsidR="00297464">
        <w:rPr>
          <w:rFonts w:ascii="Times New Roman" w:hAnsi="Times New Roman" w:cs="Times New Roman"/>
          <w:sz w:val="28"/>
          <w:szCs w:val="28"/>
        </w:rPr>
        <w:t xml:space="preserve">As far as we are concerned, the critical issue is to establish </w:t>
      </w:r>
      <w:r w:rsidR="00D952CF">
        <w:rPr>
          <w:rFonts w:ascii="Times New Roman" w:hAnsi="Times New Roman" w:cs="Times New Roman"/>
          <w:sz w:val="28"/>
          <w:szCs w:val="28"/>
        </w:rPr>
        <w:t>whether applicants’</w:t>
      </w:r>
      <w:r w:rsidR="00DA5F69">
        <w:rPr>
          <w:rFonts w:ascii="Times New Roman" w:hAnsi="Times New Roman" w:cs="Times New Roman"/>
          <w:sz w:val="28"/>
          <w:szCs w:val="28"/>
        </w:rPr>
        <w:t xml:space="preserve"> representative had </w:t>
      </w:r>
      <w:r w:rsidR="00B22DC3">
        <w:rPr>
          <w:rFonts w:ascii="Times New Roman" w:hAnsi="Times New Roman" w:cs="Times New Roman"/>
          <w:sz w:val="28"/>
          <w:szCs w:val="28"/>
        </w:rPr>
        <w:t xml:space="preserve">obtained </w:t>
      </w:r>
      <w:r w:rsidR="00DA5F69">
        <w:rPr>
          <w:rFonts w:ascii="Times New Roman" w:hAnsi="Times New Roman" w:cs="Times New Roman"/>
          <w:sz w:val="28"/>
          <w:szCs w:val="28"/>
        </w:rPr>
        <w:t>a mandate</w:t>
      </w:r>
      <w:r w:rsidR="00B22DC3">
        <w:rPr>
          <w:rFonts w:ascii="Times New Roman" w:hAnsi="Times New Roman" w:cs="Times New Roman"/>
          <w:sz w:val="28"/>
          <w:szCs w:val="28"/>
        </w:rPr>
        <w:t xml:space="preserve"> to represent them before the DDPR</w:t>
      </w:r>
      <w:r w:rsidR="00DA5F69">
        <w:rPr>
          <w:rFonts w:ascii="Times New Roman" w:hAnsi="Times New Roman" w:cs="Times New Roman"/>
          <w:sz w:val="28"/>
          <w:szCs w:val="28"/>
        </w:rPr>
        <w:t xml:space="preserve">. </w:t>
      </w:r>
      <w:r w:rsidR="000D0054">
        <w:rPr>
          <w:rFonts w:ascii="Times New Roman" w:hAnsi="Times New Roman" w:cs="Times New Roman"/>
          <w:sz w:val="28"/>
          <w:szCs w:val="28"/>
        </w:rPr>
        <w:t xml:space="preserve">According to the English decision of </w:t>
      </w:r>
      <w:r w:rsidR="000D0054" w:rsidRPr="002E004B">
        <w:rPr>
          <w:rFonts w:ascii="Times New Roman" w:hAnsi="Times New Roman" w:cs="Times New Roman"/>
          <w:b/>
          <w:i/>
          <w:sz w:val="28"/>
          <w:szCs w:val="28"/>
        </w:rPr>
        <w:t>Freeman</w:t>
      </w:r>
      <w:r w:rsidR="000D0054">
        <w:rPr>
          <w:rFonts w:ascii="Times New Roman" w:hAnsi="Times New Roman" w:cs="Times New Roman"/>
          <w:b/>
          <w:i/>
          <w:sz w:val="28"/>
          <w:szCs w:val="28"/>
        </w:rPr>
        <w:t xml:space="preserve"> and Lockyer (a firm</w:t>
      </w:r>
      <w:r w:rsidR="000D0054" w:rsidRPr="002E004B">
        <w:rPr>
          <w:rFonts w:ascii="Times New Roman" w:hAnsi="Times New Roman" w:cs="Times New Roman"/>
          <w:b/>
          <w:i/>
          <w:sz w:val="28"/>
          <w:szCs w:val="28"/>
        </w:rPr>
        <w:t xml:space="preserve">) v Buckhurst Park Properties (Mangal) Ltd and </w:t>
      </w:r>
      <w:r w:rsidR="000D0054">
        <w:rPr>
          <w:rFonts w:ascii="Times New Roman" w:hAnsi="Times New Roman" w:cs="Times New Roman"/>
          <w:b/>
          <w:i/>
          <w:sz w:val="28"/>
          <w:szCs w:val="28"/>
        </w:rPr>
        <w:t>Another</w:t>
      </w:r>
      <w:r w:rsidR="000D0054" w:rsidRPr="002E004B">
        <w:rPr>
          <w:rFonts w:ascii="Times New Roman" w:hAnsi="Times New Roman" w:cs="Times New Roman"/>
          <w:sz w:val="28"/>
          <w:szCs w:val="28"/>
        </w:rPr>
        <w:t>,</w:t>
      </w:r>
      <w:r w:rsidR="000D0054" w:rsidRPr="002E004B">
        <w:rPr>
          <w:rStyle w:val="FootnoteReference"/>
          <w:rFonts w:ascii="Times New Roman" w:hAnsi="Times New Roman" w:cs="Times New Roman"/>
          <w:b/>
          <w:i/>
          <w:sz w:val="28"/>
          <w:szCs w:val="28"/>
        </w:rPr>
        <w:footnoteReference w:id="1"/>
      </w:r>
      <w:r w:rsidR="000D0054">
        <w:rPr>
          <w:rFonts w:ascii="Times New Roman" w:hAnsi="Times New Roman" w:cs="Times New Roman"/>
          <w:b/>
          <w:i/>
          <w:sz w:val="28"/>
          <w:szCs w:val="28"/>
        </w:rPr>
        <w:t xml:space="preserve"> </w:t>
      </w:r>
      <w:r w:rsidR="000D0054" w:rsidRPr="000D0054">
        <w:rPr>
          <w:rFonts w:ascii="Times New Roman" w:hAnsi="Times New Roman" w:cs="Times New Roman"/>
          <w:sz w:val="28"/>
          <w:szCs w:val="28"/>
        </w:rPr>
        <w:t>(</w:t>
      </w:r>
      <w:r w:rsidR="000D0054">
        <w:rPr>
          <w:rFonts w:ascii="Times New Roman" w:hAnsi="Times New Roman" w:cs="Times New Roman"/>
          <w:sz w:val="28"/>
          <w:szCs w:val="28"/>
        </w:rPr>
        <w:t xml:space="preserve">a case that was followed in </w:t>
      </w:r>
      <w:r w:rsidR="000D0054" w:rsidRPr="002E004B">
        <w:rPr>
          <w:rFonts w:ascii="Times New Roman" w:hAnsi="Times New Roman" w:cs="Times New Roman"/>
          <w:b/>
          <w:i/>
          <w:sz w:val="28"/>
          <w:szCs w:val="28"/>
        </w:rPr>
        <w:t>Glofinco v Absa Bank Ltd t/a as United Bank</w:t>
      </w:r>
      <w:r w:rsidR="000D0054" w:rsidRPr="000D0054">
        <w:rPr>
          <w:rFonts w:ascii="Times New Roman" w:hAnsi="Times New Roman" w:cs="Times New Roman"/>
          <w:sz w:val="28"/>
          <w:szCs w:val="28"/>
        </w:rPr>
        <w:t>)</w:t>
      </w:r>
      <w:r w:rsidR="000D0054">
        <w:rPr>
          <w:rStyle w:val="FootnoteReference"/>
          <w:rFonts w:ascii="Times New Roman" w:hAnsi="Times New Roman" w:cs="Times New Roman"/>
          <w:b/>
          <w:i/>
          <w:sz w:val="28"/>
          <w:szCs w:val="28"/>
        </w:rPr>
        <w:footnoteReference w:id="2"/>
      </w:r>
      <w:r w:rsidR="000D0054" w:rsidRPr="002E004B">
        <w:rPr>
          <w:rFonts w:ascii="Times New Roman" w:hAnsi="Times New Roman" w:cs="Times New Roman"/>
          <w:b/>
          <w:i/>
          <w:sz w:val="28"/>
          <w:szCs w:val="28"/>
        </w:rPr>
        <w:t xml:space="preserve"> </w:t>
      </w:r>
      <w:r w:rsidR="000D0054">
        <w:rPr>
          <w:rFonts w:ascii="Times New Roman" w:hAnsi="Times New Roman" w:cs="Times New Roman"/>
          <w:sz w:val="28"/>
          <w:szCs w:val="28"/>
        </w:rPr>
        <w:t xml:space="preserve">by permitting the agent to act in the conduct of the principal’s business with other persons, </w:t>
      </w:r>
      <w:r w:rsidR="000D0054" w:rsidRPr="006006CF">
        <w:rPr>
          <w:rFonts w:ascii="Times New Roman" w:hAnsi="Times New Roman" w:cs="Times New Roman"/>
          <w:b/>
          <w:i/>
          <w:sz w:val="28"/>
          <w:szCs w:val="28"/>
        </w:rPr>
        <w:t xml:space="preserve">“the principal represents to anyone who becomes aware that the agent </w:t>
      </w:r>
      <w:r w:rsidR="000D0054">
        <w:rPr>
          <w:rFonts w:ascii="Times New Roman" w:hAnsi="Times New Roman" w:cs="Times New Roman"/>
          <w:b/>
          <w:i/>
          <w:sz w:val="28"/>
          <w:szCs w:val="28"/>
        </w:rPr>
        <w:t xml:space="preserve">is so acting that the agent </w:t>
      </w:r>
      <w:r w:rsidR="000D0054" w:rsidRPr="006006CF">
        <w:rPr>
          <w:rFonts w:ascii="Times New Roman" w:hAnsi="Times New Roman" w:cs="Times New Roman"/>
          <w:b/>
          <w:i/>
          <w:sz w:val="28"/>
          <w:szCs w:val="28"/>
        </w:rPr>
        <w:t>has authority to enter on behalf of the principal into contracts with other persons</w:t>
      </w:r>
      <w:r w:rsidR="000D0054" w:rsidRPr="00EC75B9">
        <w:rPr>
          <w:rFonts w:ascii="Times New Roman" w:hAnsi="Times New Roman" w:cs="Times New Roman"/>
          <w:sz w:val="28"/>
          <w:szCs w:val="28"/>
        </w:rPr>
        <w:t>.</w:t>
      </w:r>
      <w:r w:rsidR="000D0054" w:rsidRPr="006006CF">
        <w:rPr>
          <w:rFonts w:ascii="Times New Roman" w:hAnsi="Times New Roman" w:cs="Times New Roman"/>
          <w:b/>
          <w:i/>
          <w:sz w:val="28"/>
          <w:szCs w:val="28"/>
        </w:rPr>
        <w:t>”</w:t>
      </w:r>
      <w:r w:rsidR="000D0054">
        <w:rPr>
          <w:rFonts w:ascii="Times New Roman" w:hAnsi="Times New Roman" w:cs="Times New Roman"/>
          <w:sz w:val="28"/>
          <w:szCs w:val="28"/>
        </w:rPr>
        <w:t xml:space="preserve"> There are instances where a litigant has to be present, for </w:t>
      </w:r>
      <w:r w:rsidR="000D0054">
        <w:rPr>
          <w:rFonts w:ascii="Times New Roman" w:hAnsi="Times New Roman" w:cs="Times New Roman"/>
          <w:sz w:val="28"/>
          <w:szCs w:val="28"/>
        </w:rPr>
        <w:lastRenderedPageBreak/>
        <w:t xml:space="preserve">instance, if </w:t>
      </w:r>
      <w:r w:rsidR="00B22DC3">
        <w:rPr>
          <w:rFonts w:ascii="Times New Roman" w:hAnsi="Times New Roman" w:cs="Times New Roman"/>
          <w:sz w:val="28"/>
          <w:szCs w:val="28"/>
        </w:rPr>
        <w:t xml:space="preserve">he or </w:t>
      </w:r>
      <w:r w:rsidR="000D0054">
        <w:rPr>
          <w:rFonts w:ascii="Times New Roman" w:hAnsi="Times New Roman" w:cs="Times New Roman"/>
          <w:sz w:val="28"/>
          <w:szCs w:val="28"/>
        </w:rPr>
        <w:t>she has to tender evidence, otherwise there is no need. If the l</w:t>
      </w:r>
      <w:r w:rsidR="00692582">
        <w:rPr>
          <w:rFonts w:ascii="Times New Roman" w:hAnsi="Times New Roman" w:cs="Times New Roman"/>
          <w:sz w:val="28"/>
          <w:szCs w:val="28"/>
        </w:rPr>
        <w:t>aw</w:t>
      </w:r>
      <w:r w:rsidR="007346C3">
        <w:rPr>
          <w:rFonts w:ascii="Times New Roman" w:hAnsi="Times New Roman" w:cs="Times New Roman"/>
          <w:sz w:val="28"/>
          <w:szCs w:val="28"/>
        </w:rPr>
        <w:t xml:space="preserve">maker were to </w:t>
      </w:r>
      <w:r w:rsidR="000D0054">
        <w:rPr>
          <w:rFonts w:ascii="Times New Roman" w:hAnsi="Times New Roman" w:cs="Times New Roman"/>
          <w:sz w:val="28"/>
          <w:szCs w:val="28"/>
        </w:rPr>
        <w:t xml:space="preserve">insist </w:t>
      </w:r>
      <w:r w:rsidR="001A4068">
        <w:rPr>
          <w:rFonts w:ascii="Times New Roman" w:hAnsi="Times New Roman" w:cs="Times New Roman"/>
          <w:sz w:val="28"/>
          <w:szCs w:val="28"/>
        </w:rPr>
        <w:t>on the presence of l</w:t>
      </w:r>
      <w:r w:rsidR="000D0054">
        <w:rPr>
          <w:rFonts w:ascii="Times New Roman" w:hAnsi="Times New Roman" w:cs="Times New Roman"/>
          <w:sz w:val="28"/>
          <w:szCs w:val="28"/>
        </w:rPr>
        <w:t>itigants</w:t>
      </w:r>
      <w:r w:rsidR="001A4068">
        <w:rPr>
          <w:rFonts w:ascii="Times New Roman" w:hAnsi="Times New Roman" w:cs="Times New Roman"/>
          <w:sz w:val="28"/>
          <w:szCs w:val="28"/>
        </w:rPr>
        <w:t xml:space="preserve"> </w:t>
      </w:r>
      <w:r w:rsidR="000D0054">
        <w:rPr>
          <w:rFonts w:ascii="Times New Roman" w:hAnsi="Times New Roman" w:cs="Times New Roman"/>
          <w:sz w:val="28"/>
          <w:szCs w:val="28"/>
        </w:rPr>
        <w:t>when</w:t>
      </w:r>
      <w:r w:rsidR="001A4068">
        <w:rPr>
          <w:rFonts w:ascii="Times New Roman" w:hAnsi="Times New Roman" w:cs="Times New Roman"/>
          <w:sz w:val="28"/>
          <w:szCs w:val="28"/>
        </w:rPr>
        <w:t>ever</w:t>
      </w:r>
      <w:r w:rsidR="000D0054">
        <w:rPr>
          <w:rFonts w:ascii="Times New Roman" w:hAnsi="Times New Roman" w:cs="Times New Roman"/>
          <w:sz w:val="28"/>
          <w:szCs w:val="28"/>
        </w:rPr>
        <w:t xml:space="preserve"> their cases are heard representation</w:t>
      </w:r>
      <w:r w:rsidR="00692582">
        <w:rPr>
          <w:rFonts w:ascii="Times New Roman" w:hAnsi="Times New Roman" w:cs="Times New Roman"/>
          <w:sz w:val="28"/>
          <w:szCs w:val="28"/>
        </w:rPr>
        <w:t>,</w:t>
      </w:r>
      <w:r w:rsidR="000D0054">
        <w:rPr>
          <w:rFonts w:ascii="Times New Roman" w:hAnsi="Times New Roman" w:cs="Times New Roman"/>
          <w:sz w:val="28"/>
          <w:szCs w:val="28"/>
        </w:rPr>
        <w:t xml:space="preserve"> would </w:t>
      </w:r>
      <w:r w:rsidR="007346C3">
        <w:rPr>
          <w:rFonts w:ascii="Times New Roman" w:hAnsi="Times New Roman" w:cs="Times New Roman"/>
          <w:sz w:val="28"/>
          <w:szCs w:val="28"/>
        </w:rPr>
        <w:t>not serve much purpose.</w:t>
      </w:r>
    </w:p>
    <w:p w:rsidR="000D0054" w:rsidRDefault="000D0054" w:rsidP="006F3FDA">
      <w:pPr>
        <w:pStyle w:val="ListParagraph"/>
        <w:ind w:left="0" w:right="-46"/>
        <w:jc w:val="both"/>
        <w:rPr>
          <w:rFonts w:ascii="Times New Roman" w:hAnsi="Times New Roman" w:cs="Times New Roman"/>
          <w:sz w:val="28"/>
          <w:szCs w:val="28"/>
        </w:rPr>
      </w:pPr>
    </w:p>
    <w:p w:rsidR="002C4903" w:rsidRDefault="00A046C7" w:rsidP="006F3FDA">
      <w:pPr>
        <w:pStyle w:val="ListParagraph"/>
        <w:ind w:left="0" w:right="-46"/>
        <w:jc w:val="both"/>
        <w:rPr>
          <w:rFonts w:ascii="Times New Roman" w:hAnsi="Times New Roman" w:cs="Times New Roman"/>
          <w:sz w:val="28"/>
          <w:szCs w:val="28"/>
        </w:rPr>
      </w:pPr>
      <w:r>
        <w:rPr>
          <w:rFonts w:ascii="Times New Roman" w:hAnsi="Times New Roman" w:cs="Times New Roman"/>
          <w:sz w:val="28"/>
          <w:szCs w:val="28"/>
        </w:rPr>
        <w:t xml:space="preserve">9. </w:t>
      </w:r>
      <w:r w:rsidR="001A4068">
        <w:rPr>
          <w:rFonts w:ascii="Times New Roman" w:hAnsi="Times New Roman" w:cs="Times New Roman"/>
          <w:sz w:val="28"/>
          <w:szCs w:val="28"/>
        </w:rPr>
        <w:t>In my view, as long as a representative has a mandate,</w:t>
      </w:r>
      <w:r w:rsidR="00297464">
        <w:rPr>
          <w:rFonts w:ascii="Times New Roman" w:hAnsi="Times New Roman" w:cs="Times New Roman"/>
          <w:sz w:val="28"/>
          <w:szCs w:val="28"/>
        </w:rPr>
        <w:t xml:space="preserve"> his </w:t>
      </w:r>
      <w:r w:rsidR="00D952CF">
        <w:rPr>
          <w:rFonts w:ascii="Times New Roman" w:hAnsi="Times New Roman" w:cs="Times New Roman"/>
          <w:sz w:val="28"/>
          <w:szCs w:val="28"/>
        </w:rPr>
        <w:t>attendance suffice</w:t>
      </w:r>
      <w:r w:rsidR="001A4068">
        <w:rPr>
          <w:rFonts w:ascii="Times New Roman" w:hAnsi="Times New Roman" w:cs="Times New Roman"/>
          <w:sz w:val="28"/>
          <w:szCs w:val="28"/>
        </w:rPr>
        <w:t>s</w:t>
      </w:r>
      <w:r w:rsidR="00297464">
        <w:rPr>
          <w:rFonts w:ascii="Times New Roman" w:hAnsi="Times New Roman" w:cs="Times New Roman"/>
          <w:sz w:val="28"/>
          <w:szCs w:val="28"/>
        </w:rPr>
        <w:t>, and he could make representations on behalf of all the applicants including those who ha</w:t>
      </w:r>
      <w:r w:rsidR="00FF576B">
        <w:rPr>
          <w:rFonts w:ascii="Times New Roman" w:hAnsi="Times New Roman" w:cs="Times New Roman"/>
          <w:sz w:val="28"/>
          <w:szCs w:val="28"/>
        </w:rPr>
        <w:t xml:space="preserve">d failed to attend the hearing. </w:t>
      </w:r>
      <w:r w:rsidR="008B7B7B">
        <w:rPr>
          <w:rFonts w:ascii="Times New Roman" w:hAnsi="Times New Roman" w:cs="Times New Roman"/>
          <w:sz w:val="28"/>
          <w:szCs w:val="28"/>
        </w:rPr>
        <w:t xml:space="preserve">Legal </w:t>
      </w:r>
      <w:r w:rsidR="00DA5F69">
        <w:rPr>
          <w:rFonts w:ascii="Times New Roman" w:hAnsi="Times New Roman" w:cs="Times New Roman"/>
          <w:sz w:val="28"/>
          <w:szCs w:val="28"/>
        </w:rPr>
        <w:t xml:space="preserve">reference to </w:t>
      </w:r>
      <w:r w:rsidR="008B7B7B">
        <w:rPr>
          <w:rFonts w:ascii="Times New Roman" w:hAnsi="Times New Roman" w:cs="Times New Roman"/>
          <w:sz w:val="28"/>
          <w:szCs w:val="28"/>
        </w:rPr>
        <w:t xml:space="preserve">failure to attend </w:t>
      </w:r>
      <w:r w:rsidR="00D952CF">
        <w:rPr>
          <w:rFonts w:ascii="Times New Roman" w:hAnsi="Times New Roman" w:cs="Times New Roman"/>
          <w:sz w:val="28"/>
          <w:szCs w:val="28"/>
        </w:rPr>
        <w:t>conciliation</w:t>
      </w:r>
      <w:r w:rsidR="008B7B7B">
        <w:rPr>
          <w:rFonts w:ascii="Times New Roman" w:hAnsi="Times New Roman" w:cs="Times New Roman"/>
          <w:sz w:val="28"/>
          <w:szCs w:val="28"/>
        </w:rPr>
        <w:t xml:space="preserve"> or arbitration hearing </w:t>
      </w:r>
      <w:r w:rsidR="00DA5F69">
        <w:rPr>
          <w:rFonts w:ascii="Times New Roman" w:hAnsi="Times New Roman" w:cs="Times New Roman"/>
          <w:sz w:val="28"/>
          <w:szCs w:val="28"/>
        </w:rPr>
        <w:t xml:space="preserve">envisages a situation where neither the litigant </w:t>
      </w:r>
      <w:r w:rsidR="008B7B7B">
        <w:rPr>
          <w:rFonts w:ascii="Times New Roman" w:hAnsi="Times New Roman" w:cs="Times New Roman"/>
          <w:sz w:val="28"/>
          <w:szCs w:val="28"/>
        </w:rPr>
        <w:t>n</w:t>
      </w:r>
      <w:r w:rsidR="00DA5F69">
        <w:rPr>
          <w:rFonts w:ascii="Times New Roman" w:hAnsi="Times New Roman" w:cs="Times New Roman"/>
          <w:sz w:val="28"/>
          <w:szCs w:val="28"/>
        </w:rPr>
        <w:t>or their representatives are in attendance.</w:t>
      </w:r>
      <w:r w:rsidR="001E37D1">
        <w:rPr>
          <w:rFonts w:ascii="Times New Roman" w:hAnsi="Times New Roman" w:cs="Times New Roman"/>
          <w:sz w:val="28"/>
          <w:szCs w:val="28"/>
        </w:rPr>
        <w:t xml:space="preserve"> </w:t>
      </w:r>
      <w:r w:rsidR="001A4068">
        <w:rPr>
          <w:rFonts w:ascii="Times New Roman" w:hAnsi="Times New Roman" w:cs="Times New Roman"/>
          <w:sz w:val="28"/>
          <w:szCs w:val="28"/>
        </w:rPr>
        <w:t xml:space="preserve">Legal or union representation may be likened to an agency situation. </w:t>
      </w:r>
      <w:r w:rsidR="001E37D1">
        <w:rPr>
          <w:rFonts w:ascii="Times New Roman" w:hAnsi="Times New Roman" w:cs="Times New Roman"/>
          <w:sz w:val="28"/>
          <w:szCs w:val="28"/>
        </w:rPr>
        <w:t>The agent has authority to enter into contra</w:t>
      </w:r>
      <w:r w:rsidR="008B7B7B">
        <w:rPr>
          <w:rFonts w:ascii="Times New Roman" w:hAnsi="Times New Roman" w:cs="Times New Roman"/>
          <w:sz w:val="28"/>
          <w:szCs w:val="28"/>
        </w:rPr>
        <w:t xml:space="preserve">cts on behalf of the principal. </w:t>
      </w:r>
      <w:r w:rsidR="001A4068">
        <w:rPr>
          <w:rFonts w:ascii="Times New Roman" w:hAnsi="Times New Roman" w:cs="Times New Roman"/>
          <w:sz w:val="28"/>
          <w:szCs w:val="28"/>
        </w:rPr>
        <w:t>Thus, a</w:t>
      </w:r>
      <w:r w:rsidR="00386CF0">
        <w:rPr>
          <w:rFonts w:ascii="Times New Roman" w:hAnsi="Times New Roman" w:cs="Times New Roman"/>
          <w:sz w:val="28"/>
          <w:szCs w:val="28"/>
        </w:rPr>
        <w:t>s long as</w:t>
      </w:r>
      <w:r w:rsidR="001A4068">
        <w:rPr>
          <w:rFonts w:ascii="Times New Roman" w:hAnsi="Times New Roman" w:cs="Times New Roman"/>
          <w:sz w:val="28"/>
          <w:szCs w:val="28"/>
        </w:rPr>
        <w:t xml:space="preserve"> it is established that</w:t>
      </w:r>
      <w:r w:rsidR="008B7B7B">
        <w:rPr>
          <w:rFonts w:ascii="Times New Roman" w:hAnsi="Times New Roman" w:cs="Times New Roman"/>
          <w:sz w:val="28"/>
          <w:szCs w:val="28"/>
        </w:rPr>
        <w:t xml:space="preserve"> a</w:t>
      </w:r>
      <w:r w:rsidR="002C4903">
        <w:rPr>
          <w:rFonts w:ascii="Times New Roman" w:hAnsi="Times New Roman" w:cs="Times New Roman"/>
          <w:sz w:val="28"/>
          <w:szCs w:val="28"/>
        </w:rPr>
        <w:t xml:space="preserve">n officer </w:t>
      </w:r>
      <w:r w:rsidR="008B7B7B">
        <w:rPr>
          <w:rFonts w:ascii="Times New Roman" w:hAnsi="Times New Roman" w:cs="Times New Roman"/>
          <w:sz w:val="28"/>
          <w:szCs w:val="28"/>
        </w:rPr>
        <w:t>of an employers</w:t>
      </w:r>
      <w:r w:rsidR="002C4903">
        <w:rPr>
          <w:rFonts w:ascii="Times New Roman" w:hAnsi="Times New Roman" w:cs="Times New Roman"/>
          <w:sz w:val="28"/>
          <w:szCs w:val="28"/>
        </w:rPr>
        <w:t>’</w:t>
      </w:r>
      <w:r w:rsidR="008B7B7B">
        <w:rPr>
          <w:rFonts w:ascii="Times New Roman" w:hAnsi="Times New Roman" w:cs="Times New Roman"/>
          <w:sz w:val="28"/>
          <w:szCs w:val="28"/>
        </w:rPr>
        <w:t xml:space="preserve"> organisation</w:t>
      </w:r>
      <w:r w:rsidR="001A4068">
        <w:rPr>
          <w:rFonts w:ascii="Times New Roman" w:hAnsi="Times New Roman" w:cs="Times New Roman"/>
          <w:sz w:val="28"/>
          <w:szCs w:val="28"/>
        </w:rPr>
        <w:t xml:space="preserve">, </w:t>
      </w:r>
      <w:r w:rsidR="002C4903">
        <w:rPr>
          <w:rFonts w:ascii="Times New Roman" w:hAnsi="Times New Roman" w:cs="Times New Roman"/>
          <w:sz w:val="28"/>
          <w:szCs w:val="28"/>
        </w:rPr>
        <w:t>a</w:t>
      </w:r>
      <w:r w:rsidR="008B7B7B">
        <w:rPr>
          <w:rFonts w:ascii="Times New Roman" w:hAnsi="Times New Roman" w:cs="Times New Roman"/>
          <w:sz w:val="28"/>
          <w:szCs w:val="28"/>
        </w:rPr>
        <w:t xml:space="preserve"> trade union official or a legal practitioner</w:t>
      </w:r>
      <w:r w:rsidR="001A4068">
        <w:rPr>
          <w:rFonts w:ascii="Times New Roman" w:hAnsi="Times New Roman" w:cs="Times New Roman"/>
          <w:sz w:val="28"/>
          <w:szCs w:val="28"/>
        </w:rPr>
        <w:t xml:space="preserve"> has authority to represent its members or clients, as the case may be,</w:t>
      </w:r>
      <w:r w:rsidR="002C4903">
        <w:rPr>
          <w:rFonts w:ascii="Times New Roman" w:hAnsi="Times New Roman" w:cs="Times New Roman"/>
          <w:sz w:val="28"/>
          <w:szCs w:val="28"/>
        </w:rPr>
        <w:t xml:space="preserve"> the</w:t>
      </w:r>
      <w:r w:rsidR="001A4068">
        <w:rPr>
          <w:rFonts w:ascii="Times New Roman" w:hAnsi="Times New Roman" w:cs="Times New Roman"/>
          <w:sz w:val="28"/>
          <w:szCs w:val="28"/>
        </w:rPr>
        <w:t>y have</w:t>
      </w:r>
      <w:r w:rsidR="002C4903">
        <w:rPr>
          <w:rFonts w:ascii="Times New Roman" w:hAnsi="Times New Roman" w:cs="Times New Roman"/>
          <w:sz w:val="28"/>
          <w:szCs w:val="28"/>
        </w:rPr>
        <w:t xml:space="preserve"> a right to make representations on </w:t>
      </w:r>
      <w:r w:rsidR="001A4068">
        <w:rPr>
          <w:rFonts w:ascii="Times New Roman" w:hAnsi="Times New Roman" w:cs="Times New Roman"/>
          <w:sz w:val="28"/>
          <w:szCs w:val="28"/>
        </w:rPr>
        <w:t xml:space="preserve">their </w:t>
      </w:r>
      <w:r w:rsidR="002C4903">
        <w:rPr>
          <w:rFonts w:ascii="Times New Roman" w:hAnsi="Times New Roman" w:cs="Times New Roman"/>
          <w:sz w:val="28"/>
          <w:szCs w:val="28"/>
        </w:rPr>
        <w:t>behalf</w:t>
      </w:r>
      <w:r w:rsidR="001A4068">
        <w:rPr>
          <w:rFonts w:ascii="Times New Roman" w:hAnsi="Times New Roman" w:cs="Times New Roman"/>
          <w:sz w:val="28"/>
          <w:szCs w:val="28"/>
        </w:rPr>
        <w:t xml:space="preserve"> just </w:t>
      </w:r>
      <w:r w:rsidR="009E5863">
        <w:rPr>
          <w:rFonts w:ascii="Times New Roman" w:hAnsi="Times New Roman" w:cs="Times New Roman"/>
          <w:sz w:val="28"/>
          <w:szCs w:val="28"/>
        </w:rPr>
        <w:t>like</w:t>
      </w:r>
      <w:r w:rsidR="001A4068">
        <w:rPr>
          <w:rFonts w:ascii="Times New Roman" w:hAnsi="Times New Roman" w:cs="Times New Roman"/>
          <w:sz w:val="28"/>
          <w:szCs w:val="28"/>
        </w:rPr>
        <w:t xml:space="preserve"> agent</w:t>
      </w:r>
      <w:r w:rsidR="009E5863">
        <w:rPr>
          <w:rFonts w:ascii="Times New Roman" w:hAnsi="Times New Roman" w:cs="Times New Roman"/>
          <w:sz w:val="28"/>
          <w:szCs w:val="28"/>
        </w:rPr>
        <w:t>s in a commercial setting.</w:t>
      </w:r>
      <w:r w:rsidR="001775AF">
        <w:rPr>
          <w:rFonts w:ascii="Times New Roman" w:hAnsi="Times New Roman" w:cs="Times New Roman"/>
          <w:sz w:val="28"/>
          <w:szCs w:val="28"/>
        </w:rPr>
        <w:t xml:space="preserve"> There was n</w:t>
      </w:r>
      <w:r w:rsidR="009E5863">
        <w:rPr>
          <w:rFonts w:ascii="Times New Roman" w:hAnsi="Times New Roman" w:cs="Times New Roman"/>
          <w:sz w:val="28"/>
          <w:szCs w:val="28"/>
        </w:rPr>
        <w:t>o dispute that Mr Mokhele, the u</w:t>
      </w:r>
      <w:r w:rsidR="001775AF">
        <w:rPr>
          <w:rFonts w:ascii="Times New Roman" w:hAnsi="Times New Roman" w:cs="Times New Roman"/>
          <w:sz w:val="28"/>
          <w:szCs w:val="28"/>
        </w:rPr>
        <w:t xml:space="preserve">nion </w:t>
      </w:r>
      <w:r w:rsidR="006554CB">
        <w:rPr>
          <w:rFonts w:ascii="Times New Roman" w:hAnsi="Times New Roman" w:cs="Times New Roman"/>
          <w:sz w:val="28"/>
          <w:szCs w:val="28"/>
        </w:rPr>
        <w:t>official had</w:t>
      </w:r>
      <w:r w:rsidR="001775AF">
        <w:rPr>
          <w:rFonts w:ascii="Times New Roman" w:hAnsi="Times New Roman" w:cs="Times New Roman"/>
          <w:sz w:val="28"/>
          <w:szCs w:val="28"/>
        </w:rPr>
        <w:t xml:space="preserve"> authority to represent the 7</w:t>
      </w:r>
      <w:r w:rsidR="001775AF" w:rsidRPr="006006CF">
        <w:rPr>
          <w:rFonts w:ascii="Times New Roman" w:hAnsi="Times New Roman" w:cs="Times New Roman"/>
          <w:sz w:val="28"/>
          <w:szCs w:val="28"/>
          <w:vertAlign w:val="superscript"/>
        </w:rPr>
        <w:t>th</w:t>
      </w:r>
      <w:r w:rsidR="001775AF">
        <w:rPr>
          <w:rFonts w:ascii="Times New Roman" w:hAnsi="Times New Roman" w:cs="Times New Roman"/>
          <w:sz w:val="28"/>
          <w:szCs w:val="28"/>
        </w:rPr>
        <w:t xml:space="preserve"> and 8</w:t>
      </w:r>
      <w:r w:rsidR="001775AF" w:rsidRPr="006006CF">
        <w:rPr>
          <w:rFonts w:ascii="Times New Roman" w:hAnsi="Times New Roman" w:cs="Times New Roman"/>
          <w:sz w:val="28"/>
          <w:szCs w:val="28"/>
          <w:vertAlign w:val="superscript"/>
        </w:rPr>
        <w:t>th</w:t>
      </w:r>
      <w:r w:rsidR="001775AF">
        <w:rPr>
          <w:rFonts w:ascii="Times New Roman" w:hAnsi="Times New Roman" w:cs="Times New Roman"/>
          <w:sz w:val="28"/>
          <w:szCs w:val="28"/>
        </w:rPr>
        <w:t xml:space="preserve"> applicants.</w:t>
      </w:r>
    </w:p>
    <w:p w:rsidR="001775AF" w:rsidRDefault="001775AF" w:rsidP="006F3FDA">
      <w:pPr>
        <w:pStyle w:val="ListParagraph"/>
        <w:ind w:left="0" w:right="-46"/>
        <w:jc w:val="both"/>
        <w:rPr>
          <w:rFonts w:ascii="Times New Roman" w:hAnsi="Times New Roman" w:cs="Times New Roman"/>
          <w:sz w:val="28"/>
          <w:szCs w:val="28"/>
        </w:rPr>
      </w:pPr>
    </w:p>
    <w:p w:rsidR="002E004B" w:rsidRDefault="00D91DF8" w:rsidP="006F3FDA">
      <w:pPr>
        <w:pStyle w:val="ListParagraph"/>
        <w:ind w:left="0" w:right="-46"/>
        <w:jc w:val="both"/>
        <w:rPr>
          <w:rFonts w:ascii="Times New Roman" w:hAnsi="Times New Roman" w:cs="Times New Roman"/>
          <w:sz w:val="28"/>
          <w:szCs w:val="28"/>
        </w:rPr>
      </w:pPr>
      <w:r>
        <w:rPr>
          <w:rFonts w:ascii="Times New Roman" w:hAnsi="Times New Roman" w:cs="Times New Roman"/>
          <w:sz w:val="28"/>
          <w:szCs w:val="28"/>
        </w:rPr>
        <w:t>10</w:t>
      </w:r>
      <w:r w:rsidR="004A1B17">
        <w:rPr>
          <w:rFonts w:ascii="Times New Roman" w:hAnsi="Times New Roman" w:cs="Times New Roman"/>
          <w:sz w:val="28"/>
          <w:szCs w:val="28"/>
        </w:rPr>
        <w:t xml:space="preserve">. </w:t>
      </w:r>
      <w:r w:rsidR="00A35756">
        <w:rPr>
          <w:rFonts w:ascii="Times New Roman" w:hAnsi="Times New Roman" w:cs="Times New Roman"/>
          <w:sz w:val="28"/>
          <w:szCs w:val="28"/>
        </w:rPr>
        <w:t xml:space="preserve">In the absence of any challenge to the </w:t>
      </w:r>
      <w:r w:rsidR="009E5863">
        <w:rPr>
          <w:rFonts w:ascii="Times New Roman" w:hAnsi="Times New Roman" w:cs="Times New Roman"/>
          <w:sz w:val="28"/>
          <w:szCs w:val="28"/>
        </w:rPr>
        <w:t>u</w:t>
      </w:r>
      <w:r w:rsidR="00A35756">
        <w:rPr>
          <w:rFonts w:ascii="Times New Roman" w:hAnsi="Times New Roman" w:cs="Times New Roman"/>
          <w:sz w:val="28"/>
          <w:szCs w:val="28"/>
        </w:rPr>
        <w:t>nion’s official’s mandate to represent 7</w:t>
      </w:r>
      <w:r w:rsidR="00A35756" w:rsidRPr="00A35756">
        <w:rPr>
          <w:rFonts w:ascii="Times New Roman" w:hAnsi="Times New Roman" w:cs="Times New Roman"/>
          <w:sz w:val="28"/>
          <w:szCs w:val="28"/>
          <w:vertAlign w:val="superscript"/>
        </w:rPr>
        <w:t>th</w:t>
      </w:r>
      <w:r w:rsidR="00A35756">
        <w:rPr>
          <w:rFonts w:ascii="Times New Roman" w:hAnsi="Times New Roman" w:cs="Times New Roman"/>
          <w:sz w:val="28"/>
          <w:szCs w:val="28"/>
        </w:rPr>
        <w:t xml:space="preserve"> and 8</w:t>
      </w:r>
      <w:r w:rsidR="00A35756" w:rsidRPr="00A35756">
        <w:rPr>
          <w:rFonts w:ascii="Times New Roman" w:hAnsi="Times New Roman" w:cs="Times New Roman"/>
          <w:sz w:val="28"/>
          <w:szCs w:val="28"/>
          <w:vertAlign w:val="superscript"/>
        </w:rPr>
        <w:t>th</w:t>
      </w:r>
      <w:r w:rsidR="00A35756">
        <w:rPr>
          <w:rFonts w:ascii="Times New Roman" w:hAnsi="Times New Roman" w:cs="Times New Roman"/>
          <w:sz w:val="28"/>
          <w:szCs w:val="28"/>
        </w:rPr>
        <w:t xml:space="preserve"> applicants, we come to the conclusion that he had authority to represent the</w:t>
      </w:r>
      <w:r w:rsidR="00692582">
        <w:rPr>
          <w:rFonts w:ascii="Times New Roman" w:hAnsi="Times New Roman" w:cs="Times New Roman"/>
          <w:sz w:val="28"/>
          <w:szCs w:val="28"/>
        </w:rPr>
        <w:t>m</w:t>
      </w:r>
      <w:r w:rsidR="00A35756">
        <w:rPr>
          <w:rFonts w:ascii="Times New Roman" w:hAnsi="Times New Roman" w:cs="Times New Roman"/>
          <w:sz w:val="28"/>
          <w:szCs w:val="28"/>
        </w:rPr>
        <w:t xml:space="preserve"> even in their absence. They are therefore affected by the ruling in </w:t>
      </w:r>
      <w:r w:rsidR="00A35756" w:rsidRPr="009735AD">
        <w:rPr>
          <w:rFonts w:ascii="Times New Roman" w:hAnsi="Times New Roman" w:cs="Times New Roman"/>
          <w:b/>
          <w:i/>
          <w:sz w:val="28"/>
          <w:szCs w:val="28"/>
        </w:rPr>
        <w:t>A 0168/12</w:t>
      </w:r>
      <w:r w:rsidR="00A35756">
        <w:rPr>
          <w:rFonts w:ascii="Times New Roman" w:hAnsi="Times New Roman" w:cs="Times New Roman"/>
          <w:sz w:val="28"/>
          <w:szCs w:val="28"/>
        </w:rPr>
        <w:t xml:space="preserve"> and are therefore p</w:t>
      </w:r>
      <w:r w:rsidR="009E5863">
        <w:rPr>
          <w:rFonts w:ascii="Times New Roman" w:hAnsi="Times New Roman" w:cs="Times New Roman"/>
          <w:sz w:val="28"/>
          <w:szCs w:val="28"/>
        </w:rPr>
        <w:t>roperly before this Court as p</w:t>
      </w:r>
      <w:r w:rsidR="00A35756">
        <w:rPr>
          <w:rFonts w:ascii="Times New Roman" w:hAnsi="Times New Roman" w:cs="Times New Roman"/>
          <w:sz w:val="28"/>
          <w:szCs w:val="28"/>
        </w:rPr>
        <w:t>arties to this review application.</w:t>
      </w:r>
    </w:p>
    <w:p w:rsidR="00441D07" w:rsidRPr="00441D07" w:rsidRDefault="00441D07" w:rsidP="006F3FDA">
      <w:pPr>
        <w:pStyle w:val="ListParagraph"/>
        <w:ind w:left="0" w:right="-46"/>
        <w:jc w:val="both"/>
        <w:rPr>
          <w:rFonts w:ascii="Times New Roman" w:hAnsi="Times New Roman" w:cs="Times New Roman"/>
          <w:sz w:val="16"/>
          <w:szCs w:val="16"/>
        </w:rPr>
      </w:pPr>
    </w:p>
    <w:p w:rsidR="00713461" w:rsidRDefault="002E004B" w:rsidP="006F3FDA">
      <w:pPr>
        <w:pStyle w:val="ListParagraph"/>
        <w:ind w:left="0" w:right="-46"/>
        <w:jc w:val="both"/>
        <w:rPr>
          <w:rFonts w:ascii="Times New Roman" w:hAnsi="Times New Roman" w:cs="Times New Roman"/>
          <w:b/>
          <w:i/>
          <w:sz w:val="24"/>
          <w:szCs w:val="24"/>
        </w:rPr>
      </w:pPr>
      <w:r>
        <w:rPr>
          <w:rFonts w:ascii="Times New Roman" w:hAnsi="Times New Roman" w:cs="Times New Roman"/>
          <w:sz w:val="28"/>
          <w:szCs w:val="28"/>
        </w:rPr>
        <w:t xml:space="preserve"> </w:t>
      </w:r>
      <w:r w:rsidR="00AC0E43" w:rsidRPr="00441D07">
        <w:rPr>
          <w:rFonts w:ascii="Times New Roman" w:hAnsi="Times New Roman" w:cs="Times New Roman"/>
          <w:b/>
          <w:i/>
          <w:sz w:val="24"/>
          <w:szCs w:val="24"/>
        </w:rPr>
        <w:t>HOURS</w:t>
      </w:r>
      <w:r w:rsidR="00AC0E43">
        <w:rPr>
          <w:rFonts w:ascii="Times New Roman" w:hAnsi="Times New Roman" w:cs="Times New Roman"/>
          <w:b/>
          <w:i/>
          <w:sz w:val="24"/>
          <w:szCs w:val="24"/>
        </w:rPr>
        <w:t xml:space="preserve"> OF WORK</w:t>
      </w:r>
    </w:p>
    <w:p w:rsidR="00B85C28" w:rsidRPr="00DD5E6E" w:rsidRDefault="00B85C28" w:rsidP="00B85C28">
      <w:pPr>
        <w:tabs>
          <w:tab w:val="left" w:pos="9072"/>
        </w:tabs>
        <w:ind w:right="-46"/>
        <w:jc w:val="both"/>
        <w:rPr>
          <w:rFonts w:ascii="Times New Roman" w:hAnsi="Times New Roman" w:cs="Times New Roman"/>
          <w:b/>
          <w:i/>
        </w:rPr>
      </w:pPr>
      <w:r w:rsidRPr="00DD5E6E">
        <w:rPr>
          <w:rFonts w:ascii="Times New Roman" w:hAnsi="Times New Roman" w:cs="Times New Roman"/>
          <w:b/>
          <w:i/>
        </w:rPr>
        <w:t>OVERTIME AS DISTINCT FROM REST DAY</w:t>
      </w:r>
      <w:r w:rsidR="00B71240" w:rsidRPr="00DD5E6E">
        <w:rPr>
          <w:rFonts w:ascii="Times New Roman" w:hAnsi="Times New Roman" w:cs="Times New Roman"/>
          <w:b/>
          <w:i/>
        </w:rPr>
        <w:t>S</w:t>
      </w:r>
    </w:p>
    <w:p w:rsidR="00B85C28" w:rsidRPr="00B85C28" w:rsidRDefault="00AC3DF1" w:rsidP="00B85C28">
      <w:pPr>
        <w:tabs>
          <w:tab w:val="left" w:pos="9072"/>
        </w:tabs>
        <w:ind w:right="-46"/>
        <w:jc w:val="both"/>
        <w:rPr>
          <w:rFonts w:ascii="Times New Roman" w:hAnsi="Times New Roman" w:cs="Times New Roman"/>
          <w:sz w:val="28"/>
          <w:szCs w:val="28"/>
        </w:rPr>
      </w:pPr>
      <w:r w:rsidRPr="00AC3DF1">
        <w:rPr>
          <w:rFonts w:ascii="Times New Roman" w:hAnsi="Times New Roman" w:cs="Times New Roman"/>
          <w:sz w:val="28"/>
          <w:szCs w:val="28"/>
        </w:rPr>
        <w:t>1</w:t>
      </w:r>
      <w:r w:rsidR="00D91DF8">
        <w:rPr>
          <w:rFonts w:ascii="Times New Roman" w:hAnsi="Times New Roman" w:cs="Times New Roman"/>
          <w:sz w:val="28"/>
          <w:szCs w:val="28"/>
        </w:rPr>
        <w:t>1</w:t>
      </w:r>
      <w:r w:rsidRPr="00AC3DF1">
        <w:rPr>
          <w:rFonts w:ascii="Times New Roman" w:hAnsi="Times New Roman" w:cs="Times New Roman"/>
          <w:sz w:val="28"/>
          <w:szCs w:val="28"/>
        </w:rPr>
        <w:t>.</w:t>
      </w:r>
      <w:r>
        <w:rPr>
          <w:rFonts w:ascii="Times New Roman" w:hAnsi="Times New Roman" w:cs="Times New Roman"/>
          <w:b/>
          <w:i/>
          <w:sz w:val="28"/>
          <w:szCs w:val="28"/>
        </w:rPr>
        <w:t xml:space="preserve"> </w:t>
      </w:r>
      <w:r w:rsidR="00B85C28" w:rsidRPr="00B85C28">
        <w:rPr>
          <w:rFonts w:ascii="Times New Roman" w:hAnsi="Times New Roman" w:cs="Times New Roman"/>
          <w:b/>
          <w:i/>
          <w:sz w:val="28"/>
          <w:szCs w:val="28"/>
        </w:rPr>
        <w:t>“Overtime”</w:t>
      </w:r>
      <w:r w:rsidR="00B85C28">
        <w:rPr>
          <w:rFonts w:ascii="Times New Roman" w:hAnsi="Times New Roman" w:cs="Times New Roman"/>
          <w:sz w:val="28"/>
          <w:szCs w:val="28"/>
        </w:rPr>
        <w:t xml:space="preserve"> and </w:t>
      </w:r>
      <w:r w:rsidR="00B85C28" w:rsidRPr="00B85C28">
        <w:rPr>
          <w:rFonts w:ascii="Times New Roman" w:hAnsi="Times New Roman" w:cs="Times New Roman"/>
          <w:b/>
          <w:i/>
          <w:sz w:val="28"/>
          <w:szCs w:val="28"/>
        </w:rPr>
        <w:t>“rest day</w:t>
      </w:r>
      <w:r w:rsidR="00BD7B0B">
        <w:rPr>
          <w:rFonts w:ascii="Times New Roman" w:hAnsi="Times New Roman" w:cs="Times New Roman"/>
          <w:b/>
          <w:i/>
          <w:sz w:val="28"/>
          <w:szCs w:val="28"/>
        </w:rPr>
        <w:t>s</w:t>
      </w:r>
      <w:r w:rsidR="00B85C28" w:rsidRPr="00B85C28">
        <w:rPr>
          <w:rFonts w:ascii="Times New Roman" w:hAnsi="Times New Roman" w:cs="Times New Roman"/>
          <w:b/>
          <w:i/>
          <w:sz w:val="28"/>
          <w:szCs w:val="28"/>
        </w:rPr>
        <w:t>”</w:t>
      </w:r>
      <w:r w:rsidR="00B85C28">
        <w:rPr>
          <w:rFonts w:ascii="Times New Roman" w:hAnsi="Times New Roman" w:cs="Times New Roman"/>
          <w:sz w:val="28"/>
          <w:szCs w:val="28"/>
        </w:rPr>
        <w:t xml:space="preserve"> are two distinct concepts. The Court felt the need to draw attention to this distinction because parties seemed to use the words interchangeably in both their pleadings and in the course of the proceedings</w:t>
      </w:r>
      <w:r w:rsidR="00EC75B9">
        <w:rPr>
          <w:rFonts w:ascii="Times New Roman" w:hAnsi="Times New Roman" w:cs="Times New Roman"/>
          <w:sz w:val="28"/>
          <w:szCs w:val="28"/>
        </w:rPr>
        <w:t>, thereby blurring t</w:t>
      </w:r>
      <w:r w:rsidR="00DC5E33">
        <w:rPr>
          <w:rFonts w:ascii="Times New Roman" w:hAnsi="Times New Roman" w:cs="Times New Roman"/>
          <w:sz w:val="28"/>
          <w:szCs w:val="28"/>
        </w:rPr>
        <w:t>he distinction between the two concepts.</w:t>
      </w:r>
      <w:r w:rsidR="00B85C28">
        <w:rPr>
          <w:rFonts w:ascii="Times New Roman" w:hAnsi="Times New Roman" w:cs="Times New Roman"/>
          <w:sz w:val="28"/>
          <w:szCs w:val="28"/>
        </w:rPr>
        <w:t xml:space="preserve"> </w:t>
      </w:r>
    </w:p>
    <w:p w:rsidR="00F331D5" w:rsidRDefault="00AC3DF1" w:rsidP="006F3FDA">
      <w:pPr>
        <w:pStyle w:val="ListParagraph"/>
        <w:ind w:left="0" w:right="-46"/>
        <w:jc w:val="both"/>
        <w:rPr>
          <w:rFonts w:ascii="Times New Roman" w:hAnsi="Times New Roman" w:cs="Times New Roman"/>
          <w:sz w:val="28"/>
          <w:szCs w:val="28"/>
        </w:rPr>
      </w:pPr>
      <w:r>
        <w:rPr>
          <w:rFonts w:ascii="Times New Roman" w:hAnsi="Times New Roman" w:cs="Times New Roman"/>
          <w:sz w:val="28"/>
          <w:szCs w:val="28"/>
        </w:rPr>
        <w:t>1</w:t>
      </w:r>
      <w:r w:rsidR="00D91DF8">
        <w:rPr>
          <w:rFonts w:ascii="Times New Roman" w:hAnsi="Times New Roman" w:cs="Times New Roman"/>
          <w:sz w:val="28"/>
          <w:szCs w:val="28"/>
        </w:rPr>
        <w:t>2</w:t>
      </w:r>
      <w:r>
        <w:rPr>
          <w:rFonts w:ascii="Times New Roman" w:hAnsi="Times New Roman" w:cs="Times New Roman"/>
          <w:sz w:val="28"/>
          <w:szCs w:val="28"/>
        </w:rPr>
        <w:t xml:space="preserve">. </w:t>
      </w:r>
      <w:r w:rsidR="00437847">
        <w:rPr>
          <w:rFonts w:ascii="Times New Roman" w:hAnsi="Times New Roman" w:cs="Times New Roman"/>
          <w:sz w:val="28"/>
          <w:szCs w:val="28"/>
        </w:rPr>
        <w:t>The normal hours of work</w:t>
      </w:r>
      <w:r w:rsidR="00937458">
        <w:rPr>
          <w:rFonts w:ascii="Times New Roman" w:hAnsi="Times New Roman" w:cs="Times New Roman"/>
          <w:sz w:val="28"/>
          <w:szCs w:val="28"/>
        </w:rPr>
        <w:t>,</w:t>
      </w:r>
      <w:r w:rsidR="00437847">
        <w:rPr>
          <w:rFonts w:ascii="Times New Roman" w:hAnsi="Times New Roman" w:cs="Times New Roman"/>
          <w:sz w:val="28"/>
          <w:szCs w:val="28"/>
        </w:rPr>
        <w:t xml:space="preserve"> </w:t>
      </w:r>
      <w:r w:rsidR="00937458">
        <w:rPr>
          <w:rFonts w:ascii="Times New Roman" w:hAnsi="Times New Roman" w:cs="Times New Roman"/>
          <w:sz w:val="28"/>
          <w:szCs w:val="28"/>
        </w:rPr>
        <w:t>subject to certain exceptions</w:t>
      </w:r>
      <w:r w:rsidR="000F4F29">
        <w:rPr>
          <w:rFonts w:ascii="Times New Roman" w:hAnsi="Times New Roman" w:cs="Times New Roman"/>
          <w:sz w:val="28"/>
          <w:szCs w:val="28"/>
        </w:rPr>
        <w:t>,</w:t>
      </w:r>
      <w:r w:rsidR="00937458">
        <w:rPr>
          <w:rFonts w:ascii="Times New Roman" w:hAnsi="Times New Roman" w:cs="Times New Roman"/>
          <w:sz w:val="28"/>
          <w:szCs w:val="28"/>
        </w:rPr>
        <w:t xml:space="preserve"> such as </w:t>
      </w:r>
      <w:r w:rsidR="00437847">
        <w:rPr>
          <w:rFonts w:ascii="Times New Roman" w:hAnsi="Times New Roman" w:cs="Times New Roman"/>
          <w:sz w:val="28"/>
          <w:szCs w:val="28"/>
        </w:rPr>
        <w:t xml:space="preserve">Security </w:t>
      </w:r>
      <w:r w:rsidR="006A6221">
        <w:rPr>
          <w:rFonts w:ascii="Times New Roman" w:hAnsi="Times New Roman" w:cs="Times New Roman"/>
          <w:sz w:val="28"/>
          <w:szCs w:val="28"/>
        </w:rPr>
        <w:t>Officers</w:t>
      </w:r>
      <w:r w:rsidR="005E4B72">
        <w:rPr>
          <w:rFonts w:ascii="Times New Roman" w:hAnsi="Times New Roman" w:cs="Times New Roman"/>
          <w:sz w:val="28"/>
          <w:szCs w:val="28"/>
        </w:rPr>
        <w:t xml:space="preserve"> (referred to as watchmen</w:t>
      </w:r>
      <w:r w:rsidR="007D6DF2">
        <w:rPr>
          <w:rFonts w:ascii="Times New Roman" w:hAnsi="Times New Roman" w:cs="Times New Roman"/>
          <w:sz w:val="28"/>
          <w:szCs w:val="28"/>
        </w:rPr>
        <w:t xml:space="preserve"> in the Regulations</w:t>
      </w:r>
      <w:r w:rsidR="005E4B72">
        <w:rPr>
          <w:rFonts w:ascii="Times New Roman" w:hAnsi="Times New Roman" w:cs="Times New Roman"/>
          <w:sz w:val="28"/>
          <w:szCs w:val="28"/>
        </w:rPr>
        <w:t>)</w:t>
      </w:r>
      <w:r w:rsidR="00937458">
        <w:rPr>
          <w:rStyle w:val="FootnoteReference"/>
          <w:rFonts w:ascii="Times New Roman" w:hAnsi="Times New Roman" w:cs="Times New Roman"/>
          <w:sz w:val="28"/>
          <w:szCs w:val="28"/>
        </w:rPr>
        <w:footnoteReference w:id="3"/>
      </w:r>
      <w:r w:rsidR="006A6221">
        <w:rPr>
          <w:rFonts w:ascii="Times New Roman" w:hAnsi="Times New Roman" w:cs="Times New Roman"/>
          <w:sz w:val="28"/>
          <w:szCs w:val="28"/>
        </w:rPr>
        <w:t xml:space="preserve"> </w:t>
      </w:r>
      <w:r w:rsidR="00437847">
        <w:rPr>
          <w:rFonts w:ascii="Times New Roman" w:hAnsi="Times New Roman" w:cs="Times New Roman"/>
          <w:sz w:val="28"/>
          <w:szCs w:val="28"/>
        </w:rPr>
        <w:t xml:space="preserve"> </w:t>
      </w:r>
      <w:r w:rsidR="00F331D5">
        <w:rPr>
          <w:rFonts w:ascii="Times New Roman" w:hAnsi="Times New Roman" w:cs="Times New Roman"/>
          <w:sz w:val="28"/>
          <w:szCs w:val="28"/>
        </w:rPr>
        <w:t>shall not</w:t>
      </w:r>
      <w:r w:rsidR="00937458">
        <w:rPr>
          <w:rFonts w:ascii="Times New Roman" w:hAnsi="Times New Roman" w:cs="Times New Roman"/>
          <w:sz w:val="28"/>
          <w:szCs w:val="28"/>
        </w:rPr>
        <w:t xml:space="preserve"> exceed </w:t>
      </w:r>
      <w:r w:rsidR="001F2AE2">
        <w:rPr>
          <w:rFonts w:ascii="Times New Roman" w:hAnsi="Times New Roman" w:cs="Times New Roman"/>
          <w:sz w:val="28"/>
          <w:szCs w:val="28"/>
        </w:rPr>
        <w:t>forty-</w:t>
      </w:r>
      <w:r w:rsidR="00F331D5">
        <w:rPr>
          <w:rFonts w:ascii="Times New Roman" w:hAnsi="Times New Roman" w:cs="Times New Roman"/>
          <w:sz w:val="28"/>
          <w:szCs w:val="28"/>
        </w:rPr>
        <w:t>five hours in a</w:t>
      </w:r>
      <w:r w:rsidR="00937458">
        <w:rPr>
          <w:rFonts w:ascii="Times New Roman" w:hAnsi="Times New Roman" w:cs="Times New Roman"/>
          <w:sz w:val="28"/>
          <w:szCs w:val="28"/>
        </w:rPr>
        <w:t>ny given</w:t>
      </w:r>
      <w:r w:rsidR="00F331D5">
        <w:rPr>
          <w:rFonts w:ascii="Times New Roman" w:hAnsi="Times New Roman" w:cs="Times New Roman"/>
          <w:sz w:val="28"/>
          <w:szCs w:val="28"/>
        </w:rPr>
        <w:t xml:space="preserve"> week calculated as follows:</w:t>
      </w:r>
      <w:r w:rsidR="00937458">
        <w:rPr>
          <w:rFonts w:ascii="Times New Roman" w:hAnsi="Times New Roman" w:cs="Times New Roman"/>
          <w:sz w:val="28"/>
          <w:szCs w:val="28"/>
        </w:rPr>
        <w:t>-</w:t>
      </w:r>
    </w:p>
    <w:p w:rsidR="00F331D5" w:rsidRDefault="00F331D5" w:rsidP="006F3FDA">
      <w:pPr>
        <w:pStyle w:val="ListParagraph"/>
        <w:ind w:left="0" w:right="-46"/>
        <w:jc w:val="both"/>
        <w:rPr>
          <w:rFonts w:ascii="Times New Roman" w:hAnsi="Times New Roman" w:cs="Times New Roman"/>
          <w:sz w:val="28"/>
          <w:szCs w:val="28"/>
        </w:rPr>
      </w:pPr>
    </w:p>
    <w:p w:rsidR="00F331D5" w:rsidRDefault="00F331D5" w:rsidP="00F331D5">
      <w:pPr>
        <w:pStyle w:val="ListParagraph"/>
        <w:numPr>
          <w:ilvl w:val="0"/>
          <w:numId w:val="3"/>
        </w:numPr>
        <w:ind w:left="851" w:right="237" w:hanging="567"/>
        <w:jc w:val="both"/>
        <w:rPr>
          <w:rFonts w:ascii="Times New Roman" w:hAnsi="Times New Roman" w:cs="Times New Roman"/>
          <w:b/>
          <w:i/>
          <w:sz w:val="24"/>
          <w:szCs w:val="24"/>
        </w:rPr>
      </w:pPr>
      <w:r w:rsidRPr="00F331D5">
        <w:rPr>
          <w:rFonts w:ascii="Times New Roman" w:hAnsi="Times New Roman" w:cs="Times New Roman"/>
          <w:b/>
          <w:i/>
          <w:sz w:val="24"/>
          <w:szCs w:val="24"/>
        </w:rPr>
        <w:t>for an employ</w:t>
      </w:r>
      <w:r w:rsidR="0041186B">
        <w:rPr>
          <w:rFonts w:ascii="Times New Roman" w:hAnsi="Times New Roman" w:cs="Times New Roman"/>
          <w:b/>
          <w:i/>
          <w:sz w:val="24"/>
          <w:szCs w:val="24"/>
        </w:rPr>
        <w:t>ee who ordinarily works a five-</w:t>
      </w:r>
      <w:r w:rsidRPr="00F331D5">
        <w:rPr>
          <w:rFonts w:ascii="Times New Roman" w:hAnsi="Times New Roman" w:cs="Times New Roman"/>
          <w:b/>
          <w:i/>
          <w:sz w:val="24"/>
          <w:szCs w:val="24"/>
        </w:rPr>
        <w:t>day week, nine hours of work on any day;</w:t>
      </w:r>
    </w:p>
    <w:p w:rsidR="0041186B" w:rsidRDefault="0041186B" w:rsidP="0041186B">
      <w:pPr>
        <w:pStyle w:val="ListParagraph"/>
        <w:ind w:left="851" w:right="237"/>
        <w:jc w:val="both"/>
        <w:rPr>
          <w:rFonts w:ascii="Times New Roman" w:hAnsi="Times New Roman" w:cs="Times New Roman"/>
          <w:b/>
          <w:i/>
          <w:sz w:val="24"/>
          <w:szCs w:val="24"/>
        </w:rPr>
      </w:pPr>
    </w:p>
    <w:p w:rsidR="00D97359" w:rsidRDefault="00F331D5" w:rsidP="00F331D5">
      <w:pPr>
        <w:pStyle w:val="ListParagraph"/>
        <w:numPr>
          <w:ilvl w:val="0"/>
          <w:numId w:val="3"/>
        </w:numPr>
        <w:ind w:left="851" w:right="23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for an emplo</w:t>
      </w:r>
      <w:r w:rsidR="0041186B">
        <w:rPr>
          <w:rFonts w:ascii="Times New Roman" w:hAnsi="Times New Roman" w:cs="Times New Roman"/>
          <w:b/>
          <w:i/>
          <w:sz w:val="24"/>
          <w:szCs w:val="24"/>
        </w:rPr>
        <w:t>yee who ordinarily works a six-day week, eight hours of work on five days and five hours of work on one day.</w:t>
      </w:r>
      <w:r w:rsidR="00BE3B23">
        <w:rPr>
          <w:rStyle w:val="FootnoteReference"/>
          <w:rFonts w:ascii="Times New Roman" w:hAnsi="Times New Roman" w:cs="Times New Roman"/>
          <w:b/>
          <w:i/>
          <w:sz w:val="24"/>
          <w:szCs w:val="24"/>
        </w:rPr>
        <w:footnoteReference w:id="4"/>
      </w:r>
      <w:r w:rsidR="0041186B">
        <w:rPr>
          <w:rFonts w:ascii="Times New Roman" w:hAnsi="Times New Roman" w:cs="Times New Roman"/>
          <w:b/>
          <w:i/>
          <w:sz w:val="24"/>
          <w:szCs w:val="24"/>
        </w:rPr>
        <w:t xml:space="preserve"> </w:t>
      </w:r>
    </w:p>
    <w:p w:rsidR="00464EBC" w:rsidRPr="00BE3B23" w:rsidRDefault="00D91DF8" w:rsidP="00464EBC">
      <w:pPr>
        <w:tabs>
          <w:tab w:val="left" w:pos="9072"/>
        </w:tabs>
        <w:ind w:right="-46"/>
        <w:jc w:val="both"/>
        <w:rPr>
          <w:rFonts w:ascii="Times New Roman" w:hAnsi="Times New Roman" w:cs="Times New Roman"/>
          <w:b/>
          <w:i/>
          <w:sz w:val="24"/>
          <w:szCs w:val="24"/>
        </w:rPr>
      </w:pPr>
      <w:r>
        <w:rPr>
          <w:rFonts w:ascii="Times New Roman" w:hAnsi="Times New Roman" w:cs="Times New Roman"/>
          <w:sz w:val="28"/>
          <w:szCs w:val="28"/>
        </w:rPr>
        <w:t>13</w:t>
      </w:r>
      <w:r w:rsidR="00AC3DF1">
        <w:rPr>
          <w:rFonts w:ascii="Times New Roman" w:hAnsi="Times New Roman" w:cs="Times New Roman"/>
          <w:sz w:val="28"/>
          <w:szCs w:val="28"/>
        </w:rPr>
        <w:t xml:space="preserve">. </w:t>
      </w:r>
      <w:r w:rsidR="00464EBC">
        <w:rPr>
          <w:rFonts w:ascii="Times New Roman" w:hAnsi="Times New Roman" w:cs="Times New Roman"/>
          <w:sz w:val="28"/>
          <w:szCs w:val="28"/>
        </w:rPr>
        <w:t xml:space="preserve">In essence, subject of course to the exceptions, no employer may require or permit an employee to work longer than forty-five hours a week comprising nine hours a day if the employee works five days or fewer per week, and eight hours per day if the employee works more than five days a week. </w:t>
      </w:r>
      <w:r w:rsidR="007B41FA">
        <w:rPr>
          <w:rFonts w:ascii="Times New Roman" w:hAnsi="Times New Roman" w:cs="Times New Roman"/>
          <w:sz w:val="28"/>
          <w:szCs w:val="28"/>
        </w:rPr>
        <w:t>These are referred to as “</w:t>
      </w:r>
      <w:r w:rsidR="007B41FA" w:rsidRPr="00D97359">
        <w:rPr>
          <w:rFonts w:ascii="Times New Roman" w:hAnsi="Times New Roman" w:cs="Times New Roman"/>
          <w:b/>
          <w:i/>
          <w:sz w:val="28"/>
          <w:szCs w:val="28"/>
          <w:u w:val="single"/>
        </w:rPr>
        <w:t>normal hours of work</w:t>
      </w:r>
      <w:r w:rsidR="007B41FA" w:rsidRPr="008C7231">
        <w:rPr>
          <w:rFonts w:ascii="Times New Roman" w:hAnsi="Times New Roman" w:cs="Times New Roman"/>
          <w:sz w:val="28"/>
          <w:szCs w:val="28"/>
        </w:rPr>
        <w:t>.</w:t>
      </w:r>
      <w:r w:rsidR="007B41FA">
        <w:rPr>
          <w:rFonts w:ascii="Times New Roman" w:hAnsi="Times New Roman" w:cs="Times New Roman"/>
          <w:sz w:val="28"/>
          <w:szCs w:val="28"/>
        </w:rPr>
        <w:t xml:space="preserve">” </w:t>
      </w:r>
      <w:r w:rsidR="00464EBC">
        <w:rPr>
          <w:rFonts w:ascii="Times New Roman" w:hAnsi="Times New Roman" w:cs="Times New Roman"/>
          <w:sz w:val="28"/>
          <w:szCs w:val="28"/>
        </w:rPr>
        <w:t xml:space="preserve">All work beyond this is overtime, and can only be done by arrangement with concerned employees. </w:t>
      </w:r>
      <w:r w:rsidR="00B2633E">
        <w:rPr>
          <w:rFonts w:ascii="Times New Roman" w:hAnsi="Times New Roman" w:cs="Times New Roman"/>
          <w:sz w:val="28"/>
          <w:szCs w:val="28"/>
        </w:rPr>
        <w:t xml:space="preserve">To this end, </w:t>
      </w:r>
      <w:r w:rsidR="00B2633E" w:rsidRPr="00143791">
        <w:rPr>
          <w:rFonts w:ascii="Times New Roman" w:hAnsi="Times New Roman" w:cs="Times New Roman"/>
          <w:b/>
          <w:i/>
          <w:sz w:val="28"/>
          <w:szCs w:val="28"/>
        </w:rPr>
        <w:t>Sec</w:t>
      </w:r>
      <w:r w:rsidR="00DA5B0F">
        <w:rPr>
          <w:rFonts w:ascii="Times New Roman" w:hAnsi="Times New Roman" w:cs="Times New Roman"/>
          <w:b/>
          <w:i/>
          <w:sz w:val="28"/>
          <w:szCs w:val="28"/>
        </w:rPr>
        <w:t>tion 118 (3) of the Labour Code Order, 1992</w:t>
      </w:r>
      <w:r w:rsidR="00B2633E" w:rsidRPr="00143791">
        <w:rPr>
          <w:rFonts w:ascii="Times New Roman" w:hAnsi="Times New Roman" w:cs="Times New Roman"/>
          <w:b/>
          <w:i/>
          <w:sz w:val="28"/>
          <w:szCs w:val="28"/>
        </w:rPr>
        <w:t xml:space="preserve"> </w:t>
      </w:r>
      <w:r w:rsidR="00DA5B0F">
        <w:rPr>
          <w:rFonts w:ascii="Times New Roman" w:hAnsi="Times New Roman" w:cs="Times New Roman"/>
          <w:sz w:val="28"/>
          <w:szCs w:val="28"/>
        </w:rPr>
        <w:t>provides</w:t>
      </w:r>
      <w:r w:rsidR="00B2633E">
        <w:rPr>
          <w:rFonts w:ascii="Times New Roman" w:hAnsi="Times New Roman" w:cs="Times New Roman"/>
          <w:sz w:val="28"/>
          <w:szCs w:val="28"/>
        </w:rPr>
        <w:t xml:space="preserve"> that </w:t>
      </w:r>
      <w:r w:rsidR="00DA5B0F" w:rsidRPr="00DD5E6E">
        <w:rPr>
          <w:rFonts w:ascii="Times New Roman" w:hAnsi="Times New Roman" w:cs="Times New Roman"/>
          <w:b/>
          <w:i/>
          <w:sz w:val="28"/>
          <w:szCs w:val="28"/>
        </w:rPr>
        <w:t xml:space="preserve">“where the continuous nature of the work so requires, an employer may request or permit </w:t>
      </w:r>
      <w:r w:rsidR="00B2633E" w:rsidRPr="00DD5E6E">
        <w:rPr>
          <w:rFonts w:ascii="Times New Roman" w:hAnsi="Times New Roman" w:cs="Times New Roman"/>
          <w:b/>
          <w:i/>
          <w:sz w:val="28"/>
          <w:szCs w:val="28"/>
        </w:rPr>
        <w:t>an employee to work</w:t>
      </w:r>
      <w:r w:rsidR="00F85363">
        <w:rPr>
          <w:rFonts w:ascii="Times New Roman" w:hAnsi="Times New Roman" w:cs="Times New Roman"/>
          <w:b/>
          <w:i/>
          <w:sz w:val="28"/>
          <w:szCs w:val="28"/>
        </w:rPr>
        <w:t xml:space="preserve"> overtime</w:t>
      </w:r>
      <w:r w:rsidR="00DA5B0F" w:rsidRPr="00DD5E6E">
        <w:rPr>
          <w:rFonts w:ascii="Times New Roman" w:hAnsi="Times New Roman" w:cs="Times New Roman"/>
          <w:b/>
          <w:i/>
          <w:sz w:val="28"/>
          <w:szCs w:val="28"/>
        </w:rPr>
        <w:t>…”</w:t>
      </w:r>
      <w:r w:rsidR="00F85363">
        <w:rPr>
          <w:rFonts w:ascii="Times New Roman" w:hAnsi="Times New Roman" w:cs="Times New Roman"/>
          <w:sz w:val="28"/>
          <w:szCs w:val="28"/>
        </w:rPr>
        <w:t xml:space="preserve">An employer may, however, </w:t>
      </w:r>
      <w:r w:rsidR="00464EBC">
        <w:rPr>
          <w:rFonts w:ascii="Times New Roman" w:hAnsi="Times New Roman" w:cs="Times New Roman"/>
          <w:sz w:val="28"/>
          <w:szCs w:val="28"/>
        </w:rPr>
        <w:t xml:space="preserve">dismiss an employee who unreasonably refuses to work overtime - see </w:t>
      </w:r>
      <w:r w:rsidR="00464EBC" w:rsidRPr="00D97359">
        <w:rPr>
          <w:rFonts w:ascii="Times New Roman" w:hAnsi="Times New Roman" w:cs="Times New Roman"/>
          <w:b/>
          <w:i/>
          <w:sz w:val="28"/>
          <w:szCs w:val="28"/>
        </w:rPr>
        <w:t xml:space="preserve">Steel Engineering &amp; Allied Workers Union of SA &amp; Others v Trident Steel </w:t>
      </w:r>
      <w:r w:rsidR="00464EBC">
        <w:rPr>
          <w:rFonts w:ascii="Times New Roman" w:hAnsi="Times New Roman" w:cs="Times New Roman"/>
          <w:b/>
          <w:i/>
          <w:sz w:val="28"/>
          <w:szCs w:val="28"/>
        </w:rPr>
        <w:t>(Pty) Ltd (1986) 7 ILJ, 86 (IC)</w:t>
      </w:r>
      <w:r w:rsidR="00464EBC" w:rsidRPr="00897034">
        <w:rPr>
          <w:rFonts w:ascii="Times New Roman" w:hAnsi="Times New Roman" w:cs="Times New Roman"/>
          <w:sz w:val="28"/>
          <w:szCs w:val="28"/>
        </w:rPr>
        <w:t>.</w:t>
      </w:r>
    </w:p>
    <w:p w:rsidR="009D1F35" w:rsidRDefault="00AC3DF1" w:rsidP="00D97359">
      <w:pPr>
        <w:tabs>
          <w:tab w:val="left" w:pos="9072"/>
        </w:tabs>
        <w:ind w:right="-46"/>
        <w:jc w:val="both"/>
        <w:rPr>
          <w:rFonts w:ascii="Times New Roman" w:hAnsi="Times New Roman" w:cs="Times New Roman"/>
          <w:sz w:val="28"/>
          <w:szCs w:val="28"/>
        </w:rPr>
      </w:pPr>
      <w:r>
        <w:rPr>
          <w:rFonts w:ascii="Times New Roman" w:hAnsi="Times New Roman" w:cs="Times New Roman"/>
          <w:sz w:val="28"/>
          <w:szCs w:val="28"/>
        </w:rPr>
        <w:t>1</w:t>
      </w:r>
      <w:r w:rsidR="00D91DF8">
        <w:rPr>
          <w:rFonts w:ascii="Times New Roman" w:hAnsi="Times New Roman" w:cs="Times New Roman"/>
          <w:sz w:val="28"/>
          <w:szCs w:val="28"/>
        </w:rPr>
        <w:t>4</w:t>
      </w:r>
      <w:r>
        <w:rPr>
          <w:rFonts w:ascii="Times New Roman" w:hAnsi="Times New Roman" w:cs="Times New Roman"/>
          <w:sz w:val="28"/>
          <w:szCs w:val="28"/>
        </w:rPr>
        <w:t xml:space="preserve">. </w:t>
      </w:r>
      <w:r w:rsidR="00AD566E" w:rsidRPr="00AD566E">
        <w:rPr>
          <w:rFonts w:ascii="Times New Roman" w:hAnsi="Times New Roman" w:cs="Times New Roman"/>
          <w:sz w:val="28"/>
          <w:szCs w:val="28"/>
        </w:rPr>
        <w:t>R</w:t>
      </w:r>
      <w:r w:rsidR="005D36B0" w:rsidRPr="00AD566E">
        <w:rPr>
          <w:rFonts w:ascii="Times New Roman" w:hAnsi="Times New Roman" w:cs="Times New Roman"/>
          <w:sz w:val="28"/>
          <w:szCs w:val="28"/>
        </w:rPr>
        <w:t>est day</w:t>
      </w:r>
      <w:r w:rsidR="00AD566E" w:rsidRPr="00AD566E">
        <w:rPr>
          <w:rFonts w:ascii="Times New Roman" w:hAnsi="Times New Roman" w:cs="Times New Roman"/>
          <w:sz w:val="28"/>
          <w:szCs w:val="28"/>
        </w:rPr>
        <w:t>s</w:t>
      </w:r>
      <w:r w:rsidR="005D36B0">
        <w:rPr>
          <w:rFonts w:ascii="Times New Roman" w:hAnsi="Times New Roman" w:cs="Times New Roman"/>
          <w:sz w:val="28"/>
          <w:szCs w:val="28"/>
        </w:rPr>
        <w:t xml:space="preserve"> </w:t>
      </w:r>
      <w:r w:rsidR="00AD566E">
        <w:rPr>
          <w:rFonts w:ascii="Times New Roman" w:hAnsi="Times New Roman" w:cs="Times New Roman"/>
          <w:sz w:val="28"/>
          <w:szCs w:val="28"/>
        </w:rPr>
        <w:t>are</w:t>
      </w:r>
      <w:r w:rsidR="005D36B0">
        <w:rPr>
          <w:rFonts w:ascii="Times New Roman" w:hAnsi="Times New Roman" w:cs="Times New Roman"/>
          <w:sz w:val="28"/>
          <w:szCs w:val="28"/>
        </w:rPr>
        <w:t xml:space="preserve"> regulated by </w:t>
      </w:r>
      <w:r w:rsidR="005D36B0" w:rsidRPr="009D1F35">
        <w:rPr>
          <w:rFonts w:ascii="Times New Roman" w:hAnsi="Times New Roman" w:cs="Times New Roman"/>
          <w:b/>
          <w:i/>
          <w:sz w:val="28"/>
          <w:szCs w:val="28"/>
        </w:rPr>
        <w:t>Section</w:t>
      </w:r>
      <w:r w:rsidR="00B2633E" w:rsidRPr="009D1F35">
        <w:rPr>
          <w:rFonts w:ascii="Times New Roman" w:hAnsi="Times New Roman" w:cs="Times New Roman"/>
          <w:b/>
          <w:i/>
          <w:sz w:val="28"/>
          <w:szCs w:val="28"/>
        </w:rPr>
        <w:t xml:space="preserve"> 117 of the Labour Code Order, 1992</w:t>
      </w:r>
      <w:r w:rsidR="005D36B0">
        <w:rPr>
          <w:rFonts w:ascii="Times New Roman" w:hAnsi="Times New Roman" w:cs="Times New Roman"/>
          <w:sz w:val="28"/>
          <w:szCs w:val="28"/>
        </w:rPr>
        <w:t xml:space="preserve"> </w:t>
      </w:r>
      <w:r w:rsidR="009D1F35">
        <w:rPr>
          <w:rFonts w:ascii="Times New Roman" w:hAnsi="Times New Roman" w:cs="Times New Roman"/>
          <w:sz w:val="28"/>
          <w:szCs w:val="28"/>
        </w:rPr>
        <w:t>which provides that:-</w:t>
      </w:r>
    </w:p>
    <w:p w:rsidR="00D35076" w:rsidRPr="00D35076" w:rsidRDefault="009D1F35" w:rsidP="00D35076">
      <w:pPr>
        <w:pStyle w:val="ListParagraph"/>
        <w:numPr>
          <w:ilvl w:val="0"/>
          <w:numId w:val="8"/>
        </w:numPr>
        <w:tabs>
          <w:tab w:val="left" w:pos="8789"/>
        </w:tabs>
        <w:ind w:right="237"/>
        <w:jc w:val="both"/>
        <w:rPr>
          <w:rFonts w:ascii="Times New Roman" w:hAnsi="Times New Roman" w:cs="Times New Roman"/>
          <w:b/>
          <w:i/>
          <w:sz w:val="24"/>
          <w:szCs w:val="24"/>
        </w:rPr>
      </w:pPr>
      <w:r w:rsidRPr="00D35076">
        <w:rPr>
          <w:rFonts w:ascii="Times New Roman" w:hAnsi="Times New Roman" w:cs="Times New Roman"/>
          <w:b/>
          <w:i/>
          <w:sz w:val="24"/>
          <w:szCs w:val="24"/>
        </w:rPr>
        <w:t xml:space="preserve">… every employee </w:t>
      </w:r>
      <w:r w:rsidR="00DC5E33" w:rsidRPr="00D35076">
        <w:rPr>
          <w:rFonts w:ascii="Times New Roman" w:hAnsi="Times New Roman" w:cs="Times New Roman"/>
          <w:b/>
          <w:i/>
          <w:sz w:val="24"/>
          <w:szCs w:val="24"/>
        </w:rPr>
        <w:t xml:space="preserve">shall be allowed a weekly rest period of at least 24 continuous hours which shall </w:t>
      </w:r>
      <w:r w:rsidR="00AD3E0C" w:rsidRPr="00D35076">
        <w:rPr>
          <w:rFonts w:ascii="Times New Roman" w:hAnsi="Times New Roman" w:cs="Times New Roman"/>
          <w:b/>
          <w:i/>
          <w:sz w:val="24"/>
          <w:szCs w:val="24"/>
        </w:rPr>
        <w:t xml:space="preserve">whenever practicable include Sunday as the </w:t>
      </w:r>
      <w:r w:rsidR="00F31F8D">
        <w:rPr>
          <w:rFonts w:ascii="Times New Roman" w:hAnsi="Times New Roman" w:cs="Times New Roman"/>
          <w:b/>
          <w:i/>
          <w:sz w:val="24"/>
          <w:szCs w:val="24"/>
        </w:rPr>
        <w:t xml:space="preserve">day of </w:t>
      </w:r>
      <w:r w:rsidR="00AD3E0C" w:rsidRPr="00D35076">
        <w:rPr>
          <w:rFonts w:ascii="Times New Roman" w:hAnsi="Times New Roman" w:cs="Times New Roman"/>
          <w:b/>
          <w:i/>
          <w:sz w:val="24"/>
          <w:szCs w:val="24"/>
        </w:rPr>
        <w:t>rest. If the circumstances of a particular employment so require, however, the employer may, after consultation with the employee or his</w:t>
      </w:r>
      <w:r w:rsidR="000D6AA4">
        <w:rPr>
          <w:rFonts w:ascii="Times New Roman" w:hAnsi="Times New Roman" w:cs="Times New Roman"/>
          <w:b/>
          <w:i/>
          <w:sz w:val="24"/>
          <w:szCs w:val="24"/>
        </w:rPr>
        <w:t xml:space="preserve"> or her</w:t>
      </w:r>
      <w:r w:rsidR="00AD3E0C" w:rsidRPr="00D35076">
        <w:rPr>
          <w:rFonts w:ascii="Times New Roman" w:hAnsi="Times New Roman" w:cs="Times New Roman"/>
          <w:b/>
          <w:i/>
          <w:sz w:val="24"/>
          <w:szCs w:val="24"/>
        </w:rPr>
        <w:t xml:space="preserve"> representative, at not less than three days’ notice</w:t>
      </w:r>
      <w:r w:rsidR="000D6AA4">
        <w:rPr>
          <w:rFonts w:ascii="Times New Roman" w:hAnsi="Times New Roman" w:cs="Times New Roman"/>
          <w:b/>
          <w:i/>
          <w:sz w:val="24"/>
          <w:szCs w:val="24"/>
        </w:rPr>
        <w:t>,</w:t>
      </w:r>
      <w:r w:rsidR="00AD3E0C" w:rsidRPr="00D35076">
        <w:rPr>
          <w:rFonts w:ascii="Times New Roman" w:hAnsi="Times New Roman" w:cs="Times New Roman"/>
          <w:b/>
          <w:i/>
          <w:sz w:val="24"/>
          <w:szCs w:val="24"/>
        </w:rPr>
        <w:t xml:space="preserve"> grant a different period of at least 24 continuous hours in that week as the period of weekly </w:t>
      </w:r>
      <w:r w:rsidR="00D35076" w:rsidRPr="00D35076">
        <w:rPr>
          <w:rFonts w:ascii="Times New Roman" w:hAnsi="Times New Roman" w:cs="Times New Roman"/>
          <w:b/>
          <w:i/>
          <w:sz w:val="24"/>
          <w:szCs w:val="24"/>
        </w:rPr>
        <w:t>rest for the employee concerned.</w:t>
      </w:r>
    </w:p>
    <w:p w:rsidR="009D1F35" w:rsidRPr="00D35076" w:rsidRDefault="00D35076" w:rsidP="0028524F">
      <w:pPr>
        <w:tabs>
          <w:tab w:val="left" w:pos="8789"/>
        </w:tabs>
        <w:ind w:left="709" w:right="237" w:hanging="425"/>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AD3E0C" w:rsidRPr="00D35076">
        <w:rPr>
          <w:rFonts w:ascii="Times New Roman" w:hAnsi="Times New Roman" w:cs="Times New Roman"/>
          <w:b/>
          <w:i/>
          <w:sz w:val="24"/>
          <w:szCs w:val="24"/>
        </w:rPr>
        <w:t xml:space="preserve"> </w:t>
      </w:r>
      <w:r w:rsidR="009B7CEC">
        <w:rPr>
          <w:rFonts w:ascii="Times New Roman" w:hAnsi="Times New Roman" w:cs="Times New Roman"/>
          <w:b/>
          <w:i/>
          <w:sz w:val="24"/>
          <w:szCs w:val="24"/>
        </w:rPr>
        <w:t>Whenever an employee is required to work on his</w:t>
      </w:r>
      <w:r w:rsidR="000D6AA4">
        <w:rPr>
          <w:rFonts w:ascii="Times New Roman" w:hAnsi="Times New Roman" w:cs="Times New Roman"/>
          <w:b/>
          <w:i/>
          <w:sz w:val="24"/>
          <w:szCs w:val="24"/>
        </w:rPr>
        <w:t xml:space="preserve"> or her</w:t>
      </w:r>
      <w:r w:rsidR="009B7CEC">
        <w:rPr>
          <w:rFonts w:ascii="Times New Roman" w:hAnsi="Times New Roman" w:cs="Times New Roman"/>
          <w:b/>
          <w:i/>
          <w:sz w:val="24"/>
          <w:szCs w:val="24"/>
        </w:rPr>
        <w:t xml:space="preserve"> day of weekly rest or on a public holiday, </w:t>
      </w:r>
      <w:r w:rsidR="00E40EBF">
        <w:rPr>
          <w:rFonts w:ascii="Times New Roman" w:hAnsi="Times New Roman" w:cs="Times New Roman"/>
          <w:b/>
          <w:i/>
          <w:sz w:val="24"/>
          <w:szCs w:val="24"/>
        </w:rPr>
        <w:t xml:space="preserve">the employer shall pay him </w:t>
      </w:r>
      <w:r w:rsidR="000D6AA4">
        <w:rPr>
          <w:rFonts w:ascii="Times New Roman" w:hAnsi="Times New Roman" w:cs="Times New Roman"/>
          <w:b/>
          <w:i/>
          <w:sz w:val="24"/>
          <w:szCs w:val="24"/>
        </w:rPr>
        <w:t xml:space="preserve">or her </w:t>
      </w:r>
      <w:r w:rsidR="00E40EBF">
        <w:rPr>
          <w:rFonts w:ascii="Times New Roman" w:hAnsi="Times New Roman" w:cs="Times New Roman"/>
          <w:b/>
          <w:i/>
          <w:sz w:val="24"/>
          <w:szCs w:val="24"/>
        </w:rPr>
        <w:t>for such work at double the employee</w:t>
      </w:r>
      <w:r w:rsidR="000D6AA4">
        <w:rPr>
          <w:rFonts w:ascii="Times New Roman" w:hAnsi="Times New Roman" w:cs="Times New Roman"/>
          <w:b/>
          <w:i/>
          <w:sz w:val="24"/>
          <w:szCs w:val="24"/>
        </w:rPr>
        <w:t>’</w:t>
      </w:r>
      <w:r w:rsidR="00E40EBF">
        <w:rPr>
          <w:rFonts w:ascii="Times New Roman" w:hAnsi="Times New Roman" w:cs="Times New Roman"/>
          <w:b/>
          <w:i/>
          <w:sz w:val="24"/>
          <w:szCs w:val="24"/>
        </w:rPr>
        <w:t>s wag</w:t>
      </w:r>
      <w:r w:rsidR="000D6AA4">
        <w:rPr>
          <w:rFonts w:ascii="Times New Roman" w:hAnsi="Times New Roman" w:cs="Times New Roman"/>
          <w:b/>
          <w:i/>
          <w:sz w:val="24"/>
          <w:szCs w:val="24"/>
        </w:rPr>
        <w:t>e rate for an ordinary work day. This shal</w:t>
      </w:r>
      <w:r w:rsidR="0076077B">
        <w:rPr>
          <w:rFonts w:ascii="Times New Roman" w:hAnsi="Times New Roman" w:cs="Times New Roman"/>
          <w:b/>
          <w:i/>
          <w:sz w:val="24"/>
          <w:szCs w:val="24"/>
        </w:rPr>
        <w:t>l</w:t>
      </w:r>
      <w:r w:rsidR="000D6AA4">
        <w:rPr>
          <w:rFonts w:ascii="Times New Roman" w:hAnsi="Times New Roman" w:cs="Times New Roman"/>
          <w:b/>
          <w:i/>
          <w:sz w:val="24"/>
          <w:szCs w:val="24"/>
        </w:rPr>
        <w:t xml:space="preserve"> be without prejudice to an employee’s </w:t>
      </w:r>
      <w:r w:rsidR="0076077B">
        <w:rPr>
          <w:rFonts w:ascii="Times New Roman" w:hAnsi="Times New Roman" w:cs="Times New Roman"/>
          <w:b/>
          <w:i/>
          <w:sz w:val="24"/>
          <w:szCs w:val="24"/>
        </w:rPr>
        <w:t>entitlement to payment at a higher rate for work performed on that day of rest or public holiday under the terms of a collective agreement applicable to the employee.</w:t>
      </w:r>
    </w:p>
    <w:p w:rsidR="004B21DE" w:rsidRDefault="00E7085A" w:rsidP="00D97359">
      <w:pPr>
        <w:tabs>
          <w:tab w:val="left" w:pos="9072"/>
        </w:tabs>
        <w:ind w:right="-46"/>
        <w:jc w:val="both"/>
        <w:rPr>
          <w:rFonts w:ascii="Times New Roman" w:hAnsi="Times New Roman" w:cs="Times New Roman"/>
          <w:sz w:val="28"/>
          <w:szCs w:val="28"/>
        </w:rPr>
      </w:pPr>
      <w:r>
        <w:rPr>
          <w:rFonts w:ascii="Times New Roman" w:hAnsi="Times New Roman" w:cs="Times New Roman"/>
          <w:sz w:val="28"/>
          <w:szCs w:val="28"/>
        </w:rPr>
        <w:t xml:space="preserve">A day of </w:t>
      </w:r>
      <w:r w:rsidR="00B1455E">
        <w:rPr>
          <w:rFonts w:ascii="Times New Roman" w:hAnsi="Times New Roman" w:cs="Times New Roman"/>
          <w:sz w:val="28"/>
          <w:szCs w:val="28"/>
        </w:rPr>
        <w:t xml:space="preserve">rest is clearly distinct from overtime. </w:t>
      </w:r>
      <w:r w:rsidR="004B21DE">
        <w:rPr>
          <w:rFonts w:ascii="Times New Roman" w:hAnsi="Times New Roman" w:cs="Times New Roman"/>
          <w:sz w:val="28"/>
          <w:szCs w:val="28"/>
        </w:rPr>
        <w:t xml:space="preserve">It </w:t>
      </w:r>
      <w:r w:rsidR="00D177A8">
        <w:rPr>
          <w:rFonts w:ascii="Times New Roman" w:hAnsi="Times New Roman" w:cs="Times New Roman"/>
          <w:sz w:val="28"/>
          <w:szCs w:val="28"/>
        </w:rPr>
        <w:t>can be any other day</w:t>
      </w:r>
      <w:r w:rsidR="007C3424">
        <w:rPr>
          <w:rFonts w:ascii="Times New Roman" w:hAnsi="Times New Roman" w:cs="Times New Roman"/>
          <w:sz w:val="28"/>
          <w:szCs w:val="28"/>
        </w:rPr>
        <w:t xml:space="preserve"> of the week</w:t>
      </w:r>
      <w:r w:rsidR="004B21DE">
        <w:rPr>
          <w:rFonts w:ascii="Times New Roman" w:hAnsi="Times New Roman" w:cs="Times New Roman"/>
          <w:sz w:val="28"/>
          <w:szCs w:val="28"/>
        </w:rPr>
        <w:t xml:space="preserve"> but the law</w:t>
      </w:r>
      <w:r w:rsidR="00B1455E">
        <w:rPr>
          <w:rFonts w:ascii="Times New Roman" w:hAnsi="Times New Roman" w:cs="Times New Roman"/>
          <w:sz w:val="28"/>
          <w:szCs w:val="28"/>
        </w:rPr>
        <w:t xml:space="preserve"> </w:t>
      </w:r>
      <w:r w:rsidR="00D177A8">
        <w:rPr>
          <w:rFonts w:ascii="Times New Roman" w:hAnsi="Times New Roman" w:cs="Times New Roman"/>
          <w:sz w:val="28"/>
          <w:szCs w:val="28"/>
        </w:rPr>
        <w:t>recommend</w:t>
      </w:r>
      <w:r w:rsidR="004B21DE">
        <w:rPr>
          <w:rFonts w:ascii="Times New Roman" w:hAnsi="Times New Roman" w:cs="Times New Roman"/>
          <w:sz w:val="28"/>
          <w:szCs w:val="28"/>
        </w:rPr>
        <w:t>s</w:t>
      </w:r>
      <w:r w:rsidR="00B1455E">
        <w:rPr>
          <w:rFonts w:ascii="Times New Roman" w:hAnsi="Times New Roman" w:cs="Times New Roman"/>
          <w:sz w:val="28"/>
          <w:szCs w:val="28"/>
        </w:rPr>
        <w:t xml:space="preserve"> </w:t>
      </w:r>
      <w:r w:rsidR="00D177A8">
        <w:rPr>
          <w:rFonts w:ascii="Times New Roman" w:hAnsi="Times New Roman" w:cs="Times New Roman"/>
          <w:sz w:val="28"/>
          <w:szCs w:val="28"/>
        </w:rPr>
        <w:t>that as far as possible it should fall on a Sunday.</w:t>
      </w:r>
      <w:r w:rsidR="00396C02">
        <w:rPr>
          <w:rFonts w:ascii="Times New Roman" w:hAnsi="Times New Roman" w:cs="Times New Roman"/>
          <w:sz w:val="28"/>
          <w:szCs w:val="28"/>
        </w:rPr>
        <w:t xml:space="preserve"> </w:t>
      </w:r>
      <w:r w:rsidR="007D6DF2">
        <w:rPr>
          <w:rFonts w:ascii="Times New Roman" w:hAnsi="Times New Roman" w:cs="Times New Roman"/>
          <w:sz w:val="28"/>
          <w:szCs w:val="28"/>
        </w:rPr>
        <w:t xml:space="preserve">The issue of </w:t>
      </w:r>
      <w:r w:rsidR="004B21DE">
        <w:rPr>
          <w:rFonts w:ascii="Times New Roman" w:hAnsi="Times New Roman" w:cs="Times New Roman"/>
          <w:sz w:val="28"/>
          <w:szCs w:val="28"/>
        </w:rPr>
        <w:t>w</w:t>
      </w:r>
      <w:r w:rsidR="00B1455E" w:rsidRPr="0076516F">
        <w:rPr>
          <w:rFonts w:ascii="Times New Roman" w:hAnsi="Times New Roman" w:cs="Times New Roman"/>
          <w:sz w:val="28"/>
          <w:szCs w:val="28"/>
        </w:rPr>
        <w:t>hether</w:t>
      </w:r>
      <w:r w:rsidR="007C3424">
        <w:rPr>
          <w:rFonts w:ascii="Times New Roman" w:hAnsi="Times New Roman" w:cs="Times New Roman"/>
          <w:sz w:val="28"/>
          <w:szCs w:val="28"/>
        </w:rPr>
        <w:t xml:space="preserve"> </w:t>
      </w:r>
      <w:r w:rsidR="00B1455E">
        <w:rPr>
          <w:rFonts w:ascii="Times New Roman" w:hAnsi="Times New Roman" w:cs="Times New Roman"/>
          <w:sz w:val="28"/>
          <w:szCs w:val="28"/>
        </w:rPr>
        <w:t>applicants had defied the 1</w:t>
      </w:r>
      <w:r w:rsidR="00B1455E" w:rsidRPr="0076516F">
        <w:rPr>
          <w:rFonts w:ascii="Times New Roman" w:hAnsi="Times New Roman" w:cs="Times New Roman"/>
          <w:sz w:val="28"/>
          <w:szCs w:val="28"/>
          <w:vertAlign w:val="superscript"/>
        </w:rPr>
        <w:t>st</w:t>
      </w:r>
      <w:r w:rsidR="00B1455E">
        <w:rPr>
          <w:rFonts w:ascii="Times New Roman" w:hAnsi="Times New Roman" w:cs="Times New Roman"/>
          <w:sz w:val="28"/>
          <w:szCs w:val="28"/>
        </w:rPr>
        <w:t xml:space="preserve"> respondent</w:t>
      </w:r>
      <w:r w:rsidR="004B21DE">
        <w:rPr>
          <w:rFonts w:ascii="Times New Roman" w:hAnsi="Times New Roman" w:cs="Times New Roman"/>
          <w:sz w:val="28"/>
          <w:szCs w:val="28"/>
        </w:rPr>
        <w:t xml:space="preserve">’s instruction </w:t>
      </w:r>
      <w:r w:rsidR="00B1455E">
        <w:rPr>
          <w:rFonts w:ascii="Times New Roman" w:hAnsi="Times New Roman" w:cs="Times New Roman"/>
          <w:sz w:val="28"/>
          <w:szCs w:val="28"/>
        </w:rPr>
        <w:t>by refusing to render their services on Saturday, 27</w:t>
      </w:r>
      <w:r w:rsidR="00B1455E" w:rsidRPr="0076516F">
        <w:rPr>
          <w:rFonts w:ascii="Times New Roman" w:hAnsi="Times New Roman" w:cs="Times New Roman"/>
          <w:sz w:val="28"/>
          <w:szCs w:val="28"/>
          <w:vertAlign w:val="superscript"/>
        </w:rPr>
        <w:t>th</w:t>
      </w:r>
      <w:r w:rsidR="00B1455E">
        <w:rPr>
          <w:rFonts w:ascii="Times New Roman" w:hAnsi="Times New Roman" w:cs="Times New Roman"/>
          <w:sz w:val="28"/>
          <w:szCs w:val="28"/>
        </w:rPr>
        <w:t xml:space="preserve"> October, 2012 is a question of evidence.</w:t>
      </w:r>
    </w:p>
    <w:p w:rsidR="007662E1" w:rsidRDefault="007662E1" w:rsidP="00D97359">
      <w:pPr>
        <w:tabs>
          <w:tab w:val="left" w:pos="9072"/>
        </w:tabs>
        <w:ind w:right="-46"/>
        <w:jc w:val="both"/>
        <w:rPr>
          <w:rFonts w:ascii="Times New Roman" w:hAnsi="Times New Roman" w:cs="Times New Roman"/>
          <w:sz w:val="28"/>
          <w:szCs w:val="28"/>
        </w:rPr>
      </w:pPr>
    </w:p>
    <w:p w:rsidR="007662E1" w:rsidRDefault="007662E1" w:rsidP="00D97359">
      <w:pPr>
        <w:tabs>
          <w:tab w:val="left" w:pos="9072"/>
        </w:tabs>
        <w:ind w:right="-46"/>
        <w:jc w:val="both"/>
        <w:rPr>
          <w:rFonts w:ascii="Times New Roman" w:hAnsi="Times New Roman" w:cs="Times New Roman"/>
          <w:sz w:val="28"/>
          <w:szCs w:val="28"/>
        </w:rPr>
      </w:pPr>
    </w:p>
    <w:p w:rsidR="005D39DA" w:rsidRDefault="00425C03" w:rsidP="00425C03">
      <w:pPr>
        <w:pStyle w:val="ListParagraph"/>
        <w:ind w:hanging="720"/>
        <w:rPr>
          <w:rFonts w:ascii="Times New Roman" w:hAnsi="Times New Roman" w:cs="Times New Roman"/>
          <w:b/>
          <w:i/>
          <w:sz w:val="24"/>
          <w:szCs w:val="24"/>
        </w:rPr>
      </w:pPr>
      <w:r>
        <w:rPr>
          <w:rFonts w:ascii="Times New Roman" w:hAnsi="Times New Roman" w:cs="Times New Roman"/>
          <w:b/>
          <w:i/>
          <w:sz w:val="24"/>
          <w:szCs w:val="24"/>
        </w:rPr>
        <w:lastRenderedPageBreak/>
        <w:t>EVIDENCE</w:t>
      </w:r>
      <w:r w:rsidR="00F71D27">
        <w:rPr>
          <w:rFonts w:ascii="Times New Roman" w:hAnsi="Times New Roman" w:cs="Times New Roman"/>
          <w:b/>
          <w:i/>
          <w:sz w:val="24"/>
          <w:szCs w:val="24"/>
        </w:rPr>
        <w:t xml:space="preserve"> TENDERED AT THE DDPR</w:t>
      </w:r>
    </w:p>
    <w:p w:rsidR="001C630E" w:rsidRDefault="001C630E" w:rsidP="00425C03">
      <w:pPr>
        <w:pStyle w:val="ListParagraph"/>
        <w:ind w:hanging="720"/>
        <w:rPr>
          <w:rFonts w:ascii="Times New Roman" w:hAnsi="Times New Roman" w:cs="Times New Roman"/>
          <w:b/>
          <w:i/>
          <w:sz w:val="24"/>
          <w:szCs w:val="24"/>
        </w:rPr>
      </w:pPr>
    </w:p>
    <w:p w:rsidR="001C630E" w:rsidRDefault="001C630E" w:rsidP="00425C03">
      <w:pPr>
        <w:pStyle w:val="ListParagraph"/>
        <w:ind w:hanging="720"/>
        <w:rPr>
          <w:rFonts w:ascii="Times New Roman" w:hAnsi="Times New Roman" w:cs="Times New Roman"/>
          <w:b/>
          <w:i/>
        </w:rPr>
      </w:pPr>
      <w:r w:rsidRPr="001C630E">
        <w:rPr>
          <w:rFonts w:ascii="Times New Roman" w:hAnsi="Times New Roman" w:cs="Times New Roman"/>
          <w:b/>
          <w:i/>
        </w:rPr>
        <w:t xml:space="preserve">APPLICANTS’ </w:t>
      </w:r>
      <w:r w:rsidR="00A920DE">
        <w:rPr>
          <w:rFonts w:ascii="Times New Roman" w:hAnsi="Times New Roman" w:cs="Times New Roman"/>
          <w:b/>
          <w:i/>
        </w:rPr>
        <w:t>VERSION</w:t>
      </w:r>
    </w:p>
    <w:p w:rsidR="007C3424" w:rsidRDefault="007C3424" w:rsidP="003A1B25">
      <w:pPr>
        <w:pStyle w:val="ListParagraph"/>
        <w:ind w:left="0"/>
        <w:jc w:val="both"/>
        <w:rPr>
          <w:rFonts w:ascii="Times New Roman" w:hAnsi="Times New Roman" w:cs="Times New Roman"/>
          <w:sz w:val="28"/>
          <w:szCs w:val="28"/>
        </w:rPr>
      </w:pPr>
    </w:p>
    <w:p w:rsidR="000A45B6" w:rsidRPr="000A45B6" w:rsidRDefault="00AC3DF1" w:rsidP="003A1B25">
      <w:pPr>
        <w:pStyle w:val="ListParagraph"/>
        <w:ind w:left="0"/>
        <w:jc w:val="both"/>
        <w:rPr>
          <w:rFonts w:ascii="Times New Roman" w:hAnsi="Times New Roman" w:cs="Times New Roman"/>
          <w:b/>
        </w:rPr>
      </w:pPr>
      <w:r>
        <w:rPr>
          <w:rFonts w:ascii="Times New Roman" w:hAnsi="Times New Roman" w:cs="Times New Roman"/>
          <w:sz w:val="28"/>
          <w:szCs w:val="28"/>
        </w:rPr>
        <w:t>1</w:t>
      </w:r>
      <w:r w:rsidR="00D91DF8">
        <w:rPr>
          <w:rFonts w:ascii="Times New Roman" w:hAnsi="Times New Roman" w:cs="Times New Roman"/>
          <w:sz w:val="28"/>
          <w:szCs w:val="28"/>
        </w:rPr>
        <w:t>5</w:t>
      </w:r>
      <w:r>
        <w:rPr>
          <w:rFonts w:ascii="Times New Roman" w:hAnsi="Times New Roman" w:cs="Times New Roman"/>
          <w:sz w:val="28"/>
          <w:szCs w:val="28"/>
        </w:rPr>
        <w:t xml:space="preserve">.  </w:t>
      </w:r>
      <w:r w:rsidR="003A1B25" w:rsidRPr="003B35F2">
        <w:rPr>
          <w:rFonts w:ascii="Times New Roman" w:hAnsi="Times New Roman" w:cs="Times New Roman"/>
          <w:sz w:val="28"/>
          <w:szCs w:val="28"/>
        </w:rPr>
        <w:t>Mats`eliso R</w:t>
      </w:r>
      <w:r w:rsidR="002418E3" w:rsidRPr="003B35F2">
        <w:rPr>
          <w:rFonts w:ascii="Times New Roman" w:hAnsi="Times New Roman" w:cs="Times New Roman"/>
          <w:sz w:val="28"/>
          <w:szCs w:val="28"/>
        </w:rPr>
        <w:t>amotheba</w:t>
      </w:r>
      <w:r w:rsidR="003A1B25" w:rsidRPr="003B35F2">
        <w:rPr>
          <w:rFonts w:ascii="Times New Roman" w:hAnsi="Times New Roman" w:cs="Times New Roman"/>
          <w:sz w:val="28"/>
          <w:szCs w:val="28"/>
        </w:rPr>
        <w:t xml:space="preserve"> </w:t>
      </w:r>
      <w:r w:rsidR="00693A7A">
        <w:rPr>
          <w:rFonts w:ascii="Times New Roman" w:hAnsi="Times New Roman" w:cs="Times New Roman"/>
          <w:sz w:val="28"/>
          <w:szCs w:val="28"/>
        </w:rPr>
        <w:t xml:space="preserve">was the main witness </w:t>
      </w:r>
      <w:r w:rsidR="003B35F2">
        <w:rPr>
          <w:rFonts w:ascii="Times New Roman" w:hAnsi="Times New Roman" w:cs="Times New Roman"/>
          <w:sz w:val="28"/>
          <w:szCs w:val="28"/>
        </w:rPr>
        <w:t>on behalf of all the applicants</w:t>
      </w:r>
      <w:r w:rsidR="007C3424">
        <w:rPr>
          <w:rFonts w:ascii="Times New Roman" w:hAnsi="Times New Roman" w:cs="Times New Roman"/>
          <w:sz w:val="28"/>
          <w:szCs w:val="28"/>
        </w:rPr>
        <w:t>.</w:t>
      </w:r>
      <w:r w:rsidR="003B35F2">
        <w:rPr>
          <w:rFonts w:ascii="Times New Roman" w:hAnsi="Times New Roman" w:cs="Times New Roman"/>
          <w:sz w:val="28"/>
          <w:szCs w:val="28"/>
        </w:rPr>
        <w:t xml:space="preserve"> She conceded that they refused to work on </w:t>
      </w:r>
      <w:r w:rsidR="007C3424">
        <w:rPr>
          <w:rFonts w:ascii="Times New Roman" w:hAnsi="Times New Roman" w:cs="Times New Roman"/>
          <w:sz w:val="28"/>
          <w:szCs w:val="28"/>
        </w:rPr>
        <w:t xml:space="preserve">the </w:t>
      </w:r>
      <w:r w:rsidR="003B35F2">
        <w:rPr>
          <w:rFonts w:ascii="Times New Roman" w:hAnsi="Times New Roman" w:cs="Times New Roman"/>
          <w:sz w:val="28"/>
          <w:szCs w:val="28"/>
        </w:rPr>
        <w:t>Saturday</w:t>
      </w:r>
      <w:r w:rsidR="007C3424">
        <w:rPr>
          <w:rFonts w:ascii="Times New Roman" w:hAnsi="Times New Roman" w:cs="Times New Roman"/>
          <w:sz w:val="28"/>
          <w:szCs w:val="28"/>
        </w:rPr>
        <w:t xml:space="preserve"> in question </w:t>
      </w:r>
      <w:r w:rsidR="00DC1DD7">
        <w:rPr>
          <w:rFonts w:ascii="Times New Roman" w:hAnsi="Times New Roman" w:cs="Times New Roman"/>
          <w:sz w:val="28"/>
          <w:szCs w:val="28"/>
        </w:rPr>
        <w:t xml:space="preserve">because </w:t>
      </w:r>
      <w:r w:rsidR="007C3424">
        <w:rPr>
          <w:rFonts w:ascii="Times New Roman" w:hAnsi="Times New Roman" w:cs="Times New Roman"/>
          <w:sz w:val="28"/>
          <w:szCs w:val="28"/>
        </w:rPr>
        <w:t xml:space="preserve">it was not a working day for them, but a rest day. </w:t>
      </w:r>
      <w:r w:rsidR="00950CA5">
        <w:rPr>
          <w:rFonts w:ascii="Times New Roman" w:hAnsi="Times New Roman" w:cs="Times New Roman"/>
          <w:sz w:val="28"/>
          <w:szCs w:val="28"/>
        </w:rPr>
        <w:t>She averred that the instruction to work on Saturday violated their contracts of employment</w:t>
      </w:r>
      <w:r w:rsidR="0068528C">
        <w:rPr>
          <w:rFonts w:ascii="Times New Roman" w:hAnsi="Times New Roman" w:cs="Times New Roman"/>
          <w:sz w:val="28"/>
          <w:szCs w:val="28"/>
        </w:rPr>
        <w:t xml:space="preserve"> because according to them they were supposed to work from Monday to Friday</w:t>
      </w:r>
      <w:r w:rsidR="00950CA5">
        <w:rPr>
          <w:rFonts w:ascii="Times New Roman" w:hAnsi="Times New Roman" w:cs="Times New Roman"/>
          <w:sz w:val="28"/>
          <w:szCs w:val="28"/>
        </w:rPr>
        <w:t xml:space="preserve">. </w:t>
      </w:r>
      <w:r w:rsidR="00693A7A">
        <w:rPr>
          <w:rFonts w:ascii="Times New Roman" w:hAnsi="Times New Roman" w:cs="Times New Roman"/>
          <w:sz w:val="28"/>
          <w:szCs w:val="28"/>
        </w:rPr>
        <w:t>This</w:t>
      </w:r>
      <w:r w:rsidR="007C3424">
        <w:rPr>
          <w:rFonts w:ascii="Times New Roman" w:hAnsi="Times New Roman" w:cs="Times New Roman"/>
          <w:sz w:val="28"/>
          <w:szCs w:val="28"/>
        </w:rPr>
        <w:t xml:space="preserve"> evidence was cor</w:t>
      </w:r>
      <w:r w:rsidR="00CC5C7D">
        <w:rPr>
          <w:rFonts w:ascii="Times New Roman" w:hAnsi="Times New Roman" w:cs="Times New Roman"/>
          <w:sz w:val="28"/>
          <w:szCs w:val="28"/>
        </w:rPr>
        <w:t xml:space="preserve">roborated </w:t>
      </w:r>
      <w:r w:rsidR="003B35F2">
        <w:rPr>
          <w:rFonts w:ascii="Times New Roman" w:hAnsi="Times New Roman" w:cs="Times New Roman"/>
          <w:sz w:val="28"/>
          <w:szCs w:val="28"/>
        </w:rPr>
        <w:t>by</w:t>
      </w:r>
      <w:r w:rsidR="0032171A">
        <w:rPr>
          <w:rFonts w:ascii="Times New Roman" w:hAnsi="Times New Roman" w:cs="Times New Roman"/>
          <w:sz w:val="28"/>
          <w:szCs w:val="28"/>
        </w:rPr>
        <w:t xml:space="preserve"> </w:t>
      </w:r>
      <w:r w:rsidR="003B35F2" w:rsidRPr="003B35F2">
        <w:rPr>
          <w:rFonts w:ascii="Times New Roman" w:hAnsi="Times New Roman" w:cs="Times New Roman"/>
          <w:sz w:val="28"/>
          <w:szCs w:val="28"/>
        </w:rPr>
        <w:t>`Matokelo Motsamai</w:t>
      </w:r>
      <w:r w:rsidR="00DD5E6E" w:rsidRPr="003B35F2">
        <w:rPr>
          <w:rFonts w:ascii="Times New Roman" w:hAnsi="Times New Roman" w:cs="Times New Roman"/>
          <w:sz w:val="28"/>
          <w:szCs w:val="28"/>
        </w:rPr>
        <w:t>, `</w:t>
      </w:r>
      <w:r w:rsidR="003B35F2" w:rsidRPr="003B35F2">
        <w:rPr>
          <w:rFonts w:ascii="Times New Roman" w:hAnsi="Times New Roman" w:cs="Times New Roman"/>
          <w:sz w:val="28"/>
          <w:szCs w:val="28"/>
        </w:rPr>
        <w:t>Mannuku</w:t>
      </w:r>
      <w:r w:rsidR="0032171A">
        <w:rPr>
          <w:rFonts w:ascii="Times New Roman" w:hAnsi="Times New Roman" w:cs="Times New Roman"/>
          <w:sz w:val="28"/>
          <w:szCs w:val="28"/>
        </w:rPr>
        <w:t xml:space="preserve"> Sekete,</w:t>
      </w:r>
      <w:r w:rsidR="00DD5E6E">
        <w:rPr>
          <w:rFonts w:ascii="Times New Roman" w:hAnsi="Times New Roman" w:cs="Times New Roman"/>
          <w:sz w:val="28"/>
          <w:szCs w:val="28"/>
        </w:rPr>
        <w:t>`Mats</w:t>
      </w:r>
      <w:r w:rsidR="00DC4442">
        <w:rPr>
          <w:rFonts w:ascii="Times New Roman" w:hAnsi="Times New Roman" w:cs="Times New Roman"/>
          <w:sz w:val="28"/>
          <w:szCs w:val="28"/>
        </w:rPr>
        <w:t xml:space="preserve">`abang </w:t>
      </w:r>
      <w:r w:rsidR="00DD5E6E">
        <w:rPr>
          <w:rFonts w:ascii="Times New Roman" w:hAnsi="Times New Roman" w:cs="Times New Roman"/>
          <w:sz w:val="28"/>
          <w:szCs w:val="28"/>
        </w:rPr>
        <w:t xml:space="preserve"> Sehlabaka, `Maneo Shale, </w:t>
      </w:r>
      <w:r w:rsidR="00DC4442">
        <w:rPr>
          <w:rFonts w:ascii="Times New Roman" w:hAnsi="Times New Roman" w:cs="Times New Roman"/>
          <w:sz w:val="28"/>
          <w:szCs w:val="28"/>
        </w:rPr>
        <w:t>`</w:t>
      </w:r>
      <w:r w:rsidR="00DD5E6E">
        <w:rPr>
          <w:rFonts w:ascii="Times New Roman" w:hAnsi="Times New Roman" w:cs="Times New Roman"/>
          <w:sz w:val="28"/>
          <w:szCs w:val="28"/>
        </w:rPr>
        <w:t xml:space="preserve">Mampolokeng Matsitsi, </w:t>
      </w:r>
      <w:r w:rsidR="0032171A">
        <w:rPr>
          <w:rFonts w:ascii="Times New Roman" w:hAnsi="Times New Roman" w:cs="Times New Roman"/>
          <w:sz w:val="28"/>
          <w:szCs w:val="28"/>
        </w:rPr>
        <w:t>`</w:t>
      </w:r>
      <w:r w:rsidR="00DD5E6E">
        <w:rPr>
          <w:rFonts w:ascii="Times New Roman" w:hAnsi="Times New Roman" w:cs="Times New Roman"/>
          <w:sz w:val="28"/>
          <w:szCs w:val="28"/>
        </w:rPr>
        <w:t>Mantho</w:t>
      </w:r>
      <w:r w:rsidR="003B35F2" w:rsidRPr="003B35F2">
        <w:rPr>
          <w:rFonts w:ascii="Times New Roman" w:hAnsi="Times New Roman" w:cs="Times New Roman"/>
          <w:sz w:val="28"/>
          <w:szCs w:val="28"/>
        </w:rPr>
        <w:t xml:space="preserve"> K</w:t>
      </w:r>
      <w:r w:rsidR="00CC5C7D">
        <w:rPr>
          <w:rFonts w:ascii="Times New Roman" w:hAnsi="Times New Roman" w:cs="Times New Roman"/>
          <w:sz w:val="28"/>
          <w:szCs w:val="28"/>
        </w:rPr>
        <w:t>otoane</w:t>
      </w:r>
      <w:r w:rsidR="003B35F2" w:rsidRPr="003B35F2">
        <w:rPr>
          <w:rFonts w:ascii="Times New Roman" w:hAnsi="Times New Roman" w:cs="Times New Roman"/>
          <w:sz w:val="28"/>
          <w:szCs w:val="28"/>
        </w:rPr>
        <w:t>,</w:t>
      </w:r>
      <w:r w:rsidR="003B35F2">
        <w:rPr>
          <w:rFonts w:ascii="Times New Roman" w:hAnsi="Times New Roman" w:cs="Times New Roman"/>
          <w:sz w:val="28"/>
          <w:szCs w:val="28"/>
        </w:rPr>
        <w:t xml:space="preserve"> </w:t>
      </w:r>
      <w:r w:rsidR="00CC5C7D">
        <w:rPr>
          <w:rFonts w:ascii="Times New Roman" w:hAnsi="Times New Roman" w:cs="Times New Roman"/>
          <w:sz w:val="28"/>
          <w:szCs w:val="28"/>
        </w:rPr>
        <w:t xml:space="preserve">Litlhare </w:t>
      </w:r>
      <w:r w:rsidR="003B35F2" w:rsidRPr="003B35F2">
        <w:rPr>
          <w:rFonts w:ascii="Times New Roman" w:hAnsi="Times New Roman" w:cs="Times New Roman"/>
          <w:sz w:val="28"/>
          <w:szCs w:val="28"/>
        </w:rPr>
        <w:t>Ntaoana,</w:t>
      </w:r>
      <w:r w:rsidR="003B35F2">
        <w:rPr>
          <w:rFonts w:ascii="Times New Roman" w:hAnsi="Times New Roman" w:cs="Times New Roman"/>
          <w:sz w:val="28"/>
          <w:szCs w:val="28"/>
        </w:rPr>
        <w:t xml:space="preserve"> and </w:t>
      </w:r>
      <w:r w:rsidR="00CC5C7D">
        <w:rPr>
          <w:rFonts w:ascii="Times New Roman" w:hAnsi="Times New Roman" w:cs="Times New Roman"/>
          <w:sz w:val="28"/>
          <w:szCs w:val="28"/>
        </w:rPr>
        <w:t xml:space="preserve">`Makelebeletsoe </w:t>
      </w:r>
      <w:r w:rsidR="003B35F2" w:rsidRPr="003B35F2">
        <w:rPr>
          <w:rFonts w:ascii="Times New Roman" w:hAnsi="Times New Roman" w:cs="Times New Roman"/>
          <w:sz w:val="28"/>
          <w:szCs w:val="28"/>
        </w:rPr>
        <w:t>Mohapi</w:t>
      </w:r>
      <w:r w:rsidR="00831408">
        <w:rPr>
          <w:rFonts w:ascii="Times New Roman" w:hAnsi="Times New Roman" w:cs="Times New Roman"/>
          <w:sz w:val="28"/>
          <w:szCs w:val="28"/>
        </w:rPr>
        <w:t xml:space="preserve">. </w:t>
      </w:r>
    </w:p>
    <w:p w:rsidR="001C630E" w:rsidRPr="003A1B25" w:rsidRDefault="003A1B25" w:rsidP="003A1B25">
      <w:pPr>
        <w:pStyle w:val="ListParagraph"/>
        <w:ind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1C630E" w:rsidRPr="001C630E" w:rsidRDefault="001C630E" w:rsidP="00425C03">
      <w:pPr>
        <w:pStyle w:val="ListParagraph"/>
        <w:ind w:hanging="720"/>
        <w:rPr>
          <w:rFonts w:ascii="Times New Roman" w:hAnsi="Times New Roman" w:cs="Times New Roman"/>
          <w:b/>
          <w:i/>
        </w:rPr>
      </w:pPr>
      <w:r>
        <w:rPr>
          <w:rFonts w:ascii="Times New Roman" w:hAnsi="Times New Roman" w:cs="Times New Roman"/>
          <w:b/>
          <w:i/>
        </w:rPr>
        <w:t>FOR THE 1</w:t>
      </w:r>
      <w:r w:rsidRPr="001C630E">
        <w:rPr>
          <w:rFonts w:ascii="Times New Roman" w:hAnsi="Times New Roman" w:cs="Times New Roman"/>
          <w:b/>
          <w:i/>
          <w:vertAlign w:val="superscript"/>
        </w:rPr>
        <w:t>ST</w:t>
      </w:r>
      <w:r>
        <w:rPr>
          <w:rFonts w:ascii="Times New Roman" w:hAnsi="Times New Roman" w:cs="Times New Roman"/>
          <w:b/>
          <w:i/>
        </w:rPr>
        <w:t xml:space="preserve"> RESPONDENT</w:t>
      </w:r>
    </w:p>
    <w:p w:rsidR="00950CA5" w:rsidRDefault="00D91DF8" w:rsidP="00950CA5">
      <w:pPr>
        <w:tabs>
          <w:tab w:val="left" w:pos="9072"/>
        </w:tabs>
        <w:ind w:right="-46"/>
        <w:jc w:val="both"/>
        <w:rPr>
          <w:rFonts w:ascii="Times New Roman" w:hAnsi="Times New Roman" w:cs="Times New Roman"/>
          <w:sz w:val="28"/>
          <w:szCs w:val="28"/>
        </w:rPr>
      </w:pPr>
      <w:r>
        <w:rPr>
          <w:rFonts w:ascii="Times New Roman" w:hAnsi="Times New Roman" w:cs="Times New Roman"/>
          <w:sz w:val="28"/>
          <w:szCs w:val="28"/>
        </w:rPr>
        <w:t>16</w:t>
      </w:r>
      <w:r w:rsidR="00AC3DF1">
        <w:rPr>
          <w:rFonts w:ascii="Times New Roman" w:hAnsi="Times New Roman" w:cs="Times New Roman"/>
          <w:sz w:val="28"/>
          <w:szCs w:val="28"/>
        </w:rPr>
        <w:t xml:space="preserve">. </w:t>
      </w:r>
      <w:r w:rsidR="00264A05">
        <w:rPr>
          <w:rFonts w:ascii="Times New Roman" w:hAnsi="Times New Roman" w:cs="Times New Roman"/>
          <w:sz w:val="28"/>
          <w:szCs w:val="28"/>
        </w:rPr>
        <w:t>Evidence tendered on behalf of the 1</w:t>
      </w:r>
      <w:r w:rsidR="00264A05" w:rsidRPr="00264A05">
        <w:rPr>
          <w:rFonts w:ascii="Times New Roman" w:hAnsi="Times New Roman" w:cs="Times New Roman"/>
          <w:sz w:val="28"/>
          <w:szCs w:val="28"/>
          <w:vertAlign w:val="superscript"/>
        </w:rPr>
        <w:t>st</w:t>
      </w:r>
      <w:r w:rsidR="00264A05">
        <w:rPr>
          <w:rFonts w:ascii="Times New Roman" w:hAnsi="Times New Roman" w:cs="Times New Roman"/>
          <w:sz w:val="28"/>
          <w:szCs w:val="28"/>
        </w:rPr>
        <w:t xml:space="preserve"> respondent was to the effect that applicants generally worked a five-day week from Monday to Friday</w:t>
      </w:r>
      <w:r w:rsidR="005E4B72">
        <w:rPr>
          <w:rFonts w:ascii="Times New Roman" w:hAnsi="Times New Roman" w:cs="Times New Roman"/>
          <w:sz w:val="28"/>
          <w:szCs w:val="28"/>
        </w:rPr>
        <w:t>,</w:t>
      </w:r>
      <w:r w:rsidR="008D467D">
        <w:rPr>
          <w:rFonts w:ascii="Times New Roman" w:hAnsi="Times New Roman" w:cs="Times New Roman"/>
          <w:sz w:val="28"/>
          <w:szCs w:val="28"/>
        </w:rPr>
        <w:t xml:space="preserve"> </w:t>
      </w:r>
      <w:r w:rsidR="005E4B72">
        <w:rPr>
          <w:rFonts w:ascii="Times New Roman" w:hAnsi="Times New Roman" w:cs="Times New Roman"/>
          <w:sz w:val="28"/>
          <w:szCs w:val="28"/>
        </w:rPr>
        <w:t xml:space="preserve">but changes were effected to the work schedule through which applicants would work from Tuesday to Saturday. </w:t>
      </w:r>
      <w:r w:rsidR="00264A05">
        <w:rPr>
          <w:rFonts w:ascii="Times New Roman" w:hAnsi="Times New Roman" w:cs="Times New Roman"/>
          <w:sz w:val="28"/>
          <w:szCs w:val="28"/>
        </w:rPr>
        <w:t xml:space="preserve"> According to </w:t>
      </w:r>
      <w:r w:rsidR="0032171A">
        <w:rPr>
          <w:rFonts w:ascii="Times New Roman" w:hAnsi="Times New Roman" w:cs="Times New Roman"/>
          <w:sz w:val="28"/>
          <w:szCs w:val="28"/>
        </w:rPr>
        <w:t>Tankiso Mofumali, the Floor Manager,</w:t>
      </w:r>
      <w:r w:rsidR="00264A05">
        <w:rPr>
          <w:rFonts w:ascii="Times New Roman" w:hAnsi="Times New Roman" w:cs="Times New Roman"/>
          <w:sz w:val="28"/>
          <w:szCs w:val="28"/>
        </w:rPr>
        <w:t xml:space="preserve"> the affected employees had been informed of the new arrangement</w:t>
      </w:r>
      <w:r w:rsidR="00702599">
        <w:rPr>
          <w:rFonts w:ascii="Times New Roman" w:hAnsi="Times New Roman" w:cs="Times New Roman"/>
          <w:sz w:val="28"/>
          <w:szCs w:val="28"/>
        </w:rPr>
        <w:t xml:space="preserve"> on Friday, 19</w:t>
      </w:r>
      <w:r w:rsidR="00702599" w:rsidRPr="00702599">
        <w:rPr>
          <w:rFonts w:ascii="Times New Roman" w:hAnsi="Times New Roman" w:cs="Times New Roman"/>
          <w:sz w:val="28"/>
          <w:szCs w:val="28"/>
          <w:vertAlign w:val="superscript"/>
        </w:rPr>
        <w:t>th</w:t>
      </w:r>
      <w:r w:rsidR="00702599">
        <w:rPr>
          <w:rFonts w:ascii="Times New Roman" w:hAnsi="Times New Roman" w:cs="Times New Roman"/>
          <w:sz w:val="28"/>
          <w:szCs w:val="28"/>
        </w:rPr>
        <w:t xml:space="preserve"> October</w:t>
      </w:r>
      <w:r w:rsidR="00B31C23">
        <w:rPr>
          <w:rFonts w:ascii="Times New Roman" w:hAnsi="Times New Roman" w:cs="Times New Roman"/>
          <w:sz w:val="28"/>
          <w:szCs w:val="28"/>
        </w:rPr>
        <w:t>,</w:t>
      </w:r>
      <w:r w:rsidR="00CC5C7D">
        <w:rPr>
          <w:rFonts w:ascii="Times New Roman" w:hAnsi="Times New Roman" w:cs="Times New Roman"/>
          <w:sz w:val="28"/>
          <w:szCs w:val="28"/>
        </w:rPr>
        <w:t xml:space="preserve"> 2012</w:t>
      </w:r>
      <w:r w:rsidR="00B31C23">
        <w:rPr>
          <w:rFonts w:ascii="Times New Roman" w:hAnsi="Times New Roman" w:cs="Times New Roman"/>
          <w:sz w:val="28"/>
          <w:szCs w:val="28"/>
        </w:rPr>
        <w:t xml:space="preserve"> </w:t>
      </w:r>
      <w:r w:rsidR="00CC5C7D">
        <w:rPr>
          <w:rFonts w:ascii="Times New Roman" w:hAnsi="Times New Roman" w:cs="Times New Roman"/>
          <w:sz w:val="28"/>
          <w:szCs w:val="28"/>
        </w:rPr>
        <w:t xml:space="preserve">and </w:t>
      </w:r>
      <w:r w:rsidR="005662AA">
        <w:rPr>
          <w:rFonts w:ascii="Times New Roman" w:hAnsi="Times New Roman" w:cs="Times New Roman"/>
          <w:sz w:val="28"/>
          <w:szCs w:val="28"/>
        </w:rPr>
        <w:t xml:space="preserve">that </w:t>
      </w:r>
      <w:r w:rsidR="00CC5C7D">
        <w:rPr>
          <w:rFonts w:ascii="Times New Roman" w:hAnsi="Times New Roman" w:cs="Times New Roman"/>
          <w:sz w:val="28"/>
          <w:szCs w:val="28"/>
        </w:rPr>
        <w:t>it would take effect on the following week</w:t>
      </w:r>
      <w:r w:rsidR="005662AA">
        <w:rPr>
          <w:rFonts w:ascii="Times New Roman" w:hAnsi="Times New Roman" w:cs="Times New Roman"/>
          <w:sz w:val="28"/>
          <w:szCs w:val="28"/>
        </w:rPr>
        <w:t>.</w:t>
      </w:r>
      <w:r w:rsidR="000A16EF" w:rsidRPr="000A16EF">
        <w:rPr>
          <w:rFonts w:ascii="Times New Roman" w:hAnsi="Times New Roman" w:cs="Times New Roman"/>
          <w:sz w:val="28"/>
          <w:szCs w:val="28"/>
        </w:rPr>
        <w:t xml:space="preserve"> </w:t>
      </w:r>
      <w:r w:rsidR="000A16EF">
        <w:rPr>
          <w:rFonts w:ascii="Times New Roman" w:hAnsi="Times New Roman" w:cs="Times New Roman"/>
          <w:sz w:val="28"/>
          <w:szCs w:val="28"/>
        </w:rPr>
        <w:t xml:space="preserve">He testified that employees had been divided into smaller groups to work at different intervals instead of working at the same time with one group starting work on Monday and ending its week on Friday and the other starting on Tuesday and ending its week on Saturday. </w:t>
      </w:r>
      <w:r w:rsidR="0068528C">
        <w:rPr>
          <w:rFonts w:ascii="Times New Roman" w:hAnsi="Times New Roman" w:cs="Times New Roman"/>
          <w:sz w:val="28"/>
          <w:szCs w:val="28"/>
        </w:rPr>
        <w:t xml:space="preserve">Applicants fell in the latter group. </w:t>
      </w:r>
      <w:r w:rsidR="000A16EF">
        <w:rPr>
          <w:rFonts w:ascii="Times New Roman" w:hAnsi="Times New Roman" w:cs="Times New Roman"/>
          <w:sz w:val="28"/>
          <w:szCs w:val="28"/>
        </w:rPr>
        <w:t>His explanation for the new arrangement was that work had dwindled so management had decided that employees work in shifts to avoid retrenchments or short time.</w:t>
      </w:r>
      <w:r w:rsidR="000A16EF" w:rsidRPr="005E631F">
        <w:rPr>
          <w:rFonts w:ascii="Times New Roman" w:hAnsi="Times New Roman" w:cs="Times New Roman"/>
          <w:sz w:val="28"/>
          <w:szCs w:val="28"/>
        </w:rPr>
        <w:t xml:space="preserve"> </w:t>
      </w:r>
      <w:r w:rsidR="005662AA">
        <w:rPr>
          <w:rFonts w:ascii="Times New Roman" w:hAnsi="Times New Roman" w:cs="Times New Roman"/>
          <w:sz w:val="28"/>
          <w:szCs w:val="28"/>
        </w:rPr>
        <w:t xml:space="preserve"> </w:t>
      </w:r>
    </w:p>
    <w:p w:rsidR="00FE2544" w:rsidRDefault="00D91DF8" w:rsidP="00FE2544">
      <w:pPr>
        <w:pStyle w:val="ListParagraph"/>
        <w:ind w:left="0" w:right="-46"/>
        <w:jc w:val="both"/>
        <w:rPr>
          <w:rFonts w:ascii="Times New Roman" w:hAnsi="Times New Roman" w:cs="Times New Roman"/>
          <w:sz w:val="28"/>
          <w:szCs w:val="28"/>
        </w:rPr>
      </w:pPr>
      <w:r>
        <w:rPr>
          <w:rFonts w:ascii="Times New Roman" w:hAnsi="Times New Roman" w:cs="Times New Roman"/>
          <w:sz w:val="28"/>
          <w:szCs w:val="28"/>
        </w:rPr>
        <w:t>17</w:t>
      </w:r>
      <w:r w:rsidR="00C03554">
        <w:rPr>
          <w:rFonts w:ascii="Times New Roman" w:hAnsi="Times New Roman" w:cs="Times New Roman"/>
          <w:sz w:val="28"/>
          <w:szCs w:val="28"/>
        </w:rPr>
        <w:t xml:space="preserve">. </w:t>
      </w:r>
      <w:r w:rsidR="00950CA5">
        <w:rPr>
          <w:rFonts w:ascii="Times New Roman" w:hAnsi="Times New Roman" w:cs="Times New Roman"/>
          <w:sz w:val="28"/>
          <w:szCs w:val="28"/>
        </w:rPr>
        <w:t xml:space="preserve">He testified </w:t>
      </w:r>
      <w:r w:rsidR="003979AB">
        <w:rPr>
          <w:rFonts w:ascii="Times New Roman" w:hAnsi="Times New Roman" w:cs="Times New Roman"/>
          <w:sz w:val="28"/>
          <w:szCs w:val="28"/>
        </w:rPr>
        <w:t xml:space="preserve">further that </w:t>
      </w:r>
      <w:r w:rsidR="00950CA5">
        <w:rPr>
          <w:rFonts w:ascii="Times New Roman" w:hAnsi="Times New Roman" w:cs="Times New Roman"/>
          <w:sz w:val="28"/>
          <w:szCs w:val="28"/>
        </w:rPr>
        <w:t xml:space="preserve">applicants </w:t>
      </w:r>
      <w:r w:rsidR="005662AA">
        <w:rPr>
          <w:rFonts w:ascii="Times New Roman" w:hAnsi="Times New Roman" w:cs="Times New Roman"/>
          <w:sz w:val="28"/>
          <w:szCs w:val="28"/>
        </w:rPr>
        <w:t>started the new work schedule on</w:t>
      </w:r>
      <w:r w:rsidR="00950CA5">
        <w:rPr>
          <w:rFonts w:ascii="Times New Roman" w:hAnsi="Times New Roman" w:cs="Times New Roman"/>
          <w:sz w:val="28"/>
          <w:szCs w:val="28"/>
        </w:rPr>
        <w:t xml:space="preserve"> Tuesday</w:t>
      </w:r>
      <w:r w:rsidR="000A16EF">
        <w:rPr>
          <w:rFonts w:ascii="Times New Roman" w:hAnsi="Times New Roman" w:cs="Times New Roman"/>
          <w:sz w:val="28"/>
          <w:szCs w:val="28"/>
        </w:rPr>
        <w:t>,</w:t>
      </w:r>
      <w:r w:rsidR="00950CA5">
        <w:rPr>
          <w:rFonts w:ascii="Times New Roman" w:hAnsi="Times New Roman" w:cs="Times New Roman"/>
          <w:sz w:val="28"/>
          <w:szCs w:val="28"/>
        </w:rPr>
        <w:t xml:space="preserve"> </w:t>
      </w:r>
      <w:r w:rsidR="000A16EF">
        <w:rPr>
          <w:rFonts w:ascii="Times New Roman" w:hAnsi="Times New Roman" w:cs="Times New Roman"/>
          <w:sz w:val="28"/>
          <w:szCs w:val="28"/>
        </w:rPr>
        <w:t>23</w:t>
      </w:r>
      <w:r w:rsidR="000A16EF" w:rsidRPr="00950CA5">
        <w:rPr>
          <w:rFonts w:ascii="Times New Roman" w:hAnsi="Times New Roman" w:cs="Times New Roman"/>
          <w:sz w:val="28"/>
          <w:szCs w:val="28"/>
          <w:vertAlign w:val="superscript"/>
        </w:rPr>
        <w:t>rd</w:t>
      </w:r>
      <w:r w:rsidR="000A16EF">
        <w:rPr>
          <w:rFonts w:ascii="Times New Roman" w:hAnsi="Times New Roman" w:cs="Times New Roman"/>
          <w:sz w:val="28"/>
          <w:szCs w:val="28"/>
        </w:rPr>
        <w:t xml:space="preserve"> October, 2012</w:t>
      </w:r>
      <w:r w:rsidR="005F68B4">
        <w:rPr>
          <w:rFonts w:ascii="Times New Roman" w:hAnsi="Times New Roman" w:cs="Times New Roman"/>
          <w:sz w:val="28"/>
          <w:szCs w:val="28"/>
        </w:rPr>
        <w:t xml:space="preserve"> </w:t>
      </w:r>
      <w:r w:rsidR="00950CA5">
        <w:rPr>
          <w:rFonts w:ascii="Times New Roman" w:hAnsi="Times New Roman" w:cs="Times New Roman"/>
          <w:sz w:val="28"/>
          <w:szCs w:val="28"/>
        </w:rPr>
        <w:t>with a time off. They came to work on Wednesday, Thursday and Friday</w:t>
      </w:r>
      <w:r w:rsidR="005F68B4">
        <w:rPr>
          <w:rFonts w:ascii="Times New Roman" w:hAnsi="Times New Roman" w:cs="Times New Roman"/>
          <w:sz w:val="28"/>
          <w:szCs w:val="28"/>
        </w:rPr>
        <w:t xml:space="preserve"> and were supposed to end their week on Saturday. </w:t>
      </w:r>
      <w:r w:rsidR="00950CA5">
        <w:rPr>
          <w:rFonts w:ascii="Times New Roman" w:hAnsi="Times New Roman" w:cs="Times New Roman"/>
          <w:sz w:val="28"/>
          <w:szCs w:val="28"/>
        </w:rPr>
        <w:t xml:space="preserve"> </w:t>
      </w:r>
      <w:r w:rsidR="00C63F8F">
        <w:rPr>
          <w:rFonts w:ascii="Times New Roman" w:hAnsi="Times New Roman" w:cs="Times New Roman"/>
          <w:sz w:val="28"/>
          <w:szCs w:val="28"/>
        </w:rPr>
        <w:t>They, however, did not come to work on Saturday, 27</w:t>
      </w:r>
      <w:r w:rsidR="00C63F8F" w:rsidRPr="00DC48B9">
        <w:rPr>
          <w:rFonts w:ascii="Times New Roman" w:hAnsi="Times New Roman" w:cs="Times New Roman"/>
          <w:sz w:val="28"/>
          <w:szCs w:val="28"/>
          <w:vertAlign w:val="superscript"/>
        </w:rPr>
        <w:t>th</w:t>
      </w:r>
      <w:r w:rsidR="00040CDE">
        <w:rPr>
          <w:rFonts w:ascii="Times New Roman" w:hAnsi="Times New Roman" w:cs="Times New Roman"/>
          <w:sz w:val="28"/>
          <w:szCs w:val="28"/>
        </w:rPr>
        <w:t xml:space="preserve"> </w:t>
      </w:r>
      <w:r w:rsidR="00C63F8F">
        <w:rPr>
          <w:rFonts w:ascii="Times New Roman" w:hAnsi="Times New Roman" w:cs="Times New Roman"/>
          <w:sz w:val="28"/>
          <w:szCs w:val="28"/>
        </w:rPr>
        <w:t>October, 2012. Their</w:t>
      </w:r>
      <w:r w:rsidR="00FE2544">
        <w:rPr>
          <w:rFonts w:ascii="Times New Roman" w:hAnsi="Times New Roman" w:cs="Times New Roman"/>
          <w:sz w:val="28"/>
          <w:szCs w:val="28"/>
        </w:rPr>
        <w:t xml:space="preserve"> explanation was that Saturday wa</w:t>
      </w:r>
      <w:r w:rsidR="00C63F8F">
        <w:rPr>
          <w:rFonts w:ascii="Times New Roman" w:hAnsi="Times New Roman" w:cs="Times New Roman"/>
          <w:sz w:val="28"/>
          <w:szCs w:val="28"/>
        </w:rPr>
        <w:t xml:space="preserve">s not usually their working day. Following their failure to come to work on the said day, disciplinary hearings were held against them and they were dismissed. </w:t>
      </w:r>
      <w:r w:rsidR="00B63150">
        <w:rPr>
          <w:rFonts w:ascii="Times New Roman" w:hAnsi="Times New Roman" w:cs="Times New Roman"/>
          <w:sz w:val="28"/>
          <w:szCs w:val="28"/>
        </w:rPr>
        <w:t xml:space="preserve">He </w:t>
      </w:r>
      <w:r w:rsidR="00C63F8F">
        <w:rPr>
          <w:rFonts w:ascii="Times New Roman" w:hAnsi="Times New Roman" w:cs="Times New Roman"/>
          <w:sz w:val="28"/>
          <w:szCs w:val="28"/>
        </w:rPr>
        <w:t>pointed out th</w:t>
      </w:r>
      <w:r w:rsidR="00B63150">
        <w:rPr>
          <w:rFonts w:ascii="Times New Roman" w:hAnsi="Times New Roman" w:cs="Times New Roman"/>
          <w:sz w:val="28"/>
          <w:szCs w:val="28"/>
        </w:rPr>
        <w:t>a</w:t>
      </w:r>
      <w:r w:rsidR="00C63F8F">
        <w:rPr>
          <w:rFonts w:ascii="Times New Roman" w:hAnsi="Times New Roman" w:cs="Times New Roman"/>
          <w:sz w:val="28"/>
          <w:szCs w:val="28"/>
        </w:rPr>
        <w:t>t applicants did not raise any objection when they were informed of the new arrangement</w:t>
      </w:r>
      <w:r w:rsidR="00B63150">
        <w:rPr>
          <w:rFonts w:ascii="Times New Roman" w:hAnsi="Times New Roman" w:cs="Times New Roman"/>
          <w:sz w:val="28"/>
          <w:szCs w:val="28"/>
        </w:rPr>
        <w:t>.</w:t>
      </w:r>
      <w:r w:rsidR="008373C9">
        <w:rPr>
          <w:rFonts w:ascii="Times New Roman" w:hAnsi="Times New Roman" w:cs="Times New Roman"/>
          <w:sz w:val="28"/>
          <w:szCs w:val="28"/>
        </w:rPr>
        <w:t xml:space="preserve"> </w:t>
      </w:r>
      <w:r w:rsidR="00C63F8F">
        <w:rPr>
          <w:rFonts w:ascii="Times New Roman" w:hAnsi="Times New Roman" w:cs="Times New Roman"/>
          <w:sz w:val="28"/>
          <w:szCs w:val="28"/>
        </w:rPr>
        <w:t xml:space="preserve">As far as he was concerned, </w:t>
      </w:r>
      <w:r w:rsidR="00D952CF">
        <w:rPr>
          <w:rFonts w:ascii="Times New Roman" w:hAnsi="Times New Roman" w:cs="Times New Roman"/>
          <w:sz w:val="28"/>
          <w:szCs w:val="28"/>
        </w:rPr>
        <w:t>the instruction</w:t>
      </w:r>
      <w:r w:rsidR="00C63F8F">
        <w:rPr>
          <w:rFonts w:ascii="Times New Roman" w:hAnsi="Times New Roman" w:cs="Times New Roman"/>
          <w:sz w:val="28"/>
          <w:szCs w:val="28"/>
        </w:rPr>
        <w:t xml:space="preserve"> was reasonable as it was due to the </w:t>
      </w:r>
      <w:r w:rsidR="00C63F8F">
        <w:rPr>
          <w:rFonts w:ascii="Times New Roman" w:hAnsi="Times New Roman" w:cs="Times New Roman"/>
          <w:sz w:val="28"/>
          <w:szCs w:val="28"/>
        </w:rPr>
        <w:lastRenderedPageBreak/>
        <w:t xml:space="preserve">introduction of the shift system and did not affect employees’ wages. </w:t>
      </w:r>
      <w:r w:rsidR="008B0D27">
        <w:rPr>
          <w:rFonts w:ascii="Times New Roman" w:hAnsi="Times New Roman" w:cs="Times New Roman"/>
          <w:sz w:val="28"/>
          <w:szCs w:val="28"/>
        </w:rPr>
        <w:t xml:space="preserve">He confirmed that the applicants </w:t>
      </w:r>
      <w:r w:rsidR="00D952CF">
        <w:rPr>
          <w:rFonts w:ascii="Times New Roman" w:hAnsi="Times New Roman" w:cs="Times New Roman"/>
          <w:sz w:val="28"/>
          <w:szCs w:val="28"/>
        </w:rPr>
        <w:t>were charged</w:t>
      </w:r>
      <w:r w:rsidR="00C63F8F">
        <w:rPr>
          <w:rFonts w:ascii="Times New Roman" w:hAnsi="Times New Roman" w:cs="Times New Roman"/>
          <w:sz w:val="28"/>
          <w:szCs w:val="28"/>
        </w:rPr>
        <w:t xml:space="preserve"> with insubordination and dismissed. </w:t>
      </w:r>
    </w:p>
    <w:p w:rsidR="00AC0E43" w:rsidRDefault="00D91DF8" w:rsidP="00FE2544">
      <w:pPr>
        <w:pStyle w:val="ListParagraph"/>
        <w:ind w:left="0" w:right="-46"/>
        <w:jc w:val="both"/>
        <w:rPr>
          <w:rFonts w:ascii="Times New Roman" w:hAnsi="Times New Roman" w:cs="Times New Roman"/>
          <w:sz w:val="28"/>
          <w:szCs w:val="28"/>
        </w:rPr>
      </w:pPr>
      <w:r>
        <w:rPr>
          <w:rFonts w:ascii="Times New Roman" w:hAnsi="Times New Roman" w:cs="Times New Roman"/>
          <w:sz w:val="28"/>
          <w:szCs w:val="28"/>
        </w:rPr>
        <w:t>18</w:t>
      </w:r>
      <w:r w:rsidR="00C03554">
        <w:rPr>
          <w:rFonts w:ascii="Times New Roman" w:hAnsi="Times New Roman" w:cs="Times New Roman"/>
          <w:sz w:val="28"/>
          <w:szCs w:val="28"/>
        </w:rPr>
        <w:t xml:space="preserve">. </w:t>
      </w:r>
      <w:r w:rsidR="001176C7">
        <w:rPr>
          <w:rFonts w:ascii="Times New Roman" w:hAnsi="Times New Roman" w:cs="Times New Roman"/>
          <w:sz w:val="28"/>
          <w:szCs w:val="28"/>
        </w:rPr>
        <w:t>Sechaba Map</w:t>
      </w:r>
      <w:r w:rsidR="00FE2544">
        <w:rPr>
          <w:rFonts w:ascii="Times New Roman" w:hAnsi="Times New Roman" w:cs="Times New Roman"/>
          <w:sz w:val="28"/>
          <w:szCs w:val="28"/>
        </w:rPr>
        <w:t>hathe</w:t>
      </w:r>
      <w:r w:rsidR="00136710">
        <w:rPr>
          <w:rFonts w:ascii="Times New Roman" w:hAnsi="Times New Roman" w:cs="Times New Roman"/>
          <w:sz w:val="28"/>
          <w:szCs w:val="28"/>
        </w:rPr>
        <w:t>, a Packer</w:t>
      </w:r>
      <w:r w:rsidR="00FE2544">
        <w:rPr>
          <w:rFonts w:ascii="Times New Roman" w:hAnsi="Times New Roman" w:cs="Times New Roman"/>
          <w:sz w:val="28"/>
          <w:szCs w:val="28"/>
        </w:rPr>
        <w:t xml:space="preserve"> </w:t>
      </w:r>
      <w:r w:rsidR="00DF7A34">
        <w:rPr>
          <w:rFonts w:ascii="Times New Roman" w:hAnsi="Times New Roman" w:cs="Times New Roman"/>
          <w:sz w:val="28"/>
          <w:szCs w:val="28"/>
        </w:rPr>
        <w:t>corroborated Mofumali’s evidence</w:t>
      </w:r>
      <w:r w:rsidR="008B0D27">
        <w:rPr>
          <w:rFonts w:ascii="Times New Roman" w:hAnsi="Times New Roman" w:cs="Times New Roman"/>
          <w:sz w:val="28"/>
          <w:szCs w:val="28"/>
        </w:rPr>
        <w:t xml:space="preserve"> in its entirety</w:t>
      </w:r>
      <w:r w:rsidR="00DF7A34">
        <w:rPr>
          <w:rFonts w:ascii="Times New Roman" w:hAnsi="Times New Roman" w:cs="Times New Roman"/>
          <w:sz w:val="28"/>
          <w:szCs w:val="28"/>
        </w:rPr>
        <w:t>.</w:t>
      </w:r>
      <w:r w:rsidR="008B0D27">
        <w:rPr>
          <w:rFonts w:ascii="Times New Roman" w:hAnsi="Times New Roman" w:cs="Times New Roman"/>
          <w:sz w:val="28"/>
          <w:szCs w:val="28"/>
        </w:rPr>
        <w:t xml:space="preserve"> </w:t>
      </w:r>
      <w:r w:rsidR="00536A9C">
        <w:rPr>
          <w:rFonts w:ascii="Times New Roman" w:hAnsi="Times New Roman" w:cs="Times New Roman"/>
          <w:sz w:val="28"/>
          <w:szCs w:val="28"/>
        </w:rPr>
        <w:t>H</w:t>
      </w:r>
      <w:r w:rsidR="008B0D27">
        <w:rPr>
          <w:rFonts w:ascii="Times New Roman" w:hAnsi="Times New Roman" w:cs="Times New Roman"/>
          <w:sz w:val="28"/>
          <w:szCs w:val="28"/>
        </w:rPr>
        <w:t xml:space="preserve">e testified </w:t>
      </w:r>
      <w:r w:rsidR="00536A9C">
        <w:rPr>
          <w:rFonts w:ascii="Times New Roman" w:hAnsi="Times New Roman" w:cs="Times New Roman"/>
          <w:sz w:val="28"/>
          <w:szCs w:val="28"/>
        </w:rPr>
        <w:t xml:space="preserve">that they were informed </w:t>
      </w:r>
      <w:r w:rsidR="001176C7">
        <w:rPr>
          <w:rFonts w:ascii="Times New Roman" w:hAnsi="Times New Roman" w:cs="Times New Roman"/>
          <w:sz w:val="28"/>
          <w:szCs w:val="28"/>
        </w:rPr>
        <w:t xml:space="preserve">of the new arrangement </w:t>
      </w:r>
      <w:r w:rsidR="00BC1A66">
        <w:rPr>
          <w:rFonts w:ascii="Times New Roman" w:hAnsi="Times New Roman" w:cs="Times New Roman"/>
          <w:sz w:val="28"/>
          <w:szCs w:val="28"/>
        </w:rPr>
        <w:t>by their supervisors on the morning of 19</w:t>
      </w:r>
      <w:r w:rsidR="00BC1A66" w:rsidRPr="004D2FE2">
        <w:rPr>
          <w:rFonts w:ascii="Times New Roman" w:hAnsi="Times New Roman" w:cs="Times New Roman"/>
          <w:sz w:val="28"/>
          <w:szCs w:val="28"/>
          <w:vertAlign w:val="superscript"/>
        </w:rPr>
        <w:t>th</w:t>
      </w:r>
      <w:r w:rsidR="00BC1A66">
        <w:rPr>
          <w:rFonts w:ascii="Times New Roman" w:hAnsi="Times New Roman" w:cs="Times New Roman"/>
          <w:sz w:val="28"/>
          <w:szCs w:val="28"/>
        </w:rPr>
        <w:t xml:space="preserve"> October, 2012 </w:t>
      </w:r>
      <w:r w:rsidR="001176C7">
        <w:rPr>
          <w:rFonts w:ascii="Times New Roman" w:hAnsi="Times New Roman" w:cs="Times New Roman"/>
          <w:sz w:val="28"/>
          <w:szCs w:val="28"/>
        </w:rPr>
        <w:t>that</w:t>
      </w:r>
      <w:r w:rsidR="00BC1A66">
        <w:rPr>
          <w:rFonts w:ascii="Times New Roman" w:hAnsi="Times New Roman" w:cs="Times New Roman"/>
          <w:sz w:val="28"/>
          <w:szCs w:val="28"/>
        </w:rPr>
        <w:t xml:space="preserve"> they would </w:t>
      </w:r>
      <w:r w:rsidR="00CE524F">
        <w:rPr>
          <w:rFonts w:ascii="Times New Roman" w:hAnsi="Times New Roman" w:cs="Times New Roman"/>
          <w:sz w:val="28"/>
          <w:szCs w:val="28"/>
        </w:rPr>
        <w:t xml:space="preserve">be given a day off </w:t>
      </w:r>
      <w:r w:rsidR="00BC1A66">
        <w:rPr>
          <w:rFonts w:ascii="Times New Roman" w:hAnsi="Times New Roman" w:cs="Times New Roman"/>
          <w:sz w:val="28"/>
          <w:szCs w:val="28"/>
        </w:rPr>
        <w:t>on Tuesday and as such Saturday would constitute a normal working day. H</w:t>
      </w:r>
      <w:r w:rsidR="008B0D27">
        <w:rPr>
          <w:rFonts w:ascii="Times New Roman" w:hAnsi="Times New Roman" w:cs="Times New Roman"/>
          <w:sz w:val="28"/>
          <w:szCs w:val="28"/>
        </w:rPr>
        <w:t xml:space="preserve">e intimated </w:t>
      </w:r>
      <w:r w:rsidR="00BC1A66">
        <w:rPr>
          <w:rFonts w:ascii="Times New Roman" w:hAnsi="Times New Roman" w:cs="Times New Roman"/>
          <w:sz w:val="28"/>
          <w:szCs w:val="28"/>
        </w:rPr>
        <w:t xml:space="preserve">that he initially did not understand </w:t>
      </w:r>
      <w:r w:rsidR="00AD08CF">
        <w:rPr>
          <w:rFonts w:ascii="Times New Roman" w:hAnsi="Times New Roman" w:cs="Times New Roman"/>
          <w:sz w:val="28"/>
          <w:szCs w:val="28"/>
        </w:rPr>
        <w:t xml:space="preserve">the arrangement </w:t>
      </w:r>
      <w:r w:rsidR="00BC1A66">
        <w:rPr>
          <w:rFonts w:ascii="Times New Roman" w:hAnsi="Times New Roman" w:cs="Times New Roman"/>
          <w:sz w:val="28"/>
          <w:szCs w:val="28"/>
        </w:rPr>
        <w:t>and did not go to work on the said Saturday, only to be subjected to a disciplinary hearing and dismissed. He said he</w:t>
      </w:r>
      <w:r w:rsidR="008B0D27">
        <w:rPr>
          <w:rFonts w:ascii="Times New Roman" w:hAnsi="Times New Roman" w:cs="Times New Roman"/>
          <w:sz w:val="28"/>
          <w:szCs w:val="28"/>
        </w:rPr>
        <w:t>,</w:t>
      </w:r>
      <w:r w:rsidR="00BC1A66">
        <w:rPr>
          <w:rFonts w:ascii="Times New Roman" w:hAnsi="Times New Roman" w:cs="Times New Roman"/>
          <w:sz w:val="28"/>
          <w:szCs w:val="28"/>
        </w:rPr>
        <w:t xml:space="preserve"> however</w:t>
      </w:r>
      <w:r w:rsidR="008B0D27">
        <w:rPr>
          <w:rFonts w:ascii="Times New Roman" w:hAnsi="Times New Roman" w:cs="Times New Roman"/>
          <w:sz w:val="28"/>
          <w:szCs w:val="28"/>
        </w:rPr>
        <w:t>,</w:t>
      </w:r>
      <w:r w:rsidR="00BC1A66">
        <w:rPr>
          <w:rFonts w:ascii="Times New Roman" w:hAnsi="Times New Roman" w:cs="Times New Roman"/>
          <w:sz w:val="28"/>
          <w:szCs w:val="28"/>
        </w:rPr>
        <w:t xml:space="preserve"> subsequently asked for forgiveness and was re - employed.</w:t>
      </w:r>
    </w:p>
    <w:p w:rsidR="00A60634" w:rsidRPr="001266C4" w:rsidRDefault="008B0D27" w:rsidP="00A60634">
      <w:pPr>
        <w:jc w:val="both"/>
        <w:rPr>
          <w:rFonts w:ascii="Times New Roman" w:hAnsi="Times New Roman" w:cs="Times New Roman"/>
          <w:b/>
          <w:i/>
          <w:sz w:val="24"/>
          <w:szCs w:val="24"/>
        </w:rPr>
      </w:pPr>
      <w:r>
        <w:rPr>
          <w:rFonts w:ascii="Times New Roman" w:hAnsi="Times New Roman" w:cs="Times New Roman"/>
          <w:b/>
          <w:i/>
          <w:sz w:val="24"/>
          <w:szCs w:val="24"/>
        </w:rPr>
        <w:t xml:space="preserve">THE </w:t>
      </w:r>
      <w:r w:rsidR="00A60634" w:rsidRPr="001266C4">
        <w:rPr>
          <w:rFonts w:ascii="Times New Roman" w:hAnsi="Times New Roman" w:cs="Times New Roman"/>
          <w:b/>
          <w:i/>
          <w:sz w:val="24"/>
          <w:szCs w:val="24"/>
        </w:rPr>
        <w:t>COURT</w:t>
      </w:r>
      <w:r>
        <w:rPr>
          <w:rFonts w:ascii="Times New Roman" w:hAnsi="Times New Roman" w:cs="Times New Roman"/>
          <w:b/>
          <w:i/>
          <w:sz w:val="24"/>
          <w:szCs w:val="24"/>
        </w:rPr>
        <w:t>’S ANALYSIS</w:t>
      </w:r>
      <w:r w:rsidR="00A60634" w:rsidRPr="001266C4">
        <w:rPr>
          <w:rFonts w:ascii="Times New Roman" w:hAnsi="Times New Roman" w:cs="Times New Roman"/>
          <w:b/>
          <w:i/>
          <w:sz w:val="24"/>
          <w:szCs w:val="24"/>
        </w:rPr>
        <w:t xml:space="preserve"> </w:t>
      </w:r>
    </w:p>
    <w:p w:rsidR="005E631F" w:rsidRDefault="00944CAC" w:rsidP="00495049">
      <w:pPr>
        <w:ind w:right="-46"/>
        <w:jc w:val="both"/>
        <w:rPr>
          <w:rFonts w:ascii="Times New Roman" w:hAnsi="Times New Roman" w:cs="Times New Roman"/>
          <w:sz w:val="28"/>
          <w:szCs w:val="28"/>
        </w:rPr>
      </w:pPr>
      <w:r>
        <w:rPr>
          <w:rFonts w:ascii="Times New Roman" w:hAnsi="Times New Roman" w:cs="Times New Roman"/>
          <w:sz w:val="28"/>
          <w:szCs w:val="28"/>
        </w:rPr>
        <w:t>1</w:t>
      </w:r>
      <w:r w:rsidR="00D91DF8">
        <w:rPr>
          <w:rFonts w:ascii="Times New Roman" w:hAnsi="Times New Roman" w:cs="Times New Roman"/>
          <w:sz w:val="28"/>
          <w:szCs w:val="28"/>
        </w:rPr>
        <w:t>9</w:t>
      </w:r>
      <w:r>
        <w:rPr>
          <w:rFonts w:ascii="Times New Roman" w:hAnsi="Times New Roman" w:cs="Times New Roman"/>
          <w:sz w:val="28"/>
          <w:szCs w:val="28"/>
        </w:rPr>
        <w:t xml:space="preserve">. </w:t>
      </w:r>
      <w:r w:rsidR="008B0D27">
        <w:rPr>
          <w:rFonts w:ascii="Times New Roman" w:hAnsi="Times New Roman" w:cs="Times New Roman"/>
          <w:sz w:val="28"/>
          <w:szCs w:val="28"/>
        </w:rPr>
        <w:t>The evidence</w:t>
      </w:r>
      <w:r w:rsidR="00495049">
        <w:rPr>
          <w:rFonts w:ascii="Times New Roman" w:hAnsi="Times New Roman" w:cs="Times New Roman"/>
          <w:sz w:val="28"/>
          <w:szCs w:val="28"/>
        </w:rPr>
        <w:t xml:space="preserve"> that management issued an instruction on 19</w:t>
      </w:r>
      <w:r w:rsidR="00495049" w:rsidRPr="00495049">
        <w:rPr>
          <w:rFonts w:ascii="Times New Roman" w:hAnsi="Times New Roman" w:cs="Times New Roman"/>
          <w:sz w:val="28"/>
          <w:szCs w:val="28"/>
          <w:vertAlign w:val="superscript"/>
        </w:rPr>
        <w:t>th</w:t>
      </w:r>
      <w:r w:rsidR="00495049">
        <w:rPr>
          <w:rFonts w:ascii="Times New Roman" w:hAnsi="Times New Roman" w:cs="Times New Roman"/>
          <w:sz w:val="28"/>
          <w:szCs w:val="28"/>
        </w:rPr>
        <w:t xml:space="preserve"> October,</w:t>
      </w:r>
      <w:r w:rsidR="008B0D27">
        <w:rPr>
          <w:rFonts w:ascii="Times New Roman" w:hAnsi="Times New Roman" w:cs="Times New Roman"/>
          <w:sz w:val="28"/>
          <w:szCs w:val="28"/>
        </w:rPr>
        <w:t xml:space="preserve"> 2012 </w:t>
      </w:r>
      <w:r w:rsidR="00136710">
        <w:rPr>
          <w:rFonts w:ascii="Times New Roman" w:hAnsi="Times New Roman" w:cs="Times New Roman"/>
          <w:sz w:val="28"/>
          <w:szCs w:val="28"/>
        </w:rPr>
        <w:t xml:space="preserve">introducing </w:t>
      </w:r>
      <w:r w:rsidR="008B0D27">
        <w:rPr>
          <w:rFonts w:ascii="Times New Roman" w:hAnsi="Times New Roman" w:cs="Times New Roman"/>
          <w:sz w:val="28"/>
          <w:szCs w:val="28"/>
        </w:rPr>
        <w:t xml:space="preserve">a new schedule which would cause </w:t>
      </w:r>
      <w:r w:rsidR="00495049">
        <w:rPr>
          <w:rFonts w:ascii="Times New Roman" w:hAnsi="Times New Roman" w:cs="Times New Roman"/>
          <w:sz w:val="28"/>
          <w:szCs w:val="28"/>
        </w:rPr>
        <w:t xml:space="preserve">the applicants </w:t>
      </w:r>
      <w:r w:rsidR="008B0D27">
        <w:rPr>
          <w:rFonts w:ascii="Times New Roman" w:hAnsi="Times New Roman" w:cs="Times New Roman"/>
          <w:sz w:val="28"/>
          <w:szCs w:val="28"/>
        </w:rPr>
        <w:t xml:space="preserve">to work on Saturday </w:t>
      </w:r>
      <w:r w:rsidR="008D3030">
        <w:rPr>
          <w:rFonts w:ascii="Times New Roman" w:hAnsi="Times New Roman" w:cs="Times New Roman"/>
          <w:sz w:val="28"/>
          <w:szCs w:val="28"/>
        </w:rPr>
        <w:t>was not disputed.</w:t>
      </w:r>
      <w:r w:rsidR="00274896">
        <w:rPr>
          <w:rFonts w:ascii="Times New Roman" w:hAnsi="Times New Roman" w:cs="Times New Roman"/>
          <w:sz w:val="28"/>
          <w:szCs w:val="28"/>
        </w:rPr>
        <w:t xml:space="preserve"> Applicants agreed that they worked a five hour week which implied that they worked a nine hour day. They also admitted that they had not come to work on Tuesday, 23</w:t>
      </w:r>
      <w:r w:rsidR="00274896" w:rsidRPr="00274896">
        <w:rPr>
          <w:rFonts w:ascii="Times New Roman" w:hAnsi="Times New Roman" w:cs="Times New Roman"/>
          <w:sz w:val="28"/>
          <w:szCs w:val="28"/>
          <w:vertAlign w:val="superscript"/>
        </w:rPr>
        <w:t>rd</w:t>
      </w:r>
      <w:r w:rsidR="00274896">
        <w:rPr>
          <w:rFonts w:ascii="Times New Roman" w:hAnsi="Times New Roman" w:cs="Times New Roman"/>
          <w:sz w:val="28"/>
          <w:szCs w:val="28"/>
        </w:rPr>
        <w:t xml:space="preserve"> October, 2012.</w:t>
      </w:r>
      <w:r w:rsidR="00B4177D">
        <w:rPr>
          <w:rFonts w:ascii="Times New Roman" w:hAnsi="Times New Roman" w:cs="Times New Roman"/>
          <w:sz w:val="28"/>
          <w:szCs w:val="28"/>
        </w:rPr>
        <w:t xml:space="preserve"> </w:t>
      </w:r>
    </w:p>
    <w:p w:rsidR="00857C0D" w:rsidRDefault="0035017F" w:rsidP="00495049">
      <w:pPr>
        <w:ind w:right="-46"/>
        <w:jc w:val="both"/>
        <w:rPr>
          <w:rFonts w:ascii="Times New Roman" w:hAnsi="Times New Roman" w:cs="Times New Roman"/>
          <w:sz w:val="28"/>
          <w:szCs w:val="28"/>
        </w:rPr>
      </w:pPr>
      <w:r>
        <w:rPr>
          <w:rFonts w:ascii="Times New Roman" w:hAnsi="Times New Roman" w:cs="Times New Roman"/>
          <w:sz w:val="28"/>
          <w:szCs w:val="28"/>
        </w:rPr>
        <w:t>20</w:t>
      </w:r>
      <w:r w:rsidR="00944CAC">
        <w:rPr>
          <w:rFonts w:ascii="Times New Roman" w:hAnsi="Times New Roman" w:cs="Times New Roman"/>
          <w:sz w:val="28"/>
          <w:szCs w:val="28"/>
        </w:rPr>
        <w:t xml:space="preserve">. </w:t>
      </w:r>
      <w:r w:rsidR="00B4177D">
        <w:rPr>
          <w:rFonts w:ascii="Times New Roman" w:hAnsi="Times New Roman" w:cs="Times New Roman"/>
          <w:sz w:val="28"/>
          <w:szCs w:val="28"/>
        </w:rPr>
        <w:t xml:space="preserve">Clearly, </w:t>
      </w:r>
      <w:r w:rsidR="005E631F">
        <w:rPr>
          <w:rFonts w:ascii="Times New Roman" w:hAnsi="Times New Roman" w:cs="Times New Roman"/>
          <w:sz w:val="28"/>
          <w:szCs w:val="28"/>
        </w:rPr>
        <w:t xml:space="preserve">work carried out on </w:t>
      </w:r>
      <w:r w:rsidR="00B4177D">
        <w:rPr>
          <w:rFonts w:ascii="Times New Roman" w:hAnsi="Times New Roman" w:cs="Times New Roman"/>
          <w:sz w:val="28"/>
          <w:szCs w:val="28"/>
        </w:rPr>
        <w:t>Saturday</w:t>
      </w:r>
      <w:r w:rsidR="005E631F">
        <w:rPr>
          <w:rFonts w:ascii="Times New Roman" w:hAnsi="Times New Roman" w:cs="Times New Roman"/>
          <w:sz w:val="28"/>
          <w:szCs w:val="28"/>
        </w:rPr>
        <w:t xml:space="preserve"> was meant to</w:t>
      </w:r>
      <w:r w:rsidR="00B4177D">
        <w:rPr>
          <w:rFonts w:ascii="Times New Roman" w:hAnsi="Times New Roman" w:cs="Times New Roman"/>
          <w:sz w:val="28"/>
          <w:szCs w:val="28"/>
        </w:rPr>
        <w:t xml:space="preserve"> compensate the Tuesday </w:t>
      </w:r>
      <w:r w:rsidR="005E631F">
        <w:rPr>
          <w:rFonts w:ascii="Times New Roman" w:hAnsi="Times New Roman" w:cs="Times New Roman"/>
          <w:sz w:val="28"/>
          <w:szCs w:val="28"/>
        </w:rPr>
        <w:t xml:space="preserve">applicants </w:t>
      </w:r>
      <w:r w:rsidR="00B4177D">
        <w:rPr>
          <w:rFonts w:ascii="Times New Roman" w:hAnsi="Times New Roman" w:cs="Times New Roman"/>
          <w:sz w:val="28"/>
          <w:szCs w:val="28"/>
        </w:rPr>
        <w:t xml:space="preserve">had not been at work. </w:t>
      </w:r>
      <w:r w:rsidR="005E631F">
        <w:rPr>
          <w:rFonts w:ascii="Times New Roman" w:hAnsi="Times New Roman" w:cs="Times New Roman"/>
          <w:sz w:val="28"/>
          <w:szCs w:val="28"/>
        </w:rPr>
        <w:t xml:space="preserve">There were no extra days or hours worked in the particular week. </w:t>
      </w:r>
      <w:r w:rsidR="00B4177D">
        <w:rPr>
          <w:rFonts w:ascii="Times New Roman" w:hAnsi="Times New Roman" w:cs="Times New Roman"/>
          <w:sz w:val="28"/>
          <w:szCs w:val="28"/>
        </w:rPr>
        <w:t>In the circumstance</w:t>
      </w:r>
      <w:r w:rsidR="009C0D1D">
        <w:rPr>
          <w:rFonts w:ascii="Times New Roman" w:hAnsi="Times New Roman" w:cs="Times New Roman"/>
          <w:sz w:val="28"/>
          <w:szCs w:val="28"/>
        </w:rPr>
        <w:t>s</w:t>
      </w:r>
      <w:r w:rsidR="005E631F">
        <w:rPr>
          <w:rFonts w:ascii="Times New Roman" w:hAnsi="Times New Roman" w:cs="Times New Roman"/>
          <w:sz w:val="28"/>
          <w:szCs w:val="28"/>
        </w:rPr>
        <w:t>,</w:t>
      </w:r>
      <w:r w:rsidR="009C0D1D">
        <w:rPr>
          <w:rFonts w:ascii="Times New Roman" w:hAnsi="Times New Roman" w:cs="Times New Roman"/>
          <w:sz w:val="28"/>
          <w:szCs w:val="28"/>
        </w:rPr>
        <w:t xml:space="preserve"> the day neither constituted </w:t>
      </w:r>
      <w:r w:rsidR="00B4177D">
        <w:rPr>
          <w:rFonts w:ascii="Times New Roman" w:hAnsi="Times New Roman" w:cs="Times New Roman"/>
          <w:sz w:val="28"/>
          <w:szCs w:val="28"/>
        </w:rPr>
        <w:t>overtime nor a rest day.</w:t>
      </w:r>
      <w:r w:rsidR="00F03FB1">
        <w:rPr>
          <w:rFonts w:ascii="Times New Roman" w:hAnsi="Times New Roman" w:cs="Times New Roman"/>
          <w:sz w:val="28"/>
          <w:szCs w:val="28"/>
        </w:rPr>
        <w:t xml:space="preserve"> </w:t>
      </w:r>
      <w:r w:rsidR="00F71D27">
        <w:rPr>
          <w:rFonts w:ascii="Times New Roman" w:hAnsi="Times New Roman" w:cs="Times New Roman"/>
          <w:sz w:val="28"/>
          <w:szCs w:val="28"/>
        </w:rPr>
        <w:t xml:space="preserve">An employer has a right to give </w:t>
      </w:r>
      <w:r w:rsidR="009C0D1D">
        <w:rPr>
          <w:rFonts w:ascii="Times New Roman" w:hAnsi="Times New Roman" w:cs="Times New Roman"/>
          <w:sz w:val="28"/>
          <w:szCs w:val="28"/>
        </w:rPr>
        <w:t xml:space="preserve">lawful and reasonable </w:t>
      </w:r>
      <w:r w:rsidR="00F71D27">
        <w:rPr>
          <w:rFonts w:ascii="Times New Roman" w:hAnsi="Times New Roman" w:cs="Times New Roman"/>
          <w:sz w:val="28"/>
          <w:szCs w:val="28"/>
        </w:rPr>
        <w:t xml:space="preserve">instructions to </w:t>
      </w:r>
      <w:r w:rsidR="009C0D1D">
        <w:rPr>
          <w:rFonts w:ascii="Times New Roman" w:hAnsi="Times New Roman" w:cs="Times New Roman"/>
          <w:sz w:val="28"/>
          <w:szCs w:val="28"/>
        </w:rPr>
        <w:t xml:space="preserve">his or her </w:t>
      </w:r>
      <w:r w:rsidR="00F71D27">
        <w:rPr>
          <w:rFonts w:ascii="Times New Roman" w:hAnsi="Times New Roman" w:cs="Times New Roman"/>
          <w:sz w:val="28"/>
          <w:szCs w:val="28"/>
        </w:rPr>
        <w:t>employee</w:t>
      </w:r>
      <w:r w:rsidR="009C0D1D">
        <w:rPr>
          <w:rFonts w:ascii="Times New Roman" w:hAnsi="Times New Roman" w:cs="Times New Roman"/>
          <w:sz w:val="28"/>
          <w:szCs w:val="28"/>
        </w:rPr>
        <w:t>s</w:t>
      </w:r>
      <w:r w:rsidR="00F71D27">
        <w:rPr>
          <w:rFonts w:ascii="Times New Roman" w:hAnsi="Times New Roman" w:cs="Times New Roman"/>
          <w:sz w:val="28"/>
          <w:szCs w:val="28"/>
        </w:rPr>
        <w:t xml:space="preserve"> from time to time</w:t>
      </w:r>
      <w:r w:rsidR="005E631F">
        <w:rPr>
          <w:rFonts w:ascii="Times New Roman" w:hAnsi="Times New Roman" w:cs="Times New Roman"/>
          <w:sz w:val="28"/>
          <w:szCs w:val="28"/>
        </w:rPr>
        <w:t xml:space="preserve"> and </w:t>
      </w:r>
      <w:r w:rsidR="00FC07B6">
        <w:rPr>
          <w:rFonts w:ascii="Times New Roman" w:hAnsi="Times New Roman" w:cs="Times New Roman"/>
          <w:sz w:val="28"/>
          <w:szCs w:val="28"/>
        </w:rPr>
        <w:t xml:space="preserve">in return </w:t>
      </w:r>
      <w:r w:rsidR="00AC5E57">
        <w:rPr>
          <w:rFonts w:ascii="Times New Roman" w:hAnsi="Times New Roman" w:cs="Times New Roman"/>
          <w:sz w:val="28"/>
          <w:szCs w:val="28"/>
        </w:rPr>
        <w:t>employee</w:t>
      </w:r>
      <w:r w:rsidR="005E631F">
        <w:rPr>
          <w:rFonts w:ascii="Times New Roman" w:hAnsi="Times New Roman" w:cs="Times New Roman"/>
          <w:sz w:val="28"/>
          <w:szCs w:val="28"/>
        </w:rPr>
        <w:t>s have</w:t>
      </w:r>
      <w:r w:rsidR="00AC5E57">
        <w:rPr>
          <w:rFonts w:ascii="Times New Roman" w:hAnsi="Times New Roman" w:cs="Times New Roman"/>
          <w:sz w:val="28"/>
          <w:szCs w:val="28"/>
        </w:rPr>
        <w:t xml:space="preserve"> a duty to obey </w:t>
      </w:r>
      <w:r w:rsidR="005E631F">
        <w:rPr>
          <w:rFonts w:ascii="Times New Roman" w:hAnsi="Times New Roman" w:cs="Times New Roman"/>
          <w:sz w:val="28"/>
          <w:szCs w:val="28"/>
        </w:rPr>
        <w:t xml:space="preserve">such </w:t>
      </w:r>
      <w:r w:rsidR="00AC5E57">
        <w:rPr>
          <w:rFonts w:ascii="Times New Roman" w:hAnsi="Times New Roman" w:cs="Times New Roman"/>
          <w:sz w:val="28"/>
          <w:szCs w:val="28"/>
        </w:rPr>
        <w:t>instruction</w:t>
      </w:r>
      <w:r w:rsidR="005E631F">
        <w:rPr>
          <w:rFonts w:ascii="Times New Roman" w:hAnsi="Times New Roman" w:cs="Times New Roman"/>
          <w:sz w:val="28"/>
          <w:szCs w:val="28"/>
        </w:rPr>
        <w:t>s</w:t>
      </w:r>
      <w:r w:rsidR="00AC5E57">
        <w:rPr>
          <w:rFonts w:ascii="Times New Roman" w:hAnsi="Times New Roman" w:cs="Times New Roman"/>
          <w:sz w:val="28"/>
          <w:szCs w:val="28"/>
        </w:rPr>
        <w:t>. An instruction is lawful and reasonable if it can be justified by the needs and circumstances of the business. This will depend on factors such as the nature of the employer’s business, the circumstances in which it operates, the type of work an employee does and the circumstances in which the work is performed</w:t>
      </w:r>
      <w:r w:rsidR="00E53507">
        <w:rPr>
          <w:rFonts w:ascii="Times New Roman" w:hAnsi="Times New Roman" w:cs="Times New Roman"/>
          <w:sz w:val="28"/>
          <w:szCs w:val="28"/>
        </w:rPr>
        <w:t>.</w:t>
      </w:r>
      <w:r w:rsidR="00E53507">
        <w:rPr>
          <w:rStyle w:val="FootnoteReference"/>
          <w:rFonts w:ascii="Times New Roman" w:hAnsi="Times New Roman" w:cs="Times New Roman"/>
          <w:sz w:val="28"/>
          <w:szCs w:val="28"/>
        </w:rPr>
        <w:footnoteReference w:id="5"/>
      </w:r>
      <w:r w:rsidR="00AC5E57">
        <w:rPr>
          <w:rFonts w:ascii="Times New Roman" w:hAnsi="Times New Roman" w:cs="Times New Roman"/>
          <w:sz w:val="28"/>
          <w:szCs w:val="28"/>
        </w:rPr>
        <w:t xml:space="preserve"> </w:t>
      </w:r>
      <w:r w:rsidR="00F71D27">
        <w:rPr>
          <w:rFonts w:ascii="Times New Roman" w:hAnsi="Times New Roman" w:cs="Times New Roman"/>
          <w:sz w:val="28"/>
          <w:szCs w:val="28"/>
        </w:rPr>
        <w:t xml:space="preserve">This </w:t>
      </w:r>
      <w:r w:rsidR="005E631F">
        <w:rPr>
          <w:rFonts w:ascii="Times New Roman" w:hAnsi="Times New Roman" w:cs="Times New Roman"/>
          <w:sz w:val="28"/>
          <w:szCs w:val="28"/>
        </w:rPr>
        <w:t xml:space="preserve">principle </w:t>
      </w:r>
      <w:r w:rsidR="00F71D27">
        <w:rPr>
          <w:rFonts w:ascii="Times New Roman" w:hAnsi="Times New Roman" w:cs="Times New Roman"/>
          <w:sz w:val="28"/>
          <w:szCs w:val="28"/>
        </w:rPr>
        <w:t>has been cited with approval</w:t>
      </w:r>
      <w:r w:rsidR="005E631F">
        <w:rPr>
          <w:rFonts w:ascii="Times New Roman" w:hAnsi="Times New Roman" w:cs="Times New Roman"/>
          <w:sz w:val="28"/>
          <w:szCs w:val="28"/>
        </w:rPr>
        <w:t xml:space="preserve"> in a number of this Court’s decisions including </w:t>
      </w:r>
      <w:r w:rsidR="00F71D27" w:rsidRPr="00F71D27">
        <w:rPr>
          <w:rFonts w:ascii="Times New Roman" w:hAnsi="Times New Roman" w:cs="Times New Roman"/>
          <w:b/>
          <w:i/>
          <w:sz w:val="28"/>
          <w:szCs w:val="28"/>
        </w:rPr>
        <w:t>Mookho Nkaota v J &amp; S Fashions (Pty) Ltd and Another</w:t>
      </w:r>
      <w:r w:rsidR="00944CAC" w:rsidRPr="00944CAC">
        <w:rPr>
          <w:rFonts w:ascii="Times New Roman" w:hAnsi="Times New Roman" w:cs="Times New Roman"/>
          <w:sz w:val="28"/>
          <w:szCs w:val="28"/>
        </w:rPr>
        <w:t>.</w:t>
      </w:r>
      <w:r w:rsidR="000D311B">
        <w:rPr>
          <w:rStyle w:val="FootnoteReference"/>
          <w:rFonts w:ascii="Times New Roman" w:hAnsi="Times New Roman" w:cs="Times New Roman"/>
          <w:b/>
          <w:i/>
          <w:sz w:val="28"/>
          <w:szCs w:val="28"/>
        </w:rPr>
        <w:footnoteReference w:id="6"/>
      </w:r>
      <w:r w:rsidR="00F71D27" w:rsidRPr="00F71D27">
        <w:rPr>
          <w:rFonts w:ascii="Times New Roman" w:hAnsi="Times New Roman" w:cs="Times New Roman"/>
          <w:b/>
          <w:i/>
          <w:sz w:val="28"/>
          <w:szCs w:val="28"/>
        </w:rPr>
        <w:t xml:space="preserve"> </w:t>
      </w:r>
    </w:p>
    <w:p w:rsidR="00857C0D" w:rsidRDefault="00944CAC" w:rsidP="00857C0D">
      <w:pPr>
        <w:pStyle w:val="ListParagraph"/>
        <w:ind w:left="0" w:right="-46"/>
        <w:jc w:val="both"/>
        <w:rPr>
          <w:rFonts w:ascii="Times New Roman" w:hAnsi="Times New Roman" w:cs="Times New Roman"/>
          <w:sz w:val="28"/>
          <w:szCs w:val="28"/>
        </w:rPr>
      </w:pPr>
      <w:r>
        <w:rPr>
          <w:rFonts w:ascii="Times New Roman" w:hAnsi="Times New Roman" w:cs="Times New Roman"/>
          <w:sz w:val="28"/>
          <w:szCs w:val="28"/>
        </w:rPr>
        <w:t>2</w:t>
      </w:r>
      <w:r w:rsidR="0035017F">
        <w:rPr>
          <w:rFonts w:ascii="Times New Roman" w:hAnsi="Times New Roman" w:cs="Times New Roman"/>
          <w:sz w:val="28"/>
          <w:szCs w:val="28"/>
        </w:rPr>
        <w:t>1</w:t>
      </w:r>
      <w:r>
        <w:rPr>
          <w:rFonts w:ascii="Times New Roman" w:hAnsi="Times New Roman" w:cs="Times New Roman"/>
          <w:sz w:val="28"/>
          <w:szCs w:val="28"/>
        </w:rPr>
        <w:t xml:space="preserve">. </w:t>
      </w:r>
      <w:r w:rsidR="00F71D27">
        <w:rPr>
          <w:rFonts w:ascii="Times New Roman" w:hAnsi="Times New Roman" w:cs="Times New Roman"/>
          <w:sz w:val="28"/>
          <w:szCs w:val="28"/>
        </w:rPr>
        <w:t xml:space="preserve">A person who fails to report for </w:t>
      </w:r>
      <w:r w:rsidR="00857C0D">
        <w:rPr>
          <w:rFonts w:ascii="Times New Roman" w:hAnsi="Times New Roman" w:cs="Times New Roman"/>
          <w:sz w:val="28"/>
          <w:szCs w:val="28"/>
        </w:rPr>
        <w:t xml:space="preserve">duty after being so instructed </w:t>
      </w:r>
      <w:r w:rsidR="00F71D27">
        <w:rPr>
          <w:rFonts w:ascii="Times New Roman" w:hAnsi="Times New Roman" w:cs="Times New Roman"/>
          <w:sz w:val="28"/>
          <w:szCs w:val="28"/>
        </w:rPr>
        <w:t xml:space="preserve">renders himself or herself liable to be charged </w:t>
      </w:r>
      <w:r w:rsidR="00BD1B29">
        <w:rPr>
          <w:rFonts w:ascii="Times New Roman" w:hAnsi="Times New Roman" w:cs="Times New Roman"/>
          <w:sz w:val="28"/>
          <w:szCs w:val="28"/>
        </w:rPr>
        <w:t>with</w:t>
      </w:r>
      <w:r w:rsidR="00F71D27">
        <w:rPr>
          <w:rFonts w:ascii="Times New Roman" w:hAnsi="Times New Roman" w:cs="Times New Roman"/>
          <w:sz w:val="28"/>
          <w:szCs w:val="28"/>
        </w:rPr>
        <w:t xml:space="preserve"> misconduct.</w:t>
      </w:r>
      <w:r w:rsidR="00AC5E57">
        <w:rPr>
          <w:rFonts w:ascii="Times New Roman" w:hAnsi="Times New Roman" w:cs="Times New Roman"/>
          <w:sz w:val="28"/>
          <w:szCs w:val="28"/>
        </w:rPr>
        <w:t xml:space="preserve"> </w:t>
      </w:r>
      <w:r w:rsidR="00857C0D">
        <w:rPr>
          <w:rFonts w:ascii="Times New Roman" w:hAnsi="Times New Roman" w:cs="Times New Roman"/>
          <w:sz w:val="28"/>
          <w:szCs w:val="28"/>
        </w:rPr>
        <w:t xml:space="preserve">This principle was </w:t>
      </w:r>
      <w:r w:rsidR="00BD1B29">
        <w:rPr>
          <w:rFonts w:ascii="Times New Roman" w:hAnsi="Times New Roman" w:cs="Times New Roman"/>
          <w:sz w:val="28"/>
          <w:szCs w:val="28"/>
        </w:rPr>
        <w:t>followed</w:t>
      </w:r>
      <w:r w:rsidR="00857C0D">
        <w:rPr>
          <w:rFonts w:ascii="Times New Roman" w:hAnsi="Times New Roman" w:cs="Times New Roman"/>
          <w:sz w:val="28"/>
          <w:szCs w:val="28"/>
        </w:rPr>
        <w:t xml:space="preserve"> by this Court in </w:t>
      </w:r>
      <w:r w:rsidR="00857C0D">
        <w:rPr>
          <w:rFonts w:ascii="Times New Roman" w:hAnsi="Times New Roman" w:cs="Times New Roman"/>
          <w:b/>
          <w:i/>
          <w:sz w:val="28"/>
          <w:szCs w:val="28"/>
        </w:rPr>
        <w:t xml:space="preserve">Simon </w:t>
      </w:r>
      <w:r w:rsidR="00857C0D" w:rsidRPr="00B2144F">
        <w:rPr>
          <w:rFonts w:ascii="Times New Roman" w:hAnsi="Times New Roman" w:cs="Times New Roman"/>
          <w:b/>
          <w:i/>
          <w:sz w:val="28"/>
          <w:szCs w:val="28"/>
        </w:rPr>
        <w:t>M</w:t>
      </w:r>
      <w:r w:rsidR="00857C0D">
        <w:rPr>
          <w:rFonts w:ascii="Times New Roman" w:hAnsi="Times New Roman" w:cs="Times New Roman"/>
          <w:b/>
          <w:i/>
          <w:sz w:val="28"/>
          <w:szCs w:val="28"/>
        </w:rPr>
        <w:t>o</w:t>
      </w:r>
      <w:r w:rsidR="00857C0D" w:rsidRPr="00B2144F">
        <w:rPr>
          <w:rFonts w:ascii="Times New Roman" w:hAnsi="Times New Roman" w:cs="Times New Roman"/>
          <w:b/>
          <w:i/>
          <w:sz w:val="28"/>
          <w:szCs w:val="28"/>
        </w:rPr>
        <w:t>hlapiso v Frasers Lesotho Ltd</w:t>
      </w:r>
      <w:r w:rsidR="00F03FB1" w:rsidRPr="00F03FB1">
        <w:rPr>
          <w:rFonts w:ascii="Times New Roman" w:hAnsi="Times New Roman" w:cs="Times New Roman"/>
          <w:sz w:val="28"/>
          <w:szCs w:val="28"/>
        </w:rPr>
        <w:t>.</w:t>
      </w:r>
      <w:r w:rsidR="000D311B">
        <w:rPr>
          <w:rStyle w:val="FootnoteReference"/>
          <w:rFonts w:ascii="Times New Roman" w:hAnsi="Times New Roman" w:cs="Times New Roman"/>
          <w:b/>
          <w:i/>
          <w:sz w:val="28"/>
          <w:szCs w:val="28"/>
        </w:rPr>
        <w:footnoteReference w:id="7"/>
      </w:r>
      <w:r w:rsidR="00857C0D">
        <w:rPr>
          <w:rFonts w:ascii="Times New Roman" w:hAnsi="Times New Roman" w:cs="Times New Roman"/>
          <w:b/>
          <w:i/>
          <w:sz w:val="28"/>
          <w:szCs w:val="28"/>
        </w:rPr>
        <w:t xml:space="preserve"> </w:t>
      </w:r>
      <w:r w:rsidR="00857C0D">
        <w:rPr>
          <w:rFonts w:ascii="Times New Roman" w:hAnsi="Times New Roman" w:cs="Times New Roman"/>
          <w:sz w:val="28"/>
          <w:szCs w:val="28"/>
        </w:rPr>
        <w:t xml:space="preserve">In this case the applicant worked at a central warehouse which supplied goods to all </w:t>
      </w:r>
      <w:r w:rsidR="00D952CF">
        <w:rPr>
          <w:rFonts w:ascii="Times New Roman" w:hAnsi="Times New Roman" w:cs="Times New Roman"/>
          <w:sz w:val="28"/>
          <w:szCs w:val="28"/>
        </w:rPr>
        <w:t>Fraser’s</w:t>
      </w:r>
      <w:r w:rsidR="00857C0D">
        <w:rPr>
          <w:rFonts w:ascii="Times New Roman" w:hAnsi="Times New Roman" w:cs="Times New Roman"/>
          <w:sz w:val="28"/>
          <w:szCs w:val="28"/>
        </w:rPr>
        <w:t xml:space="preserve"> branches throughout the country. He refused an instruction to work on a </w:t>
      </w:r>
      <w:r w:rsidR="00857C0D">
        <w:rPr>
          <w:rFonts w:ascii="Times New Roman" w:hAnsi="Times New Roman" w:cs="Times New Roman"/>
          <w:sz w:val="28"/>
          <w:szCs w:val="28"/>
        </w:rPr>
        <w:lastRenderedPageBreak/>
        <w:t>Saturday</w:t>
      </w:r>
      <w:r w:rsidR="0072444E">
        <w:rPr>
          <w:rFonts w:ascii="Times New Roman" w:hAnsi="Times New Roman" w:cs="Times New Roman"/>
          <w:sz w:val="28"/>
          <w:szCs w:val="28"/>
        </w:rPr>
        <w:t xml:space="preserve"> and was subsequently c</w:t>
      </w:r>
      <w:r w:rsidR="00857C0D">
        <w:rPr>
          <w:rFonts w:ascii="Times New Roman" w:hAnsi="Times New Roman" w:cs="Times New Roman"/>
          <w:sz w:val="28"/>
          <w:szCs w:val="28"/>
        </w:rPr>
        <w:t>harged and found guilty of gross insubordination. There was a standing instruction that should the warehouse run behind on deliveries to branches, employees would have to work on Saturdays which was not a normal working day at the warehouse and was t</w:t>
      </w:r>
      <w:r w:rsidR="0072444E">
        <w:rPr>
          <w:rFonts w:ascii="Times New Roman" w:hAnsi="Times New Roman" w:cs="Times New Roman"/>
          <w:sz w:val="28"/>
          <w:szCs w:val="28"/>
        </w:rPr>
        <w:t xml:space="preserve">herefore treated as overtime. The Court found that he had indeed refused a lawful instruction and was liable to dismissal.  </w:t>
      </w:r>
      <w:r w:rsidR="00857C0D">
        <w:rPr>
          <w:rFonts w:ascii="Times New Roman" w:hAnsi="Times New Roman" w:cs="Times New Roman"/>
          <w:sz w:val="28"/>
          <w:szCs w:val="28"/>
        </w:rPr>
        <w:t xml:space="preserve"> </w:t>
      </w:r>
    </w:p>
    <w:p w:rsidR="00E17CAC" w:rsidRPr="00E17CAC" w:rsidRDefault="00944CAC" w:rsidP="00857C0D">
      <w:pPr>
        <w:ind w:right="-46"/>
        <w:jc w:val="both"/>
        <w:rPr>
          <w:rFonts w:ascii="Times New Roman" w:hAnsi="Times New Roman" w:cs="Times New Roman"/>
          <w:sz w:val="28"/>
          <w:szCs w:val="28"/>
        </w:rPr>
      </w:pPr>
      <w:r>
        <w:rPr>
          <w:rFonts w:ascii="Times New Roman" w:hAnsi="Times New Roman" w:cs="Times New Roman"/>
          <w:sz w:val="28"/>
          <w:szCs w:val="28"/>
        </w:rPr>
        <w:t>2</w:t>
      </w:r>
      <w:r w:rsidR="0035017F">
        <w:rPr>
          <w:rFonts w:ascii="Times New Roman" w:hAnsi="Times New Roman" w:cs="Times New Roman"/>
          <w:sz w:val="28"/>
          <w:szCs w:val="28"/>
        </w:rPr>
        <w:t>2</w:t>
      </w:r>
      <w:r>
        <w:rPr>
          <w:rFonts w:ascii="Times New Roman" w:hAnsi="Times New Roman" w:cs="Times New Roman"/>
          <w:sz w:val="28"/>
          <w:szCs w:val="28"/>
        </w:rPr>
        <w:t xml:space="preserve">. </w:t>
      </w:r>
      <w:r w:rsidR="0072444E">
        <w:rPr>
          <w:rFonts w:ascii="Times New Roman" w:hAnsi="Times New Roman" w:cs="Times New Roman"/>
          <w:sz w:val="28"/>
          <w:szCs w:val="28"/>
        </w:rPr>
        <w:t xml:space="preserve">In </w:t>
      </w:r>
      <w:r w:rsidR="0072444E" w:rsidRPr="0072444E">
        <w:rPr>
          <w:rFonts w:ascii="Times New Roman" w:hAnsi="Times New Roman" w:cs="Times New Roman"/>
          <w:b/>
          <w:i/>
          <w:sz w:val="28"/>
          <w:szCs w:val="28"/>
        </w:rPr>
        <w:t>casu</w:t>
      </w:r>
      <w:r w:rsidR="0072444E">
        <w:rPr>
          <w:rFonts w:ascii="Times New Roman" w:hAnsi="Times New Roman" w:cs="Times New Roman"/>
          <w:sz w:val="28"/>
          <w:szCs w:val="28"/>
        </w:rPr>
        <w:t xml:space="preserve">, </w:t>
      </w:r>
      <w:r w:rsidR="00D35BB8">
        <w:rPr>
          <w:rFonts w:ascii="Times New Roman" w:hAnsi="Times New Roman" w:cs="Times New Roman"/>
          <w:sz w:val="28"/>
          <w:szCs w:val="28"/>
        </w:rPr>
        <w:t>Mofumali</w:t>
      </w:r>
      <w:r w:rsidR="003979AB">
        <w:rPr>
          <w:rFonts w:ascii="Times New Roman" w:hAnsi="Times New Roman" w:cs="Times New Roman"/>
          <w:sz w:val="28"/>
          <w:szCs w:val="28"/>
        </w:rPr>
        <w:t xml:space="preserve">’s evidence as corroborated </w:t>
      </w:r>
      <w:r w:rsidR="00BD1B29">
        <w:rPr>
          <w:rFonts w:ascii="Times New Roman" w:hAnsi="Times New Roman" w:cs="Times New Roman"/>
          <w:sz w:val="28"/>
          <w:szCs w:val="28"/>
        </w:rPr>
        <w:t xml:space="preserve">by </w:t>
      </w:r>
      <w:r w:rsidR="003979AB">
        <w:rPr>
          <w:rFonts w:ascii="Times New Roman" w:hAnsi="Times New Roman" w:cs="Times New Roman"/>
          <w:sz w:val="28"/>
          <w:szCs w:val="28"/>
        </w:rPr>
        <w:t>Sechaba Maphathe reflected</w:t>
      </w:r>
      <w:r w:rsidR="00D35BB8">
        <w:rPr>
          <w:rFonts w:ascii="Times New Roman" w:hAnsi="Times New Roman" w:cs="Times New Roman"/>
          <w:sz w:val="28"/>
          <w:szCs w:val="28"/>
        </w:rPr>
        <w:t xml:space="preserve"> that applicants worked a nine hour week, which meant that they worked for five days. </w:t>
      </w:r>
      <w:r w:rsidR="00A60634">
        <w:rPr>
          <w:rFonts w:ascii="Times New Roman" w:hAnsi="Times New Roman" w:cs="Times New Roman"/>
          <w:sz w:val="28"/>
          <w:szCs w:val="28"/>
        </w:rPr>
        <w:t>In the circumstances</w:t>
      </w:r>
      <w:r w:rsidR="00D35BB8">
        <w:rPr>
          <w:rFonts w:ascii="Times New Roman" w:hAnsi="Times New Roman" w:cs="Times New Roman"/>
          <w:sz w:val="28"/>
          <w:szCs w:val="28"/>
        </w:rPr>
        <w:t>,</w:t>
      </w:r>
      <w:r w:rsidR="00A60634">
        <w:rPr>
          <w:rFonts w:ascii="Times New Roman" w:hAnsi="Times New Roman" w:cs="Times New Roman"/>
          <w:sz w:val="28"/>
          <w:szCs w:val="28"/>
        </w:rPr>
        <w:t xml:space="preserve"> Saturday became a normal working day as they had not come to work on Tuesday.</w:t>
      </w:r>
      <w:r w:rsidR="006A4A3E">
        <w:rPr>
          <w:rFonts w:ascii="Times New Roman" w:hAnsi="Times New Roman" w:cs="Times New Roman"/>
          <w:sz w:val="28"/>
          <w:szCs w:val="28"/>
        </w:rPr>
        <w:t xml:space="preserve"> Overtime would be hours in excess of the normal five days.</w:t>
      </w:r>
      <w:r w:rsidR="00857C0D">
        <w:rPr>
          <w:rFonts w:ascii="Times New Roman" w:hAnsi="Times New Roman" w:cs="Times New Roman"/>
          <w:sz w:val="28"/>
          <w:szCs w:val="28"/>
        </w:rPr>
        <w:t xml:space="preserve"> </w:t>
      </w:r>
      <w:r w:rsidR="00BD1B29">
        <w:rPr>
          <w:rFonts w:ascii="Times New Roman" w:hAnsi="Times New Roman" w:cs="Times New Roman"/>
          <w:sz w:val="28"/>
          <w:szCs w:val="28"/>
        </w:rPr>
        <w:t>In the circumstances of this case</w:t>
      </w:r>
      <w:r w:rsidR="00E17CAC">
        <w:rPr>
          <w:rFonts w:ascii="Times New Roman" w:hAnsi="Times New Roman" w:cs="Times New Roman"/>
          <w:sz w:val="28"/>
          <w:szCs w:val="28"/>
        </w:rPr>
        <w:t xml:space="preserve"> </w:t>
      </w:r>
      <w:r w:rsidR="00857C0D">
        <w:rPr>
          <w:rFonts w:ascii="Times New Roman" w:hAnsi="Times New Roman" w:cs="Times New Roman"/>
          <w:sz w:val="28"/>
          <w:szCs w:val="28"/>
        </w:rPr>
        <w:t xml:space="preserve">the </w:t>
      </w:r>
      <w:r w:rsidR="00E17CAC">
        <w:rPr>
          <w:rFonts w:ascii="Times New Roman" w:hAnsi="Times New Roman" w:cs="Times New Roman"/>
          <w:sz w:val="28"/>
          <w:szCs w:val="28"/>
        </w:rPr>
        <w:t>issue of overtime</w:t>
      </w:r>
      <w:r w:rsidR="00857C0D">
        <w:rPr>
          <w:rFonts w:ascii="Times New Roman" w:hAnsi="Times New Roman" w:cs="Times New Roman"/>
          <w:sz w:val="28"/>
          <w:szCs w:val="28"/>
        </w:rPr>
        <w:t xml:space="preserve"> or that of a rest day</w:t>
      </w:r>
      <w:r w:rsidR="00E17CAC">
        <w:rPr>
          <w:rFonts w:ascii="Times New Roman" w:hAnsi="Times New Roman" w:cs="Times New Roman"/>
          <w:sz w:val="28"/>
          <w:szCs w:val="28"/>
        </w:rPr>
        <w:t xml:space="preserve"> did not arise. </w:t>
      </w:r>
      <w:r w:rsidR="00E17CAC">
        <w:rPr>
          <w:rFonts w:ascii="Times New Roman" w:hAnsi="Times New Roman" w:cs="Times New Roman"/>
          <w:b/>
          <w:i/>
          <w:sz w:val="28"/>
          <w:szCs w:val="28"/>
        </w:rPr>
        <w:t xml:space="preserve"> </w:t>
      </w:r>
    </w:p>
    <w:p w:rsidR="00A60634" w:rsidRDefault="00944CAC" w:rsidP="00DC3631">
      <w:pPr>
        <w:ind w:right="-46"/>
        <w:jc w:val="both"/>
        <w:rPr>
          <w:rFonts w:ascii="Times New Roman" w:hAnsi="Times New Roman" w:cs="Times New Roman"/>
          <w:sz w:val="28"/>
          <w:szCs w:val="28"/>
        </w:rPr>
      </w:pPr>
      <w:r>
        <w:rPr>
          <w:rFonts w:ascii="Times New Roman" w:hAnsi="Times New Roman" w:cs="Times New Roman"/>
          <w:sz w:val="28"/>
          <w:szCs w:val="28"/>
        </w:rPr>
        <w:t>2</w:t>
      </w:r>
      <w:r w:rsidR="0035017F">
        <w:rPr>
          <w:rFonts w:ascii="Times New Roman" w:hAnsi="Times New Roman" w:cs="Times New Roman"/>
          <w:sz w:val="28"/>
          <w:szCs w:val="28"/>
        </w:rPr>
        <w:t>3</w:t>
      </w:r>
      <w:r>
        <w:rPr>
          <w:rFonts w:ascii="Times New Roman" w:hAnsi="Times New Roman" w:cs="Times New Roman"/>
          <w:sz w:val="28"/>
          <w:szCs w:val="28"/>
        </w:rPr>
        <w:t xml:space="preserve">. </w:t>
      </w:r>
      <w:r w:rsidR="00946F84">
        <w:rPr>
          <w:rFonts w:ascii="Times New Roman" w:hAnsi="Times New Roman" w:cs="Times New Roman"/>
          <w:sz w:val="28"/>
          <w:szCs w:val="28"/>
        </w:rPr>
        <w:t xml:space="preserve">The Court finds nothing amiss in the learned Arbitrator’s award </w:t>
      </w:r>
      <w:r w:rsidR="00BD1B29">
        <w:rPr>
          <w:rFonts w:ascii="Times New Roman" w:hAnsi="Times New Roman" w:cs="Times New Roman"/>
          <w:sz w:val="28"/>
          <w:szCs w:val="28"/>
        </w:rPr>
        <w:t xml:space="preserve">that the applicants refused to obey a lawful instruction by refusing to work on </w:t>
      </w:r>
      <w:r w:rsidR="00946F84">
        <w:rPr>
          <w:rFonts w:ascii="Times New Roman" w:hAnsi="Times New Roman" w:cs="Times New Roman"/>
          <w:sz w:val="28"/>
          <w:szCs w:val="28"/>
        </w:rPr>
        <w:t>Saturday</w:t>
      </w:r>
      <w:r w:rsidR="00B40E45">
        <w:rPr>
          <w:rFonts w:ascii="Times New Roman" w:hAnsi="Times New Roman" w:cs="Times New Roman"/>
          <w:sz w:val="28"/>
          <w:szCs w:val="28"/>
        </w:rPr>
        <w:t xml:space="preserve"> which was a normal working day in the circumstances</w:t>
      </w:r>
      <w:r w:rsidR="0072444E">
        <w:rPr>
          <w:rFonts w:ascii="Times New Roman" w:hAnsi="Times New Roman" w:cs="Times New Roman"/>
          <w:sz w:val="28"/>
          <w:szCs w:val="28"/>
        </w:rPr>
        <w:t xml:space="preserve">. </w:t>
      </w:r>
      <w:r w:rsidR="00946F84">
        <w:rPr>
          <w:rFonts w:ascii="Times New Roman" w:hAnsi="Times New Roman" w:cs="Times New Roman"/>
          <w:sz w:val="28"/>
          <w:szCs w:val="28"/>
        </w:rPr>
        <w:t>It therefore finds no</w:t>
      </w:r>
      <w:r w:rsidR="0072444E">
        <w:rPr>
          <w:rFonts w:ascii="Times New Roman" w:hAnsi="Times New Roman" w:cs="Times New Roman"/>
          <w:sz w:val="28"/>
          <w:szCs w:val="28"/>
        </w:rPr>
        <w:t xml:space="preserve"> </w:t>
      </w:r>
      <w:r w:rsidR="00946F84">
        <w:rPr>
          <w:rFonts w:ascii="Times New Roman" w:hAnsi="Times New Roman" w:cs="Times New Roman"/>
          <w:sz w:val="28"/>
          <w:szCs w:val="28"/>
        </w:rPr>
        <w:t>reason to interfere with</w:t>
      </w:r>
      <w:r w:rsidR="00857C0D">
        <w:rPr>
          <w:rFonts w:ascii="Times New Roman" w:hAnsi="Times New Roman" w:cs="Times New Roman"/>
          <w:sz w:val="28"/>
          <w:szCs w:val="28"/>
        </w:rPr>
        <w:t xml:space="preserve"> </w:t>
      </w:r>
      <w:r w:rsidR="0072444E">
        <w:rPr>
          <w:rFonts w:ascii="Times New Roman" w:hAnsi="Times New Roman" w:cs="Times New Roman"/>
          <w:sz w:val="28"/>
          <w:szCs w:val="28"/>
        </w:rPr>
        <w:t>the award</w:t>
      </w:r>
      <w:r w:rsidR="00946F84">
        <w:rPr>
          <w:rFonts w:ascii="Times New Roman" w:hAnsi="Times New Roman" w:cs="Times New Roman"/>
          <w:sz w:val="28"/>
          <w:szCs w:val="28"/>
        </w:rPr>
        <w:t>.</w:t>
      </w:r>
    </w:p>
    <w:p w:rsidR="000A45B6" w:rsidRDefault="00E50716" w:rsidP="006F3FDA">
      <w:pPr>
        <w:pStyle w:val="ListParagraph"/>
        <w:ind w:left="0" w:right="-46"/>
        <w:jc w:val="both"/>
        <w:rPr>
          <w:rFonts w:ascii="Times New Roman" w:hAnsi="Times New Roman" w:cs="Times New Roman"/>
          <w:b/>
          <w:i/>
          <w:sz w:val="24"/>
          <w:szCs w:val="24"/>
        </w:rPr>
      </w:pPr>
      <w:r w:rsidRPr="00E50716">
        <w:rPr>
          <w:rFonts w:ascii="Times New Roman" w:hAnsi="Times New Roman" w:cs="Times New Roman"/>
          <w:b/>
          <w:i/>
          <w:sz w:val="24"/>
          <w:szCs w:val="24"/>
        </w:rPr>
        <w:t>DETERMINATION</w:t>
      </w:r>
      <w:r w:rsidR="008F4FD0" w:rsidRPr="00E50716">
        <w:rPr>
          <w:rFonts w:ascii="Times New Roman" w:hAnsi="Times New Roman" w:cs="Times New Roman"/>
          <w:b/>
          <w:i/>
          <w:sz w:val="24"/>
          <w:szCs w:val="24"/>
        </w:rPr>
        <w:t xml:space="preserve"> </w:t>
      </w:r>
    </w:p>
    <w:p w:rsidR="000A45B6" w:rsidRDefault="000A45B6" w:rsidP="006F3FDA">
      <w:pPr>
        <w:pStyle w:val="ListParagraph"/>
        <w:ind w:left="0" w:right="-46"/>
        <w:jc w:val="both"/>
        <w:rPr>
          <w:rFonts w:ascii="Times New Roman" w:hAnsi="Times New Roman" w:cs="Times New Roman"/>
          <w:b/>
          <w:i/>
          <w:sz w:val="24"/>
          <w:szCs w:val="24"/>
        </w:rPr>
      </w:pPr>
    </w:p>
    <w:p w:rsidR="000A45B6" w:rsidRDefault="00864EE7" w:rsidP="00857C0D">
      <w:pPr>
        <w:pStyle w:val="ListParagraph"/>
        <w:numPr>
          <w:ilvl w:val="0"/>
          <w:numId w:val="9"/>
        </w:numPr>
        <w:ind w:right="-46"/>
        <w:jc w:val="both"/>
        <w:rPr>
          <w:rFonts w:ascii="Times New Roman" w:hAnsi="Times New Roman" w:cs="Times New Roman"/>
          <w:sz w:val="28"/>
          <w:szCs w:val="28"/>
        </w:rPr>
      </w:pPr>
      <w:r>
        <w:rPr>
          <w:rFonts w:ascii="Times New Roman" w:hAnsi="Times New Roman" w:cs="Times New Roman"/>
          <w:sz w:val="28"/>
          <w:szCs w:val="28"/>
        </w:rPr>
        <w:t>Applicants’</w:t>
      </w:r>
      <w:r w:rsidR="000A45B6">
        <w:rPr>
          <w:rFonts w:ascii="Times New Roman" w:hAnsi="Times New Roman" w:cs="Times New Roman"/>
          <w:sz w:val="28"/>
          <w:szCs w:val="28"/>
        </w:rPr>
        <w:t xml:space="preserve"> review application</w:t>
      </w:r>
      <w:r w:rsidR="00857C0D">
        <w:rPr>
          <w:rFonts w:ascii="Times New Roman" w:hAnsi="Times New Roman" w:cs="Times New Roman"/>
          <w:sz w:val="28"/>
          <w:szCs w:val="28"/>
        </w:rPr>
        <w:t xml:space="preserve"> is dismissed;</w:t>
      </w:r>
    </w:p>
    <w:p w:rsidR="007924C8" w:rsidRDefault="007924C8" w:rsidP="007924C8">
      <w:pPr>
        <w:pStyle w:val="ListParagraph"/>
        <w:ind w:left="1080" w:right="-46"/>
        <w:jc w:val="both"/>
        <w:rPr>
          <w:rFonts w:ascii="Times New Roman" w:hAnsi="Times New Roman" w:cs="Times New Roman"/>
          <w:sz w:val="28"/>
          <w:szCs w:val="28"/>
        </w:rPr>
      </w:pPr>
    </w:p>
    <w:p w:rsidR="007924C8" w:rsidRDefault="00BD1B29" w:rsidP="007924C8">
      <w:pPr>
        <w:pStyle w:val="ListParagraph"/>
        <w:numPr>
          <w:ilvl w:val="0"/>
          <w:numId w:val="9"/>
        </w:numPr>
        <w:ind w:right="-46"/>
        <w:jc w:val="both"/>
        <w:rPr>
          <w:rFonts w:ascii="Times New Roman" w:hAnsi="Times New Roman" w:cs="Times New Roman"/>
          <w:sz w:val="28"/>
          <w:szCs w:val="28"/>
        </w:rPr>
      </w:pPr>
      <w:r w:rsidRPr="007924C8">
        <w:rPr>
          <w:rFonts w:ascii="Times New Roman" w:hAnsi="Times New Roman" w:cs="Times New Roman"/>
          <w:sz w:val="28"/>
          <w:szCs w:val="28"/>
        </w:rPr>
        <w:t xml:space="preserve">The DDPR award in </w:t>
      </w:r>
      <w:r w:rsidRPr="007924C8">
        <w:rPr>
          <w:rFonts w:ascii="Times New Roman" w:hAnsi="Times New Roman" w:cs="Times New Roman"/>
          <w:b/>
          <w:i/>
          <w:sz w:val="28"/>
          <w:szCs w:val="28"/>
        </w:rPr>
        <w:t>A 0168/12</w:t>
      </w:r>
      <w:r w:rsidRPr="007924C8">
        <w:rPr>
          <w:rFonts w:ascii="Times New Roman" w:hAnsi="Times New Roman" w:cs="Times New Roman"/>
          <w:sz w:val="28"/>
          <w:szCs w:val="28"/>
        </w:rPr>
        <w:t xml:space="preserve"> is allowed to stand;</w:t>
      </w:r>
    </w:p>
    <w:p w:rsidR="007924C8" w:rsidRPr="007924C8" w:rsidRDefault="007924C8" w:rsidP="007924C8">
      <w:pPr>
        <w:pStyle w:val="ListParagraph"/>
        <w:ind w:left="1080" w:right="-46"/>
        <w:jc w:val="both"/>
        <w:rPr>
          <w:rFonts w:ascii="Times New Roman" w:hAnsi="Times New Roman" w:cs="Times New Roman"/>
          <w:sz w:val="28"/>
          <w:szCs w:val="28"/>
        </w:rPr>
      </w:pPr>
    </w:p>
    <w:p w:rsidR="00804478" w:rsidRPr="00E50716" w:rsidRDefault="00741EF6" w:rsidP="00741EF6">
      <w:pPr>
        <w:pStyle w:val="ListParagraph"/>
        <w:numPr>
          <w:ilvl w:val="0"/>
          <w:numId w:val="9"/>
        </w:numPr>
        <w:ind w:right="-46"/>
        <w:jc w:val="both"/>
        <w:rPr>
          <w:rFonts w:ascii="Times New Roman" w:hAnsi="Times New Roman" w:cs="Times New Roman"/>
          <w:b/>
          <w:i/>
          <w:sz w:val="24"/>
          <w:szCs w:val="24"/>
        </w:rPr>
      </w:pPr>
      <w:r>
        <w:rPr>
          <w:rFonts w:ascii="Times New Roman" w:hAnsi="Times New Roman" w:cs="Times New Roman"/>
          <w:sz w:val="28"/>
          <w:szCs w:val="28"/>
        </w:rPr>
        <w:t>There is n</w:t>
      </w:r>
      <w:r w:rsidR="000A45B6">
        <w:rPr>
          <w:rFonts w:ascii="Times New Roman" w:hAnsi="Times New Roman" w:cs="Times New Roman"/>
          <w:sz w:val="28"/>
          <w:szCs w:val="28"/>
        </w:rPr>
        <w:t>o order as to costs.</w:t>
      </w:r>
      <w:r w:rsidR="00416279" w:rsidRPr="00E50716">
        <w:rPr>
          <w:rFonts w:ascii="Times New Roman" w:hAnsi="Times New Roman" w:cs="Times New Roman"/>
          <w:b/>
          <w:i/>
          <w:sz w:val="24"/>
          <w:szCs w:val="24"/>
        </w:rPr>
        <w:t xml:space="preserve"> </w:t>
      </w:r>
    </w:p>
    <w:p w:rsidR="006F3FDA" w:rsidRDefault="006F3FDA" w:rsidP="007C2266">
      <w:pPr>
        <w:pStyle w:val="ListParagraph"/>
        <w:ind w:left="0" w:right="237"/>
        <w:jc w:val="both"/>
        <w:rPr>
          <w:rFonts w:ascii="Times New Roman" w:hAnsi="Times New Roman" w:cs="Times New Roman"/>
          <w:sz w:val="28"/>
          <w:szCs w:val="28"/>
        </w:rPr>
      </w:pPr>
    </w:p>
    <w:p w:rsidR="00366A3B" w:rsidRDefault="00366A3B" w:rsidP="00404310">
      <w:pPr>
        <w:pStyle w:val="ListParagraph"/>
        <w:ind w:left="0" w:right="-46"/>
        <w:jc w:val="both"/>
        <w:rPr>
          <w:rFonts w:ascii="Times New Roman" w:hAnsi="Times New Roman" w:cs="Times New Roman"/>
          <w:b/>
          <w:sz w:val="28"/>
          <w:szCs w:val="28"/>
        </w:rPr>
      </w:pPr>
      <w:r w:rsidRPr="00365219">
        <w:rPr>
          <w:rFonts w:ascii="Times New Roman" w:hAnsi="Times New Roman" w:cs="Times New Roman"/>
          <w:b/>
          <w:sz w:val="28"/>
          <w:szCs w:val="28"/>
        </w:rPr>
        <w:t>THUS DONE AND DATED AT MASERU THIS</w:t>
      </w:r>
      <w:r w:rsidR="00404310">
        <w:rPr>
          <w:rFonts w:ascii="Times New Roman" w:hAnsi="Times New Roman" w:cs="Times New Roman"/>
          <w:b/>
          <w:sz w:val="28"/>
          <w:szCs w:val="28"/>
        </w:rPr>
        <w:t xml:space="preserve"> 0</w:t>
      </w:r>
      <w:r w:rsidR="00060F3B">
        <w:rPr>
          <w:rFonts w:ascii="Times New Roman" w:hAnsi="Times New Roman" w:cs="Times New Roman"/>
          <w:b/>
          <w:sz w:val="28"/>
          <w:szCs w:val="28"/>
        </w:rPr>
        <w:t>6</w:t>
      </w:r>
      <w:r w:rsidR="00404310" w:rsidRPr="00404310">
        <w:rPr>
          <w:rFonts w:ascii="Times New Roman" w:hAnsi="Times New Roman" w:cs="Times New Roman"/>
          <w:b/>
          <w:sz w:val="28"/>
          <w:szCs w:val="28"/>
          <w:vertAlign w:val="superscript"/>
        </w:rPr>
        <w:t>th</w:t>
      </w:r>
      <w:r w:rsidR="00404310">
        <w:rPr>
          <w:rFonts w:ascii="Times New Roman" w:hAnsi="Times New Roman" w:cs="Times New Roman"/>
          <w:b/>
          <w:sz w:val="28"/>
          <w:szCs w:val="28"/>
        </w:rPr>
        <w:t xml:space="preserve"> </w:t>
      </w:r>
      <w:r w:rsidRPr="00365219">
        <w:rPr>
          <w:rFonts w:ascii="Times New Roman" w:hAnsi="Times New Roman" w:cs="Times New Roman"/>
          <w:b/>
          <w:sz w:val="28"/>
          <w:szCs w:val="28"/>
        </w:rPr>
        <w:t xml:space="preserve">DAY OF </w:t>
      </w:r>
      <w:r w:rsidR="00404310">
        <w:rPr>
          <w:rFonts w:ascii="Times New Roman" w:hAnsi="Times New Roman" w:cs="Times New Roman"/>
          <w:b/>
          <w:sz w:val="28"/>
          <w:szCs w:val="28"/>
        </w:rPr>
        <w:t>AUGUST</w:t>
      </w:r>
      <w:r w:rsidRPr="00365219">
        <w:rPr>
          <w:rFonts w:ascii="Times New Roman" w:hAnsi="Times New Roman" w:cs="Times New Roman"/>
          <w:b/>
          <w:sz w:val="28"/>
          <w:szCs w:val="28"/>
        </w:rPr>
        <w:t>, 2015</w:t>
      </w:r>
      <w:r w:rsidR="00F02CAC">
        <w:rPr>
          <w:rFonts w:ascii="Times New Roman" w:hAnsi="Times New Roman" w:cs="Times New Roman"/>
          <w:b/>
          <w:sz w:val="28"/>
          <w:szCs w:val="28"/>
        </w:rPr>
        <w:t>.</w:t>
      </w:r>
    </w:p>
    <w:p w:rsidR="00365219" w:rsidRDefault="00365219" w:rsidP="007C2266">
      <w:pPr>
        <w:pStyle w:val="ListParagraph"/>
        <w:ind w:left="0" w:right="237"/>
        <w:jc w:val="both"/>
        <w:rPr>
          <w:rFonts w:ascii="Times New Roman" w:hAnsi="Times New Roman" w:cs="Times New Roman"/>
          <w:b/>
          <w:sz w:val="28"/>
          <w:szCs w:val="28"/>
        </w:rPr>
      </w:pPr>
    </w:p>
    <w:p w:rsidR="00365219" w:rsidRDefault="00365219" w:rsidP="007C2266">
      <w:pPr>
        <w:pStyle w:val="ListParagraph"/>
        <w:ind w:left="0" w:right="237"/>
        <w:jc w:val="both"/>
        <w:rPr>
          <w:rFonts w:ascii="Times New Roman" w:hAnsi="Times New Roman" w:cs="Times New Roman"/>
          <w:b/>
          <w:sz w:val="28"/>
          <w:szCs w:val="28"/>
        </w:rPr>
      </w:pPr>
    </w:p>
    <w:p w:rsidR="00365219" w:rsidRDefault="00365219" w:rsidP="007C2266">
      <w:pPr>
        <w:pStyle w:val="ListParagraph"/>
        <w:ind w:left="0" w:right="237"/>
        <w:jc w:val="both"/>
        <w:rPr>
          <w:rFonts w:ascii="Times New Roman" w:hAnsi="Times New Roman" w:cs="Times New Roman"/>
          <w:b/>
          <w:sz w:val="28"/>
          <w:szCs w:val="28"/>
        </w:rPr>
      </w:pPr>
    </w:p>
    <w:p w:rsidR="00365219" w:rsidRPr="00365219" w:rsidRDefault="00FE18A6" w:rsidP="00FE18A6">
      <w:pPr>
        <w:pStyle w:val="NoSpacing"/>
        <w:rPr>
          <w:rFonts w:ascii="Times New Roman" w:hAnsi="Times New Roman" w:cs="Times New Roman"/>
          <w:b/>
          <w:sz w:val="36"/>
          <w:szCs w:val="36"/>
          <w:u w:val="single"/>
        </w:rPr>
      </w:pPr>
      <w:r w:rsidRPr="00FE18A6">
        <w:rPr>
          <w:rFonts w:ascii="Times New Roman" w:hAnsi="Times New Roman" w:cs="Times New Roman"/>
          <w:b/>
          <w:sz w:val="36"/>
          <w:szCs w:val="36"/>
        </w:rPr>
        <w:t xml:space="preserve">                                    </w:t>
      </w:r>
      <w:r w:rsidR="00365219" w:rsidRPr="00365219">
        <w:rPr>
          <w:rFonts w:ascii="Times New Roman" w:hAnsi="Times New Roman" w:cs="Times New Roman"/>
          <w:b/>
          <w:sz w:val="36"/>
          <w:szCs w:val="36"/>
          <w:u w:val="single"/>
        </w:rPr>
        <w:t>F.M. KHABO</w:t>
      </w:r>
    </w:p>
    <w:p w:rsidR="00365219" w:rsidRDefault="00365219" w:rsidP="00FE18A6">
      <w:pPr>
        <w:pStyle w:val="ListParagraph"/>
        <w:ind w:left="0" w:right="237"/>
        <w:jc w:val="center"/>
        <w:rPr>
          <w:rFonts w:ascii="Times New Roman" w:hAnsi="Times New Roman" w:cs="Times New Roman"/>
          <w:b/>
          <w:sz w:val="36"/>
          <w:szCs w:val="36"/>
        </w:rPr>
      </w:pPr>
      <w:r>
        <w:rPr>
          <w:rFonts w:ascii="Times New Roman" w:hAnsi="Times New Roman" w:cs="Times New Roman"/>
          <w:b/>
          <w:sz w:val="36"/>
          <w:szCs w:val="36"/>
        </w:rPr>
        <w:t>PRESIDENT OF THE LABOUR COURT (a.i)</w:t>
      </w:r>
    </w:p>
    <w:p w:rsidR="005014E9" w:rsidRDefault="005014E9" w:rsidP="00FE18A6">
      <w:pPr>
        <w:pStyle w:val="ListParagraph"/>
        <w:ind w:left="0" w:right="237"/>
        <w:jc w:val="center"/>
        <w:rPr>
          <w:rFonts w:ascii="Times New Roman" w:hAnsi="Times New Roman" w:cs="Times New Roman"/>
          <w:b/>
          <w:sz w:val="36"/>
          <w:szCs w:val="36"/>
        </w:rPr>
      </w:pPr>
    </w:p>
    <w:p w:rsidR="005014E9" w:rsidRDefault="005014E9" w:rsidP="00FE18A6">
      <w:pPr>
        <w:pStyle w:val="ListParagraph"/>
        <w:ind w:left="0" w:right="237"/>
        <w:jc w:val="center"/>
        <w:rPr>
          <w:rFonts w:ascii="Times New Roman" w:hAnsi="Times New Roman" w:cs="Times New Roman"/>
          <w:b/>
          <w:sz w:val="36"/>
          <w:szCs w:val="36"/>
        </w:rPr>
      </w:pPr>
    </w:p>
    <w:p w:rsidR="0072444E" w:rsidRDefault="0072444E" w:rsidP="008A4BFF">
      <w:pPr>
        <w:pStyle w:val="ListParagraph"/>
        <w:tabs>
          <w:tab w:val="left" w:pos="9072"/>
        </w:tabs>
        <w:ind w:left="0" w:right="-46"/>
        <w:rPr>
          <w:rFonts w:ascii="Times New Roman" w:hAnsi="Times New Roman" w:cs="Times New Roman"/>
          <w:b/>
          <w:sz w:val="28"/>
          <w:szCs w:val="28"/>
          <w:u w:val="single"/>
        </w:rPr>
      </w:pPr>
    </w:p>
    <w:p w:rsidR="005014E9" w:rsidRPr="005014E9" w:rsidRDefault="00354286" w:rsidP="008A4BFF">
      <w:pPr>
        <w:pStyle w:val="ListParagraph"/>
        <w:tabs>
          <w:tab w:val="left" w:pos="9072"/>
        </w:tabs>
        <w:ind w:left="0" w:right="-46"/>
        <w:rPr>
          <w:rFonts w:ascii="Times New Roman" w:hAnsi="Times New Roman" w:cs="Times New Roman"/>
          <w:b/>
          <w:sz w:val="28"/>
          <w:szCs w:val="28"/>
        </w:rPr>
      </w:pPr>
      <w:r w:rsidRPr="00354286">
        <w:rPr>
          <w:rFonts w:ascii="Times New Roman" w:hAnsi="Times New Roman" w:cs="Times New Roman"/>
          <w:b/>
          <w:sz w:val="28"/>
          <w:szCs w:val="28"/>
          <w:u w:val="single"/>
        </w:rPr>
        <w:lastRenderedPageBreak/>
        <w:t>L. MATELA</w:t>
      </w:r>
      <w:r>
        <w:rPr>
          <w:rFonts w:ascii="Times New Roman" w:hAnsi="Times New Roman" w:cs="Times New Roman"/>
          <w:b/>
          <w:sz w:val="28"/>
          <w:szCs w:val="28"/>
        </w:rPr>
        <w:t xml:space="preserve">                                                                                  </w:t>
      </w:r>
      <w:r w:rsidR="008A4BFF">
        <w:rPr>
          <w:rFonts w:ascii="Times New Roman" w:hAnsi="Times New Roman" w:cs="Times New Roman"/>
          <w:b/>
          <w:sz w:val="28"/>
          <w:szCs w:val="28"/>
        </w:rPr>
        <w:t xml:space="preserve">    </w:t>
      </w:r>
      <w:r w:rsidR="009B26FF">
        <w:rPr>
          <w:rFonts w:ascii="Times New Roman" w:hAnsi="Times New Roman" w:cs="Times New Roman"/>
          <w:b/>
          <w:sz w:val="28"/>
          <w:szCs w:val="28"/>
        </w:rPr>
        <w:t xml:space="preserve"> </w:t>
      </w:r>
      <w:r w:rsidR="005014E9" w:rsidRPr="005014E9">
        <w:rPr>
          <w:rFonts w:ascii="Times New Roman" w:hAnsi="Times New Roman" w:cs="Times New Roman"/>
          <w:b/>
          <w:sz w:val="28"/>
          <w:szCs w:val="28"/>
        </w:rPr>
        <w:t>I CONCUR</w:t>
      </w:r>
    </w:p>
    <w:p w:rsidR="005014E9" w:rsidRDefault="005014E9" w:rsidP="005014E9">
      <w:pPr>
        <w:pStyle w:val="ListParagraph"/>
        <w:ind w:left="0" w:right="237"/>
        <w:jc w:val="both"/>
        <w:rPr>
          <w:rFonts w:ascii="Times New Roman" w:hAnsi="Times New Roman" w:cs="Times New Roman"/>
          <w:b/>
          <w:sz w:val="28"/>
          <w:szCs w:val="28"/>
        </w:rPr>
      </w:pPr>
      <w:r w:rsidRPr="005014E9">
        <w:rPr>
          <w:rFonts w:ascii="Times New Roman" w:hAnsi="Times New Roman" w:cs="Times New Roman"/>
          <w:b/>
          <w:sz w:val="28"/>
          <w:szCs w:val="28"/>
        </w:rPr>
        <w:t>ASSESSOR</w:t>
      </w:r>
    </w:p>
    <w:p w:rsidR="00354286" w:rsidRDefault="00354286" w:rsidP="005014E9">
      <w:pPr>
        <w:pStyle w:val="ListParagraph"/>
        <w:ind w:left="0" w:right="237"/>
        <w:jc w:val="both"/>
        <w:rPr>
          <w:rFonts w:ascii="Times New Roman" w:hAnsi="Times New Roman" w:cs="Times New Roman"/>
          <w:b/>
          <w:sz w:val="28"/>
          <w:szCs w:val="28"/>
        </w:rPr>
      </w:pPr>
    </w:p>
    <w:p w:rsidR="00354286" w:rsidRDefault="00354286" w:rsidP="005014E9">
      <w:pPr>
        <w:pStyle w:val="ListParagraph"/>
        <w:ind w:left="0" w:right="237"/>
        <w:jc w:val="both"/>
        <w:rPr>
          <w:rFonts w:ascii="Times New Roman" w:hAnsi="Times New Roman" w:cs="Times New Roman"/>
          <w:b/>
          <w:sz w:val="28"/>
          <w:szCs w:val="28"/>
        </w:rPr>
      </w:pPr>
    </w:p>
    <w:p w:rsidR="00354286" w:rsidRPr="005014E9" w:rsidRDefault="00354286" w:rsidP="008A4BFF">
      <w:pPr>
        <w:pStyle w:val="ListParagraph"/>
        <w:ind w:left="0" w:right="-46"/>
        <w:jc w:val="both"/>
        <w:rPr>
          <w:rFonts w:ascii="Times New Roman" w:hAnsi="Times New Roman" w:cs="Times New Roman"/>
          <w:b/>
          <w:sz w:val="28"/>
          <w:szCs w:val="28"/>
        </w:rPr>
      </w:pPr>
      <w:r w:rsidRPr="00354286">
        <w:rPr>
          <w:rFonts w:ascii="Times New Roman" w:hAnsi="Times New Roman" w:cs="Times New Roman"/>
          <w:b/>
          <w:sz w:val="28"/>
          <w:szCs w:val="28"/>
          <w:u w:val="single"/>
        </w:rPr>
        <w:t>M.</w:t>
      </w:r>
      <w:r w:rsidR="00F55E1E">
        <w:rPr>
          <w:rFonts w:ascii="Times New Roman" w:hAnsi="Times New Roman" w:cs="Times New Roman"/>
          <w:b/>
          <w:sz w:val="28"/>
          <w:szCs w:val="28"/>
          <w:u w:val="single"/>
        </w:rPr>
        <w:t xml:space="preserve"> </w:t>
      </w:r>
      <w:r w:rsidRPr="00354286">
        <w:rPr>
          <w:rFonts w:ascii="Times New Roman" w:hAnsi="Times New Roman" w:cs="Times New Roman"/>
          <w:b/>
          <w:sz w:val="28"/>
          <w:szCs w:val="28"/>
          <w:u w:val="single"/>
        </w:rPr>
        <w:t>MOSEHLE</w:t>
      </w:r>
      <w:r>
        <w:rPr>
          <w:rFonts w:ascii="Times New Roman" w:hAnsi="Times New Roman" w:cs="Times New Roman"/>
          <w:b/>
          <w:sz w:val="28"/>
          <w:szCs w:val="28"/>
        </w:rPr>
        <w:t xml:space="preserve">                                                                               </w:t>
      </w:r>
      <w:r w:rsidR="009B26FF">
        <w:rPr>
          <w:rFonts w:ascii="Times New Roman" w:hAnsi="Times New Roman" w:cs="Times New Roman"/>
          <w:b/>
          <w:sz w:val="28"/>
          <w:szCs w:val="28"/>
        </w:rPr>
        <w:t xml:space="preserve">    </w:t>
      </w:r>
      <w:r>
        <w:rPr>
          <w:rFonts w:ascii="Times New Roman" w:hAnsi="Times New Roman" w:cs="Times New Roman"/>
          <w:b/>
          <w:sz w:val="28"/>
          <w:szCs w:val="28"/>
        </w:rPr>
        <w:t>I CONCUR</w:t>
      </w:r>
    </w:p>
    <w:p w:rsidR="00365219" w:rsidRPr="008A4BFF" w:rsidRDefault="008A4BFF" w:rsidP="007C2266">
      <w:pPr>
        <w:pStyle w:val="ListParagraph"/>
        <w:ind w:left="0" w:right="237"/>
        <w:jc w:val="both"/>
        <w:rPr>
          <w:rFonts w:ascii="Times New Roman" w:hAnsi="Times New Roman" w:cs="Times New Roman"/>
          <w:b/>
          <w:sz w:val="28"/>
          <w:szCs w:val="28"/>
        </w:rPr>
      </w:pPr>
      <w:r>
        <w:rPr>
          <w:rFonts w:ascii="Times New Roman" w:hAnsi="Times New Roman" w:cs="Times New Roman"/>
          <w:b/>
          <w:sz w:val="28"/>
          <w:szCs w:val="28"/>
        </w:rPr>
        <w:t>ASSESSOR</w:t>
      </w:r>
    </w:p>
    <w:p w:rsidR="005014E9" w:rsidRDefault="005014E9" w:rsidP="007C2266">
      <w:pPr>
        <w:pStyle w:val="ListParagraph"/>
        <w:ind w:left="0" w:right="237"/>
        <w:jc w:val="both"/>
        <w:rPr>
          <w:rFonts w:ascii="Times New Roman" w:hAnsi="Times New Roman" w:cs="Times New Roman"/>
          <w:sz w:val="28"/>
          <w:szCs w:val="28"/>
        </w:rPr>
      </w:pPr>
    </w:p>
    <w:p w:rsidR="00FC1EB4" w:rsidRPr="00F93A0D" w:rsidRDefault="00FC1EB4" w:rsidP="00191C52">
      <w:pPr>
        <w:pStyle w:val="ListParagraph"/>
        <w:tabs>
          <w:tab w:val="left" w:pos="9072"/>
        </w:tabs>
        <w:ind w:left="0" w:right="-46"/>
        <w:jc w:val="both"/>
        <w:rPr>
          <w:rFonts w:ascii="Times New Roman" w:hAnsi="Times New Roman" w:cs="Times New Roman"/>
          <w:b/>
        </w:rPr>
      </w:pPr>
      <w:r w:rsidRPr="00F93A0D">
        <w:rPr>
          <w:rFonts w:ascii="Times New Roman" w:hAnsi="Times New Roman" w:cs="Times New Roman"/>
          <w:b/>
        </w:rPr>
        <w:t xml:space="preserve">FOR THE APPLICANTS   </w:t>
      </w:r>
      <w:r w:rsidR="00F93A0D" w:rsidRPr="00F93A0D">
        <w:rPr>
          <w:rFonts w:ascii="Times New Roman" w:hAnsi="Times New Roman" w:cs="Times New Roman"/>
          <w:b/>
        </w:rPr>
        <w:t xml:space="preserve">  </w:t>
      </w:r>
      <w:r w:rsidR="00F93A0D">
        <w:rPr>
          <w:rFonts w:ascii="Times New Roman" w:hAnsi="Times New Roman" w:cs="Times New Roman"/>
          <w:b/>
        </w:rPr>
        <w:t xml:space="preserve">     </w:t>
      </w:r>
      <w:r w:rsidR="006826B3">
        <w:rPr>
          <w:rFonts w:ascii="Times New Roman" w:hAnsi="Times New Roman" w:cs="Times New Roman"/>
          <w:b/>
        </w:rPr>
        <w:t xml:space="preserve"> </w:t>
      </w:r>
      <w:r w:rsidR="00082233">
        <w:rPr>
          <w:rFonts w:ascii="Times New Roman" w:hAnsi="Times New Roman" w:cs="Times New Roman"/>
          <w:b/>
        </w:rPr>
        <w:t xml:space="preserve"> </w:t>
      </w:r>
      <w:r w:rsidR="003A693C">
        <w:rPr>
          <w:rFonts w:ascii="Times New Roman" w:hAnsi="Times New Roman" w:cs="Times New Roman"/>
          <w:b/>
        </w:rPr>
        <w:t xml:space="preserve">:  </w:t>
      </w:r>
      <w:r w:rsidR="00DA250C">
        <w:rPr>
          <w:rFonts w:ascii="Times New Roman" w:hAnsi="Times New Roman" w:cs="Times New Roman"/>
          <w:b/>
        </w:rPr>
        <w:t xml:space="preserve">ADV., M.J RAMPAI </w:t>
      </w:r>
      <w:r w:rsidR="00A84DDB">
        <w:rPr>
          <w:rFonts w:ascii="Times New Roman" w:hAnsi="Times New Roman" w:cs="Times New Roman"/>
          <w:b/>
        </w:rPr>
        <w:t xml:space="preserve"> </w:t>
      </w:r>
      <w:r w:rsidRPr="00F93A0D">
        <w:rPr>
          <w:rFonts w:ascii="Times New Roman" w:hAnsi="Times New Roman" w:cs="Times New Roman"/>
          <w:b/>
        </w:rPr>
        <w:t>-</w:t>
      </w:r>
      <w:r w:rsidR="00DA250C">
        <w:rPr>
          <w:rFonts w:ascii="Times New Roman" w:hAnsi="Times New Roman" w:cs="Times New Roman"/>
          <w:b/>
        </w:rPr>
        <w:t xml:space="preserve"> </w:t>
      </w:r>
      <w:r w:rsidR="00983CB6">
        <w:rPr>
          <w:rFonts w:ascii="Times New Roman" w:hAnsi="Times New Roman" w:cs="Times New Roman"/>
          <w:b/>
        </w:rPr>
        <w:t xml:space="preserve"> </w:t>
      </w:r>
      <w:r w:rsidRPr="00F93A0D">
        <w:rPr>
          <w:rFonts w:ascii="Times New Roman" w:hAnsi="Times New Roman" w:cs="Times New Roman"/>
          <w:b/>
        </w:rPr>
        <w:t>PHOOFOLO CHAMBERS</w:t>
      </w:r>
    </w:p>
    <w:p w:rsidR="00FC1EB4" w:rsidRPr="00F93A0D" w:rsidRDefault="00FC1EB4" w:rsidP="003C589B">
      <w:pPr>
        <w:pStyle w:val="ListParagraph"/>
        <w:ind w:left="5812" w:right="-46" w:hanging="5812"/>
        <w:jc w:val="both"/>
        <w:rPr>
          <w:rFonts w:ascii="Times New Roman" w:hAnsi="Times New Roman" w:cs="Times New Roman"/>
          <w:b/>
        </w:rPr>
      </w:pPr>
      <w:r w:rsidRPr="00F93A0D">
        <w:rPr>
          <w:rFonts w:ascii="Times New Roman" w:hAnsi="Times New Roman" w:cs="Times New Roman"/>
          <w:b/>
        </w:rPr>
        <w:t>FOR THE 1</w:t>
      </w:r>
      <w:r w:rsidRPr="00F93A0D">
        <w:rPr>
          <w:rFonts w:ascii="Times New Roman" w:hAnsi="Times New Roman" w:cs="Times New Roman"/>
          <w:b/>
          <w:vertAlign w:val="superscript"/>
        </w:rPr>
        <w:t>ST</w:t>
      </w:r>
      <w:r w:rsidR="006826B3">
        <w:rPr>
          <w:rFonts w:ascii="Times New Roman" w:hAnsi="Times New Roman" w:cs="Times New Roman"/>
          <w:b/>
        </w:rPr>
        <w:t xml:space="preserve"> </w:t>
      </w:r>
      <w:r w:rsidRPr="00F93A0D">
        <w:rPr>
          <w:rFonts w:ascii="Times New Roman" w:hAnsi="Times New Roman" w:cs="Times New Roman"/>
          <w:b/>
        </w:rPr>
        <w:t>RESPONDENT</w:t>
      </w:r>
      <w:r w:rsidR="00082233">
        <w:rPr>
          <w:rFonts w:ascii="Times New Roman" w:hAnsi="Times New Roman" w:cs="Times New Roman"/>
          <w:b/>
        </w:rPr>
        <w:t xml:space="preserve"> </w:t>
      </w:r>
      <w:r w:rsidR="00F93A0D" w:rsidRPr="00F93A0D">
        <w:rPr>
          <w:rFonts w:ascii="Times New Roman" w:hAnsi="Times New Roman" w:cs="Times New Roman"/>
          <w:b/>
        </w:rPr>
        <w:t xml:space="preserve">: </w:t>
      </w:r>
      <w:r w:rsidR="00D04C39">
        <w:rPr>
          <w:rFonts w:ascii="Times New Roman" w:hAnsi="Times New Roman" w:cs="Times New Roman"/>
          <w:b/>
        </w:rPr>
        <w:t>ADV., K.P LETSIE</w:t>
      </w:r>
      <w:r w:rsidR="00B37725">
        <w:rPr>
          <w:rFonts w:ascii="Times New Roman" w:hAnsi="Times New Roman" w:cs="Times New Roman"/>
          <w:b/>
        </w:rPr>
        <w:t xml:space="preserve"> -</w:t>
      </w:r>
      <w:r w:rsidR="00D04C39">
        <w:rPr>
          <w:rFonts w:ascii="Times New Roman" w:hAnsi="Times New Roman" w:cs="Times New Roman"/>
          <w:b/>
        </w:rPr>
        <w:t xml:space="preserve"> </w:t>
      </w:r>
      <w:r w:rsidR="00DD76DB">
        <w:rPr>
          <w:rFonts w:ascii="Times New Roman" w:hAnsi="Times New Roman" w:cs="Times New Roman"/>
          <w:b/>
        </w:rPr>
        <w:t xml:space="preserve">LESOTHO PRIVATE SECTOR </w:t>
      </w:r>
      <w:r w:rsidR="00EA6240">
        <w:rPr>
          <w:rFonts w:ascii="Times New Roman" w:hAnsi="Times New Roman" w:cs="Times New Roman"/>
          <w:b/>
        </w:rPr>
        <w:t>EMPLOYERS’ORGANISATION</w:t>
      </w:r>
    </w:p>
    <w:p w:rsidR="001266C4" w:rsidRPr="001266C4" w:rsidRDefault="001266C4" w:rsidP="00103C04">
      <w:pPr>
        <w:jc w:val="both"/>
        <w:rPr>
          <w:rFonts w:ascii="Times New Roman" w:hAnsi="Times New Roman" w:cs="Times New Roman"/>
          <w:sz w:val="28"/>
          <w:szCs w:val="28"/>
        </w:rPr>
      </w:pPr>
    </w:p>
    <w:p w:rsidR="009D7CE6" w:rsidRPr="00741EF6" w:rsidRDefault="00741EF6" w:rsidP="00103C04">
      <w:pPr>
        <w:jc w:val="both"/>
        <w:rPr>
          <w:rFonts w:ascii="Times New Roman" w:hAnsi="Times New Roman" w:cs="Times New Roman"/>
          <w:b/>
          <w:sz w:val="24"/>
          <w:szCs w:val="24"/>
          <w:u w:val="single"/>
        </w:rPr>
      </w:pPr>
      <w:r w:rsidRPr="00741EF6">
        <w:rPr>
          <w:rFonts w:ascii="Times New Roman" w:hAnsi="Times New Roman" w:cs="Times New Roman"/>
          <w:b/>
          <w:sz w:val="24"/>
          <w:szCs w:val="24"/>
          <w:u w:val="single"/>
        </w:rPr>
        <w:t>ANNOTATIONS</w:t>
      </w:r>
    </w:p>
    <w:p w:rsidR="00B47852" w:rsidRDefault="00741EF6">
      <w:pPr>
        <w:rPr>
          <w:rFonts w:ascii="Times New Roman" w:hAnsi="Times New Roman" w:cs="Times New Roman"/>
          <w:b/>
          <w:sz w:val="24"/>
          <w:szCs w:val="24"/>
        </w:rPr>
      </w:pPr>
      <w:r>
        <w:rPr>
          <w:rFonts w:ascii="Times New Roman" w:hAnsi="Times New Roman" w:cs="Times New Roman"/>
          <w:b/>
          <w:sz w:val="24"/>
          <w:szCs w:val="24"/>
        </w:rPr>
        <w:t>CITED CASES</w:t>
      </w:r>
    </w:p>
    <w:p w:rsidR="008404D4" w:rsidRDefault="00853B2A" w:rsidP="008404D4">
      <w:pPr>
        <w:pStyle w:val="ListParagraph"/>
        <w:numPr>
          <w:ilvl w:val="0"/>
          <w:numId w:val="10"/>
        </w:numPr>
        <w:jc w:val="both"/>
        <w:rPr>
          <w:rFonts w:ascii="Times New Roman" w:hAnsi="Times New Roman" w:cs="Times New Roman"/>
        </w:rPr>
      </w:pPr>
      <w:r>
        <w:rPr>
          <w:rFonts w:ascii="Times New Roman" w:hAnsi="Times New Roman" w:cs="Times New Roman"/>
          <w:sz w:val="24"/>
          <w:szCs w:val="24"/>
        </w:rPr>
        <w:t>Freeman and Lockyer (a firm</w:t>
      </w:r>
      <w:r w:rsidR="00741EF6" w:rsidRPr="008404D4">
        <w:rPr>
          <w:rFonts w:ascii="Times New Roman" w:hAnsi="Times New Roman" w:cs="Times New Roman"/>
          <w:sz w:val="24"/>
          <w:szCs w:val="24"/>
        </w:rPr>
        <w:t>) v Buckhurst Park Properties (Mangal) Ltd and Another</w:t>
      </w:r>
      <w:r w:rsidR="00741EF6" w:rsidRPr="008404D4">
        <w:rPr>
          <w:rFonts w:ascii="Times New Roman" w:hAnsi="Times New Roman" w:cs="Times New Roman"/>
          <w:sz w:val="28"/>
          <w:szCs w:val="28"/>
        </w:rPr>
        <w:t xml:space="preserve"> </w:t>
      </w:r>
      <w:r w:rsidR="00741EF6">
        <w:t xml:space="preserve"> </w:t>
      </w:r>
      <w:r w:rsidR="00741EF6" w:rsidRPr="008404D4">
        <w:rPr>
          <w:rFonts w:ascii="Times New Roman" w:hAnsi="Times New Roman" w:cs="Times New Roman"/>
          <w:sz w:val="24"/>
          <w:szCs w:val="24"/>
        </w:rPr>
        <w:t>1964 (2 ) QB 480 (CA)</w:t>
      </w:r>
    </w:p>
    <w:p w:rsidR="008404D4" w:rsidRPr="008404D4" w:rsidRDefault="008404D4" w:rsidP="008404D4">
      <w:pPr>
        <w:pStyle w:val="ListParagraph"/>
        <w:rPr>
          <w:rFonts w:ascii="Times New Roman" w:hAnsi="Times New Roman" w:cs="Times New Roman"/>
        </w:rPr>
      </w:pPr>
    </w:p>
    <w:p w:rsidR="00D47F6A" w:rsidRPr="007F0059" w:rsidRDefault="00741EF6" w:rsidP="008404D4">
      <w:pPr>
        <w:pStyle w:val="ListParagraph"/>
        <w:numPr>
          <w:ilvl w:val="0"/>
          <w:numId w:val="10"/>
        </w:numPr>
        <w:rPr>
          <w:rFonts w:ascii="Times New Roman" w:hAnsi="Times New Roman" w:cs="Times New Roman"/>
          <w:sz w:val="24"/>
          <w:szCs w:val="24"/>
        </w:rPr>
      </w:pPr>
      <w:r w:rsidRPr="007F0059">
        <w:rPr>
          <w:rFonts w:ascii="Times New Roman" w:hAnsi="Times New Roman" w:cs="Times New Roman"/>
          <w:sz w:val="24"/>
          <w:szCs w:val="24"/>
        </w:rPr>
        <w:t>Glofinco v Absa Bank Ltd t/a as United Bank</w:t>
      </w:r>
      <w:r w:rsidR="008404D4" w:rsidRPr="007F0059">
        <w:rPr>
          <w:rFonts w:ascii="Times New Roman" w:hAnsi="Times New Roman" w:cs="Times New Roman"/>
          <w:sz w:val="24"/>
          <w:szCs w:val="24"/>
        </w:rPr>
        <w:t xml:space="preserve"> (135/2001) [2002] ZASCA 91</w:t>
      </w:r>
    </w:p>
    <w:p w:rsidR="008404D4" w:rsidRPr="008404D4" w:rsidRDefault="008404D4" w:rsidP="008404D4">
      <w:pPr>
        <w:pStyle w:val="ListParagraph"/>
        <w:rPr>
          <w:rFonts w:ascii="Times New Roman" w:hAnsi="Times New Roman" w:cs="Times New Roman"/>
          <w:sz w:val="24"/>
          <w:szCs w:val="24"/>
        </w:rPr>
      </w:pPr>
    </w:p>
    <w:p w:rsidR="008404D4" w:rsidRDefault="008404D4" w:rsidP="008404D4">
      <w:pPr>
        <w:pStyle w:val="ListParagraph"/>
        <w:numPr>
          <w:ilvl w:val="0"/>
          <w:numId w:val="10"/>
        </w:numPr>
        <w:rPr>
          <w:rFonts w:ascii="Times New Roman" w:hAnsi="Times New Roman" w:cs="Times New Roman"/>
          <w:sz w:val="24"/>
          <w:szCs w:val="24"/>
        </w:rPr>
      </w:pPr>
      <w:r w:rsidRPr="008404D4">
        <w:rPr>
          <w:rFonts w:ascii="Times New Roman" w:hAnsi="Times New Roman" w:cs="Times New Roman"/>
          <w:sz w:val="24"/>
          <w:szCs w:val="24"/>
        </w:rPr>
        <w:t>Steel Engineering &amp; Allied Workers Union of SA &amp; Others v Trident Steel (Pty) Ltd (1986) 7 ILJ, 86 (IC)</w:t>
      </w:r>
    </w:p>
    <w:p w:rsidR="009A2489" w:rsidRPr="009A2489" w:rsidRDefault="009A2489" w:rsidP="009A2489">
      <w:pPr>
        <w:pStyle w:val="ListParagraph"/>
        <w:rPr>
          <w:rFonts w:ascii="Times New Roman" w:hAnsi="Times New Roman" w:cs="Times New Roman"/>
          <w:sz w:val="24"/>
          <w:szCs w:val="24"/>
        </w:rPr>
      </w:pPr>
    </w:p>
    <w:p w:rsidR="009A2489" w:rsidRDefault="009A2489" w:rsidP="008404D4">
      <w:pPr>
        <w:pStyle w:val="ListParagraph"/>
        <w:numPr>
          <w:ilvl w:val="0"/>
          <w:numId w:val="10"/>
        </w:numPr>
        <w:rPr>
          <w:rFonts w:ascii="Times New Roman" w:hAnsi="Times New Roman" w:cs="Times New Roman"/>
          <w:sz w:val="24"/>
          <w:szCs w:val="24"/>
        </w:rPr>
      </w:pPr>
      <w:r w:rsidRPr="009A2489">
        <w:rPr>
          <w:rFonts w:ascii="Times New Roman" w:hAnsi="Times New Roman" w:cs="Times New Roman"/>
          <w:sz w:val="24"/>
          <w:szCs w:val="24"/>
        </w:rPr>
        <w:t>Mookho Nkaota v J &amp; S Fashions (Pty) Ltd and Another LC/REV/78/10</w:t>
      </w:r>
    </w:p>
    <w:p w:rsidR="000D311B" w:rsidRPr="000D311B" w:rsidRDefault="000D311B" w:rsidP="000D311B">
      <w:pPr>
        <w:pStyle w:val="ListParagraph"/>
        <w:rPr>
          <w:rFonts w:ascii="Times New Roman" w:hAnsi="Times New Roman" w:cs="Times New Roman"/>
          <w:sz w:val="24"/>
          <w:szCs w:val="24"/>
        </w:rPr>
      </w:pPr>
    </w:p>
    <w:p w:rsidR="000D311B" w:rsidRPr="000D311B" w:rsidRDefault="000D311B" w:rsidP="008404D4">
      <w:pPr>
        <w:pStyle w:val="ListParagraph"/>
        <w:numPr>
          <w:ilvl w:val="0"/>
          <w:numId w:val="10"/>
        </w:numPr>
        <w:rPr>
          <w:rFonts w:ascii="Times New Roman" w:hAnsi="Times New Roman" w:cs="Times New Roman"/>
          <w:sz w:val="24"/>
          <w:szCs w:val="24"/>
        </w:rPr>
      </w:pPr>
      <w:r w:rsidRPr="000D311B">
        <w:rPr>
          <w:rFonts w:ascii="Times New Roman" w:hAnsi="Times New Roman" w:cs="Times New Roman"/>
          <w:sz w:val="24"/>
          <w:szCs w:val="24"/>
        </w:rPr>
        <w:t>Simon Mohlapiso v Frasers Lesotho Ltd LC 18/97</w:t>
      </w:r>
    </w:p>
    <w:p w:rsidR="008404D4" w:rsidRPr="00245B12" w:rsidRDefault="00245B12" w:rsidP="00245B12">
      <w:pPr>
        <w:rPr>
          <w:rFonts w:ascii="Times New Roman" w:hAnsi="Times New Roman" w:cs="Times New Roman"/>
          <w:b/>
          <w:sz w:val="24"/>
          <w:szCs w:val="24"/>
        </w:rPr>
      </w:pPr>
      <w:r>
        <w:rPr>
          <w:rFonts w:ascii="Times New Roman" w:hAnsi="Times New Roman" w:cs="Times New Roman"/>
          <w:b/>
          <w:sz w:val="24"/>
          <w:szCs w:val="24"/>
        </w:rPr>
        <w:t xml:space="preserve">     </w:t>
      </w:r>
      <w:r w:rsidR="008404D4" w:rsidRPr="00245B12">
        <w:rPr>
          <w:rFonts w:ascii="Times New Roman" w:hAnsi="Times New Roman" w:cs="Times New Roman"/>
          <w:b/>
          <w:sz w:val="24"/>
          <w:szCs w:val="24"/>
        </w:rPr>
        <w:t>STATUTES</w:t>
      </w:r>
    </w:p>
    <w:p w:rsidR="009A2489" w:rsidRDefault="009A2489" w:rsidP="009A2489">
      <w:pPr>
        <w:pStyle w:val="ListParagraph"/>
        <w:numPr>
          <w:ilvl w:val="0"/>
          <w:numId w:val="11"/>
        </w:numPr>
        <w:jc w:val="both"/>
        <w:rPr>
          <w:rFonts w:ascii="Times New Roman" w:hAnsi="Times New Roman" w:cs="Times New Roman"/>
          <w:sz w:val="24"/>
          <w:szCs w:val="24"/>
        </w:rPr>
      </w:pPr>
      <w:r w:rsidRPr="009A2489">
        <w:rPr>
          <w:rFonts w:ascii="Times New Roman" w:hAnsi="Times New Roman" w:cs="Times New Roman"/>
          <w:sz w:val="24"/>
          <w:szCs w:val="24"/>
        </w:rPr>
        <w:t>Section 117 of the Labour Code Order, 1992</w:t>
      </w:r>
    </w:p>
    <w:p w:rsidR="009A2489" w:rsidRDefault="009A2489" w:rsidP="009A2489">
      <w:pPr>
        <w:pStyle w:val="ListParagraph"/>
        <w:jc w:val="both"/>
        <w:rPr>
          <w:rFonts w:ascii="Times New Roman" w:hAnsi="Times New Roman" w:cs="Times New Roman"/>
          <w:sz w:val="24"/>
          <w:szCs w:val="24"/>
        </w:rPr>
      </w:pPr>
    </w:p>
    <w:p w:rsidR="009A2489" w:rsidRPr="009A2489" w:rsidRDefault="009A2489" w:rsidP="009A2489">
      <w:pPr>
        <w:pStyle w:val="ListParagraph"/>
        <w:numPr>
          <w:ilvl w:val="0"/>
          <w:numId w:val="11"/>
        </w:numPr>
        <w:jc w:val="both"/>
        <w:rPr>
          <w:rFonts w:ascii="Times New Roman" w:hAnsi="Times New Roman" w:cs="Times New Roman"/>
          <w:sz w:val="24"/>
          <w:szCs w:val="24"/>
        </w:rPr>
      </w:pPr>
      <w:r w:rsidRPr="009A2489">
        <w:rPr>
          <w:rFonts w:ascii="Times New Roman" w:hAnsi="Times New Roman" w:cs="Times New Roman"/>
          <w:sz w:val="24"/>
          <w:szCs w:val="24"/>
        </w:rPr>
        <w:t>Section 118 (3) of the Labour Code Order, 1992</w:t>
      </w:r>
    </w:p>
    <w:p w:rsidR="009A2489" w:rsidRDefault="009A2489" w:rsidP="009A2489">
      <w:pPr>
        <w:pStyle w:val="ListParagraph"/>
        <w:jc w:val="both"/>
        <w:rPr>
          <w:rFonts w:ascii="Times New Roman" w:hAnsi="Times New Roman" w:cs="Times New Roman"/>
          <w:sz w:val="24"/>
          <w:szCs w:val="24"/>
        </w:rPr>
      </w:pPr>
    </w:p>
    <w:p w:rsidR="009A2489" w:rsidRPr="009A2489" w:rsidRDefault="009A2489" w:rsidP="009A2489">
      <w:pPr>
        <w:pStyle w:val="ListParagraph"/>
        <w:numPr>
          <w:ilvl w:val="0"/>
          <w:numId w:val="11"/>
        </w:numPr>
        <w:jc w:val="both"/>
        <w:rPr>
          <w:rFonts w:ascii="Times New Roman" w:hAnsi="Times New Roman" w:cs="Times New Roman"/>
          <w:sz w:val="24"/>
          <w:szCs w:val="24"/>
        </w:rPr>
      </w:pPr>
      <w:r w:rsidRPr="009A2489">
        <w:rPr>
          <w:rFonts w:ascii="Times New Roman" w:hAnsi="Times New Roman" w:cs="Times New Roman"/>
          <w:sz w:val="24"/>
          <w:szCs w:val="24"/>
        </w:rPr>
        <w:t>Section 227 (8) of the Labour Code (Amendment) Act, 2000</w:t>
      </w:r>
    </w:p>
    <w:p w:rsidR="009A2489" w:rsidRPr="008404D4" w:rsidRDefault="009A2489" w:rsidP="008404D4">
      <w:pPr>
        <w:pStyle w:val="ListParagraph"/>
        <w:rPr>
          <w:rFonts w:ascii="Times New Roman" w:hAnsi="Times New Roman" w:cs="Times New Roman"/>
          <w:b/>
          <w:sz w:val="24"/>
          <w:szCs w:val="24"/>
        </w:rPr>
      </w:pPr>
    </w:p>
    <w:p w:rsidR="008404D4" w:rsidRDefault="008404D4" w:rsidP="008404D4">
      <w:pPr>
        <w:pStyle w:val="ListParagraph"/>
        <w:numPr>
          <w:ilvl w:val="0"/>
          <w:numId w:val="11"/>
        </w:numPr>
        <w:jc w:val="both"/>
        <w:rPr>
          <w:rFonts w:ascii="Times New Roman" w:hAnsi="Times New Roman" w:cs="Times New Roman"/>
          <w:sz w:val="24"/>
          <w:szCs w:val="24"/>
        </w:rPr>
      </w:pPr>
      <w:r w:rsidRPr="008404D4">
        <w:rPr>
          <w:rFonts w:ascii="Times New Roman" w:hAnsi="Times New Roman" w:cs="Times New Roman"/>
          <w:sz w:val="24"/>
          <w:szCs w:val="24"/>
        </w:rPr>
        <w:t>Regulation 19 (1) of the Labour Code (Directorate of Disputes Prevention and Resolution) Regulations, 2001</w:t>
      </w:r>
    </w:p>
    <w:p w:rsidR="00D64978" w:rsidRPr="00245B12" w:rsidRDefault="00245B12" w:rsidP="00245B12">
      <w:pPr>
        <w:rPr>
          <w:rFonts w:ascii="Times New Roman" w:hAnsi="Times New Roman" w:cs="Times New Roman"/>
          <w:b/>
          <w:sz w:val="24"/>
          <w:szCs w:val="24"/>
        </w:rPr>
      </w:pPr>
      <w:r>
        <w:rPr>
          <w:rFonts w:ascii="Times New Roman" w:hAnsi="Times New Roman" w:cs="Times New Roman"/>
          <w:b/>
          <w:sz w:val="24"/>
          <w:szCs w:val="24"/>
        </w:rPr>
        <w:t xml:space="preserve">     </w:t>
      </w:r>
      <w:r w:rsidR="00D64978" w:rsidRPr="00245B12">
        <w:rPr>
          <w:rFonts w:ascii="Times New Roman" w:hAnsi="Times New Roman" w:cs="Times New Roman"/>
          <w:b/>
          <w:sz w:val="24"/>
          <w:szCs w:val="24"/>
        </w:rPr>
        <w:t>BOOKS</w:t>
      </w:r>
    </w:p>
    <w:p w:rsidR="00D64978" w:rsidRDefault="00D64978" w:rsidP="00572C79">
      <w:pPr>
        <w:pStyle w:val="NoSpacing"/>
      </w:pPr>
      <w:r>
        <w:rPr>
          <w:sz w:val="28"/>
          <w:szCs w:val="28"/>
        </w:rPr>
        <w:t xml:space="preserve">     </w:t>
      </w:r>
      <w:r w:rsidRPr="00572C79">
        <w:rPr>
          <w:rFonts w:ascii="Times New Roman" w:hAnsi="Times New Roman" w:cs="Times New Roman"/>
          <w:sz w:val="24"/>
          <w:szCs w:val="24"/>
        </w:rPr>
        <w:t>Le Roux, Andre` Van Niekerk:</w:t>
      </w:r>
      <w:r w:rsidRPr="00B174DB">
        <w:t xml:space="preserve"> </w:t>
      </w:r>
      <w:r w:rsidRPr="00572C79">
        <w:rPr>
          <w:rFonts w:ascii="Times New Roman" w:hAnsi="Times New Roman" w:cs="Times New Roman"/>
          <w:sz w:val="24"/>
          <w:szCs w:val="24"/>
          <w:u w:val="single"/>
        </w:rPr>
        <w:t xml:space="preserve">The South African Law </w:t>
      </w:r>
      <w:r w:rsidR="00D952CF" w:rsidRPr="00572C79">
        <w:rPr>
          <w:rFonts w:ascii="Times New Roman" w:hAnsi="Times New Roman" w:cs="Times New Roman"/>
          <w:sz w:val="24"/>
          <w:szCs w:val="24"/>
          <w:u w:val="single"/>
        </w:rPr>
        <w:t>of Unfair</w:t>
      </w:r>
      <w:r w:rsidRPr="00572C79">
        <w:rPr>
          <w:rFonts w:ascii="Times New Roman" w:hAnsi="Times New Roman" w:cs="Times New Roman"/>
          <w:sz w:val="24"/>
          <w:szCs w:val="24"/>
          <w:u w:val="single"/>
        </w:rPr>
        <w:t xml:space="preserve"> Dismissal</w:t>
      </w:r>
      <w:r w:rsidRPr="00572C79">
        <w:rPr>
          <w:rFonts w:ascii="Times New Roman" w:hAnsi="Times New Roman" w:cs="Times New Roman"/>
          <w:sz w:val="24"/>
          <w:szCs w:val="24"/>
        </w:rPr>
        <w:t>, Juta &amp; Co.</w:t>
      </w:r>
      <w:r w:rsidR="00E55A21" w:rsidRPr="00572C79">
        <w:rPr>
          <w:rFonts w:ascii="Times New Roman" w:hAnsi="Times New Roman" w:cs="Times New Roman"/>
          <w:sz w:val="24"/>
          <w:szCs w:val="24"/>
        </w:rPr>
        <w:t>,</w:t>
      </w:r>
      <w:r w:rsidR="00E55A21" w:rsidRPr="00043E20">
        <w:t xml:space="preserve"> </w:t>
      </w:r>
    </w:p>
    <w:p w:rsidR="00572C79" w:rsidRPr="00043E20" w:rsidRDefault="00572C79" w:rsidP="00D64978">
      <w:pPr>
        <w:ind w:left="426" w:hanging="42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043E20">
        <w:rPr>
          <w:rFonts w:ascii="Times New Roman" w:hAnsi="Times New Roman" w:cs="Times New Roman"/>
          <w:sz w:val="24"/>
          <w:szCs w:val="24"/>
        </w:rPr>
        <w:t>1994 at p. 109</w:t>
      </w:r>
    </w:p>
    <w:sectPr w:rsidR="00572C79" w:rsidRPr="00043E20" w:rsidSect="00980DF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68" w:rsidRDefault="001A4068" w:rsidP="00BE3B23">
      <w:pPr>
        <w:spacing w:after="0" w:line="240" w:lineRule="auto"/>
      </w:pPr>
      <w:r>
        <w:separator/>
      </w:r>
    </w:p>
  </w:endnote>
  <w:endnote w:type="continuationSeparator" w:id="0">
    <w:p w:rsidR="001A4068" w:rsidRDefault="001A4068" w:rsidP="00BE3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500645"/>
      <w:docPartObj>
        <w:docPartGallery w:val="Page Numbers (Bottom of Page)"/>
        <w:docPartUnique/>
      </w:docPartObj>
    </w:sdtPr>
    <w:sdtEndPr>
      <w:rPr>
        <w:noProof/>
      </w:rPr>
    </w:sdtEndPr>
    <w:sdtContent>
      <w:p w:rsidR="001A4068" w:rsidRDefault="00E53507" w:rsidP="00E53507">
        <w:pPr>
          <w:pStyle w:val="Footer"/>
          <w:tabs>
            <w:tab w:val="left" w:pos="1140"/>
          </w:tabs>
        </w:pPr>
        <w:r>
          <w:tab/>
        </w:r>
        <w:r>
          <w:tab/>
        </w:r>
        <w:r>
          <w:tab/>
        </w:r>
        <w:r w:rsidR="006A5CF3">
          <w:fldChar w:fldCharType="begin"/>
        </w:r>
        <w:r w:rsidR="0085010F">
          <w:instrText xml:space="preserve"> PAGE   \* MERGEFORMAT </w:instrText>
        </w:r>
        <w:r w:rsidR="006A5CF3">
          <w:fldChar w:fldCharType="separate"/>
        </w:r>
        <w:r w:rsidR="00D065DC">
          <w:rPr>
            <w:noProof/>
          </w:rPr>
          <w:t>8</w:t>
        </w:r>
        <w:r w:rsidR="006A5CF3">
          <w:rPr>
            <w:noProof/>
          </w:rPr>
          <w:fldChar w:fldCharType="end"/>
        </w:r>
      </w:p>
    </w:sdtContent>
  </w:sdt>
  <w:p w:rsidR="001A4068" w:rsidRDefault="001A4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68" w:rsidRDefault="001A4068" w:rsidP="00BE3B23">
      <w:pPr>
        <w:spacing w:after="0" w:line="240" w:lineRule="auto"/>
      </w:pPr>
      <w:r>
        <w:separator/>
      </w:r>
    </w:p>
  </w:footnote>
  <w:footnote w:type="continuationSeparator" w:id="0">
    <w:p w:rsidR="001A4068" w:rsidRDefault="001A4068" w:rsidP="00BE3B23">
      <w:pPr>
        <w:spacing w:after="0" w:line="240" w:lineRule="auto"/>
      </w:pPr>
      <w:r>
        <w:continuationSeparator/>
      </w:r>
    </w:p>
  </w:footnote>
  <w:footnote w:id="1">
    <w:p w:rsidR="001A4068" w:rsidRDefault="001A4068" w:rsidP="000D0054">
      <w:pPr>
        <w:pStyle w:val="FootnoteText"/>
      </w:pPr>
      <w:r>
        <w:rPr>
          <w:rStyle w:val="FootnoteReference"/>
        </w:rPr>
        <w:footnoteRef/>
      </w:r>
      <w:r>
        <w:t xml:space="preserve"> 1964 (2 ) QB 480 (CA)</w:t>
      </w:r>
    </w:p>
  </w:footnote>
  <w:footnote w:id="2">
    <w:p w:rsidR="001A4068" w:rsidRDefault="001A4068" w:rsidP="000D0054">
      <w:pPr>
        <w:pStyle w:val="FootnoteText"/>
      </w:pPr>
      <w:r>
        <w:rPr>
          <w:rStyle w:val="FootnoteReference"/>
        </w:rPr>
        <w:footnoteRef/>
      </w:r>
      <w:r>
        <w:t xml:space="preserve"> Glofinco v Absa Bank Ltd v United Bank (135/2001) [2002] ZASCA 91</w:t>
      </w:r>
    </w:p>
  </w:footnote>
  <w:footnote w:id="3">
    <w:p w:rsidR="001A4068" w:rsidRDefault="001A4068">
      <w:pPr>
        <w:pStyle w:val="FootnoteText"/>
      </w:pPr>
      <w:r>
        <w:rPr>
          <w:rStyle w:val="FootnoteReference"/>
        </w:rPr>
        <w:footnoteRef/>
      </w:r>
      <w:r>
        <w:t xml:space="preserve"> Labour Code (Exemption) Regulations, 1995</w:t>
      </w:r>
    </w:p>
  </w:footnote>
  <w:footnote w:id="4">
    <w:p w:rsidR="001A4068" w:rsidRDefault="001A4068">
      <w:pPr>
        <w:pStyle w:val="FootnoteText"/>
      </w:pPr>
      <w:r>
        <w:rPr>
          <w:rStyle w:val="FootnoteReference"/>
        </w:rPr>
        <w:footnoteRef/>
      </w:r>
      <w:r>
        <w:t xml:space="preserve"> Section 118 (1) (a) and (b) of the Labour Code Order, 1992</w:t>
      </w:r>
    </w:p>
  </w:footnote>
  <w:footnote w:id="5">
    <w:p w:rsidR="00E53507" w:rsidRPr="00CF25EA" w:rsidRDefault="00E53507" w:rsidP="00CF25EA">
      <w:pPr>
        <w:pStyle w:val="FootnoteText"/>
        <w:ind w:left="4536" w:hanging="4536"/>
        <w:rPr>
          <w:sz w:val="24"/>
          <w:szCs w:val="24"/>
        </w:rPr>
      </w:pPr>
      <w:r>
        <w:rPr>
          <w:rStyle w:val="FootnoteReference"/>
        </w:rPr>
        <w:footnoteRef/>
      </w:r>
      <w:r w:rsidRPr="00CF25EA">
        <w:t xml:space="preserve"> </w:t>
      </w:r>
      <w:r w:rsidRPr="00CF25EA">
        <w:rPr>
          <w:rFonts w:cs="Times New Roman"/>
        </w:rPr>
        <w:t>Le</w:t>
      </w:r>
      <w:r w:rsidRPr="00CF25EA">
        <w:rPr>
          <w:rFonts w:ascii="Times New Roman" w:hAnsi="Times New Roman" w:cs="Times New Roman"/>
          <w:sz w:val="22"/>
          <w:szCs w:val="22"/>
        </w:rPr>
        <w:t xml:space="preserve"> </w:t>
      </w:r>
      <w:r w:rsidRPr="00CF25EA">
        <w:rPr>
          <w:rFonts w:cs="Times New Roman"/>
        </w:rPr>
        <w:t>Roux,</w:t>
      </w:r>
      <w:r w:rsidRPr="00CF25EA">
        <w:rPr>
          <w:rFonts w:ascii="Times New Roman" w:hAnsi="Times New Roman" w:cs="Times New Roman"/>
          <w:sz w:val="22"/>
          <w:szCs w:val="22"/>
        </w:rPr>
        <w:t xml:space="preserve"> Andre`</w:t>
      </w:r>
      <w:r w:rsidR="00CF25EA" w:rsidRPr="00CF25EA">
        <w:rPr>
          <w:rFonts w:cs="Times New Roman"/>
        </w:rPr>
        <w:t>Van</w:t>
      </w:r>
      <w:r w:rsidR="00CF25EA" w:rsidRPr="00CF25EA">
        <w:rPr>
          <w:rFonts w:ascii="Times New Roman" w:hAnsi="Times New Roman" w:cs="Times New Roman"/>
        </w:rPr>
        <w:t xml:space="preserve"> Nie</w:t>
      </w:r>
      <w:r w:rsidRPr="00CF25EA">
        <w:rPr>
          <w:rFonts w:ascii="Times New Roman" w:hAnsi="Times New Roman" w:cs="Times New Roman"/>
        </w:rPr>
        <w:t>kerk</w:t>
      </w:r>
      <w:r w:rsidRPr="00CF25EA">
        <w:rPr>
          <w:rFonts w:ascii="Times New Roman" w:hAnsi="Times New Roman" w:cs="Times New Roman"/>
          <w:sz w:val="22"/>
          <w:szCs w:val="22"/>
        </w:rPr>
        <w:t xml:space="preserve"> </w:t>
      </w:r>
      <w:r w:rsidRPr="00CF25EA">
        <w:rPr>
          <w:rFonts w:cs="Times New Roman"/>
        </w:rPr>
        <w:t>:</w:t>
      </w:r>
      <w:r w:rsidRPr="00CF25EA">
        <w:rPr>
          <w:rFonts w:ascii="Times New Roman" w:hAnsi="Times New Roman" w:cs="Times New Roman"/>
          <w:sz w:val="24"/>
          <w:szCs w:val="24"/>
        </w:rPr>
        <w:t xml:space="preserve"> </w:t>
      </w:r>
      <w:r w:rsidRPr="00CF25EA">
        <w:rPr>
          <w:rFonts w:cs="Times New Roman"/>
          <w:u w:val="single"/>
        </w:rPr>
        <w:t>The</w:t>
      </w:r>
      <w:r w:rsidRPr="00CF25EA">
        <w:rPr>
          <w:rFonts w:cs="Times New Roman"/>
          <w:sz w:val="22"/>
          <w:szCs w:val="22"/>
          <w:u w:val="single"/>
        </w:rPr>
        <w:t xml:space="preserve"> </w:t>
      </w:r>
      <w:r w:rsidRPr="00CF25EA">
        <w:rPr>
          <w:rFonts w:cs="Times New Roman"/>
          <w:u w:val="single"/>
        </w:rPr>
        <w:t>South African Law of Unfair Dismissal</w:t>
      </w:r>
      <w:r w:rsidRPr="00CF25EA">
        <w:rPr>
          <w:rFonts w:cs="Times New Roman"/>
        </w:rPr>
        <w:t>, Juta &amp; Co.,</w:t>
      </w:r>
      <w:r w:rsidRPr="00CF25EA">
        <w:rPr>
          <w:rFonts w:cs="Times New Roman"/>
          <w:b/>
          <w:i/>
          <w:sz w:val="22"/>
          <w:szCs w:val="22"/>
        </w:rPr>
        <w:t xml:space="preserve"> </w:t>
      </w:r>
      <w:r w:rsidRPr="00CF25EA">
        <w:rPr>
          <w:rFonts w:cs="Times New Roman"/>
        </w:rPr>
        <w:t xml:space="preserve"> 1994 at p. 109</w:t>
      </w:r>
    </w:p>
  </w:footnote>
  <w:footnote w:id="6">
    <w:p w:rsidR="001A4068" w:rsidRDefault="001A4068">
      <w:pPr>
        <w:pStyle w:val="FootnoteText"/>
      </w:pPr>
      <w:r>
        <w:rPr>
          <w:rStyle w:val="FootnoteReference"/>
        </w:rPr>
        <w:footnoteRef/>
      </w:r>
      <w:r>
        <w:t xml:space="preserve"> </w:t>
      </w:r>
      <w:r w:rsidRPr="00E53507">
        <w:rPr>
          <w:rFonts w:cs="Times New Roman"/>
        </w:rPr>
        <w:t>LC/REV/78/10</w:t>
      </w:r>
    </w:p>
  </w:footnote>
  <w:footnote w:id="7">
    <w:p w:rsidR="001A4068" w:rsidRDefault="001A4068">
      <w:pPr>
        <w:pStyle w:val="FootnoteText"/>
      </w:pPr>
      <w:r>
        <w:rPr>
          <w:rStyle w:val="FootnoteReference"/>
        </w:rPr>
        <w:footnoteRef/>
      </w:r>
      <w:r w:rsidRPr="00E53507">
        <w:t xml:space="preserve"> </w:t>
      </w:r>
      <w:r w:rsidRPr="00E53507">
        <w:rPr>
          <w:rFonts w:cs="Times New Roman"/>
        </w:rPr>
        <w:t>LC 18/97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BC5"/>
    <w:multiLevelType w:val="hybridMultilevel"/>
    <w:tmpl w:val="B4000D36"/>
    <w:lvl w:ilvl="0" w:tplc="6172B6FE">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60201F"/>
    <w:multiLevelType w:val="hybridMultilevel"/>
    <w:tmpl w:val="4628BD9E"/>
    <w:lvl w:ilvl="0" w:tplc="235CE8D8">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2454A8C"/>
    <w:multiLevelType w:val="hybridMultilevel"/>
    <w:tmpl w:val="D95C5EB6"/>
    <w:lvl w:ilvl="0" w:tplc="6F7437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5078A"/>
    <w:multiLevelType w:val="hybridMultilevel"/>
    <w:tmpl w:val="9AB21682"/>
    <w:lvl w:ilvl="0" w:tplc="3CC4802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35F70D75"/>
    <w:multiLevelType w:val="hybridMultilevel"/>
    <w:tmpl w:val="1C7AC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1351AE"/>
    <w:multiLevelType w:val="hybridMultilevel"/>
    <w:tmpl w:val="FD50B346"/>
    <w:lvl w:ilvl="0" w:tplc="9C90EC8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55EB6FCB"/>
    <w:multiLevelType w:val="hybridMultilevel"/>
    <w:tmpl w:val="18C6CE28"/>
    <w:lvl w:ilvl="0" w:tplc="1592FCB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5DDC1DF4"/>
    <w:multiLevelType w:val="hybridMultilevel"/>
    <w:tmpl w:val="755CBC9E"/>
    <w:lvl w:ilvl="0" w:tplc="EF6454D8">
      <w:start w:val="1"/>
      <w:numFmt w:val="lowerRoman"/>
      <w:lvlText w:val="%1)"/>
      <w:lvlJc w:val="left"/>
      <w:pPr>
        <w:ind w:left="1079" w:hanging="720"/>
      </w:pPr>
      <w:rPr>
        <w:rFonts w:hint="default"/>
      </w:rPr>
    </w:lvl>
    <w:lvl w:ilvl="1" w:tplc="1C090019" w:tentative="1">
      <w:start w:val="1"/>
      <w:numFmt w:val="lowerLetter"/>
      <w:lvlText w:val="%2."/>
      <w:lvlJc w:val="left"/>
      <w:pPr>
        <w:ind w:left="1439" w:hanging="360"/>
      </w:pPr>
    </w:lvl>
    <w:lvl w:ilvl="2" w:tplc="1C09001B" w:tentative="1">
      <w:start w:val="1"/>
      <w:numFmt w:val="lowerRoman"/>
      <w:lvlText w:val="%3."/>
      <w:lvlJc w:val="right"/>
      <w:pPr>
        <w:ind w:left="2159" w:hanging="180"/>
      </w:pPr>
    </w:lvl>
    <w:lvl w:ilvl="3" w:tplc="1C09000F" w:tentative="1">
      <w:start w:val="1"/>
      <w:numFmt w:val="decimal"/>
      <w:lvlText w:val="%4."/>
      <w:lvlJc w:val="left"/>
      <w:pPr>
        <w:ind w:left="2879" w:hanging="360"/>
      </w:pPr>
    </w:lvl>
    <w:lvl w:ilvl="4" w:tplc="1C090019" w:tentative="1">
      <w:start w:val="1"/>
      <w:numFmt w:val="lowerLetter"/>
      <w:lvlText w:val="%5."/>
      <w:lvlJc w:val="left"/>
      <w:pPr>
        <w:ind w:left="3599" w:hanging="360"/>
      </w:pPr>
    </w:lvl>
    <w:lvl w:ilvl="5" w:tplc="1C09001B" w:tentative="1">
      <w:start w:val="1"/>
      <w:numFmt w:val="lowerRoman"/>
      <w:lvlText w:val="%6."/>
      <w:lvlJc w:val="right"/>
      <w:pPr>
        <w:ind w:left="4319" w:hanging="180"/>
      </w:pPr>
    </w:lvl>
    <w:lvl w:ilvl="6" w:tplc="1C09000F" w:tentative="1">
      <w:start w:val="1"/>
      <w:numFmt w:val="decimal"/>
      <w:lvlText w:val="%7."/>
      <w:lvlJc w:val="left"/>
      <w:pPr>
        <w:ind w:left="5039" w:hanging="360"/>
      </w:pPr>
    </w:lvl>
    <w:lvl w:ilvl="7" w:tplc="1C090019" w:tentative="1">
      <w:start w:val="1"/>
      <w:numFmt w:val="lowerLetter"/>
      <w:lvlText w:val="%8."/>
      <w:lvlJc w:val="left"/>
      <w:pPr>
        <w:ind w:left="5759" w:hanging="360"/>
      </w:pPr>
    </w:lvl>
    <w:lvl w:ilvl="8" w:tplc="1C09001B" w:tentative="1">
      <w:start w:val="1"/>
      <w:numFmt w:val="lowerRoman"/>
      <w:lvlText w:val="%9."/>
      <w:lvlJc w:val="right"/>
      <w:pPr>
        <w:ind w:left="6479" w:hanging="180"/>
      </w:pPr>
    </w:lvl>
  </w:abstractNum>
  <w:abstractNum w:abstractNumId="8">
    <w:nsid w:val="65941B89"/>
    <w:multiLevelType w:val="hybridMultilevel"/>
    <w:tmpl w:val="38627634"/>
    <w:lvl w:ilvl="0" w:tplc="F446EC5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6E222A"/>
    <w:multiLevelType w:val="hybridMultilevel"/>
    <w:tmpl w:val="637E5F12"/>
    <w:lvl w:ilvl="0" w:tplc="D1CACFE4">
      <w:start w:val="1"/>
      <w:numFmt w:val="lowerRoman"/>
      <w:lvlText w:val="%1)"/>
      <w:lvlJc w:val="left"/>
      <w:pPr>
        <w:ind w:left="1080" w:hanging="72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8A136B8"/>
    <w:multiLevelType w:val="hybridMultilevel"/>
    <w:tmpl w:val="F3082DB4"/>
    <w:lvl w:ilvl="0" w:tplc="CEAC5882">
      <w:start w:val="1"/>
      <w:numFmt w:val="decimal"/>
      <w:lvlText w:val="%1."/>
      <w:lvlJc w:val="left"/>
      <w:pPr>
        <w:ind w:left="720" w:hanging="360"/>
      </w:pPr>
      <w:rPr>
        <w:rFonts w:hint="default"/>
        <w:b w:val="0"/>
        <w:i w:val="0"/>
        <w:sz w:val="24"/>
        <w:szCs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7"/>
  </w:num>
  <w:num w:numId="6">
    <w:abstractNumId w:val="8"/>
  </w:num>
  <w:num w:numId="7">
    <w:abstractNumId w:val="1"/>
  </w:num>
  <w:num w:numId="8">
    <w:abstractNumId w:val="5"/>
  </w:num>
  <w:num w:numId="9">
    <w:abstractNumId w:val="9"/>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7852"/>
    <w:rsid w:val="000070CE"/>
    <w:rsid w:val="00023C27"/>
    <w:rsid w:val="0002513B"/>
    <w:rsid w:val="00025C85"/>
    <w:rsid w:val="00040CDE"/>
    <w:rsid w:val="00043C34"/>
    <w:rsid w:val="00043E20"/>
    <w:rsid w:val="00052558"/>
    <w:rsid w:val="00060903"/>
    <w:rsid w:val="00060F3B"/>
    <w:rsid w:val="00077AE4"/>
    <w:rsid w:val="00082233"/>
    <w:rsid w:val="000868A3"/>
    <w:rsid w:val="00086FC6"/>
    <w:rsid w:val="000A16EF"/>
    <w:rsid w:val="000A45B6"/>
    <w:rsid w:val="000B2C85"/>
    <w:rsid w:val="000C251C"/>
    <w:rsid w:val="000C5862"/>
    <w:rsid w:val="000D0054"/>
    <w:rsid w:val="000D26E5"/>
    <w:rsid w:val="000D311B"/>
    <w:rsid w:val="000D6AA4"/>
    <w:rsid w:val="000D7F69"/>
    <w:rsid w:val="000E3291"/>
    <w:rsid w:val="000F39A4"/>
    <w:rsid w:val="000F4F29"/>
    <w:rsid w:val="00103C04"/>
    <w:rsid w:val="00103F27"/>
    <w:rsid w:val="00107B75"/>
    <w:rsid w:val="001176C7"/>
    <w:rsid w:val="001266C4"/>
    <w:rsid w:val="00134EB7"/>
    <w:rsid w:val="00136710"/>
    <w:rsid w:val="001432B6"/>
    <w:rsid w:val="00143791"/>
    <w:rsid w:val="00150A57"/>
    <w:rsid w:val="001775AF"/>
    <w:rsid w:val="00191C52"/>
    <w:rsid w:val="001A4068"/>
    <w:rsid w:val="001C014A"/>
    <w:rsid w:val="001C630E"/>
    <w:rsid w:val="001D2C3D"/>
    <w:rsid w:val="001E37D1"/>
    <w:rsid w:val="001E3CBB"/>
    <w:rsid w:val="001E74BD"/>
    <w:rsid w:val="001F2AE2"/>
    <w:rsid w:val="00223E7D"/>
    <w:rsid w:val="002275E5"/>
    <w:rsid w:val="00240286"/>
    <w:rsid w:val="002418E3"/>
    <w:rsid w:val="002443CD"/>
    <w:rsid w:val="00245B12"/>
    <w:rsid w:val="00264A05"/>
    <w:rsid w:val="00266DA9"/>
    <w:rsid w:val="00274896"/>
    <w:rsid w:val="002833DB"/>
    <w:rsid w:val="0028524F"/>
    <w:rsid w:val="00285560"/>
    <w:rsid w:val="00297464"/>
    <w:rsid w:val="002B2EB8"/>
    <w:rsid w:val="002C15EA"/>
    <w:rsid w:val="002C4903"/>
    <w:rsid w:val="002D3FDE"/>
    <w:rsid w:val="002E004B"/>
    <w:rsid w:val="002F0944"/>
    <w:rsid w:val="0030340F"/>
    <w:rsid w:val="00310906"/>
    <w:rsid w:val="0032171A"/>
    <w:rsid w:val="003275B4"/>
    <w:rsid w:val="00340821"/>
    <w:rsid w:val="0035017F"/>
    <w:rsid w:val="00352673"/>
    <w:rsid w:val="00354286"/>
    <w:rsid w:val="00365219"/>
    <w:rsid w:val="00366A3B"/>
    <w:rsid w:val="00370E4E"/>
    <w:rsid w:val="00375922"/>
    <w:rsid w:val="00386CF0"/>
    <w:rsid w:val="0039031D"/>
    <w:rsid w:val="0039136C"/>
    <w:rsid w:val="0039620A"/>
    <w:rsid w:val="00396C02"/>
    <w:rsid w:val="003979AB"/>
    <w:rsid w:val="003A1B25"/>
    <w:rsid w:val="003A310F"/>
    <w:rsid w:val="003A693C"/>
    <w:rsid w:val="003B00C0"/>
    <w:rsid w:val="003B35F2"/>
    <w:rsid w:val="003C2FAA"/>
    <w:rsid w:val="003C589B"/>
    <w:rsid w:val="003D0804"/>
    <w:rsid w:val="003E2A45"/>
    <w:rsid w:val="00404310"/>
    <w:rsid w:val="0041186B"/>
    <w:rsid w:val="00416279"/>
    <w:rsid w:val="00425C03"/>
    <w:rsid w:val="00437847"/>
    <w:rsid w:val="00441D07"/>
    <w:rsid w:val="00453761"/>
    <w:rsid w:val="00464EBC"/>
    <w:rsid w:val="004701A9"/>
    <w:rsid w:val="0047059C"/>
    <w:rsid w:val="00495049"/>
    <w:rsid w:val="004A1B17"/>
    <w:rsid w:val="004A3563"/>
    <w:rsid w:val="004B21DE"/>
    <w:rsid w:val="004C257A"/>
    <w:rsid w:val="004C41DF"/>
    <w:rsid w:val="004D2FE2"/>
    <w:rsid w:val="005004CB"/>
    <w:rsid w:val="005014E9"/>
    <w:rsid w:val="00512BBA"/>
    <w:rsid w:val="00515655"/>
    <w:rsid w:val="00530077"/>
    <w:rsid w:val="00536A9C"/>
    <w:rsid w:val="00544C4B"/>
    <w:rsid w:val="00565109"/>
    <w:rsid w:val="005662AA"/>
    <w:rsid w:val="00571DD7"/>
    <w:rsid w:val="00572C79"/>
    <w:rsid w:val="0058038B"/>
    <w:rsid w:val="00592084"/>
    <w:rsid w:val="005B2554"/>
    <w:rsid w:val="005C3540"/>
    <w:rsid w:val="005C7378"/>
    <w:rsid w:val="005C7913"/>
    <w:rsid w:val="005D2E5A"/>
    <w:rsid w:val="005D36B0"/>
    <w:rsid w:val="005D39DA"/>
    <w:rsid w:val="005E4B72"/>
    <w:rsid w:val="005E631F"/>
    <w:rsid w:val="005F68B4"/>
    <w:rsid w:val="006006CF"/>
    <w:rsid w:val="006073CA"/>
    <w:rsid w:val="0061313C"/>
    <w:rsid w:val="00622A4C"/>
    <w:rsid w:val="0062544C"/>
    <w:rsid w:val="006320E7"/>
    <w:rsid w:val="00640649"/>
    <w:rsid w:val="00640AC3"/>
    <w:rsid w:val="00641603"/>
    <w:rsid w:val="00643CFF"/>
    <w:rsid w:val="006554CB"/>
    <w:rsid w:val="00666D2A"/>
    <w:rsid w:val="00667859"/>
    <w:rsid w:val="006773F0"/>
    <w:rsid w:val="006826B3"/>
    <w:rsid w:val="0068528C"/>
    <w:rsid w:val="00692582"/>
    <w:rsid w:val="00693A7A"/>
    <w:rsid w:val="006A1611"/>
    <w:rsid w:val="006A4A3E"/>
    <w:rsid w:val="006A5CF3"/>
    <w:rsid w:val="006A6221"/>
    <w:rsid w:val="006D0446"/>
    <w:rsid w:val="006D765A"/>
    <w:rsid w:val="006E5A44"/>
    <w:rsid w:val="006F2079"/>
    <w:rsid w:val="006F3FDA"/>
    <w:rsid w:val="006F4B42"/>
    <w:rsid w:val="00702599"/>
    <w:rsid w:val="00713461"/>
    <w:rsid w:val="0072444E"/>
    <w:rsid w:val="007316F7"/>
    <w:rsid w:val="0073460E"/>
    <w:rsid w:val="007346C3"/>
    <w:rsid w:val="00741EF6"/>
    <w:rsid w:val="00742B73"/>
    <w:rsid w:val="007441E7"/>
    <w:rsid w:val="007600AA"/>
    <w:rsid w:val="0076077B"/>
    <w:rsid w:val="00761B6F"/>
    <w:rsid w:val="00761E87"/>
    <w:rsid w:val="0076516F"/>
    <w:rsid w:val="007662E1"/>
    <w:rsid w:val="00766CC3"/>
    <w:rsid w:val="007924C8"/>
    <w:rsid w:val="00792891"/>
    <w:rsid w:val="007A3BBF"/>
    <w:rsid w:val="007A7587"/>
    <w:rsid w:val="007B41FA"/>
    <w:rsid w:val="007C2266"/>
    <w:rsid w:val="007C3424"/>
    <w:rsid w:val="007D271D"/>
    <w:rsid w:val="007D6DF2"/>
    <w:rsid w:val="007F0059"/>
    <w:rsid w:val="00804478"/>
    <w:rsid w:val="00816B1E"/>
    <w:rsid w:val="00831408"/>
    <w:rsid w:val="0083393D"/>
    <w:rsid w:val="008373C9"/>
    <w:rsid w:val="008404D4"/>
    <w:rsid w:val="00840AFC"/>
    <w:rsid w:val="0085010F"/>
    <w:rsid w:val="008502D1"/>
    <w:rsid w:val="00852551"/>
    <w:rsid w:val="00853B2A"/>
    <w:rsid w:val="008555B4"/>
    <w:rsid w:val="00857C0D"/>
    <w:rsid w:val="00864EE7"/>
    <w:rsid w:val="00874ED6"/>
    <w:rsid w:val="008836E3"/>
    <w:rsid w:val="00897034"/>
    <w:rsid w:val="008A4BFF"/>
    <w:rsid w:val="008B0D27"/>
    <w:rsid w:val="008B7B7B"/>
    <w:rsid w:val="008C44EB"/>
    <w:rsid w:val="008C7231"/>
    <w:rsid w:val="008D14BA"/>
    <w:rsid w:val="008D3030"/>
    <w:rsid w:val="008D467D"/>
    <w:rsid w:val="008F1A27"/>
    <w:rsid w:val="008F4FD0"/>
    <w:rsid w:val="009139E6"/>
    <w:rsid w:val="00937458"/>
    <w:rsid w:val="00944CAC"/>
    <w:rsid w:val="00946F84"/>
    <w:rsid w:val="00950CA5"/>
    <w:rsid w:val="009572FC"/>
    <w:rsid w:val="00961596"/>
    <w:rsid w:val="00961BCB"/>
    <w:rsid w:val="009735AD"/>
    <w:rsid w:val="00980DF5"/>
    <w:rsid w:val="00982C21"/>
    <w:rsid w:val="00983CB6"/>
    <w:rsid w:val="009A2489"/>
    <w:rsid w:val="009B26FF"/>
    <w:rsid w:val="009B665F"/>
    <w:rsid w:val="009B7CEC"/>
    <w:rsid w:val="009C0D1D"/>
    <w:rsid w:val="009D1F35"/>
    <w:rsid w:val="009D7CE6"/>
    <w:rsid w:val="009E5863"/>
    <w:rsid w:val="009E6421"/>
    <w:rsid w:val="00A0058A"/>
    <w:rsid w:val="00A01A86"/>
    <w:rsid w:val="00A03813"/>
    <w:rsid w:val="00A046C7"/>
    <w:rsid w:val="00A11233"/>
    <w:rsid w:val="00A14E33"/>
    <w:rsid w:val="00A352F6"/>
    <w:rsid w:val="00A35756"/>
    <w:rsid w:val="00A40CB0"/>
    <w:rsid w:val="00A46640"/>
    <w:rsid w:val="00A51BE4"/>
    <w:rsid w:val="00A60634"/>
    <w:rsid w:val="00A665F1"/>
    <w:rsid w:val="00A67902"/>
    <w:rsid w:val="00A74D4F"/>
    <w:rsid w:val="00A84DDB"/>
    <w:rsid w:val="00A90FED"/>
    <w:rsid w:val="00A920DE"/>
    <w:rsid w:val="00A93E2B"/>
    <w:rsid w:val="00AA3214"/>
    <w:rsid w:val="00AC0E43"/>
    <w:rsid w:val="00AC3DF1"/>
    <w:rsid w:val="00AC5E57"/>
    <w:rsid w:val="00AD08CF"/>
    <w:rsid w:val="00AD3E0C"/>
    <w:rsid w:val="00AD4589"/>
    <w:rsid w:val="00AD566E"/>
    <w:rsid w:val="00AF5908"/>
    <w:rsid w:val="00B107B0"/>
    <w:rsid w:val="00B1455E"/>
    <w:rsid w:val="00B174DB"/>
    <w:rsid w:val="00B2144F"/>
    <w:rsid w:val="00B22CCA"/>
    <w:rsid w:val="00B22DC3"/>
    <w:rsid w:val="00B2525F"/>
    <w:rsid w:val="00B2633E"/>
    <w:rsid w:val="00B31C23"/>
    <w:rsid w:val="00B34A53"/>
    <w:rsid w:val="00B36954"/>
    <w:rsid w:val="00B37725"/>
    <w:rsid w:val="00B40E45"/>
    <w:rsid w:val="00B4177D"/>
    <w:rsid w:val="00B47852"/>
    <w:rsid w:val="00B47F32"/>
    <w:rsid w:val="00B60606"/>
    <w:rsid w:val="00B62640"/>
    <w:rsid w:val="00B63150"/>
    <w:rsid w:val="00B71240"/>
    <w:rsid w:val="00B8500D"/>
    <w:rsid w:val="00B85C28"/>
    <w:rsid w:val="00B85EDF"/>
    <w:rsid w:val="00B87E06"/>
    <w:rsid w:val="00B96B52"/>
    <w:rsid w:val="00BA0B82"/>
    <w:rsid w:val="00BA4BE1"/>
    <w:rsid w:val="00BC1A66"/>
    <w:rsid w:val="00BD04AB"/>
    <w:rsid w:val="00BD1B29"/>
    <w:rsid w:val="00BD2475"/>
    <w:rsid w:val="00BD39BD"/>
    <w:rsid w:val="00BD437F"/>
    <w:rsid w:val="00BD7802"/>
    <w:rsid w:val="00BD7B0B"/>
    <w:rsid w:val="00BE06B6"/>
    <w:rsid w:val="00BE3B23"/>
    <w:rsid w:val="00BE5065"/>
    <w:rsid w:val="00BF24C5"/>
    <w:rsid w:val="00BF5612"/>
    <w:rsid w:val="00C03554"/>
    <w:rsid w:val="00C03EF6"/>
    <w:rsid w:val="00C07AE6"/>
    <w:rsid w:val="00C10216"/>
    <w:rsid w:val="00C150F6"/>
    <w:rsid w:val="00C27CAE"/>
    <w:rsid w:val="00C30A5E"/>
    <w:rsid w:val="00C63F8F"/>
    <w:rsid w:val="00C75B9A"/>
    <w:rsid w:val="00C85E47"/>
    <w:rsid w:val="00C867B2"/>
    <w:rsid w:val="00C9799C"/>
    <w:rsid w:val="00CA138A"/>
    <w:rsid w:val="00CB1A3D"/>
    <w:rsid w:val="00CB3BF0"/>
    <w:rsid w:val="00CC5806"/>
    <w:rsid w:val="00CC5C7D"/>
    <w:rsid w:val="00CD0257"/>
    <w:rsid w:val="00CD3CCF"/>
    <w:rsid w:val="00CD7F50"/>
    <w:rsid w:val="00CE2BB0"/>
    <w:rsid w:val="00CE524F"/>
    <w:rsid w:val="00CF25EA"/>
    <w:rsid w:val="00D04C39"/>
    <w:rsid w:val="00D065DC"/>
    <w:rsid w:val="00D164B5"/>
    <w:rsid w:val="00D177A8"/>
    <w:rsid w:val="00D26BF3"/>
    <w:rsid w:val="00D33298"/>
    <w:rsid w:val="00D35076"/>
    <w:rsid w:val="00D35BB8"/>
    <w:rsid w:val="00D47F6A"/>
    <w:rsid w:val="00D64978"/>
    <w:rsid w:val="00D671AC"/>
    <w:rsid w:val="00D84A68"/>
    <w:rsid w:val="00D87658"/>
    <w:rsid w:val="00D91DF8"/>
    <w:rsid w:val="00D952CF"/>
    <w:rsid w:val="00D97359"/>
    <w:rsid w:val="00DA1C89"/>
    <w:rsid w:val="00DA250C"/>
    <w:rsid w:val="00DA5B0F"/>
    <w:rsid w:val="00DA5F69"/>
    <w:rsid w:val="00DA5FDF"/>
    <w:rsid w:val="00DC1DD7"/>
    <w:rsid w:val="00DC3631"/>
    <w:rsid w:val="00DC4442"/>
    <w:rsid w:val="00DC48B9"/>
    <w:rsid w:val="00DC5E33"/>
    <w:rsid w:val="00DD1906"/>
    <w:rsid w:val="00DD5E6E"/>
    <w:rsid w:val="00DD76DB"/>
    <w:rsid w:val="00DD7C21"/>
    <w:rsid w:val="00DE4F22"/>
    <w:rsid w:val="00DF6764"/>
    <w:rsid w:val="00DF7A34"/>
    <w:rsid w:val="00E1410F"/>
    <w:rsid w:val="00E17CAC"/>
    <w:rsid w:val="00E244B7"/>
    <w:rsid w:val="00E40EBF"/>
    <w:rsid w:val="00E503AE"/>
    <w:rsid w:val="00E50716"/>
    <w:rsid w:val="00E53507"/>
    <w:rsid w:val="00E55A21"/>
    <w:rsid w:val="00E635A7"/>
    <w:rsid w:val="00E7085A"/>
    <w:rsid w:val="00E8636C"/>
    <w:rsid w:val="00EA6240"/>
    <w:rsid w:val="00EB1735"/>
    <w:rsid w:val="00EC0FB8"/>
    <w:rsid w:val="00EC28C6"/>
    <w:rsid w:val="00EC5A8C"/>
    <w:rsid w:val="00EC75B9"/>
    <w:rsid w:val="00EE02EC"/>
    <w:rsid w:val="00EF4C34"/>
    <w:rsid w:val="00F02CAC"/>
    <w:rsid w:val="00F03FB1"/>
    <w:rsid w:val="00F2004D"/>
    <w:rsid w:val="00F31F41"/>
    <w:rsid w:val="00F31F8D"/>
    <w:rsid w:val="00F331D5"/>
    <w:rsid w:val="00F50AE2"/>
    <w:rsid w:val="00F52911"/>
    <w:rsid w:val="00F55E1E"/>
    <w:rsid w:val="00F57609"/>
    <w:rsid w:val="00F650A1"/>
    <w:rsid w:val="00F70AFB"/>
    <w:rsid w:val="00F71D27"/>
    <w:rsid w:val="00F7552D"/>
    <w:rsid w:val="00F83ED6"/>
    <w:rsid w:val="00F85363"/>
    <w:rsid w:val="00F85CF0"/>
    <w:rsid w:val="00F93A0D"/>
    <w:rsid w:val="00FC07B6"/>
    <w:rsid w:val="00FC1EB4"/>
    <w:rsid w:val="00FD1025"/>
    <w:rsid w:val="00FE18A6"/>
    <w:rsid w:val="00FE2544"/>
    <w:rsid w:val="00FF0A1A"/>
    <w:rsid w:val="00FF54EE"/>
    <w:rsid w:val="00FF576B"/>
    <w:rsid w:val="00FF77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59C"/>
    <w:pPr>
      <w:spacing w:after="0" w:line="240" w:lineRule="auto"/>
    </w:pPr>
  </w:style>
  <w:style w:type="paragraph" w:styleId="ListParagraph">
    <w:name w:val="List Paragraph"/>
    <w:basedOn w:val="Normal"/>
    <w:uiPriority w:val="34"/>
    <w:qFormat/>
    <w:rsid w:val="00025C85"/>
    <w:pPr>
      <w:ind w:left="720"/>
      <w:contextualSpacing/>
    </w:pPr>
  </w:style>
  <w:style w:type="paragraph" w:styleId="FootnoteText">
    <w:name w:val="footnote text"/>
    <w:basedOn w:val="Normal"/>
    <w:link w:val="FootnoteTextChar"/>
    <w:uiPriority w:val="99"/>
    <w:semiHidden/>
    <w:unhideWhenUsed/>
    <w:rsid w:val="00BE3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B23"/>
    <w:rPr>
      <w:sz w:val="20"/>
      <w:szCs w:val="20"/>
    </w:rPr>
  </w:style>
  <w:style w:type="character" w:styleId="FootnoteReference">
    <w:name w:val="footnote reference"/>
    <w:basedOn w:val="DefaultParagraphFont"/>
    <w:uiPriority w:val="99"/>
    <w:semiHidden/>
    <w:unhideWhenUsed/>
    <w:rsid w:val="00BE3B23"/>
    <w:rPr>
      <w:vertAlign w:val="superscript"/>
    </w:rPr>
  </w:style>
  <w:style w:type="paragraph" w:styleId="Header">
    <w:name w:val="header"/>
    <w:basedOn w:val="Normal"/>
    <w:link w:val="HeaderChar"/>
    <w:uiPriority w:val="99"/>
    <w:unhideWhenUsed/>
    <w:rsid w:val="00D16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B5"/>
  </w:style>
  <w:style w:type="paragraph" w:styleId="Footer">
    <w:name w:val="footer"/>
    <w:basedOn w:val="Normal"/>
    <w:link w:val="FooterChar"/>
    <w:uiPriority w:val="99"/>
    <w:unhideWhenUsed/>
    <w:rsid w:val="00D16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59C"/>
    <w:pPr>
      <w:spacing w:after="0" w:line="240" w:lineRule="auto"/>
    </w:pPr>
  </w:style>
  <w:style w:type="paragraph" w:styleId="ListParagraph">
    <w:name w:val="List Paragraph"/>
    <w:basedOn w:val="Normal"/>
    <w:uiPriority w:val="34"/>
    <w:qFormat/>
    <w:rsid w:val="00025C85"/>
    <w:pPr>
      <w:ind w:left="720"/>
      <w:contextualSpacing/>
    </w:pPr>
  </w:style>
  <w:style w:type="paragraph" w:styleId="FootnoteText">
    <w:name w:val="footnote text"/>
    <w:basedOn w:val="Normal"/>
    <w:link w:val="FootnoteTextChar"/>
    <w:uiPriority w:val="99"/>
    <w:semiHidden/>
    <w:unhideWhenUsed/>
    <w:rsid w:val="00BE3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B23"/>
    <w:rPr>
      <w:sz w:val="20"/>
      <w:szCs w:val="20"/>
    </w:rPr>
  </w:style>
  <w:style w:type="character" w:styleId="FootnoteReference">
    <w:name w:val="footnote reference"/>
    <w:basedOn w:val="DefaultParagraphFont"/>
    <w:uiPriority w:val="99"/>
    <w:semiHidden/>
    <w:unhideWhenUsed/>
    <w:rsid w:val="00BE3B23"/>
    <w:rPr>
      <w:vertAlign w:val="superscript"/>
    </w:rPr>
  </w:style>
  <w:style w:type="paragraph" w:styleId="Header">
    <w:name w:val="header"/>
    <w:basedOn w:val="Normal"/>
    <w:link w:val="HeaderChar"/>
    <w:uiPriority w:val="99"/>
    <w:unhideWhenUsed/>
    <w:rsid w:val="00D16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B5"/>
  </w:style>
  <w:style w:type="paragraph" w:styleId="Footer">
    <w:name w:val="footer"/>
    <w:basedOn w:val="Normal"/>
    <w:link w:val="FooterChar"/>
    <w:uiPriority w:val="99"/>
    <w:unhideWhenUsed/>
    <w:rsid w:val="00D16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D690-44F9-4999-885D-6E3AB24D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thebe</dc:creator>
  <cp:lastModifiedBy>user</cp:lastModifiedBy>
  <cp:revision>28</cp:revision>
  <cp:lastPrinted>2015-08-06T09:35:00Z</cp:lastPrinted>
  <dcterms:created xsi:type="dcterms:W3CDTF">2015-08-06T07:49:00Z</dcterms:created>
  <dcterms:modified xsi:type="dcterms:W3CDTF">2015-08-06T09:41:00Z</dcterms:modified>
</cp:coreProperties>
</file>