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F45" w:rsidRDefault="00CA4F45" w:rsidP="00CA4F45">
      <w:pPr>
        <w:spacing w:line="360" w:lineRule="auto"/>
        <w:jc w:val="center"/>
        <w:rPr>
          <w:rFonts w:ascii="Times New Roman" w:hAnsi="Times New Roman" w:cs="Times New Roman"/>
          <w:b/>
          <w:bCs/>
          <w:sz w:val="28"/>
          <w:szCs w:val="28"/>
        </w:rPr>
      </w:pPr>
    </w:p>
    <w:p w:rsidR="00CA4F45" w:rsidRDefault="00CA4F45" w:rsidP="00CA4F45">
      <w:pPr>
        <w:spacing w:line="360" w:lineRule="auto"/>
        <w:jc w:val="center"/>
        <w:rPr>
          <w:rFonts w:ascii="Times New Roman" w:hAnsi="Times New Roman" w:cs="Times New Roman"/>
          <w:b/>
          <w:bCs/>
          <w:sz w:val="28"/>
          <w:szCs w:val="28"/>
        </w:rPr>
      </w:pPr>
    </w:p>
    <w:p w:rsidR="00CA4F45" w:rsidRDefault="00CA4F45" w:rsidP="00CA4F45">
      <w:pPr>
        <w:spacing w:line="360" w:lineRule="auto"/>
        <w:jc w:val="center"/>
        <w:rPr>
          <w:rFonts w:ascii="Times New Roman" w:hAnsi="Times New Roman" w:cs="Times New Roman"/>
          <w:b/>
          <w:bCs/>
          <w:sz w:val="28"/>
          <w:szCs w:val="28"/>
        </w:rPr>
      </w:pPr>
    </w:p>
    <w:p w:rsidR="00CA4F45" w:rsidRDefault="00CA4F45" w:rsidP="00CA4F45">
      <w:pPr>
        <w:spacing w:line="360" w:lineRule="auto"/>
        <w:jc w:val="center"/>
        <w:rPr>
          <w:rFonts w:ascii="Times New Roman" w:hAnsi="Times New Roman" w:cs="Times New Roman"/>
          <w:b/>
          <w:bCs/>
          <w:sz w:val="28"/>
          <w:szCs w:val="28"/>
        </w:rPr>
      </w:pPr>
    </w:p>
    <w:p w:rsidR="00CA4F45" w:rsidRDefault="00CA4F45" w:rsidP="0007612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IN THE HIGH COURT OF LESOTHO</w:t>
      </w:r>
    </w:p>
    <w:p w:rsidR="00076128" w:rsidRPr="00076128" w:rsidRDefault="00076128" w:rsidP="00076128">
      <w:pPr>
        <w:spacing w:line="360" w:lineRule="auto"/>
        <w:jc w:val="center"/>
        <w:rPr>
          <w:rFonts w:ascii="Times New Roman" w:hAnsi="Times New Roman" w:cs="Times New Roman"/>
          <w:b/>
          <w:bCs/>
          <w:sz w:val="16"/>
          <w:szCs w:val="16"/>
        </w:rPr>
      </w:pPr>
    </w:p>
    <w:p w:rsidR="00CA4F45" w:rsidRDefault="00CA4F45" w:rsidP="00CA4F45">
      <w:pPr>
        <w:spacing w:line="360" w:lineRule="auto"/>
        <w:rPr>
          <w:rFonts w:ascii="Times New Roman" w:hAnsi="Times New Roman" w:cs="Times New Roman"/>
          <w:b/>
          <w:bCs/>
          <w:sz w:val="28"/>
          <w:szCs w:val="28"/>
        </w:rPr>
      </w:pPr>
      <w:r>
        <w:rPr>
          <w:rFonts w:ascii="Times New Roman" w:hAnsi="Times New Roman" w:cs="Times New Roman"/>
          <w:b/>
          <w:bCs/>
          <w:sz w:val="28"/>
          <w:szCs w:val="28"/>
        </w:rPr>
        <w:t>Held at Maseru</w:t>
      </w:r>
    </w:p>
    <w:p w:rsidR="00CA4F45" w:rsidRDefault="00CA4F45" w:rsidP="00CA4F45">
      <w:pPr>
        <w:spacing w:line="36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882E40">
        <w:rPr>
          <w:rFonts w:ascii="Times New Roman" w:hAnsi="Times New Roman" w:cs="Times New Roman"/>
          <w:b/>
          <w:bCs/>
          <w:sz w:val="28"/>
          <w:szCs w:val="28"/>
        </w:rPr>
        <w:t xml:space="preserve">      CIV/T/703/2019</w:t>
      </w:r>
    </w:p>
    <w:p w:rsidR="00CA4F45" w:rsidRPr="00B90AD9" w:rsidRDefault="00CA4F45" w:rsidP="00CA4F45">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rsidR="00CA4F45" w:rsidRPr="00CA4F45" w:rsidRDefault="00CA4F45" w:rsidP="00CA4F45">
      <w:pPr>
        <w:spacing w:line="360" w:lineRule="auto"/>
        <w:contextualSpacing/>
        <w:rPr>
          <w:rFonts w:ascii="Times New Roman" w:hAnsi="Times New Roman" w:cs="Times New Roman"/>
          <w:b/>
          <w:bCs/>
          <w:sz w:val="28"/>
          <w:szCs w:val="28"/>
        </w:rPr>
      </w:pPr>
      <w:r>
        <w:rPr>
          <w:rFonts w:ascii="Times New Roman" w:hAnsi="Times New Roman" w:cs="Times New Roman"/>
          <w:b/>
          <w:bCs/>
          <w:sz w:val="28"/>
          <w:szCs w:val="28"/>
        </w:rPr>
        <w:t>NTABANYANE MALATALIANA</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3170D4">
        <w:rPr>
          <w:rFonts w:ascii="Times New Roman" w:hAnsi="Times New Roman" w:cs="Times New Roman"/>
          <w:b/>
          <w:bCs/>
          <w:sz w:val="28"/>
          <w:szCs w:val="28"/>
        </w:rPr>
        <w:tab/>
      </w:r>
      <w:r w:rsidR="00882E40">
        <w:rPr>
          <w:rFonts w:ascii="Times New Roman" w:hAnsi="Times New Roman" w:cs="Times New Roman"/>
          <w:b/>
          <w:bCs/>
          <w:sz w:val="28"/>
          <w:szCs w:val="28"/>
        </w:rPr>
        <w:t xml:space="preserve">    </w:t>
      </w:r>
      <w:r w:rsidR="003170D4">
        <w:rPr>
          <w:rFonts w:ascii="Times New Roman" w:hAnsi="Times New Roman" w:cs="Times New Roman"/>
          <w:b/>
          <w:bCs/>
          <w:sz w:val="28"/>
          <w:szCs w:val="28"/>
        </w:rPr>
        <w:t>PLAINTIFF</w:t>
      </w:r>
    </w:p>
    <w:p w:rsidR="00CA4F45" w:rsidRPr="00CA4F45" w:rsidRDefault="00CA4F45" w:rsidP="00CA4F45">
      <w:pPr>
        <w:spacing w:line="360" w:lineRule="auto"/>
        <w:contextualSpacing/>
        <w:rPr>
          <w:rFonts w:ascii="Times New Roman" w:hAnsi="Times New Roman" w:cs="Times New Roman"/>
          <w:sz w:val="28"/>
          <w:szCs w:val="28"/>
        </w:rPr>
      </w:pPr>
      <w:r>
        <w:rPr>
          <w:rFonts w:ascii="Times New Roman" w:hAnsi="Times New Roman" w:cs="Times New Roman"/>
          <w:sz w:val="28"/>
          <w:szCs w:val="28"/>
        </w:rPr>
        <w:t>And</w:t>
      </w:r>
    </w:p>
    <w:p w:rsidR="00CA4F45" w:rsidRDefault="00CA4F45" w:rsidP="00CA4F45">
      <w:pPr>
        <w:spacing w:line="360" w:lineRule="auto"/>
        <w:contextualSpacing/>
        <w:rPr>
          <w:rFonts w:ascii="Times New Roman" w:hAnsi="Times New Roman" w:cs="Times New Roman"/>
          <w:b/>
          <w:bCs/>
          <w:sz w:val="28"/>
          <w:szCs w:val="28"/>
        </w:rPr>
      </w:pPr>
      <w:r>
        <w:rPr>
          <w:rFonts w:ascii="Times New Roman" w:hAnsi="Times New Roman" w:cs="Times New Roman"/>
          <w:b/>
          <w:bCs/>
          <w:sz w:val="28"/>
          <w:szCs w:val="28"/>
        </w:rPr>
        <w:t>COMMISSIONER OF POLICE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3170D4">
        <w:rPr>
          <w:rFonts w:ascii="Times New Roman" w:hAnsi="Times New Roman" w:cs="Times New Roman"/>
          <w:b/>
          <w:bCs/>
          <w:sz w:val="28"/>
          <w:szCs w:val="28"/>
        </w:rPr>
        <w:t>1</w:t>
      </w:r>
      <w:r w:rsidR="003170D4" w:rsidRPr="003170D4">
        <w:rPr>
          <w:rFonts w:ascii="Times New Roman" w:hAnsi="Times New Roman" w:cs="Times New Roman"/>
          <w:b/>
          <w:bCs/>
          <w:sz w:val="28"/>
          <w:szCs w:val="28"/>
          <w:vertAlign w:val="superscript"/>
        </w:rPr>
        <w:t>ST</w:t>
      </w:r>
      <w:r w:rsidR="003170D4">
        <w:rPr>
          <w:rFonts w:ascii="Times New Roman" w:hAnsi="Times New Roman" w:cs="Times New Roman"/>
          <w:b/>
          <w:bCs/>
          <w:sz w:val="28"/>
          <w:szCs w:val="28"/>
        </w:rPr>
        <w:t xml:space="preserve"> DEFENDANT </w:t>
      </w:r>
    </w:p>
    <w:p w:rsidR="00882E40" w:rsidRDefault="00882E40" w:rsidP="00CA4F45">
      <w:pPr>
        <w:spacing w:line="360" w:lineRule="auto"/>
        <w:contextualSpacing/>
        <w:rPr>
          <w:rFonts w:ascii="Times New Roman" w:hAnsi="Times New Roman" w:cs="Times New Roman"/>
          <w:b/>
          <w:bCs/>
          <w:sz w:val="28"/>
          <w:szCs w:val="28"/>
        </w:rPr>
      </w:pPr>
      <w:r>
        <w:rPr>
          <w:rFonts w:ascii="Times New Roman" w:hAnsi="Times New Roman" w:cs="Times New Roman"/>
          <w:b/>
          <w:bCs/>
          <w:sz w:val="28"/>
          <w:szCs w:val="28"/>
        </w:rPr>
        <w:t>ATTORNEY GENERAL</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2</w:t>
      </w:r>
      <w:r w:rsidRPr="00882E40">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DEFENDENT</w:t>
      </w:r>
    </w:p>
    <w:p w:rsidR="00CA4F45" w:rsidRPr="00076128" w:rsidRDefault="00CA4F45" w:rsidP="00CA4F45">
      <w:pPr>
        <w:spacing w:line="360" w:lineRule="auto"/>
        <w:contextualSpacing/>
        <w:rPr>
          <w:rFonts w:ascii="Times New Roman" w:hAnsi="Times New Roman" w:cs="Times New Roman"/>
          <w:sz w:val="16"/>
          <w:szCs w:val="16"/>
        </w:rPr>
      </w:pPr>
    </w:p>
    <w:p w:rsidR="00CA4F45" w:rsidRDefault="00CA4F45" w:rsidP="00CA4F45">
      <w:pPr>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Neutral Citation</w:t>
      </w:r>
      <w:r>
        <w:rPr>
          <w:rFonts w:ascii="Times New Roman" w:hAnsi="Times New Roman" w:cs="Times New Roman"/>
          <w:sz w:val="28"/>
          <w:szCs w:val="28"/>
        </w:rPr>
        <w:t>: Ntabanyane Malataliana vs Commissioner of Police</w:t>
      </w:r>
      <w:r w:rsidR="00882E40">
        <w:rPr>
          <w:rFonts w:ascii="Times New Roman" w:hAnsi="Times New Roman" w:cs="Times New Roman"/>
          <w:sz w:val="28"/>
          <w:szCs w:val="28"/>
        </w:rPr>
        <w:t xml:space="preserve"> &amp; Another</w:t>
      </w:r>
      <w:r>
        <w:rPr>
          <w:rFonts w:ascii="Times New Roman" w:hAnsi="Times New Roman" w:cs="Times New Roman"/>
          <w:sz w:val="28"/>
          <w:szCs w:val="28"/>
        </w:rPr>
        <w:t xml:space="preserve"> [2023] LSHC</w:t>
      </w:r>
      <w:r w:rsidR="00FC070C">
        <w:rPr>
          <w:rFonts w:ascii="Times New Roman" w:hAnsi="Times New Roman" w:cs="Times New Roman"/>
          <w:sz w:val="28"/>
          <w:szCs w:val="28"/>
        </w:rPr>
        <w:t xml:space="preserve"> 29</w:t>
      </w:r>
      <w:bookmarkStart w:id="0" w:name="_GoBack"/>
      <w:bookmarkEnd w:id="0"/>
      <w:r>
        <w:rPr>
          <w:rFonts w:ascii="Times New Roman" w:hAnsi="Times New Roman" w:cs="Times New Roman"/>
          <w:sz w:val="28"/>
          <w:szCs w:val="28"/>
        </w:rPr>
        <w:t xml:space="preserve"> CIV (</w:t>
      </w:r>
      <w:r w:rsidR="001135D6">
        <w:rPr>
          <w:rFonts w:ascii="Times New Roman" w:hAnsi="Times New Roman" w:cs="Times New Roman"/>
          <w:sz w:val="28"/>
          <w:szCs w:val="28"/>
        </w:rPr>
        <w:t>10</w:t>
      </w:r>
      <w:r w:rsidR="001135D6" w:rsidRPr="001135D6">
        <w:rPr>
          <w:rFonts w:ascii="Times New Roman" w:hAnsi="Times New Roman" w:cs="Times New Roman"/>
          <w:sz w:val="28"/>
          <w:szCs w:val="28"/>
          <w:vertAlign w:val="superscript"/>
        </w:rPr>
        <w:t>th</w:t>
      </w:r>
      <w:r w:rsidR="001135D6">
        <w:rPr>
          <w:rFonts w:ascii="Times New Roman" w:hAnsi="Times New Roman" w:cs="Times New Roman"/>
          <w:sz w:val="28"/>
          <w:szCs w:val="28"/>
        </w:rPr>
        <w:t xml:space="preserve"> February 2023</w:t>
      </w:r>
      <w:r>
        <w:rPr>
          <w:rFonts w:ascii="Times New Roman" w:hAnsi="Times New Roman" w:cs="Times New Roman"/>
          <w:sz w:val="28"/>
          <w:szCs w:val="28"/>
        </w:rPr>
        <w:t>)</w:t>
      </w:r>
    </w:p>
    <w:p w:rsidR="00CA4F45" w:rsidRPr="00076128" w:rsidRDefault="00CA4F45" w:rsidP="00CA4F45">
      <w:pPr>
        <w:spacing w:line="360" w:lineRule="auto"/>
        <w:jc w:val="both"/>
        <w:rPr>
          <w:rFonts w:ascii="Times New Roman" w:hAnsi="Times New Roman" w:cs="Times New Roman"/>
          <w:sz w:val="16"/>
          <w:szCs w:val="16"/>
        </w:rPr>
      </w:pPr>
    </w:p>
    <w:p w:rsidR="00CA4F45" w:rsidRDefault="00CA4F45" w:rsidP="00CA4F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CORAM</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sz w:val="28"/>
          <w:szCs w:val="28"/>
        </w:rPr>
        <w:t>:</w:t>
      </w:r>
      <w:r>
        <w:rPr>
          <w:rFonts w:ascii="Times New Roman" w:hAnsi="Times New Roman" w:cs="Times New Roman"/>
          <w:b/>
          <w:bCs/>
          <w:sz w:val="28"/>
          <w:szCs w:val="28"/>
        </w:rPr>
        <w:tab/>
      </w:r>
      <w:r>
        <w:rPr>
          <w:rFonts w:ascii="Times New Roman" w:hAnsi="Times New Roman" w:cs="Times New Roman"/>
          <w:sz w:val="28"/>
          <w:szCs w:val="28"/>
        </w:rPr>
        <w:t>T.J. MOKOKO J</w:t>
      </w:r>
      <w:r>
        <w:rPr>
          <w:rFonts w:ascii="Times New Roman" w:hAnsi="Times New Roman" w:cs="Times New Roman"/>
          <w:b/>
          <w:bCs/>
          <w:sz w:val="28"/>
          <w:szCs w:val="28"/>
        </w:rPr>
        <w:tab/>
      </w:r>
    </w:p>
    <w:p w:rsidR="00CA4F45" w:rsidRDefault="00CA4F45" w:rsidP="00CA4F45">
      <w:pPr>
        <w:spacing w:line="360" w:lineRule="auto"/>
        <w:jc w:val="both"/>
        <w:rPr>
          <w:rFonts w:ascii="Times New Roman" w:hAnsi="Times New Roman" w:cs="Times New Roman"/>
          <w:sz w:val="28"/>
          <w:szCs w:val="28"/>
        </w:rPr>
      </w:pPr>
      <w:r>
        <w:rPr>
          <w:rFonts w:ascii="Times New Roman" w:hAnsi="Times New Roman" w:cs="Times New Roman"/>
          <w:b/>
          <w:bCs/>
          <w:sz w:val="28"/>
          <w:szCs w:val="28"/>
        </w:rPr>
        <w:t>HEARD</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sz w:val="28"/>
          <w:szCs w:val="28"/>
        </w:rPr>
        <w:t>:</w:t>
      </w:r>
      <w:r>
        <w:rPr>
          <w:rFonts w:ascii="Times New Roman" w:hAnsi="Times New Roman" w:cs="Times New Roman"/>
          <w:sz w:val="28"/>
          <w:szCs w:val="28"/>
        </w:rPr>
        <w:tab/>
      </w:r>
      <w:r w:rsidR="00076128">
        <w:rPr>
          <w:rFonts w:ascii="Times New Roman" w:hAnsi="Times New Roman" w:cs="Times New Roman"/>
          <w:sz w:val="28"/>
          <w:szCs w:val="28"/>
        </w:rPr>
        <w:t>1</w:t>
      </w:r>
      <w:r w:rsidR="00882E40">
        <w:rPr>
          <w:rFonts w:ascii="Times New Roman" w:hAnsi="Times New Roman" w:cs="Times New Roman"/>
          <w:sz w:val="28"/>
          <w:szCs w:val="28"/>
        </w:rPr>
        <w:t>5</w:t>
      </w:r>
      <w:r w:rsidR="00753FE2" w:rsidRPr="00753FE2">
        <w:rPr>
          <w:rFonts w:ascii="Times New Roman" w:hAnsi="Times New Roman" w:cs="Times New Roman"/>
          <w:sz w:val="28"/>
          <w:szCs w:val="28"/>
          <w:vertAlign w:val="superscript"/>
        </w:rPr>
        <w:t>TH</w:t>
      </w:r>
      <w:r w:rsidR="00882E40">
        <w:rPr>
          <w:rFonts w:ascii="Times New Roman" w:hAnsi="Times New Roman" w:cs="Times New Roman"/>
          <w:sz w:val="28"/>
          <w:szCs w:val="28"/>
        </w:rPr>
        <w:t xml:space="preserve"> DECEMBER 2022</w:t>
      </w:r>
    </w:p>
    <w:p w:rsidR="00076128" w:rsidRDefault="00CA4F45" w:rsidP="00CA4F45">
      <w:pPr>
        <w:spacing w:line="360" w:lineRule="auto"/>
        <w:jc w:val="both"/>
        <w:rPr>
          <w:rFonts w:ascii="Times New Roman" w:hAnsi="Times New Roman" w:cs="Times New Roman"/>
          <w:sz w:val="28"/>
          <w:szCs w:val="28"/>
        </w:rPr>
      </w:pPr>
      <w:r>
        <w:rPr>
          <w:rFonts w:ascii="Times New Roman" w:hAnsi="Times New Roman" w:cs="Times New Roman"/>
          <w:b/>
          <w:bCs/>
          <w:sz w:val="28"/>
          <w:szCs w:val="28"/>
        </w:rPr>
        <w:t>DELIVERED</w:t>
      </w:r>
      <w:r>
        <w:rPr>
          <w:rFonts w:ascii="Times New Roman" w:hAnsi="Times New Roman" w:cs="Times New Roman"/>
          <w:sz w:val="28"/>
          <w:szCs w:val="28"/>
        </w:rPr>
        <w:tab/>
        <w:t>:</w:t>
      </w:r>
      <w:r>
        <w:rPr>
          <w:rFonts w:ascii="Times New Roman" w:hAnsi="Times New Roman" w:cs="Times New Roman"/>
          <w:sz w:val="28"/>
          <w:szCs w:val="28"/>
        </w:rPr>
        <w:tab/>
      </w:r>
      <w:r w:rsidR="00076128">
        <w:rPr>
          <w:rFonts w:ascii="Times New Roman" w:hAnsi="Times New Roman" w:cs="Times New Roman"/>
          <w:sz w:val="28"/>
          <w:szCs w:val="28"/>
        </w:rPr>
        <w:t>10</w:t>
      </w:r>
      <w:r w:rsidR="00076128" w:rsidRPr="00076128">
        <w:rPr>
          <w:rFonts w:ascii="Times New Roman" w:hAnsi="Times New Roman" w:cs="Times New Roman"/>
          <w:sz w:val="28"/>
          <w:szCs w:val="28"/>
          <w:vertAlign w:val="superscript"/>
        </w:rPr>
        <w:t>TH</w:t>
      </w:r>
      <w:r w:rsidR="00076128">
        <w:rPr>
          <w:rFonts w:ascii="Times New Roman" w:hAnsi="Times New Roman" w:cs="Times New Roman"/>
          <w:sz w:val="28"/>
          <w:szCs w:val="28"/>
        </w:rPr>
        <w:t xml:space="preserve"> FEBRUARY 2023</w:t>
      </w:r>
    </w:p>
    <w:p w:rsidR="00076128" w:rsidRPr="00076128" w:rsidRDefault="00076128" w:rsidP="00CA4F45">
      <w:pPr>
        <w:spacing w:line="360" w:lineRule="auto"/>
        <w:jc w:val="both"/>
        <w:rPr>
          <w:rFonts w:ascii="Times New Roman" w:hAnsi="Times New Roman" w:cs="Times New Roman"/>
          <w:sz w:val="16"/>
          <w:szCs w:val="16"/>
        </w:rPr>
      </w:pPr>
    </w:p>
    <w:p w:rsidR="00CA4F45" w:rsidRDefault="00CA4F45" w:rsidP="00CA4F45">
      <w:pPr>
        <w:spacing w:line="360" w:lineRule="auto"/>
        <w:contextualSpacing/>
        <w:jc w:val="center"/>
        <w:rPr>
          <w:rFonts w:ascii="Times New Roman" w:hAnsi="Times New Roman" w:cs="Times New Roman"/>
          <w:b/>
          <w:i/>
          <w:iCs/>
          <w:sz w:val="28"/>
          <w:szCs w:val="28"/>
        </w:rPr>
      </w:pPr>
      <w:r w:rsidRPr="00CA4F45">
        <w:rPr>
          <w:rFonts w:ascii="Times New Roman" w:hAnsi="Times New Roman" w:cs="Times New Roman"/>
          <w:b/>
          <w:i/>
          <w:iCs/>
          <w:sz w:val="28"/>
          <w:szCs w:val="28"/>
        </w:rPr>
        <w:t>SUMMARY</w:t>
      </w:r>
    </w:p>
    <w:p w:rsidR="00C14910" w:rsidRPr="00C14910" w:rsidRDefault="00C14910" w:rsidP="00CA4F45">
      <w:pPr>
        <w:spacing w:line="360" w:lineRule="auto"/>
        <w:contextualSpacing/>
        <w:jc w:val="center"/>
        <w:rPr>
          <w:rFonts w:ascii="Times New Roman" w:hAnsi="Times New Roman" w:cs="Times New Roman"/>
          <w:b/>
          <w:i/>
          <w:iCs/>
          <w:sz w:val="16"/>
          <w:szCs w:val="16"/>
        </w:rPr>
      </w:pPr>
    </w:p>
    <w:p w:rsidR="00CA4F45" w:rsidRPr="00C14910" w:rsidRDefault="004911C2" w:rsidP="00CA4F45">
      <w:pPr>
        <w:spacing w:line="360" w:lineRule="auto"/>
        <w:contextualSpacing/>
        <w:jc w:val="both"/>
        <w:rPr>
          <w:rFonts w:ascii="Times New Roman" w:hAnsi="Times New Roman" w:cs="Times New Roman"/>
          <w:i/>
          <w:iCs/>
          <w:sz w:val="28"/>
          <w:szCs w:val="28"/>
        </w:rPr>
      </w:pPr>
      <w:r w:rsidRPr="00CA4F45">
        <w:rPr>
          <w:rFonts w:ascii="Times New Roman" w:hAnsi="Times New Roman" w:cs="Times New Roman"/>
          <w:i/>
          <w:iCs/>
          <w:sz w:val="28"/>
          <w:szCs w:val="28"/>
        </w:rPr>
        <w:t xml:space="preserve"> Delict- claim for damages for medical expenses, pain and suffering, contumelia, and unlawful detention. Plaintiff arrested and detained by the police- assaulted during the detention- nature of the injuries-</w:t>
      </w:r>
    </w:p>
    <w:p w:rsidR="00C14910" w:rsidRPr="003170D4" w:rsidRDefault="00C14910" w:rsidP="003170D4">
      <w:pPr>
        <w:spacing w:line="360" w:lineRule="auto"/>
        <w:contextualSpacing/>
        <w:jc w:val="center"/>
        <w:rPr>
          <w:rFonts w:ascii="Times New Roman" w:hAnsi="Times New Roman" w:cs="Times New Roman"/>
          <w:b/>
          <w:i/>
          <w:iCs/>
          <w:sz w:val="28"/>
          <w:szCs w:val="28"/>
        </w:rPr>
      </w:pPr>
      <w:r w:rsidRPr="00C14910">
        <w:rPr>
          <w:rFonts w:ascii="Times New Roman" w:hAnsi="Times New Roman" w:cs="Times New Roman"/>
          <w:b/>
          <w:i/>
          <w:iCs/>
          <w:sz w:val="28"/>
          <w:szCs w:val="28"/>
        </w:rPr>
        <w:lastRenderedPageBreak/>
        <w:t xml:space="preserve">ANNOTATIONS </w:t>
      </w:r>
    </w:p>
    <w:p w:rsidR="00BB56D6" w:rsidRDefault="00BB56D6" w:rsidP="00BB56D6">
      <w:pPr>
        <w:spacing w:line="360" w:lineRule="auto"/>
        <w:contextualSpacing/>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C</w:t>
      </w:r>
      <w:r w:rsidRPr="00BB56D6">
        <w:rPr>
          <w:rFonts w:ascii="Times New Roman" w:hAnsi="Times New Roman" w:cs="Times New Roman"/>
          <w:b/>
          <w:i/>
          <w:iCs/>
          <w:sz w:val="28"/>
          <w:szCs w:val="28"/>
          <w:u w:val="single"/>
        </w:rPr>
        <w:t>ases</w:t>
      </w:r>
    </w:p>
    <w:p w:rsidR="001D6056" w:rsidRDefault="001D6056" w:rsidP="001D6056">
      <w:pPr>
        <w:pStyle w:val="FootnoteText"/>
        <w:numPr>
          <w:ilvl w:val="0"/>
          <w:numId w:val="4"/>
        </w:numPr>
        <w:spacing w:line="360" w:lineRule="auto"/>
        <w:rPr>
          <w:rFonts w:ascii="Times New Roman" w:hAnsi="Times New Roman" w:cs="Times New Roman"/>
          <w:bCs/>
          <w:i/>
          <w:iCs/>
          <w:sz w:val="28"/>
          <w:szCs w:val="28"/>
        </w:rPr>
      </w:pPr>
      <w:r w:rsidRPr="001D6056">
        <w:rPr>
          <w:rFonts w:ascii="Times New Roman" w:hAnsi="Times New Roman" w:cs="Times New Roman"/>
          <w:bCs/>
          <w:i/>
          <w:iCs/>
          <w:sz w:val="28"/>
          <w:szCs w:val="28"/>
        </w:rPr>
        <w:t>Attorney General and Others v Phiri Appeal NO. 161/2014 (2017) ZMSC 63(29) Sue 2017</w:t>
      </w:r>
    </w:p>
    <w:p w:rsidR="001D6056" w:rsidRPr="001D6056" w:rsidRDefault="001D6056" w:rsidP="001D6056">
      <w:pPr>
        <w:pStyle w:val="FootnoteText"/>
        <w:numPr>
          <w:ilvl w:val="0"/>
          <w:numId w:val="4"/>
        </w:numPr>
        <w:spacing w:line="360" w:lineRule="auto"/>
        <w:rPr>
          <w:rFonts w:ascii="Times New Roman" w:hAnsi="Times New Roman" w:cs="Times New Roman"/>
          <w:bCs/>
          <w:i/>
          <w:iCs/>
          <w:sz w:val="28"/>
          <w:szCs w:val="28"/>
        </w:rPr>
      </w:pPr>
      <w:r w:rsidRPr="001D6056">
        <w:rPr>
          <w:rFonts w:ascii="Times New Roman" w:hAnsi="Times New Roman" w:cs="Times New Roman"/>
          <w:bCs/>
          <w:i/>
          <w:iCs/>
          <w:sz w:val="28"/>
          <w:szCs w:val="28"/>
        </w:rPr>
        <w:t xml:space="preserve">Attorney General of the Gambia v. Tobe 1985 LRC (Const.) 536 </w:t>
      </w:r>
    </w:p>
    <w:p w:rsidR="001D6056" w:rsidRPr="001D6056" w:rsidRDefault="001D6056" w:rsidP="001D6056">
      <w:pPr>
        <w:pStyle w:val="FootnoteText"/>
        <w:numPr>
          <w:ilvl w:val="0"/>
          <w:numId w:val="4"/>
        </w:numPr>
        <w:spacing w:line="360" w:lineRule="auto"/>
        <w:rPr>
          <w:rFonts w:ascii="Times New Roman" w:hAnsi="Times New Roman" w:cs="Times New Roman"/>
          <w:bCs/>
          <w:i/>
          <w:iCs/>
          <w:sz w:val="28"/>
          <w:szCs w:val="28"/>
        </w:rPr>
      </w:pPr>
      <w:r w:rsidRPr="001D6056">
        <w:rPr>
          <w:rFonts w:ascii="Times New Roman" w:hAnsi="Times New Roman" w:cs="Times New Roman"/>
          <w:bCs/>
          <w:i/>
          <w:iCs/>
          <w:sz w:val="28"/>
          <w:szCs w:val="28"/>
        </w:rPr>
        <w:t>Commander of the Lesotho Defence Force and others v Letsie 2009-2010 LAC 549</w:t>
      </w:r>
    </w:p>
    <w:p w:rsidR="001D6056" w:rsidRDefault="001D6056" w:rsidP="001D6056">
      <w:pPr>
        <w:pStyle w:val="FootnoteText"/>
        <w:numPr>
          <w:ilvl w:val="0"/>
          <w:numId w:val="4"/>
        </w:numPr>
        <w:spacing w:line="360" w:lineRule="auto"/>
        <w:rPr>
          <w:rFonts w:ascii="Times New Roman" w:hAnsi="Times New Roman" w:cs="Times New Roman"/>
          <w:bCs/>
          <w:i/>
          <w:iCs/>
          <w:sz w:val="28"/>
          <w:szCs w:val="28"/>
        </w:rPr>
      </w:pPr>
      <w:r w:rsidRPr="001D6056">
        <w:rPr>
          <w:rFonts w:ascii="Times New Roman" w:hAnsi="Times New Roman" w:cs="Times New Roman"/>
          <w:bCs/>
          <w:i/>
          <w:iCs/>
          <w:sz w:val="28"/>
          <w:szCs w:val="28"/>
        </w:rPr>
        <w:t xml:space="preserve">Commissioner of Police and Another </w:t>
      </w:r>
      <w:r w:rsidR="003170D4">
        <w:rPr>
          <w:rFonts w:ascii="Times New Roman" w:hAnsi="Times New Roman" w:cs="Times New Roman"/>
          <w:bCs/>
          <w:i/>
          <w:iCs/>
          <w:sz w:val="28"/>
          <w:szCs w:val="28"/>
        </w:rPr>
        <w:t>v.</w:t>
      </w:r>
      <w:r w:rsidRPr="001D6056">
        <w:rPr>
          <w:rFonts w:ascii="Times New Roman" w:hAnsi="Times New Roman" w:cs="Times New Roman"/>
          <w:bCs/>
          <w:i/>
          <w:iCs/>
          <w:sz w:val="28"/>
          <w:szCs w:val="28"/>
        </w:rPr>
        <w:t xml:space="preserve"> Rantjanyane 2011 LSCA 42</w:t>
      </w:r>
    </w:p>
    <w:p w:rsidR="003170D4" w:rsidRPr="003170D4" w:rsidRDefault="003170D4" w:rsidP="003170D4">
      <w:pPr>
        <w:pStyle w:val="FootnoteText"/>
        <w:numPr>
          <w:ilvl w:val="0"/>
          <w:numId w:val="4"/>
        </w:numPr>
        <w:spacing w:line="360" w:lineRule="auto"/>
        <w:rPr>
          <w:rFonts w:ascii="Times New Roman" w:hAnsi="Times New Roman" w:cs="Times New Roman"/>
          <w:bCs/>
          <w:i/>
          <w:iCs/>
          <w:sz w:val="28"/>
          <w:szCs w:val="28"/>
        </w:rPr>
      </w:pPr>
      <w:r w:rsidRPr="001D6056">
        <w:rPr>
          <w:rFonts w:ascii="Times New Roman" w:hAnsi="Times New Roman" w:cs="Times New Roman"/>
          <w:bCs/>
          <w:i/>
          <w:iCs/>
          <w:sz w:val="28"/>
          <w:szCs w:val="28"/>
        </w:rPr>
        <w:t xml:space="preserve">Huntley v Attorney General of Jamaica (1995) 1 AllER 308 </w:t>
      </w:r>
    </w:p>
    <w:p w:rsidR="003170D4" w:rsidRPr="001D6056" w:rsidRDefault="003170D4" w:rsidP="003170D4">
      <w:pPr>
        <w:pStyle w:val="FootnoteText"/>
        <w:numPr>
          <w:ilvl w:val="0"/>
          <w:numId w:val="4"/>
        </w:numPr>
        <w:spacing w:line="360" w:lineRule="auto"/>
        <w:rPr>
          <w:rFonts w:ascii="Times New Roman" w:hAnsi="Times New Roman" w:cs="Times New Roman"/>
          <w:bCs/>
          <w:i/>
          <w:iCs/>
          <w:sz w:val="28"/>
          <w:szCs w:val="28"/>
        </w:rPr>
      </w:pPr>
      <w:r w:rsidRPr="001D6056">
        <w:rPr>
          <w:rFonts w:ascii="Times New Roman" w:hAnsi="Times New Roman" w:cs="Times New Roman"/>
          <w:bCs/>
          <w:i/>
          <w:iCs/>
          <w:sz w:val="28"/>
          <w:szCs w:val="28"/>
        </w:rPr>
        <w:t>Khecaline and Another v Commissioner of Police and Others CIT/T/133/2000 (2001) LSHC 24 September 2001.</w:t>
      </w:r>
    </w:p>
    <w:p w:rsidR="003170D4" w:rsidRPr="001D6056" w:rsidRDefault="003170D4" w:rsidP="001D6056">
      <w:pPr>
        <w:pStyle w:val="FootnoteText"/>
        <w:numPr>
          <w:ilvl w:val="0"/>
          <w:numId w:val="4"/>
        </w:numPr>
        <w:spacing w:line="360" w:lineRule="auto"/>
        <w:rPr>
          <w:rFonts w:ascii="Times New Roman" w:hAnsi="Times New Roman" w:cs="Times New Roman"/>
          <w:bCs/>
          <w:i/>
          <w:iCs/>
          <w:sz w:val="28"/>
          <w:szCs w:val="28"/>
        </w:rPr>
      </w:pPr>
      <w:r w:rsidRPr="001D6056">
        <w:rPr>
          <w:rFonts w:ascii="Times New Roman" w:hAnsi="Times New Roman" w:cs="Times New Roman"/>
          <w:bCs/>
          <w:i/>
          <w:iCs/>
          <w:sz w:val="28"/>
          <w:szCs w:val="28"/>
        </w:rPr>
        <w:t>Koeshe v. Commissioner of Police and Others CIV/T/264/13</w:t>
      </w:r>
    </w:p>
    <w:p w:rsidR="003170D4" w:rsidRPr="001D6056" w:rsidRDefault="003170D4" w:rsidP="003170D4">
      <w:pPr>
        <w:pStyle w:val="FootnoteText"/>
        <w:numPr>
          <w:ilvl w:val="0"/>
          <w:numId w:val="4"/>
        </w:numPr>
        <w:spacing w:line="360" w:lineRule="auto"/>
        <w:rPr>
          <w:rFonts w:ascii="Times New Roman" w:hAnsi="Times New Roman" w:cs="Times New Roman"/>
          <w:bCs/>
          <w:i/>
          <w:iCs/>
          <w:sz w:val="28"/>
          <w:szCs w:val="28"/>
        </w:rPr>
      </w:pPr>
      <w:r w:rsidRPr="001D6056">
        <w:rPr>
          <w:rFonts w:ascii="Times New Roman" w:hAnsi="Times New Roman" w:cs="Times New Roman"/>
          <w:bCs/>
          <w:i/>
          <w:iCs/>
          <w:sz w:val="28"/>
          <w:szCs w:val="28"/>
        </w:rPr>
        <w:t>Losetla v Commissioner of Police and Another 2014 LSCA 45- 24 October 2014</w:t>
      </w:r>
    </w:p>
    <w:p w:rsidR="003170D4" w:rsidRPr="001D6056" w:rsidRDefault="003170D4" w:rsidP="003170D4">
      <w:pPr>
        <w:pStyle w:val="FootnoteText"/>
        <w:numPr>
          <w:ilvl w:val="0"/>
          <w:numId w:val="4"/>
        </w:numPr>
        <w:spacing w:line="360" w:lineRule="auto"/>
        <w:rPr>
          <w:rFonts w:ascii="Times New Roman" w:hAnsi="Times New Roman" w:cs="Times New Roman"/>
          <w:bCs/>
          <w:i/>
          <w:iCs/>
          <w:sz w:val="28"/>
          <w:szCs w:val="28"/>
        </w:rPr>
      </w:pPr>
      <w:r w:rsidRPr="001D6056">
        <w:rPr>
          <w:rFonts w:ascii="Times New Roman" w:hAnsi="Times New Roman" w:cs="Times New Roman"/>
          <w:bCs/>
          <w:i/>
          <w:iCs/>
          <w:sz w:val="28"/>
          <w:szCs w:val="28"/>
        </w:rPr>
        <w:t xml:space="preserve">Mokete Jonas v. Commissioner of Police C of A (CIV) 53/19 [2020] LSCA 37 (30 October 2020)  </w:t>
      </w:r>
    </w:p>
    <w:p w:rsidR="001D6056" w:rsidRPr="003170D4" w:rsidRDefault="003170D4" w:rsidP="003170D4">
      <w:pPr>
        <w:pStyle w:val="FootnoteText"/>
        <w:numPr>
          <w:ilvl w:val="0"/>
          <w:numId w:val="4"/>
        </w:numPr>
        <w:spacing w:line="360" w:lineRule="auto"/>
        <w:rPr>
          <w:rFonts w:ascii="Times New Roman" w:hAnsi="Times New Roman" w:cs="Times New Roman"/>
          <w:bCs/>
          <w:i/>
          <w:iCs/>
          <w:sz w:val="28"/>
          <w:szCs w:val="28"/>
        </w:rPr>
      </w:pPr>
      <w:r w:rsidRPr="001D6056">
        <w:rPr>
          <w:rFonts w:ascii="Times New Roman" w:hAnsi="Times New Roman" w:cs="Times New Roman"/>
          <w:bCs/>
          <w:i/>
          <w:iCs/>
          <w:sz w:val="28"/>
          <w:szCs w:val="28"/>
        </w:rPr>
        <w:t>Neo Masupha v Commissioner of Police and Another CIT/T/149/2005. A case of Police brutality delivered on 15 February 2010.</w:t>
      </w:r>
    </w:p>
    <w:p w:rsidR="00BB56D6" w:rsidRDefault="00BB56D6" w:rsidP="001D6056">
      <w:pPr>
        <w:pStyle w:val="FootnoteText"/>
        <w:numPr>
          <w:ilvl w:val="0"/>
          <w:numId w:val="4"/>
        </w:numPr>
        <w:spacing w:line="360" w:lineRule="auto"/>
        <w:rPr>
          <w:rFonts w:ascii="Times New Roman" w:hAnsi="Times New Roman" w:cs="Times New Roman"/>
          <w:bCs/>
          <w:i/>
          <w:iCs/>
          <w:sz w:val="28"/>
          <w:szCs w:val="28"/>
        </w:rPr>
      </w:pPr>
      <w:r w:rsidRPr="001D6056">
        <w:rPr>
          <w:rFonts w:ascii="Times New Roman" w:hAnsi="Times New Roman" w:cs="Times New Roman"/>
          <w:bCs/>
          <w:i/>
          <w:iCs/>
          <w:sz w:val="28"/>
          <w:szCs w:val="28"/>
        </w:rPr>
        <w:t xml:space="preserve">Officer Commanding Mafeteng Police Station v Tjela C OF A (CIV) 53/19 </w:t>
      </w:r>
    </w:p>
    <w:p w:rsidR="003170D4" w:rsidRDefault="003170D4" w:rsidP="003170D4">
      <w:pPr>
        <w:pStyle w:val="FootnoteText"/>
        <w:numPr>
          <w:ilvl w:val="0"/>
          <w:numId w:val="4"/>
        </w:numPr>
        <w:spacing w:line="360" w:lineRule="auto"/>
        <w:rPr>
          <w:rFonts w:ascii="Times New Roman" w:hAnsi="Times New Roman" w:cs="Times New Roman"/>
          <w:bCs/>
          <w:i/>
          <w:iCs/>
          <w:sz w:val="28"/>
          <w:szCs w:val="28"/>
        </w:rPr>
      </w:pPr>
      <w:r w:rsidRPr="001D6056">
        <w:rPr>
          <w:rFonts w:ascii="Times New Roman" w:hAnsi="Times New Roman" w:cs="Times New Roman"/>
          <w:bCs/>
          <w:i/>
          <w:iCs/>
          <w:sz w:val="28"/>
          <w:szCs w:val="28"/>
        </w:rPr>
        <w:t>Officer Commanding Roma Police Station v Khoete C of A (CIV) 70/2011 delivered on 17 April 2012.</w:t>
      </w:r>
    </w:p>
    <w:p w:rsidR="003170D4" w:rsidRPr="003170D4" w:rsidRDefault="003170D4" w:rsidP="003170D4">
      <w:pPr>
        <w:pStyle w:val="FootnoteText"/>
        <w:numPr>
          <w:ilvl w:val="0"/>
          <w:numId w:val="4"/>
        </w:numPr>
        <w:spacing w:line="360" w:lineRule="auto"/>
        <w:rPr>
          <w:rFonts w:ascii="Times New Roman" w:hAnsi="Times New Roman" w:cs="Times New Roman"/>
          <w:bCs/>
          <w:i/>
          <w:iCs/>
          <w:sz w:val="28"/>
          <w:szCs w:val="28"/>
        </w:rPr>
      </w:pPr>
      <w:r w:rsidRPr="001D6056">
        <w:rPr>
          <w:rFonts w:ascii="Times New Roman" w:hAnsi="Times New Roman" w:cs="Times New Roman"/>
          <w:bCs/>
          <w:i/>
          <w:iCs/>
          <w:sz w:val="28"/>
          <w:szCs w:val="28"/>
        </w:rPr>
        <w:t xml:space="preserve">Pitt v Economic Insurance Co. Ltd 1957 (3) S.A 284 (D) </w:t>
      </w:r>
    </w:p>
    <w:p w:rsidR="003170D4" w:rsidRPr="003170D4" w:rsidRDefault="003170D4" w:rsidP="003170D4">
      <w:pPr>
        <w:pStyle w:val="FootnoteText"/>
        <w:numPr>
          <w:ilvl w:val="0"/>
          <w:numId w:val="4"/>
        </w:numPr>
        <w:spacing w:line="360" w:lineRule="auto"/>
        <w:rPr>
          <w:rFonts w:ascii="Times New Roman" w:hAnsi="Times New Roman" w:cs="Times New Roman"/>
          <w:i/>
          <w:iCs/>
          <w:sz w:val="28"/>
          <w:szCs w:val="28"/>
        </w:rPr>
      </w:pPr>
      <w:r w:rsidRPr="001D6056">
        <w:rPr>
          <w:rFonts w:ascii="Times New Roman" w:hAnsi="Times New Roman" w:cs="Times New Roman"/>
          <w:bCs/>
          <w:i/>
          <w:iCs/>
          <w:sz w:val="28"/>
          <w:szCs w:val="28"/>
        </w:rPr>
        <w:t>Sandler v Wholesale Coal Suppliers 1941 AD, 194 at 199</w:t>
      </w:r>
    </w:p>
    <w:p w:rsidR="00BB56D6" w:rsidRPr="00753FE2" w:rsidRDefault="002B0ECA" w:rsidP="00753FE2">
      <w:pPr>
        <w:pStyle w:val="FootnoteText"/>
        <w:numPr>
          <w:ilvl w:val="0"/>
          <w:numId w:val="4"/>
        </w:numPr>
        <w:spacing w:line="360" w:lineRule="auto"/>
        <w:rPr>
          <w:rFonts w:ascii="Times New Roman" w:hAnsi="Times New Roman" w:cs="Times New Roman"/>
          <w:bCs/>
          <w:i/>
          <w:iCs/>
          <w:sz w:val="28"/>
          <w:szCs w:val="28"/>
        </w:rPr>
      </w:pPr>
      <w:r w:rsidRPr="001D6056">
        <w:rPr>
          <w:rFonts w:ascii="Times New Roman" w:hAnsi="Times New Roman" w:cs="Times New Roman"/>
          <w:bCs/>
          <w:i/>
          <w:iCs/>
          <w:sz w:val="28"/>
          <w:szCs w:val="28"/>
        </w:rPr>
        <w:t xml:space="preserve">Tefo Caswell Koeshe v Commissioner of Police and Another Caswell </w:t>
      </w:r>
      <w:r w:rsidR="00753FE2" w:rsidRPr="00753FE2">
        <w:rPr>
          <w:rFonts w:ascii="Times New Roman" w:hAnsi="Times New Roman" w:cs="Times New Roman"/>
          <w:sz w:val="28"/>
          <w:szCs w:val="28"/>
        </w:rPr>
        <w:t>CIV/T/264/13</w:t>
      </w:r>
    </w:p>
    <w:p w:rsidR="00BB56D6" w:rsidRPr="00BB56D6" w:rsidRDefault="00BB56D6" w:rsidP="00BB56D6">
      <w:pPr>
        <w:spacing w:line="360" w:lineRule="auto"/>
        <w:jc w:val="both"/>
        <w:rPr>
          <w:rFonts w:ascii="Times New Roman" w:hAnsi="Times New Roman" w:cs="Times New Roman"/>
          <w:b/>
          <w:i/>
          <w:iCs/>
          <w:sz w:val="28"/>
          <w:szCs w:val="28"/>
          <w:u w:val="single"/>
        </w:rPr>
      </w:pPr>
      <w:r w:rsidRPr="00BB56D6">
        <w:rPr>
          <w:rFonts w:ascii="Times New Roman" w:hAnsi="Times New Roman" w:cs="Times New Roman"/>
          <w:b/>
          <w:i/>
          <w:iCs/>
          <w:sz w:val="28"/>
          <w:szCs w:val="28"/>
          <w:u w:val="single"/>
        </w:rPr>
        <w:t>Books</w:t>
      </w:r>
    </w:p>
    <w:p w:rsidR="00BB56D6" w:rsidRPr="00B55C39" w:rsidRDefault="00BB56D6" w:rsidP="00B55C39">
      <w:pPr>
        <w:pStyle w:val="ListParagraph"/>
        <w:numPr>
          <w:ilvl w:val="0"/>
          <w:numId w:val="5"/>
        </w:numPr>
        <w:spacing w:line="360" w:lineRule="auto"/>
        <w:jc w:val="both"/>
        <w:rPr>
          <w:rFonts w:ascii="Times New Roman" w:hAnsi="Times New Roman" w:cs="Times New Roman"/>
          <w:bCs/>
          <w:sz w:val="28"/>
          <w:szCs w:val="28"/>
        </w:rPr>
      </w:pPr>
      <w:r w:rsidRPr="00753FE2">
        <w:rPr>
          <w:rFonts w:ascii="Times New Roman" w:hAnsi="Times New Roman" w:cs="Times New Roman"/>
          <w:i/>
          <w:iCs/>
          <w:sz w:val="28"/>
          <w:szCs w:val="28"/>
        </w:rPr>
        <w:t>LAWSA Vol.14 Part 1 Para 118 (3</w:t>
      </w:r>
      <w:r w:rsidRPr="00753FE2">
        <w:rPr>
          <w:rFonts w:ascii="Times New Roman" w:hAnsi="Times New Roman" w:cs="Times New Roman"/>
          <w:i/>
          <w:iCs/>
          <w:sz w:val="28"/>
          <w:szCs w:val="28"/>
          <w:vertAlign w:val="superscript"/>
        </w:rPr>
        <w:t>rd</w:t>
      </w:r>
      <w:r w:rsidRPr="00753FE2">
        <w:rPr>
          <w:rFonts w:ascii="Times New Roman" w:hAnsi="Times New Roman" w:cs="Times New Roman"/>
          <w:i/>
          <w:iCs/>
          <w:sz w:val="28"/>
          <w:szCs w:val="28"/>
        </w:rPr>
        <w:t xml:space="preserve"> edition</w:t>
      </w:r>
      <w:r w:rsidRPr="00753FE2">
        <w:rPr>
          <w:rFonts w:ascii="Times New Roman" w:hAnsi="Times New Roman" w:cs="Times New Roman"/>
          <w:sz w:val="28"/>
          <w:szCs w:val="28"/>
        </w:rPr>
        <w:t xml:space="preserve"> C OF A (CIV) 53/19 </w:t>
      </w:r>
    </w:p>
    <w:p w:rsidR="00C14910" w:rsidRDefault="00C14910" w:rsidP="00C1491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JUDGMENT </w:t>
      </w:r>
    </w:p>
    <w:p w:rsidR="00C14910" w:rsidRDefault="00C14910" w:rsidP="00CA4F45">
      <w:pPr>
        <w:spacing w:line="360" w:lineRule="auto"/>
        <w:contextualSpacing/>
        <w:jc w:val="both"/>
        <w:rPr>
          <w:rFonts w:ascii="Times New Roman" w:hAnsi="Times New Roman" w:cs="Times New Roman"/>
          <w:b/>
          <w:sz w:val="28"/>
          <w:szCs w:val="28"/>
        </w:rPr>
      </w:pPr>
    </w:p>
    <w:p w:rsidR="004911C2" w:rsidRPr="00CA4F45" w:rsidRDefault="00C14910" w:rsidP="00CA4F45">
      <w:pPr>
        <w:spacing w:line="360" w:lineRule="auto"/>
        <w:contextualSpacing/>
        <w:jc w:val="both"/>
        <w:rPr>
          <w:rFonts w:ascii="Times New Roman" w:hAnsi="Times New Roman" w:cs="Times New Roman"/>
          <w:b/>
          <w:sz w:val="28"/>
          <w:szCs w:val="28"/>
        </w:rPr>
      </w:pPr>
      <w:r w:rsidRPr="00CA4F45">
        <w:rPr>
          <w:rFonts w:ascii="Times New Roman" w:hAnsi="Times New Roman" w:cs="Times New Roman"/>
          <w:b/>
          <w:sz w:val="28"/>
          <w:szCs w:val="28"/>
        </w:rPr>
        <w:t>INTRODUCTION</w:t>
      </w:r>
    </w:p>
    <w:p w:rsidR="004911C2" w:rsidRPr="00CA4F45" w:rsidRDefault="008234F4"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[1] The plaintiff instituted an action against the defendants for payment of damages in the sum of M250,000.00, broken down as follows;</w:t>
      </w:r>
    </w:p>
    <w:p w:rsidR="008234F4" w:rsidRPr="00CA4F45" w:rsidRDefault="008234F4"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 xml:space="preserve">1. Medical expenses                           </w:t>
      </w:r>
      <w:r w:rsidR="00C14910">
        <w:rPr>
          <w:rFonts w:ascii="Times New Roman" w:hAnsi="Times New Roman" w:cs="Times New Roman"/>
          <w:sz w:val="28"/>
          <w:szCs w:val="28"/>
        </w:rPr>
        <w:tab/>
      </w:r>
      <w:r w:rsidRPr="00CA4F45">
        <w:rPr>
          <w:rFonts w:ascii="Times New Roman" w:hAnsi="Times New Roman" w:cs="Times New Roman"/>
          <w:sz w:val="28"/>
          <w:szCs w:val="28"/>
        </w:rPr>
        <w:t>M200.00</w:t>
      </w:r>
    </w:p>
    <w:p w:rsidR="008234F4" w:rsidRPr="00CA4F45" w:rsidRDefault="008234F4"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 xml:space="preserve">2. Pain, suffering and discomfort    </w:t>
      </w:r>
      <w:r w:rsidR="00C14910">
        <w:rPr>
          <w:rFonts w:ascii="Times New Roman" w:hAnsi="Times New Roman" w:cs="Times New Roman"/>
          <w:sz w:val="28"/>
          <w:szCs w:val="28"/>
        </w:rPr>
        <w:tab/>
      </w:r>
      <w:r w:rsidRPr="00CA4F45">
        <w:rPr>
          <w:rFonts w:ascii="Times New Roman" w:hAnsi="Times New Roman" w:cs="Times New Roman"/>
          <w:sz w:val="28"/>
          <w:szCs w:val="28"/>
        </w:rPr>
        <w:t>M100, 000.00</w:t>
      </w:r>
    </w:p>
    <w:p w:rsidR="008234F4" w:rsidRPr="00CA4F45" w:rsidRDefault="008234F4"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3. Contumelia                                       M100, 000.00</w:t>
      </w:r>
    </w:p>
    <w:p w:rsidR="008234F4" w:rsidRPr="00CA4F45" w:rsidRDefault="008234F4"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 xml:space="preserve">4. Unlawful detention                         </w:t>
      </w:r>
      <w:r w:rsidR="00C14910">
        <w:rPr>
          <w:rFonts w:ascii="Times New Roman" w:hAnsi="Times New Roman" w:cs="Times New Roman"/>
          <w:sz w:val="28"/>
          <w:szCs w:val="28"/>
        </w:rPr>
        <w:tab/>
      </w:r>
      <w:r w:rsidRPr="00CA4F45">
        <w:rPr>
          <w:rFonts w:ascii="Times New Roman" w:hAnsi="Times New Roman" w:cs="Times New Roman"/>
          <w:sz w:val="28"/>
          <w:szCs w:val="28"/>
        </w:rPr>
        <w:t>M49, 800.00</w:t>
      </w:r>
    </w:p>
    <w:p w:rsidR="008234F4" w:rsidRPr="00CA4F45" w:rsidRDefault="008234F4"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5. Interest thereof at the rate of 18.5% from the date of issue of the summons</w:t>
      </w:r>
    </w:p>
    <w:p w:rsidR="008234F4" w:rsidRPr="00CA4F45" w:rsidRDefault="008234F4"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6. Costs of suit.</w:t>
      </w:r>
    </w:p>
    <w:p w:rsidR="00F635A0" w:rsidRDefault="00F635A0"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7. Further and or alternative relief.</w:t>
      </w:r>
    </w:p>
    <w:p w:rsidR="00FC68D2" w:rsidRPr="00CA4F45" w:rsidRDefault="00FC68D2" w:rsidP="00CA4F45">
      <w:pPr>
        <w:spacing w:line="360" w:lineRule="auto"/>
        <w:contextualSpacing/>
        <w:jc w:val="both"/>
        <w:rPr>
          <w:rFonts w:ascii="Times New Roman" w:hAnsi="Times New Roman" w:cs="Times New Roman"/>
          <w:sz w:val="28"/>
          <w:szCs w:val="28"/>
        </w:rPr>
      </w:pPr>
    </w:p>
    <w:p w:rsidR="00F635A0" w:rsidRDefault="00F635A0"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 xml:space="preserve">[2] The defendants defended the matter, by filing their notice of intention to defend and the plea. The Pre-trial Conference was duly </w:t>
      </w:r>
      <w:r w:rsidR="00FC68D2" w:rsidRPr="00CA4F45">
        <w:rPr>
          <w:rFonts w:ascii="Times New Roman" w:hAnsi="Times New Roman" w:cs="Times New Roman"/>
          <w:sz w:val="28"/>
          <w:szCs w:val="28"/>
        </w:rPr>
        <w:t>held,</w:t>
      </w:r>
      <w:r w:rsidRPr="00CA4F45">
        <w:rPr>
          <w:rFonts w:ascii="Times New Roman" w:hAnsi="Times New Roman" w:cs="Times New Roman"/>
          <w:sz w:val="28"/>
          <w:szCs w:val="28"/>
        </w:rPr>
        <w:t xml:space="preserve"> and the parties agreed that the contested issues were liability and quantum.</w:t>
      </w:r>
    </w:p>
    <w:p w:rsidR="00FC68D2" w:rsidRPr="00CA4F45" w:rsidRDefault="00FC68D2" w:rsidP="00CA4F45">
      <w:pPr>
        <w:spacing w:line="360" w:lineRule="auto"/>
        <w:contextualSpacing/>
        <w:jc w:val="both"/>
        <w:rPr>
          <w:rFonts w:ascii="Times New Roman" w:hAnsi="Times New Roman" w:cs="Times New Roman"/>
          <w:sz w:val="28"/>
          <w:szCs w:val="28"/>
        </w:rPr>
      </w:pPr>
    </w:p>
    <w:p w:rsidR="00F635A0" w:rsidRPr="00CA4F45" w:rsidRDefault="00C14910" w:rsidP="00CA4F45">
      <w:pPr>
        <w:spacing w:line="360" w:lineRule="auto"/>
        <w:contextualSpacing/>
        <w:jc w:val="both"/>
        <w:rPr>
          <w:rFonts w:ascii="Times New Roman" w:hAnsi="Times New Roman" w:cs="Times New Roman"/>
          <w:b/>
          <w:sz w:val="28"/>
          <w:szCs w:val="28"/>
        </w:rPr>
      </w:pPr>
      <w:r w:rsidRPr="00CA4F45">
        <w:rPr>
          <w:rFonts w:ascii="Times New Roman" w:hAnsi="Times New Roman" w:cs="Times New Roman"/>
          <w:b/>
          <w:sz w:val="28"/>
          <w:szCs w:val="28"/>
        </w:rPr>
        <w:t>BACKGROUND</w:t>
      </w:r>
    </w:p>
    <w:p w:rsidR="00340118" w:rsidRPr="00CA4F45" w:rsidRDefault="00F635A0"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w:t>
      </w:r>
      <w:r w:rsidR="00FC68D2">
        <w:rPr>
          <w:rFonts w:ascii="Times New Roman" w:hAnsi="Times New Roman" w:cs="Times New Roman"/>
          <w:sz w:val="28"/>
          <w:szCs w:val="28"/>
        </w:rPr>
        <w:t>3</w:t>
      </w:r>
      <w:r w:rsidRPr="00CA4F45">
        <w:rPr>
          <w:rFonts w:ascii="Times New Roman" w:hAnsi="Times New Roman" w:cs="Times New Roman"/>
          <w:sz w:val="28"/>
          <w:szCs w:val="28"/>
        </w:rPr>
        <w:t>] It was a matter of common cause that the plaintiff w</w:t>
      </w:r>
      <w:r w:rsidR="00E35B74" w:rsidRPr="00CA4F45">
        <w:rPr>
          <w:rFonts w:ascii="Times New Roman" w:hAnsi="Times New Roman" w:cs="Times New Roman"/>
          <w:sz w:val="28"/>
          <w:szCs w:val="28"/>
        </w:rPr>
        <w:t>as arrested by the Thaba-Tseka P</w:t>
      </w:r>
      <w:r w:rsidRPr="00CA4F45">
        <w:rPr>
          <w:rFonts w:ascii="Times New Roman" w:hAnsi="Times New Roman" w:cs="Times New Roman"/>
          <w:sz w:val="28"/>
          <w:szCs w:val="28"/>
        </w:rPr>
        <w:t>olice, on the 8</w:t>
      </w:r>
      <w:r w:rsidRPr="00CA4F45">
        <w:rPr>
          <w:rFonts w:ascii="Times New Roman" w:hAnsi="Times New Roman" w:cs="Times New Roman"/>
          <w:sz w:val="28"/>
          <w:szCs w:val="28"/>
          <w:vertAlign w:val="superscript"/>
        </w:rPr>
        <w:t>th</w:t>
      </w:r>
      <w:r w:rsidRPr="00CA4F45">
        <w:rPr>
          <w:rFonts w:ascii="Times New Roman" w:hAnsi="Times New Roman" w:cs="Times New Roman"/>
          <w:sz w:val="28"/>
          <w:szCs w:val="28"/>
        </w:rPr>
        <w:t xml:space="preserve"> April 2019. Upon his arrest the plaintiff was detained at Thaba-Tseka Police holding cells. The plaintiff stated that while in det</w:t>
      </w:r>
      <w:r w:rsidR="00E35B74" w:rsidRPr="00CA4F45">
        <w:rPr>
          <w:rFonts w:ascii="Times New Roman" w:hAnsi="Times New Roman" w:cs="Times New Roman"/>
          <w:sz w:val="28"/>
          <w:szCs w:val="28"/>
        </w:rPr>
        <w:t>ention he was assaulted by the P</w:t>
      </w:r>
      <w:r w:rsidRPr="00CA4F45">
        <w:rPr>
          <w:rFonts w:ascii="Times New Roman" w:hAnsi="Times New Roman" w:cs="Times New Roman"/>
          <w:sz w:val="28"/>
          <w:szCs w:val="28"/>
        </w:rPr>
        <w:t>olice</w:t>
      </w:r>
      <w:r w:rsidR="00E35B74" w:rsidRPr="00CA4F45">
        <w:rPr>
          <w:rFonts w:ascii="Times New Roman" w:hAnsi="Times New Roman" w:cs="Times New Roman"/>
          <w:sz w:val="28"/>
          <w:szCs w:val="28"/>
        </w:rPr>
        <w:t>. On the other hand, the P</w:t>
      </w:r>
      <w:r w:rsidR="0094378A" w:rsidRPr="00CA4F45">
        <w:rPr>
          <w:rFonts w:ascii="Times New Roman" w:hAnsi="Times New Roman" w:cs="Times New Roman"/>
          <w:sz w:val="28"/>
          <w:szCs w:val="28"/>
        </w:rPr>
        <w:t>olice admit that the plaintiff was arrested and detained at Thab</w:t>
      </w:r>
      <w:r w:rsidR="00B45463" w:rsidRPr="00CA4F45">
        <w:rPr>
          <w:rFonts w:ascii="Times New Roman" w:hAnsi="Times New Roman" w:cs="Times New Roman"/>
          <w:sz w:val="28"/>
          <w:szCs w:val="28"/>
        </w:rPr>
        <w:t>a-</w:t>
      </w:r>
      <w:r w:rsidR="00E35B74" w:rsidRPr="00CA4F45">
        <w:rPr>
          <w:rFonts w:ascii="Times New Roman" w:hAnsi="Times New Roman" w:cs="Times New Roman"/>
          <w:sz w:val="28"/>
          <w:szCs w:val="28"/>
        </w:rPr>
        <w:t>Tseka Police</w:t>
      </w:r>
      <w:r w:rsidR="0094378A" w:rsidRPr="00CA4F45">
        <w:rPr>
          <w:rFonts w:ascii="Times New Roman" w:hAnsi="Times New Roman" w:cs="Times New Roman"/>
          <w:sz w:val="28"/>
          <w:szCs w:val="28"/>
        </w:rPr>
        <w:t xml:space="preserve"> holding </w:t>
      </w:r>
      <w:r w:rsidR="00C14910" w:rsidRPr="00CA4F45">
        <w:rPr>
          <w:rFonts w:ascii="Times New Roman" w:hAnsi="Times New Roman" w:cs="Times New Roman"/>
          <w:sz w:val="28"/>
          <w:szCs w:val="28"/>
        </w:rPr>
        <w:t>cells but</w:t>
      </w:r>
      <w:r w:rsidR="0094378A" w:rsidRPr="00CA4F45">
        <w:rPr>
          <w:rFonts w:ascii="Times New Roman" w:hAnsi="Times New Roman" w:cs="Times New Roman"/>
          <w:sz w:val="28"/>
          <w:szCs w:val="28"/>
        </w:rPr>
        <w:t xml:space="preserve"> deny that the plaintiff was assaulted.</w:t>
      </w:r>
      <w:r w:rsidR="00B45463" w:rsidRPr="00CA4F45">
        <w:rPr>
          <w:rFonts w:ascii="Times New Roman" w:hAnsi="Times New Roman" w:cs="Times New Roman"/>
          <w:sz w:val="28"/>
          <w:szCs w:val="28"/>
        </w:rPr>
        <w:t xml:space="preserve"> </w:t>
      </w:r>
      <w:r w:rsidR="00340118" w:rsidRPr="00CA4F45">
        <w:rPr>
          <w:rFonts w:ascii="Times New Roman" w:hAnsi="Times New Roman" w:cs="Times New Roman"/>
          <w:sz w:val="28"/>
          <w:szCs w:val="28"/>
        </w:rPr>
        <w:t xml:space="preserve">Lastly the plaintiff claimed that he was unlawfully detained, and the defendants </w:t>
      </w:r>
      <w:r w:rsidR="00E35B74" w:rsidRPr="00CA4F45">
        <w:rPr>
          <w:rFonts w:ascii="Times New Roman" w:hAnsi="Times New Roman" w:cs="Times New Roman"/>
          <w:sz w:val="28"/>
          <w:szCs w:val="28"/>
        </w:rPr>
        <w:t xml:space="preserve">deny </w:t>
      </w:r>
      <w:r w:rsidR="00340118" w:rsidRPr="00CA4F45">
        <w:rPr>
          <w:rFonts w:ascii="Times New Roman" w:hAnsi="Times New Roman" w:cs="Times New Roman"/>
          <w:sz w:val="28"/>
          <w:szCs w:val="28"/>
        </w:rPr>
        <w:t>that the detention was unlawful. The defenda</w:t>
      </w:r>
      <w:r w:rsidR="00E35B74" w:rsidRPr="00CA4F45">
        <w:rPr>
          <w:rFonts w:ascii="Times New Roman" w:hAnsi="Times New Roman" w:cs="Times New Roman"/>
          <w:sz w:val="28"/>
          <w:szCs w:val="28"/>
        </w:rPr>
        <w:t>n</w:t>
      </w:r>
      <w:r w:rsidR="00340118" w:rsidRPr="00CA4F45">
        <w:rPr>
          <w:rFonts w:ascii="Times New Roman" w:hAnsi="Times New Roman" w:cs="Times New Roman"/>
          <w:sz w:val="28"/>
          <w:szCs w:val="28"/>
        </w:rPr>
        <w:t>ts therefore denied both the liability and the quantum of damages claimed.</w:t>
      </w:r>
    </w:p>
    <w:p w:rsidR="00340118" w:rsidRDefault="00340118" w:rsidP="00CA4F45">
      <w:pPr>
        <w:spacing w:line="360" w:lineRule="auto"/>
        <w:contextualSpacing/>
        <w:jc w:val="both"/>
        <w:rPr>
          <w:rFonts w:ascii="Times New Roman" w:hAnsi="Times New Roman" w:cs="Times New Roman"/>
          <w:sz w:val="28"/>
          <w:szCs w:val="28"/>
        </w:rPr>
      </w:pPr>
    </w:p>
    <w:p w:rsidR="00C14910" w:rsidRPr="00CA4F45" w:rsidRDefault="00C14910" w:rsidP="00CA4F45">
      <w:pPr>
        <w:spacing w:line="360" w:lineRule="auto"/>
        <w:contextualSpacing/>
        <w:jc w:val="both"/>
        <w:rPr>
          <w:rFonts w:ascii="Times New Roman" w:hAnsi="Times New Roman" w:cs="Times New Roman"/>
          <w:sz w:val="28"/>
          <w:szCs w:val="28"/>
        </w:rPr>
      </w:pPr>
    </w:p>
    <w:p w:rsidR="00340118" w:rsidRPr="00CA4F45" w:rsidRDefault="00C14910" w:rsidP="00CA4F45">
      <w:pPr>
        <w:spacing w:line="360" w:lineRule="auto"/>
        <w:contextualSpacing/>
        <w:jc w:val="both"/>
        <w:rPr>
          <w:rFonts w:ascii="Times New Roman" w:hAnsi="Times New Roman" w:cs="Times New Roman"/>
          <w:b/>
          <w:sz w:val="28"/>
          <w:szCs w:val="28"/>
        </w:rPr>
      </w:pPr>
      <w:r w:rsidRPr="00CA4F45">
        <w:rPr>
          <w:rFonts w:ascii="Times New Roman" w:hAnsi="Times New Roman" w:cs="Times New Roman"/>
          <w:b/>
          <w:sz w:val="28"/>
          <w:szCs w:val="28"/>
        </w:rPr>
        <w:lastRenderedPageBreak/>
        <w:t>PLAINTIFF’S EVIDENCE</w:t>
      </w:r>
    </w:p>
    <w:p w:rsidR="00340118" w:rsidRDefault="00340118"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w:t>
      </w:r>
      <w:r w:rsidR="00FC68D2">
        <w:rPr>
          <w:rFonts w:ascii="Times New Roman" w:hAnsi="Times New Roman" w:cs="Times New Roman"/>
          <w:sz w:val="28"/>
          <w:szCs w:val="28"/>
        </w:rPr>
        <w:t>4</w:t>
      </w:r>
      <w:r w:rsidRPr="00CA4F45">
        <w:rPr>
          <w:rFonts w:ascii="Times New Roman" w:hAnsi="Times New Roman" w:cs="Times New Roman"/>
          <w:sz w:val="28"/>
          <w:szCs w:val="28"/>
        </w:rPr>
        <w:t>] The plaintiff testified tha</w:t>
      </w:r>
      <w:r w:rsidR="00C2482B" w:rsidRPr="00CA4F45">
        <w:rPr>
          <w:rFonts w:ascii="Times New Roman" w:hAnsi="Times New Roman" w:cs="Times New Roman"/>
          <w:sz w:val="28"/>
          <w:szCs w:val="28"/>
        </w:rPr>
        <w:t>t he was telephonically called by a person who claimed to be working at the Thaba-Tseka Magistrate Court, instructing him to report himself at the Magistrate Court. He complied with that instruction, and while at the Magistrate Court, he was instructed by one Lesua Phihlela to go to the bank and withdraw some money, so that the money could</w:t>
      </w:r>
      <w:r w:rsidR="00E35B74" w:rsidRPr="00CA4F45">
        <w:rPr>
          <w:rFonts w:ascii="Times New Roman" w:hAnsi="Times New Roman" w:cs="Times New Roman"/>
          <w:sz w:val="28"/>
          <w:szCs w:val="28"/>
        </w:rPr>
        <w:t xml:space="preserve"> be</w:t>
      </w:r>
      <w:r w:rsidR="00C2482B" w:rsidRPr="00CA4F45">
        <w:rPr>
          <w:rFonts w:ascii="Times New Roman" w:hAnsi="Times New Roman" w:cs="Times New Roman"/>
          <w:sz w:val="28"/>
          <w:szCs w:val="28"/>
        </w:rPr>
        <w:t xml:space="preserve"> transmitted </w:t>
      </w:r>
      <w:r w:rsidR="00E35B74" w:rsidRPr="00CA4F45">
        <w:rPr>
          <w:rFonts w:ascii="Times New Roman" w:hAnsi="Times New Roman" w:cs="Times New Roman"/>
          <w:sz w:val="28"/>
          <w:szCs w:val="28"/>
        </w:rPr>
        <w:t>to his wife, who claimed that the plaintiff</w:t>
      </w:r>
      <w:r w:rsidR="00C2482B" w:rsidRPr="00CA4F45">
        <w:rPr>
          <w:rFonts w:ascii="Times New Roman" w:hAnsi="Times New Roman" w:cs="Times New Roman"/>
          <w:sz w:val="28"/>
          <w:szCs w:val="28"/>
        </w:rPr>
        <w:t xml:space="preserve"> was not maintaining her. He proceeded to the bank, and after withdrawing the money, he wa</w:t>
      </w:r>
      <w:r w:rsidR="00E35B74" w:rsidRPr="00CA4F45">
        <w:rPr>
          <w:rFonts w:ascii="Times New Roman" w:hAnsi="Times New Roman" w:cs="Times New Roman"/>
          <w:sz w:val="28"/>
          <w:szCs w:val="28"/>
        </w:rPr>
        <w:t>s instructed to take it to the Police.</w:t>
      </w:r>
      <w:r w:rsidR="00FC68D2">
        <w:rPr>
          <w:rFonts w:ascii="Times New Roman" w:hAnsi="Times New Roman" w:cs="Times New Roman"/>
          <w:sz w:val="28"/>
          <w:szCs w:val="28"/>
        </w:rPr>
        <w:t xml:space="preserve">  </w:t>
      </w:r>
      <w:r w:rsidR="00C2482B" w:rsidRPr="00CA4F45">
        <w:rPr>
          <w:rFonts w:ascii="Times New Roman" w:hAnsi="Times New Roman" w:cs="Times New Roman"/>
          <w:sz w:val="28"/>
          <w:szCs w:val="28"/>
        </w:rPr>
        <w:t xml:space="preserve">He testified that he was arrested on the </w:t>
      </w:r>
      <w:r w:rsidR="00FC68D2" w:rsidRPr="00CA4F45">
        <w:rPr>
          <w:rFonts w:ascii="Times New Roman" w:hAnsi="Times New Roman" w:cs="Times New Roman"/>
          <w:sz w:val="28"/>
          <w:szCs w:val="28"/>
        </w:rPr>
        <w:t>8</w:t>
      </w:r>
      <w:r w:rsidR="00FC68D2" w:rsidRPr="00CA4F45">
        <w:rPr>
          <w:rFonts w:ascii="Times New Roman" w:hAnsi="Times New Roman" w:cs="Times New Roman"/>
          <w:sz w:val="28"/>
          <w:szCs w:val="28"/>
          <w:vertAlign w:val="superscript"/>
        </w:rPr>
        <w:t>th</w:t>
      </w:r>
      <w:r w:rsidR="00FC68D2" w:rsidRPr="00CA4F45">
        <w:rPr>
          <w:rFonts w:ascii="Times New Roman" w:hAnsi="Times New Roman" w:cs="Times New Roman"/>
          <w:sz w:val="28"/>
          <w:szCs w:val="28"/>
        </w:rPr>
        <w:t xml:space="preserve"> April 2019 and</w:t>
      </w:r>
      <w:r w:rsidR="00C2482B" w:rsidRPr="00CA4F45">
        <w:rPr>
          <w:rFonts w:ascii="Times New Roman" w:hAnsi="Times New Roman" w:cs="Times New Roman"/>
          <w:sz w:val="28"/>
          <w:szCs w:val="28"/>
        </w:rPr>
        <w:t xml:space="preserve"> was released from the detention on the 11</w:t>
      </w:r>
      <w:r w:rsidR="00C2482B" w:rsidRPr="00CA4F45">
        <w:rPr>
          <w:rFonts w:ascii="Times New Roman" w:hAnsi="Times New Roman" w:cs="Times New Roman"/>
          <w:sz w:val="28"/>
          <w:szCs w:val="28"/>
          <w:vertAlign w:val="superscript"/>
        </w:rPr>
        <w:t>th</w:t>
      </w:r>
      <w:r w:rsidR="00C2482B" w:rsidRPr="00CA4F45">
        <w:rPr>
          <w:rFonts w:ascii="Times New Roman" w:hAnsi="Times New Roman" w:cs="Times New Roman"/>
          <w:sz w:val="28"/>
          <w:szCs w:val="28"/>
        </w:rPr>
        <w:t xml:space="preserve"> April 2019. That </w:t>
      </w:r>
      <w:r w:rsidR="00E35B74" w:rsidRPr="00CA4F45">
        <w:rPr>
          <w:rFonts w:ascii="Times New Roman" w:hAnsi="Times New Roman" w:cs="Times New Roman"/>
          <w:sz w:val="28"/>
          <w:szCs w:val="28"/>
        </w:rPr>
        <w:t>as soon as he entered into the Police station, the P</w:t>
      </w:r>
      <w:r w:rsidR="00C2482B" w:rsidRPr="00CA4F45">
        <w:rPr>
          <w:rFonts w:ascii="Times New Roman" w:hAnsi="Times New Roman" w:cs="Times New Roman"/>
          <w:sz w:val="28"/>
          <w:szCs w:val="28"/>
        </w:rPr>
        <w:t xml:space="preserve">olice started assaulting him, clapping him on the </w:t>
      </w:r>
      <w:r w:rsidR="005B6233" w:rsidRPr="00CA4F45">
        <w:rPr>
          <w:rFonts w:ascii="Times New Roman" w:hAnsi="Times New Roman" w:cs="Times New Roman"/>
          <w:sz w:val="28"/>
          <w:szCs w:val="28"/>
        </w:rPr>
        <w:t>face and hitting him with fists, on the face, ears and head.</w:t>
      </w:r>
      <w:r w:rsidR="00C2482B" w:rsidRPr="00CA4F45">
        <w:rPr>
          <w:rFonts w:ascii="Times New Roman" w:hAnsi="Times New Roman" w:cs="Times New Roman"/>
          <w:sz w:val="28"/>
          <w:szCs w:val="28"/>
        </w:rPr>
        <w:t xml:space="preserve"> That the police ordered him to stand on </w:t>
      </w:r>
      <w:r w:rsidR="00E35B74" w:rsidRPr="00CA4F45">
        <w:rPr>
          <w:rFonts w:ascii="Times New Roman" w:hAnsi="Times New Roman" w:cs="Times New Roman"/>
          <w:sz w:val="28"/>
          <w:szCs w:val="28"/>
        </w:rPr>
        <w:t>his toes against the wall. The P</w:t>
      </w:r>
      <w:r w:rsidR="00C2482B" w:rsidRPr="00CA4F45">
        <w:rPr>
          <w:rFonts w:ascii="Times New Roman" w:hAnsi="Times New Roman" w:cs="Times New Roman"/>
          <w:sz w:val="28"/>
          <w:szCs w:val="28"/>
        </w:rPr>
        <w:t xml:space="preserve">olice accused him of spending his money on </w:t>
      </w:r>
      <w:r w:rsidR="00D268E3">
        <w:rPr>
          <w:rFonts w:ascii="Times New Roman" w:hAnsi="Times New Roman" w:cs="Times New Roman"/>
          <w:sz w:val="28"/>
          <w:szCs w:val="28"/>
        </w:rPr>
        <w:t>other women</w:t>
      </w:r>
      <w:r w:rsidR="00C2482B" w:rsidRPr="00CA4F45">
        <w:rPr>
          <w:rFonts w:ascii="Times New Roman" w:hAnsi="Times New Roman" w:cs="Times New Roman"/>
          <w:sz w:val="28"/>
          <w:szCs w:val="28"/>
        </w:rPr>
        <w:t>, at the expense of his family</w:t>
      </w:r>
      <w:r w:rsidR="00D268E3">
        <w:rPr>
          <w:rFonts w:ascii="Times New Roman" w:hAnsi="Times New Roman" w:cs="Times New Roman"/>
          <w:sz w:val="28"/>
          <w:szCs w:val="28"/>
        </w:rPr>
        <w:t xml:space="preserve">.  The police </w:t>
      </w:r>
      <w:r w:rsidR="00EC6096" w:rsidRPr="00CA4F45">
        <w:rPr>
          <w:rFonts w:ascii="Times New Roman" w:hAnsi="Times New Roman" w:cs="Times New Roman"/>
          <w:sz w:val="28"/>
          <w:szCs w:val="28"/>
        </w:rPr>
        <w:t xml:space="preserve">took his </w:t>
      </w:r>
      <w:r w:rsidR="00D4290A" w:rsidRPr="00CA4F45">
        <w:rPr>
          <w:rFonts w:ascii="Times New Roman" w:hAnsi="Times New Roman" w:cs="Times New Roman"/>
          <w:sz w:val="28"/>
          <w:szCs w:val="28"/>
        </w:rPr>
        <w:t>bankcard</w:t>
      </w:r>
      <w:r w:rsidR="00E35B74" w:rsidRPr="00CA4F45">
        <w:rPr>
          <w:rFonts w:ascii="Times New Roman" w:hAnsi="Times New Roman" w:cs="Times New Roman"/>
          <w:sz w:val="28"/>
          <w:szCs w:val="28"/>
        </w:rPr>
        <w:t xml:space="preserve"> and the money</w:t>
      </w:r>
      <w:r w:rsidR="00D268E3">
        <w:rPr>
          <w:rFonts w:ascii="Times New Roman" w:hAnsi="Times New Roman" w:cs="Times New Roman"/>
          <w:sz w:val="28"/>
          <w:szCs w:val="28"/>
        </w:rPr>
        <w:t xml:space="preserve"> </w:t>
      </w:r>
      <w:r w:rsidR="00E35B74" w:rsidRPr="00CA4F45">
        <w:rPr>
          <w:rFonts w:ascii="Times New Roman" w:hAnsi="Times New Roman" w:cs="Times New Roman"/>
          <w:sz w:val="28"/>
          <w:szCs w:val="28"/>
        </w:rPr>
        <w:t xml:space="preserve">and handed them over to </w:t>
      </w:r>
      <w:r w:rsidR="00D268E3">
        <w:rPr>
          <w:rFonts w:ascii="Times New Roman" w:hAnsi="Times New Roman" w:cs="Times New Roman"/>
          <w:sz w:val="28"/>
          <w:szCs w:val="28"/>
        </w:rPr>
        <w:t xml:space="preserve">his </w:t>
      </w:r>
      <w:r w:rsidR="00EC6096" w:rsidRPr="00CA4F45">
        <w:rPr>
          <w:rFonts w:ascii="Times New Roman" w:hAnsi="Times New Roman" w:cs="Times New Roman"/>
          <w:sz w:val="28"/>
          <w:szCs w:val="28"/>
        </w:rPr>
        <w:t>wife.</w:t>
      </w:r>
    </w:p>
    <w:p w:rsidR="00FC68D2" w:rsidRPr="00CA4F45" w:rsidRDefault="00FC68D2" w:rsidP="00CA4F45">
      <w:pPr>
        <w:spacing w:line="360" w:lineRule="auto"/>
        <w:contextualSpacing/>
        <w:jc w:val="both"/>
        <w:rPr>
          <w:rFonts w:ascii="Times New Roman" w:hAnsi="Times New Roman" w:cs="Times New Roman"/>
          <w:sz w:val="28"/>
          <w:szCs w:val="28"/>
        </w:rPr>
      </w:pPr>
    </w:p>
    <w:p w:rsidR="008D412C" w:rsidRDefault="00EC6096"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w:t>
      </w:r>
      <w:r w:rsidR="00A30AA4">
        <w:rPr>
          <w:rFonts w:ascii="Times New Roman" w:hAnsi="Times New Roman" w:cs="Times New Roman"/>
          <w:sz w:val="28"/>
          <w:szCs w:val="28"/>
        </w:rPr>
        <w:t>5</w:t>
      </w:r>
      <w:r w:rsidRPr="00CA4F45">
        <w:rPr>
          <w:rFonts w:ascii="Times New Roman" w:hAnsi="Times New Roman" w:cs="Times New Roman"/>
          <w:sz w:val="28"/>
          <w:szCs w:val="28"/>
        </w:rPr>
        <w:t>] The plaintiff testified further that o</w:t>
      </w:r>
      <w:r w:rsidR="00E35B74" w:rsidRPr="00CA4F45">
        <w:rPr>
          <w:rFonts w:ascii="Times New Roman" w:hAnsi="Times New Roman" w:cs="Times New Roman"/>
          <w:sz w:val="28"/>
          <w:szCs w:val="28"/>
        </w:rPr>
        <w:t>ne P</w:t>
      </w:r>
      <w:r w:rsidRPr="00CA4F45">
        <w:rPr>
          <w:rFonts w:ascii="Times New Roman" w:hAnsi="Times New Roman" w:cs="Times New Roman"/>
          <w:sz w:val="28"/>
          <w:szCs w:val="28"/>
        </w:rPr>
        <w:t>olice officer took him to the CID Office, and while in that office, the police covered his head with a jacket,</w:t>
      </w:r>
      <w:r w:rsidR="00E35B74" w:rsidRPr="00CA4F45">
        <w:rPr>
          <w:rFonts w:ascii="Times New Roman" w:hAnsi="Times New Roman" w:cs="Times New Roman"/>
          <w:sz w:val="28"/>
          <w:szCs w:val="28"/>
        </w:rPr>
        <w:t xml:space="preserve"> and</w:t>
      </w:r>
      <w:r w:rsidRPr="00CA4F45">
        <w:rPr>
          <w:rFonts w:ascii="Times New Roman" w:hAnsi="Times New Roman" w:cs="Times New Roman"/>
          <w:sz w:val="28"/>
          <w:szCs w:val="28"/>
        </w:rPr>
        <w:t xml:space="preserve"> then </w:t>
      </w:r>
      <w:r w:rsidR="00E35B74" w:rsidRPr="00CA4F45">
        <w:rPr>
          <w:rFonts w:ascii="Times New Roman" w:hAnsi="Times New Roman" w:cs="Times New Roman"/>
          <w:sz w:val="28"/>
          <w:szCs w:val="28"/>
        </w:rPr>
        <w:t>two P</w:t>
      </w:r>
      <w:r w:rsidR="005B6233" w:rsidRPr="00CA4F45">
        <w:rPr>
          <w:rFonts w:ascii="Times New Roman" w:hAnsi="Times New Roman" w:cs="Times New Roman"/>
          <w:sz w:val="28"/>
          <w:szCs w:val="28"/>
        </w:rPr>
        <w:t>olice officers,</w:t>
      </w:r>
      <w:r w:rsidR="00817B09" w:rsidRPr="00CA4F45">
        <w:rPr>
          <w:rFonts w:ascii="Times New Roman" w:hAnsi="Times New Roman" w:cs="Times New Roman"/>
          <w:sz w:val="28"/>
          <w:szCs w:val="28"/>
        </w:rPr>
        <w:t xml:space="preserve"> </w:t>
      </w:r>
      <w:r w:rsidRPr="00CA4F45">
        <w:rPr>
          <w:rFonts w:ascii="Times New Roman" w:hAnsi="Times New Roman" w:cs="Times New Roman"/>
          <w:sz w:val="28"/>
          <w:szCs w:val="28"/>
        </w:rPr>
        <w:t>s</w:t>
      </w:r>
      <w:r w:rsidR="00E35B74" w:rsidRPr="00CA4F45">
        <w:rPr>
          <w:rFonts w:ascii="Times New Roman" w:hAnsi="Times New Roman" w:cs="Times New Roman"/>
          <w:sz w:val="28"/>
          <w:szCs w:val="28"/>
        </w:rPr>
        <w:t xml:space="preserve">tarted assaulting him with the </w:t>
      </w:r>
      <w:r w:rsidRPr="00CA4F45">
        <w:rPr>
          <w:rFonts w:ascii="Times New Roman" w:hAnsi="Times New Roman" w:cs="Times New Roman"/>
          <w:sz w:val="28"/>
          <w:szCs w:val="28"/>
        </w:rPr>
        <w:t xml:space="preserve">pick helve or pick </w:t>
      </w:r>
      <w:r w:rsidR="00FC68D2" w:rsidRPr="00CA4F45">
        <w:rPr>
          <w:rFonts w:ascii="Times New Roman" w:hAnsi="Times New Roman" w:cs="Times New Roman"/>
          <w:sz w:val="28"/>
          <w:szCs w:val="28"/>
        </w:rPr>
        <w:t>handle on</w:t>
      </w:r>
      <w:r w:rsidR="00E35B74" w:rsidRPr="00CA4F45">
        <w:rPr>
          <w:rFonts w:ascii="Times New Roman" w:hAnsi="Times New Roman" w:cs="Times New Roman"/>
          <w:sz w:val="28"/>
          <w:szCs w:val="28"/>
        </w:rPr>
        <w:t xml:space="preserve"> the waist.</w:t>
      </w:r>
      <w:r w:rsidR="00817B09" w:rsidRPr="00CA4F45">
        <w:rPr>
          <w:rFonts w:ascii="Times New Roman" w:hAnsi="Times New Roman" w:cs="Times New Roman"/>
          <w:sz w:val="28"/>
          <w:szCs w:val="28"/>
        </w:rPr>
        <w:t xml:space="preserve"> </w:t>
      </w:r>
      <w:r w:rsidRPr="00CA4F45">
        <w:rPr>
          <w:rFonts w:ascii="Times New Roman" w:hAnsi="Times New Roman" w:cs="Times New Roman"/>
          <w:sz w:val="28"/>
          <w:szCs w:val="28"/>
        </w:rPr>
        <w:t>Thereafter</w:t>
      </w:r>
      <w:r w:rsidR="00E35B74" w:rsidRPr="00CA4F45">
        <w:rPr>
          <w:rFonts w:ascii="Times New Roman" w:hAnsi="Times New Roman" w:cs="Times New Roman"/>
          <w:sz w:val="28"/>
          <w:szCs w:val="28"/>
        </w:rPr>
        <w:t>, the P</w:t>
      </w:r>
      <w:r w:rsidR="00D4290A" w:rsidRPr="00CA4F45">
        <w:rPr>
          <w:rFonts w:ascii="Times New Roman" w:hAnsi="Times New Roman" w:cs="Times New Roman"/>
          <w:sz w:val="28"/>
          <w:szCs w:val="28"/>
        </w:rPr>
        <w:t xml:space="preserve">olice locked him </w:t>
      </w:r>
      <w:r w:rsidR="00001876" w:rsidRPr="00CA4F45">
        <w:rPr>
          <w:rFonts w:ascii="Times New Roman" w:hAnsi="Times New Roman" w:cs="Times New Roman"/>
          <w:sz w:val="28"/>
          <w:szCs w:val="28"/>
        </w:rPr>
        <w:t>up in the cell. The next</w:t>
      </w:r>
      <w:r w:rsidR="00817B09" w:rsidRPr="00CA4F45">
        <w:rPr>
          <w:rFonts w:ascii="Times New Roman" w:hAnsi="Times New Roman" w:cs="Times New Roman"/>
          <w:sz w:val="28"/>
          <w:szCs w:val="28"/>
        </w:rPr>
        <w:t xml:space="preserve"> day, the Police continued to interrogate</w:t>
      </w:r>
      <w:r w:rsidRPr="00CA4F45">
        <w:rPr>
          <w:rFonts w:ascii="Times New Roman" w:hAnsi="Times New Roman" w:cs="Times New Roman"/>
          <w:sz w:val="28"/>
          <w:szCs w:val="28"/>
        </w:rPr>
        <w:t xml:space="preserve"> him about the armed robbery that </w:t>
      </w:r>
      <w:r w:rsidR="005C3FDC">
        <w:rPr>
          <w:rFonts w:ascii="Times New Roman" w:hAnsi="Times New Roman" w:cs="Times New Roman"/>
          <w:sz w:val="28"/>
          <w:szCs w:val="28"/>
        </w:rPr>
        <w:t xml:space="preserve">allegedly </w:t>
      </w:r>
      <w:r w:rsidRPr="00CA4F45">
        <w:rPr>
          <w:rFonts w:ascii="Times New Roman" w:hAnsi="Times New Roman" w:cs="Times New Roman"/>
          <w:sz w:val="28"/>
          <w:szCs w:val="28"/>
        </w:rPr>
        <w:t>took place at Lesobeng. When he denied any knowledge about the</w:t>
      </w:r>
      <w:r w:rsidR="00817B09" w:rsidRPr="00CA4F45">
        <w:rPr>
          <w:rFonts w:ascii="Times New Roman" w:hAnsi="Times New Roman" w:cs="Times New Roman"/>
          <w:sz w:val="28"/>
          <w:szCs w:val="28"/>
        </w:rPr>
        <w:t xml:space="preserve"> alleged</w:t>
      </w:r>
      <w:r w:rsidRPr="00CA4F45">
        <w:rPr>
          <w:rFonts w:ascii="Times New Roman" w:hAnsi="Times New Roman" w:cs="Times New Roman"/>
          <w:sz w:val="28"/>
          <w:szCs w:val="28"/>
        </w:rPr>
        <w:t xml:space="preserve"> robbery, the police</w:t>
      </w:r>
      <w:r w:rsidR="00001876" w:rsidRPr="00CA4F45">
        <w:rPr>
          <w:rFonts w:ascii="Times New Roman" w:hAnsi="Times New Roman" w:cs="Times New Roman"/>
          <w:sz w:val="28"/>
          <w:szCs w:val="28"/>
        </w:rPr>
        <w:t xml:space="preserve"> </w:t>
      </w:r>
      <w:r w:rsidR="00817B09" w:rsidRPr="00CA4F45">
        <w:rPr>
          <w:rFonts w:ascii="Times New Roman" w:hAnsi="Times New Roman" w:cs="Times New Roman"/>
          <w:sz w:val="28"/>
          <w:szCs w:val="28"/>
        </w:rPr>
        <w:t>covered his face with the jacket</w:t>
      </w:r>
      <w:r w:rsidR="00001876" w:rsidRPr="00CA4F45">
        <w:rPr>
          <w:rFonts w:ascii="Times New Roman" w:hAnsi="Times New Roman" w:cs="Times New Roman"/>
          <w:sz w:val="28"/>
          <w:szCs w:val="28"/>
        </w:rPr>
        <w:t xml:space="preserve"> and lashed him wi</w:t>
      </w:r>
      <w:r w:rsidR="00817B09" w:rsidRPr="00CA4F45">
        <w:rPr>
          <w:rFonts w:ascii="Times New Roman" w:hAnsi="Times New Roman" w:cs="Times New Roman"/>
          <w:sz w:val="28"/>
          <w:szCs w:val="28"/>
        </w:rPr>
        <w:t xml:space="preserve">th a sjambok. </w:t>
      </w:r>
      <w:r w:rsidR="008D412C">
        <w:rPr>
          <w:rFonts w:ascii="Times New Roman" w:hAnsi="Times New Roman" w:cs="Times New Roman"/>
          <w:sz w:val="28"/>
          <w:szCs w:val="28"/>
        </w:rPr>
        <w:t xml:space="preserve"> </w:t>
      </w:r>
      <w:r w:rsidR="00817B09" w:rsidRPr="00CA4F45">
        <w:rPr>
          <w:rFonts w:ascii="Times New Roman" w:hAnsi="Times New Roman" w:cs="Times New Roman"/>
          <w:sz w:val="28"/>
          <w:szCs w:val="28"/>
        </w:rPr>
        <w:t>After this ordeal</w:t>
      </w:r>
      <w:r w:rsidR="00001876" w:rsidRPr="00CA4F45">
        <w:rPr>
          <w:rFonts w:ascii="Times New Roman" w:hAnsi="Times New Roman" w:cs="Times New Roman"/>
          <w:sz w:val="28"/>
          <w:szCs w:val="28"/>
        </w:rPr>
        <w:t xml:space="preserve">, the police took him back into the holding cell. </w:t>
      </w:r>
      <w:r w:rsidR="005B6233" w:rsidRPr="00CA4F45">
        <w:rPr>
          <w:rFonts w:ascii="Times New Roman" w:hAnsi="Times New Roman" w:cs="Times New Roman"/>
          <w:sz w:val="28"/>
          <w:szCs w:val="28"/>
        </w:rPr>
        <w:t>That he felt dizzy as a result of the assaults.</w:t>
      </w:r>
      <w:r w:rsidR="00817B09" w:rsidRPr="00CA4F45">
        <w:rPr>
          <w:rFonts w:ascii="Times New Roman" w:hAnsi="Times New Roman" w:cs="Times New Roman"/>
          <w:sz w:val="28"/>
          <w:szCs w:val="28"/>
        </w:rPr>
        <w:t xml:space="preserve"> </w:t>
      </w:r>
    </w:p>
    <w:p w:rsidR="008D412C" w:rsidRDefault="008D412C" w:rsidP="00CA4F45">
      <w:pPr>
        <w:spacing w:line="360" w:lineRule="auto"/>
        <w:contextualSpacing/>
        <w:jc w:val="both"/>
        <w:rPr>
          <w:rFonts w:ascii="Times New Roman" w:hAnsi="Times New Roman" w:cs="Times New Roman"/>
          <w:sz w:val="28"/>
          <w:szCs w:val="28"/>
        </w:rPr>
      </w:pPr>
    </w:p>
    <w:p w:rsidR="00EC6096" w:rsidRDefault="008D412C" w:rsidP="00CA4F4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A30AA4">
        <w:rPr>
          <w:rFonts w:ascii="Times New Roman" w:hAnsi="Times New Roman" w:cs="Times New Roman"/>
          <w:sz w:val="28"/>
          <w:szCs w:val="28"/>
        </w:rPr>
        <w:t>6</w:t>
      </w:r>
      <w:r>
        <w:rPr>
          <w:rFonts w:ascii="Times New Roman" w:hAnsi="Times New Roman" w:cs="Times New Roman"/>
          <w:sz w:val="28"/>
          <w:szCs w:val="28"/>
        </w:rPr>
        <w:t xml:space="preserve">] </w:t>
      </w:r>
      <w:r w:rsidR="00817B09" w:rsidRPr="00CA4F45">
        <w:rPr>
          <w:rFonts w:ascii="Times New Roman" w:hAnsi="Times New Roman" w:cs="Times New Roman"/>
          <w:sz w:val="28"/>
          <w:szCs w:val="28"/>
        </w:rPr>
        <w:t xml:space="preserve">The following day, plaintiff was told to go outside </w:t>
      </w:r>
      <w:r>
        <w:rPr>
          <w:rFonts w:ascii="Times New Roman" w:hAnsi="Times New Roman" w:cs="Times New Roman"/>
          <w:sz w:val="28"/>
          <w:szCs w:val="28"/>
        </w:rPr>
        <w:t xml:space="preserve">the cell </w:t>
      </w:r>
      <w:r w:rsidR="00817B09" w:rsidRPr="00CA4F45">
        <w:rPr>
          <w:rFonts w:ascii="Times New Roman" w:hAnsi="Times New Roman" w:cs="Times New Roman"/>
          <w:sz w:val="28"/>
          <w:szCs w:val="28"/>
        </w:rPr>
        <w:t>and</w:t>
      </w:r>
      <w:r w:rsidR="00001876" w:rsidRPr="00CA4F45">
        <w:rPr>
          <w:rFonts w:ascii="Times New Roman" w:hAnsi="Times New Roman" w:cs="Times New Roman"/>
          <w:sz w:val="28"/>
          <w:szCs w:val="28"/>
        </w:rPr>
        <w:t xml:space="preserve"> was later released</w:t>
      </w:r>
      <w:r>
        <w:rPr>
          <w:rFonts w:ascii="Times New Roman" w:hAnsi="Times New Roman" w:cs="Times New Roman"/>
          <w:sz w:val="28"/>
          <w:szCs w:val="28"/>
        </w:rPr>
        <w:t xml:space="preserve"> from custody</w:t>
      </w:r>
      <w:r w:rsidR="00001876" w:rsidRPr="00CA4F45">
        <w:rPr>
          <w:rFonts w:ascii="Times New Roman" w:hAnsi="Times New Roman" w:cs="Times New Roman"/>
          <w:sz w:val="28"/>
          <w:szCs w:val="28"/>
        </w:rPr>
        <w:t xml:space="preserve">. </w:t>
      </w:r>
      <w:r>
        <w:rPr>
          <w:rFonts w:ascii="Times New Roman" w:hAnsi="Times New Roman" w:cs="Times New Roman"/>
          <w:sz w:val="28"/>
          <w:szCs w:val="28"/>
        </w:rPr>
        <w:t xml:space="preserve"> </w:t>
      </w:r>
      <w:r w:rsidR="00001876" w:rsidRPr="00CA4F45">
        <w:rPr>
          <w:rFonts w:ascii="Times New Roman" w:hAnsi="Times New Roman" w:cs="Times New Roman"/>
          <w:sz w:val="28"/>
          <w:szCs w:val="28"/>
        </w:rPr>
        <w:t>The plaintiff went to his relative’s house at Thaba-Tseka. The next day he w</w:t>
      </w:r>
      <w:r w:rsidR="00817B09" w:rsidRPr="00CA4F45">
        <w:rPr>
          <w:rFonts w:ascii="Times New Roman" w:hAnsi="Times New Roman" w:cs="Times New Roman"/>
          <w:sz w:val="28"/>
          <w:szCs w:val="28"/>
        </w:rPr>
        <w:t xml:space="preserve">ent </w:t>
      </w:r>
      <w:r>
        <w:rPr>
          <w:rFonts w:ascii="Times New Roman" w:hAnsi="Times New Roman" w:cs="Times New Roman"/>
          <w:sz w:val="28"/>
          <w:szCs w:val="28"/>
        </w:rPr>
        <w:t xml:space="preserve">back </w:t>
      </w:r>
      <w:r w:rsidR="00817B09" w:rsidRPr="00CA4F45">
        <w:rPr>
          <w:rFonts w:ascii="Times New Roman" w:hAnsi="Times New Roman" w:cs="Times New Roman"/>
          <w:sz w:val="28"/>
          <w:szCs w:val="28"/>
        </w:rPr>
        <w:t>to the Police Station to make a request</w:t>
      </w:r>
      <w:r w:rsidR="00001876" w:rsidRPr="00CA4F45">
        <w:rPr>
          <w:rFonts w:ascii="Times New Roman" w:hAnsi="Times New Roman" w:cs="Times New Roman"/>
          <w:sz w:val="28"/>
          <w:szCs w:val="28"/>
        </w:rPr>
        <w:t xml:space="preserve"> for the medical </w:t>
      </w:r>
      <w:r w:rsidR="00001876" w:rsidRPr="00CA4F45">
        <w:rPr>
          <w:rFonts w:ascii="Times New Roman" w:hAnsi="Times New Roman" w:cs="Times New Roman"/>
          <w:sz w:val="28"/>
          <w:szCs w:val="28"/>
        </w:rPr>
        <w:lastRenderedPageBreak/>
        <w:t>form. From there he proceed</w:t>
      </w:r>
      <w:r w:rsidR="005B6233" w:rsidRPr="00CA4F45">
        <w:rPr>
          <w:rFonts w:ascii="Times New Roman" w:hAnsi="Times New Roman" w:cs="Times New Roman"/>
          <w:sz w:val="28"/>
          <w:szCs w:val="28"/>
        </w:rPr>
        <w:t>ed</w:t>
      </w:r>
      <w:r w:rsidR="00001876" w:rsidRPr="00CA4F45">
        <w:rPr>
          <w:rFonts w:ascii="Times New Roman" w:hAnsi="Times New Roman" w:cs="Times New Roman"/>
          <w:sz w:val="28"/>
          <w:szCs w:val="28"/>
        </w:rPr>
        <w:t xml:space="preserve"> to the hospital</w:t>
      </w:r>
      <w:r w:rsidR="00D4290A" w:rsidRPr="00CA4F45">
        <w:rPr>
          <w:rFonts w:ascii="Times New Roman" w:hAnsi="Times New Roman" w:cs="Times New Roman"/>
          <w:sz w:val="28"/>
          <w:szCs w:val="28"/>
        </w:rPr>
        <w:t xml:space="preserve"> for medical attention, and the medical practitioner filled the medical form.</w:t>
      </w:r>
      <w:r w:rsidR="005B6233" w:rsidRPr="00CA4F45">
        <w:rPr>
          <w:rFonts w:ascii="Times New Roman" w:hAnsi="Times New Roman" w:cs="Times New Roman"/>
          <w:sz w:val="28"/>
          <w:szCs w:val="28"/>
        </w:rPr>
        <w:t xml:space="preserve"> Lastly, the plaintiff testified that he felt</w:t>
      </w:r>
      <w:r w:rsidR="0048331B" w:rsidRPr="00CA4F45">
        <w:rPr>
          <w:rFonts w:ascii="Times New Roman" w:hAnsi="Times New Roman" w:cs="Times New Roman"/>
          <w:sz w:val="28"/>
          <w:szCs w:val="28"/>
        </w:rPr>
        <w:t xml:space="preserve"> insulted and his dignity assaulted, when he was assaulted in front of his wife.</w:t>
      </w:r>
    </w:p>
    <w:p w:rsidR="00FC68D2" w:rsidRPr="00CA4F45" w:rsidRDefault="00FC68D2" w:rsidP="00CA4F45">
      <w:pPr>
        <w:spacing w:line="360" w:lineRule="auto"/>
        <w:contextualSpacing/>
        <w:jc w:val="both"/>
        <w:rPr>
          <w:rFonts w:ascii="Times New Roman" w:hAnsi="Times New Roman" w:cs="Times New Roman"/>
          <w:sz w:val="28"/>
          <w:szCs w:val="28"/>
        </w:rPr>
      </w:pPr>
    </w:p>
    <w:p w:rsidR="00340118" w:rsidRDefault="00AC51DD"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w:t>
      </w:r>
      <w:r w:rsidR="00A30AA4">
        <w:rPr>
          <w:rFonts w:ascii="Times New Roman" w:hAnsi="Times New Roman" w:cs="Times New Roman"/>
          <w:sz w:val="28"/>
          <w:szCs w:val="28"/>
        </w:rPr>
        <w:t>7</w:t>
      </w:r>
      <w:r w:rsidRPr="00CA4F45">
        <w:rPr>
          <w:rFonts w:ascii="Times New Roman" w:hAnsi="Times New Roman" w:cs="Times New Roman"/>
          <w:sz w:val="28"/>
          <w:szCs w:val="28"/>
        </w:rPr>
        <w:t>]</w:t>
      </w:r>
      <w:r w:rsidR="0048331B" w:rsidRPr="00CA4F45">
        <w:rPr>
          <w:rFonts w:ascii="Times New Roman" w:hAnsi="Times New Roman" w:cs="Times New Roman"/>
          <w:sz w:val="28"/>
          <w:szCs w:val="28"/>
        </w:rPr>
        <w:t xml:space="preserve"> Makatleho Khanyetsi </w:t>
      </w:r>
      <w:r w:rsidR="00A30AA4">
        <w:rPr>
          <w:rFonts w:ascii="Times New Roman" w:hAnsi="Times New Roman" w:cs="Times New Roman"/>
          <w:sz w:val="28"/>
          <w:szCs w:val="28"/>
        </w:rPr>
        <w:t>(</w:t>
      </w:r>
      <w:r w:rsidR="00A30AA4" w:rsidRPr="00A30AA4">
        <w:rPr>
          <w:rFonts w:ascii="Times New Roman" w:hAnsi="Times New Roman" w:cs="Times New Roman"/>
          <w:sz w:val="28"/>
          <w:szCs w:val="28"/>
        </w:rPr>
        <w:t>P.W.2</w:t>
      </w:r>
      <w:r w:rsidR="00A30AA4">
        <w:rPr>
          <w:rFonts w:ascii="Times New Roman" w:hAnsi="Times New Roman" w:cs="Times New Roman"/>
          <w:sz w:val="28"/>
          <w:szCs w:val="28"/>
        </w:rPr>
        <w:t xml:space="preserve">) </w:t>
      </w:r>
      <w:r w:rsidR="0048331B" w:rsidRPr="00CA4F45">
        <w:rPr>
          <w:rFonts w:ascii="Times New Roman" w:hAnsi="Times New Roman" w:cs="Times New Roman"/>
          <w:sz w:val="28"/>
          <w:szCs w:val="28"/>
        </w:rPr>
        <w:t>testified that she came to learn of the arrest of the plaintiff by the Police. That around 17:30 hours on the 8</w:t>
      </w:r>
      <w:r w:rsidR="0048331B" w:rsidRPr="00CA4F45">
        <w:rPr>
          <w:rFonts w:ascii="Times New Roman" w:hAnsi="Times New Roman" w:cs="Times New Roman"/>
          <w:sz w:val="28"/>
          <w:szCs w:val="28"/>
          <w:vertAlign w:val="superscript"/>
        </w:rPr>
        <w:t>th</w:t>
      </w:r>
      <w:r w:rsidR="0048331B" w:rsidRPr="00CA4F45">
        <w:rPr>
          <w:rFonts w:ascii="Times New Roman" w:hAnsi="Times New Roman" w:cs="Times New Roman"/>
          <w:sz w:val="28"/>
          <w:szCs w:val="28"/>
        </w:rPr>
        <w:t xml:space="preserve"> April</w:t>
      </w:r>
      <w:r w:rsidR="0052327D" w:rsidRPr="00CA4F45">
        <w:rPr>
          <w:rFonts w:ascii="Times New Roman" w:hAnsi="Times New Roman" w:cs="Times New Roman"/>
          <w:sz w:val="28"/>
          <w:szCs w:val="28"/>
        </w:rPr>
        <w:t xml:space="preserve"> 2019</w:t>
      </w:r>
      <w:r w:rsidR="0048331B" w:rsidRPr="00CA4F45">
        <w:rPr>
          <w:rFonts w:ascii="Times New Roman" w:hAnsi="Times New Roman" w:cs="Times New Roman"/>
          <w:sz w:val="28"/>
          <w:szCs w:val="28"/>
        </w:rPr>
        <w:t xml:space="preserve">, she went to the Police Station to see the plaintiff. When the plaintiff came out from the cell, she observed that the plaintiff was limping, and that his eyes were red, and the other </w:t>
      </w:r>
      <w:r w:rsidR="00A30AA4">
        <w:rPr>
          <w:rFonts w:ascii="Times New Roman" w:hAnsi="Times New Roman" w:cs="Times New Roman"/>
          <w:sz w:val="28"/>
          <w:szCs w:val="28"/>
        </w:rPr>
        <w:t>ey</w:t>
      </w:r>
      <w:r w:rsidR="0048331B" w:rsidRPr="00CA4F45">
        <w:rPr>
          <w:rFonts w:ascii="Times New Roman" w:hAnsi="Times New Roman" w:cs="Times New Roman"/>
          <w:sz w:val="28"/>
          <w:szCs w:val="28"/>
        </w:rPr>
        <w:t>e was swollen. The witness testified further that on the 9</w:t>
      </w:r>
      <w:r w:rsidR="0048331B" w:rsidRPr="00CA4F45">
        <w:rPr>
          <w:rFonts w:ascii="Times New Roman" w:hAnsi="Times New Roman" w:cs="Times New Roman"/>
          <w:sz w:val="28"/>
          <w:szCs w:val="28"/>
          <w:vertAlign w:val="superscript"/>
        </w:rPr>
        <w:t>th</w:t>
      </w:r>
      <w:r w:rsidR="0048331B" w:rsidRPr="00CA4F45">
        <w:rPr>
          <w:rFonts w:ascii="Times New Roman" w:hAnsi="Times New Roman" w:cs="Times New Roman"/>
          <w:sz w:val="28"/>
          <w:szCs w:val="28"/>
        </w:rPr>
        <w:t xml:space="preserve"> April 20</w:t>
      </w:r>
      <w:r w:rsidR="00A30AA4">
        <w:rPr>
          <w:rFonts w:ascii="Times New Roman" w:hAnsi="Times New Roman" w:cs="Times New Roman"/>
          <w:sz w:val="28"/>
          <w:szCs w:val="28"/>
        </w:rPr>
        <w:t>19</w:t>
      </w:r>
      <w:r w:rsidR="0048331B" w:rsidRPr="00CA4F45">
        <w:rPr>
          <w:rFonts w:ascii="Times New Roman" w:hAnsi="Times New Roman" w:cs="Times New Roman"/>
          <w:sz w:val="28"/>
          <w:szCs w:val="28"/>
        </w:rPr>
        <w:t>,</w:t>
      </w:r>
      <w:r w:rsidR="00817B09" w:rsidRPr="00CA4F45">
        <w:rPr>
          <w:rFonts w:ascii="Times New Roman" w:hAnsi="Times New Roman" w:cs="Times New Roman"/>
          <w:sz w:val="28"/>
          <w:szCs w:val="28"/>
        </w:rPr>
        <w:t xml:space="preserve"> between 16:00 hours and 17:00 hours,</w:t>
      </w:r>
      <w:r w:rsidR="0048331B" w:rsidRPr="00CA4F45">
        <w:rPr>
          <w:rFonts w:ascii="Times New Roman" w:hAnsi="Times New Roman" w:cs="Times New Roman"/>
          <w:sz w:val="28"/>
          <w:szCs w:val="28"/>
        </w:rPr>
        <w:t xml:space="preserve"> she went to the Police Station</w:t>
      </w:r>
      <w:r w:rsidR="00817B09" w:rsidRPr="00CA4F45">
        <w:rPr>
          <w:rFonts w:ascii="Times New Roman" w:hAnsi="Times New Roman" w:cs="Times New Roman"/>
          <w:sz w:val="28"/>
          <w:szCs w:val="28"/>
        </w:rPr>
        <w:t>, once again</w:t>
      </w:r>
      <w:r w:rsidR="0048331B" w:rsidRPr="00CA4F45">
        <w:rPr>
          <w:rFonts w:ascii="Times New Roman" w:hAnsi="Times New Roman" w:cs="Times New Roman"/>
          <w:sz w:val="28"/>
          <w:szCs w:val="28"/>
        </w:rPr>
        <w:t xml:space="preserve"> to see the plaintiff and brin</w:t>
      </w:r>
      <w:r w:rsidR="0046765C" w:rsidRPr="00CA4F45">
        <w:rPr>
          <w:rFonts w:ascii="Times New Roman" w:hAnsi="Times New Roman" w:cs="Times New Roman"/>
          <w:sz w:val="28"/>
          <w:szCs w:val="28"/>
        </w:rPr>
        <w:t>g him</w:t>
      </w:r>
      <w:r w:rsidR="00817B09" w:rsidRPr="00CA4F45">
        <w:rPr>
          <w:rFonts w:ascii="Times New Roman" w:hAnsi="Times New Roman" w:cs="Times New Roman"/>
          <w:sz w:val="28"/>
          <w:szCs w:val="28"/>
        </w:rPr>
        <w:t xml:space="preserve"> some food. The witness stated that </w:t>
      </w:r>
      <w:r w:rsidR="0046765C" w:rsidRPr="00CA4F45">
        <w:rPr>
          <w:rFonts w:ascii="Times New Roman" w:hAnsi="Times New Roman" w:cs="Times New Roman"/>
          <w:sz w:val="28"/>
          <w:szCs w:val="28"/>
        </w:rPr>
        <w:t>she observed that the plaintiff was dizzy. On the 10</w:t>
      </w:r>
      <w:r w:rsidR="0046765C" w:rsidRPr="00CA4F45">
        <w:rPr>
          <w:rFonts w:ascii="Times New Roman" w:hAnsi="Times New Roman" w:cs="Times New Roman"/>
          <w:sz w:val="28"/>
          <w:szCs w:val="28"/>
          <w:vertAlign w:val="superscript"/>
        </w:rPr>
        <w:t>th</w:t>
      </w:r>
      <w:r w:rsidR="0046765C" w:rsidRPr="00CA4F45">
        <w:rPr>
          <w:rFonts w:ascii="Times New Roman" w:hAnsi="Times New Roman" w:cs="Times New Roman"/>
          <w:sz w:val="28"/>
          <w:szCs w:val="28"/>
        </w:rPr>
        <w:t xml:space="preserve"> April 20</w:t>
      </w:r>
      <w:r w:rsidR="00817B09" w:rsidRPr="00CA4F45">
        <w:rPr>
          <w:rFonts w:ascii="Times New Roman" w:hAnsi="Times New Roman" w:cs="Times New Roman"/>
          <w:sz w:val="28"/>
          <w:szCs w:val="28"/>
        </w:rPr>
        <w:t>19</w:t>
      </w:r>
      <w:r w:rsidR="0046765C" w:rsidRPr="00CA4F45">
        <w:rPr>
          <w:rFonts w:ascii="Times New Roman" w:hAnsi="Times New Roman" w:cs="Times New Roman"/>
          <w:sz w:val="28"/>
          <w:szCs w:val="28"/>
        </w:rPr>
        <w:t xml:space="preserve">, she proceeded to the Police Station, </w:t>
      </w:r>
      <w:r w:rsidR="00656C2C" w:rsidRPr="00CA4F45">
        <w:rPr>
          <w:rFonts w:ascii="Times New Roman" w:hAnsi="Times New Roman" w:cs="Times New Roman"/>
          <w:sz w:val="28"/>
          <w:szCs w:val="28"/>
        </w:rPr>
        <w:t xml:space="preserve">around 12:00 </w:t>
      </w:r>
      <w:r w:rsidR="00C14910" w:rsidRPr="00CA4F45">
        <w:rPr>
          <w:rFonts w:ascii="Times New Roman" w:hAnsi="Times New Roman" w:cs="Times New Roman"/>
          <w:sz w:val="28"/>
          <w:szCs w:val="28"/>
        </w:rPr>
        <w:t>p.m.</w:t>
      </w:r>
      <w:r w:rsidR="00656C2C" w:rsidRPr="00CA4F45">
        <w:rPr>
          <w:rFonts w:ascii="Times New Roman" w:hAnsi="Times New Roman" w:cs="Times New Roman"/>
          <w:sz w:val="28"/>
          <w:szCs w:val="28"/>
        </w:rPr>
        <w:t xml:space="preserve"> as duly instructed to do so by the Police.</w:t>
      </w:r>
      <w:r w:rsidR="0046765C" w:rsidRPr="00CA4F45">
        <w:rPr>
          <w:rFonts w:ascii="Times New Roman" w:hAnsi="Times New Roman" w:cs="Times New Roman"/>
          <w:sz w:val="28"/>
          <w:szCs w:val="28"/>
        </w:rPr>
        <w:t xml:space="preserve"> </w:t>
      </w:r>
      <w:r w:rsidR="00C14910" w:rsidRPr="00CA4F45">
        <w:rPr>
          <w:rFonts w:ascii="Times New Roman" w:hAnsi="Times New Roman" w:cs="Times New Roman"/>
          <w:sz w:val="28"/>
          <w:szCs w:val="28"/>
        </w:rPr>
        <w:t>Lastly,</w:t>
      </w:r>
      <w:r w:rsidR="0046765C" w:rsidRPr="00CA4F45">
        <w:rPr>
          <w:rFonts w:ascii="Times New Roman" w:hAnsi="Times New Roman" w:cs="Times New Roman"/>
          <w:sz w:val="28"/>
          <w:szCs w:val="28"/>
        </w:rPr>
        <w:t xml:space="preserve"> she testified that</w:t>
      </w:r>
      <w:r w:rsidR="00656C2C" w:rsidRPr="00CA4F45">
        <w:rPr>
          <w:rFonts w:ascii="Times New Roman" w:hAnsi="Times New Roman" w:cs="Times New Roman"/>
          <w:sz w:val="28"/>
          <w:szCs w:val="28"/>
        </w:rPr>
        <w:t xml:space="preserve"> on</w:t>
      </w:r>
      <w:r w:rsidR="0046765C" w:rsidRPr="00CA4F45">
        <w:rPr>
          <w:rFonts w:ascii="Times New Roman" w:hAnsi="Times New Roman" w:cs="Times New Roman"/>
          <w:sz w:val="28"/>
          <w:szCs w:val="28"/>
        </w:rPr>
        <w:t xml:space="preserve"> Thursday, the 11</w:t>
      </w:r>
      <w:r w:rsidR="0046765C" w:rsidRPr="00CA4F45">
        <w:rPr>
          <w:rFonts w:ascii="Times New Roman" w:hAnsi="Times New Roman" w:cs="Times New Roman"/>
          <w:sz w:val="28"/>
          <w:szCs w:val="28"/>
          <w:vertAlign w:val="superscript"/>
        </w:rPr>
        <w:t>th</w:t>
      </w:r>
      <w:r w:rsidR="0046765C" w:rsidRPr="00CA4F45">
        <w:rPr>
          <w:rFonts w:ascii="Times New Roman" w:hAnsi="Times New Roman" w:cs="Times New Roman"/>
          <w:sz w:val="28"/>
          <w:szCs w:val="28"/>
        </w:rPr>
        <w:t xml:space="preserve"> April 2019, she learned from her husband, who had gone to the Police Station, that the plaintiff had been released from the Police custody between 10:0</w:t>
      </w:r>
      <w:r w:rsidR="00656C2C" w:rsidRPr="00CA4F45">
        <w:rPr>
          <w:rFonts w:ascii="Times New Roman" w:hAnsi="Times New Roman" w:cs="Times New Roman"/>
          <w:sz w:val="28"/>
          <w:szCs w:val="28"/>
        </w:rPr>
        <w:t xml:space="preserve">0 </w:t>
      </w:r>
      <w:r w:rsidR="00C14910" w:rsidRPr="00CA4F45">
        <w:rPr>
          <w:rFonts w:ascii="Times New Roman" w:hAnsi="Times New Roman" w:cs="Times New Roman"/>
          <w:sz w:val="28"/>
          <w:szCs w:val="28"/>
        </w:rPr>
        <w:t>a.m.</w:t>
      </w:r>
      <w:r w:rsidR="00656C2C" w:rsidRPr="00CA4F45">
        <w:rPr>
          <w:rFonts w:ascii="Times New Roman" w:hAnsi="Times New Roman" w:cs="Times New Roman"/>
          <w:sz w:val="28"/>
          <w:szCs w:val="28"/>
        </w:rPr>
        <w:t xml:space="preserve"> and 11: 00 am. </w:t>
      </w:r>
      <w:r w:rsidR="00F346A3" w:rsidRPr="00CA4F45">
        <w:rPr>
          <w:rFonts w:ascii="Times New Roman" w:hAnsi="Times New Roman" w:cs="Times New Roman"/>
          <w:sz w:val="28"/>
          <w:szCs w:val="28"/>
        </w:rPr>
        <w:t>Under cross</w:t>
      </w:r>
      <w:r w:rsidR="00656C2C" w:rsidRPr="00CA4F45">
        <w:rPr>
          <w:rFonts w:ascii="Times New Roman" w:hAnsi="Times New Roman" w:cs="Times New Roman"/>
          <w:sz w:val="28"/>
          <w:szCs w:val="28"/>
        </w:rPr>
        <w:t>-</w:t>
      </w:r>
      <w:r w:rsidR="00F346A3" w:rsidRPr="00CA4F45">
        <w:rPr>
          <w:rFonts w:ascii="Times New Roman" w:hAnsi="Times New Roman" w:cs="Times New Roman"/>
          <w:sz w:val="28"/>
          <w:szCs w:val="28"/>
        </w:rPr>
        <w:t xml:space="preserve"> examination, this witness was</w:t>
      </w:r>
      <w:r w:rsidR="00656C2C" w:rsidRPr="00CA4F45">
        <w:rPr>
          <w:rFonts w:ascii="Times New Roman" w:hAnsi="Times New Roman" w:cs="Times New Roman"/>
          <w:sz w:val="28"/>
          <w:szCs w:val="28"/>
        </w:rPr>
        <w:t xml:space="preserve"> adamant that the plaintiff was </w:t>
      </w:r>
      <w:r w:rsidR="00F346A3" w:rsidRPr="00CA4F45">
        <w:rPr>
          <w:rFonts w:ascii="Times New Roman" w:hAnsi="Times New Roman" w:cs="Times New Roman"/>
          <w:sz w:val="28"/>
          <w:szCs w:val="28"/>
        </w:rPr>
        <w:t>released from the Police holding cells on Thursday, the 11</w:t>
      </w:r>
      <w:r w:rsidR="00F346A3" w:rsidRPr="00CA4F45">
        <w:rPr>
          <w:rFonts w:ascii="Times New Roman" w:hAnsi="Times New Roman" w:cs="Times New Roman"/>
          <w:sz w:val="28"/>
          <w:szCs w:val="28"/>
          <w:vertAlign w:val="superscript"/>
        </w:rPr>
        <w:t>th</w:t>
      </w:r>
      <w:r w:rsidR="00F346A3" w:rsidRPr="00CA4F45">
        <w:rPr>
          <w:rFonts w:ascii="Times New Roman" w:hAnsi="Times New Roman" w:cs="Times New Roman"/>
          <w:sz w:val="28"/>
          <w:szCs w:val="28"/>
        </w:rPr>
        <w:t xml:space="preserve"> April 201</w:t>
      </w:r>
      <w:r w:rsidR="00AE748B">
        <w:rPr>
          <w:rFonts w:ascii="Times New Roman" w:hAnsi="Times New Roman" w:cs="Times New Roman"/>
          <w:sz w:val="28"/>
          <w:szCs w:val="28"/>
        </w:rPr>
        <w:t>9</w:t>
      </w:r>
      <w:r w:rsidR="00F346A3" w:rsidRPr="00CA4F45">
        <w:rPr>
          <w:rFonts w:ascii="Times New Roman" w:hAnsi="Times New Roman" w:cs="Times New Roman"/>
          <w:sz w:val="28"/>
          <w:szCs w:val="28"/>
        </w:rPr>
        <w:t xml:space="preserve">, despite the </w:t>
      </w:r>
      <w:r w:rsidR="00656C2C" w:rsidRPr="00CA4F45">
        <w:rPr>
          <w:rFonts w:ascii="Times New Roman" w:hAnsi="Times New Roman" w:cs="Times New Roman"/>
          <w:sz w:val="28"/>
          <w:szCs w:val="28"/>
        </w:rPr>
        <w:t>occurrence</w:t>
      </w:r>
      <w:r w:rsidR="00F346A3" w:rsidRPr="00CA4F45">
        <w:rPr>
          <w:rFonts w:ascii="Times New Roman" w:hAnsi="Times New Roman" w:cs="Times New Roman"/>
          <w:sz w:val="28"/>
          <w:szCs w:val="28"/>
        </w:rPr>
        <w:t xml:space="preserve"> book and the register book, which</w:t>
      </w:r>
      <w:r w:rsidR="00656C2C" w:rsidRPr="00CA4F45">
        <w:rPr>
          <w:rFonts w:ascii="Times New Roman" w:hAnsi="Times New Roman" w:cs="Times New Roman"/>
          <w:sz w:val="28"/>
          <w:szCs w:val="28"/>
        </w:rPr>
        <w:t xml:space="preserve"> both</w:t>
      </w:r>
      <w:r w:rsidR="00F346A3" w:rsidRPr="00CA4F45">
        <w:rPr>
          <w:rFonts w:ascii="Times New Roman" w:hAnsi="Times New Roman" w:cs="Times New Roman"/>
          <w:sz w:val="28"/>
          <w:szCs w:val="28"/>
        </w:rPr>
        <w:t xml:space="preserve"> showed that the plaintiff was released on the 10</w:t>
      </w:r>
      <w:r w:rsidR="00F346A3" w:rsidRPr="00CA4F45">
        <w:rPr>
          <w:rFonts w:ascii="Times New Roman" w:hAnsi="Times New Roman" w:cs="Times New Roman"/>
          <w:sz w:val="28"/>
          <w:szCs w:val="28"/>
          <w:vertAlign w:val="superscript"/>
        </w:rPr>
        <w:t>th</w:t>
      </w:r>
      <w:r w:rsidR="00F346A3" w:rsidRPr="00CA4F45">
        <w:rPr>
          <w:rFonts w:ascii="Times New Roman" w:hAnsi="Times New Roman" w:cs="Times New Roman"/>
          <w:sz w:val="28"/>
          <w:szCs w:val="28"/>
        </w:rPr>
        <w:t xml:space="preserve"> April 2019.</w:t>
      </w:r>
    </w:p>
    <w:p w:rsidR="00FC68D2" w:rsidRPr="00CA4F45" w:rsidRDefault="00FC68D2" w:rsidP="00CA4F45">
      <w:pPr>
        <w:spacing w:line="360" w:lineRule="auto"/>
        <w:contextualSpacing/>
        <w:jc w:val="both"/>
        <w:rPr>
          <w:rFonts w:ascii="Times New Roman" w:hAnsi="Times New Roman" w:cs="Times New Roman"/>
          <w:sz w:val="28"/>
          <w:szCs w:val="28"/>
        </w:rPr>
      </w:pPr>
    </w:p>
    <w:p w:rsidR="00F346A3" w:rsidRPr="00CA4F45" w:rsidRDefault="00F346A3" w:rsidP="00CA4F45">
      <w:pPr>
        <w:spacing w:line="360" w:lineRule="auto"/>
        <w:contextualSpacing/>
        <w:jc w:val="both"/>
        <w:rPr>
          <w:rFonts w:ascii="Times New Roman" w:hAnsi="Times New Roman" w:cs="Times New Roman"/>
          <w:b/>
          <w:sz w:val="28"/>
          <w:szCs w:val="28"/>
        </w:rPr>
      </w:pPr>
      <w:r w:rsidRPr="00CA4F45">
        <w:rPr>
          <w:rFonts w:ascii="Times New Roman" w:hAnsi="Times New Roman" w:cs="Times New Roman"/>
          <w:b/>
          <w:sz w:val="28"/>
          <w:szCs w:val="28"/>
        </w:rPr>
        <w:t>DEFENDATS’ CASE</w:t>
      </w:r>
    </w:p>
    <w:p w:rsidR="00F346A3" w:rsidRDefault="00F346A3"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w:t>
      </w:r>
      <w:r w:rsidR="00E92C6F">
        <w:rPr>
          <w:rFonts w:ascii="Times New Roman" w:hAnsi="Times New Roman" w:cs="Times New Roman"/>
          <w:sz w:val="28"/>
          <w:szCs w:val="28"/>
        </w:rPr>
        <w:t>8</w:t>
      </w:r>
      <w:r w:rsidRPr="00CA4F45">
        <w:rPr>
          <w:rFonts w:ascii="Times New Roman" w:hAnsi="Times New Roman" w:cs="Times New Roman"/>
          <w:sz w:val="28"/>
          <w:szCs w:val="28"/>
        </w:rPr>
        <w:t>] The defence called its first witness, namely Sub Inspector Tsoinyane</w:t>
      </w:r>
      <w:r w:rsidR="001704B5">
        <w:rPr>
          <w:rFonts w:ascii="Times New Roman" w:hAnsi="Times New Roman" w:cs="Times New Roman"/>
          <w:sz w:val="28"/>
          <w:szCs w:val="28"/>
        </w:rPr>
        <w:t xml:space="preserve"> (D.W.1)</w:t>
      </w:r>
      <w:r w:rsidRPr="00CA4F45">
        <w:rPr>
          <w:rFonts w:ascii="Times New Roman" w:hAnsi="Times New Roman" w:cs="Times New Roman"/>
          <w:sz w:val="28"/>
          <w:szCs w:val="28"/>
        </w:rPr>
        <w:t>. He</w:t>
      </w:r>
      <w:r w:rsidR="00E92C6F">
        <w:rPr>
          <w:rFonts w:ascii="Times New Roman" w:hAnsi="Times New Roman" w:cs="Times New Roman"/>
          <w:sz w:val="28"/>
          <w:szCs w:val="28"/>
        </w:rPr>
        <w:t xml:space="preserve"> </w:t>
      </w:r>
      <w:r w:rsidRPr="00CA4F45">
        <w:rPr>
          <w:rFonts w:ascii="Times New Roman" w:hAnsi="Times New Roman" w:cs="Times New Roman"/>
          <w:sz w:val="28"/>
          <w:szCs w:val="28"/>
        </w:rPr>
        <w:t xml:space="preserve">testified that he works at Thaba-Tseka Police Station, in </w:t>
      </w:r>
      <w:r w:rsidR="007B38AD" w:rsidRPr="00CA4F45">
        <w:rPr>
          <w:rFonts w:ascii="Times New Roman" w:hAnsi="Times New Roman" w:cs="Times New Roman"/>
          <w:sz w:val="28"/>
          <w:szCs w:val="28"/>
        </w:rPr>
        <w:t>Chi</w:t>
      </w:r>
      <w:r w:rsidR="00656C2C" w:rsidRPr="00CA4F45">
        <w:rPr>
          <w:rFonts w:ascii="Times New Roman" w:hAnsi="Times New Roman" w:cs="Times New Roman"/>
          <w:sz w:val="28"/>
          <w:szCs w:val="28"/>
        </w:rPr>
        <w:t>ld and Gender Protection Unit (</w:t>
      </w:r>
      <w:r w:rsidR="007B38AD" w:rsidRPr="00CA4F45">
        <w:rPr>
          <w:rFonts w:ascii="Times New Roman" w:hAnsi="Times New Roman" w:cs="Times New Roman"/>
          <w:sz w:val="28"/>
          <w:szCs w:val="28"/>
        </w:rPr>
        <w:t>CGPU) and that on the 8</w:t>
      </w:r>
      <w:r w:rsidR="007B38AD" w:rsidRPr="00CA4F45">
        <w:rPr>
          <w:rFonts w:ascii="Times New Roman" w:hAnsi="Times New Roman" w:cs="Times New Roman"/>
          <w:sz w:val="28"/>
          <w:szCs w:val="28"/>
          <w:vertAlign w:val="superscript"/>
        </w:rPr>
        <w:t>th</w:t>
      </w:r>
      <w:r w:rsidR="007B38AD" w:rsidRPr="00CA4F45">
        <w:rPr>
          <w:rFonts w:ascii="Times New Roman" w:hAnsi="Times New Roman" w:cs="Times New Roman"/>
          <w:sz w:val="28"/>
          <w:szCs w:val="28"/>
        </w:rPr>
        <w:t xml:space="preserve"> April 2019, his office called plaintiff to report himself at his</w:t>
      </w:r>
      <w:r w:rsidR="00CA4771">
        <w:rPr>
          <w:rFonts w:ascii="Times New Roman" w:hAnsi="Times New Roman" w:cs="Times New Roman"/>
          <w:sz w:val="28"/>
          <w:szCs w:val="28"/>
        </w:rPr>
        <w:t xml:space="preserve"> office</w:t>
      </w:r>
      <w:r w:rsidR="007B38AD" w:rsidRPr="00CA4F45">
        <w:rPr>
          <w:rFonts w:ascii="Times New Roman" w:hAnsi="Times New Roman" w:cs="Times New Roman"/>
          <w:sz w:val="28"/>
          <w:szCs w:val="28"/>
        </w:rPr>
        <w:t xml:space="preserve">, regarding the complaint </w:t>
      </w:r>
      <w:r w:rsidR="00656C2C" w:rsidRPr="00CA4F45">
        <w:rPr>
          <w:rFonts w:ascii="Times New Roman" w:hAnsi="Times New Roman" w:cs="Times New Roman"/>
          <w:sz w:val="28"/>
          <w:szCs w:val="28"/>
        </w:rPr>
        <w:t>laid by the plaintiff’s wife, for</w:t>
      </w:r>
      <w:r w:rsidR="007B38AD" w:rsidRPr="00CA4F45">
        <w:rPr>
          <w:rFonts w:ascii="Times New Roman" w:hAnsi="Times New Roman" w:cs="Times New Roman"/>
          <w:sz w:val="28"/>
          <w:szCs w:val="28"/>
        </w:rPr>
        <w:t xml:space="preserve"> non-payment of maintenance. While they were busy mediating between the parties</w:t>
      </w:r>
      <w:r w:rsidR="00656C2C" w:rsidRPr="00CA4F45">
        <w:rPr>
          <w:rFonts w:ascii="Times New Roman" w:hAnsi="Times New Roman" w:cs="Times New Roman"/>
          <w:sz w:val="28"/>
          <w:szCs w:val="28"/>
        </w:rPr>
        <w:t xml:space="preserve"> (the plaintiff and his wife)</w:t>
      </w:r>
      <w:r w:rsidR="007B38AD" w:rsidRPr="00CA4F45">
        <w:rPr>
          <w:rFonts w:ascii="Times New Roman" w:hAnsi="Times New Roman" w:cs="Times New Roman"/>
          <w:sz w:val="28"/>
          <w:szCs w:val="28"/>
        </w:rPr>
        <w:t xml:space="preserve">, Detective Nkholi from CID arrived and asked them to release the plaintiff to the CID office, as soon as they were done with </w:t>
      </w:r>
      <w:r w:rsidR="007B38AD" w:rsidRPr="00CA4F45">
        <w:rPr>
          <w:rFonts w:ascii="Times New Roman" w:hAnsi="Times New Roman" w:cs="Times New Roman"/>
          <w:sz w:val="28"/>
          <w:szCs w:val="28"/>
        </w:rPr>
        <w:lastRenderedPageBreak/>
        <w:t>him. Sub Inspector Tsoinyane denied that they assaulted plaintiff, while he was in CGPU Office.</w:t>
      </w:r>
      <w:r w:rsidR="007230C7" w:rsidRPr="00CA4F45">
        <w:rPr>
          <w:rFonts w:ascii="Times New Roman" w:hAnsi="Times New Roman" w:cs="Times New Roman"/>
          <w:sz w:val="28"/>
          <w:szCs w:val="28"/>
        </w:rPr>
        <w:t xml:space="preserve"> Later, the CGPU Office handed over the plaintiff to the CID office.</w:t>
      </w:r>
    </w:p>
    <w:p w:rsidR="00C14910" w:rsidRPr="00CA4F45" w:rsidRDefault="00C14910" w:rsidP="00CA4F45">
      <w:pPr>
        <w:spacing w:line="360" w:lineRule="auto"/>
        <w:contextualSpacing/>
        <w:jc w:val="both"/>
        <w:rPr>
          <w:rFonts w:ascii="Times New Roman" w:hAnsi="Times New Roman" w:cs="Times New Roman"/>
          <w:sz w:val="28"/>
          <w:szCs w:val="28"/>
        </w:rPr>
      </w:pPr>
    </w:p>
    <w:p w:rsidR="007230C7" w:rsidRDefault="007230C7"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w:t>
      </w:r>
      <w:r w:rsidR="00311293">
        <w:rPr>
          <w:rFonts w:ascii="Times New Roman" w:hAnsi="Times New Roman" w:cs="Times New Roman"/>
          <w:sz w:val="28"/>
          <w:szCs w:val="28"/>
        </w:rPr>
        <w:t>9</w:t>
      </w:r>
      <w:r w:rsidRPr="00CA4F45">
        <w:rPr>
          <w:rFonts w:ascii="Times New Roman" w:hAnsi="Times New Roman" w:cs="Times New Roman"/>
          <w:sz w:val="28"/>
          <w:szCs w:val="28"/>
        </w:rPr>
        <w:t>] The defence called its second witness, namely Mamoeketsi Khatala</w:t>
      </w:r>
      <w:r w:rsidR="00CA115D">
        <w:rPr>
          <w:rFonts w:ascii="Times New Roman" w:hAnsi="Times New Roman" w:cs="Times New Roman"/>
          <w:sz w:val="28"/>
          <w:szCs w:val="28"/>
        </w:rPr>
        <w:t xml:space="preserve"> (D.W.2)</w:t>
      </w:r>
      <w:r w:rsidRPr="00CA4F45">
        <w:rPr>
          <w:rFonts w:ascii="Times New Roman" w:hAnsi="Times New Roman" w:cs="Times New Roman"/>
          <w:sz w:val="28"/>
          <w:szCs w:val="28"/>
        </w:rPr>
        <w:t>. She testified that she was 66 years old and resides at Litsoetse Sehaula, in the Thaba-Tseka district. That the plaintiff is her son in law, as he is married to her daughter. She testified that on the 8</w:t>
      </w:r>
      <w:r w:rsidRPr="00CA4F45">
        <w:rPr>
          <w:rFonts w:ascii="Times New Roman" w:hAnsi="Times New Roman" w:cs="Times New Roman"/>
          <w:sz w:val="28"/>
          <w:szCs w:val="28"/>
          <w:vertAlign w:val="superscript"/>
        </w:rPr>
        <w:t>th</w:t>
      </w:r>
      <w:r w:rsidRPr="00CA4F45">
        <w:rPr>
          <w:rFonts w:ascii="Times New Roman" w:hAnsi="Times New Roman" w:cs="Times New Roman"/>
          <w:sz w:val="28"/>
          <w:szCs w:val="28"/>
        </w:rPr>
        <w:t xml:space="preserve"> April 2019, she was at her home at Litsoe</w:t>
      </w:r>
      <w:r w:rsidR="00E00ABE" w:rsidRPr="00CA4F45">
        <w:rPr>
          <w:rFonts w:ascii="Times New Roman" w:hAnsi="Times New Roman" w:cs="Times New Roman"/>
          <w:sz w:val="28"/>
          <w:szCs w:val="28"/>
        </w:rPr>
        <w:t>tse in the Thaba-Tseka district, and</w:t>
      </w:r>
      <w:r w:rsidR="00656C2C" w:rsidRPr="00CA4F45">
        <w:rPr>
          <w:rFonts w:ascii="Times New Roman" w:hAnsi="Times New Roman" w:cs="Times New Roman"/>
          <w:sz w:val="28"/>
          <w:szCs w:val="28"/>
        </w:rPr>
        <w:t xml:space="preserve"> that she </w:t>
      </w:r>
      <w:r w:rsidR="00E00ABE" w:rsidRPr="00CA4F45">
        <w:rPr>
          <w:rFonts w:ascii="Times New Roman" w:hAnsi="Times New Roman" w:cs="Times New Roman"/>
          <w:sz w:val="28"/>
          <w:szCs w:val="28"/>
        </w:rPr>
        <w:t>never set her foot at the Thaba-Tseka Police Station, on the material date, or at any time whatsoever. Under cross-examination, she stated that she has been sick since 2012 and</w:t>
      </w:r>
      <w:r w:rsidR="00B27DF4" w:rsidRPr="00CA4F45">
        <w:rPr>
          <w:rFonts w:ascii="Times New Roman" w:hAnsi="Times New Roman" w:cs="Times New Roman"/>
          <w:sz w:val="28"/>
          <w:szCs w:val="28"/>
        </w:rPr>
        <w:t xml:space="preserve"> particularly</w:t>
      </w:r>
      <w:r w:rsidR="00656C2C" w:rsidRPr="00CA4F45">
        <w:rPr>
          <w:rFonts w:ascii="Times New Roman" w:hAnsi="Times New Roman" w:cs="Times New Roman"/>
          <w:sz w:val="28"/>
          <w:szCs w:val="28"/>
        </w:rPr>
        <w:t xml:space="preserve"> in 2019</w:t>
      </w:r>
      <w:r w:rsidR="00E00ABE" w:rsidRPr="00CA4F45">
        <w:rPr>
          <w:rFonts w:ascii="Times New Roman" w:hAnsi="Times New Roman" w:cs="Times New Roman"/>
          <w:sz w:val="28"/>
          <w:szCs w:val="28"/>
        </w:rPr>
        <w:t xml:space="preserve">, </w:t>
      </w:r>
      <w:r w:rsidR="00CA115D">
        <w:rPr>
          <w:rFonts w:ascii="Times New Roman" w:hAnsi="Times New Roman" w:cs="Times New Roman"/>
          <w:sz w:val="28"/>
          <w:szCs w:val="28"/>
        </w:rPr>
        <w:t xml:space="preserve">as </w:t>
      </w:r>
      <w:r w:rsidR="00E00ABE" w:rsidRPr="00CA4F45">
        <w:rPr>
          <w:rFonts w:ascii="Times New Roman" w:hAnsi="Times New Roman" w:cs="Times New Roman"/>
          <w:sz w:val="28"/>
          <w:szCs w:val="28"/>
        </w:rPr>
        <w:t>she</w:t>
      </w:r>
      <w:r w:rsidR="00627174" w:rsidRPr="00CA4F45">
        <w:rPr>
          <w:rFonts w:ascii="Times New Roman" w:hAnsi="Times New Roman" w:cs="Times New Roman"/>
          <w:sz w:val="28"/>
          <w:szCs w:val="28"/>
        </w:rPr>
        <w:t xml:space="preserve"> could </w:t>
      </w:r>
      <w:r w:rsidR="00FC68D2" w:rsidRPr="00CA4F45">
        <w:rPr>
          <w:rFonts w:ascii="Times New Roman" w:hAnsi="Times New Roman" w:cs="Times New Roman"/>
          <w:sz w:val="28"/>
          <w:szCs w:val="28"/>
        </w:rPr>
        <w:t>not walk</w:t>
      </w:r>
      <w:r w:rsidR="00656C2C" w:rsidRPr="00CA4F45">
        <w:rPr>
          <w:rFonts w:ascii="Times New Roman" w:hAnsi="Times New Roman" w:cs="Times New Roman"/>
          <w:sz w:val="28"/>
          <w:szCs w:val="28"/>
        </w:rPr>
        <w:t xml:space="preserve">, </w:t>
      </w:r>
      <w:r w:rsidR="00627174" w:rsidRPr="00CA4F45">
        <w:rPr>
          <w:rFonts w:ascii="Times New Roman" w:hAnsi="Times New Roman" w:cs="Times New Roman"/>
          <w:sz w:val="28"/>
          <w:szCs w:val="28"/>
        </w:rPr>
        <w:t>due to her health condition at that time.</w:t>
      </w:r>
      <w:r w:rsidR="00E00ABE" w:rsidRPr="00CA4F45">
        <w:rPr>
          <w:rFonts w:ascii="Times New Roman" w:hAnsi="Times New Roman" w:cs="Times New Roman"/>
          <w:sz w:val="28"/>
          <w:szCs w:val="28"/>
        </w:rPr>
        <w:t xml:space="preserve"> </w:t>
      </w:r>
    </w:p>
    <w:p w:rsidR="00FC68D2" w:rsidRPr="00CA4F45" w:rsidRDefault="00FC68D2" w:rsidP="00CA4F45">
      <w:pPr>
        <w:spacing w:line="360" w:lineRule="auto"/>
        <w:contextualSpacing/>
        <w:jc w:val="both"/>
        <w:rPr>
          <w:rFonts w:ascii="Times New Roman" w:hAnsi="Times New Roman" w:cs="Times New Roman"/>
          <w:sz w:val="28"/>
          <w:szCs w:val="28"/>
        </w:rPr>
      </w:pPr>
    </w:p>
    <w:p w:rsidR="00357ED9" w:rsidRDefault="00357ED9"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w:t>
      </w:r>
      <w:r w:rsidR="00311293">
        <w:rPr>
          <w:rFonts w:ascii="Times New Roman" w:hAnsi="Times New Roman" w:cs="Times New Roman"/>
          <w:sz w:val="28"/>
          <w:szCs w:val="28"/>
        </w:rPr>
        <w:t>10</w:t>
      </w:r>
      <w:r w:rsidRPr="00CA4F45">
        <w:rPr>
          <w:rFonts w:ascii="Times New Roman" w:hAnsi="Times New Roman" w:cs="Times New Roman"/>
          <w:sz w:val="28"/>
          <w:szCs w:val="28"/>
        </w:rPr>
        <w:t>] Lastly, the defence called Constable Machaba</w:t>
      </w:r>
      <w:r w:rsidR="000929AE">
        <w:rPr>
          <w:rFonts w:ascii="Times New Roman" w:hAnsi="Times New Roman" w:cs="Times New Roman"/>
          <w:sz w:val="28"/>
          <w:szCs w:val="28"/>
        </w:rPr>
        <w:t xml:space="preserve"> (D.W.3)</w:t>
      </w:r>
      <w:r w:rsidRPr="00CA4F45">
        <w:rPr>
          <w:rFonts w:ascii="Times New Roman" w:hAnsi="Times New Roman" w:cs="Times New Roman"/>
          <w:sz w:val="28"/>
          <w:szCs w:val="28"/>
        </w:rPr>
        <w:t xml:space="preserve">. </w:t>
      </w:r>
      <w:r w:rsidR="000929AE">
        <w:rPr>
          <w:rFonts w:ascii="Times New Roman" w:hAnsi="Times New Roman" w:cs="Times New Roman"/>
          <w:sz w:val="28"/>
          <w:szCs w:val="28"/>
        </w:rPr>
        <w:t xml:space="preserve"> </w:t>
      </w:r>
      <w:r w:rsidRPr="00CA4F45">
        <w:rPr>
          <w:rFonts w:ascii="Times New Roman" w:hAnsi="Times New Roman" w:cs="Times New Roman"/>
          <w:sz w:val="28"/>
          <w:szCs w:val="28"/>
        </w:rPr>
        <w:t>He testified that he is stationed at Thaba-Tseka Police Station, in the CID office. That</w:t>
      </w:r>
      <w:r w:rsidR="004C1B22" w:rsidRPr="00CA4F45">
        <w:rPr>
          <w:rFonts w:ascii="Times New Roman" w:hAnsi="Times New Roman" w:cs="Times New Roman"/>
          <w:sz w:val="28"/>
          <w:szCs w:val="28"/>
        </w:rPr>
        <w:t xml:space="preserve"> the plaintiff was a suspect in a robbery that allegedly occurred at Lesob</w:t>
      </w:r>
      <w:r w:rsidR="00627174" w:rsidRPr="00CA4F45">
        <w:rPr>
          <w:rFonts w:ascii="Times New Roman" w:hAnsi="Times New Roman" w:cs="Times New Roman"/>
          <w:sz w:val="28"/>
          <w:szCs w:val="28"/>
        </w:rPr>
        <w:t>eng in the Thaba-Tseka district. As a result of that suspicion, the plaintiff was arrested and detained at Thaba-Tseka Police Station.</w:t>
      </w:r>
      <w:r w:rsidR="00FC68D2">
        <w:rPr>
          <w:rFonts w:ascii="Times New Roman" w:hAnsi="Times New Roman" w:cs="Times New Roman"/>
          <w:sz w:val="28"/>
          <w:szCs w:val="28"/>
        </w:rPr>
        <w:t xml:space="preserve">  </w:t>
      </w:r>
      <w:r w:rsidR="00C940FD" w:rsidRPr="00CA4F45">
        <w:rPr>
          <w:rFonts w:ascii="Times New Roman" w:hAnsi="Times New Roman" w:cs="Times New Roman"/>
          <w:sz w:val="28"/>
          <w:szCs w:val="28"/>
        </w:rPr>
        <w:t>This witness testified further that</w:t>
      </w:r>
      <w:r w:rsidR="00627174" w:rsidRPr="00CA4F45">
        <w:rPr>
          <w:rFonts w:ascii="Times New Roman" w:hAnsi="Times New Roman" w:cs="Times New Roman"/>
          <w:sz w:val="28"/>
          <w:szCs w:val="28"/>
        </w:rPr>
        <w:t xml:space="preserve"> upon</w:t>
      </w:r>
      <w:r w:rsidR="00C940FD" w:rsidRPr="00CA4F45">
        <w:rPr>
          <w:rFonts w:ascii="Times New Roman" w:hAnsi="Times New Roman" w:cs="Times New Roman"/>
          <w:sz w:val="28"/>
          <w:szCs w:val="28"/>
        </w:rPr>
        <w:t xml:space="preserve"> the detention and the release of the plaintiff,</w:t>
      </w:r>
      <w:r w:rsidR="00627174" w:rsidRPr="00CA4F45">
        <w:rPr>
          <w:rFonts w:ascii="Times New Roman" w:hAnsi="Times New Roman" w:cs="Times New Roman"/>
          <w:sz w:val="28"/>
          <w:szCs w:val="28"/>
        </w:rPr>
        <w:t xml:space="preserve"> </w:t>
      </w:r>
      <w:r w:rsidR="00FC68D2" w:rsidRPr="00CA4F45">
        <w:rPr>
          <w:rFonts w:ascii="Times New Roman" w:hAnsi="Times New Roman" w:cs="Times New Roman"/>
          <w:sz w:val="28"/>
          <w:szCs w:val="28"/>
        </w:rPr>
        <w:t>both the</w:t>
      </w:r>
      <w:r w:rsidR="00627174" w:rsidRPr="00CA4F45">
        <w:rPr>
          <w:rFonts w:ascii="Times New Roman" w:hAnsi="Times New Roman" w:cs="Times New Roman"/>
          <w:sz w:val="28"/>
          <w:szCs w:val="28"/>
        </w:rPr>
        <w:t xml:space="preserve"> </w:t>
      </w:r>
      <w:r w:rsidR="00C940FD" w:rsidRPr="00CA4F45">
        <w:rPr>
          <w:rFonts w:ascii="Times New Roman" w:hAnsi="Times New Roman" w:cs="Times New Roman"/>
          <w:sz w:val="28"/>
          <w:szCs w:val="28"/>
        </w:rPr>
        <w:t>cell register</w:t>
      </w:r>
      <w:r w:rsidR="00627174" w:rsidRPr="00CA4F45">
        <w:rPr>
          <w:rFonts w:ascii="Times New Roman" w:hAnsi="Times New Roman" w:cs="Times New Roman"/>
          <w:sz w:val="28"/>
          <w:szCs w:val="28"/>
        </w:rPr>
        <w:t xml:space="preserve"> </w:t>
      </w:r>
      <w:r w:rsidR="00FC68D2" w:rsidRPr="00CA4F45">
        <w:rPr>
          <w:rFonts w:ascii="Times New Roman" w:hAnsi="Times New Roman" w:cs="Times New Roman"/>
          <w:sz w:val="28"/>
          <w:szCs w:val="28"/>
        </w:rPr>
        <w:t>book</w:t>
      </w:r>
      <w:r w:rsidR="00FC68D2">
        <w:rPr>
          <w:rFonts w:ascii="Times New Roman" w:hAnsi="Times New Roman" w:cs="Times New Roman"/>
          <w:sz w:val="28"/>
          <w:szCs w:val="28"/>
        </w:rPr>
        <w:t>,</w:t>
      </w:r>
      <w:r w:rsidR="00C940FD" w:rsidRPr="00CA4F45">
        <w:rPr>
          <w:rFonts w:ascii="Times New Roman" w:hAnsi="Times New Roman" w:cs="Times New Roman"/>
          <w:sz w:val="28"/>
          <w:szCs w:val="28"/>
        </w:rPr>
        <w:t xml:space="preserve"> and the</w:t>
      </w:r>
      <w:r w:rsidR="00627174" w:rsidRPr="00CA4F45">
        <w:rPr>
          <w:rFonts w:ascii="Times New Roman" w:hAnsi="Times New Roman" w:cs="Times New Roman"/>
          <w:sz w:val="28"/>
          <w:szCs w:val="28"/>
        </w:rPr>
        <w:t xml:space="preserve"> occurrence book were filled in, indicating the exact date of the detention and release from detention.</w:t>
      </w:r>
      <w:r w:rsidR="00C940FD" w:rsidRPr="00CA4F45">
        <w:rPr>
          <w:rFonts w:ascii="Times New Roman" w:hAnsi="Times New Roman" w:cs="Times New Roman"/>
          <w:sz w:val="28"/>
          <w:szCs w:val="28"/>
        </w:rPr>
        <w:t xml:space="preserve"> He denied that the plaintiff was assaulted in any manner whatsoever, during his detention. According to this </w:t>
      </w:r>
      <w:r w:rsidR="00D91E38" w:rsidRPr="00CA4F45">
        <w:rPr>
          <w:rFonts w:ascii="Times New Roman" w:hAnsi="Times New Roman" w:cs="Times New Roman"/>
          <w:sz w:val="28"/>
          <w:szCs w:val="28"/>
        </w:rPr>
        <w:t>witness,</w:t>
      </w:r>
      <w:r w:rsidR="00C940FD" w:rsidRPr="00CA4F45">
        <w:rPr>
          <w:rFonts w:ascii="Times New Roman" w:hAnsi="Times New Roman" w:cs="Times New Roman"/>
          <w:sz w:val="28"/>
          <w:szCs w:val="28"/>
        </w:rPr>
        <w:t xml:space="preserve"> the plaintiff was arrested and detained on the 8</w:t>
      </w:r>
      <w:r w:rsidR="00C940FD" w:rsidRPr="00CA4F45">
        <w:rPr>
          <w:rFonts w:ascii="Times New Roman" w:hAnsi="Times New Roman" w:cs="Times New Roman"/>
          <w:sz w:val="28"/>
          <w:szCs w:val="28"/>
          <w:vertAlign w:val="superscript"/>
        </w:rPr>
        <w:t>th</w:t>
      </w:r>
      <w:r w:rsidR="00C940FD" w:rsidRPr="00CA4F45">
        <w:rPr>
          <w:rFonts w:ascii="Times New Roman" w:hAnsi="Times New Roman" w:cs="Times New Roman"/>
          <w:sz w:val="28"/>
          <w:szCs w:val="28"/>
        </w:rPr>
        <w:t xml:space="preserve"> April 2019 and released on the 10</w:t>
      </w:r>
      <w:r w:rsidR="00C940FD" w:rsidRPr="00CA4F45">
        <w:rPr>
          <w:rFonts w:ascii="Times New Roman" w:hAnsi="Times New Roman" w:cs="Times New Roman"/>
          <w:sz w:val="28"/>
          <w:szCs w:val="28"/>
          <w:vertAlign w:val="superscript"/>
        </w:rPr>
        <w:t>th</w:t>
      </w:r>
      <w:r w:rsidR="00C940FD" w:rsidRPr="00CA4F45">
        <w:rPr>
          <w:rFonts w:ascii="Times New Roman" w:hAnsi="Times New Roman" w:cs="Times New Roman"/>
          <w:sz w:val="28"/>
          <w:szCs w:val="28"/>
        </w:rPr>
        <w:t xml:space="preserve"> April 2019. He said that </w:t>
      </w:r>
      <w:r w:rsidR="00D91E38" w:rsidRPr="00CA4F45">
        <w:rPr>
          <w:rFonts w:ascii="Times New Roman" w:hAnsi="Times New Roman" w:cs="Times New Roman"/>
          <w:sz w:val="28"/>
          <w:szCs w:val="28"/>
        </w:rPr>
        <w:t xml:space="preserve">both the cell </w:t>
      </w:r>
      <w:r w:rsidR="00FC68D2" w:rsidRPr="00CA4F45">
        <w:rPr>
          <w:rFonts w:ascii="Times New Roman" w:hAnsi="Times New Roman" w:cs="Times New Roman"/>
          <w:sz w:val="28"/>
          <w:szCs w:val="28"/>
        </w:rPr>
        <w:t>register</w:t>
      </w:r>
      <w:r w:rsidR="00D91E38" w:rsidRPr="00CA4F45">
        <w:rPr>
          <w:rFonts w:ascii="Times New Roman" w:hAnsi="Times New Roman" w:cs="Times New Roman"/>
          <w:sz w:val="28"/>
          <w:szCs w:val="28"/>
        </w:rPr>
        <w:t xml:space="preserve"> and the occurrence book</w:t>
      </w:r>
      <w:r w:rsidR="00FC68D2">
        <w:rPr>
          <w:rFonts w:ascii="Times New Roman" w:hAnsi="Times New Roman" w:cs="Times New Roman"/>
          <w:sz w:val="28"/>
          <w:szCs w:val="28"/>
        </w:rPr>
        <w:t>,</w:t>
      </w:r>
      <w:r w:rsidR="00D91E38" w:rsidRPr="00CA4F45">
        <w:rPr>
          <w:rFonts w:ascii="Times New Roman" w:hAnsi="Times New Roman" w:cs="Times New Roman"/>
          <w:sz w:val="28"/>
          <w:szCs w:val="28"/>
        </w:rPr>
        <w:t xml:space="preserve"> evidenced this fact</w:t>
      </w:r>
      <w:r w:rsidR="00C940FD" w:rsidRPr="00CA4F45">
        <w:rPr>
          <w:rFonts w:ascii="Times New Roman" w:hAnsi="Times New Roman" w:cs="Times New Roman"/>
          <w:sz w:val="28"/>
          <w:szCs w:val="28"/>
        </w:rPr>
        <w:t>.</w:t>
      </w:r>
      <w:r w:rsidR="00D91E38" w:rsidRPr="00CA4F45">
        <w:rPr>
          <w:rFonts w:ascii="Times New Roman" w:hAnsi="Times New Roman" w:cs="Times New Roman"/>
          <w:sz w:val="28"/>
          <w:szCs w:val="28"/>
        </w:rPr>
        <w:t xml:space="preserve"> </w:t>
      </w:r>
    </w:p>
    <w:p w:rsidR="00FC68D2" w:rsidRPr="00CA4F45" w:rsidRDefault="00FC68D2" w:rsidP="00CA4F45">
      <w:pPr>
        <w:spacing w:line="360" w:lineRule="auto"/>
        <w:contextualSpacing/>
        <w:jc w:val="both"/>
        <w:rPr>
          <w:rFonts w:ascii="Times New Roman" w:hAnsi="Times New Roman" w:cs="Times New Roman"/>
          <w:sz w:val="28"/>
          <w:szCs w:val="28"/>
        </w:rPr>
      </w:pPr>
    </w:p>
    <w:p w:rsidR="00D91E38" w:rsidRPr="00CA4F45" w:rsidRDefault="00FC68D2" w:rsidP="00CA4F45">
      <w:pPr>
        <w:spacing w:line="360" w:lineRule="auto"/>
        <w:contextualSpacing/>
        <w:jc w:val="both"/>
        <w:rPr>
          <w:rFonts w:ascii="Times New Roman" w:hAnsi="Times New Roman" w:cs="Times New Roman"/>
          <w:b/>
          <w:sz w:val="28"/>
          <w:szCs w:val="28"/>
        </w:rPr>
      </w:pPr>
      <w:r w:rsidRPr="00CA4F45">
        <w:rPr>
          <w:rFonts w:ascii="Times New Roman" w:hAnsi="Times New Roman" w:cs="Times New Roman"/>
          <w:b/>
          <w:sz w:val="28"/>
          <w:szCs w:val="28"/>
        </w:rPr>
        <w:t>ASSAULTS</w:t>
      </w:r>
      <w:r w:rsidR="00BB1AD3">
        <w:rPr>
          <w:rFonts w:ascii="Times New Roman" w:hAnsi="Times New Roman" w:cs="Times New Roman"/>
          <w:b/>
          <w:sz w:val="28"/>
          <w:szCs w:val="28"/>
        </w:rPr>
        <w:t xml:space="preserve"> – EVIDENCE ANALYSIS </w:t>
      </w:r>
    </w:p>
    <w:p w:rsidR="00D91E38" w:rsidRDefault="00D91E38"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w:t>
      </w:r>
      <w:r w:rsidR="00FC68D2">
        <w:rPr>
          <w:rFonts w:ascii="Times New Roman" w:hAnsi="Times New Roman" w:cs="Times New Roman"/>
          <w:sz w:val="28"/>
          <w:szCs w:val="28"/>
        </w:rPr>
        <w:t>1</w:t>
      </w:r>
      <w:r w:rsidR="00E837BC">
        <w:rPr>
          <w:rFonts w:ascii="Times New Roman" w:hAnsi="Times New Roman" w:cs="Times New Roman"/>
          <w:sz w:val="28"/>
          <w:szCs w:val="28"/>
        </w:rPr>
        <w:t>1</w:t>
      </w:r>
      <w:r w:rsidRPr="00CA4F45">
        <w:rPr>
          <w:rFonts w:ascii="Times New Roman" w:hAnsi="Times New Roman" w:cs="Times New Roman"/>
          <w:sz w:val="28"/>
          <w:szCs w:val="28"/>
        </w:rPr>
        <w:t xml:space="preserve">] The plaintiff has testified that he was assaulted by the police. He described in detail how he was assaulted and the items that were used to perpetrate the said assaults on him. To prove the alleged assaults, plaintiff tendered in the medical </w:t>
      </w:r>
      <w:r w:rsidRPr="00CA4F45">
        <w:rPr>
          <w:rFonts w:ascii="Times New Roman" w:hAnsi="Times New Roman" w:cs="Times New Roman"/>
          <w:sz w:val="28"/>
          <w:szCs w:val="28"/>
        </w:rPr>
        <w:lastRenderedPageBreak/>
        <w:t>form, and it was marked exhibit “1”.</w:t>
      </w:r>
      <w:r w:rsidR="00B1421D" w:rsidRPr="00CA4F45">
        <w:rPr>
          <w:rFonts w:ascii="Times New Roman" w:hAnsi="Times New Roman" w:cs="Times New Roman"/>
          <w:sz w:val="28"/>
          <w:szCs w:val="28"/>
        </w:rPr>
        <w:t xml:space="preserve"> The medical form bears the Lesotho Mounted Police Service, Charge Office, date stamp of the 11 April 2019. The names that appear on the medical form are Malataliana Ntabanyane, who is the plaintiff in these proceedings. The medical form also bears Paray Mission Hospital</w:t>
      </w:r>
      <w:r w:rsidR="00E837BC">
        <w:rPr>
          <w:rFonts w:ascii="Times New Roman" w:hAnsi="Times New Roman" w:cs="Times New Roman"/>
          <w:sz w:val="28"/>
          <w:szCs w:val="28"/>
        </w:rPr>
        <w:t xml:space="preserve"> stamp</w:t>
      </w:r>
      <w:r w:rsidR="00B1421D" w:rsidRPr="00CA4F45">
        <w:rPr>
          <w:rFonts w:ascii="Times New Roman" w:hAnsi="Times New Roman" w:cs="Times New Roman"/>
          <w:sz w:val="28"/>
          <w:szCs w:val="28"/>
        </w:rPr>
        <w:t>, dated 12</w:t>
      </w:r>
      <w:r w:rsidR="00B1421D" w:rsidRPr="00CA4F45">
        <w:rPr>
          <w:rFonts w:ascii="Times New Roman" w:hAnsi="Times New Roman" w:cs="Times New Roman"/>
          <w:sz w:val="28"/>
          <w:szCs w:val="28"/>
          <w:vertAlign w:val="superscript"/>
        </w:rPr>
        <w:t>th</w:t>
      </w:r>
      <w:r w:rsidR="00627174" w:rsidRPr="00CA4F45">
        <w:rPr>
          <w:rFonts w:ascii="Times New Roman" w:hAnsi="Times New Roman" w:cs="Times New Roman"/>
          <w:sz w:val="28"/>
          <w:szCs w:val="28"/>
        </w:rPr>
        <w:t xml:space="preserve"> April 2019. The Medical P</w:t>
      </w:r>
      <w:r w:rsidR="00B1421D" w:rsidRPr="00CA4F45">
        <w:rPr>
          <w:rFonts w:ascii="Times New Roman" w:hAnsi="Times New Roman" w:cs="Times New Roman"/>
          <w:sz w:val="28"/>
          <w:szCs w:val="28"/>
        </w:rPr>
        <w:t xml:space="preserve">ractitioner who examined the plaintiff, recorded that the plaintiff had conjunctival haemorrhage on both eyes and bruises </w:t>
      </w:r>
      <w:r w:rsidR="000434CA" w:rsidRPr="00CA4F45">
        <w:rPr>
          <w:rFonts w:ascii="Times New Roman" w:hAnsi="Times New Roman" w:cs="Times New Roman"/>
          <w:sz w:val="28"/>
          <w:szCs w:val="28"/>
        </w:rPr>
        <w:t>on the right buttock. The degree of force inflicted was considerate, there was no danger to life, degree of immediate disability was none, degree of long</w:t>
      </w:r>
      <w:r w:rsidR="00627174" w:rsidRPr="00CA4F45">
        <w:rPr>
          <w:rFonts w:ascii="Times New Roman" w:hAnsi="Times New Roman" w:cs="Times New Roman"/>
          <w:sz w:val="28"/>
          <w:szCs w:val="28"/>
        </w:rPr>
        <w:t>-</w:t>
      </w:r>
      <w:r w:rsidR="000434CA" w:rsidRPr="00CA4F45">
        <w:rPr>
          <w:rFonts w:ascii="Times New Roman" w:hAnsi="Times New Roman" w:cs="Times New Roman"/>
          <w:sz w:val="28"/>
          <w:szCs w:val="28"/>
        </w:rPr>
        <w:t xml:space="preserve">term disability was none, and the plaintiff was treated as </w:t>
      </w:r>
      <w:r w:rsidR="00FC68D2" w:rsidRPr="00CA4F45">
        <w:rPr>
          <w:rFonts w:ascii="Times New Roman" w:hAnsi="Times New Roman" w:cs="Times New Roman"/>
          <w:sz w:val="28"/>
          <w:szCs w:val="28"/>
        </w:rPr>
        <w:t>outpatient</w:t>
      </w:r>
      <w:r w:rsidR="000434CA" w:rsidRPr="00CA4F45">
        <w:rPr>
          <w:rFonts w:ascii="Times New Roman" w:hAnsi="Times New Roman" w:cs="Times New Roman"/>
          <w:sz w:val="28"/>
          <w:szCs w:val="28"/>
        </w:rPr>
        <w:t>.</w:t>
      </w:r>
    </w:p>
    <w:p w:rsidR="00FC68D2" w:rsidRPr="00CA4F45" w:rsidRDefault="00FC68D2" w:rsidP="00CA4F45">
      <w:pPr>
        <w:spacing w:line="360" w:lineRule="auto"/>
        <w:contextualSpacing/>
        <w:jc w:val="both"/>
        <w:rPr>
          <w:rFonts w:ascii="Times New Roman" w:hAnsi="Times New Roman" w:cs="Times New Roman"/>
          <w:sz w:val="28"/>
          <w:szCs w:val="28"/>
        </w:rPr>
      </w:pPr>
    </w:p>
    <w:p w:rsidR="000434CA" w:rsidRDefault="000434CA"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[1</w:t>
      </w:r>
      <w:r w:rsidR="000240A0">
        <w:rPr>
          <w:rFonts w:ascii="Times New Roman" w:hAnsi="Times New Roman" w:cs="Times New Roman"/>
          <w:sz w:val="28"/>
          <w:szCs w:val="28"/>
        </w:rPr>
        <w:t>2</w:t>
      </w:r>
      <w:r w:rsidRPr="00CA4F45">
        <w:rPr>
          <w:rFonts w:ascii="Times New Roman" w:hAnsi="Times New Roman" w:cs="Times New Roman"/>
          <w:sz w:val="28"/>
          <w:szCs w:val="28"/>
        </w:rPr>
        <w:t xml:space="preserve">] The plaintiff testified that he was assaulted with fists on the face, ears and head. He testified further that he was assaulted with a pick helve on the </w:t>
      </w:r>
      <w:r w:rsidR="00C14910" w:rsidRPr="00CA4F45">
        <w:rPr>
          <w:rFonts w:ascii="Times New Roman" w:hAnsi="Times New Roman" w:cs="Times New Roman"/>
          <w:sz w:val="28"/>
          <w:szCs w:val="28"/>
        </w:rPr>
        <w:t>waist</w:t>
      </w:r>
      <w:r w:rsidR="00BB56D6">
        <w:rPr>
          <w:rFonts w:ascii="Times New Roman" w:hAnsi="Times New Roman" w:cs="Times New Roman"/>
          <w:sz w:val="28"/>
          <w:szCs w:val="28"/>
        </w:rPr>
        <w:t xml:space="preserve"> </w:t>
      </w:r>
      <w:r w:rsidR="00C14910" w:rsidRPr="00CA4F45">
        <w:rPr>
          <w:rFonts w:ascii="Times New Roman" w:hAnsi="Times New Roman" w:cs="Times New Roman"/>
          <w:sz w:val="28"/>
          <w:szCs w:val="28"/>
        </w:rPr>
        <w:t>and</w:t>
      </w:r>
      <w:r w:rsidRPr="00CA4F45">
        <w:rPr>
          <w:rFonts w:ascii="Times New Roman" w:hAnsi="Times New Roman" w:cs="Times New Roman"/>
          <w:sz w:val="28"/>
          <w:szCs w:val="28"/>
        </w:rPr>
        <w:t xml:space="preserve"> whipped with a sjambok. </w:t>
      </w:r>
      <w:r w:rsidR="000240A0">
        <w:rPr>
          <w:rFonts w:ascii="Times New Roman" w:hAnsi="Times New Roman" w:cs="Times New Roman"/>
          <w:sz w:val="28"/>
          <w:szCs w:val="28"/>
        </w:rPr>
        <w:t xml:space="preserve"> </w:t>
      </w:r>
      <w:r w:rsidRPr="00CA4F45">
        <w:rPr>
          <w:rFonts w:ascii="Times New Roman" w:hAnsi="Times New Roman" w:cs="Times New Roman"/>
          <w:sz w:val="28"/>
          <w:szCs w:val="28"/>
        </w:rPr>
        <w:t xml:space="preserve">Makatleho Khanyetsi </w:t>
      </w:r>
      <w:r w:rsidR="000240A0" w:rsidRPr="000240A0">
        <w:rPr>
          <w:rFonts w:ascii="Times New Roman" w:hAnsi="Times New Roman" w:cs="Times New Roman"/>
          <w:sz w:val="28"/>
          <w:szCs w:val="28"/>
        </w:rPr>
        <w:t>(P.W.2)</w:t>
      </w:r>
      <w:r w:rsidR="000240A0" w:rsidRPr="00CA4F45">
        <w:rPr>
          <w:rFonts w:ascii="Times New Roman" w:hAnsi="Times New Roman" w:cs="Times New Roman"/>
          <w:sz w:val="28"/>
          <w:szCs w:val="28"/>
        </w:rPr>
        <w:t xml:space="preserve"> </w:t>
      </w:r>
      <w:r w:rsidRPr="00CA4F45">
        <w:rPr>
          <w:rFonts w:ascii="Times New Roman" w:hAnsi="Times New Roman" w:cs="Times New Roman"/>
          <w:sz w:val="28"/>
          <w:szCs w:val="28"/>
        </w:rPr>
        <w:t xml:space="preserve">testified that she observed that the plaintiff’s eyes were red and that the other </w:t>
      </w:r>
      <w:r w:rsidR="000240A0">
        <w:rPr>
          <w:rFonts w:ascii="Times New Roman" w:hAnsi="Times New Roman" w:cs="Times New Roman"/>
          <w:sz w:val="28"/>
          <w:szCs w:val="28"/>
        </w:rPr>
        <w:t>ey</w:t>
      </w:r>
      <w:r w:rsidRPr="00CA4F45">
        <w:rPr>
          <w:rFonts w:ascii="Times New Roman" w:hAnsi="Times New Roman" w:cs="Times New Roman"/>
          <w:sz w:val="28"/>
          <w:szCs w:val="28"/>
        </w:rPr>
        <w:t>e was swollen. She went further to state that the plaintiff was limping and appeared to be dizzy.</w:t>
      </w:r>
    </w:p>
    <w:p w:rsidR="00FC68D2" w:rsidRPr="00CA4F45" w:rsidRDefault="00FC68D2" w:rsidP="00CA4F45">
      <w:pPr>
        <w:spacing w:line="360" w:lineRule="auto"/>
        <w:contextualSpacing/>
        <w:jc w:val="both"/>
        <w:rPr>
          <w:rFonts w:ascii="Times New Roman" w:hAnsi="Times New Roman" w:cs="Times New Roman"/>
          <w:sz w:val="28"/>
          <w:szCs w:val="28"/>
        </w:rPr>
      </w:pPr>
    </w:p>
    <w:p w:rsidR="000434CA" w:rsidRDefault="000434CA"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[1</w:t>
      </w:r>
      <w:r w:rsidR="00BE65C7">
        <w:rPr>
          <w:rFonts w:ascii="Times New Roman" w:hAnsi="Times New Roman" w:cs="Times New Roman"/>
          <w:sz w:val="28"/>
          <w:szCs w:val="28"/>
        </w:rPr>
        <w:t>3</w:t>
      </w:r>
      <w:r w:rsidRPr="00CA4F45">
        <w:rPr>
          <w:rFonts w:ascii="Times New Roman" w:hAnsi="Times New Roman" w:cs="Times New Roman"/>
          <w:sz w:val="28"/>
          <w:szCs w:val="28"/>
        </w:rPr>
        <w:t xml:space="preserve">] The medical form clearly corroborates both the plaintiff and </w:t>
      </w:r>
      <w:r w:rsidRPr="008C0453">
        <w:rPr>
          <w:rFonts w:ascii="Times New Roman" w:hAnsi="Times New Roman" w:cs="Times New Roman"/>
          <w:sz w:val="28"/>
          <w:szCs w:val="28"/>
        </w:rPr>
        <w:t>P.W.2’s</w:t>
      </w:r>
      <w:r w:rsidRPr="00CA4F45">
        <w:rPr>
          <w:rFonts w:ascii="Times New Roman" w:hAnsi="Times New Roman" w:cs="Times New Roman"/>
          <w:sz w:val="28"/>
          <w:szCs w:val="28"/>
        </w:rPr>
        <w:t xml:space="preserve"> evidence that the </w:t>
      </w:r>
      <w:r w:rsidR="00627174" w:rsidRPr="00CA4F45">
        <w:rPr>
          <w:rFonts w:ascii="Times New Roman" w:hAnsi="Times New Roman" w:cs="Times New Roman"/>
          <w:sz w:val="28"/>
          <w:szCs w:val="28"/>
        </w:rPr>
        <w:t>plaintiff had</w:t>
      </w:r>
      <w:r w:rsidR="005B52A8" w:rsidRPr="00CA4F45">
        <w:rPr>
          <w:rFonts w:ascii="Times New Roman" w:hAnsi="Times New Roman" w:cs="Times New Roman"/>
          <w:sz w:val="28"/>
          <w:szCs w:val="28"/>
        </w:rPr>
        <w:t xml:space="preserve"> sustained injuries on the face, especially on the eyes. The medical form goes further to corroborate the plaintiff’s testimony, that he was assaulted with the pick helve or handle on the waist.</w:t>
      </w:r>
      <w:r w:rsidR="0047076C" w:rsidRPr="00CA4F45">
        <w:rPr>
          <w:rFonts w:ascii="Times New Roman" w:hAnsi="Times New Roman" w:cs="Times New Roman"/>
          <w:sz w:val="28"/>
          <w:szCs w:val="28"/>
        </w:rPr>
        <w:t xml:space="preserve"> This is corroborated by the medical form, which indicates that the plaintiff had some bruises on the right buttock.</w:t>
      </w:r>
    </w:p>
    <w:p w:rsidR="00FC68D2" w:rsidRPr="00CA4F45" w:rsidRDefault="00FC68D2" w:rsidP="00CA4F45">
      <w:pPr>
        <w:spacing w:line="360" w:lineRule="auto"/>
        <w:contextualSpacing/>
        <w:jc w:val="both"/>
        <w:rPr>
          <w:rFonts w:ascii="Times New Roman" w:hAnsi="Times New Roman" w:cs="Times New Roman"/>
          <w:sz w:val="28"/>
          <w:szCs w:val="28"/>
        </w:rPr>
      </w:pPr>
    </w:p>
    <w:p w:rsidR="005B52A8" w:rsidRDefault="005B52A8"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[1</w:t>
      </w:r>
      <w:r w:rsidR="00BE65C7">
        <w:rPr>
          <w:rFonts w:ascii="Times New Roman" w:hAnsi="Times New Roman" w:cs="Times New Roman"/>
          <w:sz w:val="28"/>
          <w:szCs w:val="28"/>
        </w:rPr>
        <w:t>4</w:t>
      </w:r>
      <w:r w:rsidRPr="00CA4F45">
        <w:rPr>
          <w:rFonts w:ascii="Times New Roman" w:hAnsi="Times New Roman" w:cs="Times New Roman"/>
          <w:sz w:val="28"/>
          <w:szCs w:val="28"/>
        </w:rPr>
        <w:t xml:space="preserve">] However, the defendants vehemently deny that the plaintiff was ever assaulted. The defendants tendered cell register book, exhibit “3” where it was recorded that the plaintiff was in good condition, upon the detention. </w:t>
      </w:r>
      <w:r w:rsidR="00FC68D2" w:rsidRPr="00CA4F45">
        <w:rPr>
          <w:rFonts w:ascii="Times New Roman" w:hAnsi="Times New Roman" w:cs="Times New Roman"/>
          <w:sz w:val="28"/>
          <w:szCs w:val="28"/>
        </w:rPr>
        <w:t>The same cell register book</w:t>
      </w:r>
      <w:r w:rsidRPr="00CA4F45">
        <w:rPr>
          <w:rFonts w:ascii="Times New Roman" w:hAnsi="Times New Roman" w:cs="Times New Roman"/>
          <w:sz w:val="28"/>
          <w:szCs w:val="28"/>
        </w:rPr>
        <w:t xml:space="preserve"> shows that on the 10</w:t>
      </w:r>
      <w:r w:rsidRPr="00CA4F45">
        <w:rPr>
          <w:rFonts w:ascii="Times New Roman" w:hAnsi="Times New Roman" w:cs="Times New Roman"/>
          <w:sz w:val="28"/>
          <w:szCs w:val="28"/>
          <w:vertAlign w:val="superscript"/>
        </w:rPr>
        <w:t>th</w:t>
      </w:r>
      <w:r w:rsidRPr="00CA4F45">
        <w:rPr>
          <w:rFonts w:ascii="Times New Roman" w:hAnsi="Times New Roman" w:cs="Times New Roman"/>
          <w:sz w:val="28"/>
          <w:szCs w:val="28"/>
        </w:rPr>
        <w:t xml:space="preserve"> April 2019, the plaintiff was in good condition, when he w</w:t>
      </w:r>
      <w:r w:rsidR="0047076C" w:rsidRPr="00CA4F45">
        <w:rPr>
          <w:rFonts w:ascii="Times New Roman" w:hAnsi="Times New Roman" w:cs="Times New Roman"/>
          <w:sz w:val="28"/>
          <w:szCs w:val="28"/>
        </w:rPr>
        <w:t>as released from the custody. Under cross-</w:t>
      </w:r>
      <w:r w:rsidRPr="00CA4F45">
        <w:rPr>
          <w:rFonts w:ascii="Times New Roman" w:hAnsi="Times New Roman" w:cs="Times New Roman"/>
          <w:sz w:val="28"/>
          <w:szCs w:val="28"/>
        </w:rPr>
        <w:t xml:space="preserve">examination, </w:t>
      </w:r>
      <w:r w:rsidRPr="00CA4F45">
        <w:rPr>
          <w:rFonts w:ascii="Times New Roman" w:hAnsi="Times New Roman" w:cs="Times New Roman"/>
          <w:sz w:val="28"/>
          <w:szCs w:val="28"/>
        </w:rPr>
        <w:lastRenderedPageBreak/>
        <w:t>Constable Machaba testified that both the cell register and the occurrence book ar</w:t>
      </w:r>
      <w:r w:rsidR="0047076C" w:rsidRPr="00CA4F45">
        <w:rPr>
          <w:rFonts w:ascii="Times New Roman" w:hAnsi="Times New Roman" w:cs="Times New Roman"/>
          <w:sz w:val="28"/>
          <w:szCs w:val="28"/>
        </w:rPr>
        <w:t>e filled in by the P</w:t>
      </w:r>
      <w:r w:rsidRPr="00CA4F45">
        <w:rPr>
          <w:rFonts w:ascii="Times New Roman" w:hAnsi="Times New Roman" w:cs="Times New Roman"/>
          <w:sz w:val="28"/>
          <w:szCs w:val="28"/>
        </w:rPr>
        <w:t xml:space="preserve">olice, and the detainees do not counter-sign them. It is therefore not surprising why the condition of the plaintiff upon his release, was </w:t>
      </w:r>
      <w:r w:rsidR="00157E22" w:rsidRPr="00CA4F45">
        <w:rPr>
          <w:rFonts w:ascii="Times New Roman" w:hAnsi="Times New Roman" w:cs="Times New Roman"/>
          <w:sz w:val="28"/>
          <w:szCs w:val="28"/>
        </w:rPr>
        <w:t>recorded as good. There is no doubt that the plaintiff had been assaulted in the manner he had described in his testimony.</w:t>
      </w:r>
    </w:p>
    <w:p w:rsidR="00C14910" w:rsidRPr="00CA4F45" w:rsidRDefault="00C14910" w:rsidP="00CA4F45">
      <w:pPr>
        <w:spacing w:line="360" w:lineRule="auto"/>
        <w:contextualSpacing/>
        <w:jc w:val="both"/>
        <w:rPr>
          <w:rFonts w:ascii="Times New Roman" w:hAnsi="Times New Roman" w:cs="Times New Roman"/>
          <w:sz w:val="28"/>
          <w:szCs w:val="28"/>
        </w:rPr>
      </w:pPr>
    </w:p>
    <w:p w:rsidR="00157E22" w:rsidRPr="00CA4F45" w:rsidRDefault="00FC68D2" w:rsidP="00CA4F45">
      <w:pPr>
        <w:spacing w:line="360" w:lineRule="auto"/>
        <w:contextualSpacing/>
        <w:jc w:val="both"/>
        <w:rPr>
          <w:rFonts w:ascii="Times New Roman" w:hAnsi="Times New Roman" w:cs="Times New Roman"/>
          <w:b/>
          <w:sz w:val="28"/>
          <w:szCs w:val="28"/>
        </w:rPr>
      </w:pPr>
      <w:r w:rsidRPr="00CA4F45">
        <w:rPr>
          <w:rFonts w:ascii="Times New Roman" w:hAnsi="Times New Roman" w:cs="Times New Roman"/>
          <w:b/>
          <w:sz w:val="28"/>
          <w:szCs w:val="28"/>
        </w:rPr>
        <w:t>CONTUMELIA</w:t>
      </w:r>
    </w:p>
    <w:p w:rsidR="00157E22" w:rsidRDefault="00157E22"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[1</w:t>
      </w:r>
      <w:r w:rsidR="00743305">
        <w:rPr>
          <w:rFonts w:ascii="Times New Roman" w:hAnsi="Times New Roman" w:cs="Times New Roman"/>
          <w:sz w:val="28"/>
          <w:szCs w:val="28"/>
        </w:rPr>
        <w:t>5</w:t>
      </w:r>
      <w:r w:rsidRPr="00CA4F45">
        <w:rPr>
          <w:rFonts w:ascii="Times New Roman" w:hAnsi="Times New Roman" w:cs="Times New Roman"/>
          <w:sz w:val="28"/>
          <w:szCs w:val="28"/>
        </w:rPr>
        <w:t>] It was the plaintiff’s claim that when he arrived at the Police Station, he found his wife and mother in law s</w:t>
      </w:r>
      <w:r w:rsidR="0047076C" w:rsidRPr="00CA4F45">
        <w:rPr>
          <w:rFonts w:ascii="Times New Roman" w:hAnsi="Times New Roman" w:cs="Times New Roman"/>
          <w:sz w:val="28"/>
          <w:szCs w:val="28"/>
        </w:rPr>
        <w:t xml:space="preserve">itting in the CGPU Office. </w:t>
      </w:r>
      <w:r w:rsidR="005C6A6D">
        <w:rPr>
          <w:rFonts w:ascii="Times New Roman" w:hAnsi="Times New Roman" w:cs="Times New Roman"/>
          <w:sz w:val="28"/>
          <w:szCs w:val="28"/>
        </w:rPr>
        <w:t xml:space="preserve"> </w:t>
      </w:r>
      <w:r w:rsidR="0047076C" w:rsidRPr="00CA4F45">
        <w:rPr>
          <w:rFonts w:ascii="Times New Roman" w:hAnsi="Times New Roman" w:cs="Times New Roman"/>
          <w:sz w:val="28"/>
          <w:szCs w:val="28"/>
        </w:rPr>
        <w:t>The P</w:t>
      </w:r>
      <w:r w:rsidRPr="00CA4F45">
        <w:rPr>
          <w:rFonts w:ascii="Times New Roman" w:hAnsi="Times New Roman" w:cs="Times New Roman"/>
          <w:sz w:val="28"/>
          <w:szCs w:val="28"/>
        </w:rPr>
        <w:t xml:space="preserve">olice accused him of neglecting to support his wife. </w:t>
      </w:r>
      <w:r w:rsidR="005C6A6D">
        <w:rPr>
          <w:rFonts w:ascii="Times New Roman" w:hAnsi="Times New Roman" w:cs="Times New Roman"/>
          <w:sz w:val="28"/>
          <w:szCs w:val="28"/>
        </w:rPr>
        <w:t xml:space="preserve"> They further</w:t>
      </w:r>
      <w:r w:rsidRPr="00CA4F45">
        <w:rPr>
          <w:rFonts w:ascii="Times New Roman" w:hAnsi="Times New Roman" w:cs="Times New Roman"/>
          <w:sz w:val="28"/>
          <w:szCs w:val="28"/>
        </w:rPr>
        <w:t xml:space="preserve"> accused </w:t>
      </w:r>
      <w:r w:rsidR="00DB4243">
        <w:rPr>
          <w:rFonts w:ascii="Times New Roman" w:hAnsi="Times New Roman" w:cs="Times New Roman"/>
          <w:sz w:val="28"/>
          <w:szCs w:val="28"/>
        </w:rPr>
        <w:t xml:space="preserve">him </w:t>
      </w:r>
      <w:r w:rsidRPr="00CA4F45">
        <w:rPr>
          <w:rFonts w:ascii="Times New Roman" w:hAnsi="Times New Roman" w:cs="Times New Roman"/>
          <w:sz w:val="28"/>
          <w:szCs w:val="28"/>
        </w:rPr>
        <w:t>of spending his money on other women, at the expense of his wife. The</w:t>
      </w:r>
      <w:r w:rsidR="009023EB">
        <w:rPr>
          <w:rFonts w:ascii="Times New Roman" w:hAnsi="Times New Roman" w:cs="Times New Roman"/>
          <w:sz w:val="28"/>
          <w:szCs w:val="28"/>
        </w:rPr>
        <w:t xml:space="preserve">y </w:t>
      </w:r>
      <w:r w:rsidR="00951D6A">
        <w:rPr>
          <w:rFonts w:ascii="Times New Roman" w:hAnsi="Times New Roman" w:cs="Times New Roman"/>
          <w:sz w:val="28"/>
          <w:szCs w:val="28"/>
        </w:rPr>
        <w:t xml:space="preserve">then </w:t>
      </w:r>
      <w:r w:rsidR="009023EB">
        <w:rPr>
          <w:rFonts w:ascii="Times New Roman" w:hAnsi="Times New Roman" w:cs="Times New Roman"/>
          <w:sz w:val="28"/>
          <w:szCs w:val="28"/>
        </w:rPr>
        <w:t>started assaulting him</w:t>
      </w:r>
      <w:r w:rsidRPr="00CA4F45">
        <w:rPr>
          <w:rFonts w:ascii="Times New Roman" w:hAnsi="Times New Roman" w:cs="Times New Roman"/>
          <w:sz w:val="28"/>
          <w:szCs w:val="28"/>
        </w:rPr>
        <w:t>, right in the presence of both his wife and the mother in law. He testified that he felt ins</w:t>
      </w:r>
      <w:r w:rsidR="0047076C" w:rsidRPr="00CA4F45">
        <w:rPr>
          <w:rFonts w:ascii="Times New Roman" w:hAnsi="Times New Roman" w:cs="Times New Roman"/>
          <w:sz w:val="28"/>
          <w:szCs w:val="28"/>
        </w:rPr>
        <w:t>ulted and his dignity assaulted,</w:t>
      </w:r>
      <w:r w:rsidR="00831DEE">
        <w:rPr>
          <w:rFonts w:ascii="Times New Roman" w:hAnsi="Times New Roman" w:cs="Times New Roman"/>
          <w:sz w:val="28"/>
          <w:szCs w:val="28"/>
        </w:rPr>
        <w:t xml:space="preserve"> by</w:t>
      </w:r>
      <w:r w:rsidR="0047076C" w:rsidRPr="00CA4F45">
        <w:rPr>
          <w:rFonts w:ascii="Times New Roman" w:hAnsi="Times New Roman" w:cs="Times New Roman"/>
          <w:sz w:val="28"/>
          <w:szCs w:val="28"/>
        </w:rPr>
        <w:t xml:space="preserve"> the fact that the assaults were done on him, in the presence of his wife. O</w:t>
      </w:r>
      <w:r w:rsidR="003C0AC4" w:rsidRPr="00CA4F45">
        <w:rPr>
          <w:rFonts w:ascii="Times New Roman" w:hAnsi="Times New Roman" w:cs="Times New Roman"/>
          <w:sz w:val="28"/>
          <w:szCs w:val="28"/>
        </w:rPr>
        <w:t>n the other hand, the defendants denied that the plaintiff’s mother in law, was ever present at the Police Station, on the material date. The defendants denied further that the plaintiff was assaulted, not to mention in the presence of his wife. This court has found that there is no evidence on the balance of probabilities that the Mamoeketsi Khatala</w:t>
      </w:r>
      <w:r w:rsidR="00743305">
        <w:rPr>
          <w:rFonts w:ascii="Times New Roman" w:hAnsi="Times New Roman" w:cs="Times New Roman"/>
          <w:sz w:val="28"/>
          <w:szCs w:val="28"/>
        </w:rPr>
        <w:t xml:space="preserve"> (</w:t>
      </w:r>
      <w:r w:rsidR="00743305" w:rsidRPr="00743305">
        <w:rPr>
          <w:rFonts w:ascii="Times New Roman" w:hAnsi="Times New Roman" w:cs="Times New Roman"/>
          <w:sz w:val="28"/>
          <w:szCs w:val="28"/>
        </w:rPr>
        <w:t>D.W</w:t>
      </w:r>
      <w:r w:rsidR="00743305">
        <w:rPr>
          <w:rFonts w:ascii="Times New Roman" w:hAnsi="Times New Roman" w:cs="Times New Roman"/>
          <w:sz w:val="28"/>
          <w:szCs w:val="28"/>
        </w:rPr>
        <w:t>.</w:t>
      </w:r>
      <w:r w:rsidR="00743305" w:rsidRPr="00743305">
        <w:rPr>
          <w:rFonts w:ascii="Times New Roman" w:hAnsi="Times New Roman" w:cs="Times New Roman"/>
          <w:sz w:val="28"/>
          <w:szCs w:val="28"/>
        </w:rPr>
        <w:t>2</w:t>
      </w:r>
      <w:r w:rsidR="00743305">
        <w:rPr>
          <w:rFonts w:ascii="Times New Roman" w:hAnsi="Times New Roman" w:cs="Times New Roman"/>
          <w:sz w:val="28"/>
          <w:szCs w:val="28"/>
        </w:rPr>
        <w:t>)</w:t>
      </w:r>
      <w:r w:rsidR="003C0AC4" w:rsidRPr="00CA4F45">
        <w:rPr>
          <w:rFonts w:ascii="Times New Roman" w:hAnsi="Times New Roman" w:cs="Times New Roman"/>
          <w:sz w:val="28"/>
          <w:szCs w:val="28"/>
        </w:rPr>
        <w:t xml:space="preserve"> was present at the Police Station on the material date. The court rejects the plaintiff’s evidence that </w:t>
      </w:r>
      <w:r w:rsidR="003C0AC4" w:rsidRPr="00743305">
        <w:rPr>
          <w:rFonts w:ascii="Times New Roman" w:hAnsi="Times New Roman" w:cs="Times New Roman"/>
          <w:sz w:val="28"/>
          <w:szCs w:val="28"/>
        </w:rPr>
        <w:t>D.W.2</w:t>
      </w:r>
      <w:r w:rsidR="003C0AC4" w:rsidRPr="00CA4F45">
        <w:rPr>
          <w:rFonts w:ascii="Times New Roman" w:hAnsi="Times New Roman" w:cs="Times New Roman"/>
          <w:sz w:val="28"/>
          <w:szCs w:val="28"/>
        </w:rPr>
        <w:t xml:space="preserve"> was present at the Police Station on the 8</w:t>
      </w:r>
      <w:r w:rsidR="003C0AC4" w:rsidRPr="00CA4F45">
        <w:rPr>
          <w:rFonts w:ascii="Times New Roman" w:hAnsi="Times New Roman" w:cs="Times New Roman"/>
          <w:sz w:val="28"/>
          <w:szCs w:val="28"/>
          <w:vertAlign w:val="superscript"/>
        </w:rPr>
        <w:t>th</w:t>
      </w:r>
      <w:r w:rsidR="003C0AC4" w:rsidRPr="00CA4F45">
        <w:rPr>
          <w:rFonts w:ascii="Times New Roman" w:hAnsi="Times New Roman" w:cs="Times New Roman"/>
          <w:sz w:val="28"/>
          <w:szCs w:val="28"/>
        </w:rPr>
        <w:t xml:space="preserve"> April 2019. This court is cognisant of the fact that the defence does not deny that the plaintiff’s wife was present at the</w:t>
      </w:r>
      <w:r w:rsidR="0047076C" w:rsidRPr="00CA4F45">
        <w:rPr>
          <w:rFonts w:ascii="Times New Roman" w:hAnsi="Times New Roman" w:cs="Times New Roman"/>
          <w:sz w:val="28"/>
          <w:szCs w:val="28"/>
        </w:rPr>
        <w:t xml:space="preserve"> Police Station, in CGPU Office, where the assaults started.</w:t>
      </w:r>
      <w:r w:rsidR="003C0AC4" w:rsidRPr="00CA4F45">
        <w:rPr>
          <w:rFonts w:ascii="Times New Roman" w:hAnsi="Times New Roman" w:cs="Times New Roman"/>
          <w:sz w:val="28"/>
          <w:szCs w:val="28"/>
        </w:rPr>
        <w:t xml:space="preserve"> It is worth mentioning, that the plaintiff testified that the assaults started while he was in CGPU Office. It cannot be disputed that the said assaults on the plaintiff took place, in the pr</w:t>
      </w:r>
      <w:r w:rsidR="009475FE" w:rsidRPr="00CA4F45">
        <w:rPr>
          <w:rFonts w:ascii="Times New Roman" w:hAnsi="Times New Roman" w:cs="Times New Roman"/>
          <w:sz w:val="28"/>
          <w:szCs w:val="28"/>
        </w:rPr>
        <w:t>esence of the plaintiff’s wife. This court therefore agrees with the plaintiff</w:t>
      </w:r>
      <w:r w:rsidR="00996FED" w:rsidRPr="00CA4F45">
        <w:rPr>
          <w:rFonts w:ascii="Times New Roman" w:hAnsi="Times New Roman" w:cs="Times New Roman"/>
          <w:sz w:val="28"/>
          <w:szCs w:val="28"/>
        </w:rPr>
        <w:t xml:space="preserve"> that he</w:t>
      </w:r>
      <w:r w:rsidR="00677A57" w:rsidRPr="00CA4F45">
        <w:rPr>
          <w:rFonts w:ascii="Times New Roman" w:hAnsi="Times New Roman" w:cs="Times New Roman"/>
          <w:sz w:val="28"/>
          <w:szCs w:val="28"/>
        </w:rPr>
        <w:t xml:space="preserve"> felt insulted, by the assaults meted </w:t>
      </w:r>
      <w:r w:rsidR="00996FED" w:rsidRPr="00CA4F45">
        <w:rPr>
          <w:rFonts w:ascii="Times New Roman" w:hAnsi="Times New Roman" w:cs="Times New Roman"/>
          <w:sz w:val="28"/>
          <w:szCs w:val="28"/>
        </w:rPr>
        <w:t>on him right in front of his wife.</w:t>
      </w:r>
      <w:r w:rsidR="00677A57" w:rsidRPr="00CA4F45">
        <w:rPr>
          <w:rFonts w:ascii="Times New Roman" w:hAnsi="Times New Roman" w:cs="Times New Roman"/>
          <w:sz w:val="28"/>
          <w:szCs w:val="28"/>
        </w:rPr>
        <w:t xml:space="preserve"> </w:t>
      </w:r>
    </w:p>
    <w:p w:rsidR="00FC68D2" w:rsidRDefault="00FC68D2" w:rsidP="00CA4F45">
      <w:pPr>
        <w:spacing w:line="360" w:lineRule="auto"/>
        <w:contextualSpacing/>
        <w:jc w:val="both"/>
        <w:rPr>
          <w:rFonts w:ascii="Times New Roman" w:hAnsi="Times New Roman" w:cs="Times New Roman"/>
          <w:sz w:val="28"/>
          <w:szCs w:val="28"/>
        </w:rPr>
      </w:pPr>
    </w:p>
    <w:p w:rsidR="00743305" w:rsidRPr="00CA4F45" w:rsidRDefault="00743305" w:rsidP="00CA4F45">
      <w:pPr>
        <w:spacing w:line="360" w:lineRule="auto"/>
        <w:contextualSpacing/>
        <w:jc w:val="both"/>
        <w:rPr>
          <w:rFonts w:ascii="Times New Roman" w:hAnsi="Times New Roman" w:cs="Times New Roman"/>
          <w:sz w:val="28"/>
          <w:szCs w:val="28"/>
        </w:rPr>
      </w:pPr>
    </w:p>
    <w:p w:rsidR="00413C70" w:rsidRPr="00CA4F45" w:rsidRDefault="00FC68D2" w:rsidP="00CA4F45">
      <w:pPr>
        <w:spacing w:line="360" w:lineRule="auto"/>
        <w:contextualSpacing/>
        <w:jc w:val="both"/>
        <w:rPr>
          <w:rFonts w:ascii="Times New Roman" w:hAnsi="Times New Roman" w:cs="Times New Roman"/>
          <w:b/>
          <w:sz w:val="28"/>
          <w:szCs w:val="28"/>
        </w:rPr>
      </w:pPr>
      <w:r w:rsidRPr="00CA4F45">
        <w:rPr>
          <w:rFonts w:ascii="Times New Roman" w:hAnsi="Times New Roman" w:cs="Times New Roman"/>
          <w:b/>
          <w:sz w:val="28"/>
          <w:szCs w:val="28"/>
        </w:rPr>
        <w:lastRenderedPageBreak/>
        <w:t>UNLAWFUL DETENTION</w:t>
      </w:r>
    </w:p>
    <w:p w:rsidR="00413C70" w:rsidRDefault="00413C70"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[1</w:t>
      </w:r>
      <w:r w:rsidR="00743305">
        <w:rPr>
          <w:rFonts w:ascii="Times New Roman" w:hAnsi="Times New Roman" w:cs="Times New Roman"/>
          <w:sz w:val="28"/>
          <w:szCs w:val="28"/>
        </w:rPr>
        <w:t>6</w:t>
      </w:r>
      <w:r w:rsidRPr="00CA4F45">
        <w:rPr>
          <w:rFonts w:ascii="Times New Roman" w:hAnsi="Times New Roman" w:cs="Times New Roman"/>
          <w:sz w:val="28"/>
          <w:szCs w:val="28"/>
        </w:rPr>
        <w:t xml:space="preserve">] </w:t>
      </w:r>
      <w:r w:rsidR="0052327D" w:rsidRPr="00CA4F45">
        <w:rPr>
          <w:rFonts w:ascii="Times New Roman" w:hAnsi="Times New Roman" w:cs="Times New Roman"/>
          <w:sz w:val="28"/>
          <w:szCs w:val="28"/>
        </w:rPr>
        <w:t xml:space="preserve">The plaintiff testified that he was arrested and detained on the </w:t>
      </w:r>
      <w:r w:rsidR="00FC68D2" w:rsidRPr="00CA4F45">
        <w:rPr>
          <w:rFonts w:ascii="Times New Roman" w:hAnsi="Times New Roman" w:cs="Times New Roman"/>
          <w:sz w:val="28"/>
          <w:szCs w:val="28"/>
        </w:rPr>
        <w:t>8</w:t>
      </w:r>
      <w:r w:rsidR="00FC68D2" w:rsidRPr="00CA4F45">
        <w:rPr>
          <w:rFonts w:ascii="Times New Roman" w:hAnsi="Times New Roman" w:cs="Times New Roman"/>
          <w:sz w:val="28"/>
          <w:szCs w:val="28"/>
          <w:vertAlign w:val="superscript"/>
        </w:rPr>
        <w:t>th</w:t>
      </w:r>
      <w:r w:rsidR="00FC68D2" w:rsidRPr="00CA4F45">
        <w:rPr>
          <w:rFonts w:ascii="Times New Roman" w:hAnsi="Times New Roman" w:cs="Times New Roman"/>
          <w:sz w:val="28"/>
          <w:szCs w:val="28"/>
        </w:rPr>
        <w:t xml:space="preserve"> April 2019 and</w:t>
      </w:r>
      <w:r w:rsidR="0052327D" w:rsidRPr="00CA4F45">
        <w:rPr>
          <w:rFonts w:ascii="Times New Roman" w:hAnsi="Times New Roman" w:cs="Times New Roman"/>
          <w:sz w:val="28"/>
          <w:szCs w:val="28"/>
        </w:rPr>
        <w:t xml:space="preserve"> released from custody on the 11</w:t>
      </w:r>
      <w:r w:rsidR="0052327D" w:rsidRPr="00CA4F45">
        <w:rPr>
          <w:rFonts w:ascii="Times New Roman" w:hAnsi="Times New Roman" w:cs="Times New Roman"/>
          <w:sz w:val="28"/>
          <w:szCs w:val="28"/>
          <w:vertAlign w:val="superscript"/>
        </w:rPr>
        <w:t>th</w:t>
      </w:r>
      <w:r w:rsidR="0052327D" w:rsidRPr="00CA4F45">
        <w:rPr>
          <w:rFonts w:ascii="Times New Roman" w:hAnsi="Times New Roman" w:cs="Times New Roman"/>
          <w:sz w:val="28"/>
          <w:szCs w:val="28"/>
        </w:rPr>
        <w:t xml:space="preserve"> April 2019. </w:t>
      </w:r>
      <w:r w:rsidR="0052327D" w:rsidRPr="00743305">
        <w:rPr>
          <w:rFonts w:ascii="Times New Roman" w:hAnsi="Times New Roman" w:cs="Times New Roman"/>
          <w:sz w:val="28"/>
          <w:szCs w:val="28"/>
        </w:rPr>
        <w:t xml:space="preserve">P.W.2 </w:t>
      </w:r>
      <w:r w:rsidR="0052327D" w:rsidRPr="00CA4F45">
        <w:rPr>
          <w:rFonts w:ascii="Times New Roman" w:hAnsi="Times New Roman" w:cs="Times New Roman"/>
          <w:sz w:val="28"/>
          <w:szCs w:val="28"/>
        </w:rPr>
        <w:t>also testified that on the 8</w:t>
      </w:r>
      <w:r w:rsidR="0052327D" w:rsidRPr="00CA4F45">
        <w:rPr>
          <w:rFonts w:ascii="Times New Roman" w:hAnsi="Times New Roman" w:cs="Times New Roman"/>
          <w:sz w:val="28"/>
          <w:szCs w:val="28"/>
          <w:vertAlign w:val="superscript"/>
        </w:rPr>
        <w:t>th</w:t>
      </w:r>
      <w:r w:rsidR="0052327D" w:rsidRPr="00CA4F45">
        <w:rPr>
          <w:rFonts w:ascii="Times New Roman" w:hAnsi="Times New Roman" w:cs="Times New Roman"/>
          <w:sz w:val="28"/>
          <w:szCs w:val="28"/>
        </w:rPr>
        <w:t xml:space="preserve"> April 2019, at around 17:30 hours she went to the Police to see the plaintiff. She testified further that the next day, she went to the Police Station to pay a visit to the plaint</w:t>
      </w:r>
      <w:r w:rsidR="000C7401" w:rsidRPr="00CA4F45">
        <w:rPr>
          <w:rFonts w:ascii="Times New Roman" w:hAnsi="Times New Roman" w:cs="Times New Roman"/>
          <w:sz w:val="28"/>
          <w:szCs w:val="28"/>
        </w:rPr>
        <w:t>iff. On the 10</w:t>
      </w:r>
      <w:r w:rsidR="000C7401" w:rsidRPr="00CA4F45">
        <w:rPr>
          <w:rFonts w:ascii="Times New Roman" w:hAnsi="Times New Roman" w:cs="Times New Roman"/>
          <w:sz w:val="28"/>
          <w:szCs w:val="28"/>
          <w:vertAlign w:val="superscript"/>
        </w:rPr>
        <w:t>th</w:t>
      </w:r>
      <w:r w:rsidR="000C7401" w:rsidRPr="00CA4F45">
        <w:rPr>
          <w:rFonts w:ascii="Times New Roman" w:hAnsi="Times New Roman" w:cs="Times New Roman"/>
          <w:sz w:val="28"/>
          <w:szCs w:val="28"/>
        </w:rPr>
        <w:t xml:space="preserve"> April 2019, she was told to come later to see the plaintiff. At around 12:00 </w:t>
      </w:r>
      <w:r w:rsidR="00E52606" w:rsidRPr="00CA4F45">
        <w:rPr>
          <w:rFonts w:ascii="Times New Roman" w:hAnsi="Times New Roman" w:cs="Times New Roman"/>
          <w:sz w:val="28"/>
          <w:szCs w:val="28"/>
        </w:rPr>
        <w:t>p.m.</w:t>
      </w:r>
      <w:r w:rsidR="000C7401" w:rsidRPr="00CA4F45">
        <w:rPr>
          <w:rFonts w:ascii="Times New Roman" w:hAnsi="Times New Roman" w:cs="Times New Roman"/>
          <w:sz w:val="28"/>
          <w:szCs w:val="28"/>
        </w:rPr>
        <w:t xml:space="preserve"> she went to the Police Station and she managed to see the plaintiff. She testified further that she left the Police Station at around 14:00 hours. Lastly</w:t>
      </w:r>
      <w:r w:rsidR="00FC68D2">
        <w:rPr>
          <w:rFonts w:ascii="Times New Roman" w:hAnsi="Times New Roman" w:cs="Times New Roman"/>
          <w:sz w:val="28"/>
          <w:szCs w:val="28"/>
        </w:rPr>
        <w:t>,</w:t>
      </w:r>
      <w:r w:rsidR="000C7401" w:rsidRPr="00CA4F45">
        <w:rPr>
          <w:rFonts w:ascii="Times New Roman" w:hAnsi="Times New Roman" w:cs="Times New Roman"/>
          <w:sz w:val="28"/>
          <w:szCs w:val="28"/>
        </w:rPr>
        <w:t xml:space="preserve"> she testified that on the 11</w:t>
      </w:r>
      <w:r w:rsidR="000C7401" w:rsidRPr="00CA4F45">
        <w:rPr>
          <w:rFonts w:ascii="Times New Roman" w:hAnsi="Times New Roman" w:cs="Times New Roman"/>
          <w:sz w:val="28"/>
          <w:szCs w:val="28"/>
          <w:vertAlign w:val="superscript"/>
        </w:rPr>
        <w:t>th</w:t>
      </w:r>
      <w:r w:rsidR="000C7401" w:rsidRPr="00CA4F45">
        <w:rPr>
          <w:rFonts w:ascii="Times New Roman" w:hAnsi="Times New Roman" w:cs="Times New Roman"/>
          <w:sz w:val="28"/>
          <w:szCs w:val="28"/>
        </w:rPr>
        <w:t xml:space="preserve"> April 2019, she did not manage to go to the Police station, however he</w:t>
      </w:r>
      <w:r w:rsidR="0047076C" w:rsidRPr="00CA4F45">
        <w:rPr>
          <w:rFonts w:ascii="Times New Roman" w:hAnsi="Times New Roman" w:cs="Times New Roman"/>
          <w:sz w:val="28"/>
          <w:szCs w:val="28"/>
        </w:rPr>
        <w:t>r</w:t>
      </w:r>
      <w:r w:rsidR="000C7401" w:rsidRPr="00CA4F45">
        <w:rPr>
          <w:rFonts w:ascii="Times New Roman" w:hAnsi="Times New Roman" w:cs="Times New Roman"/>
          <w:sz w:val="28"/>
          <w:szCs w:val="28"/>
        </w:rPr>
        <w:t xml:space="preserve"> husband informed her that when he arrived at the Police Station, he was informed that the plaintiff had been released earlier that day. </w:t>
      </w:r>
    </w:p>
    <w:p w:rsidR="00FC68D2" w:rsidRPr="00CA4F45" w:rsidRDefault="00FC68D2" w:rsidP="00CA4F45">
      <w:pPr>
        <w:spacing w:line="360" w:lineRule="auto"/>
        <w:contextualSpacing/>
        <w:jc w:val="both"/>
        <w:rPr>
          <w:rFonts w:ascii="Times New Roman" w:hAnsi="Times New Roman" w:cs="Times New Roman"/>
          <w:sz w:val="28"/>
          <w:szCs w:val="28"/>
        </w:rPr>
      </w:pPr>
    </w:p>
    <w:p w:rsidR="000C7401" w:rsidRDefault="000C7401"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[1</w:t>
      </w:r>
      <w:r w:rsidR="00743305">
        <w:rPr>
          <w:rFonts w:ascii="Times New Roman" w:hAnsi="Times New Roman" w:cs="Times New Roman"/>
          <w:sz w:val="28"/>
          <w:szCs w:val="28"/>
        </w:rPr>
        <w:t>7</w:t>
      </w:r>
      <w:r w:rsidRPr="00CA4F45">
        <w:rPr>
          <w:rFonts w:ascii="Times New Roman" w:hAnsi="Times New Roman" w:cs="Times New Roman"/>
          <w:sz w:val="28"/>
          <w:szCs w:val="28"/>
        </w:rPr>
        <w:t>] Constable Machaba on the other hand, testified that the plaintiff was released on the 10</w:t>
      </w:r>
      <w:r w:rsidRPr="00CA4F45">
        <w:rPr>
          <w:rFonts w:ascii="Times New Roman" w:hAnsi="Times New Roman" w:cs="Times New Roman"/>
          <w:sz w:val="28"/>
          <w:szCs w:val="28"/>
          <w:vertAlign w:val="superscript"/>
        </w:rPr>
        <w:t>th</w:t>
      </w:r>
      <w:r w:rsidRPr="00CA4F45">
        <w:rPr>
          <w:rFonts w:ascii="Times New Roman" w:hAnsi="Times New Roman" w:cs="Times New Roman"/>
          <w:sz w:val="28"/>
          <w:szCs w:val="28"/>
        </w:rPr>
        <w:t xml:space="preserve"> April 2019. In support of this fact he tendered in </w:t>
      </w:r>
      <w:r w:rsidR="00912EB5" w:rsidRPr="00CA4F45">
        <w:rPr>
          <w:rFonts w:ascii="Times New Roman" w:hAnsi="Times New Roman" w:cs="Times New Roman"/>
          <w:sz w:val="28"/>
          <w:szCs w:val="28"/>
        </w:rPr>
        <w:t>cell register- exhibit “3”, which showed that the plaintiff was detained on the 8</w:t>
      </w:r>
      <w:r w:rsidR="00912EB5" w:rsidRPr="00CA4F45">
        <w:rPr>
          <w:rFonts w:ascii="Times New Roman" w:hAnsi="Times New Roman" w:cs="Times New Roman"/>
          <w:sz w:val="28"/>
          <w:szCs w:val="28"/>
          <w:vertAlign w:val="superscript"/>
        </w:rPr>
        <w:t>th</w:t>
      </w:r>
      <w:r w:rsidR="00912EB5" w:rsidRPr="00CA4F45">
        <w:rPr>
          <w:rFonts w:ascii="Times New Roman" w:hAnsi="Times New Roman" w:cs="Times New Roman"/>
          <w:sz w:val="28"/>
          <w:szCs w:val="28"/>
        </w:rPr>
        <w:t xml:space="preserve"> April 2019 and released on the 10</w:t>
      </w:r>
      <w:r w:rsidR="00912EB5" w:rsidRPr="00CA4F45">
        <w:rPr>
          <w:rFonts w:ascii="Times New Roman" w:hAnsi="Times New Roman" w:cs="Times New Roman"/>
          <w:sz w:val="28"/>
          <w:szCs w:val="28"/>
          <w:vertAlign w:val="superscript"/>
        </w:rPr>
        <w:t>th</w:t>
      </w:r>
      <w:r w:rsidR="00912EB5" w:rsidRPr="00CA4F45">
        <w:rPr>
          <w:rFonts w:ascii="Times New Roman" w:hAnsi="Times New Roman" w:cs="Times New Roman"/>
          <w:sz w:val="28"/>
          <w:szCs w:val="28"/>
        </w:rPr>
        <w:t xml:space="preserve"> April 2019. He further tendered in the occurrence book- exhibit “4”, which also showed that the plaintiff was released on the 10</w:t>
      </w:r>
      <w:r w:rsidR="00912EB5" w:rsidRPr="00CA4F45">
        <w:rPr>
          <w:rFonts w:ascii="Times New Roman" w:hAnsi="Times New Roman" w:cs="Times New Roman"/>
          <w:sz w:val="28"/>
          <w:szCs w:val="28"/>
          <w:vertAlign w:val="superscript"/>
        </w:rPr>
        <w:t>th</w:t>
      </w:r>
      <w:r w:rsidR="00912EB5" w:rsidRPr="00CA4F45">
        <w:rPr>
          <w:rFonts w:ascii="Times New Roman" w:hAnsi="Times New Roman" w:cs="Times New Roman"/>
          <w:sz w:val="28"/>
          <w:szCs w:val="28"/>
        </w:rPr>
        <w:t xml:space="preserve"> April 2019. Be that as it may, the plaintiff was adamant that he was released on the 11</w:t>
      </w:r>
      <w:r w:rsidR="00912EB5" w:rsidRPr="00CA4F45">
        <w:rPr>
          <w:rFonts w:ascii="Times New Roman" w:hAnsi="Times New Roman" w:cs="Times New Roman"/>
          <w:sz w:val="28"/>
          <w:szCs w:val="28"/>
          <w:vertAlign w:val="superscript"/>
        </w:rPr>
        <w:t>th</w:t>
      </w:r>
      <w:r w:rsidR="00912EB5" w:rsidRPr="00CA4F45">
        <w:rPr>
          <w:rFonts w:ascii="Times New Roman" w:hAnsi="Times New Roman" w:cs="Times New Roman"/>
          <w:sz w:val="28"/>
          <w:szCs w:val="28"/>
        </w:rPr>
        <w:t xml:space="preserve"> April 2019. In the same token, under cross examination, </w:t>
      </w:r>
      <w:r w:rsidR="00912EB5" w:rsidRPr="00743305">
        <w:rPr>
          <w:rFonts w:ascii="Times New Roman" w:hAnsi="Times New Roman" w:cs="Times New Roman"/>
          <w:sz w:val="28"/>
          <w:szCs w:val="28"/>
        </w:rPr>
        <w:t>P.W.2</w:t>
      </w:r>
      <w:r w:rsidR="00912EB5" w:rsidRPr="00CA4F45">
        <w:rPr>
          <w:rFonts w:ascii="Times New Roman" w:hAnsi="Times New Roman" w:cs="Times New Roman"/>
          <w:sz w:val="28"/>
          <w:szCs w:val="28"/>
        </w:rPr>
        <w:t xml:space="preserve"> insisted that on the 10</w:t>
      </w:r>
      <w:r w:rsidR="00912EB5" w:rsidRPr="00CA4F45">
        <w:rPr>
          <w:rFonts w:ascii="Times New Roman" w:hAnsi="Times New Roman" w:cs="Times New Roman"/>
          <w:sz w:val="28"/>
          <w:szCs w:val="28"/>
          <w:vertAlign w:val="superscript"/>
        </w:rPr>
        <w:t>th</w:t>
      </w:r>
      <w:r w:rsidR="00912EB5" w:rsidRPr="00CA4F45">
        <w:rPr>
          <w:rFonts w:ascii="Times New Roman" w:hAnsi="Times New Roman" w:cs="Times New Roman"/>
          <w:sz w:val="28"/>
          <w:szCs w:val="28"/>
        </w:rPr>
        <w:t xml:space="preserve"> April 2019 when she went to the Police Station, she met the plaintiff who was still in detention. That at around 14:00 hours when she left the Police Station, the plaintiff was still in custody, therefore it was not correct that the plaintiff had been released </w:t>
      </w:r>
      <w:r w:rsidR="00743305">
        <w:rPr>
          <w:rFonts w:ascii="Times New Roman" w:hAnsi="Times New Roman" w:cs="Times New Roman"/>
          <w:sz w:val="28"/>
          <w:szCs w:val="28"/>
        </w:rPr>
        <w:t>earlier</w:t>
      </w:r>
      <w:r w:rsidR="00912EB5" w:rsidRPr="00CA4F45">
        <w:rPr>
          <w:rFonts w:ascii="Times New Roman" w:hAnsi="Times New Roman" w:cs="Times New Roman"/>
          <w:sz w:val="28"/>
          <w:szCs w:val="28"/>
        </w:rPr>
        <w:t xml:space="preserve"> that day, as claimed by the defendants. She </w:t>
      </w:r>
      <w:r w:rsidR="00743305">
        <w:rPr>
          <w:rFonts w:ascii="Times New Roman" w:hAnsi="Times New Roman" w:cs="Times New Roman"/>
          <w:sz w:val="28"/>
          <w:szCs w:val="28"/>
        </w:rPr>
        <w:t xml:space="preserve">further </w:t>
      </w:r>
      <w:r w:rsidR="00912EB5" w:rsidRPr="00CA4F45">
        <w:rPr>
          <w:rFonts w:ascii="Times New Roman" w:hAnsi="Times New Roman" w:cs="Times New Roman"/>
          <w:sz w:val="28"/>
          <w:szCs w:val="28"/>
        </w:rPr>
        <w:t>told the court that on the 11</w:t>
      </w:r>
      <w:r w:rsidR="00912EB5" w:rsidRPr="00CA4F45">
        <w:rPr>
          <w:rFonts w:ascii="Times New Roman" w:hAnsi="Times New Roman" w:cs="Times New Roman"/>
          <w:sz w:val="28"/>
          <w:szCs w:val="28"/>
          <w:vertAlign w:val="superscript"/>
        </w:rPr>
        <w:t>th</w:t>
      </w:r>
      <w:r w:rsidR="00912EB5" w:rsidRPr="00CA4F45">
        <w:rPr>
          <w:rFonts w:ascii="Times New Roman" w:hAnsi="Times New Roman" w:cs="Times New Roman"/>
          <w:sz w:val="28"/>
          <w:szCs w:val="28"/>
        </w:rPr>
        <w:t xml:space="preserve"> April 2019, she did not go to the Police Station, rather she heard from her husband that the plaintiff had been released.</w:t>
      </w:r>
    </w:p>
    <w:p w:rsidR="00FC68D2" w:rsidRPr="00CA4F45" w:rsidRDefault="00FC68D2" w:rsidP="00CA4F45">
      <w:pPr>
        <w:spacing w:line="360" w:lineRule="auto"/>
        <w:contextualSpacing/>
        <w:jc w:val="both"/>
        <w:rPr>
          <w:rFonts w:ascii="Times New Roman" w:hAnsi="Times New Roman" w:cs="Times New Roman"/>
          <w:sz w:val="28"/>
          <w:szCs w:val="28"/>
        </w:rPr>
      </w:pPr>
    </w:p>
    <w:p w:rsidR="00311A09" w:rsidRDefault="00311A09"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[1</w:t>
      </w:r>
      <w:r w:rsidR="002C1569">
        <w:rPr>
          <w:rFonts w:ascii="Times New Roman" w:hAnsi="Times New Roman" w:cs="Times New Roman"/>
          <w:sz w:val="28"/>
          <w:szCs w:val="28"/>
        </w:rPr>
        <w:t>8</w:t>
      </w:r>
      <w:r w:rsidRPr="00CA4F45">
        <w:rPr>
          <w:rFonts w:ascii="Times New Roman" w:hAnsi="Times New Roman" w:cs="Times New Roman"/>
          <w:sz w:val="28"/>
          <w:szCs w:val="28"/>
        </w:rPr>
        <w:t xml:space="preserve">] Under examination in chief, the plaintiff testified </w:t>
      </w:r>
      <w:r w:rsidR="007B10E7" w:rsidRPr="00CA4F45">
        <w:rPr>
          <w:rFonts w:ascii="Times New Roman" w:hAnsi="Times New Roman" w:cs="Times New Roman"/>
          <w:sz w:val="28"/>
          <w:szCs w:val="28"/>
        </w:rPr>
        <w:t xml:space="preserve">that </w:t>
      </w:r>
      <w:r w:rsidRPr="00CA4F45">
        <w:rPr>
          <w:rFonts w:ascii="Times New Roman" w:hAnsi="Times New Roman" w:cs="Times New Roman"/>
          <w:sz w:val="28"/>
          <w:szCs w:val="28"/>
        </w:rPr>
        <w:t xml:space="preserve">the day following his release from the detention, he went to the Police Station to get the medical form. </w:t>
      </w:r>
      <w:r w:rsidRPr="00CA4F45">
        <w:rPr>
          <w:rFonts w:ascii="Times New Roman" w:hAnsi="Times New Roman" w:cs="Times New Roman"/>
          <w:sz w:val="28"/>
          <w:szCs w:val="28"/>
        </w:rPr>
        <w:lastRenderedPageBreak/>
        <w:t xml:space="preserve">He was asked by the court whether the medical form was stamped with the Police Station date stamp indicating the date on which it was given to him. His reply was that it bore the date stamp of the date on which it was released to him. Constable Mochaba </w:t>
      </w:r>
      <w:r w:rsidR="002C1569">
        <w:rPr>
          <w:rFonts w:ascii="Times New Roman" w:hAnsi="Times New Roman" w:cs="Times New Roman"/>
          <w:sz w:val="28"/>
          <w:szCs w:val="28"/>
        </w:rPr>
        <w:t>confirmed</w:t>
      </w:r>
      <w:r w:rsidRPr="00CA4F45">
        <w:rPr>
          <w:rFonts w:ascii="Times New Roman" w:hAnsi="Times New Roman" w:cs="Times New Roman"/>
          <w:sz w:val="28"/>
          <w:szCs w:val="28"/>
        </w:rPr>
        <w:t xml:space="preserve"> that once the medical form is released to a person, it</w:t>
      </w:r>
      <w:r w:rsidR="007B10E7" w:rsidRPr="00CA4F45">
        <w:rPr>
          <w:rFonts w:ascii="Times New Roman" w:hAnsi="Times New Roman" w:cs="Times New Roman"/>
          <w:sz w:val="28"/>
          <w:szCs w:val="28"/>
        </w:rPr>
        <w:t xml:space="preserve"> is</w:t>
      </w:r>
      <w:r w:rsidRPr="00CA4F45">
        <w:rPr>
          <w:rFonts w:ascii="Times New Roman" w:hAnsi="Times New Roman" w:cs="Times New Roman"/>
          <w:sz w:val="28"/>
          <w:szCs w:val="28"/>
        </w:rPr>
        <w:t xml:space="preserve"> stamped to indicate the date on which it was so released</w:t>
      </w:r>
      <w:r w:rsidR="002C1569">
        <w:rPr>
          <w:rFonts w:ascii="Times New Roman" w:hAnsi="Times New Roman" w:cs="Times New Roman"/>
          <w:sz w:val="28"/>
          <w:szCs w:val="28"/>
        </w:rPr>
        <w:t xml:space="preserve"> to a person making a request</w:t>
      </w:r>
      <w:r w:rsidRPr="00CA4F45">
        <w:rPr>
          <w:rFonts w:ascii="Times New Roman" w:hAnsi="Times New Roman" w:cs="Times New Roman"/>
          <w:sz w:val="28"/>
          <w:szCs w:val="28"/>
        </w:rPr>
        <w:t>.</w:t>
      </w:r>
    </w:p>
    <w:p w:rsidR="00FC68D2" w:rsidRPr="00CA4F45" w:rsidRDefault="00FC68D2" w:rsidP="00CA4F45">
      <w:pPr>
        <w:spacing w:line="360" w:lineRule="auto"/>
        <w:contextualSpacing/>
        <w:jc w:val="both"/>
        <w:rPr>
          <w:rFonts w:ascii="Times New Roman" w:hAnsi="Times New Roman" w:cs="Times New Roman"/>
          <w:sz w:val="28"/>
          <w:szCs w:val="28"/>
        </w:rPr>
      </w:pPr>
    </w:p>
    <w:p w:rsidR="007B10E7" w:rsidRDefault="00311A09"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[1</w:t>
      </w:r>
      <w:r w:rsidR="001344AB">
        <w:rPr>
          <w:rFonts w:ascii="Times New Roman" w:hAnsi="Times New Roman" w:cs="Times New Roman"/>
          <w:sz w:val="28"/>
          <w:szCs w:val="28"/>
        </w:rPr>
        <w:t>9</w:t>
      </w:r>
      <w:r w:rsidRPr="00CA4F45">
        <w:rPr>
          <w:rFonts w:ascii="Times New Roman" w:hAnsi="Times New Roman" w:cs="Times New Roman"/>
          <w:sz w:val="28"/>
          <w:szCs w:val="28"/>
        </w:rPr>
        <w:t>] The medical form- exhibit “1” bears the date stamp of the 10</w:t>
      </w:r>
      <w:r w:rsidRPr="00CA4F45">
        <w:rPr>
          <w:rFonts w:ascii="Times New Roman" w:hAnsi="Times New Roman" w:cs="Times New Roman"/>
          <w:sz w:val="28"/>
          <w:szCs w:val="28"/>
          <w:vertAlign w:val="superscript"/>
        </w:rPr>
        <w:t>th</w:t>
      </w:r>
      <w:r w:rsidRPr="00CA4F45">
        <w:rPr>
          <w:rFonts w:ascii="Times New Roman" w:hAnsi="Times New Roman" w:cs="Times New Roman"/>
          <w:sz w:val="28"/>
          <w:szCs w:val="28"/>
        </w:rPr>
        <w:t xml:space="preserve"> April 2019. According to the evidence of Constable Machaba, the 10</w:t>
      </w:r>
      <w:r w:rsidRPr="00CA4F45">
        <w:rPr>
          <w:rFonts w:ascii="Times New Roman" w:hAnsi="Times New Roman" w:cs="Times New Roman"/>
          <w:sz w:val="28"/>
          <w:szCs w:val="28"/>
          <w:vertAlign w:val="superscript"/>
        </w:rPr>
        <w:t>th</w:t>
      </w:r>
      <w:r w:rsidRPr="00CA4F45">
        <w:rPr>
          <w:rFonts w:ascii="Times New Roman" w:hAnsi="Times New Roman" w:cs="Times New Roman"/>
          <w:sz w:val="28"/>
          <w:szCs w:val="28"/>
        </w:rPr>
        <w:t xml:space="preserve"> April 2019 is the date on which the medical form was given to the plaintiff. Plaintiff stated that the medical form was duly stamped on the day it was given to him, and that the date that appeared on the form was the date on which it was released to him. This court is mindful of the fact that, under examination in chief, the plaintiff testified that, the day following his release from the </w:t>
      </w:r>
      <w:r w:rsidR="007B10E7" w:rsidRPr="00CA4F45">
        <w:rPr>
          <w:rFonts w:ascii="Times New Roman" w:hAnsi="Times New Roman" w:cs="Times New Roman"/>
          <w:sz w:val="28"/>
          <w:szCs w:val="28"/>
        </w:rPr>
        <w:t>detention, he proceeded to the P</w:t>
      </w:r>
      <w:r w:rsidRPr="00CA4F45">
        <w:rPr>
          <w:rFonts w:ascii="Times New Roman" w:hAnsi="Times New Roman" w:cs="Times New Roman"/>
          <w:sz w:val="28"/>
          <w:szCs w:val="28"/>
        </w:rPr>
        <w:t xml:space="preserve">olice </w:t>
      </w:r>
      <w:r w:rsidR="007B10E7" w:rsidRPr="00CA4F45">
        <w:rPr>
          <w:rFonts w:ascii="Times New Roman" w:hAnsi="Times New Roman" w:cs="Times New Roman"/>
          <w:sz w:val="28"/>
          <w:szCs w:val="28"/>
        </w:rPr>
        <w:t>to obtain the medical form</w:t>
      </w:r>
      <w:r w:rsidRPr="00CA4F45">
        <w:rPr>
          <w:rFonts w:ascii="Times New Roman" w:hAnsi="Times New Roman" w:cs="Times New Roman"/>
          <w:sz w:val="28"/>
          <w:szCs w:val="28"/>
        </w:rPr>
        <w:t xml:space="preserve">. </w:t>
      </w:r>
      <w:r w:rsidR="0039505A" w:rsidRPr="00CA4F45">
        <w:rPr>
          <w:rFonts w:ascii="Times New Roman" w:hAnsi="Times New Roman" w:cs="Times New Roman"/>
          <w:sz w:val="28"/>
          <w:szCs w:val="28"/>
        </w:rPr>
        <w:t>If the date stamp on the medical form is the 11</w:t>
      </w:r>
      <w:r w:rsidR="0039505A" w:rsidRPr="00CA4F45">
        <w:rPr>
          <w:rFonts w:ascii="Times New Roman" w:hAnsi="Times New Roman" w:cs="Times New Roman"/>
          <w:sz w:val="28"/>
          <w:szCs w:val="28"/>
          <w:vertAlign w:val="superscript"/>
        </w:rPr>
        <w:t>th</w:t>
      </w:r>
      <w:r w:rsidR="0039505A" w:rsidRPr="00CA4F45">
        <w:rPr>
          <w:rFonts w:ascii="Times New Roman" w:hAnsi="Times New Roman" w:cs="Times New Roman"/>
          <w:sz w:val="28"/>
          <w:szCs w:val="28"/>
        </w:rPr>
        <w:t xml:space="preserve"> April 2019, common sense dictates that the day </w:t>
      </w:r>
      <w:r w:rsidR="0097616A">
        <w:rPr>
          <w:rFonts w:ascii="Times New Roman" w:hAnsi="Times New Roman" w:cs="Times New Roman"/>
          <w:sz w:val="28"/>
          <w:szCs w:val="28"/>
        </w:rPr>
        <w:t>following</w:t>
      </w:r>
      <w:r w:rsidR="0039505A" w:rsidRPr="00CA4F45">
        <w:rPr>
          <w:rFonts w:ascii="Times New Roman" w:hAnsi="Times New Roman" w:cs="Times New Roman"/>
          <w:sz w:val="28"/>
          <w:szCs w:val="28"/>
        </w:rPr>
        <w:t xml:space="preserve"> the 10</w:t>
      </w:r>
      <w:r w:rsidR="0039505A" w:rsidRPr="00CA4F45">
        <w:rPr>
          <w:rFonts w:ascii="Times New Roman" w:hAnsi="Times New Roman" w:cs="Times New Roman"/>
          <w:sz w:val="28"/>
          <w:szCs w:val="28"/>
          <w:vertAlign w:val="superscript"/>
        </w:rPr>
        <w:t>th</w:t>
      </w:r>
      <w:r w:rsidR="0039505A" w:rsidRPr="00CA4F45">
        <w:rPr>
          <w:rFonts w:ascii="Times New Roman" w:hAnsi="Times New Roman" w:cs="Times New Roman"/>
          <w:sz w:val="28"/>
          <w:szCs w:val="28"/>
        </w:rPr>
        <w:t xml:space="preserve"> is the 11</w:t>
      </w:r>
      <w:r w:rsidR="0039505A" w:rsidRPr="00CA4F45">
        <w:rPr>
          <w:rFonts w:ascii="Times New Roman" w:hAnsi="Times New Roman" w:cs="Times New Roman"/>
          <w:sz w:val="28"/>
          <w:szCs w:val="28"/>
          <w:vertAlign w:val="superscript"/>
        </w:rPr>
        <w:t>th</w:t>
      </w:r>
      <w:r w:rsidR="007B10E7" w:rsidRPr="00CA4F45">
        <w:rPr>
          <w:rFonts w:ascii="Times New Roman" w:hAnsi="Times New Roman" w:cs="Times New Roman"/>
          <w:sz w:val="28"/>
          <w:szCs w:val="28"/>
        </w:rPr>
        <w:t>. This court is</w:t>
      </w:r>
      <w:r w:rsidR="0039505A" w:rsidRPr="00CA4F45">
        <w:rPr>
          <w:rFonts w:ascii="Times New Roman" w:hAnsi="Times New Roman" w:cs="Times New Roman"/>
          <w:sz w:val="28"/>
          <w:szCs w:val="28"/>
        </w:rPr>
        <w:t xml:space="preserve"> further cognisant of the fact that if indeed the plaintiff was released from custody on the 11</w:t>
      </w:r>
      <w:r w:rsidR="0039505A" w:rsidRPr="00CA4F45">
        <w:rPr>
          <w:rFonts w:ascii="Times New Roman" w:hAnsi="Times New Roman" w:cs="Times New Roman"/>
          <w:sz w:val="28"/>
          <w:szCs w:val="28"/>
          <w:vertAlign w:val="superscript"/>
        </w:rPr>
        <w:t>th</w:t>
      </w:r>
      <w:r w:rsidR="0039505A" w:rsidRPr="00CA4F45">
        <w:rPr>
          <w:rFonts w:ascii="Times New Roman" w:hAnsi="Times New Roman" w:cs="Times New Roman"/>
          <w:sz w:val="28"/>
          <w:szCs w:val="28"/>
        </w:rPr>
        <w:t xml:space="preserve"> April 2019, the next day would </w:t>
      </w:r>
      <w:r w:rsidR="007B10E7" w:rsidRPr="00CA4F45">
        <w:rPr>
          <w:rFonts w:ascii="Times New Roman" w:hAnsi="Times New Roman" w:cs="Times New Roman"/>
          <w:sz w:val="28"/>
          <w:szCs w:val="28"/>
        </w:rPr>
        <w:t xml:space="preserve">have </w:t>
      </w:r>
      <w:r w:rsidR="0039505A" w:rsidRPr="00CA4F45">
        <w:rPr>
          <w:rFonts w:ascii="Times New Roman" w:hAnsi="Times New Roman" w:cs="Times New Roman"/>
          <w:sz w:val="28"/>
          <w:szCs w:val="28"/>
        </w:rPr>
        <w:t>be</w:t>
      </w:r>
      <w:r w:rsidR="007B10E7" w:rsidRPr="00CA4F45">
        <w:rPr>
          <w:rFonts w:ascii="Times New Roman" w:hAnsi="Times New Roman" w:cs="Times New Roman"/>
          <w:sz w:val="28"/>
          <w:szCs w:val="28"/>
        </w:rPr>
        <w:t>en</w:t>
      </w:r>
      <w:r w:rsidR="0039505A" w:rsidRPr="00CA4F45">
        <w:rPr>
          <w:rFonts w:ascii="Times New Roman" w:hAnsi="Times New Roman" w:cs="Times New Roman"/>
          <w:sz w:val="28"/>
          <w:szCs w:val="28"/>
        </w:rPr>
        <w:t xml:space="preserve"> the 12</w:t>
      </w:r>
      <w:r w:rsidR="0039505A" w:rsidRPr="00CA4F45">
        <w:rPr>
          <w:rFonts w:ascii="Times New Roman" w:hAnsi="Times New Roman" w:cs="Times New Roman"/>
          <w:sz w:val="28"/>
          <w:szCs w:val="28"/>
          <w:vertAlign w:val="superscript"/>
        </w:rPr>
        <w:t>th</w:t>
      </w:r>
      <w:r w:rsidR="0039505A" w:rsidRPr="00CA4F45">
        <w:rPr>
          <w:rFonts w:ascii="Times New Roman" w:hAnsi="Times New Roman" w:cs="Times New Roman"/>
          <w:sz w:val="28"/>
          <w:szCs w:val="28"/>
        </w:rPr>
        <w:t xml:space="preserve">. It should further be remembered that the plaintiff </w:t>
      </w:r>
      <w:r w:rsidR="0097616A">
        <w:rPr>
          <w:rFonts w:ascii="Times New Roman" w:hAnsi="Times New Roman" w:cs="Times New Roman"/>
          <w:sz w:val="28"/>
          <w:szCs w:val="28"/>
        </w:rPr>
        <w:t xml:space="preserve">testified </w:t>
      </w:r>
      <w:r w:rsidR="0039505A" w:rsidRPr="00CA4F45">
        <w:rPr>
          <w:rFonts w:ascii="Times New Roman" w:hAnsi="Times New Roman" w:cs="Times New Roman"/>
          <w:sz w:val="28"/>
          <w:szCs w:val="28"/>
        </w:rPr>
        <w:t xml:space="preserve">that after collecting the medical form, he went home to rest, then the next day he went for the medical attention. If this was the case, then the </w:t>
      </w:r>
      <w:r w:rsidR="00E52606" w:rsidRPr="00CA4F45">
        <w:rPr>
          <w:rFonts w:ascii="Times New Roman" w:hAnsi="Times New Roman" w:cs="Times New Roman"/>
          <w:sz w:val="28"/>
          <w:szCs w:val="28"/>
        </w:rPr>
        <w:t>plaintiff</w:t>
      </w:r>
      <w:r w:rsidR="0039505A" w:rsidRPr="00CA4F45">
        <w:rPr>
          <w:rFonts w:ascii="Times New Roman" w:hAnsi="Times New Roman" w:cs="Times New Roman"/>
          <w:sz w:val="28"/>
          <w:szCs w:val="28"/>
        </w:rPr>
        <w:t xml:space="preserve"> would have consulted the doctor on the 13</w:t>
      </w:r>
      <w:r w:rsidR="0039505A" w:rsidRPr="00CA4F45">
        <w:rPr>
          <w:rFonts w:ascii="Times New Roman" w:hAnsi="Times New Roman" w:cs="Times New Roman"/>
          <w:sz w:val="28"/>
          <w:szCs w:val="28"/>
          <w:vertAlign w:val="superscript"/>
        </w:rPr>
        <w:t>th</w:t>
      </w:r>
      <w:r w:rsidR="0039505A" w:rsidRPr="00CA4F45">
        <w:rPr>
          <w:rFonts w:ascii="Times New Roman" w:hAnsi="Times New Roman" w:cs="Times New Roman"/>
          <w:sz w:val="28"/>
          <w:szCs w:val="28"/>
        </w:rPr>
        <w:t xml:space="preserve"> April 2019. The correct position is that he consulted the doctor on the 12</w:t>
      </w:r>
      <w:r w:rsidR="0039505A" w:rsidRPr="00CA4F45">
        <w:rPr>
          <w:rFonts w:ascii="Times New Roman" w:hAnsi="Times New Roman" w:cs="Times New Roman"/>
          <w:sz w:val="28"/>
          <w:szCs w:val="28"/>
          <w:vertAlign w:val="superscript"/>
        </w:rPr>
        <w:t>th</w:t>
      </w:r>
      <w:r w:rsidR="0039505A" w:rsidRPr="00CA4F45">
        <w:rPr>
          <w:rFonts w:ascii="Times New Roman" w:hAnsi="Times New Roman" w:cs="Times New Roman"/>
          <w:sz w:val="28"/>
          <w:szCs w:val="28"/>
        </w:rPr>
        <w:t xml:space="preserve"> April 2019, which was the day following the one on which he had collected the med</w:t>
      </w:r>
      <w:r w:rsidR="007B10E7" w:rsidRPr="00CA4F45">
        <w:rPr>
          <w:rFonts w:ascii="Times New Roman" w:hAnsi="Times New Roman" w:cs="Times New Roman"/>
          <w:sz w:val="28"/>
          <w:szCs w:val="28"/>
        </w:rPr>
        <w:t>ical form</w:t>
      </w:r>
      <w:r w:rsidR="000D6249">
        <w:rPr>
          <w:rFonts w:ascii="Times New Roman" w:hAnsi="Times New Roman" w:cs="Times New Roman"/>
          <w:sz w:val="28"/>
          <w:szCs w:val="28"/>
        </w:rPr>
        <w:t xml:space="preserve"> from the police</w:t>
      </w:r>
      <w:r w:rsidR="007B10E7" w:rsidRPr="00CA4F45">
        <w:rPr>
          <w:rFonts w:ascii="Times New Roman" w:hAnsi="Times New Roman" w:cs="Times New Roman"/>
          <w:sz w:val="28"/>
          <w:szCs w:val="28"/>
        </w:rPr>
        <w:t xml:space="preserve">. </w:t>
      </w:r>
      <w:r w:rsidR="000D6249">
        <w:rPr>
          <w:rFonts w:ascii="Times New Roman" w:hAnsi="Times New Roman" w:cs="Times New Roman"/>
          <w:sz w:val="28"/>
          <w:szCs w:val="28"/>
        </w:rPr>
        <w:t xml:space="preserve"> </w:t>
      </w:r>
      <w:r w:rsidR="007B10E7" w:rsidRPr="00CA4F45">
        <w:rPr>
          <w:rFonts w:ascii="Times New Roman" w:hAnsi="Times New Roman" w:cs="Times New Roman"/>
          <w:sz w:val="28"/>
          <w:szCs w:val="28"/>
        </w:rPr>
        <w:t>This court therefore</w:t>
      </w:r>
      <w:r w:rsidR="0039505A" w:rsidRPr="00CA4F45">
        <w:rPr>
          <w:rFonts w:ascii="Times New Roman" w:hAnsi="Times New Roman" w:cs="Times New Roman"/>
          <w:sz w:val="28"/>
          <w:szCs w:val="28"/>
        </w:rPr>
        <w:t xml:space="preserve"> finds that the plaintiff has failed to prove that he was released from custody on the 11</w:t>
      </w:r>
      <w:r w:rsidR="0039505A" w:rsidRPr="00CA4F45">
        <w:rPr>
          <w:rFonts w:ascii="Times New Roman" w:hAnsi="Times New Roman" w:cs="Times New Roman"/>
          <w:sz w:val="28"/>
          <w:szCs w:val="28"/>
          <w:vertAlign w:val="superscript"/>
        </w:rPr>
        <w:t>th</w:t>
      </w:r>
      <w:r w:rsidR="0039505A" w:rsidRPr="00CA4F45">
        <w:rPr>
          <w:rFonts w:ascii="Times New Roman" w:hAnsi="Times New Roman" w:cs="Times New Roman"/>
          <w:sz w:val="28"/>
          <w:szCs w:val="28"/>
        </w:rPr>
        <w:t xml:space="preserve"> April 2019. The plaintiff’s claim for </w:t>
      </w:r>
      <w:r w:rsidR="007B10E7" w:rsidRPr="00CA4F45">
        <w:rPr>
          <w:rFonts w:ascii="Times New Roman" w:hAnsi="Times New Roman" w:cs="Times New Roman"/>
          <w:sz w:val="28"/>
          <w:szCs w:val="28"/>
        </w:rPr>
        <w:t xml:space="preserve">payment of damages for unlawful </w:t>
      </w:r>
      <w:r w:rsidR="0039505A" w:rsidRPr="00CA4F45">
        <w:rPr>
          <w:rFonts w:ascii="Times New Roman" w:hAnsi="Times New Roman" w:cs="Times New Roman"/>
          <w:sz w:val="28"/>
          <w:szCs w:val="28"/>
        </w:rPr>
        <w:t>detention, cannot therefore succeed.</w:t>
      </w:r>
    </w:p>
    <w:p w:rsidR="00FC68D2" w:rsidRDefault="00FC68D2" w:rsidP="00CA4F45">
      <w:pPr>
        <w:spacing w:line="360" w:lineRule="auto"/>
        <w:contextualSpacing/>
        <w:jc w:val="both"/>
        <w:rPr>
          <w:rFonts w:ascii="Times New Roman" w:hAnsi="Times New Roman" w:cs="Times New Roman"/>
          <w:sz w:val="28"/>
          <w:szCs w:val="28"/>
        </w:rPr>
      </w:pPr>
    </w:p>
    <w:p w:rsidR="00A97679" w:rsidRDefault="00A97679" w:rsidP="00CA4F45">
      <w:pPr>
        <w:spacing w:line="360" w:lineRule="auto"/>
        <w:contextualSpacing/>
        <w:jc w:val="both"/>
        <w:rPr>
          <w:rFonts w:ascii="Times New Roman" w:hAnsi="Times New Roman" w:cs="Times New Roman"/>
          <w:sz w:val="28"/>
          <w:szCs w:val="28"/>
        </w:rPr>
      </w:pPr>
    </w:p>
    <w:p w:rsidR="00A97679" w:rsidRPr="00CA4F45" w:rsidRDefault="00A97679" w:rsidP="00CA4F45">
      <w:pPr>
        <w:spacing w:line="360" w:lineRule="auto"/>
        <w:contextualSpacing/>
        <w:jc w:val="both"/>
        <w:rPr>
          <w:rFonts w:ascii="Times New Roman" w:hAnsi="Times New Roman" w:cs="Times New Roman"/>
          <w:sz w:val="28"/>
          <w:szCs w:val="28"/>
        </w:rPr>
      </w:pPr>
    </w:p>
    <w:p w:rsidR="0039505A" w:rsidRPr="00CA4F45" w:rsidRDefault="00FC68D2" w:rsidP="00CA4F45">
      <w:pPr>
        <w:spacing w:line="360" w:lineRule="auto"/>
        <w:contextualSpacing/>
        <w:jc w:val="both"/>
        <w:rPr>
          <w:rFonts w:ascii="Times New Roman" w:hAnsi="Times New Roman" w:cs="Times New Roman"/>
          <w:b/>
          <w:sz w:val="28"/>
          <w:szCs w:val="28"/>
        </w:rPr>
      </w:pPr>
      <w:r w:rsidRPr="00CA4F45">
        <w:rPr>
          <w:rFonts w:ascii="Times New Roman" w:hAnsi="Times New Roman" w:cs="Times New Roman"/>
          <w:sz w:val="28"/>
          <w:szCs w:val="28"/>
        </w:rPr>
        <w:lastRenderedPageBreak/>
        <w:t xml:space="preserve"> </w:t>
      </w:r>
      <w:r w:rsidRPr="00CA4F45">
        <w:rPr>
          <w:rFonts w:ascii="Times New Roman" w:hAnsi="Times New Roman" w:cs="Times New Roman"/>
          <w:b/>
          <w:sz w:val="28"/>
          <w:szCs w:val="28"/>
        </w:rPr>
        <w:t>MEDICAL EXPENSES</w:t>
      </w:r>
    </w:p>
    <w:p w:rsidR="005A4632" w:rsidRDefault="005A4632"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w:t>
      </w:r>
      <w:r w:rsidR="0006317B">
        <w:rPr>
          <w:rFonts w:ascii="Times New Roman" w:hAnsi="Times New Roman" w:cs="Times New Roman"/>
          <w:sz w:val="28"/>
          <w:szCs w:val="28"/>
        </w:rPr>
        <w:t>20</w:t>
      </w:r>
      <w:r w:rsidRPr="00CA4F45">
        <w:rPr>
          <w:rFonts w:ascii="Times New Roman" w:hAnsi="Times New Roman" w:cs="Times New Roman"/>
          <w:sz w:val="28"/>
          <w:szCs w:val="28"/>
        </w:rPr>
        <w:t>] Plaintiff has claimed M200</w:t>
      </w:r>
      <w:r w:rsidR="002C7AB2" w:rsidRPr="00CA4F45">
        <w:rPr>
          <w:rFonts w:ascii="Times New Roman" w:hAnsi="Times New Roman" w:cs="Times New Roman"/>
          <w:sz w:val="28"/>
          <w:szCs w:val="28"/>
        </w:rPr>
        <w:t>, 00</w:t>
      </w:r>
      <w:r w:rsidRPr="00CA4F45">
        <w:rPr>
          <w:rFonts w:ascii="Times New Roman" w:hAnsi="Times New Roman" w:cs="Times New Roman"/>
          <w:sz w:val="28"/>
          <w:szCs w:val="28"/>
        </w:rPr>
        <w:t xml:space="preserve"> for medical expenses. The receipts tendered by the plaintiff show that the </w:t>
      </w:r>
      <w:r w:rsidR="007B10E7" w:rsidRPr="00CA4F45">
        <w:rPr>
          <w:rFonts w:ascii="Times New Roman" w:hAnsi="Times New Roman" w:cs="Times New Roman"/>
          <w:sz w:val="28"/>
          <w:szCs w:val="28"/>
        </w:rPr>
        <w:t>plaintiff incurred such expenses</w:t>
      </w:r>
      <w:r w:rsidRPr="00CA4F45">
        <w:rPr>
          <w:rFonts w:ascii="Times New Roman" w:hAnsi="Times New Roman" w:cs="Times New Roman"/>
          <w:sz w:val="28"/>
          <w:szCs w:val="28"/>
        </w:rPr>
        <w:t xml:space="preserve"> in the sum of M60.00. Plaintiff has therefore tendered proof for medical expenses in the tune of M60.00 and not M200.00 as claimed in the summons.</w:t>
      </w:r>
    </w:p>
    <w:p w:rsidR="00FC68D2" w:rsidRPr="00CA4F45" w:rsidRDefault="00FC68D2" w:rsidP="00CA4F45">
      <w:pPr>
        <w:spacing w:line="360" w:lineRule="auto"/>
        <w:contextualSpacing/>
        <w:jc w:val="both"/>
        <w:rPr>
          <w:rFonts w:ascii="Times New Roman" w:hAnsi="Times New Roman" w:cs="Times New Roman"/>
          <w:sz w:val="28"/>
          <w:szCs w:val="28"/>
        </w:rPr>
      </w:pPr>
    </w:p>
    <w:p w:rsidR="002D37C6" w:rsidRPr="00CA4F45" w:rsidRDefault="00FC68D2" w:rsidP="00CA4F45">
      <w:pPr>
        <w:spacing w:line="360" w:lineRule="auto"/>
        <w:contextualSpacing/>
        <w:jc w:val="both"/>
        <w:rPr>
          <w:rFonts w:ascii="Times New Roman" w:hAnsi="Times New Roman" w:cs="Times New Roman"/>
          <w:b/>
          <w:sz w:val="28"/>
          <w:szCs w:val="28"/>
        </w:rPr>
      </w:pPr>
      <w:r w:rsidRPr="00CA4F45">
        <w:rPr>
          <w:rFonts w:ascii="Times New Roman" w:hAnsi="Times New Roman" w:cs="Times New Roman"/>
          <w:b/>
          <w:sz w:val="28"/>
          <w:szCs w:val="28"/>
        </w:rPr>
        <w:t>QUANTUM- PRINCIPLES APPLICABLE</w:t>
      </w:r>
    </w:p>
    <w:p w:rsidR="002C7AB2" w:rsidRDefault="002C7AB2"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w:t>
      </w:r>
      <w:r w:rsidR="00FC68D2">
        <w:rPr>
          <w:rFonts w:ascii="Times New Roman" w:hAnsi="Times New Roman" w:cs="Times New Roman"/>
          <w:sz w:val="28"/>
          <w:szCs w:val="28"/>
        </w:rPr>
        <w:t>2</w:t>
      </w:r>
      <w:r w:rsidR="00181D7D">
        <w:rPr>
          <w:rFonts w:ascii="Times New Roman" w:hAnsi="Times New Roman" w:cs="Times New Roman"/>
          <w:sz w:val="28"/>
          <w:szCs w:val="28"/>
        </w:rPr>
        <w:t>1</w:t>
      </w:r>
      <w:r w:rsidRPr="00CA4F45">
        <w:rPr>
          <w:rFonts w:ascii="Times New Roman" w:hAnsi="Times New Roman" w:cs="Times New Roman"/>
          <w:sz w:val="28"/>
          <w:szCs w:val="28"/>
        </w:rPr>
        <w:t>]</w:t>
      </w:r>
      <w:r w:rsidR="002D37C6">
        <w:rPr>
          <w:rFonts w:ascii="Times New Roman" w:hAnsi="Times New Roman" w:cs="Times New Roman"/>
          <w:sz w:val="28"/>
          <w:szCs w:val="28"/>
        </w:rPr>
        <w:t xml:space="preserve"> The Court has to de</w:t>
      </w:r>
      <w:r w:rsidR="00181D7D">
        <w:rPr>
          <w:rFonts w:ascii="Times New Roman" w:hAnsi="Times New Roman" w:cs="Times New Roman"/>
          <w:sz w:val="28"/>
          <w:szCs w:val="28"/>
        </w:rPr>
        <w:t>t</w:t>
      </w:r>
      <w:r w:rsidR="002D37C6">
        <w:rPr>
          <w:rFonts w:ascii="Times New Roman" w:hAnsi="Times New Roman" w:cs="Times New Roman"/>
          <w:sz w:val="28"/>
          <w:szCs w:val="28"/>
        </w:rPr>
        <w:t>ermine the appropriate qu</w:t>
      </w:r>
      <w:r w:rsidR="00181D7D">
        <w:rPr>
          <w:rFonts w:ascii="Times New Roman" w:hAnsi="Times New Roman" w:cs="Times New Roman"/>
          <w:sz w:val="28"/>
          <w:szCs w:val="28"/>
        </w:rPr>
        <w:t xml:space="preserve">antum. </w:t>
      </w:r>
      <w:r w:rsidRPr="00CA4F45">
        <w:rPr>
          <w:rFonts w:ascii="Times New Roman" w:hAnsi="Times New Roman" w:cs="Times New Roman"/>
          <w:sz w:val="28"/>
          <w:szCs w:val="28"/>
        </w:rPr>
        <w:t xml:space="preserve"> </w:t>
      </w:r>
      <w:r w:rsidR="003848E5" w:rsidRPr="00CA4F45">
        <w:rPr>
          <w:rFonts w:ascii="Times New Roman" w:hAnsi="Times New Roman" w:cs="Times New Roman"/>
          <w:sz w:val="28"/>
          <w:szCs w:val="28"/>
        </w:rPr>
        <w:t xml:space="preserve">In the case of </w:t>
      </w:r>
      <w:bookmarkStart w:id="1" w:name="_Hlk126748331"/>
      <w:r w:rsidR="003848E5" w:rsidRPr="00C14910">
        <w:rPr>
          <w:rFonts w:ascii="Times New Roman" w:hAnsi="Times New Roman" w:cs="Times New Roman"/>
          <w:b/>
          <w:i/>
          <w:iCs/>
          <w:sz w:val="28"/>
          <w:szCs w:val="28"/>
        </w:rPr>
        <w:t>Officer Commanding Mafeteng Police Station v Tjela</w:t>
      </w:r>
      <w:bookmarkEnd w:id="1"/>
      <w:r w:rsidR="003848E5" w:rsidRPr="00CA4F45">
        <w:rPr>
          <w:rStyle w:val="FootnoteReference"/>
          <w:rFonts w:ascii="Times New Roman" w:hAnsi="Times New Roman" w:cs="Times New Roman"/>
          <w:sz w:val="28"/>
          <w:szCs w:val="28"/>
        </w:rPr>
        <w:footnoteReference w:id="1"/>
      </w:r>
      <w:r w:rsidR="003848E5" w:rsidRPr="00CA4F45">
        <w:rPr>
          <w:rFonts w:ascii="Times New Roman" w:hAnsi="Times New Roman" w:cs="Times New Roman"/>
          <w:sz w:val="28"/>
          <w:szCs w:val="28"/>
        </w:rPr>
        <w:t>, the Court of Appeal when dealing with the principles applicable in the awarding of quantum</w:t>
      </w:r>
      <w:r w:rsidR="0036362B" w:rsidRPr="00CA4F45">
        <w:rPr>
          <w:rFonts w:ascii="Times New Roman" w:hAnsi="Times New Roman" w:cs="Times New Roman"/>
          <w:sz w:val="28"/>
          <w:szCs w:val="28"/>
        </w:rPr>
        <w:t xml:space="preserve"> had this to say:</w:t>
      </w:r>
    </w:p>
    <w:p w:rsidR="00FC68D2" w:rsidRPr="00CA4F45" w:rsidRDefault="00FC68D2" w:rsidP="00CA4F45">
      <w:pPr>
        <w:spacing w:line="360" w:lineRule="auto"/>
        <w:contextualSpacing/>
        <w:jc w:val="both"/>
        <w:rPr>
          <w:rFonts w:ascii="Times New Roman" w:hAnsi="Times New Roman" w:cs="Times New Roman"/>
          <w:sz w:val="28"/>
          <w:szCs w:val="28"/>
        </w:rPr>
      </w:pPr>
    </w:p>
    <w:p w:rsidR="0036362B" w:rsidRPr="00FC68D2" w:rsidRDefault="0036362B" w:rsidP="00FC68D2">
      <w:pPr>
        <w:spacing w:line="360" w:lineRule="auto"/>
        <w:ind w:left="720"/>
        <w:contextualSpacing/>
        <w:jc w:val="both"/>
        <w:rPr>
          <w:rFonts w:ascii="Times New Roman" w:hAnsi="Times New Roman" w:cs="Times New Roman"/>
          <w:i/>
          <w:iCs/>
          <w:sz w:val="28"/>
          <w:szCs w:val="28"/>
        </w:rPr>
      </w:pPr>
      <w:r w:rsidRPr="00FC68D2">
        <w:rPr>
          <w:rFonts w:ascii="Times New Roman" w:hAnsi="Times New Roman" w:cs="Times New Roman"/>
          <w:i/>
          <w:iCs/>
          <w:sz w:val="28"/>
          <w:szCs w:val="28"/>
        </w:rPr>
        <w:t>“[18] In cases of assault and torture the most important factor that determines the quantum</w:t>
      </w:r>
      <w:r w:rsidR="003F7D0E" w:rsidRPr="00FC68D2">
        <w:rPr>
          <w:rFonts w:ascii="Times New Roman" w:hAnsi="Times New Roman" w:cs="Times New Roman"/>
          <w:i/>
          <w:iCs/>
          <w:sz w:val="28"/>
          <w:szCs w:val="28"/>
        </w:rPr>
        <w:t xml:space="preserve"> or amount of compensation is the extent of the physical injury to be established with reference to the intensity, nature and duration of the pain and suffering: LAWSA Vol.14 Part 1 Para 118 ( 3</w:t>
      </w:r>
      <w:r w:rsidR="003F7D0E" w:rsidRPr="00FC68D2">
        <w:rPr>
          <w:rFonts w:ascii="Times New Roman" w:hAnsi="Times New Roman" w:cs="Times New Roman"/>
          <w:i/>
          <w:iCs/>
          <w:sz w:val="28"/>
          <w:szCs w:val="28"/>
          <w:vertAlign w:val="superscript"/>
        </w:rPr>
        <w:t>rd</w:t>
      </w:r>
      <w:r w:rsidR="003F7D0E" w:rsidRPr="00FC68D2">
        <w:rPr>
          <w:rFonts w:ascii="Times New Roman" w:hAnsi="Times New Roman" w:cs="Times New Roman"/>
          <w:i/>
          <w:iCs/>
          <w:sz w:val="28"/>
          <w:szCs w:val="28"/>
        </w:rPr>
        <w:t xml:space="preserve"> edition</w:t>
      </w:r>
      <w:r w:rsidR="003F7D0E" w:rsidRPr="00FC68D2">
        <w:rPr>
          <w:rStyle w:val="FootnoteReference"/>
          <w:rFonts w:ascii="Times New Roman" w:hAnsi="Times New Roman" w:cs="Times New Roman"/>
          <w:i/>
          <w:iCs/>
          <w:sz w:val="28"/>
          <w:szCs w:val="28"/>
        </w:rPr>
        <w:footnoteReference w:id="2"/>
      </w:r>
      <w:r w:rsidR="00FC68D2" w:rsidRPr="00FC68D2">
        <w:rPr>
          <w:rFonts w:ascii="Times New Roman" w:hAnsi="Times New Roman" w:cs="Times New Roman"/>
          <w:i/>
          <w:iCs/>
          <w:sz w:val="28"/>
          <w:szCs w:val="28"/>
        </w:rPr>
        <w:t>)”</w:t>
      </w:r>
      <w:r w:rsidR="00FC68D2">
        <w:rPr>
          <w:rFonts w:ascii="Times New Roman" w:hAnsi="Times New Roman" w:cs="Times New Roman"/>
          <w:i/>
          <w:iCs/>
          <w:sz w:val="28"/>
          <w:szCs w:val="28"/>
        </w:rPr>
        <w:t>.</w:t>
      </w:r>
    </w:p>
    <w:p w:rsidR="00FC68D2" w:rsidRPr="00CA4F45" w:rsidRDefault="00FC68D2" w:rsidP="00FC68D2">
      <w:pPr>
        <w:spacing w:line="360" w:lineRule="auto"/>
        <w:ind w:left="720"/>
        <w:contextualSpacing/>
        <w:jc w:val="both"/>
        <w:rPr>
          <w:rFonts w:ascii="Times New Roman" w:hAnsi="Times New Roman" w:cs="Times New Roman"/>
          <w:sz w:val="28"/>
          <w:szCs w:val="28"/>
        </w:rPr>
      </w:pPr>
    </w:p>
    <w:p w:rsidR="003F7D0E" w:rsidRDefault="003F7D0E"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w:t>
      </w:r>
      <w:r w:rsidR="00FC68D2">
        <w:rPr>
          <w:rFonts w:ascii="Times New Roman" w:hAnsi="Times New Roman" w:cs="Times New Roman"/>
          <w:sz w:val="28"/>
          <w:szCs w:val="28"/>
        </w:rPr>
        <w:t>2</w:t>
      </w:r>
      <w:r w:rsidR="001929D9">
        <w:rPr>
          <w:rFonts w:ascii="Times New Roman" w:hAnsi="Times New Roman" w:cs="Times New Roman"/>
          <w:sz w:val="28"/>
          <w:szCs w:val="28"/>
        </w:rPr>
        <w:t>2</w:t>
      </w:r>
      <w:r w:rsidRPr="00CA4F45">
        <w:rPr>
          <w:rFonts w:ascii="Times New Roman" w:hAnsi="Times New Roman" w:cs="Times New Roman"/>
          <w:sz w:val="28"/>
          <w:szCs w:val="28"/>
        </w:rPr>
        <w:t>] The Court of Appeal referred to the case of</w:t>
      </w:r>
      <w:r w:rsidRPr="00C14910">
        <w:rPr>
          <w:rFonts w:ascii="Times New Roman" w:hAnsi="Times New Roman" w:cs="Times New Roman"/>
          <w:bCs/>
          <w:sz w:val="28"/>
          <w:szCs w:val="28"/>
        </w:rPr>
        <w:t xml:space="preserve"> the</w:t>
      </w:r>
      <w:r w:rsidRPr="00CA4F45">
        <w:rPr>
          <w:rFonts w:ascii="Times New Roman" w:hAnsi="Times New Roman" w:cs="Times New Roman"/>
          <w:b/>
          <w:sz w:val="28"/>
          <w:szCs w:val="28"/>
        </w:rPr>
        <w:t xml:space="preserve"> </w:t>
      </w:r>
      <w:bookmarkStart w:id="3" w:name="_Hlk126748888"/>
      <w:r w:rsidRPr="00CA4F45">
        <w:rPr>
          <w:rFonts w:ascii="Times New Roman" w:hAnsi="Times New Roman" w:cs="Times New Roman"/>
          <w:b/>
          <w:sz w:val="28"/>
          <w:szCs w:val="28"/>
        </w:rPr>
        <w:t>Commissioner of Police and Another V</w:t>
      </w:r>
      <w:r w:rsidR="000E0591" w:rsidRPr="00CA4F45">
        <w:rPr>
          <w:rFonts w:ascii="Times New Roman" w:hAnsi="Times New Roman" w:cs="Times New Roman"/>
          <w:b/>
          <w:sz w:val="28"/>
          <w:szCs w:val="28"/>
        </w:rPr>
        <w:t xml:space="preserve"> Rantjanyane</w:t>
      </w:r>
      <w:bookmarkEnd w:id="3"/>
      <w:r w:rsidR="000E0591" w:rsidRPr="00CA4F45">
        <w:rPr>
          <w:rStyle w:val="FootnoteReference"/>
          <w:rFonts w:ascii="Times New Roman" w:hAnsi="Times New Roman" w:cs="Times New Roman"/>
          <w:b/>
          <w:sz w:val="28"/>
          <w:szCs w:val="28"/>
        </w:rPr>
        <w:footnoteReference w:id="3"/>
      </w:r>
      <w:r w:rsidR="000E0591" w:rsidRPr="00CA4F45">
        <w:rPr>
          <w:rFonts w:ascii="Times New Roman" w:hAnsi="Times New Roman" w:cs="Times New Roman"/>
          <w:b/>
          <w:sz w:val="28"/>
          <w:szCs w:val="28"/>
        </w:rPr>
        <w:t>,</w:t>
      </w:r>
      <w:r w:rsidR="000E0591" w:rsidRPr="00CA4F45">
        <w:rPr>
          <w:rFonts w:ascii="Times New Roman" w:hAnsi="Times New Roman" w:cs="Times New Roman"/>
          <w:sz w:val="28"/>
          <w:szCs w:val="28"/>
        </w:rPr>
        <w:t xml:space="preserve"> where the Court said:</w:t>
      </w:r>
    </w:p>
    <w:p w:rsidR="00FC68D2" w:rsidRPr="00CA4F45" w:rsidRDefault="00FC68D2" w:rsidP="00CA4F45">
      <w:pPr>
        <w:spacing w:line="360" w:lineRule="auto"/>
        <w:contextualSpacing/>
        <w:jc w:val="both"/>
        <w:rPr>
          <w:rFonts w:ascii="Times New Roman" w:hAnsi="Times New Roman" w:cs="Times New Roman"/>
          <w:sz w:val="28"/>
          <w:szCs w:val="28"/>
        </w:rPr>
      </w:pPr>
    </w:p>
    <w:p w:rsidR="00FC68D2" w:rsidRPr="00AE1CB8" w:rsidRDefault="000E0591" w:rsidP="00AE1CB8">
      <w:pPr>
        <w:spacing w:line="360" w:lineRule="auto"/>
        <w:ind w:left="720"/>
        <w:contextualSpacing/>
        <w:jc w:val="both"/>
        <w:rPr>
          <w:rFonts w:ascii="Times New Roman" w:hAnsi="Times New Roman" w:cs="Times New Roman"/>
          <w:i/>
          <w:iCs/>
          <w:sz w:val="28"/>
          <w:szCs w:val="28"/>
        </w:rPr>
      </w:pPr>
      <w:r w:rsidRPr="00E52606">
        <w:rPr>
          <w:rFonts w:ascii="Times New Roman" w:hAnsi="Times New Roman" w:cs="Times New Roman"/>
          <w:i/>
          <w:iCs/>
          <w:sz w:val="28"/>
          <w:szCs w:val="28"/>
        </w:rPr>
        <w:t>“Now as a matter of first principle, the assessment of damages is a matter which lies primarily in the discretion of the trial court. The Appellate Court is generally loathe to interfere with such discretion in the absence of material misdirection indicating that the discretion was not exercised judicially or that it was exercised capriciously or upon a wrong principle or an improper basis</w:t>
      </w:r>
      <w:r w:rsidRPr="00E52606">
        <w:rPr>
          <w:rStyle w:val="FootnoteReference"/>
          <w:rFonts w:ascii="Times New Roman" w:hAnsi="Times New Roman" w:cs="Times New Roman"/>
          <w:i/>
          <w:iCs/>
          <w:sz w:val="28"/>
          <w:szCs w:val="28"/>
        </w:rPr>
        <w:footnoteReference w:id="4"/>
      </w:r>
      <w:r w:rsidR="00FC68D2" w:rsidRPr="00E52606">
        <w:rPr>
          <w:rFonts w:ascii="Times New Roman" w:hAnsi="Times New Roman" w:cs="Times New Roman"/>
          <w:i/>
          <w:iCs/>
          <w:sz w:val="28"/>
          <w:szCs w:val="28"/>
        </w:rPr>
        <w:t>”.</w:t>
      </w:r>
    </w:p>
    <w:p w:rsidR="000E0591" w:rsidRDefault="000E0591"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lastRenderedPageBreak/>
        <w:t>[</w:t>
      </w:r>
      <w:r w:rsidR="00E52606">
        <w:rPr>
          <w:rFonts w:ascii="Times New Roman" w:hAnsi="Times New Roman" w:cs="Times New Roman"/>
          <w:sz w:val="28"/>
          <w:szCs w:val="28"/>
        </w:rPr>
        <w:t>2</w:t>
      </w:r>
      <w:r w:rsidR="001929D9">
        <w:rPr>
          <w:rFonts w:ascii="Times New Roman" w:hAnsi="Times New Roman" w:cs="Times New Roman"/>
          <w:sz w:val="28"/>
          <w:szCs w:val="28"/>
        </w:rPr>
        <w:t>3</w:t>
      </w:r>
      <w:r w:rsidRPr="00CA4F45">
        <w:rPr>
          <w:rFonts w:ascii="Times New Roman" w:hAnsi="Times New Roman" w:cs="Times New Roman"/>
          <w:sz w:val="28"/>
          <w:szCs w:val="28"/>
        </w:rPr>
        <w:t xml:space="preserve">] In the </w:t>
      </w:r>
      <w:r w:rsidRPr="00E52606">
        <w:rPr>
          <w:rFonts w:ascii="Times New Roman" w:hAnsi="Times New Roman" w:cs="Times New Roman"/>
          <w:b/>
          <w:bCs/>
          <w:i/>
          <w:iCs/>
          <w:sz w:val="28"/>
          <w:szCs w:val="28"/>
        </w:rPr>
        <w:t xml:space="preserve">Commissioner of Police v Tjela, </w:t>
      </w:r>
      <w:r w:rsidRPr="00A67720">
        <w:rPr>
          <w:rFonts w:ascii="Times New Roman" w:hAnsi="Times New Roman" w:cs="Times New Roman"/>
          <w:i/>
          <w:iCs/>
          <w:sz w:val="28"/>
          <w:szCs w:val="28"/>
        </w:rPr>
        <w:t>( Supra)</w:t>
      </w:r>
      <w:r w:rsidRPr="00E52606">
        <w:rPr>
          <w:rFonts w:ascii="Times New Roman" w:hAnsi="Times New Roman" w:cs="Times New Roman"/>
          <w:b/>
          <w:bCs/>
          <w:i/>
          <w:iCs/>
          <w:sz w:val="28"/>
          <w:szCs w:val="28"/>
        </w:rPr>
        <w:t xml:space="preserve"> </w:t>
      </w:r>
      <w:r w:rsidRPr="00A67720">
        <w:rPr>
          <w:rFonts w:ascii="Times New Roman" w:hAnsi="Times New Roman" w:cs="Times New Roman"/>
          <w:sz w:val="28"/>
          <w:szCs w:val="28"/>
        </w:rPr>
        <w:t>the Court of Appeal</w:t>
      </w:r>
      <w:r w:rsidRPr="00CA4F45">
        <w:rPr>
          <w:rFonts w:ascii="Times New Roman" w:hAnsi="Times New Roman" w:cs="Times New Roman"/>
          <w:sz w:val="28"/>
          <w:szCs w:val="28"/>
        </w:rPr>
        <w:t xml:space="preserve"> went on to state it was valiantly argued that, in determining an amount which will be fair in all circumstances of the case, the court should take comfort in the following remarks of </w:t>
      </w:r>
      <w:r w:rsidRPr="00E52606">
        <w:rPr>
          <w:rFonts w:ascii="Times New Roman" w:hAnsi="Times New Roman" w:cs="Times New Roman"/>
          <w:b/>
          <w:bCs/>
          <w:sz w:val="28"/>
          <w:szCs w:val="28"/>
        </w:rPr>
        <w:t>Holmes J.</w:t>
      </w:r>
      <w:r w:rsidRPr="00CA4F45">
        <w:rPr>
          <w:rFonts w:ascii="Times New Roman" w:hAnsi="Times New Roman" w:cs="Times New Roman"/>
          <w:sz w:val="28"/>
          <w:szCs w:val="28"/>
        </w:rPr>
        <w:t xml:space="preserve"> as he then was in </w:t>
      </w:r>
      <w:bookmarkStart w:id="4" w:name="_Hlk126749149"/>
      <w:r w:rsidRPr="00E52606">
        <w:rPr>
          <w:rFonts w:ascii="Times New Roman" w:hAnsi="Times New Roman" w:cs="Times New Roman"/>
          <w:b/>
          <w:i/>
          <w:iCs/>
          <w:sz w:val="28"/>
          <w:szCs w:val="28"/>
        </w:rPr>
        <w:t>Pitt v Economic Insurance Co. Ltd</w:t>
      </w:r>
      <w:bookmarkEnd w:id="4"/>
      <w:r w:rsidR="00A67720">
        <w:rPr>
          <w:rStyle w:val="FootnoteReference"/>
          <w:rFonts w:ascii="Times New Roman" w:hAnsi="Times New Roman" w:cs="Times New Roman"/>
          <w:b/>
          <w:i/>
          <w:iCs/>
          <w:sz w:val="28"/>
          <w:szCs w:val="28"/>
        </w:rPr>
        <w:footnoteReference w:id="5"/>
      </w:r>
      <w:r w:rsidR="009B350F" w:rsidRPr="00CA4F45">
        <w:rPr>
          <w:rFonts w:ascii="Times New Roman" w:hAnsi="Times New Roman" w:cs="Times New Roman"/>
          <w:b/>
          <w:sz w:val="28"/>
          <w:szCs w:val="28"/>
        </w:rPr>
        <w:t>,</w:t>
      </w:r>
      <w:r w:rsidR="009B350F" w:rsidRPr="00CA4F45">
        <w:rPr>
          <w:rFonts w:ascii="Times New Roman" w:hAnsi="Times New Roman" w:cs="Times New Roman"/>
          <w:sz w:val="28"/>
          <w:szCs w:val="28"/>
        </w:rPr>
        <w:t xml:space="preserve"> when he said:</w:t>
      </w:r>
    </w:p>
    <w:p w:rsidR="00C14910" w:rsidRPr="00CA4F45" w:rsidRDefault="00C14910" w:rsidP="00CA4F45">
      <w:pPr>
        <w:spacing w:line="360" w:lineRule="auto"/>
        <w:contextualSpacing/>
        <w:jc w:val="both"/>
        <w:rPr>
          <w:rFonts w:ascii="Times New Roman" w:hAnsi="Times New Roman" w:cs="Times New Roman"/>
          <w:sz w:val="28"/>
          <w:szCs w:val="28"/>
        </w:rPr>
      </w:pPr>
    </w:p>
    <w:p w:rsidR="009B350F" w:rsidRPr="00E52606" w:rsidRDefault="009B350F" w:rsidP="00E52606">
      <w:pPr>
        <w:spacing w:line="360" w:lineRule="auto"/>
        <w:ind w:left="720"/>
        <w:contextualSpacing/>
        <w:jc w:val="both"/>
        <w:rPr>
          <w:rFonts w:ascii="Times New Roman" w:hAnsi="Times New Roman" w:cs="Times New Roman"/>
          <w:i/>
          <w:iCs/>
          <w:sz w:val="28"/>
          <w:szCs w:val="28"/>
        </w:rPr>
      </w:pPr>
      <w:r w:rsidRPr="00E52606">
        <w:rPr>
          <w:rFonts w:ascii="Times New Roman" w:hAnsi="Times New Roman" w:cs="Times New Roman"/>
          <w:i/>
          <w:iCs/>
          <w:sz w:val="28"/>
          <w:szCs w:val="28"/>
        </w:rPr>
        <w:t xml:space="preserve">“I have only to add that they must take care to see its award is fair to both sides- I must give just compensation to the </w:t>
      </w:r>
      <w:r w:rsidR="00E52606" w:rsidRPr="00E52606">
        <w:rPr>
          <w:rFonts w:ascii="Times New Roman" w:hAnsi="Times New Roman" w:cs="Times New Roman"/>
          <w:i/>
          <w:iCs/>
          <w:sz w:val="28"/>
          <w:szCs w:val="28"/>
        </w:rPr>
        <w:t>plaintiff but</w:t>
      </w:r>
      <w:r w:rsidRPr="00E52606">
        <w:rPr>
          <w:rFonts w:ascii="Times New Roman" w:hAnsi="Times New Roman" w:cs="Times New Roman"/>
          <w:i/>
          <w:iCs/>
          <w:sz w:val="28"/>
          <w:szCs w:val="28"/>
        </w:rPr>
        <w:t xml:space="preserve"> must not pour (out) largesse from the horn of plenty at the defendant’</w:t>
      </w:r>
      <w:r w:rsidR="001929D9">
        <w:rPr>
          <w:rFonts w:ascii="Times New Roman" w:hAnsi="Times New Roman" w:cs="Times New Roman"/>
          <w:i/>
          <w:iCs/>
          <w:sz w:val="28"/>
          <w:szCs w:val="28"/>
        </w:rPr>
        <w:t>s</w:t>
      </w:r>
      <w:r w:rsidRPr="00E52606">
        <w:rPr>
          <w:rFonts w:ascii="Times New Roman" w:hAnsi="Times New Roman" w:cs="Times New Roman"/>
          <w:i/>
          <w:iCs/>
          <w:sz w:val="28"/>
          <w:szCs w:val="28"/>
        </w:rPr>
        <w:t xml:space="preserve"> expense</w:t>
      </w:r>
      <w:r w:rsidRPr="00E52606">
        <w:rPr>
          <w:rStyle w:val="FootnoteReference"/>
          <w:rFonts w:ascii="Times New Roman" w:hAnsi="Times New Roman" w:cs="Times New Roman"/>
          <w:i/>
          <w:iCs/>
          <w:sz w:val="28"/>
          <w:szCs w:val="28"/>
        </w:rPr>
        <w:footnoteReference w:id="6"/>
      </w:r>
      <w:r w:rsidR="00E52606" w:rsidRPr="00E52606">
        <w:rPr>
          <w:rFonts w:ascii="Times New Roman" w:hAnsi="Times New Roman" w:cs="Times New Roman"/>
          <w:i/>
          <w:iCs/>
          <w:sz w:val="28"/>
          <w:szCs w:val="28"/>
        </w:rPr>
        <w:t>”.</w:t>
      </w:r>
    </w:p>
    <w:p w:rsidR="00E52606" w:rsidRPr="00CA4F45" w:rsidRDefault="00E52606" w:rsidP="00E52606">
      <w:pPr>
        <w:spacing w:line="360" w:lineRule="auto"/>
        <w:ind w:left="720"/>
        <w:contextualSpacing/>
        <w:jc w:val="both"/>
        <w:rPr>
          <w:rFonts w:ascii="Times New Roman" w:hAnsi="Times New Roman" w:cs="Times New Roman"/>
          <w:sz w:val="28"/>
          <w:szCs w:val="28"/>
        </w:rPr>
      </w:pPr>
    </w:p>
    <w:p w:rsidR="00B77D21" w:rsidRDefault="00B77D21"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[2</w:t>
      </w:r>
      <w:r w:rsidR="001929D9">
        <w:rPr>
          <w:rFonts w:ascii="Times New Roman" w:hAnsi="Times New Roman" w:cs="Times New Roman"/>
          <w:sz w:val="28"/>
          <w:szCs w:val="28"/>
        </w:rPr>
        <w:t>4</w:t>
      </w:r>
      <w:r w:rsidRPr="00CA4F45">
        <w:rPr>
          <w:rFonts w:ascii="Times New Roman" w:hAnsi="Times New Roman" w:cs="Times New Roman"/>
          <w:sz w:val="28"/>
          <w:szCs w:val="28"/>
        </w:rPr>
        <w:t xml:space="preserve">] In the case of </w:t>
      </w:r>
      <w:r w:rsidRPr="00E52606">
        <w:rPr>
          <w:rFonts w:ascii="Times New Roman" w:hAnsi="Times New Roman" w:cs="Times New Roman"/>
          <w:b/>
          <w:i/>
          <w:iCs/>
          <w:sz w:val="28"/>
          <w:szCs w:val="28"/>
        </w:rPr>
        <w:t>Commissioner of Police V. Tjela</w:t>
      </w:r>
      <w:r w:rsidR="001929D9">
        <w:rPr>
          <w:rFonts w:ascii="Times New Roman" w:hAnsi="Times New Roman" w:cs="Times New Roman"/>
          <w:b/>
          <w:i/>
          <w:iCs/>
          <w:sz w:val="28"/>
          <w:szCs w:val="28"/>
        </w:rPr>
        <w:t xml:space="preserve"> </w:t>
      </w:r>
      <w:r w:rsidR="001929D9" w:rsidRPr="001929D9">
        <w:rPr>
          <w:rFonts w:ascii="Times New Roman" w:hAnsi="Times New Roman" w:cs="Times New Roman"/>
          <w:bCs/>
          <w:i/>
          <w:iCs/>
          <w:sz w:val="28"/>
          <w:szCs w:val="28"/>
        </w:rPr>
        <w:t>(supra)</w:t>
      </w:r>
      <w:r w:rsidRPr="001929D9">
        <w:rPr>
          <w:rFonts w:ascii="Times New Roman" w:hAnsi="Times New Roman" w:cs="Times New Roman"/>
          <w:bCs/>
          <w:sz w:val="28"/>
          <w:szCs w:val="28"/>
        </w:rPr>
        <w:t>,</w:t>
      </w:r>
      <w:r w:rsidRPr="00CA4F45">
        <w:rPr>
          <w:rFonts w:ascii="Times New Roman" w:hAnsi="Times New Roman" w:cs="Times New Roman"/>
          <w:sz w:val="28"/>
          <w:szCs w:val="28"/>
        </w:rPr>
        <w:t xml:space="preserve"> the Court of Appeal referred to the case of </w:t>
      </w:r>
      <w:bookmarkStart w:id="5" w:name="_Hlk126749221"/>
      <w:r w:rsidRPr="00E52606">
        <w:rPr>
          <w:rFonts w:ascii="Times New Roman" w:hAnsi="Times New Roman" w:cs="Times New Roman"/>
          <w:b/>
          <w:i/>
          <w:iCs/>
          <w:sz w:val="28"/>
          <w:szCs w:val="28"/>
        </w:rPr>
        <w:t>Attorney General of the Gambia v. Tobe</w:t>
      </w:r>
      <w:bookmarkEnd w:id="5"/>
      <w:r w:rsidRPr="00CA4F45">
        <w:rPr>
          <w:rStyle w:val="FootnoteReference"/>
          <w:rFonts w:ascii="Times New Roman" w:hAnsi="Times New Roman" w:cs="Times New Roman"/>
          <w:sz w:val="28"/>
          <w:szCs w:val="28"/>
        </w:rPr>
        <w:footnoteReference w:id="7"/>
      </w:r>
      <w:r w:rsidRPr="00CA4F45">
        <w:rPr>
          <w:rFonts w:ascii="Times New Roman" w:hAnsi="Times New Roman" w:cs="Times New Roman"/>
          <w:sz w:val="28"/>
          <w:szCs w:val="28"/>
        </w:rPr>
        <w:t>, where Lord Diplock when delivering the opinion of the Board of Judicial Committee in the Privy Council said:</w:t>
      </w:r>
    </w:p>
    <w:p w:rsidR="00110192" w:rsidRDefault="00110192" w:rsidP="00CA4F45">
      <w:pPr>
        <w:spacing w:line="360" w:lineRule="auto"/>
        <w:contextualSpacing/>
        <w:jc w:val="both"/>
        <w:rPr>
          <w:rFonts w:ascii="Times New Roman" w:hAnsi="Times New Roman" w:cs="Times New Roman"/>
          <w:sz w:val="28"/>
          <w:szCs w:val="28"/>
        </w:rPr>
      </w:pPr>
    </w:p>
    <w:p w:rsidR="00B77D21" w:rsidRDefault="00B77D21" w:rsidP="00110192">
      <w:pPr>
        <w:spacing w:line="360" w:lineRule="auto"/>
        <w:ind w:left="720"/>
        <w:contextualSpacing/>
        <w:jc w:val="both"/>
        <w:rPr>
          <w:rFonts w:ascii="Times New Roman" w:hAnsi="Times New Roman" w:cs="Times New Roman"/>
          <w:sz w:val="28"/>
          <w:szCs w:val="28"/>
        </w:rPr>
      </w:pPr>
      <w:r w:rsidRPr="00CA4F45">
        <w:rPr>
          <w:rFonts w:ascii="Times New Roman" w:hAnsi="Times New Roman" w:cs="Times New Roman"/>
          <w:sz w:val="28"/>
          <w:szCs w:val="28"/>
        </w:rPr>
        <w:t>“</w:t>
      </w:r>
      <w:r w:rsidRPr="00110192">
        <w:rPr>
          <w:rFonts w:ascii="Times New Roman" w:hAnsi="Times New Roman" w:cs="Times New Roman"/>
          <w:i/>
          <w:iCs/>
          <w:sz w:val="28"/>
          <w:szCs w:val="28"/>
        </w:rPr>
        <w:t>A constitution and in particular that part of it which protects and entrenches fundamental rights and freedoms to which all persons in the state are</w:t>
      </w:r>
      <w:r w:rsidR="00110192" w:rsidRPr="00110192">
        <w:rPr>
          <w:rFonts w:ascii="Times New Roman" w:hAnsi="Times New Roman" w:cs="Times New Roman"/>
          <w:i/>
          <w:iCs/>
          <w:sz w:val="28"/>
          <w:szCs w:val="28"/>
        </w:rPr>
        <w:t xml:space="preserve"> </w:t>
      </w:r>
      <w:r w:rsidRPr="00110192">
        <w:rPr>
          <w:rFonts w:ascii="Times New Roman" w:hAnsi="Times New Roman" w:cs="Times New Roman"/>
          <w:i/>
          <w:iCs/>
          <w:sz w:val="28"/>
          <w:szCs w:val="28"/>
        </w:rPr>
        <w:t>to be entitled is to be given a generous and a purposive construction</w:t>
      </w:r>
      <w:r w:rsidRPr="00110192">
        <w:rPr>
          <w:rStyle w:val="FootnoteReference"/>
          <w:rFonts w:ascii="Times New Roman" w:hAnsi="Times New Roman" w:cs="Times New Roman"/>
          <w:i/>
          <w:iCs/>
          <w:sz w:val="28"/>
          <w:szCs w:val="28"/>
        </w:rPr>
        <w:footnoteReference w:id="8"/>
      </w:r>
      <w:r w:rsidR="00110192" w:rsidRPr="00110192">
        <w:rPr>
          <w:rFonts w:ascii="Times New Roman" w:hAnsi="Times New Roman" w:cs="Times New Roman"/>
          <w:i/>
          <w:iCs/>
          <w:sz w:val="28"/>
          <w:szCs w:val="28"/>
        </w:rPr>
        <w:t>”.</w:t>
      </w:r>
    </w:p>
    <w:p w:rsidR="00110192" w:rsidRPr="00CA4F45" w:rsidRDefault="00110192" w:rsidP="00CA4F45">
      <w:pPr>
        <w:spacing w:line="360" w:lineRule="auto"/>
        <w:contextualSpacing/>
        <w:jc w:val="both"/>
        <w:rPr>
          <w:rFonts w:ascii="Times New Roman" w:hAnsi="Times New Roman" w:cs="Times New Roman"/>
          <w:sz w:val="28"/>
          <w:szCs w:val="28"/>
        </w:rPr>
      </w:pPr>
    </w:p>
    <w:p w:rsidR="00B77D21" w:rsidRDefault="00B77D21"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[2</w:t>
      </w:r>
      <w:r w:rsidR="00642470">
        <w:rPr>
          <w:rFonts w:ascii="Times New Roman" w:hAnsi="Times New Roman" w:cs="Times New Roman"/>
          <w:sz w:val="28"/>
          <w:szCs w:val="28"/>
        </w:rPr>
        <w:t>5</w:t>
      </w:r>
      <w:r w:rsidRPr="00CA4F45">
        <w:rPr>
          <w:rFonts w:ascii="Times New Roman" w:hAnsi="Times New Roman" w:cs="Times New Roman"/>
          <w:sz w:val="28"/>
          <w:szCs w:val="28"/>
        </w:rPr>
        <w:t>]</w:t>
      </w:r>
      <w:r w:rsidR="00BE0845" w:rsidRPr="00CA4F45">
        <w:rPr>
          <w:rFonts w:ascii="Times New Roman" w:hAnsi="Times New Roman" w:cs="Times New Roman"/>
          <w:sz w:val="28"/>
          <w:szCs w:val="28"/>
        </w:rPr>
        <w:t xml:space="preserve"> The Court of Appeal further referred to the case of </w:t>
      </w:r>
      <w:bookmarkStart w:id="7" w:name="_Hlk126750105"/>
      <w:r w:rsidR="00BE0845" w:rsidRPr="00C14910">
        <w:rPr>
          <w:rFonts w:ascii="Times New Roman" w:hAnsi="Times New Roman" w:cs="Times New Roman"/>
          <w:b/>
          <w:i/>
          <w:iCs/>
          <w:sz w:val="28"/>
          <w:szCs w:val="28"/>
        </w:rPr>
        <w:t>Huntley v Attorney General of Jamaica</w:t>
      </w:r>
      <w:bookmarkEnd w:id="7"/>
      <w:r w:rsidR="00BE0845" w:rsidRPr="00CA4F45">
        <w:rPr>
          <w:rStyle w:val="FootnoteReference"/>
          <w:rFonts w:ascii="Times New Roman" w:hAnsi="Times New Roman" w:cs="Times New Roman"/>
          <w:sz w:val="28"/>
          <w:szCs w:val="28"/>
        </w:rPr>
        <w:footnoteReference w:id="9"/>
      </w:r>
      <w:r w:rsidR="00BE0845" w:rsidRPr="00CA4F45">
        <w:rPr>
          <w:rFonts w:ascii="Times New Roman" w:hAnsi="Times New Roman" w:cs="Times New Roman"/>
          <w:sz w:val="28"/>
          <w:szCs w:val="28"/>
        </w:rPr>
        <w:t>, in which Lord Woolf when delivering the opinion of the Board of Judicial Committee of the Privy Council had this to say, when endorsing Lord Diplock’s view:</w:t>
      </w:r>
    </w:p>
    <w:p w:rsidR="00110192" w:rsidRPr="00CA4F45" w:rsidRDefault="00110192" w:rsidP="00CA4F45">
      <w:pPr>
        <w:spacing w:line="360" w:lineRule="auto"/>
        <w:contextualSpacing/>
        <w:jc w:val="both"/>
        <w:rPr>
          <w:rFonts w:ascii="Times New Roman" w:hAnsi="Times New Roman" w:cs="Times New Roman"/>
          <w:sz w:val="28"/>
          <w:szCs w:val="28"/>
        </w:rPr>
      </w:pPr>
    </w:p>
    <w:p w:rsidR="00110192" w:rsidRDefault="00BE0845" w:rsidP="00890B60">
      <w:pPr>
        <w:spacing w:line="360" w:lineRule="auto"/>
        <w:ind w:left="720"/>
        <w:contextualSpacing/>
        <w:jc w:val="both"/>
        <w:rPr>
          <w:rFonts w:ascii="Times New Roman" w:hAnsi="Times New Roman" w:cs="Times New Roman"/>
          <w:i/>
          <w:iCs/>
          <w:sz w:val="28"/>
          <w:szCs w:val="28"/>
        </w:rPr>
      </w:pPr>
      <w:r w:rsidRPr="00110192">
        <w:rPr>
          <w:rFonts w:ascii="Times New Roman" w:hAnsi="Times New Roman" w:cs="Times New Roman"/>
          <w:i/>
          <w:iCs/>
          <w:sz w:val="28"/>
          <w:szCs w:val="28"/>
        </w:rPr>
        <w:lastRenderedPageBreak/>
        <w:t>“The court should look at the substance and reality of what was involved and should not be over concerned with what are more than technicalities</w:t>
      </w:r>
      <w:r w:rsidRPr="00110192">
        <w:rPr>
          <w:rStyle w:val="FootnoteReference"/>
          <w:rFonts w:ascii="Times New Roman" w:hAnsi="Times New Roman" w:cs="Times New Roman"/>
          <w:i/>
          <w:iCs/>
          <w:sz w:val="28"/>
          <w:szCs w:val="28"/>
        </w:rPr>
        <w:footnoteReference w:id="10"/>
      </w:r>
      <w:r w:rsidR="00110192" w:rsidRPr="00110192">
        <w:rPr>
          <w:rFonts w:ascii="Times New Roman" w:hAnsi="Times New Roman" w:cs="Times New Roman"/>
          <w:i/>
          <w:iCs/>
          <w:sz w:val="28"/>
          <w:szCs w:val="28"/>
        </w:rPr>
        <w:t>”.</w:t>
      </w:r>
    </w:p>
    <w:p w:rsidR="00642470" w:rsidRPr="00890B60" w:rsidRDefault="00642470" w:rsidP="00890B60">
      <w:pPr>
        <w:spacing w:line="360" w:lineRule="auto"/>
        <w:ind w:left="720"/>
        <w:contextualSpacing/>
        <w:jc w:val="both"/>
        <w:rPr>
          <w:rFonts w:ascii="Times New Roman" w:hAnsi="Times New Roman" w:cs="Times New Roman"/>
          <w:i/>
          <w:iCs/>
          <w:sz w:val="28"/>
          <w:szCs w:val="28"/>
        </w:rPr>
      </w:pPr>
    </w:p>
    <w:p w:rsidR="004C0673" w:rsidRDefault="004C0673"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[2</w:t>
      </w:r>
      <w:r w:rsidR="00642470">
        <w:rPr>
          <w:rFonts w:ascii="Times New Roman" w:hAnsi="Times New Roman" w:cs="Times New Roman"/>
          <w:sz w:val="28"/>
          <w:szCs w:val="28"/>
        </w:rPr>
        <w:t>6</w:t>
      </w:r>
      <w:r w:rsidRPr="00CA4F45">
        <w:rPr>
          <w:rFonts w:ascii="Times New Roman" w:hAnsi="Times New Roman" w:cs="Times New Roman"/>
          <w:sz w:val="28"/>
          <w:szCs w:val="28"/>
        </w:rPr>
        <w:t xml:space="preserve">] This court has found that the plaintiff has proved that he was assaulted by the Police, while in detention. The issue </w:t>
      </w:r>
      <w:r w:rsidR="00817C78" w:rsidRPr="00CA4F45">
        <w:rPr>
          <w:rFonts w:ascii="Times New Roman" w:hAnsi="Times New Roman" w:cs="Times New Roman"/>
          <w:sz w:val="28"/>
          <w:szCs w:val="28"/>
        </w:rPr>
        <w:t>for determination by this court is the quantum of damages to be awarded to the plaintiff. In determining</w:t>
      </w:r>
      <w:r w:rsidR="00376D9D" w:rsidRPr="00CA4F45">
        <w:rPr>
          <w:rFonts w:ascii="Times New Roman" w:hAnsi="Times New Roman" w:cs="Times New Roman"/>
          <w:sz w:val="28"/>
          <w:szCs w:val="28"/>
        </w:rPr>
        <w:t xml:space="preserve"> the quantum of damages, this court referred</w:t>
      </w:r>
      <w:r w:rsidR="00817C78" w:rsidRPr="00CA4F45">
        <w:rPr>
          <w:rFonts w:ascii="Times New Roman" w:hAnsi="Times New Roman" w:cs="Times New Roman"/>
          <w:sz w:val="28"/>
          <w:szCs w:val="28"/>
        </w:rPr>
        <w:t xml:space="preserve"> to the case </w:t>
      </w:r>
      <w:r w:rsidR="00817C78" w:rsidRPr="00110192">
        <w:rPr>
          <w:rFonts w:ascii="Times New Roman" w:hAnsi="Times New Roman" w:cs="Times New Roman"/>
          <w:bCs/>
          <w:sz w:val="28"/>
          <w:szCs w:val="28"/>
        </w:rPr>
        <w:t>of</w:t>
      </w:r>
      <w:r w:rsidR="00817C78" w:rsidRPr="00CA4F45">
        <w:rPr>
          <w:rFonts w:ascii="Times New Roman" w:hAnsi="Times New Roman" w:cs="Times New Roman"/>
          <w:b/>
          <w:sz w:val="28"/>
          <w:szCs w:val="28"/>
        </w:rPr>
        <w:t xml:space="preserve"> </w:t>
      </w:r>
      <w:r w:rsidR="00817C78" w:rsidRPr="00110192">
        <w:rPr>
          <w:rFonts w:ascii="Times New Roman" w:hAnsi="Times New Roman" w:cs="Times New Roman"/>
          <w:b/>
          <w:i/>
          <w:iCs/>
          <w:sz w:val="28"/>
          <w:szCs w:val="28"/>
        </w:rPr>
        <w:t>Mokete Jonas v. Commissioner of Police</w:t>
      </w:r>
      <w:r w:rsidR="00817C78" w:rsidRPr="00CA4F45">
        <w:rPr>
          <w:rStyle w:val="FootnoteReference"/>
          <w:rFonts w:ascii="Times New Roman" w:hAnsi="Times New Roman" w:cs="Times New Roman"/>
          <w:sz w:val="28"/>
          <w:szCs w:val="28"/>
        </w:rPr>
        <w:footnoteReference w:id="11"/>
      </w:r>
      <w:r w:rsidR="005E10F1" w:rsidRPr="00CA4F45">
        <w:rPr>
          <w:rFonts w:ascii="Times New Roman" w:hAnsi="Times New Roman" w:cs="Times New Roman"/>
          <w:sz w:val="28"/>
          <w:szCs w:val="28"/>
        </w:rPr>
        <w:t>, the Court of Appeal said that the quantum of damages falls under the judicial discretion of the court in exercise of which the “</w:t>
      </w:r>
      <w:r w:rsidR="005E10F1" w:rsidRPr="00110192">
        <w:rPr>
          <w:rFonts w:ascii="Times New Roman" w:hAnsi="Times New Roman" w:cs="Times New Roman"/>
          <w:i/>
          <w:iCs/>
          <w:sz w:val="28"/>
          <w:szCs w:val="28"/>
        </w:rPr>
        <w:t>principle of fairness</w:t>
      </w:r>
      <w:r w:rsidR="005E10F1" w:rsidRPr="00CA4F45">
        <w:rPr>
          <w:rFonts w:ascii="Times New Roman" w:hAnsi="Times New Roman" w:cs="Times New Roman"/>
          <w:sz w:val="28"/>
          <w:szCs w:val="28"/>
        </w:rPr>
        <w:t>” is always paramount.</w:t>
      </w:r>
      <w:r w:rsidR="00E86E1F" w:rsidRPr="00CA4F45">
        <w:rPr>
          <w:rFonts w:ascii="Times New Roman" w:hAnsi="Times New Roman" w:cs="Times New Roman"/>
          <w:sz w:val="28"/>
          <w:szCs w:val="28"/>
        </w:rPr>
        <w:t xml:space="preserve"> The principle was encapsulated by </w:t>
      </w:r>
      <w:r w:rsidR="00E86E1F" w:rsidRPr="00110192">
        <w:rPr>
          <w:rFonts w:ascii="Times New Roman" w:hAnsi="Times New Roman" w:cs="Times New Roman"/>
          <w:b/>
          <w:bCs/>
          <w:sz w:val="28"/>
          <w:szCs w:val="28"/>
        </w:rPr>
        <w:t xml:space="preserve">Holmes J </w:t>
      </w:r>
      <w:r w:rsidR="00E86E1F" w:rsidRPr="00CA4F45">
        <w:rPr>
          <w:rFonts w:ascii="Times New Roman" w:hAnsi="Times New Roman" w:cs="Times New Roman"/>
          <w:sz w:val="28"/>
          <w:szCs w:val="28"/>
        </w:rPr>
        <w:t xml:space="preserve">in </w:t>
      </w:r>
      <w:r w:rsidR="00E86E1F" w:rsidRPr="00110192">
        <w:rPr>
          <w:rFonts w:ascii="Times New Roman" w:hAnsi="Times New Roman" w:cs="Times New Roman"/>
          <w:b/>
          <w:bCs/>
          <w:i/>
          <w:iCs/>
          <w:sz w:val="28"/>
          <w:szCs w:val="28"/>
        </w:rPr>
        <w:t>Pitt v Economic Insurance</w:t>
      </w:r>
      <w:r w:rsidR="00843921">
        <w:rPr>
          <w:rStyle w:val="FootnoteReference"/>
          <w:rFonts w:ascii="Times New Roman" w:hAnsi="Times New Roman" w:cs="Times New Roman"/>
          <w:b/>
          <w:bCs/>
          <w:i/>
          <w:iCs/>
          <w:sz w:val="28"/>
          <w:szCs w:val="28"/>
        </w:rPr>
        <w:footnoteReference w:id="12"/>
      </w:r>
      <w:r w:rsidR="00E86E1F" w:rsidRPr="00110192">
        <w:rPr>
          <w:rFonts w:ascii="Times New Roman" w:hAnsi="Times New Roman" w:cs="Times New Roman"/>
          <w:b/>
          <w:bCs/>
          <w:i/>
          <w:iCs/>
          <w:sz w:val="28"/>
          <w:szCs w:val="28"/>
        </w:rPr>
        <w:t xml:space="preserve"> </w:t>
      </w:r>
      <w:r w:rsidR="00E86E1F" w:rsidRPr="00CA4F45">
        <w:rPr>
          <w:rFonts w:ascii="Times New Roman" w:hAnsi="Times New Roman" w:cs="Times New Roman"/>
          <w:sz w:val="28"/>
          <w:szCs w:val="28"/>
        </w:rPr>
        <w:t>when he said:</w:t>
      </w:r>
    </w:p>
    <w:p w:rsidR="00110192" w:rsidRPr="00CA4F45" w:rsidRDefault="00110192" w:rsidP="00CA4F45">
      <w:pPr>
        <w:spacing w:line="360" w:lineRule="auto"/>
        <w:contextualSpacing/>
        <w:jc w:val="both"/>
        <w:rPr>
          <w:rFonts w:ascii="Times New Roman" w:hAnsi="Times New Roman" w:cs="Times New Roman"/>
          <w:sz w:val="28"/>
          <w:szCs w:val="28"/>
        </w:rPr>
      </w:pPr>
    </w:p>
    <w:p w:rsidR="005E10F1" w:rsidRDefault="00E86E1F" w:rsidP="00110192">
      <w:pPr>
        <w:spacing w:line="360" w:lineRule="auto"/>
        <w:ind w:left="720"/>
        <w:contextualSpacing/>
        <w:jc w:val="both"/>
        <w:rPr>
          <w:rFonts w:ascii="Times New Roman" w:hAnsi="Times New Roman" w:cs="Times New Roman"/>
          <w:sz w:val="28"/>
          <w:szCs w:val="28"/>
        </w:rPr>
      </w:pPr>
      <w:r w:rsidRPr="00CA4F45">
        <w:rPr>
          <w:rFonts w:ascii="Times New Roman" w:hAnsi="Times New Roman" w:cs="Times New Roman"/>
          <w:sz w:val="28"/>
          <w:szCs w:val="28"/>
        </w:rPr>
        <w:t>“</w:t>
      </w:r>
      <w:r w:rsidRPr="004452F2">
        <w:rPr>
          <w:rFonts w:ascii="Times New Roman" w:hAnsi="Times New Roman" w:cs="Times New Roman"/>
          <w:i/>
          <w:iCs/>
          <w:sz w:val="28"/>
          <w:szCs w:val="28"/>
        </w:rPr>
        <w:t>I have only to add that the court must take care to see that its award is fair to both sides. It must not pour out largess from the horn of plenty at defendant’s expense</w:t>
      </w:r>
      <w:r w:rsidRPr="00CA4F45">
        <w:rPr>
          <w:rStyle w:val="FootnoteReference"/>
          <w:rFonts w:ascii="Times New Roman" w:hAnsi="Times New Roman" w:cs="Times New Roman"/>
          <w:sz w:val="28"/>
          <w:szCs w:val="28"/>
        </w:rPr>
        <w:footnoteReference w:id="13"/>
      </w:r>
      <w:r w:rsidR="00110192" w:rsidRPr="00CA4F45">
        <w:rPr>
          <w:rFonts w:ascii="Times New Roman" w:hAnsi="Times New Roman" w:cs="Times New Roman"/>
          <w:sz w:val="28"/>
          <w:szCs w:val="28"/>
        </w:rPr>
        <w:t>”</w:t>
      </w:r>
      <w:r w:rsidR="00110192">
        <w:rPr>
          <w:rFonts w:ascii="Times New Roman" w:hAnsi="Times New Roman" w:cs="Times New Roman"/>
          <w:sz w:val="28"/>
          <w:szCs w:val="28"/>
        </w:rPr>
        <w:t>.</w:t>
      </w:r>
    </w:p>
    <w:p w:rsidR="00110192" w:rsidRPr="00CA4F45" w:rsidRDefault="00110192" w:rsidP="00110192">
      <w:pPr>
        <w:spacing w:line="360" w:lineRule="auto"/>
        <w:ind w:left="720"/>
        <w:contextualSpacing/>
        <w:jc w:val="both"/>
        <w:rPr>
          <w:rFonts w:ascii="Times New Roman" w:hAnsi="Times New Roman" w:cs="Times New Roman"/>
          <w:sz w:val="28"/>
          <w:szCs w:val="28"/>
        </w:rPr>
      </w:pPr>
    </w:p>
    <w:p w:rsidR="00110192" w:rsidRDefault="00817C78"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[2</w:t>
      </w:r>
      <w:r w:rsidR="00AE1CB8">
        <w:rPr>
          <w:rFonts w:ascii="Times New Roman" w:hAnsi="Times New Roman" w:cs="Times New Roman"/>
          <w:sz w:val="28"/>
          <w:szCs w:val="28"/>
        </w:rPr>
        <w:t>7</w:t>
      </w:r>
      <w:r w:rsidRPr="00CA4F45">
        <w:rPr>
          <w:rFonts w:ascii="Times New Roman" w:hAnsi="Times New Roman" w:cs="Times New Roman"/>
          <w:sz w:val="28"/>
          <w:szCs w:val="28"/>
        </w:rPr>
        <w:t>]</w:t>
      </w:r>
      <w:r w:rsidR="00FD4293" w:rsidRPr="00CA4F45">
        <w:rPr>
          <w:rFonts w:ascii="Times New Roman" w:hAnsi="Times New Roman" w:cs="Times New Roman"/>
          <w:sz w:val="28"/>
          <w:szCs w:val="28"/>
        </w:rPr>
        <w:t xml:space="preserve"> In </w:t>
      </w:r>
      <w:r w:rsidR="00FD4293" w:rsidRPr="00110192">
        <w:rPr>
          <w:rFonts w:ascii="Times New Roman" w:hAnsi="Times New Roman" w:cs="Times New Roman"/>
          <w:b/>
          <w:i/>
          <w:iCs/>
          <w:sz w:val="28"/>
          <w:szCs w:val="28"/>
        </w:rPr>
        <w:t xml:space="preserve">Attorney </w:t>
      </w:r>
      <w:r w:rsidR="00E37AB6" w:rsidRPr="00110192">
        <w:rPr>
          <w:rFonts w:ascii="Times New Roman" w:hAnsi="Times New Roman" w:cs="Times New Roman"/>
          <w:b/>
          <w:i/>
          <w:iCs/>
          <w:sz w:val="28"/>
          <w:szCs w:val="28"/>
        </w:rPr>
        <w:t>General a</w:t>
      </w:r>
      <w:r w:rsidR="00FD4293" w:rsidRPr="00110192">
        <w:rPr>
          <w:rFonts w:ascii="Times New Roman" w:hAnsi="Times New Roman" w:cs="Times New Roman"/>
          <w:b/>
          <w:i/>
          <w:iCs/>
          <w:sz w:val="28"/>
          <w:szCs w:val="28"/>
        </w:rPr>
        <w:t>nd Others v Phiri</w:t>
      </w:r>
      <w:r w:rsidR="00FD4293" w:rsidRPr="00CA4F45">
        <w:rPr>
          <w:rStyle w:val="FootnoteReference"/>
          <w:rFonts w:ascii="Times New Roman" w:hAnsi="Times New Roman" w:cs="Times New Roman"/>
          <w:sz w:val="28"/>
          <w:szCs w:val="28"/>
        </w:rPr>
        <w:footnoteReference w:id="14"/>
      </w:r>
      <w:r w:rsidR="00FD4293" w:rsidRPr="00CA4F45">
        <w:rPr>
          <w:rFonts w:ascii="Times New Roman" w:hAnsi="Times New Roman" w:cs="Times New Roman"/>
          <w:sz w:val="28"/>
          <w:szCs w:val="28"/>
        </w:rPr>
        <w:t xml:space="preserve">, the court in dealing with the quantum of damages and awards, said that cases must be treated with caution, if it is sought to rely on them as a guide. The award of general damages in cases of false imprisonment must where these factors are present, always take into account the circumstances of the arrest and detention, the affront to the person’s dignity and the damage to his reputation. In assessing damages for wrongful detention, the factors to be considered include duration, sanctity of personal liberty, presence or absence of the suffering of anxiety or indignity manner and </w:t>
      </w:r>
      <w:r w:rsidR="00FD4293" w:rsidRPr="00CA4F45">
        <w:rPr>
          <w:rFonts w:ascii="Times New Roman" w:hAnsi="Times New Roman" w:cs="Times New Roman"/>
          <w:sz w:val="28"/>
          <w:szCs w:val="28"/>
        </w:rPr>
        <w:lastRenderedPageBreak/>
        <w:t xml:space="preserve">circumstances of detention, and the reasonableness of the explanation for the detention, where the torturous circumstances are </w:t>
      </w:r>
      <w:r w:rsidR="00ED7FBC" w:rsidRPr="00CA4F45">
        <w:rPr>
          <w:rFonts w:ascii="Times New Roman" w:hAnsi="Times New Roman" w:cs="Times New Roman"/>
          <w:sz w:val="28"/>
          <w:szCs w:val="28"/>
        </w:rPr>
        <w:t>more serious, then the awards must reflect this, as well as the impact of inflation in order to arrive at a fair and reasonable amount. The prevailing economic social condition must also be considered.</w:t>
      </w:r>
    </w:p>
    <w:p w:rsidR="00AE1CB8" w:rsidRPr="00CA4F45" w:rsidRDefault="00AE1CB8" w:rsidP="00CA4F45">
      <w:pPr>
        <w:spacing w:line="360" w:lineRule="auto"/>
        <w:contextualSpacing/>
        <w:jc w:val="both"/>
        <w:rPr>
          <w:rFonts w:ascii="Times New Roman" w:hAnsi="Times New Roman" w:cs="Times New Roman"/>
          <w:sz w:val="28"/>
          <w:szCs w:val="28"/>
        </w:rPr>
      </w:pPr>
    </w:p>
    <w:p w:rsidR="00A31EED" w:rsidRDefault="00A31EED"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[2</w:t>
      </w:r>
      <w:r w:rsidR="00AE1CB8">
        <w:rPr>
          <w:rFonts w:ascii="Times New Roman" w:hAnsi="Times New Roman" w:cs="Times New Roman"/>
          <w:sz w:val="28"/>
          <w:szCs w:val="28"/>
        </w:rPr>
        <w:t>8</w:t>
      </w:r>
      <w:r w:rsidRPr="00CA4F45">
        <w:rPr>
          <w:rFonts w:ascii="Times New Roman" w:hAnsi="Times New Roman" w:cs="Times New Roman"/>
          <w:sz w:val="28"/>
          <w:szCs w:val="28"/>
        </w:rPr>
        <w:t>] Having looked at the principles applicable in the award of damages, it is prudent at this stage to look at the quantum of damages that were awarded by the High Court and the Court of Appeal in the past. It is without doubt that each case must be decided on its own merits, but these decisions will shed some light as to what should be considered in the award of damages.</w:t>
      </w:r>
    </w:p>
    <w:p w:rsidR="004040E0" w:rsidRPr="00CA4F45" w:rsidRDefault="004040E0" w:rsidP="00CA4F45">
      <w:pPr>
        <w:spacing w:line="360" w:lineRule="auto"/>
        <w:contextualSpacing/>
        <w:jc w:val="both"/>
        <w:rPr>
          <w:rFonts w:ascii="Times New Roman" w:hAnsi="Times New Roman" w:cs="Times New Roman"/>
          <w:sz w:val="28"/>
          <w:szCs w:val="28"/>
        </w:rPr>
      </w:pPr>
    </w:p>
    <w:p w:rsidR="00F302CB" w:rsidRPr="00CA4F45" w:rsidRDefault="00F302CB"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[2</w:t>
      </w:r>
      <w:r w:rsidR="00AE1CB8">
        <w:rPr>
          <w:rFonts w:ascii="Times New Roman" w:hAnsi="Times New Roman" w:cs="Times New Roman"/>
          <w:sz w:val="28"/>
          <w:szCs w:val="28"/>
        </w:rPr>
        <w:t>9</w:t>
      </w:r>
      <w:r w:rsidRPr="00CA4F45">
        <w:rPr>
          <w:rFonts w:ascii="Times New Roman" w:hAnsi="Times New Roman" w:cs="Times New Roman"/>
          <w:sz w:val="28"/>
          <w:szCs w:val="28"/>
        </w:rPr>
        <w:t>] In considering what is fair and adequate, the judge whilst having a wide discretion of how to assess the quantum of damages must;</w:t>
      </w:r>
    </w:p>
    <w:p w:rsidR="00D06A41" w:rsidRDefault="00D06A41" w:rsidP="00890B60">
      <w:pPr>
        <w:spacing w:line="360" w:lineRule="auto"/>
        <w:ind w:firstLine="720"/>
        <w:contextualSpacing/>
        <w:jc w:val="both"/>
        <w:rPr>
          <w:rFonts w:ascii="Times New Roman" w:hAnsi="Times New Roman" w:cs="Times New Roman"/>
          <w:sz w:val="28"/>
          <w:szCs w:val="28"/>
        </w:rPr>
      </w:pPr>
    </w:p>
    <w:p w:rsidR="00F302CB" w:rsidRPr="00D06A41" w:rsidRDefault="00F302CB" w:rsidP="00890B60">
      <w:pPr>
        <w:spacing w:line="360" w:lineRule="auto"/>
        <w:ind w:firstLine="720"/>
        <w:contextualSpacing/>
        <w:jc w:val="both"/>
        <w:rPr>
          <w:rFonts w:ascii="Times New Roman" w:hAnsi="Times New Roman" w:cs="Times New Roman"/>
          <w:i/>
          <w:iCs/>
          <w:sz w:val="28"/>
          <w:szCs w:val="28"/>
        </w:rPr>
      </w:pPr>
      <w:r w:rsidRPr="00D06A41">
        <w:rPr>
          <w:rFonts w:ascii="Times New Roman" w:hAnsi="Times New Roman" w:cs="Times New Roman"/>
          <w:i/>
          <w:iCs/>
          <w:sz w:val="28"/>
          <w:szCs w:val="28"/>
        </w:rPr>
        <w:t>(i) Decide each case on its own unique circumstances;</w:t>
      </w:r>
    </w:p>
    <w:p w:rsidR="00F302CB" w:rsidRPr="00D06A41" w:rsidRDefault="00F302CB" w:rsidP="00890B60">
      <w:pPr>
        <w:spacing w:line="360" w:lineRule="auto"/>
        <w:ind w:firstLine="720"/>
        <w:contextualSpacing/>
        <w:jc w:val="both"/>
        <w:rPr>
          <w:rFonts w:ascii="Times New Roman" w:hAnsi="Times New Roman" w:cs="Times New Roman"/>
          <w:i/>
          <w:iCs/>
          <w:sz w:val="28"/>
          <w:szCs w:val="28"/>
        </w:rPr>
      </w:pPr>
      <w:r w:rsidRPr="00D06A41">
        <w:rPr>
          <w:rFonts w:ascii="Times New Roman" w:hAnsi="Times New Roman" w:cs="Times New Roman"/>
          <w:i/>
          <w:iCs/>
          <w:sz w:val="28"/>
          <w:szCs w:val="28"/>
        </w:rPr>
        <w:t>(ii) Provide some reasonable basis for the amount awarded;</w:t>
      </w:r>
    </w:p>
    <w:p w:rsidR="00F302CB" w:rsidRPr="00D06A41" w:rsidRDefault="00F302CB" w:rsidP="00890B60">
      <w:pPr>
        <w:spacing w:line="360" w:lineRule="auto"/>
        <w:ind w:left="720"/>
        <w:contextualSpacing/>
        <w:jc w:val="both"/>
        <w:rPr>
          <w:rFonts w:ascii="Times New Roman" w:hAnsi="Times New Roman" w:cs="Times New Roman"/>
          <w:i/>
          <w:iCs/>
          <w:sz w:val="28"/>
          <w:szCs w:val="28"/>
        </w:rPr>
      </w:pPr>
      <w:r w:rsidRPr="00D06A41">
        <w:rPr>
          <w:rFonts w:ascii="Times New Roman" w:hAnsi="Times New Roman" w:cs="Times New Roman"/>
          <w:i/>
          <w:iCs/>
          <w:sz w:val="28"/>
          <w:szCs w:val="28"/>
        </w:rPr>
        <w:t xml:space="preserve">(iii) </w:t>
      </w:r>
      <w:r w:rsidR="004040E0" w:rsidRPr="00D06A41">
        <w:rPr>
          <w:rFonts w:ascii="Times New Roman" w:hAnsi="Times New Roman" w:cs="Times New Roman"/>
          <w:i/>
          <w:iCs/>
          <w:sz w:val="28"/>
          <w:szCs w:val="28"/>
        </w:rPr>
        <w:t>Generally,</w:t>
      </w:r>
      <w:r w:rsidRPr="00D06A41">
        <w:rPr>
          <w:rFonts w:ascii="Times New Roman" w:hAnsi="Times New Roman" w:cs="Times New Roman"/>
          <w:i/>
          <w:iCs/>
          <w:sz w:val="28"/>
          <w:szCs w:val="28"/>
        </w:rPr>
        <w:t xml:space="preserve"> have regard to previous awards in comparable cases for guidance, but always bearing in mind that such comparison can never be decisive, but is instructive;</w:t>
      </w:r>
    </w:p>
    <w:p w:rsidR="00F302CB" w:rsidRPr="00D06A41" w:rsidRDefault="00F302CB" w:rsidP="00890B60">
      <w:pPr>
        <w:spacing w:line="360" w:lineRule="auto"/>
        <w:ind w:left="720"/>
        <w:contextualSpacing/>
        <w:jc w:val="both"/>
        <w:rPr>
          <w:rFonts w:ascii="Times New Roman" w:hAnsi="Times New Roman" w:cs="Times New Roman"/>
          <w:i/>
          <w:iCs/>
          <w:sz w:val="28"/>
          <w:szCs w:val="28"/>
        </w:rPr>
      </w:pPr>
      <w:r w:rsidRPr="00D06A41">
        <w:rPr>
          <w:rFonts w:ascii="Times New Roman" w:hAnsi="Times New Roman" w:cs="Times New Roman"/>
          <w:i/>
          <w:iCs/>
          <w:sz w:val="28"/>
          <w:szCs w:val="28"/>
        </w:rPr>
        <w:t>(iv) When using not so recent awards, make allowance for depreciation in value of money;</w:t>
      </w:r>
    </w:p>
    <w:p w:rsidR="00F302CB" w:rsidRDefault="00F302CB" w:rsidP="00890B60">
      <w:pPr>
        <w:spacing w:line="360" w:lineRule="auto"/>
        <w:ind w:firstLine="720"/>
        <w:contextualSpacing/>
        <w:jc w:val="both"/>
        <w:rPr>
          <w:rFonts w:ascii="Times New Roman" w:hAnsi="Times New Roman" w:cs="Times New Roman"/>
          <w:sz w:val="28"/>
          <w:szCs w:val="28"/>
        </w:rPr>
      </w:pPr>
      <w:r w:rsidRPr="00D06A41">
        <w:rPr>
          <w:rFonts w:ascii="Times New Roman" w:hAnsi="Times New Roman" w:cs="Times New Roman"/>
          <w:i/>
          <w:iCs/>
          <w:sz w:val="28"/>
          <w:szCs w:val="28"/>
        </w:rPr>
        <w:t>(V) Take care to ensure that the award is essentially fair to both parties</w:t>
      </w:r>
      <w:r w:rsidRPr="00CA4F45">
        <w:rPr>
          <w:rStyle w:val="FootnoteReference"/>
          <w:rFonts w:ascii="Times New Roman" w:hAnsi="Times New Roman" w:cs="Times New Roman"/>
          <w:sz w:val="28"/>
          <w:szCs w:val="28"/>
        </w:rPr>
        <w:footnoteReference w:id="15"/>
      </w:r>
      <w:r w:rsidR="004040E0">
        <w:rPr>
          <w:rFonts w:ascii="Times New Roman" w:hAnsi="Times New Roman" w:cs="Times New Roman"/>
          <w:sz w:val="28"/>
          <w:szCs w:val="28"/>
        </w:rPr>
        <w:t>.</w:t>
      </w:r>
    </w:p>
    <w:p w:rsidR="004040E0" w:rsidRPr="00CA4F45" w:rsidRDefault="004040E0" w:rsidP="00CA4F45">
      <w:pPr>
        <w:spacing w:line="360" w:lineRule="auto"/>
        <w:contextualSpacing/>
        <w:jc w:val="both"/>
        <w:rPr>
          <w:rFonts w:ascii="Times New Roman" w:hAnsi="Times New Roman" w:cs="Times New Roman"/>
          <w:sz w:val="28"/>
          <w:szCs w:val="28"/>
        </w:rPr>
      </w:pPr>
    </w:p>
    <w:p w:rsidR="00A31EED" w:rsidRDefault="00A31EED"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w:t>
      </w:r>
      <w:r w:rsidR="00AE1CB8">
        <w:rPr>
          <w:rFonts w:ascii="Times New Roman" w:hAnsi="Times New Roman" w:cs="Times New Roman"/>
          <w:sz w:val="28"/>
          <w:szCs w:val="28"/>
        </w:rPr>
        <w:t>30</w:t>
      </w:r>
      <w:r w:rsidRPr="00CA4F45">
        <w:rPr>
          <w:rFonts w:ascii="Times New Roman" w:hAnsi="Times New Roman" w:cs="Times New Roman"/>
          <w:sz w:val="28"/>
          <w:szCs w:val="28"/>
        </w:rPr>
        <w:t xml:space="preserve">] In the case of </w:t>
      </w:r>
      <w:bookmarkStart w:id="11" w:name="_Hlk126750630"/>
      <w:r w:rsidRPr="004452F2">
        <w:rPr>
          <w:rFonts w:ascii="Times New Roman" w:hAnsi="Times New Roman" w:cs="Times New Roman"/>
          <w:b/>
          <w:i/>
          <w:iCs/>
          <w:sz w:val="28"/>
          <w:szCs w:val="28"/>
        </w:rPr>
        <w:t>Losetla v Commissioner of Police and Another</w:t>
      </w:r>
      <w:r w:rsidRPr="00CA4F45">
        <w:rPr>
          <w:rStyle w:val="FootnoteReference"/>
          <w:rFonts w:ascii="Times New Roman" w:hAnsi="Times New Roman" w:cs="Times New Roman"/>
          <w:b/>
          <w:sz w:val="28"/>
          <w:szCs w:val="28"/>
        </w:rPr>
        <w:footnoteReference w:id="16"/>
      </w:r>
      <w:r w:rsidRPr="00CA4F45">
        <w:rPr>
          <w:rFonts w:ascii="Times New Roman" w:hAnsi="Times New Roman" w:cs="Times New Roman"/>
          <w:b/>
          <w:sz w:val="28"/>
          <w:szCs w:val="28"/>
        </w:rPr>
        <w:t xml:space="preserve">, </w:t>
      </w:r>
      <w:bookmarkEnd w:id="11"/>
      <w:r w:rsidRPr="00CA4F45">
        <w:rPr>
          <w:rFonts w:ascii="Times New Roman" w:hAnsi="Times New Roman" w:cs="Times New Roman"/>
          <w:sz w:val="28"/>
          <w:szCs w:val="28"/>
        </w:rPr>
        <w:t>plaintiff</w:t>
      </w:r>
      <w:r w:rsidR="00E034F4" w:rsidRPr="00CA4F45">
        <w:rPr>
          <w:rFonts w:ascii="Times New Roman" w:hAnsi="Times New Roman" w:cs="Times New Roman"/>
          <w:sz w:val="28"/>
          <w:szCs w:val="28"/>
        </w:rPr>
        <w:t xml:space="preserve"> claimed M250,000.00 for having been assaulted for an hour or so by whipping </w:t>
      </w:r>
      <w:r w:rsidR="00E034F4" w:rsidRPr="00CA4F45">
        <w:rPr>
          <w:rFonts w:ascii="Times New Roman" w:hAnsi="Times New Roman" w:cs="Times New Roman"/>
          <w:sz w:val="28"/>
          <w:szCs w:val="28"/>
        </w:rPr>
        <w:lastRenderedPageBreak/>
        <w:t>and kicking all over the body and by suffocating him with a rubber tube. As he struggled while being assaulted his hands were injured by the cuffs. Court of Appeal awarded M45,000.00 in respect of unlawful search, arrest, detention and for shock, pain and suffering.</w:t>
      </w:r>
    </w:p>
    <w:p w:rsidR="004040E0" w:rsidRPr="00CA4F45" w:rsidRDefault="004040E0" w:rsidP="00CA4F45">
      <w:pPr>
        <w:spacing w:line="360" w:lineRule="auto"/>
        <w:contextualSpacing/>
        <w:jc w:val="both"/>
        <w:rPr>
          <w:rFonts w:ascii="Times New Roman" w:hAnsi="Times New Roman" w:cs="Times New Roman"/>
          <w:sz w:val="28"/>
          <w:szCs w:val="28"/>
        </w:rPr>
      </w:pPr>
    </w:p>
    <w:p w:rsidR="00E034F4" w:rsidRDefault="00E034F4"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w:t>
      </w:r>
      <w:r w:rsidR="004040E0">
        <w:rPr>
          <w:rFonts w:ascii="Times New Roman" w:hAnsi="Times New Roman" w:cs="Times New Roman"/>
          <w:sz w:val="28"/>
          <w:szCs w:val="28"/>
        </w:rPr>
        <w:t>3</w:t>
      </w:r>
      <w:r w:rsidR="00AE1CB8">
        <w:rPr>
          <w:rFonts w:ascii="Times New Roman" w:hAnsi="Times New Roman" w:cs="Times New Roman"/>
          <w:sz w:val="28"/>
          <w:szCs w:val="28"/>
        </w:rPr>
        <w:t>1]</w:t>
      </w:r>
      <w:r w:rsidRPr="00CA4F45">
        <w:rPr>
          <w:rFonts w:ascii="Times New Roman" w:hAnsi="Times New Roman" w:cs="Times New Roman"/>
          <w:sz w:val="28"/>
          <w:szCs w:val="28"/>
        </w:rPr>
        <w:t xml:space="preserve"> In </w:t>
      </w:r>
      <w:bookmarkStart w:id="12" w:name="_Hlk126750713"/>
      <w:r w:rsidRPr="004452F2">
        <w:rPr>
          <w:rFonts w:ascii="Times New Roman" w:hAnsi="Times New Roman" w:cs="Times New Roman"/>
          <w:b/>
          <w:i/>
          <w:iCs/>
          <w:sz w:val="28"/>
          <w:szCs w:val="28"/>
        </w:rPr>
        <w:t>Officer Commanding Roma Police Station v Khoete</w:t>
      </w:r>
      <w:r w:rsidRPr="00CA4F45">
        <w:rPr>
          <w:rStyle w:val="FootnoteReference"/>
          <w:rFonts w:ascii="Times New Roman" w:hAnsi="Times New Roman" w:cs="Times New Roman"/>
          <w:sz w:val="28"/>
          <w:szCs w:val="28"/>
        </w:rPr>
        <w:footnoteReference w:id="17"/>
      </w:r>
      <w:r w:rsidRPr="00CA4F45">
        <w:rPr>
          <w:rFonts w:ascii="Times New Roman" w:hAnsi="Times New Roman" w:cs="Times New Roman"/>
          <w:sz w:val="28"/>
          <w:szCs w:val="28"/>
        </w:rPr>
        <w:t xml:space="preserve">, </w:t>
      </w:r>
      <w:bookmarkEnd w:id="12"/>
      <w:r w:rsidRPr="00CA4F45">
        <w:rPr>
          <w:rFonts w:ascii="Times New Roman" w:hAnsi="Times New Roman" w:cs="Times New Roman"/>
          <w:sz w:val="28"/>
          <w:szCs w:val="28"/>
        </w:rPr>
        <w:t xml:space="preserve">plaintiff claimed M310,000.00 damages. The High Court awarded him M60, 000.00. Court of Appeal reduced that to M15, 000.00. In </w:t>
      </w:r>
      <w:bookmarkStart w:id="13" w:name="_Hlk126750843"/>
      <w:r w:rsidRPr="004452F2">
        <w:rPr>
          <w:rFonts w:ascii="Times New Roman" w:hAnsi="Times New Roman" w:cs="Times New Roman"/>
          <w:b/>
          <w:i/>
          <w:iCs/>
          <w:sz w:val="28"/>
          <w:szCs w:val="28"/>
        </w:rPr>
        <w:t>Neo Masupha v Commissioner of Police and Another</w:t>
      </w:r>
      <w:r w:rsidRPr="004452F2">
        <w:rPr>
          <w:rStyle w:val="FootnoteReference"/>
          <w:rFonts w:ascii="Times New Roman" w:hAnsi="Times New Roman" w:cs="Times New Roman"/>
          <w:b/>
          <w:i/>
          <w:iCs/>
          <w:sz w:val="28"/>
          <w:szCs w:val="28"/>
        </w:rPr>
        <w:footnoteReference w:id="18"/>
      </w:r>
      <w:r w:rsidR="001207EF" w:rsidRPr="004452F2">
        <w:rPr>
          <w:rFonts w:ascii="Times New Roman" w:hAnsi="Times New Roman" w:cs="Times New Roman"/>
          <w:b/>
          <w:i/>
          <w:iCs/>
          <w:sz w:val="28"/>
          <w:szCs w:val="28"/>
        </w:rPr>
        <w:t>,</w:t>
      </w:r>
      <w:r w:rsidR="001207EF" w:rsidRPr="00CA4F45">
        <w:rPr>
          <w:rFonts w:ascii="Times New Roman" w:hAnsi="Times New Roman" w:cs="Times New Roman"/>
          <w:b/>
          <w:sz w:val="28"/>
          <w:szCs w:val="28"/>
        </w:rPr>
        <w:t xml:space="preserve"> </w:t>
      </w:r>
      <w:bookmarkEnd w:id="13"/>
      <w:r w:rsidR="001207EF" w:rsidRPr="00CA4F45">
        <w:rPr>
          <w:rFonts w:ascii="Times New Roman" w:hAnsi="Times New Roman" w:cs="Times New Roman"/>
          <w:sz w:val="28"/>
          <w:szCs w:val="28"/>
        </w:rPr>
        <w:t>plaintiff was awarded a total sum of M100, 000.00 for pain, shock and suffering and contumelia by the High Court.</w:t>
      </w:r>
    </w:p>
    <w:p w:rsidR="004040E0" w:rsidRPr="00CA4F45" w:rsidRDefault="004040E0" w:rsidP="00CA4F45">
      <w:pPr>
        <w:spacing w:line="360" w:lineRule="auto"/>
        <w:contextualSpacing/>
        <w:jc w:val="both"/>
        <w:rPr>
          <w:rFonts w:ascii="Times New Roman" w:hAnsi="Times New Roman" w:cs="Times New Roman"/>
          <w:sz w:val="28"/>
          <w:szCs w:val="28"/>
        </w:rPr>
      </w:pPr>
    </w:p>
    <w:p w:rsidR="001207EF" w:rsidRDefault="001207EF"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w:t>
      </w:r>
      <w:r w:rsidR="00110192">
        <w:rPr>
          <w:rFonts w:ascii="Times New Roman" w:hAnsi="Times New Roman" w:cs="Times New Roman"/>
          <w:sz w:val="28"/>
          <w:szCs w:val="28"/>
        </w:rPr>
        <w:t>3</w:t>
      </w:r>
      <w:r w:rsidR="00AE1CB8">
        <w:rPr>
          <w:rFonts w:ascii="Times New Roman" w:hAnsi="Times New Roman" w:cs="Times New Roman"/>
          <w:sz w:val="28"/>
          <w:szCs w:val="28"/>
        </w:rPr>
        <w:t>2</w:t>
      </w:r>
      <w:r w:rsidRPr="00CA4F45">
        <w:rPr>
          <w:rFonts w:ascii="Times New Roman" w:hAnsi="Times New Roman" w:cs="Times New Roman"/>
          <w:sz w:val="28"/>
          <w:szCs w:val="28"/>
        </w:rPr>
        <w:t xml:space="preserve">] In </w:t>
      </w:r>
      <w:r w:rsidRPr="004452F2">
        <w:rPr>
          <w:rFonts w:ascii="Times New Roman" w:hAnsi="Times New Roman" w:cs="Times New Roman"/>
          <w:b/>
          <w:i/>
          <w:iCs/>
          <w:sz w:val="28"/>
          <w:szCs w:val="28"/>
        </w:rPr>
        <w:t>Tefo Caswell Koeshe v Commissioner of Police and Another</w:t>
      </w:r>
      <w:r w:rsidRPr="00CA4F45">
        <w:rPr>
          <w:rStyle w:val="FootnoteReference"/>
          <w:rFonts w:ascii="Times New Roman" w:hAnsi="Times New Roman" w:cs="Times New Roman"/>
          <w:b/>
          <w:sz w:val="28"/>
          <w:szCs w:val="28"/>
        </w:rPr>
        <w:footnoteReference w:id="19"/>
      </w:r>
      <w:r w:rsidRPr="00CA4F45">
        <w:rPr>
          <w:rFonts w:ascii="Times New Roman" w:hAnsi="Times New Roman" w:cs="Times New Roman"/>
          <w:b/>
          <w:sz w:val="28"/>
          <w:szCs w:val="28"/>
        </w:rPr>
        <w:t>,</w:t>
      </w:r>
      <w:r w:rsidRPr="00CA4F45">
        <w:rPr>
          <w:rFonts w:ascii="Times New Roman" w:hAnsi="Times New Roman" w:cs="Times New Roman"/>
          <w:sz w:val="28"/>
          <w:szCs w:val="28"/>
        </w:rPr>
        <w:t xml:space="preserve"> plaintiff was award</w:t>
      </w:r>
      <w:r w:rsidR="002B0ECA">
        <w:rPr>
          <w:rFonts w:ascii="Times New Roman" w:hAnsi="Times New Roman" w:cs="Times New Roman"/>
          <w:sz w:val="28"/>
          <w:szCs w:val="28"/>
        </w:rPr>
        <w:t>ed</w:t>
      </w:r>
      <w:r w:rsidRPr="00CA4F45">
        <w:rPr>
          <w:rFonts w:ascii="Times New Roman" w:hAnsi="Times New Roman" w:cs="Times New Roman"/>
          <w:sz w:val="28"/>
          <w:szCs w:val="28"/>
        </w:rPr>
        <w:t xml:space="preserve"> M200,000.00 in damages for unlawful arrest, assault and contumelia, by the High Court. In the case of </w:t>
      </w:r>
      <w:bookmarkStart w:id="15" w:name="_Hlk126751020"/>
      <w:r w:rsidR="00190142" w:rsidRPr="004452F2">
        <w:rPr>
          <w:rFonts w:ascii="Times New Roman" w:hAnsi="Times New Roman" w:cs="Times New Roman"/>
          <w:b/>
          <w:i/>
          <w:iCs/>
          <w:sz w:val="28"/>
          <w:szCs w:val="28"/>
        </w:rPr>
        <w:t>Commander of the Lesotho Defence Force and others v Letsie</w:t>
      </w:r>
      <w:r w:rsidR="00190142" w:rsidRPr="00CA4F45">
        <w:rPr>
          <w:rStyle w:val="FootnoteReference"/>
          <w:rFonts w:ascii="Times New Roman" w:hAnsi="Times New Roman" w:cs="Times New Roman"/>
          <w:b/>
          <w:sz w:val="28"/>
          <w:szCs w:val="28"/>
        </w:rPr>
        <w:footnoteReference w:id="20"/>
      </w:r>
      <w:r w:rsidR="00190142" w:rsidRPr="00CA4F45">
        <w:rPr>
          <w:rFonts w:ascii="Times New Roman" w:hAnsi="Times New Roman" w:cs="Times New Roman"/>
          <w:b/>
          <w:sz w:val="28"/>
          <w:szCs w:val="28"/>
        </w:rPr>
        <w:t xml:space="preserve">, </w:t>
      </w:r>
      <w:bookmarkEnd w:id="15"/>
      <w:r w:rsidR="00190142" w:rsidRPr="00CA4F45">
        <w:rPr>
          <w:rFonts w:ascii="Times New Roman" w:hAnsi="Times New Roman" w:cs="Times New Roman"/>
          <w:sz w:val="28"/>
          <w:szCs w:val="28"/>
        </w:rPr>
        <w:t xml:space="preserve">Court of Appeal reduced the award and suffering and contumelia from M340, 000.00 which was awarded in the High Court to M150,000.00. </w:t>
      </w:r>
    </w:p>
    <w:p w:rsidR="004040E0" w:rsidRPr="00CA4F45" w:rsidRDefault="004040E0" w:rsidP="00CA4F45">
      <w:pPr>
        <w:spacing w:line="360" w:lineRule="auto"/>
        <w:contextualSpacing/>
        <w:jc w:val="both"/>
        <w:rPr>
          <w:rFonts w:ascii="Times New Roman" w:hAnsi="Times New Roman" w:cs="Times New Roman"/>
          <w:sz w:val="28"/>
          <w:szCs w:val="28"/>
        </w:rPr>
      </w:pPr>
    </w:p>
    <w:p w:rsidR="00F302CB" w:rsidRDefault="00190142"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w:t>
      </w:r>
      <w:r w:rsidR="00110192">
        <w:rPr>
          <w:rFonts w:ascii="Times New Roman" w:hAnsi="Times New Roman" w:cs="Times New Roman"/>
          <w:sz w:val="28"/>
          <w:szCs w:val="28"/>
        </w:rPr>
        <w:t>3</w:t>
      </w:r>
      <w:r w:rsidR="00AE1CB8">
        <w:rPr>
          <w:rFonts w:ascii="Times New Roman" w:hAnsi="Times New Roman" w:cs="Times New Roman"/>
          <w:sz w:val="28"/>
          <w:szCs w:val="28"/>
        </w:rPr>
        <w:t>3</w:t>
      </w:r>
      <w:r w:rsidRPr="00CA4F45">
        <w:rPr>
          <w:rFonts w:ascii="Times New Roman" w:hAnsi="Times New Roman" w:cs="Times New Roman"/>
          <w:sz w:val="28"/>
          <w:szCs w:val="28"/>
        </w:rPr>
        <w:t xml:space="preserve">] In the case of </w:t>
      </w:r>
      <w:bookmarkStart w:id="16" w:name="_Hlk126751108"/>
      <w:r w:rsidRPr="00CA4F45">
        <w:rPr>
          <w:rFonts w:ascii="Times New Roman" w:hAnsi="Times New Roman" w:cs="Times New Roman"/>
          <w:b/>
          <w:sz w:val="28"/>
          <w:szCs w:val="28"/>
        </w:rPr>
        <w:t>Khecaline and Another v Commissioner of Police and Others</w:t>
      </w:r>
      <w:r w:rsidR="00BB27AA" w:rsidRPr="00CA4F45">
        <w:rPr>
          <w:rStyle w:val="FootnoteReference"/>
          <w:rFonts w:ascii="Times New Roman" w:hAnsi="Times New Roman" w:cs="Times New Roman"/>
          <w:b/>
          <w:sz w:val="28"/>
          <w:szCs w:val="28"/>
        </w:rPr>
        <w:footnoteReference w:id="21"/>
      </w:r>
      <w:r w:rsidR="00BB27AA" w:rsidRPr="00CA4F45">
        <w:rPr>
          <w:rFonts w:ascii="Times New Roman" w:hAnsi="Times New Roman" w:cs="Times New Roman"/>
          <w:sz w:val="28"/>
          <w:szCs w:val="28"/>
        </w:rPr>
        <w:t xml:space="preserve">, </w:t>
      </w:r>
      <w:bookmarkEnd w:id="16"/>
      <w:r w:rsidR="00BB27AA" w:rsidRPr="00CA4F45">
        <w:rPr>
          <w:rFonts w:ascii="Times New Roman" w:hAnsi="Times New Roman" w:cs="Times New Roman"/>
          <w:sz w:val="28"/>
          <w:szCs w:val="28"/>
        </w:rPr>
        <w:t>plaintiffs were awarded M50, 000.00 for unlawful or wrongful detention, pain and suffering. The elements taken into account were; (a) status, position and reputation of plaintiff; (b) humiliation and malice; (c) nature and effect of assault, and (d) nature of suffering.</w:t>
      </w:r>
    </w:p>
    <w:p w:rsidR="004040E0" w:rsidRPr="00CA4F45" w:rsidRDefault="004040E0" w:rsidP="00CA4F45">
      <w:pPr>
        <w:spacing w:line="360" w:lineRule="auto"/>
        <w:contextualSpacing/>
        <w:jc w:val="both"/>
        <w:rPr>
          <w:rFonts w:ascii="Times New Roman" w:hAnsi="Times New Roman" w:cs="Times New Roman"/>
          <w:sz w:val="28"/>
          <w:szCs w:val="28"/>
        </w:rPr>
      </w:pPr>
    </w:p>
    <w:p w:rsidR="001A5A41" w:rsidRDefault="001A5A41" w:rsidP="00CA4F45">
      <w:pPr>
        <w:spacing w:line="360" w:lineRule="auto"/>
        <w:contextualSpacing/>
        <w:jc w:val="both"/>
        <w:rPr>
          <w:rFonts w:ascii="Times New Roman" w:hAnsi="Times New Roman" w:cs="Times New Roman"/>
          <w:sz w:val="28"/>
          <w:szCs w:val="28"/>
        </w:rPr>
      </w:pPr>
    </w:p>
    <w:p w:rsidR="001A5A41" w:rsidRPr="001A5A41" w:rsidRDefault="001A5A41" w:rsidP="00CA4F45">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CONCLUSION </w:t>
      </w:r>
    </w:p>
    <w:p w:rsidR="000977E2" w:rsidRDefault="00BB27AA"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w:t>
      </w:r>
      <w:r w:rsidR="00110192">
        <w:rPr>
          <w:rFonts w:ascii="Times New Roman" w:hAnsi="Times New Roman" w:cs="Times New Roman"/>
          <w:sz w:val="28"/>
          <w:szCs w:val="28"/>
        </w:rPr>
        <w:t>3</w:t>
      </w:r>
      <w:r w:rsidR="00AE1CB8">
        <w:rPr>
          <w:rFonts w:ascii="Times New Roman" w:hAnsi="Times New Roman" w:cs="Times New Roman"/>
          <w:sz w:val="28"/>
          <w:szCs w:val="28"/>
        </w:rPr>
        <w:t>4</w:t>
      </w:r>
      <w:r w:rsidRPr="00CA4F45">
        <w:rPr>
          <w:rFonts w:ascii="Times New Roman" w:hAnsi="Times New Roman" w:cs="Times New Roman"/>
          <w:sz w:val="28"/>
          <w:szCs w:val="28"/>
        </w:rPr>
        <w:t>] In casu, the court has found that indeed the plaintiff was assaulted while he was in detention at Thaba-Tseka Police Station.</w:t>
      </w:r>
      <w:r w:rsidR="00D21C89" w:rsidRPr="00CA4F45">
        <w:rPr>
          <w:rFonts w:ascii="Times New Roman" w:hAnsi="Times New Roman" w:cs="Times New Roman"/>
          <w:sz w:val="28"/>
          <w:szCs w:val="28"/>
        </w:rPr>
        <w:t xml:space="preserve"> Pain and suffering damages refer to an award given by the court to the plaintiff for physical and or emotional pain due to injury. These damages are not the same as compensatory damages, which reimburse the Plaintiff financially, but are not meant to assist the plaintiff with the pain inflicted by the defendant. </w:t>
      </w:r>
      <w:r w:rsidR="004040E0" w:rsidRPr="00CA4F45">
        <w:rPr>
          <w:rFonts w:ascii="Times New Roman" w:hAnsi="Times New Roman" w:cs="Times New Roman"/>
          <w:sz w:val="28"/>
          <w:szCs w:val="28"/>
        </w:rPr>
        <w:t>Generally,</w:t>
      </w:r>
      <w:r w:rsidR="00D21C89" w:rsidRPr="00CA4F45">
        <w:rPr>
          <w:rFonts w:ascii="Times New Roman" w:hAnsi="Times New Roman" w:cs="Times New Roman"/>
          <w:sz w:val="28"/>
          <w:szCs w:val="28"/>
        </w:rPr>
        <w:t xml:space="preserve"> if plaintiff has suffered harm as a result of the defendant’s conduct, the court will look at the correlation between the </w:t>
      </w:r>
      <w:r w:rsidR="004040E0" w:rsidRPr="00CA4F45">
        <w:rPr>
          <w:rFonts w:ascii="Times New Roman" w:hAnsi="Times New Roman" w:cs="Times New Roman"/>
          <w:sz w:val="28"/>
          <w:szCs w:val="28"/>
        </w:rPr>
        <w:t>defendants’</w:t>
      </w:r>
      <w:r w:rsidR="00D21C89" w:rsidRPr="00CA4F45">
        <w:rPr>
          <w:rFonts w:ascii="Times New Roman" w:hAnsi="Times New Roman" w:cs="Times New Roman"/>
          <w:sz w:val="28"/>
          <w:szCs w:val="28"/>
        </w:rPr>
        <w:t xml:space="preserve"> actions and the </w:t>
      </w:r>
      <w:r w:rsidR="004040E0" w:rsidRPr="00CA4F45">
        <w:rPr>
          <w:rFonts w:ascii="Times New Roman" w:hAnsi="Times New Roman" w:cs="Times New Roman"/>
          <w:sz w:val="28"/>
          <w:szCs w:val="28"/>
        </w:rPr>
        <w:t>plaintiff’s</w:t>
      </w:r>
      <w:r w:rsidR="00D21C89" w:rsidRPr="00CA4F45">
        <w:rPr>
          <w:rFonts w:ascii="Times New Roman" w:hAnsi="Times New Roman" w:cs="Times New Roman"/>
          <w:sz w:val="28"/>
          <w:szCs w:val="28"/>
        </w:rPr>
        <w:t xml:space="preserve"> injuries.</w:t>
      </w:r>
    </w:p>
    <w:p w:rsidR="00753FE2" w:rsidRPr="00CA4F45" w:rsidRDefault="00753FE2" w:rsidP="00CA4F45">
      <w:pPr>
        <w:spacing w:line="360" w:lineRule="auto"/>
        <w:contextualSpacing/>
        <w:jc w:val="both"/>
        <w:rPr>
          <w:rFonts w:ascii="Times New Roman" w:hAnsi="Times New Roman" w:cs="Times New Roman"/>
          <w:sz w:val="28"/>
          <w:szCs w:val="28"/>
        </w:rPr>
      </w:pPr>
    </w:p>
    <w:p w:rsidR="001F15DF" w:rsidRDefault="000977E2"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w:t>
      </w:r>
      <w:r w:rsidR="00110192">
        <w:rPr>
          <w:rFonts w:ascii="Times New Roman" w:hAnsi="Times New Roman" w:cs="Times New Roman"/>
          <w:sz w:val="28"/>
          <w:szCs w:val="28"/>
        </w:rPr>
        <w:t>3</w:t>
      </w:r>
      <w:r w:rsidR="0085573A">
        <w:rPr>
          <w:rFonts w:ascii="Times New Roman" w:hAnsi="Times New Roman" w:cs="Times New Roman"/>
          <w:sz w:val="28"/>
          <w:szCs w:val="28"/>
        </w:rPr>
        <w:t>5</w:t>
      </w:r>
      <w:r w:rsidRPr="00CA4F45">
        <w:rPr>
          <w:rFonts w:ascii="Times New Roman" w:hAnsi="Times New Roman" w:cs="Times New Roman"/>
          <w:sz w:val="28"/>
          <w:szCs w:val="28"/>
        </w:rPr>
        <w:t>] Before damages payable to the injured person can be assessed it is necessary that the court should determine factually what injuries were suffered by the plaintiff as a result of defendant’s wrongful act.</w:t>
      </w:r>
      <w:r w:rsidRPr="00CA4F45">
        <w:rPr>
          <w:rStyle w:val="FootnoteReference"/>
          <w:rFonts w:ascii="Times New Roman" w:hAnsi="Times New Roman" w:cs="Times New Roman"/>
          <w:sz w:val="28"/>
          <w:szCs w:val="28"/>
        </w:rPr>
        <w:footnoteReference w:id="22"/>
      </w:r>
      <w:r w:rsidR="00BB27AA" w:rsidRPr="00CA4F45">
        <w:rPr>
          <w:rFonts w:ascii="Times New Roman" w:hAnsi="Times New Roman" w:cs="Times New Roman"/>
          <w:sz w:val="28"/>
          <w:szCs w:val="28"/>
        </w:rPr>
        <w:t xml:space="preserve"> </w:t>
      </w:r>
      <w:r w:rsidRPr="00CA4F45">
        <w:rPr>
          <w:rFonts w:ascii="Times New Roman" w:hAnsi="Times New Roman" w:cs="Times New Roman"/>
          <w:sz w:val="28"/>
          <w:szCs w:val="28"/>
        </w:rPr>
        <w:t>The Appel</w:t>
      </w:r>
      <w:r w:rsidR="001F15DF" w:rsidRPr="00CA4F45">
        <w:rPr>
          <w:rFonts w:ascii="Times New Roman" w:hAnsi="Times New Roman" w:cs="Times New Roman"/>
          <w:sz w:val="28"/>
          <w:szCs w:val="28"/>
        </w:rPr>
        <w:t xml:space="preserve">late Division stated in </w:t>
      </w:r>
      <w:bookmarkStart w:id="17" w:name="_Hlk126751341"/>
      <w:r w:rsidR="001F15DF" w:rsidRPr="003F5166">
        <w:rPr>
          <w:rFonts w:ascii="Times New Roman" w:hAnsi="Times New Roman" w:cs="Times New Roman"/>
          <w:b/>
          <w:i/>
          <w:iCs/>
          <w:sz w:val="28"/>
          <w:szCs w:val="28"/>
        </w:rPr>
        <w:t>Sandler v Wholesale Coal Suppliers</w:t>
      </w:r>
      <w:bookmarkEnd w:id="17"/>
      <w:r w:rsidR="001F15DF" w:rsidRPr="00CA4F45">
        <w:rPr>
          <w:rStyle w:val="FootnoteReference"/>
          <w:rFonts w:ascii="Times New Roman" w:hAnsi="Times New Roman" w:cs="Times New Roman"/>
          <w:sz w:val="28"/>
          <w:szCs w:val="28"/>
        </w:rPr>
        <w:footnoteReference w:id="23"/>
      </w:r>
      <w:r w:rsidR="001D6056" w:rsidRPr="001D6056">
        <w:rPr>
          <w:rFonts w:ascii="Times New Roman" w:hAnsi="Times New Roman" w:cs="Times New Roman"/>
          <w:sz w:val="28"/>
          <w:szCs w:val="28"/>
        </w:rPr>
        <w:t xml:space="preserve"> </w:t>
      </w:r>
      <w:r w:rsidR="001D6056" w:rsidRPr="00CA4F45">
        <w:rPr>
          <w:rFonts w:ascii="Times New Roman" w:hAnsi="Times New Roman" w:cs="Times New Roman"/>
          <w:sz w:val="28"/>
          <w:szCs w:val="28"/>
        </w:rPr>
        <w:t>held</w:t>
      </w:r>
      <w:r w:rsidR="001F15DF" w:rsidRPr="00CA4F45">
        <w:rPr>
          <w:rFonts w:ascii="Times New Roman" w:hAnsi="Times New Roman" w:cs="Times New Roman"/>
          <w:sz w:val="28"/>
          <w:szCs w:val="28"/>
        </w:rPr>
        <w:t xml:space="preserve"> “</w:t>
      </w:r>
      <w:r w:rsidR="001F15DF" w:rsidRPr="004040E0">
        <w:rPr>
          <w:rFonts w:ascii="Times New Roman" w:hAnsi="Times New Roman" w:cs="Times New Roman"/>
          <w:i/>
          <w:iCs/>
          <w:sz w:val="28"/>
          <w:szCs w:val="28"/>
        </w:rPr>
        <w:t>Though the law attempts to repair the wrong done to the sufferer who has received personal injuries in an accident by compensating him in money, yet there are no scales by which pain and suffering can be measured and there is no relationship between pain and money which makes it possible to express the one in terms of the other with any approach to certainty”</w:t>
      </w:r>
      <w:r w:rsidR="004040E0" w:rsidRPr="004040E0">
        <w:rPr>
          <w:rFonts w:ascii="Times New Roman" w:hAnsi="Times New Roman" w:cs="Times New Roman"/>
          <w:i/>
          <w:iCs/>
          <w:sz w:val="28"/>
          <w:szCs w:val="28"/>
        </w:rPr>
        <w:t>.</w:t>
      </w:r>
    </w:p>
    <w:p w:rsidR="004040E0" w:rsidRPr="00CA4F45" w:rsidRDefault="004040E0" w:rsidP="00CA4F45">
      <w:pPr>
        <w:spacing w:line="360" w:lineRule="auto"/>
        <w:contextualSpacing/>
        <w:jc w:val="both"/>
        <w:rPr>
          <w:rFonts w:ascii="Times New Roman" w:hAnsi="Times New Roman" w:cs="Times New Roman"/>
          <w:sz w:val="28"/>
          <w:szCs w:val="28"/>
        </w:rPr>
      </w:pPr>
    </w:p>
    <w:p w:rsidR="00BB27AA" w:rsidRDefault="001F15DF"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[3</w:t>
      </w:r>
      <w:r w:rsidR="00050CF9">
        <w:rPr>
          <w:rFonts w:ascii="Times New Roman" w:hAnsi="Times New Roman" w:cs="Times New Roman"/>
          <w:sz w:val="28"/>
          <w:szCs w:val="28"/>
        </w:rPr>
        <w:t>6</w:t>
      </w:r>
      <w:r w:rsidRPr="00CA4F45">
        <w:rPr>
          <w:rFonts w:ascii="Times New Roman" w:hAnsi="Times New Roman" w:cs="Times New Roman"/>
          <w:sz w:val="28"/>
          <w:szCs w:val="28"/>
        </w:rPr>
        <w:t xml:space="preserve">] </w:t>
      </w:r>
      <w:r w:rsidR="00BB27AA" w:rsidRPr="00CA4F45">
        <w:rPr>
          <w:rFonts w:ascii="Times New Roman" w:hAnsi="Times New Roman" w:cs="Times New Roman"/>
          <w:sz w:val="28"/>
          <w:szCs w:val="28"/>
        </w:rPr>
        <w:t>In awarding damages to the plaintiff for the assaults, the court has taken into account the following factors;</w:t>
      </w:r>
    </w:p>
    <w:p w:rsidR="004040E0" w:rsidRPr="00CA4F45" w:rsidRDefault="004040E0" w:rsidP="00CA4F45">
      <w:pPr>
        <w:spacing w:line="360" w:lineRule="auto"/>
        <w:contextualSpacing/>
        <w:jc w:val="both"/>
        <w:rPr>
          <w:rFonts w:ascii="Times New Roman" w:hAnsi="Times New Roman" w:cs="Times New Roman"/>
          <w:sz w:val="28"/>
          <w:szCs w:val="28"/>
        </w:rPr>
      </w:pPr>
    </w:p>
    <w:p w:rsidR="00BB27AA" w:rsidRPr="00E547A1" w:rsidRDefault="0069261B" w:rsidP="00C14910">
      <w:pPr>
        <w:spacing w:line="360" w:lineRule="auto"/>
        <w:ind w:left="720"/>
        <w:contextualSpacing/>
        <w:jc w:val="both"/>
        <w:rPr>
          <w:rFonts w:ascii="Times New Roman" w:hAnsi="Times New Roman" w:cs="Times New Roman"/>
          <w:sz w:val="28"/>
          <w:szCs w:val="28"/>
        </w:rPr>
      </w:pPr>
      <w:r w:rsidRPr="00E547A1">
        <w:rPr>
          <w:rFonts w:ascii="Times New Roman" w:hAnsi="Times New Roman" w:cs="Times New Roman"/>
          <w:sz w:val="28"/>
          <w:szCs w:val="28"/>
        </w:rPr>
        <w:t xml:space="preserve">(a) that a considerate force was used, during the assaults. The assaults were done on the </w:t>
      </w:r>
      <w:r w:rsidR="004040E0" w:rsidRPr="00E547A1">
        <w:rPr>
          <w:rFonts w:ascii="Times New Roman" w:hAnsi="Times New Roman" w:cs="Times New Roman"/>
          <w:sz w:val="28"/>
          <w:szCs w:val="28"/>
        </w:rPr>
        <w:t>plaintiff’s</w:t>
      </w:r>
      <w:r w:rsidRPr="00E547A1">
        <w:rPr>
          <w:rFonts w:ascii="Times New Roman" w:hAnsi="Times New Roman" w:cs="Times New Roman"/>
          <w:sz w:val="28"/>
          <w:szCs w:val="28"/>
        </w:rPr>
        <w:t xml:space="preserve"> face, especially on the eyes and head. The court considers that the eyes and head are very delicate parts of the human body.  This court has also consider</w:t>
      </w:r>
      <w:r w:rsidR="005707A6" w:rsidRPr="00E547A1">
        <w:rPr>
          <w:rFonts w:ascii="Times New Roman" w:hAnsi="Times New Roman" w:cs="Times New Roman"/>
          <w:sz w:val="28"/>
          <w:szCs w:val="28"/>
        </w:rPr>
        <w:t>e</w:t>
      </w:r>
      <w:r w:rsidRPr="00E547A1">
        <w:rPr>
          <w:rFonts w:ascii="Times New Roman" w:hAnsi="Times New Roman" w:cs="Times New Roman"/>
          <w:sz w:val="28"/>
          <w:szCs w:val="28"/>
        </w:rPr>
        <w:t xml:space="preserve">d that, the medical Practitioner who examined </w:t>
      </w:r>
      <w:r w:rsidRPr="00E547A1">
        <w:rPr>
          <w:rFonts w:ascii="Times New Roman" w:hAnsi="Times New Roman" w:cs="Times New Roman"/>
          <w:sz w:val="28"/>
          <w:szCs w:val="28"/>
        </w:rPr>
        <w:lastRenderedPageBreak/>
        <w:t xml:space="preserve">the plaintiff found that the plaintiff had conjunctival haemorrhage on the </w:t>
      </w:r>
      <w:r w:rsidR="00A94378" w:rsidRPr="00E547A1">
        <w:rPr>
          <w:rFonts w:ascii="Times New Roman" w:hAnsi="Times New Roman" w:cs="Times New Roman"/>
          <w:sz w:val="28"/>
          <w:szCs w:val="28"/>
        </w:rPr>
        <w:t>eye</w:t>
      </w:r>
      <w:r w:rsidR="00F93353">
        <w:rPr>
          <w:rFonts w:ascii="Times New Roman" w:hAnsi="Times New Roman" w:cs="Times New Roman"/>
          <w:sz w:val="28"/>
          <w:szCs w:val="28"/>
        </w:rPr>
        <w:t>s</w:t>
      </w:r>
      <w:r w:rsidRPr="00E547A1">
        <w:rPr>
          <w:rFonts w:ascii="Times New Roman" w:hAnsi="Times New Roman" w:cs="Times New Roman"/>
          <w:sz w:val="28"/>
          <w:szCs w:val="28"/>
        </w:rPr>
        <w:t>. The plaintiff had sustained injuries on the left buttock. The court has taken into account that the plaintiff was assaulted with a pick helve, which is a heavy wooden object. A considerable amount of force was used during the assaults. This court has taken into account the evidence of P.W.2 that the plaintiff was limping when he came out of the Police cell. The court attributes that limping to the assault that was meted out on the plaintiff on th</w:t>
      </w:r>
      <w:r w:rsidR="007255BA" w:rsidRPr="00E547A1">
        <w:rPr>
          <w:rFonts w:ascii="Times New Roman" w:hAnsi="Times New Roman" w:cs="Times New Roman"/>
          <w:sz w:val="28"/>
          <w:szCs w:val="28"/>
        </w:rPr>
        <w:t xml:space="preserve">e buttocks or waist area of the body. The court has further considered that P.W.2 testified that the </w:t>
      </w:r>
      <w:r w:rsidR="004040E0" w:rsidRPr="00E547A1">
        <w:rPr>
          <w:rFonts w:ascii="Times New Roman" w:hAnsi="Times New Roman" w:cs="Times New Roman"/>
          <w:sz w:val="28"/>
          <w:szCs w:val="28"/>
        </w:rPr>
        <w:t>plaintiff’s</w:t>
      </w:r>
      <w:r w:rsidR="007255BA" w:rsidRPr="00E547A1">
        <w:rPr>
          <w:rFonts w:ascii="Times New Roman" w:hAnsi="Times New Roman" w:cs="Times New Roman"/>
          <w:sz w:val="28"/>
          <w:szCs w:val="28"/>
        </w:rPr>
        <w:t xml:space="preserve"> eyes were red and the other eye was swollen.</w:t>
      </w:r>
      <w:r w:rsidR="005E7824" w:rsidRPr="00E547A1">
        <w:rPr>
          <w:rFonts w:ascii="Times New Roman" w:hAnsi="Times New Roman" w:cs="Times New Roman"/>
          <w:sz w:val="28"/>
          <w:szCs w:val="28"/>
        </w:rPr>
        <w:t xml:space="preserve"> The medical form clearly shows that the plaintiff was assaulted on the eyes.</w:t>
      </w:r>
    </w:p>
    <w:p w:rsidR="00C14910" w:rsidRPr="00E547A1" w:rsidRDefault="00C14910" w:rsidP="00CA4F45">
      <w:pPr>
        <w:spacing w:line="360" w:lineRule="auto"/>
        <w:contextualSpacing/>
        <w:jc w:val="both"/>
        <w:rPr>
          <w:rFonts w:ascii="Times New Roman" w:hAnsi="Times New Roman" w:cs="Times New Roman"/>
          <w:sz w:val="28"/>
          <w:szCs w:val="28"/>
        </w:rPr>
      </w:pPr>
    </w:p>
    <w:p w:rsidR="005E7824" w:rsidRPr="00E547A1" w:rsidRDefault="005E7824" w:rsidP="00C14910">
      <w:pPr>
        <w:spacing w:line="360" w:lineRule="auto"/>
        <w:ind w:left="720"/>
        <w:contextualSpacing/>
        <w:jc w:val="both"/>
        <w:rPr>
          <w:rFonts w:ascii="Times New Roman" w:hAnsi="Times New Roman" w:cs="Times New Roman"/>
          <w:sz w:val="28"/>
          <w:szCs w:val="28"/>
        </w:rPr>
      </w:pPr>
      <w:r w:rsidRPr="00E547A1">
        <w:rPr>
          <w:rFonts w:ascii="Times New Roman" w:hAnsi="Times New Roman" w:cs="Times New Roman"/>
          <w:sz w:val="28"/>
          <w:szCs w:val="28"/>
        </w:rPr>
        <w:t>(b) The court has taken into account that the plaintiff is a farmer breeding sheep and cattle in Lesobeng in the Thaba-Tseka district. The court has taken into account that, the plaintiff was labelled</w:t>
      </w:r>
      <w:r w:rsidR="005707A6" w:rsidRPr="00E547A1">
        <w:rPr>
          <w:rFonts w:ascii="Times New Roman" w:hAnsi="Times New Roman" w:cs="Times New Roman"/>
          <w:sz w:val="28"/>
          <w:szCs w:val="28"/>
        </w:rPr>
        <w:t xml:space="preserve"> as</w:t>
      </w:r>
      <w:r w:rsidRPr="00E547A1">
        <w:rPr>
          <w:rFonts w:ascii="Times New Roman" w:hAnsi="Times New Roman" w:cs="Times New Roman"/>
          <w:sz w:val="28"/>
          <w:szCs w:val="28"/>
        </w:rPr>
        <w:t xml:space="preserve"> an irresponsible husband and father, who does not take care of his family. His bank card and money were taken from him and handed over to his wife. While in the CGPU Office, the plaintiff was assaulted right in the presence of his wife. This court therefore agrees with the plaintiff that his dignity</w:t>
      </w:r>
      <w:r w:rsidR="00F86F62" w:rsidRPr="00E547A1">
        <w:rPr>
          <w:rFonts w:ascii="Times New Roman" w:hAnsi="Times New Roman" w:cs="Times New Roman"/>
          <w:sz w:val="28"/>
          <w:szCs w:val="28"/>
        </w:rPr>
        <w:t xml:space="preserve"> and reputation</w:t>
      </w:r>
      <w:r w:rsidRPr="00E547A1">
        <w:rPr>
          <w:rFonts w:ascii="Times New Roman" w:hAnsi="Times New Roman" w:cs="Times New Roman"/>
          <w:sz w:val="28"/>
          <w:szCs w:val="28"/>
        </w:rPr>
        <w:t xml:space="preserve"> was assaulted. </w:t>
      </w:r>
      <w:r w:rsidR="00F86F62" w:rsidRPr="00E547A1">
        <w:rPr>
          <w:rFonts w:ascii="Times New Roman" w:hAnsi="Times New Roman" w:cs="Times New Roman"/>
          <w:sz w:val="28"/>
          <w:szCs w:val="28"/>
        </w:rPr>
        <w:t xml:space="preserve">The court has considered further that the plaintiff was humiliated by the said assaults on him, </w:t>
      </w:r>
      <w:r w:rsidR="00985730" w:rsidRPr="00E547A1">
        <w:rPr>
          <w:rFonts w:ascii="Times New Roman" w:hAnsi="Times New Roman" w:cs="Times New Roman"/>
          <w:sz w:val="28"/>
          <w:szCs w:val="28"/>
        </w:rPr>
        <w:t>more so when the assaults</w:t>
      </w:r>
      <w:r w:rsidR="00F86F62" w:rsidRPr="00E547A1">
        <w:rPr>
          <w:rFonts w:ascii="Times New Roman" w:hAnsi="Times New Roman" w:cs="Times New Roman"/>
          <w:sz w:val="28"/>
          <w:szCs w:val="28"/>
        </w:rPr>
        <w:t xml:space="preserve"> were unwarranted. The court therefore concludes that these assaults on the plaintiff were malicious in all respects.</w:t>
      </w:r>
    </w:p>
    <w:p w:rsidR="004040E0" w:rsidRPr="00E547A1" w:rsidRDefault="004040E0" w:rsidP="00CA4F45">
      <w:pPr>
        <w:spacing w:line="360" w:lineRule="auto"/>
        <w:contextualSpacing/>
        <w:jc w:val="both"/>
        <w:rPr>
          <w:rFonts w:ascii="Times New Roman" w:hAnsi="Times New Roman" w:cs="Times New Roman"/>
          <w:sz w:val="28"/>
          <w:szCs w:val="28"/>
        </w:rPr>
      </w:pPr>
    </w:p>
    <w:p w:rsidR="00D06A41" w:rsidRPr="00CA4F45" w:rsidRDefault="00985730" w:rsidP="00A92767">
      <w:pPr>
        <w:spacing w:line="360" w:lineRule="auto"/>
        <w:ind w:left="720"/>
        <w:contextualSpacing/>
        <w:jc w:val="both"/>
        <w:rPr>
          <w:rFonts w:ascii="Times New Roman" w:hAnsi="Times New Roman" w:cs="Times New Roman"/>
          <w:sz w:val="28"/>
          <w:szCs w:val="28"/>
        </w:rPr>
      </w:pPr>
      <w:r w:rsidRPr="00E547A1">
        <w:rPr>
          <w:rFonts w:ascii="Times New Roman" w:hAnsi="Times New Roman" w:cs="Times New Roman"/>
          <w:sz w:val="28"/>
          <w:szCs w:val="28"/>
        </w:rPr>
        <w:t>(c</w:t>
      </w:r>
      <w:r w:rsidR="00F86F62" w:rsidRPr="00E547A1">
        <w:rPr>
          <w:rFonts w:ascii="Times New Roman" w:hAnsi="Times New Roman" w:cs="Times New Roman"/>
          <w:sz w:val="28"/>
          <w:szCs w:val="28"/>
        </w:rPr>
        <w:t>) In assessing the amount for damages, this court is cognisant of the fact that it must take care to see that its award</w:t>
      </w:r>
      <w:r w:rsidR="00DE68DC" w:rsidRPr="00E547A1">
        <w:rPr>
          <w:rFonts w:ascii="Times New Roman" w:hAnsi="Times New Roman" w:cs="Times New Roman"/>
          <w:sz w:val="28"/>
          <w:szCs w:val="28"/>
        </w:rPr>
        <w:t xml:space="preserve"> of damages</w:t>
      </w:r>
      <w:r w:rsidR="00F86F62" w:rsidRPr="00E547A1">
        <w:rPr>
          <w:rFonts w:ascii="Times New Roman" w:hAnsi="Times New Roman" w:cs="Times New Roman"/>
          <w:sz w:val="28"/>
          <w:szCs w:val="28"/>
        </w:rPr>
        <w:t xml:space="preserve"> is fair to both sides.</w:t>
      </w:r>
      <w:r w:rsidR="005C6F01" w:rsidRPr="00E547A1">
        <w:rPr>
          <w:rFonts w:ascii="Times New Roman" w:hAnsi="Times New Roman" w:cs="Times New Roman"/>
          <w:sz w:val="28"/>
          <w:szCs w:val="28"/>
        </w:rPr>
        <w:t xml:space="preserve"> The court has further considered the inflation, especially its impact, </w:t>
      </w:r>
      <w:r w:rsidRPr="00E547A1">
        <w:rPr>
          <w:rFonts w:ascii="Times New Roman" w:hAnsi="Times New Roman" w:cs="Times New Roman"/>
          <w:sz w:val="28"/>
          <w:szCs w:val="28"/>
        </w:rPr>
        <w:t>to</w:t>
      </w:r>
      <w:r w:rsidR="005C6F01" w:rsidRPr="00E547A1">
        <w:rPr>
          <w:rFonts w:ascii="Times New Roman" w:hAnsi="Times New Roman" w:cs="Times New Roman"/>
          <w:sz w:val="28"/>
          <w:szCs w:val="28"/>
        </w:rPr>
        <w:t xml:space="preserve"> arrive at a fa</w:t>
      </w:r>
      <w:r w:rsidR="005707A6" w:rsidRPr="00E547A1">
        <w:rPr>
          <w:rFonts w:ascii="Times New Roman" w:hAnsi="Times New Roman" w:cs="Times New Roman"/>
          <w:sz w:val="28"/>
          <w:szCs w:val="28"/>
        </w:rPr>
        <w:t xml:space="preserve">ir and reasonable amount. The </w:t>
      </w:r>
      <w:r w:rsidR="005C6F01" w:rsidRPr="00E547A1">
        <w:rPr>
          <w:rFonts w:ascii="Times New Roman" w:hAnsi="Times New Roman" w:cs="Times New Roman"/>
          <w:sz w:val="28"/>
          <w:szCs w:val="28"/>
        </w:rPr>
        <w:t>court has</w:t>
      </w:r>
      <w:r w:rsidR="005707A6" w:rsidRPr="00E547A1">
        <w:rPr>
          <w:rFonts w:ascii="Times New Roman" w:hAnsi="Times New Roman" w:cs="Times New Roman"/>
          <w:sz w:val="28"/>
          <w:szCs w:val="28"/>
        </w:rPr>
        <w:t xml:space="preserve"> further</w:t>
      </w:r>
      <w:r w:rsidR="005C6F01" w:rsidRPr="00E547A1">
        <w:rPr>
          <w:rFonts w:ascii="Times New Roman" w:hAnsi="Times New Roman" w:cs="Times New Roman"/>
          <w:sz w:val="28"/>
          <w:szCs w:val="28"/>
        </w:rPr>
        <w:t xml:space="preserve"> consi</w:t>
      </w:r>
      <w:r w:rsidR="00791305" w:rsidRPr="00E547A1">
        <w:rPr>
          <w:rFonts w:ascii="Times New Roman" w:hAnsi="Times New Roman" w:cs="Times New Roman"/>
          <w:sz w:val="28"/>
          <w:szCs w:val="28"/>
        </w:rPr>
        <w:t>dered the prevailing, economic and</w:t>
      </w:r>
      <w:r w:rsidR="005C6F01" w:rsidRPr="00E547A1">
        <w:rPr>
          <w:rFonts w:ascii="Times New Roman" w:hAnsi="Times New Roman" w:cs="Times New Roman"/>
          <w:sz w:val="28"/>
          <w:szCs w:val="28"/>
        </w:rPr>
        <w:t xml:space="preserve"> social conditions</w:t>
      </w:r>
      <w:r w:rsidR="00791305" w:rsidRPr="00E547A1">
        <w:rPr>
          <w:rFonts w:ascii="Times New Roman" w:hAnsi="Times New Roman" w:cs="Times New Roman"/>
          <w:sz w:val="28"/>
          <w:szCs w:val="28"/>
        </w:rPr>
        <w:t>.</w:t>
      </w:r>
    </w:p>
    <w:p w:rsidR="000977E2" w:rsidRDefault="00DA4B2C"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lastRenderedPageBreak/>
        <w:t>[3</w:t>
      </w:r>
      <w:r w:rsidR="007E4E54">
        <w:rPr>
          <w:rFonts w:ascii="Times New Roman" w:hAnsi="Times New Roman" w:cs="Times New Roman"/>
          <w:sz w:val="28"/>
          <w:szCs w:val="28"/>
        </w:rPr>
        <w:t>7</w:t>
      </w:r>
      <w:r w:rsidRPr="00CA4F45">
        <w:rPr>
          <w:rFonts w:ascii="Times New Roman" w:hAnsi="Times New Roman" w:cs="Times New Roman"/>
          <w:sz w:val="28"/>
          <w:szCs w:val="28"/>
        </w:rPr>
        <w:t>]</w:t>
      </w:r>
      <w:r w:rsidR="00F86F62" w:rsidRPr="00CA4F45">
        <w:rPr>
          <w:rFonts w:ascii="Times New Roman" w:hAnsi="Times New Roman" w:cs="Times New Roman"/>
          <w:sz w:val="28"/>
          <w:szCs w:val="28"/>
        </w:rPr>
        <w:t xml:space="preserve"> </w:t>
      </w:r>
      <w:r w:rsidR="00677619" w:rsidRPr="00CA4F45">
        <w:rPr>
          <w:rFonts w:ascii="Times New Roman" w:hAnsi="Times New Roman" w:cs="Times New Roman"/>
          <w:sz w:val="28"/>
          <w:szCs w:val="28"/>
        </w:rPr>
        <w:t xml:space="preserve">Generally the court should have regard to previous award in comparable cases for guidance, but always bearing in mind that such comparison can never be </w:t>
      </w:r>
      <w:r w:rsidR="004040E0" w:rsidRPr="00CA4F45">
        <w:rPr>
          <w:rFonts w:ascii="Times New Roman" w:hAnsi="Times New Roman" w:cs="Times New Roman"/>
          <w:sz w:val="28"/>
          <w:szCs w:val="28"/>
        </w:rPr>
        <w:t>decisive but</w:t>
      </w:r>
      <w:r w:rsidR="00677619" w:rsidRPr="00CA4F45">
        <w:rPr>
          <w:rFonts w:ascii="Times New Roman" w:hAnsi="Times New Roman" w:cs="Times New Roman"/>
          <w:sz w:val="28"/>
          <w:szCs w:val="28"/>
        </w:rPr>
        <w:t xml:space="preserve"> is instructive. This court has considered all the previous cases referred to above for guidance. In doing so, this court has taken into account the circumstances of each case and the date on which each award was granted. For comparison purposes, this court has considered the facts of the case in casu, and the facts of the previous cases referred to above in this judgment. The court has further considered the time when the awards in those cases were granted, and the current prevailing economic and social conditions.</w:t>
      </w:r>
      <w:r w:rsidR="004040E0">
        <w:rPr>
          <w:rFonts w:ascii="Times New Roman" w:hAnsi="Times New Roman" w:cs="Times New Roman"/>
          <w:sz w:val="28"/>
          <w:szCs w:val="28"/>
        </w:rPr>
        <w:t xml:space="preserve">  </w:t>
      </w:r>
      <w:r w:rsidR="00677619" w:rsidRPr="00CA4F45">
        <w:rPr>
          <w:rFonts w:ascii="Times New Roman" w:hAnsi="Times New Roman" w:cs="Times New Roman"/>
          <w:sz w:val="28"/>
          <w:szCs w:val="28"/>
        </w:rPr>
        <w:t xml:space="preserve">This court has further considered the inflation and the depreciation of the value for money. </w:t>
      </w:r>
    </w:p>
    <w:p w:rsidR="00D06A41" w:rsidRPr="00CA4F45" w:rsidRDefault="00D06A41" w:rsidP="00CA4F45">
      <w:pPr>
        <w:spacing w:line="360" w:lineRule="auto"/>
        <w:contextualSpacing/>
        <w:jc w:val="both"/>
        <w:rPr>
          <w:rFonts w:ascii="Times New Roman" w:hAnsi="Times New Roman" w:cs="Times New Roman"/>
          <w:sz w:val="28"/>
          <w:szCs w:val="28"/>
        </w:rPr>
      </w:pPr>
    </w:p>
    <w:p w:rsidR="007E4E54" w:rsidRPr="007E4E54" w:rsidRDefault="007E4E54" w:rsidP="00CA4F45">
      <w:pPr>
        <w:spacing w:line="360" w:lineRule="auto"/>
        <w:contextualSpacing/>
        <w:jc w:val="both"/>
        <w:rPr>
          <w:rFonts w:ascii="Times New Roman" w:hAnsi="Times New Roman" w:cs="Times New Roman"/>
          <w:b/>
          <w:bCs/>
          <w:sz w:val="28"/>
          <w:szCs w:val="28"/>
        </w:rPr>
      </w:pPr>
      <w:r w:rsidRPr="007E4E54">
        <w:rPr>
          <w:rFonts w:ascii="Times New Roman" w:hAnsi="Times New Roman" w:cs="Times New Roman"/>
          <w:b/>
          <w:bCs/>
          <w:sz w:val="28"/>
          <w:szCs w:val="28"/>
        </w:rPr>
        <w:t xml:space="preserve">DISPOSITION </w:t>
      </w:r>
    </w:p>
    <w:p w:rsidR="0024637B" w:rsidRDefault="0024637B"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[3</w:t>
      </w:r>
      <w:r w:rsidR="007E4E54">
        <w:rPr>
          <w:rFonts w:ascii="Times New Roman" w:hAnsi="Times New Roman" w:cs="Times New Roman"/>
          <w:sz w:val="28"/>
          <w:szCs w:val="28"/>
        </w:rPr>
        <w:t>8</w:t>
      </w:r>
      <w:r w:rsidRPr="00CA4F45">
        <w:rPr>
          <w:rFonts w:ascii="Times New Roman" w:hAnsi="Times New Roman" w:cs="Times New Roman"/>
          <w:sz w:val="28"/>
          <w:szCs w:val="28"/>
        </w:rPr>
        <w:t xml:space="preserve">] </w:t>
      </w:r>
      <w:r w:rsidR="005B57FE" w:rsidRPr="00CA4F45">
        <w:rPr>
          <w:rFonts w:ascii="Times New Roman" w:hAnsi="Times New Roman" w:cs="Times New Roman"/>
          <w:sz w:val="28"/>
          <w:szCs w:val="28"/>
        </w:rPr>
        <w:t xml:space="preserve">Having considered all the factors indicated above, this court finds that the </w:t>
      </w:r>
      <w:r w:rsidRPr="00CA4F45">
        <w:rPr>
          <w:rFonts w:ascii="Times New Roman" w:hAnsi="Times New Roman" w:cs="Times New Roman"/>
          <w:sz w:val="28"/>
          <w:szCs w:val="28"/>
        </w:rPr>
        <w:t xml:space="preserve"> P</w:t>
      </w:r>
      <w:r w:rsidR="005B57FE" w:rsidRPr="00CA4F45">
        <w:rPr>
          <w:rFonts w:ascii="Times New Roman" w:hAnsi="Times New Roman" w:cs="Times New Roman"/>
          <w:sz w:val="28"/>
          <w:szCs w:val="28"/>
        </w:rPr>
        <w:t>laintiff should be  awarded M45</w:t>
      </w:r>
      <w:r w:rsidRPr="00CA4F45">
        <w:rPr>
          <w:rFonts w:ascii="Times New Roman" w:hAnsi="Times New Roman" w:cs="Times New Roman"/>
          <w:sz w:val="28"/>
          <w:szCs w:val="28"/>
        </w:rPr>
        <w:t>,000.00</w:t>
      </w:r>
      <w:r w:rsidR="005B57FE" w:rsidRPr="00CA4F45">
        <w:rPr>
          <w:rFonts w:ascii="Times New Roman" w:hAnsi="Times New Roman" w:cs="Times New Roman"/>
          <w:sz w:val="28"/>
          <w:szCs w:val="28"/>
        </w:rPr>
        <w:t xml:space="preserve"> for </w:t>
      </w:r>
      <w:r w:rsidRPr="00CA4F45">
        <w:rPr>
          <w:rFonts w:ascii="Times New Roman" w:hAnsi="Times New Roman" w:cs="Times New Roman"/>
          <w:sz w:val="28"/>
          <w:szCs w:val="28"/>
        </w:rPr>
        <w:t xml:space="preserve"> pain and suffering; M60</w:t>
      </w:r>
      <w:r w:rsidR="007E4E54">
        <w:rPr>
          <w:rFonts w:ascii="Times New Roman" w:hAnsi="Times New Roman" w:cs="Times New Roman"/>
          <w:sz w:val="28"/>
          <w:szCs w:val="28"/>
        </w:rPr>
        <w:t>.</w:t>
      </w:r>
      <w:r w:rsidR="005B57FE" w:rsidRPr="00CA4F45">
        <w:rPr>
          <w:rFonts w:ascii="Times New Roman" w:hAnsi="Times New Roman" w:cs="Times New Roman"/>
          <w:sz w:val="28"/>
          <w:szCs w:val="28"/>
        </w:rPr>
        <w:t>00 for medical expenses, and M</w:t>
      </w:r>
      <w:r w:rsidR="007E4E54">
        <w:rPr>
          <w:rFonts w:ascii="Times New Roman" w:hAnsi="Times New Roman" w:cs="Times New Roman"/>
          <w:sz w:val="28"/>
          <w:szCs w:val="28"/>
        </w:rPr>
        <w:t>2</w:t>
      </w:r>
      <w:r w:rsidR="005B57FE" w:rsidRPr="00CA4F45">
        <w:rPr>
          <w:rFonts w:ascii="Times New Roman" w:hAnsi="Times New Roman" w:cs="Times New Roman"/>
          <w:sz w:val="28"/>
          <w:szCs w:val="28"/>
        </w:rPr>
        <w:t xml:space="preserve">5,000.00 for contumelia, </w:t>
      </w:r>
      <w:r w:rsidRPr="00CA4F45">
        <w:rPr>
          <w:rFonts w:ascii="Times New Roman" w:hAnsi="Times New Roman" w:cs="Times New Roman"/>
          <w:sz w:val="28"/>
          <w:szCs w:val="28"/>
        </w:rPr>
        <w:t xml:space="preserve"> The plaintiff has failed to prove that he </w:t>
      </w:r>
      <w:r w:rsidR="00586BC4" w:rsidRPr="00CA4F45">
        <w:rPr>
          <w:rFonts w:ascii="Times New Roman" w:hAnsi="Times New Roman" w:cs="Times New Roman"/>
          <w:sz w:val="28"/>
          <w:szCs w:val="28"/>
        </w:rPr>
        <w:t>was unlawfully detained, and correctly Adv. Chuene abandoned prayer relating to unlawful detention.</w:t>
      </w:r>
    </w:p>
    <w:p w:rsidR="00D06A41" w:rsidRPr="00CA4F45" w:rsidRDefault="00D06A41" w:rsidP="00CA4F45">
      <w:pPr>
        <w:spacing w:line="360" w:lineRule="auto"/>
        <w:contextualSpacing/>
        <w:jc w:val="both"/>
        <w:rPr>
          <w:rFonts w:ascii="Times New Roman" w:hAnsi="Times New Roman" w:cs="Times New Roman"/>
          <w:sz w:val="28"/>
          <w:szCs w:val="28"/>
        </w:rPr>
      </w:pPr>
    </w:p>
    <w:p w:rsidR="00586BC4" w:rsidRPr="004452F2" w:rsidRDefault="00C14910" w:rsidP="00CA4F45">
      <w:pPr>
        <w:spacing w:line="360" w:lineRule="auto"/>
        <w:contextualSpacing/>
        <w:jc w:val="both"/>
        <w:rPr>
          <w:rFonts w:ascii="Times New Roman" w:hAnsi="Times New Roman" w:cs="Times New Roman"/>
          <w:b/>
          <w:bCs/>
          <w:sz w:val="28"/>
          <w:szCs w:val="28"/>
        </w:rPr>
      </w:pPr>
      <w:r w:rsidRPr="004452F2">
        <w:rPr>
          <w:rFonts w:ascii="Times New Roman" w:hAnsi="Times New Roman" w:cs="Times New Roman"/>
          <w:b/>
          <w:bCs/>
          <w:sz w:val="28"/>
          <w:szCs w:val="28"/>
        </w:rPr>
        <w:t>ORDER</w:t>
      </w:r>
    </w:p>
    <w:p w:rsidR="00D93D23" w:rsidRDefault="005B57FE" w:rsidP="00CA4F45">
      <w:pPr>
        <w:pStyle w:val="ListParagraph"/>
        <w:numPr>
          <w:ilvl w:val="0"/>
          <w:numId w:val="1"/>
        </w:numPr>
        <w:spacing w:line="360" w:lineRule="auto"/>
        <w:jc w:val="both"/>
        <w:rPr>
          <w:rFonts w:ascii="Times New Roman" w:hAnsi="Times New Roman" w:cs="Times New Roman"/>
          <w:sz w:val="28"/>
          <w:szCs w:val="28"/>
        </w:rPr>
      </w:pPr>
      <w:r w:rsidRPr="00CA4F45">
        <w:rPr>
          <w:rFonts w:ascii="Times New Roman" w:hAnsi="Times New Roman" w:cs="Times New Roman"/>
          <w:sz w:val="28"/>
          <w:szCs w:val="28"/>
        </w:rPr>
        <w:t>The defendants are ord</w:t>
      </w:r>
      <w:r w:rsidR="00D93D23" w:rsidRPr="00CA4F45">
        <w:rPr>
          <w:rFonts w:ascii="Times New Roman" w:hAnsi="Times New Roman" w:cs="Times New Roman"/>
          <w:sz w:val="28"/>
          <w:szCs w:val="28"/>
        </w:rPr>
        <w:t>ered to pay a global figure of M</w:t>
      </w:r>
      <w:r w:rsidR="007E4E54">
        <w:rPr>
          <w:rFonts w:ascii="Times New Roman" w:hAnsi="Times New Roman" w:cs="Times New Roman"/>
          <w:sz w:val="28"/>
          <w:szCs w:val="28"/>
        </w:rPr>
        <w:t>7</w:t>
      </w:r>
      <w:r w:rsidR="00D93D23" w:rsidRPr="00CA4F45">
        <w:rPr>
          <w:rFonts w:ascii="Times New Roman" w:hAnsi="Times New Roman" w:cs="Times New Roman"/>
          <w:sz w:val="28"/>
          <w:szCs w:val="28"/>
        </w:rPr>
        <w:t>0,060.00 to</w:t>
      </w:r>
      <w:r w:rsidRPr="00CA4F45">
        <w:rPr>
          <w:rFonts w:ascii="Times New Roman" w:hAnsi="Times New Roman" w:cs="Times New Roman"/>
          <w:sz w:val="28"/>
          <w:szCs w:val="28"/>
        </w:rPr>
        <w:t xml:space="preserve"> Plaintiff</w:t>
      </w:r>
      <w:r w:rsidR="00D93D23" w:rsidRPr="00CA4F45">
        <w:rPr>
          <w:rFonts w:ascii="Times New Roman" w:hAnsi="Times New Roman" w:cs="Times New Roman"/>
          <w:sz w:val="28"/>
          <w:szCs w:val="28"/>
        </w:rPr>
        <w:t>, made up as follows;</w:t>
      </w:r>
    </w:p>
    <w:p w:rsidR="004452F2" w:rsidRPr="004452F2" w:rsidRDefault="004452F2" w:rsidP="004452F2">
      <w:pPr>
        <w:pStyle w:val="ListParagraph"/>
        <w:spacing w:line="360" w:lineRule="auto"/>
        <w:jc w:val="both"/>
        <w:rPr>
          <w:rFonts w:ascii="Times New Roman" w:hAnsi="Times New Roman" w:cs="Times New Roman"/>
          <w:sz w:val="16"/>
          <w:szCs w:val="16"/>
        </w:rPr>
      </w:pPr>
    </w:p>
    <w:p w:rsidR="00D93D23" w:rsidRDefault="00D93D23" w:rsidP="00CA4F45">
      <w:pPr>
        <w:pStyle w:val="ListParagraph"/>
        <w:numPr>
          <w:ilvl w:val="0"/>
          <w:numId w:val="2"/>
        </w:numPr>
        <w:spacing w:line="360" w:lineRule="auto"/>
        <w:jc w:val="both"/>
        <w:rPr>
          <w:rFonts w:ascii="Times New Roman" w:hAnsi="Times New Roman" w:cs="Times New Roman"/>
          <w:sz w:val="28"/>
          <w:szCs w:val="28"/>
        </w:rPr>
      </w:pPr>
      <w:r w:rsidRPr="00CA4F45">
        <w:rPr>
          <w:rFonts w:ascii="Times New Roman" w:hAnsi="Times New Roman" w:cs="Times New Roman"/>
          <w:sz w:val="28"/>
          <w:szCs w:val="28"/>
        </w:rPr>
        <w:t>M45</w:t>
      </w:r>
      <w:r w:rsidR="003E49A8" w:rsidRPr="00CA4F45">
        <w:rPr>
          <w:rFonts w:ascii="Times New Roman" w:hAnsi="Times New Roman" w:cs="Times New Roman"/>
          <w:sz w:val="28"/>
          <w:szCs w:val="28"/>
        </w:rPr>
        <w:t>, 000.00</w:t>
      </w:r>
      <w:r w:rsidRPr="00CA4F45">
        <w:rPr>
          <w:rFonts w:ascii="Times New Roman" w:hAnsi="Times New Roman" w:cs="Times New Roman"/>
          <w:sz w:val="28"/>
          <w:szCs w:val="28"/>
        </w:rPr>
        <w:t xml:space="preserve"> </w:t>
      </w:r>
      <w:r w:rsidR="003E49A8" w:rsidRPr="00CA4F45">
        <w:rPr>
          <w:rFonts w:ascii="Times New Roman" w:hAnsi="Times New Roman" w:cs="Times New Roman"/>
          <w:sz w:val="28"/>
          <w:szCs w:val="28"/>
        </w:rPr>
        <w:t>(Forty</w:t>
      </w:r>
      <w:r w:rsidRPr="00CA4F45">
        <w:rPr>
          <w:rFonts w:ascii="Times New Roman" w:hAnsi="Times New Roman" w:cs="Times New Roman"/>
          <w:sz w:val="28"/>
          <w:szCs w:val="28"/>
        </w:rPr>
        <w:t>-Five Thousand Maloti) as damages for pain and suffering.</w:t>
      </w:r>
    </w:p>
    <w:p w:rsidR="0035786E" w:rsidRPr="0035786E" w:rsidRDefault="0035786E" w:rsidP="0035786E">
      <w:pPr>
        <w:pStyle w:val="ListParagraph"/>
        <w:spacing w:line="360" w:lineRule="auto"/>
        <w:ind w:left="1080"/>
        <w:jc w:val="both"/>
        <w:rPr>
          <w:rFonts w:ascii="Times New Roman" w:hAnsi="Times New Roman" w:cs="Times New Roman"/>
          <w:sz w:val="16"/>
          <w:szCs w:val="16"/>
        </w:rPr>
      </w:pPr>
    </w:p>
    <w:p w:rsidR="0035786E" w:rsidRPr="0035786E" w:rsidRDefault="003E49A8" w:rsidP="0035786E">
      <w:pPr>
        <w:pStyle w:val="ListParagraph"/>
        <w:numPr>
          <w:ilvl w:val="0"/>
          <w:numId w:val="2"/>
        </w:numPr>
        <w:spacing w:line="360" w:lineRule="auto"/>
        <w:jc w:val="both"/>
        <w:rPr>
          <w:rFonts w:ascii="Times New Roman" w:hAnsi="Times New Roman" w:cs="Times New Roman"/>
          <w:sz w:val="28"/>
          <w:szCs w:val="28"/>
        </w:rPr>
      </w:pPr>
      <w:r w:rsidRPr="00CA4F45">
        <w:rPr>
          <w:rFonts w:ascii="Times New Roman" w:hAnsi="Times New Roman" w:cs="Times New Roman"/>
          <w:sz w:val="28"/>
          <w:szCs w:val="28"/>
        </w:rPr>
        <w:t>M</w:t>
      </w:r>
      <w:r w:rsidR="009F2826">
        <w:rPr>
          <w:rFonts w:ascii="Times New Roman" w:hAnsi="Times New Roman" w:cs="Times New Roman"/>
          <w:sz w:val="28"/>
          <w:szCs w:val="28"/>
        </w:rPr>
        <w:t>2</w:t>
      </w:r>
      <w:r w:rsidRPr="00CA4F45">
        <w:rPr>
          <w:rFonts w:ascii="Times New Roman" w:hAnsi="Times New Roman" w:cs="Times New Roman"/>
          <w:sz w:val="28"/>
          <w:szCs w:val="28"/>
        </w:rPr>
        <w:t>5, 000.00 (</w:t>
      </w:r>
      <w:r w:rsidR="009F2826">
        <w:rPr>
          <w:rFonts w:ascii="Times New Roman" w:hAnsi="Times New Roman" w:cs="Times New Roman"/>
          <w:sz w:val="28"/>
          <w:szCs w:val="28"/>
        </w:rPr>
        <w:t>Twenty</w:t>
      </w:r>
      <w:r w:rsidR="0006447D">
        <w:rPr>
          <w:rFonts w:ascii="Times New Roman" w:hAnsi="Times New Roman" w:cs="Times New Roman"/>
          <w:sz w:val="28"/>
          <w:szCs w:val="28"/>
        </w:rPr>
        <w:t>-</w:t>
      </w:r>
      <w:r w:rsidR="009F2826">
        <w:rPr>
          <w:rFonts w:ascii="Times New Roman" w:hAnsi="Times New Roman" w:cs="Times New Roman"/>
          <w:sz w:val="28"/>
          <w:szCs w:val="28"/>
        </w:rPr>
        <w:t>Five</w:t>
      </w:r>
      <w:r w:rsidRPr="00CA4F45">
        <w:rPr>
          <w:rFonts w:ascii="Times New Roman" w:hAnsi="Times New Roman" w:cs="Times New Roman"/>
          <w:sz w:val="28"/>
          <w:szCs w:val="28"/>
        </w:rPr>
        <w:t xml:space="preserve"> Thousand Maloti) as damages for contumelia.</w:t>
      </w:r>
    </w:p>
    <w:p w:rsidR="0035786E" w:rsidRPr="0035786E" w:rsidRDefault="0035786E" w:rsidP="0035786E">
      <w:pPr>
        <w:pStyle w:val="ListParagraph"/>
        <w:spacing w:line="360" w:lineRule="auto"/>
        <w:ind w:left="1080"/>
        <w:jc w:val="both"/>
        <w:rPr>
          <w:rFonts w:ascii="Times New Roman" w:hAnsi="Times New Roman" w:cs="Times New Roman"/>
          <w:sz w:val="16"/>
          <w:szCs w:val="16"/>
        </w:rPr>
      </w:pPr>
    </w:p>
    <w:p w:rsidR="003E49A8" w:rsidRDefault="003E49A8" w:rsidP="00CA4F45">
      <w:pPr>
        <w:pStyle w:val="ListParagraph"/>
        <w:numPr>
          <w:ilvl w:val="0"/>
          <w:numId w:val="2"/>
        </w:numPr>
        <w:spacing w:line="360" w:lineRule="auto"/>
        <w:jc w:val="both"/>
        <w:rPr>
          <w:rFonts w:ascii="Times New Roman" w:hAnsi="Times New Roman" w:cs="Times New Roman"/>
          <w:sz w:val="28"/>
          <w:szCs w:val="28"/>
        </w:rPr>
      </w:pPr>
      <w:r w:rsidRPr="00CA4F45">
        <w:rPr>
          <w:rFonts w:ascii="Times New Roman" w:hAnsi="Times New Roman" w:cs="Times New Roman"/>
          <w:sz w:val="28"/>
          <w:szCs w:val="28"/>
        </w:rPr>
        <w:t>M60.00 (Sixty Maloti) for medical expenses.</w:t>
      </w:r>
    </w:p>
    <w:p w:rsidR="004452F2" w:rsidRPr="004452F2" w:rsidRDefault="004452F2" w:rsidP="004452F2">
      <w:pPr>
        <w:pStyle w:val="ListParagraph"/>
        <w:spacing w:line="360" w:lineRule="auto"/>
        <w:ind w:left="1080"/>
        <w:jc w:val="both"/>
        <w:rPr>
          <w:rFonts w:ascii="Times New Roman" w:hAnsi="Times New Roman" w:cs="Times New Roman"/>
          <w:sz w:val="16"/>
          <w:szCs w:val="16"/>
        </w:rPr>
      </w:pPr>
    </w:p>
    <w:p w:rsidR="003E49A8" w:rsidRDefault="003E49A8" w:rsidP="00CA4F45">
      <w:pPr>
        <w:pStyle w:val="ListParagraph"/>
        <w:numPr>
          <w:ilvl w:val="0"/>
          <w:numId w:val="1"/>
        </w:numPr>
        <w:spacing w:line="360" w:lineRule="auto"/>
        <w:jc w:val="both"/>
        <w:rPr>
          <w:rFonts w:ascii="Times New Roman" w:hAnsi="Times New Roman" w:cs="Times New Roman"/>
          <w:sz w:val="28"/>
          <w:szCs w:val="28"/>
        </w:rPr>
      </w:pPr>
      <w:r w:rsidRPr="00CA4F45">
        <w:rPr>
          <w:rFonts w:ascii="Times New Roman" w:hAnsi="Times New Roman" w:cs="Times New Roman"/>
          <w:sz w:val="28"/>
          <w:szCs w:val="28"/>
        </w:rPr>
        <w:lastRenderedPageBreak/>
        <w:t>The global figure of M</w:t>
      </w:r>
      <w:r w:rsidR="00D06A41">
        <w:rPr>
          <w:rFonts w:ascii="Times New Roman" w:hAnsi="Times New Roman" w:cs="Times New Roman"/>
          <w:sz w:val="28"/>
          <w:szCs w:val="28"/>
        </w:rPr>
        <w:t>7</w:t>
      </w:r>
      <w:r w:rsidRPr="00CA4F45">
        <w:rPr>
          <w:rFonts w:ascii="Times New Roman" w:hAnsi="Times New Roman" w:cs="Times New Roman"/>
          <w:sz w:val="28"/>
          <w:szCs w:val="28"/>
        </w:rPr>
        <w:t>0, 060.00 shall attract 12% (Twelve Percent) interest per annum from the date of issuance of summons.</w:t>
      </w:r>
    </w:p>
    <w:p w:rsidR="004452F2" w:rsidRPr="004452F2" w:rsidRDefault="004452F2" w:rsidP="004452F2">
      <w:pPr>
        <w:pStyle w:val="ListParagraph"/>
        <w:spacing w:line="360" w:lineRule="auto"/>
        <w:jc w:val="both"/>
        <w:rPr>
          <w:rFonts w:ascii="Times New Roman" w:hAnsi="Times New Roman" w:cs="Times New Roman"/>
          <w:sz w:val="16"/>
          <w:szCs w:val="16"/>
        </w:rPr>
      </w:pPr>
    </w:p>
    <w:p w:rsidR="004452F2" w:rsidRDefault="003E49A8" w:rsidP="004452F2">
      <w:pPr>
        <w:pStyle w:val="ListParagraph"/>
        <w:numPr>
          <w:ilvl w:val="0"/>
          <w:numId w:val="1"/>
        </w:numPr>
        <w:spacing w:line="360" w:lineRule="auto"/>
        <w:jc w:val="both"/>
        <w:rPr>
          <w:rFonts w:ascii="Times New Roman" w:hAnsi="Times New Roman" w:cs="Times New Roman"/>
          <w:sz w:val="28"/>
          <w:szCs w:val="28"/>
        </w:rPr>
      </w:pPr>
      <w:r w:rsidRPr="00CA4F45">
        <w:rPr>
          <w:rFonts w:ascii="Times New Roman" w:hAnsi="Times New Roman" w:cs="Times New Roman"/>
          <w:sz w:val="28"/>
          <w:szCs w:val="28"/>
        </w:rPr>
        <w:t>The Plaintiff is awarded costs of suit.</w:t>
      </w:r>
    </w:p>
    <w:p w:rsidR="00C14910" w:rsidRPr="00C14910" w:rsidRDefault="00C14910" w:rsidP="00C14910">
      <w:pPr>
        <w:pStyle w:val="ListParagraph"/>
        <w:rPr>
          <w:rFonts w:ascii="Times New Roman" w:hAnsi="Times New Roman" w:cs="Times New Roman"/>
          <w:sz w:val="28"/>
          <w:szCs w:val="28"/>
        </w:rPr>
      </w:pPr>
    </w:p>
    <w:p w:rsidR="00C14910" w:rsidRPr="00C14910" w:rsidRDefault="00C14910" w:rsidP="00C14910">
      <w:pPr>
        <w:pStyle w:val="ListParagraph"/>
        <w:spacing w:line="360" w:lineRule="auto"/>
        <w:jc w:val="both"/>
        <w:rPr>
          <w:rFonts w:ascii="Times New Roman" w:hAnsi="Times New Roman" w:cs="Times New Roman"/>
          <w:sz w:val="16"/>
          <w:szCs w:val="16"/>
        </w:rPr>
      </w:pPr>
    </w:p>
    <w:p w:rsidR="004452F2" w:rsidRPr="004452F2" w:rsidRDefault="004452F2" w:rsidP="00C14910">
      <w:pPr>
        <w:spacing w:line="240" w:lineRule="auto"/>
        <w:contextualSpacing/>
        <w:jc w:val="center"/>
        <w:rPr>
          <w:rFonts w:ascii="Times New Roman" w:hAnsi="Times New Roman" w:cs="Times New Roman"/>
          <w:b/>
          <w:bCs/>
          <w:sz w:val="28"/>
          <w:szCs w:val="28"/>
        </w:rPr>
      </w:pPr>
      <w:r w:rsidRPr="004452F2">
        <w:rPr>
          <w:rFonts w:ascii="Times New Roman" w:hAnsi="Times New Roman" w:cs="Times New Roman"/>
          <w:b/>
          <w:bCs/>
          <w:sz w:val="28"/>
          <w:szCs w:val="28"/>
        </w:rPr>
        <w:t>_______________________</w:t>
      </w:r>
    </w:p>
    <w:p w:rsidR="004452F2" w:rsidRPr="004452F2" w:rsidRDefault="004452F2" w:rsidP="00C14910">
      <w:pPr>
        <w:spacing w:line="240" w:lineRule="auto"/>
        <w:contextualSpacing/>
        <w:jc w:val="center"/>
        <w:rPr>
          <w:rFonts w:ascii="Times New Roman" w:hAnsi="Times New Roman" w:cs="Times New Roman"/>
          <w:b/>
          <w:bCs/>
          <w:sz w:val="28"/>
          <w:szCs w:val="28"/>
        </w:rPr>
      </w:pPr>
      <w:r w:rsidRPr="004452F2">
        <w:rPr>
          <w:rFonts w:ascii="Times New Roman" w:hAnsi="Times New Roman" w:cs="Times New Roman"/>
          <w:b/>
          <w:bCs/>
          <w:sz w:val="28"/>
          <w:szCs w:val="28"/>
        </w:rPr>
        <w:t>T.J. MOKOKO</w:t>
      </w:r>
    </w:p>
    <w:p w:rsidR="00C14910" w:rsidRDefault="004452F2" w:rsidP="00FA7190">
      <w:pPr>
        <w:spacing w:line="240" w:lineRule="auto"/>
        <w:contextualSpacing/>
        <w:jc w:val="center"/>
        <w:rPr>
          <w:rFonts w:ascii="Times New Roman" w:hAnsi="Times New Roman" w:cs="Times New Roman"/>
          <w:b/>
          <w:bCs/>
          <w:sz w:val="28"/>
          <w:szCs w:val="28"/>
        </w:rPr>
      </w:pPr>
      <w:r w:rsidRPr="004452F2">
        <w:rPr>
          <w:rFonts w:ascii="Times New Roman" w:hAnsi="Times New Roman" w:cs="Times New Roman"/>
          <w:b/>
          <w:bCs/>
          <w:sz w:val="28"/>
          <w:szCs w:val="28"/>
        </w:rPr>
        <w:t>JUDGE</w:t>
      </w:r>
    </w:p>
    <w:p w:rsidR="00FA7190" w:rsidRDefault="00FA7190" w:rsidP="00FA7190">
      <w:pPr>
        <w:spacing w:line="240" w:lineRule="auto"/>
        <w:contextualSpacing/>
        <w:jc w:val="center"/>
        <w:rPr>
          <w:rFonts w:ascii="Times New Roman" w:hAnsi="Times New Roman" w:cs="Times New Roman"/>
          <w:b/>
          <w:bCs/>
          <w:sz w:val="28"/>
          <w:szCs w:val="28"/>
        </w:rPr>
      </w:pPr>
    </w:p>
    <w:p w:rsidR="004452F2" w:rsidRDefault="00C14910" w:rsidP="004452F2">
      <w:pPr>
        <w:spacing w:line="360" w:lineRule="auto"/>
        <w:rPr>
          <w:rFonts w:ascii="Times New Roman" w:hAnsi="Times New Roman" w:cs="Times New Roman"/>
          <w:b/>
          <w:bCs/>
          <w:sz w:val="28"/>
          <w:szCs w:val="28"/>
        </w:rPr>
      </w:pPr>
      <w:r>
        <w:rPr>
          <w:rFonts w:ascii="Times New Roman" w:hAnsi="Times New Roman" w:cs="Times New Roman"/>
          <w:b/>
          <w:bCs/>
          <w:sz w:val="28"/>
          <w:szCs w:val="28"/>
        </w:rPr>
        <w:t>APPEARANCE:</w:t>
      </w:r>
    </w:p>
    <w:p w:rsidR="004452F2" w:rsidRDefault="00C14910" w:rsidP="004452F2">
      <w:pPr>
        <w:spacing w:line="360" w:lineRule="auto"/>
        <w:rPr>
          <w:rFonts w:ascii="Times New Roman" w:hAnsi="Times New Roman" w:cs="Times New Roman"/>
          <w:b/>
          <w:bCs/>
          <w:sz w:val="28"/>
          <w:szCs w:val="28"/>
        </w:rPr>
      </w:pPr>
      <w:r>
        <w:rPr>
          <w:rFonts w:ascii="Times New Roman" w:hAnsi="Times New Roman" w:cs="Times New Roman"/>
          <w:b/>
          <w:bCs/>
          <w:sz w:val="28"/>
          <w:szCs w:val="28"/>
        </w:rPr>
        <w:t>FOR THE PLAINTIFF</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w:t>
      </w:r>
      <w:r w:rsidR="00FA7190">
        <w:rPr>
          <w:rFonts w:ascii="Times New Roman" w:hAnsi="Times New Roman" w:cs="Times New Roman"/>
          <w:b/>
          <w:bCs/>
          <w:sz w:val="28"/>
          <w:szCs w:val="28"/>
        </w:rPr>
        <w:tab/>
      </w:r>
      <w:r w:rsidR="00FA7190" w:rsidRPr="00FA7190">
        <w:rPr>
          <w:rFonts w:ascii="Times New Roman" w:hAnsi="Times New Roman" w:cs="Times New Roman"/>
          <w:sz w:val="28"/>
          <w:szCs w:val="28"/>
        </w:rPr>
        <w:t xml:space="preserve">ADV. </w:t>
      </w:r>
      <w:r w:rsidR="00571FCE">
        <w:rPr>
          <w:rFonts w:ascii="Times New Roman" w:hAnsi="Times New Roman" w:cs="Times New Roman"/>
          <w:sz w:val="28"/>
          <w:szCs w:val="28"/>
        </w:rPr>
        <w:t>CHUENE</w:t>
      </w:r>
    </w:p>
    <w:p w:rsidR="00D93D23" w:rsidRPr="00FA7190" w:rsidRDefault="00C14910" w:rsidP="00FA7190">
      <w:pPr>
        <w:spacing w:line="360" w:lineRule="auto"/>
        <w:rPr>
          <w:rFonts w:ascii="Times New Roman" w:hAnsi="Times New Roman" w:cs="Times New Roman"/>
          <w:b/>
          <w:bCs/>
          <w:sz w:val="28"/>
          <w:szCs w:val="28"/>
        </w:rPr>
      </w:pPr>
      <w:r>
        <w:rPr>
          <w:rFonts w:ascii="Times New Roman" w:hAnsi="Times New Roman" w:cs="Times New Roman"/>
          <w:b/>
          <w:bCs/>
          <w:sz w:val="28"/>
          <w:szCs w:val="28"/>
        </w:rPr>
        <w:t>FOR THE DEFENDANT</w:t>
      </w:r>
      <w:r w:rsidR="00076128">
        <w:rPr>
          <w:rFonts w:ascii="Times New Roman" w:hAnsi="Times New Roman" w:cs="Times New Roman"/>
          <w:b/>
          <w:bCs/>
          <w:sz w:val="28"/>
          <w:szCs w:val="28"/>
        </w:rPr>
        <w:t>S</w:t>
      </w:r>
      <w:r>
        <w:rPr>
          <w:rFonts w:ascii="Times New Roman" w:hAnsi="Times New Roman" w:cs="Times New Roman"/>
          <w:b/>
          <w:bCs/>
          <w:sz w:val="28"/>
          <w:szCs w:val="28"/>
        </w:rPr>
        <w:tab/>
      </w:r>
      <w:r>
        <w:rPr>
          <w:rFonts w:ascii="Times New Roman" w:hAnsi="Times New Roman" w:cs="Times New Roman"/>
          <w:b/>
          <w:bCs/>
          <w:sz w:val="28"/>
          <w:szCs w:val="28"/>
        </w:rPr>
        <w:tab/>
        <w:t>:</w:t>
      </w:r>
      <w:r w:rsidR="00FA7190">
        <w:rPr>
          <w:rFonts w:ascii="Times New Roman" w:hAnsi="Times New Roman" w:cs="Times New Roman"/>
          <w:b/>
          <w:bCs/>
          <w:sz w:val="28"/>
          <w:szCs w:val="28"/>
        </w:rPr>
        <w:tab/>
      </w:r>
      <w:r w:rsidR="00FA7190" w:rsidRPr="00FA7190">
        <w:rPr>
          <w:rFonts w:ascii="Times New Roman" w:hAnsi="Times New Roman" w:cs="Times New Roman"/>
          <w:sz w:val="28"/>
          <w:szCs w:val="28"/>
        </w:rPr>
        <w:t>ADV. MOHLOK</w:t>
      </w:r>
      <w:r w:rsidR="004C78CC">
        <w:rPr>
          <w:rFonts w:ascii="Times New Roman" w:hAnsi="Times New Roman" w:cs="Times New Roman"/>
          <w:sz w:val="28"/>
          <w:szCs w:val="28"/>
        </w:rPr>
        <w:t>I</w:t>
      </w:r>
    </w:p>
    <w:p w:rsidR="00586BC4" w:rsidRPr="00CA4F45" w:rsidRDefault="00586BC4" w:rsidP="00CA4F45">
      <w:pPr>
        <w:spacing w:line="360" w:lineRule="auto"/>
        <w:contextualSpacing/>
        <w:jc w:val="both"/>
        <w:rPr>
          <w:rFonts w:ascii="Times New Roman" w:hAnsi="Times New Roman" w:cs="Times New Roman"/>
          <w:sz w:val="28"/>
          <w:szCs w:val="28"/>
        </w:rPr>
      </w:pPr>
    </w:p>
    <w:p w:rsidR="00190142" w:rsidRPr="00CA4F45" w:rsidRDefault="00190142" w:rsidP="00CA4F45">
      <w:pPr>
        <w:spacing w:line="360" w:lineRule="auto"/>
        <w:contextualSpacing/>
        <w:jc w:val="both"/>
        <w:rPr>
          <w:rFonts w:ascii="Times New Roman" w:hAnsi="Times New Roman" w:cs="Times New Roman"/>
          <w:sz w:val="28"/>
          <w:szCs w:val="28"/>
        </w:rPr>
      </w:pPr>
    </w:p>
    <w:p w:rsidR="00ED7FBC" w:rsidRPr="00CA4F45" w:rsidRDefault="00ED7FBC" w:rsidP="00CA4F45">
      <w:pPr>
        <w:spacing w:line="360" w:lineRule="auto"/>
        <w:contextualSpacing/>
        <w:jc w:val="both"/>
        <w:rPr>
          <w:rFonts w:ascii="Times New Roman" w:hAnsi="Times New Roman" w:cs="Times New Roman"/>
          <w:sz w:val="28"/>
          <w:szCs w:val="28"/>
        </w:rPr>
      </w:pPr>
    </w:p>
    <w:p w:rsidR="003F7D0E" w:rsidRPr="00CA4F45" w:rsidRDefault="003F7D0E" w:rsidP="00CA4F45">
      <w:pPr>
        <w:spacing w:line="360" w:lineRule="auto"/>
        <w:contextualSpacing/>
        <w:jc w:val="both"/>
        <w:rPr>
          <w:rFonts w:ascii="Times New Roman" w:hAnsi="Times New Roman" w:cs="Times New Roman"/>
          <w:sz w:val="28"/>
          <w:szCs w:val="28"/>
        </w:rPr>
      </w:pPr>
    </w:p>
    <w:p w:rsidR="005A4632" w:rsidRPr="00CA4F45" w:rsidRDefault="005A4632" w:rsidP="00CA4F45">
      <w:pPr>
        <w:spacing w:line="360" w:lineRule="auto"/>
        <w:contextualSpacing/>
        <w:jc w:val="both"/>
        <w:rPr>
          <w:rFonts w:ascii="Times New Roman" w:hAnsi="Times New Roman" w:cs="Times New Roman"/>
          <w:sz w:val="28"/>
          <w:szCs w:val="28"/>
        </w:rPr>
      </w:pPr>
    </w:p>
    <w:p w:rsidR="000C7401" w:rsidRPr="00CA4F45" w:rsidRDefault="000C7401" w:rsidP="00CA4F45">
      <w:pPr>
        <w:spacing w:line="360" w:lineRule="auto"/>
        <w:contextualSpacing/>
        <w:jc w:val="both"/>
        <w:rPr>
          <w:rFonts w:ascii="Times New Roman" w:hAnsi="Times New Roman" w:cs="Times New Roman"/>
          <w:sz w:val="28"/>
          <w:szCs w:val="28"/>
        </w:rPr>
      </w:pPr>
    </w:p>
    <w:p w:rsidR="00413C70" w:rsidRPr="00CA4F45" w:rsidRDefault="00413C70" w:rsidP="00CA4F45">
      <w:pPr>
        <w:spacing w:line="360" w:lineRule="auto"/>
        <w:contextualSpacing/>
        <w:jc w:val="both"/>
        <w:rPr>
          <w:rFonts w:ascii="Times New Roman" w:hAnsi="Times New Roman" w:cs="Times New Roman"/>
          <w:sz w:val="28"/>
          <w:szCs w:val="28"/>
        </w:rPr>
      </w:pPr>
    </w:p>
    <w:p w:rsidR="00157E22" w:rsidRPr="00CA4F45" w:rsidRDefault="00157E22" w:rsidP="00CA4F45">
      <w:pPr>
        <w:spacing w:line="360" w:lineRule="auto"/>
        <w:contextualSpacing/>
        <w:jc w:val="both"/>
        <w:rPr>
          <w:rFonts w:ascii="Times New Roman" w:hAnsi="Times New Roman" w:cs="Times New Roman"/>
          <w:sz w:val="28"/>
          <w:szCs w:val="28"/>
        </w:rPr>
      </w:pPr>
    </w:p>
    <w:p w:rsidR="00D91E38" w:rsidRPr="00CA4F45" w:rsidRDefault="00D91E38" w:rsidP="00CA4F45">
      <w:pPr>
        <w:spacing w:line="360" w:lineRule="auto"/>
        <w:contextualSpacing/>
        <w:jc w:val="both"/>
        <w:rPr>
          <w:rFonts w:ascii="Times New Roman" w:hAnsi="Times New Roman" w:cs="Times New Roman"/>
          <w:sz w:val="28"/>
          <w:szCs w:val="28"/>
        </w:rPr>
      </w:pPr>
    </w:p>
    <w:p w:rsidR="00F346A3" w:rsidRPr="00CA4F45" w:rsidRDefault="00F346A3" w:rsidP="00CA4F45">
      <w:pPr>
        <w:spacing w:line="360" w:lineRule="auto"/>
        <w:contextualSpacing/>
        <w:jc w:val="both"/>
        <w:rPr>
          <w:rFonts w:ascii="Times New Roman" w:hAnsi="Times New Roman" w:cs="Times New Roman"/>
          <w:sz w:val="28"/>
          <w:szCs w:val="28"/>
        </w:rPr>
      </w:pPr>
    </w:p>
    <w:p w:rsidR="00340118" w:rsidRPr="00CA4F45" w:rsidRDefault="00340118" w:rsidP="00CA4F45">
      <w:pPr>
        <w:spacing w:line="360" w:lineRule="auto"/>
        <w:contextualSpacing/>
        <w:jc w:val="both"/>
        <w:rPr>
          <w:rFonts w:ascii="Times New Roman" w:hAnsi="Times New Roman" w:cs="Times New Roman"/>
          <w:sz w:val="28"/>
          <w:szCs w:val="28"/>
        </w:rPr>
      </w:pPr>
    </w:p>
    <w:p w:rsidR="00340118" w:rsidRPr="00CA4F45" w:rsidRDefault="00340118" w:rsidP="00CA4F45">
      <w:pPr>
        <w:spacing w:line="360" w:lineRule="auto"/>
        <w:contextualSpacing/>
        <w:jc w:val="both"/>
        <w:rPr>
          <w:rFonts w:ascii="Times New Roman" w:hAnsi="Times New Roman" w:cs="Times New Roman"/>
          <w:sz w:val="28"/>
          <w:szCs w:val="28"/>
        </w:rPr>
      </w:pPr>
    </w:p>
    <w:p w:rsidR="00F635A0" w:rsidRPr="00CA4F45" w:rsidRDefault="0094378A" w:rsidP="00CA4F45">
      <w:pPr>
        <w:spacing w:line="360" w:lineRule="auto"/>
        <w:contextualSpacing/>
        <w:jc w:val="both"/>
        <w:rPr>
          <w:rFonts w:ascii="Times New Roman" w:hAnsi="Times New Roman" w:cs="Times New Roman"/>
          <w:sz w:val="28"/>
          <w:szCs w:val="28"/>
        </w:rPr>
      </w:pPr>
      <w:r w:rsidRPr="00CA4F45">
        <w:rPr>
          <w:rFonts w:ascii="Times New Roman" w:hAnsi="Times New Roman" w:cs="Times New Roman"/>
          <w:sz w:val="28"/>
          <w:szCs w:val="28"/>
        </w:rPr>
        <w:t xml:space="preserve"> </w:t>
      </w:r>
    </w:p>
    <w:p w:rsidR="00F635A0" w:rsidRPr="00CA4F45" w:rsidRDefault="00F635A0" w:rsidP="00CA4F45">
      <w:pPr>
        <w:spacing w:line="360" w:lineRule="auto"/>
        <w:contextualSpacing/>
        <w:jc w:val="both"/>
        <w:rPr>
          <w:rFonts w:ascii="Times New Roman" w:hAnsi="Times New Roman" w:cs="Times New Roman"/>
          <w:sz w:val="28"/>
          <w:szCs w:val="28"/>
        </w:rPr>
      </w:pPr>
    </w:p>
    <w:sectPr w:rsidR="00F635A0" w:rsidRPr="00CA4F45" w:rsidSect="00BC27EA">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AA9" w:rsidRDefault="00510AA9" w:rsidP="003848E5">
      <w:pPr>
        <w:spacing w:after="0" w:line="240" w:lineRule="auto"/>
      </w:pPr>
      <w:r>
        <w:separator/>
      </w:r>
    </w:p>
  </w:endnote>
  <w:endnote w:type="continuationSeparator" w:id="0">
    <w:p w:rsidR="00510AA9" w:rsidRDefault="00510AA9" w:rsidP="0038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295560"/>
      <w:docPartObj>
        <w:docPartGallery w:val="Page Numbers (Bottom of Page)"/>
        <w:docPartUnique/>
      </w:docPartObj>
    </w:sdtPr>
    <w:sdtEndPr>
      <w:rPr>
        <w:noProof/>
      </w:rPr>
    </w:sdtEndPr>
    <w:sdtContent>
      <w:p w:rsidR="00BC27EA" w:rsidRDefault="00BC27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B56D6" w:rsidRDefault="00BB5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AA9" w:rsidRDefault="00510AA9" w:rsidP="003848E5">
      <w:pPr>
        <w:spacing w:after="0" w:line="240" w:lineRule="auto"/>
      </w:pPr>
      <w:r>
        <w:separator/>
      </w:r>
    </w:p>
  </w:footnote>
  <w:footnote w:type="continuationSeparator" w:id="0">
    <w:p w:rsidR="00510AA9" w:rsidRDefault="00510AA9" w:rsidP="003848E5">
      <w:pPr>
        <w:spacing w:after="0" w:line="240" w:lineRule="auto"/>
      </w:pPr>
      <w:r>
        <w:continuationSeparator/>
      </w:r>
    </w:p>
  </w:footnote>
  <w:footnote w:id="1">
    <w:p w:rsidR="003848E5" w:rsidRDefault="003848E5">
      <w:pPr>
        <w:pStyle w:val="FootnoteText"/>
      </w:pPr>
      <w:r>
        <w:rPr>
          <w:rStyle w:val="FootnoteReference"/>
        </w:rPr>
        <w:footnoteRef/>
      </w:r>
      <w:r>
        <w:t xml:space="preserve"> </w:t>
      </w:r>
      <w:bookmarkStart w:id="2" w:name="_Hlk126748457"/>
      <w:r>
        <w:t xml:space="preserve">C OF A (CIV) 53/19 </w:t>
      </w:r>
    </w:p>
    <w:bookmarkEnd w:id="2"/>
  </w:footnote>
  <w:footnote w:id="2">
    <w:p w:rsidR="003F7D0E" w:rsidRDefault="003F7D0E">
      <w:pPr>
        <w:pStyle w:val="FootnoteText"/>
      </w:pPr>
      <w:r>
        <w:rPr>
          <w:rStyle w:val="FootnoteReference"/>
        </w:rPr>
        <w:footnoteRef/>
      </w:r>
      <w:r>
        <w:t xml:space="preserve"> C OF A (CIV) 53/19 at Page 7</w:t>
      </w:r>
    </w:p>
  </w:footnote>
  <w:footnote w:id="3">
    <w:p w:rsidR="000E0591" w:rsidRDefault="000E0591">
      <w:pPr>
        <w:pStyle w:val="FootnoteText"/>
      </w:pPr>
      <w:r>
        <w:rPr>
          <w:rStyle w:val="FootnoteReference"/>
        </w:rPr>
        <w:footnoteRef/>
      </w:r>
      <w:r>
        <w:t xml:space="preserve"> 2011 LSCA 42.</w:t>
      </w:r>
    </w:p>
  </w:footnote>
  <w:footnote w:id="4">
    <w:p w:rsidR="000E0591" w:rsidRDefault="000E0591">
      <w:pPr>
        <w:pStyle w:val="FootnoteText"/>
      </w:pPr>
      <w:r>
        <w:rPr>
          <w:rStyle w:val="FootnoteReference"/>
        </w:rPr>
        <w:footnoteRef/>
      </w:r>
      <w:r>
        <w:t xml:space="preserve"> Commissioner of Police v Tjela (supra) Page 9.</w:t>
      </w:r>
    </w:p>
  </w:footnote>
  <w:footnote w:id="5">
    <w:p w:rsidR="00A67720" w:rsidRPr="00A67720" w:rsidRDefault="00A67720">
      <w:pPr>
        <w:pStyle w:val="FootnoteText"/>
        <w:rPr>
          <w:rFonts w:cstheme="minorHAnsi"/>
          <w:lang w:val="en-US"/>
        </w:rPr>
      </w:pPr>
      <w:r w:rsidRPr="00A67720">
        <w:rPr>
          <w:rStyle w:val="FootnoteReference"/>
          <w:rFonts w:cstheme="minorHAnsi"/>
        </w:rPr>
        <w:footnoteRef/>
      </w:r>
      <w:r w:rsidRPr="00A67720">
        <w:rPr>
          <w:rFonts w:cstheme="minorHAnsi"/>
        </w:rPr>
        <w:t xml:space="preserve"> </w:t>
      </w:r>
      <w:r w:rsidRPr="00A67720">
        <w:rPr>
          <w:rFonts w:cstheme="minorHAnsi"/>
          <w:i/>
          <w:iCs/>
        </w:rPr>
        <w:t>1957 (3) S.A 284 (D) at 287 E-F</w:t>
      </w:r>
    </w:p>
  </w:footnote>
  <w:footnote w:id="6">
    <w:p w:rsidR="009B350F" w:rsidRPr="00A67720" w:rsidRDefault="009B350F">
      <w:pPr>
        <w:pStyle w:val="FootnoteText"/>
        <w:rPr>
          <w:rFonts w:cstheme="minorHAnsi"/>
        </w:rPr>
      </w:pPr>
      <w:r w:rsidRPr="00A67720">
        <w:rPr>
          <w:rStyle w:val="FootnoteReference"/>
          <w:rFonts w:cstheme="minorHAnsi"/>
        </w:rPr>
        <w:footnoteRef/>
      </w:r>
      <w:r w:rsidRPr="00A67720">
        <w:rPr>
          <w:rFonts w:cstheme="minorHAnsi"/>
        </w:rPr>
        <w:t xml:space="preserve"> Commissioner of Police v Tjela (supra) Page 9.</w:t>
      </w:r>
    </w:p>
  </w:footnote>
  <w:footnote w:id="7">
    <w:p w:rsidR="00B77D21" w:rsidRPr="00A67720" w:rsidRDefault="00B77D21">
      <w:pPr>
        <w:pStyle w:val="FootnoteText"/>
        <w:rPr>
          <w:rFonts w:cstheme="minorHAnsi"/>
        </w:rPr>
      </w:pPr>
      <w:r w:rsidRPr="00A67720">
        <w:rPr>
          <w:rStyle w:val="FootnoteReference"/>
          <w:rFonts w:cstheme="minorHAnsi"/>
        </w:rPr>
        <w:footnoteRef/>
      </w:r>
      <w:r w:rsidRPr="00A67720">
        <w:rPr>
          <w:rFonts w:cstheme="minorHAnsi"/>
        </w:rPr>
        <w:t xml:space="preserve"> </w:t>
      </w:r>
      <w:bookmarkStart w:id="6" w:name="_Hlk126749422"/>
      <w:r w:rsidRPr="00A67720">
        <w:rPr>
          <w:rFonts w:cstheme="minorHAnsi"/>
        </w:rPr>
        <w:t>1985 LRC (Const.) 536 at 565</w:t>
      </w:r>
      <w:bookmarkEnd w:id="6"/>
    </w:p>
  </w:footnote>
  <w:footnote w:id="8">
    <w:p w:rsidR="00B77D21" w:rsidRPr="00A67720" w:rsidRDefault="00B77D21">
      <w:pPr>
        <w:pStyle w:val="FootnoteText"/>
        <w:rPr>
          <w:rFonts w:cstheme="minorHAnsi"/>
        </w:rPr>
      </w:pPr>
      <w:r w:rsidRPr="00A67720">
        <w:rPr>
          <w:rStyle w:val="FootnoteReference"/>
          <w:rFonts w:cstheme="minorHAnsi"/>
        </w:rPr>
        <w:footnoteRef/>
      </w:r>
      <w:r w:rsidRPr="00A67720">
        <w:rPr>
          <w:rFonts w:cstheme="minorHAnsi"/>
        </w:rPr>
        <w:t xml:space="preserve"> Commissioner of Police v Tjela (supra) at page 13</w:t>
      </w:r>
      <w:r w:rsidR="00BE0845" w:rsidRPr="00A67720">
        <w:rPr>
          <w:rFonts w:cstheme="minorHAnsi"/>
        </w:rPr>
        <w:t xml:space="preserve"> at</w:t>
      </w:r>
      <w:r w:rsidRPr="00A67720">
        <w:rPr>
          <w:rFonts w:cstheme="minorHAnsi"/>
        </w:rPr>
        <w:t xml:space="preserve"> para</w:t>
      </w:r>
      <w:r w:rsidR="00BE0845" w:rsidRPr="00A67720">
        <w:rPr>
          <w:rFonts w:cstheme="minorHAnsi"/>
        </w:rPr>
        <w:t>graph</w:t>
      </w:r>
      <w:r w:rsidRPr="00A67720">
        <w:rPr>
          <w:rFonts w:cstheme="minorHAnsi"/>
        </w:rPr>
        <w:t xml:space="preserve"> 34.</w:t>
      </w:r>
    </w:p>
  </w:footnote>
  <w:footnote w:id="9">
    <w:p w:rsidR="00BE0845" w:rsidRDefault="00BE0845">
      <w:pPr>
        <w:pStyle w:val="FootnoteText"/>
      </w:pPr>
      <w:r w:rsidRPr="00A67720">
        <w:rPr>
          <w:rStyle w:val="FootnoteReference"/>
          <w:rFonts w:cstheme="minorHAnsi"/>
        </w:rPr>
        <w:footnoteRef/>
      </w:r>
      <w:r w:rsidRPr="00A67720">
        <w:rPr>
          <w:rFonts w:cstheme="minorHAnsi"/>
        </w:rPr>
        <w:t xml:space="preserve"> </w:t>
      </w:r>
      <w:bookmarkStart w:id="8" w:name="_Hlk126750156"/>
      <w:r w:rsidRPr="00A67720">
        <w:rPr>
          <w:rFonts w:cstheme="minorHAnsi"/>
        </w:rPr>
        <w:t>(1995) 1 AllER 308 at page 316</w:t>
      </w:r>
      <w:bookmarkEnd w:id="8"/>
    </w:p>
  </w:footnote>
  <w:footnote w:id="10">
    <w:p w:rsidR="00BE0845" w:rsidRDefault="00BE0845">
      <w:pPr>
        <w:pStyle w:val="FootnoteText"/>
      </w:pPr>
      <w:r>
        <w:rPr>
          <w:rStyle w:val="FootnoteReference"/>
        </w:rPr>
        <w:footnoteRef/>
      </w:r>
      <w:r>
        <w:t xml:space="preserve"> C</w:t>
      </w:r>
      <w:r w:rsidR="005E10F1">
        <w:t>ommissioner of Police v Tjela (</w:t>
      </w:r>
      <w:r>
        <w:t>supra) at page 13 at paragraph 35.</w:t>
      </w:r>
    </w:p>
  </w:footnote>
  <w:footnote w:id="11">
    <w:p w:rsidR="00817C78" w:rsidRDefault="00817C78">
      <w:pPr>
        <w:pStyle w:val="FootnoteText"/>
      </w:pPr>
      <w:r>
        <w:rPr>
          <w:rStyle w:val="FootnoteReference"/>
        </w:rPr>
        <w:footnoteRef/>
      </w:r>
      <w:r w:rsidR="005E10F1">
        <w:t xml:space="preserve"> </w:t>
      </w:r>
      <w:bookmarkStart w:id="9" w:name="_Hlk126750502"/>
      <w:r w:rsidR="005E10F1">
        <w:t xml:space="preserve">C of </w:t>
      </w:r>
      <w:r>
        <w:t xml:space="preserve"> A ( CIV)</w:t>
      </w:r>
      <w:r w:rsidR="005E10F1">
        <w:t xml:space="preserve"> 53/19 [2020] LSCA 37 ( 30 October 2020) </w:t>
      </w:r>
      <w:r>
        <w:t xml:space="preserve"> </w:t>
      </w:r>
      <w:bookmarkEnd w:id="9"/>
    </w:p>
  </w:footnote>
  <w:footnote w:id="12">
    <w:p w:rsidR="00843921" w:rsidRPr="00843921" w:rsidRDefault="00843921">
      <w:pPr>
        <w:pStyle w:val="FootnoteText"/>
        <w:rPr>
          <w:rFonts w:cstheme="minorHAnsi"/>
          <w:lang w:val="en-US"/>
        </w:rPr>
      </w:pPr>
      <w:r>
        <w:rPr>
          <w:rStyle w:val="FootnoteReference"/>
        </w:rPr>
        <w:footnoteRef/>
      </w:r>
      <w:r>
        <w:t xml:space="preserve"> </w:t>
      </w:r>
      <w:r w:rsidRPr="00843921">
        <w:rPr>
          <w:rFonts w:cstheme="minorHAnsi"/>
          <w:i/>
          <w:iCs/>
        </w:rPr>
        <w:t>(1957) (3) S.A 284 (Page 257 EF)</w:t>
      </w:r>
      <w:r w:rsidRPr="00843921">
        <w:rPr>
          <w:rFonts w:cstheme="minorHAnsi"/>
        </w:rPr>
        <w:t>,</w:t>
      </w:r>
    </w:p>
  </w:footnote>
  <w:footnote w:id="13">
    <w:p w:rsidR="00E86E1F" w:rsidRDefault="00E86E1F">
      <w:pPr>
        <w:pStyle w:val="FootnoteText"/>
      </w:pPr>
      <w:r>
        <w:rPr>
          <w:rStyle w:val="FootnoteReference"/>
        </w:rPr>
        <w:footnoteRef/>
      </w:r>
      <w:r>
        <w:t xml:space="preserve"> Mokete J</w:t>
      </w:r>
      <w:r w:rsidR="00E37AB6">
        <w:t>onas v Commissioner of Police (</w:t>
      </w:r>
      <w:r>
        <w:t>supra) Page 4 at Para 10.</w:t>
      </w:r>
    </w:p>
  </w:footnote>
  <w:footnote w:id="14">
    <w:p w:rsidR="00FD4293" w:rsidRDefault="00FD4293">
      <w:pPr>
        <w:pStyle w:val="FootnoteText"/>
      </w:pPr>
      <w:r>
        <w:rPr>
          <w:rStyle w:val="FootnoteReference"/>
        </w:rPr>
        <w:footnoteRef/>
      </w:r>
      <w:r>
        <w:t xml:space="preserve"> </w:t>
      </w:r>
      <w:bookmarkStart w:id="10" w:name="_Hlk126749294"/>
      <w:r>
        <w:t>Appeal NO. 161/2014 (2017) ZMSC 63(29) Sue 2017</w:t>
      </w:r>
      <w:bookmarkEnd w:id="10"/>
    </w:p>
  </w:footnote>
  <w:footnote w:id="15">
    <w:p w:rsidR="00F302CB" w:rsidRDefault="00F302CB">
      <w:pPr>
        <w:pStyle w:val="FootnoteText"/>
      </w:pPr>
      <w:r>
        <w:rPr>
          <w:rStyle w:val="FootnoteReference"/>
        </w:rPr>
        <w:footnoteRef/>
      </w:r>
      <w:r>
        <w:t xml:space="preserve"> Litlhare Sebatane v Medical Superitendant Botha-Bothe &amp; others CIT/T/39/2016, Mkize v Marten 1914 AD at 390.</w:t>
      </w:r>
    </w:p>
  </w:footnote>
  <w:footnote w:id="16">
    <w:p w:rsidR="00A31EED" w:rsidRDefault="00A31EED">
      <w:pPr>
        <w:pStyle w:val="FootnoteText"/>
      </w:pPr>
      <w:r>
        <w:rPr>
          <w:rStyle w:val="FootnoteReference"/>
        </w:rPr>
        <w:footnoteRef/>
      </w:r>
      <w:r>
        <w:t xml:space="preserve"> 2014 LSCA 45- 24 October 2014</w:t>
      </w:r>
    </w:p>
  </w:footnote>
  <w:footnote w:id="17">
    <w:p w:rsidR="00E034F4" w:rsidRDefault="00E034F4">
      <w:pPr>
        <w:pStyle w:val="FootnoteText"/>
      </w:pPr>
      <w:r>
        <w:rPr>
          <w:rStyle w:val="FootnoteReference"/>
        </w:rPr>
        <w:footnoteRef/>
      </w:r>
      <w:r>
        <w:t xml:space="preserve"> C of A (CIV) 70/2011 delivered on 17 April 2012.</w:t>
      </w:r>
    </w:p>
  </w:footnote>
  <w:footnote w:id="18">
    <w:p w:rsidR="00E034F4" w:rsidRDefault="00E034F4">
      <w:pPr>
        <w:pStyle w:val="FootnoteText"/>
      </w:pPr>
      <w:r>
        <w:rPr>
          <w:rStyle w:val="FootnoteReference"/>
        </w:rPr>
        <w:footnoteRef/>
      </w:r>
      <w:r>
        <w:t xml:space="preserve"> CIT/T/149/2005</w:t>
      </w:r>
      <w:r w:rsidR="001207EF">
        <w:t>. A case of Police brutality delivered on 15 February 2010.</w:t>
      </w:r>
    </w:p>
  </w:footnote>
  <w:footnote w:id="19">
    <w:p w:rsidR="001207EF" w:rsidRDefault="001207EF">
      <w:pPr>
        <w:pStyle w:val="FootnoteText"/>
      </w:pPr>
      <w:r>
        <w:rPr>
          <w:rStyle w:val="FootnoteReference"/>
        </w:rPr>
        <w:footnoteRef/>
      </w:r>
      <w:r>
        <w:t xml:space="preserve"> </w:t>
      </w:r>
      <w:bookmarkStart w:id="14" w:name="_Hlk126750981"/>
      <w:r w:rsidR="000E6B67">
        <w:t>CCIV/T/264/13</w:t>
      </w:r>
      <w:bookmarkEnd w:id="14"/>
    </w:p>
  </w:footnote>
  <w:footnote w:id="20">
    <w:p w:rsidR="00190142" w:rsidRDefault="00190142">
      <w:pPr>
        <w:pStyle w:val="FootnoteText"/>
      </w:pPr>
      <w:r>
        <w:rPr>
          <w:rStyle w:val="FootnoteReference"/>
        </w:rPr>
        <w:footnoteRef/>
      </w:r>
      <w:r>
        <w:t xml:space="preserve"> 2009-2010 LAC 549</w:t>
      </w:r>
    </w:p>
  </w:footnote>
  <w:footnote w:id="21">
    <w:p w:rsidR="00BB27AA" w:rsidRDefault="00BB27AA">
      <w:pPr>
        <w:pStyle w:val="FootnoteText"/>
      </w:pPr>
      <w:r>
        <w:rPr>
          <w:rStyle w:val="FootnoteReference"/>
        </w:rPr>
        <w:footnoteRef/>
      </w:r>
      <w:r>
        <w:t xml:space="preserve"> CIT/T/133/2000 (2001) LSHC 24 September 2001.</w:t>
      </w:r>
    </w:p>
  </w:footnote>
  <w:footnote w:id="22">
    <w:p w:rsidR="000977E2" w:rsidRDefault="000977E2">
      <w:pPr>
        <w:pStyle w:val="FootnoteText"/>
      </w:pPr>
      <w:r>
        <w:rPr>
          <w:rStyle w:val="FootnoteReference"/>
        </w:rPr>
        <w:footnoteRef/>
      </w:r>
      <w:r>
        <w:t xml:space="preserve"> The Quantum of Damages, Volume 1: Corbett fourth Edition at page 30</w:t>
      </w:r>
    </w:p>
  </w:footnote>
  <w:footnote w:id="23">
    <w:p w:rsidR="001F15DF" w:rsidRDefault="001F15DF">
      <w:pPr>
        <w:pStyle w:val="FootnoteText"/>
      </w:pPr>
      <w:r>
        <w:rPr>
          <w:rStyle w:val="FootnoteReference"/>
        </w:rPr>
        <w:footnoteRef/>
      </w:r>
      <w:r>
        <w:t xml:space="preserve"> </w:t>
      </w:r>
      <w:bookmarkStart w:id="18" w:name="_Hlk126751379"/>
      <w:r>
        <w:t>1941 AD, 194 at 199</w:t>
      </w:r>
      <w:bookmarkEnd w:id="18"/>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D39"/>
    <w:multiLevelType w:val="hybridMultilevel"/>
    <w:tmpl w:val="30FC9434"/>
    <w:lvl w:ilvl="0" w:tplc="F4A04126">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01E6B"/>
    <w:multiLevelType w:val="hybridMultilevel"/>
    <w:tmpl w:val="AF829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8E0CFB"/>
    <w:multiLevelType w:val="hybridMultilevel"/>
    <w:tmpl w:val="09542542"/>
    <w:lvl w:ilvl="0" w:tplc="8D462280">
      <w:start w:val="1"/>
      <w:numFmt w:val="decimal"/>
      <w:lvlText w:val="%1."/>
      <w:lvlJc w:val="left"/>
      <w:pPr>
        <w:ind w:left="720" w:hanging="360"/>
      </w:pPr>
      <w:rPr>
        <w:rFonts w:ascii="Times New Roman" w:hAnsi="Times New Roman" w:cs="Times New Roman" w:hint="default"/>
        <w:b w:val="0"/>
        <w:bCs w:val="0"/>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B001A"/>
    <w:multiLevelType w:val="hybridMultilevel"/>
    <w:tmpl w:val="B00A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D7711"/>
    <w:multiLevelType w:val="hybridMultilevel"/>
    <w:tmpl w:val="96F83358"/>
    <w:lvl w:ilvl="0" w:tplc="65388A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1C2"/>
    <w:rsid w:val="00001876"/>
    <w:rsid w:val="000240A0"/>
    <w:rsid w:val="000434CA"/>
    <w:rsid w:val="00050CF9"/>
    <w:rsid w:val="0006317B"/>
    <w:rsid w:val="0006447D"/>
    <w:rsid w:val="00076128"/>
    <w:rsid w:val="000929AE"/>
    <w:rsid w:val="000977E2"/>
    <w:rsid w:val="000C7401"/>
    <w:rsid w:val="000D6249"/>
    <w:rsid w:val="000E0591"/>
    <w:rsid w:val="000E4504"/>
    <w:rsid w:val="000E6B67"/>
    <w:rsid w:val="000F4E7E"/>
    <w:rsid w:val="00110192"/>
    <w:rsid w:val="001135D6"/>
    <w:rsid w:val="001207EF"/>
    <w:rsid w:val="001344AB"/>
    <w:rsid w:val="00157E22"/>
    <w:rsid w:val="001704B5"/>
    <w:rsid w:val="00181D7D"/>
    <w:rsid w:val="00190142"/>
    <w:rsid w:val="001929D9"/>
    <w:rsid w:val="001A5A41"/>
    <w:rsid w:val="001D0AD7"/>
    <w:rsid w:val="001D6056"/>
    <w:rsid w:val="001F15DF"/>
    <w:rsid w:val="0024637B"/>
    <w:rsid w:val="002B0ECA"/>
    <w:rsid w:val="002B34A9"/>
    <w:rsid w:val="002C1569"/>
    <w:rsid w:val="002C7AB2"/>
    <w:rsid w:val="002D37C6"/>
    <w:rsid w:val="00311293"/>
    <w:rsid w:val="00311A09"/>
    <w:rsid w:val="003170D4"/>
    <w:rsid w:val="00340118"/>
    <w:rsid w:val="0035786E"/>
    <w:rsid w:val="00357ED9"/>
    <w:rsid w:val="0036362B"/>
    <w:rsid w:val="00376D9D"/>
    <w:rsid w:val="003848E5"/>
    <w:rsid w:val="0039505A"/>
    <w:rsid w:val="003C0AC4"/>
    <w:rsid w:val="003E49A8"/>
    <w:rsid w:val="003F5166"/>
    <w:rsid w:val="003F7D0E"/>
    <w:rsid w:val="004040E0"/>
    <w:rsid w:val="00413C70"/>
    <w:rsid w:val="004452F2"/>
    <w:rsid w:val="0046742F"/>
    <w:rsid w:val="0046765C"/>
    <w:rsid w:val="0047076C"/>
    <w:rsid w:val="0048331B"/>
    <w:rsid w:val="00486859"/>
    <w:rsid w:val="004911C2"/>
    <w:rsid w:val="004C0673"/>
    <w:rsid w:val="004C1B22"/>
    <w:rsid w:val="004C78CC"/>
    <w:rsid w:val="00510AA9"/>
    <w:rsid w:val="005174C8"/>
    <w:rsid w:val="0052327D"/>
    <w:rsid w:val="00562D46"/>
    <w:rsid w:val="005707A6"/>
    <w:rsid w:val="00571FCE"/>
    <w:rsid w:val="00586BC4"/>
    <w:rsid w:val="005A4632"/>
    <w:rsid w:val="005B52A8"/>
    <w:rsid w:val="005B57FE"/>
    <w:rsid w:val="005B6233"/>
    <w:rsid w:val="005C3FDC"/>
    <w:rsid w:val="005C6A6D"/>
    <w:rsid w:val="005C6F01"/>
    <w:rsid w:val="005E10F1"/>
    <w:rsid w:val="005E7824"/>
    <w:rsid w:val="00627174"/>
    <w:rsid w:val="006367BC"/>
    <w:rsid w:val="00642470"/>
    <w:rsid w:val="00656C2C"/>
    <w:rsid w:val="00677619"/>
    <w:rsid w:val="00677A57"/>
    <w:rsid w:val="0069261B"/>
    <w:rsid w:val="006A4381"/>
    <w:rsid w:val="006B58BA"/>
    <w:rsid w:val="007230C7"/>
    <w:rsid w:val="007255BA"/>
    <w:rsid w:val="00743305"/>
    <w:rsid w:val="00753FE2"/>
    <w:rsid w:val="00757D57"/>
    <w:rsid w:val="00791305"/>
    <w:rsid w:val="007A56A3"/>
    <w:rsid w:val="007B10E7"/>
    <w:rsid w:val="007B38AD"/>
    <w:rsid w:val="007E4E54"/>
    <w:rsid w:val="0080263E"/>
    <w:rsid w:val="00816768"/>
    <w:rsid w:val="00817B09"/>
    <w:rsid w:val="00817C78"/>
    <w:rsid w:val="008234F4"/>
    <w:rsid w:val="00831DEE"/>
    <w:rsid w:val="00832212"/>
    <w:rsid w:val="00843921"/>
    <w:rsid w:val="0085573A"/>
    <w:rsid w:val="00882E40"/>
    <w:rsid w:val="00890B60"/>
    <w:rsid w:val="008C0453"/>
    <w:rsid w:val="008D412C"/>
    <w:rsid w:val="009023EB"/>
    <w:rsid w:val="0090275C"/>
    <w:rsid w:val="00912EB5"/>
    <w:rsid w:val="0094378A"/>
    <w:rsid w:val="009475FE"/>
    <w:rsid w:val="00951D6A"/>
    <w:rsid w:val="0097616A"/>
    <w:rsid w:val="00985730"/>
    <w:rsid w:val="00996FED"/>
    <w:rsid w:val="009B350F"/>
    <w:rsid w:val="009F2826"/>
    <w:rsid w:val="00A30AA4"/>
    <w:rsid w:val="00A31EED"/>
    <w:rsid w:val="00A45D42"/>
    <w:rsid w:val="00A57971"/>
    <w:rsid w:val="00A67720"/>
    <w:rsid w:val="00A92767"/>
    <w:rsid w:val="00A94378"/>
    <w:rsid w:val="00A97679"/>
    <w:rsid w:val="00AC51DD"/>
    <w:rsid w:val="00AD3BE6"/>
    <w:rsid w:val="00AE1CB8"/>
    <w:rsid w:val="00AE748B"/>
    <w:rsid w:val="00B1421D"/>
    <w:rsid w:val="00B27DF4"/>
    <w:rsid w:val="00B45463"/>
    <w:rsid w:val="00B55C39"/>
    <w:rsid w:val="00B77D21"/>
    <w:rsid w:val="00BB1AD3"/>
    <w:rsid w:val="00BB27AA"/>
    <w:rsid w:val="00BB56D6"/>
    <w:rsid w:val="00BC27EA"/>
    <w:rsid w:val="00BE0845"/>
    <w:rsid w:val="00BE65C7"/>
    <w:rsid w:val="00C14910"/>
    <w:rsid w:val="00C2482B"/>
    <w:rsid w:val="00C940FD"/>
    <w:rsid w:val="00C94DA4"/>
    <w:rsid w:val="00CA115D"/>
    <w:rsid w:val="00CA4771"/>
    <w:rsid w:val="00CA4F45"/>
    <w:rsid w:val="00D06A41"/>
    <w:rsid w:val="00D21C89"/>
    <w:rsid w:val="00D268E3"/>
    <w:rsid w:val="00D4290A"/>
    <w:rsid w:val="00D91E38"/>
    <w:rsid w:val="00D93D23"/>
    <w:rsid w:val="00DA4B2C"/>
    <w:rsid w:val="00DB4243"/>
    <w:rsid w:val="00DE68DC"/>
    <w:rsid w:val="00E00ABE"/>
    <w:rsid w:val="00E034F4"/>
    <w:rsid w:val="00E35B74"/>
    <w:rsid w:val="00E37AB6"/>
    <w:rsid w:val="00E52606"/>
    <w:rsid w:val="00E547A1"/>
    <w:rsid w:val="00E837BC"/>
    <w:rsid w:val="00E86E1F"/>
    <w:rsid w:val="00E87555"/>
    <w:rsid w:val="00E92C6F"/>
    <w:rsid w:val="00EA4AC0"/>
    <w:rsid w:val="00EC6096"/>
    <w:rsid w:val="00ED7FBC"/>
    <w:rsid w:val="00F20B82"/>
    <w:rsid w:val="00F302CB"/>
    <w:rsid w:val="00F346A3"/>
    <w:rsid w:val="00F635A0"/>
    <w:rsid w:val="00F86F62"/>
    <w:rsid w:val="00F93353"/>
    <w:rsid w:val="00FA7190"/>
    <w:rsid w:val="00FC070C"/>
    <w:rsid w:val="00FC68D2"/>
    <w:rsid w:val="00FD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2F30"/>
  <w15:chartTrackingRefBased/>
  <w15:docId w15:val="{9B81FFA2-D23A-4EBD-A425-C2762AEC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848E5"/>
    <w:pPr>
      <w:spacing w:after="0" w:line="240" w:lineRule="auto"/>
    </w:pPr>
    <w:rPr>
      <w:sz w:val="20"/>
      <w:szCs w:val="20"/>
    </w:rPr>
  </w:style>
  <w:style w:type="character" w:customStyle="1" w:styleId="FootnoteTextChar">
    <w:name w:val="Footnote Text Char"/>
    <w:basedOn w:val="DefaultParagraphFont"/>
    <w:link w:val="FootnoteText"/>
    <w:uiPriority w:val="99"/>
    <w:rsid w:val="003848E5"/>
    <w:rPr>
      <w:sz w:val="20"/>
      <w:szCs w:val="20"/>
    </w:rPr>
  </w:style>
  <w:style w:type="character" w:styleId="FootnoteReference">
    <w:name w:val="footnote reference"/>
    <w:basedOn w:val="DefaultParagraphFont"/>
    <w:uiPriority w:val="99"/>
    <w:semiHidden/>
    <w:unhideWhenUsed/>
    <w:rsid w:val="003848E5"/>
    <w:rPr>
      <w:vertAlign w:val="superscript"/>
    </w:rPr>
  </w:style>
  <w:style w:type="paragraph" w:styleId="Header">
    <w:name w:val="header"/>
    <w:basedOn w:val="Normal"/>
    <w:link w:val="HeaderChar"/>
    <w:uiPriority w:val="99"/>
    <w:unhideWhenUsed/>
    <w:rsid w:val="00AD3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BE6"/>
  </w:style>
  <w:style w:type="paragraph" w:styleId="Footer">
    <w:name w:val="footer"/>
    <w:basedOn w:val="Normal"/>
    <w:link w:val="FooterChar"/>
    <w:uiPriority w:val="99"/>
    <w:unhideWhenUsed/>
    <w:rsid w:val="00AD3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BE6"/>
  </w:style>
  <w:style w:type="paragraph" w:styleId="ListParagraph">
    <w:name w:val="List Paragraph"/>
    <w:basedOn w:val="Normal"/>
    <w:uiPriority w:val="34"/>
    <w:qFormat/>
    <w:rsid w:val="005B57FE"/>
    <w:pPr>
      <w:ind w:left="720"/>
      <w:contextualSpacing/>
    </w:pPr>
  </w:style>
  <w:style w:type="paragraph" w:styleId="BalloonText">
    <w:name w:val="Balloon Text"/>
    <w:basedOn w:val="Normal"/>
    <w:link w:val="BalloonTextChar"/>
    <w:uiPriority w:val="99"/>
    <w:semiHidden/>
    <w:unhideWhenUsed/>
    <w:rsid w:val="00FA7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FF278-83C5-43D3-8B22-E72A68F5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3170</TotalTime>
  <Pages>19</Pages>
  <Words>4427</Words>
  <Characters>25234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Makopano Motemekoane</cp:lastModifiedBy>
  <cp:revision>99</cp:revision>
  <cp:lastPrinted>2023-02-16T06:41:00Z</cp:lastPrinted>
  <dcterms:created xsi:type="dcterms:W3CDTF">2023-01-24T08:29:00Z</dcterms:created>
  <dcterms:modified xsi:type="dcterms:W3CDTF">2023-03-09T07:41:00Z</dcterms:modified>
</cp:coreProperties>
</file>