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9323" w14:textId="77777777" w:rsidR="006F6A8B" w:rsidRDefault="006F6A8B" w:rsidP="00964BD2">
      <w:pPr>
        <w:spacing w:after="0"/>
        <w:jc w:val="center"/>
        <w:rPr>
          <w:rFonts w:ascii="Times New Roman" w:hAnsi="Times New Roman" w:cs="Times New Roman"/>
          <w:b/>
          <w:sz w:val="28"/>
          <w:szCs w:val="28"/>
          <w:lang w:val="en-GB"/>
        </w:rPr>
      </w:pPr>
    </w:p>
    <w:p w14:paraId="7AB075CF" w14:textId="77777777" w:rsidR="006F6A8B" w:rsidRDefault="006F6A8B" w:rsidP="00964BD2">
      <w:pPr>
        <w:spacing w:after="0"/>
        <w:jc w:val="center"/>
        <w:rPr>
          <w:rFonts w:ascii="Times New Roman" w:hAnsi="Times New Roman" w:cs="Times New Roman"/>
          <w:b/>
          <w:sz w:val="28"/>
          <w:szCs w:val="28"/>
          <w:lang w:val="en-GB"/>
        </w:rPr>
      </w:pPr>
    </w:p>
    <w:p w14:paraId="5EA48D12" w14:textId="77777777" w:rsidR="006F6A8B" w:rsidRDefault="006F6A8B" w:rsidP="00964BD2">
      <w:pPr>
        <w:spacing w:after="0"/>
        <w:jc w:val="center"/>
        <w:rPr>
          <w:rFonts w:ascii="Times New Roman" w:hAnsi="Times New Roman" w:cs="Times New Roman"/>
          <w:b/>
          <w:sz w:val="28"/>
          <w:szCs w:val="28"/>
          <w:lang w:val="en-GB"/>
        </w:rPr>
      </w:pPr>
    </w:p>
    <w:p w14:paraId="69C4C394" w14:textId="77777777" w:rsidR="006F6A8B" w:rsidRDefault="006F6A8B" w:rsidP="00964BD2">
      <w:pPr>
        <w:spacing w:after="0"/>
        <w:jc w:val="center"/>
        <w:rPr>
          <w:rFonts w:ascii="Times New Roman" w:hAnsi="Times New Roman" w:cs="Times New Roman"/>
          <w:b/>
          <w:sz w:val="28"/>
          <w:szCs w:val="28"/>
          <w:lang w:val="en-GB"/>
        </w:rPr>
      </w:pPr>
    </w:p>
    <w:p w14:paraId="3C8FEF04" w14:textId="77777777" w:rsidR="006F6A8B" w:rsidRDefault="006F6A8B" w:rsidP="00964BD2">
      <w:pPr>
        <w:spacing w:after="0"/>
        <w:jc w:val="center"/>
        <w:rPr>
          <w:rFonts w:ascii="Times New Roman" w:hAnsi="Times New Roman" w:cs="Times New Roman"/>
          <w:b/>
          <w:sz w:val="28"/>
          <w:szCs w:val="28"/>
          <w:lang w:val="en-GB"/>
        </w:rPr>
      </w:pPr>
    </w:p>
    <w:p w14:paraId="78D135A8" w14:textId="77777777" w:rsidR="006F6A8B" w:rsidRDefault="006F6A8B" w:rsidP="00964BD2">
      <w:pPr>
        <w:spacing w:after="0"/>
        <w:jc w:val="center"/>
        <w:rPr>
          <w:rFonts w:ascii="Times New Roman" w:hAnsi="Times New Roman" w:cs="Times New Roman"/>
          <w:b/>
          <w:sz w:val="28"/>
          <w:szCs w:val="28"/>
          <w:lang w:val="en-GB"/>
        </w:rPr>
      </w:pPr>
    </w:p>
    <w:p w14:paraId="0D0459A2" w14:textId="77777777" w:rsidR="006F6A8B" w:rsidRDefault="006F6A8B" w:rsidP="00964BD2">
      <w:pPr>
        <w:spacing w:after="0"/>
        <w:jc w:val="center"/>
        <w:rPr>
          <w:rFonts w:ascii="Times New Roman" w:hAnsi="Times New Roman" w:cs="Times New Roman"/>
          <w:b/>
          <w:sz w:val="28"/>
          <w:szCs w:val="28"/>
          <w:lang w:val="en-GB"/>
        </w:rPr>
      </w:pPr>
    </w:p>
    <w:p w14:paraId="716942E0" w14:textId="77777777" w:rsidR="00905F40" w:rsidRDefault="0036344C" w:rsidP="00964BD2">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 xml:space="preserve">IN THE HIGH COURT OF LESOTHO </w:t>
      </w:r>
    </w:p>
    <w:p w14:paraId="6E3776B5" w14:textId="77777777" w:rsidR="009D2358" w:rsidRDefault="0036344C" w:rsidP="00964BD2">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14:paraId="7AEF4908" w14:textId="77777777" w:rsidR="006F6A8B" w:rsidRDefault="006F6A8B" w:rsidP="00964BD2">
      <w:pPr>
        <w:spacing w:after="0"/>
        <w:jc w:val="center"/>
        <w:rPr>
          <w:rFonts w:ascii="Times New Roman" w:hAnsi="Times New Roman" w:cs="Times New Roman"/>
          <w:b/>
          <w:sz w:val="28"/>
          <w:szCs w:val="28"/>
          <w:lang w:val="en-GB"/>
        </w:rPr>
      </w:pPr>
    </w:p>
    <w:p w14:paraId="60D1F291" w14:textId="61E6C5D6" w:rsidR="00493A9D" w:rsidRDefault="0036344C" w:rsidP="00964BD2">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964BD2">
        <w:rPr>
          <w:rFonts w:ascii="Times New Roman" w:hAnsi="Times New Roman" w:cs="Times New Roman"/>
          <w:b/>
          <w:sz w:val="28"/>
          <w:szCs w:val="28"/>
          <w:lang w:val="en-GB"/>
        </w:rPr>
        <w:t xml:space="preserve">                     </w:t>
      </w:r>
      <w:r>
        <w:rPr>
          <w:rFonts w:ascii="Times New Roman" w:hAnsi="Times New Roman" w:cs="Times New Roman"/>
          <w:b/>
          <w:sz w:val="28"/>
          <w:szCs w:val="28"/>
          <w:lang w:val="en-GB"/>
        </w:rPr>
        <w:t>C</w:t>
      </w:r>
      <w:r w:rsidR="001E229D">
        <w:rPr>
          <w:rFonts w:ascii="Times New Roman" w:hAnsi="Times New Roman" w:cs="Times New Roman"/>
          <w:b/>
          <w:sz w:val="28"/>
          <w:szCs w:val="28"/>
          <w:lang w:val="en-GB"/>
        </w:rPr>
        <w:t>CA/0022/2017</w:t>
      </w:r>
    </w:p>
    <w:p w14:paraId="71538568" w14:textId="77777777" w:rsidR="00493A9D" w:rsidRPr="0036344C" w:rsidRDefault="00493A9D" w:rsidP="00964BD2">
      <w:pPr>
        <w:spacing w:after="0"/>
        <w:rPr>
          <w:rFonts w:ascii="Times New Roman" w:hAnsi="Times New Roman" w:cs="Times New Roman"/>
          <w:b/>
          <w:sz w:val="28"/>
          <w:szCs w:val="28"/>
          <w:lang w:val="en-GB"/>
        </w:rPr>
      </w:pPr>
    </w:p>
    <w:p w14:paraId="2C31D3BB" w14:textId="65F576B5" w:rsidR="0036344C" w:rsidRPr="00E34D67" w:rsidRDefault="0036344C" w:rsidP="00964BD2">
      <w:pPr>
        <w:spacing w:after="0" w:line="360" w:lineRule="auto"/>
        <w:rPr>
          <w:rFonts w:ascii="Times New Roman" w:hAnsi="Times New Roman" w:cs="Times New Roman"/>
          <w:sz w:val="28"/>
          <w:szCs w:val="28"/>
          <w:lang w:val="en-ZA"/>
        </w:rPr>
      </w:pPr>
      <w:r>
        <w:rPr>
          <w:rFonts w:ascii="Times New Roman" w:hAnsi="Times New Roman" w:cs="Times New Roman"/>
          <w:sz w:val="28"/>
          <w:szCs w:val="28"/>
          <w:lang w:val="en-GB"/>
        </w:rPr>
        <w:t xml:space="preserve">In the matter between </w:t>
      </w:r>
    </w:p>
    <w:p w14:paraId="0E94649C" w14:textId="6D408FFC" w:rsidR="0036344C" w:rsidRDefault="00964BD2" w:rsidP="00964BD2">
      <w:pPr>
        <w:tabs>
          <w:tab w:val="left" w:pos="171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14:paraId="6DE46692" w14:textId="4544A9E7" w:rsidR="0048758B"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HATA BUTLE (PTY</w:t>
      </w:r>
      <w:r w:rsidR="00BF03A9">
        <w:rPr>
          <w:rFonts w:ascii="Times New Roman" w:hAnsi="Times New Roman" w:cs="Times New Roman"/>
          <w:b/>
          <w:sz w:val="28"/>
          <w:szCs w:val="28"/>
          <w:lang w:val="en-GB"/>
        </w:rPr>
        <w:t>)</w:t>
      </w:r>
      <w:r>
        <w:rPr>
          <w:rFonts w:ascii="Times New Roman" w:hAnsi="Times New Roman" w:cs="Times New Roman"/>
          <w:b/>
          <w:sz w:val="28"/>
          <w:szCs w:val="28"/>
          <w:lang w:val="en-GB"/>
        </w:rPr>
        <w:t xml:space="preserve"> LTD                 </w:t>
      </w:r>
      <w:r w:rsidR="00493A9D">
        <w:rPr>
          <w:rFonts w:ascii="Times New Roman" w:hAnsi="Times New Roman" w:cs="Times New Roman"/>
          <w:b/>
          <w:sz w:val="28"/>
          <w:szCs w:val="28"/>
          <w:lang w:val="en-GB"/>
        </w:rPr>
        <w:t xml:space="preserve">                           </w:t>
      </w:r>
      <w:r>
        <w:rPr>
          <w:rFonts w:ascii="Times New Roman" w:hAnsi="Times New Roman" w:cs="Times New Roman"/>
          <w:b/>
          <w:sz w:val="28"/>
          <w:szCs w:val="28"/>
          <w:lang w:val="en-GB"/>
        </w:rPr>
        <w:t>APPLICANT</w:t>
      </w:r>
    </w:p>
    <w:p w14:paraId="6E3FEE31" w14:textId="77777777" w:rsidR="00205016" w:rsidRPr="00651108" w:rsidRDefault="00205016" w:rsidP="00964BD2">
      <w:pPr>
        <w:spacing w:after="0" w:line="360" w:lineRule="auto"/>
        <w:rPr>
          <w:rFonts w:ascii="Times New Roman" w:hAnsi="Times New Roman" w:cs="Times New Roman"/>
          <w:b/>
          <w:sz w:val="28"/>
          <w:szCs w:val="28"/>
          <w:lang w:val="en-GB"/>
        </w:rPr>
      </w:pPr>
    </w:p>
    <w:p w14:paraId="25A1B115" w14:textId="77777777" w:rsidR="00651108" w:rsidRDefault="00205016" w:rsidP="00964BD2">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14:paraId="47134008" w14:textId="60E0B04E" w:rsidR="00205016" w:rsidRPr="00651108" w:rsidRDefault="00964BD2" w:rsidP="00964BD2">
      <w:pPr>
        <w:tabs>
          <w:tab w:val="left" w:pos="1152"/>
        </w:tabs>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b/>
      </w:r>
    </w:p>
    <w:p w14:paraId="488C3EBC" w14:textId="2A6F9510" w:rsidR="00651108"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METSING JEREMIAH KHOETE</w:t>
      </w:r>
      <w:r w:rsidR="00493A9D">
        <w:rPr>
          <w:rFonts w:ascii="Times New Roman" w:hAnsi="Times New Roman" w:cs="Times New Roman"/>
          <w:b/>
          <w:sz w:val="28"/>
          <w:szCs w:val="28"/>
          <w:lang w:val="en-GB"/>
        </w:rPr>
        <w:t xml:space="preserve">                                </w:t>
      </w:r>
      <w:r>
        <w:rPr>
          <w:rFonts w:ascii="Times New Roman" w:hAnsi="Times New Roman" w:cs="Times New Roman"/>
          <w:b/>
          <w:sz w:val="28"/>
          <w:szCs w:val="28"/>
          <w:lang w:val="en-GB"/>
        </w:rPr>
        <w:t>1</w:t>
      </w:r>
      <w:r w:rsidRPr="001E229D">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RESPONDEMT</w:t>
      </w:r>
    </w:p>
    <w:p w14:paraId="15B648D4" w14:textId="5E084901"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MAHLAHA MOEJANE M, GERARD                         2</w:t>
      </w:r>
      <w:r w:rsidRPr="001E229D">
        <w:rPr>
          <w:rFonts w:ascii="Times New Roman" w:hAnsi="Times New Roman" w:cs="Times New Roman"/>
          <w:b/>
          <w:sz w:val="28"/>
          <w:szCs w:val="28"/>
          <w:vertAlign w:val="superscript"/>
          <w:lang w:val="en-GB"/>
        </w:rPr>
        <w:t>ND</w:t>
      </w:r>
      <w:r>
        <w:rPr>
          <w:rFonts w:ascii="Times New Roman" w:hAnsi="Times New Roman" w:cs="Times New Roman"/>
          <w:b/>
          <w:sz w:val="28"/>
          <w:szCs w:val="28"/>
          <w:lang w:val="en-GB"/>
        </w:rPr>
        <w:t xml:space="preserve"> RESPONDENT</w:t>
      </w:r>
    </w:p>
    <w:p w14:paraId="7EE59635" w14:textId="5B198D05"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MOTEA PHALA CASTON THAANYANE                 3</w:t>
      </w:r>
      <w:r w:rsidRPr="001E229D">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RESPONDENT</w:t>
      </w:r>
    </w:p>
    <w:p w14:paraId="7E43CF35" w14:textId="7AB45197"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MOTEBELE PETER MABATHOANA                        4</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w:t>
      </w:r>
    </w:p>
    <w:p w14:paraId="72AB049D" w14:textId="62914268"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CALRK MAFITOE                                                          5</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w:t>
      </w:r>
    </w:p>
    <w:p w14:paraId="79AD7215" w14:textId="7CAC2B9F"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KUTLO MOROJELE                                                      6</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w:t>
      </w:r>
    </w:p>
    <w:p w14:paraId="74127E93" w14:textId="458758A7"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YU QUANG                                                                       7</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w:t>
      </w:r>
    </w:p>
    <w:p w14:paraId="7460C6D2" w14:textId="1A8C467F"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BAFANG (PTY) LTD                                                       8</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w:t>
      </w:r>
    </w:p>
    <w:p w14:paraId="1279342E" w14:textId="3D89AB65"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THE COMMISSIONER OF POLICE                            9</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w:t>
      </w:r>
    </w:p>
    <w:p w14:paraId="4BEED607" w14:textId="77777777"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THE COMMANDING OFFICER, </w:t>
      </w:r>
    </w:p>
    <w:p w14:paraId="65812040" w14:textId="4422B8AA"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ROMA POLICE STATION                                            10</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w:t>
      </w:r>
    </w:p>
    <w:p w14:paraId="03131CD7" w14:textId="5E5FFBAF"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THE REGISTRAR OF COMPANIES                           11</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w:t>
      </w:r>
    </w:p>
    <w:p w14:paraId="23475FA3" w14:textId="176E969F" w:rsidR="001E229D" w:rsidRDefault="001E229D"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THE ATTORNEY GENERAL        </w:t>
      </w:r>
      <w:r w:rsidR="00964BD2">
        <w:rPr>
          <w:rFonts w:ascii="Times New Roman" w:hAnsi="Times New Roman" w:cs="Times New Roman"/>
          <w:b/>
          <w:sz w:val="28"/>
          <w:szCs w:val="28"/>
          <w:lang w:val="en-GB"/>
        </w:rPr>
        <w:t xml:space="preserve">                               </w:t>
      </w:r>
      <w:r>
        <w:rPr>
          <w:rFonts w:ascii="Times New Roman" w:hAnsi="Times New Roman" w:cs="Times New Roman"/>
          <w:b/>
          <w:sz w:val="28"/>
          <w:szCs w:val="28"/>
          <w:lang w:val="en-GB"/>
        </w:rPr>
        <w:t>12</w:t>
      </w:r>
      <w:r w:rsidRPr="001E229D">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w:t>
      </w:r>
      <w:r w:rsidR="00964BD2">
        <w:rPr>
          <w:rFonts w:ascii="Times New Roman" w:hAnsi="Times New Roman" w:cs="Times New Roman"/>
          <w:b/>
          <w:sz w:val="28"/>
          <w:szCs w:val="28"/>
          <w:lang w:val="en-GB"/>
        </w:rPr>
        <w:t>R</w:t>
      </w:r>
      <w:r>
        <w:rPr>
          <w:rFonts w:ascii="Times New Roman" w:hAnsi="Times New Roman" w:cs="Times New Roman"/>
          <w:b/>
          <w:sz w:val="28"/>
          <w:szCs w:val="28"/>
          <w:lang w:val="en-GB"/>
        </w:rPr>
        <w:t>ESPONDENT</w:t>
      </w:r>
    </w:p>
    <w:p w14:paraId="474F853E" w14:textId="77777777" w:rsidR="00484A03" w:rsidRDefault="00484A03" w:rsidP="00964BD2">
      <w:pPr>
        <w:spacing w:after="0" w:line="360" w:lineRule="auto"/>
        <w:rPr>
          <w:rFonts w:ascii="Times New Roman" w:hAnsi="Times New Roman" w:cs="Times New Roman"/>
          <w:b/>
          <w:sz w:val="28"/>
          <w:szCs w:val="28"/>
          <w:lang w:val="en-GB"/>
        </w:rPr>
      </w:pPr>
    </w:p>
    <w:p w14:paraId="594F6B68" w14:textId="48594A61" w:rsidR="00964BD2" w:rsidRPr="00964BD2" w:rsidRDefault="00964BD2" w:rsidP="00964BD2">
      <w:pPr>
        <w:spacing w:after="0" w:line="360" w:lineRule="auto"/>
        <w:rPr>
          <w:rFonts w:ascii="Times New Roman" w:hAnsi="Times New Roman" w:cs="Times New Roman"/>
          <w:sz w:val="28"/>
          <w:szCs w:val="28"/>
          <w:lang w:val="en-GB"/>
        </w:rPr>
      </w:pPr>
      <w:r w:rsidRPr="00964BD2">
        <w:rPr>
          <w:rFonts w:ascii="Times New Roman" w:hAnsi="Times New Roman" w:cs="Times New Roman"/>
          <w:sz w:val="28"/>
          <w:szCs w:val="28"/>
          <w:lang w:val="en-GB"/>
        </w:rPr>
        <w:lastRenderedPageBreak/>
        <w:t xml:space="preserve">Neutral Citation: </w:t>
      </w:r>
      <w:proofErr w:type="spellStart"/>
      <w:r w:rsidR="005E3C7E">
        <w:rPr>
          <w:rFonts w:ascii="Times New Roman" w:hAnsi="Times New Roman" w:cs="Times New Roman"/>
          <w:sz w:val="28"/>
          <w:szCs w:val="28"/>
          <w:lang w:val="en-GB"/>
        </w:rPr>
        <w:t>Hata</w:t>
      </w:r>
      <w:proofErr w:type="spellEnd"/>
      <w:r w:rsidR="005E3C7E">
        <w:rPr>
          <w:rFonts w:ascii="Times New Roman" w:hAnsi="Times New Roman" w:cs="Times New Roman"/>
          <w:sz w:val="28"/>
          <w:szCs w:val="28"/>
          <w:lang w:val="en-GB"/>
        </w:rPr>
        <w:t xml:space="preserve"> </w:t>
      </w:r>
      <w:proofErr w:type="spellStart"/>
      <w:r w:rsidR="005E3C7E">
        <w:rPr>
          <w:rFonts w:ascii="Times New Roman" w:hAnsi="Times New Roman" w:cs="Times New Roman"/>
          <w:sz w:val="28"/>
          <w:szCs w:val="28"/>
          <w:lang w:val="en-GB"/>
        </w:rPr>
        <w:t>Butle</w:t>
      </w:r>
      <w:proofErr w:type="spellEnd"/>
      <w:r w:rsidR="005E3C7E">
        <w:rPr>
          <w:rFonts w:ascii="Times New Roman" w:hAnsi="Times New Roman" w:cs="Times New Roman"/>
          <w:sz w:val="28"/>
          <w:szCs w:val="28"/>
          <w:lang w:val="en-GB"/>
        </w:rPr>
        <w:t xml:space="preserve"> (Pty) Ltd v. </w:t>
      </w:r>
      <w:proofErr w:type="spellStart"/>
      <w:r w:rsidR="005E3C7E">
        <w:rPr>
          <w:rFonts w:ascii="Times New Roman" w:hAnsi="Times New Roman" w:cs="Times New Roman"/>
          <w:sz w:val="28"/>
          <w:szCs w:val="28"/>
          <w:lang w:val="en-GB"/>
        </w:rPr>
        <w:t>Metsing</w:t>
      </w:r>
      <w:proofErr w:type="spellEnd"/>
      <w:r w:rsidR="005E3C7E">
        <w:rPr>
          <w:rFonts w:ascii="Times New Roman" w:hAnsi="Times New Roman" w:cs="Times New Roman"/>
          <w:sz w:val="28"/>
          <w:szCs w:val="28"/>
          <w:lang w:val="en-GB"/>
        </w:rPr>
        <w:t xml:space="preserve"> Jeremiah </w:t>
      </w:r>
      <w:proofErr w:type="spellStart"/>
      <w:r w:rsidR="005E3C7E">
        <w:rPr>
          <w:rFonts w:ascii="Times New Roman" w:hAnsi="Times New Roman" w:cs="Times New Roman"/>
          <w:sz w:val="28"/>
          <w:szCs w:val="28"/>
          <w:lang w:val="en-GB"/>
        </w:rPr>
        <w:t>Khoete</w:t>
      </w:r>
      <w:proofErr w:type="spellEnd"/>
      <w:r w:rsidR="005E3C7E">
        <w:rPr>
          <w:rFonts w:ascii="Times New Roman" w:hAnsi="Times New Roman" w:cs="Times New Roman"/>
          <w:sz w:val="28"/>
          <w:szCs w:val="28"/>
          <w:lang w:val="en-GB"/>
        </w:rPr>
        <w:t xml:space="preserve"> &amp; 11 others [2023] LSHC …..Comm. (7</w:t>
      </w:r>
      <w:r w:rsidR="005E3C7E" w:rsidRPr="005E3C7E">
        <w:rPr>
          <w:rFonts w:ascii="Times New Roman" w:hAnsi="Times New Roman" w:cs="Times New Roman"/>
          <w:sz w:val="28"/>
          <w:szCs w:val="28"/>
          <w:vertAlign w:val="superscript"/>
          <w:lang w:val="en-GB"/>
        </w:rPr>
        <w:t>th</w:t>
      </w:r>
      <w:r w:rsidR="005E3C7E">
        <w:rPr>
          <w:rFonts w:ascii="Times New Roman" w:hAnsi="Times New Roman" w:cs="Times New Roman"/>
          <w:sz w:val="28"/>
          <w:szCs w:val="28"/>
          <w:lang w:val="en-GB"/>
        </w:rPr>
        <w:t xml:space="preserve"> March 2023)</w:t>
      </w:r>
    </w:p>
    <w:p w14:paraId="50B77849" w14:textId="77777777" w:rsidR="0048758B" w:rsidRDefault="0048758B" w:rsidP="00964BD2">
      <w:pPr>
        <w:spacing w:after="0" w:line="360" w:lineRule="auto"/>
        <w:rPr>
          <w:rFonts w:ascii="Times New Roman" w:hAnsi="Times New Roman" w:cs="Times New Roman"/>
          <w:b/>
          <w:sz w:val="28"/>
          <w:szCs w:val="28"/>
          <w:lang w:val="en-GB"/>
        </w:rPr>
      </w:pPr>
    </w:p>
    <w:p w14:paraId="55BA6653" w14:textId="737AAD0F" w:rsidR="00651108" w:rsidRDefault="00817FFC"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5E3C7E">
        <w:rPr>
          <w:rFonts w:ascii="Times New Roman" w:hAnsi="Times New Roman" w:cs="Times New Roman"/>
          <w:b/>
          <w:sz w:val="28"/>
          <w:szCs w:val="28"/>
          <w:lang w:val="en-GB"/>
        </w:rPr>
        <w:tab/>
      </w:r>
      <w:r w:rsidR="005E3C7E">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14:paraId="6AF45A03" w14:textId="7EA243A0" w:rsidR="00DA1F24" w:rsidRDefault="00DA1F24" w:rsidP="00964BD2">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5E3C7E">
        <w:rPr>
          <w:rFonts w:ascii="Times New Roman" w:hAnsi="Times New Roman" w:cs="Times New Roman"/>
          <w:b/>
          <w:sz w:val="28"/>
          <w:szCs w:val="28"/>
          <w:lang w:val="en-GB"/>
        </w:rPr>
        <w:tab/>
      </w:r>
      <w:r w:rsidR="005E3C7E">
        <w:rPr>
          <w:rFonts w:ascii="Times New Roman" w:hAnsi="Times New Roman" w:cs="Times New Roman"/>
          <w:b/>
          <w:sz w:val="28"/>
          <w:szCs w:val="28"/>
          <w:lang w:val="en-GB"/>
        </w:rPr>
        <w:tab/>
      </w:r>
      <w:r w:rsidR="00896F7B">
        <w:rPr>
          <w:rFonts w:ascii="Times New Roman" w:hAnsi="Times New Roman" w:cs="Times New Roman"/>
          <w:b/>
          <w:sz w:val="28"/>
          <w:szCs w:val="28"/>
          <w:lang w:val="en-GB"/>
        </w:rPr>
        <w:t>11</w:t>
      </w:r>
      <w:r w:rsidR="00896F7B" w:rsidRPr="00896F7B">
        <w:rPr>
          <w:rFonts w:ascii="Times New Roman" w:hAnsi="Times New Roman" w:cs="Times New Roman"/>
          <w:b/>
          <w:sz w:val="28"/>
          <w:szCs w:val="28"/>
          <w:vertAlign w:val="superscript"/>
          <w:lang w:val="en-GB"/>
        </w:rPr>
        <w:t>TH</w:t>
      </w:r>
      <w:r w:rsidR="00896F7B">
        <w:rPr>
          <w:rFonts w:ascii="Times New Roman" w:hAnsi="Times New Roman" w:cs="Times New Roman"/>
          <w:b/>
          <w:sz w:val="28"/>
          <w:szCs w:val="28"/>
          <w:lang w:val="en-GB"/>
        </w:rPr>
        <w:t xml:space="preserve"> NOVEMBER</w:t>
      </w:r>
      <w:r w:rsidR="0082179A">
        <w:rPr>
          <w:rFonts w:ascii="Times New Roman" w:hAnsi="Times New Roman" w:cs="Times New Roman"/>
          <w:b/>
          <w:sz w:val="28"/>
          <w:szCs w:val="28"/>
          <w:lang w:val="en-GB"/>
        </w:rPr>
        <w:t xml:space="preserve"> 2022</w:t>
      </w:r>
    </w:p>
    <w:p w14:paraId="3B2E1974" w14:textId="3209462A" w:rsidR="00905F40" w:rsidRDefault="00964BD2"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 xml:space="preserve">: </w:t>
      </w:r>
      <w:r w:rsidR="005E3C7E">
        <w:rPr>
          <w:rFonts w:ascii="Times New Roman" w:hAnsi="Times New Roman" w:cs="Times New Roman"/>
          <w:b/>
          <w:sz w:val="28"/>
          <w:szCs w:val="28"/>
          <w:lang w:val="en-GB"/>
        </w:rPr>
        <w:tab/>
      </w:r>
      <w:r w:rsidR="0051120D">
        <w:rPr>
          <w:rFonts w:ascii="Times New Roman" w:hAnsi="Times New Roman" w:cs="Times New Roman"/>
          <w:b/>
          <w:sz w:val="28"/>
          <w:szCs w:val="28"/>
          <w:lang w:val="en-GB"/>
        </w:rPr>
        <w:t>7</w:t>
      </w:r>
      <w:r w:rsidR="0051120D" w:rsidRPr="00AD7A8B">
        <w:rPr>
          <w:rFonts w:ascii="Times New Roman" w:hAnsi="Times New Roman" w:cs="Times New Roman"/>
          <w:b/>
          <w:sz w:val="28"/>
          <w:szCs w:val="28"/>
          <w:vertAlign w:val="superscript"/>
          <w:lang w:val="en-GB"/>
        </w:rPr>
        <w:t>th</w:t>
      </w:r>
      <w:r w:rsidR="0051120D">
        <w:rPr>
          <w:rFonts w:ascii="Times New Roman" w:hAnsi="Times New Roman" w:cs="Times New Roman"/>
          <w:b/>
          <w:sz w:val="28"/>
          <w:szCs w:val="28"/>
          <w:lang w:val="en-GB"/>
        </w:rPr>
        <w:t xml:space="preserve"> MARCH</w:t>
      </w:r>
      <w:r w:rsidR="00896F7B">
        <w:rPr>
          <w:rFonts w:ascii="Times New Roman" w:hAnsi="Times New Roman" w:cs="Times New Roman"/>
          <w:b/>
          <w:sz w:val="28"/>
          <w:szCs w:val="28"/>
          <w:lang w:val="en-GB"/>
        </w:rPr>
        <w:t xml:space="preserve"> 2023</w:t>
      </w:r>
    </w:p>
    <w:p w14:paraId="48D1A60D" w14:textId="77777777" w:rsidR="006F6A8B" w:rsidRDefault="006F6A8B" w:rsidP="0036344C">
      <w:pPr>
        <w:spacing w:line="360" w:lineRule="auto"/>
        <w:rPr>
          <w:rFonts w:ascii="Times New Roman" w:hAnsi="Times New Roman" w:cs="Times New Roman"/>
          <w:b/>
          <w:sz w:val="28"/>
          <w:szCs w:val="28"/>
          <w:lang w:val="en-GB"/>
        </w:rPr>
      </w:pPr>
    </w:p>
    <w:p w14:paraId="2DDC1B2A" w14:textId="77777777" w:rsidR="006F6A8B" w:rsidRDefault="006F6A8B" w:rsidP="0036344C">
      <w:pPr>
        <w:spacing w:line="360" w:lineRule="auto"/>
        <w:rPr>
          <w:rFonts w:ascii="Times New Roman" w:hAnsi="Times New Roman" w:cs="Times New Roman"/>
          <w:b/>
          <w:sz w:val="28"/>
          <w:szCs w:val="28"/>
          <w:lang w:val="en-GB"/>
        </w:rPr>
      </w:pPr>
    </w:p>
    <w:p w14:paraId="191AB8E9" w14:textId="0C8AAD74" w:rsidR="00DA1F24" w:rsidRDefault="005E3C7E" w:rsidP="006F6A8B">
      <w:pPr>
        <w:tabs>
          <w:tab w:val="left" w:pos="4007"/>
        </w:tabs>
        <w:spacing w:after="0" w:line="360" w:lineRule="auto"/>
        <w:rPr>
          <w:rFonts w:ascii="Times New Roman" w:hAnsi="Times New Roman" w:cs="Times New Roman"/>
          <w:b/>
          <w:i/>
          <w:sz w:val="28"/>
          <w:szCs w:val="28"/>
          <w:lang w:val="en-GB"/>
        </w:rPr>
      </w:pPr>
      <w:r>
        <w:rPr>
          <w:rFonts w:ascii="Times New Roman" w:hAnsi="Times New Roman" w:cs="Times New Roman"/>
          <w:b/>
          <w:i/>
          <w:sz w:val="28"/>
          <w:szCs w:val="28"/>
          <w:lang w:val="en-GB"/>
        </w:rPr>
        <w:tab/>
      </w:r>
      <w:r w:rsidR="00DA1F24" w:rsidRPr="00DA1F24">
        <w:rPr>
          <w:rFonts w:ascii="Times New Roman" w:hAnsi="Times New Roman" w:cs="Times New Roman"/>
          <w:b/>
          <w:i/>
          <w:sz w:val="28"/>
          <w:szCs w:val="28"/>
          <w:lang w:val="en-GB"/>
        </w:rPr>
        <w:t>SUMMARY</w:t>
      </w:r>
    </w:p>
    <w:p w14:paraId="313477EB" w14:textId="3DB37FB8" w:rsidR="00DA1F24" w:rsidRDefault="00AD7A8B" w:rsidP="006F6A8B">
      <w:pPr>
        <w:spacing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Contempt of Court – The law on contempt of court re-stated and discussed.</w:t>
      </w:r>
    </w:p>
    <w:p w14:paraId="44E951D4" w14:textId="77777777" w:rsidR="00A57606" w:rsidRDefault="00A57606" w:rsidP="006F6A8B">
      <w:pPr>
        <w:spacing w:after="0" w:line="360" w:lineRule="auto"/>
        <w:jc w:val="both"/>
        <w:rPr>
          <w:rFonts w:ascii="Times New Roman" w:hAnsi="Times New Roman" w:cs="Times New Roman"/>
          <w:i/>
          <w:sz w:val="28"/>
          <w:szCs w:val="28"/>
          <w:lang w:val="en-GB"/>
        </w:rPr>
      </w:pPr>
    </w:p>
    <w:p w14:paraId="45F51B97" w14:textId="6EBF8928" w:rsidR="00694631" w:rsidRDefault="006F6A8B" w:rsidP="006F6A8B">
      <w:pPr>
        <w:spacing w:after="0" w:line="360" w:lineRule="auto"/>
        <w:jc w:val="both"/>
        <w:rPr>
          <w:rFonts w:ascii="Times New Roman" w:hAnsi="Times New Roman" w:cs="Times New Roman"/>
          <w:b/>
          <w:sz w:val="32"/>
          <w:szCs w:val="32"/>
          <w:u w:val="single"/>
          <w:lang w:val="en-GB"/>
        </w:rPr>
      </w:pPr>
      <w:r w:rsidRPr="006F6A8B">
        <w:rPr>
          <w:rFonts w:ascii="Times New Roman" w:hAnsi="Times New Roman" w:cs="Times New Roman"/>
          <w:b/>
          <w:sz w:val="32"/>
          <w:szCs w:val="32"/>
          <w:u w:val="single"/>
          <w:lang w:val="en-GB"/>
        </w:rPr>
        <w:t>ANNOTATION</w:t>
      </w:r>
    </w:p>
    <w:p w14:paraId="44FDAD68" w14:textId="77777777" w:rsidR="006F6A8B" w:rsidRPr="006F6A8B" w:rsidRDefault="006F6A8B" w:rsidP="006F6A8B">
      <w:pPr>
        <w:spacing w:after="0" w:line="360" w:lineRule="auto"/>
        <w:jc w:val="both"/>
        <w:rPr>
          <w:rFonts w:ascii="Times New Roman" w:hAnsi="Times New Roman" w:cs="Times New Roman"/>
          <w:b/>
          <w:sz w:val="32"/>
          <w:szCs w:val="32"/>
          <w:u w:val="single"/>
          <w:lang w:val="en-GB"/>
        </w:rPr>
      </w:pPr>
    </w:p>
    <w:p w14:paraId="63545975" w14:textId="0D5218D8" w:rsidR="00294334" w:rsidRDefault="00C36EA1" w:rsidP="006F6A8B">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14:paraId="0DC4B237" w14:textId="4DF5B289" w:rsidR="00141F13" w:rsidRDefault="00234E42" w:rsidP="006F6A8B">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14:paraId="4552CD02" w14:textId="77777777" w:rsidR="005313C5" w:rsidRPr="005313C5" w:rsidRDefault="005313C5" w:rsidP="006F6A8B">
      <w:pPr>
        <w:spacing w:after="0" w:line="360" w:lineRule="auto"/>
        <w:jc w:val="both"/>
        <w:rPr>
          <w:rFonts w:ascii="Times New Roman" w:hAnsi="Times New Roman" w:cs="Times New Roman"/>
          <w:sz w:val="28"/>
          <w:szCs w:val="28"/>
          <w:lang w:val="en-GB"/>
        </w:rPr>
      </w:pPr>
      <w:proofErr w:type="spellStart"/>
      <w:r w:rsidRPr="005313C5">
        <w:rPr>
          <w:rFonts w:ascii="Times New Roman" w:hAnsi="Times New Roman" w:cs="Times New Roman"/>
          <w:sz w:val="28"/>
          <w:szCs w:val="28"/>
          <w:lang w:val="en-GB"/>
        </w:rPr>
        <w:t>Afzal</w:t>
      </w:r>
      <w:proofErr w:type="spellEnd"/>
      <w:r w:rsidRPr="005313C5">
        <w:rPr>
          <w:rFonts w:ascii="Times New Roman" w:hAnsi="Times New Roman" w:cs="Times New Roman"/>
          <w:sz w:val="28"/>
          <w:szCs w:val="28"/>
          <w:lang w:val="en-GB"/>
        </w:rPr>
        <w:t xml:space="preserve"> </w:t>
      </w:r>
      <w:proofErr w:type="spellStart"/>
      <w:r w:rsidRPr="005313C5">
        <w:rPr>
          <w:rFonts w:ascii="Times New Roman" w:hAnsi="Times New Roman" w:cs="Times New Roman"/>
          <w:sz w:val="28"/>
          <w:szCs w:val="28"/>
          <w:lang w:val="en-GB"/>
        </w:rPr>
        <w:t>Abubaker</w:t>
      </w:r>
      <w:proofErr w:type="spellEnd"/>
      <w:r w:rsidRPr="005313C5">
        <w:rPr>
          <w:rFonts w:ascii="Times New Roman" w:hAnsi="Times New Roman" w:cs="Times New Roman"/>
          <w:sz w:val="28"/>
          <w:szCs w:val="28"/>
          <w:lang w:val="en-GB"/>
        </w:rPr>
        <w:t xml:space="preserve"> v Magistrate Quthing (C of </w:t>
      </w:r>
      <w:proofErr w:type="gramStart"/>
      <w:r w:rsidRPr="005313C5">
        <w:rPr>
          <w:rFonts w:ascii="Times New Roman" w:hAnsi="Times New Roman" w:cs="Times New Roman"/>
          <w:sz w:val="28"/>
          <w:szCs w:val="28"/>
          <w:lang w:val="en-GB"/>
        </w:rPr>
        <w:t>A</w:t>
      </w:r>
      <w:proofErr w:type="gramEnd"/>
      <w:r w:rsidRPr="005313C5">
        <w:rPr>
          <w:rFonts w:ascii="Times New Roman" w:hAnsi="Times New Roman" w:cs="Times New Roman"/>
          <w:sz w:val="28"/>
          <w:szCs w:val="28"/>
          <w:lang w:val="en-GB"/>
        </w:rPr>
        <w:t xml:space="preserve"> (CIV) 19 of 2015) [2016] LSCA 5 (28 April 2016)</w:t>
      </w:r>
    </w:p>
    <w:p w14:paraId="148FA291" w14:textId="25618D5A" w:rsidR="005313C5" w:rsidRPr="005313C5" w:rsidRDefault="005313C5" w:rsidP="006F6A8B">
      <w:pPr>
        <w:spacing w:after="0" w:line="360" w:lineRule="auto"/>
        <w:jc w:val="both"/>
        <w:rPr>
          <w:rFonts w:ascii="Times New Roman" w:hAnsi="Times New Roman" w:cs="Times New Roman"/>
          <w:sz w:val="28"/>
          <w:szCs w:val="28"/>
          <w:lang w:val="en-GB"/>
        </w:rPr>
      </w:pPr>
      <w:r w:rsidRPr="005313C5">
        <w:rPr>
          <w:rFonts w:ascii="Times New Roman" w:hAnsi="Times New Roman" w:cs="Times New Roman"/>
          <w:sz w:val="28"/>
          <w:szCs w:val="28"/>
          <w:lang w:val="en-GB"/>
        </w:rPr>
        <w:t xml:space="preserve">Bohloko v </w:t>
      </w:r>
      <w:r w:rsidR="00F366CF" w:rsidRPr="005313C5">
        <w:rPr>
          <w:rFonts w:ascii="Times New Roman" w:hAnsi="Times New Roman" w:cs="Times New Roman"/>
          <w:sz w:val="28"/>
          <w:szCs w:val="28"/>
          <w:lang w:val="en-GB"/>
        </w:rPr>
        <w:t>Monare (</w:t>
      </w:r>
      <w:r w:rsidRPr="005313C5">
        <w:rPr>
          <w:rFonts w:ascii="Times New Roman" w:hAnsi="Times New Roman" w:cs="Times New Roman"/>
          <w:sz w:val="28"/>
          <w:szCs w:val="28"/>
          <w:lang w:val="en-GB"/>
        </w:rPr>
        <w:t>C of A (CIV) 30 of 2020) [2021] LSCA 14 (14 May 2021)</w:t>
      </w:r>
    </w:p>
    <w:p w14:paraId="655C4A2C" w14:textId="77777777" w:rsidR="005313C5" w:rsidRPr="005313C5" w:rsidRDefault="005313C5" w:rsidP="006F6A8B">
      <w:pPr>
        <w:spacing w:after="0" w:line="360" w:lineRule="auto"/>
        <w:jc w:val="both"/>
        <w:rPr>
          <w:rFonts w:ascii="Times New Roman" w:hAnsi="Times New Roman" w:cs="Times New Roman"/>
          <w:sz w:val="28"/>
          <w:szCs w:val="28"/>
          <w:lang w:val="en-GB"/>
        </w:rPr>
      </w:pPr>
      <w:r w:rsidRPr="005313C5">
        <w:rPr>
          <w:rFonts w:ascii="Times New Roman" w:hAnsi="Times New Roman" w:cs="Times New Roman"/>
          <w:sz w:val="28"/>
          <w:szCs w:val="28"/>
          <w:lang w:val="en-GB"/>
        </w:rPr>
        <w:t>Bushman v Lesotho Development and Construction (Pty) Ltd and Others (C OF A (CIV) 3 of 2015) [2015] LSCA 4 (07 August 2015)</w:t>
      </w:r>
    </w:p>
    <w:p w14:paraId="20966E5A" w14:textId="77777777" w:rsidR="005313C5" w:rsidRPr="005313C5" w:rsidRDefault="005313C5" w:rsidP="006F6A8B">
      <w:pPr>
        <w:spacing w:after="0" w:line="360" w:lineRule="auto"/>
        <w:jc w:val="both"/>
        <w:rPr>
          <w:rFonts w:ascii="Times New Roman" w:hAnsi="Times New Roman" w:cs="Times New Roman"/>
          <w:sz w:val="28"/>
          <w:szCs w:val="28"/>
          <w:lang w:val="en-GB"/>
        </w:rPr>
      </w:pPr>
      <w:r w:rsidRPr="005313C5">
        <w:rPr>
          <w:rFonts w:ascii="Times New Roman" w:hAnsi="Times New Roman" w:cs="Times New Roman"/>
          <w:sz w:val="28"/>
          <w:szCs w:val="28"/>
          <w:lang w:val="en-GB"/>
        </w:rPr>
        <w:t>Lesotho Girl Guides Association v Unity English Medium School (CIV/APN/5/94) (CIV/APN/5/94) [1994] LSCA 25 (11 February 1994)</w:t>
      </w:r>
    </w:p>
    <w:p w14:paraId="4614298B" w14:textId="77777777" w:rsidR="005313C5" w:rsidRPr="005313C5" w:rsidRDefault="005313C5" w:rsidP="006F6A8B">
      <w:pPr>
        <w:spacing w:after="0" w:line="360" w:lineRule="auto"/>
        <w:jc w:val="both"/>
        <w:rPr>
          <w:rFonts w:ascii="Times New Roman" w:hAnsi="Times New Roman" w:cs="Times New Roman"/>
          <w:sz w:val="28"/>
          <w:szCs w:val="28"/>
          <w:lang w:val="en-GB"/>
        </w:rPr>
      </w:pPr>
      <w:r w:rsidRPr="005313C5">
        <w:rPr>
          <w:rFonts w:ascii="Times New Roman" w:hAnsi="Times New Roman" w:cs="Times New Roman"/>
          <w:sz w:val="28"/>
          <w:szCs w:val="28"/>
          <w:lang w:val="en-GB"/>
        </w:rPr>
        <w:t>Lifoloane V Ntsooa and Others (C of A (CIV) 77 of 19) [2020] LSCA 13 (29 May 2020)</w:t>
      </w:r>
    </w:p>
    <w:p w14:paraId="29104FA2" w14:textId="51005F17" w:rsidR="000630C4" w:rsidRDefault="005313C5" w:rsidP="006F6A8B">
      <w:pPr>
        <w:spacing w:after="0" w:line="360" w:lineRule="auto"/>
        <w:jc w:val="both"/>
        <w:rPr>
          <w:rFonts w:ascii="Times New Roman" w:hAnsi="Times New Roman" w:cs="Times New Roman"/>
          <w:sz w:val="28"/>
          <w:szCs w:val="28"/>
          <w:lang w:val="en-GB"/>
        </w:rPr>
      </w:pPr>
      <w:r w:rsidRPr="005313C5">
        <w:rPr>
          <w:rFonts w:ascii="Times New Roman" w:hAnsi="Times New Roman" w:cs="Times New Roman"/>
          <w:sz w:val="28"/>
          <w:szCs w:val="28"/>
          <w:lang w:val="en-GB"/>
        </w:rPr>
        <w:t>The Commissioner of Customs &amp; Excise v Hippo Transport</w:t>
      </w:r>
      <w:r w:rsidR="00AD7A8B">
        <w:rPr>
          <w:rFonts w:ascii="Times New Roman" w:hAnsi="Times New Roman" w:cs="Times New Roman"/>
          <w:sz w:val="28"/>
          <w:szCs w:val="28"/>
          <w:lang w:val="en-GB"/>
        </w:rPr>
        <w:t xml:space="preserve"> </w:t>
      </w:r>
      <w:r w:rsidRPr="005313C5">
        <w:rPr>
          <w:rFonts w:ascii="Times New Roman" w:hAnsi="Times New Roman" w:cs="Times New Roman"/>
          <w:sz w:val="28"/>
          <w:szCs w:val="28"/>
          <w:lang w:val="en-GB"/>
        </w:rPr>
        <w:t>(C of A (CIV) 35 of 2016) [2016] LSCA 28 (28 October 2016)</w:t>
      </w:r>
    </w:p>
    <w:p w14:paraId="52F23B95" w14:textId="77777777" w:rsidR="006F6A8B" w:rsidRDefault="006F6A8B" w:rsidP="006F6A8B">
      <w:pPr>
        <w:spacing w:after="0" w:line="360" w:lineRule="auto"/>
        <w:jc w:val="both"/>
        <w:rPr>
          <w:rFonts w:ascii="Times New Roman" w:hAnsi="Times New Roman" w:cs="Times New Roman"/>
          <w:b/>
          <w:sz w:val="28"/>
          <w:szCs w:val="28"/>
          <w:lang w:val="en-GB"/>
        </w:rPr>
      </w:pPr>
    </w:p>
    <w:p w14:paraId="71CBB1F8" w14:textId="77777777" w:rsidR="00234E42" w:rsidRPr="006F6A8B" w:rsidRDefault="00234E42" w:rsidP="006F6A8B">
      <w:pPr>
        <w:spacing w:after="0" w:line="360" w:lineRule="auto"/>
        <w:jc w:val="both"/>
        <w:rPr>
          <w:rFonts w:ascii="Times New Roman" w:hAnsi="Times New Roman" w:cs="Times New Roman"/>
          <w:b/>
          <w:sz w:val="28"/>
          <w:szCs w:val="28"/>
          <w:u w:val="single"/>
          <w:lang w:val="en-GB"/>
        </w:rPr>
      </w:pPr>
      <w:r w:rsidRPr="006F6A8B">
        <w:rPr>
          <w:rFonts w:ascii="Times New Roman" w:hAnsi="Times New Roman" w:cs="Times New Roman"/>
          <w:b/>
          <w:sz w:val="28"/>
          <w:szCs w:val="28"/>
          <w:u w:val="single"/>
          <w:lang w:val="en-GB"/>
        </w:rPr>
        <w:lastRenderedPageBreak/>
        <w:t>South Africa</w:t>
      </w:r>
    </w:p>
    <w:p w14:paraId="38704D0D" w14:textId="66930ED6" w:rsidR="000630C4" w:rsidRDefault="00141F13" w:rsidP="006F6A8B">
      <w:pPr>
        <w:pStyle w:val="FootnoteText"/>
        <w:spacing w:line="360" w:lineRule="auto"/>
        <w:rPr>
          <w:rFonts w:ascii="Times New Roman" w:hAnsi="Times New Roman" w:cs="Times New Roman"/>
          <w:sz w:val="28"/>
          <w:szCs w:val="28"/>
          <w:lang w:val="en-GB"/>
        </w:rPr>
      </w:pPr>
      <w:r w:rsidRPr="00141F13">
        <w:rPr>
          <w:rFonts w:ascii="Times New Roman" w:hAnsi="Times New Roman" w:cs="Times New Roman"/>
          <w:sz w:val="28"/>
          <w:szCs w:val="28"/>
          <w:lang w:val="en-GB"/>
        </w:rPr>
        <w:t>Fakie NO v CCII Systems (Pty) Ltd</w:t>
      </w:r>
      <w:r>
        <w:rPr>
          <w:rFonts w:ascii="Times New Roman" w:hAnsi="Times New Roman" w:cs="Times New Roman"/>
          <w:sz w:val="28"/>
          <w:szCs w:val="28"/>
          <w:lang w:val="en-GB"/>
        </w:rPr>
        <w:t xml:space="preserve"> </w:t>
      </w:r>
      <w:r w:rsidR="005313C5" w:rsidRPr="005313C5">
        <w:rPr>
          <w:rFonts w:ascii="Times New Roman" w:hAnsi="Times New Roman" w:cs="Times New Roman"/>
          <w:sz w:val="28"/>
          <w:szCs w:val="28"/>
          <w:lang w:val="en-GB"/>
        </w:rPr>
        <w:t>2006 (4) SA 326 (SCA)</w:t>
      </w:r>
    </w:p>
    <w:p w14:paraId="36EC0335" w14:textId="06A0AAE4" w:rsidR="00876A4B" w:rsidRDefault="00876A4B" w:rsidP="006F6A8B">
      <w:pPr>
        <w:pStyle w:val="FootnoteText"/>
        <w:spacing w:line="360" w:lineRule="auto"/>
        <w:rPr>
          <w:rFonts w:ascii="Times New Roman" w:hAnsi="Times New Roman" w:cs="Times New Roman"/>
          <w:sz w:val="28"/>
          <w:szCs w:val="28"/>
          <w:lang w:val="en-GB"/>
        </w:rPr>
      </w:pPr>
      <w:r w:rsidRPr="00876A4B">
        <w:rPr>
          <w:rFonts w:ascii="Times New Roman" w:hAnsi="Times New Roman" w:cs="Times New Roman"/>
          <w:sz w:val="28"/>
          <w:szCs w:val="28"/>
          <w:lang w:val="en-GB"/>
        </w:rPr>
        <w:t>Nestlé (South Africa) (Pty) Ltd v Mars Inc</w:t>
      </w:r>
      <w:r>
        <w:rPr>
          <w:rFonts w:ascii="Times New Roman" w:hAnsi="Times New Roman" w:cs="Times New Roman"/>
          <w:sz w:val="28"/>
          <w:szCs w:val="28"/>
          <w:lang w:val="en-GB"/>
        </w:rPr>
        <w:t xml:space="preserve"> </w:t>
      </w:r>
      <w:r w:rsidRPr="00876A4B">
        <w:rPr>
          <w:rFonts w:ascii="Times New Roman" w:hAnsi="Times New Roman" w:cs="Times New Roman"/>
          <w:sz w:val="28"/>
          <w:szCs w:val="28"/>
          <w:lang w:val="en-GB"/>
        </w:rPr>
        <w:t xml:space="preserve">  2001 (4) SA 542 (SCA)</w:t>
      </w:r>
    </w:p>
    <w:p w14:paraId="5178D112" w14:textId="77777777" w:rsidR="00141F13" w:rsidRPr="00493A9D" w:rsidRDefault="00141F13" w:rsidP="006F6A8B">
      <w:pPr>
        <w:pStyle w:val="FootnoteText"/>
        <w:spacing w:line="360" w:lineRule="auto"/>
        <w:rPr>
          <w:rFonts w:ascii="Times New Roman" w:hAnsi="Times New Roman" w:cs="Times New Roman"/>
          <w:sz w:val="28"/>
          <w:szCs w:val="28"/>
        </w:rPr>
      </w:pPr>
    </w:p>
    <w:p w14:paraId="4748AAD0" w14:textId="77777777" w:rsidR="004F3B8B" w:rsidRPr="004F3B8B" w:rsidRDefault="004F3B8B" w:rsidP="006F6A8B">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14:paraId="6FB12C33" w14:textId="3BB139CC" w:rsidR="005220F8" w:rsidRDefault="004F3B8B" w:rsidP="006F6A8B">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14:paraId="76114FF7" w14:textId="77777777" w:rsidR="005745E4" w:rsidRDefault="005745E4" w:rsidP="006F6A8B">
      <w:pPr>
        <w:spacing w:line="360" w:lineRule="auto"/>
        <w:jc w:val="both"/>
        <w:rPr>
          <w:rFonts w:ascii="Times New Roman" w:hAnsi="Times New Roman" w:cs="Times New Roman"/>
          <w:sz w:val="28"/>
          <w:szCs w:val="28"/>
          <w:lang w:val="en-GB"/>
        </w:rPr>
      </w:pPr>
    </w:p>
    <w:p w14:paraId="1135BF07" w14:textId="77777777" w:rsidR="00F21110" w:rsidRDefault="00F21110" w:rsidP="006F6A8B">
      <w:pPr>
        <w:spacing w:after="0" w:line="360" w:lineRule="auto"/>
        <w:jc w:val="both"/>
        <w:rPr>
          <w:rFonts w:ascii="Times New Roman" w:hAnsi="Times New Roman" w:cs="Times New Roman"/>
          <w:sz w:val="28"/>
          <w:szCs w:val="28"/>
          <w:lang w:val="en-GB"/>
        </w:rPr>
      </w:pPr>
    </w:p>
    <w:p w14:paraId="7F7381FB" w14:textId="77777777" w:rsidR="006F6A8B" w:rsidRDefault="006F6A8B" w:rsidP="006F6A8B">
      <w:pPr>
        <w:spacing w:after="0" w:line="360" w:lineRule="auto"/>
        <w:jc w:val="center"/>
        <w:rPr>
          <w:rFonts w:ascii="Times New Roman" w:hAnsi="Times New Roman" w:cs="Times New Roman"/>
          <w:b/>
          <w:sz w:val="32"/>
          <w:szCs w:val="32"/>
          <w:lang w:val="en-GB"/>
        </w:rPr>
      </w:pPr>
    </w:p>
    <w:p w14:paraId="2E182D97" w14:textId="2E11AAD5" w:rsidR="004F3B8B" w:rsidRPr="006F6A8B" w:rsidRDefault="006F6A8B" w:rsidP="006F6A8B">
      <w:pPr>
        <w:spacing w:after="0" w:line="360" w:lineRule="auto"/>
        <w:jc w:val="center"/>
        <w:rPr>
          <w:rFonts w:ascii="Times New Roman" w:hAnsi="Times New Roman" w:cs="Times New Roman"/>
          <w:b/>
          <w:sz w:val="32"/>
          <w:szCs w:val="32"/>
          <w:lang w:val="en-GB"/>
        </w:rPr>
      </w:pPr>
      <w:r w:rsidRPr="006F6A8B">
        <w:rPr>
          <w:rFonts w:ascii="Times New Roman" w:hAnsi="Times New Roman" w:cs="Times New Roman"/>
          <w:b/>
          <w:sz w:val="32"/>
          <w:szCs w:val="32"/>
          <w:lang w:val="en-GB"/>
        </w:rPr>
        <w:t>JUDGMENT</w:t>
      </w:r>
    </w:p>
    <w:p w14:paraId="0D4E6A21" w14:textId="77777777" w:rsidR="006F6A8B" w:rsidRDefault="006F6A8B" w:rsidP="006F6A8B">
      <w:pPr>
        <w:spacing w:after="0" w:line="360" w:lineRule="auto"/>
        <w:jc w:val="both"/>
        <w:rPr>
          <w:rFonts w:ascii="Times New Roman" w:hAnsi="Times New Roman" w:cs="Times New Roman"/>
          <w:b/>
          <w:sz w:val="28"/>
          <w:szCs w:val="28"/>
          <w:lang w:val="en-GB"/>
        </w:rPr>
      </w:pPr>
    </w:p>
    <w:p w14:paraId="564FFCDF" w14:textId="5BBDBBB9" w:rsidR="00E81A70" w:rsidRDefault="00C475B8" w:rsidP="006F6A8B">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5C48C9">
        <w:rPr>
          <w:rFonts w:ascii="Times New Roman" w:hAnsi="Times New Roman" w:cs="Times New Roman"/>
          <w:b/>
          <w:sz w:val="28"/>
          <w:szCs w:val="28"/>
          <w:lang w:val="en-GB"/>
        </w:rPr>
        <w:t xml:space="preserve">BACKGROUND </w:t>
      </w:r>
    </w:p>
    <w:p w14:paraId="39EDBEE8" w14:textId="77777777" w:rsidR="005C48C9" w:rsidRDefault="005C48C9" w:rsidP="006F6A8B">
      <w:pPr>
        <w:spacing w:after="0" w:line="360" w:lineRule="auto"/>
        <w:jc w:val="both"/>
        <w:rPr>
          <w:rFonts w:ascii="Times New Roman" w:hAnsi="Times New Roman" w:cs="Times New Roman"/>
          <w:b/>
          <w:sz w:val="28"/>
          <w:szCs w:val="28"/>
          <w:lang w:val="en-GB"/>
        </w:rPr>
      </w:pPr>
    </w:p>
    <w:p w14:paraId="145C9D23" w14:textId="63F6A578" w:rsidR="00513C1A" w:rsidRDefault="00CF4E8A" w:rsidP="006F6A8B">
      <w:pPr>
        <w:pStyle w:val="ListParagraph"/>
        <w:numPr>
          <w:ilvl w:val="0"/>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896F7B">
        <w:rPr>
          <w:rFonts w:ascii="Times New Roman" w:hAnsi="Times New Roman" w:cs="Times New Roman"/>
          <w:sz w:val="28"/>
          <w:szCs w:val="28"/>
          <w:lang w:val="en-GB"/>
        </w:rPr>
        <w:t xml:space="preserve">number allocated this matter is telling of the year in which it was first instituted. This was way back in </w:t>
      </w:r>
      <w:r w:rsidR="00DE5D25">
        <w:rPr>
          <w:rFonts w:ascii="Times New Roman" w:hAnsi="Times New Roman" w:cs="Times New Roman"/>
          <w:sz w:val="28"/>
          <w:szCs w:val="28"/>
          <w:lang w:val="en-GB"/>
        </w:rPr>
        <w:t xml:space="preserve">March 2017. </w:t>
      </w:r>
      <w:r w:rsidR="001E0232">
        <w:rPr>
          <w:rFonts w:ascii="Times New Roman" w:hAnsi="Times New Roman" w:cs="Times New Roman"/>
          <w:sz w:val="28"/>
          <w:szCs w:val="28"/>
          <w:lang w:val="en-GB"/>
        </w:rPr>
        <w:t>From the papers and from my own experience, having presided over one of the cases</w:t>
      </w:r>
      <w:r w:rsidR="00513C1A">
        <w:rPr>
          <w:rFonts w:ascii="Times New Roman" w:hAnsi="Times New Roman" w:cs="Times New Roman"/>
          <w:sz w:val="28"/>
          <w:szCs w:val="28"/>
          <w:lang w:val="en-GB"/>
        </w:rPr>
        <w:t xml:space="preserve"> concerning Applicant</w:t>
      </w:r>
      <w:r w:rsidR="001E0232">
        <w:rPr>
          <w:rFonts w:ascii="Times New Roman" w:hAnsi="Times New Roman" w:cs="Times New Roman"/>
          <w:sz w:val="28"/>
          <w:szCs w:val="28"/>
          <w:lang w:val="en-GB"/>
        </w:rPr>
        <w:t>, I learn that the litigation concerning App</w:t>
      </w:r>
      <w:r w:rsidR="00513C1A">
        <w:rPr>
          <w:rFonts w:ascii="Times New Roman" w:hAnsi="Times New Roman" w:cs="Times New Roman"/>
          <w:sz w:val="28"/>
          <w:szCs w:val="28"/>
          <w:lang w:val="en-GB"/>
        </w:rPr>
        <w:t>l</w:t>
      </w:r>
      <w:r w:rsidR="001E0232">
        <w:rPr>
          <w:rFonts w:ascii="Times New Roman" w:hAnsi="Times New Roman" w:cs="Times New Roman"/>
          <w:sz w:val="28"/>
          <w:szCs w:val="28"/>
          <w:lang w:val="en-GB"/>
        </w:rPr>
        <w:t xml:space="preserve">icant as a company and the property known as Hata-Butle Complex is a </w:t>
      </w:r>
      <w:r w:rsidR="00513C1A">
        <w:rPr>
          <w:rFonts w:ascii="Times New Roman" w:hAnsi="Times New Roman" w:cs="Times New Roman"/>
          <w:sz w:val="28"/>
          <w:szCs w:val="28"/>
          <w:lang w:val="en-GB"/>
        </w:rPr>
        <w:t>never-ending</w:t>
      </w:r>
      <w:r w:rsidR="001E0232">
        <w:rPr>
          <w:rFonts w:ascii="Times New Roman" w:hAnsi="Times New Roman" w:cs="Times New Roman"/>
          <w:sz w:val="28"/>
          <w:szCs w:val="28"/>
          <w:lang w:val="en-GB"/>
        </w:rPr>
        <w:t xml:space="preserve"> story</w:t>
      </w:r>
      <w:r w:rsidR="00513C1A">
        <w:rPr>
          <w:rFonts w:ascii="Times New Roman" w:hAnsi="Times New Roman" w:cs="Times New Roman"/>
          <w:sz w:val="28"/>
          <w:szCs w:val="28"/>
          <w:lang w:val="en-GB"/>
        </w:rPr>
        <w:t>. I hope there will be a better strategy of disposing of all the disputes surrounding the matter</w:t>
      </w:r>
      <w:r w:rsidR="008E55AC">
        <w:rPr>
          <w:rFonts w:ascii="Times New Roman" w:hAnsi="Times New Roman" w:cs="Times New Roman"/>
          <w:sz w:val="28"/>
          <w:szCs w:val="28"/>
          <w:lang w:val="en-GB"/>
        </w:rPr>
        <w:t xml:space="preserve"> for </w:t>
      </w:r>
      <w:r w:rsidR="00447830">
        <w:rPr>
          <w:rFonts w:ascii="Times New Roman" w:hAnsi="Times New Roman" w:cs="Times New Roman"/>
          <w:sz w:val="28"/>
          <w:szCs w:val="28"/>
          <w:lang w:val="en-GB"/>
        </w:rPr>
        <w:t xml:space="preserve">the </w:t>
      </w:r>
      <w:r w:rsidR="008E55AC">
        <w:rPr>
          <w:rFonts w:ascii="Times New Roman" w:hAnsi="Times New Roman" w:cs="Times New Roman"/>
          <w:sz w:val="28"/>
          <w:szCs w:val="28"/>
          <w:lang w:val="en-GB"/>
        </w:rPr>
        <w:t xml:space="preserve">sake of </w:t>
      </w:r>
      <w:r w:rsidR="00FD4499">
        <w:rPr>
          <w:rFonts w:ascii="Times New Roman" w:hAnsi="Times New Roman" w:cs="Times New Roman"/>
          <w:sz w:val="28"/>
          <w:szCs w:val="28"/>
          <w:lang w:val="en-GB"/>
        </w:rPr>
        <w:t>justice and its administration.</w:t>
      </w:r>
    </w:p>
    <w:p w14:paraId="1973207E" w14:textId="77777777" w:rsidR="00513C1A" w:rsidRDefault="00513C1A" w:rsidP="006F6A8B">
      <w:pPr>
        <w:pStyle w:val="ListParagraph"/>
        <w:spacing w:after="0" w:line="360" w:lineRule="auto"/>
        <w:jc w:val="both"/>
        <w:rPr>
          <w:rFonts w:ascii="Times New Roman" w:hAnsi="Times New Roman" w:cs="Times New Roman"/>
          <w:sz w:val="28"/>
          <w:szCs w:val="28"/>
          <w:lang w:val="en-GB"/>
        </w:rPr>
      </w:pPr>
    </w:p>
    <w:p w14:paraId="30CAE66B" w14:textId="36CC9A03" w:rsidR="00DF2FC5" w:rsidRDefault="00DE5D25" w:rsidP="006F6A8B">
      <w:pPr>
        <w:pStyle w:val="ListParagraph"/>
        <w:numPr>
          <w:ilvl w:val="0"/>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At the time</w:t>
      </w:r>
      <w:r w:rsidR="00513C1A">
        <w:rPr>
          <w:rFonts w:ascii="Times New Roman" w:hAnsi="Times New Roman" w:cs="Times New Roman"/>
          <w:sz w:val="28"/>
          <w:szCs w:val="28"/>
          <w:lang w:val="en-GB"/>
        </w:rPr>
        <w:t xml:space="preserve"> of institution of these proceedings in 2017</w:t>
      </w:r>
      <w:r>
        <w:rPr>
          <w:rFonts w:ascii="Times New Roman" w:hAnsi="Times New Roman" w:cs="Times New Roman"/>
          <w:sz w:val="28"/>
          <w:szCs w:val="28"/>
          <w:lang w:val="en-GB"/>
        </w:rPr>
        <w:t xml:space="preserve">, </w:t>
      </w:r>
      <w:r w:rsidR="00513C1A">
        <w:rPr>
          <w:rFonts w:ascii="Times New Roman" w:hAnsi="Times New Roman" w:cs="Times New Roman"/>
          <w:sz w:val="28"/>
          <w:szCs w:val="28"/>
          <w:lang w:val="en-GB"/>
        </w:rPr>
        <w:t xml:space="preserve">the </w:t>
      </w:r>
      <w:r>
        <w:rPr>
          <w:rFonts w:ascii="Times New Roman" w:hAnsi="Times New Roman" w:cs="Times New Roman"/>
          <w:sz w:val="28"/>
          <w:szCs w:val="28"/>
          <w:lang w:val="en-GB"/>
        </w:rPr>
        <w:t>Applicant, a Company duly registered under the laws of this country</w:t>
      </w:r>
      <w:r w:rsidR="0089205E">
        <w:rPr>
          <w:rFonts w:ascii="Times New Roman" w:hAnsi="Times New Roman" w:cs="Times New Roman"/>
          <w:sz w:val="28"/>
          <w:szCs w:val="28"/>
          <w:lang w:val="en-GB"/>
        </w:rPr>
        <w:t xml:space="preserve"> (this is said well aware that ownership of Hata-Butle as a company is disputed but for the sake of this judgment, it is will be referred to as such) </w:t>
      </w:r>
      <w:r>
        <w:rPr>
          <w:rFonts w:ascii="Times New Roman" w:hAnsi="Times New Roman" w:cs="Times New Roman"/>
          <w:sz w:val="28"/>
          <w:szCs w:val="28"/>
          <w:lang w:val="en-GB"/>
        </w:rPr>
        <w:t xml:space="preserve">, instituted an </w:t>
      </w:r>
      <w:r w:rsidR="00DF2FC5">
        <w:rPr>
          <w:rFonts w:ascii="Times New Roman" w:hAnsi="Times New Roman" w:cs="Times New Roman"/>
          <w:sz w:val="28"/>
          <w:szCs w:val="28"/>
          <w:lang w:val="en-GB"/>
        </w:rPr>
        <w:t xml:space="preserve">urgent </w:t>
      </w:r>
      <w:r>
        <w:rPr>
          <w:rFonts w:ascii="Times New Roman" w:hAnsi="Times New Roman" w:cs="Times New Roman"/>
          <w:sz w:val="28"/>
          <w:szCs w:val="28"/>
          <w:lang w:val="en-GB"/>
        </w:rPr>
        <w:t>application against one Metsing Jeremiah Khoete as the only respondent then</w:t>
      </w:r>
      <w:r w:rsidR="001E0232">
        <w:rPr>
          <w:rFonts w:ascii="Times New Roman" w:hAnsi="Times New Roman" w:cs="Times New Roman"/>
          <w:sz w:val="28"/>
          <w:szCs w:val="28"/>
          <w:lang w:val="en-GB"/>
        </w:rPr>
        <w:t>,</w:t>
      </w:r>
      <w:r>
        <w:rPr>
          <w:rFonts w:ascii="Times New Roman" w:hAnsi="Times New Roman" w:cs="Times New Roman"/>
          <w:sz w:val="28"/>
          <w:szCs w:val="28"/>
          <w:lang w:val="en-GB"/>
        </w:rPr>
        <w:t xml:space="preserve"> for an order in the following terms:</w:t>
      </w:r>
    </w:p>
    <w:p w14:paraId="7AA67CCE" w14:textId="18B9E066" w:rsidR="00DE5D25" w:rsidRDefault="00DF2FC5"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Restoration of “</w:t>
      </w:r>
      <w:r w:rsidR="003D2EBE" w:rsidRPr="00DF2FC5">
        <w:rPr>
          <w:rFonts w:ascii="Times New Roman" w:hAnsi="Times New Roman" w:cs="Times New Roman"/>
          <w:i/>
          <w:sz w:val="28"/>
          <w:szCs w:val="28"/>
          <w:lang w:val="en-GB"/>
        </w:rPr>
        <w:t>possession and control of the premises occupied by Pep Stores (Pty) Ltd situate at Roma known as Hata-Butle Complex to Mr. Steve Buys as the legal representative and agent of Applicant by releasing the keys to the shop</w:t>
      </w:r>
      <w:r>
        <w:rPr>
          <w:rFonts w:ascii="Times New Roman" w:hAnsi="Times New Roman" w:cs="Times New Roman"/>
          <w:sz w:val="28"/>
          <w:szCs w:val="28"/>
          <w:lang w:val="en-GB"/>
        </w:rPr>
        <w:t>”</w:t>
      </w:r>
      <w:r>
        <w:rPr>
          <w:rStyle w:val="FootnoteReference"/>
          <w:rFonts w:ascii="Times New Roman" w:hAnsi="Times New Roman" w:cs="Times New Roman"/>
          <w:sz w:val="28"/>
          <w:szCs w:val="28"/>
          <w:lang w:val="en-GB"/>
        </w:rPr>
        <w:footnoteReference w:id="1"/>
      </w:r>
      <w:r w:rsidR="003D2EBE" w:rsidRPr="00DF2FC5">
        <w:rPr>
          <w:rFonts w:ascii="Times New Roman" w:hAnsi="Times New Roman" w:cs="Times New Roman"/>
          <w:sz w:val="28"/>
          <w:szCs w:val="28"/>
          <w:lang w:val="en-GB"/>
        </w:rPr>
        <w:t>.</w:t>
      </w:r>
    </w:p>
    <w:p w14:paraId="2DE25C28" w14:textId="793CE755" w:rsidR="004D1CF8" w:rsidRDefault="004D1CF8"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Interdiction from occupation and letting out of the premises mentioned in (a) above.</w:t>
      </w:r>
    </w:p>
    <w:p w14:paraId="1388B219" w14:textId="62976440" w:rsidR="004D1CF8" w:rsidRDefault="004D1CF8"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Interdiction from </w:t>
      </w:r>
      <w:r w:rsidR="00E30273">
        <w:rPr>
          <w:rFonts w:ascii="Times New Roman" w:hAnsi="Times New Roman" w:cs="Times New Roman"/>
          <w:sz w:val="28"/>
          <w:szCs w:val="28"/>
          <w:lang w:val="en-GB"/>
        </w:rPr>
        <w:t>“</w:t>
      </w:r>
      <w:r w:rsidRPr="00E30273">
        <w:rPr>
          <w:rFonts w:ascii="Times New Roman" w:hAnsi="Times New Roman" w:cs="Times New Roman"/>
          <w:i/>
          <w:sz w:val="28"/>
          <w:szCs w:val="28"/>
          <w:lang w:val="en-GB"/>
        </w:rPr>
        <w:t>entering into an agreement</w:t>
      </w:r>
      <w:r w:rsidR="00E30273" w:rsidRPr="00E30273">
        <w:rPr>
          <w:rFonts w:ascii="Times New Roman" w:hAnsi="Times New Roman" w:cs="Times New Roman"/>
          <w:i/>
          <w:sz w:val="28"/>
          <w:szCs w:val="28"/>
          <w:lang w:val="en-GB"/>
        </w:rPr>
        <w:t xml:space="preserve"> regarding the letting out and occupation of premises</w:t>
      </w:r>
      <w:r w:rsidR="00E30273">
        <w:rPr>
          <w:rFonts w:ascii="Times New Roman" w:hAnsi="Times New Roman" w:cs="Times New Roman"/>
          <w:i/>
          <w:sz w:val="28"/>
          <w:szCs w:val="28"/>
          <w:lang w:val="en-GB"/>
        </w:rPr>
        <w:t>”</w:t>
      </w:r>
      <w:r w:rsidR="00E30273">
        <w:rPr>
          <w:rStyle w:val="FootnoteReference"/>
          <w:rFonts w:ascii="Times New Roman" w:hAnsi="Times New Roman" w:cs="Times New Roman"/>
          <w:i/>
          <w:sz w:val="28"/>
          <w:szCs w:val="28"/>
          <w:lang w:val="en-GB"/>
        </w:rPr>
        <w:footnoteReference w:id="2"/>
      </w:r>
      <w:r w:rsidR="00E30273">
        <w:rPr>
          <w:rFonts w:ascii="Times New Roman" w:hAnsi="Times New Roman" w:cs="Times New Roman"/>
          <w:sz w:val="28"/>
          <w:szCs w:val="28"/>
          <w:lang w:val="en-GB"/>
        </w:rPr>
        <w:t xml:space="preserve"> mentioned in (a) above.</w:t>
      </w:r>
    </w:p>
    <w:p w14:paraId="64EDCE01" w14:textId="161AE49F" w:rsidR="000D0611" w:rsidRDefault="000D0611"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Interdiction from dealing with the tenants of Hata-Butle Complex who entered into agreement with Applicant as represented by Du </w:t>
      </w:r>
      <w:proofErr w:type="spellStart"/>
      <w:r>
        <w:rPr>
          <w:rFonts w:ascii="Times New Roman" w:hAnsi="Times New Roman" w:cs="Times New Roman"/>
          <w:sz w:val="28"/>
          <w:szCs w:val="28"/>
          <w:lang w:val="en-GB"/>
        </w:rPr>
        <w:t>Preez</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Liebetrau</w:t>
      </w:r>
      <w:proofErr w:type="spellEnd"/>
      <w:r>
        <w:rPr>
          <w:rFonts w:ascii="Times New Roman" w:hAnsi="Times New Roman" w:cs="Times New Roman"/>
          <w:sz w:val="28"/>
          <w:szCs w:val="28"/>
          <w:lang w:val="en-GB"/>
        </w:rPr>
        <w:t xml:space="preserve"> &amp; Co</w:t>
      </w:r>
      <w:r w:rsidR="00C2642B">
        <w:rPr>
          <w:rFonts w:ascii="Times New Roman" w:hAnsi="Times New Roman" w:cs="Times New Roman"/>
          <w:sz w:val="28"/>
          <w:szCs w:val="28"/>
          <w:lang w:val="en-GB"/>
        </w:rPr>
        <w:t>.</w:t>
      </w:r>
    </w:p>
    <w:p w14:paraId="1B088F48" w14:textId="0F79CF3D" w:rsidR="000D0611" w:rsidRDefault="000D0611"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Interdiction from negotiating sublease agreements of the mentioned </w:t>
      </w:r>
      <w:r w:rsidR="00141F13">
        <w:rPr>
          <w:rFonts w:ascii="Times New Roman" w:hAnsi="Times New Roman" w:cs="Times New Roman"/>
          <w:sz w:val="28"/>
          <w:szCs w:val="28"/>
          <w:lang w:val="en-GB"/>
        </w:rPr>
        <w:t>premises.</w:t>
      </w:r>
    </w:p>
    <w:p w14:paraId="7CFA6194" w14:textId="32D6D11B" w:rsidR="000D0611" w:rsidRDefault="000D0611" w:rsidP="006F6A8B">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apposite to mention that the prayers against the Respondent were always couched in a way that they include his (Respondent’s) agents, representatives or “Hata-Butle” as his </w:t>
      </w:r>
      <w:r w:rsidRPr="000D0611">
        <w:rPr>
          <w:rFonts w:ascii="Times New Roman" w:hAnsi="Times New Roman" w:cs="Times New Roman"/>
          <w:i/>
          <w:sz w:val="28"/>
          <w:szCs w:val="28"/>
          <w:lang w:val="en-GB"/>
        </w:rPr>
        <w:t>alter ego</w:t>
      </w:r>
      <w:r>
        <w:rPr>
          <w:rFonts w:ascii="Times New Roman" w:hAnsi="Times New Roman" w:cs="Times New Roman"/>
          <w:i/>
          <w:sz w:val="28"/>
          <w:szCs w:val="28"/>
          <w:lang w:val="en-GB"/>
        </w:rPr>
        <w:t xml:space="preserve">. </w:t>
      </w:r>
      <w:r>
        <w:rPr>
          <w:rFonts w:ascii="Times New Roman" w:hAnsi="Times New Roman" w:cs="Times New Roman"/>
          <w:sz w:val="28"/>
          <w:szCs w:val="28"/>
          <w:lang w:val="en-GB"/>
        </w:rPr>
        <w:t>Hata-Butle was always put in inverted com</w:t>
      </w:r>
      <w:r w:rsidR="0051120D">
        <w:rPr>
          <w:rFonts w:ascii="Times New Roman" w:hAnsi="Times New Roman" w:cs="Times New Roman"/>
          <w:sz w:val="28"/>
          <w:szCs w:val="28"/>
          <w:lang w:val="en-GB"/>
        </w:rPr>
        <w:t>a</w:t>
      </w:r>
      <w:r>
        <w:rPr>
          <w:rFonts w:ascii="Times New Roman" w:hAnsi="Times New Roman" w:cs="Times New Roman"/>
          <w:sz w:val="28"/>
          <w:szCs w:val="28"/>
          <w:lang w:val="en-GB"/>
        </w:rPr>
        <w:t>s whenever it pre</w:t>
      </w:r>
      <w:r w:rsidR="0051120D">
        <w:rPr>
          <w:rFonts w:ascii="Times New Roman" w:hAnsi="Times New Roman" w:cs="Times New Roman"/>
          <w:sz w:val="28"/>
          <w:szCs w:val="28"/>
          <w:lang w:val="en-GB"/>
        </w:rPr>
        <w:t>ce</w:t>
      </w:r>
      <w:r>
        <w:rPr>
          <w:rFonts w:ascii="Times New Roman" w:hAnsi="Times New Roman" w:cs="Times New Roman"/>
          <w:sz w:val="28"/>
          <w:szCs w:val="28"/>
          <w:lang w:val="en-GB"/>
        </w:rPr>
        <w:t xml:space="preserve">ded the words </w:t>
      </w:r>
      <w:r w:rsidRPr="0052292F">
        <w:rPr>
          <w:rFonts w:ascii="Times New Roman" w:hAnsi="Times New Roman" w:cs="Times New Roman"/>
          <w:i/>
          <w:sz w:val="28"/>
          <w:szCs w:val="28"/>
          <w:lang w:val="en-GB"/>
        </w:rPr>
        <w:t>alter ego</w:t>
      </w:r>
      <w:r w:rsidR="0052292F">
        <w:rPr>
          <w:rFonts w:ascii="Times New Roman" w:hAnsi="Times New Roman" w:cs="Times New Roman"/>
          <w:sz w:val="28"/>
          <w:szCs w:val="28"/>
          <w:lang w:val="en-GB"/>
        </w:rPr>
        <w:t>.</w:t>
      </w:r>
    </w:p>
    <w:p w14:paraId="43D635CF" w14:textId="0BDB2570" w:rsidR="0052292F" w:rsidRDefault="0052292F" w:rsidP="006F6A8B">
      <w:pPr>
        <w:pStyle w:val="ListParagraph"/>
        <w:spacing w:after="0" w:line="360" w:lineRule="auto"/>
        <w:jc w:val="both"/>
        <w:rPr>
          <w:rFonts w:ascii="Times New Roman" w:hAnsi="Times New Roman" w:cs="Times New Roman"/>
          <w:sz w:val="28"/>
          <w:szCs w:val="28"/>
          <w:lang w:val="en-GB"/>
        </w:rPr>
      </w:pPr>
    </w:p>
    <w:p w14:paraId="7137E7FE" w14:textId="421331C4" w:rsidR="0052292F" w:rsidRDefault="0052292F" w:rsidP="006F6A8B">
      <w:pPr>
        <w:pStyle w:val="ListParagraph"/>
        <w:numPr>
          <w:ilvl w:val="0"/>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Respondent then (who is the 1</w:t>
      </w:r>
      <w:r w:rsidRPr="0052292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in the matter before me now) opposed the application</w:t>
      </w:r>
      <w:r w:rsidR="004779EF">
        <w:rPr>
          <w:rFonts w:ascii="Times New Roman" w:hAnsi="Times New Roman" w:cs="Times New Roman"/>
          <w:sz w:val="28"/>
          <w:szCs w:val="28"/>
          <w:lang w:val="en-GB"/>
        </w:rPr>
        <w:t>. On the 27</w:t>
      </w:r>
      <w:r w:rsidR="004779EF" w:rsidRPr="004779EF">
        <w:rPr>
          <w:rFonts w:ascii="Times New Roman" w:hAnsi="Times New Roman" w:cs="Times New Roman"/>
          <w:sz w:val="28"/>
          <w:szCs w:val="28"/>
          <w:vertAlign w:val="superscript"/>
          <w:lang w:val="en-GB"/>
        </w:rPr>
        <w:t>th</w:t>
      </w:r>
      <w:r w:rsidR="004779EF">
        <w:rPr>
          <w:rFonts w:ascii="Times New Roman" w:hAnsi="Times New Roman" w:cs="Times New Roman"/>
          <w:sz w:val="28"/>
          <w:szCs w:val="28"/>
          <w:lang w:val="en-GB"/>
        </w:rPr>
        <w:t xml:space="preserve"> day of March, 2017, Justice Chaka-Makhooane granted an interim order </w:t>
      </w:r>
      <w:r w:rsidR="0051120D">
        <w:rPr>
          <w:rFonts w:ascii="Times New Roman" w:hAnsi="Times New Roman" w:cs="Times New Roman"/>
          <w:sz w:val="28"/>
          <w:szCs w:val="28"/>
          <w:lang w:val="en-GB"/>
        </w:rPr>
        <w:t>in</w:t>
      </w:r>
      <w:r w:rsidR="004779EF">
        <w:rPr>
          <w:rFonts w:ascii="Times New Roman" w:hAnsi="Times New Roman" w:cs="Times New Roman"/>
          <w:sz w:val="28"/>
          <w:szCs w:val="28"/>
          <w:lang w:val="en-GB"/>
        </w:rPr>
        <w:t xml:space="preserve"> the following terms: </w:t>
      </w:r>
    </w:p>
    <w:p w14:paraId="3A60389E" w14:textId="77777777" w:rsidR="004779EF" w:rsidRDefault="004779EF" w:rsidP="006F6A8B">
      <w:pPr>
        <w:pStyle w:val="ListParagraph"/>
        <w:spacing w:after="0" w:line="360" w:lineRule="auto"/>
        <w:jc w:val="both"/>
        <w:rPr>
          <w:rFonts w:ascii="Times New Roman" w:hAnsi="Times New Roman" w:cs="Times New Roman"/>
          <w:sz w:val="28"/>
          <w:szCs w:val="28"/>
          <w:lang w:val="en-GB"/>
        </w:rPr>
      </w:pPr>
    </w:p>
    <w:p w14:paraId="055BB7DD" w14:textId="20C1685A" w:rsidR="004779EF" w:rsidRPr="001D70D4" w:rsidRDefault="004779EF" w:rsidP="006F6A8B">
      <w:pPr>
        <w:pStyle w:val="ListParagraph"/>
        <w:numPr>
          <w:ilvl w:val="0"/>
          <w:numId w:val="26"/>
        </w:numPr>
        <w:spacing w:after="0" w:line="360" w:lineRule="auto"/>
        <w:ind w:right="1474"/>
        <w:jc w:val="both"/>
        <w:rPr>
          <w:rFonts w:ascii="Times New Roman" w:hAnsi="Times New Roman" w:cs="Times New Roman"/>
          <w:i/>
          <w:sz w:val="24"/>
          <w:szCs w:val="24"/>
          <w:lang w:val="en-GB"/>
        </w:rPr>
      </w:pPr>
      <w:r w:rsidRPr="001D70D4">
        <w:rPr>
          <w:rFonts w:ascii="Times New Roman" w:hAnsi="Times New Roman" w:cs="Times New Roman"/>
          <w:i/>
          <w:sz w:val="24"/>
          <w:szCs w:val="24"/>
          <w:lang w:val="en-GB"/>
        </w:rPr>
        <w:t>The rules prescribing the service and time limits are dispensed with and this application shall be treated as an urgent application</w:t>
      </w:r>
      <w:r w:rsidR="00C2642B">
        <w:rPr>
          <w:rFonts w:ascii="Times New Roman" w:hAnsi="Times New Roman" w:cs="Times New Roman"/>
          <w:i/>
          <w:sz w:val="24"/>
          <w:szCs w:val="24"/>
          <w:lang w:val="en-GB"/>
        </w:rPr>
        <w:t>.</w:t>
      </w:r>
    </w:p>
    <w:p w14:paraId="624ABD03" w14:textId="3331A5AE" w:rsidR="004779EF" w:rsidRPr="001D70D4" w:rsidRDefault="004779EF" w:rsidP="006F6A8B">
      <w:pPr>
        <w:pStyle w:val="ListParagraph"/>
        <w:numPr>
          <w:ilvl w:val="0"/>
          <w:numId w:val="26"/>
        </w:numPr>
        <w:spacing w:after="0" w:line="360" w:lineRule="auto"/>
        <w:ind w:right="1474"/>
        <w:jc w:val="both"/>
        <w:rPr>
          <w:rFonts w:ascii="Times New Roman" w:hAnsi="Times New Roman" w:cs="Times New Roman"/>
          <w:i/>
          <w:sz w:val="24"/>
          <w:szCs w:val="24"/>
          <w:lang w:val="en-GB"/>
        </w:rPr>
      </w:pPr>
      <w:r w:rsidRPr="001D70D4">
        <w:rPr>
          <w:rFonts w:ascii="Times New Roman" w:hAnsi="Times New Roman" w:cs="Times New Roman"/>
          <w:i/>
          <w:sz w:val="24"/>
          <w:szCs w:val="24"/>
          <w:lang w:val="en-GB"/>
        </w:rPr>
        <w:t>Prayer 2 is referred for oral evidence.</w:t>
      </w:r>
    </w:p>
    <w:p w14:paraId="12ADDD74" w14:textId="1A4A2017" w:rsidR="004779EF" w:rsidRPr="001D70D4" w:rsidRDefault="004779EF" w:rsidP="006F6A8B">
      <w:pPr>
        <w:pStyle w:val="ListParagraph"/>
        <w:numPr>
          <w:ilvl w:val="0"/>
          <w:numId w:val="26"/>
        </w:numPr>
        <w:spacing w:after="0" w:line="360" w:lineRule="auto"/>
        <w:ind w:right="1474"/>
        <w:jc w:val="both"/>
        <w:rPr>
          <w:rFonts w:ascii="Times New Roman" w:hAnsi="Times New Roman" w:cs="Times New Roman"/>
          <w:i/>
          <w:sz w:val="24"/>
          <w:szCs w:val="24"/>
          <w:lang w:val="en-GB"/>
        </w:rPr>
      </w:pPr>
      <w:r w:rsidRPr="001D70D4">
        <w:rPr>
          <w:rFonts w:ascii="Times New Roman" w:hAnsi="Times New Roman" w:cs="Times New Roman"/>
          <w:i/>
          <w:sz w:val="24"/>
          <w:szCs w:val="24"/>
          <w:lang w:val="en-GB"/>
        </w:rPr>
        <w:t xml:space="preserve">The </w:t>
      </w:r>
      <w:r w:rsidR="00AA43BE" w:rsidRPr="001D70D4">
        <w:rPr>
          <w:rFonts w:ascii="Times New Roman" w:hAnsi="Times New Roman" w:cs="Times New Roman"/>
          <w:i/>
          <w:sz w:val="24"/>
          <w:szCs w:val="24"/>
          <w:lang w:val="en-GB"/>
        </w:rPr>
        <w:t>R</w:t>
      </w:r>
      <w:r w:rsidRPr="001D70D4">
        <w:rPr>
          <w:rFonts w:ascii="Times New Roman" w:hAnsi="Times New Roman" w:cs="Times New Roman"/>
          <w:i/>
          <w:sz w:val="24"/>
          <w:szCs w:val="24"/>
          <w:lang w:val="en-GB"/>
        </w:rPr>
        <w:t xml:space="preserve">espondent is directed, either personally or in his representative capacity or through his agents or persons </w:t>
      </w:r>
      <w:r w:rsidRPr="001D70D4">
        <w:rPr>
          <w:rFonts w:ascii="Times New Roman" w:hAnsi="Times New Roman" w:cs="Times New Roman"/>
          <w:i/>
          <w:sz w:val="24"/>
          <w:szCs w:val="24"/>
          <w:lang w:val="en-GB"/>
        </w:rPr>
        <w:lastRenderedPageBreak/>
        <w:t xml:space="preserve">acting under his authority or through “Hata-Butle” as his alter ego be interdicted and restrained from occupying and or letting out premises at the Hata-Butle </w:t>
      </w:r>
      <w:r w:rsidR="00AA43BE" w:rsidRPr="001D70D4">
        <w:rPr>
          <w:rFonts w:ascii="Times New Roman" w:hAnsi="Times New Roman" w:cs="Times New Roman"/>
          <w:i/>
          <w:sz w:val="24"/>
          <w:szCs w:val="24"/>
          <w:lang w:val="en-GB"/>
        </w:rPr>
        <w:t>Centre, Roma, Maseru, presently occupied by Pep Stores (Pty) ltd to any third party in any manner whatsoever.</w:t>
      </w:r>
    </w:p>
    <w:p w14:paraId="3EDDD9B4" w14:textId="77777777" w:rsidR="00AA43BE" w:rsidRPr="001D70D4" w:rsidRDefault="00AA43BE" w:rsidP="006F6A8B">
      <w:pPr>
        <w:pStyle w:val="ListParagraph"/>
        <w:numPr>
          <w:ilvl w:val="0"/>
          <w:numId w:val="26"/>
        </w:numPr>
        <w:spacing w:after="0" w:line="360" w:lineRule="auto"/>
        <w:ind w:right="1474"/>
        <w:jc w:val="both"/>
        <w:rPr>
          <w:rFonts w:ascii="Times New Roman" w:hAnsi="Times New Roman" w:cs="Times New Roman"/>
          <w:i/>
          <w:sz w:val="24"/>
          <w:szCs w:val="24"/>
          <w:lang w:val="en-GB"/>
        </w:rPr>
      </w:pPr>
      <w:r w:rsidRPr="001D70D4">
        <w:rPr>
          <w:rFonts w:ascii="Times New Roman" w:hAnsi="Times New Roman" w:cs="Times New Roman"/>
          <w:i/>
          <w:sz w:val="24"/>
          <w:szCs w:val="24"/>
          <w:lang w:val="en-GB"/>
        </w:rPr>
        <w:t>The Respondent is interdicted and restrained, either personally or in his representative capacity or through his agents or persons acting under his authority or through “Hata-Butle” as his alter ego from entering into any agreement regarding the letting out and occupation of the premises at Hata-Butle Centre, Roma, Maseru.</w:t>
      </w:r>
    </w:p>
    <w:p w14:paraId="269957A1" w14:textId="77777777" w:rsidR="00AA43BE" w:rsidRPr="001D70D4" w:rsidRDefault="00AA43BE" w:rsidP="006F6A8B">
      <w:pPr>
        <w:pStyle w:val="ListParagraph"/>
        <w:numPr>
          <w:ilvl w:val="0"/>
          <w:numId w:val="26"/>
        </w:numPr>
        <w:spacing w:after="0" w:line="360" w:lineRule="auto"/>
        <w:ind w:right="1474"/>
        <w:jc w:val="both"/>
        <w:rPr>
          <w:rFonts w:ascii="Times New Roman" w:hAnsi="Times New Roman" w:cs="Times New Roman"/>
          <w:i/>
          <w:sz w:val="24"/>
          <w:szCs w:val="24"/>
          <w:lang w:val="en-GB"/>
        </w:rPr>
      </w:pPr>
      <w:r w:rsidRPr="001D70D4">
        <w:rPr>
          <w:rFonts w:ascii="Times New Roman" w:hAnsi="Times New Roman" w:cs="Times New Roman"/>
          <w:i/>
          <w:sz w:val="24"/>
          <w:szCs w:val="24"/>
          <w:lang w:val="en-GB"/>
        </w:rPr>
        <w:t>The Respondent is interdicted and restrained either personally or in his representative capacity or through his principal or agent or persons acting under his authority or through “Hata-Butle” as his alter ego from contacting, communicating, or negotiating with any of the tenants and/or occupants of the shops of Hata Butle Complex who entered into agreements with the Applicant then and there being represented by Du Preez Liebatrau &amp; Co and who paid rental to Du Preez Liebetrau &amp; Co in terms of written agreements of sublease.</w:t>
      </w:r>
    </w:p>
    <w:p w14:paraId="3E0E170D" w14:textId="7137C4B1" w:rsidR="001D70D4" w:rsidRPr="001D70D4" w:rsidRDefault="00AA43BE" w:rsidP="006F6A8B">
      <w:pPr>
        <w:pStyle w:val="ListParagraph"/>
        <w:numPr>
          <w:ilvl w:val="0"/>
          <w:numId w:val="26"/>
        </w:numPr>
        <w:spacing w:after="0" w:line="360" w:lineRule="auto"/>
        <w:ind w:right="1474"/>
        <w:jc w:val="both"/>
        <w:rPr>
          <w:rFonts w:ascii="Times New Roman" w:hAnsi="Times New Roman" w:cs="Times New Roman"/>
          <w:i/>
          <w:sz w:val="24"/>
          <w:szCs w:val="24"/>
          <w:lang w:val="en-GB"/>
        </w:rPr>
      </w:pPr>
      <w:r w:rsidRPr="001D70D4">
        <w:rPr>
          <w:rFonts w:ascii="Times New Roman" w:hAnsi="Times New Roman" w:cs="Times New Roman"/>
          <w:i/>
          <w:sz w:val="24"/>
          <w:szCs w:val="24"/>
          <w:lang w:val="en-GB"/>
        </w:rPr>
        <w:t xml:space="preserve">The Respondent is interdicted and restrained, either </w:t>
      </w:r>
      <w:r w:rsidR="001D70D4" w:rsidRPr="001D70D4">
        <w:rPr>
          <w:rFonts w:ascii="Times New Roman" w:hAnsi="Times New Roman" w:cs="Times New Roman"/>
          <w:i/>
          <w:sz w:val="24"/>
          <w:szCs w:val="24"/>
          <w:lang w:val="en-GB"/>
        </w:rPr>
        <w:t>personally or in his representative capacity or though his agents or persons acting under his authority or th</w:t>
      </w:r>
      <w:r w:rsidR="00983438">
        <w:rPr>
          <w:rFonts w:ascii="Times New Roman" w:hAnsi="Times New Roman" w:cs="Times New Roman"/>
          <w:i/>
          <w:sz w:val="24"/>
          <w:szCs w:val="24"/>
          <w:lang w:val="en-GB"/>
        </w:rPr>
        <w:t>r</w:t>
      </w:r>
      <w:r w:rsidR="00C2642B">
        <w:rPr>
          <w:rFonts w:ascii="Times New Roman" w:hAnsi="Times New Roman" w:cs="Times New Roman"/>
          <w:i/>
          <w:sz w:val="24"/>
          <w:szCs w:val="24"/>
          <w:lang w:val="en-GB"/>
        </w:rPr>
        <w:t>ough "</w:t>
      </w:r>
      <w:proofErr w:type="spellStart"/>
      <w:r w:rsidR="00C2642B">
        <w:rPr>
          <w:rFonts w:ascii="Times New Roman" w:hAnsi="Times New Roman" w:cs="Times New Roman"/>
          <w:i/>
          <w:sz w:val="24"/>
          <w:szCs w:val="24"/>
          <w:lang w:val="en-GB"/>
        </w:rPr>
        <w:t>Hata</w:t>
      </w:r>
      <w:proofErr w:type="spellEnd"/>
      <w:r w:rsidR="00C2642B">
        <w:rPr>
          <w:rFonts w:ascii="Times New Roman" w:hAnsi="Times New Roman" w:cs="Times New Roman"/>
          <w:i/>
          <w:sz w:val="24"/>
          <w:szCs w:val="24"/>
          <w:lang w:val="en-GB"/>
        </w:rPr>
        <w:t xml:space="preserve"> </w:t>
      </w:r>
      <w:proofErr w:type="spellStart"/>
      <w:r w:rsidR="001D70D4" w:rsidRPr="001D70D4">
        <w:rPr>
          <w:rFonts w:ascii="Times New Roman" w:hAnsi="Times New Roman" w:cs="Times New Roman"/>
          <w:i/>
          <w:sz w:val="24"/>
          <w:szCs w:val="24"/>
          <w:lang w:val="en-GB"/>
        </w:rPr>
        <w:t>Butle</w:t>
      </w:r>
      <w:proofErr w:type="spellEnd"/>
      <w:r w:rsidR="001D70D4" w:rsidRPr="001D70D4">
        <w:rPr>
          <w:rFonts w:ascii="Times New Roman" w:hAnsi="Times New Roman" w:cs="Times New Roman"/>
          <w:i/>
          <w:sz w:val="24"/>
          <w:szCs w:val="24"/>
          <w:lang w:val="en-GB"/>
        </w:rPr>
        <w:t>” as his alter ego fr</w:t>
      </w:r>
      <w:r w:rsidR="00E40F01">
        <w:rPr>
          <w:rFonts w:ascii="Times New Roman" w:hAnsi="Times New Roman" w:cs="Times New Roman"/>
          <w:i/>
          <w:sz w:val="24"/>
          <w:szCs w:val="24"/>
          <w:lang w:val="en-GB"/>
        </w:rPr>
        <w:t>o</w:t>
      </w:r>
      <w:r w:rsidR="001D70D4" w:rsidRPr="001D70D4">
        <w:rPr>
          <w:rFonts w:ascii="Times New Roman" w:hAnsi="Times New Roman" w:cs="Times New Roman"/>
          <w:i/>
          <w:sz w:val="24"/>
          <w:szCs w:val="24"/>
          <w:lang w:val="en-GB"/>
        </w:rPr>
        <w:t xml:space="preserve">m in any way negotiating, concluding or advertising agreements of sublease in </w:t>
      </w:r>
      <w:r w:rsidR="00C2642B">
        <w:rPr>
          <w:rFonts w:ascii="Times New Roman" w:hAnsi="Times New Roman" w:cs="Times New Roman"/>
          <w:i/>
          <w:sz w:val="24"/>
          <w:szCs w:val="24"/>
          <w:lang w:val="en-GB"/>
        </w:rPr>
        <w:t xml:space="preserve">respect of any premises of </w:t>
      </w:r>
      <w:proofErr w:type="spellStart"/>
      <w:r w:rsidR="00C2642B">
        <w:rPr>
          <w:rFonts w:ascii="Times New Roman" w:hAnsi="Times New Roman" w:cs="Times New Roman"/>
          <w:i/>
          <w:sz w:val="24"/>
          <w:szCs w:val="24"/>
          <w:lang w:val="en-GB"/>
        </w:rPr>
        <w:t>Hata</w:t>
      </w:r>
      <w:proofErr w:type="spellEnd"/>
      <w:r w:rsidR="00C2642B">
        <w:rPr>
          <w:rFonts w:ascii="Times New Roman" w:hAnsi="Times New Roman" w:cs="Times New Roman"/>
          <w:i/>
          <w:sz w:val="24"/>
          <w:szCs w:val="24"/>
          <w:lang w:val="en-GB"/>
        </w:rPr>
        <w:t xml:space="preserve"> </w:t>
      </w:r>
      <w:proofErr w:type="spellStart"/>
      <w:r w:rsidR="001D70D4" w:rsidRPr="001D70D4">
        <w:rPr>
          <w:rFonts w:ascii="Times New Roman" w:hAnsi="Times New Roman" w:cs="Times New Roman"/>
          <w:i/>
          <w:sz w:val="24"/>
          <w:szCs w:val="24"/>
          <w:lang w:val="en-GB"/>
        </w:rPr>
        <w:t>Butle</w:t>
      </w:r>
      <w:proofErr w:type="spellEnd"/>
      <w:r w:rsidR="001D70D4" w:rsidRPr="001D70D4">
        <w:rPr>
          <w:rFonts w:ascii="Times New Roman" w:hAnsi="Times New Roman" w:cs="Times New Roman"/>
          <w:i/>
          <w:sz w:val="24"/>
          <w:szCs w:val="24"/>
          <w:lang w:val="en-GB"/>
        </w:rPr>
        <w:t xml:space="preserve"> Centre, Roma, Maseru</w:t>
      </w:r>
      <w:r w:rsidR="005E3C7E">
        <w:rPr>
          <w:rFonts w:ascii="Times New Roman" w:hAnsi="Times New Roman" w:cs="Times New Roman"/>
          <w:i/>
          <w:sz w:val="24"/>
          <w:szCs w:val="24"/>
          <w:lang w:val="en-GB"/>
        </w:rPr>
        <w:t>.</w:t>
      </w:r>
    </w:p>
    <w:p w14:paraId="10A971D9" w14:textId="77777777" w:rsidR="001D70D4" w:rsidRPr="001D70D4" w:rsidRDefault="001D70D4" w:rsidP="006F6A8B">
      <w:pPr>
        <w:pStyle w:val="ListParagraph"/>
        <w:numPr>
          <w:ilvl w:val="0"/>
          <w:numId w:val="26"/>
        </w:numPr>
        <w:spacing w:after="0" w:line="360" w:lineRule="auto"/>
        <w:ind w:right="1474"/>
        <w:jc w:val="both"/>
        <w:rPr>
          <w:rFonts w:ascii="Times New Roman" w:hAnsi="Times New Roman" w:cs="Times New Roman"/>
          <w:i/>
          <w:sz w:val="24"/>
          <w:szCs w:val="24"/>
          <w:lang w:val="en-GB"/>
        </w:rPr>
      </w:pPr>
      <w:r w:rsidRPr="001D70D4">
        <w:rPr>
          <w:rFonts w:ascii="Times New Roman" w:hAnsi="Times New Roman" w:cs="Times New Roman"/>
          <w:i/>
          <w:sz w:val="24"/>
          <w:szCs w:val="24"/>
          <w:lang w:val="en-GB"/>
        </w:rPr>
        <w:t>That the above prayers are granted with immediate effect and operate as an Interim Court Order.</w:t>
      </w:r>
    </w:p>
    <w:p w14:paraId="428BFA35" w14:textId="188C312D" w:rsidR="00AA43BE" w:rsidRDefault="001D70D4" w:rsidP="006F6A8B">
      <w:pPr>
        <w:pStyle w:val="ListParagraph"/>
        <w:numPr>
          <w:ilvl w:val="0"/>
          <w:numId w:val="26"/>
        </w:numPr>
        <w:spacing w:after="0" w:line="360" w:lineRule="auto"/>
        <w:ind w:right="1474"/>
        <w:jc w:val="both"/>
        <w:rPr>
          <w:rFonts w:ascii="Times New Roman" w:hAnsi="Times New Roman" w:cs="Times New Roman"/>
          <w:i/>
          <w:sz w:val="24"/>
          <w:szCs w:val="24"/>
          <w:lang w:val="en-GB"/>
        </w:rPr>
      </w:pPr>
      <w:r w:rsidRPr="001D70D4">
        <w:rPr>
          <w:rFonts w:ascii="Times New Roman" w:hAnsi="Times New Roman" w:cs="Times New Roman"/>
          <w:i/>
          <w:sz w:val="24"/>
          <w:szCs w:val="24"/>
          <w:lang w:val="en-GB"/>
        </w:rPr>
        <w:t>Costs to be costs in the course.</w:t>
      </w:r>
    </w:p>
    <w:p w14:paraId="55475573" w14:textId="3A8FDC36" w:rsidR="00DF6948" w:rsidRDefault="005E3C7E" w:rsidP="006F6A8B">
      <w:pPr>
        <w:pStyle w:val="ListParagraph"/>
        <w:tabs>
          <w:tab w:val="left" w:pos="3356"/>
        </w:tabs>
        <w:spacing w:after="0" w:line="360" w:lineRule="auto"/>
        <w:ind w:left="1834"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ab/>
      </w:r>
    </w:p>
    <w:p w14:paraId="55ADC45E" w14:textId="20E2CF60" w:rsidR="00DF6948" w:rsidRDefault="00DF6948" w:rsidP="006F6A8B">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This order has been reproduced as is because it is the hub of </w:t>
      </w:r>
      <w:r w:rsidR="00C2642B">
        <w:rPr>
          <w:rFonts w:ascii="Times New Roman" w:hAnsi="Times New Roman" w:cs="Times New Roman"/>
          <w:sz w:val="28"/>
          <w:szCs w:val="28"/>
          <w:lang w:val="en-GB"/>
        </w:rPr>
        <w:t>the application</w:t>
      </w:r>
      <w:r>
        <w:rPr>
          <w:rFonts w:ascii="Times New Roman" w:hAnsi="Times New Roman" w:cs="Times New Roman"/>
          <w:sz w:val="28"/>
          <w:szCs w:val="28"/>
          <w:lang w:val="en-GB"/>
        </w:rPr>
        <w:t xml:space="preserve"> that I am</w:t>
      </w:r>
      <w:r w:rsidR="0051120D">
        <w:rPr>
          <w:rFonts w:ascii="Times New Roman" w:hAnsi="Times New Roman" w:cs="Times New Roman"/>
          <w:sz w:val="28"/>
          <w:szCs w:val="28"/>
          <w:lang w:val="en-GB"/>
        </w:rPr>
        <w:t xml:space="preserve"> presently</w:t>
      </w:r>
      <w:r>
        <w:rPr>
          <w:rFonts w:ascii="Times New Roman" w:hAnsi="Times New Roman" w:cs="Times New Roman"/>
          <w:sz w:val="28"/>
          <w:szCs w:val="28"/>
          <w:lang w:val="en-GB"/>
        </w:rPr>
        <w:t xml:space="preserve"> seized with.</w:t>
      </w:r>
      <w:r w:rsidR="00F127C5">
        <w:rPr>
          <w:rFonts w:ascii="Times New Roman" w:hAnsi="Times New Roman" w:cs="Times New Roman"/>
          <w:sz w:val="28"/>
          <w:szCs w:val="28"/>
          <w:lang w:val="en-GB"/>
        </w:rPr>
        <w:t xml:space="preserve"> It is a</w:t>
      </w:r>
      <w:r w:rsidR="00773322">
        <w:rPr>
          <w:rFonts w:ascii="Times New Roman" w:hAnsi="Times New Roman" w:cs="Times New Roman"/>
          <w:sz w:val="28"/>
          <w:szCs w:val="28"/>
          <w:lang w:val="en-GB"/>
        </w:rPr>
        <w:t xml:space="preserve">lso apposite to mention that the prayer that had been </w:t>
      </w:r>
      <w:r w:rsidR="00D844FF">
        <w:rPr>
          <w:rFonts w:ascii="Times New Roman" w:hAnsi="Times New Roman" w:cs="Times New Roman"/>
          <w:sz w:val="28"/>
          <w:szCs w:val="28"/>
          <w:lang w:val="en-GB"/>
        </w:rPr>
        <w:t>ordered</w:t>
      </w:r>
      <w:r w:rsidR="00773322">
        <w:rPr>
          <w:rFonts w:ascii="Times New Roman" w:hAnsi="Times New Roman" w:cs="Times New Roman"/>
          <w:sz w:val="28"/>
          <w:szCs w:val="28"/>
          <w:lang w:val="en-GB"/>
        </w:rPr>
        <w:t xml:space="preserve"> to be referred to oral evidence was one in which the Applicant was applying that the Respondent or his representatives should restore </w:t>
      </w:r>
      <w:r w:rsidR="00773322" w:rsidRPr="00773322">
        <w:rPr>
          <w:rFonts w:ascii="Times New Roman" w:hAnsi="Times New Roman" w:cs="Times New Roman"/>
          <w:i/>
          <w:sz w:val="28"/>
          <w:szCs w:val="28"/>
          <w:lang w:val="en-GB"/>
        </w:rPr>
        <w:t>omnia ante</w:t>
      </w:r>
      <w:r w:rsidR="00773322">
        <w:rPr>
          <w:rFonts w:ascii="Times New Roman" w:hAnsi="Times New Roman" w:cs="Times New Roman"/>
          <w:sz w:val="28"/>
          <w:szCs w:val="28"/>
          <w:lang w:val="en-GB"/>
        </w:rPr>
        <w:t xml:space="preserve"> possession and control of the premises in question.</w:t>
      </w:r>
    </w:p>
    <w:p w14:paraId="481AA679" w14:textId="417138DD" w:rsidR="00773322" w:rsidRDefault="00773322" w:rsidP="006F6A8B">
      <w:pPr>
        <w:pStyle w:val="ListParagraph"/>
        <w:spacing w:after="0" w:line="360" w:lineRule="auto"/>
        <w:jc w:val="both"/>
        <w:rPr>
          <w:rFonts w:ascii="Times New Roman" w:hAnsi="Times New Roman" w:cs="Times New Roman"/>
          <w:sz w:val="28"/>
          <w:szCs w:val="28"/>
          <w:lang w:val="en-GB"/>
        </w:rPr>
      </w:pPr>
    </w:p>
    <w:p w14:paraId="2F9F4603" w14:textId="6FCB0138" w:rsidR="00773322" w:rsidRDefault="00596E41" w:rsidP="006F6A8B">
      <w:pPr>
        <w:pStyle w:val="ListParagraph"/>
        <w:numPr>
          <w:ilvl w:val="0"/>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above-mentioned Interim Order was never made final as Justice Chaka-Makhooane passed on before arguments could be heard. This is also the case with the prayer that was referred to oral evidence.</w:t>
      </w:r>
    </w:p>
    <w:p w14:paraId="59FAAB71" w14:textId="77777777" w:rsidR="00596E41" w:rsidRDefault="00596E41" w:rsidP="006F6A8B">
      <w:pPr>
        <w:pStyle w:val="ListParagraph"/>
        <w:spacing w:line="360" w:lineRule="auto"/>
        <w:jc w:val="both"/>
        <w:rPr>
          <w:rFonts w:ascii="Times New Roman" w:hAnsi="Times New Roman" w:cs="Times New Roman"/>
          <w:sz w:val="28"/>
          <w:szCs w:val="28"/>
          <w:lang w:val="en-GB"/>
        </w:rPr>
      </w:pPr>
    </w:p>
    <w:p w14:paraId="18A43D29" w14:textId="230E2148" w:rsidR="00596E41" w:rsidRPr="00DF6948" w:rsidRDefault="00596E41" w:rsidP="006F6A8B">
      <w:pPr>
        <w:pStyle w:val="ListParagraph"/>
        <w:numPr>
          <w:ilvl w:val="0"/>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November 2019, the Applicant then instituted the present Application for contempt of court. The Applicant joined 11 other Respondents to the Respondent that was initially cited in the initial application. This application was also instituted on an urgent basis. The </w:t>
      </w:r>
      <w:r w:rsidR="000170F7">
        <w:rPr>
          <w:rFonts w:ascii="Times New Roman" w:hAnsi="Times New Roman" w:cs="Times New Roman"/>
          <w:sz w:val="28"/>
          <w:szCs w:val="28"/>
          <w:lang w:val="en-GB"/>
        </w:rPr>
        <w:t xml:space="preserve">preliminary point of urgency was argued before Justice </w:t>
      </w:r>
      <w:r w:rsidR="00D844FF">
        <w:rPr>
          <w:rFonts w:ascii="Times New Roman" w:hAnsi="Times New Roman" w:cs="Times New Roman"/>
          <w:sz w:val="28"/>
          <w:szCs w:val="28"/>
          <w:lang w:val="en-GB"/>
        </w:rPr>
        <w:t>Molete,</w:t>
      </w:r>
      <w:r w:rsidR="000170F7">
        <w:rPr>
          <w:rFonts w:ascii="Times New Roman" w:hAnsi="Times New Roman" w:cs="Times New Roman"/>
          <w:sz w:val="28"/>
          <w:szCs w:val="28"/>
          <w:lang w:val="en-GB"/>
        </w:rPr>
        <w:t xml:space="preserve"> and he duly gave a ruling that the matter was indeed urgent and further ordered that 1</w:t>
      </w:r>
      <w:r w:rsidR="000170F7" w:rsidRPr="000170F7">
        <w:rPr>
          <w:rFonts w:ascii="Times New Roman" w:hAnsi="Times New Roman" w:cs="Times New Roman"/>
          <w:sz w:val="28"/>
          <w:szCs w:val="28"/>
          <w:vertAlign w:val="superscript"/>
          <w:lang w:val="en-GB"/>
        </w:rPr>
        <w:t>st</w:t>
      </w:r>
      <w:r w:rsidR="000170F7">
        <w:rPr>
          <w:rFonts w:ascii="Times New Roman" w:hAnsi="Times New Roman" w:cs="Times New Roman"/>
          <w:sz w:val="28"/>
          <w:szCs w:val="28"/>
          <w:lang w:val="en-GB"/>
        </w:rPr>
        <w:t xml:space="preserve"> to 7</w:t>
      </w:r>
      <w:r w:rsidR="000170F7" w:rsidRPr="000170F7">
        <w:rPr>
          <w:rFonts w:ascii="Times New Roman" w:hAnsi="Times New Roman" w:cs="Times New Roman"/>
          <w:sz w:val="28"/>
          <w:szCs w:val="28"/>
          <w:vertAlign w:val="superscript"/>
          <w:lang w:val="en-GB"/>
        </w:rPr>
        <w:t>th</w:t>
      </w:r>
      <w:r w:rsidR="000170F7">
        <w:rPr>
          <w:rFonts w:ascii="Times New Roman" w:hAnsi="Times New Roman" w:cs="Times New Roman"/>
          <w:sz w:val="28"/>
          <w:szCs w:val="28"/>
          <w:lang w:val="en-GB"/>
        </w:rPr>
        <w:t xml:space="preserve"> Respondents should appear and show cause why they could not be held in contempt. Justice Molete unfortunately passed on before  the contempt application could be heard. This is the matter that has now landed on my lap.</w:t>
      </w:r>
    </w:p>
    <w:p w14:paraId="51840A5E" w14:textId="2A79D795" w:rsidR="00B030AD" w:rsidRDefault="00B030AD" w:rsidP="006F6A8B">
      <w:pPr>
        <w:spacing w:after="0" w:line="360" w:lineRule="auto"/>
        <w:jc w:val="center"/>
        <w:rPr>
          <w:rFonts w:ascii="Times New Roman" w:hAnsi="Times New Roman" w:cs="Times New Roman"/>
          <w:sz w:val="28"/>
          <w:szCs w:val="28"/>
          <w:lang w:val="en-GB"/>
        </w:rPr>
      </w:pPr>
    </w:p>
    <w:p w14:paraId="1F502F32" w14:textId="6E99FEFF" w:rsidR="00E30273" w:rsidRDefault="005C48C9" w:rsidP="006F6A8B">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[B] INTRODUCTION</w:t>
      </w:r>
    </w:p>
    <w:p w14:paraId="24D8769F" w14:textId="1F4B8084" w:rsidR="005C48C9" w:rsidRDefault="005C48C9" w:rsidP="006F6A8B">
      <w:pPr>
        <w:spacing w:after="0" w:line="360" w:lineRule="auto"/>
        <w:jc w:val="both"/>
        <w:rPr>
          <w:rFonts w:ascii="Times New Roman" w:hAnsi="Times New Roman" w:cs="Times New Roman"/>
          <w:b/>
          <w:sz w:val="28"/>
          <w:szCs w:val="28"/>
          <w:lang w:val="en-GB"/>
        </w:rPr>
      </w:pPr>
    </w:p>
    <w:p w14:paraId="2E8DF7C2" w14:textId="4DD8B443" w:rsidR="005C48C9" w:rsidRPr="006F57D7" w:rsidRDefault="005C48C9" w:rsidP="006F6A8B">
      <w:pPr>
        <w:pStyle w:val="ListParagraph"/>
        <w:numPr>
          <w:ilvl w:val="0"/>
          <w:numId w:val="21"/>
        </w:numPr>
        <w:spacing w:after="0" w:line="36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 xml:space="preserve">In this application, the Applicant seeks </w:t>
      </w:r>
      <w:r w:rsidR="006F57D7">
        <w:rPr>
          <w:rFonts w:ascii="Times New Roman" w:hAnsi="Times New Roman" w:cs="Times New Roman"/>
          <w:sz w:val="28"/>
          <w:szCs w:val="28"/>
          <w:lang w:val="en-GB"/>
        </w:rPr>
        <w:t>an order in following terms;</w:t>
      </w:r>
    </w:p>
    <w:p w14:paraId="126D165F" w14:textId="77777777" w:rsidR="006F57D7" w:rsidRPr="006F57D7" w:rsidRDefault="006F57D7" w:rsidP="006F6A8B">
      <w:pPr>
        <w:pStyle w:val="ListParagraph"/>
        <w:spacing w:after="0" w:line="360" w:lineRule="auto"/>
        <w:jc w:val="both"/>
        <w:rPr>
          <w:rFonts w:ascii="Times New Roman" w:hAnsi="Times New Roman" w:cs="Times New Roman"/>
          <w:b/>
          <w:sz w:val="28"/>
          <w:szCs w:val="28"/>
          <w:lang w:val="en-GB"/>
        </w:rPr>
      </w:pPr>
    </w:p>
    <w:p w14:paraId="47B1FD65" w14:textId="3354EFD5" w:rsidR="006F57D7" w:rsidRPr="00880F34" w:rsidRDefault="006F57D7" w:rsidP="006F6A8B">
      <w:pPr>
        <w:pStyle w:val="ListParagraph"/>
        <w:numPr>
          <w:ilvl w:val="1"/>
          <w:numId w:val="21"/>
        </w:numPr>
        <w:spacing w:after="0" w:line="360" w:lineRule="auto"/>
        <w:jc w:val="both"/>
        <w:rPr>
          <w:rFonts w:ascii="Times New Roman" w:hAnsi="Times New Roman" w:cs="Times New Roman"/>
          <w:b/>
          <w:sz w:val="28"/>
          <w:szCs w:val="28"/>
          <w:lang w:val="en-GB"/>
        </w:rPr>
      </w:pPr>
      <w:r>
        <w:rPr>
          <w:rFonts w:ascii="Times New Roman" w:hAnsi="Times New Roman" w:cs="Times New Roman"/>
          <w:sz w:val="28"/>
          <w:szCs w:val="28"/>
          <w:lang w:val="en-GB"/>
        </w:rPr>
        <w:t>Directing the 1</w:t>
      </w:r>
      <w:r w:rsidRPr="006F57D7">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to 7</w:t>
      </w:r>
      <w:r w:rsidRPr="006F57D7">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 </w:t>
      </w:r>
      <w:r w:rsidR="00880F34">
        <w:rPr>
          <w:rFonts w:ascii="Times New Roman" w:hAnsi="Times New Roman" w:cs="Times New Roman"/>
          <w:sz w:val="28"/>
          <w:szCs w:val="28"/>
          <w:lang w:val="en-GB"/>
        </w:rPr>
        <w:t xml:space="preserve">(hereinafter called the Respondents) </w:t>
      </w:r>
      <w:r>
        <w:rPr>
          <w:rFonts w:ascii="Times New Roman" w:hAnsi="Times New Roman" w:cs="Times New Roman"/>
          <w:sz w:val="28"/>
          <w:szCs w:val="28"/>
          <w:lang w:val="en-GB"/>
        </w:rPr>
        <w:t>to appear before court and show why the</w:t>
      </w:r>
      <w:r w:rsidR="000357D3">
        <w:rPr>
          <w:rFonts w:ascii="Times New Roman" w:hAnsi="Times New Roman" w:cs="Times New Roman"/>
          <w:sz w:val="28"/>
          <w:szCs w:val="28"/>
          <w:lang w:val="en-GB"/>
        </w:rPr>
        <w:t>y</w:t>
      </w:r>
      <w:r>
        <w:rPr>
          <w:rFonts w:ascii="Times New Roman" w:hAnsi="Times New Roman" w:cs="Times New Roman"/>
          <w:sz w:val="28"/>
          <w:szCs w:val="28"/>
          <w:lang w:val="en-GB"/>
        </w:rPr>
        <w:t xml:space="preserve"> cannot be </w:t>
      </w:r>
      <w:r>
        <w:rPr>
          <w:rFonts w:ascii="Times New Roman" w:hAnsi="Times New Roman" w:cs="Times New Roman"/>
          <w:sz w:val="28"/>
          <w:szCs w:val="28"/>
          <w:lang w:val="en-GB"/>
        </w:rPr>
        <w:lastRenderedPageBreak/>
        <w:t xml:space="preserve">held in contempt of the order </w:t>
      </w:r>
      <w:r w:rsidR="00880F34">
        <w:rPr>
          <w:rFonts w:ascii="Times New Roman" w:hAnsi="Times New Roman" w:cs="Times New Roman"/>
          <w:sz w:val="28"/>
          <w:szCs w:val="28"/>
          <w:lang w:val="en-GB"/>
        </w:rPr>
        <w:t xml:space="preserve">granted by Justice Chaka-Makhooane mentioned in paragraph </w:t>
      </w:r>
      <w:r w:rsidR="00880F34" w:rsidRPr="00880F34">
        <w:rPr>
          <w:rFonts w:ascii="Times New Roman" w:hAnsi="Times New Roman" w:cs="Times New Roman"/>
          <w:b/>
          <w:sz w:val="28"/>
          <w:szCs w:val="28"/>
          <w:lang w:val="en-GB"/>
        </w:rPr>
        <w:t xml:space="preserve">[2] </w:t>
      </w:r>
      <w:r w:rsidR="00880F34">
        <w:rPr>
          <w:rFonts w:ascii="Times New Roman" w:hAnsi="Times New Roman" w:cs="Times New Roman"/>
          <w:sz w:val="28"/>
          <w:szCs w:val="28"/>
          <w:lang w:val="en-GB"/>
        </w:rPr>
        <w:t>above;</w:t>
      </w:r>
    </w:p>
    <w:p w14:paraId="4CF6DD74" w14:textId="5C4F48E8" w:rsidR="00880F34" w:rsidRDefault="00880F34" w:rsidP="006F6A8B">
      <w:pPr>
        <w:pStyle w:val="ListParagraph"/>
        <w:numPr>
          <w:ilvl w:val="1"/>
          <w:numId w:val="21"/>
        </w:numPr>
        <w:spacing w:after="0" w:line="360" w:lineRule="auto"/>
        <w:jc w:val="both"/>
        <w:rPr>
          <w:rFonts w:ascii="Times New Roman" w:hAnsi="Times New Roman" w:cs="Times New Roman"/>
          <w:sz w:val="28"/>
          <w:szCs w:val="28"/>
          <w:lang w:val="en-GB"/>
        </w:rPr>
      </w:pPr>
      <w:r w:rsidRPr="00880F34">
        <w:rPr>
          <w:rFonts w:ascii="Times New Roman" w:hAnsi="Times New Roman" w:cs="Times New Roman"/>
          <w:sz w:val="28"/>
          <w:szCs w:val="28"/>
          <w:lang w:val="en-GB"/>
        </w:rPr>
        <w:t>Interdicting</w:t>
      </w:r>
      <w:r>
        <w:rPr>
          <w:rFonts w:ascii="Times New Roman" w:hAnsi="Times New Roman" w:cs="Times New Roman"/>
          <w:sz w:val="28"/>
          <w:szCs w:val="28"/>
          <w:lang w:val="en-GB"/>
        </w:rPr>
        <w:t xml:space="preserve"> the Respondents from interfering with the tenants of Applicant at Hata-Butle Complex (the Complex);</w:t>
      </w:r>
    </w:p>
    <w:p w14:paraId="7379A7C1" w14:textId="08CB73C1" w:rsidR="00880F34" w:rsidRDefault="00880F34"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Directing the Respondents to give a report of the accounts for the rentals taken from the tenants of the Complex after the 27</w:t>
      </w:r>
      <w:r w:rsidRPr="00880F34">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of March 2017</w:t>
      </w:r>
      <w:r w:rsidR="00141F13">
        <w:rPr>
          <w:rFonts w:ascii="Times New Roman" w:hAnsi="Times New Roman" w:cs="Times New Roman"/>
          <w:sz w:val="28"/>
          <w:szCs w:val="28"/>
          <w:lang w:val="en-GB"/>
        </w:rPr>
        <w:t>;</w:t>
      </w:r>
    </w:p>
    <w:p w14:paraId="5954B0BE" w14:textId="11F04477" w:rsidR="00880F34" w:rsidRDefault="00880F34"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Directing the Respondents to pay the said recovered </w:t>
      </w:r>
      <w:r w:rsidR="00141F13">
        <w:rPr>
          <w:rFonts w:ascii="Times New Roman" w:hAnsi="Times New Roman" w:cs="Times New Roman"/>
          <w:sz w:val="28"/>
          <w:szCs w:val="28"/>
          <w:lang w:val="en-GB"/>
        </w:rPr>
        <w:t>rentals;</w:t>
      </w:r>
    </w:p>
    <w:p w14:paraId="37B02599" w14:textId="43F511FF" w:rsidR="00880F34" w:rsidRDefault="00880F34"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Issuance of a notice to all the tenants that the Respondents </w:t>
      </w:r>
      <w:r w:rsidR="000357D3">
        <w:rPr>
          <w:rFonts w:ascii="Times New Roman" w:hAnsi="Times New Roman" w:cs="Times New Roman"/>
          <w:sz w:val="28"/>
          <w:szCs w:val="28"/>
          <w:lang w:val="en-GB"/>
        </w:rPr>
        <w:t>d</w:t>
      </w:r>
      <w:r>
        <w:rPr>
          <w:rFonts w:ascii="Times New Roman" w:hAnsi="Times New Roman" w:cs="Times New Roman"/>
          <w:sz w:val="28"/>
          <w:szCs w:val="28"/>
          <w:lang w:val="en-GB"/>
        </w:rPr>
        <w:t xml:space="preserve">o not have the right to collect </w:t>
      </w:r>
      <w:r w:rsidR="00102AC4">
        <w:rPr>
          <w:rFonts w:ascii="Times New Roman" w:hAnsi="Times New Roman" w:cs="Times New Roman"/>
          <w:sz w:val="28"/>
          <w:szCs w:val="28"/>
          <w:lang w:val="en-GB"/>
        </w:rPr>
        <w:t>rentals from the Complex but to Applicants or its nominated agents</w:t>
      </w:r>
      <w:r w:rsidR="00141F13">
        <w:rPr>
          <w:rFonts w:ascii="Times New Roman" w:hAnsi="Times New Roman" w:cs="Times New Roman"/>
          <w:sz w:val="28"/>
          <w:szCs w:val="28"/>
          <w:lang w:val="en-GB"/>
        </w:rPr>
        <w:t>;</w:t>
      </w:r>
    </w:p>
    <w:p w14:paraId="6FD2EA81" w14:textId="2BC04BDD" w:rsidR="00102AC4" w:rsidRDefault="00102AC4"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Authorising the Applicants to place notices at the complex that Respondents do not have authority to collect rentals</w:t>
      </w:r>
      <w:r w:rsidR="00141F13">
        <w:rPr>
          <w:rFonts w:ascii="Times New Roman" w:hAnsi="Times New Roman" w:cs="Times New Roman"/>
          <w:sz w:val="28"/>
          <w:szCs w:val="28"/>
          <w:lang w:val="en-GB"/>
        </w:rPr>
        <w:t>;</w:t>
      </w:r>
    </w:p>
    <w:p w14:paraId="188EF2D0" w14:textId="11FD4EAC" w:rsidR="00102AC4" w:rsidRDefault="00102AC4"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Interdict order to operate with immediate </w:t>
      </w:r>
      <w:r w:rsidR="00141F13">
        <w:rPr>
          <w:rFonts w:ascii="Times New Roman" w:hAnsi="Times New Roman" w:cs="Times New Roman"/>
          <w:sz w:val="28"/>
          <w:szCs w:val="28"/>
          <w:lang w:val="en-GB"/>
        </w:rPr>
        <w:t>effect;</w:t>
      </w:r>
    </w:p>
    <w:p w14:paraId="40E39220" w14:textId="3DBFE5EA" w:rsidR="00102AC4" w:rsidRDefault="00102AC4"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Directing 9</w:t>
      </w:r>
      <w:r w:rsidRPr="00102AC4">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and 10</w:t>
      </w:r>
      <w:r w:rsidRPr="00102AC4">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Respondents to support the </w:t>
      </w:r>
      <w:r w:rsidR="00727AB9">
        <w:rPr>
          <w:rFonts w:ascii="Times New Roman" w:hAnsi="Times New Roman" w:cs="Times New Roman"/>
          <w:sz w:val="28"/>
          <w:szCs w:val="28"/>
          <w:lang w:val="en-GB"/>
        </w:rPr>
        <w:t>enforcement of the order</w:t>
      </w:r>
      <w:r w:rsidR="00141F13">
        <w:rPr>
          <w:rFonts w:ascii="Times New Roman" w:hAnsi="Times New Roman" w:cs="Times New Roman"/>
          <w:sz w:val="28"/>
          <w:szCs w:val="28"/>
          <w:lang w:val="en-GB"/>
        </w:rPr>
        <w:t>;</w:t>
      </w:r>
    </w:p>
    <w:p w14:paraId="3120A79B" w14:textId="7E142485" w:rsidR="00727AB9" w:rsidRDefault="00727AB9"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Further and/or alternative relief</w:t>
      </w:r>
      <w:r w:rsidR="00141F13">
        <w:rPr>
          <w:rFonts w:ascii="Times New Roman" w:hAnsi="Times New Roman" w:cs="Times New Roman"/>
          <w:sz w:val="28"/>
          <w:szCs w:val="28"/>
          <w:lang w:val="en-GB"/>
        </w:rPr>
        <w:t>; and,</w:t>
      </w:r>
    </w:p>
    <w:p w14:paraId="76B0E3D2" w14:textId="49F7FA0E" w:rsidR="000D7126" w:rsidRDefault="00727AB9"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Costs of suit </w:t>
      </w:r>
      <w:r w:rsidR="000D7126">
        <w:rPr>
          <w:rFonts w:ascii="Times New Roman" w:hAnsi="Times New Roman" w:cs="Times New Roman"/>
          <w:sz w:val="28"/>
          <w:szCs w:val="28"/>
          <w:lang w:val="en-GB"/>
        </w:rPr>
        <w:t xml:space="preserve">at attorney and client scale jointly and </w:t>
      </w:r>
      <w:r w:rsidR="00AD7A8B">
        <w:rPr>
          <w:rFonts w:ascii="Times New Roman" w:hAnsi="Times New Roman" w:cs="Times New Roman"/>
          <w:sz w:val="28"/>
          <w:szCs w:val="28"/>
          <w:lang w:val="en-GB"/>
        </w:rPr>
        <w:t>severally</w:t>
      </w:r>
      <w:r w:rsidR="000D7126">
        <w:rPr>
          <w:rFonts w:ascii="Times New Roman" w:hAnsi="Times New Roman" w:cs="Times New Roman"/>
          <w:sz w:val="28"/>
          <w:szCs w:val="28"/>
          <w:lang w:val="en-GB"/>
        </w:rPr>
        <w:t xml:space="preserve"> for 1</w:t>
      </w:r>
      <w:r w:rsidR="000D7126" w:rsidRPr="000D7126">
        <w:rPr>
          <w:rFonts w:ascii="Times New Roman" w:hAnsi="Times New Roman" w:cs="Times New Roman"/>
          <w:sz w:val="28"/>
          <w:szCs w:val="28"/>
          <w:vertAlign w:val="superscript"/>
          <w:lang w:val="en-GB"/>
        </w:rPr>
        <w:t>st</w:t>
      </w:r>
      <w:r w:rsidR="000D7126">
        <w:rPr>
          <w:rFonts w:ascii="Times New Roman" w:hAnsi="Times New Roman" w:cs="Times New Roman"/>
          <w:sz w:val="28"/>
          <w:szCs w:val="28"/>
          <w:lang w:val="en-GB"/>
        </w:rPr>
        <w:t xml:space="preserve"> to 7</w:t>
      </w:r>
      <w:r w:rsidR="000D7126" w:rsidRPr="000D7126">
        <w:rPr>
          <w:rFonts w:ascii="Times New Roman" w:hAnsi="Times New Roman" w:cs="Times New Roman"/>
          <w:sz w:val="28"/>
          <w:szCs w:val="28"/>
          <w:vertAlign w:val="superscript"/>
          <w:lang w:val="en-GB"/>
        </w:rPr>
        <w:t>th</w:t>
      </w:r>
      <w:r w:rsidR="000D7126">
        <w:rPr>
          <w:rFonts w:ascii="Times New Roman" w:hAnsi="Times New Roman" w:cs="Times New Roman"/>
          <w:sz w:val="28"/>
          <w:szCs w:val="28"/>
          <w:lang w:val="en-GB"/>
        </w:rPr>
        <w:t xml:space="preserve"> Respondents</w:t>
      </w:r>
      <w:r w:rsidR="00141F13">
        <w:rPr>
          <w:rFonts w:ascii="Times New Roman" w:hAnsi="Times New Roman" w:cs="Times New Roman"/>
          <w:sz w:val="28"/>
          <w:szCs w:val="28"/>
          <w:lang w:val="en-GB"/>
        </w:rPr>
        <w:t>.</w:t>
      </w:r>
    </w:p>
    <w:p w14:paraId="3762DF9C" w14:textId="77777777" w:rsidR="000D7126" w:rsidRDefault="000D7126" w:rsidP="006F6A8B">
      <w:pPr>
        <w:pStyle w:val="ListParagraph"/>
        <w:spacing w:after="0" w:line="360" w:lineRule="auto"/>
        <w:ind w:left="1440"/>
        <w:jc w:val="both"/>
        <w:rPr>
          <w:rFonts w:ascii="Times New Roman" w:hAnsi="Times New Roman" w:cs="Times New Roman"/>
          <w:sz w:val="28"/>
          <w:szCs w:val="28"/>
          <w:lang w:val="en-GB"/>
        </w:rPr>
      </w:pPr>
    </w:p>
    <w:p w14:paraId="7559DB15" w14:textId="0A2B7187" w:rsidR="00727AB9" w:rsidRDefault="000D7126" w:rsidP="006F6A8B">
      <w:pPr>
        <w:pStyle w:val="ListParagraph"/>
        <w:numPr>
          <w:ilvl w:val="0"/>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1</w:t>
      </w:r>
      <w:r w:rsidRPr="000D7126">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to 5</w:t>
      </w:r>
      <w:r w:rsidRPr="000D7126">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Respondents have opposed the application. It is apposite to mention that the 1</w:t>
      </w:r>
      <w:r w:rsidRPr="000D7126">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is an advocate of this court and appeared in person. He also appeared for the other respondents who opposed the application.</w:t>
      </w:r>
    </w:p>
    <w:p w14:paraId="3FAF06E8" w14:textId="77777777" w:rsidR="001E0232" w:rsidRDefault="001E0232" w:rsidP="006F6A8B">
      <w:pPr>
        <w:pStyle w:val="ListParagraph"/>
        <w:spacing w:line="360" w:lineRule="auto"/>
        <w:jc w:val="both"/>
        <w:rPr>
          <w:rFonts w:ascii="Times New Roman" w:hAnsi="Times New Roman" w:cs="Times New Roman"/>
          <w:sz w:val="28"/>
          <w:szCs w:val="28"/>
          <w:lang w:val="en-GB"/>
        </w:rPr>
      </w:pPr>
    </w:p>
    <w:p w14:paraId="383A4C46" w14:textId="77777777" w:rsidR="00C2642B" w:rsidRDefault="00C2642B" w:rsidP="006F6A8B">
      <w:pPr>
        <w:pStyle w:val="ListParagraph"/>
        <w:spacing w:line="360" w:lineRule="auto"/>
        <w:jc w:val="both"/>
        <w:rPr>
          <w:rFonts w:ascii="Times New Roman" w:hAnsi="Times New Roman" w:cs="Times New Roman"/>
          <w:sz w:val="28"/>
          <w:szCs w:val="28"/>
          <w:lang w:val="en-GB"/>
        </w:rPr>
      </w:pPr>
    </w:p>
    <w:p w14:paraId="2F8CEE53" w14:textId="77777777" w:rsidR="00C2642B" w:rsidRDefault="00C2642B" w:rsidP="006F6A8B">
      <w:pPr>
        <w:pStyle w:val="ListParagraph"/>
        <w:spacing w:line="360" w:lineRule="auto"/>
        <w:jc w:val="both"/>
        <w:rPr>
          <w:rFonts w:ascii="Times New Roman" w:hAnsi="Times New Roman" w:cs="Times New Roman"/>
          <w:sz w:val="28"/>
          <w:szCs w:val="28"/>
          <w:lang w:val="en-GB"/>
        </w:rPr>
      </w:pPr>
    </w:p>
    <w:p w14:paraId="4C9FB846" w14:textId="77777777" w:rsidR="00C2642B" w:rsidRDefault="00C2642B" w:rsidP="006F6A8B">
      <w:pPr>
        <w:pStyle w:val="ListParagraph"/>
        <w:spacing w:line="360" w:lineRule="auto"/>
        <w:jc w:val="both"/>
        <w:rPr>
          <w:rFonts w:ascii="Times New Roman" w:hAnsi="Times New Roman" w:cs="Times New Roman"/>
          <w:sz w:val="28"/>
          <w:szCs w:val="28"/>
          <w:lang w:val="en-GB"/>
        </w:rPr>
      </w:pPr>
    </w:p>
    <w:p w14:paraId="6777C5D3" w14:textId="22B49C57" w:rsidR="00A924FC" w:rsidRPr="001E0232" w:rsidRDefault="001E0232" w:rsidP="006F6A8B">
      <w:pPr>
        <w:spacing w:after="0" w:line="360" w:lineRule="auto"/>
        <w:jc w:val="both"/>
        <w:rPr>
          <w:rFonts w:ascii="Times New Roman" w:hAnsi="Times New Roman" w:cs="Times New Roman"/>
          <w:b/>
          <w:sz w:val="28"/>
          <w:szCs w:val="28"/>
          <w:lang w:val="en-GB"/>
        </w:rPr>
      </w:pPr>
      <w:r w:rsidRPr="001E0232">
        <w:rPr>
          <w:rFonts w:ascii="Times New Roman" w:hAnsi="Times New Roman" w:cs="Times New Roman"/>
          <w:b/>
          <w:sz w:val="28"/>
          <w:szCs w:val="28"/>
          <w:lang w:val="en-GB"/>
        </w:rPr>
        <w:lastRenderedPageBreak/>
        <w:t>[C] APPLICANT’S CASE</w:t>
      </w:r>
    </w:p>
    <w:p w14:paraId="40F318AE" w14:textId="4906AC05" w:rsidR="001E0232" w:rsidRDefault="001E0232" w:rsidP="006F6A8B">
      <w:pPr>
        <w:spacing w:after="0" w:line="360" w:lineRule="auto"/>
        <w:jc w:val="both"/>
        <w:rPr>
          <w:rFonts w:ascii="Times New Roman" w:hAnsi="Times New Roman" w:cs="Times New Roman"/>
          <w:sz w:val="28"/>
          <w:szCs w:val="28"/>
          <w:lang w:val="en-GB"/>
        </w:rPr>
      </w:pPr>
    </w:p>
    <w:p w14:paraId="2002095F" w14:textId="22F60285" w:rsidR="001E0232" w:rsidRDefault="00FD4499" w:rsidP="006F6A8B">
      <w:pPr>
        <w:pStyle w:val="ListParagraph"/>
        <w:numPr>
          <w:ilvl w:val="0"/>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It is applicant’s case that 2</w:t>
      </w:r>
      <w:r w:rsidRPr="00FD4499">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to </w:t>
      </w:r>
      <w:r w:rsidR="00F47BB1">
        <w:rPr>
          <w:rFonts w:ascii="Times New Roman" w:hAnsi="Times New Roman" w:cs="Times New Roman"/>
          <w:sz w:val="28"/>
          <w:szCs w:val="28"/>
          <w:lang w:val="en-GB"/>
        </w:rPr>
        <w:t>6</w:t>
      </w:r>
      <w:r w:rsidRPr="00FD4499">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Respondents are the agents of the 1</w:t>
      </w:r>
      <w:r w:rsidRPr="00FD449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or are acting or have acted under his authority. It is apposite to mention at this stage that </w:t>
      </w:r>
      <w:r w:rsidR="004F0FFD">
        <w:rPr>
          <w:rFonts w:ascii="Times New Roman" w:hAnsi="Times New Roman" w:cs="Times New Roman"/>
          <w:sz w:val="28"/>
          <w:szCs w:val="28"/>
          <w:lang w:val="en-GB"/>
        </w:rPr>
        <w:t>since the ownership of Applicant as a company is also disputed</w:t>
      </w:r>
      <w:r w:rsidR="009674C8">
        <w:rPr>
          <w:rFonts w:ascii="Times New Roman" w:hAnsi="Times New Roman" w:cs="Times New Roman"/>
          <w:sz w:val="28"/>
          <w:szCs w:val="28"/>
          <w:lang w:val="en-GB"/>
        </w:rPr>
        <w:t xml:space="preserve">, Applicant has included </w:t>
      </w:r>
      <w:r w:rsidR="001612D3">
        <w:rPr>
          <w:rFonts w:ascii="Times New Roman" w:hAnsi="Times New Roman" w:cs="Times New Roman"/>
          <w:sz w:val="28"/>
          <w:szCs w:val="28"/>
          <w:lang w:val="en-GB"/>
        </w:rPr>
        <w:t xml:space="preserve">in its prayers </w:t>
      </w:r>
      <w:r w:rsidR="009674C8">
        <w:rPr>
          <w:rFonts w:ascii="Times New Roman" w:hAnsi="Times New Roman" w:cs="Times New Roman"/>
          <w:sz w:val="28"/>
          <w:szCs w:val="28"/>
          <w:lang w:val="en-GB"/>
        </w:rPr>
        <w:t xml:space="preserve">that </w:t>
      </w:r>
      <w:r w:rsidR="001612D3">
        <w:rPr>
          <w:rFonts w:ascii="Times New Roman" w:hAnsi="Times New Roman" w:cs="Times New Roman"/>
          <w:sz w:val="28"/>
          <w:szCs w:val="28"/>
          <w:lang w:val="en-GB"/>
        </w:rPr>
        <w:t>the order should include even situations in which the 1</w:t>
      </w:r>
      <w:r w:rsidR="001612D3" w:rsidRPr="001612D3">
        <w:rPr>
          <w:rFonts w:ascii="Times New Roman" w:hAnsi="Times New Roman" w:cs="Times New Roman"/>
          <w:sz w:val="28"/>
          <w:szCs w:val="28"/>
          <w:vertAlign w:val="superscript"/>
          <w:lang w:val="en-GB"/>
        </w:rPr>
        <w:t>st</w:t>
      </w:r>
      <w:r w:rsidR="001612D3">
        <w:rPr>
          <w:rFonts w:ascii="Times New Roman" w:hAnsi="Times New Roman" w:cs="Times New Roman"/>
          <w:sz w:val="28"/>
          <w:szCs w:val="28"/>
          <w:lang w:val="en-GB"/>
        </w:rPr>
        <w:t xml:space="preserve"> Respondent has used the names of “Hata</w:t>
      </w:r>
      <w:r w:rsidR="000E4CE7">
        <w:rPr>
          <w:rFonts w:ascii="Times New Roman" w:hAnsi="Times New Roman" w:cs="Times New Roman"/>
          <w:sz w:val="28"/>
          <w:szCs w:val="28"/>
          <w:lang w:val="en-GB"/>
        </w:rPr>
        <w:t>-</w:t>
      </w:r>
      <w:r w:rsidR="001612D3">
        <w:rPr>
          <w:rFonts w:ascii="Times New Roman" w:hAnsi="Times New Roman" w:cs="Times New Roman"/>
          <w:sz w:val="28"/>
          <w:szCs w:val="28"/>
          <w:lang w:val="en-GB"/>
        </w:rPr>
        <w:t>Butle” as his alter ego.</w:t>
      </w:r>
    </w:p>
    <w:p w14:paraId="4131638B" w14:textId="77777777" w:rsidR="00FB1FE8" w:rsidRDefault="00FB1FE8" w:rsidP="006F6A8B">
      <w:pPr>
        <w:pStyle w:val="ListParagraph"/>
        <w:spacing w:after="0" w:line="360" w:lineRule="auto"/>
        <w:jc w:val="both"/>
        <w:rPr>
          <w:rFonts w:ascii="Times New Roman" w:hAnsi="Times New Roman" w:cs="Times New Roman"/>
          <w:sz w:val="28"/>
          <w:szCs w:val="28"/>
          <w:lang w:val="en-GB"/>
        </w:rPr>
      </w:pPr>
    </w:p>
    <w:p w14:paraId="14DE221E" w14:textId="5B962955" w:rsidR="00FB1FE8" w:rsidRDefault="00FB1FE8" w:rsidP="006F6A8B">
      <w:pPr>
        <w:pStyle w:val="ListParagraph"/>
        <w:numPr>
          <w:ilvl w:val="0"/>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Applicant further avers that the 1</w:t>
      </w:r>
      <w:r w:rsidRPr="00FB1FE8">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to 6</w:t>
      </w:r>
      <w:r w:rsidRPr="00FB1FE8">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Respondents have continued to interfere with its affairs and business despite the order mentioned in paragraph 3 above. This they did by entering into a sublease contract with the 7</w:t>
      </w:r>
      <w:r w:rsidRPr="00FB1FE8">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 using the name of Hata-butle (Pty) Ltd and as a result subletting a portion of the complex on the 9</w:t>
      </w:r>
      <w:r w:rsidRPr="00FB1FE8">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July 2019.  </w:t>
      </w:r>
      <w:r w:rsidR="00D41BD7">
        <w:rPr>
          <w:rFonts w:ascii="Times New Roman" w:hAnsi="Times New Roman" w:cs="Times New Roman"/>
          <w:sz w:val="28"/>
          <w:szCs w:val="28"/>
          <w:lang w:val="en-GB"/>
        </w:rPr>
        <w:t>It</w:t>
      </w:r>
      <w:r w:rsidR="000A185F">
        <w:rPr>
          <w:rFonts w:ascii="Times New Roman" w:hAnsi="Times New Roman" w:cs="Times New Roman"/>
          <w:sz w:val="28"/>
          <w:szCs w:val="28"/>
          <w:lang w:val="en-GB"/>
        </w:rPr>
        <w:t xml:space="preserve"> i</w:t>
      </w:r>
      <w:r w:rsidR="00D41BD7">
        <w:rPr>
          <w:rFonts w:ascii="Times New Roman" w:hAnsi="Times New Roman" w:cs="Times New Roman"/>
          <w:sz w:val="28"/>
          <w:szCs w:val="28"/>
          <w:lang w:val="en-GB"/>
        </w:rPr>
        <w:t>s also the Applicant</w:t>
      </w:r>
      <w:r w:rsidR="000357D3">
        <w:rPr>
          <w:rFonts w:ascii="Times New Roman" w:hAnsi="Times New Roman" w:cs="Times New Roman"/>
          <w:sz w:val="28"/>
          <w:szCs w:val="28"/>
          <w:lang w:val="en-GB"/>
        </w:rPr>
        <w:t>’s</w:t>
      </w:r>
      <w:r w:rsidR="00D41BD7">
        <w:rPr>
          <w:rFonts w:ascii="Times New Roman" w:hAnsi="Times New Roman" w:cs="Times New Roman"/>
          <w:sz w:val="28"/>
          <w:szCs w:val="28"/>
          <w:lang w:val="en-GB"/>
        </w:rPr>
        <w:t xml:space="preserve"> case that the sublease agreement, that was attached </w:t>
      </w:r>
      <w:r w:rsidR="00672BD5">
        <w:rPr>
          <w:rFonts w:ascii="Times New Roman" w:hAnsi="Times New Roman" w:cs="Times New Roman"/>
          <w:sz w:val="28"/>
          <w:szCs w:val="28"/>
          <w:lang w:val="en-GB"/>
        </w:rPr>
        <w:t xml:space="preserve">to </w:t>
      </w:r>
      <w:r w:rsidR="00D41BD7">
        <w:rPr>
          <w:rFonts w:ascii="Times New Roman" w:hAnsi="Times New Roman" w:cs="Times New Roman"/>
          <w:sz w:val="28"/>
          <w:szCs w:val="28"/>
          <w:lang w:val="en-GB"/>
        </w:rPr>
        <w:t>its Founding Affidavit</w:t>
      </w:r>
      <w:r w:rsidR="00E031C4">
        <w:rPr>
          <w:rFonts w:ascii="Times New Roman" w:hAnsi="Times New Roman" w:cs="Times New Roman"/>
          <w:sz w:val="28"/>
          <w:szCs w:val="28"/>
          <w:lang w:val="en-GB"/>
        </w:rPr>
        <w:t xml:space="preserve"> </w:t>
      </w:r>
      <w:r w:rsidR="00D41BD7">
        <w:rPr>
          <w:rFonts w:ascii="Times New Roman" w:hAnsi="Times New Roman" w:cs="Times New Roman"/>
          <w:sz w:val="28"/>
          <w:szCs w:val="28"/>
          <w:lang w:val="en-GB"/>
        </w:rPr>
        <w:t>as Annexure “A3”, was signed by the 2</w:t>
      </w:r>
      <w:r w:rsidR="00D41BD7" w:rsidRPr="00D41BD7">
        <w:rPr>
          <w:rFonts w:ascii="Times New Roman" w:hAnsi="Times New Roman" w:cs="Times New Roman"/>
          <w:sz w:val="28"/>
          <w:szCs w:val="28"/>
          <w:vertAlign w:val="superscript"/>
          <w:lang w:val="en-GB"/>
        </w:rPr>
        <w:t>nd</w:t>
      </w:r>
      <w:r w:rsidR="00D41BD7">
        <w:rPr>
          <w:rFonts w:ascii="Times New Roman" w:hAnsi="Times New Roman" w:cs="Times New Roman"/>
          <w:sz w:val="28"/>
          <w:szCs w:val="28"/>
          <w:lang w:val="en-GB"/>
        </w:rPr>
        <w:t xml:space="preserve"> Respondent.</w:t>
      </w:r>
    </w:p>
    <w:p w14:paraId="1951EF11" w14:textId="77777777" w:rsidR="00D41BD7" w:rsidRPr="00D41BD7" w:rsidRDefault="00D41BD7" w:rsidP="006F6A8B">
      <w:pPr>
        <w:pStyle w:val="ListParagraph"/>
        <w:spacing w:after="120" w:line="360" w:lineRule="auto"/>
        <w:rPr>
          <w:rFonts w:ascii="Times New Roman" w:hAnsi="Times New Roman" w:cs="Times New Roman"/>
          <w:sz w:val="28"/>
          <w:szCs w:val="28"/>
          <w:lang w:val="en-GB"/>
        </w:rPr>
      </w:pPr>
    </w:p>
    <w:p w14:paraId="6663AF88" w14:textId="797B6AAA" w:rsidR="00D41BD7" w:rsidRDefault="00825ACB" w:rsidP="00825AC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D41BD7">
        <w:rPr>
          <w:rFonts w:ascii="Times New Roman" w:hAnsi="Times New Roman" w:cs="Times New Roman"/>
          <w:sz w:val="28"/>
          <w:szCs w:val="28"/>
          <w:lang w:val="en-GB"/>
        </w:rPr>
        <w:t xml:space="preserve">Another proof that the Applicant </w:t>
      </w:r>
      <w:proofErr w:type="gramStart"/>
      <w:r w:rsidR="00D41BD7">
        <w:rPr>
          <w:rFonts w:ascii="Times New Roman" w:hAnsi="Times New Roman" w:cs="Times New Roman"/>
          <w:sz w:val="28"/>
          <w:szCs w:val="28"/>
          <w:lang w:val="en-GB"/>
        </w:rPr>
        <w:t>tenders is</w:t>
      </w:r>
      <w:proofErr w:type="gramEnd"/>
      <w:r w:rsidR="00672BD5">
        <w:rPr>
          <w:rFonts w:ascii="Times New Roman" w:hAnsi="Times New Roman" w:cs="Times New Roman"/>
          <w:sz w:val="28"/>
          <w:szCs w:val="28"/>
          <w:lang w:val="en-GB"/>
        </w:rPr>
        <w:t xml:space="preserve"> a sub- lease</w:t>
      </w:r>
      <w:r w:rsidR="00D41BD7">
        <w:rPr>
          <w:rFonts w:ascii="Times New Roman" w:hAnsi="Times New Roman" w:cs="Times New Roman"/>
          <w:sz w:val="28"/>
          <w:szCs w:val="28"/>
          <w:lang w:val="en-GB"/>
        </w:rPr>
        <w:t xml:space="preserve"> agreement attached as Annexure “A4” that alleges an agreement between the 3</w:t>
      </w:r>
      <w:r w:rsidR="00D41BD7" w:rsidRPr="00D41BD7">
        <w:rPr>
          <w:rFonts w:ascii="Times New Roman" w:hAnsi="Times New Roman" w:cs="Times New Roman"/>
          <w:sz w:val="28"/>
          <w:szCs w:val="28"/>
          <w:vertAlign w:val="superscript"/>
          <w:lang w:val="en-GB"/>
        </w:rPr>
        <w:t>rd</w:t>
      </w:r>
      <w:r w:rsidR="00D41BD7">
        <w:rPr>
          <w:rFonts w:ascii="Times New Roman" w:hAnsi="Times New Roman" w:cs="Times New Roman"/>
          <w:sz w:val="28"/>
          <w:szCs w:val="28"/>
          <w:lang w:val="en-GB"/>
        </w:rPr>
        <w:t xml:space="preserve"> Respondent and the 7</w:t>
      </w:r>
      <w:r w:rsidR="00D41BD7" w:rsidRPr="00D41BD7">
        <w:rPr>
          <w:rFonts w:ascii="Times New Roman" w:hAnsi="Times New Roman" w:cs="Times New Roman"/>
          <w:sz w:val="28"/>
          <w:szCs w:val="28"/>
          <w:vertAlign w:val="superscript"/>
          <w:lang w:val="en-GB"/>
        </w:rPr>
        <w:t>th</w:t>
      </w:r>
      <w:r w:rsidR="00D41BD7">
        <w:rPr>
          <w:rFonts w:ascii="Times New Roman" w:hAnsi="Times New Roman" w:cs="Times New Roman"/>
          <w:sz w:val="28"/>
          <w:szCs w:val="28"/>
          <w:lang w:val="en-GB"/>
        </w:rPr>
        <w:t xml:space="preserve"> Respondent to rent a portion of the complex</w:t>
      </w:r>
      <w:r w:rsidR="00647150">
        <w:rPr>
          <w:rFonts w:ascii="Times New Roman" w:hAnsi="Times New Roman" w:cs="Times New Roman"/>
          <w:sz w:val="28"/>
          <w:szCs w:val="28"/>
          <w:lang w:val="en-GB"/>
        </w:rPr>
        <w:t>. This agreement was counter</w:t>
      </w:r>
      <w:r w:rsidR="008B3CE0">
        <w:rPr>
          <w:rFonts w:ascii="Times New Roman" w:hAnsi="Times New Roman" w:cs="Times New Roman"/>
          <w:sz w:val="28"/>
          <w:szCs w:val="28"/>
          <w:lang w:val="en-GB"/>
        </w:rPr>
        <w:t xml:space="preserve"> </w:t>
      </w:r>
      <w:r w:rsidR="00647150">
        <w:rPr>
          <w:rFonts w:ascii="Times New Roman" w:hAnsi="Times New Roman" w:cs="Times New Roman"/>
          <w:sz w:val="28"/>
          <w:szCs w:val="28"/>
          <w:lang w:val="en-GB"/>
        </w:rPr>
        <w:t>signed</w:t>
      </w:r>
      <w:r w:rsidR="00672BD5">
        <w:rPr>
          <w:rFonts w:ascii="Times New Roman" w:hAnsi="Times New Roman" w:cs="Times New Roman"/>
          <w:sz w:val="28"/>
          <w:szCs w:val="28"/>
          <w:lang w:val="en-GB"/>
        </w:rPr>
        <w:t xml:space="preserve"> by</w:t>
      </w:r>
      <w:r w:rsidR="00647150">
        <w:rPr>
          <w:rFonts w:ascii="Times New Roman" w:hAnsi="Times New Roman" w:cs="Times New Roman"/>
          <w:sz w:val="28"/>
          <w:szCs w:val="28"/>
          <w:lang w:val="en-GB"/>
        </w:rPr>
        <w:t xml:space="preserve"> </w:t>
      </w:r>
      <w:r w:rsidR="001E4CBF">
        <w:rPr>
          <w:rFonts w:ascii="Times New Roman" w:hAnsi="Times New Roman" w:cs="Times New Roman"/>
          <w:sz w:val="28"/>
          <w:szCs w:val="28"/>
          <w:lang w:val="en-GB"/>
        </w:rPr>
        <w:t>one Advocate T</w:t>
      </w:r>
      <w:r w:rsidR="00D844FF">
        <w:rPr>
          <w:rFonts w:ascii="Times New Roman" w:hAnsi="Times New Roman" w:cs="Times New Roman"/>
          <w:sz w:val="28"/>
          <w:szCs w:val="28"/>
          <w:lang w:val="en-GB"/>
        </w:rPr>
        <w:t>š</w:t>
      </w:r>
      <w:r w:rsidR="008B3CE0">
        <w:rPr>
          <w:rFonts w:ascii="Times New Roman" w:hAnsi="Times New Roman" w:cs="Times New Roman"/>
          <w:sz w:val="28"/>
          <w:szCs w:val="28"/>
          <w:lang w:val="en-GB"/>
        </w:rPr>
        <w:t>abeha.</w:t>
      </w:r>
    </w:p>
    <w:p w14:paraId="10EE71B5" w14:textId="77777777" w:rsidR="008B3CE0" w:rsidRPr="008B3CE0" w:rsidRDefault="008B3CE0" w:rsidP="006F6A8B">
      <w:pPr>
        <w:pStyle w:val="ListParagraph"/>
        <w:spacing w:line="360" w:lineRule="auto"/>
        <w:rPr>
          <w:rFonts w:ascii="Times New Roman" w:hAnsi="Times New Roman" w:cs="Times New Roman"/>
          <w:sz w:val="28"/>
          <w:szCs w:val="28"/>
          <w:lang w:val="en-GB"/>
        </w:rPr>
      </w:pPr>
    </w:p>
    <w:p w14:paraId="2762B60A" w14:textId="0B9777D1" w:rsidR="008B3CE0" w:rsidRDefault="00EA0C4A"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Applicant </w:t>
      </w:r>
      <w:r w:rsidR="00E036AC">
        <w:rPr>
          <w:rFonts w:ascii="Times New Roman" w:hAnsi="Times New Roman" w:cs="Times New Roman"/>
          <w:sz w:val="28"/>
          <w:szCs w:val="28"/>
          <w:lang w:val="en-GB"/>
        </w:rPr>
        <w:t xml:space="preserve">further </w:t>
      </w:r>
      <w:r>
        <w:rPr>
          <w:rFonts w:ascii="Times New Roman" w:hAnsi="Times New Roman" w:cs="Times New Roman"/>
          <w:sz w:val="28"/>
          <w:szCs w:val="28"/>
          <w:lang w:val="en-GB"/>
        </w:rPr>
        <w:t xml:space="preserve">implicates </w:t>
      </w:r>
      <w:r w:rsidR="00E036AC">
        <w:rPr>
          <w:rFonts w:ascii="Times New Roman" w:hAnsi="Times New Roman" w:cs="Times New Roman"/>
          <w:sz w:val="28"/>
          <w:szCs w:val="28"/>
          <w:lang w:val="en-GB"/>
        </w:rPr>
        <w:t>the 2</w:t>
      </w:r>
      <w:r w:rsidR="00E036AC" w:rsidRPr="00E036AC">
        <w:rPr>
          <w:rFonts w:ascii="Times New Roman" w:hAnsi="Times New Roman" w:cs="Times New Roman"/>
          <w:sz w:val="28"/>
          <w:szCs w:val="28"/>
          <w:vertAlign w:val="superscript"/>
          <w:lang w:val="en-GB"/>
        </w:rPr>
        <w:t>nd</w:t>
      </w:r>
      <w:r w:rsidR="00E036AC">
        <w:rPr>
          <w:rFonts w:ascii="Times New Roman" w:hAnsi="Times New Roman" w:cs="Times New Roman"/>
          <w:sz w:val="28"/>
          <w:szCs w:val="28"/>
          <w:lang w:val="en-GB"/>
        </w:rPr>
        <w:t xml:space="preserve"> Respondent and connects the 3</w:t>
      </w:r>
      <w:r w:rsidR="00E036AC" w:rsidRPr="00E036AC">
        <w:rPr>
          <w:rFonts w:ascii="Times New Roman" w:hAnsi="Times New Roman" w:cs="Times New Roman"/>
          <w:sz w:val="28"/>
          <w:szCs w:val="28"/>
          <w:vertAlign w:val="superscript"/>
          <w:lang w:val="en-GB"/>
        </w:rPr>
        <w:t>rd</w:t>
      </w:r>
      <w:r w:rsidR="00E036AC">
        <w:rPr>
          <w:rFonts w:ascii="Times New Roman" w:hAnsi="Times New Roman" w:cs="Times New Roman"/>
          <w:sz w:val="28"/>
          <w:szCs w:val="28"/>
          <w:lang w:val="en-GB"/>
        </w:rPr>
        <w:t xml:space="preserve"> Respondent </w:t>
      </w:r>
      <w:r w:rsidR="00672BD5">
        <w:rPr>
          <w:rFonts w:ascii="Times New Roman" w:hAnsi="Times New Roman" w:cs="Times New Roman"/>
          <w:sz w:val="28"/>
          <w:szCs w:val="28"/>
          <w:lang w:val="en-GB"/>
        </w:rPr>
        <w:t>to</w:t>
      </w:r>
      <w:r w:rsidR="00E036AC">
        <w:rPr>
          <w:rFonts w:ascii="Times New Roman" w:hAnsi="Times New Roman" w:cs="Times New Roman"/>
          <w:sz w:val="28"/>
          <w:szCs w:val="28"/>
          <w:lang w:val="en-GB"/>
        </w:rPr>
        <w:t xml:space="preserve"> the contempt by alleging that the 7</w:t>
      </w:r>
      <w:r w:rsidR="00E036AC" w:rsidRPr="00E036AC">
        <w:rPr>
          <w:rFonts w:ascii="Times New Roman" w:hAnsi="Times New Roman" w:cs="Times New Roman"/>
          <w:sz w:val="28"/>
          <w:szCs w:val="28"/>
          <w:vertAlign w:val="superscript"/>
          <w:lang w:val="en-GB"/>
        </w:rPr>
        <w:t>th</w:t>
      </w:r>
      <w:r w:rsidR="00E036AC">
        <w:rPr>
          <w:rFonts w:ascii="Times New Roman" w:hAnsi="Times New Roman" w:cs="Times New Roman"/>
          <w:sz w:val="28"/>
          <w:szCs w:val="28"/>
          <w:lang w:val="en-GB"/>
        </w:rPr>
        <w:t xml:space="preserve"> Respondent said they threatened him that if he would pay his rent to</w:t>
      </w:r>
      <w:r w:rsidR="00672BD5">
        <w:rPr>
          <w:rFonts w:ascii="Times New Roman" w:hAnsi="Times New Roman" w:cs="Times New Roman"/>
          <w:sz w:val="28"/>
          <w:szCs w:val="28"/>
          <w:lang w:val="en-GB"/>
        </w:rPr>
        <w:t xml:space="preserve"> the </w:t>
      </w:r>
      <w:r w:rsidR="00E036AC">
        <w:rPr>
          <w:rFonts w:ascii="Times New Roman" w:hAnsi="Times New Roman" w:cs="Times New Roman"/>
          <w:sz w:val="28"/>
          <w:szCs w:val="28"/>
          <w:lang w:val="en-GB"/>
        </w:rPr>
        <w:t>deponent to the Founding Affidavit</w:t>
      </w:r>
      <w:r w:rsidR="00672BD5">
        <w:rPr>
          <w:rFonts w:ascii="Times New Roman" w:hAnsi="Times New Roman" w:cs="Times New Roman"/>
          <w:sz w:val="28"/>
          <w:szCs w:val="28"/>
          <w:lang w:val="en-GB"/>
        </w:rPr>
        <w:t xml:space="preserve"> (One Mr</w:t>
      </w:r>
      <w:r w:rsidR="00AD7A8B">
        <w:rPr>
          <w:rFonts w:ascii="Times New Roman" w:hAnsi="Times New Roman" w:cs="Times New Roman"/>
          <w:sz w:val="28"/>
          <w:szCs w:val="28"/>
          <w:lang w:val="en-GB"/>
        </w:rPr>
        <w:t>.</w:t>
      </w:r>
      <w:r w:rsidR="00672BD5">
        <w:rPr>
          <w:rFonts w:ascii="Times New Roman" w:hAnsi="Times New Roman" w:cs="Times New Roman"/>
          <w:sz w:val="28"/>
          <w:szCs w:val="28"/>
          <w:lang w:val="en-GB"/>
        </w:rPr>
        <w:t xml:space="preserve"> Monethi)</w:t>
      </w:r>
      <w:r w:rsidR="00E036AC">
        <w:rPr>
          <w:rFonts w:ascii="Times New Roman" w:hAnsi="Times New Roman" w:cs="Times New Roman"/>
          <w:sz w:val="28"/>
          <w:szCs w:val="28"/>
          <w:lang w:val="en-GB"/>
        </w:rPr>
        <w:t xml:space="preserve"> and not to them, he w</w:t>
      </w:r>
      <w:r w:rsidR="00672BD5">
        <w:rPr>
          <w:rFonts w:ascii="Times New Roman" w:hAnsi="Times New Roman" w:cs="Times New Roman"/>
          <w:sz w:val="28"/>
          <w:szCs w:val="28"/>
          <w:lang w:val="en-GB"/>
        </w:rPr>
        <w:t>ould</w:t>
      </w:r>
      <w:r w:rsidR="00E036AC">
        <w:rPr>
          <w:rFonts w:ascii="Times New Roman" w:hAnsi="Times New Roman" w:cs="Times New Roman"/>
          <w:sz w:val="28"/>
          <w:szCs w:val="28"/>
          <w:lang w:val="en-GB"/>
        </w:rPr>
        <w:t xml:space="preserve"> not trade again.</w:t>
      </w:r>
    </w:p>
    <w:p w14:paraId="074CE992" w14:textId="77777777" w:rsidR="00AA44FD" w:rsidRPr="00AA44FD" w:rsidRDefault="00AA44FD" w:rsidP="006F6A8B">
      <w:pPr>
        <w:pStyle w:val="ListParagraph"/>
        <w:spacing w:line="360" w:lineRule="auto"/>
        <w:rPr>
          <w:rFonts w:ascii="Times New Roman" w:hAnsi="Times New Roman" w:cs="Times New Roman"/>
          <w:sz w:val="28"/>
          <w:szCs w:val="28"/>
          <w:lang w:val="en-GB"/>
        </w:rPr>
      </w:pPr>
    </w:p>
    <w:p w14:paraId="1C83CC9A" w14:textId="6F3CE244" w:rsidR="00AA44FD" w:rsidRDefault="00443C6D"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Furthermore,</w:t>
      </w:r>
      <w:r w:rsidR="00672BD5">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Applicant, implicates the 5</w:t>
      </w:r>
      <w:r w:rsidRPr="00443C6D">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 by showing that he testified in another case in the Magistrate Court in which the 1</w:t>
      </w:r>
      <w:r w:rsidRPr="00443C6D">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had held himself out as Hata-Butle. In the appeal against judgment of the Magistrate Court, Justice Moiloa found the 5</w:t>
      </w:r>
      <w:r w:rsidRPr="00443C6D">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 herein to have </w:t>
      </w:r>
      <w:r w:rsidR="00B33E45">
        <w:rPr>
          <w:rFonts w:ascii="Times New Roman" w:hAnsi="Times New Roman" w:cs="Times New Roman"/>
          <w:sz w:val="28"/>
          <w:szCs w:val="28"/>
          <w:lang w:val="en-GB"/>
        </w:rPr>
        <w:t>given false evidence therein.</w:t>
      </w:r>
      <w:r>
        <w:rPr>
          <w:rFonts w:ascii="Times New Roman" w:hAnsi="Times New Roman" w:cs="Times New Roman"/>
          <w:sz w:val="28"/>
          <w:szCs w:val="28"/>
          <w:lang w:val="en-GB"/>
        </w:rPr>
        <w:t xml:space="preserve"> </w:t>
      </w:r>
    </w:p>
    <w:p w14:paraId="1A47246A" w14:textId="77777777" w:rsidR="00E036AC" w:rsidRPr="00E036AC" w:rsidRDefault="00E036AC" w:rsidP="006F6A8B">
      <w:pPr>
        <w:pStyle w:val="ListParagraph"/>
        <w:spacing w:line="360" w:lineRule="auto"/>
        <w:rPr>
          <w:rFonts w:ascii="Times New Roman" w:hAnsi="Times New Roman" w:cs="Times New Roman"/>
          <w:sz w:val="28"/>
          <w:szCs w:val="28"/>
          <w:lang w:val="en-GB"/>
        </w:rPr>
      </w:pPr>
    </w:p>
    <w:p w14:paraId="2AD075E2" w14:textId="04D3F9DB" w:rsidR="00E036AC"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E036AC">
        <w:rPr>
          <w:rFonts w:ascii="Times New Roman" w:hAnsi="Times New Roman" w:cs="Times New Roman"/>
          <w:sz w:val="28"/>
          <w:szCs w:val="28"/>
          <w:lang w:val="en-GB"/>
        </w:rPr>
        <w:t>Finally, it is the Applicant’s case that the 1</w:t>
      </w:r>
      <w:r w:rsidR="00E036AC" w:rsidRPr="00E036AC">
        <w:rPr>
          <w:rFonts w:ascii="Times New Roman" w:hAnsi="Times New Roman" w:cs="Times New Roman"/>
          <w:sz w:val="28"/>
          <w:szCs w:val="28"/>
          <w:vertAlign w:val="superscript"/>
          <w:lang w:val="en-GB"/>
        </w:rPr>
        <w:t>st</w:t>
      </w:r>
      <w:r w:rsidR="00E036AC">
        <w:rPr>
          <w:rFonts w:ascii="Times New Roman" w:hAnsi="Times New Roman" w:cs="Times New Roman"/>
          <w:sz w:val="28"/>
          <w:szCs w:val="28"/>
          <w:lang w:val="en-GB"/>
        </w:rPr>
        <w:t xml:space="preserve"> to 7</w:t>
      </w:r>
      <w:r w:rsidR="00E036AC" w:rsidRPr="00E036AC">
        <w:rPr>
          <w:rFonts w:ascii="Times New Roman" w:hAnsi="Times New Roman" w:cs="Times New Roman"/>
          <w:sz w:val="28"/>
          <w:szCs w:val="28"/>
          <w:vertAlign w:val="superscript"/>
          <w:lang w:val="en-GB"/>
        </w:rPr>
        <w:t>th</w:t>
      </w:r>
      <w:r w:rsidR="00E036AC">
        <w:rPr>
          <w:rFonts w:ascii="Times New Roman" w:hAnsi="Times New Roman" w:cs="Times New Roman"/>
          <w:sz w:val="28"/>
          <w:szCs w:val="28"/>
          <w:lang w:val="en-GB"/>
        </w:rPr>
        <w:t xml:space="preserve"> Respondents are aware of the court order in question but have deliberately and wilfully undermined and disobeyed it.</w:t>
      </w:r>
    </w:p>
    <w:p w14:paraId="197438EF" w14:textId="77777777" w:rsidR="0062174C" w:rsidRPr="0062174C" w:rsidRDefault="0062174C" w:rsidP="006F6A8B">
      <w:pPr>
        <w:pStyle w:val="ListParagraph"/>
        <w:spacing w:line="360" w:lineRule="auto"/>
        <w:rPr>
          <w:rFonts w:ascii="Times New Roman" w:hAnsi="Times New Roman" w:cs="Times New Roman"/>
          <w:sz w:val="28"/>
          <w:szCs w:val="28"/>
          <w:lang w:val="en-GB"/>
        </w:rPr>
      </w:pPr>
    </w:p>
    <w:p w14:paraId="4EDD4386" w14:textId="4069584E" w:rsidR="0062174C" w:rsidRDefault="0062174C"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It is advocate Mpaka’s argument that the order by Justice Makhooane still exists. He argues that once it is proved that the order still exists, it must be obeyed.</w:t>
      </w:r>
    </w:p>
    <w:p w14:paraId="18B4A3AF" w14:textId="77777777" w:rsidR="005D0A2B" w:rsidRPr="005D0A2B" w:rsidRDefault="005D0A2B" w:rsidP="006F6A8B">
      <w:pPr>
        <w:pStyle w:val="ListParagraph"/>
        <w:spacing w:after="0" w:line="360" w:lineRule="auto"/>
        <w:rPr>
          <w:rFonts w:ascii="Times New Roman" w:hAnsi="Times New Roman" w:cs="Times New Roman"/>
          <w:sz w:val="28"/>
          <w:szCs w:val="28"/>
          <w:lang w:val="en-GB"/>
        </w:rPr>
      </w:pPr>
    </w:p>
    <w:p w14:paraId="246D85D9" w14:textId="170F6C7C" w:rsidR="005D0A2B" w:rsidRPr="00B33E45" w:rsidRDefault="00B33E45" w:rsidP="006F6A8B">
      <w:pPr>
        <w:spacing w:after="0" w:line="360" w:lineRule="auto"/>
        <w:jc w:val="both"/>
        <w:rPr>
          <w:rFonts w:ascii="Times New Roman" w:hAnsi="Times New Roman" w:cs="Times New Roman"/>
          <w:b/>
          <w:sz w:val="28"/>
          <w:szCs w:val="28"/>
          <w:lang w:val="en-GB"/>
        </w:rPr>
      </w:pPr>
      <w:r w:rsidRPr="00B33E45">
        <w:rPr>
          <w:rFonts w:ascii="Times New Roman" w:hAnsi="Times New Roman" w:cs="Times New Roman"/>
          <w:b/>
          <w:sz w:val="28"/>
          <w:szCs w:val="28"/>
          <w:lang w:val="en-GB"/>
        </w:rPr>
        <w:t xml:space="preserve">[D] THE </w:t>
      </w:r>
      <w:r w:rsidR="00253E28">
        <w:rPr>
          <w:rFonts w:ascii="Times New Roman" w:hAnsi="Times New Roman" w:cs="Times New Roman"/>
          <w:b/>
          <w:sz w:val="28"/>
          <w:szCs w:val="28"/>
          <w:lang w:val="en-GB"/>
        </w:rPr>
        <w:t>1</w:t>
      </w:r>
      <w:r w:rsidR="00253E28" w:rsidRPr="00253E28">
        <w:rPr>
          <w:rFonts w:ascii="Times New Roman" w:hAnsi="Times New Roman" w:cs="Times New Roman"/>
          <w:b/>
          <w:sz w:val="28"/>
          <w:szCs w:val="28"/>
          <w:vertAlign w:val="superscript"/>
          <w:lang w:val="en-GB"/>
        </w:rPr>
        <w:t>st</w:t>
      </w:r>
      <w:r w:rsidR="00253E28">
        <w:rPr>
          <w:rFonts w:ascii="Times New Roman" w:hAnsi="Times New Roman" w:cs="Times New Roman"/>
          <w:b/>
          <w:sz w:val="28"/>
          <w:szCs w:val="28"/>
          <w:lang w:val="en-GB"/>
        </w:rPr>
        <w:t xml:space="preserve"> to 5</w:t>
      </w:r>
      <w:r w:rsidR="00253E28" w:rsidRPr="00253E28">
        <w:rPr>
          <w:rFonts w:ascii="Times New Roman" w:hAnsi="Times New Roman" w:cs="Times New Roman"/>
          <w:b/>
          <w:sz w:val="28"/>
          <w:szCs w:val="28"/>
          <w:vertAlign w:val="superscript"/>
          <w:lang w:val="en-GB"/>
        </w:rPr>
        <w:t>th</w:t>
      </w:r>
      <w:r w:rsidR="00253E28">
        <w:rPr>
          <w:rFonts w:ascii="Times New Roman" w:hAnsi="Times New Roman" w:cs="Times New Roman"/>
          <w:b/>
          <w:sz w:val="28"/>
          <w:szCs w:val="28"/>
          <w:lang w:val="en-GB"/>
        </w:rPr>
        <w:t xml:space="preserve"> </w:t>
      </w:r>
      <w:r w:rsidRPr="00B33E45">
        <w:rPr>
          <w:rFonts w:ascii="Times New Roman" w:hAnsi="Times New Roman" w:cs="Times New Roman"/>
          <w:b/>
          <w:sz w:val="28"/>
          <w:szCs w:val="28"/>
          <w:lang w:val="en-GB"/>
        </w:rPr>
        <w:t>RESPONDENTS CASE</w:t>
      </w:r>
    </w:p>
    <w:p w14:paraId="7C734596" w14:textId="6D4190B6" w:rsidR="00B33E45" w:rsidRDefault="00B33E45" w:rsidP="006F6A8B">
      <w:pPr>
        <w:spacing w:after="0" w:line="360" w:lineRule="auto"/>
        <w:jc w:val="both"/>
        <w:rPr>
          <w:rFonts w:ascii="Times New Roman" w:hAnsi="Times New Roman" w:cs="Times New Roman"/>
          <w:sz w:val="28"/>
          <w:szCs w:val="28"/>
          <w:lang w:val="en-GB"/>
        </w:rPr>
      </w:pPr>
    </w:p>
    <w:p w14:paraId="075994D3" w14:textId="5324F071" w:rsidR="00B33E45"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767FF1">
        <w:rPr>
          <w:rFonts w:ascii="Times New Roman" w:hAnsi="Times New Roman" w:cs="Times New Roman"/>
          <w:sz w:val="28"/>
          <w:szCs w:val="28"/>
          <w:lang w:val="en-GB"/>
        </w:rPr>
        <w:t>The 1</w:t>
      </w:r>
      <w:r w:rsidR="00767FF1" w:rsidRPr="00767FF1">
        <w:rPr>
          <w:rFonts w:ascii="Times New Roman" w:hAnsi="Times New Roman" w:cs="Times New Roman"/>
          <w:sz w:val="28"/>
          <w:szCs w:val="28"/>
          <w:vertAlign w:val="superscript"/>
          <w:lang w:val="en-GB"/>
        </w:rPr>
        <w:t>st</w:t>
      </w:r>
      <w:r w:rsidR="00767FF1">
        <w:rPr>
          <w:rFonts w:ascii="Times New Roman" w:hAnsi="Times New Roman" w:cs="Times New Roman"/>
          <w:sz w:val="28"/>
          <w:szCs w:val="28"/>
          <w:lang w:val="en-GB"/>
        </w:rPr>
        <w:t xml:space="preserve"> to 5</w:t>
      </w:r>
      <w:r w:rsidR="00767FF1" w:rsidRPr="00767FF1">
        <w:rPr>
          <w:rFonts w:ascii="Times New Roman" w:hAnsi="Times New Roman" w:cs="Times New Roman"/>
          <w:sz w:val="28"/>
          <w:szCs w:val="28"/>
          <w:vertAlign w:val="superscript"/>
          <w:lang w:val="en-GB"/>
        </w:rPr>
        <w:t>th</w:t>
      </w:r>
      <w:r w:rsidR="00767FF1">
        <w:rPr>
          <w:rFonts w:ascii="Times New Roman" w:hAnsi="Times New Roman" w:cs="Times New Roman"/>
          <w:sz w:val="28"/>
          <w:szCs w:val="28"/>
          <w:lang w:val="en-GB"/>
        </w:rPr>
        <w:t xml:space="preserve"> Respondents were all represented by the 1</w:t>
      </w:r>
      <w:r w:rsidR="00767FF1" w:rsidRPr="00767FF1">
        <w:rPr>
          <w:rFonts w:ascii="Times New Roman" w:hAnsi="Times New Roman" w:cs="Times New Roman"/>
          <w:sz w:val="28"/>
          <w:szCs w:val="28"/>
          <w:vertAlign w:val="superscript"/>
          <w:lang w:val="en-GB"/>
        </w:rPr>
        <w:t>st</w:t>
      </w:r>
      <w:r w:rsidR="00767FF1">
        <w:rPr>
          <w:rFonts w:ascii="Times New Roman" w:hAnsi="Times New Roman" w:cs="Times New Roman"/>
          <w:sz w:val="28"/>
          <w:szCs w:val="28"/>
          <w:lang w:val="en-GB"/>
        </w:rPr>
        <w:t xml:space="preserve"> Respondent who is an officer of this court. They all raised similar preliminary points. First</w:t>
      </w:r>
      <w:r w:rsidR="00CE7C04">
        <w:rPr>
          <w:rFonts w:ascii="Times New Roman" w:hAnsi="Times New Roman" w:cs="Times New Roman"/>
          <w:sz w:val="28"/>
          <w:szCs w:val="28"/>
          <w:lang w:val="en-GB"/>
        </w:rPr>
        <w:t>ly</w:t>
      </w:r>
      <w:r w:rsidR="007C15CC">
        <w:rPr>
          <w:rFonts w:ascii="Times New Roman" w:hAnsi="Times New Roman" w:cs="Times New Roman"/>
          <w:sz w:val="28"/>
          <w:szCs w:val="28"/>
          <w:lang w:val="en-GB"/>
        </w:rPr>
        <w:t>,</w:t>
      </w:r>
      <w:r w:rsidR="00767FF1">
        <w:rPr>
          <w:rFonts w:ascii="Times New Roman" w:hAnsi="Times New Roman" w:cs="Times New Roman"/>
          <w:sz w:val="28"/>
          <w:szCs w:val="28"/>
          <w:lang w:val="en-GB"/>
        </w:rPr>
        <w:t xml:space="preserve"> the</w:t>
      </w:r>
      <w:r w:rsidR="00CE7C04">
        <w:rPr>
          <w:rFonts w:ascii="Times New Roman" w:hAnsi="Times New Roman" w:cs="Times New Roman"/>
          <w:sz w:val="28"/>
          <w:szCs w:val="28"/>
          <w:lang w:val="en-GB"/>
        </w:rPr>
        <w:t>y</w:t>
      </w:r>
      <w:r w:rsidR="00767FF1">
        <w:rPr>
          <w:rFonts w:ascii="Times New Roman" w:hAnsi="Times New Roman" w:cs="Times New Roman"/>
          <w:sz w:val="28"/>
          <w:szCs w:val="28"/>
          <w:lang w:val="en-GB"/>
        </w:rPr>
        <w:t xml:space="preserve"> challenged the urgency of the matter. However, when the arguments commenced, both counsel agreed that urgency was overtaken by events</w:t>
      </w:r>
      <w:r w:rsidR="00CE7C04">
        <w:rPr>
          <w:rFonts w:ascii="Times New Roman" w:hAnsi="Times New Roman" w:cs="Times New Roman"/>
          <w:sz w:val="28"/>
          <w:szCs w:val="28"/>
          <w:lang w:val="en-GB"/>
        </w:rPr>
        <w:t xml:space="preserve"> and i</w:t>
      </w:r>
      <w:r w:rsidR="00767FF1">
        <w:rPr>
          <w:rFonts w:ascii="Times New Roman" w:hAnsi="Times New Roman" w:cs="Times New Roman"/>
          <w:sz w:val="28"/>
          <w:szCs w:val="28"/>
          <w:lang w:val="en-GB"/>
        </w:rPr>
        <w:t>t is therefore, no longer in issue.</w:t>
      </w:r>
    </w:p>
    <w:p w14:paraId="2ACBCB4F" w14:textId="77777777" w:rsidR="00767FF1" w:rsidRDefault="00767FF1" w:rsidP="006F6A8B">
      <w:pPr>
        <w:pStyle w:val="ListParagraph"/>
        <w:spacing w:after="0" w:line="360" w:lineRule="auto"/>
        <w:jc w:val="both"/>
        <w:rPr>
          <w:rFonts w:ascii="Times New Roman" w:hAnsi="Times New Roman" w:cs="Times New Roman"/>
          <w:sz w:val="28"/>
          <w:szCs w:val="28"/>
          <w:lang w:val="en-GB"/>
        </w:rPr>
      </w:pPr>
    </w:p>
    <w:p w14:paraId="6F5D5466" w14:textId="4B290D7F" w:rsidR="00767FF1"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A44F7C">
        <w:rPr>
          <w:rFonts w:ascii="Times New Roman" w:hAnsi="Times New Roman" w:cs="Times New Roman"/>
          <w:sz w:val="28"/>
          <w:szCs w:val="28"/>
          <w:lang w:val="en-GB"/>
        </w:rPr>
        <w:t xml:space="preserve">The second point in </w:t>
      </w:r>
      <w:r w:rsidR="00A44F7C" w:rsidRPr="00141F13">
        <w:rPr>
          <w:rFonts w:ascii="Times New Roman" w:hAnsi="Times New Roman" w:cs="Times New Roman"/>
          <w:i/>
          <w:iCs/>
          <w:sz w:val="28"/>
          <w:szCs w:val="28"/>
          <w:lang w:val="en-GB"/>
        </w:rPr>
        <w:t>limine</w:t>
      </w:r>
      <w:r w:rsidR="00A44F7C">
        <w:rPr>
          <w:rFonts w:ascii="Times New Roman" w:hAnsi="Times New Roman" w:cs="Times New Roman"/>
          <w:sz w:val="28"/>
          <w:szCs w:val="28"/>
          <w:lang w:val="en-GB"/>
        </w:rPr>
        <w:t xml:space="preserve"> is misjoinder on the ground that the order in issue was against the 1</w:t>
      </w:r>
      <w:r w:rsidR="00A44F7C" w:rsidRPr="00A44F7C">
        <w:rPr>
          <w:rFonts w:ascii="Times New Roman" w:hAnsi="Times New Roman" w:cs="Times New Roman"/>
          <w:sz w:val="28"/>
          <w:szCs w:val="28"/>
          <w:vertAlign w:val="superscript"/>
          <w:lang w:val="en-GB"/>
        </w:rPr>
        <w:t>st</w:t>
      </w:r>
      <w:r w:rsidR="00A44F7C">
        <w:rPr>
          <w:rFonts w:ascii="Times New Roman" w:hAnsi="Times New Roman" w:cs="Times New Roman"/>
          <w:sz w:val="28"/>
          <w:szCs w:val="28"/>
          <w:lang w:val="en-GB"/>
        </w:rPr>
        <w:t xml:space="preserve"> Respondent only and not the other respondents. It is therefore the 1</w:t>
      </w:r>
      <w:r w:rsidR="00A44F7C" w:rsidRPr="00A44F7C">
        <w:rPr>
          <w:rFonts w:ascii="Times New Roman" w:hAnsi="Times New Roman" w:cs="Times New Roman"/>
          <w:sz w:val="28"/>
          <w:szCs w:val="28"/>
          <w:vertAlign w:val="superscript"/>
          <w:lang w:val="en-GB"/>
        </w:rPr>
        <w:t>st</w:t>
      </w:r>
      <w:r w:rsidR="00A44F7C">
        <w:rPr>
          <w:rFonts w:ascii="Times New Roman" w:hAnsi="Times New Roman" w:cs="Times New Roman"/>
          <w:sz w:val="28"/>
          <w:szCs w:val="28"/>
          <w:lang w:val="en-GB"/>
        </w:rPr>
        <w:t xml:space="preserve"> to 5</w:t>
      </w:r>
      <w:r w:rsidR="00A44F7C" w:rsidRPr="00A44F7C">
        <w:rPr>
          <w:rFonts w:ascii="Times New Roman" w:hAnsi="Times New Roman" w:cs="Times New Roman"/>
          <w:sz w:val="28"/>
          <w:szCs w:val="28"/>
          <w:vertAlign w:val="superscript"/>
          <w:lang w:val="en-GB"/>
        </w:rPr>
        <w:t>th</w:t>
      </w:r>
      <w:r w:rsidR="00A44F7C">
        <w:rPr>
          <w:rFonts w:ascii="Times New Roman" w:hAnsi="Times New Roman" w:cs="Times New Roman"/>
          <w:sz w:val="28"/>
          <w:szCs w:val="28"/>
          <w:lang w:val="en-GB"/>
        </w:rPr>
        <w:t xml:space="preserve"> Respondents</w:t>
      </w:r>
      <w:r w:rsidR="00CE7C04">
        <w:rPr>
          <w:rFonts w:ascii="Times New Roman" w:hAnsi="Times New Roman" w:cs="Times New Roman"/>
          <w:sz w:val="28"/>
          <w:szCs w:val="28"/>
          <w:lang w:val="en-GB"/>
        </w:rPr>
        <w:t>’ case</w:t>
      </w:r>
      <w:r w:rsidR="00A44F7C">
        <w:rPr>
          <w:rFonts w:ascii="Times New Roman" w:hAnsi="Times New Roman" w:cs="Times New Roman"/>
          <w:sz w:val="28"/>
          <w:szCs w:val="28"/>
          <w:lang w:val="en-GB"/>
        </w:rPr>
        <w:t xml:space="preserve"> that 2</w:t>
      </w:r>
      <w:r w:rsidR="00A44F7C" w:rsidRPr="00A44F7C">
        <w:rPr>
          <w:rFonts w:ascii="Times New Roman" w:hAnsi="Times New Roman" w:cs="Times New Roman"/>
          <w:sz w:val="28"/>
          <w:szCs w:val="28"/>
          <w:vertAlign w:val="superscript"/>
          <w:lang w:val="en-GB"/>
        </w:rPr>
        <w:t>nd</w:t>
      </w:r>
      <w:r w:rsidR="00A44F7C">
        <w:rPr>
          <w:rFonts w:ascii="Times New Roman" w:hAnsi="Times New Roman" w:cs="Times New Roman"/>
          <w:sz w:val="28"/>
          <w:szCs w:val="28"/>
          <w:lang w:val="en-GB"/>
        </w:rPr>
        <w:t xml:space="preserve"> to 5</w:t>
      </w:r>
      <w:r w:rsidR="00A44F7C" w:rsidRPr="00A44F7C">
        <w:rPr>
          <w:rFonts w:ascii="Times New Roman" w:hAnsi="Times New Roman" w:cs="Times New Roman"/>
          <w:sz w:val="28"/>
          <w:szCs w:val="28"/>
          <w:vertAlign w:val="superscript"/>
          <w:lang w:val="en-GB"/>
        </w:rPr>
        <w:t>th</w:t>
      </w:r>
      <w:r w:rsidR="00A44F7C">
        <w:rPr>
          <w:rFonts w:ascii="Times New Roman" w:hAnsi="Times New Roman" w:cs="Times New Roman"/>
          <w:sz w:val="28"/>
          <w:szCs w:val="28"/>
          <w:lang w:val="en-GB"/>
        </w:rPr>
        <w:t xml:space="preserve"> Respondents should not have been joined to the proceedings.</w:t>
      </w:r>
    </w:p>
    <w:p w14:paraId="3A32CF74" w14:textId="77777777" w:rsidR="00AA4B42" w:rsidRPr="00AA4B42" w:rsidRDefault="00AA4B42" w:rsidP="006F6A8B">
      <w:pPr>
        <w:pStyle w:val="ListParagraph"/>
        <w:spacing w:after="0" w:line="360" w:lineRule="auto"/>
        <w:rPr>
          <w:rFonts w:ascii="Times New Roman" w:hAnsi="Times New Roman" w:cs="Times New Roman"/>
          <w:sz w:val="28"/>
          <w:szCs w:val="28"/>
          <w:lang w:val="en-GB"/>
        </w:rPr>
      </w:pPr>
    </w:p>
    <w:p w14:paraId="04A7F370" w14:textId="00F790F1" w:rsidR="00AA4B42"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AA4B42">
        <w:rPr>
          <w:rFonts w:ascii="Times New Roman" w:hAnsi="Times New Roman" w:cs="Times New Roman"/>
          <w:sz w:val="28"/>
          <w:szCs w:val="28"/>
          <w:lang w:val="en-GB"/>
        </w:rPr>
        <w:t>Thirdly</w:t>
      </w:r>
      <w:r w:rsidR="00A41E73">
        <w:rPr>
          <w:rFonts w:ascii="Times New Roman" w:hAnsi="Times New Roman" w:cs="Times New Roman"/>
          <w:sz w:val="28"/>
          <w:szCs w:val="28"/>
          <w:lang w:val="en-GB"/>
        </w:rPr>
        <w:t xml:space="preserve">, the </w:t>
      </w:r>
      <w:r w:rsidR="00012BD3">
        <w:rPr>
          <w:rFonts w:ascii="Times New Roman" w:hAnsi="Times New Roman" w:cs="Times New Roman"/>
          <w:sz w:val="28"/>
          <w:szCs w:val="28"/>
          <w:lang w:val="en-GB"/>
        </w:rPr>
        <w:t xml:space="preserve">said respondents raised a preliminary point of </w:t>
      </w:r>
      <w:r w:rsidR="00012BD3" w:rsidRPr="00D844FF">
        <w:rPr>
          <w:rFonts w:ascii="Times New Roman" w:hAnsi="Times New Roman" w:cs="Times New Roman"/>
          <w:i/>
          <w:iCs/>
          <w:sz w:val="28"/>
          <w:szCs w:val="28"/>
          <w:lang w:val="en-GB"/>
        </w:rPr>
        <w:t>lis pendens</w:t>
      </w:r>
      <w:r w:rsidR="00012BD3">
        <w:rPr>
          <w:rFonts w:ascii="Times New Roman" w:hAnsi="Times New Roman" w:cs="Times New Roman"/>
          <w:sz w:val="28"/>
          <w:szCs w:val="28"/>
          <w:lang w:val="en-GB"/>
        </w:rPr>
        <w:t xml:space="preserve">. Their case is that this is the third time that they are being brought to court </w:t>
      </w:r>
      <w:r w:rsidR="00012BD3">
        <w:rPr>
          <w:rFonts w:ascii="Times New Roman" w:hAnsi="Times New Roman" w:cs="Times New Roman"/>
          <w:sz w:val="28"/>
          <w:szCs w:val="28"/>
          <w:lang w:val="en-GB"/>
        </w:rPr>
        <w:lastRenderedPageBreak/>
        <w:t>for contempt under the same order by Justice Chaka-Makhooane dated the 27</w:t>
      </w:r>
      <w:r w:rsidR="00012BD3" w:rsidRPr="00012BD3">
        <w:rPr>
          <w:rFonts w:ascii="Times New Roman" w:hAnsi="Times New Roman" w:cs="Times New Roman"/>
          <w:sz w:val="28"/>
          <w:szCs w:val="28"/>
          <w:vertAlign w:val="superscript"/>
          <w:lang w:val="en-GB"/>
        </w:rPr>
        <w:t>th</w:t>
      </w:r>
      <w:r w:rsidR="00012BD3">
        <w:rPr>
          <w:rFonts w:ascii="Times New Roman" w:hAnsi="Times New Roman" w:cs="Times New Roman"/>
          <w:sz w:val="28"/>
          <w:szCs w:val="28"/>
          <w:lang w:val="en-GB"/>
        </w:rPr>
        <w:t xml:space="preserve"> day of March 2017. Firstly, it is their case that there is a pending contempt matter in the magistrate court under case number </w:t>
      </w:r>
      <w:r w:rsidR="00012BD3" w:rsidRPr="00141F13">
        <w:rPr>
          <w:rFonts w:ascii="Times New Roman" w:hAnsi="Times New Roman" w:cs="Times New Roman"/>
          <w:b/>
          <w:bCs/>
          <w:sz w:val="28"/>
          <w:szCs w:val="28"/>
          <w:lang w:val="en-GB"/>
        </w:rPr>
        <w:t>CC/0397/16</w:t>
      </w:r>
      <w:r w:rsidR="00012BD3">
        <w:rPr>
          <w:rFonts w:ascii="Times New Roman" w:hAnsi="Times New Roman" w:cs="Times New Roman"/>
          <w:sz w:val="28"/>
          <w:szCs w:val="28"/>
          <w:lang w:val="en-GB"/>
        </w:rPr>
        <w:t xml:space="preserve">. The second Contempt Application was set </w:t>
      </w:r>
      <w:r w:rsidR="0036415F">
        <w:rPr>
          <w:rFonts w:ascii="Times New Roman" w:hAnsi="Times New Roman" w:cs="Times New Roman"/>
          <w:sz w:val="28"/>
          <w:szCs w:val="28"/>
          <w:lang w:val="en-GB"/>
        </w:rPr>
        <w:t xml:space="preserve">down </w:t>
      </w:r>
      <w:r w:rsidR="00012BD3">
        <w:rPr>
          <w:rFonts w:ascii="Times New Roman" w:hAnsi="Times New Roman" w:cs="Times New Roman"/>
          <w:sz w:val="28"/>
          <w:szCs w:val="28"/>
          <w:lang w:val="en-GB"/>
        </w:rPr>
        <w:t>for hearing before Justice Molete based on the same order by Justice Chaka-Makhooane.</w:t>
      </w:r>
    </w:p>
    <w:p w14:paraId="1B1E156D" w14:textId="34800BD3" w:rsidR="006D0EEF" w:rsidRPr="006D0EEF" w:rsidRDefault="00867E8F" w:rsidP="006F6A8B">
      <w:pPr>
        <w:pStyle w:val="ListParagraph"/>
        <w:tabs>
          <w:tab w:val="left" w:pos="315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14:paraId="3C6F7667" w14:textId="2F525FD1" w:rsidR="006D0EEF"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ED1974">
        <w:rPr>
          <w:rFonts w:ascii="Times New Roman" w:hAnsi="Times New Roman" w:cs="Times New Roman"/>
          <w:sz w:val="28"/>
          <w:szCs w:val="28"/>
          <w:lang w:val="en-GB"/>
        </w:rPr>
        <w:t>A</w:t>
      </w:r>
      <w:r w:rsidR="006C489D">
        <w:rPr>
          <w:rFonts w:ascii="Times New Roman" w:hAnsi="Times New Roman" w:cs="Times New Roman"/>
          <w:sz w:val="28"/>
          <w:szCs w:val="28"/>
          <w:lang w:val="en-GB"/>
        </w:rPr>
        <w:t xml:space="preserve">nother </w:t>
      </w:r>
      <w:r w:rsidR="00D4363B">
        <w:rPr>
          <w:rFonts w:ascii="Times New Roman" w:hAnsi="Times New Roman" w:cs="Times New Roman"/>
          <w:sz w:val="28"/>
          <w:szCs w:val="28"/>
          <w:lang w:val="en-GB"/>
        </w:rPr>
        <w:t>preliminary point raised by the respondents is that the Applicant failed to establish requirements for an interdict. The Respondents are saying there is nowhere that the Applicant is showing the rights it has in the property.</w:t>
      </w:r>
    </w:p>
    <w:p w14:paraId="44E42C59" w14:textId="77777777" w:rsidR="00D4363B" w:rsidRPr="00D4363B" w:rsidRDefault="00D4363B" w:rsidP="006F6A8B">
      <w:pPr>
        <w:pStyle w:val="ListParagraph"/>
        <w:spacing w:line="360" w:lineRule="auto"/>
        <w:rPr>
          <w:rFonts w:ascii="Times New Roman" w:hAnsi="Times New Roman" w:cs="Times New Roman"/>
          <w:sz w:val="28"/>
          <w:szCs w:val="28"/>
          <w:lang w:val="en-GB"/>
        </w:rPr>
      </w:pPr>
    </w:p>
    <w:p w14:paraId="61F3111B" w14:textId="0632A2D1" w:rsidR="00D4363B"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D4363B">
        <w:rPr>
          <w:rFonts w:ascii="Times New Roman" w:hAnsi="Times New Roman" w:cs="Times New Roman"/>
          <w:sz w:val="28"/>
          <w:szCs w:val="28"/>
          <w:lang w:val="en-GB"/>
        </w:rPr>
        <w:t xml:space="preserve">Further to the grounds mentioned above, the respondents also argue that there is </w:t>
      </w:r>
      <w:r w:rsidR="00CE7C04">
        <w:rPr>
          <w:rFonts w:ascii="Times New Roman" w:hAnsi="Times New Roman" w:cs="Times New Roman"/>
          <w:sz w:val="28"/>
          <w:szCs w:val="28"/>
          <w:lang w:val="en-GB"/>
        </w:rPr>
        <w:t>a</w:t>
      </w:r>
      <w:r w:rsidR="00D4363B">
        <w:rPr>
          <w:rFonts w:ascii="Times New Roman" w:hAnsi="Times New Roman" w:cs="Times New Roman"/>
          <w:sz w:val="28"/>
          <w:szCs w:val="28"/>
          <w:lang w:val="en-GB"/>
        </w:rPr>
        <w:t xml:space="preserve"> dispute of fact. It is their case that the Applicant should have foreseen that </w:t>
      </w:r>
      <w:r w:rsidR="00A8699C">
        <w:rPr>
          <w:rFonts w:ascii="Times New Roman" w:hAnsi="Times New Roman" w:cs="Times New Roman"/>
          <w:sz w:val="28"/>
          <w:szCs w:val="28"/>
          <w:lang w:val="en-GB"/>
        </w:rPr>
        <w:t>rent was not paid to 1</w:t>
      </w:r>
      <w:r w:rsidR="00A8699C" w:rsidRPr="00A8699C">
        <w:rPr>
          <w:rFonts w:ascii="Times New Roman" w:hAnsi="Times New Roman" w:cs="Times New Roman"/>
          <w:sz w:val="28"/>
          <w:szCs w:val="28"/>
          <w:vertAlign w:val="superscript"/>
          <w:lang w:val="en-GB"/>
        </w:rPr>
        <w:t>st</w:t>
      </w:r>
      <w:r w:rsidR="00A8699C">
        <w:rPr>
          <w:rFonts w:ascii="Times New Roman" w:hAnsi="Times New Roman" w:cs="Times New Roman"/>
          <w:sz w:val="28"/>
          <w:szCs w:val="28"/>
          <w:lang w:val="en-GB"/>
        </w:rPr>
        <w:t xml:space="preserve"> Respondent as it has even attached the receipt showing that it was paid </w:t>
      </w:r>
      <w:r w:rsidR="00CE7C04">
        <w:rPr>
          <w:rFonts w:ascii="Times New Roman" w:hAnsi="Times New Roman" w:cs="Times New Roman"/>
          <w:sz w:val="28"/>
          <w:szCs w:val="28"/>
          <w:lang w:val="en-GB"/>
        </w:rPr>
        <w:t>in</w:t>
      </w:r>
      <w:r w:rsidR="00A8699C">
        <w:rPr>
          <w:rFonts w:ascii="Times New Roman" w:hAnsi="Times New Roman" w:cs="Times New Roman"/>
          <w:sz w:val="28"/>
          <w:szCs w:val="28"/>
          <w:lang w:val="en-GB"/>
        </w:rPr>
        <w:t>to Hata-Butle Account.</w:t>
      </w:r>
      <w:r w:rsidR="007C118C">
        <w:rPr>
          <w:rFonts w:ascii="Times New Roman" w:hAnsi="Times New Roman" w:cs="Times New Roman"/>
          <w:sz w:val="28"/>
          <w:szCs w:val="28"/>
          <w:lang w:val="en-GB"/>
        </w:rPr>
        <w:t xml:space="preserve"> </w:t>
      </w:r>
      <w:r w:rsidR="00AE0F76">
        <w:rPr>
          <w:rFonts w:ascii="Times New Roman" w:hAnsi="Times New Roman" w:cs="Times New Roman"/>
          <w:sz w:val="28"/>
          <w:szCs w:val="28"/>
          <w:lang w:val="en-GB"/>
        </w:rPr>
        <w:t>Furthermore, the Respondents argue that the Applicant has no legal standing as Hata-Butle is not registered in terms of the Companies Act.</w:t>
      </w:r>
    </w:p>
    <w:p w14:paraId="25506338" w14:textId="77777777" w:rsidR="00AA2511" w:rsidRPr="00AA2511" w:rsidRDefault="00AA2511" w:rsidP="006F6A8B">
      <w:pPr>
        <w:pStyle w:val="ListParagraph"/>
        <w:spacing w:after="0" w:line="360" w:lineRule="auto"/>
        <w:rPr>
          <w:rFonts w:ascii="Times New Roman" w:hAnsi="Times New Roman" w:cs="Times New Roman"/>
          <w:sz w:val="28"/>
          <w:szCs w:val="28"/>
          <w:lang w:val="en-GB"/>
        </w:rPr>
      </w:pPr>
    </w:p>
    <w:p w14:paraId="2D0EA157" w14:textId="5F9CEB80" w:rsidR="00AA2511"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AA2511">
        <w:rPr>
          <w:rFonts w:ascii="Times New Roman" w:hAnsi="Times New Roman" w:cs="Times New Roman"/>
          <w:sz w:val="28"/>
          <w:szCs w:val="28"/>
          <w:lang w:val="en-GB"/>
        </w:rPr>
        <w:t xml:space="preserve">Finally, the </w:t>
      </w:r>
      <w:r w:rsidR="000E4CE7">
        <w:rPr>
          <w:rFonts w:ascii="Times New Roman" w:hAnsi="Times New Roman" w:cs="Times New Roman"/>
          <w:sz w:val="28"/>
          <w:szCs w:val="28"/>
          <w:lang w:val="en-GB"/>
        </w:rPr>
        <w:t>1</w:t>
      </w:r>
      <w:r w:rsidR="000E4CE7" w:rsidRPr="000E4CE7">
        <w:rPr>
          <w:rFonts w:ascii="Times New Roman" w:hAnsi="Times New Roman" w:cs="Times New Roman"/>
          <w:sz w:val="28"/>
          <w:szCs w:val="28"/>
          <w:vertAlign w:val="superscript"/>
          <w:lang w:val="en-GB"/>
        </w:rPr>
        <w:t>st</w:t>
      </w:r>
      <w:r w:rsidR="000E4CE7">
        <w:rPr>
          <w:rFonts w:ascii="Times New Roman" w:hAnsi="Times New Roman" w:cs="Times New Roman"/>
          <w:sz w:val="28"/>
          <w:szCs w:val="28"/>
          <w:lang w:val="en-GB"/>
        </w:rPr>
        <w:t xml:space="preserve"> to 5</w:t>
      </w:r>
      <w:r w:rsidR="000E4CE7" w:rsidRPr="000E4CE7">
        <w:rPr>
          <w:rFonts w:ascii="Times New Roman" w:hAnsi="Times New Roman" w:cs="Times New Roman"/>
          <w:sz w:val="28"/>
          <w:szCs w:val="28"/>
          <w:vertAlign w:val="superscript"/>
          <w:lang w:val="en-GB"/>
        </w:rPr>
        <w:t>th</w:t>
      </w:r>
      <w:r w:rsidR="000E4CE7">
        <w:rPr>
          <w:rFonts w:ascii="Times New Roman" w:hAnsi="Times New Roman" w:cs="Times New Roman"/>
          <w:sz w:val="28"/>
          <w:szCs w:val="28"/>
          <w:lang w:val="en-GB"/>
        </w:rPr>
        <w:t xml:space="preserve"> r</w:t>
      </w:r>
      <w:r w:rsidR="00AA2511">
        <w:rPr>
          <w:rFonts w:ascii="Times New Roman" w:hAnsi="Times New Roman" w:cs="Times New Roman"/>
          <w:sz w:val="28"/>
          <w:szCs w:val="28"/>
          <w:lang w:val="en-GB"/>
        </w:rPr>
        <w:t>espondents raise misjoinder on the ground that the Applicant should have joined a company called Blinx Operations as there is an allegation that it purchased the shares of Hata-Butle that were owned by one E. E Hattingh.</w:t>
      </w:r>
    </w:p>
    <w:p w14:paraId="1D9A43A7" w14:textId="77777777" w:rsidR="00B762ED" w:rsidRPr="00B762ED" w:rsidRDefault="00B762ED" w:rsidP="006F6A8B">
      <w:pPr>
        <w:pStyle w:val="ListParagraph"/>
        <w:spacing w:after="0" w:line="360" w:lineRule="auto"/>
        <w:rPr>
          <w:rFonts w:ascii="Times New Roman" w:hAnsi="Times New Roman" w:cs="Times New Roman"/>
          <w:sz w:val="28"/>
          <w:szCs w:val="28"/>
          <w:lang w:val="en-GB"/>
        </w:rPr>
      </w:pPr>
    </w:p>
    <w:p w14:paraId="6EA07AF7" w14:textId="22037F35" w:rsidR="00B762ED" w:rsidRPr="00B33E45"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762ED">
        <w:rPr>
          <w:rFonts w:ascii="Times New Roman" w:hAnsi="Times New Roman" w:cs="Times New Roman"/>
          <w:sz w:val="28"/>
          <w:szCs w:val="28"/>
          <w:lang w:val="en-GB"/>
        </w:rPr>
        <w:t xml:space="preserve">On the merits, the </w:t>
      </w:r>
      <w:r w:rsidR="000E4CE7">
        <w:rPr>
          <w:rFonts w:ascii="Times New Roman" w:hAnsi="Times New Roman" w:cs="Times New Roman"/>
          <w:sz w:val="28"/>
          <w:szCs w:val="28"/>
          <w:lang w:val="en-GB"/>
        </w:rPr>
        <w:t>1</w:t>
      </w:r>
      <w:r w:rsidR="000E4CE7" w:rsidRPr="000E4CE7">
        <w:rPr>
          <w:rFonts w:ascii="Times New Roman" w:hAnsi="Times New Roman" w:cs="Times New Roman"/>
          <w:sz w:val="28"/>
          <w:szCs w:val="28"/>
          <w:vertAlign w:val="superscript"/>
          <w:lang w:val="en-GB"/>
        </w:rPr>
        <w:t>st</w:t>
      </w:r>
      <w:r w:rsidR="000E4CE7">
        <w:rPr>
          <w:rFonts w:ascii="Times New Roman" w:hAnsi="Times New Roman" w:cs="Times New Roman"/>
          <w:sz w:val="28"/>
          <w:szCs w:val="28"/>
          <w:lang w:val="en-GB"/>
        </w:rPr>
        <w:t xml:space="preserve"> to 5</w:t>
      </w:r>
      <w:r w:rsidR="000E4CE7" w:rsidRPr="000E4CE7">
        <w:rPr>
          <w:rFonts w:ascii="Times New Roman" w:hAnsi="Times New Roman" w:cs="Times New Roman"/>
          <w:sz w:val="28"/>
          <w:szCs w:val="28"/>
          <w:vertAlign w:val="superscript"/>
          <w:lang w:val="en-GB"/>
        </w:rPr>
        <w:t>th</w:t>
      </w:r>
      <w:r w:rsidR="000E4CE7">
        <w:rPr>
          <w:rFonts w:ascii="Times New Roman" w:hAnsi="Times New Roman" w:cs="Times New Roman"/>
          <w:sz w:val="28"/>
          <w:szCs w:val="28"/>
          <w:lang w:val="en-GB"/>
        </w:rPr>
        <w:t xml:space="preserve"> </w:t>
      </w:r>
      <w:r w:rsidR="00541407">
        <w:rPr>
          <w:rFonts w:ascii="Times New Roman" w:hAnsi="Times New Roman" w:cs="Times New Roman"/>
          <w:sz w:val="28"/>
          <w:szCs w:val="28"/>
          <w:lang w:val="en-GB"/>
        </w:rPr>
        <w:t>respondents only averred that they have answered the “allegations pertaining to the contempt allegation” previously in the record and incorporate same herein.</w:t>
      </w:r>
    </w:p>
    <w:p w14:paraId="4C26A534" w14:textId="019CA2B2" w:rsidR="00E30273" w:rsidRDefault="00E30273" w:rsidP="006F6A8B">
      <w:pPr>
        <w:spacing w:after="0" w:line="360" w:lineRule="auto"/>
        <w:jc w:val="center"/>
        <w:rPr>
          <w:rFonts w:ascii="Times New Roman" w:hAnsi="Times New Roman" w:cs="Times New Roman"/>
          <w:sz w:val="28"/>
          <w:szCs w:val="28"/>
          <w:lang w:val="en-GB"/>
        </w:rPr>
      </w:pPr>
    </w:p>
    <w:p w14:paraId="7307F54C" w14:textId="77777777" w:rsidR="00B03A1F" w:rsidRDefault="00B03A1F" w:rsidP="006F6A8B">
      <w:pPr>
        <w:spacing w:after="0" w:line="360" w:lineRule="auto"/>
        <w:jc w:val="center"/>
        <w:rPr>
          <w:rFonts w:ascii="Times New Roman" w:hAnsi="Times New Roman" w:cs="Times New Roman"/>
          <w:sz w:val="28"/>
          <w:szCs w:val="28"/>
          <w:lang w:val="en-GB"/>
        </w:rPr>
      </w:pPr>
    </w:p>
    <w:p w14:paraId="135A5F92" w14:textId="77777777" w:rsidR="00B03A1F" w:rsidRDefault="00B03A1F" w:rsidP="006F6A8B">
      <w:pPr>
        <w:spacing w:after="0" w:line="360" w:lineRule="auto"/>
        <w:jc w:val="center"/>
        <w:rPr>
          <w:rFonts w:ascii="Times New Roman" w:hAnsi="Times New Roman" w:cs="Times New Roman"/>
          <w:sz w:val="28"/>
          <w:szCs w:val="28"/>
          <w:lang w:val="en-GB"/>
        </w:rPr>
      </w:pPr>
    </w:p>
    <w:p w14:paraId="6C16D41C" w14:textId="42D42DC3" w:rsidR="00D31AFD" w:rsidRPr="00D31AFD" w:rsidRDefault="00541407" w:rsidP="006F6A8B">
      <w:pPr>
        <w:spacing w:after="0" w:line="360" w:lineRule="auto"/>
        <w:jc w:val="both"/>
        <w:rPr>
          <w:rFonts w:ascii="Times New Roman" w:hAnsi="Times New Roman" w:cs="Times New Roman"/>
          <w:b/>
          <w:sz w:val="28"/>
          <w:szCs w:val="28"/>
          <w:lang w:val="en-GB"/>
        </w:rPr>
      </w:pPr>
      <w:r w:rsidRPr="00541407">
        <w:rPr>
          <w:rFonts w:ascii="Times New Roman" w:hAnsi="Times New Roman" w:cs="Times New Roman"/>
          <w:b/>
          <w:sz w:val="28"/>
          <w:szCs w:val="28"/>
          <w:lang w:val="en-GB"/>
        </w:rPr>
        <w:lastRenderedPageBreak/>
        <w:t>[E] ANALYSIS OF THE MATTER.</w:t>
      </w:r>
    </w:p>
    <w:p w14:paraId="05909D26" w14:textId="77777777" w:rsidR="00E40F01" w:rsidRDefault="00E40F01" w:rsidP="006F6A8B">
      <w:pPr>
        <w:pStyle w:val="ListParagraph"/>
        <w:spacing w:after="0" w:line="360" w:lineRule="auto"/>
        <w:jc w:val="both"/>
        <w:rPr>
          <w:rFonts w:ascii="Times New Roman" w:hAnsi="Times New Roman" w:cs="Times New Roman"/>
          <w:sz w:val="28"/>
          <w:szCs w:val="28"/>
          <w:lang w:val="en-GB"/>
        </w:rPr>
      </w:pPr>
    </w:p>
    <w:p w14:paraId="27BA36BD" w14:textId="7B33CD0C" w:rsidR="00E40F01"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E40F01">
        <w:rPr>
          <w:rFonts w:ascii="Times New Roman" w:hAnsi="Times New Roman" w:cs="Times New Roman"/>
          <w:sz w:val="28"/>
          <w:szCs w:val="28"/>
          <w:lang w:val="en-GB"/>
        </w:rPr>
        <w:t xml:space="preserve">The order in issue is an order </w:t>
      </w:r>
      <w:r w:rsidR="00E40F01" w:rsidRPr="00E40F01">
        <w:rPr>
          <w:rFonts w:ascii="Times New Roman" w:hAnsi="Times New Roman" w:cs="Times New Roman"/>
          <w:i/>
          <w:sz w:val="28"/>
          <w:szCs w:val="28"/>
          <w:lang w:val="en-GB"/>
        </w:rPr>
        <w:t>ad factum praestandum</w:t>
      </w:r>
      <w:r w:rsidR="00E40F01">
        <w:rPr>
          <w:rFonts w:ascii="Times New Roman" w:hAnsi="Times New Roman" w:cs="Times New Roman"/>
          <w:sz w:val="28"/>
          <w:szCs w:val="28"/>
          <w:lang w:val="en-GB"/>
        </w:rPr>
        <w:t xml:space="preserve"> (</w:t>
      </w:r>
      <w:r w:rsidR="00F366CF">
        <w:rPr>
          <w:rFonts w:ascii="Times New Roman" w:hAnsi="Times New Roman" w:cs="Times New Roman"/>
          <w:sz w:val="28"/>
          <w:szCs w:val="28"/>
          <w:lang w:val="en-GB"/>
        </w:rPr>
        <w:t>i.e.</w:t>
      </w:r>
      <w:r w:rsidR="00E40F01">
        <w:rPr>
          <w:rFonts w:ascii="Times New Roman" w:hAnsi="Times New Roman" w:cs="Times New Roman"/>
          <w:sz w:val="28"/>
          <w:szCs w:val="28"/>
          <w:lang w:val="en-GB"/>
        </w:rPr>
        <w:t xml:space="preserve"> orders to do or abstain from doing a particular thing)</w:t>
      </w:r>
      <w:r w:rsidR="00E40F01">
        <w:rPr>
          <w:rStyle w:val="FootnoteReference"/>
          <w:rFonts w:ascii="Times New Roman" w:hAnsi="Times New Roman" w:cs="Times New Roman"/>
          <w:sz w:val="28"/>
          <w:szCs w:val="28"/>
          <w:lang w:val="en-GB"/>
        </w:rPr>
        <w:footnoteReference w:id="3"/>
      </w:r>
      <w:r w:rsidR="00AB28DE">
        <w:rPr>
          <w:rFonts w:ascii="Times New Roman" w:hAnsi="Times New Roman" w:cs="Times New Roman"/>
          <w:sz w:val="28"/>
          <w:szCs w:val="28"/>
          <w:lang w:val="en-GB"/>
        </w:rPr>
        <w:t xml:space="preserve">. </w:t>
      </w:r>
      <w:r w:rsidR="00CE7C04">
        <w:rPr>
          <w:rFonts w:ascii="Times New Roman" w:hAnsi="Times New Roman" w:cs="Times New Roman"/>
          <w:sz w:val="28"/>
          <w:szCs w:val="28"/>
          <w:lang w:val="en-GB"/>
        </w:rPr>
        <w:t>The court</w:t>
      </w:r>
      <w:r w:rsidR="00AB28DE">
        <w:rPr>
          <w:rFonts w:ascii="Times New Roman" w:hAnsi="Times New Roman" w:cs="Times New Roman"/>
          <w:sz w:val="28"/>
          <w:szCs w:val="28"/>
          <w:lang w:val="en-GB"/>
        </w:rPr>
        <w:t xml:space="preserve"> ordered the 1</w:t>
      </w:r>
      <w:r w:rsidR="00AB28DE" w:rsidRPr="00AB28DE">
        <w:rPr>
          <w:rFonts w:ascii="Times New Roman" w:hAnsi="Times New Roman" w:cs="Times New Roman"/>
          <w:sz w:val="28"/>
          <w:szCs w:val="28"/>
          <w:vertAlign w:val="superscript"/>
          <w:lang w:val="en-GB"/>
        </w:rPr>
        <w:t>st</w:t>
      </w:r>
      <w:r w:rsidR="00AB28DE">
        <w:rPr>
          <w:rFonts w:ascii="Times New Roman" w:hAnsi="Times New Roman" w:cs="Times New Roman"/>
          <w:sz w:val="28"/>
          <w:szCs w:val="28"/>
          <w:lang w:val="en-GB"/>
        </w:rPr>
        <w:t xml:space="preserve"> Respondent or anyone acting under his authority to desist from doing a specific act or acts pending the finalisation of the matter.</w:t>
      </w:r>
    </w:p>
    <w:p w14:paraId="484234FE" w14:textId="77777777" w:rsidR="00FE4AFB" w:rsidRPr="00FE4AFB" w:rsidRDefault="00FE4AFB" w:rsidP="006F6A8B">
      <w:pPr>
        <w:pStyle w:val="ListParagraph"/>
        <w:spacing w:line="360" w:lineRule="auto"/>
        <w:rPr>
          <w:rFonts w:ascii="Times New Roman" w:hAnsi="Times New Roman" w:cs="Times New Roman"/>
          <w:sz w:val="28"/>
          <w:szCs w:val="28"/>
          <w:lang w:val="en-GB"/>
        </w:rPr>
      </w:pPr>
    </w:p>
    <w:p w14:paraId="14F9CB59" w14:textId="0D4E396D" w:rsidR="00FE4AFB"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FE4AFB">
        <w:rPr>
          <w:rFonts w:ascii="Times New Roman" w:hAnsi="Times New Roman" w:cs="Times New Roman"/>
          <w:sz w:val="28"/>
          <w:szCs w:val="28"/>
          <w:lang w:val="en-GB"/>
        </w:rPr>
        <w:t xml:space="preserve">It has been held in this jurisdiction </w:t>
      </w:r>
      <w:r w:rsidR="00FC7C1B">
        <w:rPr>
          <w:rFonts w:ascii="Times New Roman" w:hAnsi="Times New Roman" w:cs="Times New Roman"/>
          <w:sz w:val="28"/>
          <w:szCs w:val="28"/>
          <w:lang w:val="en-GB"/>
        </w:rPr>
        <w:t xml:space="preserve">in </w:t>
      </w:r>
      <w:bookmarkStart w:id="0" w:name="_Hlk128409646"/>
      <w:r w:rsidR="00FC7C1B" w:rsidRPr="00890068">
        <w:rPr>
          <w:rFonts w:ascii="Times New Roman" w:hAnsi="Times New Roman" w:cs="Times New Roman"/>
          <w:b/>
          <w:sz w:val="28"/>
          <w:szCs w:val="28"/>
          <w:lang w:val="en-GB"/>
        </w:rPr>
        <w:t>Lifoloane V Ntsooa and Others</w:t>
      </w:r>
      <w:bookmarkEnd w:id="0"/>
      <w:r w:rsidR="00890068">
        <w:rPr>
          <w:rStyle w:val="FootnoteReference"/>
          <w:rFonts w:ascii="Times New Roman" w:hAnsi="Times New Roman" w:cs="Times New Roman"/>
          <w:b/>
          <w:sz w:val="28"/>
          <w:szCs w:val="28"/>
          <w:lang w:val="en-GB"/>
        </w:rPr>
        <w:footnoteReference w:id="4"/>
      </w:r>
      <w:r w:rsidR="00FC7C1B" w:rsidRPr="00FC7C1B">
        <w:rPr>
          <w:rFonts w:ascii="Times New Roman" w:hAnsi="Times New Roman" w:cs="Times New Roman"/>
          <w:sz w:val="28"/>
          <w:szCs w:val="28"/>
          <w:lang w:val="en-GB"/>
        </w:rPr>
        <w:t xml:space="preserve"> </w:t>
      </w:r>
      <w:r w:rsidR="00FE4AFB">
        <w:rPr>
          <w:rFonts w:ascii="Times New Roman" w:hAnsi="Times New Roman" w:cs="Times New Roman"/>
          <w:sz w:val="28"/>
          <w:szCs w:val="28"/>
          <w:lang w:val="en-GB"/>
        </w:rPr>
        <w:t>that, in an application of this kind, for an applicant to succeed, the following must be proved</w:t>
      </w:r>
      <w:r w:rsidR="00141F13">
        <w:rPr>
          <w:rFonts w:ascii="Times New Roman" w:hAnsi="Times New Roman" w:cs="Times New Roman"/>
          <w:sz w:val="28"/>
          <w:szCs w:val="28"/>
          <w:lang w:val="en-GB"/>
        </w:rPr>
        <w:t>;</w:t>
      </w:r>
    </w:p>
    <w:p w14:paraId="0A39B55D" w14:textId="77777777" w:rsidR="00FE4AFB" w:rsidRPr="00FE4AFB" w:rsidRDefault="00FE4AFB" w:rsidP="006F6A8B">
      <w:pPr>
        <w:pStyle w:val="ListParagraph"/>
        <w:spacing w:after="0" w:line="360" w:lineRule="auto"/>
        <w:rPr>
          <w:rFonts w:ascii="Times New Roman" w:hAnsi="Times New Roman" w:cs="Times New Roman"/>
          <w:sz w:val="28"/>
          <w:szCs w:val="28"/>
          <w:lang w:val="en-GB"/>
        </w:rPr>
      </w:pPr>
    </w:p>
    <w:p w14:paraId="025248A6" w14:textId="77777777" w:rsidR="00FE4AFB" w:rsidRPr="00FE4AFB" w:rsidRDefault="00FE4AFB" w:rsidP="006F6A8B">
      <w:pPr>
        <w:pStyle w:val="ListParagraph"/>
        <w:numPr>
          <w:ilvl w:val="2"/>
          <w:numId w:val="21"/>
        </w:numPr>
        <w:spacing w:line="360" w:lineRule="auto"/>
        <w:ind w:right="1474"/>
        <w:jc w:val="both"/>
        <w:rPr>
          <w:rFonts w:ascii="Times New Roman" w:hAnsi="Times New Roman" w:cs="Times New Roman"/>
          <w:i/>
          <w:sz w:val="24"/>
          <w:szCs w:val="24"/>
          <w:lang w:val="en-GB"/>
        </w:rPr>
      </w:pPr>
      <w:r w:rsidRPr="00FE4AFB">
        <w:rPr>
          <w:rFonts w:ascii="Times New Roman" w:hAnsi="Times New Roman" w:cs="Times New Roman"/>
          <w:i/>
          <w:sz w:val="24"/>
          <w:szCs w:val="24"/>
          <w:lang w:val="en-GB"/>
        </w:rPr>
        <w:t>That there is a valid court order in force requiring the person to whom it is directed to act on it.</w:t>
      </w:r>
    </w:p>
    <w:p w14:paraId="174BF31E" w14:textId="77777777" w:rsidR="00FE4AFB" w:rsidRPr="00FE4AFB" w:rsidRDefault="00FE4AFB" w:rsidP="006F6A8B">
      <w:pPr>
        <w:pStyle w:val="ListParagraph"/>
        <w:numPr>
          <w:ilvl w:val="2"/>
          <w:numId w:val="21"/>
        </w:numPr>
        <w:spacing w:line="360" w:lineRule="auto"/>
        <w:ind w:right="1474"/>
        <w:jc w:val="both"/>
        <w:rPr>
          <w:rFonts w:ascii="Times New Roman" w:hAnsi="Times New Roman" w:cs="Times New Roman"/>
          <w:i/>
          <w:sz w:val="24"/>
          <w:szCs w:val="24"/>
          <w:lang w:val="en-GB"/>
        </w:rPr>
      </w:pPr>
      <w:r w:rsidRPr="00FE4AFB">
        <w:rPr>
          <w:rFonts w:ascii="Times New Roman" w:hAnsi="Times New Roman" w:cs="Times New Roman"/>
          <w:i/>
          <w:sz w:val="24"/>
          <w:szCs w:val="24"/>
          <w:lang w:val="en-GB"/>
        </w:rPr>
        <w:t>That the person to whom the order is directed is aware of the court order in question (service of the court order on the person).</w:t>
      </w:r>
    </w:p>
    <w:p w14:paraId="2747D817" w14:textId="7307048C" w:rsidR="00FE4AFB" w:rsidRDefault="00FE4AFB" w:rsidP="006F6A8B">
      <w:pPr>
        <w:pStyle w:val="ListParagraph"/>
        <w:numPr>
          <w:ilvl w:val="2"/>
          <w:numId w:val="21"/>
        </w:numPr>
        <w:spacing w:after="0" w:line="360" w:lineRule="auto"/>
        <w:ind w:right="1474"/>
        <w:jc w:val="both"/>
        <w:rPr>
          <w:rFonts w:ascii="Times New Roman" w:hAnsi="Times New Roman" w:cs="Times New Roman"/>
          <w:i/>
          <w:sz w:val="24"/>
          <w:szCs w:val="24"/>
          <w:lang w:val="en-GB"/>
        </w:rPr>
      </w:pPr>
      <w:r w:rsidRPr="00FE4AFB">
        <w:rPr>
          <w:rFonts w:ascii="Times New Roman" w:hAnsi="Times New Roman" w:cs="Times New Roman"/>
          <w:i/>
          <w:sz w:val="24"/>
          <w:szCs w:val="24"/>
          <w:lang w:val="en-GB"/>
        </w:rPr>
        <w:t>That there is evidence that upon being served with the court order the person to whom it is directed has deliberately refused to obey it.</w:t>
      </w:r>
    </w:p>
    <w:p w14:paraId="34362505" w14:textId="77777777" w:rsidR="000C4BF9" w:rsidRPr="000C4BF9" w:rsidRDefault="000C4BF9" w:rsidP="006F6A8B">
      <w:pPr>
        <w:spacing w:after="0" w:line="360" w:lineRule="auto"/>
        <w:ind w:right="1474"/>
        <w:jc w:val="both"/>
        <w:rPr>
          <w:rFonts w:ascii="Times New Roman" w:hAnsi="Times New Roman" w:cs="Times New Roman"/>
          <w:i/>
          <w:sz w:val="24"/>
          <w:szCs w:val="24"/>
          <w:lang w:val="en-GB"/>
        </w:rPr>
      </w:pPr>
    </w:p>
    <w:p w14:paraId="1AE97EDF" w14:textId="3D177689" w:rsidR="00E30273" w:rsidRDefault="007C0B75" w:rsidP="006F6A8B">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Contempt is therefor</w:t>
      </w:r>
      <w:r w:rsidR="00FC7C1B">
        <w:rPr>
          <w:rFonts w:ascii="Times New Roman" w:hAnsi="Times New Roman" w:cs="Times New Roman"/>
          <w:sz w:val="28"/>
          <w:szCs w:val="28"/>
          <w:lang w:val="en-GB"/>
        </w:rPr>
        <w:t>e</w:t>
      </w:r>
      <w:r>
        <w:rPr>
          <w:rFonts w:ascii="Times New Roman" w:hAnsi="Times New Roman" w:cs="Times New Roman"/>
          <w:sz w:val="28"/>
          <w:szCs w:val="28"/>
          <w:lang w:val="en-GB"/>
        </w:rPr>
        <w:t xml:space="preserve"> a criminal offence for which the above elements must be proved by the applicant. </w:t>
      </w:r>
      <w:r w:rsidR="00AE6D2A">
        <w:rPr>
          <w:rFonts w:ascii="Times New Roman" w:hAnsi="Times New Roman" w:cs="Times New Roman"/>
          <w:sz w:val="28"/>
          <w:szCs w:val="28"/>
          <w:lang w:val="en-GB"/>
        </w:rPr>
        <w:t>H</w:t>
      </w:r>
      <w:r>
        <w:rPr>
          <w:rFonts w:ascii="Times New Roman" w:hAnsi="Times New Roman" w:cs="Times New Roman"/>
          <w:sz w:val="28"/>
          <w:szCs w:val="28"/>
          <w:lang w:val="en-GB"/>
        </w:rPr>
        <w:t xml:space="preserve">owever, </w:t>
      </w:r>
      <w:r w:rsidR="00AE6D2A">
        <w:rPr>
          <w:rFonts w:ascii="Times New Roman" w:hAnsi="Times New Roman" w:cs="Times New Roman"/>
          <w:sz w:val="28"/>
          <w:szCs w:val="28"/>
          <w:lang w:val="en-GB"/>
        </w:rPr>
        <w:t xml:space="preserve">as was </w:t>
      </w:r>
      <w:r w:rsidR="006607A0">
        <w:rPr>
          <w:rFonts w:ascii="Times New Roman" w:hAnsi="Times New Roman" w:cs="Times New Roman"/>
          <w:sz w:val="28"/>
          <w:szCs w:val="28"/>
          <w:lang w:val="en-GB"/>
        </w:rPr>
        <w:t>outlined</w:t>
      </w:r>
      <w:r w:rsidR="00AE6D2A">
        <w:rPr>
          <w:rFonts w:ascii="Times New Roman" w:hAnsi="Times New Roman" w:cs="Times New Roman"/>
          <w:sz w:val="28"/>
          <w:szCs w:val="28"/>
          <w:lang w:val="en-GB"/>
        </w:rPr>
        <w:t xml:space="preserve"> further in the South African case of </w:t>
      </w:r>
      <w:bookmarkStart w:id="1" w:name="_Hlk128409933"/>
      <w:r w:rsidR="00AE6D2A" w:rsidRPr="00FC7C1B">
        <w:rPr>
          <w:rFonts w:ascii="Times New Roman" w:hAnsi="Times New Roman" w:cs="Times New Roman"/>
          <w:b/>
          <w:sz w:val="28"/>
          <w:szCs w:val="28"/>
          <w:lang w:val="en-GB"/>
        </w:rPr>
        <w:t>Fakie NO v CCII Systems (Pty) Ltd</w:t>
      </w:r>
      <w:bookmarkEnd w:id="1"/>
      <w:r w:rsidR="00890068">
        <w:rPr>
          <w:rStyle w:val="FootnoteReference"/>
          <w:rFonts w:ascii="Times New Roman" w:hAnsi="Times New Roman" w:cs="Times New Roman"/>
          <w:b/>
          <w:sz w:val="28"/>
          <w:szCs w:val="28"/>
          <w:lang w:val="en-GB"/>
        </w:rPr>
        <w:footnoteReference w:id="5"/>
      </w:r>
      <w:r w:rsidR="00811403">
        <w:rPr>
          <w:rFonts w:ascii="Times New Roman" w:hAnsi="Times New Roman" w:cs="Times New Roman"/>
          <w:sz w:val="28"/>
          <w:szCs w:val="28"/>
          <w:lang w:val="en-GB"/>
        </w:rPr>
        <w:t>;</w:t>
      </w:r>
    </w:p>
    <w:p w14:paraId="466FA8E0" w14:textId="49D7FFDE" w:rsidR="00811403" w:rsidRDefault="00811403" w:rsidP="006F6A8B">
      <w:pPr>
        <w:pStyle w:val="ListParagraph"/>
        <w:spacing w:after="0" w:line="360" w:lineRule="auto"/>
        <w:jc w:val="both"/>
        <w:rPr>
          <w:rFonts w:ascii="Times New Roman" w:hAnsi="Times New Roman" w:cs="Times New Roman"/>
          <w:sz w:val="28"/>
          <w:szCs w:val="28"/>
          <w:lang w:val="en-GB"/>
        </w:rPr>
      </w:pPr>
    </w:p>
    <w:p w14:paraId="54E28DCA" w14:textId="24CE8915" w:rsidR="00C2319E" w:rsidRPr="00FC7C1B" w:rsidRDefault="00C2319E" w:rsidP="006F6A8B">
      <w:pPr>
        <w:pStyle w:val="ListParagraph"/>
        <w:numPr>
          <w:ilvl w:val="0"/>
          <w:numId w:val="28"/>
        </w:numPr>
        <w:spacing w:line="360" w:lineRule="auto"/>
        <w:ind w:right="1474"/>
        <w:jc w:val="both"/>
        <w:rPr>
          <w:rFonts w:ascii="Times New Roman" w:hAnsi="Times New Roman" w:cs="Times New Roman"/>
          <w:i/>
          <w:sz w:val="24"/>
          <w:szCs w:val="24"/>
          <w:lang w:val="en-GB"/>
        </w:rPr>
      </w:pPr>
      <w:r w:rsidRPr="00FC7C1B">
        <w:rPr>
          <w:rFonts w:ascii="Times New Roman" w:hAnsi="Times New Roman" w:cs="Times New Roman"/>
          <w:i/>
          <w:sz w:val="24"/>
          <w:szCs w:val="24"/>
          <w:lang w:val="en-GB"/>
        </w:rPr>
        <w:t>...</w:t>
      </w:r>
    </w:p>
    <w:p w14:paraId="523D7EDB" w14:textId="0C883AC6" w:rsidR="00C2319E" w:rsidRPr="00FC7C1B" w:rsidRDefault="00C2319E" w:rsidP="006F6A8B">
      <w:pPr>
        <w:pStyle w:val="ListParagraph"/>
        <w:numPr>
          <w:ilvl w:val="0"/>
          <w:numId w:val="28"/>
        </w:numPr>
        <w:spacing w:line="360" w:lineRule="auto"/>
        <w:ind w:right="1474"/>
        <w:jc w:val="both"/>
        <w:rPr>
          <w:rFonts w:ascii="Times New Roman" w:hAnsi="Times New Roman" w:cs="Times New Roman"/>
          <w:i/>
          <w:sz w:val="24"/>
          <w:szCs w:val="24"/>
          <w:lang w:val="en-GB"/>
        </w:rPr>
      </w:pPr>
      <w:r w:rsidRPr="00FC7C1B">
        <w:rPr>
          <w:rFonts w:ascii="Times New Roman" w:hAnsi="Times New Roman" w:cs="Times New Roman"/>
          <w:i/>
          <w:sz w:val="24"/>
          <w:szCs w:val="24"/>
          <w:lang w:val="en-GB"/>
        </w:rPr>
        <w:t>…</w:t>
      </w:r>
    </w:p>
    <w:p w14:paraId="1B011B53" w14:textId="5C818FE6" w:rsidR="00C2319E" w:rsidRPr="00FC7C1B" w:rsidRDefault="00C2319E" w:rsidP="006F6A8B">
      <w:pPr>
        <w:pStyle w:val="ListParagraph"/>
        <w:numPr>
          <w:ilvl w:val="0"/>
          <w:numId w:val="28"/>
        </w:numPr>
        <w:spacing w:after="0" w:line="360" w:lineRule="auto"/>
        <w:ind w:right="1474"/>
        <w:jc w:val="both"/>
        <w:rPr>
          <w:rFonts w:ascii="Times New Roman" w:hAnsi="Times New Roman" w:cs="Times New Roman"/>
          <w:i/>
          <w:sz w:val="24"/>
          <w:szCs w:val="24"/>
          <w:lang w:val="en-GB"/>
        </w:rPr>
      </w:pPr>
      <w:r w:rsidRPr="00FC7C1B">
        <w:rPr>
          <w:rFonts w:ascii="Times New Roman" w:hAnsi="Times New Roman" w:cs="Times New Roman"/>
          <w:i/>
          <w:sz w:val="24"/>
          <w:szCs w:val="24"/>
          <w:lang w:val="en-GB"/>
        </w:rPr>
        <w:t>In particular, the applicant must prove the requisites of</w:t>
      </w:r>
      <w:r w:rsidRPr="00FC7C1B">
        <w:rPr>
          <w:rFonts w:ascii="Times New Roman" w:hAnsi="Times New Roman" w:cs="Times New Roman"/>
          <w:i/>
          <w:sz w:val="24"/>
          <w:szCs w:val="24"/>
          <w:lang w:val="en-GB"/>
        </w:rPr>
        <w:br/>
        <w:t>contempt (the order; service or notice; non-</w:t>
      </w:r>
      <w:r w:rsidRPr="00FC7C1B">
        <w:rPr>
          <w:rFonts w:ascii="Times New Roman" w:hAnsi="Times New Roman" w:cs="Times New Roman"/>
          <w:i/>
          <w:sz w:val="24"/>
          <w:szCs w:val="24"/>
          <w:lang w:val="en-GB"/>
        </w:rPr>
        <w:lastRenderedPageBreak/>
        <w:t>compliance; and wilfulness and mala fides) beyond reasonable doubt.</w:t>
      </w:r>
    </w:p>
    <w:p w14:paraId="23F192F4" w14:textId="77777777" w:rsidR="00C2319E" w:rsidRPr="00FC7C1B" w:rsidRDefault="00C2319E" w:rsidP="006F6A8B">
      <w:pPr>
        <w:pStyle w:val="ListParagraph"/>
        <w:numPr>
          <w:ilvl w:val="0"/>
          <w:numId w:val="28"/>
        </w:numPr>
        <w:spacing w:after="0" w:line="360" w:lineRule="auto"/>
        <w:ind w:right="1474"/>
        <w:jc w:val="both"/>
        <w:rPr>
          <w:rFonts w:ascii="Times New Roman" w:hAnsi="Times New Roman" w:cs="Times New Roman"/>
          <w:i/>
          <w:sz w:val="24"/>
          <w:szCs w:val="24"/>
          <w:lang w:val="en-GB"/>
        </w:rPr>
      </w:pPr>
      <w:r w:rsidRPr="00FC7C1B">
        <w:rPr>
          <w:rFonts w:ascii="Times New Roman" w:hAnsi="Times New Roman" w:cs="Times New Roman"/>
          <w:i/>
          <w:sz w:val="24"/>
          <w:szCs w:val="24"/>
          <w:lang w:val="en-GB"/>
        </w:rPr>
        <w:t>But once the applicant has proved the order, service or notice, and non-compliance, the respondent bears an evidential burden in relation to wilfulness and mala fides: should the respondent fail to advance evidence that establishes a reasonable doubt as to whether non-compliance was wilful and mala fide, contempt will have been established beyond reasonable doubt.</w:t>
      </w:r>
    </w:p>
    <w:p w14:paraId="7E7FD6B0" w14:textId="42CAA5EB" w:rsidR="00C2319E" w:rsidRDefault="00C2319E" w:rsidP="006F6A8B">
      <w:pPr>
        <w:pStyle w:val="ListParagraph"/>
        <w:numPr>
          <w:ilvl w:val="0"/>
          <w:numId w:val="28"/>
        </w:numPr>
        <w:spacing w:after="0" w:line="360" w:lineRule="auto"/>
        <w:ind w:right="1474"/>
        <w:jc w:val="both"/>
        <w:rPr>
          <w:rFonts w:ascii="Times New Roman" w:hAnsi="Times New Roman" w:cs="Times New Roman"/>
          <w:i/>
          <w:sz w:val="24"/>
          <w:szCs w:val="24"/>
          <w:lang w:val="en-GB"/>
        </w:rPr>
      </w:pPr>
      <w:r w:rsidRPr="00FC7C1B">
        <w:rPr>
          <w:rFonts w:ascii="Times New Roman" w:hAnsi="Times New Roman" w:cs="Times New Roman"/>
          <w:i/>
          <w:sz w:val="24"/>
          <w:szCs w:val="24"/>
          <w:lang w:val="en-GB"/>
        </w:rPr>
        <w:t xml:space="preserve">A declarator and other appropriate remedies remain available to a civil applicant on proof on a balance of </w:t>
      </w:r>
      <w:r w:rsidR="00D844FF" w:rsidRPr="00FC7C1B">
        <w:rPr>
          <w:rFonts w:ascii="Times New Roman" w:hAnsi="Times New Roman" w:cs="Times New Roman"/>
          <w:i/>
          <w:sz w:val="24"/>
          <w:szCs w:val="24"/>
          <w:lang w:val="en-GB"/>
        </w:rPr>
        <w:t>probabilities.</w:t>
      </w:r>
    </w:p>
    <w:p w14:paraId="660BE4FD" w14:textId="67E2C85D" w:rsidR="00D31AFD" w:rsidRDefault="00D31AFD" w:rsidP="006F6A8B">
      <w:pPr>
        <w:spacing w:after="0" w:line="360" w:lineRule="auto"/>
        <w:ind w:right="1474"/>
        <w:jc w:val="both"/>
        <w:rPr>
          <w:rFonts w:ascii="Times New Roman" w:hAnsi="Times New Roman" w:cs="Times New Roman"/>
          <w:i/>
          <w:sz w:val="24"/>
          <w:szCs w:val="24"/>
          <w:lang w:val="en-GB"/>
        </w:rPr>
      </w:pPr>
    </w:p>
    <w:p w14:paraId="1C62344A" w14:textId="0CFDCC03" w:rsidR="00534F98"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534F98">
        <w:rPr>
          <w:rFonts w:ascii="Times New Roman" w:hAnsi="Times New Roman" w:cs="Times New Roman"/>
          <w:sz w:val="28"/>
          <w:szCs w:val="28"/>
          <w:lang w:val="en-GB"/>
        </w:rPr>
        <w:t xml:space="preserve">The above case has been cited with approval in this jurisdiction in the Court of Appeal case </w:t>
      </w:r>
      <w:r w:rsidR="00534F98" w:rsidRPr="007C15CC">
        <w:rPr>
          <w:rFonts w:ascii="Times New Roman" w:hAnsi="Times New Roman" w:cs="Times New Roman"/>
          <w:bCs/>
          <w:sz w:val="28"/>
          <w:szCs w:val="28"/>
          <w:lang w:val="en-GB"/>
        </w:rPr>
        <w:t>of</w:t>
      </w:r>
      <w:r w:rsidR="00534F98" w:rsidRPr="00534F98">
        <w:rPr>
          <w:rFonts w:ascii="Times New Roman" w:hAnsi="Times New Roman" w:cs="Times New Roman"/>
          <w:b/>
          <w:bCs/>
          <w:sz w:val="28"/>
          <w:szCs w:val="28"/>
          <w:lang w:val="en-GB"/>
        </w:rPr>
        <w:t xml:space="preserve"> Bohloko v Monare</w:t>
      </w:r>
      <w:r w:rsidR="00534F98">
        <w:rPr>
          <w:rStyle w:val="FootnoteReference"/>
          <w:rFonts w:ascii="Times New Roman" w:hAnsi="Times New Roman" w:cs="Times New Roman"/>
          <w:b/>
          <w:bCs/>
          <w:sz w:val="28"/>
          <w:szCs w:val="28"/>
          <w:lang w:val="en-GB"/>
        </w:rPr>
        <w:footnoteReference w:id="6"/>
      </w:r>
      <w:r w:rsidR="00534F98">
        <w:rPr>
          <w:rFonts w:ascii="Times New Roman" w:hAnsi="Times New Roman" w:cs="Times New Roman"/>
          <w:b/>
          <w:bCs/>
          <w:sz w:val="28"/>
          <w:szCs w:val="28"/>
          <w:lang w:val="en-GB"/>
        </w:rPr>
        <w:t xml:space="preserve">. </w:t>
      </w:r>
      <w:r w:rsidR="00534F98">
        <w:rPr>
          <w:rFonts w:ascii="Times New Roman" w:hAnsi="Times New Roman" w:cs="Times New Roman"/>
          <w:sz w:val="28"/>
          <w:szCs w:val="28"/>
          <w:lang w:val="en-GB"/>
        </w:rPr>
        <w:t xml:space="preserve">One can therefore safely conclude that the law is settled even in our jurisdiction that in civil contempt proceedings where there is no order as to the committal </w:t>
      </w:r>
      <w:r w:rsidR="00534F98" w:rsidRPr="00534F98">
        <w:rPr>
          <w:rFonts w:ascii="Times New Roman" w:hAnsi="Times New Roman" w:cs="Times New Roman"/>
          <w:sz w:val="28"/>
          <w:szCs w:val="28"/>
          <w:lang w:val="en-GB"/>
        </w:rPr>
        <w:t>of</w:t>
      </w:r>
      <w:r w:rsidR="00534F98">
        <w:rPr>
          <w:rFonts w:ascii="Times New Roman" w:hAnsi="Times New Roman" w:cs="Times New Roman"/>
          <w:sz w:val="28"/>
          <w:szCs w:val="28"/>
          <w:lang w:val="en-GB"/>
        </w:rPr>
        <w:t xml:space="preserve"> the contemnor, the standard is that of the preponderance of probabilities. However, where there is a committal order sought, the standard is the same as in criminal proceedings. The applicant </w:t>
      </w:r>
      <w:r w:rsidR="000E4CE7">
        <w:rPr>
          <w:rFonts w:ascii="Times New Roman" w:hAnsi="Times New Roman" w:cs="Times New Roman"/>
          <w:sz w:val="28"/>
          <w:szCs w:val="28"/>
          <w:lang w:val="en-GB"/>
        </w:rPr>
        <w:t>must</w:t>
      </w:r>
      <w:r w:rsidR="00534F98">
        <w:rPr>
          <w:rFonts w:ascii="Times New Roman" w:hAnsi="Times New Roman" w:cs="Times New Roman"/>
          <w:sz w:val="28"/>
          <w:szCs w:val="28"/>
          <w:lang w:val="en-GB"/>
        </w:rPr>
        <w:t xml:space="preserve"> prove wilfulness beyond a reasonable doubt. </w:t>
      </w:r>
    </w:p>
    <w:p w14:paraId="12D792F7" w14:textId="77777777" w:rsidR="00534F98" w:rsidRDefault="00534F98" w:rsidP="006F6A8B">
      <w:pPr>
        <w:pStyle w:val="ListParagraph"/>
        <w:spacing w:after="0" w:line="360" w:lineRule="auto"/>
        <w:jc w:val="both"/>
        <w:rPr>
          <w:rFonts w:ascii="Times New Roman" w:hAnsi="Times New Roman" w:cs="Times New Roman"/>
          <w:sz w:val="28"/>
          <w:szCs w:val="28"/>
          <w:lang w:val="en-GB"/>
        </w:rPr>
      </w:pPr>
    </w:p>
    <w:p w14:paraId="28393DDE" w14:textId="7F885884" w:rsidR="00D31AFD"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D31AFD">
        <w:rPr>
          <w:rFonts w:ascii="Times New Roman" w:hAnsi="Times New Roman" w:cs="Times New Roman"/>
          <w:sz w:val="28"/>
          <w:szCs w:val="28"/>
          <w:lang w:val="en-GB"/>
        </w:rPr>
        <w:t xml:space="preserve">It is common cause that there is a valid Order issued by Justice Chaka-Makhooane as depicted in paragraph </w:t>
      </w:r>
      <w:r w:rsidR="00D31AFD" w:rsidRPr="004C7498">
        <w:rPr>
          <w:rFonts w:ascii="Times New Roman" w:hAnsi="Times New Roman" w:cs="Times New Roman"/>
          <w:b/>
          <w:sz w:val="28"/>
          <w:szCs w:val="28"/>
          <w:lang w:val="en-GB"/>
        </w:rPr>
        <w:t xml:space="preserve">[3] </w:t>
      </w:r>
      <w:r w:rsidR="00D31AFD">
        <w:rPr>
          <w:rFonts w:ascii="Times New Roman" w:hAnsi="Times New Roman" w:cs="Times New Roman"/>
          <w:sz w:val="28"/>
          <w:szCs w:val="28"/>
          <w:lang w:val="en-GB"/>
        </w:rPr>
        <w:t>above. It is further common cause that</w:t>
      </w:r>
      <w:r w:rsidR="006607A0">
        <w:rPr>
          <w:rFonts w:ascii="Times New Roman" w:hAnsi="Times New Roman" w:cs="Times New Roman"/>
          <w:sz w:val="28"/>
          <w:szCs w:val="28"/>
          <w:lang w:val="en-GB"/>
        </w:rPr>
        <w:t xml:space="preserve"> the</w:t>
      </w:r>
      <w:r w:rsidR="00D31AFD">
        <w:rPr>
          <w:rFonts w:ascii="Times New Roman" w:hAnsi="Times New Roman" w:cs="Times New Roman"/>
          <w:sz w:val="28"/>
          <w:szCs w:val="28"/>
          <w:lang w:val="en-GB"/>
        </w:rPr>
        <w:t xml:space="preserve"> 1</w:t>
      </w:r>
      <w:r w:rsidR="00D31AFD" w:rsidRPr="00541407">
        <w:rPr>
          <w:rFonts w:ascii="Times New Roman" w:hAnsi="Times New Roman" w:cs="Times New Roman"/>
          <w:sz w:val="28"/>
          <w:szCs w:val="28"/>
          <w:vertAlign w:val="superscript"/>
          <w:lang w:val="en-GB"/>
        </w:rPr>
        <w:t>st</w:t>
      </w:r>
      <w:r w:rsidR="00D31AFD">
        <w:rPr>
          <w:rFonts w:ascii="Times New Roman" w:hAnsi="Times New Roman" w:cs="Times New Roman"/>
          <w:sz w:val="28"/>
          <w:szCs w:val="28"/>
          <w:lang w:val="en-GB"/>
        </w:rPr>
        <w:t xml:space="preserve"> Respondent was the only party in the proceedings which bore the said Order. </w:t>
      </w:r>
      <w:r w:rsidR="00E34D67">
        <w:rPr>
          <w:rFonts w:ascii="Times New Roman" w:hAnsi="Times New Roman" w:cs="Times New Roman"/>
          <w:sz w:val="28"/>
          <w:szCs w:val="28"/>
          <w:lang w:val="en-GB"/>
        </w:rPr>
        <w:t>M</w:t>
      </w:r>
      <w:r w:rsidR="00D31AFD">
        <w:rPr>
          <w:rFonts w:ascii="Times New Roman" w:hAnsi="Times New Roman" w:cs="Times New Roman"/>
          <w:sz w:val="28"/>
          <w:szCs w:val="28"/>
          <w:lang w:val="en-GB"/>
        </w:rPr>
        <w:t>oreover, there is no dispute that the 1</w:t>
      </w:r>
      <w:r w:rsidR="00D31AFD" w:rsidRPr="00D31AFD">
        <w:rPr>
          <w:rFonts w:ascii="Times New Roman" w:hAnsi="Times New Roman" w:cs="Times New Roman"/>
          <w:sz w:val="28"/>
          <w:szCs w:val="28"/>
          <w:vertAlign w:val="superscript"/>
          <w:lang w:val="en-GB"/>
        </w:rPr>
        <w:t>st</w:t>
      </w:r>
      <w:r w:rsidR="00D31AFD">
        <w:rPr>
          <w:rFonts w:ascii="Times New Roman" w:hAnsi="Times New Roman" w:cs="Times New Roman"/>
          <w:sz w:val="28"/>
          <w:szCs w:val="28"/>
          <w:lang w:val="en-GB"/>
        </w:rPr>
        <w:t xml:space="preserve"> Respondent </w:t>
      </w:r>
      <w:r w:rsidR="000E4CE7">
        <w:rPr>
          <w:rFonts w:ascii="Times New Roman" w:hAnsi="Times New Roman" w:cs="Times New Roman"/>
          <w:sz w:val="28"/>
          <w:szCs w:val="28"/>
          <w:lang w:val="en-GB"/>
        </w:rPr>
        <w:t>k</w:t>
      </w:r>
      <w:r w:rsidR="00D31AFD">
        <w:rPr>
          <w:rFonts w:ascii="Times New Roman" w:hAnsi="Times New Roman" w:cs="Times New Roman"/>
          <w:sz w:val="28"/>
          <w:szCs w:val="28"/>
          <w:lang w:val="en-GB"/>
        </w:rPr>
        <w:t>new about order.</w:t>
      </w:r>
    </w:p>
    <w:p w14:paraId="792D6425" w14:textId="77777777" w:rsidR="00D31AFD" w:rsidRDefault="00D31AFD" w:rsidP="006F6A8B">
      <w:pPr>
        <w:pStyle w:val="ListParagraph"/>
        <w:spacing w:after="0" w:line="360" w:lineRule="auto"/>
        <w:jc w:val="both"/>
        <w:rPr>
          <w:rFonts w:ascii="Times New Roman" w:hAnsi="Times New Roman" w:cs="Times New Roman"/>
          <w:sz w:val="28"/>
          <w:szCs w:val="28"/>
          <w:lang w:val="en-GB"/>
        </w:rPr>
      </w:pPr>
    </w:p>
    <w:p w14:paraId="0D111A5E" w14:textId="77777777" w:rsidR="00B03A1F" w:rsidRDefault="00B03A1F" w:rsidP="006F6A8B">
      <w:pPr>
        <w:pStyle w:val="ListParagraph"/>
        <w:spacing w:after="0" w:line="360" w:lineRule="auto"/>
        <w:jc w:val="both"/>
        <w:rPr>
          <w:rFonts w:ascii="Times New Roman" w:hAnsi="Times New Roman" w:cs="Times New Roman"/>
          <w:sz w:val="28"/>
          <w:szCs w:val="28"/>
          <w:lang w:val="en-GB"/>
        </w:rPr>
      </w:pPr>
    </w:p>
    <w:p w14:paraId="711C2B13" w14:textId="2CB8C075" w:rsidR="00D31AFD"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w:t>
      </w:r>
      <w:proofErr w:type="gramStart"/>
      <w:r w:rsidR="00D31AFD">
        <w:rPr>
          <w:rFonts w:ascii="Times New Roman" w:hAnsi="Times New Roman" w:cs="Times New Roman"/>
          <w:sz w:val="28"/>
          <w:szCs w:val="28"/>
          <w:lang w:val="en-GB"/>
        </w:rPr>
        <w:t>Another evidence</w:t>
      </w:r>
      <w:proofErr w:type="gramEnd"/>
      <w:r w:rsidR="00D31AFD">
        <w:rPr>
          <w:rFonts w:ascii="Times New Roman" w:hAnsi="Times New Roman" w:cs="Times New Roman"/>
          <w:sz w:val="28"/>
          <w:szCs w:val="28"/>
          <w:lang w:val="en-GB"/>
        </w:rPr>
        <w:t xml:space="preserve"> that is not in dispute is that 2</w:t>
      </w:r>
      <w:r w:rsidR="00D31AFD" w:rsidRPr="00D31AFD">
        <w:rPr>
          <w:rFonts w:ascii="Times New Roman" w:hAnsi="Times New Roman" w:cs="Times New Roman"/>
          <w:sz w:val="28"/>
          <w:szCs w:val="28"/>
          <w:vertAlign w:val="superscript"/>
          <w:lang w:val="en-GB"/>
        </w:rPr>
        <w:t>nd</w:t>
      </w:r>
      <w:r w:rsidR="000E4CE7">
        <w:rPr>
          <w:rFonts w:ascii="Times New Roman" w:hAnsi="Times New Roman" w:cs="Times New Roman"/>
          <w:sz w:val="28"/>
          <w:szCs w:val="28"/>
          <w:lang w:val="en-GB"/>
        </w:rPr>
        <w:t xml:space="preserve"> and </w:t>
      </w:r>
      <w:r w:rsidR="00D31AFD">
        <w:rPr>
          <w:rFonts w:ascii="Times New Roman" w:hAnsi="Times New Roman" w:cs="Times New Roman"/>
          <w:sz w:val="28"/>
          <w:szCs w:val="28"/>
          <w:lang w:val="en-GB"/>
        </w:rPr>
        <w:t>3</w:t>
      </w:r>
      <w:r w:rsidR="007C15CC" w:rsidRPr="00D31AFD">
        <w:rPr>
          <w:rFonts w:ascii="Times New Roman" w:hAnsi="Times New Roman" w:cs="Times New Roman"/>
          <w:sz w:val="28"/>
          <w:szCs w:val="28"/>
          <w:vertAlign w:val="superscript"/>
          <w:lang w:val="en-GB"/>
        </w:rPr>
        <w:t>rd</w:t>
      </w:r>
      <w:r w:rsidR="007C15CC">
        <w:rPr>
          <w:rFonts w:ascii="Times New Roman" w:hAnsi="Times New Roman" w:cs="Times New Roman"/>
          <w:sz w:val="28"/>
          <w:szCs w:val="28"/>
          <w:lang w:val="en-GB"/>
        </w:rPr>
        <w:t xml:space="preserve"> respondents</w:t>
      </w:r>
      <w:r w:rsidR="00D31AFD">
        <w:rPr>
          <w:rFonts w:ascii="Times New Roman" w:hAnsi="Times New Roman" w:cs="Times New Roman"/>
          <w:sz w:val="28"/>
          <w:szCs w:val="28"/>
          <w:lang w:val="en-GB"/>
        </w:rPr>
        <w:t xml:space="preserve"> were signatories </w:t>
      </w:r>
      <w:r w:rsidR="00A518C7">
        <w:rPr>
          <w:rFonts w:ascii="Times New Roman" w:hAnsi="Times New Roman" w:cs="Times New Roman"/>
          <w:sz w:val="28"/>
          <w:szCs w:val="28"/>
          <w:lang w:val="en-GB"/>
        </w:rPr>
        <w:t>or represented Hata</w:t>
      </w:r>
      <w:r w:rsidR="00CF79D2">
        <w:rPr>
          <w:rFonts w:ascii="Times New Roman" w:hAnsi="Times New Roman" w:cs="Times New Roman"/>
          <w:sz w:val="28"/>
          <w:szCs w:val="28"/>
          <w:lang w:val="en-GB"/>
        </w:rPr>
        <w:t>-</w:t>
      </w:r>
      <w:r w:rsidR="00A518C7">
        <w:rPr>
          <w:rFonts w:ascii="Times New Roman" w:hAnsi="Times New Roman" w:cs="Times New Roman"/>
          <w:sz w:val="28"/>
          <w:szCs w:val="28"/>
          <w:lang w:val="en-GB"/>
        </w:rPr>
        <w:t>Butle (Pty) Ltd 11980/70 in</w:t>
      </w:r>
      <w:r w:rsidR="00A518C7" w:rsidRPr="00A518C7">
        <w:rPr>
          <w:rFonts w:ascii="Times New Roman" w:hAnsi="Times New Roman" w:cs="Times New Roman"/>
          <w:sz w:val="28"/>
          <w:szCs w:val="28"/>
          <w:lang w:val="en-GB"/>
        </w:rPr>
        <w:t xml:space="preserve"> the sublease agreements</w:t>
      </w:r>
      <w:r w:rsidR="00A518C7">
        <w:rPr>
          <w:rFonts w:ascii="Times New Roman" w:hAnsi="Times New Roman" w:cs="Times New Roman"/>
          <w:sz w:val="28"/>
          <w:szCs w:val="28"/>
          <w:lang w:val="en-GB"/>
        </w:rPr>
        <w:t xml:space="preserve"> entered into with the </w:t>
      </w:r>
      <w:r w:rsidR="00CF79D2">
        <w:rPr>
          <w:rFonts w:ascii="Times New Roman" w:hAnsi="Times New Roman" w:cs="Times New Roman"/>
          <w:sz w:val="28"/>
          <w:szCs w:val="28"/>
          <w:lang w:val="en-GB"/>
        </w:rPr>
        <w:t>7</w:t>
      </w:r>
      <w:r w:rsidR="00A518C7" w:rsidRPr="00A518C7">
        <w:rPr>
          <w:rFonts w:ascii="Times New Roman" w:hAnsi="Times New Roman" w:cs="Times New Roman"/>
          <w:sz w:val="28"/>
          <w:szCs w:val="28"/>
          <w:vertAlign w:val="superscript"/>
          <w:lang w:val="en-GB"/>
        </w:rPr>
        <w:t>th</w:t>
      </w:r>
      <w:r w:rsidR="00A518C7">
        <w:rPr>
          <w:rFonts w:ascii="Times New Roman" w:hAnsi="Times New Roman" w:cs="Times New Roman"/>
          <w:sz w:val="28"/>
          <w:szCs w:val="28"/>
          <w:lang w:val="en-GB"/>
        </w:rPr>
        <w:t xml:space="preserve"> Respondent</w:t>
      </w:r>
      <w:r w:rsidR="0089205E">
        <w:rPr>
          <w:rFonts w:ascii="Times New Roman" w:hAnsi="Times New Roman" w:cs="Times New Roman"/>
          <w:sz w:val="28"/>
          <w:szCs w:val="28"/>
          <w:lang w:val="en-GB"/>
        </w:rPr>
        <w:t xml:space="preserve"> on 09</w:t>
      </w:r>
      <w:r w:rsidR="0089205E" w:rsidRPr="0089205E">
        <w:rPr>
          <w:rFonts w:ascii="Times New Roman" w:hAnsi="Times New Roman" w:cs="Times New Roman"/>
          <w:sz w:val="28"/>
          <w:szCs w:val="28"/>
          <w:vertAlign w:val="superscript"/>
          <w:lang w:val="en-GB"/>
        </w:rPr>
        <w:t>th</w:t>
      </w:r>
      <w:r w:rsidR="0089205E">
        <w:rPr>
          <w:rFonts w:ascii="Times New Roman" w:hAnsi="Times New Roman" w:cs="Times New Roman"/>
          <w:sz w:val="28"/>
          <w:szCs w:val="28"/>
          <w:lang w:val="en-GB"/>
        </w:rPr>
        <w:t xml:space="preserve"> day of July, 21</w:t>
      </w:r>
      <w:r w:rsidR="0089205E" w:rsidRPr="0089205E">
        <w:rPr>
          <w:rFonts w:ascii="Times New Roman" w:hAnsi="Times New Roman" w:cs="Times New Roman"/>
          <w:sz w:val="28"/>
          <w:szCs w:val="28"/>
          <w:vertAlign w:val="superscript"/>
          <w:lang w:val="en-GB"/>
        </w:rPr>
        <w:t>s</w:t>
      </w:r>
      <w:r w:rsidR="0089205E">
        <w:rPr>
          <w:rFonts w:ascii="Times New Roman" w:hAnsi="Times New Roman" w:cs="Times New Roman"/>
          <w:sz w:val="28"/>
          <w:szCs w:val="28"/>
          <w:vertAlign w:val="superscript"/>
          <w:lang w:val="en-GB"/>
        </w:rPr>
        <w:t>t</w:t>
      </w:r>
      <w:r w:rsidR="0089205E">
        <w:rPr>
          <w:rFonts w:ascii="Times New Roman" w:hAnsi="Times New Roman" w:cs="Times New Roman"/>
          <w:sz w:val="28"/>
          <w:szCs w:val="28"/>
          <w:lang w:val="en-GB"/>
        </w:rPr>
        <w:t xml:space="preserve"> day of August and 26</w:t>
      </w:r>
      <w:r w:rsidR="0089205E" w:rsidRPr="0089205E">
        <w:rPr>
          <w:rFonts w:ascii="Times New Roman" w:hAnsi="Times New Roman" w:cs="Times New Roman"/>
          <w:sz w:val="28"/>
          <w:szCs w:val="28"/>
          <w:vertAlign w:val="superscript"/>
          <w:lang w:val="en-GB"/>
        </w:rPr>
        <w:t>th</w:t>
      </w:r>
      <w:r w:rsidR="0089205E">
        <w:rPr>
          <w:rFonts w:ascii="Times New Roman" w:hAnsi="Times New Roman" w:cs="Times New Roman"/>
          <w:sz w:val="28"/>
          <w:szCs w:val="28"/>
          <w:lang w:val="en-GB"/>
        </w:rPr>
        <w:t xml:space="preserve"> day of September, 2019</w:t>
      </w:r>
      <w:r w:rsidR="00E34D67">
        <w:rPr>
          <w:rFonts w:ascii="Times New Roman" w:hAnsi="Times New Roman" w:cs="Times New Roman"/>
          <w:sz w:val="28"/>
          <w:szCs w:val="28"/>
          <w:lang w:val="en-GB"/>
        </w:rPr>
        <w:t xml:space="preserve"> respectively</w:t>
      </w:r>
      <w:r w:rsidR="0089205E">
        <w:rPr>
          <w:rFonts w:ascii="Times New Roman" w:hAnsi="Times New Roman" w:cs="Times New Roman"/>
          <w:sz w:val="28"/>
          <w:szCs w:val="28"/>
          <w:lang w:val="en-GB"/>
        </w:rPr>
        <w:t>.</w:t>
      </w:r>
      <w:r w:rsidR="00CF79D2">
        <w:rPr>
          <w:rFonts w:ascii="Times New Roman" w:hAnsi="Times New Roman" w:cs="Times New Roman"/>
          <w:sz w:val="28"/>
          <w:szCs w:val="28"/>
          <w:lang w:val="en-GB"/>
        </w:rPr>
        <w:t xml:space="preserve"> It will be realised that this was after the order of the 27</w:t>
      </w:r>
      <w:r w:rsidR="00CF79D2" w:rsidRPr="00CF79D2">
        <w:rPr>
          <w:rFonts w:ascii="Times New Roman" w:hAnsi="Times New Roman" w:cs="Times New Roman"/>
          <w:sz w:val="28"/>
          <w:szCs w:val="28"/>
          <w:vertAlign w:val="superscript"/>
          <w:lang w:val="en-GB"/>
        </w:rPr>
        <w:t>th</w:t>
      </w:r>
      <w:r w:rsidR="00CF79D2">
        <w:rPr>
          <w:rFonts w:ascii="Times New Roman" w:hAnsi="Times New Roman" w:cs="Times New Roman"/>
          <w:sz w:val="28"/>
          <w:szCs w:val="28"/>
          <w:lang w:val="en-GB"/>
        </w:rPr>
        <w:t xml:space="preserve"> March</w:t>
      </w:r>
      <w:r w:rsidR="00D5162F">
        <w:rPr>
          <w:rFonts w:ascii="Times New Roman" w:hAnsi="Times New Roman" w:cs="Times New Roman"/>
          <w:sz w:val="28"/>
          <w:szCs w:val="28"/>
          <w:lang w:val="en-GB"/>
        </w:rPr>
        <w:t>,</w:t>
      </w:r>
      <w:r w:rsidR="00CF79D2">
        <w:rPr>
          <w:rFonts w:ascii="Times New Roman" w:hAnsi="Times New Roman" w:cs="Times New Roman"/>
          <w:sz w:val="28"/>
          <w:szCs w:val="28"/>
          <w:lang w:val="en-GB"/>
        </w:rPr>
        <w:t xml:space="preserve"> 2017 by Justice Chaka-Makhooane</w:t>
      </w:r>
      <w:r w:rsidR="007C15CC">
        <w:rPr>
          <w:rFonts w:ascii="Times New Roman" w:hAnsi="Times New Roman" w:cs="Times New Roman"/>
          <w:sz w:val="28"/>
          <w:szCs w:val="28"/>
          <w:lang w:val="en-GB"/>
        </w:rPr>
        <w:t>.</w:t>
      </w:r>
      <w:r w:rsidR="00CF79D2">
        <w:rPr>
          <w:rFonts w:ascii="Times New Roman" w:hAnsi="Times New Roman" w:cs="Times New Roman"/>
          <w:sz w:val="28"/>
          <w:szCs w:val="28"/>
          <w:lang w:val="en-GB"/>
        </w:rPr>
        <w:t xml:space="preserve"> </w:t>
      </w:r>
    </w:p>
    <w:p w14:paraId="7E797881" w14:textId="77777777" w:rsidR="00CF79D2" w:rsidRPr="00CF79D2" w:rsidRDefault="00CF79D2" w:rsidP="006F6A8B">
      <w:pPr>
        <w:pStyle w:val="ListParagraph"/>
        <w:spacing w:line="360" w:lineRule="auto"/>
        <w:rPr>
          <w:rFonts w:ascii="Times New Roman" w:hAnsi="Times New Roman" w:cs="Times New Roman"/>
          <w:sz w:val="28"/>
          <w:szCs w:val="28"/>
          <w:lang w:val="en-GB"/>
        </w:rPr>
      </w:pPr>
    </w:p>
    <w:p w14:paraId="44BF6B05" w14:textId="46BC0FC3" w:rsidR="00CF79D2"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F79D2">
        <w:rPr>
          <w:rFonts w:ascii="Times New Roman" w:hAnsi="Times New Roman" w:cs="Times New Roman"/>
          <w:sz w:val="28"/>
          <w:szCs w:val="28"/>
          <w:lang w:val="en-GB"/>
        </w:rPr>
        <w:t>There was no evidence advanced against the 4</w:t>
      </w:r>
      <w:r w:rsidR="00CF79D2" w:rsidRPr="00CF79D2">
        <w:rPr>
          <w:rFonts w:ascii="Times New Roman" w:hAnsi="Times New Roman" w:cs="Times New Roman"/>
          <w:sz w:val="28"/>
          <w:szCs w:val="28"/>
          <w:vertAlign w:val="superscript"/>
          <w:lang w:val="en-GB"/>
        </w:rPr>
        <w:t>th</w:t>
      </w:r>
      <w:r w:rsidR="00F15D0F">
        <w:rPr>
          <w:rFonts w:ascii="Times New Roman" w:hAnsi="Times New Roman" w:cs="Times New Roman"/>
          <w:sz w:val="28"/>
          <w:szCs w:val="28"/>
          <w:lang w:val="en-GB"/>
        </w:rPr>
        <w:t>,</w:t>
      </w:r>
      <w:r w:rsidR="00CF79D2">
        <w:rPr>
          <w:rFonts w:ascii="Times New Roman" w:hAnsi="Times New Roman" w:cs="Times New Roman"/>
          <w:sz w:val="28"/>
          <w:szCs w:val="28"/>
          <w:lang w:val="en-GB"/>
        </w:rPr>
        <w:t xml:space="preserve"> 5</w:t>
      </w:r>
      <w:r w:rsidR="00CF79D2" w:rsidRPr="00CF79D2">
        <w:rPr>
          <w:rFonts w:ascii="Times New Roman" w:hAnsi="Times New Roman" w:cs="Times New Roman"/>
          <w:sz w:val="28"/>
          <w:szCs w:val="28"/>
          <w:vertAlign w:val="superscript"/>
          <w:lang w:val="en-GB"/>
        </w:rPr>
        <w:t>th</w:t>
      </w:r>
      <w:r w:rsidR="000E4CE7">
        <w:rPr>
          <w:rFonts w:ascii="Times New Roman" w:hAnsi="Times New Roman" w:cs="Times New Roman"/>
          <w:sz w:val="28"/>
          <w:szCs w:val="28"/>
          <w:lang w:val="en-GB"/>
        </w:rPr>
        <w:t>, 6</w:t>
      </w:r>
      <w:r w:rsidR="000E4CE7" w:rsidRPr="000E4CE7">
        <w:rPr>
          <w:rFonts w:ascii="Times New Roman" w:hAnsi="Times New Roman" w:cs="Times New Roman"/>
          <w:sz w:val="28"/>
          <w:szCs w:val="28"/>
          <w:vertAlign w:val="superscript"/>
          <w:lang w:val="en-GB"/>
        </w:rPr>
        <w:t>th</w:t>
      </w:r>
      <w:r w:rsidR="000E4CE7">
        <w:rPr>
          <w:rFonts w:ascii="Times New Roman" w:hAnsi="Times New Roman" w:cs="Times New Roman"/>
          <w:sz w:val="28"/>
          <w:szCs w:val="28"/>
          <w:lang w:val="en-GB"/>
        </w:rPr>
        <w:t xml:space="preserve"> </w:t>
      </w:r>
      <w:r w:rsidR="00F15D0F">
        <w:rPr>
          <w:rFonts w:ascii="Times New Roman" w:hAnsi="Times New Roman" w:cs="Times New Roman"/>
          <w:sz w:val="28"/>
          <w:szCs w:val="28"/>
          <w:lang w:val="en-GB"/>
        </w:rPr>
        <w:t>and 8</w:t>
      </w:r>
      <w:r w:rsidR="00F15D0F" w:rsidRPr="00F15D0F">
        <w:rPr>
          <w:rFonts w:ascii="Times New Roman" w:hAnsi="Times New Roman" w:cs="Times New Roman"/>
          <w:sz w:val="28"/>
          <w:szCs w:val="28"/>
          <w:vertAlign w:val="superscript"/>
          <w:lang w:val="en-GB"/>
        </w:rPr>
        <w:t>th</w:t>
      </w:r>
      <w:r w:rsidR="00F15D0F">
        <w:rPr>
          <w:rFonts w:ascii="Times New Roman" w:hAnsi="Times New Roman" w:cs="Times New Roman"/>
          <w:sz w:val="28"/>
          <w:szCs w:val="28"/>
          <w:lang w:val="en-GB"/>
        </w:rPr>
        <w:t xml:space="preserve"> </w:t>
      </w:r>
      <w:r w:rsidR="00CF79D2">
        <w:rPr>
          <w:rFonts w:ascii="Times New Roman" w:hAnsi="Times New Roman" w:cs="Times New Roman"/>
          <w:sz w:val="28"/>
          <w:szCs w:val="28"/>
          <w:lang w:val="en-GB"/>
        </w:rPr>
        <w:t xml:space="preserve">Respondents </w:t>
      </w:r>
      <w:r w:rsidR="00F15D0F">
        <w:rPr>
          <w:rFonts w:ascii="Times New Roman" w:hAnsi="Times New Roman" w:cs="Times New Roman"/>
          <w:sz w:val="28"/>
          <w:szCs w:val="28"/>
          <w:lang w:val="en-GB"/>
        </w:rPr>
        <w:t>and in fairness to Advocate Mpaka, he did not ex</w:t>
      </w:r>
      <w:r w:rsidR="00E34D67">
        <w:rPr>
          <w:rFonts w:ascii="Times New Roman" w:hAnsi="Times New Roman" w:cs="Times New Roman"/>
          <w:sz w:val="28"/>
          <w:szCs w:val="28"/>
          <w:lang w:val="en-GB"/>
        </w:rPr>
        <w:t>ert</w:t>
      </w:r>
      <w:r w:rsidR="00F15D0F">
        <w:rPr>
          <w:rFonts w:ascii="Times New Roman" w:hAnsi="Times New Roman" w:cs="Times New Roman"/>
          <w:sz w:val="28"/>
          <w:szCs w:val="28"/>
          <w:lang w:val="en-GB"/>
        </w:rPr>
        <w:t xml:space="preserve"> much energy in</w:t>
      </w:r>
      <w:r w:rsidR="00E34D67">
        <w:rPr>
          <w:rFonts w:ascii="Times New Roman" w:hAnsi="Times New Roman" w:cs="Times New Roman"/>
          <w:sz w:val="28"/>
          <w:szCs w:val="28"/>
          <w:lang w:val="en-GB"/>
        </w:rPr>
        <w:t xml:space="preserve"> proving or arguing</w:t>
      </w:r>
      <w:r w:rsidR="00F15D0F">
        <w:rPr>
          <w:rFonts w:ascii="Times New Roman" w:hAnsi="Times New Roman" w:cs="Times New Roman"/>
          <w:sz w:val="28"/>
          <w:szCs w:val="28"/>
          <w:lang w:val="en-GB"/>
        </w:rPr>
        <w:t xml:space="preserve"> their involvement in the matter. </w:t>
      </w:r>
    </w:p>
    <w:p w14:paraId="62504E23" w14:textId="77777777" w:rsidR="00CF79D2" w:rsidRPr="00CF79D2" w:rsidRDefault="00CF79D2" w:rsidP="006F6A8B">
      <w:pPr>
        <w:pStyle w:val="ListParagraph"/>
        <w:spacing w:after="0" w:line="360" w:lineRule="auto"/>
        <w:rPr>
          <w:rFonts w:ascii="Times New Roman" w:hAnsi="Times New Roman" w:cs="Times New Roman"/>
          <w:sz w:val="28"/>
          <w:szCs w:val="28"/>
          <w:lang w:val="en-GB"/>
        </w:rPr>
      </w:pPr>
    </w:p>
    <w:p w14:paraId="06220617" w14:textId="37B57BB7" w:rsidR="00CF79D2"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F79D2">
        <w:rPr>
          <w:rFonts w:ascii="Times New Roman" w:hAnsi="Times New Roman" w:cs="Times New Roman"/>
          <w:sz w:val="28"/>
          <w:szCs w:val="28"/>
          <w:lang w:val="en-GB"/>
        </w:rPr>
        <w:t>The issues that stand for determination therefore are as follows;</w:t>
      </w:r>
    </w:p>
    <w:p w14:paraId="69CBF052" w14:textId="77777777" w:rsidR="00CF79D2" w:rsidRPr="00CF79D2" w:rsidRDefault="00CF79D2" w:rsidP="006F6A8B">
      <w:pPr>
        <w:pStyle w:val="ListParagraph"/>
        <w:spacing w:after="0" w:line="360" w:lineRule="auto"/>
        <w:rPr>
          <w:rFonts w:ascii="Times New Roman" w:hAnsi="Times New Roman" w:cs="Times New Roman"/>
          <w:sz w:val="28"/>
          <w:szCs w:val="28"/>
          <w:lang w:val="en-GB"/>
        </w:rPr>
      </w:pPr>
    </w:p>
    <w:p w14:paraId="1A7766DD" w14:textId="71B1EC7F" w:rsidR="00F15D0F" w:rsidRDefault="00F15D0F"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Is there misjoinder of parties?</w:t>
      </w:r>
    </w:p>
    <w:p w14:paraId="02CDB7EC" w14:textId="379768FC" w:rsidR="003F3DD3" w:rsidRDefault="00F15D0F"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Is the matter pending before </w:t>
      </w:r>
      <w:r w:rsidR="003F3DD3">
        <w:rPr>
          <w:rFonts w:ascii="Times New Roman" w:hAnsi="Times New Roman" w:cs="Times New Roman"/>
          <w:sz w:val="28"/>
          <w:szCs w:val="28"/>
          <w:lang w:val="en-GB"/>
        </w:rPr>
        <w:t xml:space="preserve">this court to the effect that the Respondents can plead </w:t>
      </w:r>
      <w:r w:rsidR="003F3DD3" w:rsidRPr="003F3DD3">
        <w:rPr>
          <w:rFonts w:ascii="Times New Roman" w:hAnsi="Times New Roman" w:cs="Times New Roman"/>
          <w:i/>
          <w:sz w:val="28"/>
          <w:szCs w:val="28"/>
          <w:lang w:val="en-GB"/>
        </w:rPr>
        <w:t>lis pendens</w:t>
      </w:r>
      <w:r w:rsidR="003F3DD3">
        <w:rPr>
          <w:rFonts w:ascii="Times New Roman" w:hAnsi="Times New Roman" w:cs="Times New Roman"/>
          <w:sz w:val="28"/>
          <w:szCs w:val="28"/>
          <w:lang w:val="en-GB"/>
        </w:rPr>
        <w:t>?</w:t>
      </w:r>
    </w:p>
    <w:p w14:paraId="46A36E74" w14:textId="2AF0BF36" w:rsidR="003F3DD3" w:rsidRDefault="003F3DD3"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Is there a dispute of fact that can prevent this court from disposing of this matter on papers?</w:t>
      </w:r>
    </w:p>
    <w:p w14:paraId="70E44F82" w14:textId="441803A8" w:rsidR="003F3DD3" w:rsidRDefault="003F3DD3"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Should Applicant have joined Blinx?</w:t>
      </w:r>
    </w:p>
    <w:p w14:paraId="249456A0" w14:textId="2DA2A3AA" w:rsidR="00CF79D2" w:rsidRDefault="00CF79D2" w:rsidP="006F6A8B">
      <w:pPr>
        <w:pStyle w:val="ListParagraph"/>
        <w:numPr>
          <w:ilvl w:val="1"/>
          <w:numId w:val="21"/>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Were the 2</w:t>
      </w:r>
      <w:r w:rsidRPr="00CF79D2">
        <w:rPr>
          <w:rFonts w:ascii="Times New Roman" w:hAnsi="Times New Roman" w:cs="Times New Roman"/>
          <w:sz w:val="28"/>
          <w:szCs w:val="28"/>
          <w:vertAlign w:val="superscript"/>
          <w:lang w:val="en-GB"/>
        </w:rPr>
        <w:t>nd</w:t>
      </w:r>
      <w:r w:rsidR="002A6DCE">
        <w:rPr>
          <w:rFonts w:ascii="Times New Roman" w:hAnsi="Times New Roman" w:cs="Times New Roman"/>
          <w:sz w:val="28"/>
          <w:szCs w:val="28"/>
          <w:lang w:val="en-GB"/>
        </w:rPr>
        <w:t xml:space="preserve"> and </w:t>
      </w:r>
      <w:r>
        <w:rPr>
          <w:rFonts w:ascii="Times New Roman" w:hAnsi="Times New Roman" w:cs="Times New Roman"/>
          <w:sz w:val="28"/>
          <w:szCs w:val="28"/>
          <w:lang w:val="en-GB"/>
        </w:rPr>
        <w:t>3</w:t>
      </w:r>
      <w:r w:rsidRPr="00CF79D2">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Respondents acting as agents of the 1</w:t>
      </w:r>
      <w:r w:rsidRPr="00CF79D2">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whom the order was clearly against</w:t>
      </w:r>
      <w:r w:rsidR="00F15D0F">
        <w:rPr>
          <w:rFonts w:ascii="Times New Roman" w:hAnsi="Times New Roman" w:cs="Times New Roman"/>
          <w:sz w:val="28"/>
          <w:szCs w:val="28"/>
          <w:lang w:val="en-GB"/>
        </w:rPr>
        <w:t xml:space="preserve"> and did they know about the order?</w:t>
      </w:r>
    </w:p>
    <w:p w14:paraId="580EA727" w14:textId="021206C2" w:rsidR="00CF79D2" w:rsidRDefault="00F15D0F" w:rsidP="006F6A8B">
      <w:pPr>
        <w:pStyle w:val="ListParagraph"/>
        <w:numPr>
          <w:ilvl w:val="1"/>
          <w:numId w:val="21"/>
        </w:numPr>
        <w:spacing w:after="0" w:line="360" w:lineRule="auto"/>
        <w:jc w:val="both"/>
        <w:rPr>
          <w:rFonts w:ascii="Times New Roman" w:hAnsi="Times New Roman" w:cs="Times New Roman"/>
          <w:sz w:val="28"/>
          <w:szCs w:val="28"/>
          <w:lang w:val="en-GB"/>
        </w:rPr>
      </w:pPr>
      <w:bookmarkStart w:id="3" w:name="_Hlk128494307"/>
      <w:r>
        <w:rPr>
          <w:rFonts w:ascii="Times New Roman" w:hAnsi="Times New Roman" w:cs="Times New Roman"/>
          <w:sz w:val="28"/>
          <w:szCs w:val="28"/>
          <w:lang w:val="en-GB"/>
        </w:rPr>
        <w:t>Did the 7</w:t>
      </w:r>
      <w:r w:rsidRPr="00F15D0F">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respondent know about the order and was the order also affecting him</w:t>
      </w:r>
      <w:r w:rsidR="00E34D67">
        <w:rPr>
          <w:rFonts w:ascii="Times New Roman" w:hAnsi="Times New Roman" w:cs="Times New Roman"/>
          <w:sz w:val="28"/>
          <w:szCs w:val="28"/>
          <w:lang w:val="en-GB"/>
        </w:rPr>
        <w:t>?</w:t>
      </w:r>
    </w:p>
    <w:bookmarkEnd w:id="3"/>
    <w:p w14:paraId="7CB5BBCB" w14:textId="77777777" w:rsidR="00F15D0F" w:rsidRDefault="00F15D0F" w:rsidP="006F6A8B">
      <w:pPr>
        <w:pStyle w:val="ListParagraph"/>
        <w:spacing w:after="0" w:line="360" w:lineRule="auto"/>
        <w:ind w:left="1440"/>
        <w:jc w:val="both"/>
        <w:rPr>
          <w:rFonts w:ascii="Times New Roman" w:hAnsi="Times New Roman" w:cs="Times New Roman"/>
          <w:sz w:val="28"/>
          <w:szCs w:val="28"/>
          <w:lang w:val="en-GB"/>
        </w:rPr>
      </w:pPr>
    </w:p>
    <w:p w14:paraId="022D809D" w14:textId="1AF704DB" w:rsidR="00D31AFD" w:rsidRPr="001A0FC3" w:rsidRDefault="00773239" w:rsidP="00B03A1F">
      <w:pPr>
        <w:spacing w:after="0" w:line="360" w:lineRule="auto"/>
        <w:jc w:val="both"/>
        <w:rPr>
          <w:rFonts w:ascii="Times New Roman" w:hAnsi="Times New Roman" w:cs="Times New Roman"/>
          <w:b/>
          <w:sz w:val="28"/>
          <w:szCs w:val="28"/>
          <w:lang w:val="en-GB"/>
        </w:rPr>
      </w:pPr>
      <w:r w:rsidRPr="001A0FC3">
        <w:rPr>
          <w:rFonts w:ascii="Times New Roman" w:hAnsi="Times New Roman" w:cs="Times New Roman"/>
          <w:b/>
          <w:sz w:val="28"/>
          <w:szCs w:val="28"/>
          <w:lang w:val="en-GB"/>
        </w:rPr>
        <w:t>[I] MIS JOINDER</w:t>
      </w:r>
    </w:p>
    <w:p w14:paraId="1181FE22" w14:textId="77777777" w:rsidR="00773239" w:rsidRDefault="00773239" w:rsidP="006F6A8B">
      <w:pPr>
        <w:spacing w:after="0" w:line="360" w:lineRule="auto"/>
        <w:ind w:left="720"/>
        <w:jc w:val="both"/>
        <w:rPr>
          <w:rFonts w:ascii="Times New Roman" w:hAnsi="Times New Roman" w:cs="Times New Roman"/>
          <w:sz w:val="28"/>
          <w:szCs w:val="28"/>
          <w:lang w:val="en-GB"/>
        </w:rPr>
      </w:pPr>
    </w:p>
    <w:p w14:paraId="77E219B7" w14:textId="4857E715" w:rsidR="00773239"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1502F">
        <w:rPr>
          <w:rFonts w:ascii="Times New Roman" w:hAnsi="Times New Roman" w:cs="Times New Roman"/>
          <w:sz w:val="28"/>
          <w:szCs w:val="28"/>
          <w:lang w:val="en-GB"/>
        </w:rPr>
        <w:t xml:space="preserve">As is procedural, </w:t>
      </w:r>
      <w:r w:rsidR="00DE16CF">
        <w:rPr>
          <w:rFonts w:ascii="Times New Roman" w:hAnsi="Times New Roman" w:cs="Times New Roman"/>
          <w:sz w:val="28"/>
          <w:szCs w:val="28"/>
          <w:lang w:val="en-GB"/>
        </w:rPr>
        <w:t>the r</w:t>
      </w:r>
      <w:r w:rsidR="0030672C">
        <w:rPr>
          <w:rFonts w:ascii="Times New Roman" w:hAnsi="Times New Roman" w:cs="Times New Roman"/>
          <w:sz w:val="28"/>
          <w:szCs w:val="28"/>
          <w:lang w:val="en-GB"/>
        </w:rPr>
        <w:t xml:space="preserve">espondents who defended the matter raised the issue of misjoinder in </w:t>
      </w:r>
      <w:r w:rsidR="0030672C" w:rsidRPr="00A85A64">
        <w:rPr>
          <w:rFonts w:ascii="Times New Roman" w:hAnsi="Times New Roman" w:cs="Times New Roman"/>
          <w:i/>
          <w:sz w:val="28"/>
          <w:szCs w:val="28"/>
          <w:lang w:val="en-GB"/>
        </w:rPr>
        <w:t>initio litis</w:t>
      </w:r>
      <w:r w:rsidR="0030672C">
        <w:rPr>
          <w:rFonts w:ascii="Times New Roman" w:hAnsi="Times New Roman" w:cs="Times New Roman"/>
          <w:sz w:val="28"/>
          <w:szCs w:val="28"/>
          <w:lang w:val="en-GB"/>
        </w:rPr>
        <w:t xml:space="preserve"> (at the beginning of the proceedings). </w:t>
      </w:r>
      <w:r w:rsidR="0030672C">
        <w:rPr>
          <w:rFonts w:ascii="Times New Roman" w:hAnsi="Times New Roman" w:cs="Times New Roman"/>
          <w:sz w:val="28"/>
          <w:szCs w:val="28"/>
          <w:lang w:val="en-GB"/>
        </w:rPr>
        <w:lastRenderedPageBreak/>
        <w:t>They argued that only the 1</w:t>
      </w:r>
      <w:r w:rsidR="0030672C" w:rsidRPr="0030672C">
        <w:rPr>
          <w:rFonts w:ascii="Times New Roman" w:hAnsi="Times New Roman" w:cs="Times New Roman"/>
          <w:sz w:val="28"/>
          <w:szCs w:val="28"/>
          <w:vertAlign w:val="superscript"/>
          <w:lang w:val="en-GB"/>
        </w:rPr>
        <w:t>st</w:t>
      </w:r>
      <w:r w:rsidR="0030672C">
        <w:rPr>
          <w:rFonts w:ascii="Times New Roman" w:hAnsi="Times New Roman" w:cs="Times New Roman"/>
          <w:sz w:val="28"/>
          <w:szCs w:val="28"/>
          <w:lang w:val="en-GB"/>
        </w:rPr>
        <w:t xml:space="preserve"> Respondent was party to the </w:t>
      </w:r>
      <w:r w:rsidR="00780E91">
        <w:rPr>
          <w:rFonts w:ascii="Times New Roman" w:hAnsi="Times New Roman" w:cs="Times New Roman"/>
          <w:sz w:val="28"/>
          <w:szCs w:val="28"/>
          <w:lang w:val="en-GB"/>
        </w:rPr>
        <w:t>proceedings that bore the court order in question and as a result 2</w:t>
      </w:r>
      <w:r w:rsidR="00780E91" w:rsidRPr="00780E91">
        <w:rPr>
          <w:rFonts w:ascii="Times New Roman" w:hAnsi="Times New Roman" w:cs="Times New Roman"/>
          <w:sz w:val="28"/>
          <w:szCs w:val="28"/>
          <w:vertAlign w:val="superscript"/>
          <w:lang w:val="en-GB"/>
        </w:rPr>
        <w:t>nd</w:t>
      </w:r>
      <w:r w:rsidR="00780E91">
        <w:rPr>
          <w:rFonts w:ascii="Times New Roman" w:hAnsi="Times New Roman" w:cs="Times New Roman"/>
          <w:sz w:val="28"/>
          <w:szCs w:val="28"/>
          <w:lang w:val="en-GB"/>
        </w:rPr>
        <w:t xml:space="preserve"> to 5</w:t>
      </w:r>
      <w:r w:rsidR="00780E91" w:rsidRPr="00780E91">
        <w:rPr>
          <w:rFonts w:ascii="Times New Roman" w:hAnsi="Times New Roman" w:cs="Times New Roman"/>
          <w:sz w:val="28"/>
          <w:szCs w:val="28"/>
          <w:vertAlign w:val="superscript"/>
          <w:lang w:val="en-GB"/>
        </w:rPr>
        <w:t>th</w:t>
      </w:r>
      <w:r w:rsidR="00780E91">
        <w:rPr>
          <w:rFonts w:ascii="Times New Roman" w:hAnsi="Times New Roman" w:cs="Times New Roman"/>
          <w:sz w:val="28"/>
          <w:szCs w:val="28"/>
          <w:lang w:val="en-GB"/>
        </w:rPr>
        <w:t xml:space="preserve"> Respondents were wrongly joined. </w:t>
      </w:r>
    </w:p>
    <w:p w14:paraId="19AFE507" w14:textId="77777777" w:rsidR="00780E91" w:rsidRDefault="00780E91" w:rsidP="006F6A8B">
      <w:pPr>
        <w:pStyle w:val="ListParagraph"/>
        <w:spacing w:after="0" w:line="360" w:lineRule="auto"/>
        <w:jc w:val="both"/>
        <w:rPr>
          <w:rFonts w:ascii="Times New Roman" w:hAnsi="Times New Roman" w:cs="Times New Roman"/>
          <w:sz w:val="28"/>
          <w:szCs w:val="28"/>
          <w:lang w:val="en-GB"/>
        </w:rPr>
      </w:pPr>
    </w:p>
    <w:p w14:paraId="0B11F8BF" w14:textId="6F48F508" w:rsidR="00780E91"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780E91">
        <w:rPr>
          <w:rFonts w:ascii="Times New Roman" w:hAnsi="Times New Roman" w:cs="Times New Roman"/>
          <w:sz w:val="28"/>
          <w:szCs w:val="28"/>
          <w:lang w:val="en-GB"/>
        </w:rPr>
        <w:t>It is the case of the Applicant that 2</w:t>
      </w:r>
      <w:r w:rsidR="00780E91" w:rsidRPr="00780E91">
        <w:rPr>
          <w:rFonts w:ascii="Times New Roman" w:hAnsi="Times New Roman" w:cs="Times New Roman"/>
          <w:sz w:val="28"/>
          <w:szCs w:val="28"/>
          <w:vertAlign w:val="superscript"/>
          <w:lang w:val="en-GB"/>
        </w:rPr>
        <w:t>nd</w:t>
      </w:r>
      <w:r w:rsidR="00780E91">
        <w:rPr>
          <w:rFonts w:ascii="Times New Roman" w:hAnsi="Times New Roman" w:cs="Times New Roman"/>
          <w:sz w:val="28"/>
          <w:szCs w:val="28"/>
          <w:lang w:val="en-GB"/>
        </w:rPr>
        <w:t xml:space="preserve"> to 5</w:t>
      </w:r>
      <w:r w:rsidR="00780E91" w:rsidRPr="00780E91">
        <w:rPr>
          <w:rFonts w:ascii="Times New Roman" w:hAnsi="Times New Roman" w:cs="Times New Roman"/>
          <w:sz w:val="28"/>
          <w:szCs w:val="28"/>
          <w:vertAlign w:val="superscript"/>
          <w:lang w:val="en-GB"/>
        </w:rPr>
        <w:t>th</w:t>
      </w:r>
      <w:r w:rsidR="00780E91">
        <w:rPr>
          <w:rFonts w:ascii="Times New Roman" w:hAnsi="Times New Roman" w:cs="Times New Roman"/>
          <w:sz w:val="28"/>
          <w:szCs w:val="28"/>
          <w:lang w:val="en-GB"/>
        </w:rPr>
        <w:t xml:space="preserve"> Respondents act for the 1</w:t>
      </w:r>
      <w:r w:rsidR="00780E91" w:rsidRPr="00780E91">
        <w:rPr>
          <w:rFonts w:ascii="Times New Roman" w:hAnsi="Times New Roman" w:cs="Times New Roman"/>
          <w:sz w:val="28"/>
          <w:szCs w:val="28"/>
          <w:vertAlign w:val="superscript"/>
          <w:lang w:val="en-GB"/>
        </w:rPr>
        <w:t>st</w:t>
      </w:r>
      <w:r w:rsidR="00780E91">
        <w:rPr>
          <w:rFonts w:ascii="Times New Roman" w:hAnsi="Times New Roman" w:cs="Times New Roman"/>
          <w:sz w:val="28"/>
          <w:szCs w:val="28"/>
          <w:lang w:val="en-GB"/>
        </w:rPr>
        <w:t xml:space="preserve"> Respondents as his agents or under his authority. It is </w:t>
      </w:r>
      <w:r w:rsidR="00226ACD">
        <w:rPr>
          <w:rFonts w:ascii="Times New Roman" w:hAnsi="Times New Roman" w:cs="Times New Roman"/>
          <w:sz w:val="28"/>
          <w:szCs w:val="28"/>
          <w:lang w:val="en-GB"/>
        </w:rPr>
        <w:t>therefore</w:t>
      </w:r>
      <w:r w:rsidR="00780E91">
        <w:rPr>
          <w:rFonts w:ascii="Times New Roman" w:hAnsi="Times New Roman" w:cs="Times New Roman"/>
          <w:sz w:val="28"/>
          <w:szCs w:val="28"/>
          <w:lang w:val="en-GB"/>
        </w:rPr>
        <w:t xml:space="preserve"> a matter of evidence if indeed they do. It would be premature to </w:t>
      </w:r>
      <w:r w:rsidR="00DE16CF">
        <w:rPr>
          <w:rFonts w:ascii="Times New Roman" w:hAnsi="Times New Roman" w:cs="Times New Roman"/>
          <w:sz w:val="28"/>
          <w:szCs w:val="28"/>
          <w:lang w:val="en-GB"/>
        </w:rPr>
        <w:t>conclude</w:t>
      </w:r>
      <w:r w:rsidR="00780E91">
        <w:rPr>
          <w:rFonts w:ascii="Times New Roman" w:hAnsi="Times New Roman" w:cs="Times New Roman"/>
          <w:sz w:val="28"/>
          <w:szCs w:val="28"/>
          <w:lang w:val="en-GB"/>
        </w:rPr>
        <w:t xml:space="preserve"> that they are wrongly joined before </w:t>
      </w:r>
      <w:r w:rsidR="00274E52">
        <w:rPr>
          <w:rFonts w:ascii="Times New Roman" w:hAnsi="Times New Roman" w:cs="Times New Roman"/>
          <w:sz w:val="28"/>
          <w:szCs w:val="28"/>
          <w:lang w:val="en-GB"/>
        </w:rPr>
        <w:t>delving</w:t>
      </w:r>
      <w:r w:rsidR="00780E91">
        <w:rPr>
          <w:rFonts w:ascii="Times New Roman" w:hAnsi="Times New Roman" w:cs="Times New Roman"/>
          <w:sz w:val="28"/>
          <w:szCs w:val="28"/>
          <w:lang w:val="en-GB"/>
        </w:rPr>
        <w:t xml:space="preserve"> into </w:t>
      </w:r>
      <w:r w:rsidR="00274E52">
        <w:rPr>
          <w:rFonts w:ascii="Times New Roman" w:hAnsi="Times New Roman" w:cs="Times New Roman"/>
          <w:sz w:val="28"/>
          <w:szCs w:val="28"/>
          <w:lang w:val="en-GB"/>
        </w:rPr>
        <w:t>t</w:t>
      </w:r>
      <w:r w:rsidR="00780E91">
        <w:rPr>
          <w:rFonts w:ascii="Times New Roman" w:hAnsi="Times New Roman" w:cs="Times New Roman"/>
          <w:sz w:val="28"/>
          <w:szCs w:val="28"/>
          <w:lang w:val="en-GB"/>
        </w:rPr>
        <w:t xml:space="preserve">he merits and </w:t>
      </w:r>
      <w:r w:rsidR="00274E52">
        <w:rPr>
          <w:rFonts w:ascii="Times New Roman" w:hAnsi="Times New Roman" w:cs="Times New Roman"/>
          <w:sz w:val="28"/>
          <w:szCs w:val="28"/>
          <w:lang w:val="en-GB"/>
        </w:rPr>
        <w:t>investigating if indeed there is evidence or not.</w:t>
      </w:r>
      <w:r w:rsidR="001903AA">
        <w:rPr>
          <w:rFonts w:ascii="Times New Roman" w:hAnsi="Times New Roman" w:cs="Times New Roman"/>
          <w:sz w:val="28"/>
          <w:szCs w:val="28"/>
          <w:lang w:val="en-GB"/>
        </w:rPr>
        <w:t xml:space="preserve"> The order that the Applicant got was directed to the 1</w:t>
      </w:r>
      <w:r w:rsidR="001903AA" w:rsidRPr="001903AA">
        <w:rPr>
          <w:rFonts w:ascii="Times New Roman" w:hAnsi="Times New Roman" w:cs="Times New Roman"/>
          <w:sz w:val="28"/>
          <w:szCs w:val="28"/>
          <w:vertAlign w:val="superscript"/>
          <w:lang w:val="en-GB"/>
        </w:rPr>
        <w:t>st</w:t>
      </w:r>
      <w:r w:rsidR="001903AA">
        <w:rPr>
          <w:rFonts w:ascii="Times New Roman" w:hAnsi="Times New Roman" w:cs="Times New Roman"/>
          <w:sz w:val="28"/>
          <w:szCs w:val="28"/>
          <w:lang w:val="en-GB"/>
        </w:rPr>
        <w:t xml:space="preserve"> Respondents, his agents, those acting under his authority and using Hata- Butle as their alter ego. It is therefore the Applicant’s case that the 2</w:t>
      </w:r>
      <w:r w:rsidR="001903AA" w:rsidRPr="001903AA">
        <w:rPr>
          <w:rFonts w:ascii="Times New Roman" w:hAnsi="Times New Roman" w:cs="Times New Roman"/>
          <w:sz w:val="28"/>
          <w:szCs w:val="28"/>
          <w:vertAlign w:val="superscript"/>
          <w:lang w:val="en-GB"/>
        </w:rPr>
        <w:t>nd</w:t>
      </w:r>
      <w:r w:rsidR="001903AA">
        <w:rPr>
          <w:rFonts w:ascii="Times New Roman" w:hAnsi="Times New Roman" w:cs="Times New Roman"/>
          <w:sz w:val="28"/>
          <w:szCs w:val="28"/>
          <w:lang w:val="en-GB"/>
        </w:rPr>
        <w:t xml:space="preserve"> to 6</w:t>
      </w:r>
      <w:r w:rsidR="001903AA" w:rsidRPr="001903AA">
        <w:rPr>
          <w:rFonts w:ascii="Times New Roman" w:hAnsi="Times New Roman" w:cs="Times New Roman"/>
          <w:sz w:val="28"/>
          <w:szCs w:val="28"/>
          <w:vertAlign w:val="superscript"/>
          <w:lang w:val="en-GB"/>
        </w:rPr>
        <w:t>th</w:t>
      </w:r>
      <w:r w:rsidR="001903AA">
        <w:rPr>
          <w:rFonts w:ascii="Times New Roman" w:hAnsi="Times New Roman" w:cs="Times New Roman"/>
          <w:sz w:val="28"/>
          <w:szCs w:val="28"/>
          <w:lang w:val="en-GB"/>
        </w:rPr>
        <w:t xml:space="preserve"> Respondents are agents of the 1</w:t>
      </w:r>
      <w:r w:rsidR="001903AA" w:rsidRPr="001903AA">
        <w:rPr>
          <w:rFonts w:ascii="Times New Roman" w:hAnsi="Times New Roman" w:cs="Times New Roman"/>
          <w:sz w:val="28"/>
          <w:szCs w:val="28"/>
          <w:vertAlign w:val="superscript"/>
          <w:lang w:val="en-GB"/>
        </w:rPr>
        <w:t>st</w:t>
      </w:r>
      <w:r w:rsidR="001903AA">
        <w:rPr>
          <w:rFonts w:ascii="Times New Roman" w:hAnsi="Times New Roman" w:cs="Times New Roman"/>
          <w:sz w:val="28"/>
          <w:szCs w:val="28"/>
          <w:lang w:val="en-GB"/>
        </w:rPr>
        <w:t xml:space="preserve"> Respondent. This is what the court </w:t>
      </w:r>
      <w:r w:rsidR="00DE16CF">
        <w:rPr>
          <w:rFonts w:ascii="Times New Roman" w:hAnsi="Times New Roman" w:cs="Times New Roman"/>
          <w:sz w:val="28"/>
          <w:szCs w:val="28"/>
          <w:lang w:val="en-GB"/>
        </w:rPr>
        <w:t>must</w:t>
      </w:r>
      <w:r w:rsidR="001903AA">
        <w:rPr>
          <w:rFonts w:ascii="Times New Roman" w:hAnsi="Times New Roman" w:cs="Times New Roman"/>
          <w:sz w:val="28"/>
          <w:szCs w:val="28"/>
          <w:lang w:val="en-GB"/>
        </w:rPr>
        <w:t xml:space="preserve"> find out</w:t>
      </w:r>
      <w:r w:rsidR="001A0FC3">
        <w:rPr>
          <w:rFonts w:ascii="Times New Roman" w:hAnsi="Times New Roman" w:cs="Times New Roman"/>
          <w:sz w:val="28"/>
          <w:szCs w:val="28"/>
          <w:lang w:val="en-GB"/>
        </w:rPr>
        <w:t>,</w:t>
      </w:r>
      <w:r w:rsidR="001903AA">
        <w:rPr>
          <w:rFonts w:ascii="Times New Roman" w:hAnsi="Times New Roman" w:cs="Times New Roman"/>
          <w:sz w:val="28"/>
          <w:szCs w:val="28"/>
          <w:lang w:val="en-GB"/>
        </w:rPr>
        <w:t xml:space="preserve"> and therefore it cannot rule that they have been </w:t>
      </w:r>
      <w:r w:rsidR="001A0FC3">
        <w:rPr>
          <w:rFonts w:ascii="Times New Roman" w:hAnsi="Times New Roman" w:cs="Times New Roman"/>
          <w:sz w:val="28"/>
          <w:szCs w:val="28"/>
          <w:lang w:val="en-GB"/>
        </w:rPr>
        <w:t>mis joined</w:t>
      </w:r>
      <w:r w:rsidR="00DE16CF">
        <w:rPr>
          <w:rFonts w:ascii="Times New Roman" w:hAnsi="Times New Roman" w:cs="Times New Roman"/>
          <w:sz w:val="28"/>
          <w:szCs w:val="28"/>
          <w:lang w:val="en-GB"/>
        </w:rPr>
        <w:t xml:space="preserve"> before looking at the evidence and considering if it does prove that they were acting as the agents, or under the authority of 1</w:t>
      </w:r>
      <w:r w:rsidR="00DE16CF" w:rsidRPr="00DE16CF">
        <w:rPr>
          <w:rFonts w:ascii="Times New Roman" w:hAnsi="Times New Roman" w:cs="Times New Roman"/>
          <w:sz w:val="28"/>
          <w:szCs w:val="28"/>
          <w:vertAlign w:val="superscript"/>
          <w:lang w:val="en-GB"/>
        </w:rPr>
        <w:t>st</w:t>
      </w:r>
      <w:r w:rsidR="00DE16CF">
        <w:rPr>
          <w:rFonts w:ascii="Times New Roman" w:hAnsi="Times New Roman" w:cs="Times New Roman"/>
          <w:sz w:val="28"/>
          <w:szCs w:val="28"/>
          <w:lang w:val="en-GB"/>
        </w:rPr>
        <w:t xml:space="preserve"> Respondent or using the name of Hata-Butle as their alter ego</w:t>
      </w:r>
      <w:r w:rsidR="001903AA">
        <w:rPr>
          <w:rFonts w:ascii="Times New Roman" w:hAnsi="Times New Roman" w:cs="Times New Roman"/>
          <w:sz w:val="28"/>
          <w:szCs w:val="28"/>
          <w:lang w:val="en-GB"/>
        </w:rPr>
        <w:t>.</w:t>
      </w:r>
    </w:p>
    <w:p w14:paraId="32E47F4A" w14:textId="77777777" w:rsidR="001A0FC3" w:rsidRDefault="001A0FC3" w:rsidP="006F6A8B">
      <w:pPr>
        <w:pStyle w:val="ListParagraph"/>
        <w:spacing w:after="0" w:line="360" w:lineRule="auto"/>
        <w:jc w:val="both"/>
        <w:rPr>
          <w:rFonts w:ascii="Times New Roman" w:hAnsi="Times New Roman" w:cs="Times New Roman"/>
          <w:sz w:val="28"/>
          <w:szCs w:val="28"/>
          <w:lang w:val="en-GB"/>
        </w:rPr>
      </w:pPr>
    </w:p>
    <w:p w14:paraId="47A495EC" w14:textId="634EC34F" w:rsidR="001903AA" w:rsidRDefault="001A0FC3" w:rsidP="00B03A1F">
      <w:pPr>
        <w:spacing w:after="0" w:line="360" w:lineRule="auto"/>
        <w:ind w:left="283"/>
        <w:jc w:val="both"/>
        <w:rPr>
          <w:rFonts w:ascii="Times New Roman" w:hAnsi="Times New Roman" w:cs="Times New Roman"/>
          <w:sz w:val="28"/>
          <w:szCs w:val="28"/>
          <w:lang w:val="en-GB"/>
        </w:rPr>
      </w:pPr>
      <w:r w:rsidRPr="00341C7F">
        <w:rPr>
          <w:rFonts w:ascii="Times New Roman" w:hAnsi="Times New Roman" w:cs="Times New Roman"/>
          <w:b/>
          <w:sz w:val="28"/>
          <w:szCs w:val="28"/>
          <w:lang w:val="en-GB"/>
        </w:rPr>
        <w:t>[II]</w:t>
      </w:r>
      <w:r>
        <w:rPr>
          <w:rFonts w:ascii="Times New Roman" w:hAnsi="Times New Roman" w:cs="Times New Roman"/>
          <w:sz w:val="28"/>
          <w:szCs w:val="28"/>
          <w:lang w:val="en-GB"/>
        </w:rPr>
        <w:t xml:space="preserve"> </w:t>
      </w:r>
      <w:r w:rsidRPr="001A0FC3">
        <w:rPr>
          <w:rFonts w:ascii="Times New Roman" w:hAnsi="Times New Roman" w:cs="Times New Roman"/>
          <w:b/>
          <w:i/>
          <w:sz w:val="28"/>
          <w:szCs w:val="28"/>
          <w:lang w:val="en-GB"/>
        </w:rPr>
        <w:t>LIS PENDENS</w:t>
      </w:r>
      <w:r>
        <w:rPr>
          <w:rFonts w:ascii="Times New Roman" w:hAnsi="Times New Roman" w:cs="Times New Roman"/>
          <w:b/>
          <w:i/>
          <w:sz w:val="28"/>
          <w:szCs w:val="28"/>
          <w:lang w:val="en-GB"/>
        </w:rPr>
        <w:t xml:space="preserve"> </w:t>
      </w:r>
    </w:p>
    <w:p w14:paraId="5FA7A283" w14:textId="3D125C3F" w:rsidR="001A0FC3" w:rsidRDefault="001A0FC3" w:rsidP="006F6A8B">
      <w:pPr>
        <w:spacing w:after="0" w:line="360" w:lineRule="auto"/>
        <w:ind w:left="720" w:firstLine="720"/>
        <w:jc w:val="both"/>
        <w:rPr>
          <w:rFonts w:ascii="Times New Roman" w:hAnsi="Times New Roman" w:cs="Times New Roman"/>
          <w:sz w:val="28"/>
          <w:szCs w:val="28"/>
          <w:lang w:val="en-GB"/>
        </w:rPr>
      </w:pPr>
    </w:p>
    <w:p w14:paraId="4A47BCD9" w14:textId="0F7F8FC1" w:rsidR="005C4E12"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5568D6" w:rsidRPr="00DA0E38">
        <w:rPr>
          <w:rFonts w:ascii="Times New Roman" w:hAnsi="Times New Roman" w:cs="Times New Roman"/>
          <w:sz w:val="28"/>
          <w:szCs w:val="28"/>
          <w:lang w:val="en-GB"/>
        </w:rPr>
        <w:t>It is the 1</w:t>
      </w:r>
      <w:r w:rsidR="005568D6" w:rsidRPr="00DA0E38">
        <w:rPr>
          <w:rFonts w:ascii="Times New Roman" w:hAnsi="Times New Roman" w:cs="Times New Roman"/>
          <w:sz w:val="28"/>
          <w:szCs w:val="28"/>
          <w:vertAlign w:val="superscript"/>
          <w:lang w:val="en-GB"/>
        </w:rPr>
        <w:t>st</w:t>
      </w:r>
      <w:r w:rsidR="005568D6" w:rsidRPr="00DA0E38">
        <w:rPr>
          <w:rFonts w:ascii="Times New Roman" w:hAnsi="Times New Roman" w:cs="Times New Roman"/>
          <w:sz w:val="28"/>
          <w:szCs w:val="28"/>
          <w:lang w:val="en-GB"/>
        </w:rPr>
        <w:t xml:space="preserve"> to 6</w:t>
      </w:r>
      <w:r w:rsidR="005568D6" w:rsidRPr="00DA0E38">
        <w:rPr>
          <w:rFonts w:ascii="Times New Roman" w:hAnsi="Times New Roman" w:cs="Times New Roman"/>
          <w:sz w:val="28"/>
          <w:szCs w:val="28"/>
          <w:vertAlign w:val="superscript"/>
          <w:lang w:val="en-GB"/>
        </w:rPr>
        <w:t>th</w:t>
      </w:r>
      <w:r w:rsidR="005568D6" w:rsidRPr="00DA0E38">
        <w:rPr>
          <w:rFonts w:ascii="Times New Roman" w:hAnsi="Times New Roman" w:cs="Times New Roman"/>
          <w:sz w:val="28"/>
          <w:szCs w:val="28"/>
          <w:lang w:val="en-GB"/>
        </w:rPr>
        <w:t xml:space="preserve"> Respondents’ case that the same contempt application is pending before court</w:t>
      </w:r>
      <w:r w:rsidR="00913C9E" w:rsidRPr="00DA0E38">
        <w:rPr>
          <w:rFonts w:ascii="Times New Roman" w:hAnsi="Times New Roman" w:cs="Times New Roman"/>
          <w:sz w:val="28"/>
          <w:szCs w:val="28"/>
          <w:lang w:val="en-GB"/>
        </w:rPr>
        <w:t xml:space="preserve"> in three (3) other matters</w:t>
      </w:r>
      <w:r w:rsidR="005568D6" w:rsidRPr="00DA0E38">
        <w:rPr>
          <w:rFonts w:ascii="Times New Roman" w:hAnsi="Times New Roman" w:cs="Times New Roman"/>
          <w:sz w:val="28"/>
          <w:szCs w:val="28"/>
          <w:lang w:val="en-GB"/>
        </w:rPr>
        <w:t xml:space="preserve">. The argument that the respondents make is that </w:t>
      </w:r>
      <w:r w:rsidR="00913C9E" w:rsidRPr="00DA0E38">
        <w:rPr>
          <w:rFonts w:ascii="Times New Roman" w:hAnsi="Times New Roman" w:cs="Times New Roman"/>
          <w:sz w:val="28"/>
          <w:szCs w:val="28"/>
          <w:lang w:val="en-GB"/>
        </w:rPr>
        <w:t>based on the same court order, there is an application for contempt in CCT/0397/16 and other</w:t>
      </w:r>
      <w:r w:rsidR="00890BF8" w:rsidRPr="00DA0E38">
        <w:rPr>
          <w:rFonts w:ascii="Times New Roman" w:hAnsi="Times New Roman" w:cs="Times New Roman"/>
          <w:sz w:val="28"/>
          <w:szCs w:val="28"/>
          <w:lang w:val="en-GB"/>
        </w:rPr>
        <w:t>s</w:t>
      </w:r>
      <w:r w:rsidR="00913C9E" w:rsidRPr="00DA0E38">
        <w:rPr>
          <w:rFonts w:ascii="Times New Roman" w:hAnsi="Times New Roman" w:cs="Times New Roman"/>
          <w:sz w:val="28"/>
          <w:szCs w:val="28"/>
          <w:lang w:val="en-GB"/>
        </w:rPr>
        <w:t xml:space="preserve"> are under this very matter (CCA /0022/17</w:t>
      </w:r>
      <w:r w:rsidR="00890BF8" w:rsidRPr="00DA0E38">
        <w:rPr>
          <w:rFonts w:ascii="Times New Roman" w:hAnsi="Times New Roman" w:cs="Times New Roman"/>
          <w:sz w:val="28"/>
          <w:szCs w:val="28"/>
          <w:lang w:val="en-GB"/>
        </w:rPr>
        <w:t>)</w:t>
      </w:r>
      <w:r w:rsidR="00913C9E" w:rsidRPr="00DA0E38">
        <w:rPr>
          <w:rFonts w:ascii="Times New Roman" w:hAnsi="Times New Roman" w:cs="Times New Roman"/>
          <w:sz w:val="28"/>
          <w:szCs w:val="28"/>
          <w:lang w:val="en-GB"/>
        </w:rPr>
        <w:t xml:space="preserve">. It became apparent upon a simple perusal of the record that </w:t>
      </w:r>
      <w:r w:rsidR="00913C9E" w:rsidRPr="00DA0E38">
        <w:rPr>
          <w:rFonts w:ascii="Times New Roman" w:hAnsi="Times New Roman" w:cs="Times New Roman"/>
          <w:i/>
          <w:sz w:val="28"/>
          <w:szCs w:val="28"/>
          <w:lang w:val="en-GB"/>
        </w:rPr>
        <w:t>lis pendens</w:t>
      </w:r>
      <w:r w:rsidR="00913C9E" w:rsidRPr="00DA0E38">
        <w:rPr>
          <w:rFonts w:ascii="Times New Roman" w:hAnsi="Times New Roman" w:cs="Times New Roman"/>
          <w:sz w:val="28"/>
          <w:szCs w:val="28"/>
          <w:lang w:val="en-GB"/>
        </w:rPr>
        <w:t xml:space="preserve"> cannot stand under the circumstances that the respondent base themselves on. Advocate Mpaka argues that CCT/0397/16 concerned different parties and therefore the respondents cannot say that the matter is pending. I agree</w:t>
      </w:r>
      <w:r w:rsidR="00DE16CF">
        <w:rPr>
          <w:rFonts w:ascii="Times New Roman" w:hAnsi="Times New Roman" w:cs="Times New Roman"/>
          <w:sz w:val="28"/>
          <w:szCs w:val="28"/>
          <w:lang w:val="en-GB"/>
        </w:rPr>
        <w:t>.</w:t>
      </w:r>
      <w:r w:rsidR="00913C9E" w:rsidRPr="00DA0E38">
        <w:rPr>
          <w:rFonts w:ascii="Times New Roman" w:hAnsi="Times New Roman" w:cs="Times New Roman"/>
          <w:sz w:val="28"/>
          <w:szCs w:val="28"/>
          <w:lang w:val="en-GB"/>
        </w:rPr>
        <w:t xml:space="preserve"> </w:t>
      </w:r>
      <w:r w:rsidR="00DE16CF">
        <w:rPr>
          <w:rFonts w:ascii="Times New Roman" w:hAnsi="Times New Roman" w:cs="Times New Roman"/>
          <w:sz w:val="28"/>
          <w:szCs w:val="28"/>
          <w:lang w:val="en-GB"/>
        </w:rPr>
        <w:t>I</w:t>
      </w:r>
      <w:r w:rsidR="00913C9E" w:rsidRPr="00DA0E38">
        <w:rPr>
          <w:rFonts w:ascii="Times New Roman" w:hAnsi="Times New Roman" w:cs="Times New Roman"/>
          <w:sz w:val="28"/>
          <w:szCs w:val="28"/>
          <w:lang w:val="en-GB"/>
        </w:rPr>
        <w:t xml:space="preserve">f the said CCT/0397/16 alleged contempt against a completely different party from the parties that are now before </w:t>
      </w:r>
      <w:r w:rsidR="00913C9E" w:rsidRPr="00DA0E38">
        <w:rPr>
          <w:rFonts w:ascii="Times New Roman" w:hAnsi="Times New Roman" w:cs="Times New Roman"/>
          <w:sz w:val="28"/>
          <w:szCs w:val="28"/>
          <w:lang w:val="en-GB"/>
        </w:rPr>
        <w:lastRenderedPageBreak/>
        <w:t xml:space="preserve">court, the respondents cannot rely on </w:t>
      </w:r>
      <w:r w:rsidR="00913C9E" w:rsidRPr="00DA0E38">
        <w:rPr>
          <w:rFonts w:ascii="Times New Roman" w:hAnsi="Times New Roman" w:cs="Times New Roman"/>
          <w:i/>
          <w:iCs/>
          <w:sz w:val="28"/>
          <w:szCs w:val="28"/>
          <w:lang w:val="en-GB"/>
        </w:rPr>
        <w:t>lis pendens</w:t>
      </w:r>
      <w:r w:rsidR="00913C9E" w:rsidRPr="00DA0E38">
        <w:rPr>
          <w:rFonts w:ascii="Times New Roman" w:hAnsi="Times New Roman" w:cs="Times New Roman"/>
          <w:sz w:val="28"/>
          <w:szCs w:val="28"/>
          <w:lang w:val="en-GB"/>
        </w:rPr>
        <w:t>. Whatever decision is made under that case cannot in any way have a bearing on the present matter nor can this present matter have a bearing on that other matter.</w:t>
      </w:r>
      <w:r w:rsidR="00DA0E38" w:rsidRPr="00DA0E38">
        <w:rPr>
          <w:rFonts w:ascii="Times New Roman" w:hAnsi="Times New Roman" w:cs="Times New Roman"/>
          <w:sz w:val="28"/>
          <w:szCs w:val="28"/>
          <w:lang w:val="en-GB"/>
        </w:rPr>
        <w:t xml:space="preserve"> The law is settled on the requirements that must be met for the special plea of </w:t>
      </w:r>
      <w:r w:rsidR="00DA0E38" w:rsidRPr="00DA0E38">
        <w:rPr>
          <w:rFonts w:ascii="Times New Roman" w:hAnsi="Times New Roman" w:cs="Times New Roman"/>
          <w:i/>
          <w:iCs/>
          <w:sz w:val="28"/>
          <w:szCs w:val="28"/>
          <w:lang w:val="en-GB"/>
        </w:rPr>
        <w:t>lis pendens</w:t>
      </w:r>
      <w:r w:rsidR="00DA0E38" w:rsidRPr="00DA0E38">
        <w:rPr>
          <w:rFonts w:ascii="Times New Roman" w:hAnsi="Times New Roman" w:cs="Times New Roman"/>
          <w:sz w:val="28"/>
          <w:szCs w:val="28"/>
          <w:lang w:val="en-GB"/>
        </w:rPr>
        <w:t xml:space="preserve"> to succeed. The</w:t>
      </w:r>
      <w:r w:rsidR="00580C3E">
        <w:rPr>
          <w:rFonts w:ascii="Times New Roman" w:hAnsi="Times New Roman" w:cs="Times New Roman"/>
          <w:sz w:val="28"/>
          <w:szCs w:val="28"/>
          <w:lang w:val="en-GB"/>
        </w:rPr>
        <w:t xml:space="preserve"> </w:t>
      </w:r>
      <w:r w:rsidR="00DA0E38" w:rsidRPr="00DA0E38">
        <w:rPr>
          <w:rFonts w:ascii="Times New Roman" w:hAnsi="Times New Roman" w:cs="Times New Roman"/>
          <w:sz w:val="28"/>
          <w:szCs w:val="28"/>
          <w:lang w:val="en-GB"/>
        </w:rPr>
        <w:t xml:space="preserve">Court of Appeal case of </w:t>
      </w:r>
      <w:bookmarkStart w:id="4" w:name="_Hlk128410072"/>
      <w:r w:rsidR="00DA0E38" w:rsidRPr="00DA0E38">
        <w:rPr>
          <w:rFonts w:ascii="Times New Roman" w:hAnsi="Times New Roman" w:cs="Times New Roman"/>
          <w:b/>
          <w:bCs/>
          <w:sz w:val="28"/>
          <w:szCs w:val="28"/>
          <w:lang w:val="en-GB"/>
        </w:rPr>
        <w:t>Bushman v Lesotho Development and Construction (Pty) Ltd and Others</w:t>
      </w:r>
      <w:bookmarkEnd w:id="4"/>
      <w:r w:rsidR="00DA0E38">
        <w:rPr>
          <w:rStyle w:val="FootnoteReference"/>
          <w:rFonts w:ascii="Times New Roman" w:hAnsi="Times New Roman" w:cs="Times New Roman"/>
          <w:b/>
          <w:bCs/>
          <w:sz w:val="28"/>
          <w:szCs w:val="28"/>
          <w:lang w:val="en-GB"/>
        </w:rPr>
        <w:footnoteReference w:id="7"/>
      </w:r>
      <w:r w:rsidR="00DA0E38" w:rsidRPr="00DA0E38">
        <w:rPr>
          <w:rFonts w:ascii="Times New Roman" w:hAnsi="Times New Roman" w:cs="Times New Roman"/>
          <w:sz w:val="28"/>
          <w:szCs w:val="28"/>
          <w:lang w:val="en-GB"/>
        </w:rPr>
        <w:t xml:space="preserve"> </w:t>
      </w:r>
      <w:r w:rsidR="00DA0E38">
        <w:rPr>
          <w:rFonts w:ascii="Times New Roman" w:hAnsi="Times New Roman" w:cs="Times New Roman"/>
          <w:sz w:val="28"/>
          <w:szCs w:val="28"/>
          <w:lang w:val="en-GB"/>
        </w:rPr>
        <w:t>is authoritative on the matter.</w:t>
      </w:r>
      <w:r w:rsidR="000740BB">
        <w:rPr>
          <w:rFonts w:ascii="Times New Roman" w:hAnsi="Times New Roman" w:cs="Times New Roman"/>
          <w:sz w:val="28"/>
          <w:szCs w:val="28"/>
          <w:lang w:val="en-GB"/>
        </w:rPr>
        <w:t xml:space="preserve"> Over and above the grounds of this special plea having been clarified, of further importance is the reason behind the plea that must cause this plea not to succeed in this case. Mosito P quoted with approval the following quotation from the South African case of </w:t>
      </w:r>
      <w:bookmarkStart w:id="5" w:name="_Hlk128410189"/>
      <w:r w:rsidR="000740BB" w:rsidRPr="00DE16CF">
        <w:rPr>
          <w:rFonts w:ascii="Times New Roman" w:hAnsi="Times New Roman" w:cs="Times New Roman"/>
          <w:b/>
          <w:bCs/>
          <w:sz w:val="28"/>
          <w:szCs w:val="28"/>
          <w:lang w:val="en-GB"/>
        </w:rPr>
        <w:t>Nestlé (South Africa) (Pty) Ltd v Mars Inc</w:t>
      </w:r>
      <w:bookmarkEnd w:id="5"/>
      <w:r w:rsidR="000740BB">
        <w:rPr>
          <w:rStyle w:val="FootnoteReference"/>
          <w:rFonts w:ascii="Times New Roman" w:hAnsi="Times New Roman" w:cs="Times New Roman"/>
          <w:sz w:val="28"/>
          <w:szCs w:val="28"/>
          <w:lang w:val="en-GB"/>
        </w:rPr>
        <w:footnoteReference w:id="8"/>
      </w:r>
      <w:r w:rsidR="000740BB" w:rsidRPr="000740BB">
        <w:rPr>
          <w:rFonts w:ascii="Times New Roman" w:hAnsi="Times New Roman" w:cs="Times New Roman"/>
          <w:sz w:val="28"/>
          <w:szCs w:val="28"/>
          <w:lang w:val="en-GB"/>
        </w:rPr>
        <w:t xml:space="preserve"> </w:t>
      </w:r>
    </w:p>
    <w:p w14:paraId="59702D80" w14:textId="3F8E71E6" w:rsidR="000740BB" w:rsidRDefault="000740BB" w:rsidP="006F6A8B">
      <w:pPr>
        <w:pStyle w:val="ListParagraph"/>
        <w:spacing w:after="0" w:line="360" w:lineRule="auto"/>
        <w:jc w:val="both"/>
        <w:rPr>
          <w:rFonts w:ascii="Times New Roman" w:hAnsi="Times New Roman" w:cs="Times New Roman"/>
          <w:sz w:val="28"/>
          <w:szCs w:val="28"/>
          <w:lang w:val="en-GB"/>
        </w:rPr>
      </w:pPr>
    </w:p>
    <w:p w14:paraId="56B45BB2" w14:textId="4A7BD69D" w:rsidR="000740BB" w:rsidRPr="000740BB" w:rsidRDefault="000740BB" w:rsidP="006F6A8B">
      <w:pPr>
        <w:pStyle w:val="ListParagraph"/>
        <w:spacing w:after="0" w:line="360" w:lineRule="auto"/>
        <w:ind w:left="1474" w:right="1474"/>
        <w:jc w:val="both"/>
        <w:rPr>
          <w:rFonts w:ascii="Times New Roman" w:hAnsi="Times New Roman" w:cs="Times New Roman"/>
          <w:i/>
          <w:iCs/>
          <w:sz w:val="24"/>
          <w:szCs w:val="24"/>
          <w:lang w:val="en-GB"/>
        </w:rPr>
      </w:pPr>
      <w:r w:rsidRPr="000740BB">
        <w:rPr>
          <w:rFonts w:ascii="Times New Roman" w:hAnsi="Times New Roman" w:cs="Times New Roman"/>
          <w:i/>
          <w:iCs/>
          <w:sz w:val="24"/>
          <w:szCs w:val="24"/>
          <w:lang w:val="en-GB"/>
        </w:rPr>
        <w:t>“The defence of lis alibi pendens shares features in</w:t>
      </w:r>
      <w:r>
        <w:rPr>
          <w:rFonts w:ascii="Times New Roman" w:hAnsi="Times New Roman" w:cs="Times New Roman"/>
          <w:i/>
          <w:iCs/>
          <w:sz w:val="24"/>
          <w:szCs w:val="24"/>
          <w:lang w:val="en-GB"/>
        </w:rPr>
        <w:t xml:space="preserve"> </w:t>
      </w:r>
      <w:r w:rsidRPr="000740BB">
        <w:rPr>
          <w:rFonts w:ascii="Times New Roman" w:hAnsi="Times New Roman" w:cs="Times New Roman"/>
          <w:i/>
          <w:iCs/>
          <w:sz w:val="24"/>
          <w:szCs w:val="24"/>
          <w:lang w:val="en-GB"/>
        </w:rPr>
        <w:t>common with the defence of res judicata because they have a common underlying principle, which is that there should be finality in litigation. Once a suit has been commenced before a tribunal that is competent to</w:t>
      </w:r>
      <w:r>
        <w:rPr>
          <w:rFonts w:ascii="Times New Roman" w:hAnsi="Times New Roman" w:cs="Times New Roman"/>
          <w:i/>
          <w:iCs/>
          <w:sz w:val="24"/>
          <w:szCs w:val="24"/>
          <w:lang w:val="en-GB"/>
        </w:rPr>
        <w:t xml:space="preserve"> </w:t>
      </w:r>
      <w:r w:rsidRPr="000740BB">
        <w:rPr>
          <w:rFonts w:ascii="Times New Roman" w:hAnsi="Times New Roman" w:cs="Times New Roman"/>
          <w:i/>
          <w:iCs/>
          <w:sz w:val="24"/>
          <w:szCs w:val="24"/>
          <w:lang w:val="en-GB"/>
        </w:rPr>
        <w:t>adjudicate upon it, the suit must generally be brought to its conclusion before that tribunal and should not be replicated (lis alibi pendens). By the same token the suit will not be permitted to revive once it has been brought to its proper conclusion (res judicata). The same suit between the same parties, should be brought once and finally.”</w:t>
      </w:r>
      <w:r w:rsidRPr="000740BB">
        <w:rPr>
          <w:rFonts w:ascii="Times New Roman" w:hAnsi="Times New Roman" w:cs="Times New Roman"/>
          <w:i/>
          <w:iCs/>
          <w:sz w:val="24"/>
          <w:szCs w:val="24"/>
          <w:lang w:val="en-GB"/>
        </w:rPr>
        <w:cr/>
      </w:r>
    </w:p>
    <w:p w14:paraId="64D9E0AA" w14:textId="77777777" w:rsidR="00DA0E38" w:rsidRPr="00DA0E38" w:rsidRDefault="00DA0E38" w:rsidP="006F6A8B">
      <w:pPr>
        <w:pStyle w:val="ListParagraph"/>
        <w:spacing w:after="0" w:line="360" w:lineRule="auto"/>
        <w:jc w:val="both"/>
        <w:rPr>
          <w:rFonts w:ascii="Times New Roman" w:hAnsi="Times New Roman" w:cs="Times New Roman"/>
          <w:sz w:val="28"/>
          <w:szCs w:val="28"/>
          <w:lang w:val="en-GB"/>
        </w:rPr>
      </w:pPr>
    </w:p>
    <w:p w14:paraId="0469C2DE" w14:textId="2BBA9C68" w:rsidR="001A0FC3"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B29A1">
        <w:rPr>
          <w:rFonts w:ascii="Times New Roman" w:hAnsi="Times New Roman" w:cs="Times New Roman"/>
          <w:sz w:val="28"/>
          <w:szCs w:val="28"/>
          <w:lang w:val="en-GB"/>
        </w:rPr>
        <w:t xml:space="preserve"> </w:t>
      </w:r>
      <w:r w:rsidR="005C4E12">
        <w:rPr>
          <w:rFonts w:ascii="Times New Roman" w:hAnsi="Times New Roman" w:cs="Times New Roman"/>
          <w:sz w:val="28"/>
          <w:szCs w:val="28"/>
          <w:lang w:val="en-GB"/>
        </w:rPr>
        <w:t>As for the matters that are said to be pending before the late judges, this is clearly a</w:t>
      </w:r>
      <w:r w:rsidR="00D222A4">
        <w:rPr>
          <w:rFonts w:ascii="Times New Roman" w:hAnsi="Times New Roman" w:cs="Times New Roman"/>
          <w:sz w:val="28"/>
          <w:szCs w:val="28"/>
          <w:lang w:val="en-GB"/>
        </w:rPr>
        <w:t>n untenable argument</w:t>
      </w:r>
      <w:r w:rsidR="005C4E12">
        <w:rPr>
          <w:rFonts w:ascii="Times New Roman" w:hAnsi="Times New Roman" w:cs="Times New Roman"/>
          <w:sz w:val="28"/>
          <w:szCs w:val="28"/>
          <w:lang w:val="en-GB"/>
        </w:rPr>
        <w:t xml:space="preserve"> by the respondents that </w:t>
      </w:r>
      <w:r w:rsidR="00D222A4">
        <w:rPr>
          <w:rFonts w:ascii="Times New Roman" w:hAnsi="Times New Roman" w:cs="Times New Roman"/>
          <w:sz w:val="28"/>
          <w:szCs w:val="28"/>
          <w:lang w:val="en-GB"/>
        </w:rPr>
        <w:t>does not even do their</w:t>
      </w:r>
      <w:r w:rsidR="005C4E12">
        <w:rPr>
          <w:rFonts w:ascii="Times New Roman" w:hAnsi="Times New Roman" w:cs="Times New Roman"/>
          <w:sz w:val="28"/>
          <w:szCs w:val="28"/>
          <w:lang w:val="en-GB"/>
        </w:rPr>
        <w:t xml:space="preserve"> entire case </w:t>
      </w:r>
      <w:r w:rsidR="00D222A4">
        <w:rPr>
          <w:rFonts w:ascii="Times New Roman" w:hAnsi="Times New Roman" w:cs="Times New Roman"/>
          <w:sz w:val="28"/>
          <w:szCs w:val="28"/>
          <w:lang w:val="en-GB"/>
        </w:rPr>
        <w:t>any favours</w:t>
      </w:r>
      <w:r w:rsidR="005C4E12">
        <w:rPr>
          <w:rFonts w:ascii="Times New Roman" w:hAnsi="Times New Roman" w:cs="Times New Roman"/>
          <w:sz w:val="28"/>
          <w:szCs w:val="28"/>
          <w:lang w:val="en-GB"/>
        </w:rPr>
        <w:t>.</w:t>
      </w:r>
      <w:r w:rsidR="00D222A4">
        <w:rPr>
          <w:rFonts w:ascii="Times New Roman" w:hAnsi="Times New Roman" w:cs="Times New Roman"/>
          <w:sz w:val="28"/>
          <w:szCs w:val="28"/>
          <w:lang w:val="en-GB"/>
        </w:rPr>
        <w:t xml:space="preserve"> I am clearly seized with the matter because the late Justice </w:t>
      </w:r>
      <w:r w:rsidR="00DE16CF">
        <w:rPr>
          <w:rFonts w:ascii="Times New Roman" w:hAnsi="Times New Roman" w:cs="Times New Roman"/>
          <w:sz w:val="28"/>
          <w:szCs w:val="28"/>
          <w:lang w:val="en-GB"/>
        </w:rPr>
        <w:t>Chaka-Makhoane</w:t>
      </w:r>
      <w:r w:rsidR="00D222A4">
        <w:rPr>
          <w:rFonts w:ascii="Times New Roman" w:hAnsi="Times New Roman" w:cs="Times New Roman"/>
          <w:sz w:val="28"/>
          <w:szCs w:val="28"/>
          <w:lang w:val="en-GB"/>
        </w:rPr>
        <w:t xml:space="preserve"> recused herself from this matter and Justice Molete pa</w:t>
      </w:r>
      <w:r w:rsidR="00DE16CF">
        <w:rPr>
          <w:rFonts w:ascii="Times New Roman" w:hAnsi="Times New Roman" w:cs="Times New Roman"/>
          <w:sz w:val="28"/>
          <w:szCs w:val="28"/>
          <w:lang w:val="en-GB"/>
        </w:rPr>
        <w:t>ssed on</w:t>
      </w:r>
      <w:r w:rsidR="00D222A4">
        <w:rPr>
          <w:rFonts w:ascii="Times New Roman" w:hAnsi="Times New Roman" w:cs="Times New Roman"/>
          <w:sz w:val="28"/>
          <w:szCs w:val="28"/>
          <w:lang w:val="en-GB"/>
        </w:rPr>
        <w:t>.</w:t>
      </w:r>
    </w:p>
    <w:p w14:paraId="0FB855B5" w14:textId="77777777" w:rsidR="00B81A7A" w:rsidRPr="00B81A7A" w:rsidRDefault="00B81A7A" w:rsidP="006F6A8B">
      <w:pPr>
        <w:pStyle w:val="ListParagraph"/>
        <w:spacing w:after="0" w:line="360" w:lineRule="auto"/>
        <w:rPr>
          <w:rFonts w:ascii="Times New Roman" w:hAnsi="Times New Roman" w:cs="Times New Roman"/>
          <w:sz w:val="28"/>
          <w:szCs w:val="28"/>
          <w:lang w:val="en-GB"/>
        </w:rPr>
      </w:pPr>
    </w:p>
    <w:p w14:paraId="72AA70DA" w14:textId="307A2622" w:rsidR="00B81A7A" w:rsidRPr="00685412" w:rsidRDefault="00B81A7A" w:rsidP="00B03A1F">
      <w:pPr>
        <w:spacing w:after="0" w:line="360" w:lineRule="auto"/>
        <w:jc w:val="both"/>
        <w:rPr>
          <w:rFonts w:ascii="Times New Roman" w:hAnsi="Times New Roman" w:cs="Times New Roman"/>
          <w:b/>
          <w:sz w:val="28"/>
          <w:szCs w:val="28"/>
          <w:lang w:val="en-GB"/>
        </w:rPr>
      </w:pPr>
      <w:r w:rsidRPr="00685412">
        <w:rPr>
          <w:rFonts w:ascii="Times New Roman" w:hAnsi="Times New Roman" w:cs="Times New Roman"/>
          <w:b/>
          <w:sz w:val="28"/>
          <w:szCs w:val="28"/>
          <w:lang w:val="en-GB"/>
        </w:rPr>
        <w:t>[III] DISPUTE OF FACT.</w:t>
      </w:r>
    </w:p>
    <w:p w14:paraId="5915BDF1" w14:textId="3224AD5B" w:rsidR="007A7228" w:rsidRDefault="007A7228" w:rsidP="006F6A8B">
      <w:pPr>
        <w:spacing w:after="0" w:line="360" w:lineRule="auto"/>
        <w:ind w:left="720"/>
        <w:jc w:val="both"/>
        <w:rPr>
          <w:rFonts w:ascii="Times New Roman" w:hAnsi="Times New Roman" w:cs="Times New Roman"/>
          <w:sz w:val="28"/>
          <w:szCs w:val="28"/>
          <w:lang w:val="en-GB"/>
        </w:rPr>
      </w:pPr>
    </w:p>
    <w:p w14:paraId="441B37A0" w14:textId="310F0B96" w:rsidR="007A7228"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E6665">
        <w:rPr>
          <w:rFonts w:ascii="Times New Roman" w:hAnsi="Times New Roman" w:cs="Times New Roman"/>
          <w:sz w:val="28"/>
          <w:szCs w:val="28"/>
          <w:lang w:val="en-GB"/>
        </w:rPr>
        <w:t>The basis of this ground is that it is disputed that the rent for the complex is paid to the 1</w:t>
      </w:r>
      <w:r w:rsidR="00CE6665" w:rsidRPr="00CE6665">
        <w:rPr>
          <w:rFonts w:ascii="Times New Roman" w:hAnsi="Times New Roman" w:cs="Times New Roman"/>
          <w:sz w:val="28"/>
          <w:szCs w:val="28"/>
          <w:vertAlign w:val="superscript"/>
          <w:lang w:val="en-GB"/>
        </w:rPr>
        <w:t>st</w:t>
      </w:r>
      <w:r w:rsidR="00CE6665">
        <w:rPr>
          <w:rFonts w:ascii="Times New Roman" w:hAnsi="Times New Roman" w:cs="Times New Roman"/>
          <w:sz w:val="28"/>
          <w:szCs w:val="28"/>
          <w:lang w:val="en-GB"/>
        </w:rPr>
        <w:t xml:space="preserve"> Respondent. Moreover, </w:t>
      </w:r>
      <w:r w:rsidR="000D0F45">
        <w:rPr>
          <w:rFonts w:ascii="Times New Roman" w:hAnsi="Times New Roman" w:cs="Times New Roman"/>
          <w:sz w:val="28"/>
          <w:szCs w:val="28"/>
          <w:lang w:val="en-GB"/>
        </w:rPr>
        <w:t>the 1</w:t>
      </w:r>
      <w:r w:rsidR="000D0F45" w:rsidRPr="000D0F45">
        <w:rPr>
          <w:rFonts w:ascii="Times New Roman" w:hAnsi="Times New Roman" w:cs="Times New Roman"/>
          <w:sz w:val="28"/>
          <w:szCs w:val="28"/>
          <w:vertAlign w:val="superscript"/>
          <w:lang w:val="en-GB"/>
        </w:rPr>
        <w:t>st</w:t>
      </w:r>
      <w:r w:rsidR="000D0F45">
        <w:rPr>
          <w:rFonts w:ascii="Times New Roman" w:hAnsi="Times New Roman" w:cs="Times New Roman"/>
          <w:sz w:val="28"/>
          <w:szCs w:val="28"/>
          <w:lang w:val="en-GB"/>
        </w:rPr>
        <w:t xml:space="preserve"> to 5</w:t>
      </w:r>
      <w:r w:rsidR="000D0F45" w:rsidRPr="000D0F45">
        <w:rPr>
          <w:rFonts w:ascii="Times New Roman" w:hAnsi="Times New Roman" w:cs="Times New Roman"/>
          <w:sz w:val="28"/>
          <w:szCs w:val="28"/>
          <w:vertAlign w:val="superscript"/>
          <w:lang w:val="en-GB"/>
        </w:rPr>
        <w:t>th</w:t>
      </w:r>
      <w:r w:rsidR="000D0F45">
        <w:rPr>
          <w:rFonts w:ascii="Times New Roman" w:hAnsi="Times New Roman" w:cs="Times New Roman"/>
          <w:sz w:val="28"/>
          <w:szCs w:val="28"/>
          <w:lang w:val="en-GB"/>
        </w:rPr>
        <w:t xml:space="preserve"> </w:t>
      </w:r>
      <w:r w:rsidR="00CE6665">
        <w:rPr>
          <w:rFonts w:ascii="Times New Roman" w:hAnsi="Times New Roman" w:cs="Times New Roman"/>
          <w:sz w:val="28"/>
          <w:szCs w:val="28"/>
          <w:lang w:val="en-GB"/>
        </w:rPr>
        <w:t>respondents argue that the “Applicant as represented by either Monethi, Thabo Mpaka, E.E. Hattingh and or Stephan Buys and or Du Preez is not a legal entity”</w:t>
      </w:r>
      <w:r w:rsidR="00CE6665">
        <w:rPr>
          <w:rStyle w:val="FootnoteReference"/>
          <w:rFonts w:ascii="Times New Roman" w:hAnsi="Times New Roman" w:cs="Times New Roman"/>
          <w:sz w:val="28"/>
          <w:szCs w:val="28"/>
          <w:lang w:val="en-GB"/>
        </w:rPr>
        <w:footnoteReference w:id="9"/>
      </w:r>
      <w:r w:rsidR="00CE6665">
        <w:rPr>
          <w:rFonts w:ascii="Times New Roman" w:hAnsi="Times New Roman" w:cs="Times New Roman"/>
          <w:sz w:val="28"/>
          <w:szCs w:val="28"/>
          <w:lang w:val="en-GB"/>
        </w:rPr>
        <w:t>.</w:t>
      </w:r>
    </w:p>
    <w:p w14:paraId="74BAA7B9" w14:textId="77777777" w:rsidR="003A1AD8" w:rsidRDefault="003A1AD8" w:rsidP="006F6A8B">
      <w:pPr>
        <w:pStyle w:val="ListParagraph"/>
        <w:spacing w:after="0" w:line="360" w:lineRule="auto"/>
        <w:jc w:val="both"/>
        <w:rPr>
          <w:rFonts w:ascii="Times New Roman" w:hAnsi="Times New Roman" w:cs="Times New Roman"/>
          <w:sz w:val="28"/>
          <w:szCs w:val="28"/>
          <w:lang w:val="en-GB"/>
        </w:rPr>
      </w:pPr>
    </w:p>
    <w:p w14:paraId="5CD8D11A" w14:textId="293C501C" w:rsidR="00E30273"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3A1AD8" w:rsidRPr="002B3394">
        <w:rPr>
          <w:rFonts w:ascii="Times New Roman" w:hAnsi="Times New Roman" w:cs="Times New Roman"/>
          <w:sz w:val="28"/>
          <w:szCs w:val="28"/>
          <w:lang w:val="en-GB"/>
        </w:rPr>
        <w:t xml:space="preserve">For a dispute of fact to succeed as a ground for dismissing </w:t>
      </w:r>
      <w:r w:rsidR="001E03FC">
        <w:rPr>
          <w:rFonts w:ascii="Times New Roman" w:hAnsi="Times New Roman" w:cs="Times New Roman"/>
          <w:sz w:val="28"/>
          <w:szCs w:val="28"/>
          <w:lang w:val="en-GB"/>
        </w:rPr>
        <w:t>an</w:t>
      </w:r>
      <w:r w:rsidR="003A1AD8" w:rsidRPr="002B3394">
        <w:rPr>
          <w:rFonts w:ascii="Times New Roman" w:hAnsi="Times New Roman" w:cs="Times New Roman"/>
          <w:sz w:val="28"/>
          <w:szCs w:val="28"/>
          <w:lang w:val="en-GB"/>
        </w:rPr>
        <w:t xml:space="preserve"> application or at the least directing that such a dispute be referred to </w:t>
      </w:r>
      <w:r w:rsidR="003A1AD8" w:rsidRPr="000D0F45">
        <w:rPr>
          <w:rFonts w:ascii="Times New Roman" w:hAnsi="Times New Roman" w:cs="Times New Roman"/>
          <w:i/>
          <w:iCs/>
          <w:sz w:val="28"/>
          <w:szCs w:val="28"/>
          <w:lang w:val="en-GB"/>
        </w:rPr>
        <w:t>viva voce</w:t>
      </w:r>
      <w:r w:rsidR="003A1AD8" w:rsidRPr="002B3394">
        <w:rPr>
          <w:rFonts w:ascii="Times New Roman" w:hAnsi="Times New Roman" w:cs="Times New Roman"/>
          <w:sz w:val="28"/>
          <w:szCs w:val="28"/>
          <w:lang w:val="en-GB"/>
        </w:rPr>
        <w:t xml:space="preserve"> evidence, it must be such that it will prevent the court from resolving the matter on papers. In other words, it must be a material dispute on a material point. A superficial dispute that does not go to the root of the point in issue will not suffice for the ground to succeed. This is trite law. </w:t>
      </w:r>
      <w:r w:rsidR="002B3394" w:rsidRPr="002B3394">
        <w:rPr>
          <w:rFonts w:ascii="Times New Roman" w:hAnsi="Times New Roman" w:cs="Times New Roman"/>
          <w:sz w:val="28"/>
          <w:szCs w:val="28"/>
          <w:lang w:val="en-GB"/>
        </w:rPr>
        <w:t xml:space="preserve">(See </w:t>
      </w:r>
      <w:bookmarkStart w:id="6" w:name="_Hlk128410662"/>
      <w:r w:rsidR="002B3394" w:rsidRPr="002B3394">
        <w:rPr>
          <w:rFonts w:ascii="Times New Roman" w:hAnsi="Times New Roman" w:cs="Times New Roman"/>
          <w:b/>
          <w:bCs/>
          <w:sz w:val="28"/>
          <w:szCs w:val="28"/>
          <w:lang w:val="en-GB"/>
        </w:rPr>
        <w:t>Afzal Abubaker v Magistrate Quthing</w:t>
      </w:r>
      <w:r w:rsidR="002B3394">
        <w:rPr>
          <w:rStyle w:val="FootnoteReference"/>
          <w:rFonts w:ascii="Times New Roman" w:hAnsi="Times New Roman" w:cs="Times New Roman"/>
          <w:sz w:val="28"/>
          <w:szCs w:val="28"/>
          <w:lang w:val="en-GB"/>
        </w:rPr>
        <w:footnoteReference w:id="10"/>
      </w:r>
      <w:r w:rsidR="002B3394" w:rsidRPr="002B3394">
        <w:rPr>
          <w:rFonts w:ascii="Times New Roman" w:hAnsi="Times New Roman" w:cs="Times New Roman"/>
          <w:sz w:val="28"/>
          <w:szCs w:val="28"/>
          <w:lang w:val="en-GB"/>
        </w:rPr>
        <w:t xml:space="preserve">  and </w:t>
      </w:r>
      <w:r w:rsidR="002B3394" w:rsidRPr="002B3394">
        <w:rPr>
          <w:rFonts w:ascii="Times New Roman" w:hAnsi="Times New Roman" w:cs="Times New Roman"/>
          <w:b/>
          <w:bCs/>
          <w:sz w:val="28"/>
          <w:szCs w:val="28"/>
          <w:lang w:val="en-GB"/>
        </w:rPr>
        <w:t>The Commissioner of Customs &amp; Excise v Hippo Transport</w:t>
      </w:r>
      <w:bookmarkEnd w:id="6"/>
      <w:r w:rsidR="002B3394">
        <w:rPr>
          <w:rStyle w:val="FootnoteReference"/>
          <w:rFonts w:ascii="Times New Roman" w:hAnsi="Times New Roman" w:cs="Times New Roman"/>
          <w:sz w:val="28"/>
          <w:szCs w:val="28"/>
          <w:lang w:val="en-GB"/>
        </w:rPr>
        <w:footnoteReference w:id="11"/>
      </w:r>
      <w:r w:rsidR="002B3394">
        <w:rPr>
          <w:rFonts w:ascii="Times New Roman" w:hAnsi="Times New Roman" w:cs="Times New Roman"/>
          <w:sz w:val="28"/>
          <w:szCs w:val="28"/>
          <w:lang w:val="en-GB"/>
        </w:rPr>
        <w:t>)</w:t>
      </w:r>
    </w:p>
    <w:p w14:paraId="3B607A1F" w14:textId="77777777" w:rsidR="002B3394" w:rsidRPr="002B3394" w:rsidRDefault="002B3394" w:rsidP="006F6A8B">
      <w:pPr>
        <w:pStyle w:val="ListParagraph"/>
        <w:spacing w:line="360" w:lineRule="auto"/>
        <w:rPr>
          <w:rFonts w:ascii="Times New Roman" w:hAnsi="Times New Roman" w:cs="Times New Roman"/>
          <w:sz w:val="28"/>
          <w:szCs w:val="28"/>
          <w:lang w:val="en-GB"/>
        </w:rPr>
      </w:pPr>
    </w:p>
    <w:p w14:paraId="380BE517" w14:textId="09DA1B1E" w:rsidR="002B3394"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2B3394">
        <w:rPr>
          <w:rFonts w:ascii="Times New Roman" w:hAnsi="Times New Roman" w:cs="Times New Roman"/>
          <w:sz w:val="28"/>
          <w:szCs w:val="28"/>
          <w:lang w:val="en-GB"/>
        </w:rPr>
        <w:t>In</w:t>
      </w:r>
      <w:r w:rsidR="002B3394" w:rsidRPr="002B3394">
        <w:rPr>
          <w:rFonts w:ascii="Times New Roman" w:hAnsi="Times New Roman" w:cs="Times New Roman"/>
          <w:i/>
          <w:iCs/>
          <w:sz w:val="28"/>
          <w:szCs w:val="28"/>
          <w:lang w:val="en-GB"/>
        </w:rPr>
        <w:t xml:space="preserve"> </w:t>
      </w:r>
      <w:proofErr w:type="spellStart"/>
      <w:r w:rsidR="002B3394" w:rsidRPr="002B3394">
        <w:rPr>
          <w:rFonts w:ascii="Times New Roman" w:hAnsi="Times New Roman" w:cs="Times New Roman"/>
          <w:i/>
          <w:iCs/>
          <w:sz w:val="28"/>
          <w:szCs w:val="28"/>
          <w:lang w:val="en-GB"/>
        </w:rPr>
        <w:t>casu</w:t>
      </w:r>
      <w:proofErr w:type="spellEnd"/>
      <w:r w:rsidR="002B3394">
        <w:rPr>
          <w:rFonts w:ascii="Times New Roman" w:hAnsi="Times New Roman" w:cs="Times New Roman"/>
          <w:sz w:val="28"/>
          <w:szCs w:val="28"/>
          <w:lang w:val="en-GB"/>
        </w:rPr>
        <w:t xml:space="preserve"> the ownership of </w:t>
      </w:r>
      <w:r w:rsidR="00887709">
        <w:rPr>
          <w:rFonts w:ascii="Times New Roman" w:hAnsi="Times New Roman" w:cs="Times New Roman"/>
          <w:sz w:val="28"/>
          <w:szCs w:val="28"/>
          <w:lang w:val="en-GB"/>
        </w:rPr>
        <w:t>Hata-Butle (Pty) ltd as a company is indeed disputed. However, this is not necessarily the issue before this court. The issue is the non</w:t>
      </w:r>
      <w:r w:rsidR="00B61EAE">
        <w:rPr>
          <w:rFonts w:ascii="Times New Roman" w:hAnsi="Times New Roman" w:cs="Times New Roman"/>
          <w:sz w:val="28"/>
          <w:szCs w:val="28"/>
          <w:lang w:val="en-GB"/>
        </w:rPr>
        <w:t>-</w:t>
      </w:r>
      <w:r w:rsidR="00887709">
        <w:rPr>
          <w:rFonts w:ascii="Times New Roman" w:hAnsi="Times New Roman" w:cs="Times New Roman"/>
          <w:sz w:val="28"/>
          <w:szCs w:val="28"/>
          <w:lang w:val="en-GB"/>
        </w:rPr>
        <w:t xml:space="preserve">compliance </w:t>
      </w:r>
      <w:r w:rsidR="00B61EAE">
        <w:rPr>
          <w:rFonts w:ascii="Times New Roman" w:hAnsi="Times New Roman" w:cs="Times New Roman"/>
          <w:sz w:val="28"/>
          <w:szCs w:val="28"/>
          <w:lang w:val="en-GB"/>
        </w:rPr>
        <w:t xml:space="preserve">or not </w:t>
      </w:r>
      <w:r w:rsidR="00887709">
        <w:rPr>
          <w:rFonts w:ascii="Times New Roman" w:hAnsi="Times New Roman" w:cs="Times New Roman"/>
          <w:sz w:val="28"/>
          <w:szCs w:val="28"/>
          <w:lang w:val="en-GB"/>
        </w:rPr>
        <w:t xml:space="preserve">of the interim order by Justice Chaka-Makhooane. She had ordered, in the interim as shown in paragraph 3 above. The other leg of the ground of dispute relied on by the </w:t>
      </w:r>
      <w:r w:rsidR="000D0F45">
        <w:rPr>
          <w:rFonts w:ascii="Times New Roman" w:hAnsi="Times New Roman" w:cs="Times New Roman"/>
          <w:sz w:val="28"/>
          <w:szCs w:val="28"/>
          <w:lang w:val="en-GB"/>
        </w:rPr>
        <w:t>1</w:t>
      </w:r>
      <w:r w:rsidR="000D0F45" w:rsidRPr="000D0F45">
        <w:rPr>
          <w:rFonts w:ascii="Times New Roman" w:hAnsi="Times New Roman" w:cs="Times New Roman"/>
          <w:sz w:val="28"/>
          <w:szCs w:val="28"/>
          <w:vertAlign w:val="superscript"/>
          <w:lang w:val="en-GB"/>
        </w:rPr>
        <w:t>st</w:t>
      </w:r>
      <w:r w:rsidR="000D0F45">
        <w:rPr>
          <w:rFonts w:ascii="Times New Roman" w:hAnsi="Times New Roman" w:cs="Times New Roman"/>
          <w:sz w:val="28"/>
          <w:szCs w:val="28"/>
          <w:lang w:val="en-GB"/>
        </w:rPr>
        <w:t xml:space="preserve"> to 5</w:t>
      </w:r>
      <w:r w:rsidR="000D0F45" w:rsidRPr="000D0F45">
        <w:rPr>
          <w:rFonts w:ascii="Times New Roman" w:hAnsi="Times New Roman" w:cs="Times New Roman"/>
          <w:sz w:val="28"/>
          <w:szCs w:val="28"/>
          <w:vertAlign w:val="superscript"/>
          <w:lang w:val="en-GB"/>
        </w:rPr>
        <w:t>th</w:t>
      </w:r>
      <w:r w:rsidR="000D0F45">
        <w:rPr>
          <w:rFonts w:ascii="Times New Roman" w:hAnsi="Times New Roman" w:cs="Times New Roman"/>
          <w:sz w:val="28"/>
          <w:szCs w:val="28"/>
          <w:lang w:val="en-GB"/>
        </w:rPr>
        <w:t xml:space="preserve"> </w:t>
      </w:r>
      <w:r w:rsidR="00887709">
        <w:rPr>
          <w:rFonts w:ascii="Times New Roman" w:hAnsi="Times New Roman" w:cs="Times New Roman"/>
          <w:sz w:val="28"/>
          <w:szCs w:val="28"/>
          <w:lang w:val="en-GB"/>
        </w:rPr>
        <w:t>respondents, especially the 1</w:t>
      </w:r>
      <w:r w:rsidR="00887709" w:rsidRPr="00887709">
        <w:rPr>
          <w:rFonts w:ascii="Times New Roman" w:hAnsi="Times New Roman" w:cs="Times New Roman"/>
          <w:sz w:val="28"/>
          <w:szCs w:val="28"/>
          <w:vertAlign w:val="superscript"/>
          <w:lang w:val="en-GB"/>
        </w:rPr>
        <w:t>st</w:t>
      </w:r>
      <w:r w:rsidR="00887709">
        <w:rPr>
          <w:rFonts w:ascii="Times New Roman" w:hAnsi="Times New Roman" w:cs="Times New Roman"/>
          <w:sz w:val="28"/>
          <w:szCs w:val="28"/>
          <w:lang w:val="en-GB"/>
        </w:rPr>
        <w:t xml:space="preserve"> Respondent, is more technical than factual. 1</w:t>
      </w:r>
      <w:r w:rsidR="00887709" w:rsidRPr="00887709">
        <w:rPr>
          <w:rFonts w:ascii="Times New Roman" w:hAnsi="Times New Roman" w:cs="Times New Roman"/>
          <w:sz w:val="28"/>
          <w:szCs w:val="28"/>
          <w:vertAlign w:val="superscript"/>
          <w:lang w:val="en-GB"/>
        </w:rPr>
        <w:t>st</w:t>
      </w:r>
      <w:r w:rsidR="00887709">
        <w:rPr>
          <w:rFonts w:ascii="Times New Roman" w:hAnsi="Times New Roman" w:cs="Times New Roman"/>
          <w:sz w:val="28"/>
          <w:szCs w:val="28"/>
          <w:lang w:val="en-GB"/>
        </w:rPr>
        <w:t xml:space="preserve"> Respondent dispute</w:t>
      </w:r>
      <w:r w:rsidR="000D0F45">
        <w:rPr>
          <w:rFonts w:ascii="Times New Roman" w:hAnsi="Times New Roman" w:cs="Times New Roman"/>
          <w:sz w:val="28"/>
          <w:szCs w:val="28"/>
          <w:lang w:val="en-GB"/>
        </w:rPr>
        <w:t>s</w:t>
      </w:r>
      <w:r w:rsidR="00887709">
        <w:rPr>
          <w:rFonts w:ascii="Times New Roman" w:hAnsi="Times New Roman" w:cs="Times New Roman"/>
          <w:sz w:val="28"/>
          <w:szCs w:val="28"/>
          <w:lang w:val="en-GB"/>
        </w:rPr>
        <w:t xml:space="preserve"> that the payment is made to him personally. The crux of the said </w:t>
      </w:r>
      <w:r w:rsidR="00B61EAE">
        <w:rPr>
          <w:rFonts w:ascii="Times New Roman" w:hAnsi="Times New Roman" w:cs="Times New Roman"/>
          <w:sz w:val="28"/>
          <w:szCs w:val="28"/>
          <w:lang w:val="en-GB"/>
        </w:rPr>
        <w:t>argument</w:t>
      </w:r>
      <w:r w:rsidR="00887709">
        <w:rPr>
          <w:rFonts w:ascii="Times New Roman" w:hAnsi="Times New Roman" w:cs="Times New Roman"/>
          <w:sz w:val="28"/>
          <w:szCs w:val="28"/>
          <w:lang w:val="en-GB"/>
        </w:rPr>
        <w:t xml:space="preserve"> is that it is made to Hata-Butle. However, the Applicant herein got the order </w:t>
      </w:r>
      <w:r w:rsidR="00D01A8D">
        <w:rPr>
          <w:rFonts w:ascii="Times New Roman" w:hAnsi="Times New Roman" w:cs="Times New Roman"/>
          <w:sz w:val="28"/>
          <w:szCs w:val="28"/>
          <w:lang w:val="en-GB"/>
        </w:rPr>
        <w:t xml:space="preserve">to the effect </w:t>
      </w:r>
      <w:r w:rsidR="00887709">
        <w:rPr>
          <w:rFonts w:ascii="Times New Roman" w:hAnsi="Times New Roman" w:cs="Times New Roman"/>
          <w:sz w:val="28"/>
          <w:szCs w:val="28"/>
          <w:lang w:val="en-GB"/>
        </w:rPr>
        <w:t xml:space="preserve">that even anyone using the </w:t>
      </w:r>
      <w:r w:rsidR="00887709">
        <w:rPr>
          <w:rFonts w:ascii="Times New Roman" w:hAnsi="Times New Roman" w:cs="Times New Roman"/>
          <w:sz w:val="28"/>
          <w:szCs w:val="28"/>
          <w:lang w:val="en-GB"/>
        </w:rPr>
        <w:lastRenderedPageBreak/>
        <w:t>name Hata-Butle as his alter-ego is ordered not to receive the rent in question</w:t>
      </w:r>
      <w:r w:rsidR="00D01A8D">
        <w:rPr>
          <w:rFonts w:ascii="Times New Roman" w:hAnsi="Times New Roman" w:cs="Times New Roman"/>
          <w:sz w:val="28"/>
          <w:szCs w:val="28"/>
          <w:lang w:val="en-GB"/>
        </w:rPr>
        <w:t xml:space="preserve"> or interfere with the tenants of the complex</w:t>
      </w:r>
      <w:r w:rsidR="00887709">
        <w:rPr>
          <w:rFonts w:ascii="Times New Roman" w:hAnsi="Times New Roman" w:cs="Times New Roman"/>
          <w:sz w:val="28"/>
          <w:szCs w:val="28"/>
          <w:lang w:val="en-GB"/>
        </w:rPr>
        <w:t>.</w:t>
      </w:r>
    </w:p>
    <w:p w14:paraId="4A0B1144" w14:textId="77777777" w:rsidR="00092DFA" w:rsidRPr="00092DFA" w:rsidRDefault="00092DFA" w:rsidP="006F6A8B">
      <w:pPr>
        <w:pStyle w:val="ListParagraph"/>
        <w:spacing w:after="0" w:line="360" w:lineRule="auto"/>
        <w:rPr>
          <w:rFonts w:ascii="Times New Roman" w:hAnsi="Times New Roman" w:cs="Times New Roman"/>
          <w:sz w:val="28"/>
          <w:szCs w:val="28"/>
          <w:lang w:val="en-GB"/>
        </w:rPr>
      </w:pPr>
    </w:p>
    <w:p w14:paraId="0AADD683" w14:textId="308FF0C4" w:rsidR="00092DFA" w:rsidRPr="00092DFA" w:rsidRDefault="00092DFA" w:rsidP="00B03A1F">
      <w:pPr>
        <w:spacing w:after="0" w:line="360" w:lineRule="auto"/>
        <w:jc w:val="both"/>
        <w:rPr>
          <w:rFonts w:ascii="Times New Roman" w:hAnsi="Times New Roman" w:cs="Times New Roman"/>
          <w:b/>
          <w:bCs/>
          <w:sz w:val="28"/>
          <w:szCs w:val="28"/>
          <w:lang w:val="en-GB"/>
        </w:rPr>
      </w:pPr>
      <w:r w:rsidRPr="00092DFA">
        <w:rPr>
          <w:rFonts w:ascii="Times New Roman" w:hAnsi="Times New Roman" w:cs="Times New Roman"/>
          <w:b/>
          <w:bCs/>
          <w:sz w:val="28"/>
          <w:szCs w:val="28"/>
          <w:lang w:val="en-GB"/>
        </w:rPr>
        <w:t>[IV] NON-JOINDER</w:t>
      </w:r>
    </w:p>
    <w:p w14:paraId="3B98FE34" w14:textId="4040EFAB" w:rsidR="00092DFA" w:rsidRDefault="00092DFA" w:rsidP="006F6A8B">
      <w:pPr>
        <w:spacing w:after="0" w:line="360" w:lineRule="auto"/>
        <w:ind w:left="720"/>
        <w:jc w:val="both"/>
        <w:rPr>
          <w:rFonts w:ascii="Times New Roman" w:hAnsi="Times New Roman" w:cs="Times New Roman"/>
          <w:sz w:val="28"/>
          <w:szCs w:val="28"/>
          <w:lang w:val="en-GB"/>
        </w:rPr>
      </w:pPr>
    </w:p>
    <w:p w14:paraId="16375295" w14:textId="0F4EF251" w:rsidR="00092DFA"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92BE9">
        <w:rPr>
          <w:rFonts w:ascii="Times New Roman" w:hAnsi="Times New Roman" w:cs="Times New Roman"/>
          <w:sz w:val="28"/>
          <w:szCs w:val="28"/>
          <w:lang w:val="en-GB"/>
        </w:rPr>
        <w:t xml:space="preserve">The </w:t>
      </w:r>
      <w:r w:rsidR="000D0F45">
        <w:rPr>
          <w:rFonts w:ascii="Times New Roman" w:hAnsi="Times New Roman" w:cs="Times New Roman"/>
          <w:sz w:val="28"/>
          <w:szCs w:val="28"/>
          <w:lang w:val="en-GB"/>
        </w:rPr>
        <w:t>1</w:t>
      </w:r>
      <w:r w:rsidR="000D0F45" w:rsidRPr="000D0F45">
        <w:rPr>
          <w:rFonts w:ascii="Times New Roman" w:hAnsi="Times New Roman" w:cs="Times New Roman"/>
          <w:sz w:val="28"/>
          <w:szCs w:val="28"/>
          <w:vertAlign w:val="superscript"/>
          <w:lang w:val="en-GB"/>
        </w:rPr>
        <w:t>st</w:t>
      </w:r>
      <w:r w:rsidR="000D0F45">
        <w:rPr>
          <w:rFonts w:ascii="Times New Roman" w:hAnsi="Times New Roman" w:cs="Times New Roman"/>
          <w:sz w:val="28"/>
          <w:szCs w:val="28"/>
          <w:lang w:val="en-GB"/>
        </w:rPr>
        <w:t xml:space="preserve"> to 5</w:t>
      </w:r>
      <w:r w:rsidR="000D0F45" w:rsidRPr="000D0F45">
        <w:rPr>
          <w:rFonts w:ascii="Times New Roman" w:hAnsi="Times New Roman" w:cs="Times New Roman"/>
          <w:sz w:val="28"/>
          <w:szCs w:val="28"/>
          <w:vertAlign w:val="superscript"/>
          <w:lang w:val="en-GB"/>
        </w:rPr>
        <w:t>th</w:t>
      </w:r>
      <w:r w:rsidR="000D0F45">
        <w:rPr>
          <w:rFonts w:ascii="Times New Roman" w:hAnsi="Times New Roman" w:cs="Times New Roman"/>
          <w:sz w:val="28"/>
          <w:szCs w:val="28"/>
          <w:lang w:val="en-GB"/>
        </w:rPr>
        <w:t xml:space="preserve"> </w:t>
      </w:r>
      <w:r w:rsidR="00C92BE9">
        <w:rPr>
          <w:rFonts w:ascii="Times New Roman" w:hAnsi="Times New Roman" w:cs="Times New Roman"/>
          <w:sz w:val="28"/>
          <w:szCs w:val="28"/>
          <w:lang w:val="en-GB"/>
        </w:rPr>
        <w:t xml:space="preserve">respondents raised this point on the ground that there is another party called Blinx who is contesting the ownership of Hata-butle. It has to be understood that the issue before this Court is the contempt or none thereof of the Interim Order </w:t>
      </w:r>
      <w:r w:rsidR="000D0F45">
        <w:rPr>
          <w:rFonts w:ascii="Times New Roman" w:hAnsi="Times New Roman" w:cs="Times New Roman"/>
          <w:sz w:val="28"/>
          <w:szCs w:val="28"/>
          <w:lang w:val="en-GB"/>
        </w:rPr>
        <w:t xml:space="preserve">by </w:t>
      </w:r>
      <w:r w:rsidR="00C92BE9">
        <w:rPr>
          <w:rFonts w:ascii="Times New Roman" w:hAnsi="Times New Roman" w:cs="Times New Roman"/>
          <w:sz w:val="28"/>
          <w:szCs w:val="28"/>
          <w:lang w:val="en-GB"/>
        </w:rPr>
        <w:t xml:space="preserve">Justice Chaka-Makhooane mentioned in paragraph 3 above. It is not necessarily the contestation of the ownership of Hata-Butle nor the spoliation that was referred for </w:t>
      </w:r>
      <w:r w:rsidR="00C92BE9" w:rsidRPr="000D0F45">
        <w:rPr>
          <w:rFonts w:ascii="Times New Roman" w:hAnsi="Times New Roman" w:cs="Times New Roman"/>
          <w:i/>
          <w:iCs/>
          <w:sz w:val="28"/>
          <w:szCs w:val="28"/>
          <w:lang w:val="en-GB"/>
        </w:rPr>
        <w:t>viva voce</w:t>
      </w:r>
      <w:r w:rsidR="00C92BE9">
        <w:rPr>
          <w:rFonts w:ascii="Times New Roman" w:hAnsi="Times New Roman" w:cs="Times New Roman"/>
          <w:sz w:val="28"/>
          <w:szCs w:val="28"/>
          <w:lang w:val="en-GB"/>
        </w:rPr>
        <w:t xml:space="preserve"> evidence by Justice Makhooane. It is the case of Applicant that the Respondents implicated herein are the ones who are in contempt. The applicant does not implicate Blinx in this matter. Once a party is not necessary for the proceedings at hand, then there is no need to have that party </w:t>
      </w:r>
      <w:r w:rsidR="00447830">
        <w:rPr>
          <w:rFonts w:ascii="Times New Roman" w:hAnsi="Times New Roman" w:cs="Times New Roman"/>
          <w:sz w:val="28"/>
          <w:szCs w:val="28"/>
          <w:lang w:val="en-GB"/>
        </w:rPr>
        <w:t>joined</w:t>
      </w:r>
      <w:r w:rsidR="00C92BE9">
        <w:rPr>
          <w:rFonts w:ascii="Times New Roman" w:hAnsi="Times New Roman" w:cs="Times New Roman"/>
          <w:sz w:val="28"/>
          <w:szCs w:val="28"/>
          <w:lang w:val="en-GB"/>
        </w:rPr>
        <w:t>.</w:t>
      </w:r>
    </w:p>
    <w:p w14:paraId="1EC1446A" w14:textId="77777777" w:rsidR="00447830" w:rsidRDefault="00447830" w:rsidP="006F6A8B">
      <w:pPr>
        <w:pStyle w:val="ListParagraph"/>
        <w:spacing w:line="360" w:lineRule="auto"/>
        <w:jc w:val="both"/>
        <w:rPr>
          <w:rFonts w:ascii="Times New Roman" w:hAnsi="Times New Roman" w:cs="Times New Roman"/>
          <w:sz w:val="28"/>
          <w:szCs w:val="28"/>
          <w:lang w:val="en-GB"/>
        </w:rPr>
      </w:pPr>
    </w:p>
    <w:p w14:paraId="54D69544" w14:textId="62B2CB8A" w:rsidR="00E30273" w:rsidRPr="00AB343C"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447830">
        <w:rPr>
          <w:rFonts w:ascii="Times New Roman" w:hAnsi="Times New Roman" w:cs="Times New Roman"/>
          <w:sz w:val="28"/>
          <w:szCs w:val="28"/>
          <w:lang w:val="en-GB"/>
        </w:rPr>
        <w:t>As has been shown in paragraph 2 above, the ownership of Applicant as a company is contested. Be that as it may, this is not the issue before this court in these proceedings.</w:t>
      </w:r>
    </w:p>
    <w:p w14:paraId="18811922" w14:textId="2BADF609" w:rsidR="00E30273" w:rsidRDefault="00E30273" w:rsidP="006F6A8B">
      <w:pPr>
        <w:spacing w:after="0" w:line="360" w:lineRule="auto"/>
        <w:rPr>
          <w:rFonts w:ascii="Times New Roman" w:hAnsi="Times New Roman" w:cs="Times New Roman"/>
          <w:sz w:val="28"/>
          <w:szCs w:val="28"/>
          <w:lang w:val="en-GB"/>
        </w:rPr>
      </w:pPr>
    </w:p>
    <w:p w14:paraId="4BC47216" w14:textId="529AB5C1" w:rsidR="00E30273" w:rsidRDefault="00AB343C" w:rsidP="00B03A1F">
      <w:pPr>
        <w:spacing w:after="0"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[V] EVIDENCE ON CONTEMPT</w:t>
      </w:r>
    </w:p>
    <w:p w14:paraId="143B981D" w14:textId="4D4752B2" w:rsidR="00AB343C" w:rsidRDefault="00AB343C" w:rsidP="006F6A8B">
      <w:pPr>
        <w:spacing w:after="0" w:line="360" w:lineRule="auto"/>
        <w:ind w:left="720"/>
        <w:jc w:val="both"/>
        <w:rPr>
          <w:rFonts w:ascii="Times New Roman" w:hAnsi="Times New Roman" w:cs="Times New Roman"/>
          <w:b/>
          <w:bCs/>
          <w:sz w:val="28"/>
          <w:szCs w:val="28"/>
          <w:lang w:val="en-GB"/>
        </w:rPr>
      </w:pPr>
    </w:p>
    <w:p w14:paraId="443C5F6A" w14:textId="00375D3B" w:rsidR="00AB343C"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AB343C" w:rsidRPr="00AB343C">
        <w:rPr>
          <w:rFonts w:ascii="Times New Roman" w:hAnsi="Times New Roman" w:cs="Times New Roman"/>
          <w:sz w:val="28"/>
          <w:szCs w:val="28"/>
          <w:lang w:val="en-GB"/>
        </w:rPr>
        <w:t>T</w:t>
      </w:r>
      <w:r w:rsidR="00AB343C">
        <w:rPr>
          <w:rFonts w:ascii="Times New Roman" w:hAnsi="Times New Roman" w:cs="Times New Roman"/>
          <w:sz w:val="28"/>
          <w:szCs w:val="28"/>
          <w:lang w:val="en-GB"/>
        </w:rPr>
        <w:t xml:space="preserve">he </w:t>
      </w:r>
      <w:r w:rsidR="000D0F45">
        <w:rPr>
          <w:rFonts w:ascii="Times New Roman" w:hAnsi="Times New Roman" w:cs="Times New Roman"/>
          <w:sz w:val="28"/>
          <w:szCs w:val="28"/>
          <w:lang w:val="en-GB"/>
        </w:rPr>
        <w:t>1</w:t>
      </w:r>
      <w:r w:rsidR="000D0F45" w:rsidRPr="000D0F45">
        <w:rPr>
          <w:rFonts w:ascii="Times New Roman" w:hAnsi="Times New Roman" w:cs="Times New Roman"/>
          <w:sz w:val="28"/>
          <w:szCs w:val="28"/>
          <w:vertAlign w:val="superscript"/>
          <w:lang w:val="en-GB"/>
        </w:rPr>
        <w:t>st</w:t>
      </w:r>
      <w:r w:rsidR="000D0F45">
        <w:rPr>
          <w:rFonts w:ascii="Times New Roman" w:hAnsi="Times New Roman" w:cs="Times New Roman"/>
          <w:sz w:val="28"/>
          <w:szCs w:val="28"/>
          <w:lang w:val="en-GB"/>
        </w:rPr>
        <w:t xml:space="preserve"> to 5</w:t>
      </w:r>
      <w:r w:rsidR="000D0F45" w:rsidRPr="000D0F45">
        <w:rPr>
          <w:rFonts w:ascii="Times New Roman" w:hAnsi="Times New Roman" w:cs="Times New Roman"/>
          <w:sz w:val="28"/>
          <w:szCs w:val="28"/>
          <w:vertAlign w:val="superscript"/>
          <w:lang w:val="en-GB"/>
        </w:rPr>
        <w:t>th</w:t>
      </w:r>
      <w:r w:rsidR="000D0F45">
        <w:rPr>
          <w:rFonts w:ascii="Times New Roman" w:hAnsi="Times New Roman" w:cs="Times New Roman"/>
          <w:sz w:val="28"/>
          <w:szCs w:val="28"/>
          <w:lang w:val="en-GB"/>
        </w:rPr>
        <w:t xml:space="preserve"> r</w:t>
      </w:r>
      <w:r w:rsidR="00AB343C">
        <w:rPr>
          <w:rFonts w:ascii="Times New Roman" w:hAnsi="Times New Roman" w:cs="Times New Roman"/>
          <w:sz w:val="28"/>
          <w:szCs w:val="28"/>
          <w:lang w:val="en-GB"/>
        </w:rPr>
        <w:t xml:space="preserve">espondents have taken an unusual approach in defending this matter. In attempting to plead over, they just averred that they have answered the contempt allegations previously as the record will show. This says the </w:t>
      </w:r>
      <w:r w:rsidR="000D0F45">
        <w:rPr>
          <w:rFonts w:ascii="Times New Roman" w:hAnsi="Times New Roman" w:cs="Times New Roman"/>
          <w:sz w:val="28"/>
          <w:szCs w:val="28"/>
          <w:lang w:val="en-GB"/>
        </w:rPr>
        <w:t>r</w:t>
      </w:r>
      <w:r w:rsidR="00AB343C">
        <w:rPr>
          <w:rFonts w:ascii="Times New Roman" w:hAnsi="Times New Roman" w:cs="Times New Roman"/>
          <w:sz w:val="28"/>
          <w:szCs w:val="28"/>
          <w:lang w:val="en-GB"/>
        </w:rPr>
        <w:t>espondents (1</w:t>
      </w:r>
      <w:r w:rsidR="00AB343C" w:rsidRPr="00AB343C">
        <w:rPr>
          <w:rFonts w:ascii="Times New Roman" w:hAnsi="Times New Roman" w:cs="Times New Roman"/>
          <w:sz w:val="28"/>
          <w:szCs w:val="28"/>
          <w:vertAlign w:val="superscript"/>
          <w:lang w:val="en-GB"/>
        </w:rPr>
        <w:t>st</w:t>
      </w:r>
      <w:r w:rsidR="00AB343C">
        <w:rPr>
          <w:rFonts w:ascii="Times New Roman" w:hAnsi="Times New Roman" w:cs="Times New Roman"/>
          <w:sz w:val="28"/>
          <w:szCs w:val="28"/>
          <w:lang w:val="en-GB"/>
        </w:rPr>
        <w:t xml:space="preserve"> to 5</w:t>
      </w:r>
      <w:r w:rsidR="00AB343C" w:rsidRPr="00AB343C">
        <w:rPr>
          <w:rFonts w:ascii="Times New Roman" w:hAnsi="Times New Roman" w:cs="Times New Roman"/>
          <w:sz w:val="28"/>
          <w:szCs w:val="28"/>
          <w:vertAlign w:val="superscript"/>
          <w:lang w:val="en-GB"/>
        </w:rPr>
        <w:t>th</w:t>
      </w:r>
      <w:r w:rsidR="00AB343C">
        <w:rPr>
          <w:rFonts w:ascii="Times New Roman" w:hAnsi="Times New Roman" w:cs="Times New Roman"/>
          <w:sz w:val="28"/>
          <w:szCs w:val="28"/>
          <w:lang w:val="en-GB"/>
        </w:rPr>
        <w:t xml:space="preserve"> Respondents) are asking this court to look into the previous proceedings and take the averments therein and incorporate same in these proceedings. This is untenable. Be that as it may, </w:t>
      </w:r>
      <w:r w:rsidR="00AB343C">
        <w:rPr>
          <w:rFonts w:ascii="Times New Roman" w:hAnsi="Times New Roman" w:cs="Times New Roman"/>
          <w:sz w:val="28"/>
          <w:szCs w:val="28"/>
          <w:lang w:val="en-GB"/>
        </w:rPr>
        <w:lastRenderedPageBreak/>
        <w:t xml:space="preserve">the question is, is there evidence showing that they have been contemptuous as alleged by the applicant? </w:t>
      </w:r>
    </w:p>
    <w:p w14:paraId="334F1503" w14:textId="77777777" w:rsidR="00C86BE1" w:rsidRDefault="00C86BE1" w:rsidP="006F6A8B">
      <w:pPr>
        <w:pStyle w:val="ListParagraph"/>
        <w:spacing w:after="0" w:line="360" w:lineRule="auto"/>
        <w:jc w:val="both"/>
        <w:rPr>
          <w:rFonts w:ascii="Times New Roman" w:hAnsi="Times New Roman" w:cs="Times New Roman"/>
          <w:sz w:val="28"/>
          <w:szCs w:val="28"/>
          <w:lang w:val="en-GB"/>
        </w:rPr>
      </w:pPr>
    </w:p>
    <w:p w14:paraId="39BF80B8" w14:textId="670049B8" w:rsidR="00C86BE1"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86BE1">
        <w:rPr>
          <w:rFonts w:ascii="Times New Roman" w:hAnsi="Times New Roman" w:cs="Times New Roman"/>
          <w:sz w:val="28"/>
          <w:szCs w:val="28"/>
          <w:lang w:val="en-GB"/>
        </w:rPr>
        <w:t>There is a sub-lease agreement between Hata-Butle represented by the 2</w:t>
      </w:r>
      <w:r w:rsidR="00C86BE1" w:rsidRPr="00C86BE1">
        <w:rPr>
          <w:rFonts w:ascii="Times New Roman" w:hAnsi="Times New Roman" w:cs="Times New Roman"/>
          <w:sz w:val="28"/>
          <w:szCs w:val="28"/>
          <w:vertAlign w:val="superscript"/>
          <w:lang w:val="en-GB"/>
        </w:rPr>
        <w:t>nd</w:t>
      </w:r>
      <w:r w:rsidR="00C86BE1">
        <w:rPr>
          <w:rFonts w:ascii="Times New Roman" w:hAnsi="Times New Roman" w:cs="Times New Roman"/>
          <w:sz w:val="28"/>
          <w:szCs w:val="28"/>
          <w:lang w:val="en-GB"/>
        </w:rPr>
        <w:t xml:space="preserve"> Respondent and </w:t>
      </w:r>
      <w:r w:rsidR="00212457">
        <w:rPr>
          <w:rFonts w:ascii="Times New Roman" w:hAnsi="Times New Roman" w:cs="Times New Roman"/>
          <w:sz w:val="28"/>
          <w:szCs w:val="28"/>
          <w:lang w:val="en-GB"/>
        </w:rPr>
        <w:t xml:space="preserve">the </w:t>
      </w:r>
      <w:r w:rsidR="00C86BE1">
        <w:rPr>
          <w:rFonts w:ascii="Times New Roman" w:hAnsi="Times New Roman" w:cs="Times New Roman"/>
          <w:sz w:val="28"/>
          <w:szCs w:val="28"/>
          <w:lang w:val="en-GB"/>
        </w:rPr>
        <w:t>7</w:t>
      </w:r>
      <w:r w:rsidR="00C86BE1" w:rsidRPr="00C86BE1">
        <w:rPr>
          <w:rFonts w:ascii="Times New Roman" w:hAnsi="Times New Roman" w:cs="Times New Roman"/>
          <w:sz w:val="28"/>
          <w:szCs w:val="28"/>
          <w:vertAlign w:val="superscript"/>
          <w:lang w:val="en-GB"/>
        </w:rPr>
        <w:t>th</w:t>
      </w:r>
      <w:r w:rsidR="00C86BE1">
        <w:rPr>
          <w:rFonts w:ascii="Times New Roman" w:hAnsi="Times New Roman" w:cs="Times New Roman"/>
          <w:sz w:val="28"/>
          <w:szCs w:val="28"/>
          <w:lang w:val="en-GB"/>
        </w:rPr>
        <w:t xml:space="preserve"> Respondent</w:t>
      </w:r>
      <w:r w:rsidR="00212457">
        <w:rPr>
          <w:rFonts w:ascii="Times New Roman" w:hAnsi="Times New Roman" w:cs="Times New Roman"/>
          <w:sz w:val="28"/>
          <w:szCs w:val="28"/>
          <w:lang w:val="en-GB"/>
        </w:rPr>
        <w:t xml:space="preserve"> dated 09</w:t>
      </w:r>
      <w:r w:rsidR="00212457" w:rsidRPr="00212457">
        <w:rPr>
          <w:rFonts w:ascii="Times New Roman" w:hAnsi="Times New Roman" w:cs="Times New Roman"/>
          <w:sz w:val="28"/>
          <w:szCs w:val="28"/>
          <w:vertAlign w:val="superscript"/>
          <w:lang w:val="en-GB"/>
        </w:rPr>
        <w:t>th</w:t>
      </w:r>
      <w:r w:rsidR="00212457">
        <w:rPr>
          <w:rFonts w:ascii="Times New Roman" w:hAnsi="Times New Roman" w:cs="Times New Roman"/>
          <w:sz w:val="28"/>
          <w:szCs w:val="28"/>
          <w:lang w:val="en-GB"/>
        </w:rPr>
        <w:t xml:space="preserve"> day of July 2019. There is another one in which Hata-Butle is represented by the 3</w:t>
      </w:r>
      <w:r w:rsidR="00212457" w:rsidRPr="00212457">
        <w:rPr>
          <w:rFonts w:ascii="Times New Roman" w:hAnsi="Times New Roman" w:cs="Times New Roman"/>
          <w:sz w:val="28"/>
          <w:szCs w:val="28"/>
          <w:vertAlign w:val="superscript"/>
          <w:lang w:val="en-GB"/>
        </w:rPr>
        <w:t>rd</w:t>
      </w:r>
      <w:r w:rsidR="00212457">
        <w:rPr>
          <w:rFonts w:ascii="Times New Roman" w:hAnsi="Times New Roman" w:cs="Times New Roman"/>
          <w:sz w:val="28"/>
          <w:szCs w:val="28"/>
          <w:lang w:val="en-GB"/>
        </w:rPr>
        <w:t xml:space="preserve"> Respondent signed with the 7</w:t>
      </w:r>
      <w:r w:rsidR="00212457" w:rsidRPr="00212457">
        <w:rPr>
          <w:rFonts w:ascii="Times New Roman" w:hAnsi="Times New Roman" w:cs="Times New Roman"/>
          <w:sz w:val="28"/>
          <w:szCs w:val="28"/>
          <w:vertAlign w:val="superscript"/>
          <w:lang w:val="en-GB"/>
        </w:rPr>
        <w:t>th</w:t>
      </w:r>
      <w:r w:rsidR="00212457">
        <w:rPr>
          <w:rFonts w:ascii="Times New Roman" w:hAnsi="Times New Roman" w:cs="Times New Roman"/>
          <w:sz w:val="28"/>
          <w:szCs w:val="28"/>
          <w:lang w:val="en-GB"/>
        </w:rPr>
        <w:t xml:space="preserve"> Respondent</w:t>
      </w:r>
      <w:r w:rsidR="001E03FC">
        <w:rPr>
          <w:rFonts w:ascii="Times New Roman" w:hAnsi="Times New Roman" w:cs="Times New Roman"/>
          <w:sz w:val="28"/>
          <w:szCs w:val="28"/>
          <w:lang w:val="en-GB"/>
        </w:rPr>
        <w:t xml:space="preserve"> and</w:t>
      </w:r>
      <w:r w:rsidR="00212457">
        <w:rPr>
          <w:rFonts w:ascii="Times New Roman" w:hAnsi="Times New Roman" w:cs="Times New Roman"/>
          <w:sz w:val="28"/>
          <w:szCs w:val="28"/>
          <w:lang w:val="en-GB"/>
        </w:rPr>
        <w:t xml:space="preserve"> signed on the 21</w:t>
      </w:r>
      <w:r w:rsidR="00212457" w:rsidRPr="00212457">
        <w:rPr>
          <w:rFonts w:ascii="Times New Roman" w:hAnsi="Times New Roman" w:cs="Times New Roman"/>
          <w:sz w:val="28"/>
          <w:szCs w:val="28"/>
          <w:vertAlign w:val="superscript"/>
          <w:lang w:val="en-GB"/>
        </w:rPr>
        <w:t>st</w:t>
      </w:r>
      <w:r w:rsidR="00212457">
        <w:rPr>
          <w:rFonts w:ascii="Times New Roman" w:hAnsi="Times New Roman" w:cs="Times New Roman"/>
          <w:sz w:val="28"/>
          <w:szCs w:val="28"/>
          <w:lang w:val="en-GB"/>
        </w:rPr>
        <w:t xml:space="preserve"> day of August 2019. In as far as these </w:t>
      </w:r>
      <w:r w:rsidR="00DE68B7">
        <w:rPr>
          <w:rFonts w:ascii="Times New Roman" w:hAnsi="Times New Roman" w:cs="Times New Roman"/>
          <w:sz w:val="28"/>
          <w:szCs w:val="28"/>
          <w:lang w:val="en-GB"/>
        </w:rPr>
        <w:t>respondents are concerned, they have done what is contrary to the order in question. There is no doubt about that. The question is, did they know about the order?</w:t>
      </w:r>
    </w:p>
    <w:p w14:paraId="570E8A55" w14:textId="77777777" w:rsidR="00DE68B7" w:rsidRPr="00DE68B7" w:rsidRDefault="00DE68B7" w:rsidP="006F6A8B">
      <w:pPr>
        <w:pStyle w:val="ListParagraph"/>
        <w:spacing w:line="360" w:lineRule="auto"/>
        <w:rPr>
          <w:rFonts w:ascii="Times New Roman" w:hAnsi="Times New Roman" w:cs="Times New Roman"/>
          <w:sz w:val="28"/>
          <w:szCs w:val="28"/>
          <w:lang w:val="en-GB"/>
        </w:rPr>
      </w:pPr>
    </w:p>
    <w:p w14:paraId="3592AD49" w14:textId="1118F4E9" w:rsidR="00DE68B7"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DE68B7">
        <w:rPr>
          <w:rFonts w:ascii="Times New Roman" w:hAnsi="Times New Roman" w:cs="Times New Roman"/>
          <w:sz w:val="28"/>
          <w:szCs w:val="28"/>
          <w:lang w:val="en-GB"/>
        </w:rPr>
        <w:t>It is</w:t>
      </w:r>
      <w:r w:rsidR="001E03FC">
        <w:rPr>
          <w:rFonts w:ascii="Times New Roman" w:hAnsi="Times New Roman" w:cs="Times New Roman"/>
          <w:sz w:val="28"/>
          <w:szCs w:val="28"/>
          <w:lang w:val="en-GB"/>
        </w:rPr>
        <w:t xml:space="preserve"> the</w:t>
      </w:r>
      <w:r w:rsidR="00DE68B7">
        <w:rPr>
          <w:rFonts w:ascii="Times New Roman" w:hAnsi="Times New Roman" w:cs="Times New Roman"/>
          <w:sz w:val="28"/>
          <w:szCs w:val="28"/>
          <w:lang w:val="en-GB"/>
        </w:rPr>
        <w:t xml:space="preserve"> Applicant’s case that the</w:t>
      </w:r>
      <w:r w:rsidR="00C32366">
        <w:rPr>
          <w:rFonts w:ascii="Times New Roman" w:hAnsi="Times New Roman" w:cs="Times New Roman"/>
          <w:sz w:val="28"/>
          <w:szCs w:val="28"/>
          <w:lang w:val="en-GB"/>
        </w:rPr>
        <w:t xml:space="preserve"> mentioned respondents</w:t>
      </w:r>
      <w:r w:rsidR="00DE68B7">
        <w:rPr>
          <w:rFonts w:ascii="Times New Roman" w:hAnsi="Times New Roman" w:cs="Times New Roman"/>
          <w:sz w:val="28"/>
          <w:szCs w:val="28"/>
          <w:lang w:val="en-GB"/>
        </w:rPr>
        <w:t xml:space="preserve"> are acting on the authority of the 1</w:t>
      </w:r>
      <w:r w:rsidR="00DE68B7" w:rsidRPr="00DE68B7">
        <w:rPr>
          <w:rFonts w:ascii="Times New Roman" w:hAnsi="Times New Roman" w:cs="Times New Roman"/>
          <w:sz w:val="28"/>
          <w:szCs w:val="28"/>
          <w:vertAlign w:val="superscript"/>
          <w:lang w:val="en-GB"/>
        </w:rPr>
        <w:t>st</w:t>
      </w:r>
      <w:r w:rsidR="00DE68B7">
        <w:rPr>
          <w:rFonts w:ascii="Times New Roman" w:hAnsi="Times New Roman" w:cs="Times New Roman"/>
          <w:sz w:val="28"/>
          <w:szCs w:val="28"/>
          <w:lang w:val="en-GB"/>
        </w:rPr>
        <w:t xml:space="preserve"> Respondent. Is there evidence to that effect?</w:t>
      </w:r>
      <w:r w:rsidR="00C32366">
        <w:rPr>
          <w:rFonts w:ascii="Times New Roman" w:hAnsi="Times New Roman" w:cs="Times New Roman"/>
          <w:sz w:val="28"/>
          <w:szCs w:val="28"/>
          <w:lang w:val="en-GB"/>
        </w:rPr>
        <w:t xml:space="preserve"> The first ground for the Applicant to say this is that all the mentioned respondents have joined issue with the 1</w:t>
      </w:r>
      <w:r w:rsidR="00C32366" w:rsidRPr="00C32366">
        <w:rPr>
          <w:rFonts w:ascii="Times New Roman" w:hAnsi="Times New Roman" w:cs="Times New Roman"/>
          <w:sz w:val="28"/>
          <w:szCs w:val="28"/>
          <w:vertAlign w:val="superscript"/>
          <w:lang w:val="en-GB"/>
        </w:rPr>
        <w:t>st</w:t>
      </w:r>
      <w:r w:rsidR="00C32366">
        <w:rPr>
          <w:rFonts w:ascii="Times New Roman" w:hAnsi="Times New Roman" w:cs="Times New Roman"/>
          <w:sz w:val="28"/>
          <w:szCs w:val="28"/>
          <w:lang w:val="en-GB"/>
        </w:rPr>
        <w:t xml:space="preserve"> Respondent. I don’t see why that can be prove that the 2</w:t>
      </w:r>
      <w:r w:rsidR="00C32366" w:rsidRPr="00C32366">
        <w:rPr>
          <w:rFonts w:ascii="Times New Roman" w:hAnsi="Times New Roman" w:cs="Times New Roman"/>
          <w:sz w:val="28"/>
          <w:szCs w:val="28"/>
          <w:vertAlign w:val="superscript"/>
          <w:lang w:val="en-GB"/>
        </w:rPr>
        <w:t>nd</w:t>
      </w:r>
      <w:r w:rsidR="00C32366">
        <w:rPr>
          <w:rFonts w:ascii="Times New Roman" w:hAnsi="Times New Roman" w:cs="Times New Roman"/>
          <w:sz w:val="28"/>
          <w:szCs w:val="28"/>
          <w:lang w:val="en-GB"/>
        </w:rPr>
        <w:t xml:space="preserve"> and 3</w:t>
      </w:r>
      <w:r w:rsidR="00C32366" w:rsidRPr="00C32366">
        <w:rPr>
          <w:rFonts w:ascii="Times New Roman" w:hAnsi="Times New Roman" w:cs="Times New Roman"/>
          <w:sz w:val="28"/>
          <w:szCs w:val="28"/>
          <w:vertAlign w:val="superscript"/>
          <w:lang w:val="en-GB"/>
        </w:rPr>
        <w:t>rd</w:t>
      </w:r>
      <w:r w:rsidR="00C32366">
        <w:rPr>
          <w:rFonts w:ascii="Times New Roman" w:hAnsi="Times New Roman" w:cs="Times New Roman"/>
          <w:sz w:val="28"/>
          <w:szCs w:val="28"/>
          <w:lang w:val="en-GB"/>
        </w:rPr>
        <w:t xml:space="preserve"> Respondents or all the other respondents </w:t>
      </w:r>
      <w:r w:rsidR="00347472">
        <w:rPr>
          <w:rFonts w:ascii="Times New Roman" w:hAnsi="Times New Roman" w:cs="Times New Roman"/>
          <w:sz w:val="28"/>
          <w:szCs w:val="28"/>
          <w:lang w:val="en-GB"/>
        </w:rPr>
        <w:t>are acting</w:t>
      </w:r>
      <w:r w:rsidR="00C32366">
        <w:rPr>
          <w:rFonts w:ascii="Times New Roman" w:hAnsi="Times New Roman" w:cs="Times New Roman"/>
          <w:sz w:val="28"/>
          <w:szCs w:val="28"/>
          <w:lang w:val="en-GB"/>
        </w:rPr>
        <w:t xml:space="preserve"> under the authority of the 1</w:t>
      </w:r>
      <w:r w:rsidR="00C32366" w:rsidRPr="00C32366">
        <w:rPr>
          <w:rFonts w:ascii="Times New Roman" w:hAnsi="Times New Roman" w:cs="Times New Roman"/>
          <w:sz w:val="28"/>
          <w:szCs w:val="28"/>
          <w:vertAlign w:val="superscript"/>
          <w:lang w:val="en-GB"/>
        </w:rPr>
        <w:t>st</w:t>
      </w:r>
      <w:r w:rsidR="00C32366">
        <w:rPr>
          <w:rFonts w:ascii="Times New Roman" w:hAnsi="Times New Roman" w:cs="Times New Roman"/>
          <w:sz w:val="28"/>
          <w:szCs w:val="28"/>
          <w:lang w:val="en-GB"/>
        </w:rPr>
        <w:t xml:space="preserve"> Respondent</w:t>
      </w:r>
      <w:r w:rsidR="00F501A3">
        <w:rPr>
          <w:rFonts w:ascii="Times New Roman" w:hAnsi="Times New Roman" w:cs="Times New Roman"/>
          <w:sz w:val="28"/>
          <w:szCs w:val="28"/>
          <w:lang w:val="en-GB"/>
        </w:rPr>
        <w:t xml:space="preserve">. They are jointly defending this matter and that should not necessarily be taken as prove that they are </w:t>
      </w:r>
      <w:r w:rsidR="00943B11">
        <w:rPr>
          <w:rFonts w:ascii="Times New Roman" w:hAnsi="Times New Roman" w:cs="Times New Roman"/>
          <w:sz w:val="28"/>
          <w:szCs w:val="28"/>
          <w:lang w:val="en-GB"/>
        </w:rPr>
        <w:t>acting in concert.</w:t>
      </w:r>
    </w:p>
    <w:p w14:paraId="5F402A6F" w14:textId="77777777" w:rsidR="00507010" w:rsidRPr="00507010" w:rsidRDefault="00507010" w:rsidP="006F6A8B">
      <w:pPr>
        <w:pStyle w:val="ListParagraph"/>
        <w:spacing w:line="360" w:lineRule="auto"/>
        <w:rPr>
          <w:rFonts w:ascii="Times New Roman" w:hAnsi="Times New Roman" w:cs="Times New Roman"/>
          <w:sz w:val="28"/>
          <w:szCs w:val="28"/>
          <w:lang w:val="en-GB"/>
        </w:rPr>
      </w:pPr>
    </w:p>
    <w:p w14:paraId="2F2FFE6B" w14:textId="05784113" w:rsidR="00507010"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507010">
        <w:rPr>
          <w:rFonts w:ascii="Times New Roman" w:hAnsi="Times New Roman" w:cs="Times New Roman"/>
          <w:sz w:val="28"/>
          <w:szCs w:val="28"/>
          <w:lang w:val="en-GB"/>
        </w:rPr>
        <w:t xml:space="preserve">The other ground that the Applicant </w:t>
      </w:r>
      <w:r w:rsidR="009944FC">
        <w:rPr>
          <w:rFonts w:ascii="Times New Roman" w:hAnsi="Times New Roman" w:cs="Times New Roman"/>
          <w:sz w:val="28"/>
          <w:szCs w:val="28"/>
          <w:lang w:val="en-GB"/>
        </w:rPr>
        <w:t>puts forth</w:t>
      </w:r>
      <w:r w:rsidR="00507010">
        <w:rPr>
          <w:rFonts w:ascii="Times New Roman" w:hAnsi="Times New Roman" w:cs="Times New Roman"/>
          <w:sz w:val="28"/>
          <w:szCs w:val="28"/>
          <w:lang w:val="en-GB"/>
        </w:rPr>
        <w:t xml:space="preserve"> to connect 2</w:t>
      </w:r>
      <w:r w:rsidR="00507010" w:rsidRPr="00507010">
        <w:rPr>
          <w:rFonts w:ascii="Times New Roman" w:hAnsi="Times New Roman" w:cs="Times New Roman"/>
          <w:sz w:val="28"/>
          <w:szCs w:val="28"/>
          <w:vertAlign w:val="superscript"/>
          <w:lang w:val="en-GB"/>
        </w:rPr>
        <w:t>nd</w:t>
      </w:r>
      <w:r w:rsidR="00507010">
        <w:rPr>
          <w:rFonts w:ascii="Times New Roman" w:hAnsi="Times New Roman" w:cs="Times New Roman"/>
          <w:sz w:val="28"/>
          <w:szCs w:val="28"/>
          <w:lang w:val="en-GB"/>
        </w:rPr>
        <w:t xml:space="preserve"> to 5</w:t>
      </w:r>
      <w:r w:rsidR="00507010" w:rsidRPr="00507010">
        <w:rPr>
          <w:rFonts w:ascii="Times New Roman" w:hAnsi="Times New Roman" w:cs="Times New Roman"/>
          <w:sz w:val="28"/>
          <w:szCs w:val="28"/>
          <w:vertAlign w:val="superscript"/>
          <w:lang w:val="en-GB"/>
        </w:rPr>
        <w:t>th</w:t>
      </w:r>
      <w:r w:rsidR="00507010">
        <w:rPr>
          <w:rFonts w:ascii="Times New Roman" w:hAnsi="Times New Roman" w:cs="Times New Roman"/>
          <w:sz w:val="28"/>
          <w:szCs w:val="28"/>
          <w:lang w:val="en-GB"/>
        </w:rPr>
        <w:t xml:space="preserve"> Respondents with the 1</w:t>
      </w:r>
      <w:r w:rsidR="00507010" w:rsidRPr="00507010">
        <w:rPr>
          <w:rFonts w:ascii="Times New Roman" w:hAnsi="Times New Roman" w:cs="Times New Roman"/>
          <w:sz w:val="28"/>
          <w:szCs w:val="28"/>
          <w:vertAlign w:val="superscript"/>
          <w:lang w:val="en-GB"/>
        </w:rPr>
        <w:t>st</w:t>
      </w:r>
      <w:r w:rsidR="00507010">
        <w:rPr>
          <w:rFonts w:ascii="Times New Roman" w:hAnsi="Times New Roman" w:cs="Times New Roman"/>
          <w:sz w:val="28"/>
          <w:szCs w:val="28"/>
          <w:lang w:val="en-GB"/>
        </w:rPr>
        <w:t xml:space="preserve"> Respondent is that in </w:t>
      </w:r>
      <w:bookmarkStart w:id="7" w:name="_Hlk128407849"/>
      <w:r w:rsidR="00507010" w:rsidRPr="00A02043">
        <w:rPr>
          <w:rFonts w:ascii="Times New Roman" w:hAnsi="Times New Roman" w:cs="Times New Roman"/>
          <w:b/>
          <w:bCs/>
          <w:sz w:val="28"/>
          <w:szCs w:val="28"/>
          <w:lang w:val="en-GB"/>
        </w:rPr>
        <w:t>CCT/0346/2016</w:t>
      </w:r>
      <w:r w:rsidR="00507010">
        <w:rPr>
          <w:rFonts w:ascii="Times New Roman" w:hAnsi="Times New Roman" w:cs="Times New Roman"/>
          <w:sz w:val="28"/>
          <w:szCs w:val="28"/>
          <w:lang w:val="en-GB"/>
        </w:rPr>
        <w:t xml:space="preserve"> </w:t>
      </w:r>
      <w:bookmarkEnd w:id="7"/>
      <w:r w:rsidR="00507010">
        <w:rPr>
          <w:rFonts w:ascii="Times New Roman" w:hAnsi="Times New Roman" w:cs="Times New Roman"/>
          <w:sz w:val="28"/>
          <w:szCs w:val="28"/>
          <w:lang w:val="en-GB"/>
        </w:rPr>
        <w:t xml:space="preserve">it had instituted proceedings against some of these Respondents. Such a case is still pending. </w:t>
      </w:r>
      <w:r w:rsidR="00507010" w:rsidRPr="009944FC">
        <w:rPr>
          <w:rFonts w:ascii="Times New Roman" w:hAnsi="Times New Roman" w:cs="Times New Roman"/>
          <w:sz w:val="28"/>
          <w:szCs w:val="28"/>
          <w:lang w:val="en-GB"/>
        </w:rPr>
        <w:t>While there may be such a case, it is not clear how</w:t>
      </w:r>
      <w:r w:rsidR="009944FC" w:rsidRPr="00F366CF">
        <w:rPr>
          <w:rFonts w:ascii="Times New Roman" w:hAnsi="Times New Roman" w:cs="Times New Roman"/>
          <w:sz w:val="28"/>
          <w:szCs w:val="28"/>
          <w:lang w:val="en-GB"/>
        </w:rPr>
        <w:t xml:space="preserve"> and why</w:t>
      </w:r>
      <w:r w:rsidR="00507010" w:rsidRPr="009944FC">
        <w:rPr>
          <w:rFonts w:ascii="Times New Roman" w:hAnsi="Times New Roman" w:cs="Times New Roman"/>
          <w:sz w:val="28"/>
          <w:szCs w:val="28"/>
          <w:lang w:val="en-GB"/>
        </w:rPr>
        <w:t xml:space="preserve"> this court should </w:t>
      </w:r>
      <w:r w:rsidR="009944FC" w:rsidRPr="00F366CF">
        <w:rPr>
          <w:rFonts w:ascii="Times New Roman" w:hAnsi="Times New Roman" w:cs="Times New Roman"/>
          <w:sz w:val="28"/>
          <w:szCs w:val="28"/>
          <w:lang w:val="en-GB"/>
        </w:rPr>
        <w:t>conclude that</w:t>
      </w:r>
      <w:r w:rsidR="00507010" w:rsidRPr="009944FC">
        <w:rPr>
          <w:rFonts w:ascii="Times New Roman" w:hAnsi="Times New Roman" w:cs="Times New Roman"/>
          <w:sz w:val="28"/>
          <w:szCs w:val="28"/>
          <w:lang w:val="en-GB"/>
        </w:rPr>
        <w:t xml:space="preserve"> their being sued jointly in those proceedings should have a bearing in this case.</w:t>
      </w:r>
      <w:r w:rsidR="00507010">
        <w:rPr>
          <w:rFonts w:ascii="Times New Roman" w:hAnsi="Times New Roman" w:cs="Times New Roman"/>
          <w:sz w:val="28"/>
          <w:szCs w:val="28"/>
          <w:lang w:val="en-GB"/>
        </w:rPr>
        <w:t xml:space="preserve"> Even if a decision had been made in that case, its admissibility in the present case would still not be automatic</w:t>
      </w:r>
      <w:r w:rsidR="00D7744C">
        <w:rPr>
          <w:rFonts w:ascii="Times New Roman" w:hAnsi="Times New Roman" w:cs="Times New Roman"/>
          <w:sz w:val="28"/>
          <w:szCs w:val="28"/>
          <w:lang w:val="en-GB"/>
        </w:rPr>
        <w:t xml:space="preserve"> or be conclusive prove that 2</w:t>
      </w:r>
      <w:r w:rsidR="00D7744C" w:rsidRPr="00D7744C">
        <w:rPr>
          <w:rFonts w:ascii="Times New Roman" w:hAnsi="Times New Roman" w:cs="Times New Roman"/>
          <w:sz w:val="28"/>
          <w:szCs w:val="28"/>
          <w:vertAlign w:val="superscript"/>
          <w:lang w:val="en-GB"/>
        </w:rPr>
        <w:t>nd</w:t>
      </w:r>
      <w:r w:rsidR="00D7744C">
        <w:rPr>
          <w:rFonts w:ascii="Times New Roman" w:hAnsi="Times New Roman" w:cs="Times New Roman"/>
          <w:sz w:val="28"/>
          <w:szCs w:val="28"/>
          <w:lang w:val="en-GB"/>
        </w:rPr>
        <w:t xml:space="preserve"> to 6</w:t>
      </w:r>
      <w:r w:rsidR="00D7744C" w:rsidRPr="00D7744C">
        <w:rPr>
          <w:rFonts w:ascii="Times New Roman" w:hAnsi="Times New Roman" w:cs="Times New Roman"/>
          <w:sz w:val="28"/>
          <w:szCs w:val="28"/>
          <w:vertAlign w:val="superscript"/>
          <w:lang w:val="en-GB"/>
        </w:rPr>
        <w:t>th</w:t>
      </w:r>
      <w:r w:rsidR="00D7744C">
        <w:rPr>
          <w:rFonts w:ascii="Times New Roman" w:hAnsi="Times New Roman" w:cs="Times New Roman"/>
          <w:sz w:val="28"/>
          <w:szCs w:val="28"/>
          <w:lang w:val="en-GB"/>
        </w:rPr>
        <w:t xml:space="preserve"> Respondents are acting </w:t>
      </w:r>
      <w:r w:rsidR="00D7744C">
        <w:rPr>
          <w:rFonts w:ascii="Times New Roman" w:hAnsi="Times New Roman" w:cs="Times New Roman"/>
          <w:sz w:val="28"/>
          <w:szCs w:val="28"/>
          <w:lang w:val="en-GB"/>
        </w:rPr>
        <w:lastRenderedPageBreak/>
        <w:t>under the authority or are agents of the 1</w:t>
      </w:r>
      <w:r w:rsidR="00D7744C" w:rsidRPr="00D7744C">
        <w:rPr>
          <w:rFonts w:ascii="Times New Roman" w:hAnsi="Times New Roman" w:cs="Times New Roman"/>
          <w:sz w:val="28"/>
          <w:szCs w:val="28"/>
          <w:vertAlign w:val="superscript"/>
          <w:lang w:val="en-GB"/>
        </w:rPr>
        <w:t>st</w:t>
      </w:r>
      <w:r w:rsidR="00D7744C">
        <w:rPr>
          <w:rFonts w:ascii="Times New Roman" w:hAnsi="Times New Roman" w:cs="Times New Roman"/>
          <w:sz w:val="28"/>
          <w:szCs w:val="28"/>
          <w:lang w:val="en-GB"/>
        </w:rPr>
        <w:t xml:space="preserve"> Respondent. The </w:t>
      </w:r>
      <w:r w:rsidR="00D7744C" w:rsidRPr="0075061C">
        <w:rPr>
          <w:rFonts w:ascii="Times New Roman" w:hAnsi="Times New Roman" w:cs="Times New Roman"/>
          <w:b/>
          <w:bCs/>
          <w:sz w:val="28"/>
          <w:szCs w:val="28"/>
          <w:lang w:val="en-GB"/>
        </w:rPr>
        <w:t xml:space="preserve">Rule </w:t>
      </w:r>
      <w:r w:rsidR="00D844FF" w:rsidRPr="0075061C">
        <w:rPr>
          <w:rFonts w:ascii="Times New Roman" w:hAnsi="Times New Roman" w:cs="Times New Roman"/>
          <w:b/>
          <w:bCs/>
          <w:sz w:val="28"/>
          <w:szCs w:val="28"/>
          <w:lang w:val="en-GB"/>
        </w:rPr>
        <w:t>in</w:t>
      </w:r>
      <w:r w:rsidR="00D7744C" w:rsidRPr="0075061C">
        <w:rPr>
          <w:rFonts w:ascii="Times New Roman" w:hAnsi="Times New Roman" w:cs="Times New Roman"/>
          <w:b/>
          <w:bCs/>
          <w:sz w:val="28"/>
          <w:szCs w:val="28"/>
          <w:lang w:val="en-GB"/>
        </w:rPr>
        <w:t xml:space="preserve"> Hollington v Hewthorn</w:t>
      </w:r>
      <w:r w:rsidR="00D7744C">
        <w:rPr>
          <w:rFonts w:ascii="Times New Roman" w:hAnsi="Times New Roman" w:cs="Times New Roman"/>
          <w:sz w:val="28"/>
          <w:szCs w:val="28"/>
          <w:lang w:val="en-GB"/>
        </w:rPr>
        <w:t xml:space="preserve"> </w:t>
      </w:r>
      <w:r w:rsidR="004B45C6">
        <w:rPr>
          <w:rFonts w:ascii="Times New Roman" w:hAnsi="Times New Roman" w:cs="Times New Roman"/>
          <w:sz w:val="28"/>
          <w:szCs w:val="28"/>
          <w:lang w:val="en-GB"/>
        </w:rPr>
        <w:t>is</w:t>
      </w:r>
      <w:r w:rsidR="009944FC">
        <w:rPr>
          <w:rFonts w:ascii="Times New Roman" w:hAnsi="Times New Roman" w:cs="Times New Roman"/>
          <w:sz w:val="28"/>
          <w:szCs w:val="28"/>
          <w:lang w:val="en-GB"/>
        </w:rPr>
        <w:t xml:space="preserve"> </w:t>
      </w:r>
      <w:r w:rsidR="004F4127">
        <w:rPr>
          <w:rFonts w:ascii="Times New Roman" w:hAnsi="Times New Roman" w:cs="Times New Roman"/>
          <w:sz w:val="28"/>
          <w:szCs w:val="28"/>
          <w:lang w:val="en-GB"/>
        </w:rPr>
        <w:t>applicable in a scenario</w:t>
      </w:r>
      <w:r w:rsidR="00553D1F">
        <w:rPr>
          <w:rFonts w:ascii="Times New Roman" w:hAnsi="Times New Roman" w:cs="Times New Roman"/>
          <w:sz w:val="28"/>
          <w:szCs w:val="28"/>
          <w:lang w:val="en-GB"/>
        </w:rPr>
        <w:t xml:space="preserve"> </w:t>
      </w:r>
      <w:r w:rsidR="00553D1F" w:rsidRPr="00553D1F">
        <w:rPr>
          <w:rFonts w:ascii="Times New Roman" w:hAnsi="Times New Roman" w:cs="Times New Roman"/>
          <w:sz w:val="28"/>
          <w:szCs w:val="28"/>
          <w:lang w:val="en-GB"/>
        </w:rPr>
        <w:t>such</w:t>
      </w:r>
      <w:r w:rsidR="00553D1F">
        <w:rPr>
          <w:rFonts w:ascii="Times New Roman" w:hAnsi="Times New Roman" w:cs="Times New Roman"/>
          <w:sz w:val="28"/>
          <w:szCs w:val="28"/>
          <w:lang w:val="en-GB"/>
        </w:rPr>
        <w:t xml:space="preserve"> as this one</w:t>
      </w:r>
      <w:r w:rsidR="004F4127">
        <w:rPr>
          <w:rFonts w:ascii="Times New Roman" w:hAnsi="Times New Roman" w:cs="Times New Roman"/>
          <w:sz w:val="28"/>
          <w:szCs w:val="28"/>
          <w:lang w:val="en-GB"/>
        </w:rPr>
        <w:t>.</w:t>
      </w:r>
    </w:p>
    <w:p w14:paraId="7ECE6BAE" w14:textId="77777777" w:rsidR="00A02043" w:rsidRPr="00A02043" w:rsidRDefault="00A02043" w:rsidP="006F6A8B">
      <w:pPr>
        <w:pStyle w:val="ListParagraph"/>
        <w:spacing w:after="0" w:line="360" w:lineRule="auto"/>
        <w:rPr>
          <w:rFonts w:ascii="Times New Roman" w:hAnsi="Times New Roman" w:cs="Times New Roman"/>
          <w:sz w:val="28"/>
          <w:szCs w:val="28"/>
          <w:lang w:val="en-GB"/>
        </w:rPr>
      </w:pPr>
    </w:p>
    <w:p w14:paraId="00134979" w14:textId="716532BE" w:rsidR="005915DC"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A02043">
        <w:rPr>
          <w:rFonts w:ascii="Times New Roman" w:hAnsi="Times New Roman" w:cs="Times New Roman"/>
          <w:sz w:val="28"/>
          <w:szCs w:val="28"/>
          <w:lang w:val="en-GB"/>
        </w:rPr>
        <w:t>As shown</w:t>
      </w:r>
      <w:r w:rsidR="00C57A97">
        <w:rPr>
          <w:rFonts w:ascii="Times New Roman" w:hAnsi="Times New Roman" w:cs="Times New Roman"/>
          <w:sz w:val="28"/>
          <w:szCs w:val="28"/>
          <w:lang w:val="en-GB"/>
        </w:rPr>
        <w:t xml:space="preserve"> above</w:t>
      </w:r>
      <w:r w:rsidR="00A02043">
        <w:rPr>
          <w:rFonts w:ascii="Times New Roman" w:hAnsi="Times New Roman" w:cs="Times New Roman"/>
          <w:sz w:val="28"/>
          <w:szCs w:val="28"/>
          <w:lang w:val="en-GB"/>
        </w:rPr>
        <w:t xml:space="preserve">, the </w:t>
      </w:r>
      <w:r w:rsidR="000D0F45">
        <w:rPr>
          <w:rFonts w:ascii="Times New Roman" w:hAnsi="Times New Roman" w:cs="Times New Roman"/>
          <w:sz w:val="28"/>
          <w:szCs w:val="28"/>
          <w:lang w:val="en-GB"/>
        </w:rPr>
        <w:t>1</w:t>
      </w:r>
      <w:r w:rsidR="000D0F45" w:rsidRPr="000D0F45">
        <w:rPr>
          <w:rFonts w:ascii="Times New Roman" w:hAnsi="Times New Roman" w:cs="Times New Roman"/>
          <w:sz w:val="28"/>
          <w:szCs w:val="28"/>
          <w:vertAlign w:val="superscript"/>
          <w:lang w:val="en-GB"/>
        </w:rPr>
        <w:t>st</w:t>
      </w:r>
      <w:r w:rsidR="000D0F45">
        <w:rPr>
          <w:rFonts w:ascii="Times New Roman" w:hAnsi="Times New Roman" w:cs="Times New Roman"/>
          <w:sz w:val="28"/>
          <w:szCs w:val="28"/>
          <w:lang w:val="en-GB"/>
        </w:rPr>
        <w:t xml:space="preserve"> to 5</w:t>
      </w:r>
      <w:r w:rsidR="000D0F45" w:rsidRPr="000D0F45">
        <w:rPr>
          <w:rFonts w:ascii="Times New Roman" w:hAnsi="Times New Roman" w:cs="Times New Roman"/>
          <w:sz w:val="28"/>
          <w:szCs w:val="28"/>
          <w:vertAlign w:val="superscript"/>
          <w:lang w:val="en-GB"/>
        </w:rPr>
        <w:t>th</w:t>
      </w:r>
      <w:r w:rsidR="000D0F45">
        <w:rPr>
          <w:rFonts w:ascii="Times New Roman" w:hAnsi="Times New Roman" w:cs="Times New Roman"/>
          <w:sz w:val="28"/>
          <w:szCs w:val="28"/>
          <w:lang w:val="en-GB"/>
        </w:rPr>
        <w:t xml:space="preserve"> </w:t>
      </w:r>
      <w:r w:rsidR="00A02043">
        <w:rPr>
          <w:rFonts w:ascii="Times New Roman" w:hAnsi="Times New Roman" w:cs="Times New Roman"/>
          <w:sz w:val="28"/>
          <w:szCs w:val="28"/>
          <w:lang w:val="en-GB"/>
        </w:rPr>
        <w:t xml:space="preserve">respondents did not plead over. Be that as it may, the bare assertion by the </w:t>
      </w:r>
      <w:r w:rsidR="005915DC">
        <w:rPr>
          <w:rFonts w:ascii="Times New Roman" w:hAnsi="Times New Roman" w:cs="Times New Roman"/>
          <w:sz w:val="28"/>
          <w:szCs w:val="28"/>
          <w:lang w:val="en-GB"/>
        </w:rPr>
        <w:t>Applicant</w:t>
      </w:r>
      <w:r w:rsidR="00A02043">
        <w:rPr>
          <w:rFonts w:ascii="Times New Roman" w:hAnsi="Times New Roman" w:cs="Times New Roman"/>
          <w:sz w:val="28"/>
          <w:szCs w:val="28"/>
          <w:lang w:val="en-GB"/>
        </w:rPr>
        <w:t xml:space="preserve"> that the </w:t>
      </w:r>
      <w:r w:rsidR="000D0F45">
        <w:rPr>
          <w:rFonts w:ascii="Times New Roman" w:hAnsi="Times New Roman" w:cs="Times New Roman"/>
          <w:sz w:val="28"/>
          <w:szCs w:val="28"/>
          <w:lang w:val="en-GB"/>
        </w:rPr>
        <w:t>2</w:t>
      </w:r>
      <w:r w:rsidR="000D0F45" w:rsidRPr="000D0F45">
        <w:rPr>
          <w:rFonts w:ascii="Times New Roman" w:hAnsi="Times New Roman" w:cs="Times New Roman"/>
          <w:sz w:val="28"/>
          <w:szCs w:val="28"/>
          <w:vertAlign w:val="superscript"/>
          <w:lang w:val="en-GB"/>
        </w:rPr>
        <w:t>nd</w:t>
      </w:r>
      <w:r w:rsidR="000D0F45">
        <w:rPr>
          <w:rFonts w:ascii="Times New Roman" w:hAnsi="Times New Roman" w:cs="Times New Roman"/>
          <w:sz w:val="28"/>
          <w:szCs w:val="28"/>
          <w:lang w:val="en-GB"/>
        </w:rPr>
        <w:t xml:space="preserve"> to 5</w:t>
      </w:r>
      <w:r w:rsidR="000D0F45" w:rsidRPr="000D0F45">
        <w:rPr>
          <w:rFonts w:ascii="Times New Roman" w:hAnsi="Times New Roman" w:cs="Times New Roman"/>
          <w:sz w:val="28"/>
          <w:szCs w:val="28"/>
          <w:vertAlign w:val="superscript"/>
          <w:lang w:val="en-GB"/>
        </w:rPr>
        <w:t>th</w:t>
      </w:r>
      <w:r w:rsidR="000D0F45">
        <w:rPr>
          <w:rFonts w:ascii="Times New Roman" w:hAnsi="Times New Roman" w:cs="Times New Roman"/>
          <w:sz w:val="28"/>
          <w:szCs w:val="28"/>
          <w:lang w:val="en-GB"/>
        </w:rPr>
        <w:t xml:space="preserve"> r</w:t>
      </w:r>
      <w:r w:rsidR="00A02043">
        <w:rPr>
          <w:rFonts w:ascii="Times New Roman" w:hAnsi="Times New Roman" w:cs="Times New Roman"/>
          <w:sz w:val="28"/>
          <w:szCs w:val="28"/>
          <w:lang w:val="en-GB"/>
        </w:rPr>
        <w:t xml:space="preserve">espondents are acting as the </w:t>
      </w:r>
      <w:r w:rsidR="005915DC">
        <w:rPr>
          <w:rFonts w:ascii="Times New Roman" w:hAnsi="Times New Roman" w:cs="Times New Roman"/>
          <w:sz w:val="28"/>
          <w:szCs w:val="28"/>
          <w:lang w:val="en-GB"/>
        </w:rPr>
        <w:t>agents or under the authority of the 1</w:t>
      </w:r>
      <w:r w:rsidR="005915DC" w:rsidRPr="005915DC">
        <w:rPr>
          <w:rFonts w:ascii="Times New Roman" w:hAnsi="Times New Roman" w:cs="Times New Roman"/>
          <w:sz w:val="28"/>
          <w:szCs w:val="28"/>
          <w:vertAlign w:val="superscript"/>
          <w:lang w:val="en-GB"/>
        </w:rPr>
        <w:t>st</w:t>
      </w:r>
      <w:r w:rsidR="005915DC">
        <w:rPr>
          <w:rFonts w:ascii="Times New Roman" w:hAnsi="Times New Roman" w:cs="Times New Roman"/>
          <w:sz w:val="28"/>
          <w:szCs w:val="28"/>
          <w:lang w:val="en-GB"/>
        </w:rPr>
        <w:t xml:space="preserve"> Respondent, is not enough. </w:t>
      </w:r>
      <w:r w:rsidR="005915DC" w:rsidRPr="00D72DAD">
        <w:rPr>
          <w:rFonts w:ascii="Times New Roman" w:hAnsi="Times New Roman" w:cs="Times New Roman"/>
          <w:sz w:val="28"/>
          <w:szCs w:val="28"/>
          <w:lang w:val="en-GB"/>
        </w:rPr>
        <w:t>There must be evidence supporting such averment and it is not present in the case in question</w:t>
      </w:r>
      <w:r w:rsidR="005915DC">
        <w:rPr>
          <w:rFonts w:ascii="Times New Roman" w:hAnsi="Times New Roman" w:cs="Times New Roman"/>
          <w:sz w:val="28"/>
          <w:szCs w:val="28"/>
          <w:lang w:val="en-GB"/>
        </w:rPr>
        <w:t xml:space="preserve">. The </w:t>
      </w:r>
      <w:r w:rsidR="009B0DA3">
        <w:rPr>
          <w:rFonts w:ascii="Times New Roman" w:hAnsi="Times New Roman" w:cs="Times New Roman"/>
          <w:sz w:val="28"/>
          <w:szCs w:val="28"/>
          <w:lang w:val="en-GB"/>
        </w:rPr>
        <w:t>2</w:t>
      </w:r>
      <w:r w:rsidR="009B0DA3" w:rsidRPr="009B0DA3">
        <w:rPr>
          <w:rFonts w:ascii="Times New Roman" w:hAnsi="Times New Roman" w:cs="Times New Roman"/>
          <w:sz w:val="28"/>
          <w:szCs w:val="28"/>
          <w:vertAlign w:val="superscript"/>
          <w:lang w:val="en-GB"/>
        </w:rPr>
        <w:t>nd</w:t>
      </w:r>
      <w:r w:rsidR="009B0DA3">
        <w:rPr>
          <w:rFonts w:ascii="Times New Roman" w:hAnsi="Times New Roman" w:cs="Times New Roman"/>
          <w:sz w:val="28"/>
          <w:szCs w:val="28"/>
          <w:lang w:val="en-GB"/>
        </w:rPr>
        <w:t xml:space="preserve"> and 3</w:t>
      </w:r>
      <w:r w:rsidR="009B0DA3" w:rsidRPr="009B0DA3">
        <w:rPr>
          <w:rFonts w:ascii="Times New Roman" w:hAnsi="Times New Roman" w:cs="Times New Roman"/>
          <w:sz w:val="28"/>
          <w:szCs w:val="28"/>
          <w:vertAlign w:val="superscript"/>
          <w:lang w:val="en-GB"/>
        </w:rPr>
        <w:t>rd</w:t>
      </w:r>
      <w:r w:rsidR="009B0DA3">
        <w:rPr>
          <w:rFonts w:ascii="Times New Roman" w:hAnsi="Times New Roman" w:cs="Times New Roman"/>
          <w:sz w:val="28"/>
          <w:szCs w:val="28"/>
          <w:lang w:val="en-GB"/>
        </w:rPr>
        <w:t xml:space="preserve"> Respondents have clearly signed the agreements post the order in question. However, they were not parties to the proceedings that bore the order. Except that they have been sued together in </w:t>
      </w:r>
      <w:r w:rsidR="009B0DA3" w:rsidRPr="009B0DA3">
        <w:rPr>
          <w:rFonts w:ascii="Times New Roman" w:hAnsi="Times New Roman" w:cs="Times New Roman"/>
          <w:sz w:val="28"/>
          <w:szCs w:val="28"/>
          <w:lang w:val="en-GB"/>
        </w:rPr>
        <w:t>CCT/0346/2016</w:t>
      </w:r>
      <w:r w:rsidR="009B0DA3">
        <w:rPr>
          <w:rFonts w:ascii="Times New Roman" w:hAnsi="Times New Roman" w:cs="Times New Roman"/>
          <w:sz w:val="28"/>
          <w:szCs w:val="28"/>
          <w:lang w:val="en-GB"/>
        </w:rPr>
        <w:t>, there is nothing that shows that they are agents of the 1</w:t>
      </w:r>
      <w:r w:rsidR="009B0DA3" w:rsidRPr="009B0DA3">
        <w:rPr>
          <w:rFonts w:ascii="Times New Roman" w:hAnsi="Times New Roman" w:cs="Times New Roman"/>
          <w:sz w:val="28"/>
          <w:szCs w:val="28"/>
          <w:vertAlign w:val="superscript"/>
          <w:lang w:val="en-GB"/>
        </w:rPr>
        <w:t>st</w:t>
      </w:r>
      <w:r w:rsidR="009B0DA3">
        <w:rPr>
          <w:rFonts w:ascii="Times New Roman" w:hAnsi="Times New Roman" w:cs="Times New Roman"/>
          <w:sz w:val="28"/>
          <w:szCs w:val="28"/>
          <w:lang w:val="en-GB"/>
        </w:rPr>
        <w:t xml:space="preserve"> Respondent or are acting under his authority. Moreover, there is nowhere that the 1</w:t>
      </w:r>
      <w:r w:rsidR="009B0DA3" w:rsidRPr="009B0DA3">
        <w:rPr>
          <w:rFonts w:ascii="Times New Roman" w:hAnsi="Times New Roman" w:cs="Times New Roman"/>
          <w:sz w:val="28"/>
          <w:szCs w:val="28"/>
          <w:vertAlign w:val="superscript"/>
          <w:lang w:val="en-GB"/>
        </w:rPr>
        <w:t>st</w:t>
      </w:r>
      <w:r w:rsidR="009B0DA3">
        <w:rPr>
          <w:rFonts w:ascii="Times New Roman" w:hAnsi="Times New Roman" w:cs="Times New Roman"/>
          <w:sz w:val="28"/>
          <w:szCs w:val="28"/>
          <w:lang w:val="en-GB"/>
        </w:rPr>
        <w:t xml:space="preserve"> Respondent appears to have acted against the order in question personally.</w:t>
      </w:r>
    </w:p>
    <w:p w14:paraId="67D4CFD8" w14:textId="77777777" w:rsidR="00B9731C" w:rsidRPr="00F366CF" w:rsidRDefault="00B9731C" w:rsidP="006F6A8B">
      <w:pPr>
        <w:pStyle w:val="ListParagraph"/>
        <w:spacing w:line="360" w:lineRule="auto"/>
        <w:rPr>
          <w:rFonts w:ascii="Times New Roman" w:hAnsi="Times New Roman" w:cs="Times New Roman"/>
          <w:sz w:val="28"/>
          <w:szCs w:val="28"/>
          <w:lang w:val="en-GB"/>
        </w:rPr>
      </w:pPr>
    </w:p>
    <w:p w14:paraId="0F310D38" w14:textId="52588FBE" w:rsidR="00B9731C"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9731C">
        <w:rPr>
          <w:rFonts w:ascii="Times New Roman" w:hAnsi="Times New Roman" w:cs="Times New Roman"/>
          <w:sz w:val="28"/>
          <w:szCs w:val="28"/>
          <w:lang w:val="en-GB"/>
        </w:rPr>
        <w:t>The other question to ponder is whether the fact that the 2</w:t>
      </w:r>
      <w:r w:rsidR="00B9731C" w:rsidRPr="00F366CF">
        <w:rPr>
          <w:rFonts w:ascii="Times New Roman" w:hAnsi="Times New Roman" w:cs="Times New Roman"/>
          <w:sz w:val="28"/>
          <w:szCs w:val="28"/>
          <w:vertAlign w:val="superscript"/>
          <w:lang w:val="en-GB"/>
        </w:rPr>
        <w:t>nd</w:t>
      </w:r>
      <w:r w:rsidR="00B9731C">
        <w:rPr>
          <w:rFonts w:ascii="Times New Roman" w:hAnsi="Times New Roman" w:cs="Times New Roman"/>
          <w:sz w:val="28"/>
          <w:szCs w:val="28"/>
          <w:lang w:val="en-GB"/>
        </w:rPr>
        <w:t xml:space="preserve"> and 3</w:t>
      </w:r>
      <w:r w:rsidR="00B9731C" w:rsidRPr="00F366CF">
        <w:rPr>
          <w:rFonts w:ascii="Times New Roman" w:hAnsi="Times New Roman" w:cs="Times New Roman"/>
          <w:sz w:val="28"/>
          <w:szCs w:val="28"/>
          <w:vertAlign w:val="superscript"/>
          <w:lang w:val="en-GB"/>
        </w:rPr>
        <w:t>rd</w:t>
      </w:r>
      <w:r w:rsidR="00B9731C">
        <w:rPr>
          <w:rFonts w:ascii="Times New Roman" w:hAnsi="Times New Roman" w:cs="Times New Roman"/>
          <w:sz w:val="28"/>
          <w:szCs w:val="28"/>
          <w:lang w:val="en-GB"/>
        </w:rPr>
        <w:t xml:space="preserve"> Respondents who signed the contracts in question in the names </w:t>
      </w:r>
      <w:r w:rsidR="003663C5">
        <w:rPr>
          <w:rFonts w:ascii="Times New Roman" w:hAnsi="Times New Roman" w:cs="Times New Roman"/>
          <w:sz w:val="28"/>
          <w:szCs w:val="28"/>
          <w:lang w:val="en-GB"/>
        </w:rPr>
        <w:t>o</w:t>
      </w:r>
      <w:r w:rsidR="00B9731C">
        <w:rPr>
          <w:rFonts w:ascii="Times New Roman" w:hAnsi="Times New Roman" w:cs="Times New Roman"/>
          <w:sz w:val="28"/>
          <w:szCs w:val="28"/>
          <w:lang w:val="en-GB"/>
        </w:rPr>
        <w:t>f Hata-Butle should be taken to have been acting under the authority of the 1</w:t>
      </w:r>
      <w:r w:rsidR="00B9731C" w:rsidRPr="00F366CF">
        <w:rPr>
          <w:rFonts w:ascii="Times New Roman" w:hAnsi="Times New Roman" w:cs="Times New Roman"/>
          <w:sz w:val="28"/>
          <w:szCs w:val="28"/>
          <w:vertAlign w:val="superscript"/>
          <w:lang w:val="en-GB"/>
        </w:rPr>
        <w:t>st</w:t>
      </w:r>
      <w:r w:rsidR="00B9731C">
        <w:rPr>
          <w:rFonts w:ascii="Times New Roman" w:hAnsi="Times New Roman" w:cs="Times New Roman"/>
          <w:sz w:val="28"/>
          <w:szCs w:val="28"/>
          <w:lang w:val="en-GB"/>
        </w:rPr>
        <w:t xml:space="preserve"> Respondent. </w:t>
      </w:r>
      <w:r w:rsidR="003663C5">
        <w:rPr>
          <w:rFonts w:ascii="Times New Roman" w:hAnsi="Times New Roman" w:cs="Times New Roman"/>
          <w:sz w:val="28"/>
          <w:szCs w:val="28"/>
          <w:lang w:val="en-GB"/>
        </w:rPr>
        <w:t>2</w:t>
      </w:r>
      <w:r w:rsidR="003663C5" w:rsidRPr="00F366CF">
        <w:rPr>
          <w:rFonts w:ascii="Times New Roman" w:hAnsi="Times New Roman" w:cs="Times New Roman"/>
          <w:sz w:val="28"/>
          <w:szCs w:val="28"/>
          <w:vertAlign w:val="superscript"/>
          <w:lang w:val="en-GB"/>
        </w:rPr>
        <w:t>nd</w:t>
      </w:r>
      <w:r w:rsidR="003663C5">
        <w:rPr>
          <w:rFonts w:ascii="Times New Roman" w:hAnsi="Times New Roman" w:cs="Times New Roman"/>
          <w:sz w:val="28"/>
          <w:szCs w:val="28"/>
          <w:lang w:val="en-GB"/>
        </w:rPr>
        <w:t xml:space="preserve"> and 3</w:t>
      </w:r>
      <w:r w:rsidR="003663C5" w:rsidRPr="00F366CF">
        <w:rPr>
          <w:rFonts w:ascii="Times New Roman" w:hAnsi="Times New Roman" w:cs="Times New Roman"/>
          <w:sz w:val="28"/>
          <w:szCs w:val="28"/>
          <w:vertAlign w:val="superscript"/>
          <w:lang w:val="en-GB"/>
        </w:rPr>
        <w:t>rd</w:t>
      </w:r>
      <w:r w:rsidR="003663C5">
        <w:rPr>
          <w:rFonts w:ascii="Times New Roman" w:hAnsi="Times New Roman" w:cs="Times New Roman"/>
          <w:sz w:val="28"/>
          <w:szCs w:val="28"/>
          <w:lang w:val="en-GB"/>
        </w:rPr>
        <w:t xml:space="preserve"> Respondent do not appear anywhere as members of Hata-butle. However, in his Answering Affidavit to the main Application (the Spoliation Application), 1</w:t>
      </w:r>
      <w:r w:rsidR="003663C5" w:rsidRPr="00F366CF">
        <w:rPr>
          <w:rFonts w:ascii="Times New Roman" w:hAnsi="Times New Roman" w:cs="Times New Roman"/>
          <w:sz w:val="28"/>
          <w:szCs w:val="28"/>
          <w:vertAlign w:val="superscript"/>
          <w:lang w:val="en-GB"/>
        </w:rPr>
        <w:t>st</w:t>
      </w:r>
      <w:r w:rsidR="003663C5">
        <w:rPr>
          <w:rFonts w:ascii="Times New Roman" w:hAnsi="Times New Roman" w:cs="Times New Roman"/>
          <w:sz w:val="28"/>
          <w:szCs w:val="28"/>
          <w:lang w:val="en-GB"/>
        </w:rPr>
        <w:t xml:space="preserve"> Respondent contends that he is a shareholder of Hata-Butle11890/70. He further went on to attach Company Extract as Annexure “F” showing that he is one of the shareholders therein. If the mentioned sub-lease agreements were signed in the name of Hata-butle 11890/70 and the present Applicant is saying it does not know about the said sublease agreement, it is safe to therefore infer that </w:t>
      </w:r>
      <w:r w:rsidR="002E6995">
        <w:rPr>
          <w:rFonts w:ascii="Times New Roman" w:hAnsi="Times New Roman" w:cs="Times New Roman"/>
          <w:sz w:val="28"/>
          <w:szCs w:val="28"/>
          <w:lang w:val="en-GB"/>
        </w:rPr>
        <w:t>whoever signed them was acting on the authority of members of the said Hata-butle that 1</w:t>
      </w:r>
      <w:r w:rsidR="002E6995" w:rsidRPr="00F366CF">
        <w:rPr>
          <w:rFonts w:ascii="Times New Roman" w:hAnsi="Times New Roman" w:cs="Times New Roman"/>
          <w:sz w:val="28"/>
          <w:szCs w:val="28"/>
          <w:vertAlign w:val="superscript"/>
          <w:lang w:val="en-GB"/>
        </w:rPr>
        <w:t>st</w:t>
      </w:r>
      <w:r w:rsidR="002E6995">
        <w:rPr>
          <w:rFonts w:ascii="Times New Roman" w:hAnsi="Times New Roman" w:cs="Times New Roman"/>
          <w:sz w:val="28"/>
          <w:szCs w:val="28"/>
          <w:lang w:val="en-GB"/>
        </w:rPr>
        <w:t xml:space="preserve"> respondents has admitted to being a shareholder. It they were not, it is only logical for the 1</w:t>
      </w:r>
      <w:r w:rsidR="002E6995" w:rsidRPr="00F366CF">
        <w:rPr>
          <w:rFonts w:ascii="Times New Roman" w:hAnsi="Times New Roman" w:cs="Times New Roman"/>
          <w:sz w:val="28"/>
          <w:szCs w:val="28"/>
          <w:vertAlign w:val="superscript"/>
          <w:lang w:val="en-GB"/>
        </w:rPr>
        <w:t>st</w:t>
      </w:r>
      <w:r w:rsidR="002E6995">
        <w:rPr>
          <w:rFonts w:ascii="Times New Roman" w:hAnsi="Times New Roman" w:cs="Times New Roman"/>
          <w:sz w:val="28"/>
          <w:szCs w:val="28"/>
          <w:lang w:val="en-GB"/>
        </w:rPr>
        <w:t xml:space="preserve"> Respondent </w:t>
      </w:r>
      <w:r w:rsidR="002E6995">
        <w:rPr>
          <w:rFonts w:ascii="Times New Roman" w:hAnsi="Times New Roman" w:cs="Times New Roman"/>
          <w:sz w:val="28"/>
          <w:szCs w:val="28"/>
          <w:lang w:val="en-GB"/>
        </w:rPr>
        <w:lastRenderedPageBreak/>
        <w:t>and/or the company he represents to have taken issue against the said sub-leases as the present Applicant has.</w:t>
      </w:r>
    </w:p>
    <w:p w14:paraId="2F3B4CC1" w14:textId="77777777" w:rsidR="00F32EE8" w:rsidRPr="00F32EE8" w:rsidRDefault="00F32EE8" w:rsidP="006F6A8B">
      <w:pPr>
        <w:pStyle w:val="ListParagraph"/>
        <w:spacing w:after="0" w:line="360" w:lineRule="auto"/>
        <w:rPr>
          <w:rFonts w:ascii="Times New Roman" w:hAnsi="Times New Roman" w:cs="Times New Roman"/>
          <w:sz w:val="28"/>
          <w:szCs w:val="28"/>
          <w:lang w:val="en-GB"/>
        </w:rPr>
      </w:pPr>
    </w:p>
    <w:p w14:paraId="43036FDA" w14:textId="2A8F5B72" w:rsidR="002A6DCE" w:rsidRDefault="00867E8F"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F32EE8" w:rsidRPr="002E6995">
        <w:rPr>
          <w:rFonts w:ascii="Times New Roman" w:hAnsi="Times New Roman" w:cs="Times New Roman"/>
          <w:sz w:val="28"/>
          <w:szCs w:val="28"/>
          <w:lang w:val="en-GB"/>
        </w:rPr>
        <w:t>I</w:t>
      </w:r>
      <w:r w:rsidR="002E6995" w:rsidRPr="002E6995">
        <w:rPr>
          <w:rFonts w:ascii="Times New Roman" w:hAnsi="Times New Roman" w:cs="Times New Roman"/>
          <w:sz w:val="28"/>
          <w:szCs w:val="28"/>
          <w:lang w:val="en-GB"/>
        </w:rPr>
        <w:t>t must be recalled that</w:t>
      </w:r>
      <w:r w:rsidR="00F32EE8" w:rsidRPr="002E6995">
        <w:rPr>
          <w:rFonts w:ascii="Times New Roman" w:hAnsi="Times New Roman" w:cs="Times New Roman"/>
          <w:sz w:val="28"/>
          <w:szCs w:val="28"/>
          <w:lang w:val="en-GB"/>
        </w:rPr>
        <w:t xml:space="preserve"> the Applicant is required to prove the case on the balance of probabilities. In other words, the Applicant must prove that there is </w:t>
      </w:r>
      <w:r w:rsidR="00553D1F" w:rsidRPr="002E6995">
        <w:rPr>
          <w:rFonts w:ascii="Times New Roman" w:hAnsi="Times New Roman" w:cs="Times New Roman"/>
          <w:sz w:val="28"/>
          <w:szCs w:val="28"/>
          <w:lang w:val="en-GB"/>
        </w:rPr>
        <w:t>an</w:t>
      </w:r>
      <w:r w:rsidR="00F32EE8" w:rsidRPr="002E6995">
        <w:rPr>
          <w:rFonts w:ascii="Times New Roman" w:hAnsi="Times New Roman" w:cs="Times New Roman"/>
          <w:sz w:val="28"/>
          <w:szCs w:val="28"/>
          <w:lang w:val="en-GB"/>
        </w:rPr>
        <w:t xml:space="preserve"> order of court and that </w:t>
      </w:r>
      <w:r w:rsidR="00892563" w:rsidRPr="002E6995">
        <w:rPr>
          <w:rFonts w:ascii="Times New Roman" w:hAnsi="Times New Roman" w:cs="Times New Roman"/>
          <w:sz w:val="28"/>
          <w:szCs w:val="28"/>
          <w:lang w:val="en-GB"/>
        </w:rPr>
        <w:t>such order</w:t>
      </w:r>
      <w:r w:rsidR="00F32EE8" w:rsidRPr="002E6995">
        <w:rPr>
          <w:rFonts w:ascii="Times New Roman" w:hAnsi="Times New Roman" w:cs="Times New Roman"/>
          <w:sz w:val="28"/>
          <w:szCs w:val="28"/>
          <w:lang w:val="en-GB"/>
        </w:rPr>
        <w:t xml:space="preserve"> is still operational, that the respondents are aware of the order in question and that the said order has not been complied with. The said order has been proved and it has not been set aside by any court. </w:t>
      </w:r>
      <w:r w:rsidR="002E6995">
        <w:rPr>
          <w:rFonts w:ascii="Times New Roman" w:hAnsi="Times New Roman" w:cs="Times New Roman"/>
          <w:sz w:val="28"/>
          <w:szCs w:val="28"/>
          <w:lang w:val="en-GB"/>
        </w:rPr>
        <w:t>The preceding paragraph clearly shows that on a balance of probabilities, the 1</w:t>
      </w:r>
      <w:r w:rsidR="002E6995" w:rsidRPr="00F366CF">
        <w:rPr>
          <w:rFonts w:ascii="Times New Roman" w:hAnsi="Times New Roman" w:cs="Times New Roman"/>
          <w:sz w:val="28"/>
          <w:szCs w:val="28"/>
          <w:vertAlign w:val="superscript"/>
          <w:lang w:val="en-GB"/>
        </w:rPr>
        <w:t>st</w:t>
      </w:r>
      <w:r w:rsidR="002E6995">
        <w:rPr>
          <w:rFonts w:ascii="Times New Roman" w:hAnsi="Times New Roman" w:cs="Times New Roman"/>
          <w:sz w:val="28"/>
          <w:szCs w:val="28"/>
          <w:lang w:val="en-GB"/>
        </w:rPr>
        <w:t xml:space="preserve"> Respondent authorised the 2</w:t>
      </w:r>
      <w:r w:rsidR="002E6995" w:rsidRPr="00F366CF">
        <w:rPr>
          <w:rFonts w:ascii="Times New Roman" w:hAnsi="Times New Roman" w:cs="Times New Roman"/>
          <w:sz w:val="28"/>
          <w:szCs w:val="28"/>
          <w:vertAlign w:val="superscript"/>
          <w:lang w:val="en-GB"/>
        </w:rPr>
        <w:t>nd</w:t>
      </w:r>
      <w:r w:rsidR="002E6995">
        <w:rPr>
          <w:rFonts w:ascii="Times New Roman" w:hAnsi="Times New Roman" w:cs="Times New Roman"/>
          <w:sz w:val="28"/>
          <w:szCs w:val="28"/>
          <w:lang w:val="en-GB"/>
        </w:rPr>
        <w:t xml:space="preserve"> and 3</w:t>
      </w:r>
      <w:r w:rsidR="002E6995" w:rsidRPr="00F366CF">
        <w:rPr>
          <w:rFonts w:ascii="Times New Roman" w:hAnsi="Times New Roman" w:cs="Times New Roman"/>
          <w:sz w:val="28"/>
          <w:szCs w:val="28"/>
          <w:vertAlign w:val="superscript"/>
          <w:lang w:val="en-GB"/>
        </w:rPr>
        <w:t>rd</w:t>
      </w:r>
      <w:r w:rsidR="002E6995">
        <w:rPr>
          <w:rFonts w:ascii="Times New Roman" w:hAnsi="Times New Roman" w:cs="Times New Roman"/>
          <w:sz w:val="28"/>
          <w:szCs w:val="28"/>
          <w:lang w:val="en-GB"/>
        </w:rPr>
        <w:t xml:space="preserve"> Respondent to represent </w:t>
      </w:r>
      <w:r w:rsidR="00A72F69">
        <w:rPr>
          <w:rFonts w:ascii="Times New Roman" w:hAnsi="Times New Roman" w:cs="Times New Roman"/>
          <w:sz w:val="28"/>
          <w:szCs w:val="28"/>
          <w:lang w:val="en-GB"/>
        </w:rPr>
        <w:t>his Hata-butle company to enter into the mentioned sub-lease agreement.</w:t>
      </w:r>
    </w:p>
    <w:p w14:paraId="0700B0E8" w14:textId="77777777" w:rsidR="00867E8F" w:rsidRPr="00867E8F" w:rsidRDefault="00867E8F" w:rsidP="006F6A8B">
      <w:pPr>
        <w:pStyle w:val="ListParagraph"/>
        <w:spacing w:line="360" w:lineRule="auto"/>
        <w:rPr>
          <w:rFonts w:ascii="Times New Roman" w:hAnsi="Times New Roman" w:cs="Times New Roman"/>
          <w:sz w:val="28"/>
          <w:szCs w:val="28"/>
          <w:lang w:val="en-GB"/>
        </w:rPr>
      </w:pPr>
    </w:p>
    <w:p w14:paraId="343127AB" w14:textId="16684DD6" w:rsidR="00CD2041" w:rsidRPr="002A6DCE" w:rsidRDefault="002A6DCE" w:rsidP="006F6A8B">
      <w:pPr>
        <w:spacing w:line="360" w:lineRule="auto"/>
        <w:jc w:val="both"/>
        <w:rPr>
          <w:rFonts w:ascii="Times New Roman" w:hAnsi="Times New Roman" w:cs="Times New Roman"/>
          <w:b/>
          <w:bCs/>
          <w:sz w:val="28"/>
          <w:szCs w:val="28"/>
          <w:lang w:val="en-GB"/>
        </w:rPr>
      </w:pPr>
      <w:r w:rsidRPr="002A6DCE">
        <w:rPr>
          <w:rFonts w:ascii="Times New Roman" w:hAnsi="Times New Roman" w:cs="Times New Roman"/>
          <w:b/>
          <w:bCs/>
          <w:sz w:val="28"/>
          <w:szCs w:val="28"/>
          <w:lang w:val="en-GB"/>
        </w:rPr>
        <w:t>[VI] DID THE 7</w:t>
      </w:r>
      <w:r w:rsidR="00B9731C">
        <w:rPr>
          <w:rFonts w:ascii="Times New Roman" w:hAnsi="Times New Roman" w:cs="Times New Roman"/>
          <w:b/>
          <w:bCs/>
          <w:sz w:val="28"/>
          <w:szCs w:val="28"/>
          <w:vertAlign w:val="superscript"/>
          <w:lang w:val="en-GB"/>
        </w:rPr>
        <w:t xml:space="preserve">TH </w:t>
      </w:r>
      <w:r w:rsidRPr="002A6DCE">
        <w:rPr>
          <w:rFonts w:ascii="Times New Roman" w:hAnsi="Times New Roman" w:cs="Times New Roman"/>
          <w:b/>
          <w:bCs/>
          <w:sz w:val="28"/>
          <w:szCs w:val="28"/>
          <w:lang w:val="en-GB"/>
        </w:rPr>
        <w:t>RESPONDENT KNOW ABOUT THE ORDER AND WAS THE ORDER ALSO AFFECTING HIM?</w:t>
      </w:r>
    </w:p>
    <w:p w14:paraId="0A0EA7CC" w14:textId="6F47F215" w:rsidR="002A6DCE" w:rsidRDefault="002A6DCE" w:rsidP="006F6A8B">
      <w:pPr>
        <w:spacing w:after="0" w:line="360" w:lineRule="auto"/>
        <w:ind w:left="720"/>
        <w:jc w:val="both"/>
        <w:rPr>
          <w:rFonts w:ascii="Times New Roman" w:hAnsi="Times New Roman" w:cs="Times New Roman"/>
          <w:sz w:val="28"/>
          <w:szCs w:val="28"/>
          <w:lang w:val="en-GB"/>
        </w:rPr>
      </w:pPr>
    </w:p>
    <w:p w14:paraId="361EF994" w14:textId="1EA24DAA" w:rsidR="002A6DCE" w:rsidRDefault="006F6A8B"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F54DB">
        <w:rPr>
          <w:rFonts w:ascii="Times New Roman" w:hAnsi="Times New Roman" w:cs="Times New Roman"/>
          <w:sz w:val="28"/>
          <w:szCs w:val="28"/>
          <w:lang w:val="en-GB"/>
        </w:rPr>
        <w:t>The 7</w:t>
      </w:r>
      <w:r w:rsidR="00CF54DB" w:rsidRPr="00CF54DB">
        <w:rPr>
          <w:rFonts w:ascii="Times New Roman" w:hAnsi="Times New Roman" w:cs="Times New Roman"/>
          <w:sz w:val="28"/>
          <w:szCs w:val="28"/>
          <w:vertAlign w:val="superscript"/>
          <w:lang w:val="en-GB"/>
        </w:rPr>
        <w:t>th</w:t>
      </w:r>
      <w:r w:rsidR="00CF54DB">
        <w:rPr>
          <w:rFonts w:ascii="Times New Roman" w:hAnsi="Times New Roman" w:cs="Times New Roman"/>
          <w:sz w:val="28"/>
          <w:szCs w:val="28"/>
          <w:lang w:val="en-GB"/>
        </w:rPr>
        <w:t xml:space="preserve"> respondent has not defended the matter</w:t>
      </w:r>
      <w:r w:rsidR="00DF57A4">
        <w:rPr>
          <w:rFonts w:ascii="Times New Roman" w:hAnsi="Times New Roman" w:cs="Times New Roman"/>
          <w:sz w:val="28"/>
          <w:szCs w:val="28"/>
          <w:lang w:val="en-GB"/>
        </w:rPr>
        <w:t>. What this court has is the case against him as put forward by the Applicant and nothing to counter it. The 7</w:t>
      </w:r>
      <w:r w:rsidR="00DF57A4" w:rsidRPr="00DF57A4">
        <w:rPr>
          <w:rFonts w:ascii="Times New Roman" w:hAnsi="Times New Roman" w:cs="Times New Roman"/>
          <w:sz w:val="28"/>
          <w:szCs w:val="28"/>
          <w:vertAlign w:val="superscript"/>
          <w:lang w:val="en-GB"/>
        </w:rPr>
        <w:t>th</w:t>
      </w:r>
      <w:r w:rsidR="00DF57A4">
        <w:rPr>
          <w:rFonts w:ascii="Times New Roman" w:hAnsi="Times New Roman" w:cs="Times New Roman"/>
          <w:sz w:val="28"/>
          <w:szCs w:val="28"/>
          <w:lang w:val="en-GB"/>
        </w:rPr>
        <w:t xml:space="preserve"> respondent was therefore notified about the order in question but chose not to comply. </w:t>
      </w:r>
      <w:r w:rsidR="00347472">
        <w:rPr>
          <w:rFonts w:ascii="Times New Roman" w:hAnsi="Times New Roman" w:cs="Times New Roman"/>
          <w:sz w:val="28"/>
          <w:szCs w:val="28"/>
          <w:lang w:val="en-GB"/>
        </w:rPr>
        <w:t>Contempt,</w:t>
      </w:r>
      <w:r w:rsidR="00DF57A4">
        <w:rPr>
          <w:rFonts w:ascii="Times New Roman" w:hAnsi="Times New Roman" w:cs="Times New Roman"/>
          <w:sz w:val="28"/>
          <w:szCs w:val="28"/>
          <w:lang w:val="en-GB"/>
        </w:rPr>
        <w:t xml:space="preserve"> </w:t>
      </w:r>
      <w:r w:rsidR="00553D1F">
        <w:rPr>
          <w:rFonts w:ascii="Times New Roman" w:hAnsi="Times New Roman" w:cs="Times New Roman"/>
          <w:sz w:val="28"/>
          <w:szCs w:val="28"/>
          <w:lang w:val="en-GB"/>
        </w:rPr>
        <w:t xml:space="preserve">therefore, </w:t>
      </w:r>
      <w:r w:rsidR="00DF57A4">
        <w:rPr>
          <w:rFonts w:ascii="Times New Roman" w:hAnsi="Times New Roman" w:cs="Times New Roman"/>
          <w:sz w:val="28"/>
          <w:szCs w:val="28"/>
          <w:lang w:val="en-GB"/>
        </w:rPr>
        <w:t>has been proven against the 7</w:t>
      </w:r>
      <w:r w:rsidR="00DF57A4" w:rsidRPr="00DF57A4">
        <w:rPr>
          <w:rFonts w:ascii="Times New Roman" w:hAnsi="Times New Roman" w:cs="Times New Roman"/>
          <w:sz w:val="28"/>
          <w:szCs w:val="28"/>
          <w:vertAlign w:val="superscript"/>
          <w:lang w:val="en-GB"/>
        </w:rPr>
        <w:t>th</w:t>
      </w:r>
      <w:r w:rsidR="00DF57A4">
        <w:rPr>
          <w:rFonts w:ascii="Times New Roman" w:hAnsi="Times New Roman" w:cs="Times New Roman"/>
          <w:sz w:val="28"/>
          <w:szCs w:val="28"/>
          <w:lang w:val="en-GB"/>
        </w:rPr>
        <w:t xml:space="preserve"> Respondent.</w:t>
      </w:r>
    </w:p>
    <w:p w14:paraId="348C2F5C" w14:textId="77777777" w:rsidR="00B03A1F" w:rsidRDefault="00B03A1F" w:rsidP="00B03A1F">
      <w:pPr>
        <w:pStyle w:val="ListParagraph"/>
        <w:spacing w:after="0" w:line="360" w:lineRule="auto"/>
        <w:ind w:left="587"/>
        <w:jc w:val="both"/>
        <w:rPr>
          <w:rFonts w:ascii="Times New Roman" w:hAnsi="Times New Roman" w:cs="Times New Roman"/>
          <w:sz w:val="28"/>
          <w:szCs w:val="28"/>
          <w:lang w:val="en-GB"/>
        </w:rPr>
      </w:pPr>
    </w:p>
    <w:p w14:paraId="5D0F6F64" w14:textId="36E6AA62" w:rsidR="00CD2041" w:rsidRPr="006175CC" w:rsidRDefault="00CD2041" w:rsidP="006F6A8B">
      <w:pPr>
        <w:spacing w:after="0" w:line="360" w:lineRule="auto"/>
        <w:jc w:val="both"/>
        <w:rPr>
          <w:rFonts w:ascii="Times New Roman" w:hAnsi="Times New Roman" w:cs="Times New Roman"/>
          <w:b/>
          <w:bCs/>
          <w:sz w:val="28"/>
          <w:szCs w:val="28"/>
          <w:lang w:val="en-GB"/>
        </w:rPr>
      </w:pPr>
      <w:r w:rsidRPr="006175CC">
        <w:rPr>
          <w:rFonts w:ascii="Times New Roman" w:hAnsi="Times New Roman" w:cs="Times New Roman"/>
          <w:b/>
          <w:bCs/>
          <w:sz w:val="28"/>
          <w:szCs w:val="28"/>
          <w:lang w:val="en-GB"/>
        </w:rPr>
        <w:t>[VI] INTERDICT</w:t>
      </w:r>
    </w:p>
    <w:p w14:paraId="4A234525" w14:textId="46208A96" w:rsidR="00CD2041" w:rsidRDefault="00CD2041" w:rsidP="006F6A8B">
      <w:pPr>
        <w:spacing w:after="0" w:line="360" w:lineRule="auto"/>
        <w:ind w:left="720"/>
        <w:jc w:val="both"/>
        <w:rPr>
          <w:rFonts w:ascii="Times New Roman" w:hAnsi="Times New Roman" w:cs="Times New Roman"/>
          <w:sz w:val="28"/>
          <w:szCs w:val="28"/>
          <w:lang w:val="en-GB"/>
        </w:rPr>
      </w:pPr>
    </w:p>
    <w:p w14:paraId="697176C7" w14:textId="538A46C0" w:rsidR="00CD2041" w:rsidRPr="00CD2041" w:rsidRDefault="006F6A8B" w:rsidP="006F6A8B">
      <w:pPr>
        <w:pStyle w:val="ListParagraph"/>
        <w:numPr>
          <w:ilvl w:val="0"/>
          <w:numId w:val="21"/>
        </w:numPr>
        <w:spacing w:after="0" w:line="360" w:lineRule="auto"/>
        <w:ind w:left="58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CD2041">
        <w:rPr>
          <w:rFonts w:ascii="Times New Roman" w:hAnsi="Times New Roman" w:cs="Times New Roman"/>
          <w:sz w:val="28"/>
          <w:szCs w:val="28"/>
          <w:lang w:val="en-GB"/>
        </w:rPr>
        <w:t xml:space="preserve">Besides the prayer that the </w:t>
      </w:r>
      <w:r w:rsidR="002A6DCE">
        <w:rPr>
          <w:rFonts w:ascii="Times New Roman" w:hAnsi="Times New Roman" w:cs="Times New Roman"/>
          <w:sz w:val="28"/>
          <w:szCs w:val="28"/>
          <w:lang w:val="en-GB"/>
        </w:rPr>
        <w:t>1</w:t>
      </w:r>
      <w:r w:rsidR="002A6DCE" w:rsidRPr="002A6DCE">
        <w:rPr>
          <w:rFonts w:ascii="Times New Roman" w:hAnsi="Times New Roman" w:cs="Times New Roman"/>
          <w:sz w:val="28"/>
          <w:szCs w:val="28"/>
          <w:vertAlign w:val="superscript"/>
          <w:lang w:val="en-GB"/>
        </w:rPr>
        <w:t>st</w:t>
      </w:r>
      <w:r w:rsidR="002A6DCE">
        <w:rPr>
          <w:rFonts w:ascii="Times New Roman" w:hAnsi="Times New Roman" w:cs="Times New Roman"/>
          <w:sz w:val="28"/>
          <w:szCs w:val="28"/>
          <w:lang w:val="en-GB"/>
        </w:rPr>
        <w:t xml:space="preserve"> to 7</w:t>
      </w:r>
      <w:r w:rsidR="002A6DCE" w:rsidRPr="002A6DCE">
        <w:rPr>
          <w:rFonts w:ascii="Times New Roman" w:hAnsi="Times New Roman" w:cs="Times New Roman"/>
          <w:sz w:val="28"/>
          <w:szCs w:val="28"/>
          <w:vertAlign w:val="superscript"/>
          <w:lang w:val="en-GB"/>
        </w:rPr>
        <w:t>th</w:t>
      </w:r>
      <w:r w:rsidR="002A6DCE">
        <w:rPr>
          <w:rFonts w:ascii="Times New Roman" w:hAnsi="Times New Roman" w:cs="Times New Roman"/>
          <w:sz w:val="28"/>
          <w:szCs w:val="28"/>
          <w:lang w:val="en-GB"/>
        </w:rPr>
        <w:t xml:space="preserve"> r</w:t>
      </w:r>
      <w:r w:rsidR="00CD2041">
        <w:rPr>
          <w:rFonts w:ascii="Times New Roman" w:hAnsi="Times New Roman" w:cs="Times New Roman"/>
          <w:sz w:val="28"/>
          <w:szCs w:val="28"/>
          <w:lang w:val="en-GB"/>
        </w:rPr>
        <w:t xml:space="preserve">espondents be held in contempt, the Applicant is seeking an interdict as shown in paragraph </w:t>
      </w:r>
      <w:r w:rsidR="00CD2041" w:rsidRPr="00CD2041">
        <w:rPr>
          <w:rFonts w:ascii="Times New Roman" w:hAnsi="Times New Roman" w:cs="Times New Roman"/>
          <w:b/>
          <w:bCs/>
          <w:sz w:val="28"/>
          <w:szCs w:val="28"/>
          <w:lang w:val="en-GB"/>
        </w:rPr>
        <w:t>2</w:t>
      </w:r>
      <w:r w:rsidR="00CD2041">
        <w:rPr>
          <w:rFonts w:ascii="Times New Roman" w:hAnsi="Times New Roman" w:cs="Times New Roman"/>
          <w:sz w:val="28"/>
          <w:szCs w:val="28"/>
          <w:lang w:val="en-GB"/>
        </w:rPr>
        <w:t xml:space="preserve"> above. The order granted against the </w:t>
      </w:r>
      <w:r w:rsidR="002A6DCE">
        <w:rPr>
          <w:rFonts w:ascii="Times New Roman" w:hAnsi="Times New Roman" w:cs="Times New Roman"/>
          <w:sz w:val="28"/>
          <w:szCs w:val="28"/>
          <w:lang w:val="en-GB"/>
        </w:rPr>
        <w:t>1</w:t>
      </w:r>
      <w:r w:rsidR="002A6DCE" w:rsidRPr="002A6DCE">
        <w:rPr>
          <w:rFonts w:ascii="Times New Roman" w:hAnsi="Times New Roman" w:cs="Times New Roman"/>
          <w:sz w:val="28"/>
          <w:szCs w:val="28"/>
          <w:vertAlign w:val="superscript"/>
          <w:lang w:val="en-GB"/>
        </w:rPr>
        <w:t>st</w:t>
      </w:r>
      <w:r w:rsidR="00CD2041">
        <w:rPr>
          <w:rFonts w:ascii="Times New Roman" w:hAnsi="Times New Roman" w:cs="Times New Roman"/>
          <w:sz w:val="28"/>
          <w:szCs w:val="28"/>
          <w:lang w:val="en-GB"/>
        </w:rPr>
        <w:t xml:space="preserve"> Respondent by Justice Chaka-Makhooane was interim and the proceedings in that matter were spoliation </w:t>
      </w:r>
      <w:r w:rsidR="006175CC">
        <w:rPr>
          <w:rFonts w:ascii="Times New Roman" w:hAnsi="Times New Roman" w:cs="Times New Roman"/>
          <w:sz w:val="28"/>
          <w:szCs w:val="28"/>
          <w:lang w:val="en-GB"/>
        </w:rPr>
        <w:t xml:space="preserve">proceedings. </w:t>
      </w:r>
      <w:r w:rsidR="006175CC">
        <w:rPr>
          <w:rFonts w:ascii="Times New Roman" w:hAnsi="Times New Roman" w:cs="Times New Roman"/>
          <w:sz w:val="28"/>
          <w:szCs w:val="28"/>
          <w:lang w:val="en-GB"/>
        </w:rPr>
        <w:lastRenderedPageBreak/>
        <w:t xml:space="preserve">The prayers in this matter asks of this court to grant an interdict that will have a permanent effect. </w:t>
      </w:r>
      <w:r w:rsidR="00093399">
        <w:rPr>
          <w:rFonts w:ascii="Times New Roman" w:hAnsi="Times New Roman" w:cs="Times New Roman"/>
          <w:sz w:val="28"/>
          <w:szCs w:val="28"/>
          <w:lang w:val="en-GB"/>
        </w:rPr>
        <w:t xml:space="preserve">Taking into consideration that there is an order that has already referred the spoliation proceedings to </w:t>
      </w:r>
      <w:r w:rsidR="00093399" w:rsidRPr="00093399">
        <w:rPr>
          <w:rFonts w:ascii="Times New Roman" w:hAnsi="Times New Roman" w:cs="Times New Roman"/>
          <w:i/>
          <w:iCs/>
          <w:sz w:val="28"/>
          <w:szCs w:val="28"/>
          <w:lang w:val="en-GB"/>
        </w:rPr>
        <w:t>viva voce</w:t>
      </w:r>
      <w:r w:rsidR="00093399">
        <w:rPr>
          <w:rFonts w:ascii="Times New Roman" w:hAnsi="Times New Roman" w:cs="Times New Roman"/>
          <w:sz w:val="28"/>
          <w:szCs w:val="28"/>
          <w:lang w:val="en-GB"/>
        </w:rPr>
        <w:t xml:space="preserve"> evidence due to a dispute of fact therein identified, an order interdicting the 1</w:t>
      </w:r>
      <w:r w:rsidR="00093399" w:rsidRPr="00093399">
        <w:rPr>
          <w:rFonts w:ascii="Times New Roman" w:hAnsi="Times New Roman" w:cs="Times New Roman"/>
          <w:sz w:val="28"/>
          <w:szCs w:val="28"/>
          <w:vertAlign w:val="superscript"/>
          <w:lang w:val="en-GB"/>
        </w:rPr>
        <w:t>st</w:t>
      </w:r>
      <w:r w:rsidR="00093399">
        <w:rPr>
          <w:rFonts w:ascii="Times New Roman" w:hAnsi="Times New Roman" w:cs="Times New Roman"/>
          <w:sz w:val="28"/>
          <w:szCs w:val="28"/>
          <w:lang w:val="en-GB"/>
        </w:rPr>
        <w:t xml:space="preserve"> to 6</w:t>
      </w:r>
      <w:r w:rsidR="00093399" w:rsidRPr="00093399">
        <w:rPr>
          <w:rFonts w:ascii="Times New Roman" w:hAnsi="Times New Roman" w:cs="Times New Roman"/>
          <w:sz w:val="28"/>
          <w:szCs w:val="28"/>
          <w:vertAlign w:val="superscript"/>
          <w:lang w:val="en-GB"/>
        </w:rPr>
        <w:t>th</w:t>
      </w:r>
      <w:r w:rsidR="00093399">
        <w:rPr>
          <w:rFonts w:ascii="Times New Roman" w:hAnsi="Times New Roman" w:cs="Times New Roman"/>
          <w:sz w:val="28"/>
          <w:szCs w:val="28"/>
          <w:lang w:val="en-GB"/>
        </w:rPr>
        <w:t xml:space="preserve"> Respondents herein will be on a collision course with the order by Justice Makhooane.</w:t>
      </w:r>
    </w:p>
    <w:p w14:paraId="23E0F5B1" w14:textId="77777777" w:rsidR="00C57A97" w:rsidRPr="00C57A97" w:rsidRDefault="00C57A97" w:rsidP="006F6A8B">
      <w:pPr>
        <w:pStyle w:val="ListParagraph"/>
        <w:spacing w:after="120" w:line="360" w:lineRule="auto"/>
        <w:rPr>
          <w:rFonts w:ascii="Times New Roman" w:hAnsi="Times New Roman" w:cs="Times New Roman"/>
          <w:sz w:val="28"/>
          <w:szCs w:val="28"/>
          <w:lang w:val="en-GB"/>
        </w:rPr>
      </w:pPr>
    </w:p>
    <w:p w14:paraId="4F98617E" w14:textId="57AFAFFA" w:rsidR="00C57A97" w:rsidRDefault="00C57A97" w:rsidP="006F6A8B">
      <w:pPr>
        <w:spacing w:after="0" w:line="360" w:lineRule="auto"/>
        <w:jc w:val="both"/>
        <w:rPr>
          <w:rFonts w:ascii="Times New Roman" w:hAnsi="Times New Roman" w:cs="Times New Roman"/>
          <w:bCs/>
          <w:sz w:val="28"/>
          <w:szCs w:val="28"/>
          <w:lang w:val="en-GB"/>
        </w:rPr>
      </w:pPr>
      <w:r w:rsidRPr="00C57A97">
        <w:rPr>
          <w:rFonts w:ascii="Times New Roman" w:hAnsi="Times New Roman" w:cs="Times New Roman"/>
          <w:b/>
          <w:sz w:val="28"/>
          <w:szCs w:val="28"/>
          <w:lang w:val="en-GB"/>
        </w:rPr>
        <w:t>[</w:t>
      </w:r>
      <w:r>
        <w:rPr>
          <w:rFonts w:ascii="Times New Roman" w:hAnsi="Times New Roman" w:cs="Times New Roman"/>
          <w:b/>
          <w:sz w:val="28"/>
          <w:szCs w:val="28"/>
          <w:lang w:val="en-GB"/>
        </w:rPr>
        <w:t>F</w:t>
      </w:r>
      <w:r w:rsidRPr="00C57A97">
        <w:rPr>
          <w:rFonts w:ascii="Times New Roman" w:hAnsi="Times New Roman" w:cs="Times New Roman"/>
          <w:b/>
          <w:sz w:val="28"/>
          <w:szCs w:val="28"/>
          <w:lang w:val="en-GB"/>
        </w:rPr>
        <w:t>] CONCLUSION AND ORDER</w:t>
      </w:r>
    </w:p>
    <w:p w14:paraId="09FEF14D" w14:textId="147BC488" w:rsidR="00C57A97" w:rsidRDefault="00C57A97" w:rsidP="006F6A8B">
      <w:pPr>
        <w:spacing w:after="0" w:line="360" w:lineRule="auto"/>
        <w:jc w:val="both"/>
        <w:rPr>
          <w:rFonts w:ascii="Times New Roman" w:hAnsi="Times New Roman" w:cs="Times New Roman"/>
          <w:bCs/>
          <w:sz w:val="28"/>
          <w:szCs w:val="28"/>
          <w:lang w:val="en-GB"/>
        </w:rPr>
      </w:pPr>
    </w:p>
    <w:p w14:paraId="2675226A" w14:textId="7AC92557" w:rsidR="00A72F69" w:rsidRDefault="006F6A8B" w:rsidP="006F6A8B">
      <w:pPr>
        <w:pStyle w:val="ListParagraph"/>
        <w:numPr>
          <w:ilvl w:val="0"/>
          <w:numId w:val="21"/>
        </w:numPr>
        <w:spacing w:after="0" w:line="360" w:lineRule="auto"/>
        <w:ind w:left="587"/>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DF57A4">
        <w:rPr>
          <w:rFonts w:ascii="Times New Roman" w:hAnsi="Times New Roman" w:cs="Times New Roman"/>
          <w:bCs/>
          <w:sz w:val="28"/>
          <w:szCs w:val="28"/>
          <w:lang w:val="en-GB"/>
        </w:rPr>
        <w:t>In conclusion therefore, it is my considered view that, contempt has been proven against 1</w:t>
      </w:r>
      <w:r w:rsidR="00DF57A4" w:rsidRPr="00DF57A4">
        <w:rPr>
          <w:rFonts w:ascii="Times New Roman" w:hAnsi="Times New Roman" w:cs="Times New Roman"/>
          <w:bCs/>
          <w:sz w:val="28"/>
          <w:szCs w:val="28"/>
          <w:vertAlign w:val="superscript"/>
          <w:lang w:val="en-GB"/>
        </w:rPr>
        <w:t>st</w:t>
      </w:r>
      <w:r w:rsidR="00A72F69">
        <w:rPr>
          <w:rFonts w:ascii="Times New Roman" w:hAnsi="Times New Roman" w:cs="Times New Roman"/>
          <w:bCs/>
          <w:sz w:val="28"/>
          <w:szCs w:val="28"/>
          <w:lang w:val="en-GB"/>
        </w:rPr>
        <w:t>, 2</w:t>
      </w:r>
      <w:r w:rsidR="00A72F69" w:rsidRPr="00F366CF">
        <w:rPr>
          <w:rFonts w:ascii="Times New Roman" w:hAnsi="Times New Roman" w:cs="Times New Roman"/>
          <w:bCs/>
          <w:sz w:val="28"/>
          <w:szCs w:val="28"/>
          <w:vertAlign w:val="superscript"/>
          <w:lang w:val="en-GB"/>
        </w:rPr>
        <w:t>nd</w:t>
      </w:r>
      <w:r w:rsidR="00A72F69">
        <w:rPr>
          <w:rFonts w:ascii="Times New Roman" w:hAnsi="Times New Roman" w:cs="Times New Roman"/>
          <w:bCs/>
          <w:sz w:val="28"/>
          <w:szCs w:val="28"/>
          <w:lang w:val="en-GB"/>
        </w:rPr>
        <w:t xml:space="preserve"> and 3</w:t>
      </w:r>
      <w:r w:rsidR="00A72F69" w:rsidRPr="00F366CF">
        <w:rPr>
          <w:rFonts w:ascii="Times New Roman" w:hAnsi="Times New Roman" w:cs="Times New Roman"/>
          <w:bCs/>
          <w:sz w:val="28"/>
          <w:szCs w:val="28"/>
          <w:vertAlign w:val="superscript"/>
          <w:lang w:val="en-GB"/>
        </w:rPr>
        <w:t>rd</w:t>
      </w:r>
      <w:r w:rsidR="00DF57A4">
        <w:rPr>
          <w:rFonts w:ascii="Times New Roman" w:hAnsi="Times New Roman" w:cs="Times New Roman"/>
          <w:bCs/>
          <w:sz w:val="28"/>
          <w:szCs w:val="28"/>
          <w:lang w:val="en-GB"/>
        </w:rPr>
        <w:t>respondents. The 1</w:t>
      </w:r>
      <w:r w:rsidR="00DF57A4" w:rsidRPr="00DF57A4">
        <w:rPr>
          <w:rFonts w:ascii="Times New Roman" w:hAnsi="Times New Roman" w:cs="Times New Roman"/>
          <w:bCs/>
          <w:sz w:val="28"/>
          <w:szCs w:val="28"/>
          <w:vertAlign w:val="superscript"/>
          <w:lang w:val="en-GB"/>
        </w:rPr>
        <w:t>st</w:t>
      </w:r>
      <w:r w:rsidR="00DF57A4">
        <w:rPr>
          <w:rFonts w:ascii="Times New Roman" w:hAnsi="Times New Roman" w:cs="Times New Roman"/>
          <w:bCs/>
          <w:sz w:val="28"/>
          <w:szCs w:val="28"/>
          <w:lang w:val="en-GB"/>
        </w:rPr>
        <w:t xml:space="preserve"> respondent was party to the proceedings th</w:t>
      </w:r>
      <w:r w:rsidR="00553D1F">
        <w:rPr>
          <w:rFonts w:ascii="Times New Roman" w:hAnsi="Times New Roman" w:cs="Times New Roman"/>
          <w:bCs/>
          <w:sz w:val="28"/>
          <w:szCs w:val="28"/>
          <w:lang w:val="en-GB"/>
        </w:rPr>
        <w:t>at</w:t>
      </w:r>
      <w:r w:rsidR="00DF57A4">
        <w:rPr>
          <w:rFonts w:ascii="Times New Roman" w:hAnsi="Times New Roman" w:cs="Times New Roman"/>
          <w:bCs/>
          <w:sz w:val="28"/>
          <w:szCs w:val="28"/>
          <w:lang w:val="en-GB"/>
        </w:rPr>
        <w:t xml:space="preserve"> birthed the order in question and clearly </w:t>
      </w:r>
      <w:r w:rsidR="009F5482">
        <w:rPr>
          <w:rFonts w:ascii="Times New Roman" w:hAnsi="Times New Roman" w:cs="Times New Roman"/>
          <w:bCs/>
          <w:sz w:val="28"/>
          <w:szCs w:val="28"/>
          <w:lang w:val="en-GB"/>
        </w:rPr>
        <w:t>k</w:t>
      </w:r>
      <w:r w:rsidR="00DF57A4">
        <w:rPr>
          <w:rFonts w:ascii="Times New Roman" w:hAnsi="Times New Roman" w:cs="Times New Roman"/>
          <w:bCs/>
          <w:sz w:val="28"/>
          <w:szCs w:val="28"/>
          <w:lang w:val="en-GB"/>
        </w:rPr>
        <w:t xml:space="preserve">new about it. </w:t>
      </w:r>
      <w:r w:rsidR="00A72F69">
        <w:rPr>
          <w:rFonts w:ascii="Times New Roman" w:hAnsi="Times New Roman" w:cs="Times New Roman"/>
          <w:bCs/>
          <w:sz w:val="28"/>
          <w:szCs w:val="28"/>
          <w:lang w:val="en-GB"/>
        </w:rPr>
        <w:t>T</w:t>
      </w:r>
      <w:r w:rsidR="00DF57A4">
        <w:rPr>
          <w:rFonts w:ascii="Times New Roman" w:hAnsi="Times New Roman" w:cs="Times New Roman"/>
          <w:bCs/>
          <w:sz w:val="28"/>
          <w:szCs w:val="28"/>
          <w:lang w:val="en-GB"/>
        </w:rPr>
        <w:t>he 2</w:t>
      </w:r>
      <w:r w:rsidR="00DF57A4" w:rsidRPr="00DF57A4">
        <w:rPr>
          <w:rFonts w:ascii="Times New Roman" w:hAnsi="Times New Roman" w:cs="Times New Roman"/>
          <w:bCs/>
          <w:sz w:val="28"/>
          <w:szCs w:val="28"/>
          <w:vertAlign w:val="superscript"/>
          <w:lang w:val="en-GB"/>
        </w:rPr>
        <w:t>nd</w:t>
      </w:r>
      <w:r w:rsidR="00DF57A4">
        <w:rPr>
          <w:rFonts w:ascii="Times New Roman" w:hAnsi="Times New Roman" w:cs="Times New Roman"/>
          <w:bCs/>
          <w:sz w:val="28"/>
          <w:szCs w:val="28"/>
          <w:lang w:val="en-GB"/>
        </w:rPr>
        <w:t xml:space="preserve"> and 3</w:t>
      </w:r>
      <w:r w:rsidR="00DF57A4" w:rsidRPr="00DF57A4">
        <w:rPr>
          <w:rFonts w:ascii="Times New Roman" w:hAnsi="Times New Roman" w:cs="Times New Roman"/>
          <w:bCs/>
          <w:sz w:val="28"/>
          <w:szCs w:val="28"/>
          <w:vertAlign w:val="superscript"/>
          <w:lang w:val="en-GB"/>
        </w:rPr>
        <w:t>rd</w:t>
      </w:r>
      <w:r w:rsidR="00DF57A4">
        <w:rPr>
          <w:rFonts w:ascii="Times New Roman" w:hAnsi="Times New Roman" w:cs="Times New Roman"/>
          <w:bCs/>
          <w:sz w:val="28"/>
          <w:szCs w:val="28"/>
          <w:lang w:val="en-GB"/>
        </w:rPr>
        <w:t xml:space="preserve"> respondents are the ones who entered into agreements with other tenants </w:t>
      </w:r>
      <w:r w:rsidR="00A72F69">
        <w:rPr>
          <w:rFonts w:ascii="Times New Roman" w:hAnsi="Times New Roman" w:cs="Times New Roman"/>
          <w:bCs/>
          <w:sz w:val="28"/>
          <w:szCs w:val="28"/>
          <w:lang w:val="en-GB"/>
        </w:rPr>
        <w:t>and there is no other reasonable and possible conclusion than that they were acting under the authority of the 1</w:t>
      </w:r>
      <w:r w:rsidR="00A72F69" w:rsidRPr="00F366CF">
        <w:rPr>
          <w:rFonts w:ascii="Times New Roman" w:hAnsi="Times New Roman" w:cs="Times New Roman"/>
          <w:bCs/>
          <w:sz w:val="28"/>
          <w:szCs w:val="28"/>
          <w:vertAlign w:val="superscript"/>
          <w:lang w:val="en-GB"/>
        </w:rPr>
        <w:t>st</w:t>
      </w:r>
      <w:r w:rsidR="00A72F69">
        <w:rPr>
          <w:rFonts w:ascii="Times New Roman" w:hAnsi="Times New Roman" w:cs="Times New Roman"/>
          <w:bCs/>
          <w:sz w:val="28"/>
          <w:szCs w:val="28"/>
          <w:lang w:val="en-GB"/>
        </w:rPr>
        <w:t xml:space="preserve"> Respondent</w:t>
      </w:r>
      <w:r w:rsidR="00DF57A4">
        <w:rPr>
          <w:rFonts w:ascii="Times New Roman" w:hAnsi="Times New Roman" w:cs="Times New Roman"/>
          <w:bCs/>
          <w:sz w:val="28"/>
          <w:szCs w:val="28"/>
          <w:lang w:val="en-GB"/>
        </w:rPr>
        <w:t>. The 7</w:t>
      </w:r>
      <w:r w:rsidR="00DF57A4" w:rsidRPr="00DF57A4">
        <w:rPr>
          <w:rFonts w:ascii="Times New Roman" w:hAnsi="Times New Roman" w:cs="Times New Roman"/>
          <w:bCs/>
          <w:sz w:val="28"/>
          <w:szCs w:val="28"/>
          <w:vertAlign w:val="superscript"/>
          <w:lang w:val="en-GB"/>
        </w:rPr>
        <w:t>th</w:t>
      </w:r>
      <w:r w:rsidR="00DF57A4">
        <w:rPr>
          <w:rFonts w:ascii="Times New Roman" w:hAnsi="Times New Roman" w:cs="Times New Roman"/>
          <w:bCs/>
          <w:sz w:val="28"/>
          <w:szCs w:val="28"/>
          <w:lang w:val="en-GB"/>
        </w:rPr>
        <w:t xml:space="preserve"> Respondent was notified about the order but chose not to obey. </w:t>
      </w:r>
    </w:p>
    <w:p w14:paraId="4278734E" w14:textId="77777777" w:rsidR="00A72F69" w:rsidRDefault="00A72F69" w:rsidP="006F6A8B">
      <w:pPr>
        <w:pStyle w:val="ListParagraph"/>
        <w:spacing w:line="360" w:lineRule="auto"/>
        <w:jc w:val="both"/>
        <w:rPr>
          <w:rFonts w:ascii="Times New Roman" w:hAnsi="Times New Roman" w:cs="Times New Roman"/>
          <w:bCs/>
          <w:sz w:val="28"/>
          <w:szCs w:val="28"/>
          <w:lang w:val="en-GB"/>
        </w:rPr>
      </w:pPr>
      <w:bookmarkStart w:id="8" w:name="_GoBack"/>
      <w:bookmarkEnd w:id="8"/>
    </w:p>
    <w:p w14:paraId="6B2F59AA" w14:textId="11AA6289" w:rsidR="00C57A97" w:rsidRPr="00213349" w:rsidRDefault="006F6A8B" w:rsidP="006F6A8B">
      <w:pPr>
        <w:pStyle w:val="ListParagraph"/>
        <w:numPr>
          <w:ilvl w:val="0"/>
          <w:numId w:val="21"/>
        </w:numPr>
        <w:spacing w:after="0" w:line="360" w:lineRule="auto"/>
        <w:ind w:left="587"/>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r w:rsidR="00A72F69" w:rsidRPr="00213349">
        <w:rPr>
          <w:rFonts w:ascii="Times New Roman" w:hAnsi="Times New Roman" w:cs="Times New Roman"/>
          <w:bCs/>
          <w:sz w:val="28"/>
          <w:szCs w:val="28"/>
          <w:lang w:val="en-GB"/>
        </w:rPr>
        <w:t>The action of the 1</w:t>
      </w:r>
      <w:r w:rsidR="00A72F69" w:rsidRPr="00213349">
        <w:rPr>
          <w:rFonts w:ascii="Times New Roman" w:hAnsi="Times New Roman" w:cs="Times New Roman"/>
          <w:bCs/>
          <w:sz w:val="28"/>
          <w:szCs w:val="28"/>
          <w:vertAlign w:val="superscript"/>
          <w:lang w:val="en-GB"/>
        </w:rPr>
        <w:t>st</w:t>
      </w:r>
      <w:r w:rsidR="00A72F69" w:rsidRPr="00213349">
        <w:rPr>
          <w:rFonts w:ascii="Times New Roman" w:hAnsi="Times New Roman" w:cs="Times New Roman"/>
          <w:bCs/>
          <w:sz w:val="28"/>
          <w:szCs w:val="28"/>
          <w:lang w:val="en-GB"/>
        </w:rPr>
        <w:t xml:space="preserve"> Respondent seems to be stratagem to eschew the courts order. If this can be allowed that anarchy can reign supreme. Orders of the court have to be obeyed</w:t>
      </w:r>
      <w:r w:rsidR="00F366CF" w:rsidRPr="00213349">
        <w:rPr>
          <w:rFonts w:ascii="Times New Roman" w:hAnsi="Times New Roman" w:cs="Times New Roman"/>
          <w:bCs/>
          <w:sz w:val="28"/>
          <w:szCs w:val="28"/>
          <w:lang w:val="en-GB"/>
        </w:rPr>
        <w:t xml:space="preserve"> without questioning them until they are lawfully set aside. It is for this reason therefore that this court must also show displeasure by awarding punitive costs. </w:t>
      </w:r>
      <w:r w:rsidR="00DF57A4" w:rsidRPr="00213349">
        <w:rPr>
          <w:rFonts w:ascii="Times New Roman" w:hAnsi="Times New Roman" w:cs="Times New Roman"/>
          <w:bCs/>
          <w:sz w:val="28"/>
          <w:szCs w:val="28"/>
          <w:lang w:val="en-GB"/>
        </w:rPr>
        <w:t>Wherefore the following order is made</w:t>
      </w:r>
      <w:r w:rsidR="00375366" w:rsidRPr="00213349">
        <w:rPr>
          <w:rFonts w:ascii="Times New Roman" w:hAnsi="Times New Roman" w:cs="Times New Roman"/>
          <w:bCs/>
          <w:sz w:val="28"/>
          <w:szCs w:val="28"/>
          <w:lang w:val="en-GB"/>
        </w:rPr>
        <w:t>:</w:t>
      </w:r>
    </w:p>
    <w:p w14:paraId="62C3D17F" w14:textId="77777777" w:rsidR="00375366" w:rsidRDefault="00375366" w:rsidP="006F6A8B">
      <w:pPr>
        <w:pStyle w:val="ListParagraph"/>
        <w:spacing w:after="0" w:line="360" w:lineRule="auto"/>
        <w:jc w:val="both"/>
        <w:rPr>
          <w:rFonts w:ascii="Times New Roman" w:hAnsi="Times New Roman" w:cs="Times New Roman"/>
          <w:bCs/>
          <w:sz w:val="28"/>
          <w:szCs w:val="28"/>
          <w:lang w:val="en-GB"/>
        </w:rPr>
      </w:pPr>
    </w:p>
    <w:p w14:paraId="3F9AE1F0" w14:textId="403612B8" w:rsidR="00375366" w:rsidRDefault="00375366" w:rsidP="006F6A8B">
      <w:pPr>
        <w:pStyle w:val="ListParagraph"/>
        <w:numPr>
          <w:ilvl w:val="0"/>
          <w:numId w:val="29"/>
        </w:numPr>
        <w:spacing w:after="0"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The application is dismissed against</w:t>
      </w:r>
      <w:r w:rsidR="00A72F69">
        <w:rPr>
          <w:rFonts w:ascii="Times New Roman" w:hAnsi="Times New Roman" w:cs="Times New Roman"/>
          <w:bCs/>
          <w:sz w:val="28"/>
          <w:szCs w:val="28"/>
          <w:lang w:val="en-GB"/>
        </w:rPr>
        <w:t xml:space="preserve"> 4</w:t>
      </w:r>
      <w:r w:rsidR="00A72F69" w:rsidRPr="00F366CF">
        <w:rPr>
          <w:rFonts w:ascii="Times New Roman" w:hAnsi="Times New Roman" w:cs="Times New Roman"/>
          <w:bCs/>
          <w:sz w:val="28"/>
          <w:szCs w:val="28"/>
          <w:vertAlign w:val="superscript"/>
          <w:lang w:val="en-GB"/>
        </w:rPr>
        <w:t>th</w:t>
      </w:r>
      <w:r>
        <w:rPr>
          <w:rFonts w:ascii="Times New Roman" w:hAnsi="Times New Roman" w:cs="Times New Roman"/>
          <w:bCs/>
          <w:sz w:val="28"/>
          <w:szCs w:val="28"/>
          <w:lang w:val="en-GB"/>
        </w:rPr>
        <w:t xml:space="preserve"> to 6</w:t>
      </w:r>
      <w:r w:rsidRPr="00375366">
        <w:rPr>
          <w:rFonts w:ascii="Times New Roman" w:hAnsi="Times New Roman" w:cs="Times New Roman"/>
          <w:bCs/>
          <w:sz w:val="28"/>
          <w:szCs w:val="28"/>
          <w:vertAlign w:val="superscript"/>
          <w:lang w:val="en-GB"/>
        </w:rPr>
        <w:t>th</w:t>
      </w:r>
      <w:r>
        <w:rPr>
          <w:rFonts w:ascii="Times New Roman" w:hAnsi="Times New Roman" w:cs="Times New Roman"/>
          <w:bCs/>
          <w:sz w:val="28"/>
          <w:szCs w:val="28"/>
          <w:lang w:val="en-GB"/>
        </w:rPr>
        <w:t xml:space="preserve"> respondents.</w:t>
      </w:r>
    </w:p>
    <w:p w14:paraId="3684DDD6" w14:textId="5FDD489E" w:rsidR="00375366" w:rsidRDefault="00375366" w:rsidP="006F6A8B">
      <w:pPr>
        <w:pStyle w:val="ListParagraph"/>
        <w:numPr>
          <w:ilvl w:val="0"/>
          <w:numId w:val="29"/>
        </w:numPr>
        <w:spacing w:after="0"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7</w:t>
      </w:r>
      <w:r w:rsidRPr="00375366">
        <w:rPr>
          <w:rFonts w:ascii="Times New Roman" w:hAnsi="Times New Roman" w:cs="Times New Roman"/>
          <w:bCs/>
          <w:sz w:val="28"/>
          <w:szCs w:val="28"/>
          <w:vertAlign w:val="superscript"/>
          <w:lang w:val="en-GB"/>
        </w:rPr>
        <w:t>th</w:t>
      </w:r>
      <w:r>
        <w:rPr>
          <w:rFonts w:ascii="Times New Roman" w:hAnsi="Times New Roman" w:cs="Times New Roman"/>
          <w:bCs/>
          <w:sz w:val="28"/>
          <w:szCs w:val="28"/>
          <w:lang w:val="en-GB"/>
        </w:rPr>
        <w:t xml:space="preserve"> respondent is held in contempt and is ordered to report to the Applicant </w:t>
      </w:r>
      <w:r w:rsidR="00225A5A">
        <w:rPr>
          <w:rFonts w:ascii="Times New Roman" w:hAnsi="Times New Roman" w:cs="Times New Roman"/>
          <w:bCs/>
          <w:sz w:val="28"/>
          <w:szCs w:val="28"/>
          <w:lang w:val="en-GB"/>
        </w:rPr>
        <w:t xml:space="preserve">all rentals not paid to the Applicant from the time of </w:t>
      </w:r>
      <w:r w:rsidR="00225A5A">
        <w:rPr>
          <w:rFonts w:ascii="Times New Roman" w:hAnsi="Times New Roman" w:cs="Times New Roman"/>
          <w:bCs/>
          <w:sz w:val="28"/>
          <w:szCs w:val="28"/>
          <w:lang w:val="en-GB"/>
        </w:rPr>
        <w:lastRenderedPageBreak/>
        <w:t>taking occupancy at the complex</w:t>
      </w:r>
      <w:r w:rsidR="00A72F69">
        <w:rPr>
          <w:rFonts w:ascii="Times New Roman" w:hAnsi="Times New Roman" w:cs="Times New Roman"/>
          <w:bCs/>
          <w:sz w:val="28"/>
          <w:szCs w:val="28"/>
          <w:lang w:val="en-GB"/>
        </w:rPr>
        <w:t xml:space="preserve"> and pay said accounted moneys to those who were receiving them</w:t>
      </w:r>
      <w:r w:rsidR="00F366CF">
        <w:rPr>
          <w:rFonts w:ascii="Times New Roman" w:hAnsi="Times New Roman" w:cs="Times New Roman"/>
          <w:bCs/>
          <w:sz w:val="28"/>
          <w:szCs w:val="28"/>
          <w:lang w:val="en-GB"/>
        </w:rPr>
        <w:t>.</w:t>
      </w:r>
    </w:p>
    <w:p w14:paraId="0214DDEE" w14:textId="4737BC0D" w:rsidR="00A72F69" w:rsidRDefault="00A72F69" w:rsidP="006F6A8B">
      <w:pPr>
        <w:pStyle w:val="ListParagraph"/>
        <w:numPr>
          <w:ilvl w:val="0"/>
          <w:numId w:val="29"/>
        </w:numPr>
        <w:spacing w:after="0"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1</w:t>
      </w:r>
      <w:r w:rsidRPr="00F366CF">
        <w:rPr>
          <w:rFonts w:ascii="Times New Roman" w:hAnsi="Times New Roman" w:cs="Times New Roman"/>
          <w:bCs/>
          <w:sz w:val="28"/>
          <w:szCs w:val="28"/>
          <w:vertAlign w:val="superscript"/>
          <w:lang w:val="en-GB"/>
        </w:rPr>
        <w:t>st</w:t>
      </w:r>
      <w:r>
        <w:rPr>
          <w:rFonts w:ascii="Times New Roman" w:hAnsi="Times New Roman" w:cs="Times New Roman"/>
          <w:bCs/>
          <w:sz w:val="28"/>
          <w:szCs w:val="28"/>
          <w:lang w:val="en-GB"/>
        </w:rPr>
        <w:t>, 2</w:t>
      </w:r>
      <w:r w:rsidRPr="00F366CF">
        <w:rPr>
          <w:rFonts w:ascii="Times New Roman" w:hAnsi="Times New Roman" w:cs="Times New Roman"/>
          <w:bCs/>
          <w:sz w:val="28"/>
          <w:szCs w:val="28"/>
          <w:vertAlign w:val="superscript"/>
          <w:lang w:val="en-GB"/>
        </w:rPr>
        <w:t>nd</w:t>
      </w:r>
      <w:r>
        <w:rPr>
          <w:rFonts w:ascii="Times New Roman" w:hAnsi="Times New Roman" w:cs="Times New Roman"/>
          <w:bCs/>
          <w:sz w:val="28"/>
          <w:szCs w:val="28"/>
          <w:lang w:val="en-GB"/>
        </w:rPr>
        <w:t xml:space="preserve"> and 3</w:t>
      </w:r>
      <w:r w:rsidRPr="00F366CF">
        <w:rPr>
          <w:rFonts w:ascii="Times New Roman" w:hAnsi="Times New Roman" w:cs="Times New Roman"/>
          <w:bCs/>
          <w:sz w:val="28"/>
          <w:szCs w:val="28"/>
          <w:vertAlign w:val="superscript"/>
          <w:lang w:val="en-GB"/>
        </w:rPr>
        <w:t>rd</w:t>
      </w:r>
      <w:r>
        <w:rPr>
          <w:rFonts w:ascii="Times New Roman" w:hAnsi="Times New Roman" w:cs="Times New Roman"/>
          <w:bCs/>
          <w:sz w:val="28"/>
          <w:szCs w:val="28"/>
          <w:lang w:val="en-GB"/>
        </w:rPr>
        <w:t xml:space="preserve"> Respondents to pay costs of suit at attorney and client scale</w:t>
      </w:r>
      <w:r w:rsidR="00F366CF">
        <w:rPr>
          <w:rFonts w:ascii="Times New Roman" w:hAnsi="Times New Roman" w:cs="Times New Roman"/>
          <w:bCs/>
          <w:sz w:val="28"/>
          <w:szCs w:val="28"/>
          <w:lang w:val="en-GB"/>
        </w:rPr>
        <w:t>.</w:t>
      </w:r>
    </w:p>
    <w:p w14:paraId="15A2E4C3" w14:textId="62EBD7BF" w:rsidR="00DC72E2" w:rsidRPr="00C57A97" w:rsidRDefault="00DC72E2" w:rsidP="006F6A8B">
      <w:pPr>
        <w:pStyle w:val="ListParagraph"/>
        <w:numPr>
          <w:ilvl w:val="0"/>
          <w:numId w:val="29"/>
        </w:numPr>
        <w:spacing w:after="120" w:line="36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7</w:t>
      </w:r>
      <w:r w:rsidRPr="00DC72E2">
        <w:rPr>
          <w:rFonts w:ascii="Times New Roman" w:hAnsi="Times New Roman" w:cs="Times New Roman"/>
          <w:bCs/>
          <w:sz w:val="28"/>
          <w:szCs w:val="28"/>
          <w:vertAlign w:val="superscript"/>
          <w:lang w:val="en-GB"/>
        </w:rPr>
        <w:t>th</w:t>
      </w:r>
      <w:r>
        <w:rPr>
          <w:rFonts w:ascii="Times New Roman" w:hAnsi="Times New Roman" w:cs="Times New Roman"/>
          <w:bCs/>
          <w:sz w:val="28"/>
          <w:szCs w:val="28"/>
          <w:lang w:val="en-GB"/>
        </w:rPr>
        <w:t xml:space="preserve"> Respondent to pay costs on a normal scale.</w:t>
      </w:r>
    </w:p>
    <w:p w14:paraId="183F1A58" w14:textId="77777777" w:rsidR="006F6A8B" w:rsidRDefault="006F6A8B" w:rsidP="006F6A8B">
      <w:pPr>
        <w:spacing w:line="360" w:lineRule="auto"/>
        <w:jc w:val="center"/>
        <w:rPr>
          <w:rFonts w:ascii="Times New Roman" w:hAnsi="Times New Roman" w:cs="Times New Roman"/>
          <w:sz w:val="28"/>
          <w:szCs w:val="28"/>
          <w:lang w:val="en-GB"/>
        </w:rPr>
      </w:pPr>
    </w:p>
    <w:p w14:paraId="3A1E957C" w14:textId="77777777" w:rsidR="00B03A1F" w:rsidRDefault="00B03A1F" w:rsidP="006F6A8B">
      <w:pPr>
        <w:spacing w:line="360" w:lineRule="auto"/>
        <w:jc w:val="center"/>
        <w:rPr>
          <w:rFonts w:ascii="Times New Roman" w:hAnsi="Times New Roman" w:cs="Times New Roman"/>
          <w:sz w:val="28"/>
          <w:szCs w:val="28"/>
          <w:lang w:val="en-GB"/>
        </w:rPr>
      </w:pPr>
    </w:p>
    <w:p w14:paraId="3208D2BE" w14:textId="78EDAFF4" w:rsidR="00760A5D" w:rsidRDefault="00760A5D" w:rsidP="006F6A8B">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w:t>
      </w:r>
    </w:p>
    <w:p w14:paraId="1789923A" w14:textId="21C3231A" w:rsidR="00760A5D" w:rsidRDefault="00577470" w:rsidP="006F6A8B">
      <w:pPr>
        <w:spacing w:after="0" w:line="240" w:lineRule="auto"/>
        <w:jc w:val="center"/>
        <w:rPr>
          <w:rFonts w:ascii="Times New Roman" w:hAnsi="Times New Roman" w:cs="Times New Roman"/>
          <w:b/>
          <w:sz w:val="28"/>
          <w:szCs w:val="28"/>
          <w:lang w:val="en-GB"/>
        </w:rPr>
      </w:pPr>
      <w:proofErr w:type="spellStart"/>
      <w:r w:rsidRPr="00760A5D">
        <w:rPr>
          <w:rFonts w:ascii="Times New Roman" w:hAnsi="Times New Roman" w:cs="Times New Roman"/>
          <w:b/>
          <w:sz w:val="28"/>
          <w:szCs w:val="28"/>
          <w:lang w:val="en-GB"/>
        </w:rPr>
        <w:t>Kopo</w:t>
      </w:r>
      <w:proofErr w:type="spellEnd"/>
      <w:r w:rsidR="00DB40EE">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J.</w:t>
      </w:r>
    </w:p>
    <w:p w14:paraId="5913EA20" w14:textId="4183FE99" w:rsidR="006F6A8B" w:rsidRDefault="006F6A8B" w:rsidP="006F6A8B">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Judge of the High Court</w:t>
      </w:r>
    </w:p>
    <w:p w14:paraId="04851B19" w14:textId="77777777" w:rsidR="006F6A8B" w:rsidRDefault="006F6A8B" w:rsidP="006F6A8B">
      <w:pPr>
        <w:spacing w:line="240" w:lineRule="auto"/>
        <w:jc w:val="center"/>
        <w:rPr>
          <w:rFonts w:ascii="Times New Roman" w:hAnsi="Times New Roman" w:cs="Times New Roman"/>
          <w:b/>
          <w:sz w:val="28"/>
          <w:szCs w:val="28"/>
          <w:lang w:val="en-GB"/>
        </w:rPr>
      </w:pPr>
    </w:p>
    <w:p w14:paraId="016D4C47" w14:textId="77777777" w:rsidR="006F6A8B" w:rsidRPr="00760A5D" w:rsidRDefault="006F6A8B" w:rsidP="006F6A8B">
      <w:pPr>
        <w:spacing w:after="0" w:line="240" w:lineRule="auto"/>
        <w:jc w:val="center"/>
        <w:rPr>
          <w:rFonts w:ascii="Times New Roman" w:hAnsi="Times New Roman" w:cs="Times New Roman"/>
          <w:b/>
          <w:sz w:val="28"/>
          <w:szCs w:val="28"/>
          <w:lang w:val="en-GB"/>
        </w:rPr>
      </w:pPr>
    </w:p>
    <w:p w14:paraId="13BB6E53" w14:textId="0FA2FCC1" w:rsidR="00760A5D" w:rsidRPr="00760A5D" w:rsidRDefault="00760A5D" w:rsidP="006F6A8B">
      <w:pPr>
        <w:spacing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w:t>
      </w:r>
      <w:r w:rsidR="00896F7B">
        <w:rPr>
          <w:rFonts w:ascii="Times New Roman" w:hAnsi="Times New Roman" w:cs="Times New Roman"/>
          <w:b/>
          <w:sz w:val="28"/>
          <w:szCs w:val="28"/>
          <w:lang w:val="en-GB"/>
        </w:rPr>
        <w:t>or Applicant</w:t>
      </w:r>
      <w:r w:rsidRPr="00760A5D">
        <w:rPr>
          <w:rFonts w:ascii="Times New Roman" w:hAnsi="Times New Roman" w:cs="Times New Roman"/>
          <w:b/>
          <w:sz w:val="28"/>
          <w:szCs w:val="28"/>
          <w:lang w:val="en-GB"/>
        </w:rPr>
        <w:t xml:space="preserve">: </w:t>
      </w:r>
      <w:r w:rsidR="006F6A8B">
        <w:rPr>
          <w:rFonts w:ascii="Times New Roman" w:hAnsi="Times New Roman" w:cs="Times New Roman"/>
          <w:b/>
          <w:sz w:val="28"/>
          <w:szCs w:val="28"/>
          <w:lang w:val="en-GB"/>
        </w:rPr>
        <w:tab/>
      </w:r>
      <w:r w:rsidR="006F6A8B">
        <w:rPr>
          <w:rFonts w:ascii="Times New Roman" w:hAnsi="Times New Roman" w:cs="Times New Roman"/>
          <w:b/>
          <w:sz w:val="28"/>
          <w:szCs w:val="28"/>
          <w:lang w:val="en-GB"/>
        </w:rPr>
        <w:tab/>
      </w:r>
      <w:r w:rsidR="006F6A8B">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Adv. </w:t>
      </w:r>
      <w:r w:rsidR="00896F7B">
        <w:rPr>
          <w:rFonts w:ascii="Times New Roman" w:hAnsi="Times New Roman" w:cs="Times New Roman"/>
          <w:b/>
          <w:sz w:val="28"/>
          <w:szCs w:val="28"/>
          <w:lang w:val="en-GB"/>
        </w:rPr>
        <w:t xml:space="preserve">Thabo </w:t>
      </w:r>
      <w:proofErr w:type="spellStart"/>
      <w:r w:rsidR="00896F7B">
        <w:rPr>
          <w:rFonts w:ascii="Times New Roman" w:hAnsi="Times New Roman" w:cs="Times New Roman"/>
          <w:b/>
          <w:sz w:val="28"/>
          <w:szCs w:val="28"/>
          <w:lang w:val="en-GB"/>
        </w:rPr>
        <w:t>Mpaka</w:t>
      </w:r>
      <w:proofErr w:type="spellEnd"/>
    </w:p>
    <w:p w14:paraId="28FC3190" w14:textId="7AC73D32" w:rsidR="00B030AD" w:rsidRPr="00DA1F24" w:rsidRDefault="00760A5D" w:rsidP="006F6A8B">
      <w:pPr>
        <w:spacing w:after="0" w:line="360" w:lineRule="auto"/>
        <w:rPr>
          <w:rFonts w:ascii="Times New Roman" w:hAnsi="Times New Roman" w:cs="Times New Roman"/>
          <w:b/>
          <w:i/>
          <w:sz w:val="28"/>
          <w:szCs w:val="28"/>
          <w:lang w:val="en-GB"/>
        </w:rPr>
      </w:pPr>
      <w:r w:rsidRPr="00760A5D">
        <w:rPr>
          <w:rFonts w:ascii="Times New Roman" w:hAnsi="Times New Roman" w:cs="Times New Roman"/>
          <w:b/>
          <w:sz w:val="28"/>
          <w:szCs w:val="28"/>
          <w:lang w:val="en-GB"/>
        </w:rPr>
        <w:t>For</w:t>
      </w:r>
      <w:r w:rsidR="00627673">
        <w:rPr>
          <w:rFonts w:ascii="Times New Roman" w:hAnsi="Times New Roman" w:cs="Times New Roman"/>
          <w:b/>
          <w:sz w:val="28"/>
          <w:szCs w:val="28"/>
          <w:lang w:val="en-GB"/>
        </w:rPr>
        <w:t xml:space="preserve"> </w:t>
      </w:r>
      <w:r w:rsidR="00896F7B">
        <w:rPr>
          <w:rFonts w:ascii="Times New Roman" w:hAnsi="Times New Roman" w:cs="Times New Roman"/>
          <w:b/>
          <w:sz w:val="28"/>
          <w:szCs w:val="28"/>
          <w:lang w:val="en-GB"/>
        </w:rPr>
        <w:t>1</w:t>
      </w:r>
      <w:r w:rsidR="00896F7B" w:rsidRPr="00896F7B">
        <w:rPr>
          <w:rFonts w:ascii="Times New Roman" w:hAnsi="Times New Roman" w:cs="Times New Roman"/>
          <w:b/>
          <w:sz w:val="28"/>
          <w:szCs w:val="28"/>
          <w:vertAlign w:val="superscript"/>
          <w:lang w:val="en-GB"/>
        </w:rPr>
        <w:t>st</w:t>
      </w:r>
      <w:r w:rsidR="00896F7B">
        <w:rPr>
          <w:rFonts w:ascii="Times New Roman" w:hAnsi="Times New Roman" w:cs="Times New Roman"/>
          <w:b/>
          <w:sz w:val="28"/>
          <w:szCs w:val="28"/>
          <w:lang w:val="en-GB"/>
        </w:rPr>
        <w:t xml:space="preserve"> to 5</w:t>
      </w:r>
      <w:r w:rsidR="00896F7B" w:rsidRPr="00896F7B">
        <w:rPr>
          <w:rFonts w:ascii="Times New Roman" w:hAnsi="Times New Roman" w:cs="Times New Roman"/>
          <w:b/>
          <w:sz w:val="28"/>
          <w:szCs w:val="28"/>
          <w:vertAlign w:val="superscript"/>
          <w:lang w:val="en-GB"/>
        </w:rPr>
        <w:t>th</w:t>
      </w:r>
      <w:r w:rsidR="00896F7B">
        <w:rPr>
          <w:rFonts w:ascii="Times New Roman" w:hAnsi="Times New Roman" w:cs="Times New Roman"/>
          <w:b/>
          <w:sz w:val="28"/>
          <w:szCs w:val="28"/>
          <w:lang w:val="en-GB"/>
        </w:rPr>
        <w:t xml:space="preserve"> Respondents</w:t>
      </w:r>
      <w:r w:rsidRPr="00760A5D">
        <w:rPr>
          <w:rFonts w:ascii="Times New Roman" w:hAnsi="Times New Roman" w:cs="Times New Roman"/>
          <w:b/>
          <w:sz w:val="28"/>
          <w:szCs w:val="28"/>
          <w:lang w:val="en-GB"/>
        </w:rPr>
        <w:t xml:space="preserve">: </w:t>
      </w:r>
      <w:r w:rsidR="006F6A8B">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Adv. </w:t>
      </w:r>
      <w:r w:rsidR="00896F7B">
        <w:rPr>
          <w:rFonts w:ascii="Times New Roman" w:hAnsi="Times New Roman" w:cs="Times New Roman"/>
          <w:b/>
          <w:sz w:val="28"/>
          <w:szCs w:val="28"/>
          <w:lang w:val="en-GB"/>
        </w:rPr>
        <w:t xml:space="preserve">Metsing </w:t>
      </w:r>
    </w:p>
    <w:sectPr w:rsidR="00B030AD" w:rsidRPr="00DA1F24" w:rsidSect="002B3B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F9D12" w14:textId="77777777" w:rsidR="004D61F7" w:rsidRDefault="004D61F7" w:rsidP="00630ADC">
      <w:pPr>
        <w:spacing w:after="0" w:line="240" w:lineRule="auto"/>
      </w:pPr>
      <w:r>
        <w:separator/>
      </w:r>
    </w:p>
  </w:endnote>
  <w:endnote w:type="continuationSeparator" w:id="0">
    <w:p w14:paraId="75CC317E" w14:textId="77777777" w:rsidR="004D61F7" w:rsidRDefault="004D61F7"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36142"/>
      <w:docPartObj>
        <w:docPartGallery w:val="Page Numbers (Bottom of Page)"/>
        <w:docPartUnique/>
      </w:docPartObj>
    </w:sdtPr>
    <w:sdtEndPr>
      <w:rPr>
        <w:noProof/>
      </w:rPr>
    </w:sdtEndPr>
    <w:sdtContent>
      <w:p w14:paraId="4286D275" w14:textId="3FA11EA5" w:rsidR="00502E56" w:rsidRDefault="00502E56">
        <w:pPr>
          <w:pStyle w:val="Footer"/>
          <w:jc w:val="right"/>
        </w:pPr>
        <w:r>
          <w:fldChar w:fldCharType="begin"/>
        </w:r>
        <w:r>
          <w:instrText xml:space="preserve"> PAGE   \* MERGEFORMAT </w:instrText>
        </w:r>
        <w:r>
          <w:fldChar w:fldCharType="separate"/>
        </w:r>
        <w:r w:rsidR="00213349">
          <w:rPr>
            <w:noProof/>
          </w:rPr>
          <w:t>21</w:t>
        </w:r>
        <w:r>
          <w:rPr>
            <w:noProof/>
          </w:rPr>
          <w:fldChar w:fldCharType="end"/>
        </w:r>
      </w:p>
    </w:sdtContent>
  </w:sdt>
  <w:p w14:paraId="4944B87B" w14:textId="77777777" w:rsidR="00502E56" w:rsidRDefault="00502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28C33" w14:textId="77777777" w:rsidR="004D61F7" w:rsidRDefault="004D61F7" w:rsidP="00630ADC">
      <w:pPr>
        <w:spacing w:after="0" w:line="240" w:lineRule="auto"/>
      </w:pPr>
      <w:r>
        <w:separator/>
      </w:r>
    </w:p>
  </w:footnote>
  <w:footnote w:type="continuationSeparator" w:id="0">
    <w:p w14:paraId="65223433" w14:textId="77777777" w:rsidR="004D61F7" w:rsidRDefault="004D61F7" w:rsidP="00630ADC">
      <w:pPr>
        <w:spacing w:after="0" w:line="240" w:lineRule="auto"/>
      </w:pPr>
      <w:r>
        <w:continuationSeparator/>
      </w:r>
    </w:p>
  </w:footnote>
  <w:footnote w:id="1">
    <w:p w14:paraId="3B450BA7" w14:textId="3B17BCFC" w:rsidR="00DF2FC5" w:rsidRPr="00DF2FC5" w:rsidRDefault="00DF2FC5">
      <w:pPr>
        <w:pStyle w:val="FootnoteText"/>
        <w:rPr>
          <w:lang w:val="en-GB"/>
        </w:rPr>
      </w:pPr>
      <w:r>
        <w:rPr>
          <w:rStyle w:val="FootnoteReference"/>
        </w:rPr>
        <w:footnoteRef/>
      </w:r>
      <w:r>
        <w:t xml:space="preserve"> </w:t>
      </w:r>
      <w:r w:rsidR="004D1CF8">
        <w:rPr>
          <w:lang w:val="en-GB"/>
        </w:rPr>
        <w:t>Prayer 2 of the Notice of motion filed on 13</w:t>
      </w:r>
      <w:r w:rsidR="004D1CF8" w:rsidRPr="004D1CF8">
        <w:rPr>
          <w:vertAlign w:val="superscript"/>
          <w:lang w:val="en-GB"/>
        </w:rPr>
        <w:t>th</w:t>
      </w:r>
      <w:r w:rsidR="004D1CF8">
        <w:rPr>
          <w:lang w:val="en-GB"/>
        </w:rPr>
        <w:t xml:space="preserve"> March, 2017</w:t>
      </w:r>
    </w:p>
  </w:footnote>
  <w:footnote w:id="2">
    <w:p w14:paraId="34636799" w14:textId="13B6B055" w:rsidR="00E30273" w:rsidRPr="00E30273" w:rsidRDefault="00E30273">
      <w:pPr>
        <w:pStyle w:val="FootnoteText"/>
        <w:rPr>
          <w:lang w:val="en-GB"/>
        </w:rPr>
      </w:pPr>
      <w:r>
        <w:rPr>
          <w:rStyle w:val="FootnoteReference"/>
        </w:rPr>
        <w:footnoteRef/>
      </w:r>
      <w:r>
        <w:t xml:space="preserve"> </w:t>
      </w:r>
      <w:r>
        <w:rPr>
          <w:lang w:val="en-GB"/>
        </w:rPr>
        <w:t>Prayer 3.</w:t>
      </w:r>
      <w:r w:rsidR="000D0611">
        <w:rPr>
          <w:lang w:val="en-GB"/>
        </w:rPr>
        <w:t>2</w:t>
      </w:r>
      <w:r>
        <w:rPr>
          <w:lang w:val="en-GB"/>
        </w:rPr>
        <w:t xml:space="preserve"> of the Notice of Motion filed on the 13</w:t>
      </w:r>
      <w:r w:rsidRPr="00E30273">
        <w:rPr>
          <w:vertAlign w:val="superscript"/>
          <w:lang w:val="en-GB"/>
        </w:rPr>
        <w:t>th</w:t>
      </w:r>
      <w:r>
        <w:rPr>
          <w:lang w:val="en-GB"/>
        </w:rPr>
        <w:t xml:space="preserve"> March, 2017</w:t>
      </w:r>
    </w:p>
  </w:footnote>
  <w:footnote w:id="3">
    <w:p w14:paraId="3DAA8BC1" w14:textId="264ED2B2" w:rsidR="00E40F01" w:rsidRPr="00E40F01" w:rsidRDefault="00E40F01">
      <w:pPr>
        <w:pStyle w:val="FootnoteText"/>
        <w:rPr>
          <w:lang w:val="en-GB"/>
        </w:rPr>
      </w:pPr>
      <w:r>
        <w:rPr>
          <w:rStyle w:val="FootnoteReference"/>
        </w:rPr>
        <w:footnoteRef/>
      </w:r>
      <w:r>
        <w:t xml:space="preserve"> </w:t>
      </w:r>
      <w:r>
        <w:rPr>
          <w:lang w:val="en-GB"/>
        </w:rPr>
        <w:t xml:space="preserve">Lesotho Girl Guides Association v Unity English Medium </w:t>
      </w:r>
      <w:r w:rsidR="00F63FC0">
        <w:rPr>
          <w:lang w:val="en-GB"/>
        </w:rPr>
        <w:t xml:space="preserve">School </w:t>
      </w:r>
      <w:r w:rsidR="006670EA" w:rsidRPr="006670EA">
        <w:rPr>
          <w:lang w:val="en-GB"/>
        </w:rPr>
        <w:t>(CIV/APN/5/94) (CIV/APN/5/94) [1994] LSCA 25 (11 February 1994)</w:t>
      </w:r>
    </w:p>
  </w:footnote>
  <w:footnote w:id="4">
    <w:p w14:paraId="7C928562" w14:textId="60F98928" w:rsidR="00890068" w:rsidRPr="00890068" w:rsidRDefault="00890068">
      <w:pPr>
        <w:pStyle w:val="FootnoteText"/>
        <w:rPr>
          <w:lang w:val="en-GB"/>
        </w:rPr>
      </w:pPr>
      <w:r>
        <w:rPr>
          <w:rStyle w:val="FootnoteReference"/>
        </w:rPr>
        <w:footnoteRef/>
      </w:r>
      <w:r>
        <w:t xml:space="preserve"> </w:t>
      </w:r>
      <w:r w:rsidRPr="00890068">
        <w:t>(C of A (CIV) 77/19) [2020] LSCA 13 (29 May 2020)</w:t>
      </w:r>
    </w:p>
  </w:footnote>
  <w:footnote w:id="5">
    <w:p w14:paraId="552B939E" w14:textId="195C7E57" w:rsidR="00890068" w:rsidRPr="00890068" w:rsidRDefault="00890068" w:rsidP="00890068">
      <w:pPr>
        <w:pStyle w:val="FootnoteText"/>
      </w:pPr>
      <w:r>
        <w:rPr>
          <w:rStyle w:val="FootnoteReference"/>
        </w:rPr>
        <w:footnoteRef/>
      </w:r>
      <w:r>
        <w:t xml:space="preserve">  </w:t>
      </w:r>
      <w:bookmarkStart w:id="2" w:name="_Hlk128410000"/>
      <w:r>
        <w:t>[2006] SCA 54 (RSA)</w:t>
      </w:r>
      <w:bookmarkEnd w:id="2"/>
    </w:p>
  </w:footnote>
  <w:footnote w:id="6">
    <w:p w14:paraId="0C215F80" w14:textId="2ADC8ABA" w:rsidR="00534F98" w:rsidRPr="00534F98" w:rsidRDefault="00534F98">
      <w:pPr>
        <w:pStyle w:val="FootnoteText"/>
        <w:rPr>
          <w:lang w:val="en-GB"/>
        </w:rPr>
      </w:pPr>
      <w:r>
        <w:rPr>
          <w:rStyle w:val="FootnoteReference"/>
        </w:rPr>
        <w:footnoteRef/>
      </w:r>
      <w:r>
        <w:t xml:space="preserve"> </w:t>
      </w:r>
      <w:r w:rsidRPr="00534F98">
        <w:t>(C of A (CIV) 30/2020) [2021] LSCA 14 (14 May 2021)</w:t>
      </w:r>
    </w:p>
  </w:footnote>
  <w:footnote w:id="7">
    <w:p w14:paraId="2770E914" w14:textId="0104AED9" w:rsidR="00DA0E38" w:rsidRPr="00DA0E38" w:rsidRDefault="00DA0E38">
      <w:pPr>
        <w:pStyle w:val="FootnoteText"/>
        <w:rPr>
          <w:lang w:val="en-ZA"/>
        </w:rPr>
      </w:pPr>
      <w:r>
        <w:rPr>
          <w:rStyle w:val="FootnoteReference"/>
        </w:rPr>
        <w:footnoteRef/>
      </w:r>
      <w:r>
        <w:t xml:space="preserve"> </w:t>
      </w:r>
      <w:r w:rsidRPr="00DA0E38">
        <w:t>(C OF A (CIV) NO.3 OF 2015) [2015] LSCA 4 (07 August 2015)</w:t>
      </w:r>
    </w:p>
  </w:footnote>
  <w:footnote w:id="8">
    <w:p w14:paraId="3D0FFA36" w14:textId="22A856E4" w:rsidR="000740BB" w:rsidRPr="000740BB" w:rsidRDefault="000740BB">
      <w:pPr>
        <w:pStyle w:val="FootnoteText"/>
        <w:rPr>
          <w:lang w:val="en-ZA"/>
        </w:rPr>
      </w:pPr>
      <w:r>
        <w:rPr>
          <w:rStyle w:val="FootnoteReference"/>
        </w:rPr>
        <w:footnoteRef/>
      </w:r>
      <w:r>
        <w:t xml:space="preserve"> </w:t>
      </w:r>
      <w:r w:rsidRPr="000740BB">
        <w:t>2001 (4) SA 542 (SCA)</w:t>
      </w:r>
    </w:p>
  </w:footnote>
  <w:footnote w:id="9">
    <w:p w14:paraId="4DEC6071" w14:textId="1E45C0BC" w:rsidR="00CE6665" w:rsidRPr="00CE6665" w:rsidRDefault="00CE6665">
      <w:pPr>
        <w:pStyle w:val="FootnoteText"/>
        <w:rPr>
          <w:lang w:val="en-GB"/>
        </w:rPr>
      </w:pPr>
      <w:r>
        <w:rPr>
          <w:rStyle w:val="FootnoteReference"/>
        </w:rPr>
        <w:footnoteRef/>
      </w:r>
      <w:r>
        <w:t xml:space="preserve"> </w:t>
      </w:r>
      <w:r>
        <w:rPr>
          <w:lang w:val="en-GB"/>
        </w:rPr>
        <w:t xml:space="preserve">Para 1 of the </w:t>
      </w:r>
      <w:r w:rsidR="007F0D32">
        <w:rPr>
          <w:lang w:val="en-GB"/>
        </w:rPr>
        <w:t>Answering Affidavit (2</w:t>
      </w:r>
      <w:r w:rsidR="007F0D32" w:rsidRPr="007F0D32">
        <w:rPr>
          <w:vertAlign w:val="superscript"/>
          <w:lang w:val="en-GB"/>
        </w:rPr>
        <w:t>nd</w:t>
      </w:r>
      <w:r w:rsidR="007F0D32">
        <w:rPr>
          <w:lang w:val="en-GB"/>
        </w:rPr>
        <w:t xml:space="preserve"> to 5</w:t>
      </w:r>
      <w:r w:rsidR="007F0D32" w:rsidRPr="007F0D32">
        <w:rPr>
          <w:vertAlign w:val="superscript"/>
          <w:lang w:val="en-GB"/>
        </w:rPr>
        <w:t>th</w:t>
      </w:r>
      <w:r w:rsidR="007F0D32">
        <w:rPr>
          <w:lang w:val="en-GB"/>
        </w:rPr>
        <w:t xml:space="preserve"> Respondent) under heading Dispute of Facts.</w:t>
      </w:r>
    </w:p>
  </w:footnote>
  <w:footnote w:id="10">
    <w:p w14:paraId="61AFF3A7" w14:textId="436B43DC" w:rsidR="002B3394" w:rsidRPr="002B3394" w:rsidRDefault="002B3394">
      <w:pPr>
        <w:pStyle w:val="FootnoteText"/>
        <w:rPr>
          <w:lang w:val="en-GB"/>
        </w:rPr>
      </w:pPr>
      <w:r>
        <w:rPr>
          <w:rStyle w:val="FootnoteReference"/>
        </w:rPr>
        <w:footnoteRef/>
      </w:r>
      <w:r>
        <w:t xml:space="preserve"> </w:t>
      </w:r>
      <w:r w:rsidRPr="002B3394">
        <w:t>[2016] LSCA 5 (28 April 2016)</w:t>
      </w:r>
    </w:p>
  </w:footnote>
  <w:footnote w:id="11">
    <w:p w14:paraId="16139138" w14:textId="3F2D0B97" w:rsidR="002B3394" w:rsidRPr="002B3394" w:rsidRDefault="002B3394">
      <w:pPr>
        <w:pStyle w:val="FootnoteText"/>
        <w:rPr>
          <w:lang w:val="en-GB"/>
        </w:rPr>
      </w:pPr>
      <w:r>
        <w:rPr>
          <w:rStyle w:val="FootnoteReference"/>
        </w:rPr>
        <w:footnoteRef/>
      </w:r>
      <w:r>
        <w:t xml:space="preserve"> </w:t>
      </w:r>
      <w:r w:rsidRPr="002B3394">
        <w:t>(C of A (CIV) 35 of 2016) [2016] LSCA 28 (28 October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9E0790E"/>
    <w:multiLevelType w:val="hybridMultilevel"/>
    <w:tmpl w:val="AB84558C"/>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7163F9D"/>
    <w:multiLevelType w:val="hybridMultilevel"/>
    <w:tmpl w:val="30BE6660"/>
    <w:lvl w:ilvl="0" w:tplc="A7F4C904">
      <w:start w:val="1"/>
      <w:numFmt w:val="decimal"/>
      <w:lvlText w:val="[%1]"/>
      <w:lvlJc w:val="left"/>
      <w:pPr>
        <w:ind w:left="720" w:hanging="360"/>
      </w:pPr>
      <w:rPr>
        <w:rFonts w:hint="default"/>
        <w:b/>
      </w:rPr>
    </w:lvl>
    <w:lvl w:ilvl="1" w:tplc="A37E92DE">
      <w:start w:val="1"/>
      <w:numFmt w:val="lowerLetter"/>
      <w:lvlText w:val="(%2)"/>
      <w:lvlJc w:val="left"/>
      <w:pPr>
        <w:ind w:left="1440" w:hanging="360"/>
      </w:pPr>
      <w:rPr>
        <w:rFonts w:hint="default"/>
        <w:b/>
      </w:rPr>
    </w:lvl>
    <w:lvl w:ilvl="2" w:tplc="B00683C8">
      <w:start w:val="1"/>
      <w:numFmt w:val="decimal"/>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8">
    <w:nsid w:val="3844586D"/>
    <w:multiLevelType w:val="hybridMultilevel"/>
    <w:tmpl w:val="E69A687A"/>
    <w:lvl w:ilvl="0" w:tplc="7B1E9EFE">
      <w:start w:val="1"/>
      <w:numFmt w:val="decimal"/>
      <w:lvlText w:val="[%1]"/>
      <w:lvlJc w:val="left"/>
      <w:pPr>
        <w:ind w:left="720" w:hanging="360"/>
      </w:pPr>
      <w:rPr>
        <w:rFonts w:hint="default"/>
      </w:rPr>
    </w:lvl>
    <w:lvl w:ilvl="1" w:tplc="7CECC906">
      <w:start w:val="1"/>
      <w:numFmt w:val="decimal"/>
      <w:lvlText w:val="%2."/>
      <w:lvlJc w:val="left"/>
      <w:pPr>
        <w:ind w:left="1440" w:hanging="360"/>
      </w:pPr>
      <w:rPr>
        <w:rFonts w:ascii="Times New Roman" w:eastAsiaTheme="minorHAnsi" w:hAnsi="Times New Roman" w:cs="Times New Roman"/>
        <w:b/>
      </w:rPr>
    </w:lvl>
    <w:lvl w:ilvl="2" w:tplc="8CF40F72">
      <w:start w:val="1"/>
      <w:numFmt w:val="lowerLetter"/>
      <w:lvlText w:val="%3)"/>
      <w:lvlJc w:val="left"/>
      <w:pPr>
        <w:ind w:left="2160" w:hanging="180"/>
      </w:pPr>
      <w:rPr>
        <w:b/>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F5266E7"/>
    <w:multiLevelType w:val="hybridMultilevel"/>
    <w:tmpl w:val="0EE001BA"/>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11">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4">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592115B1"/>
    <w:multiLevelType w:val="hybridMultilevel"/>
    <w:tmpl w:val="D102D456"/>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16">
    <w:nsid w:val="592D67FD"/>
    <w:multiLevelType w:val="hybridMultilevel"/>
    <w:tmpl w:val="238071B8"/>
    <w:lvl w:ilvl="0" w:tplc="1E2A8B2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AAF2870"/>
    <w:multiLevelType w:val="hybridMultilevel"/>
    <w:tmpl w:val="6F28B790"/>
    <w:lvl w:ilvl="0" w:tplc="3148DC84">
      <w:start w:val="1"/>
      <w:numFmt w:val="decimal"/>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8">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24F3D6D"/>
    <w:multiLevelType w:val="hybridMultilevel"/>
    <w:tmpl w:val="9E442FEA"/>
    <w:lvl w:ilvl="0" w:tplc="0CAEB684">
      <w:start w:val="1"/>
      <w:numFmt w:val="decimal"/>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0">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21">
    <w:nsid w:val="63C129C5"/>
    <w:multiLevelType w:val="hybridMultilevel"/>
    <w:tmpl w:val="60BEDE06"/>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2">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6CDD3582"/>
    <w:multiLevelType w:val="hybridMultilevel"/>
    <w:tmpl w:val="5228294A"/>
    <w:lvl w:ilvl="0" w:tplc="AAEEF616">
      <w:start w:val="1"/>
      <w:numFmt w:val="decimal"/>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26">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7">
    <w:nsid w:val="76393CDC"/>
    <w:multiLevelType w:val="hybridMultilevel"/>
    <w:tmpl w:val="1C3C7E0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4"/>
  </w:num>
  <w:num w:numId="3">
    <w:abstractNumId w:val="24"/>
  </w:num>
  <w:num w:numId="4">
    <w:abstractNumId w:val="11"/>
  </w:num>
  <w:num w:numId="5">
    <w:abstractNumId w:val="22"/>
  </w:num>
  <w:num w:numId="6">
    <w:abstractNumId w:val="7"/>
  </w:num>
  <w:num w:numId="7">
    <w:abstractNumId w:val="0"/>
  </w:num>
  <w:num w:numId="8">
    <w:abstractNumId w:val="28"/>
  </w:num>
  <w:num w:numId="9">
    <w:abstractNumId w:val="2"/>
  </w:num>
  <w:num w:numId="10">
    <w:abstractNumId w:val="23"/>
  </w:num>
  <w:num w:numId="11">
    <w:abstractNumId w:val="18"/>
  </w:num>
  <w:num w:numId="12">
    <w:abstractNumId w:val="6"/>
  </w:num>
  <w:num w:numId="13">
    <w:abstractNumId w:val="9"/>
  </w:num>
  <w:num w:numId="14">
    <w:abstractNumId w:val="20"/>
  </w:num>
  <w:num w:numId="15">
    <w:abstractNumId w:val="12"/>
  </w:num>
  <w:num w:numId="16">
    <w:abstractNumId w:val="26"/>
  </w:num>
  <w:num w:numId="17">
    <w:abstractNumId w:val="5"/>
  </w:num>
  <w:num w:numId="18">
    <w:abstractNumId w:val="13"/>
  </w:num>
  <w:num w:numId="19">
    <w:abstractNumId w:val="16"/>
  </w:num>
  <w:num w:numId="20">
    <w:abstractNumId w:val="8"/>
  </w:num>
  <w:num w:numId="21">
    <w:abstractNumId w:val="3"/>
  </w:num>
  <w:num w:numId="22">
    <w:abstractNumId w:val="21"/>
  </w:num>
  <w:num w:numId="23">
    <w:abstractNumId w:val="15"/>
  </w:num>
  <w:num w:numId="24">
    <w:abstractNumId w:val="19"/>
  </w:num>
  <w:num w:numId="25">
    <w:abstractNumId w:val="25"/>
  </w:num>
  <w:num w:numId="26">
    <w:abstractNumId w:val="17"/>
  </w:num>
  <w:num w:numId="27">
    <w:abstractNumId w:val="10"/>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4C"/>
    <w:rsid w:val="00004D1C"/>
    <w:rsid w:val="0001234A"/>
    <w:rsid w:val="00012BD3"/>
    <w:rsid w:val="000170F7"/>
    <w:rsid w:val="00027506"/>
    <w:rsid w:val="0003079F"/>
    <w:rsid w:val="0003104D"/>
    <w:rsid w:val="00031D04"/>
    <w:rsid w:val="00033E41"/>
    <w:rsid w:val="000357D3"/>
    <w:rsid w:val="00042637"/>
    <w:rsid w:val="00043956"/>
    <w:rsid w:val="0004538A"/>
    <w:rsid w:val="00050F1C"/>
    <w:rsid w:val="00061344"/>
    <w:rsid w:val="000630C4"/>
    <w:rsid w:val="00065E54"/>
    <w:rsid w:val="00072E7F"/>
    <w:rsid w:val="000740BB"/>
    <w:rsid w:val="00075E79"/>
    <w:rsid w:val="00080D56"/>
    <w:rsid w:val="000866FC"/>
    <w:rsid w:val="00086F09"/>
    <w:rsid w:val="00090C8C"/>
    <w:rsid w:val="00092DFA"/>
    <w:rsid w:val="00093399"/>
    <w:rsid w:val="000A185E"/>
    <w:rsid w:val="000A185F"/>
    <w:rsid w:val="000A6802"/>
    <w:rsid w:val="000B0973"/>
    <w:rsid w:val="000B3696"/>
    <w:rsid w:val="000B5FCF"/>
    <w:rsid w:val="000B71B6"/>
    <w:rsid w:val="000C47AD"/>
    <w:rsid w:val="000C4BF9"/>
    <w:rsid w:val="000C4EEA"/>
    <w:rsid w:val="000D0611"/>
    <w:rsid w:val="000D0F45"/>
    <w:rsid w:val="000D36E3"/>
    <w:rsid w:val="000D42CE"/>
    <w:rsid w:val="000D7126"/>
    <w:rsid w:val="000E4CE7"/>
    <w:rsid w:val="000F10B6"/>
    <w:rsid w:val="00102AC4"/>
    <w:rsid w:val="0010300B"/>
    <w:rsid w:val="00105CEA"/>
    <w:rsid w:val="00106236"/>
    <w:rsid w:val="00111AD6"/>
    <w:rsid w:val="00116270"/>
    <w:rsid w:val="00124CFE"/>
    <w:rsid w:val="00125D47"/>
    <w:rsid w:val="0013293C"/>
    <w:rsid w:val="00135E46"/>
    <w:rsid w:val="00140C2F"/>
    <w:rsid w:val="00141943"/>
    <w:rsid w:val="00141F13"/>
    <w:rsid w:val="00145A22"/>
    <w:rsid w:val="0015021E"/>
    <w:rsid w:val="00151414"/>
    <w:rsid w:val="001553F2"/>
    <w:rsid w:val="001570E4"/>
    <w:rsid w:val="001612D3"/>
    <w:rsid w:val="00176037"/>
    <w:rsid w:val="001762A5"/>
    <w:rsid w:val="00176949"/>
    <w:rsid w:val="00186F60"/>
    <w:rsid w:val="00187359"/>
    <w:rsid w:val="00187D0F"/>
    <w:rsid w:val="001903AA"/>
    <w:rsid w:val="00191ABC"/>
    <w:rsid w:val="001A0FC3"/>
    <w:rsid w:val="001A22F5"/>
    <w:rsid w:val="001A490E"/>
    <w:rsid w:val="001A6A33"/>
    <w:rsid w:val="001B409C"/>
    <w:rsid w:val="001B4D1D"/>
    <w:rsid w:val="001B65FA"/>
    <w:rsid w:val="001C2748"/>
    <w:rsid w:val="001C51FB"/>
    <w:rsid w:val="001D139C"/>
    <w:rsid w:val="001D4480"/>
    <w:rsid w:val="001D5C55"/>
    <w:rsid w:val="001D70D4"/>
    <w:rsid w:val="001E0232"/>
    <w:rsid w:val="001E03FC"/>
    <w:rsid w:val="001E229D"/>
    <w:rsid w:val="001E3913"/>
    <w:rsid w:val="001E4CBF"/>
    <w:rsid w:val="001E520A"/>
    <w:rsid w:val="001E6093"/>
    <w:rsid w:val="001F0487"/>
    <w:rsid w:val="001F1DED"/>
    <w:rsid w:val="001F2A2B"/>
    <w:rsid w:val="001F5BCE"/>
    <w:rsid w:val="001F61E8"/>
    <w:rsid w:val="00204B6D"/>
    <w:rsid w:val="00205016"/>
    <w:rsid w:val="002062B1"/>
    <w:rsid w:val="00207C84"/>
    <w:rsid w:val="00212457"/>
    <w:rsid w:val="00213349"/>
    <w:rsid w:val="002150E3"/>
    <w:rsid w:val="00225A5A"/>
    <w:rsid w:val="00226ACD"/>
    <w:rsid w:val="00231D1D"/>
    <w:rsid w:val="00234E42"/>
    <w:rsid w:val="00235D70"/>
    <w:rsid w:val="00236129"/>
    <w:rsid w:val="00237F2F"/>
    <w:rsid w:val="00241C67"/>
    <w:rsid w:val="00243E75"/>
    <w:rsid w:val="00245897"/>
    <w:rsid w:val="00250B37"/>
    <w:rsid w:val="002534DC"/>
    <w:rsid w:val="00253E28"/>
    <w:rsid w:val="002608FF"/>
    <w:rsid w:val="00263840"/>
    <w:rsid w:val="002714B1"/>
    <w:rsid w:val="002735FA"/>
    <w:rsid w:val="00274289"/>
    <w:rsid w:val="00274E52"/>
    <w:rsid w:val="00275FEF"/>
    <w:rsid w:val="00277E78"/>
    <w:rsid w:val="00280987"/>
    <w:rsid w:val="00282ECD"/>
    <w:rsid w:val="00293414"/>
    <w:rsid w:val="00293DD8"/>
    <w:rsid w:val="00294334"/>
    <w:rsid w:val="002A181D"/>
    <w:rsid w:val="002A66DA"/>
    <w:rsid w:val="002A6DCE"/>
    <w:rsid w:val="002B2249"/>
    <w:rsid w:val="002B2B30"/>
    <w:rsid w:val="002B3394"/>
    <w:rsid w:val="002B3BD8"/>
    <w:rsid w:val="002B5EB9"/>
    <w:rsid w:val="002C1961"/>
    <w:rsid w:val="002C66CD"/>
    <w:rsid w:val="002C7AB2"/>
    <w:rsid w:val="002D0366"/>
    <w:rsid w:val="002E1C1E"/>
    <w:rsid w:val="002E289E"/>
    <w:rsid w:val="002E41BE"/>
    <w:rsid w:val="002E686C"/>
    <w:rsid w:val="002E6995"/>
    <w:rsid w:val="0030672C"/>
    <w:rsid w:val="00316486"/>
    <w:rsid w:val="00316947"/>
    <w:rsid w:val="00325AF2"/>
    <w:rsid w:val="0033010D"/>
    <w:rsid w:val="00330D85"/>
    <w:rsid w:val="00341C7F"/>
    <w:rsid w:val="003442C8"/>
    <w:rsid w:val="00344884"/>
    <w:rsid w:val="0034497E"/>
    <w:rsid w:val="00347472"/>
    <w:rsid w:val="00361ECE"/>
    <w:rsid w:val="0036344C"/>
    <w:rsid w:val="0036415F"/>
    <w:rsid w:val="003663C5"/>
    <w:rsid w:val="003707D9"/>
    <w:rsid w:val="00372955"/>
    <w:rsid w:val="003747A6"/>
    <w:rsid w:val="00375366"/>
    <w:rsid w:val="00375A42"/>
    <w:rsid w:val="00376A62"/>
    <w:rsid w:val="00384B76"/>
    <w:rsid w:val="003874D6"/>
    <w:rsid w:val="0039073F"/>
    <w:rsid w:val="003907AE"/>
    <w:rsid w:val="0039088A"/>
    <w:rsid w:val="003917D9"/>
    <w:rsid w:val="0039236C"/>
    <w:rsid w:val="00392517"/>
    <w:rsid w:val="003A102D"/>
    <w:rsid w:val="003A14AE"/>
    <w:rsid w:val="003A1AD8"/>
    <w:rsid w:val="003A1CDE"/>
    <w:rsid w:val="003A4B69"/>
    <w:rsid w:val="003C0D82"/>
    <w:rsid w:val="003C2EA9"/>
    <w:rsid w:val="003D2318"/>
    <w:rsid w:val="003D2CA9"/>
    <w:rsid w:val="003D2EBE"/>
    <w:rsid w:val="003D3849"/>
    <w:rsid w:val="003D68E0"/>
    <w:rsid w:val="003D6B2F"/>
    <w:rsid w:val="003D7403"/>
    <w:rsid w:val="003E401C"/>
    <w:rsid w:val="003F2004"/>
    <w:rsid w:val="003F202A"/>
    <w:rsid w:val="003F3D63"/>
    <w:rsid w:val="003F3DD3"/>
    <w:rsid w:val="003F4D2E"/>
    <w:rsid w:val="003F6B82"/>
    <w:rsid w:val="004016F8"/>
    <w:rsid w:val="004107E0"/>
    <w:rsid w:val="00412349"/>
    <w:rsid w:val="00415AE2"/>
    <w:rsid w:val="00415B61"/>
    <w:rsid w:val="00422AFC"/>
    <w:rsid w:val="00423E06"/>
    <w:rsid w:val="00426396"/>
    <w:rsid w:val="004344EA"/>
    <w:rsid w:val="00434F51"/>
    <w:rsid w:val="00436257"/>
    <w:rsid w:val="00436450"/>
    <w:rsid w:val="004373D2"/>
    <w:rsid w:val="00441CF0"/>
    <w:rsid w:val="00443C6D"/>
    <w:rsid w:val="00447830"/>
    <w:rsid w:val="00450235"/>
    <w:rsid w:val="00451FB9"/>
    <w:rsid w:val="004520E0"/>
    <w:rsid w:val="00454E03"/>
    <w:rsid w:val="004550B6"/>
    <w:rsid w:val="00457C5F"/>
    <w:rsid w:val="00473616"/>
    <w:rsid w:val="004779EF"/>
    <w:rsid w:val="0048361D"/>
    <w:rsid w:val="00484A03"/>
    <w:rsid w:val="00486613"/>
    <w:rsid w:val="0048758B"/>
    <w:rsid w:val="0048775E"/>
    <w:rsid w:val="00493A9D"/>
    <w:rsid w:val="00497DB3"/>
    <w:rsid w:val="004A3D04"/>
    <w:rsid w:val="004A651D"/>
    <w:rsid w:val="004A78C7"/>
    <w:rsid w:val="004B45C6"/>
    <w:rsid w:val="004C0CFE"/>
    <w:rsid w:val="004C1D22"/>
    <w:rsid w:val="004C1FF8"/>
    <w:rsid w:val="004C3062"/>
    <w:rsid w:val="004C7498"/>
    <w:rsid w:val="004C7FA3"/>
    <w:rsid w:val="004D1CF8"/>
    <w:rsid w:val="004D318A"/>
    <w:rsid w:val="004D61F7"/>
    <w:rsid w:val="004D62AF"/>
    <w:rsid w:val="004D735A"/>
    <w:rsid w:val="004E0E7B"/>
    <w:rsid w:val="004E1419"/>
    <w:rsid w:val="004F0FFD"/>
    <w:rsid w:val="004F32E1"/>
    <w:rsid w:val="004F3B8B"/>
    <w:rsid w:val="004F4127"/>
    <w:rsid w:val="004F4705"/>
    <w:rsid w:val="004F6D9F"/>
    <w:rsid w:val="00502E56"/>
    <w:rsid w:val="00507010"/>
    <w:rsid w:val="0051120D"/>
    <w:rsid w:val="00513C1A"/>
    <w:rsid w:val="00514C83"/>
    <w:rsid w:val="00517F64"/>
    <w:rsid w:val="005220F8"/>
    <w:rsid w:val="00522372"/>
    <w:rsid w:val="0052292F"/>
    <w:rsid w:val="00523367"/>
    <w:rsid w:val="00527131"/>
    <w:rsid w:val="00527C59"/>
    <w:rsid w:val="005313C5"/>
    <w:rsid w:val="00534678"/>
    <w:rsid w:val="00534F98"/>
    <w:rsid w:val="0053579B"/>
    <w:rsid w:val="00541407"/>
    <w:rsid w:val="005422B2"/>
    <w:rsid w:val="00545ECA"/>
    <w:rsid w:val="005469D5"/>
    <w:rsid w:val="00547035"/>
    <w:rsid w:val="00553D1F"/>
    <w:rsid w:val="005568D6"/>
    <w:rsid w:val="005571E5"/>
    <w:rsid w:val="00563080"/>
    <w:rsid w:val="00574123"/>
    <w:rsid w:val="005745E4"/>
    <w:rsid w:val="005755F2"/>
    <w:rsid w:val="005761F8"/>
    <w:rsid w:val="005766FF"/>
    <w:rsid w:val="00577132"/>
    <w:rsid w:val="00577470"/>
    <w:rsid w:val="00580C3E"/>
    <w:rsid w:val="00581C59"/>
    <w:rsid w:val="00582FBA"/>
    <w:rsid w:val="00585BEE"/>
    <w:rsid w:val="00586035"/>
    <w:rsid w:val="00590734"/>
    <w:rsid w:val="005915DC"/>
    <w:rsid w:val="00594486"/>
    <w:rsid w:val="00596E41"/>
    <w:rsid w:val="005A54E3"/>
    <w:rsid w:val="005A6C8F"/>
    <w:rsid w:val="005A7854"/>
    <w:rsid w:val="005B0AE2"/>
    <w:rsid w:val="005B5F99"/>
    <w:rsid w:val="005C2176"/>
    <w:rsid w:val="005C2B4A"/>
    <w:rsid w:val="005C48C9"/>
    <w:rsid w:val="005C4E12"/>
    <w:rsid w:val="005C7DBA"/>
    <w:rsid w:val="005D0362"/>
    <w:rsid w:val="005D0A2B"/>
    <w:rsid w:val="005D2A37"/>
    <w:rsid w:val="005D33C8"/>
    <w:rsid w:val="005D6E57"/>
    <w:rsid w:val="005D744A"/>
    <w:rsid w:val="005D7B71"/>
    <w:rsid w:val="005D7B9F"/>
    <w:rsid w:val="005E3C7E"/>
    <w:rsid w:val="005E3EF7"/>
    <w:rsid w:val="005F7795"/>
    <w:rsid w:val="005F7A10"/>
    <w:rsid w:val="00605B98"/>
    <w:rsid w:val="006175CC"/>
    <w:rsid w:val="0062174C"/>
    <w:rsid w:val="0062265C"/>
    <w:rsid w:val="0062333E"/>
    <w:rsid w:val="006254AA"/>
    <w:rsid w:val="00627673"/>
    <w:rsid w:val="00627782"/>
    <w:rsid w:val="00630205"/>
    <w:rsid w:val="00630ADC"/>
    <w:rsid w:val="0063119E"/>
    <w:rsid w:val="006359DC"/>
    <w:rsid w:val="00641527"/>
    <w:rsid w:val="006432BA"/>
    <w:rsid w:val="0064406A"/>
    <w:rsid w:val="00647150"/>
    <w:rsid w:val="00650BD8"/>
    <w:rsid w:val="00651108"/>
    <w:rsid w:val="00651A20"/>
    <w:rsid w:val="00654C1D"/>
    <w:rsid w:val="0065562F"/>
    <w:rsid w:val="00660630"/>
    <w:rsid w:val="006607A0"/>
    <w:rsid w:val="00666D4E"/>
    <w:rsid w:val="006670EA"/>
    <w:rsid w:val="00671238"/>
    <w:rsid w:val="00672487"/>
    <w:rsid w:val="0067248C"/>
    <w:rsid w:val="00672BD5"/>
    <w:rsid w:val="006752DD"/>
    <w:rsid w:val="00676B6D"/>
    <w:rsid w:val="006774D9"/>
    <w:rsid w:val="00685412"/>
    <w:rsid w:val="0068716D"/>
    <w:rsid w:val="00692575"/>
    <w:rsid w:val="00694631"/>
    <w:rsid w:val="00695B52"/>
    <w:rsid w:val="006B7494"/>
    <w:rsid w:val="006C2A9C"/>
    <w:rsid w:val="006C489D"/>
    <w:rsid w:val="006D0EEF"/>
    <w:rsid w:val="006D560A"/>
    <w:rsid w:val="006E3118"/>
    <w:rsid w:val="006F4463"/>
    <w:rsid w:val="006F57D7"/>
    <w:rsid w:val="006F6A8B"/>
    <w:rsid w:val="00703A2C"/>
    <w:rsid w:val="00705D5F"/>
    <w:rsid w:val="007144FE"/>
    <w:rsid w:val="00715D72"/>
    <w:rsid w:val="0072201E"/>
    <w:rsid w:val="00722257"/>
    <w:rsid w:val="00722731"/>
    <w:rsid w:val="00722B2C"/>
    <w:rsid w:val="00727AB9"/>
    <w:rsid w:val="00731146"/>
    <w:rsid w:val="007328B0"/>
    <w:rsid w:val="007343CF"/>
    <w:rsid w:val="00737FC7"/>
    <w:rsid w:val="0075061C"/>
    <w:rsid w:val="00750A21"/>
    <w:rsid w:val="0075123B"/>
    <w:rsid w:val="007560DE"/>
    <w:rsid w:val="00760A5D"/>
    <w:rsid w:val="00763805"/>
    <w:rsid w:val="00767722"/>
    <w:rsid w:val="00767FF1"/>
    <w:rsid w:val="00770060"/>
    <w:rsid w:val="00770871"/>
    <w:rsid w:val="0077153C"/>
    <w:rsid w:val="0077215D"/>
    <w:rsid w:val="00772E14"/>
    <w:rsid w:val="00773239"/>
    <w:rsid w:val="00773322"/>
    <w:rsid w:val="00773331"/>
    <w:rsid w:val="00780E91"/>
    <w:rsid w:val="00781979"/>
    <w:rsid w:val="007819E9"/>
    <w:rsid w:val="0079139E"/>
    <w:rsid w:val="007939D5"/>
    <w:rsid w:val="00794367"/>
    <w:rsid w:val="007A7228"/>
    <w:rsid w:val="007A7C94"/>
    <w:rsid w:val="007B0F92"/>
    <w:rsid w:val="007B33F2"/>
    <w:rsid w:val="007B36AE"/>
    <w:rsid w:val="007B553A"/>
    <w:rsid w:val="007B57F7"/>
    <w:rsid w:val="007B5961"/>
    <w:rsid w:val="007B7374"/>
    <w:rsid w:val="007C0B75"/>
    <w:rsid w:val="007C118C"/>
    <w:rsid w:val="007C15CC"/>
    <w:rsid w:val="007C1970"/>
    <w:rsid w:val="007C5F35"/>
    <w:rsid w:val="007C6082"/>
    <w:rsid w:val="007D6385"/>
    <w:rsid w:val="007D7A91"/>
    <w:rsid w:val="007D7E44"/>
    <w:rsid w:val="007E0CEB"/>
    <w:rsid w:val="007E7E9D"/>
    <w:rsid w:val="007F0CDB"/>
    <w:rsid w:val="007F0D32"/>
    <w:rsid w:val="007F1ADD"/>
    <w:rsid w:val="007F353A"/>
    <w:rsid w:val="007F3C29"/>
    <w:rsid w:val="007F49BB"/>
    <w:rsid w:val="0080134C"/>
    <w:rsid w:val="008037CB"/>
    <w:rsid w:val="00805E38"/>
    <w:rsid w:val="00805FE8"/>
    <w:rsid w:val="008068B0"/>
    <w:rsid w:val="00807114"/>
    <w:rsid w:val="008105AE"/>
    <w:rsid w:val="00811403"/>
    <w:rsid w:val="00811D3F"/>
    <w:rsid w:val="00812404"/>
    <w:rsid w:val="00813F29"/>
    <w:rsid w:val="00815753"/>
    <w:rsid w:val="00817FFC"/>
    <w:rsid w:val="0082179A"/>
    <w:rsid w:val="00822CA0"/>
    <w:rsid w:val="0082316F"/>
    <w:rsid w:val="00825ACB"/>
    <w:rsid w:val="0082612F"/>
    <w:rsid w:val="008323C1"/>
    <w:rsid w:val="00834CF8"/>
    <w:rsid w:val="00836E4A"/>
    <w:rsid w:val="008448D7"/>
    <w:rsid w:val="00845886"/>
    <w:rsid w:val="008510DA"/>
    <w:rsid w:val="008632CD"/>
    <w:rsid w:val="008669F9"/>
    <w:rsid w:val="00867E8F"/>
    <w:rsid w:val="008700FE"/>
    <w:rsid w:val="0087035E"/>
    <w:rsid w:val="00876A4B"/>
    <w:rsid w:val="0088095A"/>
    <w:rsid w:val="00880F34"/>
    <w:rsid w:val="00882119"/>
    <w:rsid w:val="0088313B"/>
    <w:rsid w:val="0088497F"/>
    <w:rsid w:val="00884C25"/>
    <w:rsid w:val="00887709"/>
    <w:rsid w:val="00890068"/>
    <w:rsid w:val="00890BF8"/>
    <w:rsid w:val="0089205E"/>
    <w:rsid w:val="00892172"/>
    <w:rsid w:val="00892563"/>
    <w:rsid w:val="0089573B"/>
    <w:rsid w:val="00896324"/>
    <w:rsid w:val="00896F39"/>
    <w:rsid w:val="00896F7B"/>
    <w:rsid w:val="00897B31"/>
    <w:rsid w:val="008A00FA"/>
    <w:rsid w:val="008A39DC"/>
    <w:rsid w:val="008A4F17"/>
    <w:rsid w:val="008A6081"/>
    <w:rsid w:val="008B1A48"/>
    <w:rsid w:val="008B215B"/>
    <w:rsid w:val="008B3CE0"/>
    <w:rsid w:val="008B5BC0"/>
    <w:rsid w:val="008B6151"/>
    <w:rsid w:val="008C4EC3"/>
    <w:rsid w:val="008D5C9D"/>
    <w:rsid w:val="008D61F5"/>
    <w:rsid w:val="008E368A"/>
    <w:rsid w:val="008E55AC"/>
    <w:rsid w:val="008F37FF"/>
    <w:rsid w:val="008F4709"/>
    <w:rsid w:val="00900F2E"/>
    <w:rsid w:val="009015BF"/>
    <w:rsid w:val="00903B44"/>
    <w:rsid w:val="00903B62"/>
    <w:rsid w:val="00905BE3"/>
    <w:rsid w:val="00905F40"/>
    <w:rsid w:val="009134E3"/>
    <w:rsid w:val="00913C9E"/>
    <w:rsid w:val="00915EBC"/>
    <w:rsid w:val="00917791"/>
    <w:rsid w:val="00921EDF"/>
    <w:rsid w:val="009234C7"/>
    <w:rsid w:val="009247BB"/>
    <w:rsid w:val="00924C86"/>
    <w:rsid w:val="00930BDA"/>
    <w:rsid w:val="00935A2B"/>
    <w:rsid w:val="00936C23"/>
    <w:rsid w:val="00943B11"/>
    <w:rsid w:val="00950B49"/>
    <w:rsid w:val="00951C37"/>
    <w:rsid w:val="00963B0C"/>
    <w:rsid w:val="009640BC"/>
    <w:rsid w:val="00964B26"/>
    <w:rsid w:val="00964BD2"/>
    <w:rsid w:val="0096528B"/>
    <w:rsid w:val="009674C8"/>
    <w:rsid w:val="0097014B"/>
    <w:rsid w:val="00974F29"/>
    <w:rsid w:val="00975A77"/>
    <w:rsid w:val="00980BD2"/>
    <w:rsid w:val="00983438"/>
    <w:rsid w:val="00984247"/>
    <w:rsid w:val="0099109C"/>
    <w:rsid w:val="0099224D"/>
    <w:rsid w:val="00992754"/>
    <w:rsid w:val="00993695"/>
    <w:rsid w:val="009944FC"/>
    <w:rsid w:val="009A03D5"/>
    <w:rsid w:val="009A4AD7"/>
    <w:rsid w:val="009A6A8F"/>
    <w:rsid w:val="009B0DA3"/>
    <w:rsid w:val="009B1A0A"/>
    <w:rsid w:val="009B2FED"/>
    <w:rsid w:val="009B35DD"/>
    <w:rsid w:val="009B3891"/>
    <w:rsid w:val="009B60EA"/>
    <w:rsid w:val="009B74AC"/>
    <w:rsid w:val="009C10C0"/>
    <w:rsid w:val="009C1B08"/>
    <w:rsid w:val="009D2358"/>
    <w:rsid w:val="009D665A"/>
    <w:rsid w:val="009D7DCA"/>
    <w:rsid w:val="009E215E"/>
    <w:rsid w:val="009E5598"/>
    <w:rsid w:val="009E5D6E"/>
    <w:rsid w:val="009E7AF9"/>
    <w:rsid w:val="009F5482"/>
    <w:rsid w:val="00A02043"/>
    <w:rsid w:val="00A035B4"/>
    <w:rsid w:val="00A05139"/>
    <w:rsid w:val="00A06A0D"/>
    <w:rsid w:val="00A1254C"/>
    <w:rsid w:val="00A144FA"/>
    <w:rsid w:val="00A160C1"/>
    <w:rsid w:val="00A24552"/>
    <w:rsid w:val="00A26590"/>
    <w:rsid w:val="00A27AD2"/>
    <w:rsid w:val="00A27ADD"/>
    <w:rsid w:val="00A30DBB"/>
    <w:rsid w:val="00A34F90"/>
    <w:rsid w:val="00A41347"/>
    <w:rsid w:val="00A41E73"/>
    <w:rsid w:val="00A41FA3"/>
    <w:rsid w:val="00A44F7C"/>
    <w:rsid w:val="00A45C5A"/>
    <w:rsid w:val="00A45D7B"/>
    <w:rsid w:val="00A5057D"/>
    <w:rsid w:val="00A518C7"/>
    <w:rsid w:val="00A52D8F"/>
    <w:rsid w:val="00A55B1E"/>
    <w:rsid w:val="00A5739E"/>
    <w:rsid w:val="00A57606"/>
    <w:rsid w:val="00A6678D"/>
    <w:rsid w:val="00A66F55"/>
    <w:rsid w:val="00A67B31"/>
    <w:rsid w:val="00A72F69"/>
    <w:rsid w:val="00A85A64"/>
    <w:rsid w:val="00A86417"/>
    <w:rsid w:val="00A8699C"/>
    <w:rsid w:val="00A924FC"/>
    <w:rsid w:val="00AA15F3"/>
    <w:rsid w:val="00AA2511"/>
    <w:rsid w:val="00AA43BE"/>
    <w:rsid w:val="00AA44FD"/>
    <w:rsid w:val="00AA4B42"/>
    <w:rsid w:val="00AB2563"/>
    <w:rsid w:val="00AB28DE"/>
    <w:rsid w:val="00AB343C"/>
    <w:rsid w:val="00AB45D2"/>
    <w:rsid w:val="00AC049F"/>
    <w:rsid w:val="00AC446C"/>
    <w:rsid w:val="00AC7D5D"/>
    <w:rsid w:val="00AD7A8B"/>
    <w:rsid w:val="00AE0117"/>
    <w:rsid w:val="00AE043F"/>
    <w:rsid w:val="00AE0F76"/>
    <w:rsid w:val="00AE182D"/>
    <w:rsid w:val="00AE562F"/>
    <w:rsid w:val="00AE5EA0"/>
    <w:rsid w:val="00AE6D2A"/>
    <w:rsid w:val="00AF7D0B"/>
    <w:rsid w:val="00B030AD"/>
    <w:rsid w:val="00B03A1F"/>
    <w:rsid w:val="00B053FD"/>
    <w:rsid w:val="00B1502F"/>
    <w:rsid w:val="00B21CAA"/>
    <w:rsid w:val="00B230D5"/>
    <w:rsid w:val="00B33E45"/>
    <w:rsid w:val="00B376A0"/>
    <w:rsid w:val="00B413F2"/>
    <w:rsid w:val="00B527A7"/>
    <w:rsid w:val="00B527FF"/>
    <w:rsid w:val="00B539C9"/>
    <w:rsid w:val="00B54208"/>
    <w:rsid w:val="00B57CFD"/>
    <w:rsid w:val="00B61EAE"/>
    <w:rsid w:val="00B62B39"/>
    <w:rsid w:val="00B64DD6"/>
    <w:rsid w:val="00B65752"/>
    <w:rsid w:val="00B67B9A"/>
    <w:rsid w:val="00B67EAB"/>
    <w:rsid w:val="00B7204B"/>
    <w:rsid w:val="00B762ED"/>
    <w:rsid w:val="00B76962"/>
    <w:rsid w:val="00B81A7A"/>
    <w:rsid w:val="00B85F0A"/>
    <w:rsid w:val="00B9253B"/>
    <w:rsid w:val="00B9731C"/>
    <w:rsid w:val="00BA03C9"/>
    <w:rsid w:val="00BA42C6"/>
    <w:rsid w:val="00BA7E9B"/>
    <w:rsid w:val="00BB0B72"/>
    <w:rsid w:val="00BB2460"/>
    <w:rsid w:val="00BB511B"/>
    <w:rsid w:val="00BC15A0"/>
    <w:rsid w:val="00BC57C4"/>
    <w:rsid w:val="00BC5CA3"/>
    <w:rsid w:val="00BD0FAF"/>
    <w:rsid w:val="00BD3003"/>
    <w:rsid w:val="00BD6617"/>
    <w:rsid w:val="00BE07B7"/>
    <w:rsid w:val="00BE0F9C"/>
    <w:rsid w:val="00BE2979"/>
    <w:rsid w:val="00BE726F"/>
    <w:rsid w:val="00BF03A9"/>
    <w:rsid w:val="00BF19A7"/>
    <w:rsid w:val="00C04B66"/>
    <w:rsid w:val="00C07356"/>
    <w:rsid w:val="00C11642"/>
    <w:rsid w:val="00C130D8"/>
    <w:rsid w:val="00C2319E"/>
    <w:rsid w:val="00C2642B"/>
    <w:rsid w:val="00C265FD"/>
    <w:rsid w:val="00C32366"/>
    <w:rsid w:val="00C345D6"/>
    <w:rsid w:val="00C35375"/>
    <w:rsid w:val="00C36EA1"/>
    <w:rsid w:val="00C40B41"/>
    <w:rsid w:val="00C41254"/>
    <w:rsid w:val="00C414F5"/>
    <w:rsid w:val="00C44317"/>
    <w:rsid w:val="00C475B8"/>
    <w:rsid w:val="00C57219"/>
    <w:rsid w:val="00C57622"/>
    <w:rsid w:val="00C57A97"/>
    <w:rsid w:val="00C6498C"/>
    <w:rsid w:val="00C6705A"/>
    <w:rsid w:val="00C67C3F"/>
    <w:rsid w:val="00C8064B"/>
    <w:rsid w:val="00C86BE1"/>
    <w:rsid w:val="00C91C5B"/>
    <w:rsid w:val="00C92BE9"/>
    <w:rsid w:val="00CA18E2"/>
    <w:rsid w:val="00CA6CDD"/>
    <w:rsid w:val="00CB022C"/>
    <w:rsid w:val="00CB06CE"/>
    <w:rsid w:val="00CB083C"/>
    <w:rsid w:val="00CB29A1"/>
    <w:rsid w:val="00CB6291"/>
    <w:rsid w:val="00CB7915"/>
    <w:rsid w:val="00CC4DCE"/>
    <w:rsid w:val="00CC5C74"/>
    <w:rsid w:val="00CD01C2"/>
    <w:rsid w:val="00CD2041"/>
    <w:rsid w:val="00CD5A37"/>
    <w:rsid w:val="00CD6559"/>
    <w:rsid w:val="00CD6A89"/>
    <w:rsid w:val="00CE6665"/>
    <w:rsid w:val="00CE7140"/>
    <w:rsid w:val="00CE7C04"/>
    <w:rsid w:val="00CF4E8A"/>
    <w:rsid w:val="00CF54DB"/>
    <w:rsid w:val="00CF79D2"/>
    <w:rsid w:val="00D01A8D"/>
    <w:rsid w:val="00D026D7"/>
    <w:rsid w:val="00D12FCB"/>
    <w:rsid w:val="00D1328C"/>
    <w:rsid w:val="00D14D87"/>
    <w:rsid w:val="00D150ED"/>
    <w:rsid w:val="00D20DA6"/>
    <w:rsid w:val="00D222A4"/>
    <w:rsid w:val="00D30A60"/>
    <w:rsid w:val="00D3155F"/>
    <w:rsid w:val="00D31AFD"/>
    <w:rsid w:val="00D34071"/>
    <w:rsid w:val="00D409BA"/>
    <w:rsid w:val="00D41BD7"/>
    <w:rsid w:val="00D41CEF"/>
    <w:rsid w:val="00D4363B"/>
    <w:rsid w:val="00D45AD0"/>
    <w:rsid w:val="00D4790B"/>
    <w:rsid w:val="00D5162F"/>
    <w:rsid w:val="00D519D0"/>
    <w:rsid w:val="00D55FE3"/>
    <w:rsid w:val="00D60544"/>
    <w:rsid w:val="00D62DBE"/>
    <w:rsid w:val="00D65A7E"/>
    <w:rsid w:val="00D70128"/>
    <w:rsid w:val="00D72363"/>
    <w:rsid w:val="00D72DAD"/>
    <w:rsid w:val="00D73DC6"/>
    <w:rsid w:val="00D7744C"/>
    <w:rsid w:val="00D77FA2"/>
    <w:rsid w:val="00D844FF"/>
    <w:rsid w:val="00D94351"/>
    <w:rsid w:val="00D9644B"/>
    <w:rsid w:val="00DA0E38"/>
    <w:rsid w:val="00DA159D"/>
    <w:rsid w:val="00DA1F24"/>
    <w:rsid w:val="00DA20AF"/>
    <w:rsid w:val="00DA23E4"/>
    <w:rsid w:val="00DA548A"/>
    <w:rsid w:val="00DA5CAC"/>
    <w:rsid w:val="00DA60FE"/>
    <w:rsid w:val="00DA677F"/>
    <w:rsid w:val="00DA7E26"/>
    <w:rsid w:val="00DB0320"/>
    <w:rsid w:val="00DB1770"/>
    <w:rsid w:val="00DB40EE"/>
    <w:rsid w:val="00DC1811"/>
    <w:rsid w:val="00DC1D6A"/>
    <w:rsid w:val="00DC2BF6"/>
    <w:rsid w:val="00DC3A77"/>
    <w:rsid w:val="00DC4025"/>
    <w:rsid w:val="00DC5527"/>
    <w:rsid w:val="00DC57DE"/>
    <w:rsid w:val="00DC72E2"/>
    <w:rsid w:val="00DC7312"/>
    <w:rsid w:val="00DD0514"/>
    <w:rsid w:val="00DD5F6D"/>
    <w:rsid w:val="00DD65D4"/>
    <w:rsid w:val="00DD70B6"/>
    <w:rsid w:val="00DE116E"/>
    <w:rsid w:val="00DE16CF"/>
    <w:rsid w:val="00DE3F1F"/>
    <w:rsid w:val="00DE5D25"/>
    <w:rsid w:val="00DE5F2A"/>
    <w:rsid w:val="00DE68B7"/>
    <w:rsid w:val="00DF2FC5"/>
    <w:rsid w:val="00DF569D"/>
    <w:rsid w:val="00DF57A4"/>
    <w:rsid w:val="00DF6948"/>
    <w:rsid w:val="00DF6D90"/>
    <w:rsid w:val="00DF7491"/>
    <w:rsid w:val="00E031C4"/>
    <w:rsid w:val="00E036AC"/>
    <w:rsid w:val="00E14D6A"/>
    <w:rsid w:val="00E160EF"/>
    <w:rsid w:val="00E24D9C"/>
    <w:rsid w:val="00E26274"/>
    <w:rsid w:val="00E27A9D"/>
    <w:rsid w:val="00E30273"/>
    <w:rsid w:val="00E30381"/>
    <w:rsid w:val="00E34D67"/>
    <w:rsid w:val="00E40F01"/>
    <w:rsid w:val="00E41D9C"/>
    <w:rsid w:val="00E453A2"/>
    <w:rsid w:val="00E47846"/>
    <w:rsid w:val="00E521AE"/>
    <w:rsid w:val="00E55661"/>
    <w:rsid w:val="00E61F62"/>
    <w:rsid w:val="00E63628"/>
    <w:rsid w:val="00E67F99"/>
    <w:rsid w:val="00E713A6"/>
    <w:rsid w:val="00E721DF"/>
    <w:rsid w:val="00E737E6"/>
    <w:rsid w:val="00E74F30"/>
    <w:rsid w:val="00E775B6"/>
    <w:rsid w:val="00E80761"/>
    <w:rsid w:val="00E81A70"/>
    <w:rsid w:val="00E8444B"/>
    <w:rsid w:val="00E9663E"/>
    <w:rsid w:val="00EA0C4A"/>
    <w:rsid w:val="00EA3AE9"/>
    <w:rsid w:val="00EA3C06"/>
    <w:rsid w:val="00EB0E84"/>
    <w:rsid w:val="00EB12C2"/>
    <w:rsid w:val="00EB7FBE"/>
    <w:rsid w:val="00EC1DCC"/>
    <w:rsid w:val="00ED1974"/>
    <w:rsid w:val="00EE275B"/>
    <w:rsid w:val="00EE3C70"/>
    <w:rsid w:val="00EE426B"/>
    <w:rsid w:val="00EE5C35"/>
    <w:rsid w:val="00EF0369"/>
    <w:rsid w:val="00EF0E31"/>
    <w:rsid w:val="00EF1322"/>
    <w:rsid w:val="00EF20A4"/>
    <w:rsid w:val="00F01081"/>
    <w:rsid w:val="00F0158C"/>
    <w:rsid w:val="00F02C57"/>
    <w:rsid w:val="00F127C5"/>
    <w:rsid w:val="00F15D0F"/>
    <w:rsid w:val="00F164E7"/>
    <w:rsid w:val="00F17039"/>
    <w:rsid w:val="00F21110"/>
    <w:rsid w:val="00F22013"/>
    <w:rsid w:val="00F23BB0"/>
    <w:rsid w:val="00F23E63"/>
    <w:rsid w:val="00F24CE6"/>
    <w:rsid w:val="00F24F54"/>
    <w:rsid w:val="00F2782B"/>
    <w:rsid w:val="00F31315"/>
    <w:rsid w:val="00F32EE8"/>
    <w:rsid w:val="00F334D6"/>
    <w:rsid w:val="00F3570A"/>
    <w:rsid w:val="00F366CF"/>
    <w:rsid w:val="00F37B9F"/>
    <w:rsid w:val="00F37F66"/>
    <w:rsid w:val="00F4048C"/>
    <w:rsid w:val="00F4125F"/>
    <w:rsid w:val="00F41B30"/>
    <w:rsid w:val="00F4441E"/>
    <w:rsid w:val="00F44D55"/>
    <w:rsid w:val="00F47BB1"/>
    <w:rsid w:val="00F501A3"/>
    <w:rsid w:val="00F52BEA"/>
    <w:rsid w:val="00F536A3"/>
    <w:rsid w:val="00F55816"/>
    <w:rsid w:val="00F63FC0"/>
    <w:rsid w:val="00F65E27"/>
    <w:rsid w:val="00F77A7A"/>
    <w:rsid w:val="00F77C1D"/>
    <w:rsid w:val="00F81111"/>
    <w:rsid w:val="00F846A1"/>
    <w:rsid w:val="00F84A1C"/>
    <w:rsid w:val="00F90E4F"/>
    <w:rsid w:val="00F95014"/>
    <w:rsid w:val="00F96ADD"/>
    <w:rsid w:val="00FA318C"/>
    <w:rsid w:val="00FB1AB8"/>
    <w:rsid w:val="00FB1FE8"/>
    <w:rsid w:val="00FC0AAC"/>
    <w:rsid w:val="00FC6BE8"/>
    <w:rsid w:val="00FC7C1B"/>
    <w:rsid w:val="00FD4499"/>
    <w:rsid w:val="00FE07DE"/>
    <w:rsid w:val="00FE38C0"/>
    <w:rsid w:val="00FE4AFB"/>
    <w:rsid w:val="00FF0227"/>
    <w:rsid w:val="00FF3940"/>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C2176"/>
    <w:rPr>
      <w:color w:val="808080"/>
    </w:rPr>
  </w:style>
  <w:style w:type="paragraph" w:styleId="Revision">
    <w:name w:val="Revision"/>
    <w:hidden/>
    <w:uiPriority w:val="99"/>
    <w:semiHidden/>
    <w:rsid w:val="00AD7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C2176"/>
    <w:rPr>
      <w:color w:val="808080"/>
    </w:rPr>
  </w:style>
  <w:style w:type="paragraph" w:styleId="Revision">
    <w:name w:val="Revision"/>
    <w:hidden/>
    <w:uiPriority w:val="99"/>
    <w:semiHidden/>
    <w:rsid w:val="00AD7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 w:id="20491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6138-C90A-4BAC-9D90-AD11E72F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makatleho.chechela</cp:lastModifiedBy>
  <cp:revision>8</cp:revision>
  <cp:lastPrinted>2023-03-06T13:11:00Z</cp:lastPrinted>
  <dcterms:created xsi:type="dcterms:W3CDTF">2023-03-06T07:36:00Z</dcterms:created>
  <dcterms:modified xsi:type="dcterms:W3CDTF">2023-03-06T14:13:00Z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2023-03-06T07:36:11Z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708411d5-41f5-4912-8259-3bb2a6641614</vt:lpwstr>
  </property>
  <property fmtid="{D5CDD505-2E9C-101B-9397-08002B2CF9AE}" pid="8" name="MSIP_Label_9f914f9e-4c1b-4005-a7de-34e254df930c_ContentBits">
    <vt:lpwstr>0</vt:lpwstr>
  </property>
</Properties>
</file>