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D6113" w14:textId="3E6B4D73" w:rsidR="00C548B0" w:rsidRDefault="00C548B0" w:rsidP="00C548B0">
      <w:pPr>
        <w:spacing w:before="87"/>
        <w:ind w:left="1675" w:right="1695"/>
        <w:jc w:val="center"/>
        <w:rPr>
          <w:b/>
          <w:sz w:val="34"/>
          <w:u w:val="thick"/>
        </w:rPr>
      </w:pPr>
    </w:p>
    <w:p w14:paraId="35870ACC" w14:textId="77777777" w:rsidR="005A67E6" w:rsidRDefault="005A67E6" w:rsidP="00C548B0">
      <w:pPr>
        <w:spacing w:before="87"/>
        <w:ind w:left="1675" w:right="1695"/>
        <w:jc w:val="center"/>
        <w:rPr>
          <w:b/>
          <w:sz w:val="34"/>
          <w:u w:val="thick"/>
        </w:rPr>
      </w:pPr>
    </w:p>
    <w:p w14:paraId="043F1B49" w14:textId="040671BA" w:rsidR="00777695" w:rsidRDefault="00777695" w:rsidP="00C548B0">
      <w:pPr>
        <w:spacing w:before="87"/>
        <w:ind w:left="1675" w:right="1695"/>
        <w:jc w:val="center"/>
        <w:rPr>
          <w:b/>
          <w:sz w:val="34"/>
          <w:u w:val="thick"/>
        </w:rPr>
      </w:pPr>
    </w:p>
    <w:p w14:paraId="06459483" w14:textId="77777777" w:rsidR="00777695" w:rsidRDefault="00777695" w:rsidP="00C548B0">
      <w:pPr>
        <w:spacing w:before="87"/>
        <w:ind w:left="1675" w:right="1695"/>
        <w:jc w:val="center"/>
        <w:rPr>
          <w:b/>
          <w:sz w:val="34"/>
          <w:u w:val="thick"/>
        </w:rPr>
      </w:pPr>
    </w:p>
    <w:p w14:paraId="4C82A782" w14:textId="05A86315" w:rsidR="00C548B0" w:rsidRPr="00775B09" w:rsidRDefault="00C548B0" w:rsidP="00C548B0">
      <w:pPr>
        <w:spacing w:before="254"/>
        <w:ind w:left="1675" w:right="1693"/>
        <w:jc w:val="center"/>
        <w:rPr>
          <w:rFonts w:ascii="Times New Roman" w:hAnsi="Times New Roman" w:cs="Times New Roman"/>
          <w:b/>
          <w:sz w:val="28"/>
          <w:szCs w:val="28"/>
        </w:rPr>
      </w:pPr>
      <w:r w:rsidRPr="00775B09">
        <w:rPr>
          <w:rFonts w:ascii="Times New Roman" w:hAnsi="Times New Roman" w:cs="Times New Roman"/>
          <w:b/>
          <w:sz w:val="28"/>
          <w:szCs w:val="28"/>
        </w:rPr>
        <w:t>IN THE HIGH COURT OF LESOTHO</w:t>
      </w:r>
    </w:p>
    <w:p w14:paraId="27EDDC52" w14:textId="77777777" w:rsidR="00C548B0" w:rsidRPr="00775B09" w:rsidRDefault="00C548B0" w:rsidP="00C548B0">
      <w:pPr>
        <w:spacing w:before="254"/>
        <w:ind w:left="1675" w:right="1693"/>
        <w:jc w:val="center"/>
        <w:rPr>
          <w:rFonts w:ascii="Times New Roman" w:hAnsi="Times New Roman" w:cs="Times New Roman"/>
          <w:b/>
          <w:sz w:val="28"/>
          <w:szCs w:val="28"/>
        </w:rPr>
      </w:pPr>
    </w:p>
    <w:p w14:paraId="6F3321B9" w14:textId="6B29F866" w:rsidR="00C548B0" w:rsidRPr="00775B09" w:rsidRDefault="00C548B0" w:rsidP="00C548B0">
      <w:pPr>
        <w:spacing w:after="0"/>
        <w:jc w:val="both"/>
        <w:rPr>
          <w:rFonts w:ascii="Times New Roman" w:hAnsi="Times New Roman" w:cs="Times New Roman"/>
          <w:b/>
          <w:sz w:val="28"/>
          <w:szCs w:val="28"/>
        </w:rPr>
      </w:pPr>
      <w:r w:rsidRPr="00775B09">
        <w:rPr>
          <w:rFonts w:ascii="Times New Roman" w:hAnsi="Times New Roman" w:cs="Times New Roman"/>
          <w:b/>
          <w:sz w:val="28"/>
          <w:szCs w:val="28"/>
        </w:rPr>
        <w:t>Held at Maseru</w:t>
      </w:r>
      <w:r w:rsidRPr="00775B09">
        <w:rPr>
          <w:rFonts w:ascii="Times New Roman" w:hAnsi="Times New Roman" w:cs="Times New Roman"/>
          <w:b/>
          <w:sz w:val="28"/>
          <w:szCs w:val="28"/>
        </w:rPr>
        <w:tab/>
      </w:r>
      <w:r w:rsidRPr="00775B09">
        <w:rPr>
          <w:rFonts w:ascii="Times New Roman" w:hAnsi="Times New Roman" w:cs="Times New Roman"/>
          <w:b/>
          <w:sz w:val="28"/>
          <w:szCs w:val="28"/>
        </w:rPr>
        <w:tab/>
      </w:r>
      <w:r w:rsidRPr="00775B09">
        <w:rPr>
          <w:rFonts w:ascii="Times New Roman" w:hAnsi="Times New Roman" w:cs="Times New Roman"/>
          <w:b/>
          <w:sz w:val="28"/>
          <w:szCs w:val="28"/>
        </w:rPr>
        <w:tab/>
      </w:r>
      <w:r w:rsidRPr="00775B09">
        <w:rPr>
          <w:rFonts w:ascii="Times New Roman" w:hAnsi="Times New Roman" w:cs="Times New Roman"/>
          <w:b/>
          <w:sz w:val="28"/>
          <w:szCs w:val="28"/>
        </w:rPr>
        <w:tab/>
      </w:r>
      <w:r w:rsidRPr="00775B09">
        <w:rPr>
          <w:rFonts w:ascii="Times New Roman" w:hAnsi="Times New Roman" w:cs="Times New Roman"/>
          <w:b/>
          <w:sz w:val="28"/>
          <w:szCs w:val="28"/>
        </w:rPr>
        <w:tab/>
      </w:r>
      <w:r w:rsidRPr="00775B09">
        <w:rPr>
          <w:rFonts w:ascii="Times New Roman" w:hAnsi="Times New Roman" w:cs="Times New Roman"/>
          <w:b/>
          <w:sz w:val="28"/>
          <w:szCs w:val="28"/>
        </w:rPr>
        <w:tab/>
      </w:r>
      <w:r w:rsidRPr="00775B09">
        <w:rPr>
          <w:rFonts w:ascii="Times New Roman" w:hAnsi="Times New Roman" w:cs="Times New Roman"/>
          <w:b/>
          <w:sz w:val="28"/>
          <w:szCs w:val="28"/>
        </w:rPr>
        <w:tab/>
        <w:t>CIV/T/507/2016</w:t>
      </w:r>
    </w:p>
    <w:p w14:paraId="442B4D40" w14:textId="4C3F752E" w:rsidR="00C548B0" w:rsidRPr="00775B09" w:rsidRDefault="00C548B0" w:rsidP="00C548B0">
      <w:pPr>
        <w:spacing w:after="0"/>
        <w:jc w:val="both"/>
        <w:rPr>
          <w:rFonts w:ascii="Times New Roman" w:hAnsi="Times New Roman" w:cs="Times New Roman"/>
          <w:b/>
          <w:sz w:val="28"/>
          <w:szCs w:val="28"/>
        </w:rPr>
      </w:pPr>
    </w:p>
    <w:p w14:paraId="397F32E3" w14:textId="3817982C" w:rsidR="00C548B0" w:rsidRPr="00775B09" w:rsidRDefault="00C548B0" w:rsidP="00C548B0">
      <w:pPr>
        <w:spacing w:after="0"/>
        <w:jc w:val="both"/>
        <w:rPr>
          <w:rFonts w:ascii="Times New Roman" w:hAnsi="Times New Roman" w:cs="Times New Roman"/>
          <w:bCs/>
          <w:sz w:val="28"/>
          <w:szCs w:val="28"/>
        </w:rPr>
      </w:pPr>
      <w:r w:rsidRPr="00775B09">
        <w:rPr>
          <w:rFonts w:ascii="Times New Roman" w:hAnsi="Times New Roman" w:cs="Times New Roman"/>
          <w:bCs/>
          <w:sz w:val="28"/>
          <w:szCs w:val="28"/>
        </w:rPr>
        <w:t>In the matter between:</w:t>
      </w:r>
    </w:p>
    <w:p w14:paraId="7C35B0CA" w14:textId="32CC294C" w:rsidR="00C548B0" w:rsidRPr="00775B09" w:rsidRDefault="00C548B0" w:rsidP="00C548B0">
      <w:pPr>
        <w:spacing w:after="0"/>
        <w:jc w:val="both"/>
        <w:rPr>
          <w:rFonts w:ascii="Times New Roman" w:hAnsi="Times New Roman" w:cs="Times New Roman"/>
          <w:bCs/>
          <w:sz w:val="28"/>
          <w:szCs w:val="28"/>
        </w:rPr>
      </w:pPr>
    </w:p>
    <w:p w14:paraId="5D592272" w14:textId="4762088C" w:rsidR="00C548B0" w:rsidRPr="00775B09" w:rsidRDefault="00C548B0" w:rsidP="00775B09">
      <w:pPr>
        <w:spacing w:after="0" w:line="360" w:lineRule="auto"/>
        <w:jc w:val="both"/>
        <w:rPr>
          <w:rFonts w:ascii="Times New Roman" w:hAnsi="Times New Roman" w:cs="Times New Roman"/>
          <w:b/>
          <w:sz w:val="28"/>
          <w:szCs w:val="28"/>
        </w:rPr>
      </w:pPr>
      <w:r w:rsidRPr="00775B09">
        <w:rPr>
          <w:rFonts w:ascii="Times New Roman" w:hAnsi="Times New Roman" w:cs="Times New Roman"/>
          <w:b/>
          <w:sz w:val="28"/>
          <w:szCs w:val="28"/>
        </w:rPr>
        <w:t>TSIETSI MOKOKA</w:t>
      </w:r>
      <w:r w:rsidRPr="00775B09">
        <w:rPr>
          <w:rFonts w:ascii="Times New Roman" w:hAnsi="Times New Roman" w:cs="Times New Roman"/>
          <w:b/>
          <w:sz w:val="28"/>
          <w:szCs w:val="28"/>
        </w:rPr>
        <w:tab/>
      </w:r>
      <w:r w:rsidRPr="00775B09">
        <w:rPr>
          <w:rFonts w:ascii="Times New Roman" w:hAnsi="Times New Roman" w:cs="Times New Roman"/>
          <w:b/>
          <w:sz w:val="28"/>
          <w:szCs w:val="28"/>
        </w:rPr>
        <w:tab/>
      </w:r>
      <w:r w:rsidRPr="00775B09">
        <w:rPr>
          <w:rFonts w:ascii="Times New Roman" w:hAnsi="Times New Roman" w:cs="Times New Roman"/>
          <w:b/>
          <w:sz w:val="28"/>
          <w:szCs w:val="28"/>
        </w:rPr>
        <w:tab/>
      </w:r>
      <w:r w:rsidRPr="00775B09">
        <w:rPr>
          <w:rFonts w:ascii="Times New Roman" w:hAnsi="Times New Roman" w:cs="Times New Roman"/>
          <w:b/>
          <w:sz w:val="28"/>
          <w:szCs w:val="28"/>
        </w:rPr>
        <w:tab/>
      </w:r>
      <w:r w:rsidRPr="00775B09">
        <w:rPr>
          <w:rFonts w:ascii="Times New Roman" w:hAnsi="Times New Roman" w:cs="Times New Roman"/>
          <w:b/>
          <w:sz w:val="28"/>
          <w:szCs w:val="28"/>
        </w:rPr>
        <w:tab/>
      </w:r>
      <w:r w:rsidR="00775B09" w:rsidRPr="00775B09">
        <w:rPr>
          <w:rFonts w:ascii="Times New Roman" w:hAnsi="Times New Roman" w:cs="Times New Roman"/>
          <w:b/>
          <w:sz w:val="28"/>
          <w:szCs w:val="28"/>
        </w:rPr>
        <w:tab/>
      </w:r>
      <w:r w:rsidRPr="00775B09">
        <w:rPr>
          <w:rFonts w:ascii="Times New Roman" w:hAnsi="Times New Roman" w:cs="Times New Roman"/>
          <w:b/>
          <w:sz w:val="28"/>
          <w:szCs w:val="28"/>
        </w:rPr>
        <w:t>PLAINTIFF</w:t>
      </w:r>
    </w:p>
    <w:p w14:paraId="5FA7E1C8" w14:textId="468D9C02" w:rsidR="00C548B0" w:rsidRPr="00775B09" w:rsidRDefault="00C548B0" w:rsidP="00775B09">
      <w:pPr>
        <w:spacing w:after="0" w:line="360" w:lineRule="auto"/>
        <w:jc w:val="both"/>
        <w:rPr>
          <w:rFonts w:ascii="Times New Roman" w:hAnsi="Times New Roman" w:cs="Times New Roman"/>
          <w:b/>
          <w:sz w:val="28"/>
          <w:szCs w:val="28"/>
        </w:rPr>
      </w:pPr>
    </w:p>
    <w:p w14:paraId="2F8192F2" w14:textId="608EF1FB" w:rsidR="00C548B0" w:rsidRPr="00775B09" w:rsidRDefault="00C548B0" w:rsidP="00775B09">
      <w:pPr>
        <w:spacing w:after="0" w:line="360" w:lineRule="auto"/>
        <w:jc w:val="both"/>
        <w:rPr>
          <w:rFonts w:ascii="Times New Roman" w:hAnsi="Times New Roman" w:cs="Times New Roman"/>
          <w:b/>
          <w:sz w:val="28"/>
          <w:szCs w:val="28"/>
        </w:rPr>
      </w:pPr>
      <w:r w:rsidRPr="00775B09">
        <w:rPr>
          <w:rFonts w:ascii="Times New Roman" w:hAnsi="Times New Roman" w:cs="Times New Roman"/>
          <w:b/>
          <w:sz w:val="28"/>
          <w:szCs w:val="28"/>
        </w:rPr>
        <w:t>AND</w:t>
      </w:r>
    </w:p>
    <w:p w14:paraId="3ACFC2F4" w14:textId="4F76D9B0" w:rsidR="00C548B0" w:rsidRPr="00775B09" w:rsidRDefault="00C548B0" w:rsidP="00775B09">
      <w:pPr>
        <w:spacing w:after="0" w:line="360" w:lineRule="auto"/>
        <w:jc w:val="both"/>
        <w:rPr>
          <w:rFonts w:ascii="Times New Roman" w:hAnsi="Times New Roman" w:cs="Times New Roman"/>
          <w:b/>
          <w:sz w:val="28"/>
          <w:szCs w:val="28"/>
        </w:rPr>
      </w:pPr>
    </w:p>
    <w:p w14:paraId="1D8A26FB" w14:textId="16EEB97B" w:rsidR="00C548B0" w:rsidRPr="00775B09" w:rsidRDefault="00C548B0" w:rsidP="00775B09">
      <w:pPr>
        <w:spacing w:after="0" w:line="360" w:lineRule="auto"/>
        <w:jc w:val="both"/>
        <w:rPr>
          <w:rFonts w:ascii="Times New Roman" w:hAnsi="Times New Roman" w:cs="Times New Roman"/>
          <w:b/>
          <w:sz w:val="28"/>
          <w:szCs w:val="28"/>
        </w:rPr>
      </w:pPr>
      <w:r w:rsidRPr="00775B09">
        <w:rPr>
          <w:rFonts w:ascii="Times New Roman" w:hAnsi="Times New Roman" w:cs="Times New Roman"/>
          <w:b/>
          <w:sz w:val="28"/>
          <w:szCs w:val="28"/>
        </w:rPr>
        <w:t>MINISTER OF POLICE</w:t>
      </w:r>
      <w:r w:rsidRPr="00775B09">
        <w:rPr>
          <w:rFonts w:ascii="Times New Roman" w:hAnsi="Times New Roman" w:cs="Times New Roman"/>
          <w:b/>
          <w:sz w:val="28"/>
          <w:szCs w:val="28"/>
        </w:rPr>
        <w:tab/>
      </w:r>
      <w:r w:rsidRPr="00775B09">
        <w:rPr>
          <w:rFonts w:ascii="Times New Roman" w:hAnsi="Times New Roman" w:cs="Times New Roman"/>
          <w:b/>
          <w:sz w:val="28"/>
          <w:szCs w:val="28"/>
        </w:rPr>
        <w:tab/>
      </w:r>
      <w:r w:rsidRPr="00775B09">
        <w:rPr>
          <w:rFonts w:ascii="Times New Roman" w:hAnsi="Times New Roman" w:cs="Times New Roman"/>
          <w:b/>
          <w:sz w:val="28"/>
          <w:szCs w:val="28"/>
        </w:rPr>
        <w:tab/>
      </w:r>
      <w:r w:rsidRPr="00775B09">
        <w:rPr>
          <w:rFonts w:ascii="Times New Roman" w:hAnsi="Times New Roman" w:cs="Times New Roman"/>
          <w:b/>
          <w:sz w:val="28"/>
          <w:szCs w:val="28"/>
        </w:rPr>
        <w:tab/>
      </w:r>
      <w:r w:rsidR="00775B09" w:rsidRPr="00775B09">
        <w:rPr>
          <w:rFonts w:ascii="Times New Roman" w:hAnsi="Times New Roman" w:cs="Times New Roman"/>
          <w:b/>
          <w:sz w:val="28"/>
          <w:szCs w:val="28"/>
        </w:rPr>
        <w:tab/>
      </w:r>
      <w:r w:rsidRPr="00775B09">
        <w:rPr>
          <w:rFonts w:ascii="Times New Roman" w:hAnsi="Times New Roman" w:cs="Times New Roman"/>
          <w:b/>
          <w:sz w:val="28"/>
          <w:szCs w:val="28"/>
        </w:rPr>
        <w:t>1</w:t>
      </w:r>
      <w:r w:rsidRPr="00775B09">
        <w:rPr>
          <w:rFonts w:ascii="Times New Roman" w:hAnsi="Times New Roman" w:cs="Times New Roman"/>
          <w:b/>
          <w:sz w:val="28"/>
          <w:szCs w:val="28"/>
          <w:vertAlign w:val="superscript"/>
        </w:rPr>
        <w:t>ST</w:t>
      </w:r>
      <w:r w:rsidRPr="00775B09">
        <w:rPr>
          <w:rFonts w:ascii="Times New Roman" w:hAnsi="Times New Roman" w:cs="Times New Roman"/>
          <w:b/>
          <w:sz w:val="28"/>
          <w:szCs w:val="28"/>
        </w:rPr>
        <w:t xml:space="preserve"> DEFENDANT</w:t>
      </w:r>
    </w:p>
    <w:p w14:paraId="3EA61B32" w14:textId="0849ECFC" w:rsidR="00C548B0" w:rsidRPr="00775B09" w:rsidRDefault="00775B09" w:rsidP="00775B09">
      <w:pPr>
        <w:spacing w:after="0" w:line="360" w:lineRule="auto"/>
        <w:jc w:val="both"/>
        <w:rPr>
          <w:rFonts w:ascii="Times New Roman" w:hAnsi="Times New Roman" w:cs="Times New Roman"/>
          <w:b/>
          <w:sz w:val="28"/>
          <w:szCs w:val="28"/>
        </w:rPr>
      </w:pPr>
      <w:r w:rsidRPr="00775B09">
        <w:rPr>
          <w:rFonts w:ascii="Times New Roman" w:hAnsi="Times New Roman" w:cs="Times New Roman"/>
          <w:b/>
          <w:sz w:val="28"/>
          <w:szCs w:val="28"/>
        </w:rPr>
        <w:t>COMMISSIONER OF POLICE</w:t>
      </w:r>
      <w:r w:rsidRPr="00775B09">
        <w:rPr>
          <w:rFonts w:ascii="Times New Roman" w:hAnsi="Times New Roman" w:cs="Times New Roman"/>
          <w:b/>
          <w:sz w:val="28"/>
          <w:szCs w:val="28"/>
        </w:rPr>
        <w:tab/>
      </w:r>
      <w:r w:rsidRPr="00775B09">
        <w:rPr>
          <w:rFonts w:ascii="Times New Roman" w:hAnsi="Times New Roman" w:cs="Times New Roman"/>
          <w:b/>
          <w:sz w:val="28"/>
          <w:szCs w:val="28"/>
        </w:rPr>
        <w:tab/>
      </w:r>
      <w:r w:rsidRPr="00775B09">
        <w:rPr>
          <w:rFonts w:ascii="Times New Roman" w:hAnsi="Times New Roman" w:cs="Times New Roman"/>
          <w:b/>
          <w:sz w:val="28"/>
          <w:szCs w:val="28"/>
        </w:rPr>
        <w:tab/>
      </w:r>
      <w:r>
        <w:rPr>
          <w:rFonts w:ascii="Times New Roman" w:hAnsi="Times New Roman" w:cs="Times New Roman"/>
          <w:b/>
          <w:sz w:val="28"/>
          <w:szCs w:val="28"/>
        </w:rPr>
        <w:tab/>
      </w:r>
      <w:r w:rsidRPr="00775B09">
        <w:rPr>
          <w:rFonts w:ascii="Times New Roman" w:hAnsi="Times New Roman" w:cs="Times New Roman"/>
          <w:b/>
          <w:sz w:val="28"/>
          <w:szCs w:val="28"/>
        </w:rPr>
        <w:t>2</w:t>
      </w:r>
      <w:r w:rsidRPr="00775B09">
        <w:rPr>
          <w:rFonts w:ascii="Times New Roman" w:hAnsi="Times New Roman" w:cs="Times New Roman"/>
          <w:b/>
          <w:sz w:val="28"/>
          <w:szCs w:val="28"/>
          <w:vertAlign w:val="superscript"/>
        </w:rPr>
        <w:t>ND</w:t>
      </w:r>
      <w:r w:rsidRPr="00775B09">
        <w:rPr>
          <w:rFonts w:ascii="Times New Roman" w:hAnsi="Times New Roman" w:cs="Times New Roman"/>
          <w:b/>
          <w:sz w:val="28"/>
          <w:szCs w:val="28"/>
        </w:rPr>
        <w:t xml:space="preserve"> DEFENDANT</w:t>
      </w:r>
    </w:p>
    <w:p w14:paraId="7F1B2C57" w14:textId="17153739" w:rsidR="00775B09" w:rsidRDefault="00775B09" w:rsidP="00775B09">
      <w:pPr>
        <w:spacing w:after="0" w:line="360" w:lineRule="auto"/>
        <w:jc w:val="both"/>
        <w:rPr>
          <w:rFonts w:ascii="Times New Roman" w:hAnsi="Times New Roman" w:cs="Times New Roman"/>
          <w:b/>
          <w:sz w:val="28"/>
          <w:szCs w:val="28"/>
        </w:rPr>
      </w:pPr>
      <w:r w:rsidRPr="00775B09">
        <w:rPr>
          <w:rFonts w:ascii="Times New Roman" w:hAnsi="Times New Roman" w:cs="Times New Roman"/>
          <w:b/>
          <w:sz w:val="28"/>
          <w:szCs w:val="28"/>
        </w:rPr>
        <w:t>ATTORNEY GENERAL</w:t>
      </w:r>
      <w:r w:rsidRPr="00775B09">
        <w:rPr>
          <w:rFonts w:ascii="Times New Roman" w:hAnsi="Times New Roman" w:cs="Times New Roman"/>
          <w:b/>
          <w:sz w:val="28"/>
          <w:szCs w:val="28"/>
        </w:rPr>
        <w:tab/>
      </w:r>
      <w:r w:rsidRPr="00775B09">
        <w:rPr>
          <w:rFonts w:ascii="Times New Roman" w:hAnsi="Times New Roman" w:cs="Times New Roman"/>
          <w:b/>
          <w:sz w:val="28"/>
          <w:szCs w:val="28"/>
        </w:rPr>
        <w:tab/>
      </w:r>
      <w:r w:rsidRPr="00775B09">
        <w:rPr>
          <w:rFonts w:ascii="Times New Roman" w:hAnsi="Times New Roman" w:cs="Times New Roman"/>
          <w:b/>
          <w:sz w:val="28"/>
          <w:szCs w:val="28"/>
        </w:rPr>
        <w:tab/>
      </w:r>
      <w:r w:rsidRPr="00775B09">
        <w:rPr>
          <w:rFonts w:ascii="Times New Roman" w:hAnsi="Times New Roman" w:cs="Times New Roman"/>
          <w:b/>
          <w:sz w:val="28"/>
          <w:szCs w:val="28"/>
        </w:rPr>
        <w:tab/>
      </w:r>
      <w:r w:rsidRPr="00775B09">
        <w:rPr>
          <w:rFonts w:ascii="Times New Roman" w:hAnsi="Times New Roman" w:cs="Times New Roman"/>
          <w:b/>
          <w:sz w:val="28"/>
          <w:szCs w:val="28"/>
        </w:rPr>
        <w:tab/>
        <w:t>3</w:t>
      </w:r>
      <w:r w:rsidRPr="00775B09">
        <w:rPr>
          <w:rFonts w:ascii="Times New Roman" w:hAnsi="Times New Roman" w:cs="Times New Roman"/>
          <w:b/>
          <w:sz w:val="28"/>
          <w:szCs w:val="28"/>
          <w:vertAlign w:val="superscript"/>
        </w:rPr>
        <w:t>RD</w:t>
      </w:r>
      <w:r w:rsidRPr="00775B09">
        <w:rPr>
          <w:rFonts w:ascii="Times New Roman" w:hAnsi="Times New Roman" w:cs="Times New Roman"/>
          <w:b/>
          <w:sz w:val="28"/>
          <w:szCs w:val="28"/>
        </w:rPr>
        <w:t xml:space="preserve"> DEFENDANT</w:t>
      </w:r>
    </w:p>
    <w:p w14:paraId="23F4379C" w14:textId="6B063476" w:rsidR="00775B09" w:rsidRDefault="00775B09" w:rsidP="00775B09">
      <w:pPr>
        <w:spacing w:after="0" w:line="480" w:lineRule="auto"/>
        <w:jc w:val="both"/>
        <w:rPr>
          <w:rFonts w:ascii="Times New Roman" w:hAnsi="Times New Roman" w:cs="Times New Roman"/>
          <w:b/>
          <w:sz w:val="28"/>
          <w:szCs w:val="28"/>
        </w:rPr>
      </w:pPr>
    </w:p>
    <w:p w14:paraId="68177612" w14:textId="6D4BC74E" w:rsidR="00775B09" w:rsidRDefault="00775B09" w:rsidP="00775B09">
      <w:pPr>
        <w:spacing w:after="0" w:line="240" w:lineRule="auto"/>
        <w:jc w:val="both"/>
        <w:rPr>
          <w:rFonts w:ascii="Times New Roman" w:hAnsi="Times New Roman" w:cs="Times New Roman"/>
          <w:bCs/>
          <w:sz w:val="28"/>
          <w:szCs w:val="28"/>
        </w:rPr>
      </w:pPr>
      <w:r w:rsidRPr="00775B09">
        <w:rPr>
          <w:rFonts w:ascii="Times New Roman" w:hAnsi="Times New Roman" w:cs="Times New Roman"/>
          <w:bCs/>
          <w:sz w:val="28"/>
          <w:szCs w:val="28"/>
          <w:u w:val="single"/>
        </w:rPr>
        <w:t>Neutral Citation:</w:t>
      </w:r>
      <w:r>
        <w:rPr>
          <w:rFonts w:ascii="Times New Roman" w:hAnsi="Times New Roman" w:cs="Times New Roman"/>
          <w:b/>
          <w:sz w:val="28"/>
          <w:szCs w:val="28"/>
        </w:rPr>
        <w:t xml:space="preserve"> </w:t>
      </w:r>
      <w:proofErr w:type="spellStart"/>
      <w:r w:rsidRPr="00775B09">
        <w:rPr>
          <w:rFonts w:ascii="Times New Roman" w:hAnsi="Times New Roman" w:cs="Times New Roman"/>
          <w:bCs/>
          <w:sz w:val="28"/>
          <w:szCs w:val="28"/>
        </w:rPr>
        <w:t>Mokoka</w:t>
      </w:r>
      <w:proofErr w:type="spellEnd"/>
      <w:r w:rsidRPr="00775B09">
        <w:rPr>
          <w:rFonts w:ascii="Times New Roman" w:hAnsi="Times New Roman" w:cs="Times New Roman"/>
          <w:bCs/>
          <w:sz w:val="28"/>
          <w:szCs w:val="28"/>
        </w:rPr>
        <w:t xml:space="preserve"> v Minister of Police &amp; Others [</w:t>
      </w:r>
      <w:r w:rsidR="007D52A3">
        <w:rPr>
          <w:rFonts w:ascii="Times New Roman" w:hAnsi="Times New Roman" w:cs="Times New Roman"/>
          <w:bCs/>
          <w:sz w:val="28"/>
          <w:szCs w:val="28"/>
        </w:rPr>
        <w:t>2023]</w:t>
      </w:r>
      <w:r w:rsidRPr="00775B09">
        <w:rPr>
          <w:rFonts w:ascii="Times New Roman" w:hAnsi="Times New Roman" w:cs="Times New Roman"/>
          <w:bCs/>
          <w:sz w:val="28"/>
          <w:szCs w:val="28"/>
        </w:rPr>
        <w:t xml:space="preserve"> LSHC</w:t>
      </w:r>
      <w:r w:rsidR="00AE1B20">
        <w:rPr>
          <w:rFonts w:ascii="Times New Roman" w:hAnsi="Times New Roman" w:cs="Times New Roman"/>
          <w:bCs/>
          <w:sz w:val="28"/>
          <w:szCs w:val="28"/>
        </w:rPr>
        <w:t xml:space="preserve"> </w:t>
      </w:r>
      <w:r w:rsidR="00A81171">
        <w:rPr>
          <w:rFonts w:ascii="Times New Roman" w:hAnsi="Times New Roman" w:cs="Times New Roman"/>
          <w:bCs/>
          <w:sz w:val="28"/>
          <w:szCs w:val="28"/>
        </w:rPr>
        <w:t>31</w:t>
      </w:r>
      <w:r w:rsidR="00A97ED4">
        <w:rPr>
          <w:rFonts w:ascii="Times New Roman" w:hAnsi="Times New Roman" w:cs="Times New Roman"/>
          <w:bCs/>
          <w:sz w:val="28"/>
          <w:szCs w:val="28"/>
        </w:rPr>
        <w:t xml:space="preserve"> </w:t>
      </w:r>
      <w:bookmarkStart w:id="0" w:name="_GoBack"/>
      <w:bookmarkEnd w:id="0"/>
      <w:r w:rsidR="007D52A3">
        <w:rPr>
          <w:rFonts w:ascii="Times New Roman" w:hAnsi="Times New Roman" w:cs="Times New Roman"/>
          <w:bCs/>
          <w:sz w:val="28"/>
          <w:szCs w:val="28"/>
        </w:rPr>
        <w:t>Civ</w:t>
      </w:r>
      <w:r w:rsidRPr="00775B09">
        <w:rPr>
          <w:rFonts w:ascii="Times New Roman" w:hAnsi="Times New Roman" w:cs="Times New Roman"/>
          <w:bCs/>
          <w:sz w:val="28"/>
          <w:szCs w:val="28"/>
        </w:rPr>
        <w:t xml:space="preserve"> </w:t>
      </w:r>
      <w:r w:rsidR="00B42384">
        <w:rPr>
          <w:rFonts w:ascii="Times New Roman" w:hAnsi="Times New Roman" w:cs="Times New Roman"/>
          <w:bCs/>
          <w:sz w:val="28"/>
          <w:szCs w:val="28"/>
        </w:rPr>
        <w:t xml:space="preserve">(13 February </w:t>
      </w:r>
      <w:r w:rsidRPr="00775B09">
        <w:rPr>
          <w:rFonts w:ascii="Times New Roman" w:hAnsi="Times New Roman" w:cs="Times New Roman"/>
          <w:bCs/>
          <w:sz w:val="28"/>
          <w:szCs w:val="28"/>
        </w:rPr>
        <w:t>202</w:t>
      </w:r>
      <w:r w:rsidR="00B42384">
        <w:rPr>
          <w:rFonts w:ascii="Times New Roman" w:hAnsi="Times New Roman" w:cs="Times New Roman"/>
          <w:bCs/>
          <w:sz w:val="28"/>
          <w:szCs w:val="28"/>
        </w:rPr>
        <w:t>3</w:t>
      </w:r>
      <w:r w:rsidRPr="00775B09">
        <w:rPr>
          <w:rFonts w:ascii="Times New Roman" w:hAnsi="Times New Roman" w:cs="Times New Roman"/>
          <w:bCs/>
          <w:sz w:val="28"/>
          <w:szCs w:val="28"/>
        </w:rPr>
        <w:t>)</w:t>
      </w:r>
    </w:p>
    <w:p w14:paraId="6183CE94" w14:textId="1898F104" w:rsidR="00775B09" w:rsidRDefault="00775B09" w:rsidP="00775B09">
      <w:pPr>
        <w:spacing w:after="0" w:line="240" w:lineRule="auto"/>
        <w:jc w:val="both"/>
        <w:rPr>
          <w:rFonts w:ascii="Times New Roman" w:hAnsi="Times New Roman" w:cs="Times New Roman"/>
          <w:bCs/>
          <w:sz w:val="28"/>
          <w:szCs w:val="28"/>
        </w:rPr>
      </w:pPr>
    </w:p>
    <w:p w14:paraId="3E62D37C" w14:textId="65BC6D14" w:rsidR="00775B09" w:rsidRPr="00DB1F0D" w:rsidRDefault="00775B09" w:rsidP="00775B09">
      <w:pPr>
        <w:spacing w:after="0" w:line="360" w:lineRule="auto"/>
        <w:jc w:val="both"/>
        <w:rPr>
          <w:rFonts w:ascii="Times New Roman" w:hAnsi="Times New Roman" w:cs="Times New Roman"/>
          <w:b/>
          <w:sz w:val="28"/>
          <w:szCs w:val="28"/>
        </w:rPr>
      </w:pPr>
      <w:r w:rsidRPr="00DB1F0D">
        <w:rPr>
          <w:rFonts w:ascii="Times New Roman" w:hAnsi="Times New Roman" w:cs="Times New Roman"/>
          <w:b/>
          <w:sz w:val="28"/>
          <w:szCs w:val="28"/>
        </w:rPr>
        <w:t>CORAM:</w:t>
      </w:r>
      <w:r w:rsidRPr="00DB1F0D">
        <w:rPr>
          <w:rFonts w:ascii="Times New Roman" w:hAnsi="Times New Roman" w:cs="Times New Roman"/>
          <w:b/>
          <w:sz w:val="28"/>
          <w:szCs w:val="28"/>
        </w:rPr>
        <w:tab/>
        <w:t>S.P. SAKOANE CJ</w:t>
      </w:r>
    </w:p>
    <w:p w14:paraId="08B195C6" w14:textId="7B5ABDC0" w:rsidR="00775B09" w:rsidRPr="00DB1F0D" w:rsidRDefault="00775B09" w:rsidP="00775B09">
      <w:pPr>
        <w:spacing w:after="0" w:line="360" w:lineRule="auto"/>
        <w:jc w:val="both"/>
        <w:rPr>
          <w:rFonts w:ascii="Times New Roman" w:hAnsi="Times New Roman" w:cs="Times New Roman"/>
          <w:b/>
          <w:sz w:val="28"/>
          <w:szCs w:val="28"/>
        </w:rPr>
      </w:pPr>
      <w:r w:rsidRPr="00DB1F0D">
        <w:rPr>
          <w:rFonts w:ascii="Times New Roman" w:hAnsi="Times New Roman" w:cs="Times New Roman"/>
          <w:b/>
          <w:sz w:val="28"/>
          <w:szCs w:val="28"/>
        </w:rPr>
        <w:t>HEARD:</w:t>
      </w:r>
      <w:r w:rsidRPr="00DB1F0D">
        <w:rPr>
          <w:rFonts w:ascii="Times New Roman" w:hAnsi="Times New Roman" w:cs="Times New Roman"/>
          <w:b/>
          <w:sz w:val="28"/>
          <w:szCs w:val="28"/>
        </w:rPr>
        <w:tab/>
        <w:t>22 NOVEMBER 2022</w:t>
      </w:r>
    </w:p>
    <w:p w14:paraId="632E6669" w14:textId="207608AD" w:rsidR="00775B09" w:rsidRPr="00DB1F0D" w:rsidRDefault="00775B09" w:rsidP="00775B09">
      <w:pPr>
        <w:spacing w:after="0" w:line="360" w:lineRule="auto"/>
        <w:jc w:val="both"/>
        <w:rPr>
          <w:rFonts w:ascii="Times New Roman" w:hAnsi="Times New Roman" w:cs="Times New Roman"/>
          <w:b/>
          <w:sz w:val="28"/>
          <w:szCs w:val="28"/>
        </w:rPr>
      </w:pPr>
      <w:r w:rsidRPr="00DB1F0D">
        <w:rPr>
          <w:rFonts w:ascii="Times New Roman" w:hAnsi="Times New Roman" w:cs="Times New Roman"/>
          <w:b/>
          <w:sz w:val="28"/>
          <w:szCs w:val="28"/>
        </w:rPr>
        <w:t xml:space="preserve">DELIVERED:    </w:t>
      </w:r>
      <w:r w:rsidR="00B42384">
        <w:rPr>
          <w:rFonts w:ascii="Times New Roman" w:hAnsi="Times New Roman" w:cs="Times New Roman"/>
          <w:b/>
          <w:sz w:val="28"/>
          <w:szCs w:val="28"/>
        </w:rPr>
        <w:t>13 FEBRUARY 2</w:t>
      </w:r>
      <w:r w:rsidRPr="00DB1F0D">
        <w:rPr>
          <w:rFonts w:ascii="Times New Roman" w:hAnsi="Times New Roman" w:cs="Times New Roman"/>
          <w:b/>
          <w:sz w:val="28"/>
          <w:szCs w:val="28"/>
        </w:rPr>
        <w:t>02</w:t>
      </w:r>
      <w:r w:rsidR="00B42384">
        <w:rPr>
          <w:rFonts w:ascii="Times New Roman" w:hAnsi="Times New Roman" w:cs="Times New Roman"/>
          <w:b/>
          <w:sz w:val="28"/>
          <w:szCs w:val="28"/>
        </w:rPr>
        <w:t>3</w:t>
      </w:r>
    </w:p>
    <w:p w14:paraId="3A7C90A4" w14:textId="57C5B3E6" w:rsidR="00775B09" w:rsidRDefault="00775B09" w:rsidP="00775B09">
      <w:pPr>
        <w:spacing w:after="0" w:line="360" w:lineRule="auto"/>
        <w:jc w:val="both"/>
        <w:rPr>
          <w:rFonts w:ascii="Times New Roman" w:hAnsi="Times New Roman" w:cs="Times New Roman"/>
          <w:bCs/>
          <w:sz w:val="28"/>
          <w:szCs w:val="28"/>
        </w:rPr>
      </w:pPr>
    </w:p>
    <w:p w14:paraId="569373F7" w14:textId="6D34B73D" w:rsidR="00775B09" w:rsidRDefault="00775B09" w:rsidP="00775B09">
      <w:pPr>
        <w:spacing w:after="0" w:line="360" w:lineRule="auto"/>
        <w:jc w:val="center"/>
        <w:rPr>
          <w:rFonts w:ascii="Times New Roman" w:hAnsi="Times New Roman" w:cs="Times New Roman"/>
          <w:b/>
          <w:sz w:val="28"/>
          <w:szCs w:val="28"/>
          <w:u w:val="single"/>
        </w:rPr>
      </w:pPr>
      <w:r w:rsidRPr="00775B09">
        <w:rPr>
          <w:rFonts w:ascii="Times New Roman" w:hAnsi="Times New Roman" w:cs="Times New Roman"/>
          <w:b/>
          <w:sz w:val="28"/>
          <w:szCs w:val="28"/>
          <w:u w:val="single"/>
        </w:rPr>
        <w:t>SUMMARY</w:t>
      </w:r>
    </w:p>
    <w:p w14:paraId="33095552" w14:textId="1F8B68A9" w:rsidR="00665470" w:rsidRDefault="00775B09" w:rsidP="00665470">
      <w:pPr>
        <w:spacing w:after="0" w:line="360" w:lineRule="auto"/>
        <w:ind w:left="720"/>
        <w:jc w:val="both"/>
        <w:rPr>
          <w:rFonts w:ascii="Times New Roman" w:hAnsi="Times New Roman" w:cs="Times New Roman"/>
          <w:bCs/>
          <w:sz w:val="28"/>
          <w:szCs w:val="28"/>
        </w:rPr>
      </w:pPr>
      <w:r w:rsidRPr="00775B09">
        <w:rPr>
          <w:rFonts w:ascii="Times New Roman" w:hAnsi="Times New Roman" w:cs="Times New Roman"/>
          <w:bCs/>
          <w:sz w:val="28"/>
          <w:szCs w:val="28"/>
        </w:rPr>
        <w:t>Administrative Law – e</w:t>
      </w:r>
      <w:r w:rsidR="00665470">
        <w:rPr>
          <w:rFonts w:ascii="Times New Roman" w:hAnsi="Times New Roman" w:cs="Times New Roman"/>
          <w:bCs/>
          <w:sz w:val="28"/>
          <w:szCs w:val="28"/>
        </w:rPr>
        <w:t xml:space="preserve">rroneous </w:t>
      </w:r>
      <w:r w:rsidRPr="00775B09">
        <w:rPr>
          <w:rFonts w:ascii="Times New Roman" w:hAnsi="Times New Roman" w:cs="Times New Roman"/>
          <w:bCs/>
          <w:sz w:val="28"/>
          <w:szCs w:val="28"/>
        </w:rPr>
        <w:t>communication of promotion</w:t>
      </w:r>
      <w:r>
        <w:rPr>
          <w:rFonts w:ascii="Times New Roman" w:hAnsi="Times New Roman" w:cs="Times New Roman"/>
          <w:bCs/>
          <w:sz w:val="28"/>
          <w:szCs w:val="28"/>
        </w:rPr>
        <w:t xml:space="preserve"> of police officer – correction of  communication </w:t>
      </w:r>
      <w:r w:rsidR="00665470">
        <w:rPr>
          <w:rFonts w:ascii="Times New Roman" w:hAnsi="Times New Roman" w:cs="Times New Roman"/>
          <w:bCs/>
          <w:sz w:val="28"/>
          <w:szCs w:val="28"/>
        </w:rPr>
        <w:t>cha</w:t>
      </w:r>
      <w:r>
        <w:rPr>
          <w:rFonts w:ascii="Times New Roman" w:hAnsi="Times New Roman" w:cs="Times New Roman"/>
          <w:bCs/>
          <w:sz w:val="28"/>
          <w:szCs w:val="28"/>
        </w:rPr>
        <w:t>lle</w:t>
      </w:r>
      <w:r w:rsidR="00665470">
        <w:rPr>
          <w:rFonts w:ascii="Times New Roman" w:hAnsi="Times New Roman" w:cs="Times New Roman"/>
          <w:bCs/>
          <w:sz w:val="28"/>
          <w:szCs w:val="28"/>
        </w:rPr>
        <w:t>n</w:t>
      </w:r>
      <w:r>
        <w:rPr>
          <w:rFonts w:ascii="Times New Roman" w:hAnsi="Times New Roman" w:cs="Times New Roman"/>
          <w:bCs/>
          <w:sz w:val="28"/>
          <w:szCs w:val="28"/>
        </w:rPr>
        <w:t xml:space="preserve">ged </w:t>
      </w:r>
      <w:r w:rsidR="00665470">
        <w:rPr>
          <w:rFonts w:ascii="Times New Roman" w:hAnsi="Times New Roman" w:cs="Times New Roman"/>
          <w:bCs/>
          <w:sz w:val="28"/>
          <w:szCs w:val="28"/>
        </w:rPr>
        <w:t xml:space="preserve">as a </w:t>
      </w:r>
      <w:r>
        <w:rPr>
          <w:rFonts w:ascii="Times New Roman" w:hAnsi="Times New Roman" w:cs="Times New Roman"/>
          <w:bCs/>
          <w:sz w:val="28"/>
          <w:szCs w:val="28"/>
        </w:rPr>
        <w:t xml:space="preserve">demotion – </w:t>
      </w:r>
      <w:r w:rsidR="00665470">
        <w:rPr>
          <w:rFonts w:ascii="Times New Roman" w:hAnsi="Times New Roman" w:cs="Times New Roman"/>
          <w:bCs/>
          <w:sz w:val="28"/>
          <w:szCs w:val="28"/>
        </w:rPr>
        <w:t xml:space="preserve">whether </w:t>
      </w:r>
      <w:r>
        <w:rPr>
          <w:rFonts w:ascii="Times New Roman" w:hAnsi="Times New Roman" w:cs="Times New Roman"/>
          <w:bCs/>
          <w:sz w:val="28"/>
          <w:szCs w:val="28"/>
        </w:rPr>
        <w:t>Commissioner</w:t>
      </w:r>
      <w:r w:rsidR="00665470">
        <w:rPr>
          <w:rFonts w:ascii="Times New Roman" w:hAnsi="Times New Roman" w:cs="Times New Roman"/>
          <w:bCs/>
          <w:sz w:val="28"/>
          <w:szCs w:val="28"/>
        </w:rPr>
        <w:t xml:space="preserve"> of Police </w:t>
      </w:r>
      <w:r w:rsidR="00B42384">
        <w:rPr>
          <w:rFonts w:ascii="Times New Roman" w:hAnsi="Times New Roman" w:cs="Times New Roman"/>
          <w:bCs/>
          <w:sz w:val="28"/>
          <w:szCs w:val="28"/>
        </w:rPr>
        <w:t xml:space="preserve">promoted plaintiff in the first instance – if so, </w:t>
      </w:r>
      <w:r w:rsidR="00B42384">
        <w:rPr>
          <w:rFonts w:ascii="Times New Roman" w:hAnsi="Times New Roman" w:cs="Times New Roman"/>
          <w:bCs/>
          <w:sz w:val="28"/>
          <w:szCs w:val="28"/>
        </w:rPr>
        <w:lastRenderedPageBreak/>
        <w:t xml:space="preserve">whether the Commissioner committed a mistake which he can only correct by way of judicial self-review - </w:t>
      </w:r>
      <w:r w:rsidR="00665470">
        <w:rPr>
          <w:rFonts w:ascii="Times New Roman" w:hAnsi="Times New Roman" w:cs="Times New Roman"/>
          <w:bCs/>
          <w:sz w:val="28"/>
          <w:szCs w:val="28"/>
        </w:rPr>
        <w:t xml:space="preserve"> Police Act No.7 of 1998, section 8; Police Service (</w:t>
      </w:r>
      <w:r w:rsidR="00B42384">
        <w:rPr>
          <w:rFonts w:ascii="Times New Roman" w:hAnsi="Times New Roman" w:cs="Times New Roman"/>
          <w:bCs/>
          <w:sz w:val="28"/>
          <w:szCs w:val="28"/>
        </w:rPr>
        <w:t>A</w:t>
      </w:r>
      <w:r w:rsidR="00665470">
        <w:rPr>
          <w:rFonts w:ascii="Times New Roman" w:hAnsi="Times New Roman" w:cs="Times New Roman"/>
          <w:bCs/>
          <w:sz w:val="28"/>
          <w:szCs w:val="28"/>
        </w:rPr>
        <w:t>mendment) Regulations, 2014, regulation 4 (1).</w:t>
      </w:r>
    </w:p>
    <w:p w14:paraId="0C34CCB4" w14:textId="77777777" w:rsidR="00665470" w:rsidRDefault="00665470" w:rsidP="00665470">
      <w:pPr>
        <w:spacing w:after="0" w:line="360" w:lineRule="auto"/>
        <w:ind w:left="720"/>
        <w:jc w:val="both"/>
        <w:rPr>
          <w:rFonts w:ascii="Times New Roman" w:hAnsi="Times New Roman" w:cs="Times New Roman"/>
          <w:bCs/>
          <w:sz w:val="28"/>
          <w:szCs w:val="28"/>
        </w:rPr>
      </w:pPr>
    </w:p>
    <w:p w14:paraId="25F40C8D" w14:textId="77777777" w:rsidR="00965F8C" w:rsidRDefault="00965F8C" w:rsidP="00665470">
      <w:pPr>
        <w:spacing w:after="0" w:line="360" w:lineRule="auto"/>
        <w:jc w:val="both"/>
        <w:rPr>
          <w:rFonts w:ascii="Times New Roman" w:hAnsi="Times New Roman" w:cs="Times New Roman"/>
          <w:b/>
          <w:sz w:val="28"/>
          <w:szCs w:val="28"/>
          <w:u w:val="single"/>
        </w:rPr>
      </w:pPr>
    </w:p>
    <w:p w14:paraId="6AFB4255" w14:textId="77777777" w:rsidR="00965F8C" w:rsidRDefault="00965F8C" w:rsidP="00665470">
      <w:pPr>
        <w:spacing w:after="0" w:line="360" w:lineRule="auto"/>
        <w:jc w:val="both"/>
        <w:rPr>
          <w:rFonts w:ascii="Times New Roman" w:hAnsi="Times New Roman" w:cs="Times New Roman"/>
          <w:b/>
          <w:sz w:val="28"/>
          <w:szCs w:val="28"/>
          <w:u w:val="single"/>
        </w:rPr>
      </w:pPr>
    </w:p>
    <w:p w14:paraId="7C4DCFF9" w14:textId="1E923B57" w:rsidR="00C548B0" w:rsidRPr="00775B09" w:rsidRDefault="00775B09" w:rsidP="00665470">
      <w:pPr>
        <w:spacing w:after="0" w:line="360" w:lineRule="auto"/>
        <w:jc w:val="both"/>
        <w:rPr>
          <w:rFonts w:ascii="Times New Roman" w:hAnsi="Times New Roman" w:cs="Times New Roman"/>
          <w:b/>
          <w:sz w:val="28"/>
          <w:szCs w:val="28"/>
          <w:u w:val="single"/>
        </w:rPr>
      </w:pPr>
      <w:r w:rsidRPr="00775B09">
        <w:rPr>
          <w:rFonts w:ascii="Times New Roman" w:hAnsi="Times New Roman" w:cs="Times New Roman"/>
          <w:b/>
          <w:sz w:val="28"/>
          <w:szCs w:val="28"/>
          <w:u w:val="single"/>
        </w:rPr>
        <w:t>ANNOTATION</w:t>
      </w:r>
      <w:r w:rsidR="00665470">
        <w:rPr>
          <w:rFonts w:ascii="Times New Roman" w:hAnsi="Times New Roman" w:cs="Times New Roman"/>
          <w:b/>
          <w:sz w:val="28"/>
          <w:szCs w:val="28"/>
          <w:u w:val="single"/>
        </w:rPr>
        <w:t>S</w:t>
      </w:r>
      <w:r w:rsidRPr="00775B09">
        <w:rPr>
          <w:rFonts w:ascii="Times New Roman" w:hAnsi="Times New Roman" w:cs="Times New Roman"/>
          <w:b/>
          <w:sz w:val="28"/>
          <w:szCs w:val="28"/>
          <w:u w:val="single"/>
        </w:rPr>
        <w:t>:</w:t>
      </w:r>
    </w:p>
    <w:p w14:paraId="74DD6177" w14:textId="3A495BB8" w:rsidR="00C548B0" w:rsidRDefault="003F32D1" w:rsidP="00311764">
      <w:pPr>
        <w:pStyle w:val="BodyText"/>
        <w:spacing w:before="89" w:line="360" w:lineRule="auto"/>
      </w:pPr>
      <w:r>
        <w:rPr>
          <w:u w:val="single"/>
        </w:rPr>
        <w:t>CASE</w:t>
      </w:r>
      <w:r w:rsidR="006E3E35">
        <w:rPr>
          <w:u w:val="single"/>
        </w:rPr>
        <w:t>S</w:t>
      </w:r>
      <w:r w:rsidR="00C548B0">
        <w:t>:</w:t>
      </w:r>
    </w:p>
    <w:p w14:paraId="1A6B5D5A" w14:textId="77777777" w:rsidR="00C548B0" w:rsidRPr="00326BBF" w:rsidRDefault="00C548B0" w:rsidP="00311764">
      <w:pPr>
        <w:pStyle w:val="BodyText"/>
        <w:spacing w:before="89"/>
        <w:rPr>
          <w:u w:val="single"/>
        </w:rPr>
      </w:pPr>
      <w:r w:rsidRPr="00326BBF">
        <w:rPr>
          <w:u w:val="single"/>
        </w:rPr>
        <w:t>LESOTHO</w:t>
      </w:r>
    </w:p>
    <w:p w14:paraId="23E90A8E" w14:textId="77777777" w:rsidR="00C548B0" w:rsidRDefault="00C548B0" w:rsidP="00C548B0">
      <w:pPr>
        <w:pStyle w:val="BodyText"/>
        <w:spacing w:before="2"/>
        <w:rPr>
          <w:sz w:val="20"/>
        </w:rPr>
      </w:pPr>
    </w:p>
    <w:p w14:paraId="72EA6140" w14:textId="1CF50E9C" w:rsidR="00665470" w:rsidRDefault="00665470" w:rsidP="00311764">
      <w:pPr>
        <w:pStyle w:val="BodyText"/>
        <w:spacing w:before="89"/>
      </w:pPr>
      <w:r>
        <w:rPr>
          <w:i/>
          <w:iCs/>
        </w:rPr>
        <w:t xml:space="preserve">Lesotho Hotels International (Pty) Ltd v. Minister of Tourism, Sports and Culture and Others </w:t>
      </w:r>
      <w:r w:rsidRPr="00665470">
        <w:t>LAC (1995-99) 578</w:t>
      </w:r>
    </w:p>
    <w:p w14:paraId="003E36E4" w14:textId="77777777" w:rsidR="00665470" w:rsidRPr="00665470" w:rsidRDefault="00665470" w:rsidP="00311764">
      <w:pPr>
        <w:pStyle w:val="BodyText"/>
        <w:spacing w:before="89"/>
      </w:pPr>
    </w:p>
    <w:p w14:paraId="3E46C0A7" w14:textId="75C53ED2" w:rsidR="00C548B0" w:rsidRDefault="00311764" w:rsidP="00311764">
      <w:pPr>
        <w:pStyle w:val="BodyText"/>
        <w:spacing w:before="89"/>
        <w:rPr>
          <w:i/>
          <w:iCs/>
        </w:rPr>
      </w:pPr>
      <w:proofErr w:type="spellStart"/>
      <w:r>
        <w:rPr>
          <w:i/>
          <w:iCs/>
        </w:rPr>
        <w:t>Matebesi</w:t>
      </w:r>
      <w:proofErr w:type="spellEnd"/>
      <w:r>
        <w:rPr>
          <w:i/>
          <w:iCs/>
        </w:rPr>
        <w:t xml:space="preserve"> v Director of Immigration and Others </w:t>
      </w:r>
      <w:r w:rsidRPr="00311764">
        <w:t>LAC (1995-1999)</w:t>
      </w:r>
      <w:r w:rsidR="00665470">
        <w:t xml:space="preserve"> 616</w:t>
      </w:r>
      <w:r w:rsidR="00C548B0" w:rsidRPr="00326BBF">
        <w:rPr>
          <w:i/>
          <w:iCs/>
        </w:rPr>
        <w:t xml:space="preserve"> </w:t>
      </w:r>
    </w:p>
    <w:p w14:paraId="2B0800D1" w14:textId="6D141595" w:rsidR="00D23211" w:rsidRDefault="00D23211" w:rsidP="00311764">
      <w:pPr>
        <w:pStyle w:val="BodyText"/>
        <w:spacing w:before="89"/>
        <w:rPr>
          <w:i/>
          <w:iCs/>
        </w:rPr>
      </w:pPr>
    </w:p>
    <w:p w14:paraId="368CF628" w14:textId="67F0A21D" w:rsidR="00D23211" w:rsidRDefault="00D23211" w:rsidP="00311764">
      <w:pPr>
        <w:pStyle w:val="BodyText"/>
        <w:spacing w:before="89"/>
        <w:rPr>
          <w:u w:val="single"/>
        </w:rPr>
      </w:pPr>
      <w:r w:rsidRPr="00D23211">
        <w:rPr>
          <w:u w:val="single"/>
        </w:rPr>
        <w:t>SOUTH AFRICA</w:t>
      </w:r>
    </w:p>
    <w:p w14:paraId="15880FE6" w14:textId="77777777" w:rsidR="00A47810" w:rsidRDefault="00A47810" w:rsidP="00311764">
      <w:pPr>
        <w:pStyle w:val="BodyText"/>
        <w:spacing w:before="89"/>
        <w:rPr>
          <w:u w:val="single"/>
        </w:rPr>
      </w:pPr>
    </w:p>
    <w:p w14:paraId="7936B297" w14:textId="5EF7EA9E" w:rsidR="00D23211" w:rsidRPr="00D23211" w:rsidRDefault="00D23211" w:rsidP="00311764">
      <w:pPr>
        <w:pStyle w:val="BodyText"/>
        <w:spacing w:before="89"/>
      </w:pPr>
      <w:r>
        <w:rPr>
          <w:i/>
          <w:iCs/>
        </w:rPr>
        <w:t>Goliath v M</w:t>
      </w:r>
      <w:r w:rsidR="00A47810">
        <w:rPr>
          <w:i/>
          <w:iCs/>
        </w:rPr>
        <w:t>e</w:t>
      </w:r>
      <w:r>
        <w:rPr>
          <w:i/>
          <w:iCs/>
        </w:rPr>
        <w:t>dschem</w:t>
      </w:r>
      <w:r w:rsidR="00A47810">
        <w:rPr>
          <w:i/>
          <w:iCs/>
        </w:rPr>
        <w:t>e</w:t>
      </w:r>
      <w:r>
        <w:rPr>
          <w:i/>
          <w:iCs/>
        </w:rPr>
        <w:t xml:space="preserve"> (Pty) Ltd</w:t>
      </w:r>
      <w:r w:rsidR="005B1D67">
        <w:rPr>
          <w:i/>
          <w:iCs/>
        </w:rPr>
        <w:t xml:space="preserve"> </w:t>
      </w:r>
      <w:r>
        <w:t xml:space="preserve">[1996] 5 BLLR 603 </w:t>
      </w:r>
    </w:p>
    <w:p w14:paraId="3B59A30E" w14:textId="77777777" w:rsidR="00C548B0" w:rsidRPr="00326BBF" w:rsidRDefault="00C548B0" w:rsidP="00C548B0">
      <w:pPr>
        <w:pStyle w:val="BodyText"/>
        <w:spacing w:before="89"/>
        <w:ind w:left="100"/>
        <w:rPr>
          <w:i/>
          <w:iCs/>
        </w:rPr>
      </w:pPr>
    </w:p>
    <w:p w14:paraId="6FBD2960" w14:textId="71C60040" w:rsidR="00C548B0" w:rsidRDefault="00C548B0" w:rsidP="003F32D1">
      <w:pPr>
        <w:pStyle w:val="BodyText"/>
        <w:spacing w:line="360" w:lineRule="auto"/>
        <w:ind w:left="100"/>
      </w:pPr>
      <w:r>
        <w:rPr>
          <w:u w:val="single"/>
        </w:rPr>
        <w:t>STATUTES</w:t>
      </w:r>
    </w:p>
    <w:p w14:paraId="3D9CE386" w14:textId="6FCA0D93" w:rsidR="003F32D1" w:rsidRDefault="003F32D1" w:rsidP="003F32D1">
      <w:pPr>
        <w:pStyle w:val="BodyText"/>
        <w:spacing w:before="89" w:line="360" w:lineRule="auto"/>
        <w:ind w:left="100"/>
        <w:rPr>
          <w:i/>
          <w:iCs/>
        </w:rPr>
      </w:pPr>
      <w:r>
        <w:rPr>
          <w:i/>
          <w:iCs/>
        </w:rPr>
        <w:t>Lesotho Mounted Police Service (Administration) Regulations, 20</w:t>
      </w:r>
      <w:r w:rsidR="00665470">
        <w:rPr>
          <w:i/>
          <w:iCs/>
        </w:rPr>
        <w:t>03</w:t>
      </w:r>
    </w:p>
    <w:p w14:paraId="4AD1F256" w14:textId="027B8646" w:rsidR="00665470" w:rsidRDefault="00665470" w:rsidP="00665470">
      <w:pPr>
        <w:pStyle w:val="BodyText"/>
        <w:spacing w:before="89" w:line="360" w:lineRule="auto"/>
        <w:ind w:left="100"/>
        <w:rPr>
          <w:i/>
          <w:iCs/>
        </w:rPr>
      </w:pPr>
      <w:r>
        <w:rPr>
          <w:i/>
          <w:iCs/>
        </w:rPr>
        <w:t>Lesotho Mounted Police Service (Administration) (Amendment) Regulations, 2014</w:t>
      </w:r>
    </w:p>
    <w:p w14:paraId="204D7FD4" w14:textId="11ECFE3C" w:rsidR="003F32D1" w:rsidRDefault="003F32D1" w:rsidP="003F32D1">
      <w:pPr>
        <w:pStyle w:val="BodyText"/>
        <w:spacing w:before="89" w:line="360" w:lineRule="auto"/>
        <w:ind w:left="100"/>
        <w:rPr>
          <w:i/>
          <w:iCs/>
        </w:rPr>
      </w:pPr>
      <w:r>
        <w:rPr>
          <w:i/>
          <w:iCs/>
        </w:rPr>
        <w:t>Police Act No.7, 1998</w:t>
      </w:r>
    </w:p>
    <w:p w14:paraId="014A6B9C" w14:textId="77777777" w:rsidR="00665470" w:rsidRDefault="00665470" w:rsidP="00CC1CDA">
      <w:pPr>
        <w:spacing w:after="0" w:line="240" w:lineRule="auto"/>
        <w:ind w:left="1675" w:right="1690"/>
        <w:jc w:val="center"/>
        <w:rPr>
          <w:b/>
          <w:bCs/>
          <w:sz w:val="40"/>
          <w:u w:val="thick"/>
          <w:lang w:val="en-GB"/>
        </w:rPr>
      </w:pPr>
    </w:p>
    <w:p w14:paraId="16467C82" w14:textId="77777777" w:rsidR="00665470" w:rsidRDefault="00665470" w:rsidP="00CC1CDA">
      <w:pPr>
        <w:spacing w:after="0" w:line="240" w:lineRule="auto"/>
        <w:ind w:left="1675" w:right="1690"/>
        <w:jc w:val="center"/>
        <w:rPr>
          <w:b/>
          <w:bCs/>
          <w:sz w:val="40"/>
          <w:u w:val="thick"/>
          <w:lang w:val="en-GB"/>
        </w:rPr>
      </w:pPr>
    </w:p>
    <w:p w14:paraId="4829A625" w14:textId="77777777" w:rsidR="00665470" w:rsidRDefault="00665470" w:rsidP="00CC1CDA">
      <w:pPr>
        <w:spacing w:after="0" w:line="240" w:lineRule="auto"/>
        <w:ind w:left="1675" w:right="1690"/>
        <w:jc w:val="center"/>
        <w:rPr>
          <w:b/>
          <w:bCs/>
          <w:sz w:val="40"/>
          <w:u w:val="thick"/>
          <w:lang w:val="en-GB"/>
        </w:rPr>
      </w:pPr>
    </w:p>
    <w:p w14:paraId="6C88C400" w14:textId="77777777" w:rsidR="00665470" w:rsidRDefault="00665470" w:rsidP="00CC1CDA">
      <w:pPr>
        <w:spacing w:after="0" w:line="240" w:lineRule="auto"/>
        <w:ind w:left="1675" w:right="1690"/>
        <w:jc w:val="center"/>
        <w:rPr>
          <w:b/>
          <w:bCs/>
          <w:sz w:val="40"/>
          <w:u w:val="thick"/>
          <w:lang w:val="en-GB"/>
        </w:rPr>
      </w:pPr>
    </w:p>
    <w:p w14:paraId="44EFB9B3" w14:textId="77777777" w:rsidR="00665470" w:rsidRDefault="00665470" w:rsidP="00CC1CDA">
      <w:pPr>
        <w:spacing w:after="0" w:line="240" w:lineRule="auto"/>
        <w:ind w:left="1675" w:right="1690"/>
        <w:jc w:val="center"/>
        <w:rPr>
          <w:b/>
          <w:bCs/>
          <w:sz w:val="40"/>
          <w:u w:val="thick"/>
          <w:lang w:val="en-GB"/>
        </w:rPr>
      </w:pPr>
    </w:p>
    <w:p w14:paraId="7EAAB64B" w14:textId="77777777" w:rsidR="00665470" w:rsidRDefault="00665470" w:rsidP="00CC1CDA">
      <w:pPr>
        <w:spacing w:after="0" w:line="240" w:lineRule="auto"/>
        <w:ind w:left="1675" w:right="1690"/>
        <w:jc w:val="center"/>
        <w:rPr>
          <w:b/>
          <w:bCs/>
          <w:sz w:val="40"/>
          <w:u w:val="thick"/>
          <w:lang w:val="en-GB"/>
        </w:rPr>
      </w:pPr>
    </w:p>
    <w:p w14:paraId="5051A9AE" w14:textId="78E636E2" w:rsidR="00CC1CDA" w:rsidRDefault="00665470" w:rsidP="00CC1CDA">
      <w:pPr>
        <w:spacing w:after="0" w:line="240" w:lineRule="auto"/>
        <w:ind w:left="1675" w:right="1690"/>
        <w:jc w:val="center"/>
        <w:rPr>
          <w:b/>
          <w:bCs/>
          <w:sz w:val="32"/>
          <w:szCs w:val="32"/>
          <w:u w:val="thick"/>
          <w:lang w:val="en-GB"/>
        </w:rPr>
      </w:pPr>
      <w:r w:rsidRPr="00153B5F">
        <w:rPr>
          <w:b/>
          <w:bCs/>
          <w:sz w:val="32"/>
          <w:szCs w:val="32"/>
          <w:u w:val="thick"/>
          <w:lang w:val="en-GB"/>
        </w:rPr>
        <w:lastRenderedPageBreak/>
        <w:t>JUDGMENT</w:t>
      </w:r>
    </w:p>
    <w:p w14:paraId="32D479AF" w14:textId="1C4CF289" w:rsidR="00153B5F" w:rsidRDefault="00153B5F" w:rsidP="00CC1CDA">
      <w:pPr>
        <w:spacing w:after="0" w:line="240" w:lineRule="auto"/>
        <w:ind w:left="1675" w:right="1690"/>
        <w:jc w:val="center"/>
        <w:rPr>
          <w:b/>
          <w:bCs/>
          <w:sz w:val="32"/>
          <w:szCs w:val="32"/>
          <w:u w:val="thick"/>
          <w:lang w:val="en-GB"/>
        </w:rPr>
      </w:pPr>
    </w:p>
    <w:p w14:paraId="4F0141F1" w14:textId="2A230054" w:rsidR="00153B5F" w:rsidRPr="006E318A" w:rsidRDefault="00153B5F" w:rsidP="00153B5F">
      <w:pPr>
        <w:spacing w:after="0" w:line="240" w:lineRule="auto"/>
        <w:ind w:right="1690"/>
        <w:jc w:val="both"/>
        <w:rPr>
          <w:rFonts w:ascii="Times New Roman" w:hAnsi="Times New Roman" w:cs="Times New Roman"/>
          <w:b/>
          <w:bCs/>
          <w:sz w:val="28"/>
          <w:szCs w:val="28"/>
          <w:lang w:val="en-GB"/>
        </w:rPr>
      </w:pPr>
      <w:r w:rsidRPr="006E318A">
        <w:rPr>
          <w:rFonts w:ascii="Times New Roman" w:hAnsi="Times New Roman" w:cs="Times New Roman"/>
          <w:b/>
          <w:bCs/>
          <w:sz w:val="28"/>
          <w:szCs w:val="28"/>
          <w:lang w:val="en-GB"/>
        </w:rPr>
        <w:t>SAKOANE CJ</w:t>
      </w:r>
    </w:p>
    <w:p w14:paraId="22B5EFCC" w14:textId="77777777" w:rsidR="00153B5F" w:rsidRDefault="00153B5F" w:rsidP="00153B5F">
      <w:pPr>
        <w:pStyle w:val="BodyText"/>
        <w:spacing w:line="480" w:lineRule="auto"/>
        <w:ind w:left="100"/>
        <w:jc w:val="both"/>
        <w:rPr>
          <w:b/>
          <w:bCs/>
        </w:rPr>
      </w:pPr>
    </w:p>
    <w:p w14:paraId="52640914" w14:textId="1BD05768" w:rsidR="003F32D1" w:rsidRDefault="003F32D1" w:rsidP="00153B5F">
      <w:pPr>
        <w:pStyle w:val="BodyText"/>
        <w:spacing w:line="480" w:lineRule="auto"/>
        <w:ind w:left="100"/>
        <w:jc w:val="both"/>
        <w:rPr>
          <w:b/>
          <w:bCs/>
        </w:rPr>
      </w:pPr>
      <w:r w:rsidRPr="003F32D1">
        <w:rPr>
          <w:b/>
          <w:bCs/>
        </w:rPr>
        <w:t>1. INTRODUCTION</w:t>
      </w:r>
    </w:p>
    <w:p w14:paraId="5282A0E9" w14:textId="677A66C8" w:rsidR="003F32D1" w:rsidRDefault="003F32D1" w:rsidP="000D3247">
      <w:pPr>
        <w:pStyle w:val="BodyText"/>
        <w:spacing w:before="89" w:line="480" w:lineRule="auto"/>
        <w:ind w:left="715" w:hanging="615"/>
        <w:jc w:val="both"/>
      </w:pPr>
      <w:r w:rsidRPr="003F32D1">
        <w:t>[1]</w:t>
      </w:r>
      <w:r w:rsidRPr="003F32D1">
        <w:tab/>
        <w:t>Th</w:t>
      </w:r>
      <w:r w:rsidR="00665470">
        <w:t>ese proceedings were brought</w:t>
      </w:r>
      <w:r w:rsidR="00DB3F06">
        <w:t xml:space="preserve"> </w:t>
      </w:r>
      <w:r>
        <w:t>on the 30</w:t>
      </w:r>
      <w:r w:rsidRPr="003F32D1">
        <w:rPr>
          <w:vertAlign w:val="superscript"/>
        </w:rPr>
        <w:t>th</w:t>
      </w:r>
      <w:r>
        <w:t xml:space="preserve"> August, 2016.  Plaintiff</w:t>
      </w:r>
      <w:r w:rsidR="00DB3F06">
        <w:t xml:space="preserve"> seeks to reverse</w:t>
      </w:r>
      <w:r>
        <w:t xml:space="preserve"> what he allege</w:t>
      </w:r>
      <w:r w:rsidR="00405154">
        <w:t>s</w:t>
      </w:r>
      <w:r>
        <w:t xml:space="preserve"> was his unlawful demotion </w:t>
      </w:r>
      <w:r w:rsidR="00DB3F06">
        <w:t xml:space="preserve">after he had been promoted from the rank of Lance-Sergeant to Inspector. </w:t>
      </w:r>
      <w:r>
        <w:t xml:space="preserve"> The defendants deny this and allege that the said promotion was to the ran</w:t>
      </w:r>
      <w:r w:rsidR="007B746D">
        <w:t>k</w:t>
      </w:r>
      <w:r>
        <w:t xml:space="preserve"> of Sergeant and not that of Inspec</w:t>
      </w:r>
      <w:r w:rsidR="00405154">
        <w:t>t</w:t>
      </w:r>
      <w:r>
        <w:t>or</w:t>
      </w:r>
      <w:r w:rsidR="00DB3F06">
        <w:t>.</w:t>
      </w:r>
      <w:r>
        <w:t xml:space="preserve">  A pre-trial conference was held on the 09</w:t>
      </w:r>
      <w:r w:rsidRPr="003F32D1">
        <w:rPr>
          <w:vertAlign w:val="superscript"/>
        </w:rPr>
        <w:t>th</w:t>
      </w:r>
      <w:r>
        <w:t xml:space="preserve"> May 2022</w:t>
      </w:r>
      <w:r w:rsidR="00AA1B3B">
        <w:t>,</w:t>
      </w:r>
      <w:r w:rsidR="007B746D">
        <w:t xml:space="preserve"> the minute of which reads as follows:</w:t>
      </w:r>
    </w:p>
    <w:p w14:paraId="38B2F20C" w14:textId="3D23E133" w:rsidR="007B746D" w:rsidRPr="00CC1CDA" w:rsidRDefault="007B746D" w:rsidP="007B746D">
      <w:pPr>
        <w:pStyle w:val="BodyText"/>
        <w:spacing w:before="89"/>
        <w:ind w:left="100"/>
        <w:jc w:val="both"/>
        <w:rPr>
          <w:sz w:val="22"/>
          <w:szCs w:val="22"/>
        </w:rPr>
      </w:pPr>
      <w:r w:rsidRPr="00CC1CDA">
        <w:rPr>
          <w:b/>
          <w:bCs/>
          <w:sz w:val="22"/>
          <w:szCs w:val="22"/>
        </w:rPr>
        <w:tab/>
      </w:r>
      <w:r w:rsidR="000D3247">
        <w:rPr>
          <w:b/>
          <w:bCs/>
          <w:sz w:val="22"/>
          <w:szCs w:val="22"/>
        </w:rPr>
        <w:tab/>
      </w:r>
    </w:p>
    <w:p w14:paraId="3ADAA9BA" w14:textId="0C845CE4" w:rsidR="009F6608" w:rsidRPr="00CC1CDA" w:rsidRDefault="009F6608" w:rsidP="007B746D">
      <w:pPr>
        <w:pStyle w:val="BodyText"/>
        <w:spacing w:before="89"/>
        <w:ind w:left="100"/>
        <w:jc w:val="both"/>
        <w:rPr>
          <w:sz w:val="22"/>
          <w:szCs w:val="22"/>
        </w:rPr>
      </w:pPr>
      <w:r w:rsidRPr="00CC1CDA">
        <w:rPr>
          <w:sz w:val="22"/>
          <w:szCs w:val="22"/>
        </w:rPr>
        <w:tab/>
      </w:r>
      <w:r w:rsidR="000D3247">
        <w:rPr>
          <w:sz w:val="22"/>
          <w:szCs w:val="22"/>
        </w:rPr>
        <w:tab/>
      </w:r>
      <w:r w:rsidR="00E91DE1">
        <w:rPr>
          <w:sz w:val="22"/>
          <w:szCs w:val="22"/>
        </w:rPr>
        <w:tab/>
      </w:r>
      <w:r w:rsidR="00AA1B3B">
        <w:rPr>
          <w:sz w:val="22"/>
          <w:szCs w:val="22"/>
        </w:rPr>
        <w:t>“</w:t>
      </w:r>
      <w:r w:rsidRPr="00CC1CDA">
        <w:rPr>
          <w:sz w:val="22"/>
          <w:szCs w:val="22"/>
        </w:rPr>
        <w:t>PRESENT:</w:t>
      </w:r>
      <w:r w:rsidRPr="00CC1CDA">
        <w:rPr>
          <w:sz w:val="22"/>
          <w:szCs w:val="22"/>
        </w:rPr>
        <w:tab/>
        <w:t xml:space="preserve">Adv </w:t>
      </w:r>
      <w:r w:rsidRPr="00CC1CDA">
        <w:rPr>
          <w:i/>
          <w:iCs/>
          <w:sz w:val="22"/>
          <w:szCs w:val="22"/>
        </w:rPr>
        <w:t xml:space="preserve">T. </w:t>
      </w:r>
      <w:proofErr w:type="spellStart"/>
      <w:r w:rsidRPr="00CC1CDA">
        <w:rPr>
          <w:i/>
          <w:iCs/>
          <w:sz w:val="22"/>
          <w:szCs w:val="22"/>
        </w:rPr>
        <w:t>Letsie</w:t>
      </w:r>
      <w:proofErr w:type="spellEnd"/>
      <w:r w:rsidRPr="00CC1CDA">
        <w:rPr>
          <w:sz w:val="22"/>
          <w:szCs w:val="22"/>
        </w:rPr>
        <w:t xml:space="preserve"> – for the plaintiff</w:t>
      </w:r>
    </w:p>
    <w:p w14:paraId="765AA3EB" w14:textId="27627ED9" w:rsidR="009F6608" w:rsidRPr="00CC1CDA" w:rsidRDefault="009F6608" w:rsidP="007B746D">
      <w:pPr>
        <w:pStyle w:val="BodyText"/>
        <w:spacing w:before="89"/>
        <w:ind w:left="100"/>
        <w:jc w:val="both"/>
        <w:rPr>
          <w:sz w:val="22"/>
          <w:szCs w:val="22"/>
        </w:rPr>
      </w:pPr>
      <w:r w:rsidRPr="00CC1CDA">
        <w:rPr>
          <w:sz w:val="22"/>
          <w:szCs w:val="22"/>
        </w:rPr>
        <w:tab/>
      </w:r>
      <w:r w:rsidRPr="00CC1CDA">
        <w:rPr>
          <w:sz w:val="22"/>
          <w:szCs w:val="22"/>
        </w:rPr>
        <w:tab/>
      </w:r>
      <w:r w:rsidRPr="00CC1CDA">
        <w:rPr>
          <w:sz w:val="22"/>
          <w:szCs w:val="22"/>
        </w:rPr>
        <w:tab/>
        <w:t>Adv</w:t>
      </w:r>
      <w:r w:rsidRPr="00CC1CDA">
        <w:rPr>
          <w:i/>
          <w:iCs/>
          <w:sz w:val="22"/>
          <w:szCs w:val="22"/>
        </w:rPr>
        <w:t xml:space="preserve">. </w:t>
      </w:r>
      <w:r w:rsidR="00CC1CDA" w:rsidRPr="00CC1CDA">
        <w:rPr>
          <w:i/>
          <w:iCs/>
          <w:sz w:val="22"/>
          <w:szCs w:val="22"/>
        </w:rPr>
        <w:t>T.</w:t>
      </w:r>
      <w:r w:rsidR="00CC1CDA">
        <w:rPr>
          <w:sz w:val="22"/>
          <w:szCs w:val="22"/>
        </w:rPr>
        <w:t xml:space="preserve"> </w:t>
      </w:r>
      <w:proofErr w:type="spellStart"/>
      <w:r w:rsidR="003D716D" w:rsidRPr="00CC1CDA">
        <w:rPr>
          <w:i/>
          <w:iCs/>
          <w:sz w:val="22"/>
          <w:szCs w:val="22"/>
        </w:rPr>
        <w:t>Mohloki</w:t>
      </w:r>
      <w:proofErr w:type="spellEnd"/>
      <w:r w:rsidR="003D716D" w:rsidRPr="00CC1CDA">
        <w:rPr>
          <w:sz w:val="22"/>
          <w:szCs w:val="22"/>
        </w:rPr>
        <w:t xml:space="preserve"> – for the </w:t>
      </w:r>
      <w:r w:rsidR="00B52AC2" w:rsidRPr="00CC1CDA">
        <w:rPr>
          <w:sz w:val="22"/>
          <w:szCs w:val="22"/>
        </w:rPr>
        <w:t>defendants</w:t>
      </w:r>
    </w:p>
    <w:p w14:paraId="483F48C6" w14:textId="4CEC4ECD" w:rsidR="003D716D" w:rsidRPr="00CC1CDA" w:rsidRDefault="003D716D" w:rsidP="007B746D">
      <w:pPr>
        <w:pStyle w:val="BodyText"/>
        <w:spacing w:before="89"/>
        <w:ind w:left="100"/>
        <w:jc w:val="both"/>
        <w:rPr>
          <w:sz w:val="22"/>
          <w:szCs w:val="22"/>
        </w:rPr>
      </w:pPr>
      <w:r w:rsidRPr="00CC1CDA">
        <w:rPr>
          <w:sz w:val="22"/>
          <w:szCs w:val="22"/>
        </w:rPr>
        <w:tab/>
      </w:r>
      <w:r w:rsidRPr="00CC1CDA">
        <w:rPr>
          <w:sz w:val="22"/>
          <w:szCs w:val="22"/>
        </w:rPr>
        <w:tab/>
      </w:r>
      <w:r w:rsidR="000D3247">
        <w:rPr>
          <w:sz w:val="22"/>
          <w:szCs w:val="22"/>
        </w:rPr>
        <w:tab/>
      </w:r>
      <w:r w:rsidRPr="00CC1CDA">
        <w:rPr>
          <w:sz w:val="22"/>
          <w:szCs w:val="22"/>
        </w:rPr>
        <w:t>1)</w:t>
      </w:r>
      <w:r w:rsidRPr="00CC1CDA">
        <w:rPr>
          <w:sz w:val="22"/>
          <w:szCs w:val="22"/>
        </w:rPr>
        <w:tab/>
      </w:r>
      <w:r w:rsidR="00BC2D31" w:rsidRPr="00CC1CDA">
        <w:rPr>
          <w:sz w:val="22"/>
          <w:szCs w:val="22"/>
        </w:rPr>
        <w:t>FACTS THAT ARE COMMON CAUSE</w:t>
      </w:r>
    </w:p>
    <w:p w14:paraId="2ECCE1C7" w14:textId="71F61A32" w:rsidR="00BC2D31" w:rsidRPr="00CC1CDA" w:rsidRDefault="00BC2D31" w:rsidP="000D3247">
      <w:pPr>
        <w:pStyle w:val="BodyText"/>
        <w:spacing w:before="89"/>
        <w:ind w:left="3600" w:hanging="720"/>
        <w:jc w:val="both"/>
        <w:rPr>
          <w:sz w:val="22"/>
          <w:szCs w:val="22"/>
        </w:rPr>
      </w:pPr>
      <w:r w:rsidRPr="00CC1CDA">
        <w:rPr>
          <w:sz w:val="22"/>
          <w:szCs w:val="22"/>
        </w:rPr>
        <w:t>(</w:t>
      </w:r>
      <w:proofErr w:type="spellStart"/>
      <w:r w:rsidRPr="00CC1CDA">
        <w:rPr>
          <w:sz w:val="22"/>
          <w:szCs w:val="22"/>
        </w:rPr>
        <w:t>i</w:t>
      </w:r>
      <w:proofErr w:type="spellEnd"/>
      <w:r w:rsidRPr="00CC1CDA">
        <w:rPr>
          <w:sz w:val="22"/>
          <w:szCs w:val="22"/>
        </w:rPr>
        <w:t>)</w:t>
      </w:r>
      <w:r w:rsidRPr="00CC1CDA">
        <w:rPr>
          <w:sz w:val="22"/>
          <w:szCs w:val="22"/>
        </w:rPr>
        <w:tab/>
        <w:t xml:space="preserve">That plaintiff and others received communication through DISPOL </w:t>
      </w:r>
      <w:proofErr w:type="spellStart"/>
      <w:r w:rsidRPr="00CC1CDA">
        <w:rPr>
          <w:sz w:val="22"/>
          <w:szCs w:val="22"/>
        </w:rPr>
        <w:t>Mapola</w:t>
      </w:r>
      <w:proofErr w:type="spellEnd"/>
      <w:r w:rsidRPr="00CC1CDA">
        <w:rPr>
          <w:sz w:val="22"/>
          <w:szCs w:val="22"/>
        </w:rPr>
        <w:t xml:space="preserve"> on the 8</w:t>
      </w:r>
      <w:r w:rsidRPr="00CC1CDA">
        <w:rPr>
          <w:sz w:val="22"/>
          <w:szCs w:val="22"/>
          <w:vertAlign w:val="superscript"/>
        </w:rPr>
        <w:t>th</w:t>
      </w:r>
      <w:r w:rsidRPr="00CC1CDA">
        <w:rPr>
          <w:sz w:val="22"/>
          <w:szCs w:val="22"/>
        </w:rPr>
        <w:t xml:space="preserve"> May, 2016 that there is a message which listed promoted officers, but plaintiff was told that by mistake his name was omitted on</w:t>
      </w:r>
      <w:r w:rsidR="00DB3F06">
        <w:rPr>
          <w:sz w:val="22"/>
          <w:szCs w:val="22"/>
        </w:rPr>
        <w:t xml:space="preserve"> (sic)</w:t>
      </w:r>
      <w:r w:rsidRPr="00CC1CDA">
        <w:rPr>
          <w:sz w:val="22"/>
          <w:szCs w:val="22"/>
        </w:rPr>
        <w:t xml:space="preserve"> that first message;</w:t>
      </w:r>
    </w:p>
    <w:p w14:paraId="15CBFD52" w14:textId="6DC83F25" w:rsidR="007B746D" w:rsidRPr="00CC1CDA" w:rsidRDefault="00BC2D31" w:rsidP="00487B18">
      <w:pPr>
        <w:pStyle w:val="BodyText"/>
        <w:spacing w:before="89"/>
        <w:ind w:left="3600" w:hanging="720"/>
        <w:jc w:val="both"/>
        <w:rPr>
          <w:sz w:val="22"/>
          <w:szCs w:val="22"/>
        </w:rPr>
      </w:pPr>
      <w:r w:rsidRPr="00CC1CDA">
        <w:rPr>
          <w:sz w:val="22"/>
          <w:szCs w:val="22"/>
        </w:rPr>
        <w:t>(ii)</w:t>
      </w:r>
      <w:r w:rsidRPr="00CC1CDA">
        <w:rPr>
          <w:sz w:val="22"/>
          <w:szCs w:val="22"/>
        </w:rPr>
        <w:tab/>
        <w:t>That plaintiff received message that promotes him to the rank of an Inspector as rectification of the omission made on</w:t>
      </w:r>
      <w:r w:rsidR="00DB3F06">
        <w:rPr>
          <w:sz w:val="22"/>
          <w:szCs w:val="22"/>
        </w:rPr>
        <w:t xml:space="preserve"> (sic)</w:t>
      </w:r>
      <w:r w:rsidRPr="00CC1CDA">
        <w:rPr>
          <w:sz w:val="22"/>
          <w:szCs w:val="22"/>
        </w:rPr>
        <w:t xml:space="preserve"> the first message;</w:t>
      </w:r>
    </w:p>
    <w:p w14:paraId="0FFE9835" w14:textId="111A0909" w:rsidR="00BC2D31" w:rsidRPr="00CC1CDA" w:rsidRDefault="00BC2D31" w:rsidP="00487B18">
      <w:pPr>
        <w:pStyle w:val="BodyText"/>
        <w:spacing w:before="89"/>
        <w:ind w:left="3600" w:hanging="720"/>
        <w:jc w:val="both"/>
        <w:rPr>
          <w:sz w:val="22"/>
          <w:szCs w:val="22"/>
        </w:rPr>
      </w:pPr>
      <w:r w:rsidRPr="00CC1CDA">
        <w:rPr>
          <w:sz w:val="22"/>
          <w:szCs w:val="22"/>
        </w:rPr>
        <w:t>(iii)</w:t>
      </w:r>
      <w:r w:rsidRPr="00CC1CDA">
        <w:rPr>
          <w:sz w:val="22"/>
          <w:szCs w:val="22"/>
        </w:rPr>
        <w:tab/>
        <w:t xml:space="preserve">That plaintiff was verbally told by the </w:t>
      </w:r>
      <w:r w:rsidRPr="00CC1CDA">
        <w:rPr>
          <w:b/>
          <w:bCs/>
          <w:sz w:val="22"/>
          <w:szCs w:val="22"/>
        </w:rPr>
        <w:t>DISPOL (</w:t>
      </w:r>
      <w:proofErr w:type="spellStart"/>
      <w:r w:rsidRPr="00CC1CDA">
        <w:rPr>
          <w:b/>
          <w:bCs/>
          <w:sz w:val="22"/>
          <w:szCs w:val="22"/>
        </w:rPr>
        <w:t>Mapola</w:t>
      </w:r>
      <w:proofErr w:type="spellEnd"/>
      <w:r w:rsidRPr="00CC1CDA">
        <w:rPr>
          <w:b/>
          <w:bCs/>
          <w:sz w:val="22"/>
          <w:szCs w:val="22"/>
        </w:rPr>
        <w:t>)</w:t>
      </w:r>
      <w:r w:rsidRPr="00CC1CDA">
        <w:rPr>
          <w:sz w:val="22"/>
          <w:szCs w:val="22"/>
        </w:rPr>
        <w:t xml:space="preserve"> on the 9</w:t>
      </w:r>
      <w:r w:rsidRPr="00CC1CDA">
        <w:rPr>
          <w:sz w:val="22"/>
          <w:szCs w:val="22"/>
          <w:vertAlign w:val="superscript"/>
        </w:rPr>
        <w:t>th</w:t>
      </w:r>
      <w:r w:rsidRPr="00CC1CDA">
        <w:rPr>
          <w:sz w:val="22"/>
          <w:szCs w:val="22"/>
        </w:rPr>
        <w:t xml:space="preserve"> May, 2016 that there is a directive to tell him that there was an error on the second message of stipulation of promotions and that he was promoted to the rank of Sergeant not Inspector;</w:t>
      </w:r>
    </w:p>
    <w:p w14:paraId="2ED96A40" w14:textId="10A2F1A6" w:rsidR="00CC1CDA" w:rsidRPr="00CC1CDA" w:rsidRDefault="00CC1CDA" w:rsidP="00CC1CDA">
      <w:pPr>
        <w:pStyle w:val="BodyText"/>
        <w:spacing w:before="89"/>
        <w:jc w:val="both"/>
        <w:rPr>
          <w:sz w:val="22"/>
          <w:szCs w:val="22"/>
        </w:rPr>
      </w:pPr>
      <w:r w:rsidRPr="00CC1CDA">
        <w:rPr>
          <w:sz w:val="22"/>
          <w:szCs w:val="22"/>
        </w:rPr>
        <w:tab/>
      </w:r>
      <w:r w:rsidRPr="00CC1CDA">
        <w:rPr>
          <w:sz w:val="22"/>
          <w:szCs w:val="22"/>
        </w:rPr>
        <w:tab/>
      </w:r>
      <w:r w:rsidR="00487B18">
        <w:rPr>
          <w:sz w:val="22"/>
          <w:szCs w:val="22"/>
        </w:rPr>
        <w:tab/>
      </w:r>
      <w:r w:rsidRPr="00CC1CDA">
        <w:rPr>
          <w:sz w:val="22"/>
          <w:szCs w:val="22"/>
        </w:rPr>
        <w:t>2)</w:t>
      </w:r>
      <w:r w:rsidRPr="00CC1CDA">
        <w:rPr>
          <w:sz w:val="22"/>
          <w:szCs w:val="22"/>
        </w:rPr>
        <w:tab/>
        <w:t>DISPUTE</w:t>
      </w:r>
    </w:p>
    <w:p w14:paraId="54355B57" w14:textId="39C95A1E" w:rsidR="00CC1CDA" w:rsidRPr="00CC1CDA" w:rsidRDefault="00CC1CDA" w:rsidP="00487B18">
      <w:pPr>
        <w:pStyle w:val="BodyText"/>
        <w:spacing w:before="89"/>
        <w:ind w:left="3600" w:hanging="720"/>
        <w:jc w:val="both"/>
        <w:rPr>
          <w:sz w:val="22"/>
          <w:szCs w:val="22"/>
        </w:rPr>
      </w:pPr>
      <w:r w:rsidRPr="00CC1CDA">
        <w:rPr>
          <w:sz w:val="22"/>
          <w:szCs w:val="22"/>
        </w:rPr>
        <w:t>(</w:t>
      </w:r>
      <w:proofErr w:type="spellStart"/>
      <w:r w:rsidRPr="00CC1CDA">
        <w:rPr>
          <w:sz w:val="22"/>
          <w:szCs w:val="22"/>
        </w:rPr>
        <w:t>i</w:t>
      </w:r>
      <w:proofErr w:type="spellEnd"/>
      <w:r w:rsidRPr="00CC1CDA">
        <w:rPr>
          <w:sz w:val="22"/>
          <w:szCs w:val="22"/>
        </w:rPr>
        <w:t>)</w:t>
      </w:r>
      <w:r w:rsidRPr="00CC1CDA">
        <w:rPr>
          <w:sz w:val="22"/>
          <w:szCs w:val="22"/>
        </w:rPr>
        <w:tab/>
        <w:t xml:space="preserve">Legal effect of an “error” by the Commissioner of Police to have promoted plaintiff to </w:t>
      </w:r>
      <w:r w:rsidR="00DB3F06">
        <w:rPr>
          <w:sz w:val="22"/>
          <w:szCs w:val="22"/>
        </w:rPr>
        <w:t xml:space="preserve">the </w:t>
      </w:r>
      <w:r w:rsidRPr="00CC1CDA">
        <w:rPr>
          <w:sz w:val="22"/>
          <w:szCs w:val="22"/>
        </w:rPr>
        <w:t>rank of an Inspector instead of Sergeant.</w:t>
      </w:r>
      <w:r w:rsidR="00E91DE1">
        <w:rPr>
          <w:sz w:val="22"/>
          <w:szCs w:val="22"/>
        </w:rPr>
        <w:t>”</w:t>
      </w:r>
    </w:p>
    <w:p w14:paraId="101F6B70" w14:textId="7B39D6EF" w:rsidR="00C548B0" w:rsidRPr="00CC1CDA" w:rsidRDefault="00CC1CDA" w:rsidP="00C548B0">
      <w:pPr>
        <w:pStyle w:val="BodyText"/>
        <w:ind w:left="100"/>
        <w:rPr>
          <w:b/>
          <w:bCs/>
          <w:sz w:val="22"/>
          <w:szCs w:val="22"/>
        </w:rPr>
      </w:pPr>
      <w:r w:rsidRPr="00CC1CDA">
        <w:rPr>
          <w:b/>
          <w:bCs/>
          <w:sz w:val="22"/>
          <w:szCs w:val="22"/>
        </w:rPr>
        <w:tab/>
      </w:r>
      <w:r w:rsidRPr="00CC1CDA">
        <w:rPr>
          <w:b/>
          <w:bCs/>
          <w:sz w:val="22"/>
          <w:szCs w:val="22"/>
        </w:rPr>
        <w:tab/>
      </w:r>
    </w:p>
    <w:p w14:paraId="74F78DD3" w14:textId="7792A11B" w:rsidR="00DB3F06" w:rsidRDefault="00CC1CDA" w:rsidP="00DB3F06">
      <w:pPr>
        <w:pStyle w:val="BodyText"/>
        <w:ind w:left="100"/>
        <w:rPr>
          <w:sz w:val="20"/>
        </w:rPr>
      </w:pPr>
      <w:r w:rsidRPr="00CC1CDA">
        <w:rPr>
          <w:b/>
          <w:bCs/>
          <w:sz w:val="22"/>
          <w:szCs w:val="22"/>
        </w:rPr>
        <w:tab/>
      </w:r>
      <w:r w:rsidRPr="00CC1CDA">
        <w:rPr>
          <w:b/>
          <w:bCs/>
          <w:sz w:val="22"/>
          <w:szCs w:val="22"/>
        </w:rPr>
        <w:tab/>
      </w:r>
      <w:r w:rsidR="00487B18">
        <w:rPr>
          <w:b/>
          <w:bCs/>
          <w:sz w:val="22"/>
          <w:szCs w:val="22"/>
        </w:rPr>
        <w:tab/>
      </w:r>
    </w:p>
    <w:p w14:paraId="29690FC0" w14:textId="77777777" w:rsidR="00FF57CF" w:rsidRDefault="00FF57CF" w:rsidP="0043562D">
      <w:pPr>
        <w:pStyle w:val="BodyText"/>
        <w:spacing w:line="480" w:lineRule="auto"/>
        <w:rPr>
          <w:b/>
          <w:bCs/>
        </w:rPr>
      </w:pPr>
    </w:p>
    <w:p w14:paraId="6AE202BC" w14:textId="77777777" w:rsidR="00FF57CF" w:rsidRDefault="00FF57CF" w:rsidP="0043562D">
      <w:pPr>
        <w:pStyle w:val="BodyText"/>
        <w:spacing w:line="480" w:lineRule="auto"/>
        <w:rPr>
          <w:b/>
          <w:bCs/>
        </w:rPr>
      </w:pPr>
    </w:p>
    <w:p w14:paraId="1789B0E3" w14:textId="7B8FC5AD" w:rsidR="0043562D" w:rsidRDefault="0043562D" w:rsidP="0043562D">
      <w:pPr>
        <w:pStyle w:val="BodyText"/>
        <w:spacing w:line="480" w:lineRule="auto"/>
        <w:rPr>
          <w:b/>
          <w:bCs/>
        </w:rPr>
      </w:pPr>
      <w:r w:rsidRPr="0043562D">
        <w:rPr>
          <w:b/>
          <w:bCs/>
        </w:rPr>
        <w:lastRenderedPageBreak/>
        <w:t>Relief</w:t>
      </w:r>
    </w:p>
    <w:p w14:paraId="3759388E" w14:textId="2B1C962C" w:rsidR="0043562D" w:rsidRDefault="0043562D" w:rsidP="0043562D">
      <w:pPr>
        <w:pStyle w:val="BodyText"/>
        <w:spacing w:line="480" w:lineRule="auto"/>
      </w:pPr>
      <w:r>
        <w:t>[2]</w:t>
      </w:r>
      <w:r>
        <w:tab/>
        <w:t>The plaintiff seeks the following prayers:</w:t>
      </w:r>
    </w:p>
    <w:p w14:paraId="02B9EDA8" w14:textId="4F3B86FD" w:rsidR="0043562D" w:rsidRPr="000D3247" w:rsidRDefault="0043562D" w:rsidP="000D3247">
      <w:pPr>
        <w:pStyle w:val="BodyText"/>
        <w:spacing w:line="276" w:lineRule="auto"/>
        <w:ind w:left="1440" w:hanging="720"/>
        <w:rPr>
          <w:i/>
          <w:iCs/>
          <w:sz w:val="22"/>
          <w:szCs w:val="22"/>
        </w:rPr>
      </w:pPr>
      <w:r w:rsidRPr="000D3247">
        <w:rPr>
          <w:i/>
          <w:iCs/>
          <w:sz w:val="22"/>
          <w:szCs w:val="22"/>
        </w:rPr>
        <w:t>(a)</w:t>
      </w:r>
      <w:r w:rsidRPr="000D3247">
        <w:rPr>
          <w:i/>
          <w:iCs/>
          <w:sz w:val="22"/>
          <w:szCs w:val="22"/>
        </w:rPr>
        <w:tab/>
        <w:t>Declaration of his demotion from the rank of an Inspector to t</w:t>
      </w:r>
      <w:r w:rsidR="00DB3F06">
        <w:rPr>
          <w:i/>
          <w:iCs/>
          <w:sz w:val="22"/>
          <w:szCs w:val="22"/>
        </w:rPr>
        <w:t>h</w:t>
      </w:r>
      <w:r w:rsidRPr="000D3247">
        <w:rPr>
          <w:i/>
          <w:iCs/>
          <w:sz w:val="22"/>
          <w:szCs w:val="22"/>
        </w:rPr>
        <w:t>e rank of Sergeant to be unlawful and null and void;</w:t>
      </w:r>
    </w:p>
    <w:p w14:paraId="5F060BE5" w14:textId="5521C654" w:rsidR="0043562D" w:rsidRPr="000D3247" w:rsidRDefault="0043562D" w:rsidP="000D3247">
      <w:pPr>
        <w:pStyle w:val="BodyText"/>
        <w:spacing w:line="276" w:lineRule="auto"/>
        <w:ind w:left="1440" w:hanging="720"/>
        <w:rPr>
          <w:i/>
          <w:iCs/>
          <w:sz w:val="22"/>
          <w:szCs w:val="22"/>
        </w:rPr>
      </w:pPr>
      <w:r w:rsidRPr="000D3247">
        <w:rPr>
          <w:i/>
          <w:iCs/>
          <w:sz w:val="22"/>
          <w:szCs w:val="22"/>
        </w:rPr>
        <w:t>(b)</w:t>
      </w:r>
      <w:r w:rsidRPr="000D3247">
        <w:rPr>
          <w:i/>
          <w:iCs/>
          <w:sz w:val="22"/>
          <w:szCs w:val="22"/>
        </w:rPr>
        <w:tab/>
        <w:t xml:space="preserve">His salary arrears from </w:t>
      </w:r>
      <w:r w:rsidR="0053099E">
        <w:rPr>
          <w:i/>
          <w:iCs/>
          <w:sz w:val="22"/>
          <w:szCs w:val="22"/>
        </w:rPr>
        <w:t>the</w:t>
      </w:r>
      <w:r w:rsidRPr="000D3247">
        <w:rPr>
          <w:i/>
          <w:iCs/>
          <w:sz w:val="22"/>
          <w:szCs w:val="22"/>
        </w:rPr>
        <w:t xml:space="preserve"> date </w:t>
      </w:r>
      <w:r w:rsidR="000D3247" w:rsidRPr="000D3247">
        <w:rPr>
          <w:i/>
          <w:iCs/>
          <w:sz w:val="22"/>
          <w:szCs w:val="22"/>
        </w:rPr>
        <w:t>purported to be demoted be paid to the date of the decision of this Honourable Court;</w:t>
      </w:r>
    </w:p>
    <w:p w14:paraId="4AEB7C51" w14:textId="7D621C39" w:rsidR="000D3247" w:rsidRPr="000D3247" w:rsidRDefault="000D3247" w:rsidP="000D3247">
      <w:pPr>
        <w:pStyle w:val="BodyText"/>
        <w:spacing w:line="276" w:lineRule="auto"/>
        <w:rPr>
          <w:i/>
          <w:iCs/>
          <w:sz w:val="22"/>
          <w:szCs w:val="22"/>
        </w:rPr>
      </w:pPr>
      <w:r w:rsidRPr="000D3247">
        <w:rPr>
          <w:i/>
          <w:iCs/>
          <w:sz w:val="22"/>
          <w:szCs w:val="22"/>
        </w:rPr>
        <w:tab/>
        <w:t xml:space="preserve">(c </w:t>
      </w:r>
      <w:r w:rsidRPr="000D3247">
        <w:rPr>
          <w:i/>
          <w:iCs/>
          <w:sz w:val="22"/>
          <w:szCs w:val="22"/>
        </w:rPr>
        <w:tab/>
        <w:t>Costs of suit.</w:t>
      </w:r>
    </w:p>
    <w:p w14:paraId="37E1A048" w14:textId="2F989D59" w:rsidR="000D3247" w:rsidRDefault="000D3247" w:rsidP="000D3247">
      <w:pPr>
        <w:pStyle w:val="BodyText"/>
        <w:spacing w:line="276" w:lineRule="auto"/>
        <w:rPr>
          <w:i/>
          <w:iCs/>
          <w:sz w:val="22"/>
          <w:szCs w:val="22"/>
        </w:rPr>
      </w:pPr>
      <w:r w:rsidRPr="000D3247">
        <w:rPr>
          <w:i/>
          <w:iCs/>
          <w:sz w:val="22"/>
          <w:szCs w:val="22"/>
        </w:rPr>
        <w:tab/>
        <w:t>(d)</w:t>
      </w:r>
      <w:r w:rsidRPr="000D3247">
        <w:rPr>
          <w:i/>
          <w:iCs/>
          <w:sz w:val="22"/>
          <w:szCs w:val="22"/>
        </w:rPr>
        <w:tab/>
        <w:t>Further and / or alternative relief.</w:t>
      </w:r>
    </w:p>
    <w:p w14:paraId="0CD92638" w14:textId="1CE59DC7" w:rsidR="000D3247" w:rsidRDefault="000D3247" w:rsidP="000D3247">
      <w:pPr>
        <w:pStyle w:val="BodyText"/>
        <w:spacing w:line="276" w:lineRule="auto"/>
        <w:rPr>
          <w:i/>
          <w:iCs/>
          <w:sz w:val="22"/>
          <w:szCs w:val="22"/>
        </w:rPr>
      </w:pPr>
    </w:p>
    <w:p w14:paraId="2FE2A3C0" w14:textId="77777777" w:rsidR="00DB1F0D" w:rsidRDefault="00DB1F0D" w:rsidP="000D3247">
      <w:pPr>
        <w:pStyle w:val="BodyText"/>
        <w:spacing w:line="276" w:lineRule="auto"/>
        <w:rPr>
          <w:i/>
          <w:iCs/>
          <w:sz w:val="22"/>
          <w:szCs w:val="22"/>
        </w:rPr>
      </w:pPr>
    </w:p>
    <w:p w14:paraId="53D54615" w14:textId="37EE7629" w:rsidR="000D3247" w:rsidRDefault="000D3247" w:rsidP="000D3247">
      <w:pPr>
        <w:pStyle w:val="BodyText"/>
        <w:spacing w:line="276" w:lineRule="auto"/>
        <w:rPr>
          <w:i/>
          <w:iCs/>
          <w:sz w:val="22"/>
          <w:szCs w:val="22"/>
        </w:rPr>
      </w:pPr>
    </w:p>
    <w:p w14:paraId="65A8C964" w14:textId="61A9B59A" w:rsidR="000D3247" w:rsidRPr="000D3247" w:rsidRDefault="000D3247" w:rsidP="000D3247">
      <w:pPr>
        <w:pStyle w:val="BodyText"/>
        <w:spacing w:line="480" w:lineRule="auto"/>
        <w:rPr>
          <w:b/>
          <w:bCs/>
        </w:rPr>
      </w:pPr>
      <w:r w:rsidRPr="000D3247">
        <w:rPr>
          <w:b/>
          <w:bCs/>
        </w:rPr>
        <w:t>II. ISSUES</w:t>
      </w:r>
    </w:p>
    <w:p w14:paraId="5237E2BA" w14:textId="446EAB33" w:rsidR="000D3247" w:rsidRPr="000D3247" w:rsidRDefault="000D3247" w:rsidP="000C0FAF">
      <w:pPr>
        <w:pStyle w:val="BodyText"/>
        <w:spacing w:line="480" w:lineRule="auto"/>
        <w:ind w:left="720" w:hanging="720"/>
        <w:jc w:val="both"/>
      </w:pPr>
      <w:r w:rsidRPr="000D3247">
        <w:t>[3]</w:t>
      </w:r>
      <w:r w:rsidRPr="000D3247">
        <w:tab/>
        <w:t>With all the factual issues being matters of common cause as illustrated above and agreed to by the parties during the pre-trial conference</w:t>
      </w:r>
      <w:r w:rsidR="0053099E">
        <w:t xml:space="preserve">, </w:t>
      </w:r>
      <w:r w:rsidR="00AA1B3B">
        <w:t>C</w:t>
      </w:r>
      <w:r w:rsidR="0053099E">
        <w:t>ounsel agreed that they dispense with oral evidence and ask</w:t>
      </w:r>
      <w:r w:rsidR="00AA1B3B">
        <w:t>ed</w:t>
      </w:r>
      <w:r w:rsidR="0053099E">
        <w:t xml:space="preserve"> that the</w:t>
      </w:r>
      <w:r w:rsidR="00960C09">
        <w:t xml:space="preserve"> matter </w:t>
      </w:r>
      <w:r w:rsidR="0053099E">
        <w:t>be decided on the basis of the contents of the pre-trial minute and annexures.</w:t>
      </w:r>
      <w:r w:rsidRPr="000D3247">
        <w:t xml:space="preserve"> Only two issues arise wh</w:t>
      </w:r>
      <w:r>
        <w:t>i</w:t>
      </w:r>
      <w:r w:rsidRPr="000D3247">
        <w:t>ch are:</w:t>
      </w:r>
    </w:p>
    <w:p w14:paraId="7A9E0415" w14:textId="7D6FF2D4" w:rsidR="00C548B0" w:rsidRDefault="00C773F9" w:rsidP="00E91DE1">
      <w:pPr>
        <w:pStyle w:val="BodyText"/>
        <w:spacing w:line="480" w:lineRule="auto"/>
        <w:ind w:left="1440" w:hanging="720"/>
      </w:pPr>
      <w:r>
        <w:t>3.1</w:t>
      </w:r>
      <w:r>
        <w:tab/>
        <w:t>Whether the plaintiff was promoted to the rank of Inspector</w:t>
      </w:r>
      <w:r w:rsidR="00E91DE1">
        <w:t xml:space="preserve"> and thereafter demoted to the rank of </w:t>
      </w:r>
      <w:r w:rsidR="00AA1B3B">
        <w:t>S</w:t>
      </w:r>
      <w:r w:rsidR="00E91DE1">
        <w:t>ergeant</w:t>
      </w:r>
      <w:r>
        <w:t>;</w:t>
      </w:r>
    </w:p>
    <w:p w14:paraId="7885DF7B" w14:textId="609D0F0C" w:rsidR="00C773F9" w:rsidRDefault="00C773F9" w:rsidP="00E0135F">
      <w:pPr>
        <w:pStyle w:val="BodyText"/>
        <w:spacing w:line="480" w:lineRule="auto"/>
        <w:ind w:left="1440" w:hanging="720"/>
      </w:pPr>
      <w:r>
        <w:t>3.2</w:t>
      </w:r>
      <w:r w:rsidR="00E0135F">
        <w:tab/>
        <w:t xml:space="preserve">Whether the Commissioner </w:t>
      </w:r>
      <w:r w:rsidR="00E91DE1">
        <w:t xml:space="preserve">of Police </w:t>
      </w:r>
      <w:r w:rsidR="00E0135F">
        <w:t>is precluded by law from correcting the erroneous “promotion” of the applicant</w:t>
      </w:r>
      <w:r w:rsidR="00E91DE1">
        <w:t xml:space="preserve">, </w:t>
      </w:r>
      <w:r w:rsidR="00AA1B3B">
        <w:t xml:space="preserve">except by </w:t>
      </w:r>
      <w:r w:rsidR="00E91DE1">
        <w:t>institut</w:t>
      </w:r>
      <w:r w:rsidR="00AA1B3B">
        <w:t>ing</w:t>
      </w:r>
      <w:r w:rsidR="00E91DE1">
        <w:t xml:space="preserve"> self-review proceedings.</w:t>
      </w:r>
      <w:r>
        <w:tab/>
      </w:r>
    </w:p>
    <w:p w14:paraId="4AD6D821" w14:textId="2F2E555D" w:rsidR="002D78B1" w:rsidRDefault="002D78B1" w:rsidP="002D78B1">
      <w:pPr>
        <w:pStyle w:val="BodyText"/>
        <w:spacing w:line="480" w:lineRule="auto"/>
      </w:pPr>
    </w:p>
    <w:p w14:paraId="45CA3699" w14:textId="3057C2C8" w:rsidR="002D78B1" w:rsidRDefault="002D78B1" w:rsidP="002D78B1">
      <w:pPr>
        <w:pStyle w:val="BodyText"/>
        <w:spacing w:line="480" w:lineRule="auto"/>
        <w:rPr>
          <w:b/>
          <w:bCs/>
        </w:rPr>
      </w:pPr>
      <w:r>
        <w:t>[4]</w:t>
      </w:r>
      <w:r>
        <w:tab/>
      </w:r>
      <w:r w:rsidRPr="002D78B1">
        <w:rPr>
          <w:b/>
          <w:bCs/>
        </w:rPr>
        <w:t>P</w:t>
      </w:r>
      <w:r w:rsidR="00E91DE1">
        <w:rPr>
          <w:b/>
          <w:bCs/>
        </w:rPr>
        <w:t>laintiff’s case</w:t>
      </w:r>
    </w:p>
    <w:p w14:paraId="5741F395" w14:textId="2428111A" w:rsidR="002D78B1" w:rsidRDefault="002D78B1" w:rsidP="000031F8">
      <w:pPr>
        <w:pStyle w:val="BodyText"/>
        <w:spacing w:line="480" w:lineRule="auto"/>
        <w:ind w:left="720" w:hanging="720"/>
        <w:jc w:val="both"/>
      </w:pPr>
      <w:r>
        <w:tab/>
        <w:t>On 07</w:t>
      </w:r>
      <w:r w:rsidRPr="002D78B1">
        <w:rPr>
          <w:vertAlign w:val="superscript"/>
        </w:rPr>
        <w:t>th</w:t>
      </w:r>
      <w:r>
        <w:t xml:space="preserve"> May, 2016 the plaintiff met with the District Commissioner (DISPOL) </w:t>
      </w:r>
      <w:proofErr w:type="spellStart"/>
      <w:r w:rsidR="00E91DE1" w:rsidRPr="00E91DE1">
        <w:rPr>
          <w:i/>
          <w:iCs/>
        </w:rPr>
        <w:t>Motlatsi</w:t>
      </w:r>
      <w:proofErr w:type="spellEnd"/>
      <w:r w:rsidR="00E91DE1" w:rsidRPr="00E91DE1">
        <w:rPr>
          <w:i/>
          <w:iCs/>
        </w:rPr>
        <w:t xml:space="preserve"> </w:t>
      </w:r>
      <w:proofErr w:type="spellStart"/>
      <w:r w:rsidR="00E91DE1" w:rsidRPr="00E91DE1">
        <w:rPr>
          <w:i/>
          <w:iCs/>
        </w:rPr>
        <w:t>Mapola</w:t>
      </w:r>
      <w:proofErr w:type="spellEnd"/>
      <w:r w:rsidR="00E91DE1">
        <w:t xml:space="preserve"> </w:t>
      </w:r>
      <w:r>
        <w:t xml:space="preserve">who told him that he had been enlisted as part of the officers who would be promoted to the rank of Inspector.  This was </w:t>
      </w:r>
      <w:r>
        <w:lastRenderedPageBreak/>
        <w:t xml:space="preserve">even followed by both a written message and a radio message on the police frequency.  However, </w:t>
      </w:r>
      <w:proofErr w:type="spellStart"/>
      <w:r w:rsidR="00E91DE1" w:rsidRPr="00E91DE1">
        <w:rPr>
          <w:i/>
          <w:iCs/>
        </w:rPr>
        <w:t>Mapola</w:t>
      </w:r>
      <w:proofErr w:type="spellEnd"/>
      <w:r>
        <w:t xml:space="preserve"> later told h</w:t>
      </w:r>
      <w:r w:rsidR="000031F8">
        <w:t>i</w:t>
      </w:r>
      <w:r>
        <w:t xml:space="preserve">m that </w:t>
      </w:r>
      <w:r w:rsidR="00E91DE1">
        <w:t xml:space="preserve">his name </w:t>
      </w:r>
      <w:r>
        <w:t xml:space="preserve">had been omitted by mistake from the message.  </w:t>
      </w:r>
      <w:r w:rsidR="00E91DE1">
        <w:t>The message is</w:t>
      </w:r>
      <w:r>
        <w:t xml:space="preserve"> annexure “</w:t>
      </w:r>
      <w:r w:rsidRPr="00D85F5F">
        <w:rPr>
          <w:b/>
          <w:bCs/>
          <w:i/>
          <w:iCs/>
        </w:rPr>
        <w:t>M1</w:t>
      </w:r>
      <w:r>
        <w:t>”, which read</w:t>
      </w:r>
      <w:r w:rsidR="00AA1B3B">
        <w:t>s</w:t>
      </w:r>
      <w:r>
        <w:t xml:space="preserve"> as:</w:t>
      </w:r>
      <w:r w:rsidRPr="002D78B1">
        <w:tab/>
      </w:r>
    </w:p>
    <w:p w14:paraId="4D5ADF76" w14:textId="4C6808A3" w:rsidR="00141991" w:rsidRPr="00141991" w:rsidRDefault="0080148C" w:rsidP="00AB69F3">
      <w:pPr>
        <w:pStyle w:val="BodyText"/>
        <w:spacing w:line="360" w:lineRule="auto"/>
        <w:ind w:left="720" w:firstLine="720"/>
        <w:rPr>
          <w:sz w:val="20"/>
          <w:szCs w:val="20"/>
        </w:rPr>
      </w:pPr>
      <w:r>
        <w:rPr>
          <w:sz w:val="20"/>
          <w:szCs w:val="20"/>
        </w:rPr>
        <w:t>“</w:t>
      </w:r>
      <w:r w:rsidR="00141991" w:rsidRPr="00141991">
        <w:rPr>
          <w:sz w:val="20"/>
          <w:szCs w:val="20"/>
        </w:rPr>
        <w:t xml:space="preserve">NR 1 </w:t>
      </w:r>
      <w:r w:rsidR="00141991" w:rsidRPr="00141991">
        <w:rPr>
          <w:sz w:val="20"/>
          <w:szCs w:val="20"/>
        </w:rPr>
        <w:tab/>
      </w:r>
      <w:r w:rsidR="00141991" w:rsidRPr="00141991">
        <w:rPr>
          <w:sz w:val="20"/>
          <w:szCs w:val="20"/>
        </w:rPr>
        <w:tab/>
        <w:t xml:space="preserve">GC56 </w:t>
      </w:r>
      <w:r w:rsidR="00141991" w:rsidRPr="00141991">
        <w:rPr>
          <w:sz w:val="20"/>
          <w:szCs w:val="20"/>
        </w:rPr>
        <w:tab/>
        <w:t xml:space="preserve">07 0836 </w:t>
      </w:r>
      <w:r w:rsidR="00141991" w:rsidRPr="00141991">
        <w:rPr>
          <w:sz w:val="20"/>
          <w:szCs w:val="20"/>
        </w:rPr>
        <w:tab/>
      </w:r>
      <w:r w:rsidR="00141991" w:rsidRPr="00141991">
        <w:rPr>
          <w:sz w:val="20"/>
          <w:szCs w:val="20"/>
        </w:rPr>
        <w:tab/>
      </w:r>
      <w:r w:rsidR="00141991" w:rsidRPr="00141991">
        <w:rPr>
          <w:sz w:val="20"/>
          <w:szCs w:val="20"/>
        </w:rPr>
        <w:tab/>
      </w:r>
      <w:r w:rsidR="00141991">
        <w:rPr>
          <w:sz w:val="20"/>
          <w:szCs w:val="20"/>
        </w:rPr>
        <w:tab/>
      </w:r>
      <w:r w:rsidR="00141991">
        <w:rPr>
          <w:sz w:val="20"/>
          <w:szCs w:val="20"/>
        </w:rPr>
        <w:tab/>
      </w:r>
      <w:r w:rsidR="00AB69F3">
        <w:rPr>
          <w:sz w:val="20"/>
          <w:szCs w:val="20"/>
        </w:rPr>
        <w:t xml:space="preserve">           </w:t>
      </w:r>
      <w:r w:rsidR="00141991">
        <w:rPr>
          <w:sz w:val="20"/>
          <w:szCs w:val="20"/>
        </w:rPr>
        <w:t>D</w:t>
      </w:r>
      <w:r w:rsidR="00141991" w:rsidRPr="00141991">
        <w:rPr>
          <w:sz w:val="20"/>
          <w:szCs w:val="20"/>
        </w:rPr>
        <w:t>ATE</w:t>
      </w:r>
      <w:r w:rsidR="00141991">
        <w:rPr>
          <w:sz w:val="20"/>
          <w:szCs w:val="20"/>
        </w:rPr>
        <w:t xml:space="preserve"> ST</w:t>
      </w:r>
      <w:r w:rsidR="00141991" w:rsidRPr="00141991">
        <w:rPr>
          <w:sz w:val="20"/>
          <w:szCs w:val="20"/>
        </w:rPr>
        <w:t>AMP</w:t>
      </w:r>
    </w:p>
    <w:p w14:paraId="46609ACC" w14:textId="64C5425C" w:rsidR="00141991" w:rsidRDefault="00141991" w:rsidP="00AB69F3">
      <w:pPr>
        <w:pStyle w:val="BodyText"/>
        <w:spacing w:line="360" w:lineRule="auto"/>
        <w:ind w:left="720" w:firstLine="720"/>
        <w:rPr>
          <w:sz w:val="20"/>
          <w:szCs w:val="20"/>
        </w:rPr>
      </w:pPr>
      <w:r w:rsidRPr="00141991">
        <w:rPr>
          <w:sz w:val="20"/>
          <w:szCs w:val="20"/>
        </w:rPr>
        <w:t>FROM: COMPOL HRO</w:t>
      </w:r>
      <w:r w:rsidRPr="00141991">
        <w:rPr>
          <w:sz w:val="20"/>
          <w:szCs w:val="20"/>
        </w:rPr>
        <w:tab/>
      </w:r>
      <w:r w:rsidRPr="00141991">
        <w:rPr>
          <w:sz w:val="20"/>
          <w:szCs w:val="20"/>
        </w:rPr>
        <w:tab/>
      </w:r>
      <w:r>
        <w:rPr>
          <w:sz w:val="20"/>
          <w:szCs w:val="20"/>
        </w:rPr>
        <w:t xml:space="preserve">          </w:t>
      </w:r>
      <w:r w:rsidR="00AB69F3">
        <w:rPr>
          <w:sz w:val="20"/>
          <w:szCs w:val="20"/>
        </w:rPr>
        <w:t xml:space="preserve">           </w:t>
      </w:r>
      <w:r>
        <w:rPr>
          <w:sz w:val="20"/>
          <w:szCs w:val="20"/>
        </w:rPr>
        <w:t xml:space="preserve"> </w:t>
      </w:r>
      <w:r w:rsidRPr="00141991">
        <w:rPr>
          <w:sz w:val="20"/>
          <w:szCs w:val="20"/>
        </w:rPr>
        <w:t>LESOTHO MOUNTED POLICE SERVICE</w:t>
      </w:r>
    </w:p>
    <w:p w14:paraId="78036FAD" w14:textId="7139A208" w:rsidR="00141991" w:rsidRPr="00141991" w:rsidRDefault="00141991" w:rsidP="00AB69F3">
      <w:pPr>
        <w:pStyle w:val="BodyText"/>
        <w:spacing w:line="360" w:lineRule="auto"/>
        <w:ind w:left="720" w:firstLine="720"/>
        <w:rPr>
          <w:sz w:val="20"/>
          <w:szCs w:val="20"/>
        </w:rPr>
      </w:pPr>
      <w:r w:rsidRPr="00141991">
        <w:rPr>
          <w:sz w:val="20"/>
          <w:szCs w:val="20"/>
        </w:rPr>
        <w:t>TO: DISPOLS, DDT AND H/UNITS</w:t>
      </w:r>
      <w:r w:rsidRPr="00141991">
        <w:rPr>
          <w:sz w:val="20"/>
          <w:szCs w:val="20"/>
        </w:rPr>
        <w:tab/>
      </w:r>
      <w:r w:rsidRPr="00141991">
        <w:rPr>
          <w:sz w:val="20"/>
          <w:szCs w:val="20"/>
        </w:rPr>
        <w:tab/>
        <w:t xml:space="preserve">       </w:t>
      </w:r>
      <w:r w:rsidR="00AB69F3">
        <w:rPr>
          <w:sz w:val="20"/>
          <w:szCs w:val="20"/>
        </w:rPr>
        <w:t xml:space="preserve">      </w:t>
      </w:r>
      <w:r w:rsidRPr="00141991">
        <w:rPr>
          <w:sz w:val="20"/>
          <w:szCs w:val="20"/>
        </w:rPr>
        <w:t xml:space="preserve"> DISTRICT COMMISSIONER</w:t>
      </w:r>
    </w:p>
    <w:p w14:paraId="14732EEC" w14:textId="0823EC6A" w:rsidR="00141991" w:rsidRDefault="00AB69F3" w:rsidP="00AB69F3">
      <w:pPr>
        <w:pStyle w:val="BodyText"/>
        <w:spacing w:line="360" w:lineRule="auto"/>
        <w:ind w:firstLine="720"/>
        <w:rPr>
          <w:sz w:val="20"/>
          <w:szCs w:val="20"/>
        </w:rPr>
      </w:pPr>
      <w:r>
        <w:rPr>
          <w:sz w:val="20"/>
          <w:szCs w:val="20"/>
        </w:rPr>
        <w:t xml:space="preserve">         </w:t>
      </w:r>
      <w:proofErr w:type="gramStart"/>
      <w:r w:rsidR="00141991" w:rsidRPr="00141991">
        <w:rPr>
          <w:sz w:val="20"/>
          <w:szCs w:val="20"/>
        </w:rPr>
        <w:t>MO:DCPS</w:t>
      </w:r>
      <w:proofErr w:type="gramEnd"/>
      <w:r w:rsidR="00141991" w:rsidRPr="00141991">
        <w:rPr>
          <w:sz w:val="20"/>
          <w:szCs w:val="20"/>
        </w:rPr>
        <w:t>,SACPS,ACPS,REGIPOLS,DT.O/CSALARIES</w:t>
      </w:r>
      <w:r w:rsidR="00141991">
        <w:rPr>
          <w:sz w:val="20"/>
          <w:szCs w:val="20"/>
        </w:rPr>
        <w:t xml:space="preserve"> </w:t>
      </w:r>
      <w:r w:rsidR="00141991" w:rsidRPr="00141991">
        <w:rPr>
          <w:sz w:val="20"/>
          <w:szCs w:val="20"/>
        </w:rPr>
        <w:t>AND</w:t>
      </w:r>
      <w:r w:rsidR="00141991">
        <w:rPr>
          <w:sz w:val="20"/>
          <w:szCs w:val="20"/>
        </w:rPr>
        <w:t xml:space="preserve"> </w:t>
      </w:r>
      <w:r w:rsidR="00141991" w:rsidRPr="00141991">
        <w:rPr>
          <w:sz w:val="20"/>
          <w:szCs w:val="20"/>
        </w:rPr>
        <w:t>RECORDS</w:t>
      </w:r>
      <w:r w:rsidR="00141991">
        <w:rPr>
          <w:sz w:val="20"/>
          <w:szCs w:val="20"/>
        </w:rPr>
        <w:t xml:space="preserve"> </w:t>
      </w:r>
      <w:r w:rsidR="00141991" w:rsidRPr="00141991">
        <w:rPr>
          <w:sz w:val="20"/>
          <w:szCs w:val="20"/>
        </w:rPr>
        <w:t>MASERU URBAN</w:t>
      </w:r>
    </w:p>
    <w:p w14:paraId="65316457" w14:textId="7EF78889" w:rsidR="00AB69F3" w:rsidRDefault="00AB69F3" w:rsidP="00AB69F3">
      <w:pPr>
        <w:pStyle w:val="BodyText"/>
        <w:spacing w:line="360" w:lineRule="auto"/>
        <w:ind w:firstLine="720"/>
        <w:jc w:val="right"/>
        <w:rPr>
          <w:b/>
          <w:bCs/>
          <w:sz w:val="20"/>
          <w:szCs w:val="20"/>
        </w:rPr>
      </w:pPr>
      <w:r w:rsidRPr="00AB69F3">
        <w:rPr>
          <w:b/>
          <w:bCs/>
          <w:sz w:val="20"/>
          <w:szCs w:val="20"/>
        </w:rPr>
        <w:t>2016-05-08 “SIGNATURE”</w:t>
      </w:r>
    </w:p>
    <w:p w14:paraId="793DE8C7" w14:textId="41C1AC2D" w:rsidR="00AB69F3" w:rsidRDefault="00AB69F3" w:rsidP="00AB69F3">
      <w:pPr>
        <w:pStyle w:val="BodyText"/>
        <w:ind w:firstLine="720"/>
        <w:jc w:val="right"/>
        <w:rPr>
          <w:sz w:val="20"/>
          <w:szCs w:val="20"/>
        </w:rPr>
      </w:pPr>
      <w:r w:rsidRPr="00AB69F3">
        <w:rPr>
          <w:sz w:val="20"/>
          <w:szCs w:val="20"/>
        </w:rPr>
        <w:t>MASERU-LESOTHO</w:t>
      </w:r>
    </w:p>
    <w:p w14:paraId="3DF71756" w14:textId="77777777" w:rsidR="00AB69F3" w:rsidRDefault="00AB69F3" w:rsidP="00AB69F3">
      <w:pPr>
        <w:pStyle w:val="BodyText"/>
        <w:ind w:firstLine="720"/>
        <w:jc w:val="right"/>
        <w:rPr>
          <w:sz w:val="20"/>
          <w:szCs w:val="20"/>
        </w:rPr>
      </w:pPr>
    </w:p>
    <w:p w14:paraId="397EEA7E" w14:textId="792A8CAC" w:rsidR="00AB69F3" w:rsidRPr="00D77302" w:rsidRDefault="00AB69F3" w:rsidP="00AB69F3">
      <w:pPr>
        <w:pStyle w:val="BodyText"/>
        <w:ind w:left="1440"/>
        <w:jc w:val="both"/>
        <w:rPr>
          <w:i/>
          <w:iCs/>
          <w:sz w:val="22"/>
          <w:szCs w:val="22"/>
        </w:rPr>
      </w:pPr>
      <w:r w:rsidRPr="00D77302">
        <w:rPr>
          <w:i/>
          <w:iCs/>
          <w:sz w:val="22"/>
          <w:szCs w:val="22"/>
        </w:rPr>
        <w:t>CPHQ/R/6 07/05/16 It is hereby published for the information of all ranks that the Commissioner of Police have</w:t>
      </w:r>
      <w:r w:rsidR="0080148C">
        <w:rPr>
          <w:i/>
          <w:iCs/>
          <w:sz w:val="22"/>
          <w:szCs w:val="22"/>
        </w:rPr>
        <w:t xml:space="preserve"> (sic)</w:t>
      </w:r>
      <w:r w:rsidRPr="00D77302">
        <w:rPr>
          <w:i/>
          <w:iCs/>
          <w:sz w:val="22"/>
          <w:szCs w:val="22"/>
        </w:rPr>
        <w:t xml:space="preserve"> promoted the following police officers to the ranks of Inspectors, Sub-insp. Inspectors, Sergeants and Lance Sergeants respectively.  They are listed in order of seniority and they are effective from today Saturday 07/05/16.</w:t>
      </w:r>
    </w:p>
    <w:p w14:paraId="7EBD9904" w14:textId="77777777" w:rsidR="00AB69F3" w:rsidRDefault="00AB69F3" w:rsidP="00AB69F3">
      <w:pPr>
        <w:pStyle w:val="BodyText"/>
        <w:spacing w:line="276" w:lineRule="auto"/>
        <w:ind w:left="1440"/>
        <w:jc w:val="both"/>
        <w:rPr>
          <w:sz w:val="22"/>
          <w:szCs w:val="22"/>
        </w:rPr>
      </w:pPr>
    </w:p>
    <w:p w14:paraId="693B7D04" w14:textId="216D7210" w:rsidR="00AB69F3" w:rsidRDefault="00AB69F3" w:rsidP="00AB69F3">
      <w:pPr>
        <w:pStyle w:val="BodyText"/>
        <w:spacing w:line="360" w:lineRule="auto"/>
        <w:ind w:left="1440"/>
        <w:jc w:val="both"/>
        <w:rPr>
          <w:sz w:val="22"/>
          <w:szCs w:val="22"/>
        </w:rPr>
      </w:pPr>
      <w:r>
        <w:rPr>
          <w:sz w:val="22"/>
          <w:szCs w:val="22"/>
        </w:rPr>
        <w:t>DTOR;07 0919</w:t>
      </w:r>
    </w:p>
    <w:p w14:paraId="737C4B8B" w14:textId="183E5AD9" w:rsidR="00AB69F3" w:rsidRDefault="00AB69F3" w:rsidP="00AB69F3">
      <w:pPr>
        <w:pStyle w:val="BodyText"/>
        <w:spacing w:line="360" w:lineRule="auto"/>
        <w:ind w:left="1440"/>
        <w:jc w:val="both"/>
        <w:rPr>
          <w:sz w:val="22"/>
          <w:szCs w:val="22"/>
        </w:rPr>
      </w:pPr>
      <w:r>
        <w:rPr>
          <w:sz w:val="22"/>
          <w:szCs w:val="22"/>
        </w:rPr>
        <w:t xml:space="preserve">OPR: </w:t>
      </w:r>
      <w:proofErr w:type="spellStart"/>
      <w:r>
        <w:rPr>
          <w:sz w:val="22"/>
          <w:szCs w:val="22"/>
        </w:rPr>
        <w:t>Nkikana</w:t>
      </w:r>
      <w:proofErr w:type="spellEnd"/>
      <w:r w:rsidR="0080148C">
        <w:rPr>
          <w:sz w:val="22"/>
          <w:szCs w:val="22"/>
        </w:rPr>
        <w:t>.”</w:t>
      </w:r>
    </w:p>
    <w:p w14:paraId="2B3006C8" w14:textId="77777777" w:rsidR="001F6CBB" w:rsidRDefault="001F6CBB" w:rsidP="00AB69F3">
      <w:pPr>
        <w:pStyle w:val="BodyText"/>
        <w:spacing w:line="360" w:lineRule="auto"/>
        <w:ind w:left="1440"/>
        <w:jc w:val="both"/>
        <w:rPr>
          <w:sz w:val="22"/>
          <w:szCs w:val="22"/>
        </w:rPr>
      </w:pPr>
    </w:p>
    <w:p w14:paraId="1B231998" w14:textId="2C99AC78" w:rsidR="00755E12" w:rsidRDefault="00755E12" w:rsidP="00755E12">
      <w:pPr>
        <w:pStyle w:val="BodyText"/>
        <w:spacing w:line="360" w:lineRule="auto"/>
        <w:jc w:val="both"/>
        <w:rPr>
          <w:sz w:val="22"/>
          <w:szCs w:val="22"/>
        </w:rPr>
      </w:pPr>
    </w:p>
    <w:p w14:paraId="20FF72FA" w14:textId="79896FE9" w:rsidR="001F6CBB" w:rsidRDefault="00D90DB8" w:rsidP="008C1F0C">
      <w:pPr>
        <w:pStyle w:val="BodyText"/>
        <w:spacing w:line="360" w:lineRule="auto"/>
        <w:ind w:left="720" w:hanging="720"/>
        <w:jc w:val="both"/>
      </w:pPr>
      <w:r>
        <w:t>[</w:t>
      </w:r>
      <w:r w:rsidR="001F6CBB">
        <w:t>5</w:t>
      </w:r>
      <w:r>
        <w:t>]</w:t>
      </w:r>
      <w:r>
        <w:tab/>
        <w:t xml:space="preserve">This </w:t>
      </w:r>
      <w:r w:rsidR="001F6CBB">
        <w:t xml:space="preserve">message was followed by another one </w:t>
      </w:r>
      <w:r w:rsidR="00AA1B3B">
        <w:t xml:space="preserve">the following </w:t>
      </w:r>
      <w:r w:rsidR="006E3E35">
        <w:t>d</w:t>
      </w:r>
      <w:r w:rsidR="00AA1B3B">
        <w:t xml:space="preserve">ay </w:t>
      </w:r>
      <w:r w:rsidR="001F6CBB">
        <w:t xml:space="preserve">referenced </w:t>
      </w:r>
      <w:r>
        <w:t>annexure “</w:t>
      </w:r>
      <w:r w:rsidRPr="00D90DB8">
        <w:rPr>
          <w:b/>
          <w:bCs/>
          <w:i/>
          <w:iCs/>
        </w:rPr>
        <w:t>M2</w:t>
      </w:r>
      <w:r>
        <w:t>”</w:t>
      </w:r>
      <w:r w:rsidR="001F6CBB">
        <w:t xml:space="preserve"> </w:t>
      </w:r>
      <w:r>
        <w:t xml:space="preserve">which </w:t>
      </w:r>
      <w:r w:rsidR="001F6CBB">
        <w:t>reads:</w:t>
      </w:r>
    </w:p>
    <w:p w14:paraId="709E22C9" w14:textId="5D770A62" w:rsidR="00F84398" w:rsidRPr="00141991" w:rsidRDefault="00107F09" w:rsidP="00F84398">
      <w:pPr>
        <w:pStyle w:val="BodyText"/>
        <w:spacing w:line="360" w:lineRule="auto"/>
        <w:ind w:left="720" w:firstLine="720"/>
        <w:rPr>
          <w:sz w:val="20"/>
          <w:szCs w:val="20"/>
        </w:rPr>
      </w:pPr>
      <w:r>
        <w:rPr>
          <w:sz w:val="20"/>
          <w:szCs w:val="20"/>
        </w:rPr>
        <w:t>“</w:t>
      </w:r>
      <w:r w:rsidR="00F84398" w:rsidRPr="00141991">
        <w:rPr>
          <w:sz w:val="20"/>
          <w:szCs w:val="20"/>
        </w:rPr>
        <w:t xml:space="preserve">NR </w:t>
      </w:r>
      <w:r w:rsidR="00F84398" w:rsidRPr="00141991">
        <w:rPr>
          <w:sz w:val="20"/>
          <w:szCs w:val="20"/>
        </w:rPr>
        <w:tab/>
      </w:r>
      <w:r w:rsidR="00F84398" w:rsidRPr="00141991">
        <w:rPr>
          <w:sz w:val="20"/>
          <w:szCs w:val="20"/>
        </w:rPr>
        <w:tab/>
        <w:t>GC</w:t>
      </w:r>
      <w:r w:rsidR="00F84398">
        <w:rPr>
          <w:sz w:val="20"/>
          <w:szCs w:val="20"/>
        </w:rPr>
        <w:t>11</w:t>
      </w:r>
      <w:r w:rsidR="00F84398" w:rsidRPr="00141991">
        <w:rPr>
          <w:sz w:val="20"/>
          <w:szCs w:val="20"/>
        </w:rPr>
        <w:t xml:space="preserve">5 </w:t>
      </w:r>
      <w:r w:rsidR="00F84398" w:rsidRPr="00141991">
        <w:rPr>
          <w:sz w:val="20"/>
          <w:szCs w:val="20"/>
        </w:rPr>
        <w:tab/>
      </w:r>
      <w:r w:rsidR="00F84398">
        <w:rPr>
          <w:sz w:val="20"/>
          <w:szCs w:val="20"/>
        </w:rPr>
        <w:tab/>
      </w:r>
      <w:r w:rsidR="00F84398" w:rsidRPr="00141991">
        <w:rPr>
          <w:sz w:val="20"/>
          <w:szCs w:val="20"/>
        </w:rPr>
        <w:t>0</w:t>
      </w:r>
      <w:r w:rsidR="00F84398">
        <w:rPr>
          <w:sz w:val="20"/>
          <w:szCs w:val="20"/>
        </w:rPr>
        <w:t>8</w:t>
      </w:r>
      <w:r w:rsidR="00F84398" w:rsidRPr="00141991">
        <w:rPr>
          <w:sz w:val="20"/>
          <w:szCs w:val="20"/>
        </w:rPr>
        <w:t xml:space="preserve"> 0</w:t>
      </w:r>
      <w:r w:rsidR="00F84398">
        <w:rPr>
          <w:sz w:val="20"/>
          <w:szCs w:val="20"/>
        </w:rPr>
        <w:t>615</w:t>
      </w:r>
      <w:r w:rsidR="00F84398" w:rsidRPr="00141991">
        <w:rPr>
          <w:sz w:val="20"/>
          <w:szCs w:val="20"/>
        </w:rPr>
        <w:tab/>
      </w:r>
      <w:r w:rsidR="00F84398" w:rsidRPr="00141991">
        <w:rPr>
          <w:sz w:val="20"/>
          <w:szCs w:val="20"/>
        </w:rPr>
        <w:tab/>
      </w:r>
      <w:r w:rsidR="00F84398">
        <w:rPr>
          <w:sz w:val="20"/>
          <w:szCs w:val="20"/>
        </w:rPr>
        <w:tab/>
      </w:r>
      <w:r w:rsidR="00F84398">
        <w:rPr>
          <w:sz w:val="20"/>
          <w:szCs w:val="20"/>
        </w:rPr>
        <w:tab/>
        <w:t xml:space="preserve">           D</w:t>
      </w:r>
      <w:r w:rsidR="00F84398" w:rsidRPr="00141991">
        <w:rPr>
          <w:sz w:val="20"/>
          <w:szCs w:val="20"/>
        </w:rPr>
        <w:t>ATE</w:t>
      </w:r>
      <w:r w:rsidR="00F84398">
        <w:rPr>
          <w:sz w:val="20"/>
          <w:szCs w:val="20"/>
        </w:rPr>
        <w:t xml:space="preserve"> ST</w:t>
      </w:r>
      <w:r w:rsidR="00F84398" w:rsidRPr="00141991">
        <w:rPr>
          <w:sz w:val="20"/>
          <w:szCs w:val="20"/>
        </w:rPr>
        <w:t>AMP</w:t>
      </w:r>
    </w:p>
    <w:p w14:paraId="7DA95D0C" w14:textId="2635CE03" w:rsidR="00F84398" w:rsidRDefault="00F84398" w:rsidP="00F84398">
      <w:pPr>
        <w:pStyle w:val="BodyText"/>
        <w:spacing w:line="360" w:lineRule="auto"/>
        <w:ind w:left="720" w:firstLine="720"/>
        <w:rPr>
          <w:sz w:val="20"/>
          <w:szCs w:val="20"/>
        </w:rPr>
      </w:pPr>
      <w:r w:rsidRPr="00141991">
        <w:rPr>
          <w:sz w:val="20"/>
          <w:szCs w:val="20"/>
        </w:rPr>
        <w:t xml:space="preserve">FROM: </w:t>
      </w:r>
      <w:r>
        <w:rPr>
          <w:sz w:val="20"/>
          <w:szCs w:val="20"/>
        </w:rPr>
        <w:t>SACP SMSS</w:t>
      </w:r>
      <w:r w:rsidRPr="00141991">
        <w:rPr>
          <w:sz w:val="20"/>
          <w:szCs w:val="20"/>
        </w:rPr>
        <w:tab/>
      </w:r>
      <w:r w:rsidRPr="00141991">
        <w:rPr>
          <w:sz w:val="20"/>
          <w:szCs w:val="20"/>
        </w:rPr>
        <w:tab/>
      </w:r>
      <w:r>
        <w:rPr>
          <w:sz w:val="20"/>
          <w:szCs w:val="20"/>
        </w:rPr>
        <w:t xml:space="preserve">                      </w:t>
      </w:r>
      <w:r w:rsidRPr="00141991">
        <w:rPr>
          <w:sz w:val="20"/>
          <w:szCs w:val="20"/>
        </w:rPr>
        <w:t>LESOTHO MOUNTED POLICE SERVICE</w:t>
      </w:r>
    </w:p>
    <w:p w14:paraId="65638214" w14:textId="77777777" w:rsidR="00F84398" w:rsidRPr="00141991" w:rsidRDefault="00F84398" w:rsidP="00F84398">
      <w:pPr>
        <w:pStyle w:val="BodyText"/>
        <w:spacing w:line="360" w:lineRule="auto"/>
        <w:ind w:left="720" w:firstLine="720"/>
        <w:rPr>
          <w:sz w:val="20"/>
          <w:szCs w:val="20"/>
        </w:rPr>
      </w:pPr>
      <w:r w:rsidRPr="00141991">
        <w:rPr>
          <w:sz w:val="20"/>
          <w:szCs w:val="20"/>
        </w:rPr>
        <w:t>TO: DISPOLS, DDT AND H/UNITS</w:t>
      </w:r>
      <w:r w:rsidRPr="00141991">
        <w:rPr>
          <w:sz w:val="20"/>
          <w:szCs w:val="20"/>
        </w:rPr>
        <w:tab/>
      </w:r>
      <w:r w:rsidRPr="00141991">
        <w:rPr>
          <w:sz w:val="20"/>
          <w:szCs w:val="20"/>
        </w:rPr>
        <w:tab/>
        <w:t xml:space="preserve">       </w:t>
      </w:r>
      <w:r>
        <w:rPr>
          <w:sz w:val="20"/>
          <w:szCs w:val="20"/>
        </w:rPr>
        <w:t xml:space="preserve">      </w:t>
      </w:r>
      <w:r w:rsidRPr="00141991">
        <w:rPr>
          <w:sz w:val="20"/>
          <w:szCs w:val="20"/>
        </w:rPr>
        <w:t xml:space="preserve"> DISTRICT COMMISSIONER</w:t>
      </w:r>
    </w:p>
    <w:p w14:paraId="358228AF" w14:textId="77777777" w:rsidR="00F84398" w:rsidRDefault="00F84398" w:rsidP="00F84398">
      <w:pPr>
        <w:pStyle w:val="BodyText"/>
        <w:spacing w:line="360" w:lineRule="auto"/>
        <w:ind w:firstLine="720"/>
        <w:rPr>
          <w:sz w:val="20"/>
          <w:szCs w:val="20"/>
        </w:rPr>
      </w:pPr>
      <w:r>
        <w:rPr>
          <w:sz w:val="20"/>
          <w:szCs w:val="20"/>
        </w:rPr>
        <w:t xml:space="preserve">         </w:t>
      </w:r>
      <w:proofErr w:type="gramStart"/>
      <w:r w:rsidRPr="00141991">
        <w:rPr>
          <w:sz w:val="20"/>
          <w:szCs w:val="20"/>
        </w:rPr>
        <w:t>MO:DCPS</w:t>
      </w:r>
      <w:proofErr w:type="gramEnd"/>
      <w:r w:rsidRPr="00141991">
        <w:rPr>
          <w:sz w:val="20"/>
          <w:szCs w:val="20"/>
        </w:rPr>
        <w:t>,SACPS,ACPS,REGIPOLS,DT.O/CSALARIES</w:t>
      </w:r>
      <w:r>
        <w:rPr>
          <w:sz w:val="20"/>
          <w:szCs w:val="20"/>
        </w:rPr>
        <w:t xml:space="preserve"> </w:t>
      </w:r>
      <w:r w:rsidRPr="00141991">
        <w:rPr>
          <w:sz w:val="20"/>
          <w:szCs w:val="20"/>
        </w:rPr>
        <w:t>AND</w:t>
      </w:r>
      <w:r>
        <w:rPr>
          <w:sz w:val="20"/>
          <w:szCs w:val="20"/>
        </w:rPr>
        <w:t xml:space="preserve"> </w:t>
      </w:r>
      <w:r w:rsidRPr="00141991">
        <w:rPr>
          <w:sz w:val="20"/>
          <w:szCs w:val="20"/>
        </w:rPr>
        <w:t>RECORDS</w:t>
      </w:r>
      <w:r>
        <w:rPr>
          <w:sz w:val="20"/>
          <w:szCs w:val="20"/>
        </w:rPr>
        <w:t xml:space="preserve"> </w:t>
      </w:r>
      <w:r w:rsidRPr="00141991">
        <w:rPr>
          <w:sz w:val="20"/>
          <w:szCs w:val="20"/>
        </w:rPr>
        <w:t>MASERU URBAN</w:t>
      </w:r>
    </w:p>
    <w:p w14:paraId="5D5F9F3C" w14:textId="77777777" w:rsidR="00F84398" w:rsidRDefault="00F84398" w:rsidP="00F84398">
      <w:pPr>
        <w:pStyle w:val="BodyText"/>
        <w:spacing w:line="360" w:lineRule="auto"/>
        <w:ind w:firstLine="720"/>
        <w:jc w:val="right"/>
        <w:rPr>
          <w:b/>
          <w:bCs/>
          <w:sz w:val="20"/>
          <w:szCs w:val="20"/>
        </w:rPr>
      </w:pPr>
      <w:r w:rsidRPr="00AB69F3">
        <w:rPr>
          <w:b/>
          <w:bCs/>
          <w:sz w:val="20"/>
          <w:szCs w:val="20"/>
        </w:rPr>
        <w:t>2016-05-08 “SIGNATURE”</w:t>
      </w:r>
    </w:p>
    <w:p w14:paraId="386C9C96" w14:textId="1CEE58CA" w:rsidR="00F84398" w:rsidRDefault="00F84398" w:rsidP="00F84398">
      <w:pPr>
        <w:pStyle w:val="BodyText"/>
        <w:ind w:firstLine="720"/>
        <w:jc w:val="right"/>
        <w:rPr>
          <w:sz w:val="20"/>
          <w:szCs w:val="20"/>
        </w:rPr>
      </w:pPr>
      <w:r w:rsidRPr="00AB69F3">
        <w:rPr>
          <w:sz w:val="20"/>
          <w:szCs w:val="20"/>
        </w:rPr>
        <w:t>MASERU-LESOTHO</w:t>
      </w:r>
    </w:p>
    <w:p w14:paraId="7ED0F99F" w14:textId="32054A77" w:rsidR="00710B1E" w:rsidRDefault="00710B1E" w:rsidP="00F84398">
      <w:pPr>
        <w:pStyle w:val="BodyText"/>
        <w:ind w:firstLine="720"/>
        <w:jc w:val="right"/>
        <w:rPr>
          <w:sz w:val="20"/>
          <w:szCs w:val="20"/>
        </w:rPr>
      </w:pPr>
    </w:p>
    <w:p w14:paraId="10067AE5" w14:textId="77777777" w:rsidR="00710B1E" w:rsidRDefault="00710B1E" w:rsidP="00F84398">
      <w:pPr>
        <w:pStyle w:val="BodyText"/>
        <w:ind w:firstLine="720"/>
        <w:jc w:val="right"/>
        <w:rPr>
          <w:sz w:val="20"/>
          <w:szCs w:val="20"/>
        </w:rPr>
      </w:pPr>
    </w:p>
    <w:p w14:paraId="39BFED86" w14:textId="77777777" w:rsidR="00F84398" w:rsidRDefault="00F84398" w:rsidP="00F84398">
      <w:pPr>
        <w:pStyle w:val="BodyText"/>
        <w:ind w:firstLine="720"/>
        <w:jc w:val="right"/>
        <w:rPr>
          <w:sz w:val="20"/>
          <w:szCs w:val="20"/>
        </w:rPr>
      </w:pPr>
    </w:p>
    <w:p w14:paraId="13080F04" w14:textId="3B9A10AB" w:rsidR="00F84398" w:rsidRDefault="00F84398" w:rsidP="00F84398">
      <w:pPr>
        <w:pStyle w:val="BodyText"/>
        <w:ind w:left="1440"/>
        <w:jc w:val="both"/>
        <w:rPr>
          <w:i/>
          <w:iCs/>
          <w:sz w:val="22"/>
          <w:szCs w:val="22"/>
        </w:rPr>
      </w:pPr>
      <w:r w:rsidRPr="00D77302">
        <w:rPr>
          <w:i/>
          <w:iCs/>
          <w:sz w:val="22"/>
          <w:szCs w:val="22"/>
        </w:rPr>
        <w:t xml:space="preserve">CPHQ/R/6 07/05/16 It is hereby published for the information of all ranks that the Commissioner of Police have </w:t>
      </w:r>
      <w:r w:rsidR="00107F09">
        <w:rPr>
          <w:i/>
          <w:iCs/>
          <w:sz w:val="22"/>
          <w:szCs w:val="22"/>
        </w:rPr>
        <w:t xml:space="preserve">(sic) </w:t>
      </w:r>
      <w:r w:rsidRPr="00D77302">
        <w:rPr>
          <w:i/>
          <w:iCs/>
          <w:sz w:val="22"/>
          <w:szCs w:val="22"/>
        </w:rPr>
        <w:t xml:space="preserve">promoted the following police officers to the ranks of Inspectors and Sergeants.  They were omitted in the message from </w:t>
      </w:r>
      <w:proofErr w:type="spellStart"/>
      <w:r w:rsidRPr="00D77302">
        <w:rPr>
          <w:i/>
          <w:iCs/>
          <w:sz w:val="22"/>
          <w:szCs w:val="22"/>
        </w:rPr>
        <w:t>Compol</w:t>
      </w:r>
      <w:proofErr w:type="spellEnd"/>
      <w:r w:rsidRPr="00D77302">
        <w:rPr>
          <w:i/>
          <w:iCs/>
          <w:sz w:val="22"/>
          <w:szCs w:val="22"/>
        </w:rPr>
        <w:t xml:space="preserve"> HRO dated 07/05/2016, and they will assume their seniority within the prior list. </w:t>
      </w:r>
    </w:p>
    <w:p w14:paraId="483564BD" w14:textId="77777777" w:rsidR="00710B1E" w:rsidRPr="00D77302" w:rsidRDefault="00710B1E" w:rsidP="00F84398">
      <w:pPr>
        <w:pStyle w:val="BodyText"/>
        <w:ind w:left="1440"/>
        <w:jc w:val="both"/>
        <w:rPr>
          <w:i/>
          <w:iCs/>
          <w:sz w:val="22"/>
          <w:szCs w:val="22"/>
        </w:rPr>
      </w:pPr>
    </w:p>
    <w:p w14:paraId="114E7488" w14:textId="1E36969F" w:rsidR="00F84398" w:rsidRDefault="00710B1E" w:rsidP="00755E12">
      <w:pPr>
        <w:pStyle w:val="BodyText"/>
        <w:spacing w:line="360" w:lineRule="auto"/>
        <w:jc w:val="both"/>
        <w:rPr>
          <w:b/>
          <w:bCs/>
          <w:i/>
          <w:iCs/>
          <w:sz w:val="22"/>
          <w:szCs w:val="22"/>
        </w:rPr>
      </w:pPr>
      <w:r>
        <w:rPr>
          <w:i/>
          <w:iCs/>
        </w:rPr>
        <w:tab/>
      </w:r>
      <w:r>
        <w:rPr>
          <w:i/>
          <w:iCs/>
        </w:rPr>
        <w:tab/>
      </w:r>
      <w:r w:rsidRPr="00710B1E">
        <w:rPr>
          <w:b/>
          <w:bCs/>
          <w:i/>
          <w:iCs/>
          <w:sz w:val="22"/>
          <w:szCs w:val="22"/>
        </w:rPr>
        <w:t>To the rank of Inspector</w:t>
      </w:r>
    </w:p>
    <w:p w14:paraId="2F3D1593" w14:textId="1A70582A" w:rsidR="00710B1E" w:rsidRDefault="00710B1E" w:rsidP="00755E12">
      <w:pPr>
        <w:pStyle w:val="BodyText"/>
        <w:spacing w:line="360" w:lineRule="auto"/>
        <w:jc w:val="both"/>
        <w:rPr>
          <w:i/>
          <w:iCs/>
          <w:sz w:val="22"/>
          <w:szCs w:val="22"/>
        </w:rPr>
      </w:pPr>
      <w:r>
        <w:rPr>
          <w:i/>
          <w:iCs/>
          <w:sz w:val="22"/>
          <w:szCs w:val="22"/>
        </w:rPr>
        <w:tab/>
      </w:r>
      <w:r>
        <w:rPr>
          <w:i/>
          <w:iCs/>
          <w:sz w:val="22"/>
          <w:szCs w:val="22"/>
        </w:rPr>
        <w:tab/>
        <w:t>1.</w:t>
      </w:r>
      <w:r>
        <w:rPr>
          <w:i/>
          <w:iCs/>
          <w:sz w:val="22"/>
          <w:szCs w:val="22"/>
        </w:rPr>
        <w:tab/>
        <w:t xml:space="preserve">No-9297 </w:t>
      </w:r>
      <w:proofErr w:type="spellStart"/>
      <w:r>
        <w:rPr>
          <w:i/>
          <w:iCs/>
          <w:sz w:val="22"/>
          <w:szCs w:val="22"/>
        </w:rPr>
        <w:t>Subinsp</w:t>
      </w:r>
      <w:proofErr w:type="spellEnd"/>
      <w:r>
        <w:rPr>
          <w:i/>
          <w:iCs/>
          <w:sz w:val="22"/>
          <w:szCs w:val="22"/>
        </w:rPr>
        <w:t xml:space="preserve"> “mote Rural</w:t>
      </w:r>
    </w:p>
    <w:p w14:paraId="62F31634" w14:textId="3281B238" w:rsidR="00710B1E" w:rsidRDefault="00710B1E" w:rsidP="00755E12">
      <w:pPr>
        <w:pStyle w:val="BodyText"/>
        <w:spacing w:line="360" w:lineRule="auto"/>
        <w:jc w:val="both"/>
        <w:rPr>
          <w:b/>
          <w:bCs/>
          <w:i/>
          <w:iCs/>
          <w:sz w:val="22"/>
          <w:szCs w:val="22"/>
        </w:rPr>
      </w:pPr>
      <w:r>
        <w:rPr>
          <w:i/>
          <w:iCs/>
          <w:sz w:val="22"/>
          <w:szCs w:val="22"/>
        </w:rPr>
        <w:tab/>
      </w:r>
      <w:r>
        <w:rPr>
          <w:i/>
          <w:iCs/>
          <w:sz w:val="22"/>
          <w:szCs w:val="22"/>
        </w:rPr>
        <w:tab/>
        <w:t>2.</w:t>
      </w:r>
      <w:r>
        <w:rPr>
          <w:i/>
          <w:iCs/>
          <w:sz w:val="22"/>
          <w:szCs w:val="22"/>
        </w:rPr>
        <w:tab/>
      </w:r>
      <w:r w:rsidRPr="00710B1E">
        <w:rPr>
          <w:b/>
          <w:bCs/>
          <w:i/>
          <w:iCs/>
          <w:sz w:val="22"/>
          <w:szCs w:val="22"/>
        </w:rPr>
        <w:t xml:space="preserve">No-9025 L/Sgt </w:t>
      </w:r>
      <w:proofErr w:type="spellStart"/>
      <w:r w:rsidRPr="00710B1E">
        <w:rPr>
          <w:b/>
          <w:bCs/>
          <w:i/>
          <w:iCs/>
          <w:sz w:val="22"/>
          <w:szCs w:val="22"/>
        </w:rPr>
        <w:t>Mokoka</w:t>
      </w:r>
      <w:proofErr w:type="spellEnd"/>
      <w:r w:rsidRPr="00710B1E">
        <w:rPr>
          <w:b/>
          <w:bCs/>
          <w:i/>
          <w:iCs/>
          <w:sz w:val="22"/>
          <w:szCs w:val="22"/>
        </w:rPr>
        <w:t xml:space="preserve"> Urban</w:t>
      </w:r>
    </w:p>
    <w:p w14:paraId="349ECB43" w14:textId="225C7316" w:rsidR="00710B1E" w:rsidRPr="00710B1E" w:rsidRDefault="00710B1E" w:rsidP="00755E12">
      <w:pPr>
        <w:pStyle w:val="BodyText"/>
        <w:spacing w:line="360" w:lineRule="auto"/>
        <w:jc w:val="both"/>
        <w:rPr>
          <w:i/>
          <w:iCs/>
          <w:sz w:val="22"/>
          <w:szCs w:val="22"/>
        </w:rPr>
      </w:pPr>
      <w:r>
        <w:rPr>
          <w:b/>
          <w:bCs/>
          <w:i/>
          <w:iCs/>
          <w:sz w:val="22"/>
          <w:szCs w:val="22"/>
        </w:rPr>
        <w:tab/>
      </w:r>
      <w:r>
        <w:rPr>
          <w:b/>
          <w:bCs/>
          <w:i/>
          <w:iCs/>
          <w:sz w:val="22"/>
          <w:szCs w:val="22"/>
        </w:rPr>
        <w:tab/>
      </w:r>
      <w:r w:rsidRPr="00710B1E">
        <w:rPr>
          <w:i/>
          <w:iCs/>
          <w:sz w:val="22"/>
          <w:szCs w:val="22"/>
        </w:rPr>
        <w:t>3.</w:t>
      </w:r>
      <w:r w:rsidRPr="00710B1E">
        <w:rPr>
          <w:i/>
          <w:iCs/>
          <w:sz w:val="22"/>
          <w:szCs w:val="22"/>
        </w:rPr>
        <w:tab/>
        <w:t>…</w:t>
      </w:r>
    </w:p>
    <w:p w14:paraId="4FB7D5C1" w14:textId="7C5DB76A" w:rsidR="00710B1E" w:rsidRPr="00710B1E" w:rsidRDefault="00710B1E" w:rsidP="00755E12">
      <w:pPr>
        <w:pStyle w:val="BodyText"/>
        <w:spacing w:line="360" w:lineRule="auto"/>
        <w:jc w:val="both"/>
        <w:rPr>
          <w:i/>
          <w:iCs/>
          <w:sz w:val="22"/>
          <w:szCs w:val="22"/>
        </w:rPr>
      </w:pPr>
      <w:r w:rsidRPr="00710B1E">
        <w:rPr>
          <w:i/>
          <w:iCs/>
          <w:sz w:val="22"/>
          <w:szCs w:val="22"/>
        </w:rPr>
        <w:lastRenderedPageBreak/>
        <w:tab/>
      </w:r>
      <w:r w:rsidRPr="00710B1E">
        <w:rPr>
          <w:i/>
          <w:iCs/>
          <w:sz w:val="22"/>
          <w:szCs w:val="22"/>
        </w:rPr>
        <w:tab/>
        <w:t>4.</w:t>
      </w:r>
      <w:r w:rsidRPr="00710B1E">
        <w:rPr>
          <w:i/>
          <w:iCs/>
          <w:sz w:val="22"/>
          <w:szCs w:val="22"/>
        </w:rPr>
        <w:tab/>
        <w:t>…</w:t>
      </w:r>
    </w:p>
    <w:p w14:paraId="325255EB" w14:textId="4B8EC8AD" w:rsidR="00710B1E" w:rsidRDefault="00710B1E" w:rsidP="00755E12">
      <w:pPr>
        <w:pStyle w:val="BodyText"/>
        <w:spacing w:line="360" w:lineRule="auto"/>
        <w:jc w:val="both"/>
        <w:rPr>
          <w:i/>
          <w:iCs/>
          <w:sz w:val="22"/>
          <w:szCs w:val="22"/>
        </w:rPr>
      </w:pPr>
      <w:r w:rsidRPr="00710B1E">
        <w:rPr>
          <w:i/>
          <w:iCs/>
          <w:sz w:val="22"/>
          <w:szCs w:val="22"/>
        </w:rPr>
        <w:tab/>
      </w:r>
      <w:r w:rsidRPr="00710B1E">
        <w:rPr>
          <w:i/>
          <w:iCs/>
          <w:sz w:val="22"/>
          <w:szCs w:val="22"/>
        </w:rPr>
        <w:tab/>
        <w:t>5.</w:t>
      </w:r>
      <w:r w:rsidRPr="00710B1E">
        <w:rPr>
          <w:i/>
          <w:iCs/>
          <w:sz w:val="22"/>
          <w:szCs w:val="22"/>
        </w:rPr>
        <w:tab/>
        <w:t>…</w:t>
      </w:r>
    </w:p>
    <w:p w14:paraId="3FB5677E" w14:textId="75901B3C" w:rsidR="00710B1E" w:rsidRDefault="00710B1E" w:rsidP="00755E12">
      <w:pPr>
        <w:pStyle w:val="BodyText"/>
        <w:spacing w:line="360" w:lineRule="auto"/>
        <w:jc w:val="both"/>
        <w:rPr>
          <w:i/>
          <w:iCs/>
          <w:sz w:val="22"/>
          <w:szCs w:val="22"/>
        </w:rPr>
      </w:pPr>
      <w:r>
        <w:rPr>
          <w:i/>
          <w:iCs/>
          <w:sz w:val="22"/>
          <w:szCs w:val="22"/>
        </w:rPr>
        <w:tab/>
      </w:r>
      <w:r>
        <w:rPr>
          <w:i/>
          <w:iCs/>
          <w:sz w:val="22"/>
          <w:szCs w:val="22"/>
        </w:rPr>
        <w:tab/>
      </w:r>
      <w:proofErr w:type="spellStart"/>
      <w:r>
        <w:rPr>
          <w:i/>
          <w:iCs/>
          <w:sz w:val="22"/>
          <w:szCs w:val="22"/>
        </w:rPr>
        <w:t>Dtod</w:t>
      </w:r>
      <w:proofErr w:type="spellEnd"/>
      <w:r>
        <w:rPr>
          <w:i/>
          <w:iCs/>
          <w:sz w:val="22"/>
          <w:szCs w:val="22"/>
        </w:rPr>
        <w:t>: 08 0747</w:t>
      </w:r>
    </w:p>
    <w:p w14:paraId="3471C369" w14:textId="77777777" w:rsidR="00D55F9B" w:rsidRDefault="00D55F9B" w:rsidP="00755E12">
      <w:pPr>
        <w:pStyle w:val="BodyText"/>
        <w:spacing w:line="360" w:lineRule="auto"/>
        <w:jc w:val="both"/>
        <w:rPr>
          <w:i/>
          <w:iCs/>
          <w:sz w:val="22"/>
          <w:szCs w:val="22"/>
        </w:rPr>
      </w:pPr>
    </w:p>
    <w:p w14:paraId="7FE3DEFA" w14:textId="0B625B4E" w:rsidR="00710B1E" w:rsidRDefault="00710B1E" w:rsidP="00755E12">
      <w:pPr>
        <w:pStyle w:val="BodyText"/>
        <w:spacing w:line="360" w:lineRule="auto"/>
        <w:jc w:val="both"/>
        <w:rPr>
          <w:i/>
          <w:iCs/>
          <w:sz w:val="22"/>
          <w:szCs w:val="22"/>
        </w:rPr>
      </w:pPr>
      <w:r>
        <w:rPr>
          <w:i/>
          <w:iCs/>
          <w:sz w:val="22"/>
          <w:szCs w:val="22"/>
        </w:rPr>
        <w:tab/>
      </w:r>
      <w:r>
        <w:rPr>
          <w:i/>
          <w:iCs/>
          <w:sz w:val="22"/>
          <w:szCs w:val="22"/>
        </w:rPr>
        <w:tab/>
      </w:r>
      <w:proofErr w:type="spellStart"/>
      <w:r>
        <w:rPr>
          <w:i/>
          <w:iCs/>
          <w:sz w:val="22"/>
          <w:szCs w:val="22"/>
        </w:rPr>
        <w:t>Oper</w:t>
      </w:r>
      <w:proofErr w:type="spellEnd"/>
      <w:r>
        <w:rPr>
          <w:i/>
          <w:iCs/>
          <w:sz w:val="22"/>
          <w:szCs w:val="22"/>
        </w:rPr>
        <w:t xml:space="preserve">: </w:t>
      </w:r>
      <w:proofErr w:type="spellStart"/>
      <w:r>
        <w:rPr>
          <w:i/>
          <w:iCs/>
          <w:sz w:val="22"/>
          <w:szCs w:val="22"/>
        </w:rPr>
        <w:t>Silase</w:t>
      </w:r>
      <w:proofErr w:type="spellEnd"/>
      <w:r w:rsidR="00107F09">
        <w:rPr>
          <w:i/>
          <w:iCs/>
          <w:sz w:val="22"/>
          <w:szCs w:val="22"/>
        </w:rPr>
        <w:t>.”</w:t>
      </w:r>
    </w:p>
    <w:p w14:paraId="57556FBD" w14:textId="77777777" w:rsidR="00D55F9B" w:rsidRDefault="00D55F9B" w:rsidP="00755E12">
      <w:pPr>
        <w:pStyle w:val="BodyText"/>
        <w:spacing w:line="360" w:lineRule="auto"/>
        <w:jc w:val="both"/>
        <w:rPr>
          <w:i/>
          <w:iCs/>
          <w:sz w:val="22"/>
          <w:szCs w:val="22"/>
        </w:rPr>
      </w:pPr>
    </w:p>
    <w:p w14:paraId="21612972" w14:textId="277FC857" w:rsidR="001D2DC6" w:rsidRDefault="001D2DC6" w:rsidP="00755E12">
      <w:pPr>
        <w:pStyle w:val="BodyText"/>
        <w:spacing w:line="360" w:lineRule="auto"/>
        <w:jc w:val="both"/>
        <w:rPr>
          <w:i/>
          <w:iCs/>
          <w:sz w:val="22"/>
          <w:szCs w:val="22"/>
        </w:rPr>
      </w:pPr>
    </w:p>
    <w:p w14:paraId="6C3587D8" w14:textId="331F6CEB" w:rsidR="001D2DC6" w:rsidRDefault="001D2DC6" w:rsidP="006E318A">
      <w:pPr>
        <w:pStyle w:val="BodyText"/>
        <w:spacing w:line="480" w:lineRule="auto"/>
        <w:ind w:left="720" w:hanging="720"/>
        <w:jc w:val="both"/>
      </w:pPr>
      <w:r>
        <w:t>[</w:t>
      </w:r>
      <w:r w:rsidR="00D55F9B">
        <w:t>6</w:t>
      </w:r>
      <w:r>
        <w:t>]</w:t>
      </w:r>
      <w:r>
        <w:tab/>
      </w:r>
      <w:r w:rsidR="00AA1B3B">
        <w:t>P</w:t>
      </w:r>
      <w:r>
        <w:t xml:space="preserve">laintiff claims that roughly two days later himself and other police officers were summoned to the office of </w:t>
      </w:r>
      <w:proofErr w:type="spellStart"/>
      <w:r w:rsidRPr="001D2DC6">
        <w:rPr>
          <w:i/>
          <w:iCs/>
        </w:rPr>
        <w:t>Mapola</w:t>
      </w:r>
      <w:proofErr w:type="spellEnd"/>
      <w:r>
        <w:t xml:space="preserve"> where </w:t>
      </w:r>
      <w:r w:rsidR="00D55F9B">
        <w:t xml:space="preserve">he </w:t>
      </w:r>
      <w:r>
        <w:t>told th</w:t>
      </w:r>
      <w:r w:rsidR="00D55F9B">
        <w:t xml:space="preserve">em </w:t>
      </w:r>
      <w:r>
        <w:t>t</w:t>
      </w:r>
      <w:r w:rsidR="00D55F9B">
        <w:t>hat</w:t>
      </w:r>
      <w:r>
        <w:t xml:space="preserve"> there had been an error in their promotions and in actual fact plaintiff was</w:t>
      </w:r>
      <w:r w:rsidR="00D55F9B">
        <w:t xml:space="preserve"> promoted to the rank of Sergeant not Inspector.</w:t>
      </w:r>
    </w:p>
    <w:p w14:paraId="1AF0F6AD" w14:textId="2933FA34" w:rsidR="003F3590" w:rsidRDefault="003F3590" w:rsidP="006E318A">
      <w:pPr>
        <w:pStyle w:val="BodyText"/>
        <w:spacing w:line="480" w:lineRule="auto"/>
        <w:ind w:left="720" w:hanging="720"/>
        <w:jc w:val="both"/>
      </w:pPr>
    </w:p>
    <w:p w14:paraId="4A126EF0" w14:textId="57A23D40" w:rsidR="003F3590" w:rsidRDefault="003F3590" w:rsidP="006E318A">
      <w:pPr>
        <w:pStyle w:val="BodyText"/>
        <w:spacing w:line="480" w:lineRule="auto"/>
        <w:ind w:left="720" w:hanging="720"/>
        <w:jc w:val="both"/>
      </w:pPr>
      <w:r>
        <w:t>[</w:t>
      </w:r>
      <w:r w:rsidR="00D55F9B">
        <w:t>7</w:t>
      </w:r>
      <w:r>
        <w:t>]</w:t>
      </w:r>
      <w:r>
        <w:tab/>
        <w:t xml:space="preserve">Plaintiff avers that this conduct by the </w:t>
      </w:r>
      <w:r w:rsidR="00D55F9B">
        <w:t>Commissioner</w:t>
      </w:r>
      <w:r>
        <w:t xml:space="preserve"> was not only bad in law but was </w:t>
      </w:r>
      <w:proofErr w:type="spellStart"/>
      <w:r>
        <w:t>unprocedural</w:t>
      </w:r>
      <w:proofErr w:type="spellEnd"/>
      <w:r>
        <w:t xml:space="preserve"> </w:t>
      </w:r>
      <w:r w:rsidR="00AA1B3B">
        <w:t xml:space="preserve">in that </w:t>
      </w:r>
      <w:r>
        <w:t xml:space="preserve">it </w:t>
      </w:r>
      <w:r w:rsidR="00D55F9B">
        <w:t>constitutes</w:t>
      </w:r>
      <w:r>
        <w:t xml:space="preserve"> a demotion without being afforded a proper hearing.  Th</w:t>
      </w:r>
      <w:r w:rsidR="00D55F9B">
        <w:t xml:space="preserve">e Commissioner is also precluded by law, from correcting an erroneous decision </w:t>
      </w:r>
      <w:r w:rsidR="00AA1B3B">
        <w:t>e</w:t>
      </w:r>
      <w:r w:rsidR="00D55F9B">
        <w:t>xcept by way of judicial-review.</w:t>
      </w:r>
    </w:p>
    <w:p w14:paraId="26D0BBA6" w14:textId="30BB8ACD" w:rsidR="00C47809" w:rsidRDefault="00C47809" w:rsidP="006E318A">
      <w:pPr>
        <w:pStyle w:val="BodyText"/>
        <w:spacing w:line="480" w:lineRule="auto"/>
        <w:ind w:left="720" w:hanging="720"/>
        <w:jc w:val="both"/>
      </w:pPr>
    </w:p>
    <w:p w14:paraId="25C8967E" w14:textId="2096C53F" w:rsidR="00C47809" w:rsidRDefault="00C47809" w:rsidP="006E318A">
      <w:pPr>
        <w:pStyle w:val="BodyText"/>
        <w:spacing w:line="480" w:lineRule="auto"/>
        <w:ind w:left="720" w:hanging="720"/>
        <w:jc w:val="both"/>
        <w:rPr>
          <w:b/>
          <w:bCs/>
        </w:rPr>
      </w:pPr>
      <w:r>
        <w:tab/>
      </w:r>
      <w:r w:rsidRPr="00C47809">
        <w:rPr>
          <w:b/>
          <w:bCs/>
        </w:rPr>
        <w:t>D</w:t>
      </w:r>
      <w:r w:rsidR="00AA1B3B">
        <w:rPr>
          <w:b/>
          <w:bCs/>
        </w:rPr>
        <w:t>efendant’s case</w:t>
      </w:r>
    </w:p>
    <w:p w14:paraId="3008121F" w14:textId="04392EF5" w:rsidR="00C47809" w:rsidRDefault="001579C2" w:rsidP="006E318A">
      <w:pPr>
        <w:pStyle w:val="BodyText"/>
        <w:spacing w:line="480" w:lineRule="auto"/>
        <w:ind w:left="720" w:hanging="720"/>
        <w:jc w:val="both"/>
      </w:pPr>
      <w:r>
        <w:t>[</w:t>
      </w:r>
      <w:r w:rsidR="00146F71">
        <w:t>8</w:t>
      </w:r>
      <w:r>
        <w:t>]</w:t>
      </w:r>
      <w:r>
        <w:tab/>
        <w:t xml:space="preserve">In response, the defendants allege that </w:t>
      </w:r>
      <w:r w:rsidR="00AA1B3B">
        <w:t xml:space="preserve">the </w:t>
      </w:r>
      <w:r>
        <w:t xml:space="preserve">error was committed by an unnamed radio room personnel who mistakenly typed the </w:t>
      </w:r>
      <w:r w:rsidR="00AA1B3B">
        <w:t xml:space="preserve">second </w:t>
      </w:r>
      <w:r>
        <w:t xml:space="preserve">message and included plaintiff under the list of police officers being promoted to the rank of Inspector as opposed to the correct rank of Sergeant.  Further that the office of the District Commissioner </w:t>
      </w:r>
      <w:proofErr w:type="spellStart"/>
      <w:r w:rsidR="00AA1B3B" w:rsidRPr="00AA1B3B">
        <w:rPr>
          <w:i/>
          <w:iCs/>
        </w:rPr>
        <w:t>Mapola</w:t>
      </w:r>
      <w:proofErr w:type="spellEnd"/>
      <w:r w:rsidR="00AA1B3B" w:rsidRPr="00AA1B3B">
        <w:rPr>
          <w:i/>
          <w:iCs/>
        </w:rPr>
        <w:t xml:space="preserve"> </w:t>
      </w:r>
      <w:r>
        <w:t xml:space="preserve">only served to </w:t>
      </w:r>
      <w:r w:rsidR="00146F71">
        <w:t>convey information</w:t>
      </w:r>
      <w:r>
        <w:t xml:space="preserve"> about the mistake and its rectification.</w:t>
      </w:r>
    </w:p>
    <w:p w14:paraId="65351CA3" w14:textId="41988377" w:rsidR="0079196A" w:rsidRDefault="0079196A" w:rsidP="001D2DC6">
      <w:pPr>
        <w:pStyle w:val="BodyText"/>
        <w:spacing w:line="360" w:lineRule="auto"/>
        <w:ind w:left="720" w:hanging="720"/>
        <w:jc w:val="both"/>
      </w:pPr>
    </w:p>
    <w:p w14:paraId="3E42EC82" w14:textId="734E1418" w:rsidR="00C548B0" w:rsidRPr="009073F3" w:rsidRDefault="009073F3" w:rsidP="009073F3">
      <w:pPr>
        <w:pStyle w:val="BodyText"/>
        <w:spacing w:line="480" w:lineRule="auto"/>
        <w:jc w:val="both"/>
        <w:rPr>
          <w:b/>
          <w:bCs/>
        </w:rPr>
      </w:pPr>
      <w:r w:rsidRPr="009073F3">
        <w:rPr>
          <w:b/>
          <w:bCs/>
        </w:rPr>
        <w:lastRenderedPageBreak/>
        <w:t>I</w:t>
      </w:r>
      <w:r w:rsidR="00146F71">
        <w:rPr>
          <w:b/>
          <w:bCs/>
        </w:rPr>
        <w:t>II.</w:t>
      </w:r>
      <w:r w:rsidRPr="009073F3">
        <w:rPr>
          <w:b/>
          <w:bCs/>
        </w:rPr>
        <w:t xml:space="preserve"> </w:t>
      </w:r>
      <w:r w:rsidR="00BB75E2">
        <w:rPr>
          <w:b/>
          <w:bCs/>
        </w:rPr>
        <w:tab/>
      </w:r>
      <w:r w:rsidR="00146F71">
        <w:rPr>
          <w:b/>
          <w:bCs/>
        </w:rPr>
        <w:t>DISCUSSION</w:t>
      </w:r>
    </w:p>
    <w:p w14:paraId="0533CEFE" w14:textId="34D1718C" w:rsidR="000D3247" w:rsidRDefault="00BB75E2" w:rsidP="000031F8">
      <w:pPr>
        <w:pStyle w:val="BodyText"/>
        <w:spacing w:line="480" w:lineRule="auto"/>
        <w:jc w:val="both"/>
        <w:rPr>
          <w:b/>
          <w:bCs/>
        </w:rPr>
      </w:pPr>
      <w:r>
        <w:tab/>
      </w:r>
      <w:r w:rsidRPr="00BB75E2">
        <w:rPr>
          <w:b/>
          <w:bCs/>
        </w:rPr>
        <w:t>Police Act No.7 of 1998</w:t>
      </w:r>
    </w:p>
    <w:p w14:paraId="61FDDBED" w14:textId="4267F59F" w:rsidR="00BB75E2" w:rsidRDefault="00BB75E2" w:rsidP="00484743">
      <w:pPr>
        <w:pStyle w:val="BodyText"/>
        <w:spacing w:line="480" w:lineRule="auto"/>
        <w:ind w:left="720" w:hanging="720"/>
        <w:jc w:val="both"/>
      </w:pPr>
      <w:r>
        <w:t>[</w:t>
      </w:r>
      <w:r w:rsidR="00146F71">
        <w:t>9</w:t>
      </w:r>
      <w:r>
        <w:t>]</w:t>
      </w:r>
      <w:r>
        <w:tab/>
        <w:t xml:space="preserve">Section 8 of the </w:t>
      </w:r>
      <w:r w:rsidRPr="00484743">
        <w:rPr>
          <w:b/>
          <w:bCs/>
        </w:rPr>
        <w:t>Police Act, 1998</w:t>
      </w:r>
      <w:r>
        <w:t xml:space="preserve"> provides </w:t>
      </w:r>
      <w:r w:rsidR="002D21D5">
        <w:t>for</w:t>
      </w:r>
      <w:r>
        <w:t xml:space="preserve"> the appointment and promotions of police </w:t>
      </w:r>
      <w:r w:rsidR="002D21D5">
        <w:t xml:space="preserve">officers.  It </w:t>
      </w:r>
      <w:r>
        <w:t>reads as follows:</w:t>
      </w:r>
    </w:p>
    <w:p w14:paraId="42FC0002" w14:textId="6D3AFD59" w:rsidR="008110AD" w:rsidRPr="002D21D5" w:rsidRDefault="008110AD" w:rsidP="008110AD">
      <w:pPr>
        <w:pStyle w:val="BodyText"/>
        <w:spacing w:line="276" w:lineRule="auto"/>
        <w:ind w:left="720" w:hanging="720"/>
        <w:jc w:val="both"/>
        <w:rPr>
          <w:b/>
          <w:bCs/>
          <w:sz w:val="22"/>
          <w:szCs w:val="22"/>
        </w:rPr>
      </w:pPr>
      <w:r>
        <w:tab/>
      </w:r>
      <w:r>
        <w:tab/>
      </w:r>
      <w:r w:rsidR="002D21D5">
        <w:t>“</w:t>
      </w:r>
      <w:r w:rsidRPr="002D21D5">
        <w:rPr>
          <w:b/>
          <w:bCs/>
          <w:sz w:val="22"/>
          <w:szCs w:val="22"/>
        </w:rPr>
        <w:t>Appointment a</w:t>
      </w:r>
      <w:r w:rsidR="00145F72" w:rsidRPr="002D21D5">
        <w:rPr>
          <w:b/>
          <w:bCs/>
          <w:sz w:val="22"/>
          <w:szCs w:val="22"/>
        </w:rPr>
        <w:t>n</w:t>
      </w:r>
      <w:r w:rsidRPr="002D21D5">
        <w:rPr>
          <w:b/>
          <w:bCs/>
          <w:sz w:val="22"/>
          <w:szCs w:val="22"/>
        </w:rPr>
        <w:t>d promotions</w:t>
      </w:r>
    </w:p>
    <w:p w14:paraId="6C66FCF1" w14:textId="59FD188F" w:rsidR="008110AD" w:rsidRPr="002D21D5" w:rsidRDefault="008110AD" w:rsidP="00FA7AC3">
      <w:pPr>
        <w:pStyle w:val="BodyText"/>
        <w:spacing w:line="276" w:lineRule="auto"/>
        <w:ind w:left="2160" w:hanging="720"/>
        <w:jc w:val="both"/>
        <w:rPr>
          <w:i/>
          <w:iCs/>
          <w:sz w:val="22"/>
          <w:szCs w:val="22"/>
        </w:rPr>
      </w:pPr>
      <w:r w:rsidRPr="00FA7AC3">
        <w:rPr>
          <w:sz w:val="22"/>
          <w:szCs w:val="22"/>
        </w:rPr>
        <w:t>8</w:t>
      </w:r>
      <w:r w:rsidRPr="002D21D5">
        <w:rPr>
          <w:b/>
          <w:bCs/>
          <w:sz w:val="22"/>
          <w:szCs w:val="22"/>
        </w:rPr>
        <w:t xml:space="preserve">. </w:t>
      </w:r>
      <w:r w:rsidRPr="002D21D5">
        <w:rPr>
          <w:i/>
          <w:iCs/>
          <w:sz w:val="22"/>
          <w:szCs w:val="22"/>
        </w:rPr>
        <w:t>1)</w:t>
      </w:r>
      <w:r w:rsidRPr="002D21D5">
        <w:rPr>
          <w:i/>
          <w:iCs/>
          <w:sz w:val="22"/>
          <w:szCs w:val="22"/>
        </w:rPr>
        <w:tab/>
        <w:t>There shall be a Police Appointment and Promotion Board which shall be responsible for the appointment and promotion of senior officers, cadet officers, and such classes of civilians appointed under section 33 as the Commissioner may designate.</w:t>
      </w:r>
    </w:p>
    <w:p w14:paraId="5DA416D4" w14:textId="77777777" w:rsidR="00FA7AC3" w:rsidRDefault="00FA7AC3" w:rsidP="00FA7AC3">
      <w:pPr>
        <w:pStyle w:val="BodyText"/>
        <w:spacing w:line="276" w:lineRule="auto"/>
        <w:ind w:left="2160" w:hanging="720"/>
        <w:jc w:val="both"/>
        <w:rPr>
          <w:sz w:val="22"/>
          <w:szCs w:val="22"/>
        </w:rPr>
      </w:pPr>
    </w:p>
    <w:p w14:paraId="1B11F115" w14:textId="7B0CA252" w:rsidR="00C548B0" w:rsidRDefault="008110AD" w:rsidP="00FA7AC3">
      <w:pPr>
        <w:spacing w:after="0" w:line="276" w:lineRule="auto"/>
        <w:ind w:left="2160" w:hanging="720"/>
        <w:jc w:val="both"/>
        <w:rPr>
          <w:rFonts w:ascii="Times New Roman" w:hAnsi="Times New Roman" w:cs="Times New Roman"/>
          <w:i/>
          <w:iCs/>
        </w:rPr>
      </w:pPr>
      <w:r w:rsidRPr="00FA7AC3">
        <w:rPr>
          <w:rFonts w:ascii="Times New Roman" w:hAnsi="Times New Roman" w:cs="Times New Roman"/>
        </w:rPr>
        <w:t>2)</w:t>
      </w:r>
      <w:r w:rsidRPr="00FA7AC3">
        <w:rPr>
          <w:rFonts w:ascii="Times New Roman" w:hAnsi="Times New Roman" w:cs="Times New Roman"/>
        </w:rPr>
        <w:tab/>
      </w:r>
      <w:r w:rsidRPr="00FA7AC3">
        <w:rPr>
          <w:rFonts w:ascii="Times New Roman" w:hAnsi="Times New Roman" w:cs="Times New Roman"/>
          <w:i/>
          <w:iCs/>
        </w:rPr>
        <w:t xml:space="preserve">The members of </w:t>
      </w:r>
      <w:r w:rsidR="009C2F82" w:rsidRPr="00FA7AC3">
        <w:rPr>
          <w:rFonts w:ascii="Times New Roman" w:hAnsi="Times New Roman" w:cs="Times New Roman"/>
          <w:i/>
          <w:iCs/>
        </w:rPr>
        <w:t xml:space="preserve">the </w:t>
      </w:r>
      <w:r w:rsidRPr="00FA7AC3">
        <w:rPr>
          <w:rFonts w:ascii="Times New Roman" w:hAnsi="Times New Roman" w:cs="Times New Roman"/>
          <w:i/>
          <w:iCs/>
        </w:rPr>
        <w:t>Board constituted under subsection (1) shall be the Commissioner, who shall be the chairman; a person nominated by the Police Authority and a person nominated by the Minister responsible for the Public Service.</w:t>
      </w:r>
    </w:p>
    <w:p w14:paraId="2EBC25CB" w14:textId="77777777" w:rsidR="00FA7AC3" w:rsidRPr="00FA7AC3" w:rsidRDefault="00FA7AC3" w:rsidP="00FA7AC3">
      <w:pPr>
        <w:spacing w:after="0" w:line="276" w:lineRule="auto"/>
        <w:ind w:left="2160" w:hanging="720"/>
        <w:jc w:val="both"/>
        <w:rPr>
          <w:rFonts w:ascii="Times New Roman" w:hAnsi="Times New Roman" w:cs="Times New Roman"/>
          <w:i/>
          <w:iCs/>
        </w:rPr>
      </w:pPr>
    </w:p>
    <w:p w14:paraId="71C62305" w14:textId="0BC04E53" w:rsidR="00C10684" w:rsidRPr="002D21D5" w:rsidRDefault="00C10684" w:rsidP="00FA7AC3">
      <w:pPr>
        <w:spacing w:after="0" w:line="276" w:lineRule="auto"/>
        <w:ind w:left="2160" w:hanging="720"/>
        <w:jc w:val="both"/>
        <w:rPr>
          <w:rFonts w:ascii="Times New Roman" w:hAnsi="Times New Roman" w:cs="Times New Roman"/>
          <w:i/>
          <w:iCs/>
        </w:rPr>
      </w:pPr>
      <w:r w:rsidRPr="00FA7AC3">
        <w:rPr>
          <w:rFonts w:ascii="Times New Roman" w:hAnsi="Times New Roman" w:cs="Times New Roman"/>
          <w:i/>
          <w:iCs/>
        </w:rPr>
        <w:t>3)</w:t>
      </w:r>
      <w:r w:rsidRPr="00FA7AC3">
        <w:rPr>
          <w:rFonts w:ascii="Times New Roman" w:hAnsi="Times New Roman" w:cs="Times New Roman"/>
          <w:i/>
          <w:iCs/>
        </w:rPr>
        <w:tab/>
      </w:r>
      <w:r w:rsidRPr="002D21D5">
        <w:rPr>
          <w:rFonts w:ascii="Times New Roman" w:hAnsi="Times New Roman" w:cs="Times New Roman"/>
          <w:i/>
          <w:iCs/>
        </w:rPr>
        <w:t>The Commis</w:t>
      </w:r>
      <w:r w:rsidR="00364483" w:rsidRPr="002D21D5">
        <w:rPr>
          <w:rFonts w:ascii="Times New Roman" w:hAnsi="Times New Roman" w:cs="Times New Roman"/>
          <w:i/>
          <w:iCs/>
        </w:rPr>
        <w:t>s</w:t>
      </w:r>
      <w:r w:rsidRPr="002D21D5">
        <w:rPr>
          <w:rFonts w:ascii="Times New Roman" w:hAnsi="Times New Roman" w:cs="Times New Roman"/>
          <w:i/>
          <w:iCs/>
        </w:rPr>
        <w:t>ioner shall, subject to regula</w:t>
      </w:r>
      <w:r w:rsidR="00364483" w:rsidRPr="002D21D5">
        <w:rPr>
          <w:rFonts w:ascii="Times New Roman" w:hAnsi="Times New Roman" w:cs="Times New Roman"/>
          <w:i/>
          <w:iCs/>
        </w:rPr>
        <w:t>t</w:t>
      </w:r>
      <w:r w:rsidRPr="002D21D5">
        <w:rPr>
          <w:rFonts w:ascii="Times New Roman" w:hAnsi="Times New Roman" w:cs="Times New Roman"/>
          <w:i/>
          <w:iCs/>
        </w:rPr>
        <w:t>ions made under this Act, be responsible for the appointment, and promotion of police</w:t>
      </w:r>
      <w:r w:rsidR="00364483" w:rsidRPr="002D21D5">
        <w:rPr>
          <w:rFonts w:ascii="Times New Roman" w:hAnsi="Times New Roman" w:cs="Times New Roman"/>
          <w:i/>
          <w:iCs/>
        </w:rPr>
        <w:t xml:space="preserve"> officers, other than cadet officers, to any rank below that o</w:t>
      </w:r>
      <w:r w:rsidR="009C2F82" w:rsidRPr="002D21D5">
        <w:rPr>
          <w:rFonts w:ascii="Times New Roman" w:hAnsi="Times New Roman" w:cs="Times New Roman"/>
          <w:i/>
          <w:iCs/>
        </w:rPr>
        <w:t>f</w:t>
      </w:r>
      <w:r w:rsidR="00364483" w:rsidRPr="002D21D5">
        <w:rPr>
          <w:rFonts w:ascii="Times New Roman" w:hAnsi="Times New Roman" w:cs="Times New Roman"/>
          <w:i/>
          <w:iCs/>
        </w:rPr>
        <w:t xml:space="preserve"> senior officer.</w:t>
      </w:r>
    </w:p>
    <w:p w14:paraId="6B897B20" w14:textId="77777777" w:rsidR="00FA7AC3" w:rsidRPr="00FA7AC3" w:rsidRDefault="00FA7AC3" w:rsidP="00FA7AC3">
      <w:pPr>
        <w:spacing w:after="0" w:line="276" w:lineRule="auto"/>
        <w:ind w:left="2160" w:hanging="720"/>
        <w:jc w:val="both"/>
        <w:rPr>
          <w:rFonts w:ascii="Times New Roman" w:hAnsi="Times New Roman" w:cs="Times New Roman"/>
          <w:b/>
          <w:bCs/>
          <w:i/>
          <w:iCs/>
        </w:rPr>
      </w:pPr>
    </w:p>
    <w:p w14:paraId="4DD817C7" w14:textId="4ADA0D70" w:rsidR="00364483" w:rsidRDefault="00364483" w:rsidP="00FA7AC3">
      <w:pPr>
        <w:spacing w:after="0" w:line="276" w:lineRule="auto"/>
        <w:ind w:left="2160" w:hanging="720"/>
        <w:jc w:val="both"/>
        <w:rPr>
          <w:rFonts w:ascii="Times New Roman" w:hAnsi="Times New Roman" w:cs="Times New Roman"/>
          <w:i/>
          <w:iCs/>
        </w:rPr>
      </w:pPr>
      <w:r w:rsidRPr="00FA7AC3">
        <w:rPr>
          <w:rFonts w:ascii="Times New Roman" w:hAnsi="Times New Roman" w:cs="Times New Roman"/>
          <w:i/>
          <w:iCs/>
        </w:rPr>
        <w:t>4)</w:t>
      </w:r>
      <w:r w:rsidRPr="00FA7AC3">
        <w:rPr>
          <w:rFonts w:ascii="Times New Roman" w:hAnsi="Times New Roman" w:cs="Times New Roman"/>
          <w:i/>
          <w:iCs/>
        </w:rPr>
        <w:tab/>
        <w:t>Any person appointed as a member of the P</w:t>
      </w:r>
      <w:r w:rsidR="002D21D5">
        <w:rPr>
          <w:rFonts w:ascii="Times New Roman" w:hAnsi="Times New Roman" w:cs="Times New Roman"/>
          <w:i/>
          <w:iCs/>
        </w:rPr>
        <w:t>olice</w:t>
      </w:r>
      <w:r w:rsidRPr="00FA7AC3">
        <w:rPr>
          <w:rFonts w:ascii="Times New Roman" w:hAnsi="Times New Roman" w:cs="Times New Roman"/>
          <w:i/>
          <w:iCs/>
        </w:rPr>
        <w:t xml:space="preserve"> Service shall serve a probationary period of two years, or such longer period as the Commissioner may direct, before his appointment is made permanent.</w:t>
      </w:r>
    </w:p>
    <w:p w14:paraId="153E228E" w14:textId="77777777" w:rsidR="00FA7AC3" w:rsidRPr="00FA7AC3" w:rsidRDefault="00FA7AC3" w:rsidP="00FA7AC3">
      <w:pPr>
        <w:spacing w:after="0" w:line="276" w:lineRule="auto"/>
        <w:ind w:left="2160" w:hanging="720"/>
        <w:jc w:val="both"/>
        <w:rPr>
          <w:rFonts w:ascii="Times New Roman" w:hAnsi="Times New Roman" w:cs="Times New Roman"/>
          <w:i/>
          <w:iCs/>
        </w:rPr>
      </w:pPr>
    </w:p>
    <w:p w14:paraId="65DF6621" w14:textId="1FB79B31" w:rsidR="00364483" w:rsidRDefault="00364483" w:rsidP="008110AD">
      <w:pPr>
        <w:spacing w:line="276" w:lineRule="auto"/>
        <w:ind w:left="2160" w:hanging="720"/>
        <w:jc w:val="both"/>
        <w:rPr>
          <w:rFonts w:ascii="Times New Roman" w:hAnsi="Times New Roman" w:cs="Times New Roman"/>
          <w:i/>
          <w:iCs/>
        </w:rPr>
      </w:pPr>
      <w:r w:rsidRPr="00FA7AC3">
        <w:rPr>
          <w:rFonts w:ascii="Times New Roman" w:hAnsi="Times New Roman" w:cs="Times New Roman"/>
          <w:i/>
          <w:iCs/>
        </w:rPr>
        <w:t>5)</w:t>
      </w:r>
      <w:r w:rsidRPr="00FA7AC3">
        <w:rPr>
          <w:rFonts w:ascii="Times New Roman" w:hAnsi="Times New Roman" w:cs="Times New Roman"/>
          <w:i/>
          <w:iCs/>
        </w:rPr>
        <w:tab/>
        <w:t>The Commissioner may appoint a police officer to act in a rank senior</w:t>
      </w:r>
      <w:r w:rsidR="009C2F82" w:rsidRPr="00FA7AC3">
        <w:rPr>
          <w:rFonts w:ascii="Times New Roman" w:hAnsi="Times New Roman" w:cs="Times New Roman"/>
          <w:i/>
          <w:iCs/>
        </w:rPr>
        <w:t xml:space="preserve"> to his substantive rank, and where </w:t>
      </w:r>
      <w:proofErr w:type="spellStart"/>
      <w:r w:rsidR="009C2F82" w:rsidRPr="00FA7AC3">
        <w:rPr>
          <w:rFonts w:ascii="Times New Roman" w:hAnsi="Times New Roman" w:cs="Times New Roman"/>
          <w:i/>
          <w:iCs/>
        </w:rPr>
        <w:t>te</w:t>
      </w:r>
      <w:proofErr w:type="spellEnd"/>
      <w:r w:rsidR="009C2F82" w:rsidRPr="00FA7AC3">
        <w:rPr>
          <w:rFonts w:ascii="Times New Roman" w:hAnsi="Times New Roman" w:cs="Times New Roman"/>
          <w:i/>
          <w:iCs/>
        </w:rPr>
        <w:t xml:space="preserve"> period of such acting appointment exceeds 28 days such officer shall, during acting appointment, receive salary a</w:t>
      </w:r>
      <w:r w:rsidR="002D21D5">
        <w:rPr>
          <w:rFonts w:ascii="Times New Roman" w:hAnsi="Times New Roman" w:cs="Times New Roman"/>
          <w:i/>
          <w:iCs/>
        </w:rPr>
        <w:t>t</w:t>
      </w:r>
      <w:r w:rsidR="009C2F82" w:rsidRPr="00FA7AC3">
        <w:rPr>
          <w:rFonts w:ascii="Times New Roman" w:hAnsi="Times New Roman" w:cs="Times New Roman"/>
          <w:i/>
          <w:iCs/>
        </w:rPr>
        <w:t xml:space="preserve"> the scale applicable to the senior rank at such incremental level as the Commissioner may determine</w:t>
      </w:r>
      <w:r w:rsidR="00F5610E">
        <w:rPr>
          <w:rFonts w:ascii="Times New Roman" w:hAnsi="Times New Roman" w:cs="Times New Roman"/>
          <w:i/>
          <w:iCs/>
        </w:rPr>
        <w:t>.</w:t>
      </w:r>
      <w:r w:rsidR="002D21D5">
        <w:rPr>
          <w:rFonts w:ascii="Times New Roman" w:hAnsi="Times New Roman" w:cs="Times New Roman"/>
          <w:i/>
          <w:iCs/>
        </w:rPr>
        <w:t>”</w:t>
      </w:r>
    </w:p>
    <w:p w14:paraId="418A9EC5" w14:textId="7DF9C27B" w:rsidR="00C32BF1" w:rsidRDefault="00C32BF1" w:rsidP="00C32BF1">
      <w:pPr>
        <w:spacing w:line="276" w:lineRule="auto"/>
        <w:jc w:val="both"/>
        <w:rPr>
          <w:rFonts w:ascii="Times New Roman" w:hAnsi="Times New Roman" w:cs="Times New Roman"/>
          <w:i/>
          <w:iCs/>
        </w:rPr>
      </w:pPr>
    </w:p>
    <w:p w14:paraId="298C31DF" w14:textId="09369251" w:rsidR="00C32BF1" w:rsidRPr="00C32BF1" w:rsidRDefault="00C32BF1" w:rsidP="00C32BF1">
      <w:pPr>
        <w:spacing w:after="0" w:line="480" w:lineRule="auto"/>
        <w:jc w:val="both"/>
        <w:rPr>
          <w:rFonts w:ascii="Times New Roman" w:hAnsi="Times New Roman" w:cs="Times New Roman"/>
          <w:b/>
          <w:bCs/>
          <w:sz w:val="28"/>
          <w:szCs w:val="28"/>
        </w:rPr>
      </w:pPr>
      <w:r w:rsidRPr="00C32BF1">
        <w:rPr>
          <w:rFonts w:ascii="Times New Roman" w:hAnsi="Times New Roman" w:cs="Times New Roman"/>
          <w:b/>
          <w:bCs/>
          <w:sz w:val="28"/>
          <w:szCs w:val="28"/>
        </w:rPr>
        <w:t>Police Service (</w:t>
      </w:r>
      <w:r w:rsidR="002D21D5">
        <w:rPr>
          <w:rFonts w:ascii="Times New Roman" w:hAnsi="Times New Roman" w:cs="Times New Roman"/>
          <w:b/>
          <w:bCs/>
          <w:sz w:val="28"/>
          <w:szCs w:val="28"/>
        </w:rPr>
        <w:t>A</w:t>
      </w:r>
      <w:r w:rsidRPr="00C32BF1">
        <w:rPr>
          <w:rFonts w:ascii="Times New Roman" w:hAnsi="Times New Roman" w:cs="Times New Roman"/>
          <w:b/>
          <w:bCs/>
          <w:sz w:val="28"/>
          <w:szCs w:val="28"/>
        </w:rPr>
        <w:t>mendment) Regulations, 2014</w:t>
      </w:r>
    </w:p>
    <w:p w14:paraId="0261FEAC" w14:textId="7237D8BC" w:rsidR="00C32BF1" w:rsidRDefault="00C32BF1" w:rsidP="00C32BF1">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2D21D5">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t xml:space="preserve">Regulation 4 (1) of the </w:t>
      </w:r>
      <w:r w:rsidRPr="002D21D5">
        <w:rPr>
          <w:rFonts w:ascii="Times New Roman" w:hAnsi="Times New Roman" w:cs="Times New Roman"/>
          <w:b/>
          <w:bCs/>
          <w:sz w:val="28"/>
          <w:szCs w:val="28"/>
        </w:rPr>
        <w:t>Police Service (Amendment) Regulation</w:t>
      </w:r>
      <w:r>
        <w:rPr>
          <w:rFonts w:ascii="Times New Roman" w:hAnsi="Times New Roman" w:cs="Times New Roman"/>
          <w:sz w:val="28"/>
          <w:szCs w:val="28"/>
        </w:rPr>
        <w:t xml:space="preserve"> set</w:t>
      </w:r>
      <w:r w:rsidR="002D21D5">
        <w:rPr>
          <w:rFonts w:ascii="Times New Roman" w:hAnsi="Times New Roman" w:cs="Times New Roman"/>
          <w:sz w:val="28"/>
          <w:szCs w:val="28"/>
        </w:rPr>
        <w:t>s</w:t>
      </w:r>
      <w:r>
        <w:rPr>
          <w:rFonts w:ascii="Times New Roman" w:hAnsi="Times New Roman" w:cs="Times New Roman"/>
          <w:sz w:val="28"/>
          <w:szCs w:val="28"/>
        </w:rPr>
        <w:t xml:space="preserve"> out the ranks as follows:</w:t>
      </w:r>
    </w:p>
    <w:p w14:paraId="0473CAFB" w14:textId="06FB1DA1" w:rsidR="00C32BF1" w:rsidRPr="009255F7" w:rsidRDefault="00C32BF1" w:rsidP="00C32BF1">
      <w:pPr>
        <w:spacing w:after="0" w:line="240" w:lineRule="auto"/>
        <w:ind w:left="1440"/>
        <w:jc w:val="both"/>
        <w:rPr>
          <w:rFonts w:ascii="Times New Roman" w:hAnsi="Times New Roman" w:cs="Times New Roman"/>
          <w:b/>
          <w:bCs/>
        </w:rPr>
      </w:pPr>
      <w:r w:rsidRPr="009255F7">
        <w:rPr>
          <w:rFonts w:ascii="Times New Roman" w:hAnsi="Times New Roman" w:cs="Times New Roman"/>
          <w:b/>
          <w:bCs/>
        </w:rPr>
        <w:t>“The ranks of the Police Service shall be known as by the following designati</w:t>
      </w:r>
      <w:r w:rsidR="002D21D5">
        <w:rPr>
          <w:rFonts w:ascii="Times New Roman" w:hAnsi="Times New Roman" w:cs="Times New Roman"/>
          <w:b/>
          <w:bCs/>
        </w:rPr>
        <w:t>ons</w:t>
      </w:r>
      <w:r w:rsidRPr="009255F7">
        <w:rPr>
          <w:rFonts w:ascii="Times New Roman" w:hAnsi="Times New Roman" w:cs="Times New Roman"/>
          <w:b/>
          <w:bCs/>
        </w:rPr>
        <w:t>-</w:t>
      </w:r>
    </w:p>
    <w:p w14:paraId="693E9F07" w14:textId="77777777" w:rsidR="00C32BF1" w:rsidRPr="009255F7" w:rsidRDefault="00C32BF1" w:rsidP="00C32BF1">
      <w:pPr>
        <w:spacing w:after="0" w:line="240" w:lineRule="auto"/>
        <w:jc w:val="both"/>
        <w:rPr>
          <w:rFonts w:ascii="Times New Roman" w:hAnsi="Times New Roman" w:cs="Times New Roman"/>
          <w:b/>
          <w:bCs/>
        </w:rPr>
      </w:pPr>
      <w:r w:rsidRPr="009255F7">
        <w:rPr>
          <w:rFonts w:ascii="Times New Roman" w:hAnsi="Times New Roman" w:cs="Times New Roman"/>
          <w:b/>
          <w:bCs/>
        </w:rPr>
        <w:tab/>
      </w:r>
      <w:r w:rsidRPr="009255F7">
        <w:rPr>
          <w:rFonts w:ascii="Times New Roman" w:hAnsi="Times New Roman" w:cs="Times New Roman"/>
          <w:b/>
          <w:bCs/>
        </w:rPr>
        <w:tab/>
        <w:t>a) Commissioner</w:t>
      </w:r>
    </w:p>
    <w:p w14:paraId="2267C7F2" w14:textId="77777777" w:rsidR="00C32BF1" w:rsidRPr="009255F7" w:rsidRDefault="00C32BF1" w:rsidP="00C32BF1">
      <w:pPr>
        <w:spacing w:after="0" w:line="240" w:lineRule="auto"/>
        <w:jc w:val="both"/>
        <w:rPr>
          <w:rFonts w:ascii="Times New Roman" w:hAnsi="Times New Roman" w:cs="Times New Roman"/>
          <w:b/>
          <w:bCs/>
        </w:rPr>
      </w:pPr>
      <w:r w:rsidRPr="009255F7">
        <w:rPr>
          <w:rFonts w:ascii="Times New Roman" w:hAnsi="Times New Roman" w:cs="Times New Roman"/>
          <w:b/>
          <w:bCs/>
        </w:rPr>
        <w:tab/>
      </w:r>
      <w:r w:rsidRPr="009255F7">
        <w:rPr>
          <w:rFonts w:ascii="Times New Roman" w:hAnsi="Times New Roman" w:cs="Times New Roman"/>
          <w:b/>
          <w:bCs/>
        </w:rPr>
        <w:tab/>
        <w:t>b) Deputy Commissioner</w:t>
      </w:r>
    </w:p>
    <w:p w14:paraId="026E5580" w14:textId="77777777" w:rsidR="00C32BF1" w:rsidRPr="009255F7" w:rsidRDefault="00C32BF1" w:rsidP="00C32BF1">
      <w:pPr>
        <w:spacing w:after="0" w:line="240" w:lineRule="auto"/>
        <w:jc w:val="both"/>
        <w:rPr>
          <w:rFonts w:ascii="Times New Roman" w:hAnsi="Times New Roman" w:cs="Times New Roman"/>
          <w:b/>
          <w:bCs/>
        </w:rPr>
      </w:pPr>
      <w:r w:rsidRPr="009255F7">
        <w:rPr>
          <w:rFonts w:ascii="Times New Roman" w:hAnsi="Times New Roman" w:cs="Times New Roman"/>
          <w:b/>
          <w:bCs/>
        </w:rPr>
        <w:tab/>
      </w:r>
      <w:r w:rsidRPr="009255F7">
        <w:rPr>
          <w:rFonts w:ascii="Times New Roman" w:hAnsi="Times New Roman" w:cs="Times New Roman"/>
          <w:b/>
          <w:bCs/>
        </w:rPr>
        <w:tab/>
        <w:t>c) Senior Assistant Commissioner</w:t>
      </w:r>
    </w:p>
    <w:p w14:paraId="5DD2C705" w14:textId="77777777" w:rsidR="00C32BF1" w:rsidRPr="009255F7" w:rsidRDefault="00C32BF1" w:rsidP="00C32BF1">
      <w:pPr>
        <w:spacing w:after="0" w:line="240" w:lineRule="auto"/>
        <w:jc w:val="both"/>
        <w:rPr>
          <w:rFonts w:ascii="Times New Roman" w:hAnsi="Times New Roman" w:cs="Times New Roman"/>
          <w:b/>
          <w:bCs/>
        </w:rPr>
      </w:pPr>
      <w:r w:rsidRPr="009255F7">
        <w:rPr>
          <w:rFonts w:ascii="Times New Roman" w:hAnsi="Times New Roman" w:cs="Times New Roman"/>
          <w:b/>
          <w:bCs/>
        </w:rPr>
        <w:tab/>
      </w:r>
      <w:r w:rsidRPr="009255F7">
        <w:rPr>
          <w:rFonts w:ascii="Times New Roman" w:hAnsi="Times New Roman" w:cs="Times New Roman"/>
          <w:b/>
          <w:bCs/>
        </w:rPr>
        <w:tab/>
        <w:t>d) Assistant Commissioner</w:t>
      </w:r>
    </w:p>
    <w:p w14:paraId="7A29FB82" w14:textId="77777777" w:rsidR="00C32BF1" w:rsidRPr="009255F7" w:rsidRDefault="00C32BF1" w:rsidP="00C32BF1">
      <w:pPr>
        <w:spacing w:after="0" w:line="240" w:lineRule="auto"/>
        <w:jc w:val="both"/>
        <w:rPr>
          <w:rFonts w:ascii="Times New Roman" w:hAnsi="Times New Roman" w:cs="Times New Roman"/>
          <w:b/>
          <w:bCs/>
        </w:rPr>
      </w:pPr>
      <w:r w:rsidRPr="009255F7">
        <w:rPr>
          <w:rFonts w:ascii="Times New Roman" w:hAnsi="Times New Roman" w:cs="Times New Roman"/>
          <w:b/>
          <w:bCs/>
        </w:rPr>
        <w:tab/>
      </w:r>
      <w:r w:rsidRPr="009255F7">
        <w:rPr>
          <w:rFonts w:ascii="Times New Roman" w:hAnsi="Times New Roman" w:cs="Times New Roman"/>
          <w:b/>
          <w:bCs/>
        </w:rPr>
        <w:tab/>
        <w:t>e) Senior Superintendent’</w:t>
      </w:r>
      <w:r w:rsidRPr="009255F7">
        <w:rPr>
          <w:rFonts w:ascii="Times New Roman" w:hAnsi="Times New Roman" w:cs="Times New Roman"/>
          <w:b/>
          <w:bCs/>
        </w:rPr>
        <w:tab/>
      </w:r>
      <w:r w:rsidRPr="009255F7">
        <w:rPr>
          <w:rFonts w:ascii="Times New Roman" w:hAnsi="Times New Roman" w:cs="Times New Roman"/>
          <w:b/>
          <w:bCs/>
        </w:rPr>
        <w:tab/>
      </w:r>
      <w:r w:rsidRPr="009255F7">
        <w:rPr>
          <w:rFonts w:ascii="Times New Roman" w:hAnsi="Times New Roman" w:cs="Times New Roman"/>
          <w:b/>
          <w:bCs/>
        </w:rPr>
        <w:tab/>
      </w:r>
    </w:p>
    <w:p w14:paraId="37A2A243" w14:textId="77777777" w:rsidR="00C32BF1" w:rsidRPr="009255F7" w:rsidRDefault="00C32BF1" w:rsidP="00C32BF1">
      <w:pPr>
        <w:spacing w:after="0" w:line="240" w:lineRule="auto"/>
        <w:jc w:val="both"/>
        <w:rPr>
          <w:rFonts w:ascii="Times New Roman" w:hAnsi="Times New Roman" w:cs="Times New Roman"/>
          <w:b/>
          <w:bCs/>
        </w:rPr>
      </w:pPr>
      <w:r w:rsidRPr="009255F7">
        <w:rPr>
          <w:rFonts w:ascii="Times New Roman" w:hAnsi="Times New Roman" w:cs="Times New Roman"/>
          <w:b/>
          <w:bCs/>
        </w:rPr>
        <w:tab/>
      </w:r>
      <w:r w:rsidRPr="009255F7">
        <w:rPr>
          <w:rFonts w:ascii="Times New Roman" w:hAnsi="Times New Roman" w:cs="Times New Roman"/>
          <w:b/>
          <w:bCs/>
        </w:rPr>
        <w:tab/>
        <w:t>f) Superintendent</w:t>
      </w:r>
    </w:p>
    <w:p w14:paraId="7537BDE0" w14:textId="77777777" w:rsidR="00C32BF1" w:rsidRPr="009255F7" w:rsidRDefault="00C32BF1" w:rsidP="00C32BF1">
      <w:pPr>
        <w:spacing w:after="0" w:line="240" w:lineRule="auto"/>
        <w:jc w:val="both"/>
        <w:rPr>
          <w:rFonts w:ascii="Times New Roman" w:hAnsi="Times New Roman" w:cs="Times New Roman"/>
          <w:b/>
          <w:bCs/>
        </w:rPr>
      </w:pPr>
      <w:r w:rsidRPr="009255F7">
        <w:rPr>
          <w:rFonts w:ascii="Times New Roman" w:hAnsi="Times New Roman" w:cs="Times New Roman"/>
          <w:b/>
          <w:bCs/>
        </w:rPr>
        <w:lastRenderedPageBreak/>
        <w:tab/>
      </w:r>
      <w:r w:rsidRPr="009255F7">
        <w:rPr>
          <w:rFonts w:ascii="Times New Roman" w:hAnsi="Times New Roman" w:cs="Times New Roman"/>
          <w:b/>
          <w:bCs/>
        </w:rPr>
        <w:tab/>
        <w:t>g) Senior Inspector</w:t>
      </w:r>
    </w:p>
    <w:p w14:paraId="767C3CE6" w14:textId="227E9A2E" w:rsidR="00C32BF1" w:rsidRPr="009255F7" w:rsidRDefault="00C32BF1" w:rsidP="00C32BF1">
      <w:pPr>
        <w:spacing w:after="0" w:line="240" w:lineRule="auto"/>
        <w:jc w:val="both"/>
        <w:rPr>
          <w:rFonts w:ascii="Times New Roman" w:hAnsi="Times New Roman" w:cs="Times New Roman"/>
          <w:b/>
          <w:bCs/>
        </w:rPr>
      </w:pPr>
      <w:r w:rsidRPr="009255F7">
        <w:rPr>
          <w:rFonts w:ascii="Times New Roman" w:hAnsi="Times New Roman" w:cs="Times New Roman"/>
          <w:b/>
          <w:bCs/>
        </w:rPr>
        <w:tab/>
      </w:r>
      <w:r w:rsidRPr="009255F7">
        <w:rPr>
          <w:rFonts w:ascii="Times New Roman" w:hAnsi="Times New Roman" w:cs="Times New Roman"/>
          <w:b/>
          <w:bCs/>
        </w:rPr>
        <w:tab/>
        <w:t>h) Inspector / C</w:t>
      </w:r>
      <w:r w:rsidR="000C7DE6">
        <w:rPr>
          <w:rFonts w:ascii="Times New Roman" w:hAnsi="Times New Roman" w:cs="Times New Roman"/>
          <w:b/>
          <w:bCs/>
        </w:rPr>
        <w:t>a</w:t>
      </w:r>
      <w:r w:rsidRPr="009255F7">
        <w:rPr>
          <w:rFonts w:ascii="Times New Roman" w:hAnsi="Times New Roman" w:cs="Times New Roman"/>
          <w:b/>
          <w:bCs/>
        </w:rPr>
        <w:t>det Inspector</w:t>
      </w:r>
    </w:p>
    <w:p w14:paraId="17392D95" w14:textId="77777777" w:rsidR="00C32BF1" w:rsidRPr="009255F7" w:rsidRDefault="00C32BF1" w:rsidP="00C32BF1">
      <w:pPr>
        <w:spacing w:after="0" w:line="240" w:lineRule="auto"/>
        <w:jc w:val="both"/>
        <w:rPr>
          <w:rFonts w:ascii="Times New Roman" w:hAnsi="Times New Roman" w:cs="Times New Roman"/>
          <w:b/>
          <w:bCs/>
        </w:rPr>
      </w:pPr>
      <w:r w:rsidRPr="009255F7">
        <w:rPr>
          <w:rFonts w:ascii="Times New Roman" w:hAnsi="Times New Roman" w:cs="Times New Roman"/>
          <w:b/>
          <w:bCs/>
        </w:rPr>
        <w:tab/>
      </w:r>
      <w:r w:rsidRPr="009255F7">
        <w:rPr>
          <w:rFonts w:ascii="Times New Roman" w:hAnsi="Times New Roman" w:cs="Times New Roman"/>
          <w:b/>
          <w:bCs/>
        </w:rPr>
        <w:tab/>
      </w:r>
      <w:proofErr w:type="spellStart"/>
      <w:r w:rsidRPr="009255F7">
        <w:rPr>
          <w:rFonts w:ascii="Times New Roman" w:hAnsi="Times New Roman" w:cs="Times New Roman"/>
          <w:b/>
          <w:bCs/>
        </w:rPr>
        <w:t>i</w:t>
      </w:r>
      <w:proofErr w:type="spellEnd"/>
      <w:r w:rsidRPr="009255F7">
        <w:rPr>
          <w:rFonts w:ascii="Times New Roman" w:hAnsi="Times New Roman" w:cs="Times New Roman"/>
          <w:b/>
          <w:bCs/>
        </w:rPr>
        <w:t>) Sub-Inspector</w:t>
      </w:r>
    </w:p>
    <w:p w14:paraId="07966182" w14:textId="77777777" w:rsidR="00C32BF1" w:rsidRPr="009255F7" w:rsidRDefault="00C32BF1" w:rsidP="00C32BF1">
      <w:pPr>
        <w:spacing w:after="0" w:line="240" w:lineRule="auto"/>
        <w:jc w:val="both"/>
        <w:rPr>
          <w:rFonts w:ascii="Times New Roman" w:hAnsi="Times New Roman" w:cs="Times New Roman"/>
          <w:b/>
          <w:bCs/>
        </w:rPr>
      </w:pPr>
      <w:r w:rsidRPr="009255F7">
        <w:rPr>
          <w:rFonts w:ascii="Times New Roman" w:hAnsi="Times New Roman" w:cs="Times New Roman"/>
          <w:b/>
          <w:bCs/>
        </w:rPr>
        <w:tab/>
      </w:r>
      <w:r w:rsidRPr="009255F7">
        <w:rPr>
          <w:rFonts w:ascii="Times New Roman" w:hAnsi="Times New Roman" w:cs="Times New Roman"/>
          <w:b/>
          <w:bCs/>
        </w:rPr>
        <w:tab/>
        <w:t>j) Sergeant</w:t>
      </w:r>
    </w:p>
    <w:p w14:paraId="2F276A6E" w14:textId="77777777" w:rsidR="00C32BF1" w:rsidRPr="009255F7" w:rsidRDefault="00C32BF1" w:rsidP="00C32BF1">
      <w:pPr>
        <w:spacing w:after="0" w:line="240" w:lineRule="auto"/>
        <w:jc w:val="both"/>
        <w:rPr>
          <w:rFonts w:ascii="Times New Roman" w:hAnsi="Times New Roman" w:cs="Times New Roman"/>
          <w:b/>
          <w:bCs/>
        </w:rPr>
      </w:pPr>
      <w:r w:rsidRPr="009255F7">
        <w:rPr>
          <w:rFonts w:ascii="Times New Roman" w:hAnsi="Times New Roman" w:cs="Times New Roman"/>
          <w:b/>
          <w:bCs/>
        </w:rPr>
        <w:tab/>
      </w:r>
      <w:r w:rsidRPr="009255F7">
        <w:rPr>
          <w:rFonts w:ascii="Times New Roman" w:hAnsi="Times New Roman" w:cs="Times New Roman"/>
          <w:b/>
          <w:bCs/>
        </w:rPr>
        <w:tab/>
        <w:t>k) Lance Sergeant</w:t>
      </w:r>
    </w:p>
    <w:p w14:paraId="162ACC44" w14:textId="77777777" w:rsidR="00C32BF1" w:rsidRPr="009255F7" w:rsidRDefault="00C32BF1" w:rsidP="00C32BF1">
      <w:pPr>
        <w:spacing w:after="0" w:line="240" w:lineRule="auto"/>
        <w:jc w:val="both"/>
        <w:rPr>
          <w:rFonts w:ascii="Times New Roman" w:hAnsi="Times New Roman" w:cs="Times New Roman"/>
          <w:b/>
          <w:bCs/>
        </w:rPr>
      </w:pPr>
      <w:r w:rsidRPr="009255F7">
        <w:rPr>
          <w:rFonts w:ascii="Times New Roman" w:hAnsi="Times New Roman" w:cs="Times New Roman"/>
          <w:b/>
          <w:bCs/>
        </w:rPr>
        <w:tab/>
      </w:r>
      <w:r w:rsidRPr="009255F7">
        <w:rPr>
          <w:rFonts w:ascii="Times New Roman" w:hAnsi="Times New Roman" w:cs="Times New Roman"/>
          <w:b/>
          <w:bCs/>
        </w:rPr>
        <w:tab/>
        <w:t>l) Police Constable.”</w:t>
      </w:r>
    </w:p>
    <w:p w14:paraId="02EAF911" w14:textId="3566125F" w:rsidR="00C32BF1" w:rsidRDefault="00C32BF1" w:rsidP="00C32BF1">
      <w:pPr>
        <w:spacing w:after="0" w:line="240" w:lineRule="auto"/>
        <w:jc w:val="both"/>
        <w:rPr>
          <w:rFonts w:ascii="Times New Roman" w:hAnsi="Times New Roman" w:cs="Times New Roman"/>
          <w:sz w:val="28"/>
          <w:szCs w:val="28"/>
        </w:rPr>
      </w:pPr>
    </w:p>
    <w:p w14:paraId="27DBA36D" w14:textId="77777777" w:rsidR="00C32BF1" w:rsidRDefault="00C32BF1" w:rsidP="00C32BF1">
      <w:pPr>
        <w:spacing w:after="0" w:line="240" w:lineRule="auto"/>
        <w:jc w:val="both"/>
        <w:rPr>
          <w:rFonts w:ascii="Times New Roman" w:hAnsi="Times New Roman" w:cs="Times New Roman"/>
          <w:sz w:val="28"/>
          <w:szCs w:val="28"/>
        </w:rPr>
      </w:pPr>
    </w:p>
    <w:p w14:paraId="3BAA5B62" w14:textId="2BFB0837" w:rsidR="00C32BF1" w:rsidRDefault="00C32BF1" w:rsidP="00C32BF1">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2D21D5">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 xml:space="preserve">In the ordinary course of things, a police officer should rise through the ranks.  </w:t>
      </w:r>
      <w:r w:rsidR="002D21D5">
        <w:rPr>
          <w:rFonts w:ascii="Times New Roman" w:hAnsi="Times New Roman" w:cs="Times New Roman"/>
          <w:sz w:val="28"/>
          <w:szCs w:val="28"/>
        </w:rPr>
        <w:t xml:space="preserve">This is provided for in regulation 7(1) of the main regulations i.e. </w:t>
      </w:r>
      <w:r w:rsidR="002D21D5" w:rsidRPr="002D21D5">
        <w:rPr>
          <w:rFonts w:ascii="Times New Roman" w:hAnsi="Times New Roman" w:cs="Times New Roman"/>
          <w:b/>
          <w:bCs/>
          <w:sz w:val="28"/>
          <w:szCs w:val="28"/>
        </w:rPr>
        <w:t>Lesotho Mounted Police Service (Administration) Regulations, 2003</w:t>
      </w:r>
      <w:r w:rsidR="002D21D5">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00B86CF3">
        <w:rPr>
          <w:rFonts w:ascii="Times New Roman" w:hAnsi="Times New Roman" w:cs="Times New Roman"/>
          <w:sz w:val="28"/>
          <w:szCs w:val="28"/>
        </w:rPr>
        <w:t xml:space="preserve">that </w:t>
      </w:r>
      <w:r w:rsidR="002D21D5">
        <w:rPr>
          <w:rFonts w:ascii="Times New Roman" w:hAnsi="Times New Roman" w:cs="Times New Roman"/>
          <w:sz w:val="28"/>
          <w:szCs w:val="28"/>
        </w:rPr>
        <w:t xml:space="preserve">reads as follows: </w:t>
      </w:r>
    </w:p>
    <w:p w14:paraId="3CEA567C" w14:textId="2B91B5E0" w:rsidR="002D21D5" w:rsidRPr="002D21D5" w:rsidRDefault="002D21D5" w:rsidP="00113B46">
      <w:pPr>
        <w:spacing w:after="0" w:line="276" w:lineRule="auto"/>
        <w:ind w:left="1440"/>
        <w:jc w:val="both"/>
        <w:rPr>
          <w:rFonts w:ascii="Times New Roman" w:hAnsi="Times New Roman" w:cs="Times New Roman"/>
          <w:i/>
          <w:iCs/>
        </w:rPr>
      </w:pPr>
      <w:r w:rsidRPr="002D21D5">
        <w:rPr>
          <w:rFonts w:ascii="Times New Roman" w:hAnsi="Times New Roman" w:cs="Times New Roman"/>
          <w:i/>
          <w:iCs/>
        </w:rPr>
        <w:t xml:space="preserve">“Unless the exigencies of the Police Service demand otherwise, promotion to a higher rank shall be from the substantive rank immediately junior to </w:t>
      </w:r>
      <w:r w:rsidR="000C7DE6">
        <w:rPr>
          <w:rFonts w:ascii="Times New Roman" w:hAnsi="Times New Roman" w:cs="Times New Roman"/>
          <w:i/>
          <w:iCs/>
        </w:rPr>
        <w:t xml:space="preserve">the </w:t>
      </w:r>
      <w:r w:rsidRPr="002D21D5">
        <w:rPr>
          <w:rFonts w:ascii="Times New Roman" w:hAnsi="Times New Roman" w:cs="Times New Roman"/>
          <w:i/>
          <w:iCs/>
        </w:rPr>
        <w:t>higher rank, as set out in regulation 4.”</w:t>
      </w:r>
    </w:p>
    <w:p w14:paraId="71A6DD7E" w14:textId="2844C00B" w:rsidR="00C32BF1" w:rsidRDefault="00C32BF1" w:rsidP="00113B46">
      <w:pPr>
        <w:spacing w:after="0" w:line="276" w:lineRule="auto"/>
        <w:jc w:val="both"/>
        <w:rPr>
          <w:rFonts w:ascii="Times New Roman" w:hAnsi="Times New Roman" w:cs="Times New Roman"/>
          <w:b/>
          <w:bCs/>
        </w:rPr>
      </w:pPr>
    </w:p>
    <w:p w14:paraId="70882A1A" w14:textId="77777777" w:rsidR="00113B46" w:rsidRPr="00C32BF1" w:rsidRDefault="00113B46" w:rsidP="00113B46">
      <w:pPr>
        <w:spacing w:after="0" w:line="276" w:lineRule="auto"/>
        <w:jc w:val="both"/>
        <w:rPr>
          <w:rFonts w:ascii="Times New Roman" w:hAnsi="Times New Roman" w:cs="Times New Roman"/>
          <w:b/>
          <w:bCs/>
        </w:rPr>
      </w:pPr>
    </w:p>
    <w:p w14:paraId="016CAD65" w14:textId="2C59A206" w:rsidR="0020782D" w:rsidRDefault="004E543A" w:rsidP="00685F16">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301AE0">
        <w:rPr>
          <w:rFonts w:ascii="Times New Roman" w:hAnsi="Times New Roman" w:cs="Times New Roman"/>
          <w:sz w:val="28"/>
          <w:szCs w:val="28"/>
        </w:rPr>
        <w:t>[</w:t>
      </w:r>
      <w:r w:rsidR="00C32BF1">
        <w:rPr>
          <w:rFonts w:ascii="Times New Roman" w:hAnsi="Times New Roman" w:cs="Times New Roman"/>
          <w:sz w:val="28"/>
          <w:szCs w:val="28"/>
        </w:rPr>
        <w:t>1</w:t>
      </w:r>
      <w:r w:rsidR="00113B46">
        <w:rPr>
          <w:rFonts w:ascii="Times New Roman" w:hAnsi="Times New Roman" w:cs="Times New Roman"/>
          <w:sz w:val="28"/>
          <w:szCs w:val="28"/>
        </w:rPr>
        <w:t>2</w:t>
      </w:r>
      <w:r w:rsidR="00301AE0">
        <w:rPr>
          <w:rFonts w:ascii="Times New Roman" w:hAnsi="Times New Roman" w:cs="Times New Roman"/>
          <w:sz w:val="28"/>
          <w:szCs w:val="28"/>
        </w:rPr>
        <w:t>]</w:t>
      </w:r>
      <w:r w:rsidR="00301AE0">
        <w:rPr>
          <w:rFonts w:ascii="Times New Roman" w:hAnsi="Times New Roman" w:cs="Times New Roman"/>
          <w:sz w:val="28"/>
          <w:szCs w:val="28"/>
        </w:rPr>
        <w:tab/>
      </w:r>
      <w:r w:rsidR="006375B4">
        <w:rPr>
          <w:rFonts w:ascii="Times New Roman" w:hAnsi="Times New Roman" w:cs="Times New Roman"/>
          <w:sz w:val="28"/>
          <w:szCs w:val="28"/>
        </w:rPr>
        <w:t>The parties are on common ground that the first message of 7 May listed names of police officers who ha</w:t>
      </w:r>
      <w:r w:rsidR="00113B46">
        <w:rPr>
          <w:rFonts w:ascii="Times New Roman" w:hAnsi="Times New Roman" w:cs="Times New Roman"/>
          <w:sz w:val="28"/>
          <w:szCs w:val="28"/>
        </w:rPr>
        <w:t>d</w:t>
      </w:r>
      <w:r w:rsidR="006375B4">
        <w:rPr>
          <w:rFonts w:ascii="Times New Roman" w:hAnsi="Times New Roman" w:cs="Times New Roman"/>
          <w:sz w:val="28"/>
          <w:szCs w:val="28"/>
        </w:rPr>
        <w:t xml:space="preserve"> been promoted to the rank of Inspector.  The plaintiff’s name does not feature in th</w:t>
      </w:r>
      <w:r w:rsidR="00113B46">
        <w:rPr>
          <w:rFonts w:ascii="Times New Roman" w:hAnsi="Times New Roman" w:cs="Times New Roman"/>
          <w:sz w:val="28"/>
          <w:szCs w:val="28"/>
        </w:rPr>
        <w:t>at</w:t>
      </w:r>
      <w:r w:rsidR="006375B4">
        <w:rPr>
          <w:rFonts w:ascii="Times New Roman" w:hAnsi="Times New Roman" w:cs="Times New Roman"/>
          <w:sz w:val="28"/>
          <w:szCs w:val="28"/>
        </w:rPr>
        <w:t xml:space="preserve"> list.  Th</w:t>
      </w:r>
      <w:r w:rsidR="00113B46">
        <w:rPr>
          <w:rFonts w:ascii="Times New Roman" w:hAnsi="Times New Roman" w:cs="Times New Roman"/>
          <w:sz w:val="28"/>
          <w:szCs w:val="28"/>
        </w:rPr>
        <w:t>is</w:t>
      </w:r>
      <w:r w:rsidR="006375B4">
        <w:rPr>
          <w:rFonts w:ascii="Times New Roman" w:hAnsi="Times New Roman" w:cs="Times New Roman"/>
          <w:sz w:val="28"/>
          <w:szCs w:val="28"/>
        </w:rPr>
        <w:t xml:space="preserve"> message was from “COMPOL HRO” which I understand to be a</w:t>
      </w:r>
      <w:r w:rsidR="0020782D">
        <w:rPr>
          <w:rFonts w:ascii="Times New Roman" w:hAnsi="Times New Roman" w:cs="Times New Roman"/>
          <w:sz w:val="28"/>
          <w:szCs w:val="28"/>
        </w:rPr>
        <w:t>n</w:t>
      </w:r>
      <w:r w:rsidR="006375B4">
        <w:rPr>
          <w:rFonts w:ascii="Times New Roman" w:hAnsi="Times New Roman" w:cs="Times New Roman"/>
          <w:sz w:val="28"/>
          <w:szCs w:val="28"/>
        </w:rPr>
        <w:t xml:space="preserve"> </w:t>
      </w:r>
      <w:r w:rsidR="0020782D">
        <w:rPr>
          <w:rFonts w:ascii="Times New Roman" w:hAnsi="Times New Roman" w:cs="Times New Roman"/>
          <w:sz w:val="28"/>
          <w:szCs w:val="28"/>
        </w:rPr>
        <w:t>acronym</w:t>
      </w:r>
      <w:r w:rsidR="006375B4">
        <w:rPr>
          <w:rFonts w:ascii="Times New Roman" w:hAnsi="Times New Roman" w:cs="Times New Roman"/>
          <w:sz w:val="28"/>
          <w:szCs w:val="28"/>
        </w:rPr>
        <w:t xml:space="preserve"> for “Commissioner of Police Human Resource Office”,</w:t>
      </w:r>
      <w:r w:rsidR="00113B46">
        <w:rPr>
          <w:rFonts w:ascii="Times New Roman" w:hAnsi="Times New Roman" w:cs="Times New Roman"/>
          <w:sz w:val="28"/>
          <w:szCs w:val="28"/>
        </w:rPr>
        <w:t xml:space="preserve">  The second </w:t>
      </w:r>
      <w:r w:rsidR="00622F65">
        <w:rPr>
          <w:rFonts w:ascii="Times New Roman" w:hAnsi="Times New Roman" w:cs="Times New Roman"/>
          <w:sz w:val="28"/>
          <w:szCs w:val="28"/>
        </w:rPr>
        <w:t xml:space="preserve">message </w:t>
      </w:r>
      <w:r w:rsidR="0020782D">
        <w:rPr>
          <w:rFonts w:ascii="Times New Roman" w:hAnsi="Times New Roman" w:cs="Times New Roman"/>
          <w:sz w:val="28"/>
          <w:szCs w:val="28"/>
        </w:rPr>
        <w:t xml:space="preserve">of 8 May </w:t>
      </w:r>
      <w:r w:rsidR="00113B46">
        <w:rPr>
          <w:rFonts w:ascii="Times New Roman" w:hAnsi="Times New Roman" w:cs="Times New Roman"/>
          <w:sz w:val="28"/>
          <w:szCs w:val="28"/>
        </w:rPr>
        <w:t>came</w:t>
      </w:r>
      <w:r w:rsidR="0020782D">
        <w:rPr>
          <w:rFonts w:ascii="Times New Roman" w:hAnsi="Times New Roman" w:cs="Times New Roman"/>
          <w:sz w:val="28"/>
          <w:szCs w:val="28"/>
        </w:rPr>
        <w:t xml:space="preserve"> from “SACP SMSS” which I understand </w:t>
      </w:r>
      <w:r w:rsidR="00113B46">
        <w:rPr>
          <w:rFonts w:ascii="Times New Roman" w:hAnsi="Times New Roman" w:cs="Times New Roman"/>
          <w:sz w:val="28"/>
          <w:szCs w:val="28"/>
        </w:rPr>
        <w:t xml:space="preserve">to be </w:t>
      </w:r>
      <w:r w:rsidR="0020782D">
        <w:rPr>
          <w:rFonts w:ascii="Times New Roman" w:hAnsi="Times New Roman" w:cs="Times New Roman"/>
          <w:sz w:val="28"/>
          <w:szCs w:val="28"/>
        </w:rPr>
        <w:t xml:space="preserve">an acronym for “Senior Assistant Commissioner of Police Strategic Management Support Services”.  This </w:t>
      </w:r>
      <w:r w:rsidR="00113B46">
        <w:rPr>
          <w:rFonts w:ascii="Times New Roman" w:hAnsi="Times New Roman" w:cs="Times New Roman"/>
          <w:sz w:val="28"/>
          <w:szCs w:val="28"/>
        </w:rPr>
        <w:t xml:space="preserve">is the </w:t>
      </w:r>
      <w:r w:rsidR="0020782D">
        <w:rPr>
          <w:rFonts w:ascii="Times New Roman" w:hAnsi="Times New Roman" w:cs="Times New Roman"/>
          <w:sz w:val="28"/>
          <w:szCs w:val="28"/>
        </w:rPr>
        <w:t xml:space="preserve">message </w:t>
      </w:r>
      <w:r w:rsidR="00113B46">
        <w:rPr>
          <w:rFonts w:ascii="Times New Roman" w:hAnsi="Times New Roman" w:cs="Times New Roman"/>
          <w:sz w:val="28"/>
          <w:szCs w:val="28"/>
        </w:rPr>
        <w:t xml:space="preserve">that </w:t>
      </w:r>
      <w:r w:rsidR="0020782D">
        <w:rPr>
          <w:rFonts w:ascii="Times New Roman" w:hAnsi="Times New Roman" w:cs="Times New Roman"/>
          <w:sz w:val="28"/>
          <w:szCs w:val="28"/>
        </w:rPr>
        <w:t>informed the other relevant officers about a</w:t>
      </w:r>
      <w:r w:rsidR="00D5761D">
        <w:rPr>
          <w:rFonts w:ascii="Times New Roman" w:hAnsi="Times New Roman" w:cs="Times New Roman"/>
          <w:sz w:val="28"/>
          <w:szCs w:val="28"/>
        </w:rPr>
        <w:t>n</w:t>
      </w:r>
      <w:r w:rsidR="0020782D">
        <w:rPr>
          <w:rFonts w:ascii="Times New Roman" w:hAnsi="Times New Roman" w:cs="Times New Roman"/>
          <w:sz w:val="28"/>
          <w:szCs w:val="28"/>
        </w:rPr>
        <w:t xml:space="preserve"> omission of the </w:t>
      </w:r>
      <w:r w:rsidR="00113B46">
        <w:rPr>
          <w:rFonts w:ascii="Times New Roman" w:hAnsi="Times New Roman" w:cs="Times New Roman"/>
          <w:sz w:val="28"/>
          <w:szCs w:val="28"/>
        </w:rPr>
        <w:t>plaintiff’s</w:t>
      </w:r>
      <w:r w:rsidR="009F2BD6">
        <w:rPr>
          <w:rFonts w:ascii="Times New Roman" w:hAnsi="Times New Roman" w:cs="Times New Roman"/>
          <w:sz w:val="28"/>
          <w:szCs w:val="28"/>
        </w:rPr>
        <w:t xml:space="preserve"> </w:t>
      </w:r>
      <w:r w:rsidR="0020782D">
        <w:rPr>
          <w:rFonts w:ascii="Times New Roman" w:hAnsi="Times New Roman" w:cs="Times New Roman"/>
          <w:sz w:val="28"/>
          <w:szCs w:val="28"/>
        </w:rPr>
        <w:t xml:space="preserve">name from the list </w:t>
      </w:r>
      <w:proofErr w:type="spellStart"/>
      <w:r w:rsidR="0020782D">
        <w:rPr>
          <w:rFonts w:ascii="Times New Roman" w:hAnsi="Times New Roman" w:cs="Times New Roman"/>
          <w:sz w:val="28"/>
          <w:szCs w:val="28"/>
        </w:rPr>
        <w:t>promote</w:t>
      </w:r>
      <w:r w:rsidR="009F2BD6">
        <w:rPr>
          <w:rFonts w:ascii="Times New Roman" w:hAnsi="Times New Roman" w:cs="Times New Roman"/>
          <w:sz w:val="28"/>
          <w:szCs w:val="28"/>
        </w:rPr>
        <w:t>e</w:t>
      </w:r>
      <w:r w:rsidR="0020782D">
        <w:rPr>
          <w:rFonts w:ascii="Times New Roman" w:hAnsi="Times New Roman" w:cs="Times New Roman"/>
          <w:sz w:val="28"/>
          <w:szCs w:val="28"/>
        </w:rPr>
        <w:t>s</w:t>
      </w:r>
      <w:proofErr w:type="spellEnd"/>
      <w:r w:rsidR="0020782D">
        <w:rPr>
          <w:rFonts w:ascii="Times New Roman" w:hAnsi="Times New Roman" w:cs="Times New Roman"/>
          <w:sz w:val="28"/>
          <w:szCs w:val="28"/>
        </w:rPr>
        <w:t xml:space="preserve"> </w:t>
      </w:r>
      <w:r w:rsidR="009F2BD6">
        <w:rPr>
          <w:rFonts w:ascii="Times New Roman" w:hAnsi="Times New Roman" w:cs="Times New Roman"/>
          <w:sz w:val="28"/>
          <w:szCs w:val="28"/>
        </w:rPr>
        <w:t xml:space="preserve">to the rank of </w:t>
      </w:r>
      <w:r w:rsidR="0020782D">
        <w:rPr>
          <w:rFonts w:ascii="Times New Roman" w:hAnsi="Times New Roman" w:cs="Times New Roman"/>
          <w:sz w:val="28"/>
          <w:szCs w:val="28"/>
        </w:rPr>
        <w:t>Inspector</w:t>
      </w:r>
      <w:r w:rsidR="009F2BD6">
        <w:rPr>
          <w:rFonts w:ascii="Times New Roman" w:hAnsi="Times New Roman" w:cs="Times New Roman"/>
          <w:sz w:val="28"/>
          <w:szCs w:val="28"/>
        </w:rPr>
        <w:t>.</w:t>
      </w:r>
    </w:p>
    <w:p w14:paraId="3DC5CB55" w14:textId="68164A54" w:rsidR="0020782D" w:rsidRDefault="0020782D" w:rsidP="00685F16">
      <w:pPr>
        <w:spacing w:after="0" w:line="480" w:lineRule="auto"/>
        <w:ind w:left="720" w:hanging="720"/>
        <w:jc w:val="both"/>
        <w:rPr>
          <w:rFonts w:ascii="Times New Roman" w:hAnsi="Times New Roman" w:cs="Times New Roman"/>
          <w:sz w:val="28"/>
          <w:szCs w:val="28"/>
        </w:rPr>
      </w:pPr>
    </w:p>
    <w:p w14:paraId="3A2E592C" w14:textId="21BC9DD0" w:rsidR="0020782D" w:rsidRDefault="0020782D" w:rsidP="00685F16">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9F2BD6">
        <w:rPr>
          <w:rFonts w:ascii="Times New Roman" w:hAnsi="Times New Roman" w:cs="Times New Roman"/>
          <w:sz w:val="28"/>
          <w:szCs w:val="28"/>
        </w:rPr>
        <w:t>13</w:t>
      </w:r>
      <w:r>
        <w:rPr>
          <w:rFonts w:ascii="Times New Roman" w:hAnsi="Times New Roman" w:cs="Times New Roman"/>
          <w:sz w:val="28"/>
          <w:szCs w:val="28"/>
        </w:rPr>
        <w:t>]</w:t>
      </w:r>
      <w:r>
        <w:rPr>
          <w:rFonts w:ascii="Times New Roman" w:hAnsi="Times New Roman" w:cs="Times New Roman"/>
          <w:sz w:val="28"/>
          <w:szCs w:val="28"/>
        </w:rPr>
        <w:tab/>
      </w:r>
      <w:proofErr w:type="spellStart"/>
      <w:r w:rsidRPr="0020782D">
        <w:rPr>
          <w:rFonts w:ascii="Times New Roman" w:hAnsi="Times New Roman" w:cs="Times New Roman"/>
          <w:i/>
          <w:iCs/>
          <w:sz w:val="28"/>
          <w:szCs w:val="28"/>
        </w:rPr>
        <w:t>Motlatsi</w:t>
      </w:r>
      <w:proofErr w:type="spellEnd"/>
      <w:r w:rsidRPr="0020782D">
        <w:rPr>
          <w:rFonts w:ascii="Times New Roman" w:hAnsi="Times New Roman" w:cs="Times New Roman"/>
          <w:i/>
          <w:iCs/>
          <w:sz w:val="28"/>
          <w:szCs w:val="28"/>
        </w:rPr>
        <w:t xml:space="preserve"> </w:t>
      </w:r>
      <w:proofErr w:type="spellStart"/>
      <w:r w:rsidRPr="0020782D">
        <w:rPr>
          <w:rFonts w:ascii="Times New Roman" w:hAnsi="Times New Roman" w:cs="Times New Roman"/>
          <w:i/>
          <w:iCs/>
          <w:sz w:val="28"/>
          <w:szCs w:val="28"/>
        </w:rPr>
        <w:t>Mapol</w:t>
      </w:r>
      <w:r>
        <w:rPr>
          <w:rFonts w:ascii="Times New Roman" w:hAnsi="Times New Roman" w:cs="Times New Roman"/>
          <w:sz w:val="28"/>
          <w:szCs w:val="28"/>
        </w:rPr>
        <w:t>a</w:t>
      </w:r>
      <w:proofErr w:type="spellEnd"/>
      <w:r>
        <w:rPr>
          <w:rFonts w:ascii="Times New Roman" w:hAnsi="Times New Roman" w:cs="Times New Roman"/>
          <w:sz w:val="28"/>
          <w:szCs w:val="28"/>
        </w:rPr>
        <w:t xml:space="preserve"> says in his statement that on receipt of the 7 May message</w:t>
      </w:r>
      <w:r w:rsidR="00622F65">
        <w:rPr>
          <w:rFonts w:ascii="Times New Roman" w:hAnsi="Times New Roman" w:cs="Times New Roman"/>
          <w:sz w:val="28"/>
          <w:szCs w:val="28"/>
        </w:rPr>
        <w:t>,</w:t>
      </w:r>
      <w:r>
        <w:rPr>
          <w:rFonts w:ascii="Times New Roman" w:hAnsi="Times New Roman" w:cs="Times New Roman"/>
          <w:sz w:val="28"/>
          <w:szCs w:val="28"/>
        </w:rPr>
        <w:t xml:space="preserve"> he realised that the plaintiff’s name did no</w:t>
      </w:r>
      <w:r w:rsidR="009F2BD6">
        <w:rPr>
          <w:rFonts w:ascii="Times New Roman" w:hAnsi="Times New Roman" w:cs="Times New Roman"/>
          <w:sz w:val="28"/>
          <w:szCs w:val="28"/>
        </w:rPr>
        <w:t>t</w:t>
      </w:r>
      <w:r>
        <w:rPr>
          <w:rFonts w:ascii="Times New Roman" w:hAnsi="Times New Roman" w:cs="Times New Roman"/>
          <w:sz w:val="28"/>
          <w:szCs w:val="28"/>
        </w:rPr>
        <w:t xml:space="preserve"> feature in the list of </w:t>
      </w:r>
      <w:proofErr w:type="spellStart"/>
      <w:r>
        <w:rPr>
          <w:rFonts w:ascii="Times New Roman" w:hAnsi="Times New Roman" w:cs="Times New Roman"/>
          <w:sz w:val="28"/>
          <w:szCs w:val="28"/>
        </w:rPr>
        <w:t>promotees</w:t>
      </w:r>
      <w:proofErr w:type="spellEnd"/>
      <w:r>
        <w:rPr>
          <w:rFonts w:ascii="Times New Roman" w:hAnsi="Times New Roman" w:cs="Times New Roman"/>
          <w:sz w:val="28"/>
          <w:szCs w:val="28"/>
        </w:rPr>
        <w:t xml:space="preserve">.  He </w:t>
      </w:r>
      <w:r w:rsidR="009F2BD6">
        <w:rPr>
          <w:rFonts w:ascii="Times New Roman" w:hAnsi="Times New Roman" w:cs="Times New Roman"/>
          <w:sz w:val="28"/>
          <w:szCs w:val="28"/>
        </w:rPr>
        <w:t>became un</w:t>
      </w:r>
      <w:r>
        <w:rPr>
          <w:rFonts w:ascii="Times New Roman" w:hAnsi="Times New Roman" w:cs="Times New Roman"/>
          <w:sz w:val="28"/>
          <w:szCs w:val="28"/>
        </w:rPr>
        <w:t>happy</w:t>
      </w:r>
      <w:r w:rsidR="00665B60">
        <w:rPr>
          <w:rFonts w:ascii="Times New Roman" w:hAnsi="Times New Roman" w:cs="Times New Roman"/>
          <w:sz w:val="28"/>
          <w:szCs w:val="28"/>
        </w:rPr>
        <w:t xml:space="preserve"> because he is the one who had </w:t>
      </w:r>
      <w:proofErr w:type="gramStart"/>
      <w:r w:rsidR="00665B60">
        <w:rPr>
          <w:rFonts w:ascii="Times New Roman" w:hAnsi="Times New Roman" w:cs="Times New Roman"/>
          <w:sz w:val="28"/>
          <w:szCs w:val="28"/>
        </w:rPr>
        <w:t>made a recommendation that</w:t>
      </w:r>
      <w:proofErr w:type="gramEnd"/>
      <w:r w:rsidR="00665B60">
        <w:rPr>
          <w:rFonts w:ascii="Times New Roman" w:hAnsi="Times New Roman" w:cs="Times New Roman"/>
          <w:sz w:val="28"/>
          <w:szCs w:val="28"/>
        </w:rPr>
        <w:t xml:space="preserve"> </w:t>
      </w:r>
      <w:r w:rsidR="009F2BD6">
        <w:rPr>
          <w:rFonts w:ascii="Times New Roman" w:hAnsi="Times New Roman" w:cs="Times New Roman"/>
          <w:sz w:val="28"/>
          <w:szCs w:val="28"/>
        </w:rPr>
        <w:t xml:space="preserve">the </w:t>
      </w:r>
      <w:r w:rsidR="00665B60">
        <w:rPr>
          <w:rFonts w:ascii="Times New Roman" w:hAnsi="Times New Roman" w:cs="Times New Roman"/>
          <w:sz w:val="28"/>
          <w:szCs w:val="28"/>
        </w:rPr>
        <w:t xml:space="preserve">plaintiff be promoted for outstanding performance.  </w:t>
      </w:r>
      <w:r w:rsidR="009F2BD6">
        <w:rPr>
          <w:rFonts w:ascii="Times New Roman" w:hAnsi="Times New Roman" w:cs="Times New Roman"/>
          <w:sz w:val="28"/>
          <w:szCs w:val="28"/>
        </w:rPr>
        <w:t>H</w:t>
      </w:r>
      <w:r w:rsidR="00665B60">
        <w:rPr>
          <w:rFonts w:ascii="Times New Roman" w:hAnsi="Times New Roman" w:cs="Times New Roman"/>
          <w:sz w:val="28"/>
          <w:szCs w:val="28"/>
        </w:rPr>
        <w:t xml:space="preserve">e communicated his dissatisfaction telephonically to the office of Assistant Commissioner of Police (ACP) Administration.  He was informed that an error was made and would be corrected.  Indeed, he received </w:t>
      </w:r>
      <w:r w:rsidR="00622F65">
        <w:rPr>
          <w:rFonts w:ascii="Times New Roman" w:hAnsi="Times New Roman" w:cs="Times New Roman"/>
          <w:sz w:val="28"/>
          <w:szCs w:val="28"/>
        </w:rPr>
        <w:t xml:space="preserve">the second </w:t>
      </w:r>
      <w:r w:rsidR="00665B60">
        <w:rPr>
          <w:rFonts w:ascii="Times New Roman" w:hAnsi="Times New Roman" w:cs="Times New Roman"/>
          <w:sz w:val="28"/>
          <w:szCs w:val="28"/>
        </w:rPr>
        <w:t xml:space="preserve">message </w:t>
      </w:r>
      <w:r w:rsidR="00BB0D34">
        <w:rPr>
          <w:rFonts w:ascii="Times New Roman" w:hAnsi="Times New Roman" w:cs="Times New Roman"/>
          <w:sz w:val="28"/>
          <w:szCs w:val="28"/>
        </w:rPr>
        <w:t>“</w:t>
      </w:r>
      <w:r w:rsidR="00665B60">
        <w:rPr>
          <w:rFonts w:ascii="Times New Roman" w:hAnsi="Times New Roman" w:cs="Times New Roman"/>
          <w:sz w:val="28"/>
          <w:szCs w:val="28"/>
        </w:rPr>
        <w:t>rectifying</w:t>
      </w:r>
      <w:r w:rsidR="00BB0D34">
        <w:rPr>
          <w:rFonts w:ascii="Times New Roman" w:hAnsi="Times New Roman" w:cs="Times New Roman"/>
          <w:sz w:val="28"/>
          <w:szCs w:val="28"/>
        </w:rPr>
        <w:t>”</w:t>
      </w:r>
      <w:r w:rsidR="00665B60">
        <w:rPr>
          <w:rFonts w:ascii="Times New Roman" w:hAnsi="Times New Roman" w:cs="Times New Roman"/>
          <w:sz w:val="28"/>
          <w:szCs w:val="28"/>
        </w:rPr>
        <w:t xml:space="preserve"> the error.  But the next day (presumably 9 May), he got a</w:t>
      </w:r>
      <w:r w:rsidR="00BB0D34">
        <w:rPr>
          <w:rFonts w:ascii="Times New Roman" w:hAnsi="Times New Roman" w:cs="Times New Roman"/>
          <w:sz w:val="28"/>
          <w:szCs w:val="28"/>
        </w:rPr>
        <w:t xml:space="preserve">nother </w:t>
      </w:r>
      <w:r w:rsidR="00665B60">
        <w:rPr>
          <w:rFonts w:ascii="Times New Roman" w:hAnsi="Times New Roman" w:cs="Times New Roman"/>
          <w:sz w:val="28"/>
          <w:szCs w:val="28"/>
        </w:rPr>
        <w:t xml:space="preserve"> “message that reverses the promotions of the plaintiff and others.”  He then summoned the </w:t>
      </w:r>
      <w:r w:rsidR="009F2BD6">
        <w:rPr>
          <w:rFonts w:ascii="Times New Roman" w:hAnsi="Times New Roman" w:cs="Times New Roman"/>
          <w:sz w:val="28"/>
          <w:szCs w:val="28"/>
        </w:rPr>
        <w:t xml:space="preserve">plaintiff and other </w:t>
      </w:r>
      <w:r w:rsidR="00665B60">
        <w:rPr>
          <w:rFonts w:ascii="Times New Roman" w:hAnsi="Times New Roman" w:cs="Times New Roman"/>
          <w:sz w:val="28"/>
          <w:szCs w:val="28"/>
        </w:rPr>
        <w:t>affected officers to his office and informed them about the message.</w:t>
      </w:r>
    </w:p>
    <w:p w14:paraId="29FFC983" w14:textId="77777777" w:rsidR="0020782D" w:rsidRDefault="0020782D" w:rsidP="00685F16">
      <w:pPr>
        <w:spacing w:after="0" w:line="480" w:lineRule="auto"/>
        <w:ind w:left="720" w:hanging="720"/>
        <w:jc w:val="both"/>
        <w:rPr>
          <w:rFonts w:ascii="Times New Roman" w:hAnsi="Times New Roman" w:cs="Times New Roman"/>
          <w:sz w:val="28"/>
          <w:szCs w:val="28"/>
        </w:rPr>
      </w:pPr>
    </w:p>
    <w:p w14:paraId="471C375A" w14:textId="628A9325" w:rsidR="00685F16" w:rsidRDefault="0020782D" w:rsidP="00685F16">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9F2BD6">
        <w:rPr>
          <w:rFonts w:ascii="Times New Roman" w:hAnsi="Times New Roman" w:cs="Times New Roman"/>
          <w:sz w:val="28"/>
          <w:szCs w:val="28"/>
        </w:rPr>
        <w:t>14</w:t>
      </w:r>
      <w:r>
        <w:rPr>
          <w:rFonts w:ascii="Times New Roman" w:hAnsi="Times New Roman" w:cs="Times New Roman"/>
          <w:sz w:val="28"/>
          <w:szCs w:val="28"/>
        </w:rPr>
        <w:t>]</w:t>
      </w:r>
      <w:r w:rsidR="00042ED1">
        <w:rPr>
          <w:rFonts w:ascii="Times New Roman" w:hAnsi="Times New Roman" w:cs="Times New Roman"/>
          <w:sz w:val="28"/>
          <w:szCs w:val="28"/>
        </w:rPr>
        <w:tab/>
      </w:r>
      <w:r w:rsidR="00685F16">
        <w:rPr>
          <w:rFonts w:ascii="Times New Roman" w:hAnsi="Times New Roman" w:cs="Times New Roman"/>
          <w:sz w:val="28"/>
          <w:szCs w:val="28"/>
        </w:rPr>
        <w:t>What emerge</w:t>
      </w:r>
      <w:r w:rsidR="004F180A">
        <w:rPr>
          <w:rFonts w:ascii="Times New Roman" w:hAnsi="Times New Roman" w:cs="Times New Roman"/>
          <w:sz w:val="28"/>
          <w:szCs w:val="28"/>
        </w:rPr>
        <w:t>s</w:t>
      </w:r>
      <w:r w:rsidR="00685F16">
        <w:rPr>
          <w:rFonts w:ascii="Times New Roman" w:hAnsi="Times New Roman" w:cs="Times New Roman"/>
          <w:sz w:val="28"/>
          <w:szCs w:val="28"/>
        </w:rPr>
        <w:t xml:space="preserve"> from all this is that </w:t>
      </w:r>
      <w:r w:rsidR="004F180A">
        <w:rPr>
          <w:rFonts w:ascii="Times New Roman" w:hAnsi="Times New Roman" w:cs="Times New Roman"/>
          <w:sz w:val="28"/>
          <w:szCs w:val="28"/>
        </w:rPr>
        <w:t xml:space="preserve">on 7 May </w:t>
      </w:r>
      <w:r w:rsidR="00685F16">
        <w:rPr>
          <w:rFonts w:ascii="Times New Roman" w:hAnsi="Times New Roman" w:cs="Times New Roman"/>
          <w:sz w:val="28"/>
          <w:szCs w:val="28"/>
        </w:rPr>
        <w:t>the Commissioner</w:t>
      </w:r>
      <w:r w:rsidR="009F2BD6">
        <w:rPr>
          <w:rFonts w:ascii="Times New Roman" w:hAnsi="Times New Roman" w:cs="Times New Roman"/>
          <w:sz w:val="28"/>
          <w:szCs w:val="28"/>
        </w:rPr>
        <w:t>’s</w:t>
      </w:r>
      <w:r w:rsidR="00685F16">
        <w:rPr>
          <w:rFonts w:ascii="Times New Roman" w:hAnsi="Times New Roman" w:cs="Times New Roman"/>
          <w:sz w:val="28"/>
          <w:szCs w:val="28"/>
        </w:rPr>
        <w:t xml:space="preserve"> Human Resource Office communicated a list of officers </w:t>
      </w:r>
      <w:r w:rsidR="009F2BD6">
        <w:rPr>
          <w:rFonts w:ascii="Times New Roman" w:hAnsi="Times New Roman" w:cs="Times New Roman"/>
          <w:sz w:val="28"/>
          <w:szCs w:val="28"/>
        </w:rPr>
        <w:t>t</w:t>
      </w:r>
      <w:r w:rsidR="00685F16">
        <w:rPr>
          <w:rFonts w:ascii="Times New Roman" w:hAnsi="Times New Roman" w:cs="Times New Roman"/>
          <w:sz w:val="28"/>
          <w:szCs w:val="28"/>
        </w:rPr>
        <w:t xml:space="preserve">he </w:t>
      </w:r>
      <w:r w:rsidR="009F2BD6">
        <w:rPr>
          <w:rFonts w:ascii="Times New Roman" w:hAnsi="Times New Roman" w:cs="Times New Roman"/>
          <w:sz w:val="28"/>
          <w:szCs w:val="28"/>
        </w:rPr>
        <w:t xml:space="preserve">Commissioner </w:t>
      </w:r>
      <w:r w:rsidR="00685F16">
        <w:rPr>
          <w:rFonts w:ascii="Times New Roman" w:hAnsi="Times New Roman" w:cs="Times New Roman"/>
          <w:sz w:val="28"/>
          <w:szCs w:val="28"/>
        </w:rPr>
        <w:t xml:space="preserve">had promoted.  The plaintiff’s name was not included.  This means that the plaintiff was </w:t>
      </w:r>
      <w:r w:rsidR="00B17B9D">
        <w:rPr>
          <w:rFonts w:ascii="Times New Roman" w:hAnsi="Times New Roman" w:cs="Times New Roman"/>
          <w:sz w:val="28"/>
          <w:szCs w:val="28"/>
        </w:rPr>
        <w:t xml:space="preserve">not </w:t>
      </w:r>
      <w:r w:rsidR="00685F16">
        <w:rPr>
          <w:rFonts w:ascii="Times New Roman" w:hAnsi="Times New Roman" w:cs="Times New Roman"/>
          <w:sz w:val="28"/>
          <w:szCs w:val="28"/>
        </w:rPr>
        <w:t xml:space="preserve">promoted.  Unhappy about this, District Commissioner </w:t>
      </w:r>
      <w:proofErr w:type="spellStart"/>
      <w:r w:rsidR="00685F16" w:rsidRPr="00042ED1">
        <w:rPr>
          <w:rFonts w:ascii="Times New Roman" w:hAnsi="Times New Roman" w:cs="Times New Roman"/>
          <w:i/>
          <w:iCs/>
          <w:sz w:val="28"/>
          <w:szCs w:val="28"/>
        </w:rPr>
        <w:t>Mapola</w:t>
      </w:r>
      <w:proofErr w:type="spellEnd"/>
      <w:r w:rsidR="00685F16">
        <w:rPr>
          <w:rFonts w:ascii="Times New Roman" w:hAnsi="Times New Roman" w:cs="Times New Roman"/>
          <w:sz w:val="28"/>
          <w:szCs w:val="28"/>
        </w:rPr>
        <w:t xml:space="preserve"> (who is not even a Deputy</w:t>
      </w:r>
      <w:r w:rsidR="009F2BD6">
        <w:rPr>
          <w:rFonts w:ascii="Times New Roman" w:hAnsi="Times New Roman" w:cs="Times New Roman"/>
          <w:sz w:val="28"/>
          <w:szCs w:val="28"/>
        </w:rPr>
        <w:t xml:space="preserve"> Commissioner</w:t>
      </w:r>
      <w:r w:rsidR="00685F16">
        <w:rPr>
          <w:rFonts w:ascii="Times New Roman" w:hAnsi="Times New Roman" w:cs="Times New Roman"/>
          <w:sz w:val="28"/>
          <w:szCs w:val="28"/>
        </w:rPr>
        <w:t xml:space="preserve">) took steps to have the plaintiff promoted and the list accordingly amended.  He did not </w:t>
      </w:r>
      <w:r w:rsidR="009F2BD6">
        <w:rPr>
          <w:rFonts w:ascii="Times New Roman" w:hAnsi="Times New Roman" w:cs="Times New Roman"/>
          <w:sz w:val="28"/>
          <w:szCs w:val="28"/>
        </w:rPr>
        <w:t xml:space="preserve">care to </w:t>
      </w:r>
      <w:r w:rsidR="00685F16">
        <w:rPr>
          <w:rFonts w:ascii="Times New Roman" w:hAnsi="Times New Roman" w:cs="Times New Roman"/>
          <w:sz w:val="28"/>
          <w:szCs w:val="28"/>
        </w:rPr>
        <w:t xml:space="preserve">approach the Commissioner but instead talked to the Assistant Commissioner Administration.  The </w:t>
      </w:r>
      <w:r w:rsidR="009F2BD6">
        <w:rPr>
          <w:rFonts w:ascii="Times New Roman" w:hAnsi="Times New Roman" w:cs="Times New Roman"/>
          <w:sz w:val="28"/>
          <w:szCs w:val="28"/>
        </w:rPr>
        <w:t>second</w:t>
      </w:r>
      <w:r w:rsidR="00685F16">
        <w:rPr>
          <w:rFonts w:ascii="Times New Roman" w:hAnsi="Times New Roman" w:cs="Times New Roman"/>
          <w:sz w:val="28"/>
          <w:szCs w:val="28"/>
        </w:rPr>
        <w:t xml:space="preserve"> message purporting to </w:t>
      </w:r>
      <w:r w:rsidR="004F180A">
        <w:rPr>
          <w:rFonts w:ascii="Times New Roman" w:hAnsi="Times New Roman" w:cs="Times New Roman"/>
          <w:sz w:val="28"/>
          <w:szCs w:val="28"/>
        </w:rPr>
        <w:t>correct</w:t>
      </w:r>
      <w:r w:rsidR="00685F16">
        <w:rPr>
          <w:rFonts w:ascii="Times New Roman" w:hAnsi="Times New Roman" w:cs="Times New Roman"/>
          <w:sz w:val="28"/>
          <w:szCs w:val="28"/>
        </w:rPr>
        <w:t xml:space="preserve"> the Commissioner</w:t>
      </w:r>
      <w:r w:rsidR="009F2BD6">
        <w:rPr>
          <w:rFonts w:ascii="Times New Roman" w:hAnsi="Times New Roman" w:cs="Times New Roman"/>
          <w:sz w:val="28"/>
          <w:szCs w:val="28"/>
        </w:rPr>
        <w:t xml:space="preserve">’s </w:t>
      </w:r>
      <w:r w:rsidR="00685F16">
        <w:rPr>
          <w:rFonts w:ascii="Times New Roman" w:hAnsi="Times New Roman" w:cs="Times New Roman"/>
          <w:sz w:val="28"/>
          <w:szCs w:val="28"/>
        </w:rPr>
        <w:t xml:space="preserve"> list </w:t>
      </w:r>
      <w:r w:rsidR="004F180A">
        <w:rPr>
          <w:rFonts w:ascii="Times New Roman" w:hAnsi="Times New Roman" w:cs="Times New Roman"/>
          <w:sz w:val="28"/>
          <w:szCs w:val="28"/>
        </w:rPr>
        <w:t>came</w:t>
      </w:r>
      <w:r w:rsidR="00685F16">
        <w:rPr>
          <w:rFonts w:ascii="Times New Roman" w:hAnsi="Times New Roman" w:cs="Times New Roman"/>
          <w:sz w:val="28"/>
          <w:szCs w:val="28"/>
        </w:rPr>
        <w:t xml:space="preserve"> not from the Commissioner’s office but a </w:t>
      </w:r>
      <w:r w:rsidR="00685F16">
        <w:rPr>
          <w:rFonts w:ascii="Times New Roman" w:hAnsi="Times New Roman" w:cs="Times New Roman"/>
          <w:sz w:val="28"/>
          <w:szCs w:val="28"/>
        </w:rPr>
        <w:lastRenderedPageBreak/>
        <w:t>different office of Senior Assistant Commissioner of Police Strategic Management Support Services (SACP SMMS).</w:t>
      </w:r>
    </w:p>
    <w:p w14:paraId="20846518" w14:textId="77777777" w:rsidR="00685F16" w:rsidRDefault="00685F16" w:rsidP="00685F16">
      <w:pPr>
        <w:spacing w:after="0" w:line="480" w:lineRule="auto"/>
        <w:ind w:left="720" w:hanging="720"/>
        <w:jc w:val="both"/>
        <w:rPr>
          <w:rFonts w:ascii="Times New Roman" w:hAnsi="Times New Roman" w:cs="Times New Roman"/>
          <w:sz w:val="28"/>
          <w:szCs w:val="28"/>
        </w:rPr>
      </w:pPr>
    </w:p>
    <w:p w14:paraId="54A0A817" w14:textId="42764F60" w:rsidR="00283170" w:rsidRDefault="00685F16" w:rsidP="00685F16">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2E6E8B">
        <w:rPr>
          <w:rFonts w:ascii="Times New Roman" w:hAnsi="Times New Roman" w:cs="Times New Roman"/>
          <w:sz w:val="28"/>
          <w:szCs w:val="28"/>
        </w:rPr>
        <w:t>15</w:t>
      </w:r>
      <w:r>
        <w:rPr>
          <w:rFonts w:ascii="Times New Roman" w:hAnsi="Times New Roman" w:cs="Times New Roman"/>
          <w:sz w:val="28"/>
          <w:szCs w:val="28"/>
        </w:rPr>
        <w:t>]</w:t>
      </w:r>
      <w:r>
        <w:rPr>
          <w:rFonts w:ascii="Times New Roman" w:hAnsi="Times New Roman" w:cs="Times New Roman"/>
          <w:sz w:val="28"/>
          <w:szCs w:val="28"/>
        </w:rPr>
        <w:tab/>
      </w:r>
      <w:r w:rsidR="002E6E8B">
        <w:rPr>
          <w:rFonts w:ascii="Times New Roman" w:hAnsi="Times New Roman" w:cs="Times New Roman"/>
          <w:sz w:val="28"/>
          <w:szCs w:val="28"/>
        </w:rPr>
        <w:t>T</w:t>
      </w:r>
      <w:r>
        <w:rPr>
          <w:rFonts w:ascii="Times New Roman" w:hAnsi="Times New Roman" w:cs="Times New Roman"/>
          <w:sz w:val="28"/>
          <w:szCs w:val="28"/>
        </w:rPr>
        <w:t>h</w:t>
      </w:r>
      <w:r w:rsidR="004F180A">
        <w:rPr>
          <w:rFonts w:ascii="Times New Roman" w:hAnsi="Times New Roman" w:cs="Times New Roman"/>
          <w:sz w:val="28"/>
          <w:szCs w:val="28"/>
        </w:rPr>
        <w:t>is</w:t>
      </w:r>
      <w:r>
        <w:rPr>
          <w:rFonts w:ascii="Times New Roman" w:hAnsi="Times New Roman" w:cs="Times New Roman"/>
          <w:sz w:val="28"/>
          <w:szCs w:val="28"/>
        </w:rPr>
        <w:t xml:space="preserve"> message from </w:t>
      </w:r>
      <w:r w:rsidR="002E6E8B">
        <w:rPr>
          <w:rFonts w:ascii="Times New Roman" w:hAnsi="Times New Roman" w:cs="Times New Roman"/>
          <w:sz w:val="28"/>
          <w:szCs w:val="28"/>
        </w:rPr>
        <w:t>SACP SMMS comes from an</w:t>
      </w:r>
      <w:r>
        <w:rPr>
          <w:rFonts w:ascii="Times New Roman" w:hAnsi="Times New Roman" w:cs="Times New Roman"/>
          <w:sz w:val="28"/>
          <w:szCs w:val="28"/>
        </w:rPr>
        <w:t xml:space="preserve"> office which does not have any role in promotions.  It is</w:t>
      </w:r>
      <w:r w:rsidR="004F180A">
        <w:rPr>
          <w:rFonts w:ascii="Times New Roman" w:hAnsi="Times New Roman" w:cs="Times New Roman"/>
          <w:sz w:val="28"/>
          <w:szCs w:val="28"/>
        </w:rPr>
        <w:t>, therefore, irrelevant and</w:t>
      </w:r>
      <w:r>
        <w:rPr>
          <w:rFonts w:ascii="Times New Roman" w:hAnsi="Times New Roman" w:cs="Times New Roman"/>
          <w:sz w:val="28"/>
          <w:szCs w:val="28"/>
        </w:rPr>
        <w:t xml:space="preserve"> incompetent to rectify mistakes made by the Commissioner in the exercise of his statutory powers under </w:t>
      </w:r>
      <w:r w:rsidR="002E6E8B">
        <w:rPr>
          <w:rFonts w:ascii="Times New Roman" w:hAnsi="Times New Roman" w:cs="Times New Roman"/>
          <w:sz w:val="28"/>
          <w:szCs w:val="28"/>
        </w:rPr>
        <w:t>section 8</w:t>
      </w:r>
      <w:r>
        <w:rPr>
          <w:rFonts w:ascii="Times New Roman" w:hAnsi="Times New Roman" w:cs="Times New Roman"/>
          <w:sz w:val="28"/>
          <w:szCs w:val="28"/>
        </w:rPr>
        <w:t xml:space="preserve"> of the </w:t>
      </w:r>
      <w:r w:rsidRPr="0052153A">
        <w:rPr>
          <w:rFonts w:ascii="Times New Roman" w:hAnsi="Times New Roman" w:cs="Times New Roman"/>
          <w:b/>
          <w:bCs/>
          <w:sz w:val="28"/>
          <w:szCs w:val="28"/>
        </w:rPr>
        <w:t>Police Act, 1998</w:t>
      </w:r>
      <w:r>
        <w:rPr>
          <w:rFonts w:ascii="Times New Roman" w:hAnsi="Times New Roman" w:cs="Times New Roman"/>
          <w:sz w:val="28"/>
          <w:szCs w:val="28"/>
        </w:rPr>
        <w:t>.  It is the Commissioner himself who would rectify errors</w:t>
      </w:r>
      <w:r w:rsidR="008D6A80">
        <w:rPr>
          <w:rFonts w:ascii="Times New Roman" w:hAnsi="Times New Roman" w:cs="Times New Roman"/>
          <w:sz w:val="28"/>
          <w:szCs w:val="28"/>
        </w:rPr>
        <w:t>, if any,</w:t>
      </w:r>
      <w:r>
        <w:rPr>
          <w:rFonts w:ascii="Times New Roman" w:hAnsi="Times New Roman" w:cs="Times New Roman"/>
          <w:sz w:val="28"/>
          <w:szCs w:val="28"/>
        </w:rPr>
        <w:t xml:space="preserve"> in the communication of the </w:t>
      </w:r>
      <w:r w:rsidR="00283170">
        <w:rPr>
          <w:rFonts w:ascii="Times New Roman" w:hAnsi="Times New Roman" w:cs="Times New Roman"/>
          <w:sz w:val="28"/>
          <w:szCs w:val="28"/>
        </w:rPr>
        <w:t xml:space="preserve">list of names of promoted </w:t>
      </w:r>
      <w:r>
        <w:rPr>
          <w:rFonts w:ascii="Times New Roman" w:hAnsi="Times New Roman" w:cs="Times New Roman"/>
          <w:sz w:val="28"/>
          <w:szCs w:val="28"/>
        </w:rPr>
        <w:t xml:space="preserve">police officers.  </w:t>
      </w:r>
      <w:r w:rsidR="00283170">
        <w:rPr>
          <w:rFonts w:ascii="Times New Roman" w:hAnsi="Times New Roman" w:cs="Times New Roman"/>
          <w:sz w:val="28"/>
          <w:szCs w:val="28"/>
        </w:rPr>
        <w:t>This is because the Commissioner on the discharge of his function does not act mechanically but deliberat</w:t>
      </w:r>
      <w:r w:rsidR="006A1AA6">
        <w:rPr>
          <w:rFonts w:ascii="Times New Roman" w:hAnsi="Times New Roman" w:cs="Times New Roman"/>
          <w:sz w:val="28"/>
          <w:szCs w:val="28"/>
        </w:rPr>
        <w:t>iv</w:t>
      </w:r>
      <w:r w:rsidR="00283170">
        <w:rPr>
          <w:rFonts w:ascii="Times New Roman" w:hAnsi="Times New Roman" w:cs="Times New Roman"/>
          <w:sz w:val="28"/>
          <w:szCs w:val="28"/>
        </w:rPr>
        <w:t xml:space="preserve">ely.  As said in </w:t>
      </w:r>
      <w:r w:rsidR="00283170" w:rsidRPr="005D3995">
        <w:rPr>
          <w:rFonts w:ascii="Times New Roman" w:hAnsi="Times New Roman" w:cs="Times New Roman"/>
          <w:b/>
          <w:bCs/>
          <w:sz w:val="28"/>
          <w:szCs w:val="28"/>
        </w:rPr>
        <w:t>Goliath</w:t>
      </w:r>
      <w:r w:rsidR="00283170">
        <w:rPr>
          <w:rStyle w:val="FootnoteReference"/>
          <w:rFonts w:ascii="Times New Roman" w:hAnsi="Times New Roman" w:cs="Times New Roman"/>
          <w:sz w:val="28"/>
          <w:szCs w:val="28"/>
        </w:rPr>
        <w:footnoteReference w:id="1"/>
      </w:r>
      <w:r w:rsidR="0056390A">
        <w:rPr>
          <w:rFonts w:ascii="Times New Roman" w:hAnsi="Times New Roman" w:cs="Times New Roman"/>
          <w:sz w:val="28"/>
          <w:szCs w:val="28"/>
        </w:rPr>
        <w:t>:</w:t>
      </w:r>
    </w:p>
    <w:p w14:paraId="43371F88" w14:textId="27E87567" w:rsidR="00283170" w:rsidRPr="00283170" w:rsidRDefault="00283170" w:rsidP="00A53808">
      <w:pPr>
        <w:spacing w:after="0" w:line="276" w:lineRule="auto"/>
        <w:ind w:left="1440"/>
        <w:jc w:val="both"/>
        <w:rPr>
          <w:rFonts w:ascii="Times New Roman" w:hAnsi="Times New Roman" w:cs="Times New Roman"/>
        </w:rPr>
      </w:pPr>
      <w:r>
        <w:rPr>
          <w:rFonts w:ascii="Times New Roman" w:hAnsi="Times New Roman" w:cs="Times New Roman"/>
          <w:sz w:val="28"/>
          <w:szCs w:val="28"/>
        </w:rPr>
        <w:t>“</w:t>
      </w:r>
      <w:r w:rsidRPr="00A53808">
        <w:rPr>
          <w:rFonts w:ascii="Times New Roman" w:hAnsi="Times New Roman" w:cs="Times New Roman"/>
          <w:i/>
          <w:iCs/>
        </w:rPr>
        <w:t>Inevitably, in evaluating various potential candidates for certain position, the management of an organization must exercise discretion and form an impression of those candidates.  Unavoidably this process is not a mechanical or mathematical one where a given result automatically and objectively flows from</w:t>
      </w:r>
      <w:r w:rsidR="00A53808" w:rsidRPr="00A53808">
        <w:rPr>
          <w:rFonts w:ascii="Times New Roman" w:hAnsi="Times New Roman" w:cs="Times New Roman"/>
          <w:i/>
          <w:iCs/>
        </w:rPr>
        <w:t xml:space="preserve"> the available pieces of information.  It is quite possible that the assessment made of t</w:t>
      </w:r>
      <w:r w:rsidR="0056390A">
        <w:rPr>
          <w:rFonts w:ascii="Times New Roman" w:hAnsi="Times New Roman" w:cs="Times New Roman"/>
          <w:i/>
          <w:iCs/>
        </w:rPr>
        <w:t>h</w:t>
      </w:r>
      <w:r w:rsidR="00A53808" w:rsidRPr="00A53808">
        <w:rPr>
          <w:rFonts w:ascii="Times New Roman" w:hAnsi="Times New Roman" w:cs="Times New Roman"/>
          <w:i/>
          <w:iCs/>
        </w:rPr>
        <w:t>e candidates and the resultant appointment will not always be the correct one.  However, in the absence of gross unreasonableness, which leads the c</w:t>
      </w:r>
      <w:r w:rsidR="00CF2B37">
        <w:rPr>
          <w:rFonts w:ascii="Times New Roman" w:hAnsi="Times New Roman" w:cs="Times New Roman"/>
          <w:i/>
          <w:iCs/>
        </w:rPr>
        <w:t>o</w:t>
      </w:r>
      <w:r w:rsidR="00A53808" w:rsidRPr="00A53808">
        <w:rPr>
          <w:rFonts w:ascii="Times New Roman" w:hAnsi="Times New Roman" w:cs="Times New Roman"/>
          <w:i/>
          <w:iCs/>
        </w:rPr>
        <w:t>urt to draw an inference of mala fide, this court should be hesitant to interfere with the exercise of management’s</w:t>
      </w:r>
      <w:r w:rsidR="00A53808">
        <w:rPr>
          <w:rFonts w:ascii="Times New Roman" w:hAnsi="Times New Roman" w:cs="Times New Roman"/>
        </w:rPr>
        <w:t xml:space="preserve"> discretion.”</w:t>
      </w:r>
    </w:p>
    <w:p w14:paraId="2D055950" w14:textId="77777777" w:rsidR="00A53808" w:rsidRDefault="00A53808" w:rsidP="00A53808">
      <w:pPr>
        <w:spacing w:after="0" w:line="480" w:lineRule="auto"/>
        <w:ind w:left="720"/>
        <w:jc w:val="both"/>
        <w:rPr>
          <w:rFonts w:ascii="Times New Roman" w:hAnsi="Times New Roman" w:cs="Times New Roman"/>
          <w:sz w:val="28"/>
          <w:szCs w:val="28"/>
        </w:rPr>
      </w:pPr>
    </w:p>
    <w:p w14:paraId="122704B1" w14:textId="54892961" w:rsidR="00685F16" w:rsidRDefault="00685F16" w:rsidP="00A53808">
      <w:pPr>
        <w:spacing w:after="0" w:line="480" w:lineRule="auto"/>
        <w:ind w:left="720"/>
        <w:jc w:val="both"/>
        <w:rPr>
          <w:rFonts w:ascii="Times New Roman" w:hAnsi="Times New Roman" w:cs="Times New Roman"/>
          <w:sz w:val="28"/>
          <w:szCs w:val="28"/>
        </w:rPr>
      </w:pPr>
      <w:r>
        <w:rPr>
          <w:rFonts w:ascii="Times New Roman" w:hAnsi="Times New Roman" w:cs="Times New Roman"/>
          <w:sz w:val="28"/>
          <w:szCs w:val="28"/>
        </w:rPr>
        <w:t>Thus</w:t>
      </w:r>
      <w:r w:rsidR="002E6E8B">
        <w:rPr>
          <w:rFonts w:ascii="Times New Roman" w:hAnsi="Times New Roman" w:cs="Times New Roman"/>
          <w:sz w:val="28"/>
          <w:szCs w:val="28"/>
        </w:rPr>
        <w:t>,</w:t>
      </w:r>
      <w:r>
        <w:rPr>
          <w:rFonts w:ascii="Times New Roman" w:hAnsi="Times New Roman" w:cs="Times New Roman"/>
          <w:sz w:val="28"/>
          <w:szCs w:val="28"/>
        </w:rPr>
        <w:t xml:space="preserve"> the message of 8 May from SCP SMSS purporting to include the name of the applicant in the list issued by the Commissioner</w:t>
      </w:r>
      <w:r w:rsidR="005B6A23">
        <w:rPr>
          <w:rFonts w:ascii="Times New Roman" w:hAnsi="Times New Roman" w:cs="Times New Roman"/>
          <w:sz w:val="28"/>
          <w:szCs w:val="28"/>
        </w:rPr>
        <w:t xml:space="preserve">’s </w:t>
      </w:r>
      <w:r>
        <w:rPr>
          <w:rFonts w:ascii="Times New Roman" w:hAnsi="Times New Roman" w:cs="Times New Roman"/>
          <w:sz w:val="28"/>
          <w:szCs w:val="28"/>
        </w:rPr>
        <w:t>Human Resource Office is a nullity.</w:t>
      </w:r>
    </w:p>
    <w:p w14:paraId="7DEBABE6" w14:textId="77777777" w:rsidR="00685F16" w:rsidRDefault="00685F16" w:rsidP="00685F16">
      <w:pPr>
        <w:spacing w:after="0" w:line="480" w:lineRule="auto"/>
        <w:ind w:left="720" w:hanging="720"/>
        <w:jc w:val="both"/>
        <w:rPr>
          <w:rFonts w:ascii="Times New Roman" w:hAnsi="Times New Roman" w:cs="Times New Roman"/>
          <w:sz w:val="28"/>
          <w:szCs w:val="28"/>
        </w:rPr>
      </w:pPr>
    </w:p>
    <w:p w14:paraId="552EA032" w14:textId="683CB943" w:rsidR="00685F16" w:rsidRDefault="00685F16" w:rsidP="00685F16">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w:t>
      </w:r>
      <w:r w:rsidR="005B6A23">
        <w:rPr>
          <w:rFonts w:ascii="Times New Roman" w:hAnsi="Times New Roman" w:cs="Times New Roman"/>
          <w:sz w:val="28"/>
          <w:szCs w:val="28"/>
        </w:rPr>
        <w:t>16</w:t>
      </w:r>
      <w:r>
        <w:rPr>
          <w:rFonts w:ascii="Times New Roman" w:hAnsi="Times New Roman" w:cs="Times New Roman"/>
          <w:sz w:val="28"/>
          <w:szCs w:val="28"/>
        </w:rPr>
        <w:t>]</w:t>
      </w:r>
      <w:r>
        <w:rPr>
          <w:rFonts w:ascii="Times New Roman" w:hAnsi="Times New Roman" w:cs="Times New Roman"/>
          <w:sz w:val="28"/>
          <w:szCs w:val="28"/>
        </w:rPr>
        <w:tab/>
        <w:t xml:space="preserve">It follows that absent any error in the list of </w:t>
      </w:r>
      <w:proofErr w:type="spellStart"/>
      <w:r>
        <w:rPr>
          <w:rFonts w:ascii="Times New Roman" w:hAnsi="Times New Roman" w:cs="Times New Roman"/>
          <w:sz w:val="28"/>
          <w:szCs w:val="28"/>
        </w:rPr>
        <w:t>promote</w:t>
      </w:r>
      <w:r w:rsidR="005B6A23">
        <w:rPr>
          <w:rFonts w:ascii="Times New Roman" w:hAnsi="Times New Roman" w:cs="Times New Roman"/>
          <w:sz w:val="28"/>
          <w:szCs w:val="28"/>
        </w:rPr>
        <w:t>e</w:t>
      </w:r>
      <w:r>
        <w:rPr>
          <w:rFonts w:ascii="Times New Roman" w:hAnsi="Times New Roman" w:cs="Times New Roman"/>
          <w:sz w:val="28"/>
          <w:szCs w:val="28"/>
        </w:rPr>
        <w:t>s</w:t>
      </w:r>
      <w:proofErr w:type="spellEnd"/>
      <w:r>
        <w:rPr>
          <w:rFonts w:ascii="Times New Roman" w:hAnsi="Times New Roman" w:cs="Times New Roman"/>
          <w:sz w:val="28"/>
          <w:szCs w:val="28"/>
        </w:rPr>
        <w:t xml:space="preserve"> issued by the office of the Commissioner on 7 May, there is nothing than the Commissioner is obliged to correct by way of self-review</w:t>
      </w:r>
      <w:r w:rsidR="005B6A23">
        <w:rPr>
          <w:rStyle w:val="FootnoteReference"/>
          <w:rFonts w:ascii="Times New Roman" w:hAnsi="Times New Roman" w:cs="Times New Roman"/>
          <w:sz w:val="28"/>
          <w:szCs w:val="28"/>
        </w:rPr>
        <w:footnoteReference w:id="2"/>
      </w:r>
      <w:r>
        <w:rPr>
          <w:rFonts w:ascii="Times New Roman" w:hAnsi="Times New Roman" w:cs="Times New Roman"/>
          <w:sz w:val="28"/>
          <w:szCs w:val="28"/>
        </w:rPr>
        <w:t xml:space="preserve">.  Neither is the plaintiff’s claim of legitimate expectation to be promoted </w:t>
      </w:r>
      <w:r w:rsidR="005B6A23">
        <w:rPr>
          <w:rFonts w:ascii="Times New Roman" w:hAnsi="Times New Roman" w:cs="Times New Roman"/>
          <w:sz w:val="28"/>
          <w:szCs w:val="28"/>
        </w:rPr>
        <w:t>and</w:t>
      </w:r>
      <w:r>
        <w:rPr>
          <w:rFonts w:ascii="Times New Roman" w:hAnsi="Times New Roman" w:cs="Times New Roman"/>
          <w:sz w:val="28"/>
          <w:szCs w:val="28"/>
        </w:rPr>
        <w:t xml:space="preserve"> the alleged demotion sustainable </w:t>
      </w:r>
      <w:r w:rsidR="005B6A23">
        <w:rPr>
          <w:rFonts w:ascii="Times New Roman" w:hAnsi="Times New Roman" w:cs="Times New Roman"/>
          <w:sz w:val="28"/>
          <w:szCs w:val="28"/>
        </w:rPr>
        <w:t xml:space="preserve">in law and </w:t>
      </w:r>
      <w:r>
        <w:rPr>
          <w:rFonts w:ascii="Times New Roman" w:hAnsi="Times New Roman" w:cs="Times New Roman"/>
          <w:sz w:val="28"/>
          <w:szCs w:val="28"/>
        </w:rPr>
        <w:t xml:space="preserve">fact. </w:t>
      </w:r>
    </w:p>
    <w:p w14:paraId="78C491ED" w14:textId="77777777" w:rsidR="00685F16" w:rsidRDefault="00685F16" w:rsidP="00685F16">
      <w:pPr>
        <w:spacing w:after="0" w:line="480" w:lineRule="auto"/>
        <w:ind w:left="720" w:hanging="720"/>
        <w:jc w:val="both"/>
        <w:rPr>
          <w:rFonts w:ascii="Times New Roman" w:hAnsi="Times New Roman" w:cs="Times New Roman"/>
          <w:sz w:val="28"/>
          <w:szCs w:val="28"/>
        </w:rPr>
      </w:pPr>
    </w:p>
    <w:p w14:paraId="281F234A" w14:textId="6D76DD72" w:rsidR="00685F16" w:rsidRDefault="00685F16" w:rsidP="00685F16">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5B6A23">
        <w:rPr>
          <w:rFonts w:ascii="Times New Roman" w:hAnsi="Times New Roman" w:cs="Times New Roman"/>
          <w:sz w:val="28"/>
          <w:szCs w:val="28"/>
        </w:rPr>
        <w:t>17</w:t>
      </w:r>
      <w:r>
        <w:rPr>
          <w:rFonts w:ascii="Times New Roman" w:hAnsi="Times New Roman" w:cs="Times New Roman"/>
          <w:sz w:val="28"/>
          <w:szCs w:val="28"/>
        </w:rPr>
        <w:t>]</w:t>
      </w:r>
      <w:r>
        <w:rPr>
          <w:rFonts w:ascii="Times New Roman" w:hAnsi="Times New Roman" w:cs="Times New Roman"/>
          <w:sz w:val="28"/>
          <w:szCs w:val="28"/>
        </w:rPr>
        <w:tab/>
        <w:t xml:space="preserve">The last </w:t>
      </w:r>
      <w:r w:rsidR="005B6A23">
        <w:rPr>
          <w:rFonts w:ascii="Times New Roman" w:hAnsi="Times New Roman" w:cs="Times New Roman"/>
          <w:sz w:val="28"/>
          <w:szCs w:val="28"/>
        </w:rPr>
        <w:t xml:space="preserve">arrow </w:t>
      </w:r>
      <w:r>
        <w:rPr>
          <w:rFonts w:ascii="Times New Roman" w:hAnsi="Times New Roman" w:cs="Times New Roman"/>
          <w:sz w:val="28"/>
          <w:szCs w:val="28"/>
        </w:rPr>
        <w:t>in the</w:t>
      </w:r>
      <w:r w:rsidR="00DF4E88">
        <w:rPr>
          <w:rFonts w:ascii="Times New Roman" w:hAnsi="Times New Roman" w:cs="Times New Roman"/>
          <w:sz w:val="28"/>
          <w:szCs w:val="28"/>
        </w:rPr>
        <w:t xml:space="preserve"> </w:t>
      </w:r>
      <w:r w:rsidR="005B6A23">
        <w:rPr>
          <w:rFonts w:ascii="Times New Roman" w:hAnsi="Times New Roman" w:cs="Times New Roman"/>
          <w:sz w:val="28"/>
          <w:szCs w:val="28"/>
        </w:rPr>
        <w:t xml:space="preserve">plaintiff’s quiver is </w:t>
      </w:r>
      <w:r>
        <w:rPr>
          <w:rFonts w:ascii="Times New Roman" w:hAnsi="Times New Roman" w:cs="Times New Roman"/>
          <w:sz w:val="28"/>
          <w:szCs w:val="28"/>
        </w:rPr>
        <w:t xml:space="preserve">the assertion of the </w:t>
      </w:r>
      <w:proofErr w:type="spellStart"/>
      <w:r w:rsidRPr="00E72213">
        <w:rPr>
          <w:rFonts w:ascii="Times New Roman" w:hAnsi="Times New Roman" w:cs="Times New Roman"/>
          <w:i/>
          <w:iCs/>
          <w:sz w:val="28"/>
          <w:szCs w:val="28"/>
        </w:rPr>
        <w:t>audi</w:t>
      </w:r>
      <w:proofErr w:type="spellEnd"/>
      <w:r w:rsidRPr="00E72213">
        <w:rPr>
          <w:rFonts w:ascii="Times New Roman" w:hAnsi="Times New Roman" w:cs="Times New Roman"/>
          <w:i/>
          <w:iCs/>
          <w:sz w:val="28"/>
          <w:szCs w:val="28"/>
        </w:rPr>
        <w:t xml:space="preserve"> </w:t>
      </w:r>
      <w:r>
        <w:rPr>
          <w:rFonts w:ascii="Times New Roman" w:hAnsi="Times New Roman" w:cs="Times New Roman"/>
          <w:sz w:val="28"/>
          <w:szCs w:val="28"/>
        </w:rPr>
        <w:t>principle (the right to be heard before being demoted)</w:t>
      </w:r>
      <w:r w:rsidR="005B6A23">
        <w:rPr>
          <w:rFonts w:ascii="Times New Roman" w:hAnsi="Times New Roman" w:cs="Times New Roman"/>
          <w:sz w:val="28"/>
          <w:szCs w:val="28"/>
        </w:rPr>
        <w:t>.  T</w:t>
      </w:r>
      <w:r>
        <w:rPr>
          <w:rFonts w:ascii="Times New Roman" w:hAnsi="Times New Roman" w:cs="Times New Roman"/>
          <w:sz w:val="28"/>
          <w:szCs w:val="28"/>
        </w:rPr>
        <w:t xml:space="preserve">his assertion is misplaced.  The </w:t>
      </w:r>
      <w:proofErr w:type="spellStart"/>
      <w:r w:rsidRPr="00E72213">
        <w:rPr>
          <w:rFonts w:ascii="Times New Roman" w:hAnsi="Times New Roman" w:cs="Times New Roman"/>
          <w:i/>
          <w:iCs/>
          <w:sz w:val="28"/>
          <w:szCs w:val="28"/>
        </w:rPr>
        <w:t>audi</w:t>
      </w:r>
      <w:proofErr w:type="spellEnd"/>
      <w:r>
        <w:rPr>
          <w:rFonts w:ascii="Times New Roman" w:hAnsi="Times New Roman" w:cs="Times New Roman"/>
          <w:sz w:val="28"/>
          <w:szCs w:val="28"/>
        </w:rPr>
        <w:t xml:space="preserve"> principle applies in respect of decisions that result in loss of rights, liberty, property and status</w:t>
      </w:r>
      <w:r w:rsidR="007F5BEE">
        <w:rPr>
          <w:rStyle w:val="FootnoteReference"/>
          <w:rFonts w:ascii="Times New Roman" w:hAnsi="Times New Roman" w:cs="Times New Roman"/>
          <w:sz w:val="28"/>
          <w:szCs w:val="28"/>
        </w:rPr>
        <w:footnoteReference w:id="3"/>
      </w:r>
      <w:r>
        <w:rPr>
          <w:rFonts w:ascii="Times New Roman" w:hAnsi="Times New Roman" w:cs="Times New Roman"/>
          <w:sz w:val="28"/>
          <w:szCs w:val="28"/>
        </w:rPr>
        <w:t xml:space="preserve">.  No loss of the types </w:t>
      </w:r>
      <w:r w:rsidR="00F611AC">
        <w:rPr>
          <w:rFonts w:ascii="Times New Roman" w:hAnsi="Times New Roman" w:cs="Times New Roman"/>
          <w:sz w:val="28"/>
          <w:szCs w:val="28"/>
        </w:rPr>
        <w:t xml:space="preserve">of rights is proven.  On the contrary, </w:t>
      </w:r>
      <w:r>
        <w:rPr>
          <w:rFonts w:ascii="Times New Roman" w:hAnsi="Times New Roman" w:cs="Times New Roman"/>
          <w:sz w:val="28"/>
          <w:szCs w:val="28"/>
        </w:rPr>
        <w:t xml:space="preserve">the plaintiff’s letter of demand dated 16 June 2016, </w:t>
      </w:r>
      <w:r w:rsidR="00F611AC">
        <w:rPr>
          <w:rFonts w:ascii="Times New Roman" w:hAnsi="Times New Roman" w:cs="Times New Roman"/>
          <w:sz w:val="28"/>
          <w:szCs w:val="28"/>
        </w:rPr>
        <w:t>asserts</w:t>
      </w:r>
      <w:r>
        <w:rPr>
          <w:rFonts w:ascii="Times New Roman" w:hAnsi="Times New Roman" w:cs="Times New Roman"/>
          <w:sz w:val="28"/>
          <w:szCs w:val="28"/>
        </w:rPr>
        <w:t xml:space="preserve"> that he has been promoted to the rank of Sergeant.  This is </w:t>
      </w:r>
      <w:r w:rsidR="001324E9">
        <w:rPr>
          <w:rFonts w:ascii="Times New Roman" w:hAnsi="Times New Roman" w:cs="Times New Roman"/>
          <w:sz w:val="28"/>
          <w:szCs w:val="28"/>
        </w:rPr>
        <w:t xml:space="preserve">a rank </w:t>
      </w:r>
      <w:r>
        <w:rPr>
          <w:rFonts w:ascii="Times New Roman" w:hAnsi="Times New Roman" w:cs="Times New Roman"/>
          <w:sz w:val="28"/>
          <w:szCs w:val="28"/>
        </w:rPr>
        <w:t xml:space="preserve">above his erstwhile substantive rank </w:t>
      </w:r>
      <w:r w:rsidR="00F611AC">
        <w:rPr>
          <w:rFonts w:ascii="Times New Roman" w:hAnsi="Times New Roman" w:cs="Times New Roman"/>
          <w:sz w:val="28"/>
          <w:szCs w:val="28"/>
        </w:rPr>
        <w:t xml:space="preserve">of Lance-Sergeant.  </w:t>
      </w:r>
      <w:r>
        <w:rPr>
          <w:rFonts w:ascii="Times New Roman" w:hAnsi="Times New Roman" w:cs="Times New Roman"/>
          <w:sz w:val="28"/>
          <w:szCs w:val="28"/>
        </w:rPr>
        <w:t>He has</w:t>
      </w:r>
      <w:r w:rsidR="00F611AC">
        <w:rPr>
          <w:rFonts w:ascii="Times New Roman" w:hAnsi="Times New Roman" w:cs="Times New Roman"/>
          <w:sz w:val="28"/>
          <w:szCs w:val="28"/>
        </w:rPr>
        <w:t>,</w:t>
      </w:r>
      <w:r>
        <w:rPr>
          <w:rFonts w:ascii="Times New Roman" w:hAnsi="Times New Roman" w:cs="Times New Roman"/>
          <w:sz w:val="28"/>
          <w:szCs w:val="28"/>
        </w:rPr>
        <w:t xml:space="preserve"> </w:t>
      </w:r>
      <w:r w:rsidR="00F611AC">
        <w:rPr>
          <w:rFonts w:ascii="Times New Roman" w:hAnsi="Times New Roman" w:cs="Times New Roman"/>
          <w:sz w:val="28"/>
          <w:szCs w:val="28"/>
        </w:rPr>
        <w:t xml:space="preserve">thereby, </w:t>
      </w:r>
      <w:r>
        <w:rPr>
          <w:rFonts w:ascii="Times New Roman" w:hAnsi="Times New Roman" w:cs="Times New Roman"/>
          <w:sz w:val="28"/>
          <w:szCs w:val="28"/>
        </w:rPr>
        <w:t>not lost but rather gained in status.</w:t>
      </w:r>
      <w:r w:rsidR="001324E9">
        <w:rPr>
          <w:rFonts w:ascii="Times New Roman" w:hAnsi="Times New Roman" w:cs="Times New Roman"/>
          <w:sz w:val="28"/>
          <w:szCs w:val="28"/>
        </w:rPr>
        <w:t xml:space="preserve">  He did not su</w:t>
      </w:r>
      <w:r w:rsidR="004B43DF">
        <w:rPr>
          <w:rFonts w:ascii="Times New Roman" w:hAnsi="Times New Roman" w:cs="Times New Roman"/>
          <w:sz w:val="28"/>
          <w:szCs w:val="28"/>
        </w:rPr>
        <w:t>ggest</w:t>
      </w:r>
      <w:r w:rsidR="001324E9">
        <w:rPr>
          <w:rFonts w:ascii="Times New Roman" w:hAnsi="Times New Roman" w:cs="Times New Roman"/>
          <w:sz w:val="28"/>
          <w:szCs w:val="28"/>
        </w:rPr>
        <w:t xml:space="preserve"> that he deserved to be promoted by skipping two ranks of Sergeant a</w:t>
      </w:r>
      <w:r w:rsidR="00137BDB">
        <w:rPr>
          <w:rFonts w:ascii="Times New Roman" w:hAnsi="Times New Roman" w:cs="Times New Roman"/>
          <w:sz w:val="28"/>
          <w:szCs w:val="28"/>
        </w:rPr>
        <w:t>n</w:t>
      </w:r>
      <w:r w:rsidR="001324E9">
        <w:rPr>
          <w:rFonts w:ascii="Times New Roman" w:hAnsi="Times New Roman" w:cs="Times New Roman"/>
          <w:sz w:val="28"/>
          <w:szCs w:val="28"/>
        </w:rPr>
        <w:t>d Sub-Inspector.  No experience, or extra-ordinary performance has be</w:t>
      </w:r>
      <w:r w:rsidR="004B43DF">
        <w:rPr>
          <w:rFonts w:ascii="Times New Roman" w:hAnsi="Times New Roman" w:cs="Times New Roman"/>
          <w:sz w:val="28"/>
          <w:szCs w:val="28"/>
        </w:rPr>
        <w:t>e</w:t>
      </w:r>
      <w:r w:rsidR="001324E9">
        <w:rPr>
          <w:rFonts w:ascii="Times New Roman" w:hAnsi="Times New Roman" w:cs="Times New Roman"/>
          <w:sz w:val="28"/>
          <w:szCs w:val="28"/>
        </w:rPr>
        <w:t>n alleged and proved to warrant such accelerated promotion.</w:t>
      </w:r>
    </w:p>
    <w:p w14:paraId="4D99A0D4" w14:textId="61B9A4CB" w:rsidR="00685F16" w:rsidRDefault="00685F16" w:rsidP="00685F16">
      <w:pPr>
        <w:spacing w:after="0" w:line="480" w:lineRule="auto"/>
        <w:ind w:left="720" w:hanging="720"/>
        <w:jc w:val="both"/>
        <w:rPr>
          <w:rFonts w:ascii="Times New Roman" w:hAnsi="Times New Roman" w:cs="Times New Roman"/>
          <w:sz w:val="28"/>
          <w:szCs w:val="28"/>
        </w:rPr>
      </w:pPr>
    </w:p>
    <w:p w14:paraId="19BBC1C8" w14:textId="110FE202" w:rsidR="00685F16" w:rsidRPr="00F611AC" w:rsidRDefault="00685F16" w:rsidP="00685F16">
      <w:pPr>
        <w:spacing w:after="0" w:line="48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tab/>
      </w:r>
      <w:r w:rsidR="00F611AC" w:rsidRPr="00F611AC">
        <w:rPr>
          <w:rFonts w:ascii="Times New Roman" w:hAnsi="Times New Roman" w:cs="Times New Roman"/>
          <w:b/>
          <w:bCs/>
          <w:sz w:val="28"/>
          <w:szCs w:val="28"/>
        </w:rPr>
        <w:t>DISPOSITION</w:t>
      </w:r>
    </w:p>
    <w:p w14:paraId="5305C430" w14:textId="0FF1941D" w:rsidR="00685F16" w:rsidRDefault="00685F16" w:rsidP="00685F16">
      <w:pPr>
        <w:spacing w:after="0" w:line="480" w:lineRule="auto"/>
        <w:ind w:left="720" w:hanging="720"/>
        <w:jc w:val="both"/>
        <w:rPr>
          <w:rFonts w:ascii="Times New Roman" w:hAnsi="Times New Roman" w:cs="Times New Roman"/>
          <w:sz w:val="28"/>
          <w:szCs w:val="28"/>
        </w:rPr>
      </w:pPr>
      <w:r w:rsidRPr="00465A7A">
        <w:rPr>
          <w:rFonts w:ascii="Times New Roman" w:hAnsi="Times New Roman" w:cs="Times New Roman"/>
          <w:sz w:val="28"/>
          <w:szCs w:val="28"/>
        </w:rPr>
        <w:lastRenderedPageBreak/>
        <w:t>[</w:t>
      </w:r>
      <w:r w:rsidR="00F611AC">
        <w:rPr>
          <w:rFonts w:ascii="Times New Roman" w:hAnsi="Times New Roman" w:cs="Times New Roman"/>
          <w:sz w:val="28"/>
          <w:szCs w:val="28"/>
        </w:rPr>
        <w:t>18</w:t>
      </w:r>
      <w:r w:rsidRPr="00465A7A">
        <w:rPr>
          <w:rFonts w:ascii="Times New Roman" w:hAnsi="Times New Roman" w:cs="Times New Roman"/>
          <w:sz w:val="28"/>
          <w:szCs w:val="28"/>
        </w:rPr>
        <w:t>]</w:t>
      </w:r>
      <w:r w:rsidRPr="00465A7A">
        <w:rPr>
          <w:rFonts w:ascii="Times New Roman" w:hAnsi="Times New Roman" w:cs="Times New Roman"/>
          <w:sz w:val="28"/>
          <w:szCs w:val="28"/>
        </w:rPr>
        <w:tab/>
      </w:r>
      <w:r>
        <w:rPr>
          <w:rFonts w:ascii="Times New Roman" w:hAnsi="Times New Roman" w:cs="Times New Roman"/>
          <w:sz w:val="28"/>
          <w:szCs w:val="28"/>
        </w:rPr>
        <w:t>The plaintiff’s case is limping.  It could not be salvaged.  It falls to be dismissed with costs.</w:t>
      </w:r>
    </w:p>
    <w:p w14:paraId="1985E8C0" w14:textId="77777777" w:rsidR="00937BFF" w:rsidRDefault="00937BFF" w:rsidP="00685F16">
      <w:pPr>
        <w:spacing w:after="0" w:line="480" w:lineRule="auto"/>
        <w:ind w:left="720" w:hanging="720"/>
        <w:jc w:val="both"/>
        <w:rPr>
          <w:rFonts w:ascii="Times New Roman" w:hAnsi="Times New Roman" w:cs="Times New Roman"/>
          <w:sz w:val="28"/>
          <w:szCs w:val="28"/>
        </w:rPr>
      </w:pPr>
    </w:p>
    <w:p w14:paraId="171445CA" w14:textId="38907930" w:rsidR="00685F16" w:rsidRDefault="00685F16" w:rsidP="00685F16">
      <w:pPr>
        <w:spacing w:after="0" w:line="480" w:lineRule="auto"/>
        <w:ind w:left="720" w:hanging="720"/>
        <w:jc w:val="both"/>
        <w:rPr>
          <w:rFonts w:ascii="Times New Roman" w:hAnsi="Times New Roman" w:cs="Times New Roman"/>
          <w:b/>
          <w:bCs/>
          <w:sz w:val="28"/>
          <w:szCs w:val="28"/>
        </w:rPr>
      </w:pPr>
      <w:r>
        <w:rPr>
          <w:rFonts w:ascii="Times New Roman" w:hAnsi="Times New Roman" w:cs="Times New Roman"/>
          <w:sz w:val="28"/>
          <w:szCs w:val="28"/>
        </w:rPr>
        <w:tab/>
      </w:r>
      <w:r w:rsidRPr="00465A7A">
        <w:rPr>
          <w:rFonts w:ascii="Times New Roman" w:hAnsi="Times New Roman" w:cs="Times New Roman"/>
          <w:b/>
          <w:bCs/>
          <w:sz w:val="28"/>
          <w:szCs w:val="28"/>
        </w:rPr>
        <w:t>Order</w:t>
      </w:r>
    </w:p>
    <w:p w14:paraId="7FC60BE1" w14:textId="4B3BF985" w:rsidR="00685F16" w:rsidRDefault="00685F16" w:rsidP="00685F16">
      <w:pPr>
        <w:spacing w:after="0" w:line="480" w:lineRule="auto"/>
        <w:ind w:left="720" w:hanging="720"/>
        <w:jc w:val="both"/>
        <w:rPr>
          <w:rFonts w:ascii="Times New Roman" w:hAnsi="Times New Roman" w:cs="Times New Roman"/>
          <w:sz w:val="28"/>
          <w:szCs w:val="28"/>
        </w:rPr>
      </w:pPr>
      <w:r w:rsidRPr="00465A7A">
        <w:rPr>
          <w:rFonts w:ascii="Times New Roman" w:hAnsi="Times New Roman" w:cs="Times New Roman"/>
          <w:sz w:val="28"/>
          <w:szCs w:val="28"/>
        </w:rPr>
        <w:t>[</w:t>
      </w:r>
      <w:r w:rsidR="00F611AC">
        <w:rPr>
          <w:rFonts w:ascii="Times New Roman" w:hAnsi="Times New Roman" w:cs="Times New Roman"/>
          <w:sz w:val="28"/>
          <w:szCs w:val="28"/>
        </w:rPr>
        <w:t>19</w:t>
      </w:r>
      <w:r w:rsidRPr="00465A7A">
        <w:rPr>
          <w:rFonts w:ascii="Times New Roman" w:hAnsi="Times New Roman" w:cs="Times New Roman"/>
          <w:sz w:val="28"/>
          <w:szCs w:val="28"/>
        </w:rPr>
        <w:t>]</w:t>
      </w:r>
      <w:r w:rsidRPr="00465A7A">
        <w:rPr>
          <w:rFonts w:ascii="Times New Roman" w:hAnsi="Times New Roman" w:cs="Times New Roman"/>
          <w:sz w:val="28"/>
          <w:szCs w:val="28"/>
        </w:rPr>
        <w:tab/>
      </w:r>
      <w:r>
        <w:rPr>
          <w:rFonts w:ascii="Times New Roman" w:hAnsi="Times New Roman" w:cs="Times New Roman"/>
          <w:sz w:val="28"/>
          <w:szCs w:val="28"/>
        </w:rPr>
        <w:t>In the result, the following order is issued:</w:t>
      </w:r>
    </w:p>
    <w:p w14:paraId="6BC2AB19" w14:textId="77777777" w:rsidR="00685F16" w:rsidRDefault="00685F16" w:rsidP="00685F16">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w:t>
      </w:r>
      <w:r>
        <w:rPr>
          <w:rFonts w:ascii="Times New Roman" w:hAnsi="Times New Roman" w:cs="Times New Roman"/>
          <w:sz w:val="28"/>
          <w:szCs w:val="28"/>
        </w:rPr>
        <w:tab/>
        <w:t>The plaintiff’s case is dismissed with costs.</w:t>
      </w:r>
    </w:p>
    <w:p w14:paraId="262AE1BC" w14:textId="77777777" w:rsidR="00685F16" w:rsidRDefault="00685F16" w:rsidP="00685F16">
      <w:pPr>
        <w:spacing w:after="0" w:line="480" w:lineRule="auto"/>
        <w:ind w:left="720" w:hanging="720"/>
        <w:jc w:val="both"/>
        <w:rPr>
          <w:rFonts w:ascii="Times New Roman" w:hAnsi="Times New Roman" w:cs="Times New Roman"/>
          <w:sz w:val="28"/>
          <w:szCs w:val="28"/>
        </w:rPr>
      </w:pPr>
    </w:p>
    <w:p w14:paraId="09B9E009" w14:textId="77777777" w:rsidR="00685F16" w:rsidRDefault="00685F16" w:rsidP="00685F16">
      <w:pPr>
        <w:spacing w:after="0" w:line="240" w:lineRule="auto"/>
        <w:ind w:left="720" w:hanging="720"/>
        <w:jc w:val="center"/>
        <w:rPr>
          <w:rFonts w:ascii="Times New Roman" w:hAnsi="Times New Roman" w:cs="Times New Roman"/>
          <w:sz w:val="28"/>
          <w:szCs w:val="28"/>
        </w:rPr>
      </w:pPr>
      <w:r>
        <w:rPr>
          <w:rFonts w:ascii="Times New Roman" w:hAnsi="Times New Roman" w:cs="Times New Roman"/>
          <w:sz w:val="28"/>
          <w:szCs w:val="28"/>
        </w:rPr>
        <w:t>…………………….</w:t>
      </w:r>
    </w:p>
    <w:p w14:paraId="3AD46E3F" w14:textId="77777777" w:rsidR="00685F16" w:rsidRPr="00A2642E" w:rsidRDefault="00685F16" w:rsidP="00685F16">
      <w:pPr>
        <w:spacing w:after="0" w:line="240" w:lineRule="auto"/>
        <w:ind w:left="720" w:hanging="720"/>
        <w:jc w:val="center"/>
        <w:rPr>
          <w:rFonts w:ascii="Times New Roman" w:hAnsi="Times New Roman" w:cs="Times New Roman"/>
          <w:b/>
          <w:bCs/>
          <w:sz w:val="28"/>
          <w:szCs w:val="28"/>
        </w:rPr>
      </w:pPr>
      <w:r w:rsidRPr="00A2642E">
        <w:rPr>
          <w:rFonts w:ascii="Times New Roman" w:hAnsi="Times New Roman" w:cs="Times New Roman"/>
          <w:b/>
          <w:bCs/>
          <w:sz w:val="28"/>
          <w:szCs w:val="28"/>
        </w:rPr>
        <w:t>S. P. SAKOANE</w:t>
      </w:r>
    </w:p>
    <w:p w14:paraId="02962A7A" w14:textId="77777777" w:rsidR="00685F16" w:rsidRPr="00A2642E" w:rsidRDefault="00685F16" w:rsidP="00685F16">
      <w:pPr>
        <w:spacing w:after="0" w:line="240" w:lineRule="auto"/>
        <w:ind w:left="720" w:hanging="720"/>
        <w:jc w:val="center"/>
        <w:rPr>
          <w:rFonts w:ascii="Times New Roman" w:hAnsi="Times New Roman" w:cs="Times New Roman"/>
          <w:b/>
          <w:bCs/>
          <w:sz w:val="28"/>
          <w:szCs w:val="28"/>
        </w:rPr>
      </w:pPr>
      <w:r w:rsidRPr="00A2642E">
        <w:rPr>
          <w:rFonts w:ascii="Times New Roman" w:hAnsi="Times New Roman" w:cs="Times New Roman"/>
          <w:b/>
          <w:bCs/>
          <w:sz w:val="28"/>
          <w:szCs w:val="28"/>
        </w:rPr>
        <w:t>CHIEF JUSTICE</w:t>
      </w:r>
    </w:p>
    <w:p w14:paraId="55E837A7" w14:textId="77777777" w:rsidR="00685F16" w:rsidRDefault="00685F16" w:rsidP="00685F16">
      <w:pPr>
        <w:spacing w:after="0"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p>
    <w:p w14:paraId="48ABD763" w14:textId="6A8274D7" w:rsidR="00685F16" w:rsidRDefault="007E3A05" w:rsidP="00C57171">
      <w:pPr>
        <w:spacing w:after="0" w:line="480" w:lineRule="auto"/>
        <w:jc w:val="both"/>
        <w:rPr>
          <w:rFonts w:ascii="Times New Roman" w:hAnsi="Times New Roman" w:cs="Times New Roman"/>
          <w:sz w:val="28"/>
          <w:szCs w:val="28"/>
        </w:rPr>
      </w:pPr>
      <w:r>
        <w:rPr>
          <w:rFonts w:ascii="Times New Roman" w:hAnsi="Times New Roman" w:cs="Times New Roman"/>
          <w:sz w:val="28"/>
          <w:szCs w:val="28"/>
        </w:rPr>
        <w:t>For the Plaintiff:</w:t>
      </w:r>
      <w:r>
        <w:rPr>
          <w:rFonts w:ascii="Times New Roman" w:hAnsi="Times New Roman" w:cs="Times New Roman"/>
          <w:sz w:val="28"/>
          <w:szCs w:val="28"/>
        </w:rPr>
        <w:tab/>
        <w:t xml:space="preserve">Adv. </w:t>
      </w:r>
      <w:r w:rsidRPr="00C57171">
        <w:rPr>
          <w:rFonts w:ascii="Times New Roman" w:hAnsi="Times New Roman" w:cs="Times New Roman"/>
          <w:i/>
          <w:iCs/>
          <w:sz w:val="28"/>
          <w:szCs w:val="28"/>
        </w:rPr>
        <w:t xml:space="preserve">T. </w:t>
      </w:r>
      <w:proofErr w:type="spellStart"/>
      <w:r w:rsidRPr="00C57171">
        <w:rPr>
          <w:rFonts w:ascii="Times New Roman" w:hAnsi="Times New Roman" w:cs="Times New Roman"/>
          <w:i/>
          <w:iCs/>
          <w:sz w:val="28"/>
          <w:szCs w:val="28"/>
        </w:rPr>
        <w:t>Letsie</w:t>
      </w:r>
      <w:proofErr w:type="spellEnd"/>
    </w:p>
    <w:p w14:paraId="29C93D37" w14:textId="5D5C1192" w:rsidR="007E3A05" w:rsidRPr="008E2C86" w:rsidRDefault="007E3A05" w:rsidP="00C57171">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For the </w:t>
      </w:r>
      <w:r w:rsidR="00C57171">
        <w:rPr>
          <w:rFonts w:ascii="Times New Roman" w:hAnsi="Times New Roman" w:cs="Times New Roman"/>
          <w:sz w:val="28"/>
          <w:szCs w:val="28"/>
        </w:rPr>
        <w:t xml:space="preserve">Defendants: Adv. </w:t>
      </w:r>
      <w:r w:rsidR="00C57171" w:rsidRPr="00C57171">
        <w:rPr>
          <w:rFonts w:ascii="Times New Roman" w:hAnsi="Times New Roman" w:cs="Times New Roman"/>
          <w:i/>
          <w:iCs/>
          <w:sz w:val="28"/>
          <w:szCs w:val="28"/>
        </w:rPr>
        <w:t xml:space="preserve">T. </w:t>
      </w:r>
      <w:proofErr w:type="spellStart"/>
      <w:r w:rsidR="00C57171" w:rsidRPr="00C57171">
        <w:rPr>
          <w:rFonts w:ascii="Times New Roman" w:hAnsi="Times New Roman" w:cs="Times New Roman"/>
          <w:i/>
          <w:iCs/>
          <w:sz w:val="28"/>
          <w:szCs w:val="28"/>
        </w:rPr>
        <w:t>Mohloki</w:t>
      </w:r>
      <w:proofErr w:type="spellEnd"/>
    </w:p>
    <w:p w14:paraId="5CCE1EB1" w14:textId="5AA71A7A" w:rsidR="006C2FDC" w:rsidRDefault="006C2FDC" w:rsidP="00301AE0">
      <w:pPr>
        <w:spacing w:after="0" w:line="480" w:lineRule="auto"/>
        <w:jc w:val="both"/>
        <w:rPr>
          <w:rFonts w:ascii="Times New Roman" w:hAnsi="Times New Roman" w:cs="Times New Roman"/>
          <w:sz w:val="28"/>
          <w:szCs w:val="28"/>
        </w:rPr>
      </w:pPr>
    </w:p>
    <w:p w14:paraId="62C27E0E" w14:textId="77777777" w:rsidR="00F5610E" w:rsidRDefault="00F5610E" w:rsidP="008E2C86">
      <w:pPr>
        <w:spacing w:line="480" w:lineRule="auto"/>
        <w:jc w:val="both"/>
        <w:rPr>
          <w:rFonts w:ascii="Times New Roman" w:hAnsi="Times New Roman" w:cs="Times New Roman"/>
          <w:sz w:val="28"/>
          <w:szCs w:val="28"/>
        </w:rPr>
      </w:pPr>
    </w:p>
    <w:sectPr w:rsidR="00F5610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462F6" w14:textId="77777777" w:rsidR="00397464" w:rsidRDefault="00397464" w:rsidP="009255F7">
      <w:pPr>
        <w:spacing w:after="0" w:line="240" w:lineRule="auto"/>
      </w:pPr>
      <w:r>
        <w:separator/>
      </w:r>
    </w:p>
  </w:endnote>
  <w:endnote w:type="continuationSeparator" w:id="0">
    <w:p w14:paraId="10E55B8D" w14:textId="77777777" w:rsidR="00397464" w:rsidRDefault="00397464" w:rsidP="0092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64502"/>
      <w:docPartObj>
        <w:docPartGallery w:val="Page Numbers (Bottom of Page)"/>
        <w:docPartUnique/>
      </w:docPartObj>
    </w:sdtPr>
    <w:sdtEndPr>
      <w:rPr>
        <w:noProof/>
      </w:rPr>
    </w:sdtEndPr>
    <w:sdtContent>
      <w:p w14:paraId="136442B4" w14:textId="5846A7AE" w:rsidR="0019632B" w:rsidRDefault="001963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D57323" w14:textId="77777777" w:rsidR="0019632B" w:rsidRDefault="00196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F572" w14:textId="77777777" w:rsidR="00397464" w:rsidRDefault="00397464" w:rsidP="009255F7">
      <w:pPr>
        <w:spacing w:after="0" w:line="240" w:lineRule="auto"/>
      </w:pPr>
      <w:r>
        <w:separator/>
      </w:r>
    </w:p>
  </w:footnote>
  <w:footnote w:type="continuationSeparator" w:id="0">
    <w:p w14:paraId="0939EB0B" w14:textId="77777777" w:rsidR="00397464" w:rsidRDefault="00397464" w:rsidP="009255F7">
      <w:pPr>
        <w:spacing w:after="0" w:line="240" w:lineRule="auto"/>
      </w:pPr>
      <w:r>
        <w:continuationSeparator/>
      </w:r>
    </w:p>
  </w:footnote>
  <w:footnote w:id="1">
    <w:p w14:paraId="1E21D635" w14:textId="6827C04F" w:rsidR="00283170" w:rsidRDefault="00283170">
      <w:pPr>
        <w:pStyle w:val="FootnoteText"/>
      </w:pPr>
      <w:r>
        <w:rPr>
          <w:rStyle w:val="FootnoteReference"/>
        </w:rPr>
        <w:footnoteRef/>
      </w:r>
      <w:r>
        <w:t xml:space="preserve"> </w:t>
      </w:r>
      <w:r w:rsidR="00A47810">
        <w:t>Goliath v Medscheme (Pty) Ltd [</w:t>
      </w:r>
      <w:r>
        <w:t>1996) 5 BLLR 603 at 609-610</w:t>
      </w:r>
    </w:p>
  </w:footnote>
  <w:footnote w:id="2">
    <w:p w14:paraId="7C9C3619" w14:textId="43F71326" w:rsidR="005B6A23" w:rsidRDefault="005B6A23">
      <w:pPr>
        <w:pStyle w:val="FootnoteText"/>
      </w:pPr>
      <w:r>
        <w:rPr>
          <w:rStyle w:val="FootnoteReference"/>
        </w:rPr>
        <w:footnoteRef/>
      </w:r>
      <w:r>
        <w:t xml:space="preserve"> Lesotho Hotels International (Pty) Ltd v. Minister of Tourism, Sports and Culture and Others LAC (1995-99) 578</w:t>
      </w:r>
    </w:p>
  </w:footnote>
  <w:footnote w:id="3">
    <w:p w14:paraId="61C94AB2" w14:textId="1176DC53" w:rsidR="007F5BEE" w:rsidRDefault="007F5BEE">
      <w:pPr>
        <w:pStyle w:val="FootnoteText"/>
      </w:pPr>
      <w:r>
        <w:rPr>
          <w:rStyle w:val="FootnoteReference"/>
        </w:rPr>
        <w:footnoteRef/>
      </w:r>
      <w:r>
        <w:t xml:space="preserve"> </w:t>
      </w:r>
      <w:r>
        <w:t>Matebesi v. Director of Immigration and Others LAC (1995-99) 616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86"/>
    <w:rsid w:val="000031F8"/>
    <w:rsid w:val="00033F6F"/>
    <w:rsid w:val="00042ED1"/>
    <w:rsid w:val="000C0FAF"/>
    <w:rsid w:val="000C7DE6"/>
    <w:rsid w:val="000D3247"/>
    <w:rsid w:val="000F38DF"/>
    <w:rsid w:val="000F48B3"/>
    <w:rsid w:val="00107F09"/>
    <w:rsid w:val="00113B46"/>
    <w:rsid w:val="00113D6D"/>
    <w:rsid w:val="001262D0"/>
    <w:rsid w:val="001324E9"/>
    <w:rsid w:val="00137BDB"/>
    <w:rsid w:val="00141991"/>
    <w:rsid w:val="00145F72"/>
    <w:rsid w:val="00146F71"/>
    <w:rsid w:val="00153B5F"/>
    <w:rsid w:val="001579C2"/>
    <w:rsid w:val="00187B6C"/>
    <w:rsid w:val="0019632B"/>
    <w:rsid w:val="001B4955"/>
    <w:rsid w:val="001D2DC6"/>
    <w:rsid w:val="001F3E7F"/>
    <w:rsid w:val="001F6CBB"/>
    <w:rsid w:val="0020782D"/>
    <w:rsid w:val="00283170"/>
    <w:rsid w:val="00297E9B"/>
    <w:rsid w:val="002B6645"/>
    <w:rsid w:val="002D21D5"/>
    <w:rsid w:val="002D78B1"/>
    <w:rsid w:val="002E6E8B"/>
    <w:rsid w:val="002F478C"/>
    <w:rsid w:val="0030150B"/>
    <w:rsid w:val="00301AE0"/>
    <w:rsid w:val="00311764"/>
    <w:rsid w:val="00314B26"/>
    <w:rsid w:val="00325F16"/>
    <w:rsid w:val="00364483"/>
    <w:rsid w:val="00397464"/>
    <w:rsid w:val="003A3760"/>
    <w:rsid w:val="003D716D"/>
    <w:rsid w:val="003F32D1"/>
    <w:rsid w:val="003F3590"/>
    <w:rsid w:val="00405154"/>
    <w:rsid w:val="0043562D"/>
    <w:rsid w:val="00437921"/>
    <w:rsid w:val="00465A7A"/>
    <w:rsid w:val="00484743"/>
    <w:rsid w:val="00487B18"/>
    <w:rsid w:val="004B43DF"/>
    <w:rsid w:val="004E543A"/>
    <w:rsid w:val="004F180A"/>
    <w:rsid w:val="0052153A"/>
    <w:rsid w:val="0053099E"/>
    <w:rsid w:val="0056390A"/>
    <w:rsid w:val="005A64CE"/>
    <w:rsid w:val="005A67E6"/>
    <w:rsid w:val="005B1D67"/>
    <w:rsid w:val="005B6A23"/>
    <w:rsid w:val="005C0056"/>
    <w:rsid w:val="005D3995"/>
    <w:rsid w:val="00620C15"/>
    <w:rsid w:val="00622F65"/>
    <w:rsid w:val="006375B4"/>
    <w:rsid w:val="00654CE4"/>
    <w:rsid w:val="00665470"/>
    <w:rsid w:val="00665B60"/>
    <w:rsid w:val="00685F16"/>
    <w:rsid w:val="00693F01"/>
    <w:rsid w:val="006A1AA6"/>
    <w:rsid w:val="006C0EA6"/>
    <w:rsid w:val="006C2FDC"/>
    <w:rsid w:val="006E318A"/>
    <w:rsid w:val="006E3E35"/>
    <w:rsid w:val="00710B1E"/>
    <w:rsid w:val="00714474"/>
    <w:rsid w:val="00755E12"/>
    <w:rsid w:val="0077534D"/>
    <w:rsid w:val="00775B09"/>
    <w:rsid w:val="00777695"/>
    <w:rsid w:val="0079196A"/>
    <w:rsid w:val="007B746D"/>
    <w:rsid w:val="007D52A3"/>
    <w:rsid w:val="007E3A05"/>
    <w:rsid w:val="007F5BEE"/>
    <w:rsid w:val="0080148C"/>
    <w:rsid w:val="008110AD"/>
    <w:rsid w:val="00834E08"/>
    <w:rsid w:val="008C1F0C"/>
    <w:rsid w:val="008D6A80"/>
    <w:rsid w:val="008E2C86"/>
    <w:rsid w:val="009073F3"/>
    <w:rsid w:val="00914EDB"/>
    <w:rsid w:val="00924383"/>
    <w:rsid w:val="009255F7"/>
    <w:rsid w:val="00937BFF"/>
    <w:rsid w:val="00960C09"/>
    <w:rsid w:val="00965F8C"/>
    <w:rsid w:val="00996C15"/>
    <w:rsid w:val="009C2F82"/>
    <w:rsid w:val="009F2BD6"/>
    <w:rsid w:val="009F6608"/>
    <w:rsid w:val="00A250D5"/>
    <w:rsid w:val="00A2642E"/>
    <w:rsid w:val="00A47810"/>
    <w:rsid w:val="00A53808"/>
    <w:rsid w:val="00A6350C"/>
    <w:rsid w:val="00A702C3"/>
    <w:rsid w:val="00A776B6"/>
    <w:rsid w:val="00A81171"/>
    <w:rsid w:val="00A97ED4"/>
    <w:rsid w:val="00AA1B3B"/>
    <w:rsid w:val="00AB3E09"/>
    <w:rsid w:val="00AB69F3"/>
    <w:rsid w:val="00AC2A27"/>
    <w:rsid w:val="00AE1B20"/>
    <w:rsid w:val="00B17B9D"/>
    <w:rsid w:val="00B42384"/>
    <w:rsid w:val="00B52AC2"/>
    <w:rsid w:val="00B816FC"/>
    <w:rsid w:val="00B86CF3"/>
    <w:rsid w:val="00BB0D34"/>
    <w:rsid w:val="00BB699E"/>
    <w:rsid w:val="00BB75E2"/>
    <w:rsid w:val="00BC2D31"/>
    <w:rsid w:val="00C10684"/>
    <w:rsid w:val="00C32BF1"/>
    <w:rsid w:val="00C40EA4"/>
    <w:rsid w:val="00C47809"/>
    <w:rsid w:val="00C541A7"/>
    <w:rsid w:val="00C548B0"/>
    <w:rsid w:val="00C57171"/>
    <w:rsid w:val="00C773F9"/>
    <w:rsid w:val="00CA7821"/>
    <w:rsid w:val="00CB63AB"/>
    <w:rsid w:val="00CC1CDA"/>
    <w:rsid w:val="00CF2B37"/>
    <w:rsid w:val="00D23211"/>
    <w:rsid w:val="00D55F9B"/>
    <w:rsid w:val="00D5761D"/>
    <w:rsid w:val="00D77302"/>
    <w:rsid w:val="00D7776E"/>
    <w:rsid w:val="00D85F5F"/>
    <w:rsid w:val="00D90DB8"/>
    <w:rsid w:val="00DB1F0D"/>
    <w:rsid w:val="00DB3F06"/>
    <w:rsid w:val="00DF4E88"/>
    <w:rsid w:val="00DF6948"/>
    <w:rsid w:val="00E0135F"/>
    <w:rsid w:val="00E01D53"/>
    <w:rsid w:val="00E641BC"/>
    <w:rsid w:val="00E72213"/>
    <w:rsid w:val="00E8561B"/>
    <w:rsid w:val="00E91DE1"/>
    <w:rsid w:val="00EC2E3A"/>
    <w:rsid w:val="00EE298C"/>
    <w:rsid w:val="00F110BB"/>
    <w:rsid w:val="00F2630F"/>
    <w:rsid w:val="00F276C3"/>
    <w:rsid w:val="00F410E8"/>
    <w:rsid w:val="00F5610E"/>
    <w:rsid w:val="00F56AD6"/>
    <w:rsid w:val="00F611AC"/>
    <w:rsid w:val="00F72E6D"/>
    <w:rsid w:val="00F84398"/>
    <w:rsid w:val="00FA2DBE"/>
    <w:rsid w:val="00FA7AC3"/>
    <w:rsid w:val="00FF0089"/>
    <w:rsid w:val="00FF57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613D"/>
  <w15:chartTrackingRefBased/>
  <w15:docId w15:val="{30352290-04F8-4B6E-8033-BFDBB4C3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C548B0"/>
    <w:pPr>
      <w:widowControl w:val="0"/>
      <w:autoSpaceDE w:val="0"/>
      <w:autoSpaceDN w:val="0"/>
      <w:spacing w:after="0" w:line="240" w:lineRule="auto"/>
      <w:ind w:left="100"/>
      <w:outlineLvl w:val="1"/>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55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5F7"/>
    <w:rPr>
      <w:sz w:val="20"/>
      <w:szCs w:val="20"/>
    </w:rPr>
  </w:style>
  <w:style w:type="character" w:styleId="FootnoteReference">
    <w:name w:val="footnote reference"/>
    <w:basedOn w:val="DefaultParagraphFont"/>
    <w:uiPriority w:val="99"/>
    <w:semiHidden/>
    <w:unhideWhenUsed/>
    <w:rsid w:val="009255F7"/>
    <w:rPr>
      <w:vertAlign w:val="superscript"/>
    </w:rPr>
  </w:style>
  <w:style w:type="character" w:customStyle="1" w:styleId="Heading2Char">
    <w:name w:val="Heading 2 Char"/>
    <w:basedOn w:val="DefaultParagraphFont"/>
    <w:link w:val="Heading2"/>
    <w:uiPriority w:val="9"/>
    <w:rsid w:val="00C548B0"/>
    <w:rPr>
      <w:rFonts w:ascii="Times New Roman" w:eastAsia="Times New Roman" w:hAnsi="Times New Roman" w:cs="Times New Roman"/>
      <w:b/>
      <w:bCs/>
      <w:sz w:val="28"/>
      <w:szCs w:val="28"/>
      <w:lang w:val="en-US"/>
    </w:rPr>
  </w:style>
  <w:style w:type="paragraph" w:styleId="BodyText">
    <w:name w:val="Body Text"/>
    <w:basedOn w:val="Normal"/>
    <w:link w:val="BodyTextChar"/>
    <w:uiPriority w:val="1"/>
    <w:qFormat/>
    <w:rsid w:val="00C548B0"/>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sid w:val="00C548B0"/>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196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32B"/>
  </w:style>
  <w:style w:type="paragraph" w:styleId="Footer">
    <w:name w:val="footer"/>
    <w:basedOn w:val="Normal"/>
    <w:link w:val="FooterChar"/>
    <w:uiPriority w:val="99"/>
    <w:unhideWhenUsed/>
    <w:rsid w:val="00196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32B"/>
  </w:style>
  <w:style w:type="paragraph" w:styleId="BalloonText">
    <w:name w:val="Balloon Text"/>
    <w:basedOn w:val="Normal"/>
    <w:link w:val="BalloonTextChar"/>
    <w:uiPriority w:val="99"/>
    <w:semiHidden/>
    <w:unhideWhenUsed/>
    <w:rsid w:val="00F72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3CD10-6138-4B6E-B08B-861405FF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12</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JSC</dc:creator>
  <cp:keywords/>
  <dc:description/>
  <cp:lastModifiedBy>Secretary JSC</cp:lastModifiedBy>
  <cp:revision>149</cp:revision>
  <cp:lastPrinted>2023-02-14T07:04:00Z</cp:lastPrinted>
  <dcterms:created xsi:type="dcterms:W3CDTF">2023-02-09T07:45:00Z</dcterms:created>
  <dcterms:modified xsi:type="dcterms:W3CDTF">2023-03-14T11:28:00Z</dcterms:modified>
</cp:coreProperties>
</file>