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78F3"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37E98B50"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2B4F4113"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424FF972"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46DC7CA2"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694C9120"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75C84784" w14:textId="77777777" w:rsidR="00584B61" w:rsidRDefault="00584B61" w:rsidP="006D2969">
      <w:pPr>
        <w:spacing w:after="0" w:line="360" w:lineRule="auto"/>
        <w:jc w:val="center"/>
        <w:rPr>
          <w:rFonts w:ascii="Times New Roman" w:hAnsi="Times New Roman" w:cs="Times New Roman"/>
          <w:b/>
          <w:sz w:val="28"/>
          <w:szCs w:val="28"/>
          <w:u w:val="single"/>
          <w:lang w:val="en-GB"/>
        </w:rPr>
      </w:pPr>
    </w:p>
    <w:p w14:paraId="716942E0" w14:textId="39686A71" w:rsidR="00905F40" w:rsidRPr="005509CD" w:rsidRDefault="0036344C" w:rsidP="006D2969">
      <w:pPr>
        <w:spacing w:after="0" w:line="360" w:lineRule="auto"/>
        <w:jc w:val="center"/>
        <w:rPr>
          <w:rFonts w:ascii="Times New Roman" w:hAnsi="Times New Roman" w:cs="Times New Roman"/>
          <w:b/>
          <w:sz w:val="28"/>
          <w:szCs w:val="28"/>
          <w:u w:val="single"/>
          <w:lang w:val="en-GB"/>
        </w:rPr>
      </w:pPr>
      <w:r w:rsidRPr="005509CD">
        <w:rPr>
          <w:rFonts w:ascii="Times New Roman" w:hAnsi="Times New Roman" w:cs="Times New Roman"/>
          <w:b/>
          <w:sz w:val="28"/>
          <w:szCs w:val="28"/>
          <w:u w:val="single"/>
          <w:lang w:val="en-GB"/>
        </w:rPr>
        <w:t xml:space="preserve">IN THE HIGH COURT OF LESOTHO </w:t>
      </w:r>
    </w:p>
    <w:p w14:paraId="6E3776B5" w14:textId="5C63BA49" w:rsidR="009D2358" w:rsidRDefault="0036344C" w:rsidP="006D2969">
      <w:pPr>
        <w:spacing w:after="0" w:line="36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14:paraId="78EE64D3" w14:textId="77777777" w:rsidR="006A4077" w:rsidRDefault="006A4077" w:rsidP="006D2969">
      <w:pPr>
        <w:spacing w:after="0" w:line="360" w:lineRule="auto"/>
        <w:jc w:val="center"/>
        <w:rPr>
          <w:rFonts w:ascii="Times New Roman" w:hAnsi="Times New Roman" w:cs="Times New Roman"/>
          <w:b/>
          <w:sz w:val="28"/>
          <w:szCs w:val="28"/>
          <w:lang w:val="en-GB"/>
        </w:rPr>
      </w:pPr>
    </w:p>
    <w:p w14:paraId="60D1F291" w14:textId="6C3796BA" w:rsidR="00493A9D" w:rsidRDefault="0036344C"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HELD AT MASERU                                                        C</w:t>
      </w:r>
      <w:r w:rsidR="001E229D">
        <w:rPr>
          <w:rFonts w:ascii="Times New Roman" w:hAnsi="Times New Roman" w:cs="Times New Roman"/>
          <w:b/>
          <w:sz w:val="28"/>
          <w:szCs w:val="28"/>
          <w:lang w:val="en-GB"/>
        </w:rPr>
        <w:t>CA/0</w:t>
      </w:r>
      <w:r w:rsidR="008E19F0">
        <w:rPr>
          <w:rFonts w:ascii="Times New Roman" w:hAnsi="Times New Roman" w:cs="Times New Roman"/>
          <w:b/>
          <w:sz w:val="28"/>
          <w:szCs w:val="28"/>
          <w:lang w:val="en-GB"/>
        </w:rPr>
        <w:t>018</w:t>
      </w:r>
      <w:r w:rsidR="00271FD5">
        <w:rPr>
          <w:rFonts w:ascii="Times New Roman" w:hAnsi="Times New Roman" w:cs="Times New Roman"/>
          <w:b/>
          <w:sz w:val="28"/>
          <w:szCs w:val="28"/>
          <w:lang w:val="en-GB"/>
        </w:rPr>
        <w:t>/202</w:t>
      </w:r>
      <w:r w:rsidR="00427CA1">
        <w:rPr>
          <w:rFonts w:ascii="Times New Roman" w:hAnsi="Times New Roman" w:cs="Times New Roman"/>
          <w:b/>
          <w:sz w:val="28"/>
          <w:szCs w:val="28"/>
          <w:lang w:val="en-GB"/>
        </w:rPr>
        <w:t>2</w:t>
      </w:r>
    </w:p>
    <w:p w14:paraId="71538568" w14:textId="77777777" w:rsidR="00493A9D" w:rsidRPr="0036344C" w:rsidRDefault="00493A9D" w:rsidP="006D2969">
      <w:pPr>
        <w:spacing w:after="0" w:line="360" w:lineRule="auto"/>
        <w:rPr>
          <w:rFonts w:ascii="Times New Roman" w:hAnsi="Times New Roman" w:cs="Times New Roman"/>
          <w:b/>
          <w:sz w:val="28"/>
          <w:szCs w:val="28"/>
          <w:lang w:val="en-GB"/>
        </w:rPr>
      </w:pPr>
    </w:p>
    <w:p w14:paraId="2C31D3BB" w14:textId="77777777" w:rsidR="0036344C" w:rsidRDefault="0036344C" w:rsidP="006D2969">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In the matter between </w:t>
      </w:r>
    </w:p>
    <w:p w14:paraId="6DE46692" w14:textId="3040090A" w:rsidR="0048758B" w:rsidRDefault="0048758B" w:rsidP="006D2969">
      <w:pPr>
        <w:spacing w:after="0" w:line="360" w:lineRule="auto"/>
        <w:rPr>
          <w:rFonts w:ascii="Times New Roman" w:hAnsi="Times New Roman" w:cs="Times New Roman"/>
          <w:b/>
          <w:sz w:val="28"/>
          <w:szCs w:val="28"/>
          <w:lang w:val="en-GB"/>
        </w:rPr>
      </w:pPr>
    </w:p>
    <w:p w14:paraId="6ADF69EA" w14:textId="417A7FB1" w:rsidR="00F44AE9" w:rsidRDefault="008E19F0"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PEGASUS SUPPLIES (PTY) LTD</w:t>
      </w:r>
      <w:r w:rsidR="00F44AE9">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F44AE9">
        <w:rPr>
          <w:rFonts w:ascii="Times New Roman" w:hAnsi="Times New Roman" w:cs="Times New Roman"/>
          <w:b/>
          <w:sz w:val="28"/>
          <w:szCs w:val="28"/>
          <w:lang w:val="en-GB"/>
        </w:rPr>
        <w:t xml:space="preserve"> </w:t>
      </w:r>
      <w:r>
        <w:rPr>
          <w:rFonts w:ascii="Times New Roman" w:hAnsi="Times New Roman" w:cs="Times New Roman"/>
          <w:b/>
          <w:sz w:val="28"/>
          <w:szCs w:val="28"/>
          <w:lang w:val="en-GB"/>
        </w:rPr>
        <w:t>1</w:t>
      </w:r>
      <w:r w:rsidRPr="008E19F0">
        <w:rPr>
          <w:rFonts w:ascii="Times New Roman" w:hAnsi="Times New Roman" w:cs="Times New Roman"/>
          <w:b/>
          <w:sz w:val="28"/>
          <w:szCs w:val="28"/>
          <w:vertAlign w:val="superscript"/>
          <w:lang w:val="en-GB"/>
        </w:rPr>
        <w:t>ST</w:t>
      </w:r>
      <w:r w:rsidR="00F44AE9">
        <w:rPr>
          <w:rFonts w:ascii="Times New Roman" w:hAnsi="Times New Roman" w:cs="Times New Roman"/>
          <w:b/>
          <w:sz w:val="28"/>
          <w:szCs w:val="28"/>
          <w:lang w:val="en-GB"/>
        </w:rPr>
        <w:t xml:space="preserve"> APPLICANT</w:t>
      </w:r>
    </w:p>
    <w:p w14:paraId="6E3FEE31" w14:textId="77777777" w:rsidR="00205016" w:rsidRPr="00651108" w:rsidRDefault="00205016" w:rsidP="006D2969">
      <w:pPr>
        <w:spacing w:after="0" w:line="360" w:lineRule="auto"/>
        <w:rPr>
          <w:rFonts w:ascii="Times New Roman" w:hAnsi="Times New Roman" w:cs="Times New Roman"/>
          <w:b/>
          <w:sz w:val="28"/>
          <w:szCs w:val="28"/>
          <w:lang w:val="en-GB"/>
        </w:rPr>
      </w:pPr>
    </w:p>
    <w:p w14:paraId="25A1B115" w14:textId="77777777" w:rsidR="00651108" w:rsidRDefault="00205016" w:rsidP="006D2969">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14:paraId="47134008" w14:textId="77777777" w:rsidR="00205016" w:rsidRPr="00651108" w:rsidRDefault="00205016" w:rsidP="006D2969">
      <w:pPr>
        <w:spacing w:after="0" w:line="360" w:lineRule="auto"/>
        <w:rPr>
          <w:rFonts w:ascii="Times New Roman" w:hAnsi="Times New Roman" w:cs="Times New Roman"/>
          <w:b/>
          <w:sz w:val="28"/>
          <w:szCs w:val="28"/>
          <w:lang w:val="en-GB"/>
        </w:rPr>
      </w:pPr>
    </w:p>
    <w:p w14:paraId="488C3EBC" w14:textId="68D90189" w:rsidR="00651108" w:rsidRDefault="008E19F0"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LIRAHALIBONOE (PTY) LTD</w:t>
      </w:r>
      <w:r w:rsidR="00F73AE5">
        <w:rPr>
          <w:rFonts w:ascii="Times New Roman" w:hAnsi="Times New Roman" w:cs="Times New Roman"/>
          <w:b/>
          <w:sz w:val="28"/>
          <w:szCs w:val="28"/>
          <w:lang w:val="en-GB"/>
        </w:rPr>
        <w:t xml:space="preserve">                       </w:t>
      </w:r>
      <w:r w:rsidR="00427CA1">
        <w:rPr>
          <w:rFonts w:ascii="Times New Roman" w:hAnsi="Times New Roman" w:cs="Times New Roman"/>
          <w:b/>
          <w:sz w:val="28"/>
          <w:szCs w:val="28"/>
          <w:lang w:val="en-GB"/>
        </w:rPr>
        <w:t xml:space="preserve"> </w:t>
      </w:r>
      <w:r w:rsidR="00493A9D">
        <w:rPr>
          <w:rFonts w:ascii="Times New Roman" w:hAnsi="Times New Roman" w:cs="Times New Roman"/>
          <w:b/>
          <w:sz w:val="28"/>
          <w:szCs w:val="28"/>
          <w:lang w:val="en-GB"/>
        </w:rPr>
        <w:t xml:space="preserve">      </w:t>
      </w:r>
      <w:r w:rsidR="00271FD5">
        <w:rPr>
          <w:rFonts w:ascii="Times New Roman" w:hAnsi="Times New Roman" w:cs="Times New Roman"/>
          <w:b/>
          <w:sz w:val="28"/>
          <w:szCs w:val="28"/>
          <w:lang w:val="en-GB"/>
        </w:rPr>
        <w:t xml:space="preserve">    </w:t>
      </w:r>
      <w:r w:rsidR="00F44AE9">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w:t>
      </w:r>
      <w:r w:rsidR="00F44AE9">
        <w:rPr>
          <w:rFonts w:ascii="Times New Roman" w:hAnsi="Times New Roman" w:cs="Times New Roman"/>
          <w:b/>
          <w:sz w:val="28"/>
          <w:szCs w:val="28"/>
          <w:lang w:val="en-GB"/>
        </w:rPr>
        <w:t>1</w:t>
      </w:r>
      <w:r w:rsidR="00F44AE9" w:rsidRPr="00F44AE9">
        <w:rPr>
          <w:rFonts w:ascii="Times New Roman" w:hAnsi="Times New Roman" w:cs="Times New Roman"/>
          <w:b/>
          <w:sz w:val="28"/>
          <w:szCs w:val="28"/>
          <w:vertAlign w:val="superscript"/>
          <w:lang w:val="en-GB"/>
        </w:rPr>
        <w:t>ST</w:t>
      </w:r>
      <w:r w:rsidR="00F44AE9">
        <w:rPr>
          <w:rFonts w:ascii="Times New Roman" w:hAnsi="Times New Roman" w:cs="Times New Roman"/>
          <w:b/>
          <w:sz w:val="28"/>
          <w:szCs w:val="28"/>
          <w:lang w:val="en-GB"/>
        </w:rPr>
        <w:t xml:space="preserve"> </w:t>
      </w:r>
      <w:r w:rsidR="001E229D">
        <w:rPr>
          <w:rFonts w:ascii="Times New Roman" w:hAnsi="Times New Roman" w:cs="Times New Roman"/>
          <w:b/>
          <w:sz w:val="28"/>
          <w:szCs w:val="28"/>
          <w:lang w:val="en-GB"/>
        </w:rPr>
        <w:t>RESPONDE</w:t>
      </w:r>
      <w:r w:rsidR="00271FD5">
        <w:rPr>
          <w:rFonts w:ascii="Times New Roman" w:hAnsi="Times New Roman" w:cs="Times New Roman"/>
          <w:b/>
          <w:sz w:val="28"/>
          <w:szCs w:val="28"/>
          <w:lang w:val="en-GB"/>
        </w:rPr>
        <w:t>N</w:t>
      </w:r>
      <w:r w:rsidR="001E229D">
        <w:rPr>
          <w:rFonts w:ascii="Times New Roman" w:hAnsi="Times New Roman" w:cs="Times New Roman"/>
          <w:b/>
          <w:sz w:val="28"/>
          <w:szCs w:val="28"/>
          <w:lang w:val="en-GB"/>
        </w:rPr>
        <w:t>T</w:t>
      </w:r>
    </w:p>
    <w:p w14:paraId="681CCEDE" w14:textId="404D6A24" w:rsidR="008E19F0" w:rsidRDefault="008E19F0"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ECONET LESOTHO</w:t>
      </w:r>
      <w:r w:rsidR="007C3584">
        <w:rPr>
          <w:rFonts w:ascii="Times New Roman" w:hAnsi="Times New Roman" w:cs="Times New Roman"/>
          <w:b/>
          <w:sz w:val="28"/>
          <w:szCs w:val="28"/>
          <w:lang w:val="en-GB"/>
        </w:rPr>
        <w:t xml:space="preserve"> (PTY) LTD                                  2</w:t>
      </w:r>
      <w:r w:rsidR="007C3584" w:rsidRPr="007C3584">
        <w:rPr>
          <w:rFonts w:ascii="Times New Roman" w:hAnsi="Times New Roman" w:cs="Times New Roman"/>
          <w:b/>
          <w:sz w:val="28"/>
          <w:szCs w:val="28"/>
          <w:vertAlign w:val="superscript"/>
          <w:lang w:val="en-GB"/>
        </w:rPr>
        <w:t>ND</w:t>
      </w:r>
      <w:r w:rsidR="007C3584">
        <w:rPr>
          <w:rFonts w:ascii="Times New Roman" w:hAnsi="Times New Roman" w:cs="Times New Roman"/>
          <w:b/>
          <w:sz w:val="28"/>
          <w:szCs w:val="28"/>
          <w:lang w:val="en-GB"/>
        </w:rPr>
        <w:t xml:space="preserve"> RESPONDENT</w:t>
      </w:r>
    </w:p>
    <w:p w14:paraId="474F853E" w14:textId="77777777" w:rsidR="00484A03" w:rsidRDefault="00484A03" w:rsidP="006D2969">
      <w:pPr>
        <w:spacing w:after="0" w:line="360" w:lineRule="auto"/>
        <w:rPr>
          <w:rFonts w:ascii="Times New Roman" w:hAnsi="Times New Roman" w:cs="Times New Roman"/>
          <w:b/>
          <w:sz w:val="28"/>
          <w:szCs w:val="28"/>
          <w:lang w:val="en-GB"/>
        </w:rPr>
      </w:pPr>
    </w:p>
    <w:p w14:paraId="298E5D6A" w14:textId="686EEC52" w:rsidR="00DA1F24" w:rsidRPr="00E57DD6" w:rsidRDefault="005509CD" w:rsidP="006D2969">
      <w:pPr>
        <w:spacing w:after="0" w:line="360" w:lineRule="auto"/>
        <w:rPr>
          <w:rFonts w:ascii="Times New Roman" w:hAnsi="Times New Roman" w:cs="Times New Roman"/>
          <w:sz w:val="28"/>
          <w:szCs w:val="28"/>
          <w:lang w:val="en-GB"/>
        </w:rPr>
      </w:pPr>
      <w:r w:rsidRPr="006A4077">
        <w:rPr>
          <w:rFonts w:ascii="Times New Roman" w:hAnsi="Times New Roman" w:cs="Times New Roman"/>
          <w:sz w:val="28"/>
          <w:szCs w:val="28"/>
          <w:u w:val="single"/>
          <w:lang w:val="en-GB"/>
        </w:rPr>
        <w:t>Neutral Citation:</w:t>
      </w:r>
      <w:r w:rsidR="00B77285" w:rsidRPr="00B77285">
        <w:rPr>
          <w:rFonts w:ascii="Times New Roman" w:hAnsi="Times New Roman" w:cs="Times New Roman"/>
          <w:sz w:val="28"/>
          <w:szCs w:val="28"/>
          <w:lang w:val="en-GB"/>
        </w:rPr>
        <w:t xml:space="preserve"> P</w:t>
      </w:r>
      <w:r w:rsidR="00B77285">
        <w:rPr>
          <w:rFonts w:ascii="Times New Roman" w:hAnsi="Times New Roman" w:cs="Times New Roman"/>
          <w:sz w:val="28"/>
          <w:szCs w:val="28"/>
          <w:lang w:val="en-GB"/>
        </w:rPr>
        <w:t xml:space="preserve">egasus Supplies (Pty) Ltd v </w:t>
      </w:r>
      <w:proofErr w:type="spellStart"/>
      <w:r w:rsidR="00B77285">
        <w:rPr>
          <w:rFonts w:ascii="Times New Roman" w:hAnsi="Times New Roman" w:cs="Times New Roman"/>
          <w:sz w:val="28"/>
          <w:szCs w:val="28"/>
          <w:lang w:val="en-GB"/>
        </w:rPr>
        <w:t>Lirahalibonoe</w:t>
      </w:r>
      <w:proofErr w:type="spellEnd"/>
      <w:r w:rsidR="00B77285">
        <w:rPr>
          <w:rFonts w:ascii="Times New Roman" w:hAnsi="Times New Roman" w:cs="Times New Roman"/>
          <w:sz w:val="28"/>
          <w:szCs w:val="28"/>
          <w:lang w:val="en-GB"/>
        </w:rPr>
        <w:t xml:space="preserve"> (Pty) Ltd &amp; another [2023] LSHC 48 Comm. </w:t>
      </w:r>
      <w:r w:rsidR="00013974">
        <w:rPr>
          <w:rFonts w:ascii="Times New Roman" w:hAnsi="Times New Roman" w:cs="Times New Roman"/>
          <w:sz w:val="28"/>
          <w:szCs w:val="28"/>
          <w:lang w:val="en-GB"/>
        </w:rPr>
        <w:t>(21</w:t>
      </w:r>
      <w:r w:rsidR="00013974" w:rsidRPr="00013974">
        <w:rPr>
          <w:rFonts w:ascii="Times New Roman" w:hAnsi="Times New Roman" w:cs="Times New Roman"/>
          <w:sz w:val="28"/>
          <w:szCs w:val="28"/>
          <w:vertAlign w:val="superscript"/>
          <w:lang w:val="en-GB"/>
        </w:rPr>
        <w:t>st</w:t>
      </w:r>
      <w:r w:rsidR="00013974">
        <w:rPr>
          <w:rFonts w:ascii="Times New Roman" w:hAnsi="Times New Roman" w:cs="Times New Roman"/>
          <w:sz w:val="28"/>
          <w:szCs w:val="28"/>
          <w:lang w:val="en-GB"/>
        </w:rPr>
        <w:t xml:space="preserve"> </w:t>
      </w:r>
      <w:r w:rsidR="00B77285">
        <w:rPr>
          <w:rFonts w:ascii="Times New Roman" w:hAnsi="Times New Roman" w:cs="Times New Roman"/>
          <w:sz w:val="28"/>
          <w:szCs w:val="28"/>
          <w:lang w:val="en-GB"/>
        </w:rPr>
        <w:t>March 2023)</w:t>
      </w:r>
    </w:p>
    <w:p w14:paraId="55A27DA1" w14:textId="77777777" w:rsidR="00DA1F24" w:rsidRDefault="00DA1F24" w:rsidP="006D2969">
      <w:pPr>
        <w:spacing w:after="0" w:line="360" w:lineRule="auto"/>
        <w:jc w:val="center"/>
        <w:rPr>
          <w:rFonts w:ascii="Times New Roman" w:hAnsi="Times New Roman" w:cs="Times New Roman"/>
          <w:b/>
          <w:sz w:val="28"/>
          <w:szCs w:val="28"/>
          <w:lang w:val="en-GB"/>
        </w:rPr>
      </w:pPr>
    </w:p>
    <w:p w14:paraId="55BA6653" w14:textId="6C6A596F" w:rsidR="00651108" w:rsidRDefault="00817FFC"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14:paraId="6AF45A03" w14:textId="4A0A3C6F" w:rsidR="00DA1F24" w:rsidRDefault="00DA1F24"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E57DD6">
        <w:rPr>
          <w:rFonts w:ascii="Times New Roman" w:hAnsi="Times New Roman" w:cs="Times New Roman"/>
          <w:b/>
          <w:sz w:val="28"/>
          <w:szCs w:val="28"/>
          <w:lang w:val="en-GB"/>
        </w:rPr>
        <w:tab/>
      </w:r>
      <w:r w:rsidR="00E57DD6">
        <w:rPr>
          <w:rFonts w:ascii="Times New Roman" w:hAnsi="Times New Roman" w:cs="Times New Roman"/>
          <w:b/>
          <w:sz w:val="28"/>
          <w:szCs w:val="28"/>
          <w:lang w:val="en-GB"/>
        </w:rPr>
        <w:tab/>
      </w:r>
      <w:r w:rsidR="007C3584">
        <w:rPr>
          <w:rFonts w:ascii="Times New Roman" w:hAnsi="Times New Roman" w:cs="Times New Roman"/>
          <w:b/>
          <w:sz w:val="28"/>
          <w:szCs w:val="28"/>
          <w:lang w:val="en-GB"/>
        </w:rPr>
        <w:t>09</w:t>
      </w:r>
      <w:r w:rsidR="00013974" w:rsidRPr="00013974">
        <w:rPr>
          <w:rFonts w:ascii="Times New Roman" w:hAnsi="Times New Roman" w:cs="Times New Roman"/>
          <w:b/>
          <w:sz w:val="28"/>
          <w:szCs w:val="28"/>
          <w:vertAlign w:val="superscript"/>
          <w:lang w:val="en-GB"/>
        </w:rPr>
        <w:t>th</w:t>
      </w:r>
      <w:r w:rsidR="00013974">
        <w:rPr>
          <w:rFonts w:ascii="Times New Roman" w:hAnsi="Times New Roman" w:cs="Times New Roman"/>
          <w:b/>
          <w:sz w:val="28"/>
          <w:szCs w:val="28"/>
          <w:lang w:val="en-GB"/>
        </w:rPr>
        <w:t xml:space="preserve"> January 20</w:t>
      </w:r>
      <w:r w:rsidR="007C3584">
        <w:rPr>
          <w:rFonts w:ascii="Times New Roman" w:hAnsi="Times New Roman" w:cs="Times New Roman"/>
          <w:b/>
          <w:sz w:val="28"/>
          <w:szCs w:val="28"/>
          <w:lang w:val="en-GB"/>
        </w:rPr>
        <w:t>23</w:t>
      </w:r>
    </w:p>
    <w:p w14:paraId="3B2E1974" w14:textId="43A1DA5B" w:rsidR="00905F40" w:rsidRDefault="00E57DD6" w:rsidP="006D2969">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w:t>
      </w:r>
      <w:r w:rsidR="00013974">
        <w:rPr>
          <w:rFonts w:ascii="Times New Roman" w:hAnsi="Times New Roman" w:cs="Times New Roman"/>
          <w:b/>
          <w:sz w:val="28"/>
          <w:szCs w:val="28"/>
          <w:lang w:val="en-GB"/>
        </w:rPr>
        <w:tab/>
        <w:t>21</w:t>
      </w:r>
      <w:r w:rsidR="00013974" w:rsidRPr="00013974">
        <w:rPr>
          <w:rFonts w:ascii="Times New Roman" w:hAnsi="Times New Roman" w:cs="Times New Roman"/>
          <w:b/>
          <w:sz w:val="28"/>
          <w:szCs w:val="28"/>
          <w:vertAlign w:val="superscript"/>
          <w:lang w:val="en-GB"/>
        </w:rPr>
        <w:t>st</w:t>
      </w:r>
      <w:r w:rsidR="00013974">
        <w:rPr>
          <w:rFonts w:ascii="Times New Roman" w:hAnsi="Times New Roman" w:cs="Times New Roman"/>
          <w:b/>
          <w:sz w:val="28"/>
          <w:szCs w:val="28"/>
          <w:lang w:val="en-GB"/>
        </w:rPr>
        <w:t xml:space="preserve"> March 2023</w:t>
      </w:r>
      <w:r>
        <w:rPr>
          <w:rFonts w:ascii="Times New Roman" w:hAnsi="Times New Roman" w:cs="Times New Roman"/>
          <w:b/>
          <w:sz w:val="28"/>
          <w:szCs w:val="28"/>
          <w:lang w:val="en-GB"/>
        </w:rPr>
        <w:tab/>
      </w:r>
    </w:p>
    <w:p w14:paraId="753E75B7" w14:textId="15934F5D" w:rsidR="00493608" w:rsidRDefault="00493608" w:rsidP="006D2969">
      <w:pPr>
        <w:spacing w:after="0" w:line="360" w:lineRule="auto"/>
        <w:jc w:val="center"/>
        <w:rPr>
          <w:rFonts w:ascii="Times New Roman" w:hAnsi="Times New Roman" w:cs="Times New Roman"/>
          <w:b/>
          <w:i/>
          <w:sz w:val="28"/>
          <w:szCs w:val="28"/>
          <w:lang w:val="en-GB"/>
        </w:rPr>
      </w:pPr>
    </w:p>
    <w:p w14:paraId="4F585DFA" w14:textId="77777777" w:rsidR="0038517B" w:rsidRDefault="0038517B" w:rsidP="006D2969">
      <w:pPr>
        <w:spacing w:after="0" w:line="360" w:lineRule="auto"/>
        <w:jc w:val="center"/>
        <w:rPr>
          <w:rFonts w:ascii="Times New Roman" w:hAnsi="Times New Roman" w:cs="Times New Roman"/>
          <w:b/>
          <w:i/>
          <w:sz w:val="28"/>
          <w:szCs w:val="28"/>
          <w:lang w:val="en-GB"/>
        </w:rPr>
      </w:pPr>
    </w:p>
    <w:p w14:paraId="191AB8E9" w14:textId="6558A093" w:rsidR="00DA1F24" w:rsidRDefault="00DA1F24" w:rsidP="006D2969">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14:paraId="313477EB" w14:textId="1F505FE4" w:rsidR="00DA1F24" w:rsidRDefault="007C3584" w:rsidP="006D2969">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 xml:space="preserve">Law of contract- Elements of a valid contract – </w:t>
      </w:r>
      <w:r w:rsidR="00881397">
        <w:rPr>
          <w:rFonts w:ascii="Times New Roman" w:hAnsi="Times New Roman" w:cs="Times New Roman"/>
          <w:i/>
          <w:sz w:val="28"/>
          <w:szCs w:val="28"/>
          <w:lang w:val="en-GB"/>
        </w:rPr>
        <w:t xml:space="preserve">essentials of a partnership - </w:t>
      </w:r>
      <w:r>
        <w:rPr>
          <w:rFonts w:ascii="Times New Roman" w:hAnsi="Times New Roman" w:cs="Times New Roman"/>
          <w:i/>
          <w:sz w:val="28"/>
          <w:szCs w:val="28"/>
          <w:lang w:val="en-GB"/>
        </w:rPr>
        <w:t>what constitutes termination of a contract</w:t>
      </w:r>
      <w:r w:rsidR="00B56723">
        <w:rPr>
          <w:rFonts w:ascii="Times New Roman" w:hAnsi="Times New Roman" w:cs="Times New Roman"/>
          <w:i/>
          <w:sz w:val="28"/>
          <w:szCs w:val="28"/>
          <w:lang w:val="en-GB"/>
        </w:rPr>
        <w:t>.</w:t>
      </w:r>
    </w:p>
    <w:p w14:paraId="44121421" w14:textId="77777777" w:rsidR="005118C2" w:rsidRDefault="005118C2" w:rsidP="006D2969">
      <w:pPr>
        <w:spacing w:after="0" w:line="360" w:lineRule="auto"/>
        <w:jc w:val="both"/>
        <w:rPr>
          <w:rFonts w:ascii="Times New Roman" w:hAnsi="Times New Roman" w:cs="Times New Roman"/>
          <w:i/>
          <w:sz w:val="28"/>
          <w:szCs w:val="28"/>
          <w:lang w:val="en-GB"/>
        </w:rPr>
      </w:pPr>
    </w:p>
    <w:p w14:paraId="45F51B97" w14:textId="77777777" w:rsidR="00694631" w:rsidRPr="005118C2" w:rsidRDefault="00694631" w:rsidP="006D2969">
      <w:pPr>
        <w:spacing w:after="0" w:line="360" w:lineRule="auto"/>
        <w:jc w:val="both"/>
        <w:rPr>
          <w:rFonts w:ascii="Times New Roman" w:hAnsi="Times New Roman" w:cs="Times New Roman"/>
          <w:b/>
          <w:sz w:val="32"/>
          <w:szCs w:val="32"/>
          <w:u w:val="single"/>
          <w:lang w:val="en-ZA"/>
        </w:rPr>
      </w:pPr>
      <w:r w:rsidRPr="005118C2">
        <w:rPr>
          <w:rFonts w:ascii="Times New Roman" w:hAnsi="Times New Roman" w:cs="Times New Roman"/>
          <w:b/>
          <w:sz w:val="32"/>
          <w:szCs w:val="32"/>
          <w:u w:val="single"/>
          <w:lang w:val="en-GB"/>
        </w:rPr>
        <w:t>Annotation</w:t>
      </w:r>
    </w:p>
    <w:p w14:paraId="7AD1AD1E" w14:textId="77777777" w:rsidR="00D41335" w:rsidRDefault="00D41335" w:rsidP="006D2969">
      <w:pPr>
        <w:spacing w:after="0" w:line="360" w:lineRule="auto"/>
        <w:jc w:val="both"/>
        <w:rPr>
          <w:rFonts w:ascii="Times New Roman" w:hAnsi="Times New Roman" w:cs="Times New Roman"/>
          <w:b/>
          <w:sz w:val="28"/>
          <w:szCs w:val="28"/>
          <w:u w:val="single"/>
          <w:lang w:val="en-GB"/>
        </w:rPr>
      </w:pPr>
    </w:p>
    <w:p w14:paraId="28FEF8BF" w14:textId="77777777" w:rsidR="00881397" w:rsidRDefault="00881397" w:rsidP="006D2969">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Books</w:t>
      </w:r>
    </w:p>
    <w:p w14:paraId="0CE6E004" w14:textId="4A830BE8" w:rsidR="00881397" w:rsidRDefault="00881397" w:rsidP="006D2969">
      <w:pPr>
        <w:spacing w:after="0" w:line="360" w:lineRule="auto"/>
        <w:jc w:val="both"/>
        <w:rPr>
          <w:rFonts w:ascii="Times New Roman" w:hAnsi="Times New Roman" w:cs="Times New Roman"/>
          <w:bCs/>
          <w:sz w:val="28"/>
          <w:szCs w:val="28"/>
          <w:lang w:val="en-GB"/>
        </w:rPr>
      </w:pPr>
      <w:r w:rsidRPr="00881397">
        <w:rPr>
          <w:rFonts w:ascii="Times New Roman" w:hAnsi="Times New Roman" w:cs="Times New Roman"/>
          <w:bCs/>
          <w:sz w:val="28"/>
          <w:szCs w:val="28"/>
          <w:lang w:val="en-GB"/>
        </w:rPr>
        <w:t>Ch</w:t>
      </w:r>
      <w:r w:rsidR="00B56723">
        <w:rPr>
          <w:rFonts w:ascii="Times New Roman" w:hAnsi="Times New Roman" w:cs="Times New Roman"/>
          <w:bCs/>
          <w:sz w:val="28"/>
          <w:szCs w:val="28"/>
          <w:lang w:val="en-GB"/>
        </w:rPr>
        <w:t>ris</w:t>
      </w:r>
      <w:r w:rsidRPr="00881397">
        <w:rPr>
          <w:rFonts w:ascii="Times New Roman" w:hAnsi="Times New Roman" w:cs="Times New Roman"/>
          <w:bCs/>
          <w:sz w:val="28"/>
          <w:szCs w:val="28"/>
          <w:lang w:val="en-GB"/>
        </w:rPr>
        <w:t>tie R.H</w:t>
      </w:r>
      <w:r>
        <w:rPr>
          <w:rFonts w:ascii="Times New Roman" w:hAnsi="Times New Roman" w:cs="Times New Roman"/>
          <w:bCs/>
          <w:sz w:val="28"/>
          <w:szCs w:val="28"/>
          <w:lang w:val="en-GB"/>
        </w:rPr>
        <w:t>:</w:t>
      </w:r>
      <w:r w:rsidRPr="00881397">
        <w:rPr>
          <w:rFonts w:ascii="Times New Roman" w:hAnsi="Times New Roman" w:cs="Times New Roman"/>
          <w:bCs/>
          <w:sz w:val="28"/>
          <w:szCs w:val="28"/>
          <w:lang w:val="en-GB"/>
        </w:rPr>
        <w:t xml:space="preserve"> </w:t>
      </w:r>
      <w:r w:rsidRPr="00881397">
        <w:rPr>
          <w:rFonts w:ascii="Times New Roman" w:hAnsi="Times New Roman" w:cs="Times New Roman"/>
          <w:bCs/>
          <w:sz w:val="28"/>
          <w:szCs w:val="28"/>
          <w:u w:val="single"/>
          <w:lang w:val="en-GB"/>
        </w:rPr>
        <w:t>The law of Contract in South Africa</w:t>
      </w:r>
      <w:r w:rsidRPr="00881397">
        <w:rPr>
          <w:rFonts w:ascii="Times New Roman" w:hAnsi="Times New Roman" w:cs="Times New Roman"/>
          <w:bCs/>
          <w:sz w:val="28"/>
          <w:szCs w:val="28"/>
          <w:lang w:val="en-GB"/>
        </w:rPr>
        <w:t xml:space="preserve">. Butterworths Durban-Pretoria </w:t>
      </w:r>
      <w:r w:rsidR="00293C78" w:rsidRPr="00293C78">
        <w:rPr>
          <w:rFonts w:ascii="Times New Roman" w:hAnsi="Times New Roman" w:cs="Times New Roman"/>
          <w:bCs/>
          <w:sz w:val="28"/>
          <w:szCs w:val="28"/>
          <w:lang w:val="en-GB"/>
        </w:rPr>
        <w:t>1983</w:t>
      </w:r>
    </w:p>
    <w:p w14:paraId="777C281A" w14:textId="6479FC39" w:rsidR="00BB0FC1" w:rsidRPr="00881397" w:rsidRDefault="00BB0FC1" w:rsidP="006D2969">
      <w:pPr>
        <w:spacing w:after="0" w:line="360" w:lineRule="auto"/>
        <w:jc w:val="both"/>
        <w:rPr>
          <w:rFonts w:ascii="Times New Roman" w:hAnsi="Times New Roman" w:cs="Times New Roman"/>
          <w:bCs/>
          <w:sz w:val="28"/>
          <w:szCs w:val="28"/>
          <w:lang w:val="en-GB"/>
        </w:rPr>
      </w:pPr>
      <w:r w:rsidRPr="00BB0FC1">
        <w:rPr>
          <w:rFonts w:ascii="Times New Roman" w:hAnsi="Times New Roman" w:cs="Times New Roman"/>
          <w:bCs/>
          <w:sz w:val="28"/>
          <w:szCs w:val="28"/>
          <w:lang w:val="en-GB"/>
        </w:rPr>
        <w:t xml:space="preserve"> </w:t>
      </w:r>
      <w:proofErr w:type="spellStart"/>
      <w:r>
        <w:rPr>
          <w:rFonts w:ascii="Times New Roman" w:hAnsi="Times New Roman" w:cs="Times New Roman"/>
          <w:bCs/>
          <w:sz w:val="28"/>
          <w:szCs w:val="28"/>
          <w:lang w:val="en-GB"/>
        </w:rPr>
        <w:t>Banford</w:t>
      </w:r>
      <w:proofErr w:type="spellEnd"/>
      <w:r>
        <w:rPr>
          <w:rFonts w:ascii="Times New Roman" w:hAnsi="Times New Roman" w:cs="Times New Roman"/>
          <w:bCs/>
          <w:sz w:val="28"/>
          <w:szCs w:val="28"/>
          <w:lang w:val="en-GB"/>
        </w:rPr>
        <w:t xml:space="preserve">, B: </w:t>
      </w:r>
      <w:proofErr w:type="spellStart"/>
      <w:r w:rsidRPr="00BB0FC1">
        <w:rPr>
          <w:rFonts w:ascii="Times New Roman" w:hAnsi="Times New Roman" w:cs="Times New Roman"/>
          <w:bCs/>
          <w:sz w:val="28"/>
          <w:szCs w:val="28"/>
          <w:u w:val="single"/>
          <w:lang w:val="en-GB"/>
        </w:rPr>
        <w:t>Banford</w:t>
      </w:r>
      <w:proofErr w:type="spellEnd"/>
      <w:r w:rsidRPr="00BB0FC1">
        <w:rPr>
          <w:rFonts w:ascii="Times New Roman" w:hAnsi="Times New Roman" w:cs="Times New Roman"/>
          <w:bCs/>
          <w:sz w:val="28"/>
          <w:szCs w:val="28"/>
          <w:u w:val="single"/>
          <w:lang w:val="en-GB"/>
        </w:rPr>
        <w:t xml:space="preserve"> on the Law of Partnership and voluntary Association in South Africa</w:t>
      </w:r>
      <w:r w:rsidRPr="00BB0FC1">
        <w:rPr>
          <w:rFonts w:ascii="Times New Roman" w:hAnsi="Times New Roman" w:cs="Times New Roman"/>
          <w:bCs/>
          <w:sz w:val="28"/>
          <w:szCs w:val="28"/>
          <w:lang w:val="en-GB"/>
        </w:rPr>
        <w:t xml:space="preserve">. Juta and Co, Ltd Cape Town 1982 </w:t>
      </w:r>
    </w:p>
    <w:p w14:paraId="3264E687" w14:textId="55DD8795" w:rsidR="00881397" w:rsidRDefault="00881397" w:rsidP="006D2969">
      <w:pPr>
        <w:spacing w:after="0" w:line="360" w:lineRule="auto"/>
        <w:jc w:val="both"/>
        <w:rPr>
          <w:rFonts w:ascii="Times New Roman" w:hAnsi="Times New Roman" w:cs="Times New Roman"/>
          <w:b/>
          <w:sz w:val="28"/>
          <w:szCs w:val="28"/>
          <w:u w:val="single"/>
          <w:lang w:val="en-GB"/>
        </w:rPr>
      </w:pPr>
      <w:r w:rsidRPr="00881397">
        <w:rPr>
          <w:rFonts w:ascii="Times New Roman" w:hAnsi="Times New Roman" w:cs="Times New Roman"/>
          <w:b/>
          <w:sz w:val="28"/>
          <w:szCs w:val="28"/>
          <w:u w:val="single"/>
          <w:lang w:val="en-GB"/>
        </w:rPr>
        <w:t xml:space="preserve">  </w:t>
      </w:r>
    </w:p>
    <w:p w14:paraId="63545975" w14:textId="142F0669" w:rsidR="00294334" w:rsidRDefault="00C36EA1" w:rsidP="006D2969">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14:paraId="6B159740" w14:textId="77777777" w:rsidR="0038517B" w:rsidRDefault="0038517B" w:rsidP="006D2969">
      <w:pPr>
        <w:spacing w:after="0" w:line="360" w:lineRule="auto"/>
        <w:jc w:val="both"/>
        <w:rPr>
          <w:rFonts w:ascii="Times New Roman" w:hAnsi="Times New Roman" w:cs="Times New Roman"/>
          <w:b/>
          <w:sz w:val="28"/>
          <w:szCs w:val="28"/>
          <w:u w:val="single"/>
          <w:lang w:val="en-GB"/>
        </w:rPr>
      </w:pPr>
    </w:p>
    <w:p w14:paraId="29104FA2" w14:textId="5AACA4EE" w:rsidR="000630C4" w:rsidRDefault="00234E42" w:rsidP="006D2969">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14:paraId="05202453" w14:textId="77777777" w:rsidR="00293C78" w:rsidRPr="00BB0FC1" w:rsidRDefault="00293C78" w:rsidP="006D2969">
      <w:pPr>
        <w:spacing w:after="0" w:line="36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Khabo</w:t>
      </w:r>
      <w:proofErr w:type="spellEnd"/>
      <w:r>
        <w:rPr>
          <w:rFonts w:ascii="Times New Roman" w:hAnsi="Times New Roman" w:cs="Times New Roman"/>
          <w:sz w:val="28"/>
          <w:szCs w:val="28"/>
          <w:lang w:val="en-GB"/>
        </w:rPr>
        <w:t xml:space="preserve"> v </w:t>
      </w:r>
      <w:proofErr w:type="spellStart"/>
      <w:r>
        <w:rPr>
          <w:rFonts w:ascii="Times New Roman" w:hAnsi="Times New Roman" w:cs="Times New Roman"/>
          <w:sz w:val="28"/>
          <w:szCs w:val="28"/>
          <w:lang w:val="en-GB"/>
        </w:rPr>
        <w:t>Khabo</w:t>
      </w:r>
      <w:proofErr w:type="spellEnd"/>
      <w:r>
        <w:rPr>
          <w:rFonts w:ascii="Times New Roman" w:hAnsi="Times New Roman" w:cs="Times New Roman"/>
          <w:sz w:val="28"/>
          <w:szCs w:val="28"/>
          <w:lang w:val="en-GB"/>
        </w:rPr>
        <w:t xml:space="preserve"> </w:t>
      </w:r>
      <w:r w:rsidRPr="00200DE7">
        <w:rPr>
          <w:rFonts w:ascii="Times New Roman" w:hAnsi="Times New Roman" w:cs="Times New Roman"/>
          <w:sz w:val="28"/>
          <w:szCs w:val="28"/>
          <w:lang w:val="en-GB"/>
        </w:rPr>
        <w:t>(C of A (CIV) 72/18) [2019] LSCA 56 (01 November 2019)</w:t>
      </w:r>
    </w:p>
    <w:p w14:paraId="3D1E29EB" w14:textId="77777777" w:rsidR="00293C78" w:rsidRDefault="00293C78" w:rsidP="006D2969">
      <w:pPr>
        <w:spacing w:after="0" w:line="360" w:lineRule="auto"/>
        <w:jc w:val="both"/>
        <w:rPr>
          <w:rFonts w:ascii="Times New Roman" w:hAnsi="Times New Roman" w:cs="Times New Roman"/>
          <w:sz w:val="28"/>
          <w:szCs w:val="28"/>
          <w:lang w:val="en-GB"/>
        </w:rPr>
      </w:pPr>
      <w:proofErr w:type="spellStart"/>
      <w:r w:rsidRPr="00881397">
        <w:rPr>
          <w:rFonts w:ascii="Times New Roman" w:hAnsi="Times New Roman" w:cs="Times New Roman"/>
          <w:sz w:val="28"/>
          <w:szCs w:val="28"/>
          <w:lang w:val="en-GB"/>
        </w:rPr>
        <w:t>Khabo</w:t>
      </w:r>
      <w:proofErr w:type="spellEnd"/>
      <w:r w:rsidRPr="00881397">
        <w:rPr>
          <w:rFonts w:ascii="Times New Roman" w:hAnsi="Times New Roman" w:cs="Times New Roman"/>
          <w:sz w:val="28"/>
          <w:szCs w:val="28"/>
          <w:lang w:val="en-GB"/>
        </w:rPr>
        <w:t xml:space="preserve"> v Lesotho Bank</w:t>
      </w:r>
      <w:r w:rsidRPr="00C04796" w:rsidDel="00293C78">
        <w:rPr>
          <w:rFonts w:ascii="Times New Roman" w:hAnsi="Times New Roman" w:cs="Times New Roman"/>
          <w:sz w:val="28"/>
          <w:szCs w:val="28"/>
          <w:lang w:val="en-GB"/>
        </w:rPr>
        <w:t xml:space="preserve"> </w:t>
      </w:r>
      <w:r w:rsidRPr="00881397" w:rsidDel="00293C78">
        <w:rPr>
          <w:rFonts w:ascii="Times New Roman" w:hAnsi="Times New Roman" w:cs="Times New Roman"/>
          <w:sz w:val="28"/>
          <w:szCs w:val="28"/>
          <w:lang w:val="en-GB"/>
        </w:rPr>
        <w:t xml:space="preserve">(CIV/T/450/87) </w:t>
      </w:r>
      <w:r w:rsidRPr="00881397">
        <w:rPr>
          <w:rFonts w:ascii="Times New Roman" w:hAnsi="Times New Roman" w:cs="Times New Roman"/>
          <w:sz w:val="28"/>
          <w:szCs w:val="28"/>
          <w:lang w:val="en-GB"/>
        </w:rPr>
        <w:t>(CIV/T/450/87) [1999] LSCA 80 (09 August 1999)</w:t>
      </w:r>
    </w:p>
    <w:p w14:paraId="493AE4D4" w14:textId="77777777" w:rsidR="00293C78" w:rsidRDefault="00293C78" w:rsidP="006D2969">
      <w:pPr>
        <w:spacing w:after="0" w:line="360" w:lineRule="auto"/>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Maphaong</w:t>
      </w:r>
      <w:proofErr w:type="spellEnd"/>
      <w:r>
        <w:rPr>
          <w:rFonts w:ascii="Times New Roman" w:hAnsi="Times New Roman" w:cs="Times New Roman"/>
          <w:sz w:val="28"/>
          <w:szCs w:val="28"/>
          <w:lang w:val="en-GB"/>
        </w:rPr>
        <w:t xml:space="preserve"> v Minister of Education and Others </w:t>
      </w:r>
      <w:r w:rsidRPr="00BB0FC1">
        <w:rPr>
          <w:rFonts w:ascii="Times New Roman" w:hAnsi="Times New Roman" w:cs="Times New Roman"/>
          <w:sz w:val="28"/>
          <w:szCs w:val="28"/>
          <w:lang w:val="en-GB"/>
        </w:rPr>
        <w:t>(CIV/APN/155/2020) [2021] LSHC 42 (22 April 2021)</w:t>
      </w:r>
    </w:p>
    <w:p w14:paraId="7369654A" w14:textId="77777777" w:rsidR="00293C78" w:rsidRDefault="00293C78" w:rsidP="006D2969">
      <w:pPr>
        <w:spacing w:after="0" w:line="360" w:lineRule="auto"/>
        <w:jc w:val="both"/>
        <w:rPr>
          <w:rFonts w:ascii="Times New Roman" w:hAnsi="Times New Roman" w:cs="Times New Roman"/>
          <w:sz w:val="28"/>
          <w:szCs w:val="28"/>
          <w:lang w:val="en-GB"/>
        </w:rPr>
      </w:pPr>
      <w:proofErr w:type="spellStart"/>
      <w:r w:rsidRPr="00BB0FC1">
        <w:rPr>
          <w:rFonts w:ascii="Times New Roman" w:hAnsi="Times New Roman" w:cs="Times New Roman"/>
          <w:sz w:val="28"/>
          <w:szCs w:val="28"/>
          <w:lang w:val="en-GB"/>
        </w:rPr>
        <w:t>Sogreah</w:t>
      </w:r>
      <w:proofErr w:type="spellEnd"/>
      <w:r w:rsidRPr="00BB0FC1">
        <w:rPr>
          <w:rFonts w:ascii="Times New Roman" w:hAnsi="Times New Roman" w:cs="Times New Roman"/>
          <w:sz w:val="28"/>
          <w:szCs w:val="28"/>
          <w:lang w:val="en-GB"/>
        </w:rPr>
        <w:t xml:space="preserve"> and Others v Director of Public Prosecutions and Others</w:t>
      </w:r>
      <w:r>
        <w:rPr>
          <w:rFonts w:ascii="Times New Roman" w:hAnsi="Times New Roman" w:cs="Times New Roman"/>
          <w:sz w:val="28"/>
          <w:szCs w:val="28"/>
          <w:lang w:val="en-GB"/>
        </w:rPr>
        <w:t xml:space="preserve"> </w:t>
      </w:r>
      <w:r w:rsidRPr="00BB0FC1">
        <w:rPr>
          <w:rFonts w:ascii="Times New Roman" w:hAnsi="Times New Roman" w:cs="Times New Roman"/>
          <w:sz w:val="28"/>
          <w:szCs w:val="28"/>
          <w:lang w:val="en-GB"/>
        </w:rPr>
        <w:t>(CRI/T/111/99) [2000] LSCA 81 (20 June 2000)</w:t>
      </w:r>
    </w:p>
    <w:p w14:paraId="633271E1" w14:textId="710C04E4" w:rsidR="00881397" w:rsidRDefault="00BB0FC1" w:rsidP="006D2969">
      <w:pPr>
        <w:spacing w:after="0" w:line="360" w:lineRule="auto"/>
        <w:jc w:val="both"/>
        <w:rPr>
          <w:rFonts w:ascii="Times New Roman" w:hAnsi="Times New Roman" w:cs="Times New Roman"/>
          <w:sz w:val="28"/>
          <w:szCs w:val="28"/>
          <w:lang w:val="en-GB"/>
        </w:rPr>
      </w:pPr>
      <w:r w:rsidRPr="00BB0FC1">
        <w:rPr>
          <w:rFonts w:ascii="Times New Roman" w:hAnsi="Times New Roman" w:cs="Times New Roman"/>
          <w:sz w:val="28"/>
          <w:szCs w:val="28"/>
          <w:lang w:val="en-GB"/>
        </w:rPr>
        <w:t xml:space="preserve">  </w:t>
      </w:r>
    </w:p>
    <w:p w14:paraId="2C4E56E9" w14:textId="3D150C15" w:rsidR="00293C78" w:rsidRDefault="00881397" w:rsidP="006D2969">
      <w:pPr>
        <w:pStyle w:val="FootnoteText"/>
        <w:spacing w:line="360" w:lineRule="auto"/>
        <w:rPr>
          <w:rFonts w:ascii="Times New Roman" w:hAnsi="Times New Roman" w:cs="Times New Roman"/>
          <w:sz w:val="28"/>
          <w:szCs w:val="28"/>
        </w:rPr>
      </w:pPr>
      <w:r w:rsidRPr="00881397">
        <w:rPr>
          <w:rFonts w:ascii="Times New Roman" w:hAnsi="Times New Roman" w:cs="Times New Roman"/>
          <w:b/>
          <w:bCs/>
          <w:sz w:val="28"/>
          <w:szCs w:val="28"/>
          <w:u w:val="single"/>
          <w:lang w:val="en-GB"/>
        </w:rPr>
        <w:t>South Africa</w:t>
      </w:r>
    </w:p>
    <w:p w14:paraId="5468E6E9" w14:textId="77777777" w:rsidR="00293C78" w:rsidRDefault="00293C78" w:rsidP="006D2969">
      <w:pPr>
        <w:pStyle w:val="FootnoteText"/>
        <w:spacing w:line="360" w:lineRule="auto"/>
        <w:rPr>
          <w:rFonts w:ascii="Times New Roman" w:hAnsi="Times New Roman" w:cs="Times New Roman"/>
          <w:sz w:val="28"/>
          <w:szCs w:val="28"/>
        </w:rPr>
      </w:pPr>
      <w:r w:rsidRPr="00BB0FC1">
        <w:rPr>
          <w:rFonts w:ascii="Times New Roman" w:hAnsi="Times New Roman" w:cs="Times New Roman"/>
          <w:sz w:val="28"/>
          <w:szCs w:val="28"/>
        </w:rPr>
        <w:t>Allen v Sixteen Stirling Investment (Pty) Ltd 1974 (4) SA 164</w:t>
      </w:r>
    </w:p>
    <w:p w14:paraId="576F504F" w14:textId="77777777" w:rsidR="00293C78" w:rsidRDefault="00293C78" w:rsidP="006D2969">
      <w:pPr>
        <w:pStyle w:val="FootnoteText"/>
        <w:spacing w:line="360" w:lineRule="auto"/>
        <w:rPr>
          <w:rFonts w:ascii="Times New Roman" w:hAnsi="Times New Roman" w:cs="Times New Roman"/>
          <w:sz w:val="28"/>
          <w:szCs w:val="28"/>
        </w:rPr>
      </w:pPr>
      <w:r>
        <w:rPr>
          <w:rFonts w:ascii="Times New Roman" w:hAnsi="Times New Roman" w:cs="Times New Roman"/>
          <w:sz w:val="28"/>
          <w:szCs w:val="28"/>
        </w:rPr>
        <w:t xml:space="preserve">Bester v Van Niekerk </w:t>
      </w:r>
      <w:r w:rsidRPr="00200DE7">
        <w:rPr>
          <w:rFonts w:ascii="Times New Roman" w:hAnsi="Times New Roman" w:cs="Times New Roman"/>
          <w:sz w:val="28"/>
          <w:szCs w:val="28"/>
        </w:rPr>
        <w:t>1960 (2) SA 779 (A)</w:t>
      </w:r>
    </w:p>
    <w:p w14:paraId="6468D478" w14:textId="77777777" w:rsidR="00293C78" w:rsidRDefault="00293C78" w:rsidP="006D2969">
      <w:pPr>
        <w:pStyle w:val="FootnoteText"/>
        <w:spacing w:line="360" w:lineRule="auto"/>
        <w:rPr>
          <w:rFonts w:ascii="Times New Roman" w:hAnsi="Times New Roman" w:cs="Times New Roman"/>
          <w:sz w:val="28"/>
          <w:szCs w:val="28"/>
        </w:rPr>
      </w:pPr>
      <w:proofErr w:type="spellStart"/>
      <w:r w:rsidRPr="00881397">
        <w:rPr>
          <w:rFonts w:ascii="Times New Roman" w:hAnsi="Times New Roman" w:cs="Times New Roman"/>
          <w:sz w:val="28"/>
          <w:szCs w:val="28"/>
        </w:rPr>
        <w:t>Jordaan</w:t>
      </w:r>
      <w:proofErr w:type="spellEnd"/>
      <w:r w:rsidRPr="00881397">
        <w:rPr>
          <w:rFonts w:ascii="Times New Roman" w:hAnsi="Times New Roman" w:cs="Times New Roman"/>
          <w:sz w:val="28"/>
          <w:szCs w:val="28"/>
        </w:rPr>
        <w:t xml:space="preserve"> v Trollip 1961 (1) SA 238</w:t>
      </w:r>
    </w:p>
    <w:p w14:paraId="24ABDD68" w14:textId="77777777" w:rsidR="00293C78" w:rsidRDefault="00293C78" w:rsidP="006D2969">
      <w:pPr>
        <w:pStyle w:val="FootnoteText"/>
        <w:spacing w:line="360" w:lineRule="auto"/>
        <w:rPr>
          <w:rFonts w:ascii="Times New Roman" w:hAnsi="Times New Roman" w:cs="Times New Roman"/>
          <w:sz w:val="28"/>
          <w:szCs w:val="28"/>
        </w:rPr>
      </w:pPr>
      <w:r w:rsidRPr="00200DE7">
        <w:rPr>
          <w:rFonts w:ascii="Times New Roman" w:hAnsi="Times New Roman" w:cs="Times New Roman"/>
          <w:sz w:val="28"/>
          <w:szCs w:val="28"/>
        </w:rPr>
        <w:t>Strachan v. Lloyd Levy</w:t>
      </w:r>
      <w:r>
        <w:rPr>
          <w:rFonts w:ascii="Times New Roman" w:hAnsi="Times New Roman" w:cs="Times New Roman"/>
          <w:sz w:val="28"/>
          <w:szCs w:val="28"/>
        </w:rPr>
        <w:t xml:space="preserve"> 1923 AD 670</w:t>
      </w:r>
    </w:p>
    <w:p w14:paraId="7059A224" w14:textId="77777777" w:rsidR="00293C78" w:rsidRDefault="00293C78" w:rsidP="006D2969">
      <w:pPr>
        <w:pStyle w:val="FootnoteText"/>
        <w:spacing w:line="360" w:lineRule="auto"/>
        <w:rPr>
          <w:rFonts w:ascii="Times New Roman" w:hAnsi="Times New Roman" w:cs="Times New Roman"/>
          <w:sz w:val="28"/>
          <w:szCs w:val="28"/>
        </w:rPr>
      </w:pPr>
      <w:proofErr w:type="spellStart"/>
      <w:r>
        <w:rPr>
          <w:rFonts w:ascii="Times New Roman" w:hAnsi="Times New Roman" w:cs="Times New Roman"/>
          <w:sz w:val="28"/>
          <w:szCs w:val="28"/>
        </w:rPr>
        <w:t>Watermeyer</w:t>
      </w:r>
      <w:proofErr w:type="spellEnd"/>
      <w:r>
        <w:rPr>
          <w:rFonts w:ascii="Times New Roman" w:hAnsi="Times New Roman" w:cs="Times New Roman"/>
          <w:sz w:val="28"/>
          <w:szCs w:val="28"/>
        </w:rPr>
        <w:t xml:space="preserve"> v Murray </w:t>
      </w:r>
      <w:r w:rsidRPr="00BB0FC1">
        <w:rPr>
          <w:rFonts w:ascii="Times New Roman" w:hAnsi="Times New Roman" w:cs="Times New Roman"/>
          <w:sz w:val="28"/>
          <w:szCs w:val="28"/>
        </w:rPr>
        <w:t>1911 AD 61</w:t>
      </w:r>
    </w:p>
    <w:p w14:paraId="3CFBE842" w14:textId="270A12A1" w:rsidR="00881397" w:rsidRDefault="00881397" w:rsidP="006D2969">
      <w:pPr>
        <w:pStyle w:val="FootnoteText"/>
        <w:spacing w:line="360" w:lineRule="auto"/>
        <w:rPr>
          <w:rFonts w:ascii="Times New Roman" w:hAnsi="Times New Roman" w:cs="Times New Roman"/>
          <w:sz w:val="28"/>
          <w:szCs w:val="28"/>
        </w:rPr>
      </w:pPr>
    </w:p>
    <w:p w14:paraId="4748AAD0" w14:textId="7A27E41A" w:rsidR="004F3B8B" w:rsidRDefault="004F3B8B" w:rsidP="006D2969">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14:paraId="6FB12C33" w14:textId="584AEB82" w:rsidR="005220F8" w:rsidRDefault="004F3B8B" w:rsidP="006D2969">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14:paraId="76114FF7" w14:textId="42D82C4A" w:rsidR="005745E4" w:rsidRDefault="00BB0FC1" w:rsidP="006D2969">
      <w:pPr>
        <w:spacing w:after="0" w:line="360" w:lineRule="auto"/>
        <w:jc w:val="both"/>
        <w:rPr>
          <w:rFonts w:ascii="Times New Roman" w:hAnsi="Times New Roman" w:cs="Times New Roman"/>
          <w:sz w:val="28"/>
          <w:szCs w:val="28"/>
          <w:lang w:val="en-GB"/>
        </w:rPr>
      </w:pPr>
      <w:r w:rsidRPr="00BB0FC1">
        <w:rPr>
          <w:rFonts w:ascii="Times New Roman" w:hAnsi="Times New Roman" w:cs="Times New Roman"/>
          <w:sz w:val="28"/>
          <w:szCs w:val="28"/>
          <w:lang w:val="en-GB"/>
        </w:rPr>
        <w:t xml:space="preserve">Partnership Proclamation </w:t>
      </w:r>
      <w:r>
        <w:rPr>
          <w:rFonts w:ascii="Times New Roman" w:hAnsi="Times New Roman" w:cs="Times New Roman"/>
          <w:sz w:val="28"/>
          <w:szCs w:val="28"/>
          <w:lang w:val="en-GB"/>
        </w:rPr>
        <w:t xml:space="preserve">No 78 </w:t>
      </w:r>
      <w:r w:rsidRPr="00BB0FC1">
        <w:rPr>
          <w:rFonts w:ascii="Times New Roman" w:hAnsi="Times New Roman" w:cs="Times New Roman"/>
          <w:sz w:val="28"/>
          <w:szCs w:val="28"/>
          <w:lang w:val="en-GB"/>
        </w:rPr>
        <w:t>of 1957</w:t>
      </w:r>
    </w:p>
    <w:p w14:paraId="5B82E945" w14:textId="77777777" w:rsidR="00584B61" w:rsidRDefault="00584B61" w:rsidP="006D2969">
      <w:pPr>
        <w:spacing w:after="0" w:line="360" w:lineRule="auto"/>
        <w:jc w:val="center"/>
        <w:rPr>
          <w:rFonts w:ascii="Times New Roman" w:hAnsi="Times New Roman" w:cs="Times New Roman"/>
          <w:b/>
          <w:sz w:val="36"/>
          <w:szCs w:val="36"/>
          <w:lang w:val="en-GB"/>
        </w:rPr>
      </w:pPr>
    </w:p>
    <w:p w14:paraId="3AFCF1C8" w14:textId="77777777" w:rsidR="00584B61" w:rsidRDefault="00584B61" w:rsidP="006D2969">
      <w:pPr>
        <w:spacing w:after="0" w:line="360" w:lineRule="auto"/>
        <w:jc w:val="center"/>
        <w:rPr>
          <w:rFonts w:ascii="Times New Roman" w:hAnsi="Times New Roman" w:cs="Times New Roman"/>
          <w:b/>
          <w:sz w:val="36"/>
          <w:szCs w:val="36"/>
          <w:lang w:val="en-GB"/>
        </w:rPr>
      </w:pPr>
    </w:p>
    <w:p w14:paraId="7099C60E" w14:textId="483BD8E7" w:rsidR="004F3B8B" w:rsidRDefault="006D2969" w:rsidP="006D2969">
      <w:pPr>
        <w:spacing w:after="0" w:line="360" w:lineRule="auto"/>
        <w:jc w:val="center"/>
        <w:rPr>
          <w:rFonts w:ascii="Times New Roman" w:hAnsi="Times New Roman" w:cs="Times New Roman"/>
          <w:b/>
          <w:sz w:val="36"/>
          <w:szCs w:val="36"/>
          <w:lang w:val="en-GB"/>
        </w:rPr>
      </w:pPr>
      <w:r>
        <w:rPr>
          <w:rFonts w:ascii="Times New Roman" w:hAnsi="Times New Roman" w:cs="Times New Roman"/>
          <w:b/>
          <w:sz w:val="36"/>
          <w:szCs w:val="36"/>
          <w:lang w:val="en-GB"/>
        </w:rPr>
        <w:t>JUDGMENT</w:t>
      </w:r>
    </w:p>
    <w:p w14:paraId="1782B85D" w14:textId="77777777" w:rsidR="006D2969" w:rsidRPr="00D41335" w:rsidRDefault="006D2969" w:rsidP="006D2969">
      <w:pPr>
        <w:spacing w:after="0" w:line="360" w:lineRule="auto"/>
        <w:jc w:val="both"/>
        <w:rPr>
          <w:rFonts w:ascii="Times New Roman" w:hAnsi="Times New Roman" w:cs="Times New Roman"/>
          <w:b/>
          <w:sz w:val="36"/>
          <w:szCs w:val="36"/>
          <w:lang w:val="en-GB"/>
        </w:rPr>
      </w:pPr>
    </w:p>
    <w:p w14:paraId="564FFCDF" w14:textId="65108E12" w:rsidR="00E81A70" w:rsidRDefault="00C475B8" w:rsidP="006D2969">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871C24">
        <w:rPr>
          <w:rFonts w:ascii="Times New Roman" w:hAnsi="Times New Roman" w:cs="Times New Roman"/>
          <w:b/>
          <w:sz w:val="28"/>
          <w:szCs w:val="28"/>
          <w:lang w:val="en-GB"/>
        </w:rPr>
        <w:t xml:space="preserve">BACKGROUND </w:t>
      </w:r>
    </w:p>
    <w:p w14:paraId="6ED49F5A" w14:textId="3BB2BB1F" w:rsidR="006E0BC8" w:rsidRDefault="006E0BC8" w:rsidP="006D2969">
      <w:pPr>
        <w:spacing w:after="0" w:line="360" w:lineRule="auto"/>
        <w:rPr>
          <w:rFonts w:ascii="Times New Roman" w:hAnsi="Times New Roman" w:cs="Times New Roman"/>
          <w:b/>
          <w:sz w:val="28"/>
          <w:szCs w:val="28"/>
          <w:lang w:val="en-GB"/>
        </w:rPr>
      </w:pPr>
    </w:p>
    <w:p w14:paraId="7704F47D" w14:textId="2322053E" w:rsidR="002D22D7" w:rsidRDefault="00777E1B"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On the 23</w:t>
      </w:r>
      <w:r w:rsidRPr="00777E1B">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day of February 2022, the Applicant institute</w:t>
      </w:r>
      <w:r w:rsidR="00596FBD">
        <w:rPr>
          <w:rFonts w:ascii="Times New Roman" w:hAnsi="Times New Roman" w:cs="Times New Roman"/>
          <w:sz w:val="28"/>
          <w:szCs w:val="28"/>
          <w:lang w:val="en-GB"/>
        </w:rPr>
        <w:t>d</w:t>
      </w:r>
      <w:r>
        <w:rPr>
          <w:rFonts w:ascii="Times New Roman" w:hAnsi="Times New Roman" w:cs="Times New Roman"/>
          <w:sz w:val="28"/>
          <w:szCs w:val="28"/>
          <w:lang w:val="en-GB"/>
        </w:rPr>
        <w:t xml:space="preserve"> this Application on </w:t>
      </w:r>
      <w:r w:rsidR="00A806FD">
        <w:rPr>
          <w:rFonts w:ascii="Times New Roman" w:hAnsi="Times New Roman" w:cs="Times New Roman"/>
          <w:sz w:val="28"/>
          <w:szCs w:val="28"/>
          <w:lang w:val="en-GB"/>
        </w:rPr>
        <w:t xml:space="preserve">an </w:t>
      </w:r>
      <w:r>
        <w:rPr>
          <w:rFonts w:ascii="Times New Roman" w:hAnsi="Times New Roman" w:cs="Times New Roman"/>
          <w:sz w:val="28"/>
          <w:szCs w:val="28"/>
          <w:lang w:val="en-GB"/>
        </w:rPr>
        <w:t>urgent basis</w:t>
      </w:r>
      <w:r w:rsidR="00B24015">
        <w:rPr>
          <w:rFonts w:ascii="Times New Roman" w:hAnsi="Times New Roman" w:cs="Times New Roman"/>
          <w:sz w:val="28"/>
          <w:szCs w:val="28"/>
          <w:lang w:val="en-GB"/>
        </w:rPr>
        <w:t>. Two days</w:t>
      </w:r>
      <w:r w:rsidR="00A806FD">
        <w:rPr>
          <w:rFonts w:ascii="Times New Roman" w:hAnsi="Times New Roman" w:cs="Times New Roman"/>
          <w:sz w:val="28"/>
          <w:szCs w:val="28"/>
          <w:lang w:val="en-GB"/>
        </w:rPr>
        <w:t xml:space="preserve"> later</w:t>
      </w:r>
      <w:r w:rsidR="00B24015">
        <w:rPr>
          <w:rFonts w:ascii="Times New Roman" w:hAnsi="Times New Roman" w:cs="Times New Roman"/>
          <w:sz w:val="28"/>
          <w:szCs w:val="28"/>
          <w:lang w:val="en-GB"/>
        </w:rPr>
        <w:t>, the 1</w:t>
      </w:r>
      <w:r w:rsidR="00B24015" w:rsidRPr="00B24015">
        <w:rPr>
          <w:rFonts w:ascii="Times New Roman" w:hAnsi="Times New Roman" w:cs="Times New Roman"/>
          <w:sz w:val="28"/>
          <w:szCs w:val="28"/>
          <w:vertAlign w:val="superscript"/>
          <w:lang w:val="en-GB"/>
        </w:rPr>
        <w:t>st</w:t>
      </w:r>
      <w:r w:rsidR="00B24015">
        <w:rPr>
          <w:rFonts w:ascii="Times New Roman" w:hAnsi="Times New Roman" w:cs="Times New Roman"/>
          <w:sz w:val="28"/>
          <w:szCs w:val="28"/>
          <w:lang w:val="en-GB"/>
        </w:rPr>
        <w:t xml:space="preserve"> Respondent filed a Notice </w:t>
      </w:r>
      <w:r w:rsidR="00596FBD">
        <w:rPr>
          <w:rFonts w:ascii="Times New Roman" w:hAnsi="Times New Roman" w:cs="Times New Roman"/>
          <w:sz w:val="28"/>
          <w:szCs w:val="28"/>
          <w:lang w:val="en-GB"/>
        </w:rPr>
        <w:t>of Intention</w:t>
      </w:r>
      <w:r w:rsidR="00B24015">
        <w:rPr>
          <w:rFonts w:ascii="Times New Roman" w:hAnsi="Times New Roman" w:cs="Times New Roman"/>
          <w:sz w:val="28"/>
          <w:szCs w:val="28"/>
          <w:lang w:val="en-GB"/>
        </w:rPr>
        <w:t xml:space="preserve"> to Oppose. On the same day, </w:t>
      </w:r>
      <w:r w:rsidR="00596FBD">
        <w:rPr>
          <w:rFonts w:ascii="Times New Roman" w:hAnsi="Times New Roman" w:cs="Times New Roman"/>
          <w:sz w:val="28"/>
          <w:szCs w:val="28"/>
          <w:lang w:val="en-GB"/>
        </w:rPr>
        <w:t>both</w:t>
      </w:r>
      <w:r w:rsidR="002D22D7">
        <w:rPr>
          <w:rFonts w:ascii="Times New Roman" w:hAnsi="Times New Roman" w:cs="Times New Roman"/>
          <w:sz w:val="28"/>
          <w:szCs w:val="28"/>
          <w:lang w:val="en-GB"/>
        </w:rPr>
        <w:t xml:space="preserve"> </w:t>
      </w:r>
      <w:proofErr w:type="gramStart"/>
      <w:r w:rsidR="002D22D7">
        <w:rPr>
          <w:rFonts w:ascii="Times New Roman" w:hAnsi="Times New Roman" w:cs="Times New Roman"/>
          <w:sz w:val="28"/>
          <w:szCs w:val="28"/>
          <w:lang w:val="en-GB"/>
        </w:rPr>
        <w:t>counsel</w:t>
      </w:r>
      <w:proofErr w:type="gramEnd"/>
      <w:r w:rsidR="002D22D7">
        <w:rPr>
          <w:rFonts w:ascii="Times New Roman" w:hAnsi="Times New Roman" w:cs="Times New Roman"/>
          <w:sz w:val="28"/>
          <w:szCs w:val="28"/>
          <w:lang w:val="en-GB"/>
        </w:rPr>
        <w:t xml:space="preserve"> appeared before my brother </w:t>
      </w:r>
      <w:proofErr w:type="spellStart"/>
      <w:r w:rsidR="002D22D7">
        <w:rPr>
          <w:rFonts w:ascii="Times New Roman" w:hAnsi="Times New Roman" w:cs="Times New Roman"/>
          <w:sz w:val="28"/>
          <w:szCs w:val="28"/>
          <w:lang w:val="en-GB"/>
        </w:rPr>
        <w:t>Mathaba</w:t>
      </w:r>
      <w:proofErr w:type="spellEnd"/>
      <w:r w:rsidR="002D22D7">
        <w:rPr>
          <w:rFonts w:ascii="Times New Roman" w:hAnsi="Times New Roman" w:cs="Times New Roman"/>
          <w:sz w:val="28"/>
          <w:szCs w:val="28"/>
          <w:lang w:val="en-GB"/>
        </w:rPr>
        <w:t xml:space="preserve"> J and agreed that the interim order could be given. The </w:t>
      </w:r>
      <w:r w:rsidR="002F58FA">
        <w:rPr>
          <w:rFonts w:ascii="Times New Roman" w:hAnsi="Times New Roman" w:cs="Times New Roman"/>
          <w:sz w:val="28"/>
          <w:szCs w:val="28"/>
          <w:lang w:val="en-GB"/>
        </w:rPr>
        <w:t>prayers that were to operate with immediate effect were</w:t>
      </w:r>
      <w:r w:rsidR="00EC36DE">
        <w:rPr>
          <w:rFonts w:ascii="Times New Roman" w:hAnsi="Times New Roman" w:cs="Times New Roman"/>
          <w:sz w:val="28"/>
          <w:szCs w:val="28"/>
          <w:lang w:val="en-GB"/>
        </w:rPr>
        <w:t xml:space="preserve"> prayers 1. 2, 5 and 6. They stood thus: </w:t>
      </w:r>
    </w:p>
    <w:p w14:paraId="7782904A" w14:textId="2F13BFF5" w:rsidR="002F58FA" w:rsidRPr="002017DD" w:rsidRDefault="002F58FA"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Dispensing with the periods and modes of service of this Honourable Court</w:t>
      </w:r>
    </w:p>
    <w:p w14:paraId="23B7F2CC" w14:textId="63957B01" w:rsidR="00EC36DE" w:rsidRPr="002017DD" w:rsidRDefault="00EC36DE"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w:t>
      </w:r>
    </w:p>
    <w:p w14:paraId="79A2B581" w14:textId="789CD02B" w:rsidR="002F58FA" w:rsidRPr="002017DD" w:rsidRDefault="002F58FA" w:rsidP="006D2969">
      <w:pPr>
        <w:pStyle w:val="ListParagraph"/>
        <w:numPr>
          <w:ilvl w:val="2"/>
          <w:numId w:val="39"/>
        </w:numPr>
        <w:spacing w:after="0" w:line="360" w:lineRule="auto"/>
        <w:ind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The 1</w:t>
      </w:r>
      <w:r w:rsidRPr="002017DD">
        <w:rPr>
          <w:rFonts w:ascii="Times New Roman" w:hAnsi="Times New Roman" w:cs="Times New Roman"/>
          <w:i/>
          <w:iCs/>
          <w:sz w:val="24"/>
          <w:szCs w:val="24"/>
          <w:vertAlign w:val="superscript"/>
          <w:lang w:val="en-GB"/>
        </w:rPr>
        <w:t>st</w:t>
      </w:r>
      <w:r w:rsidRPr="002017DD">
        <w:rPr>
          <w:rFonts w:ascii="Times New Roman" w:hAnsi="Times New Roman" w:cs="Times New Roman"/>
          <w:i/>
          <w:iCs/>
          <w:sz w:val="24"/>
          <w:szCs w:val="24"/>
          <w:lang w:val="en-GB"/>
        </w:rPr>
        <w:t xml:space="preserve"> Respondent directed to file the opposing application within 7 days of granting of the order</w:t>
      </w:r>
      <w:r w:rsidR="00EC36DE" w:rsidRPr="002017DD">
        <w:rPr>
          <w:rFonts w:ascii="Times New Roman" w:hAnsi="Times New Roman" w:cs="Times New Roman"/>
          <w:i/>
          <w:iCs/>
          <w:sz w:val="24"/>
          <w:szCs w:val="24"/>
          <w:lang w:val="en-GB"/>
        </w:rPr>
        <w:t>.</w:t>
      </w:r>
    </w:p>
    <w:p w14:paraId="7F7F9943" w14:textId="65713B12" w:rsidR="002F58FA" w:rsidRPr="002017DD" w:rsidRDefault="005911CC" w:rsidP="006D2969">
      <w:pPr>
        <w:pStyle w:val="ListParagraph"/>
        <w:numPr>
          <w:ilvl w:val="2"/>
          <w:numId w:val="39"/>
        </w:numPr>
        <w:spacing w:after="0" w:line="360" w:lineRule="auto"/>
        <w:ind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 xml:space="preserve">The Applicant to file its </w:t>
      </w:r>
      <w:r w:rsidR="00EC36DE" w:rsidRPr="002017DD">
        <w:rPr>
          <w:rFonts w:ascii="Times New Roman" w:hAnsi="Times New Roman" w:cs="Times New Roman"/>
          <w:i/>
          <w:iCs/>
          <w:sz w:val="24"/>
          <w:szCs w:val="24"/>
          <w:lang w:val="en-GB"/>
        </w:rPr>
        <w:t>Replying Affidavit within 7 days of receipt of the Respondent’s Opposing Affidavit.</w:t>
      </w:r>
    </w:p>
    <w:p w14:paraId="43F420D8" w14:textId="6185C92B" w:rsidR="00EC36DE" w:rsidRPr="002017DD" w:rsidRDefault="00EC36DE" w:rsidP="006D2969">
      <w:pPr>
        <w:pStyle w:val="ListParagraph"/>
        <w:numPr>
          <w:ilvl w:val="2"/>
          <w:numId w:val="39"/>
        </w:numPr>
        <w:spacing w:after="0" w:line="360" w:lineRule="auto"/>
        <w:ind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The parties to file heads of argument within 5 days of filing of the Applicant’s replying (sic) Affidavit.</w:t>
      </w:r>
    </w:p>
    <w:p w14:paraId="3908B96C" w14:textId="221092B9" w:rsidR="00EC36DE" w:rsidRPr="002017DD" w:rsidRDefault="00EC36DE" w:rsidP="006D2969">
      <w:pPr>
        <w:pStyle w:val="ListParagraph"/>
        <w:numPr>
          <w:ilvl w:val="0"/>
          <w:numId w:val="40"/>
        </w:numPr>
        <w:spacing w:after="0" w:line="360" w:lineRule="auto"/>
        <w:ind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(sic)The matter be set down for hearing within a period of two weeks of filing of the heads of argument.</w:t>
      </w:r>
    </w:p>
    <w:p w14:paraId="70D98F42" w14:textId="553ADBDB" w:rsidR="00EC36DE" w:rsidRPr="002017DD" w:rsidRDefault="002017DD"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w:t>
      </w:r>
    </w:p>
    <w:p w14:paraId="4E114E1A" w14:textId="5C4404D4" w:rsidR="002017DD" w:rsidRPr="002017DD" w:rsidRDefault="002017DD"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w:t>
      </w:r>
    </w:p>
    <w:p w14:paraId="387A188D" w14:textId="3AC988A8" w:rsidR="002017DD" w:rsidRPr="002017DD" w:rsidRDefault="002017DD"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lastRenderedPageBreak/>
        <w:t>Interdicting the 1</w:t>
      </w:r>
      <w:r w:rsidRPr="002017DD">
        <w:rPr>
          <w:rFonts w:ascii="Times New Roman" w:hAnsi="Times New Roman" w:cs="Times New Roman"/>
          <w:i/>
          <w:iCs/>
          <w:sz w:val="24"/>
          <w:szCs w:val="24"/>
          <w:vertAlign w:val="superscript"/>
          <w:lang w:val="en-GB"/>
        </w:rPr>
        <w:t>st</w:t>
      </w:r>
      <w:r w:rsidRPr="002017DD">
        <w:rPr>
          <w:rFonts w:ascii="Times New Roman" w:hAnsi="Times New Roman" w:cs="Times New Roman"/>
          <w:i/>
          <w:iCs/>
          <w:sz w:val="24"/>
          <w:szCs w:val="24"/>
          <w:lang w:val="en-GB"/>
        </w:rPr>
        <w:t xml:space="preserve"> Respondent from substituting Applicant with another partner in circumstances that</w:t>
      </w:r>
      <w:r w:rsidR="00B56723">
        <w:rPr>
          <w:rFonts w:ascii="Times New Roman" w:hAnsi="Times New Roman" w:cs="Times New Roman"/>
          <w:i/>
          <w:iCs/>
          <w:sz w:val="24"/>
          <w:szCs w:val="24"/>
          <w:lang w:val="en-GB"/>
        </w:rPr>
        <w:t xml:space="preserve"> </w:t>
      </w:r>
      <w:r w:rsidRPr="002017DD">
        <w:rPr>
          <w:rFonts w:ascii="Times New Roman" w:hAnsi="Times New Roman" w:cs="Times New Roman"/>
          <w:i/>
          <w:iCs/>
          <w:sz w:val="24"/>
          <w:szCs w:val="24"/>
          <w:lang w:val="en-GB"/>
        </w:rPr>
        <w:t>will diminish the Applicant’s interest in the business or render the implementation of a favourable order in Para. 3 and 4 of this notice of motion impossible.</w:t>
      </w:r>
    </w:p>
    <w:p w14:paraId="1D25B199" w14:textId="48A814C7" w:rsidR="002017DD" w:rsidRPr="002017DD" w:rsidRDefault="002017DD" w:rsidP="006D2969">
      <w:pPr>
        <w:pStyle w:val="ListParagraph"/>
        <w:numPr>
          <w:ilvl w:val="1"/>
          <w:numId w:val="39"/>
        </w:numPr>
        <w:spacing w:after="0" w:line="360" w:lineRule="auto"/>
        <w:ind w:left="1834" w:right="1474"/>
        <w:jc w:val="both"/>
        <w:rPr>
          <w:rFonts w:ascii="Times New Roman" w:hAnsi="Times New Roman" w:cs="Times New Roman"/>
          <w:i/>
          <w:iCs/>
          <w:sz w:val="24"/>
          <w:szCs w:val="24"/>
          <w:lang w:val="en-GB"/>
        </w:rPr>
      </w:pPr>
      <w:r w:rsidRPr="002017DD">
        <w:rPr>
          <w:rFonts w:ascii="Times New Roman" w:hAnsi="Times New Roman" w:cs="Times New Roman"/>
          <w:i/>
          <w:iCs/>
          <w:sz w:val="24"/>
          <w:szCs w:val="24"/>
          <w:lang w:val="en-GB"/>
        </w:rPr>
        <w:t>Directing the Respondent to maintain proper records of business especially the expenditure with adequate narration explaining the purpose of the expenditure including the beneficiary entity pending the finalisation of this Application.</w:t>
      </w:r>
    </w:p>
    <w:p w14:paraId="5A838B98" w14:textId="17B4244F" w:rsidR="00FD5B9B" w:rsidRDefault="00FD5B9B" w:rsidP="006D2969">
      <w:pPr>
        <w:spacing w:after="0" w:line="360" w:lineRule="auto"/>
        <w:jc w:val="both"/>
        <w:rPr>
          <w:rFonts w:ascii="Times New Roman" w:hAnsi="Times New Roman" w:cs="Times New Roman"/>
          <w:sz w:val="28"/>
          <w:szCs w:val="28"/>
          <w:lang w:val="en-GB"/>
        </w:rPr>
      </w:pPr>
    </w:p>
    <w:p w14:paraId="74E1B819" w14:textId="64DAF2BF" w:rsidR="00473E84" w:rsidRDefault="00473E84"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next time the parties appeared before court was on the 04</w:t>
      </w:r>
      <w:r w:rsidRPr="00473E84">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August </w:t>
      </w:r>
      <w:r w:rsidR="00596FBD">
        <w:rPr>
          <w:rFonts w:ascii="Times New Roman" w:hAnsi="Times New Roman" w:cs="Times New Roman"/>
          <w:sz w:val="28"/>
          <w:szCs w:val="28"/>
          <w:lang w:val="en-GB"/>
        </w:rPr>
        <w:t>virtually,</w:t>
      </w:r>
      <w:r w:rsidR="003D0B38">
        <w:rPr>
          <w:rFonts w:ascii="Times New Roman" w:hAnsi="Times New Roman" w:cs="Times New Roman"/>
          <w:sz w:val="28"/>
          <w:szCs w:val="28"/>
          <w:lang w:val="en-GB"/>
        </w:rPr>
        <w:t xml:space="preserve"> but the matter was stood down due to some technical problems. On the 17</w:t>
      </w:r>
      <w:r w:rsidR="003D0B38" w:rsidRPr="003D0B38">
        <w:rPr>
          <w:rFonts w:ascii="Times New Roman" w:hAnsi="Times New Roman" w:cs="Times New Roman"/>
          <w:sz w:val="28"/>
          <w:szCs w:val="28"/>
          <w:vertAlign w:val="superscript"/>
          <w:lang w:val="en-GB"/>
        </w:rPr>
        <w:t>th</w:t>
      </w:r>
      <w:r w:rsidR="003D0B38">
        <w:rPr>
          <w:rFonts w:ascii="Times New Roman" w:hAnsi="Times New Roman" w:cs="Times New Roman"/>
          <w:sz w:val="28"/>
          <w:szCs w:val="28"/>
          <w:lang w:val="en-GB"/>
        </w:rPr>
        <w:t xml:space="preserve"> day of September 2022, the matter was enrolled for arguments again. Having seen the trajectory of the proceedings, I directed the parties to appear before </w:t>
      </w:r>
      <w:r w:rsidR="00A806FD">
        <w:rPr>
          <w:rFonts w:ascii="Times New Roman" w:hAnsi="Times New Roman" w:cs="Times New Roman"/>
          <w:sz w:val="28"/>
          <w:szCs w:val="28"/>
          <w:lang w:val="en-GB"/>
        </w:rPr>
        <w:t>a</w:t>
      </w:r>
      <w:r w:rsidR="003D0B38">
        <w:rPr>
          <w:rFonts w:ascii="Times New Roman" w:hAnsi="Times New Roman" w:cs="Times New Roman"/>
          <w:sz w:val="28"/>
          <w:szCs w:val="28"/>
          <w:lang w:val="en-GB"/>
        </w:rPr>
        <w:t xml:space="preserve"> court annexed mediator. This is because having seen the papers</w:t>
      </w:r>
      <w:r w:rsidR="00A806FD">
        <w:rPr>
          <w:rFonts w:ascii="Times New Roman" w:hAnsi="Times New Roman" w:cs="Times New Roman"/>
          <w:sz w:val="28"/>
          <w:szCs w:val="28"/>
          <w:lang w:val="en-GB"/>
        </w:rPr>
        <w:t xml:space="preserve">, </w:t>
      </w:r>
      <w:r w:rsidR="00C73DAD">
        <w:rPr>
          <w:rFonts w:ascii="Times New Roman" w:hAnsi="Times New Roman" w:cs="Times New Roman"/>
          <w:sz w:val="28"/>
          <w:szCs w:val="28"/>
          <w:lang w:val="en-GB"/>
        </w:rPr>
        <w:t>I</w:t>
      </w:r>
      <w:r w:rsidR="003D0B38">
        <w:rPr>
          <w:rFonts w:ascii="Times New Roman" w:hAnsi="Times New Roman" w:cs="Times New Roman"/>
          <w:sz w:val="28"/>
          <w:szCs w:val="28"/>
          <w:lang w:val="en-GB"/>
        </w:rPr>
        <w:t xml:space="preserve"> realis</w:t>
      </w:r>
      <w:r w:rsidR="00A806FD">
        <w:rPr>
          <w:rFonts w:ascii="Times New Roman" w:hAnsi="Times New Roman" w:cs="Times New Roman"/>
          <w:sz w:val="28"/>
          <w:szCs w:val="28"/>
          <w:lang w:val="en-GB"/>
        </w:rPr>
        <w:t>ed</w:t>
      </w:r>
      <w:r w:rsidR="00C73DAD">
        <w:rPr>
          <w:rFonts w:ascii="Times New Roman" w:hAnsi="Times New Roman" w:cs="Times New Roman"/>
          <w:sz w:val="28"/>
          <w:szCs w:val="28"/>
          <w:lang w:val="en-GB"/>
        </w:rPr>
        <w:t xml:space="preserve"> </w:t>
      </w:r>
      <w:r w:rsidR="003D0B38">
        <w:rPr>
          <w:rFonts w:ascii="Times New Roman" w:hAnsi="Times New Roman" w:cs="Times New Roman"/>
          <w:sz w:val="28"/>
          <w:szCs w:val="28"/>
          <w:lang w:val="en-GB"/>
        </w:rPr>
        <w:t xml:space="preserve">that the urgency of the matter had not been pursued. Moreover, the </w:t>
      </w:r>
      <w:r w:rsidR="009D6540">
        <w:rPr>
          <w:rFonts w:ascii="Times New Roman" w:hAnsi="Times New Roman" w:cs="Times New Roman"/>
          <w:sz w:val="28"/>
          <w:szCs w:val="28"/>
          <w:lang w:val="en-GB"/>
        </w:rPr>
        <w:t xml:space="preserve">parties were still in business and there was therefore a possibility that they would get to a common ground. I also directed that the parties should appear in November and argue the matter if the mediation failed. </w:t>
      </w:r>
      <w:r w:rsidR="00871C24">
        <w:rPr>
          <w:rFonts w:ascii="Times New Roman" w:hAnsi="Times New Roman" w:cs="Times New Roman"/>
          <w:sz w:val="28"/>
          <w:szCs w:val="28"/>
          <w:lang w:val="en-GB"/>
        </w:rPr>
        <w:t xml:space="preserve">The mediation failed and the </w:t>
      </w:r>
      <w:r w:rsidR="003007BC">
        <w:rPr>
          <w:rFonts w:ascii="Times New Roman" w:hAnsi="Times New Roman" w:cs="Times New Roman"/>
          <w:sz w:val="28"/>
          <w:szCs w:val="28"/>
          <w:lang w:val="en-GB"/>
        </w:rPr>
        <w:t>matter was eventually argued on the 09</w:t>
      </w:r>
      <w:r w:rsidR="003007BC" w:rsidRPr="003007BC">
        <w:rPr>
          <w:rFonts w:ascii="Times New Roman" w:hAnsi="Times New Roman" w:cs="Times New Roman"/>
          <w:sz w:val="28"/>
          <w:szCs w:val="28"/>
          <w:vertAlign w:val="superscript"/>
          <w:lang w:val="en-GB"/>
        </w:rPr>
        <w:t>th</w:t>
      </w:r>
      <w:r w:rsidR="003007BC">
        <w:rPr>
          <w:rFonts w:ascii="Times New Roman" w:hAnsi="Times New Roman" w:cs="Times New Roman"/>
          <w:sz w:val="28"/>
          <w:szCs w:val="28"/>
          <w:lang w:val="en-GB"/>
        </w:rPr>
        <w:t xml:space="preserve"> day of January 2023</w:t>
      </w:r>
      <w:r w:rsidR="006D2969">
        <w:rPr>
          <w:rFonts w:ascii="Times New Roman" w:hAnsi="Times New Roman" w:cs="Times New Roman"/>
          <w:sz w:val="28"/>
          <w:szCs w:val="28"/>
          <w:lang w:val="en-GB"/>
        </w:rPr>
        <w:t>.</w:t>
      </w:r>
    </w:p>
    <w:p w14:paraId="362176D4" w14:textId="77777777" w:rsidR="009D6540" w:rsidRDefault="009D6540" w:rsidP="006D2969">
      <w:pPr>
        <w:pStyle w:val="ListParagraph"/>
        <w:spacing w:after="0" w:line="360" w:lineRule="auto"/>
        <w:jc w:val="both"/>
        <w:rPr>
          <w:rFonts w:ascii="Times New Roman" w:hAnsi="Times New Roman" w:cs="Times New Roman"/>
          <w:sz w:val="28"/>
          <w:szCs w:val="28"/>
          <w:lang w:val="en-GB"/>
        </w:rPr>
      </w:pPr>
    </w:p>
    <w:p w14:paraId="0BC139F4" w14:textId="756C1BFB" w:rsidR="009D6540" w:rsidRDefault="009D6540"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reason for being this elaborate in this introduction is the rather worrying lack of urgency the matter was </w:t>
      </w:r>
      <w:r w:rsidR="00C73DAD">
        <w:rPr>
          <w:rFonts w:ascii="Times New Roman" w:hAnsi="Times New Roman" w:cs="Times New Roman"/>
          <w:sz w:val="28"/>
          <w:szCs w:val="28"/>
          <w:lang w:val="en-GB"/>
        </w:rPr>
        <w:t>handled by</w:t>
      </w:r>
      <w:r>
        <w:rPr>
          <w:rFonts w:ascii="Times New Roman" w:hAnsi="Times New Roman" w:cs="Times New Roman"/>
          <w:sz w:val="28"/>
          <w:szCs w:val="28"/>
          <w:lang w:val="en-GB"/>
        </w:rPr>
        <w:t xml:space="preserve"> the parties even though it was instituted on </w:t>
      </w:r>
      <w:r w:rsidR="00A806FD">
        <w:rPr>
          <w:rFonts w:ascii="Times New Roman" w:hAnsi="Times New Roman" w:cs="Times New Roman"/>
          <w:sz w:val="28"/>
          <w:szCs w:val="28"/>
          <w:lang w:val="en-GB"/>
        </w:rPr>
        <w:t xml:space="preserve">an </w:t>
      </w:r>
      <w:r>
        <w:rPr>
          <w:rFonts w:ascii="Times New Roman" w:hAnsi="Times New Roman" w:cs="Times New Roman"/>
          <w:sz w:val="28"/>
          <w:szCs w:val="28"/>
          <w:lang w:val="en-GB"/>
        </w:rPr>
        <w:t xml:space="preserve">urgent basis. The abuse of the urgent applications has been rebuked by this court and the </w:t>
      </w:r>
      <w:r w:rsidR="00B14CEB">
        <w:rPr>
          <w:rFonts w:ascii="Times New Roman" w:hAnsi="Times New Roman" w:cs="Times New Roman"/>
          <w:sz w:val="28"/>
          <w:szCs w:val="28"/>
          <w:lang w:val="en-GB"/>
        </w:rPr>
        <w:t>C</w:t>
      </w:r>
      <w:r>
        <w:rPr>
          <w:rFonts w:ascii="Times New Roman" w:hAnsi="Times New Roman" w:cs="Times New Roman"/>
          <w:sz w:val="28"/>
          <w:szCs w:val="28"/>
          <w:lang w:val="en-GB"/>
        </w:rPr>
        <w:t xml:space="preserve">ourt of </w:t>
      </w:r>
      <w:r w:rsidR="00B14CEB">
        <w:rPr>
          <w:rFonts w:ascii="Times New Roman" w:hAnsi="Times New Roman" w:cs="Times New Roman"/>
          <w:sz w:val="28"/>
          <w:szCs w:val="28"/>
          <w:lang w:val="en-GB"/>
        </w:rPr>
        <w:t>A</w:t>
      </w:r>
      <w:r>
        <w:rPr>
          <w:rFonts w:ascii="Times New Roman" w:hAnsi="Times New Roman" w:cs="Times New Roman"/>
          <w:sz w:val="28"/>
          <w:szCs w:val="28"/>
          <w:lang w:val="en-GB"/>
        </w:rPr>
        <w:t>ppeal.</w:t>
      </w:r>
      <w:r w:rsidR="00635601">
        <w:rPr>
          <w:rFonts w:ascii="Times New Roman" w:hAnsi="Times New Roman" w:cs="Times New Roman"/>
          <w:sz w:val="28"/>
          <w:szCs w:val="28"/>
          <w:lang w:val="en-GB"/>
        </w:rPr>
        <w:t xml:space="preserve"> This seems to be a problem that does not seem to go away. It is true that when the matter was eventually enrolled before me, it was no longer on the urgent roll. Be that as it may, the initial</w:t>
      </w:r>
      <w:r w:rsidR="005752EB">
        <w:rPr>
          <w:rFonts w:ascii="Times New Roman" w:hAnsi="Times New Roman" w:cs="Times New Roman"/>
          <w:sz w:val="28"/>
          <w:szCs w:val="28"/>
          <w:lang w:val="en-GB"/>
        </w:rPr>
        <w:t xml:space="preserve"> haste the matter was enrolled</w:t>
      </w:r>
      <w:r w:rsidR="00A806FD">
        <w:rPr>
          <w:rFonts w:ascii="Times New Roman" w:hAnsi="Times New Roman" w:cs="Times New Roman"/>
          <w:sz w:val="28"/>
          <w:szCs w:val="28"/>
          <w:lang w:val="en-GB"/>
        </w:rPr>
        <w:t xml:space="preserve"> with</w:t>
      </w:r>
      <w:r w:rsidR="005752EB">
        <w:rPr>
          <w:rFonts w:ascii="Times New Roman" w:hAnsi="Times New Roman" w:cs="Times New Roman"/>
          <w:sz w:val="28"/>
          <w:szCs w:val="28"/>
          <w:lang w:val="en-GB"/>
        </w:rPr>
        <w:t xml:space="preserve"> </w:t>
      </w:r>
      <w:r w:rsidR="005752EB">
        <w:rPr>
          <w:rFonts w:ascii="Times New Roman" w:hAnsi="Times New Roman" w:cs="Times New Roman"/>
          <w:sz w:val="28"/>
          <w:szCs w:val="28"/>
          <w:lang w:val="en-GB"/>
        </w:rPr>
        <w:lastRenderedPageBreak/>
        <w:t xml:space="preserve">and the subsequent lackadaisical </w:t>
      </w:r>
      <w:r w:rsidR="00046850">
        <w:rPr>
          <w:rFonts w:ascii="Times New Roman" w:hAnsi="Times New Roman" w:cs="Times New Roman"/>
          <w:sz w:val="28"/>
          <w:szCs w:val="28"/>
          <w:lang w:val="en-GB"/>
        </w:rPr>
        <w:t xml:space="preserve">way </w:t>
      </w:r>
      <w:r w:rsidR="005752EB">
        <w:rPr>
          <w:rFonts w:ascii="Times New Roman" w:hAnsi="Times New Roman" w:cs="Times New Roman"/>
          <w:sz w:val="28"/>
          <w:szCs w:val="28"/>
          <w:lang w:val="en-GB"/>
        </w:rPr>
        <w:t xml:space="preserve">it was handled gives credence to the worry and displeasure of the courts about the abuse of the court process. </w:t>
      </w:r>
      <w:r w:rsidR="00A806FD">
        <w:rPr>
          <w:rFonts w:ascii="Times New Roman" w:hAnsi="Times New Roman" w:cs="Times New Roman"/>
          <w:sz w:val="28"/>
          <w:szCs w:val="28"/>
          <w:lang w:val="en-GB"/>
        </w:rPr>
        <w:t>S</w:t>
      </w:r>
      <w:r w:rsidR="00046850">
        <w:rPr>
          <w:rFonts w:ascii="Times New Roman" w:hAnsi="Times New Roman" w:cs="Times New Roman"/>
          <w:sz w:val="28"/>
          <w:szCs w:val="28"/>
          <w:lang w:val="en-GB"/>
        </w:rPr>
        <w:t xml:space="preserve">omething must be done to arrest the problem. </w:t>
      </w:r>
    </w:p>
    <w:p w14:paraId="1F792D2B" w14:textId="77777777" w:rsidR="00B74300" w:rsidRDefault="00B74300" w:rsidP="006D2969">
      <w:pPr>
        <w:spacing w:after="0" w:line="360" w:lineRule="auto"/>
        <w:jc w:val="both"/>
        <w:rPr>
          <w:rFonts w:ascii="Times New Roman" w:hAnsi="Times New Roman" w:cs="Times New Roman"/>
          <w:b/>
          <w:bCs/>
          <w:sz w:val="28"/>
          <w:szCs w:val="28"/>
          <w:lang w:val="en-GB"/>
        </w:rPr>
      </w:pPr>
    </w:p>
    <w:p w14:paraId="3D428E19" w14:textId="2D51355E" w:rsidR="00871C24" w:rsidRPr="005A6A91" w:rsidRDefault="00871C24" w:rsidP="006D2969">
      <w:pPr>
        <w:spacing w:after="0" w:line="360" w:lineRule="auto"/>
        <w:jc w:val="both"/>
        <w:rPr>
          <w:rFonts w:ascii="Times New Roman" w:hAnsi="Times New Roman" w:cs="Times New Roman"/>
          <w:b/>
          <w:bCs/>
          <w:sz w:val="28"/>
          <w:szCs w:val="28"/>
          <w:lang w:val="en-GB"/>
        </w:rPr>
      </w:pPr>
      <w:r w:rsidRPr="005A6A91">
        <w:rPr>
          <w:rFonts w:ascii="Times New Roman" w:hAnsi="Times New Roman" w:cs="Times New Roman"/>
          <w:b/>
          <w:bCs/>
          <w:sz w:val="28"/>
          <w:szCs w:val="28"/>
          <w:lang w:val="en-GB"/>
        </w:rPr>
        <w:t>[B] INTRODUCTION</w:t>
      </w:r>
    </w:p>
    <w:p w14:paraId="12720158" w14:textId="77777777" w:rsidR="00871C24" w:rsidRDefault="00871C24" w:rsidP="006D2969">
      <w:pPr>
        <w:spacing w:after="0" w:line="360" w:lineRule="auto"/>
        <w:jc w:val="both"/>
        <w:rPr>
          <w:rFonts w:ascii="Times New Roman" w:hAnsi="Times New Roman" w:cs="Times New Roman"/>
          <w:sz w:val="28"/>
          <w:szCs w:val="28"/>
          <w:lang w:val="en-GB"/>
        </w:rPr>
      </w:pPr>
    </w:p>
    <w:p w14:paraId="5CADA21B" w14:textId="5EDC9BA6" w:rsidR="00473E84" w:rsidRDefault="003007BC"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When the arguments commenced on the 09</w:t>
      </w:r>
      <w:r w:rsidRPr="003007BC">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January 2023, both </w:t>
      </w:r>
      <w:proofErr w:type="gramStart"/>
      <w:r>
        <w:rPr>
          <w:rFonts w:ascii="Times New Roman" w:hAnsi="Times New Roman" w:cs="Times New Roman"/>
          <w:sz w:val="28"/>
          <w:szCs w:val="28"/>
          <w:lang w:val="en-GB"/>
        </w:rPr>
        <w:t>counsel</w:t>
      </w:r>
      <w:proofErr w:type="gramEnd"/>
      <w:r>
        <w:rPr>
          <w:rFonts w:ascii="Times New Roman" w:hAnsi="Times New Roman" w:cs="Times New Roman"/>
          <w:sz w:val="28"/>
          <w:szCs w:val="28"/>
          <w:lang w:val="en-GB"/>
        </w:rPr>
        <w:t xml:space="preserve"> placed it on record that the only two issues that they have agreed to place before court for determination were;</w:t>
      </w:r>
    </w:p>
    <w:p w14:paraId="504C0ED6" w14:textId="53096E02" w:rsidR="003007BC" w:rsidRDefault="003007BC" w:rsidP="006D2969">
      <w:pPr>
        <w:pStyle w:val="ListParagraph"/>
        <w:numPr>
          <w:ilvl w:val="1"/>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Was there a contract between the parties?</w:t>
      </w:r>
    </w:p>
    <w:p w14:paraId="49382E11" w14:textId="7A72C0A4" w:rsidR="003007BC" w:rsidRDefault="003007BC" w:rsidP="006D2969">
      <w:pPr>
        <w:pStyle w:val="ListParagraph"/>
        <w:numPr>
          <w:ilvl w:val="1"/>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If there was a contract, has it been terminated?</w:t>
      </w:r>
    </w:p>
    <w:p w14:paraId="1F55520F" w14:textId="77777777" w:rsidR="003007BC" w:rsidRDefault="003007BC" w:rsidP="006D2969">
      <w:pPr>
        <w:pStyle w:val="ListParagraph"/>
        <w:spacing w:after="0" w:line="360" w:lineRule="auto"/>
        <w:ind w:left="1440"/>
        <w:jc w:val="both"/>
        <w:rPr>
          <w:rFonts w:ascii="Times New Roman" w:hAnsi="Times New Roman" w:cs="Times New Roman"/>
          <w:sz w:val="28"/>
          <w:szCs w:val="28"/>
          <w:lang w:val="en-GB"/>
        </w:rPr>
      </w:pPr>
    </w:p>
    <w:p w14:paraId="39EAA96E" w14:textId="5DC69D4F" w:rsidR="003007BC" w:rsidRDefault="00EC6C29"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dispute before court is between the Applicant and </w:t>
      </w:r>
      <w:r w:rsidR="002E3AC1">
        <w:rPr>
          <w:rFonts w:ascii="Times New Roman" w:hAnsi="Times New Roman" w:cs="Times New Roman"/>
          <w:sz w:val="28"/>
          <w:szCs w:val="28"/>
          <w:lang w:val="en-GB"/>
        </w:rPr>
        <w:t xml:space="preserve">the </w:t>
      </w:r>
      <w:r>
        <w:rPr>
          <w:rFonts w:ascii="Times New Roman" w:hAnsi="Times New Roman" w:cs="Times New Roman"/>
          <w:sz w:val="28"/>
          <w:szCs w:val="28"/>
          <w:lang w:val="en-GB"/>
        </w:rPr>
        <w:t>1</w:t>
      </w:r>
      <w:r w:rsidRPr="00EC6C2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only. The 2</w:t>
      </w:r>
      <w:r w:rsidRPr="00EC6C29">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has not defended the matter and by </w:t>
      </w:r>
      <w:r w:rsidR="002E3AC1">
        <w:rPr>
          <w:rFonts w:ascii="Times New Roman" w:hAnsi="Times New Roman" w:cs="Times New Roman"/>
          <w:sz w:val="28"/>
          <w:szCs w:val="28"/>
          <w:lang w:val="en-GB"/>
        </w:rPr>
        <w:t>and large</w:t>
      </w:r>
      <w:r>
        <w:rPr>
          <w:rFonts w:ascii="Times New Roman" w:hAnsi="Times New Roman" w:cs="Times New Roman"/>
          <w:sz w:val="28"/>
          <w:szCs w:val="28"/>
          <w:lang w:val="en-GB"/>
        </w:rPr>
        <w:t>, is not part of the dispute. Reference to the Applicant and Respondent therefore only refers to the parties who have joined issues in this matter</w:t>
      </w:r>
      <w:r w:rsidR="00BD4450">
        <w:rPr>
          <w:rFonts w:ascii="Times New Roman" w:hAnsi="Times New Roman" w:cs="Times New Roman"/>
          <w:sz w:val="28"/>
          <w:szCs w:val="28"/>
          <w:lang w:val="en-GB"/>
        </w:rPr>
        <w:t xml:space="preserve"> except where it is mentioned otherwise</w:t>
      </w:r>
      <w:r>
        <w:rPr>
          <w:rFonts w:ascii="Times New Roman" w:hAnsi="Times New Roman" w:cs="Times New Roman"/>
          <w:sz w:val="28"/>
          <w:szCs w:val="28"/>
          <w:lang w:val="en-GB"/>
        </w:rPr>
        <w:t>. They are both companies that are duly registered as such in terms of the laws of this country.</w:t>
      </w:r>
    </w:p>
    <w:p w14:paraId="7B5E50FC" w14:textId="77777777" w:rsidR="007510EB" w:rsidRDefault="007510EB" w:rsidP="006D2969">
      <w:pPr>
        <w:pStyle w:val="ListParagraph"/>
        <w:spacing w:after="0" w:line="360" w:lineRule="auto"/>
        <w:jc w:val="both"/>
        <w:rPr>
          <w:rFonts w:ascii="Times New Roman" w:hAnsi="Times New Roman" w:cs="Times New Roman"/>
          <w:sz w:val="28"/>
          <w:szCs w:val="28"/>
          <w:lang w:val="en-GB"/>
        </w:rPr>
      </w:pPr>
    </w:p>
    <w:p w14:paraId="2A12C9EB" w14:textId="5557EBBC" w:rsidR="007510EB" w:rsidRDefault="00BD4450"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business relationship between the Applicant and the 1</w:t>
      </w:r>
      <w:r w:rsidRPr="00BD445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commenced with a meeting </w:t>
      </w:r>
      <w:r w:rsidR="00767177">
        <w:rPr>
          <w:rFonts w:ascii="Times New Roman" w:hAnsi="Times New Roman" w:cs="Times New Roman"/>
          <w:sz w:val="28"/>
          <w:szCs w:val="28"/>
          <w:lang w:val="en-GB"/>
        </w:rPr>
        <w:t xml:space="preserve">around June 2020 </w:t>
      </w:r>
      <w:r>
        <w:rPr>
          <w:rFonts w:ascii="Times New Roman" w:hAnsi="Times New Roman" w:cs="Times New Roman"/>
          <w:sz w:val="28"/>
          <w:szCs w:val="28"/>
          <w:lang w:val="en-GB"/>
        </w:rPr>
        <w:t>in which the Applicant sought some kind of assistance in trying to bring to fruition its agreement with the 2</w:t>
      </w:r>
      <w:r w:rsidRPr="00BD4450">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as the distributor of Ecocash service. The Applicant did not have enough money to go it alone and needed </w:t>
      </w:r>
      <w:r w:rsidR="00767177">
        <w:rPr>
          <w:rFonts w:ascii="Times New Roman" w:hAnsi="Times New Roman" w:cs="Times New Roman"/>
          <w:sz w:val="28"/>
          <w:szCs w:val="28"/>
          <w:lang w:val="en-GB"/>
        </w:rPr>
        <w:t>M300, 000.00</w:t>
      </w:r>
      <w:r w:rsidR="002E3AC1">
        <w:rPr>
          <w:rFonts w:ascii="Times New Roman" w:hAnsi="Times New Roman" w:cs="Times New Roman"/>
          <w:sz w:val="28"/>
          <w:szCs w:val="28"/>
          <w:lang w:val="en-GB"/>
        </w:rPr>
        <w:t xml:space="preserve"> </w:t>
      </w:r>
      <w:r w:rsidR="00C73DAD">
        <w:rPr>
          <w:rFonts w:ascii="Times New Roman" w:hAnsi="Times New Roman" w:cs="Times New Roman"/>
          <w:sz w:val="28"/>
          <w:szCs w:val="28"/>
          <w:lang w:val="en-GB"/>
        </w:rPr>
        <w:t>(Three</w:t>
      </w:r>
      <w:r w:rsidR="002E3AC1">
        <w:rPr>
          <w:rFonts w:ascii="Times New Roman" w:hAnsi="Times New Roman" w:cs="Times New Roman"/>
          <w:sz w:val="28"/>
          <w:szCs w:val="28"/>
          <w:lang w:val="en-GB"/>
        </w:rPr>
        <w:t xml:space="preserve"> Hundred Thousand Maloti)</w:t>
      </w:r>
      <w:r w:rsidR="00767177">
        <w:rPr>
          <w:rFonts w:ascii="Times New Roman" w:hAnsi="Times New Roman" w:cs="Times New Roman"/>
          <w:sz w:val="28"/>
          <w:szCs w:val="28"/>
          <w:lang w:val="en-GB"/>
        </w:rPr>
        <w:t xml:space="preserve"> cash </w:t>
      </w:r>
      <w:r>
        <w:rPr>
          <w:rFonts w:ascii="Times New Roman" w:hAnsi="Times New Roman" w:cs="Times New Roman"/>
          <w:sz w:val="28"/>
          <w:szCs w:val="28"/>
          <w:lang w:val="en-GB"/>
        </w:rPr>
        <w:t xml:space="preserve">assistance. </w:t>
      </w:r>
      <w:r w:rsidR="002E3AC1">
        <w:rPr>
          <w:rFonts w:ascii="Times New Roman" w:hAnsi="Times New Roman" w:cs="Times New Roman"/>
          <w:sz w:val="28"/>
          <w:szCs w:val="28"/>
          <w:lang w:val="en-GB"/>
        </w:rPr>
        <w:t>It</w:t>
      </w:r>
      <w:r w:rsidR="00B74300">
        <w:rPr>
          <w:rFonts w:ascii="Times New Roman" w:hAnsi="Times New Roman" w:cs="Times New Roman"/>
          <w:sz w:val="28"/>
          <w:szCs w:val="28"/>
          <w:lang w:val="en-GB"/>
        </w:rPr>
        <w:t xml:space="preserve"> is</w:t>
      </w:r>
      <w:r>
        <w:rPr>
          <w:rFonts w:ascii="Times New Roman" w:hAnsi="Times New Roman" w:cs="Times New Roman"/>
          <w:sz w:val="28"/>
          <w:szCs w:val="28"/>
          <w:lang w:val="en-GB"/>
        </w:rPr>
        <w:t xml:space="preserve"> one of the issues </w:t>
      </w:r>
      <w:r w:rsidR="00A825BC">
        <w:rPr>
          <w:rFonts w:ascii="Times New Roman" w:hAnsi="Times New Roman" w:cs="Times New Roman"/>
          <w:sz w:val="28"/>
          <w:szCs w:val="28"/>
          <w:lang w:val="en-GB"/>
        </w:rPr>
        <w:t>in this</w:t>
      </w:r>
      <w:r>
        <w:rPr>
          <w:rFonts w:ascii="Times New Roman" w:hAnsi="Times New Roman" w:cs="Times New Roman"/>
          <w:sz w:val="28"/>
          <w:szCs w:val="28"/>
          <w:lang w:val="en-GB"/>
        </w:rPr>
        <w:t xml:space="preserve"> matter</w:t>
      </w:r>
      <w:r w:rsidR="002E3AC1">
        <w:t xml:space="preserve"> </w:t>
      </w:r>
      <w:r w:rsidR="00C73DAD" w:rsidRPr="00C73DAD">
        <w:rPr>
          <w:rFonts w:ascii="Times New Roman" w:hAnsi="Times New Roman" w:cs="Times New Roman"/>
          <w:sz w:val="28"/>
          <w:szCs w:val="28"/>
          <w:lang w:val="en-GB"/>
        </w:rPr>
        <w:t>a</w:t>
      </w:r>
      <w:r w:rsidR="002E3AC1" w:rsidRPr="002E3AC1">
        <w:rPr>
          <w:rFonts w:ascii="Times New Roman" w:hAnsi="Times New Roman" w:cs="Times New Roman"/>
          <w:sz w:val="28"/>
          <w:szCs w:val="28"/>
          <w:lang w:val="en-GB"/>
        </w:rPr>
        <w:t>s to what kind of assistance and</w:t>
      </w:r>
      <w:r w:rsidR="002E3AC1">
        <w:rPr>
          <w:rFonts w:ascii="Times New Roman" w:hAnsi="Times New Roman" w:cs="Times New Roman"/>
          <w:sz w:val="28"/>
          <w:szCs w:val="28"/>
          <w:lang w:val="en-GB"/>
        </w:rPr>
        <w:t>/ or</w:t>
      </w:r>
      <w:r w:rsidR="002E3AC1" w:rsidRPr="002E3AC1">
        <w:rPr>
          <w:rFonts w:ascii="Times New Roman" w:hAnsi="Times New Roman" w:cs="Times New Roman"/>
          <w:sz w:val="28"/>
          <w:szCs w:val="28"/>
          <w:lang w:val="en-GB"/>
        </w:rPr>
        <w:t xml:space="preserve"> relationship was </w:t>
      </w:r>
      <w:r w:rsidR="002E3AC1" w:rsidRPr="00EF6D9C">
        <w:rPr>
          <w:rFonts w:ascii="Times New Roman" w:hAnsi="Times New Roman" w:cs="Times New Roman"/>
          <w:sz w:val="28"/>
          <w:szCs w:val="28"/>
          <w:lang w:val="en-GB"/>
        </w:rPr>
        <w:t>borne</w:t>
      </w:r>
      <w:r w:rsidR="002E3AC1" w:rsidRPr="00B74300">
        <w:rPr>
          <w:rFonts w:ascii="Times New Roman" w:hAnsi="Times New Roman" w:cs="Times New Roman"/>
          <w:i/>
          <w:iCs/>
          <w:sz w:val="28"/>
          <w:szCs w:val="28"/>
          <w:lang w:val="en-GB"/>
        </w:rPr>
        <w:t xml:space="preserve"> </w:t>
      </w:r>
      <w:r w:rsidR="002E3AC1" w:rsidRPr="002E3AC1">
        <w:rPr>
          <w:rFonts w:ascii="Times New Roman" w:hAnsi="Times New Roman" w:cs="Times New Roman"/>
          <w:sz w:val="28"/>
          <w:szCs w:val="28"/>
          <w:lang w:val="en-GB"/>
        </w:rPr>
        <w:t>by the said meeting</w:t>
      </w:r>
      <w:r w:rsidR="00B74300">
        <w:rPr>
          <w:rFonts w:ascii="Times New Roman" w:hAnsi="Times New Roman" w:cs="Times New Roman"/>
          <w:sz w:val="28"/>
          <w:szCs w:val="28"/>
          <w:lang w:val="en-GB"/>
        </w:rPr>
        <w:t>.</w:t>
      </w:r>
    </w:p>
    <w:p w14:paraId="3246387C" w14:textId="77777777" w:rsidR="005A6A91" w:rsidRPr="005A6A91" w:rsidRDefault="005A6A91" w:rsidP="006D2969">
      <w:pPr>
        <w:pStyle w:val="ListParagraph"/>
        <w:spacing w:line="360" w:lineRule="auto"/>
        <w:rPr>
          <w:rFonts w:ascii="Times New Roman" w:hAnsi="Times New Roman" w:cs="Times New Roman"/>
          <w:sz w:val="28"/>
          <w:szCs w:val="28"/>
          <w:lang w:val="en-GB"/>
        </w:rPr>
      </w:pPr>
    </w:p>
    <w:p w14:paraId="64E16D95" w14:textId="0C7C82BC" w:rsidR="005A6A91" w:rsidRPr="00767177" w:rsidRDefault="005A6A91" w:rsidP="006D2969">
      <w:pPr>
        <w:spacing w:after="0" w:line="360" w:lineRule="auto"/>
        <w:jc w:val="both"/>
        <w:rPr>
          <w:rFonts w:ascii="Times New Roman" w:hAnsi="Times New Roman" w:cs="Times New Roman"/>
          <w:b/>
          <w:bCs/>
          <w:sz w:val="28"/>
          <w:szCs w:val="28"/>
          <w:lang w:val="en-GB"/>
        </w:rPr>
      </w:pPr>
      <w:r w:rsidRPr="00767177">
        <w:rPr>
          <w:rFonts w:ascii="Times New Roman" w:hAnsi="Times New Roman" w:cs="Times New Roman"/>
          <w:b/>
          <w:bCs/>
          <w:sz w:val="28"/>
          <w:szCs w:val="28"/>
          <w:lang w:val="en-GB"/>
        </w:rPr>
        <w:lastRenderedPageBreak/>
        <w:t>[</w:t>
      </w:r>
      <w:r w:rsidR="00767177">
        <w:rPr>
          <w:rFonts w:ascii="Times New Roman" w:hAnsi="Times New Roman" w:cs="Times New Roman"/>
          <w:b/>
          <w:bCs/>
          <w:sz w:val="28"/>
          <w:szCs w:val="28"/>
          <w:lang w:val="en-GB"/>
        </w:rPr>
        <w:t>C</w:t>
      </w:r>
      <w:r w:rsidRPr="00767177">
        <w:rPr>
          <w:rFonts w:ascii="Times New Roman" w:hAnsi="Times New Roman" w:cs="Times New Roman"/>
          <w:b/>
          <w:bCs/>
          <w:sz w:val="28"/>
          <w:szCs w:val="28"/>
          <w:lang w:val="en-GB"/>
        </w:rPr>
        <w:t>] THE APPLICANT’S CASE</w:t>
      </w:r>
    </w:p>
    <w:p w14:paraId="27387195" w14:textId="77777777" w:rsidR="005A6A91" w:rsidRPr="005A6A91" w:rsidRDefault="005A6A91" w:rsidP="006D2969">
      <w:pPr>
        <w:spacing w:after="0" w:line="360" w:lineRule="auto"/>
        <w:jc w:val="both"/>
        <w:rPr>
          <w:rFonts w:ascii="Times New Roman" w:hAnsi="Times New Roman" w:cs="Times New Roman"/>
          <w:sz w:val="28"/>
          <w:szCs w:val="28"/>
          <w:lang w:val="en-GB"/>
        </w:rPr>
      </w:pPr>
    </w:p>
    <w:p w14:paraId="49CCC015" w14:textId="3119202F" w:rsidR="00473E84" w:rsidRDefault="00767177"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It is the Applicant’s case that in the mentioned meeting the parties entered into a verbal agreement. In that agreement, the parties agreed that the Applicant will and did provide 70% of the required amount as an investment, not a loan. The Applicant also avers that the Respondent was to raise the 30% balance which amounted to M90,000.00</w:t>
      </w:r>
      <w:r w:rsidR="002E3AC1">
        <w:rPr>
          <w:rFonts w:ascii="Times New Roman" w:hAnsi="Times New Roman" w:cs="Times New Roman"/>
          <w:sz w:val="28"/>
          <w:szCs w:val="28"/>
          <w:lang w:val="en-GB"/>
        </w:rPr>
        <w:t xml:space="preserve"> </w:t>
      </w:r>
      <w:r w:rsidR="00A825BC">
        <w:rPr>
          <w:rFonts w:ascii="Times New Roman" w:hAnsi="Times New Roman" w:cs="Times New Roman"/>
          <w:sz w:val="28"/>
          <w:szCs w:val="28"/>
          <w:lang w:val="en-GB"/>
        </w:rPr>
        <w:t>(Ninety</w:t>
      </w:r>
      <w:r w:rsidR="002E3AC1">
        <w:rPr>
          <w:rFonts w:ascii="Times New Roman" w:hAnsi="Times New Roman" w:cs="Times New Roman"/>
          <w:sz w:val="28"/>
          <w:szCs w:val="28"/>
          <w:lang w:val="en-GB"/>
        </w:rPr>
        <w:t xml:space="preserve"> Thousand Maloti)</w:t>
      </w:r>
      <w:r w:rsidR="003427B3">
        <w:rPr>
          <w:rFonts w:ascii="Times New Roman" w:hAnsi="Times New Roman" w:cs="Times New Roman"/>
          <w:sz w:val="28"/>
          <w:szCs w:val="28"/>
          <w:lang w:val="en-GB"/>
        </w:rPr>
        <w:t xml:space="preserve">. </w:t>
      </w:r>
      <w:r w:rsidR="00B4707C">
        <w:rPr>
          <w:rFonts w:ascii="Times New Roman" w:hAnsi="Times New Roman" w:cs="Times New Roman"/>
          <w:sz w:val="28"/>
          <w:szCs w:val="28"/>
          <w:lang w:val="en-GB"/>
        </w:rPr>
        <w:t>A</w:t>
      </w:r>
      <w:r w:rsidR="003427B3">
        <w:rPr>
          <w:rFonts w:ascii="Times New Roman" w:hAnsi="Times New Roman" w:cs="Times New Roman"/>
          <w:sz w:val="28"/>
          <w:szCs w:val="28"/>
          <w:lang w:val="en-GB"/>
        </w:rPr>
        <w:t>ccording to the Applicant, the Respondent did no</w:t>
      </w:r>
      <w:r w:rsidR="00986EDA">
        <w:rPr>
          <w:rFonts w:ascii="Times New Roman" w:hAnsi="Times New Roman" w:cs="Times New Roman"/>
          <w:sz w:val="28"/>
          <w:szCs w:val="28"/>
          <w:lang w:val="en-GB"/>
        </w:rPr>
        <w:t>t</w:t>
      </w:r>
      <w:r w:rsidR="003427B3">
        <w:rPr>
          <w:rFonts w:ascii="Times New Roman" w:hAnsi="Times New Roman" w:cs="Times New Roman"/>
          <w:sz w:val="28"/>
          <w:szCs w:val="28"/>
          <w:lang w:val="en-GB"/>
        </w:rPr>
        <w:t xml:space="preserve"> have the said M90,000.00 and as</w:t>
      </w:r>
      <w:r w:rsidR="002E3AC1">
        <w:rPr>
          <w:rFonts w:ascii="Times New Roman" w:hAnsi="Times New Roman" w:cs="Times New Roman"/>
          <w:sz w:val="28"/>
          <w:szCs w:val="28"/>
          <w:lang w:val="en-GB"/>
        </w:rPr>
        <w:t xml:space="preserve"> a</w:t>
      </w:r>
      <w:r w:rsidR="003427B3">
        <w:rPr>
          <w:rFonts w:ascii="Times New Roman" w:hAnsi="Times New Roman" w:cs="Times New Roman"/>
          <w:sz w:val="28"/>
          <w:szCs w:val="28"/>
          <w:lang w:val="en-GB"/>
        </w:rPr>
        <w:t xml:space="preserve"> result the parties agreed that the said money will be paid by the Applicant on condition that the Respondent would </w:t>
      </w:r>
      <w:r w:rsidR="001E70DE">
        <w:rPr>
          <w:rFonts w:ascii="Times New Roman" w:hAnsi="Times New Roman" w:cs="Times New Roman"/>
          <w:sz w:val="28"/>
          <w:szCs w:val="28"/>
          <w:lang w:val="en-GB"/>
        </w:rPr>
        <w:t>place a vehicle and a lease as collateral.</w:t>
      </w:r>
    </w:p>
    <w:p w14:paraId="3A07D856" w14:textId="77777777" w:rsidR="001E70DE" w:rsidRDefault="001E70DE" w:rsidP="006D2969">
      <w:pPr>
        <w:pStyle w:val="ListParagraph"/>
        <w:spacing w:after="0" w:line="360" w:lineRule="auto"/>
        <w:jc w:val="both"/>
        <w:rPr>
          <w:rFonts w:ascii="Times New Roman" w:hAnsi="Times New Roman" w:cs="Times New Roman"/>
          <w:sz w:val="28"/>
          <w:szCs w:val="28"/>
          <w:lang w:val="en-GB"/>
        </w:rPr>
      </w:pPr>
    </w:p>
    <w:p w14:paraId="1C4B5E3F" w14:textId="7074FEAD" w:rsidR="001E70DE" w:rsidRDefault="001E70DE"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894187">
        <w:rPr>
          <w:rFonts w:ascii="Times New Roman" w:hAnsi="Times New Roman" w:cs="Times New Roman"/>
          <w:sz w:val="28"/>
          <w:szCs w:val="28"/>
          <w:lang w:val="en-GB"/>
        </w:rPr>
        <w:t xml:space="preserve">Applicant further avers that it was </w:t>
      </w:r>
      <w:r w:rsidR="002E3AC1">
        <w:rPr>
          <w:rFonts w:ascii="Times New Roman" w:hAnsi="Times New Roman" w:cs="Times New Roman"/>
          <w:sz w:val="28"/>
          <w:szCs w:val="28"/>
          <w:lang w:val="en-GB"/>
        </w:rPr>
        <w:t>a</w:t>
      </w:r>
      <w:r w:rsidR="00894187">
        <w:rPr>
          <w:rFonts w:ascii="Times New Roman" w:hAnsi="Times New Roman" w:cs="Times New Roman"/>
          <w:sz w:val="28"/>
          <w:szCs w:val="28"/>
          <w:lang w:val="en-GB"/>
        </w:rPr>
        <w:t xml:space="preserve"> term of the contract that to ensure its investment in the business as well as its loan to the Respondent, it would co-manage the said business with the Respondent</w:t>
      </w:r>
      <w:r w:rsidR="00E361BC">
        <w:rPr>
          <w:rFonts w:ascii="Times New Roman" w:hAnsi="Times New Roman" w:cs="Times New Roman"/>
          <w:sz w:val="28"/>
          <w:szCs w:val="28"/>
          <w:lang w:val="en-GB"/>
        </w:rPr>
        <w:t>. Moreover, the Applicant avers that the parties agreed to share the profits at a 70</w:t>
      </w:r>
      <w:r w:rsidR="00EF6D9C">
        <w:rPr>
          <w:rFonts w:ascii="Times New Roman" w:hAnsi="Times New Roman" w:cs="Times New Roman"/>
          <w:sz w:val="28"/>
          <w:szCs w:val="28"/>
          <w:lang w:val="en-GB"/>
        </w:rPr>
        <w:t>:</w:t>
      </w:r>
      <w:r w:rsidR="00E361BC">
        <w:rPr>
          <w:rFonts w:ascii="Times New Roman" w:hAnsi="Times New Roman" w:cs="Times New Roman"/>
          <w:sz w:val="28"/>
          <w:szCs w:val="28"/>
          <w:lang w:val="en-GB"/>
        </w:rPr>
        <w:t>30 ratio, 70% going to the Applicant.</w:t>
      </w:r>
    </w:p>
    <w:p w14:paraId="6719F1DC" w14:textId="77777777" w:rsidR="00E361BC" w:rsidRPr="00E361BC" w:rsidRDefault="00E361BC" w:rsidP="006D2969">
      <w:pPr>
        <w:pStyle w:val="ListParagraph"/>
        <w:spacing w:line="360" w:lineRule="auto"/>
        <w:rPr>
          <w:rFonts w:ascii="Times New Roman" w:hAnsi="Times New Roman" w:cs="Times New Roman"/>
          <w:sz w:val="28"/>
          <w:szCs w:val="28"/>
          <w:lang w:val="en-GB"/>
        </w:rPr>
      </w:pPr>
    </w:p>
    <w:p w14:paraId="584195BA" w14:textId="406EE458" w:rsidR="00E361BC" w:rsidRDefault="00E361BC" w:rsidP="006D2969">
      <w:pPr>
        <w:pStyle w:val="ListParagraph"/>
        <w:numPr>
          <w:ilvl w:val="0"/>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7736DB">
        <w:rPr>
          <w:rFonts w:ascii="Times New Roman" w:hAnsi="Times New Roman" w:cs="Times New Roman"/>
          <w:sz w:val="28"/>
          <w:szCs w:val="28"/>
          <w:lang w:val="en-GB"/>
        </w:rPr>
        <w:t>agreement between 1</w:t>
      </w:r>
      <w:r w:rsidR="007736DB" w:rsidRPr="007736DB">
        <w:rPr>
          <w:rFonts w:ascii="Times New Roman" w:hAnsi="Times New Roman" w:cs="Times New Roman"/>
          <w:sz w:val="28"/>
          <w:szCs w:val="28"/>
          <w:vertAlign w:val="superscript"/>
          <w:lang w:val="en-GB"/>
        </w:rPr>
        <w:t>st</w:t>
      </w:r>
      <w:r w:rsidR="007736DB">
        <w:rPr>
          <w:rFonts w:ascii="Times New Roman" w:hAnsi="Times New Roman" w:cs="Times New Roman"/>
          <w:sz w:val="28"/>
          <w:szCs w:val="28"/>
          <w:lang w:val="en-GB"/>
        </w:rPr>
        <w:t xml:space="preserve"> Respondent and 2</w:t>
      </w:r>
      <w:r w:rsidR="007736DB" w:rsidRPr="007736DB">
        <w:rPr>
          <w:rFonts w:ascii="Times New Roman" w:hAnsi="Times New Roman" w:cs="Times New Roman"/>
          <w:sz w:val="28"/>
          <w:szCs w:val="28"/>
          <w:vertAlign w:val="superscript"/>
          <w:lang w:val="en-GB"/>
        </w:rPr>
        <w:t>nd</w:t>
      </w:r>
      <w:r w:rsidR="007736DB">
        <w:rPr>
          <w:rFonts w:ascii="Times New Roman" w:hAnsi="Times New Roman" w:cs="Times New Roman"/>
          <w:sz w:val="28"/>
          <w:szCs w:val="28"/>
          <w:lang w:val="en-GB"/>
        </w:rPr>
        <w:t xml:space="preserve"> Respondent was in phases. The first phase was to end in August 2021 at which time it was extended for a period of three (3) months. It was in the process of the Applicant and 1</w:t>
      </w:r>
      <w:r w:rsidR="007736DB" w:rsidRPr="007736DB">
        <w:rPr>
          <w:rFonts w:ascii="Times New Roman" w:hAnsi="Times New Roman" w:cs="Times New Roman"/>
          <w:sz w:val="28"/>
          <w:szCs w:val="28"/>
          <w:vertAlign w:val="superscript"/>
          <w:lang w:val="en-GB"/>
        </w:rPr>
        <w:t>st</w:t>
      </w:r>
      <w:r w:rsidR="007736DB">
        <w:rPr>
          <w:rFonts w:ascii="Times New Roman" w:hAnsi="Times New Roman" w:cs="Times New Roman"/>
          <w:sz w:val="28"/>
          <w:szCs w:val="28"/>
          <w:lang w:val="en-GB"/>
        </w:rPr>
        <w:t xml:space="preserve"> Respondent reviewing their continued relationship that the disputes emanated. According to the Applicant, there was </w:t>
      </w:r>
      <w:r w:rsidR="002E3AC1">
        <w:rPr>
          <w:rFonts w:ascii="Times New Roman" w:hAnsi="Times New Roman" w:cs="Times New Roman"/>
          <w:sz w:val="28"/>
          <w:szCs w:val="28"/>
          <w:lang w:val="en-GB"/>
        </w:rPr>
        <w:t>an</w:t>
      </w:r>
      <w:r w:rsidR="007736DB">
        <w:rPr>
          <w:rFonts w:ascii="Times New Roman" w:hAnsi="Times New Roman" w:cs="Times New Roman"/>
          <w:sz w:val="28"/>
          <w:szCs w:val="28"/>
          <w:lang w:val="en-GB"/>
        </w:rPr>
        <w:t xml:space="preserve"> amount of M36,000.00</w:t>
      </w:r>
      <w:r w:rsidR="002E3AC1">
        <w:rPr>
          <w:rFonts w:ascii="Times New Roman" w:hAnsi="Times New Roman" w:cs="Times New Roman"/>
          <w:sz w:val="28"/>
          <w:szCs w:val="28"/>
          <w:lang w:val="en-GB"/>
        </w:rPr>
        <w:t xml:space="preserve"> (</w:t>
      </w:r>
      <w:r w:rsidR="00A825BC">
        <w:rPr>
          <w:rFonts w:ascii="Times New Roman" w:hAnsi="Times New Roman" w:cs="Times New Roman"/>
          <w:sz w:val="28"/>
          <w:szCs w:val="28"/>
          <w:lang w:val="en-GB"/>
        </w:rPr>
        <w:t>Thirty-Six</w:t>
      </w:r>
      <w:r w:rsidR="002E3AC1">
        <w:rPr>
          <w:rFonts w:ascii="Times New Roman" w:hAnsi="Times New Roman" w:cs="Times New Roman"/>
          <w:sz w:val="28"/>
          <w:szCs w:val="28"/>
          <w:lang w:val="en-GB"/>
        </w:rPr>
        <w:t xml:space="preserve"> Thousand Maloti)</w:t>
      </w:r>
      <w:r w:rsidR="007736DB">
        <w:rPr>
          <w:rFonts w:ascii="Times New Roman" w:hAnsi="Times New Roman" w:cs="Times New Roman"/>
          <w:sz w:val="28"/>
          <w:szCs w:val="28"/>
          <w:lang w:val="en-GB"/>
        </w:rPr>
        <w:t xml:space="preserve"> </w:t>
      </w:r>
      <w:r w:rsidR="002E3AC1">
        <w:rPr>
          <w:rFonts w:ascii="Times New Roman" w:hAnsi="Times New Roman" w:cs="Times New Roman"/>
          <w:sz w:val="28"/>
          <w:szCs w:val="28"/>
          <w:lang w:val="en-GB"/>
        </w:rPr>
        <w:t xml:space="preserve">that </w:t>
      </w:r>
      <w:r w:rsidR="007736DB">
        <w:rPr>
          <w:rFonts w:ascii="Times New Roman" w:hAnsi="Times New Roman" w:cs="Times New Roman"/>
          <w:sz w:val="28"/>
          <w:szCs w:val="28"/>
          <w:lang w:val="en-GB"/>
        </w:rPr>
        <w:t>was unaccounted for by the 1</w:t>
      </w:r>
      <w:r w:rsidR="007736DB" w:rsidRPr="007736DB">
        <w:rPr>
          <w:rFonts w:ascii="Times New Roman" w:hAnsi="Times New Roman" w:cs="Times New Roman"/>
          <w:sz w:val="28"/>
          <w:szCs w:val="28"/>
          <w:vertAlign w:val="superscript"/>
          <w:lang w:val="en-GB"/>
        </w:rPr>
        <w:t>st</w:t>
      </w:r>
      <w:r w:rsidR="007736DB">
        <w:rPr>
          <w:rFonts w:ascii="Times New Roman" w:hAnsi="Times New Roman" w:cs="Times New Roman"/>
          <w:sz w:val="28"/>
          <w:szCs w:val="28"/>
          <w:lang w:val="en-GB"/>
        </w:rPr>
        <w:t xml:space="preserve"> Applicant. </w:t>
      </w:r>
      <w:r w:rsidR="00E9368A">
        <w:rPr>
          <w:rFonts w:ascii="Times New Roman" w:hAnsi="Times New Roman" w:cs="Times New Roman"/>
          <w:sz w:val="28"/>
          <w:szCs w:val="28"/>
          <w:lang w:val="en-GB"/>
        </w:rPr>
        <w:t xml:space="preserve">A further discussion that ensued between the parties was to review the sharing formula and </w:t>
      </w:r>
      <w:r w:rsidR="00BE1017">
        <w:rPr>
          <w:rFonts w:ascii="Times New Roman" w:hAnsi="Times New Roman" w:cs="Times New Roman"/>
          <w:sz w:val="28"/>
          <w:szCs w:val="28"/>
          <w:lang w:val="en-GB"/>
        </w:rPr>
        <w:t xml:space="preserve">move </w:t>
      </w:r>
      <w:r w:rsidR="00E9368A">
        <w:rPr>
          <w:rFonts w:ascii="Times New Roman" w:hAnsi="Times New Roman" w:cs="Times New Roman"/>
          <w:sz w:val="28"/>
          <w:szCs w:val="28"/>
          <w:lang w:val="en-GB"/>
        </w:rPr>
        <w:t xml:space="preserve">the business from </w:t>
      </w:r>
      <w:proofErr w:type="spellStart"/>
      <w:r w:rsidR="00E9368A">
        <w:rPr>
          <w:rFonts w:ascii="Times New Roman" w:hAnsi="Times New Roman" w:cs="Times New Roman"/>
          <w:sz w:val="28"/>
          <w:szCs w:val="28"/>
          <w:lang w:val="en-GB"/>
        </w:rPr>
        <w:t>Mokhotlong</w:t>
      </w:r>
      <w:proofErr w:type="spellEnd"/>
      <w:r w:rsidR="00E9368A">
        <w:rPr>
          <w:rFonts w:ascii="Times New Roman" w:hAnsi="Times New Roman" w:cs="Times New Roman"/>
          <w:sz w:val="28"/>
          <w:szCs w:val="28"/>
          <w:lang w:val="en-GB"/>
        </w:rPr>
        <w:t xml:space="preserve"> to Maseru. The parties did not agree on these issues to the </w:t>
      </w:r>
      <w:r w:rsidR="00986EDA">
        <w:rPr>
          <w:rFonts w:ascii="Times New Roman" w:hAnsi="Times New Roman" w:cs="Times New Roman"/>
          <w:sz w:val="28"/>
          <w:szCs w:val="28"/>
          <w:lang w:val="en-GB"/>
        </w:rPr>
        <w:t>extent</w:t>
      </w:r>
      <w:r w:rsidR="00E9368A">
        <w:rPr>
          <w:rFonts w:ascii="Times New Roman" w:hAnsi="Times New Roman" w:cs="Times New Roman"/>
          <w:sz w:val="28"/>
          <w:szCs w:val="28"/>
          <w:lang w:val="en-GB"/>
        </w:rPr>
        <w:t xml:space="preserve"> that the 1</w:t>
      </w:r>
      <w:r w:rsidR="00E9368A" w:rsidRPr="00E9368A">
        <w:rPr>
          <w:rFonts w:ascii="Times New Roman" w:hAnsi="Times New Roman" w:cs="Times New Roman"/>
          <w:sz w:val="28"/>
          <w:szCs w:val="28"/>
          <w:vertAlign w:val="superscript"/>
          <w:lang w:val="en-GB"/>
        </w:rPr>
        <w:t>st</w:t>
      </w:r>
      <w:r w:rsidR="00E9368A">
        <w:rPr>
          <w:rFonts w:ascii="Times New Roman" w:hAnsi="Times New Roman" w:cs="Times New Roman"/>
          <w:sz w:val="28"/>
          <w:szCs w:val="28"/>
          <w:lang w:val="en-GB"/>
        </w:rPr>
        <w:t xml:space="preserve"> Respondent purported to terminate the </w:t>
      </w:r>
      <w:r w:rsidR="00986EDA">
        <w:rPr>
          <w:rFonts w:ascii="Times New Roman" w:hAnsi="Times New Roman" w:cs="Times New Roman"/>
          <w:sz w:val="28"/>
          <w:szCs w:val="28"/>
          <w:lang w:val="en-GB"/>
        </w:rPr>
        <w:t>contract,</w:t>
      </w:r>
      <w:r w:rsidR="00E9368A">
        <w:rPr>
          <w:rFonts w:ascii="Times New Roman" w:hAnsi="Times New Roman" w:cs="Times New Roman"/>
          <w:sz w:val="28"/>
          <w:szCs w:val="28"/>
          <w:lang w:val="en-GB"/>
        </w:rPr>
        <w:t xml:space="preserve"> but the Applicant did not agree.</w:t>
      </w:r>
    </w:p>
    <w:p w14:paraId="65163313" w14:textId="7F8CF129" w:rsidR="00E9368A" w:rsidRDefault="00BE1017"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sidRPr="00BE1017">
        <w:rPr>
          <w:rFonts w:ascii="Times New Roman" w:hAnsi="Times New Roman" w:cs="Times New Roman"/>
          <w:sz w:val="28"/>
          <w:szCs w:val="28"/>
          <w:lang w:val="en-GB"/>
        </w:rPr>
        <w:lastRenderedPageBreak/>
        <w:t xml:space="preserve">Advocate </w:t>
      </w:r>
      <w:proofErr w:type="spellStart"/>
      <w:r w:rsidRPr="00BE1017">
        <w:rPr>
          <w:rFonts w:ascii="Times New Roman" w:hAnsi="Times New Roman" w:cs="Times New Roman"/>
          <w:sz w:val="28"/>
          <w:szCs w:val="28"/>
          <w:lang w:val="en-GB"/>
        </w:rPr>
        <w:t>Metlae</w:t>
      </w:r>
      <w:proofErr w:type="spellEnd"/>
      <w:r w:rsidRPr="00BE1017">
        <w:rPr>
          <w:rFonts w:ascii="Times New Roman" w:hAnsi="Times New Roman" w:cs="Times New Roman"/>
          <w:sz w:val="28"/>
          <w:szCs w:val="28"/>
          <w:lang w:val="en-GB"/>
        </w:rPr>
        <w:t xml:space="preserve"> for the Applicant, relying on </w:t>
      </w:r>
      <w:proofErr w:type="spellStart"/>
      <w:r w:rsidR="003511ED" w:rsidRPr="00A825BC">
        <w:rPr>
          <w:rFonts w:ascii="Times New Roman" w:hAnsi="Times New Roman" w:cs="Times New Roman"/>
          <w:b/>
          <w:bCs/>
          <w:sz w:val="28"/>
          <w:szCs w:val="28"/>
          <w:lang w:val="en-GB"/>
        </w:rPr>
        <w:t>Khabo</w:t>
      </w:r>
      <w:proofErr w:type="spellEnd"/>
      <w:r w:rsidR="003511ED" w:rsidRPr="00A825BC">
        <w:rPr>
          <w:rFonts w:ascii="Times New Roman" w:hAnsi="Times New Roman" w:cs="Times New Roman"/>
          <w:b/>
          <w:bCs/>
          <w:sz w:val="28"/>
          <w:szCs w:val="28"/>
          <w:lang w:val="en-GB"/>
        </w:rPr>
        <w:t xml:space="preserve"> v Lesotho Bank</w:t>
      </w:r>
      <w:r w:rsidR="003511ED">
        <w:rPr>
          <w:rStyle w:val="FootnoteReference"/>
          <w:rFonts w:ascii="Times New Roman" w:hAnsi="Times New Roman" w:cs="Times New Roman"/>
          <w:sz w:val="28"/>
          <w:szCs w:val="28"/>
          <w:lang w:val="en-GB"/>
        </w:rPr>
        <w:footnoteReference w:id="1"/>
      </w:r>
      <w:r w:rsidR="003511ED" w:rsidRPr="003511ED">
        <w:rPr>
          <w:rFonts w:ascii="Times New Roman" w:hAnsi="Times New Roman" w:cs="Times New Roman"/>
          <w:sz w:val="28"/>
          <w:szCs w:val="28"/>
          <w:lang w:val="en-GB"/>
        </w:rPr>
        <w:t xml:space="preserve"> </w:t>
      </w:r>
      <w:r w:rsidR="00E9368A">
        <w:rPr>
          <w:rFonts w:ascii="Times New Roman" w:hAnsi="Times New Roman" w:cs="Times New Roman"/>
          <w:sz w:val="28"/>
          <w:szCs w:val="28"/>
          <w:lang w:val="en-GB"/>
        </w:rPr>
        <w:t xml:space="preserve"> contends that the agreement is still in subsistence and </w:t>
      </w:r>
      <w:r>
        <w:rPr>
          <w:rFonts w:ascii="Times New Roman" w:hAnsi="Times New Roman" w:cs="Times New Roman"/>
          <w:sz w:val="28"/>
          <w:szCs w:val="28"/>
          <w:lang w:val="en-GB"/>
        </w:rPr>
        <w:t xml:space="preserve">that </w:t>
      </w:r>
      <w:r w:rsidR="00E9368A">
        <w:rPr>
          <w:rFonts w:ascii="Times New Roman" w:hAnsi="Times New Roman" w:cs="Times New Roman"/>
          <w:sz w:val="28"/>
          <w:szCs w:val="28"/>
          <w:lang w:val="en-GB"/>
        </w:rPr>
        <w:t xml:space="preserve">what </w:t>
      </w:r>
      <w:r>
        <w:rPr>
          <w:rFonts w:ascii="Times New Roman" w:hAnsi="Times New Roman" w:cs="Times New Roman"/>
          <w:sz w:val="28"/>
          <w:szCs w:val="28"/>
          <w:lang w:val="en-GB"/>
        </w:rPr>
        <w:t xml:space="preserve">the </w:t>
      </w:r>
      <w:r w:rsidR="00E9368A">
        <w:rPr>
          <w:rFonts w:ascii="Times New Roman" w:hAnsi="Times New Roman" w:cs="Times New Roman"/>
          <w:sz w:val="28"/>
          <w:szCs w:val="28"/>
          <w:lang w:val="en-GB"/>
        </w:rPr>
        <w:t xml:space="preserve">Respondent did </w:t>
      </w:r>
      <w:r w:rsidR="00881987">
        <w:rPr>
          <w:rFonts w:ascii="Times New Roman" w:hAnsi="Times New Roman" w:cs="Times New Roman"/>
          <w:sz w:val="28"/>
          <w:szCs w:val="28"/>
          <w:lang w:val="en-GB"/>
        </w:rPr>
        <w:t>amount</w:t>
      </w:r>
      <w:r w:rsidR="001F0188">
        <w:rPr>
          <w:rFonts w:ascii="Times New Roman" w:hAnsi="Times New Roman" w:cs="Times New Roman"/>
          <w:sz w:val="28"/>
          <w:szCs w:val="28"/>
          <w:lang w:val="en-GB"/>
        </w:rPr>
        <w:t>s</w:t>
      </w:r>
      <w:r w:rsidR="00E9368A">
        <w:rPr>
          <w:rFonts w:ascii="Times New Roman" w:hAnsi="Times New Roman" w:cs="Times New Roman"/>
          <w:sz w:val="28"/>
          <w:szCs w:val="28"/>
          <w:lang w:val="en-GB"/>
        </w:rPr>
        <w:t xml:space="preserve"> to repudiation of the contract.</w:t>
      </w:r>
      <w:r w:rsidR="00881987">
        <w:rPr>
          <w:rFonts w:ascii="Times New Roman" w:hAnsi="Times New Roman" w:cs="Times New Roman"/>
          <w:sz w:val="28"/>
          <w:szCs w:val="28"/>
          <w:lang w:val="en-GB"/>
        </w:rPr>
        <w:t xml:space="preserve"> To this repudiation, the Applicant avers that it chose not to resile from the contract but to continue with it.</w:t>
      </w:r>
      <w:bookmarkStart w:id="0" w:name="_Hlk129866064"/>
      <w:r w:rsidR="0055544C">
        <w:rPr>
          <w:rFonts w:ascii="Times New Roman" w:hAnsi="Times New Roman" w:cs="Times New Roman"/>
          <w:sz w:val="28"/>
          <w:szCs w:val="28"/>
          <w:lang w:val="en-GB"/>
        </w:rPr>
        <w:t xml:space="preserve"> </w:t>
      </w:r>
      <w:bookmarkEnd w:id="0"/>
    </w:p>
    <w:p w14:paraId="44F439A8" w14:textId="77777777" w:rsidR="00132728" w:rsidRPr="00132728" w:rsidRDefault="00132728" w:rsidP="006D2969">
      <w:pPr>
        <w:pStyle w:val="ListParagraph"/>
        <w:spacing w:line="360" w:lineRule="auto"/>
        <w:rPr>
          <w:rFonts w:ascii="Times New Roman" w:hAnsi="Times New Roman" w:cs="Times New Roman"/>
          <w:sz w:val="28"/>
          <w:szCs w:val="28"/>
          <w:lang w:val="en-GB"/>
        </w:rPr>
      </w:pPr>
    </w:p>
    <w:p w14:paraId="2E95D409" w14:textId="4D8A659C" w:rsidR="00132728" w:rsidRDefault="00132728"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apposite to show </w:t>
      </w:r>
      <w:r w:rsidR="00CC3E8A">
        <w:rPr>
          <w:rFonts w:ascii="Times New Roman" w:hAnsi="Times New Roman" w:cs="Times New Roman"/>
          <w:sz w:val="28"/>
          <w:szCs w:val="28"/>
          <w:lang w:val="en-GB"/>
        </w:rPr>
        <w:t xml:space="preserve">at this stage </w:t>
      </w:r>
      <w:r>
        <w:rPr>
          <w:rFonts w:ascii="Times New Roman" w:hAnsi="Times New Roman" w:cs="Times New Roman"/>
          <w:sz w:val="28"/>
          <w:szCs w:val="28"/>
          <w:lang w:val="en-GB"/>
        </w:rPr>
        <w:t xml:space="preserve">that Advocate </w:t>
      </w:r>
      <w:proofErr w:type="spellStart"/>
      <w:r>
        <w:rPr>
          <w:rFonts w:ascii="Times New Roman" w:hAnsi="Times New Roman" w:cs="Times New Roman"/>
          <w:sz w:val="28"/>
          <w:szCs w:val="28"/>
          <w:lang w:val="en-GB"/>
        </w:rPr>
        <w:t>Metlae</w:t>
      </w:r>
      <w:proofErr w:type="spellEnd"/>
      <w:r>
        <w:rPr>
          <w:rFonts w:ascii="Times New Roman" w:hAnsi="Times New Roman" w:cs="Times New Roman"/>
          <w:sz w:val="28"/>
          <w:szCs w:val="28"/>
          <w:lang w:val="en-GB"/>
        </w:rPr>
        <w:t xml:space="preserve">, in answer to the argument by Advocate Molefi that the parties were in a partnership, argued that in this country, </w:t>
      </w:r>
      <w:r w:rsidR="00CC3E8A">
        <w:rPr>
          <w:rFonts w:ascii="Times New Roman" w:hAnsi="Times New Roman" w:cs="Times New Roman"/>
          <w:sz w:val="28"/>
          <w:szCs w:val="28"/>
          <w:lang w:val="en-GB"/>
        </w:rPr>
        <w:t>an unregistered partnership is not a partnership.</w:t>
      </w:r>
    </w:p>
    <w:p w14:paraId="2B98CCC6" w14:textId="1FF4A525" w:rsidR="00473E84" w:rsidRDefault="00473E84" w:rsidP="006D2969">
      <w:pPr>
        <w:spacing w:after="0" w:line="360" w:lineRule="auto"/>
        <w:jc w:val="both"/>
        <w:rPr>
          <w:rFonts w:ascii="Times New Roman" w:hAnsi="Times New Roman" w:cs="Times New Roman"/>
          <w:sz w:val="28"/>
          <w:szCs w:val="28"/>
          <w:lang w:val="en-GB"/>
        </w:rPr>
      </w:pPr>
    </w:p>
    <w:p w14:paraId="09BA79FC" w14:textId="6BB00497" w:rsidR="00175B98" w:rsidRPr="00175B98" w:rsidRDefault="00175B98" w:rsidP="006D2969">
      <w:pPr>
        <w:spacing w:after="0" w:line="360" w:lineRule="auto"/>
        <w:jc w:val="both"/>
        <w:rPr>
          <w:rFonts w:ascii="Times New Roman" w:hAnsi="Times New Roman" w:cs="Times New Roman"/>
          <w:b/>
          <w:bCs/>
          <w:sz w:val="28"/>
          <w:szCs w:val="28"/>
          <w:lang w:val="en-GB"/>
        </w:rPr>
      </w:pPr>
      <w:r w:rsidRPr="00175B98">
        <w:rPr>
          <w:rFonts w:ascii="Times New Roman" w:hAnsi="Times New Roman" w:cs="Times New Roman"/>
          <w:b/>
          <w:bCs/>
          <w:sz w:val="28"/>
          <w:szCs w:val="28"/>
          <w:lang w:val="en-GB"/>
        </w:rPr>
        <w:t>[C] 1</w:t>
      </w:r>
      <w:r w:rsidRPr="00175B98">
        <w:rPr>
          <w:rFonts w:ascii="Times New Roman" w:hAnsi="Times New Roman" w:cs="Times New Roman"/>
          <w:b/>
          <w:bCs/>
          <w:sz w:val="28"/>
          <w:szCs w:val="28"/>
          <w:vertAlign w:val="superscript"/>
          <w:lang w:val="en-GB"/>
        </w:rPr>
        <w:t>ST</w:t>
      </w:r>
      <w:r w:rsidRPr="00175B98">
        <w:rPr>
          <w:rFonts w:ascii="Times New Roman" w:hAnsi="Times New Roman" w:cs="Times New Roman"/>
          <w:b/>
          <w:bCs/>
          <w:sz w:val="28"/>
          <w:szCs w:val="28"/>
          <w:lang w:val="en-GB"/>
        </w:rPr>
        <w:t xml:space="preserve"> RESPONDENT’S CASE</w:t>
      </w:r>
    </w:p>
    <w:p w14:paraId="129C7365" w14:textId="77777777" w:rsidR="00175B98" w:rsidRDefault="00175B98" w:rsidP="006D2969">
      <w:pPr>
        <w:spacing w:after="0" w:line="360" w:lineRule="auto"/>
        <w:jc w:val="both"/>
        <w:rPr>
          <w:rFonts w:ascii="Times New Roman" w:hAnsi="Times New Roman" w:cs="Times New Roman"/>
          <w:sz w:val="28"/>
          <w:szCs w:val="28"/>
          <w:lang w:val="en-GB"/>
        </w:rPr>
      </w:pPr>
    </w:p>
    <w:p w14:paraId="3A1F6593" w14:textId="5F8D1A9B" w:rsidR="00473E84" w:rsidRDefault="00175B98"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175B9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t>
      </w:r>
      <w:r w:rsidR="003511ED">
        <w:rPr>
          <w:rFonts w:ascii="Times New Roman" w:hAnsi="Times New Roman" w:cs="Times New Roman"/>
          <w:sz w:val="28"/>
          <w:szCs w:val="28"/>
          <w:lang w:val="en-GB"/>
        </w:rPr>
        <w:t xml:space="preserve">argues </w:t>
      </w:r>
      <w:r w:rsidR="00400092">
        <w:rPr>
          <w:rFonts w:ascii="Times New Roman" w:hAnsi="Times New Roman" w:cs="Times New Roman"/>
          <w:sz w:val="28"/>
          <w:szCs w:val="28"/>
          <w:lang w:val="en-GB"/>
        </w:rPr>
        <w:t>that it approached the Applicant for a loan to start the business in question. The Applicant however refused and proposed that it will invest in the business and actively participate in the running of such a business.</w:t>
      </w:r>
      <w:r w:rsidR="00467E64">
        <w:rPr>
          <w:rFonts w:ascii="Times New Roman" w:hAnsi="Times New Roman" w:cs="Times New Roman"/>
          <w:sz w:val="28"/>
          <w:szCs w:val="28"/>
          <w:lang w:val="en-GB"/>
        </w:rPr>
        <w:t xml:space="preserve"> Moreover, the 1</w:t>
      </w:r>
      <w:r w:rsidR="00467E64" w:rsidRPr="00467E64">
        <w:rPr>
          <w:rFonts w:ascii="Times New Roman" w:hAnsi="Times New Roman" w:cs="Times New Roman"/>
          <w:sz w:val="28"/>
          <w:szCs w:val="28"/>
          <w:vertAlign w:val="superscript"/>
          <w:lang w:val="en-GB"/>
        </w:rPr>
        <w:t>st</w:t>
      </w:r>
      <w:r w:rsidR="00467E64">
        <w:rPr>
          <w:rFonts w:ascii="Times New Roman" w:hAnsi="Times New Roman" w:cs="Times New Roman"/>
          <w:sz w:val="28"/>
          <w:szCs w:val="28"/>
          <w:lang w:val="en-GB"/>
        </w:rPr>
        <w:t xml:space="preserve"> Respondent avers that the averment by the Applicant that it loaned it (the 1</w:t>
      </w:r>
      <w:r w:rsidR="00467E64" w:rsidRPr="00467E64">
        <w:rPr>
          <w:rFonts w:ascii="Times New Roman" w:hAnsi="Times New Roman" w:cs="Times New Roman"/>
          <w:sz w:val="28"/>
          <w:szCs w:val="28"/>
          <w:vertAlign w:val="superscript"/>
          <w:lang w:val="en-GB"/>
        </w:rPr>
        <w:t>st</w:t>
      </w:r>
      <w:r w:rsidR="00467E64">
        <w:rPr>
          <w:rFonts w:ascii="Times New Roman" w:hAnsi="Times New Roman" w:cs="Times New Roman"/>
          <w:sz w:val="28"/>
          <w:szCs w:val="28"/>
          <w:lang w:val="en-GB"/>
        </w:rPr>
        <w:t xml:space="preserve"> Respondent) M90, 000.00</w:t>
      </w:r>
      <w:r w:rsidR="005D7C73">
        <w:rPr>
          <w:rFonts w:ascii="Times New Roman" w:hAnsi="Times New Roman" w:cs="Times New Roman"/>
          <w:sz w:val="28"/>
          <w:szCs w:val="28"/>
          <w:lang w:val="en-GB"/>
        </w:rPr>
        <w:t xml:space="preserve"> is false.</w:t>
      </w:r>
    </w:p>
    <w:p w14:paraId="1CE3933F" w14:textId="77777777" w:rsidR="008D3278" w:rsidRDefault="008D3278" w:rsidP="006D2969">
      <w:pPr>
        <w:pStyle w:val="ListParagraph"/>
        <w:spacing w:after="0" w:line="360" w:lineRule="auto"/>
        <w:jc w:val="both"/>
        <w:rPr>
          <w:rFonts w:ascii="Times New Roman" w:hAnsi="Times New Roman" w:cs="Times New Roman"/>
          <w:sz w:val="28"/>
          <w:szCs w:val="28"/>
          <w:lang w:val="en-GB"/>
        </w:rPr>
      </w:pPr>
    </w:p>
    <w:p w14:paraId="7283F880" w14:textId="0A996760" w:rsidR="008D3278" w:rsidRDefault="00BE643A"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E44099">
        <w:rPr>
          <w:rFonts w:ascii="Times New Roman" w:hAnsi="Times New Roman" w:cs="Times New Roman"/>
          <w:sz w:val="28"/>
          <w:szCs w:val="28"/>
          <w:lang w:val="en-GB"/>
        </w:rPr>
        <w:t xml:space="preserve">deponent to the Answering Affidavit, </w:t>
      </w:r>
      <w:r>
        <w:rPr>
          <w:rFonts w:ascii="Times New Roman" w:hAnsi="Times New Roman" w:cs="Times New Roman"/>
          <w:sz w:val="28"/>
          <w:szCs w:val="28"/>
          <w:lang w:val="en-GB"/>
        </w:rPr>
        <w:t xml:space="preserve">further says that the fact that </w:t>
      </w:r>
      <w:r w:rsidR="001B5722">
        <w:rPr>
          <w:rFonts w:ascii="Times New Roman" w:hAnsi="Times New Roman" w:cs="Times New Roman"/>
          <w:sz w:val="28"/>
          <w:szCs w:val="28"/>
          <w:lang w:val="en-GB"/>
        </w:rPr>
        <w:t xml:space="preserve">the Applicant or deponent to the Founding Affidavit demanded the pledge </w:t>
      </w:r>
      <w:r w:rsidR="005D7C73">
        <w:rPr>
          <w:rFonts w:ascii="Times New Roman" w:hAnsi="Times New Roman" w:cs="Times New Roman"/>
          <w:sz w:val="28"/>
          <w:szCs w:val="28"/>
          <w:lang w:val="en-GB"/>
        </w:rPr>
        <w:t>o</w:t>
      </w:r>
      <w:r w:rsidR="001B5722">
        <w:rPr>
          <w:rFonts w:ascii="Times New Roman" w:hAnsi="Times New Roman" w:cs="Times New Roman"/>
          <w:sz w:val="28"/>
          <w:szCs w:val="28"/>
          <w:lang w:val="en-GB"/>
        </w:rPr>
        <w:t>f leases just confused him</w:t>
      </w:r>
      <w:r w:rsidR="00E44099">
        <w:rPr>
          <w:rFonts w:ascii="Times New Roman" w:hAnsi="Times New Roman" w:cs="Times New Roman"/>
          <w:sz w:val="28"/>
          <w:szCs w:val="28"/>
          <w:lang w:val="en-GB"/>
        </w:rPr>
        <w:t>,</w:t>
      </w:r>
      <w:r w:rsidR="001B5722">
        <w:rPr>
          <w:rFonts w:ascii="Times New Roman" w:hAnsi="Times New Roman" w:cs="Times New Roman"/>
          <w:sz w:val="28"/>
          <w:szCs w:val="28"/>
          <w:lang w:val="en-GB"/>
        </w:rPr>
        <w:t xml:space="preserve"> but it is not proof that the arrangement was anything else but an investment.</w:t>
      </w:r>
      <w:r w:rsidR="00E44099">
        <w:rPr>
          <w:rFonts w:ascii="Times New Roman" w:hAnsi="Times New Roman" w:cs="Times New Roman"/>
          <w:sz w:val="28"/>
          <w:szCs w:val="28"/>
          <w:lang w:val="en-GB"/>
        </w:rPr>
        <w:t xml:space="preserve"> He further says </w:t>
      </w:r>
      <w:r w:rsidR="00C24EAD">
        <w:rPr>
          <w:rFonts w:ascii="Times New Roman" w:hAnsi="Times New Roman" w:cs="Times New Roman"/>
          <w:sz w:val="28"/>
          <w:szCs w:val="28"/>
          <w:lang w:val="en-GB"/>
        </w:rPr>
        <w:t>the deponent to the Founding Affidavit demanded the leases as security but that was of great concern to him as to why one would invest in a business and then take his leases.</w:t>
      </w:r>
    </w:p>
    <w:p w14:paraId="3712E021" w14:textId="77777777" w:rsidR="00C24EAD" w:rsidRPr="00C24EAD" w:rsidRDefault="00C24EAD" w:rsidP="006D2969">
      <w:pPr>
        <w:pStyle w:val="ListParagraph"/>
        <w:spacing w:line="360" w:lineRule="auto"/>
        <w:rPr>
          <w:rFonts w:ascii="Times New Roman" w:hAnsi="Times New Roman" w:cs="Times New Roman"/>
          <w:sz w:val="28"/>
          <w:szCs w:val="28"/>
          <w:lang w:val="en-GB"/>
        </w:rPr>
      </w:pPr>
    </w:p>
    <w:p w14:paraId="69B09A0D" w14:textId="4AB064E3" w:rsidR="00C24EAD" w:rsidRDefault="00C24EAD"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The 1</w:t>
      </w:r>
      <w:r w:rsidRPr="00C24EA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agrees that the parties were to share the profits at a 70</w:t>
      </w:r>
      <w:r w:rsidR="00154A75">
        <w:rPr>
          <w:rFonts w:ascii="Times New Roman" w:hAnsi="Times New Roman" w:cs="Times New Roman"/>
          <w:sz w:val="28"/>
          <w:szCs w:val="28"/>
          <w:lang w:val="en-GB"/>
        </w:rPr>
        <w:t>:</w:t>
      </w:r>
      <w:r>
        <w:rPr>
          <w:rFonts w:ascii="Times New Roman" w:hAnsi="Times New Roman" w:cs="Times New Roman"/>
          <w:sz w:val="28"/>
          <w:szCs w:val="28"/>
          <w:lang w:val="en-GB"/>
        </w:rPr>
        <w:t>30 ratio. However, it is its case that the Applicant always too</w:t>
      </w:r>
      <w:r w:rsidR="00986EDA">
        <w:rPr>
          <w:rFonts w:ascii="Times New Roman" w:hAnsi="Times New Roman" w:cs="Times New Roman"/>
          <w:sz w:val="28"/>
          <w:szCs w:val="28"/>
          <w:lang w:val="en-GB"/>
        </w:rPr>
        <w:t>k</w:t>
      </w:r>
      <w:r>
        <w:rPr>
          <w:rFonts w:ascii="Times New Roman" w:hAnsi="Times New Roman" w:cs="Times New Roman"/>
          <w:sz w:val="28"/>
          <w:szCs w:val="28"/>
          <w:lang w:val="en-GB"/>
        </w:rPr>
        <w:t xml:space="preserve"> the profits and never shared anything with the 1</w:t>
      </w:r>
      <w:r w:rsidRPr="00C24EA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p>
    <w:p w14:paraId="054BE381" w14:textId="77777777" w:rsidR="00986EDA" w:rsidRPr="00986EDA" w:rsidRDefault="00986EDA" w:rsidP="006D2969">
      <w:pPr>
        <w:pStyle w:val="ListParagraph"/>
        <w:spacing w:line="360" w:lineRule="auto"/>
        <w:rPr>
          <w:rFonts w:ascii="Times New Roman" w:hAnsi="Times New Roman" w:cs="Times New Roman"/>
          <w:sz w:val="28"/>
          <w:szCs w:val="28"/>
          <w:lang w:val="en-GB"/>
        </w:rPr>
      </w:pPr>
    </w:p>
    <w:p w14:paraId="1BE041E0" w14:textId="3C342DAE" w:rsidR="00986EDA" w:rsidRDefault="00986EDA"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To the assertion by the Applicant that one of the disputes that caused the 1</w:t>
      </w:r>
      <w:r w:rsidRPr="00986ED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Applicant to want to terminate the contract was the M36, 000.00 not accounted for by the 1</w:t>
      </w:r>
      <w:r w:rsidRPr="00986ED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t>
      </w:r>
      <w:r w:rsidR="003511ED">
        <w:rPr>
          <w:rFonts w:ascii="Times New Roman" w:hAnsi="Times New Roman" w:cs="Times New Roman"/>
          <w:sz w:val="28"/>
          <w:szCs w:val="28"/>
          <w:lang w:val="en-GB"/>
        </w:rPr>
        <w:t xml:space="preserve">the </w:t>
      </w:r>
      <w:r>
        <w:rPr>
          <w:rFonts w:ascii="Times New Roman" w:hAnsi="Times New Roman" w:cs="Times New Roman"/>
          <w:sz w:val="28"/>
          <w:szCs w:val="28"/>
          <w:lang w:val="en-GB"/>
        </w:rPr>
        <w:t>1</w:t>
      </w:r>
      <w:r w:rsidRPr="00986ED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does not agree. In counter, the 1</w:t>
      </w:r>
      <w:r w:rsidRPr="00986ED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says the Applicant was the one responsible for the management of the company and </w:t>
      </w:r>
      <w:r w:rsidR="00C53C77">
        <w:rPr>
          <w:rFonts w:ascii="Times New Roman" w:hAnsi="Times New Roman" w:cs="Times New Roman"/>
          <w:sz w:val="28"/>
          <w:szCs w:val="28"/>
          <w:lang w:val="en-GB"/>
        </w:rPr>
        <w:t>there</w:t>
      </w:r>
      <w:r w:rsidR="003511ED">
        <w:rPr>
          <w:rFonts w:ascii="Times New Roman" w:hAnsi="Times New Roman" w:cs="Times New Roman"/>
          <w:sz w:val="28"/>
          <w:szCs w:val="28"/>
          <w:lang w:val="en-GB"/>
        </w:rPr>
        <w:t>fore</w:t>
      </w:r>
      <w:r w:rsidR="00C53C77">
        <w:rPr>
          <w:rFonts w:ascii="Times New Roman" w:hAnsi="Times New Roman" w:cs="Times New Roman"/>
          <w:sz w:val="28"/>
          <w:szCs w:val="28"/>
          <w:lang w:val="en-GB"/>
        </w:rPr>
        <w:t xml:space="preserve"> is responsible for the missing money.</w:t>
      </w:r>
      <w:r>
        <w:rPr>
          <w:rFonts w:ascii="Times New Roman" w:hAnsi="Times New Roman" w:cs="Times New Roman"/>
          <w:sz w:val="28"/>
          <w:szCs w:val="28"/>
          <w:lang w:val="en-GB"/>
        </w:rPr>
        <w:t xml:space="preserve"> </w:t>
      </w:r>
      <w:r w:rsidR="00C53C77">
        <w:rPr>
          <w:rFonts w:ascii="Times New Roman" w:hAnsi="Times New Roman" w:cs="Times New Roman"/>
          <w:sz w:val="28"/>
          <w:szCs w:val="28"/>
          <w:lang w:val="en-GB"/>
        </w:rPr>
        <w:t xml:space="preserve"> Moreover, the 1</w:t>
      </w:r>
      <w:r w:rsidR="00C53C77" w:rsidRPr="00C53C77">
        <w:rPr>
          <w:rFonts w:ascii="Times New Roman" w:hAnsi="Times New Roman" w:cs="Times New Roman"/>
          <w:sz w:val="28"/>
          <w:szCs w:val="28"/>
          <w:vertAlign w:val="superscript"/>
          <w:lang w:val="en-GB"/>
        </w:rPr>
        <w:t>st</w:t>
      </w:r>
      <w:r w:rsidR="00C53C77">
        <w:rPr>
          <w:rFonts w:ascii="Times New Roman" w:hAnsi="Times New Roman" w:cs="Times New Roman"/>
          <w:sz w:val="28"/>
          <w:szCs w:val="28"/>
          <w:lang w:val="en-GB"/>
        </w:rPr>
        <w:t xml:space="preserve"> Respondent says the reason that caused </w:t>
      </w:r>
      <w:r w:rsidR="00A825BC">
        <w:rPr>
          <w:rFonts w:ascii="Times New Roman" w:hAnsi="Times New Roman" w:cs="Times New Roman"/>
          <w:sz w:val="28"/>
          <w:szCs w:val="28"/>
          <w:lang w:val="en-GB"/>
        </w:rPr>
        <w:t>it</w:t>
      </w:r>
      <w:r w:rsidR="005B2F46">
        <w:rPr>
          <w:rFonts w:ascii="Times New Roman" w:hAnsi="Times New Roman" w:cs="Times New Roman"/>
          <w:sz w:val="28"/>
          <w:szCs w:val="28"/>
          <w:lang w:val="en-GB"/>
        </w:rPr>
        <w:t xml:space="preserve"> </w:t>
      </w:r>
      <w:r w:rsidR="00A825BC">
        <w:rPr>
          <w:rFonts w:ascii="Times New Roman" w:hAnsi="Times New Roman" w:cs="Times New Roman"/>
          <w:sz w:val="28"/>
          <w:szCs w:val="28"/>
          <w:lang w:val="en-GB"/>
        </w:rPr>
        <w:t xml:space="preserve">to </w:t>
      </w:r>
      <w:r w:rsidR="00C53C77">
        <w:rPr>
          <w:rFonts w:ascii="Times New Roman" w:hAnsi="Times New Roman" w:cs="Times New Roman"/>
          <w:sz w:val="28"/>
          <w:szCs w:val="28"/>
          <w:lang w:val="en-GB"/>
        </w:rPr>
        <w:t>show</w:t>
      </w:r>
      <w:r w:rsidR="005B2F46">
        <w:rPr>
          <w:rFonts w:ascii="Times New Roman" w:hAnsi="Times New Roman" w:cs="Times New Roman"/>
          <w:sz w:val="28"/>
          <w:szCs w:val="28"/>
          <w:lang w:val="en-GB"/>
        </w:rPr>
        <w:t xml:space="preserve"> </w:t>
      </w:r>
      <w:r w:rsidR="00A825BC">
        <w:rPr>
          <w:rFonts w:ascii="Times New Roman" w:hAnsi="Times New Roman" w:cs="Times New Roman"/>
          <w:sz w:val="28"/>
          <w:szCs w:val="28"/>
          <w:lang w:val="en-GB"/>
        </w:rPr>
        <w:t>its</w:t>
      </w:r>
      <w:r w:rsidR="00C53C77">
        <w:rPr>
          <w:rFonts w:ascii="Times New Roman" w:hAnsi="Times New Roman" w:cs="Times New Roman"/>
          <w:sz w:val="28"/>
          <w:szCs w:val="28"/>
          <w:lang w:val="en-GB"/>
        </w:rPr>
        <w:t xml:space="preserve"> intention to resile from the contract was the fact that the Applicant was </w:t>
      </w:r>
      <w:r w:rsidR="00DA5D72">
        <w:rPr>
          <w:rFonts w:ascii="Times New Roman" w:hAnsi="Times New Roman" w:cs="Times New Roman"/>
          <w:sz w:val="28"/>
          <w:szCs w:val="28"/>
          <w:lang w:val="en-GB"/>
        </w:rPr>
        <w:t>holding secretive meetings with the runners of the business to its (1</w:t>
      </w:r>
      <w:r w:rsidR="00DA5D72" w:rsidRPr="00DA5D72">
        <w:rPr>
          <w:rFonts w:ascii="Times New Roman" w:hAnsi="Times New Roman" w:cs="Times New Roman"/>
          <w:sz w:val="28"/>
          <w:szCs w:val="28"/>
          <w:vertAlign w:val="superscript"/>
          <w:lang w:val="en-GB"/>
        </w:rPr>
        <w:t>st</w:t>
      </w:r>
      <w:r w:rsidR="00DA5D72">
        <w:rPr>
          <w:rFonts w:ascii="Times New Roman" w:hAnsi="Times New Roman" w:cs="Times New Roman"/>
          <w:sz w:val="28"/>
          <w:szCs w:val="28"/>
          <w:lang w:val="en-GB"/>
        </w:rPr>
        <w:t xml:space="preserve"> Respondent’s) detriment. Over and above that, 1</w:t>
      </w:r>
      <w:r w:rsidR="00DA5D72" w:rsidRPr="00DA5D72">
        <w:rPr>
          <w:rFonts w:ascii="Times New Roman" w:hAnsi="Times New Roman" w:cs="Times New Roman"/>
          <w:sz w:val="28"/>
          <w:szCs w:val="28"/>
          <w:vertAlign w:val="superscript"/>
          <w:lang w:val="en-GB"/>
        </w:rPr>
        <w:t>st</w:t>
      </w:r>
      <w:r w:rsidR="00DA5D72">
        <w:rPr>
          <w:rFonts w:ascii="Times New Roman" w:hAnsi="Times New Roman" w:cs="Times New Roman"/>
          <w:sz w:val="28"/>
          <w:szCs w:val="28"/>
          <w:lang w:val="en-GB"/>
        </w:rPr>
        <w:t xml:space="preserve"> Respondent says it was not benefiting from the business relationship as the Applicant was not sharing the profits as agreed.</w:t>
      </w:r>
    </w:p>
    <w:p w14:paraId="1C1E85DD" w14:textId="77777777" w:rsidR="00A33FF5" w:rsidRPr="00A33FF5" w:rsidRDefault="00A33FF5" w:rsidP="006D2969">
      <w:pPr>
        <w:pStyle w:val="ListParagraph"/>
        <w:spacing w:line="360" w:lineRule="auto"/>
        <w:rPr>
          <w:rFonts w:ascii="Times New Roman" w:hAnsi="Times New Roman" w:cs="Times New Roman"/>
          <w:sz w:val="28"/>
          <w:szCs w:val="28"/>
          <w:lang w:val="en-GB"/>
        </w:rPr>
      </w:pPr>
    </w:p>
    <w:p w14:paraId="66CE8704" w14:textId="334FEE45" w:rsidR="00A33FF5" w:rsidRDefault="00A33FF5"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w:t>
      </w:r>
      <w:r w:rsidR="005D7C73">
        <w:rPr>
          <w:rFonts w:ascii="Times New Roman" w:hAnsi="Times New Roman" w:cs="Times New Roman"/>
          <w:sz w:val="28"/>
          <w:szCs w:val="28"/>
          <w:lang w:val="en-GB"/>
        </w:rPr>
        <w:t>is,</w:t>
      </w:r>
      <w:r>
        <w:rPr>
          <w:rFonts w:ascii="Times New Roman" w:hAnsi="Times New Roman" w:cs="Times New Roman"/>
          <w:sz w:val="28"/>
          <w:szCs w:val="28"/>
          <w:lang w:val="en-GB"/>
        </w:rPr>
        <w:t xml:space="preserve"> finally, the 1</w:t>
      </w:r>
      <w:r w:rsidRPr="00A33FF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case </w:t>
      </w:r>
      <w:r w:rsidR="005B2F46">
        <w:rPr>
          <w:rFonts w:ascii="Times New Roman" w:hAnsi="Times New Roman" w:cs="Times New Roman"/>
          <w:sz w:val="28"/>
          <w:szCs w:val="28"/>
          <w:lang w:val="en-GB"/>
        </w:rPr>
        <w:t xml:space="preserve">that </w:t>
      </w:r>
      <w:r>
        <w:rPr>
          <w:rFonts w:ascii="Times New Roman" w:hAnsi="Times New Roman" w:cs="Times New Roman"/>
          <w:sz w:val="28"/>
          <w:szCs w:val="28"/>
          <w:lang w:val="en-GB"/>
        </w:rPr>
        <w:t xml:space="preserve">the business relationship between </w:t>
      </w:r>
      <w:r w:rsidR="009C1187">
        <w:rPr>
          <w:rFonts w:ascii="Times New Roman" w:hAnsi="Times New Roman" w:cs="Times New Roman"/>
          <w:sz w:val="28"/>
          <w:szCs w:val="28"/>
          <w:lang w:val="en-GB"/>
        </w:rPr>
        <w:t>the parties was a partnership</w:t>
      </w:r>
      <w:r w:rsidR="00DA6960">
        <w:rPr>
          <w:rFonts w:ascii="Times New Roman" w:hAnsi="Times New Roman" w:cs="Times New Roman"/>
          <w:sz w:val="28"/>
          <w:szCs w:val="28"/>
          <w:lang w:val="en-GB"/>
        </w:rPr>
        <w:t>.</w:t>
      </w:r>
      <w:r w:rsidR="005B0458">
        <w:rPr>
          <w:rFonts w:ascii="Times New Roman" w:hAnsi="Times New Roman" w:cs="Times New Roman"/>
          <w:sz w:val="28"/>
          <w:szCs w:val="28"/>
          <w:lang w:val="en-GB"/>
        </w:rPr>
        <w:t xml:space="preserve"> Advocate Molefi argued that since the Applicant provided all the funds, there is no evidence that </w:t>
      </w:r>
      <w:r w:rsidR="005D7C73">
        <w:rPr>
          <w:rFonts w:ascii="Times New Roman" w:hAnsi="Times New Roman" w:cs="Times New Roman"/>
          <w:sz w:val="28"/>
          <w:szCs w:val="28"/>
          <w:lang w:val="en-GB"/>
        </w:rPr>
        <w:t>the</w:t>
      </w:r>
      <w:r w:rsidR="005B0458">
        <w:rPr>
          <w:rFonts w:ascii="Times New Roman" w:hAnsi="Times New Roman" w:cs="Times New Roman"/>
          <w:sz w:val="28"/>
          <w:szCs w:val="28"/>
          <w:lang w:val="en-GB"/>
        </w:rPr>
        <w:t xml:space="preserve"> Applicant loaned 1</w:t>
      </w:r>
      <w:r w:rsidR="005B0458" w:rsidRPr="005B0458">
        <w:rPr>
          <w:rFonts w:ascii="Times New Roman" w:hAnsi="Times New Roman" w:cs="Times New Roman"/>
          <w:sz w:val="28"/>
          <w:szCs w:val="28"/>
          <w:vertAlign w:val="superscript"/>
          <w:lang w:val="en-GB"/>
        </w:rPr>
        <w:t>st</w:t>
      </w:r>
      <w:r w:rsidR="005B0458">
        <w:rPr>
          <w:rFonts w:ascii="Times New Roman" w:hAnsi="Times New Roman" w:cs="Times New Roman"/>
          <w:sz w:val="28"/>
          <w:szCs w:val="28"/>
          <w:lang w:val="en-GB"/>
        </w:rPr>
        <w:t xml:space="preserve"> Respondent the M90,000.00 as alleged and the 1</w:t>
      </w:r>
      <w:r w:rsidR="005B0458" w:rsidRPr="005B0458">
        <w:rPr>
          <w:rFonts w:ascii="Times New Roman" w:hAnsi="Times New Roman" w:cs="Times New Roman"/>
          <w:sz w:val="28"/>
          <w:szCs w:val="28"/>
          <w:vertAlign w:val="superscript"/>
          <w:lang w:val="en-GB"/>
        </w:rPr>
        <w:t>st</w:t>
      </w:r>
      <w:r w:rsidR="005B0458">
        <w:rPr>
          <w:rFonts w:ascii="Times New Roman" w:hAnsi="Times New Roman" w:cs="Times New Roman"/>
          <w:sz w:val="28"/>
          <w:szCs w:val="28"/>
          <w:lang w:val="en-GB"/>
        </w:rPr>
        <w:t xml:space="preserve"> Respondent contributed to the relationship with its running of the business and its contract with the 2</w:t>
      </w:r>
      <w:r w:rsidR="005B0458" w:rsidRPr="005B0458">
        <w:rPr>
          <w:rFonts w:ascii="Times New Roman" w:hAnsi="Times New Roman" w:cs="Times New Roman"/>
          <w:sz w:val="28"/>
          <w:szCs w:val="28"/>
          <w:vertAlign w:val="superscript"/>
          <w:lang w:val="en-GB"/>
        </w:rPr>
        <w:t>nd</w:t>
      </w:r>
      <w:r w:rsidR="005B0458">
        <w:rPr>
          <w:rFonts w:ascii="Times New Roman" w:hAnsi="Times New Roman" w:cs="Times New Roman"/>
          <w:sz w:val="28"/>
          <w:szCs w:val="28"/>
          <w:lang w:val="en-GB"/>
        </w:rPr>
        <w:t xml:space="preserve"> Respondent. He argued further that the relationship of the parties was a partnership and had all the elements of a partnership. </w:t>
      </w:r>
    </w:p>
    <w:p w14:paraId="4A957132" w14:textId="77777777" w:rsidR="003B1D44" w:rsidRPr="003B1D44" w:rsidRDefault="003B1D44" w:rsidP="006D2969">
      <w:pPr>
        <w:pStyle w:val="ListParagraph"/>
        <w:spacing w:line="360" w:lineRule="auto"/>
        <w:rPr>
          <w:rFonts w:ascii="Times New Roman" w:hAnsi="Times New Roman" w:cs="Times New Roman"/>
          <w:sz w:val="28"/>
          <w:szCs w:val="28"/>
          <w:lang w:val="en-GB"/>
        </w:rPr>
      </w:pPr>
    </w:p>
    <w:p w14:paraId="62434AB2" w14:textId="719D0FFA" w:rsidR="003B1D44" w:rsidRDefault="003B1D44" w:rsidP="001F410F">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Advocate Molefi argues that the actions of Applicant entitled the 1</w:t>
      </w:r>
      <w:r w:rsidRPr="003B1D44">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terminate the partnership through the process of renunciation. He argues that since the Respondent says the Applicant was contacting the runners of the business unilaterally and behind its back, renunciation was open to it.</w:t>
      </w:r>
      <w:r w:rsidR="0063629E">
        <w:rPr>
          <w:rFonts w:ascii="Times New Roman" w:hAnsi="Times New Roman" w:cs="Times New Roman"/>
          <w:sz w:val="28"/>
          <w:szCs w:val="28"/>
          <w:lang w:val="en-GB"/>
        </w:rPr>
        <w:t xml:space="preserve"> For that reason, therefore, it is Advocate Molefi’s argument that </w:t>
      </w:r>
      <w:r w:rsidR="0063629E">
        <w:rPr>
          <w:rFonts w:ascii="Times New Roman" w:hAnsi="Times New Roman" w:cs="Times New Roman"/>
          <w:sz w:val="28"/>
          <w:szCs w:val="28"/>
          <w:lang w:val="en-GB"/>
        </w:rPr>
        <w:lastRenderedPageBreak/>
        <w:t>the letter by</w:t>
      </w:r>
      <w:r w:rsidR="005B2F46">
        <w:rPr>
          <w:rFonts w:ascii="Times New Roman" w:hAnsi="Times New Roman" w:cs="Times New Roman"/>
          <w:sz w:val="28"/>
          <w:szCs w:val="28"/>
          <w:lang w:val="en-GB"/>
        </w:rPr>
        <w:t xml:space="preserve"> the</w:t>
      </w:r>
      <w:r w:rsidR="0063629E">
        <w:rPr>
          <w:rFonts w:ascii="Times New Roman" w:hAnsi="Times New Roman" w:cs="Times New Roman"/>
          <w:sz w:val="28"/>
          <w:szCs w:val="28"/>
          <w:lang w:val="en-GB"/>
        </w:rPr>
        <w:t xml:space="preserve"> Respondent addressed to</w:t>
      </w:r>
      <w:r w:rsidR="005B2F46">
        <w:rPr>
          <w:rFonts w:ascii="Times New Roman" w:hAnsi="Times New Roman" w:cs="Times New Roman"/>
          <w:sz w:val="28"/>
          <w:szCs w:val="28"/>
          <w:lang w:val="en-GB"/>
        </w:rPr>
        <w:t xml:space="preserve"> the</w:t>
      </w:r>
      <w:r w:rsidR="0063629E">
        <w:rPr>
          <w:rFonts w:ascii="Times New Roman" w:hAnsi="Times New Roman" w:cs="Times New Roman"/>
          <w:sz w:val="28"/>
          <w:szCs w:val="28"/>
          <w:lang w:val="en-GB"/>
        </w:rPr>
        <w:t xml:space="preserve"> Applicant terminating the relationship does</w:t>
      </w:r>
      <w:r w:rsidR="005B2F46">
        <w:rPr>
          <w:rFonts w:ascii="Times New Roman" w:hAnsi="Times New Roman" w:cs="Times New Roman"/>
          <w:sz w:val="28"/>
          <w:szCs w:val="28"/>
          <w:lang w:val="en-GB"/>
        </w:rPr>
        <w:t xml:space="preserve"> not</w:t>
      </w:r>
      <w:r w:rsidR="0063629E">
        <w:rPr>
          <w:rFonts w:ascii="Times New Roman" w:hAnsi="Times New Roman" w:cs="Times New Roman"/>
          <w:sz w:val="28"/>
          <w:szCs w:val="28"/>
          <w:lang w:val="en-GB"/>
        </w:rPr>
        <w:t xml:space="preserve"> amount to termination of the contract but to renunciation of the partnership.</w:t>
      </w:r>
    </w:p>
    <w:p w14:paraId="29A028AB" w14:textId="77777777" w:rsidR="00D35B0B" w:rsidRPr="00D35B0B" w:rsidRDefault="00D35B0B" w:rsidP="006D2969">
      <w:pPr>
        <w:spacing w:after="0" w:line="360" w:lineRule="auto"/>
        <w:jc w:val="both"/>
        <w:rPr>
          <w:rFonts w:ascii="Times New Roman" w:hAnsi="Times New Roman" w:cs="Times New Roman"/>
          <w:sz w:val="28"/>
          <w:szCs w:val="28"/>
          <w:lang w:val="en-GB"/>
        </w:rPr>
      </w:pPr>
    </w:p>
    <w:p w14:paraId="39043040" w14:textId="4D3B6A29" w:rsidR="00D35B0B" w:rsidRPr="00132728" w:rsidRDefault="00D35B0B" w:rsidP="006D2969">
      <w:pPr>
        <w:spacing w:after="0" w:line="360" w:lineRule="auto"/>
        <w:jc w:val="both"/>
        <w:rPr>
          <w:rFonts w:ascii="Times New Roman" w:hAnsi="Times New Roman" w:cs="Times New Roman"/>
          <w:b/>
          <w:bCs/>
          <w:sz w:val="28"/>
          <w:szCs w:val="28"/>
          <w:lang w:val="en-GB"/>
        </w:rPr>
      </w:pPr>
      <w:r w:rsidRPr="00132728">
        <w:rPr>
          <w:rFonts w:ascii="Times New Roman" w:hAnsi="Times New Roman" w:cs="Times New Roman"/>
          <w:b/>
          <w:bCs/>
          <w:sz w:val="28"/>
          <w:szCs w:val="28"/>
          <w:lang w:val="en-GB"/>
        </w:rPr>
        <w:t>[D] ISSUES FOR DETERMINATION</w:t>
      </w:r>
    </w:p>
    <w:p w14:paraId="7B648EE4" w14:textId="77777777" w:rsidR="00D35B0B" w:rsidRDefault="00D35B0B" w:rsidP="006D2969">
      <w:pPr>
        <w:spacing w:after="0" w:line="360" w:lineRule="auto"/>
        <w:jc w:val="both"/>
        <w:rPr>
          <w:rFonts w:ascii="Times New Roman" w:hAnsi="Times New Roman" w:cs="Times New Roman"/>
          <w:sz w:val="28"/>
          <w:szCs w:val="28"/>
          <w:lang w:val="en-GB"/>
        </w:rPr>
      </w:pPr>
    </w:p>
    <w:p w14:paraId="0B1C5707" w14:textId="7D09FE17" w:rsidR="00D35B0B" w:rsidRDefault="00D35B0B"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At the commencement of the hearing of this matter, both </w:t>
      </w:r>
      <w:proofErr w:type="gramStart"/>
      <w:r>
        <w:rPr>
          <w:rFonts w:ascii="Times New Roman" w:hAnsi="Times New Roman" w:cs="Times New Roman"/>
          <w:sz w:val="28"/>
          <w:szCs w:val="28"/>
          <w:lang w:val="en-GB"/>
        </w:rPr>
        <w:t>counsel</w:t>
      </w:r>
      <w:proofErr w:type="gramEnd"/>
      <w:r>
        <w:rPr>
          <w:rFonts w:ascii="Times New Roman" w:hAnsi="Times New Roman" w:cs="Times New Roman"/>
          <w:sz w:val="28"/>
          <w:szCs w:val="28"/>
          <w:lang w:val="en-GB"/>
        </w:rPr>
        <w:t xml:space="preserve"> placed it on record that the issues that they would request the court to determine is, firstly, </w:t>
      </w:r>
      <w:r w:rsidR="00266E46">
        <w:rPr>
          <w:rFonts w:ascii="Times New Roman" w:hAnsi="Times New Roman" w:cs="Times New Roman"/>
          <w:sz w:val="28"/>
          <w:szCs w:val="28"/>
          <w:lang w:val="en-GB"/>
        </w:rPr>
        <w:t>whether</w:t>
      </w:r>
      <w:r>
        <w:rPr>
          <w:rFonts w:ascii="Times New Roman" w:hAnsi="Times New Roman" w:cs="Times New Roman"/>
          <w:sz w:val="28"/>
          <w:szCs w:val="28"/>
          <w:lang w:val="en-GB"/>
        </w:rPr>
        <w:t xml:space="preserve"> there was a contract between the parties (the Applicant and the 1</w:t>
      </w:r>
      <w:r w:rsidRPr="00D35B0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and secondly, </w:t>
      </w:r>
      <w:r w:rsidR="00266E46">
        <w:rPr>
          <w:rFonts w:ascii="Times New Roman" w:hAnsi="Times New Roman" w:cs="Times New Roman"/>
          <w:sz w:val="28"/>
          <w:szCs w:val="28"/>
          <w:lang w:val="en-GB"/>
        </w:rPr>
        <w:t>whether</w:t>
      </w:r>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the</w:t>
      </w:r>
      <w:proofErr w:type="spellEnd"/>
      <w:r>
        <w:rPr>
          <w:rFonts w:ascii="Times New Roman" w:hAnsi="Times New Roman" w:cs="Times New Roman"/>
          <w:sz w:val="28"/>
          <w:szCs w:val="28"/>
          <w:lang w:val="en-GB"/>
        </w:rPr>
        <w:t xml:space="preserve"> said contract, has been terminated. </w:t>
      </w:r>
    </w:p>
    <w:p w14:paraId="3AEC1E3E" w14:textId="77777777" w:rsidR="00D35B0B" w:rsidRDefault="00D35B0B" w:rsidP="006D2969">
      <w:pPr>
        <w:pStyle w:val="ListParagraph"/>
        <w:spacing w:after="0" w:line="360" w:lineRule="auto"/>
        <w:jc w:val="both"/>
        <w:rPr>
          <w:rFonts w:ascii="Times New Roman" w:hAnsi="Times New Roman" w:cs="Times New Roman"/>
          <w:sz w:val="28"/>
          <w:szCs w:val="28"/>
          <w:lang w:val="en-GB"/>
        </w:rPr>
      </w:pPr>
    </w:p>
    <w:p w14:paraId="5F953FCF" w14:textId="341EBA29" w:rsidR="00D35B0B" w:rsidRDefault="00D35B0B" w:rsidP="006D2969">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In the process, this court will determine if the business relationship between these parties was that of a normal contract or that of a partner</w:t>
      </w:r>
      <w:r w:rsidR="00D760F7">
        <w:rPr>
          <w:rFonts w:ascii="Times New Roman" w:hAnsi="Times New Roman" w:cs="Times New Roman"/>
          <w:sz w:val="28"/>
          <w:szCs w:val="28"/>
          <w:lang w:val="en-GB"/>
        </w:rPr>
        <w:t>ship. Secondly, if indeed the relationship was a partnership, was it dissolved per the letter terminating the relationship by the Respondent.</w:t>
      </w:r>
    </w:p>
    <w:p w14:paraId="08EAB646" w14:textId="77777777" w:rsidR="00D35B0B" w:rsidRDefault="00D35B0B" w:rsidP="006D2969">
      <w:pPr>
        <w:spacing w:after="0" w:line="360" w:lineRule="auto"/>
        <w:jc w:val="both"/>
        <w:rPr>
          <w:rFonts w:ascii="Times New Roman" w:hAnsi="Times New Roman" w:cs="Times New Roman"/>
          <w:sz w:val="28"/>
          <w:szCs w:val="28"/>
          <w:lang w:val="en-GB"/>
        </w:rPr>
      </w:pPr>
    </w:p>
    <w:p w14:paraId="1B7AF350" w14:textId="133B1D12" w:rsidR="00473E84" w:rsidRDefault="00D35B0B" w:rsidP="006D2969">
      <w:pPr>
        <w:spacing w:after="0" w:line="360" w:lineRule="auto"/>
        <w:jc w:val="both"/>
        <w:rPr>
          <w:rFonts w:ascii="Times New Roman" w:hAnsi="Times New Roman" w:cs="Times New Roman"/>
          <w:sz w:val="28"/>
          <w:szCs w:val="28"/>
          <w:lang w:val="en-GB"/>
        </w:rPr>
      </w:pPr>
      <w:r w:rsidRPr="003F6A7F">
        <w:rPr>
          <w:rFonts w:ascii="Times New Roman" w:hAnsi="Times New Roman" w:cs="Times New Roman"/>
          <w:b/>
          <w:bCs/>
          <w:sz w:val="28"/>
          <w:szCs w:val="28"/>
          <w:lang w:val="en-GB"/>
        </w:rPr>
        <w:t>[E]</w:t>
      </w:r>
      <w:r>
        <w:rPr>
          <w:rFonts w:ascii="Times New Roman" w:hAnsi="Times New Roman" w:cs="Times New Roman"/>
          <w:sz w:val="28"/>
          <w:szCs w:val="28"/>
          <w:lang w:val="en-GB"/>
        </w:rPr>
        <w:t xml:space="preserve"> </w:t>
      </w:r>
      <w:r w:rsidRPr="003F6A7F">
        <w:rPr>
          <w:rFonts w:ascii="Times New Roman" w:hAnsi="Times New Roman" w:cs="Times New Roman"/>
          <w:b/>
          <w:bCs/>
          <w:sz w:val="28"/>
          <w:szCs w:val="28"/>
          <w:lang w:val="en-GB"/>
        </w:rPr>
        <w:t xml:space="preserve">THE </w:t>
      </w:r>
      <w:r w:rsidR="00802425" w:rsidRPr="003F6A7F">
        <w:rPr>
          <w:rFonts w:ascii="Times New Roman" w:hAnsi="Times New Roman" w:cs="Times New Roman"/>
          <w:b/>
          <w:bCs/>
          <w:sz w:val="28"/>
          <w:szCs w:val="28"/>
          <w:lang w:val="en-GB"/>
        </w:rPr>
        <w:t xml:space="preserve">LAW ON </w:t>
      </w:r>
      <w:r w:rsidRPr="003F6A7F">
        <w:rPr>
          <w:rFonts w:ascii="Times New Roman" w:hAnsi="Times New Roman" w:cs="Times New Roman"/>
          <w:b/>
          <w:bCs/>
          <w:sz w:val="28"/>
          <w:szCs w:val="28"/>
          <w:lang w:val="en-GB"/>
        </w:rPr>
        <w:t>FORMALITIES OF A CONTRACT AND ITS REPUDIATION</w:t>
      </w:r>
    </w:p>
    <w:p w14:paraId="42DE7E2B" w14:textId="6C9B0911" w:rsidR="00473E84" w:rsidRDefault="00473E84" w:rsidP="006D2969">
      <w:pPr>
        <w:spacing w:after="0" w:line="360" w:lineRule="auto"/>
        <w:jc w:val="both"/>
        <w:rPr>
          <w:rFonts w:ascii="Times New Roman" w:hAnsi="Times New Roman" w:cs="Times New Roman"/>
          <w:sz w:val="28"/>
          <w:szCs w:val="28"/>
          <w:lang w:val="en-GB"/>
        </w:rPr>
      </w:pPr>
    </w:p>
    <w:p w14:paraId="6D00E59E" w14:textId="4D739915" w:rsidR="00630722" w:rsidRDefault="00A529F2"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The first port of call in deciding if a contract exits is finding</w:t>
      </w:r>
      <w:r w:rsidR="00607DC8">
        <w:rPr>
          <w:rFonts w:ascii="Times New Roman" w:hAnsi="Times New Roman" w:cs="Times New Roman"/>
          <w:sz w:val="28"/>
          <w:szCs w:val="28"/>
          <w:lang w:val="en-GB"/>
        </w:rPr>
        <w:t xml:space="preserve"> out</w:t>
      </w:r>
      <w:r>
        <w:rPr>
          <w:rFonts w:ascii="Times New Roman" w:hAnsi="Times New Roman" w:cs="Times New Roman"/>
          <w:sz w:val="28"/>
          <w:szCs w:val="28"/>
          <w:lang w:val="en-GB"/>
        </w:rPr>
        <w:t xml:space="preserve"> if the parties in question have agreed by consent to be in a contract. This is called </w:t>
      </w:r>
      <w:r w:rsidR="001033FB">
        <w:rPr>
          <w:rFonts w:ascii="Times New Roman" w:hAnsi="Times New Roman" w:cs="Times New Roman"/>
          <w:sz w:val="28"/>
          <w:szCs w:val="28"/>
          <w:lang w:val="en-GB"/>
        </w:rPr>
        <w:t>“</w:t>
      </w:r>
      <w:r>
        <w:rPr>
          <w:rFonts w:ascii="Times New Roman" w:hAnsi="Times New Roman" w:cs="Times New Roman"/>
          <w:sz w:val="28"/>
          <w:szCs w:val="28"/>
          <w:lang w:val="en-GB"/>
        </w:rPr>
        <w:t xml:space="preserve">the </w:t>
      </w:r>
      <w:r w:rsidR="001033FB">
        <w:rPr>
          <w:rFonts w:ascii="Times New Roman" w:hAnsi="Times New Roman" w:cs="Times New Roman"/>
          <w:sz w:val="28"/>
          <w:szCs w:val="28"/>
          <w:lang w:val="en-GB"/>
        </w:rPr>
        <w:t xml:space="preserve">agreement by consent, or true agreement, or a </w:t>
      </w:r>
      <w:r>
        <w:rPr>
          <w:rFonts w:ascii="Times New Roman" w:hAnsi="Times New Roman" w:cs="Times New Roman"/>
          <w:sz w:val="28"/>
          <w:szCs w:val="28"/>
          <w:lang w:val="en-GB"/>
        </w:rPr>
        <w:t>meeting of the mind</w:t>
      </w:r>
      <w:r w:rsidR="001033FB">
        <w:rPr>
          <w:rFonts w:ascii="Times New Roman" w:hAnsi="Times New Roman" w:cs="Times New Roman"/>
          <w:sz w:val="28"/>
          <w:szCs w:val="28"/>
          <w:lang w:val="en-GB"/>
        </w:rPr>
        <w:t xml:space="preserve">s, or a coincidence of the wills, or </w:t>
      </w:r>
      <w:r w:rsidR="001033FB" w:rsidRPr="001033FB">
        <w:rPr>
          <w:rFonts w:ascii="Times New Roman" w:hAnsi="Times New Roman" w:cs="Times New Roman"/>
          <w:i/>
          <w:iCs/>
          <w:sz w:val="28"/>
          <w:szCs w:val="28"/>
          <w:lang w:val="en-GB"/>
        </w:rPr>
        <w:t>consensus ad idem</w:t>
      </w:r>
      <w:r w:rsidR="001033FB">
        <w:rPr>
          <w:rFonts w:ascii="Times New Roman" w:hAnsi="Times New Roman" w:cs="Times New Roman"/>
          <w:i/>
          <w:iCs/>
          <w:sz w:val="28"/>
          <w:szCs w:val="28"/>
          <w:lang w:val="en-GB"/>
        </w:rPr>
        <w:t>…”</w:t>
      </w:r>
      <w:r w:rsidR="001033FB">
        <w:rPr>
          <w:rStyle w:val="FootnoteReference"/>
          <w:rFonts w:ascii="Times New Roman" w:hAnsi="Times New Roman" w:cs="Times New Roman"/>
          <w:i/>
          <w:iCs/>
          <w:sz w:val="28"/>
          <w:szCs w:val="28"/>
          <w:lang w:val="en-GB"/>
        </w:rPr>
        <w:footnoteReference w:id="2"/>
      </w:r>
      <w:r w:rsidR="001033FB">
        <w:rPr>
          <w:rFonts w:ascii="Times New Roman" w:hAnsi="Times New Roman" w:cs="Times New Roman"/>
          <w:i/>
          <w:iCs/>
          <w:sz w:val="28"/>
          <w:szCs w:val="28"/>
          <w:lang w:val="en-GB"/>
        </w:rPr>
        <w:t xml:space="preserve">. </w:t>
      </w:r>
      <w:r w:rsidR="001033FB">
        <w:rPr>
          <w:rFonts w:ascii="Times New Roman" w:hAnsi="Times New Roman" w:cs="Times New Roman"/>
          <w:sz w:val="28"/>
          <w:szCs w:val="28"/>
          <w:lang w:val="en-GB"/>
        </w:rPr>
        <w:t>To find this</w:t>
      </w:r>
      <w:r w:rsidR="00B42681">
        <w:rPr>
          <w:rFonts w:ascii="Times New Roman" w:hAnsi="Times New Roman" w:cs="Times New Roman"/>
          <w:sz w:val="28"/>
          <w:szCs w:val="28"/>
          <w:lang w:val="en-GB"/>
        </w:rPr>
        <w:t>,</w:t>
      </w:r>
      <w:r w:rsidR="001033FB">
        <w:rPr>
          <w:rFonts w:ascii="Times New Roman" w:hAnsi="Times New Roman" w:cs="Times New Roman"/>
          <w:sz w:val="28"/>
          <w:szCs w:val="28"/>
          <w:lang w:val="en-GB"/>
        </w:rPr>
        <w:t xml:space="preserve"> the surrounding facts and evidence </w:t>
      </w:r>
      <w:r w:rsidR="00B42681">
        <w:rPr>
          <w:rFonts w:ascii="Times New Roman" w:hAnsi="Times New Roman" w:cs="Times New Roman"/>
          <w:sz w:val="28"/>
          <w:szCs w:val="28"/>
          <w:lang w:val="en-GB"/>
        </w:rPr>
        <w:t>are</w:t>
      </w:r>
      <w:r w:rsidR="001033FB">
        <w:rPr>
          <w:rFonts w:ascii="Times New Roman" w:hAnsi="Times New Roman" w:cs="Times New Roman"/>
          <w:sz w:val="28"/>
          <w:szCs w:val="28"/>
          <w:lang w:val="en-GB"/>
        </w:rPr>
        <w:t xml:space="preserve"> </w:t>
      </w:r>
      <w:r w:rsidR="00636B13">
        <w:rPr>
          <w:rFonts w:ascii="Times New Roman" w:hAnsi="Times New Roman" w:cs="Times New Roman"/>
          <w:sz w:val="28"/>
          <w:szCs w:val="28"/>
          <w:lang w:val="en-GB"/>
        </w:rPr>
        <w:t>investigated</w:t>
      </w:r>
      <w:r w:rsidR="001033FB">
        <w:rPr>
          <w:rFonts w:ascii="Times New Roman" w:hAnsi="Times New Roman" w:cs="Times New Roman"/>
          <w:sz w:val="28"/>
          <w:szCs w:val="28"/>
          <w:lang w:val="en-GB"/>
        </w:rPr>
        <w:t xml:space="preserve">. In buttressing this </w:t>
      </w:r>
      <w:r w:rsidR="00630722">
        <w:rPr>
          <w:rFonts w:ascii="Times New Roman" w:hAnsi="Times New Roman" w:cs="Times New Roman"/>
          <w:sz w:val="28"/>
          <w:szCs w:val="28"/>
          <w:lang w:val="en-GB"/>
        </w:rPr>
        <w:t xml:space="preserve">point, </w:t>
      </w:r>
      <w:r w:rsidR="001033FB">
        <w:rPr>
          <w:rFonts w:ascii="Times New Roman" w:hAnsi="Times New Roman" w:cs="Times New Roman"/>
          <w:sz w:val="28"/>
          <w:szCs w:val="28"/>
          <w:lang w:val="en-GB"/>
        </w:rPr>
        <w:lastRenderedPageBreak/>
        <w:t>Christie</w:t>
      </w:r>
      <w:r w:rsidR="00BE1891">
        <w:rPr>
          <w:rStyle w:val="FootnoteReference"/>
          <w:rFonts w:ascii="Times New Roman" w:hAnsi="Times New Roman" w:cs="Times New Roman"/>
          <w:sz w:val="28"/>
          <w:szCs w:val="28"/>
          <w:lang w:val="en-GB"/>
        </w:rPr>
        <w:footnoteReference w:id="3"/>
      </w:r>
      <w:r w:rsidR="001033FB">
        <w:rPr>
          <w:rFonts w:ascii="Times New Roman" w:hAnsi="Times New Roman" w:cs="Times New Roman"/>
          <w:sz w:val="28"/>
          <w:szCs w:val="28"/>
          <w:lang w:val="en-GB"/>
        </w:rPr>
        <w:t xml:space="preserve"> cited with approval the following quotation by Wessels</w:t>
      </w:r>
      <w:r w:rsidR="00BE1891">
        <w:rPr>
          <w:rFonts w:ascii="Times New Roman" w:hAnsi="Times New Roman" w:cs="Times New Roman"/>
          <w:sz w:val="28"/>
          <w:szCs w:val="28"/>
          <w:lang w:val="en-GB"/>
        </w:rPr>
        <w:t xml:space="preserve"> JA as cited in </w:t>
      </w:r>
      <w:proofErr w:type="spellStart"/>
      <w:r w:rsidR="00BE1891" w:rsidRPr="00BE1891">
        <w:rPr>
          <w:rFonts w:ascii="Times New Roman" w:hAnsi="Times New Roman" w:cs="Times New Roman"/>
          <w:b/>
          <w:bCs/>
          <w:sz w:val="28"/>
          <w:szCs w:val="28"/>
          <w:lang w:val="en-GB"/>
        </w:rPr>
        <w:t>Jordaan</w:t>
      </w:r>
      <w:proofErr w:type="spellEnd"/>
      <w:r w:rsidR="00BE1891" w:rsidRPr="00BE1891">
        <w:rPr>
          <w:rFonts w:ascii="Times New Roman" w:hAnsi="Times New Roman" w:cs="Times New Roman"/>
          <w:b/>
          <w:bCs/>
          <w:sz w:val="28"/>
          <w:szCs w:val="28"/>
          <w:lang w:val="en-GB"/>
        </w:rPr>
        <w:t xml:space="preserve"> v Trollip</w:t>
      </w:r>
      <w:r w:rsidR="00BE1891">
        <w:rPr>
          <w:rStyle w:val="FootnoteReference"/>
          <w:rFonts w:ascii="Times New Roman" w:hAnsi="Times New Roman" w:cs="Times New Roman"/>
          <w:b/>
          <w:bCs/>
          <w:sz w:val="28"/>
          <w:szCs w:val="28"/>
          <w:lang w:val="en-GB"/>
        </w:rPr>
        <w:footnoteReference w:id="4"/>
      </w:r>
      <w:r w:rsidR="00630722">
        <w:rPr>
          <w:rFonts w:ascii="Times New Roman" w:hAnsi="Times New Roman" w:cs="Times New Roman"/>
          <w:sz w:val="28"/>
          <w:szCs w:val="28"/>
          <w:lang w:val="en-GB"/>
        </w:rPr>
        <w:t>.</w:t>
      </w:r>
    </w:p>
    <w:p w14:paraId="12B7BC07" w14:textId="1192EFA3" w:rsidR="00473E84" w:rsidRPr="00630722" w:rsidRDefault="00630722" w:rsidP="006D2969">
      <w:pPr>
        <w:pStyle w:val="ListParagraph"/>
        <w:spacing w:after="0" w:line="360" w:lineRule="auto"/>
        <w:ind w:left="1474" w:right="1474"/>
        <w:jc w:val="both"/>
        <w:rPr>
          <w:rFonts w:ascii="Times New Roman" w:hAnsi="Times New Roman" w:cs="Times New Roman"/>
          <w:i/>
          <w:iCs/>
          <w:sz w:val="24"/>
          <w:szCs w:val="24"/>
          <w:lang w:val="en-GB"/>
        </w:rPr>
      </w:pPr>
      <w:r w:rsidRPr="00630722">
        <w:rPr>
          <w:rFonts w:ascii="Times New Roman" w:hAnsi="Times New Roman" w:cs="Times New Roman"/>
          <w:i/>
          <w:iCs/>
          <w:sz w:val="24"/>
          <w:szCs w:val="24"/>
          <w:lang w:val="en-GB"/>
        </w:rPr>
        <w:t xml:space="preserve">“Although the minds of the parties must come together, courts of law can only judge from the external facts whether this has or has not occurred. In practice, therefore, it is the manifestation of their wills and not the unexpressed will which is of importance.” </w:t>
      </w:r>
    </w:p>
    <w:p w14:paraId="0238B1BD" w14:textId="1C08510F" w:rsidR="00630722" w:rsidRDefault="00630722" w:rsidP="006D2969">
      <w:pPr>
        <w:spacing w:after="0" w:line="360" w:lineRule="auto"/>
        <w:ind w:right="1474"/>
        <w:jc w:val="both"/>
        <w:rPr>
          <w:rFonts w:ascii="Times New Roman" w:hAnsi="Times New Roman" w:cs="Times New Roman"/>
          <w:sz w:val="28"/>
          <w:szCs w:val="28"/>
          <w:lang w:val="en-GB"/>
        </w:rPr>
      </w:pPr>
    </w:p>
    <w:p w14:paraId="061A5D15" w14:textId="1C50A23B" w:rsidR="00630722" w:rsidRDefault="005943C1" w:rsidP="006D2969">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need not go deeply into the subjectivity or objectivity </w:t>
      </w:r>
      <w:r w:rsidR="00535CCE">
        <w:rPr>
          <w:rFonts w:ascii="Times New Roman" w:hAnsi="Times New Roman" w:cs="Times New Roman"/>
          <w:sz w:val="28"/>
          <w:szCs w:val="28"/>
          <w:lang w:val="en-GB"/>
        </w:rPr>
        <w:t>or any other test</w:t>
      </w:r>
      <w:r>
        <w:rPr>
          <w:rFonts w:ascii="Times New Roman" w:hAnsi="Times New Roman" w:cs="Times New Roman"/>
          <w:sz w:val="28"/>
          <w:szCs w:val="28"/>
          <w:lang w:val="en-GB"/>
        </w:rPr>
        <w:t xml:space="preserve"> to be applied in trying to ascertain the minds of the parties. </w:t>
      </w:r>
      <w:r w:rsidR="00535CCE">
        <w:rPr>
          <w:rFonts w:ascii="Times New Roman" w:hAnsi="Times New Roman" w:cs="Times New Roman"/>
          <w:sz w:val="28"/>
          <w:szCs w:val="28"/>
          <w:lang w:val="en-GB"/>
        </w:rPr>
        <w:t xml:space="preserve">My Brother </w:t>
      </w:r>
      <w:proofErr w:type="spellStart"/>
      <w:r w:rsidR="00535CCE">
        <w:rPr>
          <w:rFonts w:ascii="Times New Roman" w:hAnsi="Times New Roman" w:cs="Times New Roman"/>
          <w:sz w:val="28"/>
          <w:szCs w:val="28"/>
          <w:lang w:val="en-GB"/>
        </w:rPr>
        <w:t>Mokhesi</w:t>
      </w:r>
      <w:proofErr w:type="spellEnd"/>
      <w:r w:rsidR="00535CCE">
        <w:rPr>
          <w:rFonts w:ascii="Times New Roman" w:hAnsi="Times New Roman" w:cs="Times New Roman"/>
          <w:sz w:val="28"/>
          <w:szCs w:val="28"/>
          <w:lang w:val="en-GB"/>
        </w:rPr>
        <w:t xml:space="preserve"> J did this elaborately and very expertly in </w:t>
      </w:r>
      <w:proofErr w:type="spellStart"/>
      <w:r w:rsidR="00535CCE" w:rsidRPr="00DE7B92">
        <w:rPr>
          <w:rFonts w:ascii="Times New Roman" w:hAnsi="Times New Roman" w:cs="Times New Roman"/>
          <w:b/>
          <w:bCs/>
          <w:sz w:val="28"/>
          <w:szCs w:val="28"/>
          <w:lang w:val="en-GB"/>
        </w:rPr>
        <w:t>Maphaong</w:t>
      </w:r>
      <w:proofErr w:type="spellEnd"/>
      <w:r w:rsidR="00535CCE" w:rsidRPr="00DE7B92">
        <w:rPr>
          <w:rFonts w:ascii="Times New Roman" w:hAnsi="Times New Roman" w:cs="Times New Roman"/>
          <w:b/>
          <w:bCs/>
          <w:sz w:val="28"/>
          <w:szCs w:val="28"/>
          <w:lang w:val="en-GB"/>
        </w:rPr>
        <w:t xml:space="preserve"> V Minister of Education and Others</w:t>
      </w:r>
      <w:r w:rsidR="00535CCE">
        <w:rPr>
          <w:rStyle w:val="FootnoteReference"/>
          <w:rFonts w:ascii="Times New Roman" w:hAnsi="Times New Roman" w:cs="Times New Roman"/>
          <w:sz w:val="28"/>
          <w:szCs w:val="28"/>
          <w:lang w:val="en-GB"/>
        </w:rPr>
        <w:footnoteReference w:id="5"/>
      </w:r>
      <w:r w:rsidR="00535CCE">
        <w:rPr>
          <w:rFonts w:ascii="Times New Roman" w:hAnsi="Times New Roman" w:cs="Times New Roman"/>
          <w:sz w:val="28"/>
          <w:szCs w:val="28"/>
          <w:lang w:val="en-GB"/>
        </w:rPr>
        <w:t xml:space="preserve">. </w:t>
      </w:r>
      <w:r>
        <w:rPr>
          <w:rFonts w:ascii="Times New Roman" w:hAnsi="Times New Roman" w:cs="Times New Roman"/>
          <w:sz w:val="28"/>
          <w:szCs w:val="28"/>
          <w:lang w:val="en-GB"/>
        </w:rPr>
        <w:t>Suffice to say that the surrounding facts will assist us in coming to a conclusion on the minds of the parties</w:t>
      </w:r>
      <w:r w:rsidR="001D1F5D">
        <w:rPr>
          <w:rFonts w:ascii="Times New Roman" w:hAnsi="Times New Roman" w:cs="Times New Roman"/>
          <w:sz w:val="28"/>
          <w:szCs w:val="28"/>
          <w:lang w:val="en-GB"/>
        </w:rPr>
        <w:t xml:space="preserve"> and that I subscribe to the approach of Howard J in </w:t>
      </w:r>
      <w:bookmarkStart w:id="1" w:name="_Hlk129681261"/>
      <w:r w:rsidR="001D1F5D" w:rsidRPr="00DE7B92">
        <w:rPr>
          <w:rFonts w:ascii="Times New Roman" w:hAnsi="Times New Roman" w:cs="Times New Roman"/>
          <w:b/>
          <w:bCs/>
          <w:sz w:val="28"/>
          <w:szCs w:val="28"/>
          <w:lang w:val="en-GB"/>
        </w:rPr>
        <w:t>Allen v Sixteen Stirling Investment (Pty) Ltd</w:t>
      </w:r>
      <w:bookmarkEnd w:id="1"/>
      <w:r w:rsidR="005E5CA0">
        <w:rPr>
          <w:rStyle w:val="FootnoteReference"/>
          <w:rFonts w:ascii="Times New Roman" w:hAnsi="Times New Roman" w:cs="Times New Roman"/>
          <w:b/>
          <w:bCs/>
          <w:sz w:val="28"/>
          <w:szCs w:val="28"/>
          <w:lang w:val="en-GB"/>
        </w:rPr>
        <w:footnoteReference w:id="6"/>
      </w:r>
      <w:r w:rsidR="005E5CA0">
        <w:rPr>
          <w:rFonts w:ascii="Times New Roman" w:hAnsi="Times New Roman" w:cs="Times New Roman"/>
          <w:b/>
          <w:bCs/>
          <w:sz w:val="28"/>
          <w:szCs w:val="28"/>
          <w:lang w:val="en-GB"/>
        </w:rPr>
        <w:t>,</w:t>
      </w:r>
      <w:r w:rsidR="001D1F5D">
        <w:rPr>
          <w:rFonts w:ascii="Times New Roman" w:hAnsi="Times New Roman" w:cs="Times New Roman"/>
          <w:sz w:val="28"/>
          <w:szCs w:val="28"/>
          <w:lang w:val="en-GB"/>
        </w:rPr>
        <w:t xml:space="preserve"> where he </w:t>
      </w:r>
      <w:proofErr w:type="gramStart"/>
      <w:r w:rsidR="001D1F5D">
        <w:rPr>
          <w:rFonts w:ascii="Times New Roman" w:hAnsi="Times New Roman" w:cs="Times New Roman"/>
          <w:sz w:val="28"/>
          <w:szCs w:val="28"/>
          <w:lang w:val="en-GB"/>
        </w:rPr>
        <w:t>says;</w:t>
      </w:r>
      <w:proofErr w:type="gramEnd"/>
    </w:p>
    <w:p w14:paraId="1B26380D" w14:textId="2440FF19" w:rsidR="001D1F5D" w:rsidRDefault="001D1F5D" w:rsidP="006D2969">
      <w:pPr>
        <w:pStyle w:val="ListParagraph"/>
        <w:spacing w:after="0" w:line="360" w:lineRule="auto"/>
        <w:jc w:val="both"/>
        <w:rPr>
          <w:rFonts w:ascii="Times New Roman" w:hAnsi="Times New Roman" w:cs="Times New Roman"/>
          <w:sz w:val="28"/>
          <w:szCs w:val="28"/>
          <w:lang w:val="en-GB"/>
        </w:rPr>
      </w:pPr>
    </w:p>
    <w:p w14:paraId="15BD6BF0" w14:textId="1A77B862" w:rsidR="00473E84" w:rsidRPr="006611E4" w:rsidRDefault="00535CCE" w:rsidP="006D2969">
      <w:pPr>
        <w:pStyle w:val="ListParagraph"/>
        <w:spacing w:after="0"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w:t>
      </w:r>
      <w:r w:rsidR="001D1F5D" w:rsidRPr="0067692E">
        <w:rPr>
          <w:rFonts w:ascii="Times New Roman" w:hAnsi="Times New Roman" w:cs="Times New Roman"/>
          <w:i/>
          <w:iCs/>
          <w:sz w:val="24"/>
          <w:szCs w:val="24"/>
          <w:lang w:val="en-GB"/>
        </w:rPr>
        <w:t>Numerous case</w:t>
      </w:r>
      <w:r>
        <w:rPr>
          <w:rFonts w:ascii="Times New Roman" w:hAnsi="Times New Roman" w:cs="Times New Roman"/>
          <w:i/>
          <w:iCs/>
          <w:sz w:val="24"/>
          <w:szCs w:val="24"/>
          <w:lang w:val="en-GB"/>
        </w:rPr>
        <w:t>s</w:t>
      </w:r>
      <w:r w:rsidR="001D1F5D" w:rsidRPr="0067692E">
        <w:rPr>
          <w:rFonts w:ascii="Times New Roman" w:hAnsi="Times New Roman" w:cs="Times New Roman"/>
          <w:i/>
          <w:iCs/>
          <w:sz w:val="24"/>
          <w:szCs w:val="24"/>
          <w:lang w:val="en-GB"/>
        </w:rPr>
        <w:t xml:space="preserve"> were cited, and counsel debated at length on the question whether the true basis of contract is our law is subjective (the theory of ‘consequentiality’ or objective (the ‘reliance’ theory). I accept that our law follows a generally objective approach to the creation or existence of contracts…but I cannot accept that this approach is so uncompromising that it precludes the plaintiff from advancing the cause of action which he has plea</w:t>
      </w:r>
      <w:r w:rsidR="0067692E" w:rsidRPr="0067692E">
        <w:rPr>
          <w:rFonts w:ascii="Times New Roman" w:hAnsi="Times New Roman" w:cs="Times New Roman"/>
          <w:i/>
          <w:iCs/>
          <w:sz w:val="24"/>
          <w:szCs w:val="24"/>
          <w:lang w:val="en-GB"/>
        </w:rPr>
        <w:t xml:space="preserve">ded [mutual error in corpore]. In Trollip v </w:t>
      </w:r>
      <w:proofErr w:type="spellStart"/>
      <w:r w:rsidR="0067692E" w:rsidRPr="0067692E">
        <w:rPr>
          <w:rFonts w:ascii="Times New Roman" w:hAnsi="Times New Roman" w:cs="Times New Roman"/>
          <w:i/>
          <w:iCs/>
          <w:sz w:val="24"/>
          <w:szCs w:val="24"/>
          <w:lang w:val="en-GB"/>
        </w:rPr>
        <w:t>Jordaan</w:t>
      </w:r>
      <w:proofErr w:type="spellEnd"/>
      <w:r w:rsidR="0067692E" w:rsidRPr="0067692E">
        <w:rPr>
          <w:rFonts w:ascii="Times New Roman" w:hAnsi="Times New Roman" w:cs="Times New Roman"/>
          <w:i/>
          <w:iCs/>
          <w:sz w:val="24"/>
          <w:szCs w:val="24"/>
          <w:lang w:val="en-GB"/>
        </w:rPr>
        <w:t xml:space="preserve"> Steyn CJ considered a series of decisions relevant to this question, including the Potato Board case and South African Railways &amp; Harbours v National Bank of South Africa Ltd and held, in effect, that the objective </w:t>
      </w:r>
      <w:r w:rsidR="0067692E" w:rsidRPr="0067692E">
        <w:rPr>
          <w:rFonts w:ascii="Times New Roman" w:hAnsi="Times New Roman" w:cs="Times New Roman"/>
          <w:i/>
          <w:iCs/>
          <w:sz w:val="24"/>
          <w:szCs w:val="24"/>
          <w:lang w:val="en-GB"/>
        </w:rPr>
        <w:lastRenderedPageBreak/>
        <w:t xml:space="preserve">approach to contracts did not exclude the operation, according to the established principles of our law, of mistake as a ground for avoiding contractual liability. I do not think that the majority judgment in Trollip v </w:t>
      </w:r>
      <w:proofErr w:type="spellStart"/>
      <w:r w:rsidR="0067692E" w:rsidRPr="0067692E">
        <w:rPr>
          <w:rFonts w:ascii="Times New Roman" w:hAnsi="Times New Roman" w:cs="Times New Roman"/>
          <w:i/>
          <w:iCs/>
          <w:sz w:val="24"/>
          <w:szCs w:val="24"/>
          <w:lang w:val="en-GB"/>
        </w:rPr>
        <w:t>Jordaan</w:t>
      </w:r>
      <w:proofErr w:type="spellEnd"/>
      <w:r w:rsidR="0067692E" w:rsidRPr="0067692E">
        <w:rPr>
          <w:rFonts w:ascii="Times New Roman" w:hAnsi="Times New Roman" w:cs="Times New Roman"/>
          <w:i/>
          <w:iCs/>
          <w:sz w:val="24"/>
          <w:szCs w:val="24"/>
          <w:lang w:val="en-GB"/>
        </w:rPr>
        <w:t xml:space="preserve"> reveals any disagreement with the conclusion of Steyn CJ on this </w:t>
      </w:r>
      <w:r>
        <w:rPr>
          <w:rFonts w:ascii="Times New Roman" w:hAnsi="Times New Roman" w:cs="Times New Roman"/>
          <w:i/>
          <w:iCs/>
          <w:sz w:val="24"/>
          <w:szCs w:val="24"/>
          <w:lang w:val="en-GB"/>
        </w:rPr>
        <w:t>p</w:t>
      </w:r>
      <w:r w:rsidR="0067692E" w:rsidRPr="0067692E">
        <w:rPr>
          <w:rFonts w:ascii="Times New Roman" w:hAnsi="Times New Roman" w:cs="Times New Roman"/>
          <w:i/>
          <w:iCs/>
          <w:sz w:val="24"/>
          <w:szCs w:val="24"/>
          <w:lang w:val="en-GB"/>
        </w:rPr>
        <w:t>oint</w:t>
      </w:r>
      <w:r>
        <w:rPr>
          <w:rFonts w:ascii="Times New Roman" w:hAnsi="Times New Roman" w:cs="Times New Roman"/>
          <w:i/>
          <w:iCs/>
          <w:sz w:val="24"/>
          <w:szCs w:val="24"/>
          <w:lang w:val="en-GB"/>
        </w:rPr>
        <w:t>.</w:t>
      </w:r>
      <w:r w:rsidR="0067692E" w:rsidRPr="0067692E">
        <w:rPr>
          <w:rFonts w:ascii="Times New Roman" w:hAnsi="Times New Roman" w:cs="Times New Roman"/>
          <w:i/>
          <w:iCs/>
          <w:sz w:val="24"/>
          <w:szCs w:val="24"/>
          <w:lang w:val="en-GB"/>
        </w:rPr>
        <w:t xml:space="preserve">” </w:t>
      </w:r>
    </w:p>
    <w:p w14:paraId="77CD2221" w14:textId="13A33A36" w:rsidR="00473E84" w:rsidRDefault="00473E84" w:rsidP="006D2969">
      <w:pPr>
        <w:pStyle w:val="ListParagraph"/>
        <w:spacing w:after="0" w:line="360" w:lineRule="auto"/>
        <w:jc w:val="both"/>
        <w:rPr>
          <w:rFonts w:ascii="Times New Roman" w:hAnsi="Times New Roman" w:cs="Times New Roman"/>
          <w:sz w:val="28"/>
          <w:szCs w:val="28"/>
          <w:lang w:val="en-GB"/>
        </w:rPr>
      </w:pPr>
    </w:p>
    <w:p w14:paraId="77FCE495" w14:textId="57845A0D" w:rsidR="00473E84" w:rsidRDefault="006611E4"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next step in ascertaining if there is a contract is to find out </w:t>
      </w:r>
      <w:r w:rsidR="00DD7774">
        <w:rPr>
          <w:rFonts w:ascii="Times New Roman" w:hAnsi="Times New Roman" w:cs="Times New Roman"/>
          <w:sz w:val="28"/>
          <w:szCs w:val="28"/>
          <w:lang w:val="en-GB"/>
        </w:rPr>
        <w:t>if</w:t>
      </w:r>
      <w:r>
        <w:rPr>
          <w:rFonts w:ascii="Times New Roman" w:hAnsi="Times New Roman" w:cs="Times New Roman"/>
          <w:sz w:val="28"/>
          <w:szCs w:val="28"/>
          <w:lang w:val="en-GB"/>
        </w:rPr>
        <w:t xml:space="preserve"> there was an offer and i</w:t>
      </w:r>
      <w:r w:rsidR="00DD7774">
        <w:rPr>
          <w:rFonts w:ascii="Times New Roman" w:hAnsi="Times New Roman" w:cs="Times New Roman"/>
          <w:sz w:val="28"/>
          <w:szCs w:val="28"/>
          <w:lang w:val="en-GB"/>
        </w:rPr>
        <w:t>f</w:t>
      </w:r>
      <w:r>
        <w:rPr>
          <w:rFonts w:ascii="Times New Roman" w:hAnsi="Times New Roman" w:cs="Times New Roman"/>
          <w:sz w:val="28"/>
          <w:szCs w:val="28"/>
          <w:lang w:val="en-GB"/>
        </w:rPr>
        <w:t xml:space="preserve"> such offer was accepted.</w:t>
      </w:r>
      <w:r w:rsidRPr="003F6A7F">
        <w:rPr>
          <w:rFonts w:ascii="Times New Roman" w:hAnsi="Times New Roman" w:cs="Times New Roman"/>
          <w:b/>
          <w:bCs/>
          <w:sz w:val="28"/>
          <w:szCs w:val="28"/>
          <w:lang w:val="en-GB"/>
        </w:rPr>
        <w:t xml:space="preserve"> Christie</w:t>
      </w:r>
      <w:r w:rsidR="003F6A7F">
        <w:rPr>
          <w:rStyle w:val="FootnoteReference"/>
          <w:rFonts w:ascii="Times New Roman" w:hAnsi="Times New Roman" w:cs="Times New Roman"/>
          <w:b/>
          <w:bCs/>
          <w:sz w:val="28"/>
          <w:szCs w:val="28"/>
          <w:lang w:val="en-GB"/>
        </w:rPr>
        <w:footnoteReference w:id="7"/>
      </w:r>
      <w:r w:rsidR="00CB6A5D">
        <w:rPr>
          <w:rFonts w:ascii="Times New Roman" w:hAnsi="Times New Roman" w:cs="Times New Roman"/>
          <w:sz w:val="28"/>
          <w:szCs w:val="28"/>
          <w:lang w:val="en-GB"/>
        </w:rPr>
        <w:t xml:space="preserve">, incorporating the words of Solomon J in </w:t>
      </w:r>
      <w:proofErr w:type="spellStart"/>
      <w:r w:rsidR="00CB6A5D" w:rsidRPr="005E5CA0">
        <w:rPr>
          <w:rFonts w:ascii="Times New Roman" w:hAnsi="Times New Roman" w:cs="Times New Roman"/>
          <w:b/>
          <w:bCs/>
          <w:sz w:val="28"/>
          <w:szCs w:val="28"/>
          <w:lang w:val="en-GB"/>
        </w:rPr>
        <w:t>Watermeyer</w:t>
      </w:r>
      <w:proofErr w:type="spellEnd"/>
      <w:r w:rsidR="00CB6A5D" w:rsidRPr="005E5CA0">
        <w:rPr>
          <w:rFonts w:ascii="Times New Roman" w:hAnsi="Times New Roman" w:cs="Times New Roman"/>
          <w:b/>
          <w:bCs/>
          <w:sz w:val="28"/>
          <w:szCs w:val="28"/>
          <w:lang w:val="en-GB"/>
        </w:rPr>
        <w:t xml:space="preserve"> v Murray</w:t>
      </w:r>
      <w:r w:rsidR="005E5CA0">
        <w:rPr>
          <w:rStyle w:val="FootnoteReference"/>
          <w:rFonts w:ascii="Times New Roman" w:hAnsi="Times New Roman" w:cs="Times New Roman"/>
          <w:b/>
          <w:bCs/>
          <w:sz w:val="28"/>
          <w:szCs w:val="28"/>
          <w:lang w:val="en-GB"/>
        </w:rPr>
        <w:footnoteReference w:id="8"/>
      </w:r>
      <w:r>
        <w:rPr>
          <w:rFonts w:ascii="Times New Roman" w:hAnsi="Times New Roman" w:cs="Times New Roman"/>
          <w:sz w:val="28"/>
          <w:szCs w:val="28"/>
          <w:lang w:val="en-GB"/>
        </w:rPr>
        <w:t xml:space="preserve"> puts it </w:t>
      </w:r>
      <w:proofErr w:type="gramStart"/>
      <w:r>
        <w:rPr>
          <w:rFonts w:ascii="Times New Roman" w:hAnsi="Times New Roman" w:cs="Times New Roman"/>
          <w:sz w:val="28"/>
          <w:szCs w:val="28"/>
          <w:lang w:val="en-GB"/>
        </w:rPr>
        <w:t>thus;</w:t>
      </w:r>
      <w:proofErr w:type="gramEnd"/>
    </w:p>
    <w:p w14:paraId="084E442F" w14:textId="77777777" w:rsidR="006611E4" w:rsidRDefault="006611E4" w:rsidP="006D2969">
      <w:pPr>
        <w:pStyle w:val="ListParagraph"/>
        <w:spacing w:after="0" w:line="360" w:lineRule="auto"/>
        <w:jc w:val="both"/>
        <w:rPr>
          <w:rFonts w:ascii="Times New Roman" w:hAnsi="Times New Roman" w:cs="Times New Roman"/>
          <w:sz w:val="28"/>
          <w:szCs w:val="28"/>
          <w:lang w:val="en-GB"/>
        </w:rPr>
      </w:pPr>
    </w:p>
    <w:p w14:paraId="3B0239EF" w14:textId="37075B6E" w:rsidR="00473E84" w:rsidRDefault="00CB6A5D" w:rsidP="006D2969">
      <w:pPr>
        <w:pStyle w:val="ListParagraph"/>
        <w:spacing w:after="0" w:line="360" w:lineRule="auto"/>
        <w:ind w:left="1474" w:right="1474"/>
        <w:jc w:val="both"/>
        <w:rPr>
          <w:rFonts w:ascii="Times New Roman" w:hAnsi="Times New Roman" w:cs="Times New Roman"/>
          <w:i/>
          <w:iCs/>
          <w:sz w:val="24"/>
          <w:szCs w:val="24"/>
          <w:lang w:val="en-GB"/>
        </w:rPr>
      </w:pPr>
      <w:r w:rsidRPr="00CB6A5D">
        <w:rPr>
          <w:rFonts w:ascii="Times New Roman" w:hAnsi="Times New Roman" w:cs="Times New Roman"/>
          <w:i/>
          <w:iCs/>
          <w:sz w:val="24"/>
          <w:szCs w:val="24"/>
          <w:lang w:val="en-GB"/>
        </w:rPr>
        <w:t>“</w:t>
      </w:r>
      <w:r w:rsidR="006611E4" w:rsidRPr="00CB6A5D">
        <w:rPr>
          <w:rFonts w:ascii="Times New Roman" w:hAnsi="Times New Roman" w:cs="Times New Roman"/>
          <w:i/>
          <w:iCs/>
          <w:sz w:val="24"/>
          <w:szCs w:val="24"/>
          <w:lang w:val="en-GB"/>
        </w:rPr>
        <w:t xml:space="preserve">The most common, and normally the most helpful technique, for ascertaining whether there has been agreement, true or based on quasi-mutual assent, is to look for an offer and an acceptance of that offer. In </w:t>
      </w:r>
      <w:proofErr w:type="gramStart"/>
      <w:r w:rsidR="006611E4" w:rsidRPr="00CB6A5D">
        <w:rPr>
          <w:rFonts w:ascii="Times New Roman" w:hAnsi="Times New Roman" w:cs="Times New Roman"/>
          <w:i/>
          <w:iCs/>
          <w:sz w:val="24"/>
          <w:szCs w:val="24"/>
          <w:lang w:val="en-GB"/>
        </w:rPr>
        <w:t>fact</w:t>
      </w:r>
      <w:proofErr w:type="gramEnd"/>
      <w:r w:rsidRPr="00CB6A5D">
        <w:rPr>
          <w:rFonts w:ascii="Times New Roman" w:hAnsi="Times New Roman" w:cs="Times New Roman"/>
          <w:i/>
          <w:iCs/>
          <w:sz w:val="24"/>
          <w:szCs w:val="24"/>
          <w:lang w:val="en-GB"/>
        </w:rPr>
        <w:t xml:space="preserve"> … ‘every contract consists of an offer made by one party and accepted by the other’.”</w:t>
      </w:r>
    </w:p>
    <w:p w14:paraId="304B69E5" w14:textId="77777777" w:rsidR="00344B34" w:rsidRDefault="00344B34" w:rsidP="006D2969">
      <w:pPr>
        <w:pStyle w:val="ListParagraph"/>
        <w:spacing w:after="0" w:line="360" w:lineRule="auto"/>
        <w:ind w:left="1474" w:right="1474"/>
        <w:jc w:val="both"/>
        <w:rPr>
          <w:rFonts w:ascii="Times New Roman" w:hAnsi="Times New Roman" w:cs="Times New Roman"/>
          <w:i/>
          <w:iCs/>
          <w:sz w:val="24"/>
          <w:szCs w:val="24"/>
          <w:lang w:val="en-GB"/>
        </w:rPr>
      </w:pPr>
    </w:p>
    <w:p w14:paraId="6F70BDC4" w14:textId="78FF5E4D" w:rsidR="003F6A7F" w:rsidRDefault="003F6A7F" w:rsidP="006D2969">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therefore clear from the quotation above that in any attempt to ascertain if there is a contract, </w:t>
      </w:r>
      <w:r w:rsidR="00E43430">
        <w:rPr>
          <w:rFonts w:ascii="Times New Roman" w:hAnsi="Times New Roman" w:cs="Times New Roman"/>
          <w:sz w:val="28"/>
          <w:szCs w:val="28"/>
          <w:lang w:val="en-GB"/>
        </w:rPr>
        <w:t>the</w:t>
      </w:r>
      <w:r>
        <w:rPr>
          <w:rFonts w:ascii="Times New Roman" w:hAnsi="Times New Roman" w:cs="Times New Roman"/>
          <w:sz w:val="28"/>
          <w:szCs w:val="28"/>
          <w:lang w:val="en-GB"/>
        </w:rPr>
        <w:t xml:space="preserve"> question as to whether there was an offer that was accepted is vital.</w:t>
      </w:r>
    </w:p>
    <w:p w14:paraId="58D99B77" w14:textId="2F2E08EF" w:rsidR="003F6A7F" w:rsidRDefault="003F6A7F" w:rsidP="006D2969">
      <w:pPr>
        <w:pStyle w:val="ListParagraph"/>
        <w:spacing w:after="0" w:line="360" w:lineRule="auto"/>
        <w:jc w:val="both"/>
        <w:rPr>
          <w:rFonts w:ascii="Times New Roman" w:hAnsi="Times New Roman" w:cs="Times New Roman"/>
          <w:sz w:val="28"/>
          <w:szCs w:val="28"/>
          <w:lang w:val="en-GB"/>
        </w:rPr>
      </w:pPr>
    </w:p>
    <w:p w14:paraId="14199776" w14:textId="5B3BE2DC" w:rsidR="003F6A7F" w:rsidRDefault="003F6A7F"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For the purposes of this </w:t>
      </w:r>
      <w:r w:rsidR="00B42681">
        <w:rPr>
          <w:rFonts w:ascii="Times New Roman" w:hAnsi="Times New Roman" w:cs="Times New Roman"/>
          <w:sz w:val="28"/>
          <w:szCs w:val="28"/>
          <w:lang w:val="en-GB"/>
        </w:rPr>
        <w:t>judgement, I will not go into other formalities of a contract. The two mentioned above will suffice.</w:t>
      </w:r>
    </w:p>
    <w:p w14:paraId="3080A01B" w14:textId="77777777" w:rsidR="003F6A7F" w:rsidRPr="00B42681" w:rsidRDefault="003F6A7F" w:rsidP="006D2969">
      <w:pPr>
        <w:spacing w:after="0" w:line="360" w:lineRule="auto"/>
        <w:jc w:val="both"/>
        <w:rPr>
          <w:rFonts w:ascii="Times New Roman" w:hAnsi="Times New Roman" w:cs="Times New Roman"/>
          <w:sz w:val="28"/>
          <w:szCs w:val="28"/>
          <w:lang w:val="en-GB"/>
        </w:rPr>
      </w:pPr>
    </w:p>
    <w:p w14:paraId="3C0FFB10" w14:textId="52BCD246" w:rsidR="003F6A7F" w:rsidRPr="00B42681" w:rsidRDefault="003F6A7F" w:rsidP="006D2969">
      <w:pPr>
        <w:spacing w:after="0" w:line="360" w:lineRule="auto"/>
        <w:jc w:val="both"/>
        <w:rPr>
          <w:rFonts w:ascii="Times New Roman" w:hAnsi="Times New Roman" w:cs="Times New Roman"/>
          <w:b/>
          <w:bCs/>
          <w:sz w:val="28"/>
          <w:szCs w:val="28"/>
          <w:lang w:val="en-GB"/>
        </w:rPr>
      </w:pPr>
      <w:r w:rsidRPr="00B42681">
        <w:rPr>
          <w:rFonts w:ascii="Times New Roman" w:hAnsi="Times New Roman" w:cs="Times New Roman"/>
          <w:b/>
          <w:bCs/>
          <w:sz w:val="28"/>
          <w:szCs w:val="28"/>
          <w:lang w:val="en-GB"/>
        </w:rPr>
        <w:t>[F] FORMALITIES OF A PARTNERSHIP</w:t>
      </w:r>
      <w:r w:rsidR="00B42681">
        <w:rPr>
          <w:rFonts w:ascii="Times New Roman" w:hAnsi="Times New Roman" w:cs="Times New Roman"/>
          <w:b/>
          <w:bCs/>
          <w:sz w:val="28"/>
          <w:szCs w:val="28"/>
          <w:lang w:val="en-GB"/>
        </w:rPr>
        <w:t xml:space="preserve"> </w:t>
      </w:r>
    </w:p>
    <w:p w14:paraId="351A6BF9" w14:textId="51AD0746" w:rsidR="00473E84" w:rsidRDefault="00473E84" w:rsidP="006D2969">
      <w:pPr>
        <w:spacing w:after="0" w:line="360" w:lineRule="auto"/>
        <w:jc w:val="both"/>
        <w:rPr>
          <w:rFonts w:ascii="Times New Roman" w:hAnsi="Times New Roman" w:cs="Times New Roman"/>
          <w:sz w:val="28"/>
          <w:szCs w:val="28"/>
          <w:lang w:val="en-GB"/>
        </w:rPr>
      </w:pPr>
    </w:p>
    <w:p w14:paraId="75FCDDC5" w14:textId="18C59883" w:rsidR="00473E84" w:rsidRDefault="00636B13"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apposite to first consider the provisions of the </w:t>
      </w:r>
      <w:bookmarkStart w:id="3" w:name="_Hlk129709374"/>
      <w:r w:rsidRPr="00636B13">
        <w:rPr>
          <w:rFonts w:ascii="Times New Roman" w:hAnsi="Times New Roman" w:cs="Times New Roman"/>
          <w:b/>
          <w:bCs/>
          <w:sz w:val="28"/>
          <w:szCs w:val="28"/>
          <w:lang w:val="en-GB"/>
        </w:rPr>
        <w:t>Partnership Proclamation of 1957</w:t>
      </w:r>
      <w:bookmarkEnd w:id="3"/>
      <w:r>
        <w:rPr>
          <w:rStyle w:val="FootnoteReference"/>
          <w:rFonts w:ascii="Times New Roman" w:hAnsi="Times New Roman" w:cs="Times New Roman"/>
          <w:b/>
          <w:bCs/>
          <w:sz w:val="28"/>
          <w:szCs w:val="28"/>
          <w:lang w:val="en-GB"/>
        </w:rPr>
        <w:footnoteReference w:id="9"/>
      </w:r>
      <w:r>
        <w:rPr>
          <w:rFonts w:ascii="Times New Roman" w:hAnsi="Times New Roman" w:cs="Times New Roman"/>
          <w:sz w:val="28"/>
          <w:szCs w:val="28"/>
          <w:lang w:val="en-GB"/>
        </w:rPr>
        <w:t xml:space="preserve"> for the relevant law on partnership. For the purposes </w:t>
      </w:r>
      <w:r>
        <w:rPr>
          <w:rFonts w:ascii="Times New Roman" w:hAnsi="Times New Roman" w:cs="Times New Roman"/>
          <w:sz w:val="28"/>
          <w:szCs w:val="28"/>
          <w:lang w:val="en-GB"/>
        </w:rPr>
        <w:lastRenderedPageBreak/>
        <w:t xml:space="preserve">of this judgment the relevant provisions therein are </w:t>
      </w:r>
      <w:r w:rsidR="00D33BC1" w:rsidRPr="00773C86">
        <w:rPr>
          <w:rFonts w:ascii="Times New Roman" w:hAnsi="Times New Roman" w:cs="Times New Roman"/>
          <w:b/>
          <w:bCs/>
          <w:sz w:val="28"/>
          <w:szCs w:val="28"/>
          <w:lang w:val="en-GB"/>
        </w:rPr>
        <w:t>section 2</w:t>
      </w:r>
      <w:r w:rsidR="00D33BC1">
        <w:rPr>
          <w:rFonts w:ascii="Times New Roman" w:hAnsi="Times New Roman" w:cs="Times New Roman"/>
          <w:sz w:val="28"/>
          <w:szCs w:val="28"/>
          <w:lang w:val="en-GB"/>
        </w:rPr>
        <w:t xml:space="preserve"> and </w:t>
      </w:r>
      <w:r w:rsidR="00D33BC1" w:rsidRPr="00773C86">
        <w:rPr>
          <w:rFonts w:ascii="Times New Roman" w:hAnsi="Times New Roman" w:cs="Times New Roman"/>
          <w:b/>
          <w:bCs/>
          <w:sz w:val="28"/>
          <w:szCs w:val="28"/>
          <w:lang w:val="en-GB"/>
        </w:rPr>
        <w:t>28 (1)</w:t>
      </w:r>
      <w:r w:rsidR="00773C86">
        <w:rPr>
          <w:rFonts w:ascii="Times New Roman" w:hAnsi="Times New Roman" w:cs="Times New Roman"/>
          <w:sz w:val="28"/>
          <w:szCs w:val="28"/>
          <w:lang w:val="en-GB"/>
        </w:rPr>
        <w:t>. Section 2 (1) states as follows</w:t>
      </w:r>
      <w:r w:rsidR="00841EC5">
        <w:rPr>
          <w:rFonts w:ascii="Times New Roman" w:hAnsi="Times New Roman" w:cs="Times New Roman"/>
          <w:sz w:val="28"/>
          <w:szCs w:val="28"/>
          <w:lang w:val="en-GB"/>
        </w:rPr>
        <w:t>:</w:t>
      </w:r>
    </w:p>
    <w:p w14:paraId="106E7C95" w14:textId="77777777" w:rsidR="00773C86" w:rsidRDefault="00773C86" w:rsidP="006D2969">
      <w:pPr>
        <w:pStyle w:val="ListParagraph"/>
        <w:spacing w:after="0" w:line="360" w:lineRule="auto"/>
        <w:jc w:val="both"/>
        <w:rPr>
          <w:rFonts w:ascii="Times New Roman" w:hAnsi="Times New Roman" w:cs="Times New Roman"/>
          <w:sz w:val="28"/>
          <w:szCs w:val="28"/>
          <w:lang w:val="en-GB"/>
        </w:rPr>
      </w:pPr>
    </w:p>
    <w:p w14:paraId="57A49A36" w14:textId="4050E96F" w:rsidR="00773C86" w:rsidRDefault="00773C86" w:rsidP="006D2969">
      <w:pPr>
        <w:pStyle w:val="ListParagraph"/>
        <w:spacing w:after="0" w:line="360" w:lineRule="auto"/>
        <w:ind w:left="1474" w:right="1474"/>
        <w:jc w:val="both"/>
        <w:rPr>
          <w:rFonts w:ascii="Times New Roman" w:hAnsi="Times New Roman" w:cs="Times New Roman"/>
          <w:sz w:val="24"/>
          <w:szCs w:val="24"/>
          <w:lang w:val="en-GB"/>
        </w:rPr>
      </w:pPr>
      <w:r w:rsidRPr="00132728">
        <w:rPr>
          <w:rFonts w:ascii="Times New Roman" w:hAnsi="Times New Roman" w:cs="Times New Roman"/>
          <w:i/>
          <w:iCs/>
          <w:sz w:val="24"/>
          <w:szCs w:val="24"/>
          <w:lang w:val="en-GB"/>
        </w:rPr>
        <w:t xml:space="preserve">The terms of every partnership </w:t>
      </w:r>
      <w:r w:rsidR="00132728" w:rsidRPr="00132728">
        <w:rPr>
          <w:rFonts w:ascii="Times New Roman" w:hAnsi="Times New Roman" w:cs="Times New Roman"/>
          <w:i/>
          <w:iCs/>
          <w:sz w:val="24"/>
          <w:szCs w:val="24"/>
          <w:lang w:val="en-GB"/>
        </w:rPr>
        <w:t>agreement</w:t>
      </w:r>
      <w:r w:rsidRPr="00132728">
        <w:rPr>
          <w:rFonts w:ascii="Times New Roman" w:hAnsi="Times New Roman" w:cs="Times New Roman"/>
          <w:i/>
          <w:iCs/>
          <w:sz w:val="24"/>
          <w:szCs w:val="24"/>
          <w:lang w:val="en-GB"/>
        </w:rPr>
        <w:t xml:space="preserve"> </w:t>
      </w:r>
      <w:proofErr w:type="gramStart"/>
      <w:r w:rsidRPr="00132728">
        <w:rPr>
          <w:rFonts w:ascii="Times New Roman" w:hAnsi="Times New Roman" w:cs="Times New Roman"/>
          <w:i/>
          <w:iCs/>
          <w:sz w:val="24"/>
          <w:szCs w:val="24"/>
          <w:lang w:val="en-GB"/>
        </w:rPr>
        <w:t>entered into</w:t>
      </w:r>
      <w:proofErr w:type="gramEnd"/>
      <w:r w:rsidRPr="00132728">
        <w:rPr>
          <w:rFonts w:ascii="Times New Roman" w:hAnsi="Times New Roman" w:cs="Times New Roman"/>
          <w:i/>
          <w:iCs/>
          <w:sz w:val="24"/>
          <w:szCs w:val="24"/>
          <w:lang w:val="en-GB"/>
        </w:rPr>
        <w:t xml:space="preserve"> after the commencement of this Proclamation shall be recorded in a deed of partnership, which shall be signed by all the partners before a notary or administrative officer, who shall attest the </w:t>
      </w:r>
      <w:r w:rsidR="00132728" w:rsidRPr="00132728">
        <w:rPr>
          <w:rFonts w:ascii="Times New Roman" w:hAnsi="Times New Roman" w:cs="Times New Roman"/>
          <w:i/>
          <w:iCs/>
          <w:sz w:val="24"/>
          <w:szCs w:val="24"/>
          <w:lang w:val="en-GB"/>
        </w:rPr>
        <w:t>same accordingly….</w:t>
      </w:r>
      <w:r w:rsidR="00CC3E8A">
        <w:rPr>
          <w:rFonts w:ascii="Times New Roman" w:hAnsi="Times New Roman" w:cs="Times New Roman"/>
          <w:i/>
          <w:iCs/>
          <w:sz w:val="24"/>
          <w:szCs w:val="24"/>
          <w:lang w:val="en-GB"/>
        </w:rPr>
        <w:t xml:space="preserve"> </w:t>
      </w:r>
    </w:p>
    <w:p w14:paraId="3FD23080" w14:textId="261C0917" w:rsidR="00CC3E8A" w:rsidRDefault="00CC3E8A" w:rsidP="006D2969">
      <w:pPr>
        <w:spacing w:after="0" w:line="360" w:lineRule="auto"/>
        <w:ind w:right="1474"/>
        <w:jc w:val="both"/>
        <w:rPr>
          <w:rFonts w:ascii="Times New Roman" w:hAnsi="Times New Roman" w:cs="Times New Roman"/>
          <w:sz w:val="24"/>
          <w:szCs w:val="24"/>
          <w:lang w:val="en-GB"/>
        </w:rPr>
      </w:pPr>
    </w:p>
    <w:p w14:paraId="1C958C40" w14:textId="4D580EE7" w:rsidR="00CC3E8A" w:rsidRDefault="00CC3E8A"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Section 28 (1) reads as follows:</w:t>
      </w:r>
    </w:p>
    <w:p w14:paraId="46408FDB" w14:textId="77777777" w:rsidR="00CC3E8A" w:rsidRDefault="00CC3E8A" w:rsidP="006D2969">
      <w:pPr>
        <w:pStyle w:val="ListParagraph"/>
        <w:spacing w:after="0" w:line="360" w:lineRule="auto"/>
        <w:jc w:val="both"/>
        <w:rPr>
          <w:rFonts w:ascii="Times New Roman" w:hAnsi="Times New Roman" w:cs="Times New Roman"/>
          <w:sz w:val="28"/>
          <w:szCs w:val="28"/>
          <w:lang w:val="en-GB"/>
        </w:rPr>
      </w:pPr>
    </w:p>
    <w:p w14:paraId="6CF6A655" w14:textId="7A3CB82F" w:rsidR="00CC3E8A" w:rsidRPr="00C3391F" w:rsidRDefault="00CC3E8A" w:rsidP="006D2969">
      <w:pPr>
        <w:pStyle w:val="ListParagraph"/>
        <w:spacing w:after="0" w:line="360" w:lineRule="auto"/>
        <w:ind w:left="1474" w:right="1474"/>
        <w:jc w:val="both"/>
        <w:rPr>
          <w:rFonts w:ascii="Times New Roman" w:hAnsi="Times New Roman" w:cs="Times New Roman"/>
          <w:i/>
          <w:iCs/>
          <w:sz w:val="24"/>
          <w:szCs w:val="24"/>
          <w:lang w:val="en-GB"/>
        </w:rPr>
      </w:pPr>
      <w:r w:rsidRPr="00C3391F">
        <w:rPr>
          <w:rFonts w:ascii="Times New Roman" w:hAnsi="Times New Roman" w:cs="Times New Roman"/>
          <w:i/>
          <w:iCs/>
          <w:sz w:val="24"/>
          <w:szCs w:val="24"/>
          <w:lang w:val="en-GB"/>
        </w:rPr>
        <w:t xml:space="preserve">If any partnership formed after the commencement of this Proclamation is not registered hereunder, the rights of such partnership and any members thereof, under or arising out of any contract made or entered into by or on behalf of such partnership or member, in relation to the business of the such unregistered </w:t>
      </w:r>
      <w:r w:rsidR="00C3391F" w:rsidRPr="00C3391F">
        <w:rPr>
          <w:rFonts w:ascii="Times New Roman" w:hAnsi="Times New Roman" w:cs="Times New Roman"/>
          <w:i/>
          <w:iCs/>
          <w:sz w:val="24"/>
          <w:szCs w:val="24"/>
          <w:lang w:val="en-GB"/>
        </w:rPr>
        <w:t>partnership</w:t>
      </w:r>
      <w:r w:rsidRPr="00C3391F">
        <w:rPr>
          <w:rFonts w:ascii="Times New Roman" w:hAnsi="Times New Roman" w:cs="Times New Roman"/>
          <w:i/>
          <w:iCs/>
          <w:sz w:val="24"/>
          <w:szCs w:val="24"/>
          <w:lang w:val="en-GB"/>
        </w:rPr>
        <w:t>, shall, subject to the provisions of sub-sections (</w:t>
      </w:r>
      <w:r w:rsidR="00482665" w:rsidRPr="00C3391F">
        <w:rPr>
          <w:rFonts w:ascii="Times New Roman" w:hAnsi="Times New Roman" w:cs="Times New Roman"/>
          <w:i/>
          <w:iCs/>
          <w:sz w:val="24"/>
          <w:szCs w:val="24"/>
          <w:lang w:val="en-GB"/>
        </w:rPr>
        <w:t xml:space="preserve">2) to (6) </w:t>
      </w:r>
      <w:r w:rsidR="00C3391F" w:rsidRPr="00C3391F">
        <w:rPr>
          <w:rFonts w:ascii="Times New Roman" w:hAnsi="Times New Roman" w:cs="Times New Roman"/>
          <w:i/>
          <w:iCs/>
          <w:sz w:val="24"/>
          <w:szCs w:val="24"/>
          <w:lang w:val="en-GB"/>
        </w:rPr>
        <w:t>inclusive</w:t>
      </w:r>
      <w:r w:rsidR="00482665" w:rsidRPr="00C3391F">
        <w:rPr>
          <w:rFonts w:ascii="Times New Roman" w:hAnsi="Times New Roman" w:cs="Times New Roman"/>
          <w:i/>
          <w:iCs/>
          <w:sz w:val="24"/>
          <w:szCs w:val="24"/>
          <w:lang w:val="en-GB"/>
        </w:rPr>
        <w:t>, not be enforceable by civil action or either civil legal proceedings, whether in the partnership name or otherwise, while such partnership remains unregistered, but any other party of such contract may so enforce his rights under or arising out of such contract against such unregistered partnership or member thereof.</w:t>
      </w:r>
    </w:p>
    <w:p w14:paraId="7E6954C2" w14:textId="29E58287" w:rsidR="00473E84" w:rsidRDefault="00473E84" w:rsidP="006D2969">
      <w:pPr>
        <w:spacing w:after="0" w:line="360" w:lineRule="auto"/>
        <w:jc w:val="both"/>
        <w:rPr>
          <w:rFonts w:ascii="Times New Roman" w:hAnsi="Times New Roman" w:cs="Times New Roman"/>
          <w:sz w:val="28"/>
          <w:szCs w:val="28"/>
          <w:lang w:val="en-GB"/>
        </w:rPr>
      </w:pPr>
    </w:p>
    <w:p w14:paraId="64CD3135" w14:textId="62E1B1E8" w:rsidR="00473E84" w:rsidRDefault="00945AB7"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Section 2 (1) is peremptory. It </w:t>
      </w:r>
      <w:r w:rsidR="006C2366">
        <w:rPr>
          <w:rFonts w:ascii="Times New Roman" w:hAnsi="Times New Roman" w:cs="Times New Roman"/>
          <w:sz w:val="28"/>
          <w:szCs w:val="28"/>
          <w:lang w:val="en-GB"/>
        </w:rPr>
        <w:t xml:space="preserve">is </w:t>
      </w:r>
      <w:r>
        <w:rPr>
          <w:rFonts w:ascii="Times New Roman" w:hAnsi="Times New Roman" w:cs="Times New Roman"/>
          <w:sz w:val="28"/>
          <w:szCs w:val="28"/>
          <w:lang w:val="en-GB"/>
        </w:rPr>
        <w:t>therefore informative that it was the intention of the legislature to have all partnerships form</w:t>
      </w:r>
      <w:r w:rsidR="00E43430">
        <w:rPr>
          <w:rFonts w:ascii="Times New Roman" w:hAnsi="Times New Roman" w:cs="Times New Roman"/>
          <w:sz w:val="28"/>
          <w:szCs w:val="28"/>
          <w:lang w:val="en-GB"/>
        </w:rPr>
        <w:t>ed</w:t>
      </w:r>
      <w:r>
        <w:rPr>
          <w:rFonts w:ascii="Times New Roman" w:hAnsi="Times New Roman" w:cs="Times New Roman"/>
          <w:sz w:val="28"/>
          <w:szCs w:val="28"/>
          <w:lang w:val="en-GB"/>
        </w:rPr>
        <w:t xml:space="preserve"> after the coming into effect of this proclamation registered. Be that as it may, section 28 takes into effect that there may be sit</w:t>
      </w:r>
      <w:r w:rsidR="00752633">
        <w:rPr>
          <w:rFonts w:ascii="Times New Roman" w:hAnsi="Times New Roman" w:cs="Times New Roman"/>
          <w:sz w:val="28"/>
          <w:szCs w:val="28"/>
          <w:lang w:val="en-GB"/>
        </w:rPr>
        <w:t>uations where the partnership m</w:t>
      </w:r>
      <w:r w:rsidR="00E43430">
        <w:rPr>
          <w:rFonts w:ascii="Times New Roman" w:hAnsi="Times New Roman" w:cs="Times New Roman"/>
          <w:sz w:val="28"/>
          <w:szCs w:val="28"/>
          <w:lang w:val="en-GB"/>
        </w:rPr>
        <w:t>a</w:t>
      </w:r>
      <w:r w:rsidR="00752633">
        <w:rPr>
          <w:rFonts w:ascii="Times New Roman" w:hAnsi="Times New Roman" w:cs="Times New Roman"/>
          <w:sz w:val="28"/>
          <w:szCs w:val="28"/>
          <w:lang w:val="en-GB"/>
        </w:rPr>
        <w:t>y no</w:t>
      </w:r>
      <w:r w:rsidR="00A825BC">
        <w:rPr>
          <w:rFonts w:ascii="Times New Roman" w:hAnsi="Times New Roman" w:cs="Times New Roman"/>
          <w:sz w:val="28"/>
          <w:szCs w:val="28"/>
          <w:lang w:val="en-GB"/>
        </w:rPr>
        <w:t>t</w:t>
      </w:r>
      <w:r w:rsidR="00752633">
        <w:rPr>
          <w:rFonts w:ascii="Times New Roman" w:hAnsi="Times New Roman" w:cs="Times New Roman"/>
          <w:sz w:val="28"/>
          <w:szCs w:val="28"/>
          <w:lang w:val="en-GB"/>
        </w:rPr>
        <w:t xml:space="preserve"> be registered. In such situations, the partnership and members of the partnership are the ones who will suffer the consequence</w:t>
      </w:r>
      <w:r w:rsidR="00E43430">
        <w:rPr>
          <w:rFonts w:ascii="Times New Roman" w:hAnsi="Times New Roman" w:cs="Times New Roman"/>
          <w:sz w:val="28"/>
          <w:szCs w:val="28"/>
          <w:lang w:val="en-GB"/>
        </w:rPr>
        <w:t>s</w:t>
      </w:r>
      <w:r w:rsidR="00752633">
        <w:rPr>
          <w:rFonts w:ascii="Times New Roman" w:hAnsi="Times New Roman" w:cs="Times New Roman"/>
          <w:sz w:val="28"/>
          <w:szCs w:val="28"/>
          <w:lang w:val="en-GB"/>
        </w:rPr>
        <w:t xml:space="preserve"> and not anyone who </w:t>
      </w:r>
      <w:proofErr w:type="gramStart"/>
      <w:r w:rsidR="00752633">
        <w:rPr>
          <w:rFonts w:ascii="Times New Roman" w:hAnsi="Times New Roman" w:cs="Times New Roman"/>
          <w:sz w:val="28"/>
          <w:szCs w:val="28"/>
          <w:lang w:val="en-GB"/>
        </w:rPr>
        <w:t xml:space="preserve">enters </w:t>
      </w:r>
      <w:r w:rsidR="00752633">
        <w:rPr>
          <w:rFonts w:ascii="Times New Roman" w:hAnsi="Times New Roman" w:cs="Times New Roman"/>
          <w:sz w:val="28"/>
          <w:szCs w:val="28"/>
          <w:lang w:val="en-GB"/>
        </w:rPr>
        <w:lastRenderedPageBreak/>
        <w:t>into</w:t>
      </w:r>
      <w:proofErr w:type="gramEnd"/>
      <w:r w:rsidR="00752633">
        <w:rPr>
          <w:rFonts w:ascii="Times New Roman" w:hAnsi="Times New Roman" w:cs="Times New Roman"/>
          <w:sz w:val="28"/>
          <w:szCs w:val="28"/>
          <w:lang w:val="en-GB"/>
        </w:rPr>
        <w:t xml:space="preserve"> a business relationship with the partnership or partners in the name of the partnership.</w:t>
      </w:r>
    </w:p>
    <w:p w14:paraId="311AC7B7" w14:textId="77777777" w:rsidR="007061C4" w:rsidRDefault="007061C4" w:rsidP="006D2969">
      <w:pPr>
        <w:pStyle w:val="ListParagraph"/>
        <w:spacing w:after="0" w:line="360" w:lineRule="auto"/>
        <w:jc w:val="both"/>
        <w:rPr>
          <w:rFonts w:ascii="Times New Roman" w:hAnsi="Times New Roman" w:cs="Times New Roman"/>
          <w:sz w:val="28"/>
          <w:szCs w:val="28"/>
          <w:lang w:val="en-GB"/>
        </w:rPr>
      </w:pPr>
    </w:p>
    <w:p w14:paraId="78B73738" w14:textId="6BABFD4C" w:rsidR="007061C4" w:rsidRDefault="007061C4"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Having looked at the Proclamation, I turn now to consider the essentials of a partnership. Cullinan ACJ had occasion to consider the essentials of a partnership in </w:t>
      </w:r>
      <w:bookmarkStart w:id="4" w:name="_Hlk129709492"/>
      <w:proofErr w:type="spellStart"/>
      <w:r w:rsidRPr="007061C4">
        <w:rPr>
          <w:rFonts w:ascii="Times New Roman" w:hAnsi="Times New Roman" w:cs="Times New Roman"/>
          <w:b/>
          <w:bCs/>
          <w:sz w:val="28"/>
          <w:szCs w:val="28"/>
          <w:lang w:val="en-GB"/>
        </w:rPr>
        <w:t>Sogreah</w:t>
      </w:r>
      <w:proofErr w:type="spellEnd"/>
      <w:r w:rsidRPr="007061C4">
        <w:rPr>
          <w:rFonts w:ascii="Times New Roman" w:hAnsi="Times New Roman" w:cs="Times New Roman"/>
          <w:b/>
          <w:bCs/>
          <w:sz w:val="28"/>
          <w:szCs w:val="28"/>
          <w:lang w:val="en-GB"/>
        </w:rPr>
        <w:t xml:space="preserve"> and Others v Director of Public Prosecutions and Others</w:t>
      </w:r>
      <w:bookmarkEnd w:id="4"/>
      <w:r>
        <w:rPr>
          <w:rStyle w:val="FootnoteReference"/>
          <w:rFonts w:ascii="Times New Roman" w:hAnsi="Times New Roman" w:cs="Times New Roman"/>
          <w:sz w:val="28"/>
          <w:szCs w:val="28"/>
          <w:lang w:val="en-GB"/>
        </w:rPr>
        <w:footnoteReference w:id="10"/>
      </w:r>
      <w:r>
        <w:rPr>
          <w:rFonts w:ascii="Times New Roman" w:hAnsi="Times New Roman" w:cs="Times New Roman"/>
          <w:sz w:val="28"/>
          <w:szCs w:val="28"/>
          <w:lang w:val="en-GB"/>
        </w:rPr>
        <w:t xml:space="preserve">. Quoting with Approval the judgment of </w:t>
      </w:r>
      <w:r w:rsidRPr="007061C4">
        <w:rPr>
          <w:rFonts w:ascii="Times New Roman" w:hAnsi="Times New Roman" w:cs="Times New Roman"/>
          <w:sz w:val="28"/>
          <w:szCs w:val="28"/>
          <w:lang w:val="en-GB"/>
        </w:rPr>
        <w:t>Holmes AJA</w:t>
      </w:r>
      <w:r>
        <w:rPr>
          <w:rFonts w:ascii="Times New Roman" w:hAnsi="Times New Roman" w:cs="Times New Roman"/>
          <w:sz w:val="28"/>
          <w:szCs w:val="28"/>
          <w:lang w:val="en-GB"/>
        </w:rPr>
        <w:t xml:space="preserve"> in </w:t>
      </w:r>
      <w:r w:rsidRPr="00BB0FC1">
        <w:rPr>
          <w:rFonts w:ascii="Times New Roman" w:hAnsi="Times New Roman" w:cs="Times New Roman"/>
          <w:b/>
          <w:bCs/>
          <w:sz w:val="28"/>
          <w:szCs w:val="28"/>
          <w:lang w:val="en-GB"/>
        </w:rPr>
        <w:t>Bester v van Niekerk</w:t>
      </w:r>
      <w:r>
        <w:rPr>
          <w:rStyle w:val="FootnoteReference"/>
          <w:rFonts w:ascii="Times New Roman" w:hAnsi="Times New Roman" w:cs="Times New Roman"/>
          <w:sz w:val="28"/>
          <w:szCs w:val="28"/>
          <w:lang w:val="en-GB"/>
        </w:rPr>
        <w:footnoteReference w:id="11"/>
      </w:r>
      <w:r>
        <w:rPr>
          <w:rFonts w:ascii="Times New Roman" w:hAnsi="Times New Roman" w:cs="Times New Roman"/>
          <w:sz w:val="28"/>
          <w:szCs w:val="28"/>
          <w:lang w:val="en-GB"/>
        </w:rPr>
        <w:t xml:space="preserve">, he put is </w:t>
      </w:r>
      <w:proofErr w:type="gramStart"/>
      <w:r>
        <w:rPr>
          <w:rFonts w:ascii="Times New Roman" w:hAnsi="Times New Roman" w:cs="Times New Roman"/>
          <w:sz w:val="28"/>
          <w:szCs w:val="28"/>
          <w:lang w:val="en-GB"/>
        </w:rPr>
        <w:t>thus;</w:t>
      </w:r>
      <w:proofErr w:type="gramEnd"/>
    </w:p>
    <w:p w14:paraId="53C6F059" w14:textId="77777777" w:rsidR="007061C4" w:rsidRPr="007061C4" w:rsidRDefault="007061C4" w:rsidP="006D2969">
      <w:pPr>
        <w:pStyle w:val="ListParagraph"/>
        <w:spacing w:line="360" w:lineRule="auto"/>
        <w:rPr>
          <w:rFonts w:ascii="Times New Roman" w:hAnsi="Times New Roman" w:cs="Times New Roman"/>
          <w:sz w:val="28"/>
          <w:szCs w:val="28"/>
          <w:lang w:val="en-GB"/>
        </w:rPr>
      </w:pPr>
    </w:p>
    <w:p w14:paraId="731D5C69" w14:textId="6F789EAC" w:rsidR="00313983" w:rsidRDefault="00313983" w:rsidP="006D2969">
      <w:pPr>
        <w:pStyle w:val="ListParagraph"/>
        <w:spacing w:after="0" w:line="360" w:lineRule="auto"/>
        <w:ind w:left="1474" w:right="1474"/>
        <w:jc w:val="both"/>
        <w:rPr>
          <w:rFonts w:ascii="Times New Roman" w:hAnsi="Times New Roman" w:cs="Times New Roman"/>
          <w:i/>
          <w:iCs/>
          <w:sz w:val="24"/>
          <w:szCs w:val="24"/>
          <w:lang w:val="en-GB"/>
        </w:rPr>
      </w:pPr>
      <w:r w:rsidRPr="00313983">
        <w:rPr>
          <w:rFonts w:ascii="Times New Roman" w:hAnsi="Times New Roman" w:cs="Times New Roman"/>
          <w:i/>
          <w:iCs/>
          <w:sz w:val="24"/>
          <w:szCs w:val="24"/>
          <w:lang w:val="en-GB"/>
        </w:rPr>
        <w:t xml:space="preserve">“First, that each of the partners brings something into the partnership, or binds himself to bring something into it, whether it be money, or his labour or skill. The second essential is that the business should be carried on for the joint benefit of both parties. The third is that the object should be to make profit. </w:t>
      </w:r>
      <w:proofErr w:type="gramStart"/>
      <w:r w:rsidRPr="00313983">
        <w:rPr>
          <w:rFonts w:ascii="Times New Roman" w:hAnsi="Times New Roman" w:cs="Times New Roman"/>
          <w:i/>
          <w:iCs/>
          <w:sz w:val="24"/>
          <w:szCs w:val="24"/>
          <w:lang w:val="en-GB"/>
        </w:rPr>
        <w:t>Finally</w:t>
      </w:r>
      <w:proofErr w:type="gramEnd"/>
      <w:r w:rsidRPr="00313983">
        <w:rPr>
          <w:rFonts w:ascii="Times New Roman" w:hAnsi="Times New Roman" w:cs="Times New Roman"/>
          <w:i/>
          <w:iCs/>
          <w:sz w:val="24"/>
          <w:szCs w:val="24"/>
          <w:lang w:val="en-GB"/>
        </w:rPr>
        <w:t xml:space="preserve"> the contract between the parties should be a legitimate contract.......Where all these four essentials are present, in the absence of something showing that the contract between the parties is not an agreement of partnership, the Court must come to the conclusion that it is a partnership. It makes no difference what the parties have chosen to call </w:t>
      </w:r>
      <w:proofErr w:type="gramStart"/>
      <w:r w:rsidRPr="00313983">
        <w:rPr>
          <w:rFonts w:ascii="Times New Roman" w:hAnsi="Times New Roman" w:cs="Times New Roman"/>
          <w:i/>
          <w:iCs/>
          <w:sz w:val="24"/>
          <w:szCs w:val="24"/>
          <w:lang w:val="en-GB"/>
        </w:rPr>
        <w:t>it;</w:t>
      </w:r>
      <w:proofErr w:type="gramEnd"/>
      <w:r w:rsidRPr="00313983">
        <w:rPr>
          <w:rFonts w:ascii="Times New Roman" w:hAnsi="Times New Roman" w:cs="Times New Roman"/>
          <w:i/>
          <w:iCs/>
          <w:sz w:val="24"/>
          <w:szCs w:val="24"/>
          <w:lang w:val="en-GB"/>
        </w:rPr>
        <w:t xml:space="preserve"> whether they call it a joint venture, or letting and hiring. The court must decide what is the real agreement between them."</w:t>
      </w:r>
    </w:p>
    <w:p w14:paraId="016C1876" w14:textId="77777777" w:rsidR="00841EC5" w:rsidRDefault="00841EC5" w:rsidP="006D2969">
      <w:pPr>
        <w:pStyle w:val="ListParagraph"/>
        <w:spacing w:after="0" w:line="360" w:lineRule="auto"/>
        <w:ind w:left="1474" w:right="1474"/>
        <w:jc w:val="both"/>
        <w:rPr>
          <w:rFonts w:ascii="Times New Roman" w:hAnsi="Times New Roman" w:cs="Times New Roman"/>
          <w:i/>
          <w:iCs/>
          <w:sz w:val="24"/>
          <w:szCs w:val="24"/>
          <w:lang w:val="en-GB"/>
        </w:rPr>
      </w:pPr>
    </w:p>
    <w:p w14:paraId="022F27F9" w14:textId="690D79AE" w:rsidR="00FD134A" w:rsidRDefault="00FD134A" w:rsidP="006D2969">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worth noting that the above quotation is almost </w:t>
      </w:r>
      <w:r w:rsidR="007A1884">
        <w:rPr>
          <w:rFonts w:ascii="Times New Roman" w:hAnsi="Times New Roman" w:cs="Times New Roman"/>
          <w:sz w:val="28"/>
          <w:szCs w:val="28"/>
          <w:lang w:val="en-GB"/>
        </w:rPr>
        <w:t>like for like</w:t>
      </w:r>
      <w:r>
        <w:rPr>
          <w:rFonts w:ascii="Times New Roman" w:hAnsi="Times New Roman" w:cs="Times New Roman"/>
          <w:sz w:val="28"/>
          <w:szCs w:val="28"/>
          <w:lang w:val="en-GB"/>
        </w:rPr>
        <w:t xml:space="preserve"> with the definition of partnership </w:t>
      </w:r>
      <w:bookmarkStart w:id="5" w:name="_Hlk129686661"/>
      <w:r>
        <w:rPr>
          <w:rFonts w:ascii="Times New Roman" w:hAnsi="Times New Roman" w:cs="Times New Roman"/>
          <w:sz w:val="28"/>
          <w:szCs w:val="28"/>
          <w:lang w:val="en-GB"/>
        </w:rPr>
        <w:t xml:space="preserve">by </w:t>
      </w:r>
      <w:proofErr w:type="spellStart"/>
      <w:r w:rsidRPr="003B4E53">
        <w:rPr>
          <w:rFonts w:ascii="Times New Roman" w:hAnsi="Times New Roman" w:cs="Times New Roman"/>
          <w:b/>
          <w:bCs/>
          <w:sz w:val="28"/>
          <w:szCs w:val="28"/>
          <w:lang w:val="en-GB"/>
        </w:rPr>
        <w:t>Banford</w:t>
      </w:r>
      <w:bookmarkEnd w:id="5"/>
      <w:proofErr w:type="spellEnd"/>
      <w:r w:rsidR="003B4E53">
        <w:rPr>
          <w:rStyle w:val="FootnoteReference"/>
          <w:rFonts w:ascii="Times New Roman" w:hAnsi="Times New Roman" w:cs="Times New Roman"/>
          <w:b/>
          <w:bCs/>
          <w:sz w:val="28"/>
          <w:szCs w:val="28"/>
          <w:lang w:val="en-GB"/>
        </w:rPr>
        <w:footnoteReference w:id="12"/>
      </w:r>
      <w:r>
        <w:rPr>
          <w:rFonts w:ascii="Times New Roman" w:hAnsi="Times New Roman" w:cs="Times New Roman"/>
          <w:sz w:val="28"/>
          <w:szCs w:val="28"/>
          <w:lang w:val="en-GB"/>
        </w:rPr>
        <w:t xml:space="preserve">. </w:t>
      </w:r>
      <w:r w:rsidR="003B4E53">
        <w:rPr>
          <w:rFonts w:ascii="Times New Roman" w:hAnsi="Times New Roman" w:cs="Times New Roman"/>
          <w:sz w:val="28"/>
          <w:szCs w:val="28"/>
          <w:lang w:val="en-GB"/>
        </w:rPr>
        <w:t xml:space="preserve">The learned author </w:t>
      </w:r>
      <w:r w:rsidR="00E43430">
        <w:rPr>
          <w:rFonts w:ascii="Times New Roman" w:hAnsi="Times New Roman" w:cs="Times New Roman"/>
          <w:sz w:val="28"/>
          <w:szCs w:val="28"/>
          <w:lang w:val="en-GB"/>
        </w:rPr>
        <w:t xml:space="preserve">defines </w:t>
      </w:r>
      <w:r w:rsidR="003B4E53">
        <w:rPr>
          <w:rFonts w:ascii="Times New Roman" w:hAnsi="Times New Roman" w:cs="Times New Roman"/>
          <w:sz w:val="28"/>
          <w:szCs w:val="28"/>
          <w:lang w:val="en-GB"/>
        </w:rPr>
        <w:t xml:space="preserve">it </w:t>
      </w:r>
      <w:r w:rsidR="00E43430">
        <w:rPr>
          <w:rFonts w:ascii="Times New Roman" w:hAnsi="Times New Roman" w:cs="Times New Roman"/>
          <w:sz w:val="28"/>
          <w:szCs w:val="28"/>
          <w:lang w:val="en-GB"/>
        </w:rPr>
        <w:t xml:space="preserve">as </w:t>
      </w:r>
      <w:proofErr w:type="gramStart"/>
      <w:r w:rsidR="00841EC5">
        <w:rPr>
          <w:rFonts w:ascii="Times New Roman" w:hAnsi="Times New Roman" w:cs="Times New Roman"/>
          <w:sz w:val="28"/>
          <w:szCs w:val="28"/>
          <w:lang w:val="en-GB"/>
        </w:rPr>
        <w:t>follows;</w:t>
      </w:r>
      <w:proofErr w:type="gramEnd"/>
    </w:p>
    <w:p w14:paraId="5B6BC8CB" w14:textId="51030928" w:rsidR="00FD134A" w:rsidRDefault="00FD134A" w:rsidP="006D2969">
      <w:pPr>
        <w:pStyle w:val="ListParagraph"/>
        <w:spacing w:after="0" w:line="360" w:lineRule="auto"/>
        <w:ind w:left="1474" w:right="1474"/>
        <w:jc w:val="both"/>
        <w:rPr>
          <w:rFonts w:ascii="Times New Roman" w:hAnsi="Times New Roman" w:cs="Times New Roman"/>
          <w:sz w:val="28"/>
          <w:szCs w:val="28"/>
          <w:lang w:val="en-GB"/>
        </w:rPr>
      </w:pPr>
    </w:p>
    <w:p w14:paraId="55B1AA7E" w14:textId="08FC06AC" w:rsidR="00FD134A" w:rsidRDefault="003B4E53" w:rsidP="006D2969">
      <w:pPr>
        <w:pStyle w:val="ListParagraph"/>
        <w:spacing w:after="0" w:line="360" w:lineRule="auto"/>
        <w:ind w:left="1474" w:right="147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w:t>
      </w:r>
      <w:r w:rsidR="00FD134A" w:rsidRPr="00FD134A">
        <w:rPr>
          <w:rFonts w:ascii="Times New Roman" w:hAnsi="Times New Roman" w:cs="Times New Roman"/>
          <w:i/>
          <w:iCs/>
          <w:sz w:val="24"/>
          <w:szCs w:val="24"/>
          <w:lang w:val="en-GB"/>
        </w:rPr>
        <w:t>A partnership is a legal relationship arising from an agreement between two or more persons not exceeding twenty each to contribute to an enterprise with the object of making profits and to divide such profits.</w:t>
      </w:r>
      <w:r>
        <w:rPr>
          <w:rFonts w:ascii="Times New Roman" w:hAnsi="Times New Roman" w:cs="Times New Roman"/>
          <w:i/>
          <w:iCs/>
          <w:sz w:val="24"/>
          <w:szCs w:val="24"/>
          <w:lang w:val="en-GB"/>
        </w:rPr>
        <w:t xml:space="preserve">” </w:t>
      </w:r>
    </w:p>
    <w:p w14:paraId="6AA46367" w14:textId="7FAEBA55" w:rsidR="003B4E53" w:rsidRDefault="003B4E53" w:rsidP="006D2969">
      <w:pPr>
        <w:spacing w:after="0" w:line="360" w:lineRule="auto"/>
        <w:ind w:right="1474"/>
        <w:jc w:val="both"/>
        <w:rPr>
          <w:rFonts w:ascii="Times New Roman" w:hAnsi="Times New Roman" w:cs="Times New Roman"/>
          <w:sz w:val="24"/>
          <w:szCs w:val="24"/>
          <w:lang w:val="en-GB"/>
        </w:rPr>
      </w:pPr>
    </w:p>
    <w:p w14:paraId="6D2F585F" w14:textId="7C145433" w:rsidR="003B4E53" w:rsidRDefault="003B4E53" w:rsidP="006D2969">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Four</w:t>
      </w:r>
      <w:r w:rsidRPr="003B4E53">
        <w:rPr>
          <w:rFonts w:ascii="Times New Roman" w:hAnsi="Times New Roman" w:cs="Times New Roman"/>
          <w:sz w:val="28"/>
          <w:szCs w:val="28"/>
          <w:lang w:val="en-GB"/>
        </w:rPr>
        <w:t xml:space="preserve"> </w:t>
      </w:r>
      <w:r>
        <w:rPr>
          <w:rFonts w:ascii="Times New Roman" w:hAnsi="Times New Roman" w:cs="Times New Roman"/>
          <w:sz w:val="28"/>
          <w:szCs w:val="28"/>
          <w:lang w:val="en-GB"/>
        </w:rPr>
        <w:t>(4) essential</w:t>
      </w:r>
      <w:r w:rsidR="00B7456D">
        <w:rPr>
          <w:rFonts w:ascii="Times New Roman" w:hAnsi="Times New Roman" w:cs="Times New Roman"/>
          <w:sz w:val="28"/>
          <w:szCs w:val="28"/>
          <w:lang w:val="en-GB"/>
        </w:rPr>
        <w:t xml:space="preserve"> elements</w:t>
      </w:r>
      <w:r>
        <w:rPr>
          <w:rFonts w:ascii="Times New Roman" w:hAnsi="Times New Roman" w:cs="Times New Roman"/>
          <w:sz w:val="28"/>
          <w:szCs w:val="28"/>
          <w:lang w:val="en-GB"/>
        </w:rPr>
        <w:t xml:space="preserve"> </w:t>
      </w:r>
      <w:r w:rsidR="00B7456D">
        <w:rPr>
          <w:rFonts w:ascii="Times New Roman" w:hAnsi="Times New Roman" w:cs="Times New Roman"/>
          <w:sz w:val="28"/>
          <w:szCs w:val="28"/>
          <w:lang w:val="en-GB"/>
        </w:rPr>
        <w:t>can be gleaned</w:t>
      </w:r>
      <w:r>
        <w:rPr>
          <w:rFonts w:ascii="Times New Roman" w:hAnsi="Times New Roman" w:cs="Times New Roman"/>
          <w:sz w:val="28"/>
          <w:szCs w:val="28"/>
          <w:lang w:val="en-GB"/>
        </w:rPr>
        <w:t xml:space="preserve"> from the above two (2) quotations. They </w:t>
      </w:r>
      <w:proofErr w:type="gramStart"/>
      <w:r>
        <w:rPr>
          <w:rFonts w:ascii="Times New Roman" w:hAnsi="Times New Roman" w:cs="Times New Roman"/>
          <w:sz w:val="28"/>
          <w:szCs w:val="28"/>
          <w:lang w:val="en-GB"/>
        </w:rPr>
        <w:t>are</w:t>
      </w:r>
      <w:r w:rsidR="00B7456D">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r w:rsidR="00B7456D">
        <w:rPr>
          <w:rFonts w:ascii="Times New Roman" w:hAnsi="Times New Roman" w:cs="Times New Roman"/>
          <w:sz w:val="28"/>
          <w:szCs w:val="28"/>
          <w:lang w:val="en-GB"/>
        </w:rPr>
        <w:t xml:space="preserve">a) </w:t>
      </w:r>
      <w:r>
        <w:rPr>
          <w:rFonts w:ascii="Times New Roman" w:hAnsi="Times New Roman" w:cs="Times New Roman"/>
          <w:sz w:val="28"/>
          <w:szCs w:val="28"/>
          <w:lang w:val="en-GB"/>
        </w:rPr>
        <w:t xml:space="preserve">agreement to contribute, </w:t>
      </w:r>
      <w:r w:rsidR="00B7456D">
        <w:rPr>
          <w:rFonts w:ascii="Times New Roman" w:hAnsi="Times New Roman" w:cs="Times New Roman"/>
          <w:sz w:val="28"/>
          <w:szCs w:val="28"/>
          <w:lang w:val="en-GB"/>
        </w:rPr>
        <w:t xml:space="preserve">b) </w:t>
      </w:r>
      <w:r w:rsidR="00D62415">
        <w:rPr>
          <w:rFonts w:ascii="Times New Roman" w:hAnsi="Times New Roman" w:cs="Times New Roman"/>
          <w:sz w:val="28"/>
          <w:szCs w:val="28"/>
          <w:lang w:val="en-GB"/>
        </w:rPr>
        <w:t xml:space="preserve">by two or more persons, </w:t>
      </w:r>
      <w:r w:rsidR="00B7456D">
        <w:rPr>
          <w:rFonts w:ascii="Times New Roman" w:hAnsi="Times New Roman" w:cs="Times New Roman"/>
          <w:sz w:val="28"/>
          <w:szCs w:val="28"/>
          <w:lang w:val="en-GB"/>
        </w:rPr>
        <w:t xml:space="preserve">c) who </w:t>
      </w:r>
      <w:r>
        <w:rPr>
          <w:rFonts w:ascii="Times New Roman" w:hAnsi="Times New Roman" w:cs="Times New Roman"/>
          <w:sz w:val="28"/>
          <w:szCs w:val="28"/>
          <w:lang w:val="en-GB"/>
        </w:rPr>
        <w:t xml:space="preserve">share </w:t>
      </w:r>
      <w:r w:rsidR="00762D6C">
        <w:rPr>
          <w:rFonts w:ascii="Times New Roman" w:hAnsi="Times New Roman" w:cs="Times New Roman"/>
          <w:sz w:val="28"/>
          <w:szCs w:val="28"/>
          <w:lang w:val="en-GB"/>
        </w:rPr>
        <w:t>the profits and/loses</w:t>
      </w:r>
      <w:r w:rsidR="00D62415">
        <w:rPr>
          <w:rFonts w:ascii="Times New Roman" w:hAnsi="Times New Roman" w:cs="Times New Roman"/>
          <w:sz w:val="28"/>
          <w:szCs w:val="28"/>
          <w:lang w:val="en-GB"/>
        </w:rPr>
        <w:t xml:space="preserve"> and </w:t>
      </w:r>
      <w:r w:rsidR="00B7456D">
        <w:rPr>
          <w:rFonts w:ascii="Times New Roman" w:hAnsi="Times New Roman" w:cs="Times New Roman"/>
          <w:sz w:val="28"/>
          <w:szCs w:val="28"/>
          <w:lang w:val="en-GB"/>
        </w:rPr>
        <w:t xml:space="preserve">d) </w:t>
      </w:r>
      <w:r w:rsidR="00D62415">
        <w:rPr>
          <w:rFonts w:ascii="Times New Roman" w:hAnsi="Times New Roman" w:cs="Times New Roman"/>
          <w:sz w:val="28"/>
          <w:szCs w:val="28"/>
          <w:lang w:val="en-GB"/>
        </w:rPr>
        <w:t>the agreement must be legal. The</w:t>
      </w:r>
      <w:r w:rsidR="00B7456D">
        <w:rPr>
          <w:rFonts w:ascii="Times New Roman" w:hAnsi="Times New Roman" w:cs="Times New Roman"/>
          <w:sz w:val="28"/>
          <w:szCs w:val="28"/>
          <w:lang w:val="en-GB"/>
        </w:rPr>
        <w:t>se</w:t>
      </w:r>
      <w:r w:rsidR="00D62415">
        <w:rPr>
          <w:rFonts w:ascii="Times New Roman" w:hAnsi="Times New Roman" w:cs="Times New Roman"/>
          <w:sz w:val="28"/>
          <w:szCs w:val="28"/>
          <w:lang w:val="en-GB"/>
        </w:rPr>
        <w:t xml:space="preserve"> essentials may be stretched by some, but i</w:t>
      </w:r>
      <w:r w:rsidR="00B7456D">
        <w:rPr>
          <w:rFonts w:ascii="Times New Roman" w:hAnsi="Times New Roman" w:cs="Times New Roman"/>
          <w:sz w:val="28"/>
          <w:szCs w:val="28"/>
          <w:lang w:val="en-GB"/>
        </w:rPr>
        <w:t>n</w:t>
      </w:r>
      <w:r w:rsidR="00D62415">
        <w:rPr>
          <w:rFonts w:ascii="Times New Roman" w:hAnsi="Times New Roman" w:cs="Times New Roman"/>
          <w:sz w:val="28"/>
          <w:szCs w:val="28"/>
          <w:lang w:val="en-GB"/>
        </w:rPr>
        <w:t xml:space="preserve"> general</w:t>
      </w:r>
      <w:r w:rsidR="00B7456D">
        <w:rPr>
          <w:rFonts w:ascii="Times New Roman" w:hAnsi="Times New Roman" w:cs="Times New Roman"/>
          <w:sz w:val="28"/>
          <w:szCs w:val="28"/>
          <w:lang w:val="en-GB"/>
        </w:rPr>
        <w:t>, their presence</w:t>
      </w:r>
      <w:r w:rsidR="00D62415">
        <w:rPr>
          <w:rFonts w:ascii="Times New Roman" w:hAnsi="Times New Roman" w:cs="Times New Roman"/>
          <w:sz w:val="28"/>
          <w:szCs w:val="28"/>
          <w:lang w:val="en-GB"/>
        </w:rPr>
        <w:t xml:space="preserve"> </w:t>
      </w:r>
      <w:r w:rsidR="00B7456D">
        <w:rPr>
          <w:rFonts w:ascii="Times New Roman" w:hAnsi="Times New Roman" w:cs="Times New Roman"/>
          <w:sz w:val="28"/>
          <w:szCs w:val="28"/>
          <w:lang w:val="en-GB"/>
        </w:rPr>
        <w:t>mean</w:t>
      </w:r>
      <w:r w:rsidR="00D62415">
        <w:rPr>
          <w:rFonts w:ascii="Times New Roman" w:hAnsi="Times New Roman" w:cs="Times New Roman"/>
          <w:sz w:val="28"/>
          <w:szCs w:val="28"/>
          <w:lang w:val="en-GB"/>
        </w:rPr>
        <w:t xml:space="preserve"> a partnership</w:t>
      </w:r>
      <w:r w:rsidR="00B7456D">
        <w:rPr>
          <w:rFonts w:ascii="Times New Roman" w:hAnsi="Times New Roman" w:cs="Times New Roman"/>
          <w:sz w:val="28"/>
          <w:szCs w:val="28"/>
          <w:lang w:val="en-GB"/>
        </w:rPr>
        <w:t xml:space="preserve"> is in existence</w:t>
      </w:r>
      <w:r w:rsidR="00D62415">
        <w:rPr>
          <w:rFonts w:ascii="Times New Roman" w:hAnsi="Times New Roman" w:cs="Times New Roman"/>
          <w:sz w:val="28"/>
          <w:szCs w:val="28"/>
          <w:lang w:val="en-GB"/>
        </w:rPr>
        <w:t>.</w:t>
      </w:r>
    </w:p>
    <w:p w14:paraId="1F186FA8" w14:textId="07804605" w:rsidR="00D53BAF" w:rsidRDefault="00D53BAF" w:rsidP="006D2969">
      <w:pPr>
        <w:pStyle w:val="ListParagraph"/>
        <w:spacing w:after="0" w:line="360" w:lineRule="auto"/>
        <w:jc w:val="both"/>
        <w:rPr>
          <w:rFonts w:ascii="Times New Roman" w:hAnsi="Times New Roman" w:cs="Times New Roman"/>
          <w:sz w:val="28"/>
          <w:szCs w:val="28"/>
          <w:lang w:val="en-GB"/>
        </w:rPr>
      </w:pPr>
    </w:p>
    <w:p w14:paraId="5F0AD3F4" w14:textId="52A77AB0" w:rsidR="00D53BAF" w:rsidRPr="00596FBD" w:rsidRDefault="00D53BAF" w:rsidP="006D2969">
      <w:pPr>
        <w:spacing w:after="0" w:line="360" w:lineRule="auto"/>
        <w:jc w:val="both"/>
        <w:rPr>
          <w:rFonts w:ascii="Times New Roman" w:hAnsi="Times New Roman" w:cs="Times New Roman"/>
          <w:b/>
          <w:bCs/>
          <w:sz w:val="28"/>
          <w:szCs w:val="28"/>
          <w:lang w:val="en-GB"/>
        </w:rPr>
      </w:pPr>
      <w:r w:rsidRPr="00596FBD">
        <w:rPr>
          <w:rFonts w:ascii="Times New Roman" w:hAnsi="Times New Roman" w:cs="Times New Roman"/>
          <w:b/>
          <w:bCs/>
          <w:sz w:val="28"/>
          <w:szCs w:val="28"/>
          <w:lang w:val="en-GB"/>
        </w:rPr>
        <w:t>[G] ANALYSIS OF THE MATTER</w:t>
      </w:r>
    </w:p>
    <w:p w14:paraId="7E1A9DE8" w14:textId="5E28C3AB" w:rsidR="00D53BAF" w:rsidRDefault="00D53BAF" w:rsidP="006D2969">
      <w:pPr>
        <w:spacing w:after="0" w:line="360" w:lineRule="auto"/>
        <w:jc w:val="both"/>
        <w:rPr>
          <w:rFonts w:ascii="Times New Roman" w:hAnsi="Times New Roman" w:cs="Times New Roman"/>
          <w:sz w:val="28"/>
          <w:szCs w:val="28"/>
          <w:lang w:val="en-GB"/>
        </w:rPr>
      </w:pPr>
    </w:p>
    <w:p w14:paraId="40212CF8" w14:textId="1580973A" w:rsidR="007061C4" w:rsidRDefault="00D53BAF"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common cause that the </w:t>
      </w:r>
      <w:r w:rsidR="00596FBD">
        <w:rPr>
          <w:rFonts w:ascii="Times New Roman" w:hAnsi="Times New Roman" w:cs="Times New Roman"/>
          <w:sz w:val="28"/>
          <w:szCs w:val="28"/>
          <w:lang w:val="en-GB"/>
        </w:rPr>
        <w:t xml:space="preserve">parties met in June 2020 and </w:t>
      </w:r>
      <w:proofErr w:type="gramStart"/>
      <w:r w:rsidR="00596FBD">
        <w:rPr>
          <w:rFonts w:ascii="Times New Roman" w:hAnsi="Times New Roman" w:cs="Times New Roman"/>
          <w:sz w:val="28"/>
          <w:szCs w:val="28"/>
          <w:lang w:val="en-GB"/>
        </w:rPr>
        <w:t>entered into</w:t>
      </w:r>
      <w:proofErr w:type="gramEnd"/>
      <w:r w:rsidR="00596FBD">
        <w:rPr>
          <w:rFonts w:ascii="Times New Roman" w:hAnsi="Times New Roman" w:cs="Times New Roman"/>
          <w:sz w:val="28"/>
          <w:szCs w:val="28"/>
          <w:lang w:val="en-GB"/>
        </w:rPr>
        <w:t xml:space="preserve"> some </w:t>
      </w:r>
      <w:r w:rsidR="00FA0003">
        <w:rPr>
          <w:rFonts w:ascii="Times New Roman" w:hAnsi="Times New Roman" w:cs="Times New Roman"/>
          <w:sz w:val="28"/>
          <w:szCs w:val="28"/>
          <w:lang w:val="en-GB"/>
        </w:rPr>
        <w:t>commercial relationship. It is com</w:t>
      </w:r>
      <w:r w:rsidR="00F4121C">
        <w:rPr>
          <w:rFonts w:ascii="Times New Roman" w:hAnsi="Times New Roman" w:cs="Times New Roman"/>
          <w:sz w:val="28"/>
          <w:szCs w:val="28"/>
          <w:lang w:val="en-GB"/>
        </w:rPr>
        <w:t>mon cause that the reason the parties met is that the 1</w:t>
      </w:r>
      <w:r w:rsidR="00F4121C" w:rsidRPr="00F4121C">
        <w:rPr>
          <w:rFonts w:ascii="Times New Roman" w:hAnsi="Times New Roman" w:cs="Times New Roman"/>
          <w:sz w:val="28"/>
          <w:szCs w:val="28"/>
          <w:vertAlign w:val="superscript"/>
          <w:lang w:val="en-GB"/>
        </w:rPr>
        <w:t>st</w:t>
      </w:r>
      <w:r w:rsidR="00F4121C">
        <w:rPr>
          <w:rFonts w:ascii="Times New Roman" w:hAnsi="Times New Roman" w:cs="Times New Roman"/>
          <w:sz w:val="28"/>
          <w:szCs w:val="28"/>
          <w:lang w:val="en-GB"/>
        </w:rPr>
        <w:t xml:space="preserve"> Respondent had secured a contract with the 2</w:t>
      </w:r>
      <w:r w:rsidR="00F4121C" w:rsidRPr="00F4121C">
        <w:rPr>
          <w:rFonts w:ascii="Times New Roman" w:hAnsi="Times New Roman" w:cs="Times New Roman"/>
          <w:sz w:val="28"/>
          <w:szCs w:val="28"/>
          <w:vertAlign w:val="superscript"/>
          <w:lang w:val="en-GB"/>
        </w:rPr>
        <w:t>nd</w:t>
      </w:r>
      <w:r w:rsidR="00F4121C">
        <w:rPr>
          <w:rFonts w:ascii="Times New Roman" w:hAnsi="Times New Roman" w:cs="Times New Roman"/>
          <w:sz w:val="28"/>
          <w:szCs w:val="28"/>
          <w:lang w:val="en-GB"/>
        </w:rPr>
        <w:t xml:space="preserve"> Respondent and that contract needed it (the 1</w:t>
      </w:r>
      <w:r w:rsidR="00F4121C" w:rsidRPr="00F4121C">
        <w:rPr>
          <w:rFonts w:ascii="Times New Roman" w:hAnsi="Times New Roman" w:cs="Times New Roman"/>
          <w:sz w:val="28"/>
          <w:szCs w:val="28"/>
          <w:vertAlign w:val="superscript"/>
          <w:lang w:val="en-GB"/>
        </w:rPr>
        <w:t>st</w:t>
      </w:r>
      <w:r w:rsidR="00F4121C">
        <w:rPr>
          <w:rFonts w:ascii="Times New Roman" w:hAnsi="Times New Roman" w:cs="Times New Roman"/>
          <w:sz w:val="28"/>
          <w:szCs w:val="28"/>
          <w:lang w:val="en-GB"/>
        </w:rPr>
        <w:t xml:space="preserve"> Respondent) to have the amount of M300 000.00 for </w:t>
      </w:r>
      <w:r w:rsidR="00B7456D">
        <w:rPr>
          <w:rFonts w:ascii="Times New Roman" w:hAnsi="Times New Roman" w:cs="Times New Roman"/>
          <w:sz w:val="28"/>
          <w:szCs w:val="28"/>
          <w:lang w:val="en-GB"/>
        </w:rPr>
        <w:t>it</w:t>
      </w:r>
      <w:r w:rsidR="00F4121C">
        <w:rPr>
          <w:rFonts w:ascii="Times New Roman" w:hAnsi="Times New Roman" w:cs="Times New Roman"/>
          <w:sz w:val="28"/>
          <w:szCs w:val="28"/>
          <w:lang w:val="en-GB"/>
        </w:rPr>
        <w:t xml:space="preserve"> to be </w:t>
      </w:r>
      <w:r w:rsidR="00841EC5">
        <w:rPr>
          <w:rFonts w:ascii="Times New Roman" w:hAnsi="Times New Roman" w:cs="Times New Roman"/>
          <w:sz w:val="28"/>
          <w:szCs w:val="28"/>
          <w:lang w:val="en-GB"/>
        </w:rPr>
        <w:t>affected</w:t>
      </w:r>
      <w:r w:rsidR="00F4121C">
        <w:rPr>
          <w:rFonts w:ascii="Times New Roman" w:hAnsi="Times New Roman" w:cs="Times New Roman"/>
          <w:sz w:val="28"/>
          <w:szCs w:val="28"/>
          <w:lang w:val="en-GB"/>
        </w:rPr>
        <w:t>. The 1</w:t>
      </w:r>
      <w:r w:rsidR="00F4121C" w:rsidRPr="00F4121C">
        <w:rPr>
          <w:rFonts w:ascii="Times New Roman" w:hAnsi="Times New Roman" w:cs="Times New Roman"/>
          <w:sz w:val="28"/>
          <w:szCs w:val="28"/>
          <w:vertAlign w:val="superscript"/>
          <w:lang w:val="en-GB"/>
        </w:rPr>
        <w:t>st</w:t>
      </w:r>
      <w:r w:rsidR="00F4121C">
        <w:rPr>
          <w:rFonts w:ascii="Times New Roman" w:hAnsi="Times New Roman" w:cs="Times New Roman"/>
          <w:sz w:val="28"/>
          <w:szCs w:val="28"/>
          <w:lang w:val="en-GB"/>
        </w:rPr>
        <w:t xml:space="preserve"> Respondent then approached the Applicant to </w:t>
      </w:r>
      <w:r w:rsidR="00B7456D">
        <w:rPr>
          <w:rFonts w:ascii="Times New Roman" w:hAnsi="Times New Roman" w:cs="Times New Roman"/>
          <w:sz w:val="28"/>
          <w:szCs w:val="28"/>
          <w:lang w:val="en-GB"/>
        </w:rPr>
        <w:t>source</w:t>
      </w:r>
      <w:r w:rsidR="00F4121C">
        <w:rPr>
          <w:rFonts w:ascii="Times New Roman" w:hAnsi="Times New Roman" w:cs="Times New Roman"/>
          <w:sz w:val="28"/>
          <w:szCs w:val="28"/>
          <w:lang w:val="en-GB"/>
        </w:rPr>
        <w:t xml:space="preserve"> the said funds. </w:t>
      </w:r>
      <w:r w:rsidR="00841EC5">
        <w:rPr>
          <w:rFonts w:ascii="Times New Roman" w:hAnsi="Times New Roman" w:cs="Times New Roman"/>
          <w:sz w:val="28"/>
          <w:szCs w:val="28"/>
          <w:lang w:val="en-GB"/>
        </w:rPr>
        <w:t>It is</w:t>
      </w:r>
      <w:r w:rsidR="00F4121C">
        <w:rPr>
          <w:rFonts w:ascii="Times New Roman" w:hAnsi="Times New Roman" w:cs="Times New Roman"/>
          <w:sz w:val="28"/>
          <w:szCs w:val="28"/>
          <w:lang w:val="en-GB"/>
        </w:rPr>
        <w:t xml:space="preserve"> further common cause that the Applicant contributed the 70% of the M300, 000.00 as </w:t>
      </w:r>
      <w:r w:rsidR="00B7456D">
        <w:rPr>
          <w:rFonts w:ascii="Times New Roman" w:hAnsi="Times New Roman" w:cs="Times New Roman"/>
          <w:sz w:val="28"/>
          <w:szCs w:val="28"/>
          <w:lang w:val="en-GB"/>
        </w:rPr>
        <w:t>its</w:t>
      </w:r>
      <w:r w:rsidR="00F4121C">
        <w:rPr>
          <w:rFonts w:ascii="Times New Roman" w:hAnsi="Times New Roman" w:cs="Times New Roman"/>
          <w:sz w:val="28"/>
          <w:szCs w:val="28"/>
          <w:lang w:val="en-GB"/>
        </w:rPr>
        <w:t xml:space="preserve"> contribution to the funds needed. </w:t>
      </w:r>
      <w:r w:rsidR="00FC5AB0">
        <w:rPr>
          <w:rFonts w:ascii="Times New Roman" w:hAnsi="Times New Roman" w:cs="Times New Roman"/>
          <w:sz w:val="28"/>
          <w:szCs w:val="28"/>
          <w:lang w:val="en-GB"/>
        </w:rPr>
        <w:t xml:space="preserve">Moreover, it is common cause that the remaining 30% which amounted to M90, 000.00 was also from the Applicant. </w:t>
      </w:r>
      <w:r w:rsidR="00F4121C">
        <w:rPr>
          <w:rFonts w:ascii="Times New Roman" w:hAnsi="Times New Roman" w:cs="Times New Roman"/>
          <w:sz w:val="28"/>
          <w:szCs w:val="28"/>
          <w:lang w:val="en-GB"/>
        </w:rPr>
        <w:t>And finally, it is common cause that the parties agreed that they would share the profits at 70</w:t>
      </w:r>
      <w:r w:rsidR="003A3963">
        <w:rPr>
          <w:rFonts w:ascii="Times New Roman" w:hAnsi="Times New Roman" w:cs="Times New Roman"/>
          <w:sz w:val="28"/>
          <w:szCs w:val="28"/>
          <w:lang w:val="en-GB"/>
        </w:rPr>
        <w:t>:</w:t>
      </w:r>
      <w:r w:rsidR="00F4121C">
        <w:rPr>
          <w:rFonts w:ascii="Times New Roman" w:hAnsi="Times New Roman" w:cs="Times New Roman"/>
          <w:sz w:val="28"/>
          <w:szCs w:val="28"/>
          <w:lang w:val="en-GB"/>
        </w:rPr>
        <w:t xml:space="preserve">30 ratio. This is as far </w:t>
      </w:r>
      <w:r w:rsidR="00FC5AB0">
        <w:rPr>
          <w:rFonts w:ascii="Times New Roman" w:hAnsi="Times New Roman" w:cs="Times New Roman"/>
          <w:sz w:val="28"/>
          <w:szCs w:val="28"/>
          <w:lang w:val="en-GB"/>
        </w:rPr>
        <w:t xml:space="preserve">as </w:t>
      </w:r>
      <w:r w:rsidR="00F4121C">
        <w:rPr>
          <w:rFonts w:ascii="Times New Roman" w:hAnsi="Times New Roman" w:cs="Times New Roman"/>
          <w:sz w:val="28"/>
          <w:szCs w:val="28"/>
          <w:lang w:val="en-GB"/>
        </w:rPr>
        <w:t xml:space="preserve">the parties </w:t>
      </w:r>
      <w:proofErr w:type="gramStart"/>
      <w:r w:rsidR="00F4121C">
        <w:rPr>
          <w:rFonts w:ascii="Times New Roman" w:hAnsi="Times New Roman" w:cs="Times New Roman"/>
          <w:sz w:val="28"/>
          <w:szCs w:val="28"/>
          <w:lang w:val="en-GB"/>
        </w:rPr>
        <w:t>are in agreement</w:t>
      </w:r>
      <w:proofErr w:type="gramEnd"/>
      <w:r w:rsidR="00F4121C">
        <w:rPr>
          <w:rFonts w:ascii="Times New Roman" w:hAnsi="Times New Roman" w:cs="Times New Roman"/>
          <w:sz w:val="28"/>
          <w:szCs w:val="28"/>
          <w:lang w:val="en-GB"/>
        </w:rPr>
        <w:t xml:space="preserve"> </w:t>
      </w:r>
      <w:r w:rsidR="00FC5AB0">
        <w:rPr>
          <w:rFonts w:ascii="Times New Roman" w:hAnsi="Times New Roman" w:cs="Times New Roman"/>
          <w:sz w:val="28"/>
          <w:szCs w:val="28"/>
          <w:lang w:val="en-GB"/>
        </w:rPr>
        <w:t>concerning their business relationship.</w:t>
      </w:r>
    </w:p>
    <w:p w14:paraId="6CEB97D2" w14:textId="77777777" w:rsidR="00FC5AB0" w:rsidRDefault="00FC5AB0" w:rsidP="006D2969">
      <w:pPr>
        <w:pStyle w:val="ListParagraph"/>
        <w:spacing w:after="0" w:line="360" w:lineRule="auto"/>
        <w:jc w:val="both"/>
        <w:rPr>
          <w:rFonts w:ascii="Times New Roman" w:hAnsi="Times New Roman" w:cs="Times New Roman"/>
          <w:sz w:val="28"/>
          <w:szCs w:val="28"/>
          <w:lang w:val="en-GB"/>
        </w:rPr>
      </w:pPr>
    </w:p>
    <w:p w14:paraId="6E1AAFEE" w14:textId="5DC32E56" w:rsidR="00FC5AB0" w:rsidRDefault="00FC5AB0"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There is a dispute as to the nature of the M90, 000.00 that the Applicant paid into the business. According to the Applicant, it paid the said amount as a loan to the 1</w:t>
      </w:r>
      <w:r w:rsidRPr="00FC5AB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Applicant on condition that the 1</w:t>
      </w:r>
      <w:r w:rsidRPr="00FC5AB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pledged a </w:t>
      </w:r>
      <w:r>
        <w:rPr>
          <w:rFonts w:ascii="Times New Roman" w:hAnsi="Times New Roman" w:cs="Times New Roman"/>
          <w:sz w:val="28"/>
          <w:szCs w:val="28"/>
          <w:lang w:val="en-GB"/>
        </w:rPr>
        <w:lastRenderedPageBreak/>
        <w:t>lease and a vehicle as collateral until the said money is paid. On the other hand, the 1</w:t>
      </w:r>
      <w:r w:rsidRPr="00FC5AB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alleges that even the M90,000.00 was </w:t>
      </w:r>
      <w:r w:rsidR="001C2793">
        <w:rPr>
          <w:rFonts w:ascii="Times New Roman" w:hAnsi="Times New Roman" w:cs="Times New Roman"/>
          <w:sz w:val="28"/>
          <w:szCs w:val="28"/>
          <w:lang w:val="en-GB"/>
        </w:rPr>
        <w:t>part of the contribution by the Applicant. In other words, the 1</w:t>
      </w:r>
      <w:r w:rsidR="001C2793" w:rsidRPr="001C2793">
        <w:rPr>
          <w:rFonts w:ascii="Times New Roman" w:hAnsi="Times New Roman" w:cs="Times New Roman"/>
          <w:sz w:val="28"/>
          <w:szCs w:val="28"/>
          <w:vertAlign w:val="superscript"/>
          <w:lang w:val="en-GB"/>
        </w:rPr>
        <w:t>st</w:t>
      </w:r>
      <w:r w:rsidR="001C2793">
        <w:rPr>
          <w:rFonts w:ascii="Times New Roman" w:hAnsi="Times New Roman" w:cs="Times New Roman"/>
          <w:sz w:val="28"/>
          <w:szCs w:val="28"/>
          <w:lang w:val="en-GB"/>
        </w:rPr>
        <w:t xml:space="preserve"> Respondent’</w:t>
      </w:r>
      <w:r w:rsidR="001E3F55">
        <w:rPr>
          <w:rFonts w:ascii="Times New Roman" w:hAnsi="Times New Roman" w:cs="Times New Roman"/>
          <w:sz w:val="28"/>
          <w:szCs w:val="28"/>
          <w:lang w:val="en-GB"/>
        </w:rPr>
        <w:t>s</w:t>
      </w:r>
      <w:r w:rsidR="001C2793">
        <w:rPr>
          <w:rFonts w:ascii="Times New Roman" w:hAnsi="Times New Roman" w:cs="Times New Roman"/>
          <w:sz w:val="28"/>
          <w:szCs w:val="28"/>
          <w:lang w:val="en-GB"/>
        </w:rPr>
        <w:t xml:space="preserve"> case is that the entire M300, 000.00 was from the Applicant. There was never a loan agreement. The 1</w:t>
      </w:r>
      <w:r w:rsidR="001C2793" w:rsidRPr="001C2793">
        <w:rPr>
          <w:rFonts w:ascii="Times New Roman" w:hAnsi="Times New Roman" w:cs="Times New Roman"/>
          <w:sz w:val="28"/>
          <w:szCs w:val="28"/>
          <w:vertAlign w:val="superscript"/>
          <w:lang w:val="en-GB"/>
        </w:rPr>
        <w:t>st</w:t>
      </w:r>
      <w:r w:rsidR="001C2793">
        <w:rPr>
          <w:rFonts w:ascii="Times New Roman" w:hAnsi="Times New Roman" w:cs="Times New Roman"/>
          <w:sz w:val="28"/>
          <w:szCs w:val="28"/>
          <w:lang w:val="en-GB"/>
        </w:rPr>
        <w:t xml:space="preserve"> Respondent agrees that it pledged its lease and vehicle but was always baffled as to why the Applicant wanted it to put them as collateral.</w:t>
      </w:r>
    </w:p>
    <w:p w14:paraId="2651F4A6" w14:textId="77777777" w:rsidR="001C2793" w:rsidRPr="001C2793" w:rsidRDefault="001C2793" w:rsidP="006D2969">
      <w:pPr>
        <w:pStyle w:val="ListParagraph"/>
        <w:spacing w:line="360" w:lineRule="auto"/>
        <w:rPr>
          <w:rFonts w:ascii="Times New Roman" w:hAnsi="Times New Roman" w:cs="Times New Roman"/>
          <w:sz w:val="28"/>
          <w:szCs w:val="28"/>
          <w:lang w:val="en-GB"/>
        </w:rPr>
      </w:pPr>
    </w:p>
    <w:p w14:paraId="701D123F" w14:textId="5DF7474E" w:rsidR="001C2793" w:rsidRDefault="001C2793"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first issue that this court </w:t>
      </w:r>
      <w:proofErr w:type="gramStart"/>
      <w:r>
        <w:rPr>
          <w:rFonts w:ascii="Times New Roman" w:hAnsi="Times New Roman" w:cs="Times New Roman"/>
          <w:sz w:val="28"/>
          <w:szCs w:val="28"/>
          <w:lang w:val="en-GB"/>
        </w:rPr>
        <w:t>has to</w:t>
      </w:r>
      <w:proofErr w:type="gramEnd"/>
      <w:r>
        <w:rPr>
          <w:rFonts w:ascii="Times New Roman" w:hAnsi="Times New Roman" w:cs="Times New Roman"/>
          <w:sz w:val="28"/>
          <w:szCs w:val="28"/>
          <w:lang w:val="en-GB"/>
        </w:rPr>
        <w:t xml:space="preserve"> decide is, therefore, whether </w:t>
      </w:r>
      <w:proofErr w:type="spellStart"/>
      <w:r>
        <w:rPr>
          <w:rFonts w:ascii="Times New Roman" w:hAnsi="Times New Roman" w:cs="Times New Roman"/>
          <w:sz w:val="28"/>
          <w:szCs w:val="28"/>
          <w:lang w:val="en-GB"/>
        </w:rPr>
        <w:t>the</w:t>
      </w:r>
      <w:proofErr w:type="spellEnd"/>
      <w:r>
        <w:rPr>
          <w:rFonts w:ascii="Times New Roman" w:hAnsi="Times New Roman" w:cs="Times New Roman"/>
          <w:sz w:val="28"/>
          <w:szCs w:val="28"/>
          <w:lang w:val="en-GB"/>
        </w:rPr>
        <w:t xml:space="preserve"> said dispute is material to the issue to be determined. Secondly, if </w:t>
      </w:r>
      <w:r w:rsidR="006859D3">
        <w:rPr>
          <w:rFonts w:ascii="Times New Roman" w:hAnsi="Times New Roman" w:cs="Times New Roman"/>
          <w:sz w:val="28"/>
          <w:szCs w:val="28"/>
          <w:lang w:val="en-GB"/>
        </w:rPr>
        <w:t xml:space="preserve">it </w:t>
      </w:r>
      <w:r>
        <w:rPr>
          <w:rFonts w:ascii="Times New Roman" w:hAnsi="Times New Roman" w:cs="Times New Roman"/>
          <w:sz w:val="28"/>
          <w:szCs w:val="28"/>
          <w:lang w:val="en-GB"/>
        </w:rPr>
        <w:t>is material, was it foreseeable to the applicant?</w:t>
      </w:r>
      <w:r w:rsidR="006859D3">
        <w:rPr>
          <w:rFonts w:ascii="Times New Roman" w:hAnsi="Times New Roman" w:cs="Times New Roman"/>
          <w:sz w:val="28"/>
          <w:szCs w:val="28"/>
          <w:lang w:val="en-GB"/>
        </w:rPr>
        <w:t xml:space="preserve"> (</w:t>
      </w:r>
      <w:r w:rsidR="0069631C">
        <w:rPr>
          <w:rFonts w:ascii="Times New Roman" w:hAnsi="Times New Roman" w:cs="Times New Roman"/>
          <w:sz w:val="28"/>
          <w:szCs w:val="28"/>
          <w:lang w:val="en-GB"/>
        </w:rPr>
        <w:t>See</w:t>
      </w:r>
      <w:r w:rsidR="006859D3" w:rsidRPr="006859D3">
        <w:t xml:space="preserve"> </w:t>
      </w:r>
      <w:proofErr w:type="spellStart"/>
      <w:r w:rsidR="006859D3" w:rsidRPr="006859D3">
        <w:rPr>
          <w:rFonts w:ascii="Times New Roman" w:hAnsi="Times New Roman" w:cs="Times New Roman"/>
          <w:b/>
          <w:bCs/>
          <w:sz w:val="28"/>
          <w:szCs w:val="28"/>
          <w:lang w:val="en-GB"/>
        </w:rPr>
        <w:t>Khabo</w:t>
      </w:r>
      <w:proofErr w:type="spellEnd"/>
      <w:r w:rsidR="006859D3" w:rsidRPr="006859D3">
        <w:rPr>
          <w:rFonts w:ascii="Times New Roman" w:hAnsi="Times New Roman" w:cs="Times New Roman"/>
          <w:b/>
          <w:bCs/>
          <w:sz w:val="28"/>
          <w:szCs w:val="28"/>
          <w:lang w:val="en-GB"/>
        </w:rPr>
        <w:t xml:space="preserve"> v </w:t>
      </w:r>
      <w:proofErr w:type="spellStart"/>
      <w:r w:rsidR="006859D3" w:rsidRPr="006859D3">
        <w:rPr>
          <w:rFonts w:ascii="Times New Roman" w:hAnsi="Times New Roman" w:cs="Times New Roman"/>
          <w:b/>
          <w:bCs/>
          <w:sz w:val="28"/>
          <w:szCs w:val="28"/>
          <w:lang w:val="en-GB"/>
        </w:rPr>
        <w:t>Khabo</w:t>
      </w:r>
      <w:proofErr w:type="spellEnd"/>
      <w:r w:rsidR="006859D3">
        <w:rPr>
          <w:rStyle w:val="FootnoteReference"/>
          <w:rFonts w:ascii="Times New Roman" w:hAnsi="Times New Roman" w:cs="Times New Roman"/>
          <w:sz w:val="28"/>
          <w:szCs w:val="28"/>
          <w:lang w:val="en-GB"/>
        </w:rPr>
        <w:footnoteReference w:id="13"/>
      </w:r>
      <w:r w:rsidR="006859D3">
        <w:rPr>
          <w:rFonts w:ascii="Times New Roman" w:hAnsi="Times New Roman" w:cs="Times New Roman"/>
          <w:sz w:val="28"/>
          <w:szCs w:val="28"/>
          <w:lang w:val="en-GB"/>
        </w:rPr>
        <w:t xml:space="preserve">). Both </w:t>
      </w:r>
      <w:proofErr w:type="gramStart"/>
      <w:r w:rsidR="006859D3">
        <w:rPr>
          <w:rFonts w:ascii="Times New Roman" w:hAnsi="Times New Roman" w:cs="Times New Roman"/>
          <w:sz w:val="28"/>
          <w:szCs w:val="28"/>
          <w:lang w:val="en-GB"/>
        </w:rPr>
        <w:t>counsel</w:t>
      </w:r>
      <w:proofErr w:type="gramEnd"/>
      <w:r w:rsidR="006859D3">
        <w:rPr>
          <w:rFonts w:ascii="Times New Roman" w:hAnsi="Times New Roman" w:cs="Times New Roman"/>
          <w:sz w:val="28"/>
          <w:szCs w:val="28"/>
          <w:lang w:val="en-GB"/>
        </w:rPr>
        <w:t xml:space="preserve"> did not venture into the argument concerning the dispute </w:t>
      </w:r>
      <w:r w:rsidR="00660407">
        <w:rPr>
          <w:rFonts w:ascii="Times New Roman" w:hAnsi="Times New Roman" w:cs="Times New Roman"/>
          <w:sz w:val="28"/>
          <w:szCs w:val="28"/>
          <w:lang w:val="en-GB"/>
        </w:rPr>
        <w:t xml:space="preserve">of </w:t>
      </w:r>
      <w:r w:rsidR="006859D3">
        <w:rPr>
          <w:rFonts w:ascii="Times New Roman" w:hAnsi="Times New Roman" w:cs="Times New Roman"/>
          <w:sz w:val="28"/>
          <w:szCs w:val="28"/>
          <w:lang w:val="en-GB"/>
        </w:rPr>
        <w:t>fact mentioned herein and its effect thereto to the application. Perhaps this is telling of the nature of the dispute.</w:t>
      </w:r>
    </w:p>
    <w:p w14:paraId="1A92DD5A" w14:textId="77777777" w:rsidR="006859D3" w:rsidRPr="006859D3" w:rsidRDefault="006859D3" w:rsidP="006D2969">
      <w:pPr>
        <w:pStyle w:val="ListParagraph"/>
        <w:spacing w:line="360" w:lineRule="auto"/>
        <w:rPr>
          <w:rFonts w:ascii="Times New Roman" w:hAnsi="Times New Roman" w:cs="Times New Roman"/>
          <w:sz w:val="28"/>
          <w:szCs w:val="28"/>
          <w:lang w:val="en-GB"/>
        </w:rPr>
      </w:pPr>
    </w:p>
    <w:p w14:paraId="5B27A286" w14:textId="69B017DB" w:rsidR="006859D3" w:rsidRDefault="006859D3"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Parties are agreed that there was </w:t>
      </w:r>
      <w:r w:rsidR="001E3F55">
        <w:rPr>
          <w:rFonts w:ascii="Times New Roman" w:hAnsi="Times New Roman" w:cs="Times New Roman"/>
          <w:sz w:val="28"/>
          <w:szCs w:val="28"/>
          <w:lang w:val="en-GB"/>
        </w:rPr>
        <w:t>a</w:t>
      </w:r>
      <w:r>
        <w:rPr>
          <w:rFonts w:ascii="Times New Roman" w:hAnsi="Times New Roman" w:cs="Times New Roman"/>
          <w:sz w:val="28"/>
          <w:szCs w:val="28"/>
          <w:lang w:val="en-GB"/>
        </w:rPr>
        <w:t xml:space="preserve"> lease and </w:t>
      </w:r>
      <w:r w:rsidR="001E3F55">
        <w:rPr>
          <w:rFonts w:ascii="Times New Roman" w:hAnsi="Times New Roman" w:cs="Times New Roman"/>
          <w:sz w:val="28"/>
          <w:szCs w:val="28"/>
          <w:lang w:val="en-GB"/>
        </w:rPr>
        <w:t>a</w:t>
      </w:r>
      <w:r>
        <w:rPr>
          <w:rFonts w:ascii="Times New Roman" w:hAnsi="Times New Roman" w:cs="Times New Roman"/>
          <w:sz w:val="28"/>
          <w:szCs w:val="28"/>
          <w:lang w:val="en-GB"/>
        </w:rPr>
        <w:t xml:space="preserve"> vehicle pledged as collateral. The 1</w:t>
      </w:r>
      <w:r w:rsidRPr="006859D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argues that it was surprised when the Applicant demanded collateral. If that was the case, why would the 1</w:t>
      </w:r>
      <w:r w:rsidRPr="006859D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001F1929">
        <w:rPr>
          <w:rFonts w:ascii="Times New Roman" w:hAnsi="Times New Roman" w:cs="Times New Roman"/>
          <w:sz w:val="28"/>
          <w:szCs w:val="28"/>
          <w:lang w:val="en-GB"/>
        </w:rPr>
        <w:t>Respondent not quiz the Applicant on that but on the contrary just place</w:t>
      </w:r>
      <w:r w:rsidR="001E3F55">
        <w:rPr>
          <w:rFonts w:ascii="Times New Roman" w:hAnsi="Times New Roman" w:cs="Times New Roman"/>
          <w:sz w:val="28"/>
          <w:szCs w:val="28"/>
          <w:lang w:val="en-GB"/>
        </w:rPr>
        <w:t>d</w:t>
      </w:r>
      <w:r w:rsidR="001F1929">
        <w:rPr>
          <w:rFonts w:ascii="Times New Roman" w:hAnsi="Times New Roman" w:cs="Times New Roman"/>
          <w:sz w:val="28"/>
          <w:szCs w:val="28"/>
          <w:lang w:val="en-GB"/>
        </w:rPr>
        <w:t xml:space="preserve"> its property with the Applicant</w:t>
      </w:r>
      <w:r w:rsidR="00660407">
        <w:rPr>
          <w:rFonts w:ascii="Times New Roman" w:hAnsi="Times New Roman" w:cs="Times New Roman"/>
          <w:sz w:val="28"/>
          <w:szCs w:val="28"/>
          <w:lang w:val="en-GB"/>
        </w:rPr>
        <w:t xml:space="preserve"> as collateral</w:t>
      </w:r>
      <w:r w:rsidR="001F1929">
        <w:rPr>
          <w:rFonts w:ascii="Times New Roman" w:hAnsi="Times New Roman" w:cs="Times New Roman"/>
          <w:sz w:val="28"/>
          <w:szCs w:val="28"/>
          <w:lang w:val="en-GB"/>
        </w:rPr>
        <w:t xml:space="preserve">? This does not have any logical sense at all. This is not a dispute that can prevent this court </w:t>
      </w:r>
      <w:r w:rsidR="001E3F55">
        <w:rPr>
          <w:rFonts w:ascii="Times New Roman" w:hAnsi="Times New Roman" w:cs="Times New Roman"/>
          <w:sz w:val="28"/>
          <w:szCs w:val="28"/>
          <w:lang w:val="en-GB"/>
        </w:rPr>
        <w:t>from</w:t>
      </w:r>
      <w:r w:rsidR="001F1929">
        <w:rPr>
          <w:rFonts w:ascii="Times New Roman" w:hAnsi="Times New Roman" w:cs="Times New Roman"/>
          <w:sz w:val="28"/>
          <w:szCs w:val="28"/>
          <w:lang w:val="en-GB"/>
        </w:rPr>
        <w:t xml:space="preserve"> </w:t>
      </w:r>
      <w:proofErr w:type="gramStart"/>
      <w:r w:rsidR="001E3F55">
        <w:rPr>
          <w:rFonts w:ascii="Times New Roman" w:hAnsi="Times New Roman" w:cs="Times New Roman"/>
          <w:sz w:val="28"/>
          <w:szCs w:val="28"/>
          <w:lang w:val="en-GB"/>
        </w:rPr>
        <w:t>making</w:t>
      </w:r>
      <w:r w:rsidR="001F1929">
        <w:rPr>
          <w:rFonts w:ascii="Times New Roman" w:hAnsi="Times New Roman" w:cs="Times New Roman"/>
          <w:sz w:val="28"/>
          <w:szCs w:val="28"/>
          <w:lang w:val="en-GB"/>
        </w:rPr>
        <w:t xml:space="preserve"> a decision</w:t>
      </w:r>
      <w:proofErr w:type="gramEnd"/>
      <w:r w:rsidR="001F1929">
        <w:rPr>
          <w:rFonts w:ascii="Times New Roman" w:hAnsi="Times New Roman" w:cs="Times New Roman"/>
          <w:sz w:val="28"/>
          <w:szCs w:val="28"/>
          <w:lang w:val="en-GB"/>
        </w:rPr>
        <w:t xml:space="preserve"> on this particular fact. It is not a material dispute, and it is a farcical one. Advocate Molefi argued that if it was a loan then there would be some documentation proving such. However, the entire agreement between the parties was oral. It is therefore not surprising that the loan part of the agreement was also oral.</w:t>
      </w:r>
      <w:r w:rsidR="00622607">
        <w:rPr>
          <w:rFonts w:ascii="Times New Roman" w:hAnsi="Times New Roman" w:cs="Times New Roman"/>
          <w:sz w:val="28"/>
          <w:szCs w:val="28"/>
          <w:lang w:val="en-GB"/>
        </w:rPr>
        <w:t xml:space="preserve"> This denial by</w:t>
      </w:r>
      <w:r w:rsidR="007F77C6">
        <w:rPr>
          <w:rFonts w:ascii="Times New Roman" w:hAnsi="Times New Roman" w:cs="Times New Roman"/>
          <w:sz w:val="28"/>
          <w:szCs w:val="28"/>
          <w:lang w:val="en-GB"/>
        </w:rPr>
        <w:t xml:space="preserve"> the</w:t>
      </w:r>
      <w:r w:rsidR="00622607">
        <w:rPr>
          <w:rFonts w:ascii="Times New Roman" w:hAnsi="Times New Roman" w:cs="Times New Roman"/>
          <w:sz w:val="28"/>
          <w:szCs w:val="28"/>
          <w:lang w:val="en-GB"/>
        </w:rPr>
        <w:t xml:space="preserve"> 1</w:t>
      </w:r>
      <w:r w:rsidR="00622607" w:rsidRPr="00622607">
        <w:rPr>
          <w:rFonts w:ascii="Times New Roman" w:hAnsi="Times New Roman" w:cs="Times New Roman"/>
          <w:sz w:val="28"/>
          <w:szCs w:val="28"/>
          <w:vertAlign w:val="superscript"/>
          <w:lang w:val="en-GB"/>
        </w:rPr>
        <w:t>st</w:t>
      </w:r>
      <w:r w:rsidR="00622607">
        <w:rPr>
          <w:rFonts w:ascii="Times New Roman" w:hAnsi="Times New Roman" w:cs="Times New Roman"/>
          <w:sz w:val="28"/>
          <w:szCs w:val="28"/>
          <w:lang w:val="en-GB"/>
        </w:rPr>
        <w:t xml:space="preserve"> Respondent is therefore analogous to a bare denial.</w:t>
      </w:r>
    </w:p>
    <w:p w14:paraId="591485AE" w14:textId="77777777" w:rsidR="005C776E" w:rsidRPr="005C776E" w:rsidRDefault="005C776E" w:rsidP="006D2969">
      <w:pPr>
        <w:pStyle w:val="ListParagraph"/>
        <w:spacing w:line="360" w:lineRule="auto"/>
        <w:rPr>
          <w:rFonts w:ascii="Times New Roman" w:hAnsi="Times New Roman" w:cs="Times New Roman"/>
          <w:sz w:val="28"/>
          <w:szCs w:val="28"/>
          <w:lang w:val="en-GB"/>
        </w:rPr>
      </w:pPr>
    </w:p>
    <w:p w14:paraId="20B3DED6" w14:textId="6B0ACFE7" w:rsidR="005C776E" w:rsidRPr="00176DB1" w:rsidRDefault="00F979E3" w:rsidP="00584B61">
      <w:pPr>
        <w:spacing w:after="0" w:line="360" w:lineRule="auto"/>
        <w:jc w:val="both"/>
        <w:rPr>
          <w:rFonts w:ascii="Times New Roman" w:hAnsi="Times New Roman" w:cs="Times New Roman"/>
          <w:b/>
          <w:bCs/>
          <w:sz w:val="28"/>
          <w:szCs w:val="28"/>
          <w:lang w:val="en-GB"/>
        </w:rPr>
      </w:pPr>
      <w:r w:rsidRPr="00176DB1">
        <w:rPr>
          <w:rFonts w:ascii="Times New Roman" w:hAnsi="Times New Roman" w:cs="Times New Roman"/>
          <w:b/>
          <w:bCs/>
          <w:sz w:val="28"/>
          <w:szCs w:val="28"/>
          <w:lang w:val="en-GB"/>
        </w:rPr>
        <w:lastRenderedPageBreak/>
        <w:t>[I] WAS THERE A CONTRACT</w:t>
      </w:r>
    </w:p>
    <w:p w14:paraId="57B78C80" w14:textId="77777777" w:rsidR="00EA5BD1" w:rsidRPr="00EA5BD1" w:rsidRDefault="00EA5BD1" w:rsidP="006D2969">
      <w:pPr>
        <w:pStyle w:val="ListParagraph"/>
        <w:spacing w:line="360" w:lineRule="auto"/>
        <w:rPr>
          <w:rFonts w:ascii="Times New Roman" w:hAnsi="Times New Roman" w:cs="Times New Roman"/>
          <w:sz w:val="28"/>
          <w:szCs w:val="28"/>
          <w:lang w:val="en-GB"/>
        </w:rPr>
      </w:pPr>
    </w:p>
    <w:p w14:paraId="54A1A158" w14:textId="2A73AD6A" w:rsidR="00EA5BD1" w:rsidRDefault="00EA5BD1"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Having concluded that the dispute on the terms of the agreement is not necessarily a real dispute</w:t>
      </w:r>
      <w:r w:rsidR="00C85E0B">
        <w:rPr>
          <w:rFonts w:ascii="Times New Roman" w:hAnsi="Times New Roman" w:cs="Times New Roman"/>
          <w:sz w:val="28"/>
          <w:szCs w:val="28"/>
          <w:lang w:val="en-GB"/>
        </w:rPr>
        <w:t xml:space="preserve">, I turn now to consider if the parties were </w:t>
      </w:r>
      <w:r w:rsidR="00C85E0B" w:rsidRPr="00C85E0B">
        <w:rPr>
          <w:rFonts w:ascii="Times New Roman" w:hAnsi="Times New Roman" w:cs="Times New Roman"/>
          <w:i/>
          <w:iCs/>
          <w:sz w:val="28"/>
          <w:szCs w:val="28"/>
          <w:lang w:val="en-GB"/>
        </w:rPr>
        <w:t>ad idem</w:t>
      </w:r>
      <w:r w:rsidR="00C85E0B">
        <w:rPr>
          <w:rFonts w:ascii="Times New Roman" w:hAnsi="Times New Roman" w:cs="Times New Roman"/>
          <w:sz w:val="28"/>
          <w:szCs w:val="28"/>
          <w:lang w:val="en-GB"/>
        </w:rPr>
        <w:t xml:space="preserve"> to the effect that we could conclude that there was an agreement.</w:t>
      </w:r>
    </w:p>
    <w:p w14:paraId="32D0797A" w14:textId="77777777" w:rsidR="00F979E3" w:rsidRDefault="00F979E3" w:rsidP="006D2969">
      <w:pPr>
        <w:pStyle w:val="ListParagraph"/>
        <w:spacing w:after="0" w:line="360" w:lineRule="auto"/>
        <w:jc w:val="both"/>
        <w:rPr>
          <w:rFonts w:ascii="Times New Roman" w:hAnsi="Times New Roman" w:cs="Times New Roman"/>
          <w:sz w:val="28"/>
          <w:szCs w:val="28"/>
          <w:lang w:val="en-GB"/>
        </w:rPr>
      </w:pPr>
    </w:p>
    <w:p w14:paraId="7F2ADD2B" w14:textId="375D0A88" w:rsidR="00F979E3" w:rsidRDefault="00F979E3"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According to the 1</w:t>
      </w:r>
      <w:r w:rsidRPr="00F979E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the initial reason it Approached the Applicant was to get funding for the Econet</w:t>
      </w:r>
      <w:r w:rsidR="003D5877">
        <w:rPr>
          <w:rFonts w:ascii="Times New Roman" w:hAnsi="Times New Roman" w:cs="Times New Roman"/>
          <w:sz w:val="28"/>
          <w:szCs w:val="28"/>
          <w:lang w:val="en-GB"/>
        </w:rPr>
        <w:t xml:space="preserve"> (2</w:t>
      </w:r>
      <w:r w:rsidR="003D5877" w:rsidRPr="00CC1EAF">
        <w:rPr>
          <w:rFonts w:ascii="Times New Roman" w:hAnsi="Times New Roman" w:cs="Times New Roman"/>
          <w:sz w:val="28"/>
          <w:szCs w:val="28"/>
          <w:vertAlign w:val="superscript"/>
          <w:lang w:val="en-GB"/>
        </w:rPr>
        <w:t>nd</w:t>
      </w:r>
      <w:r w:rsidR="003D5877">
        <w:rPr>
          <w:rFonts w:ascii="Times New Roman" w:hAnsi="Times New Roman" w:cs="Times New Roman"/>
          <w:sz w:val="28"/>
          <w:szCs w:val="28"/>
          <w:lang w:val="en-GB"/>
        </w:rPr>
        <w:t xml:space="preserve"> Respondent)</w:t>
      </w:r>
      <w:r>
        <w:rPr>
          <w:rFonts w:ascii="Times New Roman" w:hAnsi="Times New Roman" w:cs="Times New Roman"/>
          <w:sz w:val="28"/>
          <w:szCs w:val="28"/>
          <w:lang w:val="en-GB"/>
        </w:rPr>
        <w:t xml:space="preserve"> Contract. The Applicant on the contrary offered to </w:t>
      </w:r>
      <w:proofErr w:type="gramStart"/>
      <w:r>
        <w:rPr>
          <w:rFonts w:ascii="Times New Roman" w:hAnsi="Times New Roman" w:cs="Times New Roman"/>
          <w:sz w:val="28"/>
          <w:szCs w:val="28"/>
          <w:lang w:val="en-GB"/>
        </w:rPr>
        <w:t>enter into</w:t>
      </w:r>
      <w:proofErr w:type="gramEnd"/>
      <w:r>
        <w:rPr>
          <w:rFonts w:ascii="Times New Roman" w:hAnsi="Times New Roman" w:cs="Times New Roman"/>
          <w:sz w:val="28"/>
          <w:szCs w:val="28"/>
          <w:lang w:val="en-GB"/>
        </w:rPr>
        <w:t xml:space="preserve"> business with it. For this reason, therefore, it is my considered view that the offer was from the Applicant and the 1</w:t>
      </w:r>
      <w:r w:rsidRPr="00F979E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accepted the offer. The parties agreed that they will share the profits and run the business together. </w:t>
      </w:r>
      <w:r w:rsidR="00741B6C">
        <w:rPr>
          <w:rFonts w:ascii="Times New Roman" w:hAnsi="Times New Roman" w:cs="Times New Roman"/>
          <w:sz w:val="28"/>
          <w:szCs w:val="28"/>
          <w:lang w:val="en-GB"/>
        </w:rPr>
        <w:t>As shown, both parties agreed that they would share the profits at a 70</w:t>
      </w:r>
      <w:r w:rsidR="00D9029A">
        <w:rPr>
          <w:rFonts w:ascii="Times New Roman" w:hAnsi="Times New Roman" w:cs="Times New Roman"/>
          <w:sz w:val="28"/>
          <w:szCs w:val="28"/>
          <w:lang w:val="en-GB"/>
        </w:rPr>
        <w:t>:</w:t>
      </w:r>
      <w:r w:rsidR="00741B6C">
        <w:rPr>
          <w:rFonts w:ascii="Times New Roman" w:hAnsi="Times New Roman" w:cs="Times New Roman"/>
          <w:sz w:val="28"/>
          <w:szCs w:val="28"/>
          <w:lang w:val="en-GB"/>
        </w:rPr>
        <w:t xml:space="preserve">30 </w:t>
      </w:r>
      <w:r w:rsidR="003D5877">
        <w:rPr>
          <w:rFonts w:ascii="Times New Roman" w:hAnsi="Times New Roman" w:cs="Times New Roman"/>
          <w:sz w:val="28"/>
          <w:szCs w:val="28"/>
          <w:lang w:val="en-GB"/>
        </w:rPr>
        <w:t>ratio</w:t>
      </w:r>
      <w:r w:rsidR="00741B6C">
        <w:rPr>
          <w:rFonts w:ascii="Times New Roman" w:hAnsi="Times New Roman" w:cs="Times New Roman"/>
          <w:sz w:val="28"/>
          <w:szCs w:val="28"/>
          <w:lang w:val="en-GB"/>
        </w:rPr>
        <w:t>. This is not in dispute. The little dispute that was there was how the parties may have arrived at the said ratio. However, as shown, that dispute could no</w:t>
      </w:r>
      <w:r w:rsidR="003D5877">
        <w:rPr>
          <w:rFonts w:ascii="Times New Roman" w:hAnsi="Times New Roman" w:cs="Times New Roman"/>
          <w:sz w:val="28"/>
          <w:szCs w:val="28"/>
          <w:lang w:val="en-GB"/>
        </w:rPr>
        <w:t>t</w:t>
      </w:r>
      <w:r w:rsidR="00741B6C">
        <w:rPr>
          <w:rFonts w:ascii="Times New Roman" w:hAnsi="Times New Roman" w:cs="Times New Roman"/>
          <w:sz w:val="28"/>
          <w:szCs w:val="28"/>
          <w:lang w:val="en-GB"/>
        </w:rPr>
        <w:t xml:space="preserve"> be considered as </w:t>
      </w:r>
      <w:r w:rsidR="003D5877">
        <w:rPr>
          <w:rFonts w:ascii="Times New Roman" w:hAnsi="Times New Roman" w:cs="Times New Roman"/>
          <w:sz w:val="28"/>
          <w:szCs w:val="28"/>
          <w:lang w:val="en-GB"/>
        </w:rPr>
        <w:t xml:space="preserve">a </w:t>
      </w:r>
      <w:r w:rsidR="00741B6C">
        <w:rPr>
          <w:rFonts w:ascii="Times New Roman" w:hAnsi="Times New Roman" w:cs="Times New Roman"/>
          <w:sz w:val="28"/>
          <w:szCs w:val="28"/>
          <w:lang w:val="en-GB"/>
        </w:rPr>
        <w:t>genuine dispute. There is no other logical or reasonable inference that the Applicant loaned the 1</w:t>
      </w:r>
      <w:r w:rsidR="00741B6C" w:rsidRPr="00741B6C">
        <w:rPr>
          <w:rFonts w:ascii="Times New Roman" w:hAnsi="Times New Roman" w:cs="Times New Roman"/>
          <w:sz w:val="28"/>
          <w:szCs w:val="28"/>
          <w:vertAlign w:val="superscript"/>
          <w:lang w:val="en-GB"/>
        </w:rPr>
        <w:t>st</w:t>
      </w:r>
      <w:r w:rsidR="00741B6C">
        <w:rPr>
          <w:rFonts w:ascii="Times New Roman" w:hAnsi="Times New Roman" w:cs="Times New Roman"/>
          <w:sz w:val="28"/>
          <w:szCs w:val="28"/>
          <w:lang w:val="en-GB"/>
        </w:rPr>
        <w:t xml:space="preserve"> Respondent the M90, 000.00 to enable it (the 1</w:t>
      </w:r>
      <w:r w:rsidR="00741B6C" w:rsidRPr="00741B6C">
        <w:rPr>
          <w:rFonts w:ascii="Times New Roman" w:hAnsi="Times New Roman" w:cs="Times New Roman"/>
          <w:sz w:val="28"/>
          <w:szCs w:val="28"/>
          <w:vertAlign w:val="superscript"/>
          <w:lang w:val="en-GB"/>
        </w:rPr>
        <w:t>st</w:t>
      </w:r>
      <w:r w:rsidR="00741B6C">
        <w:rPr>
          <w:rFonts w:ascii="Times New Roman" w:hAnsi="Times New Roman" w:cs="Times New Roman"/>
          <w:sz w:val="28"/>
          <w:szCs w:val="28"/>
          <w:lang w:val="en-GB"/>
        </w:rPr>
        <w:t xml:space="preserve"> Respondent) to contribute to the term of the contract. </w:t>
      </w:r>
      <w:r w:rsidR="00B952CA">
        <w:rPr>
          <w:rFonts w:ascii="Times New Roman" w:hAnsi="Times New Roman" w:cs="Times New Roman"/>
          <w:sz w:val="28"/>
          <w:szCs w:val="28"/>
          <w:lang w:val="en-GB"/>
        </w:rPr>
        <w:t xml:space="preserve">Objectively (see </w:t>
      </w:r>
      <w:proofErr w:type="spellStart"/>
      <w:r w:rsidR="00B952CA" w:rsidRPr="00B952CA">
        <w:rPr>
          <w:rFonts w:ascii="Times New Roman" w:hAnsi="Times New Roman" w:cs="Times New Roman"/>
          <w:b/>
          <w:bCs/>
          <w:sz w:val="28"/>
          <w:szCs w:val="28"/>
          <w:lang w:val="en-GB"/>
        </w:rPr>
        <w:t>Maphaong</w:t>
      </w:r>
      <w:proofErr w:type="spellEnd"/>
      <w:r w:rsidR="00B952CA" w:rsidRPr="00B952CA">
        <w:rPr>
          <w:rFonts w:ascii="Times New Roman" w:hAnsi="Times New Roman" w:cs="Times New Roman"/>
          <w:b/>
          <w:bCs/>
          <w:sz w:val="28"/>
          <w:szCs w:val="28"/>
          <w:lang w:val="en-GB"/>
        </w:rPr>
        <w:t xml:space="preserve"> v Minster of Education and others</w:t>
      </w:r>
      <w:r w:rsidR="00B952CA">
        <w:rPr>
          <w:rStyle w:val="FootnoteReference"/>
          <w:rFonts w:ascii="Times New Roman" w:hAnsi="Times New Roman" w:cs="Times New Roman"/>
          <w:b/>
          <w:bCs/>
          <w:sz w:val="28"/>
          <w:szCs w:val="28"/>
          <w:lang w:val="en-GB"/>
        </w:rPr>
        <w:footnoteReference w:id="14"/>
      </w:r>
      <w:r w:rsidR="00B952CA">
        <w:rPr>
          <w:rFonts w:ascii="Times New Roman" w:hAnsi="Times New Roman" w:cs="Times New Roman"/>
          <w:sz w:val="28"/>
          <w:szCs w:val="28"/>
          <w:lang w:val="en-GB"/>
        </w:rPr>
        <w:t xml:space="preserve"> and </w:t>
      </w:r>
      <w:r w:rsidR="00B952CA" w:rsidRPr="00B952CA">
        <w:rPr>
          <w:rFonts w:ascii="Times New Roman" w:hAnsi="Times New Roman" w:cs="Times New Roman"/>
          <w:b/>
          <w:bCs/>
          <w:sz w:val="28"/>
          <w:szCs w:val="28"/>
          <w:lang w:val="en-GB"/>
        </w:rPr>
        <w:t>Allen v Sixteen Stirling Investment (Pty) Ltd</w:t>
      </w:r>
      <w:r w:rsidR="00B952CA">
        <w:rPr>
          <w:rStyle w:val="FootnoteReference"/>
          <w:rFonts w:ascii="Times New Roman" w:hAnsi="Times New Roman" w:cs="Times New Roman"/>
          <w:b/>
          <w:bCs/>
          <w:sz w:val="28"/>
          <w:szCs w:val="28"/>
          <w:lang w:val="en-GB"/>
        </w:rPr>
        <w:footnoteReference w:id="15"/>
      </w:r>
      <w:r w:rsidR="00B952CA" w:rsidRPr="00B952CA">
        <w:rPr>
          <w:rFonts w:ascii="Times New Roman" w:hAnsi="Times New Roman" w:cs="Times New Roman"/>
          <w:b/>
          <w:bCs/>
          <w:sz w:val="28"/>
          <w:szCs w:val="28"/>
          <w:lang w:val="en-GB"/>
        </w:rPr>
        <w:t>)</w:t>
      </w:r>
      <w:r w:rsidR="00B952CA">
        <w:rPr>
          <w:rFonts w:ascii="Times New Roman" w:hAnsi="Times New Roman" w:cs="Times New Roman"/>
          <w:sz w:val="28"/>
          <w:szCs w:val="28"/>
          <w:lang w:val="en-GB"/>
        </w:rPr>
        <w:t xml:space="preserve">, no reasonable man can eschew the conclusion that there was an agreement between the parties. The only reasonable conclusion therefore is that there was an agreement between the parties. </w:t>
      </w:r>
    </w:p>
    <w:p w14:paraId="7A7110C1" w14:textId="77777777" w:rsidR="00584B61" w:rsidRDefault="00584B61" w:rsidP="00584B61">
      <w:pPr>
        <w:spacing w:after="0" w:line="360" w:lineRule="auto"/>
        <w:jc w:val="both"/>
        <w:rPr>
          <w:rFonts w:ascii="Times New Roman" w:hAnsi="Times New Roman" w:cs="Times New Roman"/>
          <w:b/>
          <w:bCs/>
          <w:sz w:val="28"/>
          <w:szCs w:val="28"/>
          <w:lang w:val="en-GB"/>
        </w:rPr>
      </w:pPr>
    </w:p>
    <w:p w14:paraId="3F7DEF53" w14:textId="77777777" w:rsidR="00584B61" w:rsidRDefault="00584B61" w:rsidP="00584B61">
      <w:pPr>
        <w:spacing w:after="0" w:line="360" w:lineRule="auto"/>
        <w:jc w:val="both"/>
        <w:rPr>
          <w:rFonts w:ascii="Times New Roman" w:hAnsi="Times New Roman" w:cs="Times New Roman"/>
          <w:b/>
          <w:bCs/>
          <w:sz w:val="28"/>
          <w:szCs w:val="28"/>
          <w:lang w:val="en-GB"/>
        </w:rPr>
      </w:pPr>
    </w:p>
    <w:p w14:paraId="5A88D70E" w14:textId="77777777" w:rsidR="00584B61" w:rsidRDefault="00584B61" w:rsidP="00584B61">
      <w:pPr>
        <w:spacing w:after="0" w:line="360" w:lineRule="auto"/>
        <w:jc w:val="both"/>
        <w:rPr>
          <w:rFonts w:ascii="Times New Roman" w:hAnsi="Times New Roman" w:cs="Times New Roman"/>
          <w:b/>
          <w:bCs/>
          <w:sz w:val="28"/>
          <w:szCs w:val="28"/>
          <w:lang w:val="en-GB"/>
        </w:rPr>
      </w:pPr>
    </w:p>
    <w:p w14:paraId="2C90B074" w14:textId="77777777" w:rsidR="00584B61" w:rsidRDefault="00584B61" w:rsidP="00584B61">
      <w:pPr>
        <w:spacing w:after="0" w:line="360" w:lineRule="auto"/>
        <w:jc w:val="both"/>
        <w:rPr>
          <w:rFonts w:ascii="Times New Roman" w:hAnsi="Times New Roman" w:cs="Times New Roman"/>
          <w:b/>
          <w:bCs/>
          <w:sz w:val="28"/>
          <w:szCs w:val="28"/>
          <w:lang w:val="en-GB"/>
        </w:rPr>
      </w:pPr>
    </w:p>
    <w:p w14:paraId="21D126F1" w14:textId="4EAF0CF3" w:rsidR="007F59D1" w:rsidRPr="00584B61" w:rsidRDefault="00176DB1" w:rsidP="00584B61">
      <w:pPr>
        <w:spacing w:after="0" w:line="360" w:lineRule="auto"/>
        <w:jc w:val="both"/>
        <w:rPr>
          <w:rFonts w:ascii="Times New Roman" w:hAnsi="Times New Roman" w:cs="Times New Roman"/>
          <w:b/>
          <w:bCs/>
          <w:sz w:val="28"/>
          <w:szCs w:val="28"/>
          <w:lang w:val="en-GB"/>
        </w:rPr>
      </w:pPr>
      <w:r w:rsidRPr="00584B61">
        <w:rPr>
          <w:rFonts w:ascii="Times New Roman" w:hAnsi="Times New Roman" w:cs="Times New Roman"/>
          <w:b/>
          <w:bCs/>
          <w:sz w:val="28"/>
          <w:szCs w:val="28"/>
          <w:lang w:val="en-GB"/>
        </w:rPr>
        <w:lastRenderedPageBreak/>
        <w:t>[II] WAS THE RELATIONSHIP A PARTNERSHIP</w:t>
      </w:r>
    </w:p>
    <w:p w14:paraId="6E7AEEDB" w14:textId="7D2A4356" w:rsidR="00176DB1" w:rsidRDefault="00176DB1" w:rsidP="006D2969">
      <w:pPr>
        <w:pStyle w:val="ListParagraph"/>
        <w:spacing w:after="0" w:line="360" w:lineRule="auto"/>
        <w:jc w:val="both"/>
        <w:rPr>
          <w:rFonts w:ascii="Times New Roman" w:hAnsi="Times New Roman" w:cs="Times New Roman"/>
          <w:sz w:val="28"/>
          <w:szCs w:val="28"/>
          <w:lang w:val="en-GB"/>
        </w:rPr>
      </w:pPr>
    </w:p>
    <w:p w14:paraId="59663D24" w14:textId="1872B6ED" w:rsidR="00176DB1" w:rsidRDefault="00176DB1"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have already concluded that the parties had a contractual relationship. The next question therefore is whether the relationship between the parties </w:t>
      </w:r>
      <w:proofErr w:type="gramStart"/>
      <w:r>
        <w:rPr>
          <w:rFonts w:ascii="Times New Roman" w:hAnsi="Times New Roman" w:cs="Times New Roman"/>
          <w:sz w:val="28"/>
          <w:szCs w:val="28"/>
          <w:lang w:val="en-GB"/>
        </w:rPr>
        <w:t>is only a pure contract or it</w:t>
      </w:r>
      <w:proofErr w:type="gramEnd"/>
      <w:r>
        <w:rPr>
          <w:rFonts w:ascii="Times New Roman" w:hAnsi="Times New Roman" w:cs="Times New Roman"/>
          <w:sz w:val="28"/>
          <w:szCs w:val="28"/>
          <w:lang w:val="en-GB"/>
        </w:rPr>
        <w:t xml:space="preserve"> can also be classified as a partnership agreement.</w:t>
      </w:r>
    </w:p>
    <w:p w14:paraId="03E0592D" w14:textId="77777777" w:rsidR="006C2366" w:rsidRDefault="006C2366" w:rsidP="006D2969">
      <w:pPr>
        <w:pStyle w:val="ListParagraph"/>
        <w:spacing w:after="0" w:line="360" w:lineRule="auto"/>
        <w:jc w:val="both"/>
        <w:rPr>
          <w:rFonts w:ascii="Times New Roman" w:hAnsi="Times New Roman" w:cs="Times New Roman"/>
          <w:sz w:val="28"/>
          <w:szCs w:val="28"/>
          <w:lang w:val="en-GB"/>
        </w:rPr>
      </w:pPr>
    </w:p>
    <w:p w14:paraId="6AA12457" w14:textId="578145FB" w:rsidR="00B43A76" w:rsidRDefault="006C2366"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Section 2 of the Proclamation quoted in paragraph </w:t>
      </w:r>
      <w:r w:rsidR="00D24570" w:rsidRPr="00CD45DD">
        <w:rPr>
          <w:rFonts w:ascii="Times New Roman" w:hAnsi="Times New Roman" w:cs="Times New Roman"/>
          <w:b/>
          <w:bCs/>
          <w:sz w:val="28"/>
          <w:szCs w:val="28"/>
          <w:lang w:val="en-GB"/>
        </w:rPr>
        <w:t>[</w:t>
      </w:r>
      <w:r w:rsidRPr="00CD45DD">
        <w:rPr>
          <w:rFonts w:ascii="Times New Roman" w:hAnsi="Times New Roman" w:cs="Times New Roman"/>
          <w:b/>
          <w:bCs/>
          <w:sz w:val="28"/>
          <w:szCs w:val="28"/>
          <w:lang w:val="en-GB"/>
        </w:rPr>
        <w:t>23</w:t>
      </w:r>
      <w:r w:rsidR="00D24570" w:rsidRPr="00CD45DD">
        <w:rPr>
          <w:rFonts w:ascii="Times New Roman" w:hAnsi="Times New Roman" w:cs="Times New Roman"/>
          <w:b/>
          <w:bCs/>
          <w:sz w:val="28"/>
          <w:szCs w:val="28"/>
          <w:lang w:val="en-GB"/>
        </w:rPr>
        <w:t>]</w:t>
      </w:r>
      <w:r>
        <w:rPr>
          <w:rFonts w:ascii="Times New Roman" w:hAnsi="Times New Roman" w:cs="Times New Roman"/>
          <w:sz w:val="28"/>
          <w:szCs w:val="28"/>
          <w:lang w:val="en-GB"/>
        </w:rPr>
        <w:t xml:space="preserve"> above is peremptory in as far as the registration of partnerships is concerned. When it is read with section 28 (1) of the Proclamation, it becomes clear </w:t>
      </w:r>
      <w:r w:rsidR="00B710A1">
        <w:rPr>
          <w:rFonts w:ascii="Times New Roman" w:hAnsi="Times New Roman" w:cs="Times New Roman"/>
          <w:sz w:val="28"/>
          <w:szCs w:val="28"/>
          <w:lang w:val="en-GB"/>
        </w:rPr>
        <w:t xml:space="preserve">that it was the intention of the legislature to make it mandatory </w:t>
      </w:r>
      <w:r w:rsidR="003D5877">
        <w:rPr>
          <w:rFonts w:ascii="Times New Roman" w:hAnsi="Times New Roman" w:cs="Times New Roman"/>
          <w:sz w:val="28"/>
          <w:szCs w:val="28"/>
          <w:lang w:val="en-GB"/>
        </w:rPr>
        <w:t>for</w:t>
      </w:r>
      <w:r w:rsidR="00B710A1">
        <w:rPr>
          <w:rFonts w:ascii="Times New Roman" w:hAnsi="Times New Roman" w:cs="Times New Roman"/>
          <w:sz w:val="28"/>
          <w:szCs w:val="28"/>
          <w:lang w:val="en-GB"/>
        </w:rPr>
        <w:t xml:space="preserve"> partnerships </w:t>
      </w:r>
      <w:r w:rsidR="003D5877">
        <w:rPr>
          <w:rFonts w:ascii="Times New Roman" w:hAnsi="Times New Roman" w:cs="Times New Roman"/>
          <w:sz w:val="28"/>
          <w:szCs w:val="28"/>
          <w:lang w:val="en-GB"/>
        </w:rPr>
        <w:t>to</w:t>
      </w:r>
      <w:r w:rsidR="00B710A1">
        <w:rPr>
          <w:rFonts w:ascii="Times New Roman" w:hAnsi="Times New Roman" w:cs="Times New Roman"/>
          <w:sz w:val="28"/>
          <w:szCs w:val="28"/>
          <w:lang w:val="en-GB"/>
        </w:rPr>
        <w:t xml:space="preserve"> be registered. </w:t>
      </w:r>
      <w:r w:rsidR="00F17227">
        <w:rPr>
          <w:rFonts w:ascii="Times New Roman" w:hAnsi="Times New Roman" w:cs="Times New Roman"/>
          <w:sz w:val="28"/>
          <w:szCs w:val="28"/>
          <w:lang w:val="en-GB"/>
        </w:rPr>
        <w:t>S</w:t>
      </w:r>
      <w:r w:rsidR="00B710A1">
        <w:rPr>
          <w:rFonts w:ascii="Times New Roman" w:hAnsi="Times New Roman" w:cs="Times New Roman"/>
          <w:sz w:val="28"/>
          <w:szCs w:val="28"/>
          <w:lang w:val="en-GB"/>
        </w:rPr>
        <w:t xml:space="preserve">ection 28 (1) makes it impossible for </w:t>
      </w:r>
      <w:r w:rsidR="00F17227">
        <w:rPr>
          <w:rFonts w:ascii="Times New Roman" w:hAnsi="Times New Roman" w:cs="Times New Roman"/>
          <w:sz w:val="28"/>
          <w:szCs w:val="28"/>
          <w:lang w:val="en-GB"/>
        </w:rPr>
        <w:t>an</w:t>
      </w:r>
      <w:r w:rsidR="00B710A1">
        <w:rPr>
          <w:rFonts w:ascii="Times New Roman" w:hAnsi="Times New Roman" w:cs="Times New Roman"/>
          <w:sz w:val="28"/>
          <w:szCs w:val="28"/>
          <w:lang w:val="en-GB"/>
        </w:rPr>
        <w:t xml:space="preserve"> unregistered partnership or its members to enforce their rights under a contract </w:t>
      </w:r>
      <w:proofErr w:type="gramStart"/>
      <w:r w:rsidR="00B710A1">
        <w:rPr>
          <w:rFonts w:ascii="Times New Roman" w:hAnsi="Times New Roman" w:cs="Times New Roman"/>
          <w:sz w:val="28"/>
          <w:szCs w:val="28"/>
          <w:lang w:val="en-GB"/>
        </w:rPr>
        <w:t>entered into</w:t>
      </w:r>
      <w:proofErr w:type="gramEnd"/>
      <w:r w:rsidR="00B710A1">
        <w:rPr>
          <w:rFonts w:ascii="Times New Roman" w:hAnsi="Times New Roman" w:cs="Times New Roman"/>
          <w:sz w:val="28"/>
          <w:szCs w:val="28"/>
          <w:lang w:val="en-GB"/>
        </w:rPr>
        <w:t xml:space="preserve"> by the partnership of members of the said partnership</w:t>
      </w:r>
      <w:r>
        <w:rPr>
          <w:rFonts w:ascii="Times New Roman" w:hAnsi="Times New Roman" w:cs="Times New Roman"/>
          <w:sz w:val="28"/>
          <w:szCs w:val="28"/>
          <w:lang w:val="en-GB"/>
        </w:rPr>
        <w:t xml:space="preserve">. Only a third party </w:t>
      </w:r>
      <w:r w:rsidR="00B710A1">
        <w:rPr>
          <w:rFonts w:ascii="Times New Roman" w:hAnsi="Times New Roman" w:cs="Times New Roman"/>
          <w:sz w:val="28"/>
          <w:szCs w:val="28"/>
          <w:lang w:val="en-GB"/>
        </w:rPr>
        <w:t xml:space="preserve">(a party who has </w:t>
      </w:r>
      <w:proofErr w:type="gramStart"/>
      <w:r w:rsidR="00B710A1">
        <w:rPr>
          <w:rFonts w:ascii="Times New Roman" w:hAnsi="Times New Roman" w:cs="Times New Roman"/>
          <w:sz w:val="28"/>
          <w:szCs w:val="28"/>
          <w:lang w:val="en-GB"/>
        </w:rPr>
        <w:t>entered into</w:t>
      </w:r>
      <w:proofErr w:type="gramEnd"/>
      <w:r w:rsidR="00B710A1">
        <w:rPr>
          <w:rFonts w:ascii="Times New Roman" w:hAnsi="Times New Roman" w:cs="Times New Roman"/>
          <w:sz w:val="28"/>
          <w:szCs w:val="28"/>
          <w:lang w:val="en-GB"/>
        </w:rPr>
        <w:t xml:space="preserve"> a contract with the partnership or members of the partnership) </w:t>
      </w:r>
      <w:r>
        <w:rPr>
          <w:rFonts w:ascii="Times New Roman" w:hAnsi="Times New Roman" w:cs="Times New Roman"/>
          <w:sz w:val="28"/>
          <w:szCs w:val="28"/>
          <w:lang w:val="en-GB"/>
        </w:rPr>
        <w:t xml:space="preserve">can do so. </w:t>
      </w:r>
    </w:p>
    <w:p w14:paraId="42FC200E" w14:textId="77777777" w:rsidR="00B43A76" w:rsidRPr="00EA23AD" w:rsidRDefault="00B43A76" w:rsidP="006D2969">
      <w:pPr>
        <w:pStyle w:val="ListParagraph"/>
        <w:spacing w:line="360" w:lineRule="auto"/>
        <w:rPr>
          <w:rFonts w:ascii="Times New Roman" w:hAnsi="Times New Roman" w:cs="Times New Roman"/>
          <w:sz w:val="28"/>
          <w:szCs w:val="28"/>
          <w:lang w:val="en-GB"/>
        </w:rPr>
      </w:pPr>
    </w:p>
    <w:p w14:paraId="5ABFFDE0" w14:textId="0F1EE7F3" w:rsidR="00B43A76" w:rsidRDefault="00B43A76"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It is apposite that we look at the provisions of section 28 (1) in conjunction with 28 (5) as sub-section (1) is subject to sub-sections (2) to (</w:t>
      </w:r>
      <w:r w:rsidR="00F17227">
        <w:rPr>
          <w:rFonts w:ascii="Times New Roman" w:hAnsi="Times New Roman" w:cs="Times New Roman"/>
          <w:sz w:val="28"/>
          <w:szCs w:val="28"/>
          <w:lang w:val="en-GB"/>
        </w:rPr>
        <w:t>6</w:t>
      </w:r>
      <w:r>
        <w:rPr>
          <w:rFonts w:ascii="Times New Roman" w:hAnsi="Times New Roman" w:cs="Times New Roman"/>
          <w:sz w:val="28"/>
          <w:szCs w:val="28"/>
          <w:lang w:val="en-GB"/>
        </w:rPr>
        <w:t>). Section 28 (5) states thus:</w:t>
      </w:r>
    </w:p>
    <w:p w14:paraId="127B6573" w14:textId="77777777" w:rsidR="00B43A76" w:rsidRPr="00EA23AD" w:rsidRDefault="00B43A76" w:rsidP="006D2969">
      <w:pPr>
        <w:pStyle w:val="ListParagraph"/>
        <w:spacing w:line="360" w:lineRule="auto"/>
        <w:rPr>
          <w:rFonts w:ascii="Times New Roman" w:hAnsi="Times New Roman" w:cs="Times New Roman"/>
          <w:sz w:val="28"/>
          <w:szCs w:val="28"/>
          <w:lang w:val="en-GB"/>
        </w:rPr>
      </w:pPr>
    </w:p>
    <w:p w14:paraId="3A6DB02C" w14:textId="461D5D89" w:rsidR="00B43A76" w:rsidRDefault="002556E7" w:rsidP="006D2969">
      <w:pPr>
        <w:pStyle w:val="ListParagraph"/>
        <w:spacing w:after="0" w:line="360" w:lineRule="auto"/>
        <w:ind w:left="1474" w:right="1474"/>
        <w:jc w:val="both"/>
        <w:rPr>
          <w:rFonts w:ascii="Times New Roman" w:hAnsi="Times New Roman" w:cs="Times New Roman"/>
          <w:i/>
          <w:iCs/>
          <w:sz w:val="24"/>
          <w:szCs w:val="24"/>
          <w:lang w:val="en-GB"/>
        </w:rPr>
      </w:pPr>
      <w:r w:rsidRPr="00EA23AD">
        <w:rPr>
          <w:rFonts w:ascii="Times New Roman" w:hAnsi="Times New Roman" w:cs="Times New Roman"/>
          <w:i/>
          <w:iCs/>
          <w:sz w:val="24"/>
          <w:szCs w:val="24"/>
          <w:lang w:val="en-GB"/>
        </w:rPr>
        <w:t xml:space="preserve">If any civil action or proceedings is commenced by any other party against such unregistered partnership or member thereof, to enforce the rights of such party in respect of such contract as is mentioned in sub-section (1), nothing contained in this section shall preclude the unregistered partnership or </w:t>
      </w:r>
      <w:r w:rsidR="00CD45DD">
        <w:rPr>
          <w:rFonts w:ascii="Times New Roman" w:hAnsi="Times New Roman" w:cs="Times New Roman"/>
          <w:i/>
          <w:iCs/>
          <w:sz w:val="24"/>
          <w:szCs w:val="24"/>
          <w:lang w:val="en-GB"/>
        </w:rPr>
        <w:t>any</w:t>
      </w:r>
      <w:r w:rsidRPr="00EA23AD">
        <w:rPr>
          <w:rFonts w:ascii="Times New Roman" w:hAnsi="Times New Roman" w:cs="Times New Roman"/>
          <w:i/>
          <w:iCs/>
          <w:sz w:val="24"/>
          <w:szCs w:val="24"/>
          <w:lang w:val="en-GB"/>
        </w:rPr>
        <w:t xml:space="preserve"> members thereof f</w:t>
      </w:r>
      <w:r w:rsidR="00CD45DD">
        <w:rPr>
          <w:rFonts w:ascii="Times New Roman" w:hAnsi="Times New Roman" w:cs="Times New Roman"/>
          <w:i/>
          <w:iCs/>
          <w:sz w:val="24"/>
          <w:szCs w:val="24"/>
          <w:lang w:val="en-GB"/>
        </w:rPr>
        <w:t>r</w:t>
      </w:r>
      <w:r w:rsidRPr="00EA23AD">
        <w:rPr>
          <w:rFonts w:ascii="Times New Roman" w:hAnsi="Times New Roman" w:cs="Times New Roman"/>
          <w:i/>
          <w:iCs/>
          <w:sz w:val="24"/>
          <w:szCs w:val="24"/>
          <w:lang w:val="en-GB"/>
        </w:rPr>
        <w:t>om enforcing, in such action or proceeding, by wa</w:t>
      </w:r>
      <w:r w:rsidR="00CD45DD">
        <w:rPr>
          <w:rFonts w:ascii="Times New Roman" w:hAnsi="Times New Roman" w:cs="Times New Roman"/>
          <w:i/>
          <w:iCs/>
          <w:sz w:val="24"/>
          <w:szCs w:val="24"/>
          <w:lang w:val="en-GB"/>
        </w:rPr>
        <w:t>y</w:t>
      </w:r>
      <w:r w:rsidRPr="00EA23AD">
        <w:rPr>
          <w:rFonts w:ascii="Times New Roman" w:hAnsi="Times New Roman" w:cs="Times New Roman"/>
          <w:i/>
          <w:iCs/>
          <w:sz w:val="24"/>
          <w:szCs w:val="24"/>
          <w:lang w:val="en-GB"/>
        </w:rPr>
        <w:t xml:space="preserve"> of counter-claim, set-off or otherwise, such rights as it or he may have against such party in respect of such contract.</w:t>
      </w:r>
    </w:p>
    <w:p w14:paraId="00F6B670" w14:textId="24B18F49" w:rsidR="00816B25" w:rsidRDefault="00816B25" w:rsidP="006D2969">
      <w:pPr>
        <w:spacing w:after="0" w:line="360" w:lineRule="auto"/>
        <w:ind w:right="1474"/>
        <w:jc w:val="both"/>
        <w:rPr>
          <w:rFonts w:ascii="Times New Roman" w:hAnsi="Times New Roman" w:cs="Times New Roman"/>
          <w:i/>
          <w:iCs/>
          <w:sz w:val="24"/>
          <w:szCs w:val="24"/>
          <w:lang w:val="en-GB"/>
        </w:rPr>
      </w:pPr>
    </w:p>
    <w:p w14:paraId="4AD2A7B4" w14:textId="0FC4E476" w:rsidR="00816B25" w:rsidRPr="00816B25" w:rsidRDefault="00816B25" w:rsidP="006D2969">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This sub-section allows an unregistered partnership or members of an unregistered partnership to defend an action brought against it or them fully. It, however, does not give</w:t>
      </w:r>
      <w:r w:rsidR="00F17227">
        <w:rPr>
          <w:rFonts w:ascii="Times New Roman" w:hAnsi="Times New Roman" w:cs="Times New Roman"/>
          <w:sz w:val="28"/>
          <w:szCs w:val="28"/>
          <w:lang w:val="en-GB"/>
        </w:rPr>
        <w:t xml:space="preserve"> power to</w:t>
      </w:r>
      <w:r>
        <w:rPr>
          <w:rFonts w:ascii="Times New Roman" w:hAnsi="Times New Roman" w:cs="Times New Roman"/>
          <w:sz w:val="28"/>
          <w:szCs w:val="28"/>
          <w:lang w:val="en-GB"/>
        </w:rPr>
        <w:t xml:space="preserve"> the partnership to institute the action. There may be an argument that “any other party” in this section means even a member of the partnership. It is my considered view that it does not include the members </w:t>
      </w:r>
      <w:r w:rsidR="00F17227">
        <w:rPr>
          <w:rFonts w:ascii="Times New Roman" w:hAnsi="Times New Roman" w:cs="Times New Roman"/>
          <w:sz w:val="28"/>
          <w:szCs w:val="28"/>
          <w:lang w:val="en-GB"/>
        </w:rPr>
        <w:t>o</w:t>
      </w:r>
      <w:r>
        <w:rPr>
          <w:rFonts w:ascii="Times New Roman" w:hAnsi="Times New Roman" w:cs="Times New Roman"/>
          <w:sz w:val="28"/>
          <w:szCs w:val="28"/>
          <w:lang w:val="en-GB"/>
        </w:rPr>
        <w:t xml:space="preserve">f the partnership but rather an innocent third party who would have </w:t>
      </w:r>
      <w:proofErr w:type="gramStart"/>
      <w:r>
        <w:rPr>
          <w:rFonts w:ascii="Times New Roman" w:hAnsi="Times New Roman" w:cs="Times New Roman"/>
          <w:sz w:val="28"/>
          <w:szCs w:val="28"/>
          <w:lang w:val="en-GB"/>
        </w:rPr>
        <w:t>entered</w:t>
      </w:r>
      <w:r w:rsidR="00F17227">
        <w:rPr>
          <w:rFonts w:ascii="Times New Roman" w:hAnsi="Times New Roman" w:cs="Times New Roman"/>
          <w:sz w:val="28"/>
          <w:szCs w:val="28"/>
          <w:lang w:val="en-GB"/>
        </w:rPr>
        <w:t xml:space="preserve"> into</w:t>
      </w:r>
      <w:proofErr w:type="gramEnd"/>
      <w:r>
        <w:rPr>
          <w:rFonts w:ascii="Times New Roman" w:hAnsi="Times New Roman" w:cs="Times New Roman"/>
          <w:sz w:val="28"/>
          <w:szCs w:val="28"/>
          <w:lang w:val="en-GB"/>
        </w:rPr>
        <w:t xml:space="preserve"> a contract with the unregistered partnership not knowing that it was not registered. The legislature intended to protect innocent third parties.</w:t>
      </w:r>
    </w:p>
    <w:p w14:paraId="1D0C58D6" w14:textId="77777777" w:rsidR="00B43A76" w:rsidRPr="00EA23AD" w:rsidRDefault="00B43A76" w:rsidP="006D2969">
      <w:pPr>
        <w:pStyle w:val="ListParagraph"/>
        <w:spacing w:line="360" w:lineRule="auto"/>
        <w:rPr>
          <w:rFonts w:ascii="Times New Roman" w:hAnsi="Times New Roman" w:cs="Times New Roman"/>
          <w:sz w:val="28"/>
          <w:szCs w:val="28"/>
          <w:lang w:val="en-GB"/>
        </w:rPr>
      </w:pPr>
    </w:p>
    <w:p w14:paraId="218578A9" w14:textId="265FB758" w:rsidR="006C2366" w:rsidRDefault="006C2366"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common cause that the parties did not register their contractual relationship or association. For this </w:t>
      </w:r>
      <w:r w:rsidR="0069631C">
        <w:rPr>
          <w:rFonts w:ascii="Times New Roman" w:hAnsi="Times New Roman" w:cs="Times New Roman"/>
          <w:sz w:val="28"/>
          <w:szCs w:val="28"/>
          <w:lang w:val="en-GB"/>
        </w:rPr>
        <w:t>reason,</w:t>
      </w:r>
      <w:r>
        <w:rPr>
          <w:rFonts w:ascii="Times New Roman" w:hAnsi="Times New Roman" w:cs="Times New Roman"/>
          <w:sz w:val="28"/>
          <w:szCs w:val="28"/>
          <w:lang w:val="en-GB"/>
        </w:rPr>
        <w:t xml:space="preserve"> therefore, as between the parties, their association cannot be a partnership. However, but for the lack of registration, the relationship could easily pass as a partnership. The parties agreed</w:t>
      </w:r>
      <w:r w:rsidR="00F17227">
        <w:rPr>
          <w:rFonts w:ascii="Times New Roman" w:hAnsi="Times New Roman" w:cs="Times New Roman"/>
          <w:sz w:val="28"/>
          <w:szCs w:val="28"/>
          <w:lang w:val="en-GB"/>
        </w:rPr>
        <w:t xml:space="preserve"> inter alia</w:t>
      </w:r>
      <w:r>
        <w:rPr>
          <w:rFonts w:ascii="Times New Roman" w:hAnsi="Times New Roman" w:cs="Times New Roman"/>
          <w:sz w:val="28"/>
          <w:szCs w:val="28"/>
          <w:lang w:val="en-GB"/>
        </w:rPr>
        <w:t xml:space="preserve"> on the contribution</w:t>
      </w:r>
      <w:r w:rsidR="00F17227">
        <w:rPr>
          <w:rFonts w:ascii="Times New Roman" w:hAnsi="Times New Roman" w:cs="Times New Roman"/>
          <w:sz w:val="28"/>
          <w:szCs w:val="28"/>
          <w:lang w:val="en-GB"/>
        </w:rPr>
        <w:t xml:space="preserve"> </w:t>
      </w:r>
      <w:r w:rsidR="00584B61">
        <w:rPr>
          <w:rFonts w:ascii="Times New Roman" w:hAnsi="Times New Roman" w:cs="Times New Roman"/>
          <w:sz w:val="28"/>
          <w:szCs w:val="28"/>
          <w:lang w:val="en-GB"/>
        </w:rPr>
        <w:t>and the</w:t>
      </w:r>
      <w:r>
        <w:rPr>
          <w:rFonts w:ascii="Times New Roman" w:hAnsi="Times New Roman" w:cs="Times New Roman"/>
          <w:sz w:val="28"/>
          <w:szCs w:val="28"/>
          <w:lang w:val="en-GB"/>
        </w:rPr>
        <w:t xml:space="preserve"> </w:t>
      </w:r>
      <w:r w:rsidR="00432ABA">
        <w:rPr>
          <w:rFonts w:ascii="Times New Roman" w:hAnsi="Times New Roman" w:cs="Times New Roman"/>
          <w:sz w:val="28"/>
          <w:szCs w:val="28"/>
          <w:lang w:val="en-GB"/>
        </w:rPr>
        <w:t xml:space="preserve">sharing ratio of the profits. Their association was therefore for the purpose of making profit. These essentials </w:t>
      </w:r>
      <w:r w:rsidR="007A1884">
        <w:rPr>
          <w:rFonts w:ascii="Times New Roman" w:hAnsi="Times New Roman" w:cs="Times New Roman"/>
          <w:sz w:val="28"/>
          <w:szCs w:val="28"/>
          <w:lang w:val="en-GB"/>
        </w:rPr>
        <w:t>tally</w:t>
      </w:r>
      <w:r w:rsidR="00432ABA">
        <w:rPr>
          <w:rFonts w:ascii="Times New Roman" w:hAnsi="Times New Roman" w:cs="Times New Roman"/>
          <w:sz w:val="28"/>
          <w:szCs w:val="28"/>
          <w:lang w:val="en-GB"/>
        </w:rPr>
        <w:t xml:space="preserve"> with the definition by</w:t>
      </w:r>
      <w:r w:rsidR="00432ABA" w:rsidRPr="00432ABA">
        <w:rPr>
          <w:rFonts w:ascii="Times New Roman" w:hAnsi="Times New Roman" w:cs="Times New Roman"/>
          <w:sz w:val="28"/>
          <w:szCs w:val="28"/>
          <w:lang w:val="en-GB"/>
        </w:rPr>
        <w:t xml:space="preserve"> </w:t>
      </w:r>
      <w:proofErr w:type="spellStart"/>
      <w:r w:rsidR="00432ABA" w:rsidRPr="00432ABA">
        <w:rPr>
          <w:rFonts w:ascii="Times New Roman" w:hAnsi="Times New Roman" w:cs="Times New Roman"/>
          <w:b/>
          <w:bCs/>
          <w:sz w:val="28"/>
          <w:szCs w:val="28"/>
          <w:lang w:val="en-GB"/>
        </w:rPr>
        <w:t>Banford</w:t>
      </w:r>
      <w:proofErr w:type="spellEnd"/>
      <w:r w:rsidR="00432ABA">
        <w:rPr>
          <w:rStyle w:val="FootnoteReference"/>
          <w:rFonts w:ascii="Times New Roman" w:hAnsi="Times New Roman" w:cs="Times New Roman"/>
          <w:b/>
          <w:bCs/>
          <w:sz w:val="28"/>
          <w:szCs w:val="28"/>
          <w:lang w:val="en-GB"/>
        </w:rPr>
        <w:footnoteReference w:id="16"/>
      </w:r>
      <w:r w:rsidR="004232F7">
        <w:rPr>
          <w:rFonts w:ascii="Times New Roman" w:hAnsi="Times New Roman" w:cs="Times New Roman"/>
          <w:b/>
          <w:bCs/>
          <w:sz w:val="28"/>
          <w:szCs w:val="28"/>
          <w:lang w:val="en-GB"/>
        </w:rPr>
        <w:t xml:space="preserve"> </w:t>
      </w:r>
      <w:r w:rsidR="004232F7" w:rsidRPr="004232F7">
        <w:rPr>
          <w:rFonts w:ascii="Times New Roman" w:hAnsi="Times New Roman" w:cs="Times New Roman"/>
          <w:sz w:val="28"/>
          <w:szCs w:val="28"/>
          <w:lang w:val="en-GB"/>
        </w:rPr>
        <w:t xml:space="preserve">quoted in paragraph </w:t>
      </w:r>
      <w:r w:rsidR="006A30B9" w:rsidRPr="006A30B9">
        <w:rPr>
          <w:rFonts w:ascii="Times New Roman" w:hAnsi="Times New Roman" w:cs="Times New Roman"/>
          <w:b/>
          <w:bCs/>
          <w:sz w:val="28"/>
          <w:szCs w:val="28"/>
          <w:lang w:val="en-GB"/>
        </w:rPr>
        <w:t>[</w:t>
      </w:r>
      <w:r w:rsidR="004232F7" w:rsidRPr="006A30B9">
        <w:rPr>
          <w:rFonts w:ascii="Times New Roman" w:hAnsi="Times New Roman" w:cs="Times New Roman"/>
          <w:b/>
          <w:bCs/>
          <w:sz w:val="28"/>
          <w:szCs w:val="28"/>
          <w:lang w:val="en-GB"/>
        </w:rPr>
        <w:t>26</w:t>
      </w:r>
      <w:r w:rsidR="006A30B9" w:rsidRPr="006A30B9">
        <w:rPr>
          <w:rFonts w:ascii="Times New Roman" w:hAnsi="Times New Roman" w:cs="Times New Roman"/>
          <w:b/>
          <w:bCs/>
          <w:sz w:val="28"/>
          <w:szCs w:val="28"/>
          <w:lang w:val="en-GB"/>
        </w:rPr>
        <w:t>]</w:t>
      </w:r>
      <w:r w:rsidR="004232F7" w:rsidRPr="004232F7">
        <w:rPr>
          <w:rFonts w:ascii="Times New Roman" w:hAnsi="Times New Roman" w:cs="Times New Roman"/>
          <w:sz w:val="28"/>
          <w:szCs w:val="28"/>
          <w:lang w:val="en-GB"/>
        </w:rPr>
        <w:t xml:space="preserve"> above</w:t>
      </w:r>
      <w:r w:rsidR="00432ABA" w:rsidRPr="004232F7">
        <w:rPr>
          <w:rFonts w:ascii="Times New Roman" w:hAnsi="Times New Roman" w:cs="Times New Roman"/>
          <w:sz w:val="28"/>
          <w:szCs w:val="28"/>
          <w:lang w:val="en-GB"/>
        </w:rPr>
        <w:t>.</w:t>
      </w:r>
      <w:r w:rsidR="004232F7">
        <w:rPr>
          <w:rFonts w:ascii="Times New Roman" w:hAnsi="Times New Roman" w:cs="Times New Roman"/>
          <w:sz w:val="28"/>
          <w:szCs w:val="28"/>
          <w:lang w:val="en-GB"/>
        </w:rPr>
        <w:t xml:space="preserve"> The inevitable conclusion, therefore, is that the commercial relationship between the parties is not a partnership agreement but a contract.</w:t>
      </w:r>
    </w:p>
    <w:p w14:paraId="3DF6899E" w14:textId="360A45B8" w:rsidR="00473E84" w:rsidRDefault="00473E84" w:rsidP="006D2969">
      <w:pPr>
        <w:spacing w:after="0" w:line="360" w:lineRule="auto"/>
        <w:jc w:val="both"/>
        <w:rPr>
          <w:rFonts w:ascii="Times New Roman" w:hAnsi="Times New Roman" w:cs="Times New Roman"/>
          <w:sz w:val="28"/>
          <w:szCs w:val="28"/>
          <w:lang w:val="en-GB"/>
        </w:rPr>
      </w:pPr>
    </w:p>
    <w:p w14:paraId="03481F28" w14:textId="27335382" w:rsidR="00473E84" w:rsidRPr="00584B61" w:rsidRDefault="007A1884" w:rsidP="00584B61">
      <w:pPr>
        <w:spacing w:after="0" w:line="360" w:lineRule="auto"/>
        <w:jc w:val="both"/>
        <w:rPr>
          <w:rFonts w:ascii="Times New Roman" w:hAnsi="Times New Roman" w:cs="Times New Roman"/>
          <w:b/>
          <w:bCs/>
          <w:sz w:val="28"/>
          <w:szCs w:val="28"/>
          <w:lang w:val="en-GB"/>
        </w:rPr>
      </w:pPr>
      <w:r w:rsidRPr="00584B61">
        <w:rPr>
          <w:rFonts w:ascii="Times New Roman" w:hAnsi="Times New Roman" w:cs="Times New Roman"/>
          <w:b/>
          <w:bCs/>
          <w:sz w:val="28"/>
          <w:szCs w:val="28"/>
          <w:lang w:val="en-GB"/>
        </w:rPr>
        <w:t>[III] HAS THE CONRACT BEEN TERMINATED</w:t>
      </w:r>
    </w:p>
    <w:p w14:paraId="2899787E" w14:textId="22B03DA8" w:rsidR="00473E84" w:rsidRDefault="00473E84" w:rsidP="006D2969">
      <w:pPr>
        <w:spacing w:after="0" w:line="360" w:lineRule="auto"/>
        <w:jc w:val="both"/>
        <w:rPr>
          <w:rFonts w:ascii="Times New Roman" w:hAnsi="Times New Roman" w:cs="Times New Roman"/>
          <w:sz w:val="28"/>
          <w:szCs w:val="28"/>
          <w:lang w:val="en-GB"/>
        </w:rPr>
      </w:pPr>
    </w:p>
    <w:p w14:paraId="5E3A0C17" w14:textId="60C8BD03" w:rsidR="00473E84" w:rsidRDefault="007D0455"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It is common cause that the 1</w:t>
      </w:r>
      <w:r w:rsidRPr="007D045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wrote a letter to the Applicant that it is terminating the contract. Advocate </w:t>
      </w:r>
      <w:proofErr w:type="spellStart"/>
      <w:r>
        <w:rPr>
          <w:rFonts w:ascii="Times New Roman" w:hAnsi="Times New Roman" w:cs="Times New Roman"/>
          <w:sz w:val="28"/>
          <w:szCs w:val="28"/>
          <w:lang w:val="en-GB"/>
        </w:rPr>
        <w:t>Metlae</w:t>
      </w:r>
      <w:proofErr w:type="spellEnd"/>
      <w:r>
        <w:rPr>
          <w:rFonts w:ascii="Times New Roman" w:hAnsi="Times New Roman" w:cs="Times New Roman"/>
          <w:sz w:val="28"/>
          <w:szCs w:val="28"/>
          <w:lang w:val="en-GB"/>
        </w:rPr>
        <w:t xml:space="preserve"> argued that this is an intention by the 1</w:t>
      </w:r>
      <w:r w:rsidRPr="007D045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resile from the contract and therefore amounts to repudiation.</w:t>
      </w:r>
      <w:r w:rsidR="007A7125">
        <w:rPr>
          <w:rFonts w:ascii="Times New Roman" w:hAnsi="Times New Roman" w:cs="Times New Roman"/>
          <w:sz w:val="28"/>
          <w:szCs w:val="28"/>
          <w:lang w:val="en-GB"/>
        </w:rPr>
        <w:t xml:space="preserve"> There is not much to say on the counter by Advocate Molefi as he was basing it on the premise that the relationship between the </w:t>
      </w:r>
      <w:r w:rsidR="007A7125">
        <w:rPr>
          <w:rFonts w:ascii="Times New Roman" w:hAnsi="Times New Roman" w:cs="Times New Roman"/>
          <w:sz w:val="28"/>
          <w:szCs w:val="28"/>
          <w:lang w:val="en-GB"/>
        </w:rPr>
        <w:lastRenderedPageBreak/>
        <w:t xml:space="preserve">parties was a partnership. I need not go much into the renunciation as a ground under the law of partnership. </w:t>
      </w:r>
    </w:p>
    <w:p w14:paraId="1008079D" w14:textId="77777777" w:rsidR="007A7125" w:rsidRDefault="007A7125" w:rsidP="006D2969">
      <w:pPr>
        <w:pStyle w:val="ListParagraph"/>
        <w:spacing w:after="0" w:line="360" w:lineRule="auto"/>
        <w:jc w:val="both"/>
        <w:rPr>
          <w:rFonts w:ascii="Times New Roman" w:hAnsi="Times New Roman" w:cs="Times New Roman"/>
          <w:sz w:val="28"/>
          <w:szCs w:val="28"/>
          <w:lang w:val="en-GB"/>
        </w:rPr>
      </w:pPr>
    </w:p>
    <w:p w14:paraId="3D616931" w14:textId="00C4CD7A" w:rsidR="00AB13AF" w:rsidRPr="00AB13AF" w:rsidRDefault="007A7125"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proofErr w:type="spellStart"/>
      <w:r>
        <w:rPr>
          <w:rFonts w:ascii="Times New Roman" w:hAnsi="Times New Roman" w:cs="Times New Roman"/>
          <w:sz w:val="28"/>
          <w:szCs w:val="28"/>
          <w:lang w:val="en-GB"/>
        </w:rPr>
        <w:t>Metlae</w:t>
      </w:r>
      <w:proofErr w:type="spellEnd"/>
      <w:r>
        <w:rPr>
          <w:rFonts w:ascii="Times New Roman" w:hAnsi="Times New Roman" w:cs="Times New Roman"/>
          <w:sz w:val="28"/>
          <w:szCs w:val="28"/>
          <w:lang w:val="en-GB"/>
        </w:rPr>
        <w:t xml:space="preserve"> cited the case of </w:t>
      </w:r>
      <w:proofErr w:type="spellStart"/>
      <w:r w:rsidRPr="007A7125">
        <w:rPr>
          <w:rFonts w:ascii="Times New Roman" w:hAnsi="Times New Roman" w:cs="Times New Roman"/>
          <w:b/>
          <w:bCs/>
          <w:sz w:val="28"/>
          <w:szCs w:val="28"/>
          <w:lang w:val="en-GB"/>
        </w:rPr>
        <w:t>Khabo</w:t>
      </w:r>
      <w:proofErr w:type="spellEnd"/>
      <w:r w:rsidRPr="007A7125">
        <w:rPr>
          <w:rFonts w:ascii="Times New Roman" w:hAnsi="Times New Roman" w:cs="Times New Roman"/>
          <w:b/>
          <w:bCs/>
          <w:sz w:val="28"/>
          <w:szCs w:val="28"/>
          <w:lang w:val="en-GB"/>
        </w:rPr>
        <w:t xml:space="preserve"> v Lesotho Bank</w:t>
      </w:r>
      <w:r w:rsidR="00C740AD">
        <w:rPr>
          <w:rStyle w:val="FootnoteReference"/>
          <w:rFonts w:ascii="Times New Roman" w:hAnsi="Times New Roman" w:cs="Times New Roman"/>
          <w:b/>
          <w:bCs/>
          <w:sz w:val="28"/>
          <w:szCs w:val="28"/>
          <w:lang w:val="en-GB"/>
        </w:rPr>
        <w:footnoteReference w:id="17"/>
      </w:r>
      <w:r>
        <w:rPr>
          <w:rFonts w:ascii="Times New Roman" w:hAnsi="Times New Roman" w:cs="Times New Roman"/>
          <w:sz w:val="28"/>
          <w:szCs w:val="28"/>
          <w:lang w:val="en-GB"/>
        </w:rPr>
        <w:t xml:space="preserve"> in support of his argument</w:t>
      </w:r>
      <w:r w:rsidR="00F17227">
        <w:rPr>
          <w:rFonts w:ascii="Times New Roman" w:hAnsi="Times New Roman" w:cs="Times New Roman"/>
          <w:sz w:val="28"/>
          <w:szCs w:val="28"/>
          <w:lang w:val="en-GB"/>
        </w:rPr>
        <w:t xml:space="preserve"> with which</w:t>
      </w:r>
      <w:r>
        <w:rPr>
          <w:rFonts w:ascii="Times New Roman" w:hAnsi="Times New Roman" w:cs="Times New Roman"/>
          <w:sz w:val="28"/>
          <w:szCs w:val="28"/>
          <w:lang w:val="en-GB"/>
        </w:rPr>
        <w:t xml:space="preserve"> I am in total agreement.</w:t>
      </w:r>
      <w:r w:rsidR="00AB13AF">
        <w:rPr>
          <w:rFonts w:ascii="Times New Roman" w:hAnsi="Times New Roman" w:cs="Times New Roman"/>
          <w:sz w:val="28"/>
          <w:szCs w:val="28"/>
          <w:lang w:val="en-GB"/>
        </w:rPr>
        <w:t xml:space="preserve"> </w:t>
      </w:r>
      <w:proofErr w:type="spellStart"/>
      <w:r w:rsidR="00AB13AF">
        <w:rPr>
          <w:rFonts w:ascii="Times New Roman" w:hAnsi="Times New Roman" w:cs="Times New Roman"/>
          <w:sz w:val="28"/>
          <w:szCs w:val="28"/>
          <w:lang w:val="en-GB"/>
        </w:rPr>
        <w:t>Kheola</w:t>
      </w:r>
      <w:proofErr w:type="spellEnd"/>
      <w:r w:rsidR="00AB13AF">
        <w:rPr>
          <w:rFonts w:ascii="Times New Roman" w:hAnsi="Times New Roman" w:cs="Times New Roman"/>
          <w:sz w:val="28"/>
          <w:szCs w:val="28"/>
          <w:lang w:val="en-GB"/>
        </w:rPr>
        <w:t xml:space="preserve"> CJ, </w:t>
      </w:r>
      <w:r w:rsidR="00DB2AE7">
        <w:rPr>
          <w:rFonts w:ascii="Times New Roman" w:hAnsi="Times New Roman" w:cs="Times New Roman"/>
          <w:sz w:val="28"/>
          <w:szCs w:val="28"/>
          <w:lang w:val="en-GB"/>
        </w:rPr>
        <w:t>cit</w:t>
      </w:r>
      <w:r w:rsidR="00AB13AF">
        <w:rPr>
          <w:rFonts w:ascii="Times New Roman" w:hAnsi="Times New Roman" w:cs="Times New Roman"/>
          <w:sz w:val="28"/>
          <w:szCs w:val="28"/>
          <w:lang w:val="en-GB"/>
        </w:rPr>
        <w:t xml:space="preserve">ing with approval the judgement of </w:t>
      </w:r>
      <w:r w:rsidR="00DB2AE7" w:rsidRPr="00DB2AE7">
        <w:rPr>
          <w:rFonts w:ascii="Times New Roman" w:hAnsi="Times New Roman" w:cs="Times New Roman"/>
          <w:sz w:val="28"/>
          <w:szCs w:val="28"/>
          <w:lang w:val="en-GB"/>
        </w:rPr>
        <w:t xml:space="preserve">de Villiers, J.A </w:t>
      </w:r>
      <w:r w:rsidR="00AB13AF">
        <w:rPr>
          <w:rFonts w:ascii="Times New Roman" w:hAnsi="Times New Roman" w:cs="Times New Roman"/>
          <w:sz w:val="28"/>
          <w:szCs w:val="28"/>
          <w:lang w:val="en-GB"/>
        </w:rPr>
        <w:t>in the South African case of</w:t>
      </w:r>
      <w:r w:rsidR="00EA23AD">
        <w:rPr>
          <w:rFonts w:ascii="Times New Roman" w:hAnsi="Times New Roman" w:cs="Times New Roman"/>
          <w:sz w:val="28"/>
          <w:szCs w:val="28"/>
          <w:lang w:val="en-GB"/>
        </w:rPr>
        <w:t xml:space="preserve"> </w:t>
      </w:r>
      <w:r w:rsidR="00EA23AD" w:rsidRPr="006A30B9">
        <w:rPr>
          <w:rFonts w:ascii="Times New Roman" w:hAnsi="Times New Roman" w:cs="Times New Roman"/>
          <w:b/>
          <w:bCs/>
          <w:sz w:val="28"/>
          <w:szCs w:val="28"/>
          <w:lang w:val="en-GB"/>
        </w:rPr>
        <w:t xml:space="preserve">Strachan v </w:t>
      </w:r>
      <w:proofErr w:type="spellStart"/>
      <w:r w:rsidR="00EA23AD" w:rsidRPr="006A30B9">
        <w:rPr>
          <w:rFonts w:ascii="Times New Roman" w:hAnsi="Times New Roman" w:cs="Times New Roman"/>
          <w:b/>
          <w:bCs/>
          <w:sz w:val="28"/>
          <w:szCs w:val="28"/>
          <w:lang w:val="en-GB"/>
        </w:rPr>
        <w:t>Lioyd</w:t>
      </w:r>
      <w:proofErr w:type="spellEnd"/>
      <w:r w:rsidR="00EA23AD" w:rsidRPr="006A30B9">
        <w:rPr>
          <w:rFonts w:ascii="Times New Roman" w:hAnsi="Times New Roman" w:cs="Times New Roman"/>
          <w:b/>
          <w:bCs/>
          <w:sz w:val="28"/>
          <w:szCs w:val="28"/>
          <w:lang w:val="en-GB"/>
        </w:rPr>
        <w:t xml:space="preserve"> Levy</w:t>
      </w:r>
      <w:r w:rsidR="00EA23AD" w:rsidRPr="006A30B9">
        <w:rPr>
          <w:rStyle w:val="FootnoteReference"/>
          <w:rFonts w:ascii="Times New Roman" w:hAnsi="Times New Roman" w:cs="Times New Roman"/>
          <w:b/>
          <w:bCs/>
          <w:sz w:val="28"/>
          <w:szCs w:val="28"/>
          <w:lang w:val="en-GB"/>
        </w:rPr>
        <w:footnoteReference w:id="18"/>
      </w:r>
      <w:r w:rsidR="00EA23AD" w:rsidRPr="006A30B9">
        <w:rPr>
          <w:rFonts w:ascii="Times New Roman" w:hAnsi="Times New Roman" w:cs="Times New Roman"/>
          <w:b/>
          <w:bCs/>
          <w:sz w:val="28"/>
          <w:szCs w:val="28"/>
          <w:lang w:val="en-GB"/>
        </w:rPr>
        <w:t>,</w:t>
      </w:r>
      <w:r w:rsidR="00EA23AD">
        <w:rPr>
          <w:rFonts w:ascii="Times New Roman" w:hAnsi="Times New Roman" w:cs="Times New Roman"/>
          <w:sz w:val="28"/>
          <w:szCs w:val="28"/>
          <w:lang w:val="en-GB"/>
        </w:rPr>
        <w:t xml:space="preserve"> stated that,</w:t>
      </w:r>
    </w:p>
    <w:p w14:paraId="5D0D5956" w14:textId="24E39865" w:rsidR="00AB13AF" w:rsidRPr="00EA23AD" w:rsidRDefault="00AB13AF" w:rsidP="006D2969">
      <w:pPr>
        <w:spacing w:after="0" w:line="360" w:lineRule="auto"/>
        <w:jc w:val="both"/>
        <w:rPr>
          <w:rFonts w:ascii="Times New Roman" w:hAnsi="Times New Roman" w:cs="Times New Roman"/>
          <w:sz w:val="28"/>
          <w:szCs w:val="28"/>
          <w:lang w:val="en-GB"/>
        </w:rPr>
      </w:pPr>
    </w:p>
    <w:p w14:paraId="68F0B217" w14:textId="176357E5" w:rsidR="00822853" w:rsidRDefault="00AB13AF" w:rsidP="006D2969">
      <w:pPr>
        <w:pStyle w:val="ListParagraph"/>
        <w:spacing w:after="0" w:line="360" w:lineRule="auto"/>
        <w:ind w:left="1474" w:right="1474"/>
        <w:jc w:val="both"/>
        <w:rPr>
          <w:rFonts w:ascii="Times New Roman" w:hAnsi="Times New Roman" w:cs="Times New Roman"/>
          <w:i/>
          <w:iCs/>
          <w:sz w:val="24"/>
          <w:szCs w:val="24"/>
          <w:lang w:val="en-GB"/>
        </w:rPr>
      </w:pPr>
      <w:r w:rsidRPr="00AB13AF">
        <w:rPr>
          <w:rFonts w:ascii="Times New Roman" w:hAnsi="Times New Roman" w:cs="Times New Roman"/>
          <w:i/>
          <w:iCs/>
          <w:sz w:val="24"/>
          <w:szCs w:val="24"/>
          <w:lang w:val="en-GB"/>
        </w:rPr>
        <w:t>"It is trite law that a contract cannot be cancelled by one party to it against the wish of the other. As it requires the consensus of two parties to conclude, it equally requires the consensus of both for its dissolution. But if one party to it purports to cancel it, or commits such a serious breach that it amounts to a repudiation; the other party can either hold him to his contract or sue him for damages for the breach</w:t>
      </w:r>
      <w:r>
        <w:rPr>
          <w:rFonts w:ascii="Times New Roman" w:hAnsi="Times New Roman" w:cs="Times New Roman"/>
          <w:i/>
          <w:iCs/>
          <w:sz w:val="24"/>
          <w:szCs w:val="24"/>
          <w:lang w:val="en-GB"/>
        </w:rPr>
        <w:t xml:space="preserve">…” </w:t>
      </w:r>
    </w:p>
    <w:p w14:paraId="592FA523" w14:textId="523CC51C" w:rsidR="00822853" w:rsidRDefault="00822853" w:rsidP="006D2969">
      <w:pPr>
        <w:spacing w:after="0" w:line="360" w:lineRule="auto"/>
        <w:ind w:right="1474"/>
        <w:jc w:val="both"/>
        <w:rPr>
          <w:rFonts w:ascii="Times New Roman" w:hAnsi="Times New Roman" w:cs="Times New Roman"/>
          <w:sz w:val="24"/>
          <w:szCs w:val="24"/>
          <w:lang w:val="en-GB"/>
        </w:rPr>
      </w:pPr>
    </w:p>
    <w:p w14:paraId="0062AB1A" w14:textId="4499F088" w:rsidR="00822853" w:rsidRPr="00822853" w:rsidRDefault="00822853"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sidRPr="00822853">
        <w:rPr>
          <w:rFonts w:ascii="Times New Roman" w:hAnsi="Times New Roman" w:cs="Times New Roman"/>
          <w:sz w:val="28"/>
          <w:szCs w:val="28"/>
          <w:lang w:val="en-GB"/>
        </w:rPr>
        <w:t xml:space="preserve">The </w:t>
      </w:r>
      <w:r>
        <w:rPr>
          <w:rFonts w:ascii="Times New Roman" w:hAnsi="Times New Roman" w:cs="Times New Roman"/>
          <w:sz w:val="28"/>
          <w:szCs w:val="28"/>
          <w:lang w:val="en-GB"/>
        </w:rPr>
        <w:t>letter in question is clear that the 1</w:t>
      </w:r>
      <w:r w:rsidRPr="00822853">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was no longer willing to perform his side of the</w:t>
      </w:r>
      <w:r w:rsidR="00987AE6">
        <w:rPr>
          <w:rFonts w:ascii="Times New Roman" w:hAnsi="Times New Roman" w:cs="Times New Roman"/>
          <w:sz w:val="28"/>
          <w:szCs w:val="28"/>
          <w:lang w:val="en-GB"/>
        </w:rPr>
        <w:t xml:space="preserve"> deal</w:t>
      </w:r>
      <w:r>
        <w:rPr>
          <w:rFonts w:ascii="Times New Roman" w:hAnsi="Times New Roman" w:cs="Times New Roman"/>
          <w:sz w:val="28"/>
          <w:szCs w:val="28"/>
          <w:lang w:val="en-GB"/>
        </w:rPr>
        <w:t xml:space="preserve"> and attempted, without any stated reason, to resile from the contract. I need not go into the disputed issue of the funds that each party is putting a blame on the other that the funds were misappropriated since it looks like it was solved way before the letter in question. The letter only says </w:t>
      </w:r>
      <w:r w:rsidR="00987AE6">
        <w:rPr>
          <w:rFonts w:ascii="Times New Roman" w:hAnsi="Times New Roman" w:cs="Times New Roman"/>
          <w:sz w:val="28"/>
          <w:szCs w:val="28"/>
          <w:lang w:val="en-GB"/>
        </w:rPr>
        <w:t xml:space="preserve">that </w:t>
      </w:r>
      <w:r>
        <w:rPr>
          <w:rFonts w:ascii="Times New Roman" w:hAnsi="Times New Roman" w:cs="Times New Roman"/>
          <w:sz w:val="28"/>
          <w:szCs w:val="28"/>
          <w:lang w:val="en-GB"/>
        </w:rPr>
        <w:t>the parties are now at gross purposes</w:t>
      </w:r>
      <w:r w:rsidR="00F56B25">
        <w:rPr>
          <w:rFonts w:ascii="Times New Roman" w:hAnsi="Times New Roman" w:cs="Times New Roman"/>
          <w:sz w:val="28"/>
          <w:szCs w:val="28"/>
          <w:lang w:val="en-GB"/>
        </w:rPr>
        <w:t xml:space="preserve"> without elaborating. It is my considered view that the letter amounts to repudiation and the innocent party is at liberty not to accept it.</w:t>
      </w:r>
    </w:p>
    <w:p w14:paraId="28E64336" w14:textId="24AD3A12" w:rsidR="00473E84" w:rsidRDefault="00473E84" w:rsidP="006D2969">
      <w:pPr>
        <w:spacing w:after="0" w:line="360" w:lineRule="auto"/>
        <w:jc w:val="both"/>
        <w:rPr>
          <w:rFonts w:ascii="Times New Roman" w:hAnsi="Times New Roman" w:cs="Times New Roman"/>
          <w:sz w:val="28"/>
          <w:szCs w:val="28"/>
          <w:lang w:val="en-GB"/>
        </w:rPr>
      </w:pPr>
    </w:p>
    <w:p w14:paraId="25087AE9" w14:textId="77777777" w:rsidR="00584B61" w:rsidRDefault="00584B61" w:rsidP="006D2969">
      <w:pPr>
        <w:spacing w:after="0" w:line="360" w:lineRule="auto"/>
        <w:jc w:val="both"/>
        <w:rPr>
          <w:rFonts w:ascii="Times New Roman" w:hAnsi="Times New Roman" w:cs="Times New Roman"/>
          <w:sz w:val="28"/>
          <w:szCs w:val="28"/>
          <w:lang w:val="en-GB"/>
        </w:rPr>
      </w:pPr>
    </w:p>
    <w:p w14:paraId="6B320869" w14:textId="77777777" w:rsidR="00584B61" w:rsidRDefault="00584B61" w:rsidP="006D2969">
      <w:pPr>
        <w:spacing w:after="0" w:line="360" w:lineRule="auto"/>
        <w:jc w:val="both"/>
        <w:rPr>
          <w:rFonts w:ascii="Times New Roman" w:hAnsi="Times New Roman" w:cs="Times New Roman"/>
          <w:sz w:val="28"/>
          <w:szCs w:val="28"/>
          <w:lang w:val="en-GB"/>
        </w:rPr>
      </w:pPr>
    </w:p>
    <w:p w14:paraId="488C1422" w14:textId="77777777" w:rsidR="00584B61" w:rsidRDefault="00584B61" w:rsidP="006D2969">
      <w:pPr>
        <w:spacing w:after="0" w:line="360" w:lineRule="auto"/>
        <w:jc w:val="both"/>
        <w:rPr>
          <w:rFonts w:ascii="Times New Roman" w:hAnsi="Times New Roman" w:cs="Times New Roman"/>
          <w:sz w:val="28"/>
          <w:szCs w:val="28"/>
          <w:lang w:val="en-GB"/>
        </w:rPr>
      </w:pPr>
    </w:p>
    <w:p w14:paraId="133D09E3" w14:textId="79799668" w:rsidR="00E323FE" w:rsidRDefault="00E323FE" w:rsidP="006D2969">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[H] </w:t>
      </w:r>
      <w:r w:rsidRPr="00E323FE">
        <w:rPr>
          <w:rFonts w:ascii="Times New Roman" w:hAnsi="Times New Roman" w:cs="Times New Roman"/>
          <w:b/>
          <w:bCs/>
          <w:sz w:val="28"/>
          <w:szCs w:val="28"/>
          <w:lang w:val="en-GB"/>
        </w:rPr>
        <w:t>CONCLUSION AND ORDER</w:t>
      </w:r>
    </w:p>
    <w:p w14:paraId="4D79C8FD" w14:textId="542065AE" w:rsidR="00E323FE" w:rsidRDefault="00E323FE" w:rsidP="006D2969">
      <w:pPr>
        <w:spacing w:after="0" w:line="360" w:lineRule="auto"/>
        <w:jc w:val="both"/>
        <w:rPr>
          <w:rFonts w:ascii="Times New Roman" w:hAnsi="Times New Roman" w:cs="Times New Roman"/>
          <w:sz w:val="28"/>
          <w:szCs w:val="28"/>
          <w:lang w:val="en-GB"/>
        </w:rPr>
      </w:pPr>
    </w:p>
    <w:p w14:paraId="79E9A0E5" w14:textId="53233D8A" w:rsidR="00E323FE" w:rsidRDefault="00E323FE" w:rsidP="00B42EFE">
      <w:pPr>
        <w:pStyle w:val="ListParagraph"/>
        <w:numPr>
          <w:ilvl w:val="0"/>
          <w:numId w:val="39"/>
        </w:numPr>
        <w:spacing w:after="0" w:line="360" w:lineRule="auto"/>
        <w:ind w:left="504"/>
        <w:jc w:val="both"/>
        <w:rPr>
          <w:rFonts w:ascii="Times New Roman" w:hAnsi="Times New Roman" w:cs="Times New Roman"/>
          <w:sz w:val="28"/>
          <w:szCs w:val="28"/>
          <w:lang w:val="en-GB"/>
        </w:rPr>
      </w:pPr>
      <w:r>
        <w:rPr>
          <w:rFonts w:ascii="Times New Roman" w:hAnsi="Times New Roman" w:cs="Times New Roman"/>
          <w:sz w:val="28"/>
          <w:szCs w:val="28"/>
          <w:lang w:val="en-GB"/>
        </w:rPr>
        <w:t>Having read the papers and</w:t>
      </w:r>
      <w:r w:rsidR="00987AE6">
        <w:rPr>
          <w:rFonts w:ascii="Times New Roman" w:hAnsi="Times New Roman" w:cs="Times New Roman"/>
          <w:sz w:val="28"/>
          <w:szCs w:val="28"/>
          <w:lang w:val="en-GB"/>
        </w:rPr>
        <w:t xml:space="preserve"> having</w:t>
      </w:r>
      <w:r>
        <w:rPr>
          <w:rFonts w:ascii="Times New Roman" w:hAnsi="Times New Roman" w:cs="Times New Roman"/>
          <w:sz w:val="28"/>
          <w:szCs w:val="28"/>
          <w:lang w:val="en-GB"/>
        </w:rPr>
        <w:t xml:space="preserve"> heard both </w:t>
      </w:r>
      <w:proofErr w:type="gramStart"/>
      <w:r>
        <w:rPr>
          <w:rFonts w:ascii="Times New Roman" w:hAnsi="Times New Roman" w:cs="Times New Roman"/>
          <w:sz w:val="28"/>
          <w:szCs w:val="28"/>
          <w:lang w:val="en-GB"/>
        </w:rPr>
        <w:t>counsel</w:t>
      </w:r>
      <w:proofErr w:type="gramEnd"/>
      <w:r>
        <w:rPr>
          <w:rFonts w:ascii="Times New Roman" w:hAnsi="Times New Roman" w:cs="Times New Roman"/>
          <w:sz w:val="28"/>
          <w:szCs w:val="28"/>
          <w:lang w:val="en-GB"/>
        </w:rPr>
        <w:t>, it is my considered view that the parties entered into a binding contract, that the letter in question penned on behalf of the 1</w:t>
      </w:r>
      <w:r w:rsidRPr="00E323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amounted to repudiation and the Applicant has a right not to accept it. Having concluded thus, the following order is made:</w:t>
      </w:r>
    </w:p>
    <w:p w14:paraId="79C4BBCF" w14:textId="77777777" w:rsidR="00E323FE" w:rsidRDefault="00E323FE" w:rsidP="006D2969">
      <w:pPr>
        <w:pStyle w:val="ListParagraph"/>
        <w:spacing w:after="0" w:line="360" w:lineRule="auto"/>
        <w:jc w:val="both"/>
        <w:rPr>
          <w:rFonts w:ascii="Times New Roman" w:hAnsi="Times New Roman" w:cs="Times New Roman"/>
          <w:sz w:val="28"/>
          <w:szCs w:val="28"/>
          <w:lang w:val="en-GB"/>
        </w:rPr>
      </w:pPr>
    </w:p>
    <w:p w14:paraId="74AC125B" w14:textId="67061749" w:rsidR="00E323FE" w:rsidRDefault="00E323FE" w:rsidP="006D2969">
      <w:pPr>
        <w:pStyle w:val="ListParagraph"/>
        <w:numPr>
          <w:ilvl w:val="1"/>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1</w:t>
      </w:r>
      <w:r w:rsidRPr="00E323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correspondence of the 24</w:t>
      </w:r>
      <w:r w:rsidRPr="00E323FE">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December 2021 amounts to a repudiation of contract between</w:t>
      </w:r>
      <w:r w:rsidR="00987AE6">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1</w:t>
      </w:r>
      <w:r w:rsidRPr="00E323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and the Applicant</w:t>
      </w:r>
      <w:r w:rsidR="00987AE6">
        <w:rPr>
          <w:rFonts w:ascii="Times New Roman" w:hAnsi="Times New Roman" w:cs="Times New Roman"/>
          <w:sz w:val="28"/>
          <w:szCs w:val="28"/>
          <w:lang w:val="en-GB"/>
        </w:rPr>
        <w:t>.</w:t>
      </w:r>
    </w:p>
    <w:p w14:paraId="6BF4EC7A" w14:textId="3C294D1F" w:rsidR="00987AE6" w:rsidRDefault="00E323FE" w:rsidP="006D2969">
      <w:pPr>
        <w:pStyle w:val="ListParagraph"/>
        <w:numPr>
          <w:ilvl w:val="1"/>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contract between the Applicant and the 1</w:t>
      </w:r>
      <w:r w:rsidRPr="00E323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is valid and binding on the parties at all material times since the agreement of the parties in June 2020 until the contract between the 1</w:t>
      </w:r>
      <w:r w:rsidRPr="00E323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and the 2</w:t>
      </w:r>
      <w:r w:rsidRPr="00E323F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is terminated </w:t>
      </w:r>
      <w:r w:rsidR="00987AE6">
        <w:rPr>
          <w:rFonts w:ascii="Times New Roman" w:hAnsi="Times New Roman" w:cs="Times New Roman"/>
          <w:sz w:val="28"/>
          <w:szCs w:val="28"/>
          <w:lang w:val="en-GB"/>
        </w:rPr>
        <w:t>lawfully</w:t>
      </w:r>
      <w:r w:rsidR="004E493C">
        <w:rPr>
          <w:rFonts w:ascii="Times New Roman" w:hAnsi="Times New Roman" w:cs="Times New Roman"/>
          <w:sz w:val="28"/>
          <w:szCs w:val="28"/>
          <w:lang w:val="en-GB"/>
        </w:rPr>
        <w:t>.</w:t>
      </w:r>
    </w:p>
    <w:p w14:paraId="0D1261FE" w14:textId="1F8B402A" w:rsidR="00116B68" w:rsidRPr="004E493C" w:rsidRDefault="004E493C" w:rsidP="006D2969">
      <w:pPr>
        <w:pStyle w:val="ListParagraph"/>
        <w:numPr>
          <w:ilvl w:val="1"/>
          <w:numId w:val="39"/>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Respondent to pay costs of this Application.</w:t>
      </w:r>
    </w:p>
    <w:p w14:paraId="1317F5EE" w14:textId="19426190" w:rsidR="00E323FE" w:rsidRDefault="00E323FE" w:rsidP="006D2969">
      <w:pPr>
        <w:spacing w:after="0" w:line="360" w:lineRule="auto"/>
        <w:jc w:val="both"/>
        <w:rPr>
          <w:rFonts w:ascii="Times New Roman" w:hAnsi="Times New Roman" w:cs="Times New Roman"/>
          <w:sz w:val="28"/>
          <w:szCs w:val="28"/>
          <w:lang w:val="en-GB"/>
        </w:rPr>
      </w:pPr>
    </w:p>
    <w:p w14:paraId="22A58A56" w14:textId="43B8C17C" w:rsidR="00E323FE" w:rsidRDefault="00E323FE" w:rsidP="006D2969">
      <w:pPr>
        <w:spacing w:after="0" w:line="360" w:lineRule="auto"/>
        <w:jc w:val="both"/>
        <w:rPr>
          <w:rFonts w:ascii="Times New Roman" w:hAnsi="Times New Roman" w:cs="Times New Roman"/>
          <w:sz w:val="28"/>
          <w:szCs w:val="28"/>
          <w:lang w:val="en-GB"/>
        </w:rPr>
      </w:pPr>
    </w:p>
    <w:p w14:paraId="21E38D63" w14:textId="77777777" w:rsidR="00E323FE" w:rsidRPr="00FD5B9B" w:rsidRDefault="00E323FE" w:rsidP="006D2969">
      <w:pPr>
        <w:spacing w:after="0" w:line="360" w:lineRule="auto"/>
        <w:jc w:val="both"/>
        <w:rPr>
          <w:rFonts w:ascii="Times New Roman" w:hAnsi="Times New Roman" w:cs="Times New Roman"/>
          <w:sz w:val="28"/>
          <w:szCs w:val="28"/>
          <w:lang w:val="en-GB"/>
        </w:rPr>
      </w:pPr>
    </w:p>
    <w:p w14:paraId="3208D2BE" w14:textId="53AFC0EA" w:rsidR="00760A5D" w:rsidRDefault="00760A5D" w:rsidP="00584B61">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w:t>
      </w:r>
      <w:r w:rsidR="00584B61">
        <w:rPr>
          <w:rFonts w:ascii="Times New Roman" w:hAnsi="Times New Roman" w:cs="Times New Roman"/>
          <w:sz w:val="28"/>
          <w:szCs w:val="28"/>
          <w:lang w:val="en-GB"/>
        </w:rPr>
        <w:t>_______</w:t>
      </w:r>
    </w:p>
    <w:p w14:paraId="1789923A" w14:textId="5D33C1B0" w:rsidR="00760A5D" w:rsidRDefault="00577470" w:rsidP="00584B61">
      <w:pPr>
        <w:spacing w:after="0" w:line="240" w:lineRule="auto"/>
        <w:jc w:val="center"/>
        <w:rPr>
          <w:rFonts w:ascii="Times New Roman" w:hAnsi="Times New Roman" w:cs="Times New Roman"/>
          <w:b/>
          <w:sz w:val="28"/>
          <w:szCs w:val="28"/>
          <w:lang w:val="en-GB"/>
        </w:rPr>
      </w:pPr>
      <w:proofErr w:type="spellStart"/>
      <w:r w:rsidRPr="00760A5D">
        <w:rPr>
          <w:rFonts w:ascii="Times New Roman" w:hAnsi="Times New Roman" w:cs="Times New Roman"/>
          <w:b/>
          <w:sz w:val="28"/>
          <w:szCs w:val="28"/>
          <w:lang w:val="en-GB"/>
        </w:rPr>
        <w:t>Kopo</w:t>
      </w:r>
      <w:proofErr w:type="spellEnd"/>
      <w:r w:rsidR="00DB40EE">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J.</w:t>
      </w:r>
    </w:p>
    <w:p w14:paraId="259A71E7" w14:textId="37DA1EB8" w:rsidR="002E305A" w:rsidRDefault="002E305A" w:rsidP="00584B61">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ab/>
        <w:t>Judge of the High Court</w:t>
      </w:r>
    </w:p>
    <w:p w14:paraId="45D93FA7" w14:textId="255A2F2A" w:rsidR="002E305A" w:rsidRDefault="002E305A" w:rsidP="00584B61">
      <w:pPr>
        <w:spacing w:after="0" w:line="240" w:lineRule="auto"/>
        <w:jc w:val="center"/>
        <w:rPr>
          <w:rFonts w:ascii="Times New Roman" w:hAnsi="Times New Roman" w:cs="Times New Roman"/>
          <w:b/>
          <w:sz w:val="28"/>
          <w:szCs w:val="28"/>
          <w:lang w:val="en-GB"/>
        </w:rPr>
      </w:pPr>
    </w:p>
    <w:p w14:paraId="0FD031CE" w14:textId="77777777" w:rsidR="00584B61" w:rsidRDefault="00584B61" w:rsidP="00584B61">
      <w:pPr>
        <w:spacing w:after="0" w:line="240" w:lineRule="auto"/>
        <w:jc w:val="center"/>
        <w:rPr>
          <w:rFonts w:ascii="Times New Roman" w:hAnsi="Times New Roman" w:cs="Times New Roman"/>
          <w:b/>
          <w:sz w:val="28"/>
          <w:szCs w:val="28"/>
          <w:lang w:val="en-GB"/>
        </w:rPr>
      </w:pPr>
    </w:p>
    <w:p w14:paraId="51359B0C" w14:textId="77777777" w:rsidR="002E305A" w:rsidRPr="00760A5D" w:rsidRDefault="002E305A" w:rsidP="006D2969">
      <w:pPr>
        <w:spacing w:after="0" w:line="360" w:lineRule="auto"/>
        <w:jc w:val="center"/>
        <w:rPr>
          <w:rFonts w:ascii="Times New Roman" w:hAnsi="Times New Roman" w:cs="Times New Roman"/>
          <w:b/>
          <w:sz w:val="28"/>
          <w:szCs w:val="28"/>
          <w:lang w:val="en-GB"/>
        </w:rPr>
      </w:pPr>
    </w:p>
    <w:p w14:paraId="13BB6E53" w14:textId="00B07F03" w:rsidR="00760A5D" w:rsidRPr="00760A5D" w:rsidRDefault="00760A5D" w:rsidP="006D2969">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w:t>
      </w:r>
      <w:r w:rsidR="00896F7B">
        <w:rPr>
          <w:rFonts w:ascii="Times New Roman" w:hAnsi="Times New Roman" w:cs="Times New Roman"/>
          <w:b/>
          <w:sz w:val="28"/>
          <w:szCs w:val="28"/>
          <w:lang w:val="en-GB"/>
        </w:rPr>
        <w:t>or Applicant</w:t>
      </w:r>
      <w:r w:rsidRPr="00760A5D">
        <w:rPr>
          <w:rFonts w:ascii="Times New Roman" w:hAnsi="Times New Roman" w:cs="Times New Roman"/>
          <w:b/>
          <w:sz w:val="28"/>
          <w:szCs w:val="28"/>
          <w:lang w:val="en-GB"/>
        </w:rPr>
        <w:t>:</w:t>
      </w:r>
      <w:r w:rsidR="002E305A">
        <w:rPr>
          <w:rFonts w:ascii="Times New Roman" w:hAnsi="Times New Roman" w:cs="Times New Roman"/>
          <w:b/>
          <w:sz w:val="28"/>
          <w:szCs w:val="28"/>
          <w:lang w:val="en-GB"/>
        </w:rPr>
        <w:tab/>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A</w:t>
      </w:r>
      <w:r w:rsidR="007C3584">
        <w:rPr>
          <w:rFonts w:ascii="Times New Roman" w:hAnsi="Times New Roman" w:cs="Times New Roman"/>
          <w:b/>
          <w:sz w:val="28"/>
          <w:szCs w:val="28"/>
          <w:lang w:val="en-GB"/>
        </w:rPr>
        <w:t>DV. METLAE</w:t>
      </w:r>
    </w:p>
    <w:p w14:paraId="188422EC" w14:textId="71C79958" w:rsidR="00760A5D" w:rsidRDefault="00760A5D" w:rsidP="006D2969">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627673">
        <w:rPr>
          <w:rFonts w:ascii="Times New Roman" w:hAnsi="Times New Roman" w:cs="Times New Roman"/>
          <w:b/>
          <w:sz w:val="28"/>
          <w:szCs w:val="28"/>
          <w:lang w:val="en-GB"/>
        </w:rPr>
        <w:t xml:space="preserve"> </w:t>
      </w:r>
      <w:r w:rsidR="00896F7B">
        <w:rPr>
          <w:rFonts w:ascii="Times New Roman" w:hAnsi="Times New Roman" w:cs="Times New Roman"/>
          <w:b/>
          <w:sz w:val="28"/>
          <w:szCs w:val="28"/>
          <w:lang w:val="en-GB"/>
        </w:rPr>
        <w:t>1</w:t>
      </w:r>
      <w:r w:rsidR="00896F7B" w:rsidRPr="00896F7B">
        <w:rPr>
          <w:rFonts w:ascii="Times New Roman" w:hAnsi="Times New Roman" w:cs="Times New Roman"/>
          <w:b/>
          <w:sz w:val="28"/>
          <w:szCs w:val="28"/>
          <w:vertAlign w:val="superscript"/>
          <w:lang w:val="en-GB"/>
        </w:rPr>
        <w:t>st</w:t>
      </w:r>
      <w:r w:rsidR="00896F7B">
        <w:rPr>
          <w:rFonts w:ascii="Times New Roman" w:hAnsi="Times New Roman" w:cs="Times New Roman"/>
          <w:b/>
          <w:sz w:val="28"/>
          <w:szCs w:val="28"/>
          <w:lang w:val="en-GB"/>
        </w:rPr>
        <w:t xml:space="preserve"> Respondent</w:t>
      </w:r>
      <w:r w:rsidRPr="00760A5D">
        <w:rPr>
          <w:rFonts w:ascii="Times New Roman" w:hAnsi="Times New Roman" w:cs="Times New Roman"/>
          <w:b/>
          <w:sz w:val="28"/>
          <w:szCs w:val="28"/>
          <w:lang w:val="en-GB"/>
        </w:rPr>
        <w:t xml:space="preserve">: </w:t>
      </w:r>
      <w:r w:rsidR="002E305A">
        <w:rPr>
          <w:rFonts w:ascii="Times New Roman" w:hAnsi="Times New Roman" w:cs="Times New Roman"/>
          <w:b/>
          <w:sz w:val="28"/>
          <w:szCs w:val="28"/>
          <w:lang w:val="en-GB"/>
        </w:rPr>
        <w:tab/>
      </w:r>
      <w:r w:rsidR="00B94147">
        <w:rPr>
          <w:rFonts w:ascii="Times New Roman" w:hAnsi="Times New Roman" w:cs="Times New Roman"/>
          <w:b/>
          <w:sz w:val="28"/>
          <w:szCs w:val="28"/>
          <w:lang w:val="en-GB"/>
        </w:rPr>
        <w:t xml:space="preserve">          </w:t>
      </w:r>
      <w:r w:rsidRPr="00760A5D">
        <w:rPr>
          <w:rFonts w:ascii="Times New Roman" w:hAnsi="Times New Roman" w:cs="Times New Roman"/>
          <w:b/>
          <w:sz w:val="28"/>
          <w:szCs w:val="28"/>
          <w:lang w:val="en-GB"/>
        </w:rPr>
        <w:t>A</w:t>
      </w:r>
      <w:r w:rsidR="007C3584">
        <w:rPr>
          <w:rFonts w:ascii="Times New Roman" w:hAnsi="Times New Roman" w:cs="Times New Roman"/>
          <w:b/>
          <w:sz w:val="28"/>
          <w:szCs w:val="28"/>
          <w:lang w:val="en-GB"/>
        </w:rPr>
        <w:t>DV. MOLEFI</w:t>
      </w:r>
    </w:p>
    <w:p w14:paraId="583116A2" w14:textId="4F3B5F94" w:rsidR="00B94147" w:rsidRPr="00760A5D" w:rsidRDefault="00B94147" w:rsidP="006D2969">
      <w:pPr>
        <w:spacing w:after="0" w:line="360" w:lineRule="auto"/>
        <w:rPr>
          <w:rFonts w:ascii="Times New Roman" w:hAnsi="Times New Roman" w:cs="Times New Roman"/>
          <w:b/>
          <w:sz w:val="28"/>
          <w:szCs w:val="28"/>
          <w:lang w:val="en-GB"/>
        </w:rPr>
      </w:pPr>
    </w:p>
    <w:p w14:paraId="28FC3190" w14:textId="77777777" w:rsidR="00B030AD" w:rsidRPr="00DA1F24" w:rsidRDefault="00B030AD" w:rsidP="007B5961">
      <w:pPr>
        <w:spacing w:line="360" w:lineRule="auto"/>
        <w:rPr>
          <w:rFonts w:ascii="Times New Roman" w:hAnsi="Times New Roman" w:cs="Times New Roman"/>
          <w:b/>
          <w:i/>
          <w:sz w:val="28"/>
          <w:szCs w:val="28"/>
          <w:lang w:val="en-GB"/>
        </w:rPr>
      </w:pPr>
    </w:p>
    <w:sectPr w:rsidR="00B030AD" w:rsidRPr="00DA1F24" w:rsidSect="0049360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F770" w14:textId="77777777" w:rsidR="00F85187" w:rsidRDefault="00F85187" w:rsidP="00630ADC">
      <w:pPr>
        <w:spacing w:after="0" w:line="240" w:lineRule="auto"/>
      </w:pPr>
      <w:r>
        <w:separator/>
      </w:r>
    </w:p>
  </w:endnote>
  <w:endnote w:type="continuationSeparator" w:id="0">
    <w:p w14:paraId="49D82CCB" w14:textId="77777777" w:rsidR="00F85187" w:rsidRDefault="00F85187"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750537"/>
      <w:docPartObj>
        <w:docPartGallery w:val="Page Numbers (Bottom of Page)"/>
        <w:docPartUnique/>
      </w:docPartObj>
    </w:sdtPr>
    <w:sdtEndPr>
      <w:rPr>
        <w:noProof/>
      </w:rPr>
    </w:sdtEndPr>
    <w:sdtContent>
      <w:p w14:paraId="3BDD920F" w14:textId="174CF352" w:rsidR="00493608" w:rsidRDefault="00493608">
        <w:pPr>
          <w:pStyle w:val="Footer"/>
          <w:jc w:val="right"/>
        </w:pPr>
        <w:r>
          <w:fldChar w:fldCharType="begin"/>
        </w:r>
        <w:r>
          <w:instrText xml:space="preserve"> PAGE   \* MERGEFORMAT </w:instrText>
        </w:r>
        <w:r>
          <w:fldChar w:fldCharType="separate"/>
        </w:r>
        <w:r w:rsidR="0080246D">
          <w:rPr>
            <w:noProof/>
          </w:rPr>
          <w:t>10</w:t>
        </w:r>
        <w:r>
          <w:rPr>
            <w:noProof/>
          </w:rPr>
          <w:fldChar w:fldCharType="end"/>
        </w:r>
      </w:p>
    </w:sdtContent>
  </w:sdt>
  <w:p w14:paraId="4944B87B" w14:textId="77777777" w:rsidR="008C1878" w:rsidRDefault="008C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CD84" w14:textId="77777777" w:rsidR="00F85187" w:rsidRDefault="00F85187" w:rsidP="00630ADC">
      <w:pPr>
        <w:spacing w:after="0" w:line="240" w:lineRule="auto"/>
      </w:pPr>
      <w:r>
        <w:separator/>
      </w:r>
    </w:p>
  </w:footnote>
  <w:footnote w:type="continuationSeparator" w:id="0">
    <w:p w14:paraId="4DBAE585" w14:textId="77777777" w:rsidR="00F85187" w:rsidRDefault="00F85187" w:rsidP="00630ADC">
      <w:pPr>
        <w:spacing w:after="0" w:line="240" w:lineRule="auto"/>
      </w:pPr>
      <w:r>
        <w:continuationSeparator/>
      </w:r>
    </w:p>
  </w:footnote>
  <w:footnote w:id="1">
    <w:p w14:paraId="532DBC17" w14:textId="0BF5B01A" w:rsidR="003511ED" w:rsidRDefault="003511ED">
      <w:pPr>
        <w:pStyle w:val="FootnoteText"/>
      </w:pPr>
      <w:r>
        <w:rPr>
          <w:rStyle w:val="FootnoteReference"/>
        </w:rPr>
        <w:footnoteRef/>
      </w:r>
      <w:r w:rsidRPr="003511ED">
        <w:t xml:space="preserve">  (CIV/T/450/87) (CIV/T/450/87) [1999] LSCA 80 (09 August 1999)</w:t>
      </w:r>
      <w:r>
        <w:t xml:space="preserve"> </w:t>
      </w:r>
    </w:p>
  </w:footnote>
  <w:footnote w:id="2">
    <w:p w14:paraId="3233F532" w14:textId="02876593" w:rsidR="001033FB" w:rsidRPr="00B56723" w:rsidRDefault="001033FB">
      <w:pPr>
        <w:pStyle w:val="FootnoteText"/>
      </w:pPr>
      <w:r>
        <w:rPr>
          <w:rStyle w:val="FootnoteReference"/>
        </w:rPr>
        <w:footnoteRef/>
      </w:r>
      <w:r>
        <w:t xml:space="preserve"> Ch</w:t>
      </w:r>
      <w:r w:rsidR="00B56723">
        <w:t>ris</w:t>
      </w:r>
      <w:r>
        <w:t>tie R.H. The law of Contract in South Africa. 1983 Butterworths Durban-Pretoria at p13</w:t>
      </w:r>
    </w:p>
  </w:footnote>
  <w:footnote w:id="3">
    <w:p w14:paraId="4A38F2D8" w14:textId="352DDEA0" w:rsidR="00BE1891" w:rsidRPr="00BE1891" w:rsidRDefault="00BE1891">
      <w:pPr>
        <w:pStyle w:val="FootnoteText"/>
        <w:rPr>
          <w:lang w:val="en-ZA"/>
        </w:rPr>
      </w:pPr>
      <w:r>
        <w:rPr>
          <w:rStyle w:val="FootnoteReference"/>
        </w:rPr>
        <w:footnoteRef/>
      </w:r>
      <w:r>
        <w:t xml:space="preserve"> </w:t>
      </w:r>
      <w:r>
        <w:rPr>
          <w:lang w:val="en-ZA"/>
        </w:rPr>
        <w:t>ibid</w:t>
      </w:r>
    </w:p>
  </w:footnote>
  <w:footnote w:id="4">
    <w:p w14:paraId="69CA231B" w14:textId="5B00C50B" w:rsidR="00BE1891" w:rsidRPr="00BE1891" w:rsidRDefault="00BE1891">
      <w:pPr>
        <w:pStyle w:val="FootnoteText"/>
        <w:rPr>
          <w:lang w:val="en-ZA"/>
        </w:rPr>
      </w:pPr>
      <w:r>
        <w:rPr>
          <w:rStyle w:val="FootnoteReference"/>
        </w:rPr>
        <w:footnoteRef/>
      </w:r>
      <w:r>
        <w:t xml:space="preserve"> </w:t>
      </w:r>
      <w:r w:rsidR="00751028" w:rsidRPr="00751028">
        <w:t>1961 (1) SA 238</w:t>
      </w:r>
    </w:p>
  </w:footnote>
  <w:footnote w:id="5">
    <w:p w14:paraId="4176034E" w14:textId="4B3298DC" w:rsidR="00535CCE" w:rsidRPr="00535CCE" w:rsidRDefault="00535CCE">
      <w:pPr>
        <w:pStyle w:val="FootnoteText"/>
        <w:rPr>
          <w:lang w:val="en-ZA"/>
        </w:rPr>
      </w:pPr>
      <w:r>
        <w:rPr>
          <w:rStyle w:val="FootnoteReference"/>
        </w:rPr>
        <w:footnoteRef/>
      </w:r>
      <w:r>
        <w:t xml:space="preserve"> </w:t>
      </w:r>
      <w:r w:rsidRPr="00535CCE">
        <w:t>(CIV/APN/155/2020) [2021]</w:t>
      </w:r>
      <w:r w:rsidR="00CB6A5D">
        <w:t xml:space="preserve"> </w:t>
      </w:r>
      <w:r w:rsidRPr="00535CCE">
        <w:t>LSHC 42 (22 April 2021)</w:t>
      </w:r>
    </w:p>
  </w:footnote>
  <w:footnote w:id="6">
    <w:p w14:paraId="6B500EFE" w14:textId="5DAB9D91" w:rsidR="005E5CA0" w:rsidRPr="005E5CA0" w:rsidRDefault="005E5CA0">
      <w:pPr>
        <w:pStyle w:val="FootnoteText"/>
        <w:rPr>
          <w:lang w:val="en-ZA"/>
        </w:rPr>
      </w:pPr>
      <w:r>
        <w:rPr>
          <w:rStyle w:val="FootnoteReference"/>
        </w:rPr>
        <w:footnoteRef/>
      </w:r>
      <w:r>
        <w:t xml:space="preserve"> </w:t>
      </w:r>
      <w:r>
        <w:rPr>
          <w:lang w:val="en-ZA"/>
        </w:rPr>
        <w:t>1974 (4) SA 164</w:t>
      </w:r>
    </w:p>
  </w:footnote>
  <w:footnote w:id="7">
    <w:p w14:paraId="0B7F883B" w14:textId="4E5A224C" w:rsidR="003F6A7F" w:rsidRPr="003F6A7F" w:rsidRDefault="003F6A7F">
      <w:pPr>
        <w:pStyle w:val="FootnoteText"/>
        <w:rPr>
          <w:lang w:val="en-GB"/>
        </w:rPr>
      </w:pPr>
      <w:r>
        <w:rPr>
          <w:rStyle w:val="FootnoteReference"/>
        </w:rPr>
        <w:footnoteRef/>
      </w:r>
      <w:r>
        <w:t xml:space="preserve"> </w:t>
      </w:r>
      <w:r>
        <w:rPr>
          <w:lang w:val="en-GB"/>
        </w:rPr>
        <w:t>supra</w:t>
      </w:r>
    </w:p>
  </w:footnote>
  <w:footnote w:id="8">
    <w:p w14:paraId="5F5DD231" w14:textId="7C729AB3" w:rsidR="005E5CA0" w:rsidRPr="005E5CA0" w:rsidRDefault="005E5CA0">
      <w:pPr>
        <w:pStyle w:val="FootnoteText"/>
        <w:rPr>
          <w:lang w:val="en-ZA"/>
        </w:rPr>
      </w:pPr>
      <w:r>
        <w:rPr>
          <w:rStyle w:val="FootnoteReference"/>
        </w:rPr>
        <w:footnoteRef/>
      </w:r>
      <w:r>
        <w:t xml:space="preserve"> </w:t>
      </w:r>
      <w:bookmarkStart w:id="2" w:name="_Hlk129709305"/>
      <w:r>
        <w:t>1911 AD 61</w:t>
      </w:r>
      <w:bookmarkEnd w:id="2"/>
    </w:p>
  </w:footnote>
  <w:footnote w:id="9">
    <w:p w14:paraId="48FF6963" w14:textId="03EBD2C8" w:rsidR="00636B13" w:rsidRPr="00636B13" w:rsidRDefault="00636B13">
      <w:pPr>
        <w:pStyle w:val="FootnoteText"/>
        <w:rPr>
          <w:lang w:val="en-GB"/>
        </w:rPr>
      </w:pPr>
      <w:r>
        <w:rPr>
          <w:rStyle w:val="FootnoteReference"/>
        </w:rPr>
        <w:footnoteRef/>
      </w:r>
      <w:r>
        <w:t xml:space="preserve"> </w:t>
      </w:r>
      <w:r>
        <w:rPr>
          <w:lang w:val="en-GB"/>
        </w:rPr>
        <w:t>Proclamation No 78 of 1957</w:t>
      </w:r>
    </w:p>
  </w:footnote>
  <w:footnote w:id="10">
    <w:p w14:paraId="49B6784C" w14:textId="0DB878BF" w:rsidR="007061C4" w:rsidRPr="007061C4" w:rsidRDefault="007061C4">
      <w:pPr>
        <w:pStyle w:val="FootnoteText"/>
        <w:rPr>
          <w:lang w:val="en-ZA"/>
        </w:rPr>
      </w:pPr>
      <w:r>
        <w:rPr>
          <w:rStyle w:val="FootnoteReference"/>
        </w:rPr>
        <w:footnoteRef/>
      </w:r>
      <w:r>
        <w:t xml:space="preserve"> </w:t>
      </w:r>
      <w:r w:rsidRPr="007061C4">
        <w:t>(CRI/T/111/99) [2000] LSCA 81 (20 June 2000)</w:t>
      </w:r>
    </w:p>
  </w:footnote>
  <w:footnote w:id="11">
    <w:p w14:paraId="447D8FBD" w14:textId="09549A84" w:rsidR="007061C4" w:rsidRPr="007061C4" w:rsidRDefault="007061C4">
      <w:pPr>
        <w:pStyle w:val="FootnoteText"/>
        <w:rPr>
          <w:lang w:val="en-ZA"/>
        </w:rPr>
      </w:pPr>
      <w:r>
        <w:rPr>
          <w:rStyle w:val="FootnoteReference"/>
        </w:rPr>
        <w:footnoteRef/>
      </w:r>
      <w:r>
        <w:t xml:space="preserve"> </w:t>
      </w:r>
      <w:r w:rsidRPr="007061C4">
        <w:t>1960 (2) SA 779 (A)</w:t>
      </w:r>
    </w:p>
  </w:footnote>
  <w:footnote w:id="12">
    <w:p w14:paraId="4C22711F" w14:textId="15D3B74D" w:rsidR="003B4E53" w:rsidRPr="003B4E53" w:rsidRDefault="003B4E53">
      <w:pPr>
        <w:pStyle w:val="FootnoteText"/>
        <w:rPr>
          <w:lang w:val="en-ZA"/>
        </w:rPr>
      </w:pPr>
      <w:r>
        <w:rPr>
          <w:rStyle w:val="FootnoteReference"/>
        </w:rPr>
        <w:footnoteRef/>
      </w:r>
      <w:r>
        <w:t xml:space="preserve"> </w:t>
      </w:r>
      <w:proofErr w:type="spellStart"/>
      <w:r>
        <w:rPr>
          <w:lang w:val="en-ZA"/>
        </w:rPr>
        <w:t>Banford</w:t>
      </w:r>
      <w:proofErr w:type="spellEnd"/>
      <w:r>
        <w:rPr>
          <w:lang w:val="en-ZA"/>
        </w:rPr>
        <w:t xml:space="preserve"> on the Law of Partnership and voluntary Association in South Africa. Juta and Co, Ltd Cape Town 1982 at 1</w:t>
      </w:r>
    </w:p>
  </w:footnote>
  <w:footnote w:id="13">
    <w:p w14:paraId="6A52F799" w14:textId="5E7945CC" w:rsidR="006859D3" w:rsidRPr="006859D3" w:rsidRDefault="006859D3">
      <w:pPr>
        <w:pStyle w:val="FootnoteText"/>
        <w:rPr>
          <w:lang w:val="en-ZA"/>
        </w:rPr>
      </w:pPr>
      <w:r>
        <w:rPr>
          <w:rStyle w:val="FootnoteReference"/>
        </w:rPr>
        <w:footnoteRef/>
      </w:r>
      <w:r>
        <w:t xml:space="preserve"> </w:t>
      </w:r>
      <w:bookmarkStart w:id="6" w:name="_Hlk129709933"/>
      <w:r w:rsidRPr="006859D3">
        <w:t>(C of A (CIV) 72/18) [2019] LSCA 56 (01 November 2019)</w:t>
      </w:r>
      <w:bookmarkEnd w:id="6"/>
    </w:p>
  </w:footnote>
  <w:footnote w:id="14">
    <w:p w14:paraId="79A1D375" w14:textId="6EC4CCFE" w:rsidR="00B952CA" w:rsidRPr="00B952CA" w:rsidRDefault="00B952CA">
      <w:pPr>
        <w:pStyle w:val="FootnoteText"/>
        <w:rPr>
          <w:lang w:val="en-ZA"/>
        </w:rPr>
      </w:pPr>
      <w:r>
        <w:rPr>
          <w:rStyle w:val="FootnoteReference"/>
        </w:rPr>
        <w:footnoteRef/>
      </w:r>
      <w:r>
        <w:t xml:space="preserve"> </w:t>
      </w:r>
      <w:r>
        <w:rPr>
          <w:lang w:val="en-ZA"/>
        </w:rPr>
        <w:t>supra</w:t>
      </w:r>
    </w:p>
  </w:footnote>
  <w:footnote w:id="15">
    <w:p w14:paraId="07E164F9" w14:textId="525FE0DB" w:rsidR="00B952CA" w:rsidRPr="00B952CA" w:rsidRDefault="00B952CA">
      <w:pPr>
        <w:pStyle w:val="FootnoteText"/>
        <w:rPr>
          <w:lang w:val="en-ZA"/>
        </w:rPr>
      </w:pPr>
      <w:r>
        <w:rPr>
          <w:rStyle w:val="FootnoteReference"/>
        </w:rPr>
        <w:footnoteRef/>
      </w:r>
      <w:r>
        <w:t xml:space="preserve"> </w:t>
      </w:r>
      <w:r>
        <w:rPr>
          <w:lang w:val="en-ZA"/>
        </w:rPr>
        <w:t>supra</w:t>
      </w:r>
    </w:p>
  </w:footnote>
  <w:footnote w:id="16">
    <w:p w14:paraId="7E4CF99E" w14:textId="729B4C29" w:rsidR="00432ABA" w:rsidRPr="00432ABA" w:rsidRDefault="00432ABA">
      <w:pPr>
        <w:pStyle w:val="FootnoteText"/>
        <w:rPr>
          <w:lang w:val="en-ZA"/>
        </w:rPr>
      </w:pPr>
      <w:r>
        <w:rPr>
          <w:rStyle w:val="FootnoteReference"/>
        </w:rPr>
        <w:footnoteRef/>
      </w:r>
      <w:r>
        <w:t xml:space="preserve"> </w:t>
      </w:r>
      <w:r>
        <w:rPr>
          <w:lang w:val="en-ZA"/>
        </w:rPr>
        <w:t xml:space="preserve">Supra </w:t>
      </w:r>
    </w:p>
  </w:footnote>
  <w:footnote w:id="17">
    <w:p w14:paraId="6E621F17" w14:textId="61C8B446" w:rsidR="00C740AD" w:rsidRPr="006D2969" w:rsidRDefault="00C740AD">
      <w:pPr>
        <w:pStyle w:val="FootnoteText"/>
        <w:rPr>
          <w:rFonts w:ascii="Times New Roman" w:hAnsi="Times New Roman" w:cs="Times New Roman"/>
          <w:sz w:val="28"/>
          <w:szCs w:val="28"/>
          <w:lang w:val="en-ZA"/>
        </w:rPr>
      </w:pPr>
      <w:r>
        <w:rPr>
          <w:rStyle w:val="FootnoteReference"/>
        </w:rPr>
        <w:footnoteRef/>
      </w:r>
      <w:r>
        <w:t xml:space="preserve"> </w:t>
      </w:r>
      <w:r w:rsidR="00200DE7">
        <w:t>supra</w:t>
      </w:r>
    </w:p>
  </w:footnote>
  <w:footnote w:id="18">
    <w:p w14:paraId="6427F5B9" w14:textId="0603A7D8" w:rsidR="00EA23AD" w:rsidRPr="00EA23AD" w:rsidRDefault="00EA23AD">
      <w:pPr>
        <w:pStyle w:val="FootnoteText"/>
        <w:rPr>
          <w:lang w:val="en-GB"/>
        </w:rPr>
      </w:pPr>
      <w:r>
        <w:rPr>
          <w:rStyle w:val="FootnoteReference"/>
        </w:rPr>
        <w:footnoteRef/>
      </w:r>
      <w:r>
        <w:t xml:space="preserve"> </w:t>
      </w:r>
      <w:r w:rsidRPr="00EA23AD">
        <w:t>1923 A.D. 670 at p.671.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87"/>
    <w:multiLevelType w:val="hybridMultilevel"/>
    <w:tmpl w:val="0AD4DFDE"/>
    <w:lvl w:ilvl="0" w:tplc="65FCE17C">
      <w:start w:val="1"/>
      <w:numFmt w:val="decimal"/>
      <w:lvlText w:val="[%1]"/>
      <w:lvlJc w:val="left"/>
      <w:pPr>
        <w:ind w:left="1440" w:hanging="360"/>
      </w:pPr>
      <w:rPr>
        <w:rFonts w:hint="default"/>
        <w:b/>
        <w:i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710A6B"/>
    <w:multiLevelType w:val="hybridMultilevel"/>
    <w:tmpl w:val="A088F6EA"/>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09E0790E"/>
    <w:multiLevelType w:val="hybridMultilevel"/>
    <w:tmpl w:val="AB84558C"/>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4" w15:restartNumberingAfterBreak="0">
    <w:nsid w:val="0B1561FD"/>
    <w:multiLevelType w:val="hybridMultilevel"/>
    <w:tmpl w:val="4748E37A"/>
    <w:lvl w:ilvl="0" w:tplc="69E4A870">
      <w:start w:val="9"/>
      <w:numFmt w:val="lowerLetter"/>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5" w15:restartNumberingAfterBreak="0">
    <w:nsid w:val="1047274E"/>
    <w:multiLevelType w:val="hybridMultilevel"/>
    <w:tmpl w:val="7062C91E"/>
    <w:lvl w:ilvl="0" w:tplc="1C09000F">
      <w:start w:val="1"/>
      <w:numFmt w:val="decimal"/>
      <w:lvlText w:val="%1."/>
      <w:lvlJc w:val="left"/>
      <w:pPr>
        <w:ind w:left="2194" w:hanging="360"/>
      </w:pPr>
    </w:lvl>
    <w:lvl w:ilvl="1" w:tplc="1C090017">
      <w:start w:val="1"/>
      <w:numFmt w:val="lowerLetter"/>
      <w:lvlText w:val="%2)"/>
      <w:lvlJc w:val="left"/>
      <w:pPr>
        <w:ind w:left="2914" w:hanging="360"/>
      </w:pPr>
    </w:lvl>
    <w:lvl w:ilvl="2" w:tplc="1C09001B" w:tentative="1">
      <w:start w:val="1"/>
      <w:numFmt w:val="lowerRoman"/>
      <w:lvlText w:val="%3."/>
      <w:lvlJc w:val="right"/>
      <w:pPr>
        <w:ind w:left="3634" w:hanging="180"/>
      </w:pPr>
    </w:lvl>
    <w:lvl w:ilvl="3" w:tplc="1C09000F" w:tentative="1">
      <w:start w:val="1"/>
      <w:numFmt w:val="decimal"/>
      <w:lvlText w:val="%4."/>
      <w:lvlJc w:val="left"/>
      <w:pPr>
        <w:ind w:left="4354" w:hanging="360"/>
      </w:pPr>
    </w:lvl>
    <w:lvl w:ilvl="4" w:tplc="1C090019" w:tentative="1">
      <w:start w:val="1"/>
      <w:numFmt w:val="lowerLetter"/>
      <w:lvlText w:val="%5."/>
      <w:lvlJc w:val="left"/>
      <w:pPr>
        <w:ind w:left="5074" w:hanging="360"/>
      </w:pPr>
    </w:lvl>
    <w:lvl w:ilvl="5" w:tplc="1C09001B" w:tentative="1">
      <w:start w:val="1"/>
      <w:numFmt w:val="lowerRoman"/>
      <w:lvlText w:val="%6."/>
      <w:lvlJc w:val="right"/>
      <w:pPr>
        <w:ind w:left="5794" w:hanging="180"/>
      </w:pPr>
    </w:lvl>
    <w:lvl w:ilvl="6" w:tplc="1C09000F" w:tentative="1">
      <w:start w:val="1"/>
      <w:numFmt w:val="decimal"/>
      <w:lvlText w:val="%7."/>
      <w:lvlJc w:val="left"/>
      <w:pPr>
        <w:ind w:left="6514" w:hanging="360"/>
      </w:pPr>
    </w:lvl>
    <w:lvl w:ilvl="7" w:tplc="1C090019" w:tentative="1">
      <w:start w:val="1"/>
      <w:numFmt w:val="lowerLetter"/>
      <w:lvlText w:val="%8."/>
      <w:lvlJc w:val="left"/>
      <w:pPr>
        <w:ind w:left="7234" w:hanging="360"/>
      </w:pPr>
    </w:lvl>
    <w:lvl w:ilvl="8" w:tplc="1C09001B" w:tentative="1">
      <w:start w:val="1"/>
      <w:numFmt w:val="lowerRoman"/>
      <w:lvlText w:val="%9."/>
      <w:lvlJc w:val="right"/>
      <w:pPr>
        <w:ind w:left="7954" w:hanging="180"/>
      </w:pPr>
    </w:lvl>
  </w:abstractNum>
  <w:abstractNum w:abstractNumId="6" w15:restartNumberingAfterBreak="0">
    <w:nsid w:val="13E869F2"/>
    <w:multiLevelType w:val="hybridMultilevel"/>
    <w:tmpl w:val="0834190A"/>
    <w:lvl w:ilvl="0" w:tplc="83BEAE6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8206CE"/>
    <w:multiLevelType w:val="hybridMultilevel"/>
    <w:tmpl w:val="0AACD104"/>
    <w:lvl w:ilvl="0" w:tplc="2000000F">
      <w:start w:val="1"/>
      <w:numFmt w:val="decimal"/>
      <w:lvlText w:val="%1."/>
      <w:lvlJc w:val="left"/>
      <w:pPr>
        <w:ind w:left="2194" w:hanging="360"/>
      </w:pPr>
    </w:lvl>
    <w:lvl w:ilvl="1" w:tplc="20000017">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9" w15:restartNumberingAfterBreak="0">
    <w:nsid w:val="27163F9D"/>
    <w:multiLevelType w:val="hybridMultilevel"/>
    <w:tmpl w:val="800815C4"/>
    <w:lvl w:ilvl="0" w:tplc="65FCE17C">
      <w:start w:val="1"/>
      <w:numFmt w:val="decimal"/>
      <w:lvlText w:val="[%1]"/>
      <w:lvlJc w:val="left"/>
      <w:pPr>
        <w:ind w:left="720" w:hanging="360"/>
      </w:pPr>
      <w:rPr>
        <w:rFonts w:hint="default"/>
        <w:b/>
        <w:i w:val="0"/>
      </w:rPr>
    </w:lvl>
    <w:lvl w:ilvl="1" w:tplc="A37E92DE">
      <w:start w:val="1"/>
      <w:numFmt w:val="lowerLetter"/>
      <w:lvlText w:val="(%2)"/>
      <w:lvlJc w:val="left"/>
      <w:pPr>
        <w:ind w:left="1440" w:hanging="360"/>
      </w:pPr>
      <w:rPr>
        <w:rFonts w:hint="default"/>
        <w:b/>
      </w:rPr>
    </w:lvl>
    <w:lvl w:ilvl="2" w:tplc="B00683C8">
      <w:start w:val="1"/>
      <w:numFmt w:val="decimal"/>
      <w:lvlText w:val="%3."/>
      <w:lvlJc w:val="left"/>
      <w:pPr>
        <w:ind w:left="2340" w:hanging="360"/>
      </w:pPr>
      <w:rPr>
        <w:rFonts w:hint="default"/>
      </w:rPr>
    </w:lvl>
    <w:lvl w:ilvl="3" w:tplc="20000017">
      <w:start w:val="1"/>
      <w:numFmt w:val="lowerLetter"/>
      <w:lvlText w:val="%4)"/>
      <w:lvlJc w:val="left"/>
      <w:pPr>
        <w:ind w:left="2880" w:hanging="360"/>
      </w:pPr>
    </w:lvl>
    <w:lvl w:ilvl="4" w:tplc="3AD2DCEE">
      <w:start w:val="2"/>
      <w:numFmt w:val="lowerRoman"/>
      <w:lvlText w:val="(%5)"/>
      <w:lvlJc w:val="left"/>
      <w:pPr>
        <w:ind w:left="3960" w:hanging="720"/>
      </w:pPr>
      <w:rPr>
        <w:rFonts w:hint="default"/>
      </w:r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C991F28"/>
    <w:multiLevelType w:val="hybridMultilevel"/>
    <w:tmpl w:val="2AFA29C0"/>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A529AA"/>
    <w:multiLevelType w:val="hybridMultilevel"/>
    <w:tmpl w:val="DE1EAE88"/>
    <w:lvl w:ilvl="0" w:tplc="65FCE17C">
      <w:start w:val="1"/>
      <w:numFmt w:val="decimal"/>
      <w:lvlText w:val="[%1]"/>
      <w:lvlJc w:val="left"/>
      <w:pPr>
        <w:ind w:left="720" w:hanging="360"/>
      </w:pPr>
      <w:rPr>
        <w:rFonts w:hint="default"/>
        <w:b/>
        <w:i w:val="0"/>
      </w:rPr>
    </w:lvl>
    <w:lvl w:ilvl="1" w:tplc="1C090013">
      <w:start w:val="1"/>
      <w:numFmt w:val="upperRoman"/>
      <w:lvlText w:val="%2."/>
      <w:lvlJc w:val="right"/>
      <w:pPr>
        <w:ind w:left="1260" w:hanging="180"/>
      </w:pPr>
    </w:lvl>
    <w:lvl w:ilvl="2" w:tplc="A37E92DE">
      <w:start w:val="1"/>
      <w:numFmt w:val="lowerLetter"/>
      <w:lvlText w:val="(%3)"/>
      <w:lvlJc w:val="left"/>
      <w:pPr>
        <w:ind w:left="2340" w:hanging="360"/>
      </w:pPr>
      <w:rPr>
        <w:rFonts w:hint="default"/>
        <w:b/>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6" w15:restartNumberingAfterBreak="0">
    <w:nsid w:val="3844586D"/>
    <w:multiLevelType w:val="hybridMultilevel"/>
    <w:tmpl w:val="E69A687A"/>
    <w:lvl w:ilvl="0" w:tplc="7B1E9EFE">
      <w:start w:val="1"/>
      <w:numFmt w:val="decimal"/>
      <w:lvlText w:val="[%1]"/>
      <w:lvlJc w:val="left"/>
      <w:pPr>
        <w:ind w:left="720" w:hanging="360"/>
      </w:pPr>
      <w:rPr>
        <w:rFonts w:hint="default"/>
      </w:rPr>
    </w:lvl>
    <w:lvl w:ilvl="1" w:tplc="7CECC906">
      <w:start w:val="1"/>
      <w:numFmt w:val="decimal"/>
      <w:lvlText w:val="%2."/>
      <w:lvlJc w:val="left"/>
      <w:pPr>
        <w:ind w:left="1440" w:hanging="360"/>
      </w:pPr>
      <w:rPr>
        <w:rFonts w:ascii="Times New Roman" w:eastAsiaTheme="minorHAnsi" w:hAnsi="Times New Roman" w:cs="Times New Roman"/>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5266E7"/>
    <w:multiLevelType w:val="hybridMultilevel"/>
    <w:tmpl w:val="0EE001BA"/>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19"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22" w15:restartNumberingAfterBreak="0">
    <w:nsid w:val="51B66D09"/>
    <w:multiLevelType w:val="hybridMultilevel"/>
    <w:tmpl w:val="831079D2"/>
    <w:lvl w:ilvl="0" w:tplc="0A3AC22C">
      <w:start w:val="5"/>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23"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92115B1"/>
    <w:multiLevelType w:val="hybridMultilevel"/>
    <w:tmpl w:val="D102D45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25" w15:restartNumberingAfterBreak="0">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AAF2870"/>
    <w:multiLevelType w:val="hybridMultilevel"/>
    <w:tmpl w:val="6F28B790"/>
    <w:lvl w:ilvl="0" w:tplc="3148DC84">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27" w15:restartNumberingAfterBreak="0">
    <w:nsid w:val="61A11F16"/>
    <w:multiLevelType w:val="hybridMultilevel"/>
    <w:tmpl w:val="6F882D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1B81558"/>
    <w:multiLevelType w:val="hybridMultilevel"/>
    <w:tmpl w:val="0A78E3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4F3D6D"/>
    <w:multiLevelType w:val="hybridMultilevel"/>
    <w:tmpl w:val="9E442FEA"/>
    <w:lvl w:ilvl="0" w:tplc="0CAEB684">
      <w:start w:val="1"/>
      <w:numFmt w:val="decimal"/>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31" w15:restartNumberingAfterBreak="0">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32" w15:restartNumberingAfterBreak="0">
    <w:nsid w:val="63C129C5"/>
    <w:multiLevelType w:val="hybridMultilevel"/>
    <w:tmpl w:val="60BEDE06"/>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33"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87C24EC"/>
    <w:multiLevelType w:val="hybridMultilevel"/>
    <w:tmpl w:val="4A60D876"/>
    <w:lvl w:ilvl="0" w:tplc="B00683C8">
      <w:start w:val="1"/>
      <w:numFmt w:val="decimal"/>
      <w:lvlText w:val="%1."/>
      <w:lvlJc w:val="left"/>
      <w:pPr>
        <w:ind w:left="360" w:hanging="360"/>
      </w:pPr>
      <w:rPr>
        <w:rFonts w:hint="default"/>
      </w:rPr>
    </w:lvl>
    <w:lvl w:ilvl="1" w:tplc="20000019" w:tentative="1">
      <w:start w:val="1"/>
      <w:numFmt w:val="lowerLetter"/>
      <w:lvlText w:val="%2."/>
      <w:lvlJc w:val="left"/>
      <w:pPr>
        <w:ind w:left="-540" w:hanging="360"/>
      </w:pPr>
    </w:lvl>
    <w:lvl w:ilvl="2" w:tplc="2000001B" w:tentative="1">
      <w:start w:val="1"/>
      <w:numFmt w:val="lowerRoman"/>
      <w:lvlText w:val="%3."/>
      <w:lvlJc w:val="right"/>
      <w:pPr>
        <w:ind w:left="180" w:hanging="180"/>
      </w:pPr>
    </w:lvl>
    <w:lvl w:ilvl="3" w:tplc="2000000F" w:tentative="1">
      <w:start w:val="1"/>
      <w:numFmt w:val="decimal"/>
      <w:lvlText w:val="%4."/>
      <w:lvlJc w:val="left"/>
      <w:pPr>
        <w:ind w:left="900" w:hanging="360"/>
      </w:pPr>
    </w:lvl>
    <w:lvl w:ilvl="4" w:tplc="20000019" w:tentative="1">
      <w:start w:val="1"/>
      <w:numFmt w:val="lowerLetter"/>
      <w:lvlText w:val="%5."/>
      <w:lvlJc w:val="left"/>
      <w:pPr>
        <w:ind w:left="1620" w:hanging="360"/>
      </w:pPr>
    </w:lvl>
    <w:lvl w:ilvl="5" w:tplc="2000001B" w:tentative="1">
      <w:start w:val="1"/>
      <w:numFmt w:val="lowerRoman"/>
      <w:lvlText w:val="%6."/>
      <w:lvlJc w:val="right"/>
      <w:pPr>
        <w:ind w:left="2340" w:hanging="180"/>
      </w:pPr>
    </w:lvl>
    <w:lvl w:ilvl="6" w:tplc="2000000F" w:tentative="1">
      <w:start w:val="1"/>
      <w:numFmt w:val="decimal"/>
      <w:lvlText w:val="%7."/>
      <w:lvlJc w:val="left"/>
      <w:pPr>
        <w:ind w:left="3060" w:hanging="360"/>
      </w:pPr>
    </w:lvl>
    <w:lvl w:ilvl="7" w:tplc="20000019" w:tentative="1">
      <w:start w:val="1"/>
      <w:numFmt w:val="lowerLetter"/>
      <w:lvlText w:val="%8."/>
      <w:lvlJc w:val="left"/>
      <w:pPr>
        <w:ind w:left="3780" w:hanging="360"/>
      </w:pPr>
    </w:lvl>
    <w:lvl w:ilvl="8" w:tplc="2000001B" w:tentative="1">
      <w:start w:val="1"/>
      <w:numFmt w:val="lowerRoman"/>
      <w:lvlText w:val="%9."/>
      <w:lvlJc w:val="right"/>
      <w:pPr>
        <w:ind w:left="4500" w:hanging="180"/>
      </w:pPr>
    </w:lvl>
  </w:abstractNum>
  <w:abstractNum w:abstractNumId="36"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CDD3582"/>
    <w:multiLevelType w:val="hybridMultilevel"/>
    <w:tmpl w:val="5228294A"/>
    <w:lvl w:ilvl="0" w:tplc="AAEEF616">
      <w:start w:val="1"/>
      <w:numFmt w:val="decimal"/>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38" w15:restartNumberingAfterBreak="0">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9" w15:restartNumberingAfterBreak="0">
    <w:nsid w:val="7D352CE2"/>
    <w:multiLevelType w:val="hybridMultilevel"/>
    <w:tmpl w:val="0DF28298"/>
    <w:lvl w:ilvl="0" w:tplc="B00683C8">
      <w:start w:val="1"/>
      <w:numFmt w:val="decimal"/>
      <w:lvlText w:val="%1."/>
      <w:lvlJc w:val="left"/>
      <w:pPr>
        <w:ind w:left="23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54945318">
    <w:abstractNumId w:val="10"/>
  </w:num>
  <w:num w:numId="2" w16cid:durableId="1348291038">
    <w:abstractNumId w:val="23"/>
  </w:num>
  <w:num w:numId="3" w16cid:durableId="1935242626">
    <w:abstractNumId w:val="36"/>
  </w:num>
  <w:num w:numId="4" w16cid:durableId="1712194051">
    <w:abstractNumId w:val="19"/>
  </w:num>
  <w:num w:numId="5" w16cid:durableId="1327588032">
    <w:abstractNumId w:val="33"/>
  </w:num>
  <w:num w:numId="6" w16cid:durableId="2140495547">
    <w:abstractNumId w:val="15"/>
  </w:num>
  <w:num w:numId="7" w16cid:durableId="1875729133">
    <w:abstractNumId w:val="1"/>
  </w:num>
  <w:num w:numId="8" w16cid:durableId="1955139334">
    <w:abstractNumId w:val="40"/>
  </w:num>
  <w:num w:numId="9" w16cid:durableId="1846356051">
    <w:abstractNumId w:val="7"/>
  </w:num>
  <w:num w:numId="10" w16cid:durableId="1151672049">
    <w:abstractNumId w:val="34"/>
  </w:num>
  <w:num w:numId="11" w16cid:durableId="301469260">
    <w:abstractNumId w:val="29"/>
  </w:num>
  <w:num w:numId="12" w16cid:durableId="216170187">
    <w:abstractNumId w:val="14"/>
  </w:num>
  <w:num w:numId="13" w16cid:durableId="820192758">
    <w:abstractNumId w:val="17"/>
  </w:num>
  <w:num w:numId="14" w16cid:durableId="1663505260">
    <w:abstractNumId w:val="31"/>
  </w:num>
  <w:num w:numId="15" w16cid:durableId="948780103">
    <w:abstractNumId w:val="20"/>
  </w:num>
  <w:num w:numId="16" w16cid:durableId="1542933515">
    <w:abstractNumId w:val="38"/>
  </w:num>
  <w:num w:numId="17" w16cid:durableId="446510360">
    <w:abstractNumId w:val="12"/>
  </w:num>
  <w:num w:numId="18" w16cid:durableId="1447895206">
    <w:abstractNumId w:val="21"/>
  </w:num>
  <w:num w:numId="19" w16cid:durableId="1907371026">
    <w:abstractNumId w:val="25"/>
  </w:num>
  <w:num w:numId="20" w16cid:durableId="1957640063">
    <w:abstractNumId w:val="16"/>
  </w:num>
  <w:num w:numId="21" w16cid:durableId="2094810809">
    <w:abstractNumId w:val="9"/>
  </w:num>
  <w:num w:numId="22" w16cid:durableId="2018579847">
    <w:abstractNumId w:val="32"/>
  </w:num>
  <w:num w:numId="23" w16cid:durableId="1307706137">
    <w:abstractNumId w:val="24"/>
  </w:num>
  <w:num w:numId="24" w16cid:durableId="1693677897">
    <w:abstractNumId w:val="30"/>
  </w:num>
  <w:num w:numId="25" w16cid:durableId="90704432">
    <w:abstractNumId w:val="37"/>
  </w:num>
  <w:num w:numId="26" w16cid:durableId="298876017">
    <w:abstractNumId w:val="26"/>
  </w:num>
  <w:num w:numId="27" w16cid:durableId="391346344">
    <w:abstractNumId w:val="18"/>
  </w:num>
  <w:num w:numId="28" w16cid:durableId="1650014341">
    <w:abstractNumId w:val="3"/>
  </w:num>
  <w:num w:numId="29" w16cid:durableId="343165041">
    <w:abstractNumId w:val="39"/>
  </w:num>
  <w:num w:numId="30" w16cid:durableId="1196969553">
    <w:abstractNumId w:val="28"/>
  </w:num>
  <w:num w:numId="31" w16cid:durableId="411389381">
    <w:abstractNumId w:val="35"/>
  </w:num>
  <w:num w:numId="32" w16cid:durableId="1268460981">
    <w:abstractNumId w:val="4"/>
  </w:num>
  <w:num w:numId="33" w16cid:durableId="1734625159">
    <w:abstractNumId w:val="8"/>
  </w:num>
  <w:num w:numId="34" w16cid:durableId="1198006382">
    <w:abstractNumId w:val="11"/>
  </w:num>
  <w:num w:numId="35" w16cid:durableId="148835350">
    <w:abstractNumId w:val="5"/>
  </w:num>
  <w:num w:numId="36" w16cid:durableId="444809399">
    <w:abstractNumId w:val="6"/>
  </w:num>
  <w:num w:numId="37" w16cid:durableId="301738674">
    <w:abstractNumId w:val="2"/>
  </w:num>
  <w:num w:numId="38" w16cid:durableId="1221751389">
    <w:abstractNumId w:val="27"/>
  </w:num>
  <w:num w:numId="39" w16cid:durableId="1849518712">
    <w:abstractNumId w:val="13"/>
  </w:num>
  <w:num w:numId="40" w16cid:durableId="728725699">
    <w:abstractNumId w:val="22"/>
  </w:num>
  <w:num w:numId="41" w16cid:durableId="175577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4C"/>
    <w:rsid w:val="00004D1C"/>
    <w:rsid w:val="0000569B"/>
    <w:rsid w:val="00007E7B"/>
    <w:rsid w:val="0001234A"/>
    <w:rsid w:val="00012BD3"/>
    <w:rsid w:val="00013974"/>
    <w:rsid w:val="000170F7"/>
    <w:rsid w:val="000266FE"/>
    <w:rsid w:val="00027506"/>
    <w:rsid w:val="0003079F"/>
    <w:rsid w:val="0003104D"/>
    <w:rsid w:val="00031D04"/>
    <w:rsid w:val="00033E41"/>
    <w:rsid w:val="000357D3"/>
    <w:rsid w:val="00041261"/>
    <w:rsid w:val="00042637"/>
    <w:rsid w:val="00043956"/>
    <w:rsid w:val="00043A2B"/>
    <w:rsid w:val="00044DAE"/>
    <w:rsid w:val="0004538A"/>
    <w:rsid w:val="00046850"/>
    <w:rsid w:val="00050F1C"/>
    <w:rsid w:val="00053C54"/>
    <w:rsid w:val="00056F43"/>
    <w:rsid w:val="00061344"/>
    <w:rsid w:val="000630C4"/>
    <w:rsid w:val="00065E54"/>
    <w:rsid w:val="00072E7F"/>
    <w:rsid w:val="00075E79"/>
    <w:rsid w:val="00080D56"/>
    <w:rsid w:val="000866FC"/>
    <w:rsid w:val="00086F09"/>
    <w:rsid w:val="00090C8C"/>
    <w:rsid w:val="00093DDE"/>
    <w:rsid w:val="00097DD5"/>
    <w:rsid w:val="000A185E"/>
    <w:rsid w:val="000A185F"/>
    <w:rsid w:val="000A5451"/>
    <w:rsid w:val="000A6802"/>
    <w:rsid w:val="000A6EB9"/>
    <w:rsid w:val="000B0973"/>
    <w:rsid w:val="000B3696"/>
    <w:rsid w:val="000B58D5"/>
    <w:rsid w:val="000B5FCF"/>
    <w:rsid w:val="000B71B6"/>
    <w:rsid w:val="000C47AD"/>
    <w:rsid w:val="000C4BF9"/>
    <w:rsid w:val="000C4EEA"/>
    <w:rsid w:val="000C7BA1"/>
    <w:rsid w:val="000D0611"/>
    <w:rsid w:val="000D36E3"/>
    <w:rsid w:val="000D42CE"/>
    <w:rsid w:val="000D7126"/>
    <w:rsid w:val="000D7B2B"/>
    <w:rsid w:val="000E018A"/>
    <w:rsid w:val="000E20E7"/>
    <w:rsid w:val="000E4B17"/>
    <w:rsid w:val="000F10B6"/>
    <w:rsid w:val="001020E9"/>
    <w:rsid w:val="00102AC4"/>
    <w:rsid w:val="00102CC4"/>
    <w:rsid w:val="0010300B"/>
    <w:rsid w:val="001033FB"/>
    <w:rsid w:val="00105CEA"/>
    <w:rsid w:val="00106236"/>
    <w:rsid w:val="00111AD6"/>
    <w:rsid w:val="00116270"/>
    <w:rsid w:val="00116B68"/>
    <w:rsid w:val="00124CFE"/>
    <w:rsid w:val="00125D47"/>
    <w:rsid w:val="00131447"/>
    <w:rsid w:val="00132728"/>
    <w:rsid w:val="0013293C"/>
    <w:rsid w:val="00134C0F"/>
    <w:rsid w:val="00134D95"/>
    <w:rsid w:val="00135E46"/>
    <w:rsid w:val="001378D5"/>
    <w:rsid w:val="00140C2F"/>
    <w:rsid w:val="00141943"/>
    <w:rsid w:val="00141FB3"/>
    <w:rsid w:val="00144A7D"/>
    <w:rsid w:val="00145A22"/>
    <w:rsid w:val="0015021E"/>
    <w:rsid w:val="00151414"/>
    <w:rsid w:val="00154A75"/>
    <w:rsid w:val="00155314"/>
    <w:rsid w:val="001553F2"/>
    <w:rsid w:val="001570E4"/>
    <w:rsid w:val="0016027D"/>
    <w:rsid w:val="001612D3"/>
    <w:rsid w:val="001654F3"/>
    <w:rsid w:val="00175B98"/>
    <w:rsid w:val="00176037"/>
    <w:rsid w:val="001762A5"/>
    <w:rsid w:val="00176949"/>
    <w:rsid w:val="00176DB1"/>
    <w:rsid w:val="00186F60"/>
    <w:rsid w:val="00187359"/>
    <w:rsid w:val="00187D0F"/>
    <w:rsid w:val="001903AA"/>
    <w:rsid w:val="00190966"/>
    <w:rsid w:val="00191ABC"/>
    <w:rsid w:val="001936D4"/>
    <w:rsid w:val="0019473C"/>
    <w:rsid w:val="001A0FC3"/>
    <w:rsid w:val="001A22F5"/>
    <w:rsid w:val="001A490E"/>
    <w:rsid w:val="001A6A33"/>
    <w:rsid w:val="001B409C"/>
    <w:rsid w:val="001B4D1D"/>
    <w:rsid w:val="001B5722"/>
    <w:rsid w:val="001B65FA"/>
    <w:rsid w:val="001C2748"/>
    <w:rsid w:val="001C2793"/>
    <w:rsid w:val="001C51FB"/>
    <w:rsid w:val="001D139C"/>
    <w:rsid w:val="001D1F5D"/>
    <w:rsid w:val="001D4480"/>
    <w:rsid w:val="001D4519"/>
    <w:rsid w:val="001D5C55"/>
    <w:rsid w:val="001D70D4"/>
    <w:rsid w:val="001E0232"/>
    <w:rsid w:val="001E161C"/>
    <w:rsid w:val="001E229D"/>
    <w:rsid w:val="001E3913"/>
    <w:rsid w:val="001E3F55"/>
    <w:rsid w:val="001E49F6"/>
    <w:rsid w:val="001E4CBF"/>
    <w:rsid w:val="001E520A"/>
    <w:rsid w:val="001E6093"/>
    <w:rsid w:val="001E70DE"/>
    <w:rsid w:val="001F0188"/>
    <w:rsid w:val="001F0487"/>
    <w:rsid w:val="001F1929"/>
    <w:rsid w:val="001F1DED"/>
    <w:rsid w:val="001F2A2B"/>
    <w:rsid w:val="001F2B35"/>
    <w:rsid w:val="001F410F"/>
    <w:rsid w:val="001F5BCE"/>
    <w:rsid w:val="001F61E8"/>
    <w:rsid w:val="00200DE7"/>
    <w:rsid w:val="00201149"/>
    <w:rsid w:val="002017DD"/>
    <w:rsid w:val="00204B6D"/>
    <w:rsid w:val="00205016"/>
    <w:rsid w:val="002062B1"/>
    <w:rsid w:val="002064C0"/>
    <w:rsid w:val="00207C84"/>
    <w:rsid w:val="002150E3"/>
    <w:rsid w:val="00223BB6"/>
    <w:rsid w:val="00231D1D"/>
    <w:rsid w:val="00234372"/>
    <w:rsid w:val="00234E42"/>
    <w:rsid w:val="00235977"/>
    <w:rsid w:val="00235D70"/>
    <w:rsid w:val="00236129"/>
    <w:rsid w:val="00237F2F"/>
    <w:rsid w:val="00240041"/>
    <w:rsid w:val="00241C67"/>
    <w:rsid w:val="00243E75"/>
    <w:rsid w:val="002445BD"/>
    <w:rsid w:val="00245897"/>
    <w:rsid w:val="0024622E"/>
    <w:rsid w:val="00250B37"/>
    <w:rsid w:val="002534DC"/>
    <w:rsid w:val="00253E28"/>
    <w:rsid w:val="002556E7"/>
    <w:rsid w:val="0025696C"/>
    <w:rsid w:val="00257FCF"/>
    <w:rsid w:val="002608FF"/>
    <w:rsid w:val="00263840"/>
    <w:rsid w:val="00266E46"/>
    <w:rsid w:val="002714B1"/>
    <w:rsid w:val="00271FD5"/>
    <w:rsid w:val="002735FA"/>
    <w:rsid w:val="00274289"/>
    <w:rsid w:val="00274E52"/>
    <w:rsid w:val="00275FEF"/>
    <w:rsid w:val="00277E78"/>
    <w:rsid w:val="00280987"/>
    <w:rsid w:val="00282ECD"/>
    <w:rsid w:val="00293414"/>
    <w:rsid w:val="00293C78"/>
    <w:rsid w:val="00293DD8"/>
    <w:rsid w:val="00294334"/>
    <w:rsid w:val="002943CC"/>
    <w:rsid w:val="00294BAB"/>
    <w:rsid w:val="002A181D"/>
    <w:rsid w:val="002A66DA"/>
    <w:rsid w:val="002B2249"/>
    <w:rsid w:val="002B2B30"/>
    <w:rsid w:val="002B2DDD"/>
    <w:rsid w:val="002B3BD8"/>
    <w:rsid w:val="002B4A90"/>
    <w:rsid w:val="002B5068"/>
    <w:rsid w:val="002B5EB9"/>
    <w:rsid w:val="002C1961"/>
    <w:rsid w:val="002C66CD"/>
    <w:rsid w:val="002C7AB2"/>
    <w:rsid w:val="002D22D7"/>
    <w:rsid w:val="002D373B"/>
    <w:rsid w:val="002E1C1E"/>
    <w:rsid w:val="002E289E"/>
    <w:rsid w:val="002E305A"/>
    <w:rsid w:val="002E3AC1"/>
    <w:rsid w:val="002E41BE"/>
    <w:rsid w:val="002E424C"/>
    <w:rsid w:val="002E686C"/>
    <w:rsid w:val="002F58FA"/>
    <w:rsid w:val="003007BC"/>
    <w:rsid w:val="00300B85"/>
    <w:rsid w:val="0030672C"/>
    <w:rsid w:val="00310551"/>
    <w:rsid w:val="00313983"/>
    <w:rsid w:val="00316486"/>
    <w:rsid w:val="00316947"/>
    <w:rsid w:val="0031759D"/>
    <w:rsid w:val="00325AF2"/>
    <w:rsid w:val="003276B5"/>
    <w:rsid w:val="0033010D"/>
    <w:rsid w:val="00330D85"/>
    <w:rsid w:val="00332CFB"/>
    <w:rsid w:val="003366C3"/>
    <w:rsid w:val="00341C7F"/>
    <w:rsid w:val="003427B3"/>
    <w:rsid w:val="003442C8"/>
    <w:rsid w:val="00344884"/>
    <w:rsid w:val="0034497E"/>
    <w:rsid w:val="00344B34"/>
    <w:rsid w:val="003511ED"/>
    <w:rsid w:val="00356FC6"/>
    <w:rsid w:val="00361ECE"/>
    <w:rsid w:val="00362BD3"/>
    <w:rsid w:val="0036344C"/>
    <w:rsid w:val="0036415F"/>
    <w:rsid w:val="0036758A"/>
    <w:rsid w:val="003707D9"/>
    <w:rsid w:val="00372955"/>
    <w:rsid w:val="003747A6"/>
    <w:rsid w:val="00375A42"/>
    <w:rsid w:val="00376A62"/>
    <w:rsid w:val="00381D6D"/>
    <w:rsid w:val="00384B76"/>
    <w:rsid w:val="0038517B"/>
    <w:rsid w:val="003874D6"/>
    <w:rsid w:val="0039073F"/>
    <w:rsid w:val="003907AE"/>
    <w:rsid w:val="0039088A"/>
    <w:rsid w:val="003917D9"/>
    <w:rsid w:val="0039236C"/>
    <w:rsid w:val="00392517"/>
    <w:rsid w:val="00397901"/>
    <w:rsid w:val="003A102D"/>
    <w:rsid w:val="003A13CD"/>
    <w:rsid w:val="003A14AE"/>
    <w:rsid w:val="003A1CDE"/>
    <w:rsid w:val="003A3963"/>
    <w:rsid w:val="003A4B69"/>
    <w:rsid w:val="003A67BC"/>
    <w:rsid w:val="003B1D44"/>
    <w:rsid w:val="003B4E53"/>
    <w:rsid w:val="003B7AE0"/>
    <w:rsid w:val="003C0D82"/>
    <w:rsid w:val="003C2EA9"/>
    <w:rsid w:val="003D0B38"/>
    <w:rsid w:val="003D2318"/>
    <w:rsid w:val="003D2CA9"/>
    <w:rsid w:val="003D2EBE"/>
    <w:rsid w:val="003D3849"/>
    <w:rsid w:val="003D3E50"/>
    <w:rsid w:val="003D5877"/>
    <w:rsid w:val="003D68E0"/>
    <w:rsid w:val="003D6B2F"/>
    <w:rsid w:val="003D7403"/>
    <w:rsid w:val="003E401C"/>
    <w:rsid w:val="003F2004"/>
    <w:rsid w:val="003F202A"/>
    <w:rsid w:val="003F3DD3"/>
    <w:rsid w:val="003F4D2E"/>
    <w:rsid w:val="003F6114"/>
    <w:rsid w:val="003F6A7F"/>
    <w:rsid w:val="003F6B82"/>
    <w:rsid w:val="00400092"/>
    <w:rsid w:val="004016F8"/>
    <w:rsid w:val="004107E0"/>
    <w:rsid w:val="00412349"/>
    <w:rsid w:val="00412995"/>
    <w:rsid w:val="00415051"/>
    <w:rsid w:val="00415AE2"/>
    <w:rsid w:val="00415B61"/>
    <w:rsid w:val="00422AFC"/>
    <w:rsid w:val="004232F7"/>
    <w:rsid w:val="00423E06"/>
    <w:rsid w:val="00426396"/>
    <w:rsid w:val="0042780F"/>
    <w:rsid w:val="00427B9C"/>
    <w:rsid w:val="00427CA1"/>
    <w:rsid w:val="00432ABA"/>
    <w:rsid w:val="004344EA"/>
    <w:rsid w:val="00434F51"/>
    <w:rsid w:val="00436257"/>
    <w:rsid w:val="00436450"/>
    <w:rsid w:val="004373D2"/>
    <w:rsid w:val="00441CF0"/>
    <w:rsid w:val="00443C6D"/>
    <w:rsid w:val="00445430"/>
    <w:rsid w:val="00450235"/>
    <w:rsid w:val="004513BD"/>
    <w:rsid w:val="00451FB9"/>
    <w:rsid w:val="004520E0"/>
    <w:rsid w:val="00454E03"/>
    <w:rsid w:val="004550B6"/>
    <w:rsid w:val="00457C5F"/>
    <w:rsid w:val="00467E64"/>
    <w:rsid w:val="00473616"/>
    <w:rsid w:val="00473E84"/>
    <w:rsid w:val="004779EF"/>
    <w:rsid w:val="00482665"/>
    <w:rsid w:val="0048361D"/>
    <w:rsid w:val="00484A03"/>
    <w:rsid w:val="00486613"/>
    <w:rsid w:val="00486742"/>
    <w:rsid w:val="0048758B"/>
    <w:rsid w:val="0048775E"/>
    <w:rsid w:val="00490BB6"/>
    <w:rsid w:val="00492134"/>
    <w:rsid w:val="00493608"/>
    <w:rsid w:val="00493A9D"/>
    <w:rsid w:val="00497DB3"/>
    <w:rsid w:val="004A3D04"/>
    <w:rsid w:val="004A651D"/>
    <w:rsid w:val="004A78C7"/>
    <w:rsid w:val="004B0719"/>
    <w:rsid w:val="004B4F5E"/>
    <w:rsid w:val="004B71E6"/>
    <w:rsid w:val="004C0CFE"/>
    <w:rsid w:val="004C16C5"/>
    <w:rsid w:val="004C1D22"/>
    <w:rsid w:val="004C1FF8"/>
    <w:rsid w:val="004C3062"/>
    <w:rsid w:val="004C7498"/>
    <w:rsid w:val="004C7FA3"/>
    <w:rsid w:val="004D1CF8"/>
    <w:rsid w:val="004D318A"/>
    <w:rsid w:val="004D62AF"/>
    <w:rsid w:val="004D735A"/>
    <w:rsid w:val="004E0E7B"/>
    <w:rsid w:val="004E1419"/>
    <w:rsid w:val="004E2A36"/>
    <w:rsid w:val="004E493C"/>
    <w:rsid w:val="004F0FFD"/>
    <w:rsid w:val="004F2772"/>
    <w:rsid w:val="004F32E1"/>
    <w:rsid w:val="004F3B8B"/>
    <w:rsid w:val="004F4705"/>
    <w:rsid w:val="004F6D9F"/>
    <w:rsid w:val="00500C65"/>
    <w:rsid w:val="00502E56"/>
    <w:rsid w:val="005118C2"/>
    <w:rsid w:val="00513C1A"/>
    <w:rsid w:val="00514C83"/>
    <w:rsid w:val="0051792C"/>
    <w:rsid w:val="00517F64"/>
    <w:rsid w:val="0052128E"/>
    <w:rsid w:val="005220F8"/>
    <w:rsid w:val="00522372"/>
    <w:rsid w:val="0052292F"/>
    <w:rsid w:val="00523367"/>
    <w:rsid w:val="00527131"/>
    <w:rsid w:val="00527C59"/>
    <w:rsid w:val="00531D4A"/>
    <w:rsid w:val="00534678"/>
    <w:rsid w:val="0053542D"/>
    <w:rsid w:val="005354D1"/>
    <w:rsid w:val="0053579B"/>
    <w:rsid w:val="00535CCE"/>
    <w:rsid w:val="00541407"/>
    <w:rsid w:val="005422B2"/>
    <w:rsid w:val="00545ECA"/>
    <w:rsid w:val="005469D5"/>
    <w:rsid w:val="00547035"/>
    <w:rsid w:val="00550500"/>
    <w:rsid w:val="005509CD"/>
    <w:rsid w:val="0055544C"/>
    <w:rsid w:val="005568D6"/>
    <w:rsid w:val="005571E5"/>
    <w:rsid w:val="00563080"/>
    <w:rsid w:val="00564640"/>
    <w:rsid w:val="005654FF"/>
    <w:rsid w:val="00571EBD"/>
    <w:rsid w:val="00573F9D"/>
    <w:rsid w:val="00574123"/>
    <w:rsid w:val="005744D4"/>
    <w:rsid w:val="005745E4"/>
    <w:rsid w:val="005752EB"/>
    <w:rsid w:val="005755F2"/>
    <w:rsid w:val="005761F8"/>
    <w:rsid w:val="005766FF"/>
    <w:rsid w:val="00577132"/>
    <w:rsid w:val="00577470"/>
    <w:rsid w:val="00581C59"/>
    <w:rsid w:val="00582FBA"/>
    <w:rsid w:val="00584B61"/>
    <w:rsid w:val="00585BEE"/>
    <w:rsid w:val="00586035"/>
    <w:rsid w:val="00590734"/>
    <w:rsid w:val="005911CC"/>
    <w:rsid w:val="005943C1"/>
    <w:rsid w:val="00594486"/>
    <w:rsid w:val="00594758"/>
    <w:rsid w:val="0059538F"/>
    <w:rsid w:val="00596E41"/>
    <w:rsid w:val="00596FBD"/>
    <w:rsid w:val="005A14A7"/>
    <w:rsid w:val="005A54E3"/>
    <w:rsid w:val="005A6A91"/>
    <w:rsid w:val="005A6C8F"/>
    <w:rsid w:val="005A7854"/>
    <w:rsid w:val="005B0458"/>
    <w:rsid w:val="005B0AE2"/>
    <w:rsid w:val="005B2F46"/>
    <w:rsid w:val="005B5F99"/>
    <w:rsid w:val="005B6CF3"/>
    <w:rsid w:val="005C2176"/>
    <w:rsid w:val="005C2B4A"/>
    <w:rsid w:val="005C48C9"/>
    <w:rsid w:val="005C4E12"/>
    <w:rsid w:val="005C776E"/>
    <w:rsid w:val="005C7DBA"/>
    <w:rsid w:val="005D0362"/>
    <w:rsid w:val="005D0A2B"/>
    <w:rsid w:val="005D2A37"/>
    <w:rsid w:val="005D33C8"/>
    <w:rsid w:val="005D57D7"/>
    <w:rsid w:val="005D6E57"/>
    <w:rsid w:val="005D744A"/>
    <w:rsid w:val="005D7B71"/>
    <w:rsid w:val="005D7B9F"/>
    <w:rsid w:val="005D7C73"/>
    <w:rsid w:val="005E1A2A"/>
    <w:rsid w:val="005E3757"/>
    <w:rsid w:val="005E3EF7"/>
    <w:rsid w:val="005E5CA0"/>
    <w:rsid w:val="005F7795"/>
    <w:rsid w:val="005F77E8"/>
    <w:rsid w:val="005F7A10"/>
    <w:rsid w:val="006037BC"/>
    <w:rsid w:val="00605B98"/>
    <w:rsid w:val="00607DC8"/>
    <w:rsid w:val="00615584"/>
    <w:rsid w:val="0062174C"/>
    <w:rsid w:val="00622607"/>
    <w:rsid w:val="0062265C"/>
    <w:rsid w:val="006254AA"/>
    <w:rsid w:val="00625892"/>
    <w:rsid w:val="00627673"/>
    <w:rsid w:val="00627782"/>
    <w:rsid w:val="00630205"/>
    <w:rsid w:val="00630722"/>
    <w:rsid w:val="00630ADC"/>
    <w:rsid w:val="0063119E"/>
    <w:rsid w:val="00632244"/>
    <w:rsid w:val="00635601"/>
    <w:rsid w:val="0063629E"/>
    <w:rsid w:val="00636B13"/>
    <w:rsid w:val="00641527"/>
    <w:rsid w:val="00642F6C"/>
    <w:rsid w:val="006432BA"/>
    <w:rsid w:val="0064406A"/>
    <w:rsid w:val="00647150"/>
    <w:rsid w:val="00650BD8"/>
    <w:rsid w:val="00651108"/>
    <w:rsid w:val="00651A20"/>
    <w:rsid w:val="0065357E"/>
    <w:rsid w:val="00654864"/>
    <w:rsid w:val="00654C1D"/>
    <w:rsid w:val="0065562F"/>
    <w:rsid w:val="00660407"/>
    <w:rsid w:val="00660630"/>
    <w:rsid w:val="006611E4"/>
    <w:rsid w:val="00666D4E"/>
    <w:rsid w:val="006670EA"/>
    <w:rsid w:val="00671238"/>
    <w:rsid w:val="00671920"/>
    <w:rsid w:val="00672487"/>
    <w:rsid w:val="0067248C"/>
    <w:rsid w:val="00674D4A"/>
    <w:rsid w:val="006752DD"/>
    <w:rsid w:val="0067692E"/>
    <w:rsid w:val="00676B6D"/>
    <w:rsid w:val="006774D9"/>
    <w:rsid w:val="00685412"/>
    <w:rsid w:val="006854E9"/>
    <w:rsid w:val="006859D3"/>
    <w:rsid w:val="0068716D"/>
    <w:rsid w:val="00692575"/>
    <w:rsid w:val="00694631"/>
    <w:rsid w:val="0069509E"/>
    <w:rsid w:val="00695B52"/>
    <w:rsid w:val="0069631C"/>
    <w:rsid w:val="006A30B9"/>
    <w:rsid w:val="006A4077"/>
    <w:rsid w:val="006B7494"/>
    <w:rsid w:val="006C2366"/>
    <w:rsid w:val="006C2A9C"/>
    <w:rsid w:val="006C2CBF"/>
    <w:rsid w:val="006C489D"/>
    <w:rsid w:val="006C530D"/>
    <w:rsid w:val="006D0EEF"/>
    <w:rsid w:val="006D2969"/>
    <w:rsid w:val="006D5225"/>
    <w:rsid w:val="006D560A"/>
    <w:rsid w:val="006D6D21"/>
    <w:rsid w:val="006E0BC8"/>
    <w:rsid w:val="006E118F"/>
    <w:rsid w:val="006E3118"/>
    <w:rsid w:val="006F00D8"/>
    <w:rsid w:val="006F0A38"/>
    <w:rsid w:val="006F4463"/>
    <w:rsid w:val="006F57D7"/>
    <w:rsid w:val="00703A2C"/>
    <w:rsid w:val="00705D5F"/>
    <w:rsid w:val="007061C4"/>
    <w:rsid w:val="007144FE"/>
    <w:rsid w:val="00715D72"/>
    <w:rsid w:val="0072201E"/>
    <w:rsid w:val="00722257"/>
    <w:rsid w:val="00722731"/>
    <w:rsid w:val="00722B2C"/>
    <w:rsid w:val="00727AB9"/>
    <w:rsid w:val="00731146"/>
    <w:rsid w:val="007343CF"/>
    <w:rsid w:val="00735B43"/>
    <w:rsid w:val="00737FC7"/>
    <w:rsid w:val="00740C5C"/>
    <w:rsid w:val="00741B6C"/>
    <w:rsid w:val="00750A21"/>
    <w:rsid w:val="00751028"/>
    <w:rsid w:val="007510EB"/>
    <w:rsid w:val="0075123B"/>
    <w:rsid w:val="00752633"/>
    <w:rsid w:val="00760A5D"/>
    <w:rsid w:val="00762A01"/>
    <w:rsid w:val="00762D6C"/>
    <w:rsid w:val="00763805"/>
    <w:rsid w:val="00764128"/>
    <w:rsid w:val="00767177"/>
    <w:rsid w:val="00767722"/>
    <w:rsid w:val="00767B74"/>
    <w:rsid w:val="00767FF1"/>
    <w:rsid w:val="00770060"/>
    <w:rsid w:val="00770871"/>
    <w:rsid w:val="0077153C"/>
    <w:rsid w:val="0077215D"/>
    <w:rsid w:val="00772E14"/>
    <w:rsid w:val="00773239"/>
    <w:rsid w:val="00773322"/>
    <w:rsid w:val="00773331"/>
    <w:rsid w:val="007736DB"/>
    <w:rsid w:val="00773C86"/>
    <w:rsid w:val="007762C2"/>
    <w:rsid w:val="00777E1B"/>
    <w:rsid w:val="00780E91"/>
    <w:rsid w:val="00781979"/>
    <w:rsid w:val="007819E9"/>
    <w:rsid w:val="0079139E"/>
    <w:rsid w:val="007939D5"/>
    <w:rsid w:val="00794367"/>
    <w:rsid w:val="00795044"/>
    <w:rsid w:val="007A1884"/>
    <w:rsid w:val="007A7125"/>
    <w:rsid w:val="007A7228"/>
    <w:rsid w:val="007A7C94"/>
    <w:rsid w:val="007B0F92"/>
    <w:rsid w:val="007B2D4F"/>
    <w:rsid w:val="007B33F2"/>
    <w:rsid w:val="007B36AE"/>
    <w:rsid w:val="007B57F7"/>
    <w:rsid w:val="007B5961"/>
    <w:rsid w:val="007B7374"/>
    <w:rsid w:val="007C0B75"/>
    <w:rsid w:val="007C118C"/>
    <w:rsid w:val="007C1970"/>
    <w:rsid w:val="007C3584"/>
    <w:rsid w:val="007C5F35"/>
    <w:rsid w:val="007C6082"/>
    <w:rsid w:val="007C7F1A"/>
    <w:rsid w:val="007D0455"/>
    <w:rsid w:val="007D547B"/>
    <w:rsid w:val="007D6385"/>
    <w:rsid w:val="007D7A91"/>
    <w:rsid w:val="007D7E44"/>
    <w:rsid w:val="007E0CEB"/>
    <w:rsid w:val="007E7E9D"/>
    <w:rsid w:val="007F0CDB"/>
    <w:rsid w:val="007F0D32"/>
    <w:rsid w:val="007F18A6"/>
    <w:rsid w:val="007F353A"/>
    <w:rsid w:val="007F3C29"/>
    <w:rsid w:val="007F49BB"/>
    <w:rsid w:val="007F59D1"/>
    <w:rsid w:val="007F77C6"/>
    <w:rsid w:val="0080134C"/>
    <w:rsid w:val="00802425"/>
    <w:rsid w:val="0080246D"/>
    <w:rsid w:val="008037CB"/>
    <w:rsid w:val="00805E38"/>
    <w:rsid w:val="00805FE8"/>
    <w:rsid w:val="008068B0"/>
    <w:rsid w:val="00807114"/>
    <w:rsid w:val="008105AE"/>
    <w:rsid w:val="008111EA"/>
    <w:rsid w:val="00811403"/>
    <w:rsid w:val="00811D3F"/>
    <w:rsid w:val="00812404"/>
    <w:rsid w:val="00813F29"/>
    <w:rsid w:val="00815753"/>
    <w:rsid w:val="00816B25"/>
    <w:rsid w:val="00817FFC"/>
    <w:rsid w:val="0082179A"/>
    <w:rsid w:val="00822853"/>
    <w:rsid w:val="00822CA0"/>
    <w:rsid w:val="0082316F"/>
    <w:rsid w:val="0082612F"/>
    <w:rsid w:val="008323C1"/>
    <w:rsid w:val="00834CF8"/>
    <w:rsid w:val="00841EC5"/>
    <w:rsid w:val="008448D7"/>
    <w:rsid w:val="00845886"/>
    <w:rsid w:val="00850B57"/>
    <w:rsid w:val="008510DA"/>
    <w:rsid w:val="008527DE"/>
    <w:rsid w:val="008632CD"/>
    <w:rsid w:val="008640B7"/>
    <w:rsid w:val="008641CE"/>
    <w:rsid w:val="008669F9"/>
    <w:rsid w:val="008700FE"/>
    <w:rsid w:val="008702D1"/>
    <w:rsid w:val="0087035E"/>
    <w:rsid w:val="00871C24"/>
    <w:rsid w:val="0088095A"/>
    <w:rsid w:val="00880F34"/>
    <w:rsid w:val="00881397"/>
    <w:rsid w:val="00881987"/>
    <w:rsid w:val="00882119"/>
    <w:rsid w:val="0088313B"/>
    <w:rsid w:val="0088335A"/>
    <w:rsid w:val="0088497F"/>
    <w:rsid w:val="00884C25"/>
    <w:rsid w:val="00890068"/>
    <w:rsid w:val="00890214"/>
    <w:rsid w:val="0089205E"/>
    <w:rsid w:val="00892172"/>
    <w:rsid w:val="00892DBD"/>
    <w:rsid w:val="00894187"/>
    <w:rsid w:val="0089573B"/>
    <w:rsid w:val="00896324"/>
    <w:rsid w:val="00896F39"/>
    <w:rsid w:val="00896F7B"/>
    <w:rsid w:val="00897B31"/>
    <w:rsid w:val="008A00FA"/>
    <w:rsid w:val="008A0E1B"/>
    <w:rsid w:val="008A1550"/>
    <w:rsid w:val="008A39DC"/>
    <w:rsid w:val="008A483B"/>
    <w:rsid w:val="008A4F17"/>
    <w:rsid w:val="008A6081"/>
    <w:rsid w:val="008B1A48"/>
    <w:rsid w:val="008B215B"/>
    <w:rsid w:val="008B3CE0"/>
    <w:rsid w:val="008B5BC0"/>
    <w:rsid w:val="008B6151"/>
    <w:rsid w:val="008C1878"/>
    <w:rsid w:val="008C4EC3"/>
    <w:rsid w:val="008C5CF0"/>
    <w:rsid w:val="008C6B69"/>
    <w:rsid w:val="008D3278"/>
    <w:rsid w:val="008D5C9D"/>
    <w:rsid w:val="008D61F5"/>
    <w:rsid w:val="008E19F0"/>
    <w:rsid w:val="008E2E2C"/>
    <w:rsid w:val="008E368A"/>
    <w:rsid w:val="008E55AC"/>
    <w:rsid w:val="008E64C1"/>
    <w:rsid w:val="008F37FF"/>
    <w:rsid w:val="008F4709"/>
    <w:rsid w:val="00900F2E"/>
    <w:rsid w:val="009015BF"/>
    <w:rsid w:val="00903B44"/>
    <w:rsid w:val="00903B62"/>
    <w:rsid w:val="00905BE3"/>
    <w:rsid w:val="00905F40"/>
    <w:rsid w:val="009134E3"/>
    <w:rsid w:val="00913C9E"/>
    <w:rsid w:val="00915EBC"/>
    <w:rsid w:val="009161D7"/>
    <w:rsid w:val="00916CA0"/>
    <w:rsid w:val="00917791"/>
    <w:rsid w:val="00921EDF"/>
    <w:rsid w:val="009234C7"/>
    <w:rsid w:val="009247BB"/>
    <w:rsid w:val="00924C86"/>
    <w:rsid w:val="00925ADE"/>
    <w:rsid w:val="00930BDA"/>
    <w:rsid w:val="00935533"/>
    <w:rsid w:val="00935A2B"/>
    <w:rsid w:val="00936C23"/>
    <w:rsid w:val="00936FAC"/>
    <w:rsid w:val="00945AB7"/>
    <w:rsid w:val="00950B49"/>
    <w:rsid w:val="00951C37"/>
    <w:rsid w:val="00962128"/>
    <w:rsid w:val="009625E6"/>
    <w:rsid w:val="00963B0C"/>
    <w:rsid w:val="009640BC"/>
    <w:rsid w:val="00964B26"/>
    <w:rsid w:val="0096528B"/>
    <w:rsid w:val="009674C8"/>
    <w:rsid w:val="0097014B"/>
    <w:rsid w:val="00971FF1"/>
    <w:rsid w:val="00974F29"/>
    <w:rsid w:val="00975A77"/>
    <w:rsid w:val="00980BD2"/>
    <w:rsid w:val="009810F5"/>
    <w:rsid w:val="00983438"/>
    <w:rsid w:val="00984247"/>
    <w:rsid w:val="0098662B"/>
    <w:rsid w:val="00986EDA"/>
    <w:rsid w:val="00987AE6"/>
    <w:rsid w:val="00990CED"/>
    <w:rsid w:val="0099109C"/>
    <w:rsid w:val="0099224D"/>
    <w:rsid w:val="00992754"/>
    <w:rsid w:val="009933FB"/>
    <w:rsid w:val="00993695"/>
    <w:rsid w:val="009A03D5"/>
    <w:rsid w:val="009A4AD7"/>
    <w:rsid w:val="009A6A8F"/>
    <w:rsid w:val="009B0F6A"/>
    <w:rsid w:val="009B1A0A"/>
    <w:rsid w:val="009B234A"/>
    <w:rsid w:val="009B2FED"/>
    <w:rsid w:val="009B35DD"/>
    <w:rsid w:val="009B3891"/>
    <w:rsid w:val="009B60EA"/>
    <w:rsid w:val="009B74AC"/>
    <w:rsid w:val="009C10C0"/>
    <w:rsid w:val="009C1187"/>
    <w:rsid w:val="009C1B08"/>
    <w:rsid w:val="009C3FDD"/>
    <w:rsid w:val="009C4BB7"/>
    <w:rsid w:val="009C4BE2"/>
    <w:rsid w:val="009D2358"/>
    <w:rsid w:val="009D6540"/>
    <w:rsid w:val="009D665A"/>
    <w:rsid w:val="009D7DCA"/>
    <w:rsid w:val="009E215E"/>
    <w:rsid w:val="009E45C2"/>
    <w:rsid w:val="009E5598"/>
    <w:rsid w:val="009E5D6E"/>
    <w:rsid w:val="009E7AF9"/>
    <w:rsid w:val="009F22B5"/>
    <w:rsid w:val="009F4C76"/>
    <w:rsid w:val="00A01329"/>
    <w:rsid w:val="00A035B4"/>
    <w:rsid w:val="00A05139"/>
    <w:rsid w:val="00A06A0D"/>
    <w:rsid w:val="00A1254C"/>
    <w:rsid w:val="00A144FA"/>
    <w:rsid w:val="00A160C1"/>
    <w:rsid w:val="00A24552"/>
    <w:rsid w:val="00A26590"/>
    <w:rsid w:val="00A27AD2"/>
    <w:rsid w:val="00A27ADD"/>
    <w:rsid w:val="00A30DBB"/>
    <w:rsid w:val="00A31151"/>
    <w:rsid w:val="00A33FF5"/>
    <w:rsid w:val="00A34F90"/>
    <w:rsid w:val="00A35083"/>
    <w:rsid w:val="00A41347"/>
    <w:rsid w:val="00A41E73"/>
    <w:rsid w:val="00A41FA3"/>
    <w:rsid w:val="00A44F7C"/>
    <w:rsid w:val="00A45C5A"/>
    <w:rsid w:val="00A45D7B"/>
    <w:rsid w:val="00A5057D"/>
    <w:rsid w:val="00A518C7"/>
    <w:rsid w:val="00A529F2"/>
    <w:rsid w:val="00A52D8F"/>
    <w:rsid w:val="00A55B1E"/>
    <w:rsid w:val="00A5739E"/>
    <w:rsid w:val="00A57606"/>
    <w:rsid w:val="00A6428E"/>
    <w:rsid w:val="00A6678D"/>
    <w:rsid w:val="00A66F55"/>
    <w:rsid w:val="00A67B31"/>
    <w:rsid w:val="00A73BDA"/>
    <w:rsid w:val="00A75A72"/>
    <w:rsid w:val="00A806FD"/>
    <w:rsid w:val="00A825BC"/>
    <w:rsid w:val="00A85A64"/>
    <w:rsid w:val="00A86417"/>
    <w:rsid w:val="00A8699C"/>
    <w:rsid w:val="00A91C6F"/>
    <w:rsid w:val="00A924FC"/>
    <w:rsid w:val="00AA15F3"/>
    <w:rsid w:val="00AA2511"/>
    <w:rsid w:val="00AA43BE"/>
    <w:rsid w:val="00AA44FD"/>
    <w:rsid w:val="00AA4B42"/>
    <w:rsid w:val="00AB13AF"/>
    <w:rsid w:val="00AB2563"/>
    <w:rsid w:val="00AB28DE"/>
    <w:rsid w:val="00AB45D2"/>
    <w:rsid w:val="00AC049F"/>
    <w:rsid w:val="00AC446C"/>
    <w:rsid w:val="00AC7D5D"/>
    <w:rsid w:val="00AE0117"/>
    <w:rsid w:val="00AE043F"/>
    <w:rsid w:val="00AE0F76"/>
    <w:rsid w:val="00AE182D"/>
    <w:rsid w:val="00AE2AF4"/>
    <w:rsid w:val="00AE562F"/>
    <w:rsid w:val="00AE5EA0"/>
    <w:rsid w:val="00AE6D2A"/>
    <w:rsid w:val="00AF7D0B"/>
    <w:rsid w:val="00B030AD"/>
    <w:rsid w:val="00B11BC7"/>
    <w:rsid w:val="00B14CEB"/>
    <w:rsid w:val="00B1502F"/>
    <w:rsid w:val="00B21CAA"/>
    <w:rsid w:val="00B230D5"/>
    <w:rsid w:val="00B24015"/>
    <w:rsid w:val="00B25501"/>
    <w:rsid w:val="00B3135D"/>
    <w:rsid w:val="00B327E8"/>
    <w:rsid w:val="00B33E45"/>
    <w:rsid w:val="00B376A0"/>
    <w:rsid w:val="00B40573"/>
    <w:rsid w:val="00B413F2"/>
    <w:rsid w:val="00B42256"/>
    <w:rsid w:val="00B42681"/>
    <w:rsid w:val="00B42EFE"/>
    <w:rsid w:val="00B43566"/>
    <w:rsid w:val="00B43A76"/>
    <w:rsid w:val="00B4707C"/>
    <w:rsid w:val="00B527A7"/>
    <w:rsid w:val="00B54208"/>
    <w:rsid w:val="00B56723"/>
    <w:rsid w:val="00B57CFD"/>
    <w:rsid w:val="00B61732"/>
    <w:rsid w:val="00B62B39"/>
    <w:rsid w:val="00B64DD6"/>
    <w:rsid w:val="00B65752"/>
    <w:rsid w:val="00B67B9A"/>
    <w:rsid w:val="00B67EAB"/>
    <w:rsid w:val="00B709CB"/>
    <w:rsid w:val="00B710A1"/>
    <w:rsid w:val="00B7204B"/>
    <w:rsid w:val="00B74300"/>
    <w:rsid w:val="00B7456D"/>
    <w:rsid w:val="00B762ED"/>
    <w:rsid w:val="00B76444"/>
    <w:rsid w:val="00B76962"/>
    <w:rsid w:val="00B77285"/>
    <w:rsid w:val="00B81A7A"/>
    <w:rsid w:val="00B85F0A"/>
    <w:rsid w:val="00B909B9"/>
    <w:rsid w:val="00B9253B"/>
    <w:rsid w:val="00B94147"/>
    <w:rsid w:val="00B952CA"/>
    <w:rsid w:val="00B95313"/>
    <w:rsid w:val="00BA03C9"/>
    <w:rsid w:val="00BA42C6"/>
    <w:rsid w:val="00BA7E9B"/>
    <w:rsid w:val="00BB0FC1"/>
    <w:rsid w:val="00BB2460"/>
    <w:rsid w:val="00BB511B"/>
    <w:rsid w:val="00BC15A0"/>
    <w:rsid w:val="00BC57C4"/>
    <w:rsid w:val="00BC5CA3"/>
    <w:rsid w:val="00BC67D9"/>
    <w:rsid w:val="00BC7F0A"/>
    <w:rsid w:val="00BD0F84"/>
    <w:rsid w:val="00BD0FAF"/>
    <w:rsid w:val="00BD3003"/>
    <w:rsid w:val="00BD340F"/>
    <w:rsid w:val="00BD395C"/>
    <w:rsid w:val="00BD4450"/>
    <w:rsid w:val="00BD6617"/>
    <w:rsid w:val="00BE07B7"/>
    <w:rsid w:val="00BE0F9C"/>
    <w:rsid w:val="00BE1017"/>
    <w:rsid w:val="00BE1891"/>
    <w:rsid w:val="00BE1DAA"/>
    <w:rsid w:val="00BE2979"/>
    <w:rsid w:val="00BE643A"/>
    <w:rsid w:val="00BE726F"/>
    <w:rsid w:val="00BF19A7"/>
    <w:rsid w:val="00C04796"/>
    <w:rsid w:val="00C04B66"/>
    <w:rsid w:val="00C07356"/>
    <w:rsid w:val="00C10B27"/>
    <w:rsid w:val="00C11642"/>
    <w:rsid w:val="00C130D8"/>
    <w:rsid w:val="00C2319E"/>
    <w:rsid w:val="00C24EAD"/>
    <w:rsid w:val="00C265FD"/>
    <w:rsid w:val="00C268A8"/>
    <w:rsid w:val="00C3391F"/>
    <w:rsid w:val="00C345D6"/>
    <w:rsid w:val="00C35375"/>
    <w:rsid w:val="00C36EA1"/>
    <w:rsid w:val="00C40B41"/>
    <w:rsid w:val="00C41254"/>
    <w:rsid w:val="00C414F5"/>
    <w:rsid w:val="00C44317"/>
    <w:rsid w:val="00C475B8"/>
    <w:rsid w:val="00C53C77"/>
    <w:rsid w:val="00C57219"/>
    <w:rsid w:val="00C57622"/>
    <w:rsid w:val="00C6498C"/>
    <w:rsid w:val="00C6705A"/>
    <w:rsid w:val="00C67C3F"/>
    <w:rsid w:val="00C71A6E"/>
    <w:rsid w:val="00C73CFC"/>
    <w:rsid w:val="00C73DAD"/>
    <w:rsid w:val="00C740AD"/>
    <w:rsid w:val="00C8064B"/>
    <w:rsid w:val="00C81EB0"/>
    <w:rsid w:val="00C85E0B"/>
    <w:rsid w:val="00C91C5B"/>
    <w:rsid w:val="00CA18E2"/>
    <w:rsid w:val="00CA232F"/>
    <w:rsid w:val="00CA60BA"/>
    <w:rsid w:val="00CA6CDD"/>
    <w:rsid w:val="00CB022C"/>
    <w:rsid w:val="00CB06CE"/>
    <w:rsid w:val="00CB083C"/>
    <w:rsid w:val="00CB29A1"/>
    <w:rsid w:val="00CB6291"/>
    <w:rsid w:val="00CB6A5D"/>
    <w:rsid w:val="00CB7915"/>
    <w:rsid w:val="00CC01C3"/>
    <w:rsid w:val="00CC1EAF"/>
    <w:rsid w:val="00CC3E8A"/>
    <w:rsid w:val="00CC4D82"/>
    <w:rsid w:val="00CC4DCE"/>
    <w:rsid w:val="00CC6087"/>
    <w:rsid w:val="00CD01C2"/>
    <w:rsid w:val="00CD45DD"/>
    <w:rsid w:val="00CD5A37"/>
    <w:rsid w:val="00CD6559"/>
    <w:rsid w:val="00CD6A89"/>
    <w:rsid w:val="00CE6665"/>
    <w:rsid w:val="00CE7140"/>
    <w:rsid w:val="00CF4E8A"/>
    <w:rsid w:val="00CF79D2"/>
    <w:rsid w:val="00D01227"/>
    <w:rsid w:val="00D023E9"/>
    <w:rsid w:val="00D026D7"/>
    <w:rsid w:val="00D04736"/>
    <w:rsid w:val="00D12FCB"/>
    <w:rsid w:val="00D1328C"/>
    <w:rsid w:val="00D1353B"/>
    <w:rsid w:val="00D14D87"/>
    <w:rsid w:val="00D150ED"/>
    <w:rsid w:val="00D17693"/>
    <w:rsid w:val="00D20DA6"/>
    <w:rsid w:val="00D222A4"/>
    <w:rsid w:val="00D2425C"/>
    <w:rsid w:val="00D24570"/>
    <w:rsid w:val="00D30A60"/>
    <w:rsid w:val="00D3155F"/>
    <w:rsid w:val="00D31AFD"/>
    <w:rsid w:val="00D33BC1"/>
    <w:rsid w:val="00D35434"/>
    <w:rsid w:val="00D35B0B"/>
    <w:rsid w:val="00D409BA"/>
    <w:rsid w:val="00D41335"/>
    <w:rsid w:val="00D41BD7"/>
    <w:rsid w:val="00D41CEF"/>
    <w:rsid w:val="00D4363B"/>
    <w:rsid w:val="00D43710"/>
    <w:rsid w:val="00D457A9"/>
    <w:rsid w:val="00D45AD0"/>
    <w:rsid w:val="00D4790B"/>
    <w:rsid w:val="00D5128E"/>
    <w:rsid w:val="00D519D0"/>
    <w:rsid w:val="00D53A85"/>
    <w:rsid w:val="00D53BAF"/>
    <w:rsid w:val="00D55FE3"/>
    <w:rsid w:val="00D56C36"/>
    <w:rsid w:val="00D60544"/>
    <w:rsid w:val="00D60DC1"/>
    <w:rsid w:val="00D62415"/>
    <w:rsid w:val="00D62DBE"/>
    <w:rsid w:val="00D65A7E"/>
    <w:rsid w:val="00D65D5B"/>
    <w:rsid w:val="00D70128"/>
    <w:rsid w:val="00D72363"/>
    <w:rsid w:val="00D73DC6"/>
    <w:rsid w:val="00D760F7"/>
    <w:rsid w:val="00D77FA2"/>
    <w:rsid w:val="00D80508"/>
    <w:rsid w:val="00D81CE1"/>
    <w:rsid w:val="00D9029A"/>
    <w:rsid w:val="00D94351"/>
    <w:rsid w:val="00D94A3F"/>
    <w:rsid w:val="00D9644B"/>
    <w:rsid w:val="00DA159D"/>
    <w:rsid w:val="00DA1F24"/>
    <w:rsid w:val="00DA20AF"/>
    <w:rsid w:val="00DA23E4"/>
    <w:rsid w:val="00DA548A"/>
    <w:rsid w:val="00DA5CAC"/>
    <w:rsid w:val="00DA5D72"/>
    <w:rsid w:val="00DA60FE"/>
    <w:rsid w:val="00DA677F"/>
    <w:rsid w:val="00DA6960"/>
    <w:rsid w:val="00DA7E26"/>
    <w:rsid w:val="00DB0320"/>
    <w:rsid w:val="00DB06F4"/>
    <w:rsid w:val="00DB1770"/>
    <w:rsid w:val="00DB2AE7"/>
    <w:rsid w:val="00DB40EE"/>
    <w:rsid w:val="00DB56F8"/>
    <w:rsid w:val="00DC0E4B"/>
    <w:rsid w:val="00DC1811"/>
    <w:rsid w:val="00DC1D6A"/>
    <w:rsid w:val="00DC2BF6"/>
    <w:rsid w:val="00DC3A77"/>
    <w:rsid w:val="00DC3C43"/>
    <w:rsid w:val="00DC4025"/>
    <w:rsid w:val="00DC5527"/>
    <w:rsid w:val="00DC57DE"/>
    <w:rsid w:val="00DC7312"/>
    <w:rsid w:val="00DD0514"/>
    <w:rsid w:val="00DD5F6D"/>
    <w:rsid w:val="00DD65D4"/>
    <w:rsid w:val="00DD70B6"/>
    <w:rsid w:val="00DD7774"/>
    <w:rsid w:val="00DE116E"/>
    <w:rsid w:val="00DE1393"/>
    <w:rsid w:val="00DE3F1F"/>
    <w:rsid w:val="00DE5D25"/>
    <w:rsid w:val="00DE5F2A"/>
    <w:rsid w:val="00DE7B92"/>
    <w:rsid w:val="00DF2FC5"/>
    <w:rsid w:val="00DF569D"/>
    <w:rsid w:val="00DF6948"/>
    <w:rsid w:val="00DF6D90"/>
    <w:rsid w:val="00DF7491"/>
    <w:rsid w:val="00DF7B5F"/>
    <w:rsid w:val="00E031C4"/>
    <w:rsid w:val="00E03383"/>
    <w:rsid w:val="00E036AC"/>
    <w:rsid w:val="00E106A5"/>
    <w:rsid w:val="00E11C4E"/>
    <w:rsid w:val="00E12BAE"/>
    <w:rsid w:val="00E13010"/>
    <w:rsid w:val="00E14D6A"/>
    <w:rsid w:val="00E160EF"/>
    <w:rsid w:val="00E164C3"/>
    <w:rsid w:val="00E17254"/>
    <w:rsid w:val="00E24D9C"/>
    <w:rsid w:val="00E26274"/>
    <w:rsid w:val="00E27A9D"/>
    <w:rsid w:val="00E30273"/>
    <w:rsid w:val="00E30381"/>
    <w:rsid w:val="00E30997"/>
    <w:rsid w:val="00E31899"/>
    <w:rsid w:val="00E323FE"/>
    <w:rsid w:val="00E361BC"/>
    <w:rsid w:val="00E40E42"/>
    <w:rsid w:val="00E40F01"/>
    <w:rsid w:val="00E41D9C"/>
    <w:rsid w:val="00E43430"/>
    <w:rsid w:val="00E44099"/>
    <w:rsid w:val="00E453A2"/>
    <w:rsid w:val="00E47846"/>
    <w:rsid w:val="00E521AE"/>
    <w:rsid w:val="00E55661"/>
    <w:rsid w:val="00E57DD6"/>
    <w:rsid w:val="00E61D65"/>
    <w:rsid w:val="00E61F62"/>
    <w:rsid w:val="00E63628"/>
    <w:rsid w:val="00E67F99"/>
    <w:rsid w:val="00E713A6"/>
    <w:rsid w:val="00E721DF"/>
    <w:rsid w:val="00E737E6"/>
    <w:rsid w:val="00E74F30"/>
    <w:rsid w:val="00E775B6"/>
    <w:rsid w:val="00E80761"/>
    <w:rsid w:val="00E81A70"/>
    <w:rsid w:val="00E8241F"/>
    <w:rsid w:val="00E83AE1"/>
    <w:rsid w:val="00E8444B"/>
    <w:rsid w:val="00E9368A"/>
    <w:rsid w:val="00E95173"/>
    <w:rsid w:val="00E9663E"/>
    <w:rsid w:val="00EA0C4A"/>
    <w:rsid w:val="00EA23AD"/>
    <w:rsid w:val="00EA3AE9"/>
    <w:rsid w:val="00EA3C06"/>
    <w:rsid w:val="00EA5BD1"/>
    <w:rsid w:val="00EB0E84"/>
    <w:rsid w:val="00EB12C2"/>
    <w:rsid w:val="00EB39AC"/>
    <w:rsid w:val="00EB3A61"/>
    <w:rsid w:val="00EB7FBE"/>
    <w:rsid w:val="00EC1DCC"/>
    <w:rsid w:val="00EC36DE"/>
    <w:rsid w:val="00EC6C29"/>
    <w:rsid w:val="00ED18EB"/>
    <w:rsid w:val="00ED1974"/>
    <w:rsid w:val="00EE275B"/>
    <w:rsid w:val="00EE2F4B"/>
    <w:rsid w:val="00EE3871"/>
    <w:rsid w:val="00EE3C70"/>
    <w:rsid w:val="00EE426B"/>
    <w:rsid w:val="00EE5C35"/>
    <w:rsid w:val="00EE746A"/>
    <w:rsid w:val="00EF0369"/>
    <w:rsid w:val="00EF0E31"/>
    <w:rsid w:val="00EF1322"/>
    <w:rsid w:val="00EF20A4"/>
    <w:rsid w:val="00EF626C"/>
    <w:rsid w:val="00EF6D9C"/>
    <w:rsid w:val="00F01081"/>
    <w:rsid w:val="00F012C4"/>
    <w:rsid w:val="00F0158C"/>
    <w:rsid w:val="00F02C57"/>
    <w:rsid w:val="00F04E88"/>
    <w:rsid w:val="00F127C5"/>
    <w:rsid w:val="00F15D0F"/>
    <w:rsid w:val="00F17039"/>
    <w:rsid w:val="00F17227"/>
    <w:rsid w:val="00F21110"/>
    <w:rsid w:val="00F215D1"/>
    <w:rsid w:val="00F22013"/>
    <w:rsid w:val="00F23BB0"/>
    <w:rsid w:val="00F23E63"/>
    <w:rsid w:val="00F24CE6"/>
    <w:rsid w:val="00F24F54"/>
    <w:rsid w:val="00F2782B"/>
    <w:rsid w:val="00F31315"/>
    <w:rsid w:val="00F334D6"/>
    <w:rsid w:val="00F3570A"/>
    <w:rsid w:val="00F368E5"/>
    <w:rsid w:val="00F37B9F"/>
    <w:rsid w:val="00F37F66"/>
    <w:rsid w:val="00F4048C"/>
    <w:rsid w:val="00F41169"/>
    <w:rsid w:val="00F4121C"/>
    <w:rsid w:val="00F4125F"/>
    <w:rsid w:val="00F41B30"/>
    <w:rsid w:val="00F4441E"/>
    <w:rsid w:val="00F44AE9"/>
    <w:rsid w:val="00F44D55"/>
    <w:rsid w:val="00F459FC"/>
    <w:rsid w:val="00F45EB9"/>
    <w:rsid w:val="00F52BEA"/>
    <w:rsid w:val="00F536A3"/>
    <w:rsid w:val="00F5564A"/>
    <w:rsid w:val="00F55816"/>
    <w:rsid w:val="00F561D5"/>
    <w:rsid w:val="00F56B25"/>
    <w:rsid w:val="00F56D85"/>
    <w:rsid w:val="00F6197C"/>
    <w:rsid w:val="00F63FC0"/>
    <w:rsid w:val="00F654E2"/>
    <w:rsid w:val="00F65E27"/>
    <w:rsid w:val="00F73AE5"/>
    <w:rsid w:val="00F77A7A"/>
    <w:rsid w:val="00F77C1D"/>
    <w:rsid w:val="00F81111"/>
    <w:rsid w:val="00F846A1"/>
    <w:rsid w:val="00F85187"/>
    <w:rsid w:val="00F90E4F"/>
    <w:rsid w:val="00F95014"/>
    <w:rsid w:val="00F96ADD"/>
    <w:rsid w:val="00F979E3"/>
    <w:rsid w:val="00FA0003"/>
    <w:rsid w:val="00FA318C"/>
    <w:rsid w:val="00FB146A"/>
    <w:rsid w:val="00FB1AB8"/>
    <w:rsid w:val="00FB1FE8"/>
    <w:rsid w:val="00FB3465"/>
    <w:rsid w:val="00FC0AAC"/>
    <w:rsid w:val="00FC3582"/>
    <w:rsid w:val="00FC5AB0"/>
    <w:rsid w:val="00FC6BE8"/>
    <w:rsid w:val="00FC7C1B"/>
    <w:rsid w:val="00FD134A"/>
    <w:rsid w:val="00FD4499"/>
    <w:rsid w:val="00FD55C0"/>
    <w:rsid w:val="00FD5B9B"/>
    <w:rsid w:val="00FD6C71"/>
    <w:rsid w:val="00FE07DE"/>
    <w:rsid w:val="00FE19F1"/>
    <w:rsid w:val="00FE38C0"/>
    <w:rsid w:val="00FE4AFB"/>
    <w:rsid w:val="00FE674F"/>
    <w:rsid w:val="00FF0227"/>
    <w:rsid w:val="00FF3940"/>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304B"/>
  <w15:docId w15:val="{E1E17A31-9C65-4632-BFC7-261F0293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C2176"/>
    <w:rPr>
      <w:color w:val="808080"/>
    </w:rPr>
  </w:style>
  <w:style w:type="paragraph" w:styleId="NormalWeb">
    <w:name w:val="Normal (Web)"/>
    <w:basedOn w:val="Normal"/>
    <w:uiPriority w:val="99"/>
    <w:semiHidden/>
    <w:unhideWhenUsed/>
    <w:rsid w:val="00D56C36"/>
    <w:rPr>
      <w:rFonts w:ascii="Times New Roman" w:hAnsi="Times New Roman" w:cs="Times New Roman"/>
      <w:sz w:val="24"/>
      <w:szCs w:val="24"/>
    </w:rPr>
  </w:style>
  <w:style w:type="paragraph" w:styleId="Revision">
    <w:name w:val="Revision"/>
    <w:hidden/>
    <w:uiPriority w:val="99"/>
    <w:semiHidden/>
    <w:rsid w:val="00B71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6002">
      <w:bodyDiv w:val="1"/>
      <w:marLeft w:val="0"/>
      <w:marRight w:val="0"/>
      <w:marTop w:val="0"/>
      <w:marBottom w:val="0"/>
      <w:divBdr>
        <w:top w:val="none" w:sz="0" w:space="0" w:color="auto"/>
        <w:left w:val="none" w:sz="0" w:space="0" w:color="auto"/>
        <w:bottom w:val="none" w:sz="0" w:space="0" w:color="auto"/>
        <w:right w:val="none" w:sz="0" w:space="0" w:color="auto"/>
      </w:divBdr>
    </w:div>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553662181">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811361694">
      <w:bodyDiv w:val="1"/>
      <w:marLeft w:val="0"/>
      <w:marRight w:val="0"/>
      <w:marTop w:val="0"/>
      <w:marBottom w:val="0"/>
      <w:divBdr>
        <w:top w:val="none" w:sz="0" w:space="0" w:color="auto"/>
        <w:left w:val="none" w:sz="0" w:space="0" w:color="auto"/>
        <w:bottom w:val="none" w:sz="0" w:space="0" w:color="auto"/>
        <w:right w:val="none" w:sz="0" w:space="0" w:color="auto"/>
      </w:divBdr>
    </w:div>
    <w:div w:id="20491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5E8C-4388-45DE-8B63-0DC00B98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Moneuoa Kopo</dc:creator>
  <cp:lastModifiedBy>Makatleho Chechela</cp:lastModifiedBy>
  <cp:revision>17</cp:revision>
  <cp:lastPrinted>2023-03-20T10:41:00Z</cp:lastPrinted>
  <dcterms:created xsi:type="dcterms:W3CDTF">2023-03-17T07:02:00Z</dcterms:created>
  <dcterms:modified xsi:type="dcterms:W3CDTF">2023-03-20T10:50:00Z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2023-03-03T11:52:43Z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c3037599-7449-4ac1-ad32-f96428010655</vt:lpwstr>
  </property>
  <property fmtid="{D5CDD505-2E9C-101B-9397-08002B2CF9AE}" pid="8" name="MSIP_Label_9f914f9e-4c1b-4005-a7de-34e254df930c_ContentBits">
    <vt:lpwstr>0</vt:lpwstr>
  </property>
  <property fmtid="{D5CDD505-2E9C-101B-9397-08002B2CF9AE}" pid="9" name="GrammarlyDocumentId">
    <vt:lpwstr>2d3dbc1b33592c245fba4ad5995f728c50fe37f526123107cb38888c3afc46ee</vt:lpwstr>
  </property>
</Properties>
</file>