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9BAA" w14:textId="140254A8" w:rsidR="007A77B4" w:rsidRDefault="007A77B4" w:rsidP="003954AE">
      <w:pPr>
        <w:spacing w:after="0" w:line="360" w:lineRule="auto"/>
        <w:rPr>
          <w:rFonts w:ascii="Times New Roman" w:hAnsi="Times New Roman" w:cs="Times New Roman"/>
          <w:b/>
          <w:bCs/>
          <w:sz w:val="32"/>
          <w:szCs w:val="32"/>
          <w:u w:val="single"/>
          <w:lang w:val="en-ZA"/>
        </w:rPr>
      </w:pPr>
      <w:bookmarkStart w:id="0" w:name="_GoBack"/>
      <w:bookmarkEnd w:id="0"/>
    </w:p>
    <w:p w14:paraId="38767A29" w14:textId="34395B86" w:rsidR="00AD39F8" w:rsidRDefault="00AD39F8" w:rsidP="003954AE">
      <w:pPr>
        <w:spacing w:after="0" w:line="360" w:lineRule="auto"/>
        <w:rPr>
          <w:rFonts w:ascii="Times New Roman" w:hAnsi="Times New Roman" w:cs="Times New Roman"/>
          <w:b/>
          <w:bCs/>
          <w:sz w:val="32"/>
          <w:szCs w:val="32"/>
          <w:u w:val="single"/>
          <w:lang w:val="en-ZA"/>
        </w:rPr>
      </w:pPr>
    </w:p>
    <w:p w14:paraId="1778FB59" w14:textId="77777777" w:rsidR="00AD39F8" w:rsidRDefault="00AD39F8" w:rsidP="003954AE">
      <w:pPr>
        <w:spacing w:after="0" w:line="360" w:lineRule="auto"/>
        <w:rPr>
          <w:rFonts w:ascii="Times New Roman" w:hAnsi="Times New Roman" w:cs="Times New Roman"/>
          <w:b/>
          <w:bCs/>
          <w:sz w:val="32"/>
          <w:szCs w:val="32"/>
          <w:u w:val="single"/>
          <w:lang w:val="en-ZA"/>
        </w:rPr>
      </w:pPr>
    </w:p>
    <w:p w14:paraId="218B1DA0" w14:textId="77777777" w:rsidR="00B10213" w:rsidRDefault="00B10213" w:rsidP="00502571">
      <w:pPr>
        <w:spacing w:after="0" w:line="360" w:lineRule="auto"/>
        <w:jc w:val="center"/>
        <w:rPr>
          <w:rFonts w:ascii="Times New Roman" w:hAnsi="Times New Roman" w:cs="Times New Roman"/>
          <w:b/>
          <w:bCs/>
          <w:sz w:val="32"/>
          <w:szCs w:val="32"/>
          <w:u w:val="single"/>
          <w:lang w:val="en-ZA"/>
        </w:rPr>
      </w:pPr>
    </w:p>
    <w:p w14:paraId="186570FF" w14:textId="6779559B" w:rsidR="00B10213" w:rsidRDefault="009E1E32" w:rsidP="00502571">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34D5FE71" w14:textId="1A440397" w:rsidR="009E1E32" w:rsidRDefault="009E1E32" w:rsidP="00502571">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3E4A6DE1" w14:textId="48662927" w:rsidR="009E1E32" w:rsidRDefault="009E1E32" w:rsidP="009E1E32">
      <w:pPr>
        <w:spacing w:after="0" w:line="360" w:lineRule="auto"/>
        <w:jc w:val="both"/>
        <w:rPr>
          <w:rFonts w:ascii="Times New Roman" w:hAnsi="Times New Roman" w:cs="Times New Roman"/>
          <w:b/>
          <w:bCs/>
          <w:sz w:val="32"/>
          <w:szCs w:val="32"/>
          <w:lang w:val="en-ZA"/>
        </w:rPr>
      </w:pPr>
    </w:p>
    <w:p w14:paraId="1245A3E6" w14:textId="4BCF6C7B"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CCA/0115/2022</w:t>
      </w:r>
    </w:p>
    <w:p w14:paraId="6F81851F" w14:textId="56DCD951" w:rsidR="009E1E32" w:rsidRDefault="009E1E32" w:rsidP="009E1E32">
      <w:pPr>
        <w:spacing w:after="0" w:line="360" w:lineRule="auto"/>
        <w:jc w:val="both"/>
        <w:rPr>
          <w:rFonts w:ascii="Times New Roman" w:hAnsi="Times New Roman" w:cs="Times New Roman"/>
          <w:b/>
          <w:bCs/>
          <w:sz w:val="28"/>
          <w:szCs w:val="28"/>
          <w:lang w:val="en-ZA"/>
        </w:rPr>
      </w:pPr>
    </w:p>
    <w:p w14:paraId="7189D75B" w14:textId="28E64655"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5250099" w14:textId="1794BFA2" w:rsidR="009E1E32" w:rsidRDefault="009E1E32" w:rsidP="009E1E32">
      <w:pPr>
        <w:spacing w:after="0" w:line="360" w:lineRule="auto"/>
        <w:jc w:val="both"/>
        <w:rPr>
          <w:rFonts w:ascii="Times New Roman" w:hAnsi="Times New Roman" w:cs="Times New Roman"/>
          <w:b/>
          <w:bCs/>
          <w:sz w:val="28"/>
          <w:szCs w:val="28"/>
          <w:lang w:val="en-ZA"/>
        </w:rPr>
      </w:pPr>
    </w:p>
    <w:p w14:paraId="4088595B" w14:textId="57EE8306"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MOIPONE FLEET LEASING SERVICES (PTY) LTD</w:t>
      </w:r>
      <w:r>
        <w:rPr>
          <w:rFonts w:ascii="Times New Roman" w:hAnsi="Times New Roman" w:cs="Times New Roman"/>
          <w:b/>
          <w:bCs/>
          <w:sz w:val="28"/>
          <w:szCs w:val="28"/>
          <w:lang w:val="en-ZA"/>
        </w:rPr>
        <w:tab/>
        <w:t>APPLICANT</w:t>
      </w:r>
    </w:p>
    <w:p w14:paraId="742560E8" w14:textId="59039B6B" w:rsidR="009E1E32" w:rsidRDefault="009E1E32" w:rsidP="009E1E32">
      <w:pPr>
        <w:spacing w:after="0" w:line="360" w:lineRule="auto"/>
        <w:jc w:val="both"/>
        <w:rPr>
          <w:rFonts w:ascii="Times New Roman" w:hAnsi="Times New Roman" w:cs="Times New Roman"/>
          <w:b/>
          <w:bCs/>
          <w:sz w:val="28"/>
          <w:szCs w:val="28"/>
          <w:lang w:val="en-ZA"/>
        </w:rPr>
      </w:pPr>
    </w:p>
    <w:p w14:paraId="701B95C6" w14:textId="6FDA8F6C"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2EBD1567" w14:textId="26EACAF0" w:rsidR="009E1E32" w:rsidRDefault="009E1E32" w:rsidP="009E1E32">
      <w:pPr>
        <w:spacing w:after="0" w:line="360" w:lineRule="auto"/>
        <w:jc w:val="both"/>
        <w:rPr>
          <w:rFonts w:ascii="Times New Roman" w:hAnsi="Times New Roman" w:cs="Times New Roman"/>
          <w:b/>
          <w:bCs/>
          <w:sz w:val="28"/>
          <w:szCs w:val="28"/>
          <w:lang w:val="en-ZA"/>
        </w:rPr>
      </w:pPr>
    </w:p>
    <w:p w14:paraId="18782DB6" w14:textId="14AF7E55"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PULANE KOLISANG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9E1E32">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2B8E487D" w14:textId="3ED2DFF5"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OFFICER COMMANDING MASERU CENTRAL</w:t>
      </w:r>
      <w:r>
        <w:rPr>
          <w:rFonts w:ascii="Times New Roman" w:hAnsi="Times New Roman" w:cs="Times New Roman"/>
          <w:b/>
          <w:bCs/>
          <w:sz w:val="28"/>
          <w:szCs w:val="28"/>
          <w:lang w:val="en-ZA"/>
        </w:rPr>
        <w:tab/>
        <w:t>2</w:t>
      </w:r>
      <w:r w:rsidRPr="009E1E32">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7028328A" w14:textId="1B385694"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 OF POLICE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9E1E32">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5B5E278F" w14:textId="2EA2C525" w:rsidR="009E1E32" w:rsidRDefault="009E1E32"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9E1E32">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E3CE045" w14:textId="6074958D" w:rsidR="009E1E32" w:rsidRDefault="009E1E32" w:rsidP="009E1E32">
      <w:pPr>
        <w:spacing w:after="0" w:line="360" w:lineRule="auto"/>
        <w:jc w:val="both"/>
        <w:rPr>
          <w:rFonts w:ascii="Times New Roman" w:hAnsi="Times New Roman" w:cs="Times New Roman"/>
          <w:b/>
          <w:bCs/>
          <w:sz w:val="28"/>
          <w:szCs w:val="28"/>
          <w:lang w:val="en-ZA"/>
        </w:rPr>
      </w:pPr>
    </w:p>
    <w:p w14:paraId="739A1DEF" w14:textId="263F148B" w:rsidR="009E1E32" w:rsidRDefault="009E1E32" w:rsidP="009E1E32">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proofErr w:type="spellStart"/>
      <w:r>
        <w:rPr>
          <w:rFonts w:ascii="Times New Roman" w:hAnsi="Times New Roman" w:cs="Times New Roman"/>
          <w:sz w:val="28"/>
          <w:szCs w:val="28"/>
          <w:lang w:val="en-ZA"/>
        </w:rPr>
        <w:t>Moipone</w:t>
      </w:r>
      <w:proofErr w:type="spellEnd"/>
      <w:r>
        <w:rPr>
          <w:rFonts w:ascii="Times New Roman" w:hAnsi="Times New Roman" w:cs="Times New Roman"/>
          <w:sz w:val="28"/>
          <w:szCs w:val="28"/>
          <w:lang w:val="en-ZA"/>
        </w:rPr>
        <w:t xml:space="preserve"> Fleet Leasing Services (Pty) Ltd v Pulane </w:t>
      </w:r>
      <w:proofErr w:type="spellStart"/>
      <w:r>
        <w:rPr>
          <w:rFonts w:ascii="Times New Roman" w:hAnsi="Times New Roman" w:cs="Times New Roman"/>
          <w:sz w:val="28"/>
          <w:szCs w:val="28"/>
          <w:lang w:val="en-ZA"/>
        </w:rPr>
        <w:t>Kolisang</w:t>
      </w:r>
      <w:proofErr w:type="spellEnd"/>
      <w:r>
        <w:rPr>
          <w:rFonts w:ascii="Times New Roman" w:hAnsi="Times New Roman" w:cs="Times New Roman"/>
          <w:sz w:val="28"/>
          <w:szCs w:val="28"/>
          <w:lang w:val="en-ZA"/>
        </w:rPr>
        <w:t xml:space="preserve"> </w:t>
      </w:r>
      <w:r w:rsidR="00626D16">
        <w:rPr>
          <w:rFonts w:ascii="Times New Roman" w:hAnsi="Times New Roman" w:cs="Times New Roman"/>
          <w:sz w:val="28"/>
          <w:szCs w:val="28"/>
          <w:lang w:val="en-ZA"/>
        </w:rPr>
        <w:t xml:space="preserve">&amp; 3 others [2023] LSHC </w:t>
      </w:r>
      <w:r w:rsidR="004F585D">
        <w:rPr>
          <w:rFonts w:ascii="Times New Roman" w:hAnsi="Times New Roman" w:cs="Times New Roman"/>
          <w:sz w:val="28"/>
          <w:szCs w:val="28"/>
          <w:lang w:val="en-ZA"/>
        </w:rPr>
        <w:t>53</w:t>
      </w:r>
      <w:r w:rsidR="00626D16">
        <w:rPr>
          <w:rFonts w:ascii="Times New Roman" w:hAnsi="Times New Roman" w:cs="Times New Roman"/>
          <w:sz w:val="28"/>
          <w:szCs w:val="28"/>
          <w:lang w:val="en-ZA"/>
        </w:rPr>
        <w:t xml:space="preserve"> Comm. (</w:t>
      </w:r>
      <w:r w:rsidR="00125F25">
        <w:rPr>
          <w:rFonts w:ascii="Times New Roman" w:hAnsi="Times New Roman" w:cs="Times New Roman"/>
          <w:sz w:val="28"/>
          <w:szCs w:val="28"/>
          <w:lang w:val="en-ZA"/>
        </w:rPr>
        <w:t>27</w:t>
      </w:r>
      <w:r w:rsidR="00125F25" w:rsidRPr="00125F25">
        <w:rPr>
          <w:rFonts w:ascii="Times New Roman" w:hAnsi="Times New Roman" w:cs="Times New Roman"/>
          <w:sz w:val="28"/>
          <w:szCs w:val="28"/>
          <w:vertAlign w:val="superscript"/>
          <w:lang w:val="en-ZA"/>
        </w:rPr>
        <w:t>TH</w:t>
      </w:r>
      <w:r w:rsidR="00125F25">
        <w:rPr>
          <w:rFonts w:ascii="Times New Roman" w:hAnsi="Times New Roman" w:cs="Times New Roman"/>
          <w:sz w:val="28"/>
          <w:szCs w:val="28"/>
          <w:lang w:val="en-ZA"/>
        </w:rPr>
        <w:t xml:space="preserve"> APRIL </w:t>
      </w:r>
      <w:r w:rsidR="00626D16">
        <w:rPr>
          <w:rFonts w:ascii="Times New Roman" w:hAnsi="Times New Roman" w:cs="Times New Roman"/>
          <w:sz w:val="28"/>
          <w:szCs w:val="28"/>
          <w:lang w:val="en-ZA"/>
        </w:rPr>
        <w:t>2023)</w:t>
      </w:r>
    </w:p>
    <w:p w14:paraId="6AB5E6DD" w14:textId="5F66A478" w:rsidR="00626D16" w:rsidRDefault="00626D16" w:rsidP="009E1E32">
      <w:pPr>
        <w:spacing w:after="0" w:line="360" w:lineRule="auto"/>
        <w:jc w:val="both"/>
        <w:rPr>
          <w:rFonts w:ascii="Times New Roman" w:hAnsi="Times New Roman" w:cs="Times New Roman"/>
          <w:sz w:val="28"/>
          <w:szCs w:val="28"/>
          <w:lang w:val="en-ZA"/>
        </w:rPr>
      </w:pPr>
    </w:p>
    <w:p w14:paraId="7FC076EB" w14:textId="5A7CD893" w:rsidR="00626D16" w:rsidRDefault="00626D16"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028D6456" w14:textId="3037262E" w:rsidR="00626D16" w:rsidRDefault="00626D16"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125F25">
        <w:rPr>
          <w:rFonts w:ascii="Times New Roman" w:hAnsi="Times New Roman" w:cs="Times New Roman"/>
          <w:b/>
          <w:bCs/>
          <w:sz w:val="28"/>
          <w:szCs w:val="28"/>
          <w:lang w:val="en-ZA"/>
        </w:rPr>
        <w:t xml:space="preserve">               23</w:t>
      </w:r>
      <w:r w:rsidR="00125F25" w:rsidRPr="00125F25">
        <w:rPr>
          <w:rFonts w:ascii="Times New Roman" w:hAnsi="Times New Roman" w:cs="Times New Roman"/>
          <w:b/>
          <w:bCs/>
          <w:sz w:val="28"/>
          <w:szCs w:val="28"/>
          <w:vertAlign w:val="superscript"/>
          <w:lang w:val="en-ZA"/>
        </w:rPr>
        <w:t>RD</w:t>
      </w:r>
      <w:r w:rsidR="00125F25">
        <w:rPr>
          <w:rFonts w:ascii="Times New Roman" w:hAnsi="Times New Roman" w:cs="Times New Roman"/>
          <w:b/>
          <w:bCs/>
          <w:sz w:val="28"/>
          <w:szCs w:val="28"/>
          <w:lang w:val="en-ZA"/>
        </w:rPr>
        <w:t xml:space="preserve"> FEBRUARY 2023</w:t>
      </w:r>
    </w:p>
    <w:p w14:paraId="2914D5F9" w14:textId="7FD59335" w:rsidR="00626D16" w:rsidRDefault="00626D16"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125F25">
        <w:rPr>
          <w:rFonts w:ascii="Times New Roman" w:hAnsi="Times New Roman" w:cs="Times New Roman"/>
          <w:b/>
          <w:bCs/>
          <w:sz w:val="28"/>
          <w:szCs w:val="28"/>
          <w:lang w:val="en-ZA"/>
        </w:rPr>
        <w:t xml:space="preserve">      </w:t>
      </w:r>
      <w:r w:rsidR="00D832D1">
        <w:rPr>
          <w:rFonts w:ascii="Times New Roman" w:hAnsi="Times New Roman" w:cs="Times New Roman"/>
          <w:b/>
          <w:bCs/>
          <w:sz w:val="28"/>
          <w:szCs w:val="28"/>
          <w:lang w:val="en-ZA"/>
        </w:rPr>
        <w:t>04</w:t>
      </w:r>
      <w:r w:rsidR="00125F25" w:rsidRPr="00125F25">
        <w:rPr>
          <w:rFonts w:ascii="Times New Roman" w:hAnsi="Times New Roman" w:cs="Times New Roman"/>
          <w:b/>
          <w:bCs/>
          <w:sz w:val="28"/>
          <w:szCs w:val="28"/>
          <w:vertAlign w:val="superscript"/>
          <w:lang w:val="en-ZA"/>
        </w:rPr>
        <w:t>TH</w:t>
      </w:r>
      <w:r w:rsidR="00125F25">
        <w:rPr>
          <w:rFonts w:ascii="Times New Roman" w:hAnsi="Times New Roman" w:cs="Times New Roman"/>
          <w:b/>
          <w:bCs/>
          <w:sz w:val="28"/>
          <w:szCs w:val="28"/>
          <w:lang w:val="en-ZA"/>
        </w:rPr>
        <w:t xml:space="preserve"> </w:t>
      </w:r>
      <w:r w:rsidR="00D832D1">
        <w:rPr>
          <w:rFonts w:ascii="Times New Roman" w:hAnsi="Times New Roman" w:cs="Times New Roman"/>
          <w:b/>
          <w:bCs/>
          <w:sz w:val="28"/>
          <w:szCs w:val="28"/>
          <w:lang w:val="en-ZA"/>
        </w:rPr>
        <w:t>MAY</w:t>
      </w:r>
      <w:r w:rsidR="00125F25">
        <w:rPr>
          <w:rFonts w:ascii="Times New Roman" w:hAnsi="Times New Roman" w:cs="Times New Roman"/>
          <w:b/>
          <w:bCs/>
          <w:sz w:val="28"/>
          <w:szCs w:val="28"/>
          <w:lang w:val="en-ZA"/>
        </w:rPr>
        <w:t xml:space="preserve"> 2023</w:t>
      </w:r>
    </w:p>
    <w:p w14:paraId="3D9B6641" w14:textId="39BF76CE" w:rsidR="00125F25" w:rsidRPr="00685339" w:rsidRDefault="00125F25" w:rsidP="009E1E32">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 xml:space="preserve">                                                 </w:t>
      </w:r>
      <w:r w:rsidRPr="00685339">
        <w:rPr>
          <w:rFonts w:ascii="Times New Roman" w:hAnsi="Times New Roman" w:cs="Times New Roman"/>
          <w:b/>
          <w:bCs/>
          <w:sz w:val="28"/>
          <w:szCs w:val="28"/>
          <w:u w:val="single"/>
          <w:lang w:val="en-ZA"/>
        </w:rPr>
        <w:t>SUMMARY</w:t>
      </w:r>
    </w:p>
    <w:p w14:paraId="7CCE0911" w14:textId="77777777" w:rsidR="00125F25" w:rsidRDefault="00125F25" w:rsidP="009E1E32">
      <w:pPr>
        <w:spacing w:after="0" w:line="360" w:lineRule="auto"/>
        <w:jc w:val="both"/>
        <w:rPr>
          <w:rFonts w:ascii="Times New Roman" w:hAnsi="Times New Roman" w:cs="Times New Roman"/>
          <w:b/>
          <w:bCs/>
          <w:sz w:val="28"/>
          <w:szCs w:val="28"/>
          <w:lang w:val="en-ZA"/>
        </w:rPr>
      </w:pPr>
    </w:p>
    <w:p w14:paraId="10F31C67" w14:textId="78F328A4" w:rsidR="00125F25" w:rsidRPr="00D6786F" w:rsidRDefault="00685339" w:rsidP="009E1E32">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00D6786F" w:rsidRPr="00D6786F">
        <w:rPr>
          <w:rFonts w:ascii="Times New Roman" w:hAnsi="Times New Roman" w:cs="Times New Roman"/>
          <w:i/>
          <w:iCs/>
          <w:sz w:val="28"/>
          <w:szCs w:val="28"/>
          <w:lang w:val="en-ZA"/>
        </w:rPr>
        <w:t>The point of lack of jurisdiction of the court being raised for the first time in the heads of argument- propriety thereof- Held, lack of jurisdiction goes to the core of the court’s competency to hear the matter, and therefore it can be raised at any point, even for the first time on appeal.</w:t>
      </w:r>
    </w:p>
    <w:p w14:paraId="50C24A7A" w14:textId="77777777" w:rsidR="00125F25" w:rsidRDefault="00125F25" w:rsidP="009E1E32">
      <w:pPr>
        <w:spacing w:after="0" w:line="360" w:lineRule="auto"/>
        <w:jc w:val="both"/>
        <w:rPr>
          <w:rFonts w:ascii="Times New Roman" w:hAnsi="Times New Roman" w:cs="Times New Roman"/>
          <w:b/>
          <w:bCs/>
          <w:sz w:val="28"/>
          <w:szCs w:val="28"/>
          <w:lang w:val="en-ZA"/>
        </w:rPr>
      </w:pPr>
    </w:p>
    <w:p w14:paraId="15E3B69D" w14:textId="77777777" w:rsidR="00685339" w:rsidRDefault="00125F25"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0F9B4A91" w14:textId="5BE17056" w:rsidR="00125F25" w:rsidRPr="00626D16" w:rsidRDefault="00125F25" w:rsidP="009E1E3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2883D1FA" w14:textId="641B1B57" w:rsidR="00685339" w:rsidRPr="00685339" w:rsidRDefault="00685339" w:rsidP="00125F25">
      <w:pPr>
        <w:spacing w:after="0" w:line="360" w:lineRule="auto"/>
        <w:rPr>
          <w:rFonts w:ascii="Times New Roman" w:hAnsi="Times New Roman" w:cs="Times New Roman"/>
          <w:i/>
          <w:iCs/>
          <w:sz w:val="32"/>
          <w:szCs w:val="32"/>
          <w:lang w:val="en-ZA"/>
        </w:rPr>
      </w:pPr>
      <w:r w:rsidRPr="00685339">
        <w:rPr>
          <w:rFonts w:ascii="Times New Roman" w:hAnsi="Times New Roman" w:cs="Times New Roman"/>
          <w:i/>
          <w:iCs/>
          <w:sz w:val="32"/>
          <w:szCs w:val="32"/>
          <w:lang w:val="en-ZA"/>
        </w:rPr>
        <w:t xml:space="preserve">Attorney General v Kao LAC (2000 – 2004) 656 </w:t>
      </w:r>
    </w:p>
    <w:p w14:paraId="29A3798D" w14:textId="74874B28" w:rsidR="00B10213" w:rsidRPr="00685339" w:rsidRDefault="00685339" w:rsidP="00125F25">
      <w:pPr>
        <w:spacing w:after="0" w:line="360" w:lineRule="auto"/>
        <w:rPr>
          <w:rFonts w:ascii="Times New Roman" w:hAnsi="Times New Roman" w:cs="Times New Roman"/>
          <w:i/>
          <w:iCs/>
          <w:sz w:val="32"/>
          <w:szCs w:val="32"/>
          <w:lang w:val="en-ZA"/>
        </w:rPr>
      </w:pPr>
      <w:r w:rsidRPr="00685339">
        <w:rPr>
          <w:rFonts w:ascii="Times New Roman" w:hAnsi="Times New Roman" w:cs="Times New Roman"/>
          <w:i/>
          <w:iCs/>
          <w:sz w:val="32"/>
          <w:szCs w:val="32"/>
          <w:lang w:val="en-ZA"/>
        </w:rPr>
        <w:t xml:space="preserve">Director of Public Prosecutions and Others v </w:t>
      </w:r>
      <w:proofErr w:type="spellStart"/>
      <w:r w:rsidRPr="00685339">
        <w:rPr>
          <w:rFonts w:ascii="Times New Roman" w:hAnsi="Times New Roman" w:cs="Times New Roman"/>
          <w:i/>
          <w:iCs/>
          <w:sz w:val="32"/>
          <w:szCs w:val="32"/>
          <w:lang w:val="en-ZA"/>
        </w:rPr>
        <w:t>Pitso</w:t>
      </w:r>
      <w:proofErr w:type="spellEnd"/>
      <w:r w:rsidRPr="00685339">
        <w:rPr>
          <w:rFonts w:ascii="Times New Roman" w:hAnsi="Times New Roman" w:cs="Times New Roman"/>
          <w:i/>
          <w:iCs/>
          <w:sz w:val="32"/>
          <w:szCs w:val="32"/>
          <w:lang w:val="en-ZA"/>
        </w:rPr>
        <w:t xml:space="preserve"> </w:t>
      </w:r>
      <w:proofErr w:type="spellStart"/>
      <w:r w:rsidRPr="00685339">
        <w:rPr>
          <w:rFonts w:ascii="Times New Roman" w:hAnsi="Times New Roman" w:cs="Times New Roman"/>
          <w:i/>
          <w:iCs/>
          <w:sz w:val="32"/>
          <w:szCs w:val="32"/>
          <w:lang w:val="en-ZA"/>
        </w:rPr>
        <w:t>Ramoepane</w:t>
      </w:r>
      <w:proofErr w:type="spellEnd"/>
      <w:r w:rsidRPr="00685339">
        <w:rPr>
          <w:rFonts w:ascii="Times New Roman" w:hAnsi="Times New Roman" w:cs="Times New Roman"/>
          <w:i/>
          <w:iCs/>
          <w:sz w:val="32"/>
          <w:szCs w:val="32"/>
          <w:lang w:val="en-ZA"/>
        </w:rPr>
        <w:t xml:space="preserve"> and Others C of A (CIV) 49/2020 (14 May 2021) (unreported)</w:t>
      </w:r>
    </w:p>
    <w:p w14:paraId="5642358A" w14:textId="450CDD34" w:rsidR="00685339" w:rsidRPr="00685339" w:rsidRDefault="00685339" w:rsidP="00125F25">
      <w:pPr>
        <w:spacing w:after="0" w:line="360" w:lineRule="auto"/>
        <w:rPr>
          <w:rFonts w:ascii="Times New Roman" w:hAnsi="Times New Roman" w:cs="Times New Roman"/>
          <w:i/>
          <w:iCs/>
          <w:sz w:val="32"/>
          <w:szCs w:val="32"/>
          <w:lang w:val="en-ZA"/>
        </w:rPr>
      </w:pPr>
      <w:proofErr w:type="spellStart"/>
      <w:r w:rsidRPr="00685339">
        <w:rPr>
          <w:rFonts w:ascii="Times New Roman" w:hAnsi="Times New Roman" w:cs="Times New Roman"/>
          <w:i/>
          <w:iCs/>
          <w:sz w:val="32"/>
          <w:szCs w:val="32"/>
          <w:lang w:val="en-ZA"/>
        </w:rPr>
        <w:t>Phomolong</w:t>
      </w:r>
      <w:proofErr w:type="spellEnd"/>
      <w:r w:rsidRPr="00685339">
        <w:rPr>
          <w:rFonts w:ascii="Times New Roman" w:hAnsi="Times New Roman" w:cs="Times New Roman"/>
          <w:i/>
          <w:iCs/>
          <w:sz w:val="32"/>
          <w:szCs w:val="32"/>
          <w:lang w:val="en-ZA"/>
        </w:rPr>
        <w:t xml:space="preserve"> Investment (Pty) Ltd v KEL Property Company (Pty) Ltd C of A (CIV) 28/2022 (11 November 2022) (unreported)</w:t>
      </w:r>
    </w:p>
    <w:p w14:paraId="54020BBA" w14:textId="77777777" w:rsidR="00B10213" w:rsidRDefault="00B10213" w:rsidP="007A77B4">
      <w:pPr>
        <w:spacing w:after="0" w:line="360" w:lineRule="auto"/>
        <w:rPr>
          <w:rFonts w:ascii="Times New Roman" w:hAnsi="Times New Roman" w:cs="Times New Roman"/>
          <w:b/>
          <w:bCs/>
          <w:sz w:val="32"/>
          <w:szCs w:val="32"/>
          <w:u w:val="single"/>
          <w:lang w:val="en-ZA"/>
        </w:rPr>
      </w:pPr>
    </w:p>
    <w:p w14:paraId="65B67EE5"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18EC6306"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694EF9C0"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6E110FBA"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3D369774"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79DCBA9E"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51DED30A"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45EA2347"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70C0F18C" w14:textId="77777777" w:rsidR="003954AE" w:rsidRDefault="003954AE" w:rsidP="00502571">
      <w:pPr>
        <w:spacing w:after="0" w:line="360" w:lineRule="auto"/>
        <w:jc w:val="center"/>
        <w:rPr>
          <w:rFonts w:ascii="Times New Roman" w:hAnsi="Times New Roman" w:cs="Times New Roman"/>
          <w:b/>
          <w:bCs/>
          <w:sz w:val="32"/>
          <w:szCs w:val="32"/>
          <w:u w:val="single"/>
          <w:lang w:val="en-ZA"/>
        </w:rPr>
      </w:pPr>
    </w:p>
    <w:p w14:paraId="19F5536C" w14:textId="6528FEB9" w:rsidR="00502571" w:rsidRDefault="00502571" w:rsidP="00502571">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062DC638" w14:textId="34E3A41A" w:rsidR="00502571" w:rsidRPr="00502571" w:rsidRDefault="00502571" w:rsidP="00502571">
      <w:pPr>
        <w:spacing w:after="0" w:line="360" w:lineRule="auto"/>
        <w:jc w:val="both"/>
        <w:rPr>
          <w:rFonts w:ascii="Times New Roman" w:hAnsi="Times New Roman" w:cs="Times New Roman"/>
          <w:sz w:val="28"/>
          <w:szCs w:val="28"/>
          <w:lang w:val="en-ZA"/>
        </w:rPr>
      </w:pPr>
    </w:p>
    <w:p w14:paraId="1C1B49FF" w14:textId="1912B7F5" w:rsidR="00502571" w:rsidRDefault="00502571" w:rsidP="00502571">
      <w:pPr>
        <w:spacing w:after="0" w:line="360" w:lineRule="auto"/>
        <w:ind w:left="720" w:hanging="720"/>
        <w:jc w:val="both"/>
        <w:rPr>
          <w:rFonts w:ascii="Times New Roman" w:hAnsi="Times New Roman" w:cs="Times New Roman"/>
          <w:sz w:val="28"/>
          <w:szCs w:val="28"/>
          <w:lang w:val="en-ZA"/>
        </w:rPr>
      </w:pPr>
      <w:r w:rsidRPr="00502571">
        <w:rPr>
          <w:rFonts w:ascii="Times New Roman" w:hAnsi="Times New Roman" w:cs="Times New Roman"/>
          <w:sz w:val="28"/>
          <w:szCs w:val="28"/>
          <w:lang w:val="en-ZA"/>
        </w:rPr>
        <w:t>[1]</w:t>
      </w:r>
      <w:r w:rsidRPr="00502571">
        <w:rPr>
          <w:rFonts w:ascii="Times New Roman" w:hAnsi="Times New Roman" w:cs="Times New Roman"/>
          <w:sz w:val="28"/>
          <w:szCs w:val="28"/>
          <w:lang w:val="en-ZA"/>
        </w:rPr>
        <w:tab/>
        <w:t>Th</w:t>
      </w:r>
      <w:r>
        <w:rPr>
          <w:rFonts w:ascii="Times New Roman" w:hAnsi="Times New Roman" w:cs="Times New Roman"/>
          <w:sz w:val="28"/>
          <w:szCs w:val="28"/>
          <w:lang w:val="en-ZA"/>
        </w:rPr>
        <w:t xml:space="preserve">e applicant had approached this court on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sz w:val="28"/>
          <w:szCs w:val="28"/>
          <w:lang w:val="en-ZA"/>
        </w:rPr>
        <w:t xml:space="preserve"> basis seeking attachment of vehicle in the interim and cancellation of the lease agreement between the parties in the main.  The interim relief was granted as prayed on the 29 November 2022.  The pleadings were closed, and the matter was finally heard on the 23 February 2023.  The 1</w:t>
      </w:r>
      <w:r w:rsidRPr="0050257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counsel, Adv. </w:t>
      </w:r>
      <w:proofErr w:type="spellStart"/>
      <w:r>
        <w:rPr>
          <w:rFonts w:ascii="Times New Roman" w:hAnsi="Times New Roman" w:cs="Times New Roman"/>
          <w:sz w:val="28"/>
          <w:szCs w:val="28"/>
          <w:lang w:val="en-ZA"/>
        </w:rPr>
        <w:t>Lesholu</w:t>
      </w:r>
      <w:proofErr w:type="spellEnd"/>
      <w:r>
        <w:rPr>
          <w:rFonts w:ascii="Times New Roman" w:hAnsi="Times New Roman" w:cs="Times New Roman"/>
          <w:sz w:val="28"/>
          <w:szCs w:val="28"/>
          <w:lang w:val="en-ZA"/>
        </w:rPr>
        <w:t xml:space="preserve"> raised the issue of</w:t>
      </w:r>
      <w:r w:rsidR="00B06BD7">
        <w:rPr>
          <w:rFonts w:ascii="Times New Roman" w:hAnsi="Times New Roman" w:cs="Times New Roman"/>
          <w:sz w:val="28"/>
          <w:szCs w:val="28"/>
          <w:lang w:val="en-ZA"/>
        </w:rPr>
        <w:t xml:space="preserve"> this court’s lack of jurisdiction to hear the matter</w:t>
      </w:r>
      <w:r>
        <w:rPr>
          <w:rFonts w:ascii="Times New Roman" w:hAnsi="Times New Roman" w:cs="Times New Roman"/>
          <w:sz w:val="28"/>
          <w:szCs w:val="28"/>
          <w:lang w:val="en-ZA"/>
        </w:rPr>
        <w:t xml:space="preserve"> for the first time in his heads of argument.  The applicant objected to this point being raised outside of the pleadings, however, despite the applicant’s vehement objection, this court acceded to the 1</w:t>
      </w:r>
      <w:r w:rsidRPr="0050257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argument that </w:t>
      </w:r>
      <w:r w:rsidR="00B06BD7">
        <w:rPr>
          <w:rFonts w:ascii="Times New Roman" w:hAnsi="Times New Roman" w:cs="Times New Roman"/>
          <w:sz w:val="28"/>
          <w:szCs w:val="28"/>
          <w:lang w:val="en-ZA"/>
        </w:rPr>
        <w:t>it</w:t>
      </w:r>
      <w:r>
        <w:rPr>
          <w:rFonts w:ascii="Times New Roman" w:hAnsi="Times New Roman" w:cs="Times New Roman"/>
          <w:sz w:val="28"/>
          <w:szCs w:val="28"/>
          <w:lang w:val="en-ZA"/>
        </w:rPr>
        <w:t xml:space="preserve"> lacks jurisdiction to entertain the matter on account of the existence of arbitration clause in the agreement between the parties.  I gave an </w:t>
      </w:r>
      <w:r>
        <w:rPr>
          <w:rFonts w:ascii="Times New Roman" w:hAnsi="Times New Roman" w:cs="Times New Roman"/>
          <w:i/>
          <w:iCs/>
          <w:sz w:val="28"/>
          <w:szCs w:val="28"/>
          <w:lang w:val="en-ZA"/>
        </w:rPr>
        <w:t xml:space="preserve">ex tempore </w:t>
      </w:r>
      <w:r>
        <w:rPr>
          <w:rFonts w:ascii="Times New Roman" w:hAnsi="Times New Roman" w:cs="Times New Roman"/>
          <w:sz w:val="28"/>
          <w:szCs w:val="28"/>
          <w:lang w:val="en-ZA"/>
        </w:rPr>
        <w:t xml:space="preserve">judgment </w:t>
      </w:r>
      <w:r w:rsidR="006A054D">
        <w:rPr>
          <w:rFonts w:ascii="Times New Roman" w:hAnsi="Times New Roman" w:cs="Times New Roman"/>
          <w:sz w:val="28"/>
          <w:szCs w:val="28"/>
          <w:lang w:val="en-ZA"/>
        </w:rPr>
        <w:t>promising to deliver full written reasons in due course.  The present are the reasons for upholding the jurisdictional point raised.</w:t>
      </w:r>
    </w:p>
    <w:p w14:paraId="0CE7C6EE" w14:textId="32C74C63" w:rsidR="002D57A9" w:rsidRDefault="002D57A9" w:rsidP="00502571">
      <w:pPr>
        <w:spacing w:after="0" w:line="360" w:lineRule="auto"/>
        <w:ind w:left="720" w:hanging="720"/>
        <w:jc w:val="both"/>
        <w:rPr>
          <w:rFonts w:ascii="Times New Roman" w:hAnsi="Times New Roman" w:cs="Times New Roman"/>
          <w:sz w:val="28"/>
          <w:szCs w:val="28"/>
          <w:lang w:val="en-ZA"/>
        </w:rPr>
      </w:pPr>
    </w:p>
    <w:p w14:paraId="22CA4716" w14:textId="1F00B0E6" w:rsidR="002D57A9" w:rsidRDefault="002D57A9" w:rsidP="0050257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788F193B" w14:textId="7C409E18" w:rsidR="002D57A9" w:rsidRDefault="002D57A9" w:rsidP="005025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The applicant and the 1</w:t>
      </w:r>
      <w:r w:rsidRPr="002D57A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on 25 June 2019 entered into a vehicle leasing agreement in terms of which the applicant leased motor vehicles to the 1</w:t>
      </w:r>
      <w:r w:rsidRPr="002D57A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at a rental fee of M15380.28 per month.  The lease was for the period of forty-eight (48) months.  The effect of the lease is that during its currency the applicant retains ownership</w:t>
      </w:r>
      <w:r w:rsidR="007550F2">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7550F2">
        <w:rPr>
          <w:rFonts w:ascii="Times New Roman" w:hAnsi="Times New Roman" w:cs="Times New Roman"/>
          <w:sz w:val="28"/>
          <w:szCs w:val="28"/>
          <w:lang w:val="en-ZA"/>
        </w:rPr>
        <w:t xml:space="preserve"> I</w:t>
      </w:r>
      <w:r>
        <w:rPr>
          <w:rFonts w:ascii="Times New Roman" w:hAnsi="Times New Roman" w:cs="Times New Roman"/>
          <w:sz w:val="28"/>
          <w:szCs w:val="28"/>
          <w:lang w:val="en-ZA"/>
        </w:rPr>
        <w:t>n terms of the agreement the 1</w:t>
      </w:r>
      <w:r w:rsidRPr="002D57A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was authorized to use the vehicle by hiring it out to the third party being the Government of Lesotho.</w:t>
      </w:r>
    </w:p>
    <w:p w14:paraId="72F1C550" w14:textId="402B8473" w:rsidR="00EA6B7C" w:rsidRDefault="00EA6B7C" w:rsidP="00502571">
      <w:pPr>
        <w:spacing w:after="0" w:line="360" w:lineRule="auto"/>
        <w:ind w:left="720" w:hanging="720"/>
        <w:jc w:val="both"/>
        <w:rPr>
          <w:rFonts w:ascii="Times New Roman" w:hAnsi="Times New Roman" w:cs="Times New Roman"/>
          <w:sz w:val="28"/>
          <w:szCs w:val="28"/>
          <w:lang w:val="en-ZA"/>
        </w:rPr>
      </w:pPr>
    </w:p>
    <w:p w14:paraId="5C741E51" w14:textId="68B98F61" w:rsidR="0002432A" w:rsidRDefault="00EA6B7C" w:rsidP="005025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Aggrieved by what it considered to be breach of the agreement by the 1</w:t>
      </w:r>
      <w:r w:rsidRPr="00EA6B7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9C0F19">
        <w:rPr>
          <w:rFonts w:ascii="Times New Roman" w:hAnsi="Times New Roman" w:cs="Times New Roman"/>
          <w:sz w:val="28"/>
          <w:szCs w:val="28"/>
          <w:lang w:val="en-ZA"/>
        </w:rPr>
        <w:t>in not</w:t>
      </w:r>
      <w:r>
        <w:rPr>
          <w:rFonts w:ascii="Times New Roman" w:hAnsi="Times New Roman" w:cs="Times New Roman"/>
          <w:sz w:val="28"/>
          <w:szCs w:val="28"/>
          <w:lang w:val="en-ZA"/>
        </w:rPr>
        <w:t xml:space="preserve"> paying monthly instalments</w:t>
      </w:r>
      <w:r w:rsidR="009C0F19">
        <w:rPr>
          <w:rFonts w:ascii="Times New Roman" w:hAnsi="Times New Roman" w:cs="Times New Roman"/>
          <w:sz w:val="28"/>
          <w:szCs w:val="28"/>
          <w:lang w:val="en-ZA"/>
        </w:rPr>
        <w:t xml:space="preserve"> in terms of the vehicle leasing </w:t>
      </w:r>
      <w:r w:rsidR="009C0F19">
        <w:rPr>
          <w:rFonts w:ascii="Times New Roman" w:hAnsi="Times New Roman" w:cs="Times New Roman"/>
          <w:sz w:val="28"/>
          <w:szCs w:val="28"/>
          <w:lang w:val="en-ZA"/>
        </w:rPr>
        <w:lastRenderedPageBreak/>
        <w:t>agreement,</w:t>
      </w:r>
      <w:r>
        <w:rPr>
          <w:rFonts w:ascii="Times New Roman" w:hAnsi="Times New Roman" w:cs="Times New Roman"/>
          <w:sz w:val="28"/>
          <w:szCs w:val="28"/>
          <w:lang w:val="en-ZA"/>
        </w:rPr>
        <w:t xml:space="preserve"> </w:t>
      </w:r>
      <w:r w:rsidR="009C0F19">
        <w:rPr>
          <w:rFonts w:ascii="Times New Roman" w:hAnsi="Times New Roman" w:cs="Times New Roman"/>
          <w:sz w:val="28"/>
          <w:szCs w:val="28"/>
          <w:lang w:val="en-ZA"/>
        </w:rPr>
        <w:t>th</w:t>
      </w:r>
      <w:r>
        <w:rPr>
          <w:rFonts w:ascii="Times New Roman" w:hAnsi="Times New Roman" w:cs="Times New Roman"/>
          <w:sz w:val="28"/>
          <w:szCs w:val="28"/>
          <w:lang w:val="en-ZA"/>
        </w:rPr>
        <w:t>e applicant instituted the current application</w:t>
      </w:r>
      <w:r w:rsidR="0002432A">
        <w:rPr>
          <w:rFonts w:ascii="Times New Roman" w:hAnsi="Times New Roman" w:cs="Times New Roman"/>
          <w:sz w:val="28"/>
          <w:szCs w:val="28"/>
          <w:lang w:val="en-ZA"/>
        </w:rPr>
        <w:t xml:space="preserve"> </w:t>
      </w:r>
      <w:r w:rsidR="0002432A">
        <w:rPr>
          <w:rFonts w:ascii="Times New Roman" w:hAnsi="Times New Roman" w:cs="Times New Roman"/>
          <w:i/>
          <w:iCs/>
          <w:sz w:val="28"/>
          <w:szCs w:val="28"/>
          <w:lang w:val="en-ZA"/>
        </w:rPr>
        <w:t xml:space="preserve">ex </w:t>
      </w:r>
      <w:proofErr w:type="spellStart"/>
      <w:r w:rsidR="0002432A">
        <w:rPr>
          <w:rFonts w:ascii="Times New Roman" w:hAnsi="Times New Roman" w:cs="Times New Roman"/>
          <w:i/>
          <w:iCs/>
          <w:sz w:val="28"/>
          <w:szCs w:val="28"/>
          <w:lang w:val="en-ZA"/>
        </w:rPr>
        <w:t>parte</w:t>
      </w:r>
      <w:proofErr w:type="spellEnd"/>
      <w:r w:rsidR="0002432A">
        <w:rPr>
          <w:rFonts w:ascii="Times New Roman" w:hAnsi="Times New Roman" w:cs="Times New Roman"/>
          <w:sz w:val="28"/>
          <w:szCs w:val="28"/>
          <w:lang w:val="en-ZA"/>
        </w:rPr>
        <w:t xml:space="preserve">.  It should be stated that the agreement between the parties contains an arbitration clause in terms of which all disputes arising out of the agreement should </w:t>
      </w:r>
      <w:r w:rsidR="003E522E">
        <w:rPr>
          <w:rFonts w:ascii="Times New Roman" w:hAnsi="Times New Roman" w:cs="Times New Roman"/>
          <w:sz w:val="28"/>
          <w:szCs w:val="28"/>
          <w:lang w:val="en-ZA"/>
        </w:rPr>
        <w:t>be</w:t>
      </w:r>
      <w:r w:rsidR="0002432A">
        <w:rPr>
          <w:rFonts w:ascii="Times New Roman" w:hAnsi="Times New Roman" w:cs="Times New Roman"/>
          <w:sz w:val="28"/>
          <w:szCs w:val="28"/>
          <w:lang w:val="en-ZA"/>
        </w:rPr>
        <w:t xml:space="preserve"> referred to arbitration. </w:t>
      </w:r>
    </w:p>
    <w:p w14:paraId="5C9FF2A6" w14:textId="77777777" w:rsidR="0002432A" w:rsidRDefault="0002432A" w:rsidP="00502571">
      <w:pPr>
        <w:spacing w:after="0" w:line="360" w:lineRule="auto"/>
        <w:ind w:left="720" w:hanging="720"/>
        <w:jc w:val="both"/>
        <w:rPr>
          <w:rFonts w:ascii="Times New Roman" w:hAnsi="Times New Roman" w:cs="Times New Roman"/>
          <w:sz w:val="28"/>
          <w:szCs w:val="28"/>
          <w:lang w:val="en-ZA"/>
        </w:rPr>
      </w:pPr>
    </w:p>
    <w:p w14:paraId="60850951" w14:textId="312B857A" w:rsidR="00EA6B7C" w:rsidRDefault="0002432A" w:rsidP="005025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When the 1</w:t>
      </w:r>
      <w:r w:rsidRPr="0002432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was served with the </w:t>
      </w:r>
      <w:r w:rsidR="005C4BEC">
        <w:rPr>
          <w:rFonts w:ascii="Times New Roman" w:hAnsi="Times New Roman" w:cs="Times New Roman"/>
          <w:i/>
          <w:iCs/>
          <w:sz w:val="28"/>
          <w:szCs w:val="28"/>
          <w:lang w:val="en-ZA"/>
        </w:rPr>
        <w:t xml:space="preserve">ex </w:t>
      </w:r>
      <w:proofErr w:type="spellStart"/>
      <w:r w:rsidR="005C4BEC">
        <w:rPr>
          <w:rFonts w:ascii="Times New Roman" w:hAnsi="Times New Roman" w:cs="Times New Roman"/>
          <w:i/>
          <w:iCs/>
          <w:sz w:val="28"/>
          <w:szCs w:val="28"/>
          <w:lang w:val="en-ZA"/>
        </w:rPr>
        <w:t>parte</w:t>
      </w:r>
      <w:proofErr w:type="spellEnd"/>
      <w:r w:rsidR="005C4BEC">
        <w:rPr>
          <w:rFonts w:ascii="Times New Roman" w:hAnsi="Times New Roman" w:cs="Times New Roman"/>
          <w:sz w:val="28"/>
          <w:szCs w:val="28"/>
          <w:lang w:val="en-ZA"/>
        </w:rPr>
        <w:t xml:space="preserve"> order and the applicant’s founding papers it immediately opposed it and raised </w:t>
      </w:r>
      <w:proofErr w:type="gramStart"/>
      <w:r w:rsidR="005C4BEC">
        <w:rPr>
          <w:rFonts w:ascii="Times New Roman" w:hAnsi="Times New Roman" w:cs="Times New Roman"/>
          <w:sz w:val="28"/>
          <w:szCs w:val="28"/>
          <w:lang w:val="en-ZA"/>
        </w:rPr>
        <w:t>a number of</w:t>
      </w:r>
      <w:proofErr w:type="gramEnd"/>
      <w:r w:rsidR="005C4BEC">
        <w:rPr>
          <w:rFonts w:ascii="Times New Roman" w:hAnsi="Times New Roman" w:cs="Times New Roman"/>
          <w:sz w:val="28"/>
          <w:szCs w:val="28"/>
          <w:lang w:val="en-ZA"/>
        </w:rPr>
        <w:t xml:space="preserve"> the so-called points in </w:t>
      </w:r>
      <w:proofErr w:type="spellStart"/>
      <w:r w:rsidR="005C4BEC">
        <w:rPr>
          <w:rFonts w:ascii="Times New Roman" w:hAnsi="Times New Roman" w:cs="Times New Roman"/>
          <w:i/>
          <w:iCs/>
          <w:sz w:val="28"/>
          <w:szCs w:val="28"/>
          <w:lang w:val="en-ZA"/>
        </w:rPr>
        <w:t>limine</w:t>
      </w:r>
      <w:proofErr w:type="spellEnd"/>
      <w:r w:rsidR="005C4BEC">
        <w:rPr>
          <w:rFonts w:ascii="Times New Roman" w:hAnsi="Times New Roman" w:cs="Times New Roman"/>
          <w:i/>
          <w:iCs/>
          <w:sz w:val="28"/>
          <w:szCs w:val="28"/>
          <w:lang w:val="en-ZA"/>
        </w:rPr>
        <w:t>,</w:t>
      </w:r>
      <w:r w:rsidR="005C4BEC">
        <w:rPr>
          <w:rFonts w:ascii="Times New Roman" w:hAnsi="Times New Roman" w:cs="Times New Roman"/>
          <w:sz w:val="28"/>
          <w:szCs w:val="28"/>
          <w:lang w:val="en-ZA"/>
        </w:rPr>
        <w:t xml:space="preserve"> </w:t>
      </w:r>
      <w:r w:rsidR="00125F25">
        <w:rPr>
          <w:rFonts w:ascii="Times New Roman" w:hAnsi="Times New Roman" w:cs="Times New Roman"/>
          <w:sz w:val="28"/>
          <w:szCs w:val="28"/>
          <w:lang w:val="en-ZA"/>
        </w:rPr>
        <w:t>namely,</w:t>
      </w:r>
      <w:r w:rsidR="005C4BEC">
        <w:rPr>
          <w:rFonts w:ascii="Times New Roman" w:hAnsi="Times New Roman" w:cs="Times New Roman"/>
          <w:sz w:val="28"/>
          <w:szCs w:val="28"/>
          <w:lang w:val="en-ZA"/>
        </w:rPr>
        <w:t xml:space="preserve"> material non-disclosure</w:t>
      </w:r>
      <w:r w:rsidR="00125F25">
        <w:rPr>
          <w:rFonts w:ascii="Times New Roman" w:hAnsi="Times New Roman" w:cs="Times New Roman"/>
          <w:sz w:val="28"/>
          <w:szCs w:val="28"/>
          <w:lang w:val="en-ZA"/>
        </w:rPr>
        <w:t>,</w:t>
      </w:r>
      <w:r w:rsidR="005C4BEC">
        <w:rPr>
          <w:rFonts w:ascii="Times New Roman" w:hAnsi="Times New Roman" w:cs="Times New Roman"/>
          <w:sz w:val="28"/>
          <w:szCs w:val="28"/>
          <w:lang w:val="en-ZA"/>
        </w:rPr>
        <w:t xml:space="preserve"> abuse of </w:t>
      </w:r>
      <w:r w:rsidR="00CE0EBA">
        <w:rPr>
          <w:rFonts w:ascii="Times New Roman" w:hAnsi="Times New Roman" w:cs="Times New Roman"/>
          <w:i/>
          <w:iCs/>
          <w:sz w:val="28"/>
          <w:szCs w:val="28"/>
          <w:lang w:val="en-ZA"/>
        </w:rPr>
        <w:t xml:space="preserve">ex </w:t>
      </w:r>
      <w:proofErr w:type="spellStart"/>
      <w:r w:rsidR="00CE0EBA">
        <w:rPr>
          <w:rFonts w:ascii="Times New Roman" w:hAnsi="Times New Roman" w:cs="Times New Roman"/>
          <w:i/>
          <w:iCs/>
          <w:sz w:val="28"/>
          <w:szCs w:val="28"/>
          <w:lang w:val="en-ZA"/>
        </w:rPr>
        <w:t>parte</w:t>
      </w:r>
      <w:proofErr w:type="spellEnd"/>
      <w:r w:rsidR="00CE0EBA">
        <w:rPr>
          <w:rFonts w:ascii="Times New Roman" w:hAnsi="Times New Roman" w:cs="Times New Roman"/>
          <w:i/>
          <w:iCs/>
          <w:sz w:val="28"/>
          <w:szCs w:val="28"/>
          <w:lang w:val="en-ZA"/>
        </w:rPr>
        <w:t xml:space="preserve"> </w:t>
      </w:r>
      <w:r w:rsidR="00CE0EBA">
        <w:rPr>
          <w:rFonts w:ascii="Times New Roman" w:hAnsi="Times New Roman" w:cs="Times New Roman"/>
          <w:sz w:val="28"/>
          <w:szCs w:val="28"/>
          <w:lang w:val="en-ZA"/>
        </w:rPr>
        <w:t>and urgency procedure</w:t>
      </w:r>
      <w:r w:rsidR="00125F25">
        <w:rPr>
          <w:rFonts w:ascii="Times New Roman" w:hAnsi="Times New Roman" w:cs="Times New Roman"/>
          <w:sz w:val="28"/>
          <w:szCs w:val="28"/>
          <w:lang w:val="en-ZA"/>
        </w:rPr>
        <w:t>,</w:t>
      </w:r>
      <w:r w:rsidR="00CE0EBA">
        <w:rPr>
          <w:rFonts w:ascii="Times New Roman" w:hAnsi="Times New Roman" w:cs="Times New Roman"/>
          <w:sz w:val="28"/>
          <w:szCs w:val="28"/>
          <w:lang w:val="en-ZA"/>
        </w:rPr>
        <w:t xml:space="preserve"> non-compliance with financial regulations.  However, a point in </w:t>
      </w:r>
      <w:proofErr w:type="spellStart"/>
      <w:r w:rsidR="00CE0EBA">
        <w:rPr>
          <w:rFonts w:ascii="Times New Roman" w:hAnsi="Times New Roman" w:cs="Times New Roman"/>
          <w:i/>
          <w:iCs/>
          <w:sz w:val="28"/>
          <w:szCs w:val="28"/>
          <w:lang w:val="en-ZA"/>
        </w:rPr>
        <w:t>limine</w:t>
      </w:r>
      <w:proofErr w:type="spellEnd"/>
      <w:r w:rsidR="00CE0EBA">
        <w:rPr>
          <w:rFonts w:ascii="Times New Roman" w:hAnsi="Times New Roman" w:cs="Times New Roman"/>
          <w:i/>
          <w:iCs/>
          <w:sz w:val="28"/>
          <w:szCs w:val="28"/>
          <w:lang w:val="en-ZA"/>
        </w:rPr>
        <w:t xml:space="preserve"> </w:t>
      </w:r>
      <w:r w:rsidR="00CE0EBA">
        <w:rPr>
          <w:rFonts w:ascii="Times New Roman" w:hAnsi="Times New Roman" w:cs="Times New Roman"/>
          <w:sz w:val="28"/>
          <w:szCs w:val="28"/>
          <w:lang w:val="en-ZA"/>
        </w:rPr>
        <w:t xml:space="preserve">regarding this court’s lack of jurisdiction in view of the existence of arbitration clause, engendered </w:t>
      </w:r>
      <w:r w:rsidR="009C0F19">
        <w:rPr>
          <w:rFonts w:ascii="Times New Roman" w:hAnsi="Times New Roman" w:cs="Times New Roman"/>
          <w:sz w:val="28"/>
          <w:szCs w:val="28"/>
          <w:lang w:val="en-ZA"/>
        </w:rPr>
        <w:t xml:space="preserve">vigorous </w:t>
      </w:r>
      <w:r w:rsidR="00CE0EBA">
        <w:rPr>
          <w:rFonts w:ascii="Times New Roman" w:hAnsi="Times New Roman" w:cs="Times New Roman"/>
          <w:sz w:val="28"/>
          <w:szCs w:val="28"/>
          <w:lang w:val="en-ZA"/>
        </w:rPr>
        <w:t>debates because it was raised by the 1</w:t>
      </w:r>
      <w:r w:rsidR="00CE0EBA" w:rsidRPr="00CE0EBA">
        <w:rPr>
          <w:rFonts w:ascii="Times New Roman" w:hAnsi="Times New Roman" w:cs="Times New Roman"/>
          <w:sz w:val="28"/>
          <w:szCs w:val="28"/>
          <w:vertAlign w:val="superscript"/>
          <w:lang w:val="en-ZA"/>
        </w:rPr>
        <w:t>st</w:t>
      </w:r>
      <w:r w:rsidR="00CE0EBA">
        <w:rPr>
          <w:rFonts w:ascii="Times New Roman" w:hAnsi="Times New Roman" w:cs="Times New Roman"/>
          <w:sz w:val="28"/>
          <w:szCs w:val="28"/>
          <w:lang w:val="en-ZA"/>
        </w:rPr>
        <w:t xml:space="preserve"> respondent from the bar.  I turn to deal with these points.</w:t>
      </w:r>
      <w:r w:rsidR="00EA6B7C">
        <w:rPr>
          <w:rFonts w:ascii="Times New Roman" w:hAnsi="Times New Roman" w:cs="Times New Roman"/>
          <w:sz w:val="28"/>
          <w:szCs w:val="28"/>
          <w:lang w:val="en-ZA"/>
        </w:rPr>
        <w:t xml:space="preserve">  </w:t>
      </w:r>
    </w:p>
    <w:p w14:paraId="7944DED7" w14:textId="6225C6C7" w:rsidR="00CE0EBA" w:rsidRDefault="00CE0EBA" w:rsidP="00502571">
      <w:pPr>
        <w:spacing w:after="0" w:line="360" w:lineRule="auto"/>
        <w:ind w:left="720" w:hanging="720"/>
        <w:jc w:val="both"/>
        <w:rPr>
          <w:rFonts w:ascii="Times New Roman" w:hAnsi="Times New Roman" w:cs="Times New Roman"/>
          <w:sz w:val="28"/>
          <w:szCs w:val="28"/>
          <w:lang w:val="en-ZA"/>
        </w:rPr>
      </w:pPr>
    </w:p>
    <w:p w14:paraId="5E47B70E" w14:textId="7ED44DE8" w:rsidR="00CE0EBA" w:rsidRDefault="00CE0EBA" w:rsidP="0050257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b/>
          <w:bCs/>
          <w:sz w:val="28"/>
          <w:szCs w:val="28"/>
          <w:lang w:val="en-ZA"/>
        </w:rPr>
        <w:t>Lack of Jurisdiction</w:t>
      </w:r>
    </w:p>
    <w:p w14:paraId="63F93014" w14:textId="77777777" w:rsidR="001174EF" w:rsidRDefault="00CE0EBA" w:rsidP="0050257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sidR="00ED20AE">
        <w:rPr>
          <w:rFonts w:ascii="Times New Roman" w:hAnsi="Times New Roman" w:cs="Times New Roman"/>
          <w:sz w:val="28"/>
          <w:szCs w:val="28"/>
          <w:lang w:val="en-ZA"/>
        </w:rPr>
        <w:t xml:space="preserve">As already stated, </w:t>
      </w:r>
      <w:r>
        <w:rPr>
          <w:rFonts w:ascii="Times New Roman" w:hAnsi="Times New Roman" w:cs="Times New Roman"/>
          <w:sz w:val="28"/>
          <w:szCs w:val="28"/>
          <w:lang w:val="en-ZA"/>
        </w:rPr>
        <w:t>the leas</w:t>
      </w:r>
      <w:r w:rsidR="00ED20AE">
        <w:rPr>
          <w:rFonts w:ascii="Times New Roman" w:hAnsi="Times New Roman" w:cs="Times New Roman"/>
          <w:sz w:val="28"/>
          <w:szCs w:val="28"/>
          <w:lang w:val="en-ZA"/>
        </w:rPr>
        <w:t>ing</w:t>
      </w:r>
      <w:r>
        <w:rPr>
          <w:rFonts w:ascii="Times New Roman" w:hAnsi="Times New Roman" w:cs="Times New Roman"/>
          <w:sz w:val="28"/>
          <w:szCs w:val="28"/>
          <w:lang w:val="en-ZA"/>
        </w:rPr>
        <w:t xml:space="preserve"> agreement which is </w:t>
      </w:r>
      <w:r w:rsidR="004E041E">
        <w:rPr>
          <w:rFonts w:ascii="Times New Roman" w:hAnsi="Times New Roman" w:cs="Times New Roman"/>
          <w:sz w:val="28"/>
          <w:szCs w:val="28"/>
          <w:lang w:val="en-ZA"/>
        </w:rPr>
        <w:t xml:space="preserve">the </w:t>
      </w:r>
      <w:r>
        <w:rPr>
          <w:rFonts w:ascii="Times New Roman" w:hAnsi="Times New Roman" w:cs="Times New Roman"/>
          <w:sz w:val="28"/>
          <w:szCs w:val="28"/>
          <w:lang w:val="en-ZA"/>
        </w:rPr>
        <w:t>subject of th</w:t>
      </w:r>
      <w:r w:rsidR="00125F25">
        <w:rPr>
          <w:rFonts w:ascii="Times New Roman" w:hAnsi="Times New Roman" w:cs="Times New Roman"/>
          <w:sz w:val="28"/>
          <w:szCs w:val="28"/>
          <w:lang w:val="en-ZA"/>
        </w:rPr>
        <w:t>e</w:t>
      </w:r>
      <w:r>
        <w:rPr>
          <w:rFonts w:ascii="Times New Roman" w:hAnsi="Times New Roman" w:cs="Times New Roman"/>
          <w:sz w:val="28"/>
          <w:szCs w:val="28"/>
          <w:lang w:val="en-ZA"/>
        </w:rPr>
        <w:t>s</w:t>
      </w:r>
      <w:r w:rsidR="00125F25">
        <w:rPr>
          <w:rFonts w:ascii="Times New Roman" w:hAnsi="Times New Roman" w:cs="Times New Roman"/>
          <w:sz w:val="28"/>
          <w:szCs w:val="28"/>
          <w:lang w:val="en-ZA"/>
        </w:rPr>
        <w:t>e</w:t>
      </w:r>
      <w:r>
        <w:rPr>
          <w:rFonts w:ascii="Times New Roman" w:hAnsi="Times New Roman" w:cs="Times New Roman"/>
          <w:sz w:val="28"/>
          <w:szCs w:val="28"/>
          <w:lang w:val="en-ZA"/>
        </w:rPr>
        <w:t xml:space="preserve"> proceedings contains an arbitration clause in terms of which all disputes arising out it </w:t>
      </w:r>
      <w:r w:rsidR="0091034D">
        <w:rPr>
          <w:rFonts w:ascii="Times New Roman" w:hAnsi="Times New Roman" w:cs="Times New Roman"/>
          <w:sz w:val="28"/>
          <w:szCs w:val="28"/>
          <w:lang w:val="en-ZA"/>
        </w:rPr>
        <w:t>are to be referred to arbitration.  The applicant conten</w:t>
      </w:r>
      <w:r w:rsidR="00AC6400">
        <w:rPr>
          <w:rFonts w:ascii="Times New Roman" w:hAnsi="Times New Roman" w:cs="Times New Roman"/>
          <w:sz w:val="28"/>
          <w:szCs w:val="28"/>
          <w:lang w:val="en-ZA"/>
        </w:rPr>
        <w:t>ds</w:t>
      </w:r>
      <w:r w:rsidR="0091034D">
        <w:rPr>
          <w:rFonts w:ascii="Times New Roman" w:hAnsi="Times New Roman" w:cs="Times New Roman"/>
          <w:sz w:val="28"/>
          <w:szCs w:val="28"/>
          <w:lang w:val="en-ZA"/>
        </w:rPr>
        <w:t xml:space="preserve"> that the 1</w:t>
      </w:r>
      <w:r w:rsidR="0091034D" w:rsidRPr="0091034D">
        <w:rPr>
          <w:rFonts w:ascii="Times New Roman" w:hAnsi="Times New Roman" w:cs="Times New Roman"/>
          <w:sz w:val="28"/>
          <w:szCs w:val="28"/>
          <w:vertAlign w:val="superscript"/>
          <w:lang w:val="en-ZA"/>
        </w:rPr>
        <w:t>st</w:t>
      </w:r>
      <w:r w:rsidR="0091034D">
        <w:rPr>
          <w:rFonts w:ascii="Times New Roman" w:hAnsi="Times New Roman" w:cs="Times New Roman"/>
          <w:sz w:val="28"/>
          <w:szCs w:val="28"/>
          <w:lang w:val="en-ZA"/>
        </w:rPr>
        <w:t xml:space="preserve"> respondent should have raised the point of lack of jurisdiction only </w:t>
      </w:r>
      <w:r w:rsidR="00AC6400">
        <w:rPr>
          <w:rFonts w:ascii="Times New Roman" w:hAnsi="Times New Roman" w:cs="Times New Roman"/>
          <w:sz w:val="28"/>
          <w:szCs w:val="28"/>
          <w:lang w:val="en-ZA"/>
        </w:rPr>
        <w:t xml:space="preserve">in its answering </w:t>
      </w:r>
      <w:r w:rsidR="0091034D">
        <w:rPr>
          <w:rFonts w:ascii="Times New Roman" w:hAnsi="Times New Roman" w:cs="Times New Roman"/>
          <w:sz w:val="28"/>
          <w:szCs w:val="28"/>
          <w:lang w:val="en-ZA"/>
        </w:rPr>
        <w:t>affidavit</w:t>
      </w:r>
      <w:r w:rsidR="00AC6400">
        <w:rPr>
          <w:rFonts w:ascii="Times New Roman" w:hAnsi="Times New Roman" w:cs="Times New Roman"/>
          <w:sz w:val="28"/>
          <w:szCs w:val="28"/>
          <w:lang w:val="en-ZA"/>
        </w:rPr>
        <w:t xml:space="preserve">. I find this contention to be </w:t>
      </w:r>
      <w:r w:rsidR="0091034D">
        <w:rPr>
          <w:rFonts w:ascii="Times New Roman" w:hAnsi="Times New Roman" w:cs="Times New Roman"/>
          <w:sz w:val="28"/>
          <w:szCs w:val="28"/>
          <w:lang w:val="en-ZA"/>
        </w:rPr>
        <w:t xml:space="preserve">without substance.  Jurisdiction is a threshold issue because it </w:t>
      </w:r>
      <w:r w:rsidR="00DE2341">
        <w:rPr>
          <w:rFonts w:ascii="Times New Roman" w:hAnsi="Times New Roman" w:cs="Times New Roman"/>
          <w:sz w:val="28"/>
          <w:szCs w:val="28"/>
          <w:lang w:val="en-ZA"/>
        </w:rPr>
        <w:t>speaks to</w:t>
      </w:r>
      <w:r w:rsidR="0091034D">
        <w:rPr>
          <w:rFonts w:ascii="Times New Roman" w:hAnsi="Times New Roman" w:cs="Times New Roman"/>
          <w:sz w:val="28"/>
          <w:szCs w:val="28"/>
          <w:lang w:val="en-ZA"/>
        </w:rPr>
        <w:t xml:space="preserve"> the court’s competency to hear and determine the matter.  Jurisdiction is so critical that it can be raised at any stage of the proceedings because where the court lacks jurisdiction it cannot be conferred on it my parties or the court’s inadvertence </w:t>
      </w:r>
      <w:r w:rsidR="00F22A78">
        <w:rPr>
          <w:rFonts w:ascii="Times New Roman" w:hAnsi="Times New Roman" w:cs="Times New Roman"/>
          <w:sz w:val="28"/>
          <w:szCs w:val="28"/>
          <w:lang w:val="en-ZA"/>
        </w:rPr>
        <w:t>to raise it.  The defence of jurisdiction can even be raised on appeal (</w:t>
      </w:r>
      <w:r w:rsidR="00F22A78">
        <w:rPr>
          <w:rFonts w:ascii="Times New Roman" w:hAnsi="Times New Roman" w:cs="Times New Roman"/>
          <w:b/>
          <w:bCs/>
          <w:sz w:val="28"/>
          <w:szCs w:val="28"/>
          <w:lang w:val="en-ZA"/>
        </w:rPr>
        <w:t>Attorney General v Kao LAC (2000 – 2004) 656 at paras. 13 – 18</w:t>
      </w:r>
      <w:r w:rsidR="001174EF">
        <w:rPr>
          <w:rFonts w:ascii="Times New Roman" w:hAnsi="Times New Roman" w:cs="Times New Roman"/>
          <w:b/>
          <w:bCs/>
          <w:sz w:val="28"/>
          <w:szCs w:val="28"/>
          <w:lang w:val="en-ZA"/>
        </w:rPr>
        <w:t>;</w:t>
      </w:r>
      <w:r w:rsidR="00F22A78">
        <w:rPr>
          <w:rFonts w:ascii="Times New Roman" w:hAnsi="Times New Roman" w:cs="Times New Roman"/>
          <w:b/>
          <w:bCs/>
          <w:sz w:val="28"/>
          <w:szCs w:val="28"/>
          <w:lang w:val="en-ZA"/>
        </w:rPr>
        <w:t xml:space="preserve"> Director of Public Prosecutions and Others v </w:t>
      </w:r>
      <w:proofErr w:type="spellStart"/>
      <w:r w:rsidR="00F22A78">
        <w:rPr>
          <w:rFonts w:ascii="Times New Roman" w:hAnsi="Times New Roman" w:cs="Times New Roman"/>
          <w:b/>
          <w:bCs/>
          <w:sz w:val="28"/>
          <w:szCs w:val="28"/>
          <w:lang w:val="en-ZA"/>
        </w:rPr>
        <w:t>Pitso</w:t>
      </w:r>
      <w:proofErr w:type="spellEnd"/>
      <w:r w:rsidR="00F22A78">
        <w:rPr>
          <w:rFonts w:ascii="Times New Roman" w:hAnsi="Times New Roman" w:cs="Times New Roman"/>
          <w:b/>
          <w:bCs/>
          <w:sz w:val="28"/>
          <w:szCs w:val="28"/>
          <w:lang w:val="en-ZA"/>
        </w:rPr>
        <w:t xml:space="preserve"> </w:t>
      </w:r>
      <w:proofErr w:type="spellStart"/>
      <w:r w:rsidR="00F22A78">
        <w:rPr>
          <w:rFonts w:ascii="Times New Roman" w:hAnsi="Times New Roman" w:cs="Times New Roman"/>
          <w:b/>
          <w:bCs/>
          <w:sz w:val="28"/>
          <w:szCs w:val="28"/>
          <w:lang w:val="en-ZA"/>
        </w:rPr>
        <w:t>Ramoepane</w:t>
      </w:r>
      <w:proofErr w:type="spellEnd"/>
      <w:r w:rsidR="00F22A78">
        <w:rPr>
          <w:rFonts w:ascii="Times New Roman" w:hAnsi="Times New Roman" w:cs="Times New Roman"/>
          <w:b/>
          <w:bCs/>
          <w:sz w:val="28"/>
          <w:szCs w:val="28"/>
          <w:lang w:val="en-ZA"/>
        </w:rPr>
        <w:t xml:space="preserve"> and Others C of A (CIV) 49/2020 (14 May 202</w:t>
      </w:r>
      <w:r w:rsidR="00EA0DDB">
        <w:rPr>
          <w:rFonts w:ascii="Times New Roman" w:hAnsi="Times New Roman" w:cs="Times New Roman"/>
          <w:b/>
          <w:bCs/>
          <w:sz w:val="28"/>
          <w:szCs w:val="28"/>
          <w:lang w:val="en-ZA"/>
        </w:rPr>
        <w:t>1</w:t>
      </w:r>
      <w:r w:rsidR="00F22A78">
        <w:rPr>
          <w:rFonts w:ascii="Times New Roman" w:hAnsi="Times New Roman" w:cs="Times New Roman"/>
          <w:b/>
          <w:bCs/>
          <w:sz w:val="28"/>
          <w:szCs w:val="28"/>
          <w:lang w:val="en-ZA"/>
        </w:rPr>
        <w:t>) (unreported)</w:t>
      </w:r>
      <w:r w:rsidR="001174EF">
        <w:rPr>
          <w:rFonts w:ascii="Times New Roman" w:hAnsi="Times New Roman" w:cs="Times New Roman"/>
          <w:b/>
          <w:bCs/>
          <w:sz w:val="28"/>
          <w:szCs w:val="28"/>
          <w:lang w:val="en-ZA"/>
        </w:rPr>
        <w:t>.</w:t>
      </w:r>
    </w:p>
    <w:p w14:paraId="3C19C20D" w14:textId="5DE39453" w:rsidR="00662C6A" w:rsidRDefault="001174EF" w:rsidP="005025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[6]  </w:t>
      </w:r>
      <w:r w:rsidR="00F22A78">
        <w:rPr>
          <w:rFonts w:ascii="Times New Roman" w:hAnsi="Times New Roman" w:cs="Times New Roman"/>
          <w:sz w:val="28"/>
          <w:szCs w:val="28"/>
          <w:lang w:val="en-ZA"/>
        </w:rPr>
        <w:t xml:space="preserve"> </w:t>
      </w:r>
      <w:r w:rsidR="009C0218">
        <w:rPr>
          <w:rFonts w:ascii="Times New Roman" w:hAnsi="Times New Roman" w:cs="Times New Roman"/>
          <w:sz w:val="28"/>
          <w:szCs w:val="28"/>
          <w:lang w:val="en-ZA"/>
        </w:rPr>
        <w:t>O</w:t>
      </w:r>
      <w:r w:rsidR="00F22A78">
        <w:rPr>
          <w:rFonts w:ascii="Times New Roman" w:hAnsi="Times New Roman" w:cs="Times New Roman"/>
          <w:sz w:val="28"/>
          <w:szCs w:val="28"/>
          <w:lang w:val="en-ZA"/>
        </w:rPr>
        <w:t xml:space="preserve">n the strength of the case of </w:t>
      </w:r>
      <w:proofErr w:type="spellStart"/>
      <w:r w:rsidR="00F22A78">
        <w:rPr>
          <w:rFonts w:ascii="Times New Roman" w:hAnsi="Times New Roman" w:cs="Times New Roman"/>
          <w:b/>
          <w:bCs/>
          <w:sz w:val="28"/>
          <w:szCs w:val="28"/>
          <w:lang w:val="en-ZA"/>
        </w:rPr>
        <w:t>Phomolong</w:t>
      </w:r>
      <w:proofErr w:type="spellEnd"/>
      <w:r w:rsidR="00F22A78">
        <w:rPr>
          <w:rFonts w:ascii="Times New Roman" w:hAnsi="Times New Roman" w:cs="Times New Roman"/>
          <w:b/>
          <w:bCs/>
          <w:sz w:val="28"/>
          <w:szCs w:val="28"/>
          <w:lang w:val="en-ZA"/>
        </w:rPr>
        <w:t xml:space="preserve"> Investment (Pty) Ltd v KEL Property Company (Pty) Ltd C of A (CIV) 28/2022 (11 November 2022) (unreported) </w:t>
      </w:r>
      <w:r w:rsidR="00F22A78">
        <w:rPr>
          <w:rFonts w:ascii="Times New Roman" w:hAnsi="Times New Roman" w:cs="Times New Roman"/>
          <w:sz w:val="28"/>
          <w:szCs w:val="28"/>
          <w:lang w:val="en-ZA"/>
        </w:rPr>
        <w:t xml:space="preserve">and the authorities cited therein, the existence of an arbitration clause in the agreement between the parties disqualifies the court of law from hearing and determining the parties’ dispute.  This conclusion renders it unnecessary to deal with other points in </w:t>
      </w:r>
      <w:proofErr w:type="spellStart"/>
      <w:r w:rsidR="00662C6A">
        <w:rPr>
          <w:rFonts w:ascii="Times New Roman" w:hAnsi="Times New Roman" w:cs="Times New Roman"/>
          <w:i/>
          <w:iCs/>
          <w:sz w:val="28"/>
          <w:szCs w:val="28"/>
          <w:lang w:val="en-ZA"/>
        </w:rPr>
        <w:t>limine</w:t>
      </w:r>
      <w:proofErr w:type="spellEnd"/>
      <w:r w:rsidR="00662C6A">
        <w:rPr>
          <w:rFonts w:ascii="Times New Roman" w:hAnsi="Times New Roman" w:cs="Times New Roman"/>
          <w:sz w:val="28"/>
          <w:szCs w:val="28"/>
          <w:lang w:val="en-ZA"/>
        </w:rPr>
        <w:t xml:space="preserve"> raised.</w:t>
      </w:r>
    </w:p>
    <w:p w14:paraId="117AB3CD" w14:textId="77777777" w:rsidR="00662C6A" w:rsidRDefault="00662C6A" w:rsidP="00502571">
      <w:pPr>
        <w:spacing w:after="0" w:line="360" w:lineRule="auto"/>
        <w:ind w:left="720" w:hanging="720"/>
        <w:jc w:val="both"/>
        <w:rPr>
          <w:rFonts w:ascii="Times New Roman" w:hAnsi="Times New Roman" w:cs="Times New Roman"/>
          <w:sz w:val="28"/>
          <w:szCs w:val="28"/>
          <w:lang w:val="en-ZA"/>
        </w:rPr>
      </w:pPr>
    </w:p>
    <w:p w14:paraId="57A6E4FE" w14:textId="4C5A61AC" w:rsidR="00662C6A" w:rsidRDefault="001174EF" w:rsidP="005025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sidR="00662C6A">
        <w:rPr>
          <w:rFonts w:ascii="Times New Roman" w:hAnsi="Times New Roman" w:cs="Times New Roman"/>
          <w:sz w:val="28"/>
          <w:szCs w:val="28"/>
          <w:lang w:val="en-ZA"/>
        </w:rPr>
        <w:tab/>
        <w:t>The application is dismissed with costs.</w:t>
      </w:r>
    </w:p>
    <w:p w14:paraId="2E759E0C" w14:textId="2DE40074" w:rsidR="00662C6A" w:rsidRDefault="00662C6A" w:rsidP="00502571">
      <w:pPr>
        <w:spacing w:after="0" w:line="360" w:lineRule="auto"/>
        <w:ind w:left="720" w:hanging="720"/>
        <w:jc w:val="both"/>
        <w:rPr>
          <w:rFonts w:ascii="Times New Roman" w:hAnsi="Times New Roman" w:cs="Times New Roman"/>
          <w:sz w:val="28"/>
          <w:szCs w:val="28"/>
          <w:lang w:val="en-ZA"/>
        </w:rPr>
      </w:pPr>
    </w:p>
    <w:p w14:paraId="1EF21F82" w14:textId="49AF8F00" w:rsidR="0054401F" w:rsidRDefault="0054401F" w:rsidP="00502571">
      <w:pPr>
        <w:spacing w:after="0" w:line="360" w:lineRule="auto"/>
        <w:ind w:left="720" w:hanging="720"/>
        <w:jc w:val="both"/>
        <w:rPr>
          <w:rFonts w:ascii="Times New Roman" w:hAnsi="Times New Roman" w:cs="Times New Roman"/>
          <w:sz w:val="28"/>
          <w:szCs w:val="28"/>
          <w:lang w:val="en-ZA"/>
        </w:rPr>
      </w:pPr>
    </w:p>
    <w:p w14:paraId="6F0DC57E" w14:textId="7E5E7273" w:rsidR="0054401F" w:rsidRDefault="0054401F" w:rsidP="00502571">
      <w:pPr>
        <w:spacing w:after="0" w:line="360" w:lineRule="auto"/>
        <w:ind w:left="720" w:hanging="720"/>
        <w:jc w:val="both"/>
        <w:rPr>
          <w:rFonts w:ascii="Times New Roman" w:hAnsi="Times New Roman" w:cs="Times New Roman"/>
          <w:sz w:val="28"/>
          <w:szCs w:val="28"/>
          <w:lang w:val="en-ZA"/>
        </w:rPr>
      </w:pPr>
    </w:p>
    <w:p w14:paraId="08599367" w14:textId="77777777" w:rsidR="0054401F" w:rsidRDefault="0054401F" w:rsidP="00502571">
      <w:pPr>
        <w:spacing w:after="0" w:line="360" w:lineRule="auto"/>
        <w:ind w:left="720" w:hanging="720"/>
        <w:jc w:val="both"/>
        <w:rPr>
          <w:rFonts w:ascii="Times New Roman" w:hAnsi="Times New Roman" w:cs="Times New Roman"/>
          <w:sz w:val="28"/>
          <w:szCs w:val="28"/>
          <w:lang w:val="en-ZA"/>
        </w:rPr>
      </w:pPr>
    </w:p>
    <w:p w14:paraId="56F0C237" w14:textId="77777777" w:rsidR="00662C6A" w:rsidRDefault="00662C6A" w:rsidP="001174EF">
      <w:pPr>
        <w:spacing w:after="0" w:line="360" w:lineRule="auto"/>
        <w:jc w:val="both"/>
        <w:rPr>
          <w:rFonts w:ascii="Times New Roman" w:hAnsi="Times New Roman" w:cs="Times New Roman"/>
          <w:sz w:val="28"/>
          <w:szCs w:val="28"/>
          <w:lang w:val="en-ZA"/>
        </w:rPr>
      </w:pPr>
    </w:p>
    <w:p w14:paraId="54622CDF" w14:textId="3A7FF2E0" w:rsidR="00662C6A" w:rsidRDefault="00662C6A" w:rsidP="00662C6A">
      <w:pPr>
        <w:spacing w:after="0" w:line="240" w:lineRule="auto"/>
        <w:ind w:left="720" w:hanging="720"/>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___________________________</w:t>
      </w:r>
    </w:p>
    <w:p w14:paraId="31BDC188" w14:textId="59953DE9" w:rsidR="00CE0EBA" w:rsidRDefault="00662C6A" w:rsidP="00662C6A">
      <w:pPr>
        <w:spacing w:after="0" w:line="36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D74F8DF" w14:textId="1B7C6C10" w:rsidR="00662C6A" w:rsidRDefault="00662C6A" w:rsidP="00662C6A">
      <w:pPr>
        <w:spacing w:after="0" w:line="360" w:lineRule="auto"/>
        <w:ind w:left="720" w:hanging="720"/>
        <w:jc w:val="both"/>
        <w:rPr>
          <w:rFonts w:ascii="Times New Roman" w:hAnsi="Times New Roman" w:cs="Times New Roman"/>
          <w:b/>
          <w:bCs/>
          <w:sz w:val="28"/>
          <w:szCs w:val="28"/>
          <w:lang w:val="en-ZA"/>
        </w:rPr>
      </w:pPr>
    </w:p>
    <w:p w14:paraId="0F4A6E9E" w14:textId="5AA7699E" w:rsidR="00662C6A" w:rsidRDefault="00662C6A" w:rsidP="00662C6A">
      <w:pPr>
        <w:spacing w:after="0" w:line="24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Fiee</w:t>
      </w:r>
      <w:proofErr w:type="spellEnd"/>
      <w:r>
        <w:rPr>
          <w:rFonts w:ascii="Times New Roman" w:hAnsi="Times New Roman" w:cs="Times New Roman"/>
          <w:b/>
          <w:bCs/>
          <w:sz w:val="28"/>
          <w:szCs w:val="28"/>
          <w:lang w:val="en-ZA"/>
        </w:rPr>
        <w:t xml:space="preserve"> instructed by Mei &amp; Mei Attorneys</w:t>
      </w:r>
    </w:p>
    <w:p w14:paraId="4929729E" w14:textId="561EF309" w:rsidR="00662C6A" w:rsidRDefault="00662C6A" w:rsidP="00662C6A">
      <w:pPr>
        <w:spacing w:after="0" w:line="240" w:lineRule="auto"/>
        <w:ind w:left="720" w:hanging="720"/>
        <w:jc w:val="both"/>
        <w:rPr>
          <w:rFonts w:ascii="Times New Roman" w:hAnsi="Times New Roman" w:cs="Times New Roman"/>
          <w:b/>
          <w:bCs/>
          <w:sz w:val="28"/>
          <w:szCs w:val="28"/>
          <w:lang w:val="en-ZA"/>
        </w:rPr>
      </w:pPr>
    </w:p>
    <w:p w14:paraId="7C5E7FBA" w14:textId="0052D239" w:rsidR="00662C6A" w:rsidRDefault="00662C6A" w:rsidP="00662C6A">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662C6A">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R. </w:t>
      </w:r>
      <w:proofErr w:type="spellStart"/>
      <w:r>
        <w:rPr>
          <w:rFonts w:ascii="Times New Roman" w:hAnsi="Times New Roman" w:cs="Times New Roman"/>
          <w:b/>
          <w:bCs/>
          <w:sz w:val="28"/>
          <w:szCs w:val="28"/>
          <w:lang w:val="en-ZA"/>
        </w:rPr>
        <w:t>Lesholu</w:t>
      </w:r>
      <w:proofErr w:type="spellEnd"/>
      <w:r>
        <w:rPr>
          <w:rFonts w:ascii="Times New Roman" w:hAnsi="Times New Roman" w:cs="Times New Roman"/>
          <w:b/>
          <w:bCs/>
          <w:sz w:val="28"/>
          <w:szCs w:val="28"/>
          <w:lang w:val="en-ZA"/>
        </w:rPr>
        <w:t xml:space="preserve"> instructed by K. D </w:t>
      </w:r>
      <w:proofErr w:type="spellStart"/>
      <w:r>
        <w:rPr>
          <w:rFonts w:ascii="Times New Roman" w:hAnsi="Times New Roman" w:cs="Times New Roman"/>
          <w:b/>
          <w:bCs/>
          <w:sz w:val="28"/>
          <w:szCs w:val="28"/>
          <w:lang w:val="en-ZA"/>
        </w:rPr>
        <w:t>Mabulu</w:t>
      </w:r>
      <w:proofErr w:type="spellEnd"/>
      <w:r>
        <w:rPr>
          <w:rFonts w:ascii="Times New Roman" w:hAnsi="Times New Roman" w:cs="Times New Roman"/>
          <w:b/>
          <w:bCs/>
          <w:sz w:val="28"/>
          <w:szCs w:val="28"/>
          <w:lang w:val="en-ZA"/>
        </w:rPr>
        <w:t xml:space="preserve"> &amp; Co. Attorneys</w:t>
      </w:r>
    </w:p>
    <w:p w14:paraId="29D33EB0" w14:textId="2818B9B6" w:rsidR="00662C6A" w:rsidRDefault="00662C6A" w:rsidP="00662C6A">
      <w:pPr>
        <w:spacing w:after="0" w:line="240" w:lineRule="auto"/>
        <w:ind w:left="2880" w:hanging="2880"/>
        <w:jc w:val="both"/>
        <w:rPr>
          <w:rFonts w:ascii="Times New Roman" w:hAnsi="Times New Roman" w:cs="Times New Roman"/>
          <w:b/>
          <w:bCs/>
          <w:sz w:val="28"/>
          <w:szCs w:val="28"/>
          <w:lang w:val="en-ZA"/>
        </w:rPr>
      </w:pPr>
    </w:p>
    <w:p w14:paraId="57993170" w14:textId="52700CF7" w:rsidR="00662C6A" w:rsidRDefault="00662C6A" w:rsidP="00662C6A">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662C6A">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to 4</w:t>
      </w:r>
      <w:r w:rsidRPr="00662C6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 No Appearance</w:t>
      </w:r>
    </w:p>
    <w:p w14:paraId="3A4B0A4C" w14:textId="77777777" w:rsidR="00662C6A" w:rsidRPr="00CE0EBA" w:rsidRDefault="00662C6A" w:rsidP="00662C6A">
      <w:pPr>
        <w:spacing w:after="0" w:line="360" w:lineRule="auto"/>
        <w:ind w:left="720" w:hanging="720"/>
        <w:jc w:val="both"/>
        <w:rPr>
          <w:rFonts w:ascii="Times New Roman" w:hAnsi="Times New Roman" w:cs="Times New Roman"/>
          <w:sz w:val="28"/>
          <w:szCs w:val="28"/>
          <w:lang w:val="en-ZA"/>
        </w:rPr>
      </w:pPr>
    </w:p>
    <w:sectPr w:rsidR="00662C6A" w:rsidRPr="00CE0EBA" w:rsidSect="00B10213">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35AB" w14:textId="77777777" w:rsidR="00504AD6" w:rsidRDefault="00504AD6" w:rsidP="00B10213">
      <w:pPr>
        <w:spacing w:after="0" w:line="240" w:lineRule="auto"/>
      </w:pPr>
      <w:r>
        <w:separator/>
      </w:r>
    </w:p>
  </w:endnote>
  <w:endnote w:type="continuationSeparator" w:id="0">
    <w:p w14:paraId="07A8642A" w14:textId="77777777" w:rsidR="00504AD6" w:rsidRDefault="00504AD6" w:rsidP="00B1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217700"/>
      <w:docPartObj>
        <w:docPartGallery w:val="Page Numbers (Bottom of Page)"/>
        <w:docPartUnique/>
      </w:docPartObj>
    </w:sdtPr>
    <w:sdtEndPr>
      <w:rPr>
        <w:noProof/>
      </w:rPr>
    </w:sdtEndPr>
    <w:sdtContent>
      <w:p w14:paraId="688A0719" w14:textId="1F79768F" w:rsidR="00B10213" w:rsidRDefault="00B102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401F3" w14:textId="77777777" w:rsidR="00B10213" w:rsidRDefault="00B1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629E" w14:textId="77777777" w:rsidR="00504AD6" w:rsidRDefault="00504AD6" w:rsidP="00B10213">
      <w:pPr>
        <w:spacing w:after="0" w:line="240" w:lineRule="auto"/>
      </w:pPr>
      <w:r>
        <w:separator/>
      </w:r>
    </w:p>
  </w:footnote>
  <w:footnote w:type="continuationSeparator" w:id="0">
    <w:p w14:paraId="7F34D6E5" w14:textId="77777777" w:rsidR="00504AD6" w:rsidRDefault="00504AD6" w:rsidP="00B10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71"/>
    <w:rsid w:val="00003FBF"/>
    <w:rsid w:val="0002432A"/>
    <w:rsid w:val="0003495B"/>
    <w:rsid w:val="00035846"/>
    <w:rsid w:val="000410F0"/>
    <w:rsid w:val="00042230"/>
    <w:rsid w:val="000817C9"/>
    <w:rsid w:val="000A65FB"/>
    <w:rsid w:val="000B22AE"/>
    <w:rsid w:val="000E5DA1"/>
    <w:rsid w:val="001174EF"/>
    <w:rsid w:val="00125F25"/>
    <w:rsid w:val="00135C79"/>
    <w:rsid w:val="001F2924"/>
    <w:rsid w:val="00233D73"/>
    <w:rsid w:val="002D57A9"/>
    <w:rsid w:val="002E5BC6"/>
    <w:rsid w:val="00344165"/>
    <w:rsid w:val="00380541"/>
    <w:rsid w:val="003954AE"/>
    <w:rsid w:val="00395F72"/>
    <w:rsid w:val="003E522E"/>
    <w:rsid w:val="00411934"/>
    <w:rsid w:val="00442129"/>
    <w:rsid w:val="00455E8B"/>
    <w:rsid w:val="00492EE3"/>
    <w:rsid w:val="004E041E"/>
    <w:rsid w:val="004F585D"/>
    <w:rsid w:val="00502571"/>
    <w:rsid w:val="00504AD6"/>
    <w:rsid w:val="00530952"/>
    <w:rsid w:val="00536E42"/>
    <w:rsid w:val="0054401F"/>
    <w:rsid w:val="00545FFA"/>
    <w:rsid w:val="005C4BEC"/>
    <w:rsid w:val="005C705F"/>
    <w:rsid w:val="005F46AA"/>
    <w:rsid w:val="00626D16"/>
    <w:rsid w:val="00642C10"/>
    <w:rsid w:val="00656CDC"/>
    <w:rsid w:val="0066154B"/>
    <w:rsid w:val="00662C6A"/>
    <w:rsid w:val="00685339"/>
    <w:rsid w:val="006A054D"/>
    <w:rsid w:val="006E62AD"/>
    <w:rsid w:val="007204B2"/>
    <w:rsid w:val="007550F2"/>
    <w:rsid w:val="007A77B4"/>
    <w:rsid w:val="00851026"/>
    <w:rsid w:val="00881E76"/>
    <w:rsid w:val="008825A8"/>
    <w:rsid w:val="008C6D4A"/>
    <w:rsid w:val="008E59D5"/>
    <w:rsid w:val="008F3C62"/>
    <w:rsid w:val="0091034D"/>
    <w:rsid w:val="0092388E"/>
    <w:rsid w:val="00932303"/>
    <w:rsid w:val="0095382A"/>
    <w:rsid w:val="00953EC7"/>
    <w:rsid w:val="00965559"/>
    <w:rsid w:val="00977CC6"/>
    <w:rsid w:val="009C0218"/>
    <w:rsid w:val="009C0F19"/>
    <w:rsid w:val="009E1E32"/>
    <w:rsid w:val="00A1356D"/>
    <w:rsid w:val="00A61170"/>
    <w:rsid w:val="00A77A3C"/>
    <w:rsid w:val="00AC6400"/>
    <w:rsid w:val="00AD06EC"/>
    <w:rsid w:val="00AD39F8"/>
    <w:rsid w:val="00B06BD7"/>
    <w:rsid w:val="00B10213"/>
    <w:rsid w:val="00B33B94"/>
    <w:rsid w:val="00BA16AA"/>
    <w:rsid w:val="00BA5885"/>
    <w:rsid w:val="00BA66C0"/>
    <w:rsid w:val="00CE0EBA"/>
    <w:rsid w:val="00CF6FE7"/>
    <w:rsid w:val="00D35513"/>
    <w:rsid w:val="00D5225C"/>
    <w:rsid w:val="00D6786F"/>
    <w:rsid w:val="00D7712D"/>
    <w:rsid w:val="00D832D1"/>
    <w:rsid w:val="00DE2341"/>
    <w:rsid w:val="00E65D07"/>
    <w:rsid w:val="00E807A9"/>
    <w:rsid w:val="00EA0DDB"/>
    <w:rsid w:val="00EA6B7C"/>
    <w:rsid w:val="00EB4D17"/>
    <w:rsid w:val="00ED20AE"/>
    <w:rsid w:val="00F22A78"/>
    <w:rsid w:val="00F42518"/>
    <w:rsid w:val="00F9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DD5D"/>
  <w15:chartTrackingRefBased/>
  <w15:docId w15:val="{F5C374FC-F5C1-4E49-B19B-7C29288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13"/>
  </w:style>
  <w:style w:type="paragraph" w:styleId="Footer">
    <w:name w:val="footer"/>
    <w:basedOn w:val="Normal"/>
    <w:link w:val="FooterChar"/>
    <w:uiPriority w:val="99"/>
    <w:unhideWhenUsed/>
    <w:rsid w:val="00B1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13"/>
  </w:style>
  <w:style w:type="paragraph" w:styleId="BalloonText">
    <w:name w:val="Balloon Text"/>
    <w:basedOn w:val="Normal"/>
    <w:link w:val="BalloonTextChar"/>
    <w:uiPriority w:val="99"/>
    <w:semiHidden/>
    <w:unhideWhenUsed/>
    <w:rsid w:val="0093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2023-05-03T12:29:00Z</cp:lastPrinted>
  <dcterms:created xsi:type="dcterms:W3CDTF">2023-05-03T12:32:00Z</dcterms:created>
  <dcterms:modified xsi:type="dcterms:W3CDTF">2023-05-03T12:32:00Z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2023-04-13T08:04:51Z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4c9d7692-54c4-4c80-b1e4-80c7c37ae1ac</vt:lpwstr>
  </property>
  <property fmtid="{D5CDD505-2E9C-101B-9397-08002B2CF9AE}" pid="8" name="MSIP_Label_9f914f9e-4c1b-4005-a7de-34e254df930c_ContentBits">
    <vt:lpwstr>0</vt:lpwstr>
  </property>
</Properties>
</file>