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93079" w14:textId="77777777" w:rsidR="00333C57" w:rsidRDefault="00333C57" w:rsidP="001F5DFB">
      <w:pPr>
        <w:spacing w:after="0" w:line="480" w:lineRule="auto"/>
        <w:jc w:val="center"/>
        <w:rPr>
          <w:rFonts w:ascii="Times New Roman" w:hAnsi="Times New Roman" w:cs="Times New Roman"/>
          <w:b/>
          <w:bCs/>
          <w:sz w:val="32"/>
          <w:szCs w:val="32"/>
          <w:u w:val="single"/>
          <w:lang w:val="en-ZA"/>
        </w:rPr>
      </w:pPr>
    </w:p>
    <w:p w14:paraId="19038799" w14:textId="55AE5A05" w:rsidR="00333C57" w:rsidRDefault="00333C57" w:rsidP="001F5DFB">
      <w:pPr>
        <w:spacing w:after="0" w:line="480" w:lineRule="auto"/>
        <w:jc w:val="center"/>
        <w:rPr>
          <w:rFonts w:ascii="Times New Roman" w:hAnsi="Times New Roman" w:cs="Times New Roman"/>
          <w:b/>
          <w:bCs/>
          <w:sz w:val="32"/>
          <w:szCs w:val="32"/>
          <w:u w:val="single"/>
          <w:lang w:val="en-ZA"/>
        </w:rPr>
      </w:pPr>
    </w:p>
    <w:p w14:paraId="1CC051A7" w14:textId="1909335C" w:rsidR="00B47C44" w:rsidRDefault="00B47C44" w:rsidP="001F5DFB">
      <w:pPr>
        <w:spacing w:after="0" w:line="480" w:lineRule="auto"/>
        <w:jc w:val="center"/>
        <w:rPr>
          <w:rFonts w:ascii="Times New Roman" w:hAnsi="Times New Roman" w:cs="Times New Roman"/>
          <w:b/>
          <w:bCs/>
          <w:sz w:val="32"/>
          <w:szCs w:val="32"/>
          <w:u w:val="single"/>
          <w:lang w:val="en-ZA"/>
        </w:rPr>
      </w:pPr>
    </w:p>
    <w:p w14:paraId="11041309" w14:textId="77777777" w:rsidR="00B47C44" w:rsidRDefault="00B47C44" w:rsidP="001F5DFB">
      <w:pPr>
        <w:spacing w:after="0" w:line="480" w:lineRule="auto"/>
        <w:jc w:val="center"/>
        <w:rPr>
          <w:rFonts w:ascii="Times New Roman" w:hAnsi="Times New Roman" w:cs="Times New Roman"/>
          <w:b/>
          <w:bCs/>
          <w:sz w:val="32"/>
          <w:szCs w:val="32"/>
          <w:u w:val="single"/>
          <w:lang w:val="en-ZA"/>
        </w:rPr>
      </w:pPr>
    </w:p>
    <w:p w14:paraId="3BAC46B6" w14:textId="1509D693" w:rsidR="00333C57" w:rsidRDefault="008D7391" w:rsidP="008D7391">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35798518" w14:textId="0C07652B" w:rsidR="008D7391" w:rsidRDefault="008D7391" w:rsidP="008D7391">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12C0D68D" w14:textId="0AF38DFB" w:rsidR="008D7391" w:rsidRDefault="008D7391" w:rsidP="008D7391">
      <w:pPr>
        <w:spacing w:after="0" w:line="360" w:lineRule="auto"/>
        <w:jc w:val="both"/>
        <w:rPr>
          <w:rFonts w:ascii="Times New Roman" w:hAnsi="Times New Roman" w:cs="Times New Roman"/>
          <w:b/>
          <w:bCs/>
          <w:sz w:val="32"/>
          <w:szCs w:val="32"/>
          <w:lang w:val="en-ZA"/>
        </w:rPr>
      </w:pPr>
    </w:p>
    <w:p w14:paraId="3C9A96D9" w14:textId="505A74EB" w:rsidR="008D7391" w:rsidRDefault="008D7391" w:rsidP="00B47C44">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CCA/0101/2022</w:t>
      </w:r>
    </w:p>
    <w:p w14:paraId="39443536" w14:textId="08BA2A4B" w:rsidR="008D7391" w:rsidRDefault="008D7391" w:rsidP="00B47C44">
      <w:pPr>
        <w:spacing w:after="0" w:line="276" w:lineRule="auto"/>
        <w:jc w:val="both"/>
        <w:rPr>
          <w:rFonts w:ascii="Times New Roman" w:hAnsi="Times New Roman" w:cs="Times New Roman"/>
          <w:b/>
          <w:bCs/>
          <w:sz w:val="28"/>
          <w:szCs w:val="28"/>
          <w:lang w:val="en-ZA"/>
        </w:rPr>
      </w:pPr>
    </w:p>
    <w:p w14:paraId="68F53245" w14:textId="134F7DA2" w:rsidR="008D7391" w:rsidRDefault="008D7391" w:rsidP="00B47C44">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SOLANDRA INC. (In Liquidation)</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APPLICANT</w:t>
      </w:r>
    </w:p>
    <w:p w14:paraId="6B937AA1" w14:textId="13D456F8" w:rsidR="008D7391" w:rsidRDefault="008D7391" w:rsidP="00B47C44">
      <w:pPr>
        <w:spacing w:after="0" w:line="276" w:lineRule="auto"/>
        <w:jc w:val="both"/>
        <w:rPr>
          <w:rFonts w:ascii="Times New Roman" w:hAnsi="Times New Roman" w:cs="Times New Roman"/>
          <w:b/>
          <w:bCs/>
          <w:sz w:val="28"/>
          <w:szCs w:val="28"/>
          <w:lang w:val="en-ZA"/>
        </w:rPr>
      </w:pPr>
    </w:p>
    <w:p w14:paraId="541931E6" w14:textId="056642DC" w:rsidR="008D7391" w:rsidRDefault="008D7391" w:rsidP="00B47C44">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3F1F954A" w14:textId="39AF15E8" w:rsidR="008D7391" w:rsidRDefault="008D7391" w:rsidP="00B47C44">
      <w:pPr>
        <w:spacing w:after="0" w:line="276" w:lineRule="auto"/>
        <w:jc w:val="both"/>
        <w:rPr>
          <w:rFonts w:ascii="Times New Roman" w:hAnsi="Times New Roman" w:cs="Times New Roman"/>
          <w:b/>
          <w:bCs/>
          <w:sz w:val="28"/>
          <w:szCs w:val="28"/>
          <w:lang w:val="en-ZA"/>
        </w:rPr>
      </w:pPr>
    </w:p>
    <w:p w14:paraId="0CE826B2" w14:textId="56C45B27" w:rsidR="008D7391" w:rsidRDefault="008D7391" w:rsidP="00B47C44">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DALVI MADHAV VASANT</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8D7391">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p>
    <w:p w14:paraId="45E9C7E6" w14:textId="5618322D" w:rsidR="008D7391" w:rsidRDefault="008D7391" w:rsidP="00B47C44">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CGM INDUSTRIAL (PTY)</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8D7391">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7949BA17" w14:textId="38004D34" w:rsidR="008D7391" w:rsidRDefault="008D7391" w:rsidP="00B47C44">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PRESITEX ENTERPRISES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8D7391">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p>
    <w:p w14:paraId="7E9E8A52" w14:textId="3094FDE0" w:rsidR="008D7391" w:rsidRDefault="008D7391" w:rsidP="00B47C44">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MINISTRY OF TRADE &amp; INDUSTRY</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4</w:t>
      </w:r>
      <w:r w:rsidRPr="008D7391">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5EDC387D" w14:textId="70665264" w:rsidR="008D7391" w:rsidRDefault="008D7391" w:rsidP="00B47C44">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REGISTRAR OF COMPANIES</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5</w:t>
      </w:r>
      <w:r w:rsidRPr="008D7391">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2073C15D" w14:textId="695F2829" w:rsidR="008D7391" w:rsidRDefault="008D7391" w:rsidP="00B47C44">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ATTORNEY GENERAL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6</w:t>
      </w:r>
      <w:r w:rsidRPr="008D7391">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0294A0D0" w14:textId="1AE9FEF7" w:rsidR="008D7391" w:rsidRDefault="008D7391" w:rsidP="00B47C44">
      <w:pPr>
        <w:spacing w:after="0" w:line="276" w:lineRule="auto"/>
        <w:jc w:val="both"/>
        <w:rPr>
          <w:rFonts w:ascii="Times New Roman" w:hAnsi="Times New Roman" w:cs="Times New Roman"/>
          <w:b/>
          <w:bCs/>
          <w:sz w:val="28"/>
          <w:szCs w:val="28"/>
          <w:lang w:val="en-ZA"/>
        </w:rPr>
      </w:pPr>
    </w:p>
    <w:p w14:paraId="1DE71470" w14:textId="12B774B8" w:rsidR="008D7391" w:rsidRDefault="008D7391" w:rsidP="008D7391">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b/>
          <w:bCs/>
          <w:sz w:val="28"/>
          <w:szCs w:val="28"/>
          <w:lang w:val="en-ZA"/>
        </w:rPr>
        <w:t xml:space="preserve"> </w:t>
      </w:r>
      <w:r>
        <w:rPr>
          <w:rFonts w:ascii="Times New Roman" w:hAnsi="Times New Roman" w:cs="Times New Roman"/>
          <w:sz w:val="28"/>
          <w:szCs w:val="28"/>
          <w:lang w:val="en-ZA"/>
        </w:rPr>
        <w:t xml:space="preserve">Solandra Inc. v Dalvi Madhav Vasant &amp; 5 Others [2023] LSHC </w:t>
      </w:r>
      <w:r w:rsidR="0087307E">
        <w:rPr>
          <w:rFonts w:ascii="Times New Roman" w:hAnsi="Times New Roman" w:cs="Times New Roman"/>
          <w:sz w:val="28"/>
          <w:szCs w:val="28"/>
          <w:lang w:val="en-ZA"/>
        </w:rPr>
        <w:t xml:space="preserve">138 </w:t>
      </w:r>
      <w:bookmarkStart w:id="0" w:name="_GoBack"/>
      <w:bookmarkEnd w:id="0"/>
      <w:r>
        <w:rPr>
          <w:rFonts w:ascii="Times New Roman" w:hAnsi="Times New Roman" w:cs="Times New Roman"/>
          <w:sz w:val="28"/>
          <w:szCs w:val="28"/>
          <w:lang w:val="en-ZA"/>
        </w:rPr>
        <w:t>Comm. (</w:t>
      </w:r>
      <w:r w:rsidR="00F0565B">
        <w:rPr>
          <w:rFonts w:ascii="Times New Roman" w:hAnsi="Times New Roman" w:cs="Times New Roman"/>
          <w:sz w:val="28"/>
          <w:szCs w:val="28"/>
          <w:lang w:val="en-ZA"/>
        </w:rPr>
        <w:t xml:space="preserve">14 SEPTEMBER </w:t>
      </w:r>
      <w:r>
        <w:rPr>
          <w:rFonts w:ascii="Times New Roman" w:hAnsi="Times New Roman" w:cs="Times New Roman"/>
          <w:sz w:val="28"/>
          <w:szCs w:val="28"/>
          <w:lang w:val="en-ZA"/>
        </w:rPr>
        <w:t>2023)</w:t>
      </w:r>
    </w:p>
    <w:p w14:paraId="5F6CB562" w14:textId="687746FE" w:rsidR="00EF5BD9" w:rsidRDefault="00EF5BD9" w:rsidP="008D7391">
      <w:pPr>
        <w:spacing w:after="0" w:line="360" w:lineRule="auto"/>
        <w:jc w:val="both"/>
        <w:rPr>
          <w:rFonts w:ascii="Times New Roman" w:hAnsi="Times New Roman" w:cs="Times New Roman"/>
          <w:sz w:val="28"/>
          <w:szCs w:val="28"/>
          <w:lang w:val="en-ZA"/>
        </w:rPr>
      </w:pPr>
    </w:p>
    <w:p w14:paraId="42EB68AC" w14:textId="168F2337" w:rsidR="00EF5BD9" w:rsidRDefault="00EF5BD9" w:rsidP="00EF5BD9">
      <w:pPr>
        <w:spacing w:after="0" w:line="48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MOKHESI J</w:t>
      </w:r>
    </w:p>
    <w:p w14:paraId="0C46A430" w14:textId="07C787AE" w:rsidR="00EF5BD9" w:rsidRDefault="00EF5BD9" w:rsidP="00EF5BD9">
      <w:pPr>
        <w:spacing w:after="0" w:line="48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8E09FB">
        <w:rPr>
          <w:rFonts w:ascii="Times New Roman" w:hAnsi="Times New Roman" w:cs="Times New Roman"/>
          <w:b/>
          <w:bCs/>
          <w:sz w:val="28"/>
          <w:szCs w:val="28"/>
          <w:lang w:val="en-ZA"/>
        </w:rPr>
        <w:t xml:space="preserve">               05 JUNE 2023</w:t>
      </w:r>
    </w:p>
    <w:p w14:paraId="258C9448" w14:textId="67B8FA8A" w:rsidR="008D7391" w:rsidRDefault="00EF5BD9" w:rsidP="00450795">
      <w:pPr>
        <w:spacing w:after="0" w:line="48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8E09FB">
        <w:rPr>
          <w:rFonts w:ascii="Times New Roman" w:hAnsi="Times New Roman" w:cs="Times New Roman"/>
          <w:b/>
          <w:bCs/>
          <w:sz w:val="28"/>
          <w:szCs w:val="28"/>
          <w:lang w:val="en-ZA"/>
        </w:rPr>
        <w:t xml:space="preserve">     14 SEPTEMBER 2023</w:t>
      </w:r>
    </w:p>
    <w:p w14:paraId="0B6787A8" w14:textId="23087F42" w:rsidR="00333C57" w:rsidRDefault="00450795" w:rsidP="00450795">
      <w:pPr>
        <w:spacing w:after="0" w:line="480" w:lineRule="auto"/>
        <w:ind w:left="2880" w:firstLine="720"/>
        <w:jc w:val="both"/>
        <w:rPr>
          <w:rFonts w:ascii="Times New Roman" w:hAnsi="Times New Roman" w:cs="Times New Roman"/>
          <w:b/>
          <w:bCs/>
          <w:sz w:val="28"/>
          <w:szCs w:val="28"/>
          <w:u w:val="single"/>
          <w:lang w:val="en-ZA"/>
        </w:rPr>
      </w:pPr>
      <w:r w:rsidRPr="00450795">
        <w:rPr>
          <w:rFonts w:ascii="Times New Roman" w:hAnsi="Times New Roman" w:cs="Times New Roman"/>
          <w:b/>
          <w:bCs/>
          <w:sz w:val="28"/>
          <w:szCs w:val="28"/>
          <w:u w:val="single"/>
          <w:lang w:val="en-ZA"/>
        </w:rPr>
        <w:lastRenderedPageBreak/>
        <w:t>SUMMARY</w:t>
      </w:r>
    </w:p>
    <w:p w14:paraId="1D140DED" w14:textId="6D0C9377" w:rsidR="00450795" w:rsidRPr="007F561D" w:rsidRDefault="007F561D" w:rsidP="007F561D">
      <w:pPr>
        <w:spacing w:after="0" w:line="480" w:lineRule="auto"/>
        <w:jc w:val="both"/>
        <w:rPr>
          <w:rFonts w:ascii="Times New Roman" w:hAnsi="Times New Roman" w:cs="Times New Roman"/>
          <w:i/>
          <w:iCs/>
          <w:sz w:val="28"/>
          <w:szCs w:val="28"/>
          <w:lang w:val="en-ZA"/>
        </w:rPr>
      </w:pPr>
      <w:r>
        <w:rPr>
          <w:rFonts w:ascii="Times New Roman" w:hAnsi="Times New Roman" w:cs="Times New Roman"/>
          <w:sz w:val="28"/>
          <w:szCs w:val="28"/>
          <w:lang w:val="en-ZA"/>
        </w:rPr>
        <w:t xml:space="preserve">Civil Practice: </w:t>
      </w:r>
      <w:r w:rsidRPr="007F561D">
        <w:rPr>
          <w:rFonts w:ascii="Times New Roman" w:hAnsi="Times New Roman" w:cs="Times New Roman"/>
          <w:i/>
          <w:iCs/>
          <w:sz w:val="28"/>
          <w:szCs w:val="28"/>
          <w:lang w:val="en-ZA"/>
        </w:rPr>
        <w:t>Application for rescission of judgment- The requirements considered and applied- A foreign liquidator acting in terms of foreign authorisation instituting proceedings before the court without first applying for recognition – Held, such a liquidator must first apply to be recognised before instituting proceedings in this country</w:t>
      </w:r>
      <w:r>
        <w:rPr>
          <w:rFonts w:ascii="Times New Roman" w:hAnsi="Times New Roman" w:cs="Times New Roman"/>
          <w:i/>
          <w:iCs/>
          <w:sz w:val="28"/>
          <w:szCs w:val="28"/>
          <w:lang w:val="en-ZA"/>
        </w:rPr>
        <w:t xml:space="preserve"> otherwise without such recognition he lacks locus standi.</w:t>
      </w:r>
    </w:p>
    <w:p w14:paraId="137CC4D4" w14:textId="2B5C2A26" w:rsidR="00450795" w:rsidRDefault="00450795" w:rsidP="00450795">
      <w:pPr>
        <w:spacing w:after="0" w:line="48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ANNOTATIONS</w:t>
      </w:r>
    </w:p>
    <w:p w14:paraId="1881779C" w14:textId="45F97D07" w:rsidR="00450795" w:rsidRPr="00450795" w:rsidRDefault="00450795" w:rsidP="00450795">
      <w:pPr>
        <w:spacing w:after="0" w:line="480" w:lineRule="auto"/>
        <w:jc w:val="both"/>
        <w:rPr>
          <w:rFonts w:ascii="Times New Roman" w:hAnsi="Times New Roman" w:cs="Times New Roman"/>
          <w:b/>
          <w:bCs/>
          <w:sz w:val="28"/>
          <w:szCs w:val="28"/>
          <w:lang w:val="en-ZA"/>
        </w:rPr>
      </w:pPr>
      <w:r w:rsidRPr="00450795">
        <w:rPr>
          <w:rFonts w:ascii="Times New Roman" w:hAnsi="Times New Roman" w:cs="Times New Roman"/>
          <w:b/>
          <w:bCs/>
          <w:sz w:val="28"/>
          <w:szCs w:val="28"/>
          <w:lang w:val="en-ZA"/>
        </w:rPr>
        <w:t>Legislation:</w:t>
      </w:r>
    </w:p>
    <w:p w14:paraId="63CE9BE7" w14:textId="6E28B6AA" w:rsidR="00450795" w:rsidRPr="00450795" w:rsidRDefault="00081A34" w:rsidP="00450795">
      <w:pPr>
        <w:spacing w:after="0" w:line="480" w:lineRule="auto"/>
        <w:jc w:val="both"/>
        <w:rPr>
          <w:rFonts w:ascii="Times New Roman" w:hAnsi="Times New Roman" w:cs="Times New Roman"/>
          <w:sz w:val="28"/>
          <w:szCs w:val="28"/>
          <w:lang w:val="en-ZA"/>
        </w:rPr>
      </w:pPr>
      <w:r>
        <w:rPr>
          <w:rFonts w:ascii="Times New Roman" w:hAnsi="Times New Roman" w:cs="Times New Roman"/>
          <w:sz w:val="28"/>
          <w:szCs w:val="28"/>
          <w:lang w:val="en-ZA"/>
        </w:rPr>
        <w:t>High Court Rules 1980</w:t>
      </w:r>
    </w:p>
    <w:p w14:paraId="357DD039" w14:textId="1714A2F3" w:rsidR="00333C57" w:rsidRPr="00450795" w:rsidRDefault="00450795" w:rsidP="00450795">
      <w:pPr>
        <w:spacing w:after="0" w:line="480" w:lineRule="auto"/>
        <w:rPr>
          <w:rFonts w:ascii="Times New Roman" w:hAnsi="Times New Roman" w:cs="Times New Roman"/>
          <w:b/>
          <w:bCs/>
          <w:sz w:val="28"/>
          <w:szCs w:val="28"/>
          <w:lang w:val="en-ZA"/>
        </w:rPr>
      </w:pPr>
      <w:r w:rsidRPr="00450795">
        <w:rPr>
          <w:rFonts w:ascii="Times New Roman" w:hAnsi="Times New Roman" w:cs="Times New Roman"/>
          <w:b/>
          <w:bCs/>
          <w:sz w:val="28"/>
          <w:szCs w:val="28"/>
          <w:lang w:val="en-ZA"/>
        </w:rPr>
        <w:t>Cases:</w:t>
      </w:r>
    </w:p>
    <w:p w14:paraId="1398DC8E" w14:textId="362FDC81" w:rsidR="00450795" w:rsidRDefault="00450795" w:rsidP="00450795">
      <w:pPr>
        <w:spacing w:after="0" w:line="480" w:lineRule="auto"/>
        <w:rPr>
          <w:rFonts w:ascii="Times New Roman" w:hAnsi="Times New Roman" w:cs="Times New Roman"/>
          <w:b/>
          <w:bCs/>
          <w:sz w:val="28"/>
          <w:szCs w:val="28"/>
          <w:lang w:val="en-ZA"/>
        </w:rPr>
      </w:pPr>
      <w:r w:rsidRPr="00450795">
        <w:rPr>
          <w:rFonts w:ascii="Times New Roman" w:hAnsi="Times New Roman" w:cs="Times New Roman"/>
          <w:b/>
          <w:bCs/>
          <w:sz w:val="28"/>
          <w:szCs w:val="28"/>
          <w:lang w:val="en-ZA"/>
        </w:rPr>
        <w:t>South Africa</w:t>
      </w:r>
    </w:p>
    <w:p w14:paraId="6995F6D3" w14:textId="392AFB22" w:rsidR="00FC1921" w:rsidRPr="00FC1921" w:rsidRDefault="00FC1921" w:rsidP="00450795">
      <w:pPr>
        <w:spacing w:after="0" w:line="480" w:lineRule="auto"/>
        <w:rPr>
          <w:rFonts w:ascii="Times New Roman" w:hAnsi="Times New Roman" w:cs="Times New Roman"/>
          <w:sz w:val="28"/>
          <w:szCs w:val="28"/>
          <w:lang w:val="en-ZA"/>
        </w:rPr>
      </w:pPr>
      <w:r w:rsidRPr="00FC1921">
        <w:rPr>
          <w:rFonts w:ascii="Times New Roman" w:hAnsi="Times New Roman" w:cs="Times New Roman"/>
          <w:sz w:val="28"/>
          <w:szCs w:val="28"/>
          <w:lang w:val="en-ZA"/>
        </w:rPr>
        <w:t>Cooperativa Muratori Cementisti – CMC Di Ravenna and Others v Companies and Intellectual Property Commission 2021 (3) SA 393 (SCA)</w:t>
      </w:r>
    </w:p>
    <w:p w14:paraId="5557D13F" w14:textId="4C3E4B8B" w:rsidR="00FC1921" w:rsidRPr="00FC1921" w:rsidRDefault="00FC1921" w:rsidP="00450795">
      <w:pPr>
        <w:spacing w:after="0" w:line="480" w:lineRule="auto"/>
        <w:rPr>
          <w:rFonts w:ascii="Times New Roman" w:hAnsi="Times New Roman" w:cs="Times New Roman"/>
          <w:sz w:val="28"/>
          <w:szCs w:val="28"/>
          <w:lang w:val="en-ZA"/>
        </w:rPr>
      </w:pPr>
      <w:r w:rsidRPr="00FC1921">
        <w:rPr>
          <w:rFonts w:ascii="Times New Roman" w:hAnsi="Times New Roman" w:cs="Times New Roman"/>
          <w:sz w:val="28"/>
          <w:szCs w:val="28"/>
          <w:lang w:val="en-ZA"/>
        </w:rPr>
        <w:t>Lodhi 2 Properties Investments CC v Bondev Developments (Pty) Ltd [2007] ZSCA 85: 2007 (6) SA 87 (SCA)</w:t>
      </w:r>
    </w:p>
    <w:p w14:paraId="028091BC" w14:textId="3F6B652F" w:rsidR="00450795" w:rsidRPr="00FC1921" w:rsidRDefault="00FC1921" w:rsidP="00450795">
      <w:pPr>
        <w:spacing w:after="0" w:line="480" w:lineRule="auto"/>
        <w:rPr>
          <w:rFonts w:ascii="Times New Roman" w:hAnsi="Times New Roman" w:cs="Times New Roman"/>
          <w:sz w:val="28"/>
          <w:szCs w:val="28"/>
          <w:lang w:val="en-ZA"/>
        </w:rPr>
      </w:pPr>
      <w:r w:rsidRPr="00FC1921">
        <w:rPr>
          <w:rFonts w:ascii="Times New Roman" w:hAnsi="Times New Roman" w:cs="Times New Roman"/>
          <w:sz w:val="28"/>
          <w:szCs w:val="28"/>
          <w:lang w:val="en-ZA"/>
        </w:rPr>
        <w:t>Moolman v Builders &amp; Developers (Pty) Ltd 1990 (1) SA 954 AD</w:t>
      </w:r>
    </w:p>
    <w:p w14:paraId="7E1173D5" w14:textId="77777777" w:rsidR="00FC1921" w:rsidRPr="00FC1921" w:rsidRDefault="00FC1921" w:rsidP="00450795">
      <w:pPr>
        <w:spacing w:after="0" w:line="480" w:lineRule="auto"/>
        <w:rPr>
          <w:rFonts w:ascii="Times New Roman" w:hAnsi="Times New Roman" w:cs="Times New Roman"/>
          <w:sz w:val="28"/>
          <w:szCs w:val="28"/>
          <w:lang w:val="en-ZA"/>
        </w:rPr>
      </w:pPr>
      <w:r w:rsidRPr="00FC1921">
        <w:rPr>
          <w:rFonts w:ascii="Times New Roman" w:hAnsi="Times New Roman" w:cs="Times New Roman"/>
          <w:sz w:val="28"/>
          <w:szCs w:val="28"/>
          <w:lang w:val="en-ZA"/>
        </w:rPr>
        <w:t xml:space="preserve">Nyingwa v Moolman N.O 1993 (2) SA 508 (TK) </w:t>
      </w:r>
    </w:p>
    <w:p w14:paraId="5285BCC6" w14:textId="19E194AD" w:rsidR="00FC1921" w:rsidRPr="00FC1921" w:rsidRDefault="00FC1921" w:rsidP="00450795">
      <w:pPr>
        <w:spacing w:after="0" w:line="480" w:lineRule="auto"/>
        <w:rPr>
          <w:rFonts w:ascii="Times New Roman" w:hAnsi="Times New Roman" w:cs="Times New Roman"/>
          <w:sz w:val="28"/>
          <w:szCs w:val="28"/>
          <w:lang w:val="en-ZA"/>
        </w:rPr>
      </w:pPr>
      <w:r w:rsidRPr="00FC1921">
        <w:rPr>
          <w:rFonts w:ascii="Times New Roman" w:hAnsi="Times New Roman" w:cs="Times New Roman"/>
          <w:sz w:val="28"/>
          <w:szCs w:val="28"/>
          <w:lang w:val="en-ZA"/>
        </w:rPr>
        <w:t>Rossitter v Nedbank Ltd [2015] ZASCA 196</w:t>
      </w:r>
    </w:p>
    <w:p w14:paraId="31177088" w14:textId="77777777" w:rsidR="00333C57" w:rsidRDefault="00333C57" w:rsidP="001F5DFB">
      <w:pPr>
        <w:spacing w:after="0" w:line="480" w:lineRule="auto"/>
        <w:jc w:val="center"/>
        <w:rPr>
          <w:rFonts w:ascii="Times New Roman" w:hAnsi="Times New Roman" w:cs="Times New Roman"/>
          <w:b/>
          <w:bCs/>
          <w:sz w:val="32"/>
          <w:szCs w:val="32"/>
          <w:u w:val="single"/>
          <w:lang w:val="en-ZA"/>
        </w:rPr>
      </w:pPr>
    </w:p>
    <w:p w14:paraId="1ECBE5BB" w14:textId="77777777" w:rsidR="00333C57" w:rsidRDefault="00333C57" w:rsidP="001C31FB">
      <w:pPr>
        <w:spacing w:after="0" w:line="480" w:lineRule="auto"/>
        <w:rPr>
          <w:rFonts w:ascii="Times New Roman" w:hAnsi="Times New Roman" w:cs="Times New Roman"/>
          <w:b/>
          <w:bCs/>
          <w:sz w:val="32"/>
          <w:szCs w:val="32"/>
          <w:u w:val="single"/>
          <w:lang w:val="en-ZA"/>
        </w:rPr>
      </w:pPr>
    </w:p>
    <w:p w14:paraId="3BABD1CF" w14:textId="3F6B9F52" w:rsidR="001F5DFB" w:rsidRDefault="001F5DFB" w:rsidP="001F5DFB">
      <w:pPr>
        <w:spacing w:after="0" w:line="480" w:lineRule="auto"/>
        <w:jc w:val="center"/>
        <w:rPr>
          <w:rFonts w:ascii="Times New Roman" w:hAnsi="Times New Roman" w:cs="Times New Roman"/>
          <w:b/>
          <w:bCs/>
          <w:sz w:val="32"/>
          <w:szCs w:val="32"/>
          <w:u w:val="single"/>
          <w:lang w:val="en-ZA"/>
        </w:rPr>
      </w:pPr>
      <w:r>
        <w:rPr>
          <w:rFonts w:ascii="Times New Roman" w:hAnsi="Times New Roman" w:cs="Times New Roman"/>
          <w:b/>
          <w:bCs/>
          <w:sz w:val="32"/>
          <w:szCs w:val="32"/>
          <w:u w:val="single"/>
          <w:lang w:val="en-ZA"/>
        </w:rPr>
        <w:lastRenderedPageBreak/>
        <w:t>JUDGMENT</w:t>
      </w:r>
    </w:p>
    <w:p w14:paraId="75B75E5B" w14:textId="16ABB1E3" w:rsidR="001F5DFB" w:rsidRDefault="001F5DFB" w:rsidP="002078B3">
      <w:pPr>
        <w:spacing w:after="0" w:line="240" w:lineRule="auto"/>
        <w:jc w:val="both"/>
        <w:rPr>
          <w:rFonts w:ascii="Times New Roman" w:hAnsi="Times New Roman" w:cs="Times New Roman"/>
          <w:b/>
          <w:bCs/>
          <w:sz w:val="32"/>
          <w:szCs w:val="32"/>
          <w:u w:val="single"/>
          <w:lang w:val="en-ZA"/>
        </w:rPr>
      </w:pPr>
    </w:p>
    <w:p w14:paraId="53D4096F" w14:textId="154FE9E3" w:rsidR="001F5DFB" w:rsidRDefault="001F5DFB" w:rsidP="001F5DFB">
      <w:p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Introduction</w:t>
      </w:r>
    </w:p>
    <w:p w14:paraId="0D4DF8E9" w14:textId="77A6160B" w:rsidR="001F5DFB" w:rsidRDefault="001F5DFB" w:rsidP="00F01D3D">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This is an application for rescission of the order of this court granted on the 19 October 2022.  The applicant is a company in liquidation in the British Virgin Islands, which owns 999 of the 100</w:t>
      </w:r>
      <w:r w:rsidR="00450795">
        <w:rPr>
          <w:rFonts w:ascii="Times New Roman" w:hAnsi="Times New Roman" w:cs="Times New Roman"/>
          <w:sz w:val="28"/>
          <w:szCs w:val="28"/>
          <w:lang w:val="en-ZA"/>
        </w:rPr>
        <w:t>0</w:t>
      </w:r>
      <w:r>
        <w:rPr>
          <w:rFonts w:ascii="Times New Roman" w:hAnsi="Times New Roman" w:cs="Times New Roman"/>
          <w:sz w:val="28"/>
          <w:szCs w:val="28"/>
          <w:lang w:val="en-ZA"/>
        </w:rPr>
        <w:t xml:space="preserve"> issued shares in CGM Industries (Pty) Ltd</w:t>
      </w:r>
      <w:r w:rsidR="00450795">
        <w:rPr>
          <w:rFonts w:ascii="Times New Roman" w:hAnsi="Times New Roman" w:cs="Times New Roman"/>
          <w:sz w:val="28"/>
          <w:szCs w:val="28"/>
          <w:lang w:val="en-ZA"/>
        </w:rPr>
        <w:t>,</w:t>
      </w:r>
      <w:r>
        <w:rPr>
          <w:rFonts w:ascii="Times New Roman" w:hAnsi="Times New Roman" w:cs="Times New Roman"/>
          <w:sz w:val="28"/>
          <w:szCs w:val="28"/>
          <w:lang w:val="en-ZA"/>
        </w:rPr>
        <w:t xml:space="preserve"> a company which is incorporated in terms of the Laws of Lesotho.  As to the propriety of the company in liquidation suing is not to be determined in this case in the light of the view that I take </w:t>
      </w:r>
      <w:r w:rsidR="00F16DE8">
        <w:rPr>
          <w:rFonts w:ascii="Times New Roman" w:hAnsi="Times New Roman" w:cs="Times New Roman"/>
          <w:sz w:val="28"/>
          <w:szCs w:val="28"/>
          <w:lang w:val="en-ZA"/>
        </w:rPr>
        <w:t>t</w:t>
      </w:r>
      <w:r>
        <w:rPr>
          <w:rFonts w:ascii="Times New Roman" w:hAnsi="Times New Roman" w:cs="Times New Roman"/>
          <w:sz w:val="28"/>
          <w:szCs w:val="28"/>
          <w:lang w:val="en-ZA"/>
        </w:rPr>
        <w:t xml:space="preserve">hat the impugned orders of this court should </w:t>
      </w:r>
      <w:r w:rsidR="00F16DE8">
        <w:rPr>
          <w:rFonts w:ascii="Times New Roman" w:hAnsi="Times New Roman" w:cs="Times New Roman"/>
          <w:sz w:val="28"/>
          <w:szCs w:val="28"/>
          <w:lang w:val="en-ZA"/>
        </w:rPr>
        <w:t xml:space="preserve">be rescinded.  </w:t>
      </w:r>
      <w:r w:rsidR="00F01D3D">
        <w:rPr>
          <w:rFonts w:ascii="Times New Roman" w:hAnsi="Times New Roman" w:cs="Times New Roman"/>
          <w:sz w:val="28"/>
          <w:szCs w:val="28"/>
          <w:lang w:val="en-ZA"/>
        </w:rPr>
        <w:t xml:space="preserve">This application is a sequel to the </w:t>
      </w:r>
      <w:r w:rsidR="00F16DE8">
        <w:rPr>
          <w:rFonts w:ascii="Times New Roman" w:hAnsi="Times New Roman" w:cs="Times New Roman"/>
          <w:sz w:val="28"/>
          <w:szCs w:val="28"/>
          <w:lang w:val="en-ZA"/>
        </w:rPr>
        <w:t xml:space="preserve">application  </w:t>
      </w:r>
      <w:r w:rsidR="00F01D3D">
        <w:rPr>
          <w:rFonts w:ascii="Times New Roman" w:hAnsi="Times New Roman" w:cs="Times New Roman"/>
          <w:sz w:val="28"/>
          <w:szCs w:val="28"/>
          <w:lang w:val="en-ZA"/>
        </w:rPr>
        <w:t xml:space="preserve">which was </w:t>
      </w:r>
      <w:r w:rsidR="00F16DE8">
        <w:rPr>
          <w:rFonts w:ascii="Times New Roman" w:hAnsi="Times New Roman" w:cs="Times New Roman"/>
          <w:sz w:val="28"/>
          <w:szCs w:val="28"/>
          <w:lang w:val="en-ZA"/>
        </w:rPr>
        <w:t>lodged by the only director of CGM Industries (Pty) (CGM) Ltd (2</w:t>
      </w:r>
      <w:r w:rsidR="00F16DE8" w:rsidRPr="00F16DE8">
        <w:rPr>
          <w:rFonts w:ascii="Times New Roman" w:hAnsi="Times New Roman" w:cs="Times New Roman"/>
          <w:sz w:val="28"/>
          <w:szCs w:val="28"/>
          <w:vertAlign w:val="superscript"/>
          <w:lang w:val="en-ZA"/>
        </w:rPr>
        <w:t>nd</w:t>
      </w:r>
      <w:r w:rsidR="00F16DE8">
        <w:rPr>
          <w:rFonts w:ascii="Times New Roman" w:hAnsi="Times New Roman" w:cs="Times New Roman"/>
          <w:sz w:val="28"/>
          <w:szCs w:val="28"/>
          <w:lang w:val="en-ZA"/>
        </w:rPr>
        <w:t xml:space="preserve"> respondent) seeking a host of orders, chief among which is the order that the shares of CGM’s main shareholder who was liquidated (the applicant herein</w:t>
      </w:r>
      <w:r w:rsidR="00F01D3D">
        <w:rPr>
          <w:rFonts w:ascii="Times New Roman" w:hAnsi="Times New Roman" w:cs="Times New Roman"/>
          <w:sz w:val="28"/>
          <w:szCs w:val="28"/>
          <w:lang w:val="en-ZA"/>
        </w:rPr>
        <w:t>)</w:t>
      </w:r>
      <w:r w:rsidR="006F4318">
        <w:rPr>
          <w:rFonts w:ascii="Times New Roman" w:hAnsi="Times New Roman" w:cs="Times New Roman"/>
          <w:sz w:val="28"/>
          <w:szCs w:val="28"/>
          <w:lang w:val="en-ZA"/>
        </w:rPr>
        <w:t xml:space="preserve"> struck off the register of companies and brought back into existence</w:t>
      </w:r>
      <w:r w:rsidR="009B3D1A">
        <w:rPr>
          <w:rFonts w:ascii="Times New Roman" w:hAnsi="Times New Roman" w:cs="Times New Roman"/>
          <w:sz w:val="28"/>
          <w:szCs w:val="28"/>
          <w:lang w:val="en-ZA"/>
        </w:rPr>
        <w:t xml:space="preserve"> through an order of court and reinstated on the register of companies</w:t>
      </w:r>
      <w:r w:rsidR="006F4318">
        <w:rPr>
          <w:rFonts w:ascii="Times New Roman" w:hAnsi="Times New Roman" w:cs="Times New Roman"/>
          <w:sz w:val="28"/>
          <w:szCs w:val="28"/>
          <w:lang w:val="en-ZA"/>
        </w:rPr>
        <w:t xml:space="preserve"> for purposes of continuing with liquidation</w:t>
      </w:r>
      <w:r w:rsidR="00F01D3D">
        <w:rPr>
          <w:rFonts w:ascii="Times New Roman" w:hAnsi="Times New Roman" w:cs="Times New Roman"/>
          <w:sz w:val="28"/>
          <w:szCs w:val="28"/>
          <w:lang w:val="en-ZA"/>
        </w:rPr>
        <w:t>,</w:t>
      </w:r>
      <w:r w:rsidR="006F4318">
        <w:rPr>
          <w:rFonts w:ascii="Times New Roman" w:hAnsi="Times New Roman" w:cs="Times New Roman"/>
          <w:sz w:val="28"/>
          <w:szCs w:val="28"/>
          <w:lang w:val="en-ZA"/>
        </w:rPr>
        <w:t xml:space="preserve"> be forfeited to him.</w:t>
      </w:r>
    </w:p>
    <w:p w14:paraId="38A57020" w14:textId="3DCB51DE" w:rsidR="006F4318" w:rsidRDefault="006F4318" w:rsidP="002078B3">
      <w:pPr>
        <w:spacing w:after="0" w:line="240" w:lineRule="auto"/>
        <w:jc w:val="both"/>
        <w:rPr>
          <w:rFonts w:ascii="Times New Roman" w:hAnsi="Times New Roman" w:cs="Times New Roman"/>
          <w:sz w:val="28"/>
          <w:szCs w:val="28"/>
          <w:lang w:val="en-ZA"/>
        </w:rPr>
      </w:pPr>
    </w:p>
    <w:p w14:paraId="3C108E1C" w14:textId="5395D573" w:rsidR="006F4318" w:rsidRDefault="006F4318" w:rsidP="006F4318">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t xml:space="preserve">When the orders were </w:t>
      </w:r>
      <w:r w:rsidR="008D1699">
        <w:rPr>
          <w:rFonts w:ascii="Times New Roman" w:hAnsi="Times New Roman" w:cs="Times New Roman"/>
          <w:sz w:val="28"/>
          <w:szCs w:val="28"/>
          <w:lang w:val="en-ZA"/>
        </w:rPr>
        <w:t>made</w:t>
      </w:r>
      <w:r w:rsidR="00887B7A">
        <w:rPr>
          <w:rFonts w:ascii="Times New Roman" w:hAnsi="Times New Roman" w:cs="Times New Roman"/>
          <w:sz w:val="28"/>
          <w:szCs w:val="28"/>
          <w:lang w:val="en-ZA"/>
        </w:rPr>
        <w:t>,</w:t>
      </w:r>
      <w:r>
        <w:rPr>
          <w:rFonts w:ascii="Times New Roman" w:hAnsi="Times New Roman" w:cs="Times New Roman"/>
          <w:sz w:val="28"/>
          <w:szCs w:val="28"/>
          <w:lang w:val="en-ZA"/>
        </w:rPr>
        <w:t xml:space="preserve"> the impression was that the applicant had been liquidated.  This order </w:t>
      </w:r>
      <w:r w:rsidR="00887B7A">
        <w:rPr>
          <w:rFonts w:ascii="Times New Roman" w:hAnsi="Times New Roman" w:cs="Times New Roman"/>
          <w:sz w:val="28"/>
          <w:szCs w:val="28"/>
          <w:lang w:val="en-ZA"/>
        </w:rPr>
        <w:t xml:space="preserve">was </w:t>
      </w:r>
      <w:r>
        <w:rPr>
          <w:rFonts w:ascii="Times New Roman" w:hAnsi="Times New Roman" w:cs="Times New Roman"/>
          <w:sz w:val="28"/>
          <w:szCs w:val="28"/>
          <w:lang w:val="en-ZA"/>
        </w:rPr>
        <w:t>therefore adverse to the interests of the applica</w:t>
      </w:r>
      <w:r w:rsidR="00887B7A">
        <w:rPr>
          <w:rFonts w:ascii="Times New Roman" w:hAnsi="Times New Roman" w:cs="Times New Roman"/>
          <w:sz w:val="28"/>
          <w:szCs w:val="28"/>
          <w:lang w:val="en-ZA"/>
        </w:rPr>
        <w:t>nt.</w:t>
      </w:r>
      <w:r>
        <w:rPr>
          <w:rFonts w:ascii="Times New Roman" w:hAnsi="Times New Roman" w:cs="Times New Roman"/>
          <w:sz w:val="28"/>
          <w:szCs w:val="28"/>
          <w:lang w:val="en-ZA"/>
        </w:rPr>
        <w:t xml:space="preserve"> </w:t>
      </w:r>
      <w:r w:rsidR="00887B7A">
        <w:rPr>
          <w:rFonts w:ascii="Times New Roman" w:hAnsi="Times New Roman" w:cs="Times New Roman"/>
          <w:sz w:val="28"/>
          <w:szCs w:val="28"/>
          <w:lang w:val="en-ZA"/>
        </w:rPr>
        <w:t xml:space="preserve">The applicant </w:t>
      </w:r>
      <w:r>
        <w:rPr>
          <w:rFonts w:ascii="Times New Roman" w:hAnsi="Times New Roman" w:cs="Times New Roman"/>
          <w:sz w:val="28"/>
          <w:szCs w:val="28"/>
          <w:lang w:val="en-ZA"/>
        </w:rPr>
        <w:t xml:space="preserve">brought an application </w:t>
      </w:r>
      <w:r w:rsidR="00887B7A">
        <w:rPr>
          <w:rFonts w:ascii="Times New Roman" w:hAnsi="Times New Roman" w:cs="Times New Roman"/>
          <w:sz w:val="28"/>
          <w:szCs w:val="28"/>
          <w:lang w:val="en-ZA"/>
        </w:rPr>
        <w:t xml:space="preserve">for rescission </w:t>
      </w:r>
      <w:r>
        <w:rPr>
          <w:rFonts w:ascii="Times New Roman" w:hAnsi="Times New Roman" w:cs="Times New Roman"/>
          <w:sz w:val="28"/>
          <w:szCs w:val="28"/>
          <w:lang w:val="en-ZA"/>
        </w:rPr>
        <w:t xml:space="preserve">through the instrumentality of one Ms Eugenia Shia Chang who is the sister of the </w:t>
      </w:r>
      <w:r>
        <w:rPr>
          <w:rFonts w:ascii="Times New Roman" w:hAnsi="Times New Roman" w:cs="Times New Roman"/>
          <w:sz w:val="28"/>
          <w:szCs w:val="28"/>
          <w:lang w:val="en-ZA"/>
        </w:rPr>
        <w:lastRenderedPageBreak/>
        <w:t>shareholder of CGM who holds one share.  The reliefs which were sought in this rescission application are the following:</w:t>
      </w:r>
    </w:p>
    <w:p w14:paraId="6B3CBEE3" w14:textId="14740460" w:rsidR="006F4318" w:rsidRDefault="006F4318" w:rsidP="002078B3">
      <w:pPr>
        <w:spacing w:after="0" w:line="240" w:lineRule="auto"/>
        <w:ind w:left="720" w:hanging="720"/>
        <w:jc w:val="both"/>
        <w:rPr>
          <w:rFonts w:ascii="Times New Roman" w:hAnsi="Times New Roman" w:cs="Times New Roman"/>
          <w:sz w:val="28"/>
          <w:szCs w:val="28"/>
          <w:lang w:val="en-ZA"/>
        </w:rPr>
      </w:pPr>
    </w:p>
    <w:p w14:paraId="41D89EBB" w14:textId="34B52F7A" w:rsidR="006F4318" w:rsidRDefault="006F4318" w:rsidP="006F4318">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 The normal rules and modes of service be dispensed with on the account of urgency of the matter.</w:t>
      </w:r>
    </w:p>
    <w:p w14:paraId="25EB286C" w14:textId="497A8D8D" w:rsidR="006F4318" w:rsidRDefault="006F4318" w:rsidP="006F4318">
      <w:pPr>
        <w:spacing w:after="0" w:line="360" w:lineRule="auto"/>
        <w:ind w:left="1440" w:right="1008"/>
        <w:jc w:val="both"/>
        <w:rPr>
          <w:rFonts w:ascii="Times New Roman" w:hAnsi="Times New Roman" w:cs="Times New Roman"/>
          <w:i/>
          <w:iCs/>
          <w:sz w:val="24"/>
          <w:szCs w:val="24"/>
          <w:lang w:val="en-ZA"/>
        </w:rPr>
      </w:pPr>
    </w:p>
    <w:p w14:paraId="7D953DA6" w14:textId="0FE225E4" w:rsidR="006F4318" w:rsidRDefault="006F4318" w:rsidP="006F4318">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 That a Rule Nisi be issued and made returnable on a date and time to be determined by this Honourable Court to show cause (if any) why the following orders shall not be granted and made final;</w:t>
      </w:r>
    </w:p>
    <w:p w14:paraId="71D466FA" w14:textId="7C7F8C23" w:rsidR="006F4318" w:rsidRDefault="006F4318" w:rsidP="006F4318">
      <w:pPr>
        <w:spacing w:after="0" w:line="360" w:lineRule="auto"/>
        <w:ind w:left="1440" w:right="1008"/>
        <w:jc w:val="both"/>
        <w:rPr>
          <w:rFonts w:ascii="Times New Roman" w:hAnsi="Times New Roman" w:cs="Times New Roman"/>
          <w:i/>
          <w:iCs/>
          <w:sz w:val="24"/>
          <w:szCs w:val="24"/>
          <w:lang w:val="en-ZA"/>
        </w:rPr>
      </w:pPr>
    </w:p>
    <w:p w14:paraId="44301CB7" w14:textId="24EFAE6E" w:rsidR="006F4318" w:rsidRDefault="006F4318" w:rsidP="0003049A">
      <w:pPr>
        <w:spacing w:after="0" w:line="360" w:lineRule="auto"/>
        <w:ind w:left="1872"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2.1 Pending the outcome of these proceedings the order of this honourable court granted on the 19</w:t>
      </w:r>
      <w:r w:rsidRPr="006F4318">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October 2022 in CCA/0101/2022 shall not be stayed.</w:t>
      </w:r>
    </w:p>
    <w:p w14:paraId="1A0377DF" w14:textId="121A6B8C" w:rsidR="0003049A" w:rsidRDefault="0003049A" w:rsidP="006F4318">
      <w:pPr>
        <w:spacing w:after="0" w:line="360" w:lineRule="auto"/>
        <w:ind w:left="1440" w:right="1008"/>
        <w:jc w:val="both"/>
        <w:rPr>
          <w:rFonts w:ascii="Times New Roman" w:hAnsi="Times New Roman" w:cs="Times New Roman"/>
          <w:i/>
          <w:iCs/>
          <w:sz w:val="24"/>
          <w:szCs w:val="24"/>
          <w:lang w:val="en-ZA"/>
        </w:rPr>
      </w:pPr>
    </w:p>
    <w:p w14:paraId="357FA295" w14:textId="77777777" w:rsidR="0003049A" w:rsidRDefault="0003049A" w:rsidP="0003049A">
      <w:pPr>
        <w:spacing w:after="0" w:line="360" w:lineRule="auto"/>
        <w:ind w:left="1872"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2.2 Pending the outcome of these proceedings the 1</w:t>
      </w:r>
      <w:r w:rsidRPr="0003049A">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shall not be interdicted from exercising any of the resolutions outlined in the order of this court dated 19</w:t>
      </w:r>
      <w:r w:rsidRPr="0003049A">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October 2022.</w:t>
      </w:r>
    </w:p>
    <w:p w14:paraId="48AB6FF3" w14:textId="77777777" w:rsidR="0003049A" w:rsidRDefault="0003049A" w:rsidP="006F4318">
      <w:pPr>
        <w:spacing w:after="0" w:line="360" w:lineRule="auto"/>
        <w:ind w:left="1440" w:right="1008"/>
        <w:jc w:val="both"/>
        <w:rPr>
          <w:rFonts w:ascii="Times New Roman" w:hAnsi="Times New Roman" w:cs="Times New Roman"/>
          <w:i/>
          <w:iCs/>
          <w:sz w:val="24"/>
          <w:szCs w:val="24"/>
          <w:lang w:val="en-ZA"/>
        </w:rPr>
      </w:pPr>
    </w:p>
    <w:p w14:paraId="1A9CA2EB" w14:textId="05EA493F" w:rsidR="0003049A" w:rsidRDefault="0003049A" w:rsidP="0003049A">
      <w:pPr>
        <w:spacing w:after="0" w:line="360" w:lineRule="auto"/>
        <w:ind w:left="1872"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2.3 The order of this honourable court granted on the 19</w:t>
      </w:r>
      <w:r w:rsidRPr="0003049A">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October 2022 shall not be rescinded is as much as it was granted by error in the absence of the Applicant. </w:t>
      </w:r>
    </w:p>
    <w:p w14:paraId="0808A94B" w14:textId="4F534696" w:rsidR="0003049A" w:rsidRDefault="0003049A" w:rsidP="006F4318">
      <w:pPr>
        <w:spacing w:after="0" w:line="360" w:lineRule="auto"/>
        <w:ind w:left="1440" w:right="1008"/>
        <w:jc w:val="both"/>
        <w:rPr>
          <w:rFonts w:ascii="Times New Roman" w:hAnsi="Times New Roman" w:cs="Times New Roman"/>
          <w:i/>
          <w:iCs/>
          <w:sz w:val="24"/>
          <w:szCs w:val="24"/>
          <w:lang w:val="en-ZA"/>
        </w:rPr>
      </w:pPr>
    </w:p>
    <w:p w14:paraId="48C7C601" w14:textId="55B2C006" w:rsidR="0003049A" w:rsidRDefault="0003049A" w:rsidP="0003049A">
      <w:pPr>
        <w:spacing w:after="0" w:line="360" w:lineRule="auto"/>
        <w:ind w:left="1872"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2.4 Upon the rescission of the order the Applicant be joined as a Respondent in the proceedings and be granted leave to oppose the application.</w:t>
      </w:r>
    </w:p>
    <w:p w14:paraId="457D9872" w14:textId="7E4E2753" w:rsidR="0003049A" w:rsidRDefault="0003049A" w:rsidP="006F4318">
      <w:pPr>
        <w:spacing w:after="0" w:line="360" w:lineRule="auto"/>
        <w:ind w:left="1440" w:right="1008"/>
        <w:jc w:val="both"/>
        <w:rPr>
          <w:rFonts w:ascii="Times New Roman" w:hAnsi="Times New Roman" w:cs="Times New Roman"/>
          <w:i/>
          <w:iCs/>
          <w:sz w:val="24"/>
          <w:szCs w:val="24"/>
          <w:lang w:val="en-ZA"/>
        </w:rPr>
      </w:pPr>
    </w:p>
    <w:p w14:paraId="239F4F1B" w14:textId="77777777" w:rsidR="0003049A" w:rsidRDefault="0003049A" w:rsidP="0003049A">
      <w:pPr>
        <w:spacing w:after="0" w:line="360" w:lineRule="auto"/>
        <w:ind w:left="1872"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2.5 All decisions, acts, resolutions and activities done pursuant to the order granted on the 19</w:t>
      </w:r>
      <w:r w:rsidRPr="0003049A">
        <w:rPr>
          <w:rFonts w:ascii="Times New Roman" w:hAnsi="Times New Roman" w:cs="Times New Roman"/>
          <w:i/>
          <w:iCs/>
          <w:sz w:val="24"/>
          <w:szCs w:val="24"/>
          <w:vertAlign w:val="superscript"/>
          <w:lang w:val="en-ZA"/>
        </w:rPr>
        <w:t>th</w:t>
      </w:r>
      <w:r>
        <w:rPr>
          <w:rFonts w:ascii="Times New Roman" w:hAnsi="Times New Roman" w:cs="Times New Roman"/>
          <w:i/>
          <w:iCs/>
          <w:sz w:val="24"/>
          <w:szCs w:val="24"/>
          <w:vertAlign w:val="superscript"/>
          <w:lang w:val="en-ZA"/>
        </w:rPr>
        <w:t xml:space="preserve"> </w:t>
      </w:r>
      <w:r>
        <w:rPr>
          <w:rFonts w:ascii="Times New Roman" w:hAnsi="Times New Roman" w:cs="Times New Roman"/>
          <w:i/>
          <w:iCs/>
          <w:sz w:val="24"/>
          <w:szCs w:val="24"/>
          <w:lang w:val="en-ZA"/>
        </w:rPr>
        <w:t>October 2022 be and are hereby declared null and void and without any legal consequences.</w:t>
      </w:r>
    </w:p>
    <w:p w14:paraId="787B2C4D" w14:textId="77777777" w:rsidR="0003049A" w:rsidRDefault="0003049A" w:rsidP="006F4318">
      <w:pPr>
        <w:spacing w:after="0" w:line="360" w:lineRule="auto"/>
        <w:ind w:left="1440" w:right="1008"/>
        <w:jc w:val="both"/>
        <w:rPr>
          <w:rFonts w:ascii="Times New Roman" w:hAnsi="Times New Roman" w:cs="Times New Roman"/>
          <w:i/>
          <w:iCs/>
          <w:sz w:val="24"/>
          <w:szCs w:val="24"/>
          <w:lang w:val="en-ZA"/>
        </w:rPr>
      </w:pPr>
    </w:p>
    <w:p w14:paraId="17479A29" w14:textId="21183D3E" w:rsidR="0003049A" w:rsidRDefault="0003049A" w:rsidP="0003049A">
      <w:pPr>
        <w:spacing w:after="0" w:line="360" w:lineRule="auto"/>
        <w:ind w:left="1872"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2.6 The 1</w:t>
      </w:r>
      <w:r w:rsidRPr="0003049A">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be directed to refund all monies that he may have spent as a result of the order of this court granted on the 19</w:t>
      </w:r>
      <w:r w:rsidRPr="0003049A">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October 2022. </w:t>
      </w:r>
    </w:p>
    <w:p w14:paraId="39F23A68" w14:textId="1CB77B2E" w:rsidR="0003049A" w:rsidRDefault="0003049A" w:rsidP="0003049A">
      <w:pPr>
        <w:spacing w:after="0" w:line="360" w:lineRule="auto"/>
        <w:ind w:right="1008"/>
        <w:jc w:val="both"/>
        <w:rPr>
          <w:rFonts w:ascii="Times New Roman" w:hAnsi="Times New Roman" w:cs="Times New Roman"/>
          <w:i/>
          <w:iCs/>
          <w:sz w:val="24"/>
          <w:szCs w:val="24"/>
          <w:lang w:val="en-ZA"/>
        </w:rPr>
      </w:pPr>
    </w:p>
    <w:p w14:paraId="45FD4D8E" w14:textId="4F031AE8" w:rsidR="0003049A" w:rsidRDefault="0003049A" w:rsidP="0003049A">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 Costs of suit be on attorney and client scale against the 1</w:t>
      </w:r>
      <w:r w:rsidRPr="0003049A">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a person who purportedly signed a deed of settlement on behalf of the 2</w:t>
      </w:r>
      <w:r w:rsidRPr="0003049A">
        <w:rPr>
          <w:rFonts w:ascii="Times New Roman" w:hAnsi="Times New Roman" w:cs="Times New Roman"/>
          <w:i/>
          <w:iCs/>
          <w:sz w:val="24"/>
          <w:szCs w:val="24"/>
          <w:vertAlign w:val="superscript"/>
          <w:lang w:val="en-ZA"/>
        </w:rPr>
        <w:t>nd</w:t>
      </w:r>
      <w:r>
        <w:rPr>
          <w:rFonts w:ascii="Times New Roman" w:hAnsi="Times New Roman" w:cs="Times New Roman"/>
          <w:i/>
          <w:iCs/>
          <w:sz w:val="24"/>
          <w:szCs w:val="24"/>
          <w:lang w:val="en-ZA"/>
        </w:rPr>
        <w:t xml:space="preserve"> and 3</w:t>
      </w:r>
      <w:r w:rsidRPr="0003049A">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respondents against both counsel who featured in the main application de bonis  propriis jointly and sev</w:t>
      </w:r>
      <w:r w:rsidR="00C22DDC">
        <w:rPr>
          <w:rFonts w:ascii="Times New Roman" w:hAnsi="Times New Roman" w:cs="Times New Roman"/>
          <w:i/>
          <w:iCs/>
          <w:sz w:val="24"/>
          <w:szCs w:val="24"/>
          <w:lang w:val="en-ZA"/>
        </w:rPr>
        <w:t>erally one paying the other being absolved.”</w:t>
      </w:r>
    </w:p>
    <w:p w14:paraId="452C1F41" w14:textId="48B7ECCF" w:rsidR="00943BBC" w:rsidRDefault="00943BBC" w:rsidP="00943BBC">
      <w:pPr>
        <w:spacing w:after="0" w:line="360" w:lineRule="auto"/>
        <w:ind w:right="1008"/>
        <w:jc w:val="both"/>
        <w:rPr>
          <w:rFonts w:ascii="Times New Roman" w:hAnsi="Times New Roman" w:cs="Times New Roman"/>
          <w:i/>
          <w:iCs/>
          <w:sz w:val="24"/>
          <w:szCs w:val="24"/>
          <w:lang w:val="en-ZA"/>
        </w:rPr>
      </w:pPr>
    </w:p>
    <w:p w14:paraId="5304A620" w14:textId="40F739EC" w:rsidR="00943BBC" w:rsidRDefault="00943BBC" w:rsidP="00943BBC">
      <w:p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r>
      <w:r>
        <w:rPr>
          <w:rFonts w:ascii="Times New Roman" w:hAnsi="Times New Roman" w:cs="Times New Roman"/>
          <w:b/>
          <w:bCs/>
          <w:sz w:val="28"/>
          <w:szCs w:val="28"/>
          <w:lang w:val="en-ZA"/>
        </w:rPr>
        <w:t>Factual Background</w:t>
      </w:r>
    </w:p>
    <w:p w14:paraId="6775DFAF" w14:textId="3231B501" w:rsidR="00943BBC" w:rsidRDefault="00943BBC" w:rsidP="00943BBC">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This application is opposed.  I do not wish to burden this judgment with a lot of facts which are not germane to its determination. Suffice it for purposes of this judgment</w:t>
      </w:r>
      <w:r w:rsidR="001C1A67">
        <w:rPr>
          <w:rFonts w:ascii="Times New Roman" w:hAnsi="Times New Roman" w:cs="Times New Roman"/>
          <w:sz w:val="28"/>
          <w:szCs w:val="28"/>
          <w:lang w:val="en-ZA"/>
        </w:rPr>
        <w:t xml:space="preserve"> to state the following facts:  The applicant is a company incorporated in the British Virgin Islands.  It was liquidated and struck off the register of companies, and later brought back to life in terms of the laws of that Island for purposes of continuing with liquidation.  The applicant is the majority shareholder in CGM (</w:t>
      </w:r>
      <w:r w:rsidR="008E65A4">
        <w:rPr>
          <w:rFonts w:ascii="Times New Roman" w:hAnsi="Times New Roman" w:cs="Times New Roman"/>
          <w:sz w:val="28"/>
          <w:szCs w:val="28"/>
          <w:lang w:val="en-ZA"/>
        </w:rPr>
        <w:t>9</w:t>
      </w:r>
      <w:r w:rsidR="001C1A67">
        <w:rPr>
          <w:rFonts w:ascii="Times New Roman" w:hAnsi="Times New Roman" w:cs="Times New Roman"/>
          <w:sz w:val="28"/>
          <w:szCs w:val="28"/>
          <w:lang w:val="en-ZA"/>
        </w:rPr>
        <w:t>99 shares of 100</w:t>
      </w:r>
      <w:r w:rsidR="008E65A4">
        <w:rPr>
          <w:rFonts w:ascii="Times New Roman" w:hAnsi="Times New Roman" w:cs="Times New Roman"/>
          <w:sz w:val="28"/>
          <w:szCs w:val="28"/>
          <w:lang w:val="en-ZA"/>
        </w:rPr>
        <w:t>0</w:t>
      </w:r>
      <w:r w:rsidR="001C1A67">
        <w:rPr>
          <w:rFonts w:ascii="Times New Roman" w:hAnsi="Times New Roman" w:cs="Times New Roman"/>
          <w:sz w:val="28"/>
          <w:szCs w:val="28"/>
          <w:lang w:val="en-ZA"/>
        </w:rPr>
        <w:t xml:space="preserve"> issued shares).  The remaining one share is owned by the brother of Ms Chang who deposed the affidavit on behalf of the applicant.  The same state of affairs obtains in respect of Presitex Enterprises (Pty) Ltd (3</w:t>
      </w:r>
      <w:r w:rsidR="001C1A67" w:rsidRPr="001C1A67">
        <w:rPr>
          <w:rFonts w:ascii="Times New Roman" w:hAnsi="Times New Roman" w:cs="Times New Roman"/>
          <w:sz w:val="28"/>
          <w:szCs w:val="28"/>
          <w:vertAlign w:val="superscript"/>
          <w:lang w:val="en-ZA"/>
        </w:rPr>
        <w:t>rd</w:t>
      </w:r>
      <w:r w:rsidR="001C1A67">
        <w:rPr>
          <w:rFonts w:ascii="Times New Roman" w:hAnsi="Times New Roman" w:cs="Times New Roman"/>
          <w:sz w:val="28"/>
          <w:szCs w:val="28"/>
          <w:lang w:val="en-ZA"/>
        </w:rPr>
        <w:t xml:space="preserve"> respondent) in terms of shareholding.</w:t>
      </w:r>
    </w:p>
    <w:p w14:paraId="20B44691" w14:textId="3F03E598" w:rsidR="001C1A67" w:rsidRDefault="001C1A67" w:rsidP="002078B3">
      <w:pPr>
        <w:spacing w:after="0" w:line="240" w:lineRule="auto"/>
        <w:jc w:val="both"/>
        <w:rPr>
          <w:rFonts w:ascii="Times New Roman" w:hAnsi="Times New Roman" w:cs="Times New Roman"/>
          <w:sz w:val="28"/>
          <w:szCs w:val="28"/>
          <w:lang w:val="en-ZA"/>
        </w:rPr>
      </w:pPr>
    </w:p>
    <w:p w14:paraId="138BC58C" w14:textId="2D7327E2" w:rsidR="001C1A67" w:rsidRDefault="001C1A67" w:rsidP="001C1A67">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t>The orders of forfeiture therefore affected the majority shareholder who was not cited in the main proceedings.  In his opposition, the 1</w:t>
      </w:r>
      <w:r w:rsidRPr="001C1A67">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raised </w:t>
      </w:r>
      <w:r>
        <w:rPr>
          <w:rFonts w:ascii="Times New Roman" w:hAnsi="Times New Roman" w:cs="Times New Roman"/>
          <w:sz w:val="28"/>
          <w:szCs w:val="28"/>
          <w:lang w:val="en-ZA"/>
        </w:rPr>
        <w:lastRenderedPageBreak/>
        <w:t>two legal points against the applicant’s case, namely</w:t>
      </w:r>
      <w:r w:rsidR="008E65A4">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8E65A4">
        <w:rPr>
          <w:rFonts w:ascii="Times New Roman" w:hAnsi="Times New Roman" w:cs="Times New Roman"/>
          <w:sz w:val="28"/>
          <w:szCs w:val="28"/>
          <w:lang w:val="en-ZA"/>
        </w:rPr>
        <w:t xml:space="preserve">(i) </w:t>
      </w:r>
      <w:r>
        <w:rPr>
          <w:rFonts w:ascii="Times New Roman" w:hAnsi="Times New Roman" w:cs="Times New Roman"/>
          <w:sz w:val="28"/>
          <w:szCs w:val="28"/>
          <w:lang w:val="en-ZA"/>
        </w:rPr>
        <w:t>The applicant’s lack of capacity and power to institute legal proceedings and</w:t>
      </w:r>
      <w:r w:rsidR="008E65A4">
        <w:rPr>
          <w:rFonts w:ascii="Times New Roman" w:hAnsi="Times New Roman" w:cs="Times New Roman"/>
          <w:sz w:val="28"/>
          <w:szCs w:val="28"/>
          <w:lang w:val="en-ZA"/>
        </w:rPr>
        <w:t xml:space="preserve">, (ii) </w:t>
      </w:r>
      <w:r>
        <w:rPr>
          <w:rFonts w:ascii="Times New Roman" w:hAnsi="Times New Roman" w:cs="Times New Roman"/>
          <w:sz w:val="28"/>
          <w:szCs w:val="28"/>
          <w:lang w:val="en-ZA"/>
        </w:rPr>
        <w:t>Ms Eugenia Chang’s authority to represent the liquidator.</w:t>
      </w:r>
    </w:p>
    <w:p w14:paraId="5FC518D6" w14:textId="2756B7F7" w:rsidR="003F61FA" w:rsidRDefault="003F61FA" w:rsidP="002078B3">
      <w:pPr>
        <w:spacing w:after="0" w:line="240" w:lineRule="auto"/>
        <w:ind w:left="720" w:hanging="720"/>
        <w:jc w:val="both"/>
        <w:rPr>
          <w:rFonts w:ascii="Times New Roman" w:hAnsi="Times New Roman" w:cs="Times New Roman"/>
          <w:sz w:val="28"/>
          <w:szCs w:val="28"/>
          <w:lang w:val="en-ZA"/>
        </w:rPr>
      </w:pPr>
    </w:p>
    <w:p w14:paraId="44DC39A0" w14:textId="7D5E48A5" w:rsidR="003F61FA" w:rsidRDefault="003F61FA" w:rsidP="001C1A67">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r>
      <w:r w:rsidR="000E523C">
        <w:rPr>
          <w:rFonts w:ascii="Times New Roman" w:hAnsi="Times New Roman" w:cs="Times New Roman"/>
          <w:b/>
          <w:bCs/>
          <w:sz w:val="28"/>
          <w:szCs w:val="28"/>
          <w:lang w:val="en-ZA"/>
        </w:rPr>
        <w:t>Issues for Determination</w:t>
      </w:r>
    </w:p>
    <w:p w14:paraId="2515EF7C" w14:textId="3B8BED55" w:rsidR="000E523C" w:rsidRDefault="000E523C" w:rsidP="002078B3">
      <w:pPr>
        <w:spacing w:after="0" w:line="24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p>
    <w:p w14:paraId="021CBC4F" w14:textId="6546A9D8" w:rsidR="000E523C" w:rsidRDefault="000E523C" w:rsidP="000E523C">
      <w:pPr>
        <w:pStyle w:val="ListParagraph"/>
        <w:numPr>
          <w:ilvl w:val="0"/>
          <w:numId w:val="1"/>
        </w:numPr>
        <w:spacing w:after="0" w:line="480" w:lineRule="auto"/>
        <w:jc w:val="both"/>
        <w:rPr>
          <w:rFonts w:ascii="Times New Roman" w:hAnsi="Times New Roman" w:cs="Times New Roman"/>
          <w:sz w:val="28"/>
          <w:szCs w:val="28"/>
          <w:lang w:val="en-ZA"/>
        </w:rPr>
      </w:pPr>
      <w:r>
        <w:rPr>
          <w:rFonts w:ascii="Times New Roman" w:hAnsi="Times New Roman" w:cs="Times New Roman"/>
          <w:sz w:val="28"/>
          <w:szCs w:val="28"/>
          <w:lang w:val="en-ZA"/>
        </w:rPr>
        <w:t>Points of law raised</w:t>
      </w:r>
      <w:r w:rsidR="002A344F">
        <w:rPr>
          <w:rFonts w:ascii="Times New Roman" w:hAnsi="Times New Roman" w:cs="Times New Roman"/>
          <w:sz w:val="28"/>
          <w:szCs w:val="28"/>
          <w:lang w:val="en-ZA"/>
        </w:rPr>
        <w:t xml:space="preserve"> and</w:t>
      </w:r>
    </w:p>
    <w:p w14:paraId="0CDE1972" w14:textId="7DDD5B86" w:rsidR="000E523C" w:rsidRDefault="000E523C" w:rsidP="000E523C">
      <w:pPr>
        <w:pStyle w:val="ListParagraph"/>
        <w:numPr>
          <w:ilvl w:val="0"/>
          <w:numId w:val="1"/>
        </w:numPr>
        <w:spacing w:after="0" w:line="48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merits</w:t>
      </w:r>
    </w:p>
    <w:p w14:paraId="300D0F47" w14:textId="63B870D4" w:rsidR="000E523C" w:rsidRDefault="000E523C" w:rsidP="002078B3">
      <w:pPr>
        <w:spacing w:after="0" w:line="240" w:lineRule="auto"/>
        <w:jc w:val="both"/>
        <w:rPr>
          <w:rFonts w:ascii="Times New Roman" w:hAnsi="Times New Roman" w:cs="Times New Roman"/>
          <w:sz w:val="28"/>
          <w:szCs w:val="28"/>
          <w:lang w:val="en-ZA"/>
        </w:rPr>
      </w:pPr>
    </w:p>
    <w:p w14:paraId="35CD7033" w14:textId="5116338D" w:rsidR="000E523C" w:rsidRDefault="000E523C" w:rsidP="000E523C">
      <w:pPr>
        <w:spacing w:after="0" w:line="480" w:lineRule="auto"/>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t>I turn to deal with the points of law raised by the 1</w:t>
      </w:r>
      <w:r w:rsidRPr="000E523C">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w:t>
      </w:r>
    </w:p>
    <w:p w14:paraId="5BC4880E" w14:textId="1DA46724" w:rsidR="000E523C" w:rsidRDefault="000E523C" w:rsidP="002078B3">
      <w:pPr>
        <w:spacing w:after="0" w:line="240" w:lineRule="auto"/>
        <w:jc w:val="both"/>
        <w:rPr>
          <w:rFonts w:ascii="Times New Roman" w:hAnsi="Times New Roman" w:cs="Times New Roman"/>
          <w:sz w:val="28"/>
          <w:szCs w:val="28"/>
          <w:lang w:val="en-ZA"/>
        </w:rPr>
      </w:pPr>
    </w:p>
    <w:p w14:paraId="5BCF1D65" w14:textId="2BB9AD15" w:rsidR="00371817" w:rsidRPr="00371817" w:rsidRDefault="000E523C" w:rsidP="00371817">
      <w:pPr>
        <w:pStyle w:val="ListParagraph"/>
        <w:numPr>
          <w:ilvl w:val="0"/>
          <w:numId w:val="5"/>
        </w:numPr>
        <w:spacing w:after="0" w:line="480" w:lineRule="auto"/>
        <w:jc w:val="both"/>
        <w:rPr>
          <w:rFonts w:ascii="Times New Roman" w:hAnsi="Times New Roman" w:cs="Times New Roman"/>
          <w:b/>
          <w:bCs/>
          <w:sz w:val="28"/>
          <w:szCs w:val="28"/>
          <w:lang w:val="en-ZA"/>
        </w:rPr>
      </w:pPr>
      <w:r w:rsidRPr="00371817">
        <w:rPr>
          <w:rFonts w:ascii="Times New Roman" w:hAnsi="Times New Roman" w:cs="Times New Roman"/>
          <w:b/>
          <w:bCs/>
          <w:sz w:val="28"/>
          <w:szCs w:val="28"/>
          <w:lang w:val="en-ZA"/>
        </w:rPr>
        <w:t xml:space="preserve">Authority of Ms Chang to represent Solandra Inc. (In Liquidation). </w:t>
      </w:r>
    </w:p>
    <w:p w14:paraId="471592B0" w14:textId="101443F0" w:rsidR="000E523C" w:rsidRDefault="000E523C" w:rsidP="000E523C">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The 1</w:t>
      </w:r>
      <w:r w:rsidRPr="000E523C">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argued strongly, and correctly in my view, that since Solandra is in liquidation the right to institute proceedings lies with the liquidator not the company</w:t>
      </w:r>
      <w:r w:rsidR="00A34425">
        <w:rPr>
          <w:rFonts w:ascii="Times New Roman" w:hAnsi="Times New Roman" w:cs="Times New Roman"/>
          <w:sz w:val="28"/>
          <w:szCs w:val="28"/>
          <w:lang w:val="en-ZA"/>
        </w:rPr>
        <w:t xml:space="preserve">.  The situation of the applicant in this matter is compounded by the fact that </w:t>
      </w:r>
      <w:r w:rsidR="00FA3177">
        <w:rPr>
          <w:rFonts w:ascii="Times New Roman" w:hAnsi="Times New Roman" w:cs="Times New Roman"/>
          <w:sz w:val="28"/>
          <w:szCs w:val="28"/>
          <w:lang w:val="en-ZA"/>
        </w:rPr>
        <w:t xml:space="preserve">its </w:t>
      </w:r>
      <w:r w:rsidR="00A34425">
        <w:rPr>
          <w:rFonts w:ascii="Times New Roman" w:hAnsi="Times New Roman" w:cs="Times New Roman"/>
          <w:sz w:val="28"/>
          <w:szCs w:val="28"/>
          <w:lang w:val="en-ZA"/>
        </w:rPr>
        <w:t>liquidation</w:t>
      </w:r>
      <w:r w:rsidR="00FA3177">
        <w:rPr>
          <w:rFonts w:ascii="Times New Roman" w:hAnsi="Times New Roman" w:cs="Times New Roman"/>
          <w:sz w:val="28"/>
          <w:szCs w:val="28"/>
          <w:lang w:val="en-ZA"/>
        </w:rPr>
        <w:t xml:space="preserve"> </w:t>
      </w:r>
      <w:r w:rsidR="00A34425">
        <w:rPr>
          <w:rFonts w:ascii="Times New Roman" w:hAnsi="Times New Roman" w:cs="Times New Roman"/>
          <w:sz w:val="28"/>
          <w:szCs w:val="28"/>
          <w:lang w:val="en-ZA"/>
        </w:rPr>
        <w:t>is in progress in a foreign jurisdiction.  Ms Chang</w:t>
      </w:r>
      <w:r w:rsidR="004B11BE">
        <w:rPr>
          <w:rFonts w:ascii="Times New Roman" w:hAnsi="Times New Roman" w:cs="Times New Roman"/>
          <w:sz w:val="28"/>
          <w:szCs w:val="28"/>
          <w:lang w:val="en-ZA"/>
        </w:rPr>
        <w:t xml:space="preserve">, who is South African sought to justify her </w:t>
      </w:r>
      <w:r w:rsidR="004B11BE">
        <w:rPr>
          <w:rFonts w:ascii="Times New Roman" w:hAnsi="Times New Roman" w:cs="Times New Roman"/>
          <w:i/>
          <w:iCs/>
          <w:sz w:val="28"/>
          <w:szCs w:val="28"/>
          <w:lang w:val="en-ZA"/>
        </w:rPr>
        <w:t>locus standi</w:t>
      </w:r>
      <w:r w:rsidR="004B11BE">
        <w:rPr>
          <w:rFonts w:ascii="Times New Roman" w:hAnsi="Times New Roman" w:cs="Times New Roman"/>
          <w:sz w:val="28"/>
          <w:szCs w:val="28"/>
          <w:lang w:val="en-ZA"/>
        </w:rPr>
        <w:t xml:space="preserve"> to depose to affidavits on behal</w:t>
      </w:r>
      <w:r w:rsidR="009613F4">
        <w:rPr>
          <w:rFonts w:ascii="Times New Roman" w:hAnsi="Times New Roman" w:cs="Times New Roman"/>
          <w:sz w:val="28"/>
          <w:szCs w:val="28"/>
          <w:lang w:val="en-ZA"/>
        </w:rPr>
        <w:t>f Solandra on the basis of the Special Power of Attorney made in her favour</w:t>
      </w:r>
      <w:r w:rsidR="001861AF">
        <w:rPr>
          <w:rFonts w:ascii="Times New Roman" w:hAnsi="Times New Roman" w:cs="Times New Roman"/>
          <w:sz w:val="28"/>
          <w:szCs w:val="28"/>
          <w:lang w:val="en-ZA"/>
        </w:rPr>
        <w:t xml:space="preserve"> by one Eugene Benedict Pak who on the face it is the liquidat</w:t>
      </w:r>
      <w:r w:rsidR="00D42B98">
        <w:rPr>
          <w:rFonts w:ascii="Times New Roman" w:hAnsi="Times New Roman" w:cs="Times New Roman"/>
          <w:sz w:val="28"/>
          <w:szCs w:val="28"/>
          <w:lang w:val="en-ZA"/>
        </w:rPr>
        <w:t>or</w:t>
      </w:r>
      <w:r w:rsidR="001861AF">
        <w:rPr>
          <w:rFonts w:ascii="Times New Roman" w:hAnsi="Times New Roman" w:cs="Times New Roman"/>
          <w:sz w:val="28"/>
          <w:szCs w:val="28"/>
          <w:lang w:val="en-ZA"/>
        </w:rPr>
        <w:t xml:space="preserve"> of Solandra Inc. appointed by the Supreme Court of British Virgin Islands</w:t>
      </w:r>
      <w:r w:rsidR="00781FE5">
        <w:rPr>
          <w:rFonts w:ascii="Times New Roman" w:hAnsi="Times New Roman" w:cs="Times New Roman"/>
          <w:sz w:val="28"/>
          <w:szCs w:val="28"/>
          <w:lang w:val="en-ZA"/>
        </w:rPr>
        <w:t>. The said Power of Attorney which was issued</w:t>
      </w:r>
      <w:r w:rsidR="001861AF">
        <w:rPr>
          <w:rFonts w:ascii="Times New Roman" w:hAnsi="Times New Roman" w:cs="Times New Roman"/>
          <w:sz w:val="28"/>
          <w:szCs w:val="28"/>
          <w:lang w:val="en-ZA"/>
        </w:rPr>
        <w:t xml:space="preserve"> on 23 May 2022, </w:t>
      </w:r>
      <w:r w:rsidR="00781FE5">
        <w:rPr>
          <w:rFonts w:ascii="Times New Roman" w:hAnsi="Times New Roman" w:cs="Times New Roman"/>
          <w:sz w:val="28"/>
          <w:szCs w:val="28"/>
          <w:lang w:val="en-ZA"/>
        </w:rPr>
        <w:t xml:space="preserve">gave power to Ms Chang </w:t>
      </w:r>
      <w:r w:rsidR="001861AF">
        <w:rPr>
          <w:rFonts w:ascii="Times New Roman" w:hAnsi="Times New Roman" w:cs="Times New Roman"/>
          <w:sz w:val="28"/>
          <w:szCs w:val="28"/>
          <w:lang w:val="en-ZA"/>
        </w:rPr>
        <w:t xml:space="preserve">to represent Solandra Inc. (In </w:t>
      </w:r>
      <w:r w:rsidR="001861AF">
        <w:rPr>
          <w:rFonts w:ascii="Times New Roman" w:hAnsi="Times New Roman" w:cs="Times New Roman"/>
          <w:sz w:val="28"/>
          <w:szCs w:val="28"/>
          <w:lang w:val="en-ZA"/>
        </w:rPr>
        <w:lastRenderedPageBreak/>
        <w:t>Liquidation) in shareholders</w:t>
      </w:r>
      <w:r w:rsidR="00D42B98">
        <w:rPr>
          <w:rFonts w:ascii="Times New Roman" w:hAnsi="Times New Roman" w:cs="Times New Roman"/>
          <w:sz w:val="28"/>
          <w:szCs w:val="28"/>
          <w:lang w:val="en-ZA"/>
        </w:rPr>
        <w:t>’</w:t>
      </w:r>
      <w:r w:rsidR="001861AF">
        <w:rPr>
          <w:rFonts w:ascii="Times New Roman" w:hAnsi="Times New Roman" w:cs="Times New Roman"/>
          <w:sz w:val="28"/>
          <w:szCs w:val="28"/>
          <w:lang w:val="en-ZA"/>
        </w:rPr>
        <w:t xml:space="preserve"> meetings of CGM Industrial (Pty) Ltd and Presitex Enterprises (Pty) Ltd, to remove and appoint directors of CGM Industrial (PTY) and Presitex Enterprises (Pty) Ltd and to institute legal proceedings against Dalvi Madhav Vasant to recover all interests of CGM Industrial (Pty) Ltd he has </w:t>
      </w:r>
      <w:r w:rsidR="0004566C">
        <w:rPr>
          <w:rFonts w:ascii="Times New Roman" w:hAnsi="Times New Roman" w:cs="Times New Roman"/>
          <w:sz w:val="28"/>
          <w:szCs w:val="28"/>
          <w:lang w:val="en-ZA"/>
        </w:rPr>
        <w:t>‘</w:t>
      </w:r>
      <w:r w:rsidR="001861AF">
        <w:rPr>
          <w:rFonts w:ascii="Times New Roman" w:hAnsi="Times New Roman" w:cs="Times New Roman"/>
          <w:sz w:val="28"/>
          <w:szCs w:val="28"/>
          <w:lang w:val="en-ZA"/>
        </w:rPr>
        <w:t>unlawfully</w:t>
      </w:r>
      <w:r w:rsidR="0004566C">
        <w:rPr>
          <w:rFonts w:ascii="Times New Roman" w:hAnsi="Times New Roman" w:cs="Times New Roman"/>
          <w:sz w:val="28"/>
          <w:szCs w:val="28"/>
          <w:lang w:val="en-ZA"/>
        </w:rPr>
        <w:t>’</w:t>
      </w:r>
      <w:r w:rsidR="001861AF">
        <w:rPr>
          <w:rFonts w:ascii="Times New Roman" w:hAnsi="Times New Roman" w:cs="Times New Roman"/>
          <w:sz w:val="28"/>
          <w:szCs w:val="28"/>
          <w:lang w:val="en-ZA"/>
        </w:rPr>
        <w:t xml:space="preserve"> taken, among other powers.</w:t>
      </w:r>
    </w:p>
    <w:p w14:paraId="756BFD4E" w14:textId="4AE186F5" w:rsidR="00B46255" w:rsidRDefault="00B46255" w:rsidP="002078B3">
      <w:pPr>
        <w:spacing w:after="0" w:line="240" w:lineRule="auto"/>
        <w:jc w:val="both"/>
        <w:rPr>
          <w:rFonts w:ascii="Times New Roman" w:hAnsi="Times New Roman" w:cs="Times New Roman"/>
          <w:sz w:val="28"/>
          <w:szCs w:val="28"/>
          <w:lang w:val="en-ZA"/>
        </w:rPr>
      </w:pPr>
    </w:p>
    <w:p w14:paraId="490334F4" w14:textId="1B57DE6F" w:rsidR="00B46255" w:rsidRDefault="00B46255" w:rsidP="00B46255">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t xml:space="preserve">Even if we were to accept unquestionably that Ms Eugenia Chang has been delegated authority to do all these </w:t>
      </w:r>
      <w:r w:rsidR="00246BDD">
        <w:rPr>
          <w:rFonts w:ascii="Times New Roman" w:hAnsi="Times New Roman" w:cs="Times New Roman"/>
          <w:sz w:val="28"/>
          <w:szCs w:val="28"/>
          <w:lang w:val="en-ZA"/>
        </w:rPr>
        <w:t>functions on behalf of Solandra Inc. there is a critical step which has been skipped rendering the supposed liquidator</w:t>
      </w:r>
      <w:r w:rsidR="00F15A9A">
        <w:rPr>
          <w:rFonts w:ascii="Times New Roman" w:hAnsi="Times New Roman" w:cs="Times New Roman"/>
          <w:sz w:val="28"/>
          <w:szCs w:val="28"/>
          <w:lang w:val="en-ZA"/>
        </w:rPr>
        <w:t xml:space="preserve"> not to have </w:t>
      </w:r>
      <w:r w:rsidR="00F15A9A">
        <w:rPr>
          <w:rFonts w:ascii="Times New Roman" w:hAnsi="Times New Roman" w:cs="Times New Roman"/>
          <w:i/>
          <w:iCs/>
          <w:sz w:val="28"/>
          <w:szCs w:val="28"/>
          <w:lang w:val="en-ZA"/>
        </w:rPr>
        <w:t>locus standi</w:t>
      </w:r>
      <w:r w:rsidR="00F15A9A">
        <w:rPr>
          <w:rFonts w:ascii="Times New Roman" w:hAnsi="Times New Roman" w:cs="Times New Roman"/>
          <w:sz w:val="28"/>
          <w:szCs w:val="28"/>
          <w:lang w:val="en-ZA"/>
        </w:rPr>
        <w:t xml:space="preserve"> to bring proceedings on behalf Solandra:  The principle, trite it must be said, is that persons who are acting in representative capacity dealing with matters involving insolvency, bankruptcy or winding-up of </w:t>
      </w:r>
      <w:r w:rsidR="00821126">
        <w:rPr>
          <w:rFonts w:ascii="Times New Roman" w:hAnsi="Times New Roman" w:cs="Times New Roman"/>
          <w:sz w:val="28"/>
          <w:szCs w:val="28"/>
          <w:lang w:val="en-ZA"/>
        </w:rPr>
        <w:t xml:space="preserve">companies </w:t>
      </w:r>
      <w:r w:rsidR="00F15A9A">
        <w:rPr>
          <w:rFonts w:ascii="Times New Roman" w:hAnsi="Times New Roman" w:cs="Times New Roman"/>
          <w:sz w:val="28"/>
          <w:szCs w:val="28"/>
          <w:lang w:val="en-ZA"/>
        </w:rPr>
        <w:t>in terms of foreign legislation must first apply to be recognised</w:t>
      </w:r>
      <w:r w:rsidR="00821126">
        <w:rPr>
          <w:rFonts w:ascii="Times New Roman" w:hAnsi="Times New Roman" w:cs="Times New Roman"/>
          <w:sz w:val="28"/>
          <w:szCs w:val="28"/>
          <w:lang w:val="en-ZA"/>
        </w:rPr>
        <w:t xml:space="preserve"> by the courts in this jurisdiction</w:t>
      </w:r>
      <w:r w:rsidR="00F15A9A">
        <w:rPr>
          <w:rFonts w:ascii="Times New Roman" w:hAnsi="Times New Roman" w:cs="Times New Roman"/>
          <w:sz w:val="28"/>
          <w:szCs w:val="28"/>
          <w:lang w:val="en-ZA"/>
        </w:rPr>
        <w:t xml:space="preserve"> before they can bring proceedings.  This is a well – settled principle as stated in </w:t>
      </w:r>
      <w:r w:rsidR="00F15A9A">
        <w:rPr>
          <w:rFonts w:ascii="Times New Roman" w:hAnsi="Times New Roman" w:cs="Times New Roman"/>
          <w:b/>
          <w:bCs/>
          <w:sz w:val="28"/>
          <w:szCs w:val="28"/>
          <w:lang w:val="en-ZA"/>
        </w:rPr>
        <w:t xml:space="preserve">Moolman v Builders &amp; Developers (Pty) Ltd 1990 (1) SA 954 AD </w:t>
      </w:r>
      <w:r w:rsidR="00F15A9A" w:rsidRPr="00866830">
        <w:rPr>
          <w:rFonts w:ascii="Times New Roman" w:hAnsi="Times New Roman" w:cs="Times New Roman"/>
          <w:sz w:val="28"/>
          <w:szCs w:val="28"/>
          <w:lang w:val="en-ZA"/>
        </w:rPr>
        <w:t>at 959</w:t>
      </w:r>
      <w:r w:rsidR="00821126" w:rsidRPr="00866830">
        <w:rPr>
          <w:rFonts w:ascii="Times New Roman" w:hAnsi="Times New Roman" w:cs="Times New Roman"/>
          <w:sz w:val="28"/>
          <w:szCs w:val="28"/>
          <w:lang w:val="en-ZA"/>
        </w:rPr>
        <w:t>G</w:t>
      </w:r>
      <w:r w:rsidR="00F15A9A" w:rsidRPr="00866830">
        <w:rPr>
          <w:rFonts w:ascii="Times New Roman" w:hAnsi="Times New Roman" w:cs="Times New Roman"/>
          <w:sz w:val="28"/>
          <w:szCs w:val="28"/>
          <w:lang w:val="en-ZA"/>
        </w:rPr>
        <w:t xml:space="preserve"> –</w:t>
      </w:r>
      <w:r w:rsidR="00866830" w:rsidRPr="00866830">
        <w:rPr>
          <w:rFonts w:ascii="Times New Roman" w:hAnsi="Times New Roman" w:cs="Times New Roman"/>
          <w:sz w:val="28"/>
          <w:szCs w:val="28"/>
          <w:lang w:val="en-ZA"/>
        </w:rPr>
        <w:t>H:</w:t>
      </w:r>
      <w:r w:rsidR="00F15A9A">
        <w:rPr>
          <w:rFonts w:ascii="Times New Roman" w:hAnsi="Times New Roman" w:cs="Times New Roman"/>
          <w:b/>
          <w:bCs/>
          <w:sz w:val="28"/>
          <w:szCs w:val="28"/>
          <w:lang w:val="en-ZA"/>
        </w:rPr>
        <w:t xml:space="preserve"> </w:t>
      </w:r>
    </w:p>
    <w:p w14:paraId="12593967" w14:textId="03FBF292" w:rsidR="00616568" w:rsidRDefault="00616568" w:rsidP="001B0C37">
      <w:pPr>
        <w:spacing w:after="0" w:line="240" w:lineRule="auto"/>
        <w:ind w:left="720" w:hanging="720"/>
        <w:jc w:val="both"/>
        <w:rPr>
          <w:rFonts w:ascii="Times New Roman" w:hAnsi="Times New Roman" w:cs="Times New Roman"/>
          <w:b/>
          <w:bCs/>
          <w:sz w:val="28"/>
          <w:szCs w:val="28"/>
          <w:lang w:val="en-ZA"/>
        </w:rPr>
      </w:pPr>
    </w:p>
    <w:p w14:paraId="73958FD2" w14:textId="05502BAF" w:rsidR="00616568" w:rsidRDefault="002560CE" w:rsidP="001B0C37">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“Apart from the practical frustration of their functions that lack recognition brings about, it must be born in mind that it is a well-recognised principle that:</w:t>
      </w:r>
    </w:p>
    <w:p w14:paraId="6FA88AC6" w14:textId="2FE0C298" w:rsidR="002560CE" w:rsidRDefault="002560CE" w:rsidP="001B0C37">
      <w:pPr>
        <w:spacing w:after="0" w:line="360" w:lineRule="auto"/>
        <w:ind w:left="1440" w:right="1008"/>
        <w:jc w:val="both"/>
        <w:rPr>
          <w:rFonts w:ascii="Times New Roman" w:hAnsi="Times New Roman" w:cs="Times New Roman"/>
          <w:i/>
          <w:iCs/>
          <w:sz w:val="24"/>
          <w:szCs w:val="24"/>
          <w:lang w:val="en-ZA"/>
        </w:rPr>
      </w:pPr>
    </w:p>
    <w:p w14:paraId="5C961403" w14:textId="7657B47A" w:rsidR="002560CE" w:rsidRDefault="002560CE" w:rsidP="001B0C37">
      <w:pPr>
        <w:spacing w:after="0" w:line="360" w:lineRule="auto"/>
        <w:ind w:left="1872"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‘Where a foreign representati</w:t>
      </w:r>
      <w:r w:rsidR="00821126">
        <w:rPr>
          <w:rFonts w:ascii="Times New Roman" w:hAnsi="Times New Roman" w:cs="Times New Roman"/>
          <w:i/>
          <w:iCs/>
          <w:sz w:val="24"/>
          <w:szCs w:val="24"/>
          <w:lang w:val="en-ZA"/>
        </w:rPr>
        <w:t>ve</w:t>
      </w:r>
      <w:r>
        <w:rPr>
          <w:rFonts w:ascii="Times New Roman" w:hAnsi="Times New Roman" w:cs="Times New Roman"/>
          <w:i/>
          <w:iCs/>
          <w:sz w:val="24"/>
          <w:szCs w:val="24"/>
          <w:lang w:val="en-ZA"/>
        </w:rPr>
        <w:t xml:space="preserve">, such as an executor, liquidator, or receiver, wishes to deal with assets in this country in his </w:t>
      </w:r>
      <w:r>
        <w:rPr>
          <w:rFonts w:ascii="Times New Roman" w:hAnsi="Times New Roman" w:cs="Times New Roman"/>
          <w:i/>
          <w:iCs/>
          <w:sz w:val="24"/>
          <w:szCs w:val="24"/>
          <w:lang w:val="en-ZA"/>
        </w:rPr>
        <w:lastRenderedPageBreak/>
        <w:t xml:space="preserve">representative capacity </w:t>
      </w:r>
      <w:r w:rsidR="00FA3F90">
        <w:rPr>
          <w:rFonts w:ascii="Times New Roman" w:hAnsi="Times New Roman" w:cs="Times New Roman"/>
          <w:i/>
          <w:iCs/>
          <w:sz w:val="24"/>
          <w:szCs w:val="24"/>
          <w:lang w:val="en-ZA"/>
        </w:rPr>
        <w:t xml:space="preserve">and by </w:t>
      </w:r>
      <w:r w:rsidR="00821854">
        <w:rPr>
          <w:rFonts w:ascii="Times New Roman" w:hAnsi="Times New Roman" w:cs="Times New Roman"/>
          <w:i/>
          <w:iCs/>
          <w:sz w:val="24"/>
          <w:szCs w:val="24"/>
          <w:lang w:val="en-ZA"/>
        </w:rPr>
        <w:t>v</w:t>
      </w:r>
      <w:r w:rsidR="00FA3F90">
        <w:rPr>
          <w:rFonts w:ascii="Times New Roman" w:hAnsi="Times New Roman" w:cs="Times New Roman"/>
          <w:i/>
          <w:iCs/>
          <w:sz w:val="24"/>
          <w:szCs w:val="24"/>
          <w:lang w:val="en-ZA"/>
        </w:rPr>
        <w:t xml:space="preserve">irtue of his foreign authorization he must </w:t>
      </w:r>
      <w:r w:rsidR="00254C3A">
        <w:rPr>
          <w:rFonts w:ascii="Times New Roman" w:hAnsi="Times New Roman" w:cs="Times New Roman"/>
          <w:i/>
          <w:iCs/>
          <w:sz w:val="24"/>
          <w:szCs w:val="24"/>
          <w:lang w:val="en-ZA"/>
        </w:rPr>
        <w:t>first be recognised in his appointment by court of law or person of competent jurisdiction in South Africa before he is entitled to act’</w:t>
      </w:r>
    </w:p>
    <w:p w14:paraId="6D397293" w14:textId="4FED5522" w:rsidR="00254C3A" w:rsidRDefault="00254C3A" w:rsidP="001B0C37">
      <w:pPr>
        <w:spacing w:after="0" w:line="360" w:lineRule="auto"/>
        <w:ind w:left="1872" w:right="1008"/>
        <w:jc w:val="both"/>
        <w:rPr>
          <w:rFonts w:ascii="Times New Roman" w:hAnsi="Times New Roman" w:cs="Times New Roman"/>
          <w:i/>
          <w:iCs/>
          <w:sz w:val="24"/>
          <w:szCs w:val="24"/>
          <w:lang w:val="en-ZA"/>
        </w:rPr>
      </w:pPr>
    </w:p>
    <w:p w14:paraId="5EE7CA33" w14:textId="08F7D5CA" w:rsidR="00254C3A" w:rsidRDefault="00254C3A" w:rsidP="001B0C37">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(Per Watermeyer J in Liquidator Rhodesia Plastics (Pvt) Ltd v Elvinco Plastic Products (Pty) Ltd 1959 (1) SA 868 (C) at 869 C-D)”</w:t>
      </w:r>
    </w:p>
    <w:p w14:paraId="26D1604E" w14:textId="49685379" w:rsidR="00254C3A" w:rsidRDefault="00254C3A" w:rsidP="00254C3A">
      <w:pPr>
        <w:spacing w:after="0" w:line="480" w:lineRule="auto"/>
        <w:jc w:val="both"/>
        <w:rPr>
          <w:rFonts w:ascii="Times New Roman" w:hAnsi="Times New Roman" w:cs="Times New Roman"/>
          <w:i/>
          <w:iCs/>
          <w:sz w:val="24"/>
          <w:szCs w:val="24"/>
          <w:lang w:val="en-ZA"/>
        </w:rPr>
      </w:pPr>
    </w:p>
    <w:p w14:paraId="42571935" w14:textId="732AA3B2" w:rsidR="00254C3A" w:rsidRDefault="001B0C37" w:rsidP="001B0C37">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t xml:space="preserve">In the matter of </w:t>
      </w:r>
      <w:r>
        <w:rPr>
          <w:rFonts w:ascii="Times New Roman" w:hAnsi="Times New Roman" w:cs="Times New Roman"/>
          <w:b/>
          <w:bCs/>
          <w:sz w:val="28"/>
          <w:szCs w:val="28"/>
          <w:lang w:val="en-ZA"/>
        </w:rPr>
        <w:t>Cooperativ</w:t>
      </w:r>
      <w:r w:rsidR="004D46CC">
        <w:rPr>
          <w:rFonts w:ascii="Times New Roman" w:hAnsi="Times New Roman" w:cs="Times New Roman"/>
          <w:b/>
          <w:bCs/>
          <w:sz w:val="28"/>
          <w:szCs w:val="28"/>
          <w:lang w:val="en-ZA"/>
        </w:rPr>
        <w:t>a</w:t>
      </w:r>
      <w:r>
        <w:rPr>
          <w:rFonts w:ascii="Times New Roman" w:hAnsi="Times New Roman" w:cs="Times New Roman"/>
          <w:b/>
          <w:bCs/>
          <w:sz w:val="28"/>
          <w:szCs w:val="28"/>
          <w:lang w:val="en-ZA"/>
        </w:rPr>
        <w:t xml:space="preserve"> </w:t>
      </w:r>
      <w:r w:rsidR="004D46CC">
        <w:rPr>
          <w:rFonts w:ascii="Times New Roman" w:hAnsi="Times New Roman" w:cs="Times New Roman"/>
          <w:b/>
          <w:bCs/>
          <w:sz w:val="28"/>
          <w:szCs w:val="28"/>
          <w:lang w:val="en-ZA"/>
        </w:rPr>
        <w:t xml:space="preserve">Muratori Cementisti – CMC Di </w:t>
      </w:r>
      <w:r>
        <w:rPr>
          <w:rFonts w:ascii="Times New Roman" w:hAnsi="Times New Roman" w:cs="Times New Roman"/>
          <w:b/>
          <w:bCs/>
          <w:sz w:val="28"/>
          <w:szCs w:val="28"/>
          <w:lang w:val="en-ZA"/>
        </w:rPr>
        <w:t xml:space="preserve">Ravenna and Others v Companies and Intellectual Property Commission 2021 (3) SA 393 (SCA), </w:t>
      </w:r>
      <w:r>
        <w:rPr>
          <w:rFonts w:ascii="Times New Roman" w:hAnsi="Times New Roman" w:cs="Times New Roman"/>
          <w:sz w:val="28"/>
          <w:szCs w:val="28"/>
          <w:lang w:val="en-ZA"/>
        </w:rPr>
        <w:t>at para [32] the court provided</w:t>
      </w:r>
      <w:r w:rsidR="004D46CC">
        <w:rPr>
          <w:rFonts w:ascii="Times New Roman" w:hAnsi="Times New Roman" w:cs="Times New Roman"/>
          <w:sz w:val="28"/>
          <w:szCs w:val="28"/>
          <w:lang w:val="en-ZA"/>
        </w:rPr>
        <w:t xml:space="preserve"> the</w:t>
      </w:r>
      <w:r>
        <w:rPr>
          <w:rFonts w:ascii="Times New Roman" w:hAnsi="Times New Roman" w:cs="Times New Roman"/>
          <w:sz w:val="28"/>
          <w:szCs w:val="28"/>
          <w:lang w:val="en-ZA"/>
        </w:rPr>
        <w:t xml:space="preserve"> rationale for the requirement that foreign liquidators </w:t>
      </w:r>
      <w:r w:rsidR="004D46CC">
        <w:rPr>
          <w:rFonts w:ascii="Times New Roman" w:hAnsi="Times New Roman" w:cs="Times New Roman"/>
          <w:sz w:val="28"/>
          <w:szCs w:val="28"/>
          <w:lang w:val="en-ZA"/>
        </w:rPr>
        <w:t xml:space="preserve">acting in terms of foreign authorisation </w:t>
      </w:r>
      <w:r>
        <w:rPr>
          <w:rFonts w:ascii="Times New Roman" w:hAnsi="Times New Roman" w:cs="Times New Roman"/>
          <w:sz w:val="28"/>
          <w:szCs w:val="28"/>
          <w:lang w:val="en-ZA"/>
        </w:rPr>
        <w:t>must first be recognised before instituting proceedings in this jurisdiction:</w:t>
      </w:r>
    </w:p>
    <w:p w14:paraId="7B222EAA" w14:textId="69651AAE" w:rsidR="001B0C37" w:rsidRDefault="001B0C37" w:rsidP="002078B3">
      <w:pPr>
        <w:spacing w:after="0" w:line="240" w:lineRule="auto"/>
        <w:ind w:left="720" w:hanging="720"/>
        <w:jc w:val="both"/>
        <w:rPr>
          <w:rFonts w:ascii="Times New Roman" w:hAnsi="Times New Roman" w:cs="Times New Roman"/>
          <w:sz w:val="28"/>
          <w:szCs w:val="28"/>
          <w:lang w:val="en-ZA"/>
        </w:rPr>
      </w:pPr>
    </w:p>
    <w:p w14:paraId="66BD66D7" w14:textId="4802B0EA" w:rsidR="001B0C37" w:rsidRDefault="001B0C37" w:rsidP="001B0C37">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“[32] In dealing with issues involving foreign liquidators and similar persons acting in terms of the legislation govern</w:t>
      </w:r>
      <w:r w:rsidR="002F4743">
        <w:rPr>
          <w:rFonts w:ascii="Times New Roman" w:hAnsi="Times New Roman" w:cs="Times New Roman"/>
          <w:i/>
          <w:iCs/>
          <w:sz w:val="24"/>
          <w:szCs w:val="24"/>
          <w:lang w:val="en-ZA"/>
        </w:rPr>
        <w:t>ing</w:t>
      </w:r>
      <w:r>
        <w:rPr>
          <w:rFonts w:ascii="Times New Roman" w:hAnsi="Times New Roman" w:cs="Times New Roman"/>
          <w:i/>
          <w:iCs/>
          <w:sz w:val="24"/>
          <w:szCs w:val="24"/>
          <w:lang w:val="en-ZA"/>
        </w:rPr>
        <w:t xml:space="preserve"> insolvency or bankruptcy or the winding-up of companies, the established principle is for the foreign liquidator to apply for recognition </w:t>
      </w:r>
      <w:r w:rsidR="005D239C">
        <w:rPr>
          <w:rFonts w:ascii="Times New Roman" w:hAnsi="Times New Roman" w:cs="Times New Roman"/>
          <w:i/>
          <w:iCs/>
          <w:sz w:val="24"/>
          <w:szCs w:val="24"/>
          <w:lang w:val="en-ZA"/>
        </w:rPr>
        <w:t xml:space="preserve">in this country.  Without recognition in this country they are not entitled to bring proceedings in a court in South Africa.  The court granting recognition will then make an appropriate order including that they furnish security and will distribute the assets in this country in accordance with the law of this country.  Such recognition is granted in terms that protect the position of local creditors holding security for their claims under domestic law and the powers to be exercised by the foreign liquidator will be dealt with in the recognition order.” </w:t>
      </w:r>
    </w:p>
    <w:p w14:paraId="73746769" w14:textId="53B027A5" w:rsidR="005D239C" w:rsidRDefault="005D239C" w:rsidP="005D239C">
      <w:pPr>
        <w:spacing w:after="0" w:line="360" w:lineRule="auto"/>
        <w:ind w:right="1008"/>
        <w:jc w:val="both"/>
        <w:rPr>
          <w:rFonts w:ascii="Times New Roman" w:hAnsi="Times New Roman" w:cs="Times New Roman"/>
          <w:i/>
          <w:iCs/>
          <w:sz w:val="24"/>
          <w:szCs w:val="24"/>
          <w:lang w:val="en-ZA"/>
        </w:rPr>
      </w:pPr>
    </w:p>
    <w:p w14:paraId="27EDD290" w14:textId="3FACEDE8" w:rsidR="005D239C" w:rsidRDefault="0068340D" w:rsidP="00202D49">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t xml:space="preserve">In the present matter the company </w:t>
      </w:r>
      <w:r w:rsidR="00B746DF">
        <w:rPr>
          <w:rFonts w:ascii="Times New Roman" w:hAnsi="Times New Roman" w:cs="Times New Roman"/>
          <w:sz w:val="28"/>
          <w:szCs w:val="28"/>
          <w:lang w:val="en-ZA"/>
        </w:rPr>
        <w:t>is in liquidation and cannot bring proceedings unrepresented by the liquidator, and further</w:t>
      </w:r>
      <w:r w:rsidR="004B0689">
        <w:rPr>
          <w:rFonts w:ascii="Times New Roman" w:hAnsi="Times New Roman" w:cs="Times New Roman"/>
          <w:sz w:val="28"/>
          <w:szCs w:val="28"/>
          <w:lang w:val="en-ZA"/>
        </w:rPr>
        <w:t>more,</w:t>
      </w:r>
      <w:r w:rsidR="00B746DF">
        <w:rPr>
          <w:rFonts w:ascii="Times New Roman" w:hAnsi="Times New Roman" w:cs="Times New Roman"/>
          <w:sz w:val="28"/>
          <w:szCs w:val="28"/>
          <w:lang w:val="en-ZA"/>
        </w:rPr>
        <w:t xml:space="preserve"> given that a </w:t>
      </w:r>
      <w:r w:rsidR="00B746DF">
        <w:rPr>
          <w:rFonts w:ascii="Times New Roman" w:hAnsi="Times New Roman" w:cs="Times New Roman"/>
          <w:sz w:val="28"/>
          <w:szCs w:val="28"/>
          <w:lang w:val="en-ZA"/>
        </w:rPr>
        <w:lastRenderedPageBreak/>
        <w:t xml:space="preserve">liquidator </w:t>
      </w:r>
      <w:r w:rsidR="00F03475">
        <w:rPr>
          <w:rFonts w:ascii="Times New Roman" w:hAnsi="Times New Roman" w:cs="Times New Roman"/>
          <w:sz w:val="28"/>
          <w:szCs w:val="28"/>
          <w:lang w:val="en-ZA"/>
        </w:rPr>
        <w:t>is foreign</w:t>
      </w:r>
      <w:r w:rsidR="004B0689">
        <w:rPr>
          <w:rFonts w:ascii="Times New Roman" w:hAnsi="Times New Roman" w:cs="Times New Roman"/>
          <w:sz w:val="28"/>
          <w:szCs w:val="28"/>
          <w:lang w:val="en-ZA"/>
        </w:rPr>
        <w:t xml:space="preserve"> and acting in terms of foreign authorisation</w:t>
      </w:r>
      <w:r w:rsidR="00F03475">
        <w:rPr>
          <w:rFonts w:ascii="Times New Roman" w:hAnsi="Times New Roman" w:cs="Times New Roman"/>
          <w:sz w:val="28"/>
          <w:szCs w:val="28"/>
          <w:lang w:val="en-ZA"/>
        </w:rPr>
        <w:t xml:space="preserve">, he must first apply to be recognised as such in this country.  In the absence of such recognition, the liquidator does not have </w:t>
      </w:r>
      <w:r w:rsidR="00F03475">
        <w:rPr>
          <w:rFonts w:ascii="Times New Roman" w:hAnsi="Times New Roman" w:cs="Times New Roman"/>
          <w:i/>
          <w:iCs/>
          <w:sz w:val="28"/>
          <w:szCs w:val="28"/>
          <w:lang w:val="en-ZA"/>
        </w:rPr>
        <w:t>locus standi</w:t>
      </w:r>
      <w:r w:rsidR="00F03475">
        <w:rPr>
          <w:rFonts w:ascii="Times New Roman" w:hAnsi="Times New Roman" w:cs="Times New Roman"/>
          <w:sz w:val="28"/>
          <w:szCs w:val="28"/>
          <w:lang w:val="en-ZA"/>
        </w:rPr>
        <w:t xml:space="preserve"> to bring the proceedings for a company in liquidation in a foreign jurisdiction.  This critical procedural step was not followed in this matter, and </w:t>
      </w:r>
      <w:r w:rsidR="004B0689">
        <w:rPr>
          <w:rFonts w:ascii="Times New Roman" w:hAnsi="Times New Roman" w:cs="Times New Roman"/>
          <w:sz w:val="28"/>
          <w:szCs w:val="28"/>
          <w:lang w:val="en-ZA"/>
        </w:rPr>
        <w:t>it</w:t>
      </w:r>
      <w:r w:rsidR="00F03475">
        <w:rPr>
          <w:rFonts w:ascii="Times New Roman" w:hAnsi="Times New Roman" w:cs="Times New Roman"/>
          <w:sz w:val="28"/>
          <w:szCs w:val="28"/>
          <w:lang w:val="en-ZA"/>
        </w:rPr>
        <w:t xml:space="preserve"> is fatal </w:t>
      </w:r>
      <w:r w:rsidR="004B0689">
        <w:rPr>
          <w:rFonts w:ascii="Times New Roman" w:hAnsi="Times New Roman" w:cs="Times New Roman"/>
          <w:sz w:val="28"/>
          <w:szCs w:val="28"/>
          <w:lang w:val="en-ZA"/>
        </w:rPr>
        <w:t>to</w:t>
      </w:r>
      <w:r w:rsidR="00F03475">
        <w:rPr>
          <w:rFonts w:ascii="Times New Roman" w:hAnsi="Times New Roman" w:cs="Times New Roman"/>
          <w:sz w:val="28"/>
          <w:szCs w:val="28"/>
          <w:lang w:val="en-ZA"/>
        </w:rPr>
        <w:t xml:space="preserve"> this application.</w:t>
      </w:r>
    </w:p>
    <w:p w14:paraId="106D3CB8" w14:textId="49BF1F82" w:rsidR="00F03475" w:rsidRDefault="00F03475" w:rsidP="002078B3">
      <w:pPr>
        <w:spacing w:after="0" w:line="240" w:lineRule="auto"/>
        <w:ind w:left="720" w:hanging="720"/>
        <w:jc w:val="both"/>
        <w:rPr>
          <w:rFonts w:ascii="Times New Roman" w:hAnsi="Times New Roman" w:cs="Times New Roman"/>
          <w:sz w:val="28"/>
          <w:szCs w:val="28"/>
          <w:lang w:val="en-ZA"/>
        </w:rPr>
      </w:pPr>
    </w:p>
    <w:p w14:paraId="487011E8" w14:textId="3B2024DF" w:rsidR="00D8781F" w:rsidRDefault="00F03475" w:rsidP="00202D49">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t>However, the fact that this court has come to the above conclusion does not mean that this is the end of th</w:t>
      </w:r>
      <w:r w:rsidR="00204B98">
        <w:rPr>
          <w:rFonts w:ascii="Times New Roman" w:hAnsi="Times New Roman" w:cs="Times New Roman"/>
          <w:sz w:val="28"/>
          <w:szCs w:val="28"/>
          <w:lang w:val="en-ZA"/>
        </w:rPr>
        <w:t>is</w:t>
      </w:r>
      <w:r>
        <w:rPr>
          <w:rFonts w:ascii="Times New Roman" w:hAnsi="Times New Roman" w:cs="Times New Roman"/>
          <w:sz w:val="28"/>
          <w:szCs w:val="28"/>
          <w:lang w:val="en-ZA"/>
        </w:rPr>
        <w:t xml:space="preserve"> </w:t>
      </w:r>
      <w:r w:rsidR="00204B98">
        <w:rPr>
          <w:rFonts w:ascii="Times New Roman" w:hAnsi="Times New Roman" w:cs="Times New Roman"/>
          <w:sz w:val="28"/>
          <w:szCs w:val="28"/>
          <w:lang w:val="en-ZA"/>
        </w:rPr>
        <w:t>matter</w:t>
      </w:r>
      <w:r>
        <w:rPr>
          <w:rFonts w:ascii="Times New Roman" w:hAnsi="Times New Roman" w:cs="Times New Roman"/>
          <w:sz w:val="28"/>
          <w:szCs w:val="28"/>
          <w:lang w:val="en-ZA"/>
        </w:rPr>
        <w:t xml:space="preserve"> as the court in terms of the powers it has under Rule 45(1) of the High Court Rules 1980, </w:t>
      </w:r>
      <w:r>
        <w:rPr>
          <w:rFonts w:ascii="Times New Roman" w:hAnsi="Times New Roman" w:cs="Times New Roman"/>
          <w:i/>
          <w:iCs/>
          <w:sz w:val="28"/>
          <w:szCs w:val="28"/>
          <w:lang w:val="en-ZA"/>
        </w:rPr>
        <w:t xml:space="preserve">mero motu </w:t>
      </w:r>
      <w:r>
        <w:rPr>
          <w:rFonts w:ascii="Times New Roman" w:hAnsi="Times New Roman" w:cs="Times New Roman"/>
          <w:sz w:val="28"/>
          <w:szCs w:val="28"/>
          <w:lang w:val="en-ZA"/>
        </w:rPr>
        <w:t xml:space="preserve">invited counsel to address it on the issue whether the order was not erroneously </w:t>
      </w:r>
      <w:r w:rsidR="00D8781F">
        <w:rPr>
          <w:rFonts w:ascii="Times New Roman" w:hAnsi="Times New Roman" w:cs="Times New Roman"/>
          <w:sz w:val="28"/>
          <w:szCs w:val="28"/>
          <w:lang w:val="en-ZA"/>
        </w:rPr>
        <w:t>sought and granted in the absence of the necessary party.  Rule 45(1) provides that:</w:t>
      </w:r>
    </w:p>
    <w:p w14:paraId="579E7E78" w14:textId="77777777" w:rsidR="00D8781F" w:rsidRDefault="00D8781F" w:rsidP="00FE5578">
      <w:pPr>
        <w:spacing w:after="0" w:line="240" w:lineRule="auto"/>
        <w:ind w:left="720" w:hanging="720"/>
        <w:jc w:val="both"/>
        <w:rPr>
          <w:rFonts w:ascii="Times New Roman" w:hAnsi="Times New Roman" w:cs="Times New Roman"/>
          <w:sz w:val="28"/>
          <w:szCs w:val="28"/>
          <w:lang w:val="en-ZA"/>
        </w:rPr>
      </w:pPr>
    </w:p>
    <w:p w14:paraId="44288EB3" w14:textId="342337CF" w:rsidR="00F03475" w:rsidRDefault="00D8781F" w:rsidP="00D8781F">
      <w:pPr>
        <w:spacing w:line="360" w:lineRule="auto"/>
        <w:ind w:left="1440" w:right="1008"/>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“(1) The court may, in addition to any other powers it may have mero motu or upon the application of any party affected, rescind or vary – </w:t>
      </w:r>
    </w:p>
    <w:p w14:paraId="4620C19D" w14:textId="77777777" w:rsidR="002078B3" w:rsidRDefault="002078B3" w:rsidP="002078B3">
      <w:pPr>
        <w:spacing w:line="240" w:lineRule="auto"/>
        <w:ind w:left="1440" w:right="1008"/>
        <w:rPr>
          <w:rFonts w:ascii="Times New Roman" w:hAnsi="Times New Roman" w:cs="Times New Roman"/>
          <w:i/>
          <w:iCs/>
          <w:sz w:val="24"/>
          <w:szCs w:val="24"/>
          <w:lang w:val="en-ZA"/>
        </w:rPr>
      </w:pPr>
    </w:p>
    <w:p w14:paraId="11B7CCD3" w14:textId="7B7A3450" w:rsidR="00D8781F" w:rsidRDefault="00B26F8A" w:rsidP="00D8781F">
      <w:pPr>
        <w:pStyle w:val="ListParagraph"/>
        <w:numPr>
          <w:ilvl w:val="0"/>
          <w:numId w:val="3"/>
        </w:numPr>
        <w:spacing w:line="360" w:lineRule="auto"/>
        <w:ind w:right="1008"/>
        <w:rPr>
          <w:rFonts w:ascii="Times New Roman" w:hAnsi="Times New Roman" w:cs="Times New Roman"/>
          <w:i/>
          <w:iCs/>
          <w:sz w:val="24"/>
          <w:szCs w:val="24"/>
          <w:lang w:val="en-ZA"/>
        </w:rPr>
      </w:pPr>
      <w:r>
        <w:rPr>
          <w:rFonts w:ascii="Times New Roman" w:hAnsi="Times New Roman" w:cs="Times New Roman"/>
          <w:i/>
          <w:iCs/>
          <w:sz w:val="24"/>
          <w:szCs w:val="24"/>
          <w:lang w:val="en-ZA"/>
        </w:rPr>
        <w:t>a</w:t>
      </w:r>
      <w:r w:rsidR="00D8781F">
        <w:rPr>
          <w:rFonts w:ascii="Times New Roman" w:hAnsi="Times New Roman" w:cs="Times New Roman"/>
          <w:i/>
          <w:iCs/>
          <w:sz w:val="24"/>
          <w:szCs w:val="24"/>
          <w:lang w:val="en-ZA"/>
        </w:rPr>
        <w:t>n order or judgment erroneously sought or erroneously granted in the absence of any party affected thereby;</w:t>
      </w:r>
    </w:p>
    <w:p w14:paraId="7668BDDE" w14:textId="77777777" w:rsidR="000941AB" w:rsidRDefault="000941AB" w:rsidP="000941AB">
      <w:pPr>
        <w:pStyle w:val="ListParagraph"/>
        <w:spacing w:line="360" w:lineRule="auto"/>
        <w:ind w:left="1800" w:right="1008"/>
        <w:rPr>
          <w:rFonts w:ascii="Times New Roman" w:hAnsi="Times New Roman" w:cs="Times New Roman"/>
          <w:i/>
          <w:iCs/>
          <w:sz w:val="24"/>
          <w:szCs w:val="24"/>
          <w:lang w:val="en-ZA"/>
        </w:rPr>
      </w:pPr>
    </w:p>
    <w:p w14:paraId="14A933B4" w14:textId="35227978" w:rsidR="000941AB" w:rsidRDefault="00B26F8A" w:rsidP="00D8781F">
      <w:pPr>
        <w:pStyle w:val="ListParagraph"/>
        <w:numPr>
          <w:ilvl w:val="0"/>
          <w:numId w:val="3"/>
        </w:numPr>
        <w:spacing w:line="360" w:lineRule="auto"/>
        <w:ind w:right="1008"/>
        <w:rPr>
          <w:rFonts w:ascii="Times New Roman" w:hAnsi="Times New Roman" w:cs="Times New Roman"/>
          <w:i/>
          <w:iCs/>
          <w:sz w:val="24"/>
          <w:szCs w:val="24"/>
          <w:lang w:val="en-ZA"/>
        </w:rPr>
      </w:pPr>
      <w:r>
        <w:rPr>
          <w:rFonts w:ascii="Times New Roman" w:hAnsi="Times New Roman" w:cs="Times New Roman"/>
          <w:i/>
          <w:iCs/>
          <w:sz w:val="24"/>
          <w:szCs w:val="24"/>
          <w:lang w:val="en-ZA"/>
        </w:rPr>
        <w:t>a</w:t>
      </w:r>
      <w:r w:rsidR="000941AB">
        <w:rPr>
          <w:rFonts w:ascii="Times New Roman" w:hAnsi="Times New Roman" w:cs="Times New Roman"/>
          <w:i/>
          <w:iCs/>
          <w:sz w:val="24"/>
          <w:szCs w:val="24"/>
          <w:lang w:val="en-ZA"/>
        </w:rPr>
        <w:t>n order or judgment in which there is an ambiguity or a patent error or omission, but only to the extent of such ambiguity, error or omission;</w:t>
      </w:r>
    </w:p>
    <w:p w14:paraId="5BFFEA2A" w14:textId="77777777" w:rsidR="000941AB" w:rsidRPr="000941AB" w:rsidRDefault="000941AB" w:rsidP="000941AB">
      <w:pPr>
        <w:pStyle w:val="ListParagraph"/>
        <w:rPr>
          <w:rFonts w:ascii="Times New Roman" w:hAnsi="Times New Roman" w:cs="Times New Roman"/>
          <w:i/>
          <w:iCs/>
          <w:sz w:val="24"/>
          <w:szCs w:val="24"/>
          <w:lang w:val="en-ZA"/>
        </w:rPr>
      </w:pPr>
    </w:p>
    <w:p w14:paraId="24729D0E" w14:textId="1B04A2A0" w:rsidR="000941AB" w:rsidRDefault="00264455" w:rsidP="00D8781F">
      <w:pPr>
        <w:pStyle w:val="ListParagraph"/>
        <w:numPr>
          <w:ilvl w:val="0"/>
          <w:numId w:val="3"/>
        </w:numPr>
        <w:spacing w:line="360" w:lineRule="auto"/>
        <w:ind w:right="1008"/>
        <w:rPr>
          <w:rFonts w:ascii="Times New Roman" w:hAnsi="Times New Roman" w:cs="Times New Roman"/>
          <w:i/>
          <w:iCs/>
          <w:sz w:val="24"/>
          <w:szCs w:val="24"/>
          <w:lang w:val="en-ZA"/>
        </w:rPr>
      </w:pPr>
      <w:r>
        <w:rPr>
          <w:rFonts w:ascii="Times New Roman" w:hAnsi="Times New Roman" w:cs="Times New Roman"/>
          <w:i/>
          <w:iCs/>
          <w:sz w:val="24"/>
          <w:szCs w:val="24"/>
          <w:lang w:val="en-ZA"/>
        </w:rPr>
        <w:t>a</w:t>
      </w:r>
      <w:r w:rsidR="000941AB">
        <w:rPr>
          <w:rFonts w:ascii="Times New Roman" w:hAnsi="Times New Roman" w:cs="Times New Roman"/>
          <w:i/>
          <w:iCs/>
          <w:sz w:val="24"/>
          <w:szCs w:val="24"/>
          <w:lang w:val="en-ZA"/>
        </w:rPr>
        <w:t>n order or judgment granted as a result of a mistake common to the parties.</w:t>
      </w:r>
    </w:p>
    <w:p w14:paraId="4C766E43" w14:textId="77777777" w:rsidR="000941AB" w:rsidRPr="000941AB" w:rsidRDefault="000941AB" w:rsidP="000941AB">
      <w:pPr>
        <w:pStyle w:val="ListParagraph"/>
        <w:rPr>
          <w:rFonts w:ascii="Times New Roman" w:hAnsi="Times New Roman" w:cs="Times New Roman"/>
          <w:i/>
          <w:iCs/>
          <w:sz w:val="24"/>
          <w:szCs w:val="24"/>
          <w:lang w:val="en-ZA"/>
        </w:rPr>
      </w:pPr>
    </w:p>
    <w:p w14:paraId="1744FBA4" w14:textId="3ED87F9F" w:rsidR="000941AB" w:rsidRDefault="000941AB" w:rsidP="000941AB">
      <w:pPr>
        <w:pStyle w:val="ListParagraph"/>
        <w:spacing w:line="360" w:lineRule="auto"/>
        <w:ind w:left="1440" w:right="1008"/>
        <w:rPr>
          <w:rFonts w:ascii="Times New Roman" w:hAnsi="Times New Roman" w:cs="Times New Roman"/>
          <w:i/>
          <w:iCs/>
          <w:sz w:val="24"/>
          <w:szCs w:val="24"/>
          <w:lang w:val="en-ZA"/>
        </w:rPr>
      </w:pPr>
      <w:r>
        <w:rPr>
          <w:rFonts w:ascii="Times New Roman" w:hAnsi="Times New Roman" w:cs="Times New Roman"/>
          <w:i/>
          <w:iCs/>
          <w:sz w:val="24"/>
          <w:szCs w:val="24"/>
          <w:lang w:val="en-ZA"/>
        </w:rPr>
        <w:t>(2) ….</w:t>
      </w:r>
    </w:p>
    <w:p w14:paraId="12A4CB36" w14:textId="57147EED" w:rsidR="000941AB" w:rsidRDefault="000941AB" w:rsidP="000941AB">
      <w:pPr>
        <w:pStyle w:val="ListParagraph"/>
        <w:spacing w:line="360" w:lineRule="auto"/>
        <w:ind w:left="1440" w:right="1008"/>
        <w:rPr>
          <w:rFonts w:ascii="Times New Roman" w:hAnsi="Times New Roman" w:cs="Times New Roman"/>
          <w:i/>
          <w:iCs/>
          <w:sz w:val="24"/>
          <w:szCs w:val="24"/>
          <w:lang w:val="en-ZA"/>
        </w:rPr>
      </w:pPr>
    </w:p>
    <w:p w14:paraId="48563FA9" w14:textId="33258CA6" w:rsidR="000941AB" w:rsidRDefault="000941AB" w:rsidP="000941AB">
      <w:pPr>
        <w:pStyle w:val="ListParagraph"/>
        <w:spacing w:line="360" w:lineRule="auto"/>
        <w:ind w:left="1440" w:right="1008"/>
        <w:rPr>
          <w:rFonts w:ascii="Times New Roman" w:hAnsi="Times New Roman" w:cs="Times New Roman"/>
          <w:i/>
          <w:iCs/>
          <w:sz w:val="24"/>
          <w:szCs w:val="24"/>
          <w:lang w:val="en-ZA"/>
        </w:rPr>
      </w:pPr>
      <w:r>
        <w:rPr>
          <w:rFonts w:ascii="Times New Roman" w:hAnsi="Times New Roman" w:cs="Times New Roman"/>
          <w:i/>
          <w:iCs/>
          <w:sz w:val="24"/>
          <w:szCs w:val="24"/>
          <w:lang w:val="en-ZA"/>
        </w:rPr>
        <w:t>(3) ….</w:t>
      </w:r>
    </w:p>
    <w:p w14:paraId="42919B8A" w14:textId="6708D1CD" w:rsidR="000941AB" w:rsidRDefault="000941AB" w:rsidP="000941AB">
      <w:pPr>
        <w:pStyle w:val="ListParagraph"/>
        <w:spacing w:after="0" w:line="360" w:lineRule="auto"/>
        <w:ind w:left="1440" w:right="1008"/>
        <w:rPr>
          <w:rFonts w:ascii="Times New Roman" w:hAnsi="Times New Roman" w:cs="Times New Roman"/>
          <w:i/>
          <w:iCs/>
          <w:sz w:val="24"/>
          <w:szCs w:val="24"/>
          <w:lang w:val="en-ZA"/>
        </w:rPr>
      </w:pPr>
    </w:p>
    <w:p w14:paraId="5865890D" w14:textId="3FBB36F1" w:rsidR="000941AB" w:rsidRDefault="000941AB" w:rsidP="000941AB">
      <w:pPr>
        <w:pStyle w:val="ListParagraph"/>
        <w:spacing w:after="0" w:line="360" w:lineRule="auto"/>
        <w:ind w:left="1440" w:right="1008"/>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(4) Nothing in this Rule shall affect the rights of the court rescind any judgment on any </w:t>
      </w:r>
      <w:r w:rsidR="00264455">
        <w:rPr>
          <w:rFonts w:ascii="Times New Roman" w:hAnsi="Times New Roman" w:cs="Times New Roman"/>
          <w:i/>
          <w:iCs/>
          <w:sz w:val="24"/>
          <w:szCs w:val="24"/>
          <w:lang w:val="en-ZA"/>
        </w:rPr>
        <w:t>ground on</w:t>
      </w:r>
      <w:r>
        <w:rPr>
          <w:rFonts w:ascii="Times New Roman" w:hAnsi="Times New Roman" w:cs="Times New Roman"/>
          <w:i/>
          <w:iCs/>
          <w:sz w:val="24"/>
          <w:szCs w:val="24"/>
          <w:lang w:val="en-ZA"/>
        </w:rPr>
        <w:t xml:space="preserve"> which a judgment may be rescinded at common law.”</w:t>
      </w:r>
    </w:p>
    <w:p w14:paraId="554C2FB6" w14:textId="1F4CB056" w:rsidR="00264455" w:rsidRDefault="00264455" w:rsidP="00264455">
      <w:pPr>
        <w:spacing w:after="0" w:line="360" w:lineRule="auto"/>
        <w:ind w:right="1008"/>
        <w:rPr>
          <w:rFonts w:ascii="Times New Roman" w:hAnsi="Times New Roman" w:cs="Times New Roman"/>
          <w:i/>
          <w:iCs/>
          <w:sz w:val="24"/>
          <w:szCs w:val="24"/>
          <w:lang w:val="en-ZA"/>
        </w:rPr>
      </w:pPr>
    </w:p>
    <w:p w14:paraId="5C1591F5" w14:textId="5C263FD9" w:rsidR="00264455" w:rsidRDefault="00264455" w:rsidP="00B26F8A">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[11]</w:t>
      </w:r>
      <w:r>
        <w:rPr>
          <w:rFonts w:ascii="Times New Roman" w:hAnsi="Times New Roman" w:cs="Times New Roman"/>
          <w:sz w:val="28"/>
          <w:szCs w:val="28"/>
          <w:lang w:val="en-ZA"/>
        </w:rPr>
        <w:tab/>
        <w:t xml:space="preserve">It </w:t>
      </w:r>
      <w:r w:rsidR="00B26F8A">
        <w:rPr>
          <w:rFonts w:ascii="Times New Roman" w:hAnsi="Times New Roman" w:cs="Times New Roman"/>
          <w:sz w:val="28"/>
          <w:szCs w:val="28"/>
          <w:lang w:val="en-ZA"/>
        </w:rPr>
        <w:t xml:space="preserve">is no doubt </w:t>
      </w:r>
      <w:r w:rsidR="00E0234A">
        <w:rPr>
          <w:rFonts w:ascii="Times New Roman" w:hAnsi="Times New Roman" w:cs="Times New Roman"/>
          <w:sz w:val="28"/>
          <w:szCs w:val="28"/>
          <w:lang w:val="en-ZA"/>
        </w:rPr>
        <w:t xml:space="preserve">that the liquidator of </w:t>
      </w:r>
      <w:r w:rsidR="00B26F8A">
        <w:rPr>
          <w:rFonts w:ascii="Times New Roman" w:hAnsi="Times New Roman" w:cs="Times New Roman"/>
          <w:sz w:val="28"/>
          <w:szCs w:val="28"/>
          <w:lang w:val="en-ZA"/>
        </w:rPr>
        <w:t xml:space="preserve">Solandra Inc.  (In Liquidation) has a direct and substantial </w:t>
      </w:r>
      <w:r w:rsidR="00E0234A">
        <w:rPr>
          <w:rFonts w:ascii="Times New Roman" w:hAnsi="Times New Roman" w:cs="Times New Roman"/>
          <w:sz w:val="28"/>
          <w:szCs w:val="28"/>
          <w:lang w:val="en-ZA"/>
        </w:rPr>
        <w:t>interest in</w:t>
      </w:r>
      <w:r w:rsidR="00B26F8A">
        <w:rPr>
          <w:rFonts w:ascii="Times New Roman" w:hAnsi="Times New Roman" w:cs="Times New Roman"/>
          <w:sz w:val="28"/>
          <w:szCs w:val="28"/>
          <w:lang w:val="en-ZA"/>
        </w:rPr>
        <w:t xml:space="preserve"> the order sought to be rescinded.  It is common cause that the order was granted in the absence of this interested party.  The next question to be determined is whether even though, the order was granted in the absence of the interested party, it was granted in error.  The requirements in terms of this ground is that the order is erroneously sought and granted in circumstances where:</w:t>
      </w:r>
    </w:p>
    <w:p w14:paraId="02217E65" w14:textId="59FA8C22" w:rsidR="00B26F8A" w:rsidRDefault="00B26F8A" w:rsidP="002078B3">
      <w:pPr>
        <w:spacing w:after="0" w:line="240" w:lineRule="auto"/>
        <w:ind w:left="720" w:hanging="720"/>
        <w:jc w:val="both"/>
        <w:rPr>
          <w:rFonts w:ascii="Times New Roman" w:hAnsi="Times New Roman" w:cs="Times New Roman"/>
          <w:sz w:val="28"/>
          <w:szCs w:val="28"/>
          <w:lang w:val="en-ZA"/>
        </w:rPr>
      </w:pPr>
    </w:p>
    <w:p w14:paraId="7BDECAF8" w14:textId="06A889F9" w:rsidR="00B26F8A" w:rsidRDefault="00A510DD" w:rsidP="00D04A48">
      <w:pPr>
        <w:spacing w:after="0" w:line="360" w:lineRule="auto"/>
        <w:ind w:left="1440" w:right="1008"/>
        <w:jc w:val="both"/>
        <w:rPr>
          <w:rFonts w:ascii="Times New Roman" w:hAnsi="Times New Roman" w:cs="Times New Roman"/>
          <w:b/>
          <w:bCs/>
          <w:sz w:val="24"/>
          <w:szCs w:val="24"/>
          <w:lang w:val="en-ZA"/>
        </w:rPr>
      </w:pPr>
      <w:r>
        <w:rPr>
          <w:rFonts w:ascii="Times New Roman" w:hAnsi="Times New Roman" w:cs="Times New Roman"/>
          <w:i/>
          <w:iCs/>
          <w:sz w:val="24"/>
          <w:szCs w:val="24"/>
          <w:lang w:val="en-ZA"/>
        </w:rPr>
        <w:t>“[T]here existed at the time of its issue a fact of which the judge was unaware, which would have precluded the granting of the judgment and which would have induced the judge, if aware of it not to grant the judgment</w:t>
      </w:r>
      <w:r w:rsidR="00D04A48">
        <w:rPr>
          <w:rFonts w:ascii="Times New Roman" w:hAnsi="Times New Roman" w:cs="Times New Roman"/>
          <w:i/>
          <w:iCs/>
          <w:sz w:val="24"/>
          <w:szCs w:val="24"/>
          <w:lang w:val="en-ZA"/>
        </w:rPr>
        <w:t>.”</w:t>
      </w:r>
      <w:r w:rsidR="00D04A48">
        <w:rPr>
          <w:rFonts w:ascii="Times New Roman" w:hAnsi="Times New Roman" w:cs="Times New Roman"/>
          <w:sz w:val="24"/>
          <w:szCs w:val="24"/>
          <w:lang w:val="en-ZA"/>
        </w:rPr>
        <w:t xml:space="preserve">  </w:t>
      </w:r>
      <w:r w:rsidR="00D04A48" w:rsidRPr="00D04A48">
        <w:rPr>
          <w:rFonts w:ascii="Times New Roman" w:hAnsi="Times New Roman" w:cs="Times New Roman"/>
          <w:b/>
          <w:bCs/>
          <w:sz w:val="24"/>
          <w:szCs w:val="24"/>
          <w:lang w:val="en-ZA"/>
        </w:rPr>
        <w:t>(</w:t>
      </w:r>
      <w:bookmarkStart w:id="1" w:name="_Hlk145087225"/>
      <w:r w:rsidR="00D04A48" w:rsidRPr="00D04A48">
        <w:rPr>
          <w:rFonts w:ascii="Times New Roman" w:hAnsi="Times New Roman" w:cs="Times New Roman"/>
          <w:b/>
          <w:bCs/>
          <w:sz w:val="24"/>
          <w:szCs w:val="24"/>
          <w:lang w:val="en-ZA"/>
        </w:rPr>
        <w:t xml:space="preserve">Nyingwa v Moolman N.O 1993 (2) SA 508 (TK) at 510D-G: </w:t>
      </w:r>
      <w:r w:rsidR="00D04A48" w:rsidRPr="00496908">
        <w:rPr>
          <w:rFonts w:ascii="Times New Roman" w:hAnsi="Times New Roman" w:cs="Times New Roman"/>
          <w:sz w:val="24"/>
          <w:szCs w:val="24"/>
          <w:lang w:val="en-ZA"/>
        </w:rPr>
        <w:t>see also</w:t>
      </w:r>
      <w:r w:rsidR="00496908">
        <w:rPr>
          <w:rFonts w:ascii="Times New Roman" w:hAnsi="Times New Roman" w:cs="Times New Roman"/>
          <w:b/>
          <w:bCs/>
          <w:sz w:val="24"/>
          <w:szCs w:val="24"/>
          <w:lang w:val="en-ZA"/>
        </w:rPr>
        <w:t xml:space="preserve"> </w:t>
      </w:r>
      <w:r w:rsidR="00D04A48" w:rsidRPr="00D04A48">
        <w:rPr>
          <w:rFonts w:ascii="Times New Roman" w:hAnsi="Times New Roman" w:cs="Times New Roman"/>
          <w:b/>
          <w:bCs/>
          <w:sz w:val="24"/>
          <w:szCs w:val="24"/>
          <w:lang w:val="en-ZA"/>
        </w:rPr>
        <w:t>Rossitter v Nedbank Ltd [2015] ZASCA 196</w:t>
      </w:r>
      <w:bookmarkEnd w:id="1"/>
      <w:r w:rsidR="004A3BCD">
        <w:rPr>
          <w:rFonts w:ascii="Times New Roman" w:hAnsi="Times New Roman" w:cs="Times New Roman"/>
          <w:b/>
          <w:bCs/>
          <w:sz w:val="24"/>
          <w:szCs w:val="24"/>
          <w:lang w:val="en-ZA"/>
        </w:rPr>
        <w:t>)</w:t>
      </w:r>
    </w:p>
    <w:p w14:paraId="23BE2ADE" w14:textId="517F419E" w:rsidR="00D04A48" w:rsidRDefault="00D04A48" w:rsidP="00D04A48">
      <w:pPr>
        <w:spacing w:after="0" w:line="360" w:lineRule="auto"/>
        <w:ind w:right="1008"/>
        <w:jc w:val="both"/>
        <w:rPr>
          <w:rFonts w:ascii="Times New Roman" w:hAnsi="Times New Roman" w:cs="Times New Roman"/>
          <w:i/>
          <w:iCs/>
          <w:sz w:val="24"/>
          <w:szCs w:val="24"/>
          <w:lang w:val="en-ZA"/>
        </w:rPr>
      </w:pPr>
    </w:p>
    <w:p w14:paraId="113B34C9" w14:textId="4DC4F0D5" w:rsidR="00784FC8" w:rsidRDefault="00784FC8" w:rsidP="00784FC8">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[12]</w:t>
      </w:r>
      <w:r>
        <w:rPr>
          <w:rFonts w:ascii="Times New Roman" w:hAnsi="Times New Roman" w:cs="Times New Roman"/>
          <w:sz w:val="28"/>
          <w:szCs w:val="28"/>
          <w:lang w:val="en-ZA"/>
        </w:rPr>
        <w:tab/>
        <w:t xml:space="preserve">In rescission applications the existence or non-existence of defence on the merits is irrelevant in negating the order validly granted.  This was stated in </w:t>
      </w:r>
      <w:r>
        <w:rPr>
          <w:rFonts w:ascii="Times New Roman" w:hAnsi="Times New Roman" w:cs="Times New Roman"/>
          <w:b/>
          <w:bCs/>
          <w:sz w:val="28"/>
          <w:szCs w:val="28"/>
          <w:lang w:val="en-ZA"/>
        </w:rPr>
        <w:t>Lodhi 2 Properties Investments CC v Bonde</w:t>
      </w:r>
      <w:r w:rsidR="00826740">
        <w:rPr>
          <w:rFonts w:ascii="Times New Roman" w:hAnsi="Times New Roman" w:cs="Times New Roman"/>
          <w:b/>
          <w:bCs/>
          <w:sz w:val="28"/>
          <w:szCs w:val="28"/>
          <w:lang w:val="en-ZA"/>
        </w:rPr>
        <w:t>v</w:t>
      </w:r>
      <w:r>
        <w:rPr>
          <w:rFonts w:ascii="Times New Roman" w:hAnsi="Times New Roman" w:cs="Times New Roman"/>
          <w:b/>
          <w:bCs/>
          <w:sz w:val="28"/>
          <w:szCs w:val="28"/>
          <w:lang w:val="en-ZA"/>
        </w:rPr>
        <w:t xml:space="preserve"> Developments (Pty) Ltd </w:t>
      </w:r>
      <w:r w:rsidR="00826740">
        <w:rPr>
          <w:rFonts w:ascii="Times New Roman" w:hAnsi="Times New Roman" w:cs="Times New Roman"/>
          <w:b/>
          <w:bCs/>
          <w:sz w:val="28"/>
          <w:szCs w:val="28"/>
          <w:lang w:val="en-ZA"/>
        </w:rPr>
        <w:t xml:space="preserve">[2007] ZSCA 85 : 2007 (6) SA 87 (SCA) </w:t>
      </w:r>
      <w:r w:rsidRPr="00826740">
        <w:rPr>
          <w:rFonts w:ascii="Times New Roman" w:hAnsi="Times New Roman" w:cs="Times New Roman"/>
          <w:sz w:val="28"/>
          <w:szCs w:val="28"/>
          <w:lang w:val="en-ZA"/>
        </w:rPr>
        <w:t>at</w:t>
      </w:r>
      <w:r>
        <w:rPr>
          <w:rFonts w:ascii="Times New Roman" w:hAnsi="Times New Roman" w:cs="Times New Roman"/>
          <w:b/>
          <w:bCs/>
          <w:sz w:val="28"/>
          <w:szCs w:val="28"/>
          <w:lang w:val="en-ZA"/>
        </w:rPr>
        <w:t xml:space="preserve"> </w:t>
      </w:r>
      <w:r w:rsidRPr="00826740">
        <w:rPr>
          <w:rFonts w:ascii="Times New Roman" w:hAnsi="Times New Roman" w:cs="Times New Roman"/>
          <w:sz w:val="28"/>
          <w:szCs w:val="28"/>
          <w:lang w:val="en-ZA"/>
        </w:rPr>
        <w:t>paras. 25 – 7:</w:t>
      </w:r>
    </w:p>
    <w:p w14:paraId="6057B9AD" w14:textId="77777777" w:rsidR="00784FC8" w:rsidRDefault="00784FC8" w:rsidP="00784FC8">
      <w:pPr>
        <w:spacing w:after="0" w:line="480" w:lineRule="auto"/>
        <w:ind w:left="720" w:hanging="720"/>
        <w:jc w:val="both"/>
        <w:rPr>
          <w:rFonts w:ascii="Times New Roman" w:hAnsi="Times New Roman" w:cs="Times New Roman"/>
          <w:b/>
          <w:bCs/>
          <w:sz w:val="28"/>
          <w:szCs w:val="28"/>
          <w:lang w:val="en-ZA"/>
        </w:rPr>
      </w:pPr>
    </w:p>
    <w:p w14:paraId="48B797B8" w14:textId="77777777" w:rsidR="00026A0B" w:rsidRDefault="00CD1148" w:rsidP="00CD1148">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 court which grants a judgment by default like the judgments we are presently concerned with, does not grant the judgment on the basis that he defendant does not have a defence: it grants the judgment on the basis that the defendant has been notified of the plaintiff’s claims as required by the rules, that the defendant, not having given notice of an intention to defend</w:t>
      </w:r>
      <w:r w:rsidR="002C09A7">
        <w:rPr>
          <w:rFonts w:ascii="Times New Roman" w:hAnsi="Times New Roman" w:cs="Times New Roman"/>
          <w:i/>
          <w:iCs/>
          <w:sz w:val="24"/>
          <w:szCs w:val="24"/>
          <w:lang w:val="en-ZA"/>
        </w:rPr>
        <w:t>, is not defending the matter and that the plaintiff is in terms of the rules entitled to the order sought.  He existence</w:t>
      </w:r>
      <w:r w:rsidR="00026A0B">
        <w:rPr>
          <w:rFonts w:ascii="Times New Roman" w:hAnsi="Times New Roman" w:cs="Times New Roman"/>
          <w:i/>
          <w:iCs/>
          <w:sz w:val="24"/>
          <w:szCs w:val="24"/>
          <w:lang w:val="en-ZA"/>
        </w:rPr>
        <w:t xml:space="preserve"> or non-existence of a defence on the merits is an irrelevant consideration and, if subsequently disclosed, cannot transform a validly obtained judgment into an erroneous one.”</w:t>
      </w:r>
    </w:p>
    <w:p w14:paraId="444DF872" w14:textId="77777777" w:rsidR="00026A0B" w:rsidRPr="00026A0B" w:rsidRDefault="00026A0B" w:rsidP="00026A0B">
      <w:pPr>
        <w:spacing w:after="0" w:line="360" w:lineRule="auto"/>
        <w:ind w:right="1008"/>
        <w:jc w:val="both"/>
        <w:rPr>
          <w:rFonts w:ascii="Times New Roman" w:hAnsi="Times New Roman" w:cs="Times New Roman"/>
          <w:i/>
          <w:iCs/>
          <w:sz w:val="28"/>
          <w:szCs w:val="28"/>
          <w:lang w:val="en-ZA"/>
        </w:rPr>
      </w:pPr>
    </w:p>
    <w:p w14:paraId="1419C21F" w14:textId="77777777" w:rsidR="00CF3530" w:rsidRDefault="00026A0B" w:rsidP="00026A0B">
      <w:pPr>
        <w:spacing w:after="0" w:line="480" w:lineRule="auto"/>
        <w:ind w:left="720" w:hanging="720"/>
        <w:jc w:val="both"/>
        <w:rPr>
          <w:rFonts w:ascii="Times New Roman" w:hAnsi="Times New Roman" w:cs="Times New Roman"/>
          <w:sz w:val="28"/>
          <w:szCs w:val="28"/>
          <w:lang w:val="en-ZA"/>
        </w:rPr>
      </w:pPr>
      <w:r w:rsidRPr="00026A0B">
        <w:rPr>
          <w:rFonts w:ascii="Times New Roman" w:hAnsi="Times New Roman" w:cs="Times New Roman"/>
          <w:sz w:val="28"/>
          <w:szCs w:val="28"/>
          <w:lang w:val="en-ZA"/>
        </w:rPr>
        <w:t>[13]</w:t>
      </w:r>
      <w:r w:rsidRPr="00026A0B">
        <w:rPr>
          <w:rFonts w:ascii="Times New Roman" w:hAnsi="Times New Roman" w:cs="Times New Roman"/>
          <w:sz w:val="28"/>
          <w:szCs w:val="28"/>
          <w:lang w:val="en-ZA"/>
        </w:rPr>
        <w:tab/>
        <w:t>In the present matter, had the court been aware that So</w:t>
      </w:r>
      <w:r>
        <w:rPr>
          <w:rFonts w:ascii="Times New Roman" w:hAnsi="Times New Roman" w:cs="Times New Roman"/>
          <w:sz w:val="28"/>
          <w:szCs w:val="28"/>
          <w:lang w:val="en-ZA"/>
        </w:rPr>
        <w:t>landra Inc. is still in liquidation, it would not have acceded to the orders sought.  In my considered view the orders were</w:t>
      </w:r>
      <w:r w:rsidR="00CF3530">
        <w:rPr>
          <w:rFonts w:ascii="Times New Roman" w:hAnsi="Times New Roman" w:cs="Times New Roman"/>
          <w:sz w:val="28"/>
          <w:szCs w:val="28"/>
          <w:lang w:val="en-ZA"/>
        </w:rPr>
        <w:t xml:space="preserve"> erroneously sought and granted in the absence of the affected party.</w:t>
      </w:r>
    </w:p>
    <w:p w14:paraId="0D8F131F" w14:textId="77777777" w:rsidR="00CF3530" w:rsidRDefault="00CF3530" w:rsidP="002078B3">
      <w:pPr>
        <w:spacing w:after="0" w:line="240" w:lineRule="auto"/>
        <w:ind w:left="720" w:hanging="720"/>
        <w:jc w:val="both"/>
        <w:rPr>
          <w:rFonts w:ascii="Times New Roman" w:hAnsi="Times New Roman" w:cs="Times New Roman"/>
          <w:sz w:val="28"/>
          <w:szCs w:val="28"/>
          <w:lang w:val="en-ZA"/>
        </w:rPr>
      </w:pPr>
    </w:p>
    <w:p w14:paraId="3F4C8624" w14:textId="77777777" w:rsidR="00CF3530" w:rsidRDefault="00CF3530" w:rsidP="00026A0B">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[14]</w:t>
      </w:r>
      <w:r>
        <w:rPr>
          <w:rFonts w:ascii="Times New Roman" w:hAnsi="Times New Roman" w:cs="Times New Roman"/>
          <w:sz w:val="28"/>
          <w:szCs w:val="28"/>
          <w:lang w:val="en-ZA"/>
        </w:rPr>
        <w:tab/>
      </w:r>
      <w:r>
        <w:rPr>
          <w:rFonts w:ascii="Times New Roman" w:hAnsi="Times New Roman" w:cs="Times New Roman"/>
          <w:b/>
          <w:bCs/>
          <w:sz w:val="28"/>
          <w:szCs w:val="28"/>
          <w:lang w:val="en-ZA"/>
        </w:rPr>
        <w:t>Costs</w:t>
      </w:r>
    </w:p>
    <w:p w14:paraId="1A05225E" w14:textId="1D2B47DE" w:rsidR="00D04A48" w:rsidRDefault="00CF3530" w:rsidP="00026A0B">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The application for rescission brought</w:t>
      </w:r>
      <w:r w:rsidR="00BA7001">
        <w:rPr>
          <w:rFonts w:ascii="Times New Roman" w:hAnsi="Times New Roman" w:cs="Times New Roman"/>
          <w:sz w:val="28"/>
          <w:szCs w:val="28"/>
          <w:lang w:val="en-ZA"/>
        </w:rPr>
        <w:t xml:space="preserve"> </w:t>
      </w:r>
      <w:r w:rsidR="004D56AB">
        <w:rPr>
          <w:rFonts w:ascii="Times New Roman" w:hAnsi="Times New Roman" w:cs="Times New Roman"/>
          <w:sz w:val="28"/>
          <w:szCs w:val="28"/>
          <w:lang w:val="en-ZA"/>
        </w:rPr>
        <w:t xml:space="preserve">supposedly by a company in liquidation </w:t>
      </w:r>
      <w:r w:rsidR="00BA7001">
        <w:rPr>
          <w:rFonts w:ascii="Times New Roman" w:hAnsi="Times New Roman" w:cs="Times New Roman"/>
          <w:sz w:val="28"/>
          <w:szCs w:val="28"/>
          <w:lang w:val="en-ZA"/>
        </w:rPr>
        <w:t>was unsuccessful</w:t>
      </w:r>
      <w:r w:rsidR="004D56AB">
        <w:rPr>
          <w:rFonts w:ascii="Times New Roman" w:hAnsi="Times New Roman" w:cs="Times New Roman"/>
          <w:sz w:val="28"/>
          <w:szCs w:val="28"/>
          <w:lang w:val="en-ZA"/>
        </w:rPr>
        <w:t>.</w:t>
      </w:r>
      <w:r w:rsidR="00BA7001">
        <w:rPr>
          <w:rFonts w:ascii="Times New Roman" w:hAnsi="Times New Roman" w:cs="Times New Roman"/>
          <w:sz w:val="28"/>
          <w:szCs w:val="28"/>
          <w:lang w:val="en-ZA"/>
        </w:rPr>
        <w:t xml:space="preserve"> </w:t>
      </w:r>
      <w:r w:rsidR="004D56AB">
        <w:rPr>
          <w:rFonts w:ascii="Times New Roman" w:hAnsi="Times New Roman" w:cs="Times New Roman"/>
          <w:sz w:val="28"/>
          <w:szCs w:val="28"/>
          <w:lang w:val="en-ZA"/>
        </w:rPr>
        <w:t>T</w:t>
      </w:r>
      <w:r w:rsidR="00BA7001">
        <w:rPr>
          <w:rFonts w:ascii="Times New Roman" w:hAnsi="Times New Roman" w:cs="Times New Roman"/>
          <w:sz w:val="28"/>
          <w:szCs w:val="28"/>
          <w:lang w:val="en-ZA"/>
        </w:rPr>
        <w:t xml:space="preserve">he court had to raise the issue of whether its orders should not be rescinded, </w:t>
      </w:r>
      <w:r w:rsidR="00BA7001" w:rsidRPr="00BA7001">
        <w:rPr>
          <w:rFonts w:ascii="Times New Roman" w:hAnsi="Times New Roman" w:cs="Times New Roman"/>
          <w:i/>
          <w:iCs/>
          <w:sz w:val="28"/>
          <w:szCs w:val="28"/>
          <w:lang w:val="en-ZA"/>
        </w:rPr>
        <w:t>mero motu</w:t>
      </w:r>
      <w:r w:rsidR="00BA7001">
        <w:rPr>
          <w:rFonts w:ascii="Times New Roman" w:hAnsi="Times New Roman" w:cs="Times New Roman"/>
          <w:sz w:val="28"/>
          <w:szCs w:val="28"/>
          <w:lang w:val="en-ZA"/>
        </w:rPr>
        <w:t xml:space="preserve">.  As it turned out the order </w:t>
      </w:r>
      <w:r w:rsidR="004D56AB">
        <w:rPr>
          <w:rFonts w:ascii="Times New Roman" w:hAnsi="Times New Roman" w:cs="Times New Roman"/>
          <w:sz w:val="28"/>
          <w:szCs w:val="28"/>
          <w:lang w:val="en-ZA"/>
        </w:rPr>
        <w:t>is</w:t>
      </w:r>
      <w:r w:rsidR="00BA7001">
        <w:rPr>
          <w:rFonts w:ascii="Times New Roman" w:hAnsi="Times New Roman" w:cs="Times New Roman"/>
          <w:sz w:val="28"/>
          <w:szCs w:val="28"/>
          <w:lang w:val="en-ZA"/>
        </w:rPr>
        <w:t xml:space="preserve"> rescind</w:t>
      </w:r>
      <w:r w:rsidR="004D56AB">
        <w:rPr>
          <w:rFonts w:ascii="Times New Roman" w:hAnsi="Times New Roman" w:cs="Times New Roman"/>
          <w:sz w:val="28"/>
          <w:szCs w:val="28"/>
          <w:lang w:val="en-ZA"/>
        </w:rPr>
        <w:t>able</w:t>
      </w:r>
      <w:r w:rsidR="00BA7001">
        <w:rPr>
          <w:rFonts w:ascii="Times New Roman" w:hAnsi="Times New Roman" w:cs="Times New Roman"/>
          <w:sz w:val="28"/>
          <w:szCs w:val="28"/>
          <w:lang w:val="en-ZA"/>
        </w:rPr>
        <w:t>.  Although the 1</w:t>
      </w:r>
      <w:r w:rsidR="00BA7001" w:rsidRPr="00BA7001">
        <w:rPr>
          <w:rFonts w:ascii="Times New Roman" w:hAnsi="Times New Roman" w:cs="Times New Roman"/>
          <w:sz w:val="28"/>
          <w:szCs w:val="28"/>
          <w:vertAlign w:val="superscript"/>
          <w:lang w:val="en-ZA"/>
        </w:rPr>
        <w:t>st</w:t>
      </w:r>
      <w:r w:rsidR="00BA7001">
        <w:rPr>
          <w:rFonts w:ascii="Times New Roman" w:hAnsi="Times New Roman" w:cs="Times New Roman"/>
          <w:sz w:val="28"/>
          <w:szCs w:val="28"/>
          <w:lang w:val="en-ZA"/>
        </w:rPr>
        <w:t>, 2</w:t>
      </w:r>
      <w:r w:rsidR="00BA7001" w:rsidRPr="00BA7001">
        <w:rPr>
          <w:rFonts w:ascii="Times New Roman" w:hAnsi="Times New Roman" w:cs="Times New Roman"/>
          <w:sz w:val="28"/>
          <w:szCs w:val="28"/>
          <w:vertAlign w:val="superscript"/>
          <w:lang w:val="en-ZA"/>
        </w:rPr>
        <w:t>nd</w:t>
      </w:r>
      <w:r w:rsidR="00BA7001">
        <w:rPr>
          <w:rFonts w:ascii="Times New Roman" w:hAnsi="Times New Roman" w:cs="Times New Roman"/>
          <w:sz w:val="28"/>
          <w:szCs w:val="28"/>
          <w:lang w:val="en-ZA"/>
        </w:rPr>
        <w:t>, 3</w:t>
      </w:r>
      <w:r w:rsidR="00BA7001" w:rsidRPr="00BA7001">
        <w:rPr>
          <w:rFonts w:ascii="Times New Roman" w:hAnsi="Times New Roman" w:cs="Times New Roman"/>
          <w:sz w:val="28"/>
          <w:szCs w:val="28"/>
          <w:vertAlign w:val="superscript"/>
          <w:lang w:val="en-ZA"/>
        </w:rPr>
        <w:t>rd</w:t>
      </w:r>
      <w:r w:rsidR="00BA7001">
        <w:rPr>
          <w:rFonts w:ascii="Times New Roman" w:hAnsi="Times New Roman" w:cs="Times New Roman"/>
          <w:sz w:val="28"/>
          <w:szCs w:val="28"/>
          <w:lang w:val="en-ZA"/>
        </w:rPr>
        <w:t xml:space="preserve"> respondents were successful in resisting the application for rescission, on the approach triggered by the Court, they were </w:t>
      </w:r>
      <w:r w:rsidR="00BA7001">
        <w:rPr>
          <w:rFonts w:ascii="Times New Roman" w:hAnsi="Times New Roman" w:cs="Times New Roman"/>
          <w:sz w:val="28"/>
          <w:szCs w:val="28"/>
          <w:lang w:val="en-ZA"/>
        </w:rPr>
        <w:lastRenderedPageBreak/>
        <w:t>unsuccessful</w:t>
      </w:r>
      <w:r w:rsidR="004D56AB">
        <w:rPr>
          <w:rFonts w:ascii="Times New Roman" w:hAnsi="Times New Roman" w:cs="Times New Roman"/>
          <w:sz w:val="28"/>
          <w:szCs w:val="28"/>
          <w:lang w:val="en-ZA"/>
        </w:rPr>
        <w:t>. In my considered view the appropriate</w:t>
      </w:r>
      <w:r w:rsidR="00BA7001">
        <w:rPr>
          <w:rFonts w:ascii="Times New Roman" w:hAnsi="Times New Roman" w:cs="Times New Roman"/>
          <w:sz w:val="28"/>
          <w:szCs w:val="28"/>
          <w:lang w:val="en-ZA"/>
        </w:rPr>
        <w:t xml:space="preserve"> order of costs to be made in this matter is that each party bear its own costs.</w:t>
      </w:r>
    </w:p>
    <w:p w14:paraId="1CA7A12F" w14:textId="77777777" w:rsidR="00D0449A" w:rsidRDefault="00D0449A" w:rsidP="002078B3">
      <w:pPr>
        <w:spacing w:after="0" w:line="240" w:lineRule="auto"/>
        <w:ind w:left="720" w:hanging="720"/>
        <w:jc w:val="both"/>
        <w:rPr>
          <w:rFonts w:ascii="Times New Roman" w:hAnsi="Times New Roman" w:cs="Times New Roman"/>
          <w:sz w:val="28"/>
          <w:szCs w:val="28"/>
          <w:lang w:val="en-ZA"/>
        </w:rPr>
      </w:pPr>
    </w:p>
    <w:p w14:paraId="24C8ACFA" w14:textId="488D9F68" w:rsidR="00BA7001" w:rsidRDefault="00BA7001" w:rsidP="00026A0B">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[15]</w:t>
      </w:r>
      <w:r>
        <w:rPr>
          <w:rFonts w:ascii="Times New Roman" w:hAnsi="Times New Roman" w:cs="Times New Roman"/>
          <w:sz w:val="28"/>
          <w:szCs w:val="28"/>
          <w:lang w:val="en-ZA"/>
        </w:rPr>
        <w:tab/>
        <w:t>In the result the following orders are made:</w:t>
      </w:r>
    </w:p>
    <w:p w14:paraId="7C292E59" w14:textId="52E40DCF" w:rsidR="00BA7001" w:rsidRDefault="00BA7001" w:rsidP="00D0449A">
      <w:pPr>
        <w:spacing w:after="0" w:line="240" w:lineRule="auto"/>
        <w:ind w:left="720" w:hanging="720"/>
        <w:jc w:val="both"/>
        <w:rPr>
          <w:rFonts w:ascii="Times New Roman" w:hAnsi="Times New Roman" w:cs="Times New Roman"/>
          <w:sz w:val="28"/>
          <w:szCs w:val="28"/>
          <w:lang w:val="en-ZA"/>
        </w:rPr>
      </w:pPr>
    </w:p>
    <w:p w14:paraId="11F2933F" w14:textId="1E9460F9" w:rsidR="00BA7001" w:rsidRPr="005F489A" w:rsidRDefault="00BA7001" w:rsidP="00BA7001">
      <w:pPr>
        <w:pStyle w:val="ListParagraph"/>
        <w:numPr>
          <w:ilvl w:val="0"/>
          <w:numId w:val="4"/>
        </w:num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The orders of this court issued on the 19 October 2022 in CCA/0101/2022 are rescinded.</w:t>
      </w:r>
    </w:p>
    <w:p w14:paraId="3D590221" w14:textId="77777777" w:rsidR="005F489A" w:rsidRPr="00BA7001" w:rsidRDefault="005F489A" w:rsidP="002078B3">
      <w:pPr>
        <w:pStyle w:val="ListParagraph"/>
        <w:spacing w:after="0" w:line="240" w:lineRule="auto"/>
        <w:ind w:left="1440"/>
        <w:jc w:val="both"/>
        <w:rPr>
          <w:rFonts w:ascii="Times New Roman" w:hAnsi="Times New Roman" w:cs="Times New Roman"/>
          <w:b/>
          <w:bCs/>
          <w:sz w:val="28"/>
          <w:szCs w:val="28"/>
          <w:lang w:val="en-ZA"/>
        </w:rPr>
      </w:pPr>
    </w:p>
    <w:p w14:paraId="187FA573" w14:textId="1AB38561" w:rsidR="00BA7001" w:rsidRPr="005F489A" w:rsidRDefault="005F489A" w:rsidP="00BA7001">
      <w:pPr>
        <w:pStyle w:val="ListParagraph"/>
        <w:numPr>
          <w:ilvl w:val="0"/>
          <w:numId w:val="4"/>
        </w:num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In consequence of (i) above, Solandra Inc. (In Liquidation) be joined as the respondent.</w:t>
      </w:r>
    </w:p>
    <w:p w14:paraId="7410A876" w14:textId="77777777" w:rsidR="005F489A" w:rsidRPr="005F489A" w:rsidRDefault="005F489A" w:rsidP="002078B3">
      <w:pPr>
        <w:spacing w:after="0" w:line="240" w:lineRule="auto"/>
        <w:jc w:val="both"/>
        <w:rPr>
          <w:rFonts w:ascii="Times New Roman" w:hAnsi="Times New Roman" w:cs="Times New Roman"/>
          <w:b/>
          <w:bCs/>
          <w:sz w:val="28"/>
          <w:szCs w:val="28"/>
          <w:lang w:val="en-ZA"/>
        </w:rPr>
      </w:pPr>
    </w:p>
    <w:p w14:paraId="206C01CD" w14:textId="37A22050" w:rsidR="005F489A" w:rsidRPr="005F489A" w:rsidRDefault="005F489A" w:rsidP="00BA7001">
      <w:pPr>
        <w:pStyle w:val="ListParagraph"/>
        <w:numPr>
          <w:ilvl w:val="0"/>
          <w:numId w:val="4"/>
        </w:num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All decisions, acts and resolutions done pursuant to the orders issued on the 19 October 2022 are hereby declared null and void and without any legal consequence.</w:t>
      </w:r>
    </w:p>
    <w:p w14:paraId="620CB74A" w14:textId="77777777" w:rsidR="005F489A" w:rsidRPr="005F489A" w:rsidRDefault="005F489A" w:rsidP="005F489A">
      <w:pPr>
        <w:pStyle w:val="ListParagraph"/>
        <w:rPr>
          <w:rFonts w:ascii="Times New Roman" w:hAnsi="Times New Roman" w:cs="Times New Roman"/>
          <w:b/>
          <w:bCs/>
          <w:sz w:val="28"/>
          <w:szCs w:val="28"/>
          <w:lang w:val="en-ZA"/>
        </w:rPr>
      </w:pPr>
    </w:p>
    <w:p w14:paraId="65B3826E" w14:textId="18A9714F" w:rsidR="005F489A" w:rsidRPr="005F489A" w:rsidRDefault="005F489A" w:rsidP="00BA7001">
      <w:pPr>
        <w:pStyle w:val="ListParagraph"/>
        <w:numPr>
          <w:ilvl w:val="0"/>
          <w:numId w:val="4"/>
        </w:num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Each party to bear its own costs.</w:t>
      </w:r>
    </w:p>
    <w:p w14:paraId="5BAB6E1F" w14:textId="124D3EFB" w:rsidR="005F489A" w:rsidRDefault="005F489A" w:rsidP="005F489A">
      <w:pPr>
        <w:pStyle w:val="ListParagraph"/>
        <w:rPr>
          <w:rFonts w:ascii="Times New Roman" w:hAnsi="Times New Roman" w:cs="Times New Roman"/>
          <w:b/>
          <w:bCs/>
          <w:sz w:val="28"/>
          <w:szCs w:val="28"/>
          <w:lang w:val="en-ZA"/>
        </w:rPr>
      </w:pPr>
    </w:p>
    <w:p w14:paraId="3875E293" w14:textId="77777777" w:rsidR="00D0449A" w:rsidRPr="005F489A" w:rsidRDefault="00D0449A" w:rsidP="005F489A">
      <w:pPr>
        <w:pStyle w:val="ListParagraph"/>
        <w:rPr>
          <w:rFonts w:ascii="Times New Roman" w:hAnsi="Times New Roman" w:cs="Times New Roman"/>
          <w:b/>
          <w:bCs/>
          <w:sz w:val="28"/>
          <w:szCs w:val="28"/>
          <w:lang w:val="en-ZA"/>
        </w:rPr>
      </w:pPr>
    </w:p>
    <w:p w14:paraId="376C9561" w14:textId="083EF6BD" w:rsidR="005F489A" w:rsidRDefault="005F489A" w:rsidP="005F489A">
      <w:pPr>
        <w:spacing w:after="0" w:line="240" w:lineRule="auto"/>
        <w:jc w:val="center"/>
        <w:rPr>
          <w:rFonts w:ascii="Times New Roman" w:hAnsi="Times New Roman" w:cs="Times New Roman"/>
          <w:b/>
          <w:bCs/>
          <w:sz w:val="28"/>
          <w:szCs w:val="28"/>
          <w:lang w:val="en-ZA"/>
        </w:rPr>
      </w:pPr>
    </w:p>
    <w:p w14:paraId="728C542C" w14:textId="3C8A1D3F" w:rsidR="005F489A" w:rsidRDefault="005F489A" w:rsidP="005F489A">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_______________________</w:t>
      </w:r>
    </w:p>
    <w:p w14:paraId="1083E8B9" w14:textId="1990DD52" w:rsidR="005F489A" w:rsidRDefault="005F489A" w:rsidP="005F489A">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52FE67D2" w14:textId="04E1C287" w:rsidR="005F489A" w:rsidRDefault="005F489A" w:rsidP="005F489A">
      <w:pPr>
        <w:spacing w:after="0" w:line="360" w:lineRule="auto"/>
        <w:rPr>
          <w:rFonts w:ascii="Times New Roman" w:hAnsi="Times New Roman" w:cs="Times New Roman"/>
          <w:b/>
          <w:bCs/>
          <w:sz w:val="28"/>
          <w:szCs w:val="28"/>
          <w:lang w:val="en-ZA"/>
        </w:rPr>
      </w:pPr>
    </w:p>
    <w:p w14:paraId="63F06359" w14:textId="3A5330AB" w:rsidR="005F489A" w:rsidRDefault="005F489A" w:rsidP="005F489A">
      <w:pPr>
        <w:spacing w:after="0" w:line="240" w:lineRule="auto"/>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Mr K. Ndebele from K. Ndebele Attorneys</w:t>
      </w:r>
    </w:p>
    <w:p w14:paraId="247EEE62" w14:textId="348BEC69" w:rsidR="005F489A" w:rsidRDefault="005F489A" w:rsidP="005F489A">
      <w:pPr>
        <w:spacing w:after="0" w:line="240" w:lineRule="auto"/>
        <w:rPr>
          <w:rFonts w:ascii="Times New Roman" w:hAnsi="Times New Roman" w:cs="Times New Roman"/>
          <w:b/>
          <w:bCs/>
          <w:sz w:val="28"/>
          <w:szCs w:val="28"/>
          <w:lang w:val="en-ZA"/>
        </w:rPr>
      </w:pPr>
    </w:p>
    <w:p w14:paraId="76F94492" w14:textId="30551747" w:rsidR="005F489A" w:rsidRDefault="005F489A" w:rsidP="005F489A">
      <w:pPr>
        <w:spacing w:after="0" w:line="240" w:lineRule="auto"/>
        <w:rPr>
          <w:rFonts w:ascii="Times New Roman" w:hAnsi="Times New Roman" w:cs="Times New Roman"/>
          <w:b/>
          <w:bCs/>
          <w:sz w:val="28"/>
          <w:szCs w:val="28"/>
          <w:lang w:val="en-ZA"/>
        </w:rPr>
      </w:pPr>
      <w:r>
        <w:rPr>
          <w:rFonts w:ascii="Times New Roman" w:hAnsi="Times New Roman" w:cs="Times New Roman"/>
          <w:b/>
          <w:bCs/>
          <w:sz w:val="28"/>
          <w:szCs w:val="28"/>
          <w:lang w:val="en-ZA"/>
        </w:rPr>
        <w:t>For the 1</w:t>
      </w:r>
      <w:r w:rsidRPr="005F489A">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Mr. Q. Letsika from Mei &amp; Mei Attorneys Inc.</w:t>
      </w:r>
    </w:p>
    <w:p w14:paraId="4B6AD8A2" w14:textId="77777777" w:rsidR="005F489A" w:rsidRDefault="005F489A" w:rsidP="005F489A">
      <w:pPr>
        <w:spacing w:after="0" w:line="240" w:lineRule="auto"/>
        <w:rPr>
          <w:rFonts w:ascii="Times New Roman" w:hAnsi="Times New Roman" w:cs="Times New Roman"/>
          <w:b/>
          <w:bCs/>
          <w:sz w:val="28"/>
          <w:szCs w:val="28"/>
          <w:lang w:val="en-ZA"/>
        </w:rPr>
      </w:pPr>
    </w:p>
    <w:p w14:paraId="24BE6A95" w14:textId="0C92DFA4" w:rsidR="005F489A" w:rsidRDefault="005F489A" w:rsidP="005F489A">
      <w:pPr>
        <w:spacing w:after="0" w:line="240" w:lineRule="auto"/>
        <w:ind w:left="4320" w:hanging="4320"/>
        <w:rPr>
          <w:rFonts w:ascii="Times New Roman" w:hAnsi="Times New Roman" w:cs="Times New Roman"/>
          <w:b/>
          <w:bCs/>
          <w:sz w:val="28"/>
          <w:szCs w:val="28"/>
          <w:lang w:val="en-ZA"/>
        </w:rPr>
      </w:pPr>
      <w:r>
        <w:rPr>
          <w:rFonts w:ascii="Times New Roman" w:hAnsi="Times New Roman" w:cs="Times New Roman"/>
          <w:b/>
          <w:bCs/>
          <w:sz w:val="28"/>
          <w:szCs w:val="28"/>
          <w:lang w:val="en-ZA"/>
        </w:rPr>
        <w:t>For the 2</w:t>
      </w:r>
      <w:r w:rsidRPr="005F489A">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and 3</w:t>
      </w:r>
      <w:r w:rsidRPr="005F489A">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Respondents:</w:t>
      </w:r>
      <w:r>
        <w:rPr>
          <w:rFonts w:ascii="Times New Roman" w:hAnsi="Times New Roman" w:cs="Times New Roman"/>
          <w:b/>
          <w:bCs/>
          <w:sz w:val="28"/>
          <w:szCs w:val="28"/>
          <w:lang w:val="en-ZA"/>
        </w:rPr>
        <w:tab/>
        <w:t>Adv. S. Phafane KC instructed by Mei &amp; Mei Attorneys Inc.</w:t>
      </w:r>
    </w:p>
    <w:sectPr w:rsidR="005F489A" w:rsidSect="002078B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A4BB6" w14:textId="77777777" w:rsidR="004760C3" w:rsidRDefault="004760C3" w:rsidP="002078B3">
      <w:pPr>
        <w:spacing w:after="0" w:line="240" w:lineRule="auto"/>
      </w:pPr>
      <w:r>
        <w:separator/>
      </w:r>
    </w:p>
  </w:endnote>
  <w:endnote w:type="continuationSeparator" w:id="0">
    <w:p w14:paraId="7004D1DA" w14:textId="77777777" w:rsidR="004760C3" w:rsidRDefault="004760C3" w:rsidP="0020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966523"/>
      <w:docPartObj>
        <w:docPartGallery w:val="Page Numbers (Bottom of Page)"/>
        <w:docPartUnique/>
      </w:docPartObj>
    </w:sdtPr>
    <w:sdtEndPr>
      <w:rPr>
        <w:noProof/>
      </w:rPr>
    </w:sdtEndPr>
    <w:sdtContent>
      <w:p w14:paraId="1A67D8DD" w14:textId="5784BC1D" w:rsidR="002078B3" w:rsidRDefault="002078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931F00" w14:textId="77777777" w:rsidR="002078B3" w:rsidRDefault="00207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05047" w14:textId="77777777" w:rsidR="004760C3" w:rsidRDefault="004760C3" w:rsidP="002078B3">
      <w:pPr>
        <w:spacing w:after="0" w:line="240" w:lineRule="auto"/>
      </w:pPr>
      <w:r>
        <w:separator/>
      </w:r>
    </w:p>
  </w:footnote>
  <w:footnote w:type="continuationSeparator" w:id="0">
    <w:p w14:paraId="20D0D41D" w14:textId="77777777" w:rsidR="004760C3" w:rsidRDefault="004760C3" w:rsidP="00207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3A7"/>
    <w:multiLevelType w:val="hybridMultilevel"/>
    <w:tmpl w:val="AF4695AA"/>
    <w:lvl w:ilvl="0" w:tplc="B03C74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4176C7"/>
    <w:multiLevelType w:val="hybridMultilevel"/>
    <w:tmpl w:val="E7148284"/>
    <w:lvl w:ilvl="0" w:tplc="F33043A8">
      <w:start w:val="1"/>
      <w:numFmt w:val="lowerLetter"/>
      <w:lvlText w:val="(%1)"/>
      <w:lvlJc w:val="left"/>
      <w:pPr>
        <w:ind w:left="1800" w:hanging="360"/>
      </w:pPr>
      <w:rPr>
        <w:rFonts w:ascii="Times New Roman" w:hAnsi="Times New Roman" w:cs="Times New Roman" w:hint="default"/>
        <w:i/>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1A3C75"/>
    <w:multiLevelType w:val="hybridMultilevel"/>
    <w:tmpl w:val="D2442F8C"/>
    <w:lvl w:ilvl="0" w:tplc="2A8ED0E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4A6D0553"/>
    <w:multiLevelType w:val="hybridMultilevel"/>
    <w:tmpl w:val="60EC9BFC"/>
    <w:lvl w:ilvl="0" w:tplc="1D3010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D21E8E"/>
    <w:multiLevelType w:val="hybridMultilevel"/>
    <w:tmpl w:val="E17257F4"/>
    <w:lvl w:ilvl="0" w:tplc="901A9D0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FB"/>
    <w:rsid w:val="00000AD0"/>
    <w:rsid w:val="00013CC2"/>
    <w:rsid w:val="00014A16"/>
    <w:rsid w:val="0002658F"/>
    <w:rsid w:val="00026A0B"/>
    <w:rsid w:val="00027CFC"/>
    <w:rsid w:val="0003049A"/>
    <w:rsid w:val="00034FDD"/>
    <w:rsid w:val="0004566C"/>
    <w:rsid w:val="000613AF"/>
    <w:rsid w:val="00076BB3"/>
    <w:rsid w:val="00081A34"/>
    <w:rsid w:val="00093E09"/>
    <w:rsid w:val="000941AB"/>
    <w:rsid w:val="000B3225"/>
    <w:rsid w:val="000E21A2"/>
    <w:rsid w:val="000E523C"/>
    <w:rsid w:val="000E5CE6"/>
    <w:rsid w:val="00132605"/>
    <w:rsid w:val="00142473"/>
    <w:rsid w:val="00145A53"/>
    <w:rsid w:val="001749CB"/>
    <w:rsid w:val="00185941"/>
    <w:rsid w:val="001861AF"/>
    <w:rsid w:val="00193C13"/>
    <w:rsid w:val="001B0C37"/>
    <w:rsid w:val="001C1A67"/>
    <w:rsid w:val="001C31FB"/>
    <w:rsid w:val="001D111A"/>
    <w:rsid w:val="001E00E4"/>
    <w:rsid w:val="001F3DBE"/>
    <w:rsid w:val="001F5DFB"/>
    <w:rsid w:val="00201DD3"/>
    <w:rsid w:val="00202D49"/>
    <w:rsid w:val="00204B98"/>
    <w:rsid w:val="002078B3"/>
    <w:rsid w:val="002200D5"/>
    <w:rsid w:val="002379CB"/>
    <w:rsid w:val="00246BDD"/>
    <w:rsid w:val="00254C3A"/>
    <w:rsid w:val="002560CE"/>
    <w:rsid w:val="00257EEC"/>
    <w:rsid w:val="00264455"/>
    <w:rsid w:val="002744B4"/>
    <w:rsid w:val="00274630"/>
    <w:rsid w:val="002A344F"/>
    <w:rsid w:val="002B39AA"/>
    <w:rsid w:val="002C0382"/>
    <w:rsid w:val="002C09A7"/>
    <w:rsid w:val="002F46F0"/>
    <w:rsid w:val="002F4743"/>
    <w:rsid w:val="00333C57"/>
    <w:rsid w:val="00334431"/>
    <w:rsid w:val="0034038B"/>
    <w:rsid w:val="00371817"/>
    <w:rsid w:val="003E4523"/>
    <w:rsid w:val="003E77DA"/>
    <w:rsid w:val="003F61FA"/>
    <w:rsid w:val="003F6A71"/>
    <w:rsid w:val="00411952"/>
    <w:rsid w:val="00415A7D"/>
    <w:rsid w:val="004270F3"/>
    <w:rsid w:val="00443862"/>
    <w:rsid w:val="00447DD1"/>
    <w:rsid w:val="00450795"/>
    <w:rsid w:val="004760C3"/>
    <w:rsid w:val="00480CEB"/>
    <w:rsid w:val="00483164"/>
    <w:rsid w:val="00490219"/>
    <w:rsid w:val="004939CA"/>
    <w:rsid w:val="00496908"/>
    <w:rsid w:val="004A33E3"/>
    <w:rsid w:val="004A3BCD"/>
    <w:rsid w:val="004B0689"/>
    <w:rsid w:val="004B09A3"/>
    <w:rsid w:val="004B11BE"/>
    <w:rsid w:val="004B2DBE"/>
    <w:rsid w:val="004B3154"/>
    <w:rsid w:val="004D46CC"/>
    <w:rsid w:val="004D56AB"/>
    <w:rsid w:val="004E2533"/>
    <w:rsid w:val="004E31DD"/>
    <w:rsid w:val="004E4A23"/>
    <w:rsid w:val="005141AE"/>
    <w:rsid w:val="0055511E"/>
    <w:rsid w:val="0057351B"/>
    <w:rsid w:val="005760F0"/>
    <w:rsid w:val="005B285B"/>
    <w:rsid w:val="005C2862"/>
    <w:rsid w:val="005D239C"/>
    <w:rsid w:val="005E779A"/>
    <w:rsid w:val="005F489A"/>
    <w:rsid w:val="00601073"/>
    <w:rsid w:val="006076BD"/>
    <w:rsid w:val="00616568"/>
    <w:rsid w:val="006437B1"/>
    <w:rsid w:val="0064471E"/>
    <w:rsid w:val="00646E2D"/>
    <w:rsid w:val="00660E12"/>
    <w:rsid w:val="0068340D"/>
    <w:rsid w:val="006A06DD"/>
    <w:rsid w:val="006C089C"/>
    <w:rsid w:val="006C20CC"/>
    <w:rsid w:val="006F4318"/>
    <w:rsid w:val="00711039"/>
    <w:rsid w:val="007431C6"/>
    <w:rsid w:val="00754B6E"/>
    <w:rsid w:val="00760E07"/>
    <w:rsid w:val="007807D8"/>
    <w:rsid w:val="00781639"/>
    <w:rsid w:val="00781FE5"/>
    <w:rsid w:val="00782C75"/>
    <w:rsid w:val="00784B54"/>
    <w:rsid w:val="00784FC8"/>
    <w:rsid w:val="007B7E50"/>
    <w:rsid w:val="007C0D04"/>
    <w:rsid w:val="007D7A78"/>
    <w:rsid w:val="007E1DF9"/>
    <w:rsid w:val="007F354C"/>
    <w:rsid w:val="007F561D"/>
    <w:rsid w:val="00813962"/>
    <w:rsid w:val="00821126"/>
    <w:rsid w:val="00821854"/>
    <w:rsid w:val="00826740"/>
    <w:rsid w:val="00843590"/>
    <w:rsid w:val="0084549D"/>
    <w:rsid w:val="008465FB"/>
    <w:rsid w:val="00857842"/>
    <w:rsid w:val="008607F9"/>
    <w:rsid w:val="00863D9D"/>
    <w:rsid w:val="00866830"/>
    <w:rsid w:val="0087307E"/>
    <w:rsid w:val="00887B7A"/>
    <w:rsid w:val="00891B5E"/>
    <w:rsid w:val="0089571E"/>
    <w:rsid w:val="008A4F40"/>
    <w:rsid w:val="008C144E"/>
    <w:rsid w:val="008D1699"/>
    <w:rsid w:val="008D56DC"/>
    <w:rsid w:val="008D7391"/>
    <w:rsid w:val="008E09FB"/>
    <w:rsid w:val="008E65A4"/>
    <w:rsid w:val="008F715F"/>
    <w:rsid w:val="00943BBC"/>
    <w:rsid w:val="0094543B"/>
    <w:rsid w:val="00951941"/>
    <w:rsid w:val="009613F4"/>
    <w:rsid w:val="009B3D1A"/>
    <w:rsid w:val="009D1368"/>
    <w:rsid w:val="009D1909"/>
    <w:rsid w:val="009F6ED3"/>
    <w:rsid w:val="009F7761"/>
    <w:rsid w:val="00A14625"/>
    <w:rsid w:val="00A24ED6"/>
    <w:rsid w:val="00A34425"/>
    <w:rsid w:val="00A448BF"/>
    <w:rsid w:val="00A510DD"/>
    <w:rsid w:val="00A74DD0"/>
    <w:rsid w:val="00A757F0"/>
    <w:rsid w:val="00A8071E"/>
    <w:rsid w:val="00A84D7D"/>
    <w:rsid w:val="00A8635D"/>
    <w:rsid w:val="00AB3FED"/>
    <w:rsid w:val="00AE22F9"/>
    <w:rsid w:val="00B03FDE"/>
    <w:rsid w:val="00B05C3B"/>
    <w:rsid w:val="00B17ACF"/>
    <w:rsid w:val="00B26F8A"/>
    <w:rsid w:val="00B46255"/>
    <w:rsid w:val="00B476A1"/>
    <w:rsid w:val="00B47C44"/>
    <w:rsid w:val="00B63C24"/>
    <w:rsid w:val="00B71691"/>
    <w:rsid w:val="00B746DF"/>
    <w:rsid w:val="00B77EE1"/>
    <w:rsid w:val="00B81514"/>
    <w:rsid w:val="00BA7001"/>
    <w:rsid w:val="00BC1FBF"/>
    <w:rsid w:val="00BC43C0"/>
    <w:rsid w:val="00BE4068"/>
    <w:rsid w:val="00BF39CC"/>
    <w:rsid w:val="00C22DDC"/>
    <w:rsid w:val="00C25F1F"/>
    <w:rsid w:val="00C5439C"/>
    <w:rsid w:val="00C75866"/>
    <w:rsid w:val="00C7796D"/>
    <w:rsid w:val="00C77A29"/>
    <w:rsid w:val="00CA39A6"/>
    <w:rsid w:val="00CB7890"/>
    <w:rsid w:val="00CC3E88"/>
    <w:rsid w:val="00CD1148"/>
    <w:rsid w:val="00CD1228"/>
    <w:rsid w:val="00CF1A48"/>
    <w:rsid w:val="00CF3530"/>
    <w:rsid w:val="00CF5754"/>
    <w:rsid w:val="00D0449A"/>
    <w:rsid w:val="00D04A48"/>
    <w:rsid w:val="00D2772B"/>
    <w:rsid w:val="00D42B98"/>
    <w:rsid w:val="00D43AF4"/>
    <w:rsid w:val="00D76607"/>
    <w:rsid w:val="00D80409"/>
    <w:rsid w:val="00D8781F"/>
    <w:rsid w:val="00DA0277"/>
    <w:rsid w:val="00DA2B8B"/>
    <w:rsid w:val="00DB6377"/>
    <w:rsid w:val="00DC39D0"/>
    <w:rsid w:val="00DD5FE6"/>
    <w:rsid w:val="00DE13A0"/>
    <w:rsid w:val="00DF71E9"/>
    <w:rsid w:val="00E0234A"/>
    <w:rsid w:val="00E343F5"/>
    <w:rsid w:val="00E644E6"/>
    <w:rsid w:val="00E97617"/>
    <w:rsid w:val="00EA2549"/>
    <w:rsid w:val="00EA5AA7"/>
    <w:rsid w:val="00EB584E"/>
    <w:rsid w:val="00EC745D"/>
    <w:rsid w:val="00ED3E2A"/>
    <w:rsid w:val="00EF5BD9"/>
    <w:rsid w:val="00F01D3D"/>
    <w:rsid w:val="00F03475"/>
    <w:rsid w:val="00F0565B"/>
    <w:rsid w:val="00F15A9A"/>
    <w:rsid w:val="00F16DE8"/>
    <w:rsid w:val="00F34682"/>
    <w:rsid w:val="00F51267"/>
    <w:rsid w:val="00F762BF"/>
    <w:rsid w:val="00F83060"/>
    <w:rsid w:val="00F86D18"/>
    <w:rsid w:val="00F944D9"/>
    <w:rsid w:val="00FA3177"/>
    <w:rsid w:val="00FA3F90"/>
    <w:rsid w:val="00FC1921"/>
    <w:rsid w:val="00FC2850"/>
    <w:rsid w:val="00FD7E1A"/>
    <w:rsid w:val="00FE5578"/>
    <w:rsid w:val="00FF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D2DE"/>
  <w15:chartTrackingRefBased/>
  <w15:docId w15:val="{767C1DE4-23BF-4614-A594-0A7D813E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8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23C"/>
    <w:pPr>
      <w:ind w:left="720"/>
      <w:contextualSpacing/>
    </w:pPr>
  </w:style>
  <w:style w:type="paragraph" w:styleId="NoSpacing">
    <w:name w:val="No Spacing"/>
    <w:uiPriority w:val="1"/>
    <w:qFormat/>
    <w:rsid w:val="00D8781F"/>
    <w:pPr>
      <w:spacing w:after="0" w:line="240" w:lineRule="auto"/>
    </w:pPr>
  </w:style>
  <w:style w:type="character" w:customStyle="1" w:styleId="Heading1Char">
    <w:name w:val="Heading 1 Char"/>
    <w:basedOn w:val="DefaultParagraphFont"/>
    <w:link w:val="Heading1"/>
    <w:uiPriority w:val="9"/>
    <w:rsid w:val="00D8781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0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8B3"/>
  </w:style>
  <w:style w:type="paragraph" w:styleId="Footer">
    <w:name w:val="footer"/>
    <w:basedOn w:val="Normal"/>
    <w:link w:val="FooterChar"/>
    <w:uiPriority w:val="99"/>
    <w:unhideWhenUsed/>
    <w:rsid w:val="00207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8B3"/>
  </w:style>
  <w:style w:type="paragraph" w:styleId="BalloonText">
    <w:name w:val="Balloon Text"/>
    <w:basedOn w:val="Normal"/>
    <w:link w:val="BalloonTextChar"/>
    <w:uiPriority w:val="99"/>
    <w:semiHidden/>
    <w:unhideWhenUsed/>
    <w:rsid w:val="003F6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1FE878FF99F7408D7FFA0D06F56CDB" ma:contentTypeVersion="5" ma:contentTypeDescription="Create a new document." ma:contentTypeScope="" ma:versionID="461a97d0b3083ce3aafc0068b69456ed">
  <xsd:schema xmlns:xsd="http://www.w3.org/2001/XMLSchema" xmlns:xs="http://www.w3.org/2001/XMLSchema" xmlns:p="http://schemas.microsoft.com/office/2006/metadata/properties" xmlns:ns2="cb2d4cd6-a346-46ec-8e18-a23ed23f1ec8" xmlns:ns3="1aa94773-532e-4d87-80e3-dce725cdc7b7" targetNamespace="http://schemas.microsoft.com/office/2006/metadata/properties" ma:root="true" ma:fieldsID="ff536244c49991b3e5b9b5b45e706841" ns2:_="" ns3:_="">
    <xsd:import namespace="cb2d4cd6-a346-46ec-8e18-a23ed23f1ec8"/>
    <xsd:import namespace="1aa94773-532e-4d87-80e3-dce725cdc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d4cd6-a346-46ec-8e18-a23ed23f1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94773-532e-4d87-80e3-dce725cdc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8920E-A6C7-4D99-A3EB-07A9D0082E98}">
  <ds:schemaRefs>
    <ds:schemaRef ds:uri="http://schemas.openxmlformats.org/officeDocument/2006/bibliography"/>
  </ds:schemaRefs>
</ds:datastoreItem>
</file>

<file path=customXml/itemProps2.xml><?xml version="1.0" encoding="utf-8"?>
<ds:datastoreItem xmlns:ds="http://schemas.openxmlformats.org/officeDocument/2006/customXml" ds:itemID="{60C8B357-8A15-4082-B903-93884E80685A}"/>
</file>

<file path=customXml/itemProps3.xml><?xml version="1.0" encoding="utf-8"?>
<ds:datastoreItem xmlns:ds="http://schemas.openxmlformats.org/officeDocument/2006/customXml" ds:itemID="{B2817DE0-82AC-46A9-87BD-F13D413471C1}"/>
</file>

<file path=customXml/itemProps4.xml><?xml version="1.0" encoding="utf-8"?>
<ds:datastoreItem xmlns:ds="http://schemas.openxmlformats.org/officeDocument/2006/customXml" ds:itemID="{3DFFF0FE-0141-40AB-9758-188D4BC68BA2}"/>
</file>

<file path=docProps/app.xml><?xml version="1.0" encoding="utf-8"?>
<Properties xmlns="http://schemas.openxmlformats.org/officeDocument/2006/extended-properties" xmlns:vt="http://schemas.openxmlformats.org/officeDocument/2006/docPropsVTypes">
  <Template>Normal</Template>
  <TotalTime>0</TotalTime>
  <Pages>12</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3</cp:revision>
  <cp:lastPrinted>2023-09-13T13:20:00Z</cp:lastPrinted>
  <dcterms:created xsi:type="dcterms:W3CDTF">2023-09-13T13:37:00Z</dcterms:created>
  <dcterms:modified xsi:type="dcterms:W3CDTF">2023-11-17T09:04:00Z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2023-09-08T14:41:50Z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0c3e4ff2-9e64-4ef7-937f-5bfd88c9cf75</vt:lpwstr>
  </property>
  <property fmtid="{D5CDD505-2E9C-101B-9397-08002B2CF9AE}" pid="8" name="MSIP_Label_9f914f9e-4c1b-4005-a7de-34e254df930c_ContentBits">
    <vt:lpwstr>0</vt:lpwstr>
  </property>
  <property fmtid="{D5CDD505-2E9C-101B-9397-08002B2CF9AE}" pid="9" name="ContentTypeId">
    <vt:lpwstr>0x010100651FE878FF99F7408D7FFA0D06F56CDB</vt:lpwstr>
  </property>
</Properties>
</file>