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F4AF" w14:textId="44560B4B" w:rsidR="00AD2AC3" w:rsidRDefault="00AD2AC3" w:rsidP="00AD2AC3">
      <w:pPr>
        <w:spacing w:after="0" w:line="360" w:lineRule="auto"/>
        <w:jc w:val="center"/>
        <w:rPr>
          <w:rFonts w:ascii="Times New Roman" w:hAnsi="Times New Roman" w:cs="Times New Roman"/>
          <w:b/>
          <w:bCs/>
          <w:sz w:val="36"/>
          <w:szCs w:val="36"/>
          <w:u w:val="single"/>
          <w:lang w:val="en-ZA"/>
        </w:rPr>
      </w:pPr>
    </w:p>
    <w:p w14:paraId="246432EE" w14:textId="77777777" w:rsidR="00BB34D8" w:rsidRDefault="00BB34D8" w:rsidP="00AD2AC3">
      <w:pPr>
        <w:spacing w:after="0" w:line="360" w:lineRule="auto"/>
        <w:jc w:val="center"/>
        <w:rPr>
          <w:rFonts w:ascii="Times New Roman" w:hAnsi="Times New Roman" w:cs="Times New Roman"/>
          <w:b/>
          <w:bCs/>
          <w:sz w:val="36"/>
          <w:szCs w:val="36"/>
          <w:u w:val="single"/>
          <w:lang w:val="en-ZA"/>
        </w:rPr>
      </w:pPr>
    </w:p>
    <w:p w14:paraId="48BC2DBF" w14:textId="7633D871" w:rsidR="00AD2AC3" w:rsidRDefault="00AD2AC3" w:rsidP="00BB34D8">
      <w:pPr>
        <w:spacing w:after="0" w:line="360" w:lineRule="auto"/>
        <w:rPr>
          <w:rFonts w:ascii="Times New Roman" w:hAnsi="Times New Roman" w:cs="Times New Roman"/>
          <w:b/>
          <w:bCs/>
          <w:sz w:val="36"/>
          <w:szCs w:val="36"/>
          <w:u w:val="single"/>
          <w:lang w:val="en-ZA"/>
        </w:rPr>
      </w:pPr>
    </w:p>
    <w:p w14:paraId="3E036202" w14:textId="22D3C36A" w:rsidR="00AD2AC3" w:rsidRDefault="00AD2AC3" w:rsidP="00AD2AC3">
      <w:pPr>
        <w:spacing w:after="0" w:line="360" w:lineRule="auto"/>
        <w:jc w:val="center"/>
        <w:rPr>
          <w:rFonts w:ascii="Times New Roman" w:hAnsi="Times New Roman" w:cs="Times New Roman"/>
          <w:b/>
          <w:bCs/>
          <w:sz w:val="36"/>
          <w:szCs w:val="36"/>
          <w:u w:val="single"/>
          <w:lang w:val="en-ZA"/>
        </w:rPr>
      </w:pPr>
    </w:p>
    <w:p w14:paraId="30FC876F" w14:textId="6BDA0CDA" w:rsidR="00AD2AC3" w:rsidRDefault="00AD2AC3" w:rsidP="00AD2AC3">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72C0A66" w14:textId="54C639F2" w:rsidR="00AD2AC3" w:rsidRDefault="00AD2AC3" w:rsidP="00AD2AC3">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53A9EC4E" w14:textId="38DB3BB0" w:rsidR="00AD2AC3" w:rsidRDefault="00AD2AC3" w:rsidP="00AD2AC3">
      <w:pPr>
        <w:spacing w:after="0" w:line="360" w:lineRule="auto"/>
        <w:jc w:val="both"/>
        <w:rPr>
          <w:rFonts w:ascii="Times New Roman" w:hAnsi="Times New Roman" w:cs="Times New Roman"/>
          <w:b/>
          <w:bCs/>
          <w:sz w:val="32"/>
          <w:szCs w:val="32"/>
          <w:lang w:val="en-ZA"/>
        </w:rPr>
      </w:pPr>
    </w:p>
    <w:p w14:paraId="2907086C" w14:textId="112495EA"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CCA/0125/20</w:t>
      </w:r>
      <w:r w:rsidR="00404C4E">
        <w:rPr>
          <w:rFonts w:ascii="Times New Roman" w:hAnsi="Times New Roman" w:cs="Times New Roman"/>
          <w:b/>
          <w:bCs/>
          <w:sz w:val="28"/>
          <w:szCs w:val="28"/>
          <w:lang w:val="en-ZA"/>
        </w:rPr>
        <w:t>22</w:t>
      </w:r>
    </w:p>
    <w:p w14:paraId="4397E87B" w14:textId="77777777" w:rsidR="00404C4E" w:rsidRDefault="00404C4E" w:rsidP="00AD2AC3">
      <w:pPr>
        <w:spacing w:after="0" w:line="360" w:lineRule="auto"/>
        <w:jc w:val="both"/>
        <w:rPr>
          <w:rFonts w:ascii="Times New Roman" w:hAnsi="Times New Roman" w:cs="Times New Roman"/>
          <w:b/>
          <w:bCs/>
          <w:sz w:val="28"/>
          <w:szCs w:val="28"/>
          <w:lang w:val="en-ZA"/>
        </w:rPr>
      </w:pPr>
    </w:p>
    <w:p w14:paraId="1F93A34A" w14:textId="126E2B76"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7860863" w14:textId="5BFC927C" w:rsidR="00696CCE" w:rsidRDefault="00696CCE" w:rsidP="00AD2AC3">
      <w:pPr>
        <w:spacing w:after="0" w:line="360" w:lineRule="auto"/>
        <w:jc w:val="both"/>
        <w:rPr>
          <w:rFonts w:ascii="Times New Roman" w:hAnsi="Times New Roman" w:cs="Times New Roman"/>
          <w:b/>
          <w:bCs/>
          <w:sz w:val="28"/>
          <w:szCs w:val="28"/>
          <w:lang w:val="en-ZA"/>
        </w:rPr>
      </w:pPr>
    </w:p>
    <w:p w14:paraId="038C74B2" w14:textId="1B49935D"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PT RATALANE CONSTRUCTION (PTY) LTD</w:t>
      </w:r>
      <w:r>
        <w:rPr>
          <w:rFonts w:ascii="Times New Roman" w:hAnsi="Times New Roman" w:cs="Times New Roman"/>
          <w:b/>
          <w:bCs/>
          <w:sz w:val="28"/>
          <w:szCs w:val="28"/>
          <w:lang w:val="en-ZA"/>
        </w:rPr>
        <w:tab/>
        <w:t>APPLICANT</w:t>
      </w:r>
    </w:p>
    <w:p w14:paraId="70A71EDD" w14:textId="5657FA72" w:rsidR="00696CCE" w:rsidRDefault="00696CCE" w:rsidP="00AD2AC3">
      <w:pPr>
        <w:spacing w:after="0" w:line="360" w:lineRule="auto"/>
        <w:jc w:val="both"/>
        <w:rPr>
          <w:rFonts w:ascii="Times New Roman" w:hAnsi="Times New Roman" w:cs="Times New Roman"/>
          <w:b/>
          <w:bCs/>
          <w:sz w:val="28"/>
          <w:szCs w:val="28"/>
          <w:lang w:val="en-ZA"/>
        </w:rPr>
      </w:pPr>
    </w:p>
    <w:p w14:paraId="082FD27E" w14:textId="5B33BAA2"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6A8BB6A9" w14:textId="0CEB5B1F" w:rsidR="00696CCE" w:rsidRDefault="00696CCE" w:rsidP="00AD2AC3">
      <w:pPr>
        <w:spacing w:after="0" w:line="360" w:lineRule="auto"/>
        <w:jc w:val="both"/>
        <w:rPr>
          <w:rFonts w:ascii="Times New Roman" w:hAnsi="Times New Roman" w:cs="Times New Roman"/>
          <w:b/>
          <w:bCs/>
          <w:sz w:val="28"/>
          <w:szCs w:val="28"/>
          <w:lang w:val="en-ZA"/>
        </w:rPr>
      </w:pPr>
    </w:p>
    <w:p w14:paraId="3C13730D" w14:textId="1BBD0CA3"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PRINCIPAL SECRETARY MINISTRY OF </w:t>
      </w:r>
    </w:p>
    <w:p w14:paraId="3E9A8BE7" w14:textId="4D50976D"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EDUCATION AND TRAINING</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696CCE">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27CE2078" w14:textId="33D1E1C9"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MINISTRY OF EDUCATION AND TRAINING</w:t>
      </w:r>
      <w:r>
        <w:rPr>
          <w:rFonts w:ascii="Times New Roman" w:hAnsi="Times New Roman" w:cs="Times New Roman"/>
          <w:b/>
          <w:bCs/>
          <w:sz w:val="28"/>
          <w:szCs w:val="28"/>
          <w:lang w:val="en-ZA"/>
        </w:rPr>
        <w:tab/>
        <w:t>2</w:t>
      </w:r>
      <w:r w:rsidRPr="00696CCE">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29AEF151" w14:textId="75D7B05D"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PROCUREMENT UNIT MINISTRY OF</w:t>
      </w:r>
    </w:p>
    <w:p w14:paraId="6E95C6CF" w14:textId="15CFBC3B"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EDUCATION AND TRAINING</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696CCE">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5D74DF99" w14:textId="1176A50D" w:rsidR="00696CCE" w:rsidRDefault="00696CCE"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696CC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FA6A2BE" w14:textId="06BDFD49" w:rsidR="00696CCE" w:rsidRDefault="00696CCE" w:rsidP="00AD2AC3">
      <w:pPr>
        <w:spacing w:after="0" w:line="360" w:lineRule="auto"/>
        <w:jc w:val="both"/>
        <w:rPr>
          <w:rFonts w:ascii="Times New Roman" w:hAnsi="Times New Roman" w:cs="Times New Roman"/>
          <w:b/>
          <w:bCs/>
          <w:sz w:val="28"/>
          <w:szCs w:val="28"/>
          <w:lang w:val="en-ZA"/>
        </w:rPr>
      </w:pPr>
    </w:p>
    <w:p w14:paraId="41AA9E14" w14:textId="497F46D2" w:rsidR="00696CCE" w:rsidRDefault="00696CCE" w:rsidP="00AD2AC3">
      <w:pPr>
        <w:spacing w:after="0" w:line="360" w:lineRule="auto"/>
        <w:jc w:val="both"/>
        <w:rPr>
          <w:rFonts w:ascii="Times New Roman" w:hAnsi="Times New Roman" w:cs="Times New Roman"/>
          <w:b/>
          <w:bCs/>
          <w:sz w:val="28"/>
          <w:szCs w:val="28"/>
          <w:u w:val="single"/>
          <w:lang w:val="en-ZA"/>
        </w:rPr>
      </w:pPr>
    </w:p>
    <w:p w14:paraId="32CCD329" w14:textId="3B81F187" w:rsidR="00696CCE" w:rsidRDefault="00696CCE" w:rsidP="00AD2AC3">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PT Ratalane Construction (Pty) Ltd v P. S. Ministry of Education and Training &amp; 3 Others [2023] LSHC </w:t>
      </w:r>
      <w:r w:rsidR="00702FE8">
        <w:rPr>
          <w:rFonts w:ascii="Times New Roman" w:hAnsi="Times New Roman" w:cs="Times New Roman"/>
          <w:sz w:val="28"/>
          <w:szCs w:val="28"/>
          <w:lang w:val="en-ZA"/>
        </w:rPr>
        <w:t>134</w:t>
      </w:r>
      <w:bookmarkStart w:id="0" w:name="_GoBack"/>
      <w:bookmarkEnd w:id="0"/>
      <w:r>
        <w:rPr>
          <w:rFonts w:ascii="Times New Roman" w:hAnsi="Times New Roman" w:cs="Times New Roman"/>
          <w:sz w:val="28"/>
          <w:szCs w:val="28"/>
          <w:lang w:val="en-ZA"/>
        </w:rPr>
        <w:t xml:space="preserve"> Comm. (</w:t>
      </w:r>
      <w:r w:rsidR="007E2D08">
        <w:rPr>
          <w:rFonts w:ascii="Times New Roman" w:hAnsi="Times New Roman" w:cs="Times New Roman"/>
          <w:sz w:val="28"/>
          <w:szCs w:val="28"/>
          <w:lang w:val="en-ZA"/>
        </w:rPr>
        <w:t>03</w:t>
      </w:r>
      <w:r w:rsidR="007E2D08" w:rsidRPr="007E2D08">
        <w:rPr>
          <w:rFonts w:ascii="Times New Roman" w:hAnsi="Times New Roman" w:cs="Times New Roman"/>
          <w:sz w:val="28"/>
          <w:szCs w:val="28"/>
          <w:vertAlign w:val="superscript"/>
          <w:lang w:val="en-ZA"/>
        </w:rPr>
        <w:t>RD</w:t>
      </w:r>
      <w:r w:rsidR="007E2D08">
        <w:rPr>
          <w:rFonts w:ascii="Times New Roman" w:hAnsi="Times New Roman" w:cs="Times New Roman"/>
          <w:sz w:val="28"/>
          <w:szCs w:val="28"/>
          <w:lang w:val="en-ZA"/>
        </w:rPr>
        <w:t xml:space="preserve"> AUGUST</w:t>
      </w:r>
      <w:r w:rsidR="00AA7A5A">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2023) </w:t>
      </w:r>
    </w:p>
    <w:p w14:paraId="63B0422A" w14:textId="47003F31" w:rsidR="009F0BFB" w:rsidRDefault="009F0BFB"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6F850846" w14:textId="581BA413" w:rsidR="009F0BFB" w:rsidRDefault="009F0BFB"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18642A">
        <w:rPr>
          <w:rFonts w:ascii="Times New Roman" w:hAnsi="Times New Roman" w:cs="Times New Roman"/>
          <w:b/>
          <w:bCs/>
          <w:sz w:val="28"/>
          <w:szCs w:val="28"/>
          <w:lang w:val="en-ZA"/>
        </w:rPr>
        <w:t xml:space="preserve">               22</w:t>
      </w:r>
      <w:r w:rsidR="0018642A" w:rsidRPr="0018642A">
        <w:rPr>
          <w:rFonts w:ascii="Times New Roman" w:hAnsi="Times New Roman" w:cs="Times New Roman"/>
          <w:b/>
          <w:bCs/>
          <w:sz w:val="28"/>
          <w:szCs w:val="28"/>
          <w:vertAlign w:val="superscript"/>
          <w:lang w:val="en-ZA"/>
        </w:rPr>
        <w:t>ND</w:t>
      </w:r>
      <w:r w:rsidR="0018642A">
        <w:rPr>
          <w:rFonts w:ascii="Times New Roman" w:hAnsi="Times New Roman" w:cs="Times New Roman"/>
          <w:b/>
          <w:bCs/>
          <w:sz w:val="28"/>
          <w:szCs w:val="28"/>
          <w:lang w:val="en-ZA"/>
        </w:rPr>
        <w:t xml:space="preserve"> MAY 2023</w:t>
      </w:r>
    </w:p>
    <w:p w14:paraId="2A5FC314" w14:textId="313B3DA6" w:rsidR="009F0BFB" w:rsidRDefault="009F0BFB"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18642A">
        <w:rPr>
          <w:rFonts w:ascii="Times New Roman" w:hAnsi="Times New Roman" w:cs="Times New Roman"/>
          <w:b/>
          <w:bCs/>
          <w:sz w:val="28"/>
          <w:szCs w:val="28"/>
          <w:lang w:val="en-ZA"/>
        </w:rPr>
        <w:t xml:space="preserve">     </w:t>
      </w:r>
      <w:r w:rsidR="00122569">
        <w:rPr>
          <w:rFonts w:ascii="Times New Roman" w:hAnsi="Times New Roman" w:cs="Times New Roman"/>
          <w:b/>
          <w:bCs/>
          <w:color w:val="000000" w:themeColor="text1"/>
          <w:sz w:val="28"/>
          <w:szCs w:val="28"/>
          <w:lang w:val="en-ZA"/>
        </w:rPr>
        <w:t>03</w:t>
      </w:r>
      <w:r w:rsidR="00122569" w:rsidRPr="00122569">
        <w:rPr>
          <w:rFonts w:ascii="Times New Roman" w:hAnsi="Times New Roman" w:cs="Times New Roman"/>
          <w:b/>
          <w:bCs/>
          <w:color w:val="000000" w:themeColor="text1"/>
          <w:sz w:val="28"/>
          <w:szCs w:val="28"/>
          <w:vertAlign w:val="superscript"/>
          <w:lang w:val="en-ZA"/>
        </w:rPr>
        <w:t>RD</w:t>
      </w:r>
      <w:r w:rsidR="00122569">
        <w:rPr>
          <w:rFonts w:ascii="Times New Roman" w:hAnsi="Times New Roman" w:cs="Times New Roman"/>
          <w:b/>
          <w:bCs/>
          <w:color w:val="000000" w:themeColor="text1"/>
          <w:sz w:val="28"/>
          <w:szCs w:val="28"/>
          <w:lang w:val="en-ZA"/>
        </w:rPr>
        <w:t xml:space="preserve"> AUGUST</w:t>
      </w:r>
      <w:r w:rsidR="0018642A" w:rsidRPr="00122569">
        <w:rPr>
          <w:rFonts w:ascii="Times New Roman" w:hAnsi="Times New Roman" w:cs="Times New Roman"/>
          <w:b/>
          <w:bCs/>
          <w:color w:val="000000" w:themeColor="text1"/>
          <w:sz w:val="28"/>
          <w:szCs w:val="28"/>
          <w:lang w:val="en-ZA"/>
        </w:rPr>
        <w:t xml:space="preserve"> 2023</w:t>
      </w:r>
    </w:p>
    <w:p w14:paraId="70B96964" w14:textId="77777777" w:rsidR="0018642A" w:rsidRDefault="0018642A" w:rsidP="00AD2AC3">
      <w:pPr>
        <w:spacing w:after="0" w:line="360" w:lineRule="auto"/>
        <w:jc w:val="both"/>
        <w:rPr>
          <w:rFonts w:ascii="Times New Roman" w:hAnsi="Times New Roman" w:cs="Times New Roman"/>
          <w:b/>
          <w:bCs/>
          <w:sz w:val="28"/>
          <w:szCs w:val="28"/>
          <w:lang w:val="en-ZA"/>
        </w:rPr>
      </w:pPr>
    </w:p>
    <w:p w14:paraId="53A47491" w14:textId="77777777" w:rsidR="0018642A" w:rsidRDefault="0018642A" w:rsidP="00AD2AC3">
      <w:pPr>
        <w:spacing w:after="0" w:line="360" w:lineRule="auto"/>
        <w:jc w:val="both"/>
        <w:rPr>
          <w:rFonts w:ascii="Times New Roman" w:hAnsi="Times New Roman" w:cs="Times New Roman"/>
          <w:b/>
          <w:bCs/>
          <w:sz w:val="28"/>
          <w:szCs w:val="28"/>
          <w:lang w:val="en-ZA"/>
        </w:rPr>
      </w:pPr>
    </w:p>
    <w:p w14:paraId="3D81EE10" w14:textId="00DEFA56" w:rsidR="0018642A" w:rsidRPr="00D97FD1" w:rsidRDefault="0018642A" w:rsidP="00AD2AC3">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 xml:space="preserve">                                                       </w:t>
      </w:r>
      <w:r w:rsidRPr="00D97FD1">
        <w:rPr>
          <w:rFonts w:ascii="Times New Roman" w:hAnsi="Times New Roman" w:cs="Times New Roman"/>
          <w:b/>
          <w:bCs/>
          <w:sz w:val="28"/>
          <w:szCs w:val="28"/>
          <w:u w:val="single"/>
          <w:lang w:val="en-ZA"/>
        </w:rPr>
        <w:t>SUMMARY</w:t>
      </w:r>
    </w:p>
    <w:p w14:paraId="01685CC3" w14:textId="4DAA1AF3" w:rsidR="0082092E" w:rsidRPr="0082092E" w:rsidRDefault="0082092E" w:rsidP="00AD2AC3">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Administrative Law: </w:t>
      </w:r>
      <w:r w:rsidRPr="0082092E">
        <w:rPr>
          <w:rFonts w:ascii="Times New Roman" w:hAnsi="Times New Roman" w:cs="Times New Roman"/>
          <w:i/>
          <w:iCs/>
          <w:sz w:val="28"/>
          <w:szCs w:val="28"/>
          <w:lang w:val="en-ZA"/>
        </w:rPr>
        <w:t>Tender process cancelled without giving the successful tenderer reasons for cancellation- Held, the decision is both unfair and unreasonable- the decision reviewed and set aside.</w:t>
      </w:r>
    </w:p>
    <w:p w14:paraId="1222DA9E" w14:textId="77777777" w:rsidR="0018642A" w:rsidRPr="0082092E" w:rsidRDefault="0018642A" w:rsidP="00AD2AC3">
      <w:pPr>
        <w:spacing w:after="0" w:line="360" w:lineRule="auto"/>
        <w:jc w:val="both"/>
        <w:rPr>
          <w:rFonts w:ascii="Times New Roman" w:hAnsi="Times New Roman" w:cs="Times New Roman"/>
          <w:i/>
          <w:iCs/>
          <w:sz w:val="28"/>
          <w:szCs w:val="28"/>
          <w:lang w:val="en-ZA"/>
        </w:rPr>
      </w:pPr>
    </w:p>
    <w:p w14:paraId="7BEFEF40" w14:textId="77777777" w:rsidR="0018642A" w:rsidRDefault="0018642A" w:rsidP="00AD2AC3">
      <w:pPr>
        <w:spacing w:after="0" w:line="360" w:lineRule="auto"/>
        <w:jc w:val="both"/>
        <w:rPr>
          <w:rFonts w:ascii="Times New Roman" w:hAnsi="Times New Roman" w:cs="Times New Roman"/>
          <w:b/>
          <w:bCs/>
          <w:sz w:val="28"/>
          <w:szCs w:val="28"/>
          <w:lang w:val="en-ZA"/>
        </w:rPr>
      </w:pPr>
    </w:p>
    <w:p w14:paraId="1019FB53" w14:textId="4DFBB604" w:rsidR="0018642A" w:rsidRDefault="0018642A"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350DC735" w14:textId="5A699E25" w:rsidR="00F20D8F" w:rsidRDefault="00F20D8F"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03BF01B0" w14:textId="2C5DD993" w:rsidR="00F20D8F" w:rsidRDefault="00F20D8F" w:rsidP="00AD2AC3">
      <w:pPr>
        <w:spacing w:after="0" w:line="360" w:lineRule="auto"/>
        <w:jc w:val="both"/>
        <w:rPr>
          <w:rFonts w:ascii="Times New Roman" w:hAnsi="Times New Roman" w:cs="Times New Roman"/>
          <w:b/>
          <w:bCs/>
          <w:sz w:val="28"/>
          <w:szCs w:val="28"/>
          <w:lang w:val="en-ZA"/>
        </w:rPr>
      </w:pPr>
      <w:r w:rsidRPr="00F20D8F">
        <w:rPr>
          <w:rFonts w:ascii="Times New Roman" w:hAnsi="Times New Roman" w:cs="Times New Roman"/>
          <w:sz w:val="28"/>
          <w:szCs w:val="28"/>
          <w:lang w:val="en-ZA"/>
        </w:rPr>
        <w:t>Lawrence Baxter</w:t>
      </w:r>
      <w:r w:rsidRPr="00F20D8F">
        <w:rPr>
          <w:rFonts w:ascii="Times New Roman" w:hAnsi="Times New Roman" w:cs="Times New Roman"/>
          <w:b/>
          <w:bCs/>
          <w:sz w:val="28"/>
          <w:szCs w:val="28"/>
          <w:lang w:val="en-ZA"/>
        </w:rPr>
        <w:t xml:space="preserve"> </w:t>
      </w:r>
      <w:r w:rsidRPr="00F20D8F">
        <w:rPr>
          <w:rFonts w:ascii="Times New Roman" w:hAnsi="Times New Roman" w:cs="Times New Roman"/>
          <w:b/>
          <w:bCs/>
          <w:i/>
          <w:iCs/>
          <w:sz w:val="28"/>
          <w:szCs w:val="28"/>
          <w:lang w:val="en-ZA"/>
        </w:rPr>
        <w:t>Administrative Law</w:t>
      </w:r>
      <w:r w:rsidRPr="00F20D8F">
        <w:rPr>
          <w:rFonts w:ascii="Times New Roman" w:hAnsi="Times New Roman" w:cs="Times New Roman"/>
          <w:b/>
          <w:bCs/>
          <w:sz w:val="28"/>
          <w:szCs w:val="28"/>
          <w:lang w:val="en-ZA"/>
        </w:rPr>
        <w:t xml:space="preserve"> (1984) (Juta).  </w:t>
      </w:r>
    </w:p>
    <w:p w14:paraId="4AC45C9F" w14:textId="77777777" w:rsidR="0018642A" w:rsidRDefault="0018642A" w:rsidP="00AD2AC3">
      <w:pPr>
        <w:spacing w:after="0" w:line="360" w:lineRule="auto"/>
        <w:jc w:val="both"/>
        <w:rPr>
          <w:rFonts w:ascii="Times New Roman" w:hAnsi="Times New Roman" w:cs="Times New Roman"/>
          <w:b/>
          <w:bCs/>
          <w:sz w:val="28"/>
          <w:szCs w:val="28"/>
          <w:lang w:val="en-ZA"/>
        </w:rPr>
      </w:pPr>
    </w:p>
    <w:p w14:paraId="39317B23" w14:textId="27BC58B9" w:rsidR="0018642A" w:rsidRDefault="0018642A" w:rsidP="00AD2AC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61C872F5" w14:textId="160DC88E" w:rsidR="0018642A" w:rsidRPr="0082092E" w:rsidRDefault="00F20D8F" w:rsidP="00AD2AC3">
      <w:pPr>
        <w:spacing w:after="0" w:line="360" w:lineRule="auto"/>
        <w:jc w:val="both"/>
        <w:rPr>
          <w:rFonts w:ascii="Times New Roman" w:hAnsi="Times New Roman" w:cs="Times New Roman"/>
          <w:i/>
          <w:iCs/>
          <w:sz w:val="28"/>
          <w:szCs w:val="28"/>
          <w:lang w:val="en-ZA"/>
        </w:rPr>
      </w:pPr>
      <w:r w:rsidRPr="0082092E">
        <w:rPr>
          <w:rFonts w:ascii="Times New Roman" w:hAnsi="Times New Roman" w:cs="Times New Roman"/>
          <w:i/>
          <w:iCs/>
          <w:sz w:val="28"/>
          <w:szCs w:val="28"/>
          <w:lang w:val="en-ZA"/>
        </w:rPr>
        <w:t>Jeffery v President, South African Medical and Dental Council 1987 (1) SA 387 (C)</w:t>
      </w:r>
    </w:p>
    <w:p w14:paraId="2C9D8E27" w14:textId="487D9229" w:rsidR="0018642A" w:rsidRPr="0082092E" w:rsidRDefault="00F20D8F" w:rsidP="00AD2AC3">
      <w:pPr>
        <w:spacing w:after="0" w:line="360" w:lineRule="auto"/>
        <w:jc w:val="both"/>
        <w:rPr>
          <w:rFonts w:ascii="Times New Roman" w:hAnsi="Times New Roman" w:cs="Times New Roman"/>
          <w:i/>
          <w:iCs/>
          <w:sz w:val="28"/>
          <w:szCs w:val="28"/>
          <w:lang w:val="en-ZA"/>
        </w:rPr>
      </w:pPr>
      <w:r w:rsidRPr="0082092E">
        <w:rPr>
          <w:rFonts w:ascii="Times New Roman" w:hAnsi="Times New Roman" w:cs="Times New Roman"/>
          <w:i/>
          <w:iCs/>
          <w:sz w:val="28"/>
          <w:szCs w:val="28"/>
          <w:lang w:val="en-ZA"/>
        </w:rPr>
        <w:t>National Energy Regulator of South Africa and Another v PG Group (Pty) Limited and Others 2020 (1) SA 450 (CC)</w:t>
      </w:r>
    </w:p>
    <w:p w14:paraId="6E7FB2A1" w14:textId="1FF62BE9" w:rsidR="009F0BFB" w:rsidRPr="0082092E" w:rsidRDefault="00F20D8F" w:rsidP="00AD2AC3">
      <w:pPr>
        <w:spacing w:after="0" w:line="360" w:lineRule="auto"/>
        <w:jc w:val="both"/>
        <w:rPr>
          <w:rFonts w:ascii="Times New Roman" w:hAnsi="Times New Roman" w:cs="Times New Roman"/>
          <w:i/>
          <w:iCs/>
          <w:sz w:val="28"/>
          <w:szCs w:val="28"/>
          <w:lang w:val="en-ZA"/>
        </w:rPr>
      </w:pPr>
      <w:r w:rsidRPr="0082092E">
        <w:rPr>
          <w:rFonts w:ascii="Times New Roman" w:hAnsi="Times New Roman" w:cs="Times New Roman"/>
          <w:i/>
          <w:iCs/>
          <w:sz w:val="28"/>
          <w:szCs w:val="28"/>
          <w:lang w:val="en-ZA"/>
        </w:rPr>
        <w:t>UWC v MEC for Health and Social Services 1998 (3) SA 124</w:t>
      </w:r>
    </w:p>
    <w:p w14:paraId="60C1651F" w14:textId="76513D96" w:rsidR="00825AF7" w:rsidRPr="0082092E" w:rsidRDefault="00825AF7" w:rsidP="00AD2AC3">
      <w:pPr>
        <w:spacing w:after="0" w:line="360" w:lineRule="auto"/>
        <w:jc w:val="both"/>
        <w:rPr>
          <w:rFonts w:ascii="Times New Roman" w:hAnsi="Times New Roman" w:cs="Times New Roman"/>
          <w:i/>
          <w:iCs/>
          <w:sz w:val="28"/>
          <w:szCs w:val="28"/>
          <w:lang w:val="en-ZA"/>
        </w:rPr>
      </w:pPr>
    </w:p>
    <w:p w14:paraId="25B48FD7" w14:textId="1AFEF7C2" w:rsidR="00825AF7" w:rsidRDefault="00825AF7" w:rsidP="00AD2AC3">
      <w:pPr>
        <w:spacing w:after="0" w:line="360" w:lineRule="auto"/>
        <w:jc w:val="both"/>
        <w:rPr>
          <w:rFonts w:ascii="Times New Roman" w:hAnsi="Times New Roman" w:cs="Times New Roman"/>
          <w:b/>
          <w:bCs/>
          <w:sz w:val="28"/>
          <w:szCs w:val="28"/>
          <w:lang w:val="en-ZA"/>
        </w:rPr>
      </w:pPr>
    </w:p>
    <w:p w14:paraId="4273A059" w14:textId="68DB4C1F" w:rsidR="00825AF7" w:rsidRDefault="00825AF7" w:rsidP="00AD2AC3">
      <w:pPr>
        <w:spacing w:after="0" w:line="360" w:lineRule="auto"/>
        <w:jc w:val="both"/>
        <w:rPr>
          <w:rFonts w:ascii="Times New Roman" w:hAnsi="Times New Roman" w:cs="Times New Roman"/>
          <w:b/>
          <w:bCs/>
          <w:sz w:val="28"/>
          <w:szCs w:val="28"/>
          <w:lang w:val="en-ZA"/>
        </w:rPr>
      </w:pPr>
    </w:p>
    <w:p w14:paraId="7821FE5F" w14:textId="4B288ABB" w:rsidR="00825AF7" w:rsidRDefault="00825AF7" w:rsidP="00AD2AC3">
      <w:pPr>
        <w:spacing w:after="0" w:line="360" w:lineRule="auto"/>
        <w:jc w:val="both"/>
        <w:rPr>
          <w:rFonts w:ascii="Times New Roman" w:hAnsi="Times New Roman" w:cs="Times New Roman"/>
          <w:b/>
          <w:bCs/>
          <w:sz w:val="28"/>
          <w:szCs w:val="28"/>
          <w:lang w:val="en-ZA"/>
        </w:rPr>
      </w:pPr>
    </w:p>
    <w:p w14:paraId="1BF47702" w14:textId="77777777" w:rsidR="00742CD2" w:rsidRDefault="00742CD2" w:rsidP="00AD2AC3">
      <w:pPr>
        <w:spacing w:after="0" w:line="360" w:lineRule="auto"/>
        <w:jc w:val="both"/>
        <w:rPr>
          <w:rFonts w:ascii="Times New Roman" w:hAnsi="Times New Roman" w:cs="Times New Roman"/>
          <w:b/>
          <w:bCs/>
          <w:sz w:val="28"/>
          <w:szCs w:val="28"/>
          <w:lang w:val="en-ZA"/>
        </w:rPr>
      </w:pPr>
    </w:p>
    <w:p w14:paraId="2DCB5D4D" w14:textId="77777777" w:rsidR="007D467A" w:rsidRDefault="007D467A" w:rsidP="0082092E">
      <w:pPr>
        <w:spacing w:after="0" w:line="360" w:lineRule="auto"/>
        <w:rPr>
          <w:rFonts w:ascii="Times New Roman" w:hAnsi="Times New Roman" w:cs="Times New Roman"/>
          <w:b/>
          <w:bCs/>
          <w:sz w:val="32"/>
          <w:szCs w:val="32"/>
          <w:u w:val="single"/>
          <w:lang w:val="en-ZA"/>
        </w:rPr>
      </w:pPr>
    </w:p>
    <w:p w14:paraId="574F5D57" w14:textId="7243CAE3" w:rsidR="00AD2AC3" w:rsidRPr="00AD2AC3" w:rsidRDefault="00AD2AC3" w:rsidP="00AD2AC3">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545B55A3" w14:textId="77777777" w:rsidR="00AD2AC3" w:rsidRDefault="00AD2AC3" w:rsidP="002750AC">
      <w:pPr>
        <w:spacing w:after="0" w:line="360" w:lineRule="auto"/>
        <w:jc w:val="both"/>
        <w:rPr>
          <w:rFonts w:ascii="Times New Roman" w:hAnsi="Times New Roman" w:cs="Times New Roman"/>
          <w:sz w:val="28"/>
          <w:szCs w:val="28"/>
          <w:lang w:val="en-ZA"/>
        </w:rPr>
      </w:pPr>
    </w:p>
    <w:p w14:paraId="2D36E706" w14:textId="6C92D056" w:rsidR="009B23D3" w:rsidRDefault="009B23D3" w:rsidP="002750AC">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2750AC">
        <w:rPr>
          <w:rFonts w:ascii="Times New Roman" w:hAnsi="Times New Roman" w:cs="Times New Roman"/>
          <w:sz w:val="28"/>
          <w:szCs w:val="28"/>
          <w:lang w:val="en-ZA"/>
        </w:rPr>
        <w:tab/>
      </w:r>
      <w:r w:rsidR="002750AC">
        <w:rPr>
          <w:rFonts w:ascii="Times New Roman" w:hAnsi="Times New Roman" w:cs="Times New Roman"/>
          <w:b/>
          <w:bCs/>
          <w:sz w:val="28"/>
          <w:szCs w:val="28"/>
          <w:lang w:val="en-ZA"/>
        </w:rPr>
        <w:t>Introduction</w:t>
      </w:r>
    </w:p>
    <w:p w14:paraId="4740471E" w14:textId="2376FC07" w:rsidR="002750AC" w:rsidRDefault="00A81D9F" w:rsidP="00D26EF8">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this matter the applicant had approached this court on urgent basis seeking the following reliefs as outlined in the Notice of Motion:</w:t>
      </w:r>
    </w:p>
    <w:p w14:paraId="26AF4E0B" w14:textId="2E51C9FF" w:rsidR="00B523AC" w:rsidRDefault="00B523AC" w:rsidP="00B523AC">
      <w:pPr>
        <w:spacing w:after="0" w:line="360" w:lineRule="auto"/>
        <w:jc w:val="both"/>
        <w:rPr>
          <w:rFonts w:ascii="Times New Roman" w:hAnsi="Times New Roman" w:cs="Times New Roman"/>
          <w:sz w:val="28"/>
          <w:szCs w:val="28"/>
          <w:lang w:val="en-ZA"/>
        </w:rPr>
      </w:pPr>
    </w:p>
    <w:p w14:paraId="60969F90" w14:textId="77777777" w:rsidR="00541203" w:rsidRDefault="00B523AC" w:rsidP="00B523A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That a Rule Nisi be issued returnable on a date and time to be determined by this Honourable Court calling upon the Respondents to show cause (if any) why: -</w:t>
      </w:r>
    </w:p>
    <w:p w14:paraId="41F82404" w14:textId="77777777" w:rsidR="00541203" w:rsidRDefault="00541203" w:rsidP="00B523AC">
      <w:pPr>
        <w:spacing w:after="0" w:line="360" w:lineRule="auto"/>
        <w:ind w:left="1440" w:right="1008"/>
        <w:jc w:val="both"/>
        <w:rPr>
          <w:rFonts w:ascii="Times New Roman" w:hAnsi="Times New Roman" w:cs="Times New Roman"/>
          <w:i/>
          <w:iCs/>
          <w:sz w:val="24"/>
          <w:szCs w:val="24"/>
          <w:lang w:val="en-ZA"/>
        </w:rPr>
      </w:pPr>
    </w:p>
    <w:p w14:paraId="65921EF6" w14:textId="43863400" w:rsidR="00541203" w:rsidRDefault="00541203"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Rules as to notice and form of service shall not be dispensed with on account of urgency </w:t>
      </w:r>
      <w:r w:rsidR="00CF1002">
        <w:rPr>
          <w:rFonts w:ascii="Times New Roman" w:hAnsi="Times New Roman" w:cs="Times New Roman"/>
          <w:i/>
          <w:iCs/>
          <w:sz w:val="24"/>
          <w:szCs w:val="24"/>
          <w:lang w:val="en-ZA"/>
        </w:rPr>
        <w:t>herein.</w:t>
      </w:r>
    </w:p>
    <w:p w14:paraId="0404C0EC" w14:textId="77777777" w:rsidR="006536CF" w:rsidRDefault="006536CF" w:rsidP="006536CF">
      <w:pPr>
        <w:pStyle w:val="ListParagraph"/>
        <w:spacing w:after="0" w:line="360" w:lineRule="auto"/>
        <w:ind w:left="1800" w:right="1008"/>
        <w:jc w:val="both"/>
        <w:rPr>
          <w:rFonts w:ascii="Times New Roman" w:hAnsi="Times New Roman" w:cs="Times New Roman"/>
          <w:i/>
          <w:iCs/>
          <w:sz w:val="24"/>
          <w:szCs w:val="24"/>
          <w:lang w:val="en-ZA"/>
        </w:rPr>
      </w:pPr>
    </w:p>
    <w:p w14:paraId="12BF18DA" w14:textId="40489582" w:rsidR="00B523AC" w:rsidRDefault="00D379CE"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D379CE">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Respondents (sic) shall not be restrained and interdicted from re-advertising and re-tendering the tender for the construction of Secondary Schools – BID REF. NO. GoL/JICA/W</w:t>
      </w:r>
      <w:r w:rsidR="00BD3719">
        <w:rPr>
          <w:rFonts w:ascii="Times New Roman" w:hAnsi="Times New Roman" w:cs="Times New Roman"/>
          <w:i/>
          <w:iCs/>
          <w:sz w:val="24"/>
          <w:szCs w:val="24"/>
          <w:lang w:val="en-ZA"/>
        </w:rPr>
        <w:t xml:space="preserve">001/2021/2022 &amp; </w:t>
      </w:r>
      <w:r w:rsidR="006536CF">
        <w:rPr>
          <w:rFonts w:ascii="Times New Roman" w:hAnsi="Times New Roman" w:cs="Times New Roman"/>
          <w:i/>
          <w:iCs/>
          <w:sz w:val="24"/>
          <w:szCs w:val="24"/>
          <w:lang w:val="en-ZA"/>
        </w:rPr>
        <w:t xml:space="preserve">GoL/JICA/W001/2021/2022/L2 in any newspapers or media platforms in any manner whatsoever pending the finalization </w:t>
      </w:r>
      <w:r w:rsidR="0089626A">
        <w:rPr>
          <w:rFonts w:ascii="Times New Roman" w:hAnsi="Times New Roman" w:cs="Times New Roman"/>
          <w:i/>
          <w:iCs/>
          <w:sz w:val="24"/>
          <w:szCs w:val="24"/>
          <w:lang w:val="en-ZA"/>
        </w:rPr>
        <w:t>hereof.</w:t>
      </w:r>
      <w:r w:rsidR="00B523AC" w:rsidRPr="00541203">
        <w:rPr>
          <w:rFonts w:ascii="Times New Roman" w:hAnsi="Times New Roman" w:cs="Times New Roman"/>
          <w:i/>
          <w:iCs/>
          <w:sz w:val="24"/>
          <w:szCs w:val="24"/>
          <w:lang w:val="en-ZA"/>
        </w:rPr>
        <w:t xml:space="preserve"> </w:t>
      </w:r>
    </w:p>
    <w:p w14:paraId="4B09A84C" w14:textId="77777777" w:rsidR="00951702" w:rsidRPr="00951702" w:rsidRDefault="00951702" w:rsidP="00951702">
      <w:pPr>
        <w:pStyle w:val="ListParagraph"/>
        <w:rPr>
          <w:rFonts w:ascii="Times New Roman" w:hAnsi="Times New Roman" w:cs="Times New Roman"/>
          <w:i/>
          <w:iCs/>
          <w:sz w:val="24"/>
          <w:szCs w:val="24"/>
          <w:lang w:val="en-ZA"/>
        </w:rPr>
      </w:pPr>
    </w:p>
    <w:p w14:paraId="7F4667D1" w14:textId="26082A4A" w:rsidR="00951702" w:rsidRDefault="00951702"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951702">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to 3</w:t>
      </w:r>
      <w:r w:rsidRPr="00951702">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shall not be ordered to refrain from accepting any tender documents </w:t>
      </w:r>
      <w:r w:rsidR="000059F1">
        <w:rPr>
          <w:rFonts w:ascii="Times New Roman" w:hAnsi="Times New Roman" w:cs="Times New Roman"/>
          <w:i/>
          <w:iCs/>
          <w:sz w:val="24"/>
          <w:szCs w:val="24"/>
          <w:lang w:val="en-ZA"/>
        </w:rPr>
        <w:t>and to stop any processes of tendering which are consequent to the re-advertisement of the re-tendering of the tender for the Construction of Secondary Schools</w:t>
      </w:r>
      <w:r w:rsidR="001D7993">
        <w:rPr>
          <w:rFonts w:ascii="Times New Roman" w:hAnsi="Times New Roman" w:cs="Times New Roman"/>
          <w:i/>
          <w:iCs/>
          <w:sz w:val="24"/>
          <w:szCs w:val="24"/>
          <w:lang w:val="en-ZA"/>
        </w:rPr>
        <w:t xml:space="preserve"> – BID FEF: GoL/JICA/W001/2021/2022/L1</w:t>
      </w:r>
      <w:r w:rsidR="002E5497">
        <w:rPr>
          <w:rFonts w:ascii="Times New Roman" w:hAnsi="Times New Roman" w:cs="Times New Roman"/>
          <w:i/>
          <w:iCs/>
          <w:sz w:val="24"/>
          <w:szCs w:val="24"/>
          <w:lang w:val="en-ZA"/>
        </w:rPr>
        <w:t xml:space="preserve"> &amp; GoL/JICA/W001/</w:t>
      </w:r>
      <w:r w:rsidR="00E22001">
        <w:rPr>
          <w:rFonts w:ascii="Times New Roman" w:hAnsi="Times New Roman" w:cs="Times New Roman"/>
          <w:i/>
          <w:iCs/>
          <w:sz w:val="24"/>
          <w:szCs w:val="24"/>
          <w:lang w:val="en-ZA"/>
        </w:rPr>
        <w:t>-</w:t>
      </w:r>
      <w:r w:rsidR="002E5497">
        <w:rPr>
          <w:rFonts w:ascii="Times New Roman" w:hAnsi="Times New Roman" w:cs="Times New Roman"/>
          <w:i/>
          <w:iCs/>
          <w:sz w:val="24"/>
          <w:szCs w:val="24"/>
          <w:lang w:val="en-ZA"/>
        </w:rPr>
        <w:t>2021</w:t>
      </w:r>
      <w:r w:rsidR="00E22001">
        <w:rPr>
          <w:rFonts w:ascii="Times New Roman" w:hAnsi="Times New Roman" w:cs="Times New Roman"/>
          <w:i/>
          <w:iCs/>
          <w:sz w:val="24"/>
          <w:szCs w:val="24"/>
          <w:lang w:val="en-ZA"/>
        </w:rPr>
        <w:t>/</w:t>
      </w:r>
      <w:r w:rsidR="002E5497">
        <w:rPr>
          <w:rFonts w:ascii="Times New Roman" w:hAnsi="Times New Roman" w:cs="Times New Roman"/>
          <w:i/>
          <w:iCs/>
          <w:sz w:val="24"/>
          <w:szCs w:val="24"/>
          <w:lang w:val="en-ZA"/>
        </w:rPr>
        <w:t>2022/L2 in any Newspaper</w:t>
      </w:r>
      <w:r w:rsidR="0079579F">
        <w:rPr>
          <w:rFonts w:ascii="Times New Roman" w:hAnsi="Times New Roman" w:cs="Times New Roman"/>
          <w:i/>
          <w:iCs/>
          <w:sz w:val="24"/>
          <w:szCs w:val="24"/>
          <w:lang w:val="en-ZA"/>
        </w:rPr>
        <w:t xml:space="preserve"> or media platforms in any manner whatsoever pending the finalization </w:t>
      </w:r>
      <w:r w:rsidR="0089626A">
        <w:rPr>
          <w:rFonts w:ascii="Times New Roman" w:hAnsi="Times New Roman" w:cs="Times New Roman"/>
          <w:i/>
          <w:iCs/>
          <w:sz w:val="24"/>
          <w:szCs w:val="24"/>
          <w:lang w:val="en-ZA"/>
        </w:rPr>
        <w:t>hereof.</w:t>
      </w:r>
    </w:p>
    <w:p w14:paraId="7CBD048C" w14:textId="77777777" w:rsidR="000273CC" w:rsidRPr="000273CC" w:rsidRDefault="000273CC" w:rsidP="000273CC">
      <w:pPr>
        <w:pStyle w:val="ListParagraph"/>
        <w:rPr>
          <w:rFonts w:ascii="Times New Roman" w:hAnsi="Times New Roman" w:cs="Times New Roman"/>
          <w:i/>
          <w:iCs/>
          <w:sz w:val="24"/>
          <w:szCs w:val="24"/>
          <w:lang w:val="en-ZA"/>
        </w:rPr>
      </w:pPr>
    </w:p>
    <w:p w14:paraId="17784A09" w14:textId="56E4FE85" w:rsidR="000273CC" w:rsidRDefault="000273CC"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0273CC">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2</w:t>
      </w:r>
      <w:r w:rsidRPr="000273CC">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respondents shall not be ordered to dispatch the record of proceedings (if any)</w:t>
      </w:r>
      <w:r w:rsidR="002D54ED">
        <w:rPr>
          <w:rFonts w:ascii="Times New Roman" w:hAnsi="Times New Roman" w:cs="Times New Roman"/>
          <w:i/>
          <w:iCs/>
          <w:sz w:val="24"/>
          <w:szCs w:val="24"/>
          <w:lang w:val="en-ZA"/>
        </w:rPr>
        <w:t xml:space="preserve"> that gave birth to the decision to cancel the tender for the construction of Secondary Schools – BID FEF: GoL/JICA/2021/2022/LS with immediate effect to the </w:t>
      </w:r>
      <w:r w:rsidR="002D54ED">
        <w:rPr>
          <w:rFonts w:ascii="Times New Roman" w:hAnsi="Times New Roman" w:cs="Times New Roman"/>
          <w:i/>
          <w:iCs/>
          <w:sz w:val="24"/>
          <w:szCs w:val="24"/>
          <w:lang w:val="en-ZA"/>
        </w:rPr>
        <w:lastRenderedPageBreak/>
        <w:t xml:space="preserve">Registrar of this Honourable Court within ten (10) days hereof and/or as may be directed by this Honourable </w:t>
      </w:r>
      <w:r w:rsidR="0089626A">
        <w:rPr>
          <w:rFonts w:ascii="Times New Roman" w:hAnsi="Times New Roman" w:cs="Times New Roman"/>
          <w:i/>
          <w:iCs/>
          <w:sz w:val="24"/>
          <w:szCs w:val="24"/>
          <w:lang w:val="en-ZA"/>
        </w:rPr>
        <w:t>Court.</w:t>
      </w:r>
    </w:p>
    <w:p w14:paraId="526BBC36" w14:textId="77777777" w:rsidR="002D54ED" w:rsidRPr="002D54ED" w:rsidRDefault="002D54ED" w:rsidP="002D54ED">
      <w:pPr>
        <w:pStyle w:val="ListParagraph"/>
        <w:rPr>
          <w:rFonts w:ascii="Times New Roman" w:hAnsi="Times New Roman" w:cs="Times New Roman"/>
          <w:i/>
          <w:iCs/>
          <w:sz w:val="24"/>
          <w:szCs w:val="24"/>
          <w:lang w:val="en-ZA"/>
        </w:rPr>
      </w:pPr>
    </w:p>
    <w:p w14:paraId="15ED79F0" w14:textId="03C2BD08" w:rsidR="002D54ED" w:rsidRDefault="00E22001"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3</w:t>
      </w:r>
      <w:r w:rsidRPr="00E22001">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 shall not be ordered to dispatch the record of proceedings that gave birth to the decision to declare the Applicant as the successful bidder in respect of the tender for the construction of Secondary Schools – BID FEF: NO GoL/JICA/W001/ 2021/- 2022/L1 &amp; GoL/JICA/W001/2021/2022/L2 to the Registrar of this Honourable Court within ten (10) days hereof and/or as may be directed by this Honourable Court;</w:t>
      </w:r>
    </w:p>
    <w:p w14:paraId="38D2F5C5" w14:textId="77777777" w:rsidR="00E22001" w:rsidRPr="00E22001" w:rsidRDefault="00E22001" w:rsidP="00E22001">
      <w:pPr>
        <w:pStyle w:val="ListParagraph"/>
        <w:rPr>
          <w:rFonts w:ascii="Times New Roman" w:hAnsi="Times New Roman" w:cs="Times New Roman"/>
          <w:i/>
          <w:iCs/>
          <w:sz w:val="24"/>
          <w:szCs w:val="24"/>
          <w:lang w:val="en-ZA"/>
        </w:rPr>
      </w:pPr>
    </w:p>
    <w:p w14:paraId="60DA7BF9" w14:textId="21AEC72B" w:rsidR="00E22001" w:rsidRDefault="00C86298"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2</w:t>
      </w:r>
      <w:r w:rsidRPr="00C86298">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Respondent’s decision to cancel the tender for the construction of Secondary Schools – BID FEF: NO. GoL/JICA/-2021/ 2022/W001/L2 with immediate effect and without affording the Applicant as the successful bidder any hearing whatsoever shall not be reviewed, corrected and set </w:t>
      </w:r>
      <w:r w:rsidR="0089626A">
        <w:rPr>
          <w:rFonts w:ascii="Times New Roman" w:hAnsi="Times New Roman" w:cs="Times New Roman"/>
          <w:i/>
          <w:iCs/>
          <w:sz w:val="24"/>
          <w:szCs w:val="24"/>
          <w:lang w:val="en-ZA"/>
        </w:rPr>
        <w:t>aside.</w:t>
      </w:r>
    </w:p>
    <w:p w14:paraId="29BDAB22" w14:textId="77777777" w:rsidR="00C86298" w:rsidRPr="00C86298" w:rsidRDefault="00C86298" w:rsidP="00C86298">
      <w:pPr>
        <w:pStyle w:val="ListParagraph"/>
        <w:rPr>
          <w:rFonts w:ascii="Times New Roman" w:hAnsi="Times New Roman" w:cs="Times New Roman"/>
          <w:i/>
          <w:iCs/>
          <w:sz w:val="24"/>
          <w:szCs w:val="24"/>
          <w:lang w:val="en-ZA"/>
        </w:rPr>
      </w:pPr>
    </w:p>
    <w:p w14:paraId="5BFA3B31" w14:textId="46F0DDEA" w:rsidR="00C86298" w:rsidRDefault="00C86298"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C86298">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3</w:t>
      </w:r>
      <w:r w:rsidRPr="00C86298">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shall not be compelled, directed and ordered to proceed with the tendering process and to invite the Applicant as the successful bidder to enter into a contract in accordance with the Public Procurement Regulations of </w:t>
      </w:r>
      <w:r w:rsidR="0089626A">
        <w:rPr>
          <w:rFonts w:ascii="Times New Roman" w:hAnsi="Times New Roman" w:cs="Times New Roman"/>
          <w:i/>
          <w:iCs/>
          <w:sz w:val="24"/>
          <w:szCs w:val="24"/>
          <w:lang w:val="en-ZA"/>
        </w:rPr>
        <w:t>2007.</w:t>
      </w:r>
    </w:p>
    <w:p w14:paraId="3DB145D9" w14:textId="77777777" w:rsidR="00725D77" w:rsidRPr="00725D77" w:rsidRDefault="00725D77" w:rsidP="00725D77">
      <w:pPr>
        <w:pStyle w:val="ListParagraph"/>
        <w:rPr>
          <w:rFonts w:ascii="Times New Roman" w:hAnsi="Times New Roman" w:cs="Times New Roman"/>
          <w:i/>
          <w:iCs/>
          <w:sz w:val="24"/>
          <w:szCs w:val="24"/>
          <w:lang w:val="en-ZA"/>
        </w:rPr>
      </w:pPr>
    </w:p>
    <w:p w14:paraId="5BFE167B" w14:textId="17AB3D94" w:rsidR="00725D77" w:rsidRDefault="00725D77" w:rsidP="00541203">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Respondents shall not be ordered to pay costs hereof on Attorney and client scale.”</w:t>
      </w:r>
    </w:p>
    <w:p w14:paraId="2BA05BCC" w14:textId="77777777" w:rsidR="00725D77" w:rsidRPr="00725D77" w:rsidRDefault="00725D77" w:rsidP="00725D77">
      <w:pPr>
        <w:pStyle w:val="ListParagraph"/>
        <w:rPr>
          <w:rFonts w:ascii="Times New Roman" w:hAnsi="Times New Roman" w:cs="Times New Roman"/>
          <w:i/>
          <w:iCs/>
          <w:sz w:val="24"/>
          <w:szCs w:val="24"/>
          <w:lang w:val="en-ZA"/>
        </w:rPr>
      </w:pPr>
    </w:p>
    <w:p w14:paraId="1F661E2D" w14:textId="44D37527" w:rsidR="00725D77" w:rsidRDefault="00725D77" w:rsidP="00725D7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16EF6233" w14:textId="40A263BF" w:rsidR="00D61E44" w:rsidRDefault="00600F63" w:rsidP="00600F6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application is opposed.  The project now the subject matter of these proceedings is a product of the </w:t>
      </w:r>
      <w:r w:rsidR="00076C77">
        <w:rPr>
          <w:rFonts w:ascii="Times New Roman" w:hAnsi="Times New Roman" w:cs="Times New Roman"/>
          <w:sz w:val="28"/>
          <w:szCs w:val="28"/>
          <w:lang w:val="en-ZA"/>
        </w:rPr>
        <w:t>G</w:t>
      </w:r>
      <w:r>
        <w:rPr>
          <w:rFonts w:ascii="Times New Roman" w:hAnsi="Times New Roman" w:cs="Times New Roman"/>
          <w:sz w:val="28"/>
          <w:szCs w:val="28"/>
          <w:lang w:val="en-ZA"/>
        </w:rPr>
        <w:t xml:space="preserve">rant agreement </w:t>
      </w:r>
      <w:r w:rsidR="00076C77">
        <w:rPr>
          <w:rFonts w:ascii="Times New Roman" w:hAnsi="Times New Roman" w:cs="Times New Roman"/>
          <w:sz w:val="28"/>
          <w:szCs w:val="28"/>
          <w:lang w:val="en-ZA"/>
        </w:rPr>
        <w:t xml:space="preserve">(Agreement) </w:t>
      </w:r>
      <w:r>
        <w:rPr>
          <w:rFonts w:ascii="Times New Roman" w:hAnsi="Times New Roman" w:cs="Times New Roman"/>
          <w:sz w:val="28"/>
          <w:szCs w:val="28"/>
          <w:lang w:val="en-ZA"/>
        </w:rPr>
        <w:t>between the Government of Lesotho (</w:t>
      </w:r>
      <w:r w:rsidR="007718CB">
        <w:rPr>
          <w:rFonts w:ascii="Times New Roman" w:hAnsi="Times New Roman" w:cs="Times New Roman"/>
          <w:sz w:val="28"/>
          <w:szCs w:val="28"/>
          <w:lang w:val="en-ZA"/>
        </w:rPr>
        <w:t>GoL</w:t>
      </w:r>
      <w:r>
        <w:rPr>
          <w:rFonts w:ascii="Times New Roman" w:hAnsi="Times New Roman" w:cs="Times New Roman"/>
          <w:sz w:val="28"/>
          <w:szCs w:val="28"/>
          <w:lang w:val="en-ZA"/>
        </w:rPr>
        <w:t>) and Japanese government.  In terms of Article 1 of the Agreement</w:t>
      </w:r>
      <w:r w:rsidR="00076C77">
        <w:rPr>
          <w:rFonts w:ascii="Times New Roman" w:hAnsi="Times New Roman" w:cs="Times New Roman"/>
          <w:sz w:val="28"/>
          <w:szCs w:val="28"/>
          <w:lang w:val="en-ZA"/>
        </w:rPr>
        <w:t>,</w:t>
      </w:r>
      <w:r>
        <w:rPr>
          <w:rFonts w:ascii="Times New Roman" w:hAnsi="Times New Roman" w:cs="Times New Roman"/>
          <w:sz w:val="28"/>
          <w:szCs w:val="28"/>
          <w:lang w:val="en-ZA"/>
        </w:rPr>
        <w:t xml:space="preserve"> the purpose of the grant is to contribute to the improvement of </w:t>
      </w:r>
      <w:r w:rsidR="00076C77">
        <w:rPr>
          <w:rFonts w:ascii="Times New Roman" w:hAnsi="Times New Roman" w:cs="Times New Roman"/>
          <w:sz w:val="28"/>
          <w:szCs w:val="28"/>
          <w:lang w:val="en-ZA"/>
        </w:rPr>
        <w:t>s</w:t>
      </w:r>
      <w:r>
        <w:rPr>
          <w:rFonts w:ascii="Times New Roman" w:hAnsi="Times New Roman" w:cs="Times New Roman"/>
          <w:sz w:val="28"/>
          <w:szCs w:val="28"/>
          <w:lang w:val="en-ZA"/>
        </w:rPr>
        <w:t xml:space="preserve">econdary </w:t>
      </w:r>
      <w:r w:rsidR="00076C77">
        <w:rPr>
          <w:rFonts w:ascii="Times New Roman" w:hAnsi="Times New Roman" w:cs="Times New Roman"/>
          <w:sz w:val="28"/>
          <w:szCs w:val="28"/>
          <w:lang w:val="en-ZA"/>
        </w:rPr>
        <w:t>s</w:t>
      </w:r>
      <w:r>
        <w:rPr>
          <w:rFonts w:ascii="Times New Roman" w:hAnsi="Times New Roman" w:cs="Times New Roman"/>
          <w:sz w:val="28"/>
          <w:szCs w:val="28"/>
          <w:lang w:val="en-ZA"/>
        </w:rPr>
        <w:t>chools outlined in its Schedule 1, by construc</w:t>
      </w:r>
      <w:r w:rsidR="00D61E44">
        <w:rPr>
          <w:rFonts w:ascii="Times New Roman" w:hAnsi="Times New Roman" w:cs="Times New Roman"/>
          <w:sz w:val="28"/>
          <w:szCs w:val="28"/>
          <w:lang w:val="en-ZA"/>
        </w:rPr>
        <w:t>t</w:t>
      </w:r>
      <w:r>
        <w:rPr>
          <w:rFonts w:ascii="Times New Roman" w:hAnsi="Times New Roman" w:cs="Times New Roman"/>
          <w:sz w:val="28"/>
          <w:szCs w:val="28"/>
          <w:lang w:val="en-ZA"/>
        </w:rPr>
        <w:t xml:space="preserve">ing </w:t>
      </w:r>
      <w:r w:rsidR="00D61E44">
        <w:rPr>
          <w:rFonts w:ascii="Times New Roman" w:hAnsi="Times New Roman" w:cs="Times New Roman"/>
          <w:sz w:val="28"/>
          <w:szCs w:val="28"/>
          <w:lang w:val="en-ZA"/>
        </w:rPr>
        <w:lastRenderedPageBreak/>
        <w:t xml:space="preserve">their </w:t>
      </w:r>
      <w:r w:rsidR="00076C77">
        <w:rPr>
          <w:rFonts w:ascii="Times New Roman" w:hAnsi="Times New Roman" w:cs="Times New Roman"/>
          <w:sz w:val="28"/>
          <w:szCs w:val="28"/>
          <w:lang w:val="en-ZA"/>
        </w:rPr>
        <w:t>facilities,</w:t>
      </w:r>
      <w:r w:rsidR="00D61E44">
        <w:rPr>
          <w:rFonts w:ascii="Times New Roman" w:hAnsi="Times New Roman" w:cs="Times New Roman"/>
          <w:sz w:val="28"/>
          <w:szCs w:val="28"/>
          <w:lang w:val="en-ZA"/>
        </w:rPr>
        <w:t xml:space="preserve"> procuring and </w:t>
      </w:r>
      <w:r w:rsidR="00076C77">
        <w:rPr>
          <w:rFonts w:ascii="Times New Roman" w:hAnsi="Times New Roman" w:cs="Times New Roman"/>
          <w:sz w:val="28"/>
          <w:szCs w:val="28"/>
          <w:lang w:val="en-ZA"/>
        </w:rPr>
        <w:t>installing</w:t>
      </w:r>
      <w:r w:rsidR="00D61E44">
        <w:rPr>
          <w:rFonts w:ascii="Times New Roman" w:hAnsi="Times New Roman" w:cs="Times New Roman"/>
          <w:sz w:val="28"/>
          <w:szCs w:val="28"/>
          <w:lang w:val="en-ZA"/>
        </w:rPr>
        <w:t xml:space="preserve"> equipment and consulting services</w:t>
      </w:r>
      <w:r w:rsidR="00076C77">
        <w:rPr>
          <w:rFonts w:ascii="Times New Roman" w:hAnsi="Times New Roman" w:cs="Times New Roman"/>
          <w:sz w:val="28"/>
          <w:szCs w:val="28"/>
          <w:lang w:val="en-ZA"/>
        </w:rPr>
        <w:t xml:space="preserve"> </w:t>
      </w:r>
      <w:r w:rsidR="00076C77" w:rsidRPr="00076C77">
        <w:rPr>
          <w:rFonts w:ascii="Times New Roman" w:hAnsi="Times New Roman" w:cs="Times New Roman"/>
          <w:sz w:val="28"/>
          <w:szCs w:val="28"/>
          <w:lang w:val="en-ZA"/>
        </w:rPr>
        <w:t>for th</w:t>
      </w:r>
      <w:r w:rsidR="00076C77">
        <w:rPr>
          <w:rFonts w:ascii="Times New Roman" w:hAnsi="Times New Roman" w:cs="Times New Roman"/>
          <w:sz w:val="28"/>
          <w:szCs w:val="28"/>
          <w:lang w:val="en-ZA"/>
        </w:rPr>
        <w:t>e</w:t>
      </w:r>
      <w:r w:rsidR="00076C77" w:rsidRPr="00076C77">
        <w:rPr>
          <w:rFonts w:ascii="Times New Roman" w:hAnsi="Times New Roman" w:cs="Times New Roman"/>
          <w:sz w:val="28"/>
          <w:szCs w:val="28"/>
          <w:lang w:val="en-ZA"/>
        </w:rPr>
        <w:t xml:space="preserve"> designated school</w:t>
      </w:r>
      <w:r w:rsidR="00076C77">
        <w:rPr>
          <w:rFonts w:ascii="Times New Roman" w:hAnsi="Times New Roman" w:cs="Times New Roman"/>
          <w:sz w:val="28"/>
          <w:szCs w:val="28"/>
          <w:lang w:val="en-ZA"/>
        </w:rPr>
        <w:t>s</w:t>
      </w:r>
      <w:r w:rsidR="00D61E44">
        <w:rPr>
          <w:rFonts w:ascii="Times New Roman" w:hAnsi="Times New Roman" w:cs="Times New Roman"/>
          <w:sz w:val="28"/>
          <w:szCs w:val="28"/>
          <w:lang w:val="en-ZA"/>
        </w:rPr>
        <w:t>.  In terms of Section 1 of Schedule 2 to the Agreement the goods and services needed for the project will be procured in accordance with Japan International Cooperation Agency (JICA) Procurement Guidelines for the Japanese Grants (for Japanese Consultants and local contractors) (Tentative Type II) February 2016</w:t>
      </w:r>
      <w:r w:rsidR="00076C77">
        <w:rPr>
          <w:rFonts w:ascii="Times New Roman" w:hAnsi="Times New Roman" w:cs="Times New Roman"/>
          <w:sz w:val="28"/>
          <w:szCs w:val="28"/>
          <w:lang w:val="en-ZA"/>
        </w:rPr>
        <w:t xml:space="preserve"> (</w:t>
      </w:r>
      <w:r w:rsidR="00BC1193">
        <w:rPr>
          <w:rFonts w:ascii="Times New Roman" w:hAnsi="Times New Roman" w:cs="Times New Roman"/>
          <w:sz w:val="28"/>
          <w:szCs w:val="28"/>
          <w:lang w:val="en-ZA"/>
        </w:rPr>
        <w:t>hereinafter ‘</w:t>
      </w:r>
      <w:r w:rsidR="00076C77">
        <w:rPr>
          <w:rFonts w:ascii="Times New Roman" w:hAnsi="Times New Roman" w:cs="Times New Roman"/>
          <w:sz w:val="28"/>
          <w:szCs w:val="28"/>
          <w:lang w:val="en-ZA"/>
        </w:rPr>
        <w:t xml:space="preserve">Procurement </w:t>
      </w:r>
      <w:r w:rsidR="007718CB">
        <w:rPr>
          <w:rFonts w:ascii="Times New Roman" w:hAnsi="Times New Roman" w:cs="Times New Roman"/>
          <w:sz w:val="28"/>
          <w:szCs w:val="28"/>
          <w:lang w:val="en-ZA"/>
        </w:rPr>
        <w:t>Guidelines</w:t>
      </w:r>
      <w:r w:rsidR="00BC1193">
        <w:rPr>
          <w:rFonts w:ascii="Times New Roman" w:hAnsi="Times New Roman" w:cs="Times New Roman"/>
          <w:sz w:val="28"/>
          <w:szCs w:val="28"/>
          <w:lang w:val="en-ZA"/>
        </w:rPr>
        <w:t>’</w:t>
      </w:r>
      <w:r w:rsidR="00076C77">
        <w:rPr>
          <w:rFonts w:ascii="Times New Roman" w:hAnsi="Times New Roman" w:cs="Times New Roman"/>
          <w:sz w:val="28"/>
          <w:szCs w:val="28"/>
          <w:lang w:val="en-ZA"/>
        </w:rPr>
        <w:t>)</w:t>
      </w:r>
      <w:r w:rsidR="00D61E44">
        <w:rPr>
          <w:rFonts w:ascii="Times New Roman" w:hAnsi="Times New Roman" w:cs="Times New Roman"/>
          <w:sz w:val="28"/>
          <w:szCs w:val="28"/>
          <w:lang w:val="en-ZA"/>
        </w:rPr>
        <w:t>.</w:t>
      </w:r>
    </w:p>
    <w:p w14:paraId="51E02142" w14:textId="77777777" w:rsidR="00D61E44" w:rsidRDefault="00D61E44" w:rsidP="00D61E44">
      <w:pPr>
        <w:spacing w:after="0" w:line="360" w:lineRule="auto"/>
        <w:jc w:val="both"/>
        <w:rPr>
          <w:rFonts w:ascii="Times New Roman" w:hAnsi="Times New Roman" w:cs="Times New Roman"/>
          <w:sz w:val="28"/>
          <w:szCs w:val="28"/>
          <w:lang w:val="en-ZA"/>
        </w:rPr>
      </w:pPr>
    </w:p>
    <w:p w14:paraId="4F8662B7" w14:textId="27C7C214" w:rsidR="00441495" w:rsidRDefault="00D61E44" w:rsidP="004D5AB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 xml:space="preserve">On 11 July 2021 a public tender was issued inviting prospective tenders to bid for construction of </w:t>
      </w:r>
      <w:r w:rsidR="00717A17">
        <w:rPr>
          <w:rFonts w:ascii="Times New Roman" w:hAnsi="Times New Roman" w:cs="Times New Roman"/>
          <w:sz w:val="28"/>
          <w:szCs w:val="28"/>
          <w:lang w:val="en-ZA"/>
        </w:rPr>
        <w:t>s</w:t>
      </w:r>
      <w:r>
        <w:rPr>
          <w:rFonts w:ascii="Times New Roman" w:hAnsi="Times New Roman" w:cs="Times New Roman"/>
          <w:sz w:val="28"/>
          <w:szCs w:val="28"/>
          <w:lang w:val="en-ZA"/>
        </w:rPr>
        <w:t xml:space="preserve">econdary </w:t>
      </w:r>
      <w:r w:rsidR="00717A17">
        <w:rPr>
          <w:rFonts w:ascii="Times New Roman" w:hAnsi="Times New Roman" w:cs="Times New Roman"/>
          <w:sz w:val="28"/>
          <w:szCs w:val="28"/>
          <w:lang w:val="en-ZA"/>
        </w:rPr>
        <w:t>s</w:t>
      </w:r>
      <w:r>
        <w:rPr>
          <w:rFonts w:ascii="Times New Roman" w:hAnsi="Times New Roman" w:cs="Times New Roman"/>
          <w:sz w:val="28"/>
          <w:szCs w:val="28"/>
          <w:lang w:val="en-ZA"/>
        </w:rPr>
        <w:t xml:space="preserve">chools being Abia High School, Motsekuoa High School, Mt. Royal High School, and St. Catherine’s High School </w:t>
      </w:r>
      <w:r w:rsidR="004D5AB8">
        <w:rPr>
          <w:rFonts w:ascii="Times New Roman" w:hAnsi="Times New Roman" w:cs="Times New Roman"/>
          <w:sz w:val="28"/>
          <w:szCs w:val="28"/>
          <w:lang w:val="en-ZA"/>
        </w:rPr>
        <w:t>under Bid REF: NO. GoL/JICA/W001/2021/2022/L1 and GoL</w:t>
      </w:r>
      <w:r w:rsidR="00987F94">
        <w:rPr>
          <w:rFonts w:ascii="Times New Roman" w:hAnsi="Times New Roman" w:cs="Times New Roman"/>
          <w:sz w:val="28"/>
          <w:szCs w:val="28"/>
          <w:lang w:val="en-ZA"/>
        </w:rPr>
        <w:t xml:space="preserve">/JICA/W001/2021/- 2022/L2.  The tender was divided, as can be gleaned from the above references, into two Lots, that is Lot 1 and Lot 2.  Eventually after all the evaluation processes </w:t>
      </w:r>
      <w:r w:rsidR="00F3587B">
        <w:rPr>
          <w:rFonts w:ascii="Times New Roman" w:hAnsi="Times New Roman" w:cs="Times New Roman"/>
          <w:sz w:val="28"/>
          <w:szCs w:val="28"/>
          <w:lang w:val="en-ZA"/>
        </w:rPr>
        <w:t>were</w:t>
      </w:r>
      <w:r w:rsidR="00987F94">
        <w:rPr>
          <w:rFonts w:ascii="Times New Roman" w:hAnsi="Times New Roman" w:cs="Times New Roman"/>
          <w:sz w:val="28"/>
          <w:szCs w:val="28"/>
          <w:lang w:val="en-ZA"/>
        </w:rPr>
        <w:t xml:space="preserve"> completed the applicant was a successful tenderer in respect of both Lot 1 and Lot 2.  On 17 September 2021 Procurement Manager of the 2</w:t>
      </w:r>
      <w:r w:rsidR="00987F94" w:rsidRPr="00987F94">
        <w:rPr>
          <w:rFonts w:ascii="Times New Roman" w:hAnsi="Times New Roman" w:cs="Times New Roman"/>
          <w:sz w:val="28"/>
          <w:szCs w:val="28"/>
          <w:vertAlign w:val="superscript"/>
          <w:lang w:val="en-ZA"/>
        </w:rPr>
        <w:t>nd</w:t>
      </w:r>
      <w:r w:rsidR="00987F94">
        <w:rPr>
          <w:rFonts w:ascii="Times New Roman" w:hAnsi="Times New Roman" w:cs="Times New Roman"/>
          <w:sz w:val="28"/>
          <w:szCs w:val="28"/>
          <w:lang w:val="en-ZA"/>
        </w:rPr>
        <w:t xml:space="preserve"> </w:t>
      </w:r>
      <w:r w:rsidR="00441495">
        <w:rPr>
          <w:rFonts w:ascii="Times New Roman" w:hAnsi="Times New Roman" w:cs="Times New Roman"/>
          <w:sz w:val="28"/>
          <w:szCs w:val="28"/>
          <w:lang w:val="en-ZA"/>
        </w:rPr>
        <w:t xml:space="preserve">respondent wrote a letter to the applicant informing him that as one of the successful bidders he was being invited to what she called an “interview to be evaluated for the tender”.  </w:t>
      </w:r>
    </w:p>
    <w:p w14:paraId="3721054A" w14:textId="77777777" w:rsidR="00441495" w:rsidRDefault="00441495" w:rsidP="004D5AB8">
      <w:pPr>
        <w:spacing w:after="0" w:line="360" w:lineRule="auto"/>
        <w:ind w:left="720" w:hanging="720"/>
        <w:jc w:val="both"/>
        <w:rPr>
          <w:rFonts w:ascii="Times New Roman" w:hAnsi="Times New Roman" w:cs="Times New Roman"/>
          <w:sz w:val="28"/>
          <w:szCs w:val="28"/>
          <w:lang w:val="en-ZA"/>
        </w:rPr>
      </w:pPr>
    </w:p>
    <w:p w14:paraId="774CF672" w14:textId="25F5F0D1" w:rsidR="00C7478F" w:rsidRDefault="00441495" w:rsidP="004D5AB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982D97">
        <w:rPr>
          <w:rFonts w:ascii="Times New Roman" w:hAnsi="Times New Roman" w:cs="Times New Roman"/>
          <w:sz w:val="28"/>
          <w:szCs w:val="28"/>
          <w:lang w:val="en-ZA"/>
        </w:rPr>
        <w:t xml:space="preserve">The applicant duly attended the ‘interview’ as requested which turned out to be </w:t>
      </w:r>
      <w:r w:rsidR="000F5649">
        <w:rPr>
          <w:rFonts w:ascii="Times New Roman" w:hAnsi="Times New Roman" w:cs="Times New Roman"/>
          <w:sz w:val="28"/>
          <w:szCs w:val="28"/>
          <w:lang w:val="en-ZA"/>
        </w:rPr>
        <w:t>a</w:t>
      </w:r>
      <w:r w:rsidR="00C3760E">
        <w:rPr>
          <w:rFonts w:ascii="Times New Roman" w:hAnsi="Times New Roman" w:cs="Times New Roman"/>
          <w:sz w:val="28"/>
          <w:szCs w:val="28"/>
          <w:lang w:val="en-ZA"/>
        </w:rPr>
        <w:t xml:space="preserve"> physical evaluation </w:t>
      </w:r>
      <w:r w:rsidR="000F5649">
        <w:rPr>
          <w:rFonts w:ascii="Times New Roman" w:hAnsi="Times New Roman" w:cs="Times New Roman"/>
          <w:sz w:val="28"/>
          <w:szCs w:val="28"/>
          <w:lang w:val="en-ZA"/>
        </w:rPr>
        <w:t xml:space="preserve">exercise </w:t>
      </w:r>
      <w:r w:rsidR="00C3760E">
        <w:rPr>
          <w:rFonts w:ascii="Times New Roman" w:hAnsi="Times New Roman" w:cs="Times New Roman"/>
          <w:sz w:val="28"/>
          <w:szCs w:val="28"/>
          <w:lang w:val="en-ZA"/>
        </w:rPr>
        <w:t>of the machinery he proposed to use for construction.  Present at the interview were the 2</w:t>
      </w:r>
      <w:r w:rsidR="00C3760E" w:rsidRPr="00C3760E">
        <w:rPr>
          <w:rFonts w:ascii="Times New Roman" w:hAnsi="Times New Roman" w:cs="Times New Roman"/>
          <w:sz w:val="28"/>
          <w:szCs w:val="28"/>
          <w:vertAlign w:val="superscript"/>
          <w:lang w:val="en-ZA"/>
        </w:rPr>
        <w:t>nd</w:t>
      </w:r>
      <w:r w:rsidR="00C3760E">
        <w:rPr>
          <w:rFonts w:ascii="Times New Roman" w:hAnsi="Times New Roman" w:cs="Times New Roman"/>
          <w:sz w:val="28"/>
          <w:szCs w:val="28"/>
          <w:lang w:val="en-ZA"/>
        </w:rPr>
        <w:t xml:space="preserve"> respondent’s officials and a Japanese </w:t>
      </w:r>
      <w:r w:rsidR="00ED0F94">
        <w:rPr>
          <w:rFonts w:ascii="Times New Roman" w:hAnsi="Times New Roman" w:cs="Times New Roman"/>
          <w:sz w:val="28"/>
          <w:szCs w:val="28"/>
          <w:lang w:val="en-ZA"/>
        </w:rPr>
        <w:t xml:space="preserve">Resident Engineer </w:t>
      </w:r>
      <w:r w:rsidR="00C3760E">
        <w:rPr>
          <w:rFonts w:ascii="Times New Roman" w:hAnsi="Times New Roman" w:cs="Times New Roman"/>
          <w:sz w:val="28"/>
          <w:szCs w:val="28"/>
          <w:lang w:val="en-ZA"/>
        </w:rPr>
        <w:t>Consultant who in terms of Article 4 (2) of the Agreement, the GoL was obliged to retain for consultation on the implementation</w:t>
      </w:r>
      <w:r w:rsidR="00603D72">
        <w:rPr>
          <w:rFonts w:ascii="Times New Roman" w:hAnsi="Times New Roman" w:cs="Times New Roman"/>
          <w:sz w:val="28"/>
          <w:szCs w:val="28"/>
          <w:lang w:val="en-ZA"/>
        </w:rPr>
        <w:t xml:space="preserve"> of the project.  This consultant g</w:t>
      </w:r>
      <w:r w:rsidR="000C1F65">
        <w:rPr>
          <w:rFonts w:ascii="Times New Roman" w:hAnsi="Times New Roman" w:cs="Times New Roman"/>
          <w:sz w:val="28"/>
          <w:szCs w:val="28"/>
          <w:lang w:val="en-ZA"/>
        </w:rPr>
        <w:t>o</w:t>
      </w:r>
      <w:r w:rsidR="00603D72">
        <w:rPr>
          <w:rFonts w:ascii="Times New Roman" w:hAnsi="Times New Roman" w:cs="Times New Roman"/>
          <w:sz w:val="28"/>
          <w:szCs w:val="28"/>
          <w:lang w:val="en-ZA"/>
        </w:rPr>
        <w:t xml:space="preserve">t engaged on the recommendation of JICA as </w:t>
      </w:r>
      <w:r w:rsidR="000F5649">
        <w:rPr>
          <w:rFonts w:ascii="Times New Roman" w:hAnsi="Times New Roman" w:cs="Times New Roman"/>
          <w:sz w:val="28"/>
          <w:szCs w:val="28"/>
          <w:lang w:val="en-ZA"/>
        </w:rPr>
        <w:t xml:space="preserve">per </w:t>
      </w:r>
      <w:r w:rsidR="00603D72">
        <w:rPr>
          <w:rFonts w:ascii="Times New Roman" w:hAnsi="Times New Roman" w:cs="Times New Roman"/>
          <w:sz w:val="28"/>
          <w:szCs w:val="28"/>
          <w:lang w:val="en-ZA"/>
        </w:rPr>
        <w:t xml:space="preserve">the Agreement.  Consequent to these site visits and physical evaluation of machinery, there was a </w:t>
      </w:r>
      <w:r w:rsidR="000F5649">
        <w:rPr>
          <w:rFonts w:ascii="Times New Roman" w:hAnsi="Times New Roman" w:cs="Times New Roman"/>
          <w:sz w:val="28"/>
          <w:szCs w:val="28"/>
          <w:lang w:val="en-ZA"/>
        </w:rPr>
        <w:t>lu</w:t>
      </w:r>
      <w:r w:rsidR="00603D72">
        <w:rPr>
          <w:rFonts w:ascii="Times New Roman" w:hAnsi="Times New Roman" w:cs="Times New Roman"/>
          <w:sz w:val="28"/>
          <w:szCs w:val="28"/>
          <w:lang w:val="en-ZA"/>
        </w:rPr>
        <w:t xml:space="preserve">ll which was </w:t>
      </w:r>
      <w:r w:rsidR="00603D72">
        <w:rPr>
          <w:rFonts w:ascii="Times New Roman" w:hAnsi="Times New Roman" w:cs="Times New Roman"/>
          <w:sz w:val="28"/>
          <w:szCs w:val="28"/>
          <w:lang w:val="en-ZA"/>
        </w:rPr>
        <w:lastRenderedPageBreak/>
        <w:t>interfered, on intervals by the applicant’s visits to the 2</w:t>
      </w:r>
      <w:r w:rsidR="00603D72" w:rsidRPr="00603D72">
        <w:rPr>
          <w:rFonts w:ascii="Times New Roman" w:hAnsi="Times New Roman" w:cs="Times New Roman"/>
          <w:sz w:val="28"/>
          <w:szCs w:val="28"/>
          <w:vertAlign w:val="superscript"/>
          <w:lang w:val="en-ZA"/>
        </w:rPr>
        <w:t>nd</w:t>
      </w:r>
      <w:r w:rsidR="00603D72">
        <w:rPr>
          <w:rFonts w:ascii="Times New Roman" w:hAnsi="Times New Roman" w:cs="Times New Roman"/>
          <w:sz w:val="28"/>
          <w:szCs w:val="28"/>
          <w:lang w:val="en-ZA"/>
        </w:rPr>
        <w:t xml:space="preserve"> respondent’s offices to inquire as to when he would be invited to contract negotiation and signing.  The </w:t>
      </w:r>
      <w:r w:rsidR="00F443DD">
        <w:rPr>
          <w:rFonts w:ascii="Times New Roman" w:hAnsi="Times New Roman" w:cs="Times New Roman"/>
          <w:sz w:val="28"/>
          <w:szCs w:val="28"/>
          <w:lang w:val="en-ZA"/>
        </w:rPr>
        <w:t>2</w:t>
      </w:r>
      <w:r w:rsidR="00F443DD" w:rsidRPr="00F443DD">
        <w:rPr>
          <w:rFonts w:ascii="Times New Roman" w:hAnsi="Times New Roman" w:cs="Times New Roman"/>
          <w:sz w:val="28"/>
          <w:szCs w:val="28"/>
          <w:vertAlign w:val="superscript"/>
          <w:lang w:val="en-ZA"/>
        </w:rPr>
        <w:t>nd</w:t>
      </w:r>
      <w:r w:rsidR="00F443DD">
        <w:rPr>
          <w:rFonts w:ascii="Times New Roman" w:hAnsi="Times New Roman" w:cs="Times New Roman"/>
          <w:sz w:val="28"/>
          <w:szCs w:val="28"/>
          <w:lang w:val="en-ZA"/>
        </w:rPr>
        <w:t xml:space="preserve"> respondent’s </w:t>
      </w:r>
      <w:r w:rsidR="00603D72">
        <w:rPr>
          <w:rFonts w:ascii="Times New Roman" w:hAnsi="Times New Roman" w:cs="Times New Roman"/>
          <w:sz w:val="28"/>
          <w:szCs w:val="28"/>
          <w:lang w:val="en-ZA"/>
        </w:rPr>
        <w:t>officials kept on assuring the applicant that he would be invited to contract negotiations, but that did not materialize until on the 18 November 2022 when the applicant was served with a letter from the 1</w:t>
      </w:r>
      <w:r w:rsidR="00603D72" w:rsidRPr="00603D72">
        <w:rPr>
          <w:rFonts w:ascii="Times New Roman" w:hAnsi="Times New Roman" w:cs="Times New Roman"/>
          <w:sz w:val="28"/>
          <w:szCs w:val="28"/>
          <w:vertAlign w:val="superscript"/>
          <w:lang w:val="en-ZA"/>
        </w:rPr>
        <w:t>st</w:t>
      </w:r>
      <w:r w:rsidR="00603D72">
        <w:rPr>
          <w:rFonts w:ascii="Times New Roman" w:hAnsi="Times New Roman" w:cs="Times New Roman"/>
          <w:sz w:val="28"/>
          <w:szCs w:val="28"/>
          <w:lang w:val="en-ZA"/>
        </w:rPr>
        <w:t xml:space="preserve"> respondent informing </w:t>
      </w:r>
      <w:r w:rsidR="000F5649">
        <w:rPr>
          <w:rFonts w:ascii="Times New Roman" w:hAnsi="Times New Roman" w:cs="Times New Roman"/>
          <w:sz w:val="28"/>
          <w:szCs w:val="28"/>
          <w:lang w:val="en-ZA"/>
        </w:rPr>
        <w:t xml:space="preserve">him </w:t>
      </w:r>
      <w:r w:rsidR="00603D72">
        <w:rPr>
          <w:rFonts w:ascii="Times New Roman" w:hAnsi="Times New Roman" w:cs="Times New Roman"/>
          <w:sz w:val="28"/>
          <w:szCs w:val="28"/>
          <w:lang w:val="en-ZA"/>
        </w:rPr>
        <w:t>tha</w:t>
      </w:r>
      <w:r w:rsidR="00C7478F">
        <w:rPr>
          <w:rFonts w:ascii="Times New Roman" w:hAnsi="Times New Roman" w:cs="Times New Roman"/>
          <w:sz w:val="28"/>
          <w:szCs w:val="28"/>
          <w:lang w:val="en-ZA"/>
        </w:rPr>
        <w:t>t</w:t>
      </w:r>
      <w:r w:rsidR="00603D72">
        <w:rPr>
          <w:rFonts w:ascii="Times New Roman" w:hAnsi="Times New Roman" w:cs="Times New Roman"/>
          <w:sz w:val="28"/>
          <w:szCs w:val="28"/>
          <w:lang w:val="en-ZA"/>
        </w:rPr>
        <w:t xml:space="preserve"> the tender for construction of schools had been cancelled.  The letter laconically and devoid of reason</w:t>
      </w:r>
      <w:r w:rsidR="000F5649">
        <w:rPr>
          <w:rFonts w:ascii="Times New Roman" w:hAnsi="Times New Roman" w:cs="Times New Roman"/>
          <w:sz w:val="28"/>
          <w:szCs w:val="28"/>
          <w:lang w:val="en-ZA"/>
        </w:rPr>
        <w:t>s</w:t>
      </w:r>
      <w:r w:rsidR="00603D72">
        <w:rPr>
          <w:rFonts w:ascii="Times New Roman" w:hAnsi="Times New Roman" w:cs="Times New Roman"/>
          <w:sz w:val="28"/>
          <w:szCs w:val="28"/>
          <w:lang w:val="en-ZA"/>
        </w:rPr>
        <w:t xml:space="preserve"> stated (in relevant parts): </w:t>
      </w:r>
    </w:p>
    <w:p w14:paraId="7499F65D" w14:textId="77777777" w:rsidR="00C7478F" w:rsidRDefault="00C7478F" w:rsidP="004D5AB8">
      <w:pPr>
        <w:spacing w:after="0" w:line="360" w:lineRule="auto"/>
        <w:ind w:left="720" w:hanging="720"/>
        <w:jc w:val="both"/>
        <w:rPr>
          <w:rFonts w:ascii="Times New Roman" w:hAnsi="Times New Roman" w:cs="Times New Roman"/>
          <w:sz w:val="28"/>
          <w:szCs w:val="28"/>
          <w:lang w:val="en-ZA"/>
        </w:rPr>
      </w:pPr>
    </w:p>
    <w:p w14:paraId="0AA701A8" w14:textId="77777777" w:rsidR="00C7478F" w:rsidRDefault="00C7478F" w:rsidP="00C7478F">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“Dear Sir/Madam</w:t>
      </w:r>
    </w:p>
    <w:p w14:paraId="023B50A8" w14:textId="77777777" w:rsidR="00C7478F" w:rsidRDefault="00C7478F" w:rsidP="00C7478F">
      <w:pPr>
        <w:spacing w:after="0" w:line="360" w:lineRule="auto"/>
        <w:ind w:left="2160" w:right="1008" w:hanging="720"/>
        <w:jc w:val="both"/>
        <w:rPr>
          <w:rFonts w:ascii="Times New Roman" w:hAnsi="Times New Roman" w:cs="Times New Roman"/>
          <w:i/>
          <w:iCs/>
          <w:sz w:val="24"/>
          <w:szCs w:val="24"/>
          <w:lang w:val="en-ZA"/>
        </w:rPr>
      </w:pPr>
    </w:p>
    <w:p w14:paraId="1847EF30" w14:textId="77777777" w:rsidR="00C1639A" w:rsidRDefault="00C7478F"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RE: CANCELLATION OF A TENDER FOR THE CONSTRUCTION OF SECONDARY SCHOOLS – BID REF: NO: Gol/JICA/W001/2021/-2022/L2</w:t>
      </w:r>
    </w:p>
    <w:p w14:paraId="62579BDE" w14:textId="77777777" w:rsidR="00C1639A" w:rsidRDefault="00C1639A" w:rsidP="00C7478F">
      <w:pPr>
        <w:spacing w:after="0" w:line="360" w:lineRule="auto"/>
        <w:ind w:left="1440" w:right="1008"/>
        <w:jc w:val="both"/>
        <w:rPr>
          <w:rFonts w:ascii="Times New Roman" w:hAnsi="Times New Roman" w:cs="Times New Roman"/>
          <w:i/>
          <w:iCs/>
          <w:sz w:val="24"/>
          <w:szCs w:val="24"/>
          <w:lang w:val="en-ZA"/>
        </w:rPr>
      </w:pPr>
    </w:p>
    <w:p w14:paraId="1EF737BF" w14:textId="77777777" w:rsidR="00C1639A" w:rsidRDefault="00C1639A"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Kindly be informed of the Ministry’s decision to cancel the above tender with immediate effect.</w:t>
      </w:r>
    </w:p>
    <w:p w14:paraId="78FD9E59" w14:textId="77777777" w:rsidR="00C1639A" w:rsidRDefault="00C1639A" w:rsidP="00C7478F">
      <w:pPr>
        <w:spacing w:after="0" w:line="360" w:lineRule="auto"/>
        <w:ind w:left="1440" w:right="1008"/>
        <w:jc w:val="both"/>
        <w:rPr>
          <w:rFonts w:ascii="Times New Roman" w:hAnsi="Times New Roman" w:cs="Times New Roman"/>
          <w:i/>
          <w:iCs/>
          <w:sz w:val="24"/>
          <w:szCs w:val="24"/>
          <w:lang w:val="en-ZA"/>
        </w:rPr>
      </w:pPr>
    </w:p>
    <w:p w14:paraId="281BA4E8" w14:textId="77777777" w:rsidR="00C67BAB" w:rsidRDefault="00C1639A"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For further enquiries on the matter, please contact the head of the Procurement Unit as </w:t>
      </w:r>
      <w:r w:rsidRPr="00C67BAB">
        <w:rPr>
          <w:rFonts w:ascii="Times New Roman" w:hAnsi="Times New Roman" w:cs="Times New Roman"/>
          <w:sz w:val="24"/>
          <w:szCs w:val="24"/>
          <w:lang w:val="en-ZA"/>
        </w:rPr>
        <w:t>…</w:t>
      </w:r>
      <w:r w:rsidRPr="00C67BAB">
        <w:rPr>
          <w:rFonts w:ascii="Times New Roman" w:hAnsi="Times New Roman" w:cs="Times New Roman"/>
          <w:i/>
          <w:iCs/>
          <w:sz w:val="24"/>
          <w:szCs w:val="24"/>
          <w:lang w:val="en-ZA"/>
        </w:rPr>
        <w:t>…”  [information redacted for privacy]</w:t>
      </w:r>
    </w:p>
    <w:p w14:paraId="4C3B1C39" w14:textId="77777777" w:rsidR="00C67BAB" w:rsidRDefault="00C67BAB" w:rsidP="00C7478F">
      <w:pPr>
        <w:spacing w:after="0" w:line="360" w:lineRule="auto"/>
        <w:ind w:left="1440" w:right="1008"/>
        <w:jc w:val="both"/>
        <w:rPr>
          <w:rFonts w:ascii="Times New Roman" w:hAnsi="Times New Roman" w:cs="Times New Roman"/>
          <w:i/>
          <w:iCs/>
          <w:sz w:val="24"/>
          <w:szCs w:val="24"/>
          <w:lang w:val="en-ZA"/>
        </w:rPr>
      </w:pPr>
    </w:p>
    <w:p w14:paraId="6BB5E26D" w14:textId="77777777" w:rsidR="00C67BAB" w:rsidRDefault="00C67BAB"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Sincerely,</w:t>
      </w:r>
    </w:p>
    <w:p w14:paraId="456D9090" w14:textId="49509190" w:rsidR="00C67BAB" w:rsidRDefault="00C67BAB"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(signed)</w:t>
      </w:r>
    </w:p>
    <w:p w14:paraId="32ED1B01" w14:textId="5DA470F9" w:rsidR="00C67BAB" w:rsidRDefault="00C67BAB"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J. N OLIPPHANT (PHD)</w:t>
      </w:r>
    </w:p>
    <w:p w14:paraId="696CAB15" w14:textId="77777777" w:rsidR="00C67BAB" w:rsidRDefault="00C67BAB" w:rsidP="00C747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Principal Secretary”</w:t>
      </w:r>
    </w:p>
    <w:p w14:paraId="6634296F" w14:textId="77777777" w:rsidR="00C67BAB" w:rsidRDefault="00C67BAB" w:rsidP="00C67BAB">
      <w:pPr>
        <w:spacing w:after="0" w:line="360" w:lineRule="auto"/>
        <w:ind w:right="1008"/>
        <w:jc w:val="both"/>
        <w:rPr>
          <w:rFonts w:ascii="Times New Roman" w:hAnsi="Times New Roman" w:cs="Times New Roman"/>
          <w:i/>
          <w:iCs/>
          <w:sz w:val="24"/>
          <w:szCs w:val="24"/>
          <w:lang w:val="en-ZA"/>
        </w:rPr>
      </w:pPr>
    </w:p>
    <w:p w14:paraId="6E778F10" w14:textId="58F4F7DC" w:rsidR="000555BD" w:rsidRDefault="001B323F" w:rsidP="00AA4E7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It should be stated that the Evaluation Team had disagreements with the Consultant on the purpose</w:t>
      </w:r>
      <w:r w:rsidR="00AA4E77">
        <w:rPr>
          <w:rFonts w:ascii="Times New Roman" w:hAnsi="Times New Roman" w:cs="Times New Roman"/>
          <w:sz w:val="28"/>
          <w:szCs w:val="28"/>
          <w:lang w:val="en-ZA"/>
        </w:rPr>
        <w:t xml:space="preserve"> of the interview and site visit and </w:t>
      </w:r>
      <w:r w:rsidR="00ED0F94">
        <w:rPr>
          <w:rFonts w:ascii="Times New Roman" w:hAnsi="Times New Roman" w:cs="Times New Roman"/>
          <w:sz w:val="28"/>
          <w:szCs w:val="28"/>
          <w:lang w:val="en-ZA"/>
        </w:rPr>
        <w:t>t</w:t>
      </w:r>
      <w:r w:rsidR="00AA4E77">
        <w:rPr>
          <w:rFonts w:ascii="Times New Roman" w:hAnsi="Times New Roman" w:cs="Times New Roman"/>
          <w:sz w:val="28"/>
          <w:szCs w:val="28"/>
          <w:lang w:val="en-ZA"/>
        </w:rPr>
        <w:t xml:space="preserve">he bid price, but despite these differences the Evaluation Team concluded that the applicant </w:t>
      </w:r>
      <w:r w:rsidR="00AA4E77">
        <w:rPr>
          <w:rFonts w:ascii="Times New Roman" w:hAnsi="Times New Roman" w:cs="Times New Roman"/>
          <w:sz w:val="28"/>
          <w:szCs w:val="28"/>
          <w:lang w:val="en-ZA"/>
        </w:rPr>
        <w:lastRenderedPageBreak/>
        <w:t>has enough experience on similar and recent construction projects</w:t>
      </w:r>
      <w:r w:rsidR="00ED0F94">
        <w:rPr>
          <w:rFonts w:ascii="Times New Roman" w:hAnsi="Times New Roman" w:cs="Times New Roman"/>
          <w:sz w:val="28"/>
          <w:szCs w:val="28"/>
          <w:lang w:val="en-ZA"/>
        </w:rPr>
        <w:t xml:space="preserve"> whic</w:t>
      </w:r>
      <w:r w:rsidR="00AB097A">
        <w:rPr>
          <w:rFonts w:ascii="Times New Roman" w:hAnsi="Times New Roman" w:cs="Times New Roman"/>
          <w:sz w:val="28"/>
          <w:szCs w:val="28"/>
          <w:lang w:val="en-ZA"/>
        </w:rPr>
        <w:t>h</w:t>
      </w:r>
      <w:r w:rsidR="00ED0F94">
        <w:rPr>
          <w:rFonts w:ascii="Times New Roman" w:hAnsi="Times New Roman" w:cs="Times New Roman"/>
          <w:sz w:val="28"/>
          <w:szCs w:val="28"/>
          <w:lang w:val="en-ZA"/>
        </w:rPr>
        <w:t xml:space="preserve"> qualif</w:t>
      </w:r>
      <w:r w:rsidR="00AB097A">
        <w:rPr>
          <w:rFonts w:ascii="Times New Roman" w:hAnsi="Times New Roman" w:cs="Times New Roman"/>
          <w:sz w:val="28"/>
          <w:szCs w:val="28"/>
          <w:lang w:val="en-ZA"/>
        </w:rPr>
        <w:t>ies</w:t>
      </w:r>
      <w:r w:rsidR="00ED0F94">
        <w:rPr>
          <w:rFonts w:ascii="Times New Roman" w:hAnsi="Times New Roman" w:cs="Times New Roman"/>
          <w:sz w:val="28"/>
          <w:szCs w:val="28"/>
          <w:lang w:val="en-ZA"/>
        </w:rPr>
        <w:t xml:space="preserve"> </w:t>
      </w:r>
      <w:r w:rsidR="00AB097A">
        <w:rPr>
          <w:rFonts w:ascii="Times New Roman" w:hAnsi="Times New Roman" w:cs="Times New Roman"/>
          <w:sz w:val="28"/>
          <w:szCs w:val="28"/>
          <w:lang w:val="en-ZA"/>
        </w:rPr>
        <w:t xml:space="preserve">him </w:t>
      </w:r>
      <w:r w:rsidR="00ED0F94">
        <w:rPr>
          <w:rFonts w:ascii="Times New Roman" w:hAnsi="Times New Roman" w:cs="Times New Roman"/>
          <w:sz w:val="28"/>
          <w:szCs w:val="28"/>
          <w:lang w:val="en-ZA"/>
        </w:rPr>
        <w:t>to do the project</w:t>
      </w:r>
      <w:r w:rsidR="00AA4E77">
        <w:rPr>
          <w:rFonts w:ascii="Times New Roman" w:hAnsi="Times New Roman" w:cs="Times New Roman"/>
          <w:sz w:val="28"/>
          <w:szCs w:val="28"/>
          <w:lang w:val="en-ZA"/>
        </w:rPr>
        <w:t xml:space="preserve">.  In the Evaluation Report it is recorded that the consultant’s disagreement with the Evaluation Team on the applicant’s price was baseless as the </w:t>
      </w:r>
      <w:r w:rsidR="00ED0F94">
        <w:rPr>
          <w:rFonts w:ascii="Times New Roman" w:hAnsi="Times New Roman" w:cs="Times New Roman"/>
          <w:sz w:val="28"/>
          <w:szCs w:val="28"/>
          <w:lang w:val="en-ZA"/>
        </w:rPr>
        <w:t>C</w:t>
      </w:r>
      <w:r w:rsidR="00AA4E77">
        <w:rPr>
          <w:rFonts w:ascii="Times New Roman" w:hAnsi="Times New Roman" w:cs="Times New Roman"/>
          <w:sz w:val="28"/>
          <w:szCs w:val="28"/>
          <w:lang w:val="en-ZA"/>
        </w:rPr>
        <w:t xml:space="preserve">onsultant refused to disclose </w:t>
      </w:r>
      <w:r w:rsidR="000555BD">
        <w:rPr>
          <w:rFonts w:ascii="Times New Roman" w:hAnsi="Times New Roman" w:cs="Times New Roman"/>
          <w:sz w:val="28"/>
          <w:szCs w:val="28"/>
          <w:lang w:val="en-ZA"/>
        </w:rPr>
        <w:t xml:space="preserve">his detailed cost estimates </w:t>
      </w:r>
      <w:r w:rsidR="00427342">
        <w:rPr>
          <w:rFonts w:ascii="Times New Roman" w:hAnsi="Times New Roman" w:cs="Times New Roman"/>
          <w:sz w:val="28"/>
          <w:szCs w:val="28"/>
          <w:lang w:val="en-ZA"/>
        </w:rPr>
        <w:t>for</w:t>
      </w:r>
      <w:r w:rsidR="000555BD">
        <w:rPr>
          <w:rFonts w:ascii="Times New Roman" w:hAnsi="Times New Roman" w:cs="Times New Roman"/>
          <w:sz w:val="28"/>
          <w:szCs w:val="28"/>
          <w:lang w:val="en-ZA"/>
        </w:rPr>
        <w:t xml:space="preserve"> comparison</w:t>
      </w:r>
      <w:r w:rsidR="00AB097A">
        <w:rPr>
          <w:rFonts w:ascii="Times New Roman" w:hAnsi="Times New Roman" w:cs="Times New Roman"/>
          <w:sz w:val="28"/>
          <w:szCs w:val="28"/>
          <w:lang w:val="en-ZA"/>
        </w:rPr>
        <w:t xml:space="preserve"> of bids</w:t>
      </w:r>
      <w:r w:rsidR="000555BD">
        <w:rPr>
          <w:rFonts w:ascii="Times New Roman" w:hAnsi="Times New Roman" w:cs="Times New Roman"/>
          <w:sz w:val="28"/>
          <w:szCs w:val="28"/>
          <w:lang w:val="en-ZA"/>
        </w:rPr>
        <w:t xml:space="preserve"> and costs analysis</w:t>
      </w:r>
      <w:r w:rsidR="00ED0F94">
        <w:rPr>
          <w:rFonts w:ascii="Times New Roman" w:hAnsi="Times New Roman" w:cs="Times New Roman"/>
          <w:sz w:val="28"/>
          <w:szCs w:val="28"/>
          <w:lang w:val="en-ZA"/>
        </w:rPr>
        <w:t xml:space="preserve"> to be conducted</w:t>
      </w:r>
      <w:r w:rsidR="000555BD">
        <w:rPr>
          <w:rFonts w:ascii="Times New Roman" w:hAnsi="Times New Roman" w:cs="Times New Roman"/>
          <w:sz w:val="28"/>
          <w:szCs w:val="28"/>
          <w:lang w:val="en-ZA"/>
        </w:rPr>
        <w:t>.  The Evaluation Report states</w:t>
      </w:r>
      <w:r w:rsidR="00AB097A">
        <w:rPr>
          <w:rFonts w:ascii="Times New Roman" w:hAnsi="Times New Roman" w:cs="Times New Roman"/>
          <w:sz w:val="28"/>
          <w:szCs w:val="28"/>
          <w:lang w:val="en-ZA"/>
        </w:rPr>
        <w:t xml:space="preserve"> (in relevant parts)</w:t>
      </w:r>
      <w:r w:rsidR="000555BD">
        <w:rPr>
          <w:rFonts w:ascii="Times New Roman" w:hAnsi="Times New Roman" w:cs="Times New Roman"/>
          <w:sz w:val="28"/>
          <w:szCs w:val="28"/>
          <w:lang w:val="en-ZA"/>
        </w:rPr>
        <w:t>:</w:t>
      </w:r>
    </w:p>
    <w:p w14:paraId="683377AE" w14:textId="77777777" w:rsidR="000555BD" w:rsidRDefault="000555BD" w:rsidP="00AA4E77">
      <w:pPr>
        <w:spacing w:after="0" w:line="360" w:lineRule="auto"/>
        <w:ind w:left="720" w:hanging="720"/>
        <w:jc w:val="both"/>
        <w:rPr>
          <w:rFonts w:ascii="Times New Roman" w:hAnsi="Times New Roman" w:cs="Times New Roman"/>
          <w:sz w:val="28"/>
          <w:szCs w:val="28"/>
          <w:lang w:val="en-ZA"/>
        </w:rPr>
      </w:pPr>
    </w:p>
    <w:p w14:paraId="1C90F10D" w14:textId="77777777" w:rsidR="000555BD" w:rsidRDefault="000555BD" w:rsidP="000555BD">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“CONCLUSION</w:t>
      </w:r>
    </w:p>
    <w:p w14:paraId="720E39A3" w14:textId="77777777" w:rsidR="000555BD" w:rsidRDefault="000555BD" w:rsidP="000555B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contractor has enough experience on similar projects and construction of structural steelworks which was constructed recently.</w:t>
      </w:r>
    </w:p>
    <w:p w14:paraId="15B3C7A1" w14:textId="77777777" w:rsidR="000555BD" w:rsidRDefault="000555BD" w:rsidP="000555BD">
      <w:pPr>
        <w:spacing w:after="0" w:line="360" w:lineRule="auto"/>
        <w:ind w:left="1440" w:right="1008"/>
        <w:jc w:val="both"/>
        <w:rPr>
          <w:rFonts w:ascii="Times New Roman" w:hAnsi="Times New Roman" w:cs="Times New Roman"/>
          <w:i/>
          <w:iCs/>
          <w:sz w:val="24"/>
          <w:szCs w:val="24"/>
          <w:lang w:val="en-ZA"/>
        </w:rPr>
      </w:pPr>
    </w:p>
    <w:p w14:paraId="31B16535" w14:textId="77777777" w:rsidR="00125C2B" w:rsidRDefault="000555BD" w:rsidP="000555B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difficult to establish the adequateness of consultant estimates, as he told he evaluation team that it was done by “Private Consultant” in Lesotho, then late said by “Matsuda Consultants International”, </w:t>
      </w:r>
      <w:r w:rsidR="00D33D00">
        <w:rPr>
          <w:rFonts w:ascii="Times New Roman" w:hAnsi="Times New Roman" w:cs="Times New Roman"/>
          <w:i/>
          <w:iCs/>
          <w:sz w:val="24"/>
          <w:szCs w:val="24"/>
          <w:lang w:val="en-ZA"/>
        </w:rPr>
        <w:t>and later on by “EFU”.  Recently the consultant in a Tender Panel virtual meeting of the 20</w:t>
      </w:r>
      <w:r w:rsidR="00D33D00" w:rsidRPr="00D33D00">
        <w:rPr>
          <w:rFonts w:ascii="Times New Roman" w:hAnsi="Times New Roman" w:cs="Times New Roman"/>
          <w:i/>
          <w:iCs/>
          <w:sz w:val="24"/>
          <w:szCs w:val="24"/>
          <w:vertAlign w:val="superscript"/>
          <w:lang w:val="en-ZA"/>
        </w:rPr>
        <w:t>th</w:t>
      </w:r>
      <w:r w:rsidR="00D33D00">
        <w:rPr>
          <w:rFonts w:ascii="Times New Roman" w:hAnsi="Times New Roman" w:cs="Times New Roman"/>
          <w:i/>
          <w:iCs/>
          <w:sz w:val="24"/>
          <w:szCs w:val="24"/>
          <w:lang w:val="en-ZA"/>
        </w:rPr>
        <w:t xml:space="preserve"> December 2021 that he got the prices from “The contractors in which Mr Iguchi was present.”  This recent statement contradicts some procurement practices.</w:t>
      </w:r>
    </w:p>
    <w:p w14:paraId="5AB6E323" w14:textId="77777777" w:rsidR="00125C2B" w:rsidRDefault="00125C2B" w:rsidP="000555BD">
      <w:pPr>
        <w:spacing w:after="0" w:line="360" w:lineRule="auto"/>
        <w:ind w:left="1440" w:right="1008"/>
        <w:jc w:val="both"/>
        <w:rPr>
          <w:rFonts w:ascii="Times New Roman" w:hAnsi="Times New Roman" w:cs="Times New Roman"/>
          <w:i/>
          <w:iCs/>
          <w:sz w:val="24"/>
          <w:szCs w:val="24"/>
          <w:lang w:val="en-ZA"/>
        </w:rPr>
      </w:pPr>
    </w:p>
    <w:p w14:paraId="358B9BF4" w14:textId="67F83DCB" w:rsidR="00125C2B" w:rsidRDefault="00125C2B" w:rsidP="000555B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We, Tender Evaluation Team reject the baseless decision by the consultant made on page 49:  Results of the Evaluation by Consultant</w:t>
      </w:r>
      <w:r w:rsidR="006D47D3">
        <w:rPr>
          <w:rFonts w:ascii="Times New Roman" w:hAnsi="Times New Roman" w:cs="Times New Roman"/>
          <w:i/>
          <w:iCs/>
          <w:sz w:val="24"/>
          <w:szCs w:val="24"/>
          <w:lang w:val="en-ZA"/>
        </w:rPr>
        <w:t>.</w:t>
      </w:r>
      <w:r>
        <w:rPr>
          <w:rFonts w:ascii="Times New Roman" w:hAnsi="Times New Roman" w:cs="Times New Roman"/>
          <w:i/>
          <w:iCs/>
          <w:sz w:val="24"/>
          <w:szCs w:val="24"/>
          <w:lang w:val="en-ZA"/>
        </w:rPr>
        <w:t>”</w:t>
      </w:r>
    </w:p>
    <w:p w14:paraId="39678CC8" w14:textId="5490AE0B" w:rsidR="006D47D3" w:rsidRDefault="006D47D3" w:rsidP="006D47D3">
      <w:pPr>
        <w:spacing w:after="0" w:line="360" w:lineRule="auto"/>
        <w:ind w:right="1008"/>
        <w:jc w:val="both"/>
        <w:rPr>
          <w:rFonts w:ascii="Times New Roman" w:hAnsi="Times New Roman" w:cs="Times New Roman"/>
          <w:i/>
          <w:iCs/>
          <w:sz w:val="24"/>
          <w:szCs w:val="24"/>
          <w:lang w:val="en-ZA"/>
        </w:rPr>
      </w:pPr>
    </w:p>
    <w:p w14:paraId="4D71D096" w14:textId="7EA1BF7B" w:rsidR="006D47D3" w:rsidRDefault="006D47D3" w:rsidP="006D47D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B23A26">
        <w:rPr>
          <w:rFonts w:ascii="Times New Roman" w:hAnsi="Times New Roman" w:cs="Times New Roman"/>
          <w:sz w:val="28"/>
          <w:szCs w:val="28"/>
          <w:lang w:val="en-ZA"/>
        </w:rPr>
        <w:t>The r</w:t>
      </w:r>
      <w:r>
        <w:rPr>
          <w:rFonts w:ascii="Times New Roman" w:hAnsi="Times New Roman" w:cs="Times New Roman"/>
          <w:sz w:val="28"/>
          <w:szCs w:val="28"/>
          <w:lang w:val="en-ZA"/>
        </w:rPr>
        <w:t>elevance of th</w:t>
      </w:r>
      <w:r w:rsidR="00D43028">
        <w:rPr>
          <w:rFonts w:ascii="Times New Roman" w:hAnsi="Times New Roman" w:cs="Times New Roman"/>
          <w:sz w:val="28"/>
          <w:szCs w:val="28"/>
          <w:lang w:val="en-ZA"/>
        </w:rPr>
        <w:t xml:space="preserve">e above </w:t>
      </w:r>
      <w:r>
        <w:rPr>
          <w:rFonts w:ascii="Times New Roman" w:hAnsi="Times New Roman" w:cs="Times New Roman"/>
          <w:sz w:val="28"/>
          <w:szCs w:val="28"/>
          <w:lang w:val="en-ZA"/>
        </w:rPr>
        <w:t>recordal will become clear when we deal with the 2</w:t>
      </w:r>
      <w:r w:rsidRPr="006D47D3">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reason to cancel the tender, because it is without doubt </w:t>
      </w:r>
      <w:r w:rsidR="00D43028">
        <w:rPr>
          <w:rFonts w:ascii="Times New Roman" w:hAnsi="Times New Roman" w:cs="Times New Roman"/>
          <w:sz w:val="28"/>
          <w:szCs w:val="28"/>
          <w:lang w:val="en-ZA"/>
        </w:rPr>
        <w:t xml:space="preserve">that </w:t>
      </w:r>
      <w:r>
        <w:rPr>
          <w:rFonts w:ascii="Times New Roman" w:hAnsi="Times New Roman" w:cs="Times New Roman"/>
          <w:sz w:val="28"/>
          <w:szCs w:val="28"/>
          <w:lang w:val="en-ZA"/>
        </w:rPr>
        <w:t xml:space="preserve">the tender was cancelled merely </w:t>
      </w:r>
      <w:r w:rsidR="00D43028">
        <w:rPr>
          <w:rFonts w:ascii="Times New Roman" w:hAnsi="Times New Roman" w:cs="Times New Roman"/>
          <w:sz w:val="28"/>
          <w:szCs w:val="28"/>
          <w:lang w:val="en-ZA"/>
        </w:rPr>
        <w:t xml:space="preserve">because of the </w:t>
      </w:r>
      <w:r>
        <w:rPr>
          <w:rFonts w:ascii="Times New Roman" w:hAnsi="Times New Roman" w:cs="Times New Roman"/>
          <w:sz w:val="28"/>
          <w:szCs w:val="28"/>
          <w:lang w:val="en-ZA"/>
        </w:rPr>
        <w:t xml:space="preserve">unsubstantiated </w:t>
      </w:r>
      <w:r w:rsidR="00D43028">
        <w:rPr>
          <w:rFonts w:ascii="Times New Roman" w:hAnsi="Times New Roman" w:cs="Times New Roman"/>
          <w:sz w:val="28"/>
          <w:szCs w:val="28"/>
          <w:lang w:val="en-ZA"/>
        </w:rPr>
        <w:t xml:space="preserve">Consultant’s </w:t>
      </w:r>
      <w:r>
        <w:rPr>
          <w:rFonts w:ascii="Times New Roman" w:hAnsi="Times New Roman" w:cs="Times New Roman"/>
          <w:sz w:val="28"/>
          <w:szCs w:val="28"/>
          <w:lang w:val="en-ZA"/>
        </w:rPr>
        <w:t>claim tha</w:t>
      </w:r>
      <w:r w:rsidR="00B645D9">
        <w:rPr>
          <w:rFonts w:ascii="Times New Roman" w:hAnsi="Times New Roman" w:cs="Times New Roman"/>
          <w:sz w:val="28"/>
          <w:szCs w:val="28"/>
          <w:lang w:val="en-ZA"/>
        </w:rPr>
        <w:t>t</w:t>
      </w:r>
      <w:r>
        <w:rPr>
          <w:rFonts w:ascii="Times New Roman" w:hAnsi="Times New Roman" w:cs="Times New Roman"/>
          <w:sz w:val="28"/>
          <w:szCs w:val="28"/>
          <w:lang w:val="en-ZA"/>
        </w:rPr>
        <w:t xml:space="preserve"> the applicant’s </w:t>
      </w:r>
      <w:r w:rsidR="00D43028">
        <w:rPr>
          <w:rFonts w:ascii="Times New Roman" w:hAnsi="Times New Roman" w:cs="Times New Roman"/>
          <w:sz w:val="28"/>
          <w:szCs w:val="28"/>
          <w:lang w:val="en-ZA"/>
        </w:rPr>
        <w:t xml:space="preserve">financial </w:t>
      </w:r>
      <w:r>
        <w:rPr>
          <w:rFonts w:ascii="Times New Roman" w:hAnsi="Times New Roman" w:cs="Times New Roman"/>
          <w:sz w:val="28"/>
          <w:szCs w:val="28"/>
          <w:lang w:val="en-ZA"/>
        </w:rPr>
        <w:t>bid was low. Th</w:t>
      </w:r>
      <w:r w:rsidR="001E144E">
        <w:rPr>
          <w:rFonts w:ascii="Times New Roman" w:hAnsi="Times New Roman" w:cs="Times New Roman"/>
          <w:sz w:val="28"/>
          <w:szCs w:val="28"/>
          <w:lang w:val="en-ZA"/>
        </w:rPr>
        <w:t>is</w:t>
      </w:r>
      <w:r>
        <w:rPr>
          <w:rFonts w:ascii="Times New Roman" w:hAnsi="Times New Roman" w:cs="Times New Roman"/>
          <w:sz w:val="28"/>
          <w:szCs w:val="28"/>
          <w:lang w:val="en-ZA"/>
        </w:rPr>
        <w:t xml:space="preserve"> cancellation l</w:t>
      </w:r>
      <w:r w:rsidR="00B645D9">
        <w:rPr>
          <w:rFonts w:ascii="Times New Roman" w:hAnsi="Times New Roman" w:cs="Times New Roman"/>
          <w:sz w:val="28"/>
          <w:szCs w:val="28"/>
          <w:lang w:val="en-ZA"/>
        </w:rPr>
        <w:t>etter prompted the lodging of this application in the manner stated in the introductory paragraph to this judgment.</w:t>
      </w:r>
    </w:p>
    <w:p w14:paraId="6B8DA816" w14:textId="347650E6" w:rsidR="00B645D9" w:rsidRDefault="00B645D9" w:rsidP="006D47D3">
      <w:pPr>
        <w:spacing w:after="0" w:line="360" w:lineRule="auto"/>
        <w:ind w:left="720" w:hanging="720"/>
        <w:jc w:val="both"/>
        <w:rPr>
          <w:rFonts w:ascii="Times New Roman" w:hAnsi="Times New Roman" w:cs="Times New Roman"/>
          <w:sz w:val="28"/>
          <w:szCs w:val="28"/>
          <w:lang w:val="en-ZA"/>
        </w:rPr>
      </w:pPr>
    </w:p>
    <w:p w14:paraId="3A0A599A" w14:textId="4F0E3B47" w:rsidR="00B645D9" w:rsidRDefault="00B645D9" w:rsidP="006D47D3">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[7]</w:t>
      </w:r>
      <w:r>
        <w:rPr>
          <w:rFonts w:ascii="Times New Roman" w:hAnsi="Times New Roman" w:cs="Times New Roman"/>
          <w:sz w:val="28"/>
          <w:szCs w:val="28"/>
          <w:lang w:val="en-ZA"/>
        </w:rPr>
        <w:tab/>
      </w:r>
      <w:r w:rsidR="00F9621E">
        <w:rPr>
          <w:rFonts w:ascii="Times New Roman" w:hAnsi="Times New Roman" w:cs="Times New Roman"/>
          <w:b/>
          <w:bCs/>
          <w:sz w:val="28"/>
          <w:szCs w:val="28"/>
          <w:lang w:val="en-ZA"/>
        </w:rPr>
        <w:t>Respective Parties’ Cases</w:t>
      </w:r>
    </w:p>
    <w:p w14:paraId="7004F94B" w14:textId="7EE5D8F0" w:rsidR="00F9621E" w:rsidRDefault="00F9621E" w:rsidP="006D47D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It is the applicant’s case, variously</w:t>
      </w:r>
      <w:r w:rsidR="00100EF8">
        <w:rPr>
          <w:rFonts w:ascii="Times New Roman" w:hAnsi="Times New Roman" w:cs="Times New Roman"/>
          <w:sz w:val="28"/>
          <w:szCs w:val="28"/>
          <w:lang w:val="en-ZA"/>
        </w:rPr>
        <w:t>,</w:t>
      </w:r>
      <w:r>
        <w:rPr>
          <w:rFonts w:ascii="Times New Roman" w:hAnsi="Times New Roman" w:cs="Times New Roman"/>
          <w:sz w:val="28"/>
          <w:szCs w:val="28"/>
          <w:lang w:val="en-ZA"/>
        </w:rPr>
        <w:t xml:space="preserve"> that the decision by the 2</w:t>
      </w:r>
      <w:r w:rsidRPr="00F9621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to cancel the tender was unfair for not affording him the hearing prior to cancellation; that the decision was actuated by improper motives, malice, and corruption; that the decision was grossly irregular, unreasonable and irrational.</w:t>
      </w:r>
    </w:p>
    <w:p w14:paraId="13B4419C" w14:textId="0545B56C" w:rsidR="00F9621E" w:rsidRDefault="00F9621E" w:rsidP="006D47D3">
      <w:pPr>
        <w:spacing w:after="0" w:line="360" w:lineRule="auto"/>
        <w:ind w:left="720" w:hanging="720"/>
        <w:jc w:val="both"/>
        <w:rPr>
          <w:rFonts w:ascii="Times New Roman" w:hAnsi="Times New Roman" w:cs="Times New Roman"/>
          <w:sz w:val="28"/>
          <w:szCs w:val="28"/>
          <w:lang w:val="en-ZA"/>
        </w:rPr>
      </w:pPr>
    </w:p>
    <w:p w14:paraId="7632D824" w14:textId="1FEA8C62" w:rsidR="00E22D47" w:rsidRPr="00CA1D12" w:rsidRDefault="00F9621E" w:rsidP="00CA1D1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On the other hand, the respondent’s case is that in terms of Article 4(2) of the Agreement</w:t>
      </w:r>
      <w:r w:rsidR="00CA1D12">
        <w:rPr>
          <w:rFonts w:ascii="Times New Roman" w:hAnsi="Times New Roman" w:cs="Times New Roman"/>
          <w:sz w:val="28"/>
          <w:szCs w:val="28"/>
          <w:lang w:val="en-ZA"/>
        </w:rPr>
        <w:t>,</w:t>
      </w:r>
      <w:r>
        <w:rPr>
          <w:rFonts w:ascii="Times New Roman" w:hAnsi="Times New Roman" w:cs="Times New Roman"/>
          <w:sz w:val="28"/>
          <w:szCs w:val="28"/>
          <w:lang w:val="en-ZA"/>
        </w:rPr>
        <w:t xml:space="preserve"> when the consultant disagrees with the Evaluation </w:t>
      </w:r>
      <w:r w:rsidR="00E22D47">
        <w:rPr>
          <w:rFonts w:ascii="Times New Roman" w:hAnsi="Times New Roman" w:cs="Times New Roman"/>
          <w:sz w:val="28"/>
          <w:szCs w:val="28"/>
          <w:lang w:val="en-ZA"/>
        </w:rPr>
        <w:t xml:space="preserve">Team, his views </w:t>
      </w:r>
      <w:r w:rsidR="00CA1D12">
        <w:rPr>
          <w:rFonts w:ascii="Times New Roman" w:hAnsi="Times New Roman" w:cs="Times New Roman"/>
          <w:sz w:val="28"/>
          <w:szCs w:val="28"/>
          <w:lang w:val="en-ZA"/>
        </w:rPr>
        <w:t>prevail. This</w:t>
      </w:r>
      <w:r w:rsidR="00E22D47">
        <w:rPr>
          <w:rFonts w:ascii="Times New Roman" w:hAnsi="Times New Roman" w:cs="Times New Roman"/>
          <w:sz w:val="28"/>
          <w:szCs w:val="28"/>
          <w:lang w:val="en-ZA"/>
        </w:rPr>
        <w:t xml:space="preserve"> argument is foreshadowed in the </w:t>
      </w:r>
      <w:r w:rsidR="00CA1D12">
        <w:rPr>
          <w:rFonts w:ascii="Times New Roman" w:hAnsi="Times New Roman" w:cs="Times New Roman"/>
          <w:sz w:val="28"/>
          <w:szCs w:val="28"/>
          <w:lang w:val="en-ZA"/>
        </w:rPr>
        <w:t>1</w:t>
      </w:r>
      <w:r w:rsidR="00CA1D12" w:rsidRPr="00CA1D12">
        <w:rPr>
          <w:rFonts w:ascii="Times New Roman" w:hAnsi="Times New Roman" w:cs="Times New Roman"/>
          <w:sz w:val="28"/>
          <w:szCs w:val="28"/>
          <w:vertAlign w:val="superscript"/>
          <w:lang w:val="en-ZA"/>
        </w:rPr>
        <w:t>st</w:t>
      </w:r>
      <w:r w:rsidR="00CA1D12">
        <w:rPr>
          <w:rFonts w:ascii="Times New Roman" w:hAnsi="Times New Roman" w:cs="Times New Roman"/>
          <w:sz w:val="28"/>
          <w:szCs w:val="28"/>
          <w:lang w:val="en-ZA"/>
        </w:rPr>
        <w:t xml:space="preserve"> </w:t>
      </w:r>
      <w:r w:rsidR="00E22D47">
        <w:rPr>
          <w:rFonts w:ascii="Times New Roman" w:hAnsi="Times New Roman" w:cs="Times New Roman"/>
          <w:sz w:val="28"/>
          <w:szCs w:val="28"/>
          <w:lang w:val="en-ZA"/>
        </w:rPr>
        <w:t xml:space="preserve">respondent’s answering affidavit (paragraph 5 thereof) when the deponent </w:t>
      </w:r>
      <w:r w:rsidR="00CA1D12">
        <w:rPr>
          <w:rFonts w:ascii="Times New Roman" w:hAnsi="Times New Roman" w:cs="Times New Roman"/>
          <w:sz w:val="28"/>
          <w:szCs w:val="28"/>
          <w:lang w:val="en-ZA"/>
        </w:rPr>
        <w:t>r</w:t>
      </w:r>
      <w:r w:rsidR="00E22D47" w:rsidRPr="00CA1D12">
        <w:rPr>
          <w:rFonts w:ascii="Times New Roman" w:hAnsi="Times New Roman" w:cs="Times New Roman"/>
          <w:sz w:val="28"/>
          <w:szCs w:val="28"/>
          <w:lang w:val="en-ZA"/>
        </w:rPr>
        <w:t>espond</w:t>
      </w:r>
      <w:r w:rsidR="00CA1D12">
        <w:rPr>
          <w:rFonts w:ascii="Times New Roman" w:hAnsi="Times New Roman" w:cs="Times New Roman"/>
          <w:sz w:val="28"/>
          <w:szCs w:val="28"/>
          <w:lang w:val="en-ZA"/>
        </w:rPr>
        <w:t>s</w:t>
      </w:r>
      <w:r w:rsidR="00E22D47" w:rsidRPr="00CA1D12">
        <w:rPr>
          <w:rFonts w:ascii="Times New Roman" w:hAnsi="Times New Roman" w:cs="Times New Roman"/>
          <w:sz w:val="28"/>
          <w:szCs w:val="28"/>
          <w:lang w:val="en-ZA"/>
        </w:rPr>
        <w:t xml:space="preserve"> to paragraphs 8.1, 5 – 8.2.3 of the </w:t>
      </w:r>
      <w:r w:rsidR="00CA1D12">
        <w:rPr>
          <w:rFonts w:ascii="Times New Roman" w:hAnsi="Times New Roman" w:cs="Times New Roman"/>
          <w:sz w:val="28"/>
          <w:szCs w:val="28"/>
          <w:lang w:val="en-ZA"/>
        </w:rPr>
        <w:t xml:space="preserve">applicant’s </w:t>
      </w:r>
      <w:r w:rsidR="00E22D47" w:rsidRPr="00CA1D12">
        <w:rPr>
          <w:rFonts w:ascii="Times New Roman" w:hAnsi="Times New Roman" w:cs="Times New Roman"/>
          <w:sz w:val="28"/>
          <w:szCs w:val="28"/>
          <w:lang w:val="en-ZA"/>
        </w:rPr>
        <w:t>founding affidavit</w:t>
      </w:r>
      <w:r w:rsidR="00CA1D12">
        <w:rPr>
          <w:rFonts w:ascii="Times New Roman" w:hAnsi="Times New Roman" w:cs="Times New Roman"/>
          <w:sz w:val="28"/>
          <w:szCs w:val="28"/>
          <w:lang w:val="en-ZA"/>
        </w:rPr>
        <w:t>:</w:t>
      </w:r>
    </w:p>
    <w:p w14:paraId="28A7D73F" w14:textId="49F958B0" w:rsidR="00E22D47" w:rsidRDefault="00E22D47" w:rsidP="00E22D47">
      <w:pPr>
        <w:spacing w:after="0" w:line="360" w:lineRule="auto"/>
        <w:ind w:left="2160" w:right="1008" w:hanging="720"/>
        <w:jc w:val="both"/>
        <w:rPr>
          <w:rFonts w:ascii="Times New Roman" w:hAnsi="Times New Roman" w:cs="Times New Roman"/>
          <w:sz w:val="24"/>
          <w:szCs w:val="24"/>
          <w:lang w:val="en-ZA"/>
        </w:rPr>
      </w:pPr>
    </w:p>
    <w:p w14:paraId="7DCC38BE" w14:textId="0716B603" w:rsidR="00E22D47" w:rsidRDefault="00E22D47" w:rsidP="00E22D4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sz w:val="24"/>
          <w:szCs w:val="24"/>
          <w:lang w:val="en-ZA"/>
        </w:rPr>
        <w:t>“</w:t>
      </w:r>
      <w:r>
        <w:rPr>
          <w:rFonts w:ascii="Times New Roman" w:hAnsi="Times New Roman" w:cs="Times New Roman"/>
          <w:i/>
          <w:iCs/>
          <w:sz w:val="24"/>
          <w:szCs w:val="24"/>
          <w:lang w:val="en-ZA"/>
        </w:rPr>
        <w:t xml:space="preserve">It is important to indicate the agreement dictates the engagement or appointment of the consultant who is a Japan national whose presence is essential in the procurement processes i.e. evaluation team and tender panel.  In case where there is disagreement, his opinion prevails.  See Article 4(2) of the attached agreement.” </w:t>
      </w:r>
    </w:p>
    <w:p w14:paraId="0D51525B" w14:textId="03D1288E" w:rsidR="00E22D47" w:rsidRDefault="00E22D47" w:rsidP="00E22D47">
      <w:pPr>
        <w:spacing w:after="0" w:line="360" w:lineRule="auto"/>
        <w:ind w:left="1440" w:right="1008"/>
        <w:jc w:val="both"/>
        <w:rPr>
          <w:rFonts w:ascii="Times New Roman" w:hAnsi="Times New Roman" w:cs="Times New Roman"/>
          <w:i/>
          <w:iCs/>
          <w:sz w:val="24"/>
          <w:szCs w:val="24"/>
          <w:lang w:val="en-ZA"/>
        </w:rPr>
      </w:pPr>
    </w:p>
    <w:p w14:paraId="0A0D8B9B" w14:textId="6B0E2F28" w:rsidR="00E22D47" w:rsidRDefault="00E22D47" w:rsidP="00E22D47">
      <w:pPr>
        <w:spacing w:after="0" w:line="360" w:lineRule="auto"/>
        <w:ind w:left="1440" w:right="1008"/>
        <w:jc w:val="both"/>
        <w:rPr>
          <w:rFonts w:ascii="Times New Roman" w:hAnsi="Times New Roman" w:cs="Times New Roman"/>
          <w:sz w:val="24"/>
          <w:szCs w:val="24"/>
          <w:lang w:val="en-ZA"/>
        </w:rPr>
      </w:pPr>
      <w:r>
        <w:rPr>
          <w:rFonts w:ascii="Times New Roman" w:hAnsi="Times New Roman" w:cs="Times New Roman"/>
          <w:sz w:val="24"/>
          <w:szCs w:val="24"/>
          <w:lang w:val="en-ZA"/>
        </w:rPr>
        <w:t>Responding to paragraphs 8.2.5 – 8.2.8 of the applicant’s founding affidavit the 1</w:t>
      </w:r>
      <w:r w:rsidRPr="00E22D47">
        <w:rPr>
          <w:rFonts w:ascii="Times New Roman" w:hAnsi="Times New Roman" w:cs="Times New Roman"/>
          <w:sz w:val="24"/>
          <w:szCs w:val="24"/>
          <w:vertAlign w:val="superscript"/>
          <w:lang w:val="en-ZA"/>
        </w:rPr>
        <w:t>st</w:t>
      </w:r>
      <w:r>
        <w:rPr>
          <w:rFonts w:ascii="Times New Roman" w:hAnsi="Times New Roman" w:cs="Times New Roman"/>
          <w:sz w:val="24"/>
          <w:szCs w:val="24"/>
          <w:lang w:val="en-ZA"/>
        </w:rPr>
        <w:t xml:space="preserve"> respondent says:</w:t>
      </w:r>
    </w:p>
    <w:p w14:paraId="1A340081" w14:textId="580408CA" w:rsidR="00E22D47" w:rsidRDefault="00E22D47" w:rsidP="00E22D47">
      <w:pPr>
        <w:spacing w:after="0" w:line="360" w:lineRule="auto"/>
        <w:ind w:left="1440" w:right="1008"/>
        <w:jc w:val="both"/>
        <w:rPr>
          <w:rFonts w:ascii="Times New Roman" w:hAnsi="Times New Roman" w:cs="Times New Roman"/>
          <w:sz w:val="24"/>
          <w:szCs w:val="24"/>
          <w:lang w:val="en-ZA"/>
        </w:rPr>
      </w:pPr>
    </w:p>
    <w:p w14:paraId="2DD20281" w14:textId="6FD82FE9" w:rsidR="00E22D47" w:rsidRDefault="00E22D47" w:rsidP="00E22D47">
      <w:pPr>
        <w:spacing w:after="0" w:line="360" w:lineRule="auto"/>
        <w:ind w:left="1440" w:right="1008"/>
        <w:jc w:val="both"/>
        <w:rPr>
          <w:rFonts w:ascii="Times New Roman" w:hAnsi="Times New Roman" w:cs="Times New Roman"/>
          <w:i/>
          <w:iCs/>
          <w:sz w:val="24"/>
          <w:szCs w:val="24"/>
          <w:lang w:val="en-ZA"/>
        </w:rPr>
      </w:pPr>
      <w:r w:rsidRPr="00E22D47">
        <w:rPr>
          <w:rFonts w:ascii="Times New Roman" w:hAnsi="Times New Roman" w:cs="Times New Roman"/>
          <w:i/>
          <w:iCs/>
          <w:sz w:val="24"/>
          <w:szCs w:val="24"/>
          <w:lang w:val="en-ZA"/>
        </w:rPr>
        <w:t>“8.2.5 – 8.2</w:t>
      </w:r>
      <w:r w:rsidR="00EB5489">
        <w:rPr>
          <w:rFonts w:ascii="Times New Roman" w:hAnsi="Times New Roman" w:cs="Times New Roman"/>
          <w:i/>
          <w:iCs/>
          <w:sz w:val="24"/>
          <w:szCs w:val="24"/>
          <w:lang w:val="en-ZA"/>
        </w:rPr>
        <w:t>.</w:t>
      </w:r>
      <w:r w:rsidRPr="00E22D47">
        <w:rPr>
          <w:rFonts w:ascii="Times New Roman" w:hAnsi="Times New Roman" w:cs="Times New Roman"/>
          <w:i/>
          <w:iCs/>
          <w:sz w:val="24"/>
          <w:szCs w:val="24"/>
          <w:lang w:val="en-ZA"/>
        </w:rPr>
        <w:t>8</w:t>
      </w:r>
    </w:p>
    <w:p w14:paraId="4CB054CE" w14:textId="7C129AAF" w:rsidR="00E22D47" w:rsidRDefault="00E22D47" w:rsidP="00E22D4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Contents therein are noted.  I however wish to indicate that the recommendation of the evaluation team in terms of the guidelines should be sanctioned or in </w:t>
      </w:r>
      <w:r w:rsidR="00881A44">
        <w:rPr>
          <w:rFonts w:ascii="Times New Roman" w:hAnsi="Times New Roman" w:cs="Times New Roman"/>
          <w:i/>
          <w:iCs/>
          <w:sz w:val="24"/>
          <w:szCs w:val="24"/>
          <w:lang w:val="en-ZA"/>
        </w:rPr>
        <w:t>agreement with the consultant who present (sic) JICA.  In the case in consideration there was always a serious disagreement between the consultant and other members of evaluation team.”</w:t>
      </w:r>
    </w:p>
    <w:p w14:paraId="70C52A33" w14:textId="56F0E5D4" w:rsidR="00881A44" w:rsidRDefault="00881A44" w:rsidP="00E22D47">
      <w:pPr>
        <w:spacing w:after="0" w:line="360" w:lineRule="auto"/>
        <w:ind w:left="1440" w:right="1008"/>
        <w:jc w:val="both"/>
        <w:rPr>
          <w:rFonts w:ascii="Times New Roman" w:hAnsi="Times New Roman" w:cs="Times New Roman"/>
          <w:i/>
          <w:iCs/>
          <w:sz w:val="24"/>
          <w:szCs w:val="24"/>
          <w:lang w:val="en-ZA"/>
        </w:rPr>
      </w:pPr>
    </w:p>
    <w:p w14:paraId="72ADE73B" w14:textId="00CF54E1" w:rsidR="00881A44" w:rsidRPr="00EB5489" w:rsidRDefault="00881A44" w:rsidP="00E22D47">
      <w:pPr>
        <w:spacing w:after="0" w:line="360" w:lineRule="auto"/>
        <w:ind w:left="1440" w:right="1008"/>
        <w:jc w:val="both"/>
        <w:rPr>
          <w:rFonts w:ascii="Times New Roman" w:hAnsi="Times New Roman" w:cs="Times New Roman"/>
          <w:sz w:val="24"/>
          <w:szCs w:val="24"/>
          <w:lang w:val="en-ZA"/>
        </w:rPr>
      </w:pPr>
      <w:r w:rsidRPr="00EB5489">
        <w:rPr>
          <w:rFonts w:ascii="Times New Roman" w:hAnsi="Times New Roman" w:cs="Times New Roman"/>
          <w:sz w:val="24"/>
          <w:szCs w:val="24"/>
          <w:lang w:val="en-ZA"/>
        </w:rPr>
        <w:t>And at paragraph 6 the 1</w:t>
      </w:r>
      <w:r w:rsidRPr="00EB5489">
        <w:rPr>
          <w:rFonts w:ascii="Times New Roman" w:hAnsi="Times New Roman" w:cs="Times New Roman"/>
          <w:sz w:val="24"/>
          <w:szCs w:val="24"/>
          <w:vertAlign w:val="superscript"/>
          <w:lang w:val="en-ZA"/>
        </w:rPr>
        <w:t>st</w:t>
      </w:r>
      <w:r w:rsidRPr="00EB5489">
        <w:rPr>
          <w:rFonts w:ascii="Times New Roman" w:hAnsi="Times New Roman" w:cs="Times New Roman"/>
          <w:sz w:val="24"/>
          <w:szCs w:val="24"/>
          <w:lang w:val="en-ZA"/>
        </w:rPr>
        <w:t xml:space="preserve"> respondent says:</w:t>
      </w:r>
    </w:p>
    <w:p w14:paraId="2CF7F00A" w14:textId="3EC0813B" w:rsidR="00881A44" w:rsidRDefault="00881A44" w:rsidP="00E22D47">
      <w:pPr>
        <w:spacing w:after="0" w:line="360" w:lineRule="auto"/>
        <w:ind w:left="1440" w:right="1008"/>
        <w:jc w:val="both"/>
        <w:rPr>
          <w:rFonts w:ascii="Times New Roman" w:hAnsi="Times New Roman" w:cs="Times New Roman"/>
          <w:i/>
          <w:iCs/>
          <w:sz w:val="24"/>
          <w:szCs w:val="24"/>
          <w:lang w:val="en-ZA"/>
        </w:rPr>
      </w:pPr>
    </w:p>
    <w:p w14:paraId="7A2A925A" w14:textId="73EE4FA2" w:rsidR="00881A44" w:rsidRDefault="00881A44" w:rsidP="00E22D4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aver that the tendering processes project were those of JICA’s procurement guidelines are not followed, the cancellation was bound to happen.  I should inform this honourable court that the main reason for cancellation of the tender was that, the processes followed by the evaluation team were not approved by the consultant and that itself, was contrary to section 4 to the schedule 2 of the Grant Agreement.”</w:t>
      </w:r>
    </w:p>
    <w:p w14:paraId="1871E00E" w14:textId="63AD49A2" w:rsidR="00881A44" w:rsidRDefault="00881A44" w:rsidP="00881A44">
      <w:pPr>
        <w:spacing w:after="0" w:line="360" w:lineRule="auto"/>
        <w:ind w:right="1008"/>
        <w:jc w:val="both"/>
        <w:rPr>
          <w:rFonts w:ascii="Times New Roman" w:hAnsi="Times New Roman" w:cs="Times New Roman"/>
          <w:i/>
          <w:iCs/>
          <w:sz w:val="24"/>
          <w:szCs w:val="24"/>
          <w:lang w:val="en-ZA"/>
        </w:rPr>
      </w:pPr>
    </w:p>
    <w:p w14:paraId="09EEAFCF" w14:textId="289358B8" w:rsidR="00881A44" w:rsidRDefault="00881A44" w:rsidP="00881A44">
      <w:pPr>
        <w:spacing w:after="0" w:line="360" w:lineRule="auto"/>
        <w:ind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881A44">
        <w:rPr>
          <w:rFonts w:ascii="Times New Roman" w:hAnsi="Times New Roman" w:cs="Times New Roman"/>
          <w:sz w:val="24"/>
          <w:szCs w:val="24"/>
          <w:lang w:val="en-ZA"/>
        </w:rPr>
        <w:t>I turn to deal with the applicable law</w:t>
      </w:r>
    </w:p>
    <w:p w14:paraId="37BF4404" w14:textId="3FA117A2" w:rsidR="00881A44" w:rsidRDefault="00881A44" w:rsidP="00881A44">
      <w:pPr>
        <w:spacing w:after="0" w:line="360" w:lineRule="auto"/>
        <w:ind w:right="1008"/>
        <w:jc w:val="both"/>
        <w:rPr>
          <w:rFonts w:ascii="Times New Roman" w:hAnsi="Times New Roman" w:cs="Times New Roman"/>
          <w:sz w:val="24"/>
          <w:szCs w:val="24"/>
          <w:lang w:val="en-ZA"/>
        </w:rPr>
      </w:pPr>
    </w:p>
    <w:p w14:paraId="221474F3" w14:textId="3CE43E71" w:rsidR="00881A44" w:rsidRDefault="004442E5" w:rsidP="00881A44">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b/>
          <w:bCs/>
          <w:sz w:val="28"/>
          <w:szCs w:val="28"/>
          <w:lang w:val="en-ZA"/>
        </w:rPr>
        <w:t>The Law and Discussion</w:t>
      </w:r>
    </w:p>
    <w:p w14:paraId="1B3C5A0F" w14:textId="75579F3A" w:rsidR="004442E5" w:rsidRDefault="004442E5" w:rsidP="00881A44">
      <w:pPr>
        <w:spacing w:after="0" w:line="360" w:lineRule="auto"/>
        <w:jc w:val="both"/>
        <w:rPr>
          <w:rFonts w:ascii="Times New Roman" w:hAnsi="Times New Roman" w:cs="Times New Roman"/>
          <w:b/>
          <w:bCs/>
          <w:sz w:val="28"/>
          <w:szCs w:val="28"/>
          <w:lang w:val="en-ZA"/>
        </w:rPr>
      </w:pPr>
    </w:p>
    <w:p w14:paraId="3CA69AB1" w14:textId="5282FA34" w:rsidR="004442E5" w:rsidRDefault="004442E5" w:rsidP="00F46124">
      <w:pPr>
        <w:spacing w:after="0" w:line="360" w:lineRule="auto"/>
        <w:ind w:left="720"/>
        <w:jc w:val="both"/>
        <w:rPr>
          <w:rFonts w:ascii="Times New Roman" w:hAnsi="Times New Roman" w:cs="Times New Roman"/>
          <w:b/>
          <w:bCs/>
          <w:sz w:val="28"/>
          <w:szCs w:val="28"/>
          <w:lang w:val="en-ZA"/>
        </w:rPr>
      </w:pPr>
      <w:r w:rsidRPr="00EB5489">
        <w:rPr>
          <w:rFonts w:ascii="Times New Roman" w:hAnsi="Times New Roman" w:cs="Times New Roman"/>
          <w:b/>
          <w:bCs/>
          <w:sz w:val="28"/>
          <w:szCs w:val="28"/>
          <w:lang w:val="en-ZA"/>
        </w:rPr>
        <w:t xml:space="preserve">Applicable </w:t>
      </w:r>
      <w:r w:rsidR="00EB5489">
        <w:rPr>
          <w:rFonts w:ascii="Times New Roman" w:hAnsi="Times New Roman" w:cs="Times New Roman"/>
          <w:b/>
          <w:bCs/>
          <w:sz w:val="28"/>
          <w:szCs w:val="28"/>
          <w:lang w:val="en-ZA"/>
        </w:rPr>
        <w:t>P</w:t>
      </w:r>
      <w:r w:rsidRPr="00EB5489">
        <w:rPr>
          <w:rFonts w:ascii="Times New Roman" w:hAnsi="Times New Roman" w:cs="Times New Roman"/>
          <w:b/>
          <w:bCs/>
          <w:sz w:val="28"/>
          <w:szCs w:val="28"/>
          <w:lang w:val="en-ZA"/>
        </w:rPr>
        <w:t xml:space="preserve">rocurement </w:t>
      </w:r>
      <w:r w:rsidR="00A03D0F">
        <w:rPr>
          <w:rFonts w:ascii="Times New Roman" w:hAnsi="Times New Roman" w:cs="Times New Roman"/>
          <w:b/>
          <w:bCs/>
          <w:sz w:val="28"/>
          <w:szCs w:val="28"/>
          <w:lang w:val="en-ZA"/>
        </w:rPr>
        <w:t>Legal Framework</w:t>
      </w:r>
      <w:r w:rsidR="00AC0D93">
        <w:rPr>
          <w:rFonts w:ascii="Times New Roman" w:hAnsi="Times New Roman" w:cs="Times New Roman"/>
          <w:b/>
          <w:bCs/>
          <w:sz w:val="28"/>
          <w:szCs w:val="28"/>
          <w:lang w:val="en-ZA"/>
        </w:rPr>
        <w:t xml:space="preserve"> and the role of the Consultant</w:t>
      </w:r>
      <w:r w:rsidR="00F46124">
        <w:rPr>
          <w:rFonts w:ascii="Times New Roman" w:hAnsi="Times New Roman" w:cs="Times New Roman"/>
          <w:b/>
          <w:bCs/>
          <w:sz w:val="28"/>
          <w:szCs w:val="28"/>
          <w:lang w:val="en-ZA"/>
        </w:rPr>
        <w:t>.</w:t>
      </w:r>
    </w:p>
    <w:p w14:paraId="41999D6A" w14:textId="77777777" w:rsidR="007226F6" w:rsidRPr="00EB5489" w:rsidRDefault="007226F6" w:rsidP="00881A44">
      <w:pPr>
        <w:spacing w:after="0" w:line="360" w:lineRule="auto"/>
        <w:jc w:val="both"/>
        <w:rPr>
          <w:rFonts w:ascii="Times New Roman" w:hAnsi="Times New Roman" w:cs="Times New Roman"/>
          <w:b/>
          <w:bCs/>
          <w:sz w:val="28"/>
          <w:szCs w:val="28"/>
          <w:lang w:val="en-ZA"/>
        </w:rPr>
      </w:pPr>
    </w:p>
    <w:p w14:paraId="47154DC0" w14:textId="3B56A2C7" w:rsidR="004442E5" w:rsidRDefault="004D21A6" w:rsidP="004D21A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Under </w:t>
      </w:r>
      <w:r w:rsidR="00AD2AC3">
        <w:rPr>
          <w:rFonts w:ascii="Times New Roman" w:hAnsi="Times New Roman" w:cs="Times New Roman"/>
          <w:sz w:val="28"/>
          <w:szCs w:val="28"/>
          <w:lang w:val="en-ZA"/>
        </w:rPr>
        <w:t>t</w:t>
      </w:r>
      <w:r>
        <w:rPr>
          <w:rFonts w:ascii="Times New Roman" w:hAnsi="Times New Roman" w:cs="Times New Roman"/>
          <w:sz w:val="28"/>
          <w:szCs w:val="28"/>
          <w:lang w:val="en-ZA"/>
        </w:rPr>
        <w:t>he Article 5</w:t>
      </w:r>
      <w:r w:rsidR="008A3F97">
        <w:rPr>
          <w:rFonts w:ascii="Times New Roman" w:hAnsi="Times New Roman" w:cs="Times New Roman"/>
          <w:sz w:val="28"/>
          <w:szCs w:val="28"/>
          <w:lang w:val="en-ZA"/>
        </w:rPr>
        <w:t>,</w:t>
      </w:r>
      <w:r>
        <w:rPr>
          <w:rFonts w:ascii="Times New Roman" w:hAnsi="Times New Roman" w:cs="Times New Roman"/>
          <w:sz w:val="28"/>
          <w:szCs w:val="28"/>
          <w:lang w:val="en-ZA"/>
        </w:rPr>
        <w:t xml:space="preserve"> General Terms and Conditions</w:t>
      </w:r>
      <w:r w:rsidR="008A3F97">
        <w:rPr>
          <w:rFonts w:ascii="Times New Roman" w:hAnsi="Times New Roman" w:cs="Times New Roman"/>
          <w:sz w:val="28"/>
          <w:szCs w:val="28"/>
          <w:lang w:val="en-ZA"/>
        </w:rPr>
        <w:t>,</w:t>
      </w:r>
      <w:r>
        <w:rPr>
          <w:rFonts w:ascii="Times New Roman" w:hAnsi="Times New Roman" w:cs="Times New Roman"/>
          <w:sz w:val="28"/>
          <w:szCs w:val="28"/>
          <w:lang w:val="en-ZA"/>
        </w:rPr>
        <w:t xml:space="preserve"> JICA and the recipient (GoL) shall abide by the JICA’s General Terms and Conditions for Japanese Grant dated January 2016 (hereinafter referred to as “the GTC”), and the procurement processes stated in Section 2.01 of the GTC as described in Schedule 2 of the Agreement (hereinafter “G/A”</w:t>
      </w:r>
      <w:r w:rsidR="008A3F97">
        <w:rPr>
          <w:rFonts w:ascii="Times New Roman" w:hAnsi="Times New Roman" w:cs="Times New Roman"/>
          <w:sz w:val="28"/>
          <w:szCs w:val="28"/>
          <w:lang w:val="en-ZA"/>
        </w:rPr>
        <w:t xml:space="preserve"> or ‘Agreement’)</w:t>
      </w:r>
      <w:r>
        <w:rPr>
          <w:rFonts w:ascii="Times New Roman" w:hAnsi="Times New Roman" w:cs="Times New Roman"/>
          <w:sz w:val="28"/>
          <w:szCs w:val="28"/>
          <w:lang w:val="en-ZA"/>
        </w:rPr>
        <w:t>).</w:t>
      </w:r>
    </w:p>
    <w:p w14:paraId="0625255F" w14:textId="5A17646F" w:rsidR="0047622E" w:rsidRDefault="0047622E" w:rsidP="0047622E">
      <w:pPr>
        <w:spacing w:after="0" w:line="360" w:lineRule="auto"/>
        <w:jc w:val="both"/>
        <w:rPr>
          <w:rFonts w:ascii="Times New Roman" w:hAnsi="Times New Roman" w:cs="Times New Roman"/>
          <w:sz w:val="28"/>
          <w:szCs w:val="28"/>
          <w:lang w:val="en-ZA"/>
        </w:rPr>
      </w:pPr>
    </w:p>
    <w:p w14:paraId="5354A3DC" w14:textId="4CFB3A73" w:rsidR="00E15081" w:rsidRDefault="0047622E" w:rsidP="0047622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Section 1 of Schedule 2 to the G/A provides that the procurement of goods and services under the Grant should be done in accordance with JICA’s Procurement Guidelines for the Japanese Grants (Type II), dated 10 February 2016 (“the Procurement Guidelines”).  Article II of the GTC provides that procurement of goods and services for implementation of the project shall </w:t>
      </w:r>
      <w:r w:rsidR="008A3F97">
        <w:rPr>
          <w:rFonts w:ascii="Times New Roman" w:hAnsi="Times New Roman" w:cs="Times New Roman"/>
          <w:sz w:val="28"/>
          <w:szCs w:val="28"/>
          <w:lang w:val="en-ZA"/>
        </w:rPr>
        <w:t xml:space="preserve">be </w:t>
      </w:r>
      <w:r>
        <w:rPr>
          <w:rFonts w:ascii="Times New Roman" w:hAnsi="Times New Roman" w:cs="Times New Roman"/>
          <w:sz w:val="28"/>
          <w:szCs w:val="28"/>
          <w:lang w:val="en-ZA"/>
        </w:rPr>
        <w:lastRenderedPageBreak/>
        <w:t xml:space="preserve">conducted in accordance with the procurement process stipulated in the G/A.  It should be recalled </w:t>
      </w:r>
      <w:r w:rsidR="008A3F97">
        <w:rPr>
          <w:rFonts w:ascii="Times New Roman" w:hAnsi="Times New Roman" w:cs="Times New Roman"/>
          <w:sz w:val="28"/>
          <w:szCs w:val="28"/>
          <w:lang w:val="en-ZA"/>
        </w:rPr>
        <w:t xml:space="preserve">as stated </w:t>
      </w:r>
      <w:r>
        <w:rPr>
          <w:rFonts w:ascii="Times New Roman" w:hAnsi="Times New Roman" w:cs="Times New Roman"/>
          <w:sz w:val="28"/>
          <w:szCs w:val="28"/>
          <w:lang w:val="en-ZA"/>
        </w:rPr>
        <w:t>in the preceding lines</w:t>
      </w:r>
      <w:r w:rsidR="00E15081">
        <w:rPr>
          <w:rFonts w:ascii="Times New Roman" w:hAnsi="Times New Roman" w:cs="Times New Roman"/>
          <w:sz w:val="28"/>
          <w:szCs w:val="28"/>
          <w:lang w:val="en-ZA"/>
        </w:rPr>
        <w:t xml:space="preserve"> that Section 1 of the Schedule 2 to the G/A stipulates that the applicable procurement process</w:t>
      </w:r>
      <w:r w:rsidR="00963886">
        <w:rPr>
          <w:rFonts w:ascii="Times New Roman" w:hAnsi="Times New Roman" w:cs="Times New Roman"/>
          <w:sz w:val="28"/>
          <w:szCs w:val="28"/>
          <w:lang w:val="en-ZA"/>
        </w:rPr>
        <w:t>es</w:t>
      </w:r>
      <w:r w:rsidR="00E15081">
        <w:rPr>
          <w:rFonts w:ascii="Times New Roman" w:hAnsi="Times New Roman" w:cs="Times New Roman"/>
          <w:sz w:val="28"/>
          <w:szCs w:val="28"/>
          <w:lang w:val="en-ZA"/>
        </w:rPr>
        <w:t xml:space="preserve"> </w:t>
      </w:r>
      <w:r w:rsidR="00963886">
        <w:rPr>
          <w:rFonts w:ascii="Times New Roman" w:hAnsi="Times New Roman" w:cs="Times New Roman"/>
          <w:sz w:val="28"/>
          <w:szCs w:val="28"/>
          <w:lang w:val="en-ZA"/>
        </w:rPr>
        <w:t>are</w:t>
      </w:r>
      <w:r w:rsidR="00E15081">
        <w:rPr>
          <w:rFonts w:ascii="Times New Roman" w:hAnsi="Times New Roman" w:cs="Times New Roman"/>
          <w:sz w:val="28"/>
          <w:szCs w:val="28"/>
          <w:lang w:val="en-ZA"/>
        </w:rPr>
        <w:t xml:space="preserve"> those stated in the Procurement Guidelines.</w:t>
      </w:r>
    </w:p>
    <w:p w14:paraId="52126ACF" w14:textId="77777777" w:rsidR="00E15081" w:rsidRDefault="00E15081" w:rsidP="0047622E">
      <w:pPr>
        <w:spacing w:after="0" w:line="360" w:lineRule="auto"/>
        <w:ind w:left="720" w:hanging="720"/>
        <w:jc w:val="both"/>
        <w:rPr>
          <w:rFonts w:ascii="Times New Roman" w:hAnsi="Times New Roman" w:cs="Times New Roman"/>
          <w:sz w:val="28"/>
          <w:szCs w:val="28"/>
          <w:lang w:val="en-ZA"/>
        </w:rPr>
      </w:pPr>
    </w:p>
    <w:p w14:paraId="3B887CF6" w14:textId="77CC448F" w:rsidR="0047622E" w:rsidRDefault="00E15081" w:rsidP="0047622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Section 1.02 of the Procurement Guidelines</w:t>
      </w:r>
      <w:r w:rsidR="002D3FE1">
        <w:rPr>
          <w:rFonts w:ascii="Times New Roman" w:hAnsi="Times New Roman" w:cs="Times New Roman"/>
          <w:sz w:val="28"/>
          <w:szCs w:val="28"/>
          <w:lang w:val="en-ZA"/>
        </w:rPr>
        <w:t xml:space="preserve"> </w:t>
      </w:r>
      <w:r w:rsidR="002D3FE1" w:rsidRPr="002D3FE1">
        <w:rPr>
          <w:rFonts w:ascii="Times New Roman" w:hAnsi="Times New Roman" w:cs="Times New Roman"/>
          <w:sz w:val="28"/>
          <w:szCs w:val="28"/>
          <w:lang w:val="en-ZA"/>
        </w:rPr>
        <w:t xml:space="preserve">read with Article 4 (2) of the G/A </w:t>
      </w:r>
      <w:r w:rsidR="002D3FE1">
        <w:rPr>
          <w:rFonts w:ascii="Times New Roman" w:hAnsi="Times New Roman" w:cs="Times New Roman"/>
          <w:sz w:val="28"/>
          <w:szCs w:val="28"/>
          <w:lang w:val="en-ZA"/>
        </w:rPr>
        <w:t>provides</w:t>
      </w:r>
      <w:r>
        <w:rPr>
          <w:rFonts w:ascii="Times New Roman" w:hAnsi="Times New Roman" w:cs="Times New Roman"/>
          <w:sz w:val="28"/>
          <w:szCs w:val="28"/>
          <w:lang w:val="en-ZA"/>
        </w:rPr>
        <w:t xml:space="preserve"> that the recipient (GoL) shall make use </w:t>
      </w:r>
      <w:r w:rsidR="008631E0">
        <w:rPr>
          <w:rFonts w:ascii="Times New Roman" w:hAnsi="Times New Roman" w:cs="Times New Roman"/>
          <w:sz w:val="28"/>
          <w:szCs w:val="28"/>
          <w:lang w:val="en-ZA"/>
        </w:rPr>
        <w:t xml:space="preserve">of the consultant for purposes of consulting services </w:t>
      </w:r>
      <w:r w:rsidR="00A96055">
        <w:rPr>
          <w:rFonts w:ascii="Times New Roman" w:hAnsi="Times New Roman" w:cs="Times New Roman"/>
          <w:sz w:val="28"/>
          <w:szCs w:val="28"/>
          <w:lang w:val="en-ZA"/>
        </w:rPr>
        <w:t>regarding</w:t>
      </w:r>
      <w:r w:rsidR="008631E0">
        <w:rPr>
          <w:rFonts w:ascii="Times New Roman" w:hAnsi="Times New Roman" w:cs="Times New Roman"/>
          <w:sz w:val="28"/>
          <w:szCs w:val="28"/>
          <w:lang w:val="en-ZA"/>
        </w:rPr>
        <w:t xml:space="preserve"> designing, bidding, cost estimation, supervision of the procurement and construction of the project.  The consultant is a Japanese national engaged on recommendation </w:t>
      </w:r>
      <w:r w:rsidR="00B53789">
        <w:rPr>
          <w:rFonts w:ascii="Times New Roman" w:hAnsi="Times New Roman" w:cs="Times New Roman"/>
          <w:sz w:val="28"/>
          <w:szCs w:val="28"/>
          <w:lang w:val="en-ZA"/>
        </w:rPr>
        <w:t>by JICA</w:t>
      </w:r>
      <w:r w:rsidR="00C27FF7">
        <w:rPr>
          <w:rFonts w:ascii="Times New Roman" w:hAnsi="Times New Roman" w:cs="Times New Roman"/>
          <w:sz w:val="28"/>
          <w:szCs w:val="28"/>
          <w:lang w:val="en-ZA"/>
        </w:rPr>
        <w:t>, as stated already</w:t>
      </w:r>
      <w:r w:rsidR="00B53789">
        <w:rPr>
          <w:rFonts w:ascii="Times New Roman" w:hAnsi="Times New Roman" w:cs="Times New Roman"/>
          <w:sz w:val="28"/>
          <w:szCs w:val="28"/>
          <w:lang w:val="en-ZA"/>
        </w:rPr>
        <w:t xml:space="preserve">.  At the preparation stage, in terms of </w:t>
      </w:r>
      <w:r w:rsidR="002D3FE1">
        <w:rPr>
          <w:rFonts w:ascii="Times New Roman" w:hAnsi="Times New Roman" w:cs="Times New Roman"/>
          <w:sz w:val="28"/>
          <w:szCs w:val="28"/>
          <w:lang w:val="en-ZA"/>
        </w:rPr>
        <w:t>S</w:t>
      </w:r>
      <w:r w:rsidR="00B53789">
        <w:rPr>
          <w:rFonts w:ascii="Times New Roman" w:hAnsi="Times New Roman" w:cs="Times New Roman"/>
          <w:sz w:val="28"/>
          <w:szCs w:val="28"/>
          <w:lang w:val="en-ZA"/>
        </w:rPr>
        <w:t>ection 2.01 (1) of the Procurement Guidelines (relevant for present purposes)</w:t>
      </w:r>
      <w:r w:rsidR="002D3FE1">
        <w:rPr>
          <w:rFonts w:ascii="Times New Roman" w:hAnsi="Times New Roman" w:cs="Times New Roman"/>
          <w:sz w:val="28"/>
          <w:szCs w:val="28"/>
          <w:lang w:val="en-ZA"/>
        </w:rPr>
        <w:t xml:space="preserve"> it is provided that:</w:t>
      </w:r>
    </w:p>
    <w:p w14:paraId="23F9C003" w14:textId="3F47EE22" w:rsidR="00B53789" w:rsidRDefault="00B53789" w:rsidP="0047622E">
      <w:pPr>
        <w:spacing w:after="0" w:line="360" w:lineRule="auto"/>
        <w:ind w:left="720" w:hanging="720"/>
        <w:jc w:val="both"/>
        <w:rPr>
          <w:rFonts w:ascii="Times New Roman" w:hAnsi="Times New Roman" w:cs="Times New Roman"/>
          <w:sz w:val="28"/>
          <w:szCs w:val="28"/>
          <w:lang w:val="en-ZA"/>
        </w:rPr>
      </w:pPr>
    </w:p>
    <w:p w14:paraId="45876D49" w14:textId="1634CD9B" w:rsidR="00B53789" w:rsidRDefault="00B53789" w:rsidP="00B5378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“In general, the services of consultants can be grouped into the following broad categories:</w:t>
      </w:r>
    </w:p>
    <w:p w14:paraId="02C061C5" w14:textId="2973675C" w:rsidR="00B53789" w:rsidRDefault="00B53789" w:rsidP="00B53789">
      <w:pPr>
        <w:spacing w:after="0" w:line="360" w:lineRule="auto"/>
        <w:ind w:left="1440" w:right="1008"/>
        <w:jc w:val="both"/>
        <w:rPr>
          <w:rFonts w:ascii="Times New Roman" w:hAnsi="Times New Roman" w:cs="Times New Roman"/>
          <w:i/>
          <w:iCs/>
          <w:sz w:val="24"/>
          <w:szCs w:val="24"/>
          <w:lang w:val="en-ZA"/>
        </w:rPr>
      </w:pPr>
    </w:p>
    <w:p w14:paraId="4B50EF05" w14:textId="7E77A7A2" w:rsidR="00B53789" w:rsidRDefault="00B53789" w:rsidP="00B53789">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Preparation services, including:</w:t>
      </w:r>
    </w:p>
    <w:p w14:paraId="4F66EA8F" w14:textId="3A4161C4" w:rsidR="00B53789" w:rsidRDefault="00B53789" w:rsidP="00B53789">
      <w:pPr>
        <w:pStyle w:val="ListParagraph"/>
        <w:spacing w:after="0" w:line="360" w:lineRule="auto"/>
        <w:ind w:left="1800" w:right="1008"/>
        <w:jc w:val="both"/>
        <w:rPr>
          <w:rFonts w:ascii="Times New Roman" w:hAnsi="Times New Roman" w:cs="Times New Roman"/>
          <w:i/>
          <w:iCs/>
          <w:sz w:val="24"/>
          <w:szCs w:val="24"/>
          <w:lang w:val="en-ZA"/>
        </w:rPr>
      </w:pPr>
    </w:p>
    <w:p w14:paraId="795072AB" w14:textId="67C6FDF8" w:rsidR="00B53789" w:rsidRDefault="00B53789" w:rsidP="00B53789">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Detailed investigation and review of preinvestment studies;</w:t>
      </w:r>
    </w:p>
    <w:p w14:paraId="580A092E" w14:textId="77777777" w:rsidR="00B53789" w:rsidRDefault="00B53789" w:rsidP="00B53789">
      <w:pPr>
        <w:pStyle w:val="ListParagraph"/>
        <w:spacing w:after="0" w:line="360" w:lineRule="auto"/>
        <w:ind w:left="2160" w:right="1008"/>
        <w:jc w:val="both"/>
        <w:rPr>
          <w:rFonts w:ascii="Times New Roman" w:hAnsi="Times New Roman" w:cs="Times New Roman"/>
          <w:i/>
          <w:iCs/>
          <w:sz w:val="24"/>
          <w:szCs w:val="24"/>
          <w:lang w:val="en-ZA"/>
        </w:rPr>
      </w:pPr>
    </w:p>
    <w:p w14:paraId="620B19A4" w14:textId="140F0DBE" w:rsidR="00B53789" w:rsidRDefault="00B53789" w:rsidP="00B53789">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Preparation of detailed designs, specifications and contract documents including division of bidding lots;</w:t>
      </w:r>
    </w:p>
    <w:p w14:paraId="27D8B0B6" w14:textId="77777777" w:rsidR="00B53789" w:rsidRPr="00B53789" w:rsidRDefault="00B53789" w:rsidP="00B53789">
      <w:pPr>
        <w:pStyle w:val="ListParagraph"/>
        <w:rPr>
          <w:rFonts w:ascii="Times New Roman" w:hAnsi="Times New Roman" w:cs="Times New Roman"/>
          <w:i/>
          <w:iCs/>
          <w:sz w:val="24"/>
          <w:szCs w:val="24"/>
          <w:lang w:val="en-ZA"/>
        </w:rPr>
      </w:pPr>
    </w:p>
    <w:p w14:paraId="02504B7A" w14:textId="77777777" w:rsidR="00B53789" w:rsidRDefault="00B53789" w:rsidP="00B53789">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Prequalification of Contractors, if necessary;</w:t>
      </w:r>
    </w:p>
    <w:p w14:paraId="5D6C27D6" w14:textId="77777777" w:rsidR="00B53789" w:rsidRPr="00B53789" w:rsidRDefault="00B53789" w:rsidP="00B53789">
      <w:pPr>
        <w:pStyle w:val="ListParagraph"/>
        <w:rPr>
          <w:rFonts w:ascii="Times New Roman" w:hAnsi="Times New Roman" w:cs="Times New Roman"/>
          <w:i/>
          <w:iCs/>
          <w:sz w:val="24"/>
          <w:szCs w:val="24"/>
          <w:lang w:val="en-ZA"/>
        </w:rPr>
      </w:pPr>
    </w:p>
    <w:p w14:paraId="4C55D539" w14:textId="77777777" w:rsidR="00B53789" w:rsidRDefault="00B53789" w:rsidP="00B53789">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Evaluation of bids and recommendation regarding award of contract;</w:t>
      </w:r>
    </w:p>
    <w:p w14:paraId="13E1BB95" w14:textId="77777777" w:rsidR="00B53789" w:rsidRPr="00B53789" w:rsidRDefault="00B53789" w:rsidP="00B53789">
      <w:pPr>
        <w:pStyle w:val="ListParagraph"/>
        <w:rPr>
          <w:rFonts w:ascii="Times New Roman" w:hAnsi="Times New Roman" w:cs="Times New Roman"/>
          <w:i/>
          <w:iCs/>
          <w:sz w:val="24"/>
          <w:szCs w:val="24"/>
          <w:lang w:val="en-ZA"/>
        </w:rPr>
      </w:pPr>
    </w:p>
    <w:p w14:paraId="208EF84F" w14:textId="58EB07E6" w:rsidR="00B53789" w:rsidRDefault="00B53789" w:rsidP="00B53789">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Studies and/or recommendations related</w:t>
      </w:r>
      <w:r w:rsidR="00D75456">
        <w:rPr>
          <w:rFonts w:ascii="Times New Roman" w:hAnsi="Times New Roman" w:cs="Times New Roman"/>
          <w:i/>
          <w:iCs/>
          <w:sz w:val="24"/>
          <w:szCs w:val="24"/>
          <w:lang w:val="en-ZA"/>
        </w:rPr>
        <w:t xml:space="preserve"> to environmental and social matters, including implementation/review of environ-mental impact assessments.”</w:t>
      </w:r>
      <w:r>
        <w:rPr>
          <w:rFonts w:ascii="Times New Roman" w:hAnsi="Times New Roman" w:cs="Times New Roman"/>
          <w:i/>
          <w:iCs/>
          <w:sz w:val="24"/>
          <w:szCs w:val="24"/>
          <w:lang w:val="en-ZA"/>
        </w:rPr>
        <w:t xml:space="preserve">  </w:t>
      </w:r>
    </w:p>
    <w:p w14:paraId="123BFB61" w14:textId="77777777" w:rsidR="00D75456" w:rsidRPr="00D75456" w:rsidRDefault="00D75456" w:rsidP="00D75456">
      <w:pPr>
        <w:pStyle w:val="ListParagraph"/>
        <w:rPr>
          <w:rFonts w:ascii="Times New Roman" w:hAnsi="Times New Roman" w:cs="Times New Roman"/>
          <w:i/>
          <w:iCs/>
          <w:sz w:val="24"/>
          <w:szCs w:val="24"/>
          <w:lang w:val="en-ZA"/>
        </w:rPr>
      </w:pPr>
    </w:p>
    <w:p w14:paraId="4B9AF1D3" w14:textId="7AC573C6" w:rsidR="00D75456" w:rsidRDefault="00D75456" w:rsidP="00D75456">
      <w:pPr>
        <w:spacing w:after="0" w:line="360" w:lineRule="auto"/>
        <w:ind w:left="1440" w:right="1008"/>
        <w:jc w:val="both"/>
        <w:rPr>
          <w:rFonts w:ascii="Times New Roman" w:hAnsi="Times New Roman" w:cs="Times New Roman"/>
          <w:sz w:val="24"/>
          <w:szCs w:val="24"/>
          <w:lang w:val="en-ZA"/>
        </w:rPr>
      </w:pPr>
      <w:r>
        <w:rPr>
          <w:rFonts w:ascii="Times New Roman" w:hAnsi="Times New Roman" w:cs="Times New Roman"/>
          <w:sz w:val="24"/>
          <w:szCs w:val="24"/>
          <w:lang w:val="en-ZA"/>
        </w:rPr>
        <w:t>Section 2.02 on responsibilities of the consultants states that:</w:t>
      </w:r>
    </w:p>
    <w:p w14:paraId="03F764C0" w14:textId="44E0C9EE" w:rsidR="00D75456" w:rsidRDefault="00D75456" w:rsidP="00D75456">
      <w:pPr>
        <w:spacing w:after="0" w:line="360" w:lineRule="auto"/>
        <w:ind w:left="1440" w:right="1008"/>
        <w:jc w:val="both"/>
        <w:rPr>
          <w:rFonts w:ascii="Times New Roman" w:hAnsi="Times New Roman" w:cs="Times New Roman"/>
          <w:sz w:val="24"/>
          <w:szCs w:val="24"/>
          <w:lang w:val="en-ZA"/>
        </w:rPr>
      </w:pPr>
    </w:p>
    <w:p w14:paraId="7EAF816E" w14:textId="2C400BE5" w:rsidR="00D75456" w:rsidRDefault="00D75456" w:rsidP="00D75456">
      <w:pPr>
        <w:pStyle w:val="ListParagraph"/>
        <w:numPr>
          <w:ilvl w:val="0"/>
          <w:numId w:val="1"/>
        </w:numPr>
        <w:spacing w:after="0" w:line="360" w:lineRule="auto"/>
        <w:ind w:left="2376"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They shall render services with skill care, and due </w:t>
      </w:r>
      <w:r w:rsidR="002624F4">
        <w:rPr>
          <w:rFonts w:ascii="Times New Roman" w:hAnsi="Times New Roman" w:cs="Times New Roman"/>
          <w:i/>
          <w:iCs/>
          <w:sz w:val="24"/>
          <w:szCs w:val="24"/>
          <w:lang w:val="en-ZA"/>
        </w:rPr>
        <w:t>diligence.</w:t>
      </w:r>
    </w:p>
    <w:p w14:paraId="20272F54" w14:textId="4B37ECA3" w:rsidR="00D75456" w:rsidRDefault="00D75456" w:rsidP="00D75456">
      <w:pPr>
        <w:pStyle w:val="ListParagraph"/>
        <w:spacing w:after="0" w:line="360" w:lineRule="auto"/>
        <w:ind w:left="194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(ii) </w:t>
      </w:r>
      <w:r w:rsidRPr="00D75456">
        <w:rPr>
          <w:rFonts w:ascii="Times New Roman" w:hAnsi="Times New Roman" w:cs="Times New Roman"/>
          <w:i/>
          <w:iCs/>
          <w:sz w:val="24"/>
          <w:szCs w:val="24"/>
          <w:lang w:val="en-ZA"/>
        </w:rPr>
        <w:t>They must act faithfully in advising the recipient (GoL) and importantly:</w:t>
      </w:r>
    </w:p>
    <w:p w14:paraId="3B7E1783" w14:textId="6F58BE73" w:rsidR="00D75456" w:rsidRDefault="00D75456" w:rsidP="00D75456">
      <w:pPr>
        <w:pStyle w:val="ListParagraph"/>
        <w:spacing w:after="0" w:line="360" w:lineRule="auto"/>
        <w:ind w:left="1944" w:right="1008"/>
        <w:jc w:val="both"/>
        <w:rPr>
          <w:rFonts w:ascii="Times New Roman" w:hAnsi="Times New Roman" w:cs="Times New Roman"/>
          <w:i/>
          <w:iCs/>
          <w:sz w:val="24"/>
          <w:szCs w:val="24"/>
          <w:lang w:val="en-ZA"/>
        </w:rPr>
      </w:pPr>
    </w:p>
    <w:p w14:paraId="0E943B07" w14:textId="77777777" w:rsidR="005C108E" w:rsidRDefault="00D75456" w:rsidP="00D75456">
      <w:pPr>
        <w:pStyle w:val="ListParagraph"/>
        <w:spacing w:after="0" w:line="360" w:lineRule="auto"/>
        <w:ind w:left="194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(iii) “In the case of a difference of opinion between the recipient and the consultant on any</w:t>
      </w:r>
      <w:r w:rsidR="00EF5BC2">
        <w:rPr>
          <w:rFonts w:ascii="Times New Roman" w:hAnsi="Times New Roman" w:cs="Times New Roman"/>
          <w:i/>
          <w:iCs/>
          <w:sz w:val="24"/>
          <w:szCs w:val="24"/>
          <w:lang w:val="en-ZA"/>
        </w:rPr>
        <w:t xml:space="preserve"> important matter involving professional judgment that might affect the proper evaluation or execution of the project, the Recipient shall allow the consultant to submit promptly to the Recipient a written report and, simultaneously, to submit a copy of JICA.  The Recipient shall forward the report to JICA with its comments in time to allow JICA to study it and communicate with the Recipient before any irreversible steps are taken in the matter …”</w:t>
      </w:r>
    </w:p>
    <w:p w14:paraId="60D35DF8" w14:textId="77777777" w:rsidR="005C108E" w:rsidRDefault="005C108E" w:rsidP="005C108E">
      <w:pPr>
        <w:spacing w:after="0" w:line="360" w:lineRule="auto"/>
        <w:ind w:right="1008"/>
        <w:jc w:val="both"/>
        <w:rPr>
          <w:rFonts w:ascii="Times New Roman" w:hAnsi="Times New Roman" w:cs="Times New Roman"/>
          <w:i/>
          <w:iCs/>
          <w:sz w:val="24"/>
          <w:szCs w:val="24"/>
          <w:lang w:val="en-ZA"/>
        </w:rPr>
      </w:pPr>
    </w:p>
    <w:p w14:paraId="64CC1474" w14:textId="237E397C" w:rsidR="005C108E" w:rsidRDefault="005C108E" w:rsidP="005C108E">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Section 5.06 deals with evaluation bids</w:t>
      </w:r>
      <w:r w:rsidR="008F01E4">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8F01E4">
        <w:rPr>
          <w:rFonts w:ascii="Times New Roman" w:hAnsi="Times New Roman" w:cs="Times New Roman"/>
          <w:sz w:val="28"/>
          <w:szCs w:val="28"/>
          <w:lang w:val="en-ZA"/>
        </w:rPr>
        <w:t>I</w:t>
      </w:r>
      <w:r>
        <w:rPr>
          <w:rFonts w:ascii="Times New Roman" w:hAnsi="Times New Roman" w:cs="Times New Roman"/>
          <w:sz w:val="28"/>
          <w:szCs w:val="28"/>
          <w:lang w:val="en-ZA"/>
        </w:rPr>
        <w:t>t provides</w:t>
      </w:r>
      <w:r w:rsidR="008F01E4">
        <w:rPr>
          <w:rFonts w:ascii="Times New Roman" w:hAnsi="Times New Roman" w:cs="Times New Roman"/>
          <w:sz w:val="28"/>
          <w:szCs w:val="28"/>
          <w:lang w:val="en-ZA"/>
        </w:rPr>
        <w:t xml:space="preserve"> that</w:t>
      </w:r>
      <w:r>
        <w:rPr>
          <w:rFonts w:ascii="Times New Roman" w:hAnsi="Times New Roman" w:cs="Times New Roman"/>
          <w:sz w:val="28"/>
          <w:szCs w:val="28"/>
          <w:lang w:val="en-ZA"/>
        </w:rPr>
        <w:t>:</w:t>
      </w:r>
    </w:p>
    <w:p w14:paraId="323C54D1" w14:textId="77777777" w:rsidR="005C108E" w:rsidRDefault="005C108E" w:rsidP="005C108E">
      <w:pPr>
        <w:spacing w:after="0" w:line="360" w:lineRule="auto"/>
        <w:jc w:val="both"/>
        <w:rPr>
          <w:rFonts w:ascii="Times New Roman" w:hAnsi="Times New Roman" w:cs="Times New Roman"/>
          <w:sz w:val="28"/>
          <w:szCs w:val="28"/>
          <w:lang w:val="en-ZA"/>
        </w:rPr>
      </w:pPr>
    </w:p>
    <w:p w14:paraId="3A8F3505" w14:textId="0074355B" w:rsidR="00D75456" w:rsidRDefault="005C108E" w:rsidP="005C108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w:t>
      </w:r>
      <w:r>
        <w:rPr>
          <w:rFonts w:ascii="Times New Roman" w:hAnsi="Times New Roman" w:cs="Times New Roman"/>
          <w:i/>
          <w:iCs/>
          <w:sz w:val="24"/>
          <w:szCs w:val="24"/>
          <w:lang w:val="en-ZA"/>
        </w:rPr>
        <w:tab/>
        <w:t>Bid evaluation shall be consistent with the terms and conditions set forth in the bidding documents. Those bids which substantially conform to the technical specifications, and are responsive to other stipulations of the bidding documents, shall be judged sole on the basis of the submitted price, and the bidder who offers the lowest price shall be designated as the successful bidder.</w:t>
      </w:r>
    </w:p>
    <w:p w14:paraId="3F7D74B1" w14:textId="4AF27E5F" w:rsidR="005C108E" w:rsidRDefault="005C108E" w:rsidP="005C108E">
      <w:pPr>
        <w:spacing w:after="0" w:line="360" w:lineRule="auto"/>
        <w:ind w:left="1440" w:right="1008"/>
        <w:jc w:val="both"/>
        <w:rPr>
          <w:rFonts w:ascii="Times New Roman" w:hAnsi="Times New Roman" w:cs="Times New Roman"/>
          <w:i/>
          <w:iCs/>
          <w:sz w:val="24"/>
          <w:szCs w:val="24"/>
          <w:lang w:val="en-ZA"/>
        </w:rPr>
      </w:pPr>
    </w:p>
    <w:p w14:paraId="53E6D4B5" w14:textId="59C92147" w:rsidR="005C108E" w:rsidRPr="003B77D6" w:rsidRDefault="005C108E" w:rsidP="005C108E">
      <w:pPr>
        <w:pStyle w:val="ListParagraph"/>
        <w:numPr>
          <w:ilvl w:val="0"/>
          <w:numId w:val="2"/>
        </w:numPr>
        <w:spacing w:after="0" w:line="360" w:lineRule="auto"/>
        <w:ind w:left="1440" w:right="1008" w:firstLine="0"/>
        <w:jc w:val="both"/>
        <w:rPr>
          <w:rFonts w:ascii="Times New Roman" w:hAnsi="Times New Roman" w:cs="Times New Roman"/>
          <w:b/>
          <w:bCs/>
          <w:i/>
          <w:iCs/>
          <w:sz w:val="24"/>
          <w:szCs w:val="24"/>
          <w:lang w:val="en-ZA"/>
        </w:rPr>
      </w:pPr>
      <w:r w:rsidRPr="003B77D6">
        <w:rPr>
          <w:rFonts w:ascii="Times New Roman" w:hAnsi="Times New Roman" w:cs="Times New Roman"/>
          <w:b/>
          <w:bCs/>
          <w:i/>
          <w:iCs/>
          <w:sz w:val="24"/>
          <w:szCs w:val="24"/>
          <w:lang w:val="en-ZA"/>
        </w:rPr>
        <w:t xml:space="preserve">If there has been no pre-qualification of bidders, the Recipient shall determine whether the bidder whose bid has been evaluated the </w:t>
      </w:r>
      <w:r w:rsidRPr="003B77D6">
        <w:rPr>
          <w:rFonts w:ascii="Times New Roman" w:hAnsi="Times New Roman" w:cs="Times New Roman"/>
          <w:b/>
          <w:bCs/>
          <w:i/>
          <w:iCs/>
          <w:sz w:val="24"/>
          <w:szCs w:val="24"/>
          <w:lang w:val="en-ZA"/>
        </w:rPr>
        <w:lastRenderedPageBreak/>
        <w:t xml:space="preserve">lowest has the capacity and resources to carry out the contact concerned effectively. </w:t>
      </w:r>
    </w:p>
    <w:p w14:paraId="140E8B92" w14:textId="77777777" w:rsidR="0066321E" w:rsidRDefault="0066321E" w:rsidP="0066321E">
      <w:pPr>
        <w:pStyle w:val="ListParagraph"/>
        <w:spacing w:after="0" w:line="360" w:lineRule="auto"/>
        <w:ind w:left="1440" w:right="1008"/>
        <w:jc w:val="both"/>
        <w:rPr>
          <w:rFonts w:ascii="Times New Roman" w:hAnsi="Times New Roman" w:cs="Times New Roman"/>
          <w:i/>
          <w:iCs/>
          <w:sz w:val="24"/>
          <w:szCs w:val="24"/>
          <w:lang w:val="en-ZA"/>
        </w:rPr>
      </w:pPr>
    </w:p>
    <w:p w14:paraId="626C184A" w14:textId="09BF64CA" w:rsidR="0066321E" w:rsidRDefault="005C108E" w:rsidP="005C108E">
      <w:pPr>
        <w:pStyle w:val="ListParagraph"/>
        <w:numPr>
          <w:ilvl w:val="0"/>
          <w:numId w:val="2"/>
        </w:numPr>
        <w:spacing w:after="0" w:line="360" w:lineRule="auto"/>
        <w:ind w:left="1440" w:right="1008" w:firstLine="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criteria to be met shall be set out in the bidding documents and if the bidder does not meet them, the bid shall be rejected.</w:t>
      </w:r>
      <w:r w:rsidR="0066321E">
        <w:rPr>
          <w:rFonts w:ascii="Times New Roman" w:hAnsi="Times New Roman" w:cs="Times New Roman"/>
          <w:i/>
          <w:iCs/>
          <w:sz w:val="24"/>
          <w:szCs w:val="24"/>
          <w:lang w:val="en-ZA"/>
        </w:rPr>
        <w:t xml:space="preserve">  In such an event, the Recipient shall then make a similar decision regarding the next-lowest evaluated bidder</w:t>
      </w:r>
      <w:r w:rsidR="005B0F0B">
        <w:rPr>
          <w:rFonts w:ascii="Times New Roman" w:hAnsi="Times New Roman" w:cs="Times New Roman"/>
          <w:i/>
          <w:iCs/>
          <w:sz w:val="24"/>
          <w:szCs w:val="24"/>
          <w:lang w:val="en-ZA"/>
        </w:rPr>
        <w:t>.” (</w:t>
      </w:r>
      <w:r w:rsidR="003B77D6">
        <w:rPr>
          <w:rFonts w:ascii="Times New Roman" w:hAnsi="Times New Roman" w:cs="Times New Roman"/>
          <w:i/>
          <w:iCs/>
          <w:sz w:val="24"/>
          <w:szCs w:val="24"/>
          <w:lang w:val="en-ZA"/>
        </w:rPr>
        <w:t>my emphasis)</w:t>
      </w:r>
    </w:p>
    <w:p w14:paraId="7DCEFA51" w14:textId="77777777" w:rsidR="002802BB" w:rsidRPr="002802BB" w:rsidRDefault="002802BB" w:rsidP="002802BB">
      <w:pPr>
        <w:pStyle w:val="ListParagraph"/>
        <w:rPr>
          <w:rFonts w:ascii="Times New Roman" w:hAnsi="Times New Roman" w:cs="Times New Roman"/>
          <w:i/>
          <w:iCs/>
          <w:sz w:val="24"/>
          <w:szCs w:val="24"/>
          <w:lang w:val="en-ZA"/>
        </w:rPr>
      </w:pPr>
    </w:p>
    <w:p w14:paraId="1544F6A7" w14:textId="3957D273" w:rsidR="00EF1AC8" w:rsidRDefault="002802BB" w:rsidP="002802B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 xml:space="preserve">I have quoted the above provisions extensively to jettison the respondent’s mistaken belief that the </w:t>
      </w:r>
      <w:r w:rsidR="008922AD">
        <w:rPr>
          <w:rFonts w:ascii="Times New Roman" w:hAnsi="Times New Roman" w:cs="Times New Roman"/>
          <w:sz w:val="28"/>
          <w:szCs w:val="28"/>
          <w:lang w:val="en-ZA"/>
        </w:rPr>
        <w:t>C</w:t>
      </w:r>
      <w:r>
        <w:rPr>
          <w:rFonts w:ascii="Times New Roman" w:hAnsi="Times New Roman" w:cs="Times New Roman"/>
          <w:sz w:val="28"/>
          <w:szCs w:val="28"/>
          <w:lang w:val="en-ZA"/>
        </w:rPr>
        <w:t xml:space="preserve">onsultant, though part of evaluation </w:t>
      </w:r>
      <w:r w:rsidR="00A87588">
        <w:rPr>
          <w:rFonts w:ascii="Times New Roman" w:hAnsi="Times New Roman" w:cs="Times New Roman"/>
          <w:sz w:val="28"/>
          <w:szCs w:val="28"/>
          <w:lang w:val="en-ZA"/>
        </w:rPr>
        <w:t>team, has an overriding voice</w:t>
      </w:r>
      <w:r w:rsidR="008922AD">
        <w:rPr>
          <w:rFonts w:ascii="Times New Roman" w:hAnsi="Times New Roman" w:cs="Times New Roman"/>
          <w:sz w:val="28"/>
          <w:szCs w:val="28"/>
          <w:lang w:val="en-ZA"/>
        </w:rPr>
        <w:t>:</w:t>
      </w:r>
      <w:r w:rsidR="00A87588">
        <w:rPr>
          <w:rFonts w:ascii="Times New Roman" w:hAnsi="Times New Roman" w:cs="Times New Roman"/>
          <w:sz w:val="28"/>
          <w:szCs w:val="28"/>
          <w:lang w:val="en-ZA"/>
        </w:rPr>
        <w:t xml:space="preserve"> that he can reject an objectively conduced evaluation of bids.  It is apparent from these provisions that though one of the consultant’s responsibilities is evaluation of bids, I found nowhere in the Procurement Guidelines where it is s</w:t>
      </w:r>
      <w:r w:rsidR="008922AD">
        <w:rPr>
          <w:rFonts w:ascii="Times New Roman" w:hAnsi="Times New Roman" w:cs="Times New Roman"/>
          <w:sz w:val="28"/>
          <w:szCs w:val="28"/>
          <w:lang w:val="en-ZA"/>
        </w:rPr>
        <w:t>tated</w:t>
      </w:r>
      <w:r w:rsidR="00A87588">
        <w:rPr>
          <w:rFonts w:ascii="Times New Roman" w:hAnsi="Times New Roman" w:cs="Times New Roman"/>
          <w:sz w:val="28"/>
          <w:szCs w:val="28"/>
          <w:lang w:val="en-ZA"/>
        </w:rPr>
        <w:t xml:space="preserve"> </w:t>
      </w:r>
      <w:r w:rsidR="008922AD">
        <w:rPr>
          <w:rFonts w:ascii="Times New Roman" w:hAnsi="Times New Roman" w:cs="Times New Roman"/>
          <w:sz w:val="28"/>
          <w:szCs w:val="28"/>
          <w:lang w:val="en-ZA"/>
        </w:rPr>
        <w:t xml:space="preserve">that </w:t>
      </w:r>
      <w:r w:rsidR="00A87588">
        <w:rPr>
          <w:rFonts w:ascii="Times New Roman" w:hAnsi="Times New Roman" w:cs="Times New Roman"/>
          <w:sz w:val="28"/>
          <w:szCs w:val="28"/>
          <w:lang w:val="en-ZA"/>
        </w:rPr>
        <w:t>he does bids evaluation alone, in fact</w:t>
      </w:r>
      <w:r w:rsidR="008922AD">
        <w:rPr>
          <w:rFonts w:ascii="Times New Roman" w:hAnsi="Times New Roman" w:cs="Times New Roman"/>
          <w:sz w:val="28"/>
          <w:szCs w:val="28"/>
          <w:lang w:val="en-ZA"/>
        </w:rPr>
        <w:t>,</w:t>
      </w:r>
      <w:r w:rsidR="00A87588">
        <w:rPr>
          <w:rFonts w:ascii="Times New Roman" w:hAnsi="Times New Roman" w:cs="Times New Roman"/>
          <w:sz w:val="28"/>
          <w:szCs w:val="28"/>
          <w:lang w:val="en-ZA"/>
        </w:rPr>
        <w:t xml:space="preserve"> Section 5.06 of the Procurement Guidelines makes it clear that the Recipient (GoL</w:t>
      </w:r>
      <w:r w:rsidR="008922AD">
        <w:rPr>
          <w:rFonts w:ascii="Times New Roman" w:hAnsi="Times New Roman" w:cs="Times New Roman"/>
          <w:sz w:val="28"/>
          <w:szCs w:val="28"/>
          <w:lang w:val="en-ZA"/>
        </w:rPr>
        <w:t>)</w:t>
      </w:r>
      <w:r w:rsidR="00A87588">
        <w:rPr>
          <w:rFonts w:ascii="Times New Roman" w:hAnsi="Times New Roman" w:cs="Times New Roman"/>
          <w:sz w:val="28"/>
          <w:szCs w:val="28"/>
          <w:lang w:val="en-ZA"/>
        </w:rPr>
        <w:t xml:space="preserve"> through its appropriate tender evaluation bod</w:t>
      </w:r>
      <w:r w:rsidR="00EF1AC8">
        <w:rPr>
          <w:rFonts w:ascii="Times New Roman" w:hAnsi="Times New Roman" w:cs="Times New Roman"/>
          <w:sz w:val="28"/>
          <w:szCs w:val="28"/>
          <w:lang w:val="en-ZA"/>
        </w:rPr>
        <w:t>ies is the one that evaluates bids</w:t>
      </w:r>
      <w:r w:rsidR="008922AD">
        <w:rPr>
          <w:rFonts w:ascii="Times New Roman" w:hAnsi="Times New Roman" w:cs="Times New Roman"/>
          <w:sz w:val="28"/>
          <w:szCs w:val="28"/>
          <w:lang w:val="en-ZA"/>
        </w:rPr>
        <w:t xml:space="preserve"> and to determine whether the lowest bid has the capacity to implement the project effectively</w:t>
      </w:r>
      <w:r w:rsidR="00EF1AC8">
        <w:rPr>
          <w:rFonts w:ascii="Times New Roman" w:hAnsi="Times New Roman" w:cs="Times New Roman"/>
          <w:sz w:val="28"/>
          <w:szCs w:val="28"/>
          <w:lang w:val="en-ZA"/>
        </w:rPr>
        <w:t>.</w:t>
      </w:r>
    </w:p>
    <w:p w14:paraId="382BD4DB" w14:textId="77777777" w:rsidR="00EF1AC8" w:rsidRDefault="00EF1AC8" w:rsidP="002802BB">
      <w:pPr>
        <w:spacing w:after="0" w:line="360" w:lineRule="auto"/>
        <w:ind w:left="720" w:hanging="720"/>
        <w:jc w:val="both"/>
        <w:rPr>
          <w:rFonts w:ascii="Times New Roman" w:hAnsi="Times New Roman" w:cs="Times New Roman"/>
          <w:sz w:val="28"/>
          <w:szCs w:val="28"/>
          <w:lang w:val="en-ZA"/>
        </w:rPr>
      </w:pPr>
    </w:p>
    <w:p w14:paraId="5B5C44F9" w14:textId="6F6D237A" w:rsidR="002802BB" w:rsidRDefault="00EF1AC8" w:rsidP="002802B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The Recipient is enjoined to determine the bids in terms of the conditions set out in the bid documents to see if they conform substantial</w:t>
      </w:r>
      <w:r w:rsidR="00032142">
        <w:rPr>
          <w:rFonts w:ascii="Times New Roman" w:hAnsi="Times New Roman" w:cs="Times New Roman"/>
          <w:sz w:val="28"/>
          <w:szCs w:val="28"/>
          <w:lang w:val="en-ZA"/>
        </w:rPr>
        <w:t xml:space="preserve">ly to the technical specifications and to judge the bids to solely on the basis of the submitted </w:t>
      </w:r>
      <w:r w:rsidR="009255C4">
        <w:rPr>
          <w:rFonts w:ascii="Times New Roman" w:hAnsi="Times New Roman" w:cs="Times New Roman"/>
          <w:sz w:val="28"/>
          <w:szCs w:val="28"/>
          <w:lang w:val="en-ZA"/>
        </w:rPr>
        <w:t xml:space="preserve">price and that the bidder who is evaluated the lowest </w:t>
      </w:r>
      <w:r w:rsidR="00C30F6E">
        <w:rPr>
          <w:rFonts w:ascii="Times New Roman" w:hAnsi="Times New Roman" w:cs="Times New Roman"/>
          <w:sz w:val="28"/>
          <w:szCs w:val="28"/>
          <w:lang w:val="en-ZA"/>
        </w:rPr>
        <w:t>should be evaluated</w:t>
      </w:r>
      <w:r w:rsidR="009255C4">
        <w:rPr>
          <w:rFonts w:ascii="Times New Roman" w:hAnsi="Times New Roman" w:cs="Times New Roman"/>
          <w:sz w:val="28"/>
          <w:szCs w:val="28"/>
          <w:lang w:val="en-ZA"/>
        </w:rPr>
        <w:t xml:space="preserve"> </w:t>
      </w:r>
      <w:r w:rsidR="00C30F6E">
        <w:rPr>
          <w:rFonts w:ascii="Times New Roman" w:hAnsi="Times New Roman" w:cs="Times New Roman"/>
          <w:sz w:val="28"/>
          <w:szCs w:val="28"/>
          <w:lang w:val="en-ZA"/>
        </w:rPr>
        <w:t xml:space="preserve">to determine whether it </w:t>
      </w:r>
      <w:r w:rsidR="009255C4">
        <w:rPr>
          <w:rFonts w:ascii="Times New Roman" w:hAnsi="Times New Roman" w:cs="Times New Roman"/>
          <w:sz w:val="28"/>
          <w:szCs w:val="28"/>
          <w:lang w:val="en-ZA"/>
        </w:rPr>
        <w:t xml:space="preserve">has capacity and resources to carry out </w:t>
      </w:r>
      <w:r w:rsidR="005D0294">
        <w:rPr>
          <w:rFonts w:ascii="Times New Roman" w:hAnsi="Times New Roman" w:cs="Times New Roman"/>
          <w:sz w:val="28"/>
          <w:szCs w:val="28"/>
          <w:lang w:val="en-ZA"/>
        </w:rPr>
        <w:t xml:space="preserve">contract effectively.  The idea that the consultant’s queries have the trumping effect over the </w:t>
      </w:r>
      <w:r w:rsidR="00517560">
        <w:rPr>
          <w:rFonts w:ascii="Times New Roman" w:hAnsi="Times New Roman" w:cs="Times New Roman"/>
          <w:sz w:val="28"/>
          <w:szCs w:val="28"/>
          <w:lang w:val="en-ZA"/>
        </w:rPr>
        <w:t xml:space="preserve">views of </w:t>
      </w:r>
      <w:r w:rsidR="005D0294">
        <w:rPr>
          <w:rFonts w:ascii="Times New Roman" w:hAnsi="Times New Roman" w:cs="Times New Roman"/>
          <w:sz w:val="28"/>
          <w:szCs w:val="28"/>
          <w:lang w:val="en-ZA"/>
        </w:rPr>
        <w:t>majority of the evaluation team is quite misplaced and does not find support anywhere in the provisions of the Procurement Guidelines,</w:t>
      </w:r>
      <w:r w:rsidR="00C30F6E">
        <w:rPr>
          <w:rFonts w:ascii="Times New Roman" w:hAnsi="Times New Roman" w:cs="Times New Roman"/>
          <w:sz w:val="28"/>
          <w:szCs w:val="28"/>
          <w:lang w:val="en-ZA"/>
        </w:rPr>
        <w:t xml:space="preserve"> </w:t>
      </w:r>
      <w:r w:rsidR="00C30F6E">
        <w:rPr>
          <w:rFonts w:ascii="Times New Roman" w:hAnsi="Times New Roman" w:cs="Times New Roman"/>
          <w:sz w:val="28"/>
          <w:szCs w:val="28"/>
          <w:lang w:val="en-ZA"/>
        </w:rPr>
        <w:lastRenderedPageBreak/>
        <w:t>especially</w:t>
      </w:r>
      <w:r w:rsidR="005D0294">
        <w:rPr>
          <w:rFonts w:ascii="Times New Roman" w:hAnsi="Times New Roman" w:cs="Times New Roman"/>
          <w:sz w:val="28"/>
          <w:szCs w:val="28"/>
          <w:lang w:val="en-ZA"/>
        </w:rPr>
        <w:t xml:space="preserve"> when his queries are arbitrary has evidenced by what is recorded in the Evaluation Report:</w:t>
      </w:r>
      <w:r w:rsidR="00A87588">
        <w:rPr>
          <w:rFonts w:ascii="Times New Roman" w:hAnsi="Times New Roman" w:cs="Times New Roman"/>
          <w:sz w:val="28"/>
          <w:szCs w:val="28"/>
          <w:lang w:val="en-ZA"/>
        </w:rPr>
        <w:t xml:space="preserve"> </w:t>
      </w:r>
    </w:p>
    <w:p w14:paraId="578BB6CB" w14:textId="25F0811C" w:rsidR="005D0294" w:rsidRDefault="005D0294" w:rsidP="002802BB">
      <w:pPr>
        <w:spacing w:after="0" w:line="360" w:lineRule="auto"/>
        <w:ind w:left="720" w:hanging="720"/>
        <w:jc w:val="both"/>
        <w:rPr>
          <w:rFonts w:ascii="Times New Roman" w:hAnsi="Times New Roman" w:cs="Times New Roman"/>
          <w:sz w:val="28"/>
          <w:szCs w:val="28"/>
          <w:lang w:val="en-ZA"/>
        </w:rPr>
      </w:pPr>
    </w:p>
    <w:p w14:paraId="1695D036" w14:textId="1596DE59" w:rsidR="005D0294" w:rsidRDefault="005D0294" w:rsidP="005D0294">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“Consultant Estimates and Market Price </w:t>
      </w:r>
    </w:p>
    <w:p w14:paraId="57DCB0DB" w14:textId="4879A80F" w:rsidR="005D0294" w:rsidRDefault="005D0294" w:rsidP="005D0294">
      <w:pPr>
        <w:spacing w:after="0" w:line="360" w:lineRule="auto"/>
        <w:ind w:left="2160" w:right="1008" w:hanging="720"/>
        <w:jc w:val="both"/>
        <w:rPr>
          <w:rFonts w:ascii="Times New Roman" w:hAnsi="Times New Roman" w:cs="Times New Roman"/>
          <w:i/>
          <w:iCs/>
          <w:sz w:val="24"/>
          <w:szCs w:val="24"/>
          <w:lang w:val="en-ZA"/>
        </w:rPr>
      </w:pPr>
    </w:p>
    <w:p w14:paraId="7E3133DE" w14:textId="191DD7C7" w:rsidR="005D0294" w:rsidRDefault="005D0294" w:rsidP="005D029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We did market research on local suppliers; and insurance companies and we consulted</w:t>
      </w:r>
      <w:r w:rsidR="00DF592F">
        <w:rPr>
          <w:rFonts w:ascii="Times New Roman" w:hAnsi="Times New Roman" w:cs="Times New Roman"/>
          <w:i/>
          <w:iCs/>
          <w:sz w:val="24"/>
          <w:szCs w:val="24"/>
          <w:lang w:val="en-ZA"/>
        </w:rPr>
        <w:t xml:space="preserve"> Ministry of Works (Engineers), EFU, Murdoch Green Quantity Surveyors.  The consultant did not do his market research on prices, and he said he got them from contractors hence why he is too expensive because he could  not have established example preliminaries amounts were</w:t>
      </w:r>
      <w:r>
        <w:rPr>
          <w:rFonts w:ascii="Times New Roman" w:hAnsi="Times New Roman" w:cs="Times New Roman"/>
          <w:i/>
          <w:iCs/>
          <w:sz w:val="24"/>
          <w:szCs w:val="24"/>
          <w:lang w:val="en-ZA"/>
        </w:rPr>
        <w:t xml:space="preserve"> </w:t>
      </w:r>
      <w:r w:rsidR="00DC6C89">
        <w:rPr>
          <w:rFonts w:ascii="Times New Roman" w:hAnsi="Times New Roman" w:cs="Times New Roman"/>
          <w:i/>
          <w:iCs/>
          <w:sz w:val="24"/>
          <w:szCs w:val="24"/>
          <w:lang w:val="en-ZA"/>
        </w:rPr>
        <w:t>M10,372,100.00 for Lot  1 which is 100% higher than almost all the bidders except one.</w:t>
      </w:r>
    </w:p>
    <w:p w14:paraId="28EBA6C4" w14:textId="73696CE4" w:rsidR="00DC6C89" w:rsidRDefault="00DC6C89" w:rsidP="005D0294">
      <w:pPr>
        <w:spacing w:after="0" w:line="360" w:lineRule="auto"/>
        <w:ind w:left="1440" w:right="1008"/>
        <w:jc w:val="both"/>
        <w:rPr>
          <w:rFonts w:ascii="Times New Roman" w:hAnsi="Times New Roman" w:cs="Times New Roman"/>
          <w:i/>
          <w:iCs/>
          <w:sz w:val="24"/>
          <w:szCs w:val="24"/>
          <w:lang w:val="en-ZA"/>
        </w:rPr>
      </w:pPr>
    </w:p>
    <w:p w14:paraId="2E834FCE" w14:textId="7A74226B" w:rsidR="00DC6C89" w:rsidRDefault="00DC6C89" w:rsidP="005D029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He thereof (sic) missed critical price determining information such as:</w:t>
      </w:r>
    </w:p>
    <w:p w14:paraId="54595091" w14:textId="0174A186" w:rsidR="00DC6C89" w:rsidRDefault="00DC6C89" w:rsidP="005D0294">
      <w:pPr>
        <w:spacing w:after="0" w:line="360" w:lineRule="auto"/>
        <w:ind w:left="1440" w:right="1008"/>
        <w:jc w:val="both"/>
        <w:rPr>
          <w:rFonts w:ascii="Times New Roman" w:hAnsi="Times New Roman" w:cs="Times New Roman"/>
          <w:i/>
          <w:iCs/>
          <w:sz w:val="24"/>
          <w:szCs w:val="24"/>
          <w:lang w:val="en-ZA"/>
        </w:rPr>
      </w:pPr>
    </w:p>
    <w:p w14:paraId="726532CC" w14:textId="58803F0C" w:rsidR="00DC6C89" w:rsidRDefault="00DC6C89" w:rsidP="00DC6C89">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All schools are accessible and within 1 km radius from the main road.</w:t>
      </w:r>
    </w:p>
    <w:p w14:paraId="4AFFA539" w14:textId="77777777" w:rsidR="00DC6C89" w:rsidRDefault="00DC6C89" w:rsidP="00DC6C89">
      <w:pPr>
        <w:pStyle w:val="ListParagraph"/>
        <w:spacing w:after="0" w:line="360" w:lineRule="auto"/>
        <w:ind w:left="2160" w:right="1008"/>
        <w:jc w:val="both"/>
        <w:rPr>
          <w:rFonts w:ascii="Times New Roman" w:hAnsi="Times New Roman" w:cs="Times New Roman"/>
          <w:i/>
          <w:iCs/>
          <w:sz w:val="24"/>
          <w:szCs w:val="24"/>
          <w:lang w:val="en-ZA"/>
        </w:rPr>
      </w:pPr>
    </w:p>
    <w:p w14:paraId="68852F9B" w14:textId="7FA93CBD" w:rsidR="00DC6C89" w:rsidRDefault="00DC6C89" w:rsidP="00DC6C89">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All schools are surrounded by suppliers,</w:t>
      </w:r>
    </w:p>
    <w:p w14:paraId="0B74E273" w14:textId="77777777" w:rsidR="00DC6C89" w:rsidRPr="00DC6C89" w:rsidRDefault="00DC6C89" w:rsidP="00DC6C89">
      <w:pPr>
        <w:pStyle w:val="ListParagraph"/>
        <w:rPr>
          <w:rFonts w:ascii="Times New Roman" w:hAnsi="Times New Roman" w:cs="Times New Roman"/>
          <w:i/>
          <w:iCs/>
          <w:sz w:val="24"/>
          <w:szCs w:val="24"/>
          <w:lang w:val="en-ZA"/>
        </w:rPr>
      </w:pPr>
    </w:p>
    <w:p w14:paraId="1A8C17AC" w14:textId="0478C2A3" w:rsidR="00DC6C89" w:rsidRDefault="00DC6C89" w:rsidP="00DC6C89">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All aggregates are within 45 km reach,</w:t>
      </w:r>
    </w:p>
    <w:p w14:paraId="64769290" w14:textId="77777777" w:rsidR="00DC6C89" w:rsidRPr="00DC6C89" w:rsidRDefault="00DC6C89" w:rsidP="00DC6C89">
      <w:pPr>
        <w:pStyle w:val="ListParagraph"/>
        <w:rPr>
          <w:rFonts w:ascii="Times New Roman" w:hAnsi="Times New Roman" w:cs="Times New Roman"/>
          <w:i/>
          <w:iCs/>
          <w:sz w:val="24"/>
          <w:szCs w:val="24"/>
          <w:lang w:val="en-ZA"/>
        </w:rPr>
      </w:pPr>
    </w:p>
    <w:p w14:paraId="15693A1C" w14:textId="77777777" w:rsidR="00DC6C89" w:rsidRDefault="00DC6C89" w:rsidP="00DC6C89">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Building sand and gravel are available free from source in districts but ask permission from local authority (sic)</w:t>
      </w:r>
    </w:p>
    <w:p w14:paraId="00E6F867" w14:textId="77777777" w:rsidR="00DC6C89" w:rsidRPr="00DC6C89" w:rsidRDefault="00DC6C89" w:rsidP="00DC6C89">
      <w:pPr>
        <w:pStyle w:val="ListParagraph"/>
        <w:rPr>
          <w:rFonts w:ascii="Times New Roman" w:hAnsi="Times New Roman" w:cs="Times New Roman"/>
          <w:i/>
          <w:iCs/>
          <w:sz w:val="24"/>
          <w:szCs w:val="24"/>
          <w:lang w:val="en-ZA"/>
        </w:rPr>
      </w:pPr>
    </w:p>
    <w:p w14:paraId="7A1CC745" w14:textId="77777777" w:rsidR="00DC6C89" w:rsidRDefault="00DC6C89" w:rsidP="00DC6C89">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contractor has equipment machinery/yellow plant and material on and offside (sic) which give him competitive advantage over the other bidders hence the price is within reach.”</w:t>
      </w:r>
    </w:p>
    <w:p w14:paraId="3D159E99" w14:textId="1B887DFB" w:rsidR="00DC6C89" w:rsidRDefault="00DC6C89" w:rsidP="00DC6C89">
      <w:pPr>
        <w:pStyle w:val="ListParagraph"/>
        <w:rPr>
          <w:rFonts w:ascii="Times New Roman" w:hAnsi="Times New Roman" w:cs="Times New Roman"/>
          <w:i/>
          <w:iCs/>
          <w:sz w:val="24"/>
          <w:szCs w:val="24"/>
          <w:lang w:val="en-ZA"/>
        </w:rPr>
      </w:pPr>
    </w:p>
    <w:p w14:paraId="5E55BDC7" w14:textId="77777777" w:rsidR="00404C4E" w:rsidRPr="00DC6C89" w:rsidRDefault="00404C4E" w:rsidP="00DC6C89">
      <w:pPr>
        <w:pStyle w:val="ListParagraph"/>
        <w:rPr>
          <w:rFonts w:ascii="Times New Roman" w:hAnsi="Times New Roman" w:cs="Times New Roman"/>
          <w:i/>
          <w:iCs/>
          <w:sz w:val="24"/>
          <w:szCs w:val="24"/>
          <w:lang w:val="en-ZA"/>
        </w:rPr>
      </w:pPr>
    </w:p>
    <w:p w14:paraId="0C4579CA" w14:textId="77777777" w:rsidR="00DC6C89" w:rsidRDefault="00DC6C89" w:rsidP="00DC6C89">
      <w:pPr>
        <w:spacing w:after="0" w:line="360" w:lineRule="auto"/>
        <w:ind w:right="1008"/>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lastRenderedPageBreak/>
        <w:t>[15]</w:t>
      </w:r>
      <w:r>
        <w:rPr>
          <w:rFonts w:ascii="Times New Roman" w:hAnsi="Times New Roman" w:cs="Times New Roman"/>
          <w:sz w:val="28"/>
          <w:szCs w:val="28"/>
          <w:lang w:val="en-ZA"/>
        </w:rPr>
        <w:tab/>
      </w:r>
      <w:r w:rsidRPr="00D70F13">
        <w:rPr>
          <w:rFonts w:ascii="Times New Roman" w:hAnsi="Times New Roman" w:cs="Times New Roman"/>
          <w:b/>
          <w:bCs/>
          <w:sz w:val="28"/>
          <w:szCs w:val="28"/>
          <w:lang w:val="en-ZA"/>
        </w:rPr>
        <w:t>Is the 1</w:t>
      </w:r>
      <w:r w:rsidRPr="00D70F13">
        <w:rPr>
          <w:rFonts w:ascii="Times New Roman" w:hAnsi="Times New Roman" w:cs="Times New Roman"/>
          <w:b/>
          <w:bCs/>
          <w:sz w:val="28"/>
          <w:szCs w:val="28"/>
          <w:vertAlign w:val="superscript"/>
          <w:lang w:val="en-ZA"/>
        </w:rPr>
        <w:t>st</w:t>
      </w:r>
      <w:r w:rsidRPr="00D70F13">
        <w:rPr>
          <w:rFonts w:ascii="Times New Roman" w:hAnsi="Times New Roman" w:cs="Times New Roman"/>
          <w:b/>
          <w:bCs/>
          <w:sz w:val="28"/>
          <w:szCs w:val="28"/>
          <w:lang w:val="en-ZA"/>
        </w:rPr>
        <w:t xml:space="preserve"> respondent’s decision reviewable?</w:t>
      </w:r>
    </w:p>
    <w:p w14:paraId="106A0D8F" w14:textId="2035FA3B" w:rsidR="007D1B61" w:rsidRDefault="00DC6C89" w:rsidP="007D1B6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will be recalled that in a letter the 2</w:t>
      </w:r>
      <w:r w:rsidRPr="00DC6C89">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wrote to the applicant to</w:t>
      </w:r>
      <w:r w:rsidR="007D1B61">
        <w:rPr>
          <w:rFonts w:ascii="Times New Roman" w:hAnsi="Times New Roman" w:cs="Times New Roman"/>
          <w:sz w:val="28"/>
          <w:szCs w:val="28"/>
          <w:lang w:val="en-ZA"/>
        </w:rPr>
        <w:t xml:space="preserve"> inform him about the cancellation of the tender, no reasons were provided.  Our democratic and constitutional order is such that administrators should openly account for their decisions through justificatory mechanism of adequate reasoning.  Failure by the administrator to give reasons might lead to a finding of unreasonableness on </w:t>
      </w:r>
      <w:r w:rsidR="009C1CE6">
        <w:rPr>
          <w:rFonts w:ascii="Times New Roman" w:hAnsi="Times New Roman" w:cs="Times New Roman"/>
          <w:sz w:val="28"/>
          <w:szCs w:val="28"/>
          <w:lang w:val="en-ZA"/>
        </w:rPr>
        <w:t>his</w:t>
      </w:r>
      <w:r w:rsidR="007D1B61">
        <w:rPr>
          <w:rFonts w:ascii="Times New Roman" w:hAnsi="Times New Roman" w:cs="Times New Roman"/>
          <w:sz w:val="28"/>
          <w:szCs w:val="28"/>
          <w:lang w:val="en-ZA"/>
        </w:rPr>
        <w:t xml:space="preserve"> part.  Fairness dictates that reasons be given for the decision </w:t>
      </w:r>
      <w:r w:rsidR="007D1B61" w:rsidRPr="00687F88">
        <w:rPr>
          <w:rFonts w:ascii="Times New Roman" w:hAnsi="Times New Roman" w:cs="Times New Roman"/>
          <w:sz w:val="28"/>
          <w:szCs w:val="28"/>
          <w:lang w:val="en-ZA"/>
        </w:rPr>
        <w:t>(</w:t>
      </w:r>
      <w:r w:rsidR="007D1B61">
        <w:rPr>
          <w:rFonts w:ascii="Times New Roman" w:hAnsi="Times New Roman" w:cs="Times New Roman"/>
          <w:b/>
          <w:bCs/>
          <w:sz w:val="28"/>
          <w:szCs w:val="28"/>
          <w:lang w:val="en-ZA"/>
        </w:rPr>
        <w:t>Jeffery v President, South African Medical and Dental Council 1987 (1) SA 387 (</w:t>
      </w:r>
      <w:r w:rsidR="00CC2900">
        <w:rPr>
          <w:rFonts w:ascii="Times New Roman" w:hAnsi="Times New Roman" w:cs="Times New Roman"/>
          <w:b/>
          <w:bCs/>
          <w:sz w:val="28"/>
          <w:szCs w:val="28"/>
          <w:lang w:val="en-ZA"/>
        </w:rPr>
        <w:t>C</w:t>
      </w:r>
      <w:r w:rsidR="007D1B61">
        <w:rPr>
          <w:rFonts w:ascii="Times New Roman" w:hAnsi="Times New Roman" w:cs="Times New Roman"/>
          <w:b/>
          <w:bCs/>
          <w:sz w:val="28"/>
          <w:szCs w:val="28"/>
          <w:lang w:val="en-ZA"/>
        </w:rPr>
        <w:t xml:space="preserve">) </w:t>
      </w:r>
      <w:r w:rsidR="007D1B61" w:rsidRPr="00687F88">
        <w:rPr>
          <w:rFonts w:ascii="Times New Roman" w:hAnsi="Times New Roman" w:cs="Times New Roman"/>
          <w:sz w:val="28"/>
          <w:szCs w:val="28"/>
          <w:lang w:val="en-ZA"/>
        </w:rPr>
        <w:t>at 395 D – I).</w:t>
      </w:r>
      <w:r w:rsidR="007D1B61">
        <w:rPr>
          <w:rFonts w:ascii="Times New Roman" w:hAnsi="Times New Roman" w:cs="Times New Roman"/>
          <w:b/>
          <w:bCs/>
          <w:sz w:val="28"/>
          <w:szCs w:val="28"/>
          <w:lang w:val="en-ZA"/>
        </w:rPr>
        <w:t xml:space="preserve">  </w:t>
      </w:r>
      <w:r w:rsidR="007D1B61">
        <w:rPr>
          <w:rFonts w:ascii="Times New Roman" w:hAnsi="Times New Roman" w:cs="Times New Roman"/>
          <w:sz w:val="28"/>
          <w:szCs w:val="28"/>
          <w:lang w:val="en-ZA"/>
        </w:rPr>
        <w:t>A decision devoid of reason may point to arbitrariness and therefore, unreasonable.</w:t>
      </w:r>
    </w:p>
    <w:p w14:paraId="6BBEBCD1" w14:textId="77777777" w:rsidR="007D1B61" w:rsidRDefault="007D1B61" w:rsidP="007D1B61">
      <w:pPr>
        <w:spacing w:after="0" w:line="360" w:lineRule="auto"/>
        <w:jc w:val="both"/>
        <w:rPr>
          <w:rFonts w:ascii="Times New Roman" w:hAnsi="Times New Roman" w:cs="Times New Roman"/>
          <w:sz w:val="28"/>
          <w:szCs w:val="28"/>
          <w:lang w:val="en-ZA"/>
        </w:rPr>
      </w:pPr>
    </w:p>
    <w:p w14:paraId="41D43392" w14:textId="1683B7E8" w:rsidR="00282078" w:rsidRDefault="007D1B61" w:rsidP="007D1B6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In the same connection reasons which are provided or formulated after the decision has been made in order to rationalise and make it reasonable cannot be relied upon</w:t>
      </w:r>
      <w:r w:rsidRPr="00CC2900">
        <w:rPr>
          <w:rFonts w:ascii="Times New Roman" w:hAnsi="Times New Roman" w:cs="Times New Roman"/>
          <w:sz w:val="28"/>
          <w:szCs w:val="28"/>
          <w:lang w:val="en-ZA"/>
        </w:rPr>
        <w:t xml:space="preserve"> (</w:t>
      </w:r>
      <w:bookmarkStart w:id="1" w:name="_Hlk139295180"/>
      <w:r>
        <w:rPr>
          <w:rFonts w:ascii="Times New Roman" w:hAnsi="Times New Roman" w:cs="Times New Roman"/>
          <w:b/>
          <w:bCs/>
          <w:sz w:val="28"/>
          <w:szCs w:val="28"/>
          <w:lang w:val="en-ZA"/>
        </w:rPr>
        <w:t>National Energy Regulator of South Africa and Another v PG Group (</w:t>
      </w:r>
      <w:r w:rsidR="00000C3E">
        <w:rPr>
          <w:rFonts w:ascii="Times New Roman" w:hAnsi="Times New Roman" w:cs="Times New Roman"/>
          <w:b/>
          <w:bCs/>
          <w:sz w:val="28"/>
          <w:szCs w:val="28"/>
          <w:lang w:val="en-ZA"/>
        </w:rPr>
        <w:t xml:space="preserve">Pty) Limited and </w:t>
      </w:r>
      <w:r w:rsidR="00CC2900">
        <w:rPr>
          <w:rFonts w:ascii="Times New Roman" w:hAnsi="Times New Roman" w:cs="Times New Roman"/>
          <w:b/>
          <w:bCs/>
          <w:sz w:val="28"/>
          <w:szCs w:val="28"/>
          <w:lang w:val="en-ZA"/>
        </w:rPr>
        <w:t>O</w:t>
      </w:r>
      <w:r w:rsidR="00000C3E">
        <w:rPr>
          <w:rFonts w:ascii="Times New Roman" w:hAnsi="Times New Roman" w:cs="Times New Roman"/>
          <w:b/>
          <w:bCs/>
          <w:sz w:val="28"/>
          <w:szCs w:val="28"/>
          <w:lang w:val="en-ZA"/>
        </w:rPr>
        <w:t xml:space="preserve">thers 2020 (1) SA 450 (CC) </w:t>
      </w:r>
      <w:bookmarkEnd w:id="1"/>
      <w:r w:rsidR="00000C3E" w:rsidRPr="00CC2900">
        <w:rPr>
          <w:rFonts w:ascii="Times New Roman" w:hAnsi="Times New Roman" w:cs="Times New Roman"/>
          <w:sz w:val="28"/>
          <w:szCs w:val="28"/>
          <w:lang w:val="en-ZA"/>
        </w:rPr>
        <w:t>at para. 39).</w:t>
      </w:r>
    </w:p>
    <w:p w14:paraId="0679F198" w14:textId="77777777" w:rsidR="00282078" w:rsidRDefault="00282078" w:rsidP="007D1B61">
      <w:pPr>
        <w:spacing w:after="0" w:line="360" w:lineRule="auto"/>
        <w:ind w:left="720" w:hanging="720"/>
        <w:jc w:val="both"/>
        <w:rPr>
          <w:rFonts w:ascii="Times New Roman" w:hAnsi="Times New Roman" w:cs="Times New Roman"/>
          <w:b/>
          <w:bCs/>
          <w:sz w:val="28"/>
          <w:szCs w:val="28"/>
          <w:lang w:val="en-ZA"/>
        </w:rPr>
      </w:pPr>
    </w:p>
    <w:p w14:paraId="05D8D431" w14:textId="77777777" w:rsidR="00B751EF" w:rsidRDefault="00282078" w:rsidP="007D1B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In the present matter the 1</w:t>
      </w:r>
      <w:r w:rsidRPr="0028207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did not justify his decision to cancel the tender, he sought to provide justification for the decision in his answering affidavit.  Even the justification he provided in his answer as we have seen is misplaced and does not find any support in the Procurement Guidelines.  The consultant’s objection cannot trump the decision of the evaluation team.  One cannot escape the conclusion that the decision to cancel the tender is unfair and unreasonable.</w:t>
      </w:r>
    </w:p>
    <w:p w14:paraId="456A49F2" w14:textId="77777777" w:rsidR="00B751EF" w:rsidRDefault="00B751EF" w:rsidP="007D1B61">
      <w:pPr>
        <w:spacing w:after="0" w:line="360" w:lineRule="auto"/>
        <w:ind w:left="720" w:hanging="720"/>
        <w:jc w:val="both"/>
        <w:rPr>
          <w:rFonts w:ascii="Times New Roman" w:hAnsi="Times New Roman" w:cs="Times New Roman"/>
          <w:sz w:val="28"/>
          <w:szCs w:val="28"/>
          <w:lang w:val="en-ZA"/>
        </w:rPr>
      </w:pPr>
    </w:p>
    <w:p w14:paraId="44DC85B1" w14:textId="77777777" w:rsidR="004D7925" w:rsidRDefault="004D7925" w:rsidP="007D1B6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r>
      <w:r>
        <w:rPr>
          <w:rFonts w:ascii="Times New Roman" w:hAnsi="Times New Roman" w:cs="Times New Roman"/>
          <w:b/>
          <w:bCs/>
          <w:sz w:val="28"/>
          <w:szCs w:val="28"/>
          <w:lang w:val="en-ZA"/>
        </w:rPr>
        <w:t>Remedy</w:t>
      </w:r>
    </w:p>
    <w:p w14:paraId="3C022B12" w14:textId="7C68C9CA" w:rsidR="00F65191" w:rsidRDefault="004D7925" w:rsidP="007D1B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The question of appropriate remedy in review proceedings always becomes an important issue because the court </w:t>
      </w:r>
      <w:r w:rsidR="007C7352">
        <w:rPr>
          <w:rFonts w:ascii="Times New Roman" w:hAnsi="Times New Roman" w:cs="Times New Roman"/>
          <w:sz w:val="28"/>
          <w:szCs w:val="28"/>
          <w:lang w:val="en-ZA"/>
        </w:rPr>
        <w:t>does</w:t>
      </w:r>
      <w:r>
        <w:rPr>
          <w:rFonts w:ascii="Times New Roman" w:hAnsi="Times New Roman" w:cs="Times New Roman"/>
          <w:sz w:val="28"/>
          <w:szCs w:val="28"/>
          <w:lang w:val="en-ZA"/>
        </w:rPr>
        <w:t xml:space="preserve"> not want to usurp the functionary’s</w:t>
      </w:r>
      <w:r w:rsidR="00221366">
        <w:rPr>
          <w:rFonts w:ascii="Times New Roman" w:hAnsi="Times New Roman" w:cs="Times New Roman"/>
          <w:sz w:val="28"/>
          <w:szCs w:val="28"/>
          <w:lang w:val="en-ZA"/>
        </w:rPr>
        <w:t xml:space="preserve"> </w:t>
      </w:r>
      <w:r>
        <w:rPr>
          <w:rFonts w:ascii="Times New Roman" w:hAnsi="Times New Roman" w:cs="Times New Roman"/>
          <w:sz w:val="28"/>
          <w:szCs w:val="28"/>
          <w:lang w:val="en-ZA"/>
        </w:rPr>
        <w:lastRenderedPageBreak/>
        <w:t xml:space="preserve">powers to decide which way the exercise of such power should </w:t>
      </w:r>
      <w:r w:rsidR="00221366">
        <w:rPr>
          <w:rFonts w:ascii="Times New Roman" w:hAnsi="Times New Roman" w:cs="Times New Roman"/>
          <w:sz w:val="28"/>
          <w:szCs w:val="28"/>
          <w:lang w:val="en-ZA"/>
        </w:rPr>
        <w:t>point</w:t>
      </w:r>
      <w:r>
        <w:rPr>
          <w:rFonts w:ascii="Times New Roman" w:hAnsi="Times New Roman" w:cs="Times New Roman"/>
          <w:sz w:val="28"/>
          <w:szCs w:val="28"/>
          <w:lang w:val="en-ZA"/>
        </w:rPr>
        <w:t xml:space="preserve">.  Once the court finds that the functionary’s exercise of its power is reviewable the ordinary course which the court </w:t>
      </w:r>
      <w:r w:rsidR="00221366">
        <w:rPr>
          <w:rFonts w:ascii="Times New Roman" w:hAnsi="Times New Roman" w:cs="Times New Roman"/>
          <w:sz w:val="28"/>
          <w:szCs w:val="28"/>
          <w:lang w:val="en-ZA"/>
        </w:rPr>
        <w:t xml:space="preserve">naturally </w:t>
      </w:r>
      <w:r>
        <w:rPr>
          <w:rFonts w:ascii="Times New Roman" w:hAnsi="Times New Roman" w:cs="Times New Roman"/>
          <w:sz w:val="28"/>
          <w:szCs w:val="28"/>
          <w:lang w:val="en-ZA"/>
        </w:rPr>
        <w:t>follow</w:t>
      </w:r>
      <w:r w:rsidR="00221366">
        <w:rPr>
          <w:rFonts w:ascii="Times New Roman" w:hAnsi="Times New Roman" w:cs="Times New Roman"/>
          <w:sz w:val="28"/>
          <w:szCs w:val="28"/>
          <w:lang w:val="en-ZA"/>
        </w:rPr>
        <w:t>s</w:t>
      </w:r>
      <w:r>
        <w:rPr>
          <w:rFonts w:ascii="Times New Roman" w:hAnsi="Times New Roman" w:cs="Times New Roman"/>
          <w:sz w:val="28"/>
          <w:szCs w:val="28"/>
          <w:lang w:val="en-ZA"/>
        </w:rPr>
        <w:t xml:space="preserve"> is to refer the matter back to the functionary to exercise its discretionary powers.  It is only in exceptional circumstances that this cour</w:t>
      </w:r>
      <w:r w:rsidR="00221366">
        <w:rPr>
          <w:rFonts w:ascii="Times New Roman" w:hAnsi="Times New Roman" w:cs="Times New Roman"/>
          <w:sz w:val="28"/>
          <w:szCs w:val="28"/>
          <w:lang w:val="en-ZA"/>
        </w:rPr>
        <w:t>se</w:t>
      </w:r>
      <w:r>
        <w:rPr>
          <w:rFonts w:ascii="Times New Roman" w:hAnsi="Times New Roman" w:cs="Times New Roman"/>
          <w:sz w:val="28"/>
          <w:szCs w:val="28"/>
          <w:lang w:val="en-ZA"/>
        </w:rPr>
        <w:t xml:space="preserve"> is not followed by the courts (see </w:t>
      </w:r>
      <w:r w:rsidR="00F65191">
        <w:rPr>
          <w:rFonts w:ascii="Times New Roman" w:hAnsi="Times New Roman" w:cs="Times New Roman"/>
          <w:sz w:val="28"/>
          <w:szCs w:val="28"/>
          <w:lang w:val="en-ZA"/>
        </w:rPr>
        <w:t xml:space="preserve">a very instructive and persuasive decision in </w:t>
      </w:r>
      <w:r w:rsidR="00F65191" w:rsidRPr="00F65191">
        <w:rPr>
          <w:rFonts w:ascii="Times New Roman" w:hAnsi="Times New Roman" w:cs="Times New Roman"/>
          <w:b/>
          <w:bCs/>
          <w:sz w:val="28"/>
          <w:szCs w:val="28"/>
          <w:lang w:val="en-ZA"/>
        </w:rPr>
        <w:t>UWC v MEC for Health and Social S</w:t>
      </w:r>
      <w:r w:rsidR="00DA7DD1">
        <w:rPr>
          <w:rFonts w:ascii="Times New Roman" w:hAnsi="Times New Roman" w:cs="Times New Roman"/>
          <w:b/>
          <w:bCs/>
          <w:sz w:val="28"/>
          <w:szCs w:val="28"/>
          <w:lang w:val="en-ZA"/>
        </w:rPr>
        <w:t>ervices</w:t>
      </w:r>
      <w:r w:rsidR="00F65191" w:rsidRPr="00F65191">
        <w:rPr>
          <w:rFonts w:ascii="Times New Roman" w:hAnsi="Times New Roman" w:cs="Times New Roman"/>
          <w:b/>
          <w:bCs/>
          <w:sz w:val="28"/>
          <w:szCs w:val="28"/>
          <w:lang w:val="en-ZA"/>
        </w:rPr>
        <w:t xml:space="preserve"> 1998 (3) SA 124 </w:t>
      </w:r>
      <w:r w:rsidR="00F65191" w:rsidRPr="00221366">
        <w:rPr>
          <w:rFonts w:ascii="Times New Roman" w:hAnsi="Times New Roman" w:cs="Times New Roman"/>
          <w:sz w:val="28"/>
          <w:szCs w:val="28"/>
          <w:lang w:val="en-ZA"/>
        </w:rPr>
        <w:t>at 131</w:t>
      </w:r>
      <w:r w:rsidR="00F65191" w:rsidRPr="00F65191">
        <w:rPr>
          <w:rFonts w:ascii="Times New Roman" w:hAnsi="Times New Roman" w:cs="Times New Roman"/>
          <w:b/>
          <w:bCs/>
          <w:sz w:val="28"/>
          <w:szCs w:val="28"/>
          <w:lang w:val="en-ZA"/>
        </w:rPr>
        <w:t xml:space="preserve"> </w:t>
      </w:r>
      <w:r w:rsidR="00F65191" w:rsidRPr="00221366">
        <w:rPr>
          <w:rFonts w:ascii="Times New Roman" w:hAnsi="Times New Roman" w:cs="Times New Roman"/>
          <w:sz w:val="28"/>
          <w:szCs w:val="28"/>
          <w:lang w:val="en-ZA"/>
        </w:rPr>
        <w:t>A – I).</w:t>
      </w:r>
      <w:r>
        <w:rPr>
          <w:rFonts w:ascii="Times New Roman" w:hAnsi="Times New Roman" w:cs="Times New Roman"/>
          <w:sz w:val="28"/>
          <w:szCs w:val="28"/>
          <w:lang w:val="en-ZA"/>
        </w:rPr>
        <w:t xml:space="preserve"> </w:t>
      </w:r>
    </w:p>
    <w:p w14:paraId="087816E2" w14:textId="77777777" w:rsidR="00F65191" w:rsidRDefault="00F65191" w:rsidP="007D1B61">
      <w:pPr>
        <w:spacing w:after="0" w:line="360" w:lineRule="auto"/>
        <w:ind w:left="720" w:hanging="720"/>
        <w:jc w:val="both"/>
        <w:rPr>
          <w:rFonts w:ascii="Times New Roman" w:hAnsi="Times New Roman" w:cs="Times New Roman"/>
          <w:sz w:val="28"/>
          <w:szCs w:val="28"/>
          <w:lang w:val="en-ZA"/>
        </w:rPr>
      </w:pPr>
    </w:p>
    <w:p w14:paraId="2E58C2D2" w14:textId="1CD982DD" w:rsidR="003D0761" w:rsidRDefault="00F65191" w:rsidP="007D1B6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r>
      <w:r w:rsidR="003D0761">
        <w:rPr>
          <w:rFonts w:ascii="Times New Roman" w:hAnsi="Times New Roman" w:cs="Times New Roman"/>
          <w:sz w:val="28"/>
          <w:szCs w:val="28"/>
          <w:lang w:val="en-ZA"/>
        </w:rPr>
        <w:t xml:space="preserve">The main consideration in deciding whether to refer the matter to the functionary to make his decision is always the question of fairness, as stated in </w:t>
      </w:r>
      <w:r w:rsidR="003D0761">
        <w:rPr>
          <w:rFonts w:ascii="Times New Roman" w:hAnsi="Times New Roman" w:cs="Times New Roman"/>
          <w:b/>
          <w:bCs/>
          <w:sz w:val="28"/>
          <w:szCs w:val="28"/>
          <w:lang w:val="en-ZA"/>
        </w:rPr>
        <w:t>Livestock and Meat Industries Control Board v Garda 1961 (1) SA 342 (A)</w:t>
      </w:r>
      <w:r w:rsidR="003D0761" w:rsidRPr="00381404">
        <w:rPr>
          <w:rFonts w:ascii="Times New Roman" w:hAnsi="Times New Roman" w:cs="Times New Roman"/>
          <w:sz w:val="28"/>
          <w:szCs w:val="28"/>
          <w:lang w:val="en-ZA"/>
        </w:rPr>
        <w:t>, 349:</w:t>
      </w:r>
    </w:p>
    <w:p w14:paraId="3367F785" w14:textId="77777777" w:rsidR="003D0761" w:rsidRDefault="003D0761" w:rsidP="007D1B61">
      <w:pPr>
        <w:spacing w:after="0" w:line="360" w:lineRule="auto"/>
        <w:ind w:left="720" w:hanging="720"/>
        <w:jc w:val="both"/>
        <w:rPr>
          <w:rFonts w:ascii="Times New Roman" w:hAnsi="Times New Roman" w:cs="Times New Roman"/>
          <w:b/>
          <w:bCs/>
          <w:sz w:val="28"/>
          <w:szCs w:val="28"/>
          <w:lang w:val="en-ZA"/>
        </w:rPr>
      </w:pPr>
    </w:p>
    <w:p w14:paraId="1CD5BB22" w14:textId="77777777" w:rsidR="00232A76" w:rsidRDefault="003D0761" w:rsidP="003D076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court has a discretion, to be exercised judicially upon a consideration of the facts of each case, and … although the matter will be sent back if there is no reason for not doing so, in essence it is the question of fairness to both sides.”</w:t>
      </w:r>
    </w:p>
    <w:p w14:paraId="090E83E8" w14:textId="77777777" w:rsidR="00232A76" w:rsidRDefault="00232A76" w:rsidP="00232A76">
      <w:pPr>
        <w:spacing w:after="0" w:line="360" w:lineRule="auto"/>
        <w:ind w:right="1008"/>
        <w:jc w:val="both"/>
        <w:rPr>
          <w:rFonts w:ascii="Times New Roman" w:hAnsi="Times New Roman" w:cs="Times New Roman"/>
          <w:i/>
          <w:iCs/>
          <w:sz w:val="24"/>
          <w:szCs w:val="24"/>
          <w:lang w:val="en-ZA"/>
        </w:rPr>
      </w:pPr>
    </w:p>
    <w:p w14:paraId="4884B855" w14:textId="47D4F5F0" w:rsidR="00232A76" w:rsidRDefault="00381404" w:rsidP="00AE1949">
      <w:pPr>
        <w:spacing w:after="0" w:line="360" w:lineRule="auto"/>
        <w:ind w:left="720" w:hanging="777"/>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[20]  </w:t>
      </w:r>
      <w:r w:rsidR="00AE1949">
        <w:rPr>
          <w:rFonts w:ascii="Times New Roman" w:hAnsi="Times New Roman" w:cs="Times New Roman"/>
          <w:sz w:val="28"/>
          <w:szCs w:val="28"/>
          <w:lang w:val="en-ZA"/>
        </w:rPr>
        <w:tab/>
      </w:r>
      <w:r>
        <w:rPr>
          <w:rFonts w:ascii="Times New Roman" w:hAnsi="Times New Roman" w:cs="Times New Roman"/>
          <w:sz w:val="28"/>
          <w:szCs w:val="28"/>
          <w:lang w:val="en-ZA"/>
        </w:rPr>
        <w:t xml:space="preserve"> </w:t>
      </w:r>
      <w:r w:rsidR="002C7286">
        <w:rPr>
          <w:rFonts w:ascii="Times New Roman" w:hAnsi="Times New Roman" w:cs="Times New Roman"/>
          <w:sz w:val="28"/>
          <w:szCs w:val="28"/>
          <w:lang w:val="en-ZA"/>
        </w:rPr>
        <w:t>Some</w:t>
      </w:r>
      <w:r w:rsidR="00232A76">
        <w:rPr>
          <w:rFonts w:ascii="Times New Roman" w:hAnsi="Times New Roman" w:cs="Times New Roman"/>
          <w:sz w:val="28"/>
          <w:szCs w:val="28"/>
          <w:lang w:val="en-ZA"/>
        </w:rPr>
        <w:t xml:space="preserve"> of the exceptional circumstances </w:t>
      </w:r>
      <w:r>
        <w:rPr>
          <w:rFonts w:ascii="Times New Roman" w:hAnsi="Times New Roman" w:cs="Times New Roman"/>
          <w:sz w:val="28"/>
          <w:szCs w:val="28"/>
          <w:lang w:val="en-ZA"/>
        </w:rPr>
        <w:t xml:space="preserve">in which </w:t>
      </w:r>
      <w:r w:rsidR="00232A76">
        <w:rPr>
          <w:rFonts w:ascii="Times New Roman" w:hAnsi="Times New Roman" w:cs="Times New Roman"/>
          <w:sz w:val="28"/>
          <w:szCs w:val="28"/>
          <w:lang w:val="en-ZA"/>
        </w:rPr>
        <w:t xml:space="preserve">the court will substitute its own </w:t>
      </w:r>
      <w:r w:rsidR="00AE1949">
        <w:rPr>
          <w:rFonts w:ascii="Times New Roman" w:hAnsi="Times New Roman" w:cs="Times New Roman"/>
          <w:sz w:val="28"/>
          <w:szCs w:val="28"/>
          <w:lang w:val="en-ZA"/>
        </w:rPr>
        <w:t xml:space="preserve"> </w:t>
      </w:r>
      <w:r w:rsidR="00232A76">
        <w:rPr>
          <w:rFonts w:ascii="Times New Roman" w:hAnsi="Times New Roman" w:cs="Times New Roman"/>
          <w:sz w:val="28"/>
          <w:szCs w:val="28"/>
          <w:lang w:val="en-ZA"/>
        </w:rPr>
        <w:t>decision</w:t>
      </w:r>
      <w:r>
        <w:rPr>
          <w:rFonts w:ascii="Times New Roman" w:hAnsi="Times New Roman" w:cs="Times New Roman"/>
          <w:sz w:val="28"/>
          <w:szCs w:val="28"/>
          <w:lang w:val="en-ZA"/>
        </w:rPr>
        <w:t xml:space="preserve"> </w:t>
      </w:r>
      <w:r w:rsidR="00232A76">
        <w:rPr>
          <w:rFonts w:ascii="Times New Roman" w:hAnsi="Times New Roman" w:cs="Times New Roman"/>
          <w:sz w:val="28"/>
          <w:szCs w:val="28"/>
          <w:lang w:val="en-ZA"/>
        </w:rPr>
        <w:t>for that of the functionary who has discretionary power is where the decision of the functionary would be a “mere formality” and in a situation where there is no possibility of an alternative decision being taken by a public functionary</w:t>
      </w:r>
      <w:r w:rsidR="004B6ED1">
        <w:rPr>
          <w:rFonts w:ascii="Times New Roman" w:hAnsi="Times New Roman" w:cs="Times New Roman"/>
          <w:sz w:val="28"/>
          <w:szCs w:val="28"/>
          <w:lang w:val="en-ZA"/>
        </w:rPr>
        <w:t>. In these circumstances,</w:t>
      </w:r>
      <w:r w:rsidR="00232A76">
        <w:rPr>
          <w:rFonts w:ascii="Times New Roman" w:hAnsi="Times New Roman" w:cs="Times New Roman"/>
          <w:sz w:val="28"/>
          <w:szCs w:val="28"/>
          <w:lang w:val="en-ZA"/>
        </w:rPr>
        <w:t xml:space="preserve"> the court will not refer the matter back for re-consideration</w:t>
      </w:r>
      <w:r w:rsidR="00165A25">
        <w:rPr>
          <w:rFonts w:ascii="Times New Roman" w:hAnsi="Times New Roman" w:cs="Times New Roman"/>
          <w:sz w:val="28"/>
          <w:szCs w:val="28"/>
          <w:lang w:val="en-ZA"/>
        </w:rPr>
        <w:t xml:space="preserve"> by the functionary</w:t>
      </w:r>
      <w:r w:rsidR="00232A76">
        <w:rPr>
          <w:rFonts w:ascii="Times New Roman" w:hAnsi="Times New Roman" w:cs="Times New Roman"/>
          <w:sz w:val="28"/>
          <w:szCs w:val="28"/>
          <w:lang w:val="en-ZA"/>
        </w:rPr>
        <w:t xml:space="preserve"> (</w:t>
      </w:r>
      <w:r w:rsidR="00232A76" w:rsidRPr="00381404">
        <w:rPr>
          <w:rFonts w:ascii="Times New Roman" w:hAnsi="Times New Roman" w:cs="Times New Roman"/>
          <w:sz w:val="28"/>
          <w:szCs w:val="28"/>
          <w:lang w:val="en-ZA"/>
        </w:rPr>
        <w:t>See footnote 44 at p.682</w:t>
      </w:r>
      <w:r w:rsidR="00232A76">
        <w:rPr>
          <w:rFonts w:ascii="Times New Roman" w:hAnsi="Times New Roman" w:cs="Times New Roman"/>
          <w:b/>
          <w:bCs/>
          <w:sz w:val="28"/>
          <w:szCs w:val="28"/>
          <w:lang w:val="en-ZA"/>
        </w:rPr>
        <w:t xml:space="preserve"> </w:t>
      </w:r>
      <w:bookmarkStart w:id="2" w:name="_Hlk139295260"/>
      <w:r w:rsidR="00232A76" w:rsidRPr="00F20D8F">
        <w:rPr>
          <w:rFonts w:ascii="Times New Roman" w:hAnsi="Times New Roman" w:cs="Times New Roman"/>
          <w:sz w:val="28"/>
          <w:szCs w:val="28"/>
          <w:lang w:val="en-ZA"/>
        </w:rPr>
        <w:t>Lawrence Baxter</w:t>
      </w:r>
      <w:r w:rsidR="00232A76">
        <w:rPr>
          <w:rFonts w:ascii="Times New Roman" w:hAnsi="Times New Roman" w:cs="Times New Roman"/>
          <w:b/>
          <w:bCs/>
          <w:sz w:val="28"/>
          <w:szCs w:val="28"/>
          <w:lang w:val="en-ZA"/>
        </w:rPr>
        <w:t xml:space="preserve"> </w:t>
      </w:r>
      <w:r w:rsidR="00232A76" w:rsidRPr="00F20D8F">
        <w:rPr>
          <w:rFonts w:ascii="Times New Roman" w:hAnsi="Times New Roman" w:cs="Times New Roman"/>
          <w:b/>
          <w:bCs/>
          <w:i/>
          <w:iCs/>
          <w:sz w:val="28"/>
          <w:szCs w:val="28"/>
          <w:lang w:val="en-ZA"/>
        </w:rPr>
        <w:t>Administrative Law</w:t>
      </w:r>
      <w:r w:rsidR="00232A76">
        <w:rPr>
          <w:rFonts w:ascii="Times New Roman" w:hAnsi="Times New Roman" w:cs="Times New Roman"/>
          <w:b/>
          <w:bCs/>
          <w:sz w:val="28"/>
          <w:szCs w:val="28"/>
          <w:lang w:val="en-ZA"/>
        </w:rPr>
        <w:t xml:space="preserve"> (1984) (Juta)</w:t>
      </w:r>
      <w:r w:rsidR="00232A76" w:rsidRPr="00F20D8F">
        <w:rPr>
          <w:rFonts w:ascii="Times New Roman" w:hAnsi="Times New Roman" w:cs="Times New Roman"/>
          <w:sz w:val="28"/>
          <w:szCs w:val="28"/>
          <w:lang w:val="en-ZA"/>
        </w:rPr>
        <w:t>.</w:t>
      </w:r>
      <w:r w:rsidR="00232A76">
        <w:rPr>
          <w:rFonts w:ascii="Times New Roman" w:hAnsi="Times New Roman" w:cs="Times New Roman"/>
          <w:b/>
          <w:bCs/>
          <w:sz w:val="28"/>
          <w:szCs w:val="28"/>
          <w:lang w:val="en-ZA"/>
        </w:rPr>
        <w:t xml:space="preserve">  </w:t>
      </w:r>
      <w:bookmarkEnd w:id="2"/>
      <w:r w:rsidR="00232A76">
        <w:rPr>
          <w:rFonts w:ascii="Times New Roman" w:hAnsi="Times New Roman" w:cs="Times New Roman"/>
          <w:sz w:val="28"/>
          <w:szCs w:val="28"/>
          <w:lang w:val="en-ZA"/>
        </w:rPr>
        <w:t xml:space="preserve">In the current matter a decision has already been made to award the tender to the applicant what remains is </w:t>
      </w:r>
      <w:r w:rsidR="00232A76">
        <w:rPr>
          <w:rFonts w:ascii="Times New Roman" w:hAnsi="Times New Roman" w:cs="Times New Roman"/>
          <w:sz w:val="28"/>
          <w:szCs w:val="28"/>
          <w:lang w:val="en-ZA"/>
        </w:rPr>
        <w:lastRenderedPageBreak/>
        <w:t>for the parties to negotiate the contract, and therefor</w:t>
      </w:r>
      <w:r w:rsidR="002807EF">
        <w:rPr>
          <w:rFonts w:ascii="Times New Roman" w:hAnsi="Times New Roman" w:cs="Times New Roman"/>
          <w:sz w:val="28"/>
          <w:szCs w:val="28"/>
          <w:lang w:val="en-ZA"/>
        </w:rPr>
        <w:t>e,</w:t>
      </w:r>
      <w:r w:rsidR="00232A76">
        <w:rPr>
          <w:rFonts w:ascii="Times New Roman" w:hAnsi="Times New Roman" w:cs="Times New Roman"/>
          <w:sz w:val="28"/>
          <w:szCs w:val="28"/>
          <w:lang w:val="en-ZA"/>
        </w:rPr>
        <w:t xml:space="preserve"> an order is this regard will not amount to usurpation of the functionary’s powers to the court.</w:t>
      </w:r>
    </w:p>
    <w:p w14:paraId="646DF2BB" w14:textId="6905DBE7" w:rsidR="00232A76" w:rsidRDefault="00232A76" w:rsidP="00AE1949">
      <w:pPr>
        <w:spacing w:after="0" w:line="360" w:lineRule="auto"/>
        <w:ind w:left="-57"/>
        <w:jc w:val="both"/>
        <w:rPr>
          <w:rFonts w:ascii="Times New Roman" w:hAnsi="Times New Roman" w:cs="Times New Roman"/>
          <w:sz w:val="28"/>
          <w:szCs w:val="28"/>
          <w:lang w:val="en-ZA"/>
        </w:rPr>
      </w:pPr>
    </w:p>
    <w:p w14:paraId="20D2234F" w14:textId="14783CA0" w:rsidR="00232A76" w:rsidRDefault="00232A76" w:rsidP="00232A76">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2807EF">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w:t>
      </w:r>
      <w:r w:rsidR="002807EF">
        <w:rPr>
          <w:rFonts w:ascii="Times New Roman" w:hAnsi="Times New Roman" w:cs="Times New Roman"/>
          <w:sz w:val="28"/>
          <w:szCs w:val="28"/>
          <w:lang w:val="en-ZA"/>
        </w:rPr>
        <w:t>,</w:t>
      </w:r>
      <w:r>
        <w:rPr>
          <w:rFonts w:ascii="Times New Roman" w:hAnsi="Times New Roman" w:cs="Times New Roman"/>
          <w:sz w:val="28"/>
          <w:szCs w:val="28"/>
          <w:lang w:val="en-ZA"/>
        </w:rPr>
        <w:t xml:space="preserve"> the following order is made:</w:t>
      </w:r>
    </w:p>
    <w:p w14:paraId="66F7E253" w14:textId="4EB27274" w:rsidR="00232A76" w:rsidRDefault="00232A76" w:rsidP="00232A76">
      <w:pPr>
        <w:spacing w:after="0" w:line="360" w:lineRule="auto"/>
        <w:jc w:val="both"/>
        <w:rPr>
          <w:rFonts w:ascii="Times New Roman" w:hAnsi="Times New Roman" w:cs="Times New Roman"/>
          <w:sz w:val="28"/>
          <w:szCs w:val="28"/>
          <w:lang w:val="en-ZA"/>
        </w:rPr>
      </w:pPr>
    </w:p>
    <w:p w14:paraId="2EDD9FFD" w14:textId="39C3BF54" w:rsidR="00232A76" w:rsidRDefault="00232A76" w:rsidP="0069371B">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w:t>
      </w:r>
      <w:r>
        <w:rPr>
          <w:rFonts w:ascii="Times New Roman" w:hAnsi="Times New Roman" w:cs="Times New Roman"/>
          <w:sz w:val="28"/>
          <w:szCs w:val="28"/>
          <w:lang w:val="en-ZA"/>
        </w:rPr>
        <w:tab/>
        <w:t>The 2</w:t>
      </w:r>
      <w:r w:rsidRPr="00232A76">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decision to cancel the tender for the construction of Secondary </w:t>
      </w:r>
      <w:r w:rsidR="0069371B">
        <w:rPr>
          <w:rFonts w:ascii="Times New Roman" w:hAnsi="Times New Roman" w:cs="Times New Roman"/>
          <w:sz w:val="28"/>
          <w:szCs w:val="28"/>
          <w:lang w:val="en-ZA"/>
        </w:rPr>
        <w:t>– BID REF. NO. GoL/JICA/W001/2021/2022/L1 &amp; GoL/JICA/W001/2021/2022/L2 with immediate effect is both unreasonable and unfair and is reviewed, corrected and set aside.</w:t>
      </w:r>
    </w:p>
    <w:p w14:paraId="258FDCA6" w14:textId="3CFD421B" w:rsidR="0069371B" w:rsidRDefault="0069371B" w:rsidP="0069371B">
      <w:pPr>
        <w:spacing w:after="0" w:line="360" w:lineRule="auto"/>
        <w:ind w:left="1440" w:hanging="720"/>
        <w:jc w:val="both"/>
        <w:rPr>
          <w:rFonts w:ascii="Times New Roman" w:hAnsi="Times New Roman" w:cs="Times New Roman"/>
          <w:sz w:val="28"/>
          <w:szCs w:val="28"/>
          <w:lang w:val="en-ZA"/>
        </w:rPr>
      </w:pPr>
    </w:p>
    <w:p w14:paraId="5ADDD947" w14:textId="2E521801" w:rsidR="0069371B" w:rsidRDefault="0069371B" w:rsidP="0069371B">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t>The 1</w:t>
      </w:r>
      <w:r w:rsidRPr="0069371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3</w:t>
      </w:r>
      <w:r w:rsidRPr="0069371B">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Respondents are directed and compelled, to proceed with the tendering process and to invite the applicant as the successful bidder to enter into a contract in accordance with section 5.08 of the Procurement Guidelines.</w:t>
      </w:r>
    </w:p>
    <w:p w14:paraId="1E6FB582" w14:textId="3E92F938" w:rsidR="0069371B" w:rsidRDefault="0069371B" w:rsidP="0069371B">
      <w:pPr>
        <w:spacing w:after="0" w:line="360" w:lineRule="auto"/>
        <w:ind w:left="1440" w:hanging="720"/>
        <w:jc w:val="both"/>
        <w:rPr>
          <w:rFonts w:ascii="Times New Roman" w:hAnsi="Times New Roman" w:cs="Times New Roman"/>
          <w:sz w:val="28"/>
          <w:szCs w:val="28"/>
          <w:lang w:val="en-ZA"/>
        </w:rPr>
      </w:pPr>
    </w:p>
    <w:p w14:paraId="276FADA4" w14:textId="72D76CAB" w:rsidR="0069371B" w:rsidRDefault="0069371B" w:rsidP="0069371B">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t>The applicant is awarded the costs of the application.</w:t>
      </w:r>
    </w:p>
    <w:p w14:paraId="0C279EFD" w14:textId="77777777" w:rsidR="00D70F13" w:rsidRDefault="00D70F13" w:rsidP="0069371B">
      <w:pPr>
        <w:spacing w:after="0" w:line="360" w:lineRule="auto"/>
        <w:ind w:left="1440" w:hanging="720"/>
        <w:jc w:val="both"/>
        <w:rPr>
          <w:rFonts w:ascii="Times New Roman" w:hAnsi="Times New Roman" w:cs="Times New Roman"/>
          <w:sz w:val="28"/>
          <w:szCs w:val="28"/>
          <w:lang w:val="en-ZA"/>
        </w:rPr>
      </w:pPr>
    </w:p>
    <w:p w14:paraId="3BC05641" w14:textId="5CB9D2C1" w:rsidR="00AA01BE" w:rsidRDefault="00AA01BE" w:rsidP="00AA01BE">
      <w:pPr>
        <w:spacing w:after="0" w:line="360" w:lineRule="auto"/>
        <w:jc w:val="both"/>
        <w:rPr>
          <w:rFonts w:ascii="Times New Roman" w:hAnsi="Times New Roman" w:cs="Times New Roman"/>
          <w:sz w:val="28"/>
          <w:szCs w:val="28"/>
          <w:lang w:val="en-ZA"/>
        </w:rPr>
      </w:pPr>
    </w:p>
    <w:p w14:paraId="5FD71977" w14:textId="78497622" w:rsidR="00AA01BE" w:rsidRDefault="00AA01BE" w:rsidP="00AA01BE">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w:t>
      </w:r>
    </w:p>
    <w:p w14:paraId="3C71BF91" w14:textId="3545FA27" w:rsidR="00AA01BE" w:rsidRDefault="00AA01BE" w:rsidP="00AA01BE">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89A7120" w14:textId="37F2B2FD" w:rsidR="00AA01BE" w:rsidRDefault="00AA01BE" w:rsidP="00AA01BE">
      <w:pPr>
        <w:spacing w:after="0" w:line="360" w:lineRule="auto"/>
        <w:jc w:val="both"/>
        <w:rPr>
          <w:rFonts w:ascii="Times New Roman" w:hAnsi="Times New Roman" w:cs="Times New Roman"/>
          <w:b/>
          <w:bCs/>
          <w:sz w:val="28"/>
          <w:szCs w:val="28"/>
          <w:lang w:val="en-ZA"/>
        </w:rPr>
      </w:pPr>
    </w:p>
    <w:p w14:paraId="74C96FFE" w14:textId="303EA5E0" w:rsidR="00AA01BE" w:rsidRDefault="00AA01BE" w:rsidP="00AA01BE">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Adv. R. Setlojoane instructed by T. Matooane &amp; Co. Attorneys</w:t>
      </w:r>
    </w:p>
    <w:p w14:paraId="6E6E4D27" w14:textId="1892B5A6" w:rsidR="00AA01BE" w:rsidRDefault="00AA01BE" w:rsidP="00AA01BE">
      <w:pPr>
        <w:spacing w:after="0" w:line="360" w:lineRule="auto"/>
        <w:ind w:left="2880" w:hanging="2880"/>
        <w:jc w:val="both"/>
        <w:rPr>
          <w:rFonts w:ascii="Times New Roman" w:hAnsi="Times New Roman" w:cs="Times New Roman"/>
          <w:b/>
          <w:bCs/>
          <w:sz w:val="28"/>
          <w:szCs w:val="28"/>
          <w:lang w:val="en-ZA"/>
        </w:rPr>
      </w:pPr>
    </w:p>
    <w:p w14:paraId="1AAB7945" w14:textId="1A5E72F5" w:rsidR="002750AC" w:rsidRPr="00C67BAB" w:rsidRDefault="00AA01BE" w:rsidP="00404C4E">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Adv. Makhoali-Boroko from the Attorney General’s Chambers</w:t>
      </w:r>
    </w:p>
    <w:p w14:paraId="7955FD04" w14:textId="77777777" w:rsidR="00C7478F" w:rsidRPr="00C67BAB" w:rsidRDefault="00C7478F" w:rsidP="00C7478F">
      <w:pPr>
        <w:spacing w:after="0"/>
        <w:jc w:val="both"/>
        <w:rPr>
          <w:rFonts w:ascii="Times New Roman" w:hAnsi="Times New Roman" w:cs="Times New Roman"/>
          <w:b/>
          <w:bCs/>
          <w:sz w:val="28"/>
          <w:szCs w:val="28"/>
          <w:lang w:val="en-ZA"/>
        </w:rPr>
      </w:pPr>
    </w:p>
    <w:sectPr w:rsidR="00C7478F" w:rsidRPr="00C67BAB" w:rsidSect="00AB20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32DB" w14:textId="77777777" w:rsidR="00226400" w:rsidRDefault="00226400" w:rsidP="00AB20A0">
      <w:pPr>
        <w:spacing w:after="0" w:line="240" w:lineRule="auto"/>
      </w:pPr>
      <w:r>
        <w:separator/>
      </w:r>
    </w:p>
  </w:endnote>
  <w:endnote w:type="continuationSeparator" w:id="0">
    <w:p w14:paraId="274DC57D" w14:textId="77777777" w:rsidR="00226400" w:rsidRDefault="00226400" w:rsidP="00AB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20828"/>
      <w:docPartObj>
        <w:docPartGallery w:val="Page Numbers (Bottom of Page)"/>
        <w:docPartUnique/>
      </w:docPartObj>
    </w:sdtPr>
    <w:sdtEndPr>
      <w:rPr>
        <w:noProof/>
      </w:rPr>
    </w:sdtEndPr>
    <w:sdtContent>
      <w:p w14:paraId="67F10A26" w14:textId="3D59C8BC" w:rsidR="00AB20A0" w:rsidRDefault="00AB20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C2D3E" w14:textId="77777777" w:rsidR="00AB20A0" w:rsidRDefault="00AB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31A3" w14:textId="77777777" w:rsidR="00226400" w:rsidRDefault="00226400" w:rsidP="00AB20A0">
      <w:pPr>
        <w:spacing w:after="0" w:line="240" w:lineRule="auto"/>
      </w:pPr>
      <w:r>
        <w:separator/>
      </w:r>
    </w:p>
  </w:footnote>
  <w:footnote w:type="continuationSeparator" w:id="0">
    <w:p w14:paraId="4E2D9435" w14:textId="77777777" w:rsidR="00226400" w:rsidRDefault="00226400" w:rsidP="00AB2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377"/>
    <w:multiLevelType w:val="hybridMultilevel"/>
    <w:tmpl w:val="9AFC587A"/>
    <w:lvl w:ilvl="0" w:tplc="FE688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CB3A8A"/>
    <w:multiLevelType w:val="hybridMultilevel"/>
    <w:tmpl w:val="5ACEF876"/>
    <w:lvl w:ilvl="0" w:tplc="37A085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311EEB"/>
    <w:multiLevelType w:val="hybridMultilevel"/>
    <w:tmpl w:val="8C563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D13BA3"/>
    <w:multiLevelType w:val="hybridMultilevel"/>
    <w:tmpl w:val="C0C25EEE"/>
    <w:lvl w:ilvl="0" w:tplc="EEB64C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5F3E4B"/>
    <w:multiLevelType w:val="hybridMultilevel"/>
    <w:tmpl w:val="9724B2EE"/>
    <w:lvl w:ilvl="0" w:tplc="4D02BAF4">
      <w:start w:val="2"/>
      <w:numFmt w:val="lowerRoman"/>
      <w:lvlText w:val="(%1)"/>
      <w:lvlJc w:val="left"/>
      <w:pPr>
        <w:ind w:left="3096" w:hanging="72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3"/>
    <w:rsid w:val="00000A24"/>
    <w:rsid w:val="00000C3E"/>
    <w:rsid w:val="00002A91"/>
    <w:rsid w:val="000031E5"/>
    <w:rsid w:val="000059F1"/>
    <w:rsid w:val="00006F65"/>
    <w:rsid w:val="000224EB"/>
    <w:rsid w:val="000227D5"/>
    <w:rsid w:val="000249A7"/>
    <w:rsid w:val="000273CC"/>
    <w:rsid w:val="00032142"/>
    <w:rsid w:val="00040CD5"/>
    <w:rsid w:val="000421BC"/>
    <w:rsid w:val="00046C61"/>
    <w:rsid w:val="0005476C"/>
    <w:rsid w:val="000555BD"/>
    <w:rsid w:val="00056C03"/>
    <w:rsid w:val="000624DA"/>
    <w:rsid w:val="00064D81"/>
    <w:rsid w:val="0007142E"/>
    <w:rsid w:val="0007489A"/>
    <w:rsid w:val="00076C77"/>
    <w:rsid w:val="000907D3"/>
    <w:rsid w:val="00097A16"/>
    <w:rsid w:val="000B74BC"/>
    <w:rsid w:val="000C1F65"/>
    <w:rsid w:val="000C543C"/>
    <w:rsid w:val="000E31E9"/>
    <w:rsid w:val="000E5B32"/>
    <w:rsid w:val="000F5649"/>
    <w:rsid w:val="000F58FA"/>
    <w:rsid w:val="00100EF8"/>
    <w:rsid w:val="00113DF7"/>
    <w:rsid w:val="0012143E"/>
    <w:rsid w:val="0012244B"/>
    <w:rsid w:val="00122569"/>
    <w:rsid w:val="00125C2B"/>
    <w:rsid w:val="00142637"/>
    <w:rsid w:val="001429F5"/>
    <w:rsid w:val="00146653"/>
    <w:rsid w:val="00163D5E"/>
    <w:rsid w:val="00165A25"/>
    <w:rsid w:val="001706A2"/>
    <w:rsid w:val="0018642A"/>
    <w:rsid w:val="00196FFD"/>
    <w:rsid w:val="001A1B06"/>
    <w:rsid w:val="001B323F"/>
    <w:rsid w:val="001B6F00"/>
    <w:rsid w:val="001C1385"/>
    <w:rsid w:val="001C7029"/>
    <w:rsid w:val="001D3A61"/>
    <w:rsid w:val="001D5ADE"/>
    <w:rsid w:val="001D7993"/>
    <w:rsid w:val="001E112C"/>
    <w:rsid w:val="001E144E"/>
    <w:rsid w:val="001E3B8A"/>
    <w:rsid w:val="001F6443"/>
    <w:rsid w:val="00214EAE"/>
    <w:rsid w:val="00215D68"/>
    <w:rsid w:val="00221273"/>
    <w:rsid w:val="00221366"/>
    <w:rsid w:val="00226400"/>
    <w:rsid w:val="00230584"/>
    <w:rsid w:val="00232A76"/>
    <w:rsid w:val="002624F4"/>
    <w:rsid w:val="00262DA2"/>
    <w:rsid w:val="002750AC"/>
    <w:rsid w:val="002802BB"/>
    <w:rsid w:val="002807EF"/>
    <w:rsid w:val="00282078"/>
    <w:rsid w:val="00283BFF"/>
    <w:rsid w:val="002B312D"/>
    <w:rsid w:val="002B4694"/>
    <w:rsid w:val="002B5ED8"/>
    <w:rsid w:val="002C04AD"/>
    <w:rsid w:val="002C3A55"/>
    <w:rsid w:val="002C7286"/>
    <w:rsid w:val="002D3FE1"/>
    <w:rsid w:val="002D54ED"/>
    <w:rsid w:val="002D77B5"/>
    <w:rsid w:val="002E16ED"/>
    <w:rsid w:val="002E5497"/>
    <w:rsid w:val="003007FE"/>
    <w:rsid w:val="0030763A"/>
    <w:rsid w:val="00320D41"/>
    <w:rsid w:val="00320E8D"/>
    <w:rsid w:val="00335270"/>
    <w:rsid w:val="00335B36"/>
    <w:rsid w:val="003415B8"/>
    <w:rsid w:val="0034439C"/>
    <w:rsid w:val="00353A1A"/>
    <w:rsid w:val="00356895"/>
    <w:rsid w:val="00356C4F"/>
    <w:rsid w:val="00360003"/>
    <w:rsid w:val="00365D0B"/>
    <w:rsid w:val="003664E6"/>
    <w:rsid w:val="00374CED"/>
    <w:rsid w:val="003764A3"/>
    <w:rsid w:val="00381404"/>
    <w:rsid w:val="0038628F"/>
    <w:rsid w:val="00393A39"/>
    <w:rsid w:val="003A19EF"/>
    <w:rsid w:val="003A462A"/>
    <w:rsid w:val="003A5171"/>
    <w:rsid w:val="003B0E77"/>
    <w:rsid w:val="003B6A86"/>
    <w:rsid w:val="003B77D6"/>
    <w:rsid w:val="003C4741"/>
    <w:rsid w:val="003C557D"/>
    <w:rsid w:val="003D0761"/>
    <w:rsid w:val="003D12BD"/>
    <w:rsid w:val="003E0D8A"/>
    <w:rsid w:val="003F4E85"/>
    <w:rsid w:val="00404C4E"/>
    <w:rsid w:val="00405DE7"/>
    <w:rsid w:val="0041070D"/>
    <w:rsid w:val="00414B0A"/>
    <w:rsid w:val="00425BA1"/>
    <w:rsid w:val="00427342"/>
    <w:rsid w:val="00441495"/>
    <w:rsid w:val="004442E5"/>
    <w:rsid w:val="00446ADC"/>
    <w:rsid w:val="00450C66"/>
    <w:rsid w:val="004659FB"/>
    <w:rsid w:val="00467A35"/>
    <w:rsid w:val="0047622E"/>
    <w:rsid w:val="00477355"/>
    <w:rsid w:val="00481A58"/>
    <w:rsid w:val="0049166D"/>
    <w:rsid w:val="004A0D4E"/>
    <w:rsid w:val="004A2DAA"/>
    <w:rsid w:val="004A594D"/>
    <w:rsid w:val="004B6ED1"/>
    <w:rsid w:val="004D0930"/>
    <w:rsid w:val="004D139E"/>
    <w:rsid w:val="004D21A6"/>
    <w:rsid w:val="004D364D"/>
    <w:rsid w:val="004D5AB8"/>
    <w:rsid w:val="004D7925"/>
    <w:rsid w:val="004F3B68"/>
    <w:rsid w:val="004F7555"/>
    <w:rsid w:val="005052A2"/>
    <w:rsid w:val="00517560"/>
    <w:rsid w:val="005178A1"/>
    <w:rsid w:val="005223DF"/>
    <w:rsid w:val="00531040"/>
    <w:rsid w:val="00532C08"/>
    <w:rsid w:val="00541203"/>
    <w:rsid w:val="00571153"/>
    <w:rsid w:val="00571C25"/>
    <w:rsid w:val="00572E72"/>
    <w:rsid w:val="0057569D"/>
    <w:rsid w:val="005761E2"/>
    <w:rsid w:val="00580BCD"/>
    <w:rsid w:val="0059376D"/>
    <w:rsid w:val="00594DA7"/>
    <w:rsid w:val="005A5FCB"/>
    <w:rsid w:val="005A660D"/>
    <w:rsid w:val="005B0F0B"/>
    <w:rsid w:val="005C108E"/>
    <w:rsid w:val="005C6021"/>
    <w:rsid w:val="005D0294"/>
    <w:rsid w:val="005D0BC4"/>
    <w:rsid w:val="005D1DC6"/>
    <w:rsid w:val="005D691C"/>
    <w:rsid w:val="005E114C"/>
    <w:rsid w:val="005E1C1E"/>
    <w:rsid w:val="005F6236"/>
    <w:rsid w:val="00600F63"/>
    <w:rsid w:val="00603782"/>
    <w:rsid w:val="00603D72"/>
    <w:rsid w:val="006072F5"/>
    <w:rsid w:val="006144C6"/>
    <w:rsid w:val="00621849"/>
    <w:rsid w:val="0062471A"/>
    <w:rsid w:val="00633DCB"/>
    <w:rsid w:val="0064740B"/>
    <w:rsid w:val="006535AB"/>
    <w:rsid w:val="006536CF"/>
    <w:rsid w:val="0066321E"/>
    <w:rsid w:val="00670843"/>
    <w:rsid w:val="00673DAA"/>
    <w:rsid w:val="00687F88"/>
    <w:rsid w:val="0069371B"/>
    <w:rsid w:val="00696CCE"/>
    <w:rsid w:val="006A28AC"/>
    <w:rsid w:val="006B454A"/>
    <w:rsid w:val="006B7BE2"/>
    <w:rsid w:val="006D2E88"/>
    <w:rsid w:val="006D47D3"/>
    <w:rsid w:val="006E449C"/>
    <w:rsid w:val="006F616E"/>
    <w:rsid w:val="00702C76"/>
    <w:rsid w:val="00702FE8"/>
    <w:rsid w:val="0071561C"/>
    <w:rsid w:val="00717A17"/>
    <w:rsid w:val="00720567"/>
    <w:rsid w:val="007226F6"/>
    <w:rsid w:val="00725D77"/>
    <w:rsid w:val="007422CE"/>
    <w:rsid w:val="00742CD2"/>
    <w:rsid w:val="00763CAD"/>
    <w:rsid w:val="007718CB"/>
    <w:rsid w:val="00781D5D"/>
    <w:rsid w:val="00784154"/>
    <w:rsid w:val="00784AF2"/>
    <w:rsid w:val="007931C6"/>
    <w:rsid w:val="0079579F"/>
    <w:rsid w:val="007B22D0"/>
    <w:rsid w:val="007B4155"/>
    <w:rsid w:val="007C0E0B"/>
    <w:rsid w:val="007C50C6"/>
    <w:rsid w:val="007C640F"/>
    <w:rsid w:val="007C7352"/>
    <w:rsid w:val="007D1B19"/>
    <w:rsid w:val="007D1B61"/>
    <w:rsid w:val="007D4358"/>
    <w:rsid w:val="007D467A"/>
    <w:rsid w:val="007D4C6E"/>
    <w:rsid w:val="007E2D08"/>
    <w:rsid w:val="007F0F0B"/>
    <w:rsid w:val="007F2C95"/>
    <w:rsid w:val="00800CF3"/>
    <w:rsid w:val="00802D4A"/>
    <w:rsid w:val="008125D7"/>
    <w:rsid w:val="008130F8"/>
    <w:rsid w:val="008162BF"/>
    <w:rsid w:val="008177A8"/>
    <w:rsid w:val="0082092E"/>
    <w:rsid w:val="00823838"/>
    <w:rsid w:val="00825AF7"/>
    <w:rsid w:val="00836660"/>
    <w:rsid w:val="008458ED"/>
    <w:rsid w:val="00856285"/>
    <w:rsid w:val="00857630"/>
    <w:rsid w:val="00857867"/>
    <w:rsid w:val="00860DAB"/>
    <w:rsid w:val="008631E0"/>
    <w:rsid w:val="00866966"/>
    <w:rsid w:val="00867EF4"/>
    <w:rsid w:val="00873553"/>
    <w:rsid w:val="00881A44"/>
    <w:rsid w:val="008825D1"/>
    <w:rsid w:val="00884996"/>
    <w:rsid w:val="008878F1"/>
    <w:rsid w:val="008922AD"/>
    <w:rsid w:val="0089626A"/>
    <w:rsid w:val="008A00B0"/>
    <w:rsid w:val="008A3F97"/>
    <w:rsid w:val="008B070D"/>
    <w:rsid w:val="008B2EF3"/>
    <w:rsid w:val="008B3A43"/>
    <w:rsid w:val="008C15F2"/>
    <w:rsid w:val="008C71DE"/>
    <w:rsid w:val="008D034D"/>
    <w:rsid w:val="008D4C81"/>
    <w:rsid w:val="008F01E4"/>
    <w:rsid w:val="008F388E"/>
    <w:rsid w:val="008F4853"/>
    <w:rsid w:val="00900972"/>
    <w:rsid w:val="00916CF0"/>
    <w:rsid w:val="009255C4"/>
    <w:rsid w:val="0092653B"/>
    <w:rsid w:val="00951702"/>
    <w:rsid w:val="00963886"/>
    <w:rsid w:val="00970AC6"/>
    <w:rsid w:val="00982D97"/>
    <w:rsid w:val="00986B9D"/>
    <w:rsid w:val="00987F94"/>
    <w:rsid w:val="00993CA2"/>
    <w:rsid w:val="009A1A6B"/>
    <w:rsid w:val="009A447B"/>
    <w:rsid w:val="009B23D3"/>
    <w:rsid w:val="009C0109"/>
    <w:rsid w:val="009C1CE6"/>
    <w:rsid w:val="009C39A2"/>
    <w:rsid w:val="009E3880"/>
    <w:rsid w:val="009E577F"/>
    <w:rsid w:val="009F0BFB"/>
    <w:rsid w:val="009F54AD"/>
    <w:rsid w:val="00A0141C"/>
    <w:rsid w:val="00A03D0F"/>
    <w:rsid w:val="00A446BF"/>
    <w:rsid w:val="00A5593C"/>
    <w:rsid w:val="00A55FA8"/>
    <w:rsid w:val="00A56640"/>
    <w:rsid w:val="00A6052B"/>
    <w:rsid w:val="00A6353F"/>
    <w:rsid w:val="00A77F7C"/>
    <w:rsid w:val="00A81D9F"/>
    <w:rsid w:val="00A87588"/>
    <w:rsid w:val="00A87B95"/>
    <w:rsid w:val="00A90C07"/>
    <w:rsid w:val="00A96055"/>
    <w:rsid w:val="00AA01BE"/>
    <w:rsid w:val="00AA11C5"/>
    <w:rsid w:val="00AA4E77"/>
    <w:rsid w:val="00AA7A5A"/>
    <w:rsid w:val="00AB097A"/>
    <w:rsid w:val="00AB20A0"/>
    <w:rsid w:val="00AC0D93"/>
    <w:rsid w:val="00AC6589"/>
    <w:rsid w:val="00AD2AC3"/>
    <w:rsid w:val="00AD547D"/>
    <w:rsid w:val="00AE1949"/>
    <w:rsid w:val="00AE7D08"/>
    <w:rsid w:val="00AF50DC"/>
    <w:rsid w:val="00B002B5"/>
    <w:rsid w:val="00B129F4"/>
    <w:rsid w:val="00B23A26"/>
    <w:rsid w:val="00B332B4"/>
    <w:rsid w:val="00B37BAD"/>
    <w:rsid w:val="00B42A9D"/>
    <w:rsid w:val="00B47E98"/>
    <w:rsid w:val="00B523AC"/>
    <w:rsid w:val="00B53789"/>
    <w:rsid w:val="00B645D9"/>
    <w:rsid w:val="00B751EF"/>
    <w:rsid w:val="00BA0FB6"/>
    <w:rsid w:val="00BB34D8"/>
    <w:rsid w:val="00BB67B3"/>
    <w:rsid w:val="00BC1193"/>
    <w:rsid w:val="00BC280D"/>
    <w:rsid w:val="00BC4872"/>
    <w:rsid w:val="00BC56A5"/>
    <w:rsid w:val="00BC68F8"/>
    <w:rsid w:val="00BC7903"/>
    <w:rsid w:val="00BD3719"/>
    <w:rsid w:val="00BD607F"/>
    <w:rsid w:val="00BF28A3"/>
    <w:rsid w:val="00BF5F76"/>
    <w:rsid w:val="00C00C5C"/>
    <w:rsid w:val="00C15120"/>
    <w:rsid w:val="00C1639A"/>
    <w:rsid w:val="00C2292B"/>
    <w:rsid w:val="00C27FF7"/>
    <w:rsid w:val="00C30CAF"/>
    <w:rsid w:val="00C30F6E"/>
    <w:rsid w:val="00C3760E"/>
    <w:rsid w:val="00C42714"/>
    <w:rsid w:val="00C53EA9"/>
    <w:rsid w:val="00C67BAB"/>
    <w:rsid w:val="00C7478F"/>
    <w:rsid w:val="00C84CF1"/>
    <w:rsid w:val="00C86298"/>
    <w:rsid w:val="00C86BAC"/>
    <w:rsid w:val="00C90DFD"/>
    <w:rsid w:val="00C977F1"/>
    <w:rsid w:val="00CA1D12"/>
    <w:rsid w:val="00CB24B0"/>
    <w:rsid w:val="00CB3CEF"/>
    <w:rsid w:val="00CC0033"/>
    <w:rsid w:val="00CC2900"/>
    <w:rsid w:val="00CC29F1"/>
    <w:rsid w:val="00CC441D"/>
    <w:rsid w:val="00CC6EF0"/>
    <w:rsid w:val="00CE0691"/>
    <w:rsid w:val="00CF1002"/>
    <w:rsid w:val="00CF43E9"/>
    <w:rsid w:val="00D0200D"/>
    <w:rsid w:val="00D10BC3"/>
    <w:rsid w:val="00D12981"/>
    <w:rsid w:val="00D16654"/>
    <w:rsid w:val="00D248F9"/>
    <w:rsid w:val="00D24C53"/>
    <w:rsid w:val="00D26EF8"/>
    <w:rsid w:val="00D317DE"/>
    <w:rsid w:val="00D33D00"/>
    <w:rsid w:val="00D379CE"/>
    <w:rsid w:val="00D43028"/>
    <w:rsid w:val="00D45C94"/>
    <w:rsid w:val="00D472B1"/>
    <w:rsid w:val="00D57EEA"/>
    <w:rsid w:val="00D61E44"/>
    <w:rsid w:val="00D700E3"/>
    <w:rsid w:val="00D70F13"/>
    <w:rsid w:val="00D72233"/>
    <w:rsid w:val="00D75456"/>
    <w:rsid w:val="00D9417A"/>
    <w:rsid w:val="00D9613E"/>
    <w:rsid w:val="00D97FD1"/>
    <w:rsid w:val="00DA0D8A"/>
    <w:rsid w:val="00DA7DD1"/>
    <w:rsid w:val="00DC2306"/>
    <w:rsid w:val="00DC6C89"/>
    <w:rsid w:val="00DD60D6"/>
    <w:rsid w:val="00DE0AD4"/>
    <w:rsid w:val="00DE137F"/>
    <w:rsid w:val="00DE6034"/>
    <w:rsid w:val="00DF42D6"/>
    <w:rsid w:val="00DF592F"/>
    <w:rsid w:val="00E0359D"/>
    <w:rsid w:val="00E131FF"/>
    <w:rsid w:val="00E140E9"/>
    <w:rsid w:val="00E15081"/>
    <w:rsid w:val="00E2176B"/>
    <w:rsid w:val="00E21A94"/>
    <w:rsid w:val="00E22001"/>
    <w:rsid w:val="00E22D47"/>
    <w:rsid w:val="00E37DC0"/>
    <w:rsid w:val="00E42386"/>
    <w:rsid w:val="00E43065"/>
    <w:rsid w:val="00E4535C"/>
    <w:rsid w:val="00E47A22"/>
    <w:rsid w:val="00E604F2"/>
    <w:rsid w:val="00E63FE3"/>
    <w:rsid w:val="00E66158"/>
    <w:rsid w:val="00EA74F5"/>
    <w:rsid w:val="00EB2DDB"/>
    <w:rsid w:val="00EB5489"/>
    <w:rsid w:val="00EB62A2"/>
    <w:rsid w:val="00EC39B5"/>
    <w:rsid w:val="00EC7541"/>
    <w:rsid w:val="00ED0F94"/>
    <w:rsid w:val="00EE2EEA"/>
    <w:rsid w:val="00EE55F5"/>
    <w:rsid w:val="00EE609E"/>
    <w:rsid w:val="00EF1AC8"/>
    <w:rsid w:val="00EF5BC2"/>
    <w:rsid w:val="00F02753"/>
    <w:rsid w:val="00F163E5"/>
    <w:rsid w:val="00F17623"/>
    <w:rsid w:val="00F20D8F"/>
    <w:rsid w:val="00F2531B"/>
    <w:rsid w:val="00F30639"/>
    <w:rsid w:val="00F3587B"/>
    <w:rsid w:val="00F428F8"/>
    <w:rsid w:val="00F443DD"/>
    <w:rsid w:val="00F46124"/>
    <w:rsid w:val="00F513E4"/>
    <w:rsid w:val="00F53A61"/>
    <w:rsid w:val="00F65191"/>
    <w:rsid w:val="00F66974"/>
    <w:rsid w:val="00F76760"/>
    <w:rsid w:val="00F77892"/>
    <w:rsid w:val="00F80254"/>
    <w:rsid w:val="00F83AB3"/>
    <w:rsid w:val="00F937DF"/>
    <w:rsid w:val="00F9621E"/>
    <w:rsid w:val="00FA0C82"/>
    <w:rsid w:val="00FB1FD1"/>
    <w:rsid w:val="00FC4744"/>
    <w:rsid w:val="00FC5B39"/>
    <w:rsid w:val="00FD45B9"/>
    <w:rsid w:val="00FF3281"/>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A404"/>
  <w15:chartTrackingRefBased/>
  <w15:docId w15:val="{62140E50-ED43-4B74-9080-4D1F0FC2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03"/>
    <w:pPr>
      <w:ind w:left="720"/>
      <w:contextualSpacing/>
    </w:pPr>
  </w:style>
  <w:style w:type="paragraph" w:styleId="Header">
    <w:name w:val="header"/>
    <w:basedOn w:val="Normal"/>
    <w:link w:val="HeaderChar"/>
    <w:uiPriority w:val="99"/>
    <w:unhideWhenUsed/>
    <w:rsid w:val="00AB2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A0"/>
  </w:style>
  <w:style w:type="paragraph" w:styleId="Footer">
    <w:name w:val="footer"/>
    <w:basedOn w:val="Normal"/>
    <w:link w:val="FooterChar"/>
    <w:uiPriority w:val="99"/>
    <w:unhideWhenUsed/>
    <w:rsid w:val="00AB2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A0"/>
  </w:style>
  <w:style w:type="paragraph" w:styleId="BalloonText">
    <w:name w:val="Balloon Text"/>
    <w:basedOn w:val="Normal"/>
    <w:link w:val="BalloonTextChar"/>
    <w:uiPriority w:val="99"/>
    <w:semiHidden/>
    <w:unhideWhenUsed/>
    <w:rsid w:val="008D0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50616-CE45-4248-915A-A68BF9A3829F}">
  <ds:schemaRefs>
    <ds:schemaRef ds:uri="http://schemas.openxmlformats.org/officeDocument/2006/bibliography"/>
  </ds:schemaRefs>
</ds:datastoreItem>
</file>

<file path=customXml/itemProps2.xml><?xml version="1.0" encoding="utf-8"?>
<ds:datastoreItem xmlns:ds="http://schemas.openxmlformats.org/officeDocument/2006/customXml" ds:itemID="{B94239FE-B120-4E66-AC03-9A76C5F84D44}"/>
</file>

<file path=customXml/itemProps3.xml><?xml version="1.0" encoding="utf-8"?>
<ds:datastoreItem xmlns:ds="http://schemas.openxmlformats.org/officeDocument/2006/customXml" ds:itemID="{B186A541-1A92-46D2-8734-889387B46626}"/>
</file>

<file path=customXml/itemProps4.xml><?xml version="1.0" encoding="utf-8"?>
<ds:datastoreItem xmlns:ds="http://schemas.openxmlformats.org/officeDocument/2006/customXml" ds:itemID="{2F21A7A6-961D-46E5-AC3D-FD4709BA6C94}"/>
</file>

<file path=docProps/app.xml><?xml version="1.0" encoding="utf-8"?>
<Properties xmlns="http://schemas.openxmlformats.org/officeDocument/2006/extended-properties" xmlns:vt="http://schemas.openxmlformats.org/officeDocument/2006/docPropsVTypes">
  <Template>Normal</Template>
  <TotalTime>1</TotalTime>
  <Pages>16</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2023-08-02T12:29:00Z</cp:lastPrinted>
  <dcterms:created xsi:type="dcterms:W3CDTF">2023-08-02T12:33:00Z</dcterms:created>
  <dcterms:modified xsi:type="dcterms:W3CDTF">2023-11-17T09:00:00Z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2023-07-03T09:49:39Z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8d5b0c76-7038-4a1b-80c3-42cb061e7db8</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