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400D" w14:textId="6817B02C" w:rsidR="00C171E4" w:rsidRDefault="00C171E4" w:rsidP="006E5FE0">
      <w:pPr>
        <w:spacing w:line="360" w:lineRule="auto"/>
        <w:jc w:val="center"/>
        <w:rPr>
          <w:rFonts w:ascii="Times New Roman" w:eastAsia="Calibri" w:hAnsi="Times New Roman" w:cs="Times New Roman"/>
          <w:b/>
          <w:bCs/>
          <w:sz w:val="24"/>
          <w:szCs w:val="24"/>
          <w:lang w:val="en-GB"/>
        </w:rPr>
      </w:pPr>
    </w:p>
    <w:p w14:paraId="6FCE7766" w14:textId="77777777" w:rsidR="00305FBA" w:rsidRDefault="00305FBA" w:rsidP="006E5FE0">
      <w:pPr>
        <w:spacing w:line="360" w:lineRule="auto"/>
        <w:jc w:val="center"/>
        <w:rPr>
          <w:rFonts w:ascii="Times New Roman" w:eastAsia="Calibri" w:hAnsi="Times New Roman" w:cs="Times New Roman"/>
          <w:b/>
          <w:bCs/>
          <w:sz w:val="24"/>
          <w:szCs w:val="24"/>
          <w:lang w:val="en-GB"/>
        </w:rPr>
      </w:pPr>
    </w:p>
    <w:p w14:paraId="41B23B4C" w14:textId="77777777" w:rsidR="00C171E4" w:rsidRDefault="00C171E4" w:rsidP="006E5FE0">
      <w:pPr>
        <w:spacing w:line="360" w:lineRule="auto"/>
        <w:jc w:val="center"/>
        <w:rPr>
          <w:rFonts w:ascii="Times New Roman" w:eastAsia="Calibri" w:hAnsi="Times New Roman" w:cs="Times New Roman"/>
          <w:b/>
          <w:bCs/>
          <w:sz w:val="24"/>
          <w:szCs w:val="24"/>
          <w:lang w:val="en-GB"/>
        </w:rPr>
      </w:pPr>
    </w:p>
    <w:p w14:paraId="3CF4F861" w14:textId="77777777" w:rsidR="00C171E4" w:rsidRDefault="00C171E4" w:rsidP="006E5FE0">
      <w:pPr>
        <w:spacing w:line="360" w:lineRule="auto"/>
        <w:jc w:val="center"/>
        <w:rPr>
          <w:rFonts w:ascii="Times New Roman" w:eastAsia="Calibri" w:hAnsi="Times New Roman" w:cs="Times New Roman"/>
          <w:b/>
          <w:bCs/>
          <w:sz w:val="24"/>
          <w:szCs w:val="24"/>
          <w:lang w:val="en-GB"/>
        </w:rPr>
      </w:pPr>
    </w:p>
    <w:p w14:paraId="5B664A5F" w14:textId="6D99B656" w:rsidR="00EE074A" w:rsidRPr="00FE1BE3" w:rsidRDefault="00554C80" w:rsidP="006E5FE0">
      <w:pPr>
        <w:spacing w:line="360" w:lineRule="auto"/>
        <w:jc w:val="center"/>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t>IN THE HIGH COURT OF LESOTHO</w:t>
      </w:r>
    </w:p>
    <w:p w14:paraId="7E3FF919" w14:textId="77777777" w:rsidR="00EE074A" w:rsidRPr="00FE1BE3" w:rsidRDefault="00EE074A" w:rsidP="006E5FE0">
      <w:pPr>
        <w:spacing w:line="360" w:lineRule="auto"/>
        <w:jc w:val="center"/>
        <w:rPr>
          <w:rFonts w:ascii="Times New Roman" w:eastAsia="Calibri" w:hAnsi="Times New Roman" w:cs="Times New Roman"/>
          <w:b/>
          <w:bCs/>
          <w:sz w:val="28"/>
          <w:szCs w:val="28"/>
          <w:lang w:val="en-GB"/>
        </w:rPr>
      </w:pPr>
    </w:p>
    <w:p w14:paraId="77442512" w14:textId="77777777" w:rsidR="00EE074A" w:rsidRPr="00FE1BE3" w:rsidRDefault="00554C80" w:rsidP="006E5FE0">
      <w:pPr>
        <w:spacing w:line="360" w:lineRule="auto"/>
        <w:jc w:val="both"/>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t>HELD AT MASERU</w:t>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t xml:space="preserve"> </w:t>
      </w:r>
      <w:r w:rsidR="00130F17" w:rsidRPr="00FE1BE3">
        <w:rPr>
          <w:rFonts w:ascii="Times New Roman" w:eastAsia="Calibri" w:hAnsi="Times New Roman" w:cs="Times New Roman"/>
          <w:b/>
          <w:bCs/>
          <w:sz w:val="28"/>
          <w:szCs w:val="28"/>
          <w:lang w:val="en-GB"/>
        </w:rPr>
        <w:t>CIV/APN/396/2021</w:t>
      </w:r>
    </w:p>
    <w:p w14:paraId="77CE621C" w14:textId="77777777" w:rsidR="00FE1BE3" w:rsidRDefault="00FE1BE3" w:rsidP="006E5FE0">
      <w:pPr>
        <w:spacing w:line="360" w:lineRule="auto"/>
        <w:jc w:val="both"/>
        <w:rPr>
          <w:rFonts w:ascii="Times New Roman" w:eastAsia="Calibri" w:hAnsi="Times New Roman" w:cs="Times New Roman"/>
          <w:sz w:val="28"/>
          <w:szCs w:val="28"/>
          <w:lang w:val="en-GB"/>
        </w:rPr>
      </w:pPr>
    </w:p>
    <w:p w14:paraId="529C8776" w14:textId="04B6E726" w:rsidR="00EE074A" w:rsidRPr="00FE1BE3" w:rsidRDefault="00554C80" w:rsidP="006E5FE0">
      <w:pPr>
        <w:spacing w:line="360" w:lineRule="auto"/>
        <w:jc w:val="both"/>
        <w:rPr>
          <w:rFonts w:ascii="Times New Roman" w:eastAsia="Calibri" w:hAnsi="Times New Roman" w:cs="Times New Roman"/>
          <w:sz w:val="28"/>
          <w:szCs w:val="28"/>
          <w:lang w:val="en-GB"/>
        </w:rPr>
      </w:pPr>
      <w:r w:rsidRPr="00FE1BE3">
        <w:rPr>
          <w:rFonts w:ascii="Times New Roman" w:eastAsia="Calibri" w:hAnsi="Times New Roman" w:cs="Times New Roman"/>
          <w:sz w:val="28"/>
          <w:szCs w:val="28"/>
          <w:lang w:val="en-GB"/>
        </w:rPr>
        <w:t xml:space="preserve">In the matter </w:t>
      </w:r>
      <w:proofErr w:type="gramStart"/>
      <w:r w:rsidRPr="00FE1BE3">
        <w:rPr>
          <w:rFonts w:ascii="Times New Roman" w:eastAsia="Calibri" w:hAnsi="Times New Roman" w:cs="Times New Roman"/>
          <w:sz w:val="28"/>
          <w:szCs w:val="28"/>
          <w:lang w:val="en-GB"/>
        </w:rPr>
        <w:t>between:-</w:t>
      </w:r>
      <w:proofErr w:type="gramEnd"/>
    </w:p>
    <w:p w14:paraId="5A058FBC" w14:textId="77777777" w:rsidR="00EE074A" w:rsidRPr="00FE1BE3" w:rsidRDefault="00EE074A" w:rsidP="00D01330">
      <w:pPr>
        <w:spacing w:line="240" w:lineRule="auto"/>
        <w:jc w:val="both"/>
        <w:rPr>
          <w:rFonts w:ascii="Times New Roman" w:eastAsia="Calibri" w:hAnsi="Times New Roman" w:cs="Times New Roman"/>
          <w:sz w:val="28"/>
          <w:szCs w:val="28"/>
          <w:lang w:val="en-GB"/>
        </w:rPr>
      </w:pPr>
    </w:p>
    <w:p w14:paraId="2267FF48" w14:textId="77777777" w:rsidR="00EE074A" w:rsidRPr="00FE1BE3" w:rsidRDefault="00554C80" w:rsidP="00D01330">
      <w:pPr>
        <w:spacing w:line="240" w:lineRule="auto"/>
        <w:jc w:val="both"/>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t>MATSIU ANNA KHASANE</w:t>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t>1</w:t>
      </w:r>
      <w:r w:rsidRPr="00FE1BE3">
        <w:rPr>
          <w:rFonts w:ascii="Times New Roman" w:eastAsia="Calibri" w:hAnsi="Times New Roman" w:cs="Times New Roman"/>
          <w:b/>
          <w:bCs/>
          <w:sz w:val="28"/>
          <w:szCs w:val="28"/>
          <w:vertAlign w:val="superscript"/>
          <w:lang w:val="en-GB"/>
        </w:rPr>
        <w:t>ST</w:t>
      </w:r>
      <w:r w:rsidRPr="00FE1BE3">
        <w:rPr>
          <w:rFonts w:ascii="Times New Roman" w:eastAsia="Calibri" w:hAnsi="Times New Roman" w:cs="Times New Roman"/>
          <w:b/>
          <w:bCs/>
          <w:sz w:val="28"/>
          <w:szCs w:val="28"/>
          <w:lang w:val="en-GB"/>
        </w:rPr>
        <w:t xml:space="preserve"> APPLICANT</w:t>
      </w:r>
    </w:p>
    <w:p w14:paraId="0AB93AC9" w14:textId="4396CD0C" w:rsidR="00130F17" w:rsidRPr="00FE1BE3" w:rsidRDefault="00554C80" w:rsidP="00D01330">
      <w:pPr>
        <w:spacing w:line="240" w:lineRule="auto"/>
        <w:jc w:val="both"/>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t>LIBOKANYO JOSEPHINE KHASANE</w:t>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00D54BD2"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2</w:t>
      </w:r>
      <w:r w:rsidRPr="00FE1BE3">
        <w:rPr>
          <w:rFonts w:ascii="Times New Roman" w:eastAsia="Calibri" w:hAnsi="Times New Roman" w:cs="Times New Roman"/>
          <w:b/>
          <w:bCs/>
          <w:sz w:val="28"/>
          <w:szCs w:val="28"/>
          <w:vertAlign w:val="superscript"/>
          <w:lang w:val="en-GB"/>
        </w:rPr>
        <w:t>ND</w:t>
      </w:r>
      <w:r w:rsidRPr="00FE1BE3">
        <w:rPr>
          <w:rFonts w:ascii="Times New Roman" w:eastAsia="Calibri" w:hAnsi="Times New Roman" w:cs="Times New Roman"/>
          <w:b/>
          <w:bCs/>
          <w:sz w:val="28"/>
          <w:szCs w:val="28"/>
          <w:lang w:val="en-GB"/>
        </w:rPr>
        <w:t xml:space="preserve"> APPLICANT</w:t>
      </w:r>
    </w:p>
    <w:p w14:paraId="52AC5EA0" w14:textId="77777777" w:rsidR="00D01330" w:rsidRDefault="00D01330" w:rsidP="00D01330">
      <w:pPr>
        <w:spacing w:line="240" w:lineRule="auto"/>
        <w:jc w:val="both"/>
        <w:rPr>
          <w:rFonts w:ascii="Times New Roman" w:eastAsia="Calibri" w:hAnsi="Times New Roman" w:cs="Times New Roman"/>
          <w:b/>
          <w:bCs/>
          <w:sz w:val="28"/>
          <w:szCs w:val="28"/>
          <w:lang w:val="en-GB"/>
        </w:rPr>
      </w:pPr>
    </w:p>
    <w:p w14:paraId="472321E9" w14:textId="39B6F0D3" w:rsidR="00EE074A" w:rsidRPr="00FE1BE3" w:rsidRDefault="00554C80" w:rsidP="00D01330">
      <w:pPr>
        <w:spacing w:line="240" w:lineRule="auto"/>
        <w:jc w:val="both"/>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t>AND</w:t>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t xml:space="preserve">                                       </w:t>
      </w:r>
    </w:p>
    <w:p w14:paraId="29D8C5AE" w14:textId="77777777" w:rsidR="00EE074A" w:rsidRPr="00FE1BE3" w:rsidRDefault="00EE074A" w:rsidP="00D01330">
      <w:pPr>
        <w:spacing w:line="240" w:lineRule="auto"/>
        <w:jc w:val="center"/>
        <w:rPr>
          <w:rFonts w:ascii="Times New Roman" w:eastAsia="Calibri" w:hAnsi="Times New Roman" w:cs="Times New Roman"/>
          <w:b/>
          <w:bCs/>
          <w:sz w:val="28"/>
          <w:szCs w:val="28"/>
          <w:lang w:val="en-GB"/>
        </w:rPr>
      </w:pPr>
    </w:p>
    <w:p w14:paraId="08990B4E" w14:textId="01C4B427" w:rsidR="00FE1BE3" w:rsidRDefault="00554C80" w:rsidP="00D01330">
      <w:pPr>
        <w:spacing w:line="240" w:lineRule="auto"/>
        <w:jc w:val="both"/>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t xml:space="preserve">MARETSEPILE KHASANE </w:t>
      </w:r>
    </w:p>
    <w:p w14:paraId="1EC82D1D" w14:textId="37E55448" w:rsidR="00EE074A" w:rsidRDefault="00554C80" w:rsidP="00D01330">
      <w:pPr>
        <w:spacing w:line="240" w:lineRule="auto"/>
        <w:jc w:val="both"/>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t>(NEE NYAKALLO BRIDGET MOHAPI</w:t>
      </w:r>
      <w:r w:rsidRPr="00FE1BE3">
        <w:rPr>
          <w:rFonts w:ascii="Times New Roman" w:eastAsia="Calibri" w:hAnsi="Times New Roman" w:cs="Times New Roman"/>
          <w:b/>
          <w:bCs/>
          <w:sz w:val="28"/>
          <w:szCs w:val="28"/>
          <w:lang w:val="en-GB"/>
        </w:rPr>
        <w:tab/>
      </w:r>
      <w:r w:rsidR="003B2022" w:rsidRPr="00FE1BE3">
        <w:rPr>
          <w:rFonts w:ascii="Times New Roman" w:eastAsia="Calibri" w:hAnsi="Times New Roman" w:cs="Times New Roman"/>
          <w:b/>
          <w:bCs/>
          <w:sz w:val="28"/>
          <w:szCs w:val="28"/>
          <w:lang w:val="en-GB"/>
        </w:rPr>
        <w:t xml:space="preserve"> </w:t>
      </w:r>
      <w:r w:rsidR="003B2022"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003B2022" w:rsidRPr="00FE1BE3">
        <w:rPr>
          <w:rFonts w:ascii="Times New Roman" w:eastAsia="Calibri" w:hAnsi="Times New Roman" w:cs="Times New Roman"/>
          <w:b/>
          <w:bCs/>
          <w:sz w:val="28"/>
          <w:szCs w:val="28"/>
          <w:lang w:val="en-GB"/>
        </w:rPr>
        <w:t>1</w:t>
      </w:r>
      <w:r w:rsidR="003B2022" w:rsidRPr="00FE1BE3">
        <w:rPr>
          <w:rFonts w:ascii="Times New Roman" w:eastAsia="Calibri" w:hAnsi="Times New Roman" w:cs="Times New Roman"/>
          <w:b/>
          <w:bCs/>
          <w:sz w:val="28"/>
          <w:szCs w:val="28"/>
          <w:vertAlign w:val="superscript"/>
          <w:lang w:val="en-GB"/>
        </w:rPr>
        <w:t>ST</w:t>
      </w:r>
      <w:r w:rsidR="003B2022" w:rsidRPr="00FE1BE3">
        <w:rPr>
          <w:rFonts w:ascii="Times New Roman" w:eastAsia="Calibri" w:hAnsi="Times New Roman" w:cs="Times New Roman"/>
          <w:b/>
          <w:bCs/>
          <w:sz w:val="28"/>
          <w:szCs w:val="28"/>
          <w:lang w:val="en-GB"/>
        </w:rPr>
        <w:t xml:space="preserve"> RESPONDE</w:t>
      </w:r>
      <w:r w:rsidRPr="00FE1BE3">
        <w:rPr>
          <w:rFonts w:ascii="Times New Roman" w:eastAsia="Calibri" w:hAnsi="Times New Roman" w:cs="Times New Roman"/>
          <w:b/>
          <w:bCs/>
          <w:sz w:val="28"/>
          <w:szCs w:val="28"/>
          <w:lang w:val="en-GB"/>
        </w:rPr>
        <w:t>NT</w:t>
      </w:r>
    </w:p>
    <w:p w14:paraId="00776E75" w14:textId="4EF7E262" w:rsidR="003B2022" w:rsidRDefault="00554C80" w:rsidP="00D01330">
      <w:pPr>
        <w:spacing w:line="240" w:lineRule="auto"/>
        <w:jc w:val="both"/>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t>STANDARD LESOTHO BANK</w:t>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t>2</w:t>
      </w:r>
      <w:r w:rsidRPr="00FE1BE3">
        <w:rPr>
          <w:rFonts w:ascii="Times New Roman" w:eastAsia="Calibri" w:hAnsi="Times New Roman" w:cs="Times New Roman"/>
          <w:b/>
          <w:bCs/>
          <w:sz w:val="28"/>
          <w:szCs w:val="28"/>
          <w:vertAlign w:val="superscript"/>
          <w:lang w:val="en-GB"/>
        </w:rPr>
        <w:t>ND</w:t>
      </w:r>
      <w:r w:rsidRPr="00FE1BE3">
        <w:rPr>
          <w:rFonts w:ascii="Times New Roman" w:eastAsia="Calibri" w:hAnsi="Times New Roman" w:cs="Times New Roman"/>
          <w:b/>
          <w:bCs/>
          <w:sz w:val="28"/>
          <w:szCs w:val="28"/>
          <w:lang w:val="en-GB"/>
        </w:rPr>
        <w:t xml:space="preserve"> RESPONDENT</w:t>
      </w:r>
    </w:p>
    <w:p w14:paraId="27D8D0CB" w14:textId="77777777" w:rsidR="00420633" w:rsidRDefault="00554C80" w:rsidP="00D01330">
      <w:pPr>
        <w:spacing w:line="240" w:lineRule="auto"/>
        <w:jc w:val="both"/>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t xml:space="preserve">OFFICE OF THE MASTER OF THE </w:t>
      </w:r>
    </w:p>
    <w:p w14:paraId="59D62859" w14:textId="77777777" w:rsidR="00D01330" w:rsidRDefault="00554C80" w:rsidP="00D01330">
      <w:pPr>
        <w:spacing w:line="240" w:lineRule="auto"/>
        <w:jc w:val="both"/>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t>HIGH COURT</w:t>
      </w:r>
      <w:r w:rsidRPr="00FE1BE3">
        <w:rPr>
          <w:rFonts w:ascii="Times New Roman" w:eastAsia="Calibri" w:hAnsi="Times New Roman" w:cs="Times New Roman"/>
          <w:b/>
          <w:bCs/>
          <w:sz w:val="28"/>
          <w:szCs w:val="28"/>
          <w:lang w:val="en-GB"/>
        </w:rPr>
        <w:tab/>
      </w:r>
      <w:r w:rsidR="00420633">
        <w:rPr>
          <w:rFonts w:ascii="Times New Roman" w:eastAsia="Calibri" w:hAnsi="Times New Roman" w:cs="Times New Roman"/>
          <w:b/>
          <w:bCs/>
          <w:sz w:val="28"/>
          <w:szCs w:val="28"/>
          <w:lang w:val="en-GB"/>
        </w:rPr>
        <w:tab/>
      </w:r>
      <w:r w:rsidR="00420633">
        <w:rPr>
          <w:rFonts w:ascii="Times New Roman" w:eastAsia="Calibri" w:hAnsi="Times New Roman" w:cs="Times New Roman"/>
          <w:b/>
          <w:bCs/>
          <w:sz w:val="28"/>
          <w:szCs w:val="28"/>
          <w:lang w:val="en-GB"/>
        </w:rPr>
        <w:tab/>
      </w:r>
      <w:r w:rsidR="00420633">
        <w:rPr>
          <w:rFonts w:ascii="Times New Roman" w:eastAsia="Calibri" w:hAnsi="Times New Roman" w:cs="Times New Roman"/>
          <w:b/>
          <w:bCs/>
          <w:sz w:val="28"/>
          <w:szCs w:val="28"/>
          <w:lang w:val="en-GB"/>
        </w:rPr>
        <w:tab/>
      </w:r>
      <w:r w:rsidR="00420633">
        <w:rPr>
          <w:rFonts w:ascii="Times New Roman" w:eastAsia="Calibri" w:hAnsi="Times New Roman" w:cs="Times New Roman"/>
          <w:b/>
          <w:bCs/>
          <w:sz w:val="28"/>
          <w:szCs w:val="28"/>
          <w:lang w:val="en-GB"/>
        </w:rPr>
        <w:tab/>
      </w:r>
      <w:r w:rsidR="00420633">
        <w:rPr>
          <w:rFonts w:ascii="Times New Roman" w:eastAsia="Calibri" w:hAnsi="Times New Roman" w:cs="Times New Roman"/>
          <w:b/>
          <w:bCs/>
          <w:sz w:val="28"/>
          <w:szCs w:val="28"/>
          <w:lang w:val="en-GB"/>
        </w:rPr>
        <w:tab/>
        <w:t xml:space="preserve">          </w:t>
      </w:r>
      <w:r w:rsidRPr="00FE1BE3">
        <w:rPr>
          <w:rFonts w:ascii="Times New Roman" w:eastAsia="Calibri" w:hAnsi="Times New Roman" w:cs="Times New Roman"/>
          <w:b/>
          <w:bCs/>
          <w:sz w:val="28"/>
          <w:szCs w:val="28"/>
          <w:lang w:val="en-GB"/>
        </w:rPr>
        <w:t>3</w:t>
      </w:r>
      <w:r w:rsidRPr="00FE1BE3">
        <w:rPr>
          <w:rFonts w:ascii="Times New Roman" w:eastAsia="Calibri" w:hAnsi="Times New Roman" w:cs="Times New Roman"/>
          <w:b/>
          <w:bCs/>
          <w:sz w:val="28"/>
          <w:szCs w:val="28"/>
          <w:vertAlign w:val="superscript"/>
          <w:lang w:val="en-GB"/>
        </w:rPr>
        <w:t>RD</w:t>
      </w:r>
      <w:r w:rsidR="00420633">
        <w:rPr>
          <w:rFonts w:ascii="Times New Roman" w:eastAsia="Calibri" w:hAnsi="Times New Roman" w:cs="Times New Roman"/>
          <w:b/>
          <w:bCs/>
          <w:sz w:val="28"/>
          <w:szCs w:val="28"/>
          <w:vertAlign w:val="superscript"/>
          <w:lang w:val="en-GB"/>
        </w:rPr>
        <w:t xml:space="preserve"> </w:t>
      </w:r>
      <w:r w:rsidR="00420633" w:rsidRPr="00420633">
        <w:rPr>
          <w:rFonts w:ascii="Times New Roman" w:eastAsia="Calibri" w:hAnsi="Times New Roman" w:cs="Times New Roman"/>
          <w:b/>
          <w:bCs/>
          <w:sz w:val="28"/>
          <w:szCs w:val="28"/>
          <w:lang w:val="en-GB"/>
        </w:rPr>
        <w:t>RE</w:t>
      </w:r>
      <w:r w:rsidRPr="00420633">
        <w:rPr>
          <w:rFonts w:ascii="Times New Roman" w:eastAsia="Calibri" w:hAnsi="Times New Roman" w:cs="Times New Roman"/>
          <w:b/>
          <w:bCs/>
          <w:sz w:val="28"/>
          <w:szCs w:val="28"/>
          <w:lang w:val="en-GB"/>
        </w:rPr>
        <w:t>SPONDENT</w:t>
      </w:r>
      <w:r w:rsidR="00420633">
        <w:rPr>
          <w:rFonts w:ascii="Times New Roman" w:eastAsia="Calibri" w:hAnsi="Times New Roman" w:cs="Times New Roman"/>
          <w:b/>
          <w:bCs/>
          <w:sz w:val="28"/>
          <w:szCs w:val="28"/>
          <w:lang w:val="en-GB"/>
        </w:rPr>
        <w:t xml:space="preserve"> </w:t>
      </w:r>
    </w:p>
    <w:p w14:paraId="0C0B3175" w14:textId="07D6BE8B" w:rsidR="00130F17" w:rsidRPr="00FE1BE3" w:rsidRDefault="00554C80" w:rsidP="00D01330">
      <w:pPr>
        <w:spacing w:line="240" w:lineRule="auto"/>
        <w:jc w:val="both"/>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t>ESTATE OF THE LATE MOSOATSI LEBOHANG</w:t>
      </w:r>
      <w:r w:rsidRPr="00FE1BE3">
        <w:rPr>
          <w:rFonts w:ascii="Times New Roman" w:eastAsia="Calibri" w:hAnsi="Times New Roman" w:cs="Times New Roman"/>
          <w:b/>
          <w:bCs/>
          <w:sz w:val="28"/>
          <w:szCs w:val="28"/>
          <w:lang w:val="en-GB"/>
        </w:rPr>
        <w:tab/>
        <w:t xml:space="preserve"> </w:t>
      </w:r>
    </w:p>
    <w:p w14:paraId="247511B5" w14:textId="0E9A0FF2" w:rsidR="00130F17" w:rsidRDefault="00554C80" w:rsidP="00D01330">
      <w:pPr>
        <w:spacing w:line="240" w:lineRule="auto"/>
        <w:jc w:val="both"/>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t>ZAKHIA KHASANE</w:t>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t>4</w:t>
      </w:r>
      <w:r w:rsidRPr="00FE1BE3">
        <w:rPr>
          <w:rFonts w:ascii="Times New Roman" w:eastAsia="Calibri" w:hAnsi="Times New Roman" w:cs="Times New Roman"/>
          <w:b/>
          <w:bCs/>
          <w:sz w:val="28"/>
          <w:szCs w:val="28"/>
          <w:vertAlign w:val="superscript"/>
          <w:lang w:val="en-GB"/>
        </w:rPr>
        <w:t>TH</w:t>
      </w:r>
      <w:r w:rsidRPr="00FE1BE3">
        <w:rPr>
          <w:rFonts w:ascii="Times New Roman" w:eastAsia="Calibri" w:hAnsi="Times New Roman" w:cs="Times New Roman"/>
          <w:b/>
          <w:bCs/>
          <w:sz w:val="28"/>
          <w:szCs w:val="28"/>
          <w:lang w:val="en-GB"/>
        </w:rPr>
        <w:t xml:space="preserve"> RESPONDENT</w:t>
      </w:r>
    </w:p>
    <w:p w14:paraId="4762624C" w14:textId="77777777" w:rsidR="00CB78B2" w:rsidRPr="00FE1BE3" w:rsidRDefault="00CB78B2" w:rsidP="00D01330">
      <w:pPr>
        <w:spacing w:line="240" w:lineRule="auto"/>
        <w:jc w:val="both"/>
        <w:rPr>
          <w:rFonts w:ascii="Times New Roman" w:eastAsia="Calibri" w:hAnsi="Times New Roman" w:cs="Times New Roman"/>
          <w:b/>
          <w:bCs/>
          <w:sz w:val="28"/>
          <w:szCs w:val="28"/>
          <w:lang w:val="en-GB"/>
        </w:rPr>
      </w:pPr>
    </w:p>
    <w:p w14:paraId="73C22F86" w14:textId="4DD462EC" w:rsidR="00C171E4" w:rsidRPr="00FE1BE3" w:rsidRDefault="00C171E4" w:rsidP="00305FBA">
      <w:pPr>
        <w:spacing w:line="240" w:lineRule="auto"/>
        <w:jc w:val="both"/>
        <w:rPr>
          <w:rFonts w:ascii="Times New Roman" w:eastAsia="Calibri" w:hAnsi="Times New Roman" w:cs="Times New Roman"/>
          <w:sz w:val="28"/>
          <w:szCs w:val="28"/>
          <w:lang w:val="en-GB"/>
        </w:rPr>
      </w:pPr>
      <w:r w:rsidRPr="00FE1BE3">
        <w:rPr>
          <w:rFonts w:ascii="Times New Roman" w:eastAsia="Calibri" w:hAnsi="Times New Roman" w:cs="Times New Roman"/>
          <w:sz w:val="28"/>
          <w:szCs w:val="28"/>
          <w:u w:val="single"/>
          <w:lang w:val="en-GB"/>
        </w:rPr>
        <w:t xml:space="preserve">Neutral </w:t>
      </w:r>
      <w:proofErr w:type="spellStart"/>
      <w:r w:rsidRPr="00FE1BE3">
        <w:rPr>
          <w:rFonts w:ascii="Times New Roman" w:eastAsia="Calibri" w:hAnsi="Times New Roman" w:cs="Times New Roman"/>
          <w:sz w:val="28"/>
          <w:szCs w:val="28"/>
          <w:u w:val="single"/>
          <w:lang w:val="en-GB"/>
        </w:rPr>
        <w:t>citatiom</w:t>
      </w:r>
      <w:proofErr w:type="spellEnd"/>
      <w:proofErr w:type="gramStart"/>
      <w:r w:rsidRPr="00FE1BE3">
        <w:rPr>
          <w:rFonts w:ascii="Times New Roman" w:eastAsia="Calibri" w:hAnsi="Times New Roman" w:cs="Times New Roman"/>
          <w:sz w:val="28"/>
          <w:szCs w:val="28"/>
          <w:lang w:val="en-GB"/>
        </w:rPr>
        <w:t xml:space="preserve">-  </w:t>
      </w:r>
      <w:r w:rsidR="00A7342B" w:rsidRPr="00FE1BE3">
        <w:rPr>
          <w:rFonts w:ascii="Times New Roman" w:eastAsia="Calibri" w:hAnsi="Times New Roman" w:cs="Times New Roman"/>
          <w:sz w:val="28"/>
          <w:szCs w:val="28"/>
          <w:lang w:val="en-GB"/>
        </w:rPr>
        <w:t>‘</w:t>
      </w:r>
      <w:proofErr w:type="spellStart"/>
      <w:proofErr w:type="gramEnd"/>
      <w:r w:rsidR="00683190" w:rsidRPr="00FE1BE3">
        <w:rPr>
          <w:rFonts w:ascii="Times New Roman" w:eastAsia="Calibri" w:hAnsi="Times New Roman" w:cs="Times New Roman"/>
          <w:sz w:val="28"/>
          <w:szCs w:val="28"/>
          <w:lang w:val="en-GB"/>
        </w:rPr>
        <w:t>Matsiu</w:t>
      </w:r>
      <w:proofErr w:type="spellEnd"/>
      <w:r w:rsidR="00683190" w:rsidRPr="00FE1BE3">
        <w:rPr>
          <w:rFonts w:ascii="Times New Roman" w:eastAsia="Calibri" w:hAnsi="Times New Roman" w:cs="Times New Roman"/>
          <w:sz w:val="28"/>
          <w:szCs w:val="28"/>
          <w:lang w:val="en-GB"/>
        </w:rPr>
        <w:t xml:space="preserve"> Anna </w:t>
      </w:r>
      <w:proofErr w:type="spellStart"/>
      <w:r w:rsidR="00683190" w:rsidRPr="00FE1BE3">
        <w:rPr>
          <w:rFonts w:ascii="Times New Roman" w:eastAsia="Calibri" w:hAnsi="Times New Roman" w:cs="Times New Roman"/>
          <w:sz w:val="28"/>
          <w:szCs w:val="28"/>
          <w:lang w:val="en-GB"/>
        </w:rPr>
        <w:t>Khasane</w:t>
      </w:r>
      <w:proofErr w:type="spellEnd"/>
      <w:r w:rsidR="00683190" w:rsidRPr="00FE1BE3">
        <w:rPr>
          <w:rFonts w:ascii="Times New Roman" w:eastAsia="Calibri" w:hAnsi="Times New Roman" w:cs="Times New Roman"/>
          <w:sz w:val="28"/>
          <w:szCs w:val="28"/>
          <w:lang w:val="en-GB"/>
        </w:rPr>
        <w:t xml:space="preserve"> </w:t>
      </w:r>
      <w:r w:rsidR="00A7342B" w:rsidRPr="00FE1BE3">
        <w:rPr>
          <w:rFonts w:ascii="Times New Roman" w:eastAsia="Calibri" w:hAnsi="Times New Roman" w:cs="Times New Roman"/>
          <w:sz w:val="28"/>
          <w:szCs w:val="28"/>
          <w:lang w:val="en-GB"/>
        </w:rPr>
        <w:t xml:space="preserve">and </w:t>
      </w:r>
      <w:r w:rsidR="00683190" w:rsidRPr="00FE1BE3">
        <w:rPr>
          <w:rFonts w:ascii="Times New Roman" w:eastAsia="Calibri" w:hAnsi="Times New Roman" w:cs="Times New Roman"/>
          <w:sz w:val="28"/>
          <w:szCs w:val="28"/>
          <w:lang w:val="en-GB"/>
        </w:rPr>
        <w:t xml:space="preserve">one </w:t>
      </w:r>
      <w:r w:rsidR="00A7342B" w:rsidRPr="00FE1BE3">
        <w:rPr>
          <w:rFonts w:ascii="Times New Roman" w:eastAsia="Calibri" w:hAnsi="Times New Roman" w:cs="Times New Roman"/>
          <w:sz w:val="28"/>
          <w:szCs w:val="28"/>
          <w:lang w:val="en-GB"/>
        </w:rPr>
        <w:t xml:space="preserve">vs  </w:t>
      </w:r>
      <w:proofErr w:type="spellStart"/>
      <w:r w:rsidR="00A7342B" w:rsidRPr="00FE1BE3">
        <w:rPr>
          <w:rFonts w:ascii="Times New Roman" w:eastAsia="Calibri" w:hAnsi="Times New Roman" w:cs="Times New Roman"/>
          <w:sz w:val="28"/>
          <w:szCs w:val="28"/>
          <w:lang w:val="en-GB"/>
        </w:rPr>
        <w:t>Maretsepile</w:t>
      </w:r>
      <w:proofErr w:type="spellEnd"/>
      <w:r w:rsidR="00A7342B" w:rsidRPr="00FE1BE3">
        <w:rPr>
          <w:rFonts w:ascii="Times New Roman" w:eastAsia="Calibri" w:hAnsi="Times New Roman" w:cs="Times New Roman"/>
          <w:sz w:val="28"/>
          <w:szCs w:val="28"/>
          <w:lang w:val="en-GB"/>
        </w:rPr>
        <w:t xml:space="preserve"> </w:t>
      </w:r>
      <w:proofErr w:type="spellStart"/>
      <w:r w:rsidR="00A7342B" w:rsidRPr="00FE1BE3">
        <w:rPr>
          <w:rFonts w:ascii="Times New Roman" w:eastAsia="Calibri" w:hAnsi="Times New Roman" w:cs="Times New Roman"/>
          <w:sz w:val="28"/>
          <w:szCs w:val="28"/>
          <w:lang w:val="en-GB"/>
        </w:rPr>
        <w:t>Khasane</w:t>
      </w:r>
      <w:proofErr w:type="spellEnd"/>
      <w:r w:rsidR="00A7342B" w:rsidRPr="00FE1BE3">
        <w:rPr>
          <w:rFonts w:ascii="Times New Roman" w:eastAsia="Calibri" w:hAnsi="Times New Roman" w:cs="Times New Roman"/>
          <w:sz w:val="28"/>
          <w:szCs w:val="28"/>
          <w:lang w:val="en-GB"/>
        </w:rPr>
        <w:t xml:space="preserve"> and 3 others [2022] LSHC   </w:t>
      </w:r>
      <w:proofErr w:type="spellStart"/>
      <w:r w:rsidR="00A7342B" w:rsidRPr="00FE1BE3">
        <w:rPr>
          <w:rFonts w:ascii="Times New Roman" w:eastAsia="Calibri" w:hAnsi="Times New Roman" w:cs="Times New Roman"/>
          <w:sz w:val="28"/>
          <w:szCs w:val="28"/>
          <w:lang w:val="en-GB"/>
        </w:rPr>
        <w:t>Civ</w:t>
      </w:r>
      <w:proofErr w:type="spellEnd"/>
      <w:r w:rsidR="00A7342B" w:rsidRPr="00FE1BE3">
        <w:rPr>
          <w:rFonts w:ascii="Times New Roman" w:eastAsia="Calibri" w:hAnsi="Times New Roman" w:cs="Times New Roman"/>
          <w:sz w:val="28"/>
          <w:szCs w:val="28"/>
          <w:lang w:val="en-GB"/>
        </w:rPr>
        <w:t xml:space="preserve"> (</w:t>
      </w:r>
      <w:r w:rsidR="00305FBA" w:rsidRPr="00FE1BE3">
        <w:rPr>
          <w:rFonts w:ascii="Times New Roman" w:eastAsia="Calibri" w:hAnsi="Times New Roman" w:cs="Times New Roman"/>
          <w:sz w:val="28"/>
          <w:szCs w:val="28"/>
          <w:lang w:val="en-GB"/>
        </w:rPr>
        <w:t>22</w:t>
      </w:r>
      <w:r w:rsidR="00305FBA" w:rsidRPr="00FE1BE3">
        <w:rPr>
          <w:rFonts w:ascii="Times New Roman" w:eastAsia="Calibri" w:hAnsi="Times New Roman" w:cs="Times New Roman"/>
          <w:sz w:val="28"/>
          <w:szCs w:val="28"/>
          <w:vertAlign w:val="superscript"/>
          <w:lang w:val="en-GB"/>
        </w:rPr>
        <w:t>nd</w:t>
      </w:r>
      <w:r w:rsidR="00305FBA" w:rsidRPr="00FE1BE3">
        <w:rPr>
          <w:rFonts w:ascii="Times New Roman" w:eastAsia="Calibri" w:hAnsi="Times New Roman" w:cs="Times New Roman"/>
          <w:sz w:val="28"/>
          <w:szCs w:val="28"/>
          <w:lang w:val="en-GB"/>
        </w:rPr>
        <w:t xml:space="preserve"> August 2022)</w:t>
      </w:r>
    </w:p>
    <w:p w14:paraId="67E3E713" w14:textId="2D24C0F6" w:rsidR="00305FBA" w:rsidRPr="00FE1BE3" w:rsidRDefault="00305FBA" w:rsidP="00305FBA">
      <w:pPr>
        <w:spacing w:line="240" w:lineRule="auto"/>
        <w:jc w:val="both"/>
        <w:rPr>
          <w:rFonts w:ascii="Times New Roman" w:eastAsia="Calibri" w:hAnsi="Times New Roman" w:cs="Times New Roman"/>
          <w:sz w:val="28"/>
          <w:szCs w:val="28"/>
          <w:lang w:val="en-GB"/>
        </w:rPr>
      </w:pPr>
    </w:p>
    <w:p w14:paraId="760B56E9" w14:textId="77777777" w:rsidR="00305FBA" w:rsidRPr="00FE1BE3" w:rsidRDefault="00305FBA" w:rsidP="00305FBA">
      <w:pPr>
        <w:spacing w:line="240" w:lineRule="auto"/>
        <w:jc w:val="both"/>
        <w:rPr>
          <w:rFonts w:ascii="Times New Roman" w:eastAsia="Calibri" w:hAnsi="Times New Roman" w:cs="Times New Roman"/>
          <w:sz w:val="28"/>
          <w:szCs w:val="28"/>
          <w:lang w:val="en-GB"/>
        </w:rPr>
      </w:pPr>
    </w:p>
    <w:p w14:paraId="3A3520CC" w14:textId="77777777" w:rsidR="00130F17" w:rsidRPr="00FE1BE3" w:rsidRDefault="00554C80" w:rsidP="00130F17">
      <w:pPr>
        <w:pBdr>
          <w:top w:val="single" w:sz="12" w:space="1" w:color="auto"/>
          <w:bottom w:val="single" w:sz="12" w:space="1" w:color="auto"/>
        </w:pBdr>
        <w:spacing w:line="360" w:lineRule="auto"/>
        <w:jc w:val="center"/>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lastRenderedPageBreak/>
        <w:t>JUDGMENT</w:t>
      </w:r>
    </w:p>
    <w:p w14:paraId="4CD5FFB0" w14:textId="77777777" w:rsidR="00305FBA" w:rsidRPr="00FE1BE3" w:rsidRDefault="00305FBA" w:rsidP="006E5FE0">
      <w:pPr>
        <w:spacing w:line="360" w:lineRule="auto"/>
        <w:jc w:val="both"/>
        <w:rPr>
          <w:rFonts w:ascii="Times New Roman" w:eastAsia="Calibri" w:hAnsi="Times New Roman" w:cs="Times New Roman"/>
          <w:b/>
          <w:bCs/>
          <w:sz w:val="28"/>
          <w:szCs w:val="28"/>
          <w:lang w:val="en-GB"/>
        </w:rPr>
      </w:pPr>
    </w:p>
    <w:p w14:paraId="2337FCE4" w14:textId="2C1215AB" w:rsidR="00EE074A" w:rsidRPr="00FE1BE3" w:rsidRDefault="00554C80" w:rsidP="006E5FE0">
      <w:pPr>
        <w:spacing w:line="360" w:lineRule="auto"/>
        <w:jc w:val="both"/>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t>CORAM</w:t>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t>:</w:t>
      </w:r>
      <w:r w:rsidRPr="00FE1BE3">
        <w:rPr>
          <w:rFonts w:ascii="Times New Roman" w:eastAsia="Calibri" w:hAnsi="Times New Roman" w:cs="Times New Roman"/>
          <w:b/>
          <w:bCs/>
          <w:sz w:val="28"/>
          <w:szCs w:val="28"/>
          <w:lang w:val="en-GB"/>
        </w:rPr>
        <w:tab/>
        <w:t>M. P. RALEBESE J.</w:t>
      </w:r>
    </w:p>
    <w:p w14:paraId="35ED74F2" w14:textId="77777777" w:rsidR="00EE074A" w:rsidRPr="00FE1BE3" w:rsidRDefault="00554C80" w:rsidP="006E5FE0">
      <w:pPr>
        <w:spacing w:line="360" w:lineRule="auto"/>
        <w:jc w:val="both"/>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t>HEARD</w:t>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ab/>
        <w:t>:</w:t>
      </w:r>
      <w:r w:rsidR="003B2022" w:rsidRPr="00FE1BE3">
        <w:rPr>
          <w:rFonts w:ascii="Times New Roman" w:hAnsi="Times New Roman" w:cs="Times New Roman"/>
          <w:sz w:val="28"/>
          <w:szCs w:val="28"/>
        </w:rPr>
        <w:t xml:space="preserve"> </w:t>
      </w:r>
      <w:r w:rsidR="003B2022" w:rsidRPr="00FE1BE3">
        <w:rPr>
          <w:rFonts w:ascii="Times New Roman" w:hAnsi="Times New Roman" w:cs="Times New Roman"/>
          <w:sz w:val="28"/>
          <w:szCs w:val="28"/>
        </w:rPr>
        <w:tab/>
      </w:r>
      <w:r w:rsidR="00130F17" w:rsidRPr="00FE1BE3">
        <w:rPr>
          <w:rFonts w:ascii="Times New Roman" w:eastAsia="Calibri" w:hAnsi="Times New Roman" w:cs="Times New Roman"/>
          <w:b/>
          <w:bCs/>
          <w:sz w:val="28"/>
          <w:szCs w:val="28"/>
          <w:lang w:val="en-GB"/>
        </w:rPr>
        <w:t>02 AUGUST</w:t>
      </w:r>
      <w:r w:rsidR="003B2022" w:rsidRPr="00FE1BE3">
        <w:rPr>
          <w:rFonts w:ascii="Times New Roman" w:eastAsia="Calibri" w:hAnsi="Times New Roman" w:cs="Times New Roman"/>
          <w:b/>
          <w:bCs/>
          <w:sz w:val="28"/>
          <w:szCs w:val="28"/>
          <w:lang w:val="en-GB"/>
        </w:rPr>
        <w:t xml:space="preserve"> 2022</w:t>
      </w:r>
    </w:p>
    <w:p w14:paraId="71AC31A4" w14:textId="77777777" w:rsidR="00EE074A" w:rsidRPr="00FE1BE3" w:rsidRDefault="00554C80" w:rsidP="006E5FE0">
      <w:pPr>
        <w:spacing w:line="360" w:lineRule="auto"/>
        <w:jc w:val="both"/>
        <w:rPr>
          <w:rFonts w:ascii="Times New Roman" w:eastAsia="Calibri" w:hAnsi="Times New Roman" w:cs="Times New Roman"/>
          <w:b/>
          <w:bCs/>
          <w:sz w:val="28"/>
          <w:szCs w:val="28"/>
          <w:lang w:val="en-GB"/>
        </w:rPr>
      </w:pPr>
      <w:r w:rsidRPr="00FE1BE3">
        <w:rPr>
          <w:rFonts w:ascii="Times New Roman" w:eastAsia="Calibri" w:hAnsi="Times New Roman" w:cs="Times New Roman"/>
          <w:b/>
          <w:bCs/>
          <w:sz w:val="28"/>
          <w:szCs w:val="28"/>
          <w:lang w:val="en-GB"/>
        </w:rPr>
        <w:t>DATE OF JUDGMENT</w:t>
      </w:r>
      <w:r w:rsidR="00130F17" w:rsidRPr="00FE1BE3">
        <w:rPr>
          <w:rFonts w:ascii="Times New Roman" w:eastAsia="Calibri" w:hAnsi="Times New Roman" w:cs="Times New Roman"/>
          <w:b/>
          <w:bCs/>
          <w:sz w:val="28"/>
          <w:szCs w:val="28"/>
          <w:lang w:val="en-GB"/>
        </w:rPr>
        <w:tab/>
      </w:r>
      <w:r w:rsidRPr="00FE1BE3">
        <w:rPr>
          <w:rFonts w:ascii="Times New Roman" w:eastAsia="Calibri" w:hAnsi="Times New Roman" w:cs="Times New Roman"/>
          <w:b/>
          <w:bCs/>
          <w:sz w:val="28"/>
          <w:szCs w:val="28"/>
          <w:lang w:val="en-GB"/>
        </w:rPr>
        <w:t>:</w:t>
      </w:r>
      <w:r w:rsidRPr="00FE1BE3">
        <w:rPr>
          <w:rFonts w:ascii="Times New Roman" w:eastAsia="Calibri" w:hAnsi="Times New Roman" w:cs="Times New Roman"/>
          <w:b/>
          <w:bCs/>
          <w:sz w:val="28"/>
          <w:szCs w:val="28"/>
          <w:lang w:val="en-GB"/>
        </w:rPr>
        <w:tab/>
      </w:r>
      <w:r w:rsidR="00130F17" w:rsidRPr="00FE1BE3">
        <w:rPr>
          <w:rFonts w:ascii="Times New Roman" w:eastAsia="Calibri" w:hAnsi="Times New Roman" w:cs="Times New Roman"/>
          <w:b/>
          <w:bCs/>
          <w:sz w:val="28"/>
          <w:szCs w:val="28"/>
          <w:lang w:val="en-GB"/>
        </w:rPr>
        <w:t>22</w:t>
      </w:r>
      <w:r w:rsidR="003B2022" w:rsidRPr="00FE1BE3">
        <w:rPr>
          <w:rFonts w:ascii="Times New Roman" w:eastAsia="Calibri" w:hAnsi="Times New Roman" w:cs="Times New Roman"/>
          <w:b/>
          <w:bCs/>
          <w:sz w:val="28"/>
          <w:szCs w:val="28"/>
          <w:lang w:val="en-GB"/>
        </w:rPr>
        <w:t xml:space="preserve"> </w:t>
      </w:r>
      <w:r w:rsidR="00130F17" w:rsidRPr="00FE1BE3">
        <w:rPr>
          <w:rFonts w:ascii="Times New Roman" w:eastAsia="Calibri" w:hAnsi="Times New Roman" w:cs="Times New Roman"/>
          <w:b/>
          <w:bCs/>
          <w:sz w:val="28"/>
          <w:szCs w:val="28"/>
          <w:lang w:val="en-GB"/>
        </w:rPr>
        <w:t>AUGUST</w:t>
      </w:r>
      <w:r w:rsidR="003B2022" w:rsidRPr="00FE1BE3">
        <w:rPr>
          <w:rFonts w:ascii="Times New Roman" w:eastAsia="Calibri" w:hAnsi="Times New Roman" w:cs="Times New Roman"/>
          <w:b/>
          <w:bCs/>
          <w:sz w:val="28"/>
          <w:szCs w:val="28"/>
          <w:lang w:val="en-GB"/>
        </w:rPr>
        <w:t xml:space="preserve"> 2022</w:t>
      </w:r>
    </w:p>
    <w:p w14:paraId="75F95696" w14:textId="77777777" w:rsidR="00771C0F" w:rsidRPr="00FE1BE3" w:rsidRDefault="00771C0F" w:rsidP="00771C0F">
      <w:pPr>
        <w:spacing w:line="360" w:lineRule="auto"/>
        <w:jc w:val="both"/>
        <w:rPr>
          <w:rFonts w:ascii="Times New Roman" w:eastAsia="Calibri" w:hAnsi="Times New Roman" w:cs="Times New Roman"/>
          <w:b/>
          <w:bCs/>
          <w:sz w:val="28"/>
          <w:szCs w:val="28"/>
          <w:u w:val="single"/>
          <w:lang w:val="en-US"/>
        </w:rPr>
      </w:pPr>
    </w:p>
    <w:p w14:paraId="797BBBFD" w14:textId="77777777" w:rsidR="00771C0F" w:rsidRPr="00FE1BE3" w:rsidRDefault="00554C80" w:rsidP="00771C0F">
      <w:pPr>
        <w:spacing w:line="360" w:lineRule="auto"/>
        <w:jc w:val="both"/>
        <w:rPr>
          <w:rFonts w:ascii="Times New Roman" w:eastAsia="Calibri" w:hAnsi="Times New Roman" w:cs="Times New Roman"/>
          <w:b/>
          <w:bCs/>
          <w:sz w:val="28"/>
          <w:szCs w:val="28"/>
          <w:u w:val="single"/>
          <w:lang w:val="en-US"/>
        </w:rPr>
      </w:pPr>
      <w:r w:rsidRPr="00FE1BE3">
        <w:rPr>
          <w:rFonts w:ascii="Times New Roman" w:eastAsia="Calibri" w:hAnsi="Times New Roman" w:cs="Times New Roman"/>
          <w:b/>
          <w:bCs/>
          <w:sz w:val="28"/>
          <w:szCs w:val="28"/>
          <w:u w:val="single"/>
          <w:lang w:val="en-US"/>
        </w:rPr>
        <w:t>SUMMARY</w:t>
      </w:r>
    </w:p>
    <w:p w14:paraId="1AE7D0B9" w14:textId="77777777" w:rsidR="00771C0F" w:rsidRPr="00FE1BE3" w:rsidRDefault="00554C80" w:rsidP="00085D86">
      <w:pPr>
        <w:spacing w:line="240" w:lineRule="auto"/>
        <w:jc w:val="both"/>
        <w:rPr>
          <w:rFonts w:ascii="Times New Roman" w:eastAsia="Calibri" w:hAnsi="Times New Roman" w:cs="Times New Roman"/>
          <w:b/>
          <w:bCs/>
          <w:i/>
          <w:sz w:val="28"/>
          <w:szCs w:val="28"/>
          <w:lang w:val="en-US"/>
        </w:rPr>
      </w:pPr>
      <w:r w:rsidRPr="00FE1BE3">
        <w:rPr>
          <w:rFonts w:ascii="Times New Roman" w:eastAsia="Calibri" w:hAnsi="Times New Roman" w:cs="Times New Roman"/>
          <w:b/>
          <w:bCs/>
          <w:i/>
          <w:sz w:val="28"/>
          <w:szCs w:val="28"/>
          <w:lang w:val="en-US"/>
        </w:rPr>
        <w:t xml:space="preserve">Law of Contract – Application based on Contract for the benefit of a </w:t>
      </w:r>
      <w:proofErr w:type="gramStart"/>
      <w:r w:rsidRPr="00FE1BE3">
        <w:rPr>
          <w:rFonts w:ascii="Times New Roman" w:eastAsia="Calibri" w:hAnsi="Times New Roman" w:cs="Times New Roman"/>
          <w:b/>
          <w:bCs/>
          <w:i/>
          <w:sz w:val="28"/>
          <w:szCs w:val="28"/>
          <w:lang w:val="en-US"/>
        </w:rPr>
        <w:t>third party</w:t>
      </w:r>
      <w:proofErr w:type="gramEnd"/>
      <w:r w:rsidRPr="00FE1BE3">
        <w:rPr>
          <w:rFonts w:ascii="Times New Roman" w:eastAsia="Calibri" w:hAnsi="Times New Roman" w:cs="Times New Roman"/>
          <w:b/>
          <w:bCs/>
          <w:i/>
          <w:sz w:val="28"/>
          <w:szCs w:val="28"/>
          <w:lang w:val="en-US"/>
        </w:rPr>
        <w:t xml:space="preserve"> vis </w:t>
      </w:r>
      <w:proofErr w:type="spellStart"/>
      <w:r w:rsidRPr="00FE1BE3">
        <w:rPr>
          <w:rFonts w:ascii="Times New Roman" w:eastAsia="Calibri" w:hAnsi="Times New Roman" w:cs="Times New Roman"/>
          <w:b/>
          <w:bCs/>
          <w:i/>
          <w:sz w:val="28"/>
          <w:szCs w:val="28"/>
          <w:lang w:val="en-US"/>
        </w:rPr>
        <w:t>Stipulatio</w:t>
      </w:r>
      <w:proofErr w:type="spellEnd"/>
      <w:r w:rsidRPr="00FE1BE3">
        <w:rPr>
          <w:rFonts w:ascii="Times New Roman" w:eastAsia="Calibri" w:hAnsi="Times New Roman" w:cs="Times New Roman"/>
          <w:b/>
          <w:bCs/>
          <w:i/>
          <w:sz w:val="28"/>
          <w:szCs w:val="28"/>
          <w:lang w:val="en-US"/>
        </w:rPr>
        <w:t xml:space="preserve"> </w:t>
      </w:r>
      <w:proofErr w:type="spellStart"/>
      <w:r w:rsidRPr="00FE1BE3">
        <w:rPr>
          <w:rFonts w:ascii="Times New Roman" w:eastAsia="Calibri" w:hAnsi="Times New Roman" w:cs="Times New Roman"/>
          <w:b/>
          <w:bCs/>
          <w:i/>
          <w:sz w:val="28"/>
          <w:szCs w:val="28"/>
          <w:lang w:val="en-US"/>
        </w:rPr>
        <w:t>alteri</w:t>
      </w:r>
      <w:proofErr w:type="spellEnd"/>
      <w:r w:rsidRPr="00FE1BE3">
        <w:rPr>
          <w:rFonts w:ascii="Times New Roman" w:eastAsia="Calibri" w:hAnsi="Times New Roman" w:cs="Times New Roman"/>
          <w:b/>
          <w:bCs/>
          <w:i/>
          <w:sz w:val="28"/>
          <w:szCs w:val="28"/>
          <w:lang w:val="en-US"/>
        </w:rPr>
        <w:t xml:space="preserve"> – The alleged contract not annexed as evidence – No evidence pleaded to support applicant’s case – Application dismissed with costs. </w:t>
      </w:r>
    </w:p>
    <w:p w14:paraId="4A3F0DC4" w14:textId="77777777" w:rsidR="00771C0F" w:rsidRPr="00FE1BE3" w:rsidRDefault="00771C0F" w:rsidP="00085D86">
      <w:pPr>
        <w:spacing w:line="240" w:lineRule="auto"/>
        <w:jc w:val="both"/>
        <w:rPr>
          <w:rFonts w:ascii="Times New Roman" w:eastAsia="Calibri" w:hAnsi="Times New Roman" w:cs="Times New Roman"/>
          <w:b/>
          <w:bCs/>
          <w:sz w:val="28"/>
          <w:szCs w:val="28"/>
          <w:u w:val="single"/>
          <w:lang w:val="en-US"/>
        </w:rPr>
      </w:pPr>
    </w:p>
    <w:p w14:paraId="6FFFF9C2" w14:textId="77777777" w:rsidR="00771C0F" w:rsidRPr="00FE1BE3" w:rsidRDefault="00554C80" w:rsidP="00085D86">
      <w:pPr>
        <w:spacing w:line="240" w:lineRule="auto"/>
        <w:jc w:val="both"/>
        <w:rPr>
          <w:rFonts w:ascii="Times New Roman" w:eastAsia="Calibri" w:hAnsi="Times New Roman" w:cs="Times New Roman"/>
          <w:b/>
          <w:bCs/>
          <w:sz w:val="28"/>
          <w:szCs w:val="28"/>
          <w:u w:val="single"/>
          <w:lang w:val="en-US"/>
        </w:rPr>
      </w:pPr>
      <w:r w:rsidRPr="00FE1BE3">
        <w:rPr>
          <w:rFonts w:ascii="Times New Roman" w:eastAsia="Calibri" w:hAnsi="Times New Roman" w:cs="Times New Roman"/>
          <w:b/>
          <w:bCs/>
          <w:sz w:val="28"/>
          <w:szCs w:val="28"/>
          <w:u w:val="single"/>
          <w:lang w:val="en-US"/>
        </w:rPr>
        <w:t>ANNOTATIONS</w:t>
      </w:r>
    </w:p>
    <w:p w14:paraId="4A1D7459" w14:textId="77777777" w:rsidR="00771C0F" w:rsidRPr="00FE1BE3" w:rsidRDefault="00554C80" w:rsidP="00085D86">
      <w:pPr>
        <w:spacing w:line="240" w:lineRule="auto"/>
        <w:jc w:val="both"/>
        <w:rPr>
          <w:rFonts w:ascii="Times New Roman" w:eastAsia="Calibri" w:hAnsi="Times New Roman" w:cs="Times New Roman"/>
          <w:b/>
          <w:bCs/>
          <w:sz w:val="28"/>
          <w:szCs w:val="28"/>
          <w:lang w:val="en-US"/>
        </w:rPr>
      </w:pPr>
      <w:r w:rsidRPr="00FE1BE3">
        <w:rPr>
          <w:rFonts w:ascii="Times New Roman" w:eastAsia="Calibri" w:hAnsi="Times New Roman" w:cs="Times New Roman"/>
          <w:b/>
          <w:bCs/>
          <w:sz w:val="28"/>
          <w:szCs w:val="28"/>
          <w:u w:val="single"/>
          <w:lang w:val="en-US"/>
        </w:rPr>
        <w:t>CITED CASES</w:t>
      </w:r>
      <w:r w:rsidRPr="00FE1BE3">
        <w:rPr>
          <w:rFonts w:ascii="Times New Roman" w:eastAsia="Calibri" w:hAnsi="Times New Roman" w:cs="Times New Roman"/>
          <w:b/>
          <w:bCs/>
          <w:sz w:val="28"/>
          <w:szCs w:val="28"/>
          <w:lang w:val="en-US"/>
        </w:rPr>
        <w:t>:</w:t>
      </w:r>
    </w:p>
    <w:p w14:paraId="67055152" w14:textId="77777777" w:rsidR="00771C0F" w:rsidRPr="00FE1BE3" w:rsidRDefault="00771C0F" w:rsidP="00085D86">
      <w:pPr>
        <w:spacing w:line="240" w:lineRule="auto"/>
        <w:jc w:val="both"/>
        <w:rPr>
          <w:rFonts w:ascii="Times New Roman" w:eastAsia="Calibri" w:hAnsi="Times New Roman" w:cs="Times New Roman"/>
          <w:b/>
          <w:bCs/>
          <w:sz w:val="28"/>
          <w:szCs w:val="28"/>
          <w:lang w:val="en-US"/>
        </w:rPr>
      </w:pPr>
    </w:p>
    <w:p w14:paraId="520DB292" w14:textId="77777777" w:rsidR="00771C0F" w:rsidRPr="00FE1BE3" w:rsidRDefault="00554C80" w:rsidP="00085D86">
      <w:pPr>
        <w:spacing w:line="240" w:lineRule="auto"/>
        <w:jc w:val="both"/>
        <w:rPr>
          <w:rFonts w:ascii="Times New Roman" w:eastAsia="Calibri" w:hAnsi="Times New Roman" w:cs="Times New Roman"/>
          <w:b/>
          <w:bCs/>
          <w:sz w:val="28"/>
          <w:szCs w:val="28"/>
          <w:u w:val="single"/>
          <w:lang w:val="en-US"/>
        </w:rPr>
      </w:pPr>
      <w:r w:rsidRPr="00FE1BE3">
        <w:rPr>
          <w:rFonts w:ascii="Times New Roman" w:eastAsia="Calibri" w:hAnsi="Times New Roman" w:cs="Times New Roman"/>
          <w:b/>
          <w:bCs/>
          <w:sz w:val="28"/>
          <w:szCs w:val="28"/>
          <w:u w:val="single"/>
          <w:lang w:val="en-US"/>
        </w:rPr>
        <w:t>LESOTHO</w:t>
      </w:r>
    </w:p>
    <w:p w14:paraId="72886793" w14:textId="77777777" w:rsidR="00D55FE8" w:rsidRPr="00FE1BE3" w:rsidRDefault="00554C80" w:rsidP="00D55FE8">
      <w:pPr>
        <w:spacing w:line="240" w:lineRule="auto"/>
        <w:jc w:val="both"/>
        <w:rPr>
          <w:rFonts w:ascii="Times New Roman" w:eastAsia="Calibri" w:hAnsi="Times New Roman" w:cs="Times New Roman"/>
          <w:bCs/>
          <w:sz w:val="28"/>
          <w:szCs w:val="28"/>
          <w:lang w:val="en-US"/>
        </w:rPr>
      </w:pPr>
      <w:proofErr w:type="spellStart"/>
      <w:r w:rsidRPr="00FE1BE3">
        <w:rPr>
          <w:rFonts w:ascii="Times New Roman" w:eastAsia="Calibri" w:hAnsi="Times New Roman" w:cs="Times New Roman"/>
          <w:bCs/>
          <w:sz w:val="28"/>
          <w:szCs w:val="28"/>
          <w:lang w:val="en-US"/>
        </w:rPr>
        <w:t>Mankhasi</w:t>
      </w:r>
      <w:proofErr w:type="spellEnd"/>
      <w:r w:rsidRPr="00FE1BE3">
        <w:rPr>
          <w:rFonts w:ascii="Times New Roman" w:eastAsia="Calibri" w:hAnsi="Times New Roman" w:cs="Times New Roman"/>
          <w:bCs/>
          <w:sz w:val="28"/>
          <w:szCs w:val="28"/>
          <w:lang w:val="en-US"/>
        </w:rPr>
        <w:t xml:space="preserve"> </w:t>
      </w:r>
      <w:proofErr w:type="spellStart"/>
      <w:r w:rsidRPr="00FE1BE3">
        <w:rPr>
          <w:rFonts w:ascii="Times New Roman" w:eastAsia="Calibri" w:hAnsi="Times New Roman" w:cs="Times New Roman"/>
          <w:bCs/>
          <w:sz w:val="28"/>
          <w:szCs w:val="28"/>
          <w:lang w:val="en-US"/>
        </w:rPr>
        <w:t>Mahao</w:t>
      </w:r>
      <w:proofErr w:type="spellEnd"/>
      <w:r w:rsidRPr="00FE1BE3">
        <w:rPr>
          <w:rFonts w:ascii="Times New Roman" w:eastAsia="Calibri" w:hAnsi="Times New Roman" w:cs="Times New Roman"/>
          <w:bCs/>
          <w:sz w:val="28"/>
          <w:szCs w:val="28"/>
          <w:lang w:val="en-US"/>
        </w:rPr>
        <w:t xml:space="preserve"> v Lesotho Electricity Company (Pty) Ltd and Others C of A (CIV) No.8 of 2009.</w:t>
      </w:r>
    </w:p>
    <w:p w14:paraId="75FA58C0" w14:textId="77777777" w:rsidR="00D55FE8" w:rsidRPr="00FE1BE3" w:rsidRDefault="00554C80" w:rsidP="00D55FE8">
      <w:pPr>
        <w:spacing w:line="240" w:lineRule="auto"/>
        <w:jc w:val="both"/>
        <w:rPr>
          <w:rFonts w:ascii="Times New Roman" w:eastAsia="Calibri" w:hAnsi="Times New Roman" w:cs="Times New Roman"/>
          <w:bCs/>
          <w:sz w:val="28"/>
          <w:szCs w:val="28"/>
          <w:lang w:val="en-US"/>
        </w:rPr>
      </w:pPr>
      <w:r w:rsidRPr="00FE1BE3">
        <w:rPr>
          <w:rFonts w:ascii="Times New Roman" w:eastAsia="Calibri" w:hAnsi="Times New Roman" w:cs="Times New Roman"/>
          <w:bCs/>
          <w:sz w:val="28"/>
          <w:szCs w:val="28"/>
        </w:rPr>
        <w:t xml:space="preserve">Lesotho National Olympics Committee v </w:t>
      </w:r>
      <w:proofErr w:type="spellStart"/>
      <w:r w:rsidRPr="00FE1BE3">
        <w:rPr>
          <w:rFonts w:ascii="Times New Roman" w:eastAsia="Calibri" w:hAnsi="Times New Roman" w:cs="Times New Roman"/>
          <w:bCs/>
          <w:sz w:val="28"/>
          <w:szCs w:val="28"/>
        </w:rPr>
        <w:t>Morolong</w:t>
      </w:r>
      <w:proofErr w:type="spellEnd"/>
      <w:r w:rsidRPr="00FE1BE3">
        <w:rPr>
          <w:rFonts w:ascii="Times New Roman" w:eastAsia="Calibri" w:hAnsi="Times New Roman" w:cs="Times New Roman"/>
          <w:bCs/>
          <w:sz w:val="28"/>
          <w:szCs w:val="28"/>
        </w:rPr>
        <w:t xml:space="preserve"> (2000 – 2004) LAC 450 </w:t>
      </w:r>
    </w:p>
    <w:p w14:paraId="202BC2C0" w14:textId="77777777" w:rsidR="0001595F" w:rsidRPr="00FE1BE3" w:rsidRDefault="00554C80" w:rsidP="00D55FE8">
      <w:pPr>
        <w:spacing w:line="240" w:lineRule="auto"/>
        <w:jc w:val="both"/>
        <w:rPr>
          <w:rFonts w:ascii="Times New Roman" w:eastAsia="Calibri" w:hAnsi="Times New Roman" w:cs="Times New Roman"/>
          <w:bCs/>
          <w:sz w:val="28"/>
          <w:szCs w:val="28"/>
          <w:lang w:val="en-US"/>
        </w:rPr>
      </w:pPr>
      <w:proofErr w:type="spellStart"/>
      <w:r w:rsidRPr="00FE1BE3">
        <w:rPr>
          <w:rFonts w:ascii="Times New Roman" w:eastAsia="Calibri" w:hAnsi="Times New Roman" w:cs="Times New Roman"/>
          <w:bCs/>
          <w:sz w:val="28"/>
          <w:szCs w:val="28"/>
          <w:lang w:val="en-US"/>
        </w:rPr>
        <w:t>Ramahata</w:t>
      </w:r>
      <w:proofErr w:type="spellEnd"/>
      <w:r w:rsidRPr="00FE1BE3">
        <w:rPr>
          <w:rFonts w:ascii="Times New Roman" w:eastAsia="Calibri" w:hAnsi="Times New Roman" w:cs="Times New Roman"/>
          <w:bCs/>
          <w:sz w:val="28"/>
          <w:szCs w:val="28"/>
          <w:lang w:val="en-US"/>
        </w:rPr>
        <w:t xml:space="preserve"> v </w:t>
      </w:r>
      <w:proofErr w:type="spellStart"/>
      <w:r w:rsidRPr="00FE1BE3">
        <w:rPr>
          <w:rFonts w:ascii="Times New Roman" w:eastAsia="Calibri" w:hAnsi="Times New Roman" w:cs="Times New Roman"/>
          <w:bCs/>
          <w:sz w:val="28"/>
          <w:szCs w:val="28"/>
          <w:lang w:val="en-US"/>
        </w:rPr>
        <w:t>Ramahata</w:t>
      </w:r>
      <w:proofErr w:type="spellEnd"/>
      <w:r w:rsidRPr="00FE1BE3">
        <w:rPr>
          <w:rFonts w:ascii="Times New Roman" w:eastAsia="Calibri" w:hAnsi="Times New Roman" w:cs="Times New Roman"/>
          <w:bCs/>
          <w:sz w:val="28"/>
          <w:szCs w:val="28"/>
          <w:lang w:val="en-US"/>
        </w:rPr>
        <w:t xml:space="preserve"> C of </w:t>
      </w:r>
      <w:proofErr w:type="gramStart"/>
      <w:r w:rsidRPr="00FE1BE3">
        <w:rPr>
          <w:rFonts w:ascii="Times New Roman" w:eastAsia="Calibri" w:hAnsi="Times New Roman" w:cs="Times New Roman"/>
          <w:bCs/>
          <w:sz w:val="28"/>
          <w:szCs w:val="28"/>
          <w:lang w:val="en-US"/>
        </w:rPr>
        <w:t>A</w:t>
      </w:r>
      <w:proofErr w:type="gramEnd"/>
      <w:r w:rsidRPr="00FE1BE3">
        <w:rPr>
          <w:rFonts w:ascii="Times New Roman" w:eastAsia="Calibri" w:hAnsi="Times New Roman" w:cs="Times New Roman"/>
          <w:bCs/>
          <w:sz w:val="28"/>
          <w:szCs w:val="28"/>
          <w:lang w:val="en-US"/>
        </w:rPr>
        <w:t xml:space="preserve"> No 8 of 1986</w:t>
      </w:r>
    </w:p>
    <w:p w14:paraId="49DB031C" w14:textId="77777777" w:rsidR="0001595F" w:rsidRPr="00FE1BE3" w:rsidRDefault="00554C80" w:rsidP="00D55FE8">
      <w:pPr>
        <w:spacing w:line="240" w:lineRule="auto"/>
        <w:jc w:val="both"/>
        <w:rPr>
          <w:rFonts w:ascii="Times New Roman" w:eastAsia="Calibri" w:hAnsi="Times New Roman" w:cs="Times New Roman"/>
          <w:bCs/>
          <w:sz w:val="28"/>
          <w:szCs w:val="28"/>
          <w:lang w:val="en-US"/>
        </w:rPr>
      </w:pPr>
      <w:proofErr w:type="spellStart"/>
      <w:r w:rsidRPr="00FE1BE3">
        <w:rPr>
          <w:rFonts w:ascii="Times New Roman" w:eastAsia="Calibri" w:hAnsi="Times New Roman" w:cs="Times New Roman"/>
          <w:bCs/>
          <w:sz w:val="28"/>
          <w:szCs w:val="28"/>
          <w:lang w:val="en-US"/>
        </w:rPr>
        <w:t>Sehlomeng</w:t>
      </w:r>
      <w:proofErr w:type="spellEnd"/>
      <w:r w:rsidRPr="00FE1BE3">
        <w:rPr>
          <w:rFonts w:ascii="Times New Roman" w:eastAsia="Calibri" w:hAnsi="Times New Roman" w:cs="Times New Roman"/>
          <w:bCs/>
          <w:sz w:val="28"/>
          <w:szCs w:val="28"/>
          <w:lang w:val="en-US"/>
        </w:rPr>
        <w:t xml:space="preserve"> ‘</w:t>
      </w:r>
      <w:proofErr w:type="spellStart"/>
      <w:r w:rsidRPr="00FE1BE3">
        <w:rPr>
          <w:rFonts w:ascii="Times New Roman" w:eastAsia="Calibri" w:hAnsi="Times New Roman" w:cs="Times New Roman"/>
          <w:bCs/>
          <w:sz w:val="28"/>
          <w:szCs w:val="28"/>
          <w:lang w:val="en-US"/>
        </w:rPr>
        <w:t>Mota</w:t>
      </w:r>
      <w:proofErr w:type="spellEnd"/>
      <w:r w:rsidRPr="00FE1BE3">
        <w:rPr>
          <w:rFonts w:ascii="Times New Roman" w:eastAsia="Calibri" w:hAnsi="Times New Roman" w:cs="Times New Roman"/>
          <w:bCs/>
          <w:sz w:val="28"/>
          <w:szCs w:val="28"/>
          <w:lang w:val="en-US"/>
        </w:rPr>
        <w:t xml:space="preserve"> v </w:t>
      </w:r>
      <w:proofErr w:type="spellStart"/>
      <w:r w:rsidRPr="00FE1BE3">
        <w:rPr>
          <w:rFonts w:ascii="Times New Roman" w:eastAsia="Calibri" w:hAnsi="Times New Roman" w:cs="Times New Roman"/>
          <w:bCs/>
          <w:sz w:val="28"/>
          <w:szCs w:val="28"/>
          <w:lang w:val="en-US"/>
        </w:rPr>
        <w:t>Motlatsi</w:t>
      </w:r>
      <w:proofErr w:type="spellEnd"/>
      <w:r w:rsidRPr="00FE1BE3">
        <w:rPr>
          <w:rFonts w:ascii="Times New Roman" w:eastAsia="Calibri" w:hAnsi="Times New Roman" w:cs="Times New Roman"/>
          <w:bCs/>
          <w:sz w:val="28"/>
          <w:szCs w:val="28"/>
          <w:lang w:val="en-US"/>
        </w:rPr>
        <w:t xml:space="preserve"> </w:t>
      </w:r>
      <w:proofErr w:type="spellStart"/>
      <w:r w:rsidRPr="00FE1BE3">
        <w:rPr>
          <w:rFonts w:ascii="Times New Roman" w:eastAsia="Calibri" w:hAnsi="Times New Roman" w:cs="Times New Roman"/>
          <w:bCs/>
          <w:sz w:val="28"/>
          <w:szCs w:val="28"/>
          <w:lang w:val="en-US"/>
        </w:rPr>
        <w:t>Motokoa</w:t>
      </w:r>
      <w:proofErr w:type="spellEnd"/>
      <w:r w:rsidRPr="00FE1BE3">
        <w:rPr>
          <w:rFonts w:ascii="Times New Roman" w:eastAsia="Calibri" w:hAnsi="Times New Roman" w:cs="Times New Roman"/>
          <w:bCs/>
          <w:sz w:val="28"/>
          <w:szCs w:val="28"/>
          <w:lang w:val="en-US"/>
        </w:rPr>
        <w:t xml:space="preserve"> C of A 23 of 2001</w:t>
      </w:r>
    </w:p>
    <w:p w14:paraId="72132E53" w14:textId="77777777" w:rsidR="00F41168" w:rsidRPr="00FE1BE3" w:rsidRDefault="00F41168" w:rsidP="00D55FE8">
      <w:pPr>
        <w:spacing w:line="240" w:lineRule="auto"/>
        <w:jc w:val="both"/>
        <w:rPr>
          <w:rFonts w:ascii="Times New Roman" w:eastAsia="Calibri" w:hAnsi="Times New Roman" w:cs="Times New Roman"/>
          <w:b/>
          <w:bCs/>
          <w:sz w:val="28"/>
          <w:szCs w:val="28"/>
          <w:u w:val="single"/>
          <w:lang w:val="en-US"/>
        </w:rPr>
      </w:pPr>
    </w:p>
    <w:p w14:paraId="64E5083B" w14:textId="77777777" w:rsidR="00DF15AB" w:rsidRPr="00FE1BE3" w:rsidRDefault="00554C80" w:rsidP="00D55FE8">
      <w:pPr>
        <w:spacing w:line="240" w:lineRule="auto"/>
        <w:jc w:val="both"/>
        <w:rPr>
          <w:rFonts w:ascii="Times New Roman" w:eastAsia="Calibri" w:hAnsi="Times New Roman" w:cs="Times New Roman"/>
          <w:b/>
          <w:bCs/>
          <w:sz w:val="28"/>
          <w:szCs w:val="28"/>
          <w:u w:val="single"/>
          <w:lang w:val="en-US"/>
        </w:rPr>
      </w:pPr>
      <w:r w:rsidRPr="00FE1BE3">
        <w:rPr>
          <w:rFonts w:ascii="Times New Roman" w:eastAsia="Calibri" w:hAnsi="Times New Roman" w:cs="Times New Roman"/>
          <w:b/>
          <w:bCs/>
          <w:sz w:val="28"/>
          <w:szCs w:val="28"/>
          <w:u w:val="single"/>
          <w:lang w:val="en-US"/>
        </w:rPr>
        <w:t>SOUTH AFRICA</w:t>
      </w:r>
    </w:p>
    <w:p w14:paraId="4179B6CB" w14:textId="77777777" w:rsidR="00D55FE8" w:rsidRPr="00FE1BE3" w:rsidRDefault="00554C80" w:rsidP="00D55FE8">
      <w:pPr>
        <w:spacing w:line="240" w:lineRule="auto"/>
        <w:jc w:val="both"/>
        <w:rPr>
          <w:rFonts w:ascii="Times New Roman" w:hAnsi="Times New Roman" w:cs="Times New Roman"/>
          <w:sz w:val="28"/>
          <w:szCs w:val="28"/>
          <w:lang w:val="en-US"/>
        </w:rPr>
      </w:pPr>
      <w:r w:rsidRPr="00FE1BE3">
        <w:rPr>
          <w:rFonts w:ascii="Times New Roman" w:hAnsi="Times New Roman" w:cs="Times New Roman"/>
          <w:sz w:val="28"/>
          <w:szCs w:val="28"/>
          <w:lang w:val="en-US"/>
        </w:rPr>
        <w:t>Hart v Pinetown Drive-In Cinema (Pty) Ltd, 1972(1) SA 464</w:t>
      </w:r>
    </w:p>
    <w:p w14:paraId="75667125" w14:textId="77777777" w:rsidR="00D55FE8" w:rsidRPr="00FE1BE3" w:rsidRDefault="00554C80" w:rsidP="00D55FE8">
      <w:pPr>
        <w:spacing w:line="240" w:lineRule="auto"/>
        <w:jc w:val="both"/>
        <w:rPr>
          <w:rFonts w:ascii="Times New Roman" w:hAnsi="Times New Roman" w:cs="Times New Roman"/>
          <w:sz w:val="28"/>
          <w:szCs w:val="28"/>
          <w:lang w:val="en-US"/>
        </w:rPr>
      </w:pPr>
      <w:proofErr w:type="spellStart"/>
      <w:r w:rsidRPr="00FE1BE3">
        <w:rPr>
          <w:rFonts w:ascii="Times New Roman" w:hAnsi="Times New Roman" w:cs="Times New Roman"/>
          <w:sz w:val="28"/>
          <w:szCs w:val="28"/>
          <w:lang w:val="en-US"/>
        </w:rPr>
        <w:t>Mokuena</w:t>
      </w:r>
      <w:proofErr w:type="spellEnd"/>
      <w:r w:rsidRPr="00FE1BE3">
        <w:rPr>
          <w:rFonts w:ascii="Times New Roman" w:hAnsi="Times New Roman" w:cs="Times New Roman"/>
          <w:sz w:val="28"/>
          <w:szCs w:val="28"/>
          <w:lang w:val="en-US"/>
        </w:rPr>
        <w:t xml:space="preserve"> and Others v </w:t>
      </w:r>
      <w:proofErr w:type="spellStart"/>
      <w:r w:rsidRPr="00FE1BE3">
        <w:rPr>
          <w:rFonts w:ascii="Times New Roman" w:hAnsi="Times New Roman" w:cs="Times New Roman"/>
          <w:sz w:val="28"/>
          <w:szCs w:val="28"/>
          <w:lang w:val="en-US"/>
        </w:rPr>
        <w:t>Lengoabala</w:t>
      </w:r>
      <w:proofErr w:type="spellEnd"/>
      <w:r w:rsidRPr="00FE1BE3">
        <w:rPr>
          <w:rFonts w:ascii="Times New Roman" w:hAnsi="Times New Roman" w:cs="Times New Roman"/>
          <w:sz w:val="28"/>
          <w:szCs w:val="28"/>
          <w:lang w:val="en-US"/>
        </w:rPr>
        <w:t xml:space="preserve">: In re: </w:t>
      </w:r>
      <w:proofErr w:type="spellStart"/>
      <w:r w:rsidRPr="00FE1BE3">
        <w:rPr>
          <w:rFonts w:ascii="Times New Roman" w:hAnsi="Times New Roman" w:cs="Times New Roman"/>
          <w:sz w:val="28"/>
          <w:szCs w:val="28"/>
          <w:lang w:val="en-US"/>
        </w:rPr>
        <w:t>Lengoabala</w:t>
      </w:r>
      <w:proofErr w:type="spellEnd"/>
      <w:r w:rsidRPr="00FE1BE3">
        <w:rPr>
          <w:rFonts w:ascii="Times New Roman" w:hAnsi="Times New Roman" w:cs="Times New Roman"/>
          <w:sz w:val="28"/>
          <w:szCs w:val="28"/>
          <w:lang w:val="en-US"/>
        </w:rPr>
        <w:t xml:space="preserve"> v </w:t>
      </w:r>
      <w:proofErr w:type="spellStart"/>
      <w:r w:rsidRPr="00FE1BE3">
        <w:rPr>
          <w:rFonts w:ascii="Times New Roman" w:hAnsi="Times New Roman" w:cs="Times New Roman"/>
          <w:sz w:val="28"/>
          <w:szCs w:val="28"/>
          <w:lang w:val="en-US"/>
        </w:rPr>
        <w:t>Nhlapo</w:t>
      </w:r>
      <w:proofErr w:type="spellEnd"/>
      <w:r w:rsidRPr="00FE1BE3">
        <w:rPr>
          <w:rFonts w:ascii="Times New Roman" w:hAnsi="Times New Roman" w:cs="Times New Roman"/>
          <w:sz w:val="28"/>
          <w:szCs w:val="28"/>
          <w:lang w:val="en-US"/>
        </w:rPr>
        <w:t xml:space="preserve"> and Others (1166/2012) [2016] ZAFSHC (22 January 2016)</w:t>
      </w:r>
    </w:p>
    <w:p w14:paraId="760F8BC1" w14:textId="77777777" w:rsidR="00D55FE8" w:rsidRPr="00FE1BE3" w:rsidRDefault="00554C80" w:rsidP="00085D86">
      <w:pPr>
        <w:spacing w:line="240" w:lineRule="auto"/>
        <w:jc w:val="both"/>
        <w:rPr>
          <w:rFonts w:ascii="Times New Roman" w:eastAsia="Calibri" w:hAnsi="Times New Roman" w:cs="Times New Roman"/>
          <w:bCs/>
          <w:sz w:val="28"/>
          <w:szCs w:val="28"/>
          <w:u w:val="single"/>
          <w:lang w:val="en-US"/>
        </w:rPr>
      </w:pPr>
      <w:r w:rsidRPr="00FE1BE3">
        <w:rPr>
          <w:rFonts w:ascii="Times New Roman" w:hAnsi="Times New Roman" w:cs="Times New Roman"/>
          <w:sz w:val="28"/>
          <w:szCs w:val="28"/>
          <w:lang w:val="en-US"/>
        </w:rPr>
        <w:t xml:space="preserve"> </w:t>
      </w:r>
    </w:p>
    <w:p w14:paraId="4D7159EF" w14:textId="77777777" w:rsidR="00771C0F" w:rsidRPr="00FE1BE3" w:rsidRDefault="00554C80" w:rsidP="00D55FE8">
      <w:pPr>
        <w:spacing w:line="240" w:lineRule="auto"/>
        <w:jc w:val="both"/>
        <w:rPr>
          <w:rFonts w:ascii="Times New Roman" w:eastAsia="Calibri" w:hAnsi="Times New Roman" w:cs="Times New Roman"/>
          <w:b/>
          <w:bCs/>
          <w:sz w:val="28"/>
          <w:szCs w:val="28"/>
          <w:lang w:val="en-US"/>
        </w:rPr>
      </w:pPr>
      <w:r w:rsidRPr="00FE1BE3">
        <w:rPr>
          <w:rFonts w:ascii="Times New Roman" w:eastAsia="Calibri" w:hAnsi="Times New Roman" w:cs="Times New Roman"/>
          <w:b/>
          <w:bCs/>
          <w:sz w:val="28"/>
          <w:szCs w:val="28"/>
          <w:u w:val="single"/>
          <w:lang w:val="en-US"/>
        </w:rPr>
        <w:t>STATUTES</w:t>
      </w:r>
      <w:r w:rsidRPr="00FE1BE3">
        <w:rPr>
          <w:rFonts w:ascii="Times New Roman" w:eastAsia="Calibri" w:hAnsi="Times New Roman" w:cs="Times New Roman"/>
          <w:b/>
          <w:bCs/>
          <w:sz w:val="28"/>
          <w:szCs w:val="28"/>
          <w:lang w:val="en-US"/>
        </w:rPr>
        <w:t>:</w:t>
      </w:r>
    </w:p>
    <w:p w14:paraId="1093F22E" w14:textId="77777777" w:rsidR="00771C0F" w:rsidRPr="00FE1BE3" w:rsidRDefault="00554C80" w:rsidP="00D55FE8">
      <w:pPr>
        <w:spacing w:line="240" w:lineRule="auto"/>
        <w:jc w:val="both"/>
        <w:rPr>
          <w:rFonts w:ascii="Times New Roman" w:eastAsia="Calibri" w:hAnsi="Times New Roman" w:cs="Times New Roman"/>
          <w:bCs/>
          <w:sz w:val="28"/>
          <w:szCs w:val="28"/>
          <w:lang w:val="en-US"/>
        </w:rPr>
      </w:pPr>
      <w:r w:rsidRPr="00FE1BE3">
        <w:rPr>
          <w:rFonts w:ascii="Times New Roman" w:eastAsia="Calibri" w:hAnsi="Times New Roman" w:cs="Times New Roman"/>
          <w:bCs/>
          <w:sz w:val="28"/>
          <w:szCs w:val="28"/>
          <w:lang w:val="en-US"/>
        </w:rPr>
        <w:t>High Court Rules No.9 of 1980</w:t>
      </w:r>
    </w:p>
    <w:p w14:paraId="261C5708" w14:textId="48BED01D" w:rsidR="00771C0F" w:rsidRPr="00FE1BE3" w:rsidRDefault="00554C80" w:rsidP="00D55FE8">
      <w:pPr>
        <w:spacing w:line="240" w:lineRule="auto"/>
        <w:jc w:val="both"/>
        <w:rPr>
          <w:rFonts w:ascii="Times New Roman" w:eastAsia="Calibri" w:hAnsi="Times New Roman" w:cs="Times New Roman"/>
          <w:b/>
          <w:bCs/>
          <w:sz w:val="28"/>
          <w:szCs w:val="28"/>
          <w:lang w:val="en-US"/>
        </w:rPr>
      </w:pPr>
      <w:r w:rsidRPr="00FE1BE3">
        <w:rPr>
          <w:rFonts w:ascii="Times New Roman" w:eastAsia="Calibri" w:hAnsi="Times New Roman" w:cs="Times New Roman"/>
          <w:b/>
          <w:bCs/>
          <w:sz w:val="28"/>
          <w:szCs w:val="28"/>
          <w:u w:val="single"/>
          <w:lang w:val="en-US"/>
        </w:rPr>
        <w:lastRenderedPageBreak/>
        <w:t>BOOKS</w:t>
      </w:r>
      <w:r w:rsidRPr="00FE1BE3">
        <w:rPr>
          <w:rFonts w:ascii="Times New Roman" w:eastAsia="Calibri" w:hAnsi="Times New Roman" w:cs="Times New Roman"/>
          <w:b/>
          <w:bCs/>
          <w:sz w:val="28"/>
          <w:szCs w:val="28"/>
          <w:lang w:val="en-US"/>
        </w:rPr>
        <w:t>:</w:t>
      </w:r>
    </w:p>
    <w:p w14:paraId="2843A56D" w14:textId="77777777" w:rsidR="00D55FE8" w:rsidRPr="00FE1BE3" w:rsidRDefault="00554C80" w:rsidP="00D55FE8">
      <w:pPr>
        <w:spacing w:line="240" w:lineRule="auto"/>
        <w:jc w:val="both"/>
        <w:rPr>
          <w:rFonts w:ascii="Times New Roman" w:eastAsia="Calibri" w:hAnsi="Times New Roman" w:cs="Times New Roman"/>
          <w:bCs/>
          <w:sz w:val="28"/>
          <w:szCs w:val="28"/>
          <w:lang w:val="en-US"/>
        </w:rPr>
      </w:pPr>
      <w:proofErr w:type="spellStart"/>
      <w:r w:rsidRPr="00FE1BE3">
        <w:rPr>
          <w:rFonts w:ascii="Times New Roman" w:eastAsia="Calibri" w:hAnsi="Times New Roman" w:cs="Times New Roman"/>
          <w:bCs/>
          <w:sz w:val="28"/>
          <w:szCs w:val="28"/>
          <w:lang w:val="en-US"/>
        </w:rPr>
        <w:t>Cilliers</w:t>
      </w:r>
      <w:proofErr w:type="spellEnd"/>
      <w:r w:rsidRPr="00FE1BE3">
        <w:rPr>
          <w:rFonts w:ascii="Times New Roman" w:eastAsia="Calibri" w:hAnsi="Times New Roman" w:cs="Times New Roman"/>
          <w:bCs/>
          <w:sz w:val="28"/>
          <w:szCs w:val="28"/>
          <w:lang w:val="en-US"/>
        </w:rPr>
        <w:t xml:space="preserve">, Loots and Hendrik. </w:t>
      </w:r>
      <w:proofErr w:type="spellStart"/>
      <w:r w:rsidRPr="00FE1BE3">
        <w:rPr>
          <w:rFonts w:ascii="Times New Roman" w:eastAsia="Calibri" w:hAnsi="Times New Roman" w:cs="Times New Roman"/>
          <w:bCs/>
          <w:sz w:val="28"/>
          <w:szCs w:val="28"/>
          <w:u w:val="single"/>
          <w:lang w:val="en-US"/>
        </w:rPr>
        <w:t>Herbstein</w:t>
      </w:r>
      <w:proofErr w:type="spellEnd"/>
      <w:r w:rsidRPr="00FE1BE3">
        <w:rPr>
          <w:rFonts w:ascii="Times New Roman" w:eastAsia="Calibri" w:hAnsi="Times New Roman" w:cs="Times New Roman"/>
          <w:bCs/>
          <w:sz w:val="28"/>
          <w:szCs w:val="28"/>
          <w:u w:val="single"/>
          <w:lang w:val="en-US"/>
        </w:rPr>
        <w:t xml:space="preserve"> and Van </w:t>
      </w:r>
      <w:proofErr w:type="spellStart"/>
      <w:r w:rsidRPr="00FE1BE3">
        <w:rPr>
          <w:rFonts w:ascii="Times New Roman" w:eastAsia="Calibri" w:hAnsi="Times New Roman" w:cs="Times New Roman"/>
          <w:bCs/>
          <w:sz w:val="28"/>
          <w:szCs w:val="28"/>
          <w:u w:val="single"/>
          <w:lang w:val="en-US"/>
        </w:rPr>
        <w:t>Winsen</w:t>
      </w:r>
      <w:proofErr w:type="spellEnd"/>
      <w:r w:rsidRPr="00FE1BE3">
        <w:rPr>
          <w:rFonts w:ascii="Times New Roman" w:eastAsia="Calibri" w:hAnsi="Times New Roman" w:cs="Times New Roman"/>
          <w:bCs/>
          <w:sz w:val="28"/>
          <w:szCs w:val="28"/>
          <w:u w:val="single"/>
          <w:lang w:val="en-US"/>
        </w:rPr>
        <w:t xml:space="preserve"> – The Civil Practice of the High Courts and the Supreme Court of Appeal of South Africa;</w:t>
      </w:r>
      <w:r w:rsidRPr="00FE1BE3">
        <w:rPr>
          <w:rFonts w:ascii="Times New Roman" w:eastAsia="Calibri" w:hAnsi="Times New Roman" w:cs="Times New Roman"/>
          <w:b/>
          <w:bCs/>
          <w:sz w:val="28"/>
          <w:szCs w:val="28"/>
          <w:lang w:val="en-US"/>
        </w:rPr>
        <w:t xml:space="preserve"> </w:t>
      </w:r>
      <w:r w:rsidRPr="00FE1BE3">
        <w:rPr>
          <w:rFonts w:ascii="Times New Roman" w:eastAsia="Calibri" w:hAnsi="Times New Roman" w:cs="Times New Roman"/>
          <w:bCs/>
          <w:sz w:val="28"/>
          <w:szCs w:val="28"/>
          <w:lang w:val="en-US"/>
        </w:rPr>
        <w:t>5</w:t>
      </w:r>
      <w:r w:rsidRPr="00FE1BE3">
        <w:rPr>
          <w:rFonts w:ascii="Times New Roman" w:eastAsia="Calibri" w:hAnsi="Times New Roman" w:cs="Times New Roman"/>
          <w:bCs/>
          <w:sz w:val="28"/>
          <w:szCs w:val="28"/>
          <w:vertAlign w:val="superscript"/>
          <w:lang w:val="en-US"/>
        </w:rPr>
        <w:t>th</w:t>
      </w:r>
      <w:r w:rsidRPr="00FE1BE3">
        <w:rPr>
          <w:rFonts w:ascii="Times New Roman" w:eastAsia="Calibri" w:hAnsi="Times New Roman" w:cs="Times New Roman"/>
          <w:bCs/>
          <w:sz w:val="28"/>
          <w:szCs w:val="28"/>
          <w:lang w:val="en-US"/>
        </w:rPr>
        <w:t xml:space="preserve"> Edition, 2009, Juta &amp; Co Ltd</w:t>
      </w:r>
    </w:p>
    <w:p w14:paraId="4ABC040B" w14:textId="77777777" w:rsidR="00D55FE8" w:rsidRPr="00FE1BE3" w:rsidRDefault="00D55FE8" w:rsidP="00D55FE8">
      <w:pPr>
        <w:spacing w:line="240" w:lineRule="auto"/>
        <w:jc w:val="both"/>
        <w:rPr>
          <w:rFonts w:ascii="Times New Roman" w:eastAsia="Calibri" w:hAnsi="Times New Roman" w:cs="Times New Roman"/>
          <w:bCs/>
          <w:sz w:val="28"/>
          <w:szCs w:val="28"/>
          <w:lang w:val="en-US"/>
        </w:rPr>
      </w:pPr>
    </w:p>
    <w:p w14:paraId="29F40645" w14:textId="77777777" w:rsidR="00AF7AA5" w:rsidRPr="00FE1BE3" w:rsidRDefault="00554C80" w:rsidP="00CB78B2">
      <w:pPr>
        <w:spacing w:line="360" w:lineRule="auto"/>
        <w:ind w:firstLine="720"/>
        <w:jc w:val="both"/>
        <w:rPr>
          <w:rFonts w:ascii="Times New Roman" w:hAnsi="Times New Roman" w:cs="Times New Roman"/>
          <w:b/>
          <w:bCs/>
          <w:sz w:val="28"/>
          <w:szCs w:val="28"/>
          <w:lang w:val="en-US"/>
        </w:rPr>
      </w:pPr>
      <w:proofErr w:type="spellStart"/>
      <w:r w:rsidRPr="00FE1BE3">
        <w:rPr>
          <w:rFonts w:ascii="Times New Roman" w:hAnsi="Times New Roman" w:cs="Times New Roman"/>
          <w:b/>
          <w:bCs/>
          <w:sz w:val="28"/>
          <w:szCs w:val="28"/>
          <w:lang w:val="en-US"/>
        </w:rPr>
        <w:t>Ralebese</w:t>
      </w:r>
      <w:proofErr w:type="spellEnd"/>
      <w:r w:rsidRPr="00FE1BE3">
        <w:rPr>
          <w:rFonts w:ascii="Times New Roman" w:hAnsi="Times New Roman" w:cs="Times New Roman"/>
          <w:b/>
          <w:bCs/>
          <w:sz w:val="28"/>
          <w:szCs w:val="28"/>
          <w:lang w:val="en-US"/>
        </w:rPr>
        <w:t xml:space="preserve"> J.</w:t>
      </w:r>
    </w:p>
    <w:p w14:paraId="11A14A9A" w14:textId="77777777" w:rsidR="00B34B2B" w:rsidRPr="00FE1BE3" w:rsidRDefault="00554C80" w:rsidP="00B34B2B">
      <w:pPr>
        <w:pStyle w:val="ListParagraph"/>
        <w:spacing w:line="360" w:lineRule="auto"/>
        <w:jc w:val="both"/>
        <w:rPr>
          <w:rFonts w:ascii="Times New Roman" w:hAnsi="Times New Roman" w:cs="Times New Roman"/>
          <w:b/>
          <w:sz w:val="28"/>
          <w:szCs w:val="28"/>
          <w:lang w:val="en-US"/>
        </w:rPr>
      </w:pPr>
      <w:r w:rsidRPr="00FE1BE3">
        <w:rPr>
          <w:rFonts w:ascii="Times New Roman" w:hAnsi="Times New Roman" w:cs="Times New Roman"/>
          <w:b/>
          <w:sz w:val="28"/>
          <w:szCs w:val="28"/>
          <w:lang w:val="en-US"/>
        </w:rPr>
        <w:t xml:space="preserve">Background </w:t>
      </w:r>
    </w:p>
    <w:p w14:paraId="598D3D32" w14:textId="77777777" w:rsidR="00CB78B2" w:rsidRPr="00CB78B2" w:rsidRDefault="00554C80" w:rsidP="00B34B2B">
      <w:pPr>
        <w:pStyle w:val="ListParagraph"/>
        <w:numPr>
          <w:ilvl w:val="0"/>
          <w:numId w:val="2"/>
        </w:numPr>
        <w:spacing w:line="360" w:lineRule="auto"/>
        <w:jc w:val="both"/>
        <w:rPr>
          <w:rFonts w:ascii="Times New Roman" w:hAnsi="Times New Roman" w:cs="Times New Roman"/>
          <w:sz w:val="28"/>
          <w:szCs w:val="28"/>
          <w:lang w:val="en-US"/>
        </w:rPr>
      </w:pPr>
      <w:r w:rsidRPr="00FE1BE3">
        <w:rPr>
          <w:rFonts w:ascii="Times New Roman" w:hAnsi="Times New Roman" w:cs="Times New Roman"/>
          <w:sz w:val="28"/>
          <w:szCs w:val="28"/>
        </w:rPr>
        <w:t xml:space="preserve">The </w:t>
      </w:r>
      <w:r w:rsidR="009A005D" w:rsidRPr="00FE1BE3">
        <w:rPr>
          <w:rFonts w:ascii="Times New Roman" w:hAnsi="Times New Roman" w:cs="Times New Roman"/>
          <w:sz w:val="28"/>
          <w:szCs w:val="28"/>
        </w:rPr>
        <w:t>main</w:t>
      </w:r>
      <w:r w:rsidRPr="00FE1BE3">
        <w:rPr>
          <w:rFonts w:ascii="Times New Roman" w:hAnsi="Times New Roman" w:cs="Times New Roman"/>
          <w:sz w:val="28"/>
          <w:szCs w:val="28"/>
        </w:rPr>
        <w:t xml:space="preserve"> issue in this case </w:t>
      </w:r>
      <w:r w:rsidR="009061F0" w:rsidRPr="00FE1BE3">
        <w:rPr>
          <w:rFonts w:ascii="Times New Roman" w:hAnsi="Times New Roman" w:cs="Times New Roman"/>
          <w:sz w:val="28"/>
          <w:szCs w:val="28"/>
        </w:rPr>
        <w:t xml:space="preserve">centres around the </w:t>
      </w:r>
      <w:r w:rsidRPr="00FE1BE3">
        <w:rPr>
          <w:rFonts w:ascii="Times New Roman" w:hAnsi="Times New Roman" w:cs="Times New Roman"/>
          <w:sz w:val="28"/>
          <w:szCs w:val="28"/>
        </w:rPr>
        <w:t xml:space="preserve">rights of a beneficiary in a </w:t>
      </w:r>
      <w:proofErr w:type="spellStart"/>
      <w:r w:rsidR="000B2C3E" w:rsidRPr="00FE1BE3">
        <w:rPr>
          <w:rFonts w:ascii="Times New Roman" w:hAnsi="Times New Roman" w:cs="Times New Roman"/>
          <w:i/>
          <w:sz w:val="28"/>
          <w:szCs w:val="28"/>
        </w:rPr>
        <w:t>stipulatio</w:t>
      </w:r>
      <w:proofErr w:type="spellEnd"/>
      <w:r w:rsidRPr="00FE1BE3">
        <w:rPr>
          <w:rFonts w:ascii="Times New Roman" w:hAnsi="Times New Roman" w:cs="Times New Roman"/>
          <w:i/>
          <w:sz w:val="28"/>
          <w:szCs w:val="28"/>
        </w:rPr>
        <w:t xml:space="preserve"> </w:t>
      </w:r>
      <w:proofErr w:type="spellStart"/>
      <w:r w:rsidRPr="00FE1BE3">
        <w:rPr>
          <w:rFonts w:ascii="Times New Roman" w:hAnsi="Times New Roman" w:cs="Times New Roman"/>
          <w:i/>
          <w:sz w:val="28"/>
          <w:szCs w:val="28"/>
        </w:rPr>
        <w:t>alteri</w:t>
      </w:r>
      <w:proofErr w:type="spellEnd"/>
      <w:r w:rsidRPr="00FE1BE3">
        <w:rPr>
          <w:rFonts w:ascii="Times New Roman" w:hAnsi="Times New Roman" w:cs="Times New Roman"/>
          <w:sz w:val="28"/>
          <w:szCs w:val="28"/>
        </w:rPr>
        <w:t xml:space="preserve"> otherwise known as a contract for the benefit of a </w:t>
      </w:r>
      <w:proofErr w:type="gramStart"/>
      <w:r w:rsidRPr="00FE1BE3">
        <w:rPr>
          <w:rFonts w:ascii="Times New Roman" w:hAnsi="Times New Roman" w:cs="Times New Roman"/>
          <w:sz w:val="28"/>
          <w:szCs w:val="28"/>
        </w:rPr>
        <w:t>third party</w:t>
      </w:r>
      <w:proofErr w:type="gramEnd"/>
      <w:r w:rsidRPr="00FE1BE3">
        <w:rPr>
          <w:rFonts w:ascii="Times New Roman" w:hAnsi="Times New Roman" w:cs="Times New Roman"/>
          <w:sz w:val="28"/>
          <w:szCs w:val="28"/>
        </w:rPr>
        <w:t xml:space="preserve"> vis a vis the rights of a spouse married in community of property over the </w:t>
      </w:r>
      <w:r w:rsidR="001D7B2A" w:rsidRPr="00FE1BE3">
        <w:rPr>
          <w:rFonts w:ascii="Times New Roman" w:hAnsi="Times New Roman" w:cs="Times New Roman"/>
          <w:sz w:val="28"/>
          <w:szCs w:val="28"/>
        </w:rPr>
        <w:t>employment</w:t>
      </w:r>
      <w:r w:rsidRPr="00FE1BE3">
        <w:rPr>
          <w:rFonts w:ascii="Times New Roman" w:hAnsi="Times New Roman" w:cs="Times New Roman"/>
          <w:sz w:val="28"/>
          <w:szCs w:val="28"/>
        </w:rPr>
        <w:t xml:space="preserve"> benefits of a deceased worker.</w:t>
      </w:r>
    </w:p>
    <w:p w14:paraId="73B7BEFF" w14:textId="2461DDF8" w:rsidR="00B34B2B" w:rsidRPr="00FE1BE3" w:rsidRDefault="00554C80" w:rsidP="00CB78B2">
      <w:pPr>
        <w:pStyle w:val="ListParagraph"/>
        <w:spacing w:line="360" w:lineRule="auto"/>
        <w:jc w:val="both"/>
        <w:rPr>
          <w:rFonts w:ascii="Times New Roman" w:hAnsi="Times New Roman" w:cs="Times New Roman"/>
          <w:sz w:val="28"/>
          <w:szCs w:val="28"/>
          <w:lang w:val="en-US"/>
        </w:rPr>
      </w:pPr>
      <w:r w:rsidRPr="00FE1BE3">
        <w:rPr>
          <w:rFonts w:ascii="Times New Roman" w:hAnsi="Times New Roman" w:cs="Times New Roman"/>
          <w:sz w:val="28"/>
          <w:szCs w:val="28"/>
        </w:rPr>
        <w:t xml:space="preserve"> </w:t>
      </w:r>
    </w:p>
    <w:p w14:paraId="6B2740A8" w14:textId="2FCB7FC9" w:rsidR="0043354A" w:rsidRDefault="00554C80" w:rsidP="001D7B2A">
      <w:pPr>
        <w:pStyle w:val="ListParagraph"/>
        <w:numPr>
          <w:ilvl w:val="0"/>
          <w:numId w:val="2"/>
        </w:numPr>
        <w:spacing w:line="360" w:lineRule="auto"/>
        <w:jc w:val="both"/>
        <w:rPr>
          <w:rFonts w:ascii="Times New Roman" w:hAnsi="Times New Roman" w:cs="Times New Roman"/>
          <w:sz w:val="28"/>
          <w:szCs w:val="28"/>
          <w:lang w:val="en-US"/>
        </w:rPr>
      </w:pPr>
      <w:r w:rsidRPr="00FE1BE3">
        <w:rPr>
          <w:rFonts w:ascii="Times New Roman" w:hAnsi="Times New Roman" w:cs="Times New Roman"/>
          <w:sz w:val="28"/>
          <w:szCs w:val="28"/>
          <w:lang w:val="en-US"/>
        </w:rPr>
        <w:t>Th</w:t>
      </w:r>
      <w:r w:rsidR="001D7B2A" w:rsidRPr="00FE1BE3">
        <w:rPr>
          <w:rFonts w:ascii="Times New Roman" w:hAnsi="Times New Roman" w:cs="Times New Roman"/>
          <w:sz w:val="28"/>
          <w:szCs w:val="28"/>
          <w:lang w:val="en-US"/>
        </w:rPr>
        <w:t>e 1</w:t>
      </w:r>
      <w:r w:rsidR="001D7B2A" w:rsidRPr="00FE1BE3">
        <w:rPr>
          <w:rFonts w:ascii="Times New Roman" w:hAnsi="Times New Roman" w:cs="Times New Roman"/>
          <w:sz w:val="28"/>
          <w:szCs w:val="28"/>
          <w:vertAlign w:val="superscript"/>
          <w:lang w:val="en-US"/>
        </w:rPr>
        <w:t>st</w:t>
      </w:r>
      <w:r w:rsidR="001D7B2A" w:rsidRPr="00FE1BE3">
        <w:rPr>
          <w:rFonts w:ascii="Times New Roman" w:hAnsi="Times New Roman" w:cs="Times New Roman"/>
          <w:sz w:val="28"/>
          <w:szCs w:val="28"/>
          <w:lang w:val="en-US"/>
        </w:rPr>
        <w:t xml:space="preserve"> applicant is</w:t>
      </w:r>
      <w:r w:rsidR="005E4535" w:rsidRPr="00FE1BE3">
        <w:rPr>
          <w:rFonts w:ascii="Times New Roman" w:hAnsi="Times New Roman" w:cs="Times New Roman"/>
          <w:sz w:val="28"/>
          <w:szCs w:val="28"/>
          <w:lang w:val="en-US"/>
        </w:rPr>
        <w:t xml:space="preserve"> </w:t>
      </w:r>
      <w:r w:rsidRPr="00FE1BE3">
        <w:rPr>
          <w:rFonts w:ascii="Times New Roman" w:hAnsi="Times New Roman" w:cs="Times New Roman"/>
          <w:sz w:val="28"/>
          <w:szCs w:val="28"/>
          <w:lang w:val="en-US"/>
        </w:rPr>
        <w:t>a mother an</w:t>
      </w:r>
      <w:r w:rsidR="007A7359" w:rsidRPr="00FE1BE3">
        <w:rPr>
          <w:rFonts w:ascii="Times New Roman" w:hAnsi="Times New Roman" w:cs="Times New Roman"/>
          <w:sz w:val="28"/>
          <w:szCs w:val="28"/>
          <w:lang w:val="en-US"/>
        </w:rPr>
        <w:t xml:space="preserve">d </w:t>
      </w:r>
      <w:r w:rsidR="001D7B2A" w:rsidRPr="00FE1BE3">
        <w:rPr>
          <w:rFonts w:ascii="Times New Roman" w:hAnsi="Times New Roman" w:cs="Times New Roman"/>
          <w:sz w:val="28"/>
          <w:szCs w:val="28"/>
          <w:lang w:val="en-US"/>
        </w:rPr>
        <w:t>2</w:t>
      </w:r>
      <w:r w:rsidR="001D7B2A" w:rsidRPr="00FE1BE3">
        <w:rPr>
          <w:rFonts w:ascii="Times New Roman" w:hAnsi="Times New Roman" w:cs="Times New Roman"/>
          <w:sz w:val="28"/>
          <w:szCs w:val="28"/>
          <w:vertAlign w:val="superscript"/>
          <w:lang w:val="en-US"/>
        </w:rPr>
        <w:t>nd</w:t>
      </w:r>
      <w:r w:rsidR="001D7B2A" w:rsidRPr="00FE1BE3">
        <w:rPr>
          <w:rFonts w:ascii="Times New Roman" w:hAnsi="Times New Roman" w:cs="Times New Roman"/>
          <w:sz w:val="28"/>
          <w:szCs w:val="28"/>
          <w:lang w:val="en-US"/>
        </w:rPr>
        <w:t xml:space="preserve"> applicant </w:t>
      </w:r>
      <w:proofErr w:type="gramStart"/>
      <w:r w:rsidR="001D7B2A" w:rsidRPr="00FE1BE3">
        <w:rPr>
          <w:rFonts w:ascii="Times New Roman" w:hAnsi="Times New Roman" w:cs="Times New Roman"/>
          <w:sz w:val="28"/>
          <w:szCs w:val="28"/>
          <w:lang w:val="en-US"/>
        </w:rPr>
        <w:t>is</w:t>
      </w:r>
      <w:proofErr w:type="gramEnd"/>
      <w:r w:rsidR="001D7B2A" w:rsidRPr="00FE1BE3">
        <w:rPr>
          <w:rFonts w:ascii="Times New Roman" w:hAnsi="Times New Roman" w:cs="Times New Roman"/>
          <w:sz w:val="28"/>
          <w:szCs w:val="28"/>
          <w:lang w:val="en-US"/>
        </w:rPr>
        <w:t xml:space="preserve"> a</w:t>
      </w:r>
      <w:r w:rsidRPr="00FE1BE3">
        <w:rPr>
          <w:rFonts w:ascii="Times New Roman" w:hAnsi="Times New Roman" w:cs="Times New Roman"/>
          <w:sz w:val="28"/>
          <w:szCs w:val="28"/>
          <w:lang w:val="en-US"/>
        </w:rPr>
        <w:t xml:space="preserve"> sister (</w:t>
      </w:r>
      <w:r w:rsidR="001D7B2A" w:rsidRPr="00D14531">
        <w:rPr>
          <w:rFonts w:ascii="Times New Roman" w:hAnsi="Times New Roman" w:cs="Times New Roman"/>
          <w:i/>
          <w:iCs/>
          <w:sz w:val="28"/>
          <w:szCs w:val="28"/>
          <w:lang w:val="en-US"/>
        </w:rPr>
        <w:t>suing in a representative capacity for her minor child</w:t>
      </w:r>
      <w:r w:rsidRPr="00FE1BE3">
        <w:rPr>
          <w:rFonts w:ascii="Times New Roman" w:hAnsi="Times New Roman" w:cs="Times New Roman"/>
          <w:sz w:val="28"/>
          <w:szCs w:val="28"/>
          <w:lang w:val="en-US"/>
        </w:rPr>
        <w:t xml:space="preserve">) to the late </w:t>
      </w:r>
      <w:proofErr w:type="spellStart"/>
      <w:r w:rsidRPr="00D14531">
        <w:rPr>
          <w:rFonts w:ascii="Times New Roman" w:hAnsi="Times New Roman" w:cs="Times New Roman"/>
          <w:b/>
          <w:bCs/>
          <w:sz w:val="28"/>
          <w:szCs w:val="28"/>
          <w:lang w:val="en-US"/>
        </w:rPr>
        <w:t>Mosoatsi</w:t>
      </w:r>
      <w:proofErr w:type="spellEnd"/>
      <w:r w:rsidRPr="00D14531">
        <w:rPr>
          <w:rFonts w:ascii="Times New Roman" w:hAnsi="Times New Roman" w:cs="Times New Roman"/>
          <w:b/>
          <w:bCs/>
          <w:sz w:val="28"/>
          <w:szCs w:val="28"/>
          <w:lang w:val="en-US"/>
        </w:rPr>
        <w:t xml:space="preserve"> </w:t>
      </w:r>
      <w:proofErr w:type="spellStart"/>
      <w:r w:rsidRPr="00D14531">
        <w:rPr>
          <w:rFonts w:ascii="Times New Roman" w:hAnsi="Times New Roman" w:cs="Times New Roman"/>
          <w:b/>
          <w:bCs/>
          <w:sz w:val="28"/>
          <w:szCs w:val="28"/>
          <w:lang w:val="en-US"/>
        </w:rPr>
        <w:t>Lebohang</w:t>
      </w:r>
      <w:proofErr w:type="spellEnd"/>
      <w:r w:rsidRPr="00D14531">
        <w:rPr>
          <w:rFonts w:ascii="Times New Roman" w:hAnsi="Times New Roman" w:cs="Times New Roman"/>
          <w:b/>
          <w:bCs/>
          <w:sz w:val="28"/>
          <w:szCs w:val="28"/>
          <w:lang w:val="en-US"/>
        </w:rPr>
        <w:t xml:space="preserve"> </w:t>
      </w:r>
      <w:proofErr w:type="spellStart"/>
      <w:r w:rsidRPr="00D14531">
        <w:rPr>
          <w:rFonts w:ascii="Times New Roman" w:hAnsi="Times New Roman" w:cs="Times New Roman"/>
          <w:b/>
          <w:bCs/>
          <w:sz w:val="28"/>
          <w:szCs w:val="28"/>
          <w:lang w:val="en-US"/>
        </w:rPr>
        <w:t>Zachia</w:t>
      </w:r>
      <w:proofErr w:type="spellEnd"/>
      <w:r w:rsidRPr="00D14531">
        <w:rPr>
          <w:rFonts w:ascii="Times New Roman" w:hAnsi="Times New Roman" w:cs="Times New Roman"/>
          <w:b/>
          <w:bCs/>
          <w:sz w:val="28"/>
          <w:szCs w:val="28"/>
          <w:lang w:val="en-US"/>
        </w:rPr>
        <w:t xml:space="preserve"> </w:t>
      </w:r>
      <w:proofErr w:type="spellStart"/>
      <w:r w:rsidRPr="00D14531">
        <w:rPr>
          <w:rFonts w:ascii="Times New Roman" w:hAnsi="Times New Roman" w:cs="Times New Roman"/>
          <w:b/>
          <w:bCs/>
          <w:sz w:val="28"/>
          <w:szCs w:val="28"/>
          <w:lang w:val="en-US"/>
        </w:rPr>
        <w:t>Khasane</w:t>
      </w:r>
      <w:proofErr w:type="spellEnd"/>
      <w:r w:rsidRPr="00FE1BE3">
        <w:rPr>
          <w:rFonts w:ascii="Times New Roman" w:hAnsi="Times New Roman" w:cs="Times New Roman"/>
          <w:sz w:val="28"/>
          <w:szCs w:val="28"/>
          <w:lang w:val="en-US"/>
        </w:rPr>
        <w:t xml:space="preserve"> (the deceased)</w:t>
      </w:r>
      <w:r w:rsidR="009A005D" w:rsidRPr="00FE1BE3">
        <w:rPr>
          <w:rFonts w:ascii="Times New Roman" w:hAnsi="Times New Roman" w:cs="Times New Roman"/>
          <w:sz w:val="28"/>
          <w:szCs w:val="28"/>
          <w:lang w:val="en-US"/>
        </w:rPr>
        <w:t>.</w:t>
      </w:r>
      <w:r w:rsidR="005E4535" w:rsidRPr="00FE1BE3">
        <w:rPr>
          <w:rFonts w:ascii="Times New Roman" w:hAnsi="Times New Roman" w:cs="Times New Roman"/>
          <w:sz w:val="28"/>
          <w:szCs w:val="28"/>
          <w:lang w:val="en-US"/>
        </w:rPr>
        <w:t xml:space="preserve"> </w:t>
      </w:r>
      <w:r w:rsidR="009A005D" w:rsidRPr="00FE1BE3">
        <w:rPr>
          <w:rFonts w:ascii="Times New Roman" w:hAnsi="Times New Roman" w:cs="Times New Roman"/>
          <w:sz w:val="28"/>
          <w:szCs w:val="28"/>
          <w:lang w:val="en-US"/>
        </w:rPr>
        <w:t xml:space="preserve">The applicants </w:t>
      </w:r>
      <w:r w:rsidR="005E4535" w:rsidRPr="00FE1BE3">
        <w:rPr>
          <w:rFonts w:ascii="Times New Roman" w:hAnsi="Times New Roman" w:cs="Times New Roman"/>
          <w:sz w:val="28"/>
          <w:szCs w:val="28"/>
          <w:lang w:val="en-US"/>
        </w:rPr>
        <w:t xml:space="preserve">have instituted this application </w:t>
      </w:r>
      <w:r w:rsidRPr="00FE1BE3">
        <w:rPr>
          <w:rFonts w:ascii="Times New Roman" w:hAnsi="Times New Roman" w:cs="Times New Roman"/>
          <w:sz w:val="28"/>
          <w:szCs w:val="28"/>
          <w:lang w:val="en-US"/>
        </w:rPr>
        <w:t>wherein they are seeking:</w:t>
      </w:r>
    </w:p>
    <w:p w14:paraId="5C1E5B62" w14:textId="77777777" w:rsidR="00D14531" w:rsidRPr="00D14531" w:rsidRDefault="00D14531" w:rsidP="00EA4B9A">
      <w:pPr>
        <w:pStyle w:val="ListParagraph"/>
        <w:spacing w:line="240" w:lineRule="auto"/>
        <w:rPr>
          <w:rFonts w:ascii="Times New Roman" w:hAnsi="Times New Roman" w:cs="Times New Roman"/>
          <w:sz w:val="28"/>
          <w:szCs w:val="28"/>
          <w:lang w:val="en-US"/>
        </w:rPr>
      </w:pPr>
    </w:p>
    <w:p w14:paraId="5BE86F55" w14:textId="131F1C09" w:rsidR="005E4535" w:rsidRPr="00D14531" w:rsidRDefault="00CC3085" w:rsidP="00EA4B9A">
      <w:pPr>
        <w:spacing w:line="240" w:lineRule="auto"/>
        <w:ind w:left="1077" w:firstLine="360"/>
        <w:jc w:val="both"/>
        <w:rPr>
          <w:rFonts w:ascii="Times New Roman" w:hAnsi="Times New Roman" w:cs="Times New Roman"/>
          <w:i/>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554C80" w:rsidRPr="00D14531">
        <w:rPr>
          <w:rFonts w:ascii="Times New Roman" w:hAnsi="Times New Roman" w:cs="Times New Roman"/>
          <w:i/>
          <w:sz w:val="28"/>
          <w:szCs w:val="28"/>
          <w:lang w:val="en-US"/>
        </w:rPr>
        <w:t xml:space="preserve">That the late reporting of the death and estate of the late </w:t>
      </w:r>
      <w:r w:rsidR="00EA4B9A">
        <w:rPr>
          <w:rFonts w:ascii="Times New Roman" w:hAnsi="Times New Roman" w:cs="Times New Roman"/>
          <w:i/>
          <w:sz w:val="28"/>
          <w:szCs w:val="28"/>
          <w:lang w:val="en-US"/>
        </w:rPr>
        <w:tab/>
      </w:r>
      <w:r w:rsidR="00D14531">
        <w:rPr>
          <w:rFonts w:ascii="Times New Roman" w:hAnsi="Times New Roman" w:cs="Times New Roman"/>
          <w:i/>
          <w:sz w:val="28"/>
          <w:szCs w:val="28"/>
          <w:lang w:val="en-US"/>
        </w:rPr>
        <w:t xml:space="preserve">     </w:t>
      </w:r>
      <w:r>
        <w:rPr>
          <w:rFonts w:ascii="Times New Roman" w:hAnsi="Times New Roman" w:cs="Times New Roman"/>
          <w:i/>
          <w:sz w:val="28"/>
          <w:szCs w:val="28"/>
          <w:lang w:val="en-US"/>
        </w:rPr>
        <w:tab/>
      </w:r>
      <w:r w:rsidR="00EA4B9A">
        <w:rPr>
          <w:rFonts w:ascii="Times New Roman" w:hAnsi="Times New Roman" w:cs="Times New Roman"/>
          <w:i/>
          <w:sz w:val="28"/>
          <w:szCs w:val="28"/>
          <w:lang w:val="en-US"/>
        </w:rPr>
        <w:tab/>
      </w:r>
      <w:proofErr w:type="spellStart"/>
      <w:r w:rsidR="00554C80" w:rsidRPr="00D14531">
        <w:rPr>
          <w:rFonts w:ascii="Times New Roman" w:hAnsi="Times New Roman" w:cs="Times New Roman"/>
          <w:b/>
          <w:bCs/>
          <w:i/>
          <w:sz w:val="28"/>
          <w:szCs w:val="28"/>
          <w:lang w:val="en-US"/>
        </w:rPr>
        <w:t>Mosoatsi</w:t>
      </w:r>
      <w:proofErr w:type="spellEnd"/>
      <w:r w:rsidR="00554C80" w:rsidRPr="00D14531">
        <w:rPr>
          <w:rFonts w:ascii="Times New Roman" w:hAnsi="Times New Roman" w:cs="Times New Roman"/>
          <w:b/>
          <w:bCs/>
          <w:i/>
          <w:sz w:val="28"/>
          <w:szCs w:val="28"/>
          <w:lang w:val="en-US"/>
        </w:rPr>
        <w:t xml:space="preserve"> </w:t>
      </w:r>
      <w:proofErr w:type="spellStart"/>
      <w:r w:rsidR="00554C80" w:rsidRPr="00D14531">
        <w:rPr>
          <w:rFonts w:ascii="Times New Roman" w:hAnsi="Times New Roman" w:cs="Times New Roman"/>
          <w:b/>
          <w:bCs/>
          <w:i/>
          <w:sz w:val="28"/>
          <w:szCs w:val="28"/>
          <w:lang w:val="en-US"/>
        </w:rPr>
        <w:t>Lebohang</w:t>
      </w:r>
      <w:proofErr w:type="spellEnd"/>
      <w:r w:rsidR="00554C80" w:rsidRPr="00D14531">
        <w:rPr>
          <w:rFonts w:ascii="Times New Roman" w:hAnsi="Times New Roman" w:cs="Times New Roman"/>
          <w:b/>
          <w:bCs/>
          <w:i/>
          <w:sz w:val="28"/>
          <w:szCs w:val="28"/>
          <w:lang w:val="en-US"/>
        </w:rPr>
        <w:t xml:space="preserve"> </w:t>
      </w:r>
      <w:proofErr w:type="spellStart"/>
      <w:r w:rsidR="00554C80" w:rsidRPr="00D14531">
        <w:rPr>
          <w:rFonts w:ascii="Times New Roman" w:hAnsi="Times New Roman" w:cs="Times New Roman"/>
          <w:b/>
          <w:bCs/>
          <w:i/>
          <w:sz w:val="28"/>
          <w:szCs w:val="28"/>
          <w:lang w:val="en-US"/>
        </w:rPr>
        <w:t>Zachia</w:t>
      </w:r>
      <w:proofErr w:type="spellEnd"/>
      <w:r w:rsidR="00554C80" w:rsidRPr="00D14531">
        <w:rPr>
          <w:rFonts w:ascii="Times New Roman" w:hAnsi="Times New Roman" w:cs="Times New Roman"/>
          <w:b/>
          <w:bCs/>
          <w:i/>
          <w:sz w:val="28"/>
          <w:szCs w:val="28"/>
          <w:lang w:val="en-US"/>
        </w:rPr>
        <w:t xml:space="preserve"> </w:t>
      </w:r>
      <w:proofErr w:type="spellStart"/>
      <w:r w:rsidR="00554C80" w:rsidRPr="00D14531">
        <w:rPr>
          <w:rFonts w:ascii="Times New Roman" w:hAnsi="Times New Roman" w:cs="Times New Roman"/>
          <w:b/>
          <w:bCs/>
          <w:i/>
          <w:sz w:val="28"/>
          <w:szCs w:val="28"/>
          <w:lang w:val="en-US"/>
        </w:rPr>
        <w:t>Khasane</w:t>
      </w:r>
      <w:proofErr w:type="spellEnd"/>
      <w:r w:rsidR="00554C80" w:rsidRPr="00D14531">
        <w:rPr>
          <w:rFonts w:ascii="Times New Roman" w:hAnsi="Times New Roman" w:cs="Times New Roman"/>
          <w:i/>
          <w:sz w:val="28"/>
          <w:szCs w:val="28"/>
          <w:lang w:val="en-US"/>
        </w:rPr>
        <w:t xml:space="preserve"> be condoned.</w:t>
      </w:r>
    </w:p>
    <w:p w14:paraId="7F03E4EB" w14:textId="16227B38" w:rsidR="005E4535" w:rsidRPr="00D14531" w:rsidRDefault="00CC3085" w:rsidP="00EA4B9A">
      <w:pPr>
        <w:spacing w:line="240" w:lineRule="auto"/>
        <w:ind w:left="2160" w:hanging="720"/>
        <w:jc w:val="both"/>
        <w:rPr>
          <w:rFonts w:ascii="Times New Roman" w:hAnsi="Times New Roman" w:cs="Times New Roman"/>
          <w:i/>
          <w:sz w:val="28"/>
          <w:szCs w:val="28"/>
          <w:lang w:val="en-US"/>
        </w:rPr>
      </w:pPr>
      <w:r>
        <w:rPr>
          <w:rFonts w:ascii="Times New Roman" w:hAnsi="Times New Roman" w:cs="Times New Roman"/>
          <w:i/>
          <w:sz w:val="28"/>
          <w:szCs w:val="28"/>
          <w:lang w:val="en-US"/>
        </w:rPr>
        <w:t>2.</w:t>
      </w:r>
      <w:r>
        <w:rPr>
          <w:rFonts w:ascii="Times New Roman" w:hAnsi="Times New Roman" w:cs="Times New Roman"/>
          <w:i/>
          <w:sz w:val="28"/>
          <w:szCs w:val="28"/>
          <w:lang w:val="en-US"/>
        </w:rPr>
        <w:tab/>
      </w:r>
      <w:r w:rsidR="00554C80" w:rsidRPr="00D14531">
        <w:rPr>
          <w:rFonts w:ascii="Times New Roman" w:hAnsi="Times New Roman" w:cs="Times New Roman"/>
          <w:i/>
          <w:sz w:val="28"/>
          <w:szCs w:val="28"/>
          <w:lang w:val="en-US"/>
        </w:rPr>
        <w:t xml:space="preserve">That the said estate be administered in accordance with the </w:t>
      </w:r>
      <w:r w:rsidR="00D14531">
        <w:rPr>
          <w:rFonts w:ascii="Times New Roman" w:hAnsi="Times New Roman" w:cs="Times New Roman"/>
          <w:i/>
          <w:sz w:val="28"/>
          <w:szCs w:val="28"/>
          <w:lang w:val="en-US"/>
        </w:rPr>
        <w:t xml:space="preserve">   </w:t>
      </w:r>
      <w:r w:rsidR="00554C80" w:rsidRPr="00CC3085">
        <w:rPr>
          <w:rFonts w:ascii="Times New Roman" w:hAnsi="Times New Roman" w:cs="Times New Roman"/>
          <w:b/>
          <w:bCs/>
          <w:i/>
          <w:sz w:val="28"/>
          <w:szCs w:val="28"/>
          <w:lang w:val="en-US"/>
        </w:rPr>
        <w:t>Administration of Estates Proclamat</w:t>
      </w:r>
      <w:r w:rsidR="00554C80" w:rsidRPr="00CC3085">
        <w:rPr>
          <w:rFonts w:ascii="Times New Roman" w:hAnsi="Times New Roman" w:cs="Times New Roman"/>
          <w:b/>
          <w:bCs/>
          <w:i/>
          <w:sz w:val="28"/>
          <w:szCs w:val="28"/>
          <w:highlight w:val="yellow"/>
          <w:lang w:val="en-US"/>
        </w:rPr>
        <w:t>i</w:t>
      </w:r>
      <w:r w:rsidR="00554C80" w:rsidRPr="00CC3085">
        <w:rPr>
          <w:rFonts w:ascii="Times New Roman" w:hAnsi="Times New Roman" w:cs="Times New Roman"/>
          <w:b/>
          <w:bCs/>
          <w:i/>
          <w:sz w:val="28"/>
          <w:szCs w:val="28"/>
          <w:lang w:val="en-US"/>
        </w:rPr>
        <w:t>on 19 of 1935</w:t>
      </w:r>
      <w:r w:rsidR="00554C80" w:rsidRPr="00D14531">
        <w:rPr>
          <w:rFonts w:ascii="Times New Roman" w:hAnsi="Times New Roman" w:cs="Times New Roman"/>
          <w:i/>
          <w:sz w:val="28"/>
          <w:szCs w:val="28"/>
          <w:lang w:val="en-US"/>
        </w:rPr>
        <w:t>.</w:t>
      </w:r>
    </w:p>
    <w:p w14:paraId="537211CB" w14:textId="05A0F2A9" w:rsidR="005E4535" w:rsidRPr="00D14531" w:rsidRDefault="00CC3085" w:rsidP="00EA4B9A">
      <w:pPr>
        <w:spacing w:line="240" w:lineRule="auto"/>
        <w:ind w:left="2160" w:hanging="720"/>
        <w:jc w:val="both"/>
        <w:rPr>
          <w:rFonts w:ascii="Times New Roman" w:hAnsi="Times New Roman" w:cs="Times New Roman"/>
          <w:i/>
          <w:sz w:val="28"/>
          <w:szCs w:val="28"/>
          <w:lang w:val="en-US"/>
        </w:rPr>
      </w:pPr>
      <w:r>
        <w:rPr>
          <w:rFonts w:ascii="Times New Roman" w:hAnsi="Times New Roman" w:cs="Times New Roman"/>
          <w:i/>
          <w:sz w:val="28"/>
          <w:szCs w:val="28"/>
          <w:lang w:val="en-US"/>
        </w:rPr>
        <w:t>3.</w:t>
      </w:r>
      <w:r>
        <w:rPr>
          <w:rFonts w:ascii="Times New Roman" w:hAnsi="Times New Roman" w:cs="Times New Roman"/>
          <w:i/>
          <w:sz w:val="28"/>
          <w:szCs w:val="28"/>
          <w:lang w:val="en-US"/>
        </w:rPr>
        <w:tab/>
      </w:r>
      <w:r w:rsidR="00554C80" w:rsidRPr="00D14531">
        <w:rPr>
          <w:rFonts w:ascii="Times New Roman" w:hAnsi="Times New Roman" w:cs="Times New Roman"/>
          <w:i/>
          <w:sz w:val="28"/>
          <w:szCs w:val="28"/>
          <w:lang w:val="en-US"/>
        </w:rPr>
        <w:t>That the 2</w:t>
      </w:r>
      <w:r w:rsidR="00554C80" w:rsidRPr="00D14531">
        <w:rPr>
          <w:rFonts w:ascii="Times New Roman" w:hAnsi="Times New Roman" w:cs="Times New Roman"/>
          <w:i/>
          <w:sz w:val="28"/>
          <w:szCs w:val="28"/>
          <w:vertAlign w:val="superscript"/>
          <w:lang w:val="en-US"/>
        </w:rPr>
        <w:t>nd</w:t>
      </w:r>
      <w:r w:rsidR="00554C80" w:rsidRPr="00D14531">
        <w:rPr>
          <w:rFonts w:ascii="Times New Roman" w:hAnsi="Times New Roman" w:cs="Times New Roman"/>
          <w:i/>
          <w:sz w:val="28"/>
          <w:szCs w:val="28"/>
          <w:lang w:val="en-US"/>
        </w:rPr>
        <w:t xml:space="preserve"> respondent be directed and ordered to pay out the benefits of late </w:t>
      </w:r>
      <w:proofErr w:type="spellStart"/>
      <w:r w:rsidR="00554C80" w:rsidRPr="00CC3085">
        <w:rPr>
          <w:rFonts w:ascii="Times New Roman" w:hAnsi="Times New Roman" w:cs="Times New Roman"/>
          <w:b/>
          <w:bCs/>
          <w:i/>
          <w:sz w:val="28"/>
          <w:szCs w:val="28"/>
          <w:lang w:val="en-US"/>
        </w:rPr>
        <w:t>Mosoatsi</w:t>
      </w:r>
      <w:proofErr w:type="spellEnd"/>
      <w:r w:rsidR="00554C80" w:rsidRPr="00CC3085">
        <w:rPr>
          <w:rFonts w:ascii="Times New Roman" w:hAnsi="Times New Roman" w:cs="Times New Roman"/>
          <w:b/>
          <w:bCs/>
          <w:i/>
          <w:sz w:val="28"/>
          <w:szCs w:val="28"/>
          <w:lang w:val="en-US"/>
        </w:rPr>
        <w:t xml:space="preserve"> </w:t>
      </w:r>
      <w:proofErr w:type="spellStart"/>
      <w:r w:rsidR="00554C80" w:rsidRPr="00CC3085">
        <w:rPr>
          <w:rFonts w:ascii="Times New Roman" w:hAnsi="Times New Roman" w:cs="Times New Roman"/>
          <w:b/>
          <w:bCs/>
          <w:i/>
          <w:sz w:val="28"/>
          <w:szCs w:val="28"/>
          <w:lang w:val="en-US"/>
        </w:rPr>
        <w:t>Lebohang</w:t>
      </w:r>
      <w:proofErr w:type="spellEnd"/>
      <w:r w:rsidR="00554C80" w:rsidRPr="00CC3085">
        <w:rPr>
          <w:rFonts w:ascii="Times New Roman" w:hAnsi="Times New Roman" w:cs="Times New Roman"/>
          <w:b/>
          <w:bCs/>
          <w:i/>
          <w:sz w:val="28"/>
          <w:szCs w:val="28"/>
          <w:lang w:val="en-US"/>
        </w:rPr>
        <w:t xml:space="preserve"> </w:t>
      </w:r>
      <w:proofErr w:type="spellStart"/>
      <w:r w:rsidR="00554C80" w:rsidRPr="00CC3085">
        <w:rPr>
          <w:rFonts w:ascii="Times New Roman" w:hAnsi="Times New Roman" w:cs="Times New Roman"/>
          <w:b/>
          <w:bCs/>
          <w:i/>
          <w:sz w:val="28"/>
          <w:szCs w:val="28"/>
          <w:lang w:val="en-US"/>
        </w:rPr>
        <w:t>Zachia</w:t>
      </w:r>
      <w:proofErr w:type="spellEnd"/>
      <w:r w:rsidR="00554C80" w:rsidRPr="00CC3085">
        <w:rPr>
          <w:rFonts w:ascii="Times New Roman" w:hAnsi="Times New Roman" w:cs="Times New Roman"/>
          <w:b/>
          <w:bCs/>
          <w:i/>
          <w:sz w:val="28"/>
          <w:szCs w:val="28"/>
          <w:lang w:val="en-US"/>
        </w:rPr>
        <w:t xml:space="preserve"> </w:t>
      </w:r>
      <w:proofErr w:type="spellStart"/>
      <w:r w:rsidR="00554C80" w:rsidRPr="00CC3085">
        <w:rPr>
          <w:rFonts w:ascii="Times New Roman" w:hAnsi="Times New Roman" w:cs="Times New Roman"/>
          <w:b/>
          <w:bCs/>
          <w:i/>
          <w:sz w:val="28"/>
          <w:szCs w:val="28"/>
          <w:lang w:val="en-US"/>
        </w:rPr>
        <w:t>Khasane</w:t>
      </w:r>
      <w:proofErr w:type="spellEnd"/>
      <w:r w:rsidR="00554C80" w:rsidRPr="00D14531">
        <w:rPr>
          <w:rFonts w:ascii="Times New Roman" w:hAnsi="Times New Roman" w:cs="Times New Roman"/>
          <w:i/>
          <w:sz w:val="28"/>
          <w:szCs w:val="28"/>
          <w:lang w:val="en-US"/>
        </w:rPr>
        <w:t xml:space="preserve"> in terms of the nomination form as kept by the 2</w:t>
      </w:r>
      <w:r w:rsidR="00554C80" w:rsidRPr="00D14531">
        <w:rPr>
          <w:rFonts w:ascii="Times New Roman" w:hAnsi="Times New Roman" w:cs="Times New Roman"/>
          <w:i/>
          <w:sz w:val="28"/>
          <w:szCs w:val="28"/>
          <w:vertAlign w:val="superscript"/>
          <w:lang w:val="en-US"/>
        </w:rPr>
        <w:t>nd</w:t>
      </w:r>
      <w:r w:rsidR="00554C80" w:rsidRPr="00D14531">
        <w:rPr>
          <w:rFonts w:ascii="Times New Roman" w:hAnsi="Times New Roman" w:cs="Times New Roman"/>
          <w:i/>
          <w:sz w:val="28"/>
          <w:szCs w:val="28"/>
          <w:lang w:val="en-US"/>
        </w:rPr>
        <w:t xml:space="preserve"> respondent. </w:t>
      </w:r>
    </w:p>
    <w:p w14:paraId="5A216D7D" w14:textId="0DF9E065" w:rsidR="005E4535" w:rsidRDefault="00554C80" w:rsidP="00EA4B9A">
      <w:pPr>
        <w:pStyle w:val="ListParagraph"/>
        <w:spacing w:line="240" w:lineRule="auto"/>
        <w:ind w:firstLine="720"/>
        <w:jc w:val="both"/>
        <w:rPr>
          <w:rFonts w:ascii="Times New Roman" w:hAnsi="Times New Roman" w:cs="Times New Roman"/>
          <w:i/>
          <w:sz w:val="28"/>
          <w:szCs w:val="28"/>
          <w:lang w:val="en-US"/>
        </w:rPr>
      </w:pPr>
      <w:r w:rsidRPr="00FE1BE3">
        <w:rPr>
          <w:rFonts w:ascii="Times New Roman" w:hAnsi="Times New Roman" w:cs="Times New Roman"/>
          <w:i/>
          <w:sz w:val="28"/>
          <w:szCs w:val="28"/>
          <w:lang w:val="en-US"/>
        </w:rPr>
        <w:t xml:space="preserve">4. </w:t>
      </w:r>
      <w:r w:rsidR="00CC3085">
        <w:rPr>
          <w:rFonts w:ascii="Times New Roman" w:hAnsi="Times New Roman" w:cs="Times New Roman"/>
          <w:i/>
          <w:sz w:val="28"/>
          <w:szCs w:val="28"/>
          <w:lang w:val="en-US"/>
        </w:rPr>
        <w:tab/>
      </w:r>
      <w:r w:rsidRPr="00FE1BE3">
        <w:rPr>
          <w:rFonts w:ascii="Times New Roman" w:hAnsi="Times New Roman" w:cs="Times New Roman"/>
          <w:i/>
          <w:sz w:val="28"/>
          <w:szCs w:val="28"/>
          <w:lang w:val="en-US"/>
        </w:rPr>
        <w:t>Costs of suit at attorney and client scale.</w:t>
      </w:r>
    </w:p>
    <w:p w14:paraId="46222F46" w14:textId="77777777" w:rsidR="00CC3085" w:rsidRPr="00FE1BE3" w:rsidRDefault="00CC3085" w:rsidP="00EA4B9A">
      <w:pPr>
        <w:pStyle w:val="ListParagraph"/>
        <w:spacing w:line="240" w:lineRule="auto"/>
        <w:ind w:firstLine="720"/>
        <w:jc w:val="both"/>
        <w:rPr>
          <w:rFonts w:ascii="Times New Roman" w:hAnsi="Times New Roman" w:cs="Times New Roman"/>
          <w:i/>
          <w:sz w:val="28"/>
          <w:szCs w:val="28"/>
          <w:lang w:val="en-US"/>
        </w:rPr>
      </w:pPr>
    </w:p>
    <w:p w14:paraId="4F723EF5" w14:textId="6A34FDCF" w:rsidR="00B34B2B" w:rsidRPr="00FE1BE3" w:rsidRDefault="00554C80" w:rsidP="00EA4B9A">
      <w:pPr>
        <w:pStyle w:val="ListParagraph"/>
        <w:spacing w:line="240" w:lineRule="auto"/>
        <w:ind w:left="2160" w:hanging="720"/>
        <w:jc w:val="both"/>
        <w:rPr>
          <w:rFonts w:ascii="Times New Roman" w:hAnsi="Times New Roman" w:cs="Times New Roman"/>
          <w:sz w:val="28"/>
          <w:szCs w:val="28"/>
          <w:lang w:val="en-US"/>
        </w:rPr>
      </w:pPr>
      <w:r w:rsidRPr="00FE1BE3">
        <w:rPr>
          <w:rFonts w:ascii="Times New Roman" w:hAnsi="Times New Roman" w:cs="Times New Roman"/>
          <w:i/>
          <w:sz w:val="28"/>
          <w:szCs w:val="28"/>
          <w:lang w:val="en-US"/>
        </w:rPr>
        <w:t xml:space="preserve">5. </w:t>
      </w:r>
      <w:r w:rsidR="00CC3085">
        <w:rPr>
          <w:rFonts w:ascii="Times New Roman" w:hAnsi="Times New Roman" w:cs="Times New Roman"/>
          <w:i/>
          <w:sz w:val="28"/>
          <w:szCs w:val="28"/>
          <w:lang w:val="en-US"/>
        </w:rPr>
        <w:tab/>
      </w:r>
      <w:r w:rsidRPr="00FE1BE3">
        <w:rPr>
          <w:rFonts w:ascii="Times New Roman" w:hAnsi="Times New Roman" w:cs="Times New Roman"/>
          <w:i/>
          <w:sz w:val="28"/>
          <w:szCs w:val="28"/>
          <w:lang w:val="en-US"/>
        </w:rPr>
        <w:t xml:space="preserve">Further and or alternative relief that this </w:t>
      </w:r>
      <w:proofErr w:type="spellStart"/>
      <w:r w:rsidRPr="00FE1BE3">
        <w:rPr>
          <w:rFonts w:ascii="Times New Roman" w:hAnsi="Times New Roman" w:cs="Times New Roman"/>
          <w:i/>
          <w:sz w:val="28"/>
          <w:szCs w:val="28"/>
          <w:lang w:val="en-US"/>
        </w:rPr>
        <w:t>Honourable</w:t>
      </w:r>
      <w:proofErr w:type="spellEnd"/>
      <w:r w:rsidRPr="00FE1BE3">
        <w:rPr>
          <w:rFonts w:ascii="Times New Roman" w:hAnsi="Times New Roman" w:cs="Times New Roman"/>
          <w:i/>
          <w:sz w:val="28"/>
          <w:szCs w:val="28"/>
          <w:lang w:val="en-US"/>
        </w:rPr>
        <w:t xml:space="preserve"> court may grant</w:t>
      </w:r>
      <w:r w:rsidRPr="00FE1BE3">
        <w:rPr>
          <w:rFonts w:ascii="Times New Roman" w:hAnsi="Times New Roman" w:cs="Times New Roman"/>
          <w:sz w:val="28"/>
          <w:szCs w:val="28"/>
          <w:lang w:val="en-US"/>
        </w:rPr>
        <w:t xml:space="preserve">.”  </w:t>
      </w:r>
    </w:p>
    <w:p w14:paraId="6CE62214" w14:textId="07D394CF" w:rsidR="005E4535" w:rsidRDefault="005E4535" w:rsidP="005E4535">
      <w:pPr>
        <w:pStyle w:val="ListParagraph"/>
        <w:spacing w:line="240" w:lineRule="auto"/>
        <w:jc w:val="both"/>
        <w:rPr>
          <w:rFonts w:ascii="Times New Roman" w:hAnsi="Times New Roman" w:cs="Times New Roman"/>
          <w:sz w:val="28"/>
          <w:szCs w:val="28"/>
          <w:lang w:val="en-US"/>
        </w:rPr>
      </w:pPr>
    </w:p>
    <w:p w14:paraId="5B009121" w14:textId="3FCC8737" w:rsidR="004A7C99" w:rsidRDefault="004A7C99" w:rsidP="005E4535">
      <w:pPr>
        <w:pStyle w:val="ListParagraph"/>
        <w:spacing w:line="240" w:lineRule="auto"/>
        <w:jc w:val="both"/>
        <w:rPr>
          <w:rFonts w:ascii="Times New Roman" w:hAnsi="Times New Roman" w:cs="Times New Roman"/>
          <w:sz w:val="28"/>
          <w:szCs w:val="28"/>
          <w:lang w:val="en-US"/>
        </w:rPr>
      </w:pPr>
    </w:p>
    <w:p w14:paraId="246C15DC" w14:textId="618F5A55" w:rsidR="004A7C99" w:rsidRDefault="004A7C99" w:rsidP="005E4535">
      <w:pPr>
        <w:pStyle w:val="ListParagraph"/>
        <w:spacing w:line="240" w:lineRule="auto"/>
        <w:jc w:val="both"/>
        <w:rPr>
          <w:rFonts w:ascii="Times New Roman" w:hAnsi="Times New Roman" w:cs="Times New Roman"/>
          <w:sz w:val="28"/>
          <w:szCs w:val="28"/>
          <w:lang w:val="en-US"/>
        </w:rPr>
      </w:pPr>
    </w:p>
    <w:p w14:paraId="53895EAC" w14:textId="5801C69F" w:rsidR="004A7C99" w:rsidRDefault="004A7C99" w:rsidP="005E4535">
      <w:pPr>
        <w:pStyle w:val="ListParagraph"/>
        <w:spacing w:line="240" w:lineRule="auto"/>
        <w:jc w:val="both"/>
        <w:rPr>
          <w:rFonts w:ascii="Times New Roman" w:hAnsi="Times New Roman" w:cs="Times New Roman"/>
          <w:sz w:val="28"/>
          <w:szCs w:val="28"/>
          <w:lang w:val="en-US"/>
        </w:rPr>
      </w:pPr>
    </w:p>
    <w:p w14:paraId="572DAF4E" w14:textId="77777777" w:rsidR="004A7C99" w:rsidRPr="00FE1BE3" w:rsidRDefault="004A7C99" w:rsidP="005E4535">
      <w:pPr>
        <w:pStyle w:val="ListParagraph"/>
        <w:spacing w:line="240" w:lineRule="auto"/>
        <w:jc w:val="both"/>
        <w:rPr>
          <w:rFonts w:ascii="Times New Roman" w:hAnsi="Times New Roman" w:cs="Times New Roman"/>
          <w:sz w:val="28"/>
          <w:szCs w:val="28"/>
          <w:lang w:val="en-US"/>
        </w:rPr>
      </w:pPr>
    </w:p>
    <w:p w14:paraId="53B65ABE" w14:textId="77777777" w:rsidR="00367A8B" w:rsidRPr="00FE1BE3" w:rsidRDefault="00554C80" w:rsidP="00367A8B">
      <w:pPr>
        <w:pStyle w:val="ListParagraph"/>
        <w:spacing w:line="360" w:lineRule="auto"/>
        <w:jc w:val="both"/>
        <w:rPr>
          <w:rFonts w:ascii="Times New Roman" w:hAnsi="Times New Roman" w:cs="Times New Roman"/>
          <w:b/>
          <w:sz w:val="28"/>
          <w:szCs w:val="28"/>
          <w:lang w:val="en-US"/>
        </w:rPr>
      </w:pPr>
      <w:r w:rsidRPr="00FE1BE3">
        <w:rPr>
          <w:rFonts w:ascii="Times New Roman" w:hAnsi="Times New Roman" w:cs="Times New Roman"/>
          <w:b/>
          <w:sz w:val="28"/>
          <w:szCs w:val="28"/>
          <w:lang w:val="en-US"/>
        </w:rPr>
        <w:lastRenderedPageBreak/>
        <w:t>Facts</w:t>
      </w:r>
    </w:p>
    <w:p w14:paraId="15C40012" w14:textId="0A44ADFE" w:rsidR="008611C8" w:rsidRPr="00FE1BE3" w:rsidRDefault="00554C80" w:rsidP="0065102C">
      <w:pPr>
        <w:pStyle w:val="ListParagraph"/>
        <w:numPr>
          <w:ilvl w:val="0"/>
          <w:numId w:val="2"/>
        </w:numPr>
        <w:spacing w:line="360" w:lineRule="auto"/>
        <w:jc w:val="both"/>
        <w:rPr>
          <w:rFonts w:ascii="Times New Roman" w:hAnsi="Times New Roman" w:cs="Times New Roman"/>
          <w:sz w:val="28"/>
          <w:szCs w:val="28"/>
          <w:lang w:val="en-US"/>
        </w:rPr>
      </w:pPr>
      <w:r w:rsidRPr="00FE1BE3">
        <w:rPr>
          <w:rFonts w:ascii="Times New Roman" w:hAnsi="Times New Roman" w:cs="Times New Roman"/>
          <w:sz w:val="28"/>
          <w:szCs w:val="28"/>
          <w:lang w:val="en-US"/>
        </w:rPr>
        <w:t>The brief background to this case, which is common cause, is that the deceased was married to the 1</w:t>
      </w:r>
      <w:r w:rsidRPr="00FE1BE3">
        <w:rPr>
          <w:rFonts w:ascii="Times New Roman" w:hAnsi="Times New Roman" w:cs="Times New Roman"/>
          <w:sz w:val="28"/>
          <w:szCs w:val="28"/>
          <w:vertAlign w:val="superscript"/>
          <w:lang w:val="en-US"/>
        </w:rPr>
        <w:t>st</w:t>
      </w:r>
      <w:r w:rsidRPr="00FE1BE3">
        <w:rPr>
          <w:rFonts w:ascii="Times New Roman" w:hAnsi="Times New Roman" w:cs="Times New Roman"/>
          <w:sz w:val="28"/>
          <w:szCs w:val="28"/>
          <w:lang w:val="en-US"/>
        </w:rPr>
        <w:t xml:space="preserve"> respondent (‘</w:t>
      </w:r>
      <w:proofErr w:type="spellStart"/>
      <w:r w:rsidRPr="004A7C99">
        <w:rPr>
          <w:rFonts w:ascii="Times New Roman" w:hAnsi="Times New Roman" w:cs="Times New Roman"/>
          <w:b/>
          <w:bCs/>
          <w:sz w:val="28"/>
          <w:szCs w:val="28"/>
          <w:lang w:val="en-US"/>
        </w:rPr>
        <w:t>Maret</w:t>
      </w:r>
      <w:r w:rsidR="004A7C99" w:rsidRPr="004A7C99">
        <w:rPr>
          <w:rFonts w:ascii="Times New Roman" w:hAnsi="Times New Roman" w:cs="Times New Roman"/>
          <w:b/>
          <w:bCs/>
          <w:sz w:val="28"/>
          <w:szCs w:val="28"/>
          <w:lang w:val="en-US"/>
        </w:rPr>
        <w:t>ṧ</w:t>
      </w:r>
      <w:r w:rsidRPr="004A7C99">
        <w:rPr>
          <w:rFonts w:ascii="Times New Roman" w:hAnsi="Times New Roman" w:cs="Times New Roman"/>
          <w:b/>
          <w:bCs/>
          <w:sz w:val="28"/>
          <w:szCs w:val="28"/>
          <w:lang w:val="en-US"/>
        </w:rPr>
        <w:t>epile</w:t>
      </w:r>
      <w:proofErr w:type="spellEnd"/>
      <w:r w:rsidRPr="00FE1BE3">
        <w:rPr>
          <w:rFonts w:ascii="Times New Roman" w:hAnsi="Times New Roman" w:cs="Times New Roman"/>
          <w:sz w:val="28"/>
          <w:szCs w:val="28"/>
          <w:lang w:val="en-US"/>
        </w:rPr>
        <w:t>) by customary rites. Out of this marriage, a minor child</w:t>
      </w:r>
      <w:r w:rsidRPr="00FE1BE3">
        <w:rPr>
          <w:sz w:val="28"/>
          <w:szCs w:val="28"/>
        </w:rPr>
        <w:t xml:space="preserve"> </w:t>
      </w:r>
      <w:r w:rsidRPr="00FE1BE3">
        <w:rPr>
          <w:rFonts w:ascii="Times New Roman" w:hAnsi="Times New Roman" w:cs="Times New Roman"/>
          <w:sz w:val="28"/>
          <w:szCs w:val="28"/>
          <w:lang w:val="en-US"/>
        </w:rPr>
        <w:t>was born on 09</w:t>
      </w:r>
      <w:r w:rsidRPr="00FE1BE3">
        <w:rPr>
          <w:rFonts w:ascii="Times New Roman" w:hAnsi="Times New Roman" w:cs="Times New Roman"/>
          <w:sz w:val="28"/>
          <w:szCs w:val="28"/>
          <w:vertAlign w:val="superscript"/>
          <w:lang w:val="en-US"/>
        </w:rPr>
        <w:t>th</w:t>
      </w:r>
      <w:r w:rsidRPr="00FE1BE3">
        <w:rPr>
          <w:rFonts w:ascii="Times New Roman" w:hAnsi="Times New Roman" w:cs="Times New Roman"/>
          <w:sz w:val="28"/>
          <w:szCs w:val="28"/>
          <w:lang w:val="en-US"/>
        </w:rPr>
        <w:t xml:space="preserve"> November 2019. The deceased passed away on 25</w:t>
      </w:r>
      <w:r w:rsidRPr="00FE1BE3">
        <w:rPr>
          <w:rFonts w:ascii="Times New Roman" w:hAnsi="Times New Roman" w:cs="Times New Roman"/>
          <w:sz w:val="28"/>
          <w:szCs w:val="28"/>
          <w:vertAlign w:val="superscript"/>
          <w:lang w:val="en-US"/>
        </w:rPr>
        <w:t>th</w:t>
      </w:r>
      <w:r w:rsidRPr="00FE1BE3">
        <w:rPr>
          <w:rFonts w:ascii="Times New Roman" w:hAnsi="Times New Roman" w:cs="Times New Roman"/>
          <w:sz w:val="28"/>
          <w:szCs w:val="28"/>
          <w:lang w:val="en-US"/>
        </w:rPr>
        <w:t xml:space="preserve"> April 2021 while in the employ of the 2</w:t>
      </w:r>
      <w:r w:rsidRPr="00FE1BE3">
        <w:rPr>
          <w:rFonts w:ascii="Times New Roman" w:hAnsi="Times New Roman" w:cs="Times New Roman"/>
          <w:sz w:val="28"/>
          <w:szCs w:val="28"/>
          <w:vertAlign w:val="superscript"/>
          <w:lang w:val="en-US"/>
        </w:rPr>
        <w:t>nd</w:t>
      </w:r>
      <w:r w:rsidRPr="00FE1BE3">
        <w:rPr>
          <w:rFonts w:ascii="Times New Roman" w:hAnsi="Times New Roman" w:cs="Times New Roman"/>
          <w:sz w:val="28"/>
          <w:szCs w:val="28"/>
          <w:lang w:val="en-US"/>
        </w:rPr>
        <w:t xml:space="preserve"> respondent (Standard Lesotho Bank Ltd).</w:t>
      </w:r>
      <w:r w:rsidRPr="00FE1BE3">
        <w:rPr>
          <w:rFonts w:ascii="Times New Roman" w:hAnsi="Times New Roman" w:cs="Times New Roman"/>
          <w:sz w:val="28"/>
          <w:szCs w:val="28"/>
        </w:rPr>
        <w:t xml:space="preserve"> </w:t>
      </w:r>
      <w:r w:rsidRPr="00FE1BE3">
        <w:rPr>
          <w:rFonts w:ascii="Times New Roman" w:hAnsi="Times New Roman" w:cs="Times New Roman"/>
          <w:sz w:val="28"/>
          <w:szCs w:val="28"/>
          <w:lang w:val="en-US"/>
        </w:rPr>
        <w:t xml:space="preserve">Standard Lesotho Bank has not yet paid out the employment benefits of the deceased as there is an </w:t>
      </w:r>
      <w:r w:rsidRPr="00FE1BE3">
        <w:rPr>
          <w:rFonts w:ascii="Times New Roman" w:hAnsi="Times New Roman" w:cs="Times New Roman"/>
          <w:sz w:val="28"/>
          <w:szCs w:val="28"/>
        </w:rPr>
        <w:t>issue of the rightful people to whom Stand Lesotho Bank should make a pay-out. The applicants are claiming that the deceased, during his lifetime, nominated 1</w:t>
      </w:r>
      <w:r w:rsidRPr="00FE1BE3">
        <w:rPr>
          <w:rFonts w:ascii="Times New Roman" w:hAnsi="Times New Roman" w:cs="Times New Roman"/>
          <w:sz w:val="28"/>
          <w:szCs w:val="28"/>
          <w:vertAlign w:val="superscript"/>
        </w:rPr>
        <w:t>st</w:t>
      </w:r>
      <w:r w:rsidRPr="00FE1BE3">
        <w:rPr>
          <w:rFonts w:ascii="Times New Roman" w:hAnsi="Times New Roman" w:cs="Times New Roman"/>
          <w:sz w:val="28"/>
          <w:szCs w:val="28"/>
        </w:rPr>
        <w:t xml:space="preserve"> applicant and the son of the 2</w:t>
      </w:r>
      <w:r w:rsidRPr="00FE1BE3">
        <w:rPr>
          <w:rFonts w:ascii="Times New Roman" w:hAnsi="Times New Roman" w:cs="Times New Roman"/>
          <w:sz w:val="28"/>
          <w:szCs w:val="28"/>
          <w:vertAlign w:val="superscript"/>
        </w:rPr>
        <w:t>nd</w:t>
      </w:r>
      <w:r w:rsidRPr="00FE1BE3">
        <w:rPr>
          <w:rFonts w:ascii="Times New Roman" w:hAnsi="Times New Roman" w:cs="Times New Roman"/>
          <w:sz w:val="28"/>
          <w:szCs w:val="28"/>
        </w:rPr>
        <w:t xml:space="preserve"> applicant as beneficiaries of his employment benefits. The decease’s wife on the other hand is contesting the alleged nomination. </w:t>
      </w:r>
    </w:p>
    <w:p w14:paraId="1B436C3D" w14:textId="77777777" w:rsidR="007A7359" w:rsidRPr="00FE1BE3" w:rsidRDefault="00554C80" w:rsidP="008611C8">
      <w:pPr>
        <w:pStyle w:val="ListParagraph"/>
        <w:spacing w:line="360" w:lineRule="auto"/>
        <w:jc w:val="both"/>
        <w:rPr>
          <w:rFonts w:ascii="Times New Roman" w:hAnsi="Times New Roman" w:cs="Times New Roman"/>
          <w:sz w:val="28"/>
          <w:szCs w:val="28"/>
          <w:lang w:val="en-US"/>
        </w:rPr>
      </w:pPr>
      <w:r w:rsidRPr="00FE1BE3">
        <w:rPr>
          <w:rFonts w:ascii="Times New Roman" w:hAnsi="Times New Roman" w:cs="Times New Roman"/>
          <w:sz w:val="28"/>
          <w:szCs w:val="28"/>
          <w:lang w:val="en-US"/>
        </w:rPr>
        <w:t xml:space="preserve"> </w:t>
      </w:r>
    </w:p>
    <w:p w14:paraId="049C0E65" w14:textId="5AEB14F6" w:rsidR="007A7359" w:rsidRPr="00EA4B9A" w:rsidRDefault="00554C80" w:rsidP="007A7359">
      <w:pPr>
        <w:pStyle w:val="ListParagraph"/>
        <w:numPr>
          <w:ilvl w:val="0"/>
          <w:numId w:val="2"/>
        </w:numPr>
        <w:spacing w:line="360" w:lineRule="auto"/>
        <w:jc w:val="both"/>
        <w:rPr>
          <w:rFonts w:ascii="Times New Roman" w:hAnsi="Times New Roman" w:cs="Times New Roman"/>
          <w:sz w:val="28"/>
          <w:szCs w:val="28"/>
          <w:lang w:val="en-US"/>
        </w:rPr>
      </w:pPr>
      <w:r w:rsidRPr="00FE1BE3">
        <w:rPr>
          <w:rFonts w:ascii="Times New Roman" w:hAnsi="Times New Roman" w:cs="Times New Roman"/>
          <w:sz w:val="28"/>
          <w:szCs w:val="28"/>
        </w:rPr>
        <w:t>On the date of hearing of this matter, it was reported that the 1</w:t>
      </w:r>
      <w:r w:rsidRPr="00FE1BE3">
        <w:rPr>
          <w:rFonts w:ascii="Times New Roman" w:hAnsi="Times New Roman" w:cs="Times New Roman"/>
          <w:sz w:val="28"/>
          <w:szCs w:val="28"/>
          <w:vertAlign w:val="superscript"/>
        </w:rPr>
        <w:t>st</w:t>
      </w:r>
      <w:r w:rsidRPr="00FE1BE3">
        <w:rPr>
          <w:rFonts w:ascii="Times New Roman" w:hAnsi="Times New Roman" w:cs="Times New Roman"/>
          <w:sz w:val="28"/>
          <w:szCs w:val="28"/>
        </w:rPr>
        <w:t xml:space="preserve"> applicant passed on sometime in March 2022. Since the claim, in this case, is premised on the alleged appointment of the 1</w:t>
      </w:r>
      <w:r w:rsidRPr="00FE1BE3">
        <w:rPr>
          <w:rFonts w:ascii="Times New Roman" w:hAnsi="Times New Roman" w:cs="Times New Roman"/>
          <w:sz w:val="28"/>
          <w:szCs w:val="28"/>
          <w:vertAlign w:val="superscript"/>
        </w:rPr>
        <w:t>st</w:t>
      </w:r>
      <w:r w:rsidRPr="00FE1BE3">
        <w:rPr>
          <w:rFonts w:ascii="Times New Roman" w:hAnsi="Times New Roman" w:cs="Times New Roman"/>
          <w:sz w:val="28"/>
          <w:szCs w:val="28"/>
        </w:rPr>
        <w:t xml:space="preserve"> applicant and 2</w:t>
      </w:r>
      <w:r w:rsidRPr="00FE1BE3">
        <w:rPr>
          <w:rFonts w:ascii="Times New Roman" w:hAnsi="Times New Roman" w:cs="Times New Roman"/>
          <w:sz w:val="28"/>
          <w:szCs w:val="28"/>
          <w:vertAlign w:val="superscript"/>
        </w:rPr>
        <w:t>nd</w:t>
      </w:r>
      <w:r w:rsidRPr="00FE1BE3">
        <w:rPr>
          <w:rFonts w:ascii="Times New Roman" w:hAnsi="Times New Roman" w:cs="Times New Roman"/>
          <w:sz w:val="28"/>
          <w:szCs w:val="28"/>
        </w:rPr>
        <w:t xml:space="preserve"> applicant’s son in their personal capacities</w:t>
      </w:r>
      <w:r w:rsidRPr="00FE1BE3">
        <w:rPr>
          <w:sz w:val="28"/>
          <w:szCs w:val="28"/>
        </w:rPr>
        <w:t xml:space="preserve"> </w:t>
      </w:r>
      <w:r w:rsidRPr="00FE1BE3">
        <w:rPr>
          <w:rFonts w:ascii="Times New Roman" w:hAnsi="Times New Roman" w:cs="Times New Roman"/>
          <w:sz w:val="28"/>
          <w:szCs w:val="28"/>
        </w:rPr>
        <w:t>as beneficiaries of the deceased's employment benefits, the 1</w:t>
      </w:r>
      <w:r w:rsidRPr="00FE1BE3">
        <w:rPr>
          <w:rFonts w:ascii="Times New Roman" w:hAnsi="Times New Roman" w:cs="Times New Roman"/>
          <w:sz w:val="28"/>
          <w:szCs w:val="28"/>
          <w:vertAlign w:val="superscript"/>
        </w:rPr>
        <w:t>st</w:t>
      </w:r>
      <w:r w:rsidRPr="00FE1BE3">
        <w:rPr>
          <w:rFonts w:ascii="Times New Roman" w:hAnsi="Times New Roman" w:cs="Times New Roman"/>
          <w:sz w:val="28"/>
          <w:szCs w:val="28"/>
        </w:rPr>
        <w:t xml:space="preserve"> applicant could not be substituted</w:t>
      </w:r>
      <w:r w:rsidR="008611C8" w:rsidRPr="00FE1BE3">
        <w:rPr>
          <w:rFonts w:ascii="Times New Roman" w:hAnsi="Times New Roman" w:cs="Times New Roman"/>
          <w:sz w:val="28"/>
          <w:szCs w:val="28"/>
        </w:rPr>
        <w:t>. This is basically because</w:t>
      </w:r>
      <w:r w:rsidRPr="00FE1BE3">
        <w:rPr>
          <w:rFonts w:ascii="Times New Roman" w:hAnsi="Times New Roman" w:cs="Times New Roman"/>
          <w:sz w:val="28"/>
          <w:szCs w:val="28"/>
        </w:rPr>
        <w:t xml:space="preserve"> benefits flowing from</w:t>
      </w:r>
      <w:r w:rsidR="008611C8" w:rsidRPr="00FE1BE3">
        <w:rPr>
          <w:rFonts w:ascii="Times New Roman" w:hAnsi="Times New Roman" w:cs="Times New Roman"/>
          <w:sz w:val="28"/>
          <w:szCs w:val="28"/>
        </w:rPr>
        <w:t xml:space="preserve"> a contract for the benefit of a third party</w:t>
      </w:r>
      <w:r w:rsidRPr="00FE1BE3">
        <w:rPr>
          <w:rFonts w:ascii="Times New Roman" w:hAnsi="Times New Roman" w:cs="Times New Roman"/>
          <w:sz w:val="28"/>
          <w:szCs w:val="28"/>
        </w:rPr>
        <w:t xml:space="preserve"> </w:t>
      </w:r>
      <w:r w:rsidR="008611C8" w:rsidRPr="00FE1BE3">
        <w:rPr>
          <w:rFonts w:ascii="Times New Roman" w:hAnsi="Times New Roman" w:cs="Times New Roman"/>
          <w:sz w:val="28"/>
          <w:szCs w:val="28"/>
        </w:rPr>
        <w:t>(</w:t>
      </w:r>
      <w:proofErr w:type="spellStart"/>
      <w:r w:rsidRPr="00FE1BE3">
        <w:rPr>
          <w:rFonts w:ascii="Times New Roman" w:hAnsi="Times New Roman" w:cs="Times New Roman"/>
          <w:i/>
          <w:sz w:val="28"/>
          <w:szCs w:val="28"/>
        </w:rPr>
        <w:t>stipulatio</w:t>
      </w:r>
      <w:proofErr w:type="spellEnd"/>
      <w:r w:rsidRPr="00FE1BE3">
        <w:rPr>
          <w:rFonts w:ascii="Times New Roman" w:hAnsi="Times New Roman" w:cs="Times New Roman"/>
          <w:i/>
          <w:sz w:val="28"/>
          <w:szCs w:val="28"/>
        </w:rPr>
        <w:t xml:space="preserve"> </w:t>
      </w:r>
      <w:proofErr w:type="spellStart"/>
      <w:r w:rsidRPr="00FE1BE3">
        <w:rPr>
          <w:rFonts w:ascii="Times New Roman" w:hAnsi="Times New Roman" w:cs="Times New Roman"/>
          <w:i/>
          <w:sz w:val="28"/>
          <w:szCs w:val="28"/>
        </w:rPr>
        <w:t>alteri</w:t>
      </w:r>
      <w:proofErr w:type="spellEnd"/>
      <w:r w:rsidR="008611C8" w:rsidRPr="00FE1BE3">
        <w:rPr>
          <w:rFonts w:ascii="Times New Roman" w:hAnsi="Times New Roman" w:cs="Times New Roman"/>
          <w:sz w:val="28"/>
          <w:szCs w:val="28"/>
        </w:rPr>
        <w:t xml:space="preserve">) </w:t>
      </w:r>
      <w:r w:rsidRPr="00FE1BE3">
        <w:rPr>
          <w:rFonts w:ascii="Times New Roman" w:hAnsi="Times New Roman" w:cs="Times New Roman"/>
          <w:sz w:val="28"/>
          <w:szCs w:val="28"/>
        </w:rPr>
        <w:t xml:space="preserve">are for the benefit of the specified third parties and these benefits are not transferrable. </w:t>
      </w:r>
      <w:proofErr w:type="spellStart"/>
      <w:r w:rsidRPr="004A7C99">
        <w:rPr>
          <w:rFonts w:ascii="Times New Roman" w:hAnsi="Times New Roman" w:cs="Times New Roman"/>
          <w:b/>
          <w:bCs/>
          <w:sz w:val="28"/>
          <w:szCs w:val="28"/>
        </w:rPr>
        <w:t>Ramolibeli</w:t>
      </w:r>
      <w:proofErr w:type="spellEnd"/>
      <w:r w:rsidRPr="004A7C99">
        <w:rPr>
          <w:rFonts w:ascii="Times New Roman" w:hAnsi="Times New Roman" w:cs="Times New Roman"/>
          <w:b/>
          <w:bCs/>
          <w:sz w:val="28"/>
          <w:szCs w:val="28"/>
        </w:rPr>
        <w:t xml:space="preserve"> JA</w:t>
      </w:r>
      <w:r w:rsidRPr="00FE1BE3">
        <w:rPr>
          <w:rFonts w:ascii="Times New Roman" w:hAnsi="Times New Roman" w:cs="Times New Roman"/>
          <w:sz w:val="28"/>
          <w:szCs w:val="28"/>
        </w:rPr>
        <w:t xml:space="preserve"> in </w:t>
      </w:r>
      <w:proofErr w:type="spellStart"/>
      <w:r w:rsidRPr="00FE1BE3">
        <w:rPr>
          <w:rFonts w:ascii="Times New Roman" w:hAnsi="Times New Roman" w:cs="Times New Roman"/>
          <w:b/>
          <w:sz w:val="28"/>
          <w:szCs w:val="28"/>
        </w:rPr>
        <w:t>Mahao</w:t>
      </w:r>
      <w:proofErr w:type="spellEnd"/>
      <w:r w:rsidRPr="00FE1BE3">
        <w:rPr>
          <w:rFonts w:ascii="Times New Roman" w:hAnsi="Times New Roman" w:cs="Times New Roman"/>
          <w:b/>
          <w:sz w:val="28"/>
          <w:szCs w:val="28"/>
        </w:rPr>
        <w:t xml:space="preserve"> v Lesotho Electricity Corporation and Others</w:t>
      </w:r>
      <w:r w:rsidRPr="00FE1BE3">
        <w:rPr>
          <w:rStyle w:val="FootnoteReference"/>
          <w:rFonts w:ascii="Times New Roman" w:hAnsi="Times New Roman" w:cs="Times New Roman"/>
          <w:sz w:val="28"/>
          <w:szCs w:val="28"/>
        </w:rPr>
        <w:footnoteReference w:id="1"/>
      </w:r>
      <w:r w:rsidRPr="00FE1BE3">
        <w:rPr>
          <w:rFonts w:ascii="Times New Roman" w:hAnsi="Times New Roman" w:cs="Times New Roman"/>
          <w:sz w:val="28"/>
          <w:szCs w:val="28"/>
        </w:rPr>
        <w:t xml:space="preserve">  stated </w:t>
      </w:r>
      <w:proofErr w:type="gramStart"/>
      <w:r w:rsidRPr="00FE1BE3">
        <w:rPr>
          <w:rFonts w:ascii="Times New Roman" w:hAnsi="Times New Roman" w:cs="Times New Roman"/>
          <w:sz w:val="28"/>
          <w:szCs w:val="28"/>
        </w:rPr>
        <w:t>that:-</w:t>
      </w:r>
      <w:proofErr w:type="gramEnd"/>
    </w:p>
    <w:p w14:paraId="3DD241D1" w14:textId="77777777" w:rsidR="00EA4B9A" w:rsidRPr="00EA4B9A" w:rsidRDefault="00EA4B9A" w:rsidP="00EA4B9A">
      <w:pPr>
        <w:pStyle w:val="ListParagraph"/>
        <w:rPr>
          <w:rFonts w:ascii="Times New Roman" w:hAnsi="Times New Roman" w:cs="Times New Roman"/>
          <w:sz w:val="28"/>
          <w:szCs w:val="28"/>
          <w:lang w:val="en-US"/>
        </w:rPr>
      </w:pPr>
    </w:p>
    <w:p w14:paraId="07901715" w14:textId="77777777" w:rsidR="00EA4B9A" w:rsidRPr="00FE1BE3" w:rsidRDefault="00EA4B9A" w:rsidP="00EA4B9A">
      <w:pPr>
        <w:pStyle w:val="ListParagraph"/>
        <w:spacing w:line="360" w:lineRule="auto"/>
        <w:jc w:val="both"/>
        <w:rPr>
          <w:rFonts w:ascii="Times New Roman" w:hAnsi="Times New Roman" w:cs="Times New Roman"/>
          <w:sz w:val="28"/>
          <w:szCs w:val="28"/>
          <w:lang w:val="en-US"/>
        </w:rPr>
      </w:pPr>
    </w:p>
    <w:p w14:paraId="71E0EEF0" w14:textId="77777777" w:rsidR="007A7359" w:rsidRPr="00FE1BE3" w:rsidRDefault="00554C80" w:rsidP="004A7C99">
      <w:pPr>
        <w:pStyle w:val="ListParagraph"/>
        <w:spacing w:line="240" w:lineRule="auto"/>
        <w:ind w:left="1440"/>
        <w:jc w:val="both"/>
        <w:rPr>
          <w:rFonts w:ascii="Times New Roman" w:hAnsi="Times New Roman" w:cs="Times New Roman"/>
          <w:sz w:val="28"/>
          <w:szCs w:val="28"/>
          <w:lang w:val="en-US"/>
        </w:rPr>
      </w:pPr>
      <w:r w:rsidRPr="00FE1BE3">
        <w:rPr>
          <w:rFonts w:ascii="Times New Roman" w:hAnsi="Times New Roman" w:cs="Times New Roman"/>
          <w:sz w:val="28"/>
          <w:szCs w:val="28"/>
        </w:rPr>
        <w:t>“</w:t>
      </w:r>
      <w:r w:rsidRPr="00FE1BE3">
        <w:rPr>
          <w:rFonts w:ascii="Times New Roman" w:hAnsi="Times New Roman" w:cs="Times New Roman"/>
          <w:i/>
          <w:sz w:val="28"/>
          <w:szCs w:val="28"/>
        </w:rPr>
        <w:t xml:space="preserve">The rights of the beneficiary or </w:t>
      </w:r>
      <w:proofErr w:type="spellStart"/>
      <w:r w:rsidRPr="00FE1BE3">
        <w:rPr>
          <w:rFonts w:ascii="Times New Roman" w:hAnsi="Times New Roman" w:cs="Times New Roman"/>
          <w:i/>
          <w:sz w:val="28"/>
          <w:szCs w:val="28"/>
        </w:rPr>
        <w:t>stipulans</w:t>
      </w:r>
      <w:proofErr w:type="spellEnd"/>
      <w:r w:rsidRPr="00FE1BE3">
        <w:rPr>
          <w:rFonts w:ascii="Times New Roman" w:hAnsi="Times New Roman" w:cs="Times New Roman"/>
          <w:i/>
          <w:sz w:val="28"/>
          <w:szCs w:val="28"/>
        </w:rPr>
        <w:t xml:space="preserve"> flow directly from the contract itself. … As soon as the third party accepts the stipulation made in his favour in the </w:t>
      </w:r>
      <w:proofErr w:type="gramStart"/>
      <w:r w:rsidRPr="00FE1BE3">
        <w:rPr>
          <w:rFonts w:ascii="Times New Roman" w:hAnsi="Times New Roman" w:cs="Times New Roman"/>
          <w:i/>
          <w:sz w:val="28"/>
          <w:szCs w:val="28"/>
        </w:rPr>
        <w:t>contract</w:t>
      </w:r>
      <w:proofErr w:type="gramEnd"/>
      <w:r w:rsidRPr="00FE1BE3">
        <w:rPr>
          <w:rFonts w:ascii="Times New Roman" w:hAnsi="Times New Roman" w:cs="Times New Roman"/>
          <w:i/>
          <w:sz w:val="28"/>
          <w:szCs w:val="28"/>
        </w:rPr>
        <w:t xml:space="preserve"> he is entitled to enforce it. In such a case the question of the deceased’s estate or inheritance is irrelevant.” </w:t>
      </w:r>
    </w:p>
    <w:p w14:paraId="5D3B5A82" w14:textId="77777777" w:rsidR="007A7359" w:rsidRPr="00FE1BE3" w:rsidRDefault="00554C80" w:rsidP="007A7359">
      <w:pPr>
        <w:pStyle w:val="ListParagraph"/>
        <w:spacing w:line="360" w:lineRule="auto"/>
        <w:jc w:val="both"/>
        <w:rPr>
          <w:rFonts w:ascii="Times New Roman" w:hAnsi="Times New Roman" w:cs="Times New Roman"/>
          <w:sz w:val="28"/>
          <w:szCs w:val="28"/>
        </w:rPr>
      </w:pPr>
      <w:r w:rsidRPr="00FE1BE3">
        <w:rPr>
          <w:rFonts w:ascii="Times New Roman" w:hAnsi="Times New Roman" w:cs="Times New Roman"/>
          <w:sz w:val="28"/>
          <w:szCs w:val="28"/>
        </w:rPr>
        <w:lastRenderedPageBreak/>
        <w:t xml:space="preserve"> It follows therefore that the 2</w:t>
      </w:r>
      <w:r w:rsidRPr="00FE1BE3">
        <w:rPr>
          <w:rFonts w:ascii="Times New Roman" w:hAnsi="Times New Roman" w:cs="Times New Roman"/>
          <w:sz w:val="28"/>
          <w:szCs w:val="28"/>
          <w:vertAlign w:val="superscript"/>
        </w:rPr>
        <w:t>nd</w:t>
      </w:r>
      <w:r w:rsidRPr="00FE1BE3">
        <w:rPr>
          <w:rFonts w:ascii="Times New Roman" w:hAnsi="Times New Roman" w:cs="Times New Roman"/>
          <w:sz w:val="28"/>
          <w:szCs w:val="28"/>
        </w:rPr>
        <w:t xml:space="preserve"> applicant is the only remaining claimant under the alleged </w:t>
      </w:r>
      <w:proofErr w:type="spellStart"/>
      <w:r w:rsidRPr="00FE1BE3">
        <w:rPr>
          <w:rFonts w:ascii="Times New Roman" w:hAnsi="Times New Roman" w:cs="Times New Roman"/>
          <w:i/>
          <w:sz w:val="28"/>
          <w:szCs w:val="28"/>
        </w:rPr>
        <w:t>stipulatio</w:t>
      </w:r>
      <w:proofErr w:type="spellEnd"/>
      <w:r w:rsidRPr="00FE1BE3">
        <w:rPr>
          <w:rFonts w:ascii="Times New Roman" w:hAnsi="Times New Roman" w:cs="Times New Roman"/>
          <w:i/>
          <w:sz w:val="28"/>
          <w:szCs w:val="28"/>
        </w:rPr>
        <w:t xml:space="preserve"> </w:t>
      </w:r>
      <w:proofErr w:type="spellStart"/>
      <w:r w:rsidRPr="00FE1BE3">
        <w:rPr>
          <w:rFonts w:ascii="Times New Roman" w:hAnsi="Times New Roman" w:cs="Times New Roman"/>
          <w:i/>
          <w:sz w:val="28"/>
          <w:szCs w:val="28"/>
        </w:rPr>
        <w:t>alteri</w:t>
      </w:r>
      <w:proofErr w:type="spellEnd"/>
      <w:r w:rsidRPr="00FE1BE3">
        <w:rPr>
          <w:rFonts w:ascii="Times New Roman" w:hAnsi="Times New Roman" w:cs="Times New Roman"/>
          <w:sz w:val="28"/>
          <w:szCs w:val="28"/>
        </w:rPr>
        <w:t xml:space="preserve">, in respect of whom the court </w:t>
      </w:r>
      <w:proofErr w:type="gramStart"/>
      <w:r w:rsidRPr="00FE1BE3">
        <w:rPr>
          <w:rFonts w:ascii="Times New Roman" w:hAnsi="Times New Roman" w:cs="Times New Roman"/>
          <w:sz w:val="28"/>
          <w:szCs w:val="28"/>
        </w:rPr>
        <w:t>has to</w:t>
      </w:r>
      <w:proofErr w:type="gramEnd"/>
      <w:r w:rsidRPr="00FE1BE3">
        <w:rPr>
          <w:rFonts w:ascii="Times New Roman" w:hAnsi="Times New Roman" w:cs="Times New Roman"/>
          <w:sz w:val="28"/>
          <w:szCs w:val="28"/>
        </w:rPr>
        <w:t xml:space="preserve"> make a determination.</w:t>
      </w:r>
    </w:p>
    <w:p w14:paraId="490C07AA" w14:textId="77777777" w:rsidR="007A7359" w:rsidRPr="00FE1BE3" w:rsidRDefault="007A7359" w:rsidP="007A7359">
      <w:pPr>
        <w:pStyle w:val="ListParagraph"/>
        <w:spacing w:line="360" w:lineRule="auto"/>
        <w:jc w:val="both"/>
        <w:rPr>
          <w:rFonts w:ascii="Times New Roman" w:hAnsi="Times New Roman" w:cs="Times New Roman"/>
          <w:sz w:val="28"/>
          <w:szCs w:val="28"/>
          <w:lang w:val="en-US"/>
        </w:rPr>
      </w:pPr>
    </w:p>
    <w:p w14:paraId="6D8EE7D0" w14:textId="77777777" w:rsidR="00E54010" w:rsidRPr="00FE1BE3" w:rsidRDefault="00554C80" w:rsidP="00E54010">
      <w:pPr>
        <w:pStyle w:val="ListParagraph"/>
        <w:numPr>
          <w:ilvl w:val="0"/>
          <w:numId w:val="2"/>
        </w:numPr>
        <w:spacing w:line="360" w:lineRule="auto"/>
        <w:jc w:val="both"/>
        <w:rPr>
          <w:rFonts w:ascii="Times New Roman" w:hAnsi="Times New Roman" w:cs="Times New Roman"/>
          <w:sz w:val="28"/>
          <w:szCs w:val="28"/>
          <w:lang w:val="en-US"/>
        </w:rPr>
      </w:pPr>
      <w:r w:rsidRPr="00FE1BE3">
        <w:rPr>
          <w:rFonts w:ascii="Times New Roman" w:hAnsi="Times New Roman" w:cs="Times New Roman"/>
          <w:sz w:val="28"/>
          <w:szCs w:val="28"/>
        </w:rPr>
        <w:t>The 4</w:t>
      </w:r>
      <w:r w:rsidRPr="00FE1BE3">
        <w:rPr>
          <w:rFonts w:ascii="Times New Roman" w:hAnsi="Times New Roman" w:cs="Times New Roman"/>
          <w:sz w:val="28"/>
          <w:szCs w:val="28"/>
          <w:vertAlign w:val="superscript"/>
        </w:rPr>
        <w:t>th</w:t>
      </w:r>
      <w:r w:rsidRPr="00FE1BE3">
        <w:rPr>
          <w:rFonts w:ascii="Times New Roman" w:hAnsi="Times New Roman" w:cs="Times New Roman"/>
          <w:sz w:val="28"/>
          <w:szCs w:val="28"/>
        </w:rPr>
        <w:t xml:space="preserve"> respondent, (</w:t>
      </w:r>
      <w:r w:rsidRPr="004A7C99">
        <w:rPr>
          <w:rFonts w:ascii="Times New Roman" w:hAnsi="Times New Roman" w:cs="Times New Roman"/>
          <w:b/>
          <w:bCs/>
          <w:sz w:val="28"/>
          <w:szCs w:val="28"/>
        </w:rPr>
        <w:t>Mater of the High Court</w:t>
      </w:r>
      <w:r w:rsidRPr="00FE1BE3">
        <w:rPr>
          <w:rFonts w:ascii="Times New Roman" w:hAnsi="Times New Roman" w:cs="Times New Roman"/>
          <w:sz w:val="28"/>
          <w:szCs w:val="28"/>
        </w:rPr>
        <w:t>) has filed a report entitled “</w:t>
      </w:r>
      <w:r w:rsidRPr="004A7C99">
        <w:rPr>
          <w:rFonts w:ascii="Times New Roman" w:hAnsi="Times New Roman" w:cs="Times New Roman"/>
          <w:i/>
          <w:iCs/>
          <w:sz w:val="28"/>
          <w:szCs w:val="28"/>
        </w:rPr>
        <w:t xml:space="preserve">Report in terms of </w:t>
      </w:r>
      <w:r w:rsidRPr="004A7C99">
        <w:rPr>
          <w:rFonts w:ascii="Times New Roman" w:hAnsi="Times New Roman" w:cs="Times New Roman"/>
          <w:b/>
          <w:i/>
          <w:iCs/>
          <w:sz w:val="28"/>
          <w:szCs w:val="28"/>
        </w:rPr>
        <w:t>High Court Rule</w:t>
      </w:r>
      <w:r w:rsidRPr="004A7C99">
        <w:rPr>
          <w:rFonts w:ascii="Times New Roman" w:hAnsi="Times New Roman" w:cs="Times New Roman"/>
          <w:i/>
          <w:iCs/>
          <w:sz w:val="28"/>
          <w:szCs w:val="28"/>
        </w:rPr>
        <w:t xml:space="preserve"> 8(19)"</w:t>
      </w:r>
      <w:r w:rsidRPr="00FE1BE3">
        <w:rPr>
          <w:rFonts w:ascii="Times New Roman" w:hAnsi="Times New Roman" w:cs="Times New Roman"/>
          <w:sz w:val="28"/>
          <w:szCs w:val="28"/>
        </w:rPr>
        <w:t xml:space="preserve"> in which it is stated that the estate of the deceased has not been reported to the office of the Master of the </w:t>
      </w:r>
      <w:r w:rsidRPr="004A7C99">
        <w:rPr>
          <w:rFonts w:ascii="Times New Roman" w:hAnsi="Times New Roman" w:cs="Times New Roman"/>
          <w:b/>
          <w:bCs/>
          <w:sz w:val="28"/>
          <w:szCs w:val="28"/>
        </w:rPr>
        <w:t xml:space="preserve">High Court. </w:t>
      </w:r>
      <w:r w:rsidRPr="00FE1BE3">
        <w:rPr>
          <w:rFonts w:ascii="Times New Roman" w:hAnsi="Times New Roman" w:cs="Times New Roman"/>
          <w:sz w:val="28"/>
          <w:szCs w:val="28"/>
        </w:rPr>
        <w:t>This report implies that prayers 1 and 2</w:t>
      </w:r>
      <w:r w:rsidRPr="00FE1BE3">
        <w:rPr>
          <w:sz w:val="28"/>
          <w:szCs w:val="28"/>
        </w:rPr>
        <w:t xml:space="preserve"> </w:t>
      </w:r>
      <w:r w:rsidRPr="00FE1BE3">
        <w:rPr>
          <w:rFonts w:ascii="Times New Roman" w:hAnsi="Times New Roman" w:cs="Times New Roman"/>
          <w:sz w:val="28"/>
          <w:szCs w:val="28"/>
        </w:rPr>
        <w:t xml:space="preserve">in the notice of motion relating to condonation for the late reporting of the estate of the deceased and a request for administration of the deceased's estate in terms of the </w:t>
      </w:r>
      <w:r w:rsidRPr="00FE1BE3">
        <w:rPr>
          <w:rFonts w:ascii="Times New Roman" w:hAnsi="Times New Roman" w:cs="Times New Roman"/>
          <w:b/>
          <w:sz w:val="28"/>
          <w:szCs w:val="28"/>
        </w:rPr>
        <w:t>Administration of Estates Proclamation No.19 of 1935</w:t>
      </w:r>
      <w:r w:rsidRPr="00FE1BE3">
        <w:rPr>
          <w:rFonts w:ascii="Times New Roman" w:hAnsi="Times New Roman" w:cs="Times New Roman"/>
          <w:sz w:val="28"/>
          <w:szCs w:val="28"/>
        </w:rPr>
        <w:t xml:space="preserve"> fall off as being </w:t>
      </w:r>
      <w:r w:rsidR="009B7DC4" w:rsidRPr="00FE1BE3">
        <w:rPr>
          <w:rFonts w:ascii="Times New Roman" w:hAnsi="Times New Roman" w:cs="Times New Roman"/>
          <w:sz w:val="28"/>
          <w:szCs w:val="28"/>
        </w:rPr>
        <w:t xml:space="preserve">moot </w:t>
      </w:r>
      <w:r w:rsidRPr="00FE1BE3">
        <w:rPr>
          <w:rFonts w:ascii="Times New Roman" w:hAnsi="Times New Roman" w:cs="Times New Roman"/>
          <w:sz w:val="28"/>
          <w:szCs w:val="28"/>
        </w:rPr>
        <w:t xml:space="preserve">since there is practically no estate forming the subject matter of these two prayers. </w:t>
      </w:r>
    </w:p>
    <w:p w14:paraId="1E5FF559" w14:textId="77777777" w:rsidR="005F13F2" w:rsidRPr="00FE1BE3" w:rsidRDefault="005F13F2" w:rsidP="005F13F2">
      <w:pPr>
        <w:pStyle w:val="ListParagraph"/>
        <w:spacing w:line="360" w:lineRule="auto"/>
        <w:jc w:val="both"/>
        <w:rPr>
          <w:rFonts w:ascii="Times New Roman" w:hAnsi="Times New Roman" w:cs="Times New Roman"/>
          <w:b/>
          <w:sz w:val="28"/>
          <w:szCs w:val="28"/>
        </w:rPr>
      </w:pPr>
    </w:p>
    <w:p w14:paraId="625428A1" w14:textId="77777777" w:rsidR="005F13F2" w:rsidRPr="00FE1BE3" w:rsidRDefault="00554C80" w:rsidP="005F13F2">
      <w:pPr>
        <w:pStyle w:val="ListParagraph"/>
        <w:spacing w:line="360" w:lineRule="auto"/>
        <w:jc w:val="both"/>
        <w:rPr>
          <w:rFonts w:ascii="Times New Roman" w:hAnsi="Times New Roman" w:cs="Times New Roman"/>
          <w:b/>
          <w:sz w:val="28"/>
          <w:szCs w:val="28"/>
        </w:rPr>
      </w:pPr>
      <w:r w:rsidRPr="00FE1BE3">
        <w:rPr>
          <w:rFonts w:ascii="Times New Roman" w:hAnsi="Times New Roman" w:cs="Times New Roman"/>
          <w:b/>
          <w:sz w:val="28"/>
          <w:szCs w:val="28"/>
        </w:rPr>
        <w:t>Issue</w:t>
      </w:r>
    </w:p>
    <w:p w14:paraId="51A78566" w14:textId="77777777" w:rsidR="009B7DC4" w:rsidRPr="00FE1BE3" w:rsidRDefault="00554C80" w:rsidP="009B7DC4">
      <w:pPr>
        <w:pStyle w:val="ListParagraph"/>
        <w:numPr>
          <w:ilvl w:val="0"/>
          <w:numId w:val="2"/>
        </w:numPr>
        <w:spacing w:line="360" w:lineRule="auto"/>
        <w:jc w:val="both"/>
        <w:rPr>
          <w:rFonts w:ascii="Times New Roman" w:hAnsi="Times New Roman" w:cs="Times New Roman"/>
          <w:sz w:val="28"/>
          <w:szCs w:val="28"/>
          <w:lang w:val="en-US"/>
        </w:rPr>
      </w:pPr>
      <w:r w:rsidRPr="00FE1BE3">
        <w:rPr>
          <w:rFonts w:ascii="Times New Roman" w:hAnsi="Times New Roman" w:cs="Times New Roman"/>
          <w:sz w:val="28"/>
          <w:szCs w:val="28"/>
        </w:rPr>
        <w:t xml:space="preserve">The only remaining prayer for determination by this court, therefore, is the sought mandamus to direct </w:t>
      </w:r>
      <w:r w:rsidRPr="00283E34">
        <w:rPr>
          <w:rFonts w:ascii="Times New Roman" w:hAnsi="Times New Roman" w:cs="Times New Roman"/>
          <w:b/>
          <w:bCs/>
          <w:sz w:val="28"/>
          <w:szCs w:val="28"/>
        </w:rPr>
        <w:t>Standard Lesotho Bank</w:t>
      </w:r>
      <w:r w:rsidRPr="00FE1BE3">
        <w:rPr>
          <w:rFonts w:ascii="Times New Roman" w:hAnsi="Times New Roman" w:cs="Times New Roman"/>
          <w:sz w:val="28"/>
          <w:szCs w:val="28"/>
        </w:rPr>
        <w:t xml:space="preserve"> to pay out the employment benefits of the deceased according to the nomination form kept by the bank. It is 2</w:t>
      </w:r>
      <w:r w:rsidRPr="00FE1BE3">
        <w:rPr>
          <w:rFonts w:ascii="Times New Roman" w:hAnsi="Times New Roman" w:cs="Times New Roman"/>
          <w:sz w:val="28"/>
          <w:szCs w:val="28"/>
          <w:vertAlign w:val="superscript"/>
        </w:rPr>
        <w:t>nd</w:t>
      </w:r>
      <w:r w:rsidRPr="00FE1BE3">
        <w:rPr>
          <w:rFonts w:ascii="Times New Roman" w:hAnsi="Times New Roman" w:cs="Times New Roman"/>
          <w:sz w:val="28"/>
          <w:szCs w:val="28"/>
        </w:rPr>
        <w:t xml:space="preserve"> applicant’s case, as the only remaining applicant, that the pay-out should be made in favour of her minor son as the alleged beneficiary of the deceased's employment benefits.  The application has been opposed by the deceased’s wife</w:t>
      </w:r>
      <w:r w:rsidRPr="00FE1BE3">
        <w:rPr>
          <w:sz w:val="28"/>
          <w:szCs w:val="28"/>
        </w:rPr>
        <w:t xml:space="preserve"> </w:t>
      </w:r>
      <w:r w:rsidRPr="00FE1BE3">
        <w:rPr>
          <w:rFonts w:ascii="Times New Roman" w:hAnsi="Times New Roman" w:cs="Times New Roman"/>
          <w:sz w:val="28"/>
          <w:szCs w:val="28"/>
        </w:rPr>
        <w:t>only and she contests the alleged appointment of 2</w:t>
      </w:r>
      <w:r w:rsidRPr="00FE1BE3">
        <w:rPr>
          <w:rFonts w:ascii="Times New Roman" w:hAnsi="Times New Roman" w:cs="Times New Roman"/>
          <w:sz w:val="28"/>
          <w:szCs w:val="28"/>
          <w:vertAlign w:val="superscript"/>
        </w:rPr>
        <w:t>nd</w:t>
      </w:r>
      <w:r w:rsidRPr="00FE1BE3">
        <w:rPr>
          <w:rFonts w:ascii="Times New Roman" w:hAnsi="Times New Roman" w:cs="Times New Roman"/>
          <w:sz w:val="28"/>
          <w:szCs w:val="28"/>
        </w:rPr>
        <w:t xml:space="preserve"> applicant’s son as </w:t>
      </w:r>
      <w:r w:rsidR="008714B9" w:rsidRPr="00FE1BE3">
        <w:rPr>
          <w:rFonts w:ascii="Times New Roman" w:hAnsi="Times New Roman" w:cs="Times New Roman"/>
          <w:sz w:val="28"/>
          <w:szCs w:val="28"/>
        </w:rPr>
        <w:t>a beneficiary</w:t>
      </w:r>
      <w:r w:rsidRPr="00FE1BE3">
        <w:rPr>
          <w:rFonts w:ascii="Times New Roman" w:hAnsi="Times New Roman" w:cs="Times New Roman"/>
          <w:sz w:val="28"/>
          <w:szCs w:val="28"/>
        </w:rPr>
        <w:t xml:space="preserve"> to the deceased’s employment benefits.</w:t>
      </w:r>
    </w:p>
    <w:p w14:paraId="22B57CE3" w14:textId="77777777" w:rsidR="00E54010" w:rsidRPr="00FE1BE3" w:rsidRDefault="00E54010" w:rsidP="009B7DC4">
      <w:pPr>
        <w:pStyle w:val="ListParagraph"/>
        <w:spacing w:line="360" w:lineRule="auto"/>
        <w:jc w:val="both"/>
        <w:rPr>
          <w:rFonts w:ascii="Times New Roman" w:hAnsi="Times New Roman" w:cs="Times New Roman"/>
          <w:sz w:val="28"/>
          <w:szCs w:val="28"/>
          <w:lang w:val="en-US"/>
        </w:rPr>
      </w:pPr>
    </w:p>
    <w:p w14:paraId="2784DA59" w14:textId="77777777" w:rsidR="005F13F2" w:rsidRPr="00FE1BE3" w:rsidRDefault="00554C80" w:rsidP="009B7DC4">
      <w:pPr>
        <w:pStyle w:val="ListParagraph"/>
        <w:spacing w:line="360" w:lineRule="auto"/>
        <w:jc w:val="both"/>
        <w:rPr>
          <w:rFonts w:ascii="Times New Roman" w:hAnsi="Times New Roman" w:cs="Times New Roman"/>
          <w:b/>
          <w:sz w:val="28"/>
          <w:szCs w:val="28"/>
          <w:lang w:val="en-US"/>
        </w:rPr>
      </w:pPr>
      <w:r w:rsidRPr="00FE1BE3">
        <w:rPr>
          <w:rFonts w:ascii="Times New Roman" w:hAnsi="Times New Roman" w:cs="Times New Roman"/>
          <w:b/>
          <w:sz w:val="28"/>
          <w:szCs w:val="28"/>
          <w:lang w:val="en-US"/>
        </w:rPr>
        <w:t xml:space="preserve">Analysis </w:t>
      </w:r>
    </w:p>
    <w:p w14:paraId="2EB93F8E" w14:textId="77777777" w:rsidR="003B551A" w:rsidRPr="00FE1BE3" w:rsidRDefault="00554C80" w:rsidP="008714B9">
      <w:pPr>
        <w:pStyle w:val="ListParagraph"/>
        <w:numPr>
          <w:ilvl w:val="0"/>
          <w:numId w:val="2"/>
        </w:numPr>
        <w:spacing w:line="360" w:lineRule="auto"/>
        <w:jc w:val="both"/>
        <w:rPr>
          <w:rFonts w:ascii="Times New Roman" w:hAnsi="Times New Roman" w:cs="Times New Roman"/>
          <w:b/>
          <w:sz w:val="28"/>
          <w:szCs w:val="28"/>
          <w:lang w:val="en-US"/>
        </w:rPr>
      </w:pPr>
      <w:r w:rsidRPr="00FE1BE3">
        <w:rPr>
          <w:rFonts w:ascii="Times New Roman" w:hAnsi="Times New Roman" w:cs="Times New Roman"/>
          <w:sz w:val="28"/>
          <w:szCs w:val="28"/>
        </w:rPr>
        <w:t>2</w:t>
      </w:r>
      <w:r w:rsidRPr="00FE1BE3">
        <w:rPr>
          <w:rFonts w:ascii="Times New Roman" w:hAnsi="Times New Roman" w:cs="Times New Roman"/>
          <w:sz w:val="28"/>
          <w:szCs w:val="28"/>
          <w:vertAlign w:val="superscript"/>
        </w:rPr>
        <w:t>nd</w:t>
      </w:r>
      <w:r w:rsidRPr="00FE1BE3">
        <w:rPr>
          <w:rFonts w:ascii="Times New Roman" w:hAnsi="Times New Roman" w:cs="Times New Roman"/>
          <w:sz w:val="28"/>
          <w:szCs w:val="28"/>
        </w:rPr>
        <w:t xml:space="preserve"> applicant’s</w:t>
      </w:r>
      <w:r w:rsidR="00F91AC1" w:rsidRPr="00FE1BE3">
        <w:rPr>
          <w:rFonts w:ascii="Times New Roman" w:hAnsi="Times New Roman" w:cs="Times New Roman"/>
          <w:sz w:val="28"/>
          <w:szCs w:val="28"/>
        </w:rPr>
        <w:t xml:space="preserve"> case as detailed in the founding affidavit of her late mother, </w:t>
      </w:r>
      <w:r w:rsidRPr="00FE1BE3">
        <w:rPr>
          <w:rFonts w:ascii="Times New Roman" w:hAnsi="Times New Roman" w:cs="Times New Roman"/>
          <w:sz w:val="28"/>
          <w:szCs w:val="28"/>
        </w:rPr>
        <w:t>which 2</w:t>
      </w:r>
      <w:r w:rsidRPr="00FE1BE3">
        <w:rPr>
          <w:rFonts w:ascii="Times New Roman" w:hAnsi="Times New Roman" w:cs="Times New Roman"/>
          <w:sz w:val="28"/>
          <w:szCs w:val="28"/>
          <w:vertAlign w:val="superscript"/>
        </w:rPr>
        <w:t>nd</w:t>
      </w:r>
      <w:r w:rsidRPr="00FE1BE3">
        <w:rPr>
          <w:rFonts w:ascii="Times New Roman" w:hAnsi="Times New Roman" w:cs="Times New Roman"/>
          <w:sz w:val="28"/>
          <w:szCs w:val="28"/>
        </w:rPr>
        <w:t xml:space="preserve"> applicant has</w:t>
      </w:r>
      <w:r w:rsidR="00F91AC1" w:rsidRPr="00FE1BE3">
        <w:rPr>
          <w:rFonts w:ascii="Times New Roman" w:hAnsi="Times New Roman" w:cs="Times New Roman"/>
          <w:sz w:val="28"/>
          <w:szCs w:val="28"/>
        </w:rPr>
        <w:t xml:space="preserve"> affirmed in her supporting affidavit</w:t>
      </w:r>
      <w:r w:rsidR="009061F0" w:rsidRPr="00FE1BE3">
        <w:rPr>
          <w:rFonts w:ascii="Times New Roman" w:hAnsi="Times New Roman" w:cs="Times New Roman"/>
          <w:sz w:val="28"/>
          <w:szCs w:val="28"/>
        </w:rPr>
        <w:t>,</w:t>
      </w:r>
      <w:r w:rsidR="00F91AC1" w:rsidRPr="00FE1BE3">
        <w:rPr>
          <w:rFonts w:ascii="Times New Roman" w:hAnsi="Times New Roman" w:cs="Times New Roman"/>
          <w:sz w:val="28"/>
          <w:szCs w:val="28"/>
        </w:rPr>
        <w:t xml:space="preserve"> is that the deceased had, during his lifetime appointed her minor child as </w:t>
      </w:r>
      <w:r w:rsidRPr="00FE1BE3">
        <w:rPr>
          <w:rFonts w:ascii="Times New Roman" w:hAnsi="Times New Roman" w:cs="Times New Roman"/>
          <w:sz w:val="28"/>
          <w:szCs w:val="28"/>
        </w:rPr>
        <w:t xml:space="preserve">one of the </w:t>
      </w:r>
      <w:r w:rsidR="00F91AC1" w:rsidRPr="00FE1BE3">
        <w:rPr>
          <w:rFonts w:ascii="Times New Roman" w:hAnsi="Times New Roman" w:cs="Times New Roman"/>
          <w:sz w:val="28"/>
          <w:szCs w:val="28"/>
        </w:rPr>
        <w:lastRenderedPageBreak/>
        <w:t xml:space="preserve">beneficiaries of his employment benefits. </w:t>
      </w:r>
      <w:r w:rsidR="008714B9" w:rsidRPr="00FE1BE3">
        <w:rPr>
          <w:rFonts w:ascii="Times New Roman" w:hAnsi="Times New Roman" w:cs="Times New Roman"/>
          <w:sz w:val="28"/>
          <w:szCs w:val="28"/>
          <w:lang w:val="en-US"/>
        </w:rPr>
        <w:t>This claim</w:t>
      </w:r>
      <w:r w:rsidR="002057A8" w:rsidRPr="00FE1BE3">
        <w:rPr>
          <w:rFonts w:ascii="Times New Roman" w:hAnsi="Times New Roman" w:cs="Times New Roman"/>
          <w:sz w:val="28"/>
          <w:szCs w:val="28"/>
        </w:rPr>
        <w:t xml:space="preserve"> is a bare one as it is not </w:t>
      </w:r>
      <w:r w:rsidR="00D71202" w:rsidRPr="00FE1BE3">
        <w:rPr>
          <w:rFonts w:ascii="Times New Roman" w:hAnsi="Times New Roman" w:cs="Times New Roman"/>
          <w:sz w:val="28"/>
          <w:szCs w:val="28"/>
        </w:rPr>
        <w:t>supported</w:t>
      </w:r>
      <w:r w:rsidR="00A74E43" w:rsidRPr="00FE1BE3">
        <w:rPr>
          <w:rFonts w:ascii="Times New Roman" w:hAnsi="Times New Roman" w:cs="Times New Roman"/>
          <w:sz w:val="28"/>
          <w:szCs w:val="28"/>
        </w:rPr>
        <w:t xml:space="preserve"> by any document</w:t>
      </w:r>
      <w:r w:rsidR="008714B9" w:rsidRPr="00FE1BE3">
        <w:rPr>
          <w:rFonts w:ascii="Times New Roman" w:hAnsi="Times New Roman" w:cs="Times New Roman"/>
          <w:sz w:val="28"/>
          <w:szCs w:val="28"/>
        </w:rPr>
        <w:t>ary proof</w:t>
      </w:r>
      <w:r w:rsidR="00A74E43" w:rsidRPr="00FE1BE3">
        <w:rPr>
          <w:rFonts w:ascii="Times New Roman" w:hAnsi="Times New Roman" w:cs="Times New Roman"/>
          <w:sz w:val="28"/>
          <w:szCs w:val="28"/>
        </w:rPr>
        <w:t xml:space="preserve"> of the alleged </w:t>
      </w:r>
      <w:r w:rsidR="008714B9" w:rsidRPr="00FE1BE3">
        <w:rPr>
          <w:rFonts w:ascii="Times New Roman" w:hAnsi="Times New Roman" w:cs="Times New Roman"/>
          <w:sz w:val="28"/>
          <w:szCs w:val="28"/>
        </w:rPr>
        <w:t>nomination form</w:t>
      </w:r>
      <w:r w:rsidR="00A74E43" w:rsidRPr="00FE1BE3">
        <w:rPr>
          <w:rFonts w:ascii="Times New Roman" w:hAnsi="Times New Roman" w:cs="Times New Roman"/>
          <w:sz w:val="28"/>
          <w:szCs w:val="28"/>
        </w:rPr>
        <w:t xml:space="preserve">. </w:t>
      </w:r>
      <w:r w:rsidR="009475A7" w:rsidRPr="00FE1BE3">
        <w:rPr>
          <w:rFonts w:ascii="Times New Roman" w:hAnsi="Times New Roman" w:cs="Times New Roman"/>
          <w:sz w:val="28"/>
          <w:szCs w:val="28"/>
        </w:rPr>
        <w:t xml:space="preserve"> </w:t>
      </w:r>
      <w:r w:rsidR="005F13F2" w:rsidRPr="00FE1BE3">
        <w:rPr>
          <w:rFonts w:ascii="Times New Roman" w:hAnsi="Times New Roman" w:cs="Times New Roman"/>
          <w:sz w:val="28"/>
          <w:szCs w:val="28"/>
        </w:rPr>
        <w:t>All that</w:t>
      </w:r>
      <w:r w:rsidR="008714B9" w:rsidRPr="00FE1BE3">
        <w:rPr>
          <w:rFonts w:ascii="Times New Roman" w:hAnsi="Times New Roman" w:cs="Times New Roman"/>
          <w:sz w:val="28"/>
          <w:szCs w:val="28"/>
        </w:rPr>
        <w:t xml:space="preserve"> is alleged in prayer 3 in the notice of motion is that the nomination form is kept by the Bank. In terms of the</w:t>
      </w:r>
      <w:r w:rsidR="002A1754" w:rsidRPr="00FE1BE3">
        <w:rPr>
          <w:rFonts w:ascii="Times New Roman" w:hAnsi="Times New Roman" w:cs="Times New Roman"/>
          <w:sz w:val="28"/>
          <w:szCs w:val="28"/>
        </w:rPr>
        <w:t xml:space="preserve"> founding affidavit of </w:t>
      </w:r>
      <w:r w:rsidR="005D149E" w:rsidRPr="00FE1BE3">
        <w:rPr>
          <w:rFonts w:ascii="Times New Roman" w:hAnsi="Times New Roman" w:cs="Times New Roman"/>
          <w:sz w:val="28"/>
          <w:szCs w:val="28"/>
        </w:rPr>
        <w:t>the</w:t>
      </w:r>
      <w:r w:rsidR="002A1754" w:rsidRPr="00FE1BE3">
        <w:rPr>
          <w:rFonts w:ascii="Times New Roman" w:hAnsi="Times New Roman" w:cs="Times New Roman"/>
          <w:sz w:val="28"/>
          <w:szCs w:val="28"/>
        </w:rPr>
        <w:t xml:space="preserve"> </w:t>
      </w:r>
      <w:r w:rsidRPr="00FE1BE3">
        <w:rPr>
          <w:rFonts w:ascii="Times New Roman" w:hAnsi="Times New Roman" w:cs="Times New Roman"/>
          <w:sz w:val="28"/>
          <w:szCs w:val="28"/>
        </w:rPr>
        <w:t>late</w:t>
      </w:r>
      <w:r w:rsidR="002A1754" w:rsidRPr="00FE1BE3">
        <w:rPr>
          <w:rFonts w:ascii="Times New Roman" w:hAnsi="Times New Roman" w:cs="Times New Roman"/>
          <w:sz w:val="28"/>
          <w:szCs w:val="28"/>
        </w:rPr>
        <w:t xml:space="preserve"> mother</w:t>
      </w:r>
      <w:r w:rsidR="008714B9" w:rsidRPr="00FE1BE3">
        <w:rPr>
          <w:rFonts w:ascii="Times New Roman" w:hAnsi="Times New Roman" w:cs="Times New Roman"/>
          <w:sz w:val="28"/>
          <w:szCs w:val="28"/>
        </w:rPr>
        <w:t>, it is merely stated that</w:t>
      </w:r>
      <w:r w:rsidR="002A1754" w:rsidRPr="00FE1BE3">
        <w:rPr>
          <w:rFonts w:ascii="Times New Roman" w:hAnsi="Times New Roman" w:cs="Times New Roman"/>
          <w:sz w:val="28"/>
          <w:szCs w:val="28"/>
        </w:rPr>
        <w:t xml:space="preserve"> “</w:t>
      </w:r>
      <w:r w:rsidR="002A1754" w:rsidRPr="00FE1BE3">
        <w:rPr>
          <w:rFonts w:ascii="Times New Roman" w:hAnsi="Times New Roman" w:cs="Times New Roman"/>
          <w:i/>
          <w:sz w:val="28"/>
          <w:szCs w:val="28"/>
        </w:rPr>
        <w:t>The deceased had appointed 1</w:t>
      </w:r>
      <w:r w:rsidR="002A1754" w:rsidRPr="00FE1BE3">
        <w:rPr>
          <w:rFonts w:ascii="Times New Roman" w:hAnsi="Times New Roman" w:cs="Times New Roman"/>
          <w:i/>
          <w:sz w:val="28"/>
          <w:szCs w:val="28"/>
          <w:vertAlign w:val="superscript"/>
        </w:rPr>
        <w:t>st</w:t>
      </w:r>
      <w:r w:rsidR="002A1754" w:rsidRPr="00FE1BE3">
        <w:rPr>
          <w:rFonts w:ascii="Times New Roman" w:hAnsi="Times New Roman" w:cs="Times New Roman"/>
          <w:i/>
          <w:sz w:val="28"/>
          <w:szCs w:val="28"/>
        </w:rPr>
        <w:t xml:space="preserve"> applicant and the child of the 2</w:t>
      </w:r>
      <w:r w:rsidR="002A1754" w:rsidRPr="00FE1BE3">
        <w:rPr>
          <w:rFonts w:ascii="Times New Roman" w:hAnsi="Times New Roman" w:cs="Times New Roman"/>
          <w:i/>
          <w:sz w:val="28"/>
          <w:szCs w:val="28"/>
          <w:vertAlign w:val="superscript"/>
        </w:rPr>
        <w:t>nd</w:t>
      </w:r>
      <w:r w:rsidR="002A1754" w:rsidRPr="00FE1BE3">
        <w:rPr>
          <w:rFonts w:ascii="Times New Roman" w:hAnsi="Times New Roman" w:cs="Times New Roman"/>
          <w:i/>
          <w:sz w:val="28"/>
          <w:szCs w:val="28"/>
        </w:rPr>
        <w:t xml:space="preserve"> applicant…as beneficiaries to his employment benefits with </w:t>
      </w:r>
      <w:r w:rsidR="00A74E43" w:rsidRPr="00FE1BE3">
        <w:rPr>
          <w:rFonts w:ascii="Times New Roman" w:hAnsi="Times New Roman" w:cs="Times New Roman"/>
          <w:i/>
          <w:sz w:val="28"/>
          <w:szCs w:val="28"/>
        </w:rPr>
        <w:t>the 2</w:t>
      </w:r>
      <w:r w:rsidR="002A1754" w:rsidRPr="00FE1BE3">
        <w:rPr>
          <w:rFonts w:ascii="Times New Roman" w:hAnsi="Times New Roman" w:cs="Times New Roman"/>
          <w:i/>
          <w:sz w:val="28"/>
          <w:szCs w:val="28"/>
          <w:vertAlign w:val="superscript"/>
        </w:rPr>
        <w:t>nd</w:t>
      </w:r>
      <w:r w:rsidR="00A74E43" w:rsidRPr="00FE1BE3">
        <w:rPr>
          <w:rFonts w:ascii="Times New Roman" w:hAnsi="Times New Roman" w:cs="Times New Roman"/>
          <w:i/>
          <w:sz w:val="28"/>
          <w:szCs w:val="28"/>
        </w:rPr>
        <w:t xml:space="preserve"> </w:t>
      </w:r>
      <w:r w:rsidR="002A1754" w:rsidRPr="00FE1BE3">
        <w:rPr>
          <w:rFonts w:ascii="Times New Roman" w:hAnsi="Times New Roman" w:cs="Times New Roman"/>
          <w:i/>
          <w:sz w:val="28"/>
          <w:szCs w:val="28"/>
        </w:rPr>
        <w:t>respondent</w:t>
      </w:r>
      <w:r w:rsidR="002A1754" w:rsidRPr="00FE1BE3">
        <w:rPr>
          <w:rFonts w:ascii="Times New Roman" w:hAnsi="Times New Roman" w:cs="Times New Roman"/>
          <w:sz w:val="28"/>
          <w:szCs w:val="28"/>
        </w:rPr>
        <w:t xml:space="preserve">”. </w:t>
      </w:r>
      <w:r w:rsidRPr="00FE1BE3">
        <w:rPr>
          <w:rFonts w:ascii="Times New Roman" w:hAnsi="Times New Roman" w:cs="Times New Roman"/>
          <w:sz w:val="28"/>
          <w:szCs w:val="28"/>
        </w:rPr>
        <w:t xml:space="preserve">In the replying affidavit, </w:t>
      </w:r>
      <w:r w:rsidR="005D149E" w:rsidRPr="00FE1BE3">
        <w:rPr>
          <w:rFonts w:ascii="Times New Roman" w:hAnsi="Times New Roman" w:cs="Times New Roman"/>
          <w:sz w:val="28"/>
          <w:szCs w:val="28"/>
        </w:rPr>
        <w:t>the</w:t>
      </w:r>
      <w:r w:rsidRPr="00FE1BE3">
        <w:rPr>
          <w:rFonts w:ascii="Times New Roman" w:hAnsi="Times New Roman" w:cs="Times New Roman"/>
          <w:sz w:val="28"/>
          <w:szCs w:val="28"/>
        </w:rPr>
        <w:t xml:space="preserve"> late mother states that “</w:t>
      </w:r>
      <w:r w:rsidRPr="00FE1BE3">
        <w:rPr>
          <w:rFonts w:ascii="Times New Roman" w:hAnsi="Times New Roman" w:cs="Times New Roman"/>
          <w:i/>
          <w:sz w:val="28"/>
          <w:szCs w:val="28"/>
        </w:rPr>
        <w:t>The applicants are claiming the benefits that were awarded to them by the deceased from his employ. And this is a claim for a contract for a benefit of a third party</w:t>
      </w:r>
      <w:r w:rsidRPr="00FE1BE3">
        <w:rPr>
          <w:rFonts w:ascii="Times New Roman" w:hAnsi="Times New Roman" w:cs="Times New Roman"/>
          <w:sz w:val="28"/>
          <w:szCs w:val="28"/>
        </w:rPr>
        <w:t>.”</w:t>
      </w:r>
    </w:p>
    <w:p w14:paraId="13C7FF68" w14:textId="77777777" w:rsidR="009D3F1C" w:rsidRPr="00FE1BE3" w:rsidRDefault="009D3F1C" w:rsidP="009D3F1C">
      <w:pPr>
        <w:pStyle w:val="ListParagraph"/>
        <w:spacing w:line="360" w:lineRule="auto"/>
        <w:jc w:val="both"/>
        <w:rPr>
          <w:rFonts w:ascii="Times New Roman" w:hAnsi="Times New Roman" w:cs="Times New Roman"/>
          <w:b/>
          <w:sz w:val="28"/>
          <w:szCs w:val="28"/>
          <w:lang w:val="en-US"/>
        </w:rPr>
      </w:pPr>
    </w:p>
    <w:p w14:paraId="7A9E03EE" w14:textId="77777777" w:rsidR="00006AB5" w:rsidRPr="00FE1BE3" w:rsidRDefault="00554C80" w:rsidP="003D00E2">
      <w:pPr>
        <w:pStyle w:val="ListParagraph"/>
        <w:numPr>
          <w:ilvl w:val="0"/>
          <w:numId w:val="2"/>
        </w:numPr>
        <w:spacing w:line="360" w:lineRule="auto"/>
        <w:jc w:val="both"/>
        <w:rPr>
          <w:rFonts w:ascii="Times New Roman" w:hAnsi="Times New Roman" w:cs="Times New Roman"/>
          <w:sz w:val="28"/>
          <w:szCs w:val="28"/>
        </w:rPr>
      </w:pPr>
      <w:r w:rsidRPr="00FE1BE3">
        <w:rPr>
          <w:rFonts w:ascii="Times New Roman" w:hAnsi="Times New Roman" w:cs="Times New Roman"/>
          <w:sz w:val="28"/>
          <w:szCs w:val="28"/>
        </w:rPr>
        <w:t xml:space="preserve"> </w:t>
      </w:r>
      <w:r w:rsidR="004E5D54" w:rsidRPr="00FE1BE3">
        <w:rPr>
          <w:rFonts w:ascii="Times New Roman" w:hAnsi="Times New Roman" w:cs="Times New Roman"/>
          <w:sz w:val="28"/>
          <w:szCs w:val="28"/>
        </w:rPr>
        <w:t xml:space="preserve">Undoubtedly, </w:t>
      </w:r>
      <w:r w:rsidR="003D00E2" w:rsidRPr="00FE1BE3">
        <w:rPr>
          <w:rFonts w:ascii="Times New Roman" w:hAnsi="Times New Roman" w:cs="Times New Roman"/>
          <w:sz w:val="28"/>
          <w:szCs w:val="28"/>
        </w:rPr>
        <w:t>the alleged ‘nomination form’ wherein</w:t>
      </w:r>
      <w:r w:rsidRPr="00FE1BE3">
        <w:rPr>
          <w:rFonts w:ascii="Times New Roman" w:hAnsi="Times New Roman" w:cs="Times New Roman"/>
          <w:sz w:val="28"/>
          <w:szCs w:val="28"/>
        </w:rPr>
        <w:t xml:space="preserve"> </w:t>
      </w:r>
      <w:r w:rsidR="004E5D54" w:rsidRPr="00FE1BE3">
        <w:rPr>
          <w:rFonts w:ascii="Times New Roman" w:hAnsi="Times New Roman" w:cs="Times New Roman"/>
          <w:sz w:val="28"/>
          <w:szCs w:val="28"/>
        </w:rPr>
        <w:t>the 2</w:t>
      </w:r>
      <w:r w:rsidR="004E5D54" w:rsidRPr="00FE1BE3">
        <w:rPr>
          <w:rFonts w:ascii="Times New Roman" w:hAnsi="Times New Roman" w:cs="Times New Roman"/>
          <w:sz w:val="28"/>
          <w:szCs w:val="28"/>
          <w:vertAlign w:val="superscript"/>
        </w:rPr>
        <w:t>nd</w:t>
      </w:r>
      <w:r w:rsidR="004E5D54" w:rsidRPr="00FE1BE3">
        <w:rPr>
          <w:rFonts w:ascii="Times New Roman" w:hAnsi="Times New Roman" w:cs="Times New Roman"/>
          <w:sz w:val="28"/>
          <w:szCs w:val="28"/>
        </w:rPr>
        <w:t xml:space="preserve"> applicant</w:t>
      </w:r>
      <w:r w:rsidRPr="00FE1BE3">
        <w:rPr>
          <w:rFonts w:ascii="Times New Roman" w:hAnsi="Times New Roman" w:cs="Times New Roman"/>
          <w:sz w:val="28"/>
          <w:szCs w:val="28"/>
        </w:rPr>
        <w:t xml:space="preserve">’s son </w:t>
      </w:r>
      <w:r w:rsidR="003D00E2" w:rsidRPr="00FE1BE3">
        <w:rPr>
          <w:rFonts w:ascii="Times New Roman" w:hAnsi="Times New Roman" w:cs="Times New Roman"/>
          <w:sz w:val="28"/>
          <w:szCs w:val="28"/>
        </w:rPr>
        <w:t xml:space="preserve">is said to have been appointed </w:t>
      </w:r>
      <w:r w:rsidRPr="00FE1BE3">
        <w:rPr>
          <w:rFonts w:ascii="Times New Roman" w:hAnsi="Times New Roman" w:cs="Times New Roman"/>
          <w:sz w:val="28"/>
          <w:szCs w:val="28"/>
        </w:rPr>
        <w:t xml:space="preserve">as </w:t>
      </w:r>
      <w:r w:rsidR="004E5D54" w:rsidRPr="00FE1BE3">
        <w:rPr>
          <w:rFonts w:ascii="Times New Roman" w:hAnsi="Times New Roman" w:cs="Times New Roman"/>
          <w:sz w:val="28"/>
          <w:szCs w:val="28"/>
        </w:rPr>
        <w:t>a</w:t>
      </w:r>
      <w:r w:rsidRPr="00FE1BE3">
        <w:rPr>
          <w:rFonts w:ascii="Times New Roman" w:hAnsi="Times New Roman" w:cs="Times New Roman"/>
          <w:sz w:val="28"/>
          <w:szCs w:val="28"/>
        </w:rPr>
        <w:t xml:space="preserve"> beneficiary to the deceased's employment benefits forms the cornerstone of the </w:t>
      </w:r>
      <w:r w:rsidR="004E5D54" w:rsidRPr="00FE1BE3">
        <w:rPr>
          <w:rFonts w:ascii="Times New Roman" w:hAnsi="Times New Roman" w:cs="Times New Roman"/>
          <w:sz w:val="28"/>
          <w:szCs w:val="28"/>
        </w:rPr>
        <w:t>2</w:t>
      </w:r>
      <w:r w:rsidR="004E5D54" w:rsidRPr="00FE1BE3">
        <w:rPr>
          <w:rFonts w:ascii="Times New Roman" w:hAnsi="Times New Roman" w:cs="Times New Roman"/>
          <w:sz w:val="28"/>
          <w:szCs w:val="28"/>
          <w:vertAlign w:val="superscript"/>
        </w:rPr>
        <w:t>nd</w:t>
      </w:r>
      <w:r w:rsidR="004E5D54" w:rsidRPr="00FE1BE3">
        <w:rPr>
          <w:rFonts w:ascii="Times New Roman" w:hAnsi="Times New Roman" w:cs="Times New Roman"/>
          <w:sz w:val="28"/>
          <w:szCs w:val="28"/>
        </w:rPr>
        <w:t xml:space="preserve"> applicant’s</w:t>
      </w:r>
      <w:r w:rsidRPr="00FE1BE3">
        <w:rPr>
          <w:rFonts w:ascii="Times New Roman" w:hAnsi="Times New Roman" w:cs="Times New Roman"/>
          <w:sz w:val="28"/>
          <w:szCs w:val="28"/>
        </w:rPr>
        <w:t xml:space="preserve"> case. </w:t>
      </w:r>
      <w:r w:rsidR="004E5D54" w:rsidRPr="00FE1BE3">
        <w:rPr>
          <w:rFonts w:ascii="Times New Roman" w:hAnsi="Times New Roman" w:cs="Times New Roman"/>
          <w:sz w:val="28"/>
          <w:szCs w:val="28"/>
        </w:rPr>
        <w:t>No such document has been annexed to the founding papers. I consider this omission to be fatal to 2</w:t>
      </w:r>
      <w:r w:rsidR="004E5D54" w:rsidRPr="00FE1BE3">
        <w:rPr>
          <w:rFonts w:ascii="Times New Roman" w:hAnsi="Times New Roman" w:cs="Times New Roman"/>
          <w:sz w:val="28"/>
          <w:szCs w:val="28"/>
          <w:vertAlign w:val="superscript"/>
        </w:rPr>
        <w:t>nd</w:t>
      </w:r>
      <w:r w:rsidR="004E5D54" w:rsidRPr="00FE1BE3">
        <w:rPr>
          <w:rFonts w:ascii="Times New Roman" w:hAnsi="Times New Roman" w:cs="Times New Roman"/>
          <w:sz w:val="28"/>
          <w:szCs w:val="28"/>
        </w:rPr>
        <w:t xml:space="preserve"> applicant</w:t>
      </w:r>
      <w:r w:rsidR="003D00E2" w:rsidRPr="00FE1BE3">
        <w:rPr>
          <w:rFonts w:ascii="Times New Roman" w:hAnsi="Times New Roman" w:cs="Times New Roman"/>
          <w:sz w:val="28"/>
          <w:szCs w:val="28"/>
        </w:rPr>
        <w:t>’</w:t>
      </w:r>
      <w:r w:rsidR="004E5D54" w:rsidRPr="00FE1BE3">
        <w:rPr>
          <w:rFonts w:ascii="Times New Roman" w:hAnsi="Times New Roman" w:cs="Times New Roman"/>
          <w:sz w:val="28"/>
          <w:szCs w:val="28"/>
        </w:rPr>
        <w:t xml:space="preserve">s case as her claim </w:t>
      </w:r>
      <w:r w:rsidR="003D00E2" w:rsidRPr="00FE1BE3">
        <w:rPr>
          <w:rFonts w:ascii="Times New Roman" w:hAnsi="Times New Roman" w:cs="Times New Roman"/>
          <w:sz w:val="28"/>
          <w:szCs w:val="28"/>
        </w:rPr>
        <w:t>entirely rests on</w:t>
      </w:r>
      <w:r w:rsidR="004E5D54" w:rsidRPr="00FE1BE3">
        <w:rPr>
          <w:rFonts w:ascii="Times New Roman" w:hAnsi="Times New Roman" w:cs="Times New Roman"/>
          <w:sz w:val="28"/>
          <w:szCs w:val="28"/>
        </w:rPr>
        <w:t xml:space="preserve"> </w:t>
      </w:r>
      <w:r w:rsidR="003D00E2" w:rsidRPr="00FE1BE3">
        <w:rPr>
          <w:rFonts w:ascii="Times New Roman" w:hAnsi="Times New Roman" w:cs="Times New Roman"/>
          <w:sz w:val="28"/>
          <w:szCs w:val="28"/>
        </w:rPr>
        <w:t>that</w:t>
      </w:r>
      <w:r w:rsidR="004E5D54" w:rsidRPr="00FE1BE3">
        <w:rPr>
          <w:rFonts w:ascii="Times New Roman" w:hAnsi="Times New Roman" w:cs="Times New Roman"/>
          <w:sz w:val="28"/>
          <w:szCs w:val="28"/>
        </w:rPr>
        <w:t xml:space="preserve"> ‘nomination form’</w:t>
      </w:r>
      <w:r w:rsidR="003D00E2" w:rsidRPr="00FE1BE3">
        <w:rPr>
          <w:rFonts w:ascii="Times New Roman" w:hAnsi="Times New Roman" w:cs="Times New Roman"/>
          <w:sz w:val="28"/>
          <w:szCs w:val="28"/>
        </w:rPr>
        <w:t xml:space="preserve">. </w:t>
      </w:r>
      <w:r w:rsidR="00D71202" w:rsidRPr="00FE1BE3">
        <w:rPr>
          <w:rFonts w:ascii="Times New Roman" w:hAnsi="Times New Roman" w:cs="Times New Roman"/>
          <w:sz w:val="28"/>
          <w:szCs w:val="28"/>
        </w:rPr>
        <w:t xml:space="preserve">By failing to bring evidence of the alleged contract for the benefit of her son, </w:t>
      </w:r>
      <w:r w:rsidR="00BC63B4" w:rsidRPr="00FE1BE3">
        <w:rPr>
          <w:rFonts w:ascii="Times New Roman" w:hAnsi="Times New Roman" w:cs="Times New Roman"/>
          <w:sz w:val="28"/>
          <w:szCs w:val="28"/>
        </w:rPr>
        <w:t>2</w:t>
      </w:r>
      <w:r w:rsidR="00BC63B4" w:rsidRPr="00FE1BE3">
        <w:rPr>
          <w:rFonts w:ascii="Times New Roman" w:hAnsi="Times New Roman" w:cs="Times New Roman"/>
          <w:sz w:val="28"/>
          <w:szCs w:val="28"/>
          <w:vertAlign w:val="superscript"/>
        </w:rPr>
        <w:t>nd</w:t>
      </w:r>
      <w:r w:rsidR="00BC63B4" w:rsidRPr="00FE1BE3">
        <w:rPr>
          <w:rFonts w:ascii="Times New Roman" w:hAnsi="Times New Roman" w:cs="Times New Roman"/>
          <w:sz w:val="28"/>
          <w:szCs w:val="28"/>
        </w:rPr>
        <w:t xml:space="preserve"> applicant</w:t>
      </w:r>
      <w:r w:rsidR="009135D8" w:rsidRPr="00FE1BE3">
        <w:rPr>
          <w:rFonts w:ascii="Times New Roman" w:hAnsi="Times New Roman" w:cs="Times New Roman"/>
          <w:sz w:val="28"/>
          <w:szCs w:val="28"/>
        </w:rPr>
        <w:t xml:space="preserve"> has failed </w:t>
      </w:r>
      <w:r w:rsidR="00D71202" w:rsidRPr="00FE1BE3">
        <w:rPr>
          <w:rFonts w:ascii="Times New Roman" w:hAnsi="Times New Roman" w:cs="Times New Roman"/>
          <w:sz w:val="28"/>
          <w:szCs w:val="28"/>
        </w:rPr>
        <w:t>to allege</w:t>
      </w:r>
      <w:r w:rsidR="009135D8" w:rsidRPr="00FE1BE3">
        <w:rPr>
          <w:rFonts w:ascii="Times New Roman" w:hAnsi="Times New Roman" w:cs="Times New Roman"/>
          <w:sz w:val="28"/>
          <w:szCs w:val="28"/>
        </w:rPr>
        <w:t xml:space="preserve"> facts upon which she bases her claim. This is contrary to the trite principle that in motion proceeding, the applicant should make out a case and allege facts on which she relies for the relief sought in the founding affidavit. As </w:t>
      </w:r>
      <w:proofErr w:type="gramStart"/>
      <w:r w:rsidR="009135D8" w:rsidRPr="00FE1BE3">
        <w:rPr>
          <w:rFonts w:ascii="Times New Roman" w:hAnsi="Times New Roman" w:cs="Times New Roman"/>
          <w:sz w:val="28"/>
          <w:szCs w:val="28"/>
        </w:rPr>
        <w:t>oft-stated</w:t>
      </w:r>
      <w:proofErr w:type="gramEnd"/>
      <w:r w:rsidR="009135D8" w:rsidRPr="00FE1BE3">
        <w:rPr>
          <w:rFonts w:ascii="Times New Roman" w:hAnsi="Times New Roman" w:cs="Times New Roman"/>
          <w:sz w:val="28"/>
          <w:szCs w:val="28"/>
        </w:rPr>
        <w:t>, the applicant stands or falls by her papers</w:t>
      </w:r>
      <w:r w:rsidR="009861EA" w:rsidRPr="00FE1BE3">
        <w:rPr>
          <w:rFonts w:ascii="Times New Roman" w:hAnsi="Times New Roman" w:cs="Times New Roman"/>
          <w:sz w:val="28"/>
          <w:szCs w:val="28"/>
        </w:rPr>
        <w:t xml:space="preserve"> (</w:t>
      </w:r>
      <w:r w:rsidR="009861EA" w:rsidRPr="00FE1BE3">
        <w:rPr>
          <w:rFonts w:ascii="Times New Roman" w:hAnsi="Times New Roman" w:cs="Times New Roman"/>
          <w:b/>
          <w:sz w:val="28"/>
          <w:szCs w:val="28"/>
        </w:rPr>
        <w:t xml:space="preserve">Lesotho National Olympics Committee v </w:t>
      </w:r>
      <w:proofErr w:type="spellStart"/>
      <w:r w:rsidR="009861EA" w:rsidRPr="00FE1BE3">
        <w:rPr>
          <w:rFonts w:ascii="Times New Roman" w:hAnsi="Times New Roman" w:cs="Times New Roman"/>
          <w:b/>
          <w:sz w:val="28"/>
          <w:szCs w:val="28"/>
        </w:rPr>
        <w:t>Morolong</w:t>
      </w:r>
      <w:proofErr w:type="spellEnd"/>
      <w:r w:rsidRPr="00FE1BE3">
        <w:rPr>
          <w:rFonts w:ascii="Times New Roman" w:hAnsi="Times New Roman" w:cs="Times New Roman"/>
          <w:sz w:val="28"/>
          <w:szCs w:val="28"/>
          <w:vertAlign w:val="superscript"/>
        </w:rPr>
        <w:footnoteReference w:id="2"/>
      </w:r>
      <w:r w:rsidR="009861EA" w:rsidRPr="00FE1BE3">
        <w:rPr>
          <w:rFonts w:ascii="Times New Roman" w:hAnsi="Times New Roman" w:cs="Times New Roman"/>
          <w:b/>
          <w:sz w:val="28"/>
          <w:szCs w:val="28"/>
          <w:lang w:val="en-US"/>
        </w:rPr>
        <w:t>).</w:t>
      </w:r>
      <w:r w:rsidRPr="00FE1BE3">
        <w:rPr>
          <w:rFonts w:ascii="Times New Roman" w:hAnsi="Times New Roman" w:cs="Times New Roman"/>
          <w:b/>
          <w:sz w:val="28"/>
          <w:szCs w:val="28"/>
          <w:lang w:val="en-US"/>
        </w:rPr>
        <w:t xml:space="preserve"> </w:t>
      </w:r>
    </w:p>
    <w:p w14:paraId="1B09C8C9" w14:textId="77777777" w:rsidR="00006AB5" w:rsidRPr="00FE1BE3" w:rsidRDefault="00006AB5" w:rsidP="00006AB5">
      <w:pPr>
        <w:pStyle w:val="ListParagraph"/>
        <w:spacing w:line="360" w:lineRule="auto"/>
        <w:jc w:val="both"/>
        <w:rPr>
          <w:rFonts w:ascii="Times New Roman" w:hAnsi="Times New Roman" w:cs="Times New Roman"/>
          <w:sz w:val="28"/>
          <w:szCs w:val="28"/>
        </w:rPr>
      </w:pPr>
    </w:p>
    <w:p w14:paraId="61687C4B" w14:textId="053F8F3B" w:rsidR="00006AB5" w:rsidRDefault="00554C80" w:rsidP="003D00E2">
      <w:pPr>
        <w:pStyle w:val="ListParagraph"/>
        <w:numPr>
          <w:ilvl w:val="0"/>
          <w:numId w:val="2"/>
        </w:numPr>
        <w:spacing w:line="360" w:lineRule="auto"/>
        <w:jc w:val="both"/>
        <w:rPr>
          <w:rFonts w:ascii="Times New Roman" w:hAnsi="Times New Roman" w:cs="Times New Roman"/>
          <w:sz w:val="28"/>
          <w:szCs w:val="28"/>
        </w:rPr>
      </w:pPr>
      <w:r w:rsidRPr="00FE1BE3">
        <w:rPr>
          <w:rFonts w:ascii="Times New Roman" w:hAnsi="Times New Roman" w:cs="Times New Roman"/>
          <w:sz w:val="28"/>
          <w:szCs w:val="28"/>
          <w:lang w:val="en-US"/>
        </w:rPr>
        <w:t xml:space="preserve">In motion proceedings, affidavits constitute both pleadings and evidence and the founding affidavit should contain sufficient facts and evidence upon which a court is called to find in the applicant's </w:t>
      </w:r>
      <w:proofErr w:type="spellStart"/>
      <w:r w:rsidRPr="00FE1BE3">
        <w:rPr>
          <w:rFonts w:ascii="Times New Roman" w:hAnsi="Times New Roman" w:cs="Times New Roman"/>
          <w:sz w:val="28"/>
          <w:szCs w:val="28"/>
          <w:lang w:val="en-US"/>
        </w:rPr>
        <w:t>favour</w:t>
      </w:r>
      <w:proofErr w:type="spellEnd"/>
      <w:r w:rsidRPr="00FE1BE3">
        <w:rPr>
          <w:rFonts w:ascii="Times New Roman" w:hAnsi="Times New Roman" w:cs="Times New Roman"/>
          <w:sz w:val="28"/>
          <w:szCs w:val="28"/>
          <w:lang w:val="en-US"/>
        </w:rPr>
        <w:t xml:space="preserve">. The applicant </w:t>
      </w:r>
      <w:r w:rsidRPr="00FE1BE3">
        <w:rPr>
          <w:rFonts w:ascii="Times New Roman" w:hAnsi="Times New Roman" w:cs="Times New Roman"/>
          <w:sz w:val="28"/>
          <w:szCs w:val="28"/>
          <w:lang w:val="en-US"/>
        </w:rPr>
        <w:lastRenderedPageBreak/>
        <w:t>stands and falls by her founding affidavit.  (</w:t>
      </w:r>
      <w:proofErr w:type="spellStart"/>
      <w:r w:rsidRPr="00FE1BE3">
        <w:rPr>
          <w:rFonts w:ascii="Times New Roman" w:hAnsi="Times New Roman" w:cs="Times New Roman"/>
          <w:b/>
          <w:sz w:val="28"/>
          <w:szCs w:val="28"/>
          <w:lang w:val="en-US"/>
        </w:rPr>
        <w:t>Mokuena</w:t>
      </w:r>
      <w:proofErr w:type="spellEnd"/>
      <w:r w:rsidRPr="00FE1BE3">
        <w:rPr>
          <w:rFonts w:ascii="Times New Roman" w:hAnsi="Times New Roman" w:cs="Times New Roman"/>
          <w:b/>
          <w:sz w:val="28"/>
          <w:szCs w:val="28"/>
          <w:lang w:val="en-US"/>
        </w:rPr>
        <w:t xml:space="preserve"> and Others v </w:t>
      </w:r>
      <w:proofErr w:type="spellStart"/>
      <w:r w:rsidRPr="00FE1BE3">
        <w:rPr>
          <w:rFonts w:ascii="Times New Roman" w:hAnsi="Times New Roman" w:cs="Times New Roman"/>
          <w:b/>
          <w:sz w:val="28"/>
          <w:szCs w:val="28"/>
          <w:lang w:val="en-US"/>
        </w:rPr>
        <w:t>Lengoabala</w:t>
      </w:r>
      <w:proofErr w:type="spellEnd"/>
      <w:r w:rsidRPr="00FE1BE3">
        <w:rPr>
          <w:rFonts w:ascii="Times New Roman" w:hAnsi="Times New Roman" w:cs="Times New Roman"/>
          <w:b/>
          <w:sz w:val="28"/>
          <w:szCs w:val="28"/>
          <w:lang w:val="en-US"/>
        </w:rPr>
        <w:t xml:space="preserve">: In re: </w:t>
      </w:r>
      <w:proofErr w:type="spellStart"/>
      <w:r w:rsidRPr="00FE1BE3">
        <w:rPr>
          <w:rFonts w:ascii="Times New Roman" w:hAnsi="Times New Roman" w:cs="Times New Roman"/>
          <w:b/>
          <w:sz w:val="28"/>
          <w:szCs w:val="28"/>
          <w:lang w:val="en-US"/>
        </w:rPr>
        <w:t>Lengoabala</w:t>
      </w:r>
      <w:proofErr w:type="spellEnd"/>
      <w:r w:rsidRPr="00FE1BE3">
        <w:rPr>
          <w:rFonts w:ascii="Times New Roman" w:hAnsi="Times New Roman" w:cs="Times New Roman"/>
          <w:b/>
          <w:sz w:val="28"/>
          <w:szCs w:val="28"/>
          <w:lang w:val="en-US"/>
        </w:rPr>
        <w:t xml:space="preserve"> v </w:t>
      </w:r>
      <w:proofErr w:type="spellStart"/>
      <w:r w:rsidRPr="00FE1BE3">
        <w:rPr>
          <w:rFonts w:ascii="Times New Roman" w:hAnsi="Times New Roman" w:cs="Times New Roman"/>
          <w:b/>
          <w:sz w:val="28"/>
          <w:szCs w:val="28"/>
          <w:lang w:val="en-US"/>
        </w:rPr>
        <w:t>Nhlapo</w:t>
      </w:r>
      <w:proofErr w:type="spellEnd"/>
      <w:r w:rsidRPr="00FE1BE3">
        <w:rPr>
          <w:rFonts w:ascii="Times New Roman" w:hAnsi="Times New Roman" w:cs="Times New Roman"/>
          <w:b/>
          <w:sz w:val="28"/>
          <w:szCs w:val="28"/>
          <w:lang w:val="en-US"/>
        </w:rPr>
        <w:t xml:space="preserve"> and Others</w:t>
      </w:r>
      <w:r w:rsidRPr="00FE1BE3">
        <w:rPr>
          <w:rFonts w:ascii="Times New Roman" w:hAnsi="Times New Roman" w:cs="Times New Roman"/>
          <w:sz w:val="28"/>
          <w:szCs w:val="28"/>
          <w:lang w:val="en-US"/>
        </w:rPr>
        <w:t xml:space="preserve">). </w:t>
      </w:r>
      <w:r w:rsidRPr="00FE1BE3">
        <w:rPr>
          <w:rFonts w:ascii="Times New Roman" w:hAnsi="Times New Roman" w:cs="Times New Roman"/>
          <w:sz w:val="28"/>
          <w:szCs w:val="28"/>
        </w:rPr>
        <w:t xml:space="preserve">In </w:t>
      </w:r>
      <w:r w:rsidRPr="00FE1BE3">
        <w:rPr>
          <w:rFonts w:ascii="Times New Roman" w:hAnsi="Times New Roman" w:cs="Times New Roman"/>
          <w:b/>
          <w:sz w:val="28"/>
          <w:szCs w:val="28"/>
        </w:rPr>
        <w:t>Hart v Pinetown Drive-In Cinema (Pty) Ltd</w:t>
      </w:r>
      <w:r w:rsidRPr="00FE1BE3">
        <w:rPr>
          <w:rStyle w:val="FootnoteReference"/>
          <w:rFonts w:ascii="Times New Roman" w:hAnsi="Times New Roman" w:cs="Times New Roman"/>
          <w:sz w:val="28"/>
          <w:szCs w:val="28"/>
        </w:rPr>
        <w:footnoteReference w:id="3"/>
      </w:r>
      <w:r w:rsidRPr="00FE1BE3">
        <w:rPr>
          <w:rFonts w:ascii="Times New Roman" w:hAnsi="Times New Roman" w:cs="Times New Roman"/>
          <w:sz w:val="28"/>
          <w:szCs w:val="28"/>
        </w:rPr>
        <w:t xml:space="preserve"> the following remarks though made in reference to a petition, are pertinent: </w:t>
      </w:r>
    </w:p>
    <w:p w14:paraId="62F30E8E" w14:textId="77777777" w:rsidR="00EA4B9A" w:rsidRPr="00EA4B9A" w:rsidRDefault="00EA4B9A" w:rsidP="00EA4B9A">
      <w:pPr>
        <w:pStyle w:val="ListParagraph"/>
        <w:rPr>
          <w:rFonts w:ascii="Times New Roman" w:hAnsi="Times New Roman" w:cs="Times New Roman"/>
          <w:sz w:val="28"/>
          <w:szCs w:val="28"/>
        </w:rPr>
      </w:pPr>
    </w:p>
    <w:p w14:paraId="72668B18" w14:textId="77777777" w:rsidR="00EA4B9A" w:rsidRPr="00FE1BE3" w:rsidRDefault="00EA4B9A" w:rsidP="00EA4B9A">
      <w:pPr>
        <w:pStyle w:val="ListParagraph"/>
        <w:spacing w:line="360" w:lineRule="auto"/>
        <w:jc w:val="both"/>
        <w:rPr>
          <w:rFonts w:ascii="Times New Roman" w:hAnsi="Times New Roman" w:cs="Times New Roman"/>
          <w:sz w:val="28"/>
          <w:szCs w:val="28"/>
        </w:rPr>
      </w:pPr>
    </w:p>
    <w:p w14:paraId="007528B5" w14:textId="77777777" w:rsidR="009135D8" w:rsidRPr="00FE1BE3" w:rsidRDefault="00554C80" w:rsidP="00283E34">
      <w:pPr>
        <w:pStyle w:val="ListParagraph"/>
        <w:spacing w:line="240" w:lineRule="auto"/>
        <w:ind w:left="1440"/>
        <w:jc w:val="both"/>
        <w:rPr>
          <w:rFonts w:ascii="Times New Roman" w:hAnsi="Times New Roman" w:cs="Times New Roman"/>
          <w:sz w:val="28"/>
          <w:szCs w:val="28"/>
        </w:rPr>
      </w:pPr>
      <w:r w:rsidRPr="00FE1BE3">
        <w:rPr>
          <w:rFonts w:ascii="Times New Roman" w:hAnsi="Times New Roman" w:cs="Times New Roman"/>
          <w:i/>
          <w:sz w:val="28"/>
          <w:szCs w:val="28"/>
        </w:rPr>
        <w:t>"It must be borne in mind, however, that where proceedings are brought by way of application the petition is not the equivalent of the declaration in proceedings by way of action. What might be sufficient in a declaration to file an exception would not necessarily in a petition be sufficient to resist an objection that a case has not been adequately made out. The petition takes the place not only of the declaration but also of the essential evidence which would be led at a trial, and if there are absent from the petition such facts as would be necessary for determination of the issue in the petitioner's favour, an objection that he does not support the relief claimed is sound.</w:t>
      </w:r>
      <w:r w:rsidRPr="00FE1BE3">
        <w:rPr>
          <w:rFonts w:ascii="Times New Roman" w:hAnsi="Times New Roman" w:cs="Times New Roman"/>
          <w:sz w:val="28"/>
          <w:szCs w:val="28"/>
        </w:rPr>
        <w:t>”</w:t>
      </w:r>
    </w:p>
    <w:p w14:paraId="29A76AF7" w14:textId="77777777" w:rsidR="00245276" w:rsidRPr="00FE1BE3" w:rsidRDefault="00245276" w:rsidP="00D55FE8">
      <w:pPr>
        <w:spacing w:after="0" w:line="360" w:lineRule="auto"/>
        <w:ind w:left="720"/>
        <w:jc w:val="both"/>
        <w:rPr>
          <w:rFonts w:ascii="Times New Roman" w:hAnsi="Times New Roman" w:cs="Times New Roman"/>
          <w:sz w:val="28"/>
          <w:szCs w:val="28"/>
        </w:rPr>
      </w:pPr>
    </w:p>
    <w:p w14:paraId="16BF5CF3" w14:textId="77777777" w:rsidR="002E5BFE" w:rsidRPr="00FE1BE3" w:rsidRDefault="00554C80" w:rsidP="00245276">
      <w:pPr>
        <w:pStyle w:val="ListParagraph"/>
        <w:numPr>
          <w:ilvl w:val="0"/>
          <w:numId w:val="2"/>
        </w:numPr>
        <w:spacing w:line="360" w:lineRule="auto"/>
        <w:jc w:val="both"/>
        <w:rPr>
          <w:rFonts w:ascii="Times New Roman" w:hAnsi="Times New Roman" w:cs="Times New Roman"/>
          <w:sz w:val="28"/>
          <w:szCs w:val="28"/>
        </w:rPr>
      </w:pPr>
      <w:r w:rsidRPr="00FE1BE3">
        <w:rPr>
          <w:rFonts w:ascii="Times New Roman" w:hAnsi="Times New Roman" w:cs="Times New Roman"/>
          <w:sz w:val="28"/>
          <w:szCs w:val="28"/>
        </w:rPr>
        <w:t xml:space="preserve">In the absence of </w:t>
      </w:r>
      <w:r w:rsidR="002161D7" w:rsidRPr="00FE1BE3">
        <w:rPr>
          <w:rFonts w:ascii="Times New Roman" w:hAnsi="Times New Roman" w:cs="Times New Roman"/>
          <w:sz w:val="28"/>
          <w:szCs w:val="28"/>
        </w:rPr>
        <w:t xml:space="preserve">the document evincing </w:t>
      </w:r>
      <w:r w:rsidRPr="00FE1BE3">
        <w:rPr>
          <w:rFonts w:ascii="Times New Roman" w:hAnsi="Times New Roman" w:cs="Times New Roman"/>
          <w:sz w:val="28"/>
          <w:szCs w:val="28"/>
        </w:rPr>
        <w:t xml:space="preserve">the alleged appointment of </w:t>
      </w:r>
      <w:r w:rsidR="00006AB5" w:rsidRPr="00FE1BE3">
        <w:rPr>
          <w:rFonts w:ascii="Times New Roman" w:hAnsi="Times New Roman" w:cs="Times New Roman"/>
          <w:sz w:val="28"/>
          <w:szCs w:val="28"/>
        </w:rPr>
        <w:t>2</w:t>
      </w:r>
      <w:r w:rsidR="00006AB5" w:rsidRPr="00FE1BE3">
        <w:rPr>
          <w:rFonts w:ascii="Times New Roman" w:hAnsi="Times New Roman" w:cs="Times New Roman"/>
          <w:sz w:val="28"/>
          <w:szCs w:val="28"/>
          <w:vertAlign w:val="superscript"/>
        </w:rPr>
        <w:t>nd</w:t>
      </w:r>
      <w:r w:rsidR="00006AB5" w:rsidRPr="00FE1BE3">
        <w:rPr>
          <w:rFonts w:ascii="Times New Roman" w:hAnsi="Times New Roman" w:cs="Times New Roman"/>
          <w:sz w:val="28"/>
          <w:szCs w:val="28"/>
        </w:rPr>
        <w:t xml:space="preserve"> applicant</w:t>
      </w:r>
      <w:r w:rsidRPr="00FE1BE3">
        <w:rPr>
          <w:rFonts w:ascii="Times New Roman" w:hAnsi="Times New Roman" w:cs="Times New Roman"/>
          <w:sz w:val="28"/>
          <w:szCs w:val="28"/>
        </w:rPr>
        <w:t xml:space="preserve">’s son as a beneficiary </w:t>
      </w:r>
      <w:r w:rsidR="00245276" w:rsidRPr="00FE1BE3">
        <w:rPr>
          <w:rFonts w:ascii="Times New Roman" w:hAnsi="Times New Roman" w:cs="Times New Roman"/>
          <w:sz w:val="28"/>
          <w:szCs w:val="28"/>
        </w:rPr>
        <w:t>of</w:t>
      </w:r>
      <w:r w:rsidRPr="00FE1BE3">
        <w:rPr>
          <w:rFonts w:ascii="Times New Roman" w:hAnsi="Times New Roman" w:cs="Times New Roman"/>
          <w:sz w:val="28"/>
          <w:szCs w:val="28"/>
        </w:rPr>
        <w:t xml:space="preserve"> the </w:t>
      </w:r>
      <w:r w:rsidR="002161D7" w:rsidRPr="00FE1BE3">
        <w:rPr>
          <w:rFonts w:ascii="Times New Roman" w:hAnsi="Times New Roman" w:cs="Times New Roman"/>
          <w:sz w:val="28"/>
          <w:szCs w:val="28"/>
        </w:rPr>
        <w:t>deceased’s estate, this court is</w:t>
      </w:r>
      <w:r w:rsidRPr="00FE1BE3">
        <w:rPr>
          <w:rFonts w:ascii="Times New Roman" w:hAnsi="Times New Roman" w:cs="Times New Roman"/>
          <w:sz w:val="28"/>
          <w:szCs w:val="28"/>
        </w:rPr>
        <w:t xml:space="preserve"> not </w:t>
      </w:r>
      <w:proofErr w:type="gramStart"/>
      <w:r w:rsidRPr="00FE1BE3">
        <w:rPr>
          <w:rFonts w:ascii="Times New Roman" w:hAnsi="Times New Roman" w:cs="Times New Roman"/>
          <w:sz w:val="28"/>
          <w:szCs w:val="28"/>
        </w:rPr>
        <w:t>in a position</w:t>
      </w:r>
      <w:proofErr w:type="gramEnd"/>
      <w:r w:rsidRPr="00FE1BE3">
        <w:rPr>
          <w:rFonts w:ascii="Times New Roman" w:hAnsi="Times New Roman" w:cs="Times New Roman"/>
          <w:sz w:val="28"/>
          <w:szCs w:val="28"/>
        </w:rPr>
        <w:t xml:space="preserve"> to assess the </w:t>
      </w:r>
      <w:r w:rsidR="002161D7" w:rsidRPr="00FE1BE3">
        <w:rPr>
          <w:rFonts w:ascii="Times New Roman" w:hAnsi="Times New Roman" w:cs="Times New Roman"/>
          <w:sz w:val="28"/>
          <w:szCs w:val="28"/>
        </w:rPr>
        <w:t>merits or demerits</w:t>
      </w:r>
      <w:r w:rsidRPr="00FE1BE3">
        <w:rPr>
          <w:rFonts w:ascii="Times New Roman" w:hAnsi="Times New Roman" w:cs="Times New Roman"/>
          <w:sz w:val="28"/>
          <w:szCs w:val="28"/>
        </w:rPr>
        <w:t xml:space="preserve"> of the inferred </w:t>
      </w:r>
      <w:proofErr w:type="spellStart"/>
      <w:r w:rsidRPr="00FE1BE3">
        <w:rPr>
          <w:rFonts w:ascii="Times New Roman" w:hAnsi="Times New Roman" w:cs="Times New Roman"/>
          <w:i/>
          <w:sz w:val="28"/>
          <w:szCs w:val="28"/>
        </w:rPr>
        <w:t>stipulatio</w:t>
      </w:r>
      <w:proofErr w:type="spellEnd"/>
      <w:r w:rsidRPr="00FE1BE3">
        <w:rPr>
          <w:rFonts w:ascii="Times New Roman" w:hAnsi="Times New Roman" w:cs="Times New Roman"/>
          <w:i/>
          <w:sz w:val="28"/>
          <w:szCs w:val="28"/>
        </w:rPr>
        <w:t xml:space="preserve"> </w:t>
      </w:r>
      <w:proofErr w:type="spellStart"/>
      <w:r w:rsidRPr="00FE1BE3">
        <w:rPr>
          <w:rFonts w:ascii="Times New Roman" w:hAnsi="Times New Roman" w:cs="Times New Roman"/>
          <w:i/>
          <w:sz w:val="28"/>
          <w:szCs w:val="28"/>
        </w:rPr>
        <w:t>alteri</w:t>
      </w:r>
      <w:proofErr w:type="spellEnd"/>
      <w:r w:rsidRPr="00FE1BE3">
        <w:rPr>
          <w:rFonts w:ascii="Times New Roman" w:hAnsi="Times New Roman" w:cs="Times New Roman"/>
          <w:sz w:val="28"/>
          <w:szCs w:val="28"/>
        </w:rPr>
        <w:t>.</w:t>
      </w:r>
      <w:r w:rsidR="00CC3A22" w:rsidRPr="00FE1BE3">
        <w:rPr>
          <w:rFonts w:ascii="Times New Roman" w:hAnsi="Times New Roman" w:cs="Times New Roman"/>
          <w:sz w:val="28"/>
          <w:szCs w:val="28"/>
        </w:rPr>
        <w:t xml:space="preserve"> The court is in the dark regarding the nature of the</w:t>
      </w:r>
      <w:r w:rsidRPr="00FE1BE3">
        <w:rPr>
          <w:rFonts w:ascii="Times New Roman" w:hAnsi="Times New Roman" w:cs="Times New Roman"/>
          <w:sz w:val="28"/>
          <w:szCs w:val="28"/>
        </w:rPr>
        <w:t xml:space="preserve"> alleged nomination form </w:t>
      </w:r>
      <w:r w:rsidR="00752222" w:rsidRPr="00FE1BE3">
        <w:rPr>
          <w:rFonts w:ascii="Times New Roman" w:hAnsi="Times New Roman" w:cs="Times New Roman"/>
          <w:sz w:val="28"/>
          <w:szCs w:val="28"/>
        </w:rPr>
        <w:t>and</w:t>
      </w:r>
      <w:r w:rsidRPr="00FE1BE3">
        <w:rPr>
          <w:rFonts w:ascii="Times New Roman" w:hAnsi="Times New Roman" w:cs="Times New Roman"/>
          <w:sz w:val="28"/>
          <w:szCs w:val="28"/>
        </w:rPr>
        <w:t xml:space="preserve"> the claimed employment benefits;</w:t>
      </w:r>
      <w:r w:rsidR="00CC3A22" w:rsidRPr="00FE1BE3">
        <w:rPr>
          <w:rFonts w:ascii="Times New Roman" w:hAnsi="Times New Roman" w:cs="Times New Roman"/>
          <w:sz w:val="28"/>
          <w:szCs w:val="28"/>
        </w:rPr>
        <w:t xml:space="preserve"> whether they are in a form of a pension, provident fund, s</w:t>
      </w:r>
      <w:r w:rsidRPr="00FE1BE3">
        <w:rPr>
          <w:rFonts w:ascii="Times New Roman" w:hAnsi="Times New Roman" w:cs="Times New Roman"/>
          <w:sz w:val="28"/>
          <w:szCs w:val="28"/>
        </w:rPr>
        <w:t>everance pay or unpaid salaries. In the circumstances, the court is</w:t>
      </w:r>
      <w:r w:rsidR="00CC3A22" w:rsidRPr="00FE1BE3">
        <w:rPr>
          <w:rFonts w:ascii="Times New Roman" w:hAnsi="Times New Roman" w:cs="Times New Roman"/>
          <w:sz w:val="28"/>
          <w:szCs w:val="28"/>
        </w:rPr>
        <w:t xml:space="preserve"> unable to make a proper determination regarding </w:t>
      </w:r>
      <w:r w:rsidRPr="00FE1BE3">
        <w:rPr>
          <w:rFonts w:ascii="Times New Roman" w:hAnsi="Times New Roman" w:cs="Times New Roman"/>
          <w:sz w:val="28"/>
          <w:szCs w:val="28"/>
        </w:rPr>
        <w:t>the alleged nomination of 2</w:t>
      </w:r>
      <w:r w:rsidRPr="00FE1BE3">
        <w:rPr>
          <w:rFonts w:ascii="Times New Roman" w:hAnsi="Times New Roman" w:cs="Times New Roman"/>
          <w:sz w:val="28"/>
          <w:szCs w:val="28"/>
          <w:vertAlign w:val="superscript"/>
        </w:rPr>
        <w:t>nd</w:t>
      </w:r>
      <w:r w:rsidRPr="00FE1BE3">
        <w:rPr>
          <w:rFonts w:ascii="Times New Roman" w:hAnsi="Times New Roman" w:cs="Times New Roman"/>
          <w:sz w:val="28"/>
          <w:szCs w:val="28"/>
        </w:rPr>
        <w:t xml:space="preserve"> applicant’s son</w:t>
      </w:r>
      <w:r w:rsidR="00752222" w:rsidRPr="00FE1BE3">
        <w:rPr>
          <w:rFonts w:ascii="Times New Roman" w:hAnsi="Times New Roman" w:cs="Times New Roman"/>
          <w:sz w:val="28"/>
          <w:szCs w:val="28"/>
        </w:rPr>
        <w:t xml:space="preserve"> and the sought mandamus</w:t>
      </w:r>
      <w:r w:rsidR="00CC3A22" w:rsidRPr="00FE1BE3">
        <w:rPr>
          <w:rFonts w:ascii="Times New Roman" w:hAnsi="Times New Roman" w:cs="Times New Roman"/>
          <w:sz w:val="28"/>
          <w:szCs w:val="28"/>
        </w:rPr>
        <w:t>.</w:t>
      </w:r>
      <w:r w:rsidR="002D7090" w:rsidRPr="00FE1BE3">
        <w:rPr>
          <w:rFonts w:ascii="Times New Roman" w:hAnsi="Times New Roman" w:cs="Times New Roman"/>
          <w:sz w:val="28"/>
          <w:szCs w:val="28"/>
        </w:rPr>
        <w:t xml:space="preserve"> </w:t>
      </w:r>
    </w:p>
    <w:p w14:paraId="465DA5BD" w14:textId="4E46D0CC" w:rsidR="002E5BFE" w:rsidRDefault="002E5BFE" w:rsidP="00006AB5">
      <w:pPr>
        <w:spacing w:line="360" w:lineRule="auto"/>
        <w:ind w:left="720"/>
        <w:jc w:val="both"/>
        <w:rPr>
          <w:rFonts w:ascii="Times New Roman" w:hAnsi="Times New Roman" w:cs="Times New Roman"/>
          <w:sz w:val="28"/>
          <w:szCs w:val="28"/>
        </w:rPr>
      </w:pPr>
    </w:p>
    <w:p w14:paraId="0DC508B1" w14:textId="77777777" w:rsidR="00EA4B9A" w:rsidRPr="00FE1BE3" w:rsidRDefault="00EA4B9A" w:rsidP="00006AB5">
      <w:pPr>
        <w:spacing w:line="360" w:lineRule="auto"/>
        <w:ind w:left="720"/>
        <w:jc w:val="both"/>
        <w:rPr>
          <w:rFonts w:ascii="Times New Roman" w:hAnsi="Times New Roman" w:cs="Times New Roman"/>
          <w:sz w:val="28"/>
          <w:szCs w:val="28"/>
        </w:rPr>
      </w:pPr>
    </w:p>
    <w:p w14:paraId="11AC227C" w14:textId="77777777" w:rsidR="009757A8" w:rsidRPr="00FE1BE3" w:rsidRDefault="00554C80" w:rsidP="002E5BFE">
      <w:pPr>
        <w:pStyle w:val="ListParagraph"/>
        <w:numPr>
          <w:ilvl w:val="0"/>
          <w:numId w:val="2"/>
        </w:numPr>
        <w:spacing w:line="360" w:lineRule="auto"/>
        <w:jc w:val="both"/>
        <w:rPr>
          <w:rFonts w:ascii="Times New Roman" w:hAnsi="Times New Roman" w:cs="Times New Roman"/>
          <w:sz w:val="28"/>
          <w:szCs w:val="28"/>
          <w:lang w:val="en-US"/>
        </w:rPr>
      </w:pPr>
      <w:r w:rsidRPr="00FE1BE3">
        <w:rPr>
          <w:rFonts w:ascii="Times New Roman" w:hAnsi="Times New Roman" w:cs="Times New Roman"/>
          <w:sz w:val="28"/>
          <w:szCs w:val="28"/>
        </w:rPr>
        <w:lastRenderedPageBreak/>
        <w:t>It is trite that where the applicant’s cause of action is premised on</w:t>
      </w:r>
      <w:r w:rsidR="002161D7" w:rsidRPr="00FE1BE3">
        <w:rPr>
          <w:rFonts w:ascii="Times New Roman" w:hAnsi="Times New Roman" w:cs="Times New Roman"/>
          <w:sz w:val="28"/>
          <w:szCs w:val="28"/>
        </w:rPr>
        <w:t xml:space="preserve"> the contents of a</w:t>
      </w:r>
      <w:r w:rsidRPr="00FE1BE3">
        <w:rPr>
          <w:rFonts w:ascii="Times New Roman" w:hAnsi="Times New Roman" w:cs="Times New Roman"/>
          <w:sz w:val="28"/>
          <w:szCs w:val="28"/>
        </w:rPr>
        <w:t xml:space="preserve"> </w:t>
      </w:r>
      <w:r w:rsidR="002161D7" w:rsidRPr="00FE1BE3">
        <w:rPr>
          <w:rFonts w:ascii="Times New Roman" w:hAnsi="Times New Roman" w:cs="Times New Roman"/>
          <w:sz w:val="28"/>
          <w:szCs w:val="28"/>
        </w:rPr>
        <w:t>written contract</w:t>
      </w:r>
      <w:r w:rsidRPr="00FE1BE3">
        <w:rPr>
          <w:rFonts w:ascii="Times New Roman" w:hAnsi="Times New Roman" w:cs="Times New Roman"/>
          <w:sz w:val="28"/>
          <w:szCs w:val="28"/>
        </w:rPr>
        <w:t xml:space="preserve">, the </w:t>
      </w:r>
      <w:r w:rsidR="002161D7" w:rsidRPr="00FE1BE3">
        <w:rPr>
          <w:rFonts w:ascii="Times New Roman" w:hAnsi="Times New Roman" w:cs="Times New Roman"/>
          <w:sz w:val="28"/>
          <w:szCs w:val="28"/>
        </w:rPr>
        <w:t>applicant should not only allege the contents of the contract</w:t>
      </w:r>
      <w:r w:rsidR="00CC3A22" w:rsidRPr="00FE1BE3">
        <w:rPr>
          <w:rFonts w:ascii="Times New Roman" w:hAnsi="Times New Roman" w:cs="Times New Roman"/>
          <w:sz w:val="28"/>
          <w:szCs w:val="28"/>
        </w:rPr>
        <w:t xml:space="preserve"> but</w:t>
      </w:r>
      <w:r w:rsidRPr="00FE1BE3">
        <w:rPr>
          <w:rFonts w:ascii="Times New Roman" w:hAnsi="Times New Roman" w:cs="Times New Roman"/>
          <w:sz w:val="28"/>
          <w:szCs w:val="28"/>
        </w:rPr>
        <w:t xml:space="preserve"> should</w:t>
      </w:r>
      <w:r w:rsidR="00CC3A22" w:rsidRPr="00FE1BE3">
        <w:rPr>
          <w:rFonts w:ascii="Times New Roman" w:hAnsi="Times New Roman" w:cs="Times New Roman"/>
          <w:sz w:val="28"/>
          <w:szCs w:val="28"/>
        </w:rPr>
        <w:t xml:space="preserve"> also</w:t>
      </w:r>
      <w:r w:rsidRPr="00FE1BE3">
        <w:rPr>
          <w:rFonts w:ascii="Times New Roman" w:hAnsi="Times New Roman" w:cs="Times New Roman"/>
          <w:sz w:val="28"/>
          <w:szCs w:val="28"/>
        </w:rPr>
        <w:t xml:space="preserve"> </w:t>
      </w:r>
      <w:r w:rsidR="00CC3A22" w:rsidRPr="00FE1BE3">
        <w:rPr>
          <w:rFonts w:ascii="Times New Roman" w:hAnsi="Times New Roman" w:cs="Times New Roman"/>
          <w:sz w:val="28"/>
          <w:szCs w:val="28"/>
        </w:rPr>
        <w:t>annex such contract</w:t>
      </w:r>
      <w:r w:rsidRPr="00FE1BE3">
        <w:rPr>
          <w:rFonts w:ascii="Times New Roman" w:hAnsi="Times New Roman" w:cs="Times New Roman"/>
          <w:sz w:val="28"/>
          <w:szCs w:val="28"/>
        </w:rPr>
        <w:t xml:space="preserve"> to the founding affidavit.</w:t>
      </w:r>
      <w:r w:rsidR="002E5BFE" w:rsidRPr="00FE1BE3">
        <w:rPr>
          <w:rFonts w:ascii="Times New Roman" w:hAnsi="Times New Roman" w:cs="Times New Roman"/>
          <w:sz w:val="28"/>
          <w:szCs w:val="28"/>
        </w:rPr>
        <w:t xml:space="preserve"> Evidence of the alleged nomination form or contract for the benefit of 2</w:t>
      </w:r>
      <w:r w:rsidR="002E5BFE" w:rsidRPr="00FE1BE3">
        <w:rPr>
          <w:rFonts w:ascii="Times New Roman" w:hAnsi="Times New Roman" w:cs="Times New Roman"/>
          <w:sz w:val="28"/>
          <w:szCs w:val="28"/>
          <w:vertAlign w:val="superscript"/>
        </w:rPr>
        <w:t>nd</w:t>
      </w:r>
      <w:r w:rsidR="002E5BFE" w:rsidRPr="00FE1BE3">
        <w:rPr>
          <w:rFonts w:ascii="Times New Roman" w:hAnsi="Times New Roman" w:cs="Times New Roman"/>
          <w:sz w:val="28"/>
          <w:szCs w:val="28"/>
        </w:rPr>
        <w:t xml:space="preserve"> applicant’s son is even critical in this case where the 1</w:t>
      </w:r>
      <w:r w:rsidR="002E5BFE" w:rsidRPr="00FE1BE3">
        <w:rPr>
          <w:rFonts w:ascii="Times New Roman" w:hAnsi="Times New Roman" w:cs="Times New Roman"/>
          <w:sz w:val="28"/>
          <w:szCs w:val="28"/>
          <w:vertAlign w:val="superscript"/>
        </w:rPr>
        <w:t>st</w:t>
      </w:r>
      <w:r w:rsidR="002E5BFE" w:rsidRPr="00FE1BE3">
        <w:rPr>
          <w:rFonts w:ascii="Times New Roman" w:hAnsi="Times New Roman" w:cs="Times New Roman"/>
          <w:sz w:val="28"/>
          <w:szCs w:val="28"/>
        </w:rPr>
        <w:t xml:space="preserve"> respondent is contesting its existence or its validity. </w:t>
      </w:r>
      <w:r w:rsidRPr="00FE1BE3">
        <w:rPr>
          <w:rFonts w:ascii="Times New Roman" w:hAnsi="Times New Roman" w:cs="Times New Roman"/>
          <w:sz w:val="28"/>
          <w:szCs w:val="28"/>
        </w:rPr>
        <w:t xml:space="preserve"> </w:t>
      </w:r>
      <w:r w:rsidR="009D3F1C" w:rsidRPr="00FE1BE3">
        <w:rPr>
          <w:rFonts w:ascii="Times New Roman" w:hAnsi="Times New Roman" w:cs="Times New Roman"/>
          <w:sz w:val="28"/>
          <w:szCs w:val="28"/>
          <w:lang w:val="en-US"/>
        </w:rPr>
        <w:t xml:space="preserve"> </w:t>
      </w:r>
      <w:r w:rsidR="00CC3A22" w:rsidRPr="00FE1BE3">
        <w:rPr>
          <w:rFonts w:ascii="Times New Roman" w:hAnsi="Times New Roman" w:cs="Times New Roman"/>
          <w:sz w:val="28"/>
          <w:szCs w:val="28"/>
          <w:lang w:val="en-US"/>
        </w:rPr>
        <w:t>In all the cases that 2</w:t>
      </w:r>
      <w:r w:rsidR="00CC3A22" w:rsidRPr="00FE1BE3">
        <w:rPr>
          <w:rFonts w:ascii="Times New Roman" w:hAnsi="Times New Roman" w:cs="Times New Roman"/>
          <w:sz w:val="28"/>
          <w:szCs w:val="28"/>
          <w:vertAlign w:val="superscript"/>
          <w:lang w:val="en-US"/>
        </w:rPr>
        <w:t>nd</w:t>
      </w:r>
      <w:r w:rsidR="00CC3A22" w:rsidRPr="00FE1BE3">
        <w:rPr>
          <w:rFonts w:ascii="Times New Roman" w:hAnsi="Times New Roman" w:cs="Times New Roman"/>
          <w:sz w:val="28"/>
          <w:szCs w:val="28"/>
          <w:lang w:val="en-US"/>
        </w:rPr>
        <w:t xml:space="preserve"> applicant’s counsel </w:t>
      </w:r>
      <w:r w:rsidR="0061144B" w:rsidRPr="00FE1BE3">
        <w:rPr>
          <w:rFonts w:ascii="Times New Roman" w:hAnsi="Times New Roman" w:cs="Times New Roman"/>
          <w:sz w:val="28"/>
          <w:szCs w:val="28"/>
          <w:lang w:val="en-US"/>
        </w:rPr>
        <w:t xml:space="preserve">cited </w:t>
      </w:r>
      <w:r w:rsidR="00FE579D" w:rsidRPr="00FE1BE3">
        <w:rPr>
          <w:rFonts w:ascii="Times New Roman" w:hAnsi="Times New Roman" w:cs="Times New Roman"/>
          <w:sz w:val="28"/>
          <w:szCs w:val="28"/>
          <w:lang w:val="en-US"/>
        </w:rPr>
        <w:t>in</w:t>
      </w:r>
      <w:r w:rsidR="0061144B" w:rsidRPr="00FE1BE3">
        <w:rPr>
          <w:rFonts w:ascii="Times New Roman" w:hAnsi="Times New Roman" w:cs="Times New Roman"/>
          <w:sz w:val="28"/>
          <w:szCs w:val="28"/>
          <w:lang w:val="en-US"/>
        </w:rPr>
        <w:t xml:space="preserve"> argument</w:t>
      </w:r>
      <w:r w:rsidR="00CC3A22" w:rsidRPr="00FE1BE3">
        <w:rPr>
          <w:rFonts w:ascii="Times New Roman" w:hAnsi="Times New Roman" w:cs="Times New Roman"/>
          <w:sz w:val="28"/>
          <w:szCs w:val="28"/>
          <w:lang w:val="en-US"/>
        </w:rPr>
        <w:t xml:space="preserve">, </w:t>
      </w:r>
      <w:r w:rsidR="0061144B" w:rsidRPr="00FE1BE3">
        <w:rPr>
          <w:rFonts w:ascii="Times New Roman" w:hAnsi="Times New Roman" w:cs="Times New Roman"/>
          <w:sz w:val="28"/>
          <w:szCs w:val="28"/>
          <w:lang w:val="en-US"/>
        </w:rPr>
        <w:t xml:space="preserve">the contract which formed the subject matter of a claim </w:t>
      </w:r>
      <w:r w:rsidR="00FE579D" w:rsidRPr="00FE1BE3">
        <w:rPr>
          <w:rFonts w:ascii="Times New Roman" w:hAnsi="Times New Roman" w:cs="Times New Roman"/>
          <w:sz w:val="28"/>
          <w:szCs w:val="28"/>
          <w:lang w:val="en-US"/>
        </w:rPr>
        <w:t>for</w:t>
      </w:r>
      <w:r w:rsidR="0061144B" w:rsidRPr="00FE1BE3">
        <w:rPr>
          <w:rFonts w:ascii="Times New Roman" w:hAnsi="Times New Roman" w:cs="Times New Roman"/>
          <w:sz w:val="28"/>
          <w:szCs w:val="28"/>
          <w:lang w:val="en-US"/>
        </w:rPr>
        <w:t xml:space="preserve"> </w:t>
      </w:r>
      <w:proofErr w:type="spellStart"/>
      <w:r w:rsidR="0061144B" w:rsidRPr="00FE1BE3">
        <w:rPr>
          <w:rFonts w:ascii="Times New Roman" w:hAnsi="Times New Roman" w:cs="Times New Roman"/>
          <w:i/>
          <w:sz w:val="28"/>
          <w:szCs w:val="28"/>
          <w:lang w:val="en-US"/>
        </w:rPr>
        <w:t>stipulatio</w:t>
      </w:r>
      <w:proofErr w:type="spellEnd"/>
      <w:r w:rsidR="0061144B" w:rsidRPr="00FE1BE3">
        <w:rPr>
          <w:rFonts w:ascii="Times New Roman" w:hAnsi="Times New Roman" w:cs="Times New Roman"/>
          <w:i/>
          <w:sz w:val="28"/>
          <w:szCs w:val="28"/>
          <w:lang w:val="en-US"/>
        </w:rPr>
        <w:t xml:space="preserve"> </w:t>
      </w:r>
      <w:proofErr w:type="spellStart"/>
      <w:r w:rsidR="0061144B" w:rsidRPr="00FE1BE3">
        <w:rPr>
          <w:rFonts w:ascii="Times New Roman" w:hAnsi="Times New Roman" w:cs="Times New Roman"/>
          <w:i/>
          <w:sz w:val="28"/>
          <w:szCs w:val="28"/>
          <w:lang w:val="en-US"/>
        </w:rPr>
        <w:t>alteri</w:t>
      </w:r>
      <w:proofErr w:type="spellEnd"/>
      <w:r w:rsidR="0061144B" w:rsidRPr="00FE1BE3">
        <w:rPr>
          <w:rFonts w:ascii="Times New Roman" w:hAnsi="Times New Roman" w:cs="Times New Roman"/>
          <w:sz w:val="28"/>
          <w:szCs w:val="28"/>
          <w:lang w:val="en-US"/>
        </w:rPr>
        <w:t xml:space="preserve"> had been produced as evidence</w:t>
      </w:r>
      <w:r w:rsidRPr="00FE1BE3">
        <w:rPr>
          <w:rStyle w:val="FootnoteReference"/>
          <w:rFonts w:ascii="Times New Roman" w:hAnsi="Times New Roman" w:cs="Times New Roman"/>
          <w:sz w:val="28"/>
          <w:szCs w:val="28"/>
          <w:lang w:val="en-US"/>
        </w:rPr>
        <w:footnoteReference w:id="4"/>
      </w:r>
      <w:r w:rsidR="0061144B" w:rsidRPr="00FE1BE3">
        <w:rPr>
          <w:rFonts w:ascii="Times New Roman" w:hAnsi="Times New Roman" w:cs="Times New Roman"/>
          <w:sz w:val="28"/>
          <w:szCs w:val="28"/>
          <w:lang w:val="en-US"/>
        </w:rPr>
        <w:t xml:space="preserve">. </w:t>
      </w:r>
    </w:p>
    <w:p w14:paraId="13B3B08A" w14:textId="77777777" w:rsidR="00D55FE8" w:rsidRPr="00FE1BE3" w:rsidRDefault="00D55FE8" w:rsidP="00D55FE8">
      <w:pPr>
        <w:pStyle w:val="ListParagraph"/>
        <w:spacing w:line="360" w:lineRule="auto"/>
        <w:jc w:val="both"/>
        <w:rPr>
          <w:rFonts w:ascii="Times New Roman" w:hAnsi="Times New Roman" w:cs="Times New Roman"/>
          <w:sz w:val="28"/>
          <w:szCs w:val="28"/>
          <w:lang w:val="en-US"/>
        </w:rPr>
      </w:pPr>
    </w:p>
    <w:p w14:paraId="6F88482A" w14:textId="77777777" w:rsidR="007D29E5" w:rsidRPr="00FE1BE3" w:rsidRDefault="00554C80" w:rsidP="007D29E5">
      <w:pPr>
        <w:pStyle w:val="ListParagraph"/>
        <w:numPr>
          <w:ilvl w:val="0"/>
          <w:numId w:val="2"/>
        </w:numPr>
        <w:spacing w:line="360" w:lineRule="auto"/>
        <w:jc w:val="both"/>
        <w:rPr>
          <w:rFonts w:ascii="Times New Roman" w:hAnsi="Times New Roman" w:cs="Times New Roman"/>
          <w:sz w:val="28"/>
          <w:szCs w:val="28"/>
          <w:lang w:val="en-US"/>
        </w:rPr>
      </w:pPr>
      <w:r w:rsidRPr="00FE1BE3">
        <w:rPr>
          <w:rFonts w:ascii="Times New Roman" w:hAnsi="Times New Roman" w:cs="Times New Roman"/>
          <w:sz w:val="28"/>
          <w:szCs w:val="28"/>
          <w:lang w:val="en-US"/>
        </w:rPr>
        <w:t xml:space="preserve">In the circumstance of this case, </w:t>
      </w:r>
      <w:r w:rsidR="00B417A5" w:rsidRPr="00FE1BE3">
        <w:rPr>
          <w:rFonts w:ascii="Times New Roman" w:hAnsi="Times New Roman" w:cs="Times New Roman"/>
          <w:sz w:val="28"/>
          <w:szCs w:val="28"/>
          <w:lang w:val="en-US"/>
        </w:rPr>
        <w:t>2</w:t>
      </w:r>
      <w:r w:rsidR="00B417A5" w:rsidRPr="00FE1BE3">
        <w:rPr>
          <w:rFonts w:ascii="Times New Roman" w:hAnsi="Times New Roman" w:cs="Times New Roman"/>
          <w:sz w:val="28"/>
          <w:szCs w:val="28"/>
          <w:vertAlign w:val="superscript"/>
          <w:lang w:val="en-US"/>
        </w:rPr>
        <w:t>nd</w:t>
      </w:r>
      <w:r w:rsidR="00B417A5" w:rsidRPr="00FE1BE3">
        <w:rPr>
          <w:rFonts w:ascii="Times New Roman" w:hAnsi="Times New Roman" w:cs="Times New Roman"/>
          <w:sz w:val="28"/>
          <w:szCs w:val="28"/>
          <w:lang w:val="en-US"/>
        </w:rPr>
        <w:t xml:space="preserve"> </w:t>
      </w:r>
      <w:r w:rsidRPr="00FE1BE3">
        <w:rPr>
          <w:rFonts w:ascii="Times New Roman" w:hAnsi="Times New Roman" w:cs="Times New Roman"/>
          <w:sz w:val="28"/>
          <w:szCs w:val="28"/>
          <w:lang w:val="en-US"/>
        </w:rPr>
        <w:t xml:space="preserve">applicant has </w:t>
      </w:r>
      <w:r w:rsidR="00B417A5" w:rsidRPr="00FE1BE3">
        <w:rPr>
          <w:rFonts w:ascii="Times New Roman" w:hAnsi="Times New Roman" w:cs="Times New Roman"/>
          <w:sz w:val="28"/>
          <w:szCs w:val="28"/>
          <w:lang w:val="en-US"/>
        </w:rPr>
        <w:t>failed</w:t>
      </w:r>
      <w:r w:rsidRPr="00FE1BE3">
        <w:rPr>
          <w:rFonts w:ascii="Times New Roman" w:hAnsi="Times New Roman" w:cs="Times New Roman"/>
          <w:sz w:val="28"/>
          <w:szCs w:val="28"/>
          <w:lang w:val="en-US"/>
        </w:rPr>
        <w:t xml:space="preserve"> to </w:t>
      </w:r>
      <w:r w:rsidR="00B417A5" w:rsidRPr="00FE1BE3">
        <w:rPr>
          <w:rFonts w:ascii="Times New Roman" w:hAnsi="Times New Roman" w:cs="Times New Roman"/>
          <w:sz w:val="28"/>
          <w:szCs w:val="28"/>
          <w:lang w:val="en-US"/>
        </w:rPr>
        <w:t xml:space="preserve">make out a case for her minor son and to prove </w:t>
      </w:r>
      <w:r w:rsidR="002161D7" w:rsidRPr="00FE1BE3">
        <w:rPr>
          <w:rFonts w:ascii="Times New Roman" w:hAnsi="Times New Roman" w:cs="Times New Roman"/>
          <w:sz w:val="28"/>
          <w:szCs w:val="28"/>
          <w:lang w:val="en-US"/>
        </w:rPr>
        <w:t>his</w:t>
      </w:r>
      <w:r w:rsidR="00B417A5" w:rsidRPr="00FE1BE3">
        <w:rPr>
          <w:rFonts w:ascii="Times New Roman" w:hAnsi="Times New Roman" w:cs="Times New Roman"/>
          <w:sz w:val="28"/>
          <w:szCs w:val="28"/>
          <w:lang w:val="en-US"/>
        </w:rPr>
        <w:t xml:space="preserve"> alleged appoi</w:t>
      </w:r>
      <w:r w:rsidRPr="00FE1BE3">
        <w:rPr>
          <w:rFonts w:ascii="Times New Roman" w:hAnsi="Times New Roman" w:cs="Times New Roman"/>
          <w:sz w:val="28"/>
          <w:szCs w:val="28"/>
          <w:lang w:val="en-US"/>
        </w:rPr>
        <w:t>ntment as the beneficiary of the deceased employment benefits.</w:t>
      </w:r>
      <w:r w:rsidR="00284299" w:rsidRPr="00FE1BE3">
        <w:rPr>
          <w:rFonts w:ascii="Times New Roman" w:hAnsi="Times New Roman" w:cs="Times New Roman"/>
          <w:sz w:val="28"/>
          <w:szCs w:val="28"/>
          <w:lang w:val="en-US"/>
        </w:rPr>
        <w:t xml:space="preserve"> She has failed to plead evidence necessary for the determination of the issue now before the court in </w:t>
      </w:r>
      <w:proofErr w:type="spellStart"/>
      <w:r w:rsidR="00284299" w:rsidRPr="00FE1BE3">
        <w:rPr>
          <w:rFonts w:ascii="Times New Roman" w:hAnsi="Times New Roman" w:cs="Times New Roman"/>
          <w:sz w:val="28"/>
          <w:szCs w:val="28"/>
          <w:lang w:val="en-US"/>
        </w:rPr>
        <w:t>favour</w:t>
      </w:r>
      <w:proofErr w:type="spellEnd"/>
      <w:r w:rsidR="00284299" w:rsidRPr="00FE1BE3">
        <w:rPr>
          <w:rFonts w:ascii="Times New Roman" w:hAnsi="Times New Roman" w:cs="Times New Roman"/>
          <w:sz w:val="28"/>
          <w:szCs w:val="28"/>
          <w:lang w:val="en-US"/>
        </w:rPr>
        <w:t xml:space="preserve"> of her son.</w:t>
      </w:r>
      <w:r w:rsidRPr="00FE1BE3">
        <w:rPr>
          <w:rStyle w:val="FootnoteReference"/>
          <w:rFonts w:ascii="Times New Roman" w:hAnsi="Times New Roman" w:cs="Times New Roman"/>
          <w:sz w:val="28"/>
          <w:szCs w:val="28"/>
          <w:lang w:val="en-US"/>
        </w:rPr>
        <w:footnoteReference w:id="5"/>
      </w:r>
      <w:r w:rsidR="00D9268A" w:rsidRPr="00FE1BE3">
        <w:rPr>
          <w:rFonts w:ascii="Times New Roman" w:hAnsi="Times New Roman" w:cs="Times New Roman"/>
          <w:sz w:val="28"/>
          <w:szCs w:val="28"/>
          <w:lang w:val="en-US"/>
        </w:rPr>
        <w:t xml:space="preserve"> </w:t>
      </w:r>
      <w:r w:rsidRPr="00FE1BE3">
        <w:rPr>
          <w:rFonts w:ascii="Times New Roman" w:hAnsi="Times New Roman" w:cs="Times New Roman"/>
          <w:sz w:val="28"/>
          <w:szCs w:val="28"/>
          <w:lang w:val="en-US"/>
        </w:rPr>
        <w:t xml:space="preserve"> </w:t>
      </w:r>
      <w:r w:rsidR="00B417A5" w:rsidRPr="00FE1BE3">
        <w:rPr>
          <w:rFonts w:ascii="Times New Roman" w:hAnsi="Times New Roman" w:cs="Times New Roman"/>
          <w:sz w:val="28"/>
          <w:szCs w:val="28"/>
          <w:lang w:val="en-US"/>
        </w:rPr>
        <w:t>This application stands to be dismissed on this ground alone</w:t>
      </w:r>
      <w:r w:rsidRPr="00FE1BE3">
        <w:rPr>
          <w:rFonts w:ascii="Times New Roman" w:hAnsi="Times New Roman" w:cs="Times New Roman"/>
          <w:sz w:val="28"/>
          <w:szCs w:val="28"/>
          <w:lang w:val="en-US"/>
        </w:rPr>
        <w:t xml:space="preserve">. </w:t>
      </w:r>
    </w:p>
    <w:p w14:paraId="5A456FA3" w14:textId="77777777" w:rsidR="009861EA" w:rsidRPr="00FE1BE3" w:rsidRDefault="00554C80" w:rsidP="007D29E5">
      <w:pPr>
        <w:pStyle w:val="ListParagraph"/>
        <w:spacing w:line="360" w:lineRule="auto"/>
        <w:jc w:val="both"/>
        <w:rPr>
          <w:rFonts w:ascii="Times New Roman" w:hAnsi="Times New Roman" w:cs="Times New Roman"/>
          <w:sz w:val="28"/>
          <w:szCs w:val="28"/>
          <w:lang w:val="en-US"/>
        </w:rPr>
      </w:pPr>
      <w:r w:rsidRPr="00FE1BE3">
        <w:rPr>
          <w:rFonts w:ascii="Times New Roman" w:hAnsi="Times New Roman" w:cs="Times New Roman"/>
          <w:sz w:val="28"/>
          <w:szCs w:val="28"/>
          <w:lang w:val="en-US"/>
        </w:rPr>
        <w:t xml:space="preserve"> </w:t>
      </w:r>
    </w:p>
    <w:p w14:paraId="34D8AE23" w14:textId="77777777" w:rsidR="00B417A5" w:rsidRPr="00FE1BE3" w:rsidRDefault="00554C80" w:rsidP="00B417A5">
      <w:pPr>
        <w:pStyle w:val="ListParagraph"/>
        <w:numPr>
          <w:ilvl w:val="0"/>
          <w:numId w:val="2"/>
        </w:numPr>
        <w:spacing w:line="360" w:lineRule="auto"/>
        <w:jc w:val="both"/>
        <w:rPr>
          <w:rFonts w:ascii="Times New Roman" w:hAnsi="Times New Roman" w:cs="Times New Roman"/>
          <w:sz w:val="28"/>
          <w:szCs w:val="28"/>
          <w:lang w:val="en-US"/>
        </w:rPr>
      </w:pPr>
      <w:r w:rsidRPr="00FE1BE3">
        <w:rPr>
          <w:rFonts w:ascii="Times New Roman" w:hAnsi="Times New Roman" w:cs="Times New Roman"/>
          <w:sz w:val="28"/>
          <w:szCs w:val="28"/>
          <w:lang w:val="en-US"/>
        </w:rPr>
        <w:t>The following order is therefore made:</w:t>
      </w:r>
    </w:p>
    <w:p w14:paraId="779D3A18" w14:textId="77777777" w:rsidR="00B417A5" w:rsidRPr="00FE1BE3" w:rsidRDefault="00554C80" w:rsidP="00B417A5">
      <w:pPr>
        <w:pStyle w:val="ListParagraph"/>
        <w:spacing w:line="360" w:lineRule="auto"/>
        <w:jc w:val="both"/>
        <w:rPr>
          <w:rFonts w:ascii="Times New Roman" w:hAnsi="Times New Roman" w:cs="Times New Roman"/>
          <w:sz w:val="28"/>
          <w:szCs w:val="28"/>
          <w:lang w:val="en-US"/>
        </w:rPr>
      </w:pPr>
      <w:r w:rsidRPr="00FE1BE3">
        <w:rPr>
          <w:rFonts w:ascii="Times New Roman" w:hAnsi="Times New Roman" w:cs="Times New Roman"/>
          <w:sz w:val="28"/>
          <w:szCs w:val="28"/>
          <w:lang w:val="en-US"/>
        </w:rPr>
        <w:t>The application</w:t>
      </w:r>
      <w:r w:rsidR="009757A8" w:rsidRPr="00FE1BE3">
        <w:rPr>
          <w:rFonts w:ascii="Times New Roman" w:hAnsi="Times New Roman" w:cs="Times New Roman"/>
          <w:sz w:val="28"/>
          <w:szCs w:val="28"/>
          <w:lang w:val="en-US"/>
        </w:rPr>
        <w:t xml:space="preserve"> of the 2</w:t>
      </w:r>
      <w:r w:rsidR="009757A8" w:rsidRPr="00FE1BE3">
        <w:rPr>
          <w:rFonts w:ascii="Times New Roman" w:hAnsi="Times New Roman" w:cs="Times New Roman"/>
          <w:sz w:val="28"/>
          <w:szCs w:val="28"/>
          <w:vertAlign w:val="superscript"/>
          <w:lang w:val="en-US"/>
        </w:rPr>
        <w:t>nd</w:t>
      </w:r>
      <w:r w:rsidR="009757A8" w:rsidRPr="00FE1BE3">
        <w:rPr>
          <w:rFonts w:ascii="Times New Roman" w:hAnsi="Times New Roman" w:cs="Times New Roman"/>
          <w:sz w:val="28"/>
          <w:szCs w:val="28"/>
          <w:lang w:val="en-US"/>
        </w:rPr>
        <w:t xml:space="preserve"> respondent</w:t>
      </w:r>
      <w:r w:rsidRPr="00FE1BE3">
        <w:rPr>
          <w:rFonts w:ascii="Times New Roman" w:hAnsi="Times New Roman" w:cs="Times New Roman"/>
          <w:sz w:val="28"/>
          <w:szCs w:val="28"/>
          <w:lang w:val="en-US"/>
        </w:rPr>
        <w:t xml:space="preserve"> is dismissed with </w:t>
      </w:r>
      <w:r w:rsidR="009757A8" w:rsidRPr="00FE1BE3">
        <w:rPr>
          <w:rFonts w:ascii="Times New Roman" w:hAnsi="Times New Roman" w:cs="Times New Roman"/>
          <w:sz w:val="28"/>
          <w:szCs w:val="28"/>
          <w:lang w:val="en-US"/>
        </w:rPr>
        <w:t xml:space="preserve">costs. </w:t>
      </w:r>
    </w:p>
    <w:p w14:paraId="65CAB290" w14:textId="77777777" w:rsidR="00AE1DC6" w:rsidRPr="00FE1BE3" w:rsidRDefault="00AE1DC6" w:rsidP="00AE1DC6">
      <w:pPr>
        <w:pStyle w:val="ListParagraph"/>
        <w:spacing w:line="360" w:lineRule="auto"/>
        <w:jc w:val="both"/>
        <w:rPr>
          <w:rFonts w:ascii="Times New Roman" w:eastAsia="Times New Roman" w:hAnsi="Times New Roman" w:cs="Times New Roman"/>
          <w:sz w:val="28"/>
          <w:szCs w:val="28"/>
          <w:lang w:eastAsia="en-ZA"/>
        </w:rPr>
      </w:pPr>
    </w:p>
    <w:p w14:paraId="2C31244B" w14:textId="77777777" w:rsidR="002E0786" w:rsidRPr="00FE1BE3" w:rsidRDefault="00554C80" w:rsidP="002E0786">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en-ZA"/>
        </w:rPr>
      </w:pPr>
      <w:r w:rsidRPr="00FE1BE3">
        <w:rPr>
          <w:rFonts w:ascii="Times New Roman" w:eastAsia="Times New Roman" w:hAnsi="Times New Roman" w:cs="Times New Roman"/>
          <w:color w:val="333333"/>
          <w:sz w:val="28"/>
          <w:szCs w:val="28"/>
          <w:lang w:eastAsia="en-ZA"/>
        </w:rPr>
        <w:t>_______________________________</w:t>
      </w:r>
    </w:p>
    <w:p w14:paraId="744A0CE3" w14:textId="77777777" w:rsidR="002E0786" w:rsidRPr="00FE1BE3" w:rsidRDefault="00EC7ECB" w:rsidP="002E0786">
      <w:pPr>
        <w:shd w:val="clear" w:color="auto" w:fill="FFFFFF"/>
        <w:spacing w:after="0" w:line="240" w:lineRule="auto"/>
        <w:jc w:val="center"/>
        <w:textAlignment w:val="baseline"/>
        <w:rPr>
          <w:rFonts w:ascii="Times New Roman" w:eastAsia="Times New Roman" w:hAnsi="Times New Roman" w:cs="Times New Roman"/>
          <w:b/>
          <w:bCs/>
          <w:color w:val="333333"/>
          <w:sz w:val="28"/>
          <w:szCs w:val="28"/>
          <w:lang w:eastAsia="en-ZA"/>
        </w:rPr>
      </w:pPr>
      <w:r w:rsidRPr="00FE1BE3">
        <w:rPr>
          <w:rFonts w:ascii="Times New Roman" w:eastAsia="Times New Roman" w:hAnsi="Times New Roman" w:cs="Times New Roman"/>
          <w:b/>
          <w:bCs/>
          <w:color w:val="333333"/>
          <w:sz w:val="28"/>
          <w:szCs w:val="28"/>
          <w:lang w:eastAsia="en-ZA"/>
        </w:rPr>
        <w:t xml:space="preserve">M. </w:t>
      </w:r>
      <w:r w:rsidR="00554C80" w:rsidRPr="00FE1BE3">
        <w:rPr>
          <w:rFonts w:ascii="Times New Roman" w:eastAsia="Times New Roman" w:hAnsi="Times New Roman" w:cs="Times New Roman"/>
          <w:b/>
          <w:bCs/>
          <w:color w:val="333333"/>
          <w:sz w:val="28"/>
          <w:szCs w:val="28"/>
          <w:lang w:eastAsia="en-ZA"/>
        </w:rPr>
        <w:t xml:space="preserve">RALEBESE </w:t>
      </w:r>
    </w:p>
    <w:p w14:paraId="57DD50C8" w14:textId="77777777" w:rsidR="002E0786" w:rsidRPr="00FE1BE3" w:rsidRDefault="002E0786" w:rsidP="002E0786">
      <w:pPr>
        <w:shd w:val="clear" w:color="auto" w:fill="FFFFFF"/>
        <w:spacing w:after="0" w:line="240" w:lineRule="auto"/>
        <w:jc w:val="center"/>
        <w:textAlignment w:val="baseline"/>
        <w:rPr>
          <w:rFonts w:ascii="Times New Roman" w:eastAsia="Times New Roman" w:hAnsi="Times New Roman" w:cs="Times New Roman"/>
          <w:b/>
          <w:bCs/>
          <w:color w:val="333333"/>
          <w:sz w:val="28"/>
          <w:szCs w:val="28"/>
          <w:lang w:eastAsia="en-ZA"/>
        </w:rPr>
      </w:pPr>
    </w:p>
    <w:p w14:paraId="6070ED49" w14:textId="77777777" w:rsidR="002E0786" w:rsidRPr="00FE1BE3" w:rsidRDefault="00554C80" w:rsidP="002E0786">
      <w:pPr>
        <w:shd w:val="clear" w:color="auto" w:fill="FFFFFF"/>
        <w:spacing w:after="0" w:line="240" w:lineRule="auto"/>
        <w:jc w:val="center"/>
        <w:textAlignment w:val="baseline"/>
        <w:rPr>
          <w:rFonts w:ascii="Times New Roman" w:eastAsia="Times New Roman" w:hAnsi="Times New Roman" w:cs="Times New Roman"/>
          <w:b/>
          <w:bCs/>
          <w:color w:val="333333"/>
          <w:sz w:val="28"/>
          <w:szCs w:val="28"/>
          <w:lang w:eastAsia="en-ZA"/>
        </w:rPr>
      </w:pPr>
      <w:r w:rsidRPr="00FE1BE3">
        <w:rPr>
          <w:rFonts w:ascii="Times New Roman" w:eastAsia="Times New Roman" w:hAnsi="Times New Roman" w:cs="Times New Roman"/>
          <w:b/>
          <w:bCs/>
          <w:color w:val="333333"/>
          <w:sz w:val="28"/>
          <w:szCs w:val="28"/>
          <w:lang w:eastAsia="en-ZA"/>
        </w:rPr>
        <w:t>JUDGE</w:t>
      </w:r>
    </w:p>
    <w:p w14:paraId="674BE12F" w14:textId="77777777" w:rsidR="002E0786" w:rsidRPr="00FE1BE3" w:rsidRDefault="002E0786" w:rsidP="00192161">
      <w:pPr>
        <w:shd w:val="clear" w:color="auto" w:fill="FFFFFF"/>
        <w:spacing w:after="0" w:line="240" w:lineRule="auto"/>
        <w:textAlignment w:val="baseline"/>
        <w:rPr>
          <w:rFonts w:ascii="Times New Roman" w:eastAsia="Times New Roman" w:hAnsi="Times New Roman" w:cs="Times New Roman"/>
          <w:b/>
          <w:bCs/>
          <w:color w:val="333333"/>
          <w:sz w:val="28"/>
          <w:szCs w:val="28"/>
          <w:lang w:eastAsia="en-ZA"/>
        </w:rPr>
      </w:pPr>
    </w:p>
    <w:p w14:paraId="650AB5D8" w14:textId="77777777" w:rsidR="002E0786" w:rsidRPr="00FE1BE3" w:rsidRDefault="002E0786" w:rsidP="00192161">
      <w:pPr>
        <w:shd w:val="clear" w:color="auto" w:fill="FFFFFF"/>
        <w:spacing w:after="0" w:line="240" w:lineRule="auto"/>
        <w:textAlignment w:val="baseline"/>
        <w:rPr>
          <w:rFonts w:ascii="Times New Roman" w:eastAsia="Times New Roman" w:hAnsi="Times New Roman" w:cs="Times New Roman"/>
          <w:color w:val="333333"/>
          <w:sz w:val="28"/>
          <w:szCs w:val="28"/>
          <w:lang w:eastAsia="en-ZA"/>
        </w:rPr>
      </w:pPr>
    </w:p>
    <w:p w14:paraId="66EEFD47" w14:textId="77777777" w:rsidR="002E0786" w:rsidRPr="00FE1BE3" w:rsidRDefault="00554C80" w:rsidP="00192161">
      <w:pPr>
        <w:shd w:val="clear" w:color="auto" w:fill="FFFFFF"/>
        <w:spacing w:after="0" w:line="240" w:lineRule="auto"/>
        <w:textAlignment w:val="baseline"/>
        <w:rPr>
          <w:rFonts w:ascii="Times New Roman" w:eastAsia="Times New Roman" w:hAnsi="Times New Roman" w:cs="Times New Roman"/>
          <w:color w:val="333333"/>
          <w:sz w:val="28"/>
          <w:szCs w:val="28"/>
          <w:lang w:eastAsia="en-ZA"/>
        </w:rPr>
      </w:pPr>
      <w:r w:rsidRPr="00FE1BE3">
        <w:rPr>
          <w:rFonts w:ascii="Times New Roman" w:eastAsia="Times New Roman" w:hAnsi="Times New Roman" w:cs="Times New Roman"/>
          <w:color w:val="333333"/>
          <w:sz w:val="28"/>
          <w:szCs w:val="28"/>
          <w:lang w:eastAsia="en-ZA"/>
        </w:rPr>
        <w:t xml:space="preserve">For the </w:t>
      </w:r>
      <w:r w:rsidR="0001595F" w:rsidRPr="00FE1BE3">
        <w:rPr>
          <w:rFonts w:ascii="Times New Roman" w:eastAsia="Times New Roman" w:hAnsi="Times New Roman" w:cs="Times New Roman"/>
          <w:color w:val="333333"/>
          <w:sz w:val="28"/>
          <w:szCs w:val="28"/>
          <w:lang w:eastAsia="en-ZA"/>
        </w:rPr>
        <w:t>2</w:t>
      </w:r>
      <w:r w:rsidR="0001595F" w:rsidRPr="00FE1BE3">
        <w:rPr>
          <w:rFonts w:ascii="Times New Roman" w:eastAsia="Times New Roman" w:hAnsi="Times New Roman" w:cs="Times New Roman"/>
          <w:color w:val="333333"/>
          <w:sz w:val="28"/>
          <w:szCs w:val="28"/>
          <w:vertAlign w:val="superscript"/>
          <w:lang w:eastAsia="en-ZA"/>
        </w:rPr>
        <w:t>nd</w:t>
      </w:r>
      <w:r w:rsidR="0001595F" w:rsidRPr="00FE1BE3">
        <w:rPr>
          <w:rFonts w:ascii="Times New Roman" w:eastAsia="Times New Roman" w:hAnsi="Times New Roman" w:cs="Times New Roman"/>
          <w:color w:val="333333"/>
          <w:sz w:val="28"/>
          <w:szCs w:val="28"/>
          <w:lang w:eastAsia="en-ZA"/>
        </w:rPr>
        <w:t xml:space="preserve"> </w:t>
      </w:r>
      <w:r w:rsidRPr="00FE1BE3">
        <w:rPr>
          <w:rFonts w:ascii="Times New Roman" w:eastAsia="Times New Roman" w:hAnsi="Times New Roman" w:cs="Times New Roman"/>
          <w:color w:val="333333"/>
          <w:sz w:val="28"/>
          <w:szCs w:val="28"/>
          <w:lang w:eastAsia="en-ZA"/>
        </w:rPr>
        <w:t>applicant:</w:t>
      </w:r>
      <w:r w:rsidRPr="00FE1BE3">
        <w:rPr>
          <w:rFonts w:ascii="Times New Roman" w:eastAsia="Times New Roman" w:hAnsi="Times New Roman" w:cs="Times New Roman"/>
          <w:color w:val="333333"/>
          <w:sz w:val="28"/>
          <w:szCs w:val="28"/>
          <w:lang w:eastAsia="en-ZA"/>
        </w:rPr>
        <w:tab/>
      </w:r>
      <w:r w:rsidRPr="00283E34">
        <w:rPr>
          <w:rFonts w:ascii="Times New Roman" w:eastAsia="Times New Roman" w:hAnsi="Times New Roman" w:cs="Times New Roman"/>
          <w:b/>
          <w:bCs/>
          <w:color w:val="333333"/>
          <w:sz w:val="28"/>
          <w:szCs w:val="28"/>
          <w:lang w:eastAsia="en-ZA"/>
        </w:rPr>
        <w:t xml:space="preserve">Adv. </w:t>
      </w:r>
      <w:proofErr w:type="spellStart"/>
      <w:r w:rsidR="0001595F" w:rsidRPr="00283E34">
        <w:rPr>
          <w:rFonts w:ascii="Times New Roman" w:eastAsia="Times New Roman" w:hAnsi="Times New Roman" w:cs="Times New Roman"/>
          <w:b/>
          <w:bCs/>
          <w:color w:val="333333"/>
          <w:sz w:val="28"/>
          <w:szCs w:val="28"/>
          <w:lang w:eastAsia="en-ZA"/>
        </w:rPr>
        <w:t>Makhera</w:t>
      </w:r>
      <w:proofErr w:type="spellEnd"/>
    </w:p>
    <w:p w14:paraId="79777683" w14:textId="13D248CD" w:rsidR="002E0786" w:rsidRPr="00283E34" w:rsidRDefault="00554C80" w:rsidP="00192161">
      <w:pPr>
        <w:shd w:val="clear" w:color="auto" w:fill="FFFFFF"/>
        <w:spacing w:after="0" w:line="240" w:lineRule="auto"/>
        <w:textAlignment w:val="baseline"/>
        <w:rPr>
          <w:rFonts w:ascii="Times New Roman" w:eastAsia="Times New Roman" w:hAnsi="Times New Roman" w:cs="Times New Roman"/>
          <w:b/>
          <w:bCs/>
          <w:color w:val="333333"/>
          <w:sz w:val="28"/>
          <w:szCs w:val="28"/>
          <w:lang w:eastAsia="en-ZA"/>
        </w:rPr>
      </w:pPr>
      <w:r w:rsidRPr="00FE1BE3">
        <w:rPr>
          <w:rFonts w:ascii="Times New Roman" w:eastAsia="Times New Roman" w:hAnsi="Times New Roman" w:cs="Times New Roman"/>
          <w:color w:val="333333"/>
          <w:sz w:val="28"/>
          <w:szCs w:val="28"/>
          <w:lang w:eastAsia="en-ZA"/>
        </w:rPr>
        <w:t xml:space="preserve">For the </w:t>
      </w:r>
      <w:r w:rsidR="0001595F" w:rsidRPr="00FE1BE3">
        <w:rPr>
          <w:rFonts w:ascii="Times New Roman" w:eastAsia="Times New Roman" w:hAnsi="Times New Roman" w:cs="Times New Roman"/>
          <w:color w:val="333333"/>
          <w:sz w:val="28"/>
          <w:szCs w:val="28"/>
          <w:lang w:eastAsia="en-ZA"/>
        </w:rPr>
        <w:t>1</w:t>
      </w:r>
      <w:r w:rsidR="0001595F" w:rsidRPr="00FE1BE3">
        <w:rPr>
          <w:rFonts w:ascii="Times New Roman" w:eastAsia="Times New Roman" w:hAnsi="Times New Roman" w:cs="Times New Roman"/>
          <w:color w:val="333333"/>
          <w:sz w:val="28"/>
          <w:szCs w:val="28"/>
          <w:vertAlign w:val="superscript"/>
          <w:lang w:eastAsia="en-ZA"/>
        </w:rPr>
        <w:t>st</w:t>
      </w:r>
      <w:r w:rsidR="0001595F" w:rsidRPr="00FE1BE3">
        <w:rPr>
          <w:rFonts w:ascii="Times New Roman" w:eastAsia="Times New Roman" w:hAnsi="Times New Roman" w:cs="Times New Roman"/>
          <w:color w:val="333333"/>
          <w:sz w:val="28"/>
          <w:szCs w:val="28"/>
          <w:lang w:eastAsia="en-ZA"/>
        </w:rPr>
        <w:t xml:space="preserve"> </w:t>
      </w:r>
      <w:r w:rsidRPr="00FE1BE3">
        <w:rPr>
          <w:rFonts w:ascii="Times New Roman" w:eastAsia="Times New Roman" w:hAnsi="Times New Roman" w:cs="Times New Roman"/>
          <w:color w:val="333333"/>
          <w:sz w:val="28"/>
          <w:szCs w:val="28"/>
          <w:lang w:eastAsia="en-ZA"/>
        </w:rPr>
        <w:t xml:space="preserve">respondent: </w:t>
      </w:r>
      <w:r w:rsidR="00EA4B9A">
        <w:rPr>
          <w:rFonts w:ascii="Times New Roman" w:eastAsia="Times New Roman" w:hAnsi="Times New Roman" w:cs="Times New Roman"/>
          <w:color w:val="333333"/>
          <w:sz w:val="28"/>
          <w:szCs w:val="28"/>
          <w:lang w:eastAsia="en-ZA"/>
        </w:rPr>
        <w:tab/>
      </w:r>
      <w:r w:rsidR="0001595F" w:rsidRPr="00283E34">
        <w:rPr>
          <w:rFonts w:ascii="Times New Roman" w:eastAsia="Times New Roman" w:hAnsi="Times New Roman" w:cs="Times New Roman"/>
          <w:b/>
          <w:bCs/>
          <w:color w:val="333333"/>
          <w:sz w:val="28"/>
          <w:szCs w:val="28"/>
          <w:lang w:eastAsia="en-ZA"/>
        </w:rPr>
        <w:t xml:space="preserve">Adv. </w:t>
      </w:r>
      <w:proofErr w:type="spellStart"/>
      <w:r w:rsidR="0001595F" w:rsidRPr="00283E34">
        <w:rPr>
          <w:rFonts w:ascii="Times New Roman" w:eastAsia="Times New Roman" w:hAnsi="Times New Roman" w:cs="Times New Roman"/>
          <w:b/>
          <w:bCs/>
          <w:color w:val="333333"/>
          <w:sz w:val="28"/>
          <w:szCs w:val="28"/>
          <w:lang w:eastAsia="en-ZA"/>
        </w:rPr>
        <w:t>Moruri</w:t>
      </w:r>
      <w:proofErr w:type="spellEnd"/>
    </w:p>
    <w:p w14:paraId="770A8B1A" w14:textId="77777777" w:rsidR="002E0786" w:rsidRPr="00283E34" w:rsidRDefault="002E0786" w:rsidP="00192161">
      <w:pPr>
        <w:shd w:val="clear" w:color="auto" w:fill="FFFFFF"/>
        <w:spacing w:after="0" w:line="240" w:lineRule="auto"/>
        <w:textAlignment w:val="baseline"/>
        <w:rPr>
          <w:rFonts w:ascii="Arial" w:eastAsia="Times New Roman" w:hAnsi="Arial" w:cs="Arial"/>
          <w:b/>
          <w:bCs/>
          <w:color w:val="333333"/>
          <w:sz w:val="28"/>
          <w:szCs w:val="28"/>
          <w:lang w:eastAsia="en-ZA"/>
        </w:rPr>
      </w:pPr>
    </w:p>
    <w:p w14:paraId="6A876D0A" w14:textId="77777777" w:rsidR="002E0786" w:rsidRPr="00FE1BE3" w:rsidRDefault="002E0786" w:rsidP="00192161">
      <w:pPr>
        <w:shd w:val="clear" w:color="auto" w:fill="FFFFFF"/>
        <w:spacing w:after="0" w:line="240" w:lineRule="auto"/>
        <w:textAlignment w:val="baseline"/>
        <w:rPr>
          <w:rFonts w:ascii="Arial" w:eastAsia="Times New Roman" w:hAnsi="Arial" w:cs="Arial"/>
          <w:color w:val="333333"/>
          <w:sz w:val="28"/>
          <w:szCs w:val="28"/>
          <w:lang w:eastAsia="en-ZA"/>
        </w:rPr>
      </w:pPr>
    </w:p>
    <w:p w14:paraId="686EF791" w14:textId="77777777" w:rsidR="002E0786" w:rsidRPr="00FE1BE3" w:rsidRDefault="002E0786" w:rsidP="00192161">
      <w:pPr>
        <w:shd w:val="clear" w:color="auto" w:fill="FFFFFF"/>
        <w:spacing w:after="0" w:line="240" w:lineRule="auto"/>
        <w:textAlignment w:val="baseline"/>
        <w:rPr>
          <w:rFonts w:ascii="Arial" w:eastAsia="Times New Roman" w:hAnsi="Arial" w:cs="Arial"/>
          <w:color w:val="333333"/>
          <w:sz w:val="28"/>
          <w:szCs w:val="28"/>
          <w:lang w:eastAsia="en-ZA"/>
        </w:rPr>
      </w:pPr>
    </w:p>
    <w:p w14:paraId="041C54D7" w14:textId="77777777" w:rsidR="002E0786" w:rsidRPr="00FE1BE3" w:rsidRDefault="002E0786" w:rsidP="00192161">
      <w:pPr>
        <w:shd w:val="clear" w:color="auto" w:fill="FFFFFF"/>
        <w:spacing w:after="0" w:line="240" w:lineRule="auto"/>
        <w:textAlignment w:val="baseline"/>
        <w:rPr>
          <w:rFonts w:ascii="Arial" w:eastAsia="Times New Roman" w:hAnsi="Arial" w:cs="Arial"/>
          <w:color w:val="333333"/>
          <w:sz w:val="28"/>
          <w:szCs w:val="28"/>
          <w:lang w:eastAsia="en-ZA"/>
        </w:rPr>
      </w:pPr>
    </w:p>
    <w:p w14:paraId="4DEF6371" w14:textId="77777777" w:rsidR="002E0786" w:rsidRPr="00FE1BE3" w:rsidRDefault="002E0786" w:rsidP="00192161">
      <w:pPr>
        <w:shd w:val="clear" w:color="auto" w:fill="FFFFFF"/>
        <w:spacing w:after="0" w:line="240" w:lineRule="auto"/>
        <w:textAlignment w:val="baseline"/>
        <w:rPr>
          <w:rFonts w:ascii="Arial" w:eastAsia="Times New Roman" w:hAnsi="Arial" w:cs="Arial"/>
          <w:color w:val="333333"/>
          <w:sz w:val="28"/>
          <w:szCs w:val="28"/>
          <w:lang w:eastAsia="en-ZA"/>
        </w:rPr>
      </w:pPr>
    </w:p>
    <w:p w14:paraId="73C6CDC0" w14:textId="77777777" w:rsidR="002E0786" w:rsidRPr="00FE1BE3" w:rsidRDefault="002E0786" w:rsidP="00192161">
      <w:pPr>
        <w:shd w:val="clear" w:color="auto" w:fill="FFFFFF"/>
        <w:spacing w:after="0" w:line="240" w:lineRule="auto"/>
        <w:textAlignment w:val="baseline"/>
        <w:rPr>
          <w:rFonts w:ascii="Arial" w:eastAsia="Times New Roman" w:hAnsi="Arial" w:cs="Arial"/>
          <w:color w:val="333333"/>
          <w:sz w:val="28"/>
          <w:szCs w:val="28"/>
          <w:lang w:eastAsia="en-ZA"/>
        </w:rPr>
      </w:pPr>
    </w:p>
    <w:p w14:paraId="2CD02794" w14:textId="77777777" w:rsidR="007C7F7B" w:rsidRPr="00FE1BE3" w:rsidRDefault="007C7F7B" w:rsidP="002E0786">
      <w:pPr>
        <w:shd w:val="clear" w:color="auto" w:fill="FFFFFF"/>
        <w:spacing w:after="0" w:line="240" w:lineRule="auto"/>
        <w:textAlignment w:val="baseline"/>
        <w:rPr>
          <w:rFonts w:ascii="Times New Roman" w:hAnsi="Times New Roman" w:cs="Times New Roman"/>
          <w:b/>
          <w:sz w:val="28"/>
          <w:szCs w:val="28"/>
          <w:lang w:val="en-US"/>
        </w:rPr>
      </w:pPr>
    </w:p>
    <w:p w14:paraId="488B10BD" w14:textId="77777777" w:rsidR="007C7F7B" w:rsidRPr="00FE1BE3" w:rsidRDefault="002E0786" w:rsidP="002E0786">
      <w:pPr>
        <w:shd w:val="clear" w:color="auto" w:fill="FFFFFF"/>
        <w:spacing w:after="0" w:line="240" w:lineRule="auto"/>
        <w:textAlignment w:val="baseline"/>
        <w:rPr>
          <w:rFonts w:ascii="Times New Roman" w:hAnsi="Times New Roman" w:cs="Times New Roman"/>
          <w:b/>
          <w:sz w:val="28"/>
          <w:szCs w:val="28"/>
          <w:lang w:val="en-US"/>
        </w:rPr>
      </w:pPr>
      <w:r w:rsidRPr="00FE1BE3">
        <w:rPr>
          <w:rFonts w:ascii="Arial" w:eastAsia="Times New Roman" w:hAnsi="Arial" w:cs="Arial"/>
          <w:color w:val="333333"/>
          <w:sz w:val="28"/>
          <w:szCs w:val="28"/>
          <w:lang w:eastAsia="en-ZA"/>
        </w:rPr>
        <w:t>.</w:t>
      </w:r>
    </w:p>
    <w:p w14:paraId="1A0DF070" w14:textId="77777777" w:rsidR="007C7F7B" w:rsidRPr="00FE1BE3" w:rsidRDefault="007C7F7B" w:rsidP="006E5FE0">
      <w:pPr>
        <w:spacing w:line="360" w:lineRule="auto"/>
        <w:jc w:val="both"/>
        <w:rPr>
          <w:rFonts w:ascii="Times New Roman" w:hAnsi="Times New Roman" w:cs="Times New Roman"/>
          <w:sz w:val="28"/>
          <w:szCs w:val="28"/>
          <w:lang w:val="en-US"/>
        </w:rPr>
      </w:pPr>
    </w:p>
    <w:sectPr w:rsidR="007C7F7B" w:rsidRPr="00FE1BE3" w:rsidSect="00936FBA">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0900" w14:textId="77777777" w:rsidR="005462A7" w:rsidRDefault="005462A7">
      <w:pPr>
        <w:spacing w:after="0" w:line="240" w:lineRule="auto"/>
      </w:pPr>
      <w:r>
        <w:separator/>
      </w:r>
    </w:p>
  </w:endnote>
  <w:endnote w:type="continuationSeparator" w:id="0">
    <w:p w14:paraId="588A48EC" w14:textId="77777777" w:rsidR="005462A7" w:rsidRDefault="0054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907A" w14:textId="77777777" w:rsidR="005462A7" w:rsidRDefault="005462A7" w:rsidP="00CA0375">
      <w:pPr>
        <w:spacing w:after="0" w:line="240" w:lineRule="auto"/>
      </w:pPr>
      <w:r>
        <w:separator/>
      </w:r>
    </w:p>
  </w:footnote>
  <w:footnote w:type="continuationSeparator" w:id="0">
    <w:p w14:paraId="66D61B30" w14:textId="77777777" w:rsidR="005462A7" w:rsidRDefault="005462A7" w:rsidP="00CA0375">
      <w:pPr>
        <w:spacing w:after="0" w:line="240" w:lineRule="auto"/>
      </w:pPr>
      <w:r>
        <w:continuationSeparator/>
      </w:r>
    </w:p>
  </w:footnote>
  <w:footnote w:id="1">
    <w:p w14:paraId="17C2615A" w14:textId="77777777" w:rsidR="007A7359" w:rsidRPr="00EA4B9A" w:rsidRDefault="00554C80" w:rsidP="007A7359">
      <w:pPr>
        <w:pStyle w:val="FootnoteText"/>
        <w:rPr>
          <w:b/>
          <w:bCs/>
          <w:lang w:val="en-US"/>
        </w:rPr>
      </w:pPr>
      <w:r>
        <w:rPr>
          <w:rStyle w:val="FootnoteReference"/>
        </w:rPr>
        <w:footnoteRef/>
      </w:r>
      <w:r>
        <w:t xml:space="preserve"> </w:t>
      </w:r>
      <w:r w:rsidRPr="00D55FE8">
        <w:t>(</w:t>
      </w:r>
      <w:r w:rsidRPr="00EA4B9A">
        <w:rPr>
          <w:b/>
          <w:bCs/>
        </w:rPr>
        <w:t>C of A (CIV) N0.8/09) [2009] LSCA 35 (23 October 2009)</w:t>
      </w:r>
    </w:p>
  </w:footnote>
  <w:footnote w:id="2">
    <w:p w14:paraId="171D6DC6" w14:textId="77777777" w:rsidR="009135D8" w:rsidRPr="00283E34" w:rsidRDefault="00554C80" w:rsidP="009135D8">
      <w:pPr>
        <w:pStyle w:val="FootnoteText"/>
        <w:rPr>
          <w:b/>
          <w:bCs/>
          <w:lang w:val="en-US"/>
        </w:rPr>
      </w:pPr>
      <w:r>
        <w:rPr>
          <w:rStyle w:val="FootnoteReference"/>
        </w:rPr>
        <w:footnoteRef/>
      </w:r>
      <w:r>
        <w:t xml:space="preserve"> </w:t>
      </w:r>
      <w:r w:rsidRPr="00283E34">
        <w:rPr>
          <w:b/>
          <w:bCs/>
        </w:rPr>
        <w:t xml:space="preserve">Lesotho National Olympics Committee v </w:t>
      </w:r>
      <w:r w:rsidRPr="00283E34">
        <w:rPr>
          <w:b/>
          <w:bCs/>
        </w:rPr>
        <w:t>Morolong (2000 – 2004) LAC 450 at 457</w:t>
      </w:r>
    </w:p>
  </w:footnote>
  <w:footnote w:id="3">
    <w:p w14:paraId="5F09019F" w14:textId="77777777" w:rsidR="00D55FE8" w:rsidRPr="00D55FE8" w:rsidRDefault="00554C80">
      <w:pPr>
        <w:pStyle w:val="FootnoteText"/>
        <w:rPr>
          <w:lang w:val="en-US"/>
        </w:rPr>
      </w:pPr>
      <w:r>
        <w:rPr>
          <w:rStyle w:val="FootnoteReference"/>
        </w:rPr>
        <w:footnoteRef/>
      </w:r>
      <w:r>
        <w:t xml:space="preserve"> </w:t>
      </w:r>
      <w:r w:rsidRPr="00D55FE8">
        <w:t>1972(1) SA 464 at 469 C-E</w:t>
      </w:r>
    </w:p>
  </w:footnote>
  <w:footnote w:id="4">
    <w:p w14:paraId="77900F8B" w14:textId="77777777" w:rsidR="0061144B" w:rsidRDefault="00554C80">
      <w:pPr>
        <w:pStyle w:val="FootnoteText"/>
        <w:rPr>
          <w:lang w:val="en-US"/>
        </w:rPr>
      </w:pPr>
      <w:r>
        <w:rPr>
          <w:rStyle w:val="FootnoteReference"/>
        </w:rPr>
        <w:footnoteRef/>
      </w:r>
      <w:r>
        <w:t xml:space="preserve"> </w:t>
      </w:r>
      <w:r w:rsidRPr="0001595F">
        <w:rPr>
          <w:b/>
          <w:lang w:val="en-US"/>
        </w:rPr>
        <w:t>Ramahata v Ramahata C of A No 8 of 1986</w:t>
      </w:r>
      <w:r w:rsidR="00C323E3" w:rsidRPr="0001595F">
        <w:rPr>
          <w:b/>
          <w:lang w:val="en-US"/>
        </w:rPr>
        <w:t>; Sehlomeng ‘Mota v Motlatsi Motokoa C of A 23 of 2001;</w:t>
      </w:r>
      <w:r w:rsidR="0001595F">
        <w:rPr>
          <w:b/>
          <w:lang w:val="en-US"/>
        </w:rPr>
        <w:t xml:space="preserve"> </w:t>
      </w:r>
      <w:r w:rsidR="0001595F">
        <w:rPr>
          <w:lang w:val="en-US"/>
        </w:rPr>
        <w:t>and</w:t>
      </w:r>
      <w:r w:rsidR="00C323E3" w:rsidRPr="0001595F">
        <w:rPr>
          <w:b/>
          <w:lang w:val="en-US"/>
        </w:rPr>
        <w:t xml:space="preserve"> Mankhasi Mahao v Lesotho </w:t>
      </w:r>
      <w:r w:rsidR="007D29E5" w:rsidRPr="0001595F">
        <w:rPr>
          <w:b/>
          <w:lang w:val="en-US"/>
        </w:rPr>
        <w:t>Electricity</w:t>
      </w:r>
      <w:r w:rsidR="00C323E3" w:rsidRPr="0001595F">
        <w:rPr>
          <w:b/>
          <w:lang w:val="en-US"/>
        </w:rPr>
        <w:t xml:space="preserve"> Company (Pty) Ltd and Others C of A (CIV) No.8 of 2009.</w:t>
      </w:r>
    </w:p>
    <w:p w14:paraId="6CB13F14" w14:textId="77777777" w:rsidR="0061144B" w:rsidRPr="0061144B" w:rsidRDefault="0061144B">
      <w:pPr>
        <w:pStyle w:val="FootnoteText"/>
        <w:rPr>
          <w:lang w:val="en-US"/>
        </w:rPr>
      </w:pPr>
    </w:p>
  </w:footnote>
  <w:footnote w:id="5">
    <w:p w14:paraId="66CDDE92" w14:textId="77777777" w:rsidR="00284299" w:rsidRPr="00284299" w:rsidRDefault="00554C80">
      <w:pPr>
        <w:pStyle w:val="FootnoteText"/>
        <w:rPr>
          <w:lang w:val="en-US"/>
        </w:rPr>
      </w:pPr>
      <w:r>
        <w:rPr>
          <w:rStyle w:val="FootnoteReference"/>
        </w:rPr>
        <w:footnoteRef/>
      </w:r>
      <w:r>
        <w:t xml:space="preserve"> </w:t>
      </w:r>
      <w:r>
        <w:rPr>
          <w:lang w:val="en-US"/>
        </w:rPr>
        <w:t xml:space="preserve">Cilliers, Loots and Hendrik. </w:t>
      </w:r>
      <w:r w:rsidRPr="00284299">
        <w:rPr>
          <w:b/>
          <w:lang w:val="en-US"/>
        </w:rPr>
        <w:t>Herbstein and Van Winsen – The Civil Practice of the High Courts and the Supreme Court of Appeal of South Africa</w:t>
      </w:r>
      <w:r>
        <w:rPr>
          <w:b/>
          <w:lang w:val="en-US"/>
        </w:rPr>
        <w:t xml:space="preserve"> </w:t>
      </w:r>
      <w:r>
        <w:rPr>
          <w:lang w:val="en-US"/>
        </w:rPr>
        <w:t>5</w:t>
      </w:r>
      <w:r w:rsidRPr="00284299">
        <w:rPr>
          <w:vertAlign w:val="superscript"/>
          <w:lang w:val="en-US"/>
        </w:rPr>
        <w:t>th</w:t>
      </w:r>
      <w:r>
        <w:rPr>
          <w:lang w:val="en-US"/>
        </w:rPr>
        <w:t xml:space="preserve"> Edition, 2009, Juta &amp; Co Ltd at page 439.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501422"/>
      <w:docPartObj>
        <w:docPartGallery w:val="Page Numbers (Top of Page)"/>
        <w:docPartUnique/>
      </w:docPartObj>
    </w:sdtPr>
    <w:sdtEndPr>
      <w:rPr>
        <w:noProof/>
      </w:rPr>
    </w:sdtEndPr>
    <w:sdtContent>
      <w:p w14:paraId="394259C6" w14:textId="1D42161E" w:rsidR="00936FBA" w:rsidRDefault="00936F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B38883" w14:textId="77777777" w:rsidR="00936FBA" w:rsidRDefault="0093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69A6"/>
    <w:multiLevelType w:val="hybridMultilevel"/>
    <w:tmpl w:val="99945A7A"/>
    <w:lvl w:ilvl="0" w:tplc="9DC2C458">
      <w:start w:val="1"/>
      <w:numFmt w:val="lowerLetter"/>
      <w:lvlText w:val="(%1)"/>
      <w:lvlJc w:val="left"/>
      <w:pPr>
        <w:ind w:left="1511" w:hanging="360"/>
      </w:pPr>
      <w:rPr>
        <w:rFonts w:hint="default"/>
      </w:rPr>
    </w:lvl>
    <w:lvl w:ilvl="1" w:tplc="FB104292">
      <w:start w:val="1"/>
      <w:numFmt w:val="lowerLetter"/>
      <w:lvlText w:val="%2."/>
      <w:lvlJc w:val="left"/>
      <w:pPr>
        <w:ind w:left="2231" w:hanging="360"/>
      </w:pPr>
    </w:lvl>
    <w:lvl w:ilvl="2" w:tplc="2940D6E6" w:tentative="1">
      <w:start w:val="1"/>
      <w:numFmt w:val="lowerRoman"/>
      <w:lvlText w:val="%3."/>
      <w:lvlJc w:val="right"/>
      <w:pPr>
        <w:ind w:left="2951" w:hanging="180"/>
      </w:pPr>
    </w:lvl>
    <w:lvl w:ilvl="3" w:tplc="E7DC8B26" w:tentative="1">
      <w:start w:val="1"/>
      <w:numFmt w:val="decimal"/>
      <w:lvlText w:val="%4."/>
      <w:lvlJc w:val="left"/>
      <w:pPr>
        <w:ind w:left="3671" w:hanging="360"/>
      </w:pPr>
    </w:lvl>
    <w:lvl w:ilvl="4" w:tplc="C0D4416C" w:tentative="1">
      <w:start w:val="1"/>
      <w:numFmt w:val="lowerLetter"/>
      <w:lvlText w:val="%5."/>
      <w:lvlJc w:val="left"/>
      <w:pPr>
        <w:ind w:left="4391" w:hanging="360"/>
      </w:pPr>
    </w:lvl>
    <w:lvl w:ilvl="5" w:tplc="1FE8891C" w:tentative="1">
      <w:start w:val="1"/>
      <w:numFmt w:val="lowerRoman"/>
      <w:lvlText w:val="%6."/>
      <w:lvlJc w:val="right"/>
      <w:pPr>
        <w:ind w:left="5111" w:hanging="180"/>
      </w:pPr>
    </w:lvl>
    <w:lvl w:ilvl="6" w:tplc="681EAA60" w:tentative="1">
      <w:start w:val="1"/>
      <w:numFmt w:val="decimal"/>
      <w:lvlText w:val="%7."/>
      <w:lvlJc w:val="left"/>
      <w:pPr>
        <w:ind w:left="5831" w:hanging="360"/>
      </w:pPr>
    </w:lvl>
    <w:lvl w:ilvl="7" w:tplc="9FA8A1CC" w:tentative="1">
      <w:start w:val="1"/>
      <w:numFmt w:val="lowerLetter"/>
      <w:lvlText w:val="%8."/>
      <w:lvlJc w:val="left"/>
      <w:pPr>
        <w:ind w:left="6551" w:hanging="360"/>
      </w:pPr>
    </w:lvl>
    <w:lvl w:ilvl="8" w:tplc="86E2209C" w:tentative="1">
      <w:start w:val="1"/>
      <w:numFmt w:val="lowerRoman"/>
      <w:lvlText w:val="%9."/>
      <w:lvlJc w:val="right"/>
      <w:pPr>
        <w:ind w:left="7271" w:hanging="180"/>
      </w:pPr>
    </w:lvl>
  </w:abstractNum>
  <w:abstractNum w:abstractNumId="1" w15:restartNumberingAfterBreak="0">
    <w:nsid w:val="240F1D97"/>
    <w:multiLevelType w:val="hybridMultilevel"/>
    <w:tmpl w:val="C5BE7D38"/>
    <w:lvl w:ilvl="0" w:tplc="CF7E8E8C">
      <w:start w:val="1"/>
      <w:numFmt w:val="decimal"/>
      <w:lvlText w:val="%1."/>
      <w:lvlJc w:val="left"/>
      <w:pPr>
        <w:ind w:left="720" w:hanging="360"/>
      </w:pPr>
      <w:rPr>
        <w:rFonts w:hint="default"/>
      </w:rPr>
    </w:lvl>
    <w:lvl w:ilvl="1" w:tplc="FCB204F2" w:tentative="1">
      <w:start w:val="1"/>
      <w:numFmt w:val="lowerLetter"/>
      <w:lvlText w:val="%2."/>
      <w:lvlJc w:val="left"/>
      <w:pPr>
        <w:ind w:left="1440" w:hanging="360"/>
      </w:pPr>
    </w:lvl>
    <w:lvl w:ilvl="2" w:tplc="F4D07ACC" w:tentative="1">
      <w:start w:val="1"/>
      <w:numFmt w:val="lowerRoman"/>
      <w:lvlText w:val="%3."/>
      <w:lvlJc w:val="right"/>
      <w:pPr>
        <w:ind w:left="2160" w:hanging="180"/>
      </w:pPr>
    </w:lvl>
    <w:lvl w:ilvl="3" w:tplc="82B026BA" w:tentative="1">
      <w:start w:val="1"/>
      <w:numFmt w:val="decimal"/>
      <w:lvlText w:val="%4."/>
      <w:lvlJc w:val="left"/>
      <w:pPr>
        <w:ind w:left="2880" w:hanging="360"/>
      </w:pPr>
    </w:lvl>
    <w:lvl w:ilvl="4" w:tplc="F146B680" w:tentative="1">
      <w:start w:val="1"/>
      <w:numFmt w:val="lowerLetter"/>
      <w:lvlText w:val="%5."/>
      <w:lvlJc w:val="left"/>
      <w:pPr>
        <w:ind w:left="3600" w:hanging="360"/>
      </w:pPr>
    </w:lvl>
    <w:lvl w:ilvl="5" w:tplc="CF684A2A" w:tentative="1">
      <w:start w:val="1"/>
      <w:numFmt w:val="lowerRoman"/>
      <w:lvlText w:val="%6."/>
      <w:lvlJc w:val="right"/>
      <w:pPr>
        <w:ind w:left="4320" w:hanging="180"/>
      </w:pPr>
    </w:lvl>
    <w:lvl w:ilvl="6" w:tplc="BC4C35FA" w:tentative="1">
      <w:start w:val="1"/>
      <w:numFmt w:val="decimal"/>
      <w:lvlText w:val="%7."/>
      <w:lvlJc w:val="left"/>
      <w:pPr>
        <w:ind w:left="5040" w:hanging="360"/>
      </w:pPr>
    </w:lvl>
    <w:lvl w:ilvl="7" w:tplc="06FADEA0" w:tentative="1">
      <w:start w:val="1"/>
      <w:numFmt w:val="lowerLetter"/>
      <w:lvlText w:val="%8."/>
      <w:lvlJc w:val="left"/>
      <w:pPr>
        <w:ind w:left="5760" w:hanging="360"/>
      </w:pPr>
    </w:lvl>
    <w:lvl w:ilvl="8" w:tplc="37147846" w:tentative="1">
      <w:start w:val="1"/>
      <w:numFmt w:val="lowerRoman"/>
      <w:lvlText w:val="%9."/>
      <w:lvlJc w:val="right"/>
      <w:pPr>
        <w:ind w:left="6480" w:hanging="180"/>
      </w:pPr>
    </w:lvl>
  </w:abstractNum>
  <w:abstractNum w:abstractNumId="2" w15:restartNumberingAfterBreak="0">
    <w:nsid w:val="2C3D5181"/>
    <w:multiLevelType w:val="multilevel"/>
    <w:tmpl w:val="0630C6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3271A2"/>
    <w:multiLevelType w:val="multilevel"/>
    <w:tmpl w:val="5590D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73591A"/>
    <w:multiLevelType w:val="hybridMultilevel"/>
    <w:tmpl w:val="61F45548"/>
    <w:lvl w:ilvl="0" w:tplc="6138F8DC">
      <w:start w:val="1"/>
      <w:numFmt w:val="decimal"/>
      <w:lvlText w:val="%1."/>
      <w:lvlJc w:val="left"/>
      <w:pPr>
        <w:ind w:left="720" w:hanging="360"/>
      </w:pPr>
      <w:rPr>
        <w:rFonts w:ascii="Times New Roman" w:hAnsi="Times New Roman" w:cs="Times New Roman" w:hint="default"/>
        <w:b w:val="0"/>
        <w:sz w:val="28"/>
        <w:szCs w:val="28"/>
      </w:rPr>
    </w:lvl>
    <w:lvl w:ilvl="1" w:tplc="90EE8E36">
      <w:start w:val="1"/>
      <w:numFmt w:val="lowerLetter"/>
      <w:lvlText w:val="(%2)"/>
      <w:lvlJc w:val="left"/>
      <w:pPr>
        <w:ind w:left="1725" w:hanging="645"/>
      </w:pPr>
      <w:rPr>
        <w:rFonts w:hint="default"/>
      </w:rPr>
    </w:lvl>
    <w:lvl w:ilvl="2" w:tplc="3CF633D0" w:tentative="1">
      <w:start w:val="1"/>
      <w:numFmt w:val="lowerRoman"/>
      <w:lvlText w:val="%3."/>
      <w:lvlJc w:val="right"/>
      <w:pPr>
        <w:ind w:left="2160" w:hanging="180"/>
      </w:pPr>
    </w:lvl>
    <w:lvl w:ilvl="3" w:tplc="FF5E3C7A" w:tentative="1">
      <w:start w:val="1"/>
      <w:numFmt w:val="decimal"/>
      <w:lvlText w:val="%4."/>
      <w:lvlJc w:val="left"/>
      <w:pPr>
        <w:ind w:left="2880" w:hanging="360"/>
      </w:pPr>
    </w:lvl>
    <w:lvl w:ilvl="4" w:tplc="71681424" w:tentative="1">
      <w:start w:val="1"/>
      <w:numFmt w:val="lowerLetter"/>
      <w:lvlText w:val="%5."/>
      <w:lvlJc w:val="left"/>
      <w:pPr>
        <w:ind w:left="3600" w:hanging="360"/>
      </w:pPr>
    </w:lvl>
    <w:lvl w:ilvl="5" w:tplc="0A62B512" w:tentative="1">
      <w:start w:val="1"/>
      <w:numFmt w:val="lowerRoman"/>
      <w:lvlText w:val="%6."/>
      <w:lvlJc w:val="right"/>
      <w:pPr>
        <w:ind w:left="4320" w:hanging="180"/>
      </w:pPr>
    </w:lvl>
    <w:lvl w:ilvl="6" w:tplc="237A5384" w:tentative="1">
      <w:start w:val="1"/>
      <w:numFmt w:val="decimal"/>
      <w:lvlText w:val="%7."/>
      <w:lvlJc w:val="left"/>
      <w:pPr>
        <w:ind w:left="5040" w:hanging="360"/>
      </w:pPr>
    </w:lvl>
    <w:lvl w:ilvl="7" w:tplc="4E64EA28" w:tentative="1">
      <w:start w:val="1"/>
      <w:numFmt w:val="lowerLetter"/>
      <w:lvlText w:val="%8."/>
      <w:lvlJc w:val="left"/>
      <w:pPr>
        <w:ind w:left="5760" w:hanging="360"/>
      </w:pPr>
    </w:lvl>
    <w:lvl w:ilvl="8" w:tplc="A3CEC358" w:tentative="1">
      <w:start w:val="1"/>
      <w:numFmt w:val="lowerRoman"/>
      <w:lvlText w:val="%9."/>
      <w:lvlJc w:val="right"/>
      <w:pPr>
        <w:ind w:left="6480" w:hanging="180"/>
      </w:pPr>
    </w:lvl>
  </w:abstractNum>
  <w:abstractNum w:abstractNumId="5" w15:restartNumberingAfterBreak="0">
    <w:nsid w:val="47BB15CF"/>
    <w:multiLevelType w:val="hybridMultilevel"/>
    <w:tmpl w:val="A86A7F94"/>
    <w:lvl w:ilvl="0" w:tplc="F626C0D0">
      <w:start w:val="1"/>
      <w:numFmt w:val="lowerRoman"/>
      <w:lvlText w:val="(%1)"/>
      <w:lvlJc w:val="left"/>
      <w:pPr>
        <w:ind w:left="1440" w:hanging="720"/>
      </w:pPr>
      <w:rPr>
        <w:rFonts w:hint="default"/>
        <w:b w:val="0"/>
      </w:rPr>
    </w:lvl>
    <w:lvl w:ilvl="1" w:tplc="64161072" w:tentative="1">
      <w:start w:val="1"/>
      <w:numFmt w:val="lowerLetter"/>
      <w:lvlText w:val="%2."/>
      <w:lvlJc w:val="left"/>
      <w:pPr>
        <w:ind w:left="1800" w:hanging="360"/>
      </w:pPr>
    </w:lvl>
    <w:lvl w:ilvl="2" w:tplc="3948E3FC" w:tentative="1">
      <w:start w:val="1"/>
      <w:numFmt w:val="lowerRoman"/>
      <w:lvlText w:val="%3."/>
      <w:lvlJc w:val="right"/>
      <w:pPr>
        <w:ind w:left="2520" w:hanging="180"/>
      </w:pPr>
    </w:lvl>
    <w:lvl w:ilvl="3" w:tplc="F864AACC" w:tentative="1">
      <w:start w:val="1"/>
      <w:numFmt w:val="decimal"/>
      <w:lvlText w:val="%4."/>
      <w:lvlJc w:val="left"/>
      <w:pPr>
        <w:ind w:left="3240" w:hanging="360"/>
      </w:pPr>
    </w:lvl>
    <w:lvl w:ilvl="4" w:tplc="EC24DE08" w:tentative="1">
      <w:start w:val="1"/>
      <w:numFmt w:val="lowerLetter"/>
      <w:lvlText w:val="%5."/>
      <w:lvlJc w:val="left"/>
      <w:pPr>
        <w:ind w:left="3960" w:hanging="360"/>
      </w:pPr>
    </w:lvl>
    <w:lvl w:ilvl="5" w:tplc="6D361D80" w:tentative="1">
      <w:start w:val="1"/>
      <w:numFmt w:val="lowerRoman"/>
      <w:lvlText w:val="%6."/>
      <w:lvlJc w:val="right"/>
      <w:pPr>
        <w:ind w:left="4680" w:hanging="180"/>
      </w:pPr>
    </w:lvl>
    <w:lvl w:ilvl="6" w:tplc="2D381A00" w:tentative="1">
      <w:start w:val="1"/>
      <w:numFmt w:val="decimal"/>
      <w:lvlText w:val="%7."/>
      <w:lvlJc w:val="left"/>
      <w:pPr>
        <w:ind w:left="5400" w:hanging="360"/>
      </w:pPr>
    </w:lvl>
    <w:lvl w:ilvl="7" w:tplc="D568A44E" w:tentative="1">
      <w:start w:val="1"/>
      <w:numFmt w:val="lowerLetter"/>
      <w:lvlText w:val="%8."/>
      <w:lvlJc w:val="left"/>
      <w:pPr>
        <w:ind w:left="6120" w:hanging="360"/>
      </w:pPr>
    </w:lvl>
    <w:lvl w:ilvl="8" w:tplc="DAAC98B8" w:tentative="1">
      <w:start w:val="1"/>
      <w:numFmt w:val="lowerRoman"/>
      <w:lvlText w:val="%9."/>
      <w:lvlJc w:val="right"/>
      <w:pPr>
        <w:ind w:left="6840" w:hanging="180"/>
      </w:pPr>
    </w:lvl>
  </w:abstractNum>
  <w:abstractNum w:abstractNumId="6" w15:restartNumberingAfterBreak="0">
    <w:nsid w:val="4B2806E1"/>
    <w:multiLevelType w:val="hybridMultilevel"/>
    <w:tmpl w:val="A336D552"/>
    <w:lvl w:ilvl="0" w:tplc="29726834">
      <w:start w:val="1"/>
      <w:numFmt w:val="decimal"/>
      <w:lvlText w:val="%1."/>
      <w:lvlJc w:val="left"/>
      <w:pPr>
        <w:ind w:left="720" w:hanging="360"/>
      </w:pPr>
      <w:rPr>
        <w:rFonts w:hint="default"/>
      </w:rPr>
    </w:lvl>
    <w:lvl w:ilvl="1" w:tplc="02328F5C" w:tentative="1">
      <w:start w:val="1"/>
      <w:numFmt w:val="lowerLetter"/>
      <w:lvlText w:val="%2."/>
      <w:lvlJc w:val="left"/>
      <w:pPr>
        <w:ind w:left="1440" w:hanging="360"/>
      </w:pPr>
    </w:lvl>
    <w:lvl w:ilvl="2" w:tplc="2C7E4CD8" w:tentative="1">
      <w:start w:val="1"/>
      <w:numFmt w:val="lowerRoman"/>
      <w:lvlText w:val="%3."/>
      <w:lvlJc w:val="right"/>
      <w:pPr>
        <w:ind w:left="2160" w:hanging="180"/>
      </w:pPr>
    </w:lvl>
    <w:lvl w:ilvl="3" w:tplc="72FED978" w:tentative="1">
      <w:start w:val="1"/>
      <w:numFmt w:val="decimal"/>
      <w:lvlText w:val="%4."/>
      <w:lvlJc w:val="left"/>
      <w:pPr>
        <w:ind w:left="2880" w:hanging="360"/>
      </w:pPr>
    </w:lvl>
    <w:lvl w:ilvl="4" w:tplc="8EF4A4A4" w:tentative="1">
      <w:start w:val="1"/>
      <w:numFmt w:val="lowerLetter"/>
      <w:lvlText w:val="%5."/>
      <w:lvlJc w:val="left"/>
      <w:pPr>
        <w:ind w:left="3600" w:hanging="360"/>
      </w:pPr>
    </w:lvl>
    <w:lvl w:ilvl="5" w:tplc="B6C64E90" w:tentative="1">
      <w:start w:val="1"/>
      <w:numFmt w:val="lowerRoman"/>
      <w:lvlText w:val="%6."/>
      <w:lvlJc w:val="right"/>
      <w:pPr>
        <w:ind w:left="4320" w:hanging="180"/>
      </w:pPr>
    </w:lvl>
    <w:lvl w:ilvl="6" w:tplc="6AE081B2" w:tentative="1">
      <w:start w:val="1"/>
      <w:numFmt w:val="decimal"/>
      <w:lvlText w:val="%7."/>
      <w:lvlJc w:val="left"/>
      <w:pPr>
        <w:ind w:left="5040" w:hanging="360"/>
      </w:pPr>
    </w:lvl>
    <w:lvl w:ilvl="7" w:tplc="0D62E040" w:tentative="1">
      <w:start w:val="1"/>
      <w:numFmt w:val="lowerLetter"/>
      <w:lvlText w:val="%8."/>
      <w:lvlJc w:val="left"/>
      <w:pPr>
        <w:ind w:left="5760" w:hanging="360"/>
      </w:pPr>
    </w:lvl>
    <w:lvl w:ilvl="8" w:tplc="8D3A8824" w:tentative="1">
      <w:start w:val="1"/>
      <w:numFmt w:val="lowerRoman"/>
      <w:lvlText w:val="%9."/>
      <w:lvlJc w:val="right"/>
      <w:pPr>
        <w:ind w:left="6480" w:hanging="180"/>
      </w:pPr>
    </w:lvl>
  </w:abstractNum>
  <w:abstractNum w:abstractNumId="7" w15:restartNumberingAfterBreak="0">
    <w:nsid w:val="52250D68"/>
    <w:multiLevelType w:val="hybridMultilevel"/>
    <w:tmpl w:val="C46E37F0"/>
    <w:lvl w:ilvl="0" w:tplc="18887118">
      <w:start w:val="1"/>
      <w:numFmt w:val="lowerLetter"/>
      <w:lvlText w:val="(%1)"/>
      <w:lvlJc w:val="left"/>
      <w:pPr>
        <w:ind w:left="1800" w:hanging="360"/>
      </w:pPr>
      <w:rPr>
        <w:rFonts w:hint="default"/>
      </w:rPr>
    </w:lvl>
    <w:lvl w:ilvl="1" w:tplc="114E2EBC" w:tentative="1">
      <w:start w:val="1"/>
      <w:numFmt w:val="lowerLetter"/>
      <w:lvlText w:val="%2."/>
      <w:lvlJc w:val="left"/>
      <w:pPr>
        <w:ind w:left="2520" w:hanging="360"/>
      </w:pPr>
    </w:lvl>
    <w:lvl w:ilvl="2" w:tplc="3BACB3D2" w:tentative="1">
      <w:start w:val="1"/>
      <w:numFmt w:val="lowerRoman"/>
      <w:lvlText w:val="%3."/>
      <w:lvlJc w:val="right"/>
      <w:pPr>
        <w:ind w:left="3240" w:hanging="180"/>
      </w:pPr>
    </w:lvl>
    <w:lvl w:ilvl="3" w:tplc="2800096E" w:tentative="1">
      <w:start w:val="1"/>
      <w:numFmt w:val="decimal"/>
      <w:lvlText w:val="%4."/>
      <w:lvlJc w:val="left"/>
      <w:pPr>
        <w:ind w:left="3960" w:hanging="360"/>
      </w:pPr>
    </w:lvl>
    <w:lvl w:ilvl="4" w:tplc="2C26139C" w:tentative="1">
      <w:start w:val="1"/>
      <w:numFmt w:val="lowerLetter"/>
      <w:lvlText w:val="%5."/>
      <w:lvlJc w:val="left"/>
      <w:pPr>
        <w:ind w:left="4680" w:hanging="360"/>
      </w:pPr>
    </w:lvl>
    <w:lvl w:ilvl="5" w:tplc="92FC6056" w:tentative="1">
      <w:start w:val="1"/>
      <w:numFmt w:val="lowerRoman"/>
      <w:lvlText w:val="%6."/>
      <w:lvlJc w:val="right"/>
      <w:pPr>
        <w:ind w:left="5400" w:hanging="180"/>
      </w:pPr>
    </w:lvl>
    <w:lvl w:ilvl="6" w:tplc="4BDA3730" w:tentative="1">
      <w:start w:val="1"/>
      <w:numFmt w:val="decimal"/>
      <w:lvlText w:val="%7."/>
      <w:lvlJc w:val="left"/>
      <w:pPr>
        <w:ind w:left="6120" w:hanging="360"/>
      </w:pPr>
    </w:lvl>
    <w:lvl w:ilvl="7" w:tplc="74AC49E8" w:tentative="1">
      <w:start w:val="1"/>
      <w:numFmt w:val="lowerLetter"/>
      <w:lvlText w:val="%8."/>
      <w:lvlJc w:val="left"/>
      <w:pPr>
        <w:ind w:left="6840" w:hanging="360"/>
      </w:pPr>
    </w:lvl>
    <w:lvl w:ilvl="8" w:tplc="BAB2AD7A" w:tentative="1">
      <w:start w:val="1"/>
      <w:numFmt w:val="lowerRoman"/>
      <w:lvlText w:val="%9."/>
      <w:lvlJc w:val="right"/>
      <w:pPr>
        <w:ind w:left="7560" w:hanging="180"/>
      </w:pPr>
    </w:lvl>
  </w:abstractNum>
  <w:abstractNum w:abstractNumId="8" w15:restartNumberingAfterBreak="0">
    <w:nsid w:val="55F4312F"/>
    <w:multiLevelType w:val="hybridMultilevel"/>
    <w:tmpl w:val="32E867BE"/>
    <w:lvl w:ilvl="0" w:tplc="62A856BC">
      <w:start w:val="1"/>
      <w:numFmt w:val="lowerLetter"/>
      <w:lvlText w:val="(%1)"/>
      <w:lvlJc w:val="left"/>
      <w:pPr>
        <w:ind w:left="1110" w:hanging="390"/>
      </w:pPr>
      <w:rPr>
        <w:rFonts w:hint="default"/>
      </w:rPr>
    </w:lvl>
    <w:lvl w:ilvl="1" w:tplc="F75E8AE6" w:tentative="1">
      <w:start w:val="1"/>
      <w:numFmt w:val="lowerLetter"/>
      <w:lvlText w:val="%2."/>
      <w:lvlJc w:val="left"/>
      <w:pPr>
        <w:ind w:left="1800" w:hanging="360"/>
      </w:pPr>
    </w:lvl>
    <w:lvl w:ilvl="2" w:tplc="1C1A65F4" w:tentative="1">
      <w:start w:val="1"/>
      <w:numFmt w:val="lowerRoman"/>
      <w:lvlText w:val="%3."/>
      <w:lvlJc w:val="right"/>
      <w:pPr>
        <w:ind w:left="2520" w:hanging="180"/>
      </w:pPr>
    </w:lvl>
    <w:lvl w:ilvl="3" w:tplc="B63C9F3E" w:tentative="1">
      <w:start w:val="1"/>
      <w:numFmt w:val="decimal"/>
      <w:lvlText w:val="%4."/>
      <w:lvlJc w:val="left"/>
      <w:pPr>
        <w:ind w:left="3240" w:hanging="360"/>
      </w:pPr>
    </w:lvl>
    <w:lvl w:ilvl="4" w:tplc="9ACC2764" w:tentative="1">
      <w:start w:val="1"/>
      <w:numFmt w:val="lowerLetter"/>
      <w:lvlText w:val="%5."/>
      <w:lvlJc w:val="left"/>
      <w:pPr>
        <w:ind w:left="3960" w:hanging="360"/>
      </w:pPr>
    </w:lvl>
    <w:lvl w:ilvl="5" w:tplc="970AFCB0" w:tentative="1">
      <w:start w:val="1"/>
      <w:numFmt w:val="lowerRoman"/>
      <w:lvlText w:val="%6."/>
      <w:lvlJc w:val="right"/>
      <w:pPr>
        <w:ind w:left="4680" w:hanging="180"/>
      </w:pPr>
    </w:lvl>
    <w:lvl w:ilvl="6" w:tplc="A40E5702" w:tentative="1">
      <w:start w:val="1"/>
      <w:numFmt w:val="decimal"/>
      <w:lvlText w:val="%7."/>
      <w:lvlJc w:val="left"/>
      <w:pPr>
        <w:ind w:left="5400" w:hanging="360"/>
      </w:pPr>
    </w:lvl>
    <w:lvl w:ilvl="7" w:tplc="56E03B18" w:tentative="1">
      <w:start w:val="1"/>
      <w:numFmt w:val="lowerLetter"/>
      <w:lvlText w:val="%8."/>
      <w:lvlJc w:val="left"/>
      <w:pPr>
        <w:ind w:left="6120" w:hanging="360"/>
      </w:pPr>
    </w:lvl>
    <w:lvl w:ilvl="8" w:tplc="8F6E0694"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7"/>
  </w:num>
  <w:num w:numId="5">
    <w:abstractNumId w:val="8"/>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14"/>
    <w:rsid w:val="000025F9"/>
    <w:rsid w:val="000063CC"/>
    <w:rsid w:val="00006AB5"/>
    <w:rsid w:val="0001595F"/>
    <w:rsid w:val="00033281"/>
    <w:rsid w:val="000369BD"/>
    <w:rsid w:val="00065483"/>
    <w:rsid w:val="00066503"/>
    <w:rsid w:val="0007556A"/>
    <w:rsid w:val="00080826"/>
    <w:rsid w:val="00085D86"/>
    <w:rsid w:val="0008642C"/>
    <w:rsid w:val="000910CB"/>
    <w:rsid w:val="00096760"/>
    <w:rsid w:val="000A61A9"/>
    <w:rsid w:val="000B2C3E"/>
    <w:rsid w:val="000C2FD3"/>
    <w:rsid w:val="000D0ED5"/>
    <w:rsid w:val="000F5B75"/>
    <w:rsid w:val="00100619"/>
    <w:rsid w:val="0011263B"/>
    <w:rsid w:val="001134C2"/>
    <w:rsid w:val="00120295"/>
    <w:rsid w:val="00130F17"/>
    <w:rsid w:val="00134F8B"/>
    <w:rsid w:val="00142B96"/>
    <w:rsid w:val="00142EB4"/>
    <w:rsid w:val="00145D3C"/>
    <w:rsid w:val="0016226B"/>
    <w:rsid w:val="0016307A"/>
    <w:rsid w:val="001662CF"/>
    <w:rsid w:val="001737C1"/>
    <w:rsid w:val="00192161"/>
    <w:rsid w:val="001A014A"/>
    <w:rsid w:val="001C4347"/>
    <w:rsid w:val="001D3340"/>
    <w:rsid w:val="001D7B2A"/>
    <w:rsid w:val="001E436D"/>
    <w:rsid w:val="002057A8"/>
    <w:rsid w:val="00205950"/>
    <w:rsid w:val="002161D7"/>
    <w:rsid w:val="0021661A"/>
    <w:rsid w:val="00217DDB"/>
    <w:rsid w:val="0022784B"/>
    <w:rsid w:val="002406ED"/>
    <w:rsid w:val="00242938"/>
    <w:rsid w:val="002449BA"/>
    <w:rsid w:val="00244A94"/>
    <w:rsid w:val="00245276"/>
    <w:rsid w:val="00246A14"/>
    <w:rsid w:val="00256B46"/>
    <w:rsid w:val="00264B0C"/>
    <w:rsid w:val="00280493"/>
    <w:rsid w:val="00283E34"/>
    <w:rsid w:val="00284299"/>
    <w:rsid w:val="00284862"/>
    <w:rsid w:val="00285DE8"/>
    <w:rsid w:val="00286E57"/>
    <w:rsid w:val="002A1754"/>
    <w:rsid w:val="002B174D"/>
    <w:rsid w:val="002C125F"/>
    <w:rsid w:val="002D7090"/>
    <w:rsid w:val="002E0786"/>
    <w:rsid w:val="002E5BFE"/>
    <w:rsid w:val="00302F52"/>
    <w:rsid w:val="00305FBA"/>
    <w:rsid w:val="00307E33"/>
    <w:rsid w:val="00316D28"/>
    <w:rsid w:val="00321805"/>
    <w:rsid w:val="00325D81"/>
    <w:rsid w:val="00344933"/>
    <w:rsid w:val="00355CB6"/>
    <w:rsid w:val="00367A8B"/>
    <w:rsid w:val="00374573"/>
    <w:rsid w:val="00381A10"/>
    <w:rsid w:val="003A11CC"/>
    <w:rsid w:val="003B2022"/>
    <w:rsid w:val="003B2454"/>
    <w:rsid w:val="003B551A"/>
    <w:rsid w:val="003B587D"/>
    <w:rsid w:val="003C07C2"/>
    <w:rsid w:val="003C4DD1"/>
    <w:rsid w:val="003D00E2"/>
    <w:rsid w:val="003E3DAA"/>
    <w:rsid w:val="003E5B23"/>
    <w:rsid w:val="003F2DF6"/>
    <w:rsid w:val="003F38C3"/>
    <w:rsid w:val="003F750B"/>
    <w:rsid w:val="00416D17"/>
    <w:rsid w:val="00420633"/>
    <w:rsid w:val="0043354A"/>
    <w:rsid w:val="00441220"/>
    <w:rsid w:val="00453CF8"/>
    <w:rsid w:val="004613CF"/>
    <w:rsid w:val="00465F8F"/>
    <w:rsid w:val="004721D4"/>
    <w:rsid w:val="00476930"/>
    <w:rsid w:val="00481D51"/>
    <w:rsid w:val="004829DB"/>
    <w:rsid w:val="004960B2"/>
    <w:rsid w:val="004A3F21"/>
    <w:rsid w:val="004A562A"/>
    <w:rsid w:val="004A7C99"/>
    <w:rsid w:val="004C77E7"/>
    <w:rsid w:val="004D5F36"/>
    <w:rsid w:val="004E52A0"/>
    <w:rsid w:val="004E5D54"/>
    <w:rsid w:val="005112BE"/>
    <w:rsid w:val="00533071"/>
    <w:rsid w:val="00535011"/>
    <w:rsid w:val="005462A7"/>
    <w:rsid w:val="00551433"/>
    <w:rsid w:val="00554C80"/>
    <w:rsid w:val="00571344"/>
    <w:rsid w:val="005815E2"/>
    <w:rsid w:val="00590188"/>
    <w:rsid w:val="00594833"/>
    <w:rsid w:val="005B3DEE"/>
    <w:rsid w:val="005B6605"/>
    <w:rsid w:val="005D149E"/>
    <w:rsid w:val="005D6494"/>
    <w:rsid w:val="005E4535"/>
    <w:rsid w:val="005E4F64"/>
    <w:rsid w:val="005F13F2"/>
    <w:rsid w:val="006010DC"/>
    <w:rsid w:val="0061144B"/>
    <w:rsid w:val="00613535"/>
    <w:rsid w:val="00627970"/>
    <w:rsid w:val="00630ADF"/>
    <w:rsid w:val="00632A76"/>
    <w:rsid w:val="00637FB3"/>
    <w:rsid w:val="00642C38"/>
    <w:rsid w:val="0065102C"/>
    <w:rsid w:val="00663299"/>
    <w:rsid w:val="006804D8"/>
    <w:rsid w:val="00683190"/>
    <w:rsid w:val="00685012"/>
    <w:rsid w:val="00695129"/>
    <w:rsid w:val="00695F01"/>
    <w:rsid w:val="0069734B"/>
    <w:rsid w:val="006A070C"/>
    <w:rsid w:val="006B070E"/>
    <w:rsid w:val="006B697B"/>
    <w:rsid w:val="006E1B4E"/>
    <w:rsid w:val="006E3487"/>
    <w:rsid w:val="006E5860"/>
    <w:rsid w:val="006E5FE0"/>
    <w:rsid w:val="006E6484"/>
    <w:rsid w:val="006F69D9"/>
    <w:rsid w:val="0070361D"/>
    <w:rsid w:val="007260C5"/>
    <w:rsid w:val="00752222"/>
    <w:rsid w:val="00753A34"/>
    <w:rsid w:val="0075733A"/>
    <w:rsid w:val="00762ED9"/>
    <w:rsid w:val="00771C0F"/>
    <w:rsid w:val="00776C6E"/>
    <w:rsid w:val="00785FD6"/>
    <w:rsid w:val="007869E2"/>
    <w:rsid w:val="00791748"/>
    <w:rsid w:val="00792DB8"/>
    <w:rsid w:val="00794FB2"/>
    <w:rsid w:val="007A7359"/>
    <w:rsid w:val="007B1DE6"/>
    <w:rsid w:val="007C7528"/>
    <w:rsid w:val="007C7F7B"/>
    <w:rsid w:val="007D0B70"/>
    <w:rsid w:val="007D29E5"/>
    <w:rsid w:val="007E4679"/>
    <w:rsid w:val="00802092"/>
    <w:rsid w:val="00804388"/>
    <w:rsid w:val="008149D9"/>
    <w:rsid w:val="00814F47"/>
    <w:rsid w:val="008352BC"/>
    <w:rsid w:val="00851AE4"/>
    <w:rsid w:val="00852C6F"/>
    <w:rsid w:val="008611C8"/>
    <w:rsid w:val="008714B9"/>
    <w:rsid w:val="00873984"/>
    <w:rsid w:val="00882EAB"/>
    <w:rsid w:val="008944AC"/>
    <w:rsid w:val="008A3478"/>
    <w:rsid w:val="008B6CA9"/>
    <w:rsid w:val="008C43A3"/>
    <w:rsid w:val="008C4664"/>
    <w:rsid w:val="008E019D"/>
    <w:rsid w:val="008E3D69"/>
    <w:rsid w:val="009061F0"/>
    <w:rsid w:val="009135D8"/>
    <w:rsid w:val="009317FB"/>
    <w:rsid w:val="00936762"/>
    <w:rsid w:val="00936FBA"/>
    <w:rsid w:val="009475A7"/>
    <w:rsid w:val="009757A8"/>
    <w:rsid w:val="00977FE9"/>
    <w:rsid w:val="009813D5"/>
    <w:rsid w:val="009861EA"/>
    <w:rsid w:val="00986963"/>
    <w:rsid w:val="009A005D"/>
    <w:rsid w:val="009A1CAF"/>
    <w:rsid w:val="009A2249"/>
    <w:rsid w:val="009A5447"/>
    <w:rsid w:val="009A5EA2"/>
    <w:rsid w:val="009B7DC4"/>
    <w:rsid w:val="009D3F1C"/>
    <w:rsid w:val="009E07ED"/>
    <w:rsid w:val="009E2A53"/>
    <w:rsid w:val="009F214F"/>
    <w:rsid w:val="009F298D"/>
    <w:rsid w:val="009F67E4"/>
    <w:rsid w:val="00A106A5"/>
    <w:rsid w:val="00A14CCC"/>
    <w:rsid w:val="00A26C89"/>
    <w:rsid w:val="00A34B5B"/>
    <w:rsid w:val="00A34B77"/>
    <w:rsid w:val="00A34C36"/>
    <w:rsid w:val="00A445DE"/>
    <w:rsid w:val="00A6454F"/>
    <w:rsid w:val="00A7342B"/>
    <w:rsid w:val="00A73635"/>
    <w:rsid w:val="00A746C0"/>
    <w:rsid w:val="00A74E43"/>
    <w:rsid w:val="00A91402"/>
    <w:rsid w:val="00A97626"/>
    <w:rsid w:val="00AB554A"/>
    <w:rsid w:val="00AB713E"/>
    <w:rsid w:val="00AE1DC6"/>
    <w:rsid w:val="00AF1FD1"/>
    <w:rsid w:val="00AF7AA5"/>
    <w:rsid w:val="00B04E6A"/>
    <w:rsid w:val="00B06811"/>
    <w:rsid w:val="00B20AED"/>
    <w:rsid w:val="00B34B2B"/>
    <w:rsid w:val="00B417A5"/>
    <w:rsid w:val="00B539FE"/>
    <w:rsid w:val="00B7075B"/>
    <w:rsid w:val="00B80C15"/>
    <w:rsid w:val="00B8658C"/>
    <w:rsid w:val="00B94824"/>
    <w:rsid w:val="00BA2EFE"/>
    <w:rsid w:val="00BC4669"/>
    <w:rsid w:val="00BC63B4"/>
    <w:rsid w:val="00BF74F9"/>
    <w:rsid w:val="00BF7BD0"/>
    <w:rsid w:val="00C0148D"/>
    <w:rsid w:val="00C03C46"/>
    <w:rsid w:val="00C171E4"/>
    <w:rsid w:val="00C323E3"/>
    <w:rsid w:val="00C34F85"/>
    <w:rsid w:val="00C61A69"/>
    <w:rsid w:val="00C61B41"/>
    <w:rsid w:val="00C771C4"/>
    <w:rsid w:val="00C8558F"/>
    <w:rsid w:val="00C87448"/>
    <w:rsid w:val="00CA0375"/>
    <w:rsid w:val="00CB1B0B"/>
    <w:rsid w:val="00CB78B2"/>
    <w:rsid w:val="00CC3085"/>
    <w:rsid w:val="00CC3A22"/>
    <w:rsid w:val="00CC3A2F"/>
    <w:rsid w:val="00CE30AA"/>
    <w:rsid w:val="00CF63EC"/>
    <w:rsid w:val="00D01330"/>
    <w:rsid w:val="00D14531"/>
    <w:rsid w:val="00D27413"/>
    <w:rsid w:val="00D3733E"/>
    <w:rsid w:val="00D46382"/>
    <w:rsid w:val="00D54848"/>
    <w:rsid w:val="00D54BD2"/>
    <w:rsid w:val="00D55FE8"/>
    <w:rsid w:val="00D619D9"/>
    <w:rsid w:val="00D71202"/>
    <w:rsid w:val="00D8271A"/>
    <w:rsid w:val="00D835FB"/>
    <w:rsid w:val="00D8634B"/>
    <w:rsid w:val="00D9268A"/>
    <w:rsid w:val="00DD047F"/>
    <w:rsid w:val="00DE66A9"/>
    <w:rsid w:val="00DF15AB"/>
    <w:rsid w:val="00DF7733"/>
    <w:rsid w:val="00E00491"/>
    <w:rsid w:val="00E270FC"/>
    <w:rsid w:val="00E4579F"/>
    <w:rsid w:val="00E54010"/>
    <w:rsid w:val="00E55BBA"/>
    <w:rsid w:val="00E62D28"/>
    <w:rsid w:val="00E678DD"/>
    <w:rsid w:val="00E803FE"/>
    <w:rsid w:val="00E80D7B"/>
    <w:rsid w:val="00E87F19"/>
    <w:rsid w:val="00E93D48"/>
    <w:rsid w:val="00EA3FA2"/>
    <w:rsid w:val="00EA4B9A"/>
    <w:rsid w:val="00EA6C2E"/>
    <w:rsid w:val="00EB2C05"/>
    <w:rsid w:val="00EC7ECB"/>
    <w:rsid w:val="00ED6CCB"/>
    <w:rsid w:val="00EE074A"/>
    <w:rsid w:val="00EE49A3"/>
    <w:rsid w:val="00EE532C"/>
    <w:rsid w:val="00EF6DF4"/>
    <w:rsid w:val="00F01120"/>
    <w:rsid w:val="00F26A7E"/>
    <w:rsid w:val="00F41168"/>
    <w:rsid w:val="00F44467"/>
    <w:rsid w:val="00F538BF"/>
    <w:rsid w:val="00F74869"/>
    <w:rsid w:val="00F863BA"/>
    <w:rsid w:val="00F91AC1"/>
    <w:rsid w:val="00FA3F4B"/>
    <w:rsid w:val="00FB069C"/>
    <w:rsid w:val="00FD28AE"/>
    <w:rsid w:val="00FE1BE3"/>
    <w:rsid w:val="00FE579D"/>
    <w:rsid w:val="00FF38F5"/>
    <w:rsid w:val="00FF59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874B"/>
  <w15:chartTrackingRefBased/>
  <w15:docId w15:val="{313302DF-FFFE-4E69-B182-37473C39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1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03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375"/>
    <w:rPr>
      <w:sz w:val="20"/>
      <w:szCs w:val="20"/>
    </w:rPr>
  </w:style>
  <w:style w:type="character" w:styleId="FootnoteReference">
    <w:name w:val="footnote reference"/>
    <w:basedOn w:val="DefaultParagraphFont"/>
    <w:uiPriority w:val="99"/>
    <w:semiHidden/>
    <w:unhideWhenUsed/>
    <w:rsid w:val="00CA0375"/>
    <w:rPr>
      <w:vertAlign w:val="superscript"/>
    </w:rPr>
  </w:style>
  <w:style w:type="paragraph" w:styleId="ListParagraph">
    <w:name w:val="List Paragraph"/>
    <w:basedOn w:val="Normal"/>
    <w:uiPriority w:val="34"/>
    <w:qFormat/>
    <w:rsid w:val="006A070C"/>
    <w:pPr>
      <w:ind w:left="720"/>
      <w:contextualSpacing/>
    </w:pPr>
  </w:style>
  <w:style w:type="paragraph" w:styleId="BalloonText">
    <w:name w:val="Balloon Text"/>
    <w:basedOn w:val="Normal"/>
    <w:link w:val="BalloonTextChar"/>
    <w:uiPriority w:val="99"/>
    <w:semiHidden/>
    <w:unhideWhenUsed/>
    <w:rsid w:val="003B2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022"/>
    <w:rPr>
      <w:rFonts w:ascii="Segoe UI" w:hAnsi="Segoe UI" w:cs="Segoe UI"/>
      <w:sz w:val="18"/>
      <w:szCs w:val="18"/>
    </w:rPr>
  </w:style>
  <w:style w:type="character" w:customStyle="1" w:styleId="Heading1Char">
    <w:name w:val="Heading 1 Char"/>
    <w:basedOn w:val="DefaultParagraphFont"/>
    <w:link w:val="Heading1"/>
    <w:uiPriority w:val="9"/>
    <w:rsid w:val="00695129"/>
    <w:rPr>
      <w:rFonts w:asciiTheme="majorHAnsi" w:eastAsiaTheme="majorEastAsia" w:hAnsiTheme="majorHAnsi" w:cstheme="majorBidi"/>
      <w:color w:val="2E74B5" w:themeColor="accent1" w:themeShade="BF"/>
      <w:sz w:val="32"/>
      <w:szCs w:val="32"/>
    </w:rPr>
  </w:style>
  <w:style w:type="paragraph" w:customStyle="1" w:styleId="western">
    <w:name w:val="western"/>
    <w:basedOn w:val="Normal"/>
    <w:rsid w:val="00D2741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08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D86"/>
  </w:style>
  <w:style w:type="paragraph" w:styleId="Footer">
    <w:name w:val="footer"/>
    <w:basedOn w:val="Normal"/>
    <w:link w:val="FooterChar"/>
    <w:uiPriority w:val="99"/>
    <w:unhideWhenUsed/>
    <w:rsid w:val="0008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6AAB8-DE44-406C-9A0D-3BA26649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Moipone Bulane</cp:lastModifiedBy>
  <cp:revision>2</cp:revision>
  <cp:lastPrinted>2022-08-24T09:50:00Z</cp:lastPrinted>
  <dcterms:created xsi:type="dcterms:W3CDTF">2022-09-07T06:53:00Z</dcterms:created>
  <dcterms:modified xsi:type="dcterms:W3CDTF">2022-09-07T06:53:00Z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cb68c9-cdd4-4dfe-8d32-2999422aba5a_Enabled">
    <vt:lpwstr>true</vt:lpwstr>
  </property>
  <property fmtid="{D5CDD505-2E9C-101B-9397-08002B2CF9AE}" pid="3" name="MSIP_Label_6bcb68c9-cdd4-4dfe-8d32-2999422aba5a_SetDate">
    <vt:lpwstr>2022-08-24T09:44:54Z</vt:lpwstr>
  </property>
  <property fmtid="{D5CDD505-2E9C-101B-9397-08002B2CF9AE}" pid="4" name="MSIP_Label_6bcb68c9-cdd4-4dfe-8d32-2999422aba5a_Method">
    <vt:lpwstr>Privileged</vt:lpwstr>
  </property>
  <property fmtid="{D5CDD505-2E9C-101B-9397-08002B2CF9AE}" pid="5" name="MSIP_Label_6bcb68c9-cdd4-4dfe-8d32-2999422aba5a_Name">
    <vt:lpwstr>General</vt:lpwstr>
  </property>
  <property fmtid="{D5CDD505-2E9C-101B-9397-08002B2CF9AE}" pid="6" name="MSIP_Label_6bcb68c9-cdd4-4dfe-8d32-2999422aba5a_SiteId">
    <vt:lpwstr>2da551e5-ab0a-45ad-b85e-866ea2d3c525</vt:lpwstr>
  </property>
  <property fmtid="{D5CDD505-2E9C-101B-9397-08002B2CF9AE}" pid="7" name="MSIP_Label_6bcb68c9-cdd4-4dfe-8d32-2999422aba5a_ActionId">
    <vt:lpwstr>65f4f80f-fff8-4e99-8d09-b2ff404908e0</vt:lpwstr>
  </property>
  <property fmtid="{D5CDD505-2E9C-101B-9397-08002B2CF9AE}" pid="8" name="MSIP_Label_6bcb68c9-cdd4-4dfe-8d32-2999422aba5a_ContentBits">
    <vt:lpwstr>0</vt:lpwstr>
  </property>
</Properties>
</file>