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E33DC" w14:textId="40A17CE1" w:rsidR="003B37CE" w:rsidRDefault="003B37CE" w:rsidP="003B37CE">
      <w:pPr>
        <w:suppressAutoHyphens/>
        <w:autoSpaceDN w:val="0"/>
        <w:spacing w:line="240" w:lineRule="auto"/>
        <w:textAlignment w:val="baseline"/>
        <w:rPr>
          <w:rFonts w:ascii="Times New Roman" w:eastAsia="Calibri" w:hAnsi="Times New Roman" w:cs="Times New Roman"/>
          <w:sz w:val="28"/>
          <w:szCs w:val="28"/>
        </w:rPr>
      </w:pPr>
    </w:p>
    <w:p w14:paraId="0E40A740" w14:textId="615CEEC1" w:rsidR="009C2F94" w:rsidRDefault="009C2F94" w:rsidP="003B37CE">
      <w:pPr>
        <w:suppressAutoHyphens/>
        <w:autoSpaceDN w:val="0"/>
        <w:spacing w:line="240" w:lineRule="auto"/>
        <w:textAlignment w:val="baseline"/>
        <w:rPr>
          <w:rFonts w:ascii="Times New Roman" w:eastAsia="Calibri" w:hAnsi="Times New Roman" w:cs="Times New Roman"/>
          <w:sz w:val="28"/>
          <w:szCs w:val="28"/>
        </w:rPr>
      </w:pPr>
    </w:p>
    <w:p w14:paraId="6A8C3560" w14:textId="76C7F524" w:rsidR="009C2F94" w:rsidRDefault="009C2F94" w:rsidP="003B37CE">
      <w:pPr>
        <w:suppressAutoHyphens/>
        <w:autoSpaceDN w:val="0"/>
        <w:spacing w:line="240" w:lineRule="auto"/>
        <w:textAlignment w:val="baseline"/>
        <w:rPr>
          <w:rFonts w:ascii="Times New Roman" w:eastAsia="Calibri" w:hAnsi="Times New Roman" w:cs="Times New Roman"/>
          <w:sz w:val="28"/>
          <w:szCs w:val="28"/>
        </w:rPr>
      </w:pPr>
    </w:p>
    <w:p w14:paraId="70146A8C" w14:textId="77777777" w:rsidR="009D2725" w:rsidRDefault="009D2725" w:rsidP="003B37CE">
      <w:pPr>
        <w:suppressAutoHyphens/>
        <w:autoSpaceDN w:val="0"/>
        <w:spacing w:line="240" w:lineRule="auto"/>
        <w:textAlignment w:val="baseline"/>
        <w:rPr>
          <w:rFonts w:ascii="Times New Roman" w:eastAsia="Calibri" w:hAnsi="Times New Roman" w:cs="Times New Roman"/>
          <w:sz w:val="28"/>
          <w:szCs w:val="28"/>
        </w:rPr>
      </w:pPr>
    </w:p>
    <w:p w14:paraId="2A1859A9" w14:textId="77777777" w:rsidR="003B37CE" w:rsidRPr="00DD7A56" w:rsidRDefault="003B37CE" w:rsidP="003B37CE">
      <w:pPr>
        <w:suppressAutoHyphens/>
        <w:autoSpaceDN w:val="0"/>
        <w:spacing w:line="240" w:lineRule="auto"/>
        <w:textAlignment w:val="baseline"/>
        <w:rPr>
          <w:rFonts w:ascii="Times New Roman" w:eastAsia="Calibri" w:hAnsi="Times New Roman" w:cs="Times New Roman"/>
          <w:sz w:val="28"/>
          <w:szCs w:val="28"/>
        </w:rPr>
      </w:pPr>
    </w:p>
    <w:p w14:paraId="033480F7" w14:textId="77777777" w:rsidR="003B37CE" w:rsidRPr="00DD7A56" w:rsidRDefault="003B37CE" w:rsidP="003B37CE">
      <w:pPr>
        <w:suppressAutoHyphens/>
        <w:autoSpaceDN w:val="0"/>
        <w:spacing w:after="0" w:line="240" w:lineRule="auto"/>
        <w:jc w:val="center"/>
        <w:textAlignment w:val="baseline"/>
        <w:rPr>
          <w:rFonts w:ascii="Times New Roman" w:eastAsia="Calibri" w:hAnsi="Times New Roman" w:cs="Times New Roman"/>
          <w:b/>
          <w:sz w:val="32"/>
          <w:szCs w:val="32"/>
          <w:u w:val="single"/>
          <w:lang w:val="en-ZA"/>
        </w:rPr>
      </w:pPr>
      <w:r w:rsidRPr="00DD7A56">
        <w:rPr>
          <w:rFonts w:ascii="Times New Roman" w:eastAsia="Calibri" w:hAnsi="Times New Roman" w:cs="Times New Roman"/>
          <w:b/>
          <w:sz w:val="32"/>
          <w:szCs w:val="32"/>
          <w:u w:val="single"/>
          <w:lang w:val="en-ZA"/>
        </w:rPr>
        <w:t xml:space="preserve">IN THE HIGH COURT OF LESOTHO </w:t>
      </w:r>
    </w:p>
    <w:p w14:paraId="10442BAC" w14:textId="77777777" w:rsidR="003B37CE" w:rsidRPr="00A0326F" w:rsidRDefault="003B37CE" w:rsidP="003B37C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(Commercial Court Division)</w:t>
      </w:r>
    </w:p>
    <w:p w14:paraId="224C11D9" w14:textId="77777777" w:rsidR="003B37CE" w:rsidRPr="00DD7A56" w:rsidRDefault="003B37CE" w:rsidP="003B37CE">
      <w:pPr>
        <w:suppressAutoHyphens/>
        <w:autoSpaceDN w:val="0"/>
        <w:spacing w:after="0" w:line="240" w:lineRule="auto"/>
        <w:jc w:val="center"/>
        <w:textAlignment w:val="baseline"/>
        <w:rPr>
          <w:rFonts w:ascii="Times New Roman" w:eastAsia="Calibri" w:hAnsi="Times New Roman" w:cs="Times New Roman"/>
          <w:b/>
          <w:sz w:val="32"/>
          <w:szCs w:val="32"/>
          <w:u w:val="single"/>
          <w:lang w:val="en-ZA"/>
        </w:rPr>
      </w:pPr>
    </w:p>
    <w:p w14:paraId="76DCF0B4" w14:textId="77777777" w:rsidR="003B37CE" w:rsidRPr="00DD7A56" w:rsidRDefault="003B37CE" w:rsidP="00D243B6">
      <w:pPr>
        <w:suppressAutoHyphens/>
        <w:autoSpaceDN w:val="0"/>
        <w:spacing w:before="120" w:after="240" w:line="240" w:lineRule="auto"/>
        <w:textAlignment w:val="baseline"/>
        <w:rPr>
          <w:rFonts w:ascii="Times New Roman" w:eastAsia="Calibri" w:hAnsi="Times New Roman" w:cs="Times New Roman"/>
          <w:b/>
          <w:sz w:val="32"/>
          <w:szCs w:val="32"/>
          <w:u w:val="single"/>
          <w:lang w:val="en-ZA"/>
        </w:rPr>
      </w:pPr>
    </w:p>
    <w:p w14:paraId="6713EBBA" w14:textId="3AEEA6CF" w:rsidR="003B37CE" w:rsidRPr="00DD7A56" w:rsidRDefault="003B37CE" w:rsidP="003B37CE">
      <w:pPr>
        <w:suppressAutoHyphens/>
        <w:autoSpaceDN w:val="0"/>
        <w:spacing w:before="120" w:after="240" w:line="480" w:lineRule="auto"/>
        <w:textAlignment w:val="baseline"/>
        <w:rPr>
          <w:rFonts w:ascii="Times New Roman" w:eastAsia="Calibri" w:hAnsi="Times New Roman" w:cs="Times New Roman"/>
          <w:b/>
          <w:sz w:val="32"/>
          <w:szCs w:val="32"/>
          <w:lang w:val="en-ZA"/>
        </w:rPr>
      </w:pPr>
      <w:r w:rsidRPr="00DD7A56">
        <w:rPr>
          <w:rFonts w:ascii="Times New Roman" w:eastAsia="Calibri" w:hAnsi="Times New Roman" w:cs="Times New Roman"/>
          <w:b/>
          <w:sz w:val="32"/>
          <w:szCs w:val="32"/>
          <w:lang w:val="en-ZA"/>
        </w:rPr>
        <w:t>HELD AT MASERU</w:t>
      </w:r>
      <w:r w:rsidRPr="00DD7A56">
        <w:rPr>
          <w:rFonts w:ascii="Times New Roman" w:eastAsia="Calibri" w:hAnsi="Times New Roman" w:cs="Times New Roman"/>
          <w:b/>
          <w:sz w:val="32"/>
          <w:szCs w:val="32"/>
          <w:lang w:val="en-ZA"/>
        </w:rPr>
        <w:tab/>
      </w:r>
      <w:r w:rsidRPr="00DD7A56">
        <w:rPr>
          <w:rFonts w:ascii="Times New Roman" w:eastAsia="Calibri" w:hAnsi="Times New Roman" w:cs="Times New Roman"/>
          <w:b/>
          <w:sz w:val="32"/>
          <w:szCs w:val="32"/>
          <w:lang w:val="en-ZA"/>
        </w:rPr>
        <w:tab/>
      </w:r>
      <w:r w:rsidRPr="00DD7A56">
        <w:rPr>
          <w:rFonts w:ascii="Times New Roman" w:eastAsia="Calibri" w:hAnsi="Times New Roman" w:cs="Times New Roman"/>
          <w:b/>
          <w:sz w:val="32"/>
          <w:szCs w:val="32"/>
          <w:lang w:val="en-ZA"/>
        </w:rPr>
        <w:tab/>
      </w:r>
      <w:r w:rsidRPr="00DD7A56">
        <w:rPr>
          <w:rFonts w:ascii="Times New Roman" w:eastAsia="Calibri" w:hAnsi="Times New Roman" w:cs="Times New Roman"/>
          <w:b/>
          <w:sz w:val="32"/>
          <w:szCs w:val="32"/>
          <w:lang w:val="en-ZA"/>
        </w:rPr>
        <w:tab/>
        <w:t xml:space="preserve">         CCA/00</w:t>
      </w:r>
      <w:r w:rsidR="000A076A">
        <w:rPr>
          <w:rFonts w:ascii="Times New Roman" w:eastAsia="Calibri" w:hAnsi="Times New Roman" w:cs="Times New Roman"/>
          <w:b/>
          <w:sz w:val="32"/>
          <w:szCs w:val="32"/>
          <w:lang w:val="en-ZA"/>
        </w:rPr>
        <w:t>16</w:t>
      </w:r>
      <w:r w:rsidRPr="00DD7A56">
        <w:rPr>
          <w:rFonts w:ascii="Times New Roman" w:eastAsia="Calibri" w:hAnsi="Times New Roman" w:cs="Times New Roman"/>
          <w:b/>
          <w:sz w:val="32"/>
          <w:szCs w:val="32"/>
          <w:lang w:val="en-ZA"/>
        </w:rPr>
        <w:t>/202</w:t>
      </w:r>
      <w:r w:rsidR="000A076A">
        <w:rPr>
          <w:rFonts w:ascii="Times New Roman" w:eastAsia="Calibri" w:hAnsi="Times New Roman" w:cs="Times New Roman"/>
          <w:b/>
          <w:sz w:val="32"/>
          <w:szCs w:val="32"/>
          <w:lang w:val="en-ZA"/>
        </w:rPr>
        <w:t>2</w:t>
      </w:r>
    </w:p>
    <w:p w14:paraId="7F4645DF" w14:textId="7A7F5AB4" w:rsidR="003B37CE" w:rsidRPr="00DD7A56" w:rsidRDefault="003B37CE" w:rsidP="003B37CE">
      <w:pPr>
        <w:suppressAutoHyphens/>
        <w:autoSpaceDN w:val="0"/>
        <w:spacing w:before="120" w:after="240" w:line="480" w:lineRule="auto"/>
        <w:textAlignment w:val="baseline"/>
        <w:rPr>
          <w:rFonts w:ascii="Times New Roman" w:eastAsia="Calibri" w:hAnsi="Times New Roman" w:cs="Times New Roman"/>
          <w:sz w:val="32"/>
          <w:szCs w:val="32"/>
          <w:lang w:val="en-ZA"/>
        </w:rPr>
      </w:pPr>
      <w:r w:rsidRPr="00DD7A56">
        <w:rPr>
          <w:rFonts w:ascii="Times New Roman" w:eastAsia="Calibri" w:hAnsi="Times New Roman" w:cs="Times New Roman"/>
          <w:sz w:val="32"/>
          <w:szCs w:val="32"/>
          <w:lang w:val="en-ZA"/>
        </w:rPr>
        <w:t xml:space="preserve">In the matter between: </w:t>
      </w:r>
    </w:p>
    <w:p w14:paraId="62CCD028" w14:textId="283233E9" w:rsidR="00B24DF8" w:rsidRDefault="003B37CE" w:rsidP="00B24DF8">
      <w:pPr>
        <w:suppressAutoHyphens/>
        <w:autoSpaceDN w:val="0"/>
        <w:spacing w:before="120" w:after="240" w:line="480" w:lineRule="auto"/>
        <w:textAlignment w:val="baseline"/>
        <w:rPr>
          <w:rFonts w:ascii="Times New Roman" w:eastAsia="Calibri" w:hAnsi="Times New Roman" w:cs="Times New Roman"/>
          <w:b/>
          <w:sz w:val="32"/>
          <w:szCs w:val="32"/>
          <w:lang w:val="en-ZA"/>
        </w:rPr>
      </w:pPr>
      <w:r>
        <w:rPr>
          <w:rFonts w:ascii="Times New Roman" w:eastAsia="Calibri" w:hAnsi="Times New Roman" w:cs="Times New Roman"/>
          <w:b/>
          <w:sz w:val="32"/>
          <w:szCs w:val="32"/>
          <w:lang w:val="en-ZA"/>
        </w:rPr>
        <w:t>LE</w:t>
      </w:r>
      <w:r w:rsidR="000A076A">
        <w:rPr>
          <w:rFonts w:ascii="Times New Roman" w:eastAsia="Calibri" w:hAnsi="Times New Roman" w:cs="Times New Roman"/>
          <w:b/>
          <w:sz w:val="32"/>
          <w:szCs w:val="32"/>
          <w:lang w:val="en-ZA"/>
        </w:rPr>
        <w:t>MPHANE DIAMOND MINE</w:t>
      </w:r>
      <w:r>
        <w:rPr>
          <w:rFonts w:ascii="Times New Roman" w:eastAsia="Calibri" w:hAnsi="Times New Roman" w:cs="Times New Roman"/>
          <w:b/>
          <w:sz w:val="32"/>
          <w:szCs w:val="32"/>
          <w:lang w:val="en-ZA"/>
        </w:rPr>
        <w:t xml:space="preserve"> (PTY) LTD</w:t>
      </w:r>
      <w:r>
        <w:rPr>
          <w:rFonts w:ascii="Times New Roman" w:eastAsia="Calibri" w:hAnsi="Times New Roman" w:cs="Times New Roman"/>
          <w:b/>
          <w:sz w:val="32"/>
          <w:szCs w:val="32"/>
          <w:lang w:val="en-ZA"/>
        </w:rPr>
        <w:tab/>
      </w:r>
      <w:r w:rsidRPr="00DD7A56">
        <w:rPr>
          <w:rFonts w:ascii="Times New Roman" w:eastAsia="Calibri" w:hAnsi="Times New Roman" w:cs="Times New Roman"/>
          <w:b/>
          <w:sz w:val="32"/>
          <w:szCs w:val="32"/>
          <w:lang w:val="en-ZA"/>
        </w:rPr>
        <w:t>APPLICANT</w:t>
      </w:r>
      <w:r w:rsidRPr="00DD7A56">
        <w:rPr>
          <w:rFonts w:ascii="Times New Roman" w:eastAsia="Calibri" w:hAnsi="Times New Roman" w:cs="Times New Roman"/>
          <w:b/>
          <w:sz w:val="32"/>
          <w:szCs w:val="32"/>
          <w:lang w:val="en-ZA"/>
        </w:rPr>
        <w:tab/>
      </w:r>
    </w:p>
    <w:p w14:paraId="19769FBC" w14:textId="0BF22046" w:rsidR="003B37CE" w:rsidRPr="00B24DF8" w:rsidRDefault="003B37CE" w:rsidP="00B24DF8">
      <w:pPr>
        <w:suppressAutoHyphens/>
        <w:autoSpaceDN w:val="0"/>
        <w:spacing w:before="120" w:after="240" w:line="480" w:lineRule="auto"/>
        <w:textAlignment w:val="baseline"/>
        <w:rPr>
          <w:rFonts w:ascii="Calibri" w:eastAsia="Calibri" w:hAnsi="Calibri" w:cs="Times New Roman"/>
          <w:lang w:val="en-ZA"/>
        </w:rPr>
      </w:pPr>
      <w:r w:rsidRPr="00DD7A56">
        <w:rPr>
          <w:rFonts w:ascii="Times New Roman" w:eastAsia="Calibri" w:hAnsi="Times New Roman" w:cs="Times New Roman"/>
          <w:sz w:val="32"/>
          <w:szCs w:val="32"/>
          <w:lang w:val="en-ZA"/>
        </w:rPr>
        <w:t>And</w:t>
      </w:r>
    </w:p>
    <w:p w14:paraId="76DA9E6C" w14:textId="4EFE035A" w:rsidR="003B37CE" w:rsidRPr="00DD7A56" w:rsidRDefault="003B37CE" w:rsidP="003B37CE">
      <w:pPr>
        <w:suppressAutoHyphens/>
        <w:autoSpaceDN w:val="0"/>
        <w:spacing w:line="480" w:lineRule="auto"/>
        <w:textAlignment w:val="baseline"/>
        <w:rPr>
          <w:rFonts w:ascii="Times New Roman" w:eastAsia="Calibri" w:hAnsi="Times New Roman" w:cs="Times New Roman"/>
          <w:b/>
          <w:sz w:val="32"/>
          <w:szCs w:val="32"/>
          <w:lang w:val="en-ZA"/>
        </w:rPr>
      </w:pPr>
      <w:r>
        <w:rPr>
          <w:rFonts w:ascii="Times New Roman" w:eastAsia="Calibri" w:hAnsi="Times New Roman" w:cs="Times New Roman"/>
          <w:b/>
          <w:sz w:val="32"/>
          <w:szCs w:val="32"/>
          <w:lang w:val="en-ZA"/>
        </w:rPr>
        <w:t>M</w:t>
      </w:r>
      <w:r w:rsidR="000A076A">
        <w:rPr>
          <w:rFonts w:ascii="Times New Roman" w:eastAsia="Calibri" w:hAnsi="Times New Roman" w:cs="Times New Roman"/>
          <w:b/>
          <w:sz w:val="32"/>
          <w:szCs w:val="32"/>
          <w:lang w:val="en-ZA"/>
        </w:rPr>
        <w:t>INISTER OF M</w:t>
      </w:r>
      <w:r w:rsidR="00E67F3E">
        <w:rPr>
          <w:rFonts w:ascii="Times New Roman" w:eastAsia="Calibri" w:hAnsi="Times New Roman" w:cs="Times New Roman"/>
          <w:b/>
          <w:sz w:val="32"/>
          <w:szCs w:val="32"/>
          <w:lang w:val="en-ZA"/>
        </w:rPr>
        <w:t>I</w:t>
      </w:r>
      <w:r w:rsidR="000A076A">
        <w:rPr>
          <w:rFonts w:ascii="Times New Roman" w:eastAsia="Calibri" w:hAnsi="Times New Roman" w:cs="Times New Roman"/>
          <w:b/>
          <w:sz w:val="32"/>
          <w:szCs w:val="32"/>
          <w:lang w:val="en-ZA"/>
        </w:rPr>
        <w:t>NING</w:t>
      </w:r>
      <w:r w:rsidR="000A076A">
        <w:rPr>
          <w:rFonts w:ascii="Times New Roman" w:eastAsia="Calibri" w:hAnsi="Times New Roman" w:cs="Times New Roman"/>
          <w:b/>
          <w:sz w:val="32"/>
          <w:szCs w:val="32"/>
          <w:lang w:val="en-ZA"/>
        </w:rPr>
        <w:tab/>
      </w:r>
      <w:r w:rsidR="000A076A">
        <w:rPr>
          <w:rFonts w:ascii="Times New Roman" w:eastAsia="Calibri" w:hAnsi="Times New Roman" w:cs="Times New Roman"/>
          <w:b/>
          <w:sz w:val="32"/>
          <w:szCs w:val="32"/>
          <w:lang w:val="en-ZA"/>
        </w:rPr>
        <w:tab/>
      </w:r>
      <w:r w:rsidR="000A076A">
        <w:rPr>
          <w:rFonts w:ascii="Times New Roman" w:eastAsia="Calibri" w:hAnsi="Times New Roman" w:cs="Times New Roman"/>
          <w:b/>
          <w:sz w:val="32"/>
          <w:szCs w:val="32"/>
          <w:lang w:val="en-ZA"/>
        </w:rPr>
        <w:tab/>
      </w:r>
      <w:r>
        <w:rPr>
          <w:rFonts w:ascii="Times New Roman" w:eastAsia="Calibri" w:hAnsi="Times New Roman" w:cs="Times New Roman"/>
          <w:b/>
          <w:sz w:val="32"/>
          <w:szCs w:val="32"/>
          <w:lang w:val="en-ZA"/>
        </w:rPr>
        <w:t xml:space="preserve"> </w:t>
      </w:r>
      <w:r w:rsidRPr="00DD7A56">
        <w:rPr>
          <w:rFonts w:ascii="Times New Roman" w:eastAsia="Calibri" w:hAnsi="Times New Roman" w:cs="Times New Roman"/>
          <w:b/>
          <w:sz w:val="32"/>
          <w:szCs w:val="32"/>
          <w:lang w:val="en-ZA"/>
        </w:rPr>
        <w:tab/>
      </w:r>
      <w:r w:rsidR="00D46B05">
        <w:rPr>
          <w:rFonts w:ascii="Times New Roman" w:eastAsia="Calibri" w:hAnsi="Times New Roman" w:cs="Times New Roman"/>
          <w:b/>
          <w:sz w:val="32"/>
          <w:szCs w:val="32"/>
          <w:lang w:val="en-ZA"/>
        </w:rPr>
        <w:t xml:space="preserve">     </w:t>
      </w:r>
      <w:r w:rsidRPr="00DD7A56">
        <w:rPr>
          <w:rFonts w:ascii="Times New Roman" w:eastAsia="Calibri" w:hAnsi="Times New Roman" w:cs="Times New Roman"/>
          <w:b/>
          <w:sz w:val="32"/>
          <w:szCs w:val="32"/>
          <w:lang w:val="en-ZA"/>
        </w:rPr>
        <w:t>1</w:t>
      </w:r>
      <w:r w:rsidRPr="00DD7A56">
        <w:rPr>
          <w:rFonts w:ascii="Times New Roman" w:eastAsia="Calibri" w:hAnsi="Times New Roman" w:cs="Times New Roman"/>
          <w:b/>
          <w:sz w:val="32"/>
          <w:szCs w:val="32"/>
          <w:vertAlign w:val="superscript"/>
          <w:lang w:val="en-ZA"/>
        </w:rPr>
        <w:t>ST</w:t>
      </w:r>
      <w:r w:rsidRPr="00DD7A56">
        <w:rPr>
          <w:rFonts w:ascii="Times New Roman" w:eastAsia="Calibri" w:hAnsi="Times New Roman" w:cs="Times New Roman"/>
          <w:b/>
          <w:sz w:val="32"/>
          <w:szCs w:val="32"/>
          <w:lang w:val="en-ZA"/>
        </w:rPr>
        <w:t xml:space="preserve"> RESPONDENT</w:t>
      </w:r>
    </w:p>
    <w:p w14:paraId="3BFC9F1A" w14:textId="4753B941" w:rsidR="003B37CE" w:rsidRPr="00DD7A56" w:rsidRDefault="00D46B05" w:rsidP="003B37CE">
      <w:pPr>
        <w:suppressAutoHyphens/>
        <w:autoSpaceDN w:val="0"/>
        <w:spacing w:line="480" w:lineRule="auto"/>
        <w:textAlignment w:val="baseline"/>
        <w:rPr>
          <w:rFonts w:ascii="Times New Roman" w:eastAsia="Calibri" w:hAnsi="Times New Roman" w:cs="Times New Roman"/>
          <w:b/>
          <w:sz w:val="32"/>
          <w:szCs w:val="32"/>
          <w:lang w:val="en-ZA"/>
        </w:rPr>
      </w:pPr>
      <w:r>
        <w:rPr>
          <w:rFonts w:ascii="Times New Roman" w:eastAsia="Calibri" w:hAnsi="Times New Roman" w:cs="Times New Roman"/>
          <w:b/>
          <w:sz w:val="32"/>
          <w:szCs w:val="32"/>
          <w:lang w:val="en-ZA"/>
        </w:rPr>
        <w:t xml:space="preserve">LAND ADMINISTRATION AUTHORITY   </w:t>
      </w:r>
      <w:r w:rsidR="003B37CE" w:rsidRPr="00DD7A56">
        <w:rPr>
          <w:rFonts w:ascii="Times New Roman" w:eastAsia="Calibri" w:hAnsi="Times New Roman" w:cs="Times New Roman"/>
          <w:b/>
          <w:sz w:val="32"/>
          <w:szCs w:val="32"/>
          <w:lang w:val="en-ZA"/>
        </w:rPr>
        <w:t>2</w:t>
      </w:r>
      <w:r w:rsidR="003B37CE" w:rsidRPr="00DD7A56">
        <w:rPr>
          <w:rFonts w:ascii="Times New Roman" w:eastAsia="Calibri" w:hAnsi="Times New Roman" w:cs="Times New Roman"/>
          <w:b/>
          <w:sz w:val="32"/>
          <w:szCs w:val="32"/>
          <w:vertAlign w:val="superscript"/>
          <w:lang w:val="en-ZA"/>
        </w:rPr>
        <w:t>ND</w:t>
      </w:r>
      <w:r w:rsidR="003B37CE" w:rsidRPr="00DD7A56">
        <w:rPr>
          <w:rFonts w:ascii="Times New Roman" w:eastAsia="Calibri" w:hAnsi="Times New Roman" w:cs="Times New Roman"/>
          <w:b/>
          <w:sz w:val="32"/>
          <w:szCs w:val="32"/>
          <w:lang w:val="en-ZA"/>
        </w:rPr>
        <w:t xml:space="preserve"> RESPONDENT</w:t>
      </w:r>
    </w:p>
    <w:p w14:paraId="65708AAD" w14:textId="484BB939" w:rsidR="003B37CE" w:rsidRDefault="000A076A" w:rsidP="003B37CE">
      <w:pPr>
        <w:suppressAutoHyphens/>
        <w:autoSpaceDN w:val="0"/>
        <w:spacing w:after="0" w:line="240" w:lineRule="auto"/>
        <w:textAlignment w:val="baseline"/>
        <w:rPr>
          <w:rFonts w:ascii="Times New Roman" w:eastAsia="Calibri" w:hAnsi="Times New Roman" w:cs="Times New Roman"/>
          <w:b/>
          <w:sz w:val="32"/>
          <w:szCs w:val="32"/>
          <w:lang w:val="en-ZA"/>
        </w:rPr>
      </w:pPr>
      <w:r>
        <w:rPr>
          <w:rFonts w:ascii="Times New Roman" w:eastAsia="Calibri" w:hAnsi="Times New Roman" w:cs="Times New Roman"/>
          <w:b/>
          <w:sz w:val="32"/>
          <w:szCs w:val="32"/>
          <w:lang w:val="en-ZA"/>
        </w:rPr>
        <w:t>LAND REGISTER</w:t>
      </w:r>
      <w:r>
        <w:rPr>
          <w:rFonts w:ascii="Times New Roman" w:eastAsia="Calibri" w:hAnsi="Times New Roman" w:cs="Times New Roman"/>
          <w:b/>
          <w:sz w:val="32"/>
          <w:szCs w:val="32"/>
          <w:lang w:val="en-ZA"/>
        </w:rPr>
        <w:tab/>
      </w:r>
      <w:r>
        <w:rPr>
          <w:rFonts w:ascii="Times New Roman" w:eastAsia="Calibri" w:hAnsi="Times New Roman" w:cs="Times New Roman"/>
          <w:b/>
          <w:sz w:val="32"/>
          <w:szCs w:val="32"/>
          <w:lang w:val="en-ZA"/>
        </w:rPr>
        <w:tab/>
      </w:r>
      <w:r w:rsidR="003B37CE">
        <w:rPr>
          <w:rFonts w:ascii="Times New Roman" w:eastAsia="Calibri" w:hAnsi="Times New Roman" w:cs="Times New Roman"/>
          <w:b/>
          <w:sz w:val="32"/>
          <w:szCs w:val="32"/>
          <w:lang w:val="en-ZA"/>
        </w:rPr>
        <w:tab/>
      </w:r>
      <w:r w:rsidR="003B37CE">
        <w:rPr>
          <w:rFonts w:ascii="Times New Roman" w:eastAsia="Calibri" w:hAnsi="Times New Roman" w:cs="Times New Roman"/>
          <w:b/>
          <w:sz w:val="32"/>
          <w:szCs w:val="32"/>
          <w:lang w:val="en-ZA"/>
        </w:rPr>
        <w:tab/>
      </w:r>
      <w:r w:rsidR="003B37CE">
        <w:rPr>
          <w:rFonts w:ascii="Times New Roman" w:eastAsia="Calibri" w:hAnsi="Times New Roman" w:cs="Times New Roman"/>
          <w:b/>
          <w:sz w:val="32"/>
          <w:szCs w:val="32"/>
          <w:lang w:val="en-ZA"/>
        </w:rPr>
        <w:tab/>
      </w:r>
      <w:r w:rsidR="00D46B05">
        <w:rPr>
          <w:rFonts w:ascii="Times New Roman" w:eastAsia="Calibri" w:hAnsi="Times New Roman" w:cs="Times New Roman"/>
          <w:b/>
          <w:sz w:val="32"/>
          <w:szCs w:val="32"/>
          <w:lang w:val="en-ZA"/>
        </w:rPr>
        <w:t xml:space="preserve">      </w:t>
      </w:r>
      <w:r w:rsidR="003B37CE">
        <w:rPr>
          <w:rFonts w:ascii="Times New Roman" w:eastAsia="Calibri" w:hAnsi="Times New Roman" w:cs="Times New Roman"/>
          <w:b/>
          <w:sz w:val="32"/>
          <w:szCs w:val="32"/>
          <w:lang w:val="en-ZA"/>
        </w:rPr>
        <w:t>3</w:t>
      </w:r>
      <w:r w:rsidR="003B37CE" w:rsidRPr="00A07C6A">
        <w:rPr>
          <w:rFonts w:ascii="Times New Roman" w:eastAsia="Calibri" w:hAnsi="Times New Roman" w:cs="Times New Roman"/>
          <w:b/>
          <w:sz w:val="32"/>
          <w:szCs w:val="32"/>
          <w:vertAlign w:val="superscript"/>
          <w:lang w:val="en-ZA"/>
        </w:rPr>
        <w:t>RD</w:t>
      </w:r>
      <w:r w:rsidR="003B37CE">
        <w:rPr>
          <w:rFonts w:ascii="Times New Roman" w:eastAsia="Calibri" w:hAnsi="Times New Roman" w:cs="Times New Roman"/>
          <w:b/>
          <w:sz w:val="32"/>
          <w:szCs w:val="32"/>
          <w:lang w:val="en-ZA"/>
        </w:rPr>
        <w:t xml:space="preserve"> RESPONDENT</w:t>
      </w:r>
    </w:p>
    <w:p w14:paraId="2984EDB5" w14:textId="77777777" w:rsidR="003B37CE" w:rsidRDefault="003B37CE" w:rsidP="003B37CE">
      <w:pPr>
        <w:suppressAutoHyphens/>
        <w:autoSpaceDN w:val="0"/>
        <w:spacing w:after="0" w:line="240" w:lineRule="auto"/>
        <w:textAlignment w:val="baseline"/>
        <w:rPr>
          <w:rFonts w:ascii="Times New Roman" w:eastAsia="Calibri" w:hAnsi="Times New Roman" w:cs="Times New Roman"/>
          <w:b/>
          <w:sz w:val="32"/>
          <w:szCs w:val="32"/>
          <w:lang w:val="en-ZA"/>
        </w:rPr>
      </w:pPr>
    </w:p>
    <w:p w14:paraId="76B6E5BC" w14:textId="57ADEFF9" w:rsidR="003B37CE" w:rsidRDefault="000A076A" w:rsidP="003B37CE">
      <w:pPr>
        <w:suppressAutoHyphens/>
        <w:autoSpaceDN w:val="0"/>
        <w:spacing w:after="0" w:line="240" w:lineRule="auto"/>
        <w:textAlignment w:val="baseline"/>
        <w:rPr>
          <w:rFonts w:ascii="Times New Roman" w:eastAsia="Calibri" w:hAnsi="Times New Roman" w:cs="Times New Roman"/>
          <w:b/>
          <w:sz w:val="32"/>
          <w:szCs w:val="32"/>
          <w:lang w:val="en-ZA"/>
        </w:rPr>
      </w:pPr>
      <w:r>
        <w:rPr>
          <w:rFonts w:ascii="Times New Roman" w:eastAsia="Calibri" w:hAnsi="Times New Roman" w:cs="Times New Roman"/>
          <w:b/>
          <w:sz w:val="32"/>
          <w:szCs w:val="32"/>
          <w:lang w:val="en-ZA"/>
        </w:rPr>
        <w:t>COMMISIONER OF MINES</w:t>
      </w:r>
      <w:r w:rsidR="003B37CE">
        <w:rPr>
          <w:rFonts w:ascii="Times New Roman" w:eastAsia="Calibri" w:hAnsi="Times New Roman" w:cs="Times New Roman"/>
          <w:b/>
          <w:sz w:val="32"/>
          <w:szCs w:val="32"/>
          <w:lang w:val="en-ZA"/>
        </w:rPr>
        <w:tab/>
      </w:r>
      <w:r w:rsidR="003B37CE">
        <w:rPr>
          <w:rFonts w:ascii="Times New Roman" w:eastAsia="Calibri" w:hAnsi="Times New Roman" w:cs="Times New Roman"/>
          <w:b/>
          <w:sz w:val="32"/>
          <w:szCs w:val="32"/>
          <w:lang w:val="en-ZA"/>
        </w:rPr>
        <w:tab/>
      </w:r>
      <w:r w:rsidR="003B37CE">
        <w:rPr>
          <w:rFonts w:ascii="Times New Roman" w:eastAsia="Calibri" w:hAnsi="Times New Roman" w:cs="Times New Roman"/>
          <w:b/>
          <w:sz w:val="32"/>
          <w:szCs w:val="32"/>
          <w:lang w:val="en-ZA"/>
        </w:rPr>
        <w:tab/>
      </w:r>
      <w:r w:rsidR="00D46B05">
        <w:rPr>
          <w:rFonts w:ascii="Times New Roman" w:eastAsia="Calibri" w:hAnsi="Times New Roman" w:cs="Times New Roman"/>
          <w:b/>
          <w:sz w:val="32"/>
          <w:szCs w:val="32"/>
          <w:lang w:val="en-ZA"/>
        </w:rPr>
        <w:t xml:space="preserve">      </w:t>
      </w:r>
      <w:r w:rsidR="003B37CE">
        <w:rPr>
          <w:rFonts w:ascii="Times New Roman" w:eastAsia="Calibri" w:hAnsi="Times New Roman" w:cs="Times New Roman"/>
          <w:b/>
          <w:sz w:val="32"/>
          <w:szCs w:val="32"/>
          <w:lang w:val="en-ZA"/>
        </w:rPr>
        <w:t>4</w:t>
      </w:r>
      <w:r w:rsidR="003B37CE" w:rsidRPr="00DD7A56">
        <w:rPr>
          <w:rFonts w:ascii="Times New Roman" w:eastAsia="Calibri" w:hAnsi="Times New Roman" w:cs="Times New Roman"/>
          <w:b/>
          <w:sz w:val="32"/>
          <w:szCs w:val="32"/>
          <w:vertAlign w:val="superscript"/>
          <w:lang w:val="en-ZA"/>
        </w:rPr>
        <w:t>RD</w:t>
      </w:r>
      <w:r w:rsidR="003B37CE" w:rsidRPr="00DD7A56">
        <w:rPr>
          <w:rFonts w:ascii="Times New Roman" w:eastAsia="Calibri" w:hAnsi="Times New Roman" w:cs="Times New Roman"/>
          <w:b/>
          <w:sz w:val="32"/>
          <w:szCs w:val="32"/>
          <w:lang w:val="en-ZA"/>
        </w:rPr>
        <w:t xml:space="preserve"> RESPONDENT</w:t>
      </w:r>
    </w:p>
    <w:p w14:paraId="6198449F" w14:textId="77777777" w:rsidR="003B37CE" w:rsidRDefault="003B37CE" w:rsidP="003B37CE">
      <w:pPr>
        <w:suppressAutoHyphens/>
        <w:autoSpaceDN w:val="0"/>
        <w:spacing w:after="0" w:line="480" w:lineRule="auto"/>
        <w:textAlignment w:val="baseline"/>
        <w:rPr>
          <w:rFonts w:ascii="Times New Roman" w:eastAsia="Calibri" w:hAnsi="Times New Roman" w:cs="Times New Roman"/>
          <w:b/>
          <w:sz w:val="32"/>
          <w:szCs w:val="32"/>
          <w:lang w:val="en-ZA"/>
        </w:rPr>
      </w:pPr>
    </w:p>
    <w:p w14:paraId="298D742F" w14:textId="464B432F" w:rsidR="003B37CE" w:rsidRDefault="000A076A" w:rsidP="003B37CE">
      <w:pPr>
        <w:suppressAutoHyphens/>
        <w:autoSpaceDN w:val="0"/>
        <w:spacing w:after="0" w:line="480" w:lineRule="auto"/>
        <w:textAlignment w:val="baseline"/>
        <w:rPr>
          <w:rFonts w:ascii="Times New Roman" w:eastAsia="Calibri" w:hAnsi="Times New Roman" w:cs="Times New Roman"/>
          <w:b/>
          <w:sz w:val="32"/>
          <w:szCs w:val="32"/>
          <w:lang w:val="en-ZA"/>
        </w:rPr>
      </w:pPr>
      <w:r>
        <w:rPr>
          <w:rFonts w:ascii="Times New Roman" w:eastAsia="Calibri" w:hAnsi="Times New Roman" w:cs="Times New Roman"/>
          <w:b/>
          <w:sz w:val="32"/>
          <w:szCs w:val="32"/>
          <w:lang w:val="en-ZA"/>
        </w:rPr>
        <w:t>ATTORNEY GENERAL</w:t>
      </w:r>
      <w:r>
        <w:rPr>
          <w:rFonts w:ascii="Times New Roman" w:eastAsia="Calibri" w:hAnsi="Times New Roman" w:cs="Times New Roman"/>
          <w:b/>
          <w:sz w:val="32"/>
          <w:szCs w:val="32"/>
          <w:lang w:val="en-ZA"/>
        </w:rPr>
        <w:tab/>
      </w:r>
      <w:r w:rsidR="003B37CE">
        <w:rPr>
          <w:rFonts w:ascii="Times New Roman" w:eastAsia="Calibri" w:hAnsi="Times New Roman" w:cs="Times New Roman"/>
          <w:b/>
          <w:sz w:val="32"/>
          <w:szCs w:val="32"/>
          <w:lang w:val="en-ZA"/>
        </w:rPr>
        <w:t xml:space="preserve"> </w:t>
      </w:r>
      <w:r w:rsidR="003B37CE">
        <w:rPr>
          <w:rFonts w:ascii="Times New Roman" w:eastAsia="Calibri" w:hAnsi="Times New Roman" w:cs="Times New Roman"/>
          <w:b/>
          <w:sz w:val="32"/>
          <w:szCs w:val="32"/>
          <w:lang w:val="en-ZA"/>
        </w:rPr>
        <w:tab/>
      </w:r>
      <w:r w:rsidR="003B37CE">
        <w:rPr>
          <w:rFonts w:ascii="Times New Roman" w:eastAsia="Calibri" w:hAnsi="Times New Roman" w:cs="Times New Roman"/>
          <w:b/>
          <w:sz w:val="32"/>
          <w:szCs w:val="32"/>
          <w:lang w:val="en-ZA"/>
        </w:rPr>
        <w:tab/>
      </w:r>
      <w:r w:rsidR="003B37CE">
        <w:rPr>
          <w:rFonts w:ascii="Times New Roman" w:eastAsia="Calibri" w:hAnsi="Times New Roman" w:cs="Times New Roman"/>
          <w:b/>
          <w:sz w:val="32"/>
          <w:szCs w:val="32"/>
          <w:lang w:val="en-ZA"/>
        </w:rPr>
        <w:tab/>
      </w:r>
      <w:r w:rsidR="00743F0D">
        <w:rPr>
          <w:rFonts w:ascii="Times New Roman" w:eastAsia="Calibri" w:hAnsi="Times New Roman" w:cs="Times New Roman"/>
          <w:b/>
          <w:sz w:val="32"/>
          <w:szCs w:val="32"/>
          <w:lang w:val="en-ZA"/>
        </w:rPr>
        <w:t xml:space="preserve">      </w:t>
      </w:r>
      <w:r w:rsidR="003B37CE">
        <w:rPr>
          <w:rFonts w:ascii="Times New Roman" w:eastAsia="Calibri" w:hAnsi="Times New Roman" w:cs="Times New Roman"/>
          <w:b/>
          <w:sz w:val="32"/>
          <w:szCs w:val="32"/>
          <w:lang w:val="en-ZA"/>
        </w:rPr>
        <w:t>5</w:t>
      </w:r>
      <w:r w:rsidR="003B37CE" w:rsidRPr="00A07C6A">
        <w:rPr>
          <w:rFonts w:ascii="Times New Roman" w:eastAsia="Calibri" w:hAnsi="Times New Roman" w:cs="Times New Roman"/>
          <w:b/>
          <w:sz w:val="32"/>
          <w:szCs w:val="32"/>
          <w:vertAlign w:val="superscript"/>
          <w:lang w:val="en-ZA"/>
        </w:rPr>
        <w:t>TH</w:t>
      </w:r>
      <w:r w:rsidR="003B37CE">
        <w:rPr>
          <w:rFonts w:ascii="Times New Roman" w:eastAsia="Calibri" w:hAnsi="Times New Roman" w:cs="Times New Roman"/>
          <w:b/>
          <w:sz w:val="32"/>
          <w:szCs w:val="32"/>
          <w:lang w:val="en-ZA"/>
        </w:rPr>
        <w:t xml:space="preserve"> RESPONDENT</w:t>
      </w:r>
    </w:p>
    <w:p w14:paraId="32AF028C" w14:textId="0F059E3F" w:rsidR="003B37CE" w:rsidRPr="00DD7A56" w:rsidRDefault="000A076A" w:rsidP="003B37CE">
      <w:pPr>
        <w:suppressAutoHyphens/>
        <w:autoSpaceDN w:val="0"/>
        <w:spacing w:after="0" w:line="480" w:lineRule="auto"/>
        <w:textAlignment w:val="baseline"/>
        <w:rPr>
          <w:rFonts w:ascii="Times New Roman" w:eastAsia="Calibri" w:hAnsi="Times New Roman" w:cs="Times New Roman"/>
          <w:b/>
          <w:sz w:val="32"/>
          <w:szCs w:val="32"/>
          <w:lang w:val="en-ZA"/>
        </w:rPr>
      </w:pPr>
      <w:r>
        <w:rPr>
          <w:rFonts w:ascii="Times New Roman" w:eastAsia="Calibri" w:hAnsi="Times New Roman" w:cs="Times New Roman"/>
          <w:b/>
          <w:sz w:val="32"/>
          <w:szCs w:val="32"/>
          <w:lang w:val="en-ZA"/>
        </w:rPr>
        <w:t>THE MINING BOARD</w:t>
      </w:r>
      <w:r w:rsidR="003B37CE">
        <w:rPr>
          <w:rFonts w:ascii="Times New Roman" w:eastAsia="Calibri" w:hAnsi="Times New Roman" w:cs="Times New Roman"/>
          <w:b/>
          <w:sz w:val="32"/>
          <w:szCs w:val="32"/>
          <w:lang w:val="en-ZA"/>
        </w:rPr>
        <w:t xml:space="preserve"> </w:t>
      </w:r>
      <w:r w:rsidR="003B37CE">
        <w:rPr>
          <w:rFonts w:ascii="Times New Roman" w:eastAsia="Calibri" w:hAnsi="Times New Roman" w:cs="Times New Roman"/>
          <w:b/>
          <w:sz w:val="32"/>
          <w:szCs w:val="32"/>
          <w:lang w:val="en-ZA"/>
        </w:rPr>
        <w:tab/>
      </w:r>
      <w:r w:rsidR="003B37CE">
        <w:rPr>
          <w:rFonts w:ascii="Times New Roman" w:eastAsia="Calibri" w:hAnsi="Times New Roman" w:cs="Times New Roman"/>
          <w:b/>
          <w:sz w:val="32"/>
          <w:szCs w:val="32"/>
          <w:lang w:val="en-ZA"/>
        </w:rPr>
        <w:tab/>
      </w:r>
      <w:r w:rsidR="003B37CE">
        <w:rPr>
          <w:rFonts w:ascii="Times New Roman" w:eastAsia="Calibri" w:hAnsi="Times New Roman" w:cs="Times New Roman"/>
          <w:b/>
          <w:sz w:val="32"/>
          <w:szCs w:val="32"/>
          <w:lang w:val="en-ZA"/>
        </w:rPr>
        <w:tab/>
      </w:r>
      <w:r w:rsidR="003B37CE">
        <w:rPr>
          <w:rFonts w:ascii="Times New Roman" w:eastAsia="Calibri" w:hAnsi="Times New Roman" w:cs="Times New Roman"/>
          <w:b/>
          <w:sz w:val="32"/>
          <w:szCs w:val="32"/>
          <w:lang w:val="en-ZA"/>
        </w:rPr>
        <w:tab/>
      </w:r>
      <w:r w:rsidR="00743F0D">
        <w:rPr>
          <w:rFonts w:ascii="Times New Roman" w:eastAsia="Calibri" w:hAnsi="Times New Roman" w:cs="Times New Roman"/>
          <w:b/>
          <w:sz w:val="32"/>
          <w:szCs w:val="32"/>
          <w:lang w:val="en-ZA"/>
        </w:rPr>
        <w:t xml:space="preserve">      </w:t>
      </w:r>
      <w:r w:rsidR="003B37CE">
        <w:rPr>
          <w:rFonts w:ascii="Times New Roman" w:eastAsia="Calibri" w:hAnsi="Times New Roman" w:cs="Times New Roman"/>
          <w:b/>
          <w:sz w:val="32"/>
          <w:szCs w:val="32"/>
          <w:lang w:val="en-ZA"/>
        </w:rPr>
        <w:t>6</w:t>
      </w:r>
      <w:r w:rsidR="003B37CE" w:rsidRPr="00A07C6A">
        <w:rPr>
          <w:rFonts w:ascii="Times New Roman" w:eastAsia="Calibri" w:hAnsi="Times New Roman" w:cs="Times New Roman"/>
          <w:b/>
          <w:sz w:val="32"/>
          <w:szCs w:val="32"/>
          <w:vertAlign w:val="superscript"/>
          <w:lang w:val="en-ZA"/>
        </w:rPr>
        <w:t>TH</w:t>
      </w:r>
      <w:r w:rsidR="003B37CE">
        <w:rPr>
          <w:rFonts w:ascii="Times New Roman" w:eastAsia="Calibri" w:hAnsi="Times New Roman" w:cs="Times New Roman"/>
          <w:b/>
          <w:sz w:val="32"/>
          <w:szCs w:val="32"/>
          <w:lang w:val="en-ZA"/>
        </w:rPr>
        <w:t xml:space="preserve"> RESPONDENT </w:t>
      </w:r>
    </w:p>
    <w:p w14:paraId="430DB676" w14:textId="48A6BEFE" w:rsidR="003B37CE" w:rsidRDefault="003B37CE" w:rsidP="00F23CA6">
      <w:pPr>
        <w:spacing w:after="0" w:line="480" w:lineRule="auto"/>
        <w:rPr>
          <w:rFonts w:ascii="Times New Roman" w:eastAsia="Calibri" w:hAnsi="Times New Roman" w:cs="Times New Roman"/>
          <w:bCs/>
          <w:sz w:val="28"/>
          <w:szCs w:val="28"/>
          <w:lang w:val="en-ZA"/>
        </w:rPr>
      </w:pPr>
      <w:r w:rsidRPr="00DD7A56">
        <w:rPr>
          <w:rFonts w:ascii="Times New Roman" w:eastAsia="Calibri" w:hAnsi="Times New Roman" w:cs="Times New Roman"/>
          <w:b/>
          <w:sz w:val="28"/>
          <w:szCs w:val="28"/>
          <w:lang w:val="en-ZA"/>
        </w:rPr>
        <w:lastRenderedPageBreak/>
        <w:t xml:space="preserve">Neutral Citation: </w:t>
      </w:r>
      <w:r w:rsidR="00D873BA" w:rsidRPr="00735E28">
        <w:rPr>
          <w:rFonts w:ascii="Times New Roman" w:eastAsia="Calibri" w:hAnsi="Times New Roman" w:cs="Times New Roman"/>
          <w:bCs/>
          <w:sz w:val="28"/>
          <w:szCs w:val="28"/>
          <w:lang w:val="en-ZA"/>
        </w:rPr>
        <w:t>Lemphane Diamond Mine (Pty) Ltd v Minister of Mining and 5 others</w:t>
      </w:r>
      <w:r w:rsidR="008834BE" w:rsidRPr="00735E28">
        <w:rPr>
          <w:rFonts w:ascii="Times New Roman" w:eastAsia="Calibri" w:hAnsi="Times New Roman" w:cs="Times New Roman"/>
          <w:bCs/>
          <w:sz w:val="28"/>
          <w:szCs w:val="28"/>
          <w:lang w:val="en-ZA"/>
        </w:rPr>
        <w:t xml:space="preserve"> CCA/0016/2022 [2022] LSHC </w:t>
      </w:r>
      <w:r w:rsidR="00C37DD8" w:rsidRPr="00735E28">
        <w:rPr>
          <w:rFonts w:ascii="Times New Roman" w:eastAsia="Calibri" w:hAnsi="Times New Roman" w:cs="Times New Roman"/>
          <w:bCs/>
          <w:sz w:val="28"/>
          <w:szCs w:val="28"/>
          <w:lang w:val="en-ZA"/>
        </w:rPr>
        <w:t>36</w:t>
      </w:r>
      <w:r w:rsidR="008834BE" w:rsidRPr="00735E28">
        <w:rPr>
          <w:rFonts w:ascii="Times New Roman" w:eastAsia="Calibri" w:hAnsi="Times New Roman" w:cs="Times New Roman"/>
          <w:bCs/>
          <w:sz w:val="28"/>
          <w:szCs w:val="28"/>
          <w:lang w:val="en-ZA"/>
        </w:rPr>
        <w:t xml:space="preserve"> COM (25</w:t>
      </w:r>
      <w:r w:rsidR="008834BE" w:rsidRPr="00735E28">
        <w:rPr>
          <w:rFonts w:ascii="Times New Roman" w:eastAsia="Calibri" w:hAnsi="Times New Roman" w:cs="Times New Roman"/>
          <w:bCs/>
          <w:sz w:val="28"/>
          <w:szCs w:val="28"/>
          <w:vertAlign w:val="superscript"/>
          <w:lang w:val="en-ZA"/>
        </w:rPr>
        <w:t>th</w:t>
      </w:r>
      <w:r w:rsidR="008834BE" w:rsidRPr="00735E28">
        <w:rPr>
          <w:rFonts w:ascii="Times New Roman" w:eastAsia="Calibri" w:hAnsi="Times New Roman" w:cs="Times New Roman"/>
          <w:bCs/>
          <w:sz w:val="28"/>
          <w:szCs w:val="28"/>
          <w:lang w:val="en-ZA"/>
        </w:rPr>
        <w:t xml:space="preserve"> February,</w:t>
      </w:r>
      <w:r w:rsidR="004E13A5">
        <w:rPr>
          <w:rFonts w:ascii="Times New Roman" w:eastAsia="Calibri" w:hAnsi="Times New Roman" w:cs="Times New Roman"/>
          <w:bCs/>
          <w:sz w:val="28"/>
          <w:szCs w:val="28"/>
          <w:lang w:val="en-ZA"/>
        </w:rPr>
        <w:t xml:space="preserve"> </w:t>
      </w:r>
      <w:r w:rsidR="008834BE" w:rsidRPr="00735E28">
        <w:rPr>
          <w:rFonts w:ascii="Times New Roman" w:eastAsia="Calibri" w:hAnsi="Times New Roman" w:cs="Times New Roman"/>
          <w:bCs/>
          <w:sz w:val="28"/>
          <w:szCs w:val="28"/>
          <w:lang w:val="en-ZA"/>
        </w:rPr>
        <w:t>2022)</w:t>
      </w:r>
    </w:p>
    <w:p w14:paraId="3FF9FAAD" w14:textId="77777777" w:rsidR="00AA5752" w:rsidRPr="00F23CA6" w:rsidRDefault="00AA5752" w:rsidP="00F23CA6">
      <w:pPr>
        <w:spacing w:after="0" w:line="480" w:lineRule="auto"/>
        <w:rPr>
          <w:rFonts w:ascii="Times New Roman" w:hAnsi="Times New Roman" w:cs="Times New Roman"/>
          <w:bCs/>
          <w:sz w:val="28"/>
          <w:szCs w:val="28"/>
          <w:u w:val="single"/>
        </w:rPr>
      </w:pPr>
    </w:p>
    <w:p w14:paraId="001DA3DD" w14:textId="77777777" w:rsidR="003B37CE" w:rsidRPr="00DD7A56" w:rsidRDefault="003B37CE" w:rsidP="003B37CE">
      <w:pPr>
        <w:tabs>
          <w:tab w:val="left" w:pos="1134"/>
        </w:tabs>
        <w:suppressAutoHyphens/>
        <w:autoSpaceDN w:val="0"/>
        <w:spacing w:after="0" w:line="360" w:lineRule="auto"/>
        <w:jc w:val="center"/>
        <w:textAlignment w:val="baseline"/>
        <w:rPr>
          <w:rFonts w:ascii="Times New Roman" w:eastAsia="Calibri" w:hAnsi="Times New Roman" w:cs="Times New Roman"/>
          <w:b/>
          <w:iCs/>
          <w:sz w:val="28"/>
          <w:szCs w:val="28"/>
          <w:u w:val="single"/>
          <w:lang w:val="en-ZA"/>
        </w:rPr>
      </w:pPr>
    </w:p>
    <w:p w14:paraId="0C240458" w14:textId="77777777" w:rsidR="003B37CE" w:rsidRPr="00DD7A56" w:rsidRDefault="003B37CE" w:rsidP="003B37CE">
      <w:pPr>
        <w:tabs>
          <w:tab w:val="left" w:pos="1134"/>
        </w:tabs>
        <w:suppressAutoHyphens/>
        <w:autoSpaceDN w:val="0"/>
        <w:spacing w:after="0" w:line="360" w:lineRule="auto"/>
        <w:jc w:val="center"/>
        <w:textAlignment w:val="baseline"/>
        <w:rPr>
          <w:rFonts w:ascii="Times New Roman" w:eastAsia="Calibri" w:hAnsi="Times New Roman" w:cs="Times New Roman"/>
          <w:b/>
          <w:iCs/>
          <w:sz w:val="28"/>
          <w:szCs w:val="28"/>
          <w:u w:val="single"/>
          <w:lang w:val="en-ZA"/>
        </w:rPr>
      </w:pPr>
      <w:r w:rsidRPr="00DD7A56">
        <w:rPr>
          <w:rFonts w:ascii="Times New Roman" w:eastAsia="Calibri" w:hAnsi="Times New Roman" w:cs="Times New Roman"/>
          <w:b/>
          <w:iCs/>
          <w:sz w:val="28"/>
          <w:szCs w:val="28"/>
          <w:u w:val="single"/>
          <w:lang w:val="en-ZA"/>
        </w:rPr>
        <w:t>JUDGMENT</w:t>
      </w:r>
    </w:p>
    <w:p w14:paraId="5CC75A24" w14:textId="77777777" w:rsidR="003B37CE" w:rsidRPr="00DD7A56" w:rsidRDefault="003B37CE" w:rsidP="003B37CE">
      <w:pPr>
        <w:tabs>
          <w:tab w:val="left" w:pos="1134"/>
        </w:tabs>
        <w:suppressAutoHyphens/>
        <w:autoSpaceDN w:val="0"/>
        <w:spacing w:after="0" w:line="360" w:lineRule="auto"/>
        <w:jc w:val="both"/>
        <w:textAlignment w:val="baseline"/>
        <w:rPr>
          <w:rFonts w:ascii="Times New Roman" w:eastAsia="Calibri" w:hAnsi="Times New Roman" w:cs="Times New Roman"/>
          <w:b/>
          <w:iCs/>
          <w:sz w:val="28"/>
          <w:szCs w:val="28"/>
          <w:u w:val="single"/>
          <w:lang w:val="en-ZA"/>
        </w:rPr>
      </w:pPr>
    </w:p>
    <w:p w14:paraId="66DA0BCE" w14:textId="77777777" w:rsidR="003B37CE" w:rsidRPr="00DD7A56" w:rsidRDefault="003B37CE" w:rsidP="003B37CE">
      <w:pPr>
        <w:tabs>
          <w:tab w:val="left" w:pos="1134"/>
        </w:tabs>
        <w:suppressAutoHyphens/>
        <w:autoSpaceDN w:val="0"/>
        <w:spacing w:after="240" w:line="360" w:lineRule="auto"/>
        <w:jc w:val="both"/>
        <w:textAlignment w:val="baseline"/>
        <w:rPr>
          <w:rFonts w:ascii="Times New Roman" w:eastAsia="Calibri" w:hAnsi="Times New Roman" w:cs="Times New Roman"/>
          <w:bCs/>
          <w:iCs/>
          <w:sz w:val="28"/>
          <w:szCs w:val="28"/>
          <w:lang w:val="en-ZA"/>
        </w:rPr>
      </w:pPr>
      <w:r w:rsidRPr="00DD7A56">
        <w:rPr>
          <w:rFonts w:ascii="Times New Roman" w:eastAsia="Calibri" w:hAnsi="Times New Roman" w:cs="Times New Roman"/>
          <w:bCs/>
          <w:iCs/>
          <w:sz w:val="28"/>
          <w:szCs w:val="28"/>
          <w:lang w:val="en-ZA"/>
        </w:rPr>
        <w:t>CORAM:</w:t>
      </w:r>
      <w:r w:rsidRPr="00DD7A56">
        <w:rPr>
          <w:rFonts w:ascii="Times New Roman" w:eastAsia="Calibri" w:hAnsi="Times New Roman" w:cs="Times New Roman"/>
          <w:bCs/>
          <w:iCs/>
          <w:sz w:val="28"/>
          <w:szCs w:val="28"/>
          <w:lang w:val="en-ZA"/>
        </w:rPr>
        <w:tab/>
      </w:r>
      <w:r w:rsidRPr="00DD7A56">
        <w:rPr>
          <w:rFonts w:ascii="Times New Roman" w:eastAsia="Calibri" w:hAnsi="Times New Roman" w:cs="Times New Roman"/>
          <w:bCs/>
          <w:iCs/>
          <w:sz w:val="28"/>
          <w:szCs w:val="28"/>
          <w:lang w:val="en-ZA"/>
        </w:rPr>
        <w:tab/>
      </w:r>
      <w:r w:rsidRPr="00DD7A56">
        <w:rPr>
          <w:rFonts w:ascii="Times New Roman" w:eastAsia="Calibri" w:hAnsi="Times New Roman" w:cs="Times New Roman"/>
          <w:bCs/>
          <w:iCs/>
          <w:sz w:val="28"/>
          <w:szCs w:val="28"/>
          <w:lang w:val="en-ZA"/>
        </w:rPr>
        <w:tab/>
      </w:r>
      <w:r w:rsidRPr="00DD7A56">
        <w:rPr>
          <w:rFonts w:ascii="Times New Roman" w:eastAsia="Calibri" w:hAnsi="Times New Roman" w:cs="Times New Roman"/>
          <w:bCs/>
          <w:iCs/>
          <w:sz w:val="28"/>
          <w:szCs w:val="28"/>
          <w:lang w:val="en-ZA"/>
        </w:rPr>
        <w:tab/>
        <w:t>MATHABA J</w:t>
      </w:r>
    </w:p>
    <w:p w14:paraId="5603CE9A" w14:textId="4ED16873" w:rsidR="003B37CE" w:rsidRPr="00DD7A56" w:rsidRDefault="003B37CE" w:rsidP="003B37CE">
      <w:pPr>
        <w:tabs>
          <w:tab w:val="left" w:pos="1134"/>
        </w:tabs>
        <w:suppressAutoHyphens/>
        <w:autoSpaceDN w:val="0"/>
        <w:spacing w:after="240" w:line="360" w:lineRule="auto"/>
        <w:jc w:val="both"/>
        <w:textAlignment w:val="baseline"/>
        <w:rPr>
          <w:rFonts w:ascii="Calibri" w:eastAsia="Calibri" w:hAnsi="Calibri" w:cs="Times New Roman"/>
          <w:lang w:val="en-ZA"/>
        </w:rPr>
      </w:pPr>
      <w:r w:rsidRPr="00DD7A56">
        <w:rPr>
          <w:rFonts w:ascii="Times New Roman" w:eastAsia="Calibri" w:hAnsi="Times New Roman" w:cs="Times New Roman"/>
          <w:bCs/>
          <w:iCs/>
          <w:sz w:val="28"/>
          <w:szCs w:val="28"/>
          <w:lang w:val="en-ZA"/>
        </w:rPr>
        <w:t xml:space="preserve">HEARD ON: </w:t>
      </w:r>
      <w:r w:rsidR="0011363A">
        <w:rPr>
          <w:rFonts w:ascii="Times New Roman" w:eastAsia="Calibri" w:hAnsi="Times New Roman" w:cs="Times New Roman"/>
          <w:bCs/>
          <w:iCs/>
          <w:sz w:val="28"/>
          <w:szCs w:val="28"/>
          <w:lang w:val="en-ZA"/>
        </w:rPr>
        <w:tab/>
      </w:r>
      <w:r w:rsidR="0011363A">
        <w:rPr>
          <w:rFonts w:ascii="Times New Roman" w:eastAsia="Calibri" w:hAnsi="Times New Roman" w:cs="Times New Roman"/>
          <w:bCs/>
          <w:iCs/>
          <w:sz w:val="28"/>
          <w:szCs w:val="28"/>
          <w:lang w:val="en-ZA"/>
        </w:rPr>
        <w:tab/>
        <w:t>18</w:t>
      </w:r>
      <w:r w:rsidR="0011363A" w:rsidRPr="0011363A">
        <w:rPr>
          <w:rFonts w:ascii="Times New Roman" w:eastAsia="Calibri" w:hAnsi="Times New Roman" w:cs="Times New Roman"/>
          <w:bCs/>
          <w:iCs/>
          <w:sz w:val="28"/>
          <w:szCs w:val="28"/>
          <w:vertAlign w:val="superscript"/>
          <w:lang w:val="en-ZA"/>
        </w:rPr>
        <w:t>th</w:t>
      </w:r>
      <w:r w:rsidR="0011363A">
        <w:rPr>
          <w:rFonts w:ascii="Times New Roman" w:eastAsia="Calibri" w:hAnsi="Times New Roman" w:cs="Times New Roman"/>
          <w:bCs/>
          <w:iCs/>
          <w:sz w:val="28"/>
          <w:szCs w:val="28"/>
          <w:lang w:val="en-ZA"/>
        </w:rPr>
        <w:t xml:space="preserve"> &amp; 21</w:t>
      </w:r>
      <w:r w:rsidR="0011363A" w:rsidRPr="0011363A">
        <w:rPr>
          <w:rFonts w:ascii="Times New Roman" w:eastAsia="Calibri" w:hAnsi="Times New Roman" w:cs="Times New Roman"/>
          <w:bCs/>
          <w:iCs/>
          <w:sz w:val="28"/>
          <w:szCs w:val="28"/>
          <w:vertAlign w:val="superscript"/>
          <w:lang w:val="en-ZA"/>
        </w:rPr>
        <w:t>st</w:t>
      </w:r>
      <w:r w:rsidR="0011363A">
        <w:rPr>
          <w:rFonts w:ascii="Times New Roman" w:eastAsia="Calibri" w:hAnsi="Times New Roman" w:cs="Times New Roman"/>
          <w:bCs/>
          <w:iCs/>
          <w:sz w:val="28"/>
          <w:szCs w:val="28"/>
          <w:lang w:val="en-ZA"/>
        </w:rPr>
        <w:t xml:space="preserve"> February 2022</w:t>
      </w:r>
      <w:r w:rsidRPr="00DD7A56">
        <w:rPr>
          <w:rFonts w:ascii="Times New Roman" w:eastAsia="Calibri" w:hAnsi="Times New Roman" w:cs="Times New Roman"/>
          <w:bCs/>
          <w:iCs/>
          <w:sz w:val="28"/>
          <w:szCs w:val="28"/>
          <w:lang w:val="en-ZA"/>
        </w:rPr>
        <w:tab/>
      </w:r>
      <w:r w:rsidRPr="00DD7A56">
        <w:rPr>
          <w:rFonts w:ascii="Times New Roman" w:eastAsia="Calibri" w:hAnsi="Times New Roman" w:cs="Times New Roman"/>
          <w:bCs/>
          <w:iCs/>
          <w:sz w:val="28"/>
          <w:szCs w:val="28"/>
          <w:lang w:val="en-ZA"/>
        </w:rPr>
        <w:tab/>
      </w:r>
    </w:p>
    <w:p w14:paraId="5C8DD819" w14:textId="27B4E8E4" w:rsidR="003B37CE" w:rsidRDefault="003B37CE" w:rsidP="00F23CA6">
      <w:pPr>
        <w:tabs>
          <w:tab w:val="left" w:pos="1134"/>
        </w:tabs>
        <w:suppressAutoHyphens/>
        <w:autoSpaceDN w:val="0"/>
        <w:spacing w:after="240" w:line="360" w:lineRule="auto"/>
        <w:jc w:val="both"/>
        <w:textAlignment w:val="baseline"/>
        <w:rPr>
          <w:rFonts w:ascii="Times New Roman" w:eastAsia="Calibri" w:hAnsi="Times New Roman" w:cs="Times New Roman"/>
          <w:bCs/>
          <w:iCs/>
          <w:sz w:val="28"/>
          <w:szCs w:val="28"/>
          <w:lang w:val="en-ZA"/>
        </w:rPr>
      </w:pPr>
      <w:r w:rsidRPr="00DD7A56">
        <w:rPr>
          <w:rFonts w:ascii="Times New Roman" w:eastAsia="Calibri" w:hAnsi="Times New Roman" w:cs="Times New Roman"/>
          <w:bCs/>
          <w:iCs/>
          <w:sz w:val="28"/>
          <w:szCs w:val="28"/>
          <w:lang w:val="en-ZA"/>
        </w:rPr>
        <w:t>DELIVERED ON:</w:t>
      </w:r>
      <w:r w:rsidRPr="00DD7A56">
        <w:rPr>
          <w:rFonts w:ascii="Times New Roman" w:eastAsia="Calibri" w:hAnsi="Times New Roman" w:cs="Times New Roman"/>
          <w:bCs/>
          <w:iCs/>
          <w:sz w:val="28"/>
          <w:szCs w:val="28"/>
          <w:lang w:val="en-ZA"/>
        </w:rPr>
        <w:tab/>
      </w:r>
      <w:r w:rsidR="0011363A">
        <w:rPr>
          <w:rFonts w:ascii="Times New Roman" w:eastAsia="Calibri" w:hAnsi="Times New Roman" w:cs="Times New Roman"/>
          <w:bCs/>
          <w:iCs/>
          <w:sz w:val="28"/>
          <w:szCs w:val="28"/>
          <w:lang w:val="en-ZA"/>
        </w:rPr>
        <w:tab/>
        <w:t>25</w:t>
      </w:r>
      <w:r w:rsidR="0011363A" w:rsidRPr="0011363A">
        <w:rPr>
          <w:rFonts w:ascii="Times New Roman" w:eastAsia="Calibri" w:hAnsi="Times New Roman" w:cs="Times New Roman"/>
          <w:bCs/>
          <w:iCs/>
          <w:sz w:val="28"/>
          <w:szCs w:val="28"/>
          <w:vertAlign w:val="superscript"/>
          <w:lang w:val="en-ZA"/>
        </w:rPr>
        <w:t>th</w:t>
      </w:r>
      <w:r w:rsidR="0011363A">
        <w:rPr>
          <w:rFonts w:ascii="Times New Roman" w:eastAsia="Calibri" w:hAnsi="Times New Roman" w:cs="Times New Roman"/>
          <w:bCs/>
          <w:iCs/>
          <w:sz w:val="28"/>
          <w:szCs w:val="28"/>
          <w:lang w:val="en-ZA"/>
        </w:rPr>
        <w:t xml:space="preserve"> February 2022</w:t>
      </w:r>
    </w:p>
    <w:p w14:paraId="7FF718F2" w14:textId="77777777" w:rsidR="00F23CA6" w:rsidRPr="00F23CA6" w:rsidRDefault="00F23CA6" w:rsidP="00F23CA6">
      <w:pPr>
        <w:tabs>
          <w:tab w:val="left" w:pos="1134"/>
        </w:tabs>
        <w:suppressAutoHyphens/>
        <w:autoSpaceDN w:val="0"/>
        <w:spacing w:after="240" w:line="360" w:lineRule="auto"/>
        <w:jc w:val="both"/>
        <w:textAlignment w:val="baseline"/>
        <w:rPr>
          <w:rFonts w:ascii="Times New Roman" w:eastAsia="Calibri" w:hAnsi="Times New Roman" w:cs="Times New Roman"/>
          <w:bCs/>
          <w:iCs/>
          <w:sz w:val="28"/>
          <w:szCs w:val="28"/>
          <w:lang w:val="en-ZA"/>
        </w:rPr>
      </w:pPr>
    </w:p>
    <w:p w14:paraId="48A82CB8" w14:textId="3B676A61" w:rsidR="003B37CE" w:rsidRDefault="003B37CE" w:rsidP="003B37CE">
      <w:pPr>
        <w:tabs>
          <w:tab w:val="left" w:pos="1134"/>
        </w:tabs>
        <w:suppressAutoHyphens/>
        <w:autoSpaceDN w:val="0"/>
        <w:spacing w:after="240" w:line="360" w:lineRule="auto"/>
        <w:jc w:val="center"/>
        <w:textAlignment w:val="baseline"/>
        <w:rPr>
          <w:rFonts w:ascii="Times New Roman" w:eastAsia="Calibri" w:hAnsi="Times New Roman" w:cs="Times New Roman"/>
          <w:b/>
          <w:iCs/>
          <w:sz w:val="28"/>
          <w:szCs w:val="28"/>
          <w:u w:val="single"/>
          <w:lang w:val="en-ZA"/>
        </w:rPr>
      </w:pPr>
      <w:r w:rsidRPr="009C2F94">
        <w:rPr>
          <w:rFonts w:ascii="Times New Roman" w:eastAsia="Calibri" w:hAnsi="Times New Roman" w:cs="Times New Roman"/>
          <w:b/>
          <w:iCs/>
          <w:sz w:val="28"/>
          <w:szCs w:val="28"/>
          <w:u w:val="single"/>
          <w:lang w:val="en-ZA"/>
        </w:rPr>
        <w:t>SUMMARY:</w:t>
      </w:r>
    </w:p>
    <w:p w14:paraId="06108E44" w14:textId="505651B2" w:rsidR="00AA036C" w:rsidRDefault="00E10BBE" w:rsidP="00E10BBE">
      <w:pPr>
        <w:tabs>
          <w:tab w:val="left" w:pos="1134"/>
        </w:tabs>
        <w:suppressAutoHyphens/>
        <w:autoSpaceDN w:val="0"/>
        <w:spacing w:after="240" w:line="360" w:lineRule="auto"/>
        <w:jc w:val="both"/>
        <w:textAlignment w:val="baseline"/>
        <w:rPr>
          <w:rFonts w:ascii="Times New Roman" w:eastAsia="Calibri" w:hAnsi="Times New Roman" w:cs="Times New Roman"/>
          <w:bCs/>
          <w:i/>
          <w:sz w:val="28"/>
          <w:szCs w:val="28"/>
          <w:lang w:val="en-ZA"/>
        </w:rPr>
      </w:pPr>
      <w:r w:rsidRPr="00E10BBE">
        <w:rPr>
          <w:rFonts w:ascii="Times New Roman" w:eastAsia="Calibri" w:hAnsi="Times New Roman" w:cs="Times New Roman"/>
          <w:bCs/>
          <w:i/>
          <w:sz w:val="28"/>
          <w:szCs w:val="28"/>
          <w:lang w:val="en-ZA"/>
        </w:rPr>
        <w:t>Application – Application to suspend execution of Minister’s decision to terminate mining lease – whether it’s a prayer for specific performance or temporary interdict – Prayer for specific performance has its foundation from breach of contract which must be pleaded – A prayer mischaracterised and refused absent some of the requirement</w:t>
      </w:r>
      <w:r w:rsidR="00475D1F">
        <w:rPr>
          <w:rFonts w:ascii="Times New Roman" w:eastAsia="Calibri" w:hAnsi="Times New Roman" w:cs="Times New Roman"/>
          <w:bCs/>
          <w:i/>
          <w:sz w:val="28"/>
          <w:szCs w:val="28"/>
          <w:lang w:val="en-ZA"/>
        </w:rPr>
        <w:t>s</w:t>
      </w:r>
      <w:r w:rsidRPr="00E10BBE">
        <w:rPr>
          <w:rFonts w:ascii="Times New Roman" w:eastAsia="Calibri" w:hAnsi="Times New Roman" w:cs="Times New Roman"/>
          <w:bCs/>
          <w:i/>
          <w:sz w:val="28"/>
          <w:szCs w:val="28"/>
          <w:lang w:val="en-ZA"/>
        </w:rPr>
        <w:t xml:space="preserve"> of temporary interdict.</w:t>
      </w:r>
    </w:p>
    <w:p w14:paraId="6F7764C6" w14:textId="77777777" w:rsidR="00CC14FB" w:rsidRPr="00E10BBE" w:rsidRDefault="00CC14FB" w:rsidP="00E10BBE">
      <w:pPr>
        <w:tabs>
          <w:tab w:val="left" w:pos="1134"/>
        </w:tabs>
        <w:suppressAutoHyphens/>
        <w:autoSpaceDN w:val="0"/>
        <w:spacing w:after="240" w:line="360" w:lineRule="auto"/>
        <w:jc w:val="both"/>
        <w:textAlignment w:val="baseline"/>
        <w:rPr>
          <w:rFonts w:ascii="Times New Roman" w:eastAsia="Calibri" w:hAnsi="Times New Roman" w:cs="Times New Roman"/>
          <w:bCs/>
          <w:i/>
          <w:sz w:val="28"/>
          <w:szCs w:val="28"/>
          <w:lang w:val="en-ZA"/>
        </w:rPr>
      </w:pPr>
    </w:p>
    <w:p w14:paraId="0267879C" w14:textId="77777777" w:rsidR="003B37CE" w:rsidRDefault="003B37CE" w:rsidP="003B37CE">
      <w:pPr>
        <w:tabs>
          <w:tab w:val="left" w:pos="1134"/>
        </w:tabs>
        <w:suppressAutoHyphens/>
        <w:autoSpaceDN w:val="0"/>
        <w:spacing w:after="240" w:line="360" w:lineRule="auto"/>
        <w:jc w:val="both"/>
        <w:textAlignment w:val="baseline"/>
        <w:rPr>
          <w:rFonts w:ascii="Times New Roman" w:eastAsia="Calibri" w:hAnsi="Times New Roman" w:cs="Times New Roman"/>
          <w:b/>
          <w:iCs/>
          <w:sz w:val="28"/>
          <w:szCs w:val="28"/>
          <w:u w:val="single"/>
          <w:lang w:val="en-ZA"/>
        </w:rPr>
      </w:pPr>
      <w:r w:rsidRPr="00DD7A56">
        <w:rPr>
          <w:rFonts w:ascii="Times New Roman" w:eastAsia="Calibri" w:hAnsi="Times New Roman" w:cs="Times New Roman"/>
          <w:b/>
          <w:iCs/>
          <w:sz w:val="28"/>
          <w:szCs w:val="28"/>
          <w:u w:val="single"/>
          <w:lang w:val="en-ZA"/>
        </w:rPr>
        <w:t>ANNOTATIONS:</w:t>
      </w:r>
    </w:p>
    <w:p w14:paraId="58CA2B6F" w14:textId="35A71F95" w:rsidR="003B37CE" w:rsidRPr="00C3760B" w:rsidRDefault="003B37CE" w:rsidP="003B37CE">
      <w:pPr>
        <w:tabs>
          <w:tab w:val="left" w:pos="1134"/>
        </w:tabs>
        <w:suppressAutoHyphens/>
        <w:autoSpaceDN w:val="0"/>
        <w:spacing w:after="240" w:line="360" w:lineRule="auto"/>
        <w:jc w:val="both"/>
        <w:textAlignment w:val="baseline"/>
        <w:rPr>
          <w:rFonts w:ascii="Times New Roman" w:eastAsia="Calibri" w:hAnsi="Times New Roman" w:cs="Times New Roman"/>
          <w:bCs/>
          <w:iCs/>
          <w:sz w:val="28"/>
          <w:szCs w:val="28"/>
          <w:u w:val="single"/>
          <w:lang w:val="en-ZA"/>
        </w:rPr>
      </w:pPr>
      <w:r w:rsidRPr="00C3760B">
        <w:rPr>
          <w:rFonts w:ascii="Times New Roman" w:eastAsia="Calibri" w:hAnsi="Times New Roman" w:cs="Times New Roman"/>
          <w:bCs/>
          <w:iCs/>
          <w:sz w:val="28"/>
          <w:szCs w:val="28"/>
          <w:u w:val="single"/>
          <w:lang w:val="en-ZA"/>
        </w:rPr>
        <w:t>CITED CASES</w:t>
      </w:r>
    </w:p>
    <w:p w14:paraId="14104301" w14:textId="77777777" w:rsidR="00055DCB" w:rsidRPr="00C3760B" w:rsidRDefault="00055DCB" w:rsidP="00055DCB">
      <w:pPr>
        <w:tabs>
          <w:tab w:val="left" w:pos="1134"/>
        </w:tabs>
        <w:suppressAutoHyphens/>
        <w:autoSpaceDN w:val="0"/>
        <w:spacing w:after="240" w:line="360" w:lineRule="auto"/>
        <w:jc w:val="both"/>
        <w:textAlignment w:val="baseline"/>
        <w:rPr>
          <w:rFonts w:ascii="Times New Roman" w:eastAsia="Calibri" w:hAnsi="Times New Roman" w:cs="Times New Roman"/>
          <w:bCs/>
          <w:iCs/>
          <w:sz w:val="28"/>
          <w:szCs w:val="28"/>
          <w:u w:val="single"/>
          <w:lang w:val="en-ZA"/>
        </w:rPr>
      </w:pPr>
      <w:r w:rsidRPr="00C3760B">
        <w:rPr>
          <w:rFonts w:ascii="Times New Roman" w:eastAsia="Calibri" w:hAnsi="Times New Roman" w:cs="Times New Roman"/>
          <w:bCs/>
          <w:iCs/>
          <w:sz w:val="28"/>
          <w:szCs w:val="28"/>
          <w:u w:val="single"/>
          <w:lang w:val="en-ZA"/>
        </w:rPr>
        <w:t>Lesotho</w:t>
      </w:r>
    </w:p>
    <w:p w14:paraId="4EE72D18" w14:textId="77777777" w:rsidR="00055DCB" w:rsidRPr="00C3760B" w:rsidRDefault="00055DCB" w:rsidP="00055DCB">
      <w:pPr>
        <w:tabs>
          <w:tab w:val="left" w:pos="1134"/>
        </w:tabs>
        <w:suppressAutoHyphens/>
        <w:autoSpaceDN w:val="0"/>
        <w:spacing w:after="240" w:line="360" w:lineRule="auto"/>
        <w:jc w:val="both"/>
        <w:textAlignment w:val="baseline"/>
        <w:rPr>
          <w:rFonts w:ascii="Times New Roman" w:eastAsia="Calibri" w:hAnsi="Times New Roman" w:cs="Times New Roman"/>
          <w:bCs/>
          <w:iCs/>
          <w:sz w:val="28"/>
          <w:szCs w:val="28"/>
          <w:lang w:val="en-ZA"/>
        </w:rPr>
      </w:pPr>
      <w:r w:rsidRPr="00C3760B">
        <w:rPr>
          <w:rFonts w:ascii="Times New Roman" w:eastAsia="Calibri" w:hAnsi="Times New Roman" w:cs="Times New Roman"/>
          <w:bCs/>
          <w:iCs/>
          <w:sz w:val="28"/>
          <w:szCs w:val="28"/>
          <w:lang w:val="en-ZA"/>
        </w:rPr>
        <w:t>Attorney General &amp; Another v Swissbourgh Diamonds Mines (Pty) Ltd and Others LLR &amp; LB 1995 – 1996 173</w:t>
      </w:r>
    </w:p>
    <w:p w14:paraId="15B9C03F" w14:textId="4CA8CD06" w:rsidR="00055DCB" w:rsidRPr="00C3760B" w:rsidRDefault="00055DCB" w:rsidP="00055DCB">
      <w:pPr>
        <w:tabs>
          <w:tab w:val="left" w:pos="1134"/>
        </w:tabs>
        <w:suppressAutoHyphens/>
        <w:autoSpaceDN w:val="0"/>
        <w:spacing w:after="240" w:line="360" w:lineRule="auto"/>
        <w:jc w:val="both"/>
        <w:textAlignment w:val="baseline"/>
        <w:rPr>
          <w:rFonts w:ascii="Times New Roman" w:eastAsia="Calibri" w:hAnsi="Times New Roman" w:cs="Times New Roman"/>
          <w:bCs/>
          <w:iCs/>
          <w:sz w:val="28"/>
          <w:szCs w:val="28"/>
          <w:lang w:val="en-ZA"/>
        </w:rPr>
      </w:pPr>
      <w:r w:rsidRPr="00C3760B">
        <w:rPr>
          <w:rFonts w:ascii="Times New Roman" w:eastAsia="Calibri" w:hAnsi="Times New Roman" w:cs="Times New Roman"/>
          <w:bCs/>
          <w:iCs/>
          <w:sz w:val="28"/>
          <w:szCs w:val="28"/>
          <w:lang w:val="en-ZA"/>
        </w:rPr>
        <w:lastRenderedPageBreak/>
        <w:t>Lehohla and Others v The Government of the Kingdom of Lesotho and Others CIV/APN/125/2019</w:t>
      </w:r>
      <w:r w:rsidR="004D7818" w:rsidRPr="00C3760B">
        <w:rPr>
          <w:rFonts w:ascii="Times New Roman" w:eastAsia="Calibri" w:hAnsi="Times New Roman" w:cs="Times New Roman"/>
          <w:bCs/>
          <w:iCs/>
          <w:sz w:val="28"/>
          <w:szCs w:val="28"/>
          <w:lang w:val="en-ZA"/>
        </w:rPr>
        <w:t xml:space="preserve"> (unreported) </w:t>
      </w:r>
    </w:p>
    <w:p w14:paraId="1210F227" w14:textId="33C0B91A" w:rsidR="00055DCB" w:rsidRPr="00C3760B" w:rsidRDefault="00055DCB" w:rsidP="00055DCB">
      <w:pPr>
        <w:tabs>
          <w:tab w:val="left" w:pos="1134"/>
        </w:tabs>
        <w:suppressAutoHyphens/>
        <w:autoSpaceDN w:val="0"/>
        <w:spacing w:after="240" w:line="360" w:lineRule="auto"/>
        <w:jc w:val="both"/>
        <w:textAlignment w:val="baseline"/>
        <w:rPr>
          <w:rFonts w:ascii="Times New Roman" w:eastAsia="Calibri" w:hAnsi="Times New Roman" w:cs="Times New Roman"/>
          <w:bCs/>
          <w:iCs/>
          <w:sz w:val="28"/>
          <w:szCs w:val="28"/>
          <w:lang w:val="en-ZA"/>
        </w:rPr>
      </w:pPr>
      <w:r w:rsidRPr="00C3760B">
        <w:rPr>
          <w:rFonts w:ascii="Times New Roman" w:eastAsia="Calibri" w:hAnsi="Times New Roman" w:cs="Times New Roman"/>
          <w:bCs/>
          <w:iCs/>
          <w:sz w:val="28"/>
          <w:szCs w:val="28"/>
          <w:lang w:val="en-ZA"/>
        </w:rPr>
        <w:t>Letsatsi Nts</w:t>
      </w:r>
      <w:r w:rsidR="009042A5" w:rsidRPr="00C3760B">
        <w:rPr>
          <w:rFonts w:ascii="Times New Roman" w:eastAsia="Calibri" w:hAnsi="Times New Roman" w:cs="Times New Roman"/>
          <w:bCs/>
          <w:iCs/>
          <w:sz w:val="28"/>
          <w:szCs w:val="28"/>
          <w:lang w:val="en-ZA"/>
        </w:rPr>
        <w:t>i</w:t>
      </w:r>
      <w:r w:rsidRPr="00C3760B">
        <w:rPr>
          <w:rFonts w:ascii="Times New Roman" w:eastAsia="Calibri" w:hAnsi="Times New Roman" w:cs="Times New Roman"/>
          <w:bCs/>
          <w:iCs/>
          <w:sz w:val="28"/>
          <w:szCs w:val="28"/>
          <w:lang w:val="en-ZA"/>
        </w:rPr>
        <w:t>b</w:t>
      </w:r>
      <w:r w:rsidR="005674E6">
        <w:rPr>
          <w:rFonts w:ascii="Times New Roman" w:eastAsia="Calibri" w:hAnsi="Times New Roman" w:cs="Times New Roman"/>
          <w:bCs/>
          <w:iCs/>
          <w:sz w:val="28"/>
          <w:szCs w:val="28"/>
          <w:lang w:val="en-ZA"/>
        </w:rPr>
        <w:t>o</w:t>
      </w:r>
      <w:r w:rsidRPr="00C3760B">
        <w:rPr>
          <w:rFonts w:ascii="Times New Roman" w:eastAsia="Calibri" w:hAnsi="Times New Roman" w:cs="Times New Roman"/>
          <w:bCs/>
          <w:iCs/>
          <w:sz w:val="28"/>
          <w:szCs w:val="28"/>
          <w:lang w:val="en-ZA"/>
        </w:rPr>
        <w:t>lane v Teaching Service Commission and Others CIV/APN/45/2019</w:t>
      </w:r>
      <w:r w:rsidR="007E1DC2" w:rsidRPr="00C3760B">
        <w:rPr>
          <w:rFonts w:ascii="Times New Roman" w:eastAsia="Calibri" w:hAnsi="Times New Roman" w:cs="Times New Roman"/>
          <w:bCs/>
          <w:iCs/>
          <w:sz w:val="28"/>
          <w:szCs w:val="28"/>
          <w:lang w:val="en-ZA"/>
        </w:rPr>
        <w:t xml:space="preserve"> (unreported)</w:t>
      </w:r>
    </w:p>
    <w:p w14:paraId="2F267DAA" w14:textId="77777777" w:rsidR="00055DCB" w:rsidRPr="00C3760B" w:rsidRDefault="00055DCB" w:rsidP="00055DCB">
      <w:pPr>
        <w:tabs>
          <w:tab w:val="left" w:pos="1134"/>
        </w:tabs>
        <w:suppressAutoHyphens/>
        <w:autoSpaceDN w:val="0"/>
        <w:spacing w:after="240" w:line="360" w:lineRule="auto"/>
        <w:jc w:val="both"/>
        <w:textAlignment w:val="baseline"/>
        <w:rPr>
          <w:rFonts w:ascii="Times New Roman" w:eastAsia="Calibri" w:hAnsi="Times New Roman" w:cs="Times New Roman"/>
          <w:bCs/>
          <w:iCs/>
          <w:sz w:val="28"/>
          <w:szCs w:val="28"/>
          <w:lang w:val="en-ZA"/>
        </w:rPr>
      </w:pPr>
      <w:r w:rsidRPr="00C3760B">
        <w:rPr>
          <w:rFonts w:ascii="Times New Roman" w:eastAsia="Calibri" w:hAnsi="Times New Roman" w:cs="Times New Roman"/>
          <w:bCs/>
          <w:iCs/>
          <w:sz w:val="28"/>
          <w:szCs w:val="28"/>
          <w:lang w:val="en-ZA"/>
        </w:rPr>
        <w:t>Mahlakeng and Others v Southern Sky (Pty) Ltd and Others LAC (2000-2004) 742</w:t>
      </w:r>
    </w:p>
    <w:p w14:paraId="72AF9EC6" w14:textId="56051AE9" w:rsidR="00055DCB" w:rsidRPr="00C3760B" w:rsidRDefault="00055DCB" w:rsidP="00055DCB">
      <w:pPr>
        <w:tabs>
          <w:tab w:val="left" w:pos="1134"/>
        </w:tabs>
        <w:suppressAutoHyphens/>
        <w:autoSpaceDN w:val="0"/>
        <w:spacing w:after="240" w:line="360" w:lineRule="auto"/>
        <w:jc w:val="both"/>
        <w:textAlignment w:val="baseline"/>
        <w:rPr>
          <w:rFonts w:ascii="Times New Roman" w:eastAsia="Calibri" w:hAnsi="Times New Roman" w:cs="Times New Roman"/>
          <w:bCs/>
          <w:iCs/>
          <w:sz w:val="28"/>
          <w:szCs w:val="28"/>
          <w:lang w:val="en-ZA"/>
        </w:rPr>
      </w:pPr>
      <w:r w:rsidRPr="00C3760B">
        <w:rPr>
          <w:rFonts w:ascii="Times New Roman" w:eastAsia="Calibri" w:hAnsi="Times New Roman" w:cs="Times New Roman"/>
          <w:bCs/>
          <w:iCs/>
          <w:sz w:val="28"/>
          <w:szCs w:val="28"/>
          <w:lang w:val="en-ZA"/>
        </w:rPr>
        <w:t>Smally Trading Company t/a Smally Uniform &amp; Protective Clothing v Lekhotla Matsaba and Ten Others C of A (CIV) 17/2016</w:t>
      </w:r>
      <w:r w:rsidR="007E1DC2" w:rsidRPr="00C3760B">
        <w:rPr>
          <w:rFonts w:ascii="Times New Roman" w:eastAsia="Calibri" w:hAnsi="Times New Roman" w:cs="Times New Roman"/>
          <w:bCs/>
          <w:iCs/>
          <w:sz w:val="28"/>
          <w:szCs w:val="28"/>
          <w:lang w:val="en-ZA"/>
        </w:rPr>
        <w:t xml:space="preserve"> [2016] LSCA 40 (28 October 2016)</w:t>
      </w:r>
    </w:p>
    <w:p w14:paraId="480723C4" w14:textId="5B56D49D" w:rsidR="004D7818" w:rsidRPr="00C3760B" w:rsidRDefault="00055DCB" w:rsidP="00055DCB">
      <w:pPr>
        <w:tabs>
          <w:tab w:val="left" w:pos="1134"/>
        </w:tabs>
        <w:suppressAutoHyphens/>
        <w:autoSpaceDN w:val="0"/>
        <w:spacing w:after="240" w:line="360" w:lineRule="auto"/>
        <w:jc w:val="both"/>
        <w:textAlignment w:val="baseline"/>
        <w:rPr>
          <w:rFonts w:ascii="Times New Roman" w:eastAsia="Calibri" w:hAnsi="Times New Roman" w:cs="Times New Roman"/>
          <w:bCs/>
          <w:iCs/>
          <w:sz w:val="28"/>
          <w:szCs w:val="28"/>
          <w:lang w:val="en-ZA"/>
        </w:rPr>
      </w:pPr>
      <w:r w:rsidRPr="00C3760B">
        <w:rPr>
          <w:rFonts w:ascii="Times New Roman" w:eastAsia="Calibri" w:hAnsi="Times New Roman" w:cs="Times New Roman"/>
          <w:bCs/>
          <w:iCs/>
          <w:sz w:val="28"/>
          <w:szCs w:val="28"/>
          <w:lang w:val="en-ZA"/>
        </w:rPr>
        <w:t xml:space="preserve">The President of the Court of Appeal v The Prime Minister and Others </w:t>
      </w:r>
      <w:r w:rsidR="004D7818" w:rsidRPr="00C3760B">
        <w:rPr>
          <w:rFonts w:ascii="Times New Roman" w:eastAsia="Calibri" w:hAnsi="Times New Roman" w:cs="Times New Roman"/>
          <w:bCs/>
          <w:iCs/>
          <w:sz w:val="28"/>
          <w:szCs w:val="28"/>
          <w:lang w:val="en-ZA"/>
        </w:rPr>
        <w:t xml:space="preserve">(Constitutional case no 11 of 2013) [2013] LSHC 120 (22 November 2013) </w:t>
      </w:r>
    </w:p>
    <w:p w14:paraId="5C69C1E3" w14:textId="743ED004" w:rsidR="00055DCB" w:rsidRPr="00C3760B" w:rsidRDefault="00055DCB" w:rsidP="00055DCB">
      <w:pPr>
        <w:tabs>
          <w:tab w:val="left" w:pos="1134"/>
        </w:tabs>
        <w:suppressAutoHyphens/>
        <w:autoSpaceDN w:val="0"/>
        <w:spacing w:after="240" w:line="360" w:lineRule="auto"/>
        <w:jc w:val="both"/>
        <w:textAlignment w:val="baseline"/>
        <w:rPr>
          <w:rFonts w:ascii="Times New Roman" w:eastAsia="Calibri" w:hAnsi="Times New Roman" w:cs="Times New Roman"/>
          <w:bCs/>
          <w:iCs/>
          <w:sz w:val="28"/>
          <w:szCs w:val="28"/>
          <w:u w:val="single"/>
          <w:lang w:val="en-ZA"/>
        </w:rPr>
      </w:pPr>
      <w:r w:rsidRPr="00C3760B">
        <w:rPr>
          <w:rFonts w:ascii="Times New Roman" w:eastAsia="Calibri" w:hAnsi="Times New Roman" w:cs="Times New Roman"/>
          <w:bCs/>
          <w:iCs/>
          <w:sz w:val="28"/>
          <w:szCs w:val="28"/>
          <w:u w:val="single"/>
          <w:lang w:val="en-ZA"/>
        </w:rPr>
        <w:t>South Africa</w:t>
      </w:r>
    </w:p>
    <w:p w14:paraId="604001BF" w14:textId="77777777" w:rsidR="00055DCB" w:rsidRPr="00C3760B" w:rsidRDefault="00055DCB" w:rsidP="00055DCB">
      <w:pPr>
        <w:tabs>
          <w:tab w:val="left" w:pos="1134"/>
        </w:tabs>
        <w:suppressAutoHyphens/>
        <w:autoSpaceDN w:val="0"/>
        <w:spacing w:after="240" w:line="360" w:lineRule="auto"/>
        <w:jc w:val="both"/>
        <w:textAlignment w:val="baseline"/>
        <w:rPr>
          <w:rFonts w:ascii="Times New Roman" w:eastAsia="Calibri" w:hAnsi="Times New Roman" w:cs="Times New Roman"/>
          <w:bCs/>
          <w:iCs/>
          <w:sz w:val="28"/>
          <w:szCs w:val="28"/>
          <w:lang w:val="en-ZA"/>
        </w:rPr>
      </w:pPr>
      <w:r w:rsidRPr="00C3760B">
        <w:rPr>
          <w:rFonts w:ascii="Times New Roman" w:eastAsia="Calibri" w:hAnsi="Times New Roman" w:cs="Times New Roman"/>
          <w:bCs/>
          <w:iCs/>
          <w:sz w:val="28"/>
          <w:szCs w:val="28"/>
          <w:lang w:val="en-ZA"/>
        </w:rPr>
        <w:t>Admark (Recruitment) (Pty) Ltd v Botes 1981 (1) SA 860</w:t>
      </w:r>
    </w:p>
    <w:p w14:paraId="128FE5E4" w14:textId="77777777" w:rsidR="00055DCB" w:rsidRPr="00C3760B" w:rsidRDefault="00055DCB" w:rsidP="00055DCB">
      <w:pPr>
        <w:tabs>
          <w:tab w:val="left" w:pos="1134"/>
        </w:tabs>
        <w:suppressAutoHyphens/>
        <w:autoSpaceDN w:val="0"/>
        <w:spacing w:after="240" w:line="360" w:lineRule="auto"/>
        <w:jc w:val="both"/>
        <w:textAlignment w:val="baseline"/>
        <w:rPr>
          <w:rFonts w:ascii="Times New Roman" w:eastAsia="Calibri" w:hAnsi="Times New Roman" w:cs="Times New Roman"/>
          <w:bCs/>
          <w:iCs/>
          <w:sz w:val="28"/>
          <w:szCs w:val="28"/>
          <w:lang w:val="en-ZA"/>
        </w:rPr>
      </w:pPr>
      <w:r w:rsidRPr="00C3760B">
        <w:rPr>
          <w:rFonts w:ascii="Times New Roman" w:eastAsia="Calibri" w:hAnsi="Times New Roman" w:cs="Times New Roman"/>
          <w:bCs/>
          <w:iCs/>
          <w:sz w:val="28"/>
          <w:szCs w:val="28"/>
          <w:lang w:val="en-ZA"/>
        </w:rPr>
        <w:t>Caledon Street Restaurants CC v Monica D’ Aviera ECD Case No. 2656/97; [1998] JOL 1832 (SE)</w:t>
      </w:r>
    </w:p>
    <w:p w14:paraId="357305B7" w14:textId="48FE6028" w:rsidR="00055DCB" w:rsidRPr="00C3760B" w:rsidRDefault="00055DCB" w:rsidP="00055DCB">
      <w:pPr>
        <w:tabs>
          <w:tab w:val="left" w:pos="1134"/>
        </w:tabs>
        <w:suppressAutoHyphens/>
        <w:autoSpaceDN w:val="0"/>
        <w:spacing w:after="240" w:line="360" w:lineRule="auto"/>
        <w:jc w:val="both"/>
        <w:textAlignment w:val="baseline"/>
        <w:rPr>
          <w:rFonts w:ascii="Times New Roman" w:eastAsia="Calibri" w:hAnsi="Times New Roman" w:cs="Times New Roman"/>
          <w:bCs/>
          <w:iCs/>
          <w:sz w:val="28"/>
          <w:szCs w:val="28"/>
          <w:lang w:val="en-ZA"/>
        </w:rPr>
      </w:pPr>
      <w:r w:rsidRPr="00C3760B">
        <w:rPr>
          <w:rFonts w:ascii="Times New Roman" w:eastAsia="Calibri" w:hAnsi="Times New Roman" w:cs="Times New Roman"/>
          <w:bCs/>
          <w:iCs/>
          <w:sz w:val="28"/>
          <w:szCs w:val="28"/>
          <w:lang w:val="en-ZA"/>
        </w:rPr>
        <w:t>East Rock Trading 7 (Pty) Ltd and One v Eagle Valley Granite (Pty) Ltd and Others</w:t>
      </w:r>
      <w:r w:rsidR="00F96E4D" w:rsidRPr="00C3760B">
        <w:rPr>
          <w:rFonts w:ascii="Times New Roman" w:eastAsia="Calibri" w:hAnsi="Times New Roman" w:cs="Times New Roman"/>
          <w:bCs/>
          <w:iCs/>
          <w:sz w:val="28"/>
          <w:szCs w:val="28"/>
          <w:lang w:val="en-ZA"/>
        </w:rPr>
        <w:t xml:space="preserve"> </w:t>
      </w:r>
      <w:r w:rsidR="00F96E4D" w:rsidRPr="00C3760B">
        <w:rPr>
          <w:rFonts w:ascii="Times New Roman" w:hAnsi="Times New Roman" w:cs="Times New Roman"/>
          <w:bCs/>
          <w:sz w:val="28"/>
          <w:szCs w:val="28"/>
        </w:rPr>
        <w:t xml:space="preserve">(11/33769) [2011] ZAGPJH 196 (23 September 2011) </w:t>
      </w:r>
      <w:r w:rsidRPr="00C3760B">
        <w:rPr>
          <w:rFonts w:ascii="Times New Roman" w:eastAsia="Calibri" w:hAnsi="Times New Roman" w:cs="Times New Roman"/>
          <w:bCs/>
          <w:iCs/>
          <w:sz w:val="28"/>
          <w:szCs w:val="28"/>
          <w:lang w:val="en-ZA"/>
        </w:rPr>
        <w:t xml:space="preserve"> </w:t>
      </w:r>
    </w:p>
    <w:p w14:paraId="18AF0590" w14:textId="61BBBE96" w:rsidR="00055DCB" w:rsidRPr="00C3760B" w:rsidRDefault="00055DCB" w:rsidP="00055DCB">
      <w:pPr>
        <w:tabs>
          <w:tab w:val="left" w:pos="1134"/>
        </w:tabs>
        <w:suppressAutoHyphens/>
        <w:autoSpaceDN w:val="0"/>
        <w:spacing w:after="240" w:line="360" w:lineRule="auto"/>
        <w:jc w:val="both"/>
        <w:textAlignment w:val="baseline"/>
        <w:rPr>
          <w:rFonts w:ascii="Times New Roman" w:eastAsia="Calibri" w:hAnsi="Times New Roman" w:cs="Times New Roman"/>
          <w:bCs/>
          <w:iCs/>
          <w:sz w:val="28"/>
          <w:szCs w:val="28"/>
          <w:lang w:val="en-ZA"/>
        </w:rPr>
      </w:pPr>
      <w:r w:rsidRPr="00C3760B">
        <w:rPr>
          <w:rFonts w:ascii="Times New Roman" w:eastAsia="Calibri" w:hAnsi="Times New Roman" w:cs="Times New Roman"/>
          <w:bCs/>
          <w:iCs/>
          <w:sz w:val="28"/>
          <w:szCs w:val="28"/>
          <w:lang w:val="en-ZA"/>
        </w:rPr>
        <w:t>Luna Meubel</w:t>
      </w:r>
      <w:r w:rsidR="009042A5" w:rsidRPr="00C3760B">
        <w:rPr>
          <w:rFonts w:ascii="Times New Roman" w:eastAsia="Calibri" w:hAnsi="Times New Roman" w:cs="Times New Roman"/>
          <w:bCs/>
          <w:iCs/>
          <w:sz w:val="28"/>
          <w:szCs w:val="28"/>
          <w:lang w:val="en-ZA"/>
        </w:rPr>
        <w:t xml:space="preserve"> V</w:t>
      </w:r>
      <w:r w:rsidRPr="00C3760B">
        <w:rPr>
          <w:rFonts w:ascii="Times New Roman" w:eastAsia="Calibri" w:hAnsi="Times New Roman" w:cs="Times New Roman"/>
          <w:bCs/>
          <w:iCs/>
          <w:sz w:val="28"/>
          <w:szCs w:val="28"/>
          <w:lang w:val="en-ZA"/>
        </w:rPr>
        <w:t>ervaardigers (Edms) V Makin and Another (t/a) Makin’s Furniture Manufacturers) 1977 (4) SA 135 (W)</w:t>
      </w:r>
    </w:p>
    <w:p w14:paraId="0D75351D" w14:textId="5F45A5FF" w:rsidR="00055DCB" w:rsidRPr="00C3760B" w:rsidRDefault="00055DCB" w:rsidP="00055DCB">
      <w:pPr>
        <w:tabs>
          <w:tab w:val="left" w:pos="1134"/>
        </w:tabs>
        <w:suppressAutoHyphens/>
        <w:autoSpaceDN w:val="0"/>
        <w:spacing w:after="240" w:line="360" w:lineRule="auto"/>
        <w:jc w:val="both"/>
        <w:textAlignment w:val="baseline"/>
        <w:rPr>
          <w:rFonts w:ascii="Times New Roman" w:eastAsia="Calibri" w:hAnsi="Times New Roman" w:cs="Times New Roman"/>
          <w:bCs/>
          <w:iCs/>
          <w:sz w:val="28"/>
          <w:szCs w:val="28"/>
          <w:lang w:val="en-ZA"/>
        </w:rPr>
      </w:pPr>
      <w:r w:rsidRPr="00C3760B">
        <w:rPr>
          <w:rFonts w:ascii="Times New Roman" w:eastAsia="Calibri" w:hAnsi="Times New Roman" w:cs="Times New Roman"/>
          <w:bCs/>
          <w:iCs/>
          <w:sz w:val="28"/>
          <w:szCs w:val="28"/>
          <w:lang w:val="en-ZA"/>
        </w:rPr>
        <w:t xml:space="preserve">Nelson Mandela Metropolitan Municipality v Greyvenouw </w:t>
      </w:r>
      <w:r w:rsidR="009042A5" w:rsidRPr="00C3760B">
        <w:rPr>
          <w:rFonts w:ascii="Times New Roman" w:eastAsia="Calibri" w:hAnsi="Times New Roman" w:cs="Times New Roman"/>
          <w:bCs/>
          <w:iCs/>
          <w:sz w:val="28"/>
          <w:szCs w:val="28"/>
          <w:lang w:val="en-ZA"/>
        </w:rPr>
        <w:t xml:space="preserve">CC and Others </w:t>
      </w:r>
      <w:r w:rsidRPr="00C3760B">
        <w:rPr>
          <w:rFonts w:ascii="Times New Roman" w:eastAsia="Calibri" w:hAnsi="Times New Roman" w:cs="Times New Roman"/>
          <w:bCs/>
          <w:iCs/>
          <w:sz w:val="28"/>
          <w:szCs w:val="28"/>
          <w:lang w:val="en-ZA"/>
        </w:rPr>
        <w:t>2004 (2) SA 81 (SE)</w:t>
      </w:r>
    </w:p>
    <w:p w14:paraId="64835E2B" w14:textId="77777777" w:rsidR="00055DCB" w:rsidRPr="00C3760B" w:rsidRDefault="00055DCB" w:rsidP="00055DCB">
      <w:pPr>
        <w:tabs>
          <w:tab w:val="left" w:pos="1134"/>
        </w:tabs>
        <w:suppressAutoHyphens/>
        <w:autoSpaceDN w:val="0"/>
        <w:spacing w:after="240" w:line="360" w:lineRule="auto"/>
        <w:jc w:val="both"/>
        <w:textAlignment w:val="baseline"/>
        <w:rPr>
          <w:rFonts w:ascii="Times New Roman" w:eastAsia="Calibri" w:hAnsi="Times New Roman" w:cs="Times New Roman"/>
          <w:bCs/>
          <w:iCs/>
          <w:sz w:val="28"/>
          <w:szCs w:val="28"/>
          <w:lang w:val="en-ZA"/>
        </w:rPr>
      </w:pPr>
      <w:r w:rsidRPr="00C3760B">
        <w:rPr>
          <w:rFonts w:ascii="Times New Roman" w:eastAsia="Calibri" w:hAnsi="Times New Roman" w:cs="Times New Roman"/>
          <w:bCs/>
          <w:iCs/>
          <w:sz w:val="28"/>
          <w:szCs w:val="28"/>
          <w:lang w:val="en-ZA"/>
        </w:rPr>
        <w:t>Scriven Bros v Rhodesian Hides &amp; Produce Co. Ltd and Others 1993 (1) SA 393</w:t>
      </w:r>
    </w:p>
    <w:p w14:paraId="5A00F431" w14:textId="77777777" w:rsidR="00055DCB" w:rsidRPr="00C3760B" w:rsidRDefault="00055DCB" w:rsidP="00055DCB">
      <w:pPr>
        <w:tabs>
          <w:tab w:val="left" w:pos="1134"/>
        </w:tabs>
        <w:suppressAutoHyphens/>
        <w:autoSpaceDN w:val="0"/>
        <w:spacing w:after="240" w:line="360" w:lineRule="auto"/>
        <w:jc w:val="both"/>
        <w:textAlignment w:val="baseline"/>
        <w:rPr>
          <w:rFonts w:ascii="Times New Roman" w:eastAsia="Calibri" w:hAnsi="Times New Roman" w:cs="Times New Roman"/>
          <w:bCs/>
          <w:iCs/>
          <w:sz w:val="28"/>
          <w:szCs w:val="28"/>
          <w:lang w:val="en-ZA"/>
        </w:rPr>
      </w:pPr>
      <w:r w:rsidRPr="00C3760B">
        <w:rPr>
          <w:rFonts w:ascii="Times New Roman" w:eastAsia="Calibri" w:hAnsi="Times New Roman" w:cs="Times New Roman"/>
          <w:bCs/>
          <w:iCs/>
          <w:sz w:val="28"/>
          <w:szCs w:val="28"/>
          <w:lang w:val="en-ZA"/>
        </w:rPr>
        <w:t>Stern and Ruskin, NO v Appleson 1951 (3) SA 800</w:t>
      </w:r>
    </w:p>
    <w:p w14:paraId="3BBA9B36" w14:textId="77777777" w:rsidR="00F23CA6" w:rsidRDefault="00055DCB" w:rsidP="00055DCB">
      <w:pPr>
        <w:tabs>
          <w:tab w:val="left" w:pos="1134"/>
        </w:tabs>
        <w:suppressAutoHyphens/>
        <w:autoSpaceDN w:val="0"/>
        <w:spacing w:after="240" w:line="360" w:lineRule="auto"/>
        <w:jc w:val="both"/>
        <w:textAlignment w:val="baseline"/>
        <w:rPr>
          <w:rFonts w:ascii="Times New Roman" w:eastAsia="Calibri" w:hAnsi="Times New Roman" w:cs="Times New Roman"/>
          <w:bCs/>
          <w:iCs/>
          <w:sz w:val="28"/>
          <w:szCs w:val="28"/>
          <w:lang w:val="en-ZA"/>
        </w:rPr>
      </w:pPr>
      <w:r w:rsidRPr="00C3760B">
        <w:rPr>
          <w:rFonts w:ascii="Times New Roman" w:eastAsia="Calibri" w:hAnsi="Times New Roman" w:cs="Times New Roman"/>
          <w:bCs/>
          <w:iCs/>
          <w:sz w:val="28"/>
          <w:szCs w:val="28"/>
          <w:lang w:val="en-ZA"/>
        </w:rPr>
        <w:lastRenderedPageBreak/>
        <w:t>Webster v Mitchell 1948 (1) SA 1186 (W)</w:t>
      </w:r>
    </w:p>
    <w:p w14:paraId="0DC968E6" w14:textId="1B558ACD" w:rsidR="00F20E6B" w:rsidRPr="00F23CA6" w:rsidRDefault="00F20E6B" w:rsidP="00055DCB">
      <w:pPr>
        <w:tabs>
          <w:tab w:val="left" w:pos="1134"/>
        </w:tabs>
        <w:suppressAutoHyphens/>
        <w:autoSpaceDN w:val="0"/>
        <w:spacing w:after="240" w:line="360" w:lineRule="auto"/>
        <w:jc w:val="both"/>
        <w:textAlignment w:val="baseline"/>
        <w:rPr>
          <w:rFonts w:ascii="Times New Roman" w:eastAsia="Calibri" w:hAnsi="Times New Roman" w:cs="Times New Roman"/>
          <w:bCs/>
          <w:iCs/>
          <w:sz w:val="28"/>
          <w:szCs w:val="28"/>
          <w:lang w:val="en-ZA"/>
        </w:rPr>
      </w:pPr>
      <w:r w:rsidRPr="00C3760B">
        <w:rPr>
          <w:rFonts w:ascii="Times New Roman" w:eastAsia="Calibri" w:hAnsi="Times New Roman" w:cs="Times New Roman"/>
          <w:bCs/>
          <w:iCs/>
          <w:sz w:val="28"/>
          <w:szCs w:val="28"/>
          <w:u w:val="single"/>
          <w:lang w:val="en-ZA"/>
        </w:rPr>
        <w:t>Statutes</w:t>
      </w:r>
    </w:p>
    <w:p w14:paraId="423A7DF8" w14:textId="38FCE9A6" w:rsidR="00F20E6B" w:rsidRPr="00C3760B" w:rsidRDefault="00935CC9" w:rsidP="00055DCB">
      <w:pPr>
        <w:tabs>
          <w:tab w:val="left" w:pos="1134"/>
        </w:tabs>
        <w:suppressAutoHyphens/>
        <w:autoSpaceDN w:val="0"/>
        <w:spacing w:after="240" w:line="36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High Court Rules, 1980</w:t>
      </w:r>
      <w:r w:rsidR="00735E28" w:rsidRPr="00C3760B">
        <w:rPr>
          <w:rFonts w:ascii="Times New Roman" w:eastAsia="Calibri" w:hAnsi="Times New Roman" w:cs="Times New Roman"/>
          <w:bCs/>
          <w:iCs/>
          <w:sz w:val="28"/>
          <w:szCs w:val="28"/>
          <w:lang w:val="en-ZA"/>
        </w:rPr>
        <w:t xml:space="preserve"> </w:t>
      </w:r>
    </w:p>
    <w:p w14:paraId="33BEB881" w14:textId="77777777" w:rsidR="00CC14FB" w:rsidRPr="00C3760B" w:rsidRDefault="00CC14FB" w:rsidP="003B37CE">
      <w:pPr>
        <w:tabs>
          <w:tab w:val="left" w:pos="1134"/>
        </w:tabs>
        <w:suppressAutoHyphens/>
        <w:autoSpaceDN w:val="0"/>
        <w:spacing w:after="240" w:line="360" w:lineRule="auto"/>
        <w:jc w:val="both"/>
        <w:textAlignment w:val="baseline"/>
        <w:rPr>
          <w:rFonts w:ascii="Times New Roman" w:eastAsia="Calibri" w:hAnsi="Times New Roman" w:cs="Times New Roman"/>
          <w:bCs/>
          <w:iCs/>
          <w:sz w:val="28"/>
          <w:szCs w:val="28"/>
          <w:u w:val="single"/>
          <w:lang w:val="en-ZA"/>
        </w:rPr>
      </w:pPr>
    </w:p>
    <w:p w14:paraId="15B18F1B" w14:textId="38524728" w:rsidR="00351BAE" w:rsidRDefault="003B37CE" w:rsidP="003B37CE">
      <w:pPr>
        <w:tabs>
          <w:tab w:val="left" w:pos="1134"/>
        </w:tabs>
        <w:suppressAutoHyphens/>
        <w:autoSpaceDN w:val="0"/>
        <w:spacing w:after="240" w:line="360" w:lineRule="auto"/>
        <w:jc w:val="both"/>
        <w:textAlignment w:val="baseline"/>
        <w:rPr>
          <w:rFonts w:ascii="Times New Roman" w:eastAsia="Calibri" w:hAnsi="Times New Roman" w:cs="Times New Roman"/>
          <w:b/>
          <w:iCs/>
          <w:sz w:val="28"/>
          <w:szCs w:val="28"/>
          <w:u w:val="single"/>
          <w:lang w:val="en-ZA"/>
        </w:rPr>
      </w:pPr>
      <w:r w:rsidRPr="00DD7A56">
        <w:rPr>
          <w:rFonts w:ascii="Times New Roman" w:eastAsia="Calibri" w:hAnsi="Times New Roman" w:cs="Times New Roman"/>
          <w:b/>
          <w:iCs/>
          <w:sz w:val="28"/>
          <w:szCs w:val="28"/>
          <w:u w:val="single"/>
          <w:lang w:val="en-ZA"/>
        </w:rPr>
        <w:t>INTRODUCTION:</w:t>
      </w:r>
    </w:p>
    <w:p w14:paraId="6BFD9A40" w14:textId="7B1374EB" w:rsidR="00351BAE" w:rsidRDefault="00351BAE" w:rsidP="003B37CE">
      <w:pPr>
        <w:tabs>
          <w:tab w:val="left" w:pos="1134"/>
        </w:tabs>
        <w:suppressAutoHyphens/>
        <w:autoSpaceDN w:val="0"/>
        <w:spacing w:after="240" w:line="360" w:lineRule="auto"/>
        <w:jc w:val="both"/>
        <w:textAlignment w:val="baseline"/>
        <w:rPr>
          <w:rFonts w:ascii="Times New Roman" w:eastAsia="Calibri" w:hAnsi="Times New Roman" w:cs="Times New Roman"/>
          <w:b/>
          <w:iCs/>
          <w:sz w:val="28"/>
          <w:szCs w:val="28"/>
          <w:u w:val="single"/>
          <w:lang w:val="en-ZA"/>
        </w:rPr>
      </w:pPr>
    </w:p>
    <w:p w14:paraId="34795C53" w14:textId="27BDA6CC" w:rsidR="00351BAE" w:rsidRDefault="00351BAE" w:rsidP="00351BAE">
      <w:pPr>
        <w:tabs>
          <w:tab w:val="left" w:pos="1134"/>
        </w:tabs>
        <w:suppressAutoHyphens/>
        <w:autoSpaceDN w:val="0"/>
        <w:spacing w:after="0" w:line="48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[1]</w:t>
      </w:r>
      <w:r>
        <w:rPr>
          <w:rFonts w:ascii="Times New Roman" w:eastAsia="Calibri" w:hAnsi="Times New Roman" w:cs="Times New Roman"/>
          <w:bCs/>
          <w:iCs/>
          <w:sz w:val="28"/>
          <w:szCs w:val="28"/>
          <w:lang w:val="en-ZA"/>
        </w:rPr>
        <w:tab/>
      </w:r>
      <w:r>
        <w:rPr>
          <w:rFonts w:ascii="Times New Roman" w:eastAsia="Calibri" w:hAnsi="Times New Roman" w:cs="Times New Roman"/>
          <w:bCs/>
          <w:iCs/>
          <w:sz w:val="28"/>
          <w:szCs w:val="28"/>
          <w:lang w:val="en-ZA"/>
        </w:rPr>
        <w:tab/>
        <w:t xml:space="preserve">The applicant brought an urgent application against the respondents in the following terms: </w:t>
      </w:r>
    </w:p>
    <w:p w14:paraId="31B4A5F2" w14:textId="77777777" w:rsidR="00351BAE" w:rsidRPr="00351BAE" w:rsidRDefault="00351BAE" w:rsidP="00351BAE">
      <w:pPr>
        <w:tabs>
          <w:tab w:val="left" w:pos="1134"/>
        </w:tabs>
        <w:suppressAutoHyphens/>
        <w:autoSpaceDN w:val="0"/>
        <w:spacing w:after="0" w:line="480" w:lineRule="auto"/>
        <w:jc w:val="both"/>
        <w:textAlignment w:val="baseline"/>
        <w:rPr>
          <w:rFonts w:ascii="Times New Roman" w:eastAsia="Calibri" w:hAnsi="Times New Roman" w:cs="Times New Roman"/>
          <w:bCs/>
          <w:iCs/>
          <w:sz w:val="28"/>
          <w:szCs w:val="28"/>
          <w:lang w:val="en-ZA"/>
        </w:rPr>
      </w:pPr>
    </w:p>
    <w:p w14:paraId="388A4F7A" w14:textId="00450168" w:rsidR="002767FE" w:rsidRPr="00735E28" w:rsidRDefault="00DC30D4" w:rsidP="00735E28">
      <w:pPr>
        <w:tabs>
          <w:tab w:val="left" w:pos="1134"/>
        </w:tabs>
        <w:suppressAutoHyphens/>
        <w:autoSpaceDN w:val="0"/>
        <w:spacing w:after="0" w:line="480" w:lineRule="auto"/>
        <w:ind w:left="2160" w:hanging="2160"/>
        <w:jc w:val="both"/>
        <w:textAlignment w:val="baseline"/>
        <w:rPr>
          <w:rFonts w:ascii="Times New Roman" w:eastAsia="Calibri" w:hAnsi="Times New Roman" w:cs="Times New Roman"/>
          <w:bCs/>
          <w:iCs/>
          <w:sz w:val="24"/>
          <w:szCs w:val="24"/>
          <w:lang w:val="en-ZA"/>
        </w:rPr>
      </w:pPr>
      <w:r>
        <w:rPr>
          <w:rFonts w:ascii="Times New Roman" w:eastAsia="Calibri" w:hAnsi="Times New Roman" w:cs="Times New Roman"/>
          <w:bCs/>
          <w:iCs/>
          <w:sz w:val="28"/>
          <w:szCs w:val="28"/>
          <w:lang w:val="en-ZA"/>
        </w:rPr>
        <w:tab/>
      </w:r>
      <w:r w:rsidRPr="00DC30D4">
        <w:rPr>
          <w:rFonts w:ascii="Times New Roman" w:eastAsia="Calibri" w:hAnsi="Times New Roman" w:cs="Times New Roman"/>
          <w:bCs/>
          <w:iCs/>
          <w:sz w:val="28"/>
          <w:szCs w:val="28"/>
          <w:lang w:val="en-ZA"/>
        </w:rPr>
        <w:t>“1.</w:t>
      </w:r>
      <w:r>
        <w:rPr>
          <w:rFonts w:ascii="Times New Roman" w:eastAsia="Calibri" w:hAnsi="Times New Roman" w:cs="Times New Roman"/>
          <w:bCs/>
          <w:iCs/>
          <w:sz w:val="28"/>
          <w:szCs w:val="28"/>
          <w:lang w:val="en-ZA"/>
        </w:rPr>
        <w:tab/>
      </w:r>
      <w:r w:rsidR="002767FE" w:rsidRPr="00735E28">
        <w:rPr>
          <w:rFonts w:ascii="Times New Roman" w:eastAsia="Calibri" w:hAnsi="Times New Roman" w:cs="Times New Roman"/>
          <w:bCs/>
          <w:iCs/>
          <w:sz w:val="24"/>
          <w:szCs w:val="24"/>
          <w:lang w:val="en-ZA"/>
        </w:rPr>
        <w:t>That the Rule</w:t>
      </w:r>
      <w:r w:rsidR="009042A5">
        <w:rPr>
          <w:rFonts w:ascii="Times New Roman" w:eastAsia="Calibri" w:hAnsi="Times New Roman" w:cs="Times New Roman"/>
          <w:bCs/>
          <w:iCs/>
          <w:sz w:val="24"/>
          <w:szCs w:val="24"/>
          <w:lang w:val="en-ZA"/>
        </w:rPr>
        <w:t>s</w:t>
      </w:r>
      <w:r w:rsidR="002767FE" w:rsidRPr="00735E28">
        <w:rPr>
          <w:rFonts w:ascii="Times New Roman" w:eastAsia="Calibri" w:hAnsi="Times New Roman" w:cs="Times New Roman"/>
          <w:bCs/>
          <w:iCs/>
          <w:sz w:val="24"/>
          <w:szCs w:val="24"/>
          <w:lang w:val="en-ZA"/>
        </w:rPr>
        <w:t xml:space="preserve"> relating to forms and periods of service of the above Honourable Court be dispensed with on account of the urgency of this matter.</w:t>
      </w:r>
    </w:p>
    <w:p w14:paraId="7A029FAA" w14:textId="29ABE719" w:rsidR="002767FE" w:rsidRDefault="00DC30D4" w:rsidP="009042A5">
      <w:pPr>
        <w:tabs>
          <w:tab w:val="left" w:pos="1134"/>
        </w:tabs>
        <w:suppressAutoHyphens/>
        <w:autoSpaceDN w:val="0"/>
        <w:spacing w:after="0" w:line="480" w:lineRule="auto"/>
        <w:ind w:left="2160" w:hanging="2160"/>
        <w:jc w:val="both"/>
        <w:textAlignment w:val="baseline"/>
        <w:rPr>
          <w:rFonts w:ascii="Times New Roman" w:eastAsia="Calibri" w:hAnsi="Times New Roman" w:cs="Times New Roman"/>
          <w:bCs/>
          <w:iCs/>
          <w:sz w:val="24"/>
          <w:szCs w:val="24"/>
          <w:lang w:val="en-ZA"/>
        </w:rPr>
      </w:pPr>
      <w:r w:rsidRPr="00735E28">
        <w:rPr>
          <w:rFonts w:ascii="Times New Roman" w:eastAsia="Calibri" w:hAnsi="Times New Roman" w:cs="Times New Roman"/>
          <w:bCs/>
          <w:iCs/>
          <w:sz w:val="24"/>
          <w:szCs w:val="24"/>
          <w:lang w:val="en-ZA"/>
        </w:rPr>
        <w:tab/>
        <w:t>2.</w:t>
      </w:r>
      <w:r w:rsidRPr="00735E28">
        <w:rPr>
          <w:rFonts w:ascii="Times New Roman" w:eastAsia="Calibri" w:hAnsi="Times New Roman" w:cs="Times New Roman"/>
          <w:bCs/>
          <w:iCs/>
          <w:sz w:val="24"/>
          <w:szCs w:val="24"/>
          <w:lang w:val="en-ZA"/>
        </w:rPr>
        <w:tab/>
      </w:r>
      <w:r w:rsidR="002767FE" w:rsidRPr="00735E28">
        <w:rPr>
          <w:rFonts w:ascii="Times New Roman" w:eastAsia="Calibri" w:hAnsi="Times New Roman" w:cs="Times New Roman"/>
          <w:bCs/>
          <w:iCs/>
          <w:sz w:val="24"/>
          <w:szCs w:val="24"/>
          <w:lang w:val="en-ZA"/>
        </w:rPr>
        <w:t xml:space="preserve">A </w:t>
      </w:r>
      <w:r w:rsidR="002767FE" w:rsidRPr="00735E28">
        <w:rPr>
          <w:rFonts w:ascii="Times New Roman" w:eastAsia="Calibri" w:hAnsi="Times New Roman" w:cs="Times New Roman"/>
          <w:bCs/>
          <w:i/>
          <w:sz w:val="24"/>
          <w:szCs w:val="24"/>
          <w:lang w:val="en-ZA"/>
        </w:rPr>
        <w:t>rule nisi</w:t>
      </w:r>
      <w:r w:rsidR="002767FE" w:rsidRPr="00735E28">
        <w:rPr>
          <w:rFonts w:ascii="Times New Roman" w:eastAsia="Calibri" w:hAnsi="Times New Roman" w:cs="Times New Roman"/>
          <w:bCs/>
          <w:iCs/>
          <w:sz w:val="24"/>
          <w:szCs w:val="24"/>
          <w:lang w:val="en-ZA"/>
        </w:rPr>
        <w:t xml:space="preserve"> be issued and made returnable</w:t>
      </w:r>
      <w:r w:rsidR="00E41881" w:rsidRPr="00735E28">
        <w:rPr>
          <w:rFonts w:ascii="Times New Roman" w:eastAsia="Calibri" w:hAnsi="Times New Roman" w:cs="Times New Roman"/>
          <w:bCs/>
          <w:iCs/>
          <w:sz w:val="24"/>
          <w:szCs w:val="24"/>
          <w:lang w:val="en-ZA"/>
        </w:rPr>
        <w:t xml:space="preserve"> </w:t>
      </w:r>
      <w:r w:rsidR="002767FE" w:rsidRPr="00735E28">
        <w:rPr>
          <w:rFonts w:ascii="Times New Roman" w:eastAsia="Calibri" w:hAnsi="Times New Roman" w:cs="Times New Roman"/>
          <w:bCs/>
          <w:iCs/>
          <w:sz w:val="24"/>
          <w:szCs w:val="24"/>
          <w:lang w:val="en-ZA"/>
        </w:rPr>
        <w:t>on the</w:t>
      </w:r>
      <w:r w:rsidR="00E41881" w:rsidRPr="00735E28">
        <w:rPr>
          <w:rFonts w:ascii="Times New Roman" w:eastAsia="Calibri" w:hAnsi="Times New Roman" w:cs="Times New Roman"/>
          <w:bCs/>
          <w:iCs/>
          <w:sz w:val="24"/>
          <w:szCs w:val="24"/>
          <w:lang w:val="en-ZA"/>
        </w:rPr>
        <w:t xml:space="preserve"> </w:t>
      </w:r>
      <w:r w:rsidR="002767FE" w:rsidRPr="00735E28">
        <w:rPr>
          <w:rFonts w:ascii="Times New Roman" w:eastAsia="Calibri" w:hAnsi="Times New Roman" w:cs="Times New Roman"/>
          <w:bCs/>
          <w:iCs/>
          <w:sz w:val="24"/>
          <w:szCs w:val="24"/>
          <w:lang w:val="en-ZA"/>
        </w:rPr>
        <w:t>time</w:t>
      </w:r>
      <w:r w:rsidR="00E41881" w:rsidRPr="00735E28">
        <w:rPr>
          <w:rFonts w:ascii="Times New Roman" w:eastAsia="Calibri" w:hAnsi="Times New Roman" w:cs="Times New Roman"/>
          <w:bCs/>
          <w:iCs/>
          <w:sz w:val="24"/>
          <w:szCs w:val="24"/>
          <w:lang w:val="en-ZA"/>
        </w:rPr>
        <w:t xml:space="preserve"> </w:t>
      </w:r>
      <w:r w:rsidR="002767FE" w:rsidRPr="00735E28">
        <w:rPr>
          <w:rFonts w:ascii="Times New Roman" w:eastAsia="Calibri" w:hAnsi="Times New Roman" w:cs="Times New Roman"/>
          <w:bCs/>
          <w:iCs/>
          <w:sz w:val="24"/>
          <w:szCs w:val="24"/>
          <w:lang w:val="en-ZA"/>
        </w:rPr>
        <w:t>and date to be determined</w:t>
      </w:r>
      <w:r w:rsidR="00E41881" w:rsidRPr="00735E28">
        <w:rPr>
          <w:rFonts w:ascii="Times New Roman" w:eastAsia="Calibri" w:hAnsi="Times New Roman" w:cs="Times New Roman"/>
          <w:bCs/>
          <w:iCs/>
          <w:sz w:val="24"/>
          <w:szCs w:val="24"/>
          <w:lang w:val="en-ZA"/>
        </w:rPr>
        <w:t xml:space="preserve"> </w:t>
      </w:r>
      <w:r w:rsidR="002767FE" w:rsidRPr="00735E28">
        <w:rPr>
          <w:rFonts w:ascii="Times New Roman" w:eastAsia="Calibri" w:hAnsi="Times New Roman" w:cs="Times New Roman"/>
          <w:bCs/>
          <w:iCs/>
          <w:sz w:val="24"/>
          <w:szCs w:val="24"/>
          <w:lang w:val="en-ZA"/>
        </w:rPr>
        <w:t xml:space="preserve">by this Honourable Court calling upon the Respondents to show cause (if any) </w:t>
      </w:r>
      <w:r w:rsidR="00E41881" w:rsidRPr="00735E28">
        <w:rPr>
          <w:rFonts w:ascii="Times New Roman" w:eastAsia="Calibri" w:hAnsi="Times New Roman" w:cs="Times New Roman"/>
          <w:bCs/>
          <w:iCs/>
          <w:sz w:val="24"/>
          <w:szCs w:val="24"/>
          <w:lang w:val="en-ZA"/>
        </w:rPr>
        <w:t>why the orders sought herein shall not be granted.</w:t>
      </w:r>
    </w:p>
    <w:p w14:paraId="42CD7024" w14:textId="77777777" w:rsidR="009042A5" w:rsidRPr="00735E28" w:rsidRDefault="009042A5" w:rsidP="00735E28">
      <w:pPr>
        <w:tabs>
          <w:tab w:val="left" w:pos="1134"/>
        </w:tabs>
        <w:suppressAutoHyphens/>
        <w:autoSpaceDN w:val="0"/>
        <w:spacing w:after="0" w:line="480" w:lineRule="auto"/>
        <w:ind w:left="2160" w:hanging="2160"/>
        <w:jc w:val="both"/>
        <w:textAlignment w:val="baseline"/>
        <w:rPr>
          <w:rFonts w:ascii="Times New Roman" w:eastAsia="Calibri" w:hAnsi="Times New Roman" w:cs="Times New Roman"/>
          <w:bCs/>
          <w:iCs/>
          <w:sz w:val="24"/>
          <w:szCs w:val="24"/>
          <w:lang w:val="en-ZA"/>
        </w:rPr>
      </w:pPr>
    </w:p>
    <w:p w14:paraId="11936DE2" w14:textId="5E53E88C" w:rsidR="0011363A" w:rsidRDefault="0011363A" w:rsidP="009042A5">
      <w:pPr>
        <w:tabs>
          <w:tab w:val="left" w:pos="1134"/>
        </w:tabs>
        <w:suppressAutoHyphens/>
        <w:autoSpaceDN w:val="0"/>
        <w:spacing w:after="0" w:line="480" w:lineRule="auto"/>
        <w:ind w:left="2160" w:hanging="2160"/>
        <w:jc w:val="both"/>
        <w:textAlignment w:val="baseline"/>
        <w:rPr>
          <w:rFonts w:ascii="Times New Roman" w:eastAsia="Calibri" w:hAnsi="Times New Roman" w:cs="Times New Roman"/>
          <w:bCs/>
          <w:iCs/>
          <w:sz w:val="24"/>
          <w:szCs w:val="24"/>
          <w:lang w:val="en-ZA"/>
        </w:rPr>
      </w:pPr>
      <w:r w:rsidRPr="00735E28">
        <w:rPr>
          <w:rFonts w:ascii="Times New Roman" w:eastAsia="Calibri" w:hAnsi="Times New Roman" w:cs="Times New Roman"/>
          <w:bCs/>
          <w:iCs/>
          <w:sz w:val="24"/>
          <w:szCs w:val="24"/>
          <w:lang w:val="en-ZA"/>
        </w:rPr>
        <w:tab/>
        <w:t>3.</w:t>
      </w:r>
      <w:r w:rsidRPr="00735E28">
        <w:rPr>
          <w:rFonts w:ascii="Times New Roman" w:eastAsia="Calibri" w:hAnsi="Times New Roman" w:cs="Times New Roman"/>
          <w:bCs/>
          <w:iCs/>
          <w:sz w:val="24"/>
          <w:szCs w:val="24"/>
          <w:lang w:val="en-ZA"/>
        </w:rPr>
        <w:tab/>
      </w:r>
      <w:r w:rsidR="00F07270" w:rsidRPr="00735E28">
        <w:rPr>
          <w:rFonts w:ascii="Times New Roman" w:eastAsia="Calibri" w:hAnsi="Times New Roman" w:cs="Times New Roman"/>
          <w:bCs/>
          <w:iCs/>
          <w:sz w:val="24"/>
          <w:szCs w:val="24"/>
          <w:lang w:val="en-ZA"/>
        </w:rPr>
        <w:t xml:space="preserve">The execution of the letter of </w:t>
      </w:r>
      <w:r w:rsidR="00F07270" w:rsidRPr="00735E28">
        <w:rPr>
          <w:rFonts w:ascii="Times New Roman" w:eastAsia="Calibri" w:hAnsi="Times New Roman" w:cs="Times New Roman"/>
          <w:bCs/>
          <w:i/>
          <w:sz w:val="24"/>
          <w:szCs w:val="24"/>
          <w:u w:val="single"/>
          <w:lang w:val="en-ZA"/>
        </w:rPr>
        <w:t>Termination of Mining Lease</w:t>
      </w:r>
      <w:r w:rsidR="00F07270" w:rsidRPr="00735E28">
        <w:rPr>
          <w:rFonts w:ascii="Times New Roman" w:eastAsia="Calibri" w:hAnsi="Times New Roman" w:cs="Times New Roman"/>
          <w:bCs/>
          <w:iCs/>
          <w:sz w:val="24"/>
          <w:szCs w:val="24"/>
          <w:lang w:val="en-ZA"/>
        </w:rPr>
        <w:t xml:space="preserve"> of </w:t>
      </w:r>
      <w:r w:rsidR="00F07270" w:rsidRPr="00735E28">
        <w:rPr>
          <w:rFonts w:ascii="Times New Roman" w:eastAsia="Calibri" w:hAnsi="Times New Roman" w:cs="Times New Roman"/>
          <w:b/>
          <w:iCs/>
          <w:sz w:val="24"/>
          <w:szCs w:val="24"/>
          <w:lang w:val="en-ZA"/>
        </w:rPr>
        <w:t>A</w:t>
      </w:r>
      <w:r w:rsidR="00F26653" w:rsidRPr="00735E28">
        <w:rPr>
          <w:rFonts w:ascii="Times New Roman" w:eastAsia="Calibri" w:hAnsi="Times New Roman" w:cs="Times New Roman"/>
          <w:b/>
          <w:iCs/>
          <w:sz w:val="24"/>
          <w:szCs w:val="24"/>
          <w:lang w:val="en-ZA"/>
        </w:rPr>
        <w:t xml:space="preserve">PPLICANT </w:t>
      </w:r>
      <w:r w:rsidR="00F07270" w:rsidRPr="00735E28">
        <w:rPr>
          <w:rFonts w:ascii="Times New Roman" w:eastAsia="Calibri" w:hAnsi="Times New Roman" w:cs="Times New Roman"/>
          <w:bCs/>
          <w:iCs/>
          <w:sz w:val="24"/>
          <w:szCs w:val="24"/>
          <w:lang w:val="en-ZA"/>
        </w:rPr>
        <w:t xml:space="preserve">dated </w:t>
      </w:r>
      <w:r w:rsidR="00F07270" w:rsidRPr="00735E28">
        <w:rPr>
          <w:rFonts w:ascii="Times New Roman" w:eastAsia="Calibri" w:hAnsi="Times New Roman" w:cs="Times New Roman"/>
          <w:b/>
          <w:iCs/>
          <w:sz w:val="24"/>
          <w:szCs w:val="24"/>
          <w:lang w:val="en-ZA"/>
        </w:rPr>
        <w:t>3</w:t>
      </w:r>
      <w:r w:rsidR="00F07270" w:rsidRPr="00735E28">
        <w:rPr>
          <w:rFonts w:ascii="Times New Roman" w:eastAsia="Calibri" w:hAnsi="Times New Roman" w:cs="Times New Roman"/>
          <w:b/>
          <w:iCs/>
          <w:sz w:val="24"/>
          <w:szCs w:val="24"/>
          <w:vertAlign w:val="superscript"/>
          <w:lang w:val="en-ZA"/>
        </w:rPr>
        <w:t>rd</w:t>
      </w:r>
      <w:r w:rsidR="00F07270" w:rsidRPr="00735E28">
        <w:rPr>
          <w:rFonts w:ascii="Times New Roman" w:eastAsia="Calibri" w:hAnsi="Times New Roman" w:cs="Times New Roman"/>
          <w:b/>
          <w:iCs/>
          <w:sz w:val="24"/>
          <w:szCs w:val="24"/>
          <w:lang w:val="en-ZA"/>
        </w:rPr>
        <w:t xml:space="preserve"> JANUARY 2022</w:t>
      </w:r>
      <w:r w:rsidR="00F07270" w:rsidRPr="00735E28">
        <w:rPr>
          <w:rFonts w:ascii="Times New Roman" w:eastAsia="Calibri" w:hAnsi="Times New Roman" w:cs="Times New Roman"/>
          <w:bCs/>
          <w:iCs/>
          <w:sz w:val="24"/>
          <w:szCs w:val="24"/>
          <w:lang w:val="en-ZA"/>
        </w:rPr>
        <w:t xml:space="preserve"> and penned by the 1</w:t>
      </w:r>
      <w:r w:rsidR="00F07270" w:rsidRPr="00735E28">
        <w:rPr>
          <w:rFonts w:ascii="Times New Roman" w:eastAsia="Calibri" w:hAnsi="Times New Roman" w:cs="Times New Roman"/>
          <w:bCs/>
          <w:iCs/>
          <w:sz w:val="24"/>
          <w:szCs w:val="24"/>
          <w:vertAlign w:val="superscript"/>
          <w:lang w:val="en-ZA"/>
        </w:rPr>
        <w:t>st</w:t>
      </w:r>
      <w:r w:rsidR="00F07270" w:rsidRPr="00735E28">
        <w:rPr>
          <w:rFonts w:ascii="Times New Roman" w:eastAsia="Calibri" w:hAnsi="Times New Roman" w:cs="Times New Roman"/>
          <w:bCs/>
          <w:iCs/>
          <w:sz w:val="24"/>
          <w:szCs w:val="24"/>
          <w:lang w:val="en-ZA"/>
        </w:rPr>
        <w:t xml:space="preserve"> Respondent is suspended pending the resolution of this matter.</w:t>
      </w:r>
    </w:p>
    <w:p w14:paraId="540D2A09" w14:textId="77777777" w:rsidR="009042A5" w:rsidRPr="00735E28" w:rsidRDefault="009042A5" w:rsidP="00735E28">
      <w:pPr>
        <w:tabs>
          <w:tab w:val="left" w:pos="1134"/>
        </w:tabs>
        <w:suppressAutoHyphens/>
        <w:autoSpaceDN w:val="0"/>
        <w:spacing w:after="0" w:line="480" w:lineRule="auto"/>
        <w:ind w:left="2160" w:hanging="2160"/>
        <w:jc w:val="both"/>
        <w:textAlignment w:val="baseline"/>
        <w:rPr>
          <w:rFonts w:ascii="Times New Roman" w:eastAsia="Calibri" w:hAnsi="Times New Roman" w:cs="Times New Roman"/>
          <w:bCs/>
          <w:iCs/>
          <w:sz w:val="24"/>
          <w:szCs w:val="24"/>
          <w:lang w:val="en-ZA"/>
        </w:rPr>
      </w:pPr>
    </w:p>
    <w:p w14:paraId="43C214C0" w14:textId="181279AF" w:rsidR="00F07270" w:rsidRDefault="0011363A" w:rsidP="009042A5">
      <w:pPr>
        <w:tabs>
          <w:tab w:val="left" w:pos="1134"/>
        </w:tabs>
        <w:suppressAutoHyphens/>
        <w:autoSpaceDN w:val="0"/>
        <w:spacing w:after="0" w:line="480" w:lineRule="auto"/>
        <w:ind w:left="2160" w:hanging="2160"/>
        <w:jc w:val="both"/>
        <w:textAlignment w:val="baseline"/>
        <w:rPr>
          <w:rFonts w:ascii="Times New Roman" w:eastAsia="Calibri" w:hAnsi="Times New Roman" w:cs="Times New Roman"/>
          <w:b/>
          <w:iCs/>
          <w:sz w:val="24"/>
          <w:szCs w:val="24"/>
          <w:lang w:val="en-ZA"/>
        </w:rPr>
      </w:pPr>
      <w:r w:rsidRPr="00735E28">
        <w:rPr>
          <w:rFonts w:ascii="Times New Roman" w:eastAsia="Calibri" w:hAnsi="Times New Roman" w:cs="Times New Roman"/>
          <w:bCs/>
          <w:iCs/>
          <w:sz w:val="24"/>
          <w:szCs w:val="24"/>
          <w:lang w:val="en-ZA"/>
        </w:rPr>
        <w:tab/>
        <w:t>4.</w:t>
      </w:r>
      <w:r w:rsidRPr="00735E28">
        <w:rPr>
          <w:rFonts w:ascii="Times New Roman" w:eastAsia="Calibri" w:hAnsi="Times New Roman" w:cs="Times New Roman"/>
          <w:bCs/>
          <w:iCs/>
          <w:sz w:val="24"/>
          <w:szCs w:val="24"/>
          <w:lang w:val="en-ZA"/>
        </w:rPr>
        <w:tab/>
      </w:r>
      <w:r w:rsidR="00F07270" w:rsidRPr="00735E28">
        <w:rPr>
          <w:rFonts w:ascii="Times New Roman" w:eastAsia="Calibri" w:hAnsi="Times New Roman" w:cs="Times New Roman"/>
          <w:bCs/>
          <w:iCs/>
          <w:sz w:val="24"/>
          <w:szCs w:val="24"/>
          <w:lang w:val="en-ZA"/>
        </w:rPr>
        <w:t xml:space="preserve">The </w:t>
      </w:r>
      <w:r w:rsidR="00F07270" w:rsidRPr="00735E28">
        <w:rPr>
          <w:rFonts w:ascii="Times New Roman" w:eastAsia="Calibri" w:hAnsi="Times New Roman" w:cs="Times New Roman"/>
          <w:b/>
          <w:iCs/>
          <w:sz w:val="24"/>
          <w:szCs w:val="24"/>
          <w:lang w:val="en-ZA"/>
        </w:rPr>
        <w:t>1</w:t>
      </w:r>
      <w:r w:rsidR="00F07270" w:rsidRPr="00735E28">
        <w:rPr>
          <w:rFonts w:ascii="Times New Roman" w:eastAsia="Calibri" w:hAnsi="Times New Roman" w:cs="Times New Roman"/>
          <w:b/>
          <w:iCs/>
          <w:sz w:val="24"/>
          <w:szCs w:val="24"/>
          <w:vertAlign w:val="superscript"/>
          <w:lang w:val="en-ZA"/>
        </w:rPr>
        <w:t>st</w:t>
      </w:r>
      <w:r w:rsidR="00F07270" w:rsidRPr="00735E28">
        <w:rPr>
          <w:rFonts w:ascii="Times New Roman" w:eastAsia="Calibri" w:hAnsi="Times New Roman" w:cs="Times New Roman"/>
          <w:bCs/>
          <w:iCs/>
          <w:sz w:val="24"/>
          <w:szCs w:val="24"/>
          <w:lang w:val="en-ZA"/>
        </w:rPr>
        <w:t xml:space="preserve"> and or </w:t>
      </w:r>
      <w:r w:rsidR="00F07270" w:rsidRPr="00735E28">
        <w:rPr>
          <w:rFonts w:ascii="Times New Roman" w:eastAsia="Calibri" w:hAnsi="Times New Roman" w:cs="Times New Roman"/>
          <w:b/>
          <w:iCs/>
          <w:sz w:val="24"/>
          <w:szCs w:val="24"/>
          <w:lang w:val="en-ZA"/>
        </w:rPr>
        <w:t>4</w:t>
      </w:r>
      <w:r w:rsidR="00F07270" w:rsidRPr="00735E28">
        <w:rPr>
          <w:rFonts w:ascii="Times New Roman" w:eastAsia="Calibri" w:hAnsi="Times New Roman" w:cs="Times New Roman"/>
          <w:b/>
          <w:iCs/>
          <w:sz w:val="24"/>
          <w:szCs w:val="24"/>
          <w:vertAlign w:val="superscript"/>
          <w:lang w:val="en-ZA"/>
        </w:rPr>
        <w:t>th</w:t>
      </w:r>
      <w:r w:rsidR="007B6F39" w:rsidRPr="00735E28">
        <w:rPr>
          <w:rFonts w:ascii="Times New Roman" w:eastAsia="Calibri" w:hAnsi="Times New Roman" w:cs="Times New Roman"/>
          <w:b/>
          <w:iCs/>
          <w:sz w:val="24"/>
          <w:szCs w:val="24"/>
          <w:lang w:val="en-ZA"/>
        </w:rPr>
        <w:t xml:space="preserve"> </w:t>
      </w:r>
      <w:r w:rsidR="00F07270" w:rsidRPr="00735E28">
        <w:rPr>
          <w:rFonts w:ascii="Times New Roman" w:eastAsia="Calibri" w:hAnsi="Times New Roman" w:cs="Times New Roman"/>
          <w:b/>
          <w:iCs/>
          <w:sz w:val="24"/>
          <w:szCs w:val="24"/>
          <w:lang w:val="en-ZA"/>
        </w:rPr>
        <w:t>R</w:t>
      </w:r>
      <w:r w:rsidR="007B6F39" w:rsidRPr="00735E28">
        <w:rPr>
          <w:rFonts w:ascii="Times New Roman" w:eastAsia="Calibri" w:hAnsi="Times New Roman" w:cs="Times New Roman"/>
          <w:b/>
          <w:iCs/>
          <w:sz w:val="24"/>
          <w:szCs w:val="24"/>
          <w:lang w:val="en-ZA"/>
        </w:rPr>
        <w:t>ESPONDENT</w:t>
      </w:r>
      <w:r w:rsidR="00F07270" w:rsidRPr="00735E28">
        <w:rPr>
          <w:rFonts w:ascii="Times New Roman" w:eastAsia="Calibri" w:hAnsi="Times New Roman" w:cs="Times New Roman"/>
          <w:bCs/>
          <w:iCs/>
          <w:sz w:val="24"/>
          <w:szCs w:val="24"/>
          <w:lang w:val="en-ZA"/>
        </w:rPr>
        <w:t xml:space="preserve"> must furnish and or dispatch the record of proceedings, correspondences and or any minutes that </w:t>
      </w:r>
      <w:r w:rsidR="00F07270" w:rsidRPr="00735E28">
        <w:rPr>
          <w:rFonts w:ascii="Times New Roman" w:eastAsia="Calibri" w:hAnsi="Times New Roman" w:cs="Times New Roman"/>
          <w:bCs/>
          <w:iCs/>
          <w:sz w:val="24"/>
          <w:szCs w:val="24"/>
          <w:lang w:val="en-ZA"/>
        </w:rPr>
        <w:lastRenderedPageBreak/>
        <w:t xml:space="preserve">informed the issuance of the </w:t>
      </w:r>
      <w:r w:rsidR="00F07270" w:rsidRPr="00735E28">
        <w:rPr>
          <w:rFonts w:ascii="Times New Roman" w:eastAsia="Calibri" w:hAnsi="Times New Roman" w:cs="Times New Roman"/>
          <w:bCs/>
          <w:i/>
          <w:sz w:val="24"/>
          <w:szCs w:val="24"/>
          <w:u w:val="single"/>
          <w:lang w:val="en-ZA"/>
        </w:rPr>
        <w:t>Letter of Termination of Mining Lease</w:t>
      </w:r>
      <w:r w:rsidR="007B6F39" w:rsidRPr="00735E28">
        <w:rPr>
          <w:rFonts w:ascii="Times New Roman" w:eastAsia="Calibri" w:hAnsi="Times New Roman" w:cs="Times New Roman"/>
          <w:bCs/>
          <w:i/>
          <w:sz w:val="24"/>
          <w:szCs w:val="24"/>
          <w:u w:val="single"/>
          <w:lang w:val="en-ZA"/>
        </w:rPr>
        <w:t xml:space="preserve"> </w:t>
      </w:r>
      <w:r w:rsidR="007B6F39" w:rsidRPr="00735E28">
        <w:rPr>
          <w:rFonts w:ascii="Times New Roman" w:eastAsia="Calibri" w:hAnsi="Times New Roman" w:cs="Times New Roman"/>
          <w:bCs/>
          <w:iCs/>
          <w:sz w:val="24"/>
          <w:szCs w:val="24"/>
          <w:lang w:val="en-ZA"/>
        </w:rPr>
        <w:t xml:space="preserve">of </w:t>
      </w:r>
      <w:r w:rsidR="007B6F39" w:rsidRPr="00735E28">
        <w:rPr>
          <w:rFonts w:ascii="Times New Roman" w:eastAsia="Calibri" w:hAnsi="Times New Roman" w:cs="Times New Roman"/>
          <w:b/>
          <w:iCs/>
          <w:sz w:val="24"/>
          <w:szCs w:val="24"/>
          <w:lang w:val="en-ZA"/>
        </w:rPr>
        <w:t>APPLICANT</w:t>
      </w:r>
      <w:r w:rsidR="00F07270" w:rsidRPr="00735E28">
        <w:rPr>
          <w:rFonts w:ascii="Times New Roman" w:eastAsia="Calibri" w:hAnsi="Times New Roman" w:cs="Times New Roman"/>
          <w:b/>
          <w:iCs/>
          <w:sz w:val="24"/>
          <w:szCs w:val="24"/>
          <w:lang w:val="en-ZA"/>
        </w:rPr>
        <w:t xml:space="preserve"> </w:t>
      </w:r>
      <w:r w:rsidR="00F07270" w:rsidRPr="00735E28">
        <w:rPr>
          <w:rFonts w:ascii="Times New Roman" w:eastAsia="Calibri" w:hAnsi="Times New Roman" w:cs="Times New Roman"/>
          <w:bCs/>
          <w:iCs/>
          <w:sz w:val="24"/>
          <w:szCs w:val="24"/>
          <w:lang w:val="en-ZA"/>
        </w:rPr>
        <w:t xml:space="preserve">dated </w:t>
      </w:r>
      <w:r w:rsidR="00F07270" w:rsidRPr="00735E28">
        <w:rPr>
          <w:rFonts w:ascii="Times New Roman" w:eastAsia="Calibri" w:hAnsi="Times New Roman" w:cs="Times New Roman"/>
          <w:b/>
          <w:iCs/>
          <w:sz w:val="24"/>
          <w:szCs w:val="24"/>
          <w:lang w:val="en-ZA"/>
        </w:rPr>
        <w:t>3</w:t>
      </w:r>
      <w:r w:rsidR="00F07270" w:rsidRPr="00735E28">
        <w:rPr>
          <w:rFonts w:ascii="Times New Roman" w:eastAsia="Calibri" w:hAnsi="Times New Roman" w:cs="Times New Roman"/>
          <w:b/>
          <w:iCs/>
          <w:sz w:val="24"/>
          <w:szCs w:val="24"/>
          <w:vertAlign w:val="superscript"/>
          <w:lang w:val="en-ZA"/>
        </w:rPr>
        <w:t>rd</w:t>
      </w:r>
      <w:r w:rsidR="00F07270" w:rsidRPr="00735E28">
        <w:rPr>
          <w:rFonts w:ascii="Times New Roman" w:eastAsia="Calibri" w:hAnsi="Times New Roman" w:cs="Times New Roman"/>
          <w:b/>
          <w:iCs/>
          <w:sz w:val="24"/>
          <w:szCs w:val="24"/>
          <w:lang w:val="en-ZA"/>
        </w:rPr>
        <w:t xml:space="preserve"> JANUARY 2022.</w:t>
      </w:r>
    </w:p>
    <w:p w14:paraId="17D2DCF5" w14:textId="77777777" w:rsidR="009042A5" w:rsidRPr="00735E28" w:rsidRDefault="009042A5" w:rsidP="00735E28">
      <w:pPr>
        <w:tabs>
          <w:tab w:val="left" w:pos="1134"/>
        </w:tabs>
        <w:suppressAutoHyphens/>
        <w:autoSpaceDN w:val="0"/>
        <w:spacing w:after="0" w:line="480" w:lineRule="auto"/>
        <w:ind w:left="2160" w:hanging="2160"/>
        <w:jc w:val="both"/>
        <w:textAlignment w:val="baseline"/>
        <w:rPr>
          <w:rFonts w:ascii="Times New Roman" w:eastAsia="Calibri" w:hAnsi="Times New Roman" w:cs="Times New Roman"/>
          <w:b/>
          <w:iCs/>
          <w:sz w:val="24"/>
          <w:szCs w:val="24"/>
          <w:lang w:val="en-ZA"/>
        </w:rPr>
      </w:pPr>
    </w:p>
    <w:p w14:paraId="7FD7FB85" w14:textId="0F736731" w:rsidR="0011363A" w:rsidRDefault="0011363A" w:rsidP="009042A5">
      <w:pPr>
        <w:tabs>
          <w:tab w:val="left" w:pos="1134"/>
        </w:tabs>
        <w:suppressAutoHyphens/>
        <w:autoSpaceDN w:val="0"/>
        <w:spacing w:after="0" w:line="480" w:lineRule="auto"/>
        <w:ind w:left="2160" w:hanging="2160"/>
        <w:jc w:val="both"/>
        <w:textAlignment w:val="baseline"/>
        <w:rPr>
          <w:rFonts w:ascii="Times New Roman" w:eastAsia="Calibri" w:hAnsi="Times New Roman" w:cs="Times New Roman"/>
          <w:bCs/>
          <w:iCs/>
          <w:sz w:val="24"/>
          <w:szCs w:val="24"/>
          <w:lang w:val="en-ZA"/>
        </w:rPr>
      </w:pPr>
      <w:r w:rsidRPr="00735E28">
        <w:rPr>
          <w:rFonts w:ascii="Times New Roman" w:eastAsia="Calibri" w:hAnsi="Times New Roman" w:cs="Times New Roman"/>
          <w:b/>
          <w:iCs/>
          <w:sz w:val="24"/>
          <w:szCs w:val="24"/>
          <w:lang w:val="en-ZA"/>
        </w:rPr>
        <w:tab/>
      </w:r>
      <w:r w:rsidRPr="00735E28">
        <w:rPr>
          <w:rFonts w:ascii="Times New Roman" w:eastAsia="Calibri" w:hAnsi="Times New Roman" w:cs="Times New Roman"/>
          <w:bCs/>
          <w:iCs/>
          <w:sz w:val="24"/>
          <w:szCs w:val="24"/>
          <w:lang w:val="en-ZA"/>
        </w:rPr>
        <w:t>5.</w:t>
      </w:r>
      <w:r w:rsidRPr="00735E28">
        <w:rPr>
          <w:rFonts w:ascii="Times New Roman" w:eastAsia="Calibri" w:hAnsi="Times New Roman" w:cs="Times New Roman"/>
          <w:bCs/>
          <w:iCs/>
          <w:sz w:val="24"/>
          <w:szCs w:val="24"/>
          <w:lang w:val="en-ZA"/>
        </w:rPr>
        <w:tab/>
      </w:r>
      <w:r w:rsidR="00F07270" w:rsidRPr="00735E28">
        <w:rPr>
          <w:rFonts w:ascii="Times New Roman" w:eastAsia="Calibri" w:hAnsi="Times New Roman" w:cs="Times New Roman"/>
          <w:bCs/>
          <w:iCs/>
          <w:sz w:val="24"/>
          <w:szCs w:val="24"/>
          <w:lang w:val="en-ZA"/>
        </w:rPr>
        <w:t xml:space="preserve">That it be declared that the </w:t>
      </w:r>
      <w:r w:rsidR="00F07270" w:rsidRPr="00735E28">
        <w:rPr>
          <w:rFonts w:ascii="Times New Roman" w:eastAsia="Calibri" w:hAnsi="Times New Roman" w:cs="Times New Roman"/>
          <w:bCs/>
          <w:i/>
          <w:sz w:val="24"/>
          <w:szCs w:val="24"/>
          <w:u w:val="single"/>
          <w:lang w:val="en-ZA"/>
        </w:rPr>
        <w:t>Termination of Mining Lease</w:t>
      </w:r>
      <w:r w:rsidR="00F07270" w:rsidRPr="00735E28">
        <w:rPr>
          <w:rFonts w:ascii="Times New Roman" w:eastAsia="Calibri" w:hAnsi="Times New Roman" w:cs="Times New Roman"/>
          <w:bCs/>
          <w:iCs/>
          <w:sz w:val="24"/>
          <w:szCs w:val="24"/>
          <w:lang w:val="en-ZA"/>
        </w:rPr>
        <w:t xml:space="preserve"> of </w:t>
      </w:r>
      <w:r w:rsidR="00F07270" w:rsidRPr="00735E28">
        <w:rPr>
          <w:rFonts w:ascii="Times New Roman" w:eastAsia="Calibri" w:hAnsi="Times New Roman" w:cs="Times New Roman"/>
          <w:b/>
          <w:iCs/>
          <w:sz w:val="24"/>
          <w:szCs w:val="24"/>
          <w:lang w:val="en-ZA"/>
        </w:rPr>
        <w:t xml:space="preserve">APPLICANT </w:t>
      </w:r>
      <w:r w:rsidR="00F07270" w:rsidRPr="00735E28">
        <w:rPr>
          <w:rFonts w:ascii="Times New Roman" w:eastAsia="Calibri" w:hAnsi="Times New Roman" w:cs="Times New Roman"/>
          <w:bCs/>
          <w:iCs/>
          <w:sz w:val="24"/>
          <w:szCs w:val="24"/>
          <w:lang w:val="en-ZA"/>
        </w:rPr>
        <w:t xml:space="preserve">pursuant to a letter dated </w:t>
      </w:r>
      <w:r w:rsidR="00F07270" w:rsidRPr="00735E28">
        <w:rPr>
          <w:rFonts w:ascii="Times New Roman" w:eastAsia="Calibri" w:hAnsi="Times New Roman" w:cs="Times New Roman"/>
          <w:b/>
          <w:iCs/>
          <w:sz w:val="24"/>
          <w:szCs w:val="24"/>
          <w:lang w:val="en-ZA"/>
        </w:rPr>
        <w:t>3</w:t>
      </w:r>
      <w:r w:rsidR="00F07270" w:rsidRPr="00735E28">
        <w:rPr>
          <w:rFonts w:ascii="Times New Roman" w:eastAsia="Calibri" w:hAnsi="Times New Roman" w:cs="Times New Roman"/>
          <w:b/>
          <w:iCs/>
          <w:sz w:val="24"/>
          <w:szCs w:val="24"/>
          <w:vertAlign w:val="superscript"/>
          <w:lang w:val="en-ZA"/>
        </w:rPr>
        <w:t>rd</w:t>
      </w:r>
      <w:r w:rsidR="00F07270" w:rsidRPr="00735E28">
        <w:rPr>
          <w:rFonts w:ascii="Times New Roman" w:eastAsia="Calibri" w:hAnsi="Times New Roman" w:cs="Times New Roman"/>
          <w:b/>
          <w:iCs/>
          <w:sz w:val="24"/>
          <w:szCs w:val="24"/>
          <w:lang w:val="en-ZA"/>
        </w:rPr>
        <w:t xml:space="preserve"> JANUARY 2022 </w:t>
      </w:r>
      <w:r w:rsidR="00F07270" w:rsidRPr="00735E28">
        <w:rPr>
          <w:rFonts w:ascii="Times New Roman" w:eastAsia="Calibri" w:hAnsi="Times New Roman" w:cs="Times New Roman"/>
          <w:bCs/>
          <w:iCs/>
          <w:sz w:val="24"/>
          <w:szCs w:val="24"/>
          <w:lang w:val="en-ZA"/>
        </w:rPr>
        <w:t xml:space="preserve">and authored by the </w:t>
      </w:r>
      <w:r w:rsidR="00F07270" w:rsidRPr="00735E28">
        <w:rPr>
          <w:rFonts w:ascii="Times New Roman" w:eastAsia="Calibri" w:hAnsi="Times New Roman" w:cs="Times New Roman"/>
          <w:b/>
          <w:iCs/>
          <w:sz w:val="24"/>
          <w:szCs w:val="24"/>
          <w:lang w:val="en-ZA"/>
        </w:rPr>
        <w:t>1</w:t>
      </w:r>
      <w:r w:rsidR="00F07270" w:rsidRPr="00735E28">
        <w:rPr>
          <w:rFonts w:ascii="Times New Roman" w:eastAsia="Calibri" w:hAnsi="Times New Roman" w:cs="Times New Roman"/>
          <w:b/>
          <w:iCs/>
          <w:sz w:val="24"/>
          <w:szCs w:val="24"/>
          <w:vertAlign w:val="superscript"/>
          <w:lang w:val="en-ZA"/>
        </w:rPr>
        <w:t>st</w:t>
      </w:r>
      <w:r w:rsidR="00F07270" w:rsidRPr="00735E28">
        <w:rPr>
          <w:rFonts w:ascii="Times New Roman" w:eastAsia="Calibri" w:hAnsi="Times New Roman" w:cs="Times New Roman"/>
          <w:b/>
          <w:iCs/>
          <w:sz w:val="24"/>
          <w:szCs w:val="24"/>
          <w:lang w:val="en-ZA"/>
        </w:rPr>
        <w:t xml:space="preserve"> RESPONDENT</w:t>
      </w:r>
      <w:r w:rsidR="00F07270" w:rsidRPr="00735E28">
        <w:rPr>
          <w:rFonts w:ascii="Times New Roman" w:eastAsia="Calibri" w:hAnsi="Times New Roman" w:cs="Times New Roman"/>
          <w:bCs/>
          <w:iCs/>
          <w:sz w:val="24"/>
          <w:szCs w:val="24"/>
          <w:lang w:val="en-ZA"/>
        </w:rPr>
        <w:t xml:space="preserve"> is irrational and hence unlawful</w:t>
      </w:r>
      <w:r w:rsidRPr="00735E28">
        <w:rPr>
          <w:rFonts w:ascii="Times New Roman" w:eastAsia="Calibri" w:hAnsi="Times New Roman" w:cs="Times New Roman"/>
          <w:bCs/>
          <w:iCs/>
          <w:sz w:val="24"/>
          <w:szCs w:val="24"/>
          <w:lang w:val="en-ZA"/>
        </w:rPr>
        <w:t>,</w:t>
      </w:r>
    </w:p>
    <w:p w14:paraId="594A8184" w14:textId="77777777" w:rsidR="009042A5" w:rsidRPr="00735E28" w:rsidRDefault="009042A5" w:rsidP="00735E28">
      <w:pPr>
        <w:tabs>
          <w:tab w:val="left" w:pos="1134"/>
        </w:tabs>
        <w:suppressAutoHyphens/>
        <w:autoSpaceDN w:val="0"/>
        <w:spacing w:after="0" w:line="480" w:lineRule="auto"/>
        <w:ind w:left="2160" w:hanging="2160"/>
        <w:jc w:val="both"/>
        <w:textAlignment w:val="baseline"/>
        <w:rPr>
          <w:rFonts w:ascii="Times New Roman" w:eastAsia="Calibri" w:hAnsi="Times New Roman" w:cs="Times New Roman"/>
          <w:bCs/>
          <w:iCs/>
          <w:sz w:val="24"/>
          <w:szCs w:val="24"/>
          <w:lang w:val="en-ZA"/>
        </w:rPr>
      </w:pPr>
    </w:p>
    <w:p w14:paraId="46A42C2F" w14:textId="30CA2483" w:rsidR="0011363A" w:rsidRDefault="0011363A" w:rsidP="009042A5">
      <w:pPr>
        <w:tabs>
          <w:tab w:val="left" w:pos="1134"/>
        </w:tabs>
        <w:suppressAutoHyphens/>
        <w:autoSpaceDN w:val="0"/>
        <w:spacing w:after="0" w:line="480" w:lineRule="auto"/>
        <w:ind w:left="2160" w:hanging="2160"/>
        <w:jc w:val="both"/>
        <w:textAlignment w:val="baseline"/>
        <w:rPr>
          <w:rFonts w:ascii="Times New Roman" w:eastAsia="Calibri" w:hAnsi="Times New Roman" w:cs="Times New Roman"/>
          <w:bCs/>
          <w:iCs/>
          <w:sz w:val="24"/>
          <w:szCs w:val="24"/>
          <w:lang w:val="en-ZA"/>
        </w:rPr>
      </w:pPr>
      <w:r w:rsidRPr="00735E28">
        <w:rPr>
          <w:rFonts w:ascii="Times New Roman" w:eastAsia="Calibri" w:hAnsi="Times New Roman" w:cs="Times New Roman"/>
          <w:bCs/>
          <w:iCs/>
          <w:sz w:val="24"/>
          <w:szCs w:val="24"/>
          <w:lang w:val="en-ZA"/>
        </w:rPr>
        <w:tab/>
        <w:t>6.</w:t>
      </w:r>
      <w:r w:rsidRPr="00735E28">
        <w:rPr>
          <w:rFonts w:ascii="Times New Roman" w:eastAsia="Calibri" w:hAnsi="Times New Roman" w:cs="Times New Roman"/>
          <w:bCs/>
          <w:iCs/>
          <w:sz w:val="24"/>
          <w:szCs w:val="24"/>
          <w:lang w:val="en-ZA"/>
        </w:rPr>
        <w:tab/>
      </w:r>
      <w:r w:rsidR="00F07270" w:rsidRPr="00735E28">
        <w:rPr>
          <w:rFonts w:ascii="Times New Roman" w:eastAsia="Calibri" w:hAnsi="Times New Roman" w:cs="Times New Roman"/>
          <w:bCs/>
          <w:iCs/>
          <w:sz w:val="24"/>
          <w:szCs w:val="24"/>
          <w:lang w:val="en-ZA"/>
        </w:rPr>
        <w:t xml:space="preserve">The issuance of a </w:t>
      </w:r>
      <w:r w:rsidR="00F07270" w:rsidRPr="00735E28">
        <w:rPr>
          <w:rFonts w:ascii="Times New Roman" w:eastAsia="Calibri" w:hAnsi="Times New Roman" w:cs="Times New Roman"/>
          <w:bCs/>
          <w:i/>
          <w:sz w:val="24"/>
          <w:szCs w:val="24"/>
          <w:u w:val="single"/>
          <w:lang w:val="en-ZA"/>
        </w:rPr>
        <w:t>Letter of Terminati</w:t>
      </w:r>
      <w:r w:rsidR="009C30F9" w:rsidRPr="00735E28">
        <w:rPr>
          <w:rFonts w:ascii="Times New Roman" w:eastAsia="Calibri" w:hAnsi="Times New Roman" w:cs="Times New Roman"/>
          <w:bCs/>
          <w:i/>
          <w:sz w:val="24"/>
          <w:szCs w:val="24"/>
          <w:u w:val="single"/>
          <w:lang w:val="en-ZA"/>
        </w:rPr>
        <w:t>o</w:t>
      </w:r>
      <w:r w:rsidR="00F07270" w:rsidRPr="00735E28">
        <w:rPr>
          <w:rFonts w:ascii="Times New Roman" w:eastAsia="Calibri" w:hAnsi="Times New Roman" w:cs="Times New Roman"/>
          <w:bCs/>
          <w:i/>
          <w:sz w:val="24"/>
          <w:szCs w:val="24"/>
          <w:u w:val="single"/>
          <w:lang w:val="en-ZA"/>
        </w:rPr>
        <w:t>n of Mining Lease</w:t>
      </w:r>
      <w:r w:rsidR="00F07270" w:rsidRPr="00735E28">
        <w:rPr>
          <w:rFonts w:ascii="Times New Roman" w:eastAsia="Calibri" w:hAnsi="Times New Roman" w:cs="Times New Roman"/>
          <w:bCs/>
          <w:iCs/>
          <w:sz w:val="24"/>
          <w:szCs w:val="24"/>
          <w:lang w:val="en-ZA"/>
        </w:rPr>
        <w:t xml:space="preserve"> </w:t>
      </w:r>
      <w:r w:rsidRPr="00735E28">
        <w:rPr>
          <w:rFonts w:ascii="Times New Roman" w:eastAsia="Calibri" w:hAnsi="Times New Roman" w:cs="Times New Roman"/>
          <w:bCs/>
          <w:iCs/>
          <w:sz w:val="24"/>
          <w:szCs w:val="24"/>
          <w:lang w:val="en-ZA"/>
        </w:rPr>
        <w:t xml:space="preserve">of </w:t>
      </w:r>
      <w:r w:rsidRPr="00735E28">
        <w:rPr>
          <w:rFonts w:ascii="Times New Roman" w:eastAsia="Calibri" w:hAnsi="Times New Roman" w:cs="Times New Roman"/>
          <w:b/>
          <w:iCs/>
          <w:sz w:val="24"/>
          <w:szCs w:val="24"/>
          <w:lang w:val="en-ZA"/>
        </w:rPr>
        <w:t>APPLICANT</w:t>
      </w:r>
      <w:r w:rsidR="00F07270" w:rsidRPr="00735E28">
        <w:rPr>
          <w:rFonts w:ascii="Times New Roman" w:eastAsia="Calibri" w:hAnsi="Times New Roman" w:cs="Times New Roman"/>
          <w:b/>
          <w:iCs/>
          <w:sz w:val="24"/>
          <w:szCs w:val="24"/>
          <w:lang w:val="en-ZA"/>
        </w:rPr>
        <w:t xml:space="preserve"> </w:t>
      </w:r>
      <w:r w:rsidR="00F07270" w:rsidRPr="00735E28">
        <w:rPr>
          <w:rFonts w:ascii="Times New Roman" w:eastAsia="Calibri" w:hAnsi="Times New Roman" w:cs="Times New Roman"/>
          <w:bCs/>
          <w:iCs/>
          <w:sz w:val="24"/>
          <w:szCs w:val="24"/>
          <w:lang w:val="en-ZA"/>
        </w:rPr>
        <w:t xml:space="preserve">dated </w:t>
      </w:r>
      <w:r w:rsidR="00F07270" w:rsidRPr="00735E28">
        <w:rPr>
          <w:rFonts w:ascii="Times New Roman" w:eastAsia="Calibri" w:hAnsi="Times New Roman" w:cs="Times New Roman"/>
          <w:b/>
          <w:iCs/>
          <w:sz w:val="24"/>
          <w:szCs w:val="24"/>
          <w:lang w:val="en-ZA"/>
        </w:rPr>
        <w:t>3</w:t>
      </w:r>
      <w:r w:rsidR="00F07270" w:rsidRPr="00735E28">
        <w:rPr>
          <w:rFonts w:ascii="Times New Roman" w:eastAsia="Calibri" w:hAnsi="Times New Roman" w:cs="Times New Roman"/>
          <w:b/>
          <w:iCs/>
          <w:sz w:val="24"/>
          <w:szCs w:val="24"/>
          <w:vertAlign w:val="superscript"/>
          <w:lang w:val="en-ZA"/>
        </w:rPr>
        <w:t>rd</w:t>
      </w:r>
      <w:r w:rsidR="00F07270" w:rsidRPr="00735E28">
        <w:rPr>
          <w:rFonts w:ascii="Times New Roman" w:eastAsia="Calibri" w:hAnsi="Times New Roman" w:cs="Times New Roman"/>
          <w:b/>
          <w:iCs/>
          <w:sz w:val="24"/>
          <w:szCs w:val="24"/>
          <w:lang w:val="en-ZA"/>
        </w:rPr>
        <w:t xml:space="preserve"> JANUARY 2022</w:t>
      </w:r>
      <w:r w:rsidR="00F07270" w:rsidRPr="00735E28">
        <w:rPr>
          <w:rFonts w:ascii="Times New Roman" w:eastAsia="Calibri" w:hAnsi="Times New Roman" w:cs="Times New Roman"/>
          <w:bCs/>
          <w:iCs/>
          <w:sz w:val="24"/>
          <w:szCs w:val="24"/>
          <w:lang w:val="en-ZA"/>
        </w:rPr>
        <w:t xml:space="preserve"> and authored by the </w:t>
      </w:r>
      <w:r w:rsidR="00F07270" w:rsidRPr="00735E28">
        <w:rPr>
          <w:rFonts w:ascii="Times New Roman" w:eastAsia="Calibri" w:hAnsi="Times New Roman" w:cs="Times New Roman"/>
          <w:b/>
          <w:iCs/>
          <w:sz w:val="24"/>
          <w:szCs w:val="24"/>
          <w:lang w:val="en-ZA"/>
        </w:rPr>
        <w:t>1</w:t>
      </w:r>
      <w:r w:rsidR="00F07270" w:rsidRPr="00735E28">
        <w:rPr>
          <w:rFonts w:ascii="Times New Roman" w:eastAsia="Calibri" w:hAnsi="Times New Roman" w:cs="Times New Roman"/>
          <w:b/>
          <w:iCs/>
          <w:sz w:val="24"/>
          <w:szCs w:val="24"/>
          <w:vertAlign w:val="superscript"/>
          <w:lang w:val="en-ZA"/>
        </w:rPr>
        <w:t>st</w:t>
      </w:r>
      <w:r w:rsidR="00F07270" w:rsidRPr="00735E28">
        <w:rPr>
          <w:rFonts w:ascii="Times New Roman" w:eastAsia="Calibri" w:hAnsi="Times New Roman" w:cs="Times New Roman"/>
          <w:b/>
          <w:iCs/>
          <w:sz w:val="24"/>
          <w:szCs w:val="24"/>
          <w:lang w:val="en-ZA"/>
        </w:rPr>
        <w:t xml:space="preserve"> </w:t>
      </w:r>
      <w:r w:rsidR="009C30F9" w:rsidRPr="00735E28">
        <w:rPr>
          <w:rFonts w:ascii="Times New Roman" w:eastAsia="Calibri" w:hAnsi="Times New Roman" w:cs="Times New Roman"/>
          <w:b/>
          <w:iCs/>
          <w:sz w:val="24"/>
          <w:szCs w:val="24"/>
          <w:lang w:val="en-ZA"/>
        </w:rPr>
        <w:t>RESPONDENT</w:t>
      </w:r>
      <w:r w:rsidR="009C30F9" w:rsidRPr="00735E28">
        <w:rPr>
          <w:rFonts w:ascii="Times New Roman" w:eastAsia="Calibri" w:hAnsi="Times New Roman" w:cs="Times New Roman"/>
          <w:bCs/>
          <w:iCs/>
          <w:sz w:val="24"/>
          <w:szCs w:val="24"/>
          <w:lang w:val="en-ZA"/>
        </w:rPr>
        <w:t xml:space="preserve"> is reviewed</w:t>
      </w:r>
      <w:r w:rsidR="006C758F">
        <w:rPr>
          <w:rFonts w:ascii="Times New Roman" w:eastAsia="Calibri" w:hAnsi="Times New Roman" w:cs="Times New Roman"/>
          <w:bCs/>
          <w:iCs/>
          <w:sz w:val="24"/>
          <w:szCs w:val="24"/>
          <w:lang w:val="en-ZA"/>
        </w:rPr>
        <w:t>,</w:t>
      </w:r>
      <w:r w:rsidR="009C30F9" w:rsidRPr="00735E28">
        <w:rPr>
          <w:rFonts w:ascii="Times New Roman" w:eastAsia="Calibri" w:hAnsi="Times New Roman" w:cs="Times New Roman"/>
          <w:bCs/>
          <w:iCs/>
          <w:sz w:val="24"/>
          <w:szCs w:val="24"/>
          <w:lang w:val="en-ZA"/>
        </w:rPr>
        <w:t xml:space="preserve"> corrected and or set aside on grounds of being illegal and or unlawful.</w:t>
      </w:r>
    </w:p>
    <w:p w14:paraId="29D8E139" w14:textId="77777777" w:rsidR="009042A5" w:rsidRPr="00735E28" w:rsidRDefault="009042A5" w:rsidP="00735E28">
      <w:pPr>
        <w:tabs>
          <w:tab w:val="left" w:pos="1134"/>
        </w:tabs>
        <w:suppressAutoHyphens/>
        <w:autoSpaceDN w:val="0"/>
        <w:spacing w:after="0" w:line="480" w:lineRule="auto"/>
        <w:ind w:left="2160" w:hanging="2160"/>
        <w:jc w:val="both"/>
        <w:textAlignment w:val="baseline"/>
        <w:rPr>
          <w:rFonts w:ascii="Times New Roman" w:eastAsia="Calibri" w:hAnsi="Times New Roman" w:cs="Times New Roman"/>
          <w:bCs/>
          <w:iCs/>
          <w:sz w:val="24"/>
          <w:szCs w:val="24"/>
          <w:lang w:val="en-ZA"/>
        </w:rPr>
      </w:pPr>
    </w:p>
    <w:p w14:paraId="7B171DEB" w14:textId="7253A102" w:rsidR="009C30F9" w:rsidRDefault="0011363A" w:rsidP="009042A5">
      <w:pPr>
        <w:tabs>
          <w:tab w:val="left" w:pos="1134"/>
        </w:tabs>
        <w:suppressAutoHyphens/>
        <w:autoSpaceDN w:val="0"/>
        <w:spacing w:after="0" w:line="480" w:lineRule="auto"/>
        <w:ind w:left="2160" w:hanging="2160"/>
        <w:jc w:val="both"/>
        <w:textAlignment w:val="baseline"/>
        <w:rPr>
          <w:rFonts w:ascii="Times New Roman" w:eastAsia="Calibri" w:hAnsi="Times New Roman" w:cs="Times New Roman"/>
          <w:bCs/>
          <w:iCs/>
          <w:sz w:val="24"/>
          <w:szCs w:val="24"/>
          <w:lang w:val="en-ZA"/>
        </w:rPr>
      </w:pPr>
      <w:r w:rsidRPr="00735E28">
        <w:rPr>
          <w:rFonts w:ascii="Times New Roman" w:eastAsia="Calibri" w:hAnsi="Times New Roman" w:cs="Times New Roman"/>
          <w:bCs/>
          <w:iCs/>
          <w:sz w:val="24"/>
          <w:szCs w:val="24"/>
          <w:lang w:val="en-ZA"/>
        </w:rPr>
        <w:tab/>
        <w:t>7.</w:t>
      </w:r>
      <w:r w:rsidRPr="00735E28">
        <w:rPr>
          <w:rFonts w:ascii="Times New Roman" w:eastAsia="Calibri" w:hAnsi="Times New Roman" w:cs="Times New Roman"/>
          <w:bCs/>
          <w:iCs/>
          <w:sz w:val="24"/>
          <w:szCs w:val="24"/>
          <w:lang w:val="en-ZA"/>
        </w:rPr>
        <w:tab/>
      </w:r>
      <w:r w:rsidR="009C30F9" w:rsidRPr="00735E28">
        <w:rPr>
          <w:rFonts w:ascii="Times New Roman" w:eastAsia="Calibri" w:hAnsi="Times New Roman" w:cs="Times New Roman"/>
          <w:b/>
          <w:iCs/>
          <w:sz w:val="24"/>
          <w:szCs w:val="24"/>
          <w:lang w:val="en-ZA"/>
        </w:rPr>
        <w:t>PURSUANT TO THE GRANT of PRAYER 5</w:t>
      </w:r>
      <w:r w:rsidR="009C30F9" w:rsidRPr="00735E28">
        <w:rPr>
          <w:rFonts w:ascii="Times New Roman" w:eastAsia="Calibri" w:hAnsi="Times New Roman" w:cs="Times New Roman"/>
          <w:bCs/>
          <w:iCs/>
          <w:sz w:val="24"/>
          <w:szCs w:val="24"/>
          <w:lang w:val="en-ZA"/>
        </w:rPr>
        <w:t xml:space="preserve"> and or </w:t>
      </w:r>
      <w:r w:rsidR="009C30F9" w:rsidRPr="00735E28">
        <w:rPr>
          <w:rFonts w:ascii="Times New Roman" w:eastAsia="Calibri" w:hAnsi="Times New Roman" w:cs="Times New Roman"/>
          <w:b/>
          <w:iCs/>
          <w:sz w:val="24"/>
          <w:szCs w:val="24"/>
          <w:lang w:val="en-ZA"/>
        </w:rPr>
        <w:t xml:space="preserve">6 </w:t>
      </w:r>
      <w:r w:rsidR="009C30F9" w:rsidRPr="00735E28">
        <w:rPr>
          <w:rFonts w:ascii="Times New Roman" w:eastAsia="Calibri" w:hAnsi="Times New Roman" w:cs="Times New Roman"/>
          <w:bCs/>
          <w:iCs/>
          <w:sz w:val="24"/>
          <w:szCs w:val="24"/>
          <w:lang w:val="en-ZA"/>
        </w:rPr>
        <w:t xml:space="preserve">above: That a writ of mandamus is issued against </w:t>
      </w:r>
      <w:r w:rsidR="009C30F9" w:rsidRPr="00735E28">
        <w:rPr>
          <w:rFonts w:ascii="Times New Roman" w:eastAsia="Calibri" w:hAnsi="Times New Roman" w:cs="Times New Roman"/>
          <w:b/>
          <w:iCs/>
          <w:sz w:val="24"/>
          <w:szCs w:val="24"/>
          <w:lang w:val="en-ZA"/>
        </w:rPr>
        <w:t>1</w:t>
      </w:r>
      <w:r w:rsidR="009C30F9" w:rsidRPr="00735E28">
        <w:rPr>
          <w:rFonts w:ascii="Times New Roman" w:eastAsia="Calibri" w:hAnsi="Times New Roman" w:cs="Times New Roman"/>
          <w:b/>
          <w:iCs/>
          <w:sz w:val="24"/>
          <w:szCs w:val="24"/>
          <w:vertAlign w:val="superscript"/>
          <w:lang w:val="en-ZA"/>
        </w:rPr>
        <w:t>st</w:t>
      </w:r>
      <w:r w:rsidR="009C30F9" w:rsidRPr="00735E28">
        <w:rPr>
          <w:rFonts w:ascii="Times New Roman" w:eastAsia="Calibri" w:hAnsi="Times New Roman" w:cs="Times New Roman"/>
          <w:bCs/>
          <w:iCs/>
          <w:sz w:val="24"/>
          <w:szCs w:val="24"/>
          <w:lang w:val="en-ZA"/>
        </w:rPr>
        <w:t xml:space="preserve"> and or </w:t>
      </w:r>
      <w:r w:rsidR="009C30F9" w:rsidRPr="00735E28">
        <w:rPr>
          <w:rFonts w:ascii="Times New Roman" w:eastAsia="Calibri" w:hAnsi="Times New Roman" w:cs="Times New Roman"/>
          <w:b/>
          <w:iCs/>
          <w:sz w:val="24"/>
          <w:szCs w:val="24"/>
          <w:lang w:val="en-ZA"/>
        </w:rPr>
        <w:t>4</w:t>
      </w:r>
      <w:r w:rsidR="009C30F9" w:rsidRPr="00735E28">
        <w:rPr>
          <w:rFonts w:ascii="Times New Roman" w:eastAsia="Calibri" w:hAnsi="Times New Roman" w:cs="Times New Roman"/>
          <w:b/>
          <w:iCs/>
          <w:sz w:val="24"/>
          <w:szCs w:val="24"/>
          <w:vertAlign w:val="superscript"/>
          <w:lang w:val="en-ZA"/>
        </w:rPr>
        <w:t>th</w:t>
      </w:r>
      <w:r w:rsidR="009C30F9" w:rsidRPr="00735E28">
        <w:rPr>
          <w:rFonts w:ascii="Times New Roman" w:eastAsia="Calibri" w:hAnsi="Times New Roman" w:cs="Times New Roman"/>
          <w:b/>
          <w:iCs/>
          <w:sz w:val="24"/>
          <w:szCs w:val="24"/>
          <w:lang w:val="en-ZA"/>
        </w:rPr>
        <w:t xml:space="preserve"> RESPONDENTS</w:t>
      </w:r>
      <w:r w:rsidR="009C30F9" w:rsidRPr="00735E28">
        <w:rPr>
          <w:rFonts w:ascii="Times New Roman" w:eastAsia="Calibri" w:hAnsi="Times New Roman" w:cs="Times New Roman"/>
          <w:bCs/>
          <w:iCs/>
          <w:sz w:val="24"/>
          <w:szCs w:val="24"/>
          <w:lang w:val="en-ZA"/>
        </w:rPr>
        <w:t xml:space="preserve"> to cause for the registration of the Mining Lease dated and signed on the </w:t>
      </w:r>
      <w:r w:rsidR="009C30F9" w:rsidRPr="00735E28">
        <w:rPr>
          <w:rFonts w:ascii="Times New Roman" w:eastAsia="Calibri" w:hAnsi="Times New Roman" w:cs="Times New Roman"/>
          <w:b/>
          <w:iCs/>
          <w:sz w:val="24"/>
          <w:szCs w:val="24"/>
          <w:lang w:val="en-ZA"/>
        </w:rPr>
        <w:t>24</w:t>
      </w:r>
      <w:r w:rsidR="009C30F9" w:rsidRPr="00735E28">
        <w:rPr>
          <w:rFonts w:ascii="Times New Roman" w:eastAsia="Calibri" w:hAnsi="Times New Roman" w:cs="Times New Roman"/>
          <w:b/>
          <w:iCs/>
          <w:sz w:val="24"/>
          <w:szCs w:val="24"/>
          <w:vertAlign w:val="superscript"/>
          <w:lang w:val="en-ZA"/>
        </w:rPr>
        <w:t>th</w:t>
      </w:r>
      <w:r w:rsidR="009C30F9" w:rsidRPr="00735E28">
        <w:rPr>
          <w:rFonts w:ascii="Times New Roman" w:eastAsia="Calibri" w:hAnsi="Times New Roman" w:cs="Times New Roman"/>
          <w:b/>
          <w:iCs/>
          <w:sz w:val="24"/>
          <w:szCs w:val="24"/>
          <w:lang w:val="en-ZA"/>
        </w:rPr>
        <w:t xml:space="preserve"> MAY 2017</w:t>
      </w:r>
      <w:r w:rsidR="009C30F9" w:rsidRPr="00735E28">
        <w:rPr>
          <w:rFonts w:ascii="Times New Roman" w:eastAsia="Calibri" w:hAnsi="Times New Roman" w:cs="Times New Roman"/>
          <w:bCs/>
          <w:iCs/>
          <w:sz w:val="24"/>
          <w:szCs w:val="24"/>
          <w:lang w:val="en-ZA"/>
        </w:rPr>
        <w:t xml:space="preserve"> with the </w:t>
      </w:r>
      <w:r w:rsidR="009C30F9" w:rsidRPr="00735E28">
        <w:rPr>
          <w:rFonts w:ascii="Times New Roman" w:eastAsia="Calibri" w:hAnsi="Times New Roman" w:cs="Times New Roman"/>
          <w:b/>
          <w:iCs/>
          <w:sz w:val="24"/>
          <w:szCs w:val="24"/>
          <w:lang w:val="en-ZA"/>
        </w:rPr>
        <w:t>2</w:t>
      </w:r>
      <w:r w:rsidR="009C30F9" w:rsidRPr="00735E28">
        <w:rPr>
          <w:rFonts w:ascii="Times New Roman" w:eastAsia="Calibri" w:hAnsi="Times New Roman" w:cs="Times New Roman"/>
          <w:b/>
          <w:iCs/>
          <w:sz w:val="24"/>
          <w:szCs w:val="24"/>
          <w:vertAlign w:val="superscript"/>
          <w:lang w:val="en-ZA"/>
        </w:rPr>
        <w:t>nd</w:t>
      </w:r>
      <w:r w:rsidR="009C30F9" w:rsidRPr="00735E28">
        <w:rPr>
          <w:rFonts w:ascii="Times New Roman" w:eastAsia="Calibri" w:hAnsi="Times New Roman" w:cs="Times New Roman"/>
          <w:bCs/>
          <w:iCs/>
          <w:sz w:val="24"/>
          <w:szCs w:val="24"/>
          <w:lang w:val="en-ZA"/>
        </w:rPr>
        <w:t xml:space="preserve"> and or </w:t>
      </w:r>
      <w:r w:rsidR="009C30F9" w:rsidRPr="00735E28">
        <w:rPr>
          <w:rFonts w:ascii="Times New Roman" w:eastAsia="Calibri" w:hAnsi="Times New Roman" w:cs="Times New Roman"/>
          <w:b/>
          <w:iCs/>
          <w:sz w:val="24"/>
          <w:szCs w:val="24"/>
          <w:lang w:val="en-ZA"/>
        </w:rPr>
        <w:t>3</w:t>
      </w:r>
      <w:r w:rsidR="009C30F9" w:rsidRPr="00735E28">
        <w:rPr>
          <w:rFonts w:ascii="Times New Roman" w:eastAsia="Calibri" w:hAnsi="Times New Roman" w:cs="Times New Roman"/>
          <w:b/>
          <w:iCs/>
          <w:sz w:val="24"/>
          <w:szCs w:val="24"/>
          <w:vertAlign w:val="superscript"/>
          <w:lang w:val="en-ZA"/>
        </w:rPr>
        <w:t>rd</w:t>
      </w:r>
      <w:r w:rsidR="009C30F9" w:rsidRPr="00735E28">
        <w:rPr>
          <w:rFonts w:ascii="Times New Roman" w:eastAsia="Calibri" w:hAnsi="Times New Roman" w:cs="Times New Roman"/>
          <w:b/>
          <w:iCs/>
          <w:sz w:val="24"/>
          <w:szCs w:val="24"/>
          <w:lang w:val="en-ZA"/>
        </w:rPr>
        <w:t xml:space="preserve"> RESPONDENT</w:t>
      </w:r>
      <w:r w:rsidR="009C30F9" w:rsidRPr="00735E28">
        <w:rPr>
          <w:rFonts w:ascii="Times New Roman" w:eastAsia="Calibri" w:hAnsi="Times New Roman" w:cs="Times New Roman"/>
          <w:bCs/>
          <w:iCs/>
          <w:sz w:val="24"/>
          <w:szCs w:val="24"/>
          <w:lang w:val="en-ZA"/>
        </w:rPr>
        <w:t xml:space="preserve"> pursuant to the provisions of </w:t>
      </w:r>
      <w:r w:rsidR="009C30F9" w:rsidRPr="00735E28">
        <w:rPr>
          <w:rFonts w:ascii="Times New Roman" w:eastAsia="Calibri" w:hAnsi="Times New Roman" w:cs="Times New Roman"/>
          <w:b/>
          <w:iCs/>
          <w:sz w:val="24"/>
          <w:szCs w:val="24"/>
          <w:lang w:val="en-ZA"/>
        </w:rPr>
        <w:t>SECTION 42 (4) OF DEEDS REGISTRY ACT NO. 12 OF 1967 (As amended).</w:t>
      </w:r>
      <w:r w:rsidR="009C30F9" w:rsidRPr="00735E28">
        <w:rPr>
          <w:rFonts w:ascii="Times New Roman" w:eastAsia="Calibri" w:hAnsi="Times New Roman" w:cs="Times New Roman"/>
          <w:bCs/>
          <w:iCs/>
          <w:sz w:val="24"/>
          <w:szCs w:val="24"/>
          <w:lang w:val="en-ZA"/>
        </w:rPr>
        <w:t xml:space="preserve">  Within 21 (twenty-one) days upon the grant of this order.</w:t>
      </w:r>
    </w:p>
    <w:p w14:paraId="0D54CCB5" w14:textId="77777777" w:rsidR="009042A5" w:rsidRPr="00735E28" w:rsidRDefault="009042A5" w:rsidP="00735E28">
      <w:pPr>
        <w:tabs>
          <w:tab w:val="left" w:pos="1134"/>
        </w:tabs>
        <w:suppressAutoHyphens/>
        <w:autoSpaceDN w:val="0"/>
        <w:spacing w:after="0" w:line="480" w:lineRule="auto"/>
        <w:ind w:left="2160" w:hanging="2160"/>
        <w:jc w:val="both"/>
        <w:textAlignment w:val="baseline"/>
        <w:rPr>
          <w:rFonts w:ascii="Times New Roman" w:eastAsia="Calibri" w:hAnsi="Times New Roman" w:cs="Times New Roman"/>
          <w:bCs/>
          <w:iCs/>
          <w:sz w:val="24"/>
          <w:szCs w:val="24"/>
          <w:lang w:val="en-ZA"/>
        </w:rPr>
      </w:pPr>
    </w:p>
    <w:p w14:paraId="1B10F7FD" w14:textId="093DEABD" w:rsidR="008E2927" w:rsidRDefault="0011363A" w:rsidP="009042A5">
      <w:pPr>
        <w:tabs>
          <w:tab w:val="left" w:pos="1134"/>
        </w:tabs>
        <w:suppressAutoHyphens/>
        <w:autoSpaceDN w:val="0"/>
        <w:spacing w:after="0" w:line="480" w:lineRule="auto"/>
        <w:ind w:left="2160" w:hanging="2160"/>
        <w:jc w:val="both"/>
        <w:textAlignment w:val="baseline"/>
        <w:rPr>
          <w:rFonts w:ascii="Times New Roman" w:eastAsia="Calibri" w:hAnsi="Times New Roman" w:cs="Times New Roman"/>
          <w:bCs/>
          <w:iCs/>
          <w:sz w:val="24"/>
          <w:szCs w:val="24"/>
          <w:lang w:val="en-ZA"/>
        </w:rPr>
      </w:pPr>
      <w:r w:rsidRPr="00735E28">
        <w:rPr>
          <w:rFonts w:ascii="Times New Roman" w:eastAsia="Calibri" w:hAnsi="Times New Roman" w:cs="Times New Roman"/>
          <w:bCs/>
          <w:iCs/>
          <w:sz w:val="24"/>
          <w:szCs w:val="24"/>
          <w:lang w:val="en-ZA"/>
        </w:rPr>
        <w:tab/>
        <w:t>8.</w:t>
      </w:r>
      <w:r w:rsidRPr="00735E28">
        <w:rPr>
          <w:rFonts w:ascii="Times New Roman" w:eastAsia="Calibri" w:hAnsi="Times New Roman" w:cs="Times New Roman"/>
          <w:bCs/>
          <w:iCs/>
          <w:sz w:val="24"/>
          <w:szCs w:val="24"/>
          <w:lang w:val="en-ZA"/>
        </w:rPr>
        <w:tab/>
      </w:r>
      <w:r w:rsidR="009C30F9" w:rsidRPr="00735E28">
        <w:rPr>
          <w:rFonts w:ascii="Times New Roman" w:eastAsia="Calibri" w:hAnsi="Times New Roman" w:cs="Times New Roman"/>
          <w:b/>
          <w:iCs/>
          <w:sz w:val="24"/>
          <w:szCs w:val="24"/>
          <w:lang w:val="en-ZA"/>
        </w:rPr>
        <w:t xml:space="preserve">ALTERNATIVELY, TO PRAYER 5 </w:t>
      </w:r>
      <w:r w:rsidR="009C30F9" w:rsidRPr="00735E28">
        <w:rPr>
          <w:rFonts w:ascii="Times New Roman" w:eastAsia="Calibri" w:hAnsi="Times New Roman" w:cs="Times New Roman"/>
          <w:bCs/>
          <w:iCs/>
          <w:sz w:val="24"/>
          <w:szCs w:val="24"/>
          <w:lang w:val="en-ZA"/>
        </w:rPr>
        <w:t xml:space="preserve">and or </w:t>
      </w:r>
      <w:r w:rsidR="009C30F9" w:rsidRPr="00735E28">
        <w:rPr>
          <w:rFonts w:ascii="Times New Roman" w:eastAsia="Calibri" w:hAnsi="Times New Roman" w:cs="Times New Roman"/>
          <w:b/>
          <w:iCs/>
          <w:sz w:val="24"/>
          <w:szCs w:val="24"/>
          <w:lang w:val="en-ZA"/>
        </w:rPr>
        <w:t>6 ABOVE</w:t>
      </w:r>
      <w:r w:rsidR="009C30F9" w:rsidRPr="00735E28">
        <w:rPr>
          <w:rFonts w:ascii="Times New Roman" w:eastAsia="Calibri" w:hAnsi="Times New Roman" w:cs="Times New Roman"/>
          <w:bCs/>
          <w:iCs/>
          <w:sz w:val="24"/>
          <w:szCs w:val="24"/>
          <w:lang w:val="en-ZA"/>
        </w:rPr>
        <w:t xml:space="preserve">:  </w:t>
      </w:r>
      <w:r w:rsidR="00453B90" w:rsidRPr="00735E28">
        <w:rPr>
          <w:rFonts w:ascii="Times New Roman" w:eastAsia="Calibri" w:hAnsi="Times New Roman" w:cs="Times New Roman"/>
          <w:bCs/>
          <w:iCs/>
          <w:sz w:val="24"/>
          <w:szCs w:val="24"/>
          <w:lang w:val="en-ZA"/>
        </w:rPr>
        <w:t>T</w:t>
      </w:r>
      <w:r w:rsidR="009C30F9" w:rsidRPr="00735E28">
        <w:rPr>
          <w:rFonts w:ascii="Times New Roman" w:eastAsia="Calibri" w:hAnsi="Times New Roman" w:cs="Times New Roman"/>
          <w:bCs/>
          <w:iCs/>
          <w:sz w:val="24"/>
          <w:szCs w:val="24"/>
          <w:lang w:val="en-ZA"/>
        </w:rPr>
        <w:t xml:space="preserve">hat </w:t>
      </w:r>
      <w:r w:rsidR="009C30F9" w:rsidRPr="00735E28">
        <w:rPr>
          <w:rFonts w:ascii="Times New Roman" w:eastAsia="Calibri" w:hAnsi="Times New Roman" w:cs="Times New Roman"/>
          <w:b/>
          <w:iCs/>
          <w:sz w:val="24"/>
          <w:szCs w:val="24"/>
          <w:lang w:val="en-ZA"/>
        </w:rPr>
        <w:t>APPLICANT</w:t>
      </w:r>
      <w:r w:rsidR="00453B90" w:rsidRPr="00735E28">
        <w:rPr>
          <w:rFonts w:ascii="Times New Roman" w:eastAsia="Calibri" w:hAnsi="Times New Roman" w:cs="Times New Roman"/>
          <w:bCs/>
          <w:iCs/>
          <w:sz w:val="24"/>
          <w:szCs w:val="24"/>
          <w:lang w:val="en-ZA"/>
        </w:rPr>
        <w:t xml:space="preserve"> and</w:t>
      </w:r>
      <w:r w:rsidR="009C30F9" w:rsidRPr="00735E28">
        <w:rPr>
          <w:rFonts w:ascii="Times New Roman" w:eastAsia="Calibri" w:hAnsi="Times New Roman" w:cs="Times New Roman"/>
          <w:bCs/>
          <w:iCs/>
          <w:sz w:val="24"/>
          <w:szCs w:val="24"/>
          <w:lang w:val="en-ZA"/>
        </w:rPr>
        <w:t xml:space="preserve"> </w:t>
      </w:r>
      <w:r w:rsidR="009C30F9" w:rsidRPr="00735E28">
        <w:rPr>
          <w:rFonts w:ascii="Times New Roman" w:eastAsia="Calibri" w:hAnsi="Times New Roman" w:cs="Times New Roman"/>
          <w:b/>
          <w:iCs/>
          <w:sz w:val="24"/>
          <w:szCs w:val="24"/>
          <w:lang w:val="en-ZA"/>
        </w:rPr>
        <w:t>1</w:t>
      </w:r>
      <w:r w:rsidR="009C30F9" w:rsidRPr="00735E28">
        <w:rPr>
          <w:rFonts w:ascii="Times New Roman" w:eastAsia="Calibri" w:hAnsi="Times New Roman" w:cs="Times New Roman"/>
          <w:b/>
          <w:iCs/>
          <w:sz w:val="24"/>
          <w:szCs w:val="24"/>
          <w:vertAlign w:val="superscript"/>
          <w:lang w:val="en-ZA"/>
        </w:rPr>
        <w:t>ST</w:t>
      </w:r>
      <w:r w:rsidR="009C30F9" w:rsidRPr="00735E28">
        <w:rPr>
          <w:rFonts w:ascii="Times New Roman" w:eastAsia="Calibri" w:hAnsi="Times New Roman" w:cs="Times New Roman"/>
          <w:b/>
          <w:iCs/>
          <w:sz w:val="24"/>
          <w:szCs w:val="24"/>
          <w:lang w:val="en-ZA"/>
        </w:rPr>
        <w:t xml:space="preserve"> RESPONDENT</w:t>
      </w:r>
      <w:r w:rsidR="008E2927" w:rsidRPr="00735E28">
        <w:rPr>
          <w:rFonts w:ascii="Times New Roman" w:eastAsia="Calibri" w:hAnsi="Times New Roman" w:cs="Times New Roman"/>
          <w:bCs/>
          <w:iCs/>
          <w:sz w:val="24"/>
          <w:szCs w:val="24"/>
          <w:lang w:val="en-ZA"/>
        </w:rPr>
        <w:t xml:space="preserve"> refer the present matter for arbitration as envisaged under </w:t>
      </w:r>
      <w:r w:rsidR="008E2927" w:rsidRPr="00735E28">
        <w:rPr>
          <w:rFonts w:ascii="Times New Roman" w:eastAsia="Calibri" w:hAnsi="Times New Roman" w:cs="Times New Roman"/>
          <w:b/>
          <w:iCs/>
          <w:sz w:val="24"/>
          <w:szCs w:val="24"/>
          <w:lang w:val="en-ZA"/>
        </w:rPr>
        <w:t>ARTICLE</w:t>
      </w:r>
      <w:r w:rsidR="009C30F9" w:rsidRPr="00735E28">
        <w:rPr>
          <w:rFonts w:ascii="Times New Roman" w:eastAsia="Calibri" w:hAnsi="Times New Roman" w:cs="Times New Roman"/>
          <w:b/>
          <w:iCs/>
          <w:sz w:val="24"/>
          <w:szCs w:val="24"/>
          <w:lang w:val="en-ZA"/>
        </w:rPr>
        <w:t xml:space="preserve"> 37</w:t>
      </w:r>
      <w:r w:rsidR="008E2927" w:rsidRPr="00735E28">
        <w:rPr>
          <w:rFonts w:ascii="Times New Roman" w:eastAsia="Calibri" w:hAnsi="Times New Roman" w:cs="Times New Roman"/>
          <w:bCs/>
          <w:iCs/>
          <w:sz w:val="24"/>
          <w:szCs w:val="24"/>
          <w:lang w:val="en-ZA"/>
        </w:rPr>
        <w:t xml:space="preserve"> of the agreement of Mining Lease.</w:t>
      </w:r>
    </w:p>
    <w:p w14:paraId="276303DE" w14:textId="77777777" w:rsidR="009042A5" w:rsidRPr="00735E28" w:rsidRDefault="009042A5" w:rsidP="00735E28">
      <w:pPr>
        <w:tabs>
          <w:tab w:val="left" w:pos="1134"/>
        </w:tabs>
        <w:suppressAutoHyphens/>
        <w:autoSpaceDN w:val="0"/>
        <w:spacing w:after="0" w:line="480" w:lineRule="auto"/>
        <w:ind w:left="2160" w:hanging="2160"/>
        <w:jc w:val="both"/>
        <w:textAlignment w:val="baseline"/>
        <w:rPr>
          <w:rFonts w:ascii="Times New Roman" w:eastAsia="Calibri" w:hAnsi="Times New Roman" w:cs="Times New Roman"/>
          <w:bCs/>
          <w:iCs/>
          <w:sz w:val="24"/>
          <w:szCs w:val="24"/>
          <w:lang w:val="en-ZA"/>
        </w:rPr>
      </w:pPr>
    </w:p>
    <w:p w14:paraId="2B39C16A" w14:textId="1C981FC3" w:rsidR="0011363A" w:rsidRDefault="0011363A" w:rsidP="009042A5">
      <w:pPr>
        <w:tabs>
          <w:tab w:val="left" w:pos="1134"/>
        </w:tabs>
        <w:suppressAutoHyphens/>
        <w:autoSpaceDN w:val="0"/>
        <w:spacing w:after="0" w:line="480" w:lineRule="auto"/>
        <w:ind w:left="2160" w:hanging="2160"/>
        <w:jc w:val="both"/>
        <w:textAlignment w:val="baseline"/>
        <w:rPr>
          <w:rFonts w:ascii="Times New Roman" w:eastAsia="Calibri" w:hAnsi="Times New Roman" w:cs="Times New Roman"/>
          <w:bCs/>
          <w:iCs/>
          <w:sz w:val="24"/>
          <w:szCs w:val="24"/>
          <w:lang w:val="en-ZA"/>
        </w:rPr>
      </w:pPr>
      <w:r w:rsidRPr="00735E28">
        <w:rPr>
          <w:rFonts w:ascii="Times New Roman" w:eastAsia="Calibri" w:hAnsi="Times New Roman" w:cs="Times New Roman"/>
          <w:bCs/>
          <w:iCs/>
          <w:sz w:val="24"/>
          <w:szCs w:val="24"/>
          <w:lang w:val="en-ZA"/>
        </w:rPr>
        <w:lastRenderedPageBreak/>
        <w:tab/>
        <w:t>9.</w:t>
      </w:r>
      <w:r w:rsidRPr="00735E28">
        <w:rPr>
          <w:rFonts w:ascii="Times New Roman" w:eastAsia="Calibri" w:hAnsi="Times New Roman" w:cs="Times New Roman"/>
          <w:bCs/>
          <w:iCs/>
          <w:sz w:val="24"/>
          <w:szCs w:val="24"/>
          <w:lang w:val="en-ZA"/>
        </w:rPr>
        <w:tab/>
      </w:r>
      <w:r w:rsidR="008E2927" w:rsidRPr="00735E28">
        <w:rPr>
          <w:rFonts w:ascii="Times New Roman" w:eastAsia="Calibri" w:hAnsi="Times New Roman" w:cs="Times New Roman"/>
          <w:b/>
          <w:iCs/>
          <w:sz w:val="24"/>
          <w:szCs w:val="24"/>
          <w:lang w:val="en-ZA"/>
        </w:rPr>
        <w:t xml:space="preserve">PRAYERS 1, 2, 3 </w:t>
      </w:r>
      <w:r w:rsidR="00453B90" w:rsidRPr="00735E28">
        <w:rPr>
          <w:rFonts w:ascii="Times New Roman" w:eastAsia="Calibri" w:hAnsi="Times New Roman" w:cs="Times New Roman"/>
          <w:bCs/>
          <w:iCs/>
          <w:sz w:val="24"/>
          <w:szCs w:val="24"/>
          <w:lang w:val="en-ZA"/>
        </w:rPr>
        <w:t xml:space="preserve">and </w:t>
      </w:r>
      <w:r w:rsidR="008E2927" w:rsidRPr="00735E28">
        <w:rPr>
          <w:rFonts w:ascii="Times New Roman" w:eastAsia="Calibri" w:hAnsi="Times New Roman" w:cs="Times New Roman"/>
          <w:b/>
          <w:iCs/>
          <w:sz w:val="24"/>
          <w:szCs w:val="24"/>
          <w:lang w:val="en-ZA"/>
        </w:rPr>
        <w:t>4</w:t>
      </w:r>
      <w:r w:rsidR="008E2927" w:rsidRPr="00735E28">
        <w:rPr>
          <w:rFonts w:ascii="Times New Roman" w:eastAsia="Calibri" w:hAnsi="Times New Roman" w:cs="Times New Roman"/>
          <w:bCs/>
          <w:iCs/>
          <w:sz w:val="24"/>
          <w:szCs w:val="24"/>
          <w:lang w:val="en-ZA"/>
        </w:rPr>
        <w:t xml:space="preserve"> must operate with immediate effect as an interim</w:t>
      </w:r>
      <w:r w:rsidR="009C30F9" w:rsidRPr="00735E28">
        <w:rPr>
          <w:rFonts w:ascii="Times New Roman" w:eastAsia="Calibri" w:hAnsi="Times New Roman" w:cs="Times New Roman"/>
          <w:bCs/>
          <w:iCs/>
          <w:sz w:val="24"/>
          <w:szCs w:val="24"/>
          <w:lang w:val="en-ZA"/>
        </w:rPr>
        <w:t xml:space="preserve"> </w:t>
      </w:r>
      <w:r w:rsidR="008E2927" w:rsidRPr="00735E28">
        <w:rPr>
          <w:rFonts w:ascii="Times New Roman" w:eastAsia="Calibri" w:hAnsi="Times New Roman" w:cs="Times New Roman"/>
          <w:bCs/>
          <w:iCs/>
          <w:sz w:val="24"/>
          <w:szCs w:val="24"/>
          <w:lang w:val="en-ZA"/>
        </w:rPr>
        <w:t>relief and shall remain in force until it may be discharged or set aside by this Court on the return date or thereafter.</w:t>
      </w:r>
    </w:p>
    <w:p w14:paraId="13073397" w14:textId="77777777" w:rsidR="009042A5" w:rsidRPr="00735E28" w:rsidRDefault="009042A5" w:rsidP="00735E28">
      <w:pPr>
        <w:tabs>
          <w:tab w:val="left" w:pos="1134"/>
        </w:tabs>
        <w:suppressAutoHyphens/>
        <w:autoSpaceDN w:val="0"/>
        <w:spacing w:after="0" w:line="480" w:lineRule="auto"/>
        <w:ind w:left="2160" w:hanging="2160"/>
        <w:jc w:val="both"/>
        <w:textAlignment w:val="baseline"/>
        <w:rPr>
          <w:rFonts w:ascii="Times New Roman" w:eastAsia="Calibri" w:hAnsi="Times New Roman" w:cs="Times New Roman"/>
          <w:bCs/>
          <w:iCs/>
          <w:sz w:val="24"/>
          <w:szCs w:val="24"/>
          <w:lang w:val="en-ZA"/>
        </w:rPr>
      </w:pPr>
    </w:p>
    <w:p w14:paraId="46E8C28F" w14:textId="1652E0BB" w:rsidR="008E2927" w:rsidRDefault="0011363A" w:rsidP="009042A5">
      <w:pPr>
        <w:tabs>
          <w:tab w:val="left" w:pos="1134"/>
        </w:tabs>
        <w:suppressAutoHyphens/>
        <w:autoSpaceDN w:val="0"/>
        <w:spacing w:after="0" w:line="480" w:lineRule="auto"/>
        <w:ind w:left="2160" w:hanging="2160"/>
        <w:jc w:val="both"/>
        <w:textAlignment w:val="baseline"/>
        <w:rPr>
          <w:rFonts w:ascii="Times New Roman" w:eastAsia="Calibri" w:hAnsi="Times New Roman" w:cs="Times New Roman"/>
          <w:bCs/>
          <w:iCs/>
          <w:sz w:val="24"/>
          <w:szCs w:val="24"/>
          <w:lang w:val="en-ZA"/>
        </w:rPr>
      </w:pPr>
      <w:r w:rsidRPr="00735E28">
        <w:rPr>
          <w:rFonts w:ascii="Times New Roman" w:eastAsia="Calibri" w:hAnsi="Times New Roman" w:cs="Times New Roman"/>
          <w:bCs/>
          <w:iCs/>
          <w:sz w:val="24"/>
          <w:szCs w:val="24"/>
          <w:lang w:val="en-ZA"/>
        </w:rPr>
        <w:tab/>
        <w:t>10.</w:t>
      </w:r>
      <w:r w:rsidRPr="00735E28">
        <w:rPr>
          <w:rFonts w:ascii="Times New Roman" w:eastAsia="Calibri" w:hAnsi="Times New Roman" w:cs="Times New Roman"/>
          <w:bCs/>
          <w:iCs/>
          <w:sz w:val="24"/>
          <w:szCs w:val="24"/>
          <w:lang w:val="en-ZA"/>
        </w:rPr>
        <w:tab/>
      </w:r>
      <w:r w:rsidR="008E2927" w:rsidRPr="00735E28">
        <w:rPr>
          <w:rFonts w:ascii="Times New Roman" w:eastAsia="Calibri" w:hAnsi="Times New Roman" w:cs="Times New Roman"/>
          <w:bCs/>
          <w:iCs/>
          <w:sz w:val="24"/>
          <w:szCs w:val="24"/>
          <w:lang w:val="en-ZA"/>
        </w:rPr>
        <w:t>Further and or alternative relief.</w:t>
      </w:r>
    </w:p>
    <w:p w14:paraId="0484143E" w14:textId="77777777" w:rsidR="009042A5" w:rsidRPr="00735E28" w:rsidRDefault="009042A5" w:rsidP="00735E28">
      <w:pPr>
        <w:tabs>
          <w:tab w:val="left" w:pos="1134"/>
        </w:tabs>
        <w:suppressAutoHyphens/>
        <w:autoSpaceDN w:val="0"/>
        <w:spacing w:after="0" w:line="480" w:lineRule="auto"/>
        <w:ind w:left="2160" w:hanging="2160"/>
        <w:jc w:val="both"/>
        <w:textAlignment w:val="baseline"/>
        <w:rPr>
          <w:rFonts w:ascii="Times New Roman" w:eastAsia="Calibri" w:hAnsi="Times New Roman" w:cs="Times New Roman"/>
          <w:bCs/>
          <w:iCs/>
          <w:sz w:val="24"/>
          <w:szCs w:val="24"/>
          <w:lang w:val="en-ZA"/>
        </w:rPr>
      </w:pPr>
    </w:p>
    <w:p w14:paraId="0CA93CF0" w14:textId="437A3AC7" w:rsidR="008E2927" w:rsidRPr="00735E28" w:rsidRDefault="0011363A" w:rsidP="00735E28">
      <w:pPr>
        <w:tabs>
          <w:tab w:val="left" w:pos="1134"/>
        </w:tabs>
        <w:suppressAutoHyphens/>
        <w:autoSpaceDN w:val="0"/>
        <w:spacing w:after="0" w:line="480" w:lineRule="auto"/>
        <w:ind w:left="2160" w:hanging="2160"/>
        <w:jc w:val="both"/>
        <w:textAlignment w:val="baseline"/>
        <w:rPr>
          <w:rFonts w:ascii="Times New Roman" w:eastAsia="Calibri" w:hAnsi="Times New Roman" w:cs="Times New Roman"/>
          <w:bCs/>
          <w:iCs/>
          <w:sz w:val="24"/>
          <w:szCs w:val="24"/>
          <w:lang w:val="en-ZA"/>
        </w:rPr>
      </w:pPr>
      <w:r w:rsidRPr="00735E28">
        <w:rPr>
          <w:rFonts w:ascii="Times New Roman" w:eastAsia="Calibri" w:hAnsi="Times New Roman" w:cs="Times New Roman"/>
          <w:bCs/>
          <w:iCs/>
          <w:sz w:val="24"/>
          <w:szCs w:val="24"/>
          <w:lang w:val="en-ZA"/>
        </w:rPr>
        <w:tab/>
        <w:t>11.</w:t>
      </w:r>
      <w:r w:rsidRPr="00735E28">
        <w:rPr>
          <w:rFonts w:ascii="Times New Roman" w:eastAsia="Calibri" w:hAnsi="Times New Roman" w:cs="Times New Roman"/>
          <w:bCs/>
          <w:iCs/>
          <w:sz w:val="24"/>
          <w:szCs w:val="24"/>
          <w:lang w:val="en-ZA"/>
        </w:rPr>
        <w:tab/>
      </w:r>
      <w:r w:rsidR="008E2927" w:rsidRPr="00735E28">
        <w:rPr>
          <w:rFonts w:ascii="Times New Roman" w:eastAsia="Calibri" w:hAnsi="Times New Roman" w:cs="Times New Roman"/>
          <w:bCs/>
          <w:iCs/>
          <w:sz w:val="24"/>
          <w:szCs w:val="24"/>
          <w:lang w:val="en-ZA"/>
        </w:rPr>
        <w:t>Costs of suit in the event of the opposition hereof.</w:t>
      </w:r>
      <w:r w:rsidRPr="00735E28">
        <w:rPr>
          <w:rFonts w:ascii="Times New Roman" w:eastAsia="Calibri" w:hAnsi="Times New Roman" w:cs="Times New Roman"/>
          <w:bCs/>
          <w:iCs/>
          <w:sz w:val="24"/>
          <w:szCs w:val="24"/>
          <w:lang w:val="en-ZA"/>
        </w:rPr>
        <w:t>”</w:t>
      </w:r>
      <w:r w:rsidR="008E2927" w:rsidRPr="00735E28">
        <w:rPr>
          <w:rFonts w:ascii="Times New Roman" w:eastAsia="Calibri" w:hAnsi="Times New Roman" w:cs="Times New Roman"/>
          <w:bCs/>
          <w:iCs/>
          <w:sz w:val="24"/>
          <w:szCs w:val="24"/>
          <w:lang w:val="en-ZA"/>
        </w:rPr>
        <w:t xml:space="preserve"> </w:t>
      </w:r>
    </w:p>
    <w:p w14:paraId="309EB84D" w14:textId="4A6B9C04" w:rsidR="009C5844" w:rsidRDefault="009C5844" w:rsidP="003B37CE">
      <w:pPr>
        <w:rPr>
          <w:sz w:val="28"/>
          <w:szCs w:val="28"/>
        </w:rPr>
      </w:pPr>
    </w:p>
    <w:p w14:paraId="14BE1EF3" w14:textId="7F23AE3F" w:rsidR="00593BFC" w:rsidRDefault="00351BAE" w:rsidP="00351BAE">
      <w:pPr>
        <w:spacing w:after="0" w:line="480" w:lineRule="auto"/>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Pr>
          <w:rFonts w:ascii="Times New Roman" w:hAnsi="Times New Roman" w:cs="Times New Roman"/>
          <w:sz w:val="28"/>
          <w:szCs w:val="28"/>
        </w:rPr>
        <w:tab/>
        <w:t>The application was lodged on the 16</w:t>
      </w:r>
      <w:r w:rsidRPr="00351BAE">
        <w:rPr>
          <w:rFonts w:ascii="Times New Roman" w:hAnsi="Times New Roman" w:cs="Times New Roman"/>
          <w:sz w:val="28"/>
          <w:szCs w:val="28"/>
          <w:vertAlign w:val="superscript"/>
        </w:rPr>
        <w:t>th</w:t>
      </w:r>
      <w:r>
        <w:rPr>
          <w:rFonts w:ascii="Times New Roman" w:hAnsi="Times New Roman" w:cs="Times New Roman"/>
          <w:sz w:val="28"/>
          <w:szCs w:val="28"/>
        </w:rPr>
        <w:t xml:space="preserve"> February 2022 and the applicant ‘s attorney</w:t>
      </w:r>
      <w:r w:rsidR="00E70284">
        <w:rPr>
          <w:rFonts w:ascii="Times New Roman" w:hAnsi="Times New Roman" w:cs="Times New Roman"/>
          <w:sz w:val="28"/>
          <w:szCs w:val="28"/>
        </w:rPr>
        <w:t>s</w:t>
      </w:r>
      <w:r>
        <w:rPr>
          <w:rFonts w:ascii="Times New Roman" w:hAnsi="Times New Roman" w:cs="Times New Roman"/>
          <w:sz w:val="28"/>
          <w:szCs w:val="28"/>
        </w:rPr>
        <w:t xml:space="preserve"> cho</w:t>
      </w:r>
      <w:r w:rsidR="00B40942">
        <w:rPr>
          <w:rFonts w:ascii="Times New Roman" w:hAnsi="Times New Roman" w:cs="Times New Roman"/>
          <w:sz w:val="28"/>
          <w:szCs w:val="28"/>
        </w:rPr>
        <w:t xml:space="preserve">se </w:t>
      </w:r>
      <w:r>
        <w:rPr>
          <w:rFonts w:ascii="Times New Roman" w:hAnsi="Times New Roman" w:cs="Times New Roman"/>
          <w:sz w:val="28"/>
          <w:szCs w:val="28"/>
        </w:rPr>
        <w:t>to move it on the 18</w:t>
      </w:r>
      <w:r w:rsidRPr="00351BAE">
        <w:rPr>
          <w:rFonts w:ascii="Times New Roman" w:hAnsi="Times New Roman" w:cs="Times New Roman"/>
          <w:sz w:val="28"/>
          <w:szCs w:val="28"/>
          <w:vertAlign w:val="superscript"/>
        </w:rPr>
        <w:t>th</w:t>
      </w:r>
      <w:r>
        <w:rPr>
          <w:rFonts w:ascii="Times New Roman" w:hAnsi="Times New Roman" w:cs="Times New Roman"/>
          <w:sz w:val="28"/>
          <w:szCs w:val="28"/>
        </w:rPr>
        <w:t xml:space="preserve"> February at 09h30. </w:t>
      </w:r>
      <w:r w:rsidR="000B135F">
        <w:rPr>
          <w:rFonts w:ascii="Times New Roman" w:hAnsi="Times New Roman" w:cs="Times New Roman"/>
          <w:sz w:val="28"/>
          <w:szCs w:val="28"/>
        </w:rPr>
        <w:t>Th</w:t>
      </w:r>
      <w:r w:rsidR="00FE16EE">
        <w:rPr>
          <w:rFonts w:ascii="Times New Roman" w:hAnsi="Times New Roman" w:cs="Times New Roman"/>
          <w:sz w:val="28"/>
          <w:szCs w:val="28"/>
        </w:rPr>
        <w:t xml:space="preserve">ough the </w:t>
      </w:r>
      <w:r w:rsidR="00593BFC">
        <w:rPr>
          <w:rFonts w:ascii="Times New Roman" w:hAnsi="Times New Roman" w:cs="Times New Roman"/>
          <w:sz w:val="28"/>
          <w:szCs w:val="28"/>
        </w:rPr>
        <w:t xml:space="preserve">respondents were </w:t>
      </w:r>
      <w:r w:rsidR="000B135F">
        <w:rPr>
          <w:rFonts w:ascii="Times New Roman" w:hAnsi="Times New Roman" w:cs="Times New Roman"/>
          <w:sz w:val="28"/>
          <w:szCs w:val="28"/>
        </w:rPr>
        <w:t xml:space="preserve">served </w:t>
      </w:r>
      <w:r w:rsidR="00593BFC">
        <w:rPr>
          <w:rFonts w:ascii="Times New Roman" w:hAnsi="Times New Roman" w:cs="Times New Roman"/>
          <w:sz w:val="28"/>
          <w:szCs w:val="28"/>
        </w:rPr>
        <w:t>the same day the application was lodged</w:t>
      </w:r>
      <w:r w:rsidR="00FE16EE">
        <w:rPr>
          <w:rFonts w:ascii="Times New Roman" w:hAnsi="Times New Roman" w:cs="Times New Roman"/>
          <w:sz w:val="28"/>
          <w:szCs w:val="28"/>
        </w:rPr>
        <w:t xml:space="preserve">, </w:t>
      </w:r>
      <w:r w:rsidR="00B40942">
        <w:rPr>
          <w:rFonts w:ascii="Times New Roman" w:hAnsi="Times New Roman" w:cs="Times New Roman"/>
          <w:sz w:val="28"/>
          <w:szCs w:val="28"/>
        </w:rPr>
        <w:t>I have no doubt that some of the</w:t>
      </w:r>
      <w:r w:rsidR="00FE16EE">
        <w:rPr>
          <w:rFonts w:ascii="Times New Roman" w:hAnsi="Times New Roman" w:cs="Times New Roman"/>
          <w:sz w:val="28"/>
          <w:szCs w:val="28"/>
        </w:rPr>
        <w:t>m</w:t>
      </w:r>
      <w:r w:rsidR="00593BFC">
        <w:rPr>
          <w:rFonts w:ascii="Times New Roman" w:hAnsi="Times New Roman" w:cs="Times New Roman"/>
          <w:sz w:val="28"/>
          <w:szCs w:val="28"/>
        </w:rPr>
        <w:t>,</w:t>
      </w:r>
      <w:r w:rsidR="00B40942">
        <w:rPr>
          <w:rFonts w:ascii="Times New Roman" w:hAnsi="Times New Roman" w:cs="Times New Roman"/>
          <w:sz w:val="28"/>
          <w:szCs w:val="28"/>
        </w:rPr>
        <w:t xml:space="preserve"> if not all, had less than 48 hours to consider the application and </w:t>
      </w:r>
      <w:r w:rsidR="00593BFC">
        <w:rPr>
          <w:rFonts w:ascii="Times New Roman" w:hAnsi="Times New Roman" w:cs="Times New Roman"/>
          <w:sz w:val="28"/>
          <w:szCs w:val="28"/>
        </w:rPr>
        <w:t>act</w:t>
      </w:r>
      <w:r w:rsidR="00B40942">
        <w:rPr>
          <w:rFonts w:ascii="Times New Roman" w:hAnsi="Times New Roman" w:cs="Times New Roman"/>
          <w:sz w:val="28"/>
          <w:szCs w:val="28"/>
        </w:rPr>
        <w:t>. For instance, the 5</w:t>
      </w:r>
      <w:r w:rsidR="00B40942" w:rsidRPr="00B40942">
        <w:rPr>
          <w:rFonts w:ascii="Times New Roman" w:hAnsi="Times New Roman" w:cs="Times New Roman"/>
          <w:sz w:val="28"/>
          <w:szCs w:val="28"/>
          <w:vertAlign w:val="superscript"/>
        </w:rPr>
        <w:t>th</w:t>
      </w:r>
      <w:r w:rsidR="00B40942">
        <w:rPr>
          <w:rFonts w:ascii="Times New Roman" w:hAnsi="Times New Roman" w:cs="Times New Roman"/>
          <w:sz w:val="28"/>
          <w:szCs w:val="28"/>
        </w:rPr>
        <w:t xml:space="preserve"> respondent ‘s </w:t>
      </w:r>
      <w:r w:rsidR="00593BFC">
        <w:rPr>
          <w:rFonts w:ascii="Times New Roman" w:hAnsi="Times New Roman" w:cs="Times New Roman"/>
          <w:sz w:val="28"/>
          <w:szCs w:val="28"/>
        </w:rPr>
        <w:t>chambers only received the application at 03h15.</w:t>
      </w:r>
      <w:r w:rsidR="005C10B9">
        <w:rPr>
          <w:rFonts w:ascii="Times New Roman" w:hAnsi="Times New Roman" w:cs="Times New Roman"/>
          <w:sz w:val="28"/>
          <w:szCs w:val="28"/>
        </w:rPr>
        <w:t xml:space="preserve"> The Court of Appeal has repeatedly deprecated the practise of failure to give appropriate and timeous notice to affected parties. Again, I observe with great regret that </w:t>
      </w:r>
      <w:r w:rsidR="00593BFC">
        <w:rPr>
          <w:rFonts w:ascii="Times New Roman" w:hAnsi="Times New Roman" w:cs="Times New Roman"/>
          <w:sz w:val="28"/>
          <w:szCs w:val="28"/>
        </w:rPr>
        <w:t>legal practitioners continue to use Form I instead of Form J of the High Court Rules 1980</w:t>
      </w:r>
      <w:r w:rsidR="0049665C">
        <w:rPr>
          <w:rFonts w:ascii="Times New Roman" w:hAnsi="Times New Roman" w:cs="Times New Roman"/>
          <w:sz w:val="28"/>
          <w:szCs w:val="28"/>
        </w:rPr>
        <w:t xml:space="preserve"> in moving urgent applications</w:t>
      </w:r>
      <w:r w:rsidR="00593BFC">
        <w:rPr>
          <w:rFonts w:ascii="Times New Roman" w:hAnsi="Times New Roman" w:cs="Times New Roman"/>
          <w:sz w:val="28"/>
          <w:szCs w:val="28"/>
        </w:rPr>
        <w:t xml:space="preserve">. This is contrary to rule 8 (7).  I will return to this subject later in this judgment. </w:t>
      </w:r>
    </w:p>
    <w:p w14:paraId="452F14B0" w14:textId="3A398A84" w:rsidR="00593BFC" w:rsidRDefault="00593BFC" w:rsidP="00351BAE">
      <w:pPr>
        <w:spacing w:after="0" w:line="480" w:lineRule="auto"/>
        <w:jc w:val="both"/>
        <w:rPr>
          <w:rFonts w:ascii="Times New Roman" w:hAnsi="Times New Roman" w:cs="Times New Roman"/>
          <w:sz w:val="28"/>
          <w:szCs w:val="28"/>
        </w:rPr>
      </w:pPr>
    </w:p>
    <w:p w14:paraId="4C83B6FB" w14:textId="028316B1" w:rsidR="00593BFC" w:rsidRDefault="00593BFC" w:rsidP="00351BAE">
      <w:pPr>
        <w:spacing w:after="0" w:line="480" w:lineRule="auto"/>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Pr>
          <w:rFonts w:ascii="Times New Roman" w:hAnsi="Times New Roman" w:cs="Times New Roman"/>
          <w:sz w:val="28"/>
          <w:szCs w:val="28"/>
        </w:rPr>
        <w:tab/>
        <w:t xml:space="preserve">The application is opposed though the respondents are yet to file their answering affidavits. The intention to oppose has been filed and the interim relief sought by the applicant is opposed. </w:t>
      </w:r>
      <w:r w:rsidR="002709B6">
        <w:rPr>
          <w:rFonts w:ascii="Times New Roman" w:hAnsi="Times New Roman" w:cs="Times New Roman"/>
          <w:sz w:val="28"/>
          <w:szCs w:val="28"/>
        </w:rPr>
        <w:t>On the date</w:t>
      </w:r>
      <w:r w:rsidR="005C10B9">
        <w:rPr>
          <w:rFonts w:ascii="Times New Roman" w:hAnsi="Times New Roman" w:cs="Times New Roman"/>
          <w:sz w:val="28"/>
          <w:szCs w:val="28"/>
        </w:rPr>
        <w:t>s</w:t>
      </w:r>
      <w:r w:rsidR="002709B6">
        <w:rPr>
          <w:rFonts w:ascii="Times New Roman" w:hAnsi="Times New Roman" w:cs="Times New Roman"/>
          <w:sz w:val="28"/>
          <w:szCs w:val="28"/>
        </w:rPr>
        <w:t xml:space="preserve"> of </w:t>
      </w:r>
      <w:r w:rsidR="00BE3B0B">
        <w:rPr>
          <w:rFonts w:ascii="Times New Roman" w:hAnsi="Times New Roman" w:cs="Times New Roman"/>
          <w:sz w:val="28"/>
          <w:szCs w:val="28"/>
        </w:rPr>
        <w:t>argument,</w:t>
      </w:r>
      <w:r w:rsidR="002709B6">
        <w:rPr>
          <w:rFonts w:ascii="Times New Roman" w:hAnsi="Times New Roman" w:cs="Times New Roman"/>
          <w:sz w:val="28"/>
          <w:szCs w:val="28"/>
        </w:rPr>
        <w:t xml:space="preserve"> the 18</w:t>
      </w:r>
      <w:r w:rsidR="002709B6" w:rsidRPr="002709B6">
        <w:rPr>
          <w:rFonts w:ascii="Times New Roman" w:hAnsi="Times New Roman" w:cs="Times New Roman"/>
          <w:sz w:val="28"/>
          <w:szCs w:val="28"/>
          <w:vertAlign w:val="superscript"/>
        </w:rPr>
        <w:t>th</w:t>
      </w:r>
      <w:r w:rsidR="002709B6">
        <w:rPr>
          <w:rFonts w:ascii="Times New Roman" w:hAnsi="Times New Roman" w:cs="Times New Roman"/>
          <w:sz w:val="28"/>
          <w:szCs w:val="28"/>
        </w:rPr>
        <w:t xml:space="preserve"> and the 21</w:t>
      </w:r>
      <w:r w:rsidR="002709B6" w:rsidRPr="002709B6">
        <w:rPr>
          <w:rFonts w:ascii="Times New Roman" w:hAnsi="Times New Roman" w:cs="Times New Roman"/>
          <w:sz w:val="28"/>
          <w:szCs w:val="28"/>
          <w:vertAlign w:val="superscript"/>
        </w:rPr>
        <w:t>st</w:t>
      </w:r>
      <w:r w:rsidR="002709B6">
        <w:rPr>
          <w:rFonts w:ascii="Times New Roman" w:hAnsi="Times New Roman" w:cs="Times New Roman"/>
          <w:sz w:val="28"/>
          <w:szCs w:val="28"/>
        </w:rPr>
        <w:t xml:space="preserve"> February 2022, Mr. </w:t>
      </w:r>
      <w:r w:rsidR="002709B6" w:rsidRPr="002709B6">
        <w:rPr>
          <w:rFonts w:ascii="Times New Roman" w:hAnsi="Times New Roman" w:cs="Times New Roman"/>
          <w:i/>
          <w:iCs/>
          <w:sz w:val="28"/>
          <w:szCs w:val="28"/>
        </w:rPr>
        <w:t>M. Teele</w:t>
      </w:r>
      <w:r w:rsidR="002709B6">
        <w:rPr>
          <w:rFonts w:ascii="Times New Roman" w:hAnsi="Times New Roman" w:cs="Times New Roman"/>
          <w:sz w:val="28"/>
          <w:szCs w:val="28"/>
        </w:rPr>
        <w:t xml:space="preserve"> appeared for the applicant while Mr. </w:t>
      </w:r>
      <w:r w:rsidR="002709B6" w:rsidRPr="002709B6">
        <w:rPr>
          <w:rFonts w:ascii="Times New Roman" w:hAnsi="Times New Roman" w:cs="Times New Roman"/>
          <w:i/>
          <w:iCs/>
          <w:sz w:val="28"/>
          <w:szCs w:val="28"/>
        </w:rPr>
        <w:t xml:space="preserve">M. </w:t>
      </w:r>
      <w:r w:rsidR="002709B6" w:rsidRPr="002709B6">
        <w:rPr>
          <w:rFonts w:ascii="Times New Roman" w:hAnsi="Times New Roman" w:cs="Times New Roman"/>
          <w:i/>
          <w:iCs/>
          <w:sz w:val="28"/>
          <w:szCs w:val="28"/>
        </w:rPr>
        <w:lastRenderedPageBreak/>
        <w:t>Moshoeshoe</w:t>
      </w:r>
      <w:r w:rsidR="002709B6">
        <w:rPr>
          <w:rFonts w:ascii="Times New Roman" w:hAnsi="Times New Roman" w:cs="Times New Roman"/>
          <w:sz w:val="28"/>
          <w:szCs w:val="28"/>
        </w:rPr>
        <w:t xml:space="preserve"> appeared for the respondents. I am indebted to Counsel for stimulating and helpful oral arguments which they presented.  </w:t>
      </w:r>
    </w:p>
    <w:p w14:paraId="7A0A24AB" w14:textId="77777777" w:rsidR="00C75E7C" w:rsidRDefault="00C75E7C" w:rsidP="00351BAE">
      <w:pPr>
        <w:spacing w:after="0" w:line="480" w:lineRule="auto"/>
        <w:jc w:val="both"/>
        <w:rPr>
          <w:rFonts w:ascii="Times New Roman" w:hAnsi="Times New Roman" w:cs="Times New Roman"/>
          <w:sz w:val="28"/>
          <w:szCs w:val="28"/>
        </w:rPr>
      </w:pPr>
    </w:p>
    <w:p w14:paraId="6A16EB93" w14:textId="77777777" w:rsidR="00CC14FB" w:rsidRDefault="00CC14FB" w:rsidP="00351BAE">
      <w:pPr>
        <w:spacing w:after="0" w:line="480" w:lineRule="auto"/>
        <w:jc w:val="both"/>
        <w:rPr>
          <w:rFonts w:ascii="Times New Roman" w:hAnsi="Times New Roman" w:cs="Times New Roman"/>
          <w:sz w:val="28"/>
          <w:szCs w:val="28"/>
        </w:rPr>
      </w:pPr>
    </w:p>
    <w:p w14:paraId="2687363A" w14:textId="77777777" w:rsidR="00593BFC" w:rsidRDefault="00593BFC" w:rsidP="00351BAE">
      <w:pPr>
        <w:spacing w:after="0" w:line="480" w:lineRule="auto"/>
        <w:jc w:val="both"/>
        <w:rPr>
          <w:rFonts w:ascii="Times New Roman" w:hAnsi="Times New Roman" w:cs="Times New Roman"/>
          <w:b/>
          <w:bCs/>
          <w:sz w:val="28"/>
          <w:szCs w:val="28"/>
          <w:u w:val="single"/>
        </w:rPr>
      </w:pPr>
      <w:r w:rsidRPr="00593BFC">
        <w:rPr>
          <w:rFonts w:ascii="Times New Roman" w:hAnsi="Times New Roman" w:cs="Times New Roman"/>
          <w:b/>
          <w:bCs/>
          <w:sz w:val="28"/>
          <w:szCs w:val="28"/>
          <w:u w:val="single"/>
        </w:rPr>
        <w:t>BACKGROUND</w:t>
      </w:r>
      <w:r>
        <w:rPr>
          <w:rFonts w:ascii="Times New Roman" w:hAnsi="Times New Roman" w:cs="Times New Roman"/>
          <w:b/>
          <w:bCs/>
          <w:sz w:val="28"/>
          <w:szCs w:val="28"/>
          <w:u w:val="single"/>
        </w:rPr>
        <w:t>:</w:t>
      </w:r>
    </w:p>
    <w:p w14:paraId="7D5EB42A" w14:textId="77777777" w:rsidR="00593BFC" w:rsidRDefault="00593BFC" w:rsidP="00351BAE">
      <w:pPr>
        <w:spacing w:after="0" w:line="480" w:lineRule="auto"/>
        <w:jc w:val="both"/>
        <w:rPr>
          <w:rFonts w:ascii="Times New Roman" w:hAnsi="Times New Roman" w:cs="Times New Roman"/>
          <w:b/>
          <w:bCs/>
          <w:sz w:val="28"/>
          <w:szCs w:val="28"/>
          <w:u w:val="single"/>
        </w:rPr>
      </w:pPr>
    </w:p>
    <w:p w14:paraId="4EBC2E2A" w14:textId="62A4224D" w:rsidR="00593BFC" w:rsidRDefault="00593BFC" w:rsidP="00351BAE">
      <w:pPr>
        <w:spacing w:after="0" w:line="480" w:lineRule="auto"/>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Pr>
          <w:rFonts w:ascii="Times New Roman" w:hAnsi="Times New Roman" w:cs="Times New Roman"/>
          <w:sz w:val="28"/>
          <w:szCs w:val="28"/>
        </w:rPr>
        <w:tab/>
        <w:t xml:space="preserve">The applicant and the </w:t>
      </w:r>
      <w:r w:rsidR="009203FE">
        <w:rPr>
          <w:rFonts w:ascii="Times New Roman" w:hAnsi="Times New Roman" w:cs="Times New Roman"/>
          <w:sz w:val="28"/>
          <w:szCs w:val="28"/>
        </w:rPr>
        <w:t xml:space="preserve">Government of Lesotho entered into a </w:t>
      </w:r>
      <w:r w:rsidR="00784044">
        <w:rPr>
          <w:rFonts w:ascii="Times New Roman" w:hAnsi="Times New Roman" w:cs="Times New Roman"/>
          <w:sz w:val="28"/>
          <w:szCs w:val="28"/>
        </w:rPr>
        <w:t>m</w:t>
      </w:r>
      <w:r w:rsidR="009203FE">
        <w:rPr>
          <w:rFonts w:ascii="Times New Roman" w:hAnsi="Times New Roman" w:cs="Times New Roman"/>
          <w:sz w:val="28"/>
          <w:szCs w:val="28"/>
        </w:rPr>
        <w:t xml:space="preserve">ining </w:t>
      </w:r>
      <w:r w:rsidR="00784044">
        <w:rPr>
          <w:rFonts w:ascii="Times New Roman" w:hAnsi="Times New Roman" w:cs="Times New Roman"/>
          <w:sz w:val="28"/>
          <w:szCs w:val="28"/>
        </w:rPr>
        <w:t>l</w:t>
      </w:r>
      <w:r w:rsidR="009203FE">
        <w:rPr>
          <w:rFonts w:ascii="Times New Roman" w:hAnsi="Times New Roman" w:cs="Times New Roman"/>
          <w:sz w:val="28"/>
          <w:szCs w:val="28"/>
        </w:rPr>
        <w:t>ease</w:t>
      </w:r>
      <w:r w:rsidR="00784044">
        <w:rPr>
          <w:rFonts w:ascii="Times New Roman" w:hAnsi="Times New Roman" w:cs="Times New Roman"/>
          <w:sz w:val="28"/>
          <w:szCs w:val="28"/>
        </w:rPr>
        <w:t xml:space="preserve"> agreement</w:t>
      </w:r>
      <w:r w:rsidR="009203FE">
        <w:rPr>
          <w:rFonts w:ascii="Times New Roman" w:hAnsi="Times New Roman" w:cs="Times New Roman"/>
          <w:sz w:val="28"/>
          <w:szCs w:val="28"/>
        </w:rPr>
        <w:t xml:space="preserve"> on the 24</w:t>
      </w:r>
      <w:r w:rsidR="009203FE" w:rsidRPr="009203FE">
        <w:rPr>
          <w:rFonts w:ascii="Times New Roman" w:hAnsi="Times New Roman" w:cs="Times New Roman"/>
          <w:sz w:val="28"/>
          <w:szCs w:val="28"/>
          <w:vertAlign w:val="superscript"/>
        </w:rPr>
        <w:t>th</w:t>
      </w:r>
      <w:r w:rsidR="009203FE">
        <w:rPr>
          <w:rFonts w:ascii="Times New Roman" w:hAnsi="Times New Roman" w:cs="Times New Roman"/>
          <w:sz w:val="28"/>
          <w:szCs w:val="28"/>
        </w:rPr>
        <w:t xml:space="preserve"> My 2017. The parties have their respective </w:t>
      </w:r>
      <w:r w:rsidR="003446B7">
        <w:rPr>
          <w:rFonts w:ascii="Times New Roman" w:hAnsi="Times New Roman" w:cs="Times New Roman"/>
          <w:sz w:val="28"/>
          <w:szCs w:val="28"/>
        </w:rPr>
        <w:t xml:space="preserve">rights and </w:t>
      </w:r>
      <w:r w:rsidR="009203FE">
        <w:rPr>
          <w:rFonts w:ascii="Times New Roman" w:hAnsi="Times New Roman" w:cs="Times New Roman"/>
          <w:sz w:val="28"/>
          <w:szCs w:val="28"/>
        </w:rPr>
        <w:t xml:space="preserve">obligations under the </w:t>
      </w:r>
      <w:r w:rsidR="00784044">
        <w:rPr>
          <w:rFonts w:ascii="Times New Roman" w:hAnsi="Times New Roman" w:cs="Times New Roman"/>
          <w:sz w:val="28"/>
          <w:szCs w:val="28"/>
        </w:rPr>
        <w:t xml:space="preserve">agreement. </w:t>
      </w:r>
      <w:r w:rsidR="009203FE">
        <w:rPr>
          <w:rFonts w:ascii="Times New Roman" w:hAnsi="Times New Roman" w:cs="Times New Roman"/>
          <w:sz w:val="28"/>
          <w:szCs w:val="28"/>
        </w:rPr>
        <w:t>For instance, the applicant was required to submit</w:t>
      </w:r>
      <w:r w:rsidR="00784044">
        <w:rPr>
          <w:rFonts w:ascii="Times New Roman" w:hAnsi="Times New Roman" w:cs="Times New Roman"/>
          <w:sz w:val="28"/>
          <w:szCs w:val="28"/>
        </w:rPr>
        <w:t xml:space="preserve"> a</w:t>
      </w:r>
      <w:r w:rsidR="009203FE">
        <w:rPr>
          <w:rFonts w:ascii="Times New Roman" w:hAnsi="Times New Roman" w:cs="Times New Roman"/>
          <w:sz w:val="28"/>
          <w:szCs w:val="28"/>
        </w:rPr>
        <w:t xml:space="preserve"> mining plan, which would amongst others, show</w:t>
      </w:r>
      <w:r w:rsidR="00245645">
        <w:rPr>
          <w:rFonts w:ascii="Times New Roman" w:hAnsi="Times New Roman" w:cs="Times New Roman"/>
          <w:sz w:val="28"/>
          <w:szCs w:val="28"/>
        </w:rPr>
        <w:t>s</w:t>
      </w:r>
      <w:r w:rsidR="009203FE">
        <w:rPr>
          <w:rFonts w:ascii="Times New Roman" w:hAnsi="Times New Roman" w:cs="Times New Roman"/>
          <w:sz w:val="28"/>
          <w:szCs w:val="28"/>
        </w:rPr>
        <w:t xml:space="preserve"> when the applicant was going to commence mining operations. Again, the </w:t>
      </w:r>
      <w:r w:rsidR="005E1804">
        <w:rPr>
          <w:rFonts w:ascii="Times New Roman" w:hAnsi="Times New Roman" w:cs="Times New Roman"/>
          <w:sz w:val="28"/>
          <w:szCs w:val="28"/>
        </w:rPr>
        <w:t>applicant was supposed to pay ground rent in respect of the mining area. On the other hand, the Government had responsibilities which included facilitating registration of the mining lease in terms of Deeds Registry Act</w:t>
      </w:r>
      <w:r w:rsidR="00784044">
        <w:rPr>
          <w:rFonts w:ascii="Times New Roman" w:hAnsi="Times New Roman" w:cs="Times New Roman"/>
          <w:sz w:val="28"/>
          <w:szCs w:val="28"/>
        </w:rPr>
        <w:t xml:space="preserve"> N</w:t>
      </w:r>
      <w:r w:rsidR="00905084">
        <w:rPr>
          <w:rFonts w:ascii="Times New Roman" w:hAnsi="Times New Roman" w:cs="Times New Roman"/>
          <w:sz w:val="28"/>
          <w:szCs w:val="28"/>
        </w:rPr>
        <w:t>o. 12 of</w:t>
      </w:r>
      <w:r w:rsidR="005E1804">
        <w:rPr>
          <w:rFonts w:ascii="Times New Roman" w:hAnsi="Times New Roman" w:cs="Times New Roman"/>
          <w:sz w:val="28"/>
          <w:szCs w:val="28"/>
        </w:rPr>
        <w:t xml:space="preserve"> 1967 by</w:t>
      </w:r>
      <w:r w:rsidR="000C6E3E">
        <w:rPr>
          <w:rFonts w:ascii="Times New Roman" w:hAnsi="Times New Roman" w:cs="Times New Roman"/>
          <w:sz w:val="28"/>
          <w:szCs w:val="28"/>
        </w:rPr>
        <w:t xml:space="preserve">, amongst others, </w:t>
      </w:r>
      <w:r w:rsidR="005E1804">
        <w:rPr>
          <w:rFonts w:ascii="Times New Roman" w:hAnsi="Times New Roman" w:cs="Times New Roman"/>
          <w:sz w:val="28"/>
          <w:szCs w:val="28"/>
        </w:rPr>
        <w:t>providing the coordinates</w:t>
      </w:r>
      <w:r w:rsidR="000C6E3E">
        <w:rPr>
          <w:rFonts w:ascii="Times New Roman" w:hAnsi="Times New Roman" w:cs="Times New Roman"/>
          <w:sz w:val="28"/>
          <w:szCs w:val="28"/>
        </w:rPr>
        <w:t xml:space="preserve"> for the mining area</w:t>
      </w:r>
      <w:r w:rsidR="005E1804">
        <w:rPr>
          <w:rFonts w:ascii="Times New Roman" w:hAnsi="Times New Roman" w:cs="Times New Roman"/>
          <w:sz w:val="28"/>
          <w:szCs w:val="28"/>
        </w:rPr>
        <w:t>, approval of the mining plan and acquisition of shares in the applicant, all of which</w:t>
      </w:r>
      <w:r w:rsidR="000C6E3E">
        <w:rPr>
          <w:rFonts w:ascii="Times New Roman" w:hAnsi="Times New Roman" w:cs="Times New Roman"/>
          <w:sz w:val="28"/>
          <w:szCs w:val="28"/>
        </w:rPr>
        <w:t xml:space="preserve"> </w:t>
      </w:r>
      <w:r w:rsidR="003446B7">
        <w:rPr>
          <w:rFonts w:ascii="Times New Roman" w:hAnsi="Times New Roman" w:cs="Times New Roman"/>
          <w:sz w:val="28"/>
          <w:szCs w:val="28"/>
        </w:rPr>
        <w:t xml:space="preserve">according to the applicant, </w:t>
      </w:r>
      <w:r w:rsidR="000C6E3E">
        <w:rPr>
          <w:rFonts w:ascii="Times New Roman" w:hAnsi="Times New Roman" w:cs="Times New Roman"/>
          <w:sz w:val="28"/>
          <w:szCs w:val="28"/>
        </w:rPr>
        <w:t>never happened</w:t>
      </w:r>
      <w:r w:rsidR="003446B7">
        <w:rPr>
          <w:rFonts w:ascii="Times New Roman" w:hAnsi="Times New Roman" w:cs="Times New Roman"/>
          <w:sz w:val="28"/>
          <w:szCs w:val="28"/>
        </w:rPr>
        <w:t>.</w:t>
      </w:r>
      <w:r w:rsidR="000C6E3E">
        <w:rPr>
          <w:rFonts w:ascii="Times New Roman" w:hAnsi="Times New Roman" w:cs="Times New Roman"/>
          <w:sz w:val="28"/>
          <w:szCs w:val="28"/>
        </w:rPr>
        <w:t xml:space="preserve"> </w:t>
      </w:r>
    </w:p>
    <w:p w14:paraId="523DC0AA" w14:textId="26151566" w:rsidR="005E1804" w:rsidRDefault="005E1804" w:rsidP="00351BAE">
      <w:pPr>
        <w:spacing w:after="0" w:line="480" w:lineRule="auto"/>
        <w:jc w:val="both"/>
        <w:rPr>
          <w:rFonts w:ascii="Times New Roman" w:hAnsi="Times New Roman" w:cs="Times New Roman"/>
          <w:sz w:val="28"/>
          <w:szCs w:val="28"/>
        </w:rPr>
      </w:pPr>
    </w:p>
    <w:p w14:paraId="11E2A327" w14:textId="0C06D686" w:rsidR="005E1804" w:rsidRDefault="005E1804" w:rsidP="00351BAE">
      <w:pPr>
        <w:spacing w:after="0" w:line="480" w:lineRule="auto"/>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Pr>
          <w:rFonts w:ascii="Times New Roman" w:hAnsi="Times New Roman" w:cs="Times New Roman"/>
          <w:sz w:val="28"/>
          <w:szCs w:val="28"/>
        </w:rPr>
        <w:tab/>
      </w:r>
      <w:r w:rsidR="000C6E3E">
        <w:rPr>
          <w:rFonts w:ascii="Times New Roman" w:hAnsi="Times New Roman" w:cs="Times New Roman"/>
          <w:sz w:val="28"/>
          <w:szCs w:val="28"/>
        </w:rPr>
        <w:t xml:space="preserve">It is the applicant ‘s case that </w:t>
      </w:r>
      <w:r>
        <w:rPr>
          <w:rFonts w:ascii="Times New Roman" w:hAnsi="Times New Roman" w:cs="Times New Roman"/>
          <w:sz w:val="28"/>
          <w:szCs w:val="28"/>
        </w:rPr>
        <w:t>as a result of Government not discharging its obligation</w:t>
      </w:r>
      <w:r w:rsidR="00784044">
        <w:rPr>
          <w:rFonts w:ascii="Times New Roman" w:hAnsi="Times New Roman" w:cs="Times New Roman"/>
          <w:sz w:val="28"/>
          <w:szCs w:val="28"/>
        </w:rPr>
        <w:t>s</w:t>
      </w:r>
      <w:r>
        <w:rPr>
          <w:rFonts w:ascii="Times New Roman" w:hAnsi="Times New Roman" w:cs="Times New Roman"/>
          <w:sz w:val="28"/>
          <w:szCs w:val="28"/>
        </w:rPr>
        <w:t xml:space="preserve"> and </w:t>
      </w:r>
      <w:r w:rsidR="000C6E3E">
        <w:rPr>
          <w:rFonts w:ascii="Times New Roman" w:hAnsi="Times New Roman" w:cs="Times New Roman"/>
          <w:sz w:val="28"/>
          <w:szCs w:val="28"/>
        </w:rPr>
        <w:t xml:space="preserve">not </w:t>
      </w:r>
      <w:r>
        <w:rPr>
          <w:rFonts w:ascii="Times New Roman" w:hAnsi="Times New Roman" w:cs="Times New Roman"/>
          <w:sz w:val="28"/>
          <w:szCs w:val="28"/>
        </w:rPr>
        <w:t>being responsive to</w:t>
      </w:r>
      <w:r w:rsidR="00F5357C">
        <w:rPr>
          <w:rFonts w:ascii="Times New Roman" w:hAnsi="Times New Roman" w:cs="Times New Roman"/>
          <w:sz w:val="28"/>
          <w:szCs w:val="28"/>
        </w:rPr>
        <w:t xml:space="preserve"> </w:t>
      </w:r>
      <w:r w:rsidR="000C6E3E">
        <w:rPr>
          <w:rFonts w:ascii="Times New Roman" w:hAnsi="Times New Roman" w:cs="Times New Roman"/>
          <w:sz w:val="28"/>
          <w:szCs w:val="28"/>
        </w:rPr>
        <w:t xml:space="preserve">the applicant ‘s requests, </w:t>
      </w:r>
      <w:r>
        <w:rPr>
          <w:rFonts w:ascii="Times New Roman" w:hAnsi="Times New Roman" w:cs="Times New Roman"/>
          <w:sz w:val="28"/>
          <w:szCs w:val="28"/>
        </w:rPr>
        <w:t xml:space="preserve">coupled with Covid-19 </w:t>
      </w:r>
      <w:r w:rsidR="000C6E3E">
        <w:rPr>
          <w:rFonts w:ascii="Times New Roman" w:hAnsi="Times New Roman" w:cs="Times New Roman"/>
          <w:sz w:val="28"/>
          <w:szCs w:val="28"/>
        </w:rPr>
        <w:t xml:space="preserve">pandemic </w:t>
      </w:r>
      <w:r>
        <w:rPr>
          <w:rFonts w:ascii="Times New Roman" w:hAnsi="Times New Roman" w:cs="Times New Roman"/>
          <w:sz w:val="28"/>
          <w:szCs w:val="28"/>
        </w:rPr>
        <w:t xml:space="preserve">which </w:t>
      </w:r>
      <w:r w:rsidR="00F5357C">
        <w:rPr>
          <w:rFonts w:ascii="Times New Roman" w:hAnsi="Times New Roman" w:cs="Times New Roman"/>
          <w:sz w:val="28"/>
          <w:szCs w:val="28"/>
        </w:rPr>
        <w:t xml:space="preserve">nearly brought the world </w:t>
      </w:r>
      <w:r w:rsidR="000C6E3E">
        <w:rPr>
          <w:rFonts w:ascii="Times New Roman" w:hAnsi="Times New Roman" w:cs="Times New Roman"/>
          <w:sz w:val="28"/>
          <w:szCs w:val="28"/>
        </w:rPr>
        <w:t>o</w:t>
      </w:r>
      <w:r w:rsidR="00784044">
        <w:rPr>
          <w:rFonts w:ascii="Times New Roman" w:hAnsi="Times New Roman" w:cs="Times New Roman"/>
          <w:sz w:val="28"/>
          <w:szCs w:val="28"/>
        </w:rPr>
        <w:t>n</w:t>
      </w:r>
      <w:r w:rsidR="000C6E3E">
        <w:rPr>
          <w:rFonts w:ascii="Times New Roman" w:hAnsi="Times New Roman" w:cs="Times New Roman"/>
          <w:sz w:val="28"/>
          <w:szCs w:val="28"/>
        </w:rPr>
        <w:t xml:space="preserve"> </w:t>
      </w:r>
      <w:r w:rsidR="00F5357C">
        <w:rPr>
          <w:rFonts w:ascii="Times New Roman" w:hAnsi="Times New Roman" w:cs="Times New Roman"/>
          <w:sz w:val="28"/>
          <w:szCs w:val="28"/>
        </w:rPr>
        <w:t>its knees, the applicant could not commence with</w:t>
      </w:r>
      <w:r w:rsidR="00784044">
        <w:rPr>
          <w:rFonts w:ascii="Times New Roman" w:hAnsi="Times New Roman" w:cs="Times New Roman"/>
          <w:sz w:val="28"/>
          <w:szCs w:val="28"/>
        </w:rPr>
        <w:t xml:space="preserve"> the</w:t>
      </w:r>
      <w:r w:rsidR="00F5357C">
        <w:rPr>
          <w:rFonts w:ascii="Times New Roman" w:hAnsi="Times New Roman" w:cs="Times New Roman"/>
          <w:sz w:val="28"/>
          <w:szCs w:val="28"/>
        </w:rPr>
        <w:t xml:space="preserve"> mining operations on the 15</w:t>
      </w:r>
      <w:r w:rsidR="00F5357C" w:rsidRPr="00F5357C">
        <w:rPr>
          <w:rFonts w:ascii="Times New Roman" w:hAnsi="Times New Roman" w:cs="Times New Roman"/>
          <w:sz w:val="28"/>
          <w:szCs w:val="28"/>
          <w:vertAlign w:val="superscript"/>
        </w:rPr>
        <w:t>th</w:t>
      </w:r>
      <w:r w:rsidR="00F5357C">
        <w:rPr>
          <w:rFonts w:ascii="Times New Roman" w:hAnsi="Times New Roman" w:cs="Times New Roman"/>
          <w:sz w:val="28"/>
          <w:szCs w:val="28"/>
        </w:rPr>
        <w:t xml:space="preserve"> April 2020 as it had planned. </w:t>
      </w:r>
    </w:p>
    <w:p w14:paraId="405DB7A5" w14:textId="665B17D8" w:rsidR="00F5357C" w:rsidRDefault="00F5357C" w:rsidP="00351BAE">
      <w:pPr>
        <w:spacing w:after="0" w:line="480" w:lineRule="auto"/>
        <w:jc w:val="both"/>
        <w:rPr>
          <w:rFonts w:ascii="Times New Roman" w:hAnsi="Times New Roman" w:cs="Times New Roman"/>
          <w:sz w:val="28"/>
          <w:szCs w:val="28"/>
        </w:rPr>
      </w:pPr>
    </w:p>
    <w:p w14:paraId="112190F9" w14:textId="4DC4DBB5" w:rsidR="00111F34" w:rsidRDefault="00F5357C" w:rsidP="00351BAE">
      <w:pPr>
        <w:spacing w:after="0" w:line="480" w:lineRule="auto"/>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0C6E3E">
        <w:rPr>
          <w:rFonts w:ascii="Times New Roman" w:hAnsi="Times New Roman" w:cs="Times New Roman"/>
          <w:sz w:val="28"/>
          <w:szCs w:val="28"/>
        </w:rPr>
        <w:tab/>
        <w:t>On the 28</w:t>
      </w:r>
      <w:r w:rsidR="000C6E3E" w:rsidRPr="000C6E3E">
        <w:rPr>
          <w:rFonts w:ascii="Times New Roman" w:hAnsi="Times New Roman" w:cs="Times New Roman"/>
          <w:sz w:val="28"/>
          <w:szCs w:val="28"/>
          <w:vertAlign w:val="superscript"/>
        </w:rPr>
        <w:t>th</w:t>
      </w:r>
      <w:r w:rsidR="000C6E3E">
        <w:rPr>
          <w:rFonts w:ascii="Times New Roman" w:hAnsi="Times New Roman" w:cs="Times New Roman"/>
          <w:sz w:val="28"/>
          <w:szCs w:val="28"/>
        </w:rPr>
        <w:t xml:space="preserve"> June 2021 the 1</w:t>
      </w:r>
      <w:r w:rsidR="000C6E3E" w:rsidRPr="000C6E3E">
        <w:rPr>
          <w:rFonts w:ascii="Times New Roman" w:hAnsi="Times New Roman" w:cs="Times New Roman"/>
          <w:sz w:val="28"/>
          <w:szCs w:val="28"/>
          <w:vertAlign w:val="superscript"/>
        </w:rPr>
        <w:t>st</w:t>
      </w:r>
      <w:r w:rsidR="000C6E3E">
        <w:rPr>
          <w:rFonts w:ascii="Times New Roman" w:hAnsi="Times New Roman" w:cs="Times New Roman"/>
          <w:sz w:val="28"/>
          <w:szCs w:val="28"/>
        </w:rPr>
        <w:t xml:space="preserve"> respondent invited the applicant to show cause why the m</w:t>
      </w:r>
      <w:r w:rsidR="00796D6D">
        <w:rPr>
          <w:rFonts w:ascii="Times New Roman" w:hAnsi="Times New Roman" w:cs="Times New Roman"/>
          <w:sz w:val="28"/>
          <w:szCs w:val="28"/>
        </w:rPr>
        <w:t xml:space="preserve">iming </w:t>
      </w:r>
      <w:r w:rsidR="000C6E3E">
        <w:rPr>
          <w:rFonts w:ascii="Times New Roman" w:hAnsi="Times New Roman" w:cs="Times New Roman"/>
          <w:sz w:val="28"/>
          <w:szCs w:val="28"/>
        </w:rPr>
        <w:t>lease could not be revoked for failure to comply with the terms of the lease agreement and mining programme. The 1</w:t>
      </w:r>
      <w:r w:rsidR="000C6E3E" w:rsidRPr="000C6E3E">
        <w:rPr>
          <w:rFonts w:ascii="Times New Roman" w:hAnsi="Times New Roman" w:cs="Times New Roman"/>
          <w:sz w:val="28"/>
          <w:szCs w:val="28"/>
          <w:vertAlign w:val="superscript"/>
        </w:rPr>
        <w:t>st</w:t>
      </w:r>
      <w:r w:rsidR="000C6E3E">
        <w:rPr>
          <w:rFonts w:ascii="Times New Roman" w:hAnsi="Times New Roman" w:cs="Times New Roman"/>
          <w:sz w:val="28"/>
          <w:szCs w:val="28"/>
        </w:rPr>
        <w:t xml:space="preserve"> respondent complained that </w:t>
      </w:r>
      <w:r w:rsidR="009B0DB1">
        <w:rPr>
          <w:rFonts w:ascii="Times New Roman" w:hAnsi="Times New Roman" w:cs="Times New Roman"/>
          <w:sz w:val="28"/>
          <w:szCs w:val="28"/>
        </w:rPr>
        <w:t>since the issuance of the mining lease in 2017, the applicant had not commenced with production</w:t>
      </w:r>
      <w:r w:rsidR="00784044">
        <w:rPr>
          <w:rFonts w:ascii="Times New Roman" w:hAnsi="Times New Roman" w:cs="Times New Roman"/>
          <w:sz w:val="28"/>
          <w:szCs w:val="28"/>
        </w:rPr>
        <w:t xml:space="preserve"> and</w:t>
      </w:r>
      <w:r w:rsidR="009B0DB1">
        <w:rPr>
          <w:rFonts w:ascii="Times New Roman" w:hAnsi="Times New Roman" w:cs="Times New Roman"/>
          <w:sz w:val="28"/>
          <w:szCs w:val="28"/>
        </w:rPr>
        <w:t xml:space="preserve"> was non-compliant with the terms of the mining lease. </w:t>
      </w:r>
    </w:p>
    <w:p w14:paraId="142D92A3" w14:textId="77777777" w:rsidR="00245645" w:rsidRDefault="00245645" w:rsidP="00351BAE">
      <w:pPr>
        <w:spacing w:after="0" w:line="480" w:lineRule="auto"/>
        <w:jc w:val="both"/>
        <w:rPr>
          <w:rFonts w:ascii="Times New Roman" w:hAnsi="Times New Roman" w:cs="Times New Roman"/>
          <w:sz w:val="28"/>
          <w:szCs w:val="28"/>
        </w:rPr>
      </w:pPr>
    </w:p>
    <w:p w14:paraId="4FAEB0AE" w14:textId="218A53BA" w:rsidR="00F5357C" w:rsidRDefault="00111F34" w:rsidP="00351BAE">
      <w:pPr>
        <w:spacing w:after="0" w:line="480" w:lineRule="auto"/>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Pr>
          <w:rFonts w:ascii="Times New Roman" w:hAnsi="Times New Roman" w:cs="Times New Roman"/>
          <w:sz w:val="28"/>
          <w:szCs w:val="28"/>
        </w:rPr>
        <w:tab/>
        <w:t xml:space="preserve">In response, the applicant provided a comprehensive </w:t>
      </w:r>
      <w:r w:rsidR="009B0DB1">
        <w:rPr>
          <w:rFonts w:ascii="Times New Roman" w:hAnsi="Times New Roman" w:cs="Times New Roman"/>
          <w:sz w:val="28"/>
          <w:szCs w:val="28"/>
        </w:rPr>
        <w:t>expla</w:t>
      </w:r>
      <w:r>
        <w:rPr>
          <w:rFonts w:ascii="Times New Roman" w:hAnsi="Times New Roman" w:cs="Times New Roman"/>
          <w:sz w:val="28"/>
          <w:szCs w:val="28"/>
        </w:rPr>
        <w:t>nation for</w:t>
      </w:r>
      <w:r w:rsidR="009B0DB1">
        <w:rPr>
          <w:rFonts w:ascii="Times New Roman" w:hAnsi="Times New Roman" w:cs="Times New Roman"/>
          <w:sz w:val="28"/>
          <w:szCs w:val="28"/>
        </w:rPr>
        <w:t xml:space="preserve"> the delays through its</w:t>
      </w:r>
      <w:r w:rsidR="00181618">
        <w:rPr>
          <w:rFonts w:ascii="Times New Roman" w:hAnsi="Times New Roman" w:cs="Times New Roman"/>
          <w:sz w:val="28"/>
          <w:szCs w:val="28"/>
        </w:rPr>
        <w:t xml:space="preserve"> letter</w:t>
      </w:r>
      <w:r w:rsidR="009B0DB1">
        <w:rPr>
          <w:rFonts w:ascii="Times New Roman" w:hAnsi="Times New Roman" w:cs="Times New Roman"/>
          <w:sz w:val="28"/>
          <w:szCs w:val="28"/>
        </w:rPr>
        <w:t xml:space="preserve"> dated the 12</w:t>
      </w:r>
      <w:r w:rsidR="009B0DB1" w:rsidRPr="009B0DB1">
        <w:rPr>
          <w:rFonts w:ascii="Times New Roman" w:hAnsi="Times New Roman" w:cs="Times New Roman"/>
          <w:sz w:val="28"/>
          <w:szCs w:val="28"/>
          <w:vertAlign w:val="superscript"/>
        </w:rPr>
        <w:t>th</w:t>
      </w:r>
      <w:r w:rsidR="009B0DB1">
        <w:rPr>
          <w:rFonts w:ascii="Times New Roman" w:hAnsi="Times New Roman" w:cs="Times New Roman"/>
          <w:sz w:val="28"/>
          <w:szCs w:val="28"/>
        </w:rPr>
        <w:t xml:space="preserve"> July 2021</w:t>
      </w:r>
      <w:r>
        <w:rPr>
          <w:rFonts w:ascii="Times New Roman" w:hAnsi="Times New Roman" w:cs="Times New Roman"/>
          <w:sz w:val="28"/>
          <w:szCs w:val="28"/>
        </w:rPr>
        <w:t xml:space="preserve"> addressed to the 1</w:t>
      </w:r>
      <w:r w:rsidRPr="00111F34">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w:t>
      </w:r>
      <w:r w:rsidR="009B0DB1">
        <w:rPr>
          <w:rFonts w:ascii="Times New Roman" w:hAnsi="Times New Roman" w:cs="Times New Roman"/>
          <w:sz w:val="28"/>
          <w:szCs w:val="28"/>
        </w:rPr>
        <w:t xml:space="preserve">. Amongst the obstacle mentioned in the letter is the delay arising from breakdown of treatment plant, </w:t>
      </w:r>
      <w:r>
        <w:rPr>
          <w:rFonts w:ascii="Times New Roman" w:hAnsi="Times New Roman" w:cs="Times New Roman"/>
          <w:sz w:val="28"/>
          <w:szCs w:val="28"/>
        </w:rPr>
        <w:t xml:space="preserve">long lead times in manufacturing </w:t>
      </w:r>
      <w:r w:rsidR="009B0DB1">
        <w:rPr>
          <w:rFonts w:ascii="Times New Roman" w:hAnsi="Times New Roman" w:cs="Times New Roman"/>
          <w:sz w:val="28"/>
          <w:szCs w:val="28"/>
        </w:rPr>
        <w:t xml:space="preserve">specialised processing equipment,  </w:t>
      </w:r>
      <w:r>
        <w:rPr>
          <w:rFonts w:ascii="Times New Roman" w:hAnsi="Times New Roman" w:cs="Times New Roman"/>
          <w:sz w:val="28"/>
          <w:szCs w:val="28"/>
        </w:rPr>
        <w:t xml:space="preserve">worldwide </w:t>
      </w:r>
      <w:r w:rsidR="009B0DB1">
        <w:rPr>
          <w:rFonts w:ascii="Times New Roman" w:hAnsi="Times New Roman" w:cs="Times New Roman"/>
          <w:sz w:val="28"/>
          <w:szCs w:val="28"/>
        </w:rPr>
        <w:t>COVID</w:t>
      </w:r>
      <w:r>
        <w:rPr>
          <w:rFonts w:ascii="Times New Roman" w:hAnsi="Times New Roman" w:cs="Times New Roman"/>
          <w:sz w:val="28"/>
          <w:szCs w:val="28"/>
        </w:rPr>
        <w:t xml:space="preserve"> -</w:t>
      </w:r>
      <w:r w:rsidR="009B0DB1">
        <w:rPr>
          <w:rFonts w:ascii="Times New Roman" w:hAnsi="Times New Roman" w:cs="Times New Roman"/>
          <w:sz w:val="28"/>
          <w:szCs w:val="28"/>
        </w:rPr>
        <w:t xml:space="preserve">19 pandemic which affected mining industry due to imposed movement restrictions, Government’s failure to </w:t>
      </w:r>
      <w:r>
        <w:rPr>
          <w:rFonts w:ascii="Times New Roman" w:hAnsi="Times New Roman" w:cs="Times New Roman"/>
          <w:sz w:val="28"/>
          <w:szCs w:val="28"/>
        </w:rPr>
        <w:t xml:space="preserve">approve </w:t>
      </w:r>
      <w:r w:rsidR="00796D6D">
        <w:rPr>
          <w:rFonts w:ascii="Times New Roman" w:hAnsi="Times New Roman" w:cs="Times New Roman"/>
          <w:sz w:val="28"/>
          <w:szCs w:val="28"/>
        </w:rPr>
        <w:t xml:space="preserve">the </w:t>
      </w:r>
      <w:r>
        <w:rPr>
          <w:rFonts w:ascii="Times New Roman" w:hAnsi="Times New Roman" w:cs="Times New Roman"/>
          <w:sz w:val="28"/>
          <w:szCs w:val="28"/>
        </w:rPr>
        <w:t xml:space="preserve">revised mining plan as well as to facilitate </w:t>
      </w:r>
      <w:r w:rsidR="00796D6D">
        <w:rPr>
          <w:rFonts w:ascii="Times New Roman" w:hAnsi="Times New Roman" w:cs="Times New Roman"/>
          <w:sz w:val="28"/>
          <w:szCs w:val="28"/>
        </w:rPr>
        <w:t>registration</w:t>
      </w:r>
      <w:r>
        <w:rPr>
          <w:rFonts w:ascii="Times New Roman" w:hAnsi="Times New Roman" w:cs="Times New Roman"/>
          <w:sz w:val="28"/>
          <w:szCs w:val="28"/>
        </w:rPr>
        <w:t xml:space="preserve"> of the mining lease and failure to acquire shares in the applicant. The applicant indicated in the letter that it was ready to commence the operations on the 1</w:t>
      </w:r>
      <w:r w:rsidRPr="00111F34">
        <w:rPr>
          <w:rFonts w:ascii="Times New Roman" w:hAnsi="Times New Roman" w:cs="Times New Roman"/>
          <w:sz w:val="28"/>
          <w:szCs w:val="28"/>
          <w:vertAlign w:val="superscript"/>
        </w:rPr>
        <w:t>st</w:t>
      </w:r>
      <w:r>
        <w:rPr>
          <w:rFonts w:ascii="Times New Roman" w:hAnsi="Times New Roman" w:cs="Times New Roman"/>
          <w:sz w:val="28"/>
          <w:szCs w:val="28"/>
        </w:rPr>
        <w:t xml:space="preserve"> September 2021</w:t>
      </w:r>
      <w:r w:rsidR="00181618">
        <w:rPr>
          <w:rFonts w:ascii="Times New Roman" w:hAnsi="Times New Roman" w:cs="Times New Roman"/>
          <w:sz w:val="28"/>
          <w:szCs w:val="28"/>
        </w:rPr>
        <w:t>.</w:t>
      </w:r>
      <w:r>
        <w:rPr>
          <w:rFonts w:ascii="Times New Roman" w:hAnsi="Times New Roman" w:cs="Times New Roman"/>
          <w:sz w:val="28"/>
          <w:szCs w:val="28"/>
        </w:rPr>
        <w:t xml:space="preserve"> </w:t>
      </w:r>
      <w:r w:rsidR="00D43305">
        <w:rPr>
          <w:rFonts w:ascii="Times New Roman" w:hAnsi="Times New Roman" w:cs="Times New Roman"/>
          <w:sz w:val="28"/>
          <w:szCs w:val="28"/>
        </w:rPr>
        <w:t>There was no response from the 1</w:t>
      </w:r>
      <w:r w:rsidR="00D43305" w:rsidRPr="00D43305">
        <w:rPr>
          <w:rFonts w:ascii="Times New Roman" w:hAnsi="Times New Roman" w:cs="Times New Roman"/>
          <w:sz w:val="28"/>
          <w:szCs w:val="28"/>
          <w:vertAlign w:val="superscript"/>
        </w:rPr>
        <w:t>st</w:t>
      </w:r>
      <w:r w:rsidR="00D43305">
        <w:rPr>
          <w:rFonts w:ascii="Times New Roman" w:hAnsi="Times New Roman" w:cs="Times New Roman"/>
          <w:sz w:val="28"/>
          <w:szCs w:val="28"/>
        </w:rPr>
        <w:t xml:space="preserve"> respondent.</w:t>
      </w:r>
      <w:r w:rsidR="00181618">
        <w:rPr>
          <w:rFonts w:ascii="Times New Roman" w:hAnsi="Times New Roman" w:cs="Times New Roman"/>
          <w:sz w:val="28"/>
          <w:szCs w:val="28"/>
        </w:rPr>
        <w:t xml:space="preserve"> Tellingly, some of the</w:t>
      </w:r>
      <w:r w:rsidR="00796D6D">
        <w:rPr>
          <w:rFonts w:ascii="Times New Roman" w:hAnsi="Times New Roman" w:cs="Times New Roman"/>
          <w:sz w:val="28"/>
          <w:szCs w:val="28"/>
        </w:rPr>
        <w:t xml:space="preserve"> </w:t>
      </w:r>
      <w:r w:rsidR="00181618">
        <w:rPr>
          <w:rFonts w:ascii="Times New Roman" w:hAnsi="Times New Roman" w:cs="Times New Roman"/>
          <w:sz w:val="28"/>
          <w:szCs w:val="28"/>
        </w:rPr>
        <w:t>challenges</w:t>
      </w:r>
      <w:r w:rsidR="00796D6D">
        <w:rPr>
          <w:rFonts w:ascii="Times New Roman" w:hAnsi="Times New Roman" w:cs="Times New Roman"/>
          <w:sz w:val="28"/>
          <w:szCs w:val="28"/>
        </w:rPr>
        <w:t xml:space="preserve"> which the applicant alluded to,</w:t>
      </w:r>
      <w:r w:rsidR="00181618">
        <w:rPr>
          <w:rFonts w:ascii="Times New Roman" w:hAnsi="Times New Roman" w:cs="Times New Roman"/>
          <w:sz w:val="28"/>
          <w:szCs w:val="28"/>
        </w:rPr>
        <w:t xml:space="preserve"> if not all, had already been communicated by the applicant to the 4</w:t>
      </w:r>
      <w:r w:rsidR="00181618" w:rsidRPr="00181618">
        <w:rPr>
          <w:rFonts w:ascii="Times New Roman" w:hAnsi="Times New Roman" w:cs="Times New Roman"/>
          <w:sz w:val="28"/>
          <w:szCs w:val="28"/>
          <w:vertAlign w:val="superscript"/>
        </w:rPr>
        <w:t>th</w:t>
      </w:r>
      <w:r w:rsidR="00181618">
        <w:rPr>
          <w:rFonts w:ascii="Times New Roman" w:hAnsi="Times New Roman" w:cs="Times New Roman"/>
          <w:sz w:val="28"/>
          <w:szCs w:val="28"/>
        </w:rPr>
        <w:t xml:space="preserve"> respondent through </w:t>
      </w:r>
      <w:r w:rsidR="00784044">
        <w:rPr>
          <w:rFonts w:ascii="Times New Roman" w:hAnsi="Times New Roman" w:cs="Times New Roman"/>
          <w:sz w:val="28"/>
          <w:szCs w:val="28"/>
        </w:rPr>
        <w:t xml:space="preserve">a </w:t>
      </w:r>
      <w:r w:rsidR="00181618">
        <w:rPr>
          <w:rFonts w:ascii="Times New Roman" w:hAnsi="Times New Roman" w:cs="Times New Roman"/>
          <w:sz w:val="28"/>
          <w:szCs w:val="28"/>
        </w:rPr>
        <w:t>letter dated the 17</w:t>
      </w:r>
      <w:r w:rsidR="00181618" w:rsidRPr="00181618">
        <w:rPr>
          <w:rFonts w:ascii="Times New Roman" w:hAnsi="Times New Roman" w:cs="Times New Roman"/>
          <w:sz w:val="28"/>
          <w:szCs w:val="28"/>
          <w:vertAlign w:val="superscript"/>
        </w:rPr>
        <w:t>th</w:t>
      </w:r>
      <w:r w:rsidR="00181618">
        <w:rPr>
          <w:rFonts w:ascii="Times New Roman" w:hAnsi="Times New Roman" w:cs="Times New Roman"/>
          <w:sz w:val="28"/>
          <w:szCs w:val="28"/>
        </w:rPr>
        <w:t xml:space="preserve"> February 2020. </w:t>
      </w:r>
    </w:p>
    <w:p w14:paraId="0F8B7FEB" w14:textId="75B7230C" w:rsidR="00111F34" w:rsidRDefault="00111F34" w:rsidP="00351BAE">
      <w:pPr>
        <w:spacing w:after="0" w:line="480" w:lineRule="auto"/>
        <w:jc w:val="both"/>
        <w:rPr>
          <w:rFonts w:ascii="Times New Roman" w:hAnsi="Times New Roman" w:cs="Times New Roman"/>
          <w:sz w:val="28"/>
          <w:szCs w:val="28"/>
        </w:rPr>
      </w:pPr>
    </w:p>
    <w:p w14:paraId="0DC88AE8" w14:textId="0BF2981C" w:rsidR="00111F34" w:rsidRDefault="00111F34" w:rsidP="00351BAE">
      <w:pPr>
        <w:spacing w:after="0"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[8]</w:t>
      </w:r>
      <w:r>
        <w:rPr>
          <w:rFonts w:ascii="Times New Roman" w:hAnsi="Times New Roman" w:cs="Times New Roman"/>
          <w:sz w:val="28"/>
          <w:szCs w:val="28"/>
        </w:rPr>
        <w:tab/>
      </w:r>
      <w:r>
        <w:rPr>
          <w:rFonts w:ascii="Times New Roman" w:hAnsi="Times New Roman" w:cs="Times New Roman"/>
          <w:sz w:val="28"/>
          <w:szCs w:val="28"/>
        </w:rPr>
        <w:tab/>
        <w:t>Notwithstanding the explanation provided by the applicant</w:t>
      </w:r>
      <w:r w:rsidR="00181618">
        <w:rPr>
          <w:rFonts w:ascii="Times New Roman" w:hAnsi="Times New Roman" w:cs="Times New Roman"/>
          <w:sz w:val="28"/>
          <w:szCs w:val="28"/>
        </w:rPr>
        <w:t xml:space="preserve"> to</w:t>
      </w:r>
      <w:r>
        <w:rPr>
          <w:rFonts w:ascii="Times New Roman" w:hAnsi="Times New Roman" w:cs="Times New Roman"/>
          <w:sz w:val="28"/>
          <w:szCs w:val="28"/>
        </w:rPr>
        <w:t xml:space="preserve"> the 1</w:t>
      </w:r>
      <w:r w:rsidRPr="00111F34">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w:t>
      </w:r>
      <w:r w:rsidR="00181618">
        <w:rPr>
          <w:rFonts w:ascii="Times New Roman" w:hAnsi="Times New Roman" w:cs="Times New Roman"/>
          <w:sz w:val="28"/>
          <w:szCs w:val="28"/>
        </w:rPr>
        <w:t>for the delay and previous communication on the same, the 1</w:t>
      </w:r>
      <w:r w:rsidR="00181618" w:rsidRPr="00181618">
        <w:rPr>
          <w:rFonts w:ascii="Times New Roman" w:hAnsi="Times New Roman" w:cs="Times New Roman"/>
          <w:sz w:val="28"/>
          <w:szCs w:val="28"/>
          <w:vertAlign w:val="superscript"/>
        </w:rPr>
        <w:t>st</w:t>
      </w:r>
      <w:r w:rsidR="00181618">
        <w:rPr>
          <w:rFonts w:ascii="Times New Roman" w:hAnsi="Times New Roman" w:cs="Times New Roman"/>
          <w:sz w:val="28"/>
          <w:szCs w:val="28"/>
        </w:rPr>
        <w:t xml:space="preserve"> respondent issued yet another letter on the </w:t>
      </w:r>
      <w:r>
        <w:rPr>
          <w:rFonts w:ascii="Times New Roman" w:hAnsi="Times New Roman" w:cs="Times New Roman"/>
          <w:sz w:val="28"/>
          <w:szCs w:val="28"/>
        </w:rPr>
        <w:t>29</w:t>
      </w:r>
      <w:r w:rsidRPr="00111F34">
        <w:rPr>
          <w:rFonts w:ascii="Times New Roman" w:hAnsi="Times New Roman" w:cs="Times New Roman"/>
          <w:sz w:val="28"/>
          <w:szCs w:val="28"/>
          <w:vertAlign w:val="superscript"/>
        </w:rPr>
        <w:t>th</w:t>
      </w:r>
      <w:r>
        <w:rPr>
          <w:rFonts w:ascii="Times New Roman" w:hAnsi="Times New Roman" w:cs="Times New Roman"/>
          <w:sz w:val="28"/>
          <w:szCs w:val="28"/>
        </w:rPr>
        <w:t xml:space="preserve"> November 2021</w:t>
      </w:r>
      <w:r w:rsidR="002B2284">
        <w:rPr>
          <w:rFonts w:ascii="Times New Roman" w:hAnsi="Times New Roman" w:cs="Times New Roman"/>
          <w:sz w:val="28"/>
          <w:szCs w:val="28"/>
        </w:rPr>
        <w:t>. In the letter</w:t>
      </w:r>
      <w:r w:rsidR="00796D6D">
        <w:rPr>
          <w:rFonts w:ascii="Times New Roman" w:hAnsi="Times New Roman" w:cs="Times New Roman"/>
          <w:sz w:val="28"/>
          <w:szCs w:val="28"/>
        </w:rPr>
        <w:t>,</w:t>
      </w:r>
      <w:r w:rsidR="002B2284">
        <w:rPr>
          <w:rFonts w:ascii="Times New Roman" w:hAnsi="Times New Roman" w:cs="Times New Roman"/>
          <w:sz w:val="28"/>
          <w:szCs w:val="28"/>
        </w:rPr>
        <w:t xml:space="preserve"> </w:t>
      </w:r>
      <w:r w:rsidR="00784044">
        <w:rPr>
          <w:rFonts w:ascii="Times New Roman" w:hAnsi="Times New Roman" w:cs="Times New Roman"/>
          <w:sz w:val="28"/>
          <w:szCs w:val="28"/>
        </w:rPr>
        <w:t xml:space="preserve">the </w:t>
      </w:r>
      <w:r w:rsidR="00093CD8">
        <w:rPr>
          <w:rFonts w:ascii="Times New Roman" w:hAnsi="Times New Roman" w:cs="Times New Roman"/>
          <w:sz w:val="28"/>
          <w:szCs w:val="28"/>
        </w:rPr>
        <w:t>1</w:t>
      </w:r>
      <w:r w:rsidR="00093CD8" w:rsidRPr="00093CD8">
        <w:rPr>
          <w:rFonts w:ascii="Times New Roman" w:hAnsi="Times New Roman" w:cs="Times New Roman"/>
          <w:sz w:val="28"/>
          <w:szCs w:val="28"/>
          <w:vertAlign w:val="superscript"/>
        </w:rPr>
        <w:t>st</w:t>
      </w:r>
      <w:r w:rsidR="00093CD8">
        <w:rPr>
          <w:rFonts w:ascii="Times New Roman" w:hAnsi="Times New Roman" w:cs="Times New Roman"/>
          <w:sz w:val="28"/>
          <w:szCs w:val="28"/>
        </w:rPr>
        <w:t xml:space="preserve"> respondent </w:t>
      </w:r>
      <w:r w:rsidR="002B2284">
        <w:rPr>
          <w:rFonts w:ascii="Times New Roman" w:hAnsi="Times New Roman" w:cs="Times New Roman"/>
          <w:sz w:val="28"/>
          <w:szCs w:val="28"/>
        </w:rPr>
        <w:t>complained about the applicant ‘s delay to</w:t>
      </w:r>
      <w:r w:rsidR="00093CD8">
        <w:rPr>
          <w:rFonts w:ascii="Times New Roman" w:hAnsi="Times New Roman" w:cs="Times New Roman"/>
          <w:sz w:val="28"/>
          <w:szCs w:val="28"/>
        </w:rPr>
        <w:t xml:space="preserve"> commence operations and </w:t>
      </w:r>
      <w:r w:rsidR="00784044">
        <w:rPr>
          <w:rFonts w:ascii="Times New Roman" w:hAnsi="Times New Roman" w:cs="Times New Roman"/>
          <w:sz w:val="28"/>
          <w:szCs w:val="28"/>
        </w:rPr>
        <w:t xml:space="preserve">to </w:t>
      </w:r>
      <w:r w:rsidR="00093CD8">
        <w:rPr>
          <w:rFonts w:ascii="Times New Roman" w:hAnsi="Times New Roman" w:cs="Times New Roman"/>
          <w:sz w:val="28"/>
          <w:szCs w:val="28"/>
        </w:rPr>
        <w:t xml:space="preserve">develop the mine to reach commercial production </w:t>
      </w:r>
      <w:r w:rsidR="002B2284">
        <w:rPr>
          <w:rFonts w:ascii="Times New Roman" w:hAnsi="Times New Roman" w:cs="Times New Roman"/>
          <w:sz w:val="28"/>
          <w:szCs w:val="28"/>
        </w:rPr>
        <w:t>since 2017 when the mining lease was issued. The 1</w:t>
      </w:r>
      <w:r w:rsidR="002B2284" w:rsidRPr="002B2284">
        <w:rPr>
          <w:rFonts w:ascii="Times New Roman" w:hAnsi="Times New Roman" w:cs="Times New Roman"/>
          <w:sz w:val="28"/>
          <w:szCs w:val="28"/>
          <w:vertAlign w:val="superscript"/>
        </w:rPr>
        <w:t>st</w:t>
      </w:r>
      <w:r w:rsidR="002B2284">
        <w:rPr>
          <w:rFonts w:ascii="Times New Roman" w:hAnsi="Times New Roman" w:cs="Times New Roman"/>
          <w:sz w:val="28"/>
          <w:szCs w:val="28"/>
        </w:rPr>
        <w:t xml:space="preserve"> respondent further complained about the</w:t>
      </w:r>
      <w:r w:rsidR="00AE4E2D">
        <w:rPr>
          <w:rFonts w:ascii="Times New Roman" w:hAnsi="Times New Roman" w:cs="Times New Roman"/>
          <w:sz w:val="28"/>
          <w:szCs w:val="28"/>
        </w:rPr>
        <w:t xml:space="preserve"> </w:t>
      </w:r>
      <w:r w:rsidR="002B2284">
        <w:rPr>
          <w:rFonts w:ascii="Times New Roman" w:hAnsi="Times New Roman" w:cs="Times New Roman"/>
          <w:sz w:val="28"/>
          <w:szCs w:val="28"/>
        </w:rPr>
        <w:t>applicant’s failure</w:t>
      </w:r>
      <w:r w:rsidR="00093CD8">
        <w:rPr>
          <w:rFonts w:ascii="Times New Roman" w:hAnsi="Times New Roman" w:cs="Times New Roman"/>
          <w:sz w:val="28"/>
          <w:szCs w:val="28"/>
        </w:rPr>
        <w:t xml:space="preserve"> to adhere to the work programme and to pay rent due contrary to the Act and</w:t>
      </w:r>
      <w:r w:rsidR="002B2284">
        <w:rPr>
          <w:rFonts w:ascii="Times New Roman" w:hAnsi="Times New Roman" w:cs="Times New Roman"/>
          <w:sz w:val="28"/>
          <w:szCs w:val="28"/>
        </w:rPr>
        <w:t xml:space="preserve"> the terms of the applicant’s mineral concession. The letter was issued in terms of section 68 (2) of the Mines and Minerals Act</w:t>
      </w:r>
      <w:r w:rsidR="00E7599B">
        <w:rPr>
          <w:rFonts w:ascii="Times New Roman" w:hAnsi="Times New Roman" w:cs="Times New Roman"/>
          <w:sz w:val="28"/>
          <w:szCs w:val="28"/>
        </w:rPr>
        <w:t xml:space="preserve"> </w:t>
      </w:r>
      <w:r w:rsidR="002B2284">
        <w:rPr>
          <w:rFonts w:ascii="Times New Roman" w:hAnsi="Times New Roman" w:cs="Times New Roman"/>
          <w:sz w:val="28"/>
          <w:szCs w:val="28"/>
        </w:rPr>
        <w:t xml:space="preserve">2005. The applicant was </w:t>
      </w:r>
      <w:r w:rsidR="00AE4E2D">
        <w:rPr>
          <w:rFonts w:ascii="Times New Roman" w:hAnsi="Times New Roman" w:cs="Times New Roman"/>
          <w:sz w:val="28"/>
          <w:szCs w:val="28"/>
        </w:rPr>
        <w:t xml:space="preserve">requested </w:t>
      </w:r>
      <w:r w:rsidR="002B2284">
        <w:rPr>
          <w:rFonts w:ascii="Times New Roman" w:hAnsi="Times New Roman" w:cs="Times New Roman"/>
          <w:sz w:val="28"/>
          <w:szCs w:val="28"/>
        </w:rPr>
        <w:t xml:space="preserve">to remedy the alleged contraventions within 30 days from receipt of the letter, failing which the applicant’s mineral concession was going to be cancelled. </w:t>
      </w:r>
    </w:p>
    <w:p w14:paraId="1C1E3A80" w14:textId="4EB7140B" w:rsidR="002B2284" w:rsidRDefault="002B2284" w:rsidP="00351BAE">
      <w:pPr>
        <w:spacing w:after="0" w:line="480" w:lineRule="auto"/>
        <w:jc w:val="both"/>
        <w:rPr>
          <w:rFonts w:ascii="Times New Roman" w:hAnsi="Times New Roman" w:cs="Times New Roman"/>
          <w:sz w:val="28"/>
          <w:szCs w:val="28"/>
        </w:rPr>
      </w:pPr>
    </w:p>
    <w:p w14:paraId="76A22640" w14:textId="0411975D" w:rsidR="00967ABE" w:rsidRDefault="002B2284" w:rsidP="00351BAE">
      <w:pPr>
        <w:spacing w:after="0" w:line="480" w:lineRule="auto"/>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r>
        <w:rPr>
          <w:rFonts w:ascii="Times New Roman" w:hAnsi="Times New Roman" w:cs="Times New Roman"/>
          <w:sz w:val="28"/>
          <w:szCs w:val="28"/>
        </w:rPr>
        <w:tab/>
      </w:r>
      <w:r w:rsidR="00612054">
        <w:rPr>
          <w:rFonts w:ascii="Times New Roman" w:hAnsi="Times New Roman" w:cs="Times New Roman"/>
          <w:sz w:val="28"/>
          <w:szCs w:val="28"/>
        </w:rPr>
        <w:t xml:space="preserve">Though it is not palpably clear if the </w:t>
      </w:r>
      <w:r>
        <w:rPr>
          <w:rFonts w:ascii="Times New Roman" w:hAnsi="Times New Roman" w:cs="Times New Roman"/>
          <w:sz w:val="28"/>
          <w:szCs w:val="28"/>
        </w:rPr>
        <w:t>applicant responded to th</w:t>
      </w:r>
      <w:r w:rsidR="00967ABE">
        <w:rPr>
          <w:rFonts w:ascii="Times New Roman" w:hAnsi="Times New Roman" w:cs="Times New Roman"/>
          <w:sz w:val="28"/>
          <w:szCs w:val="28"/>
        </w:rPr>
        <w:t>e</w:t>
      </w:r>
      <w:r>
        <w:rPr>
          <w:rFonts w:ascii="Times New Roman" w:hAnsi="Times New Roman" w:cs="Times New Roman"/>
          <w:sz w:val="28"/>
          <w:szCs w:val="28"/>
        </w:rPr>
        <w:t xml:space="preserve"> letter</w:t>
      </w:r>
      <w:r w:rsidR="00612054">
        <w:rPr>
          <w:rFonts w:ascii="Times New Roman" w:hAnsi="Times New Roman" w:cs="Times New Roman"/>
          <w:sz w:val="28"/>
          <w:szCs w:val="28"/>
        </w:rPr>
        <w:t xml:space="preserve">, it seems a fair </w:t>
      </w:r>
      <w:r w:rsidR="00AE4E2D">
        <w:rPr>
          <w:rFonts w:ascii="Times New Roman" w:hAnsi="Times New Roman" w:cs="Times New Roman"/>
          <w:sz w:val="28"/>
          <w:szCs w:val="28"/>
        </w:rPr>
        <w:t>inference that the letter was respon</w:t>
      </w:r>
      <w:r w:rsidR="00612054">
        <w:rPr>
          <w:rFonts w:ascii="Times New Roman" w:hAnsi="Times New Roman" w:cs="Times New Roman"/>
          <w:sz w:val="28"/>
          <w:szCs w:val="28"/>
        </w:rPr>
        <w:t xml:space="preserve">dent to. </w:t>
      </w:r>
      <w:r>
        <w:rPr>
          <w:rFonts w:ascii="Times New Roman" w:hAnsi="Times New Roman" w:cs="Times New Roman"/>
          <w:sz w:val="28"/>
          <w:szCs w:val="28"/>
        </w:rPr>
        <w:t>Averments relevant to this letter appear in paragraph 3.24 of the founding affidavit</w:t>
      </w:r>
      <w:r w:rsidR="00967ABE">
        <w:rPr>
          <w:rFonts w:ascii="Times New Roman" w:hAnsi="Times New Roman" w:cs="Times New Roman"/>
          <w:sz w:val="28"/>
          <w:szCs w:val="28"/>
        </w:rPr>
        <w:t xml:space="preserve">. The </w:t>
      </w:r>
      <w:r>
        <w:rPr>
          <w:rFonts w:ascii="Times New Roman" w:hAnsi="Times New Roman" w:cs="Times New Roman"/>
          <w:sz w:val="28"/>
          <w:szCs w:val="28"/>
        </w:rPr>
        <w:t>last sentence of</w:t>
      </w:r>
      <w:r w:rsidR="00967ABE">
        <w:rPr>
          <w:rFonts w:ascii="Times New Roman" w:hAnsi="Times New Roman" w:cs="Times New Roman"/>
          <w:sz w:val="28"/>
          <w:szCs w:val="28"/>
        </w:rPr>
        <w:t xml:space="preserve"> the paragraph</w:t>
      </w:r>
      <w:r>
        <w:rPr>
          <w:rFonts w:ascii="Times New Roman" w:hAnsi="Times New Roman" w:cs="Times New Roman"/>
          <w:sz w:val="28"/>
          <w:szCs w:val="28"/>
        </w:rPr>
        <w:t xml:space="preserve"> states that </w:t>
      </w:r>
      <w:r w:rsidR="005E7786">
        <w:rPr>
          <w:rFonts w:ascii="Times New Roman" w:hAnsi="Times New Roman" w:cs="Times New Roman"/>
          <w:sz w:val="28"/>
          <w:szCs w:val="28"/>
        </w:rPr>
        <w:t>“</w:t>
      </w:r>
      <w:r w:rsidR="005E7786" w:rsidRPr="005E7786">
        <w:rPr>
          <w:rFonts w:ascii="Times New Roman" w:hAnsi="Times New Roman" w:cs="Times New Roman"/>
          <w:i/>
          <w:iCs/>
          <w:sz w:val="28"/>
          <w:szCs w:val="28"/>
        </w:rPr>
        <w:t xml:space="preserve">In the same manner, there has been no response to date”. </w:t>
      </w:r>
      <w:r w:rsidR="005E7786">
        <w:rPr>
          <w:rFonts w:ascii="Times New Roman" w:hAnsi="Times New Roman" w:cs="Times New Roman"/>
          <w:sz w:val="28"/>
          <w:szCs w:val="28"/>
        </w:rPr>
        <w:t xml:space="preserve"> While this could as well mean that the applicant itself did not respond to the</w:t>
      </w:r>
      <w:r w:rsidR="000A5704">
        <w:rPr>
          <w:rFonts w:ascii="Times New Roman" w:hAnsi="Times New Roman" w:cs="Times New Roman"/>
          <w:sz w:val="28"/>
          <w:szCs w:val="28"/>
        </w:rPr>
        <w:t xml:space="preserve"> 1</w:t>
      </w:r>
      <w:r w:rsidR="000A5704" w:rsidRPr="000A5704">
        <w:rPr>
          <w:rFonts w:ascii="Times New Roman" w:hAnsi="Times New Roman" w:cs="Times New Roman"/>
          <w:sz w:val="28"/>
          <w:szCs w:val="28"/>
          <w:vertAlign w:val="superscript"/>
        </w:rPr>
        <w:t>st</w:t>
      </w:r>
      <w:r w:rsidR="000A5704">
        <w:rPr>
          <w:rFonts w:ascii="Times New Roman" w:hAnsi="Times New Roman" w:cs="Times New Roman"/>
          <w:sz w:val="28"/>
          <w:szCs w:val="28"/>
        </w:rPr>
        <w:t xml:space="preserve"> respondent’s</w:t>
      </w:r>
      <w:r w:rsidR="005E7786">
        <w:rPr>
          <w:rFonts w:ascii="Times New Roman" w:hAnsi="Times New Roman" w:cs="Times New Roman"/>
          <w:sz w:val="28"/>
          <w:szCs w:val="28"/>
        </w:rPr>
        <w:t xml:space="preserve"> letter, the appropriate meaning</w:t>
      </w:r>
      <w:r w:rsidR="00967ABE">
        <w:rPr>
          <w:rFonts w:ascii="Times New Roman" w:hAnsi="Times New Roman" w:cs="Times New Roman"/>
          <w:sz w:val="28"/>
          <w:szCs w:val="28"/>
        </w:rPr>
        <w:t xml:space="preserve"> of the</w:t>
      </w:r>
      <w:r w:rsidR="005E7786">
        <w:rPr>
          <w:rFonts w:ascii="Times New Roman" w:hAnsi="Times New Roman" w:cs="Times New Roman"/>
          <w:sz w:val="28"/>
          <w:szCs w:val="28"/>
        </w:rPr>
        <w:t xml:space="preserve"> sentence in the context of the affidavit is that the applicant provided a response, but it never got feedback from the 1</w:t>
      </w:r>
      <w:r w:rsidR="005E7786" w:rsidRPr="005E7786">
        <w:rPr>
          <w:rFonts w:ascii="Times New Roman" w:hAnsi="Times New Roman" w:cs="Times New Roman"/>
          <w:sz w:val="28"/>
          <w:szCs w:val="28"/>
          <w:vertAlign w:val="superscript"/>
        </w:rPr>
        <w:t>st</w:t>
      </w:r>
      <w:r w:rsidR="005E7786">
        <w:rPr>
          <w:rFonts w:ascii="Times New Roman" w:hAnsi="Times New Roman" w:cs="Times New Roman"/>
          <w:sz w:val="28"/>
          <w:szCs w:val="28"/>
        </w:rPr>
        <w:t xml:space="preserve"> respondent</w:t>
      </w:r>
      <w:r w:rsidR="00612054">
        <w:rPr>
          <w:rFonts w:ascii="Times New Roman" w:hAnsi="Times New Roman" w:cs="Times New Roman"/>
          <w:sz w:val="28"/>
          <w:szCs w:val="28"/>
        </w:rPr>
        <w:t xml:space="preserve"> as it previously happened</w:t>
      </w:r>
      <w:r w:rsidR="000A5704">
        <w:rPr>
          <w:rFonts w:ascii="Times New Roman" w:hAnsi="Times New Roman" w:cs="Times New Roman"/>
          <w:sz w:val="28"/>
          <w:szCs w:val="28"/>
        </w:rPr>
        <w:t xml:space="preserve">. </w:t>
      </w:r>
      <w:r w:rsidR="00612054">
        <w:rPr>
          <w:rFonts w:ascii="Times New Roman" w:hAnsi="Times New Roman" w:cs="Times New Roman"/>
          <w:sz w:val="28"/>
          <w:szCs w:val="28"/>
        </w:rPr>
        <w:t xml:space="preserve">In </w:t>
      </w:r>
      <w:r w:rsidR="005E7786">
        <w:rPr>
          <w:rFonts w:ascii="Times New Roman" w:hAnsi="Times New Roman" w:cs="Times New Roman"/>
          <w:sz w:val="28"/>
          <w:szCs w:val="28"/>
        </w:rPr>
        <w:t xml:space="preserve">the preceding paragraph of the affidavit which </w:t>
      </w:r>
      <w:r w:rsidR="00612054">
        <w:rPr>
          <w:rFonts w:ascii="Times New Roman" w:hAnsi="Times New Roman" w:cs="Times New Roman"/>
          <w:sz w:val="28"/>
          <w:szCs w:val="28"/>
        </w:rPr>
        <w:t>deals with</w:t>
      </w:r>
      <w:r w:rsidR="005E7786">
        <w:rPr>
          <w:rFonts w:ascii="Times New Roman" w:hAnsi="Times New Roman" w:cs="Times New Roman"/>
          <w:sz w:val="28"/>
          <w:szCs w:val="28"/>
        </w:rPr>
        <w:t xml:space="preserve"> invitation to show cause, the applicant </w:t>
      </w:r>
      <w:r w:rsidR="005E7786">
        <w:rPr>
          <w:rFonts w:ascii="Times New Roman" w:hAnsi="Times New Roman" w:cs="Times New Roman"/>
          <w:sz w:val="28"/>
          <w:szCs w:val="28"/>
        </w:rPr>
        <w:lastRenderedPageBreak/>
        <w:t>said it never got a response to its representations, hence the words “</w:t>
      </w:r>
      <w:r w:rsidR="005E7786" w:rsidRPr="00967ABE">
        <w:rPr>
          <w:rFonts w:ascii="Times New Roman" w:hAnsi="Times New Roman" w:cs="Times New Roman"/>
          <w:i/>
          <w:iCs/>
          <w:sz w:val="28"/>
          <w:szCs w:val="28"/>
        </w:rPr>
        <w:t>in the same manner</w:t>
      </w:r>
      <w:r w:rsidR="00967ABE" w:rsidRPr="00967ABE">
        <w:rPr>
          <w:rFonts w:ascii="Times New Roman" w:hAnsi="Times New Roman" w:cs="Times New Roman"/>
          <w:i/>
          <w:iCs/>
          <w:sz w:val="28"/>
          <w:szCs w:val="28"/>
        </w:rPr>
        <w:t>, there has been no response</w:t>
      </w:r>
      <w:r w:rsidR="00967ABE">
        <w:rPr>
          <w:rFonts w:ascii="Times New Roman" w:hAnsi="Times New Roman" w:cs="Times New Roman"/>
          <w:i/>
          <w:iCs/>
          <w:sz w:val="28"/>
          <w:szCs w:val="28"/>
        </w:rPr>
        <w:t>”</w:t>
      </w:r>
      <w:r w:rsidR="000A5704">
        <w:rPr>
          <w:rFonts w:ascii="Times New Roman" w:hAnsi="Times New Roman" w:cs="Times New Roman"/>
          <w:i/>
          <w:iCs/>
          <w:sz w:val="28"/>
          <w:szCs w:val="28"/>
        </w:rPr>
        <w:t xml:space="preserve"> </w:t>
      </w:r>
      <w:r w:rsidR="000A5704">
        <w:rPr>
          <w:rFonts w:ascii="Times New Roman" w:hAnsi="Times New Roman" w:cs="Times New Roman"/>
          <w:sz w:val="28"/>
          <w:szCs w:val="28"/>
        </w:rPr>
        <w:t>could only mean that as it previously happened, the applicant’s letter did not draw any response from the 1</w:t>
      </w:r>
      <w:r w:rsidR="000A5704" w:rsidRPr="000A5704">
        <w:rPr>
          <w:rFonts w:ascii="Times New Roman" w:hAnsi="Times New Roman" w:cs="Times New Roman"/>
          <w:sz w:val="28"/>
          <w:szCs w:val="28"/>
          <w:vertAlign w:val="superscript"/>
        </w:rPr>
        <w:t>st</w:t>
      </w:r>
      <w:r w:rsidR="000A5704">
        <w:rPr>
          <w:rFonts w:ascii="Times New Roman" w:hAnsi="Times New Roman" w:cs="Times New Roman"/>
          <w:sz w:val="28"/>
          <w:szCs w:val="28"/>
        </w:rPr>
        <w:t xml:space="preserve"> respondent. </w:t>
      </w:r>
    </w:p>
    <w:p w14:paraId="31E87220" w14:textId="77777777" w:rsidR="000A5704" w:rsidRDefault="000A5704" w:rsidP="00351BAE">
      <w:pPr>
        <w:spacing w:after="0" w:line="480" w:lineRule="auto"/>
        <w:jc w:val="both"/>
        <w:rPr>
          <w:rFonts w:ascii="Times New Roman" w:hAnsi="Times New Roman" w:cs="Times New Roman"/>
          <w:sz w:val="28"/>
          <w:szCs w:val="28"/>
        </w:rPr>
      </w:pPr>
    </w:p>
    <w:p w14:paraId="20084320" w14:textId="71F6DE5C" w:rsidR="00DB489E" w:rsidRDefault="00967ABE" w:rsidP="00351BAE">
      <w:pPr>
        <w:spacing w:after="0" w:line="480" w:lineRule="auto"/>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r>
      <w:r>
        <w:rPr>
          <w:rFonts w:ascii="Times New Roman" w:hAnsi="Times New Roman" w:cs="Times New Roman"/>
          <w:sz w:val="28"/>
          <w:szCs w:val="28"/>
        </w:rPr>
        <w:tab/>
        <w:t xml:space="preserve">In early January 2022 the applicant received a letter terminating the lease </w:t>
      </w:r>
      <w:r w:rsidR="00EC6BBF">
        <w:rPr>
          <w:rFonts w:ascii="Times New Roman" w:hAnsi="Times New Roman" w:cs="Times New Roman"/>
          <w:sz w:val="28"/>
          <w:szCs w:val="28"/>
        </w:rPr>
        <w:t xml:space="preserve">agreement </w:t>
      </w:r>
      <w:r>
        <w:rPr>
          <w:rFonts w:ascii="Times New Roman" w:hAnsi="Times New Roman" w:cs="Times New Roman"/>
          <w:sz w:val="28"/>
          <w:szCs w:val="28"/>
        </w:rPr>
        <w:t>from the 1</w:t>
      </w:r>
      <w:r w:rsidRPr="00967ABE">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for failure to commence with the operations to reach the commercial production as well as for failure to meet reporting obligations and to remedy the breach following the letter of the 29</w:t>
      </w:r>
      <w:r w:rsidRPr="00967ABE">
        <w:rPr>
          <w:rFonts w:ascii="Times New Roman" w:hAnsi="Times New Roman" w:cs="Times New Roman"/>
          <w:sz w:val="28"/>
          <w:szCs w:val="28"/>
          <w:vertAlign w:val="superscript"/>
        </w:rPr>
        <w:t>th</w:t>
      </w:r>
      <w:r>
        <w:rPr>
          <w:rFonts w:ascii="Times New Roman" w:hAnsi="Times New Roman" w:cs="Times New Roman"/>
          <w:sz w:val="28"/>
          <w:szCs w:val="28"/>
        </w:rPr>
        <w:t xml:space="preserve"> November 2021. The applicant was given 30 days within which to discharge its liabilities and obligations that arose </w:t>
      </w:r>
      <w:r w:rsidR="00EA725A">
        <w:rPr>
          <w:rFonts w:ascii="Times New Roman" w:hAnsi="Times New Roman" w:cs="Times New Roman"/>
          <w:sz w:val="28"/>
          <w:szCs w:val="28"/>
        </w:rPr>
        <w:t>prior to termination.  In response, the applicant through its attorneys of record</w:t>
      </w:r>
      <w:r w:rsidR="00EC6BBF">
        <w:rPr>
          <w:rFonts w:ascii="Times New Roman" w:hAnsi="Times New Roman" w:cs="Times New Roman"/>
          <w:sz w:val="28"/>
          <w:szCs w:val="28"/>
        </w:rPr>
        <w:t xml:space="preserve"> </w:t>
      </w:r>
      <w:r w:rsidR="00EA725A">
        <w:rPr>
          <w:rFonts w:ascii="Times New Roman" w:hAnsi="Times New Roman" w:cs="Times New Roman"/>
          <w:sz w:val="28"/>
          <w:szCs w:val="28"/>
        </w:rPr>
        <w:t>directed a letter dated the 2</w:t>
      </w:r>
      <w:r w:rsidR="00EA725A" w:rsidRPr="00EA725A">
        <w:rPr>
          <w:rFonts w:ascii="Times New Roman" w:hAnsi="Times New Roman" w:cs="Times New Roman"/>
          <w:sz w:val="28"/>
          <w:szCs w:val="28"/>
          <w:vertAlign w:val="superscript"/>
        </w:rPr>
        <w:t>nd</w:t>
      </w:r>
      <w:r w:rsidR="00EA725A">
        <w:rPr>
          <w:rFonts w:ascii="Times New Roman" w:hAnsi="Times New Roman" w:cs="Times New Roman"/>
          <w:sz w:val="28"/>
          <w:szCs w:val="28"/>
        </w:rPr>
        <w:t xml:space="preserve"> February 2022 to the 1</w:t>
      </w:r>
      <w:r w:rsidR="00EA725A" w:rsidRPr="00EA725A">
        <w:rPr>
          <w:rFonts w:ascii="Times New Roman" w:hAnsi="Times New Roman" w:cs="Times New Roman"/>
          <w:sz w:val="28"/>
          <w:szCs w:val="28"/>
          <w:vertAlign w:val="superscript"/>
        </w:rPr>
        <w:t>st</w:t>
      </w:r>
      <w:r w:rsidR="00EA725A">
        <w:rPr>
          <w:rFonts w:ascii="Times New Roman" w:hAnsi="Times New Roman" w:cs="Times New Roman"/>
          <w:sz w:val="28"/>
          <w:szCs w:val="28"/>
        </w:rPr>
        <w:t xml:space="preserve"> respondent the nub of which was to declare dispute in terms of article 37 of the mining </w:t>
      </w:r>
      <w:r w:rsidR="00E70D6D">
        <w:rPr>
          <w:rFonts w:ascii="Times New Roman" w:hAnsi="Times New Roman" w:cs="Times New Roman"/>
          <w:sz w:val="28"/>
          <w:szCs w:val="28"/>
        </w:rPr>
        <w:t xml:space="preserve">lease </w:t>
      </w:r>
      <w:r w:rsidR="00EA725A">
        <w:rPr>
          <w:rFonts w:ascii="Times New Roman" w:hAnsi="Times New Roman" w:cs="Times New Roman"/>
          <w:sz w:val="28"/>
          <w:szCs w:val="28"/>
        </w:rPr>
        <w:t>between the parties. It indicated that the 1</w:t>
      </w:r>
      <w:r w:rsidR="00EA725A" w:rsidRPr="00EA725A">
        <w:rPr>
          <w:rFonts w:ascii="Times New Roman" w:hAnsi="Times New Roman" w:cs="Times New Roman"/>
          <w:sz w:val="28"/>
          <w:szCs w:val="28"/>
          <w:vertAlign w:val="superscript"/>
        </w:rPr>
        <w:t>st</w:t>
      </w:r>
      <w:r w:rsidR="00EA725A">
        <w:rPr>
          <w:rFonts w:ascii="Times New Roman" w:hAnsi="Times New Roman" w:cs="Times New Roman"/>
          <w:sz w:val="28"/>
          <w:szCs w:val="28"/>
        </w:rPr>
        <w:t xml:space="preserve"> respondent should have referred the dispute relevant to the delays to commence mining operations</w:t>
      </w:r>
      <w:r w:rsidR="00796D6D">
        <w:rPr>
          <w:rFonts w:ascii="Times New Roman" w:hAnsi="Times New Roman" w:cs="Times New Roman"/>
          <w:sz w:val="28"/>
          <w:szCs w:val="28"/>
        </w:rPr>
        <w:t xml:space="preserve"> to</w:t>
      </w:r>
      <w:r w:rsidR="00EA725A">
        <w:rPr>
          <w:rFonts w:ascii="Times New Roman" w:hAnsi="Times New Roman" w:cs="Times New Roman"/>
          <w:sz w:val="28"/>
          <w:szCs w:val="28"/>
        </w:rPr>
        <w:t xml:space="preserve"> arbitration as agreed method of dispute resolution instead of terminating the</w:t>
      </w:r>
      <w:r w:rsidR="00E70D6D">
        <w:rPr>
          <w:rFonts w:ascii="Times New Roman" w:hAnsi="Times New Roman" w:cs="Times New Roman"/>
          <w:sz w:val="28"/>
          <w:szCs w:val="28"/>
        </w:rPr>
        <w:t xml:space="preserve"> lease. </w:t>
      </w:r>
      <w:r w:rsidR="00EA725A">
        <w:rPr>
          <w:rFonts w:ascii="Times New Roman" w:hAnsi="Times New Roman" w:cs="Times New Roman"/>
          <w:sz w:val="28"/>
          <w:szCs w:val="28"/>
        </w:rPr>
        <w:t>The 1</w:t>
      </w:r>
      <w:r w:rsidR="00EA725A" w:rsidRPr="00EA725A">
        <w:rPr>
          <w:rFonts w:ascii="Times New Roman" w:hAnsi="Times New Roman" w:cs="Times New Roman"/>
          <w:sz w:val="28"/>
          <w:szCs w:val="28"/>
          <w:vertAlign w:val="superscript"/>
        </w:rPr>
        <w:t>st</w:t>
      </w:r>
      <w:r w:rsidR="00EA725A">
        <w:rPr>
          <w:rFonts w:ascii="Times New Roman" w:hAnsi="Times New Roman" w:cs="Times New Roman"/>
          <w:sz w:val="28"/>
          <w:szCs w:val="28"/>
        </w:rPr>
        <w:t xml:space="preserve"> respondent reacted with a letter dated the 14</w:t>
      </w:r>
      <w:r w:rsidR="00EA725A" w:rsidRPr="00EA725A">
        <w:rPr>
          <w:rFonts w:ascii="Times New Roman" w:hAnsi="Times New Roman" w:cs="Times New Roman"/>
          <w:sz w:val="28"/>
          <w:szCs w:val="28"/>
          <w:vertAlign w:val="superscript"/>
        </w:rPr>
        <w:t>th</w:t>
      </w:r>
      <w:r w:rsidR="00EA725A">
        <w:rPr>
          <w:rFonts w:ascii="Times New Roman" w:hAnsi="Times New Roman" w:cs="Times New Roman"/>
          <w:sz w:val="28"/>
          <w:szCs w:val="28"/>
        </w:rPr>
        <w:t xml:space="preserve"> February 2022 addressed to the attorneys </w:t>
      </w:r>
      <w:r w:rsidR="00E70D6D">
        <w:rPr>
          <w:rFonts w:ascii="Times New Roman" w:hAnsi="Times New Roman" w:cs="Times New Roman"/>
          <w:sz w:val="28"/>
          <w:szCs w:val="28"/>
        </w:rPr>
        <w:t xml:space="preserve">arguing that since </w:t>
      </w:r>
      <w:r w:rsidR="00EA725A">
        <w:rPr>
          <w:rFonts w:ascii="Times New Roman" w:hAnsi="Times New Roman" w:cs="Times New Roman"/>
          <w:sz w:val="28"/>
          <w:szCs w:val="28"/>
        </w:rPr>
        <w:t xml:space="preserve">the mining lease had </w:t>
      </w:r>
      <w:r w:rsidR="00E70D6D">
        <w:rPr>
          <w:rFonts w:ascii="Times New Roman" w:hAnsi="Times New Roman" w:cs="Times New Roman"/>
          <w:sz w:val="28"/>
          <w:szCs w:val="28"/>
        </w:rPr>
        <w:t xml:space="preserve">already </w:t>
      </w:r>
      <w:r w:rsidR="00EA725A">
        <w:rPr>
          <w:rFonts w:ascii="Times New Roman" w:hAnsi="Times New Roman" w:cs="Times New Roman"/>
          <w:sz w:val="28"/>
          <w:szCs w:val="28"/>
        </w:rPr>
        <w:t>been termina</w:t>
      </w:r>
      <w:r w:rsidR="000E5DB9">
        <w:rPr>
          <w:rFonts w:ascii="Times New Roman" w:hAnsi="Times New Roman" w:cs="Times New Roman"/>
          <w:sz w:val="28"/>
          <w:szCs w:val="28"/>
        </w:rPr>
        <w:t>ted</w:t>
      </w:r>
      <w:r w:rsidR="00E70D6D">
        <w:rPr>
          <w:rFonts w:ascii="Times New Roman" w:hAnsi="Times New Roman" w:cs="Times New Roman"/>
          <w:sz w:val="28"/>
          <w:szCs w:val="28"/>
        </w:rPr>
        <w:t xml:space="preserve">, </w:t>
      </w:r>
      <w:r w:rsidR="00EA725A">
        <w:rPr>
          <w:rFonts w:ascii="Times New Roman" w:hAnsi="Times New Roman" w:cs="Times New Roman"/>
          <w:sz w:val="28"/>
          <w:szCs w:val="28"/>
        </w:rPr>
        <w:t>referral of the dispute to arbitration had been overtaken by the events.</w:t>
      </w:r>
    </w:p>
    <w:p w14:paraId="4824FF01" w14:textId="77777777" w:rsidR="00DB489E" w:rsidRDefault="00DB489E" w:rsidP="00351BAE">
      <w:pPr>
        <w:spacing w:after="0" w:line="480" w:lineRule="auto"/>
        <w:jc w:val="both"/>
        <w:rPr>
          <w:rFonts w:ascii="Times New Roman" w:hAnsi="Times New Roman" w:cs="Times New Roman"/>
          <w:sz w:val="28"/>
          <w:szCs w:val="28"/>
        </w:rPr>
      </w:pPr>
    </w:p>
    <w:p w14:paraId="3C2D7314" w14:textId="0ECE2474" w:rsidR="00FD2417" w:rsidRDefault="00DB489E" w:rsidP="00351BAE">
      <w:pPr>
        <w:spacing w:after="0" w:line="480" w:lineRule="auto"/>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Pr>
          <w:rFonts w:ascii="Times New Roman" w:hAnsi="Times New Roman" w:cs="Times New Roman"/>
          <w:sz w:val="28"/>
          <w:szCs w:val="28"/>
        </w:rPr>
        <w:tab/>
        <w:t xml:space="preserve">The applicant is attacking the decision to terminate the mining lease </w:t>
      </w:r>
      <w:r w:rsidR="00C9051B">
        <w:rPr>
          <w:rFonts w:ascii="Times New Roman" w:hAnsi="Times New Roman" w:cs="Times New Roman"/>
          <w:sz w:val="28"/>
          <w:szCs w:val="28"/>
        </w:rPr>
        <w:t xml:space="preserve">on the ground of </w:t>
      </w:r>
      <w:r w:rsidR="00D26F07">
        <w:rPr>
          <w:rFonts w:ascii="Times New Roman" w:hAnsi="Times New Roman" w:cs="Times New Roman"/>
          <w:sz w:val="28"/>
          <w:szCs w:val="28"/>
        </w:rPr>
        <w:t xml:space="preserve">it </w:t>
      </w:r>
      <w:r w:rsidR="00C9051B">
        <w:rPr>
          <w:rFonts w:ascii="Times New Roman" w:hAnsi="Times New Roman" w:cs="Times New Roman"/>
          <w:sz w:val="28"/>
          <w:szCs w:val="28"/>
        </w:rPr>
        <w:t xml:space="preserve">being illegal, unlawful and irrational. Inasmuch as I am not </w:t>
      </w:r>
      <w:r w:rsidR="00C9051B">
        <w:rPr>
          <w:rFonts w:ascii="Times New Roman" w:hAnsi="Times New Roman" w:cs="Times New Roman"/>
          <w:sz w:val="28"/>
          <w:szCs w:val="28"/>
        </w:rPr>
        <w:lastRenderedPageBreak/>
        <w:t>called upon to determine the validity of the applicant ‘s complaint at this stage, it suffices to highlight the following as the grounds upon which applicant is</w:t>
      </w:r>
      <w:r w:rsidR="00D26F07">
        <w:rPr>
          <w:rFonts w:ascii="Times New Roman" w:hAnsi="Times New Roman" w:cs="Times New Roman"/>
          <w:sz w:val="28"/>
          <w:szCs w:val="28"/>
        </w:rPr>
        <w:t xml:space="preserve"> basing its case</w:t>
      </w:r>
      <w:r w:rsidR="00C9051B">
        <w:rPr>
          <w:rFonts w:ascii="Times New Roman" w:hAnsi="Times New Roman" w:cs="Times New Roman"/>
          <w:sz w:val="28"/>
          <w:szCs w:val="28"/>
        </w:rPr>
        <w:t xml:space="preserve">:  </w:t>
      </w:r>
      <w:r>
        <w:rPr>
          <w:rFonts w:ascii="Times New Roman" w:hAnsi="Times New Roman" w:cs="Times New Roman"/>
          <w:sz w:val="28"/>
          <w:szCs w:val="28"/>
        </w:rPr>
        <w:t>(a) the applicant is not in breach of the mining lease as a result of</w:t>
      </w:r>
      <w:r w:rsidR="00D26F07">
        <w:rPr>
          <w:rFonts w:ascii="Times New Roman" w:hAnsi="Times New Roman" w:cs="Times New Roman"/>
          <w:sz w:val="28"/>
          <w:szCs w:val="28"/>
        </w:rPr>
        <w:t xml:space="preserve"> which</w:t>
      </w:r>
      <w:r>
        <w:rPr>
          <w:rFonts w:ascii="Times New Roman" w:hAnsi="Times New Roman" w:cs="Times New Roman"/>
          <w:sz w:val="28"/>
          <w:szCs w:val="28"/>
        </w:rPr>
        <w:t xml:space="preserve"> the ground</w:t>
      </w:r>
      <w:r w:rsidR="00D26F07">
        <w:rPr>
          <w:rFonts w:ascii="Times New Roman" w:hAnsi="Times New Roman" w:cs="Times New Roman"/>
          <w:sz w:val="28"/>
          <w:szCs w:val="28"/>
        </w:rPr>
        <w:t>s</w:t>
      </w:r>
      <w:r>
        <w:rPr>
          <w:rFonts w:ascii="Times New Roman" w:hAnsi="Times New Roman" w:cs="Times New Roman"/>
          <w:sz w:val="28"/>
          <w:szCs w:val="28"/>
        </w:rPr>
        <w:t xml:space="preserve"> for termination are a red herring; (b) that the delay to commence mining operations, if any, was a result of COVID – 19 pandemic accompanied by the Government ‘s indifference to meet its material obligations under the agreement; (c) that the 1</w:t>
      </w:r>
      <w:r w:rsidRPr="00DB489E">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is in breach of several material terms of the agreement, </w:t>
      </w:r>
      <w:r w:rsidR="002709B6">
        <w:rPr>
          <w:rFonts w:ascii="Times New Roman" w:hAnsi="Times New Roman" w:cs="Times New Roman"/>
          <w:sz w:val="28"/>
          <w:szCs w:val="28"/>
        </w:rPr>
        <w:t>(d) that the 1</w:t>
      </w:r>
      <w:r w:rsidR="002709B6" w:rsidRPr="002709B6">
        <w:rPr>
          <w:rFonts w:ascii="Times New Roman" w:hAnsi="Times New Roman" w:cs="Times New Roman"/>
          <w:sz w:val="28"/>
          <w:szCs w:val="28"/>
          <w:vertAlign w:val="superscript"/>
        </w:rPr>
        <w:t>st</w:t>
      </w:r>
      <w:r w:rsidR="002709B6">
        <w:rPr>
          <w:rFonts w:ascii="Times New Roman" w:hAnsi="Times New Roman" w:cs="Times New Roman"/>
          <w:sz w:val="28"/>
          <w:szCs w:val="28"/>
        </w:rPr>
        <w:t xml:space="preserve"> respondent cannot exercise the power to terminate the agreement without adhering to dispute resolution mechanism provided for by article 37 of the agreement, etc.  </w:t>
      </w:r>
    </w:p>
    <w:p w14:paraId="1574F0AB" w14:textId="77777777" w:rsidR="00CC14FB" w:rsidRDefault="00CC14FB" w:rsidP="00351BAE">
      <w:pPr>
        <w:spacing w:after="0" w:line="480" w:lineRule="auto"/>
        <w:jc w:val="both"/>
        <w:rPr>
          <w:rFonts w:ascii="Times New Roman" w:hAnsi="Times New Roman" w:cs="Times New Roman"/>
          <w:sz w:val="28"/>
          <w:szCs w:val="28"/>
        </w:rPr>
      </w:pPr>
    </w:p>
    <w:p w14:paraId="65BD825F" w14:textId="77777777" w:rsidR="00E27426" w:rsidRDefault="00E27426" w:rsidP="00351BAE">
      <w:pPr>
        <w:spacing w:after="0" w:line="480" w:lineRule="auto"/>
        <w:jc w:val="both"/>
        <w:rPr>
          <w:rFonts w:ascii="Times New Roman" w:hAnsi="Times New Roman" w:cs="Times New Roman"/>
          <w:b/>
          <w:bCs/>
          <w:sz w:val="28"/>
          <w:szCs w:val="28"/>
          <w:u w:val="single"/>
        </w:rPr>
      </w:pPr>
    </w:p>
    <w:p w14:paraId="32885367" w14:textId="3953FA7E" w:rsidR="00BE3B0B" w:rsidRDefault="00BE3B0B" w:rsidP="00351BAE">
      <w:pPr>
        <w:spacing w:after="0" w:line="480" w:lineRule="auto"/>
        <w:jc w:val="both"/>
        <w:rPr>
          <w:rFonts w:ascii="Times New Roman" w:hAnsi="Times New Roman" w:cs="Times New Roman"/>
          <w:b/>
          <w:bCs/>
          <w:sz w:val="28"/>
          <w:szCs w:val="28"/>
          <w:u w:val="single"/>
        </w:rPr>
      </w:pPr>
      <w:r w:rsidRPr="00BE3B0B">
        <w:rPr>
          <w:rFonts w:ascii="Times New Roman" w:hAnsi="Times New Roman" w:cs="Times New Roman"/>
          <w:b/>
          <w:bCs/>
          <w:sz w:val="28"/>
          <w:szCs w:val="28"/>
          <w:u w:val="single"/>
        </w:rPr>
        <w:t xml:space="preserve">URGENCY </w:t>
      </w:r>
    </w:p>
    <w:p w14:paraId="45169A8B" w14:textId="77777777" w:rsidR="00E27426" w:rsidRDefault="00E27426" w:rsidP="00351BAE">
      <w:pPr>
        <w:spacing w:after="0" w:line="480" w:lineRule="auto"/>
        <w:jc w:val="both"/>
        <w:rPr>
          <w:rFonts w:ascii="Times New Roman" w:hAnsi="Times New Roman" w:cs="Times New Roman"/>
          <w:b/>
          <w:bCs/>
          <w:sz w:val="28"/>
          <w:szCs w:val="28"/>
          <w:u w:val="single"/>
        </w:rPr>
      </w:pPr>
    </w:p>
    <w:p w14:paraId="6BD0857E" w14:textId="354E8D45" w:rsidR="00843E0A" w:rsidRDefault="00BE3B0B" w:rsidP="00351BAE">
      <w:pPr>
        <w:spacing w:after="0" w:line="480" w:lineRule="auto"/>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r>
      <w:r>
        <w:rPr>
          <w:rFonts w:ascii="Times New Roman" w:hAnsi="Times New Roman" w:cs="Times New Roman"/>
          <w:sz w:val="28"/>
          <w:szCs w:val="28"/>
        </w:rPr>
        <w:tab/>
        <w:t xml:space="preserve">I Invited Mr. </w:t>
      </w:r>
      <w:r w:rsidRPr="00BE3B0B">
        <w:rPr>
          <w:rFonts w:ascii="Times New Roman" w:hAnsi="Times New Roman" w:cs="Times New Roman"/>
          <w:i/>
          <w:iCs/>
          <w:sz w:val="28"/>
          <w:szCs w:val="28"/>
        </w:rPr>
        <w:t>Teele</w:t>
      </w:r>
      <w:r w:rsidR="00BC0050">
        <w:rPr>
          <w:rFonts w:ascii="Times New Roman" w:hAnsi="Times New Roman" w:cs="Times New Roman"/>
          <w:i/>
          <w:iCs/>
          <w:sz w:val="28"/>
          <w:szCs w:val="28"/>
        </w:rPr>
        <w:t xml:space="preserve">  </w:t>
      </w:r>
      <w:r>
        <w:rPr>
          <w:rFonts w:ascii="Times New Roman" w:hAnsi="Times New Roman" w:cs="Times New Roman"/>
          <w:sz w:val="28"/>
          <w:szCs w:val="28"/>
        </w:rPr>
        <w:t xml:space="preserve"> to address me on urgency. The preliminary view I held was that the</w:t>
      </w:r>
      <w:r w:rsidR="00A53766">
        <w:rPr>
          <w:rFonts w:ascii="Times New Roman" w:hAnsi="Times New Roman" w:cs="Times New Roman"/>
          <w:sz w:val="28"/>
          <w:szCs w:val="28"/>
        </w:rPr>
        <w:t xml:space="preserve"> notice of motion was not as far</w:t>
      </w:r>
      <w:r w:rsidR="00D26F07">
        <w:rPr>
          <w:rFonts w:ascii="Times New Roman" w:hAnsi="Times New Roman" w:cs="Times New Roman"/>
          <w:sz w:val="28"/>
          <w:szCs w:val="28"/>
        </w:rPr>
        <w:t xml:space="preserve"> as</w:t>
      </w:r>
      <w:r w:rsidR="00A53766">
        <w:rPr>
          <w:rFonts w:ascii="Times New Roman" w:hAnsi="Times New Roman" w:cs="Times New Roman"/>
          <w:sz w:val="28"/>
          <w:szCs w:val="28"/>
        </w:rPr>
        <w:t xml:space="preserve"> possible in compliance with Form J as per the peremptorily requirements of rule 8(7). </w:t>
      </w:r>
      <w:r>
        <w:rPr>
          <w:rFonts w:ascii="Times New Roman" w:hAnsi="Times New Roman" w:cs="Times New Roman"/>
          <w:sz w:val="28"/>
          <w:szCs w:val="28"/>
        </w:rPr>
        <w:t xml:space="preserve"> </w:t>
      </w:r>
      <w:r w:rsidR="00A53766">
        <w:rPr>
          <w:rFonts w:ascii="Times New Roman" w:hAnsi="Times New Roman" w:cs="Times New Roman"/>
          <w:sz w:val="28"/>
          <w:szCs w:val="28"/>
        </w:rPr>
        <w:t>It deviates completely from Form J and rule 8(8) inasmuch as it does not stipulate time periods for the filing of notices suitably abridged in accordance with the urgency of the matter. Rather</w:t>
      </w:r>
      <w:r w:rsidR="00245645">
        <w:rPr>
          <w:rFonts w:ascii="Times New Roman" w:hAnsi="Times New Roman" w:cs="Times New Roman"/>
          <w:sz w:val="28"/>
          <w:szCs w:val="28"/>
        </w:rPr>
        <w:t>,</w:t>
      </w:r>
      <w:r w:rsidR="00A53766">
        <w:rPr>
          <w:rFonts w:ascii="Times New Roman" w:hAnsi="Times New Roman" w:cs="Times New Roman"/>
          <w:sz w:val="28"/>
          <w:szCs w:val="28"/>
        </w:rPr>
        <w:t xml:space="preserve"> the applicant opted to use Form I. Again, </w:t>
      </w:r>
      <w:r>
        <w:rPr>
          <w:rFonts w:ascii="Times New Roman" w:hAnsi="Times New Roman" w:cs="Times New Roman"/>
          <w:sz w:val="28"/>
          <w:szCs w:val="28"/>
        </w:rPr>
        <w:t xml:space="preserve">on the face of the certificate of urgency, </w:t>
      </w:r>
      <w:r w:rsidR="00A53766">
        <w:rPr>
          <w:rFonts w:ascii="Times New Roman" w:hAnsi="Times New Roman" w:cs="Times New Roman"/>
          <w:sz w:val="28"/>
          <w:szCs w:val="28"/>
        </w:rPr>
        <w:t xml:space="preserve">it </w:t>
      </w:r>
      <w:r>
        <w:rPr>
          <w:rFonts w:ascii="Times New Roman" w:hAnsi="Times New Roman" w:cs="Times New Roman"/>
          <w:sz w:val="28"/>
          <w:szCs w:val="28"/>
        </w:rPr>
        <w:t>was not clear why</w:t>
      </w:r>
      <w:r w:rsidR="00A53766">
        <w:rPr>
          <w:rFonts w:ascii="Times New Roman" w:hAnsi="Times New Roman" w:cs="Times New Roman"/>
          <w:sz w:val="28"/>
          <w:szCs w:val="28"/>
        </w:rPr>
        <w:t xml:space="preserve"> this Court </w:t>
      </w:r>
      <w:r>
        <w:rPr>
          <w:rFonts w:ascii="Times New Roman" w:hAnsi="Times New Roman" w:cs="Times New Roman"/>
          <w:sz w:val="28"/>
          <w:szCs w:val="28"/>
        </w:rPr>
        <w:t>should</w:t>
      </w:r>
      <w:r w:rsidR="00D26F07">
        <w:rPr>
          <w:rFonts w:ascii="Times New Roman" w:hAnsi="Times New Roman" w:cs="Times New Roman"/>
          <w:sz w:val="28"/>
          <w:szCs w:val="28"/>
        </w:rPr>
        <w:t xml:space="preserve"> immediately</w:t>
      </w:r>
      <w:r>
        <w:rPr>
          <w:rFonts w:ascii="Times New Roman" w:hAnsi="Times New Roman" w:cs="Times New Roman"/>
          <w:sz w:val="28"/>
          <w:szCs w:val="28"/>
        </w:rPr>
        <w:t xml:space="preserve"> </w:t>
      </w:r>
      <w:r w:rsidR="00843E0A">
        <w:rPr>
          <w:rFonts w:ascii="Times New Roman" w:hAnsi="Times New Roman" w:cs="Times New Roman"/>
          <w:sz w:val="28"/>
          <w:szCs w:val="28"/>
        </w:rPr>
        <w:t xml:space="preserve">put aside everything it was doing and </w:t>
      </w:r>
      <w:r>
        <w:rPr>
          <w:rFonts w:ascii="Times New Roman" w:hAnsi="Times New Roman" w:cs="Times New Roman"/>
          <w:sz w:val="28"/>
          <w:szCs w:val="28"/>
        </w:rPr>
        <w:t>prioritise this case</w:t>
      </w:r>
      <w:r w:rsidR="00843E0A">
        <w:rPr>
          <w:rFonts w:ascii="Times New Roman" w:hAnsi="Times New Roman" w:cs="Times New Roman"/>
          <w:sz w:val="28"/>
          <w:szCs w:val="28"/>
        </w:rPr>
        <w:t>.</w:t>
      </w:r>
      <w:r w:rsidR="00A53766">
        <w:rPr>
          <w:rFonts w:ascii="Times New Roman" w:hAnsi="Times New Roman" w:cs="Times New Roman"/>
          <w:sz w:val="28"/>
          <w:szCs w:val="28"/>
        </w:rPr>
        <w:t xml:space="preserve"> </w:t>
      </w:r>
    </w:p>
    <w:p w14:paraId="04D175AD" w14:textId="77777777" w:rsidR="00843E0A" w:rsidRDefault="00843E0A" w:rsidP="00351BAE">
      <w:pPr>
        <w:spacing w:after="0" w:line="480" w:lineRule="auto"/>
        <w:jc w:val="both"/>
        <w:rPr>
          <w:rFonts w:ascii="Times New Roman" w:hAnsi="Times New Roman" w:cs="Times New Roman"/>
          <w:sz w:val="28"/>
          <w:szCs w:val="28"/>
        </w:rPr>
      </w:pPr>
    </w:p>
    <w:p w14:paraId="1F15A946" w14:textId="62ED0E49" w:rsidR="00843E0A" w:rsidRDefault="00843E0A" w:rsidP="00351BAE">
      <w:pPr>
        <w:spacing w:after="0" w:line="480" w:lineRule="auto"/>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r>
      <w:r>
        <w:rPr>
          <w:rFonts w:ascii="Times New Roman" w:hAnsi="Times New Roman" w:cs="Times New Roman"/>
          <w:sz w:val="28"/>
          <w:szCs w:val="28"/>
        </w:rPr>
        <w:tab/>
      </w:r>
      <w:r w:rsidR="00A53766">
        <w:rPr>
          <w:rFonts w:ascii="Times New Roman" w:hAnsi="Times New Roman" w:cs="Times New Roman"/>
          <w:sz w:val="28"/>
          <w:szCs w:val="28"/>
        </w:rPr>
        <w:t>The deficienc</w:t>
      </w:r>
      <w:r w:rsidR="00B576FD">
        <w:rPr>
          <w:rFonts w:ascii="Times New Roman" w:hAnsi="Times New Roman" w:cs="Times New Roman"/>
          <w:sz w:val="28"/>
          <w:szCs w:val="28"/>
        </w:rPr>
        <w:t xml:space="preserve">y </w:t>
      </w:r>
      <w:r w:rsidR="00A53766">
        <w:rPr>
          <w:rFonts w:ascii="Times New Roman" w:hAnsi="Times New Roman" w:cs="Times New Roman"/>
          <w:sz w:val="28"/>
          <w:szCs w:val="28"/>
        </w:rPr>
        <w:t xml:space="preserve">in the certificate of urgency exacerbated </w:t>
      </w:r>
      <w:r>
        <w:rPr>
          <w:rFonts w:ascii="Times New Roman" w:hAnsi="Times New Roman" w:cs="Times New Roman"/>
          <w:sz w:val="28"/>
          <w:szCs w:val="28"/>
        </w:rPr>
        <w:t>my</w:t>
      </w:r>
      <w:r w:rsidR="00A53766">
        <w:rPr>
          <w:rFonts w:ascii="Times New Roman" w:hAnsi="Times New Roman" w:cs="Times New Roman"/>
          <w:sz w:val="28"/>
          <w:szCs w:val="28"/>
        </w:rPr>
        <w:t xml:space="preserve"> concern </w:t>
      </w:r>
      <w:r w:rsidR="00245645">
        <w:rPr>
          <w:rFonts w:ascii="Times New Roman" w:hAnsi="Times New Roman" w:cs="Times New Roman"/>
          <w:sz w:val="28"/>
          <w:szCs w:val="28"/>
        </w:rPr>
        <w:t xml:space="preserve">that </w:t>
      </w:r>
      <w:r w:rsidR="00A53766">
        <w:rPr>
          <w:rFonts w:ascii="Times New Roman" w:hAnsi="Times New Roman" w:cs="Times New Roman"/>
          <w:sz w:val="28"/>
          <w:szCs w:val="28"/>
        </w:rPr>
        <w:t>the respondents were given less than 48 hours to react to the application</w:t>
      </w:r>
      <w:r>
        <w:rPr>
          <w:rFonts w:ascii="Times New Roman" w:hAnsi="Times New Roman" w:cs="Times New Roman"/>
          <w:sz w:val="28"/>
          <w:szCs w:val="28"/>
        </w:rPr>
        <w:t xml:space="preserve"> contrary to rule 8 (23)</w:t>
      </w:r>
      <w:r w:rsidR="00C92CBD">
        <w:rPr>
          <w:rFonts w:ascii="Times New Roman" w:hAnsi="Times New Roman" w:cs="Times New Roman"/>
          <w:sz w:val="28"/>
          <w:szCs w:val="28"/>
        </w:rPr>
        <w:t xml:space="preserve"> </w:t>
      </w:r>
      <w:r>
        <w:rPr>
          <w:rFonts w:ascii="Times New Roman" w:hAnsi="Times New Roman" w:cs="Times New Roman"/>
          <w:sz w:val="28"/>
          <w:szCs w:val="28"/>
        </w:rPr>
        <w:t>which requires</w:t>
      </w:r>
      <w:r w:rsidR="00B576FD">
        <w:rPr>
          <w:rFonts w:ascii="Times New Roman" w:hAnsi="Times New Roman" w:cs="Times New Roman"/>
          <w:sz w:val="28"/>
          <w:szCs w:val="28"/>
        </w:rPr>
        <w:t xml:space="preserve"> that a </w:t>
      </w:r>
      <w:r>
        <w:rPr>
          <w:rFonts w:ascii="Times New Roman" w:hAnsi="Times New Roman" w:cs="Times New Roman"/>
          <w:sz w:val="28"/>
          <w:szCs w:val="28"/>
        </w:rPr>
        <w:t>Minister or other officer or servant of the Crown</w:t>
      </w:r>
      <w:r w:rsidR="00B576FD">
        <w:rPr>
          <w:rFonts w:ascii="Times New Roman" w:hAnsi="Times New Roman" w:cs="Times New Roman"/>
          <w:sz w:val="28"/>
          <w:szCs w:val="28"/>
        </w:rPr>
        <w:t xml:space="preserve"> when sued in his capacity as such, shall not be given less than </w:t>
      </w:r>
      <w:r>
        <w:rPr>
          <w:rFonts w:ascii="Times New Roman" w:hAnsi="Times New Roman" w:cs="Times New Roman"/>
          <w:sz w:val="28"/>
          <w:szCs w:val="28"/>
        </w:rPr>
        <w:t xml:space="preserve">14 days from the date the application is served </w:t>
      </w:r>
      <w:r w:rsidR="00B576FD">
        <w:rPr>
          <w:rFonts w:ascii="Times New Roman" w:hAnsi="Times New Roman" w:cs="Times New Roman"/>
          <w:sz w:val="28"/>
          <w:szCs w:val="28"/>
        </w:rPr>
        <w:t xml:space="preserve">to file intention to oppose </w:t>
      </w:r>
      <w:r>
        <w:rPr>
          <w:rFonts w:ascii="Times New Roman" w:hAnsi="Times New Roman" w:cs="Times New Roman"/>
          <w:sz w:val="28"/>
          <w:szCs w:val="28"/>
        </w:rPr>
        <w:t xml:space="preserve">unless the Court shall have authorised a shorter period. </w:t>
      </w:r>
      <w:r w:rsidR="00B576FD">
        <w:rPr>
          <w:rFonts w:ascii="Times New Roman" w:hAnsi="Times New Roman" w:cs="Times New Roman"/>
          <w:sz w:val="28"/>
          <w:szCs w:val="28"/>
        </w:rPr>
        <w:t xml:space="preserve">The rule applies in every application </w:t>
      </w:r>
      <w:r w:rsidR="00C92CBD">
        <w:rPr>
          <w:rFonts w:ascii="Times New Roman" w:hAnsi="Times New Roman" w:cs="Times New Roman"/>
          <w:sz w:val="28"/>
          <w:szCs w:val="28"/>
        </w:rPr>
        <w:t>against Government functionaries in their capacity as such. While the scheme of the rules is such that it is permissible to shorten the period</w:t>
      </w:r>
      <w:r w:rsidR="00245645">
        <w:rPr>
          <w:rFonts w:ascii="Times New Roman" w:hAnsi="Times New Roman" w:cs="Times New Roman"/>
          <w:sz w:val="28"/>
          <w:szCs w:val="28"/>
        </w:rPr>
        <w:t>s</w:t>
      </w:r>
      <w:r w:rsidR="00C92CBD">
        <w:rPr>
          <w:rFonts w:ascii="Times New Roman" w:hAnsi="Times New Roman" w:cs="Times New Roman"/>
          <w:sz w:val="28"/>
          <w:szCs w:val="28"/>
        </w:rPr>
        <w:t xml:space="preserve">, there must be a good explanation for reducing the period from 14 days to less than 48 hours.  </w:t>
      </w:r>
    </w:p>
    <w:p w14:paraId="336D4128" w14:textId="77777777" w:rsidR="00C92CBD" w:rsidRDefault="00C92CBD" w:rsidP="00351BAE">
      <w:pPr>
        <w:spacing w:after="0" w:line="480" w:lineRule="auto"/>
        <w:jc w:val="both"/>
        <w:rPr>
          <w:rFonts w:ascii="Times New Roman" w:hAnsi="Times New Roman" w:cs="Times New Roman"/>
          <w:sz w:val="28"/>
          <w:szCs w:val="28"/>
        </w:rPr>
      </w:pPr>
    </w:p>
    <w:p w14:paraId="745721D8" w14:textId="3B49E0E2" w:rsidR="0005678C" w:rsidRDefault="00843E0A" w:rsidP="00351BAE">
      <w:pPr>
        <w:spacing w:after="0" w:line="480" w:lineRule="auto"/>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r>
      <w:r>
        <w:rPr>
          <w:rFonts w:ascii="Times New Roman" w:hAnsi="Times New Roman" w:cs="Times New Roman"/>
          <w:sz w:val="28"/>
          <w:szCs w:val="28"/>
        </w:rPr>
        <w:tab/>
        <w:t xml:space="preserve">Mr. </w:t>
      </w:r>
      <w:r w:rsidRPr="00C3382F">
        <w:rPr>
          <w:rFonts w:ascii="Times New Roman" w:hAnsi="Times New Roman" w:cs="Times New Roman"/>
          <w:i/>
          <w:iCs/>
          <w:sz w:val="28"/>
          <w:szCs w:val="28"/>
        </w:rPr>
        <w:t>Teele</w:t>
      </w:r>
      <w:r w:rsidR="00C3382F">
        <w:rPr>
          <w:rFonts w:ascii="Times New Roman" w:hAnsi="Times New Roman" w:cs="Times New Roman"/>
          <w:sz w:val="28"/>
          <w:szCs w:val="28"/>
        </w:rPr>
        <w:t xml:space="preserve">, advisedly so in my view, conceded that the certificate of urgency was not elegantly drafted for the Court to immediately appreciate why this case should jump the queue.  He proceeded to submit that </w:t>
      </w:r>
      <w:r>
        <w:rPr>
          <w:rFonts w:ascii="Times New Roman" w:hAnsi="Times New Roman" w:cs="Times New Roman"/>
          <w:sz w:val="28"/>
          <w:szCs w:val="28"/>
        </w:rPr>
        <w:t xml:space="preserve">the aim was to give the respondents 48 hours’ notice, which he argued, was almost met. He </w:t>
      </w:r>
      <w:r w:rsidR="00C3382F">
        <w:rPr>
          <w:rFonts w:ascii="Times New Roman" w:hAnsi="Times New Roman" w:cs="Times New Roman"/>
          <w:sz w:val="28"/>
          <w:szCs w:val="28"/>
        </w:rPr>
        <w:t>strenuously asserted that in determining whether the applicant</w:t>
      </w:r>
      <w:r w:rsidR="0005678C">
        <w:rPr>
          <w:rFonts w:ascii="Times New Roman" w:hAnsi="Times New Roman" w:cs="Times New Roman"/>
          <w:sz w:val="28"/>
          <w:szCs w:val="28"/>
        </w:rPr>
        <w:t xml:space="preserve"> was dilatory</w:t>
      </w:r>
      <w:r w:rsidR="00C3382F">
        <w:rPr>
          <w:rFonts w:ascii="Times New Roman" w:hAnsi="Times New Roman" w:cs="Times New Roman"/>
          <w:sz w:val="28"/>
          <w:szCs w:val="28"/>
        </w:rPr>
        <w:t xml:space="preserve"> in bringing this application,</w:t>
      </w:r>
      <w:r>
        <w:rPr>
          <w:rFonts w:ascii="Times New Roman" w:hAnsi="Times New Roman" w:cs="Times New Roman"/>
          <w:sz w:val="28"/>
          <w:szCs w:val="28"/>
        </w:rPr>
        <w:t xml:space="preserve"> the</w:t>
      </w:r>
      <w:r w:rsidR="0005678C">
        <w:rPr>
          <w:rFonts w:ascii="Times New Roman" w:hAnsi="Times New Roman" w:cs="Times New Roman"/>
          <w:sz w:val="28"/>
          <w:szCs w:val="28"/>
        </w:rPr>
        <w:t xml:space="preserve"> material date was the 14</w:t>
      </w:r>
      <w:r w:rsidR="0005678C" w:rsidRPr="0005678C">
        <w:rPr>
          <w:rFonts w:ascii="Times New Roman" w:hAnsi="Times New Roman" w:cs="Times New Roman"/>
          <w:sz w:val="28"/>
          <w:szCs w:val="28"/>
          <w:vertAlign w:val="superscript"/>
        </w:rPr>
        <w:t>th</w:t>
      </w:r>
      <w:r w:rsidR="0005678C">
        <w:rPr>
          <w:rFonts w:ascii="Times New Roman" w:hAnsi="Times New Roman" w:cs="Times New Roman"/>
          <w:sz w:val="28"/>
          <w:szCs w:val="28"/>
        </w:rPr>
        <w:t xml:space="preserve"> February 2022, being the date on which the 1</w:t>
      </w:r>
      <w:r w:rsidR="0005678C" w:rsidRPr="0005678C">
        <w:rPr>
          <w:rFonts w:ascii="Times New Roman" w:hAnsi="Times New Roman" w:cs="Times New Roman"/>
          <w:sz w:val="28"/>
          <w:szCs w:val="28"/>
          <w:vertAlign w:val="superscript"/>
        </w:rPr>
        <w:t>st</w:t>
      </w:r>
      <w:r w:rsidR="0005678C">
        <w:rPr>
          <w:rFonts w:ascii="Times New Roman" w:hAnsi="Times New Roman" w:cs="Times New Roman"/>
          <w:sz w:val="28"/>
          <w:szCs w:val="28"/>
        </w:rPr>
        <w:t xml:space="preserve"> respondent declined arbitration, and not the 3</w:t>
      </w:r>
      <w:r w:rsidR="0005678C" w:rsidRPr="0005678C">
        <w:rPr>
          <w:rFonts w:ascii="Times New Roman" w:hAnsi="Times New Roman" w:cs="Times New Roman"/>
          <w:sz w:val="28"/>
          <w:szCs w:val="28"/>
          <w:vertAlign w:val="superscript"/>
        </w:rPr>
        <w:t>rd</w:t>
      </w:r>
      <w:r w:rsidR="0005678C">
        <w:rPr>
          <w:rFonts w:ascii="Times New Roman" w:hAnsi="Times New Roman" w:cs="Times New Roman"/>
          <w:sz w:val="28"/>
          <w:szCs w:val="28"/>
        </w:rPr>
        <w:t xml:space="preserve"> January 2022 being the date on which the mining lease was terminated. He submitted that the applicant could not have come to Court immediately after it received the letter of termination as it had to first explore the</w:t>
      </w:r>
      <w:r w:rsidR="00C3382F">
        <w:rPr>
          <w:rFonts w:ascii="Times New Roman" w:hAnsi="Times New Roman" w:cs="Times New Roman"/>
          <w:sz w:val="28"/>
          <w:szCs w:val="28"/>
        </w:rPr>
        <w:t xml:space="preserve"> available remedy of arbitration</w:t>
      </w:r>
      <w:r w:rsidR="0005678C">
        <w:rPr>
          <w:rFonts w:ascii="Times New Roman" w:hAnsi="Times New Roman" w:cs="Times New Roman"/>
          <w:sz w:val="28"/>
          <w:szCs w:val="28"/>
        </w:rPr>
        <w:t xml:space="preserve">. On the strength of </w:t>
      </w:r>
      <w:r w:rsidR="00646592">
        <w:rPr>
          <w:rFonts w:ascii="Times New Roman" w:hAnsi="Times New Roman" w:cs="Times New Roman"/>
          <w:sz w:val="28"/>
          <w:szCs w:val="28"/>
        </w:rPr>
        <w:t xml:space="preserve">the decision is </w:t>
      </w:r>
      <w:bookmarkStart w:id="0" w:name="_Hlk96948327"/>
      <w:r w:rsidR="00646592" w:rsidRPr="00CE43A6">
        <w:rPr>
          <w:rFonts w:ascii="Times New Roman" w:hAnsi="Times New Roman" w:cs="Times New Roman"/>
          <w:b/>
          <w:bCs/>
          <w:sz w:val="28"/>
          <w:szCs w:val="28"/>
        </w:rPr>
        <w:t>Scriven Bros v Rhodesian Hides &amp; Produce Co. Ltd</w:t>
      </w:r>
      <w:r w:rsidR="00CE43A6" w:rsidRPr="00CE43A6">
        <w:rPr>
          <w:rFonts w:ascii="Times New Roman" w:hAnsi="Times New Roman" w:cs="Times New Roman"/>
          <w:b/>
          <w:bCs/>
          <w:sz w:val="28"/>
          <w:szCs w:val="28"/>
        </w:rPr>
        <w:t xml:space="preserve"> </w:t>
      </w:r>
      <w:r w:rsidR="00CE43A6" w:rsidRPr="00CE43A6">
        <w:rPr>
          <w:rFonts w:ascii="Times New Roman" w:hAnsi="Times New Roman" w:cs="Times New Roman"/>
          <w:b/>
          <w:bCs/>
          <w:sz w:val="28"/>
          <w:szCs w:val="28"/>
        </w:rPr>
        <w:lastRenderedPageBreak/>
        <w:t>and Others</w:t>
      </w:r>
      <w:r w:rsidR="00CE43A6">
        <w:rPr>
          <w:rFonts w:ascii="Times New Roman" w:hAnsi="Times New Roman" w:cs="Times New Roman"/>
          <w:sz w:val="28"/>
          <w:szCs w:val="28"/>
        </w:rPr>
        <w:t xml:space="preserve"> 1993 (1) SA 393</w:t>
      </w:r>
      <w:bookmarkEnd w:id="0"/>
      <w:r w:rsidR="007A3262">
        <w:rPr>
          <w:rFonts w:ascii="Times New Roman" w:hAnsi="Times New Roman" w:cs="Times New Roman"/>
          <w:sz w:val="28"/>
          <w:szCs w:val="28"/>
        </w:rPr>
        <w:t>,</w:t>
      </w:r>
      <w:r w:rsidR="00CE43A6">
        <w:rPr>
          <w:rFonts w:ascii="Times New Roman" w:hAnsi="Times New Roman" w:cs="Times New Roman"/>
          <w:sz w:val="28"/>
          <w:szCs w:val="28"/>
        </w:rPr>
        <w:t xml:space="preserve"> Mr. </w:t>
      </w:r>
      <w:r w:rsidR="00CE43A6" w:rsidRPr="007A3262">
        <w:rPr>
          <w:rFonts w:ascii="Times New Roman" w:hAnsi="Times New Roman" w:cs="Times New Roman"/>
          <w:i/>
          <w:iCs/>
          <w:sz w:val="28"/>
          <w:szCs w:val="28"/>
        </w:rPr>
        <w:t>Teele</w:t>
      </w:r>
      <w:r w:rsidR="00CE43A6">
        <w:rPr>
          <w:rFonts w:ascii="Times New Roman" w:hAnsi="Times New Roman" w:cs="Times New Roman"/>
          <w:sz w:val="28"/>
          <w:szCs w:val="28"/>
        </w:rPr>
        <w:t xml:space="preserve"> argued</w:t>
      </w:r>
      <w:r w:rsidR="007A3262">
        <w:rPr>
          <w:rFonts w:ascii="Times New Roman" w:hAnsi="Times New Roman" w:cs="Times New Roman"/>
          <w:sz w:val="28"/>
          <w:szCs w:val="28"/>
        </w:rPr>
        <w:t xml:space="preserve"> that</w:t>
      </w:r>
      <w:r w:rsidR="00CE43A6">
        <w:rPr>
          <w:rFonts w:ascii="Times New Roman" w:hAnsi="Times New Roman" w:cs="Times New Roman"/>
          <w:sz w:val="28"/>
          <w:szCs w:val="28"/>
        </w:rPr>
        <w:t xml:space="preserve"> arbitration provisions in the agreement survive termination, as a result of which the 1</w:t>
      </w:r>
      <w:r w:rsidR="00CE43A6" w:rsidRPr="00CE43A6">
        <w:rPr>
          <w:rFonts w:ascii="Times New Roman" w:hAnsi="Times New Roman" w:cs="Times New Roman"/>
          <w:sz w:val="28"/>
          <w:szCs w:val="28"/>
          <w:vertAlign w:val="superscript"/>
        </w:rPr>
        <w:t>st</w:t>
      </w:r>
      <w:r w:rsidR="00CE43A6">
        <w:rPr>
          <w:rFonts w:ascii="Times New Roman" w:hAnsi="Times New Roman" w:cs="Times New Roman"/>
          <w:sz w:val="28"/>
          <w:szCs w:val="28"/>
        </w:rPr>
        <w:t xml:space="preserve"> respondent was ill-advised in declin</w:t>
      </w:r>
      <w:r w:rsidR="00B40327">
        <w:rPr>
          <w:rFonts w:ascii="Times New Roman" w:hAnsi="Times New Roman" w:cs="Times New Roman"/>
          <w:sz w:val="28"/>
          <w:szCs w:val="28"/>
        </w:rPr>
        <w:t xml:space="preserve">ing </w:t>
      </w:r>
      <w:r w:rsidR="00CE43A6">
        <w:rPr>
          <w:rFonts w:ascii="Times New Roman" w:hAnsi="Times New Roman" w:cs="Times New Roman"/>
          <w:sz w:val="28"/>
          <w:szCs w:val="28"/>
        </w:rPr>
        <w:t xml:space="preserve">arbitration. I must say, within the limited time that I had, I read the judgment and I am in respectful agreement with the decision reached therein. </w:t>
      </w:r>
    </w:p>
    <w:p w14:paraId="25627F48" w14:textId="4EB9C439" w:rsidR="00CE43A6" w:rsidRDefault="00CE43A6" w:rsidP="00351BAE">
      <w:pPr>
        <w:spacing w:after="0" w:line="480" w:lineRule="auto"/>
        <w:jc w:val="both"/>
        <w:rPr>
          <w:rFonts w:ascii="Times New Roman" w:hAnsi="Times New Roman" w:cs="Times New Roman"/>
          <w:sz w:val="28"/>
          <w:szCs w:val="28"/>
        </w:rPr>
      </w:pPr>
    </w:p>
    <w:p w14:paraId="47A99B18" w14:textId="41E70272" w:rsidR="00CE43A6" w:rsidRDefault="00CE43A6" w:rsidP="00351BAE">
      <w:pPr>
        <w:spacing w:after="0" w:line="480" w:lineRule="auto"/>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r>
      <w:r>
        <w:rPr>
          <w:rFonts w:ascii="Times New Roman" w:hAnsi="Times New Roman" w:cs="Times New Roman"/>
          <w:sz w:val="28"/>
          <w:szCs w:val="28"/>
        </w:rPr>
        <w:tab/>
      </w:r>
      <w:r w:rsidR="00A06AED">
        <w:rPr>
          <w:rFonts w:ascii="Times New Roman" w:hAnsi="Times New Roman" w:cs="Times New Roman"/>
          <w:sz w:val="28"/>
          <w:szCs w:val="28"/>
        </w:rPr>
        <w:t>Regarding</w:t>
      </w:r>
      <w:r>
        <w:rPr>
          <w:rFonts w:ascii="Times New Roman" w:hAnsi="Times New Roman" w:cs="Times New Roman"/>
          <w:sz w:val="28"/>
          <w:szCs w:val="28"/>
        </w:rPr>
        <w:t xml:space="preserve"> prayer 3 in the notice of motion</w:t>
      </w:r>
      <w:r w:rsidR="00A06AED">
        <w:rPr>
          <w:rFonts w:ascii="Times New Roman" w:hAnsi="Times New Roman" w:cs="Times New Roman"/>
          <w:sz w:val="28"/>
          <w:szCs w:val="28"/>
        </w:rPr>
        <w:t>,</w:t>
      </w:r>
      <w:r>
        <w:rPr>
          <w:rFonts w:ascii="Times New Roman" w:hAnsi="Times New Roman" w:cs="Times New Roman"/>
          <w:sz w:val="28"/>
          <w:szCs w:val="28"/>
        </w:rPr>
        <w:t xml:space="preserve"> the one relevant to suspension of execution of the letter of termination dated the 3</w:t>
      </w:r>
      <w:r w:rsidRPr="00CE43A6">
        <w:rPr>
          <w:rFonts w:ascii="Times New Roman" w:hAnsi="Times New Roman" w:cs="Times New Roman"/>
          <w:sz w:val="28"/>
          <w:szCs w:val="28"/>
          <w:vertAlign w:val="superscript"/>
        </w:rPr>
        <w:t>rd</w:t>
      </w:r>
      <w:r>
        <w:rPr>
          <w:rFonts w:ascii="Times New Roman" w:hAnsi="Times New Roman" w:cs="Times New Roman"/>
          <w:sz w:val="28"/>
          <w:szCs w:val="28"/>
        </w:rPr>
        <w:t xml:space="preserve"> January 2022, Mr. </w:t>
      </w:r>
      <w:r w:rsidRPr="00A06AED">
        <w:rPr>
          <w:rFonts w:ascii="Times New Roman" w:hAnsi="Times New Roman" w:cs="Times New Roman"/>
          <w:i/>
          <w:iCs/>
          <w:sz w:val="28"/>
          <w:szCs w:val="28"/>
        </w:rPr>
        <w:t>Teele</w:t>
      </w:r>
      <w:r>
        <w:rPr>
          <w:rFonts w:ascii="Times New Roman" w:hAnsi="Times New Roman" w:cs="Times New Roman"/>
          <w:sz w:val="28"/>
          <w:szCs w:val="28"/>
        </w:rPr>
        <w:t xml:space="preserve"> argued that though inelegantly drafted,</w:t>
      </w:r>
      <w:r w:rsidR="007A3262">
        <w:rPr>
          <w:rFonts w:ascii="Times New Roman" w:hAnsi="Times New Roman" w:cs="Times New Roman"/>
          <w:sz w:val="28"/>
          <w:szCs w:val="28"/>
        </w:rPr>
        <w:t xml:space="preserve"> viewed in the context of prayer 8 in the notice of motion,</w:t>
      </w:r>
      <w:r>
        <w:rPr>
          <w:rFonts w:ascii="Times New Roman" w:hAnsi="Times New Roman" w:cs="Times New Roman"/>
          <w:sz w:val="28"/>
          <w:szCs w:val="28"/>
        </w:rPr>
        <w:t xml:space="preserve"> the prayer was that of specific performance</w:t>
      </w:r>
      <w:r w:rsidR="007A3262">
        <w:rPr>
          <w:rFonts w:ascii="Times New Roman" w:hAnsi="Times New Roman" w:cs="Times New Roman"/>
          <w:sz w:val="28"/>
          <w:szCs w:val="28"/>
        </w:rPr>
        <w:t xml:space="preserve">. As consequent, so he argued, </w:t>
      </w:r>
      <w:r>
        <w:rPr>
          <w:rFonts w:ascii="Times New Roman" w:hAnsi="Times New Roman" w:cs="Times New Roman"/>
          <w:sz w:val="28"/>
          <w:szCs w:val="28"/>
        </w:rPr>
        <w:t xml:space="preserve">the applicant was not required to establish four requirements of interdicts </w:t>
      </w:r>
      <w:r w:rsidRPr="00A06AED">
        <w:rPr>
          <w:rFonts w:ascii="Times New Roman" w:hAnsi="Times New Roman" w:cs="Times New Roman"/>
          <w:i/>
          <w:iCs/>
          <w:sz w:val="28"/>
          <w:szCs w:val="28"/>
        </w:rPr>
        <w:t>pendente lite</w:t>
      </w:r>
      <w:r w:rsidR="00A06AED">
        <w:rPr>
          <w:rFonts w:ascii="Times New Roman" w:hAnsi="Times New Roman" w:cs="Times New Roman"/>
          <w:i/>
          <w:iCs/>
          <w:sz w:val="28"/>
          <w:szCs w:val="28"/>
        </w:rPr>
        <w:t>.</w:t>
      </w:r>
      <w:r w:rsidR="00A06AED">
        <w:rPr>
          <w:rFonts w:ascii="Times New Roman" w:hAnsi="Times New Roman" w:cs="Times New Roman"/>
          <w:sz w:val="28"/>
          <w:szCs w:val="28"/>
        </w:rPr>
        <w:t xml:space="preserve"> </w:t>
      </w:r>
      <w:r w:rsidR="00EC34F9">
        <w:rPr>
          <w:rFonts w:ascii="Times New Roman" w:hAnsi="Times New Roman" w:cs="Times New Roman"/>
          <w:sz w:val="28"/>
          <w:szCs w:val="28"/>
        </w:rPr>
        <w:t xml:space="preserve">I agree with Mr. </w:t>
      </w:r>
      <w:r w:rsidR="00EC34F9" w:rsidRPr="007A3262">
        <w:rPr>
          <w:rFonts w:ascii="Times New Roman" w:hAnsi="Times New Roman" w:cs="Times New Roman"/>
          <w:i/>
          <w:iCs/>
          <w:sz w:val="28"/>
          <w:szCs w:val="28"/>
        </w:rPr>
        <w:t>Teele</w:t>
      </w:r>
      <w:r w:rsidR="00EC34F9">
        <w:rPr>
          <w:rFonts w:ascii="Times New Roman" w:hAnsi="Times New Roman" w:cs="Times New Roman"/>
          <w:sz w:val="28"/>
          <w:szCs w:val="28"/>
        </w:rPr>
        <w:t xml:space="preserve"> that in an application for specific performance, the applicant is not required to prove normal requirements of interdict </w:t>
      </w:r>
      <w:r w:rsidR="00EC34F9" w:rsidRPr="00EC34F9">
        <w:rPr>
          <w:rFonts w:ascii="Times New Roman" w:hAnsi="Times New Roman" w:cs="Times New Roman"/>
          <w:i/>
          <w:iCs/>
          <w:sz w:val="28"/>
          <w:szCs w:val="28"/>
        </w:rPr>
        <w:t>pendente lite</w:t>
      </w:r>
      <w:r w:rsidR="00EC34F9">
        <w:rPr>
          <w:rFonts w:ascii="Times New Roman" w:hAnsi="Times New Roman" w:cs="Times New Roman"/>
          <w:i/>
          <w:iCs/>
          <w:sz w:val="28"/>
          <w:szCs w:val="28"/>
        </w:rPr>
        <w:t xml:space="preserve"> </w:t>
      </w:r>
      <w:r w:rsidR="00EC34F9">
        <w:rPr>
          <w:rFonts w:ascii="Times New Roman" w:hAnsi="Times New Roman" w:cs="Times New Roman"/>
          <w:sz w:val="28"/>
          <w:szCs w:val="28"/>
        </w:rPr>
        <w:t xml:space="preserve">though there are a few cases </w:t>
      </w:r>
      <w:r w:rsidR="00D73C66">
        <w:rPr>
          <w:rFonts w:ascii="Times New Roman" w:hAnsi="Times New Roman" w:cs="Times New Roman"/>
          <w:sz w:val="28"/>
          <w:szCs w:val="28"/>
        </w:rPr>
        <w:t xml:space="preserve">of </w:t>
      </w:r>
      <w:r w:rsidR="007A3262">
        <w:rPr>
          <w:rFonts w:ascii="Times New Roman" w:hAnsi="Times New Roman" w:cs="Times New Roman"/>
          <w:sz w:val="28"/>
          <w:szCs w:val="28"/>
        </w:rPr>
        <w:t xml:space="preserve">specific performance </w:t>
      </w:r>
      <w:r w:rsidR="00EC34F9">
        <w:rPr>
          <w:rFonts w:ascii="Times New Roman" w:hAnsi="Times New Roman" w:cs="Times New Roman"/>
          <w:sz w:val="28"/>
          <w:szCs w:val="28"/>
        </w:rPr>
        <w:t xml:space="preserve">where these were required. </w:t>
      </w:r>
      <w:r w:rsidR="00D73C66">
        <w:rPr>
          <w:rFonts w:ascii="Times New Roman" w:hAnsi="Times New Roman" w:cs="Times New Roman"/>
          <w:sz w:val="28"/>
          <w:szCs w:val="28"/>
        </w:rPr>
        <w:t xml:space="preserve"> </w:t>
      </w:r>
      <w:r w:rsidR="00D73C66" w:rsidRPr="00D73C66">
        <w:rPr>
          <w:rFonts w:ascii="Times New Roman" w:hAnsi="Times New Roman" w:cs="Times New Roman"/>
          <w:i/>
          <w:iCs/>
          <w:sz w:val="28"/>
          <w:szCs w:val="28"/>
        </w:rPr>
        <w:t>See</w:t>
      </w:r>
      <w:r w:rsidR="00D73C66">
        <w:rPr>
          <w:rFonts w:ascii="Times New Roman" w:hAnsi="Times New Roman" w:cs="Times New Roman"/>
          <w:sz w:val="28"/>
          <w:szCs w:val="28"/>
        </w:rPr>
        <w:t xml:space="preserve"> for instance: </w:t>
      </w:r>
      <w:bookmarkStart w:id="1" w:name="_Hlk96948432"/>
      <w:r w:rsidR="00D73C66" w:rsidRPr="00D73C66">
        <w:rPr>
          <w:rFonts w:ascii="Times New Roman" w:hAnsi="Times New Roman" w:cs="Times New Roman"/>
          <w:b/>
          <w:bCs/>
          <w:sz w:val="28"/>
          <w:szCs w:val="28"/>
        </w:rPr>
        <w:t xml:space="preserve">Admark (Recruitment) (Pty) Ltd v Botes </w:t>
      </w:r>
      <w:r w:rsidR="00D73C66">
        <w:rPr>
          <w:rFonts w:ascii="Times New Roman" w:hAnsi="Times New Roman" w:cs="Times New Roman"/>
          <w:sz w:val="28"/>
          <w:szCs w:val="28"/>
        </w:rPr>
        <w:t xml:space="preserve">1981 (1) SA 860 </w:t>
      </w:r>
      <w:bookmarkEnd w:id="1"/>
      <w:r w:rsidR="00D73C66">
        <w:rPr>
          <w:rFonts w:ascii="Times New Roman" w:hAnsi="Times New Roman" w:cs="Times New Roman"/>
          <w:sz w:val="28"/>
          <w:szCs w:val="28"/>
        </w:rPr>
        <w:t xml:space="preserve">(W) 861 C. </w:t>
      </w:r>
      <w:r w:rsidR="00EC34F9">
        <w:rPr>
          <w:rFonts w:ascii="Times New Roman" w:hAnsi="Times New Roman" w:cs="Times New Roman"/>
          <w:sz w:val="28"/>
          <w:szCs w:val="28"/>
        </w:rPr>
        <w:t xml:space="preserve">Again, in a claim for vindicatory or quasi – vindicatory the applicant is not required to prove for instance actual or a well-grounded apprehension of irreparable loss. </w:t>
      </w:r>
      <w:r w:rsidR="00EC34F9" w:rsidRPr="00EC34F9">
        <w:rPr>
          <w:rFonts w:ascii="Times New Roman" w:hAnsi="Times New Roman" w:cs="Times New Roman"/>
          <w:i/>
          <w:iCs/>
          <w:sz w:val="28"/>
          <w:szCs w:val="28"/>
        </w:rPr>
        <w:t>See:</w:t>
      </w:r>
      <w:r w:rsidR="00EC34F9">
        <w:rPr>
          <w:rFonts w:ascii="Times New Roman" w:hAnsi="Times New Roman" w:cs="Times New Roman"/>
          <w:sz w:val="28"/>
          <w:szCs w:val="28"/>
        </w:rPr>
        <w:t xml:space="preserve">  </w:t>
      </w:r>
      <w:bookmarkStart w:id="2" w:name="_Hlk96952346"/>
      <w:r w:rsidR="00EC34F9" w:rsidRPr="00EC34F9">
        <w:rPr>
          <w:rFonts w:ascii="Times New Roman" w:hAnsi="Times New Roman" w:cs="Times New Roman"/>
          <w:b/>
          <w:bCs/>
          <w:sz w:val="28"/>
          <w:szCs w:val="28"/>
        </w:rPr>
        <w:t xml:space="preserve">Stern and Ruskin, NO v Appleson </w:t>
      </w:r>
      <w:r w:rsidR="00EC34F9">
        <w:rPr>
          <w:rFonts w:ascii="Times New Roman" w:hAnsi="Times New Roman" w:cs="Times New Roman"/>
          <w:sz w:val="28"/>
          <w:szCs w:val="28"/>
        </w:rPr>
        <w:t xml:space="preserve">1951 (3) SA 800 </w:t>
      </w:r>
      <w:bookmarkEnd w:id="2"/>
      <w:r w:rsidR="00EC34F9">
        <w:rPr>
          <w:rFonts w:ascii="Times New Roman" w:hAnsi="Times New Roman" w:cs="Times New Roman"/>
          <w:sz w:val="28"/>
          <w:szCs w:val="28"/>
        </w:rPr>
        <w:t>at 813.</w:t>
      </w:r>
    </w:p>
    <w:p w14:paraId="04714536" w14:textId="0878C95D" w:rsidR="00EC34F9" w:rsidRDefault="00EC34F9" w:rsidP="00351BAE">
      <w:pPr>
        <w:spacing w:after="0" w:line="480" w:lineRule="auto"/>
        <w:jc w:val="both"/>
        <w:rPr>
          <w:rFonts w:ascii="Times New Roman" w:hAnsi="Times New Roman" w:cs="Times New Roman"/>
          <w:sz w:val="28"/>
          <w:szCs w:val="28"/>
        </w:rPr>
      </w:pPr>
    </w:p>
    <w:p w14:paraId="1CD1B6B9" w14:textId="1C451A31" w:rsidR="00EC34F9" w:rsidRDefault="00EC34F9" w:rsidP="00351BAE">
      <w:pPr>
        <w:spacing w:after="0" w:line="480" w:lineRule="auto"/>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r>
      <w:r>
        <w:rPr>
          <w:rFonts w:ascii="Times New Roman" w:hAnsi="Times New Roman" w:cs="Times New Roman"/>
          <w:sz w:val="28"/>
          <w:szCs w:val="28"/>
        </w:rPr>
        <w:tab/>
        <w:t xml:space="preserve">On being asked to address the Court on the four requirements of </w:t>
      </w:r>
      <w:r w:rsidR="00A75E8B">
        <w:rPr>
          <w:rFonts w:ascii="Times New Roman" w:hAnsi="Times New Roman" w:cs="Times New Roman"/>
          <w:sz w:val="28"/>
          <w:szCs w:val="28"/>
        </w:rPr>
        <w:t>temporary</w:t>
      </w:r>
      <w:r>
        <w:rPr>
          <w:rFonts w:ascii="Times New Roman" w:hAnsi="Times New Roman" w:cs="Times New Roman"/>
          <w:sz w:val="28"/>
          <w:szCs w:val="28"/>
        </w:rPr>
        <w:t xml:space="preserve"> interdict in the event of the Court finding that prayer 3 was in effect a</w:t>
      </w:r>
      <w:r w:rsidR="00D73C66">
        <w:rPr>
          <w:rFonts w:ascii="Times New Roman" w:hAnsi="Times New Roman" w:cs="Times New Roman"/>
          <w:sz w:val="28"/>
          <w:szCs w:val="28"/>
        </w:rPr>
        <w:t xml:space="preserve"> </w:t>
      </w:r>
      <w:r w:rsidR="00D73C66">
        <w:rPr>
          <w:rFonts w:ascii="Times New Roman" w:hAnsi="Times New Roman" w:cs="Times New Roman"/>
          <w:sz w:val="28"/>
          <w:szCs w:val="28"/>
        </w:rPr>
        <w:lastRenderedPageBreak/>
        <w:t xml:space="preserve">prayer for </w:t>
      </w:r>
      <w:r>
        <w:rPr>
          <w:rFonts w:ascii="Times New Roman" w:hAnsi="Times New Roman" w:cs="Times New Roman"/>
          <w:sz w:val="28"/>
          <w:szCs w:val="28"/>
        </w:rPr>
        <w:t xml:space="preserve">temporary interdict, Mr. </w:t>
      </w:r>
      <w:r w:rsidRPr="00A75E8B">
        <w:rPr>
          <w:rFonts w:ascii="Times New Roman" w:hAnsi="Times New Roman" w:cs="Times New Roman"/>
          <w:i/>
          <w:iCs/>
          <w:sz w:val="28"/>
          <w:szCs w:val="28"/>
        </w:rPr>
        <w:t>Teele</w:t>
      </w:r>
      <w:r>
        <w:rPr>
          <w:rFonts w:ascii="Times New Roman" w:hAnsi="Times New Roman" w:cs="Times New Roman"/>
          <w:sz w:val="28"/>
          <w:szCs w:val="28"/>
        </w:rPr>
        <w:t xml:space="preserve"> </w:t>
      </w:r>
      <w:r w:rsidR="00A75E8B">
        <w:rPr>
          <w:rFonts w:ascii="Times New Roman" w:hAnsi="Times New Roman" w:cs="Times New Roman"/>
          <w:sz w:val="28"/>
          <w:szCs w:val="28"/>
        </w:rPr>
        <w:t xml:space="preserve">asserted that all the requirements for temporary interdict were demonstrated in the founding affidavit. </w:t>
      </w:r>
      <w:r w:rsidR="00D73C66">
        <w:rPr>
          <w:rFonts w:ascii="Times New Roman" w:hAnsi="Times New Roman" w:cs="Times New Roman"/>
          <w:sz w:val="28"/>
          <w:szCs w:val="28"/>
        </w:rPr>
        <w:t>When the Court invited him to direct its attention to specific paragraphs in the founding affidavit where these requirements we</w:t>
      </w:r>
      <w:r w:rsidR="00113638">
        <w:rPr>
          <w:rFonts w:ascii="Times New Roman" w:hAnsi="Times New Roman" w:cs="Times New Roman"/>
          <w:sz w:val="28"/>
          <w:szCs w:val="28"/>
        </w:rPr>
        <w:t>re</w:t>
      </w:r>
      <w:r w:rsidR="00D73C66">
        <w:rPr>
          <w:rFonts w:ascii="Times New Roman" w:hAnsi="Times New Roman" w:cs="Times New Roman"/>
          <w:sz w:val="28"/>
          <w:szCs w:val="28"/>
        </w:rPr>
        <w:t xml:space="preserve"> canvassed, Mr. </w:t>
      </w:r>
      <w:r w:rsidR="00D73C66" w:rsidRPr="00C416B2">
        <w:rPr>
          <w:rFonts w:ascii="Times New Roman" w:hAnsi="Times New Roman" w:cs="Times New Roman"/>
          <w:i/>
          <w:iCs/>
          <w:sz w:val="28"/>
          <w:szCs w:val="28"/>
        </w:rPr>
        <w:t xml:space="preserve">Teele </w:t>
      </w:r>
      <w:r w:rsidR="00C416B2">
        <w:rPr>
          <w:rFonts w:ascii="Times New Roman" w:hAnsi="Times New Roman" w:cs="Times New Roman"/>
          <w:sz w:val="28"/>
          <w:szCs w:val="28"/>
        </w:rPr>
        <w:t xml:space="preserve">somewhat acknowledged that the requirements regarding the balance of convenience and </w:t>
      </w:r>
      <w:r w:rsidR="00A75E8B">
        <w:rPr>
          <w:rFonts w:ascii="Times New Roman" w:hAnsi="Times New Roman" w:cs="Times New Roman"/>
          <w:sz w:val="28"/>
          <w:szCs w:val="28"/>
        </w:rPr>
        <w:t>absence of any other satisfactory remedy were not intelligibly</w:t>
      </w:r>
      <w:r w:rsidR="00C416B2">
        <w:rPr>
          <w:rFonts w:ascii="Times New Roman" w:hAnsi="Times New Roman" w:cs="Times New Roman"/>
          <w:sz w:val="28"/>
          <w:szCs w:val="28"/>
        </w:rPr>
        <w:t xml:space="preserve"> canvassed</w:t>
      </w:r>
      <w:r w:rsidR="00A75E8B">
        <w:rPr>
          <w:rFonts w:ascii="Times New Roman" w:hAnsi="Times New Roman" w:cs="Times New Roman"/>
          <w:sz w:val="28"/>
          <w:szCs w:val="28"/>
        </w:rPr>
        <w:t>.</w:t>
      </w:r>
      <w:r w:rsidR="00C416B2">
        <w:rPr>
          <w:rFonts w:ascii="Times New Roman" w:hAnsi="Times New Roman" w:cs="Times New Roman"/>
          <w:sz w:val="28"/>
          <w:szCs w:val="28"/>
        </w:rPr>
        <w:t xml:space="preserve"> </w:t>
      </w:r>
      <w:r w:rsidR="00A75E8B">
        <w:rPr>
          <w:rFonts w:ascii="Times New Roman" w:hAnsi="Times New Roman" w:cs="Times New Roman"/>
          <w:sz w:val="28"/>
          <w:szCs w:val="28"/>
        </w:rPr>
        <w:t xml:space="preserve"> </w:t>
      </w:r>
      <w:r w:rsidR="00C416B2">
        <w:rPr>
          <w:rFonts w:ascii="Times New Roman" w:hAnsi="Times New Roman" w:cs="Times New Roman"/>
          <w:sz w:val="28"/>
          <w:szCs w:val="28"/>
        </w:rPr>
        <w:t>He sought to argue that considering the nature of applicant’s business, it will not be possible to quantify damages as the value</w:t>
      </w:r>
      <w:r w:rsidR="00113638">
        <w:rPr>
          <w:rFonts w:ascii="Times New Roman" w:hAnsi="Times New Roman" w:cs="Times New Roman"/>
          <w:sz w:val="28"/>
          <w:szCs w:val="28"/>
        </w:rPr>
        <w:t xml:space="preserve">, quality and quantity </w:t>
      </w:r>
      <w:r w:rsidR="00C416B2">
        <w:rPr>
          <w:rFonts w:ascii="Times New Roman" w:hAnsi="Times New Roman" w:cs="Times New Roman"/>
          <w:sz w:val="28"/>
          <w:szCs w:val="28"/>
        </w:rPr>
        <w:t xml:space="preserve">of diamonds to be mined is not predictable.  </w:t>
      </w:r>
    </w:p>
    <w:p w14:paraId="32BF0E02" w14:textId="668932F9" w:rsidR="00A75E8B" w:rsidRDefault="00A75E8B" w:rsidP="00351BAE">
      <w:pPr>
        <w:spacing w:after="0" w:line="480" w:lineRule="auto"/>
        <w:jc w:val="both"/>
        <w:rPr>
          <w:rFonts w:ascii="Times New Roman" w:hAnsi="Times New Roman" w:cs="Times New Roman"/>
          <w:sz w:val="28"/>
          <w:szCs w:val="28"/>
        </w:rPr>
      </w:pPr>
    </w:p>
    <w:p w14:paraId="387568E7" w14:textId="3A5FC525" w:rsidR="00A75E8B" w:rsidRDefault="00A75E8B" w:rsidP="00351BAE">
      <w:pPr>
        <w:spacing w:after="0" w:line="480" w:lineRule="auto"/>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r>
      <w:r>
        <w:rPr>
          <w:rFonts w:ascii="Times New Roman" w:hAnsi="Times New Roman" w:cs="Times New Roman"/>
          <w:sz w:val="28"/>
          <w:szCs w:val="28"/>
        </w:rPr>
        <w:tab/>
        <w:t>F</w:t>
      </w:r>
      <w:r w:rsidR="00C85666">
        <w:rPr>
          <w:rFonts w:ascii="Times New Roman" w:hAnsi="Times New Roman" w:cs="Times New Roman"/>
          <w:sz w:val="28"/>
          <w:szCs w:val="28"/>
        </w:rPr>
        <w:t xml:space="preserve">or </w:t>
      </w:r>
      <w:r>
        <w:rPr>
          <w:rFonts w:ascii="Times New Roman" w:hAnsi="Times New Roman" w:cs="Times New Roman"/>
          <w:sz w:val="28"/>
          <w:szCs w:val="28"/>
        </w:rPr>
        <w:t>his part</w:t>
      </w:r>
      <w:r w:rsidR="00C85666">
        <w:rPr>
          <w:rFonts w:ascii="Times New Roman" w:hAnsi="Times New Roman" w:cs="Times New Roman"/>
          <w:sz w:val="28"/>
          <w:szCs w:val="28"/>
        </w:rPr>
        <w:t>,</w:t>
      </w:r>
      <w:r>
        <w:rPr>
          <w:rFonts w:ascii="Times New Roman" w:hAnsi="Times New Roman" w:cs="Times New Roman"/>
          <w:sz w:val="28"/>
          <w:szCs w:val="28"/>
        </w:rPr>
        <w:t xml:space="preserve"> Mr. </w:t>
      </w:r>
      <w:r w:rsidRPr="00C416B2">
        <w:rPr>
          <w:rFonts w:ascii="Times New Roman" w:hAnsi="Times New Roman" w:cs="Times New Roman"/>
          <w:i/>
          <w:iCs/>
          <w:sz w:val="28"/>
          <w:szCs w:val="28"/>
        </w:rPr>
        <w:t>Moshoeshoe</w:t>
      </w:r>
      <w:r>
        <w:rPr>
          <w:rFonts w:ascii="Times New Roman" w:hAnsi="Times New Roman" w:cs="Times New Roman"/>
          <w:sz w:val="28"/>
          <w:szCs w:val="28"/>
        </w:rPr>
        <w:t xml:space="preserve"> argued that the applicant was dilatory in instituting the instant case inasmuch as it knew from 28</w:t>
      </w:r>
      <w:r w:rsidRPr="00A75E8B">
        <w:rPr>
          <w:rFonts w:ascii="Times New Roman" w:hAnsi="Times New Roman" w:cs="Times New Roman"/>
          <w:sz w:val="28"/>
          <w:szCs w:val="28"/>
          <w:vertAlign w:val="superscript"/>
        </w:rPr>
        <w:t>th</w:t>
      </w:r>
      <w:r>
        <w:rPr>
          <w:rFonts w:ascii="Times New Roman" w:hAnsi="Times New Roman" w:cs="Times New Roman"/>
          <w:sz w:val="28"/>
          <w:szCs w:val="28"/>
        </w:rPr>
        <w:t xml:space="preserve"> June 2021 when it was served with a show cause letter that the 1</w:t>
      </w:r>
      <w:r w:rsidRPr="00A75E8B">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wanted to terminate its mining lease. </w:t>
      </w:r>
      <w:r w:rsidR="00E3518A">
        <w:rPr>
          <w:rFonts w:ascii="Times New Roman" w:hAnsi="Times New Roman" w:cs="Times New Roman"/>
          <w:sz w:val="28"/>
          <w:szCs w:val="28"/>
        </w:rPr>
        <w:t>He indicated that even after the mining lease was terminated on the 3</w:t>
      </w:r>
      <w:r w:rsidR="00E3518A" w:rsidRPr="00E3518A">
        <w:rPr>
          <w:rFonts w:ascii="Times New Roman" w:hAnsi="Times New Roman" w:cs="Times New Roman"/>
          <w:sz w:val="28"/>
          <w:szCs w:val="28"/>
          <w:vertAlign w:val="superscript"/>
        </w:rPr>
        <w:t>rd</w:t>
      </w:r>
      <w:r w:rsidR="00E3518A">
        <w:rPr>
          <w:rFonts w:ascii="Times New Roman" w:hAnsi="Times New Roman" w:cs="Times New Roman"/>
          <w:sz w:val="28"/>
          <w:szCs w:val="28"/>
        </w:rPr>
        <w:t xml:space="preserve"> January 2022, the applicant wa</w:t>
      </w:r>
      <w:r w:rsidR="00C85666">
        <w:rPr>
          <w:rFonts w:ascii="Times New Roman" w:hAnsi="Times New Roman" w:cs="Times New Roman"/>
          <w:sz w:val="28"/>
          <w:szCs w:val="28"/>
        </w:rPr>
        <w:t xml:space="preserve">ited </w:t>
      </w:r>
      <w:r w:rsidR="00E3518A">
        <w:rPr>
          <w:rFonts w:ascii="Times New Roman" w:hAnsi="Times New Roman" w:cs="Times New Roman"/>
          <w:sz w:val="28"/>
          <w:szCs w:val="28"/>
        </w:rPr>
        <w:t>until the 16</w:t>
      </w:r>
      <w:r w:rsidR="00E3518A" w:rsidRPr="00E3518A">
        <w:rPr>
          <w:rFonts w:ascii="Times New Roman" w:hAnsi="Times New Roman" w:cs="Times New Roman"/>
          <w:sz w:val="28"/>
          <w:szCs w:val="28"/>
          <w:vertAlign w:val="superscript"/>
        </w:rPr>
        <w:t>th</w:t>
      </w:r>
      <w:r w:rsidR="00E3518A">
        <w:rPr>
          <w:rFonts w:ascii="Times New Roman" w:hAnsi="Times New Roman" w:cs="Times New Roman"/>
          <w:sz w:val="28"/>
          <w:szCs w:val="28"/>
        </w:rPr>
        <w:t xml:space="preserve"> February 2022 to come to Court on an urgent basis. He argued that on the strength of the decisions is </w:t>
      </w:r>
      <w:bookmarkStart w:id="3" w:name="_Hlk96952308"/>
      <w:r w:rsidR="00E3518A" w:rsidRPr="00E3518A">
        <w:rPr>
          <w:rFonts w:ascii="Times New Roman" w:hAnsi="Times New Roman" w:cs="Times New Roman"/>
          <w:b/>
          <w:bCs/>
          <w:sz w:val="28"/>
          <w:szCs w:val="28"/>
        </w:rPr>
        <w:t>Lehohla and Others v The Government of the Kingdom of Lesotho and Others</w:t>
      </w:r>
      <w:r w:rsidR="00E3518A">
        <w:rPr>
          <w:rFonts w:ascii="Times New Roman" w:hAnsi="Times New Roman" w:cs="Times New Roman"/>
          <w:sz w:val="28"/>
          <w:szCs w:val="28"/>
        </w:rPr>
        <w:t xml:space="preserve"> CIV/APN/125/2019</w:t>
      </w:r>
      <w:bookmarkEnd w:id="3"/>
      <w:r w:rsidR="00E3518A">
        <w:rPr>
          <w:rFonts w:ascii="Times New Roman" w:hAnsi="Times New Roman" w:cs="Times New Roman"/>
          <w:sz w:val="28"/>
          <w:szCs w:val="28"/>
        </w:rPr>
        <w:t xml:space="preserve">; and </w:t>
      </w:r>
      <w:bookmarkStart w:id="4" w:name="_Hlk96952274"/>
      <w:r w:rsidR="00E3518A" w:rsidRPr="00E3518A">
        <w:rPr>
          <w:rFonts w:ascii="Times New Roman" w:hAnsi="Times New Roman" w:cs="Times New Roman"/>
          <w:b/>
          <w:bCs/>
          <w:sz w:val="28"/>
          <w:szCs w:val="28"/>
        </w:rPr>
        <w:t xml:space="preserve">The President of the Court of Appeal v The Prime Minister and Others Constitutional Case </w:t>
      </w:r>
      <w:r w:rsidR="00E3518A">
        <w:rPr>
          <w:rFonts w:ascii="Times New Roman" w:hAnsi="Times New Roman" w:cs="Times New Roman"/>
          <w:sz w:val="28"/>
          <w:szCs w:val="28"/>
        </w:rPr>
        <w:t>No:11/2013</w:t>
      </w:r>
      <w:bookmarkEnd w:id="4"/>
      <w:r w:rsidR="00E3518A">
        <w:rPr>
          <w:rFonts w:ascii="Times New Roman" w:hAnsi="Times New Roman" w:cs="Times New Roman"/>
          <w:sz w:val="28"/>
          <w:szCs w:val="28"/>
        </w:rPr>
        <w:t>, I should dismiss the application</w:t>
      </w:r>
      <w:r w:rsidR="00C85666">
        <w:rPr>
          <w:rFonts w:ascii="Times New Roman" w:hAnsi="Times New Roman" w:cs="Times New Roman"/>
          <w:sz w:val="28"/>
          <w:szCs w:val="28"/>
        </w:rPr>
        <w:t xml:space="preserve"> as urgency was self – created</w:t>
      </w:r>
      <w:r w:rsidR="00E3518A">
        <w:rPr>
          <w:rFonts w:ascii="Times New Roman" w:hAnsi="Times New Roman" w:cs="Times New Roman"/>
          <w:sz w:val="28"/>
          <w:szCs w:val="28"/>
        </w:rPr>
        <w:t xml:space="preserve">. </w:t>
      </w:r>
      <w:r w:rsidR="00C85666">
        <w:rPr>
          <w:rFonts w:ascii="Times New Roman" w:hAnsi="Times New Roman" w:cs="Times New Roman"/>
          <w:sz w:val="28"/>
          <w:szCs w:val="28"/>
        </w:rPr>
        <w:t xml:space="preserve">I have read both judgments and indeed the delay and availability of substantial remedy in a hearing in due course were the considerations in dismissing the applications. </w:t>
      </w:r>
    </w:p>
    <w:p w14:paraId="3E8BE7CA" w14:textId="1847F9D1" w:rsidR="00E3518A" w:rsidRDefault="00E3518A" w:rsidP="00351BAE">
      <w:pPr>
        <w:spacing w:after="0" w:line="480" w:lineRule="auto"/>
        <w:jc w:val="both"/>
        <w:rPr>
          <w:rFonts w:ascii="Times New Roman" w:hAnsi="Times New Roman" w:cs="Times New Roman"/>
          <w:sz w:val="28"/>
          <w:szCs w:val="28"/>
        </w:rPr>
      </w:pPr>
    </w:p>
    <w:p w14:paraId="71D8AA30" w14:textId="7E5F19DE" w:rsidR="004743D5" w:rsidRDefault="00E3518A" w:rsidP="00351BAE">
      <w:pPr>
        <w:spacing w:after="0" w:line="480" w:lineRule="auto"/>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r>
      <w:r>
        <w:rPr>
          <w:rFonts w:ascii="Times New Roman" w:hAnsi="Times New Roman" w:cs="Times New Roman"/>
          <w:sz w:val="28"/>
          <w:szCs w:val="28"/>
        </w:rPr>
        <w:tab/>
        <w:t xml:space="preserve">Mr. </w:t>
      </w:r>
      <w:r w:rsidRPr="00C85666">
        <w:rPr>
          <w:rFonts w:ascii="Times New Roman" w:hAnsi="Times New Roman" w:cs="Times New Roman"/>
          <w:i/>
          <w:iCs/>
          <w:sz w:val="28"/>
          <w:szCs w:val="28"/>
        </w:rPr>
        <w:t>Moshoeshoe</w:t>
      </w:r>
      <w:r>
        <w:rPr>
          <w:rFonts w:ascii="Times New Roman" w:hAnsi="Times New Roman" w:cs="Times New Roman"/>
          <w:sz w:val="28"/>
          <w:szCs w:val="28"/>
        </w:rPr>
        <w:t xml:space="preserve"> further argued that prayer 3 was untenable as the decision to terminate the mining lease had already been taken.  He relied in the decision of </w:t>
      </w:r>
      <w:bookmarkStart w:id="5" w:name="_Hlk96952225"/>
      <w:r w:rsidRPr="00E3518A">
        <w:rPr>
          <w:rFonts w:ascii="Times New Roman" w:hAnsi="Times New Roman" w:cs="Times New Roman"/>
          <w:b/>
          <w:bCs/>
          <w:sz w:val="28"/>
          <w:szCs w:val="28"/>
        </w:rPr>
        <w:t xml:space="preserve">Letsatsi </w:t>
      </w:r>
      <w:r w:rsidR="006F0FAE" w:rsidRPr="00E3518A">
        <w:rPr>
          <w:rFonts w:ascii="Times New Roman" w:hAnsi="Times New Roman" w:cs="Times New Roman"/>
          <w:b/>
          <w:bCs/>
          <w:sz w:val="28"/>
          <w:szCs w:val="28"/>
        </w:rPr>
        <w:t>Ntsib</w:t>
      </w:r>
      <w:r w:rsidR="006F0FAE">
        <w:rPr>
          <w:rFonts w:ascii="Times New Roman" w:hAnsi="Times New Roman" w:cs="Times New Roman"/>
          <w:b/>
          <w:bCs/>
          <w:sz w:val="28"/>
          <w:szCs w:val="28"/>
        </w:rPr>
        <w:t>o</w:t>
      </w:r>
      <w:r w:rsidR="006F0FAE" w:rsidRPr="00E3518A">
        <w:rPr>
          <w:rFonts w:ascii="Times New Roman" w:hAnsi="Times New Roman" w:cs="Times New Roman"/>
          <w:b/>
          <w:bCs/>
          <w:sz w:val="28"/>
          <w:szCs w:val="28"/>
        </w:rPr>
        <w:t>lane</w:t>
      </w:r>
      <w:r w:rsidRPr="00E3518A">
        <w:rPr>
          <w:rFonts w:ascii="Times New Roman" w:hAnsi="Times New Roman" w:cs="Times New Roman"/>
          <w:b/>
          <w:bCs/>
          <w:sz w:val="28"/>
          <w:szCs w:val="28"/>
        </w:rPr>
        <w:t xml:space="preserve"> v Teaching Service Commission and Others</w:t>
      </w:r>
      <w:r>
        <w:rPr>
          <w:rFonts w:ascii="Times New Roman" w:hAnsi="Times New Roman" w:cs="Times New Roman"/>
          <w:sz w:val="28"/>
          <w:szCs w:val="28"/>
        </w:rPr>
        <w:t xml:space="preserve"> CIV/APN/45/2019 </w:t>
      </w:r>
      <w:bookmarkEnd w:id="5"/>
      <w:r>
        <w:rPr>
          <w:rFonts w:ascii="Times New Roman" w:hAnsi="Times New Roman" w:cs="Times New Roman"/>
          <w:sz w:val="28"/>
          <w:szCs w:val="28"/>
        </w:rPr>
        <w:t xml:space="preserve">to drive his point home. </w:t>
      </w:r>
      <w:r w:rsidR="00122C07">
        <w:rPr>
          <w:rFonts w:ascii="Times New Roman" w:hAnsi="Times New Roman" w:cs="Times New Roman"/>
          <w:sz w:val="28"/>
          <w:szCs w:val="28"/>
        </w:rPr>
        <w:t xml:space="preserve">Likewise, </w:t>
      </w:r>
      <w:r>
        <w:rPr>
          <w:rFonts w:ascii="Times New Roman" w:hAnsi="Times New Roman" w:cs="Times New Roman"/>
          <w:sz w:val="28"/>
          <w:szCs w:val="28"/>
        </w:rPr>
        <w:t>I have had an occasion to read the judgment</w:t>
      </w:r>
      <w:r w:rsidR="00122C07">
        <w:rPr>
          <w:rFonts w:ascii="Times New Roman" w:hAnsi="Times New Roman" w:cs="Times New Roman"/>
          <w:sz w:val="28"/>
          <w:szCs w:val="28"/>
        </w:rPr>
        <w:t xml:space="preserve">. The </w:t>
      </w:r>
      <w:r>
        <w:rPr>
          <w:rFonts w:ascii="Times New Roman" w:hAnsi="Times New Roman" w:cs="Times New Roman"/>
          <w:sz w:val="28"/>
          <w:szCs w:val="28"/>
        </w:rPr>
        <w:t xml:space="preserve">decision was mostly underpinned by the fact that </w:t>
      </w:r>
      <w:r w:rsidR="004743D5">
        <w:rPr>
          <w:rFonts w:ascii="Times New Roman" w:hAnsi="Times New Roman" w:cs="Times New Roman"/>
          <w:sz w:val="28"/>
          <w:szCs w:val="28"/>
        </w:rPr>
        <w:t xml:space="preserve">it was untenable to order </w:t>
      </w:r>
      <w:r>
        <w:rPr>
          <w:rFonts w:ascii="Times New Roman" w:hAnsi="Times New Roman" w:cs="Times New Roman"/>
          <w:sz w:val="28"/>
          <w:szCs w:val="28"/>
        </w:rPr>
        <w:t xml:space="preserve">reinstatement as an interim relief as well as </w:t>
      </w:r>
      <w:r w:rsidR="00122C07">
        <w:rPr>
          <w:rFonts w:ascii="Times New Roman" w:hAnsi="Times New Roman" w:cs="Times New Roman"/>
          <w:sz w:val="28"/>
          <w:szCs w:val="28"/>
        </w:rPr>
        <w:t>the</w:t>
      </w:r>
      <w:r>
        <w:rPr>
          <w:rFonts w:ascii="Times New Roman" w:hAnsi="Times New Roman" w:cs="Times New Roman"/>
          <w:sz w:val="28"/>
          <w:szCs w:val="28"/>
        </w:rPr>
        <w:t xml:space="preserve"> fact that other requirements of temporary interdict had not been satisfied.  </w:t>
      </w:r>
      <w:r w:rsidR="004743D5">
        <w:rPr>
          <w:rFonts w:ascii="Times New Roman" w:hAnsi="Times New Roman" w:cs="Times New Roman"/>
          <w:sz w:val="28"/>
          <w:szCs w:val="28"/>
        </w:rPr>
        <w:t xml:space="preserve">I do not understand the applicant </w:t>
      </w:r>
      <w:r w:rsidR="00122C07">
        <w:rPr>
          <w:rFonts w:ascii="Times New Roman" w:hAnsi="Times New Roman" w:cs="Times New Roman"/>
          <w:sz w:val="28"/>
          <w:szCs w:val="28"/>
        </w:rPr>
        <w:t xml:space="preserve">in </w:t>
      </w:r>
      <w:r w:rsidR="00122C07" w:rsidRPr="00122C07">
        <w:rPr>
          <w:rFonts w:ascii="Times New Roman" w:hAnsi="Times New Roman" w:cs="Times New Roman"/>
          <w:i/>
          <w:iCs/>
          <w:sz w:val="28"/>
          <w:szCs w:val="28"/>
        </w:rPr>
        <w:t>casu</w:t>
      </w:r>
      <w:r w:rsidR="00122C07">
        <w:rPr>
          <w:rFonts w:ascii="Times New Roman" w:hAnsi="Times New Roman" w:cs="Times New Roman"/>
          <w:i/>
          <w:iCs/>
          <w:sz w:val="28"/>
          <w:szCs w:val="28"/>
        </w:rPr>
        <w:t>,</w:t>
      </w:r>
      <w:r w:rsidR="00122C07">
        <w:rPr>
          <w:rFonts w:ascii="Times New Roman" w:hAnsi="Times New Roman" w:cs="Times New Roman"/>
          <w:sz w:val="28"/>
          <w:szCs w:val="28"/>
        </w:rPr>
        <w:t xml:space="preserve"> at least at this stage, </w:t>
      </w:r>
      <w:r w:rsidR="004743D5">
        <w:rPr>
          <w:rFonts w:ascii="Times New Roman" w:hAnsi="Times New Roman" w:cs="Times New Roman"/>
          <w:sz w:val="28"/>
          <w:szCs w:val="28"/>
        </w:rPr>
        <w:t>to be saying that this Court should undo the decision of the 1</w:t>
      </w:r>
      <w:r w:rsidR="004743D5" w:rsidRPr="004743D5">
        <w:rPr>
          <w:rFonts w:ascii="Times New Roman" w:hAnsi="Times New Roman" w:cs="Times New Roman"/>
          <w:sz w:val="28"/>
          <w:szCs w:val="28"/>
          <w:vertAlign w:val="superscript"/>
        </w:rPr>
        <w:t>st</w:t>
      </w:r>
      <w:r w:rsidR="004743D5">
        <w:rPr>
          <w:rFonts w:ascii="Times New Roman" w:hAnsi="Times New Roman" w:cs="Times New Roman"/>
          <w:sz w:val="28"/>
          <w:szCs w:val="28"/>
        </w:rPr>
        <w:t xml:space="preserve"> respondent in the meantime.  </w:t>
      </w:r>
      <w:r>
        <w:rPr>
          <w:rFonts w:ascii="Times New Roman" w:hAnsi="Times New Roman" w:cs="Times New Roman"/>
          <w:sz w:val="28"/>
          <w:szCs w:val="28"/>
        </w:rPr>
        <w:t xml:space="preserve"> </w:t>
      </w:r>
    </w:p>
    <w:p w14:paraId="353FDF12" w14:textId="77777777" w:rsidR="00113638" w:rsidRDefault="00113638" w:rsidP="00351BAE">
      <w:pPr>
        <w:spacing w:after="0" w:line="480" w:lineRule="auto"/>
        <w:jc w:val="both"/>
        <w:rPr>
          <w:rFonts w:ascii="Times New Roman" w:hAnsi="Times New Roman" w:cs="Times New Roman"/>
          <w:sz w:val="28"/>
          <w:szCs w:val="28"/>
        </w:rPr>
      </w:pPr>
    </w:p>
    <w:p w14:paraId="1C477AB4" w14:textId="7F573547" w:rsidR="00E3518A" w:rsidRDefault="004743D5" w:rsidP="00351BAE">
      <w:pPr>
        <w:spacing w:after="0" w:line="480" w:lineRule="auto"/>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r>
      <w:r>
        <w:rPr>
          <w:rFonts w:ascii="Times New Roman" w:hAnsi="Times New Roman" w:cs="Times New Roman"/>
          <w:sz w:val="28"/>
          <w:szCs w:val="28"/>
        </w:rPr>
        <w:tab/>
        <w:t xml:space="preserve">Moreover, Mr. </w:t>
      </w:r>
      <w:r w:rsidRPr="00122C07">
        <w:rPr>
          <w:rFonts w:ascii="Times New Roman" w:hAnsi="Times New Roman" w:cs="Times New Roman"/>
          <w:i/>
          <w:iCs/>
          <w:sz w:val="28"/>
          <w:szCs w:val="28"/>
        </w:rPr>
        <w:t>Moshoeshoe</w:t>
      </w:r>
      <w:r>
        <w:rPr>
          <w:rFonts w:ascii="Times New Roman" w:hAnsi="Times New Roman" w:cs="Times New Roman"/>
          <w:sz w:val="28"/>
          <w:szCs w:val="28"/>
        </w:rPr>
        <w:t xml:space="preserve"> argued </w:t>
      </w:r>
      <w:r w:rsidR="00E3518A">
        <w:rPr>
          <w:rFonts w:ascii="Times New Roman" w:hAnsi="Times New Roman" w:cs="Times New Roman"/>
          <w:sz w:val="28"/>
          <w:szCs w:val="28"/>
        </w:rPr>
        <w:t xml:space="preserve">that prayer 3 was not a prayer for specific performance but rather </w:t>
      </w:r>
      <w:r>
        <w:rPr>
          <w:rFonts w:ascii="Times New Roman" w:hAnsi="Times New Roman" w:cs="Times New Roman"/>
          <w:sz w:val="28"/>
          <w:szCs w:val="28"/>
        </w:rPr>
        <w:t xml:space="preserve">a </w:t>
      </w:r>
      <w:r w:rsidR="00E3518A">
        <w:rPr>
          <w:rFonts w:ascii="Times New Roman" w:hAnsi="Times New Roman" w:cs="Times New Roman"/>
          <w:sz w:val="28"/>
          <w:szCs w:val="28"/>
        </w:rPr>
        <w:t xml:space="preserve">prayer for interdict in terms of which the applicant wanted the Court to maintain </w:t>
      </w:r>
      <w:r w:rsidR="00E3518A" w:rsidRPr="00122C07">
        <w:rPr>
          <w:rFonts w:ascii="Times New Roman" w:hAnsi="Times New Roman" w:cs="Times New Roman"/>
          <w:i/>
          <w:iCs/>
          <w:sz w:val="28"/>
          <w:szCs w:val="28"/>
        </w:rPr>
        <w:t>status quo</w:t>
      </w:r>
      <w:r w:rsidR="00E3518A">
        <w:rPr>
          <w:rFonts w:ascii="Times New Roman" w:hAnsi="Times New Roman" w:cs="Times New Roman"/>
          <w:sz w:val="28"/>
          <w:szCs w:val="28"/>
        </w:rPr>
        <w:t>.</w:t>
      </w:r>
      <w:r>
        <w:rPr>
          <w:rFonts w:ascii="Times New Roman" w:hAnsi="Times New Roman" w:cs="Times New Roman"/>
          <w:sz w:val="28"/>
          <w:szCs w:val="28"/>
        </w:rPr>
        <w:t xml:space="preserve"> </w:t>
      </w:r>
      <w:r w:rsidR="00E3518A">
        <w:rPr>
          <w:rFonts w:ascii="Times New Roman" w:hAnsi="Times New Roman" w:cs="Times New Roman"/>
          <w:sz w:val="28"/>
          <w:szCs w:val="28"/>
        </w:rPr>
        <w:t xml:space="preserve">Placing reliance on </w:t>
      </w:r>
      <w:bookmarkStart w:id="6" w:name="_Hlk96952191"/>
      <w:r w:rsidR="00E3518A" w:rsidRPr="004743D5">
        <w:rPr>
          <w:rFonts w:ascii="Times New Roman" w:hAnsi="Times New Roman" w:cs="Times New Roman"/>
          <w:b/>
          <w:bCs/>
          <w:sz w:val="28"/>
          <w:szCs w:val="28"/>
        </w:rPr>
        <w:t>Smally T</w:t>
      </w:r>
      <w:r w:rsidRPr="004743D5">
        <w:rPr>
          <w:rFonts w:ascii="Times New Roman" w:hAnsi="Times New Roman" w:cs="Times New Roman"/>
          <w:b/>
          <w:bCs/>
          <w:sz w:val="28"/>
          <w:szCs w:val="28"/>
        </w:rPr>
        <w:t>rading Company t/a Smally Uniform &amp; Protective Clothing v Lekhotla Matsaba and Ten Others</w:t>
      </w:r>
      <w:r>
        <w:rPr>
          <w:rFonts w:ascii="Times New Roman" w:hAnsi="Times New Roman" w:cs="Times New Roman"/>
          <w:sz w:val="28"/>
          <w:szCs w:val="28"/>
        </w:rPr>
        <w:t xml:space="preserve"> C of A (CIV) 17/2016</w:t>
      </w:r>
      <w:bookmarkEnd w:id="6"/>
      <w:r w:rsidR="00122C07">
        <w:rPr>
          <w:rFonts w:ascii="Times New Roman" w:hAnsi="Times New Roman" w:cs="Times New Roman"/>
          <w:sz w:val="28"/>
          <w:szCs w:val="28"/>
        </w:rPr>
        <w:t xml:space="preserve">, Mr. </w:t>
      </w:r>
      <w:r w:rsidR="00122C07" w:rsidRPr="00122C07">
        <w:rPr>
          <w:rFonts w:ascii="Times New Roman" w:hAnsi="Times New Roman" w:cs="Times New Roman"/>
          <w:i/>
          <w:iCs/>
          <w:sz w:val="28"/>
          <w:szCs w:val="28"/>
        </w:rPr>
        <w:t>Moshoeshoe</w:t>
      </w:r>
      <w:r w:rsidR="00122C07">
        <w:rPr>
          <w:rFonts w:ascii="Times New Roman" w:hAnsi="Times New Roman" w:cs="Times New Roman"/>
          <w:sz w:val="28"/>
          <w:szCs w:val="28"/>
        </w:rPr>
        <w:t xml:space="preserve"> </w:t>
      </w:r>
      <w:r>
        <w:rPr>
          <w:rFonts w:ascii="Times New Roman" w:hAnsi="Times New Roman" w:cs="Times New Roman"/>
          <w:sz w:val="28"/>
          <w:szCs w:val="28"/>
        </w:rPr>
        <w:t>argue</w:t>
      </w:r>
      <w:r w:rsidR="00122C07">
        <w:rPr>
          <w:rFonts w:ascii="Times New Roman" w:hAnsi="Times New Roman" w:cs="Times New Roman"/>
          <w:sz w:val="28"/>
          <w:szCs w:val="28"/>
        </w:rPr>
        <w:t>d that prayer 3 should be refused on t</w:t>
      </w:r>
      <w:r>
        <w:rPr>
          <w:rFonts w:ascii="Times New Roman" w:hAnsi="Times New Roman" w:cs="Times New Roman"/>
          <w:sz w:val="28"/>
          <w:szCs w:val="28"/>
        </w:rPr>
        <w:t xml:space="preserve">he ground that the applicant </w:t>
      </w:r>
      <w:r w:rsidR="00122C07">
        <w:rPr>
          <w:rFonts w:ascii="Times New Roman" w:hAnsi="Times New Roman" w:cs="Times New Roman"/>
          <w:sz w:val="28"/>
          <w:szCs w:val="28"/>
        </w:rPr>
        <w:t xml:space="preserve">failed to </w:t>
      </w:r>
      <w:r>
        <w:rPr>
          <w:rFonts w:ascii="Times New Roman" w:hAnsi="Times New Roman" w:cs="Times New Roman"/>
          <w:sz w:val="28"/>
          <w:szCs w:val="28"/>
        </w:rPr>
        <w:t xml:space="preserve">demonstrate well-grounded apprehension of irreparable harm and the absence of any other satisfactory remedy. </w:t>
      </w:r>
    </w:p>
    <w:p w14:paraId="71CA084F" w14:textId="77777777" w:rsidR="00FD2417" w:rsidRDefault="00FD2417" w:rsidP="00351BAE">
      <w:pPr>
        <w:spacing w:after="0" w:line="480" w:lineRule="auto"/>
        <w:jc w:val="both"/>
        <w:rPr>
          <w:rFonts w:ascii="Times New Roman" w:hAnsi="Times New Roman" w:cs="Times New Roman"/>
          <w:b/>
          <w:bCs/>
          <w:sz w:val="28"/>
          <w:szCs w:val="28"/>
          <w:u w:val="single"/>
        </w:rPr>
      </w:pPr>
    </w:p>
    <w:p w14:paraId="49846FFB" w14:textId="77777777" w:rsidR="00CC14FB" w:rsidRDefault="00CC14FB" w:rsidP="00351BAE">
      <w:pPr>
        <w:spacing w:after="0" w:line="480" w:lineRule="auto"/>
        <w:jc w:val="both"/>
        <w:rPr>
          <w:rFonts w:ascii="Times New Roman" w:hAnsi="Times New Roman" w:cs="Times New Roman"/>
          <w:b/>
          <w:bCs/>
          <w:sz w:val="28"/>
          <w:szCs w:val="28"/>
          <w:u w:val="single"/>
        </w:rPr>
      </w:pPr>
    </w:p>
    <w:p w14:paraId="1A89EDF5" w14:textId="77777777" w:rsidR="00134260" w:rsidRDefault="00134260" w:rsidP="00351BAE">
      <w:pPr>
        <w:spacing w:after="0" w:line="480" w:lineRule="auto"/>
        <w:jc w:val="both"/>
        <w:rPr>
          <w:rFonts w:ascii="Times New Roman" w:hAnsi="Times New Roman" w:cs="Times New Roman"/>
          <w:b/>
          <w:bCs/>
          <w:sz w:val="28"/>
          <w:szCs w:val="28"/>
          <w:u w:val="single"/>
        </w:rPr>
      </w:pPr>
    </w:p>
    <w:p w14:paraId="2D7BEBFE" w14:textId="77777777" w:rsidR="00134260" w:rsidRDefault="00134260" w:rsidP="00351BAE">
      <w:pPr>
        <w:spacing w:after="0" w:line="480" w:lineRule="auto"/>
        <w:jc w:val="both"/>
        <w:rPr>
          <w:rFonts w:ascii="Times New Roman" w:hAnsi="Times New Roman" w:cs="Times New Roman"/>
          <w:b/>
          <w:bCs/>
          <w:sz w:val="28"/>
          <w:szCs w:val="28"/>
          <w:u w:val="single"/>
        </w:rPr>
      </w:pPr>
    </w:p>
    <w:p w14:paraId="3D055BEB" w14:textId="7636C04B" w:rsidR="004743D5" w:rsidRDefault="004743D5" w:rsidP="00351BAE">
      <w:pPr>
        <w:spacing w:after="0" w:line="480" w:lineRule="auto"/>
        <w:jc w:val="both"/>
        <w:rPr>
          <w:rFonts w:ascii="Times New Roman" w:hAnsi="Times New Roman" w:cs="Times New Roman"/>
          <w:b/>
          <w:bCs/>
          <w:sz w:val="28"/>
          <w:szCs w:val="28"/>
          <w:u w:val="single"/>
        </w:rPr>
      </w:pPr>
      <w:r w:rsidRPr="004743D5">
        <w:rPr>
          <w:rFonts w:ascii="Times New Roman" w:hAnsi="Times New Roman" w:cs="Times New Roman"/>
          <w:b/>
          <w:bCs/>
          <w:sz w:val="28"/>
          <w:szCs w:val="28"/>
          <w:u w:val="single"/>
        </w:rPr>
        <w:t xml:space="preserve">ANALYSIS </w:t>
      </w:r>
    </w:p>
    <w:p w14:paraId="6E702A4B" w14:textId="2C130A5E" w:rsidR="004743D5" w:rsidRDefault="004743D5" w:rsidP="00351BAE">
      <w:pPr>
        <w:spacing w:after="0" w:line="480" w:lineRule="auto"/>
        <w:jc w:val="both"/>
        <w:rPr>
          <w:rFonts w:ascii="Times New Roman" w:hAnsi="Times New Roman" w:cs="Times New Roman"/>
          <w:b/>
          <w:bCs/>
          <w:sz w:val="28"/>
          <w:szCs w:val="28"/>
          <w:u w:val="single"/>
        </w:rPr>
      </w:pPr>
    </w:p>
    <w:p w14:paraId="66070EF3" w14:textId="5B54C6DE" w:rsidR="003964D8" w:rsidRDefault="004743D5" w:rsidP="00351BAE">
      <w:pPr>
        <w:spacing w:after="0" w:line="480" w:lineRule="auto"/>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ab/>
      </w:r>
      <w:r>
        <w:rPr>
          <w:rFonts w:ascii="Times New Roman" w:hAnsi="Times New Roman" w:cs="Times New Roman"/>
          <w:sz w:val="28"/>
          <w:szCs w:val="28"/>
        </w:rPr>
        <w:tab/>
        <w:t>I</w:t>
      </w:r>
      <w:r w:rsidR="006F5AB7">
        <w:rPr>
          <w:rFonts w:ascii="Times New Roman" w:hAnsi="Times New Roman" w:cs="Times New Roman"/>
          <w:sz w:val="28"/>
          <w:szCs w:val="28"/>
        </w:rPr>
        <w:t xml:space="preserve"> have already dealt with the certificate of urgency that was awfully inadequate in terms of explaining </w:t>
      </w:r>
      <w:r w:rsidR="00771C3D">
        <w:rPr>
          <w:rFonts w:ascii="Times New Roman" w:hAnsi="Times New Roman" w:cs="Times New Roman"/>
          <w:sz w:val="28"/>
          <w:szCs w:val="28"/>
        </w:rPr>
        <w:t>why</w:t>
      </w:r>
      <w:r w:rsidR="006F5AB7">
        <w:rPr>
          <w:rFonts w:ascii="Times New Roman" w:hAnsi="Times New Roman" w:cs="Times New Roman"/>
          <w:sz w:val="28"/>
          <w:szCs w:val="28"/>
        </w:rPr>
        <w:t xml:space="preserve"> </w:t>
      </w:r>
      <w:r w:rsidR="00113638">
        <w:rPr>
          <w:rFonts w:ascii="Times New Roman" w:hAnsi="Times New Roman" w:cs="Times New Roman"/>
          <w:sz w:val="28"/>
          <w:szCs w:val="28"/>
        </w:rPr>
        <w:t xml:space="preserve">the </w:t>
      </w:r>
      <w:r w:rsidR="006F5AB7">
        <w:rPr>
          <w:rFonts w:ascii="Times New Roman" w:hAnsi="Times New Roman" w:cs="Times New Roman"/>
          <w:sz w:val="28"/>
          <w:szCs w:val="28"/>
        </w:rPr>
        <w:t>matter deserve</w:t>
      </w:r>
      <w:r w:rsidR="00771C3D">
        <w:rPr>
          <w:rFonts w:ascii="Times New Roman" w:hAnsi="Times New Roman" w:cs="Times New Roman"/>
          <w:sz w:val="28"/>
          <w:szCs w:val="28"/>
        </w:rPr>
        <w:t xml:space="preserve">d urgent </w:t>
      </w:r>
      <w:r w:rsidR="006F5AB7">
        <w:rPr>
          <w:rFonts w:ascii="Times New Roman" w:hAnsi="Times New Roman" w:cs="Times New Roman"/>
          <w:sz w:val="28"/>
          <w:szCs w:val="28"/>
        </w:rPr>
        <w:t xml:space="preserve">attention. I turn now to the attenuated notice of hearing, less than 48 hours’ notice.  It is trite that </w:t>
      </w:r>
      <w:r>
        <w:rPr>
          <w:rFonts w:ascii="Times New Roman" w:hAnsi="Times New Roman" w:cs="Times New Roman"/>
          <w:sz w:val="28"/>
          <w:szCs w:val="28"/>
        </w:rPr>
        <w:t xml:space="preserve">applicants in an urgent application must give proper consideration to the degree of urgency and then tailor the notice of motion accordingly. </w:t>
      </w:r>
      <w:r w:rsidR="006F5AB7">
        <w:rPr>
          <w:rFonts w:ascii="Times New Roman" w:hAnsi="Times New Roman" w:cs="Times New Roman"/>
          <w:sz w:val="28"/>
          <w:szCs w:val="28"/>
        </w:rPr>
        <w:t xml:space="preserve">The applicants are allowed to truncate time period for filing a notice of intention to oppose and answering affidavits and may only deviate from the form of service provided for in the rules to the extend </w:t>
      </w:r>
      <w:r w:rsidR="003964D8">
        <w:rPr>
          <w:rFonts w:ascii="Times New Roman" w:hAnsi="Times New Roman" w:cs="Times New Roman"/>
          <w:sz w:val="28"/>
          <w:szCs w:val="28"/>
        </w:rPr>
        <w:t xml:space="preserve">necessary. In </w:t>
      </w:r>
      <w:bookmarkStart w:id="7" w:name="_Hlk96952141"/>
      <w:r w:rsidR="003964D8" w:rsidRPr="003964D8">
        <w:rPr>
          <w:rFonts w:ascii="Times New Roman" w:hAnsi="Times New Roman" w:cs="Times New Roman"/>
          <w:b/>
          <w:bCs/>
          <w:sz w:val="28"/>
          <w:szCs w:val="28"/>
        </w:rPr>
        <w:t>Luna Meubel</w:t>
      </w:r>
      <w:r w:rsidR="00113638">
        <w:rPr>
          <w:rFonts w:ascii="Times New Roman" w:hAnsi="Times New Roman" w:cs="Times New Roman"/>
          <w:b/>
          <w:bCs/>
          <w:sz w:val="28"/>
          <w:szCs w:val="28"/>
        </w:rPr>
        <w:t xml:space="preserve"> V</w:t>
      </w:r>
      <w:r w:rsidR="003964D8" w:rsidRPr="003964D8">
        <w:rPr>
          <w:rFonts w:ascii="Times New Roman" w:hAnsi="Times New Roman" w:cs="Times New Roman"/>
          <w:b/>
          <w:bCs/>
          <w:sz w:val="28"/>
          <w:szCs w:val="28"/>
        </w:rPr>
        <w:t>ervaardigers (Edms) V Makin and Another (t/a) Makin’s Furniture Manufacturers)</w:t>
      </w:r>
      <w:r w:rsidR="003964D8">
        <w:rPr>
          <w:rFonts w:ascii="Times New Roman" w:hAnsi="Times New Roman" w:cs="Times New Roman"/>
          <w:sz w:val="28"/>
          <w:szCs w:val="28"/>
        </w:rPr>
        <w:t xml:space="preserve"> 1977 (4) SA 135 (W)</w:t>
      </w:r>
      <w:bookmarkEnd w:id="7"/>
      <w:r w:rsidR="003964D8">
        <w:rPr>
          <w:rFonts w:ascii="Times New Roman" w:hAnsi="Times New Roman" w:cs="Times New Roman"/>
          <w:sz w:val="28"/>
          <w:szCs w:val="28"/>
        </w:rPr>
        <w:t xml:space="preserve"> at p</w:t>
      </w:r>
      <w:r w:rsidR="00113638">
        <w:rPr>
          <w:rFonts w:ascii="Times New Roman" w:hAnsi="Times New Roman" w:cs="Times New Roman"/>
          <w:sz w:val="28"/>
          <w:szCs w:val="28"/>
        </w:rPr>
        <w:t>age</w:t>
      </w:r>
      <w:r w:rsidR="003964D8">
        <w:rPr>
          <w:rFonts w:ascii="Times New Roman" w:hAnsi="Times New Roman" w:cs="Times New Roman"/>
          <w:sz w:val="28"/>
          <w:szCs w:val="28"/>
        </w:rPr>
        <w:t xml:space="preserve"> 137 E- G the Court said that:</w:t>
      </w:r>
    </w:p>
    <w:p w14:paraId="0FA6FA4C" w14:textId="6EDA0305" w:rsidR="003964D8" w:rsidRPr="00771C3D" w:rsidRDefault="003964D8" w:rsidP="003964D8">
      <w:pPr>
        <w:spacing w:after="0" w:line="480" w:lineRule="auto"/>
        <w:ind w:left="1440"/>
        <w:jc w:val="both"/>
        <w:rPr>
          <w:rFonts w:ascii="Times New Roman" w:hAnsi="Times New Roman" w:cs="Times New Roman"/>
          <w:sz w:val="24"/>
          <w:szCs w:val="24"/>
        </w:rPr>
      </w:pPr>
      <w:r w:rsidRPr="003964D8">
        <w:rPr>
          <w:rFonts w:ascii="Arial" w:hAnsi="Arial" w:cs="Arial"/>
          <w:color w:val="000000"/>
          <w:sz w:val="24"/>
          <w:szCs w:val="24"/>
          <w:shd w:val="clear" w:color="auto" w:fill="FFFFFF"/>
        </w:rPr>
        <w:t>“</w:t>
      </w:r>
      <w:r w:rsidRPr="00771C3D">
        <w:rPr>
          <w:rFonts w:ascii="Times New Roman" w:hAnsi="Times New Roman" w:cs="Times New Roman"/>
          <w:color w:val="000000"/>
          <w:sz w:val="24"/>
          <w:szCs w:val="24"/>
          <w:shd w:val="clear" w:color="auto" w:fill="FFFFFF"/>
        </w:rPr>
        <w:t>Practitioners should carefully analyse the facts of each case to determine, for the purpose of setting the case down for hearing, whether a greater or lesser degree of relaxation of the rules and the ordinary practice of the court is required. The degree of relaxation should not be greater than the exigency of the case demands. It must be commensurate therewith. ... [A]n applicant must make out a case in the founding affidavits to justify the particular extent of the departure from the norm, which is involved in the time and day for which the matter be set down.”</w:t>
      </w:r>
      <w:r w:rsidRPr="00771C3D">
        <w:rPr>
          <w:rFonts w:ascii="Times New Roman" w:hAnsi="Times New Roman" w:cs="Times New Roman"/>
          <w:sz w:val="24"/>
          <w:szCs w:val="24"/>
        </w:rPr>
        <w:t xml:space="preserve"> </w:t>
      </w:r>
    </w:p>
    <w:p w14:paraId="5D62F7A4" w14:textId="77777777" w:rsidR="003964D8" w:rsidRPr="003964D8" w:rsidRDefault="003964D8" w:rsidP="003964D8">
      <w:pPr>
        <w:spacing w:after="0" w:line="480" w:lineRule="auto"/>
        <w:jc w:val="both"/>
        <w:rPr>
          <w:rFonts w:ascii="Times New Roman" w:hAnsi="Times New Roman" w:cs="Times New Roman"/>
          <w:sz w:val="24"/>
          <w:szCs w:val="24"/>
        </w:rPr>
      </w:pPr>
    </w:p>
    <w:p w14:paraId="6639E568" w14:textId="7D5D21A5" w:rsidR="00A06AED" w:rsidRPr="00576B23" w:rsidRDefault="003964D8" w:rsidP="00351BAE">
      <w:pPr>
        <w:spacing w:after="0"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[21]</w:t>
      </w:r>
      <w:r>
        <w:rPr>
          <w:rFonts w:ascii="Times New Roman" w:hAnsi="Times New Roman" w:cs="Times New Roman"/>
          <w:sz w:val="28"/>
          <w:szCs w:val="28"/>
        </w:rPr>
        <w:tab/>
      </w:r>
      <w:r>
        <w:rPr>
          <w:rFonts w:ascii="Times New Roman" w:hAnsi="Times New Roman" w:cs="Times New Roman"/>
          <w:sz w:val="28"/>
          <w:szCs w:val="28"/>
        </w:rPr>
        <w:tab/>
        <w:t xml:space="preserve">In </w:t>
      </w:r>
      <w:bookmarkStart w:id="8" w:name="_Hlk96952094"/>
      <w:r w:rsidRPr="003964D8">
        <w:rPr>
          <w:rFonts w:ascii="Times New Roman" w:hAnsi="Times New Roman" w:cs="Times New Roman"/>
          <w:b/>
          <w:bCs/>
          <w:sz w:val="28"/>
          <w:szCs w:val="28"/>
        </w:rPr>
        <w:t xml:space="preserve">Caledon Street </w:t>
      </w:r>
      <w:r w:rsidR="00713202" w:rsidRPr="003964D8">
        <w:rPr>
          <w:rFonts w:ascii="Times New Roman" w:hAnsi="Times New Roman" w:cs="Times New Roman"/>
          <w:b/>
          <w:bCs/>
          <w:sz w:val="28"/>
          <w:szCs w:val="28"/>
        </w:rPr>
        <w:t>Restaurants</w:t>
      </w:r>
      <w:r w:rsidRPr="003964D8">
        <w:rPr>
          <w:rFonts w:ascii="Times New Roman" w:hAnsi="Times New Roman" w:cs="Times New Roman"/>
          <w:b/>
          <w:bCs/>
          <w:sz w:val="28"/>
          <w:szCs w:val="28"/>
        </w:rPr>
        <w:t xml:space="preserve"> CC v Monica D’ Aviera</w:t>
      </w:r>
      <w:r>
        <w:rPr>
          <w:rFonts w:ascii="Times New Roman" w:hAnsi="Times New Roman" w:cs="Times New Roman"/>
          <w:sz w:val="28"/>
          <w:szCs w:val="28"/>
        </w:rPr>
        <w:t xml:space="preserve"> ECD Case No. 2656/97</w:t>
      </w:r>
      <w:r w:rsidR="00051746">
        <w:rPr>
          <w:rFonts w:ascii="Times New Roman" w:hAnsi="Times New Roman" w:cs="Times New Roman"/>
          <w:sz w:val="28"/>
          <w:szCs w:val="28"/>
        </w:rPr>
        <w:t>; [1998] JOL 1832 (SE)</w:t>
      </w:r>
      <w:bookmarkEnd w:id="8"/>
      <w:r>
        <w:rPr>
          <w:rFonts w:ascii="Times New Roman" w:hAnsi="Times New Roman" w:cs="Times New Roman"/>
          <w:sz w:val="28"/>
          <w:szCs w:val="28"/>
        </w:rPr>
        <w:t xml:space="preserve">, with which I respectfully agree, it was emphasised that the mere existence of some urgency will not justify the wholesale disregard of the time limits contained in the rules. </w:t>
      </w:r>
      <w:r w:rsidR="00051746">
        <w:rPr>
          <w:rFonts w:ascii="Times New Roman" w:hAnsi="Times New Roman" w:cs="Times New Roman"/>
          <w:sz w:val="28"/>
          <w:szCs w:val="28"/>
        </w:rPr>
        <w:t xml:space="preserve">It was further observed, correctly so in my view, that the </w:t>
      </w:r>
      <w:r w:rsidR="00051746" w:rsidRPr="00735E28">
        <w:rPr>
          <w:rFonts w:ascii="Times New Roman" w:hAnsi="Times New Roman" w:cs="Times New Roman"/>
          <w:sz w:val="28"/>
          <w:szCs w:val="28"/>
        </w:rPr>
        <w:t>temptation was to brush the wrong handling of the matter and the applicant’s presentation thereof as urgent beyond what was justified, under the mat.</w:t>
      </w:r>
      <w:r w:rsidR="00051746" w:rsidRPr="00051746">
        <w:rPr>
          <w:rFonts w:ascii="Times New Roman" w:hAnsi="Times New Roman" w:cs="Times New Roman"/>
          <w:i/>
          <w:iCs/>
          <w:sz w:val="28"/>
          <w:szCs w:val="28"/>
        </w:rPr>
        <w:t xml:space="preserve">  </w:t>
      </w:r>
      <w:r w:rsidR="00713202">
        <w:rPr>
          <w:rFonts w:ascii="Times New Roman" w:hAnsi="Times New Roman" w:cs="Times New Roman"/>
          <w:sz w:val="28"/>
          <w:szCs w:val="28"/>
        </w:rPr>
        <w:t>Kroon J emphasise</w:t>
      </w:r>
      <w:r w:rsidR="00576B23">
        <w:rPr>
          <w:rFonts w:ascii="Times New Roman" w:hAnsi="Times New Roman" w:cs="Times New Roman"/>
          <w:sz w:val="28"/>
          <w:szCs w:val="28"/>
        </w:rPr>
        <w:t xml:space="preserve">d </w:t>
      </w:r>
      <w:r w:rsidR="00713202">
        <w:rPr>
          <w:rFonts w:ascii="Times New Roman" w:hAnsi="Times New Roman" w:cs="Times New Roman"/>
          <w:sz w:val="28"/>
          <w:szCs w:val="28"/>
        </w:rPr>
        <w:t xml:space="preserve">in </w:t>
      </w:r>
      <w:r w:rsidR="00713202" w:rsidRPr="00713202">
        <w:rPr>
          <w:rFonts w:ascii="Times New Roman" w:hAnsi="Times New Roman" w:cs="Times New Roman"/>
          <w:b/>
          <w:bCs/>
          <w:sz w:val="28"/>
          <w:szCs w:val="28"/>
        </w:rPr>
        <w:t>Caledon Street Restaurants</w:t>
      </w:r>
      <w:r w:rsidR="00713202">
        <w:rPr>
          <w:rFonts w:ascii="Times New Roman" w:hAnsi="Times New Roman" w:cs="Times New Roman"/>
          <w:sz w:val="28"/>
          <w:szCs w:val="28"/>
        </w:rPr>
        <w:t xml:space="preserve">, </w:t>
      </w:r>
      <w:r w:rsidR="00713202" w:rsidRPr="00713202">
        <w:rPr>
          <w:rFonts w:ascii="Times New Roman" w:hAnsi="Times New Roman" w:cs="Times New Roman"/>
          <w:i/>
          <w:iCs/>
          <w:sz w:val="28"/>
          <w:szCs w:val="28"/>
        </w:rPr>
        <w:t>supra</w:t>
      </w:r>
      <w:r w:rsidR="00713202">
        <w:rPr>
          <w:rFonts w:ascii="Times New Roman" w:hAnsi="Times New Roman" w:cs="Times New Roman"/>
          <w:sz w:val="28"/>
          <w:szCs w:val="28"/>
        </w:rPr>
        <w:t xml:space="preserve">, that </w:t>
      </w:r>
      <w:r w:rsidR="00576B23">
        <w:rPr>
          <w:rFonts w:ascii="Times New Roman" w:hAnsi="Times New Roman" w:cs="Times New Roman"/>
          <w:sz w:val="28"/>
          <w:szCs w:val="28"/>
        </w:rPr>
        <w:t xml:space="preserve">the fact that a postponement was granted and the other party able to file its papers in time for argument,  </w:t>
      </w:r>
      <w:r w:rsidR="00E1613D" w:rsidRPr="00576B23">
        <w:rPr>
          <w:rFonts w:ascii="Times New Roman" w:hAnsi="Times New Roman" w:cs="Times New Roman"/>
          <w:sz w:val="28"/>
          <w:szCs w:val="28"/>
        </w:rPr>
        <w:t>must not be allowed to cloud the issue whether the Applicant’s modification of the rules on the grounds of urgency was unacceptable</w:t>
      </w:r>
      <w:r w:rsidR="00576B23">
        <w:rPr>
          <w:rFonts w:ascii="Times New Roman" w:hAnsi="Times New Roman" w:cs="Times New Roman"/>
          <w:sz w:val="28"/>
          <w:szCs w:val="28"/>
        </w:rPr>
        <w:t xml:space="preserve">. </w:t>
      </w:r>
    </w:p>
    <w:p w14:paraId="76B1DD3C" w14:textId="20813BC3" w:rsidR="00C364B0" w:rsidRDefault="00C364B0" w:rsidP="00351BAE">
      <w:pPr>
        <w:spacing w:after="0" w:line="480" w:lineRule="auto"/>
        <w:jc w:val="both"/>
        <w:rPr>
          <w:rFonts w:ascii="Times New Roman" w:hAnsi="Times New Roman" w:cs="Times New Roman"/>
          <w:sz w:val="28"/>
          <w:szCs w:val="28"/>
        </w:rPr>
      </w:pPr>
    </w:p>
    <w:p w14:paraId="2CB53485" w14:textId="26BD50E8" w:rsidR="00576B23" w:rsidRDefault="00C364B0" w:rsidP="00351BAE">
      <w:pPr>
        <w:spacing w:after="0" w:line="480" w:lineRule="auto"/>
        <w:jc w:val="both"/>
        <w:rPr>
          <w:rFonts w:ascii="Times New Roman" w:hAnsi="Times New Roman" w:cs="Times New Roman"/>
          <w:sz w:val="28"/>
          <w:szCs w:val="28"/>
        </w:rPr>
      </w:pPr>
      <w:r>
        <w:rPr>
          <w:rFonts w:ascii="Times New Roman" w:hAnsi="Times New Roman" w:cs="Times New Roman"/>
          <w:sz w:val="28"/>
          <w:szCs w:val="28"/>
        </w:rPr>
        <w:t>[2</w:t>
      </w:r>
      <w:r w:rsidR="00051746">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I accordingly find that</w:t>
      </w:r>
      <w:r w:rsidR="003764BB">
        <w:rPr>
          <w:rFonts w:ascii="Times New Roman" w:hAnsi="Times New Roman" w:cs="Times New Roman"/>
          <w:sz w:val="28"/>
          <w:szCs w:val="28"/>
        </w:rPr>
        <w:t xml:space="preserve"> less than 48 hours’ notice given to the respondents was extremely inadequate. There is no</w:t>
      </w:r>
      <w:r>
        <w:rPr>
          <w:rFonts w:ascii="Times New Roman" w:hAnsi="Times New Roman" w:cs="Times New Roman"/>
          <w:sz w:val="28"/>
          <w:szCs w:val="28"/>
        </w:rPr>
        <w:t xml:space="preserve"> justification on papers why the relevant Form was not used and </w:t>
      </w:r>
      <w:r w:rsidR="003764BB">
        <w:rPr>
          <w:rFonts w:ascii="Times New Roman" w:hAnsi="Times New Roman" w:cs="Times New Roman"/>
          <w:sz w:val="28"/>
          <w:szCs w:val="28"/>
        </w:rPr>
        <w:t xml:space="preserve">no sufficient explanation </w:t>
      </w:r>
      <w:r>
        <w:rPr>
          <w:rFonts w:ascii="Times New Roman" w:hAnsi="Times New Roman" w:cs="Times New Roman"/>
          <w:sz w:val="28"/>
          <w:szCs w:val="28"/>
        </w:rPr>
        <w:t xml:space="preserve">why the respondents were given </w:t>
      </w:r>
      <w:r w:rsidR="003764BB">
        <w:rPr>
          <w:rFonts w:ascii="Times New Roman" w:hAnsi="Times New Roman" w:cs="Times New Roman"/>
          <w:sz w:val="28"/>
          <w:szCs w:val="28"/>
        </w:rPr>
        <w:t xml:space="preserve">less than 48 hours </w:t>
      </w:r>
      <w:r>
        <w:rPr>
          <w:rFonts w:ascii="Times New Roman" w:hAnsi="Times New Roman" w:cs="Times New Roman"/>
          <w:sz w:val="28"/>
          <w:szCs w:val="28"/>
        </w:rPr>
        <w:t xml:space="preserve">to consider this case. Inasmuch </w:t>
      </w:r>
      <w:r w:rsidR="00671A22">
        <w:rPr>
          <w:rFonts w:ascii="Times New Roman" w:hAnsi="Times New Roman" w:cs="Times New Roman"/>
          <w:sz w:val="28"/>
          <w:szCs w:val="28"/>
        </w:rPr>
        <w:t xml:space="preserve">as </w:t>
      </w:r>
      <w:r>
        <w:rPr>
          <w:rFonts w:ascii="Times New Roman" w:hAnsi="Times New Roman" w:cs="Times New Roman"/>
          <w:sz w:val="28"/>
          <w:szCs w:val="28"/>
        </w:rPr>
        <w:t xml:space="preserve">when </w:t>
      </w:r>
      <w:r w:rsidR="00051746">
        <w:rPr>
          <w:rFonts w:ascii="Times New Roman" w:hAnsi="Times New Roman" w:cs="Times New Roman"/>
          <w:sz w:val="28"/>
          <w:szCs w:val="28"/>
        </w:rPr>
        <w:t xml:space="preserve">considering </w:t>
      </w:r>
      <w:r>
        <w:rPr>
          <w:rFonts w:ascii="Times New Roman" w:hAnsi="Times New Roman" w:cs="Times New Roman"/>
          <w:sz w:val="28"/>
          <w:szCs w:val="28"/>
        </w:rPr>
        <w:t>the affidavit as a whole</w:t>
      </w:r>
      <w:r w:rsidR="003764BB">
        <w:rPr>
          <w:rFonts w:ascii="Times New Roman" w:hAnsi="Times New Roman" w:cs="Times New Roman"/>
          <w:sz w:val="28"/>
          <w:szCs w:val="28"/>
        </w:rPr>
        <w:t>,</w:t>
      </w:r>
      <w:r>
        <w:rPr>
          <w:rFonts w:ascii="Times New Roman" w:hAnsi="Times New Roman" w:cs="Times New Roman"/>
          <w:sz w:val="28"/>
          <w:szCs w:val="28"/>
        </w:rPr>
        <w:t xml:space="preserve"> I am convinced that the matter </w:t>
      </w:r>
      <w:r w:rsidR="003764BB">
        <w:rPr>
          <w:rFonts w:ascii="Times New Roman" w:hAnsi="Times New Roman" w:cs="Times New Roman"/>
          <w:sz w:val="28"/>
          <w:szCs w:val="28"/>
        </w:rPr>
        <w:t xml:space="preserve">is </w:t>
      </w:r>
      <w:r>
        <w:rPr>
          <w:rFonts w:ascii="Times New Roman" w:hAnsi="Times New Roman" w:cs="Times New Roman"/>
          <w:sz w:val="28"/>
          <w:szCs w:val="28"/>
        </w:rPr>
        <w:t xml:space="preserve">of sufficient urgency, it was not necessary for the applicant to pressurise the respondents and the </w:t>
      </w:r>
      <w:r w:rsidR="00051746">
        <w:rPr>
          <w:rFonts w:ascii="Times New Roman" w:hAnsi="Times New Roman" w:cs="Times New Roman"/>
          <w:sz w:val="28"/>
          <w:szCs w:val="28"/>
        </w:rPr>
        <w:t>C</w:t>
      </w:r>
      <w:r>
        <w:rPr>
          <w:rFonts w:ascii="Times New Roman" w:hAnsi="Times New Roman" w:cs="Times New Roman"/>
          <w:sz w:val="28"/>
          <w:szCs w:val="28"/>
        </w:rPr>
        <w:t>ourt in the manner it did in the ci</w:t>
      </w:r>
      <w:r w:rsidR="00671A22">
        <w:rPr>
          <w:rFonts w:ascii="Times New Roman" w:hAnsi="Times New Roman" w:cs="Times New Roman"/>
          <w:sz w:val="28"/>
          <w:szCs w:val="28"/>
        </w:rPr>
        <w:t xml:space="preserve">rcumstances </w:t>
      </w:r>
      <w:r>
        <w:rPr>
          <w:rFonts w:ascii="Times New Roman" w:hAnsi="Times New Roman" w:cs="Times New Roman"/>
          <w:sz w:val="28"/>
          <w:szCs w:val="28"/>
        </w:rPr>
        <w:t xml:space="preserve">of this case. </w:t>
      </w:r>
      <w:r w:rsidR="00576B23">
        <w:rPr>
          <w:rFonts w:ascii="Times New Roman" w:hAnsi="Times New Roman" w:cs="Times New Roman"/>
          <w:sz w:val="28"/>
          <w:szCs w:val="28"/>
        </w:rPr>
        <w:t>I say this considering the circumstances of this case and m</w:t>
      </w:r>
      <w:r>
        <w:rPr>
          <w:rFonts w:ascii="Times New Roman" w:hAnsi="Times New Roman" w:cs="Times New Roman"/>
          <w:sz w:val="28"/>
          <w:szCs w:val="28"/>
        </w:rPr>
        <w:t xml:space="preserve">y view in this regard is not based on a degree on inflexible formalism. It is rather actuated by </w:t>
      </w:r>
      <w:r w:rsidR="00576B23">
        <w:rPr>
          <w:rFonts w:ascii="Times New Roman" w:hAnsi="Times New Roman" w:cs="Times New Roman"/>
          <w:sz w:val="28"/>
          <w:szCs w:val="28"/>
        </w:rPr>
        <w:t xml:space="preserve">the </w:t>
      </w:r>
      <w:r>
        <w:rPr>
          <w:rFonts w:ascii="Times New Roman" w:hAnsi="Times New Roman" w:cs="Times New Roman"/>
          <w:sz w:val="28"/>
          <w:szCs w:val="28"/>
        </w:rPr>
        <w:t xml:space="preserve">desire to ensure that urgent applications are properly managed </w:t>
      </w:r>
      <w:r w:rsidR="00671A22">
        <w:rPr>
          <w:rFonts w:ascii="Times New Roman" w:hAnsi="Times New Roman" w:cs="Times New Roman"/>
          <w:sz w:val="28"/>
          <w:szCs w:val="28"/>
        </w:rPr>
        <w:t xml:space="preserve">in the interest of litigants and proper </w:t>
      </w:r>
      <w:r w:rsidR="00671A22">
        <w:rPr>
          <w:rFonts w:ascii="Times New Roman" w:hAnsi="Times New Roman" w:cs="Times New Roman"/>
          <w:sz w:val="28"/>
          <w:szCs w:val="28"/>
        </w:rPr>
        <w:lastRenderedPageBreak/>
        <w:t>functioning of our courts a</w:t>
      </w:r>
      <w:r w:rsidR="00051746">
        <w:rPr>
          <w:rFonts w:ascii="Times New Roman" w:hAnsi="Times New Roman" w:cs="Times New Roman"/>
          <w:sz w:val="28"/>
          <w:szCs w:val="28"/>
        </w:rPr>
        <w:t xml:space="preserve">s well as </w:t>
      </w:r>
      <w:r w:rsidR="00671A22">
        <w:rPr>
          <w:rFonts w:ascii="Times New Roman" w:hAnsi="Times New Roman" w:cs="Times New Roman"/>
          <w:sz w:val="28"/>
          <w:szCs w:val="28"/>
        </w:rPr>
        <w:t xml:space="preserve">general administration of justice. </w:t>
      </w:r>
      <w:r w:rsidR="00051746">
        <w:rPr>
          <w:rFonts w:ascii="Times New Roman" w:hAnsi="Times New Roman" w:cs="Times New Roman"/>
          <w:sz w:val="28"/>
          <w:szCs w:val="28"/>
        </w:rPr>
        <w:t xml:space="preserve">Courts are always pressed for time and invitation to them to consider a matter as urgent must be both genuine and </w:t>
      </w:r>
      <w:r w:rsidR="003764BB">
        <w:rPr>
          <w:rFonts w:ascii="Times New Roman" w:hAnsi="Times New Roman" w:cs="Times New Roman"/>
          <w:sz w:val="28"/>
          <w:szCs w:val="28"/>
        </w:rPr>
        <w:t>well-motivated</w:t>
      </w:r>
      <w:r w:rsidR="00051746">
        <w:rPr>
          <w:rFonts w:ascii="Times New Roman" w:hAnsi="Times New Roman" w:cs="Times New Roman"/>
          <w:sz w:val="28"/>
          <w:szCs w:val="28"/>
        </w:rPr>
        <w:t xml:space="preserve">. </w:t>
      </w:r>
      <w:r w:rsidR="00576B23">
        <w:rPr>
          <w:rFonts w:ascii="Times New Roman" w:hAnsi="Times New Roman" w:cs="Times New Roman"/>
          <w:sz w:val="28"/>
          <w:szCs w:val="28"/>
        </w:rPr>
        <w:t xml:space="preserve">I reiterate that the matter was not of extreme urgency warranting less than 48 hours’ notice. </w:t>
      </w:r>
    </w:p>
    <w:p w14:paraId="01A5C896" w14:textId="77777777" w:rsidR="00576B23" w:rsidRDefault="00576B23" w:rsidP="00351BAE">
      <w:pPr>
        <w:spacing w:after="0" w:line="480" w:lineRule="auto"/>
        <w:jc w:val="both"/>
        <w:rPr>
          <w:rFonts w:ascii="Times New Roman" w:hAnsi="Times New Roman" w:cs="Times New Roman"/>
          <w:sz w:val="28"/>
          <w:szCs w:val="28"/>
        </w:rPr>
      </w:pPr>
    </w:p>
    <w:p w14:paraId="5A2B285B" w14:textId="78E0C41A" w:rsidR="00976A03" w:rsidRDefault="00576B23" w:rsidP="00351BAE">
      <w:pPr>
        <w:spacing w:after="0" w:line="480" w:lineRule="auto"/>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r>
      <w:r>
        <w:rPr>
          <w:rFonts w:ascii="Times New Roman" w:hAnsi="Times New Roman" w:cs="Times New Roman"/>
          <w:sz w:val="28"/>
          <w:szCs w:val="28"/>
        </w:rPr>
        <w:tab/>
      </w:r>
      <w:r w:rsidR="00976A03">
        <w:rPr>
          <w:rFonts w:ascii="Times New Roman" w:hAnsi="Times New Roman" w:cs="Times New Roman"/>
          <w:sz w:val="28"/>
          <w:szCs w:val="28"/>
        </w:rPr>
        <w:t xml:space="preserve">In </w:t>
      </w:r>
      <w:bookmarkStart w:id="9" w:name="_Hlk96952040"/>
      <w:r w:rsidR="00976A03" w:rsidRPr="00976A03">
        <w:rPr>
          <w:rFonts w:ascii="Times New Roman" w:hAnsi="Times New Roman" w:cs="Times New Roman"/>
          <w:b/>
          <w:bCs/>
          <w:sz w:val="28"/>
          <w:szCs w:val="28"/>
        </w:rPr>
        <w:t>Mahlakeng and Others v Southern Sky (Pty) Ltd and Others</w:t>
      </w:r>
      <w:r w:rsidR="00976A03">
        <w:rPr>
          <w:rFonts w:ascii="Times New Roman" w:hAnsi="Times New Roman" w:cs="Times New Roman"/>
          <w:sz w:val="28"/>
          <w:szCs w:val="28"/>
        </w:rPr>
        <w:t xml:space="preserve"> LAC (2000-2004) 742 </w:t>
      </w:r>
      <w:bookmarkEnd w:id="9"/>
      <w:r w:rsidR="00976A03">
        <w:rPr>
          <w:rFonts w:ascii="Times New Roman" w:hAnsi="Times New Roman" w:cs="Times New Roman"/>
          <w:sz w:val="28"/>
          <w:szCs w:val="28"/>
        </w:rPr>
        <w:t>a</w:t>
      </w:r>
      <w:r w:rsidR="00113638">
        <w:rPr>
          <w:rFonts w:ascii="Times New Roman" w:hAnsi="Times New Roman" w:cs="Times New Roman"/>
          <w:sz w:val="28"/>
          <w:szCs w:val="28"/>
        </w:rPr>
        <w:t>t page</w:t>
      </w:r>
      <w:r w:rsidR="00976A03">
        <w:rPr>
          <w:rFonts w:ascii="Times New Roman" w:hAnsi="Times New Roman" w:cs="Times New Roman"/>
          <w:sz w:val="28"/>
          <w:szCs w:val="28"/>
        </w:rPr>
        <w:t xml:space="preserve"> 751, the Court of Appeal </w:t>
      </w:r>
      <w:r>
        <w:rPr>
          <w:rFonts w:ascii="Times New Roman" w:hAnsi="Times New Roman" w:cs="Times New Roman"/>
          <w:sz w:val="28"/>
          <w:szCs w:val="28"/>
        </w:rPr>
        <w:t xml:space="preserve">referred </w:t>
      </w:r>
      <w:r w:rsidR="00976A03">
        <w:rPr>
          <w:rFonts w:ascii="Times New Roman" w:hAnsi="Times New Roman" w:cs="Times New Roman"/>
          <w:sz w:val="28"/>
          <w:szCs w:val="28"/>
        </w:rPr>
        <w:t xml:space="preserve">to the case of </w:t>
      </w:r>
      <w:r w:rsidR="00976A03" w:rsidRPr="00976A03">
        <w:rPr>
          <w:rFonts w:ascii="Times New Roman" w:hAnsi="Times New Roman" w:cs="Times New Roman"/>
          <w:b/>
          <w:bCs/>
          <w:i/>
          <w:iCs/>
          <w:sz w:val="28"/>
          <w:szCs w:val="28"/>
        </w:rPr>
        <w:t>Highlands Water Venture v D.N.C Construction (Pty) Ltd</w:t>
      </w:r>
      <w:r w:rsidR="00CD0983">
        <w:rPr>
          <w:rFonts w:ascii="Times New Roman" w:hAnsi="Times New Roman" w:cs="Times New Roman"/>
          <w:sz w:val="28"/>
          <w:szCs w:val="28"/>
        </w:rPr>
        <w:t xml:space="preserve"> </w:t>
      </w:r>
      <w:r w:rsidR="00976A03">
        <w:rPr>
          <w:rFonts w:ascii="Times New Roman" w:hAnsi="Times New Roman" w:cs="Times New Roman"/>
          <w:sz w:val="28"/>
          <w:szCs w:val="28"/>
        </w:rPr>
        <w:t xml:space="preserve">CIV No.123 and 124 of 1994, unreported Lesotho High Court judgment, where </w:t>
      </w:r>
      <w:r w:rsidR="00976A03" w:rsidRPr="00976A03">
        <w:rPr>
          <w:rFonts w:ascii="Times New Roman" w:hAnsi="Times New Roman" w:cs="Times New Roman"/>
          <w:i/>
          <w:iCs/>
          <w:sz w:val="28"/>
          <w:szCs w:val="28"/>
        </w:rPr>
        <w:t>Monaphathi</w:t>
      </w:r>
      <w:r w:rsidR="00976A03">
        <w:rPr>
          <w:rFonts w:ascii="Times New Roman" w:hAnsi="Times New Roman" w:cs="Times New Roman"/>
          <w:sz w:val="28"/>
          <w:szCs w:val="28"/>
        </w:rPr>
        <w:t xml:space="preserve"> J said the following: </w:t>
      </w:r>
    </w:p>
    <w:p w14:paraId="604AD4C5" w14:textId="31D16DAC" w:rsidR="00976A03" w:rsidRDefault="00976A03" w:rsidP="00351BAE">
      <w:pPr>
        <w:spacing w:after="0" w:line="480" w:lineRule="auto"/>
        <w:jc w:val="both"/>
        <w:rPr>
          <w:rFonts w:ascii="Times New Roman" w:hAnsi="Times New Roman" w:cs="Times New Roman"/>
          <w:sz w:val="28"/>
          <w:szCs w:val="28"/>
        </w:rPr>
      </w:pPr>
    </w:p>
    <w:p w14:paraId="4A692CBC" w14:textId="6C0057E3" w:rsidR="00976A03" w:rsidRPr="00E1613D" w:rsidRDefault="00976A03" w:rsidP="00E1613D">
      <w:pPr>
        <w:spacing w:after="0" w:line="480" w:lineRule="auto"/>
        <w:ind w:left="720"/>
        <w:jc w:val="both"/>
        <w:rPr>
          <w:rFonts w:ascii="Times New Roman" w:hAnsi="Times New Roman" w:cs="Times New Roman"/>
          <w:sz w:val="24"/>
          <w:szCs w:val="24"/>
        </w:rPr>
      </w:pPr>
      <w:r w:rsidRPr="00E1613D">
        <w:rPr>
          <w:rFonts w:ascii="Times New Roman" w:hAnsi="Times New Roman" w:cs="Times New Roman"/>
          <w:sz w:val="24"/>
          <w:szCs w:val="24"/>
        </w:rPr>
        <w:t xml:space="preserve">“The party bringing an application </w:t>
      </w:r>
      <w:r w:rsidRPr="00E1613D">
        <w:rPr>
          <w:rFonts w:ascii="Times New Roman" w:hAnsi="Times New Roman" w:cs="Times New Roman"/>
          <w:i/>
          <w:iCs/>
          <w:sz w:val="24"/>
          <w:szCs w:val="24"/>
        </w:rPr>
        <w:t xml:space="preserve">ex parte </w:t>
      </w:r>
      <w:r w:rsidRPr="00E1613D">
        <w:rPr>
          <w:rFonts w:ascii="Times New Roman" w:hAnsi="Times New Roman" w:cs="Times New Roman"/>
          <w:sz w:val="24"/>
          <w:szCs w:val="24"/>
        </w:rPr>
        <w:t>must set out the circumstances justi</w:t>
      </w:r>
      <w:r w:rsidR="00E1613D" w:rsidRPr="00E1613D">
        <w:rPr>
          <w:rFonts w:ascii="Times New Roman" w:hAnsi="Times New Roman" w:cs="Times New Roman"/>
          <w:sz w:val="24"/>
          <w:szCs w:val="24"/>
        </w:rPr>
        <w:t xml:space="preserve">fying dispensing with all prior notice to the respondent and why he cannot obtain substantial relief in a hearing in due course. This also mean that a proper form of notice shall be used. Any deviation therefrom shall be fully explained and justified. A most comprehensive treatment on the circumstances and the need for use of proper notice of motion is to be found in the judgment of </w:t>
      </w:r>
      <w:r w:rsidR="00E1613D" w:rsidRPr="00E1613D">
        <w:rPr>
          <w:rFonts w:ascii="Times New Roman" w:hAnsi="Times New Roman" w:cs="Times New Roman"/>
          <w:i/>
          <w:iCs/>
          <w:sz w:val="24"/>
          <w:szCs w:val="24"/>
        </w:rPr>
        <w:t>Flemming DFP in Gallagher v Norman’s Transport</w:t>
      </w:r>
      <w:r w:rsidR="00E1613D" w:rsidRPr="00E1613D">
        <w:rPr>
          <w:rFonts w:ascii="Times New Roman" w:hAnsi="Times New Roman" w:cs="Times New Roman"/>
          <w:sz w:val="24"/>
          <w:szCs w:val="24"/>
        </w:rPr>
        <w:t xml:space="preserve"> 1992 (3) SA 502-504.”  </w:t>
      </w:r>
    </w:p>
    <w:p w14:paraId="66C28DA2" w14:textId="78821643" w:rsidR="00976A03" w:rsidRDefault="00976A03" w:rsidP="00351BAE">
      <w:pPr>
        <w:spacing w:after="0" w:line="480" w:lineRule="auto"/>
        <w:jc w:val="both"/>
        <w:rPr>
          <w:rFonts w:ascii="Times New Roman" w:hAnsi="Times New Roman" w:cs="Times New Roman"/>
          <w:sz w:val="28"/>
          <w:szCs w:val="28"/>
        </w:rPr>
      </w:pPr>
    </w:p>
    <w:p w14:paraId="07B2456C" w14:textId="2BB9CA46" w:rsidR="00292781" w:rsidRPr="004653E3" w:rsidRDefault="00576B23" w:rsidP="00351BAE">
      <w:pPr>
        <w:spacing w:after="0" w:line="480" w:lineRule="auto"/>
        <w:jc w:val="both"/>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rPr>
        <w:tab/>
      </w:r>
      <w:r>
        <w:rPr>
          <w:rFonts w:ascii="Times New Roman" w:hAnsi="Times New Roman" w:cs="Times New Roman"/>
          <w:sz w:val="28"/>
          <w:szCs w:val="28"/>
        </w:rPr>
        <w:tab/>
        <w:t xml:space="preserve">What </w:t>
      </w:r>
      <w:r w:rsidRPr="00292781">
        <w:rPr>
          <w:rFonts w:ascii="Times New Roman" w:hAnsi="Times New Roman" w:cs="Times New Roman"/>
          <w:i/>
          <w:iCs/>
          <w:sz w:val="28"/>
          <w:szCs w:val="28"/>
        </w:rPr>
        <w:t>Mona</w:t>
      </w:r>
      <w:r w:rsidR="00292781" w:rsidRPr="00292781">
        <w:rPr>
          <w:rFonts w:ascii="Times New Roman" w:hAnsi="Times New Roman" w:cs="Times New Roman"/>
          <w:i/>
          <w:iCs/>
          <w:sz w:val="28"/>
          <w:szCs w:val="28"/>
        </w:rPr>
        <w:t>phathi</w:t>
      </w:r>
      <w:r w:rsidR="00292781">
        <w:rPr>
          <w:rFonts w:ascii="Times New Roman" w:hAnsi="Times New Roman" w:cs="Times New Roman"/>
          <w:sz w:val="28"/>
          <w:szCs w:val="28"/>
        </w:rPr>
        <w:t xml:space="preserve"> J said in </w:t>
      </w:r>
      <w:r w:rsidR="00292781" w:rsidRPr="00292781">
        <w:rPr>
          <w:rFonts w:ascii="Times New Roman" w:hAnsi="Times New Roman" w:cs="Times New Roman"/>
          <w:b/>
          <w:bCs/>
          <w:sz w:val="28"/>
          <w:szCs w:val="28"/>
        </w:rPr>
        <w:t>Highlands Water Venture</w:t>
      </w:r>
      <w:r w:rsidR="00292781">
        <w:rPr>
          <w:rFonts w:ascii="Times New Roman" w:hAnsi="Times New Roman" w:cs="Times New Roman"/>
          <w:b/>
          <w:bCs/>
          <w:sz w:val="28"/>
          <w:szCs w:val="28"/>
        </w:rPr>
        <w:t xml:space="preserve">, </w:t>
      </w:r>
      <w:r w:rsidR="00292781" w:rsidRPr="00735E28">
        <w:rPr>
          <w:rFonts w:ascii="Times New Roman" w:hAnsi="Times New Roman" w:cs="Times New Roman"/>
          <w:i/>
          <w:iCs/>
          <w:sz w:val="28"/>
          <w:szCs w:val="28"/>
        </w:rPr>
        <w:t>supra,</w:t>
      </w:r>
      <w:r w:rsidR="00292781">
        <w:rPr>
          <w:rFonts w:ascii="Times New Roman" w:hAnsi="Times New Roman" w:cs="Times New Roman"/>
          <w:b/>
          <w:bCs/>
          <w:sz w:val="28"/>
          <w:szCs w:val="28"/>
        </w:rPr>
        <w:t xml:space="preserve"> </w:t>
      </w:r>
      <w:r w:rsidR="00292781">
        <w:rPr>
          <w:rFonts w:ascii="Times New Roman" w:hAnsi="Times New Roman" w:cs="Times New Roman"/>
          <w:sz w:val="28"/>
          <w:szCs w:val="28"/>
        </w:rPr>
        <w:t xml:space="preserve">applies with equal force in urgent applications that are brought on notice to interested parties. In fact, the matter of </w:t>
      </w:r>
      <w:r w:rsidR="00292781" w:rsidRPr="00292781">
        <w:rPr>
          <w:rFonts w:ascii="Times New Roman" w:hAnsi="Times New Roman" w:cs="Times New Roman"/>
          <w:b/>
          <w:bCs/>
          <w:sz w:val="28"/>
          <w:szCs w:val="28"/>
        </w:rPr>
        <w:t>Mahlakeng and Others</w:t>
      </w:r>
      <w:r w:rsidR="00292781">
        <w:rPr>
          <w:rFonts w:ascii="Times New Roman" w:hAnsi="Times New Roman" w:cs="Times New Roman"/>
          <w:sz w:val="28"/>
          <w:szCs w:val="28"/>
        </w:rPr>
        <w:t xml:space="preserve">, </w:t>
      </w:r>
      <w:r w:rsidR="00292781" w:rsidRPr="00292781">
        <w:rPr>
          <w:rFonts w:ascii="Times New Roman" w:hAnsi="Times New Roman" w:cs="Times New Roman"/>
          <w:i/>
          <w:iCs/>
          <w:sz w:val="28"/>
          <w:szCs w:val="28"/>
        </w:rPr>
        <w:t>supra</w:t>
      </w:r>
      <w:r w:rsidR="00292781">
        <w:rPr>
          <w:rFonts w:ascii="Times New Roman" w:hAnsi="Times New Roman" w:cs="Times New Roman"/>
          <w:sz w:val="28"/>
          <w:szCs w:val="28"/>
        </w:rPr>
        <w:t xml:space="preserve">, did not deal with an </w:t>
      </w:r>
      <w:r w:rsidR="00292781" w:rsidRPr="00292781">
        <w:rPr>
          <w:rFonts w:ascii="Times New Roman" w:hAnsi="Times New Roman" w:cs="Times New Roman"/>
          <w:i/>
          <w:iCs/>
          <w:sz w:val="28"/>
          <w:szCs w:val="28"/>
        </w:rPr>
        <w:t>ex parte</w:t>
      </w:r>
      <w:r w:rsidR="00292781">
        <w:rPr>
          <w:rFonts w:ascii="Times New Roman" w:hAnsi="Times New Roman" w:cs="Times New Roman"/>
          <w:sz w:val="28"/>
          <w:szCs w:val="28"/>
        </w:rPr>
        <w:t xml:space="preserve"> application as such, but dealt with a situation</w:t>
      </w:r>
      <w:r w:rsidR="00096411">
        <w:rPr>
          <w:rFonts w:ascii="Times New Roman" w:hAnsi="Times New Roman" w:cs="Times New Roman"/>
          <w:sz w:val="28"/>
          <w:szCs w:val="28"/>
        </w:rPr>
        <w:t xml:space="preserve"> where the </w:t>
      </w:r>
      <w:r w:rsidR="00096411">
        <w:rPr>
          <w:rFonts w:ascii="Times New Roman" w:hAnsi="Times New Roman" w:cs="Times New Roman"/>
          <w:sz w:val="28"/>
          <w:szCs w:val="28"/>
        </w:rPr>
        <w:lastRenderedPageBreak/>
        <w:t>respondents were served with application in the afternoon of the 4</w:t>
      </w:r>
      <w:r w:rsidR="00096411" w:rsidRPr="00096411">
        <w:rPr>
          <w:rFonts w:ascii="Times New Roman" w:hAnsi="Times New Roman" w:cs="Times New Roman"/>
          <w:sz w:val="28"/>
          <w:szCs w:val="28"/>
          <w:vertAlign w:val="superscript"/>
        </w:rPr>
        <w:t>th</w:t>
      </w:r>
      <w:r w:rsidR="00096411">
        <w:rPr>
          <w:rFonts w:ascii="Times New Roman" w:hAnsi="Times New Roman" w:cs="Times New Roman"/>
          <w:sz w:val="28"/>
          <w:szCs w:val="28"/>
        </w:rPr>
        <w:t xml:space="preserve"> June and invited to appear in court the next day,  on the 5</w:t>
      </w:r>
      <w:r w:rsidR="00096411" w:rsidRPr="00096411">
        <w:rPr>
          <w:rFonts w:ascii="Times New Roman" w:hAnsi="Times New Roman" w:cs="Times New Roman"/>
          <w:sz w:val="28"/>
          <w:szCs w:val="28"/>
          <w:vertAlign w:val="superscript"/>
        </w:rPr>
        <w:t>th</w:t>
      </w:r>
      <w:r w:rsidR="00096411">
        <w:rPr>
          <w:rFonts w:ascii="Times New Roman" w:hAnsi="Times New Roman" w:cs="Times New Roman"/>
          <w:sz w:val="28"/>
          <w:szCs w:val="28"/>
        </w:rPr>
        <w:t xml:space="preserve"> June 2003 at 9.30 a.m. </w:t>
      </w:r>
      <w:r w:rsidR="00096411" w:rsidRPr="00096411">
        <w:rPr>
          <w:rFonts w:ascii="Times New Roman" w:hAnsi="Times New Roman" w:cs="Times New Roman"/>
          <w:i/>
          <w:iCs/>
          <w:sz w:val="28"/>
          <w:szCs w:val="28"/>
        </w:rPr>
        <w:t>Steyn</w:t>
      </w:r>
      <w:r w:rsidR="00096411">
        <w:rPr>
          <w:rFonts w:ascii="Times New Roman" w:hAnsi="Times New Roman" w:cs="Times New Roman"/>
          <w:sz w:val="28"/>
          <w:szCs w:val="28"/>
        </w:rPr>
        <w:t xml:space="preserve"> </w:t>
      </w:r>
      <w:r w:rsidR="00542064">
        <w:rPr>
          <w:rFonts w:ascii="Times New Roman" w:hAnsi="Times New Roman" w:cs="Times New Roman"/>
          <w:sz w:val="28"/>
          <w:szCs w:val="28"/>
        </w:rPr>
        <w:t xml:space="preserve">P, as he was, </w:t>
      </w:r>
      <w:r w:rsidR="00096411">
        <w:rPr>
          <w:rFonts w:ascii="Times New Roman" w:hAnsi="Times New Roman" w:cs="Times New Roman"/>
          <w:sz w:val="28"/>
          <w:szCs w:val="28"/>
        </w:rPr>
        <w:t>aptly put it at page 744 of the judgment</w:t>
      </w:r>
      <w:r w:rsidR="00542064">
        <w:rPr>
          <w:rFonts w:ascii="Times New Roman" w:hAnsi="Times New Roman" w:cs="Times New Roman"/>
          <w:sz w:val="28"/>
          <w:szCs w:val="28"/>
        </w:rPr>
        <w:t xml:space="preserve"> where he said</w:t>
      </w:r>
      <w:r w:rsidR="00096411">
        <w:rPr>
          <w:rFonts w:ascii="Times New Roman" w:hAnsi="Times New Roman" w:cs="Times New Roman"/>
          <w:sz w:val="28"/>
          <w:szCs w:val="28"/>
        </w:rPr>
        <w:t>, “</w:t>
      </w:r>
      <w:r w:rsidR="00096411" w:rsidRPr="00096411">
        <w:rPr>
          <w:rFonts w:ascii="Times New Roman" w:hAnsi="Times New Roman" w:cs="Times New Roman"/>
          <w:i/>
          <w:iCs/>
          <w:sz w:val="28"/>
          <w:szCs w:val="28"/>
        </w:rPr>
        <w:t>No provision was made for them to give notice of their intention to oppose as is required by form “J” which is applicable in all applications other than those brought</w:t>
      </w:r>
      <w:r w:rsidR="00096411">
        <w:rPr>
          <w:rFonts w:ascii="Times New Roman" w:hAnsi="Times New Roman" w:cs="Times New Roman"/>
          <w:sz w:val="28"/>
          <w:szCs w:val="28"/>
        </w:rPr>
        <w:t xml:space="preserve"> </w:t>
      </w:r>
      <w:r w:rsidR="00096411" w:rsidRPr="00096411">
        <w:rPr>
          <w:rFonts w:ascii="Times New Roman" w:hAnsi="Times New Roman" w:cs="Times New Roman"/>
          <w:i/>
          <w:iCs/>
          <w:sz w:val="28"/>
          <w:szCs w:val="28"/>
        </w:rPr>
        <w:t>ex parte</w:t>
      </w:r>
      <w:r w:rsidR="00096411">
        <w:rPr>
          <w:rFonts w:ascii="Times New Roman" w:hAnsi="Times New Roman" w:cs="Times New Roman"/>
          <w:sz w:val="28"/>
          <w:szCs w:val="28"/>
        </w:rPr>
        <w:t xml:space="preserve">.”  </w:t>
      </w:r>
      <w:r w:rsidR="004653E3">
        <w:rPr>
          <w:rFonts w:ascii="Times New Roman" w:hAnsi="Times New Roman" w:cs="Times New Roman"/>
          <w:sz w:val="28"/>
          <w:szCs w:val="28"/>
        </w:rPr>
        <w:t xml:space="preserve">Giving an interested party inadequate notice undermines the principle of </w:t>
      </w:r>
      <w:r w:rsidR="004653E3" w:rsidRPr="004653E3">
        <w:rPr>
          <w:rFonts w:ascii="Times New Roman" w:hAnsi="Times New Roman" w:cs="Times New Roman"/>
          <w:i/>
          <w:iCs/>
          <w:sz w:val="28"/>
          <w:szCs w:val="28"/>
        </w:rPr>
        <w:t>audi alteram</w:t>
      </w:r>
      <w:r w:rsidR="004653E3">
        <w:rPr>
          <w:rFonts w:ascii="Times New Roman" w:hAnsi="Times New Roman" w:cs="Times New Roman"/>
          <w:sz w:val="28"/>
          <w:szCs w:val="28"/>
        </w:rPr>
        <w:t xml:space="preserve"> </w:t>
      </w:r>
      <w:r w:rsidR="004653E3" w:rsidRPr="004653E3">
        <w:rPr>
          <w:rFonts w:ascii="Times New Roman" w:hAnsi="Times New Roman" w:cs="Times New Roman"/>
          <w:i/>
          <w:iCs/>
          <w:sz w:val="28"/>
          <w:szCs w:val="28"/>
        </w:rPr>
        <w:t xml:space="preserve">partem </w:t>
      </w:r>
      <w:r w:rsidR="004653E3">
        <w:rPr>
          <w:rFonts w:ascii="Times New Roman" w:hAnsi="Times New Roman" w:cs="Times New Roman"/>
          <w:sz w:val="28"/>
          <w:szCs w:val="28"/>
        </w:rPr>
        <w:t xml:space="preserve">as </w:t>
      </w:r>
      <w:r w:rsidR="00542064">
        <w:rPr>
          <w:rFonts w:ascii="Times New Roman" w:hAnsi="Times New Roman" w:cs="Times New Roman"/>
          <w:sz w:val="28"/>
          <w:szCs w:val="28"/>
        </w:rPr>
        <w:t xml:space="preserve">the </w:t>
      </w:r>
      <w:r w:rsidR="004653E3">
        <w:rPr>
          <w:rFonts w:ascii="Times New Roman" w:hAnsi="Times New Roman" w:cs="Times New Roman"/>
          <w:sz w:val="28"/>
          <w:szCs w:val="28"/>
        </w:rPr>
        <w:t xml:space="preserve">other party is denied a sufficient time to prepare itself for a hearing. </w:t>
      </w:r>
    </w:p>
    <w:p w14:paraId="05155AB1" w14:textId="186C0115" w:rsidR="00292781" w:rsidRDefault="00292781" w:rsidP="00351BAE">
      <w:pPr>
        <w:spacing w:after="0" w:line="480" w:lineRule="auto"/>
        <w:jc w:val="both"/>
        <w:rPr>
          <w:rFonts w:ascii="Times New Roman" w:hAnsi="Times New Roman" w:cs="Times New Roman"/>
          <w:sz w:val="28"/>
          <w:szCs w:val="28"/>
        </w:rPr>
      </w:pPr>
    </w:p>
    <w:p w14:paraId="490D1E77" w14:textId="156BBB10" w:rsidR="006809C2" w:rsidRPr="006809C2" w:rsidRDefault="00096411" w:rsidP="00351BAE">
      <w:pPr>
        <w:spacing w:after="0" w:line="480" w:lineRule="auto"/>
        <w:jc w:val="both"/>
        <w:rPr>
          <w:rFonts w:ascii="Times New Roman" w:hAnsi="Times New Roman" w:cs="Times New Roman"/>
          <w:sz w:val="28"/>
          <w:szCs w:val="28"/>
        </w:rPr>
      </w:pPr>
      <w:r>
        <w:rPr>
          <w:rFonts w:ascii="Times New Roman" w:hAnsi="Times New Roman" w:cs="Times New Roman"/>
          <w:sz w:val="28"/>
          <w:szCs w:val="28"/>
        </w:rPr>
        <w:t>[2</w:t>
      </w:r>
      <w:r w:rsidR="00B4784E">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I now turn to another requirement for urgency to be invoked. That is</w:t>
      </w:r>
      <w:r w:rsidR="00B8385A">
        <w:rPr>
          <w:rFonts w:ascii="Times New Roman" w:hAnsi="Times New Roman" w:cs="Times New Roman"/>
          <w:sz w:val="28"/>
          <w:szCs w:val="28"/>
        </w:rPr>
        <w:t>,</w:t>
      </w:r>
      <w:r>
        <w:rPr>
          <w:rFonts w:ascii="Times New Roman" w:hAnsi="Times New Roman" w:cs="Times New Roman"/>
          <w:sz w:val="28"/>
          <w:szCs w:val="28"/>
        </w:rPr>
        <w:t xml:space="preserve"> besides explicitly </w:t>
      </w:r>
      <w:r w:rsidR="00B8385A">
        <w:rPr>
          <w:rFonts w:ascii="Times New Roman" w:hAnsi="Times New Roman" w:cs="Times New Roman"/>
          <w:sz w:val="28"/>
          <w:szCs w:val="28"/>
        </w:rPr>
        <w:t xml:space="preserve">setting forth the circumstances which it avers renders the matter urgent, the applicant is also required to provide reasons why it claims it could not be afforded a substantial relief at a hearing in due course if the periods presented by the rules were followed. </w:t>
      </w:r>
      <w:r w:rsidR="00B8385A" w:rsidRPr="00B8385A">
        <w:rPr>
          <w:rFonts w:ascii="Times New Roman" w:hAnsi="Times New Roman" w:cs="Times New Roman"/>
          <w:i/>
          <w:iCs/>
          <w:sz w:val="28"/>
          <w:szCs w:val="28"/>
        </w:rPr>
        <w:t>See</w:t>
      </w:r>
      <w:r w:rsidR="00B8385A">
        <w:rPr>
          <w:rFonts w:ascii="Times New Roman" w:hAnsi="Times New Roman" w:cs="Times New Roman"/>
          <w:sz w:val="28"/>
          <w:szCs w:val="28"/>
        </w:rPr>
        <w:t xml:space="preserve">: </w:t>
      </w:r>
      <w:r w:rsidR="00B8385A" w:rsidRPr="00B8385A">
        <w:rPr>
          <w:rFonts w:ascii="Times New Roman" w:hAnsi="Times New Roman" w:cs="Times New Roman"/>
          <w:b/>
          <w:bCs/>
          <w:sz w:val="28"/>
          <w:szCs w:val="28"/>
        </w:rPr>
        <w:t xml:space="preserve">Rule 8(22)(b) of High Court Rules, 1980. </w:t>
      </w:r>
      <w:r w:rsidR="00B8385A">
        <w:rPr>
          <w:rFonts w:ascii="Times New Roman" w:hAnsi="Times New Roman" w:cs="Times New Roman"/>
          <w:b/>
          <w:bCs/>
          <w:sz w:val="28"/>
          <w:szCs w:val="28"/>
        </w:rPr>
        <w:t xml:space="preserve"> </w:t>
      </w:r>
      <w:r w:rsidR="00B8385A">
        <w:rPr>
          <w:rFonts w:ascii="Times New Roman" w:hAnsi="Times New Roman" w:cs="Times New Roman"/>
          <w:sz w:val="28"/>
          <w:szCs w:val="28"/>
        </w:rPr>
        <w:t>W</w:t>
      </w:r>
      <w:r w:rsidR="00671A22">
        <w:rPr>
          <w:rFonts w:ascii="Times New Roman" w:hAnsi="Times New Roman" w:cs="Times New Roman"/>
          <w:sz w:val="28"/>
          <w:szCs w:val="28"/>
        </w:rPr>
        <w:t xml:space="preserve">hile the applicant does not in explicit terms say that it will not be afforded a substantial redress in an </w:t>
      </w:r>
      <w:r w:rsidR="00976A03">
        <w:rPr>
          <w:rFonts w:ascii="Times New Roman" w:hAnsi="Times New Roman" w:cs="Times New Roman"/>
          <w:sz w:val="28"/>
          <w:szCs w:val="28"/>
        </w:rPr>
        <w:t xml:space="preserve">hearing </w:t>
      </w:r>
      <w:r w:rsidR="00671A22">
        <w:rPr>
          <w:rFonts w:ascii="Times New Roman" w:hAnsi="Times New Roman" w:cs="Times New Roman"/>
          <w:sz w:val="28"/>
          <w:szCs w:val="28"/>
        </w:rPr>
        <w:t xml:space="preserve">in due course, </w:t>
      </w:r>
      <w:r w:rsidR="00976A03">
        <w:rPr>
          <w:rFonts w:ascii="Times New Roman" w:hAnsi="Times New Roman" w:cs="Times New Roman"/>
          <w:sz w:val="28"/>
          <w:szCs w:val="28"/>
        </w:rPr>
        <w:t xml:space="preserve">I have looked at the entire case and taken into account the </w:t>
      </w:r>
      <w:r w:rsidR="006809C2">
        <w:rPr>
          <w:rFonts w:ascii="Times New Roman" w:hAnsi="Times New Roman" w:cs="Times New Roman"/>
          <w:sz w:val="28"/>
          <w:szCs w:val="28"/>
        </w:rPr>
        <w:t>applicant’s case that the nature of the harm it “</w:t>
      </w:r>
      <w:r w:rsidR="006809C2" w:rsidRPr="006809C2">
        <w:rPr>
          <w:rFonts w:ascii="Times New Roman" w:hAnsi="Times New Roman" w:cs="Times New Roman"/>
          <w:i/>
          <w:iCs/>
          <w:sz w:val="28"/>
          <w:szCs w:val="28"/>
        </w:rPr>
        <w:t xml:space="preserve">shall bear given the alleged transgressions of the </w:t>
      </w:r>
      <w:r w:rsidR="006809C2" w:rsidRPr="006809C2">
        <w:rPr>
          <w:rFonts w:ascii="Times New Roman" w:hAnsi="Times New Roman" w:cs="Times New Roman"/>
          <w:b/>
          <w:bCs/>
          <w:i/>
          <w:iCs/>
          <w:sz w:val="28"/>
          <w:szCs w:val="28"/>
        </w:rPr>
        <w:t>1</w:t>
      </w:r>
      <w:r w:rsidR="006809C2" w:rsidRPr="006809C2">
        <w:rPr>
          <w:rFonts w:ascii="Times New Roman" w:hAnsi="Times New Roman" w:cs="Times New Roman"/>
          <w:b/>
          <w:bCs/>
          <w:i/>
          <w:iCs/>
          <w:sz w:val="28"/>
          <w:szCs w:val="28"/>
          <w:vertAlign w:val="superscript"/>
        </w:rPr>
        <w:t xml:space="preserve">ST </w:t>
      </w:r>
      <w:r w:rsidR="006809C2" w:rsidRPr="006809C2">
        <w:rPr>
          <w:rFonts w:ascii="Times New Roman" w:hAnsi="Times New Roman" w:cs="Times New Roman"/>
          <w:b/>
          <w:bCs/>
          <w:i/>
          <w:iCs/>
          <w:sz w:val="28"/>
          <w:szCs w:val="28"/>
        </w:rPr>
        <w:t>RESPONDENT</w:t>
      </w:r>
      <w:r w:rsidR="006809C2" w:rsidRPr="006809C2">
        <w:rPr>
          <w:rFonts w:ascii="Times New Roman" w:hAnsi="Times New Roman" w:cs="Times New Roman"/>
          <w:i/>
          <w:iCs/>
          <w:sz w:val="28"/>
          <w:szCs w:val="28"/>
        </w:rPr>
        <w:t xml:space="preserve"> and or his authorised agents is immeasurable”. </w:t>
      </w:r>
      <w:r w:rsidR="006809C2">
        <w:rPr>
          <w:rFonts w:ascii="Times New Roman" w:hAnsi="Times New Roman" w:cs="Times New Roman"/>
          <w:sz w:val="28"/>
          <w:szCs w:val="28"/>
        </w:rPr>
        <w:t>Looking at the merits of this case and the fact that the 1</w:t>
      </w:r>
      <w:r w:rsidR="006809C2" w:rsidRPr="006809C2">
        <w:rPr>
          <w:rFonts w:ascii="Times New Roman" w:hAnsi="Times New Roman" w:cs="Times New Roman"/>
          <w:sz w:val="28"/>
          <w:szCs w:val="28"/>
          <w:vertAlign w:val="superscript"/>
        </w:rPr>
        <w:t>st</w:t>
      </w:r>
      <w:r w:rsidR="006809C2">
        <w:rPr>
          <w:rFonts w:ascii="Times New Roman" w:hAnsi="Times New Roman" w:cs="Times New Roman"/>
          <w:sz w:val="28"/>
          <w:szCs w:val="28"/>
        </w:rPr>
        <w:t xml:space="preserve"> respondent declined arbitration as a result of which the applicant was left with no option</w:t>
      </w:r>
      <w:r w:rsidR="00542064">
        <w:rPr>
          <w:rFonts w:ascii="Times New Roman" w:hAnsi="Times New Roman" w:cs="Times New Roman"/>
          <w:sz w:val="28"/>
          <w:szCs w:val="28"/>
        </w:rPr>
        <w:t>,</w:t>
      </w:r>
      <w:r w:rsidR="006809C2">
        <w:rPr>
          <w:rFonts w:ascii="Times New Roman" w:hAnsi="Times New Roman" w:cs="Times New Roman"/>
          <w:sz w:val="28"/>
          <w:szCs w:val="28"/>
        </w:rPr>
        <w:t xml:space="preserve"> </w:t>
      </w:r>
      <w:r w:rsidR="00542064">
        <w:rPr>
          <w:rFonts w:ascii="Times New Roman" w:hAnsi="Times New Roman" w:cs="Times New Roman"/>
          <w:sz w:val="28"/>
          <w:szCs w:val="28"/>
        </w:rPr>
        <w:t xml:space="preserve">but </w:t>
      </w:r>
      <w:r w:rsidR="006809C2">
        <w:rPr>
          <w:rFonts w:ascii="Times New Roman" w:hAnsi="Times New Roman" w:cs="Times New Roman"/>
          <w:sz w:val="28"/>
          <w:szCs w:val="28"/>
        </w:rPr>
        <w:t xml:space="preserve">to approach this Court, it is my considered view that the matter has to be treated on an urgent basis. </w:t>
      </w:r>
      <w:r w:rsidR="00E92EDF">
        <w:rPr>
          <w:rFonts w:ascii="Times New Roman" w:hAnsi="Times New Roman" w:cs="Times New Roman"/>
          <w:sz w:val="28"/>
          <w:szCs w:val="28"/>
        </w:rPr>
        <w:t xml:space="preserve"> It is important to note </w:t>
      </w:r>
      <w:r w:rsidR="00E92EDF">
        <w:rPr>
          <w:rFonts w:ascii="Times New Roman" w:hAnsi="Times New Roman" w:cs="Times New Roman"/>
          <w:sz w:val="28"/>
          <w:szCs w:val="28"/>
        </w:rPr>
        <w:lastRenderedPageBreak/>
        <w:t xml:space="preserve">that absence of substantial redress is not equivalent to the irreparable harm that is required before the granting of an interim relief. It is something less. </w:t>
      </w:r>
      <w:r w:rsidR="00E92EDF" w:rsidRPr="00834844">
        <w:rPr>
          <w:rFonts w:ascii="Times New Roman" w:hAnsi="Times New Roman" w:cs="Times New Roman"/>
          <w:i/>
          <w:iCs/>
          <w:sz w:val="28"/>
          <w:szCs w:val="28"/>
        </w:rPr>
        <w:t>See</w:t>
      </w:r>
      <w:r w:rsidR="00E92EDF">
        <w:rPr>
          <w:rFonts w:ascii="Times New Roman" w:hAnsi="Times New Roman" w:cs="Times New Roman"/>
          <w:sz w:val="28"/>
          <w:szCs w:val="28"/>
        </w:rPr>
        <w:t xml:space="preserve">: </w:t>
      </w:r>
      <w:bookmarkStart w:id="10" w:name="_Hlk96951989"/>
      <w:r w:rsidR="00E92EDF" w:rsidRPr="00834844">
        <w:rPr>
          <w:rFonts w:ascii="Times New Roman" w:hAnsi="Times New Roman" w:cs="Times New Roman"/>
          <w:b/>
          <w:bCs/>
          <w:sz w:val="28"/>
          <w:szCs w:val="28"/>
        </w:rPr>
        <w:t>East Rock Trading 7 (Pty) Ltd and One v E</w:t>
      </w:r>
      <w:r w:rsidR="00834844" w:rsidRPr="00834844">
        <w:rPr>
          <w:rFonts w:ascii="Times New Roman" w:hAnsi="Times New Roman" w:cs="Times New Roman"/>
          <w:b/>
          <w:bCs/>
          <w:sz w:val="28"/>
          <w:szCs w:val="28"/>
        </w:rPr>
        <w:t>agle Valley Granite (Pty) Ltd and Others</w:t>
      </w:r>
      <w:r w:rsidR="00834844">
        <w:rPr>
          <w:rFonts w:ascii="Times New Roman" w:hAnsi="Times New Roman" w:cs="Times New Roman"/>
          <w:sz w:val="28"/>
          <w:szCs w:val="28"/>
        </w:rPr>
        <w:t xml:space="preserve"> </w:t>
      </w:r>
      <w:r w:rsidR="00F96E4D">
        <w:rPr>
          <w:rFonts w:ascii="Times New Roman" w:hAnsi="Times New Roman" w:cs="Times New Roman"/>
          <w:sz w:val="28"/>
          <w:szCs w:val="28"/>
        </w:rPr>
        <w:t xml:space="preserve"> (11/33769) [2011] ZAGPJH 196 (23 September 2011) at para 7. </w:t>
      </w:r>
      <w:bookmarkEnd w:id="10"/>
    </w:p>
    <w:p w14:paraId="6D37A103" w14:textId="77777777" w:rsidR="006809C2" w:rsidRDefault="006809C2" w:rsidP="00351BAE">
      <w:pPr>
        <w:spacing w:after="0" w:line="480" w:lineRule="auto"/>
        <w:jc w:val="both"/>
        <w:rPr>
          <w:rFonts w:ascii="Times New Roman" w:hAnsi="Times New Roman" w:cs="Times New Roman"/>
          <w:sz w:val="28"/>
          <w:szCs w:val="28"/>
        </w:rPr>
      </w:pPr>
    </w:p>
    <w:p w14:paraId="3A9F7461" w14:textId="4F14497F" w:rsidR="00E7599B" w:rsidRDefault="00A0791C" w:rsidP="00351BAE">
      <w:pPr>
        <w:spacing w:after="0" w:line="480" w:lineRule="auto"/>
        <w:jc w:val="both"/>
        <w:rPr>
          <w:rFonts w:ascii="Times New Roman" w:eastAsia="Calibri" w:hAnsi="Times New Roman" w:cs="Times New Roman"/>
          <w:bCs/>
          <w:iCs/>
          <w:sz w:val="28"/>
          <w:szCs w:val="28"/>
          <w:lang w:val="en-ZA"/>
        </w:rPr>
      </w:pPr>
      <w:r>
        <w:rPr>
          <w:rFonts w:ascii="Times New Roman" w:hAnsi="Times New Roman" w:cs="Times New Roman"/>
          <w:sz w:val="28"/>
          <w:szCs w:val="28"/>
        </w:rPr>
        <w:t>[2</w:t>
      </w:r>
      <w:r w:rsidR="00B4784E">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671A22">
        <w:rPr>
          <w:rFonts w:ascii="Times New Roman" w:hAnsi="Times New Roman" w:cs="Times New Roman"/>
          <w:sz w:val="28"/>
          <w:szCs w:val="28"/>
        </w:rPr>
        <w:t xml:space="preserve">When considering whether the applicant was dilatory in instituting its application, a Court must also take into account efforts taken by a litigant to resolve the matter before coming to Court. </w:t>
      </w:r>
      <w:r w:rsidR="00671A22" w:rsidRPr="00671A22">
        <w:rPr>
          <w:rFonts w:ascii="Times New Roman" w:hAnsi="Times New Roman" w:cs="Times New Roman"/>
          <w:i/>
          <w:iCs/>
          <w:sz w:val="28"/>
          <w:szCs w:val="28"/>
        </w:rPr>
        <w:t>See</w:t>
      </w:r>
      <w:r w:rsidR="00671A22">
        <w:rPr>
          <w:rFonts w:ascii="Times New Roman" w:hAnsi="Times New Roman" w:cs="Times New Roman"/>
          <w:sz w:val="28"/>
          <w:szCs w:val="28"/>
        </w:rPr>
        <w:t xml:space="preserve">: </w:t>
      </w:r>
      <w:bookmarkStart w:id="11" w:name="_Hlk96951939"/>
      <w:r w:rsidR="00671A22" w:rsidRPr="00671A22">
        <w:rPr>
          <w:rFonts w:ascii="Times New Roman" w:hAnsi="Times New Roman" w:cs="Times New Roman"/>
          <w:b/>
          <w:bCs/>
          <w:sz w:val="28"/>
          <w:szCs w:val="28"/>
        </w:rPr>
        <w:t>Nelson Mandela Metropolitan Municipality v Greyvenouw</w:t>
      </w:r>
      <w:r w:rsidR="00542064">
        <w:rPr>
          <w:rFonts w:ascii="Times New Roman" w:hAnsi="Times New Roman" w:cs="Times New Roman"/>
          <w:b/>
          <w:bCs/>
          <w:sz w:val="28"/>
          <w:szCs w:val="28"/>
        </w:rPr>
        <w:t xml:space="preserve"> CC and Others</w:t>
      </w:r>
      <w:r w:rsidR="00671A22" w:rsidRPr="00671A22">
        <w:rPr>
          <w:rFonts w:ascii="Times New Roman" w:hAnsi="Times New Roman" w:cs="Times New Roman"/>
          <w:b/>
          <w:bCs/>
          <w:sz w:val="28"/>
          <w:szCs w:val="28"/>
        </w:rPr>
        <w:t xml:space="preserve"> </w:t>
      </w:r>
      <w:r w:rsidR="00671A22">
        <w:rPr>
          <w:rFonts w:ascii="Times New Roman" w:hAnsi="Times New Roman" w:cs="Times New Roman"/>
          <w:sz w:val="28"/>
          <w:szCs w:val="28"/>
        </w:rPr>
        <w:t xml:space="preserve">2004 (2) SA 81 (SE) </w:t>
      </w:r>
      <w:bookmarkEnd w:id="11"/>
      <w:r w:rsidR="00671A22">
        <w:rPr>
          <w:rFonts w:ascii="Times New Roman" w:hAnsi="Times New Roman" w:cs="Times New Roman"/>
          <w:sz w:val="28"/>
          <w:szCs w:val="28"/>
        </w:rPr>
        <w:t xml:space="preserve">at 94 C – D; </w:t>
      </w:r>
      <w:bookmarkStart w:id="12" w:name="_Hlk96951903"/>
      <w:r w:rsidR="005961AB" w:rsidRPr="00671A22">
        <w:rPr>
          <w:rFonts w:ascii="Times New Roman" w:hAnsi="Times New Roman" w:cs="Times New Roman"/>
          <w:b/>
          <w:bCs/>
          <w:sz w:val="28"/>
          <w:szCs w:val="28"/>
        </w:rPr>
        <w:t>East Rock Trading 7 (Pty) Ltd and One</w:t>
      </w:r>
      <w:r w:rsidR="00542064">
        <w:rPr>
          <w:rFonts w:ascii="Times New Roman" w:hAnsi="Times New Roman" w:cs="Times New Roman"/>
          <w:b/>
          <w:bCs/>
          <w:sz w:val="28"/>
          <w:szCs w:val="28"/>
        </w:rPr>
        <w:t xml:space="preserve">, </w:t>
      </w:r>
      <w:r w:rsidR="00542064" w:rsidRPr="00735E28">
        <w:rPr>
          <w:rFonts w:ascii="Times New Roman" w:hAnsi="Times New Roman" w:cs="Times New Roman"/>
          <w:i/>
          <w:iCs/>
          <w:sz w:val="28"/>
          <w:szCs w:val="28"/>
        </w:rPr>
        <w:t>supra</w:t>
      </w:r>
      <w:r w:rsidR="00542064">
        <w:rPr>
          <w:rFonts w:ascii="Times New Roman" w:hAnsi="Times New Roman" w:cs="Times New Roman"/>
          <w:b/>
          <w:bCs/>
          <w:sz w:val="28"/>
          <w:szCs w:val="28"/>
        </w:rPr>
        <w:t>.</w:t>
      </w:r>
      <w:bookmarkEnd w:id="12"/>
      <w:r w:rsidR="00671A22">
        <w:rPr>
          <w:rFonts w:ascii="Times New Roman" w:hAnsi="Times New Roman" w:cs="Times New Roman"/>
          <w:sz w:val="28"/>
          <w:szCs w:val="28"/>
        </w:rPr>
        <w:t>.</w:t>
      </w:r>
      <w:r>
        <w:rPr>
          <w:rFonts w:ascii="Times New Roman" w:hAnsi="Times New Roman" w:cs="Times New Roman"/>
          <w:sz w:val="28"/>
          <w:szCs w:val="28"/>
        </w:rPr>
        <w:t xml:space="preserve"> While there is a period of about a month that remains unaccounted for from the 3</w:t>
      </w:r>
      <w:r w:rsidRPr="00A0791C">
        <w:rPr>
          <w:rFonts w:ascii="Times New Roman" w:hAnsi="Times New Roman" w:cs="Times New Roman"/>
          <w:sz w:val="28"/>
          <w:szCs w:val="28"/>
          <w:vertAlign w:val="superscript"/>
        </w:rPr>
        <w:t>rd</w:t>
      </w:r>
      <w:r>
        <w:rPr>
          <w:rFonts w:ascii="Times New Roman" w:hAnsi="Times New Roman" w:cs="Times New Roman"/>
          <w:sz w:val="28"/>
          <w:szCs w:val="28"/>
        </w:rPr>
        <w:t xml:space="preserve"> January 2022 when the termination letter was issued to the 2</w:t>
      </w:r>
      <w:r w:rsidRPr="00A0791C">
        <w:rPr>
          <w:rFonts w:ascii="Times New Roman" w:hAnsi="Times New Roman" w:cs="Times New Roman"/>
          <w:sz w:val="28"/>
          <w:szCs w:val="28"/>
          <w:vertAlign w:val="superscript"/>
        </w:rPr>
        <w:t>nd</w:t>
      </w:r>
      <w:r>
        <w:rPr>
          <w:rFonts w:ascii="Times New Roman" w:hAnsi="Times New Roman" w:cs="Times New Roman"/>
          <w:sz w:val="28"/>
          <w:szCs w:val="28"/>
        </w:rPr>
        <w:t xml:space="preserve"> February 2022 when the applicant respondent to the termination letter, I have taken into account the steps the applicant took as well as the merits of this case in arriving at the conclusion that the matter deserves to be treated on an urgent basis. </w:t>
      </w:r>
      <w:r w:rsidR="00CF627D">
        <w:rPr>
          <w:rFonts w:ascii="Times New Roman" w:eastAsia="Calibri" w:hAnsi="Times New Roman" w:cs="Times New Roman"/>
          <w:bCs/>
          <w:iCs/>
          <w:sz w:val="28"/>
          <w:szCs w:val="28"/>
          <w:lang w:val="en-ZA"/>
        </w:rPr>
        <w:t xml:space="preserve">But even were I wrong in that </w:t>
      </w:r>
      <w:r w:rsidR="00B4784E">
        <w:rPr>
          <w:rFonts w:ascii="Times New Roman" w:eastAsia="Calibri" w:hAnsi="Times New Roman" w:cs="Times New Roman"/>
          <w:bCs/>
          <w:iCs/>
          <w:sz w:val="28"/>
          <w:szCs w:val="28"/>
          <w:lang w:val="en-ZA"/>
        </w:rPr>
        <w:t>conclusion;</w:t>
      </w:r>
      <w:r w:rsidR="00CF627D">
        <w:rPr>
          <w:rFonts w:ascii="Times New Roman" w:eastAsia="Calibri" w:hAnsi="Times New Roman" w:cs="Times New Roman"/>
          <w:bCs/>
          <w:iCs/>
          <w:sz w:val="28"/>
          <w:szCs w:val="28"/>
          <w:lang w:val="en-ZA"/>
        </w:rPr>
        <w:t xml:space="preserve"> I am confident the matter would be on a semi urgent roll if we had such in our jurisdiction. </w:t>
      </w:r>
      <w:r w:rsidR="00B4784E">
        <w:rPr>
          <w:rFonts w:ascii="Times New Roman" w:eastAsia="Calibri" w:hAnsi="Times New Roman" w:cs="Times New Roman"/>
          <w:bCs/>
          <w:iCs/>
          <w:sz w:val="28"/>
          <w:szCs w:val="28"/>
          <w:lang w:val="en-ZA"/>
        </w:rPr>
        <w:t>It is opportunistic for the respondents to contend that the determination of this matter is not urgent when it took the 1</w:t>
      </w:r>
      <w:r w:rsidR="00B4784E" w:rsidRPr="00B4784E">
        <w:rPr>
          <w:rFonts w:ascii="Times New Roman" w:eastAsia="Calibri" w:hAnsi="Times New Roman" w:cs="Times New Roman"/>
          <w:bCs/>
          <w:iCs/>
          <w:sz w:val="28"/>
          <w:szCs w:val="28"/>
          <w:vertAlign w:val="superscript"/>
          <w:lang w:val="en-ZA"/>
        </w:rPr>
        <w:t>st</w:t>
      </w:r>
      <w:r w:rsidR="00B4784E">
        <w:rPr>
          <w:rFonts w:ascii="Times New Roman" w:eastAsia="Calibri" w:hAnsi="Times New Roman" w:cs="Times New Roman"/>
          <w:bCs/>
          <w:iCs/>
          <w:sz w:val="28"/>
          <w:szCs w:val="28"/>
          <w:lang w:val="en-ZA"/>
        </w:rPr>
        <w:t xml:space="preserve"> respondent almost two weeks to consider and decline the applicant ‘s referral of the matter for arbitration. </w:t>
      </w:r>
    </w:p>
    <w:p w14:paraId="501DA0DA" w14:textId="77777777" w:rsidR="00E7599B" w:rsidRDefault="00E7599B" w:rsidP="00351BAE">
      <w:pPr>
        <w:spacing w:after="0" w:line="480" w:lineRule="auto"/>
        <w:jc w:val="both"/>
        <w:rPr>
          <w:rFonts w:ascii="Times New Roman" w:eastAsia="Calibri" w:hAnsi="Times New Roman" w:cs="Times New Roman"/>
          <w:bCs/>
          <w:iCs/>
          <w:sz w:val="28"/>
          <w:szCs w:val="28"/>
          <w:lang w:val="en-ZA"/>
        </w:rPr>
      </w:pPr>
    </w:p>
    <w:p w14:paraId="01E4CA9A" w14:textId="43A31C32" w:rsidR="00671A22" w:rsidRDefault="00E7599B" w:rsidP="00351BAE">
      <w:pPr>
        <w:spacing w:after="0" w:line="480" w:lineRule="auto"/>
        <w:jc w:val="both"/>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lastRenderedPageBreak/>
        <w:t>[28]</w:t>
      </w:r>
      <w:r>
        <w:rPr>
          <w:rFonts w:ascii="Times New Roman" w:eastAsia="Calibri" w:hAnsi="Times New Roman" w:cs="Times New Roman"/>
          <w:bCs/>
          <w:iCs/>
          <w:sz w:val="28"/>
          <w:szCs w:val="28"/>
          <w:lang w:val="en-ZA"/>
        </w:rPr>
        <w:tab/>
      </w:r>
      <w:r>
        <w:rPr>
          <w:rFonts w:ascii="Times New Roman" w:eastAsia="Calibri" w:hAnsi="Times New Roman" w:cs="Times New Roman"/>
          <w:bCs/>
          <w:iCs/>
          <w:sz w:val="28"/>
          <w:szCs w:val="28"/>
          <w:lang w:val="en-ZA"/>
        </w:rPr>
        <w:tab/>
        <w:t xml:space="preserve">To struck the case from the roll of urgent matters on the basis of the deficiencies and non – compliance I identified above, would in my view, make the Court the captive of the rules even in circumstances where it is clear that the case warrant to be handled with urgency. This decision </w:t>
      </w:r>
      <w:r w:rsidR="00EB0E5D">
        <w:rPr>
          <w:rFonts w:ascii="Times New Roman" w:eastAsia="Calibri" w:hAnsi="Times New Roman" w:cs="Times New Roman"/>
          <w:bCs/>
          <w:iCs/>
          <w:sz w:val="28"/>
          <w:szCs w:val="28"/>
          <w:lang w:val="en-ZA"/>
        </w:rPr>
        <w:t xml:space="preserve">is obviously not to be interpreted as holding that </w:t>
      </w:r>
      <w:r>
        <w:rPr>
          <w:rFonts w:ascii="Times New Roman" w:eastAsia="Calibri" w:hAnsi="Times New Roman" w:cs="Times New Roman"/>
          <w:bCs/>
          <w:iCs/>
          <w:sz w:val="28"/>
          <w:szCs w:val="28"/>
          <w:lang w:val="en-ZA"/>
        </w:rPr>
        <w:t>non-compliance</w:t>
      </w:r>
      <w:r w:rsidR="00EB0E5D">
        <w:rPr>
          <w:rFonts w:ascii="Times New Roman" w:eastAsia="Calibri" w:hAnsi="Times New Roman" w:cs="Times New Roman"/>
          <w:bCs/>
          <w:iCs/>
          <w:sz w:val="28"/>
          <w:szCs w:val="28"/>
          <w:lang w:val="en-ZA"/>
        </w:rPr>
        <w:t xml:space="preserve"> </w:t>
      </w:r>
      <w:r>
        <w:rPr>
          <w:rFonts w:ascii="Times New Roman" w:eastAsia="Calibri" w:hAnsi="Times New Roman" w:cs="Times New Roman"/>
          <w:bCs/>
          <w:iCs/>
          <w:sz w:val="28"/>
          <w:szCs w:val="28"/>
          <w:lang w:val="en-ZA"/>
        </w:rPr>
        <w:t xml:space="preserve">identified above will always be excused. Each case will always be decided on its own unique merits.  </w:t>
      </w:r>
    </w:p>
    <w:p w14:paraId="0F802D68" w14:textId="77777777" w:rsidR="00CC14FB" w:rsidRDefault="00CC14FB" w:rsidP="00351BAE">
      <w:pPr>
        <w:spacing w:after="0" w:line="480" w:lineRule="auto"/>
        <w:jc w:val="both"/>
        <w:rPr>
          <w:rFonts w:ascii="Times New Roman" w:eastAsia="Calibri" w:hAnsi="Times New Roman" w:cs="Times New Roman"/>
          <w:b/>
          <w:iCs/>
          <w:sz w:val="28"/>
          <w:szCs w:val="28"/>
          <w:u w:val="single"/>
          <w:lang w:val="en-ZA"/>
        </w:rPr>
      </w:pPr>
    </w:p>
    <w:p w14:paraId="77160302" w14:textId="435A9D9D" w:rsidR="00CF627D" w:rsidRDefault="00CF627D" w:rsidP="00351BAE">
      <w:pPr>
        <w:spacing w:after="0" w:line="480" w:lineRule="auto"/>
        <w:jc w:val="both"/>
        <w:rPr>
          <w:rFonts w:ascii="Times New Roman" w:eastAsia="Calibri" w:hAnsi="Times New Roman" w:cs="Times New Roman"/>
          <w:b/>
          <w:iCs/>
          <w:sz w:val="28"/>
          <w:szCs w:val="28"/>
          <w:u w:val="single"/>
          <w:lang w:val="en-ZA"/>
        </w:rPr>
      </w:pPr>
      <w:r w:rsidRPr="00E7599B">
        <w:rPr>
          <w:rFonts w:ascii="Times New Roman" w:eastAsia="Calibri" w:hAnsi="Times New Roman" w:cs="Times New Roman"/>
          <w:b/>
          <w:iCs/>
          <w:sz w:val="28"/>
          <w:szCs w:val="28"/>
          <w:u w:val="single"/>
          <w:lang w:val="en-ZA"/>
        </w:rPr>
        <w:t>PRAYER 3</w:t>
      </w:r>
    </w:p>
    <w:p w14:paraId="1F3185F5" w14:textId="49ECD9D3" w:rsidR="00CF627D" w:rsidRDefault="00CF627D" w:rsidP="00351BAE">
      <w:pPr>
        <w:spacing w:after="0" w:line="480" w:lineRule="auto"/>
        <w:jc w:val="both"/>
        <w:rPr>
          <w:rFonts w:ascii="Times New Roman" w:eastAsia="Calibri" w:hAnsi="Times New Roman" w:cs="Times New Roman"/>
          <w:bCs/>
          <w:iCs/>
          <w:sz w:val="28"/>
          <w:szCs w:val="28"/>
          <w:lang w:val="en-ZA"/>
        </w:rPr>
      </w:pPr>
    </w:p>
    <w:p w14:paraId="1E6D5AFB" w14:textId="70E94FFD" w:rsidR="00CF627D" w:rsidRDefault="00CF627D" w:rsidP="00351BAE">
      <w:pPr>
        <w:spacing w:after="0" w:line="480" w:lineRule="auto"/>
        <w:jc w:val="both"/>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[2</w:t>
      </w:r>
      <w:r w:rsidR="00E7599B">
        <w:rPr>
          <w:rFonts w:ascii="Times New Roman" w:eastAsia="Calibri" w:hAnsi="Times New Roman" w:cs="Times New Roman"/>
          <w:bCs/>
          <w:iCs/>
          <w:sz w:val="28"/>
          <w:szCs w:val="28"/>
          <w:lang w:val="en-ZA"/>
        </w:rPr>
        <w:t>9</w:t>
      </w:r>
      <w:r>
        <w:rPr>
          <w:rFonts w:ascii="Times New Roman" w:eastAsia="Calibri" w:hAnsi="Times New Roman" w:cs="Times New Roman"/>
          <w:bCs/>
          <w:iCs/>
          <w:sz w:val="28"/>
          <w:szCs w:val="28"/>
          <w:lang w:val="en-ZA"/>
        </w:rPr>
        <w:t>]</w:t>
      </w:r>
      <w:r>
        <w:rPr>
          <w:rFonts w:ascii="Times New Roman" w:eastAsia="Calibri" w:hAnsi="Times New Roman" w:cs="Times New Roman"/>
          <w:bCs/>
          <w:iCs/>
          <w:sz w:val="28"/>
          <w:szCs w:val="28"/>
          <w:lang w:val="en-ZA"/>
        </w:rPr>
        <w:tab/>
      </w:r>
      <w:r>
        <w:rPr>
          <w:rFonts w:ascii="Times New Roman" w:eastAsia="Calibri" w:hAnsi="Times New Roman" w:cs="Times New Roman"/>
          <w:bCs/>
          <w:iCs/>
          <w:sz w:val="28"/>
          <w:szCs w:val="28"/>
          <w:lang w:val="en-ZA"/>
        </w:rPr>
        <w:tab/>
        <w:t>I am not con</w:t>
      </w:r>
      <w:r w:rsidR="00E7599B">
        <w:rPr>
          <w:rFonts w:ascii="Times New Roman" w:eastAsia="Calibri" w:hAnsi="Times New Roman" w:cs="Times New Roman"/>
          <w:bCs/>
          <w:iCs/>
          <w:sz w:val="28"/>
          <w:szCs w:val="28"/>
          <w:lang w:val="en-ZA"/>
        </w:rPr>
        <w:t xml:space="preserve">vinced </w:t>
      </w:r>
      <w:r>
        <w:rPr>
          <w:rFonts w:ascii="Times New Roman" w:eastAsia="Calibri" w:hAnsi="Times New Roman" w:cs="Times New Roman"/>
          <w:bCs/>
          <w:iCs/>
          <w:sz w:val="28"/>
          <w:szCs w:val="28"/>
          <w:lang w:val="en-ZA"/>
        </w:rPr>
        <w:t xml:space="preserve">that prayer 3 is a prayer for specific performance. It is a prayer for the Court to maintain the </w:t>
      </w:r>
      <w:r w:rsidRPr="00B4784E">
        <w:rPr>
          <w:rFonts w:ascii="Times New Roman" w:eastAsia="Calibri" w:hAnsi="Times New Roman" w:cs="Times New Roman"/>
          <w:bCs/>
          <w:i/>
          <w:sz w:val="28"/>
          <w:szCs w:val="28"/>
          <w:lang w:val="en-ZA"/>
        </w:rPr>
        <w:t>status qu</w:t>
      </w:r>
      <w:r w:rsidR="00E92650">
        <w:rPr>
          <w:rFonts w:ascii="Times New Roman" w:eastAsia="Calibri" w:hAnsi="Times New Roman" w:cs="Times New Roman"/>
          <w:bCs/>
          <w:i/>
          <w:sz w:val="28"/>
          <w:szCs w:val="28"/>
          <w:lang w:val="en-ZA"/>
        </w:rPr>
        <w:t>o</w:t>
      </w:r>
      <w:r>
        <w:rPr>
          <w:rFonts w:ascii="Times New Roman" w:eastAsia="Calibri" w:hAnsi="Times New Roman" w:cs="Times New Roman"/>
          <w:bCs/>
          <w:iCs/>
          <w:sz w:val="28"/>
          <w:szCs w:val="28"/>
          <w:lang w:val="en-ZA"/>
        </w:rPr>
        <w:t xml:space="preserve">. </w:t>
      </w:r>
      <w:r w:rsidR="00E7599B">
        <w:rPr>
          <w:rFonts w:ascii="Times New Roman" w:eastAsia="Calibri" w:hAnsi="Times New Roman" w:cs="Times New Roman"/>
          <w:bCs/>
          <w:iCs/>
          <w:sz w:val="28"/>
          <w:szCs w:val="28"/>
          <w:lang w:val="en-ZA"/>
        </w:rPr>
        <w:t xml:space="preserve">The net effect of the prayer </w:t>
      </w:r>
      <w:r>
        <w:rPr>
          <w:rFonts w:ascii="Times New Roman" w:eastAsia="Calibri" w:hAnsi="Times New Roman" w:cs="Times New Roman"/>
          <w:bCs/>
          <w:iCs/>
          <w:sz w:val="28"/>
          <w:szCs w:val="28"/>
          <w:lang w:val="en-ZA"/>
        </w:rPr>
        <w:t xml:space="preserve">is to prohibit the </w:t>
      </w:r>
      <w:r w:rsidR="00DB0188">
        <w:rPr>
          <w:rFonts w:ascii="Times New Roman" w:eastAsia="Calibri" w:hAnsi="Times New Roman" w:cs="Times New Roman"/>
          <w:bCs/>
          <w:iCs/>
          <w:sz w:val="28"/>
          <w:szCs w:val="28"/>
          <w:lang w:val="en-ZA"/>
        </w:rPr>
        <w:t>respondents</w:t>
      </w:r>
      <w:r>
        <w:rPr>
          <w:rFonts w:ascii="Times New Roman" w:eastAsia="Calibri" w:hAnsi="Times New Roman" w:cs="Times New Roman"/>
          <w:bCs/>
          <w:iCs/>
          <w:sz w:val="28"/>
          <w:szCs w:val="28"/>
          <w:lang w:val="en-ZA"/>
        </w:rPr>
        <w:t xml:space="preserve"> from taking any action pursuant to the termination letter issued by the 1</w:t>
      </w:r>
      <w:r w:rsidRPr="00CF627D">
        <w:rPr>
          <w:rFonts w:ascii="Times New Roman" w:eastAsia="Calibri" w:hAnsi="Times New Roman" w:cs="Times New Roman"/>
          <w:bCs/>
          <w:iCs/>
          <w:sz w:val="28"/>
          <w:szCs w:val="28"/>
          <w:vertAlign w:val="superscript"/>
          <w:lang w:val="en-ZA"/>
        </w:rPr>
        <w:t>st</w:t>
      </w:r>
      <w:r>
        <w:rPr>
          <w:rFonts w:ascii="Times New Roman" w:eastAsia="Calibri" w:hAnsi="Times New Roman" w:cs="Times New Roman"/>
          <w:bCs/>
          <w:iCs/>
          <w:sz w:val="28"/>
          <w:szCs w:val="28"/>
          <w:lang w:val="en-ZA"/>
        </w:rPr>
        <w:t xml:space="preserve"> respondent on the </w:t>
      </w:r>
      <w:r w:rsidR="00DB0188">
        <w:rPr>
          <w:rFonts w:ascii="Times New Roman" w:eastAsia="Calibri" w:hAnsi="Times New Roman" w:cs="Times New Roman"/>
          <w:bCs/>
          <w:iCs/>
          <w:sz w:val="28"/>
          <w:szCs w:val="28"/>
          <w:lang w:val="en-ZA"/>
        </w:rPr>
        <w:t>3</w:t>
      </w:r>
      <w:r w:rsidR="00DB0188" w:rsidRPr="00DB0188">
        <w:rPr>
          <w:rFonts w:ascii="Times New Roman" w:eastAsia="Calibri" w:hAnsi="Times New Roman" w:cs="Times New Roman"/>
          <w:bCs/>
          <w:iCs/>
          <w:sz w:val="28"/>
          <w:szCs w:val="28"/>
          <w:vertAlign w:val="superscript"/>
          <w:lang w:val="en-ZA"/>
        </w:rPr>
        <w:t>rd</w:t>
      </w:r>
      <w:r w:rsidR="00DB0188">
        <w:rPr>
          <w:rFonts w:ascii="Times New Roman" w:eastAsia="Calibri" w:hAnsi="Times New Roman" w:cs="Times New Roman"/>
          <w:bCs/>
          <w:iCs/>
          <w:sz w:val="28"/>
          <w:szCs w:val="28"/>
          <w:lang w:val="en-ZA"/>
        </w:rPr>
        <w:t xml:space="preserve"> January 2022. A prayer for specific performance has its foundation from breach of contract and the relevant breach must be pleaded like it has been done with prayer 8</w:t>
      </w:r>
      <w:r w:rsidR="00B4784E">
        <w:rPr>
          <w:rFonts w:ascii="Times New Roman" w:eastAsia="Calibri" w:hAnsi="Times New Roman" w:cs="Times New Roman"/>
          <w:bCs/>
          <w:iCs/>
          <w:sz w:val="28"/>
          <w:szCs w:val="28"/>
          <w:lang w:val="en-ZA"/>
        </w:rPr>
        <w:t xml:space="preserve"> on the notice of motion</w:t>
      </w:r>
      <w:r w:rsidR="00DB0188">
        <w:rPr>
          <w:rFonts w:ascii="Times New Roman" w:eastAsia="Calibri" w:hAnsi="Times New Roman" w:cs="Times New Roman"/>
          <w:bCs/>
          <w:iCs/>
          <w:sz w:val="28"/>
          <w:szCs w:val="28"/>
          <w:lang w:val="en-ZA"/>
        </w:rPr>
        <w:t xml:space="preserve"> that I am not called upon to determine now. As a result, the applicant is required to meet the requirement of interim interdict. </w:t>
      </w:r>
      <w:r w:rsidR="00062D40">
        <w:rPr>
          <w:rFonts w:ascii="Times New Roman" w:eastAsia="Calibri" w:hAnsi="Times New Roman" w:cs="Times New Roman"/>
          <w:bCs/>
          <w:iCs/>
          <w:sz w:val="28"/>
          <w:szCs w:val="28"/>
          <w:lang w:val="en-ZA"/>
        </w:rPr>
        <w:t xml:space="preserve"> </w:t>
      </w:r>
    </w:p>
    <w:p w14:paraId="1929F049" w14:textId="78F3ED9E" w:rsidR="00062D40" w:rsidRDefault="00062D40" w:rsidP="00351BAE">
      <w:pPr>
        <w:spacing w:after="0" w:line="480" w:lineRule="auto"/>
        <w:jc w:val="both"/>
        <w:rPr>
          <w:rFonts w:ascii="Times New Roman" w:eastAsia="Calibri" w:hAnsi="Times New Roman" w:cs="Times New Roman"/>
          <w:bCs/>
          <w:iCs/>
          <w:sz w:val="28"/>
          <w:szCs w:val="28"/>
          <w:lang w:val="en-ZA"/>
        </w:rPr>
      </w:pPr>
    </w:p>
    <w:p w14:paraId="40EFC314" w14:textId="54F794DF" w:rsidR="00062D40" w:rsidRDefault="00062D40" w:rsidP="00351BAE">
      <w:pPr>
        <w:spacing w:after="0" w:line="480" w:lineRule="auto"/>
        <w:jc w:val="both"/>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w:t>
      </w:r>
      <w:r w:rsidR="00E7599B">
        <w:rPr>
          <w:rFonts w:ascii="Times New Roman" w:eastAsia="Calibri" w:hAnsi="Times New Roman" w:cs="Times New Roman"/>
          <w:bCs/>
          <w:iCs/>
          <w:sz w:val="28"/>
          <w:szCs w:val="28"/>
          <w:lang w:val="en-ZA"/>
        </w:rPr>
        <w:t>30</w:t>
      </w:r>
      <w:r>
        <w:rPr>
          <w:rFonts w:ascii="Times New Roman" w:eastAsia="Calibri" w:hAnsi="Times New Roman" w:cs="Times New Roman"/>
          <w:bCs/>
          <w:iCs/>
          <w:sz w:val="28"/>
          <w:szCs w:val="28"/>
          <w:lang w:val="en-ZA"/>
        </w:rPr>
        <w:t>]</w:t>
      </w:r>
      <w:r>
        <w:rPr>
          <w:rFonts w:ascii="Times New Roman" w:eastAsia="Calibri" w:hAnsi="Times New Roman" w:cs="Times New Roman"/>
          <w:bCs/>
          <w:iCs/>
          <w:sz w:val="28"/>
          <w:szCs w:val="28"/>
          <w:lang w:val="en-ZA"/>
        </w:rPr>
        <w:tab/>
      </w:r>
      <w:r>
        <w:rPr>
          <w:rFonts w:ascii="Times New Roman" w:eastAsia="Calibri" w:hAnsi="Times New Roman" w:cs="Times New Roman"/>
          <w:bCs/>
          <w:iCs/>
          <w:sz w:val="28"/>
          <w:szCs w:val="28"/>
          <w:lang w:val="en-ZA"/>
        </w:rPr>
        <w:tab/>
        <w:t>It is trite that the requirements for an interim interdict are the following:</w:t>
      </w:r>
    </w:p>
    <w:p w14:paraId="6FED3BE2" w14:textId="2B605C78" w:rsidR="00062D40" w:rsidRDefault="00062D40" w:rsidP="00351BAE">
      <w:pPr>
        <w:spacing w:after="0" w:line="480" w:lineRule="auto"/>
        <w:jc w:val="both"/>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ab/>
      </w:r>
      <w:r>
        <w:rPr>
          <w:rFonts w:ascii="Times New Roman" w:eastAsia="Calibri" w:hAnsi="Times New Roman" w:cs="Times New Roman"/>
          <w:bCs/>
          <w:iCs/>
          <w:sz w:val="28"/>
          <w:szCs w:val="28"/>
          <w:lang w:val="en-ZA"/>
        </w:rPr>
        <w:tab/>
        <w:t>i.</w:t>
      </w:r>
      <w:r>
        <w:rPr>
          <w:rFonts w:ascii="Times New Roman" w:eastAsia="Calibri" w:hAnsi="Times New Roman" w:cs="Times New Roman"/>
          <w:bCs/>
          <w:iCs/>
          <w:sz w:val="28"/>
          <w:szCs w:val="28"/>
          <w:lang w:val="en-ZA"/>
        </w:rPr>
        <w:tab/>
        <w:t>a prima facie right, although open to some doubt;</w:t>
      </w:r>
    </w:p>
    <w:p w14:paraId="2AC828EF" w14:textId="7834F2FD" w:rsidR="00062D40" w:rsidRDefault="00062D40" w:rsidP="00351BAE">
      <w:pPr>
        <w:spacing w:after="0" w:line="480" w:lineRule="auto"/>
        <w:jc w:val="both"/>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ab/>
      </w:r>
      <w:r>
        <w:rPr>
          <w:rFonts w:ascii="Times New Roman" w:eastAsia="Calibri" w:hAnsi="Times New Roman" w:cs="Times New Roman"/>
          <w:bCs/>
          <w:iCs/>
          <w:sz w:val="28"/>
          <w:szCs w:val="28"/>
          <w:lang w:val="en-ZA"/>
        </w:rPr>
        <w:tab/>
        <w:t>ii.</w:t>
      </w:r>
      <w:r>
        <w:rPr>
          <w:rFonts w:ascii="Times New Roman" w:eastAsia="Calibri" w:hAnsi="Times New Roman" w:cs="Times New Roman"/>
          <w:bCs/>
          <w:iCs/>
          <w:sz w:val="28"/>
          <w:szCs w:val="28"/>
          <w:lang w:val="en-ZA"/>
        </w:rPr>
        <w:tab/>
        <w:t xml:space="preserve">a well -grounded apprehension of irreparable harm if interim </w:t>
      </w:r>
    </w:p>
    <w:p w14:paraId="225AC534" w14:textId="34DCFB7A" w:rsidR="00062D40" w:rsidRDefault="00062D40" w:rsidP="00351BAE">
      <w:pPr>
        <w:spacing w:after="0" w:line="480" w:lineRule="auto"/>
        <w:jc w:val="both"/>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lastRenderedPageBreak/>
        <w:tab/>
      </w:r>
      <w:r>
        <w:rPr>
          <w:rFonts w:ascii="Times New Roman" w:eastAsia="Calibri" w:hAnsi="Times New Roman" w:cs="Times New Roman"/>
          <w:bCs/>
          <w:iCs/>
          <w:sz w:val="28"/>
          <w:szCs w:val="28"/>
          <w:lang w:val="en-ZA"/>
        </w:rPr>
        <w:tab/>
      </w:r>
      <w:r>
        <w:rPr>
          <w:rFonts w:ascii="Times New Roman" w:eastAsia="Calibri" w:hAnsi="Times New Roman" w:cs="Times New Roman"/>
          <w:bCs/>
          <w:iCs/>
          <w:sz w:val="28"/>
          <w:szCs w:val="28"/>
          <w:lang w:val="en-ZA"/>
        </w:rPr>
        <w:tab/>
        <w:t>relief is not granted and ultimate relief is eventually granted;</w:t>
      </w:r>
    </w:p>
    <w:p w14:paraId="1CA857E8" w14:textId="4EEF01C2" w:rsidR="00062D40" w:rsidRDefault="00062D40" w:rsidP="00062D40">
      <w:pPr>
        <w:spacing w:after="0" w:line="480" w:lineRule="auto"/>
        <w:ind w:left="2160" w:hanging="720"/>
        <w:jc w:val="both"/>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iii.</w:t>
      </w:r>
      <w:r>
        <w:rPr>
          <w:rFonts w:ascii="Times New Roman" w:eastAsia="Calibri" w:hAnsi="Times New Roman" w:cs="Times New Roman"/>
          <w:bCs/>
          <w:iCs/>
          <w:sz w:val="28"/>
          <w:szCs w:val="28"/>
          <w:lang w:val="en-ZA"/>
        </w:rPr>
        <w:tab/>
        <w:t>the balance of convenience favours the granting of the interim interdict; and</w:t>
      </w:r>
    </w:p>
    <w:p w14:paraId="42235ED2" w14:textId="5EC41731" w:rsidR="00062D40" w:rsidRDefault="00062D40" w:rsidP="00062D40">
      <w:pPr>
        <w:spacing w:after="0" w:line="480" w:lineRule="auto"/>
        <w:ind w:left="2160" w:hanging="720"/>
        <w:jc w:val="both"/>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v.</w:t>
      </w:r>
      <w:r>
        <w:rPr>
          <w:rFonts w:ascii="Times New Roman" w:eastAsia="Calibri" w:hAnsi="Times New Roman" w:cs="Times New Roman"/>
          <w:bCs/>
          <w:iCs/>
          <w:sz w:val="28"/>
          <w:szCs w:val="28"/>
          <w:lang w:val="en-ZA"/>
        </w:rPr>
        <w:tab/>
        <w:t>the applicant has no other satisfactory remedy.</w:t>
      </w:r>
    </w:p>
    <w:p w14:paraId="23BA8CF1" w14:textId="46BDC0BC" w:rsidR="00062D40" w:rsidRDefault="00062D40" w:rsidP="00062D40">
      <w:pPr>
        <w:spacing w:after="0" w:line="480" w:lineRule="auto"/>
        <w:ind w:left="2160" w:hanging="720"/>
        <w:jc w:val="both"/>
        <w:rPr>
          <w:rFonts w:ascii="Times New Roman" w:eastAsia="Calibri" w:hAnsi="Times New Roman" w:cs="Times New Roman"/>
          <w:bCs/>
          <w:iCs/>
          <w:sz w:val="28"/>
          <w:szCs w:val="28"/>
          <w:lang w:val="en-ZA"/>
        </w:rPr>
      </w:pPr>
    </w:p>
    <w:p w14:paraId="7897B533" w14:textId="28577896" w:rsidR="00062D40" w:rsidRDefault="00062D40" w:rsidP="00062D40">
      <w:pPr>
        <w:spacing w:after="0" w:line="480" w:lineRule="auto"/>
        <w:ind w:left="2160" w:hanging="720"/>
        <w:jc w:val="both"/>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See:</w:t>
      </w:r>
      <w:r>
        <w:rPr>
          <w:rFonts w:ascii="Times New Roman" w:eastAsia="Calibri" w:hAnsi="Times New Roman" w:cs="Times New Roman"/>
          <w:bCs/>
          <w:iCs/>
          <w:sz w:val="28"/>
          <w:szCs w:val="28"/>
          <w:lang w:val="en-ZA"/>
        </w:rPr>
        <w:tab/>
      </w:r>
      <w:bookmarkStart w:id="13" w:name="_Hlk96951858"/>
      <w:r w:rsidRPr="00062D40">
        <w:rPr>
          <w:rFonts w:ascii="Times New Roman" w:eastAsia="Calibri" w:hAnsi="Times New Roman" w:cs="Times New Roman"/>
          <w:b/>
          <w:iCs/>
          <w:sz w:val="28"/>
          <w:szCs w:val="28"/>
          <w:lang w:val="en-ZA"/>
        </w:rPr>
        <w:t xml:space="preserve">Webster v Mitchell 1948 </w:t>
      </w:r>
      <w:r>
        <w:rPr>
          <w:rFonts w:ascii="Times New Roman" w:eastAsia="Calibri" w:hAnsi="Times New Roman" w:cs="Times New Roman"/>
          <w:bCs/>
          <w:iCs/>
          <w:sz w:val="28"/>
          <w:szCs w:val="28"/>
          <w:lang w:val="en-ZA"/>
        </w:rPr>
        <w:t>(1) SA 1186 (W)</w:t>
      </w:r>
    </w:p>
    <w:bookmarkEnd w:id="13"/>
    <w:p w14:paraId="3EB9E404" w14:textId="0658BC20" w:rsidR="00062D40" w:rsidRDefault="00062D40" w:rsidP="00062D40">
      <w:pPr>
        <w:spacing w:after="0" w:line="480" w:lineRule="auto"/>
        <w:ind w:left="2160" w:hanging="720"/>
        <w:jc w:val="both"/>
        <w:rPr>
          <w:rFonts w:ascii="Times New Roman" w:hAnsi="Times New Roman" w:cs="Times New Roman"/>
          <w:sz w:val="28"/>
          <w:szCs w:val="28"/>
        </w:rPr>
      </w:pPr>
      <w:r>
        <w:rPr>
          <w:rFonts w:ascii="Times New Roman" w:eastAsia="Calibri" w:hAnsi="Times New Roman" w:cs="Times New Roman"/>
          <w:bCs/>
          <w:iCs/>
          <w:sz w:val="28"/>
          <w:szCs w:val="28"/>
          <w:lang w:val="en-ZA"/>
        </w:rPr>
        <w:tab/>
      </w:r>
      <w:bookmarkStart w:id="14" w:name="_Hlk96951816"/>
      <w:r w:rsidRPr="004743D5">
        <w:rPr>
          <w:rFonts w:ascii="Times New Roman" w:hAnsi="Times New Roman" w:cs="Times New Roman"/>
          <w:b/>
          <w:bCs/>
          <w:sz w:val="28"/>
          <w:szCs w:val="28"/>
        </w:rPr>
        <w:t>Smally Trading Company t/a Smally Uniform &amp; Protective Clothing v Lekhotla Matsaba and Ten Others</w:t>
      </w:r>
      <w:r>
        <w:rPr>
          <w:rFonts w:ascii="Times New Roman" w:hAnsi="Times New Roman" w:cs="Times New Roman"/>
          <w:sz w:val="28"/>
          <w:szCs w:val="28"/>
        </w:rPr>
        <w:t xml:space="preserve"> C of A (CIV) 17/2016</w:t>
      </w:r>
    </w:p>
    <w:p w14:paraId="56E57F06" w14:textId="2D05518E" w:rsidR="001360A4" w:rsidRPr="001360A4" w:rsidRDefault="001360A4" w:rsidP="001360A4">
      <w:pPr>
        <w:pStyle w:val="FootnoteText"/>
        <w:spacing w:line="480" w:lineRule="auto"/>
        <w:ind w:left="2160"/>
        <w:rPr>
          <w:rFonts w:ascii="Times New Roman" w:hAnsi="Times New Roman"/>
          <w:sz w:val="28"/>
          <w:szCs w:val="28"/>
          <w:lang w:val="en-GB"/>
        </w:rPr>
      </w:pPr>
      <w:bookmarkStart w:id="15" w:name="_Hlk88724569"/>
      <w:bookmarkStart w:id="16" w:name="_Hlk96951771"/>
      <w:bookmarkEnd w:id="14"/>
      <w:r w:rsidRPr="000D5282">
        <w:rPr>
          <w:rFonts w:ascii="Times New Roman" w:hAnsi="Times New Roman"/>
          <w:b/>
          <w:iCs/>
          <w:sz w:val="28"/>
          <w:szCs w:val="28"/>
        </w:rPr>
        <w:t>Attorney General &amp; Another v Swissbourgh Diamonds Mines (Pty) Ltd and Others</w:t>
      </w:r>
      <w:bookmarkEnd w:id="15"/>
      <w:r>
        <w:t xml:space="preserve"> </w:t>
      </w:r>
      <w:r w:rsidRPr="001360A4">
        <w:rPr>
          <w:rFonts w:ascii="Times New Roman" w:hAnsi="Times New Roman"/>
          <w:sz w:val="28"/>
          <w:szCs w:val="28"/>
          <w:lang w:val="en-GB"/>
        </w:rPr>
        <w:t>LLR &amp; LB 1995 – 1996 173</w:t>
      </w:r>
      <w:bookmarkEnd w:id="16"/>
      <w:r w:rsidRPr="001360A4">
        <w:rPr>
          <w:rFonts w:ascii="Times New Roman" w:hAnsi="Times New Roman"/>
          <w:sz w:val="28"/>
          <w:szCs w:val="28"/>
          <w:lang w:val="en-GB"/>
        </w:rPr>
        <w:t xml:space="preserve"> at 183</w:t>
      </w:r>
    </w:p>
    <w:p w14:paraId="1535CA48" w14:textId="2B8E3C44" w:rsidR="001360A4" w:rsidRDefault="001360A4" w:rsidP="001360A4">
      <w:pPr>
        <w:spacing w:after="0" w:line="480" w:lineRule="auto"/>
        <w:jc w:val="both"/>
        <w:rPr>
          <w:rFonts w:ascii="Times New Roman" w:hAnsi="Times New Roman" w:cs="Times New Roman"/>
          <w:sz w:val="28"/>
          <w:szCs w:val="28"/>
        </w:rPr>
      </w:pPr>
    </w:p>
    <w:p w14:paraId="2FC2F327" w14:textId="78E8B8C0" w:rsidR="00346CE1" w:rsidRDefault="001360A4" w:rsidP="0092129C">
      <w:pPr>
        <w:pStyle w:val="FootnoteText"/>
        <w:spacing w:line="480" w:lineRule="auto"/>
        <w:jc w:val="both"/>
        <w:rPr>
          <w:rFonts w:ascii="Times New Roman" w:hAnsi="Times New Roman"/>
          <w:sz w:val="28"/>
          <w:szCs w:val="28"/>
          <w:lang w:val="en-GB"/>
        </w:rPr>
      </w:pPr>
      <w:r>
        <w:rPr>
          <w:rFonts w:ascii="Times New Roman" w:hAnsi="Times New Roman"/>
          <w:sz w:val="28"/>
          <w:szCs w:val="28"/>
        </w:rPr>
        <w:t>[3</w:t>
      </w:r>
      <w:r w:rsidR="00E7599B">
        <w:rPr>
          <w:rFonts w:ascii="Times New Roman" w:hAnsi="Times New Roman"/>
          <w:sz w:val="28"/>
          <w:szCs w:val="28"/>
        </w:rPr>
        <w:t>1</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sidRPr="001360A4">
        <w:rPr>
          <w:rFonts w:ascii="Times New Roman" w:hAnsi="Times New Roman"/>
          <w:bCs/>
          <w:iCs/>
          <w:sz w:val="28"/>
          <w:szCs w:val="28"/>
        </w:rPr>
        <w:t>These requirements must not be assessed separately or in isolation, but in conjunction with one another</w:t>
      </w:r>
      <w:r>
        <w:rPr>
          <w:rFonts w:ascii="Times New Roman" w:hAnsi="Times New Roman"/>
          <w:bCs/>
          <w:iCs/>
          <w:sz w:val="28"/>
          <w:szCs w:val="28"/>
        </w:rPr>
        <w:t xml:space="preserve">. </w:t>
      </w:r>
      <w:r w:rsidRPr="00834844">
        <w:rPr>
          <w:rFonts w:ascii="Times New Roman" w:hAnsi="Times New Roman"/>
          <w:bCs/>
          <w:i/>
          <w:sz w:val="28"/>
          <w:szCs w:val="28"/>
        </w:rPr>
        <w:t>See</w:t>
      </w:r>
      <w:r>
        <w:rPr>
          <w:rFonts w:ascii="Times New Roman" w:hAnsi="Times New Roman"/>
          <w:bCs/>
          <w:iCs/>
          <w:sz w:val="28"/>
          <w:szCs w:val="28"/>
        </w:rPr>
        <w:t xml:space="preserve">: </w:t>
      </w:r>
      <w:r w:rsidRPr="001360A4">
        <w:rPr>
          <w:rFonts w:ascii="Times New Roman" w:hAnsi="Times New Roman"/>
          <w:b/>
          <w:iCs/>
          <w:sz w:val="28"/>
          <w:szCs w:val="28"/>
        </w:rPr>
        <w:t>Eriksens Motors (Welkom) Pty Ltd v Protea Motors (Warrenton</w:t>
      </w:r>
      <w:r w:rsidRPr="001360A4">
        <w:rPr>
          <w:rFonts w:ascii="Times New Roman" w:hAnsi="Times New Roman"/>
          <w:bCs/>
          <w:iCs/>
          <w:sz w:val="28"/>
          <w:szCs w:val="28"/>
        </w:rPr>
        <w:t>)</w:t>
      </w:r>
      <w:r>
        <w:rPr>
          <w:rFonts w:ascii="Times New Roman" w:hAnsi="Times New Roman"/>
          <w:bCs/>
          <w:iCs/>
          <w:sz w:val="28"/>
          <w:szCs w:val="28"/>
        </w:rPr>
        <w:t xml:space="preserve"> </w:t>
      </w:r>
      <w:r w:rsidRPr="001360A4">
        <w:rPr>
          <w:rFonts w:ascii="Times New Roman" w:hAnsi="Times New Roman"/>
          <w:sz w:val="28"/>
          <w:szCs w:val="28"/>
          <w:lang w:val="en-GB"/>
        </w:rPr>
        <w:t>1973 (3) SA 685 (A) at 691 (F)</w:t>
      </w:r>
      <w:r>
        <w:rPr>
          <w:rFonts w:ascii="Times New Roman" w:hAnsi="Times New Roman"/>
          <w:sz w:val="28"/>
          <w:szCs w:val="28"/>
          <w:lang w:val="en-GB"/>
        </w:rPr>
        <w:t xml:space="preserve">.  </w:t>
      </w:r>
      <w:r w:rsidR="0092129C">
        <w:rPr>
          <w:rFonts w:ascii="Times New Roman" w:hAnsi="Times New Roman"/>
          <w:sz w:val="28"/>
          <w:szCs w:val="28"/>
          <w:lang w:val="en-GB"/>
        </w:rPr>
        <w:t>Given the outcome I reach in this matter, I need not discuss  the requirements</w:t>
      </w:r>
      <w:r w:rsidR="000C6F86">
        <w:rPr>
          <w:rFonts w:ascii="Times New Roman" w:hAnsi="Times New Roman"/>
          <w:sz w:val="28"/>
          <w:szCs w:val="28"/>
          <w:lang w:val="en-GB"/>
        </w:rPr>
        <w:t xml:space="preserve"> in detail</w:t>
      </w:r>
      <w:r w:rsidR="0092129C">
        <w:rPr>
          <w:rFonts w:ascii="Times New Roman" w:hAnsi="Times New Roman"/>
          <w:sz w:val="28"/>
          <w:szCs w:val="28"/>
          <w:lang w:val="en-GB"/>
        </w:rPr>
        <w:t xml:space="preserve">. Though there is no express mention of </w:t>
      </w:r>
      <w:r w:rsidR="0092129C" w:rsidRPr="0092129C">
        <w:rPr>
          <w:rFonts w:ascii="Times New Roman" w:hAnsi="Times New Roman"/>
          <w:i/>
          <w:iCs/>
          <w:sz w:val="28"/>
          <w:szCs w:val="28"/>
          <w:lang w:val="en-GB"/>
        </w:rPr>
        <w:t>pr</w:t>
      </w:r>
      <w:r w:rsidR="000541CB">
        <w:rPr>
          <w:rFonts w:ascii="Times New Roman" w:hAnsi="Times New Roman"/>
          <w:i/>
          <w:iCs/>
          <w:sz w:val="28"/>
          <w:szCs w:val="28"/>
          <w:lang w:val="en-GB"/>
        </w:rPr>
        <w:t>i</w:t>
      </w:r>
      <w:r w:rsidR="0092129C" w:rsidRPr="0092129C">
        <w:rPr>
          <w:rFonts w:ascii="Times New Roman" w:hAnsi="Times New Roman"/>
          <w:i/>
          <w:iCs/>
          <w:sz w:val="28"/>
          <w:szCs w:val="28"/>
          <w:lang w:val="en-GB"/>
        </w:rPr>
        <w:t>ma facie</w:t>
      </w:r>
      <w:r w:rsidR="0092129C">
        <w:rPr>
          <w:rFonts w:ascii="Times New Roman" w:hAnsi="Times New Roman"/>
          <w:sz w:val="28"/>
          <w:szCs w:val="28"/>
          <w:lang w:val="en-GB"/>
        </w:rPr>
        <w:t xml:space="preserve"> right in the affidavit, looking at the affidavit as a whole, there is demonstration of a </w:t>
      </w:r>
      <w:r w:rsidR="0092129C" w:rsidRPr="0092129C">
        <w:rPr>
          <w:rFonts w:ascii="Times New Roman" w:hAnsi="Times New Roman"/>
          <w:i/>
          <w:iCs/>
          <w:sz w:val="28"/>
          <w:szCs w:val="28"/>
          <w:lang w:val="en-GB"/>
        </w:rPr>
        <w:t>pr</w:t>
      </w:r>
      <w:r w:rsidR="000541CB">
        <w:rPr>
          <w:rFonts w:ascii="Times New Roman" w:hAnsi="Times New Roman"/>
          <w:i/>
          <w:iCs/>
          <w:sz w:val="28"/>
          <w:szCs w:val="28"/>
          <w:lang w:val="en-GB"/>
        </w:rPr>
        <w:t>i</w:t>
      </w:r>
      <w:r w:rsidR="0092129C" w:rsidRPr="0092129C">
        <w:rPr>
          <w:rFonts w:ascii="Times New Roman" w:hAnsi="Times New Roman"/>
          <w:i/>
          <w:iCs/>
          <w:sz w:val="28"/>
          <w:szCs w:val="28"/>
          <w:lang w:val="en-GB"/>
        </w:rPr>
        <w:t>ma facie</w:t>
      </w:r>
      <w:r w:rsidR="0092129C">
        <w:rPr>
          <w:rFonts w:ascii="Times New Roman" w:hAnsi="Times New Roman"/>
          <w:sz w:val="28"/>
          <w:szCs w:val="28"/>
          <w:lang w:val="en-GB"/>
        </w:rPr>
        <w:t xml:space="preserve"> </w:t>
      </w:r>
      <w:r w:rsidR="00542064">
        <w:rPr>
          <w:rFonts w:ascii="Times New Roman" w:hAnsi="Times New Roman"/>
          <w:sz w:val="28"/>
          <w:szCs w:val="28"/>
          <w:lang w:val="en-GB"/>
        </w:rPr>
        <w:t xml:space="preserve">right </w:t>
      </w:r>
      <w:r w:rsidR="001843AB">
        <w:rPr>
          <w:rFonts w:ascii="Times New Roman" w:hAnsi="Times New Roman"/>
          <w:sz w:val="28"/>
          <w:szCs w:val="28"/>
          <w:lang w:val="en-GB"/>
        </w:rPr>
        <w:t xml:space="preserve">based on the facts. Again, though the applicant </w:t>
      </w:r>
      <w:r w:rsidR="000C6F86">
        <w:rPr>
          <w:rFonts w:ascii="Times New Roman" w:hAnsi="Times New Roman"/>
          <w:sz w:val="28"/>
          <w:szCs w:val="28"/>
          <w:lang w:val="en-GB"/>
        </w:rPr>
        <w:t>is silent a</w:t>
      </w:r>
      <w:r w:rsidR="001843AB">
        <w:rPr>
          <w:rFonts w:ascii="Times New Roman" w:hAnsi="Times New Roman"/>
          <w:sz w:val="28"/>
          <w:szCs w:val="28"/>
          <w:lang w:val="en-GB"/>
        </w:rPr>
        <w:t xml:space="preserve">bout the likely prejudice to the respondents in the event that the interdict is granted </w:t>
      </w:r>
      <w:r w:rsidR="001843AB" w:rsidRPr="00735E28">
        <w:rPr>
          <w:rFonts w:ascii="Times New Roman" w:hAnsi="Times New Roman"/>
          <w:i/>
          <w:iCs/>
          <w:sz w:val="28"/>
          <w:szCs w:val="28"/>
          <w:lang w:val="en-GB"/>
        </w:rPr>
        <w:t>vis a vis</w:t>
      </w:r>
      <w:r w:rsidR="001843AB">
        <w:rPr>
          <w:rFonts w:ascii="Times New Roman" w:hAnsi="Times New Roman"/>
          <w:sz w:val="28"/>
          <w:szCs w:val="28"/>
          <w:lang w:val="en-GB"/>
        </w:rPr>
        <w:t xml:space="preserve"> the prejudice that the applicant will suffer if interdict is not granted, the applicant has somewhat </w:t>
      </w:r>
      <w:r w:rsidR="001843AB">
        <w:rPr>
          <w:rFonts w:ascii="Times New Roman" w:hAnsi="Times New Roman"/>
          <w:sz w:val="28"/>
          <w:szCs w:val="28"/>
          <w:lang w:val="en-GB"/>
        </w:rPr>
        <w:lastRenderedPageBreak/>
        <w:t xml:space="preserve">shown that the balance of convenience favours the granting of the interim </w:t>
      </w:r>
      <w:r w:rsidR="00AC56FE">
        <w:rPr>
          <w:rFonts w:ascii="Times New Roman" w:hAnsi="Times New Roman"/>
          <w:sz w:val="28"/>
          <w:szCs w:val="28"/>
          <w:lang w:val="en-GB"/>
        </w:rPr>
        <w:t>relief</w:t>
      </w:r>
      <w:r w:rsidR="001843AB">
        <w:rPr>
          <w:rFonts w:ascii="Times New Roman" w:hAnsi="Times New Roman"/>
          <w:sz w:val="28"/>
          <w:szCs w:val="28"/>
          <w:lang w:val="en-GB"/>
        </w:rPr>
        <w:t xml:space="preserve">. </w:t>
      </w:r>
      <w:r w:rsidR="00AC56FE">
        <w:rPr>
          <w:rFonts w:ascii="Times New Roman" w:hAnsi="Times New Roman"/>
          <w:sz w:val="28"/>
          <w:szCs w:val="28"/>
          <w:lang w:val="en-GB"/>
        </w:rPr>
        <w:t>However, the applicant ‘s case is wanting when it comes to irreparable harm and absence</w:t>
      </w:r>
      <w:r w:rsidR="00542064">
        <w:rPr>
          <w:rFonts w:ascii="Times New Roman" w:hAnsi="Times New Roman"/>
          <w:sz w:val="28"/>
          <w:szCs w:val="28"/>
          <w:lang w:val="en-GB"/>
        </w:rPr>
        <w:t xml:space="preserve"> of</w:t>
      </w:r>
      <w:r w:rsidR="00AC56FE">
        <w:rPr>
          <w:rFonts w:ascii="Times New Roman" w:hAnsi="Times New Roman"/>
          <w:sz w:val="28"/>
          <w:szCs w:val="28"/>
          <w:lang w:val="en-GB"/>
        </w:rPr>
        <w:t xml:space="preserve"> alternative remedies. </w:t>
      </w:r>
      <w:r w:rsidR="001843AB">
        <w:rPr>
          <w:rFonts w:ascii="Times New Roman" w:hAnsi="Times New Roman"/>
          <w:sz w:val="28"/>
          <w:szCs w:val="28"/>
          <w:lang w:val="en-GB"/>
        </w:rPr>
        <w:t xml:space="preserve"> </w:t>
      </w:r>
      <w:r w:rsidR="00AC56FE">
        <w:rPr>
          <w:rFonts w:ascii="Times New Roman" w:hAnsi="Times New Roman"/>
          <w:sz w:val="28"/>
          <w:szCs w:val="28"/>
          <w:lang w:val="en-GB"/>
        </w:rPr>
        <w:t xml:space="preserve">All that the applicant says is that </w:t>
      </w:r>
      <w:r w:rsidR="000C6F86">
        <w:rPr>
          <w:rFonts w:ascii="Times New Roman" w:hAnsi="Times New Roman"/>
          <w:sz w:val="28"/>
          <w:szCs w:val="28"/>
          <w:lang w:val="en-GB"/>
        </w:rPr>
        <w:t xml:space="preserve">the </w:t>
      </w:r>
      <w:r w:rsidR="00AC56FE">
        <w:rPr>
          <w:rFonts w:ascii="Times New Roman" w:hAnsi="Times New Roman"/>
          <w:sz w:val="28"/>
          <w:szCs w:val="28"/>
          <w:lang w:val="en-GB"/>
        </w:rPr>
        <w:t xml:space="preserve">nature of harm it shall suffer given the alleged transgressions is immeasurable. </w:t>
      </w:r>
    </w:p>
    <w:p w14:paraId="1B7B4D38" w14:textId="213448A4" w:rsidR="001360A4" w:rsidRPr="001360A4" w:rsidRDefault="00346CE1" w:rsidP="0092129C">
      <w:pPr>
        <w:pStyle w:val="FootnoteText"/>
        <w:spacing w:line="480" w:lineRule="auto"/>
        <w:jc w:val="both"/>
        <w:rPr>
          <w:rFonts w:ascii="Times New Roman" w:hAnsi="Times New Roman"/>
          <w:sz w:val="28"/>
          <w:szCs w:val="28"/>
          <w:lang w:val="en-GB"/>
        </w:rPr>
      </w:pPr>
      <w:r>
        <w:rPr>
          <w:rFonts w:ascii="Times New Roman" w:hAnsi="Times New Roman"/>
          <w:sz w:val="28"/>
          <w:szCs w:val="28"/>
          <w:lang w:val="en-GB"/>
        </w:rPr>
        <w:t>[3</w:t>
      </w:r>
      <w:r w:rsidR="00E7599B">
        <w:rPr>
          <w:rFonts w:ascii="Times New Roman" w:hAnsi="Times New Roman"/>
          <w:sz w:val="28"/>
          <w:szCs w:val="28"/>
          <w:lang w:val="en-GB"/>
        </w:rPr>
        <w:t>2</w:t>
      </w:r>
      <w:r>
        <w:rPr>
          <w:rFonts w:ascii="Times New Roman" w:hAnsi="Times New Roman"/>
          <w:sz w:val="28"/>
          <w:szCs w:val="28"/>
          <w:lang w:val="en-GB"/>
        </w:rPr>
        <w:t>]</w:t>
      </w:r>
      <w:r>
        <w:rPr>
          <w:rFonts w:ascii="Times New Roman" w:hAnsi="Times New Roman"/>
          <w:sz w:val="28"/>
          <w:szCs w:val="28"/>
          <w:lang w:val="en-GB"/>
        </w:rPr>
        <w:tab/>
      </w:r>
      <w:r>
        <w:rPr>
          <w:rFonts w:ascii="Times New Roman" w:hAnsi="Times New Roman"/>
          <w:sz w:val="28"/>
          <w:szCs w:val="28"/>
          <w:lang w:val="en-GB"/>
        </w:rPr>
        <w:tab/>
      </w:r>
      <w:r w:rsidR="00643463">
        <w:rPr>
          <w:rFonts w:ascii="Times New Roman" w:hAnsi="Times New Roman"/>
          <w:sz w:val="28"/>
          <w:szCs w:val="28"/>
          <w:lang w:val="en-GB"/>
        </w:rPr>
        <w:t xml:space="preserve">The applicant does not take the Court into his confidence and explain why the harm will be immeasurable and does not go further to demonstrate how the harm it will suffer will be irreversible.  Again, when it comes to adequacy of alternative remedy, all that the applicant says is that damages cannot be adequate to avert the potential prejudice it stands to suffer. </w:t>
      </w:r>
      <w:r>
        <w:rPr>
          <w:rFonts w:ascii="Times New Roman" w:hAnsi="Times New Roman"/>
          <w:sz w:val="28"/>
          <w:szCs w:val="28"/>
          <w:lang w:val="en-GB"/>
        </w:rPr>
        <w:t xml:space="preserve">It was only during argument that Mr. </w:t>
      </w:r>
      <w:r w:rsidRPr="00346CE1">
        <w:rPr>
          <w:rFonts w:ascii="Times New Roman" w:hAnsi="Times New Roman"/>
          <w:i/>
          <w:iCs/>
          <w:sz w:val="28"/>
          <w:szCs w:val="28"/>
          <w:lang w:val="en-GB"/>
        </w:rPr>
        <w:t xml:space="preserve">Teele </w:t>
      </w:r>
      <w:r w:rsidR="000C6F86">
        <w:rPr>
          <w:rFonts w:ascii="Times New Roman" w:hAnsi="Times New Roman"/>
          <w:sz w:val="28"/>
          <w:szCs w:val="28"/>
          <w:lang w:val="en-GB"/>
        </w:rPr>
        <w:t xml:space="preserve">sought to </w:t>
      </w:r>
      <w:r>
        <w:rPr>
          <w:rFonts w:ascii="Times New Roman" w:hAnsi="Times New Roman"/>
          <w:sz w:val="28"/>
          <w:szCs w:val="28"/>
          <w:lang w:val="en-GB"/>
        </w:rPr>
        <w:t>explain</w:t>
      </w:r>
      <w:r w:rsidR="000C6F86">
        <w:rPr>
          <w:rFonts w:ascii="Times New Roman" w:hAnsi="Times New Roman"/>
          <w:sz w:val="28"/>
          <w:szCs w:val="28"/>
          <w:lang w:val="en-GB"/>
        </w:rPr>
        <w:t xml:space="preserve"> in detail </w:t>
      </w:r>
      <w:r>
        <w:rPr>
          <w:rFonts w:ascii="Times New Roman" w:hAnsi="Times New Roman"/>
          <w:sz w:val="28"/>
          <w:szCs w:val="28"/>
          <w:lang w:val="en-GB"/>
        </w:rPr>
        <w:t xml:space="preserve">why it will not be possible to quantify the damages that </w:t>
      </w:r>
      <w:r w:rsidR="000C6F86">
        <w:rPr>
          <w:rFonts w:ascii="Times New Roman" w:hAnsi="Times New Roman"/>
          <w:sz w:val="28"/>
          <w:szCs w:val="28"/>
          <w:lang w:val="en-GB"/>
        </w:rPr>
        <w:t xml:space="preserve">the </w:t>
      </w:r>
      <w:r>
        <w:rPr>
          <w:rFonts w:ascii="Times New Roman" w:hAnsi="Times New Roman"/>
          <w:sz w:val="28"/>
          <w:szCs w:val="28"/>
          <w:lang w:val="en-GB"/>
        </w:rPr>
        <w:t xml:space="preserve">applicant was likely to suffer. </w:t>
      </w:r>
      <w:r w:rsidR="00643463">
        <w:rPr>
          <w:rFonts w:ascii="Times New Roman" w:hAnsi="Times New Roman"/>
          <w:sz w:val="28"/>
          <w:szCs w:val="28"/>
          <w:lang w:val="en-GB"/>
        </w:rPr>
        <w:t xml:space="preserve"> </w:t>
      </w:r>
      <w:r>
        <w:rPr>
          <w:rFonts w:ascii="Times New Roman" w:hAnsi="Times New Roman"/>
          <w:sz w:val="28"/>
          <w:szCs w:val="28"/>
          <w:lang w:val="en-GB"/>
        </w:rPr>
        <w:t xml:space="preserve">Unfortunately, these being motion proceedings, the applicant was required to plead its case in the founding papers and not through Counsel from the bar. </w:t>
      </w:r>
    </w:p>
    <w:p w14:paraId="0AAAB86D" w14:textId="643CEEF1" w:rsidR="001360A4" w:rsidRPr="001360A4" w:rsidRDefault="001360A4" w:rsidP="001360A4">
      <w:pPr>
        <w:spacing w:after="0" w:line="480" w:lineRule="auto"/>
        <w:jc w:val="both"/>
        <w:rPr>
          <w:rFonts w:ascii="Times New Roman" w:hAnsi="Times New Roman" w:cs="Times New Roman"/>
          <w:sz w:val="28"/>
          <w:szCs w:val="28"/>
        </w:rPr>
      </w:pPr>
    </w:p>
    <w:p w14:paraId="1C6AED40" w14:textId="2F020200" w:rsidR="00DB0188" w:rsidRPr="00C03F7A" w:rsidRDefault="003446B7" w:rsidP="00DB0188">
      <w:pPr>
        <w:spacing w:after="0" w:line="480" w:lineRule="auto"/>
        <w:jc w:val="both"/>
        <w:rPr>
          <w:rFonts w:ascii="Times New Roman" w:eastAsia="Calibri" w:hAnsi="Times New Roman" w:cs="Times New Roman"/>
          <w:bCs/>
          <w:iCs/>
          <w:sz w:val="28"/>
          <w:szCs w:val="28"/>
          <w:lang w:val="en-ZA"/>
        </w:rPr>
      </w:pPr>
      <w:r>
        <w:rPr>
          <w:rFonts w:ascii="Times New Roman" w:hAnsi="Times New Roman" w:cs="Times New Roman"/>
          <w:sz w:val="28"/>
          <w:szCs w:val="28"/>
        </w:rPr>
        <w:t>[3</w:t>
      </w:r>
      <w:r w:rsidR="00E7599B">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062D40">
        <w:rPr>
          <w:rFonts w:ascii="Times New Roman" w:eastAsia="Calibri" w:hAnsi="Times New Roman" w:cs="Times New Roman"/>
          <w:bCs/>
          <w:iCs/>
          <w:sz w:val="28"/>
          <w:szCs w:val="28"/>
          <w:lang w:val="en-ZA"/>
        </w:rPr>
        <w:tab/>
      </w:r>
      <w:r w:rsidR="00DB0188" w:rsidRPr="00C03F7A">
        <w:rPr>
          <w:rFonts w:ascii="Times New Roman" w:eastAsia="Calibri" w:hAnsi="Times New Roman" w:cs="Times New Roman"/>
          <w:bCs/>
          <w:iCs/>
          <w:sz w:val="28"/>
          <w:szCs w:val="28"/>
          <w:lang w:val="en-ZA"/>
        </w:rPr>
        <w:t xml:space="preserve">In the light of the </w:t>
      </w:r>
      <w:r w:rsidR="00DB0188">
        <w:rPr>
          <w:rFonts w:ascii="Times New Roman" w:eastAsia="Calibri" w:hAnsi="Times New Roman" w:cs="Times New Roman"/>
          <w:bCs/>
          <w:iCs/>
          <w:sz w:val="28"/>
          <w:szCs w:val="28"/>
          <w:lang w:val="en-ZA"/>
        </w:rPr>
        <w:t xml:space="preserve">conclusions reached above on </w:t>
      </w:r>
      <w:r>
        <w:rPr>
          <w:rFonts w:ascii="Times New Roman" w:eastAsia="Calibri" w:hAnsi="Times New Roman" w:cs="Times New Roman"/>
          <w:bCs/>
          <w:iCs/>
          <w:sz w:val="28"/>
          <w:szCs w:val="28"/>
          <w:lang w:val="en-ZA"/>
        </w:rPr>
        <w:t>urgency</w:t>
      </w:r>
      <w:r w:rsidR="00DB0188">
        <w:rPr>
          <w:rFonts w:ascii="Times New Roman" w:eastAsia="Calibri" w:hAnsi="Times New Roman" w:cs="Times New Roman"/>
          <w:bCs/>
          <w:iCs/>
          <w:sz w:val="28"/>
          <w:szCs w:val="28"/>
          <w:lang w:val="en-ZA"/>
        </w:rPr>
        <w:t xml:space="preserve"> and </w:t>
      </w:r>
      <w:r w:rsidR="000C6F86">
        <w:rPr>
          <w:rFonts w:ascii="Times New Roman" w:eastAsia="Calibri" w:hAnsi="Times New Roman" w:cs="Times New Roman"/>
          <w:bCs/>
          <w:iCs/>
          <w:sz w:val="28"/>
          <w:szCs w:val="28"/>
          <w:lang w:val="en-ZA"/>
        </w:rPr>
        <w:t>pr</w:t>
      </w:r>
      <w:r w:rsidR="00DB0188">
        <w:rPr>
          <w:rFonts w:ascii="Times New Roman" w:eastAsia="Calibri" w:hAnsi="Times New Roman" w:cs="Times New Roman"/>
          <w:bCs/>
          <w:iCs/>
          <w:sz w:val="28"/>
          <w:szCs w:val="28"/>
          <w:lang w:val="en-ZA"/>
        </w:rPr>
        <w:t>ayer 3</w:t>
      </w:r>
      <w:r>
        <w:rPr>
          <w:rFonts w:ascii="Times New Roman" w:eastAsia="Calibri" w:hAnsi="Times New Roman" w:cs="Times New Roman"/>
          <w:bCs/>
          <w:iCs/>
          <w:sz w:val="28"/>
          <w:szCs w:val="28"/>
          <w:lang w:val="en-ZA"/>
        </w:rPr>
        <w:t xml:space="preserve"> in the notice of motion</w:t>
      </w:r>
      <w:r w:rsidR="00DB0188">
        <w:rPr>
          <w:rFonts w:ascii="Times New Roman" w:eastAsia="Calibri" w:hAnsi="Times New Roman" w:cs="Times New Roman"/>
          <w:bCs/>
          <w:iCs/>
          <w:sz w:val="28"/>
          <w:szCs w:val="28"/>
          <w:lang w:val="en-ZA"/>
        </w:rPr>
        <w:t xml:space="preserve">, I </w:t>
      </w:r>
      <w:r>
        <w:rPr>
          <w:rFonts w:ascii="Times New Roman" w:eastAsia="Calibri" w:hAnsi="Times New Roman" w:cs="Times New Roman"/>
          <w:bCs/>
          <w:iCs/>
          <w:sz w:val="28"/>
          <w:szCs w:val="28"/>
          <w:lang w:val="en-ZA"/>
        </w:rPr>
        <w:t xml:space="preserve">make the </w:t>
      </w:r>
      <w:r w:rsidR="00DB0188">
        <w:rPr>
          <w:rFonts w:ascii="Times New Roman" w:eastAsia="Calibri" w:hAnsi="Times New Roman" w:cs="Times New Roman"/>
          <w:bCs/>
          <w:iCs/>
          <w:sz w:val="28"/>
          <w:szCs w:val="28"/>
          <w:lang w:val="en-ZA"/>
        </w:rPr>
        <w:t>following order</w:t>
      </w:r>
      <w:r>
        <w:rPr>
          <w:rFonts w:ascii="Times New Roman" w:eastAsia="Calibri" w:hAnsi="Times New Roman" w:cs="Times New Roman"/>
          <w:bCs/>
          <w:iCs/>
          <w:sz w:val="28"/>
          <w:szCs w:val="28"/>
          <w:lang w:val="en-ZA"/>
        </w:rPr>
        <w:t>:</w:t>
      </w:r>
      <w:r w:rsidR="00DB0188" w:rsidRPr="00C03F7A">
        <w:rPr>
          <w:rFonts w:ascii="Times New Roman" w:eastAsia="Calibri" w:hAnsi="Times New Roman" w:cs="Times New Roman"/>
          <w:bCs/>
          <w:iCs/>
          <w:sz w:val="28"/>
          <w:szCs w:val="28"/>
          <w:lang w:val="en-ZA"/>
        </w:rPr>
        <w:t xml:space="preserve"> </w:t>
      </w:r>
    </w:p>
    <w:p w14:paraId="4D1C77A8" w14:textId="2E0DB6CA" w:rsidR="00DB0188" w:rsidRDefault="00DB0188" w:rsidP="00DB0188">
      <w:pPr>
        <w:spacing w:after="0" w:line="480" w:lineRule="auto"/>
        <w:jc w:val="both"/>
        <w:rPr>
          <w:rFonts w:ascii="Times New Roman" w:eastAsia="Calibri" w:hAnsi="Times New Roman" w:cs="Times New Roman"/>
          <w:bCs/>
          <w:iCs/>
          <w:sz w:val="28"/>
          <w:szCs w:val="28"/>
          <w:lang w:val="en-ZA"/>
        </w:rPr>
      </w:pPr>
    </w:p>
    <w:p w14:paraId="5F2A3547" w14:textId="77777777" w:rsidR="00134260" w:rsidRDefault="00134260" w:rsidP="00DB0188">
      <w:pPr>
        <w:spacing w:after="0" w:line="480" w:lineRule="auto"/>
        <w:jc w:val="both"/>
        <w:rPr>
          <w:rFonts w:ascii="Times New Roman" w:eastAsia="Calibri" w:hAnsi="Times New Roman" w:cs="Times New Roman"/>
          <w:bCs/>
          <w:iCs/>
          <w:sz w:val="28"/>
          <w:szCs w:val="28"/>
          <w:lang w:val="en-ZA"/>
        </w:rPr>
      </w:pPr>
    </w:p>
    <w:p w14:paraId="75AF32D4" w14:textId="04FC233E" w:rsidR="00DB0188" w:rsidRDefault="00DB0188" w:rsidP="00DB0188">
      <w:pPr>
        <w:spacing w:after="0" w:line="480" w:lineRule="auto"/>
        <w:jc w:val="both"/>
        <w:rPr>
          <w:rFonts w:ascii="Times New Roman" w:eastAsia="Calibri" w:hAnsi="Times New Roman" w:cs="Times New Roman"/>
          <w:b/>
          <w:iCs/>
          <w:sz w:val="28"/>
          <w:szCs w:val="28"/>
          <w:u w:val="single"/>
          <w:lang w:val="en-ZA"/>
        </w:rPr>
      </w:pPr>
      <w:r w:rsidRPr="00C03F7A">
        <w:rPr>
          <w:rFonts w:ascii="Times New Roman" w:eastAsia="Calibri" w:hAnsi="Times New Roman" w:cs="Times New Roman"/>
          <w:b/>
          <w:iCs/>
          <w:sz w:val="28"/>
          <w:szCs w:val="28"/>
          <w:u w:val="single"/>
          <w:lang w:val="en-ZA"/>
        </w:rPr>
        <w:t>ORDER</w:t>
      </w:r>
      <w:bookmarkStart w:id="17" w:name="_GoBack"/>
      <w:bookmarkEnd w:id="17"/>
    </w:p>
    <w:p w14:paraId="5E90DB37" w14:textId="77777777" w:rsidR="00134260" w:rsidRPr="00C03F7A" w:rsidRDefault="00134260" w:rsidP="00DB0188">
      <w:pPr>
        <w:spacing w:after="0" w:line="480" w:lineRule="auto"/>
        <w:jc w:val="both"/>
        <w:rPr>
          <w:rFonts w:ascii="Times New Roman" w:eastAsia="Calibri" w:hAnsi="Times New Roman" w:cs="Times New Roman"/>
          <w:b/>
          <w:iCs/>
          <w:sz w:val="28"/>
          <w:szCs w:val="28"/>
          <w:u w:val="single"/>
          <w:lang w:val="en-ZA"/>
        </w:rPr>
      </w:pPr>
    </w:p>
    <w:p w14:paraId="02BC45E3" w14:textId="60645505" w:rsidR="003446B7" w:rsidRDefault="00DB0188" w:rsidP="00DB0188">
      <w:pPr>
        <w:spacing w:after="0" w:line="480" w:lineRule="auto"/>
        <w:jc w:val="both"/>
        <w:rPr>
          <w:rFonts w:ascii="Times New Roman" w:eastAsia="Calibri" w:hAnsi="Times New Roman" w:cs="Times New Roman"/>
          <w:bCs/>
          <w:iCs/>
          <w:sz w:val="28"/>
          <w:szCs w:val="28"/>
          <w:lang w:val="en-ZA"/>
        </w:rPr>
      </w:pPr>
      <w:r w:rsidRPr="00C03F7A">
        <w:rPr>
          <w:rFonts w:ascii="Times New Roman" w:eastAsia="Calibri" w:hAnsi="Times New Roman" w:cs="Times New Roman"/>
          <w:bCs/>
          <w:iCs/>
          <w:sz w:val="28"/>
          <w:szCs w:val="28"/>
          <w:lang w:val="en-ZA"/>
        </w:rPr>
        <w:t>[</w:t>
      </w:r>
      <w:r w:rsidR="003446B7">
        <w:rPr>
          <w:rFonts w:ascii="Times New Roman" w:eastAsia="Calibri" w:hAnsi="Times New Roman" w:cs="Times New Roman"/>
          <w:bCs/>
          <w:iCs/>
          <w:sz w:val="28"/>
          <w:szCs w:val="28"/>
          <w:lang w:val="en-ZA"/>
        </w:rPr>
        <w:t>3</w:t>
      </w:r>
      <w:r w:rsidR="00E7599B">
        <w:rPr>
          <w:rFonts w:ascii="Times New Roman" w:eastAsia="Calibri" w:hAnsi="Times New Roman" w:cs="Times New Roman"/>
          <w:bCs/>
          <w:iCs/>
          <w:sz w:val="28"/>
          <w:szCs w:val="28"/>
          <w:lang w:val="en-ZA"/>
        </w:rPr>
        <w:t>4</w:t>
      </w:r>
      <w:r w:rsidRPr="00C03F7A">
        <w:rPr>
          <w:rFonts w:ascii="Times New Roman" w:eastAsia="Calibri" w:hAnsi="Times New Roman" w:cs="Times New Roman"/>
          <w:bCs/>
          <w:iCs/>
          <w:sz w:val="28"/>
          <w:szCs w:val="28"/>
          <w:lang w:val="en-ZA"/>
        </w:rPr>
        <w:t>]</w:t>
      </w:r>
      <w:r w:rsidRPr="00C03F7A">
        <w:rPr>
          <w:rFonts w:ascii="Times New Roman" w:eastAsia="Calibri" w:hAnsi="Times New Roman" w:cs="Times New Roman"/>
          <w:bCs/>
          <w:iCs/>
          <w:sz w:val="28"/>
          <w:szCs w:val="28"/>
          <w:lang w:val="en-ZA"/>
        </w:rPr>
        <w:tab/>
      </w:r>
      <w:r w:rsidR="003446B7">
        <w:rPr>
          <w:rFonts w:ascii="Times New Roman" w:eastAsia="Calibri" w:hAnsi="Times New Roman" w:cs="Times New Roman"/>
          <w:bCs/>
          <w:iCs/>
          <w:sz w:val="28"/>
          <w:szCs w:val="28"/>
          <w:lang w:val="en-ZA"/>
        </w:rPr>
        <w:tab/>
        <w:t>3</w:t>
      </w:r>
      <w:r w:rsidR="00E7599B">
        <w:rPr>
          <w:rFonts w:ascii="Times New Roman" w:eastAsia="Calibri" w:hAnsi="Times New Roman" w:cs="Times New Roman"/>
          <w:bCs/>
          <w:iCs/>
          <w:sz w:val="28"/>
          <w:szCs w:val="28"/>
          <w:lang w:val="en-ZA"/>
        </w:rPr>
        <w:t>4</w:t>
      </w:r>
      <w:r w:rsidR="003446B7">
        <w:rPr>
          <w:rFonts w:ascii="Times New Roman" w:eastAsia="Calibri" w:hAnsi="Times New Roman" w:cs="Times New Roman"/>
          <w:bCs/>
          <w:iCs/>
          <w:sz w:val="28"/>
          <w:szCs w:val="28"/>
          <w:lang w:val="en-ZA"/>
        </w:rPr>
        <w:t>.1</w:t>
      </w:r>
      <w:r w:rsidR="003446B7">
        <w:rPr>
          <w:rFonts w:ascii="Times New Roman" w:eastAsia="Calibri" w:hAnsi="Times New Roman" w:cs="Times New Roman"/>
          <w:bCs/>
          <w:iCs/>
          <w:sz w:val="28"/>
          <w:szCs w:val="28"/>
          <w:lang w:val="en-ZA"/>
        </w:rPr>
        <w:tab/>
      </w:r>
      <w:r w:rsidR="000C6F86">
        <w:rPr>
          <w:rFonts w:ascii="Times New Roman" w:eastAsia="Calibri" w:hAnsi="Times New Roman" w:cs="Times New Roman"/>
          <w:bCs/>
          <w:iCs/>
          <w:sz w:val="28"/>
          <w:szCs w:val="28"/>
          <w:lang w:val="en-ZA"/>
        </w:rPr>
        <w:t xml:space="preserve">that </w:t>
      </w:r>
      <w:r w:rsidR="003446B7">
        <w:rPr>
          <w:rFonts w:ascii="Times New Roman" w:eastAsia="Calibri" w:hAnsi="Times New Roman" w:cs="Times New Roman"/>
          <w:bCs/>
          <w:iCs/>
          <w:sz w:val="28"/>
          <w:szCs w:val="28"/>
          <w:lang w:val="en-ZA"/>
        </w:rPr>
        <w:t>prayers 1,2 and 4 in the notice of motion are granted;</w:t>
      </w:r>
    </w:p>
    <w:p w14:paraId="41AFBCB3" w14:textId="5725436C" w:rsidR="003446B7" w:rsidRDefault="003446B7" w:rsidP="00DB0188">
      <w:pPr>
        <w:spacing w:after="0" w:line="480" w:lineRule="auto"/>
        <w:jc w:val="both"/>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ab/>
      </w:r>
      <w:r>
        <w:rPr>
          <w:rFonts w:ascii="Times New Roman" w:eastAsia="Calibri" w:hAnsi="Times New Roman" w:cs="Times New Roman"/>
          <w:bCs/>
          <w:iCs/>
          <w:sz w:val="28"/>
          <w:szCs w:val="28"/>
          <w:lang w:val="en-ZA"/>
        </w:rPr>
        <w:tab/>
        <w:t>3</w:t>
      </w:r>
      <w:r w:rsidR="00E7599B">
        <w:rPr>
          <w:rFonts w:ascii="Times New Roman" w:eastAsia="Calibri" w:hAnsi="Times New Roman" w:cs="Times New Roman"/>
          <w:bCs/>
          <w:iCs/>
          <w:sz w:val="28"/>
          <w:szCs w:val="28"/>
          <w:lang w:val="en-ZA"/>
        </w:rPr>
        <w:t>4</w:t>
      </w:r>
      <w:r>
        <w:rPr>
          <w:rFonts w:ascii="Times New Roman" w:eastAsia="Calibri" w:hAnsi="Times New Roman" w:cs="Times New Roman"/>
          <w:bCs/>
          <w:iCs/>
          <w:sz w:val="28"/>
          <w:szCs w:val="28"/>
          <w:lang w:val="en-ZA"/>
        </w:rPr>
        <w:t>.2</w:t>
      </w:r>
      <w:r>
        <w:rPr>
          <w:rFonts w:ascii="Times New Roman" w:eastAsia="Calibri" w:hAnsi="Times New Roman" w:cs="Times New Roman"/>
          <w:bCs/>
          <w:iCs/>
          <w:sz w:val="28"/>
          <w:szCs w:val="28"/>
          <w:lang w:val="en-ZA"/>
        </w:rPr>
        <w:tab/>
      </w:r>
      <w:r w:rsidR="000C6F86">
        <w:rPr>
          <w:rFonts w:ascii="Times New Roman" w:eastAsia="Calibri" w:hAnsi="Times New Roman" w:cs="Times New Roman"/>
          <w:bCs/>
          <w:iCs/>
          <w:sz w:val="28"/>
          <w:szCs w:val="28"/>
          <w:lang w:val="en-ZA"/>
        </w:rPr>
        <w:t xml:space="preserve">that </w:t>
      </w:r>
      <w:r>
        <w:rPr>
          <w:rFonts w:ascii="Times New Roman" w:eastAsia="Calibri" w:hAnsi="Times New Roman" w:cs="Times New Roman"/>
          <w:bCs/>
          <w:iCs/>
          <w:sz w:val="28"/>
          <w:szCs w:val="28"/>
          <w:lang w:val="en-ZA"/>
        </w:rPr>
        <w:t>prayer 3 is refused; and</w:t>
      </w:r>
    </w:p>
    <w:p w14:paraId="6741E347" w14:textId="07833537" w:rsidR="00DB0188" w:rsidRDefault="003446B7" w:rsidP="003446B7">
      <w:pPr>
        <w:spacing w:after="0" w:line="480" w:lineRule="auto"/>
        <w:ind w:left="2160" w:hanging="720"/>
        <w:jc w:val="both"/>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lastRenderedPageBreak/>
        <w:t>3</w:t>
      </w:r>
      <w:r w:rsidR="00E7599B">
        <w:rPr>
          <w:rFonts w:ascii="Times New Roman" w:eastAsia="Calibri" w:hAnsi="Times New Roman" w:cs="Times New Roman"/>
          <w:bCs/>
          <w:iCs/>
          <w:sz w:val="28"/>
          <w:szCs w:val="28"/>
          <w:lang w:val="en-ZA"/>
        </w:rPr>
        <w:t>4</w:t>
      </w:r>
      <w:r>
        <w:rPr>
          <w:rFonts w:ascii="Times New Roman" w:eastAsia="Calibri" w:hAnsi="Times New Roman" w:cs="Times New Roman"/>
          <w:bCs/>
          <w:iCs/>
          <w:sz w:val="28"/>
          <w:szCs w:val="28"/>
          <w:lang w:val="en-ZA"/>
        </w:rPr>
        <w:t>.3</w:t>
      </w:r>
      <w:r>
        <w:rPr>
          <w:rFonts w:ascii="Times New Roman" w:eastAsia="Calibri" w:hAnsi="Times New Roman" w:cs="Times New Roman"/>
          <w:bCs/>
          <w:iCs/>
          <w:sz w:val="28"/>
          <w:szCs w:val="28"/>
          <w:lang w:val="en-ZA"/>
        </w:rPr>
        <w:tab/>
      </w:r>
      <w:r w:rsidR="000C6F86">
        <w:rPr>
          <w:rFonts w:ascii="Times New Roman" w:eastAsia="Calibri" w:hAnsi="Times New Roman" w:cs="Times New Roman"/>
          <w:bCs/>
          <w:iCs/>
          <w:sz w:val="28"/>
          <w:szCs w:val="28"/>
          <w:lang w:val="en-ZA"/>
        </w:rPr>
        <w:t xml:space="preserve">that </w:t>
      </w:r>
      <w:r>
        <w:rPr>
          <w:rFonts w:ascii="Times New Roman" w:eastAsia="Calibri" w:hAnsi="Times New Roman" w:cs="Times New Roman"/>
          <w:bCs/>
          <w:iCs/>
          <w:sz w:val="28"/>
          <w:szCs w:val="28"/>
          <w:lang w:val="en-ZA"/>
        </w:rPr>
        <w:t xml:space="preserve">the costs of </w:t>
      </w:r>
      <w:r w:rsidR="000C6F86">
        <w:rPr>
          <w:rFonts w:ascii="Times New Roman" w:eastAsia="Calibri" w:hAnsi="Times New Roman" w:cs="Times New Roman"/>
          <w:bCs/>
          <w:iCs/>
          <w:sz w:val="28"/>
          <w:szCs w:val="28"/>
          <w:lang w:val="en-ZA"/>
        </w:rPr>
        <w:t xml:space="preserve">the </w:t>
      </w:r>
      <w:r>
        <w:rPr>
          <w:rFonts w:ascii="Times New Roman" w:eastAsia="Calibri" w:hAnsi="Times New Roman" w:cs="Times New Roman"/>
          <w:bCs/>
          <w:iCs/>
          <w:sz w:val="28"/>
          <w:szCs w:val="28"/>
          <w:lang w:val="en-ZA"/>
        </w:rPr>
        <w:t>application for interim relief to be costs in the cause.</w:t>
      </w:r>
    </w:p>
    <w:p w14:paraId="5694250E" w14:textId="1D8E3E9B" w:rsidR="00DB0188" w:rsidRPr="00C03F7A" w:rsidRDefault="00DB0188" w:rsidP="00DB0188">
      <w:pPr>
        <w:spacing w:after="0" w:line="480" w:lineRule="auto"/>
        <w:ind w:left="2160" w:hanging="720"/>
        <w:jc w:val="both"/>
        <w:rPr>
          <w:rFonts w:ascii="Times New Roman" w:eastAsia="Calibri" w:hAnsi="Times New Roman" w:cs="Times New Roman"/>
          <w:bCs/>
          <w:iCs/>
          <w:sz w:val="28"/>
          <w:szCs w:val="28"/>
          <w:lang w:val="en-ZA"/>
        </w:rPr>
      </w:pPr>
      <w:r w:rsidRPr="00C03F7A">
        <w:rPr>
          <w:rFonts w:ascii="Times New Roman" w:eastAsia="Calibri" w:hAnsi="Times New Roman" w:cs="Times New Roman"/>
          <w:bCs/>
          <w:iCs/>
          <w:sz w:val="28"/>
          <w:szCs w:val="28"/>
          <w:lang w:val="en-ZA"/>
        </w:rPr>
        <w:t xml:space="preserve"> </w:t>
      </w:r>
    </w:p>
    <w:p w14:paraId="0C5E6248" w14:textId="77777777" w:rsidR="00DB0188" w:rsidRPr="00C03F7A" w:rsidRDefault="00DB0188" w:rsidP="00DB0188">
      <w:pPr>
        <w:spacing w:after="0" w:line="480" w:lineRule="auto"/>
        <w:jc w:val="both"/>
        <w:rPr>
          <w:rFonts w:ascii="Times New Roman" w:eastAsia="Calibri" w:hAnsi="Times New Roman" w:cs="Times New Roman"/>
          <w:bCs/>
          <w:iCs/>
          <w:sz w:val="28"/>
          <w:szCs w:val="28"/>
          <w:lang w:val="en-ZA"/>
        </w:rPr>
      </w:pPr>
    </w:p>
    <w:p w14:paraId="1BED0F9E" w14:textId="77777777" w:rsidR="00DB0188" w:rsidRPr="00C03F7A" w:rsidRDefault="00DB0188" w:rsidP="00DB0188">
      <w:pPr>
        <w:suppressAutoHyphens/>
        <w:autoSpaceDN w:val="0"/>
        <w:spacing w:after="0" w:line="240" w:lineRule="auto"/>
        <w:ind w:left="2880"/>
        <w:textAlignment w:val="baseline"/>
        <w:rPr>
          <w:rFonts w:ascii="Times New Roman" w:eastAsia="Calibri" w:hAnsi="Times New Roman" w:cs="Times New Roman"/>
          <w:color w:val="0E101A"/>
          <w:sz w:val="28"/>
          <w:szCs w:val="28"/>
          <w:lang w:val="en-ZA"/>
        </w:rPr>
      </w:pPr>
      <w:r w:rsidRPr="00C03F7A">
        <w:rPr>
          <w:rFonts w:ascii="Times New Roman" w:eastAsia="Calibri" w:hAnsi="Times New Roman" w:cs="Times New Roman"/>
          <w:color w:val="0E101A"/>
          <w:sz w:val="28"/>
          <w:szCs w:val="28"/>
          <w:lang w:val="en-ZA"/>
        </w:rPr>
        <w:t>________________________</w:t>
      </w:r>
    </w:p>
    <w:p w14:paraId="707CE15C" w14:textId="77777777" w:rsidR="00DB0188" w:rsidRPr="00C03F7A" w:rsidRDefault="00DB0188" w:rsidP="00DB0188">
      <w:pPr>
        <w:suppressAutoHyphens/>
        <w:autoSpaceDN w:val="0"/>
        <w:spacing w:after="0" w:line="240" w:lineRule="auto"/>
        <w:jc w:val="center"/>
        <w:textAlignment w:val="baseline"/>
        <w:rPr>
          <w:rFonts w:ascii="Times New Roman" w:eastAsia="Calibri" w:hAnsi="Times New Roman" w:cs="Times New Roman"/>
          <w:b/>
          <w:bCs/>
          <w:color w:val="0E101A"/>
          <w:sz w:val="28"/>
          <w:szCs w:val="28"/>
          <w:lang w:val="en-ZA"/>
        </w:rPr>
      </w:pPr>
      <w:r w:rsidRPr="00C03F7A">
        <w:rPr>
          <w:rFonts w:ascii="Times New Roman" w:eastAsia="Calibri" w:hAnsi="Times New Roman" w:cs="Times New Roman"/>
          <w:b/>
          <w:bCs/>
          <w:color w:val="0E101A"/>
          <w:sz w:val="28"/>
          <w:szCs w:val="28"/>
          <w:lang w:val="en-ZA"/>
        </w:rPr>
        <w:t>A.R. MATHABA J</w:t>
      </w:r>
    </w:p>
    <w:p w14:paraId="01DE72C6" w14:textId="77777777" w:rsidR="00DB0188" w:rsidRPr="00C03F7A" w:rsidRDefault="00DB0188" w:rsidP="00DB0188">
      <w:pPr>
        <w:suppressAutoHyphens/>
        <w:autoSpaceDN w:val="0"/>
        <w:spacing w:after="0" w:line="240" w:lineRule="auto"/>
        <w:jc w:val="center"/>
        <w:textAlignment w:val="baseline"/>
        <w:rPr>
          <w:rFonts w:ascii="Times New Roman" w:eastAsia="Calibri" w:hAnsi="Times New Roman" w:cs="Times New Roman"/>
          <w:color w:val="0E101A"/>
          <w:sz w:val="28"/>
          <w:szCs w:val="28"/>
          <w:lang w:val="en-ZA"/>
        </w:rPr>
      </w:pPr>
      <w:r w:rsidRPr="00C03F7A">
        <w:rPr>
          <w:rFonts w:ascii="Times New Roman" w:eastAsia="Calibri" w:hAnsi="Times New Roman" w:cs="Times New Roman"/>
          <w:color w:val="0E101A"/>
          <w:sz w:val="28"/>
          <w:szCs w:val="28"/>
          <w:lang w:val="en-ZA"/>
        </w:rPr>
        <w:t>Judge of the High Court</w:t>
      </w:r>
    </w:p>
    <w:p w14:paraId="4DE5BC38" w14:textId="77777777" w:rsidR="00DB0188" w:rsidRPr="00C03F7A" w:rsidRDefault="00DB0188" w:rsidP="00DB0188">
      <w:pPr>
        <w:suppressAutoHyphens/>
        <w:autoSpaceDN w:val="0"/>
        <w:spacing w:after="0" w:line="240" w:lineRule="auto"/>
        <w:jc w:val="center"/>
        <w:textAlignment w:val="baseline"/>
        <w:rPr>
          <w:rFonts w:ascii="Times New Roman" w:eastAsia="Calibri" w:hAnsi="Times New Roman" w:cs="Times New Roman"/>
          <w:color w:val="0E101A"/>
          <w:sz w:val="28"/>
          <w:szCs w:val="28"/>
          <w:lang w:val="en-ZA"/>
        </w:rPr>
      </w:pPr>
    </w:p>
    <w:p w14:paraId="01728339" w14:textId="77777777" w:rsidR="00DB0188" w:rsidRPr="00C03F7A" w:rsidRDefault="00DB0188" w:rsidP="00DB0188">
      <w:pPr>
        <w:suppressAutoHyphens/>
        <w:autoSpaceDN w:val="0"/>
        <w:spacing w:after="0" w:line="240" w:lineRule="auto"/>
        <w:jc w:val="both"/>
        <w:textAlignment w:val="baseline"/>
        <w:rPr>
          <w:rFonts w:ascii="Times New Roman" w:eastAsia="Calibri" w:hAnsi="Times New Roman" w:cs="Times New Roman"/>
          <w:color w:val="0E101A"/>
          <w:sz w:val="28"/>
          <w:szCs w:val="28"/>
          <w:lang w:val="en-ZA"/>
        </w:rPr>
      </w:pPr>
    </w:p>
    <w:p w14:paraId="2120C1C7" w14:textId="77777777" w:rsidR="00DB0188" w:rsidRPr="00C03F7A" w:rsidRDefault="00DB0188" w:rsidP="00DB0188">
      <w:pPr>
        <w:suppressAutoHyphens/>
        <w:autoSpaceDN w:val="0"/>
        <w:spacing w:after="0" w:line="240" w:lineRule="auto"/>
        <w:jc w:val="both"/>
        <w:textAlignment w:val="baseline"/>
        <w:rPr>
          <w:rFonts w:ascii="Times New Roman" w:eastAsia="Calibri" w:hAnsi="Times New Roman" w:cs="Times New Roman"/>
          <w:color w:val="0E101A"/>
          <w:sz w:val="28"/>
          <w:szCs w:val="28"/>
          <w:lang w:val="en-ZA"/>
        </w:rPr>
      </w:pPr>
      <w:r w:rsidRPr="00C03F7A">
        <w:rPr>
          <w:rFonts w:ascii="Times New Roman" w:eastAsia="Calibri" w:hAnsi="Times New Roman" w:cs="Times New Roman"/>
          <w:color w:val="0E101A"/>
          <w:sz w:val="28"/>
          <w:szCs w:val="28"/>
          <w:lang w:val="en-ZA"/>
        </w:rPr>
        <w:tab/>
      </w:r>
      <w:r w:rsidRPr="00C03F7A">
        <w:rPr>
          <w:rFonts w:ascii="Times New Roman" w:eastAsia="Calibri" w:hAnsi="Times New Roman" w:cs="Times New Roman"/>
          <w:color w:val="0E101A"/>
          <w:sz w:val="28"/>
          <w:szCs w:val="28"/>
          <w:lang w:val="en-ZA"/>
        </w:rPr>
        <w:tab/>
      </w:r>
      <w:r w:rsidRPr="00C03F7A">
        <w:rPr>
          <w:rFonts w:ascii="Times New Roman" w:eastAsia="Calibri" w:hAnsi="Times New Roman" w:cs="Times New Roman"/>
          <w:color w:val="0E101A"/>
          <w:sz w:val="28"/>
          <w:szCs w:val="28"/>
          <w:lang w:val="en-ZA"/>
        </w:rPr>
        <w:tab/>
      </w:r>
    </w:p>
    <w:p w14:paraId="00B6BF3F" w14:textId="0D55613A" w:rsidR="00DB0188" w:rsidRPr="00C03F7A" w:rsidRDefault="00DB0188" w:rsidP="00DB0188">
      <w:pPr>
        <w:suppressAutoHyphens/>
        <w:autoSpaceDN w:val="0"/>
        <w:spacing w:after="0" w:line="240" w:lineRule="auto"/>
        <w:jc w:val="both"/>
        <w:textAlignment w:val="baseline"/>
        <w:rPr>
          <w:rFonts w:ascii="Times New Roman" w:eastAsia="Calibri" w:hAnsi="Times New Roman" w:cs="Times New Roman"/>
          <w:color w:val="0E101A"/>
          <w:sz w:val="28"/>
          <w:szCs w:val="28"/>
          <w:lang w:val="en-ZA"/>
        </w:rPr>
      </w:pPr>
      <w:r w:rsidRPr="00C03F7A">
        <w:rPr>
          <w:rFonts w:ascii="Times New Roman" w:eastAsia="Calibri" w:hAnsi="Times New Roman" w:cs="Times New Roman"/>
          <w:color w:val="0E101A"/>
          <w:sz w:val="28"/>
          <w:szCs w:val="28"/>
          <w:lang w:val="en-ZA"/>
        </w:rPr>
        <w:tab/>
        <w:t xml:space="preserve">For the Applicant:  Mr. </w:t>
      </w:r>
      <w:r w:rsidR="003446B7">
        <w:rPr>
          <w:rFonts w:ascii="Times New Roman" w:eastAsia="Calibri" w:hAnsi="Times New Roman" w:cs="Times New Roman"/>
          <w:color w:val="0E101A"/>
          <w:sz w:val="28"/>
          <w:szCs w:val="28"/>
          <w:lang w:val="en-ZA"/>
        </w:rPr>
        <w:t>M</w:t>
      </w:r>
      <w:r w:rsidRPr="00C03F7A">
        <w:rPr>
          <w:rFonts w:ascii="Times New Roman" w:eastAsia="Calibri" w:hAnsi="Times New Roman" w:cs="Times New Roman"/>
          <w:color w:val="0E101A"/>
          <w:sz w:val="28"/>
          <w:szCs w:val="28"/>
          <w:lang w:val="en-ZA"/>
        </w:rPr>
        <w:t xml:space="preserve">. </w:t>
      </w:r>
      <w:r w:rsidR="003446B7">
        <w:rPr>
          <w:rFonts w:ascii="Times New Roman" w:eastAsia="Calibri" w:hAnsi="Times New Roman" w:cs="Times New Roman"/>
          <w:color w:val="0E101A"/>
          <w:sz w:val="28"/>
          <w:szCs w:val="28"/>
          <w:lang w:val="en-ZA"/>
        </w:rPr>
        <w:t>Teele KC</w:t>
      </w:r>
      <w:r w:rsidRPr="00C03F7A">
        <w:rPr>
          <w:rFonts w:ascii="Times New Roman" w:eastAsia="Calibri" w:hAnsi="Times New Roman" w:cs="Times New Roman"/>
          <w:color w:val="0E101A"/>
          <w:sz w:val="28"/>
          <w:szCs w:val="28"/>
          <w:lang w:val="en-ZA"/>
        </w:rPr>
        <w:tab/>
      </w:r>
      <w:r w:rsidRPr="00C03F7A">
        <w:rPr>
          <w:rFonts w:ascii="Times New Roman" w:eastAsia="Calibri" w:hAnsi="Times New Roman" w:cs="Times New Roman"/>
          <w:color w:val="0E101A"/>
          <w:sz w:val="28"/>
          <w:szCs w:val="28"/>
          <w:lang w:val="en-ZA"/>
        </w:rPr>
        <w:tab/>
      </w:r>
      <w:r w:rsidRPr="00C03F7A">
        <w:rPr>
          <w:rFonts w:ascii="Times New Roman" w:eastAsia="Calibri" w:hAnsi="Times New Roman" w:cs="Times New Roman"/>
          <w:color w:val="0E101A"/>
          <w:sz w:val="28"/>
          <w:szCs w:val="28"/>
          <w:lang w:val="en-ZA"/>
        </w:rPr>
        <w:tab/>
      </w:r>
      <w:r w:rsidRPr="00C03F7A">
        <w:rPr>
          <w:rFonts w:ascii="Times New Roman" w:eastAsia="Calibri" w:hAnsi="Times New Roman" w:cs="Times New Roman"/>
          <w:color w:val="0E101A"/>
          <w:sz w:val="28"/>
          <w:szCs w:val="28"/>
          <w:lang w:val="en-ZA"/>
        </w:rPr>
        <w:tab/>
      </w:r>
    </w:p>
    <w:p w14:paraId="6AC90585" w14:textId="7A4C13E6" w:rsidR="00DB0188" w:rsidRDefault="00DB0188" w:rsidP="00DB0188">
      <w:pPr>
        <w:spacing w:after="0" w:line="480" w:lineRule="auto"/>
        <w:jc w:val="both"/>
        <w:rPr>
          <w:rFonts w:ascii="Times New Roman" w:hAnsi="Times New Roman" w:cs="Times New Roman"/>
          <w:sz w:val="28"/>
          <w:szCs w:val="28"/>
        </w:rPr>
      </w:pPr>
      <w:r w:rsidRPr="00C03F7A">
        <w:rPr>
          <w:rFonts w:ascii="Times New Roman" w:eastAsia="Calibri" w:hAnsi="Times New Roman" w:cs="Times New Roman"/>
          <w:color w:val="0E101A"/>
          <w:sz w:val="28"/>
          <w:szCs w:val="28"/>
          <w:lang w:val="en-ZA"/>
        </w:rPr>
        <w:tab/>
      </w:r>
      <w:r w:rsidR="003446B7">
        <w:rPr>
          <w:rFonts w:ascii="Times New Roman" w:eastAsia="Calibri" w:hAnsi="Times New Roman" w:cs="Times New Roman"/>
          <w:color w:val="0E101A"/>
          <w:sz w:val="28"/>
          <w:szCs w:val="28"/>
          <w:lang w:val="en-ZA"/>
        </w:rPr>
        <w:t xml:space="preserve">For the Respondents: Mr. M. Moshoeshoe </w:t>
      </w:r>
      <w:r w:rsidRPr="00C03F7A">
        <w:rPr>
          <w:rFonts w:ascii="Times New Roman" w:eastAsia="Calibri" w:hAnsi="Times New Roman" w:cs="Times New Roman"/>
          <w:color w:val="0E101A"/>
          <w:sz w:val="28"/>
          <w:szCs w:val="28"/>
          <w:lang w:val="en-ZA"/>
        </w:rPr>
        <w:t xml:space="preserve"> </w:t>
      </w:r>
      <w:r w:rsidRPr="00C03F7A">
        <w:rPr>
          <w:rFonts w:ascii="Times New Roman" w:eastAsia="Calibri" w:hAnsi="Times New Roman" w:cs="Times New Roman"/>
          <w:color w:val="0E101A"/>
          <w:sz w:val="28"/>
          <w:szCs w:val="28"/>
          <w:lang w:val="en-ZA"/>
        </w:rPr>
        <w:tab/>
      </w:r>
      <w:r w:rsidRPr="00C03F7A">
        <w:rPr>
          <w:rFonts w:ascii="Times New Roman" w:eastAsia="Calibri" w:hAnsi="Times New Roman" w:cs="Times New Roman"/>
          <w:color w:val="0E101A"/>
          <w:sz w:val="28"/>
          <w:szCs w:val="28"/>
          <w:lang w:val="en-ZA"/>
        </w:rPr>
        <w:tab/>
      </w:r>
      <w:r w:rsidRPr="00C03F7A">
        <w:rPr>
          <w:rFonts w:ascii="Times New Roman" w:eastAsia="Calibri" w:hAnsi="Times New Roman" w:cs="Times New Roman"/>
          <w:color w:val="0E101A"/>
          <w:sz w:val="28"/>
          <w:szCs w:val="28"/>
          <w:lang w:val="en-ZA"/>
        </w:rPr>
        <w:tab/>
      </w:r>
      <w:r w:rsidRPr="00C03F7A">
        <w:rPr>
          <w:rFonts w:ascii="Times New Roman" w:eastAsia="Calibri" w:hAnsi="Times New Roman" w:cs="Times New Roman"/>
          <w:color w:val="0E101A"/>
          <w:sz w:val="28"/>
          <w:szCs w:val="28"/>
          <w:lang w:val="en-ZA"/>
        </w:rPr>
        <w:tab/>
      </w:r>
      <w:r w:rsidRPr="00C03F7A">
        <w:rPr>
          <w:rFonts w:ascii="Times New Roman" w:eastAsia="Calibri" w:hAnsi="Times New Roman" w:cs="Times New Roman"/>
          <w:color w:val="0E101A"/>
          <w:sz w:val="28"/>
          <w:szCs w:val="28"/>
          <w:lang w:val="en-ZA"/>
        </w:rPr>
        <w:tab/>
      </w:r>
    </w:p>
    <w:p w14:paraId="5E2C9984" w14:textId="77777777" w:rsidR="00671A22" w:rsidRDefault="00671A22" w:rsidP="00351BAE">
      <w:pPr>
        <w:spacing w:after="0" w:line="480" w:lineRule="auto"/>
        <w:jc w:val="both"/>
        <w:rPr>
          <w:rFonts w:ascii="Times New Roman" w:hAnsi="Times New Roman" w:cs="Times New Roman"/>
          <w:sz w:val="28"/>
          <w:szCs w:val="28"/>
        </w:rPr>
      </w:pPr>
    </w:p>
    <w:p w14:paraId="35762A72" w14:textId="11471EAD" w:rsidR="00671A22" w:rsidRDefault="00671A22" w:rsidP="00351BAE">
      <w:pPr>
        <w:spacing w:after="0" w:line="480" w:lineRule="auto"/>
        <w:jc w:val="both"/>
        <w:rPr>
          <w:rFonts w:ascii="Times New Roman" w:hAnsi="Times New Roman" w:cs="Times New Roman"/>
          <w:sz w:val="28"/>
          <w:szCs w:val="28"/>
        </w:rPr>
      </w:pPr>
    </w:p>
    <w:p w14:paraId="70707C5B" w14:textId="77777777" w:rsidR="00671A22" w:rsidRDefault="00671A22" w:rsidP="00351BAE">
      <w:pPr>
        <w:spacing w:after="0" w:line="480" w:lineRule="auto"/>
        <w:jc w:val="both"/>
        <w:rPr>
          <w:rFonts w:ascii="Times New Roman" w:hAnsi="Times New Roman" w:cs="Times New Roman"/>
          <w:sz w:val="28"/>
          <w:szCs w:val="28"/>
        </w:rPr>
      </w:pPr>
    </w:p>
    <w:p w14:paraId="145308D0" w14:textId="77777777" w:rsidR="000B135F" w:rsidRDefault="000B135F" w:rsidP="00351BAE">
      <w:pPr>
        <w:spacing w:after="0" w:line="480" w:lineRule="auto"/>
        <w:jc w:val="both"/>
        <w:rPr>
          <w:rFonts w:ascii="Times New Roman" w:hAnsi="Times New Roman" w:cs="Times New Roman"/>
          <w:sz w:val="28"/>
          <w:szCs w:val="28"/>
        </w:rPr>
      </w:pPr>
    </w:p>
    <w:sectPr w:rsidR="000B135F" w:rsidSect="00896182">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EA676" w14:textId="77777777" w:rsidR="00DE69D4" w:rsidRDefault="00DE69D4" w:rsidP="001360A4">
      <w:pPr>
        <w:spacing w:after="0" w:line="240" w:lineRule="auto"/>
      </w:pPr>
      <w:r>
        <w:separator/>
      </w:r>
    </w:p>
  </w:endnote>
  <w:endnote w:type="continuationSeparator" w:id="0">
    <w:p w14:paraId="1EE711E3" w14:textId="77777777" w:rsidR="00DE69D4" w:rsidRDefault="00DE69D4" w:rsidP="00136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911097"/>
      <w:docPartObj>
        <w:docPartGallery w:val="Page Numbers (Bottom of Page)"/>
        <w:docPartUnique/>
      </w:docPartObj>
    </w:sdtPr>
    <w:sdtEndPr>
      <w:rPr>
        <w:noProof/>
      </w:rPr>
    </w:sdtEndPr>
    <w:sdtContent>
      <w:p w14:paraId="78B3D222" w14:textId="51D59D7E" w:rsidR="00E7599B" w:rsidRDefault="00E759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BF3528" w14:textId="77777777" w:rsidR="00E7599B" w:rsidRDefault="00E759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C92A6" w14:textId="77777777" w:rsidR="00DE69D4" w:rsidRDefault="00DE69D4" w:rsidP="001360A4">
      <w:pPr>
        <w:spacing w:after="0" w:line="240" w:lineRule="auto"/>
      </w:pPr>
      <w:r>
        <w:separator/>
      </w:r>
    </w:p>
  </w:footnote>
  <w:footnote w:type="continuationSeparator" w:id="0">
    <w:p w14:paraId="66CB86B5" w14:textId="77777777" w:rsidR="00DE69D4" w:rsidRDefault="00DE69D4" w:rsidP="001360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651E"/>
    <w:multiLevelType w:val="hybridMultilevel"/>
    <w:tmpl w:val="970E6ED0"/>
    <w:lvl w:ilvl="0" w:tplc="AEBAABC8">
      <w:start w:val="6"/>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189C3D6C"/>
    <w:multiLevelType w:val="hybridMultilevel"/>
    <w:tmpl w:val="74FA3868"/>
    <w:lvl w:ilvl="0" w:tplc="2DDA5656">
      <w:start w:val="4"/>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201F043F"/>
    <w:multiLevelType w:val="hybridMultilevel"/>
    <w:tmpl w:val="0DA278C6"/>
    <w:lvl w:ilvl="0" w:tplc="1C09000F">
      <w:start w:val="1"/>
      <w:numFmt w:val="decimal"/>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360935D3"/>
    <w:multiLevelType w:val="hybridMultilevel"/>
    <w:tmpl w:val="1EAC01E4"/>
    <w:lvl w:ilvl="0" w:tplc="D2EAFBCA">
      <w:start w:val="10"/>
      <w:numFmt w:val="decimal"/>
      <w:lvlText w:val="%1."/>
      <w:lvlJc w:val="left"/>
      <w:pPr>
        <w:ind w:left="2535" w:hanging="375"/>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42BC74B2"/>
    <w:multiLevelType w:val="hybridMultilevel"/>
    <w:tmpl w:val="2C6A4D24"/>
    <w:lvl w:ilvl="0" w:tplc="C8BC4750">
      <w:start w:val="7"/>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44D85C8C"/>
    <w:multiLevelType w:val="hybridMultilevel"/>
    <w:tmpl w:val="22742986"/>
    <w:lvl w:ilvl="0" w:tplc="5630E7B8">
      <w:start w:val="4"/>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844"/>
    <w:rsid w:val="00030FD9"/>
    <w:rsid w:val="00051746"/>
    <w:rsid w:val="000541CB"/>
    <w:rsid w:val="00055DCB"/>
    <w:rsid w:val="0005678C"/>
    <w:rsid w:val="00057C33"/>
    <w:rsid w:val="00062D40"/>
    <w:rsid w:val="0006542C"/>
    <w:rsid w:val="00092BBB"/>
    <w:rsid w:val="00093CD8"/>
    <w:rsid w:val="00096411"/>
    <w:rsid w:val="000A076A"/>
    <w:rsid w:val="000A2B0D"/>
    <w:rsid w:val="000A5704"/>
    <w:rsid w:val="000B135F"/>
    <w:rsid w:val="000C6E3E"/>
    <w:rsid w:val="000C6F86"/>
    <w:rsid w:val="000E5DB9"/>
    <w:rsid w:val="00111F34"/>
    <w:rsid w:val="00113638"/>
    <w:rsid w:val="0011363A"/>
    <w:rsid w:val="00122C07"/>
    <w:rsid w:val="00134260"/>
    <w:rsid w:val="001360A4"/>
    <w:rsid w:val="00181618"/>
    <w:rsid w:val="001843AB"/>
    <w:rsid w:val="001D40D9"/>
    <w:rsid w:val="001D4D7B"/>
    <w:rsid w:val="001D68A9"/>
    <w:rsid w:val="00245645"/>
    <w:rsid w:val="002709B6"/>
    <w:rsid w:val="00270E82"/>
    <w:rsid w:val="00274489"/>
    <w:rsid w:val="002767FE"/>
    <w:rsid w:val="00292781"/>
    <w:rsid w:val="002B2284"/>
    <w:rsid w:val="0032400B"/>
    <w:rsid w:val="00336037"/>
    <w:rsid w:val="00342D72"/>
    <w:rsid w:val="003446B7"/>
    <w:rsid w:val="00346CE1"/>
    <w:rsid w:val="00351BAE"/>
    <w:rsid w:val="003764BB"/>
    <w:rsid w:val="003964D8"/>
    <w:rsid w:val="003A3243"/>
    <w:rsid w:val="003B37CE"/>
    <w:rsid w:val="003E5A48"/>
    <w:rsid w:val="00453B90"/>
    <w:rsid w:val="004653E3"/>
    <w:rsid w:val="004743D5"/>
    <w:rsid w:val="00475D1F"/>
    <w:rsid w:val="00494621"/>
    <w:rsid w:val="0049665C"/>
    <w:rsid w:val="004B16DE"/>
    <w:rsid w:val="004D7818"/>
    <w:rsid w:val="004E13A5"/>
    <w:rsid w:val="00542064"/>
    <w:rsid w:val="00553AED"/>
    <w:rsid w:val="005674E6"/>
    <w:rsid w:val="00576B23"/>
    <w:rsid w:val="00593BFC"/>
    <w:rsid w:val="005961AB"/>
    <w:rsid w:val="0059749D"/>
    <w:rsid w:val="005C10B9"/>
    <w:rsid w:val="005E1804"/>
    <w:rsid w:val="005E7786"/>
    <w:rsid w:val="00612054"/>
    <w:rsid w:val="006275A6"/>
    <w:rsid w:val="006341B7"/>
    <w:rsid w:val="00643463"/>
    <w:rsid w:val="00646592"/>
    <w:rsid w:val="00671A22"/>
    <w:rsid w:val="006809C2"/>
    <w:rsid w:val="006B4C16"/>
    <w:rsid w:val="006C1DFB"/>
    <w:rsid w:val="006C758F"/>
    <w:rsid w:val="006F0FAE"/>
    <w:rsid w:val="006F5AB7"/>
    <w:rsid w:val="00713202"/>
    <w:rsid w:val="00735E28"/>
    <w:rsid w:val="00737D62"/>
    <w:rsid w:val="00743F0D"/>
    <w:rsid w:val="00771C3D"/>
    <w:rsid w:val="00784044"/>
    <w:rsid w:val="00796D6D"/>
    <w:rsid w:val="007A3262"/>
    <w:rsid w:val="007A39BD"/>
    <w:rsid w:val="007B3FF5"/>
    <w:rsid w:val="007B6F39"/>
    <w:rsid w:val="007C5A39"/>
    <w:rsid w:val="007E1DC2"/>
    <w:rsid w:val="00834844"/>
    <w:rsid w:val="00843E0A"/>
    <w:rsid w:val="008834BE"/>
    <w:rsid w:val="00884F31"/>
    <w:rsid w:val="00896182"/>
    <w:rsid w:val="008E2927"/>
    <w:rsid w:val="009042A5"/>
    <w:rsid w:val="00905084"/>
    <w:rsid w:val="009203FE"/>
    <w:rsid w:val="0092129C"/>
    <w:rsid w:val="00935CC9"/>
    <w:rsid w:val="00964220"/>
    <w:rsid w:val="00967ABE"/>
    <w:rsid w:val="00976A03"/>
    <w:rsid w:val="00981027"/>
    <w:rsid w:val="0098309D"/>
    <w:rsid w:val="009B0DB1"/>
    <w:rsid w:val="009C2F94"/>
    <w:rsid w:val="009C30F9"/>
    <w:rsid w:val="009C5844"/>
    <w:rsid w:val="009D2725"/>
    <w:rsid w:val="00A06AED"/>
    <w:rsid w:val="00A0791C"/>
    <w:rsid w:val="00A13273"/>
    <w:rsid w:val="00A22469"/>
    <w:rsid w:val="00A53766"/>
    <w:rsid w:val="00A75E8B"/>
    <w:rsid w:val="00AA036C"/>
    <w:rsid w:val="00AA5752"/>
    <w:rsid w:val="00AC50D0"/>
    <w:rsid w:val="00AC56FE"/>
    <w:rsid w:val="00AE4E2D"/>
    <w:rsid w:val="00AF1D9F"/>
    <w:rsid w:val="00B16081"/>
    <w:rsid w:val="00B24DF8"/>
    <w:rsid w:val="00B350EF"/>
    <w:rsid w:val="00B40327"/>
    <w:rsid w:val="00B40942"/>
    <w:rsid w:val="00B4784E"/>
    <w:rsid w:val="00B576FD"/>
    <w:rsid w:val="00B60A76"/>
    <w:rsid w:val="00B6156E"/>
    <w:rsid w:val="00B8385A"/>
    <w:rsid w:val="00B92C8A"/>
    <w:rsid w:val="00BA38E9"/>
    <w:rsid w:val="00BC0050"/>
    <w:rsid w:val="00BE3B0B"/>
    <w:rsid w:val="00C3382F"/>
    <w:rsid w:val="00C364B0"/>
    <w:rsid w:val="00C3760B"/>
    <w:rsid w:val="00C37DD8"/>
    <w:rsid w:val="00C416B2"/>
    <w:rsid w:val="00C75E7C"/>
    <w:rsid w:val="00C85666"/>
    <w:rsid w:val="00C9051B"/>
    <w:rsid w:val="00C92CBD"/>
    <w:rsid w:val="00CC14FB"/>
    <w:rsid w:val="00CD0983"/>
    <w:rsid w:val="00CE43A6"/>
    <w:rsid w:val="00CF627D"/>
    <w:rsid w:val="00D243B6"/>
    <w:rsid w:val="00D26F07"/>
    <w:rsid w:val="00D43305"/>
    <w:rsid w:val="00D46B05"/>
    <w:rsid w:val="00D73C66"/>
    <w:rsid w:val="00D873BA"/>
    <w:rsid w:val="00D94CA3"/>
    <w:rsid w:val="00DB0188"/>
    <w:rsid w:val="00DB489E"/>
    <w:rsid w:val="00DC30D4"/>
    <w:rsid w:val="00DD5496"/>
    <w:rsid w:val="00DE69D4"/>
    <w:rsid w:val="00DF3D2C"/>
    <w:rsid w:val="00E10BBE"/>
    <w:rsid w:val="00E1613D"/>
    <w:rsid w:val="00E27426"/>
    <w:rsid w:val="00E3518A"/>
    <w:rsid w:val="00E41881"/>
    <w:rsid w:val="00E67F3E"/>
    <w:rsid w:val="00E70284"/>
    <w:rsid w:val="00E70D6D"/>
    <w:rsid w:val="00E7599B"/>
    <w:rsid w:val="00E92650"/>
    <w:rsid w:val="00E92EDF"/>
    <w:rsid w:val="00E9313A"/>
    <w:rsid w:val="00E95C26"/>
    <w:rsid w:val="00EA725A"/>
    <w:rsid w:val="00EB0E5D"/>
    <w:rsid w:val="00EC20FC"/>
    <w:rsid w:val="00EC34F9"/>
    <w:rsid w:val="00EC6BBF"/>
    <w:rsid w:val="00F07270"/>
    <w:rsid w:val="00F20E6B"/>
    <w:rsid w:val="00F23CA6"/>
    <w:rsid w:val="00F26653"/>
    <w:rsid w:val="00F5357C"/>
    <w:rsid w:val="00F669A7"/>
    <w:rsid w:val="00F76BFE"/>
    <w:rsid w:val="00F95DB7"/>
    <w:rsid w:val="00F96E4D"/>
    <w:rsid w:val="00FD2417"/>
    <w:rsid w:val="00FD623F"/>
    <w:rsid w:val="00FE16E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55EBB"/>
  <w15:chartTrackingRefBased/>
  <w15:docId w15:val="{74E44864-1233-425D-A22F-87CE81E55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37C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7FE"/>
    <w:pPr>
      <w:ind w:left="720"/>
      <w:contextualSpacing/>
    </w:pPr>
  </w:style>
  <w:style w:type="paragraph" w:styleId="BalloonText">
    <w:name w:val="Balloon Text"/>
    <w:basedOn w:val="Normal"/>
    <w:link w:val="BalloonTextChar"/>
    <w:uiPriority w:val="99"/>
    <w:semiHidden/>
    <w:unhideWhenUsed/>
    <w:rsid w:val="000C6E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E3E"/>
    <w:rPr>
      <w:rFonts w:ascii="Segoe UI" w:hAnsi="Segoe UI" w:cs="Segoe UI"/>
      <w:sz w:val="18"/>
      <w:szCs w:val="18"/>
      <w:lang w:val="en-GB"/>
    </w:rPr>
  </w:style>
  <w:style w:type="character" w:styleId="CommentReference">
    <w:name w:val="annotation reference"/>
    <w:basedOn w:val="DefaultParagraphFont"/>
    <w:uiPriority w:val="99"/>
    <w:semiHidden/>
    <w:unhideWhenUsed/>
    <w:rsid w:val="000C6E3E"/>
    <w:rPr>
      <w:sz w:val="16"/>
      <w:szCs w:val="16"/>
    </w:rPr>
  </w:style>
  <w:style w:type="paragraph" w:styleId="CommentText">
    <w:name w:val="annotation text"/>
    <w:basedOn w:val="Normal"/>
    <w:link w:val="CommentTextChar"/>
    <w:uiPriority w:val="99"/>
    <w:semiHidden/>
    <w:unhideWhenUsed/>
    <w:rsid w:val="000C6E3E"/>
    <w:pPr>
      <w:spacing w:line="240" w:lineRule="auto"/>
    </w:pPr>
    <w:rPr>
      <w:sz w:val="20"/>
      <w:szCs w:val="20"/>
    </w:rPr>
  </w:style>
  <w:style w:type="character" w:customStyle="1" w:styleId="CommentTextChar">
    <w:name w:val="Comment Text Char"/>
    <w:basedOn w:val="DefaultParagraphFont"/>
    <w:link w:val="CommentText"/>
    <w:uiPriority w:val="99"/>
    <w:semiHidden/>
    <w:rsid w:val="000C6E3E"/>
    <w:rPr>
      <w:sz w:val="20"/>
      <w:szCs w:val="20"/>
      <w:lang w:val="en-GB"/>
    </w:rPr>
  </w:style>
  <w:style w:type="paragraph" w:styleId="CommentSubject">
    <w:name w:val="annotation subject"/>
    <w:basedOn w:val="CommentText"/>
    <w:next w:val="CommentText"/>
    <w:link w:val="CommentSubjectChar"/>
    <w:uiPriority w:val="99"/>
    <w:semiHidden/>
    <w:unhideWhenUsed/>
    <w:rsid w:val="000C6E3E"/>
    <w:rPr>
      <w:b/>
      <w:bCs/>
    </w:rPr>
  </w:style>
  <w:style w:type="character" w:customStyle="1" w:styleId="CommentSubjectChar">
    <w:name w:val="Comment Subject Char"/>
    <w:basedOn w:val="CommentTextChar"/>
    <w:link w:val="CommentSubject"/>
    <w:uiPriority w:val="99"/>
    <w:semiHidden/>
    <w:rsid w:val="000C6E3E"/>
    <w:rPr>
      <w:b/>
      <w:bCs/>
      <w:sz w:val="20"/>
      <w:szCs w:val="20"/>
      <w:lang w:val="en-GB"/>
    </w:rPr>
  </w:style>
  <w:style w:type="character" w:styleId="Hyperlink">
    <w:name w:val="Hyperlink"/>
    <w:basedOn w:val="DefaultParagraphFont"/>
    <w:uiPriority w:val="99"/>
    <w:semiHidden/>
    <w:unhideWhenUsed/>
    <w:rsid w:val="003964D8"/>
    <w:rPr>
      <w:color w:val="0000FF"/>
      <w:u w:val="single"/>
    </w:rPr>
  </w:style>
  <w:style w:type="paragraph" w:styleId="FootnoteText">
    <w:name w:val="footnote text"/>
    <w:aliases w:val="Char Char Char,Char Char Char Char Char Char,Char Char Char Char Char Char Char,Char Char Char Char Char Char Char Char Char Char Char,Char Char Char Char Char,Footnote Text Char Char Char,Footnote Text Char Char"/>
    <w:basedOn w:val="Normal"/>
    <w:link w:val="FootnoteTextChar"/>
    <w:uiPriority w:val="99"/>
    <w:qFormat/>
    <w:rsid w:val="001360A4"/>
    <w:pPr>
      <w:suppressAutoHyphens/>
      <w:autoSpaceDN w:val="0"/>
      <w:spacing w:after="0" w:line="240" w:lineRule="auto"/>
      <w:textAlignment w:val="baseline"/>
    </w:pPr>
    <w:rPr>
      <w:rFonts w:ascii="Calibri" w:eastAsia="Calibri" w:hAnsi="Calibri" w:cs="Times New Roman"/>
      <w:sz w:val="20"/>
      <w:szCs w:val="20"/>
      <w:lang w:val="en-ZA"/>
    </w:rPr>
  </w:style>
  <w:style w:type="character" w:customStyle="1" w:styleId="FootnoteTextChar">
    <w:name w:val="Footnote Text Char"/>
    <w:aliases w:val="Char Char Char Char,Char Char Char Char Char Char Char1,Char Char Char Char Char Char Char Char,Char Char Char Char Char Char Char Char Char Char Char Char,Char Char Char Char Char Char1,Footnote Text Char Char Char Char"/>
    <w:basedOn w:val="DefaultParagraphFont"/>
    <w:link w:val="FootnoteText"/>
    <w:uiPriority w:val="99"/>
    <w:rsid w:val="001360A4"/>
    <w:rPr>
      <w:rFonts w:ascii="Calibri" w:eastAsia="Calibri" w:hAnsi="Calibri" w:cs="Times New Roman"/>
      <w:sz w:val="20"/>
      <w:szCs w:val="20"/>
    </w:rPr>
  </w:style>
  <w:style w:type="character" w:styleId="FootnoteReference">
    <w:name w:val="footnote reference"/>
    <w:aliases w:val="Footnotes refss,Footnote Reference + Superscript,(NECG) Footnote Reference,Appel note de bas de page,Ref,de nota al pie,註腳內容"/>
    <w:basedOn w:val="DefaultParagraphFont"/>
    <w:uiPriority w:val="99"/>
    <w:rsid w:val="001360A4"/>
    <w:rPr>
      <w:position w:val="0"/>
      <w:vertAlign w:val="superscript"/>
    </w:rPr>
  </w:style>
  <w:style w:type="paragraph" w:styleId="Header">
    <w:name w:val="header"/>
    <w:basedOn w:val="Normal"/>
    <w:link w:val="HeaderChar"/>
    <w:uiPriority w:val="99"/>
    <w:unhideWhenUsed/>
    <w:rsid w:val="00E759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99B"/>
    <w:rPr>
      <w:lang w:val="en-GB"/>
    </w:rPr>
  </w:style>
  <w:style w:type="paragraph" w:styleId="Footer">
    <w:name w:val="footer"/>
    <w:basedOn w:val="Normal"/>
    <w:link w:val="FooterChar"/>
    <w:uiPriority w:val="99"/>
    <w:unhideWhenUsed/>
    <w:rsid w:val="00E759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99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EE3E4-FBFE-4734-872F-B0DBCF210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24</Pages>
  <Words>4499</Words>
  <Characters>25648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Limakatso Tsekela</dc:creator>
  <cp:keywords/>
  <dc:description/>
  <cp:lastModifiedBy>Limakatso Tsekela</cp:lastModifiedBy>
  <cp:revision>17</cp:revision>
  <cp:lastPrinted>2022-03-02T07:33:00Z</cp:lastPrinted>
  <dcterms:created xsi:type="dcterms:W3CDTF">2022-03-02T07:03:00Z</dcterms:created>
  <dcterms:modified xsi:type="dcterms:W3CDTF">2022-03-02T07:41:00Z</dcterms:modified>
</cp:coreProperties>
</file>