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007F" w14:textId="77777777" w:rsidR="00996B52" w:rsidRDefault="00030336" w:rsidP="00CA364D">
      <w:pPr>
        <w:jc w:val="center"/>
        <w:rPr>
          <w:rFonts w:ascii="Verdana" w:hAnsi="Verdana"/>
          <w:b/>
          <w:bCs/>
          <w:sz w:val="28"/>
          <w:szCs w:val="28"/>
          <w:u w:val="single"/>
        </w:rPr>
      </w:pPr>
      <w:commentRangeStart w:id="0"/>
      <w:commentRangeEnd w:id="0"/>
      <w:r>
        <w:rPr>
          <w:rStyle w:val="CommentReference"/>
        </w:rPr>
        <w:commentReference w:id="0"/>
      </w:r>
    </w:p>
    <w:p w14:paraId="10455334" w14:textId="77777777" w:rsidR="00996B52" w:rsidRDefault="00996B52" w:rsidP="00CA364D">
      <w:pPr>
        <w:jc w:val="center"/>
        <w:rPr>
          <w:rFonts w:ascii="Verdana" w:hAnsi="Verdana"/>
          <w:b/>
          <w:bCs/>
          <w:sz w:val="28"/>
          <w:szCs w:val="28"/>
          <w:u w:val="single"/>
        </w:rPr>
      </w:pPr>
    </w:p>
    <w:p w14:paraId="601DBFFD" w14:textId="77777777" w:rsidR="00996B52" w:rsidRDefault="00996B52" w:rsidP="00CA364D">
      <w:pPr>
        <w:jc w:val="center"/>
        <w:rPr>
          <w:rFonts w:ascii="Verdana" w:hAnsi="Verdana"/>
          <w:b/>
          <w:bCs/>
          <w:sz w:val="28"/>
          <w:szCs w:val="28"/>
          <w:u w:val="single"/>
        </w:rPr>
      </w:pPr>
    </w:p>
    <w:p w14:paraId="76010D5D" w14:textId="77777777" w:rsidR="00996B52" w:rsidRDefault="00996B52" w:rsidP="00CA364D">
      <w:pPr>
        <w:jc w:val="center"/>
        <w:rPr>
          <w:rFonts w:ascii="Verdana" w:hAnsi="Verdana"/>
          <w:b/>
          <w:bCs/>
          <w:sz w:val="28"/>
          <w:szCs w:val="28"/>
          <w:u w:val="single"/>
        </w:rPr>
      </w:pPr>
    </w:p>
    <w:p w14:paraId="0EF3BC1F" w14:textId="705B34AF" w:rsidR="00CA364D" w:rsidRDefault="00CA364D" w:rsidP="00CA364D">
      <w:pPr>
        <w:jc w:val="center"/>
        <w:rPr>
          <w:rFonts w:ascii="Verdana" w:hAnsi="Verdana"/>
          <w:b/>
          <w:bCs/>
          <w:sz w:val="28"/>
          <w:szCs w:val="28"/>
          <w:u w:val="single"/>
        </w:rPr>
      </w:pPr>
      <w:r w:rsidRPr="000A09D3">
        <w:rPr>
          <w:rFonts w:ascii="Verdana" w:hAnsi="Verdana"/>
          <w:b/>
          <w:bCs/>
          <w:sz w:val="28"/>
          <w:szCs w:val="28"/>
          <w:u w:val="single"/>
        </w:rPr>
        <w:t xml:space="preserve">IN THE HIGH COURT OF LESOTHO </w:t>
      </w:r>
    </w:p>
    <w:p w14:paraId="7706F473" w14:textId="7F229A90" w:rsidR="00CA364D" w:rsidRDefault="00CA364D" w:rsidP="00CA364D">
      <w:pPr>
        <w:jc w:val="both"/>
        <w:rPr>
          <w:rFonts w:ascii="Verdana" w:hAnsi="Verdana"/>
          <w:sz w:val="24"/>
          <w:szCs w:val="24"/>
        </w:rPr>
      </w:pPr>
    </w:p>
    <w:p w14:paraId="60DCD6FD" w14:textId="0E56042E" w:rsidR="00CA364D" w:rsidRDefault="008327C8" w:rsidP="00CA364D">
      <w:pPr>
        <w:spacing w:after="0" w:line="240" w:lineRule="auto"/>
        <w:jc w:val="both"/>
        <w:rPr>
          <w:rFonts w:ascii="Verdana" w:hAnsi="Verdana"/>
          <w:b/>
          <w:bCs/>
          <w:sz w:val="24"/>
          <w:szCs w:val="24"/>
        </w:rPr>
      </w:pPr>
      <w:r>
        <w:rPr>
          <w:rFonts w:ascii="Verdana" w:hAnsi="Verdana"/>
          <w:b/>
          <w:bCs/>
          <w:sz w:val="24"/>
          <w:szCs w:val="24"/>
        </w:rPr>
        <w:t xml:space="preserve">HELD AT </w:t>
      </w:r>
      <w:r w:rsidR="00CA364D" w:rsidRPr="00824BB8">
        <w:rPr>
          <w:rFonts w:ascii="Verdana" w:hAnsi="Verdana"/>
          <w:b/>
          <w:bCs/>
          <w:sz w:val="24"/>
          <w:szCs w:val="24"/>
        </w:rPr>
        <w:t>MASERU</w:t>
      </w:r>
      <w:r w:rsidR="00CA364D" w:rsidRPr="00824BB8">
        <w:rPr>
          <w:rFonts w:ascii="Verdana" w:hAnsi="Verdana"/>
          <w:b/>
          <w:bCs/>
          <w:sz w:val="24"/>
          <w:szCs w:val="24"/>
        </w:rPr>
        <w:tab/>
      </w:r>
    </w:p>
    <w:p w14:paraId="69B1D748" w14:textId="72B8421E" w:rsidR="00CA364D" w:rsidRDefault="00CA364D" w:rsidP="00CA364D">
      <w:pPr>
        <w:spacing w:after="0" w:line="240" w:lineRule="auto"/>
        <w:jc w:val="both"/>
        <w:rPr>
          <w:rFonts w:ascii="Verdana" w:hAnsi="Verdana"/>
          <w:b/>
          <w:bCs/>
          <w:sz w:val="24"/>
          <w:szCs w:val="24"/>
        </w:rPr>
      </w:pP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t>CIV/A/14/15</w:t>
      </w:r>
    </w:p>
    <w:p w14:paraId="163FB622" w14:textId="21CD7F3F" w:rsidR="003F3EAA" w:rsidRPr="00824BB8" w:rsidRDefault="003F3EAA" w:rsidP="00CA364D">
      <w:pPr>
        <w:spacing w:after="0" w:line="240" w:lineRule="auto"/>
        <w:jc w:val="both"/>
        <w:rPr>
          <w:rFonts w:ascii="Verdana" w:hAnsi="Verdana"/>
          <w:b/>
          <w:bCs/>
          <w:sz w:val="24"/>
          <w:szCs w:val="24"/>
        </w:rPr>
      </w:pP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t>CC 110/07 &amp; CC 56/08</w:t>
      </w:r>
    </w:p>
    <w:p w14:paraId="13308174" w14:textId="4F5238E9" w:rsidR="00CA364D" w:rsidRDefault="003F3EAA" w:rsidP="00CA364D">
      <w:pPr>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46E2F4F0" w14:textId="77777777" w:rsidR="00CA364D" w:rsidRPr="00FA60D7" w:rsidRDefault="00CA364D" w:rsidP="00CA364D">
      <w:pPr>
        <w:jc w:val="both"/>
        <w:rPr>
          <w:rFonts w:ascii="Verdana" w:hAnsi="Verdana"/>
          <w:sz w:val="24"/>
          <w:szCs w:val="24"/>
        </w:rPr>
      </w:pPr>
      <w:r w:rsidRPr="00FA60D7">
        <w:rPr>
          <w:rFonts w:ascii="Verdana" w:hAnsi="Verdana"/>
          <w:sz w:val="24"/>
          <w:szCs w:val="24"/>
        </w:rPr>
        <w:t>In the matter between</w:t>
      </w:r>
    </w:p>
    <w:p w14:paraId="0BDB8511" w14:textId="77777777" w:rsidR="00CA364D" w:rsidRPr="00FA60D7" w:rsidRDefault="00CA364D" w:rsidP="00CA364D">
      <w:pPr>
        <w:jc w:val="both"/>
        <w:rPr>
          <w:rFonts w:ascii="Verdana" w:hAnsi="Verdana"/>
          <w:sz w:val="24"/>
          <w:szCs w:val="24"/>
        </w:rPr>
      </w:pPr>
    </w:p>
    <w:p w14:paraId="7F8C8389" w14:textId="4650FD68" w:rsidR="00CA364D" w:rsidRPr="00824BB8" w:rsidRDefault="00CA364D" w:rsidP="00CA364D">
      <w:pPr>
        <w:spacing w:line="480" w:lineRule="auto"/>
        <w:jc w:val="both"/>
        <w:rPr>
          <w:rFonts w:ascii="Verdana" w:hAnsi="Verdana"/>
          <w:b/>
          <w:bCs/>
          <w:sz w:val="24"/>
          <w:szCs w:val="24"/>
        </w:rPr>
      </w:pPr>
      <w:r>
        <w:rPr>
          <w:rFonts w:ascii="Verdana" w:hAnsi="Verdana"/>
          <w:b/>
          <w:bCs/>
          <w:sz w:val="24"/>
          <w:szCs w:val="24"/>
        </w:rPr>
        <w:t>‘MAMOSEKI MAHASE</w:t>
      </w:r>
      <w:r>
        <w:rPr>
          <w:rFonts w:ascii="Verdana" w:hAnsi="Verdana"/>
          <w:b/>
          <w:bCs/>
          <w:sz w:val="24"/>
          <w:szCs w:val="24"/>
        </w:rPr>
        <w:tab/>
      </w:r>
      <w:r>
        <w:rPr>
          <w:rFonts w:ascii="Verdana" w:hAnsi="Verdana"/>
          <w:b/>
          <w:bCs/>
          <w:sz w:val="24"/>
          <w:szCs w:val="24"/>
        </w:rPr>
        <w:tab/>
      </w:r>
      <w:r w:rsidRPr="00824BB8">
        <w:rPr>
          <w:rFonts w:ascii="Verdana" w:hAnsi="Verdana"/>
          <w:b/>
          <w:bCs/>
          <w:sz w:val="24"/>
          <w:szCs w:val="24"/>
        </w:rPr>
        <w:tab/>
      </w:r>
      <w:r w:rsidRPr="00824BB8">
        <w:rPr>
          <w:rFonts w:ascii="Verdana" w:hAnsi="Verdana"/>
          <w:b/>
          <w:bCs/>
          <w:sz w:val="24"/>
          <w:szCs w:val="24"/>
        </w:rPr>
        <w:tab/>
      </w:r>
      <w:r w:rsidRPr="00824BB8">
        <w:rPr>
          <w:rFonts w:ascii="Verdana" w:hAnsi="Verdana"/>
          <w:b/>
          <w:bCs/>
          <w:sz w:val="24"/>
          <w:szCs w:val="24"/>
        </w:rPr>
        <w:tab/>
      </w:r>
      <w:r w:rsidRPr="00824BB8">
        <w:rPr>
          <w:rFonts w:ascii="Verdana" w:hAnsi="Verdana"/>
          <w:b/>
          <w:bCs/>
          <w:sz w:val="24"/>
          <w:szCs w:val="24"/>
        </w:rPr>
        <w:tab/>
        <w:t>APP</w:t>
      </w:r>
      <w:r>
        <w:rPr>
          <w:rFonts w:ascii="Verdana" w:hAnsi="Verdana"/>
          <w:b/>
          <w:bCs/>
          <w:sz w:val="24"/>
          <w:szCs w:val="24"/>
        </w:rPr>
        <w:t>ELLANT</w:t>
      </w:r>
    </w:p>
    <w:p w14:paraId="4C9F1EF9" w14:textId="77777777" w:rsidR="00CA364D" w:rsidRPr="00FA60D7" w:rsidRDefault="00CA364D" w:rsidP="00CA364D">
      <w:pPr>
        <w:spacing w:line="480" w:lineRule="auto"/>
        <w:jc w:val="both"/>
        <w:rPr>
          <w:rFonts w:ascii="Verdana" w:hAnsi="Verdana"/>
          <w:sz w:val="24"/>
          <w:szCs w:val="24"/>
        </w:rPr>
      </w:pPr>
      <w:r w:rsidRPr="00FA60D7">
        <w:rPr>
          <w:rFonts w:ascii="Verdana" w:hAnsi="Verdana"/>
          <w:sz w:val="24"/>
          <w:szCs w:val="24"/>
        </w:rPr>
        <w:t>And</w:t>
      </w:r>
    </w:p>
    <w:p w14:paraId="0F740835" w14:textId="785F8C37" w:rsidR="00CA364D" w:rsidRPr="00824BB8" w:rsidRDefault="00CA364D" w:rsidP="00CA364D">
      <w:pPr>
        <w:spacing w:line="360" w:lineRule="auto"/>
        <w:jc w:val="both"/>
        <w:rPr>
          <w:rFonts w:ascii="Verdana" w:hAnsi="Verdana"/>
          <w:b/>
          <w:bCs/>
          <w:sz w:val="24"/>
          <w:szCs w:val="24"/>
        </w:rPr>
      </w:pPr>
      <w:r>
        <w:rPr>
          <w:rFonts w:ascii="Verdana" w:hAnsi="Verdana"/>
          <w:b/>
          <w:bCs/>
          <w:sz w:val="24"/>
          <w:szCs w:val="24"/>
        </w:rPr>
        <w:t>CHACHO KHOABANE</w:t>
      </w:r>
      <w:r>
        <w:rPr>
          <w:rFonts w:ascii="Verdana" w:hAnsi="Verdana"/>
          <w:b/>
          <w:bCs/>
          <w:sz w:val="24"/>
          <w:szCs w:val="24"/>
        </w:rPr>
        <w:tab/>
      </w:r>
      <w:r>
        <w:rPr>
          <w:rFonts w:ascii="Verdana" w:hAnsi="Verdana"/>
          <w:b/>
          <w:bCs/>
          <w:sz w:val="24"/>
          <w:szCs w:val="24"/>
        </w:rPr>
        <w:tab/>
      </w:r>
      <w:r>
        <w:rPr>
          <w:rFonts w:ascii="Verdana" w:hAnsi="Verdana"/>
          <w:b/>
          <w:bCs/>
          <w:sz w:val="24"/>
          <w:szCs w:val="24"/>
        </w:rPr>
        <w:tab/>
      </w:r>
      <w:r w:rsidRPr="00824BB8">
        <w:rPr>
          <w:rFonts w:ascii="Verdana" w:hAnsi="Verdana"/>
          <w:b/>
          <w:bCs/>
          <w:sz w:val="24"/>
          <w:szCs w:val="24"/>
        </w:rPr>
        <w:tab/>
      </w:r>
      <w:r w:rsidRPr="00824BB8">
        <w:rPr>
          <w:rFonts w:ascii="Verdana" w:hAnsi="Verdana"/>
          <w:b/>
          <w:bCs/>
          <w:sz w:val="24"/>
          <w:szCs w:val="24"/>
        </w:rPr>
        <w:tab/>
      </w:r>
      <w:r w:rsidRPr="00824BB8">
        <w:rPr>
          <w:rFonts w:ascii="Verdana" w:hAnsi="Verdana"/>
          <w:b/>
          <w:bCs/>
          <w:sz w:val="24"/>
          <w:szCs w:val="24"/>
        </w:rPr>
        <w:tab/>
        <w:t>RESPONDENT</w:t>
      </w:r>
    </w:p>
    <w:p w14:paraId="2A910B5C" w14:textId="77777777" w:rsidR="00CA364D" w:rsidRDefault="00CA364D" w:rsidP="00CA364D">
      <w:pPr>
        <w:jc w:val="center"/>
        <w:rPr>
          <w:rFonts w:ascii="Verdana" w:hAnsi="Verdana"/>
          <w:b/>
          <w:bCs/>
          <w:sz w:val="24"/>
          <w:szCs w:val="24"/>
        </w:rPr>
      </w:pPr>
    </w:p>
    <w:p w14:paraId="196D9F44" w14:textId="42504179" w:rsidR="00CA364D" w:rsidRPr="004826CA" w:rsidRDefault="00CA364D" w:rsidP="00CA364D">
      <w:pPr>
        <w:jc w:val="both"/>
        <w:rPr>
          <w:rFonts w:ascii="Verdana" w:hAnsi="Verdana"/>
          <w:sz w:val="24"/>
          <w:szCs w:val="24"/>
        </w:rPr>
      </w:pPr>
      <w:r w:rsidRPr="004826CA">
        <w:rPr>
          <w:rFonts w:ascii="Verdana" w:hAnsi="Verdana"/>
          <w:sz w:val="24"/>
          <w:szCs w:val="24"/>
          <w:u w:val="single"/>
        </w:rPr>
        <w:t>Neutral Citation</w:t>
      </w:r>
      <w:r w:rsidRPr="004826CA">
        <w:rPr>
          <w:rFonts w:ascii="Verdana" w:hAnsi="Verdana"/>
          <w:sz w:val="24"/>
          <w:szCs w:val="24"/>
        </w:rPr>
        <w:t>: ‘</w:t>
      </w:r>
      <w:proofErr w:type="spellStart"/>
      <w:r w:rsidRPr="004826CA">
        <w:rPr>
          <w:rFonts w:ascii="Verdana" w:hAnsi="Verdana"/>
          <w:sz w:val="24"/>
          <w:szCs w:val="24"/>
        </w:rPr>
        <w:t>Mam</w:t>
      </w:r>
      <w:r w:rsidR="009432EB">
        <w:rPr>
          <w:rFonts w:ascii="Verdana" w:hAnsi="Verdana"/>
          <w:sz w:val="24"/>
          <w:szCs w:val="24"/>
        </w:rPr>
        <w:t>oseki</w:t>
      </w:r>
      <w:proofErr w:type="spellEnd"/>
      <w:r w:rsidR="009432EB">
        <w:rPr>
          <w:rFonts w:ascii="Verdana" w:hAnsi="Verdana"/>
          <w:sz w:val="24"/>
          <w:szCs w:val="24"/>
        </w:rPr>
        <w:t xml:space="preserve"> </w:t>
      </w:r>
      <w:proofErr w:type="spellStart"/>
      <w:r w:rsidR="009432EB">
        <w:rPr>
          <w:rFonts w:ascii="Verdana" w:hAnsi="Verdana"/>
          <w:sz w:val="24"/>
          <w:szCs w:val="24"/>
        </w:rPr>
        <w:t>Mahase</w:t>
      </w:r>
      <w:proofErr w:type="spellEnd"/>
      <w:r w:rsidR="009432EB">
        <w:rPr>
          <w:rFonts w:ascii="Verdana" w:hAnsi="Verdana"/>
          <w:sz w:val="24"/>
          <w:szCs w:val="24"/>
        </w:rPr>
        <w:t xml:space="preserve"> v </w:t>
      </w:r>
      <w:proofErr w:type="spellStart"/>
      <w:r w:rsidR="009432EB">
        <w:rPr>
          <w:rFonts w:ascii="Verdana" w:hAnsi="Verdana"/>
          <w:sz w:val="24"/>
          <w:szCs w:val="24"/>
        </w:rPr>
        <w:t>Chacho</w:t>
      </w:r>
      <w:proofErr w:type="spellEnd"/>
      <w:r w:rsidR="009432EB">
        <w:rPr>
          <w:rFonts w:ascii="Verdana" w:hAnsi="Verdana"/>
          <w:sz w:val="24"/>
          <w:szCs w:val="24"/>
        </w:rPr>
        <w:t xml:space="preserve"> </w:t>
      </w:r>
      <w:proofErr w:type="spellStart"/>
      <w:r w:rsidR="009432EB">
        <w:rPr>
          <w:rFonts w:ascii="Verdana" w:hAnsi="Verdana"/>
          <w:sz w:val="24"/>
          <w:szCs w:val="24"/>
        </w:rPr>
        <w:t>Khoabane</w:t>
      </w:r>
      <w:proofErr w:type="spellEnd"/>
      <w:r w:rsidRPr="004826CA">
        <w:rPr>
          <w:rFonts w:ascii="Verdana" w:hAnsi="Verdana"/>
          <w:sz w:val="24"/>
          <w:szCs w:val="24"/>
        </w:rPr>
        <w:t xml:space="preserve"> </w:t>
      </w:r>
      <w:r>
        <w:rPr>
          <w:rFonts w:ascii="Verdana" w:hAnsi="Verdana"/>
          <w:sz w:val="24"/>
          <w:szCs w:val="24"/>
        </w:rPr>
        <w:t xml:space="preserve">[2021] LSHC </w:t>
      </w:r>
      <w:r w:rsidR="00D624F4">
        <w:rPr>
          <w:rFonts w:ascii="Verdana" w:hAnsi="Verdana"/>
          <w:sz w:val="24"/>
          <w:szCs w:val="24"/>
        </w:rPr>
        <w:t xml:space="preserve">Lan 45 </w:t>
      </w:r>
      <w:bookmarkStart w:id="1" w:name="_GoBack"/>
      <w:bookmarkEnd w:id="1"/>
      <w:r w:rsidR="00D624F4">
        <w:rPr>
          <w:rFonts w:ascii="Verdana" w:hAnsi="Verdana"/>
          <w:sz w:val="24"/>
          <w:szCs w:val="24"/>
        </w:rPr>
        <w:t>(22 March 2022)</w:t>
      </w:r>
    </w:p>
    <w:p w14:paraId="1D83BB30" w14:textId="77777777" w:rsidR="00CA364D" w:rsidRDefault="00CA364D" w:rsidP="00CA364D">
      <w:pPr>
        <w:jc w:val="center"/>
        <w:rPr>
          <w:rFonts w:ascii="Verdana" w:hAnsi="Verdana"/>
          <w:b/>
          <w:bCs/>
          <w:sz w:val="24"/>
          <w:szCs w:val="24"/>
          <w:u w:val="single"/>
        </w:rPr>
      </w:pPr>
    </w:p>
    <w:p w14:paraId="61B0DEDA" w14:textId="77777777" w:rsidR="00CA364D" w:rsidRPr="00764EF1" w:rsidRDefault="00CA364D" w:rsidP="00CA364D">
      <w:pPr>
        <w:jc w:val="center"/>
        <w:rPr>
          <w:rFonts w:ascii="Verdana" w:hAnsi="Verdana"/>
          <w:b/>
          <w:bCs/>
          <w:sz w:val="24"/>
          <w:szCs w:val="24"/>
          <w:u w:val="single"/>
        </w:rPr>
      </w:pPr>
      <w:r w:rsidRPr="00764EF1">
        <w:rPr>
          <w:rFonts w:ascii="Verdana" w:hAnsi="Verdana"/>
          <w:b/>
          <w:bCs/>
          <w:sz w:val="24"/>
          <w:szCs w:val="24"/>
          <w:u w:val="single"/>
        </w:rPr>
        <w:t>JUDGEMENT</w:t>
      </w:r>
    </w:p>
    <w:p w14:paraId="596236CC" w14:textId="77777777" w:rsidR="00CA364D" w:rsidRDefault="00CA364D" w:rsidP="00CA364D">
      <w:pPr>
        <w:jc w:val="both"/>
        <w:rPr>
          <w:rFonts w:ascii="Verdana" w:hAnsi="Verdana"/>
          <w:b/>
          <w:bCs/>
          <w:sz w:val="24"/>
          <w:szCs w:val="24"/>
        </w:rPr>
      </w:pPr>
    </w:p>
    <w:p w14:paraId="27DD15A4" w14:textId="77777777" w:rsidR="00CA364D" w:rsidRDefault="00CA364D" w:rsidP="00CA364D">
      <w:pPr>
        <w:jc w:val="both"/>
        <w:rPr>
          <w:rFonts w:ascii="Verdana" w:hAnsi="Verdana"/>
          <w:b/>
          <w:bCs/>
          <w:sz w:val="24"/>
          <w:szCs w:val="24"/>
        </w:rPr>
      </w:pPr>
      <w:r w:rsidRPr="007C1A78">
        <w:rPr>
          <w:rFonts w:ascii="Verdana" w:hAnsi="Verdana"/>
          <w:b/>
          <w:bCs/>
          <w:sz w:val="24"/>
          <w:szCs w:val="24"/>
        </w:rPr>
        <w:t xml:space="preserve">CORAM: BANYANE </w:t>
      </w:r>
      <w:r>
        <w:rPr>
          <w:rFonts w:ascii="Verdana" w:hAnsi="Verdana"/>
          <w:b/>
          <w:bCs/>
          <w:sz w:val="24"/>
          <w:szCs w:val="24"/>
        </w:rPr>
        <w:t>J</w:t>
      </w:r>
    </w:p>
    <w:p w14:paraId="6793ECC6" w14:textId="39F66B9B" w:rsidR="00CA364D" w:rsidRPr="007C1A78" w:rsidRDefault="00CA364D" w:rsidP="00CA364D">
      <w:pPr>
        <w:jc w:val="both"/>
        <w:rPr>
          <w:rFonts w:ascii="Verdana" w:hAnsi="Verdana"/>
          <w:b/>
          <w:bCs/>
          <w:sz w:val="24"/>
          <w:szCs w:val="24"/>
        </w:rPr>
      </w:pPr>
      <w:r>
        <w:rPr>
          <w:rFonts w:ascii="Verdana" w:hAnsi="Verdana"/>
          <w:b/>
          <w:bCs/>
          <w:sz w:val="24"/>
          <w:szCs w:val="24"/>
        </w:rPr>
        <w:t xml:space="preserve">DATE OF HEARING: </w:t>
      </w:r>
      <w:r w:rsidR="000A6DC4">
        <w:rPr>
          <w:rFonts w:ascii="Verdana" w:hAnsi="Verdana"/>
          <w:b/>
          <w:bCs/>
          <w:sz w:val="24"/>
          <w:szCs w:val="24"/>
        </w:rPr>
        <w:t>15/12/20,16/02/22</w:t>
      </w:r>
    </w:p>
    <w:p w14:paraId="30EF4A9D" w14:textId="5C09C5A4" w:rsidR="00CA364D" w:rsidRPr="007C1A78" w:rsidRDefault="00CA364D" w:rsidP="00CA364D">
      <w:pPr>
        <w:spacing w:line="360" w:lineRule="auto"/>
        <w:jc w:val="both"/>
        <w:rPr>
          <w:rFonts w:ascii="Verdana" w:hAnsi="Verdana"/>
          <w:b/>
          <w:bCs/>
          <w:sz w:val="24"/>
          <w:szCs w:val="24"/>
        </w:rPr>
      </w:pPr>
      <w:r w:rsidRPr="007C1A78">
        <w:rPr>
          <w:rFonts w:ascii="Verdana" w:hAnsi="Verdana"/>
          <w:b/>
          <w:bCs/>
          <w:sz w:val="24"/>
          <w:szCs w:val="24"/>
        </w:rPr>
        <w:t>D</w:t>
      </w:r>
      <w:r>
        <w:rPr>
          <w:rFonts w:ascii="Verdana" w:hAnsi="Verdana"/>
          <w:b/>
          <w:bCs/>
          <w:sz w:val="24"/>
          <w:szCs w:val="24"/>
        </w:rPr>
        <w:t xml:space="preserve">ATE OF JUDGEMENT: </w:t>
      </w:r>
      <w:r w:rsidR="00F91C44">
        <w:rPr>
          <w:rFonts w:ascii="Verdana" w:hAnsi="Verdana"/>
          <w:b/>
          <w:bCs/>
          <w:sz w:val="24"/>
          <w:szCs w:val="24"/>
        </w:rPr>
        <w:t>22</w:t>
      </w:r>
      <w:r w:rsidR="000A6DC4">
        <w:rPr>
          <w:rFonts w:ascii="Verdana" w:hAnsi="Verdana"/>
          <w:b/>
          <w:bCs/>
          <w:sz w:val="24"/>
          <w:szCs w:val="24"/>
        </w:rPr>
        <w:t>/03/2022</w:t>
      </w:r>
    </w:p>
    <w:p w14:paraId="670E24FA" w14:textId="77777777" w:rsidR="00CA364D" w:rsidRDefault="00CA364D" w:rsidP="00CA364D">
      <w:pPr>
        <w:spacing w:line="360" w:lineRule="auto"/>
        <w:jc w:val="center"/>
        <w:rPr>
          <w:rFonts w:ascii="Verdana" w:hAnsi="Verdana"/>
          <w:b/>
          <w:bCs/>
          <w:sz w:val="24"/>
          <w:szCs w:val="24"/>
        </w:rPr>
      </w:pPr>
    </w:p>
    <w:p w14:paraId="24AD70A6" w14:textId="1CB214E3" w:rsidR="00CA364D" w:rsidRDefault="00CA364D" w:rsidP="00CA364D">
      <w:pPr>
        <w:spacing w:line="360" w:lineRule="auto"/>
        <w:jc w:val="center"/>
        <w:rPr>
          <w:rFonts w:ascii="Verdana" w:hAnsi="Verdana"/>
          <w:b/>
          <w:bCs/>
          <w:sz w:val="24"/>
          <w:szCs w:val="24"/>
        </w:rPr>
      </w:pPr>
      <w:r w:rsidRPr="00824BB8">
        <w:rPr>
          <w:rFonts w:ascii="Verdana" w:hAnsi="Verdana"/>
          <w:b/>
          <w:bCs/>
          <w:sz w:val="24"/>
          <w:szCs w:val="24"/>
        </w:rPr>
        <w:t>Summary</w:t>
      </w:r>
    </w:p>
    <w:p w14:paraId="76D80681" w14:textId="79EB5264" w:rsidR="006603BA" w:rsidRPr="00390745" w:rsidRDefault="006603BA" w:rsidP="006603BA">
      <w:pPr>
        <w:spacing w:line="360" w:lineRule="auto"/>
        <w:jc w:val="both"/>
        <w:rPr>
          <w:rFonts w:ascii="Verdana" w:hAnsi="Verdana"/>
          <w:i/>
          <w:iCs/>
          <w:sz w:val="24"/>
          <w:szCs w:val="24"/>
        </w:rPr>
      </w:pPr>
      <w:r w:rsidRPr="00390745">
        <w:rPr>
          <w:rFonts w:ascii="Verdana" w:hAnsi="Verdana"/>
          <w:i/>
          <w:iCs/>
          <w:sz w:val="24"/>
          <w:szCs w:val="24"/>
        </w:rPr>
        <w:t>Inheritance to land – claimed by a married woman over arable land allocated to her parents’ house where there</w:t>
      </w:r>
      <w:r w:rsidR="00DE2E92" w:rsidRPr="00390745">
        <w:rPr>
          <w:rFonts w:ascii="Verdana" w:hAnsi="Verdana"/>
          <w:i/>
          <w:iCs/>
          <w:sz w:val="24"/>
          <w:szCs w:val="24"/>
        </w:rPr>
        <w:t xml:space="preserve"> </w:t>
      </w:r>
      <w:r w:rsidR="00F63041" w:rsidRPr="00390745">
        <w:rPr>
          <w:rFonts w:ascii="Verdana" w:hAnsi="Verdana"/>
          <w:i/>
          <w:iCs/>
          <w:sz w:val="24"/>
          <w:szCs w:val="24"/>
        </w:rPr>
        <w:t xml:space="preserve">is </w:t>
      </w:r>
      <w:r w:rsidRPr="00390745">
        <w:rPr>
          <w:rFonts w:ascii="Verdana" w:hAnsi="Verdana"/>
          <w:i/>
          <w:iCs/>
          <w:sz w:val="24"/>
          <w:szCs w:val="24"/>
        </w:rPr>
        <w:t xml:space="preserve"> no male issue – the male </w:t>
      </w:r>
      <w:r w:rsidRPr="00390745">
        <w:rPr>
          <w:rFonts w:ascii="Verdana" w:hAnsi="Verdana"/>
          <w:i/>
          <w:iCs/>
          <w:sz w:val="24"/>
          <w:szCs w:val="24"/>
        </w:rPr>
        <w:lastRenderedPageBreak/>
        <w:t>issue from the first house being nominated as heir –</w:t>
      </w:r>
      <w:r w:rsidR="00F91C44" w:rsidRPr="00390745">
        <w:rPr>
          <w:rFonts w:ascii="Verdana" w:hAnsi="Verdana"/>
          <w:i/>
          <w:iCs/>
          <w:sz w:val="24"/>
          <w:szCs w:val="24"/>
        </w:rPr>
        <w:t xml:space="preserve"> whether the </w:t>
      </w:r>
      <w:proofErr w:type="spellStart"/>
      <w:r w:rsidR="00F91C44" w:rsidRPr="00390745">
        <w:rPr>
          <w:rFonts w:ascii="Verdana" w:hAnsi="Verdana"/>
          <w:i/>
          <w:iCs/>
          <w:sz w:val="24"/>
          <w:szCs w:val="24"/>
        </w:rPr>
        <w:t>ngala</w:t>
      </w:r>
      <w:proofErr w:type="spellEnd"/>
      <w:r w:rsidR="00F91C44" w:rsidRPr="00390745">
        <w:rPr>
          <w:rFonts w:ascii="Verdana" w:hAnsi="Verdana"/>
          <w:i/>
          <w:iCs/>
          <w:sz w:val="24"/>
          <w:szCs w:val="24"/>
        </w:rPr>
        <w:t xml:space="preserve"> custom confers a right to a married woman to inherit her parents’ immovable property</w:t>
      </w:r>
      <w:r w:rsidR="00390745">
        <w:rPr>
          <w:rFonts w:ascii="Verdana" w:hAnsi="Verdana"/>
          <w:i/>
          <w:iCs/>
          <w:sz w:val="24"/>
          <w:szCs w:val="24"/>
        </w:rPr>
        <w:t xml:space="preserve"> </w:t>
      </w:r>
      <w:r w:rsidR="000F1EE4" w:rsidRPr="00390745">
        <w:rPr>
          <w:rFonts w:ascii="Verdana" w:hAnsi="Verdana"/>
          <w:i/>
          <w:iCs/>
          <w:sz w:val="24"/>
          <w:szCs w:val="24"/>
        </w:rPr>
        <w:t>-</w:t>
      </w:r>
      <w:r w:rsidR="00390745">
        <w:rPr>
          <w:rFonts w:ascii="Verdana" w:hAnsi="Verdana"/>
          <w:i/>
          <w:iCs/>
          <w:sz w:val="24"/>
          <w:szCs w:val="24"/>
        </w:rPr>
        <w:t xml:space="preserve"> </w:t>
      </w:r>
      <w:r w:rsidR="000F1EE4" w:rsidRPr="00390745">
        <w:rPr>
          <w:rFonts w:ascii="Verdana" w:hAnsi="Verdana"/>
          <w:i/>
          <w:iCs/>
          <w:sz w:val="24"/>
          <w:szCs w:val="24"/>
        </w:rPr>
        <w:t>whether a Form C</w:t>
      </w:r>
      <w:r w:rsidR="005F35D2" w:rsidRPr="00390745">
        <w:rPr>
          <w:rFonts w:ascii="Verdana" w:hAnsi="Verdana"/>
          <w:i/>
          <w:iCs/>
          <w:sz w:val="24"/>
          <w:szCs w:val="24"/>
        </w:rPr>
        <w:t>2 and CC2 may validly be issued for arable land</w:t>
      </w:r>
    </w:p>
    <w:p w14:paraId="3B8A16B6" w14:textId="7712701D" w:rsidR="00CA364D" w:rsidRPr="005F35D2" w:rsidRDefault="00CA364D" w:rsidP="00CA364D">
      <w:pPr>
        <w:jc w:val="both"/>
        <w:rPr>
          <w:rFonts w:ascii="Verdana" w:hAnsi="Verdana"/>
          <w:b/>
          <w:bCs/>
          <w:u w:val="single"/>
        </w:rPr>
      </w:pPr>
    </w:p>
    <w:p w14:paraId="1963FB2E" w14:textId="77777777" w:rsidR="00ED19AF" w:rsidRDefault="00ED19AF" w:rsidP="00CA364D">
      <w:pPr>
        <w:jc w:val="both"/>
        <w:rPr>
          <w:rFonts w:ascii="Verdana" w:hAnsi="Verdana"/>
          <w:b/>
          <w:bCs/>
          <w:sz w:val="24"/>
          <w:szCs w:val="24"/>
          <w:u w:val="single"/>
        </w:rPr>
      </w:pPr>
    </w:p>
    <w:p w14:paraId="3B961291" w14:textId="77777777" w:rsidR="00CA364D" w:rsidRDefault="00CA364D" w:rsidP="00CA364D">
      <w:pPr>
        <w:jc w:val="both"/>
        <w:rPr>
          <w:rFonts w:ascii="Verdana" w:hAnsi="Verdana"/>
          <w:b/>
          <w:bCs/>
          <w:sz w:val="24"/>
          <w:szCs w:val="24"/>
          <w:u w:val="single"/>
        </w:rPr>
      </w:pPr>
      <w:r w:rsidRPr="00824BB8">
        <w:rPr>
          <w:rFonts w:ascii="Verdana" w:hAnsi="Verdana"/>
          <w:b/>
          <w:bCs/>
          <w:sz w:val="24"/>
          <w:szCs w:val="24"/>
          <w:u w:val="single"/>
        </w:rPr>
        <w:t>Annotations</w:t>
      </w:r>
    </w:p>
    <w:p w14:paraId="07532556" w14:textId="61F54AEA" w:rsidR="00CA364D" w:rsidRDefault="00CA364D" w:rsidP="00CA364D">
      <w:pPr>
        <w:spacing w:line="276" w:lineRule="auto"/>
        <w:jc w:val="both"/>
        <w:rPr>
          <w:rFonts w:ascii="Verdana" w:hAnsi="Verdana"/>
          <w:b/>
          <w:bCs/>
          <w:sz w:val="24"/>
          <w:szCs w:val="24"/>
          <w:u w:val="single"/>
        </w:rPr>
      </w:pPr>
      <w:r>
        <w:rPr>
          <w:rFonts w:ascii="Verdana" w:hAnsi="Verdana"/>
          <w:b/>
          <w:bCs/>
          <w:sz w:val="24"/>
          <w:szCs w:val="24"/>
          <w:u w:val="single"/>
        </w:rPr>
        <w:t>Cases cited</w:t>
      </w:r>
    </w:p>
    <w:p w14:paraId="1A47E773" w14:textId="2FF4422D" w:rsidR="00015F70" w:rsidRPr="0068314C" w:rsidRDefault="00015F70" w:rsidP="00015F70">
      <w:pPr>
        <w:pStyle w:val="ListParagraph"/>
        <w:numPr>
          <w:ilvl w:val="0"/>
          <w:numId w:val="4"/>
        </w:numPr>
        <w:spacing w:line="276" w:lineRule="auto"/>
        <w:jc w:val="both"/>
        <w:rPr>
          <w:rFonts w:ascii="Verdana" w:hAnsi="Verdana"/>
          <w:sz w:val="24"/>
          <w:szCs w:val="24"/>
        </w:rPr>
      </w:pPr>
      <w:r w:rsidRPr="00015F70">
        <w:rPr>
          <w:rFonts w:ascii="Verdana" w:hAnsi="Verdana"/>
          <w:sz w:val="24"/>
          <w:szCs w:val="24"/>
          <w:lang w:val="en-US"/>
        </w:rPr>
        <w:t xml:space="preserve">Naidoo v </w:t>
      </w:r>
      <w:proofErr w:type="spellStart"/>
      <w:r w:rsidRPr="00015F70">
        <w:rPr>
          <w:rFonts w:ascii="Verdana" w:hAnsi="Verdana"/>
          <w:sz w:val="24"/>
          <w:szCs w:val="24"/>
          <w:lang w:val="en-US"/>
        </w:rPr>
        <w:t>Senti</w:t>
      </w:r>
      <w:proofErr w:type="spellEnd"/>
      <w:r w:rsidRPr="00015F70">
        <w:rPr>
          <w:rFonts w:ascii="Verdana" w:hAnsi="Verdana"/>
          <w:sz w:val="24"/>
          <w:szCs w:val="24"/>
          <w:lang w:val="en-US"/>
        </w:rPr>
        <w:t xml:space="preserve"> LAC (2007-2008)161 </w:t>
      </w:r>
    </w:p>
    <w:p w14:paraId="489B8659" w14:textId="3470917D" w:rsidR="0068314C" w:rsidRDefault="0068314C" w:rsidP="00015F70">
      <w:pPr>
        <w:pStyle w:val="ListParagraph"/>
        <w:numPr>
          <w:ilvl w:val="0"/>
          <w:numId w:val="4"/>
        </w:numPr>
        <w:spacing w:line="276" w:lineRule="auto"/>
        <w:jc w:val="both"/>
        <w:rPr>
          <w:rFonts w:ascii="Verdana" w:hAnsi="Verdana"/>
          <w:sz w:val="24"/>
          <w:szCs w:val="24"/>
        </w:rPr>
      </w:pPr>
      <w:proofErr w:type="spellStart"/>
      <w:r w:rsidRPr="0068314C">
        <w:rPr>
          <w:rFonts w:ascii="Verdana" w:hAnsi="Verdana"/>
          <w:sz w:val="24"/>
          <w:szCs w:val="24"/>
        </w:rPr>
        <w:t>Thinyane</w:t>
      </w:r>
      <w:proofErr w:type="spellEnd"/>
      <w:r w:rsidRPr="0068314C">
        <w:rPr>
          <w:rFonts w:ascii="Verdana" w:hAnsi="Verdana"/>
          <w:sz w:val="24"/>
          <w:szCs w:val="24"/>
        </w:rPr>
        <w:t xml:space="preserve"> v </w:t>
      </w:r>
      <w:proofErr w:type="spellStart"/>
      <w:r w:rsidRPr="0068314C">
        <w:rPr>
          <w:rFonts w:ascii="Verdana" w:hAnsi="Verdana"/>
          <w:sz w:val="24"/>
          <w:szCs w:val="24"/>
        </w:rPr>
        <w:t>Mosooa</w:t>
      </w:r>
      <w:proofErr w:type="spellEnd"/>
      <w:r w:rsidRPr="0068314C">
        <w:rPr>
          <w:rFonts w:ascii="Verdana" w:hAnsi="Verdana"/>
          <w:sz w:val="24"/>
          <w:szCs w:val="24"/>
        </w:rPr>
        <w:t xml:space="preserve"> C of A (CIV) No.66 of 2014</w:t>
      </w:r>
    </w:p>
    <w:p w14:paraId="5F08AAB7" w14:textId="2923B813" w:rsidR="00CB4AEA" w:rsidRDefault="00CB4AEA" w:rsidP="00015F70">
      <w:pPr>
        <w:pStyle w:val="ListParagraph"/>
        <w:numPr>
          <w:ilvl w:val="0"/>
          <w:numId w:val="4"/>
        </w:numPr>
        <w:spacing w:line="276" w:lineRule="auto"/>
        <w:jc w:val="both"/>
        <w:rPr>
          <w:rFonts w:ascii="Verdana" w:hAnsi="Verdana"/>
          <w:sz w:val="24"/>
          <w:szCs w:val="24"/>
        </w:rPr>
      </w:pPr>
      <w:proofErr w:type="spellStart"/>
      <w:r w:rsidRPr="00CB4AEA">
        <w:rPr>
          <w:rFonts w:ascii="Verdana" w:hAnsi="Verdana"/>
          <w:sz w:val="24"/>
          <w:szCs w:val="24"/>
        </w:rPr>
        <w:t>Ramatlapeng</w:t>
      </w:r>
      <w:proofErr w:type="spellEnd"/>
      <w:r w:rsidRPr="00CB4AEA">
        <w:rPr>
          <w:rFonts w:ascii="Verdana" w:hAnsi="Verdana"/>
          <w:sz w:val="24"/>
          <w:szCs w:val="24"/>
        </w:rPr>
        <w:t xml:space="preserve"> v Jessie C of A(CIV) 15 of 20</w:t>
      </w:r>
      <w:r w:rsidR="00DE2E92">
        <w:rPr>
          <w:rFonts w:ascii="Verdana" w:hAnsi="Verdana"/>
          <w:sz w:val="24"/>
          <w:szCs w:val="24"/>
        </w:rPr>
        <w:t>16</w:t>
      </w:r>
      <w:r w:rsidRPr="00CB4AEA">
        <w:rPr>
          <w:rFonts w:ascii="Verdana" w:hAnsi="Verdana"/>
          <w:sz w:val="24"/>
          <w:szCs w:val="24"/>
        </w:rPr>
        <w:t xml:space="preserve"> </w:t>
      </w:r>
    </w:p>
    <w:p w14:paraId="0D1081D4" w14:textId="3F92626D" w:rsidR="00CB4AEA" w:rsidRPr="00C92059" w:rsidRDefault="00CB4AEA" w:rsidP="00015F70">
      <w:pPr>
        <w:pStyle w:val="ListParagraph"/>
        <w:numPr>
          <w:ilvl w:val="0"/>
          <w:numId w:val="4"/>
        </w:numPr>
        <w:spacing w:line="276" w:lineRule="auto"/>
        <w:jc w:val="both"/>
        <w:rPr>
          <w:rFonts w:ascii="Verdana" w:hAnsi="Verdana"/>
          <w:b/>
          <w:bCs/>
          <w:sz w:val="24"/>
          <w:szCs w:val="24"/>
        </w:rPr>
      </w:pPr>
      <w:proofErr w:type="spellStart"/>
      <w:r w:rsidRPr="00CB4AEA">
        <w:rPr>
          <w:rFonts w:ascii="Verdana" w:hAnsi="Verdana"/>
          <w:sz w:val="24"/>
          <w:szCs w:val="24"/>
        </w:rPr>
        <w:t>Litsebe</w:t>
      </w:r>
      <w:proofErr w:type="spellEnd"/>
      <w:r w:rsidRPr="00CB4AEA">
        <w:rPr>
          <w:rFonts w:ascii="Verdana" w:hAnsi="Verdana"/>
          <w:sz w:val="24"/>
          <w:szCs w:val="24"/>
        </w:rPr>
        <w:t xml:space="preserve"> v </w:t>
      </w:r>
      <w:proofErr w:type="spellStart"/>
      <w:r w:rsidRPr="00CB4AEA">
        <w:rPr>
          <w:rFonts w:ascii="Verdana" w:hAnsi="Verdana"/>
          <w:sz w:val="24"/>
          <w:szCs w:val="24"/>
        </w:rPr>
        <w:t>Litsebe</w:t>
      </w:r>
      <w:proofErr w:type="spellEnd"/>
      <w:r w:rsidRPr="00CB4AEA">
        <w:rPr>
          <w:rFonts w:ascii="Verdana" w:hAnsi="Verdana"/>
          <w:sz w:val="24"/>
          <w:szCs w:val="24"/>
        </w:rPr>
        <w:t xml:space="preserve"> CIV/A/5/81</w:t>
      </w:r>
    </w:p>
    <w:p w14:paraId="6DD6C84F" w14:textId="11589573" w:rsidR="00C92059" w:rsidRDefault="00C92059" w:rsidP="00015F70">
      <w:pPr>
        <w:pStyle w:val="ListParagraph"/>
        <w:numPr>
          <w:ilvl w:val="0"/>
          <w:numId w:val="4"/>
        </w:numPr>
        <w:spacing w:line="276" w:lineRule="auto"/>
        <w:jc w:val="both"/>
        <w:rPr>
          <w:rFonts w:ascii="Verdana" w:hAnsi="Verdana"/>
          <w:sz w:val="24"/>
          <w:szCs w:val="24"/>
        </w:rPr>
      </w:pPr>
      <w:proofErr w:type="spellStart"/>
      <w:r w:rsidRPr="00C92059">
        <w:rPr>
          <w:rFonts w:ascii="Verdana" w:hAnsi="Verdana"/>
          <w:sz w:val="24"/>
          <w:szCs w:val="24"/>
        </w:rPr>
        <w:t>Maoeng</w:t>
      </w:r>
      <w:proofErr w:type="spellEnd"/>
      <w:r w:rsidRPr="00C92059">
        <w:rPr>
          <w:rFonts w:ascii="Verdana" w:hAnsi="Verdana"/>
          <w:sz w:val="24"/>
          <w:szCs w:val="24"/>
        </w:rPr>
        <w:t xml:space="preserve"> v </w:t>
      </w:r>
      <w:proofErr w:type="spellStart"/>
      <w:r w:rsidRPr="00C92059">
        <w:rPr>
          <w:rFonts w:ascii="Verdana" w:hAnsi="Verdana"/>
          <w:sz w:val="24"/>
          <w:szCs w:val="24"/>
        </w:rPr>
        <w:t>Maoeng</w:t>
      </w:r>
      <w:proofErr w:type="spellEnd"/>
      <w:r w:rsidRPr="00C92059">
        <w:rPr>
          <w:rFonts w:ascii="Verdana" w:hAnsi="Verdana"/>
          <w:sz w:val="24"/>
          <w:szCs w:val="24"/>
        </w:rPr>
        <w:t xml:space="preserve"> C of A(CIV) 9/19</w:t>
      </w:r>
    </w:p>
    <w:p w14:paraId="16D60C97" w14:textId="01289165" w:rsidR="00007654" w:rsidRDefault="00007654" w:rsidP="00007654">
      <w:pPr>
        <w:pStyle w:val="ListParagraph"/>
        <w:numPr>
          <w:ilvl w:val="0"/>
          <w:numId w:val="4"/>
        </w:numPr>
        <w:spacing w:after="0" w:line="360" w:lineRule="auto"/>
        <w:jc w:val="both"/>
        <w:rPr>
          <w:rFonts w:ascii="Verdana" w:hAnsi="Verdana"/>
          <w:sz w:val="24"/>
          <w:szCs w:val="24"/>
        </w:rPr>
      </w:pPr>
      <w:proofErr w:type="spellStart"/>
      <w:r w:rsidRPr="00007654">
        <w:rPr>
          <w:rFonts w:ascii="Verdana" w:hAnsi="Verdana"/>
          <w:sz w:val="24"/>
          <w:szCs w:val="24"/>
        </w:rPr>
        <w:t>Mohapi</w:t>
      </w:r>
      <w:proofErr w:type="spellEnd"/>
      <w:r w:rsidRPr="00007654">
        <w:rPr>
          <w:rFonts w:ascii="Verdana" w:hAnsi="Verdana"/>
          <w:sz w:val="24"/>
          <w:szCs w:val="24"/>
        </w:rPr>
        <w:t xml:space="preserve"> v </w:t>
      </w:r>
      <w:proofErr w:type="spellStart"/>
      <w:r w:rsidRPr="00007654">
        <w:rPr>
          <w:rFonts w:ascii="Verdana" w:hAnsi="Verdana"/>
          <w:sz w:val="24"/>
          <w:szCs w:val="24"/>
        </w:rPr>
        <w:t>Monne</w:t>
      </w:r>
      <w:proofErr w:type="spellEnd"/>
      <w:r w:rsidRPr="00007654">
        <w:rPr>
          <w:rFonts w:ascii="Verdana" w:hAnsi="Verdana"/>
          <w:sz w:val="24"/>
          <w:szCs w:val="24"/>
        </w:rPr>
        <w:t xml:space="preserve"> and Other CIV/APN/313/92</w:t>
      </w:r>
    </w:p>
    <w:p w14:paraId="50A20549" w14:textId="77777777" w:rsidR="00DE2E92" w:rsidRDefault="00DE2E92" w:rsidP="00DE2E92">
      <w:pPr>
        <w:pStyle w:val="ListParagraph"/>
        <w:numPr>
          <w:ilvl w:val="0"/>
          <w:numId w:val="4"/>
        </w:numPr>
        <w:spacing w:line="276" w:lineRule="auto"/>
        <w:jc w:val="both"/>
        <w:rPr>
          <w:rFonts w:ascii="Verdana" w:hAnsi="Verdana"/>
          <w:sz w:val="24"/>
          <w:szCs w:val="24"/>
        </w:rPr>
      </w:pPr>
      <w:r w:rsidRPr="00CB4AEA">
        <w:rPr>
          <w:rFonts w:ascii="Verdana" w:hAnsi="Verdana"/>
          <w:sz w:val="24"/>
          <w:szCs w:val="24"/>
        </w:rPr>
        <w:t>Thabane v Thabane CIV/APN/329/92</w:t>
      </w:r>
    </w:p>
    <w:p w14:paraId="0C5E6EB7" w14:textId="19383EFD" w:rsidR="00DE2E92" w:rsidRPr="00DE2E92" w:rsidRDefault="00DE2E92" w:rsidP="00DE2E92">
      <w:pPr>
        <w:pStyle w:val="ListParagraph"/>
        <w:numPr>
          <w:ilvl w:val="0"/>
          <w:numId w:val="4"/>
        </w:numPr>
        <w:spacing w:line="276" w:lineRule="auto"/>
        <w:jc w:val="both"/>
        <w:rPr>
          <w:rFonts w:ascii="Verdana" w:hAnsi="Verdana"/>
          <w:sz w:val="24"/>
          <w:szCs w:val="24"/>
        </w:rPr>
      </w:pPr>
      <w:proofErr w:type="spellStart"/>
      <w:r w:rsidRPr="00CB4AEA">
        <w:rPr>
          <w:rFonts w:ascii="Verdana" w:hAnsi="Verdana"/>
          <w:sz w:val="24"/>
          <w:szCs w:val="24"/>
        </w:rPr>
        <w:t>Masilonyane</w:t>
      </w:r>
      <w:proofErr w:type="spellEnd"/>
      <w:r w:rsidRPr="00CB4AEA">
        <w:rPr>
          <w:rFonts w:ascii="Verdana" w:hAnsi="Verdana"/>
          <w:sz w:val="24"/>
          <w:szCs w:val="24"/>
        </w:rPr>
        <w:t xml:space="preserve"> v </w:t>
      </w:r>
      <w:proofErr w:type="spellStart"/>
      <w:r w:rsidRPr="00CB4AEA">
        <w:rPr>
          <w:rFonts w:ascii="Verdana" w:hAnsi="Verdana"/>
          <w:sz w:val="24"/>
          <w:szCs w:val="24"/>
        </w:rPr>
        <w:t>Masilonyane</w:t>
      </w:r>
      <w:proofErr w:type="spellEnd"/>
      <w:r w:rsidRPr="00CB4AEA">
        <w:rPr>
          <w:rFonts w:ascii="Verdana" w:hAnsi="Verdana"/>
          <w:sz w:val="24"/>
          <w:szCs w:val="24"/>
        </w:rPr>
        <w:t xml:space="preserve"> CIV/APN/24/2004</w:t>
      </w:r>
    </w:p>
    <w:p w14:paraId="2CADCB02" w14:textId="386454A9" w:rsidR="00007654" w:rsidRDefault="00007654" w:rsidP="00007654">
      <w:pPr>
        <w:pStyle w:val="ListParagraph"/>
        <w:numPr>
          <w:ilvl w:val="0"/>
          <w:numId w:val="4"/>
        </w:numPr>
        <w:spacing w:after="0" w:line="360" w:lineRule="auto"/>
        <w:jc w:val="both"/>
        <w:rPr>
          <w:rFonts w:ascii="Verdana" w:hAnsi="Verdana"/>
          <w:sz w:val="24"/>
          <w:szCs w:val="24"/>
        </w:rPr>
      </w:pPr>
      <w:proofErr w:type="spellStart"/>
      <w:r w:rsidRPr="00007654">
        <w:rPr>
          <w:rFonts w:ascii="Verdana" w:hAnsi="Verdana"/>
          <w:sz w:val="24"/>
          <w:szCs w:val="24"/>
        </w:rPr>
        <w:t>Khasake</w:t>
      </w:r>
      <w:proofErr w:type="spellEnd"/>
      <w:r w:rsidRPr="00007654">
        <w:rPr>
          <w:rFonts w:ascii="Verdana" w:hAnsi="Verdana"/>
          <w:sz w:val="24"/>
          <w:szCs w:val="24"/>
        </w:rPr>
        <w:t xml:space="preserve"> </w:t>
      </w:r>
      <w:proofErr w:type="spellStart"/>
      <w:r w:rsidRPr="00007654">
        <w:rPr>
          <w:rFonts w:ascii="Verdana" w:hAnsi="Verdana"/>
          <w:sz w:val="24"/>
          <w:szCs w:val="24"/>
        </w:rPr>
        <w:t>Mokhethi</w:t>
      </w:r>
      <w:proofErr w:type="spellEnd"/>
      <w:r w:rsidRPr="00007654">
        <w:rPr>
          <w:rFonts w:ascii="Verdana" w:hAnsi="Verdana"/>
          <w:sz w:val="24"/>
          <w:szCs w:val="24"/>
        </w:rPr>
        <w:t xml:space="preserve"> v </w:t>
      </w:r>
      <w:proofErr w:type="spellStart"/>
      <w:r w:rsidRPr="00007654">
        <w:rPr>
          <w:rFonts w:ascii="Verdana" w:hAnsi="Verdana"/>
          <w:sz w:val="24"/>
          <w:szCs w:val="24"/>
        </w:rPr>
        <w:t>Mosiuoa</w:t>
      </w:r>
      <w:proofErr w:type="spellEnd"/>
      <w:r w:rsidRPr="00007654">
        <w:rPr>
          <w:rFonts w:ascii="Verdana" w:hAnsi="Verdana"/>
          <w:sz w:val="24"/>
          <w:szCs w:val="24"/>
        </w:rPr>
        <w:t xml:space="preserve"> </w:t>
      </w:r>
      <w:proofErr w:type="spellStart"/>
      <w:r w:rsidRPr="00007654">
        <w:rPr>
          <w:rFonts w:ascii="Verdana" w:hAnsi="Verdana"/>
          <w:sz w:val="24"/>
          <w:szCs w:val="24"/>
        </w:rPr>
        <w:t>Khasake</w:t>
      </w:r>
      <w:proofErr w:type="spellEnd"/>
      <w:r w:rsidR="00DE2E92">
        <w:rPr>
          <w:rFonts w:ascii="Verdana" w:hAnsi="Verdana"/>
          <w:sz w:val="24"/>
          <w:szCs w:val="24"/>
        </w:rPr>
        <w:t xml:space="preserve"> CIV/APN/73/13</w:t>
      </w:r>
    </w:p>
    <w:p w14:paraId="07DDBD67" w14:textId="77777777" w:rsidR="00747F6D" w:rsidRDefault="00747F6D" w:rsidP="00DE2E92">
      <w:pPr>
        <w:spacing w:after="0" w:line="360" w:lineRule="auto"/>
        <w:jc w:val="both"/>
        <w:rPr>
          <w:rFonts w:ascii="Verdana" w:hAnsi="Verdana"/>
          <w:b/>
          <w:bCs/>
          <w:sz w:val="24"/>
          <w:szCs w:val="24"/>
          <w:u w:val="single"/>
        </w:rPr>
      </w:pPr>
    </w:p>
    <w:p w14:paraId="23852B69" w14:textId="343C4988" w:rsidR="00DE2E92" w:rsidRPr="00DE2E92" w:rsidRDefault="00DE2E92" w:rsidP="00DE2E92">
      <w:pPr>
        <w:spacing w:after="0" w:line="360" w:lineRule="auto"/>
        <w:jc w:val="both"/>
        <w:rPr>
          <w:rFonts w:ascii="Verdana" w:hAnsi="Verdana"/>
          <w:b/>
          <w:bCs/>
          <w:sz w:val="24"/>
          <w:szCs w:val="24"/>
          <w:u w:val="single"/>
        </w:rPr>
      </w:pPr>
      <w:r w:rsidRPr="00DE2E92">
        <w:rPr>
          <w:rFonts w:ascii="Verdana" w:hAnsi="Verdana"/>
          <w:b/>
          <w:bCs/>
          <w:sz w:val="24"/>
          <w:szCs w:val="24"/>
          <w:u w:val="single"/>
        </w:rPr>
        <w:t>South Africa</w:t>
      </w:r>
    </w:p>
    <w:p w14:paraId="09E33B83" w14:textId="77777777" w:rsidR="00747F6D" w:rsidRPr="00747F6D" w:rsidRDefault="00DE2E92" w:rsidP="00DE2E92">
      <w:pPr>
        <w:pStyle w:val="ListParagraph"/>
        <w:numPr>
          <w:ilvl w:val="0"/>
          <w:numId w:val="4"/>
        </w:numPr>
        <w:spacing w:line="276" w:lineRule="auto"/>
        <w:jc w:val="both"/>
        <w:rPr>
          <w:rFonts w:ascii="Verdana" w:hAnsi="Verdana"/>
          <w:sz w:val="24"/>
          <w:szCs w:val="24"/>
        </w:rPr>
      </w:pPr>
      <w:r w:rsidRPr="00015F70">
        <w:rPr>
          <w:rFonts w:ascii="Verdana" w:hAnsi="Verdana"/>
          <w:sz w:val="24"/>
          <w:szCs w:val="24"/>
          <w:lang w:val="en-US"/>
        </w:rPr>
        <w:t xml:space="preserve">National Employers’ General Insurance Co Ltd V </w:t>
      </w:r>
      <w:proofErr w:type="spellStart"/>
      <w:r w:rsidRPr="00015F70">
        <w:rPr>
          <w:rFonts w:ascii="Verdana" w:hAnsi="Verdana"/>
          <w:sz w:val="24"/>
          <w:szCs w:val="24"/>
          <w:lang w:val="en-US"/>
        </w:rPr>
        <w:t>Jagers</w:t>
      </w:r>
      <w:proofErr w:type="spellEnd"/>
      <w:r w:rsidRPr="00015F70">
        <w:rPr>
          <w:rFonts w:ascii="Verdana" w:hAnsi="Verdana"/>
          <w:sz w:val="24"/>
          <w:szCs w:val="24"/>
          <w:lang w:val="en-US"/>
        </w:rPr>
        <w:t xml:space="preserve"> 1984(4) </w:t>
      </w:r>
    </w:p>
    <w:p w14:paraId="0A911B4D" w14:textId="77777777" w:rsidR="00747F6D" w:rsidRDefault="00DE2E92" w:rsidP="00747F6D">
      <w:pPr>
        <w:spacing w:line="276" w:lineRule="auto"/>
        <w:ind w:left="360"/>
        <w:jc w:val="both"/>
        <w:rPr>
          <w:rFonts w:ascii="Verdana" w:hAnsi="Verdana"/>
          <w:sz w:val="24"/>
          <w:szCs w:val="24"/>
          <w:lang w:val="en-US"/>
        </w:rPr>
      </w:pPr>
      <w:r w:rsidRPr="00747F6D">
        <w:rPr>
          <w:rFonts w:ascii="Verdana" w:hAnsi="Verdana"/>
          <w:sz w:val="24"/>
          <w:szCs w:val="24"/>
          <w:lang w:val="en-US"/>
        </w:rPr>
        <w:t>SA 437</w:t>
      </w:r>
    </w:p>
    <w:p w14:paraId="056C497F" w14:textId="77777777" w:rsidR="00747F6D" w:rsidRDefault="00747F6D" w:rsidP="00747F6D">
      <w:pPr>
        <w:spacing w:line="276" w:lineRule="auto"/>
        <w:jc w:val="both"/>
        <w:rPr>
          <w:rFonts w:ascii="Verdana" w:hAnsi="Verdana"/>
          <w:b/>
          <w:bCs/>
          <w:sz w:val="24"/>
          <w:szCs w:val="24"/>
          <w:u w:val="single"/>
          <w:lang w:val="en-US"/>
        </w:rPr>
      </w:pPr>
    </w:p>
    <w:p w14:paraId="573AE773" w14:textId="4C836A52" w:rsidR="00DE2E92" w:rsidRDefault="00747F6D" w:rsidP="00747F6D">
      <w:pPr>
        <w:spacing w:line="276" w:lineRule="auto"/>
        <w:jc w:val="both"/>
        <w:rPr>
          <w:rFonts w:ascii="Verdana" w:hAnsi="Verdana"/>
          <w:b/>
          <w:bCs/>
          <w:sz w:val="24"/>
          <w:szCs w:val="24"/>
          <w:u w:val="single"/>
          <w:lang w:val="en-US"/>
        </w:rPr>
      </w:pPr>
      <w:r w:rsidRPr="00747F6D">
        <w:rPr>
          <w:rFonts w:ascii="Verdana" w:hAnsi="Verdana"/>
          <w:b/>
          <w:bCs/>
          <w:sz w:val="24"/>
          <w:szCs w:val="24"/>
          <w:u w:val="single"/>
          <w:lang w:val="en-US"/>
        </w:rPr>
        <w:t>Legislation</w:t>
      </w:r>
      <w:r>
        <w:rPr>
          <w:rFonts w:ascii="Verdana" w:hAnsi="Verdana"/>
          <w:b/>
          <w:bCs/>
          <w:sz w:val="24"/>
          <w:szCs w:val="24"/>
          <w:u w:val="single"/>
          <w:lang w:val="en-US"/>
        </w:rPr>
        <w:t xml:space="preserve"> &amp; subsidiary Legislation</w:t>
      </w:r>
      <w:r w:rsidRPr="00747F6D">
        <w:rPr>
          <w:rFonts w:ascii="Verdana" w:hAnsi="Verdana"/>
          <w:b/>
          <w:bCs/>
          <w:sz w:val="24"/>
          <w:szCs w:val="24"/>
          <w:u w:val="single"/>
          <w:lang w:val="en-US"/>
        </w:rPr>
        <w:t xml:space="preserve"> </w:t>
      </w:r>
      <w:r w:rsidR="00DE2E92" w:rsidRPr="00747F6D">
        <w:rPr>
          <w:rFonts w:ascii="Verdana" w:hAnsi="Verdana"/>
          <w:b/>
          <w:bCs/>
          <w:sz w:val="24"/>
          <w:szCs w:val="24"/>
          <w:u w:val="single"/>
          <w:lang w:val="en-US"/>
        </w:rPr>
        <w:t xml:space="preserve"> </w:t>
      </w:r>
    </w:p>
    <w:p w14:paraId="0F6D269A" w14:textId="092F72C4" w:rsidR="00747F6D" w:rsidRDefault="00747F6D" w:rsidP="00747F6D">
      <w:pPr>
        <w:pStyle w:val="ListParagraph"/>
        <w:numPr>
          <w:ilvl w:val="0"/>
          <w:numId w:val="5"/>
        </w:numPr>
        <w:spacing w:line="276" w:lineRule="auto"/>
        <w:jc w:val="both"/>
        <w:rPr>
          <w:rFonts w:ascii="Verdana" w:hAnsi="Verdana"/>
          <w:sz w:val="24"/>
          <w:szCs w:val="24"/>
        </w:rPr>
      </w:pPr>
      <w:r w:rsidRPr="00747F6D">
        <w:rPr>
          <w:rFonts w:ascii="Verdana" w:hAnsi="Verdana"/>
          <w:sz w:val="24"/>
          <w:szCs w:val="24"/>
        </w:rPr>
        <w:t>The Land Act</w:t>
      </w:r>
      <w:r w:rsidR="007F0B4E">
        <w:rPr>
          <w:rFonts w:ascii="Verdana" w:hAnsi="Verdana"/>
          <w:sz w:val="24"/>
          <w:szCs w:val="24"/>
        </w:rPr>
        <w:t xml:space="preserve"> No 17 of</w:t>
      </w:r>
      <w:r w:rsidRPr="00747F6D">
        <w:rPr>
          <w:rFonts w:ascii="Verdana" w:hAnsi="Verdana"/>
          <w:sz w:val="24"/>
          <w:szCs w:val="24"/>
        </w:rPr>
        <w:t xml:space="preserve"> 1979</w:t>
      </w:r>
    </w:p>
    <w:p w14:paraId="6739FD5C" w14:textId="277F4616" w:rsidR="007F0B4E" w:rsidRPr="00747F6D" w:rsidRDefault="007F0B4E" w:rsidP="00747F6D">
      <w:pPr>
        <w:pStyle w:val="ListParagraph"/>
        <w:numPr>
          <w:ilvl w:val="0"/>
          <w:numId w:val="5"/>
        </w:numPr>
        <w:spacing w:line="276" w:lineRule="auto"/>
        <w:jc w:val="both"/>
        <w:rPr>
          <w:rFonts w:ascii="Verdana" w:hAnsi="Verdana"/>
          <w:sz w:val="24"/>
          <w:szCs w:val="24"/>
        </w:rPr>
      </w:pPr>
      <w:r>
        <w:rPr>
          <w:rFonts w:ascii="Verdana" w:hAnsi="Verdana"/>
          <w:sz w:val="24"/>
          <w:szCs w:val="24"/>
        </w:rPr>
        <w:t>The Land</w:t>
      </w:r>
      <w:r w:rsidR="00933A8B">
        <w:rPr>
          <w:rFonts w:ascii="Verdana" w:hAnsi="Verdana"/>
          <w:sz w:val="24"/>
          <w:szCs w:val="24"/>
        </w:rPr>
        <w:t xml:space="preserve"> </w:t>
      </w:r>
      <w:r>
        <w:rPr>
          <w:rFonts w:ascii="Verdana" w:hAnsi="Verdana"/>
          <w:sz w:val="24"/>
          <w:szCs w:val="24"/>
        </w:rPr>
        <w:t>(Amendment)Act No 6 of 1992</w:t>
      </w:r>
    </w:p>
    <w:p w14:paraId="21DBAB04" w14:textId="4E77DB53" w:rsidR="00747F6D" w:rsidRPr="00747F6D" w:rsidRDefault="00747F6D" w:rsidP="00747F6D">
      <w:pPr>
        <w:pStyle w:val="ListParagraph"/>
        <w:numPr>
          <w:ilvl w:val="0"/>
          <w:numId w:val="5"/>
        </w:numPr>
        <w:spacing w:line="276" w:lineRule="auto"/>
        <w:jc w:val="both"/>
        <w:rPr>
          <w:rFonts w:ascii="Verdana" w:hAnsi="Verdana"/>
          <w:sz w:val="24"/>
          <w:szCs w:val="24"/>
        </w:rPr>
      </w:pPr>
      <w:r w:rsidRPr="00747F6D">
        <w:rPr>
          <w:rFonts w:ascii="Verdana" w:hAnsi="Verdana"/>
          <w:sz w:val="24"/>
          <w:szCs w:val="24"/>
        </w:rPr>
        <w:t>The Land Act No 8 0f 2010</w:t>
      </w:r>
    </w:p>
    <w:p w14:paraId="6725E594" w14:textId="5C0483AC" w:rsidR="00747F6D" w:rsidRPr="00747F6D" w:rsidRDefault="00747F6D" w:rsidP="00747F6D">
      <w:pPr>
        <w:pStyle w:val="ListParagraph"/>
        <w:numPr>
          <w:ilvl w:val="0"/>
          <w:numId w:val="5"/>
        </w:numPr>
        <w:spacing w:line="276" w:lineRule="auto"/>
        <w:jc w:val="both"/>
        <w:rPr>
          <w:rFonts w:ascii="Verdana" w:hAnsi="Verdana"/>
          <w:sz w:val="24"/>
          <w:szCs w:val="24"/>
        </w:rPr>
      </w:pPr>
      <w:r w:rsidRPr="00747F6D">
        <w:rPr>
          <w:rFonts w:ascii="Verdana" w:hAnsi="Verdana"/>
          <w:sz w:val="24"/>
          <w:szCs w:val="24"/>
        </w:rPr>
        <w:t>The Land Regulations 1980</w:t>
      </w:r>
    </w:p>
    <w:p w14:paraId="7B38672C" w14:textId="77777777" w:rsidR="00DE2E92" w:rsidRPr="00DE2E92" w:rsidRDefault="00DE2E92" w:rsidP="00DE2E92">
      <w:pPr>
        <w:spacing w:after="0" w:line="360" w:lineRule="auto"/>
        <w:ind w:left="360"/>
        <w:jc w:val="both"/>
        <w:rPr>
          <w:rFonts w:ascii="Verdana" w:hAnsi="Verdana"/>
          <w:sz w:val="24"/>
          <w:szCs w:val="24"/>
        </w:rPr>
      </w:pPr>
    </w:p>
    <w:p w14:paraId="0E6A15E1" w14:textId="77777777" w:rsidR="00007654" w:rsidRPr="00C92059" w:rsidRDefault="00007654" w:rsidP="00007654">
      <w:pPr>
        <w:pStyle w:val="ListParagraph"/>
        <w:spacing w:line="276" w:lineRule="auto"/>
        <w:jc w:val="both"/>
        <w:rPr>
          <w:rFonts w:ascii="Verdana" w:hAnsi="Verdana"/>
          <w:sz w:val="24"/>
          <w:szCs w:val="24"/>
        </w:rPr>
      </w:pPr>
    </w:p>
    <w:p w14:paraId="5D3CADB6" w14:textId="7BE10E4F" w:rsidR="00CA364D" w:rsidRPr="00C92059" w:rsidRDefault="00CA364D" w:rsidP="00CA364D">
      <w:pPr>
        <w:spacing w:line="276" w:lineRule="auto"/>
        <w:jc w:val="both"/>
        <w:rPr>
          <w:rFonts w:ascii="Verdana" w:hAnsi="Verdana"/>
          <w:sz w:val="24"/>
          <w:szCs w:val="24"/>
          <w:u w:val="single"/>
        </w:rPr>
      </w:pPr>
    </w:p>
    <w:p w14:paraId="03EEDBD2" w14:textId="7D73C926" w:rsidR="00CA364D" w:rsidRPr="00C92059" w:rsidRDefault="00CA364D" w:rsidP="00CA364D">
      <w:pPr>
        <w:spacing w:line="276" w:lineRule="auto"/>
        <w:jc w:val="both"/>
        <w:rPr>
          <w:rFonts w:ascii="Verdana" w:hAnsi="Verdana"/>
          <w:sz w:val="24"/>
          <w:szCs w:val="24"/>
          <w:u w:val="single"/>
        </w:rPr>
      </w:pPr>
    </w:p>
    <w:p w14:paraId="5DF8AA0B" w14:textId="55E39CC1" w:rsidR="00CA364D" w:rsidRPr="00C92059" w:rsidRDefault="00CA364D" w:rsidP="00CA364D">
      <w:pPr>
        <w:spacing w:line="276" w:lineRule="auto"/>
        <w:jc w:val="both"/>
        <w:rPr>
          <w:rFonts w:ascii="Verdana" w:hAnsi="Verdana"/>
          <w:sz w:val="24"/>
          <w:szCs w:val="24"/>
          <w:u w:val="single"/>
        </w:rPr>
      </w:pPr>
    </w:p>
    <w:p w14:paraId="544AF467" w14:textId="5A8EF2CD" w:rsidR="00FA0187" w:rsidRDefault="00FA0187" w:rsidP="00CA364D">
      <w:pPr>
        <w:spacing w:line="276" w:lineRule="auto"/>
        <w:jc w:val="both"/>
        <w:rPr>
          <w:rFonts w:ascii="Verdana" w:hAnsi="Verdana"/>
          <w:b/>
          <w:bCs/>
          <w:sz w:val="24"/>
          <w:szCs w:val="24"/>
          <w:u w:val="single"/>
        </w:rPr>
      </w:pPr>
    </w:p>
    <w:p w14:paraId="072A9AE7" w14:textId="4539506D" w:rsidR="00CA364D" w:rsidRDefault="00CA364D" w:rsidP="00CA364D">
      <w:pPr>
        <w:spacing w:line="276" w:lineRule="auto"/>
        <w:jc w:val="both"/>
        <w:rPr>
          <w:rFonts w:ascii="Verdana" w:hAnsi="Verdana"/>
          <w:b/>
          <w:bCs/>
          <w:sz w:val="24"/>
          <w:szCs w:val="24"/>
        </w:rPr>
      </w:pPr>
      <w:r w:rsidRPr="00CA364D">
        <w:rPr>
          <w:rFonts w:ascii="Verdana" w:hAnsi="Verdana"/>
          <w:b/>
          <w:bCs/>
          <w:sz w:val="24"/>
          <w:szCs w:val="24"/>
        </w:rPr>
        <w:t>BANYANE J</w:t>
      </w:r>
    </w:p>
    <w:p w14:paraId="408AABBB" w14:textId="77777777" w:rsidR="00FA0187" w:rsidRDefault="00FA0187" w:rsidP="00CA364D">
      <w:pPr>
        <w:spacing w:line="276" w:lineRule="auto"/>
        <w:jc w:val="both"/>
        <w:rPr>
          <w:rFonts w:ascii="Verdana" w:hAnsi="Verdana"/>
          <w:b/>
          <w:bCs/>
          <w:sz w:val="24"/>
          <w:szCs w:val="24"/>
        </w:rPr>
      </w:pPr>
    </w:p>
    <w:p w14:paraId="42CF3C71" w14:textId="7B3BCF3F" w:rsidR="00CA364D" w:rsidRPr="00920E64" w:rsidRDefault="00CA364D" w:rsidP="00FA0187">
      <w:pPr>
        <w:spacing w:after="0" w:line="360" w:lineRule="auto"/>
        <w:jc w:val="both"/>
        <w:rPr>
          <w:rFonts w:ascii="Verdana" w:hAnsi="Verdana"/>
          <w:b/>
          <w:bCs/>
          <w:sz w:val="24"/>
          <w:szCs w:val="24"/>
        </w:rPr>
      </w:pPr>
      <w:r w:rsidRPr="00920E64">
        <w:rPr>
          <w:rFonts w:ascii="Verdana" w:hAnsi="Verdana"/>
          <w:b/>
          <w:bCs/>
          <w:sz w:val="24"/>
          <w:szCs w:val="24"/>
        </w:rPr>
        <w:t>Introduction</w:t>
      </w:r>
    </w:p>
    <w:p w14:paraId="4C38172B" w14:textId="0886D319" w:rsidR="0067262F" w:rsidRDefault="00FA0187" w:rsidP="00FA0187">
      <w:pPr>
        <w:spacing w:after="0" w:line="360" w:lineRule="auto"/>
        <w:jc w:val="both"/>
        <w:rPr>
          <w:rFonts w:ascii="Verdana" w:hAnsi="Verdana"/>
          <w:sz w:val="24"/>
          <w:szCs w:val="24"/>
        </w:rPr>
      </w:pPr>
      <w:r w:rsidRPr="00FA0187">
        <w:rPr>
          <w:rFonts w:ascii="Verdana" w:hAnsi="Verdana"/>
          <w:b/>
          <w:bCs/>
          <w:sz w:val="24"/>
          <w:szCs w:val="24"/>
        </w:rPr>
        <w:t>[1]</w:t>
      </w:r>
      <w:r>
        <w:rPr>
          <w:rFonts w:ascii="Verdana" w:hAnsi="Verdana"/>
          <w:sz w:val="24"/>
          <w:szCs w:val="24"/>
        </w:rPr>
        <w:tab/>
      </w:r>
      <w:r w:rsidR="00A3619F" w:rsidRPr="001E7092">
        <w:rPr>
          <w:rFonts w:ascii="Verdana" w:hAnsi="Verdana"/>
          <w:sz w:val="24"/>
          <w:szCs w:val="24"/>
        </w:rPr>
        <w:t>This is an app</w:t>
      </w:r>
      <w:r w:rsidR="001E7092" w:rsidRPr="001E7092">
        <w:rPr>
          <w:rFonts w:ascii="Verdana" w:hAnsi="Verdana"/>
          <w:sz w:val="24"/>
          <w:szCs w:val="24"/>
        </w:rPr>
        <w:t>e</w:t>
      </w:r>
      <w:r w:rsidR="00A3619F" w:rsidRPr="001E7092">
        <w:rPr>
          <w:rFonts w:ascii="Verdana" w:hAnsi="Verdana"/>
          <w:sz w:val="24"/>
          <w:szCs w:val="24"/>
        </w:rPr>
        <w:t>al against the judgement of Berea Magistrate</w:t>
      </w:r>
      <w:r w:rsidR="00920E64">
        <w:rPr>
          <w:rFonts w:ascii="Verdana" w:hAnsi="Verdana"/>
          <w:sz w:val="24"/>
          <w:szCs w:val="24"/>
        </w:rPr>
        <w:t>s’</w:t>
      </w:r>
      <w:r w:rsidR="00A3619F" w:rsidRPr="001E7092">
        <w:rPr>
          <w:rFonts w:ascii="Verdana" w:hAnsi="Verdana"/>
          <w:sz w:val="24"/>
          <w:szCs w:val="24"/>
        </w:rPr>
        <w:t xml:space="preserve"> Court </w:t>
      </w:r>
      <w:r w:rsidR="00920E64">
        <w:rPr>
          <w:rFonts w:ascii="Verdana" w:hAnsi="Verdana"/>
          <w:sz w:val="24"/>
          <w:szCs w:val="24"/>
        </w:rPr>
        <w:t>delivere</w:t>
      </w:r>
      <w:r w:rsidR="00A3619F" w:rsidRPr="001E7092">
        <w:rPr>
          <w:rFonts w:ascii="Verdana" w:hAnsi="Verdana"/>
          <w:sz w:val="24"/>
          <w:szCs w:val="24"/>
        </w:rPr>
        <w:t xml:space="preserve">d on the </w:t>
      </w:r>
      <w:r w:rsidR="00A1535A">
        <w:rPr>
          <w:rFonts w:ascii="Verdana" w:hAnsi="Verdana"/>
          <w:sz w:val="24"/>
          <w:szCs w:val="24"/>
        </w:rPr>
        <w:t>15</w:t>
      </w:r>
      <w:r w:rsidR="00A1535A" w:rsidRPr="00A1535A">
        <w:rPr>
          <w:rFonts w:ascii="Verdana" w:hAnsi="Verdana"/>
          <w:sz w:val="24"/>
          <w:szCs w:val="24"/>
          <w:vertAlign w:val="superscript"/>
        </w:rPr>
        <w:t>th</w:t>
      </w:r>
      <w:r w:rsidR="00A1535A">
        <w:rPr>
          <w:rFonts w:ascii="Verdana" w:hAnsi="Verdana"/>
          <w:sz w:val="24"/>
          <w:szCs w:val="24"/>
        </w:rPr>
        <w:t xml:space="preserve"> April 2013.</w:t>
      </w:r>
      <w:r w:rsidR="00A3619F" w:rsidRPr="001E7092">
        <w:rPr>
          <w:rFonts w:ascii="Verdana" w:hAnsi="Verdana"/>
          <w:sz w:val="24"/>
          <w:szCs w:val="24"/>
        </w:rPr>
        <w:t xml:space="preserve"> </w:t>
      </w:r>
      <w:r>
        <w:rPr>
          <w:rFonts w:ascii="Verdana" w:hAnsi="Verdana"/>
          <w:sz w:val="24"/>
          <w:szCs w:val="24"/>
        </w:rPr>
        <w:t xml:space="preserve"> </w:t>
      </w:r>
      <w:r w:rsidR="00A3619F" w:rsidRPr="001E7092">
        <w:rPr>
          <w:rFonts w:ascii="Verdana" w:hAnsi="Verdana"/>
          <w:sz w:val="24"/>
          <w:szCs w:val="24"/>
        </w:rPr>
        <w:t>I must point out from the outset that</w:t>
      </w:r>
      <w:r w:rsidR="00ED2FC0">
        <w:rPr>
          <w:rFonts w:ascii="Verdana" w:hAnsi="Verdana"/>
          <w:sz w:val="24"/>
          <w:szCs w:val="24"/>
        </w:rPr>
        <w:t xml:space="preserve"> </w:t>
      </w:r>
      <w:r w:rsidR="0068292B">
        <w:rPr>
          <w:rFonts w:ascii="Verdana" w:hAnsi="Verdana"/>
          <w:sz w:val="24"/>
          <w:szCs w:val="24"/>
        </w:rPr>
        <w:t>t</w:t>
      </w:r>
      <w:r w:rsidR="00CC5F1B">
        <w:rPr>
          <w:rFonts w:ascii="Verdana" w:hAnsi="Verdana"/>
          <w:sz w:val="24"/>
          <w:szCs w:val="24"/>
        </w:rPr>
        <w:t xml:space="preserve">he delay in finalization of this appeal is regretted. The following are the reasons that attributed to the delay.  The </w:t>
      </w:r>
      <w:r w:rsidR="005037F7">
        <w:rPr>
          <w:rFonts w:ascii="Verdana" w:hAnsi="Verdana"/>
          <w:sz w:val="24"/>
          <w:szCs w:val="24"/>
        </w:rPr>
        <w:t xml:space="preserve">typed </w:t>
      </w:r>
      <w:r w:rsidR="00CC5F1B">
        <w:rPr>
          <w:rFonts w:ascii="Verdana" w:hAnsi="Verdana"/>
          <w:sz w:val="24"/>
          <w:szCs w:val="24"/>
        </w:rPr>
        <w:t xml:space="preserve">record of proceedings from the court below, although certified correct, is in shambles. </w:t>
      </w:r>
      <w:r w:rsidR="0082528D">
        <w:rPr>
          <w:rFonts w:ascii="Verdana" w:hAnsi="Verdana"/>
          <w:sz w:val="24"/>
          <w:szCs w:val="24"/>
        </w:rPr>
        <w:t>The evidence</w:t>
      </w:r>
      <w:r w:rsidR="003763F9">
        <w:rPr>
          <w:rFonts w:ascii="Verdana" w:hAnsi="Verdana"/>
          <w:sz w:val="24"/>
          <w:szCs w:val="24"/>
        </w:rPr>
        <w:t xml:space="preserve"> and submissions</w:t>
      </w:r>
      <w:r w:rsidR="00B66727">
        <w:rPr>
          <w:rFonts w:ascii="Verdana" w:hAnsi="Verdana"/>
          <w:sz w:val="24"/>
          <w:szCs w:val="24"/>
        </w:rPr>
        <w:t xml:space="preserve"> </w:t>
      </w:r>
      <w:r w:rsidR="00183853">
        <w:rPr>
          <w:rFonts w:ascii="Verdana" w:hAnsi="Verdana"/>
          <w:sz w:val="24"/>
          <w:szCs w:val="24"/>
        </w:rPr>
        <w:t>are</w:t>
      </w:r>
      <w:r w:rsidR="00B66727">
        <w:rPr>
          <w:rFonts w:ascii="Verdana" w:hAnsi="Verdana"/>
          <w:sz w:val="24"/>
          <w:szCs w:val="24"/>
        </w:rPr>
        <w:t xml:space="preserve"> not bound in a chronological order.</w:t>
      </w:r>
      <w:r w:rsidR="00CC5F1B">
        <w:rPr>
          <w:rFonts w:ascii="Verdana" w:hAnsi="Verdana"/>
          <w:sz w:val="24"/>
          <w:szCs w:val="24"/>
        </w:rPr>
        <w:t xml:space="preserve"> For example,</w:t>
      </w:r>
      <w:r w:rsidR="005037F7">
        <w:rPr>
          <w:rFonts w:ascii="Verdana" w:hAnsi="Verdana"/>
          <w:sz w:val="24"/>
          <w:szCs w:val="24"/>
        </w:rPr>
        <w:t xml:space="preserve"> a portion of</w:t>
      </w:r>
      <w:r w:rsidR="00CC5F1B">
        <w:rPr>
          <w:rFonts w:ascii="Verdana" w:hAnsi="Verdana"/>
          <w:sz w:val="24"/>
          <w:szCs w:val="24"/>
        </w:rPr>
        <w:t xml:space="preserve"> the closing addresses </w:t>
      </w:r>
      <w:r w:rsidR="0068292B">
        <w:rPr>
          <w:rFonts w:ascii="Verdana" w:hAnsi="Verdana"/>
          <w:sz w:val="24"/>
          <w:szCs w:val="24"/>
        </w:rPr>
        <w:t>precedes the hearing of evidence</w:t>
      </w:r>
      <w:r w:rsidR="005037F7">
        <w:rPr>
          <w:rFonts w:ascii="Verdana" w:hAnsi="Verdana"/>
          <w:sz w:val="24"/>
          <w:szCs w:val="24"/>
        </w:rPr>
        <w:t xml:space="preserve"> and the other part appears at the end of the record. </w:t>
      </w:r>
      <w:r w:rsidR="0017176E">
        <w:rPr>
          <w:rFonts w:ascii="Verdana" w:hAnsi="Verdana"/>
          <w:sz w:val="24"/>
          <w:szCs w:val="24"/>
        </w:rPr>
        <w:t xml:space="preserve"> There are s</w:t>
      </w:r>
      <w:r w:rsidR="005037F7">
        <w:rPr>
          <w:rFonts w:ascii="Verdana" w:hAnsi="Verdana"/>
          <w:sz w:val="24"/>
          <w:szCs w:val="24"/>
        </w:rPr>
        <w:t>everal blank spaces in the recording of evidence</w:t>
      </w:r>
      <w:r w:rsidR="00183853">
        <w:rPr>
          <w:rFonts w:ascii="Verdana" w:hAnsi="Verdana"/>
          <w:sz w:val="24"/>
          <w:szCs w:val="24"/>
        </w:rPr>
        <w:t>. This</w:t>
      </w:r>
      <w:r w:rsidR="005037F7">
        <w:rPr>
          <w:rFonts w:ascii="Verdana" w:hAnsi="Verdana"/>
          <w:sz w:val="24"/>
          <w:szCs w:val="24"/>
        </w:rPr>
        <w:t xml:space="preserve"> rendered it difficult </w:t>
      </w:r>
      <w:r w:rsidR="00CC5F1B">
        <w:rPr>
          <w:rFonts w:ascii="Verdana" w:hAnsi="Verdana"/>
          <w:sz w:val="24"/>
          <w:szCs w:val="24"/>
        </w:rPr>
        <w:t>to comprehend, and I</w:t>
      </w:r>
      <w:r w:rsidR="005037F7">
        <w:rPr>
          <w:rFonts w:ascii="Verdana" w:hAnsi="Verdana"/>
          <w:sz w:val="24"/>
          <w:szCs w:val="24"/>
        </w:rPr>
        <w:t xml:space="preserve"> </w:t>
      </w:r>
      <w:r w:rsidR="00CC5F1B">
        <w:rPr>
          <w:rFonts w:ascii="Verdana" w:hAnsi="Verdana"/>
          <w:sz w:val="24"/>
          <w:szCs w:val="24"/>
        </w:rPr>
        <w:t xml:space="preserve">had to figure out the missing words from the context. </w:t>
      </w:r>
    </w:p>
    <w:p w14:paraId="4A7FE619" w14:textId="77777777" w:rsidR="008A6CAF" w:rsidRDefault="008A6CAF" w:rsidP="00FA0187">
      <w:pPr>
        <w:spacing w:after="0" w:line="360" w:lineRule="auto"/>
        <w:jc w:val="both"/>
        <w:rPr>
          <w:rFonts w:ascii="Verdana" w:hAnsi="Verdana"/>
          <w:b/>
          <w:bCs/>
          <w:sz w:val="24"/>
          <w:szCs w:val="24"/>
        </w:rPr>
      </w:pPr>
    </w:p>
    <w:p w14:paraId="140F28AD" w14:textId="52CE2C22" w:rsidR="00FA0187" w:rsidRDefault="0067262F" w:rsidP="00FA0187">
      <w:pPr>
        <w:spacing w:after="0" w:line="360" w:lineRule="auto"/>
        <w:jc w:val="both"/>
        <w:rPr>
          <w:rFonts w:ascii="Verdana" w:hAnsi="Verdana"/>
          <w:sz w:val="24"/>
          <w:szCs w:val="24"/>
        </w:rPr>
      </w:pPr>
      <w:r w:rsidRPr="0067262F">
        <w:rPr>
          <w:rFonts w:ascii="Verdana" w:hAnsi="Verdana"/>
          <w:b/>
          <w:bCs/>
          <w:sz w:val="24"/>
          <w:szCs w:val="24"/>
        </w:rPr>
        <w:t>1.1</w:t>
      </w:r>
      <w:r>
        <w:rPr>
          <w:rFonts w:ascii="Verdana" w:hAnsi="Verdana"/>
          <w:sz w:val="24"/>
          <w:szCs w:val="24"/>
        </w:rPr>
        <w:t xml:space="preserve"> </w:t>
      </w:r>
      <w:r w:rsidR="006B5DFF">
        <w:rPr>
          <w:rFonts w:ascii="Verdana" w:hAnsi="Verdana"/>
          <w:sz w:val="24"/>
          <w:szCs w:val="24"/>
        </w:rPr>
        <w:t xml:space="preserve">The </w:t>
      </w:r>
      <w:r w:rsidR="00CC5F1B">
        <w:rPr>
          <w:rFonts w:ascii="Verdana" w:hAnsi="Verdana"/>
          <w:sz w:val="24"/>
          <w:szCs w:val="24"/>
        </w:rPr>
        <w:t>record is incomplete</w:t>
      </w:r>
      <w:r w:rsidR="006B5DFF">
        <w:rPr>
          <w:rFonts w:ascii="Verdana" w:hAnsi="Verdana"/>
          <w:sz w:val="24"/>
          <w:szCs w:val="24"/>
        </w:rPr>
        <w:t xml:space="preserve"> in other respects</w:t>
      </w:r>
      <w:r w:rsidR="00CC5F1B">
        <w:rPr>
          <w:rFonts w:ascii="Verdana" w:hAnsi="Verdana"/>
          <w:sz w:val="24"/>
          <w:szCs w:val="24"/>
        </w:rPr>
        <w:t>. D</w:t>
      </w:r>
      <w:r w:rsidR="001E7092" w:rsidRPr="001E7092">
        <w:rPr>
          <w:rFonts w:ascii="Verdana" w:hAnsi="Verdana"/>
          <w:sz w:val="24"/>
          <w:szCs w:val="24"/>
        </w:rPr>
        <w:t>ocumentary evidence germane to the issues raised by this appea</w:t>
      </w:r>
      <w:r w:rsidR="006C221A">
        <w:rPr>
          <w:rFonts w:ascii="Verdana" w:hAnsi="Verdana"/>
          <w:sz w:val="24"/>
          <w:szCs w:val="24"/>
        </w:rPr>
        <w:t>l did not</w:t>
      </w:r>
      <w:r w:rsidR="001E7092" w:rsidRPr="001E7092">
        <w:rPr>
          <w:rFonts w:ascii="Verdana" w:hAnsi="Verdana"/>
          <w:sz w:val="24"/>
          <w:szCs w:val="24"/>
        </w:rPr>
        <w:t xml:space="preserve"> form part of the record</w:t>
      </w:r>
      <w:r w:rsidR="006C221A">
        <w:rPr>
          <w:rFonts w:ascii="Verdana" w:hAnsi="Verdana"/>
          <w:sz w:val="24"/>
          <w:szCs w:val="24"/>
        </w:rPr>
        <w:t xml:space="preserve"> when counsel submitted their written submissions in </w:t>
      </w:r>
      <w:r w:rsidR="00ED2FC0">
        <w:rPr>
          <w:rFonts w:ascii="Verdana" w:hAnsi="Verdana"/>
          <w:sz w:val="24"/>
          <w:szCs w:val="24"/>
        </w:rPr>
        <w:t>December</w:t>
      </w:r>
      <w:r w:rsidR="006C221A">
        <w:rPr>
          <w:rFonts w:ascii="Verdana" w:hAnsi="Verdana"/>
          <w:sz w:val="24"/>
          <w:szCs w:val="24"/>
        </w:rPr>
        <w:t xml:space="preserve"> 2020</w:t>
      </w:r>
      <w:r w:rsidR="001E7092" w:rsidRPr="001E7092">
        <w:rPr>
          <w:rFonts w:ascii="Verdana" w:hAnsi="Verdana"/>
          <w:sz w:val="24"/>
          <w:szCs w:val="24"/>
        </w:rPr>
        <w:t>.</w:t>
      </w:r>
      <w:r w:rsidR="006C221A">
        <w:rPr>
          <w:rFonts w:ascii="Verdana" w:hAnsi="Verdana"/>
          <w:sz w:val="24"/>
          <w:szCs w:val="24"/>
        </w:rPr>
        <w:t xml:space="preserve"> </w:t>
      </w:r>
      <w:r w:rsidR="00FA0187">
        <w:rPr>
          <w:rFonts w:ascii="Verdana" w:hAnsi="Verdana"/>
          <w:sz w:val="24"/>
          <w:szCs w:val="24"/>
        </w:rPr>
        <w:t xml:space="preserve"> </w:t>
      </w:r>
      <w:r w:rsidR="006C221A">
        <w:rPr>
          <w:rFonts w:ascii="Verdana" w:hAnsi="Verdana"/>
          <w:sz w:val="24"/>
          <w:szCs w:val="24"/>
        </w:rPr>
        <w:t xml:space="preserve">This I realized in February 2021 when </w:t>
      </w:r>
      <w:r w:rsidR="00954943">
        <w:rPr>
          <w:rFonts w:ascii="Verdana" w:hAnsi="Verdana"/>
          <w:sz w:val="24"/>
          <w:szCs w:val="24"/>
        </w:rPr>
        <w:t>began</w:t>
      </w:r>
      <w:r w:rsidR="00DA0F92">
        <w:rPr>
          <w:rFonts w:ascii="Verdana" w:hAnsi="Verdana"/>
          <w:sz w:val="24"/>
          <w:szCs w:val="24"/>
        </w:rPr>
        <w:t xml:space="preserve"> draft</w:t>
      </w:r>
      <w:r w:rsidR="00954943">
        <w:rPr>
          <w:rFonts w:ascii="Verdana" w:hAnsi="Verdana"/>
          <w:sz w:val="24"/>
          <w:szCs w:val="24"/>
        </w:rPr>
        <w:t>ing</w:t>
      </w:r>
      <w:r w:rsidR="00DA0F92">
        <w:rPr>
          <w:rFonts w:ascii="Verdana" w:hAnsi="Verdana"/>
          <w:sz w:val="24"/>
          <w:szCs w:val="24"/>
        </w:rPr>
        <w:t xml:space="preserve"> the</w:t>
      </w:r>
      <w:r w:rsidR="006C221A">
        <w:rPr>
          <w:rFonts w:ascii="Verdana" w:hAnsi="Verdana"/>
          <w:sz w:val="24"/>
          <w:szCs w:val="24"/>
        </w:rPr>
        <w:t xml:space="preserve"> judgement </w:t>
      </w:r>
      <w:proofErr w:type="gramStart"/>
      <w:r w:rsidR="006C221A">
        <w:rPr>
          <w:rFonts w:ascii="Verdana" w:hAnsi="Verdana"/>
          <w:sz w:val="24"/>
          <w:szCs w:val="24"/>
        </w:rPr>
        <w:t>on the basis of</w:t>
      </w:r>
      <w:proofErr w:type="gramEnd"/>
      <w:r w:rsidR="006C221A">
        <w:rPr>
          <w:rFonts w:ascii="Verdana" w:hAnsi="Verdana"/>
          <w:sz w:val="24"/>
          <w:szCs w:val="24"/>
        </w:rPr>
        <w:t xml:space="preserve"> the heads of argument submitted per counsel’s request. </w:t>
      </w:r>
      <w:r w:rsidR="001E7092" w:rsidRPr="001E7092">
        <w:rPr>
          <w:rFonts w:ascii="Verdana" w:hAnsi="Verdana"/>
          <w:sz w:val="24"/>
          <w:szCs w:val="24"/>
        </w:rPr>
        <w:t xml:space="preserve">  </w:t>
      </w:r>
      <w:r w:rsidR="006C221A">
        <w:rPr>
          <w:rFonts w:ascii="Verdana" w:hAnsi="Verdana"/>
          <w:sz w:val="24"/>
          <w:szCs w:val="24"/>
        </w:rPr>
        <w:t>N</w:t>
      </w:r>
      <w:r w:rsidR="001E7092" w:rsidRPr="001E7092">
        <w:rPr>
          <w:rFonts w:ascii="Verdana" w:hAnsi="Verdana"/>
          <w:sz w:val="24"/>
          <w:szCs w:val="24"/>
        </w:rPr>
        <w:t xml:space="preserve">umerous </w:t>
      </w:r>
      <w:r w:rsidR="00ED2FC0">
        <w:rPr>
          <w:rFonts w:ascii="Verdana" w:hAnsi="Verdana"/>
          <w:sz w:val="24"/>
          <w:szCs w:val="24"/>
        </w:rPr>
        <w:t>requests</w:t>
      </w:r>
      <w:r w:rsidR="006C221A">
        <w:rPr>
          <w:rFonts w:ascii="Verdana" w:hAnsi="Verdana"/>
          <w:sz w:val="24"/>
          <w:szCs w:val="24"/>
        </w:rPr>
        <w:t xml:space="preserve"> </w:t>
      </w:r>
      <w:r w:rsidR="001E7092" w:rsidRPr="001E7092">
        <w:rPr>
          <w:rFonts w:ascii="Verdana" w:hAnsi="Verdana"/>
          <w:sz w:val="24"/>
          <w:szCs w:val="24"/>
        </w:rPr>
        <w:t xml:space="preserve">through the office of </w:t>
      </w:r>
      <w:r w:rsidR="00ED2FC0">
        <w:rPr>
          <w:rFonts w:ascii="Verdana" w:hAnsi="Verdana"/>
          <w:sz w:val="24"/>
          <w:szCs w:val="24"/>
        </w:rPr>
        <w:t>my erstwhile</w:t>
      </w:r>
      <w:r w:rsidR="001E7092" w:rsidRPr="001E7092">
        <w:rPr>
          <w:rFonts w:ascii="Verdana" w:hAnsi="Verdana"/>
          <w:sz w:val="24"/>
          <w:szCs w:val="24"/>
        </w:rPr>
        <w:t xml:space="preserve"> clerk</w:t>
      </w:r>
      <w:r w:rsidR="00ED2FC0">
        <w:rPr>
          <w:rFonts w:ascii="Verdana" w:hAnsi="Verdana"/>
          <w:sz w:val="24"/>
          <w:szCs w:val="24"/>
        </w:rPr>
        <w:t xml:space="preserve"> for submission of these documents by counsel </w:t>
      </w:r>
      <w:r w:rsidR="00920E64">
        <w:rPr>
          <w:rFonts w:ascii="Verdana" w:hAnsi="Verdana"/>
          <w:sz w:val="24"/>
          <w:szCs w:val="24"/>
        </w:rPr>
        <w:t>were made</w:t>
      </w:r>
      <w:r w:rsidR="00ED2FC0">
        <w:rPr>
          <w:rFonts w:ascii="Verdana" w:hAnsi="Verdana"/>
          <w:sz w:val="24"/>
          <w:szCs w:val="24"/>
        </w:rPr>
        <w:t>. Regrettably,</w:t>
      </w:r>
      <w:r w:rsidR="001E7092" w:rsidRPr="001E7092">
        <w:rPr>
          <w:rFonts w:ascii="Verdana" w:hAnsi="Verdana"/>
          <w:sz w:val="24"/>
          <w:szCs w:val="24"/>
        </w:rPr>
        <w:t xml:space="preserve"> these were </w:t>
      </w:r>
      <w:r w:rsidR="00ED2FC0">
        <w:rPr>
          <w:rFonts w:ascii="Verdana" w:hAnsi="Verdana"/>
          <w:sz w:val="24"/>
          <w:szCs w:val="24"/>
        </w:rPr>
        <w:t>only given to me a year later</w:t>
      </w:r>
      <w:r w:rsidR="00920E64">
        <w:rPr>
          <w:rFonts w:ascii="Verdana" w:hAnsi="Verdana"/>
          <w:sz w:val="24"/>
          <w:szCs w:val="24"/>
        </w:rPr>
        <w:t xml:space="preserve"> (16/02/22)</w:t>
      </w:r>
      <w:r w:rsidR="00ED2FC0">
        <w:rPr>
          <w:rFonts w:ascii="Verdana" w:hAnsi="Verdana"/>
          <w:sz w:val="24"/>
          <w:szCs w:val="24"/>
        </w:rPr>
        <w:t xml:space="preserve"> after I called both counsel to my chambers to establish why these have not been being forwarded to my office despite numerous requests. Fault, I must mention, was attributed to my erstwhile clerk. I need not</w:t>
      </w:r>
      <w:r w:rsidR="008A6CAF">
        <w:rPr>
          <w:rFonts w:ascii="Verdana" w:hAnsi="Verdana"/>
          <w:sz w:val="24"/>
          <w:szCs w:val="24"/>
        </w:rPr>
        <w:t>,</w:t>
      </w:r>
      <w:r w:rsidR="00ED2FC0">
        <w:rPr>
          <w:rFonts w:ascii="Verdana" w:hAnsi="Verdana"/>
          <w:sz w:val="24"/>
          <w:szCs w:val="24"/>
        </w:rPr>
        <w:t xml:space="preserve"> however</w:t>
      </w:r>
      <w:r w:rsidR="008A6CAF">
        <w:rPr>
          <w:rFonts w:ascii="Verdana" w:hAnsi="Verdana"/>
          <w:sz w:val="24"/>
          <w:szCs w:val="24"/>
        </w:rPr>
        <w:t>,</w:t>
      </w:r>
      <w:r w:rsidR="00ED2FC0">
        <w:rPr>
          <w:rFonts w:ascii="Verdana" w:hAnsi="Verdana"/>
          <w:sz w:val="24"/>
          <w:szCs w:val="24"/>
        </w:rPr>
        <w:t xml:space="preserve"> burden this judgement with my inquiry into the matter.</w:t>
      </w:r>
      <w:r w:rsidR="00920E64">
        <w:rPr>
          <w:rFonts w:ascii="Verdana" w:hAnsi="Verdana"/>
          <w:sz w:val="24"/>
          <w:szCs w:val="24"/>
        </w:rPr>
        <w:t xml:space="preserve"> </w:t>
      </w:r>
    </w:p>
    <w:p w14:paraId="1CA3904C" w14:textId="77777777" w:rsidR="00605146" w:rsidRDefault="00605146" w:rsidP="00FA0187">
      <w:pPr>
        <w:spacing w:after="0" w:line="360" w:lineRule="auto"/>
        <w:jc w:val="both"/>
        <w:rPr>
          <w:rFonts w:ascii="Verdana" w:hAnsi="Verdana"/>
          <w:b/>
          <w:bCs/>
          <w:sz w:val="24"/>
          <w:szCs w:val="24"/>
        </w:rPr>
      </w:pPr>
    </w:p>
    <w:p w14:paraId="0EFBA70A" w14:textId="403FA1C0" w:rsidR="00FA0187" w:rsidRPr="00605146" w:rsidRDefault="00605146" w:rsidP="00FA0187">
      <w:pPr>
        <w:spacing w:after="0" w:line="360" w:lineRule="auto"/>
        <w:jc w:val="both"/>
        <w:rPr>
          <w:rFonts w:ascii="Verdana" w:hAnsi="Verdana"/>
          <w:b/>
          <w:bCs/>
          <w:sz w:val="24"/>
          <w:szCs w:val="24"/>
        </w:rPr>
      </w:pPr>
      <w:r w:rsidRPr="00605146">
        <w:rPr>
          <w:rFonts w:ascii="Verdana" w:hAnsi="Verdana"/>
          <w:b/>
          <w:bCs/>
          <w:sz w:val="24"/>
          <w:szCs w:val="24"/>
        </w:rPr>
        <w:t xml:space="preserve">Description of the parties and nature </w:t>
      </w:r>
      <w:r w:rsidR="00D3770D">
        <w:rPr>
          <w:rFonts w:ascii="Verdana" w:hAnsi="Verdana"/>
          <w:b/>
          <w:bCs/>
          <w:sz w:val="24"/>
          <w:szCs w:val="24"/>
        </w:rPr>
        <w:t>o</w:t>
      </w:r>
      <w:r w:rsidRPr="00605146">
        <w:rPr>
          <w:rFonts w:ascii="Verdana" w:hAnsi="Verdana"/>
          <w:b/>
          <w:bCs/>
          <w:sz w:val="24"/>
          <w:szCs w:val="24"/>
        </w:rPr>
        <w:t>f dispute</w:t>
      </w:r>
    </w:p>
    <w:p w14:paraId="25B6E114" w14:textId="151EF223" w:rsidR="00903CE1" w:rsidRDefault="00CC5F1B" w:rsidP="00FA0187">
      <w:pPr>
        <w:spacing w:after="0" w:line="360" w:lineRule="auto"/>
        <w:jc w:val="both"/>
        <w:rPr>
          <w:rFonts w:ascii="Verdana" w:hAnsi="Verdana"/>
          <w:sz w:val="24"/>
          <w:szCs w:val="24"/>
        </w:rPr>
      </w:pPr>
      <w:r>
        <w:rPr>
          <w:rFonts w:ascii="Verdana" w:hAnsi="Verdana"/>
          <w:b/>
          <w:bCs/>
          <w:sz w:val="24"/>
          <w:szCs w:val="24"/>
        </w:rPr>
        <w:t>[2]</w:t>
      </w:r>
      <w:r w:rsidR="00FA0187">
        <w:rPr>
          <w:rFonts w:ascii="Verdana" w:hAnsi="Verdana"/>
          <w:sz w:val="24"/>
          <w:szCs w:val="24"/>
        </w:rPr>
        <w:tab/>
      </w:r>
      <w:r w:rsidRPr="001E7092">
        <w:rPr>
          <w:rFonts w:ascii="Verdana" w:hAnsi="Verdana"/>
          <w:sz w:val="24"/>
          <w:szCs w:val="24"/>
        </w:rPr>
        <w:t>The dispute between the parties evolves around succession or inheritance of immo</w:t>
      </w:r>
      <w:r>
        <w:rPr>
          <w:rFonts w:ascii="Verdana" w:hAnsi="Verdana"/>
          <w:sz w:val="24"/>
          <w:szCs w:val="24"/>
        </w:rPr>
        <w:t>vab</w:t>
      </w:r>
      <w:r w:rsidRPr="001E7092">
        <w:rPr>
          <w:rFonts w:ascii="Verdana" w:hAnsi="Verdana"/>
          <w:sz w:val="24"/>
          <w:szCs w:val="24"/>
        </w:rPr>
        <w:t xml:space="preserve">le property in the form of arable land </w:t>
      </w:r>
      <w:r w:rsidR="00712660">
        <w:rPr>
          <w:rFonts w:ascii="Verdana" w:hAnsi="Verdana"/>
          <w:sz w:val="24"/>
          <w:szCs w:val="24"/>
        </w:rPr>
        <w:t xml:space="preserve">(two fields </w:t>
      </w:r>
      <w:r w:rsidR="00712660">
        <w:rPr>
          <w:rFonts w:ascii="Verdana" w:hAnsi="Verdana"/>
          <w:sz w:val="24"/>
          <w:szCs w:val="24"/>
        </w:rPr>
        <w:lastRenderedPageBreak/>
        <w:t xml:space="preserve">situated at </w:t>
      </w:r>
      <w:proofErr w:type="spellStart"/>
      <w:r w:rsidR="00712660">
        <w:rPr>
          <w:rFonts w:ascii="Verdana" w:hAnsi="Verdana"/>
          <w:sz w:val="24"/>
          <w:szCs w:val="24"/>
        </w:rPr>
        <w:t>Likoung</w:t>
      </w:r>
      <w:proofErr w:type="spellEnd"/>
      <w:r w:rsidR="00712660">
        <w:rPr>
          <w:rFonts w:ascii="Verdana" w:hAnsi="Verdana"/>
          <w:sz w:val="24"/>
          <w:szCs w:val="24"/>
        </w:rPr>
        <w:t xml:space="preserve"> and </w:t>
      </w:r>
      <w:proofErr w:type="spellStart"/>
      <w:r w:rsidR="00712660">
        <w:rPr>
          <w:rFonts w:ascii="Verdana" w:hAnsi="Verdana"/>
          <w:sz w:val="24"/>
          <w:szCs w:val="24"/>
        </w:rPr>
        <w:t>Khoshane</w:t>
      </w:r>
      <w:proofErr w:type="spellEnd"/>
      <w:r w:rsidR="00712660">
        <w:rPr>
          <w:rFonts w:ascii="Verdana" w:hAnsi="Verdana"/>
          <w:sz w:val="24"/>
          <w:szCs w:val="24"/>
        </w:rPr>
        <w:t xml:space="preserve"> respectively</w:t>
      </w:r>
      <w:r w:rsidR="008A6CAF">
        <w:rPr>
          <w:rFonts w:ascii="Verdana" w:hAnsi="Verdana"/>
          <w:sz w:val="24"/>
          <w:szCs w:val="24"/>
        </w:rPr>
        <w:t>)</w:t>
      </w:r>
      <w:r w:rsidR="00712660">
        <w:rPr>
          <w:rFonts w:ascii="Verdana" w:hAnsi="Verdana"/>
          <w:sz w:val="24"/>
          <w:szCs w:val="24"/>
        </w:rPr>
        <w:t xml:space="preserve"> and a residential site</w:t>
      </w:r>
      <w:r w:rsidR="00793623">
        <w:rPr>
          <w:rFonts w:ascii="Verdana" w:hAnsi="Verdana"/>
          <w:sz w:val="24"/>
          <w:szCs w:val="24"/>
        </w:rPr>
        <w:t xml:space="preserve"> </w:t>
      </w:r>
      <w:r w:rsidR="00712660">
        <w:rPr>
          <w:rFonts w:ascii="Verdana" w:hAnsi="Verdana"/>
          <w:sz w:val="24"/>
          <w:szCs w:val="24"/>
        </w:rPr>
        <w:t xml:space="preserve">situated at </w:t>
      </w:r>
      <w:proofErr w:type="spellStart"/>
      <w:r w:rsidR="00712660">
        <w:rPr>
          <w:rFonts w:ascii="Verdana" w:hAnsi="Verdana"/>
          <w:sz w:val="24"/>
          <w:szCs w:val="24"/>
        </w:rPr>
        <w:t>Marabeng</w:t>
      </w:r>
      <w:proofErr w:type="spellEnd"/>
      <w:r w:rsidR="009716A4">
        <w:rPr>
          <w:rFonts w:ascii="Verdana" w:hAnsi="Verdana"/>
          <w:sz w:val="24"/>
          <w:szCs w:val="24"/>
        </w:rPr>
        <w:t xml:space="preserve">, the property of </w:t>
      </w:r>
      <w:r w:rsidRPr="001E7092">
        <w:rPr>
          <w:rFonts w:ascii="Verdana" w:hAnsi="Verdana"/>
          <w:sz w:val="24"/>
          <w:szCs w:val="24"/>
        </w:rPr>
        <w:t xml:space="preserve">the late </w:t>
      </w:r>
      <w:proofErr w:type="spellStart"/>
      <w:r w:rsidRPr="001E7092">
        <w:rPr>
          <w:rFonts w:ascii="Verdana" w:hAnsi="Verdana"/>
          <w:sz w:val="24"/>
          <w:szCs w:val="24"/>
        </w:rPr>
        <w:t>Mamph</w:t>
      </w:r>
      <w:r>
        <w:rPr>
          <w:rFonts w:ascii="Verdana" w:hAnsi="Verdana"/>
          <w:sz w:val="24"/>
          <w:szCs w:val="24"/>
        </w:rPr>
        <w:t>a</w:t>
      </w:r>
      <w:r w:rsidRPr="001E7092">
        <w:rPr>
          <w:rFonts w:ascii="Verdana" w:hAnsi="Verdana"/>
          <w:sz w:val="24"/>
          <w:szCs w:val="24"/>
        </w:rPr>
        <w:t>sola</w:t>
      </w:r>
      <w:proofErr w:type="spellEnd"/>
      <w:r w:rsidRPr="001E7092">
        <w:rPr>
          <w:rFonts w:ascii="Verdana" w:hAnsi="Verdana"/>
          <w:sz w:val="24"/>
          <w:szCs w:val="24"/>
        </w:rPr>
        <w:t xml:space="preserve"> </w:t>
      </w:r>
      <w:proofErr w:type="spellStart"/>
      <w:r w:rsidRPr="001E7092">
        <w:rPr>
          <w:rFonts w:ascii="Verdana" w:hAnsi="Verdana"/>
          <w:sz w:val="24"/>
          <w:szCs w:val="24"/>
        </w:rPr>
        <w:t>Khoabane</w:t>
      </w:r>
      <w:proofErr w:type="spellEnd"/>
      <w:r w:rsidR="008A6CAF">
        <w:rPr>
          <w:rFonts w:ascii="Verdana" w:hAnsi="Verdana"/>
          <w:sz w:val="24"/>
          <w:szCs w:val="24"/>
        </w:rPr>
        <w:t xml:space="preserve"> (</w:t>
      </w:r>
      <w:r w:rsidRPr="001E7092">
        <w:rPr>
          <w:rFonts w:ascii="Verdana" w:hAnsi="Verdana"/>
          <w:sz w:val="24"/>
          <w:szCs w:val="24"/>
        </w:rPr>
        <w:t>the appellant’s mother</w:t>
      </w:r>
      <w:r w:rsidR="008A6CAF">
        <w:rPr>
          <w:rFonts w:ascii="Verdana" w:hAnsi="Verdana"/>
          <w:sz w:val="24"/>
          <w:szCs w:val="24"/>
        </w:rPr>
        <w:t>)</w:t>
      </w:r>
      <w:r w:rsidRPr="001E7092">
        <w:rPr>
          <w:rFonts w:ascii="Verdana" w:hAnsi="Verdana"/>
          <w:sz w:val="24"/>
          <w:szCs w:val="24"/>
        </w:rPr>
        <w:t>.</w:t>
      </w:r>
      <w:r w:rsidR="000D49FB" w:rsidRPr="000D49FB">
        <w:rPr>
          <w:rFonts w:ascii="Verdana" w:hAnsi="Verdana"/>
          <w:sz w:val="24"/>
          <w:szCs w:val="24"/>
        </w:rPr>
        <w:t xml:space="preserve"> </w:t>
      </w:r>
      <w:proofErr w:type="spellStart"/>
      <w:r w:rsidR="000D49FB">
        <w:rPr>
          <w:rFonts w:ascii="Verdana" w:hAnsi="Verdana"/>
          <w:sz w:val="24"/>
          <w:szCs w:val="24"/>
        </w:rPr>
        <w:t>Mamphasola</w:t>
      </w:r>
      <w:proofErr w:type="spellEnd"/>
      <w:r w:rsidR="000D49FB">
        <w:rPr>
          <w:rFonts w:ascii="Verdana" w:hAnsi="Verdana"/>
          <w:sz w:val="24"/>
          <w:szCs w:val="24"/>
        </w:rPr>
        <w:t xml:space="preserve"> passed on in 1995.</w:t>
      </w:r>
      <w:r w:rsidR="002C01DF">
        <w:rPr>
          <w:rFonts w:ascii="Verdana" w:hAnsi="Verdana"/>
          <w:sz w:val="24"/>
          <w:szCs w:val="24"/>
        </w:rPr>
        <w:t xml:space="preserve"> </w:t>
      </w:r>
      <w:r w:rsidR="000D49FB">
        <w:rPr>
          <w:rFonts w:ascii="Verdana" w:hAnsi="Verdana"/>
          <w:sz w:val="24"/>
          <w:szCs w:val="24"/>
        </w:rPr>
        <w:t xml:space="preserve">She </w:t>
      </w:r>
      <w:r w:rsidR="00A1245A">
        <w:rPr>
          <w:rFonts w:ascii="Verdana" w:hAnsi="Verdana"/>
          <w:sz w:val="24"/>
          <w:szCs w:val="24"/>
        </w:rPr>
        <w:t xml:space="preserve">was the second wife </w:t>
      </w:r>
      <w:r w:rsidR="00D85193">
        <w:rPr>
          <w:rFonts w:ascii="Verdana" w:hAnsi="Verdana"/>
          <w:sz w:val="24"/>
          <w:szCs w:val="24"/>
        </w:rPr>
        <w:t xml:space="preserve">of the deceased </w:t>
      </w:r>
      <w:proofErr w:type="spellStart"/>
      <w:r w:rsidR="00D85193">
        <w:rPr>
          <w:rFonts w:ascii="Verdana" w:hAnsi="Verdana"/>
          <w:sz w:val="24"/>
          <w:szCs w:val="24"/>
        </w:rPr>
        <w:t>allottee</w:t>
      </w:r>
      <w:proofErr w:type="spellEnd"/>
      <w:r w:rsidR="00D85193">
        <w:rPr>
          <w:rFonts w:ascii="Verdana" w:hAnsi="Verdana"/>
          <w:sz w:val="24"/>
          <w:szCs w:val="24"/>
        </w:rPr>
        <w:t xml:space="preserve"> of these properties.</w:t>
      </w:r>
      <w:r w:rsidR="00D36D67">
        <w:rPr>
          <w:rFonts w:ascii="Verdana" w:hAnsi="Verdana"/>
          <w:sz w:val="24"/>
          <w:szCs w:val="24"/>
        </w:rPr>
        <w:t xml:space="preserve"> She mothered</w:t>
      </w:r>
      <w:r w:rsidR="005D6B61">
        <w:rPr>
          <w:rFonts w:ascii="Verdana" w:hAnsi="Verdana"/>
          <w:sz w:val="24"/>
          <w:szCs w:val="24"/>
        </w:rPr>
        <w:t xml:space="preserve"> </w:t>
      </w:r>
      <w:proofErr w:type="spellStart"/>
      <w:r w:rsidR="005D6B61">
        <w:rPr>
          <w:rFonts w:ascii="Verdana" w:hAnsi="Verdana"/>
          <w:sz w:val="24"/>
          <w:szCs w:val="24"/>
        </w:rPr>
        <w:t>Mphasola</w:t>
      </w:r>
      <w:proofErr w:type="spellEnd"/>
      <w:r w:rsidR="005D6B61">
        <w:rPr>
          <w:rFonts w:ascii="Verdana" w:hAnsi="Verdana"/>
          <w:sz w:val="24"/>
          <w:szCs w:val="24"/>
        </w:rPr>
        <w:t>,</w:t>
      </w:r>
      <w:r w:rsidR="000A1EB0">
        <w:rPr>
          <w:rFonts w:ascii="Verdana" w:hAnsi="Verdana"/>
          <w:sz w:val="24"/>
          <w:szCs w:val="24"/>
        </w:rPr>
        <w:t xml:space="preserve"> </w:t>
      </w:r>
      <w:proofErr w:type="spellStart"/>
      <w:r w:rsidR="00BD57EC">
        <w:rPr>
          <w:rFonts w:ascii="Verdana" w:hAnsi="Verdana"/>
          <w:sz w:val="24"/>
          <w:szCs w:val="24"/>
        </w:rPr>
        <w:t>Mamoseki</w:t>
      </w:r>
      <w:proofErr w:type="spellEnd"/>
      <w:r w:rsidR="00BD57EC">
        <w:rPr>
          <w:rFonts w:ascii="Verdana" w:hAnsi="Verdana"/>
          <w:sz w:val="24"/>
          <w:szCs w:val="24"/>
        </w:rPr>
        <w:t xml:space="preserve">(appellant) and </w:t>
      </w:r>
      <w:proofErr w:type="spellStart"/>
      <w:r w:rsidR="00BD57EC">
        <w:rPr>
          <w:rFonts w:ascii="Verdana" w:hAnsi="Verdana"/>
          <w:sz w:val="24"/>
          <w:szCs w:val="24"/>
        </w:rPr>
        <w:t>Likeleli</w:t>
      </w:r>
      <w:proofErr w:type="spellEnd"/>
      <w:r w:rsidR="00BD57EC">
        <w:rPr>
          <w:rFonts w:ascii="Verdana" w:hAnsi="Verdana"/>
          <w:sz w:val="24"/>
          <w:szCs w:val="24"/>
        </w:rPr>
        <w:t>.</w:t>
      </w:r>
      <w:r w:rsidR="00D36D67">
        <w:rPr>
          <w:rFonts w:ascii="Verdana" w:hAnsi="Verdana"/>
          <w:sz w:val="24"/>
          <w:szCs w:val="24"/>
        </w:rPr>
        <w:t xml:space="preserve"> </w:t>
      </w:r>
      <w:r w:rsidR="00D85193">
        <w:rPr>
          <w:rFonts w:ascii="Verdana" w:hAnsi="Verdana"/>
          <w:sz w:val="24"/>
          <w:szCs w:val="24"/>
        </w:rPr>
        <w:t xml:space="preserve"> </w:t>
      </w:r>
      <w:r w:rsidR="0099224F">
        <w:rPr>
          <w:rFonts w:ascii="Verdana" w:hAnsi="Verdana"/>
          <w:sz w:val="24"/>
          <w:szCs w:val="24"/>
        </w:rPr>
        <w:t xml:space="preserve">The first wife mothered </w:t>
      </w:r>
      <w:proofErr w:type="spellStart"/>
      <w:r w:rsidR="0099224F">
        <w:rPr>
          <w:rFonts w:ascii="Verdana" w:hAnsi="Verdana"/>
          <w:sz w:val="24"/>
          <w:szCs w:val="24"/>
        </w:rPr>
        <w:t>Tsosane</w:t>
      </w:r>
      <w:proofErr w:type="spellEnd"/>
      <w:r w:rsidR="0099224F">
        <w:rPr>
          <w:rFonts w:ascii="Verdana" w:hAnsi="Verdana"/>
          <w:sz w:val="24"/>
          <w:szCs w:val="24"/>
        </w:rPr>
        <w:t xml:space="preserve"> </w:t>
      </w:r>
      <w:proofErr w:type="spellStart"/>
      <w:r w:rsidR="0099224F">
        <w:rPr>
          <w:rFonts w:ascii="Verdana" w:hAnsi="Verdana"/>
          <w:sz w:val="24"/>
          <w:szCs w:val="24"/>
        </w:rPr>
        <w:t>Kho</w:t>
      </w:r>
      <w:r w:rsidR="000A1EB0">
        <w:rPr>
          <w:rFonts w:ascii="Verdana" w:hAnsi="Verdana"/>
          <w:sz w:val="24"/>
          <w:szCs w:val="24"/>
        </w:rPr>
        <w:t>a</w:t>
      </w:r>
      <w:r w:rsidR="0099224F">
        <w:rPr>
          <w:rFonts w:ascii="Verdana" w:hAnsi="Verdana"/>
          <w:sz w:val="24"/>
          <w:szCs w:val="24"/>
        </w:rPr>
        <w:t>bane</w:t>
      </w:r>
      <w:proofErr w:type="spellEnd"/>
      <w:r w:rsidR="00BD6D69">
        <w:rPr>
          <w:rFonts w:ascii="Verdana" w:hAnsi="Verdana"/>
          <w:sz w:val="24"/>
          <w:szCs w:val="24"/>
        </w:rPr>
        <w:t xml:space="preserve">. </w:t>
      </w:r>
      <w:proofErr w:type="spellStart"/>
      <w:r w:rsidR="00BD6D69">
        <w:rPr>
          <w:rFonts w:ascii="Verdana" w:hAnsi="Verdana"/>
          <w:sz w:val="24"/>
          <w:szCs w:val="24"/>
        </w:rPr>
        <w:t>Tso</w:t>
      </w:r>
      <w:r w:rsidR="000A1EB0">
        <w:rPr>
          <w:rFonts w:ascii="Verdana" w:hAnsi="Verdana"/>
          <w:sz w:val="24"/>
          <w:szCs w:val="24"/>
        </w:rPr>
        <w:t>sa</w:t>
      </w:r>
      <w:r w:rsidR="00BD6D69">
        <w:rPr>
          <w:rFonts w:ascii="Verdana" w:hAnsi="Verdana"/>
          <w:sz w:val="24"/>
          <w:szCs w:val="24"/>
        </w:rPr>
        <w:t>ne</w:t>
      </w:r>
      <w:proofErr w:type="spellEnd"/>
      <w:r w:rsidR="00BD6D69">
        <w:rPr>
          <w:rFonts w:ascii="Verdana" w:hAnsi="Verdana"/>
          <w:sz w:val="24"/>
          <w:szCs w:val="24"/>
        </w:rPr>
        <w:t xml:space="preserve"> sired </w:t>
      </w:r>
      <w:proofErr w:type="spellStart"/>
      <w:r w:rsidR="00BD6D69">
        <w:rPr>
          <w:rFonts w:ascii="Verdana" w:hAnsi="Verdana"/>
          <w:sz w:val="24"/>
          <w:szCs w:val="24"/>
        </w:rPr>
        <w:t>C</w:t>
      </w:r>
      <w:r w:rsidR="000A1EB0">
        <w:rPr>
          <w:rFonts w:ascii="Verdana" w:hAnsi="Verdana"/>
          <w:sz w:val="24"/>
          <w:szCs w:val="24"/>
        </w:rPr>
        <w:t>hacho</w:t>
      </w:r>
      <w:proofErr w:type="spellEnd"/>
      <w:r w:rsidR="000A1EB0">
        <w:rPr>
          <w:rFonts w:ascii="Verdana" w:hAnsi="Verdana"/>
          <w:sz w:val="24"/>
          <w:szCs w:val="24"/>
        </w:rPr>
        <w:t xml:space="preserve"> </w:t>
      </w:r>
      <w:proofErr w:type="spellStart"/>
      <w:r w:rsidR="000A1EB0">
        <w:rPr>
          <w:rFonts w:ascii="Verdana" w:hAnsi="Verdana"/>
          <w:sz w:val="24"/>
          <w:szCs w:val="24"/>
        </w:rPr>
        <w:t>Khoabane</w:t>
      </w:r>
      <w:proofErr w:type="spellEnd"/>
      <w:r w:rsidR="000A1EB0">
        <w:rPr>
          <w:rFonts w:ascii="Verdana" w:hAnsi="Verdana"/>
          <w:sz w:val="24"/>
          <w:szCs w:val="24"/>
        </w:rPr>
        <w:t>.</w:t>
      </w:r>
      <w:r w:rsidRPr="001E7092">
        <w:rPr>
          <w:rFonts w:ascii="Verdana" w:hAnsi="Verdana"/>
          <w:sz w:val="24"/>
          <w:szCs w:val="24"/>
        </w:rPr>
        <w:t xml:space="preserve"> </w:t>
      </w:r>
      <w:r w:rsidR="000D49FB">
        <w:rPr>
          <w:rFonts w:ascii="Verdana" w:hAnsi="Verdana"/>
          <w:sz w:val="24"/>
          <w:szCs w:val="24"/>
        </w:rPr>
        <w:t xml:space="preserve"> </w:t>
      </w:r>
      <w:r w:rsidR="00B40C66">
        <w:rPr>
          <w:rFonts w:ascii="Verdana" w:hAnsi="Verdana"/>
          <w:sz w:val="24"/>
          <w:szCs w:val="24"/>
        </w:rPr>
        <w:t xml:space="preserve"> </w:t>
      </w:r>
    </w:p>
    <w:p w14:paraId="161B77B2" w14:textId="2D6DA869" w:rsidR="00903CE1" w:rsidRDefault="00903CE1" w:rsidP="00FA0187">
      <w:pPr>
        <w:spacing w:after="0" w:line="360" w:lineRule="auto"/>
        <w:jc w:val="both"/>
        <w:rPr>
          <w:rFonts w:ascii="Verdana" w:hAnsi="Verdana"/>
          <w:b/>
          <w:bCs/>
          <w:sz w:val="24"/>
          <w:szCs w:val="24"/>
        </w:rPr>
      </w:pPr>
    </w:p>
    <w:p w14:paraId="4621B554" w14:textId="583312C8" w:rsidR="00903CE1" w:rsidRPr="00CE08ED" w:rsidRDefault="00FA0187" w:rsidP="00CE08ED">
      <w:pPr>
        <w:spacing w:after="0" w:line="360" w:lineRule="auto"/>
        <w:jc w:val="both"/>
        <w:rPr>
          <w:rFonts w:ascii="Verdana" w:hAnsi="Verdana"/>
          <w:sz w:val="24"/>
          <w:szCs w:val="24"/>
        </w:rPr>
      </w:pPr>
      <w:r w:rsidRPr="007C3331">
        <w:rPr>
          <w:rFonts w:ascii="Verdana" w:hAnsi="Verdana"/>
          <w:b/>
          <w:bCs/>
          <w:sz w:val="24"/>
          <w:szCs w:val="24"/>
        </w:rPr>
        <w:t>[</w:t>
      </w:r>
      <w:r w:rsidR="00CC5F1B">
        <w:rPr>
          <w:rFonts w:ascii="Verdana" w:hAnsi="Verdana"/>
          <w:b/>
          <w:bCs/>
          <w:sz w:val="24"/>
          <w:szCs w:val="24"/>
        </w:rPr>
        <w:t>3</w:t>
      </w:r>
      <w:r w:rsidRPr="007C3331">
        <w:rPr>
          <w:rFonts w:ascii="Verdana" w:hAnsi="Verdana"/>
          <w:b/>
          <w:bCs/>
          <w:sz w:val="24"/>
          <w:szCs w:val="24"/>
        </w:rPr>
        <w:t>]</w:t>
      </w:r>
      <w:r>
        <w:rPr>
          <w:rFonts w:ascii="Verdana" w:hAnsi="Verdana"/>
          <w:sz w:val="24"/>
          <w:szCs w:val="24"/>
        </w:rPr>
        <w:tab/>
      </w:r>
      <w:r w:rsidR="008A6CAF">
        <w:rPr>
          <w:rFonts w:ascii="Verdana" w:hAnsi="Verdana"/>
          <w:sz w:val="24"/>
          <w:szCs w:val="24"/>
        </w:rPr>
        <w:t xml:space="preserve">Litigation </w:t>
      </w:r>
      <w:r w:rsidR="003C67B5">
        <w:rPr>
          <w:rFonts w:ascii="Verdana" w:hAnsi="Verdana"/>
          <w:sz w:val="24"/>
          <w:szCs w:val="24"/>
        </w:rPr>
        <w:t xml:space="preserve">was initiated by </w:t>
      </w:r>
      <w:proofErr w:type="spellStart"/>
      <w:r w:rsidR="003C67B5">
        <w:rPr>
          <w:rFonts w:ascii="Verdana" w:hAnsi="Verdana"/>
          <w:sz w:val="24"/>
          <w:szCs w:val="24"/>
        </w:rPr>
        <w:t>Mamasoabi</w:t>
      </w:r>
      <w:proofErr w:type="spellEnd"/>
      <w:r w:rsidR="003C67B5">
        <w:rPr>
          <w:rFonts w:ascii="Verdana" w:hAnsi="Verdana"/>
          <w:sz w:val="24"/>
          <w:szCs w:val="24"/>
        </w:rPr>
        <w:t xml:space="preserve"> </w:t>
      </w:r>
      <w:proofErr w:type="spellStart"/>
      <w:r w:rsidR="003C67B5">
        <w:rPr>
          <w:rFonts w:ascii="Verdana" w:hAnsi="Verdana"/>
          <w:sz w:val="24"/>
          <w:szCs w:val="24"/>
        </w:rPr>
        <w:t>Khoabane</w:t>
      </w:r>
      <w:proofErr w:type="spellEnd"/>
      <w:r w:rsidR="003C67B5">
        <w:rPr>
          <w:rFonts w:ascii="Verdana" w:hAnsi="Verdana"/>
          <w:sz w:val="24"/>
          <w:szCs w:val="24"/>
        </w:rPr>
        <w:t xml:space="preserve">, </w:t>
      </w:r>
      <w:proofErr w:type="spellStart"/>
      <w:r w:rsidR="003C67B5">
        <w:rPr>
          <w:rFonts w:ascii="Verdana" w:hAnsi="Verdana"/>
          <w:sz w:val="24"/>
          <w:szCs w:val="24"/>
        </w:rPr>
        <w:t>Tsosane’s</w:t>
      </w:r>
      <w:proofErr w:type="spellEnd"/>
      <w:r w:rsidR="003C67B5">
        <w:rPr>
          <w:rFonts w:ascii="Verdana" w:hAnsi="Verdana"/>
          <w:sz w:val="24"/>
          <w:szCs w:val="24"/>
        </w:rPr>
        <w:t xml:space="preserve"> wife, in 2007</w:t>
      </w:r>
      <w:r w:rsidR="00FE4DCA">
        <w:rPr>
          <w:rFonts w:ascii="Verdana" w:hAnsi="Verdana"/>
          <w:sz w:val="24"/>
          <w:szCs w:val="24"/>
        </w:rPr>
        <w:t xml:space="preserve"> after her husband’s demise. She claim</w:t>
      </w:r>
      <w:r w:rsidR="008A6CAF">
        <w:rPr>
          <w:rFonts w:ascii="Verdana" w:hAnsi="Verdana"/>
          <w:sz w:val="24"/>
          <w:szCs w:val="24"/>
        </w:rPr>
        <w:t>ed</w:t>
      </w:r>
      <w:r w:rsidR="00FE4DCA">
        <w:rPr>
          <w:rFonts w:ascii="Verdana" w:hAnsi="Verdana"/>
          <w:sz w:val="24"/>
          <w:szCs w:val="24"/>
        </w:rPr>
        <w:t xml:space="preserve"> that her husband </w:t>
      </w:r>
      <w:r w:rsidR="00413E18">
        <w:rPr>
          <w:rFonts w:ascii="Verdana" w:hAnsi="Verdana"/>
          <w:sz w:val="24"/>
          <w:szCs w:val="24"/>
        </w:rPr>
        <w:t xml:space="preserve">was </w:t>
      </w:r>
      <w:r w:rsidR="008A6CAF">
        <w:rPr>
          <w:rFonts w:ascii="Verdana" w:hAnsi="Verdana"/>
          <w:sz w:val="24"/>
          <w:szCs w:val="24"/>
        </w:rPr>
        <w:t>nomina</w:t>
      </w:r>
      <w:r w:rsidR="00413E18">
        <w:rPr>
          <w:rFonts w:ascii="Verdana" w:hAnsi="Verdana"/>
          <w:sz w:val="24"/>
          <w:szCs w:val="24"/>
        </w:rPr>
        <w:t>ted as heir to the disputed property, and tha</w:t>
      </w:r>
      <w:r w:rsidR="0043585E">
        <w:rPr>
          <w:rFonts w:ascii="Verdana" w:hAnsi="Verdana"/>
          <w:sz w:val="24"/>
          <w:szCs w:val="24"/>
        </w:rPr>
        <w:t>t</w:t>
      </w:r>
      <w:r w:rsidR="00413E18">
        <w:rPr>
          <w:rFonts w:ascii="Verdana" w:hAnsi="Verdana"/>
          <w:sz w:val="24"/>
          <w:szCs w:val="24"/>
        </w:rPr>
        <w:t xml:space="preserve"> she in turn</w:t>
      </w:r>
      <w:r w:rsidR="0043585E">
        <w:rPr>
          <w:rFonts w:ascii="Verdana" w:hAnsi="Verdana"/>
          <w:sz w:val="24"/>
          <w:szCs w:val="24"/>
        </w:rPr>
        <w:t xml:space="preserve"> inherited it from her husband</w:t>
      </w:r>
      <w:r w:rsidR="008A6CAF">
        <w:rPr>
          <w:rFonts w:ascii="Verdana" w:hAnsi="Verdana"/>
          <w:sz w:val="24"/>
          <w:szCs w:val="24"/>
        </w:rPr>
        <w:t>. Her case was further that following this nomination,</w:t>
      </w:r>
      <w:r w:rsidR="00F10707">
        <w:rPr>
          <w:rFonts w:ascii="Verdana" w:hAnsi="Verdana"/>
          <w:sz w:val="24"/>
          <w:szCs w:val="24"/>
        </w:rPr>
        <w:t xml:space="preserve"> certificates of Allocation</w:t>
      </w:r>
      <w:r w:rsidR="00E16E09">
        <w:rPr>
          <w:rFonts w:ascii="Verdana" w:hAnsi="Verdana"/>
          <w:sz w:val="24"/>
          <w:szCs w:val="24"/>
        </w:rPr>
        <w:t xml:space="preserve"> </w:t>
      </w:r>
      <w:r w:rsidR="00F10707">
        <w:rPr>
          <w:rFonts w:ascii="Verdana" w:hAnsi="Verdana"/>
          <w:sz w:val="24"/>
          <w:szCs w:val="24"/>
        </w:rPr>
        <w:t xml:space="preserve">(Form Cs) were issued in her favour during her husband’s lifetime. </w:t>
      </w:r>
      <w:r w:rsidR="00E16E09">
        <w:rPr>
          <w:rFonts w:ascii="Verdana" w:hAnsi="Verdana"/>
          <w:sz w:val="24"/>
          <w:szCs w:val="24"/>
        </w:rPr>
        <w:t xml:space="preserve"> She, </w:t>
      </w:r>
      <w:r w:rsidR="00CA364D">
        <w:rPr>
          <w:rFonts w:ascii="Verdana" w:hAnsi="Verdana"/>
          <w:sz w:val="24"/>
          <w:szCs w:val="24"/>
        </w:rPr>
        <w:t>as plaintiff</w:t>
      </w:r>
      <w:r w:rsidR="008A6CAF">
        <w:rPr>
          <w:rFonts w:ascii="Verdana" w:hAnsi="Verdana"/>
          <w:sz w:val="24"/>
          <w:szCs w:val="24"/>
        </w:rPr>
        <w:t xml:space="preserve">, </w:t>
      </w:r>
      <w:r w:rsidR="00CA364D">
        <w:rPr>
          <w:rFonts w:ascii="Verdana" w:hAnsi="Verdana"/>
          <w:sz w:val="24"/>
          <w:szCs w:val="24"/>
        </w:rPr>
        <w:t>later substituted</w:t>
      </w:r>
      <w:r w:rsidR="00903CE1">
        <w:rPr>
          <w:rFonts w:ascii="Verdana" w:hAnsi="Verdana"/>
          <w:sz w:val="24"/>
          <w:szCs w:val="24"/>
        </w:rPr>
        <w:t xml:space="preserve"> by h</w:t>
      </w:r>
      <w:r w:rsidR="008A6CAF">
        <w:rPr>
          <w:rFonts w:ascii="Verdana" w:hAnsi="Verdana"/>
          <w:sz w:val="24"/>
          <w:szCs w:val="24"/>
        </w:rPr>
        <w:t>er</w:t>
      </w:r>
      <w:r w:rsidR="00903CE1">
        <w:rPr>
          <w:rFonts w:ascii="Verdana" w:hAnsi="Verdana"/>
          <w:sz w:val="24"/>
          <w:szCs w:val="24"/>
        </w:rPr>
        <w:t xml:space="preserve"> son,</w:t>
      </w:r>
      <w:r w:rsidR="000D4600">
        <w:rPr>
          <w:rFonts w:ascii="Verdana" w:hAnsi="Verdana"/>
          <w:sz w:val="24"/>
          <w:szCs w:val="24"/>
        </w:rPr>
        <w:t xml:space="preserve"> </w:t>
      </w:r>
      <w:proofErr w:type="spellStart"/>
      <w:r w:rsidR="00B33880">
        <w:rPr>
          <w:rFonts w:ascii="Verdana" w:hAnsi="Verdana"/>
          <w:sz w:val="24"/>
          <w:szCs w:val="24"/>
        </w:rPr>
        <w:t>Chacho</w:t>
      </w:r>
      <w:proofErr w:type="spellEnd"/>
      <w:r w:rsidR="00B33880">
        <w:rPr>
          <w:rFonts w:ascii="Verdana" w:hAnsi="Verdana"/>
          <w:sz w:val="24"/>
          <w:szCs w:val="24"/>
        </w:rPr>
        <w:t xml:space="preserve"> </w:t>
      </w:r>
      <w:proofErr w:type="spellStart"/>
      <w:proofErr w:type="gramStart"/>
      <w:r w:rsidR="00B33880">
        <w:rPr>
          <w:rFonts w:ascii="Verdana" w:hAnsi="Verdana"/>
          <w:sz w:val="24"/>
          <w:szCs w:val="24"/>
        </w:rPr>
        <w:t>Khoabane</w:t>
      </w:r>
      <w:proofErr w:type="spellEnd"/>
      <w:r w:rsidR="008A6CAF">
        <w:rPr>
          <w:rFonts w:ascii="Verdana" w:hAnsi="Verdana"/>
          <w:sz w:val="24"/>
          <w:szCs w:val="24"/>
        </w:rPr>
        <w:t>(</w:t>
      </w:r>
      <w:proofErr w:type="gramEnd"/>
      <w:r w:rsidR="008A6CAF">
        <w:rPr>
          <w:rFonts w:ascii="Verdana" w:hAnsi="Verdana"/>
          <w:sz w:val="24"/>
          <w:szCs w:val="24"/>
        </w:rPr>
        <w:t>the respondent herein)</w:t>
      </w:r>
      <w:r w:rsidR="00B33880">
        <w:rPr>
          <w:rFonts w:ascii="Verdana" w:hAnsi="Verdana"/>
          <w:sz w:val="24"/>
          <w:szCs w:val="24"/>
        </w:rPr>
        <w:t xml:space="preserve"> after her demise in 2010</w:t>
      </w:r>
      <w:r w:rsidR="008A6CAF">
        <w:rPr>
          <w:rFonts w:ascii="Verdana" w:hAnsi="Verdana"/>
          <w:sz w:val="24"/>
          <w:szCs w:val="24"/>
        </w:rPr>
        <w:t xml:space="preserve">, </w:t>
      </w:r>
      <w:r w:rsidR="00CA364D">
        <w:rPr>
          <w:rFonts w:ascii="Verdana" w:hAnsi="Verdana"/>
          <w:sz w:val="24"/>
          <w:szCs w:val="24"/>
        </w:rPr>
        <w:t xml:space="preserve">sued the appellant as defendant in the Berea Magistrates’ Court under CC110/07 </w:t>
      </w:r>
      <w:r w:rsidR="0022505D">
        <w:rPr>
          <w:rFonts w:ascii="Verdana" w:hAnsi="Verdana"/>
          <w:sz w:val="24"/>
          <w:szCs w:val="24"/>
        </w:rPr>
        <w:t>for ejectment from</w:t>
      </w:r>
      <w:r w:rsidR="005E03E3">
        <w:rPr>
          <w:rFonts w:ascii="Verdana" w:hAnsi="Verdana"/>
          <w:sz w:val="24"/>
          <w:szCs w:val="24"/>
        </w:rPr>
        <w:t xml:space="preserve"> the listed properties</w:t>
      </w:r>
      <w:r w:rsidR="000D093A">
        <w:rPr>
          <w:rFonts w:ascii="Verdana" w:hAnsi="Verdana"/>
          <w:sz w:val="24"/>
          <w:szCs w:val="24"/>
        </w:rPr>
        <w:t xml:space="preserve">. </w:t>
      </w:r>
    </w:p>
    <w:p w14:paraId="6BE3768A" w14:textId="77777777" w:rsidR="005E03E3" w:rsidRDefault="005E03E3" w:rsidP="007C3331">
      <w:pPr>
        <w:spacing w:after="0" w:line="360" w:lineRule="auto"/>
        <w:jc w:val="both"/>
        <w:rPr>
          <w:rFonts w:ascii="Verdana" w:hAnsi="Verdana"/>
          <w:b/>
          <w:bCs/>
          <w:sz w:val="24"/>
          <w:szCs w:val="24"/>
        </w:rPr>
      </w:pPr>
    </w:p>
    <w:p w14:paraId="2D089447" w14:textId="77777777" w:rsidR="00433F22" w:rsidRDefault="007C3331" w:rsidP="007C3331">
      <w:pPr>
        <w:spacing w:after="0" w:line="360" w:lineRule="auto"/>
        <w:jc w:val="both"/>
        <w:rPr>
          <w:rFonts w:ascii="Verdana" w:hAnsi="Verdana"/>
          <w:sz w:val="24"/>
          <w:szCs w:val="24"/>
        </w:rPr>
      </w:pPr>
      <w:r w:rsidRPr="007C3331">
        <w:rPr>
          <w:rFonts w:ascii="Verdana" w:hAnsi="Verdana"/>
          <w:b/>
          <w:bCs/>
          <w:sz w:val="24"/>
          <w:szCs w:val="24"/>
        </w:rPr>
        <w:t>[</w:t>
      </w:r>
      <w:r w:rsidR="0067262F">
        <w:rPr>
          <w:rFonts w:ascii="Verdana" w:hAnsi="Verdana"/>
          <w:b/>
          <w:bCs/>
          <w:sz w:val="24"/>
          <w:szCs w:val="24"/>
        </w:rPr>
        <w:t>4</w:t>
      </w:r>
      <w:r w:rsidRPr="007C3331">
        <w:rPr>
          <w:rFonts w:ascii="Verdana" w:hAnsi="Verdana"/>
          <w:b/>
          <w:bCs/>
          <w:sz w:val="24"/>
          <w:szCs w:val="24"/>
        </w:rPr>
        <w:t>]</w:t>
      </w:r>
      <w:r w:rsidR="005E03E3">
        <w:rPr>
          <w:rFonts w:ascii="Verdana" w:hAnsi="Verdana"/>
          <w:sz w:val="24"/>
          <w:szCs w:val="24"/>
        </w:rPr>
        <w:t xml:space="preserve"> Appellant</w:t>
      </w:r>
      <w:r w:rsidR="00483F9A">
        <w:rPr>
          <w:rFonts w:ascii="Verdana" w:hAnsi="Verdana"/>
          <w:sz w:val="24"/>
          <w:szCs w:val="24"/>
        </w:rPr>
        <w:t xml:space="preserve"> opposed the claim on grounds that the form </w:t>
      </w:r>
      <w:r w:rsidR="00A22B8A">
        <w:rPr>
          <w:rFonts w:ascii="Verdana" w:hAnsi="Verdana"/>
          <w:sz w:val="24"/>
          <w:szCs w:val="24"/>
        </w:rPr>
        <w:t>Cs w</w:t>
      </w:r>
      <w:r w:rsidR="00611123">
        <w:rPr>
          <w:rFonts w:ascii="Verdana" w:hAnsi="Verdana"/>
          <w:sz w:val="24"/>
          <w:szCs w:val="24"/>
        </w:rPr>
        <w:t>e</w:t>
      </w:r>
      <w:r w:rsidR="00A22B8A">
        <w:rPr>
          <w:rFonts w:ascii="Verdana" w:hAnsi="Verdana"/>
          <w:sz w:val="24"/>
          <w:szCs w:val="24"/>
        </w:rPr>
        <w:t xml:space="preserve">re </w:t>
      </w:r>
      <w:r w:rsidR="00611123">
        <w:rPr>
          <w:rFonts w:ascii="Verdana" w:hAnsi="Verdana"/>
          <w:sz w:val="24"/>
          <w:szCs w:val="24"/>
        </w:rPr>
        <w:t>fraudulent</w:t>
      </w:r>
      <w:r w:rsidR="00A22B8A">
        <w:rPr>
          <w:rFonts w:ascii="Verdana" w:hAnsi="Verdana"/>
          <w:sz w:val="24"/>
          <w:szCs w:val="24"/>
        </w:rPr>
        <w:t xml:space="preserve"> and invalid, and that </w:t>
      </w:r>
      <w:r w:rsidR="00611123">
        <w:rPr>
          <w:rFonts w:ascii="Verdana" w:hAnsi="Verdana"/>
          <w:sz w:val="24"/>
          <w:szCs w:val="24"/>
        </w:rPr>
        <w:t xml:space="preserve">neither </w:t>
      </w:r>
      <w:proofErr w:type="spellStart"/>
      <w:r w:rsidR="00611123">
        <w:rPr>
          <w:rFonts w:ascii="Verdana" w:hAnsi="Verdana"/>
          <w:sz w:val="24"/>
          <w:szCs w:val="24"/>
        </w:rPr>
        <w:t>Tsosane</w:t>
      </w:r>
      <w:proofErr w:type="spellEnd"/>
      <w:r w:rsidR="00611123">
        <w:rPr>
          <w:rFonts w:ascii="Verdana" w:hAnsi="Verdana"/>
          <w:sz w:val="24"/>
          <w:szCs w:val="24"/>
        </w:rPr>
        <w:t xml:space="preserve"> </w:t>
      </w:r>
      <w:proofErr w:type="spellStart"/>
      <w:r w:rsidR="00611123">
        <w:rPr>
          <w:rFonts w:ascii="Verdana" w:hAnsi="Verdana"/>
          <w:sz w:val="24"/>
          <w:szCs w:val="24"/>
        </w:rPr>
        <w:t>Kho</w:t>
      </w:r>
      <w:r w:rsidR="00A62E74">
        <w:rPr>
          <w:rFonts w:ascii="Verdana" w:hAnsi="Verdana"/>
          <w:sz w:val="24"/>
          <w:szCs w:val="24"/>
        </w:rPr>
        <w:t>a</w:t>
      </w:r>
      <w:r w:rsidR="00611123">
        <w:rPr>
          <w:rFonts w:ascii="Verdana" w:hAnsi="Verdana"/>
          <w:sz w:val="24"/>
          <w:szCs w:val="24"/>
        </w:rPr>
        <w:t>bane</w:t>
      </w:r>
      <w:proofErr w:type="spellEnd"/>
      <w:r w:rsidR="00611123">
        <w:rPr>
          <w:rFonts w:ascii="Verdana" w:hAnsi="Verdana"/>
          <w:sz w:val="24"/>
          <w:szCs w:val="24"/>
        </w:rPr>
        <w:t xml:space="preserve"> nor </w:t>
      </w:r>
      <w:proofErr w:type="spellStart"/>
      <w:r w:rsidR="00611123">
        <w:rPr>
          <w:rFonts w:ascii="Verdana" w:hAnsi="Verdana"/>
          <w:sz w:val="24"/>
          <w:szCs w:val="24"/>
        </w:rPr>
        <w:t>Mamasoabi</w:t>
      </w:r>
      <w:proofErr w:type="spellEnd"/>
      <w:r w:rsidR="00611123">
        <w:rPr>
          <w:rFonts w:ascii="Verdana" w:hAnsi="Verdana"/>
          <w:sz w:val="24"/>
          <w:szCs w:val="24"/>
        </w:rPr>
        <w:t xml:space="preserve"> </w:t>
      </w:r>
      <w:r w:rsidR="00A62E74">
        <w:rPr>
          <w:rFonts w:ascii="Verdana" w:hAnsi="Verdana"/>
          <w:sz w:val="24"/>
          <w:szCs w:val="24"/>
        </w:rPr>
        <w:t xml:space="preserve">were nominated as heir to her parents’ property and conversely that she was appointed as heir by the family. </w:t>
      </w:r>
      <w:r w:rsidR="00611123">
        <w:rPr>
          <w:rFonts w:ascii="Verdana" w:hAnsi="Verdana"/>
          <w:sz w:val="24"/>
          <w:szCs w:val="24"/>
        </w:rPr>
        <w:t xml:space="preserve"> </w:t>
      </w:r>
    </w:p>
    <w:p w14:paraId="47A54832" w14:textId="77777777" w:rsidR="00433F22" w:rsidRDefault="00433F22" w:rsidP="007C3331">
      <w:pPr>
        <w:spacing w:after="0" w:line="360" w:lineRule="auto"/>
        <w:jc w:val="both"/>
        <w:rPr>
          <w:rFonts w:ascii="Verdana" w:hAnsi="Verdana"/>
          <w:b/>
          <w:bCs/>
          <w:sz w:val="24"/>
          <w:szCs w:val="24"/>
        </w:rPr>
      </w:pPr>
    </w:p>
    <w:p w14:paraId="77721703" w14:textId="550136A1" w:rsidR="000D093A" w:rsidRDefault="00433F22" w:rsidP="007C3331">
      <w:pPr>
        <w:spacing w:after="0" w:line="360" w:lineRule="auto"/>
        <w:jc w:val="both"/>
        <w:rPr>
          <w:rFonts w:ascii="Verdana" w:hAnsi="Verdana"/>
          <w:sz w:val="24"/>
          <w:szCs w:val="24"/>
        </w:rPr>
      </w:pPr>
      <w:r w:rsidRPr="00433F22">
        <w:rPr>
          <w:rFonts w:ascii="Verdana" w:hAnsi="Verdana"/>
          <w:b/>
          <w:bCs/>
          <w:sz w:val="24"/>
          <w:szCs w:val="24"/>
        </w:rPr>
        <w:t>4.1</w:t>
      </w:r>
      <w:r>
        <w:rPr>
          <w:rFonts w:ascii="Verdana" w:hAnsi="Verdana"/>
          <w:sz w:val="24"/>
          <w:szCs w:val="24"/>
        </w:rPr>
        <w:t xml:space="preserve"> </w:t>
      </w:r>
      <w:r w:rsidR="008A6CAF">
        <w:rPr>
          <w:rFonts w:ascii="Verdana" w:hAnsi="Verdana"/>
          <w:sz w:val="24"/>
          <w:szCs w:val="24"/>
        </w:rPr>
        <w:t xml:space="preserve"> To the summons and particulars of claim, the appellant</w:t>
      </w:r>
      <w:r w:rsidR="000D093A">
        <w:rPr>
          <w:rFonts w:ascii="Verdana" w:hAnsi="Verdana"/>
          <w:sz w:val="24"/>
          <w:szCs w:val="24"/>
        </w:rPr>
        <w:t xml:space="preserve"> </w:t>
      </w:r>
      <w:r w:rsidR="008A6CAF">
        <w:rPr>
          <w:rFonts w:ascii="Verdana" w:hAnsi="Verdana"/>
          <w:sz w:val="24"/>
          <w:szCs w:val="24"/>
        </w:rPr>
        <w:t>excepted on grounds that they do</w:t>
      </w:r>
      <w:r w:rsidR="000D093A">
        <w:rPr>
          <w:rFonts w:ascii="Verdana" w:hAnsi="Verdana"/>
          <w:sz w:val="24"/>
          <w:szCs w:val="24"/>
        </w:rPr>
        <w:t xml:space="preserve"> not disclose a ca</w:t>
      </w:r>
      <w:r w:rsidR="00903CE1">
        <w:rPr>
          <w:rFonts w:ascii="Verdana" w:hAnsi="Verdana"/>
          <w:sz w:val="24"/>
          <w:szCs w:val="24"/>
        </w:rPr>
        <w:t>u</w:t>
      </w:r>
      <w:r w:rsidR="000D093A">
        <w:rPr>
          <w:rFonts w:ascii="Verdana" w:hAnsi="Verdana"/>
          <w:sz w:val="24"/>
          <w:szCs w:val="24"/>
        </w:rPr>
        <w:t xml:space="preserve">se of action </w:t>
      </w:r>
      <w:r w:rsidR="00EE3AD8">
        <w:rPr>
          <w:rFonts w:ascii="Verdana" w:hAnsi="Verdana"/>
          <w:sz w:val="24"/>
          <w:szCs w:val="24"/>
        </w:rPr>
        <w:t>because</w:t>
      </w:r>
      <w:r w:rsidR="000D093A">
        <w:rPr>
          <w:rFonts w:ascii="Verdana" w:hAnsi="Verdana"/>
          <w:sz w:val="24"/>
          <w:szCs w:val="24"/>
        </w:rPr>
        <w:t xml:space="preserve"> the certificate</w:t>
      </w:r>
      <w:r w:rsidR="008A6CAF">
        <w:rPr>
          <w:rFonts w:ascii="Verdana" w:hAnsi="Verdana"/>
          <w:sz w:val="24"/>
          <w:szCs w:val="24"/>
        </w:rPr>
        <w:t>s</w:t>
      </w:r>
      <w:r w:rsidR="000D093A">
        <w:rPr>
          <w:rFonts w:ascii="Verdana" w:hAnsi="Verdana"/>
          <w:sz w:val="24"/>
          <w:szCs w:val="24"/>
        </w:rPr>
        <w:t xml:space="preserve"> of allocation (form </w:t>
      </w:r>
      <w:r w:rsidR="00EE3AD8">
        <w:rPr>
          <w:rFonts w:ascii="Verdana" w:hAnsi="Verdana"/>
          <w:sz w:val="24"/>
          <w:szCs w:val="24"/>
        </w:rPr>
        <w:t>Cs</w:t>
      </w:r>
      <w:r w:rsidR="000D093A">
        <w:rPr>
          <w:rFonts w:ascii="Verdana" w:hAnsi="Verdana"/>
          <w:sz w:val="24"/>
          <w:szCs w:val="24"/>
        </w:rPr>
        <w:t>)</w:t>
      </w:r>
      <w:r w:rsidR="007C3331">
        <w:rPr>
          <w:rFonts w:ascii="Verdana" w:hAnsi="Verdana"/>
          <w:sz w:val="24"/>
          <w:szCs w:val="24"/>
        </w:rPr>
        <w:t xml:space="preserve"> </w:t>
      </w:r>
      <w:r w:rsidR="00EE3AD8">
        <w:rPr>
          <w:rFonts w:ascii="Verdana" w:hAnsi="Verdana"/>
          <w:sz w:val="24"/>
          <w:szCs w:val="24"/>
        </w:rPr>
        <w:t>issued for</w:t>
      </w:r>
      <w:r w:rsidR="00903CE1">
        <w:rPr>
          <w:rFonts w:ascii="Verdana" w:hAnsi="Verdana"/>
          <w:sz w:val="24"/>
          <w:szCs w:val="24"/>
        </w:rPr>
        <w:t xml:space="preserve"> the plaintiff</w:t>
      </w:r>
      <w:r w:rsidR="000D093A">
        <w:rPr>
          <w:rFonts w:ascii="Verdana" w:hAnsi="Verdana"/>
          <w:sz w:val="24"/>
          <w:szCs w:val="24"/>
        </w:rPr>
        <w:t xml:space="preserve"> </w:t>
      </w:r>
      <w:r w:rsidR="00EE3AD8">
        <w:rPr>
          <w:rFonts w:ascii="Verdana" w:hAnsi="Verdana"/>
          <w:sz w:val="24"/>
          <w:szCs w:val="24"/>
        </w:rPr>
        <w:t xml:space="preserve"> in relation to the disputed fields are </w:t>
      </w:r>
      <w:r w:rsidR="000D093A">
        <w:rPr>
          <w:rFonts w:ascii="Verdana" w:hAnsi="Verdana"/>
          <w:sz w:val="24"/>
          <w:szCs w:val="24"/>
        </w:rPr>
        <w:t xml:space="preserve">null and void since </w:t>
      </w:r>
      <w:r w:rsidR="008A6CAF">
        <w:rPr>
          <w:rFonts w:ascii="Verdana" w:hAnsi="Verdana"/>
          <w:sz w:val="24"/>
          <w:szCs w:val="24"/>
        </w:rPr>
        <w:t>they</w:t>
      </w:r>
      <w:r w:rsidR="000D093A">
        <w:rPr>
          <w:rFonts w:ascii="Verdana" w:hAnsi="Verdana"/>
          <w:sz w:val="24"/>
          <w:szCs w:val="24"/>
        </w:rPr>
        <w:t xml:space="preserve"> ha</w:t>
      </w:r>
      <w:r w:rsidR="008A6CAF">
        <w:rPr>
          <w:rFonts w:ascii="Verdana" w:hAnsi="Verdana"/>
          <w:sz w:val="24"/>
          <w:szCs w:val="24"/>
        </w:rPr>
        <w:t>ve</w:t>
      </w:r>
      <w:r w:rsidR="000D093A">
        <w:rPr>
          <w:rFonts w:ascii="Verdana" w:hAnsi="Verdana"/>
          <w:sz w:val="24"/>
          <w:szCs w:val="24"/>
        </w:rPr>
        <w:t xml:space="preserve"> been issued pursuant </w:t>
      </w:r>
      <w:r w:rsidR="003A4E41">
        <w:rPr>
          <w:rFonts w:ascii="Verdana" w:hAnsi="Verdana"/>
          <w:sz w:val="24"/>
          <w:szCs w:val="24"/>
        </w:rPr>
        <w:t xml:space="preserve">to </w:t>
      </w:r>
      <w:r w:rsidR="000D093A">
        <w:rPr>
          <w:rFonts w:ascii="Verdana" w:hAnsi="Verdana"/>
          <w:sz w:val="24"/>
          <w:szCs w:val="24"/>
        </w:rPr>
        <w:t>a schedule of the Act that deals with issuance of form</w:t>
      </w:r>
      <w:r w:rsidR="00903CE1">
        <w:rPr>
          <w:rFonts w:ascii="Verdana" w:hAnsi="Verdana"/>
          <w:sz w:val="24"/>
          <w:szCs w:val="24"/>
        </w:rPr>
        <w:t xml:space="preserve"> Cs</w:t>
      </w:r>
      <w:r w:rsidR="000D093A">
        <w:rPr>
          <w:rFonts w:ascii="Verdana" w:hAnsi="Verdana"/>
          <w:sz w:val="24"/>
          <w:szCs w:val="24"/>
        </w:rPr>
        <w:t xml:space="preserve"> for residential sites and not arable land</w:t>
      </w:r>
      <w:r w:rsidR="00903CE1">
        <w:rPr>
          <w:rFonts w:ascii="Verdana" w:hAnsi="Verdana"/>
          <w:sz w:val="24"/>
          <w:szCs w:val="24"/>
        </w:rPr>
        <w:t>,</w:t>
      </w:r>
      <w:r w:rsidR="000D093A">
        <w:rPr>
          <w:rFonts w:ascii="Verdana" w:hAnsi="Verdana"/>
          <w:sz w:val="24"/>
          <w:szCs w:val="24"/>
        </w:rPr>
        <w:t xml:space="preserve"> and for this reason </w:t>
      </w:r>
      <w:r w:rsidR="008A6CAF">
        <w:rPr>
          <w:rFonts w:ascii="Verdana" w:hAnsi="Verdana"/>
          <w:sz w:val="24"/>
          <w:szCs w:val="24"/>
        </w:rPr>
        <w:t>they</w:t>
      </w:r>
      <w:r w:rsidR="000D093A">
        <w:rPr>
          <w:rFonts w:ascii="Verdana" w:hAnsi="Verdana"/>
          <w:sz w:val="24"/>
          <w:szCs w:val="24"/>
        </w:rPr>
        <w:t xml:space="preserve"> conferred </w:t>
      </w:r>
      <w:r w:rsidR="008A6CAF">
        <w:rPr>
          <w:rFonts w:ascii="Verdana" w:hAnsi="Verdana"/>
          <w:sz w:val="24"/>
          <w:szCs w:val="24"/>
        </w:rPr>
        <w:t>n</w:t>
      </w:r>
      <w:r w:rsidR="000D093A">
        <w:rPr>
          <w:rFonts w:ascii="Verdana" w:hAnsi="Verdana"/>
          <w:sz w:val="24"/>
          <w:szCs w:val="24"/>
        </w:rPr>
        <w:t>o title to her.</w:t>
      </w:r>
    </w:p>
    <w:p w14:paraId="53342E49" w14:textId="77777777" w:rsidR="007C3331" w:rsidRPr="00903CE1" w:rsidRDefault="007C3331" w:rsidP="007C3331">
      <w:pPr>
        <w:spacing w:after="0" w:line="360" w:lineRule="auto"/>
        <w:jc w:val="both"/>
        <w:rPr>
          <w:rFonts w:ascii="Verdana" w:hAnsi="Verdana"/>
          <w:b/>
          <w:bCs/>
          <w:sz w:val="24"/>
          <w:szCs w:val="24"/>
        </w:rPr>
      </w:pPr>
    </w:p>
    <w:p w14:paraId="05356696" w14:textId="1AFCF1BD" w:rsidR="009B2351" w:rsidRDefault="0067262F" w:rsidP="007C3331">
      <w:pPr>
        <w:spacing w:after="0" w:line="360" w:lineRule="auto"/>
        <w:jc w:val="both"/>
        <w:rPr>
          <w:rFonts w:ascii="Verdana" w:hAnsi="Verdana"/>
          <w:sz w:val="24"/>
          <w:szCs w:val="24"/>
        </w:rPr>
      </w:pPr>
      <w:r>
        <w:rPr>
          <w:rFonts w:ascii="Verdana" w:hAnsi="Verdana"/>
          <w:b/>
          <w:bCs/>
          <w:sz w:val="24"/>
          <w:szCs w:val="24"/>
        </w:rPr>
        <w:t>[</w:t>
      </w:r>
      <w:r w:rsidR="007C3331" w:rsidRPr="007C3331">
        <w:rPr>
          <w:rFonts w:ascii="Verdana" w:hAnsi="Verdana"/>
          <w:b/>
          <w:bCs/>
          <w:sz w:val="24"/>
          <w:szCs w:val="24"/>
        </w:rPr>
        <w:t>5</w:t>
      </w:r>
      <w:r>
        <w:rPr>
          <w:rFonts w:ascii="Verdana" w:hAnsi="Verdana"/>
          <w:b/>
          <w:bCs/>
          <w:sz w:val="24"/>
          <w:szCs w:val="24"/>
        </w:rPr>
        <w:t>]</w:t>
      </w:r>
      <w:r w:rsidR="007C3331">
        <w:rPr>
          <w:rFonts w:ascii="Verdana" w:hAnsi="Verdana"/>
          <w:sz w:val="24"/>
          <w:szCs w:val="24"/>
        </w:rPr>
        <w:tab/>
      </w:r>
      <w:r>
        <w:rPr>
          <w:rFonts w:ascii="Verdana" w:hAnsi="Verdana"/>
          <w:sz w:val="24"/>
          <w:szCs w:val="24"/>
        </w:rPr>
        <w:t>Her other complaint was that</w:t>
      </w:r>
      <w:r w:rsidR="000D093A">
        <w:rPr>
          <w:rFonts w:ascii="Verdana" w:hAnsi="Verdana"/>
          <w:sz w:val="24"/>
          <w:szCs w:val="24"/>
        </w:rPr>
        <w:t xml:space="preserve"> the plaintiff lacks </w:t>
      </w:r>
      <w:r w:rsidR="000D093A" w:rsidRPr="000D093A">
        <w:rPr>
          <w:rFonts w:ascii="Verdana" w:hAnsi="Verdana"/>
          <w:i/>
          <w:iCs/>
          <w:sz w:val="24"/>
          <w:szCs w:val="24"/>
        </w:rPr>
        <w:t>locus standi</w:t>
      </w:r>
      <w:r w:rsidR="000D093A">
        <w:rPr>
          <w:rFonts w:ascii="Verdana" w:hAnsi="Verdana"/>
          <w:sz w:val="24"/>
          <w:szCs w:val="24"/>
        </w:rPr>
        <w:t xml:space="preserve"> because her title</w:t>
      </w:r>
      <w:r w:rsidR="007B646E">
        <w:rPr>
          <w:rFonts w:ascii="Verdana" w:hAnsi="Verdana"/>
          <w:sz w:val="24"/>
          <w:szCs w:val="24"/>
        </w:rPr>
        <w:t xml:space="preserve"> (if any)</w:t>
      </w:r>
      <w:r w:rsidR="000D093A">
        <w:rPr>
          <w:rFonts w:ascii="Verdana" w:hAnsi="Verdana"/>
          <w:sz w:val="24"/>
          <w:szCs w:val="24"/>
        </w:rPr>
        <w:t xml:space="preserve"> has been extinguished by section</w:t>
      </w:r>
      <w:r w:rsidR="007B646E">
        <w:rPr>
          <w:rFonts w:ascii="Verdana" w:hAnsi="Verdana"/>
          <w:sz w:val="24"/>
          <w:szCs w:val="24"/>
        </w:rPr>
        <w:t>s</w:t>
      </w:r>
      <w:r w:rsidR="000D093A">
        <w:rPr>
          <w:rFonts w:ascii="Verdana" w:hAnsi="Verdana"/>
          <w:sz w:val="24"/>
          <w:szCs w:val="24"/>
        </w:rPr>
        <w:t xml:space="preserve"> 15 &amp; 16 </w:t>
      </w:r>
      <w:r w:rsidR="007C3331">
        <w:rPr>
          <w:rFonts w:ascii="Verdana" w:hAnsi="Verdana"/>
          <w:sz w:val="24"/>
          <w:szCs w:val="24"/>
        </w:rPr>
        <w:t xml:space="preserve">of </w:t>
      </w:r>
      <w:r w:rsidR="000D093A">
        <w:rPr>
          <w:rFonts w:ascii="Verdana" w:hAnsi="Verdana"/>
          <w:sz w:val="24"/>
          <w:szCs w:val="24"/>
        </w:rPr>
        <w:t xml:space="preserve">the Deeds </w:t>
      </w:r>
      <w:r w:rsidR="000D093A">
        <w:rPr>
          <w:rFonts w:ascii="Verdana" w:hAnsi="Verdana"/>
          <w:sz w:val="24"/>
          <w:szCs w:val="24"/>
        </w:rPr>
        <w:lastRenderedPageBreak/>
        <w:t>Registry Act</w:t>
      </w:r>
      <w:r w:rsidR="007B646E">
        <w:rPr>
          <w:rFonts w:ascii="Verdana" w:hAnsi="Verdana"/>
          <w:sz w:val="24"/>
          <w:szCs w:val="24"/>
        </w:rPr>
        <w:t xml:space="preserve"> of 1967</w:t>
      </w:r>
      <w:r w:rsidR="00903CE1">
        <w:rPr>
          <w:rFonts w:ascii="Verdana" w:hAnsi="Verdana"/>
          <w:sz w:val="24"/>
          <w:szCs w:val="24"/>
        </w:rPr>
        <w:t xml:space="preserve"> </w:t>
      </w:r>
      <w:r w:rsidR="001A266C">
        <w:rPr>
          <w:rFonts w:ascii="Verdana" w:hAnsi="Verdana"/>
          <w:sz w:val="24"/>
          <w:szCs w:val="24"/>
        </w:rPr>
        <w:t>because she</w:t>
      </w:r>
      <w:r w:rsidR="00EE3AD8">
        <w:rPr>
          <w:rFonts w:ascii="Verdana" w:hAnsi="Verdana"/>
          <w:sz w:val="24"/>
          <w:szCs w:val="24"/>
        </w:rPr>
        <w:t xml:space="preserve"> </w:t>
      </w:r>
      <w:r w:rsidR="00903CE1">
        <w:rPr>
          <w:rFonts w:ascii="Verdana" w:hAnsi="Verdana"/>
          <w:sz w:val="24"/>
          <w:szCs w:val="24"/>
        </w:rPr>
        <w:t>fail</w:t>
      </w:r>
      <w:r w:rsidR="001A266C">
        <w:rPr>
          <w:rFonts w:ascii="Verdana" w:hAnsi="Verdana"/>
          <w:sz w:val="24"/>
          <w:szCs w:val="24"/>
        </w:rPr>
        <w:t>ed</w:t>
      </w:r>
      <w:r w:rsidR="00903CE1">
        <w:rPr>
          <w:rFonts w:ascii="Verdana" w:hAnsi="Verdana"/>
          <w:sz w:val="24"/>
          <w:szCs w:val="24"/>
        </w:rPr>
        <w:t xml:space="preserve"> to register these form C</w:t>
      </w:r>
      <w:r w:rsidR="007B646E">
        <w:rPr>
          <w:rFonts w:ascii="Verdana" w:hAnsi="Verdana"/>
          <w:sz w:val="24"/>
          <w:szCs w:val="24"/>
        </w:rPr>
        <w:t>s</w:t>
      </w:r>
      <w:r w:rsidR="00903CE1">
        <w:rPr>
          <w:rFonts w:ascii="Verdana" w:hAnsi="Verdana"/>
          <w:sz w:val="24"/>
          <w:szCs w:val="24"/>
        </w:rPr>
        <w:t xml:space="preserve"> in accordance with these provisions</w:t>
      </w:r>
      <w:r w:rsidR="000D093A">
        <w:rPr>
          <w:rFonts w:ascii="Verdana" w:hAnsi="Verdana"/>
          <w:sz w:val="24"/>
          <w:szCs w:val="24"/>
        </w:rPr>
        <w:t xml:space="preserve">.  </w:t>
      </w:r>
    </w:p>
    <w:p w14:paraId="74D2A3EB" w14:textId="77777777" w:rsidR="004643A5" w:rsidRDefault="004643A5" w:rsidP="007C3331">
      <w:pPr>
        <w:spacing w:after="0" w:line="360" w:lineRule="auto"/>
        <w:jc w:val="both"/>
        <w:rPr>
          <w:rFonts w:ascii="Verdana" w:hAnsi="Verdana"/>
          <w:sz w:val="24"/>
          <w:szCs w:val="24"/>
        </w:rPr>
      </w:pPr>
    </w:p>
    <w:p w14:paraId="3B01E619" w14:textId="75CB9838" w:rsidR="000D093A" w:rsidRDefault="009B2351" w:rsidP="00F7265C">
      <w:pPr>
        <w:spacing w:after="0" w:line="360" w:lineRule="auto"/>
        <w:jc w:val="both"/>
        <w:rPr>
          <w:rFonts w:ascii="Verdana" w:hAnsi="Verdana"/>
          <w:sz w:val="24"/>
          <w:szCs w:val="24"/>
        </w:rPr>
      </w:pPr>
      <w:r>
        <w:rPr>
          <w:rFonts w:ascii="Verdana" w:hAnsi="Verdana"/>
          <w:b/>
          <w:bCs/>
          <w:sz w:val="24"/>
          <w:szCs w:val="24"/>
        </w:rPr>
        <w:t>[6]</w:t>
      </w:r>
      <w:r>
        <w:rPr>
          <w:rFonts w:ascii="Verdana" w:hAnsi="Verdana"/>
          <w:sz w:val="24"/>
          <w:szCs w:val="24"/>
        </w:rPr>
        <w:t xml:space="preserve"> </w:t>
      </w:r>
      <w:r w:rsidR="000D093A">
        <w:rPr>
          <w:rFonts w:ascii="Verdana" w:hAnsi="Verdana"/>
          <w:sz w:val="24"/>
          <w:szCs w:val="24"/>
        </w:rPr>
        <w:t>These</w:t>
      </w:r>
      <w:r>
        <w:rPr>
          <w:rFonts w:ascii="Verdana" w:hAnsi="Verdana"/>
          <w:sz w:val="24"/>
          <w:szCs w:val="24"/>
        </w:rPr>
        <w:t xml:space="preserve"> exceptions</w:t>
      </w:r>
      <w:r w:rsidR="000D093A">
        <w:rPr>
          <w:rFonts w:ascii="Verdana" w:hAnsi="Verdana"/>
          <w:sz w:val="24"/>
          <w:szCs w:val="24"/>
        </w:rPr>
        <w:t xml:space="preserve"> were </w:t>
      </w:r>
      <w:r w:rsidR="0095321E">
        <w:rPr>
          <w:rFonts w:ascii="Verdana" w:hAnsi="Verdana"/>
          <w:sz w:val="24"/>
          <w:szCs w:val="24"/>
        </w:rPr>
        <w:t xml:space="preserve">dismissed after argument was presented by both </w:t>
      </w:r>
      <w:proofErr w:type="gramStart"/>
      <w:r w:rsidR="0095321E">
        <w:rPr>
          <w:rFonts w:ascii="Verdana" w:hAnsi="Verdana"/>
          <w:sz w:val="24"/>
          <w:szCs w:val="24"/>
        </w:rPr>
        <w:t>counsel</w:t>
      </w:r>
      <w:proofErr w:type="gramEnd"/>
      <w:r>
        <w:rPr>
          <w:rFonts w:ascii="Verdana" w:hAnsi="Verdana"/>
          <w:sz w:val="24"/>
          <w:szCs w:val="24"/>
        </w:rPr>
        <w:t>.</w:t>
      </w:r>
    </w:p>
    <w:p w14:paraId="1932F596" w14:textId="77777777" w:rsidR="00F7265C" w:rsidRDefault="00F7265C" w:rsidP="00F7265C">
      <w:pPr>
        <w:spacing w:after="0" w:line="360" w:lineRule="auto"/>
        <w:jc w:val="both"/>
        <w:rPr>
          <w:rFonts w:ascii="Verdana" w:hAnsi="Verdana"/>
          <w:sz w:val="24"/>
          <w:szCs w:val="24"/>
        </w:rPr>
      </w:pPr>
    </w:p>
    <w:p w14:paraId="0D25B562" w14:textId="316EEDFF" w:rsidR="007E0C93" w:rsidRDefault="00F7265C" w:rsidP="00FF4F66">
      <w:pPr>
        <w:spacing w:after="0" w:line="360" w:lineRule="auto"/>
        <w:jc w:val="both"/>
        <w:rPr>
          <w:rFonts w:ascii="Verdana" w:hAnsi="Verdana"/>
          <w:sz w:val="24"/>
          <w:szCs w:val="24"/>
        </w:rPr>
      </w:pPr>
      <w:r w:rsidRPr="00F7265C">
        <w:rPr>
          <w:rFonts w:ascii="Verdana" w:hAnsi="Verdana"/>
          <w:b/>
          <w:bCs/>
          <w:sz w:val="24"/>
          <w:szCs w:val="24"/>
        </w:rPr>
        <w:t>[7]</w:t>
      </w:r>
      <w:r>
        <w:rPr>
          <w:rFonts w:ascii="Verdana" w:hAnsi="Verdana"/>
          <w:sz w:val="24"/>
          <w:szCs w:val="24"/>
        </w:rPr>
        <w:tab/>
      </w:r>
      <w:r w:rsidR="007E0C93">
        <w:rPr>
          <w:rFonts w:ascii="Verdana" w:hAnsi="Verdana"/>
          <w:sz w:val="24"/>
          <w:szCs w:val="24"/>
        </w:rPr>
        <w:t>In June 2008, (seven months after institution of CC110/07</w:t>
      </w:r>
      <w:r w:rsidR="007B646E">
        <w:rPr>
          <w:rFonts w:ascii="Verdana" w:hAnsi="Verdana"/>
          <w:sz w:val="24"/>
          <w:szCs w:val="24"/>
        </w:rPr>
        <w:t>)</w:t>
      </w:r>
      <w:r w:rsidR="007E0C93">
        <w:rPr>
          <w:rFonts w:ascii="Verdana" w:hAnsi="Verdana"/>
          <w:sz w:val="24"/>
          <w:szCs w:val="24"/>
        </w:rPr>
        <w:t xml:space="preserve">, </w:t>
      </w:r>
      <w:proofErr w:type="spellStart"/>
      <w:r w:rsidR="007E0C93">
        <w:rPr>
          <w:rFonts w:ascii="Verdana" w:hAnsi="Verdana"/>
          <w:sz w:val="24"/>
          <w:szCs w:val="24"/>
        </w:rPr>
        <w:t>Mamoseki</w:t>
      </w:r>
      <w:proofErr w:type="spellEnd"/>
      <w:r w:rsidR="007B646E">
        <w:rPr>
          <w:rFonts w:ascii="Verdana" w:hAnsi="Verdana"/>
          <w:sz w:val="24"/>
          <w:szCs w:val="24"/>
        </w:rPr>
        <w:t>(appellant)</w:t>
      </w:r>
      <w:r w:rsidR="00903CE1">
        <w:rPr>
          <w:rFonts w:ascii="Verdana" w:hAnsi="Verdana"/>
          <w:sz w:val="24"/>
          <w:szCs w:val="24"/>
        </w:rPr>
        <w:t>, as plaintiff</w:t>
      </w:r>
      <w:r w:rsidR="007E0C93">
        <w:rPr>
          <w:rFonts w:ascii="Verdana" w:hAnsi="Verdana"/>
          <w:sz w:val="24"/>
          <w:szCs w:val="24"/>
        </w:rPr>
        <w:t xml:space="preserve"> launched a claim for damages</w:t>
      </w:r>
      <w:r w:rsidR="00D01991">
        <w:rPr>
          <w:rFonts w:ascii="Verdana" w:hAnsi="Verdana"/>
          <w:sz w:val="24"/>
          <w:szCs w:val="24"/>
        </w:rPr>
        <w:t xml:space="preserve"> </w:t>
      </w:r>
      <w:r w:rsidR="00FA12C7">
        <w:rPr>
          <w:rFonts w:ascii="Verdana" w:hAnsi="Verdana"/>
          <w:sz w:val="24"/>
          <w:szCs w:val="24"/>
        </w:rPr>
        <w:t>under CC 56/08</w:t>
      </w:r>
      <w:r w:rsidR="007E0C93">
        <w:rPr>
          <w:rFonts w:ascii="Verdana" w:hAnsi="Verdana"/>
          <w:sz w:val="24"/>
          <w:szCs w:val="24"/>
        </w:rPr>
        <w:t xml:space="preserve"> a</w:t>
      </w:r>
      <w:r w:rsidR="004D7985">
        <w:rPr>
          <w:rFonts w:ascii="Verdana" w:hAnsi="Verdana"/>
          <w:sz w:val="24"/>
          <w:szCs w:val="24"/>
        </w:rPr>
        <w:t xml:space="preserve">gainst </w:t>
      </w:r>
      <w:proofErr w:type="spellStart"/>
      <w:r w:rsidR="004D7985">
        <w:rPr>
          <w:rFonts w:ascii="Verdana" w:hAnsi="Verdana"/>
          <w:sz w:val="24"/>
          <w:szCs w:val="24"/>
        </w:rPr>
        <w:t>Mamasoabi</w:t>
      </w:r>
      <w:proofErr w:type="spellEnd"/>
      <w:r w:rsidR="004D7985">
        <w:rPr>
          <w:rFonts w:ascii="Verdana" w:hAnsi="Verdana"/>
          <w:sz w:val="24"/>
          <w:szCs w:val="24"/>
        </w:rPr>
        <w:t>,</w:t>
      </w:r>
      <w:r w:rsidR="007E0C93">
        <w:rPr>
          <w:rFonts w:ascii="Verdana" w:hAnsi="Verdana"/>
          <w:sz w:val="24"/>
          <w:szCs w:val="24"/>
        </w:rPr>
        <w:t xml:space="preserve"> </w:t>
      </w:r>
      <w:r w:rsidR="00903CE1">
        <w:rPr>
          <w:rFonts w:ascii="Verdana" w:hAnsi="Verdana"/>
          <w:sz w:val="24"/>
          <w:szCs w:val="24"/>
        </w:rPr>
        <w:t>allegedly arising out of wrongful</w:t>
      </w:r>
      <w:r w:rsidR="007E0C93">
        <w:rPr>
          <w:rFonts w:ascii="Verdana" w:hAnsi="Verdana"/>
          <w:sz w:val="24"/>
          <w:szCs w:val="24"/>
        </w:rPr>
        <w:t xml:space="preserve"> harvesting of her crops on the dis</w:t>
      </w:r>
      <w:r w:rsidR="00477829">
        <w:rPr>
          <w:rFonts w:ascii="Verdana" w:hAnsi="Verdana"/>
          <w:sz w:val="24"/>
          <w:szCs w:val="24"/>
        </w:rPr>
        <w:t>pute</w:t>
      </w:r>
      <w:r w:rsidR="007E0C93">
        <w:rPr>
          <w:rFonts w:ascii="Verdana" w:hAnsi="Verdana"/>
          <w:sz w:val="24"/>
          <w:szCs w:val="24"/>
        </w:rPr>
        <w:t>d field</w:t>
      </w:r>
      <w:r w:rsidR="00CE4D59">
        <w:rPr>
          <w:rFonts w:ascii="Verdana" w:hAnsi="Verdana"/>
          <w:sz w:val="24"/>
          <w:szCs w:val="24"/>
        </w:rPr>
        <w:t>s</w:t>
      </w:r>
      <w:r w:rsidR="007E0C93">
        <w:rPr>
          <w:rFonts w:ascii="Verdana" w:hAnsi="Verdana"/>
          <w:sz w:val="24"/>
          <w:szCs w:val="24"/>
        </w:rPr>
        <w:t xml:space="preserve">.  She sought </w:t>
      </w:r>
      <w:r w:rsidR="003609DF">
        <w:rPr>
          <w:rFonts w:ascii="Verdana" w:hAnsi="Verdana"/>
          <w:sz w:val="24"/>
          <w:szCs w:val="24"/>
        </w:rPr>
        <w:t xml:space="preserve">damages in the </w:t>
      </w:r>
      <w:r w:rsidR="00903CE1">
        <w:rPr>
          <w:rFonts w:ascii="Verdana" w:hAnsi="Verdana"/>
          <w:sz w:val="24"/>
          <w:szCs w:val="24"/>
        </w:rPr>
        <w:t xml:space="preserve">amount of </w:t>
      </w:r>
      <w:r w:rsidR="007E0C93">
        <w:rPr>
          <w:rFonts w:ascii="Verdana" w:hAnsi="Verdana"/>
          <w:sz w:val="24"/>
          <w:szCs w:val="24"/>
        </w:rPr>
        <w:t>M4</w:t>
      </w:r>
      <w:r w:rsidR="00903CE1">
        <w:rPr>
          <w:rFonts w:ascii="Verdana" w:hAnsi="Verdana"/>
          <w:sz w:val="24"/>
          <w:szCs w:val="24"/>
        </w:rPr>
        <w:t xml:space="preserve"> </w:t>
      </w:r>
      <w:r w:rsidR="007E0C93">
        <w:rPr>
          <w:rFonts w:ascii="Verdana" w:hAnsi="Verdana"/>
          <w:sz w:val="24"/>
          <w:szCs w:val="24"/>
        </w:rPr>
        <w:t xml:space="preserve">000 </w:t>
      </w:r>
      <w:r w:rsidR="00AB0676">
        <w:rPr>
          <w:rFonts w:ascii="Verdana" w:hAnsi="Verdana"/>
          <w:sz w:val="24"/>
          <w:szCs w:val="24"/>
        </w:rPr>
        <w:t>as</w:t>
      </w:r>
      <w:r w:rsidR="007E0C93">
        <w:rPr>
          <w:rFonts w:ascii="Verdana" w:hAnsi="Verdana"/>
          <w:sz w:val="24"/>
          <w:szCs w:val="24"/>
        </w:rPr>
        <w:t xml:space="preserve"> ploughing</w:t>
      </w:r>
      <w:r w:rsidR="00477829">
        <w:rPr>
          <w:rFonts w:ascii="Verdana" w:hAnsi="Verdana"/>
          <w:sz w:val="24"/>
          <w:szCs w:val="24"/>
        </w:rPr>
        <w:t xml:space="preserve"> </w:t>
      </w:r>
      <w:r w:rsidR="0022505D">
        <w:rPr>
          <w:rFonts w:ascii="Verdana" w:hAnsi="Verdana"/>
          <w:sz w:val="24"/>
          <w:szCs w:val="24"/>
        </w:rPr>
        <w:t xml:space="preserve">and planting </w:t>
      </w:r>
      <w:r w:rsidR="00477829">
        <w:rPr>
          <w:rFonts w:ascii="Verdana" w:hAnsi="Verdana"/>
          <w:sz w:val="24"/>
          <w:szCs w:val="24"/>
        </w:rPr>
        <w:t>costs</w:t>
      </w:r>
      <w:r w:rsidR="007E0C93">
        <w:rPr>
          <w:rFonts w:ascii="Verdana" w:hAnsi="Verdana"/>
          <w:sz w:val="24"/>
          <w:szCs w:val="24"/>
        </w:rPr>
        <w:t xml:space="preserve"> and </w:t>
      </w:r>
      <w:r w:rsidR="00477829">
        <w:rPr>
          <w:rFonts w:ascii="Verdana" w:hAnsi="Verdana"/>
          <w:sz w:val="24"/>
          <w:szCs w:val="24"/>
        </w:rPr>
        <w:t xml:space="preserve">M </w:t>
      </w:r>
      <w:r w:rsidR="007E0C93">
        <w:rPr>
          <w:rFonts w:ascii="Verdana" w:hAnsi="Verdana"/>
          <w:sz w:val="24"/>
          <w:szCs w:val="24"/>
        </w:rPr>
        <w:t xml:space="preserve">16 000 </w:t>
      </w:r>
      <w:r w:rsidR="00903CE1">
        <w:rPr>
          <w:rFonts w:ascii="Verdana" w:hAnsi="Verdana"/>
          <w:sz w:val="24"/>
          <w:szCs w:val="24"/>
        </w:rPr>
        <w:t>as representing the value of the</w:t>
      </w:r>
      <w:r w:rsidR="007E0C93">
        <w:rPr>
          <w:rFonts w:ascii="Verdana" w:hAnsi="Verdana"/>
          <w:sz w:val="24"/>
          <w:szCs w:val="24"/>
        </w:rPr>
        <w:t xml:space="preserve"> expected yield.</w:t>
      </w:r>
      <w:r w:rsidR="009425D5">
        <w:rPr>
          <w:rFonts w:ascii="Verdana" w:hAnsi="Verdana"/>
          <w:sz w:val="24"/>
          <w:szCs w:val="24"/>
        </w:rPr>
        <w:t xml:space="preserve"> This </w:t>
      </w:r>
      <w:r w:rsidR="00542A0F">
        <w:rPr>
          <w:rFonts w:ascii="Verdana" w:hAnsi="Verdana"/>
          <w:sz w:val="24"/>
          <w:szCs w:val="24"/>
        </w:rPr>
        <w:t>claim</w:t>
      </w:r>
      <w:r w:rsidR="009425D5">
        <w:rPr>
          <w:rFonts w:ascii="Verdana" w:hAnsi="Verdana"/>
          <w:sz w:val="24"/>
          <w:szCs w:val="24"/>
        </w:rPr>
        <w:t xml:space="preserve"> was based on the assertion of her </w:t>
      </w:r>
      <w:r w:rsidR="00542A0F">
        <w:rPr>
          <w:rFonts w:ascii="Verdana" w:hAnsi="Verdana"/>
          <w:sz w:val="24"/>
          <w:szCs w:val="24"/>
        </w:rPr>
        <w:t xml:space="preserve">ownership of the fields. </w:t>
      </w:r>
    </w:p>
    <w:p w14:paraId="71683839" w14:textId="77777777" w:rsidR="00FF4F66" w:rsidRDefault="00FF4F66" w:rsidP="00FF4F66">
      <w:pPr>
        <w:spacing w:after="0" w:line="360" w:lineRule="auto"/>
        <w:jc w:val="both"/>
        <w:rPr>
          <w:rFonts w:ascii="Verdana" w:hAnsi="Verdana"/>
          <w:sz w:val="24"/>
          <w:szCs w:val="24"/>
        </w:rPr>
      </w:pPr>
    </w:p>
    <w:p w14:paraId="3FEB2207" w14:textId="0C54A988" w:rsidR="00903CE1" w:rsidRDefault="00FF4F66" w:rsidP="00FF4F66">
      <w:pPr>
        <w:spacing w:after="0" w:line="360" w:lineRule="auto"/>
        <w:jc w:val="both"/>
        <w:rPr>
          <w:rFonts w:ascii="Verdana" w:hAnsi="Verdana"/>
          <w:sz w:val="24"/>
          <w:szCs w:val="24"/>
        </w:rPr>
      </w:pPr>
      <w:r w:rsidRPr="00FF4F66">
        <w:rPr>
          <w:rFonts w:ascii="Verdana" w:hAnsi="Verdana"/>
          <w:b/>
          <w:bCs/>
          <w:sz w:val="24"/>
          <w:szCs w:val="24"/>
        </w:rPr>
        <w:t>[8]</w:t>
      </w:r>
      <w:r w:rsidRPr="00FF4F66">
        <w:rPr>
          <w:rFonts w:ascii="Verdana" w:hAnsi="Verdana"/>
          <w:b/>
          <w:bCs/>
          <w:sz w:val="24"/>
          <w:szCs w:val="24"/>
        </w:rPr>
        <w:tab/>
      </w:r>
      <w:r w:rsidR="00AB0676">
        <w:rPr>
          <w:rFonts w:ascii="Verdana" w:hAnsi="Verdana"/>
          <w:sz w:val="24"/>
          <w:szCs w:val="24"/>
        </w:rPr>
        <w:t>This too was vehemently opposed</w:t>
      </w:r>
      <w:r w:rsidR="004D7985">
        <w:rPr>
          <w:rFonts w:ascii="Verdana" w:hAnsi="Verdana"/>
          <w:sz w:val="24"/>
          <w:szCs w:val="24"/>
        </w:rPr>
        <w:t>.</w:t>
      </w:r>
      <w:r w:rsidR="00AB0676">
        <w:rPr>
          <w:rFonts w:ascii="Verdana" w:hAnsi="Verdana"/>
          <w:sz w:val="24"/>
          <w:szCs w:val="24"/>
        </w:rPr>
        <w:t xml:space="preserve"> </w:t>
      </w:r>
      <w:r w:rsidR="004D7985">
        <w:rPr>
          <w:rFonts w:ascii="Verdana" w:hAnsi="Verdana"/>
          <w:sz w:val="24"/>
          <w:szCs w:val="24"/>
        </w:rPr>
        <w:t>A</w:t>
      </w:r>
      <w:r w:rsidR="00AB0676">
        <w:rPr>
          <w:rFonts w:ascii="Verdana" w:hAnsi="Verdana"/>
          <w:sz w:val="24"/>
          <w:szCs w:val="24"/>
        </w:rPr>
        <w:t>lthough</w:t>
      </w:r>
      <w:r w:rsidR="004D7985">
        <w:rPr>
          <w:rFonts w:ascii="Verdana" w:hAnsi="Verdana"/>
          <w:sz w:val="24"/>
          <w:szCs w:val="24"/>
        </w:rPr>
        <w:t xml:space="preserve"> </w:t>
      </w:r>
      <w:proofErr w:type="spellStart"/>
      <w:r w:rsidR="004D7985">
        <w:rPr>
          <w:rFonts w:ascii="Verdana" w:hAnsi="Verdana"/>
          <w:sz w:val="24"/>
          <w:szCs w:val="24"/>
        </w:rPr>
        <w:t>Mamasoabi</w:t>
      </w:r>
      <w:proofErr w:type="spellEnd"/>
      <w:r w:rsidR="00AB0676">
        <w:rPr>
          <w:rFonts w:ascii="Verdana" w:hAnsi="Verdana"/>
          <w:sz w:val="24"/>
          <w:szCs w:val="24"/>
        </w:rPr>
        <w:t xml:space="preserve"> admitted</w:t>
      </w:r>
      <w:r w:rsidR="00542A0F">
        <w:rPr>
          <w:rFonts w:ascii="Verdana" w:hAnsi="Verdana"/>
          <w:sz w:val="24"/>
          <w:szCs w:val="24"/>
        </w:rPr>
        <w:t xml:space="preserve"> </w:t>
      </w:r>
      <w:r w:rsidR="007B646E">
        <w:rPr>
          <w:rFonts w:ascii="Verdana" w:hAnsi="Verdana"/>
          <w:sz w:val="24"/>
          <w:szCs w:val="24"/>
        </w:rPr>
        <w:t>having</w:t>
      </w:r>
      <w:r w:rsidR="00AB0676">
        <w:rPr>
          <w:rFonts w:ascii="Verdana" w:hAnsi="Verdana"/>
          <w:sz w:val="24"/>
          <w:szCs w:val="24"/>
        </w:rPr>
        <w:t xml:space="preserve"> harvested </w:t>
      </w:r>
      <w:r w:rsidR="004D7985">
        <w:rPr>
          <w:rFonts w:ascii="Verdana" w:hAnsi="Verdana"/>
          <w:sz w:val="24"/>
          <w:szCs w:val="24"/>
        </w:rPr>
        <w:t xml:space="preserve">the fields, she contended firstly that the fields are hers and secondly that she planted her own seeds </w:t>
      </w:r>
      <w:r w:rsidR="00E116D1">
        <w:rPr>
          <w:rFonts w:ascii="Verdana" w:hAnsi="Verdana"/>
          <w:sz w:val="24"/>
          <w:szCs w:val="24"/>
        </w:rPr>
        <w:t>on these fields</w:t>
      </w:r>
      <w:r w:rsidR="004D7985">
        <w:rPr>
          <w:rFonts w:ascii="Verdana" w:hAnsi="Verdana"/>
          <w:sz w:val="24"/>
          <w:szCs w:val="24"/>
        </w:rPr>
        <w:t xml:space="preserve">, over which </w:t>
      </w:r>
      <w:proofErr w:type="spellStart"/>
      <w:r w:rsidR="004D7985">
        <w:rPr>
          <w:rFonts w:ascii="Verdana" w:hAnsi="Verdana"/>
          <w:sz w:val="24"/>
          <w:szCs w:val="24"/>
        </w:rPr>
        <w:t>Mamoseki</w:t>
      </w:r>
      <w:proofErr w:type="spellEnd"/>
      <w:r w:rsidR="004D7985">
        <w:rPr>
          <w:rFonts w:ascii="Verdana" w:hAnsi="Verdana"/>
          <w:sz w:val="24"/>
          <w:szCs w:val="24"/>
        </w:rPr>
        <w:t xml:space="preserve"> planted her own. </w:t>
      </w:r>
      <w:r w:rsidR="00903CE1">
        <w:rPr>
          <w:rFonts w:ascii="Verdana" w:hAnsi="Verdana"/>
          <w:sz w:val="24"/>
          <w:szCs w:val="24"/>
        </w:rPr>
        <w:t xml:space="preserve"> The two matters were consolidated and tried together.</w:t>
      </w:r>
    </w:p>
    <w:p w14:paraId="1F83D69E" w14:textId="77777777" w:rsidR="00ED19AF" w:rsidRDefault="00ED19AF" w:rsidP="00FF4F66">
      <w:pPr>
        <w:spacing w:after="0" w:line="360" w:lineRule="auto"/>
        <w:jc w:val="both"/>
        <w:rPr>
          <w:rFonts w:ascii="Verdana" w:hAnsi="Verdana"/>
          <w:b/>
          <w:bCs/>
          <w:sz w:val="24"/>
          <w:szCs w:val="24"/>
        </w:rPr>
      </w:pPr>
    </w:p>
    <w:p w14:paraId="373FD18A" w14:textId="77777777" w:rsidR="000723A0" w:rsidRDefault="000723A0" w:rsidP="000723A0">
      <w:pPr>
        <w:spacing w:after="0" w:line="360" w:lineRule="auto"/>
        <w:jc w:val="both"/>
        <w:rPr>
          <w:rFonts w:ascii="Verdana" w:hAnsi="Verdana"/>
          <w:b/>
          <w:bCs/>
          <w:i/>
          <w:iCs/>
          <w:sz w:val="24"/>
          <w:szCs w:val="24"/>
        </w:rPr>
      </w:pPr>
      <w:r w:rsidRPr="002C50F3">
        <w:rPr>
          <w:rFonts w:ascii="Verdana" w:hAnsi="Verdana"/>
          <w:b/>
          <w:bCs/>
          <w:sz w:val="24"/>
          <w:szCs w:val="24"/>
        </w:rPr>
        <w:t xml:space="preserve">The </w:t>
      </w:r>
      <w:r>
        <w:rPr>
          <w:rFonts w:ascii="Verdana" w:hAnsi="Verdana"/>
          <w:b/>
          <w:bCs/>
          <w:sz w:val="24"/>
          <w:szCs w:val="24"/>
        </w:rPr>
        <w:t>J</w:t>
      </w:r>
      <w:r w:rsidRPr="002C50F3">
        <w:rPr>
          <w:rFonts w:ascii="Verdana" w:hAnsi="Verdana"/>
          <w:b/>
          <w:bCs/>
          <w:sz w:val="24"/>
          <w:szCs w:val="24"/>
        </w:rPr>
        <w:t xml:space="preserve">udgement of the </w:t>
      </w:r>
      <w:r>
        <w:rPr>
          <w:rFonts w:ascii="Verdana" w:hAnsi="Verdana"/>
          <w:b/>
          <w:bCs/>
          <w:sz w:val="24"/>
          <w:szCs w:val="24"/>
        </w:rPr>
        <w:t>Co</w:t>
      </w:r>
      <w:r w:rsidRPr="002C50F3">
        <w:rPr>
          <w:rFonts w:ascii="Verdana" w:hAnsi="Verdana"/>
          <w:b/>
          <w:bCs/>
          <w:sz w:val="24"/>
          <w:szCs w:val="24"/>
        </w:rPr>
        <w:t xml:space="preserve">urt </w:t>
      </w:r>
      <w:r w:rsidRPr="002C50F3">
        <w:rPr>
          <w:rFonts w:ascii="Verdana" w:hAnsi="Verdana"/>
          <w:b/>
          <w:bCs/>
          <w:i/>
          <w:iCs/>
          <w:sz w:val="24"/>
          <w:szCs w:val="24"/>
        </w:rPr>
        <w:t>a quo</w:t>
      </w:r>
    </w:p>
    <w:p w14:paraId="2656616B" w14:textId="7DC0F89D" w:rsidR="000723A0" w:rsidRDefault="000723A0" w:rsidP="0061064C">
      <w:pPr>
        <w:spacing w:after="0" w:line="360" w:lineRule="auto"/>
        <w:jc w:val="both"/>
        <w:rPr>
          <w:rFonts w:ascii="Verdana" w:hAnsi="Verdana"/>
          <w:sz w:val="24"/>
          <w:szCs w:val="24"/>
        </w:rPr>
      </w:pPr>
      <w:r w:rsidRPr="00FF4F66">
        <w:rPr>
          <w:rFonts w:ascii="Verdana" w:hAnsi="Verdana"/>
          <w:b/>
          <w:bCs/>
          <w:sz w:val="24"/>
          <w:szCs w:val="24"/>
        </w:rPr>
        <w:t>[9]</w:t>
      </w:r>
      <w:r>
        <w:rPr>
          <w:rFonts w:ascii="Verdana" w:hAnsi="Verdana"/>
          <w:b/>
          <w:bCs/>
          <w:sz w:val="24"/>
          <w:szCs w:val="24"/>
        </w:rPr>
        <w:t xml:space="preserve"> </w:t>
      </w:r>
      <w:r w:rsidR="00030C0D">
        <w:rPr>
          <w:rFonts w:ascii="Verdana" w:hAnsi="Verdana"/>
          <w:sz w:val="24"/>
          <w:szCs w:val="24"/>
        </w:rPr>
        <w:t xml:space="preserve">Faced with the two-conflicting nominations </w:t>
      </w:r>
      <w:r w:rsidR="00B65422">
        <w:rPr>
          <w:rFonts w:ascii="Verdana" w:hAnsi="Verdana"/>
          <w:sz w:val="24"/>
          <w:szCs w:val="24"/>
        </w:rPr>
        <w:t>of heirship</w:t>
      </w:r>
      <w:r w:rsidR="00030C0D">
        <w:rPr>
          <w:rFonts w:ascii="Verdana" w:hAnsi="Verdana"/>
          <w:sz w:val="24"/>
          <w:szCs w:val="24"/>
        </w:rPr>
        <w:t>, the Court at</w:t>
      </w:r>
      <w:r w:rsidRPr="00C51D3F">
        <w:rPr>
          <w:rFonts w:ascii="Verdana" w:hAnsi="Verdana"/>
          <w:sz w:val="24"/>
          <w:szCs w:val="24"/>
        </w:rPr>
        <w:t xml:space="preserve"> the conclusion of trial,</w:t>
      </w:r>
      <w:r w:rsidR="00A62466" w:rsidRPr="00A62466">
        <w:rPr>
          <w:rFonts w:ascii="Verdana" w:hAnsi="Verdana"/>
          <w:sz w:val="24"/>
          <w:szCs w:val="24"/>
        </w:rPr>
        <w:t xml:space="preserve"> </w:t>
      </w:r>
      <w:r w:rsidR="00A62466">
        <w:rPr>
          <w:rFonts w:ascii="Verdana" w:hAnsi="Verdana"/>
          <w:sz w:val="24"/>
          <w:szCs w:val="24"/>
        </w:rPr>
        <w:t>considered who between the parties was properly nominated as the heir to the disputed properties</w:t>
      </w:r>
      <w:r w:rsidR="000B2C9E">
        <w:rPr>
          <w:rFonts w:ascii="Verdana" w:hAnsi="Verdana"/>
          <w:sz w:val="24"/>
          <w:szCs w:val="24"/>
        </w:rPr>
        <w:t>.</w:t>
      </w:r>
      <w:r w:rsidRPr="00C51D3F">
        <w:rPr>
          <w:rFonts w:ascii="Verdana" w:hAnsi="Verdana"/>
          <w:sz w:val="24"/>
          <w:szCs w:val="24"/>
        </w:rPr>
        <w:t xml:space="preserve"> </w:t>
      </w:r>
      <w:r w:rsidR="000B2C9E">
        <w:rPr>
          <w:rFonts w:ascii="Verdana" w:hAnsi="Verdana"/>
          <w:sz w:val="24"/>
          <w:szCs w:val="24"/>
        </w:rPr>
        <w:t>T</w:t>
      </w:r>
      <w:r w:rsidRPr="00C51D3F">
        <w:rPr>
          <w:rFonts w:ascii="Verdana" w:hAnsi="Verdana"/>
          <w:sz w:val="24"/>
          <w:szCs w:val="24"/>
        </w:rPr>
        <w:t xml:space="preserve">he court issued judgement in favour of </w:t>
      </w:r>
      <w:proofErr w:type="spellStart"/>
      <w:r w:rsidRPr="00C51D3F">
        <w:rPr>
          <w:rFonts w:ascii="Verdana" w:hAnsi="Verdana"/>
          <w:sz w:val="24"/>
          <w:szCs w:val="24"/>
        </w:rPr>
        <w:t>Chacho</w:t>
      </w:r>
      <w:proofErr w:type="spellEnd"/>
      <w:r w:rsidRPr="00C51D3F">
        <w:rPr>
          <w:rFonts w:ascii="Verdana" w:hAnsi="Verdana"/>
          <w:sz w:val="24"/>
          <w:szCs w:val="24"/>
        </w:rPr>
        <w:t xml:space="preserve"> </w:t>
      </w:r>
      <w:proofErr w:type="spellStart"/>
      <w:r w:rsidRPr="00C51D3F">
        <w:rPr>
          <w:rFonts w:ascii="Verdana" w:hAnsi="Verdana"/>
          <w:sz w:val="24"/>
          <w:szCs w:val="24"/>
        </w:rPr>
        <w:t>Khoabane</w:t>
      </w:r>
      <w:proofErr w:type="spellEnd"/>
      <w:r w:rsidRPr="00C51D3F">
        <w:rPr>
          <w:rFonts w:ascii="Verdana" w:hAnsi="Verdana"/>
          <w:sz w:val="24"/>
          <w:szCs w:val="24"/>
        </w:rPr>
        <w:t xml:space="preserve">, having determined that his father </w:t>
      </w:r>
      <w:proofErr w:type="spellStart"/>
      <w:r w:rsidR="00B65422">
        <w:rPr>
          <w:rFonts w:ascii="Verdana" w:hAnsi="Verdana"/>
          <w:sz w:val="24"/>
          <w:szCs w:val="24"/>
        </w:rPr>
        <w:t>Tsosane</w:t>
      </w:r>
      <w:proofErr w:type="spellEnd"/>
      <w:r w:rsidRPr="00C51D3F">
        <w:rPr>
          <w:rFonts w:ascii="Verdana" w:hAnsi="Verdana"/>
          <w:sz w:val="24"/>
          <w:szCs w:val="24"/>
        </w:rPr>
        <w:t xml:space="preserve"> </w:t>
      </w:r>
      <w:proofErr w:type="spellStart"/>
      <w:r w:rsidRPr="00C51D3F">
        <w:rPr>
          <w:rFonts w:ascii="Verdana" w:hAnsi="Verdana"/>
          <w:sz w:val="24"/>
          <w:szCs w:val="24"/>
        </w:rPr>
        <w:t>Khoabane</w:t>
      </w:r>
      <w:proofErr w:type="spellEnd"/>
      <w:r w:rsidRPr="00C51D3F">
        <w:rPr>
          <w:rFonts w:ascii="Verdana" w:hAnsi="Verdana"/>
          <w:sz w:val="24"/>
          <w:szCs w:val="24"/>
        </w:rPr>
        <w:t xml:space="preserve"> was properly nominated as heir, as against </w:t>
      </w:r>
      <w:proofErr w:type="spellStart"/>
      <w:r w:rsidRPr="00C51D3F">
        <w:rPr>
          <w:rFonts w:ascii="Verdana" w:hAnsi="Verdana"/>
          <w:sz w:val="24"/>
          <w:szCs w:val="24"/>
        </w:rPr>
        <w:t>Mamoseki</w:t>
      </w:r>
      <w:proofErr w:type="spellEnd"/>
      <w:r w:rsidRPr="00C51D3F">
        <w:rPr>
          <w:rFonts w:ascii="Verdana" w:hAnsi="Verdana"/>
          <w:sz w:val="24"/>
          <w:szCs w:val="24"/>
        </w:rPr>
        <w:t>, who by virtue of her marriage</w:t>
      </w:r>
      <w:r>
        <w:rPr>
          <w:rFonts w:ascii="Verdana" w:hAnsi="Verdana"/>
          <w:sz w:val="24"/>
          <w:szCs w:val="24"/>
        </w:rPr>
        <w:t xml:space="preserve"> to </w:t>
      </w:r>
      <w:proofErr w:type="spellStart"/>
      <w:r>
        <w:rPr>
          <w:rFonts w:ascii="Verdana" w:hAnsi="Verdana"/>
          <w:sz w:val="24"/>
          <w:szCs w:val="24"/>
        </w:rPr>
        <w:t>Liphaka</w:t>
      </w:r>
      <w:proofErr w:type="spellEnd"/>
      <w:r>
        <w:rPr>
          <w:rFonts w:ascii="Verdana" w:hAnsi="Verdana"/>
          <w:sz w:val="24"/>
          <w:szCs w:val="24"/>
        </w:rPr>
        <w:t xml:space="preserve"> </w:t>
      </w:r>
      <w:proofErr w:type="spellStart"/>
      <w:r>
        <w:rPr>
          <w:rFonts w:ascii="Verdana" w:hAnsi="Verdana"/>
          <w:sz w:val="24"/>
          <w:szCs w:val="24"/>
        </w:rPr>
        <w:t>Mahase</w:t>
      </w:r>
      <w:proofErr w:type="spellEnd"/>
      <w:r w:rsidRPr="00C51D3F">
        <w:rPr>
          <w:rFonts w:ascii="Verdana" w:hAnsi="Verdana"/>
          <w:sz w:val="24"/>
          <w:szCs w:val="24"/>
        </w:rPr>
        <w:t xml:space="preserve"> was not entitled to inherit property belonging to the </w:t>
      </w:r>
      <w:proofErr w:type="spellStart"/>
      <w:r w:rsidRPr="00C51D3F">
        <w:rPr>
          <w:rFonts w:ascii="Verdana" w:hAnsi="Verdana"/>
          <w:sz w:val="24"/>
          <w:szCs w:val="24"/>
        </w:rPr>
        <w:t>Khoabane’s</w:t>
      </w:r>
      <w:proofErr w:type="spellEnd"/>
      <w:r w:rsidRPr="00C51D3F">
        <w:rPr>
          <w:rFonts w:ascii="Verdana" w:hAnsi="Verdana"/>
          <w:sz w:val="24"/>
          <w:szCs w:val="24"/>
        </w:rPr>
        <w:t xml:space="preserve"> but entitled to property of the </w:t>
      </w:r>
      <w:proofErr w:type="spellStart"/>
      <w:r w:rsidRPr="00C51D3F">
        <w:rPr>
          <w:rFonts w:ascii="Verdana" w:hAnsi="Verdana"/>
          <w:sz w:val="24"/>
          <w:szCs w:val="24"/>
        </w:rPr>
        <w:t>Mahases</w:t>
      </w:r>
      <w:proofErr w:type="spellEnd"/>
      <w:r w:rsidRPr="00C51D3F">
        <w:rPr>
          <w:rFonts w:ascii="Verdana" w:hAnsi="Verdana"/>
          <w:sz w:val="24"/>
          <w:szCs w:val="24"/>
        </w:rPr>
        <w:t>.</w:t>
      </w:r>
      <w:r>
        <w:rPr>
          <w:rFonts w:ascii="Verdana" w:hAnsi="Verdana"/>
          <w:sz w:val="24"/>
          <w:szCs w:val="24"/>
        </w:rPr>
        <w:t xml:space="preserve"> His reasons for the decision are as follows:</w:t>
      </w:r>
    </w:p>
    <w:p w14:paraId="5AE407E2" w14:textId="77777777" w:rsidR="000723A0" w:rsidRPr="00831434" w:rsidRDefault="000723A0" w:rsidP="000723A0">
      <w:pPr>
        <w:spacing w:line="360" w:lineRule="auto"/>
        <w:ind w:left="720"/>
        <w:jc w:val="both"/>
        <w:rPr>
          <w:rFonts w:ascii="Verdana" w:hAnsi="Verdana"/>
        </w:rPr>
      </w:pPr>
      <w:r w:rsidRPr="00831434">
        <w:rPr>
          <w:rFonts w:ascii="Verdana" w:hAnsi="Verdana"/>
        </w:rPr>
        <w:t>“</w:t>
      </w:r>
      <w:proofErr w:type="spellStart"/>
      <w:proofErr w:type="gramStart"/>
      <w:r w:rsidRPr="00831434">
        <w:rPr>
          <w:rFonts w:ascii="Verdana" w:hAnsi="Verdana"/>
        </w:rPr>
        <w:t>Lets</w:t>
      </w:r>
      <w:proofErr w:type="spellEnd"/>
      <w:proofErr w:type="gramEnd"/>
      <w:r w:rsidRPr="00831434">
        <w:rPr>
          <w:rFonts w:ascii="Verdana" w:hAnsi="Verdana"/>
        </w:rPr>
        <w:t xml:space="preserve"> analyse the standings of both parties as regards the </w:t>
      </w:r>
      <w:proofErr w:type="spellStart"/>
      <w:r w:rsidRPr="00831434">
        <w:rPr>
          <w:rFonts w:ascii="Verdana" w:hAnsi="Verdana"/>
        </w:rPr>
        <w:t>Khoabane</w:t>
      </w:r>
      <w:proofErr w:type="spellEnd"/>
      <w:r w:rsidRPr="00831434">
        <w:rPr>
          <w:rFonts w:ascii="Verdana" w:hAnsi="Verdana"/>
        </w:rPr>
        <w:t xml:space="preserve"> family or the estate of the late </w:t>
      </w:r>
      <w:proofErr w:type="spellStart"/>
      <w:r w:rsidRPr="00831434">
        <w:rPr>
          <w:rFonts w:ascii="Verdana" w:hAnsi="Verdana"/>
        </w:rPr>
        <w:t>Mamphasola</w:t>
      </w:r>
      <w:proofErr w:type="spellEnd"/>
      <w:r w:rsidRPr="00831434">
        <w:rPr>
          <w:rFonts w:ascii="Verdana" w:hAnsi="Verdana"/>
        </w:rPr>
        <w:t>.  ‘</w:t>
      </w:r>
      <w:proofErr w:type="spellStart"/>
      <w:r w:rsidRPr="00831434">
        <w:rPr>
          <w:rFonts w:ascii="Verdana" w:hAnsi="Verdana"/>
        </w:rPr>
        <w:t>Mamoseki</w:t>
      </w:r>
      <w:proofErr w:type="spellEnd"/>
      <w:r w:rsidRPr="00831434">
        <w:rPr>
          <w:rFonts w:ascii="Verdana" w:hAnsi="Verdana"/>
        </w:rPr>
        <w:t xml:space="preserve"> </w:t>
      </w:r>
      <w:proofErr w:type="spellStart"/>
      <w:r w:rsidRPr="00831434">
        <w:rPr>
          <w:rFonts w:ascii="Verdana" w:hAnsi="Verdana"/>
        </w:rPr>
        <w:t>Mahase</w:t>
      </w:r>
      <w:proofErr w:type="spellEnd"/>
      <w:r w:rsidRPr="00831434">
        <w:rPr>
          <w:rFonts w:ascii="Verdana" w:hAnsi="Verdana"/>
        </w:rPr>
        <w:t xml:space="preserve">, despite having childhood connections with the </w:t>
      </w:r>
      <w:proofErr w:type="spellStart"/>
      <w:r w:rsidRPr="00831434">
        <w:rPr>
          <w:rFonts w:ascii="Verdana" w:hAnsi="Verdana"/>
        </w:rPr>
        <w:t>Khoabane</w:t>
      </w:r>
      <w:proofErr w:type="spellEnd"/>
      <w:r w:rsidRPr="00831434">
        <w:rPr>
          <w:rFonts w:ascii="Verdana" w:hAnsi="Verdana"/>
        </w:rPr>
        <w:t xml:space="preserve"> family, is a member of the </w:t>
      </w:r>
      <w:proofErr w:type="spellStart"/>
      <w:r w:rsidRPr="00831434">
        <w:rPr>
          <w:rFonts w:ascii="Verdana" w:hAnsi="Verdana"/>
        </w:rPr>
        <w:t>Mahase</w:t>
      </w:r>
      <w:proofErr w:type="spellEnd"/>
      <w:r w:rsidRPr="00831434">
        <w:rPr>
          <w:rFonts w:ascii="Verdana" w:hAnsi="Verdana"/>
        </w:rPr>
        <w:t xml:space="preserve"> </w:t>
      </w:r>
      <w:r w:rsidRPr="00831434">
        <w:rPr>
          <w:rFonts w:ascii="Verdana" w:hAnsi="Verdana"/>
        </w:rPr>
        <w:lastRenderedPageBreak/>
        <w:t xml:space="preserve">family. </w:t>
      </w:r>
      <w:r>
        <w:rPr>
          <w:rFonts w:ascii="Verdana" w:hAnsi="Verdana"/>
        </w:rPr>
        <w:t>S</w:t>
      </w:r>
      <w:r w:rsidRPr="00831434">
        <w:rPr>
          <w:rFonts w:ascii="Verdana" w:hAnsi="Verdana"/>
        </w:rPr>
        <w:t xml:space="preserve">he is or was married by the </w:t>
      </w:r>
      <w:proofErr w:type="spellStart"/>
      <w:r w:rsidRPr="00831434">
        <w:rPr>
          <w:rFonts w:ascii="Verdana" w:hAnsi="Verdana"/>
        </w:rPr>
        <w:t>Mahase</w:t>
      </w:r>
      <w:proofErr w:type="spellEnd"/>
      <w:r w:rsidRPr="00831434">
        <w:rPr>
          <w:rFonts w:ascii="Verdana" w:hAnsi="Verdana"/>
        </w:rPr>
        <w:t xml:space="preserve"> family, hence the surname </w:t>
      </w:r>
      <w:proofErr w:type="spellStart"/>
      <w:r w:rsidRPr="00831434">
        <w:rPr>
          <w:rFonts w:ascii="Verdana" w:hAnsi="Verdana"/>
        </w:rPr>
        <w:t>Mahase</w:t>
      </w:r>
      <w:proofErr w:type="spellEnd"/>
      <w:r w:rsidRPr="00831434">
        <w:rPr>
          <w:rFonts w:ascii="Verdana" w:hAnsi="Verdana"/>
        </w:rPr>
        <w:t xml:space="preserve"> and not </w:t>
      </w:r>
      <w:proofErr w:type="spellStart"/>
      <w:r w:rsidRPr="00831434">
        <w:rPr>
          <w:rFonts w:ascii="Verdana" w:hAnsi="Verdana"/>
        </w:rPr>
        <w:t>Khoabane</w:t>
      </w:r>
      <w:proofErr w:type="spellEnd"/>
      <w:r w:rsidRPr="00831434">
        <w:rPr>
          <w:rFonts w:ascii="Verdana" w:hAnsi="Verdana"/>
        </w:rPr>
        <w:t xml:space="preserve">.  Her rights over the property or succession were extinguished once she was married to </w:t>
      </w:r>
      <w:proofErr w:type="spellStart"/>
      <w:r w:rsidRPr="00831434">
        <w:rPr>
          <w:rFonts w:ascii="Verdana" w:hAnsi="Verdana"/>
        </w:rPr>
        <w:t>Mahase</w:t>
      </w:r>
      <w:proofErr w:type="spellEnd"/>
      <w:r w:rsidRPr="00831434">
        <w:rPr>
          <w:rFonts w:ascii="Verdana" w:hAnsi="Verdana"/>
        </w:rPr>
        <w:t xml:space="preserve">.  She cannot claim rights over the property of </w:t>
      </w:r>
      <w:proofErr w:type="spellStart"/>
      <w:r w:rsidRPr="00831434">
        <w:rPr>
          <w:rFonts w:ascii="Verdana" w:hAnsi="Verdana"/>
        </w:rPr>
        <w:t>Mahase</w:t>
      </w:r>
      <w:proofErr w:type="spellEnd"/>
      <w:r w:rsidRPr="00831434">
        <w:rPr>
          <w:rFonts w:ascii="Verdana" w:hAnsi="Verdana"/>
        </w:rPr>
        <w:t xml:space="preserve"> and that of </w:t>
      </w:r>
      <w:proofErr w:type="spellStart"/>
      <w:r w:rsidRPr="00831434">
        <w:rPr>
          <w:rFonts w:ascii="Verdana" w:hAnsi="Verdana"/>
        </w:rPr>
        <w:t>Khoabane</w:t>
      </w:r>
      <w:proofErr w:type="spellEnd"/>
      <w:r w:rsidRPr="00831434">
        <w:rPr>
          <w:rFonts w:ascii="Verdana" w:hAnsi="Verdana"/>
        </w:rPr>
        <w:t xml:space="preserve">.  This </w:t>
      </w:r>
      <w:r>
        <w:rPr>
          <w:rFonts w:ascii="Verdana" w:hAnsi="Verdana"/>
        </w:rPr>
        <w:t xml:space="preserve">is </w:t>
      </w:r>
      <w:r w:rsidRPr="00831434">
        <w:rPr>
          <w:rFonts w:ascii="Verdana" w:hAnsi="Verdana"/>
        </w:rPr>
        <w:t xml:space="preserve">clearly and correctly captured in </w:t>
      </w:r>
      <w:proofErr w:type="spellStart"/>
      <w:r w:rsidRPr="00831434">
        <w:rPr>
          <w:rFonts w:ascii="Verdana" w:hAnsi="Verdana"/>
        </w:rPr>
        <w:t>Exhibit’E</w:t>
      </w:r>
      <w:proofErr w:type="spellEnd"/>
      <w:r w:rsidRPr="00831434">
        <w:rPr>
          <w:rFonts w:ascii="Verdana" w:hAnsi="Verdana"/>
        </w:rPr>
        <w:t>’ which says;</w:t>
      </w:r>
    </w:p>
    <w:p w14:paraId="790F43E9" w14:textId="77777777" w:rsidR="000723A0" w:rsidRDefault="000723A0" w:rsidP="000723A0">
      <w:pPr>
        <w:spacing w:after="0" w:line="360" w:lineRule="auto"/>
        <w:ind w:left="1185"/>
        <w:jc w:val="both"/>
        <w:rPr>
          <w:rFonts w:ascii="Verdana" w:hAnsi="Verdana"/>
        </w:rPr>
      </w:pPr>
      <w:r>
        <w:rPr>
          <w:rFonts w:ascii="Verdana" w:hAnsi="Verdana"/>
        </w:rPr>
        <w:t>‘</w:t>
      </w:r>
      <w:proofErr w:type="spellStart"/>
      <w:r w:rsidRPr="00060B02">
        <w:rPr>
          <w:rFonts w:ascii="Verdana" w:hAnsi="Verdana"/>
        </w:rPr>
        <w:t>Mamoseki</w:t>
      </w:r>
      <w:proofErr w:type="spellEnd"/>
      <w:r w:rsidRPr="00060B02">
        <w:rPr>
          <w:rFonts w:ascii="Verdana" w:hAnsi="Verdana"/>
        </w:rPr>
        <w:t xml:space="preserve"> </w:t>
      </w:r>
      <w:proofErr w:type="spellStart"/>
      <w:r w:rsidRPr="00060B02">
        <w:rPr>
          <w:rFonts w:ascii="Verdana" w:hAnsi="Verdana"/>
        </w:rPr>
        <w:t>Mahase</w:t>
      </w:r>
      <w:proofErr w:type="spellEnd"/>
      <w:r w:rsidRPr="00060B02">
        <w:rPr>
          <w:rFonts w:ascii="Verdana" w:hAnsi="Verdana"/>
        </w:rPr>
        <w:t xml:space="preserve"> o </w:t>
      </w:r>
      <w:proofErr w:type="spellStart"/>
      <w:r w:rsidRPr="00060B02">
        <w:rPr>
          <w:rFonts w:ascii="Verdana" w:hAnsi="Verdana"/>
        </w:rPr>
        <w:t>nyetsoe</w:t>
      </w:r>
      <w:proofErr w:type="spellEnd"/>
      <w:r w:rsidRPr="00060B02">
        <w:rPr>
          <w:rFonts w:ascii="Verdana" w:hAnsi="Verdana"/>
        </w:rPr>
        <w:t xml:space="preserve"> </w:t>
      </w:r>
      <w:proofErr w:type="spellStart"/>
      <w:r w:rsidRPr="00060B02">
        <w:rPr>
          <w:rFonts w:ascii="Verdana" w:hAnsi="Verdana"/>
        </w:rPr>
        <w:t>ke</w:t>
      </w:r>
      <w:proofErr w:type="spellEnd"/>
      <w:r w:rsidRPr="00060B02">
        <w:rPr>
          <w:rFonts w:ascii="Verdana" w:hAnsi="Verdana"/>
        </w:rPr>
        <w:t xml:space="preserve"> </w:t>
      </w:r>
      <w:proofErr w:type="spellStart"/>
      <w:r w:rsidRPr="00060B02">
        <w:rPr>
          <w:rFonts w:ascii="Verdana" w:hAnsi="Verdana"/>
        </w:rPr>
        <w:t>ntate</w:t>
      </w:r>
      <w:proofErr w:type="spellEnd"/>
      <w:r w:rsidRPr="00060B02">
        <w:rPr>
          <w:rFonts w:ascii="Verdana" w:hAnsi="Verdana"/>
        </w:rPr>
        <w:t xml:space="preserve"> </w:t>
      </w:r>
      <w:proofErr w:type="spellStart"/>
      <w:r w:rsidRPr="00060B02">
        <w:rPr>
          <w:rFonts w:ascii="Verdana" w:hAnsi="Verdana"/>
        </w:rPr>
        <w:t>Liphaka</w:t>
      </w:r>
      <w:proofErr w:type="spellEnd"/>
      <w:r w:rsidRPr="00060B02">
        <w:rPr>
          <w:rFonts w:ascii="Verdana" w:hAnsi="Verdana"/>
        </w:rPr>
        <w:t xml:space="preserve"> </w:t>
      </w:r>
      <w:proofErr w:type="spellStart"/>
      <w:r w:rsidRPr="00060B02">
        <w:rPr>
          <w:rFonts w:ascii="Verdana" w:hAnsi="Verdana"/>
        </w:rPr>
        <w:t>Mahase</w:t>
      </w:r>
      <w:proofErr w:type="spellEnd"/>
      <w:r>
        <w:rPr>
          <w:rFonts w:ascii="Verdana" w:hAnsi="Verdana"/>
        </w:rPr>
        <w:t xml:space="preserve">. O </w:t>
      </w:r>
      <w:proofErr w:type="spellStart"/>
      <w:r>
        <w:rPr>
          <w:rFonts w:ascii="Verdana" w:hAnsi="Verdana"/>
        </w:rPr>
        <w:t>tla</w:t>
      </w:r>
      <w:proofErr w:type="spellEnd"/>
      <w:r>
        <w:rPr>
          <w:rFonts w:ascii="Verdana" w:hAnsi="Verdana"/>
        </w:rPr>
        <w:t xml:space="preserve"> </w:t>
      </w:r>
      <w:proofErr w:type="spellStart"/>
      <w:r>
        <w:rPr>
          <w:rFonts w:ascii="Verdana" w:hAnsi="Verdana"/>
        </w:rPr>
        <w:t>ja</w:t>
      </w:r>
      <w:proofErr w:type="spellEnd"/>
      <w:r>
        <w:rPr>
          <w:rFonts w:ascii="Verdana" w:hAnsi="Verdana"/>
        </w:rPr>
        <w:t xml:space="preserve"> </w:t>
      </w:r>
      <w:proofErr w:type="spellStart"/>
      <w:r>
        <w:rPr>
          <w:rFonts w:ascii="Verdana" w:hAnsi="Verdana"/>
        </w:rPr>
        <w:t>lefa</w:t>
      </w:r>
      <w:proofErr w:type="spellEnd"/>
      <w:r>
        <w:rPr>
          <w:rFonts w:ascii="Verdana" w:hAnsi="Verdana"/>
        </w:rPr>
        <w:t xml:space="preserve"> la ha </w:t>
      </w:r>
      <w:proofErr w:type="spellStart"/>
      <w:r>
        <w:rPr>
          <w:rFonts w:ascii="Verdana" w:hAnsi="Verdana"/>
        </w:rPr>
        <w:t>Mahase</w:t>
      </w:r>
      <w:proofErr w:type="spellEnd"/>
      <w:r>
        <w:rPr>
          <w:rFonts w:ascii="Verdana" w:hAnsi="Verdana"/>
        </w:rPr>
        <w:t xml:space="preserve"> </w:t>
      </w:r>
      <w:proofErr w:type="spellStart"/>
      <w:r>
        <w:rPr>
          <w:rFonts w:ascii="Verdana" w:hAnsi="Verdana"/>
        </w:rPr>
        <w:t>eseng</w:t>
      </w:r>
      <w:proofErr w:type="spellEnd"/>
      <w:r>
        <w:rPr>
          <w:rFonts w:ascii="Verdana" w:hAnsi="Verdana"/>
        </w:rPr>
        <w:t xml:space="preserve"> la </w:t>
      </w:r>
      <w:proofErr w:type="spellStart"/>
      <w:r>
        <w:rPr>
          <w:rFonts w:ascii="Verdana" w:hAnsi="Verdana"/>
        </w:rPr>
        <w:t>Khoabane</w:t>
      </w:r>
      <w:proofErr w:type="spellEnd"/>
      <w:r>
        <w:rPr>
          <w:rFonts w:ascii="Verdana" w:hAnsi="Verdana"/>
        </w:rPr>
        <w:t xml:space="preserve">. Re </w:t>
      </w:r>
      <w:proofErr w:type="spellStart"/>
      <w:r>
        <w:rPr>
          <w:rFonts w:ascii="Verdana" w:hAnsi="Verdana"/>
        </w:rPr>
        <w:t>tlatsa</w:t>
      </w:r>
      <w:proofErr w:type="spellEnd"/>
      <w:r>
        <w:rPr>
          <w:rFonts w:ascii="Verdana" w:hAnsi="Verdana"/>
        </w:rPr>
        <w:t xml:space="preserve"> </w:t>
      </w:r>
      <w:proofErr w:type="spellStart"/>
      <w:r>
        <w:rPr>
          <w:rFonts w:ascii="Verdana" w:hAnsi="Verdana"/>
        </w:rPr>
        <w:t>hore</w:t>
      </w:r>
      <w:proofErr w:type="spellEnd"/>
      <w:r>
        <w:rPr>
          <w:rFonts w:ascii="Verdana" w:hAnsi="Verdana"/>
        </w:rPr>
        <w:t xml:space="preserve"> a </w:t>
      </w:r>
      <w:proofErr w:type="spellStart"/>
      <w:r>
        <w:rPr>
          <w:rFonts w:ascii="Verdana" w:hAnsi="Verdana"/>
        </w:rPr>
        <w:t>tsoe</w:t>
      </w:r>
      <w:proofErr w:type="spellEnd"/>
      <w:r>
        <w:rPr>
          <w:rFonts w:ascii="Verdana" w:hAnsi="Verdana"/>
        </w:rPr>
        <w:t xml:space="preserve"> </w:t>
      </w:r>
      <w:proofErr w:type="spellStart"/>
      <w:r>
        <w:rPr>
          <w:rFonts w:ascii="Verdana" w:hAnsi="Verdana"/>
        </w:rPr>
        <w:t>lefeng</w:t>
      </w:r>
      <w:proofErr w:type="spellEnd"/>
      <w:r>
        <w:rPr>
          <w:rFonts w:ascii="Verdana" w:hAnsi="Verdana"/>
        </w:rPr>
        <w:t xml:space="preserve"> la </w:t>
      </w:r>
      <w:proofErr w:type="spellStart"/>
      <w:r>
        <w:rPr>
          <w:rFonts w:ascii="Verdana" w:hAnsi="Verdana"/>
        </w:rPr>
        <w:t>Khoabane</w:t>
      </w:r>
      <w:proofErr w:type="spellEnd"/>
      <w:r w:rsidRPr="00060B02">
        <w:rPr>
          <w:rFonts w:ascii="Verdana" w:hAnsi="Verdana"/>
        </w:rPr>
        <w:t xml:space="preserve"> (translated </w:t>
      </w:r>
      <w:r>
        <w:rPr>
          <w:rFonts w:ascii="Verdana" w:hAnsi="Verdana"/>
        </w:rPr>
        <w:t>to mean</w:t>
      </w:r>
      <w:r w:rsidRPr="00060B02">
        <w:rPr>
          <w:rFonts w:ascii="Verdana" w:hAnsi="Verdana"/>
        </w:rPr>
        <w:t xml:space="preserve"> </w:t>
      </w:r>
      <w:r>
        <w:rPr>
          <w:rFonts w:ascii="Verdana" w:hAnsi="Verdana"/>
        </w:rPr>
        <w:t xml:space="preserve">“as </w:t>
      </w:r>
      <w:r w:rsidRPr="00060B02">
        <w:rPr>
          <w:rFonts w:ascii="Verdana" w:hAnsi="Verdana"/>
        </w:rPr>
        <w:t xml:space="preserve">for </w:t>
      </w:r>
      <w:proofErr w:type="spellStart"/>
      <w:r w:rsidRPr="00060B02">
        <w:rPr>
          <w:rFonts w:ascii="Verdana" w:hAnsi="Verdana"/>
        </w:rPr>
        <w:t>Mamoseki</w:t>
      </w:r>
      <w:proofErr w:type="spellEnd"/>
      <w:r w:rsidRPr="00060B02">
        <w:rPr>
          <w:rFonts w:ascii="Verdana" w:hAnsi="Verdana"/>
        </w:rPr>
        <w:t xml:space="preserve"> </w:t>
      </w:r>
      <w:proofErr w:type="spellStart"/>
      <w:r w:rsidRPr="00060B02">
        <w:rPr>
          <w:rFonts w:ascii="Verdana" w:hAnsi="Verdana"/>
        </w:rPr>
        <w:t>Mahase</w:t>
      </w:r>
      <w:proofErr w:type="spellEnd"/>
      <w:r w:rsidRPr="00060B02">
        <w:rPr>
          <w:rFonts w:ascii="Verdana" w:hAnsi="Verdana"/>
        </w:rPr>
        <w:t xml:space="preserve"> is married to </w:t>
      </w:r>
      <w:r>
        <w:rPr>
          <w:rFonts w:ascii="Verdana" w:hAnsi="Verdana"/>
        </w:rPr>
        <w:t xml:space="preserve">Mr. </w:t>
      </w:r>
      <w:proofErr w:type="spellStart"/>
      <w:r w:rsidRPr="00060B02">
        <w:rPr>
          <w:rFonts w:ascii="Verdana" w:hAnsi="Verdana"/>
        </w:rPr>
        <w:t>Liphaka</w:t>
      </w:r>
      <w:proofErr w:type="spellEnd"/>
      <w:r w:rsidRPr="00060B02">
        <w:rPr>
          <w:rFonts w:ascii="Verdana" w:hAnsi="Verdana"/>
        </w:rPr>
        <w:t xml:space="preserve"> </w:t>
      </w:r>
      <w:proofErr w:type="spellStart"/>
      <w:r w:rsidRPr="00060B02">
        <w:rPr>
          <w:rFonts w:ascii="Verdana" w:hAnsi="Verdana"/>
        </w:rPr>
        <w:t>Mahase</w:t>
      </w:r>
      <w:proofErr w:type="spellEnd"/>
      <w:r w:rsidRPr="00060B02">
        <w:rPr>
          <w:rFonts w:ascii="Verdana" w:hAnsi="Verdana"/>
        </w:rPr>
        <w:t xml:space="preserve">.  She will inherit the estate of </w:t>
      </w:r>
      <w:proofErr w:type="spellStart"/>
      <w:r w:rsidRPr="00060B02">
        <w:rPr>
          <w:rFonts w:ascii="Verdana" w:hAnsi="Verdana"/>
        </w:rPr>
        <w:t>Mahase</w:t>
      </w:r>
      <w:proofErr w:type="spellEnd"/>
      <w:r w:rsidRPr="00060B02">
        <w:rPr>
          <w:rFonts w:ascii="Verdana" w:hAnsi="Verdana"/>
        </w:rPr>
        <w:t xml:space="preserve"> family and not of </w:t>
      </w:r>
      <w:proofErr w:type="spellStart"/>
      <w:r w:rsidRPr="00060B02">
        <w:rPr>
          <w:rFonts w:ascii="Verdana" w:hAnsi="Verdana"/>
        </w:rPr>
        <w:t>Khoabane</w:t>
      </w:r>
      <w:proofErr w:type="spellEnd"/>
      <w:r>
        <w:rPr>
          <w:rFonts w:ascii="Verdana" w:hAnsi="Verdana"/>
        </w:rPr>
        <w:t>.</w:t>
      </w:r>
      <w:r w:rsidRPr="00060B02">
        <w:rPr>
          <w:rFonts w:ascii="Verdana" w:hAnsi="Verdana"/>
        </w:rPr>
        <w:t xml:space="preserve">  We support the decision that she should not be considered for succession of </w:t>
      </w:r>
      <w:proofErr w:type="spellStart"/>
      <w:r w:rsidRPr="00060B02">
        <w:rPr>
          <w:rFonts w:ascii="Verdana" w:hAnsi="Verdana"/>
        </w:rPr>
        <w:t>Khoabane</w:t>
      </w:r>
      <w:r>
        <w:rPr>
          <w:rFonts w:ascii="Verdana" w:hAnsi="Verdana"/>
        </w:rPr>
        <w:t>’s</w:t>
      </w:r>
      <w:proofErr w:type="spellEnd"/>
      <w:r>
        <w:rPr>
          <w:rFonts w:ascii="Verdana" w:hAnsi="Verdana"/>
        </w:rPr>
        <w:t xml:space="preserve"> </w:t>
      </w:r>
      <w:r w:rsidRPr="00060B02">
        <w:rPr>
          <w:rFonts w:ascii="Verdana" w:hAnsi="Verdana"/>
        </w:rPr>
        <w:t>estate</w:t>
      </w:r>
      <w:r>
        <w:rPr>
          <w:rFonts w:ascii="Verdana" w:hAnsi="Verdana"/>
        </w:rPr>
        <w:t>”</w:t>
      </w:r>
    </w:p>
    <w:p w14:paraId="59AD478A" w14:textId="77777777" w:rsidR="000723A0" w:rsidRDefault="000723A0" w:rsidP="000723A0">
      <w:pPr>
        <w:spacing w:after="0" w:line="360" w:lineRule="auto"/>
        <w:ind w:left="1185"/>
        <w:jc w:val="both"/>
        <w:rPr>
          <w:rFonts w:ascii="Verdana" w:hAnsi="Verdana"/>
        </w:rPr>
      </w:pPr>
    </w:p>
    <w:p w14:paraId="679E69BF" w14:textId="424330A1" w:rsidR="000723A0" w:rsidRDefault="00E817F5" w:rsidP="000723A0">
      <w:pPr>
        <w:spacing w:after="0" w:line="360" w:lineRule="auto"/>
        <w:jc w:val="both"/>
        <w:rPr>
          <w:rFonts w:ascii="Verdana" w:hAnsi="Verdana"/>
          <w:sz w:val="24"/>
          <w:szCs w:val="24"/>
        </w:rPr>
      </w:pPr>
      <w:r>
        <w:rPr>
          <w:rFonts w:ascii="Verdana" w:hAnsi="Verdana"/>
          <w:b/>
          <w:bCs/>
          <w:sz w:val="24"/>
          <w:szCs w:val="24"/>
        </w:rPr>
        <w:t>9</w:t>
      </w:r>
      <w:r w:rsidR="000723A0" w:rsidRPr="00373033">
        <w:rPr>
          <w:rFonts w:ascii="Verdana" w:hAnsi="Verdana"/>
          <w:b/>
          <w:bCs/>
          <w:sz w:val="24"/>
          <w:szCs w:val="24"/>
        </w:rPr>
        <w:t>.1</w:t>
      </w:r>
      <w:r w:rsidR="000723A0">
        <w:rPr>
          <w:rFonts w:ascii="Verdana" w:hAnsi="Verdana"/>
          <w:sz w:val="24"/>
          <w:szCs w:val="24"/>
        </w:rPr>
        <w:tab/>
        <w:t>He continued;</w:t>
      </w:r>
    </w:p>
    <w:p w14:paraId="434BC4D0" w14:textId="77777777" w:rsidR="000723A0" w:rsidRPr="00BF2FD2" w:rsidRDefault="000723A0" w:rsidP="000723A0">
      <w:pPr>
        <w:spacing w:line="360" w:lineRule="auto"/>
        <w:ind w:left="720"/>
        <w:jc w:val="both"/>
        <w:rPr>
          <w:rFonts w:ascii="Verdana" w:hAnsi="Verdana"/>
        </w:rPr>
      </w:pPr>
      <w:r w:rsidRPr="00BF2FD2">
        <w:rPr>
          <w:rFonts w:ascii="Verdana" w:hAnsi="Verdana"/>
        </w:rPr>
        <w:t xml:space="preserve">The present </w:t>
      </w:r>
      <w:r>
        <w:rPr>
          <w:rFonts w:ascii="Verdana" w:hAnsi="Verdana"/>
        </w:rPr>
        <w:t xml:space="preserve">plaintiff </w:t>
      </w:r>
      <w:proofErr w:type="spellStart"/>
      <w:r w:rsidRPr="00BF2FD2">
        <w:rPr>
          <w:rFonts w:ascii="Verdana" w:hAnsi="Verdana"/>
        </w:rPr>
        <w:t>Chacho</w:t>
      </w:r>
      <w:proofErr w:type="spellEnd"/>
      <w:r w:rsidRPr="00BF2FD2">
        <w:rPr>
          <w:rFonts w:ascii="Verdana" w:hAnsi="Verdana"/>
        </w:rPr>
        <w:t xml:space="preserve"> </w:t>
      </w:r>
      <w:proofErr w:type="spellStart"/>
      <w:r w:rsidRPr="00BF2FD2">
        <w:rPr>
          <w:rFonts w:ascii="Verdana" w:hAnsi="Verdana"/>
        </w:rPr>
        <w:t>Khoabane</w:t>
      </w:r>
      <w:proofErr w:type="spellEnd"/>
      <w:r>
        <w:rPr>
          <w:rFonts w:ascii="Verdana" w:hAnsi="Verdana"/>
        </w:rPr>
        <w:t>,</w:t>
      </w:r>
      <w:r w:rsidRPr="00BF2FD2">
        <w:rPr>
          <w:rFonts w:ascii="Verdana" w:hAnsi="Verdana"/>
        </w:rPr>
        <w:t xml:space="preserve"> is the son of </w:t>
      </w:r>
      <w:proofErr w:type="spellStart"/>
      <w:r w:rsidRPr="00BF2FD2">
        <w:rPr>
          <w:rFonts w:ascii="Verdana" w:hAnsi="Verdana"/>
        </w:rPr>
        <w:t>Mamasoabi</w:t>
      </w:r>
      <w:proofErr w:type="spellEnd"/>
      <w:r w:rsidRPr="00BF2FD2">
        <w:rPr>
          <w:rFonts w:ascii="Verdana" w:hAnsi="Verdana"/>
        </w:rPr>
        <w:t xml:space="preserve"> </w:t>
      </w:r>
      <w:proofErr w:type="spellStart"/>
      <w:r w:rsidRPr="00BF2FD2">
        <w:rPr>
          <w:rFonts w:ascii="Verdana" w:hAnsi="Verdana"/>
        </w:rPr>
        <w:t>Khoabane</w:t>
      </w:r>
      <w:proofErr w:type="spellEnd"/>
      <w:r w:rsidRPr="00BF2FD2">
        <w:rPr>
          <w:rFonts w:ascii="Verdana" w:hAnsi="Verdana"/>
        </w:rPr>
        <w:t xml:space="preserve"> and a member of </w:t>
      </w:r>
      <w:proofErr w:type="spellStart"/>
      <w:r w:rsidRPr="00BF2FD2">
        <w:rPr>
          <w:rFonts w:ascii="Verdana" w:hAnsi="Verdana"/>
        </w:rPr>
        <w:t>Khoabane</w:t>
      </w:r>
      <w:proofErr w:type="spellEnd"/>
      <w:r w:rsidRPr="00BF2FD2">
        <w:rPr>
          <w:rFonts w:ascii="Verdana" w:hAnsi="Verdana"/>
        </w:rPr>
        <w:t xml:space="preserve"> family.  The original owner of these two fields in question is the father of the plaintiff.  When he died, his widow inherited these fields and the residential site.</w:t>
      </w:r>
    </w:p>
    <w:p w14:paraId="4CCA4624" w14:textId="77777777" w:rsidR="000723A0" w:rsidRPr="00BF2FD2" w:rsidRDefault="000723A0" w:rsidP="000723A0">
      <w:pPr>
        <w:spacing w:line="360" w:lineRule="auto"/>
        <w:ind w:left="720"/>
        <w:jc w:val="both"/>
        <w:rPr>
          <w:rFonts w:ascii="Verdana" w:hAnsi="Verdana"/>
        </w:rPr>
      </w:pPr>
      <w:r w:rsidRPr="00BF2FD2">
        <w:rPr>
          <w:rFonts w:ascii="Verdana" w:hAnsi="Verdana"/>
        </w:rPr>
        <w:t xml:space="preserve">As a </w:t>
      </w:r>
      <w:proofErr w:type="gramStart"/>
      <w:r w:rsidRPr="00BF2FD2">
        <w:rPr>
          <w:rFonts w:ascii="Verdana" w:hAnsi="Verdana"/>
        </w:rPr>
        <w:t>result</w:t>
      </w:r>
      <w:proofErr w:type="gramEnd"/>
      <w:r w:rsidRPr="00BF2FD2">
        <w:rPr>
          <w:rFonts w:ascii="Verdana" w:hAnsi="Verdana"/>
        </w:rPr>
        <w:t xml:space="preserve"> and being mindful of the stated law and decision above, the line of inheritance would be confined to family members where there is no will or any lawful act bestowing inheritance to another person or entity.  </w:t>
      </w:r>
      <w:proofErr w:type="gramStart"/>
      <w:r w:rsidRPr="00BF2FD2">
        <w:rPr>
          <w:rFonts w:ascii="Verdana" w:hAnsi="Verdana"/>
        </w:rPr>
        <w:t>So</w:t>
      </w:r>
      <w:proofErr w:type="gramEnd"/>
      <w:r w:rsidRPr="00BF2FD2">
        <w:rPr>
          <w:rFonts w:ascii="Verdana" w:hAnsi="Verdana"/>
        </w:rPr>
        <w:t xml:space="preserve"> after his death, the family correctly allocated the fields and the residences to his wife, </w:t>
      </w:r>
      <w:proofErr w:type="spellStart"/>
      <w:r w:rsidRPr="00BF2FD2">
        <w:rPr>
          <w:rFonts w:ascii="Verdana" w:hAnsi="Verdana"/>
        </w:rPr>
        <w:t>Mamasoabi</w:t>
      </w:r>
      <w:proofErr w:type="spellEnd"/>
      <w:r w:rsidRPr="00BF2FD2">
        <w:rPr>
          <w:rFonts w:ascii="Verdana" w:hAnsi="Verdana"/>
        </w:rPr>
        <w:t xml:space="preserve"> </w:t>
      </w:r>
      <w:proofErr w:type="spellStart"/>
      <w:r w:rsidRPr="00BF2FD2">
        <w:rPr>
          <w:rFonts w:ascii="Verdana" w:hAnsi="Verdana"/>
        </w:rPr>
        <w:t>Khoabane</w:t>
      </w:r>
      <w:proofErr w:type="spellEnd"/>
      <w:r w:rsidRPr="00BF2FD2">
        <w:rPr>
          <w:rFonts w:ascii="Verdana" w:hAnsi="Verdana"/>
        </w:rPr>
        <w:t>, the mother of the plaintiff.</w:t>
      </w:r>
    </w:p>
    <w:p w14:paraId="06F1A01C" w14:textId="1DDD660C" w:rsidR="000723A0" w:rsidRPr="00BF2FD2" w:rsidRDefault="000723A0" w:rsidP="000723A0">
      <w:pPr>
        <w:spacing w:after="0" w:line="360" w:lineRule="auto"/>
        <w:ind w:left="720"/>
        <w:jc w:val="both"/>
        <w:rPr>
          <w:rFonts w:ascii="Verdana" w:hAnsi="Verdana"/>
        </w:rPr>
      </w:pPr>
      <w:r w:rsidRPr="00BF2FD2">
        <w:rPr>
          <w:rFonts w:ascii="Verdana" w:hAnsi="Verdana"/>
        </w:rPr>
        <w:t xml:space="preserve">After this allocation, </w:t>
      </w:r>
      <w:proofErr w:type="spellStart"/>
      <w:r w:rsidRPr="00BF2FD2">
        <w:rPr>
          <w:rFonts w:ascii="Verdana" w:hAnsi="Verdana"/>
        </w:rPr>
        <w:t>Mamasoabi</w:t>
      </w:r>
      <w:proofErr w:type="spellEnd"/>
      <w:r w:rsidRPr="00BF2FD2">
        <w:rPr>
          <w:rFonts w:ascii="Verdana" w:hAnsi="Verdana"/>
        </w:rPr>
        <w:t xml:space="preserve"> was granted form</w:t>
      </w:r>
      <w:r>
        <w:rPr>
          <w:rFonts w:ascii="Verdana" w:hAnsi="Verdana"/>
        </w:rPr>
        <w:t xml:space="preserve"> Cs</w:t>
      </w:r>
      <w:r w:rsidRPr="00BF2FD2">
        <w:rPr>
          <w:rFonts w:ascii="Verdana" w:hAnsi="Verdana"/>
        </w:rPr>
        <w:t xml:space="preserve"> relating to the two fields, one at </w:t>
      </w:r>
      <w:proofErr w:type="spellStart"/>
      <w:r w:rsidRPr="00BF2FD2">
        <w:rPr>
          <w:rFonts w:ascii="Verdana" w:hAnsi="Verdana"/>
        </w:rPr>
        <w:t>Khoshane</w:t>
      </w:r>
      <w:proofErr w:type="spellEnd"/>
      <w:r w:rsidRPr="00BF2FD2">
        <w:rPr>
          <w:rFonts w:ascii="Verdana" w:hAnsi="Verdana"/>
        </w:rPr>
        <w:t xml:space="preserve"> </w:t>
      </w:r>
      <w:proofErr w:type="spellStart"/>
      <w:r w:rsidRPr="00BF2FD2">
        <w:rPr>
          <w:rFonts w:ascii="Verdana" w:hAnsi="Verdana"/>
        </w:rPr>
        <w:t>Marabeng</w:t>
      </w:r>
      <w:proofErr w:type="spellEnd"/>
      <w:r w:rsidRPr="00BF2FD2">
        <w:rPr>
          <w:rFonts w:ascii="Verdana" w:hAnsi="Verdana"/>
        </w:rPr>
        <w:t xml:space="preserve"> and one at </w:t>
      </w:r>
      <w:proofErr w:type="spellStart"/>
      <w:r w:rsidRPr="00BF2FD2">
        <w:rPr>
          <w:rFonts w:ascii="Verdana" w:hAnsi="Verdana"/>
        </w:rPr>
        <w:t>Likoung</w:t>
      </w:r>
      <w:proofErr w:type="spellEnd"/>
      <w:r w:rsidRPr="00BF2FD2">
        <w:rPr>
          <w:rFonts w:ascii="Verdana" w:hAnsi="Verdana"/>
        </w:rPr>
        <w:t>.  She was able to enjoy possession of these fields just as her deceased husband had done for years.</w:t>
      </w:r>
      <w:r>
        <w:rPr>
          <w:rFonts w:ascii="Verdana" w:hAnsi="Verdana"/>
        </w:rPr>
        <w:t xml:space="preserve"> </w:t>
      </w:r>
      <w:r w:rsidRPr="00BF2FD2">
        <w:rPr>
          <w:rFonts w:ascii="Verdana" w:hAnsi="Verdana"/>
        </w:rPr>
        <w:t>On the other hand, defendant has no form</w:t>
      </w:r>
      <w:r>
        <w:rPr>
          <w:rFonts w:ascii="Verdana" w:hAnsi="Verdana"/>
        </w:rPr>
        <w:t xml:space="preserve"> Cs</w:t>
      </w:r>
      <w:r w:rsidRPr="00BF2FD2">
        <w:rPr>
          <w:rFonts w:ascii="Verdana" w:hAnsi="Verdana"/>
        </w:rPr>
        <w:t xml:space="preserve"> to prove allocation of </w:t>
      </w:r>
      <w:r>
        <w:rPr>
          <w:rFonts w:ascii="Verdana" w:hAnsi="Verdana"/>
        </w:rPr>
        <w:t>these two fields. It is true that Form C is not conclusive allocation of property</w:t>
      </w:r>
      <w:r w:rsidRPr="00BF2FD2">
        <w:rPr>
          <w:rFonts w:ascii="Verdana" w:hAnsi="Verdana"/>
        </w:rPr>
        <w:t xml:space="preserve"> like a </w:t>
      </w:r>
      <w:proofErr w:type="gramStart"/>
      <w:r w:rsidRPr="00BF2FD2">
        <w:rPr>
          <w:rFonts w:ascii="Verdana" w:hAnsi="Verdana"/>
        </w:rPr>
        <w:t>lease</w:t>
      </w:r>
      <w:proofErr w:type="gramEnd"/>
      <w:r w:rsidRPr="00BF2FD2">
        <w:rPr>
          <w:rFonts w:ascii="Verdana" w:hAnsi="Verdana"/>
        </w:rPr>
        <w:t xml:space="preserve"> but it cannot be ignored that the family</w:t>
      </w:r>
      <w:r>
        <w:rPr>
          <w:rFonts w:ascii="Verdana" w:hAnsi="Verdana"/>
        </w:rPr>
        <w:t xml:space="preserve"> council</w:t>
      </w:r>
      <w:r w:rsidRPr="00BF2FD2">
        <w:rPr>
          <w:rFonts w:ascii="Verdana" w:hAnsi="Verdana"/>
        </w:rPr>
        <w:t xml:space="preserve"> and not land allocating authority chose plaintiff as the heir.  At the end of the day, the question is who </w:t>
      </w:r>
      <w:r w:rsidR="00B65422">
        <w:rPr>
          <w:rFonts w:ascii="Verdana" w:hAnsi="Verdana"/>
        </w:rPr>
        <w:t>w</w:t>
      </w:r>
      <w:r w:rsidRPr="00BF2FD2">
        <w:rPr>
          <w:rFonts w:ascii="Verdana" w:hAnsi="Verdana"/>
        </w:rPr>
        <w:t>as prope</w:t>
      </w:r>
      <w:r>
        <w:rPr>
          <w:rFonts w:ascii="Verdana" w:hAnsi="Verdana"/>
        </w:rPr>
        <w:t>rly chosen</w:t>
      </w:r>
      <w:r w:rsidRPr="00BF2FD2">
        <w:rPr>
          <w:rFonts w:ascii="Verdana" w:hAnsi="Verdana"/>
        </w:rPr>
        <w:t xml:space="preserve"> by the family as heir?  It is argued by the defendant that those form </w:t>
      </w:r>
      <w:r>
        <w:rPr>
          <w:rFonts w:ascii="Verdana" w:hAnsi="Verdana"/>
        </w:rPr>
        <w:t>C</w:t>
      </w:r>
      <w:r w:rsidRPr="00BF2FD2">
        <w:rPr>
          <w:rFonts w:ascii="Verdana" w:hAnsi="Verdana"/>
        </w:rPr>
        <w:t>s are fraudulent. It is not enough to allege fraud without proving it.  Defendant just alleged fraud and left everything to the court to decide in his favour</w:t>
      </w:r>
      <w:r>
        <w:rPr>
          <w:rFonts w:ascii="Verdana" w:hAnsi="Verdana"/>
        </w:rPr>
        <w:t>”</w:t>
      </w:r>
      <w:r w:rsidRPr="00BF2FD2">
        <w:rPr>
          <w:rFonts w:ascii="Verdana" w:hAnsi="Verdana"/>
        </w:rPr>
        <w:t>.</w:t>
      </w:r>
    </w:p>
    <w:p w14:paraId="278B1515" w14:textId="0D31E812" w:rsidR="000723A0" w:rsidRDefault="000723A0" w:rsidP="000723A0">
      <w:pPr>
        <w:spacing w:after="0" w:line="360" w:lineRule="auto"/>
        <w:jc w:val="both"/>
        <w:rPr>
          <w:rFonts w:ascii="Verdana" w:hAnsi="Verdana"/>
          <w:b/>
          <w:bCs/>
          <w:sz w:val="24"/>
          <w:szCs w:val="24"/>
        </w:rPr>
      </w:pPr>
      <w:r w:rsidRPr="0016140E">
        <w:rPr>
          <w:rFonts w:ascii="Verdana" w:hAnsi="Verdana"/>
          <w:b/>
          <w:bCs/>
          <w:sz w:val="24"/>
          <w:szCs w:val="24"/>
        </w:rPr>
        <w:lastRenderedPageBreak/>
        <w:t>Grounds of Appeal</w:t>
      </w:r>
    </w:p>
    <w:p w14:paraId="1DB4A1AB" w14:textId="73FBF25B" w:rsidR="000723A0" w:rsidRDefault="000723A0" w:rsidP="000723A0">
      <w:pPr>
        <w:spacing w:line="360" w:lineRule="auto"/>
        <w:jc w:val="both"/>
        <w:rPr>
          <w:rFonts w:ascii="Verdana" w:hAnsi="Verdana"/>
          <w:sz w:val="24"/>
          <w:szCs w:val="24"/>
        </w:rPr>
      </w:pPr>
      <w:r w:rsidRPr="00373033">
        <w:rPr>
          <w:rFonts w:ascii="Verdana" w:hAnsi="Verdana"/>
          <w:b/>
          <w:bCs/>
          <w:sz w:val="24"/>
          <w:szCs w:val="24"/>
        </w:rPr>
        <w:t>[</w:t>
      </w:r>
      <w:r w:rsidR="00E817F5">
        <w:rPr>
          <w:rFonts w:ascii="Verdana" w:hAnsi="Verdana"/>
          <w:b/>
          <w:bCs/>
          <w:sz w:val="24"/>
          <w:szCs w:val="24"/>
        </w:rPr>
        <w:t>10</w:t>
      </w:r>
      <w:r w:rsidRPr="00373033">
        <w:rPr>
          <w:rFonts w:ascii="Verdana" w:hAnsi="Verdana"/>
          <w:b/>
          <w:bCs/>
          <w:sz w:val="24"/>
          <w:szCs w:val="24"/>
        </w:rPr>
        <w:t>]</w:t>
      </w:r>
      <w:r>
        <w:rPr>
          <w:rFonts w:ascii="Verdana" w:hAnsi="Verdana"/>
          <w:sz w:val="24"/>
          <w:szCs w:val="24"/>
        </w:rPr>
        <w:tab/>
      </w:r>
      <w:r w:rsidR="009D77CB">
        <w:rPr>
          <w:rFonts w:ascii="Verdana" w:hAnsi="Verdana"/>
          <w:sz w:val="24"/>
          <w:szCs w:val="24"/>
        </w:rPr>
        <w:t>A</w:t>
      </w:r>
      <w:r w:rsidR="0061064C">
        <w:rPr>
          <w:rFonts w:ascii="Verdana" w:hAnsi="Verdana"/>
          <w:sz w:val="24"/>
          <w:szCs w:val="24"/>
        </w:rPr>
        <w:t>ggri</w:t>
      </w:r>
      <w:r w:rsidR="009D77CB">
        <w:rPr>
          <w:rFonts w:ascii="Verdana" w:hAnsi="Verdana"/>
          <w:sz w:val="24"/>
          <w:szCs w:val="24"/>
        </w:rPr>
        <w:t xml:space="preserve">eved by this decision, </w:t>
      </w:r>
      <w:proofErr w:type="spellStart"/>
      <w:r w:rsidR="009D77CB">
        <w:rPr>
          <w:rFonts w:ascii="Verdana" w:hAnsi="Verdana"/>
          <w:sz w:val="24"/>
          <w:szCs w:val="24"/>
        </w:rPr>
        <w:t>Mamoseki</w:t>
      </w:r>
      <w:proofErr w:type="spellEnd"/>
      <w:r w:rsidR="009D77CB">
        <w:rPr>
          <w:rFonts w:ascii="Verdana" w:hAnsi="Verdana"/>
          <w:sz w:val="24"/>
          <w:szCs w:val="24"/>
        </w:rPr>
        <w:t xml:space="preserve"> noted an Appeal in 2013. She impugns the</w:t>
      </w:r>
      <w:r>
        <w:rPr>
          <w:rFonts w:ascii="Verdana" w:hAnsi="Verdana"/>
          <w:sz w:val="24"/>
          <w:szCs w:val="24"/>
        </w:rPr>
        <w:t xml:space="preserve"> judgement of the court below on </w:t>
      </w:r>
      <w:proofErr w:type="gramStart"/>
      <w:r>
        <w:rPr>
          <w:rFonts w:ascii="Verdana" w:hAnsi="Verdana"/>
          <w:sz w:val="24"/>
          <w:szCs w:val="24"/>
        </w:rPr>
        <w:t>a number of</w:t>
      </w:r>
      <w:proofErr w:type="gramEnd"/>
      <w:r>
        <w:rPr>
          <w:rFonts w:ascii="Verdana" w:hAnsi="Verdana"/>
          <w:sz w:val="24"/>
          <w:szCs w:val="24"/>
        </w:rPr>
        <w:t xml:space="preserve"> grounds. They are couched as follows;</w:t>
      </w:r>
    </w:p>
    <w:p w14:paraId="35AAEB33" w14:textId="77777777" w:rsidR="000723A0" w:rsidRPr="00AD7FE8" w:rsidRDefault="000723A0" w:rsidP="000723A0">
      <w:pPr>
        <w:spacing w:line="360" w:lineRule="auto"/>
        <w:jc w:val="both"/>
        <w:rPr>
          <w:rFonts w:ascii="Verdana" w:hAnsi="Verdana"/>
        </w:rPr>
      </w:pPr>
      <w:r>
        <w:rPr>
          <w:rFonts w:ascii="Verdana" w:hAnsi="Verdana"/>
          <w:sz w:val="24"/>
          <w:szCs w:val="24"/>
        </w:rPr>
        <w:t xml:space="preserve"> </w:t>
      </w:r>
      <w:r w:rsidRPr="00AD7FE8">
        <w:rPr>
          <w:rFonts w:ascii="Verdana" w:hAnsi="Verdana"/>
        </w:rPr>
        <w:t>The Court had misdirected itself in the following respects;</w:t>
      </w:r>
    </w:p>
    <w:p w14:paraId="790DC157" w14:textId="36320C44" w:rsidR="000723A0" w:rsidRPr="00AD7FE8" w:rsidRDefault="000723A0" w:rsidP="000723A0">
      <w:pPr>
        <w:pStyle w:val="ListParagraph"/>
        <w:numPr>
          <w:ilvl w:val="0"/>
          <w:numId w:val="1"/>
        </w:numPr>
        <w:spacing w:line="360" w:lineRule="auto"/>
        <w:jc w:val="both"/>
        <w:rPr>
          <w:rFonts w:ascii="Verdana" w:hAnsi="Verdana"/>
        </w:rPr>
      </w:pPr>
      <w:r w:rsidRPr="00AD7FE8">
        <w:rPr>
          <w:rFonts w:ascii="Verdana" w:hAnsi="Verdana"/>
        </w:rPr>
        <w:t>In giving judgement basing itself o</w:t>
      </w:r>
      <w:r w:rsidR="00410910">
        <w:rPr>
          <w:rFonts w:ascii="Verdana" w:hAnsi="Verdana"/>
        </w:rPr>
        <w:t>n</w:t>
      </w:r>
      <w:r w:rsidRPr="00AD7FE8">
        <w:rPr>
          <w:rFonts w:ascii="Verdana" w:hAnsi="Verdana"/>
        </w:rPr>
        <w:t xml:space="preserve"> a form C which was not a </w:t>
      </w:r>
      <w:r w:rsidRPr="00AD7FE8">
        <w:rPr>
          <w:rFonts w:ascii="Verdana" w:hAnsi="Verdana"/>
          <w:i/>
          <w:iCs/>
        </w:rPr>
        <w:t>prima facie</w:t>
      </w:r>
      <w:r w:rsidRPr="00AD7FE8">
        <w:rPr>
          <w:rFonts w:ascii="Verdana" w:hAnsi="Verdana"/>
        </w:rPr>
        <w:t xml:space="preserve"> evidence of allocation of the arable land on the face of it without giving evidence to support it.</w:t>
      </w:r>
    </w:p>
    <w:p w14:paraId="1FBF2131" w14:textId="77777777" w:rsidR="000723A0" w:rsidRPr="00AD7FE8" w:rsidRDefault="000723A0" w:rsidP="000723A0">
      <w:pPr>
        <w:pStyle w:val="ListParagraph"/>
        <w:numPr>
          <w:ilvl w:val="0"/>
          <w:numId w:val="1"/>
        </w:numPr>
        <w:spacing w:line="360" w:lineRule="auto"/>
        <w:jc w:val="both"/>
        <w:rPr>
          <w:rFonts w:ascii="Verdana" w:hAnsi="Verdana"/>
        </w:rPr>
      </w:pPr>
      <w:r w:rsidRPr="00AD7FE8">
        <w:rPr>
          <w:rFonts w:ascii="Verdana" w:hAnsi="Verdana"/>
        </w:rPr>
        <w:t>In relying on a Form Cs as proof of ownership over the fields in issue when the same had lapsed after a period of six months from the date of issue.</w:t>
      </w:r>
    </w:p>
    <w:p w14:paraId="02690E93" w14:textId="77777777" w:rsidR="000723A0" w:rsidRPr="00AD7FE8" w:rsidRDefault="000723A0" w:rsidP="000723A0">
      <w:pPr>
        <w:pStyle w:val="ListParagraph"/>
        <w:numPr>
          <w:ilvl w:val="0"/>
          <w:numId w:val="1"/>
        </w:numPr>
        <w:spacing w:line="360" w:lineRule="auto"/>
        <w:jc w:val="both"/>
        <w:rPr>
          <w:rFonts w:ascii="Verdana" w:hAnsi="Verdana"/>
        </w:rPr>
      </w:pPr>
      <w:r w:rsidRPr="00AD7FE8">
        <w:rPr>
          <w:rFonts w:ascii="Verdana" w:hAnsi="Verdana"/>
        </w:rPr>
        <w:t xml:space="preserve">In </w:t>
      </w:r>
      <w:proofErr w:type="gramStart"/>
      <w:r w:rsidRPr="00AD7FE8">
        <w:rPr>
          <w:rFonts w:ascii="Verdana" w:hAnsi="Verdana"/>
        </w:rPr>
        <w:t>taking into account</w:t>
      </w:r>
      <w:proofErr w:type="gramEnd"/>
      <w:r w:rsidRPr="00AD7FE8">
        <w:rPr>
          <w:rFonts w:ascii="Verdana" w:hAnsi="Verdana"/>
        </w:rPr>
        <w:t xml:space="preserve"> the issue of the surname of the appellant, giving judgement against her on the grounds that the said fields belonged to </w:t>
      </w:r>
      <w:proofErr w:type="spellStart"/>
      <w:r w:rsidRPr="00AD7FE8">
        <w:rPr>
          <w:rFonts w:ascii="Verdana" w:hAnsi="Verdana"/>
        </w:rPr>
        <w:t>Khoabane</w:t>
      </w:r>
      <w:proofErr w:type="spellEnd"/>
      <w:r w:rsidRPr="00AD7FE8">
        <w:rPr>
          <w:rFonts w:ascii="Verdana" w:hAnsi="Verdana"/>
        </w:rPr>
        <w:t xml:space="preserve"> family, despite the fact that no argument was made to that effect.</w:t>
      </w:r>
    </w:p>
    <w:p w14:paraId="1360D29B" w14:textId="77777777" w:rsidR="000723A0" w:rsidRPr="00AD7FE8" w:rsidRDefault="000723A0" w:rsidP="000723A0">
      <w:pPr>
        <w:pStyle w:val="ListParagraph"/>
        <w:numPr>
          <w:ilvl w:val="0"/>
          <w:numId w:val="1"/>
        </w:numPr>
        <w:spacing w:after="0" w:line="360" w:lineRule="auto"/>
        <w:jc w:val="both"/>
        <w:rPr>
          <w:rFonts w:ascii="Verdana" w:hAnsi="Verdana"/>
        </w:rPr>
      </w:pPr>
      <w:r w:rsidRPr="00AD7FE8">
        <w:rPr>
          <w:rFonts w:ascii="Verdana" w:hAnsi="Verdana"/>
        </w:rPr>
        <w:t>In dismissing the counterclaim as it stood, yet evidence was tendered to support the counterclaim and it was not substantially challenged; and that at best a reasonable ruling in favour of the respondent would be absolution from the instance.</w:t>
      </w:r>
      <w:r w:rsidRPr="00AD7FE8">
        <w:rPr>
          <w:rFonts w:ascii="Verdana" w:hAnsi="Verdana"/>
        </w:rPr>
        <w:tab/>
      </w:r>
    </w:p>
    <w:p w14:paraId="1F031C90" w14:textId="77777777" w:rsidR="00ED19AF" w:rsidRDefault="00ED19AF" w:rsidP="00FF4F66">
      <w:pPr>
        <w:spacing w:after="0" w:line="360" w:lineRule="auto"/>
        <w:jc w:val="both"/>
        <w:rPr>
          <w:rFonts w:ascii="Verdana" w:hAnsi="Verdana"/>
          <w:b/>
          <w:bCs/>
          <w:sz w:val="24"/>
          <w:szCs w:val="24"/>
        </w:rPr>
      </w:pPr>
    </w:p>
    <w:p w14:paraId="757181B7" w14:textId="0BFFAE31" w:rsidR="00062E70" w:rsidRPr="00062E70" w:rsidRDefault="00062E70" w:rsidP="00373033">
      <w:pPr>
        <w:spacing w:after="0" w:line="360" w:lineRule="auto"/>
        <w:jc w:val="both"/>
        <w:rPr>
          <w:rFonts w:ascii="Verdana" w:hAnsi="Verdana"/>
          <w:b/>
          <w:bCs/>
          <w:sz w:val="24"/>
          <w:szCs w:val="24"/>
        </w:rPr>
      </w:pPr>
      <w:r w:rsidRPr="00062E70">
        <w:rPr>
          <w:rFonts w:ascii="Verdana" w:hAnsi="Verdana"/>
          <w:b/>
          <w:bCs/>
          <w:sz w:val="24"/>
          <w:szCs w:val="24"/>
        </w:rPr>
        <w:t xml:space="preserve">Issues for determination </w:t>
      </w:r>
    </w:p>
    <w:p w14:paraId="6EA236FE" w14:textId="2BFE009D" w:rsidR="00FE4D61" w:rsidRDefault="00373033" w:rsidP="00373033">
      <w:pPr>
        <w:spacing w:after="0" w:line="360" w:lineRule="auto"/>
        <w:jc w:val="both"/>
        <w:rPr>
          <w:rFonts w:ascii="Verdana" w:hAnsi="Verdana"/>
          <w:sz w:val="24"/>
          <w:szCs w:val="24"/>
        </w:rPr>
      </w:pPr>
      <w:r w:rsidRPr="00373033">
        <w:rPr>
          <w:rFonts w:ascii="Verdana" w:hAnsi="Verdana"/>
          <w:b/>
          <w:bCs/>
          <w:sz w:val="24"/>
          <w:szCs w:val="24"/>
        </w:rPr>
        <w:t>[</w:t>
      </w:r>
      <w:r w:rsidR="00E817F5">
        <w:rPr>
          <w:rFonts w:ascii="Verdana" w:hAnsi="Verdana"/>
          <w:b/>
          <w:bCs/>
          <w:sz w:val="24"/>
          <w:szCs w:val="24"/>
        </w:rPr>
        <w:t>11</w:t>
      </w:r>
      <w:r w:rsidRPr="00373033">
        <w:rPr>
          <w:rFonts w:ascii="Verdana" w:hAnsi="Verdana"/>
          <w:b/>
          <w:bCs/>
          <w:sz w:val="24"/>
          <w:szCs w:val="24"/>
        </w:rPr>
        <w:t>]</w:t>
      </w:r>
      <w:r>
        <w:rPr>
          <w:rFonts w:ascii="Verdana" w:hAnsi="Verdana"/>
          <w:sz w:val="24"/>
          <w:szCs w:val="24"/>
        </w:rPr>
        <w:tab/>
      </w:r>
      <w:r w:rsidR="00FE4D61">
        <w:rPr>
          <w:rFonts w:ascii="Verdana" w:hAnsi="Verdana"/>
          <w:sz w:val="24"/>
          <w:szCs w:val="24"/>
        </w:rPr>
        <w:t>There are three main issues that must be determined in this appeal. They are;</w:t>
      </w:r>
    </w:p>
    <w:p w14:paraId="2C7C4A53" w14:textId="698F12F8" w:rsidR="00062E70" w:rsidRPr="00062E70" w:rsidRDefault="00062E70" w:rsidP="00062E70">
      <w:pPr>
        <w:pStyle w:val="ListParagraph"/>
        <w:numPr>
          <w:ilvl w:val="0"/>
          <w:numId w:val="2"/>
        </w:numPr>
        <w:spacing w:line="360" w:lineRule="auto"/>
        <w:jc w:val="both"/>
        <w:rPr>
          <w:rFonts w:ascii="Verdana" w:hAnsi="Verdana"/>
          <w:sz w:val="24"/>
          <w:szCs w:val="24"/>
        </w:rPr>
      </w:pPr>
      <w:r w:rsidRPr="00062E70">
        <w:rPr>
          <w:rFonts w:ascii="Verdana" w:hAnsi="Verdana"/>
          <w:sz w:val="24"/>
          <w:szCs w:val="24"/>
        </w:rPr>
        <w:t>Whether the respondent’s father was appointed as heir to the disputed properties in 1995?</w:t>
      </w:r>
    </w:p>
    <w:p w14:paraId="3752CA1F" w14:textId="09F1954E" w:rsidR="00D846F2" w:rsidRDefault="00D846F2" w:rsidP="000D093A">
      <w:pPr>
        <w:pStyle w:val="ListParagraph"/>
        <w:numPr>
          <w:ilvl w:val="0"/>
          <w:numId w:val="2"/>
        </w:numPr>
        <w:spacing w:line="360" w:lineRule="auto"/>
        <w:jc w:val="both"/>
        <w:rPr>
          <w:rFonts w:ascii="Verdana" w:hAnsi="Verdana"/>
          <w:sz w:val="24"/>
          <w:szCs w:val="24"/>
        </w:rPr>
      </w:pPr>
      <w:r w:rsidRPr="00062E70">
        <w:rPr>
          <w:rFonts w:ascii="Verdana" w:hAnsi="Verdana"/>
          <w:sz w:val="24"/>
          <w:szCs w:val="24"/>
        </w:rPr>
        <w:t xml:space="preserve"> </w:t>
      </w:r>
      <w:r w:rsidR="00FE4D61" w:rsidRPr="00062E70">
        <w:rPr>
          <w:rFonts w:ascii="Verdana" w:hAnsi="Verdana"/>
          <w:sz w:val="24"/>
          <w:szCs w:val="24"/>
        </w:rPr>
        <w:t xml:space="preserve">whether Forms Cs </w:t>
      </w:r>
      <w:r w:rsidR="00A24B04">
        <w:rPr>
          <w:rFonts w:ascii="Verdana" w:hAnsi="Verdana"/>
          <w:sz w:val="24"/>
          <w:szCs w:val="24"/>
        </w:rPr>
        <w:t xml:space="preserve">are valid and whether they </w:t>
      </w:r>
      <w:r w:rsidR="00FE4D61" w:rsidRPr="00062E70">
        <w:rPr>
          <w:rFonts w:ascii="Verdana" w:hAnsi="Verdana"/>
          <w:sz w:val="24"/>
          <w:szCs w:val="24"/>
        </w:rPr>
        <w:t>are relevant document</w:t>
      </w:r>
      <w:r w:rsidR="000D7D06">
        <w:rPr>
          <w:rFonts w:ascii="Verdana" w:hAnsi="Verdana"/>
          <w:sz w:val="24"/>
          <w:szCs w:val="24"/>
        </w:rPr>
        <w:t>s</w:t>
      </w:r>
      <w:r w:rsidR="00FE4D61" w:rsidRPr="00062E70">
        <w:rPr>
          <w:rFonts w:ascii="Verdana" w:hAnsi="Verdana"/>
          <w:sz w:val="24"/>
          <w:szCs w:val="24"/>
        </w:rPr>
        <w:t xml:space="preserve"> in </w:t>
      </w:r>
      <w:r w:rsidRPr="00062E70">
        <w:rPr>
          <w:rFonts w:ascii="Verdana" w:hAnsi="Verdana"/>
          <w:sz w:val="24"/>
          <w:szCs w:val="24"/>
        </w:rPr>
        <w:t>determin</w:t>
      </w:r>
      <w:r w:rsidR="000D7D06">
        <w:rPr>
          <w:rFonts w:ascii="Verdana" w:hAnsi="Verdana"/>
          <w:sz w:val="24"/>
          <w:szCs w:val="24"/>
        </w:rPr>
        <w:t>ing</w:t>
      </w:r>
      <w:r w:rsidR="00FE4D61" w:rsidRPr="00062E70">
        <w:rPr>
          <w:rFonts w:ascii="Verdana" w:hAnsi="Verdana"/>
          <w:sz w:val="24"/>
          <w:szCs w:val="24"/>
        </w:rPr>
        <w:t xml:space="preserve"> </w:t>
      </w:r>
      <w:r w:rsidRPr="00062E70">
        <w:rPr>
          <w:rFonts w:ascii="Verdana" w:hAnsi="Verdana"/>
          <w:sz w:val="24"/>
          <w:szCs w:val="24"/>
        </w:rPr>
        <w:t>who between the parties was proper</w:t>
      </w:r>
      <w:r w:rsidR="00203315">
        <w:rPr>
          <w:rFonts w:ascii="Verdana" w:hAnsi="Verdana"/>
          <w:sz w:val="24"/>
          <w:szCs w:val="24"/>
        </w:rPr>
        <w:t>l</w:t>
      </w:r>
      <w:r w:rsidRPr="00062E70">
        <w:rPr>
          <w:rFonts w:ascii="Verdana" w:hAnsi="Verdana"/>
          <w:sz w:val="24"/>
          <w:szCs w:val="24"/>
        </w:rPr>
        <w:t>y appointed as heir to the disputed properties?</w:t>
      </w:r>
    </w:p>
    <w:p w14:paraId="0D874EAA" w14:textId="3B1554A3" w:rsidR="00D846F2" w:rsidRDefault="00D846F2" w:rsidP="000D093A">
      <w:pPr>
        <w:pStyle w:val="ListParagraph"/>
        <w:numPr>
          <w:ilvl w:val="0"/>
          <w:numId w:val="2"/>
        </w:numPr>
        <w:spacing w:line="360" w:lineRule="auto"/>
        <w:jc w:val="both"/>
        <w:rPr>
          <w:rFonts w:ascii="Verdana" w:hAnsi="Verdana"/>
          <w:sz w:val="24"/>
          <w:szCs w:val="24"/>
        </w:rPr>
      </w:pPr>
      <w:r w:rsidRPr="00062E70">
        <w:rPr>
          <w:rFonts w:ascii="Verdana" w:hAnsi="Verdana"/>
          <w:sz w:val="24"/>
          <w:szCs w:val="24"/>
        </w:rPr>
        <w:t xml:space="preserve"> </w:t>
      </w:r>
      <w:r w:rsidR="00E84204">
        <w:rPr>
          <w:rFonts w:ascii="Verdana" w:hAnsi="Verdana"/>
          <w:sz w:val="24"/>
          <w:szCs w:val="24"/>
        </w:rPr>
        <w:t>Did the court a quo err in taking the appellant’s marital status into account in determining the rival inheritance claim</w:t>
      </w:r>
      <w:r w:rsidR="00E1209A">
        <w:rPr>
          <w:rFonts w:ascii="Verdana" w:hAnsi="Verdana"/>
          <w:sz w:val="24"/>
          <w:szCs w:val="24"/>
        </w:rPr>
        <w:t>s</w:t>
      </w:r>
      <w:r w:rsidR="00E84204">
        <w:rPr>
          <w:rFonts w:ascii="Verdana" w:hAnsi="Verdana"/>
          <w:sz w:val="24"/>
          <w:szCs w:val="24"/>
        </w:rPr>
        <w:t xml:space="preserve">? </w:t>
      </w:r>
    </w:p>
    <w:p w14:paraId="33800925" w14:textId="77777777" w:rsidR="00E1209A" w:rsidRPr="00E1209A" w:rsidRDefault="00E1209A" w:rsidP="00E1209A">
      <w:pPr>
        <w:spacing w:line="360" w:lineRule="auto"/>
        <w:jc w:val="both"/>
        <w:rPr>
          <w:rFonts w:ascii="Verdana" w:hAnsi="Verdana"/>
          <w:sz w:val="24"/>
          <w:szCs w:val="24"/>
        </w:rPr>
      </w:pPr>
    </w:p>
    <w:p w14:paraId="3549BE8B" w14:textId="34819071" w:rsidR="000D093A" w:rsidRPr="00062E70" w:rsidRDefault="00D846F2" w:rsidP="00373033">
      <w:pPr>
        <w:pStyle w:val="ListParagraph"/>
        <w:numPr>
          <w:ilvl w:val="0"/>
          <w:numId w:val="2"/>
        </w:numPr>
        <w:spacing w:after="0" w:line="360" w:lineRule="auto"/>
        <w:jc w:val="both"/>
        <w:rPr>
          <w:rFonts w:ascii="Verdana" w:hAnsi="Verdana"/>
          <w:sz w:val="24"/>
          <w:szCs w:val="24"/>
        </w:rPr>
      </w:pPr>
      <w:r w:rsidRPr="00062E70">
        <w:rPr>
          <w:rFonts w:ascii="Verdana" w:hAnsi="Verdana"/>
          <w:sz w:val="24"/>
          <w:szCs w:val="24"/>
        </w:rPr>
        <w:lastRenderedPageBreak/>
        <w:t xml:space="preserve"> whether the claim for damages in the amount M 20 000 was proved on a balance of probabilities.  </w:t>
      </w:r>
      <w:r w:rsidR="00DA6904" w:rsidRPr="00062E70">
        <w:rPr>
          <w:rFonts w:ascii="Verdana" w:hAnsi="Verdana"/>
          <w:sz w:val="24"/>
          <w:szCs w:val="24"/>
        </w:rPr>
        <w:t xml:space="preserve"> </w:t>
      </w:r>
    </w:p>
    <w:p w14:paraId="42B30076" w14:textId="77777777" w:rsidR="00373033" w:rsidRDefault="00373033" w:rsidP="00373033">
      <w:pPr>
        <w:spacing w:after="0" w:line="360" w:lineRule="auto"/>
        <w:jc w:val="both"/>
        <w:rPr>
          <w:rFonts w:ascii="Verdana" w:hAnsi="Verdana"/>
          <w:b/>
          <w:bCs/>
          <w:sz w:val="24"/>
          <w:szCs w:val="24"/>
        </w:rPr>
      </w:pPr>
    </w:p>
    <w:p w14:paraId="3F102C81" w14:textId="548663E4" w:rsidR="00062E70" w:rsidRDefault="00062E70" w:rsidP="00373033">
      <w:pPr>
        <w:spacing w:after="0" w:line="360" w:lineRule="auto"/>
        <w:jc w:val="both"/>
        <w:rPr>
          <w:rFonts w:ascii="Verdana" w:hAnsi="Verdana"/>
          <w:b/>
          <w:bCs/>
          <w:sz w:val="24"/>
          <w:szCs w:val="24"/>
        </w:rPr>
      </w:pPr>
      <w:r>
        <w:rPr>
          <w:rFonts w:ascii="Verdana" w:hAnsi="Verdana"/>
          <w:b/>
          <w:bCs/>
          <w:sz w:val="24"/>
          <w:szCs w:val="24"/>
        </w:rPr>
        <w:t>Was the respondent nominated as heir to the disputed properties?</w:t>
      </w:r>
    </w:p>
    <w:p w14:paraId="3793BB1E" w14:textId="4927FB52" w:rsidR="0012451E" w:rsidRDefault="00373033" w:rsidP="00373033">
      <w:pPr>
        <w:spacing w:after="0" w:line="360" w:lineRule="auto"/>
        <w:jc w:val="both"/>
        <w:rPr>
          <w:rFonts w:ascii="Verdana" w:hAnsi="Verdana"/>
          <w:sz w:val="24"/>
          <w:szCs w:val="24"/>
        </w:rPr>
      </w:pPr>
      <w:r w:rsidRPr="00373033">
        <w:rPr>
          <w:rFonts w:ascii="Verdana" w:hAnsi="Verdana"/>
          <w:b/>
          <w:bCs/>
          <w:sz w:val="24"/>
          <w:szCs w:val="24"/>
        </w:rPr>
        <w:t>[1</w:t>
      </w:r>
      <w:r w:rsidR="00E817F5">
        <w:rPr>
          <w:rFonts w:ascii="Verdana" w:hAnsi="Verdana"/>
          <w:b/>
          <w:bCs/>
          <w:sz w:val="24"/>
          <w:szCs w:val="24"/>
        </w:rPr>
        <w:t>2</w:t>
      </w:r>
      <w:r w:rsidRPr="00373033">
        <w:rPr>
          <w:rFonts w:ascii="Verdana" w:hAnsi="Verdana"/>
          <w:b/>
          <w:bCs/>
          <w:sz w:val="24"/>
          <w:szCs w:val="24"/>
        </w:rPr>
        <w:t>]</w:t>
      </w:r>
      <w:r>
        <w:rPr>
          <w:rFonts w:ascii="Verdana" w:hAnsi="Verdana"/>
          <w:sz w:val="24"/>
          <w:szCs w:val="24"/>
        </w:rPr>
        <w:tab/>
      </w:r>
      <w:r w:rsidR="00E84204">
        <w:rPr>
          <w:rFonts w:ascii="Verdana" w:hAnsi="Verdana"/>
          <w:sz w:val="24"/>
          <w:szCs w:val="24"/>
        </w:rPr>
        <w:t>I</w:t>
      </w:r>
      <w:r w:rsidR="00CD505B">
        <w:rPr>
          <w:rFonts w:ascii="Verdana" w:hAnsi="Verdana"/>
          <w:sz w:val="24"/>
          <w:szCs w:val="24"/>
        </w:rPr>
        <w:t xml:space="preserve">t is common cause between the </w:t>
      </w:r>
      <w:r w:rsidR="00C34386">
        <w:rPr>
          <w:rFonts w:ascii="Verdana" w:hAnsi="Verdana"/>
          <w:sz w:val="24"/>
          <w:szCs w:val="24"/>
        </w:rPr>
        <w:t>Pa</w:t>
      </w:r>
      <w:r w:rsidR="00CD505B">
        <w:rPr>
          <w:rFonts w:ascii="Verdana" w:hAnsi="Verdana"/>
          <w:sz w:val="24"/>
          <w:szCs w:val="24"/>
        </w:rPr>
        <w:t>rties that</w:t>
      </w:r>
      <w:r w:rsidR="00C34386">
        <w:rPr>
          <w:rFonts w:ascii="Verdana" w:hAnsi="Verdana"/>
          <w:sz w:val="24"/>
          <w:szCs w:val="24"/>
        </w:rPr>
        <w:t xml:space="preserve">; a) </w:t>
      </w:r>
      <w:proofErr w:type="spellStart"/>
      <w:r w:rsidR="00CD505B">
        <w:rPr>
          <w:rFonts w:ascii="Verdana" w:hAnsi="Verdana"/>
          <w:sz w:val="24"/>
          <w:szCs w:val="24"/>
        </w:rPr>
        <w:t>Mamphas</w:t>
      </w:r>
      <w:r w:rsidR="00C34386">
        <w:rPr>
          <w:rFonts w:ascii="Verdana" w:hAnsi="Verdana"/>
          <w:sz w:val="24"/>
          <w:szCs w:val="24"/>
        </w:rPr>
        <w:t>ola</w:t>
      </w:r>
      <w:proofErr w:type="spellEnd"/>
      <w:r w:rsidR="00C34386">
        <w:rPr>
          <w:rFonts w:ascii="Verdana" w:hAnsi="Verdana"/>
          <w:sz w:val="24"/>
          <w:szCs w:val="24"/>
        </w:rPr>
        <w:t xml:space="preserve"> died in 1995; b)</w:t>
      </w:r>
      <w:r w:rsidR="00423D3C">
        <w:rPr>
          <w:rFonts w:ascii="Verdana" w:hAnsi="Verdana"/>
          <w:sz w:val="24"/>
          <w:szCs w:val="24"/>
        </w:rPr>
        <w:t xml:space="preserve"> a family meeting was held after her burial; c) the </w:t>
      </w:r>
      <w:r w:rsidR="002B3EAA">
        <w:rPr>
          <w:rFonts w:ascii="Verdana" w:hAnsi="Verdana"/>
          <w:sz w:val="24"/>
          <w:szCs w:val="24"/>
        </w:rPr>
        <w:t>appellant was invited to attend but refused</w:t>
      </w:r>
      <w:r w:rsidR="000953BD">
        <w:rPr>
          <w:rFonts w:ascii="Verdana" w:hAnsi="Verdana"/>
          <w:sz w:val="24"/>
          <w:szCs w:val="24"/>
        </w:rPr>
        <w:t xml:space="preserve">. It </w:t>
      </w:r>
      <w:r w:rsidR="00A647FF">
        <w:rPr>
          <w:rFonts w:ascii="Verdana" w:hAnsi="Verdana"/>
          <w:sz w:val="24"/>
          <w:szCs w:val="24"/>
        </w:rPr>
        <w:t xml:space="preserve">is further common cause that at the material time, the appellant was married to </w:t>
      </w:r>
      <w:proofErr w:type="spellStart"/>
      <w:r w:rsidR="00A647FF">
        <w:rPr>
          <w:rFonts w:ascii="Verdana" w:hAnsi="Verdana"/>
          <w:sz w:val="24"/>
          <w:szCs w:val="24"/>
        </w:rPr>
        <w:t>Liphaka</w:t>
      </w:r>
      <w:proofErr w:type="spellEnd"/>
      <w:r w:rsidR="00A647FF">
        <w:rPr>
          <w:rFonts w:ascii="Verdana" w:hAnsi="Verdana"/>
          <w:sz w:val="24"/>
          <w:szCs w:val="24"/>
        </w:rPr>
        <w:t xml:space="preserve"> </w:t>
      </w:r>
      <w:proofErr w:type="spellStart"/>
      <w:r w:rsidR="00A647FF">
        <w:rPr>
          <w:rFonts w:ascii="Verdana" w:hAnsi="Verdana"/>
          <w:sz w:val="24"/>
          <w:szCs w:val="24"/>
        </w:rPr>
        <w:t>Mahase</w:t>
      </w:r>
      <w:proofErr w:type="spellEnd"/>
      <w:r w:rsidR="00A647FF">
        <w:rPr>
          <w:rFonts w:ascii="Verdana" w:hAnsi="Verdana"/>
          <w:sz w:val="24"/>
          <w:szCs w:val="24"/>
        </w:rPr>
        <w:t xml:space="preserve">. </w:t>
      </w:r>
    </w:p>
    <w:p w14:paraId="3C6AB125" w14:textId="77777777" w:rsidR="0012451E" w:rsidRDefault="0012451E" w:rsidP="00373033">
      <w:pPr>
        <w:spacing w:after="0" w:line="360" w:lineRule="auto"/>
        <w:jc w:val="both"/>
        <w:rPr>
          <w:rFonts w:ascii="Verdana" w:hAnsi="Verdana"/>
          <w:sz w:val="24"/>
          <w:szCs w:val="24"/>
        </w:rPr>
      </w:pPr>
    </w:p>
    <w:p w14:paraId="385BBE61" w14:textId="1939D9DD" w:rsidR="00E84204" w:rsidRDefault="0012451E" w:rsidP="00373033">
      <w:pPr>
        <w:spacing w:after="0" w:line="360" w:lineRule="auto"/>
        <w:jc w:val="both"/>
        <w:rPr>
          <w:rFonts w:ascii="Verdana" w:hAnsi="Verdana"/>
          <w:sz w:val="24"/>
          <w:szCs w:val="24"/>
        </w:rPr>
      </w:pPr>
      <w:r w:rsidRPr="00B85A3B">
        <w:rPr>
          <w:rFonts w:ascii="Verdana" w:hAnsi="Verdana"/>
          <w:b/>
          <w:bCs/>
          <w:sz w:val="24"/>
          <w:szCs w:val="24"/>
        </w:rPr>
        <w:t>1</w:t>
      </w:r>
      <w:r w:rsidR="00E817F5">
        <w:rPr>
          <w:rFonts w:ascii="Verdana" w:hAnsi="Verdana"/>
          <w:b/>
          <w:bCs/>
          <w:sz w:val="24"/>
          <w:szCs w:val="24"/>
        </w:rPr>
        <w:t>2</w:t>
      </w:r>
      <w:r w:rsidRPr="00B85A3B">
        <w:rPr>
          <w:rFonts w:ascii="Verdana" w:hAnsi="Verdana"/>
          <w:b/>
          <w:bCs/>
          <w:sz w:val="24"/>
          <w:szCs w:val="24"/>
        </w:rPr>
        <w:t>.1</w:t>
      </w:r>
      <w:r>
        <w:rPr>
          <w:rFonts w:ascii="Verdana" w:hAnsi="Verdana"/>
          <w:sz w:val="24"/>
          <w:szCs w:val="24"/>
        </w:rPr>
        <w:t xml:space="preserve"> </w:t>
      </w:r>
      <w:r w:rsidR="00E84204">
        <w:rPr>
          <w:rFonts w:ascii="Verdana" w:hAnsi="Verdana"/>
          <w:sz w:val="24"/>
          <w:szCs w:val="24"/>
        </w:rPr>
        <w:t>The dispute revolves around</w:t>
      </w:r>
      <w:r>
        <w:rPr>
          <w:rFonts w:ascii="Verdana" w:hAnsi="Verdana"/>
          <w:sz w:val="24"/>
          <w:szCs w:val="24"/>
        </w:rPr>
        <w:t xml:space="preserve"> </w:t>
      </w:r>
      <w:r w:rsidR="002E5BFE">
        <w:rPr>
          <w:rFonts w:ascii="Verdana" w:hAnsi="Verdana"/>
          <w:sz w:val="24"/>
          <w:szCs w:val="24"/>
        </w:rPr>
        <w:t xml:space="preserve">matters discussed in that meeting. According to the appellant, </w:t>
      </w:r>
      <w:r w:rsidR="00D96B95">
        <w:rPr>
          <w:rFonts w:ascii="Verdana" w:hAnsi="Verdana"/>
          <w:sz w:val="24"/>
          <w:szCs w:val="24"/>
        </w:rPr>
        <w:t>no distribution of her mother’s estate was made</w:t>
      </w:r>
      <w:r w:rsidR="00E84204">
        <w:rPr>
          <w:rFonts w:ascii="Verdana" w:hAnsi="Verdana"/>
          <w:sz w:val="24"/>
          <w:szCs w:val="24"/>
        </w:rPr>
        <w:t xml:space="preserve"> nor </w:t>
      </w:r>
      <w:proofErr w:type="spellStart"/>
      <w:r w:rsidR="00203315">
        <w:rPr>
          <w:rFonts w:ascii="Verdana" w:hAnsi="Verdana"/>
          <w:sz w:val="24"/>
          <w:szCs w:val="24"/>
        </w:rPr>
        <w:t>Tsosane</w:t>
      </w:r>
      <w:proofErr w:type="spellEnd"/>
      <w:r w:rsidR="00203315">
        <w:rPr>
          <w:rFonts w:ascii="Verdana" w:hAnsi="Verdana"/>
          <w:sz w:val="24"/>
          <w:szCs w:val="24"/>
        </w:rPr>
        <w:t xml:space="preserve"> </w:t>
      </w:r>
      <w:proofErr w:type="spellStart"/>
      <w:r w:rsidR="00203315">
        <w:rPr>
          <w:rFonts w:ascii="Verdana" w:hAnsi="Verdana"/>
          <w:sz w:val="24"/>
          <w:szCs w:val="24"/>
        </w:rPr>
        <w:t>Khoabane’s</w:t>
      </w:r>
      <w:proofErr w:type="spellEnd"/>
      <w:r w:rsidR="00203315">
        <w:rPr>
          <w:rFonts w:ascii="Verdana" w:hAnsi="Verdana"/>
          <w:sz w:val="24"/>
          <w:szCs w:val="24"/>
        </w:rPr>
        <w:t xml:space="preserve"> </w:t>
      </w:r>
      <w:r w:rsidR="00E84204">
        <w:rPr>
          <w:rFonts w:ascii="Verdana" w:hAnsi="Verdana"/>
          <w:sz w:val="24"/>
          <w:szCs w:val="24"/>
        </w:rPr>
        <w:t>nomination as heir</w:t>
      </w:r>
      <w:r w:rsidR="00203315">
        <w:rPr>
          <w:rFonts w:ascii="Verdana" w:hAnsi="Verdana"/>
          <w:sz w:val="24"/>
          <w:szCs w:val="24"/>
        </w:rPr>
        <w:t xml:space="preserve">. </w:t>
      </w:r>
      <w:r w:rsidR="005C654F">
        <w:rPr>
          <w:rFonts w:ascii="Verdana" w:hAnsi="Verdana"/>
          <w:sz w:val="24"/>
          <w:szCs w:val="24"/>
        </w:rPr>
        <w:t xml:space="preserve">This issue must therefore be determined first </w:t>
      </w:r>
      <w:r w:rsidR="00E84204">
        <w:rPr>
          <w:rFonts w:ascii="Verdana" w:hAnsi="Verdana"/>
          <w:sz w:val="24"/>
          <w:szCs w:val="24"/>
        </w:rPr>
        <w:t>because</w:t>
      </w:r>
      <w:r w:rsidR="005C654F">
        <w:rPr>
          <w:rFonts w:ascii="Verdana" w:hAnsi="Verdana"/>
          <w:sz w:val="24"/>
          <w:szCs w:val="24"/>
        </w:rPr>
        <w:t xml:space="preserve"> the issue</w:t>
      </w:r>
      <w:r w:rsidR="00E84204">
        <w:rPr>
          <w:rFonts w:ascii="Verdana" w:hAnsi="Verdana"/>
          <w:sz w:val="24"/>
          <w:szCs w:val="24"/>
        </w:rPr>
        <w:t xml:space="preserve"> relating to issuance and validity of the </w:t>
      </w:r>
    </w:p>
    <w:p w14:paraId="6DEE7935" w14:textId="22D9D737" w:rsidR="00062E70" w:rsidRDefault="00E84204" w:rsidP="00373033">
      <w:pPr>
        <w:spacing w:after="0" w:line="360" w:lineRule="auto"/>
        <w:jc w:val="both"/>
        <w:rPr>
          <w:rFonts w:ascii="Verdana" w:hAnsi="Verdana"/>
          <w:sz w:val="24"/>
          <w:szCs w:val="24"/>
        </w:rPr>
      </w:pPr>
      <w:r>
        <w:rPr>
          <w:rFonts w:ascii="Verdana" w:hAnsi="Verdana"/>
          <w:sz w:val="24"/>
          <w:szCs w:val="24"/>
        </w:rPr>
        <w:t xml:space="preserve">Form Cs flows from the decision whether </w:t>
      </w:r>
      <w:proofErr w:type="spellStart"/>
      <w:r>
        <w:rPr>
          <w:rFonts w:ascii="Verdana" w:hAnsi="Verdana"/>
          <w:sz w:val="24"/>
          <w:szCs w:val="24"/>
        </w:rPr>
        <w:t>Khoabane</w:t>
      </w:r>
      <w:proofErr w:type="spellEnd"/>
      <w:r>
        <w:rPr>
          <w:rFonts w:ascii="Verdana" w:hAnsi="Verdana"/>
          <w:sz w:val="24"/>
          <w:szCs w:val="24"/>
        </w:rPr>
        <w:t xml:space="preserve"> was in fact nominated.</w:t>
      </w:r>
      <w:r w:rsidR="005C654F">
        <w:rPr>
          <w:rFonts w:ascii="Verdana" w:hAnsi="Verdana"/>
          <w:sz w:val="24"/>
          <w:szCs w:val="24"/>
        </w:rPr>
        <w:t xml:space="preserve"> </w:t>
      </w:r>
    </w:p>
    <w:p w14:paraId="117CB08A" w14:textId="77777777" w:rsidR="00E84204" w:rsidRDefault="00E84204" w:rsidP="00373033">
      <w:pPr>
        <w:spacing w:after="0" w:line="360" w:lineRule="auto"/>
        <w:jc w:val="both"/>
        <w:rPr>
          <w:rFonts w:ascii="Verdana" w:hAnsi="Verdana"/>
          <w:b/>
          <w:bCs/>
          <w:sz w:val="24"/>
          <w:szCs w:val="24"/>
        </w:rPr>
      </w:pPr>
    </w:p>
    <w:p w14:paraId="1A221A8C" w14:textId="2D758BB0" w:rsidR="00E84204" w:rsidRPr="00E84204" w:rsidRDefault="00E84204" w:rsidP="00373033">
      <w:pPr>
        <w:spacing w:after="0" w:line="360" w:lineRule="auto"/>
        <w:jc w:val="both"/>
        <w:rPr>
          <w:rFonts w:ascii="Verdana" w:hAnsi="Verdana"/>
          <w:sz w:val="24"/>
          <w:szCs w:val="24"/>
        </w:rPr>
      </w:pPr>
      <w:r w:rsidRPr="00E84204">
        <w:rPr>
          <w:rFonts w:ascii="Verdana" w:hAnsi="Verdana"/>
          <w:b/>
          <w:bCs/>
          <w:sz w:val="24"/>
          <w:szCs w:val="24"/>
        </w:rPr>
        <w:t xml:space="preserve">12.2 </w:t>
      </w:r>
      <w:r w:rsidRPr="00E84204">
        <w:rPr>
          <w:rFonts w:ascii="Verdana" w:hAnsi="Verdana"/>
          <w:sz w:val="24"/>
          <w:szCs w:val="24"/>
        </w:rPr>
        <w:t>To Determine this, recital of the evidence led in the court below is necessary.</w:t>
      </w:r>
    </w:p>
    <w:p w14:paraId="437DD8AD" w14:textId="77777777" w:rsidR="00C74766" w:rsidRDefault="00C74766" w:rsidP="00B85A3B">
      <w:pPr>
        <w:spacing w:after="0" w:line="360" w:lineRule="auto"/>
        <w:jc w:val="both"/>
        <w:rPr>
          <w:rFonts w:ascii="Verdana" w:hAnsi="Verdana"/>
          <w:b/>
          <w:bCs/>
          <w:sz w:val="24"/>
          <w:szCs w:val="24"/>
        </w:rPr>
      </w:pPr>
    </w:p>
    <w:p w14:paraId="23CE9950" w14:textId="2E4C62FA" w:rsidR="00B85A3B" w:rsidRPr="00FA1378" w:rsidRDefault="00C74766" w:rsidP="00B85A3B">
      <w:pPr>
        <w:spacing w:after="0" w:line="360" w:lineRule="auto"/>
        <w:jc w:val="both"/>
        <w:rPr>
          <w:rFonts w:ascii="Verdana" w:hAnsi="Verdana"/>
          <w:b/>
          <w:bCs/>
          <w:sz w:val="24"/>
          <w:szCs w:val="24"/>
        </w:rPr>
      </w:pPr>
      <w:r>
        <w:rPr>
          <w:rFonts w:ascii="Verdana" w:hAnsi="Verdana"/>
          <w:b/>
          <w:bCs/>
          <w:sz w:val="24"/>
          <w:szCs w:val="24"/>
        </w:rPr>
        <w:t>Plaintiff’s case</w:t>
      </w:r>
    </w:p>
    <w:p w14:paraId="003F2666" w14:textId="0340F826" w:rsidR="00B85A3B" w:rsidRDefault="00B85A3B" w:rsidP="00B85A3B">
      <w:pPr>
        <w:spacing w:after="0" w:line="360" w:lineRule="auto"/>
        <w:jc w:val="both"/>
        <w:rPr>
          <w:rFonts w:ascii="Verdana" w:hAnsi="Verdana"/>
          <w:sz w:val="24"/>
          <w:szCs w:val="24"/>
        </w:rPr>
      </w:pPr>
      <w:r w:rsidRPr="00FF4F66">
        <w:rPr>
          <w:rFonts w:ascii="Verdana" w:hAnsi="Verdana"/>
          <w:b/>
          <w:bCs/>
          <w:sz w:val="24"/>
          <w:szCs w:val="24"/>
        </w:rPr>
        <w:t>[1</w:t>
      </w:r>
      <w:r w:rsidR="00E817F5">
        <w:rPr>
          <w:rFonts w:ascii="Verdana" w:hAnsi="Verdana"/>
          <w:b/>
          <w:bCs/>
          <w:sz w:val="24"/>
          <w:szCs w:val="24"/>
        </w:rPr>
        <w:t>3</w:t>
      </w:r>
      <w:r w:rsidRPr="00FF4F66">
        <w:rPr>
          <w:rFonts w:ascii="Verdana" w:hAnsi="Verdana"/>
          <w:b/>
          <w:bCs/>
          <w:sz w:val="24"/>
          <w:szCs w:val="24"/>
        </w:rPr>
        <w:t>]</w:t>
      </w:r>
      <w:r w:rsidRPr="00FF4F66">
        <w:rPr>
          <w:rFonts w:ascii="Verdana" w:hAnsi="Verdana"/>
          <w:b/>
          <w:bCs/>
          <w:sz w:val="24"/>
          <w:szCs w:val="24"/>
        </w:rPr>
        <w:tab/>
      </w:r>
      <w:r>
        <w:rPr>
          <w:rFonts w:ascii="Verdana" w:hAnsi="Verdana"/>
          <w:sz w:val="24"/>
          <w:szCs w:val="24"/>
        </w:rPr>
        <w:t xml:space="preserve"> </w:t>
      </w:r>
      <w:r w:rsidR="00E84204">
        <w:rPr>
          <w:rFonts w:ascii="Verdana" w:hAnsi="Verdana"/>
          <w:sz w:val="24"/>
          <w:szCs w:val="24"/>
        </w:rPr>
        <w:t xml:space="preserve">The plaintiff </w:t>
      </w:r>
      <w:proofErr w:type="spellStart"/>
      <w:r>
        <w:rPr>
          <w:rFonts w:ascii="Verdana" w:hAnsi="Verdana"/>
          <w:sz w:val="24"/>
          <w:szCs w:val="24"/>
        </w:rPr>
        <w:t>Chacho</w:t>
      </w:r>
      <w:proofErr w:type="spellEnd"/>
      <w:r w:rsidR="00520B1F">
        <w:rPr>
          <w:rFonts w:ascii="Verdana" w:hAnsi="Verdana"/>
          <w:sz w:val="24"/>
          <w:szCs w:val="24"/>
        </w:rPr>
        <w:t xml:space="preserve"> testified</w:t>
      </w:r>
      <w:r w:rsidR="00E84204">
        <w:rPr>
          <w:rFonts w:ascii="Verdana" w:hAnsi="Verdana"/>
          <w:sz w:val="24"/>
          <w:szCs w:val="24"/>
        </w:rPr>
        <w:t xml:space="preserve"> that</w:t>
      </w:r>
      <w:r w:rsidR="00520B1F">
        <w:rPr>
          <w:rFonts w:ascii="Verdana" w:hAnsi="Verdana"/>
          <w:sz w:val="24"/>
          <w:szCs w:val="24"/>
        </w:rPr>
        <w:t xml:space="preserve"> </w:t>
      </w:r>
      <w:r w:rsidR="00BC47EF">
        <w:rPr>
          <w:rFonts w:ascii="Verdana" w:hAnsi="Verdana"/>
          <w:sz w:val="24"/>
          <w:szCs w:val="24"/>
        </w:rPr>
        <w:t xml:space="preserve">when </w:t>
      </w:r>
      <w:proofErr w:type="spellStart"/>
      <w:r>
        <w:rPr>
          <w:rFonts w:ascii="Verdana" w:hAnsi="Verdana"/>
          <w:sz w:val="24"/>
          <w:szCs w:val="24"/>
        </w:rPr>
        <w:t>Mamphasola</w:t>
      </w:r>
      <w:proofErr w:type="spellEnd"/>
      <w:r>
        <w:rPr>
          <w:rFonts w:ascii="Verdana" w:hAnsi="Verdana"/>
          <w:sz w:val="24"/>
          <w:szCs w:val="24"/>
        </w:rPr>
        <w:t xml:space="preserve"> died in 1995, the </w:t>
      </w:r>
      <w:r w:rsidR="00E84204">
        <w:rPr>
          <w:rFonts w:ascii="Verdana" w:hAnsi="Verdana"/>
          <w:sz w:val="24"/>
          <w:szCs w:val="24"/>
        </w:rPr>
        <w:t>appellant</w:t>
      </w:r>
      <w:r>
        <w:rPr>
          <w:rFonts w:ascii="Verdana" w:hAnsi="Verdana"/>
          <w:sz w:val="24"/>
          <w:szCs w:val="24"/>
        </w:rPr>
        <w:t xml:space="preserve"> had already married into the </w:t>
      </w:r>
      <w:proofErr w:type="spellStart"/>
      <w:r>
        <w:rPr>
          <w:rFonts w:ascii="Verdana" w:hAnsi="Verdana"/>
          <w:sz w:val="24"/>
          <w:szCs w:val="24"/>
        </w:rPr>
        <w:t>Mahase</w:t>
      </w:r>
      <w:proofErr w:type="spellEnd"/>
      <w:r>
        <w:rPr>
          <w:rFonts w:ascii="Verdana" w:hAnsi="Verdana"/>
          <w:sz w:val="24"/>
          <w:szCs w:val="24"/>
        </w:rPr>
        <w:t xml:space="preserve"> family.  The </w:t>
      </w:r>
      <w:proofErr w:type="spellStart"/>
      <w:r>
        <w:rPr>
          <w:rFonts w:ascii="Verdana" w:hAnsi="Verdana"/>
          <w:sz w:val="24"/>
          <w:szCs w:val="24"/>
        </w:rPr>
        <w:t>Khoabane</w:t>
      </w:r>
      <w:proofErr w:type="spellEnd"/>
      <w:r>
        <w:rPr>
          <w:rFonts w:ascii="Verdana" w:hAnsi="Verdana"/>
          <w:sz w:val="24"/>
          <w:szCs w:val="24"/>
        </w:rPr>
        <w:t xml:space="preserve"> family convened a meeting</w:t>
      </w:r>
      <w:r w:rsidR="00F21DA2">
        <w:rPr>
          <w:rFonts w:ascii="Verdana" w:hAnsi="Verdana"/>
          <w:sz w:val="24"/>
          <w:szCs w:val="24"/>
        </w:rPr>
        <w:t>.</w:t>
      </w:r>
      <w:r>
        <w:rPr>
          <w:rFonts w:ascii="Verdana" w:hAnsi="Verdana"/>
          <w:sz w:val="24"/>
          <w:szCs w:val="24"/>
        </w:rPr>
        <w:t xml:space="preserve"> </w:t>
      </w:r>
      <w:r w:rsidR="00F21DA2">
        <w:rPr>
          <w:rFonts w:ascii="Verdana" w:hAnsi="Verdana"/>
          <w:sz w:val="24"/>
          <w:szCs w:val="24"/>
        </w:rPr>
        <w:t xml:space="preserve">At this time, </w:t>
      </w:r>
      <w:proofErr w:type="spellStart"/>
      <w:r>
        <w:rPr>
          <w:rFonts w:ascii="Verdana" w:hAnsi="Verdana"/>
          <w:sz w:val="24"/>
          <w:szCs w:val="24"/>
        </w:rPr>
        <w:t>Mamoseki</w:t>
      </w:r>
      <w:proofErr w:type="spellEnd"/>
      <w:r>
        <w:rPr>
          <w:rFonts w:ascii="Verdana" w:hAnsi="Verdana"/>
          <w:sz w:val="24"/>
          <w:szCs w:val="24"/>
        </w:rPr>
        <w:t xml:space="preserve"> lived at a house close to her mother’s. She </w:t>
      </w:r>
      <w:r w:rsidR="00F21DA2">
        <w:rPr>
          <w:rFonts w:ascii="Verdana" w:hAnsi="Verdana"/>
          <w:sz w:val="24"/>
          <w:szCs w:val="24"/>
        </w:rPr>
        <w:t xml:space="preserve">was invited to the meeting but </w:t>
      </w:r>
      <w:r>
        <w:rPr>
          <w:rFonts w:ascii="Verdana" w:hAnsi="Verdana"/>
          <w:sz w:val="24"/>
          <w:szCs w:val="24"/>
        </w:rPr>
        <w:t>did not come.  His father was appointed an heir</w:t>
      </w:r>
      <w:r w:rsidR="00ED31E6">
        <w:rPr>
          <w:rFonts w:ascii="Verdana" w:hAnsi="Verdana"/>
          <w:sz w:val="24"/>
          <w:szCs w:val="24"/>
        </w:rPr>
        <w:t xml:space="preserve"> (a fact disputed by the appellant in cross-examination)</w:t>
      </w:r>
    </w:p>
    <w:p w14:paraId="11B0CD88" w14:textId="77777777" w:rsidR="00B85A3B" w:rsidRDefault="00B85A3B" w:rsidP="00B85A3B">
      <w:pPr>
        <w:spacing w:after="0" w:line="360" w:lineRule="auto"/>
        <w:jc w:val="both"/>
        <w:rPr>
          <w:rFonts w:ascii="Verdana" w:hAnsi="Verdana"/>
          <w:sz w:val="24"/>
          <w:szCs w:val="24"/>
        </w:rPr>
      </w:pPr>
    </w:p>
    <w:p w14:paraId="46C98FE8" w14:textId="67AB4DAC" w:rsidR="00B85A3B" w:rsidRDefault="00B85A3B" w:rsidP="00B85A3B">
      <w:pPr>
        <w:spacing w:after="0" w:line="360" w:lineRule="auto"/>
        <w:jc w:val="both"/>
        <w:rPr>
          <w:rFonts w:ascii="Verdana" w:hAnsi="Verdana"/>
          <w:sz w:val="24"/>
          <w:szCs w:val="24"/>
        </w:rPr>
      </w:pPr>
      <w:r w:rsidRPr="00FF4F66">
        <w:rPr>
          <w:rFonts w:ascii="Verdana" w:hAnsi="Verdana"/>
          <w:b/>
          <w:bCs/>
          <w:sz w:val="24"/>
          <w:szCs w:val="24"/>
        </w:rPr>
        <w:t>1</w:t>
      </w:r>
      <w:r w:rsidR="00E817F5">
        <w:rPr>
          <w:rFonts w:ascii="Verdana" w:hAnsi="Verdana"/>
          <w:b/>
          <w:bCs/>
          <w:sz w:val="24"/>
          <w:szCs w:val="24"/>
        </w:rPr>
        <w:t>3</w:t>
      </w:r>
      <w:r w:rsidRPr="00FF4F66">
        <w:rPr>
          <w:rFonts w:ascii="Verdana" w:hAnsi="Verdana"/>
          <w:b/>
          <w:bCs/>
          <w:sz w:val="24"/>
          <w:szCs w:val="24"/>
        </w:rPr>
        <w:t>.</w:t>
      </w:r>
      <w:r w:rsidR="00C04502">
        <w:rPr>
          <w:rFonts w:ascii="Verdana" w:hAnsi="Verdana"/>
          <w:b/>
          <w:bCs/>
          <w:sz w:val="24"/>
          <w:szCs w:val="24"/>
        </w:rPr>
        <w:t>1</w:t>
      </w:r>
      <w:r>
        <w:rPr>
          <w:rFonts w:ascii="Verdana" w:hAnsi="Verdana"/>
          <w:sz w:val="24"/>
          <w:szCs w:val="24"/>
        </w:rPr>
        <w:tab/>
        <w:t xml:space="preserve">He further told the Court that despite his father’s nomination, </w:t>
      </w:r>
      <w:proofErr w:type="spellStart"/>
      <w:r>
        <w:rPr>
          <w:rFonts w:ascii="Verdana" w:hAnsi="Verdana"/>
          <w:sz w:val="24"/>
          <w:szCs w:val="24"/>
        </w:rPr>
        <w:t>Mamoseki</w:t>
      </w:r>
      <w:proofErr w:type="spellEnd"/>
      <w:r>
        <w:rPr>
          <w:rFonts w:ascii="Verdana" w:hAnsi="Verdana"/>
          <w:sz w:val="24"/>
          <w:szCs w:val="24"/>
        </w:rPr>
        <w:t xml:space="preserve"> interfered with the inherited property by selling a portion of the residential site to one </w:t>
      </w:r>
      <w:proofErr w:type="spellStart"/>
      <w:r>
        <w:rPr>
          <w:rFonts w:ascii="Verdana" w:hAnsi="Verdana"/>
          <w:sz w:val="24"/>
          <w:szCs w:val="24"/>
        </w:rPr>
        <w:t>Lichaba</w:t>
      </w:r>
      <w:proofErr w:type="spellEnd"/>
      <w:r>
        <w:rPr>
          <w:rFonts w:ascii="Verdana" w:hAnsi="Verdana"/>
          <w:sz w:val="24"/>
          <w:szCs w:val="24"/>
        </w:rPr>
        <w:t xml:space="preserve">. Another act of interference was the ploughing of the field without his father’s consent despite being warned against doing so by the chief. </w:t>
      </w:r>
    </w:p>
    <w:p w14:paraId="3DA293A6" w14:textId="77777777" w:rsidR="00B85A3B" w:rsidRDefault="00B85A3B" w:rsidP="00B85A3B">
      <w:pPr>
        <w:spacing w:after="0" w:line="360" w:lineRule="auto"/>
        <w:jc w:val="both"/>
        <w:rPr>
          <w:rFonts w:ascii="Verdana" w:hAnsi="Verdana"/>
          <w:sz w:val="24"/>
          <w:szCs w:val="24"/>
        </w:rPr>
      </w:pPr>
    </w:p>
    <w:p w14:paraId="3657BAC3" w14:textId="253935EC" w:rsidR="00B85A3B" w:rsidRDefault="00B85A3B" w:rsidP="00B85A3B">
      <w:pPr>
        <w:spacing w:after="0" w:line="360" w:lineRule="auto"/>
        <w:jc w:val="both"/>
        <w:rPr>
          <w:rFonts w:ascii="Verdana" w:hAnsi="Verdana"/>
          <w:sz w:val="24"/>
          <w:szCs w:val="24"/>
        </w:rPr>
      </w:pPr>
      <w:r w:rsidRPr="00FF4F66">
        <w:rPr>
          <w:rFonts w:ascii="Verdana" w:hAnsi="Verdana"/>
          <w:b/>
          <w:bCs/>
          <w:sz w:val="24"/>
          <w:szCs w:val="24"/>
        </w:rPr>
        <w:lastRenderedPageBreak/>
        <w:t>1</w:t>
      </w:r>
      <w:r w:rsidR="00E817F5">
        <w:rPr>
          <w:rFonts w:ascii="Verdana" w:hAnsi="Verdana"/>
          <w:b/>
          <w:bCs/>
          <w:sz w:val="24"/>
          <w:szCs w:val="24"/>
        </w:rPr>
        <w:t>3</w:t>
      </w:r>
      <w:r w:rsidRPr="00FF4F66">
        <w:rPr>
          <w:rFonts w:ascii="Verdana" w:hAnsi="Verdana"/>
          <w:b/>
          <w:bCs/>
          <w:sz w:val="24"/>
          <w:szCs w:val="24"/>
        </w:rPr>
        <w:t>.</w:t>
      </w:r>
      <w:r w:rsidR="00C04502">
        <w:rPr>
          <w:rFonts w:ascii="Verdana" w:hAnsi="Verdana"/>
          <w:b/>
          <w:bCs/>
          <w:sz w:val="24"/>
          <w:szCs w:val="24"/>
        </w:rPr>
        <w:t>2</w:t>
      </w:r>
      <w:r>
        <w:rPr>
          <w:rFonts w:ascii="Verdana" w:hAnsi="Verdana"/>
          <w:sz w:val="24"/>
          <w:szCs w:val="24"/>
        </w:rPr>
        <w:tab/>
        <w:t xml:space="preserve">His evidence was further that in 2008, following his father’s passing, the family </w:t>
      </w:r>
      <w:r w:rsidR="00F21DA2">
        <w:rPr>
          <w:rFonts w:ascii="Verdana" w:hAnsi="Verdana"/>
          <w:sz w:val="24"/>
          <w:szCs w:val="24"/>
        </w:rPr>
        <w:t>nomina</w:t>
      </w:r>
      <w:r>
        <w:rPr>
          <w:rFonts w:ascii="Verdana" w:hAnsi="Verdana"/>
          <w:sz w:val="24"/>
          <w:szCs w:val="24"/>
        </w:rPr>
        <w:t xml:space="preserve">ted his mother </w:t>
      </w:r>
      <w:proofErr w:type="spellStart"/>
      <w:r>
        <w:rPr>
          <w:rFonts w:ascii="Verdana" w:hAnsi="Verdana"/>
          <w:sz w:val="24"/>
          <w:szCs w:val="24"/>
        </w:rPr>
        <w:t>Mamasoabi</w:t>
      </w:r>
      <w:proofErr w:type="spellEnd"/>
      <w:r>
        <w:rPr>
          <w:rFonts w:ascii="Verdana" w:hAnsi="Verdana"/>
          <w:sz w:val="24"/>
          <w:szCs w:val="24"/>
        </w:rPr>
        <w:t xml:space="preserve"> </w:t>
      </w:r>
      <w:proofErr w:type="spellStart"/>
      <w:r>
        <w:rPr>
          <w:rFonts w:ascii="Verdana" w:hAnsi="Verdana"/>
          <w:sz w:val="24"/>
          <w:szCs w:val="24"/>
        </w:rPr>
        <w:t>Khoabane</w:t>
      </w:r>
      <w:proofErr w:type="spellEnd"/>
      <w:r>
        <w:rPr>
          <w:rFonts w:ascii="Verdana" w:hAnsi="Verdana"/>
          <w:sz w:val="24"/>
          <w:szCs w:val="24"/>
        </w:rPr>
        <w:t xml:space="preserve"> as heir to his father’s estate and in turn he was so </w:t>
      </w:r>
      <w:r w:rsidR="00F21DA2">
        <w:rPr>
          <w:rFonts w:ascii="Verdana" w:hAnsi="Verdana"/>
          <w:sz w:val="24"/>
          <w:szCs w:val="24"/>
        </w:rPr>
        <w:t>nomina</w:t>
      </w:r>
      <w:r>
        <w:rPr>
          <w:rFonts w:ascii="Verdana" w:hAnsi="Verdana"/>
          <w:sz w:val="24"/>
          <w:szCs w:val="24"/>
        </w:rPr>
        <w:t xml:space="preserve">ted after her mother’s demise. He handed in family resolutions made in meetings held in this regard as well as Form Cs for the disputed fields issued in her mother’s names in 1995 and 99 respectively. </w:t>
      </w:r>
    </w:p>
    <w:p w14:paraId="5EA49AA3" w14:textId="77777777" w:rsidR="00B85A3B" w:rsidRDefault="00B85A3B" w:rsidP="00B85A3B">
      <w:pPr>
        <w:spacing w:after="0" w:line="360" w:lineRule="auto"/>
        <w:jc w:val="both"/>
        <w:rPr>
          <w:rFonts w:ascii="Verdana" w:hAnsi="Verdana"/>
          <w:b/>
          <w:bCs/>
          <w:sz w:val="24"/>
          <w:szCs w:val="24"/>
        </w:rPr>
      </w:pPr>
    </w:p>
    <w:p w14:paraId="6BCD4A36" w14:textId="0AD0BE06" w:rsidR="00B85A3B" w:rsidRDefault="00B85A3B" w:rsidP="00B85A3B">
      <w:pPr>
        <w:spacing w:after="0" w:line="360" w:lineRule="auto"/>
        <w:jc w:val="both"/>
        <w:rPr>
          <w:rFonts w:ascii="Verdana" w:hAnsi="Verdana"/>
          <w:sz w:val="24"/>
          <w:szCs w:val="24"/>
        </w:rPr>
      </w:pPr>
      <w:r>
        <w:rPr>
          <w:rFonts w:ascii="Verdana" w:hAnsi="Verdana"/>
          <w:b/>
          <w:bCs/>
          <w:sz w:val="24"/>
          <w:szCs w:val="24"/>
        </w:rPr>
        <w:t>[1</w:t>
      </w:r>
      <w:r w:rsidR="00E817F5">
        <w:rPr>
          <w:rFonts w:ascii="Verdana" w:hAnsi="Verdana"/>
          <w:b/>
          <w:bCs/>
          <w:sz w:val="24"/>
          <w:szCs w:val="24"/>
        </w:rPr>
        <w:t>4</w:t>
      </w:r>
      <w:r>
        <w:rPr>
          <w:rFonts w:ascii="Verdana" w:hAnsi="Verdana"/>
          <w:b/>
          <w:bCs/>
          <w:sz w:val="24"/>
          <w:szCs w:val="24"/>
        </w:rPr>
        <w:t>]</w:t>
      </w:r>
      <w:r>
        <w:rPr>
          <w:rFonts w:ascii="Verdana" w:hAnsi="Verdana"/>
          <w:b/>
          <w:bCs/>
          <w:sz w:val="24"/>
          <w:szCs w:val="24"/>
        </w:rPr>
        <w:tab/>
      </w:r>
      <w:proofErr w:type="spellStart"/>
      <w:r w:rsidRPr="003D6E2C">
        <w:rPr>
          <w:rFonts w:ascii="Verdana" w:hAnsi="Verdana"/>
          <w:b/>
          <w:bCs/>
          <w:sz w:val="24"/>
          <w:szCs w:val="24"/>
        </w:rPr>
        <w:t>Seele</w:t>
      </w:r>
      <w:proofErr w:type="spellEnd"/>
      <w:r w:rsidRPr="003D6E2C">
        <w:rPr>
          <w:rFonts w:ascii="Verdana" w:hAnsi="Verdana"/>
          <w:b/>
          <w:bCs/>
          <w:sz w:val="24"/>
          <w:szCs w:val="24"/>
        </w:rPr>
        <w:t xml:space="preserve"> </w:t>
      </w:r>
      <w:proofErr w:type="spellStart"/>
      <w:r w:rsidRPr="003D6E2C">
        <w:rPr>
          <w:rFonts w:ascii="Verdana" w:hAnsi="Verdana"/>
          <w:b/>
          <w:bCs/>
          <w:sz w:val="24"/>
          <w:szCs w:val="24"/>
        </w:rPr>
        <w:t>Khoabane</w:t>
      </w:r>
      <w:proofErr w:type="spellEnd"/>
      <w:r>
        <w:rPr>
          <w:rFonts w:ascii="Verdana" w:hAnsi="Verdana"/>
          <w:sz w:val="24"/>
          <w:szCs w:val="24"/>
        </w:rPr>
        <w:t xml:space="preserve">, a Mosotho man aged 73 years testified as plaintiff’s witness. He told the Court that he is the brother to </w:t>
      </w:r>
      <w:proofErr w:type="spellStart"/>
      <w:r>
        <w:rPr>
          <w:rFonts w:ascii="Verdana" w:hAnsi="Verdana"/>
          <w:sz w:val="24"/>
          <w:szCs w:val="24"/>
        </w:rPr>
        <w:t>Tsosane</w:t>
      </w:r>
      <w:proofErr w:type="spellEnd"/>
      <w:r>
        <w:rPr>
          <w:rFonts w:ascii="Verdana" w:hAnsi="Verdana"/>
          <w:sz w:val="24"/>
          <w:szCs w:val="24"/>
        </w:rPr>
        <w:t xml:space="preserve"> </w:t>
      </w:r>
      <w:proofErr w:type="spellStart"/>
      <w:r>
        <w:rPr>
          <w:rFonts w:ascii="Verdana" w:hAnsi="Verdana"/>
          <w:sz w:val="24"/>
          <w:szCs w:val="24"/>
        </w:rPr>
        <w:t>Khoabane</w:t>
      </w:r>
      <w:proofErr w:type="spellEnd"/>
      <w:r>
        <w:rPr>
          <w:rFonts w:ascii="Verdana" w:hAnsi="Verdana"/>
          <w:sz w:val="24"/>
          <w:szCs w:val="24"/>
        </w:rPr>
        <w:t xml:space="preserve">. He corroborated the plaintiff’s story that after </w:t>
      </w:r>
      <w:proofErr w:type="spellStart"/>
      <w:r>
        <w:rPr>
          <w:rFonts w:ascii="Verdana" w:hAnsi="Verdana"/>
          <w:sz w:val="24"/>
          <w:szCs w:val="24"/>
        </w:rPr>
        <w:t>Mamphasola’s</w:t>
      </w:r>
      <w:proofErr w:type="spellEnd"/>
      <w:r>
        <w:rPr>
          <w:rFonts w:ascii="Verdana" w:hAnsi="Verdana"/>
          <w:sz w:val="24"/>
          <w:szCs w:val="24"/>
        </w:rPr>
        <w:t xml:space="preserve"> burial, a family meeting which </w:t>
      </w:r>
      <w:proofErr w:type="spellStart"/>
      <w:r>
        <w:rPr>
          <w:rFonts w:ascii="Verdana" w:hAnsi="Verdana"/>
          <w:sz w:val="24"/>
          <w:szCs w:val="24"/>
        </w:rPr>
        <w:t>Mamoseki</w:t>
      </w:r>
      <w:proofErr w:type="spellEnd"/>
      <w:r>
        <w:rPr>
          <w:rFonts w:ascii="Verdana" w:hAnsi="Verdana"/>
          <w:sz w:val="24"/>
          <w:szCs w:val="24"/>
        </w:rPr>
        <w:t xml:space="preserve"> refused to attend, despite invitation, was convened. He told the Court that he attended the meeting and the family therein resolved to “allocate” the disputed fields to </w:t>
      </w:r>
      <w:proofErr w:type="spellStart"/>
      <w:r>
        <w:rPr>
          <w:rFonts w:ascii="Verdana" w:hAnsi="Verdana"/>
          <w:sz w:val="24"/>
          <w:szCs w:val="24"/>
        </w:rPr>
        <w:t>Tsosane</w:t>
      </w:r>
      <w:proofErr w:type="spellEnd"/>
      <w:r>
        <w:rPr>
          <w:rFonts w:ascii="Verdana" w:hAnsi="Verdana"/>
          <w:sz w:val="24"/>
          <w:szCs w:val="24"/>
        </w:rPr>
        <w:t xml:space="preserve"> </w:t>
      </w:r>
      <w:proofErr w:type="spellStart"/>
      <w:r>
        <w:rPr>
          <w:rFonts w:ascii="Verdana" w:hAnsi="Verdana"/>
          <w:sz w:val="24"/>
          <w:szCs w:val="24"/>
        </w:rPr>
        <w:t>Khoabane</w:t>
      </w:r>
      <w:proofErr w:type="spellEnd"/>
      <w:r>
        <w:rPr>
          <w:rFonts w:ascii="Verdana" w:hAnsi="Verdana"/>
          <w:sz w:val="24"/>
          <w:szCs w:val="24"/>
        </w:rPr>
        <w:t xml:space="preserve"> so that he could take care of </w:t>
      </w:r>
      <w:proofErr w:type="spellStart"/>
      <w:r>
        <w:rPr>
          <w:rFonts w:ascii="Verdana" w:hAnsi="Verdana"/>
          <w:sz w:val="24"/>
          <w:szCs w:val="24"/>
        </w:rPr>
        <w:t>Likeleli</w:t>
      </w:r>
      <w:proofErr w:type="spellEnd"/>
      <w:r w:rsidR="00A1150B">
        <w:rPr>
          <w:rFonts w:ascii="Verdana" w:hAnsi="Verdana"/>
          <w:sz w:val="24"/>
          <w:szCs w:val="24"/>
        </w:rPr>
        <w:t xml:space="preserve"> </w:t>
      </w:r>
      <w:r w:rsidR="009107F7">
        <w:rPr>
          <w:rFonts w:ascii="Verdana" w:hAnsi="Verdana"/>
          <w:sz w:val="24"/>
          <w:szCs w:val="24"/>
        </w:rPr>
        <w:t>(</w:t>
      </w:r>
      <w:proofErr w:type="spellStart"/>
      <w:r w:rsidR="009107F7">
        <w:rPr>
          <w:rFonts w:ascii="Verdana" w:hAnsi="Verdana"/>
          <w:sz w:val="24"/>
          <w:szCs w:val="24"/>
        </w:rPr>
        <w:t>Mamphasola’s</w:t>
      </w:r>
      <w:proofErr w:type="spellEnd"/>
      <w:r w:rsidR="009107F7">
        <w:rPr>
          <w:rFonts w:ascii="Verdana" w:hAnsi="Verdana"/>
          <w:sz w:val="24"/>
          <w:szCs w:val="24"/>
        </w:rPr>
        <w:t xml:space="preserve"> unmarried daughter</w:t>
      </w:r>
      <w:r w:rsidR="00C74766">
        <w:rPr>
          <w:rFonts w:ascii="Verdana" w:hAnsi="Verdana"/>
          <w:sz w:val="24"/>
          <w:szCs w:val="24"/>
        </w:rPr>
        <w:t>).</w:t>
      </w:r>
      <w:r>
        <w:rPr>
          <w:rFonts w:ascii="Verdana" w:hAnsi="Verdana"/>
          <w:sz w:val="24"/>
          <w:szCs w:val="24"/>
        </w:rPr>
        <w:t xml:space="preserve"> </w:t>
      </w:r>
    </w:p>
    <w:p w14:paraId="3DA4E225" w14:textId="77777777" w:rsidR="00B85A3B" w:rsidRDefault="00B85A3B" w:rsidP="00B85A3B">
      <w:pPr>
        <w:spacing w:after="0" w:line="360" w:lineRule="auto"/>
        <w:jc w:val="both"/>
        <w:rPr>
          <w:rFonts w:ascii="Verdana" w:hAnsi="Verdana"/>
          <w:sz w:val="24"/>
          <w:szCs w:val="24"/>
        </w:rPr>
      </w:pPr>
    </w:p>
    <w:p w14:paraId="798467E6" w14:textId="4ED84EA3" w:rsidR="00B85A3B" w:rsidRDefault="00B85A3B" w:rsidP="00B85A3B">
      <w:pPr>
        <w:spacing w:after="0" w:line="360" w:lineRule="auto"/>
        <w:jc w:val="both"/>
        <w:rPr>
          <w:rFonts w:ascii="Verdana" w:hAnsi="Verdana"/>
          <w:sz w:val="24"/>
          <w:szCs w:val="24"/>
        </w:rPr>
      </w:pPr>
      <w:r w:rsidRPr="009D1090">
        <w:rPr>
          <w:rFonts w:ascii="Verdana" w:hAnsi="Verdana"/>
          <w:b/>
          <w:bCs/>
          <w:sz w:val="24"/>
          <w:szCs w:val="24"/>
        </w:rPr>
        <w:t>[1</w:t>
      </w:r>
      <w:r w:rsidR="00E817F5">
        <w:rPr>
          <w:rFonts w:ascii="Verdana" w:hAnsi="Verdana"/>
          <w:b/>
          <w:bCs/>
          <w:sz w:val="24"/>
          <w:szCs w:val="24"/>
        </w:rPr>
        <w:t>5</w:t>
      </w:r>
      <w:r w:rsidRPr="009D1090">
        <w:rPr>
          <w:rFonts w:ascii="Verdana" w:hAnsi="Verdana"/>
          <w:b/>
          <w:bCs/>
          <w:sz w:val="24"/>
          <w:szCs w:val="24"/>
        </w:rPr>
        <w:t>]</w:t>
      </w:r>
      <w:r>
        <w:rPr>
          <w:rFonts w:ascii="Verdana" w:hAnsi="Verdana"/>
          <w:sz w:val="24"/>
          <w:szCs w:val="24"/>
        </w:rPr>
        <w:tab/>
        <w:t xml:space="preserve"> PW3 </w:t>
      </w:r>
      <w:r w:rsidRPr="003D6E2C">
        <w:rPr>
          <w:rFonts w:ascii="Verdana" w:hAnsi="Verdana"/>
          <w:b/>
          <w:bCs/>
          <w:sz w:val="24"/>
          <w:szCs w:val="24"/>
        </w:rPr>
        <w:t xml:space="preserve">Malebo </w:t>
      </w:r>
      <w:proofErr w:type="spellStart"/>
      <w:r w:rsidRPr="003D6E2C">
        <w:rPr>
          <w:rFonts w:ascii="Verdana" w:hAnsi="Verdana"/>
          <w:b/>
          <w:bCs/>
          <w:sz w:val="24"/>
          <w:szCs w:val="24"/>
        </w:rPr>
        <w:t>Khoabane</w:t>
      </w:r>
      <w:proofErr w:type="spellEnd"/>
      <w:r>
        <w:rPr>
          <w:rFonts w:ascii="Verdana" w:hAnsi="Verdana"/>
          <w:b/>
          <w:bCs/>
          <w:sz w:val="24"/>
          <w:szCs w:val="24"/>
        </w:rPr>
        <w:t xml:space="preserve"> </w:t>
      </w:r>
      <w:r w:rsidRPr="003D6E2C">
        <w:rPr>
          <w:rFonts w:ascii="Verdana" w:hAnsi="Verdana"/>
          <w:sz w:val="24"/>
          <w:szCs w:val="24"/>
        </w:rPr>
        <w:t xml:space="preserve">aged 53 also took the stand. His evidence corroborated </w:t>
      </w:r>
      <w:proofErr w:type="spellStart"/>
      <w:r w:rsidRPr="003D6E2C">
        <w:rPr>
          <w:rFonts w:ascii="Verdana" w:hAnsi="Verdana"/>
          <w:sz w:val="24"/>
          <w:szCs w:val="24"/>
        </w:rPr>
        <w:t>Seele</w:t>
      </w:r>
      <w:proofErr w:type="spellEnd"/>
      <w:r w:rsidRPr="003D6E2C">
        <w:rPr>
          <w:rFonts w:ascii="Verdana" w:hAnsi="Verdana"/>
          <w:sz w:val="24"/>
          <w:szCs w:val="24"/>
        </w:rPr>
        <w:t xml:space="preserve"> </w:t>
      </w:r>
      <w:proofErr w:type="spellStart"/>
      <w:r w:rsidRPr="003D6E2C">
        <w:rPr>
          <w:rFonts w:ascii="Verdana" w:hAnsi="Verdana"/>
          <w:sz w:val="24"/>
          <w:szCs w:val="24"/>
        </w:rPr>
        <w:t>Kho</w:t>
      </w:r>
      <w:r>
        <w:rPr>
          <w:rFonts w:ascii="Verdana" w:hAnsi="Verdana"/>
          <w:sz w:val="24"/>
          <w:szCs w:val="24"/>
        </w:rPr>
        <w:t>a</w:t>
      </w:r>
      <w:r w:rsidRPr="003D6E2C">
        <w:rPr>
          <w:rFonts w:ascii="Verdana" w:hAnsi="Verdana"/>
          <w:sz w:val="24"/>
          <w:szCs w:val="24"/>
        </w:rPr>
        <w:t>bane</w:t>
      </w:r>
      <w:r>
        <w:rPr>
          <w:rFonts w:ascii="Verdana" w:hAnsi="Verdana"/>
          <w:sz w:val="24"/>
          <w:szCs w:val="24"/>
        </w:rPr>
        <w:t>’s</w:t>
      </w:r>
      <w:proofErr w:type="spellEnd"/>
      <w:r w:rsidRPr="003D6E2C">
        <w:rPr>
          <w:rFonts w:ascii="Verdana" w:hAnsi="Verdana"/>
          <w:sz w:val="24"/>
          <w:szCs w:val="24"/>
        </w:rPr>
        <w:t xml:space="preserve"> on the fact that after </w:t>
      </w:r>
      <w:proofErr w:type="spellStart"/>
      <w:r w:rsidRPr="003D6E2C">
        <w:rPr>
          <w:rFonts w:ascii="Verdana" w:hAnsi="Verdana"/>
          <w:sz w:val="24"/>
          <w:szCs w:val="24"/>
        </w:rPr>
        <w:t>Mamphasola’s</w:t>
      </w:r>
      <w:proofErr w:type="spellEnd"/>
      <w:r w:rsidRPr="003D6E2C">
        <w:rPr>
          <w:rFonts w:ascii="Verdana" w:hAnsi="Verdana"/>
          <w:sz w:val="24"/>
          <w:szCs w:val="24"/>
        </w:rPr>
        <w:t xml:space="preserve"> passing, the family resolved to allocate the fields to </w:t>
      </w:r>
      <w:proofErr w:type="spellStart"/>
      <w:r w:rsidRPr="003D6E2C">
        <w:rPr>
          <w:rFonts w:ascii="Verdana" w:hAnsi="Verdana"/>
          <w:sz w:val="24"/>
          <w:szCs w:val="24"/>
        </w:rPr>
        <w:t>Tsosane</w:t>
      </w:r>
      <w:proofErr w:type="spellEnd"/>
      <w:r w:rsidRPr="003D6E2C">
        <w:rPr>
          <w:rFonts w:ascii="Verdana" w:hAnsi="Verdana"/>
          <w:sz w:val="24"/>
          <w:szCs w:val="24"/>
        </w:rPr>
        <w:t xml:space="preserve"> and that he was present in that meeting.</w:t>
      </w:r>
      <w:r>
        <w:rPr>
          <w:rFonts w:ascii="Verdana" w:hAnsi="Verdana"/>
          <w:sz w:val="24"/>
          <w:szCs w:val="24"/>
        </w:rPr>
        <w:t xml:space="preserve"> Further that when ‘</w:t>
      </w:r>
      <w:proofErr w:type="spellStart"/>
      <w:r>
        <w:rPr>
          <w:rFonts w:ascii="Verdana" w:hAnsi="Verdana"/>
          <w:sz w:val="24"/>
          <w:szCs w:val="24"/>
        </w:rPr>
        <w:t>Mamasoabi</w:t>
      </w:r>
      <w:proofErr w:type="spellEnd"/>
      <w:r>
        <w:rPr>
          <w:rFonts w:ascii="Verdana" w:hAnsi="Verdana"/>
          <w:sz w:val="24"/>
          <w:szCs w:val="24"/>
        </w:rPr>
        <w:t xml:space="preserve"> died, the plaintiff was appointed as heir.</w:t>
      </w:r>
    </w:p>
    <w:p w14:paraId="6792E72D" w14:textId="77777777" w:rsidR="00B85A3B" w:rsidRDefault="00B85A3B" w:rsidP="00B85A3B">
      <w:pPr>
        <w:spacing w:after="0" w:line="360" w:lineRule="auto"/>
        <w:jc w:val="both"/>
        <w:rPr>
          <w:rFonts w:ascii="Verdana" w:hAnsi="Verdana"/>
          <w:sz w:val="24"/>
          <w:szCs w:val="24"/>
        </w:rPr>
      </w:pPr>
    </w:p>
    <w:p w14:paraId="09BB96AC" w14:textId="4A02459B" w:rsidR="00B85A3B" w:rsidRPr="0067262F" w:rsidRDefault="00B85A3B" w:rsidP="00B85A3B">
      <w:pPr>
        <w:spacing w:after="0" w:line="360" w:lineRule="auto"/>
        <w:jc w:val="both"/>
        <w:rPr>
          <w:rFonts w:ascii="Verdana" w:hAnsi="Verdana"/>
          <w:sz w:val="24"/>
          <w:szCs w:val="24"/>
        </w:rPr>
      </w:pPr>
      <w:r w:rsidRPr="009D1090">
        <w:rPr>
          <w:rFonts w:ascii="Verdana" w:hAnsi="Verdana"/>
          <w:b/>
          <w:bCs/>
          <w:sz w:val="24"/>
          <w:szCs w:val="24"/>
        </w:rPr>
        <w:t>[1</w:t>
      </w:r>
      <w:r w:rsidR="00E817F5">
        <w:rPr>
          <w:rFonts w:ascii="Verdana" w:hAnsi="Verdana"/>
          <w:b/>
          <w:bCs/>
          <w:sz w:val="24"/>
          <w:szCs w:val="24"/>
        </w:rPr>
        <w:t>6</w:t>
      </w:r>
      <w:r w:rsidRPr="009D1090">
        <w:rPr>
          <w:rFonts w:ascii="Verdana" w:hAnsi="Verdana"/>
          <w:b/>
          <w:bCs/>
          <w:sz w:val="24"/>
          <w:szCs w:val="24"/>
        </w:rPr>
        <w:t>]</w:t>
      </w:r>
      <w:r>
        <w:rPr>
          <w:rFonts w:ascii="Verdana" w:hAnsi="Verdana"/>
          <w:sz w:val="24"/>
          <w:szCs w:val="24"/>
        </w:rPr>
        <w:tab/>
        <w:t>PW4 ‘</w:t>
      </w:r>
      <w:proofErr w:type="spellStart"/>
      <w:r w:rsidRPr="003D6E2C">
        <w:rPr>
          <w:rFonts w:ascii="Verdana" w:hAnsi="Verdana"/>
          <w:b/>
          <w:bCs/>
          <w:sz w:val="24"/>
          <w:szCs w:val="24"/>
        </w:rPr>
        <w:t>Maretselisitsoe</w:t>
      </w:r>
      <w:proofErr w:type="spellEnd"/>
      <w:r w:rsidRPr="003D6E2C">
        <w:rPr>
          <w:rFonts w:ascii="Verdana" w:hAnsi="Verdana"/>
          <w:b/>
          <w:bCs/>
          <w:sz w:val="24"/>
          <w:szCs w:val="24"/>
        </w:rPr>
        <w:t xml:space="preserve"> </w:t>
      </w:r>
      <w:proofErr w:type="spellStart"/>
      <w:r w:rsidRPr="003D6E2C">
        <w:rPr>
          <w:rFonts w:ascii="Verdana" w:hAnsi="Verdana"/>
          <w:b/>
          <w:bCs/>
          <w:sz w:val="24"/>
          <w:szCs w:val="24"/>
        </w:rPr>
        <w:t>Khoabane</w:t>
      </w:r>
      <w:proofErr w:type="spellEnd"/>
      <w:r>
        <w:rPr>
          <w:rFonts w:ascii="Verdana" w:hAnsi="Verdana"/>
          <w:sz w:val="24"/>
          <w:szCs w:val="24"/>
        </w:rPr>
        <w:t xml:space="preserve"> aged 64 also testified that she was present in the meeting. She confirmed that </w:t>
      </w:r>
      <w:proofErr w:type="spellStart"/>
      <w:r>
        <w:rPr>
          <w:rFonts w:ascii="Verdana" w:hAnsi="Verdana"/>
          <w:sz w:val="24"/>
          <w:szCs w:val="24"/>
        </w:rPr>
        <w:t>Tsosane</w:t>
      </w:r>
      <w:proofErr w:type="spellEnd"/>
      <w:r>
        <w:rPr>
          <w:rFonts w:ascii="Verdana" w:hAnsi="Verdana"/>
          <w:sz w:val="24"/>
          <w:szCs w:val="24"/>
        </w:rPr>
        <w:t xml:space="preserve"> was appointed as heir and later his wife.</w:t>
      </w:r>
    </w:p>
    <w:p w14:paraId="7C8FF87B" w14:textId="77777777" w:rsidR="00B85A3B" w:rsidRDefault="00B85A3B" w:rsidP="00B85A3B">
      <w:pPr>
        <w:spacing w:after="0" w:line="360" w:lineRule="auto"/>
        <w:jc w:val="both"/>
        <w:rPr>
          <w:rFonts w:ascii="Verdana" w:hAnsi="Verdana"/>
          <w:b/>
          <w:bCs/>
          <w:sz w:val="24"/>
          <w:szCs w:val="24"/>
        </w:rPr>
      </w:pPr>
    </w:p>
    <w:p w14:paraId="3A3C8922" w14:textId="77777777" w:rsidR="00B85A3B" w:rsidRPr="00221B00" w:rsidRDefault="00B85A3B" w:rsidP="00B85A3B">
      <w:pPr>
        <w:spacing w:after="0" w:line="360" w:lineRule="auto"/>
        <w:jc w:val="both"/>
        <w:rPr>
          <w:rFonts w:ascii="Verdana" w:hAnsi="Verdana"/>
          <w:b/>
          <w:bCs/>
          <w:sz w:val="24"/>
          <w:szCs w:val="24"/>
        </w:rPr>
      </w:pPr>
      <w:r w:rsidRPr="00221B00">
        <w:rPr>
          <w:rFonts w:ascii="Verdana" w:hAnsi="Verdana"/>
          <w:b/>
          <w:bCs/>
          <w:sz w:val="24"/>
          <w:szCs w:val="24"/>
        </w:rPr>
        <w:t>The defendant’s case</w:t>
      </w:r>
    </w:p>
    <w:p w14:paraId="650E0601" w14:textId="7808180C" w:rsidR="00B85A3B" w:rsidRDefault="00B85A3B" w:rsidP="00B85A3B">
      <w:pPr>
        <w:spacing w:after="0" w:line="360" w:lineRule="auto"/>
        <w:jc w:val="both"/>
        <w:rPr>
          <w:rFonts w:ascii="Verdana" w:hAnsi="Verdana"/>
          <w:sz w:val="24"/>
          <w:szCs w:val="24"/>
        </w:rPr>
      </w:pPr>
      <w:r w:rsidRPr="009D1090">
        <w:rPr>
          <w:rFonts w:ascii="Verdana" w:hAnsi="Verdana"/>
          <w:b/>
          <w:bCs/>
          <w:sz w:val="24"/>
          <w:szCs w:val="24"/>
        </w:rPr>
        <w:t>[1</w:t>
      </w:r>
      <w:r w:rsidR="00E817F5">
        <w:rPr>
          <w:rFonts w:ascii="Verdana" w:hAnsi="Verdana"/>
          <w:b/>
          <w:bCs/>
          <w:sz w:val="24"/>
          <w:szCs w:val="24"/>
        </w:rPr>
        <w:t>7</w:t>
      </w:r>
      <w:r w:rsidRPr="009D1090">
        <w:rPr>
          <w:rFonts w:ascii="Verdana" w:hAnsi="Verdana"/>
          <w:b/>
          <w:bCs/>
          <w:sz w:val="24"/>
          <w:szCs w:val="24"/>
        </w:rPr>
        <w:t>]</w:t>
      </w:r>
      <w:r>
        <w:rPr>
          <w:rFonts w:ascii="Verdana" w:hAnsi="Verdana"/>
          <w:sz w:val="24"/>
          <w:szCs w:val="24"/>
        </w:rPr>
        <w:tab/>
      </w:r>
      <w:proofErr w:type="spellStart"/>
      <w:r>
        <w:rPr>
          <w:rFonts w:ascii="Verdana" w:hAnsi="Verdana"/>
          <w:sz w:val="24"/>
          <w:szCs w:val="24"/>
        </w:rPr>
        <w:t>Mamoseki</w:t>
      </w:r>
      <w:proofErr w:type="spellEnd"/>
      <w:r>
        <w:rPr>
          <w:rFonts w:ascii="Verdana" w:hAnsi="Verdana"/>
          <w:sz w:val="24"/>
          <w:szCs w:val="24"/>
        </w:rPr>
        <w:t>, aged 77 at the time also took the stand.  She told the Court that she is the youngest of the three daughters of ‘</w:t>
      </w:r>
      <w:proofErr w:type="spellStart"/>
      <w:r>
        <w:rPr>
          <w:rFonts w:ascii="Verdana" w:hAnsi="Verdana"/>
          <w:sz w:val="24"/>
          <w:szCs w:val="24"/>
        </w:rPr>
        <w:t>Mamphasola</w:t>
      </w:r>
      <w:proofErr w:type="spellEnd"/>
      <w:r w:rsidR="00363CC9">
        <w:rPr>
          <w:rFonts w:ascii="Verdana" w:hAnsi="Verdana"/>
          <w:sz w:val="24"/>
          <w:szCs w:val="24"/>
        </w:rPr>
        <w:t>.</w:t>
      </w:r>
      <w:r w:rsidR="009E0D6B">
        <w:rPr>
          <w:rFonts w:ascii="Verdana" w:hAnsi="Verdana"/>
          <w:sz w:val="24"/>
          <w:szCs w:val="24"/>
        </w:rPr>
        <w:t xml:space="preserve"> </w:t>
      </w:r>
      <w:r>
        <w:rPr>
          <w:rFonts w:ascii="Verdana" w:hAnsi="Verdana"/>
          <w:sz w:val="24"/>
          <w:szCs w:val="24"/>
        </w:rPr>
        <w:t xml:space="preserve">She told the Court that after her mother’s burial, one </w:t>
      </w:r>
      <w:proofErr w:type="spellStart"/>
      <w:r>
        <w:rPr>
          <w:rFonts w:ascii="Verdana" w:hAnsi="Verdana"/>
          <w:sz w:val="24"/>
          <w:szCs w:val="24"/>
        </w:rPr>
        <w:t>Khoabane</w:t>
      </w:r>
      <w:proofErr w:type="spellEnd"/>
      <w:r>
        <w:rPr>
          <w:rFonts w:ascii="Verdana" w:hAnsi="Verdana"/>
          <w:sz w:val="24"/>
          <w:szCs w:val="24"/>
        </w:rPr>
        <w:t xml:space="preserve"> </w:t>
      </w:r>
      <w:proofErr w:type="spellStart"/>
      <w:r>
        <w:rPr>
          <w:rFonts w:ascii="Verdana" w:hAnsi="Verdana"/>
          <w:sz w:val="24"/>
          <w:szCs w:val="24"/>
        </w:rPr>
        <w:t>Khoabane</w:t>
      </w:r>
      <w:proofErr w:type="spellEnd"/>
      <w:r>
        <w:rPr>
          <w:rFonts w:ascii="Verdana" w:hAnsi="Verdana"/>
          <w:sz w:val="24"/>
          <w:szCs w:val="24"/>
        </w:rPr>
        <w:t xml:space="preserve"> came to her house, apparently send by family members requesting her presence in a family meeting which was intended to reconcile differences between </w:t>
      </w:r>
      <w:r>
        <w:rPr>
          <w:rFonts w:ascii="Verdana" w:hAnsi="Verdana"/>
          <w:sz w:val="24"/>
          <w:szCs w:val="24"/>
        </w:rPr>
        <w:lastRenderedPageBreak/>
        <w:t xml:space="preserve">herself and </w:t>
      </w:r>
      <w:proofErr w:type="spellStart"/>
      <w:r>
        <w:rPr>
          <w:rFonts w:ascii="Verdana" w:hAnsi="Verdana"/>
          <w:sz w:val="24"/>
          <w:szCs w:val="24"/>
        </w:rPr>
        <w:t>Mphasola</w:t>
      </w:r>
      <w:proofErr w:type="spellEnd"/>
      <w:r>
        <w:rPr>
          <w:rFonts w:ascii="Verdana" w:hAnsi="Verdana"/>
          <w:sz w:val="24"/>
          <w:szCs w:val="24"/>
        </w:rPr>
        <w:t xml:space="preserve">, her sister.  She turned down the invitation. She testified that it cannot be true that her mother’s property was allocated / distributed in that meeting because reconciliation with her sister was the sole </w:t>
      </w:r>
      <w:r w:rsidR="00F21DA2">
        <w:rPr>
          <w:rFonts w:ascii="Verdana" w:hAnsi="Verdana"/>
          <w:sz w:val="24"/>
          <w:szCs w:val="24"/>
        </w:rPr>
        <w:t xml:space="preserve">item on the </w:t>
      </w:r>
      <w:r>
        <w:rPr>
          <w:rFonts w:ascii="Verdana" w:hAnsi="Verdana"/>
          <w:sz w:val="24"/>
          <w:szCs w:val="24"/>
        </w:rPr>
        <w:t>agenda of the meeting, so she was told.</w:t>
      </w:r>
    </w:p>
    <w:p w14:paraId="6609504B" w14:textId="77777777" w:rsidR="00B85A3B" w:rsidRDefault="00B85A3B" w:rsidP="00B85A3B">
      <w:pPr>
        <w:spacing w:after="0" w:line="360" w:lineRule="auto"/>
        <w:jc w:val="both"/>
        <w:rPr>
          <w:rFonts w:ascii="Verdana" w:hAnsi="Verdana"/>
          <w:sz w:val="24"/>
          <w:szCs w:val="24"/>
        </w:rPr>
      </w:pPr>
    </w:p>
    <w:p w14:paraId="0E5A37B9" w14:textId="692E9DAB" w:rsidR="00B85A3B" w:rsidRDefault="00B85A3B" w:rsidP="00B85A3B">
      <w:pPr>
        <w:spacing w:after="0" w:line="360" w:lineRule="auto"/>
        <w:jc w:val="both"/>
        <w:rPr>
          <w:rFonts w:ascii="Verdana" w:hAnsi="Verdana"/>
          <w:sz w:val="24"/>
          <w:szCs w:val="24"/>
        </w:rPr>
      </w:pPr>
      <w:r w:rsidRPr="008E1993">
        <w:rPr>
          <w:rFonts w:ascii="Verdana" w:hAnsi="Verdana"/>
          <w:b/>
          <w:bCs/>
          <w:sz w:val="24"/>
          <w:szCs w:val="24"/>
        </w:rPr>
        <w:t>1</w:t>
      </w:r>
      <w:r w:rsidR="009E0D6B">
        <w:rPr>
          <w:rFonts w:ascii="Verdana" w:hAnsi="Verdana"/>
          <w:b/>
          <w:bCs/>
          <w:sz w:val="24"/>
          <w:szCs w:val="24"/>
        </w:rPr>
        <w:t>7</w:t>
      </w:r>
      <w:r w:rsidRPr="008E1993">
        <w:rPr>
          <w:rFonts w:ascii="Verdana" w:hAnsi="Verdana"/>
          <w:b/>
          <w:bCs/>
          <w:sz w:val="24"/>
          <w:szCs w:val="24"/>
        </w:rPr>
        <w:t>.</w:t>
      </w:r>
      <w:r w:rsidR="009E0D6B">
        <w:rPr>
          <w:rFonts w:ascii="Verdana" w:hAnsi="Verdana"/>
          <w:b/>
          <w:bCs/>
          <w:sz w:val="24"/>
          <w:szCs w:val="24"/>
        </w:rPr>
        <w:t>1</w:t>
      </w:r>
      <w:r>
        <w:rPr>
          <w:rFonts w:ascii="Verdana" w:hAnsi="Verdana"/>
          <w:sz w:val="24"/>
          <w:szCs w:val="24"/>
        </w:rPr>
        <w:tab/>
        <w:t xml:space="preserve">She further told the Court that after her mother’s demise, she and her sister </w:t>
      </w:r>
      <w:proofErr w:type="spellStart"/>
      <w:r>
        <w:rPr>
          <w:rFonts w:ascii="Verdana" w:hAnsi="Verdana"/>
          <w:sz w:val="24"/>
          <w:szCs w:val="24"/>
        </w:rPr>
        <w:t>Likeleli</w:t>
      </w:r>
      <w:proofErr w:type="spellEnd"/>
      <w:r>
        <w:rPr>
          <w:rFonts w:ascii="Verdana" w:hAnsi="Verdana"/>
          <w:sz w:val="24"/>
          <w:szCs w:val="24"/>
        </w:rPr>
        <w:t xml:space="preserve"> continued to plough the fields in question.</w:t>
      </w:r>
    </w:p>
    <w:p w14:paraId="36186BF4" w14:textId="77777777" w:rsidR="00B85A3B" w:rsidRDefault="00B85A3B" w:rsidP="00B85A3B">
      <w:pPr>
        <w:spacing w:after="0" w:line="360" w:lineRule="auto"/>
        <w:jc w:val="both"/>
        <w:rPr>
          <w:rFonts w:ascii="Verdana" w:hAnsi="Verdana"/>
          <w:sz w:val="24"/>
          <w:szCs w:val="24"/>
        </w:rPr>
      </w:pPr>
    </w:p>
    <w:p w14:paraId="61F24EDF" w14:textId="32360849" w:rsidR="00B85A3B" w:rsidRDefault="00B85A3B" w:rsidP="00B85A3B">
      <w:pPr>
        <w:spacing w:after="0" w:line="360" w:lineRule="auto"/>
        <w:jc w:val="both"/>
        <w:rPr>
          <w:rFonts w:ascii="Verdana" w:hAnsi="Verdana"/>
          <w:sz w:val="24"/>
          <w:szCs w:val="24"/>
        </w:rPr>
      </w:pPr>
      <w:r w:rsidRPr="008E1993">
        <w:rPr>
          <w:rFonts w:ascii="Verdana" w:hAnsi="Verdana"/>
          <w:b/>
          <w:bCs/>
          <w:sz w:val="24"/>
          <w:szCs w:val="24"/>
        </w:rPr>
        <w:t>1</w:t>
      </w:r>
      <w:r w:rsidR="009E0D6B">
        <w:rPr>
          <w:rFonts w:ascii="Verdana" w:hAnsi="Verdana"/>
          <w:b/>
          <w:bCs/>
          <w:sz w:val="24"/>
          <w:szCs w:val="24"/>
        </w:rPr>
        <w:t>7</w:t>
      </w:r>
      <w:r w:rsidRPr="008E1993">
        <w:rPr>
          <w:rFonts w:ascii="Verdana" w:hAnsi="Verdana"/>
          <w:b/>
          <w:bCs/>
          <w:sz w:val="24"/>
          <w:szCs w:val="24"/>
        </w:rPr>
        <w:t>.</w:t>
      </w:r>
      <w:r w:rsidR="009E0D6B">
        <w:rPr>
          <w:rFonts w:ascii="Verdana" w:hAnsi="Verdana"/>
          <w:b/>
          <w:bCs/>
          <w:sz w:val="24"/>
          <w:szCs w:val="24"/>
        </w:rPr>
        <w:t>2</w:t>
      </w:r>
      <w:r>
        <w:rPr>
          <w:rFonts w:ascii="Verdana" w:hAnsi="Verdana"/>
          <w:sz w:val="24"/>
          <w:szCs w:val="24"/>
        </w:rPr>
        <w:tab/>
        <w:t xml:space="preserve">She denied selling a portion of her mother’s plot and conversely testified that </w:t>
      </w:r>
      <w:proofErr w:type="spellStart"/>
      <w:r>
        <w:rPr>
          <w:rFonts w:ascii="Verdana" w:hAnsi="Verdana"/>
          <w:sz w:val="24"/>
          <w:szCs w:val="24"/>
        </w:rPr>
        <w:t>Mamphasola</w:t>
      </w:r>
      <w:proofErr w:type="spellEnd"/>
      <w:r>
        <w:rPr>
          <w:rFonts w:ascii="Verdana" w:hAnsi="Verdana"/>
          <w:sz w:val="24"/>
          <w:szCs w:val="24"/>
        </w:rPr>
        <w:t xml:space="preserve"> herself sold the portion to the said </w:t>
      </w:r>
      <w:proofErr w:type="spellStart"/>
      <w:r>
        <w:rPr>
          <w:rFonts w:ascii="Verdana" w:hAnsi="Verdana"/>
          <w:sz w:val="24"/>
          <w:szCs w:val="24"/>
        </w:rPr>
        <w:t>Lichaba</w:t>
      </w:r>
      <w:proofErr w:type="spellEnd"/>
      <w:r>
        <w:rPr>
          <w:rFonts w:ascii="Verdana" w:hAnsi="Verdana"/>
          <w:sz w:val="24"/>
          <w:szCs w:val="24"/>
        </w:rPr>
        <w:t xml:space="preserve">. </w:t>
      </w:r>
    </w:p>
    <w:p w14:paraId="27C8BC0C" w14:textId="77777777" w:rsidR="00B85A3B" w:rsidRDefault="00B85A3B" w:rsidP="00B85A3B">
      <w:pPr>
        <w:spacing w:after="0" w:line="360" w:lineRule="auto"/>
        <w:jc w:val="both"/>
        <w:rPr>
          <w:rFonts w:ascii="Verdana" w:hAnsi="Verdana"/>
          <w:sz w:val="24"/>
          <w:szCs w:val="24"/>
        </w:rPr>
      </w:pPr>
    </w:p>
    <w:p w14:paraId="5AE2D593" w14:textId="2FC0AE3C" w:rsidR="00B85A3B" w:rsidRDefault="00B85A3B" w:rsidP="00B85A3B">
      <w:pPr>
        <w:spacing w:after="0" w:line="360" w:lineRule="auto"/>
        <w:jc w:val="both"/>
        <w:rPr>
          <w:rFonts w:ascii="Verdana" w:hAnsi="Verdana"/>
          <w:sz w:val="24"/>
          <w:szCs w:val="24"/>
        </w:rPr>
      </w:pPr>
      <w:r w:rsidRPr="008E1993">
        <w:rPr>
          <w:rFonts w:ascii="Verdana" w:hAnsi="Verdana"/>
          <w:b/>
          <w:bCs/>
          <w:sz w:val="24"/>
          <w:szCs w:val="24"/>
        </w:rPr>
        <w:t>1</w:t>
      </w:r>
      <w:r w:rsidR="009E0D6B">
        <w:rPr>
          <w:rFonts w:ascii="Verdana" w:hAnsi="Verdana"/>
          <w:b/>
          <w:bCs/>
          <w:sz w:val="24"/>
          <w:szCs w:val="24"/>
        </w:rPr>
        <w:t>7</w:t>
      </w:r>
      <w:r w:rsidRPr="008E1993">
        <w:rPr>
          <w:rFonts w:ascii="Verdana" w:hAnsi="Verdana"/>
          <w:b/>
          <w:bCs/>
          <w:sz w:val="24"/>
          <w:szCs w:val="24"/>
        </w:rPr>
        <w:t>.</w:t>
      </w:r>
      <w:r w:rsidR="009E0D6B">
        <w:rPr>
          <w:rFonts w:ascii="Verdana" w:hAnsi="Verdana"/>
          <w:b/>
          <w:bCs/>
          <w:sz w:val="24"/>
          <w:szCs w:val="24"/>
        </w:rPr>
        <w:t>3</w:t>
      </w:r>
      <w:r>
        <w:rPr>
          <w:rFonts w:ascii="Verdana" w:hAnsi="Verdana"/>
          <w:sz w:val="24"/>
          <w:szCs w:val="24"/>
        </w:rPr>
        <w:tab/>
        <w:t>Crucially, she told the Court that in a meeting held by the family after the passing of her mother, she was allocated both fields as well as the residential home. She apparently handed a document in this regard</w:t>
      </w:r>
      <w:r w:rsidR="00F21DA2">
        <w:rPr>
          <w:rFonts w:ascii="Verdana" w:hAnsi="Verdana"/>
          <w:sz w:val="24"/>
          <w:szCs w:val="24"/>
        </w:rPr>
        <w:t>.</w:t>
      </w:r>
      <w:r>
        <w:rPr>
          <w:rFonts w:ascii="Verdana" w:hAnsi="Verdana"/>
          <w:sz w:val="24"/>
          <w:szCs w:val="24"/>
        </w:rPr>
        <w:t xml:space="preserve"> </w:t>
      </w:r>
      <w:r w:rsidR="00F21DA2">
        <w:rPr>
          <w:rFonts w:ascii="Verdana" w:hAnsi="Verdana"/>
          <w:sz w:val="24"/>
          <w:szCs w:val="24"/>
        </w:rPr>
        <w:t>I say apparently because this document</w:t>
      </w:r>
      <w:r>
        <w:rPr>
          <w:rFonts w:ascii="Verdana" w:hAnsi="Verdana"/>
          <w:sz w:val="24"/>
          <w:szCs w:val="24"/>
        </w:rPr>
        <w:t xml:space="preserve"> does not form part of the Appeal record.   She stated that </w:t>
      </w:r>
      <w:proofErr w:type="spellStart"/>
      <w:r>
        <w:rPr>
          <w:rFonts w:ascii="Verdana" w:hAnsi="Verdana"/>
          <w:sz w:val="24"/>
          <w:szCs w:val="24"/>
        </w:rPr>
        <w:t>Mamasoabi’s</w:t>
      </w:r>
      <w:proofErr w:type="spellEnd"/>
      <w:r>
        <w:rPr>
          <w:rFonts w:ascii="Verdana" w:hAnsi="Verdana"/>
          <w:sz w:val="24"/>
          <w:szCs w:val="24"/>
        </w:rPr>
        <w:t xml:space="preserve"> form Cs on whose basis,</w:t>
      </w:r>
      <w:r w:rsidR="008051EA">
        <w:rPr>
          <w:rFonts w:ascii="Verdana" w:hAnsi="Verdana"/>
          <w:sz w:val="24"/>
          <w:szCs w:val="24"/>
        </w:rPr>
        <w:t xml:space="preserve"> </w:t>
      </w:r>
      <w:proofErr w:type="spellStart"/>
      <w:r w:rsidR="008051EA">
        <w:rPr>
          <w:rFonts w:ascii="Verdana" w:hAnsi="Verdana"/>
          <w:sz w:val="24"/>
          <w:szCs w:val="24"/>
        </w:rPr>
        <w:t>Chacho’s</w:t>
      </w:r>
      <w:proofErr w:type="spellEnd"/>
      <w:r>
        <w:rPr>
          <w:rFonts w:ascii="Verdana" w:hAnsi="Verdana"/>
          <w:sz w:val="24"/>
          <w:szCs w:val="24"/>
        </w:rPr>
        <w:t xml:space="preserve"> claim is based, were fraudulent because </w:t>
      </w:r>
      <w:proofErr w:type="spellStart"/>
      <w:r>
        <w:rPr>
          <w:rFonts w:ascii="Verdana" w:hAnsi="Verdana"/>
          <w:sz w:val="24"/>
          <w:szCs w:val="24"/>
        </w:rPr>
        <w:t>Mamasoabi</w:t>
      </w:r>
      <w:proofErr w:type="spellEnd"/>
      <w:r>
        <w:rPr>
          <w:rFonts w:ascii="Verdana" w:hAnsi="Verdana"/>
          <w:sz w:val="24"/>
          <w:szCs w:val="24"/>
        </w:rPr>
        <w:t xml:space="preserve"> was never allocated </w:t>
      </w:r>
      <w:proofErr w:type="spellStart"/>
      <w:r>
        <w:rPr>
          <w:rFonts w:ascii="Verdana" w:hAnsi="Verdana"/>
          <w:sz w:val="24"/>
          <w:szCs w:val="24"/>
        </w:rPr>
        <w:t>Mamphasola’s</w:t>
      </w:r>
      <w:proofErr w:type="spellEnd"/>
      <w:r>
        <w:rPr>
          <w:rFonts w:ascii="Verdana" w:hAnsi="Verdana"/>
          <w:sz w:val="24"/>
          <w:szCs w:val="24"/>
        </w:rPr>
        <w:t xml:space="preserve"> property.</w:t>
      </w:r>
    </w:p>
    <w:p w14:paraId="3D05826E" w14:textId="77777777" w:rsidR="009E509C" w:rsidRDefault="009E509C" w:rsidP="00B85A3B">
      <w:pPr>
        <w:spacing w:after="0" w:line="360" w:lineRule="auto"/>
        <w:jc w:val="both"/>
        <w:rPr>
          <w:rFonts w:ascii="Verdana" w:hAnsi="Verdana"/>
          <w:sz w:val="24"/>
          <w:szCs w:val="24"/>
        </w:rPr>
      </w:pPr>
    </w:p>
    <w:p w14:paraId="4B28519A" w14:textId="3A5E05B8" w:rsidR="00B85A3B" w:rsidRDefault="009E509C" w:rsidP="00B85A3B">
      <w:pPr>
        <w:spacing w:after="0" w:line="360" w:lineRule="auto"/>
        <w:jc w:val="both"/>
        <w:rPr>
          <w:rFonts w:ascii="Verdana" w:hAnsi="Verdana"/>
          <w:sz w:val="24"/>
          <w:szCs w:val="24"/>
        </w:rPr>
      </w:pPr>
      <w:r w:rsidRPr="009E509C">
        <w:rPr>
          <w:rFonts w:ascii="Verdana" w:hAnsi="Verdana"/>
          <w:b/>
          <w:bCs/>
          <w:sz w:val="24"/>
          <w:szCs w:val="24"/>
        </w:rPr>
        <w:t>1</w:t>
      </w:r>
      <w:r w:rsidR="009E0D6B">
        <w:rPr>
          <w:rFonts w:ascii="Verdana" w:hAnsi="Verdana"/>
          <w:b/>
          <w:bCs/>
          <w:sz w:val="24"/>
          <w:szCs w:val="24"/>
        </w:rPr>
        <w:t>7</w:t>
      </w:r>
      <w:r w:rsidRPr="009E509C">
        <w:rPr>
          <w:rFonts w:ascii="Verdana" w:hAnsi="Verdana"/>
          <w:b/>
          <w:bCs/>
          <w:sz w:val="24"/>
          <w:szCs w:val="24"/>
        </w:rPr>
        <w:t>.</w:t>
      </w:r>
      <w:r w:rsidR="009E0D6B">
        <w:rPr>
          <w:rFonts w:ascii="Verdana" w:hAnsi="Verdana"/>
          <w:b/>
          <w:bCs/>
          <w:sz w:val="24"/>
          <w:szCs w:val="24"/>
        </w:rPr>
        <w:t>4</w:t>
      </w:r>
      <w:r>
        <w:rPr>
          <w:rFonts w:ascii="Verdana" w:hAnsi="Verdana"/>
          <w:sz w:val="24"/>
          <w:szCs w:val="24"/>
        </w:rPr>
        <w:t xml:space="preserve"> </w:t>
      </w:r>
      <w:r w:rsidR="00B85A3B">
        <w:rPr>
          <w:rFonts w:ascii="Verdana" w:hAnsi="Verdana"/>
          <w:sz w:val="24"/>
          <w:szCs w:val="24"/>
        </w:rPr>
        <w:t xml:space="preserve">Under cross-examination, she told the Court that </w:t>
      </w:r>
      <w:r w:rsidR="00D56C3D">
        <w:rPr>
          <w:rFonts w:ascii="Verdana" w:hAnsi="Verdana"/>
          <w:sz w:val="24"/>
          <w:szCs w:val="24"/>
        </w:rPr>
        <w:t>her</w:t>
      </w:r>
      <w:r w:rsidR="00B85A3B">
        <w:rPr>
          <w:rFonts w:ascii="Verdana" w:hAnsi="Verdana"/>
          <w:sz w:val="24"/>
          <w:szCs w:val="24"/>
        </w:rPr>
        <w:t xml:space="preserve"> nomination letter authored by the family was endorsed by the chief, but she did not secure title documents for these properties.</w:t>
      </w:r>
    </w:p>
    <w:p w14:paraId="64CF5BAE" w14:textId="77777777" w:rsidR="00B85A3B" w:rsidRDefault="00B85A3B" w:rsidP="00B85A3B">
      <w:pPr>
        <w:spacing w:after="0" w:line="360" w:lineRule="auto"/>
        <w:jc w:val="both"/>
        <w:rPr>
          <w:rFonts w:ascii="Verdana" w:hAnsi="Verdana"/>
          <w:sz w:val="24"/>
          <w:szCs w:val="24"/>
        </w:rPr>
      </w:pPr>
    </w:p>
    <w:p w14:paraId="01FD2125" w14:textId="29965A0E" w:rsidR="00B85A3B" w:rsidRDefault="00B85A3B" w:rsidP="00B85A3B">
      <w:pPr>
        <w:spacing w:after="0" w:line="360" w:lineRule="auto"/>
        <w:jc w:val="both"/>
        <w:rPr>
          <w:rFonts w:ascii="Verdana" w:hAnsi="Verdana"/>
          <w:sz w:val="24"/>
          <w:szCs w:val="24"/>
        </w:rPr>
      </w:pPr>
      <w:r>
        <w:rPr>
          <w:rFonts w:ascii="Verdana" w:hAnsi="Verdana"/>
          <w:b/>
          <w:bCs/>
          <w:sz w:val="24"/>
          <w:szCs w:val="24"/>
        </w:rPr>
        <w:t>[1</w:t>
      </w:r>
      <w:r w:rsidR="009E0D6B">
        <w:rPr>
          <w:rFonts w:ascii="Verdana" w:hAnsi="Verdana"/>
          <w:b/>
          <w:bCs/>
          <w:sz w:val="24"/>
          <w:szCs w:val="24"/>
        </w:rPr>
        <w:t>8</w:t>
      </w:r>
      <w:r>
        <w:rPr>
          <w:rFonts w:ascii="Verdana" w:hAnsi="Verdana"/>
          <w:b/>
          <w:bCs/>
          <w:sz w:val="24"/>
          <w:szCs w:val="24"/>
        </w:rPr>
        <w:t>]</w:t>
      </w:r>
      <w:r>
        <w:rPr>
          <w:rFonts w:ascii="Verdana" w:hAnsi="Verdana"/>
          <w:b/>
          <w:bCs/>
          <w:sz w:val="24"/>
          <w:szCs w:val="24"/>
        </w:rPr>
        <w:tab/>
      </w:r>
      <w:proofErr w:type="spellStart"/>
      <w:r w:rsidRPr="006B7D19">
        <w:rPr>
          <w:rFonts w:ascii="Verdana" w:hAnsi="Verdana"/>
          <w:b/>
          <w:bCs/>
          <w:sz w:val="24"/>
          <w:szCs w:val="24"/>
        </w:rPr>
        <w:t>Mabomo</w:t>
      </w:r>
      <w:proofErr w:type="spellEnd"/>
      <w:r w:rsidRPr="006B7D19">
        <w:rPr>
          <w:rFonts w:ascii="Verdana" w:hAnsi="Verdana"/>
          <w:b/>
          <w:bCs/>
          <w:sz w:val="24"/>
          <w:szCs w:val="24"/>
        </w:rPr>
        <w:t xml:space="preserve"> </w:t>
      </w:r>
      <w:proofErr w:type="spellStart"/>
      <w:r w:rsidRPr="006B7D19">
        <w:rPr>
          <w:rFonts w:ascii="Verdana" w:hAnsi="Verdana"/>
          <w:b/>
          <w:bCs/>
          <w:sz w:val="24"/>
          <w:szCs w:val="24"/>
        </w:rPr>
        <w:t>Khoabane</w:t>
      </w:r>
      <w:proofErr w:type="spellEnd"/>
      <w:r>
        <w:rPr>
          <w:rFonts w:ascii="Verdana" w:hAnsi="Verdana"/>
          <w:sz w:val="24"/>
          <w:szCs w:val="24"/>
        </w:rPr>
        <w:t xml:space="preserve"> aged 68 at the time also testified for the defendant.  She told the Court that after </w:t>
      </w:r>
      <w:proofErr w:type="spellStart"/>
      <w:r>
        <w:rPr>
          <w:rFonts w:ascii="Verdana" w:hAnsi="Verdana"/>
          <w:sz w:val="24"/>
          <w:szCs w:val="24"/>
        </w:rPr>
        <w:t>Mamphasola’s</w:t>
      </w:r>
      <w:proofErr w:type="spellEnd"/>
      <w:r>
        <w:rPr>
          <w:rFonts w:ascii="Verdana" w:hAnsi="Verdana"/>
          <w:sz w:val="24"/>
          <w:szCs w:val="24"/>
        </w:rPr>
        <w:t xml:space="preserve"> death the sole agenda item of the meeting was to fix the unsavoury relations between </w:t>
      </w:r>
      <w:proofErr w:type="spellStart"/>
      <w:r>
        <w:rPr>
          <w:rFonts w:ascii="Verdana" w:hAnsi="Verdana"/>
          <w:sz w:val="24"/>
          <w:szCs w:val="24"/>
        </w:rPr>
        <w:t>Mamph</w:t>
      </w:r>
      <w:r w:rsidR="00351575">
        <w:rPr>
          <w:rFonts w:ascii="Verdana" w:hAnsi="Verdana"/>
          <w:sz w:val="24"/>
          <w:szCs w:val="24"/>
        </w:rPr>
        <w:t>a</w:t>
      </w:r>
      <w:r>
        <w:rPr>
          <w:rFonts w:ascii="Verdana" w:hAnsi="Verdana"/>
          <w:sz w:val="24"/>
          <w:szCs w:val="24"/>
        </w:rPr>
        <w:t>sola’s</w:t>
      </w:r>
      <w:proofErr w:type="spellEnd"/>
      <w:r>
        <w:rPr>
          <w:rFonts w:ascii="Verdana" w:hAnsi="Verdana"/>
          <w:sz w:val="24"/>
          <w:szCs w:val="24"/>
        </w:rPr>
        <w:t xml:space="preserve"> daughters, nothing else. She stated that </w:t>
      </w:r>
      <w:proofErr w:type="spellStart"/>
      <w:r>
        <w:rPr>
          <w:rFonts w:ascii="Verdana" w:hAnsi="Verdana"/>
          <w:sz w:val="24"/>
          <w:szCs w:val="24"/>
        </w:rPr>
        <w:t>Mamphasola’s</w:t>
      </w:r>
      <w:proofErr w:type="spellEnd"/>
      <w:r>
        <w:rPr>
          <w:rFonts w:ascii="Verdana" w:hAnsi="Verdana"/>
          <w:sz w:val="24"/>
          <w:szCs w:val="24"/>
        </w:rPr>
        <w:t xml:space="preserve"> estate was not discussed in that meeting.</w:t>
      </w:r>
    </w:p>
    <w:p w14:paraId="66ED3060" w14:textId="77777777" w:rsidR="00B85A3B" w:rsidRDefault="00B85A3B" w:rsidP="00B85A3B">
      <w:pPr>
        <w:spacing w:after="0" w:line="360" w:lineRule="auto"/>
        <w:jc w:val="both"/>
        <w:rPr>
          <w:rFonts w:ascii="Verdana" w:hAnsi="Verdana"/>
          <w:sz w:val="24"/>
          <w:szCs w:val="24"/>
        </w:rPr>
      </w:pPr>
    </w:p>
    <w:p w14:paraId="3465CBF6" w14:textId="72CA03A2" w:rsidR="00B85A3B" w:rsidRDefault="00B85A3B" w:rsidP="00B85A3B">
      <w:pPr>
        <w:spacing w:after="0" w:line="360" w:lineRule="auto"/>
        <w:jc w:val="both"/>
        <w:rPr>
          <w:rFonts w:ascii="Verdana" w:hAnsi="Verdana"/>
          <w:sz w:val="24"/>
          <w:szCs w:val="24"/>
        </w:rPr>
      </w:pPr>
      <w:r w:rsidRPr="005A0344">
        <w:rPr>
          <w:rFonts w:ascii="Verdana" w:hAnsi="Verdana"/>
          <w:b/>
          <w:bCs/>
          <w:sz w:val="24"/>
          <w:szCs w:val="24"/>
        </w:rPr>
        <w:t>1</w:t>
      </w:r>
      <w:r w:rsidR="009E0D6B">
        <w:rPr>
          <w:rFonts w:ascii="Verdana" w:hAnsi="Verdana"/>
          <w:b/>
          <w:bCs/>
          <w:sz w:val="24"/>
          <w:szCs w:val="24"/>
        </w:rPr>
        <w:t>8</w:t>
      </w:r>
      <w:r w:rsidRPr="005A0344">
        <w:rPr>
          <w:rFonts w:ascii="Verdana" w:hAnsi="Verdana"/>
          <w:b/>
          <w:bCs/>
          <w:sz w:val="24"/>
          <w:szCs w:val="24"/>
        </w:rPr>
        <w:t>.1</w:t>
      </w:r>
      <w:r>
        <w:rPr>
          <w:rFonts w:ascii="Verdana" w:hAnsi="Verdana"/>
          <w:sz w:val="24"/>
          <w:szCs w:val="24"/>
        </w:rPr>
        <w:tab/>
        <w:t xml:space="preserve">She further testified that when the dispute over these fields arose, the family resolved to allocate them to </w:t>
      </w:r>
      <w:proofErr w:type="spellStart"/>
      <w:r>
        <w:rPr>
          <w:rFonts w:ascii="Verdana" w:hAnsi="Verdana"/>
          <w:sz w:val="24"/>
          <w:szCs w:val="24"/>
        </w:rPr>
        <w:t>Mamoseki</w:t>
      </w:r>
      <w:proofErr w:type="spellEnd"/>
      <w:r>
        <w:rPr>
          <w:rFonts w:ascii="Verdana" w:hAnsi="Verdana"/>
          <w:sz w:val="24"/>
          <w:szCs w:val="24"/>
        </w:rPr>
        <w:t>.  This was after the cases in question had already been instituted.</w:t>
      </w:r>
    </w:p>
    <w:p w14:paraId="404E7B3A" w14:textId="77777777" w:rsidR="00B85A3B" w:rsidRDefault="00B85A3B" w:rsidP="00B85A3B">
      <w:pPr>
        <w:spacing w:after="0" w:line="360" w:lineRule="auto"/>
        <w:jc w:val="both"/>
        <w:rPr>
          <w:rFonts w:ascii="Verdana" w:hAnsi="Verdana"/>
          <w:sz w:val="24"/>
          <w:szCs w:val="24"/>
        </w:rPr>
      </w:pPr>
    </w:p>
    <w:p w14:paraId="1DDA3843" w14:textId="7EEEF3BF" w:rsidR="00B85A3B" w:rsidRDefault="00B85A3B" w:rsidP="00B85A3B">
      <w:pPr>
        <w:spacing w:after="0" w:line="360" w:lineRule="auto"/>
        <w:jc w:val="both"/>
        <w:rPr>
          <w:rFonts w:ascii="Verdana" w:hAnsi="Verdana"/>
          <w:sz w:val="24"/>
          <w:szCs w:val="24"/>
        </w:rPr>
      </w:pPr>
      <w:r w:rsidRPr="005A0344">
        <w:rPr>
          <w:rFonts w:ascii="Verdana" w:hAnsi="Verdana"/>
          <w:b/>
          <w:bCs/>
          <w:sz w:val="24"/>
          <w:szCs w:val="24"/>
        </w:rPr>
        <w:t>1</w:t>
      </w:r>
      <w:r w:rsidR="009E0D6B">
        <w:rPr>
          <w:rFonts w:ascii="Verdana" w:hAnsi="Verdana"/>
          <w:b/>
          <w:bCs/>
          <w:sz w:val="24"/>
          <w:szCs w:val="24"/>
        </w:rPr>
        <w:t>8</w:t>
      </w:r>
      <w:r w:rsidRPr="005A0344">
        <w:rPr>
          <w:rFonts w:ascii="Verdana" w:hAnsi="Verdana"/>
          <w:b/>
          <w:bCs/>
          <w:sz w:val="24"/>
          <w:szCs w:val="24"/>
        </w:rPr>
        <w:t>.2</w:t>
      </w:r>
      <w:r>
        <w:rPr>
          <w:rFonts w:ascii="Verdana" w:hAnsi="Verdana"/>
          <w:sz w:val="24"/>
          <w:szCs w:val="24"/>
        </w:rPr>
        <w:tab/>
        <w:t xml:space="preserve">In cross-examination, she stated that they awarded property to </w:t>
      </w:r>
      <w:proofErr w:type="spellStart"/>
      <w:r>
        <w:rPr>
          <w:rFonts w:ascii="Verdana" w:hAnsi="Verdana"/>
          <w:sz w:val="24"/>
          <w:szCs w:val="24"/>
        </w:rPr>
        <w:t>Mamoseki</w:t>
      </w:r>
      <w:proofErr w:type="spellEnd"/>
      <w:r>
        <w:rPr>
          <w:rFonts w:ascii="Verdana" w:hAnsi="Verdana"/>
          <w:sz w:val="24"/>
          <w:szCs w:val="24"/>
        </w:rPr>
        <w:t xml:space="preserve"> because </w:t>
      </w:r>
      <w:proofErr w:type="spellStart"/>
      <w:r>
        <w:rPr>
          <w:rFonts w:ascii="Verdana" w:hAnsi="Verdana"/>
          <w:sz w:val="24"/>
          <w:szCs w:val="24"/>
        </w:rPr>
        <w:t>Mphasola</w:t>
      </w:r>
      <w:proofErr w:type="spellEnd"/>
      <w:r>
        <w:rPr>
          <w:rFonts w:ascii="Verdana" w:hAnsi="Verdana"/>
          <w:sz w:val="24"/>
          <w:szCs w:val="24"/>
        </w:rPr>
        <w:t xml:space="preserve"> was married.</w:t>
      </w:r>
    </w:p>
    <w:p w14:paraId="57AD3429" w14:textId="77777777" w:rsidR="00B85A3B" w:rsidRDefault="00B85A3B" w:rsidP="00B85A3B">
      <w:pPr>
        <w:spacing w:after="0" w:line="360" w:lineRule="auto"/>
        <w:jc w:val="both"/>
        <w:rPr>
          <w:rFonts w:ascii="Verdana" w:hAnsi="Verdana"/>
          <w:b/>
          <w:bCs/>
          <w:sz w:val="24"/>
          <w:szCs w:val="24"/>
        </w:rPr>
      </w:pPr>
    </w:p>
    <w:p w14:paraId="2AB6F039" w14:textId="1F8FCDC3" w:rsidR="00B85A3B" w:rsidRDefault="00B85A3B" w:rsidP="00B85A3B">
      <w:pPr>
        <w:spacing w:after="0" w:line="360" w:lineRule="auto"/>
        <w:jc w:val="both"/>
        <w:rPr>
          <w:rFonts w:ascii="Verdana" w:hAnsi="Verdana"/>
          <w:sz w:val="24"/>
          <w:szCs w:val="24"/>
        </w:rPr>
      </w:pPr>
      <w:r>
        <w:rPr>
          <w:rFonts w:ascii="Verdana" w:hAnsi="Verdana"/>
          <w:b/>
          <w:bCs/>
          <w:sz w:val="24"/>
          <w:szCs w:val="24"/>
        </w:rPr>
        <w:t>[1</w:t>
      </w:r>
      <w:r w:rsidR="009E0D6B">
        <w:rPr>
          <w:rFonts w:ascii="Verdana" w:hAnsi="Verdana"/>
          <w:b/>
          <w:bCs/>
          <w:sz w:val="24"/>
          <w:szCs w:val="24"/>
        </w:rPr>
        <w:t>9</w:t>
      </w:r>
      <w:r>
        <w:rPr>
          <w:rFonts w:ascii="Verdana" w:hAnsi="Verdana"/>
          <w:b/>
          <w:bCs/>
          <w:sz w:val="24"/>
          <w:szCs w:val="24"/>
        </w:rPr>
        <w:t>]</w:t>
      </w:r>
      <w:r>
        <w:rPr>
          <w:rFonts w:ascii="Verdana" w:hAnsi="Verdana"/>
          <w:b/>
          <w:bCs/>
          <w:sz w:val="24"/>
          <w:szCs w:val="24"/>
        </w:rPr>
        <w:tab/>
      </w:r>
      <w:proofErr w:type="spellStart"/>
      <w:r w:rsidRPr="00F105D6">
        <w:rPr>
          <w:rFonts w:ascii="Verdana" w:hAnsi="Verdana"/>
          <w:b/>
          <w:bCs/>
          <w:sz w:val="24"/>
          <w:szCs w:val="24"/>
        </w:rPr>
        <w:t>Lebohang</w:t>
      </w:r>
      <w:proofErr w:type="spellEnd"/>
      <w:r w:rsidRPr="00F105D6">
        <w:rPr>
          <w:rFonts w:ascii="Verdana" w:hAnsi="Verdana"/>
          <w:b/>
          <w:bCs/>
          <w:sz w:val="24"/>
          <w:szCs w:val="24"/>
        </w:rPr>
        <w:t xml:space="preserve"> </w:t>
      </w:r>
      <w:proofErr w:type="spellStart"/>
      <w:r w:rsidRPr="00F105D6">
        <w:rPr>
          <w:rFonts w:ascii="Verdana" w:hAnsi="Verdana"/>
          <w:b/>
          <w:bCs/>
          <w:sz w:val="24"/>
          <w:szCs w:val="24"/>
        </w:rPr>
        <w:t>Hatasi</w:t>
      </w:r>
      <w:proofErr w:type="spellEnd"/>
      <w:r w:rsidR="00D56C3D">
        <w:rPr>
          <w:rFonts w:ascii="Verdana" w:hAnsi="Verdana"/>
          <w:b/>
          <w:bCs/>
          <w:sz w:val="24"/>
          <w:szCs w:val="24"/>
        </w:rPr>
        <w:t xml:space="preserve">, </w:t>
      </w:r>
      <w:proofErr w:type="spellStart"/>
      <w:r w:rsidR="00D56C3D" w:rsidRPr="00D56C3D">
        <w:rPr>
          <w:rFonts w:ascii="Verdana" w:hAnsi="Verdana"/>
          <w:sz w:val="24"/>
          <w:szCs w:val="24"/>
        </w:rPr>
        <w:t>Mphasola’s</w:t>
      </w:r>
      <w:proofErr w:type="spellEnd"/>
      <w:r w:rsidR="00D56C3D" w:rsidRPr="00D56C3D">
        <w:rPr>
          <w:rFonts w:ascii="Verdana" w:hAnsi="Verdana"/>
          <w:sz w:val="24"/>
          <w:szCs w:val="24"/>
        </w:rPr>
        <w:t xml:space="preserve"> son</w:t>
      </w:r>
      <w:r>
        <w:rPr>
          <w:rFonts w:ascii="Verdana" w:hAnsi="Verdana"/>
          <w:sz w:val="24"/>
          <w:szCs w:val="24"/>
        </w:rPr>
        <w:t xml:space="preserve"> also testified</w:t>
      </w:r>
      <w:r w:rsidR="00D56C3D">
        <w:rPr>
          <w:rFonts w:ascii="Verdana" w:hAnsi="Verdana"/>
          <w:sz w:val="24"/>
          <w:szCs w:val="24"/>
        </w:rPr>
        <w:t xml:space="preserve">. He told the court </w:t>
      </w:r>
      <w:r>
        <w:rPr>
          <w:rFonts w:ascii="Verdana" w:hAnsi="Verdana"/>
          <w:sz w:val="24"/>
          <w:szCs w:val="24"/>
        </w:rPr>
        <w:t xml:space="preserve">that </w:t>
      </w:r>
      <w:proofErr w:type="spellStart"/>
      <w:r>
        <w:rPr>
          <w:rFonts w:ascii="Verdana" w:hAnsi="Verdana"/>
          <w:sz w:val="24"/>
          <w:szCs w:val="24"/>
        </w:rPr>
        <w:t>Mamoseki</w:t>
      </w:r>
      <w:proofErr w:type="spellEnd"/>
      <w:r>
        <w:rPr>
          <w:rFonts w:ascii="Verdana" w:hAnsi="Verdana"/>
          <w:sz w:val="24"/>
          <w:szCs w:val="24"/>
        </w:rPr>
        <w:t xml:space="preserve"> is the younger sister to his mother.  He told the Court that two items were on the agenda of the 1995 meeting, namely, the conflict between his mother and </w:t>
      </w:r>
      <w:proofErr w:type="spellStart"/>
      <w:r>
        <w:rPr>
          <w:rFonts w:ascii="Verdana" w:hAnsi="Verdana"/>
          <w:sz w:val="24"/>
          <w:szCs w:val="24"/>
        </w:rPr>
        <w:t>Mamoseki</w:t>
      </w:r>
      <w:proofErr w:type="spellEnd"/>
      <w:r>
        <w:rPr>
          <w:rFonts w:ascii="Verdana" w:hAnsi="Verdana"/>
          <w:sz w:val="24"/>
          <w:szCs w:val="24"/>
        </w:rPr>
        <w:t xml:space="preserve">. He testified that the meeting was adjourned because </w:t>
      </w:r>
      <w:proofErr w:type="spellStart"/>
      <w:r>
        <w:rPr>
          <w:rFonts w:ascii="Verdana" w:hAnsi="Verdana"/>
          <w:sz w:val="24"/>
          <w:szCs w:val="24"/>
        </w:rPr>
        <w:t>Mamoseki</w:t>
      </w:r>
      <w:proofErr w:type="spellEnd"/>
      <w:r>
        <w:rPr>
          <w:rFonts w:ascii="Verdana" w:hAnsi="Verdana"/>
          <w:sz w:val="24"/>
          <w:szCs w:val="24"/>
        </w:rPr>
        <w:t xml:space="preserve"> was not in attendance. He told the Court that the second item on the agenda was allocation of </w:t>
      </w:r>
      <w:proofErr w:type="spellStart"/>
      <w:r>
        <w:rPr>
          <w:rFonts w:ascii="Verdana" w:hAnsi="Verdana"/>
          <w:sz w:val="24"/>
          <w:szCs w:val="24"/>
        </w:rPr>
        <w:t>Mamphasola’s</w:t>
      </w:r>
      <w:proofErr w:type="spellEnd"/>
      <w:r>
        <w:rPr>
          <w:rFonts w:ascii="Verdana" w:hAnsi="Verdana"/>
          <w:sz w:val="24"/>
          <w:szCs w:val="24"/>
        </w:rPr>
        <w:t xml:space="preserve"> estate. He however simply stated that the distribution of </w:t>
      </w:r>
      <w:proofErr w:type="spellStart"/>
      <w:r>
        <w:rPr>
          <w:rFonts w:ascii="Verdana" w:hAnsi="Verdana"/>
          <w:sz w:val="24"/>
          <w:szCs w:val="24"/>
        </w:rPr>
        <w:t>Mamphasola’s</w:t>
      </w:r>
      <w:proofErr w:type="spellEnd"/>
      <w:r>
        <w:rPr>
          <w:rFonts w:ascii="Verdana" w:hAnsi="Verdana"/>
          <w:sz w:val="24"/>
          <w:szCs w:val="24"/>
        </w:rPr>
        <w:t xml:space="preserve"> estate was not made on this date but sometime in 2005 or 2006 after her mother</w:t>
      </w:r>
      <w:r w:rsidR="00D56C3D">
        <w:rPr>
          <w:rFonts w:ascii="Verdana" w:hAnsi="Verdana"/>
          <w:sz w:val="24"/>
          <w:szCs w:val="24"/>
        </w:rPr>
        <w:t>’s</w:t>
      </w:r>
      <w:r>
        <w:rPr>
          <w:rFonts w:ascii="Verdana" w:hAnsi="Verdana"/>
          <w:sz w:val="24"/>
          <w:szCs w:val="24"/>
        </w:rPr>
        <w:t xml:space="preserve"> passing in 2004. Notably he was not in attendance of this meeting in which </w:t>
      </w:r>
      <w:proofErr w:type="spellStart"/>
      <w:r>
        <w:rPr>
          <w:rFonts w:ascii="Verdana" w:hAnsi="Verdana"/>
          <w:sz w:val="24"/>
          <w:szCs w:val="24"/>
        </w:rPr>
        <w:t>Mamoseki</w:t>
      </w:r>
      <w:proofErr w:type="spellEnd"/>
      <w:r>
        <w:rPr>
          <w:rFonts w:ascii="Verdana" w:hAnsi="Verdana"/>
          <w:sz w:val="24"/>
          <w:szCs w:val="24"/>
        </w:rPr>
        <w:t xml:space="preserve"> was nominated as heir despite an invitation to so attend.</w:t>
      </w:r>
    </w:p>
    <w:p w14:paraId="472A80B1" w14:textId="77777777" w:rsidR="00B85A3B" w:rsidRDefault="00B85A3B" w:rsidP="00B85A3B">
      <w:pPr>
        <w:spacing w:after="0" w:line="360" w:lineRule="auto"/>
        <w:jc w:val="both"/>
        <w:rPr>
          <w:rFonts w:ascii="Verdana" w:hAnsi="Verdana"/>
          <w:sz w:val="24"/>
          <w:szCs w:val="24"/>
        </w:rPr>
      </w:pPr>
    </w:p>
    <w:p w14:paraId="13747C9B" w14:textId="4A819698" w:rsidR="00B85A3B" w:rsidRDefault="00B85A3B" w:rsidP="00B85A3B">
      <w:pPr>
        <w:spacing w:after="0" w:line="360" w:lineRule="auto"/>
        <w:jc w:val="both"/>
        <w:rPr>
          <w:rFonts w:ascii="Verdana" w:hAnsi="Verdana"/>
          <w:sz w:val="24"/>
          <w:szCs w:val="24"/>
        </w:rPr>
      </w:pPr>
      <w:r w:rsidRPr="005A0344">
        <w:rPr>
          <w:rFonts w:ascii="Verdana" w:hAnsi="Verdana"/>
          <w:b/>
          <w:bCs/>
          <w:sz w:val="24"/>
          <w:szCs w:val="24"/>
        </w:rPr>
        <w:t>1</w:t>
      </w:r>
      <w:r w:rsidR="009E0D6B">
        <w:rPr>
          <w:rFonts w:ascii="Verdana" w:hAnsi="Verdana"/>
          <w:b/>
          <w:bCs/>
          <w:sz w:val="24"/>
          <w:szCs w:val="24"/>
        </w:rPr>
        <w:t>9</w:t>
      </w:r>
      <w:r w:rsidRPr="005A0344">
        <w:rPr>
          <w:rFonts w:ascii="Verdana" w:hAnsi="Verdana"/>
          <w:b/>
          <w:bCs/>
          <w:sz w:val="24"/>
          <w:szCs w:val="24"/>
        </w:rPr>
        <w:t>.1</w:t>
      </w:r>
      <w:r>
        <w:rPr>
          <w:rFonts w:ascii="Verdana" w:hAnsi="Verdana"/>
          <w:sz w:val="24"/>
          <w:szCs w:val="24"/>
        </w:rPr>
        <w:t xml:space="preserve"> He </w:t>
      </w:r>
      <w:r w:rsidR="00BF2FFD">
        <w:rPr>
          <w:rFonts w:ascii="Verdana" w:hAnsi="Verdana"/>
          <w:sz w:val="24"/>
          <w:szCs w:val="24"/>
        </w:rPr>
        <w:t>further stated</w:t>
      </w:r>
      <w:r>
        <w:rPr>
          <w:rFonts w:ascii="Verdana" w:hAnsi="Verdana"/>
          <w:sz w:val="24"/>
          <w:szCs w:val="24"/>
        </w:rPr>
        <w:t xml:space="preserve"> that in 2008(clearly after institution of CC 110/07), a family meeting was held to resolve the rival claims of inheritance over the disputed property by </w:t>
      </w:r>
      <w:proofErr w:type="spellStart"/>
      <w:r>
        <w:rPr>
          <w:rFonts w:ascii="Verdana" w:hAnsi="Verdana"/>
          <w:sz w:val="24"/>
          <w:szCs w:val="24"/>
        </w:rPr>
        <w:t>Mamoseki</w:t>
      </w:r>
      <w:proofErr w:type="spellEnd"/>
      <w:r>
        <w:rPr>
          <w:rFonts w:ascii="Verdana" w:hAnsi="Verdana"/>
          <w:sz w:val="24"/>
          <w:szCs w:val="24"/>
        </w:rPr>
        <w:t xml:space="preserve"> and </w:t>
      </w:r>
      <w:proofErr w:type="spellStart"/>
      <w:proofErr w:type="gramStart"/>
      <w:r>
        <w:rPr>
          <w:rFonts w:ascii="Verdana" w:hAnsi="Verdana"/>
          <w:sz w:val="24"/>
          <w:szCs w:val="24"/>
        </w:rPr>
        <w:t>Mamasoabi</w:t>
      </w:r>
      <w:proofErr w:type="spellEnd"/>
      <w:proofErr w:type="gramEnd"/>
      <w:r w:rsidRPr="00D71978">
        <w:rPr>
          <w:rFonts w:ascii="Verdana" w:hAnsi="Verdana"/>
          <w:sz w:val="24"/>
          <w:szCs w:val="24"/>
        </w:rPr>
        <w:t xml:space="preserve"> </w:t>
      </w:r>
      <w:r>
        <w:rPr>
          <w:rFonts w:ascii="Verdana" w:hAnsi="Verdana"/>
          <w:sz w:val="24"/>
          <w:szCs w:val="24"/>
        </w:rPr>
        <w:t>but no resolution was reached and the matter was reverted to the Court for resolution.</w:t>
      </w:r>
    </w:p>
    <w:p w14:paraId="76DCF835" w14:textId="77777777" w:rsidR="00B85A3B" w:rsidRDefault="00B85A3B" w:rsidP="00B85A3B">
      <w:pPr>
        <w:spacing w:after="0" w:line="360" w:lineRule="auto"/>
        <w:jc w:val="both"/>
        <w:rPr>
          <w:rFonts w:ascii="Verdana" w:hAnsi="Verdana"/>
          <w:sz w:val="24"/>
          <w:szCs w:val="24"/>
        </w:rPr>
      </w:pPr>
    </w:p>
    <w:p w14:paraId="162B0869" w14:textId="590C9578" w:rsidR="00B85A3B" w:rsidRDefault="00B85A3B" w:rsidP="00B85A3B">
      <w:pPr>
        <w:spacing w:after="0" w:line="360" w:lineRule="auto"/>
        <w:jc w:val="both"/>
        <w:rPr>
          <w:rFonts w:ascii="Verdana" w:hAnsi="Verdana"/>
          <w:sz w:val="24"/>
          <w:szCs w:val="24"/>
        </w:rPr>
      </w:pPr>
      <w:r w:rsidRPr="005A0344">
        <w:rPr>
          <w:rFonts w:ascii="Verdana" w:hAnsi="Verdana"/>
          <w:b/>
          <w:bCs/>
          <w:sz w:val="24"/>
          <w:szCs w:val="24"/>
        </w:rPr>
        <w:t>1</w:t>
      </w:r>
      <w:r w:rsidR="009E0D6B">
        <w:rPr>
          <w:rFonts w:ascii="Verdana" w:hAnsi="Verdana"/>
          <w:b/>
          <w:bCs/>
          <w:sz w:val="24"/>
          <w:szCs w:val="24"/>
        </w:rPr>
        <w:t>9</w:t>
      </w:r>
      <w:r w:rsidRPr="005A0344">
        <w:rPr>
          <w:rFonts w:ascii="Verdana" w:hAnsi="Verdana"/>
          <w:b/>
          <w:bCs/>
          <w:sz w:val="24"/>
          <w:szCs w:val="24"/>
        </w:rPr>
        <w:t>.</w:t>
      </w:r>
      <w:r w:rsidR="00B023B4">
        <w:rPr>
          <w:rFonts w:ascii="Verdana" w:hAnsi="Verdana"/>
          <w:b/>
          <w:bCs/>
          <w:sz w:val="24"/>
          <w:szCs w:val="24"/>
        </w:rPr>
        <w:t>2</w:t>
      </w:r>
      <w:r>
        <w:rPr>
          <w:rFonts w:ascii="Verdana" w:hAnsi="Verdana"/>
          <w:sz w:val="24"/>
          <w:szCs w:val="24"/>
        </w:rPr>
        <w:tab/>
        <w:t>Under cross-examination, he stated that</w:t>
      </w:r>
      <w:r w:rsidR="00BB37EF">
        <w:rPr>
          <w:rFonts w:ascii="Verdana" w:hAnsi="Verdana"/>
          <w:sz w:val="24"/>
          <w:szCs w:val="24"/>
        </w:rPr>
        <w:t xml:space="preserve"> in the 1995 meeting,</w:t>
      </w:r>
      <w:r>
        <w:rPr>
          <w:rFonts w:ascii="Verdana" w:hAnsi="Verdana"/>
          <w:sz w:val="24"/>
          <w:szCs w:val="24"/>
        </w:rPr>
        <w:t xml:space="preserve"> no </w:t>
      </w:r>
      <w:r w:rsidR="001669DE">
        <w:rPr>
          <w:rFonts w:ascii="Verdana" w:hAnsi="Verdana"/>
          <w:sz w:val="24"/>
          <w:szCs w:val="24"/>
        </w:rPr>
        <w:t>minutes</w:t>
      </w:r>
      <w:r>
        <w:rPr>
          <w:rFonts w:ascii="Verdana" w:hAnsi="Verdana"/>
          <w:sz w:val="24"/>
          <w:szCs w:val="24"/>
        </w:rPr>
        <w:t xml:space="preserve"> w</w:t>
      </w:r>
      <w:r w:rsidR="001669DE">
        <w:rPr>
          <w:rFonts w:ascii="Verdana" w:hAnsi="Verdana"/>
          <w:sz w:val="24"/>
          <w:szCs w:val="24"/>
        </w:rPr>
        <w:t>ere</w:t>
      </w:r>
      <w:r>
        <w:rPr>
          <w:rFonts w:ascii="Verdana" w:hAnsi="Verdana"/>
          <w:sz w:val="24"/>
          <w:szCs w:val="24"/>
        </w:rPr>
        <w:t xml:space="preserve"> </w:t>
      </w:r>
      <w:r w:rsidR="001669DE">
        <w:rPr>
          <w:rFonts w:ascii="Verdana" w:hAnsi="Verdana"/>
          <w:sz w:val="24"/>
          <w:szCs w:val="24"/>
        </w:rPr>
        <w:t xml:space="preserve">prepared and </w:t>
      </w:r>
      <w:r>
        <w:rPr>
          <w:rFonts w:ascii="Verdana" w:hAnsi="Verdana"/>
          <w:sz w:val="24"/>
          <w:szCs w:val="24"/>
        </w:rPr>
        <w:t xml:space="preserve">signed. </w:t>
      </w:r>
      <w:r w:rsidR="00B13254">
        <w:rPr>
          <w:rFonts w:ascii="Verdana" w:hAnsi="Verdana"/>
          <w:sz w:val="24"/>
          <w:szCs w:val="24"/>
        </w:rPr>
        <w:t xml:space="preserve">He further stated that </w:t>
      </w:r>
      <w:r w:rsidR="00BB37EF">
        <w:rPr>
          <w:rFonts w:ascii="Verdana" w:hAnsi="Verdana"/>
          <w:sz w:val="24"/>
          <w:szCs w:val="24"/>
        </w:rPr>
        <w:t xml:space="preserve">his mother </w:t>
      </w:r>
      <w:proofErr w:type="spellStart"/>
      <w:r>
        <w:rPr>
          <w:rFonts w:ascii="Verdana" w:hAnsi="Verdana"/>
          <w:sz w:val="24"/>
          <w:szCs w:val="24"/>
        </w:rPr>
        <w:t>Mphasola</w:t>
      </w:r>
      <w:proofErr w:type="spellEnd"/>
      <w:r>
        <w:rPr>
          <w:rFonts w:ascii="Verdana" w:hAnsi="Verdana"/>
          <w:sz w:val="24"/>
          <w:szCs w:val="24"/>
        </w:rPr>
        <w:t xml:space="preserve"> attended </w:t>
      </w:r>
      <w:r w:rsidR="00B13254">
        <w:rPr>
          <w:rFonts w:ascii="Verdana" w:hAnsi="Verdana"/>
          <w:sz w:val="24"/>
          <w:szCs w:val="24"/>
        </w:rPr>
        <w:t>the meeting al</w:t>
      </w:r>
      <w:r>
        <w:rPr>
          <w:rFonts w:ascii="Verdana" w:hAnsi="Verdana"/>
          <w:sz w:val="24"/>
          <w:szCs w:val="24"/>
        </w:rPr>
        <w:t>though her name is not reflected</w:t>
      </w:r>
      <w:r w:rsidR="0056617F">
        <w:rPr>
          <w:rFonts w:ascii="Verdana" w:hAnsi="Verdana"/>
          <w:sz w:val="24"/>
          <w:szCs w:val="24"/>
        </w:rPr>
        <w:t xml:space="preserve"> on the list of attendees</w:t>
      </w:r>
      <w:r>
        <w:rPr>
          <w:rFonts w:ascii="Verdana" w:hAnsi="Verdana"/>
          <w:sz w:val="24"/>
          <w:szCs w:val="24"/>
        </w:rPr>
        <w:t xml:space="preserve">.  It must be noted that under cross-examination </w:t>
      </w:r>
      <w:proofErr w:type="spellStart"/>
      <w:r>
        <w:rPr>
          <w:rFonts w:ascii="Verdana" w:hAnsi="Verdana"/>
          <w:sz w:val="24"/>
          <w:szCs w:val="24"/>
        </w:rPr>
        <w:t>Mabomo</w:t>
      </w:r>
      <w:proofErr w:type="spellEnd"/>
      <w:r>
        <w:rPr>
          <w:rFonts w:ascii="Verdana" w:hAnsi="Verdana"/>
          <w:sz w:val="24"/>
          <w:szCs w:val="24"/>
        </w:rPr>
        <w:t xml:space="preserve"> stated that both sisters did not attend the meeting and that </w:t>
      </w:r>
      <w:proofErr w:type="spellStart"/>
      <w:r>
        <w:rPr>
          <w:rFonts w:ascii="Verdana" w:hAnsi="Verdana"/>
          <w:sz w:val="24"/>
          <w:szCs w:val="24"/>
        </w:rPr>
        <w:t>Mphasola</w:t>
      </w:r>
      <w:proofErr w:type="spellEnd"/>
      <w:r>
        <w:rPr>
          <w:rFonts w:ascii="Verdana" w:hAnsi="Verdana"/>
          <w:sz w:val="24"/>
          <w:szCs w:val="24"/>
        </w:rPr>
        <w:t xml:space="preserve"> send her children to attend. </w:t>
      </w:r>
    </w:p>
    <w:p w14:paraId="0BEE6111" w14:textId="77777777" w:rsidR="00B85A3B" w:rsidRDefault="00B85A3B" w:rsidP="00B85A3B">
      <w:pPr>
        <w:spacing w:after="0" w:line="360" w:lineRule="auto"/>
        <w:jc w:val="both"/>
        <w:rPr>
          <w:rFonts w:ascii="Verdana" w:hAnsi="Verdana"/>
          <w:b/>
          <w:bCs/>
          <w:sz w:val="24"/>
          <w:szCs w:val="24"/>
        </w:rPr>
      </w:pPr>
    </w:p>
    <w:p w14:paraId="584F0007" w14:textId="7404AAB7" w:rsidR="00373033" w:rsidRDefault="00B85A3B" w:rsidP="00373033">
      <w:pPr>
        <w:spacing w:after="0" w:line="360" w:lineRule="auto"/>
        <w:jc w:val="both"/>
        <w:rPr>
          <w:rFonts w:ascii="Verdana" w:hAnsi="Verdana"/>
          <w:sz w:val="24"/>
          <w:szCs w:val="24"/>
        </w:rPr>
      </w:pPr>
      <w:r>
        <w:rPr>
          <w:rFonts w:ascii="Verdana" w:hAnsi="Verdana"/>
          <w:b/>
          <w:bCs/>
          <w:sz w:val="24"/>
          <w:szCs w:val="24"/>
        </w:rPr>
        <w:t>[</w:t>
      </w:r>
      <w:r w:rsidR="009E0D6B">
        <w:rPr>
          <w:rFonts w:ascii="Verdana" w:hAnsi="Verdana"/>
          <w:b/>
          <w:bCs/>
          <w:sz w:val="24"/>
          <w:szCs w:val="24"/>
        </w:rPr>
        <w:t>20</w:t>
      </w:r>
      <w:r>
        <w:rPr>
          <w:rFonts w:ascii="Verdana" w:hAnsi="Verdana"/>
          <w:b/>
          <w:bCs/>
          <w:sz w:val="24"/>
          <w:szCs w:val="24"/>
        </w:rPr>
        <w:t>]</w:t>
      </w:r>
      <w:r>
        <w:rPr>
          <w:rFonts w:ascii="Verdana" w:hAnsi="Verdana"/>
          <w:b/>
          <w:bCs/>
          <w:sz w:val="24"/>
          <w:szCs w:val="24"/>
        </w:rPr>
        <w:tab/>
      </w:r>
      <w:proofErr w:type="spellStart"/>
      <w:r w:rsidRPr="007D57F3">
        <w:rPr>
          <w:rFonts w:ascii="Verdana" w:hAnsi="Verdana"/>
          <w:b/>
          <w:bCs/>
          <w:sz w:val="24"/>
          <w:szCs w:val="24"/>
        </w:rPr>
        <w:t>Maph</w:t>
      </w:r>
      <w:r>
        <w:rPr>
          <w:rFonts w:ascii="Verdana" w:hAnsi="Verdana"/>
          <w:b/>
          <w:bCs/>
          <w:sz w:val="24"/>
          <w:szCs w:val="24"/>
        </w:rPr>
        <w:t>u</w:t>
      </w:r>
      <w:r w:rsidRPr="007D57F3">
        <w:rPr>
          <w:rFonts w:ascii="Verdana" w:hAnsi="Verdana"/>
          <w:b/>
          <w:bCs/>
          <w:sz w:val="24"/>
          <w:szCs w:val="24"/>
        </w:rPr>
        <w:t>ts</w:t>
      </w:r>
      <w:r>
        <w:rPr>
          <w:rFonts w:ascii="Verdana" w:hAnsi="Verdana"/>
          <w:b/>
          <w:bCs/>
          <w:sz w:val="24"/>
          <w:szCs w:val="24"/>
        </w:rPr>
        <w:t>e</w:t>
      </w:r>
      <w:proofErr w:type="spellEnd"/>
      <w:r w:rsidRPr="007D57F3">
        <w:rPr>
          <w:rFonts w:ascii="Verdana" w:hAnsi="Verdana"/>
          <w:b/>
          <w:bCs/>
          <w:sz w:val="24"/>
          <w:szCs w:val="24"/>
        </w:rPr>
        <w:t xml:space="preserve"> </w:t>
      </w:r>
      <w:proofErr w:type="spellStart"/>
      <w:r w:rsidRPr="007D57F3">
        <w:rPr>
          <w:rFonts w:ascii="Verdana" w:hAnsi="Verdana"/>
          <w:b/>
          <w:bCs/>
          <w:sz w:val="24"/>
          <w:szCs w:val="24"/>
        </w:rPr>
        <w:t>Kho</w:t>
      </w:r>
      <w:r>
        <w:rPr>
          <w:rFonts w:ascii="Verdana" w:hAnsi="Verdana"/>
          <w:b/>
          <w:bCs/>
          <w:sz w:val="24"/>
          <w:szCs w:val="24"/>
        </w:rPr>
        <w:t>a</w:t>
      </w:r>
      <w:r w:rsidRPr="007D57F3">
        <w:rPr>
          <w:rFonts w:ascii="Verdana" w:hAnsi="Verdana"/>
          <w:b/>
          <w:bCs/>
          <w:sz w:val="24"/>
          <w:szCs w:val="24"/>
        </w:rPr>
        <w:t>bane</w:t>
      </w:r>
      <w:proofErr w:type="spellEnd"/>
      <w:r>
        <w:rPr>
          <w:rFonts w:ascii="Verdana" w:hAnsi="Verdana"/>
          <w:sz w:val="24"/>
          <w:szCs w:val="24"/>
        </w:rPr>
        <w:t xml:space="preserve"> also testified. He told the Court that he participated in the 2008 meeting held before the headman of the area.  This was after these cases had already been filed. No solution was reached, and   the matter was </w:t>
      </w:r>
      <w:proofErr w:type="gramStart"/>
      <w:r>
        <w:rPr>
          <w:rFonts w:ascii="Verdana" w:hAnsi="Verdana"/>
          <w:sz w:val="24"/>
          <w:szCs w:val="24"/>
        </w:rPr>
        <w:t>referred back</w:t>
      </w:r>
      <w:proofErr w:type="gramEnd"/>
      <w:r>
        <w:rPr>
          <w:rFonts w:ascii="Verdana" w:hAnsi="Verdana"/>
          <w:sz w:val="24"/>
          <w:szCs w:val="24"/>
        </w:rPr>
        <w:t xml:space="preserve"> to the lawyers.</w:t>
      </w:r>
    </w:p>
    <w:p w14:paraId="30451816" w14:textId="77777777" w:rsidR="00B85A3B" w:rsidRDefault="00B85A3B" w:rsidP="00373033">
      <w:pPr>
        <w:spacing w:after="0" w:line="360" w:lineRule="auto"/>
        <w:jc w:val="both"/>
        <w:rPr>
          <w:rFonts w:ascii="Verdana" w:hAnsi="Verdana"/>
          <w:b/>
          <w:bCs/>
          <w:sz w:val="24"/>
          <w:szCs w:val="24"/>
        </w:rPr>
      </w:pPr>
    </w:p>
    <w:p w14:paraId="3D116FD1" w14:textId="6E7C8179" w:rsidR="00E620F0" w:rsidRPr="005C654F" w:rsidRDefault="00373033" w:rsidP="00373033">
      <w:pPr>
        <w:spacing w:after="0" w:line="360" w:lineRule="auto"/>
        <w:jc w:val="both"/>
        <w:rPr>
          <w:rFonts w:ascii="Verdana" w:hAnsi="Verdana"/>
          <w:sz w:val="24"/>
          <w:szCs w:val="24"/>
        </w:rPr>
      </w:pPr>
      <w:r w:rsidRPr="00373033">
        <w:rPr>
          <w:rFonts w:ascii="Verdana" w:hAnsi="Verdana"/>
          <w:b/>
          <w:bCs/>
          <w:sz w:val="24"/>
          <w:szCs w:val="24"/>
        </w:rPr>
        <w:lastRenderedPageBreak/>
        <w:t>[2</w:t>
      </w:r>
      <w:r w:rsidR="009E0D6B">
        <w:rPr>
          <w:rFonts w:ascii="Verdana" w:hAnsi="Verdana"/>
          <w:b/>
          <w:bCs/>
          <w:sz w:val="24"/>
          <w:szCs w:val="24"/>
        </w:rPr>
        <w:t>1</w:t>
      </w:r>
      <w:r w:rsidRPr="00373033">
        <w:rPr>
          <w:rFonts w:ascii="Verdana" w:hAnsi="Verdana"/>
          <w:b/>
          <w:bCs/>
          <w:sz w:val="24"/>
          <w:szCs w:val="24"/>
        </w:rPr>
        <w:t>]</w:t>
      </w:r>
      <w:r>
        <w:rPr>
          <w:rFonts w:ascii="Verdana" w:hAnsi="Verdana"/>
          <w:sz w:val="24"/>
          <w:szCs w:val="24"/>
        </w:rPr>
        <w:tab/>
      </w:r>
      <w:r w:rsidR="00B85A3B">
        <w:rPr>
          <w:rFonts w:ascii="Verdana" w:hAnsi="Verdana"/>
          <w:sz w:val="24"/>
          <w:szCs w:val="24"/>
        </w:rPr>
        <w:t>It is clear from the evidence led</w:t>
      </w:r>
      <w:r w:rsidR="005C654F">
        <w:rPr>
          <w:rFonts w:ascii="Verdana" w:hAnsi="Verdana"/>
          <w:sz w:val="24"/>
          <w:szCs w:val="24"/>
        </w:rPr>
        <w:t xml:space="preserve"> </w:t>
      </w:r>
      <w:r w:rsidR="00D56C3D">
        <w:rPr>
          <w:rFonts w:ascii="Verdana" w:hAnsi="Verdana"/>
          <w:sz w:val="24"/>
          <w:szCs w:val="24"/>
        </w:rPr>
        <w:t xml:space="preserve">that </w:t>
      </w:r>
      <w:r w:rsidR="005C654F">
        <w:rPr>
          <w:rFonts w:ascii="Verdana" w:hAnsi="Verdana"/>
          <w:sz w:val="24"/>
          <w:szCs w:val="24"/>
        </w:rPr>
        <w:t>parties gave mutually destructive versions o</w:t>
      </w:r>
      <w:r w:rsidR="00D56C3D">
        <w:rPr>
          <w:rFonts w:ascii="Verdana" w:hAnsi="Verdana"/>
          <w:sz w:val="24"/>
          <w:szCs w:val="24"/>
        </w:rPr>
        <w:t>n</w:t>
      </w:r>
      <w:r w:rsidR="005C654F">
        <w:rPr>
          <w:rFonts w:ascii="Verdana" w:hAnsi="Verdana"/>
          <w:sz w:val="24"/>
          <w:szCs w:val="24"/>
        </w:rPr>
        <w:t xml:space="preserve"> this aspect</w:t>
      </w:r>
      <w:r w:rsidR="00EF2DBB">
        <w:rPr>
          <w:rFonts w:ascii="Verdana" w:hAnsi="Verdana"/>
          <w:sz w:val="24"/>
          <w:szCs w:val="24"/>
        </w:rPr>
        <w:t xml:space="preserve"> </w:t>
      </w:r>
      <w:r w:rsidR="00D56C3D">
        <w:rPr>
          <w:rFonts w:ascii="Verdana" w:hAnsi="Verdana"/>
          <w:sz w:val="24"/>
          <w:szCs w:val="24"/>
        </w:rPr>
        <w:t xml:space="preserve">(whether </w:t>
      </w:r>
      <w:proofErr w:type="spellStart"/>
      <w:r w:rsidR="00D56C3D">
        <w:rPr>
          <w:rFonts w:ascii="Verdana" w:hAnsi="Verdana"/>
          <w:sz w:val="24"/>
          <w:szCs w:val="24"/>
        </w:rPr>
        <w:t>Chacho’s</w:t>
      </w:r>
      <w:proofErr w:type="spellEnd"/>
      <w:r w:rsidR="00D56C3D">
        <w:rPr>
          <w:rFonts w:ascii="Verdana" w:hAnsi="Verdana"/>
          <w:sz w:val="24"/>
          <w:szCs w:val="24"/>
        </w:rPr>
        <w:t xml:space="preserve"> father was nominated as heir</w:t>
      </w:r>
      <w:proofErr w:type="gramStart"/>
      <w:r w:rsidR="00D56C3D">
        <w:rPr>
          <w:rFonts w:ascii="Verdana" w:hAnsi="Verdana"/>
          <w:sz w:val="24"/>
          <w:szCs w:val="24"/>
        </w:rPr>
        <w:t xml:space="preserve">) </w:t>
      </w:r>
      <w:r w:rsidR="00203315">
        <w:rPr>
          <w:rFonts w:ascii="Verdana" w:hAnsi="Verdana"/>
          <w:sz w:val="24"/>
          <w:szCs w:val="24"/>
        </w:rPr>
        <w:t>.</w:t>
      </w:r>
      <w:proofErr w:type="gramEnd"/>
    </w:p>
    <w:p w14:paraId="61BA376B" w14:textId="77777777" w:rsidR="00373033" w:rsidRDefault="00373033" w:rsidP="00373033">
      <w:pPr>
        <w:spacing w:after="0" w:line="360" w:lineRule="auto"/>
        <w:jc w:val="both"/>
        <w:rPr>
          <w:rFonts w:ascii="Verdana" w:hAnsi="Verdana"/>
          <w:sz w:val="24"/>
          <w:szCs w:val="24"/>
          <w:lang w:val="en-US"/>
        </w:rPr>
      </w:pPr>
    </w:p>
    <w:p w14:paraId="60FB6C1B" w14:textId="539E6753" w:rsidR="00E620F0" w:rsidRPr="009200DD" w:rsidRDefault="00373033" w:rsidP="00373033">
      <w:pPr>
        <w:spacing w:after="0" w:line="360" w:lineRule="auto"/>
        <w:jc w:val="both"/>
        <w:rPr>
          <w:rFonts w:ascii="Verdana" w:hAnsi="Verdana"/>
          <w:b/>
          <w:sz w:val="24"/>
          <w:szCs w:val="24"/>
          <w:lang w:val="en-US"/>
        </w:rPr>
      </w:pPr>
      <w:r w:rsidRPr="00373033">
        <w:rPr>
          <w:rFonts w:ascii="Verdana" w:hAnsi="Verdana"/>
          <w:b/>
          <w:bCs/>
          <w:sz w:val="24"/>
          <w:szCs w:val="24"/>
          <w:lang w:val="en-US"/>
        </w:rPr>
        <w:t>[2</w:t>
      </w:r>
      <w:r w:rsidR="009E0D6B">
        <w:rPr>
          <w:rFonts w:ascii="Verdana" w:hAnsi="Verdana"/>
          <w:b/>
          <w:bCs/>
          <w:sz w:val="24"/>
          <w:szCs w:val="24"/>
          <w:lang w:val="en-US"/>
        </w:rPr>
        <w:t>2</w:t>
      </w:r>
      <w:r w:rsidRPr="00373033">
        <w:rPr>
          <w:rFonts w:ascii="Verdana" w:hAnsi="Verdana"/>
          <w:b/>
          <w:bCs/>
          <w:sz w:val="24"/>
          <w:szCs w:val="24"/>
          <w:lang w:val="en-US"/>
        </w:rPr>
        <w:t>]</w:t>
      </w:r>
      <w:r>
        <w:rPr>
          <w:rFonts w:ascii="Verdana" w:hAnsi="Verdana"/>
          <w:sz w:val="24"/>
          <w:szCs w:val="24"/>
          <w:lang w:val="en-US"/>
        </w:rPr>
        <w:tab/>
      </w:r>
      <w:r w:rsidR="00E620F0" w:rsidRPr="009200DD">
        <w:rPr>
          <w:rFonts w:ascii="Verdana" w:hAnsi="Verdana"/>
          <w:sz w:val="24"/>
          <w:szCs w:val="24"/>
          <w:lang w:val="en-US"/>
        </w:rPr>
        <w:t xml:space="preserve">The general approach </w:t>
      </w:r>
      <w:r w:rsidR="00E620F0">
        <w:rPr>
          <w:rFonts w:ascii="Verdana" w:hAnsi="Verdana"/>
          <w:sz w:val="24"/>
          <w:szCs w:val="24"/>
          <w:lang w:val="en-US"/>
        </w:rPr>
        <w:t>where the parties’ respective versions are mutually</w:t>
      </w:r>
      <w:r w:rsidR="00A721F0">
        <w:rPr>
          <w:rFonts w:ascii="Verdana" w:hAnsi="Verdana"/>
          <w:sz w:val="24"/>
          <w:szCs w:val="24"/>
          <w:lang w:val="en-US"/>
        </w:rPr>
        <w:t xml:space="preserve"> </w:t>
      </w:r>
      <w:r w:rsidR="00E620F0">
        <w:rPr>
          <w:rFonts w:ascii="Verdana" w:hAnsi="Verdana"/>
          <w:sz w:val="24"/>
          <w:szCs w:val="24"/>
          <w:lang w:val="en-US"/>
        </w:rPr>
        <w:t>destructive</w:t>
      </w:r>
      <w:r w:rsidR="00E620F0" w:rsidRPr="009200DD">
        <w:rPr>
          <w:rFonts w:ascii="Verdana" w:hAnsi="Verdana"/>
          <w:sz w:val="24"/>
          <w:szCs w:val="24"/>
          <w:lang w:val="en-US"/>
        </w:rPr>
        <w:t xml:space="preserve"> such as </w:t>
      </w:r>
      <w:r w:rsidR="00A721F0">
        <w:rPr>
          <w:rFonts w:ascii="Verdana" w:hAnsi="Verdana"/>
          <w:sz w:val="24"/>
          <w:szCs w:val="24"/>
          <w:lang w:val="en-US"/>
        </w:rPr>
        <w:t xml:space="preserve">in </w:t>
      </w:r>
      <w:r w:rsidR="00E620F0" w:rsidRPr="009200DD">
        <w:rPr>
          <w:rFonts w:ascii="Verdana" w:hAnsi="Verdana"/>
          <w:sz w:val="24"/>
          <w:szCs w:val="24"/>
          <w:lang w:val="en-US"/>
        </w:rPr>
        <w:t>this</w:t>
      </w:r>
      <w:r w:rsidR="00A721F0">
        <w:rPr>
          <w:rFonts w:ascii="Verdana" w:hAnsi="Verdana"/>
          <w:sz w:val="24"/>
          <w:szCs w:val="24"/>
          <w:lang w:val="en-US"/>
        </w:rPr>
        <w:t xml:space="preserve"> case,</w:t>
      </w:r>
      <w:r w:rsidR="00E620F0" w:rsidRPr="009200DD">
        <w:rPr>
          <w:rFonts w:ascii="Verdana" w:hAnsi="Verdana"/>
          <w:sz w:val="24"/>
          <w:szCs w:val="24"/>
          <w:lang w:val="en-US"/>
        </w:rPr>
        <w:t xml:space="preserve"> is to be found in</w:t>
      </w:r>
      <w:r w:rsidR="00E620F0" w:rsidRPr="009200DD">
        <w:rPr>
          <w:rFonts w:ascii="Verdana" w:hAnsi="Verdana"/>
          <w:b/>
          <w:bCs/>
          <w:sz w:val="24"/>
          <w:szCs w:val="24"/>
          <w:lang w:val="en-US"/>
        </w:rPr>
        <w:t xml:space="preserve"> National Employers’ General </w:t>
      </w:r>
      <w:r>
        <w:rPr>
          <w:rFonts w:ascii="Verdana" w:hAnsi="Verdana"/>
          <w:b/>
          <w:bCs/>
          <w:sz w:val="24"/>
          <w:szCs w:val="24"/>
          <w:lang w:val="en-US"/>
        </w:rPr>
        <w:t>I</w:t>
      </w:r>
      <w:r w:rsidR="00E620F0" w:rsidRPr="009200DD">
        <w:rPr>
          <w:rFonts w:ascii="Verdana" w:hAnsi="Verdana"/>
          <w:b/>
          <w:bCs/>
          <w:sz w:val="24"/>
          <w:szCs w:val="24"/>
          <w:lang w:val="en-US"/>
        </w:rPr>
        <w:t xml:space="preserve">nsurance Co Ltd V </w:t>
      </w:r>
      <w:proofErr w:type="spellStart"/>
      <w:r w:rsidR="00E620F0" w:rsidRPr="009200DD">
        <w:rPr>
          <w:rFonts w:ascii="Verdana" w:hAnsi="Verdana"/>
          <w:b/>
          <w:bCs/>
          <w:sz w:val="24"/>
          <w:szCs w:val="24"/>
          <w:lang w:val="en-US"/>
        </w:rPr>
        <w:t>Jagers</w:t>
      </w:r>
      <w:proofErr w:type="spellEnd"/>
      <w:r w:rsidR="00E620F0" w:rsidRPr="009200DD">
        <w:rPr>
          <w:rFonts w:ascii="Verdana" w:hAnsi="Verdana"/>
          <w:b/>
          <w:bCs/>
          <w:sz w:val="24"/>
          <w:szCs w:val="24"/>
          <w:lang w:val="en-US"/>
        </w:rPr>
        <w:t xml:space="preserve"> 1984(4) SA 437</w:t>
      </w:r>
      <w:r w:rsidR="00E620F0" w:rsidRPr="009200DD">
        <w:rPr>
          <w:rFonts w:ascii="Verdana" w:hAnsi="Verdana"/>
          <w:b/>
          <w:sz w:val="24"/>
          <w:szCs w:val="24"/>
          <w:lang w:val="en-US"/>
        </w:rPr>
        <w:t xml:space="preserve"> </w:t>
      </w:r>
      <w:r w:rsidR="00E620F0" w:rsidRPr="009200DD">
        <w:rPr>
          <w:rFonts w:ascii="Verdana" w:hAnsi="Verdana"/>
          <w:bCs/>
          <w:sz w:val="24"/>
          <w:szCs w:val="24"/>
          <w:lang w:val="en-US"/>
        </w:rPr>
        <w:t>quoted with approval</w:t>
      </w:r>
      <w:r w:rsidR="00E620F0" w:rsidRPr="009200DD">
        <w:rPr>
          <w:rFonts w:ascii="Verdana" w:hAnsi="Verdana"/>
          <w:b/>
          <w:sz w:val="24"/>
          <w:szCs w:val="24"/>
          <w:lang w:val="en-US"/>
        </w:rPr>
        <w:t xml:space="preserve"> </w:t>
      </w:r>
      <w:r w:rsidR="00E620F0" w:rsidRPr="009200DD">
        <w:rPr>
          <w:rFonts w:ascii="Verdana" w:hAnsi="Verdana"/>
          <w:bCs/>
          <w:sz w:val="24"/>
          <w:szCs w:val="24"/>
          <w:lang w:val="en-US"/>
        </w:rPr>
        <w:t>in</w:t>
      </w:r>
      <w:r w:rsidR="00E620F0" w:rsidRPr="009200DD">
        <w:rPr>
          <w:rFonts w:ascii="Verdana" w:hAnsi="Verdana"/>
          <w:b/>
          <w:sz w:val="24"/>
          <w:szCs w:val="24"/>
          <w:lang w:val="en-US"/>
        </w:rPr>
        <w:t xml:space="preserve"> Naidoo v </w:t>
      </w:r>
      <w:proofErr w:type="spellStart"/>
      <w:r w:rsidR="00E620F0" w:rsidRPr="009200DD">
        <w:rPr>
          <w:rFonts w:ascii="Verdana" w:hAnsi="Verdana"/>
          <w:b/>
          <w:sz w:val="24"/>
          <w:szCs w:val="24"/>
          <w:lang w:val="en-US"/>
        </w:rPr>
        <w:t>Senti</w:t>
      </w:r>
      <w:proofErr w:type="spellEnd"/>
      <w:r w:rsidR="00E620F0" w:rsidRPr="009200DD">
        <w:rPr>
          <w:rFonts w:ascii="Verdana" w:hAnsi="Verdana"/>
          <w:b/>
          <w:sz w:val="24"/>
          <w:szCs w:val="24"/>
          <w:lang w:val="en-US"/>
        </w:rPr>
        <w:t xml:space="preserve"> LAC (2007-2008)161 at 164. </w:t>
      </w:r>
      <w:r w:rsidR="00E620F0" w:rsidRPr="009200DD">
        <w:rPr>
          <w:rFonts w:ascii="Verdana" w:hAnsi="Verdana"/>
          <w:sz w:val="24"/>
          <w:szCs w:val="24"/>
          <w:lang w:val="en-US"/>
        </w:rPr>
        <w:t xml:space="preserve"> It was held that;</w:t>
      </w:r>
    </w:p>
    <w:p w14:paraId="286F3714" w14:textId="397FFD97" w:rsidR="00E620F0" w:rsidRPr="009200DD" w:rsidRDefault="00E620F0" w:rsidP="00E620F0">
      <w:pPr>
        <w:spacing w:after="0" w:line="360" w:lineRule="auto"/>
        <w:ind w:left="1440"/>
        <w:jc w:val="both"/>
        <w:rPr>
          <w:rFonts w:ascii="Verdana" w:hAnsi="Verdana"/>
          <w:lang w:val="en-US"/>
        </w:rPr>
      </w:pPr>
      <w:r w:rsidRPr="009200DD">
        <w:rPr>
          <w:rFonts w:ascii="Verdana" w:hAnsi="Verdana"/>
          <w:lang w:val="en-US"/>
        </w:rPr>
        <w:t>“where the onus rest</w:t>
      </w:r>
      <w:r w:rsidR="000D7D06">
        <w:rPr>
          <w:rFonts w:ascii="Verdana" w:hAnsi="Verdana"/>
          <w:lang w:val="en-US"/>
        </w:rPr>
        <w:t>s</w:t>
      </w:r>
      <w:r w:rsidRPr="009200DD">
        <w:rPr>
          <w:rFonts w:ascii="Verdana" w:hAnsi="Verdana"/>
          <w:lang w:val="en-US"/>
        </w:rPr>
        <w:t xml:space="preserve"> on the plaintiff and there are two mutually destructive stories, he can only succeed if he satisfies the Court on the preponderance of probabilities that his version is true and accurate and therefore acceptable, and that the other version  advanced by the defendant is therefore false or mistaken and falls to be rejected. In deciding whether the evidence is true or not</w:t>
      </w:r>
      <w:r w:rsidR="000D7D06">
        <w:rPr>
          <w:rFonts w:ascii="Verdana" w:hAnsi="Verdana"/>
          <w:lang w:val="en-US"/>
        </w:rPr>
        <w:t>,</w:t>
      </w:r>
      <w:r w:rsidRPr="009200DD">
        <w:rPr>
          <w:rFonts w:ascii="Verdana" w:hAnsi="Verdana"/>
          <w:lang w:val="en-US"/>
        </w:rPr>
        <w:t xml:space="preserve"> the Court will weigh up and test the plaintiff’s allegations against the general probabilities. The estimate credibility of a witness will therefore be inextricably bound up with a consideration of probabilities of the case and if the balance of probabilities </w:t>
      </w:r>
      <w:proofErr w:type="spellStart"/>
      <w:r w:rsidRPr="009200DD">
        <w:rPr>
          <w:rFonts w:ascii="Verdana" w:hAnsi="Verdana"/>
          <w:lang w:val="en-US"/>
        </w:rPr>
        <w:t>favours</w:t>
      </w:r>
      <w:proofErr w:type="spellEnd"/>
      <w:r w:rsidRPr="009200DD">
        <w:rPr>
          <w:rFonts w:ascii="Verdana" w:hAnsi="Verdana"/>
          <w:lang w:val="en-US"/>
        </w:rPr>
        <w:t xml:space="preserve"> the plaintiff, then the Court will accept his version as being probably true. If however the probabilities are evenly balanced in the sense that they do not </w:t>
      </w:r>
      <w:proofErr w:type="spellStart"/>
      <w:r w:rsidRPr="009200DD">
        <w:rPr>
          <w:rFonts w:ascii="Verdana" w:hAnsi="Verdana"/>
          <w:lang w:val="en-US"/>
        </w:rPr>
        <w:t>favour</w:t>
      </w:r>
      <w:proofErr w:type="spellEnd"/>
      <w:r w:rsidRPr="009200DD">
        <w:rPr>
          <w:rFonts w:ascii="Verdana" w:hAnsi="Verdana"/>
          <w:lang w:val="en-US"/>
        </w:rPr>
        <w:t xml:space="preserve"> plaintiff’s case anymore than they do to defendant’s, the plaintiff can only succeed if the court nevertheless believes him and is satisfied that his case is true and that the defendant’s version is false”.</w:t>
      </w:r>
    </w:p>
    <w:p w14:paraId="56A3BC46" w14:textId="77777777" w:rsidR="00A721F0" w:rsidRDefault="00A721F0" w:rsidP="00E620F0">
      <w:pPr>
        <w:spacing w:line="276" w:lineRule="auto"/>
        <w:jc w:val="both"/>
        <w:rPr>
          <w:rFonts w:ascii="Verdana" w:hAnsi="Verdana"/>
          <w:sz w:val="24"/>
          <w:szCs w:val="24"/>
          <w:lang w:val="en-US"/>
        </w:rPr>
      </w:pPr>
    </w:p>
    <w:p w14:paraId="090A407B" w14:textId="26BF04A7" w:rsidR="00373033" w:rsidRDefault="00373033" w:rsidP="00373033">
      <w:pPr>
        <w:spacing w:after="0" w:line="360" w:lineRule="auto"/>
        <w:jc w:val="both"/>
        <w:rPr>
          <w:rFonts w:ascii="Verdana" w:hAnsi="Verdana"/>
          <w:sz w:val="24"/>
          <w:szCs w:val="24"/>
          <w:lang w:val="en-US"/>
        </w:rPr>
      </w:pPr>
      <w:r w:rsidRPr="00373033">
        <w:rPr>
          <w:rFonts w:ascii="Verdana" w:hAnsi="Verdana"/>
          <w:b/>
          <w:bCs/>
          <w:sz w:val="24"/>
          <w:szCs w:val="24"/>
          <w:lang w:val="en-US"/>
        </w:rPr>
        <w:t>[2</w:t>
      </w:r>
      <w:r w:rsidR="009E0D6B">
        <w:rPr>
          <w:rFonts w:ascii="Verdana" w:hAnsi="Verdana"/>
          <w:b/>
          <w:bCs/>
          <w:sz w:val="24"/>
          <w:szCs w:val="24"/>
          <w:lang w:val="en-US"/>
        </w:rPr>
        <w:t>3</w:t>
      </w:r>
      <w:r w:rsidRPr="00373033">
        <w:rPr>
          <w:rFonts w:ascii="Verdana" w:hAnsi="Verdana"/>
          <w:b/>
          <w:bCs/>
          <w:sz w:val="24"/>
          <w:szCs w:val="24"/>
          <w:lang w:val="en-US"/>
        </w:rPr>
        <w:t>]</w:t>
      </w:r>
      <w:r>
        <w:rPr>
          <w:rFonts w:ascii="Verdana" w:hAnsi="Verdana"/>
          <w:sz w:val="24"/>
          <w:szCs w:val="24"/>
          <w:lang w:val="en-US"/>
        </w:rPr>
        <w:tab/>
      </w:r>
      <w:r w:rsidR="00E620F0" w:rsidRPr="0015790F">
        <w:rPr>
          <w:rFonts w:ascii="Verdana" w:hAnsi="Verdana"/>
          <w:sz w:val="24"/>
          <w:szCs w:val="24"/>
          <w:lang w:val="en-US"/>
        </w:rPr>
        <w:t>It is no</w:t>
      </w:r>
      <w:r w:rsidR="00A721F0">
        <w:rPr>
          <w:rFonts w:ascii="Verdana" w:hAnsi="Verdana"/>
          <w:sz w:val="24"/>
          <w:szCs w:val="24"/>
          <w:lang w:val="en-US"/>
        </w:rPr>
        <w:t>t</w:t>
      </w:r>
      <w:r w:rsidR="00E620F0" w:rsidRPr="0015790F">
        <w:rPr>
          <w:rFonts w:ascii="Verdana" w:hAnsi="Verdana"/>
          <w:sz w:val="24"/>
          <w:szCs w:val="24"/>
          <w:lang w:val="en-US"/>
        </w:rPr>
        <w:t xml:space="preserve"> disputed</w:t>
      </w:r>
      <w:r w:rsidR="00A721F0">
        <w:rPr>
          <w:rFonts w:ascii="Verdana" w:hAnsi="Verdana"/>
          <w:sz w:val="24"/>
          <w:szCs w:val="24"/>
          <w:lang w:val="en-US"/>
        </w:rPr>
        <w:t xml:space="preserve"> </w:t>
      </w:r>
      <w:r w:rsidR="00E620F0" w:rsidRPr="0015790F">
        <w:rPr>
          <w:rFonts w:ascii="Verdana" w:hAnsi="Verdana"/>
          <w:sz w:val="24"/>
          <w:szCs w:val="24"/>
          <w:lang w:val="en-US"/>
        </w:rPr>
        <w:t>on the evidence</w:t>
      </w:r>
      <w:r w:rsidR="00A721F0">
        <w:rPr>
          <w:rFonts w:ascii="Verdana" w:hAnsi="Verdana"/>
          <w:sz w:val="24"/>
          <w:szCs w:val="24"/>
          <w:lang w:val="en-US"/>
        </w:rPr>
        <w:t xml:space="preserve"> </w:t>
      </w:r>
      <w:r w:rsidR="00203315">
        <w:rPr>
          <w:rFonts w:ascii="Verdana" w:hAnsi="Verdana"/>
          <w:sz w:val="24"/>
          <w:szCs w:val="24"/>
          <w:lang w:val="en-US"/>
        </w:rPr>
        <w:t>adduced</w:t>
      </w:r>
      <w:r w:rsidR="00E620F0" w:rsidRPr="0015790F">
        <w:rPr>
          <w:rFonts w:ascii="Verdana" w:hAnsi="Verdana"/>
          <w:sz w:val="24"/>
          <w:szCs w:val="24"/>
          <w:lang w:val="en-US"/>
        </w:rPr>
        <w:t xml:space="preserve"> that the family council held a meeting after </w:t>
      </w:r>
      <w:proofErr w:type="spellStart"/>
      <w:r w:rsidR="00A721F0" w:rsidRPr="0015790F">
        <w:rPr>
          <w:rFonts w:ascii="Verdana" w:hAnsi="Verdana"/>
          <w:sz w:val="24"/>
          <w:szCs w:val="24"/>
          <w:lang w:val="en-US"/>
        </w:rPr>
        <w:t>Mamphasola</w:t>
      </w:r>
      <w:r w:rsidR="000D7D06">
        <w:rPr>
          <w:rFonts w:ascii="Verdana" w:hAnsi="Verdana"/>
          <w:sz w:val="24"/>
          <w:szCs w:val="24"/>
          <w:lang w:val="en-US"/>
        </w:rPr>
        <w:t>’s</w:t>
      </w:r>
      <w:proofErr w:type="spellEnd"/>
      <w:r w:rsidR="000D7D06">
        <w:rPr>
          <w:rFonts w:ascii="Verdana" w:hAnsi="Verdana"/>
          <w:sz w:val="24"/>
          <w:szCs w:val="24"/>
          <w:lang w:val="en-US"/>
        </w:rPr>
        <w:t xml:space="preserve"> burial</w:t>
      </w:r>
      <w:r w:rsidR="00E620F0" w:rsidRPr="0015790F">
        <w:rPr>
          <w:rFonts w:ascii="Verdana" w:hAnsi="Verdana"/>
          <w:sz w:val="24"/>
          <w:szCs w:val="24"/>
          <w:lang w:val="en-US"/>
        </w:rPr>
        <w:t xml:space="preserve">, to which the appellant was invited but refused to attend.  According to the respondent, it is in this meeting that his father </w:t>
      </w:r>
      <w:proofErr w:type="spellStart"/>
      <w:r w:rsidR="00E620F0" w:rsidRPr="0015790F">
        <w:rPr>
          <w:rFonts w:ascii="Verdana" w:hAnsi="Verdana"/>
          <w:sz w:val="24"/>
          <w:szCs w:val="24"/>
          <w:lang w:val="en-US"/>
        </w:rPr>
        <w:t>Ts</w:t>
      </w:r>
      <w:r w:rsidR="000D7D06">
        <w:rPr>
          <w:rFonts w:ascii="Verdana" w:hAnsi="Verdana"/>
          <w:sz w:val="24"/>
          <w:szCs w:val="24"/>
          <w:lang w:val="en-US"/>
        </w:rPr>
        <w:t>’</w:t>
      </w:r>
      <w:r w:rsidR="00E620F0" w:rsidRPr="0015790F">
        <w:rPr>
          <w:rFonts w:ascii="Verdana" w:hAnsi="Verdana"/>
          <w:sz w:val="24"/>
          <w:szCs w:val="24"/>
          <w:lang w:val="en-US"/>
        </w:rPr>
        <w:t>osane</w:t>
      </w:r>
      <w:proofErr w:type="spellEnd"/>
      <w:r w:rsidR="00E620F0" w:rsidRPr="0015790F">
        <w:rPr>
          <w:rFonts w:ascii="Verdana" w:hAnsi="Verdana"/>
          <w:sz w:val="24"/>
          <w:szCs w:val="24"/>
          <w:lang w:val="en-US"/>
        </w:rPr>
        <w:t xml:space="preserve"> was nominated as </w:t>
      </w:r>
      <w:proofErr w:type="spellStart"/>
      <w:r w:rsidR="00E620F0" w:rsidRPr="0015790F">
        <w:rPr>
          <w:rFonts w:ascii="Verdana" w:hAnsi="Verdana"/>
          <w:sz w:val="24"/>
          <w:szCs w:val="24"/>
          <w:lang w:val="en-US"/>
        </w:rPr>
        <w:t>Ma</w:t>
      </w:r>
      <w:r w:rsidR="00A721F0">
        <w:rPr>
          <w:rFonts w:ascii="Verdana" w:hAnsi="Verdana"/>
          <w:sz w:val="24"/>
          <w:szCs w:val="24"/>
          <w:lang w:val="en-US"/>
        </w:rPr>
        <w:t>m</w:t>
      </w:r>
      <w:r w:rsidR="00E620F0" w:rsidRPr="0015790F">
        <w:rPr>
          <w:rFonts w:ascii="Verdana" w:hAnsi="Verdana"/>
          <w:sz w:val="24"/>
          <w:szCs w:val="24"/>
          <w:lang w:val="en-US"/>
        </w:rPr>
        <w:t>phasola’s</w:t>
      </w:r>
      <w:proofErr w:type="spellEnd"/>
      <w:r w:rsidR="00E620F0" w:rsidRPr="0015790F">
        <w:rPr>
          <w:rFonts w:ascii="Verdana" w:hAnsi="Verdana"/>
          <w:sz w:val="24"/>
          <w:szCs w:val="24"/>
          <w:lang w:val="en-US"/>
        </w:rPr>
        <w:t xml:space="preserve"> heir. Despite non-attendance, the appellant disputes this. She called in the evidence of </w:t>
      </w:r>
      <w:proofErr w:type="spellStart"/>
      <w:r w:rsidR="00A721F0" w:rsidRPr="000D7D06">
        <w:rPr>
          <w:rFonts w:ascii="Verdana" w:hAnsi="Verdana"/>
          <w:b/>
          <w:bCs/>
          <w:sz w:val="24"/>
          <w:szCs w:val="24"/>
          <w:lang w:val="en-US"/>
        </w:rPr>
        <w:t>Mabomo</w:t>
      </w:r>
      <w:proofErr w:type="spellEnd"/>
      <w:r w:rsidR="00E620F0" w:rsidRPr="0015790F">
        <w:rPr>
          <w:rFonts w:ascii="Verdana" w:hAnsi="Verdana"/>
          <w:sz w:val="24"/>
          <w:szCs w:val="24"/>
          <w:lang w:val="en-US"/>
        </w:rPr>
        <w:t xml:space="preserve"> who testified that the</w:t>
      </w:r>
      <w:r w:rsidR="00203315">
        <w:rPr>
          <w:rFonts w:ascii="Verdana" w:hAnsi="Verdana"/>
          <w:sz w:val="24"/>
          <w:szCs w:val="24"/>
          <w:lang w:val="en-US"/>
        </w:rPr>
        <w:t xml:space="preserve"> sole </w:t>
      </w:r>
      <w:r w:rsidR="00E620F0" w:rsidRPr="0015790F">
        <w:rPr>
          <w:rFonts w:ascii="Verdana" w:hAnsi="Verdana"/>
          <w:sz w:val="24"/>
          <w:szCs w:val="24"/>
          <w:lang w:val="en-US"/>
        </w:rPr>
        <w:t xml:space="preserve">agenda for the meeting was </w:t>
      </w:r>
      <w:r w:rsidR="00203315">
        <w:rPr>
          <w:rFonts w:ascii="Verdana" w:hAnsi="Verdana"/>
          <w:sz w:val="24"/>
          <w:szCs w:val="24"/>
          <w:lang w:val="en-US"/>
        </w:rPr>
        <w:t>reconciliation of the appellant and her sister</w:t>
      </w:r>
      <w:r w:rsidR="00E620F0" w:rsidRPr="0015790F">
        <w:rPr>
          <w:rFonts w:ascii="Verdana" w:hAnsi="Verdana"/>
          <w:sz w:val="24"/>
          <w:szCs w:val="24"/>
          <w:lang w:val="en-US"/>
        </w:rPr>
        <w:t xml:space="preserve"> </w:t>
      </w:r>
      <w:proofErr w:type="spellStart"/>
      <w:r w:rsidR="00E620F0" w:rsidRPr="0015790F">
        <w:rPr>
          <w:rFonts w:ascii="Verdana" w:hAnsi="Verdana"/>
          <w:sz w:val="24"/>
          <w:szCs w:val="24"/>
          <w:lang w:val="en-US"/>
        </w:rPr>
        <w:t>Mphasola</w:t>
      </w:r>
      <w:proofErr w:type="spellEnd"/>
      <w:r w:rsidR="00203315">
        <w:rPr>
          <w:rFonts w:ascii="Verdana" w:hAnsi="Verdana"/>
          <w:sz w:val="24"/>
          <w:szCs w:val="24"/>
          <w:lang w:val="en-US"/>
        </w:rPr>
        <w:t>.</w:t>
      </w:r>
      <w:r w:rsidR="00E620F0" w:rsidRPr="0015790F">
        <w:rPr>
          <w:rFonts w:ascii="Verdana" w:hAnsi="Verdana"/>
          <w:sz w:val="24"/>
          <w:szCs w:val="24"/>
          <w:lang w:val="en-US"/>
        </w:rPr>
        <w:t xml:space="preserve"> She howeve</w:t>
      </w:r>
      <w:r w:rsidR="005F3C81">
        <w:rPr>
          <w:rFonts w:ascii="Verdana" w:hAnsi="Verdana"/>
          <w:sz w:val="24"/>
          <w:szCs w:val="24"/>
          <w:lang w:val="en-US"/>
        </w:rPr>
        <w:t>r does not deny that two witnesses on behalf of the plaintiff (</w:t>
      </w:r>
      <w:proofErr w:type="spellStart"/>
      <w:r w:rsidR="005F3C81">
        <w:rPr>
          <w:rFonts w:ascii="Verdana" w:hAnsi="Verdana"/>
          <w:sz w:val="24"/>
          <w:szCs w:val="24"/>
          <w:lang w:val="en-US"/>
        </w:rPr>
        <w:t>i.e</w:t>
      </w:r>
      <w:proofErr w:type="spellEnd"/>
      <w:r w:rsidR="00F714A2">
        <w:rPr>
          <w:rFonts w:ascii="Verdana" w:hAnsi="Verdana"/>
          <w:sz w:val="24"/>
          <w:szCs w:val="24"/>
          <w:lang w:val="en-US"/>
        </w:rPr>
        <w:t xml:space="preserve"> </w:t>
      </w:r>
      <w:proofErr w:type="spellStart"/>
      <w:r w:rsidR="00F714A2">
        <w:rPr>
          <w:rFonts w:ascii="Verdana" w:hAnsi="Verdana"/>
          <w:sz w:val="24"/>
          <w:szCs w:val="24"/>
          <w:lang w:val="en-US"/>
        </w:rPr>
        <w:t>Seele</w:t>
      </w:r>
      <w:proofErr w:type="spellEnd"/>
      <w:r w:rsidR="00F714A2">
        <w:rPr>
          <w:rFonts w:ascii="Verdana" w:hAnsi="Verdana"/>
          <w:sz w:val="24"/>
          <w:szCs w:val="24"/>
          <w:lang w:val="en-US"/>
        </w:rPr>
        <w:t xml:space="preserve"> </w:t>
      </w:r>
      <w:r w:rsidR="00F714A2">
        <w:rPr>
          <w:rFonts w:ascii="Verdana" w:hAnsi="Verdana"/>
          <w:sz w:val="24"/>
          <w:szCs w:val="24"/>
          <w:lang w:val="en-US"/>
        </w:rPr>
        <w:lastRenderedPageBreak/>
        <w:t>(</w:t>
      </w:r>
      <w:r>
        <w:rPr>
          <w:rFonts w:ascii="Verdana" w:hAnsi="Verdana"/>
          <w:sz w:val="24"/>
          <w:szCs w:val="24"/>
          <w:lang w:val="en-US"/>
        </w:rPr>
        <w:t>admittedly</w:t>
      </w:r>
      <w:r w:rsidR="00F714A2">
        <w:rPr>
          <w:rFonts w:ascii="Verdana" w:hAnsi="Verdana"/>
          <w:sz w:val="24"/>
          <w:szCs w:val="24"/>
          <w:lang w:val="en-US"/>
        </w:rPr>
        <w:t xml:space="preserve"> the head of the </w:t>
      </w:r>
      <w:proofErr w:type="spellStart"/>
      <w:r w:rsidR="00F714A2">
        <w:rPr>
          <w:rFonts w:ascii="Verdana" w:hAnsi="Verdana"/>
          <w:sz w:val="24"/>
          <w:szCs w:val="24"/>
          <w:lang w:val="en-US"/>
        </w:rPr>
        <w:t>Kho</w:t>
      </w:r>
      <w:r w:rsidR="00084CCE">
        <w:rPr>
          <w:rFonts w:ascii="Verdana" w:hAnsi="Verdana"/>
          <w:sz w:val="24"/>
          <w:szCs w:val="24"/>
          <w:lang w:val="en-US"/>
        </w:rPr>
        <w:t>a</w:t>
      </w:r>
      <w:r w:rsidR="00F714A2">
        <w:rPr>
          <w:rFonts w:ascii="Verdana" w:hAnsi="Verdana"/>
          <w:sz w:val="24"/>
          <w:szCs w:val="24"/>
          <w:lang w:val="en-US"/>
        </w:rPr>
        <w:t>bane</w:t>
      </w:r>
      <w:proofErr w:type="spellEnd"/>
      <w:r w:rsidR="00F714A2">
        <w:rPr>
          <w:rFonts w:ascii="Verdana" w:hAnsi="Verdana"/>
          <w:sz w:val="24"/>
          <w:szCs w:val="24"/>
          <w:lang w:val="en-US"/>
        </w:rPr>
        <w:t xml:space="preserve"> family, Malebo </w:t>
      </w:r>
      <w:proofErr w:type="spellStart"/>
      <w:r w:rsidR="00F714A2">
        <w:rPr>
          <w:rFonts w:ascii="Verdana" w:hAnsi="Verdana"/>
          <w:sz w:val="24"/>
          <w:szCs w:val="24"/>
          <w:lang w:val="en-US"/>
        </w:rPr>
        <w:t>Khoabane</w:t>
      </w:r>
      <w:proofErr w:type="spellEnd"/>
      <w:r w:rsidR="00F714A2">
        <w:rPr>
          <w:rFonts w:ascii="Verdana" w:hAnsi="Verdana"/>
          <w:sz w:val="24"/>
          <w:szCs w:val="24"/>
          <w:lang w:val="en-US"/>
        </w:rPr>
        <w:t xml:space="preserve"> and </w:t>
      </w:r>
      <w:r w:rsidR="00084CCE">
        <w:rPr>
          <w:rFonts w:ascii="Verdana" w:hAnsi="Verdana"/>
          <w:sz w:val="24"/>
          <w:szCs w:val="24"/>
          <w:lang w:val="en-US"/>
        </w:rPr>
        <w:t>‘</w:t>
      </w:r>
      <w:proofErr w:type="spellStart"/>
      <w:r w:rsidR="00F714A2">
        <w:rPr>
          <w:rFonts w:ascii="Verdana" w:hAnsi="Verdana"/>
          <w:sz w:val="24"/>
          <w:szCs w:val="24"/>
          <w:lang w:val="en-US"/>
        </w:rPr>
        <w:t>Maretselis</w:t>
      </w:r>
      <w:r>
        <w:rPr>
          <w:rFonts w:ascii="Verdana" w:hAnsi="Verdana"/>
          <w:sz w:val="24"/>
          <w:szCs w:val="24"/>
          <w:lang w:val="en-US"/>
        </w:rPr>
        <w:t>i</w:t>
      </w:r>
      <w:r w:rsidR="00F714A2">
        <w:rPr>
          <w:rFonts w:ascii="Verdana" w:hAnsi="Verdana"/>
          <w:sz w:val="24"/>
          <w:szCs w:val="24"/>
          <w:lang w:val="en-US"/>
        </w:rPr>
        <w:t>tsoe</w:t>
      </w:r>
      <w:proofErr w:type="spellEnd"/>
      <w:r w:rsidR="00F714A2">
        <w:rPr>
          <w:rFonts w:ascii="Verdana" w:hAnsi="Verdana"/>
          <w:sz w:val="24"/>
          <w:szCs w:val="24"/>
          <w:lang w:val="en-US"/>
        </w:rPr>
        <w:t xml:space="preserve"> </w:t>
      </w:r>
      <w:proofErr w:type="spellStart"/>
      <w:r w:rsidR="00F714A2">
        <w:rPr>
          <w:rFonts w:ascii="Verdana" w:hAnsi="Verdana"/>
          <w:sz w:val="24"/>
          <w:szCs w:val="24"/>
          <w:lang w:val="en-US"/>
        </w:rPr>
        <w:t>Kho</w:t>
      </w:r>
      <w:r w:rsidR="00203315">
        <w:rPr>
          <w:rFonts w:ascii="Verdana" w:hAnsi="Verdana"/>
          <w:sz w:val="24"/>
          <w:szCs w:val="24"/>
          <w:lang w:val="en-US"/>
        </w:rPr>
        <w:t>a</w:t>
      </w:r>
      <w:r w:rsidR="00F714A2">
        <w:rPr>
          <w:rFonts w:ascii="Verdana" w:hAnsi="Verdana"/>
          <w:sz w:val="24"/>
          <w:szCs w:val="24"/>
          <w:lang w:val="en-US"/>
        </w:rPr>
        <w:t>bane</w:t>
      </w:r>
      <w:proofErr w:type="spellEnd"/>
      <w:r w:rsidR="005F3C81">
        <w:rPr>
          <w:rFonts w:ascii="Verdana" w:hAnsi="Verdana"/>
          <w:sz w:val="24"/>
          <w:szCs w:val="24"/>
          <w:lang w:val="en-US"/>
        </w:rPr>
        <w:t>) also attended the me</w:t>
      </w:r>
      <w:r w:rsidR="005F0671">
        <w:rPr>
          <w:rFonts w:ascii="Verdana" w:hAnsi="Verdana"/>
          <w:sz w:val="24"/>
          <w:szCs w:val="24"/>
          <w:lang w:val="en-US"/>
        </w:rPr>
        <w:t>e</w:t>
      </w:r>
      <w:r w:rsidR="005F3C81">
        <w:rPr>
          <w:rFonts w:ascii="Verdana" w:hAnsi="Verdana"/>
          <w:sz w:val="24"/>
          <w:szCs w:val="24"/>
          <w:lang w:val="en-US"/>
        </w:rPr>
        <w:t>ting</w:t>
      </w:r>
      <w:r w:rsidR="00E620F0" w:rsidRPr="0015790F">
        <w:rPr>
          <w:rFonts w:ascii="Verdana" w:hAnsi="Verdana"/>
          <w:sz w:val="24"/>
          <w:szCs w:val="24"/>
          <w:lang w:val="en-US"/>
        </w:rPr>
        <w:t>. She simply</w:t>
      </w:r>
      <w:r w:rsidR="005F3C81">
        <w:rPr>
          <w:rFonts w:ascii="Verdana" w:hAnsi="Verdana"/>
          <w:sz w:val="24"/>
          <w:szCs w:val="24"/>
          <w:lang w:val="en-US"/>
        </w:rPr>
        <w:t xml:space="preserve"> and</w:t>
      </w:r>
      <w:r w:rsidR="00E620F0" w:rsidRPr="0015790F">
        <w:rPr>
          <w:rFonts w:ascii="Verdana" w:hAnsi="Verdana"/>
          <w:sz w:val="24"/>
          <w:szCs w:val="24"/>
          <w:lang w:val="en-US"/>
        </w:rPr>
        <w:t xml:space="preserve"> barely </w:t>
      </w:r>
      <w:r w:rsidR="00203315">
        <w:rPr>
          <w:rFonts w:ascii="Verdana" w:hAnsi="Verdana"/>
          <w:sz w:val="24"/>
          <w:szCs w:val="24"/>
          <w:lang w:val="en-US"/>
        </w:rPr>
        <w:t>refute</w:t>
      </w:r>
      <w:r w:rsidR="00A721F0">
        <w:rPr>
          <w:rFonts w:ascii="Verdana" w:hAnsi="Verdana"/>
          <w:sz w:val="24"/>
          <w:szCs w:val="24"/>
          <w:lang w:val="en-US"/>
        </w:rPr>
        <w:t>s</w:t>
      </w:r>
      <w:r w:rsidR="00E620F0" w:rsidRPr="0015790F">
        <w:rPr>
          <w:rFonts w:ascii="Verdana" w:hAnsi="Verdana"/>
          <w:sz w:val="24"/>
          <w:szCs w:val="24"/>
          <w:lang w:val="en-US"/>
        </w:rPr>
        <w:t xml:space="preserve"> that </w:t>
      </w:r>
      <w:r w:rsidR="00203315">
        <w:rPr>
          <w:rFonts w:ascii="Verdana" w:hAnsi="Verdana"/>
          <w:sz w:val="24"/>
          <w:szCs w:val="24"/>
          <w:lang w:val="en-US"/>
        </w:rPr>
        <w:t>the nomination was made.</w:t>
      </w:r>
      <w:r w:rsidR="00203315" w:rsidRPr="00203315">
        <w:rPr>
          <w:rFonts w:ascii="Verdana" w:hAnsi="Verdana"/>
          <w:sz w:val="24"/>
          <w:szCs w:val="24"/>
          <w:lang w:val="en-US"/>
        </w:rPr>
        <w:t xml:space="preserve"> </w:t>
      </w:r>
      <w:r w:rsidR="00203315">
        <w:rPr>
          <w:rFonts w:ascii="Verdana" w:hAnsi="Verdana"/>
          <w:sz w:val="24"/>
          <w:szCs w:val="24"/>
          <w:lang w:val="en-US"/>
        </w:rPr>
        <w:t xml:space="preserve">She does not tell whether distribution of </w:t>
      </w:r>
      <w:proofErr w:type="spellStart"/>
      <w:r w:rsidR="00203315">
        <w:rPr>
          <w:rFonts w:ascii="Verdana" w:hAnsi="Verdana"/>
          <w:sz w:val="24"/>
          <w:szCs w:val="24"/>
          <w:lang w:val="en-US"/>
        </w:rPr>
        <w:t>Mamphasola’s</w:t>
      </w:r>
      <w:proofErr w:type="spellEnd"/>
      <w:r w:rsidR="00203315">
        <w:rPr>
          <w:rFonts w:ascii="Verdana" w:hAnsi="Verdana"/>
          <w:sz w:val="24"/>
          <w:szCs w:val="24"/>
          <w:lang w:val="en-US"/>
        </w:rPr>
        <w:t xml:space="preserve"> estate was first discussed in 2008 after this litigation between the parties had commenced.</w:t>
      </w:r>
    </w:p>
    <w:p w14:paraId="2145534F" w14:textId="77777777" w:rsidR="00373033" w:rsidRDefault="00373033" w:rsidP="00373033">
      <w:pPr>
        <w:spacing w:after="0" w:line="360" w:lineRule="auto"/>
        <w:jc w:val="both"/>
        <w:rPr>
          <w:rFonts w:ascii="Verdana" w:hAnsi="Verdana"/>
          <w:sz w:val="24"/>
          <w:szCs w:val="24"/>
          <w:lang w:val="en-US"/>
        </w:rPr>
      </w:pPr>
    </w:p>
    <w:p w14:paraId="76F68844" w14:textId="760BF0E8" w:rsidR="000626A4" w:rsidRPr="00F10533" w:rsidRDefault="00373033" w:rsidP="00015F70">
      <w:pPr>
        <w:spacing w:after="0" w:line="360" w:lineRule="auto"/>
        <w:jc w:val="both"/>
        <w:rPr>
          <w:rFonts w:ascii="Verdana" w:hAnsi="Verdana"/>
          <w:sz w:val="24"/>
          <w:szCs w:val="24"/>
        </w:rPr>
      </w:pPr>
      <w:r w:rsidRPr="00373033">
        <w:rPr>
          <w:rFonts w:ascii="Verdana" w:hAnsi="Verdana"/>
          <w:b/>
          <w:bCs/>
          <w:sz w:val="24"/>
          <w:szCs w:val="24"/>
          <w:lang w:val="en-US"/>
        </w:rPr>
        <w:t>2</w:t>
      </w:r>
      <w:r w:rsidR="004F3F03">
        <w:rPr>
          <w:rFonts w:ascii="Verdana" w:hAnsi="Verdana"/>
          <w:b/>
          <w:bCs/>
          <w:sz w:val="24"/>
          <w:szCs w:val="24"/>
          <w:lang w:val="en-US"/>
        </w:rPr>
        <w:t>3</w:t>
      </w:r>
      <w:r w:rsidRPr="00373033">
        <w:rPr>
          <w:rFonts w:ascii="Verdana" w:hAnsi="Verdana"/>
          <w:b/>
          <w:bCs/>
          <w:sz w:val="24"/>
          <w:szCs w:val="24"/>
          <w:lang w:val="en-US"/>
        </w:rPr>
        <w:t>.1</w:t>
      </w:r>
      <w:r>
        <w:rPr>
          <w:rFonts w:ascii="Verdana" w:hAnsi="Verdana"/>
          <w:sz w:val="24"/>
          <w:szCs w:val="24"/>
          <w:lang w:val="en-US"/>
        </w:rPr>
        <w:tab/>
      </w:r>
      <w:r w:rsidR="00EE2AAD">
        <w:rPr>
          <w:rFonts w:ascii="Verdana" w:hAnsi="Verdana"/>
          <w:sz w:val="24"/>
          <w:szCs w:val="24"/>
          <w:lang w:val="en-US"/>
        </w:rPr>
        <w:t>This bare denial must be weighed against the respondent’s</w:t>
      </w:r>
      <w:r w:rsidR="00F10533">
        <w:rPr>
          <w:rFonts w:ascii="Verdana" w:hAnsi="Verdana"/>
          <w:sz w:val="24"/>
          <w:szCs w:val="24"/>
          <w:lang w:val="en-US"/>
        </w:rPr>
        <w:t xml:space="preserve"> two witness</w:t>
      </w:r>
      <w:r w:rsidR="005F3C81">
        <w:rPr>
          <w:rFonts w:ascii="Verdana" w:hAnsi="Verdana"/>
          <w:sz w:val="24"/>
          <w:szCs w:val="24"/>
          <w:lang w:val="en-US"/>
        </w:rPr>
        <w:t>es</w:t>
      </w:r>
      <w:r w:rsidR="00F10533">
        <w:rPr>
          <w:rFonts w:ascii="Verdana" w:hAnsi="Verdana"/>
          <w:sz w:val="24"/>
          <w:szCs w:val="24"/>
          <w:lang w:val="en-US"/>
        </w:rPr>
        <w:t xml:space="preserve"> confirming </w:t>
      </w:r>
      <w:proofErr w:type="spellStart"/>
      <w:r w:rsidR="00F10533">
        <w:rPr>
          <w:rFonts w:ascii="Verdana" w:hAnsi="Verdana"/>
          <w:sz w:val="24"/>
          <w:szCs w:val="24"/>
          <w:lang w:val="en-US"/>
        </w:rPr>
        <w:t>Ts</w:t>
      </w:r>
      <w:r w:rsidR="00F92391">
        <w:rPr>
          <w:rFonts w:ascii="Verdana" w:hAnsi="Verdana"/>
          <w:sz w:val="24"/>
          <w:szCs w:val="24"/>
          <w:lang w:val="en-US"/>
        </w:rPr>
        <w:t>’</w:t>
      </w:r>
      <w:r w:rsidR="00F10533">
        <w:rPr>
          <w:rFonts w:ascii="Verdana" w:hAnsi="Verdana"/>
          <w:sz w:val="24"/>
          <w:szCs w:val="24"/>
          <w:lang w:val="en-US"/>
        </w:rPr>
        <w:t>osane</w:t>
      </w:r>
      <w:proofErr w:type="spellEnd"/>
      <w:r w:rsidR="00F10533">
        <w:rPr>
          <w:rFonts w:ascii="Verdana" w:hAnsi="Verdana"/>
          <w:sz w:val="24"/>
          <w:szCs w:val="24"/>
          <w:lang w:val="en-US"/>
        </w:rPr>
        <w:t xml:space="preserve"> </w:t>
      </w:r>
      <w:proofErr w:type="spellStart"/>
      <w:r w:rsidR="00F10533">
        <w:rPr>
          <w:rFonts w:ascii="Verdana" w:hAnsi="Verdana"/>
          <w:sz w:val="24"/>
          <w:szCs w:val="24"/>
          <w:lang w:val="en-US"/>
        </w:rPr>
        <w:t>Khoabane’s</w:t>
      </w:r>
      <w:proofErr w:type="spellEnd"/>
      <w:r w:rsidR="00F10533">
        <w:rPr>
          <w:rFonts w:ascii="Verdana" w:hAnsi="Verdana"/>
          <w:sz w:val="24"/>
          <w:szCs w:val="24"/>
          <w:lang w:val="en-US"/>
        </w:rPr>
        <w:t xml:space="preserve"> </w:t>
      </w:r>
      <w:r w:rsidR="00EE2AAD">
        <w:rPr>
          <w:rFonts w:ascii="Verdana" w:hAnsi="Verdana"/>
          <w:sz w:val="24"/>
          <w:szCs w:val="24"/>
          <w:lang w:val="en-US"/>
        </w:rPr>
        <w:t>nomination</w:t>
      </w:r>
      <w:r w:rsidR="00F10533">
        <w:rPr>
          <w:rFonts w:ascii="Verdana" w:hAnsi="Verdana"/>
          <w:sz w:val="24"/>
          <w:szCs w:val="24"/>
          <w:lang w:val="en-US"/>
        </w:rPr>
        <w:t>.</w:t>
      </w:r>
      <w:r w:rsidR="005F3C81">
        <w:rPr>
          <w:rFonts w:ascii="Verdana" w:hAnsi="Verdana"/>
          <w:sz w:val="24"/>
          <w:szCs w:val="24"/>
          <w:lang w:val="en-US"/>
        </w:rPr>
        <w:t xml:space="preserve"> Although it is not immediately clear whether the minutes handed in as proof of </w:t>
      </w:r>
      <w:r w:rsidR="00D56C3D">
        <w:rPr>
          <w:rFonts w:ascii="Verdana" w:hAnsi="Verdana"/>
          <w:sz w:val="24"/>
          <w:szCs w:val="24"/>
          <w:lang w:val="en-US"/>
        </w:rPr>
        <w:t>nomination</w:t>
      </w:r>
      <w:r w:rsidR="005F3C81">
        <w:rPr>
          <w:rFonts w:ascii="Verdana" w:hAnsi="Verdana"/>
          <w:sz w:val="24"/>
          <w:szCs w:val="24"/>
          <w:lang w:val="en-US"/>
        </w:rPr>
        <w:t xml:space="preserve"> were prepared the same date in the presence of </w:t>
      </w:r>
      <w:r w:rsidR="00782AFF">
        <w:rPr>
          <w:rFonts w:ascii="Verdana" w:hAnsi="Verdana"/>
          <w:sz w:val="24"/>
          <w:szCs w:val="24"/>
          <w:lang w:val="en-US"/>
        </w:rPr>
        <w:t>attendees</w:t>
      </w:r>
      <w:r w:rsidR="005F3C81">
        <w:rPr>
          <w:rFonts w:ascii="Verdana" w:hAnsi="Verdana"/>
          <w:sz w:val="24"/>
          <w:szCs w:val="24"/>
          <w:lang w:val="en-US"/>
        </w:rPr>
        <w:t>, the second set of minutes</w:t>
      </w:r>
      <w:r w:rsidR="00712463">
        <w:rPr>
          <w:rFonts w:ascii="Verdana" w:hAnsi="Verdana"/>
          <w:sz w:val="24"/>
          <w:szCs w:val="24"/>
          <w:lang w:val="en-US"/>
        </w:rPr>
        <w:t xml:space="preserve"> </w:t>
      </w:r>
      <w:r w:rsidR="005F3C81">
        <w:rPr>
          <w:rFonts w:ascii="Verdana" w:hAnsi="Verdana"/>
          <w:sz w:val="24"/>
          <w:szCs w:val="24"/>
          <w:lang w:val="en-US"/>
        </w:rPr>
        <w:t xml:space="preserve">(2008) </w:t>
      </w:r>
      <w:r w:rsidR="00D56C3D">
        <w:rPr>
          <w:rFonts w:ascii="Verdana" w:hAnsi="Verdana"/>
          <w:sz w:val="24"/>
          <w:szCs w:val="24"/>
          <w:lang w:val="en-US"/>
        </w:rPr>
        <w:t>nominatin</w:t>
      </w:r>
      <w:r w:rsidR="005F3C81">
        <w:rPr>
          <w:rFonts w:ascii="Verdana" w:hAnsi="Verdana"/>
          <w:sz w:val="24"/>
          <w:szCs w:val="24"/>
          <w:lang w:val="en-US"/>
        </w:rPr>
        <w:t xml:space="preserve">g the respondent’s mother as heir to her husband’s estate confirms that the decision to appoint the respondent’s father as heir was made in </w:t>
      </w:r>
      <w:r w:rsidR="00EE2AAD">
        <w:rPr>
          <w:rFonts w:ascii="Verdana" w:hAnsi="Verdana"/>
          <w:sz w:val="24"/>
          <w:szCs w:val="24"/>
          <w:lang w:val="en-US"/>
        </w:rPr>
        <w:t>1995</w:t>
      </w:r>
      <w:r w:rsidR="005F3C81">
        <w:rPr>
          <w:rFonts w:ascii="Verdana" w:hAnsi="Verdana"/>
          <w:sz w:val="24"/>
          <w:szCs w:val="24"/>
          <w:lang w:val="en-US"/>
        </w:rPr>
        <w:t>.</w:t>
      </w:r>
      <w:r w:rsidR="00E620F0" w:rsidRPr="0015790F">
        <w:rPr>
          <w:rFonts w:ascii="Verdana" w:hAnsi="Verdana"/>
          <w:sz w:val="24"/>
          <w:szCs w:val="24"/>
          <w:lang w:val="en-US"/>
        </w:rPr>
        <w:t xml:space="preserve"> </w:t>
      </w:r>
      <w:r w:rsidR="00782AFF">
        <w:rPr>
          <w:rFonts w:ascii="Verdana" w:hAnsi="Verdana"/>
          <w:sz w:val="24"/>
          <w:szCs w:val="24"/>
          <w:lang w:val="en-US"/>
        </w:rPr>
        <w:t xml:space="preserve">In the light of the </w:t>
      </w:r>
      <w:r w:rsidR="005F0671">
        <w:rPr>
          <w:rFonts w:ascii="Verdana" w:hAnsi="Verdana"/>
          <w:sz w:val="24"/>
          <w:szCs w:val="24"/>
          <w:lang w:val="en-US"/>
        </w:rPr>
        <w:t>2008 minutes</w:t>
      </w:r>
      <w:r w:rsidR="00782AFF">
        <w:rPr>
          <w:rFonts w:ascii="Verdana" w:hAnsi="Verdana"/>
          <w:sz w:val="24"/>
          <w:szCs w:val="24"/>
          <w:lang w:val="en-US"/>
        </w:rPr>
        <w:t xml:space="preserve"> </w:t>
      </w:r>
      <w:r w:rsidR="005F0671">
        <w:rPr>
          <w:rFonts w:ascii="Verdana" w:hAnsi="Verdana"/>
          <w:sz w:val="24"/>
          <w:szCs w:val="24"/>
          <w:lang w:val="en-US"/>
        </w:rPr>
        <w:t xml:space="preserve">(quoted in the judgement of the </w:t>
      </w:r>
      <w:r w:rsidR="00712463">
        <w:rPr>
          <w:rFonts w:ascii="Verdana" w:hAnsi="Verdana"/>
          <w:sz w:val="24"/>
          <w:szCs w:val="24"/>
          <w:lang w:val="en-US"/>
        </w:rPr>
        <w:t>C</w:t>
      </w:r>
      <w:r w:rsidR="005F0671">
        <w:rPr>
          <w:rFonts w:ascii="Verdana" w:hAnsi="Verdana"/>
          <w:sz w:val="24"/>
          <w:szCs w:val="24"/>
          <w:lang w:val="en-US"/>
        </w:rPr>
        <w:t>ourt a quo)</w:t>
      </w:r>
      <w:r w:rsidR="00782AFF">
        <w:rPr>
          <w:rFonts w:ascii="Verdana" w:hAnsi="Verdana"/>
          <w:sz w:val="24"/>
          <w:szCs w:val="24"/>
          <w:lang w:val="en-US"/>
        </w:rPr>
        <w:t xml:space="preserve">, I am convinced that the probabilities </w:t>
      </w:r>
      <w:proofErr w:type="spellStart"/>
      <w:r w:rsidR="00782AFF">
        <w:rPr>
          <w:rFonts w:ascii="Verdana" w:hAnsi="Verdana"/>
          <w:sz w:val="24"/>
          <w:szCs w:val="24"/>
          <w:lang w:val="en-US"/>
        </w:rPr>
        <w:t>favo</w:t>
      </w:r>
      <w:r w:rsidR="00D56C3D">
        <w:rPr>
          <w:rFonts w:ascii="Verdana" w:hAnsi="Verdana"/>
          <w:sz w:val="24"/>
          <w:szCs w:val="24"/>
          <w:lang w:val="en-US"/>
        </w:rPr>
        <w:t>u</w:t>
      </w:r>
      <w:r w:rsidR="00782AFF">
        <w:rPr>
          <w:rFonts w:ascii="Verdana" w:hAnsi="Verdana"/>
          <w:sz w:val="24"/>
          <w:szCs w:val="24"/>
          <w:lang w:val="en-US"/>
        </w:rPr>
        <w:t>rs</w:t>
      </w:r>
      <w:proofErr w:type="spellEnd"/>
      <w:r w:rsidR="00782AFF">
        <w:rPr>
          <w:rFonts w:ascii="Verdana" w:hAnsi="Verdana"/>
          <w:sz w:val="24"/>
          <w:szCs w:val="24"/>
          <w:lang w:val="en-US"/>
        </w:rPr>
        <w:t xml:space="preserve"> the respondent’s version in the </w:t>
      </w:r>
      <w:r w:rsidR="00015F70">
        <w:rPr>
          <w:rFonts w:ascii="Verdana" w:hAnsi="Verdana"/>
          <w:sz w:val="24"/>
          <w:szCs w:val="24"/>
          <w:lang w:val="en-US"/>
        </w:rPr>
        <w:t>C</w:t>
      </w:r>
      <w:r w:rsidR="00782AFF">
        <w:rPr>
          <w:rFonts w:ascii="Verdana" w:hAnsi="Verdana"/>
          <w:sz w:val="24"/>
          <w:szCs w:val="24"/>
          <w:lang w:val="en-US"/>
        </w:rPr>
        <w:t xml:space="preserve">ourt </w:t>
      </w:r>
      <w:r w:rsidR="00D56C3D">
        <w:rPr>
          <w:rFonts w:ascii="Verdana" w:hAnsi="Verdana"/>
          <w:sz w:val="24"/>
          <w:szCs w:val="24"/>
          <w:lang w:val="en-US"/>
        </w:rPr>
        <w:t>below</w:t>
      </w:r>
      <w:r w:rsidR="00782AFF">
        <w:rPr>
          <w:rFonts w:ascii="Verdana" w:hAnsi="Verdana"/>
          <w:sz w:val="24"/>
          <w:szCs w:val="24"/>
          <w:lang w:val="en-US"/>
        </w:rPr>
        <w:t xml:space="preserve"> as true.  </w:t>
      </w:r>
      <w:r w:rsidR="00E620F0" w:rsidRPr="0015790F">
        <w:rPr>
          <w:rFonts w:ascii="Verdana" w:hAnsi="Verdana"/>
          <w:sz w:val="24"/>
          <w:szCs w:val="24"/>
          <w:lang w:val="en-US"/>
        </w:rPr>
        <w:t xml:space="preserve">The </w:t>
      </w:r>
      <w:r w:rsidR="00D56C3D">
        <w:rPr>
          <w:rFonts w:ascii="Verdana" w:hAnsi="Verdana"/>
          <w:sz w:val="24"/>
          <w:szCs w:val="24"/>
          <w:lang w:val="en-US"/>
        </w:rPr>
        <w:t>learned magistrate</w:t>
      </w:r>
      <w:r w:rsidR="00E620F0" w:rsidRPr="0015790F">
        <w:rPr>
          <w:rFonts w:ascii="Verdana" w:hAnsi="Verdana"/>
          <w:sz w:val="24"/>
          <w:szCs w:val="24"/>
          <w:lang w:val="en-US"/>
        </w:rPr>
        <w:t xml:space="preserve"> was therefore entitled to rely on the letter of family as proof that a resolution was made on the date in question to appoint the respondent’s father as heir.</w:t>
      </w:r>
    </w:p>
    <w:p w14:paraId="6214D450" w14:textId="77777777" w:rsidR="0022505D" w:rsidRDefault="0022505D" w:rsidP="00015F70">
      <w:pPr>
        <w:spacing w:after="0" w:line="360" w:lineRule="auto"/>
        <w:jc w:val="both"/>
        <w:rPr>
          <w:rFonts w:ascii="Verdana" w:hAnsi="Verdana"/>
          <w:b/>
          <w:bCs/>
          <w:sz w:val="24"/>
          <w:szCs w:val="24"/>
        </w:rPr>
      </w:pPr>
    </w:p>
    <w:p w14:paraId="169D2FB5" w14:textId="4716F8E5" w:rsidR="005933F0" w:rsidRDefault="00A24954" w:rsidP="00015F70">
      <w:pPr>
        <w:spacing w:after="0" w:line="360" w:lineRule="auto"/>
        <w:jc w:val="both"/>
        <w:rPr>
          <w:rFonts w:ascii="Verdana" w:hAnsi="Verdana"/>
          <w:b/>
          <w:bCs/>
          <w:sz w:val="24"/>
          <w:szCs w:val="24"/>
        </w:rPr>
      </w:pPr>
      <w:r>
        <w:rPr>
          <w:rFonts w:ascii="Verdana" w:hAnsi="Verdana"/>
          <w:b/>
          <w:bCs/>
          <w:sz w:val="24"/>
          <w:szCs w:val="24"/>
        </w:rPr>
        <w:t>Are the Forms Cs valid?</w:t>
      </w:r>
    </w:p>
    <w:p w14:paraId="383EA869" w14:textId="70143A30" w:rsidR="00D846F2" w:rsidRDefault="005933F0" w:rsidP="00015F70">
      <w:pPr>
        <w:spacing w:after="0" w:line="360" w:lineRule="auto"/>
        <w:jc w:val="both"/>
        <w:rPr>
          <w:rFonts w:ascii="Verdana" w:hAnsi="Verdana"/>
          <w:sz w:val="24"/>
          <w:szCs w:val="24"/>
        </w:rPr>
      </w:pPr>
      <w:r w:rsidRPr="005933F0">
        <w:rPr>
          <w:rFonts w:ascii="Verdana" w:hAnsi="Verdana"/>
          <w:b/>
          <w:bCs/>
          <w:sz w:val="24"/>
          <w:szCs w:val="24"/>
        </w:rPr>
        <w:t>[2</w:t>
      </w:r>
      <w:r w:rsidR="004F3F03">
        <w:rPr>
          <w:rFonts w:ascii="Verdana" w:hAnsi="Verdana"/>
          <w:b/>
          <w:bCs/>
          <w:sz w:val="24"/>
          <w:szCs w:val="24"/>
        </w:rPr>
        <w:t>4</w:t>
      </w:r>
      <w:r w:rsidRPr="005933F0">
        <w:rPr>
          <w:rFonts w:ascii="Verdana" w:hAnsi="Verdana"/>
          <w:b/>
          <w:bCs/>
          <w:sz w:val="24"/>
          <w:szCs w:val="24"/>
        </w:rPr>
        <w:t>]</w:t>
      </w:r>
      <w:r>
        <w:rPr>
          <w:rFonts w:ascii="Verdana" w:hAnsi="Verdana"/>
          <w:b/>
          <w:bCs/>
          <w:sz w:val="24"/>
          <w:szCs w:val="24"/>
        </w:rPr>
        <w:t xml:space="preserve"> </w:t>
      </w:r>
      <w:r w:rsidR="00F10533">
        <w:rPr>
          <w:rFonts w:ascii="Verdana" w:hAnsi="Verdana"/>
          <w:sz w:val="24"/>
          <w:szCs w:val="24"/>
        </w:rPr>
        <w:t>Havin</w:t>
      </w:r>
      <w:r w:rsidR="00F92391">
        <w:rPr>
          <w:rFonts w:ascii="Verdana" w:hAnsi="Verdana"/>
          <w:sz w:val="24"/>
          <w:szCs w:val="24"/>
        </w:rPr>
        <w:t>g</w:t>
      </w:r>
      <w:r w:rsidR="00F10533">
        <w:rPr>
          <w:rFonts w:ascii="Verdana" w:hAnsi="Verdana"/>
          <w:sz w:val="24"/>
          <w:szCs w:val="24"/>
        </w:rPr>
        <w:t xml:space="preserve"> decided as I did above, I deal next with the 2</w:t>
      </w:r>
      <w:r w:rsidR="00F10533" w:rsidRPr="00F10533">
        <w:rPr>
          <w:rFonts w:ascii="Verdana" w:hAnsi="Verdana"/>
          <w:sz w:val="24"/>
          <w:szCs w:val="24"/>
          <w:vertAlign w:val="superscript"/>
        </w:rPr>
        <w:t>nd</w:t>
      </w:r>
      <w:r w:rsidR="00F10533">
        <w:rPr>
          <w:rFonts w:ascii="Verdana" w:hAnsi="Verdana"/>
          <w:sz w:val="24"/>
          <w:szCs w:val="24"/>
        </w:rPr>
        <w:t xml:space="preserve"> and 3</w:t>
      </w:r>
      <w:r w:rsidR="00F10533" w:rsidRPr="00F10533">
        <w:rPr>
          <w:rFonts w:ascii="Verdana" w:hAnsi="Verdana"/>
          <w:sz w:val="24"/>
          <w:szCs w:val="24"/>
          <w:vertAlign w:val="superscript"/>
        </w:rPr>
        <w:t>rd</w:t>
      </w:r>
      <w:r w:rsidR="009E095D">
        <w:rPr>
          <w:rFonts w:ascii="Verdana" w:hAnsi="Verdana"/>
          <w:sz w:val="24"/>
          <w:szCs w:val="24"/>
        </w:rPr>
        <w:t xml:space="preserve"> grounds of Appeal</w:t>
      </w:r>
      <w:r>
        <w:rPr>
          <w:rFonts w:ascii="Verdana" w:hAnsi="Verdana"/>
          <w:sz w:val="24"/>
          <w:szCs w:val="24"/>
        </w:rPr>
        <w:t>. They</w:t>
      </w:r>
      <w:r w:rsidR="009E095D">
        <w:rPr>
          <w:rFonts w:ascii="Verdana" w:hAnsi="Verdana"/>
          <w:sz w:val="24"/>
          <w:szCs w:val="24"/>
        </w:rPr>
        <w:t xml:space="preserve"> are related and shall be considered together. The essence of the appellant’s</w:t>
      </w:r>
      <w:r w:rsidR="00433B48">
        <w:rPr>
          <w:rFonts w:ascii="Verdana" w:hAnsi="Verdana"/>
          <w:sz w:val="24"/>
          <w:szCs w:val="24"/>
        </w:rPr>
        <w:t xml:space="preserve"> </w:t>
      </w:r>
      <w:r w:rsidR="009E095D">
        <w:rPr>
          <w:rFonts w:ascii="Verdana" w:hAnsi="Verdana"/>
          <w:sz w:val="24"/>
          <w:szCs w:val="24"/>
        </w:rPr>
        <w:t xml:space="preserve">complaint </w:t>
      </w:r>
      <w:r w:rsidR="00F10533">
        <w:rPr>
          <w:rFonts w:ascii="Verdana" w:hAnsi="Verdana"/>
          <w:sz w:val="24"/>
          <w:szCs w:val="24"/>
        </w:rPr>
        <w:t>under th</w:t>
      </w:r>
      <w:r w:rsidR="00077B81">
        <w:rPr>
          <w:rFonts w:ascii="Verdana" w:hAnsi="Verdana"/>
          <w:sz w:val="24"/>
          <w:szCs w:val="24"/>
        </w:rPr>
        <w:t>ese</w:t>
      </w:r>
      <w:r w:rsidR="00F10533">
        <w:rPr>
          <w:rFonts w:ascii="Verdana" w:hAnsi="Verdana"/>
          <w:sz w:val="24"/>
          <w:szCs w:val="24"/>
        </w:rPr>
        <w:t xml:space="preserve"> grounds </w:t>
      </w:r>
      <w:r w:rsidR="00077B81">
        <w:rPr>
          <w:rFonts w:ascii="Verdana" w:hAnsi="Verdana"/>
          <w:sz w:val="24"/>
          <w:szCs w:val="24"/>
        </w:rPr>
        <w:t>a</w:t>
      </w:r>
      <w:r w:rsidR="009E095D">
        <w:rPr>
          <w:rFonts w:ascii="Verdana" w:hAnsi="Verdana"/>
          <w:sz w:val="24"/>
          <w:szCs w:val="24"/>
        </w:rPr>
        <w:t>s I understand it is that the learned magistrate erred in relying on the form c</w:t>
      </w:r>
      <w:r w:rsidR="005A48B2">
        <w:rPr>
          <w:rFonts w:ascii="Verdana" w:hAnsi="Verdana"/>
          <w:sz w:val="24"/>
          <w:szCs w:val="24"/>
        </w:rPr>
        <w:t>s</w:t>
      </w:r>
      <w:r w:rsidR="00C21E05">
        <w:rPr>
          <w:rFonts w:ascii="Verdana" w:hAnsi="Verdana"/>
          <w:sz w:val="24"/>
          <w:szCs w:val="24"/>
        </w:rPr>
        <w:t xml:space="preserve">, firstly </w:t>
      </w:r>
      <w:r w:rsidR="009E095D">
        <w:rPr>
          <w:rFonts w:ascii="Verdana" w:hAnsi="Verdana"/>
          <w:sz w:val="24"/>
          <w:szCs w:val="24"/>
        </w:rPr>
        <w:t xml:space="preserve"> because</w:t>
      </w:r>
      <w:r w:rsidR="00371762" w:rsidRPr="00371762">
        <w:rPr>
          <w:rFonts w:ascii="Verdana" w:hAnsi="Verdana"/>
          <w:sz w:val="24"/>
          <w:szCs w:val="24"/>
        </w:rPr>
        <w:t xml:space="preserve"> </w:t>
      </w:r>
      <w:r w:rsidR="00371762">
        <w:rPr>
          <w:rFonts w:ascii="Verdana" w:hAnsi="Verdana"/>
          <w:sz w:val="24"/>
          <w:szCs w:val="24"/>
        </w:rPr>
        <w:t xml:space="preserve">they have been issued pursuant </w:t>
      </w:r>
      <w:r w:rsidR="00D56C3D">
        <w:rPr>
          <w:rFonts w:ascii="Verdana" w:hAnsi="Verdana"/>
          <w:sz w:val="24"/>
          <w:szCs w:val="24"/>
        </w:rPr>
        <w:t xml:space="preserve"> to </w:t>
      </w:r>
      <w:r w:rsidR="00371762">
        <w:rPr>
          <w:rFonts w:ascii="Verdana" w:hAnsi="Verdana"/>
          <w:sz w:val="24"/>
          <w:szCs w:val="24"/>
        </w:rPr>
        <w:t>a schedule of the Act that deals with issuance of form Cs for residential sites and not arable land</w:t>
      </w:r>
      <w:r w:rsidR="00A24954">
        <w:rPr>
          <w:rFonts w:ascii="Verdana" w:hAnsi="Verdana"/>
          <w:sz w:val="24"/>
          <w:szCs w:val="24"/>
        </w:rPr>
        <w:t xml:space="preserve"> </w:t>
      </w:r>
      <w:r w:rsidR="006C31A4">
        <w:rPr>
          <w:rFonts w:ascii="Verdana" w:hAnsi="Verdana"/>
          <w:sz w:val="24"/>
          <w:szCs w:val="24"/>
        </w:rPr>
        <w:t>;</w:t>
      </w:r>
      <w:r w:rsidR="009E095D">
        <w:rPr>
          <w:rFonts w:ascii="Verdana" w:hAnsi="Verdana"/>
          <w:sz w:val="24"/>
          <w:szCs w:val="24"/>
        </w:rPr>
        <w:t xml:space="preserve"> secondly they lapsed</w:t>
      </w:r>
      <w:r w:rsidR="006C31A4">
        <w:rPr>
          <w:rFonts w:ascii="Verdana" w:hAnsi="Verdana"/>
          <w:sz w:val="24"/>
          <w:szCs w:val="24"/>
        </w:rPr>
        <w:t xml:space="preserve"> due to</w:t>
      </w:r>
      <w:r w:rsidR="009E095D">
        <w:rPr>
          <w:rFonts w:ascii="Verdana" w:hAnsi="Verdana"/>
          <w:sz w:val="24"/>
          <w:szCs w:val="24"/>
        </w:rPr>
        <w:t xml:space="preserve"> their non-registration with the Deeds Registry in terms of section 15 of the Deeds Registry Act</w:t>
      </w:r>
      <w:r>
        <w:rPr>
          <w:rFonts w:ascii="Verdana" w:hAnsi="Verdana"/>
          <w:sz w:val="24"/>
          <w:szCs w:val="24"/>
        </w:rPr>
        <w:t xml:space="preserve"> of 1967</w:t>
      </w:r>
      <w:r w:rsidR="00816724">
        <w:rPr>
          <w:rFonts w:ascii="Verdana" w:hAnsi="Verdana"/>
          <w:sz w:val="24"/>
          <w:szCs w:val="24"/>
        </w:rPr>
        <w:t>.</w:t>
      </w:r>
      <w:r w:rsidR="00D01991">
        <w:rPr>
          <w:rFonts w:ascii="Verdana" w:hAnsi="Verdana"/>
          <w:sz w:val="24"/>
          <w:szCs w:val="24"/>
        </w:rPr>
        <w:t xml:space="preserve"> </w:t>
      </w:r>
      <w:r w:rsidR="0085539E">
        <w:rPr>
          <w:rFonts w:ascii="Verdana" w:hAnsi="Verdana"/>
          <w:sz w:val="24"/>
          <w:szCs w:val="24"/>
        </w:rPr>
        <w:t>It is on this basis that she contends that</w:t>
      </w:r>
      <w:r w:rsidR="00D01991">
        <w:rPr>
          <w:rFonts w:ascii="Verdana" w:hAnsi="Verdana"/>
          <w:sz w:val="24"/>
          <w:szCs w:val="24"/>
        </w:rPr>
        <w:t xml:space="preserve"> the Form Cs confer</w:t>
      </w:r>
      <w:r w:rsidR="00D56C3D">
        <w:rPr>
          <w:rFonts w:ascii="Verdana" w:hAnsi="Verdana"/>
          <w:sz w:val="24"/>
          <w:szCs w:val="24"/>
        </w:rPr>
        <w:t>red</w:t>
      </w:r>
      <w:r w:rsidR="00D01991">
        <w:rPr>
          <w:rFonts w:ascii="Verdana" w:hAnsi="Verdana"/>
          <w:sz w:val="24"/>
          <w:szCs w:val="24"/>
        </w:rPr>
        <w:t xml:space="preserve"> no title to the respondent’s parents nor him.</w:t>
      </w:r>
    </w:p>
    <w:p w14:paraId="7378637E" w14:textId="77777777" w:rsidR="004A51FB" w:rsidRDefault="004A51FB" w:rsidP="004A51FB">
      <w:pPr>
        <w:spacing w:after="0" w:line="360" w:lineRule="auto"/>
        <w:jc w:val="both"/>
        <w:rPr>
          <w:rFonts w:ascii="Verdana" w:hAnsi="Verdana"/>
          <w:sz w:val="24"/>
          <w:szCs w:val="24"/>
        </w:rPr>
      </w:pPr>
    </w:p>
    <w:p w14:paraId="6704B774" w14:textId="3D532CBD" w:rsidR="009E095D" w:rsidRDefault="005933F0" w:rsidP="004A51FB">
      <w:pPr>
        <w:spacing w:after="0" w:line="360" w:lineRule="auto"/>
        <w:jc w:val="both"/>
        <w:rPr>
          <w:rFonts w:ascii="Verdana" w:hAnsi="Verdana"/>
          <w:sz w:val="24"/>
          <w:szCs w:val="24"/>
        </w:rPr>
      </w:pPr>
      <w:r w:rsidRPr="005933F0">
        <w:rPr>
          <w:rFonts w:ascii="Verdana" w:hAnsi="Verdana"/>
          <w:b/>
          <w:bCs/>
          <w:sz w:val="24"/>
          <w:szCs w:val="24"/>
        </w:rPr>
        <w:lastRenderedPageBreak/>
        <w:t>[2</w:t>
      </w:r>
      <w:r w:rsidR="004F3F03">
        <w:rPr>
          <w:rFonts w:ascii="Verdana" w:hAnsi="Verdana"/>
          <w:b/>
          <w:bCs/>
          <w:sz w:val="24"/>
          <w:szCs w:val="24"/>
        </w:rPr>
        <w:t>5</w:t>
      </w:r>
      <w:r w:rsidRPr="005933F0">
        <w:rPr>
          <w:rFonts w:ascii="Verdana" w:hAnsi="Verdana"/>
          <w:b/>
          <w:bCs/>
          <w:sz w:val="24"/>
          <w:szCs w:val="24"/>
        </w:rPr>
        <w:t>]</w:t>
      </w:r>
      <w:r>
        <w:rPr>
          <w:rFonts w:ascii="Verdana" w:hAnsi="Verdana"/>
          <w:sz w:val="24"/>
          <w:szCs w:val="24"/>
        </w:rPr>
        <w:t xml:space="preserve"> </w:t>
      </w:r>
      <w:r w:rsidR="00D846F2">
        <w:rPr>
          <w:rFonts w:ascii="Verdana" w:hAnsi="Verdana"/>
          <w:sz w:val="24"/>
          <w:szCs w:val="24"/>
        </w:rPr>
        <w:t>The respondent’s counsel conversely contended that the</w:t>
      </w:r>
      <w:r>
        <w:rPr>
          <w:rFonts w:ascii="Verdana" w:hAnsi="Verdana"/>
          <w:sz w:val="24"/>
          <w:szCs w:val="24"/>
        </w:rPr>
        <w:t xml:space="preserve"> provisions of the</w:t>
      </w:r>
      <w:r w:rsidR="00D846F2">
        <w:rPr>
          <w:rFonts w:ascii="Verdana" w:hAnsi="Verdana"/>
          <w:sz w:val="24"/>
          <w:szCs w:val="24"/>
        </w:rPr>
        <w:t xml:space="preserve"> Deeds registry’s Act under scrutiny were not applicable to the </w:t>
      </w:r>
      <w:r w:rsidR="00D01991">
        <w:rPr>
          <w:rFonts w:ascii="Verdana" w:hAnsi="Verdana"/>
          <w:sz w:val="24"/>
          <w:szCs w:val="24"/>
        </w:rPr>
        <w:t xml:space="preserve">disputed </w:t>
      </w:r>
      <w:r w:rsidR="00D846F2">
        <w:rPr>
          <w:rFonts w:ascii="Verdana" w:hAnsi="Verdana"/>
          <w:sz w:val="24"/>
          <w:szCs w:val="24"/>
        </w:rPr>
        <w:t xml:space="preserve">land in question </w:t>
      </w:r>
      <w:r w:rsidR="00D01991">
        <w:rPr>
          <w:rFonts w:ascii="Verdana" w:hAnsi="Verdana"/>
          <w:sz w:val="24"/>
          <w:szCs w:val="24"/>
        </w:rPr>
        <w:t>because</w:t>
      </w:r>
      <w:r w:rsidR="00D846F2">
        <w:rPr>
          <w:rFonts w:ascii="Verdana" w:hAnsi="Verdana"/>
          <w:sz w:val="24"/>
          <w:szCs w:val="24"/>
        </w:rPr>
        <w:t xml:space="preserve"> it is situated in a rural area. </w:t>
      </w:r>
      <w:r w:rsidR="009E095D">
        <w:rPr>
          <w:rFonts w:ascii="Verdana" w:hAnsi="Verdana"/>
          <w:sz w:val="24"/>
          <w:szCs w:val="24"/>
        </w:rPr>
        <w:t xml:space="preserve"> </w:t>
      </w:r>
    </w:p>
    <w:p w14:paraId="30734997" w14:textId="77777777" w:rsidR="004A51FB" w:rsidRDefault="004A51FB" w:rsidP="004A51FB">
      <w:pPr>
        <w:spacing w:after="0" w:line="360" w:lineRule="auto"/>
        <w:jc w:val="both"/>
        <w:rPr>
          <w:rFonts w:ascii="Verdana" w:hAnsi="Verdana"/>
          <w:sz w:val="24"/>
          <w:szCs w:val="24"/>
        </w:rPr>
      </w:pPr>
    </w:p>
    <w:p w14:paraId="7D6F4EDB" w14:textId="3DBA6021" w:rsidR="00B3525E" w:rsidRDefault="005933F0" w:rsidP="004A51FB">
      <w:pPr>
        <w:spacing w:after="0" w:line="360" w:lineRule="auto"/>
        <w:jc w:val="both"/>
        <w:rPr>
          <w:rFonts w:ascii="Verdana" w:hAnsi="Verdana"/>
          <w:sz w:val="24"/>
          <w:szCs w:val="24"/>
        </w:rPr>
      </w:pPr>
      <w:r w:rsidRPr="005933F0">
        <w:rPr>
          <w:rFonts w:ascii="Verdana" w:hAnsi="Verdana"/>
          <w:b/>
          <w:bCs/>
          <w:sz w:val="24"/>
          <w:szCs w:val="24"/>
        </w:rPr>
        <w:t>[2</w:t>
      </w:r>
      <w:r w:rsidR="004F3F03">
        <w:rPr>
          <w:rFonts w:ascii="Verdana" w:hAnsi="Verdana"/>
          <w:b/>
          <w:bCs/>
          <w:sz w:val="24"/>
          <w:szCs w:val="24"/>
        </w:rPr>
        <w:t>6</w:t>
      </w:r>
      <w:r w:rsidRPr="005933F0">
        <w:rPr>
          <w:rFonts w:ascii="Verdana" w:hAnsi="Verdana"/>
          <w:b/>
          <w:bCs/>
          <w:sz w:val="24"/>
          <w:szCs w:val="24"/>
        </w:rPr>
        <w:t>]</w:t>
      </w:r>
      <w:r>
        <w:rPr>
          <w:rFonts w:ascii="Verdana" w:hAnsi="Verdana"/>
          <w:sz w:val="24"/>
          <w:szCs w:val="24"/>
        </w:rPr>
        <w:t xml:space="preserve"> </w:t>
      </w:r>
      <w:r w:rsidR="009E095D">
        <w:rPr>
          <w:rFonts w:ascii="Verdana" w:hAnsi="Verdana"/>
          <w:sz w:val="24"/>
          <w:szCs w:val="24"/>
        </w:rPr>
        <w:t xml:space="preserve">In order to address the </w:t>
      </w:r>
      <w:r w:rsidR="00D56C3D">
        <w:rPr>
          <w:rFonts w:ascii="Verdana" w:hAnsi="Verdana"/>
          <w:sz w:val="24"/>
          <w:szCs w:val="24"/>
        </w:rPr>
        <w:t>tenabili</w:t>
      </w:r>
      <w:r w:rsidR="00D846F2">
        <w:rPr>
          <w:rFonts w:ascii="Verdana" w:hAnsi="Verdana"/>
          <w:sz w:val="24"/>
          <w:szCs w:val="24"/>
        </w:rPr>
        <w:t>ty</w:t>
      </w:r>
      <w:r w:rsidR="009E095D">
        <w:rPr>
          <w:rFonts w:ascii="Verdana" w:hAnsi="Verdana"/>
          <w:sz w:val="24"/>
          <w:szCs w:val="24"/>
        </w:rPr>
        <w:t xml:space="preserve"> of the</w:t>
      </w:r>
      <w:r w:rsidR="00D846F2">
        <w:rPr>
          <w:rFonts w:ascii="Verdana" w:hAnsi="Verdana"/>
          <w:sz w:val="24"/>
          <w:szCs w:val="24"/>
        </w:rPr>
        <w:t xml:space="preserve"> respective</w:t>
      </w:r>
      <w:r w:rsidR="009E095D">
        <w:rPr>
          <w:rFonts w:ascii="Verdana" w:hAnsi="Verdana"/>
          <w:sz w:val="24"/>
          <w:szCs w:val="24"/>
        </w:rPr>
        <w:t xml:space="preserve"> argument</w:t>
      </w:r>
      <w:r w:rsidR="00D846F2">
        <w:rPr>
          <w:rFonts w:ascii="Verdana" w:hAnsi="Verdana"/>
          <w:sz w:val="24"/>
          <w:szCs w:val="24"/>
        </w:rPr>
        <w:t>s</w:t>
      </w:r>
      <w:r w:rsidR="009E095D">
        <w:rPr>
          <w:rFonts w:ascii="Verdana" w:hAnsi="Verdana"/>
          <w:sz w:val="24"/>
          <w:szCs w:val="24"/>
        </w:rPr>
        <w:t>, I</w:t>
      </w:r>
      <w:r w:rsidR="00D846F2">
        <w:rPr>
          <w:rFonts w:ascii="Verdana" w:hAnsi="Verdana"/>
          <w:sz w:val="24"/>
          <w:szCs w:val="24"/>
        </w:rPr>
        <w:t xml:space="preserve"> start from the premise that </w:t>
      </w:r>
      <w:r w:rsidR="00ED7AA2">
        <w:rPr>
          <w:rFonts w:ascii="Verdana" w:hAnsi="Verdana"/>
          <w:sz w:val="24"/>
          <w:szCs w:val="24"/>
        </w:rPr>
        <w:t xml:space="preserve">a distinction must be drawn between allocation of land following an application for grant of title on the one hand and </w:t>
      </w:r>
      <w:r w:rsidR="00D846F2">
        <w:rPr>
          <w:rFonts w:ascii="Verdana" w:hAnsi="Verdana"/>
          <w:sz w:val="24"/>
          <w:szCs w:val="24"/>
        </w:rPr>
        <w:t>inheritance to land</w:t>
      </w:r>
      <w:r w:rsidR="00ED7AA2">
        <w:rPr>
          <w:rFonts w:ascii="Verdana" w:hAnsi="Verdana"/>
          <w:sz w:val="24"/>
          <w:szCs w:val="24"/>
        </w:rPr>
        <w:t xml:space="preserve"> on the </w:t>
      </w:r>
      <w:r>
        <w:rPr>
          <w:rFonts w:ascii="Verdana" w:hAnsi="Verdana"/>
          <w:sz w:val="24"/>
          <w:szCs w:val="24"/>
        </w:rPr>
        <w:t>othe</w:t>
      </w:r>
      <w:r w:rsidR="00ED7AA2">
        <w:rPr>
          <w:rFonts w:ascii="Verdana" w:hAnsi="Verdana"/>
          <w:sz w:val="24"/>
          <w:szCs w:val="24"/>
        </w:rPr>
        <w:t xml:space="preserve">r. </w:t>
      </w:r>
      <w:r w:rsidR="00207489">
        <w:rPr>
          <w:rFonts w:ascii="Verdana" w:hAnsi="Verdana"/>
          <w:sz w:val="24"/>
          <w:szCs w:val="24"/>
        </w:rPr>
        <w:t xml:space="preserve">The procedure for both methods of acquisition of land rights is different. These procedures are governed by The Land Act 1979 and the Regulations made thereunder </w:t>
      </w:r>
      <w:proofErr w:type="spellStart"/>
      <w:r w:rsidR="00207489">
        <w:rPr>
          <w:rFonts w:ascii="Verdana" w:hAnsi="Verdana"/>
          <w:sz w:val="24"/>
          <w:szCs w:val="24"/>
        </w:rPr>
        <w:t>i.e</w:t>
      </w:r>
      <w:proofErr w:type="spellEnd"/>
      <w:r w:rsidR="00207489">
        <w:rPr>
          <w:rFonts w:ascii="Verdana" w:hAnsi="Verdana"/>
          <w:sz w:val="24"/>
          <w:szCs w:val="24"/>
        </w:rPr>
        <w:t xml:space="preserve"> Land Regulations of 1980(legislation applicable at the material time).</w:t>
      </w:r>
      <w:r w:rsidR="00CA79CA">
        <w:rPr>
          <w:rFonts w:ascii="Verdana" w:hAnsi="Verdana"/>
          <w:sz w:val="24"/>
          <w:szCs w:val="24"/>
        </w:rPr>
        <w:t xml:space="preserve"> They are discussed below.</w:t>
      </w:r>
    </w:p>
    <w:p w14:paraId="0ACD4DFD" w14:textId="77777777" w:rsidR="004A51FB" w:rsidRDefault="004A51FB" w:rsidP="004A51FB">
      <w:pPr>
        <w:spacing w:after="0" w:line="360" w:lineRule="auto"/>
        <w:jc w:val="both"/>
        <w:rPr>
          <w:rFonts w:ascii="Verdana" w:hAnsi="Verdana"/>
          <w:sz w:val="24"/>
          <w:szCs w:val="24"/>
        </w:rPr>
      </w:pPr>
    </w:p>
    <w:p w14:paraId="18BC3C51" w14:textId="300FFB03" w:rsidR="009E095D" w:rsidRDefault="00D01991" w:rsidP="004A51FB">
      <w:pPr>
        <w:spacing w:after="0" w:line="360" w:lineRule="auto"/>
        <w:jc w:val="both"/>
        <w:rPr>
          <w:rFonts w:ascii="Verdana" w:hAnsi="Verdana"/>
          <w:sz w:val="24"/>
          <w:szCs w:val="24"/>
        </w:rPr>
      </w:pPr>
      <w:r>
        <w:rPr>
          <w:rFonts w:ascii="Verdana" w:hAnsi="Verdana"/>
          <w:b/>
          <w:bCs/>
          <w:sz w:val="24"/>
          <w:szCs w:val="24"/>
        </w:rPr>
        <w:t>[</w:t>
      </w:r>
      <w:r w:rsidR="005933F0" w:rsidRPr="005933F0">
        <w:rPr>
          <w:rFonts w:ascii="Verdana" w:hAnsi="Verdana"/>
          <w:b/>
          <w:bCs/>
          <w:sz w:val="24"/>
          <w:szCs w:val="24"/>
        </w:rPr>
        <w:t>2</w:t>
      </w:r>
      <w:r w:rsidR="004F3F03">
        <w:rPr>
          <w:rFonts w:ascii="Verdana" w:hAnsi="Verdana"/>
          <w:b/>
          <w:bCs/>
          <w:sz w:val="24"/>
          <w:szCs w:val="24"/>
        </w:rPr>
        <w:t>7</w:t>
      </w:r>
      <w:r>
        <w:rPr>
          <w:rFonts w:ascii="Verdana" w:hAnsi="Verdana"/>
          <w:b/>
          <w:bCs/>
          <w:sz w:val="24"/>
          <w:szCs w:val="24"/>
        </w:rPr>
        <w:t>]</w:t>
      </w:r>
      <w:r w:rsidR="005933F0">
        <w:rPr>
          <w:rFonts w:ascii="Verdana" w:hAnsi="Verdana"/>
          <w:sz w:val="24"/>
          <w:szCs w:val="24"/>
        </w:rPr>
        <w:t xml:space="preserve"> </w:t>
      </w:r>
      <w:r w:rsidR="00F0399C">
        <w:rPr>
          <w:rFonts w:ascii="Verdana" w:hAnsi="Verdana"/>
          <w:sz w:val="24"/>
          <w:szCs w:val="24"/>
        </w:rPr>
        <w:t>I start with allocation of land.</w:t>
      </w:r>
      <w:r w:rsidR="00ED7AA2">
        <w:rPr>
          <w:rFonts w:ascii="Verdana" w:hAnsi="Verdana"/>
          <w:sz w:val="24"/>
          <w:szCs w:val="24"/>
        </w:rPr>
        <w:t xml:space="preserve"> </w:t>
      </w:r>
      <w:r w:rsidR="00F0399C">
        <w:rPr>
          <w:rFonts w:ascii="Verdana" w:hAnsi="Verdana"/>
          <w:sz w:val="24"/>
          <w:szCs w:val="24"/>
        </w:rPr>
        <w:t>T</w:t>
      </w:r>
      <w:r w:rsidR="00ED7AA2">
        <w:rPr>
          <w:rFonts w:ascii="Verdana" w:hAnsi="Verdana"/>
          <w:sz w:val="24"/>
          <w:szCs w:val="24"/>
        </w:rPr>
        <w:t xml:space="preserve">he Act </w:t>
      </w:r>
      <w:r w:rsidR="00B209D9">
        <w:rPr>
          <w:rFonts w:ascii="Verdana" w:hAnsi="Verdana"/>
          <w:sz w:val="24"/>
          <w:szCs w:val="24"/>
        </w:rPr>
        <w:t>distinguishes</w:t>
      </w:r>
      <w:r w:rsidR="00ED7AA2">
        <w:rPr>
          <w:rFonts w:ascii="Verdana" w:hAnsi="Verdana"/>
          <w:sz w:val="24"/>
          <w:szCs w:val="24"/>
        </w:rPr>
        <w:t xml:space="preserve"> between allocation of land in urban and rural arears. The composition of the </w:t>
      </w:r>
      <w:r w:rsidR="00B209D9">
        <w:rPr>
          <w:rFonts w:ascii="Verdana" w:hAnsi="Verdana"/>
          <w:sz w:val="24"/>
          <w:szCs w:val="24"/>
        </w:rPr>
        <w:t>committees</w:t>
      </w:r>
      <w:r w:rsidR="00ED7AA2">
        <w:rPr>
          <w:rFonts w:ascii="Verdana" w:hAnsi="Verdana"/>
          <w:sz w:val="24"/>
          <w:szCs w:val="24"/>
        </w:rPr>
        <w:t xml:space="preserve"> vested with </w:t>
      </w:r>
      <w:r w:rsidR="00B209D9">
        <w:rPr>
          <w:rFonts w:ascii="Verdana" w:hAnsi="Verdana"/>
          <w:sz w:val="24"/>
          <w:szCs w:val="24"/>
        </w:rPr>
        <w:t>power</w:t>
      </w:r>
      <w:r w:rsidR="00ED7AA2">
        <w:rPr>
          <w:rFonts w:ascii="Verdana" w:hAnsi="Verdana"/>
          <w:sz w:val="24"/>
          <w:szCs w:val="24"/>
        </w:rPr>
        <w:t xml:space="preserve"> to allocate land</w:t>
      </w:r>
      <w:r w:rsidR="00077B81">
        <w:rPr>
          <w:rFonts w:ascii="Verdana" w:hAnsi="Verdana"/>
          <w:sz w:val="24"/>
          <w:szCs w:val="24"/>
        </w:rPr>
        <w:t xml:space="preserve"> is also </w:t>
      </w:r>
      <w:r w:rsidR="00B209D9">
        <w:rPr>
          <w:rFonts w:ascii="Verdana" w:hAnsi="Verdana"/>
          <w:sz w:val="24"/>
          <w:szCs w:val="24"/>
        </w:rPr>
        <w:t>different</w:t>
      </w:r>
      <w:r w:rsidR="00077B81">
        <w:rPr>
          <w:rFonts w:ascii="Verdana" w:hAnsi="Verdana"/>
          <w:sz w:val="24"/>
          <w:szCs w:val="24"/>
        </w:rPr>
        <w:t>, so are the</w:t>
      </w:r>
      <w:r w:rsidR="00ED7AA2">
        <w:rPr>
          <w:rFonts w:ascii="Verdana" w:hAnsi="Verdana"/>
          <w:sz w:val="24"/>
          <w:szCs w:val="24"/>
        </w:rPr>
        <w:t xml:space="preserve"> documents issued upon </w:t>
      </w:r>
      <w:r w:rsidR="00B209D9">
        <w:rPr>
          <w:rFonts w:ascii="Verdana" w:hAnsi="Verdana"/>
          <w:sz w:val="24"/>
          <w:szCs w:val="24"/>
        </w:rPr>
        <w:t>approval</w:t>
      </w:r>
      <w:r w:rsidR="00ED7AA2">
        <w:rPr>
          <w:rFonts w:ascii="Verdana" w:hAnsi="Verdana"/>
          <w:sz w:val="24"/>
          <w:szCs w:val="24"/>
        </w:rPr>
        <w:t xml:space="preserve"> of </w:t>
      </w:r>
      <w:r w:rsidR="00F0399C">
        <w:rPr>
          <w:rFonts w:ascii="Verdana" w:hAnsi="Verdana"/>
          <w:sz w:val="24"/>
          <w:szCs w:val="24"/>
        </w:rPr>
        <w:t>an</w:t>
      </w:r>
      <w:r w:rsidR="00ED7AA2">
        <w:rPr>
          <w:rFonts w:ascii="Verdana" w:hAnsi="Verdana"/>
          <w:sz w:val="24"/>
          <w:szCs w:val="24"/>
        </w:rPr>
        <w:t xml:space="preserve"> allocation application.</w:t>
      </w:r>
      <w:r w:rsidR="00B209D9">
        <w:rPr>
          <w:rFonts w:ascii="Verdana" w:hAnsi="Verdana"/>
          <w:sz w:val="24"/>
          <w:szCs w:val="24"/>
        </w:rPr>
        <w:t xml:space="preserve"> Part II of the Act applies to land in rural arears while part III of the Act deals with grants of title to land in urban areas. </w:t>
      </w:r>
      <w:r w:rsidR="00052F71">
        <w:rPr>
          <w:rFonts w:ascii="Verdana" w:hAnsi="Verdana"/>
          <w:sz w:val="24"/>
          <w:szCs w:val="24"/>
        </w:rPr>
        <w:t>In</w:t>
      </w:r>
      <w:r w:rsidR="00BA139A">
        <w:rPr>
          <w:rFonts w:ascii="Verdana" w:hAnsi="Verdana"/>
          <w:sz w:val="24"/>
          <w:szCs w:val="24"/>
        </w:rPr>
        <w:t xml:space="preserve"> </w:t>
      </w:r>
      <w:r w:rsidR="00052F71">
        <w:rPr>
          <w:rFonts w:ascii="Verdana" w:hAnsi="Verdana"/>
          <w:sz w:val="24"/>
          <w:szCs w:val="24"/>
        </w:rPr>
        <w:t>terms of section 17 of the A</w:t>
      </w:r>
      <w:r w:rsidR="00BA139A">
        <w:rPr>
          <w:rFonts w:ascii="Verdana" w:hAnsi="Verdana"/>
          <w:sz w:val="24"/>
          <w:szCs w:val="24"/>
        </w:rPr>
        <w:t xml:space="preserve">ct, </w:t>
      </w:r>
      <w:r w:rsidR="008A79E3">
        <w:rPr>
          <w:rFonts w:ascii="Verdana" w:hAnsi="Verdana"/>
          <w:sz w:val="24"/>
          <w:szCs w:val="24"/>
        </w:rPr>
        <w:t>A</w:t>
      </w:r>
      <w:r w:rsidR="00ED7AA2">
        <w:rPr>
          <w:rFonts w:ascii="Verdana" w:hAnsi="Verdana"/>
          <w:sz w:val="24"/>
          <w:szCs w:val="24"/>
        </w:rPr>
        <w:t xml:space="preserve"> </w:t>
      </w:r>
      <w:r w:rsidR="00B209D9">
        <w:rPr>
          <w:rFonts w:ascii="Verdana" w:hAnsi="Verdana"/>
          <w:sz w:val="24"/>
          <w:szCs w:val="24"/>
        </w:rPr>
        <w:t>Fo</w:t>
      </w:r>
      <w:r w:rsidR="008A79E3">
        <w:rPr>
          <w:rFonts w:ascii="Verdana" w:hAnsi="Verdana"/>
          <w:sz w:val="24"/>
          <w:szCs w:val="24"/>
        </w:rPr>
        <w:t>r</w:t>
      </w:r>
      <w:r w:rsidR="00B209D9">
        <w:rPr>
          <w:rFonts w:ascii="Verdana" w:hAnsi="Verdana"/>
          <w:sz w:val="24"/>
          <w:szCs w:val="24"/>
        </w:rPr>
        <w:t>m C1</w:t>
      </w:r>
      <w:r w:rsidR="00B3525E">
        <w:rPr>
          <w:rFonts w:ascii="Verdana" w:hAnsi="Verdana"/>
          <w:sz w:val="24"/>
          <w:szCs w:val="24"/>
        </w:rPr>
        <w:t xml:space="preserve"> is issued for non-registrable title in rural arears </w:t>
      </w:r>
      <w:r w:rsidR="00BA139A">
        <w:rPr>
          <w:rFonts w:ascii="Verdana" w:hAnsi="Verdana"/>
          <w:sz w:val="24"/>
          <w:szCs w:val="24"/>
        </w:rPr>
        <w:t>whereas a</w:t>
      </w:r>
      <w:r w:rsidR="00B3525E">
        <w:rPr>
          <w:rFonts w:ascii="Verdana" w:hAnsi="Verdana"/>
          <w:sz w:val="24"/>
          <w:szCs w:val="24"/>
        </w:rPr>
        <w:t xml:space="preserve"> </w:t>
      </w:r>
      <w:r w:rsidR="00B209D9">
        <w:rPr>
          <w:rFonts w:ascii="Verdana" w:hAnsi="Verdana"/>
          <w:sz w:val="24"/>
          <w:szCs w:val="24"/>
        </w:rPr>
        <w:t xml:space="preserve">Form </w:t>
      </w:r>
      <w:r w:rsidR="008A79E3">
        <w:rPr>
          <w:rFonts w:ascii="Verdana" w:hAnsi="Verdana"/>
          <w:sz w:val="24"/>
          <w:szCs w:val="24"/>
        </w:rPr>
        <w:t xml:space="preserve">a </w:t>
      </w:r>
      <w:r w:rsidR="00B209D9">
        <w:rPr>
          <w:rFonts w:ascii="Verdana" w:hAnsi="Verdana"/>
          <w:sz w:val="24"/>
          <w:szCs w:val="24"/>
        </w:rPr>
        <w:t xml:space="preserve">C 2 </w:t>
      </w:r>
      <w:r w:rsidR="00077B81">
        <w:rPr>
          <w:rFonts w:ascii="Verdana" w:hAnsi="Verdana"/>
          <w:sz w:val="24"/>
          <w:szCs w:val="24"/>
        </w:rPr>
        <w:t>is</w:t>
      </w:r>
      <w:r w:rsidR="00B209D9">
        <w:rPr>
          <w:rFonts w:ascii="Verdana" w:hAnsi="Verdana"/>
          <w:sz w:val="24"/>
          <w:szCs w:val="24"/>
        </w:rPr>
        <w:t xml:space="preserve"> issued for </w:t>
      </w:r>
      <w:r w:rsidR="00B3525E">
        <w:rPr>
          <w:rFonts w:ascii="Verdana" w:hAnsi="Verdana"/>
          <w:sz w:val="24"/>
          <w:szCs w:val="24"/>
        </w:rPr>
        <w:t xml:space="preserve">registrable title </w:t>
      </w:r>
      <w:r w:rsidR="00B209D9">
        <w:rPr>
          <w:rFonts w:ascii="Verdana" w:hAnsi="Verdana"/>
          <w:sz w:val="24"/>
          <w:szCs w:val="24"/>
        </w:rPr>
        <w:t>in rural arears</w:t>
      </w:r>
      <w:r w:rsidR="00B3525E">
        <w:rPr>
          <w:rFonts w:ascii="Verdana" w:hAnsi="Verdana"/>
          <w:sz w:val="24"/>
          <w:szCs w:val="24"/>
        </w:rPr>
        <w:t xml:space="preserve"> </w:t>
      </w:r>
      <w:r w:rsidR="00B209D9">
        <w:rPr>
          <w:rFonts w:ascii="Verdana" w:hAnsi="Verdana"/>
          <w:sz w:val="24"/>
          <w:szCs w:val="24"/>
        </w:rPr>
        <w:t>(see s5</w:t>
      </w:r>
      <w:r w:rsidR="008A79E3">
        <w:rPr>
          <w:rFonts w:ascii="Verdana" w:hAnsi="Verdana"/>
          <w:sz w:val="24"/>
          <w:szCs w:val="24"/>
        </w:rPr>
        <w:t>(4)</w:t>
      </w:r>
      <w:r w:rsidR="00B209D9">
        <w:rPr>
          <w:rFonts w:ascii="Verdana" w:hAnsi="Verdana"/>
          <w:sz w:val="24"/>
          <w:szCs w:val="24"/>
        </w:rPr>
        <w:t xml:space="preserve"> and 17</w:t>
      </w:r>
      <w:r w:rsidR="008A79E3">
        <w:rPr>
          <w:rFonts w:ascii="Verdana" w:hAnsi="Verdana"/>
          <w:sz w:val="24"/>
          <w:szCs w:val="24"/>
        </w:rPr>
        <w:t>(1)</w:t>
      </w:r>
      <w:r w:rsidR="00B209D9">
        <w:rPr>
          <w:rFonts w:ascii="Verdana" w:hAnsi="Verdana"/>
          <w:sz w:val="24"/>
          <w:szCs w:val="24"/>
        </w:rPr>
        <w:t xml:space="preserve"> of the Act)</w:t>
      </w:r>
      <w:r w:rsidR="0003674D">
        <w:rPr>
          <w:rFonts w:ascii="Verdana" w:hAnsi="Verdana"/>
          <w:sz w:val="24"/>
          <w:szCs w:val="24"/>
        </w:rPr>
        <w:t>.</w:t>
      </w:r>
      <w:r w:rsidR="00B3525E">
        <w:rPr>
          <w:rFonts w:ascii="Verdana" w:hAnsi="Verdana"/>
          <w:sz w:val="24"/>
          <w:szCs w:val="24"/>
        </w:rPr>
        <w:t xml:space="preserve"> </w:t>
      </w:r>
      <w:r w:rsidR="0003674D">
        <w:rPr>
          <w:rFonts w:ascii="Verdana" w:hAnsi="Verdana"/>
          <w:sz w:val="24"/>
          <w:szCs w:val="24"/>
        </w:rPr>
        <w:t xml:space="preserve">A </w:t>
      </w:r>
      <w:r w:rsidR="00B209D9">
        <w:rPr>
          <w:rFonts w:ascii="Verdana" w:hAnsi="Verdana"/>
          <w:sz w:val="24"/>
          <w:szCs w:val="24"/>
        </w:rPr>
        <w:t>Form C3 is issued</w:t>
      </w:r>
      <w:r w:rsidR="005933F0">
        <w:rPr>
          <w:rFonts w:ascii="Verdana" w:hAnsi="Verdana"/>
          <w:sz w:val="24"/>
          <w:szCs w:val="24"/>
        </w:rPr>
        <w:t xml:space="preserve"> for</w:t>
      </w:r>
      <w:r w:rsidR="00B209D9">
        <w:rPr>
          <w:rFonts w:ascii="Verdana" w:hAnsi="Verdana"/>
          <w:sz w:val="24"/>
          <w:szCs w:val="24"/>
        </w:rPr>
        <w:t xml:space="preserve"> allocations in </w:t>
      </w:r>
      <w:r w:rsidR="00B3525E">
        <w:rPr>
          <w:rFonts w:ascii="Verdana" w:hAnsi="Verdana"/>
          <w:sz w:val="24"/>
          <w:szCs w:val="24"/>
        </w:rPr>
        <w:t>Urban</w:t>
      </w:r>
      <w:r w:rsidR="00B209D9">
        <w:rPr>
          <w:rFonts w:ascii="Verdana" w:hAnsi="Verdana"/>
          <w:sz w:val="24"/>
          <w:szCs w:val="24"/>
        </w:rPr>
        <w:t xml:space="preserve"> arears</w:t>
      </w:r>
      <w:r w:rsidR="001F65D9">
        <w:rPr>
          <w:rFonts w:ascii="Verdana" w:hAnsi="Verdana"/>
          <w:sz w:val="24"/>
          <w:szCs w:val="24"/>
        </w:rPr>
        <w:t xml:space="preserve"> </w:t>
      </w:r>
      <w:r w:rsidR="00B3525E">
        <w:rPr>
          <w:rFonts w:ascii="Verdana" w:hAnsi="Verdana"/>
          <w:sz w:val="24"/>
          <w:szCs w:val="24"/>
        </w:rPr>
        <w:t xml:space="preserve">(see s </w:t>
      </w:r>
      <w:r w:rsidR="008A79E3">
        <w:rPr>
          <w:rFonts w:ascii="Verdana" w:hAnsi="Verdana"/>
          <w:sz w:val="24"/>
          <w:szCs w:val="24"/>
        </w:rPr>
        <w:t xml:space="preserve">5(4) and </w:t>
      </w:r>
      <w:r w:rsidR="00B3525E">
        <w:rPr>
          <w:rFonts w:ascii="Verdana" w:hAnsi="Verdana"/>
          <w:sz w:val="24"/>
          <w:szCs w:val="24"/>
        </w:rPr>
        <w:t>27 of the Act).</w:t>
      </w:r>
      <w:r w:rsidR="00A87F8B">
        <w:rPr>
          <w:rFonts w:ascii="Verdana" w:hAnsi="Verdana"/>
          <w:sz w:val="24"/>
          <w:szCs w:val="24"/>
        </w:rPr>
        <w:t xml:space="preserve"> The Land</w:t>
      </w:r>
      <w:r w:rsidR="001261EA">
        <w:rPr>
          <w:rFonts w:ascii="Verdana" w:hAnsi="Verdana"/>
          <w:sz w:val="24"/>
          <w:szCs w:val="24"/>
        </w:rPr>
        <w:t xml:space="preserve"> </w:t>
      </w:r>
      <w:r w:rsidR="00A87F8B">
        <w:rPr>
          <w:rFonts w:ascii="Verdana" w:hAnsi="Verdana"/>
          <w:sz w:val="24"/>
          <w:szCs w:val="24"/>
        </w:rPr>
        <w:t xml:space="preserve">(amendment Act) of 1992, introduced </w:t>
      </w:r>
      <w:r w:rsidR="009F21A5">
        <w:rPr>
          <w:rFonts w:ascii="Verdana" w:hAnsi="Verdana"/>
          <w:sz w:val="24"/>
          <w:szCs w:val="24"/>
        </w:rPr>
        <w:t>a</w:t>
      </w:r>
      <w:r w:rsidR="00332BA7">
        <w:rPr>
          <w:rFonts w:ascii="Verdana" w:hAnsi="Verdana"/>
          <w:sz w:val="24"/>
          <w:szCs w:val="24"/>
        </w:rPr>
        <w:t xml:space="preserve"> new subsection to section 5.</w:t>
      </w:r>
      <w:r w:rsidR="001261EA">
        <w:rPr>
          <w:rFonts w:ascii="Verdana" w:hAnsi="Verdana"/>
          <w:sz w:val="24"/>
          <w:szCs w:val="24"/>
        </w:rPr>
        <w:t xml:space="preserve"> This</w:t>
      </w:r>
      <w:r w:rsidR="009F21A5">
        <w:rPr>
          <w:rFonts w:ascii="Verdana" w:hAnsi="Verdana"/>
          <w:sz w:val="24"/>
          <w:szCs w:val="24"/>
        </w:rPr>
        <w:t xml:space="preserve"> section 5(5)</w:t>
      </w:r>
      <w:r w:rsidR="002F740C">
        <w:rPr>
          <w:rFonts w:ascii="Verdana" w:hAnsi="Verdana"/>
          <w:sz w:val="24"/>
          <w:szCs w:val="24"/>
        </w:rPr>
        <w:t xml:space="preserve"> provides that a Form CC2 shall be issued</w:t>
      </w:r>
      <w:r w:rsidR="001261EA">
        <w:rPr>
          <w:rFonts w:ascii="Verdana" w:hAnsi="Verdana"/>
          <w:sz w:val="24"/>
          <w:szCs w:val="24"/>
        </w:rPr>
        <w:t xml:space="preserve"> for residential </w:t>
      </w:r>
      <w:r w:rsidR="00643D70">
        <w:rPr>
          <w:rFonts w:ascii="Verdana" w:hAnsi="Verdana"/>
          <w:sz w:val="24"/>
          <w:szCs w:val="24"/>
        </w:rPr>
        <w:t>allocation</w:t>
      </w:r>
      <w:r w:rsidR="001D423A">
        <w:rPr>
          <w:rFonts w:ascii="Verdana" w:hAnsi="Verdana"/>
          <w:sz w:val="24"/>
          <w:szCs w:val="24"/>
        </w:rPr>
        <w:t xml:space="preserve"> of land</w:t>
      </w:r>
      <w:r w:rsidR="001261EA">
        <w:rPr>
          <w:rFonts w:ascii="Verdana" w:hAnsi="Verdana"/>
          <w:sz w:val="24"/>
          <w:szCs w:val="24"/>
        </w:rPr>
        <w:t xml:space="preserve"> in rural arears. </w:t>
      </w:r>
      <w:r w:rsidR="00332BA7">
        <w:rPr>
          <w:rFonts w:ascii="Verdana" w:hAnsi="Verdana"/>
          <w:sz w:val="24"/>
          <w:szCs w:val="24"/>
        </w:rPr>
        <w:t xml:space="preserve"> </w:t>
      </w:r>
      <w:r w:rsidR="00B209D9">
        <w:rPr>
          <w:rFonts w:ascii="Verdana" w:hAnsi="Verdana"/>
          <w:sz w:val="24"/>
          <w:szCs w:val="24"/>
        </w:rPr>
        <w:t xml:space="preserve"> </w:t>
      </w:r>
    </w:p>
    <w:p w14:paraId="03A4B775" w14:textId="77777777" w:rsidR="004A51FB" w:rsidRDefault="004A51FB" w:rsidP="004A51FB">
      <w:pPr>
        <w:spacing w:after="0" w:line="360" w:lineRule="auto"/>
        <w:jc w:val="both"/>
        <w:rPr>
          <w:rFonts w:ascii="Verdana" w:hAnsi="Verdana"/>
          <w:sz w:val="24"/>
          <w:szCs w:val="24"/>
        </w:rPr>
      </w:pPr>
    </w:p>
    <w:p w14:paraId="0815B498" w14:textId="7D72A138" w:rsidR="001D423A" w:rsidRDefault="004F3F03" w:rsidP="001D423A">
      <w:pPr>
        <w:spacing w:line="360" w:lineRule="auto"/>
        <w:jc w:val="both"/>
        <w:rPr>
          <w:rFonts w:ascii="Verdana" w:hAnsi="Verdana"/>
          <w:sz w:val="24"/>
          <w:szCs w:val="24"/>
        </w:rPr>
      </w:pPr>
      <w:r w:rsidRPr="001F65D9">
        <w:rPr>
          <w:rFonts w:ascii="Verdana" w:hAnsi="Verdana"/>
          <w:b/>
          <w:bCs/>
          <w:sz w:val="24"/>
          <w:szCs w:val="24"/>
        </w:rPr>
        <w:t>2</w:t>
      </w:r>
      <w:r>
        <w:rPr>
          <w:rFonts w:ascii="Verdana" w:hAnsi="Verdana"/>
          <w:b/>
          <w:bCs/>
          <w:sz w:val="24"/>
          <w:szCs w:val="24"/>
        </w:rPr>
        <w:t>7.</w:t>
      </w:r>
      <w:r w:rsidR="00CA79CA">
        <w:rPr>
          <w:rFonts w:ascii="Verdana" w:hAnsi="Verdana"/>
          <w:b/>
          <w:bCs/>
          <w:sz w:val="24"/>
          <w:szCs w:val="24"/>
        </w:rPr>
        <w:t>1</w:t>
      </w:r>
      <w:r>
        <w:rPr>
          <w:rFonts w:ascii="Verdana" w:hAnsi="Verdana"/>
          <w:b/>
          <w:bCs/>
          <w:sz w:val="24"/>
          <w:szCs w:val="24"/>
        </w:rPr>
        <w:t xml:space="preserve"> </w:t>
      </w:r>
      <w:r w:rsidRPr="001D423A">
        <w:rPr>
          <w:rFonts w:ascii="Verdana" w:hAnsi="Verdana"/>
          <w:sz w:val="24"/>
          <w:szCs w:val="24"/>
        </w:rPr>
        <w:t>Registrable</w:t>
      </w:r>
      <w:r w:rsidR="001D423A">
        <w:rPr>
          <w:rFonts w:ascii="Verdana" w:hAnsi="Verdana"/>
          <w:sz w:val="24"/>
          <w:szCs w:val="24"/>
        </w:rPr>
        <w:t xml:space="preserve"> title is defined as follows under section 2 of the Act.</w:t>
      </w:r>
    </w:p>
    <w:p w14:paraId="43BDE597" w14:textId="77777777" w:rsidR="001D423A" w:rsidRPr="00AB751C" w:rsidRDefault="001D423A" w:rsidP="001D423A">
      <w:pPr>
        <w:spacing w:line="360" w:lineRule="auto"/>
        <w:ind w:left="360"/>
        <w:jc w:val="both"/>
        <w:rPr>
          <w:rFonts w:ascii="Verdana" w:hAnsi="Verdana"/>
        </w:rPr>
      </w:pPr>
      <w:r w:rsidRPr="00AB751C">
        <w:rPr>
          <w:rFonts w:ascii="Verdana" w:hAnsi="Verdana"/>
        </w:rPr>
        <w:t>“registrable title” means title to land in a rural area which has been allocated for use_</w:t>
      </w:r>
    </w:p>
    <w:p w14:paraId="671D9870" w14:textId="77777777" w:rsidR="001D423A" w:rsidRPr="00AB751C" w:rsidRDefault="001D423A" w:rsidP="001D423A">
      <w:pPr>
        <w:pStyle w:val="ListParagraph"/>
        <w:numPr>
          <w:ilvl w:val="0"/>
          <w:numId w:val="3"/>
        </w:numPr>
        <w:spacing w:line="360" w:lineRule="auto"/>
        <w:ind w:left="1080"/>
        <w:jc w:val="both"/>
        <w:rPr>
          <w:rFonts w:ascii="Verdana" w:hAnsi="Verdana"/>
        </w:rPr>
      </w:pPr>
      <w:r w:rsidRPr="00AB751C">
        <w:rPr>
          <w:rFonts w:ascii="Verdana" w:hAnsi="Verdana"/>
        </w:rPr>
        <w:t>For commercial or industrial purposes</w:t>
      </w:r>
    </w:p>
    <w:p w14:paraId="756DDE92" w14:textId="77777777" w:rsidR="001D423A" w:rsidRPr="00AB751C" w:rsidRDefault="001D423A" w:rsidP="001D423A">
      <w:pPr>
        <w:pStyle w:val="ListParagraph"/>
        <w:numPr>
          <w:ilvl w:val="0"/>
          <w:numId w:val="3"/>
        </w:numPr>
        <w:spacing w:line="360" w:lineRule="auto"/>
        <w:ind w:left="1080"/>
        <w:jc w:val="both"/>
        <w:rPr>
          <w:rFonts w:ascii="Verdana" w:hAnsi="Verdana"/>
        </w:rPr>
      </w:pPr>
      <w:r w:rsidRPr="00AB751C">
        <w:rPr>
          <w:rFonts w:ascii="Verdana" w:hAnsi="Verdana"/>
        </w:rPr>
        <w:lastRenderedPageBreak/>
        <w:t>For purposes of ecclesiastical, benevolent, charitable or educational institution of a public character;</w:t>
      </w:r>
    </w:p>
    <w:p w14:paraId="130077BC" w14:textId="77777777" w:rsidR="001D423A" w:rsidRPr="00AB751C" w:rsidRDefault="001D423A" w:rsidP="001D423A">
      <w:pPr>
        <w:pStyle w:val="ListParagraph"/>
        <w:numPr>
          <w:ilvl w:val="0"/>
          <w:numId w:val="3"/>
        </w:numPr>
        <w:spacing w:line="360" w:lineRule="auto"/>
        <w:ind w:left="1080"/>
        <w:jc w:val="both"/>
        <w:rPr>
          <w:rFonts w:ascii="Verdana" w:hAnsi="Verdana"/>
        </w:rPr>
      </w:pPr>
      <w:r w:rsidRPr="00AB751C">
        <w:rPr>
          <w:rFonts w:ascii="Verdana" w:hAnsi="Verdana"/>
        </w:rPr>
        <w:t>For purposes of hospital, clinic or dispensary;</w:t>
      </w:r>
    </w:p>
    <w:p w14:paraId="13FE21F8" w14:textId="77777777" w:rsidR="001D423A" w:rsidRPr="00AB751C" w:rsidRDefault="001D423A" w:rsidP="001D423A">
      <w:pPr>
        <w:pStyle w:val="ListParagraph"/>
        <w:numPr>
          <w:ilvl w:val="0"/>
          <w:numId w:val="3"/>
        </w:numPr>
        <w:spacing w:line="360" w:lineRule="auto"/>
        <w:ind w:left="1080"/>
        <w:jc w:val="both"/>
        <w:rPr>
          <w:rFonts w:ascii="Verdana" w:hAnsi="Verdana"/>
        </w:rPr>
      </w:pPr>
      <w:r w:rsidRPr="00AB751C">
        <w:rPr>
          <w:rFonts w:ascii="Verdana" w:hAnsi="Verdana"/>
        </w:rPr>
        <w:t>For residential purposes;</w:t>
      </w:r>
    </w:p>
    <w:p w14:paraId="1769E330" w14:textId="77777777" w:rsidR="001D423A" w:rsidRPr="00AB751C" w:rsidRDefault="001D423A" w:rsidP="001D423A">
      <w:pPr>
        <w:pStyle w:val="ListParagraph"/>
        <w:numPr>
          <w:ilvl w:val="0"/>
          <w:numId w:val="3"/>
        </w:numPr>
        <w:spacing w:line="360" w:lineRule="auto"/>
        <w:ind w:left="1080"/>
        <w:jc w:val="both"/>
        <w:rPr>
          <w:rFonts w:ascii="Verdana" w:hAnsi="Verdana"/>
        </w:rPr>
      </w:pPr>
      <w:r w:rsidRPr="00AB751C">
        <w:rPr>
          <w:rFonts w:ascii="Verdana" w:hAnsi="Verdana"/>
        </w:rPr>
        <w:t>For such other purpose as the minister may, by order, declare</w:t>
      </w:r>
    </w:p>
    <w:p w14:paraId="547B8E39" w14:textId="77777777" w:rsidR="001D423A" w:rsidRDefault="001D423A" w:rsidP="004A51FB">
      <w:pPr>
        <w:spacing w:after="0" w:line="360" w:lineRule="auto"/>
        <w:jc w:val="both"/>
        <w:rPr>
          <w:rFonts w:ascii="Verdana" w:hAnsi="Verdana"/>
          <w:b/>
          <w:bCs/>
          <w:sz w:val="24"/>
          <w:szCs w:val="24"/>
        </w:rPr>
      </w:pPr>
    </w:p>
    <w:p w14:paraId="36324409" w14:textId="396E8718" w:rsidR="00D36360" w:rsidRPr="00001C8C" w:rsidRDefault="00001C8C" w:rsidP="00001C8C">
      <w:pPr>
        <w:spacing w:line="360" w:lineRule="auto"/>
        <w:jc w:val="both"/>
        <w:rPr>
          <w:rFonts w:ascii="Verdana" w:hAnsi="Verdana"/>
        </w:rPr>
      </w:pPr>
      <w:r w:rsidRPr="001F65D9">
        <w:rPr>
          <w:rFonts w:ascii="Verdana" w:hAnsi="Verdana"/>
          <w:b/>
          <w:bCs/>
          <w:sz w:val="24"/>
          <w:szCs w:val="24"/>
        </w:rPr>
        <w:t>[</w:t>
      </w:r>
      <w:r w:rsidR="004F3F03">
        <w:rPr>
          <w:rFonts w:ascii="Verdana" w:hAnsi="Verdana"/>
          <w:b/>
          <w:bCs/>
          <w:sz w:val="24"/>
          <w:szCs w:val="24"/>
        </w:rPr>
        <w:t>28</w:t>
      </w:r>
      <w:r w:rsidRPr="001F65D9">
        <w:rPr>
          <w:rFonts w:ascii="Verdana" w:hAnsi="Verdana"/>
          <w:b/>
          <w:bCs/>
          <w:sz w:val="24"/>
          <w:szCs w:val="24"/>
        </w:rPr>
        <w:t>]</w:t>
      </w:r>
      <w:r>
        <w:rPr>
          <w:rFonts w:ascii="Verdana" w:hAnsi="Verdana"/>
          <w:sz w:val="24"/>
          <w:szCs w:val="24"/>
        </w:rPr>
        <w:t xml:space="preserve"> </w:t>
      </w:r>
      <w:r w:rsidR="003D187C" w:rsidRPr="003D187C">
        <w:rPr>
          <w:rFonts w:ascii="Verdana" w:hAnsi="Verdana"/>
          <w:sz w:val="24"/>
          <w:szCs w:val="24"/>
        </w:rPr>
        <w:t>T</w:t>
      </w:r>
      <w:r w:rsidRPr="003D187C">
        <w:rPr>
          <w:rFonts w:ascii="Verdana" w:hAnsi="Verdana"/>
          <w:sz w:val="24"/>
          <w:szCs w:val="24"/>
        </w:rPr>
        <w:t xml:space="preserve">he </w:t>
      </w:r>
      <w:r w:rsidR="00CA79CA">
        <w:rPr>
          <w:rFonts w:ascii="Verdana" w:hAnsi="Verdana"/>
          <w:sz w:val="24"/>
          <w:szCs w:val="24"/>
        </w:rPr>
        <w:t>impugned</w:t>
      </w:r>
      <w:r w:rsidRPr="003D187C">
        <w:rPr>
          <w:rFonts w:ascii="Verdana" w:hAnsi="Verdana"/>
          <w:sz w:val="24"/>
          <w:szCs w:val="24"/>
        </w:rPr>
        <w:t xml:space="preserve"> Forms C re</w:t>
      </w:r>
      <w:r w:rsidR="003D187C" w:rsidRPr="003D187C">
        <w:rPr>
          <w:rFonts w:ascii="Verdana" w:hAnsi="Verdana"/>
          <w:sz w:val="24"/>
          <w:szCs w:val="24"/>
        </w:rPr>
        <w:t>veal that</w:t>
      </w:r>
      <w:r w:rsidR="003D187C">
        <w:rPr>
          <w:rFonts w:ascii="Verdana" w:hAnsi="Verdana"/>
        </w:rPr>
        <w:t xml:space="preserve"> </w:t>
      </w:r>
      <w:r w:rsidR="001F65D9">
        <w:rPr>
          <w:rFonts w:ascii="Verdana" w:hAnsi="Verdana"/>
          <w:sz w:val="24"/>
          <w:szCs w:val="24"/>
        </w:rPr>
        <w:t xml:space="preserve"> </w:t>
      </w:r>
      <w:r w:rsidR="003D187C">
        <w:rPr>
          <w:rFonts w:ascii="Verdana" w:hAnsi="Verdana"/>
          <w:sz w:val="24"/>
          <w:szCs w:val="24"/>
        </w:rPr>
        <w:t xml:space="preserve">in </w:t>
      </w:r>
      <w:r w:rsidR="008659A7">
        <w:rPr>
          <w:rFonts w:ascii="Verdana" w:hAnsi="Verdana"/>
          <w:sz w:val="24"/>
          <w:szCs w:val="24"/>
        </w:rPr>
        <w:t>relation</w:t>
      </w:r>
      <w:r w:rsidR="003D187C">
        <w:rPr>
          <w:rFonts w:ascii="Verdana" w:hAnsi="Verdana"/>
          <w:sz w:val="24"/>
          <w:szCs w:val="24"/>
        </w:rPr>
        <w:t xml:space="preserve"> to the field at </w:t>
      </w:r>
      <w:proofErr w:type="spellStart"/>
      <w:r w:rsidR="003D187C">
        <w:rPr>
          <w:rFonts w:ascii="Verdana" w:hAnsi="Verdana"/>
          <w:sz w:val="24"/>
          <w:szCs w:val="24"/>
        </w:rPr>
        <w:t>Likoung</w:t>
      </w:r>
      <w:proofErr w:type="spellEnd"/>
      <w:r w:rsidR="003D187C">
        <w:rPr>
          <w:rFonts w:ascii="Verdana" w:hAnsi="Verdana"/>
          <w:sz w:val="24"/>
          <w:szCs w:val="24"/>
        </w:rPr>
        <w:t>,</w:t>
      </w:r>
      <w:r w:rsidR="00077B81">
        <w:rPr>
          <w:rFonts w:ascii="Verdana" w:hAnsi="Verdana"/>
          <w:sz w:val="24"/>
          <w:szCs w:val="24"/>
        </w:rPr>
        <w:t xml:space="preserve"> </w:t>
      </w:r>
      <w:r w:rsidR="00645863">
        <w:rPr>
          <w:rFonts w:ascii="Verdana" w:hAnsi="Verdana"/>
          <w:sz w:val="24"/>
          <w:szCs w:val="24"/>
        </w:rPr>
        <w:t>a Fo</w:t>
      </w:r>
      <w:r w:rsidR="00643D70">
        <w:rPr>
          <w:rFonts w:ascii="Verdana" w:hAnsi="Verdana"/>
          <w:sz w:val="24"/>
          <w:szCs w:val="24"/>
        </w:rPr>
        <w:t>r</w:t>
      </w:r>
      <w:r w:rsidR="00645863">
        <w:rPr>
          <w:rFonts w:ascii="Verdana" w:hAnsi="Verdana"/>
          <w:sz w:val="24"/>
          <w:szCs w:val="24"/>
        </w:rPr>
        <w:t>m C2 was issued</w:t>
      </w:r>
      <w:r w:rsidR="008A79E3">
        <w:rPr>
          <w:rFonts w:ascii="Verdana" w:hAnsi="Verdana"/>
          <w:sz w:val="24"/>
          <w:szCs w:val="24"/>
        </w:rPr>
        <w:t xml:space="preserve"> </w:t>
      </w:r>
      <w:r w:rsidR="00804C3D">
        <w:rPr>
          <w:rFonts w:ascii="Verdana" w:hAnsi="Verdana"/>
          <w:sz w:val="24"/>
          <w:szCs w:val="24"/>
        </w:rPr>
        <w:t>(</w:t>
      </w:r>
      <w:r w:rsidR="008A79E3">
        <w:rPr>
          <w:rFonts w:ascii="Verdana" w:hAnsi="Verdana"/>
          <w:sz w:val="24"/>
          <w:szCs w:val="24"/>
        </w:rPr>
        <w:t>apparently</w:t>
      </w:r>
      <w:r w:rsidR="00077B81">
        <w:rPr>
          <w:rFonts w:ascii="Verdana" w:hAnsi="Verdana"/>
          <w:sz w:val="24"/>
          <w:szCs w:val="24"/>
        </w:rPr>
        <w:t xml:space="preserve"> in terms of  sections 5(4) and 17(1) of the Land Act 1979(</w:t>
      </w:r>
      <w:r w:rsidR="001F65D9">
        <w:rPr>
          <w:rFonts w:ascii="Verdana" w:hAnsi="Verdana"/>
          <w:sz w:val="24"/>
          <w:szCs w:val="24"/>
        </w:rPr>
        <w:t xml:space="preserve">for </w:t>
      </w:r>
      <w:r w:rsidR="00077B81">
        <w:rPr>
          <w:rFonts w:ascii="Verdana" w:hAnsi="Verdana"/>
          <w:sz w:val="24"/>
          <w:szCs w:val="24"/>
        </w:rPr>
        <w:t>registrable title in rural areas)</w:t>
      </w:r>
      <w:r w:rsidR="00D36360">
        <w:rPr>
          <w:rFonts w:ascii="Verdana" w:hAnsi="Verdana"/>
          <w:sz w:val="24"/>
          <w:szCs w:val="24"/>
        </w:rPr>
        <w:t xml:space="preserve">, while </w:t>
      </w:r>
      <w:r w:rsidR="00D0442B">
        <w:rPr>
          <w:rFonts w:ascii="Verdana" w:hAnsi="Verdana"/>
          <w:sz w:val="24"/>
          <w:szCs w:val="24"/>
        </w:rPr>
        <w:t>for the fie</w:t>
      </w:r>
      <w:r w:rsidR="0085539E">
        <w:rPr>
          <w:rFonts w:ascii="Verdana" w:hAnsi="Verdana"/>
          <w:sz w:val="24"/>
          <w:szCs w:val="24"/>
        </w:rPr>
        <w:t>l</w:t>
      </w:r>
      <w:r w:rsidR="00D0442B">
        <w:rPr>
          <w:rFonts w:ascii="Verdana" w:hAnsi="Verdana"/>
          <w:sz w:val="24"/>
          <w:szCs w:val="24"/>
        </w:rPr>
        <w:t xml:space="preserve">d at </w:t>
      </w:r>
      <w:proofErr w:type="spellStart"/>
      <w:r w:rsidR="00D0442B">
        <w:rPr>
          <w:rFonts w:ascii="Verdana" w:hAnsi="Verdana"/>
          <w:sz w:val="24"/>
          <w:szCs w:val="24"/>
        </w:rPr>
        <w:t>Khoshane</w:t>
      </w:r>
      <w:proofErr w:type="spellEnd"/>
      <w:r w:rsidR="00D0442B">
        <w:rPr>
          <w:rFonts w:ascii="Verdana" w:hAnsi="Verdana"/>
          <w:sz w:val="24"/>
          <w:szCs w:val="24"/>
        </w:rPr>
        <w:t>, a</w:t>
      </w:r>
      <w:r w:rsidR="00D36360">
        <w:rPr>
          <w:rFonts w:ascii="Verdana" w:hAnsi="Verdana"/>
          <w:sz w:val="24"/>
          <w:szCs w:val="24"/>
        </w:rPr>
        <w:t xml:space="preserve"> Form CC2 was issued </w:t>
      </w:r>
      <w:r w:rsidR="00BA1FF6">
        <w:rPr>
          <w:rFonts w:ascii="Verdana" w:hAnsi="Verdana"/>
          <w:sz w:val="24"/>
          <w:szCs w:val="24"/>
        </w:rPr>
        <w:t>in terms of</w:t>
      </w:r>
      <w:r w:rsidR="00D36360">
        <w:rPr>
          <w:rFonts w:ascii="Verdana" w:hAnsi="Verdana"/>
          <w:sz w:val="24"/>
          <w:szCs w:val="24"/>
        </w:rPr>
        <w:t xml:space="preserve"> section 5(5)</w:t>
      </w:r>
      <w:r w:rsidR="001F1219">
        <w:rPr>
          <w:rFonts w:ascii="Verdana" w:hAnsi="Verdana"/>
          <w:sz w:val="24"/>
          <w:szCs w:val="24"/>
        </w:rPr>
        <w:t>,</w:t>
      </w:r>
      <w:r w:rsidR="00D36360">
        <w:rPr>
          <w:rFonts w:ascii="Verdana" w:hAnsi="Verdana"/>
          <w:sz w:val="24"/>
          <w:szCs w:val="24"/>
        </w:rPr>
        <w:t xml:space="preserve"> 10A and 17(1) of the Act </w:t>
      </w:r>
      <w:r w:rsidR="00AE04CA">
        <w:rPr>
          <w:rFonts w:ascii="Verdana" w:hAnsi="Verdana"/>
          <w:sz w:val="24"/>
          <w:szCs w:val="24"/>
        </w:rPr>
        <w:t>(</w:t>
      </w:r>
      <w:r w:rsidR="00D36360">
        <w:rPr>
          <w:rFonts w:ascii="Verdana" w:hAnsi="Verdana"/>
          <w:sz w:val="24"/>
          <w:szCs w:val="24"/>
        </w:rPr>
        <w:t>for residential land in rural arears</w:t>
      </w:r>
      <w:r w:rsidR="00FE787A">
        <w:rPr>
          <w:rFonts w:ascii="Verdana" w:hAnsi="Verdana"/>
          <w:sz w:val="24"/>
          <w:szCs w:val="24"/>
        </w:rPr>
        <w:t>).</w:t>
      </w:r>
    </w:p>
    <w:p w14:paraId="55E62572" w14:textId="00976198" w:rsidR="00AB751C" w:rsidRDefault="00AB751C" w:rsidP="000919A0">
      <w:pPr>
        <w:spacing w:line="360" w:lineRule="auto"/>
        <w:jc w:val="both"/>
        <w:rPr>
          <w:rFonts w:ascii="Verdana" w:hAnsi="Verdana"/>
          <w:sz w:val="24"/>
          <w:szCs w:val="24"/>
        </w:rPr>
      </w:pPr>
    </w:p>
    <w:p w14:paraId="2BF16CE5" w14:textId="523C2098" w:rsidR="00B3525E" w:rsidRDefault="00073C96" w:rsidP="00B3525E">
      <w:pPr>
        <w:spacing w:line="360" w:lineRule="auto"/>
        <w:jc w:val="both"/>
        <w:rPr>
          <w:rFonts w:ascii="Verdana" w:hAnsi="Verdana"/>
          <w:sz w:val="24"/>
          <w:szCs w:val="24"/>
        </w:rPr>
      </w:pPr>
      <w:r>
        <w:rPr>
          <w:rFonts w:ascii="Verdana" w:hAnsi="Verdana"/>
          <w:b/>
          <w:bCs/>
          <w:sz w:val="24"/>
          <w:szCs w:val="24"/>
        </w:rPr>
        <w:t>[</w:t>
      </w:r>
      <w:r w:rsidR="004F3F03">
        <w:rPr>
          <w:rFonts w:ascii="Verdana" w:hAnsi="Verdana"/>
          <w:b/>
          <w:bCs/>
          <w:sz w:val="24"/>
          <w:szCs w:val="24"/>
        </w:rPr>
        <w:t>29</w:t>
      </w:r>
      <w:r>
        <w:rPr>
          <w:rFonts w:ascii="Verdana" w:hAnsi="Verdana"/>
          <w:b/>
          <w:bCs/>
          <w:sz w:val="24"/>
          <w:szCs w:val="24"/>
        </w:rPr>
        <w:t>]</w:t>
      </w:r>
      <w:r w:rsidR="00334C39">
        <w:rPr>
          <w:rFonts w:ascii="Verdana" w:hAnsi="Verdana"/>
          <w:sz w:val="24"/>
          <w:szCs w:val="24"/>
        </w:rPr>
        <w:t xml:space="preserve"> </w:t>
      </w:r>
      <w:r w:rsidR="004544D5">
        <w:rPr>
          <w:rFonts w:ascii="Verdana" w:hAnsi="Verdana"/>
          <w:sz w:val="24"/>
          <w:szCs w:val="24"/>
        </w:rPr>
        <w:t>W</w:t>
      </w:r>
      <w:r>
        <w:rPr>
          <w:rFonts w:ascii="Verdana" w:hAnsi="Verdana"/>
          <w:sz w:val="24"/>
          <w:szCs w:val="24"/>
        </w:rPr>
        <w:t xml:space="preserve">ith </w:t>
      </w:r>
      <w:r w:rsidR="004544D5">
        <w:rPr>
          <w:rFonts w:ascii="Verdana" w:hAnsi="Verdana"/>
          <w:sz w:val="24"/>
          <w:szCs w:val="24"/>
        </w:rPr>
        <w:t>regards</w:t>
      </w:r>
      <w:r>
        <w:rPr>
          <w:rFonts w:ascii="Verdana" w:hAnsi="Verdana"/>
          <w:sz w:val="24"/>
          <w:szCs w:val="24"/>
        </w:rPr>
        <w:t xml:space="preserve"> to the procedure for land </w:t>
      </w:r>
      <w:r w:rsidR="004544D5">
        <w:rPr>
          <w:rFonts w:ascii="Verdana" w:hAnsi="Verdana"/>
          <w:sz w:val="24"/>
          <w:szCs w:val="24"/>
        </w:rPr>
        <w:t xml:space="preserve">inheritance, </w:t>
      </w:r>
      <w:r w:rsidR="005A48B2">
        <w:rPr>
          <w:rFonts w:ascii="Verdana" w:hAnsi="Verdana"/>
          <w:sz w:val="24"/>
          <w:szCs w:val="24"/>
        </w:rPr>
        <w:t>Regulation</w:t>
      </w:r>
      <w:r w:rsidR="00325B4A">
        <w:rPr>
          <w:rFonts w:ascii="Verdana" w:hAnsi="Verdana"/>
          <w:sz w:val="24"/>
          <w:szCs w:val="24"/>
        </w:rPr>
        <w:t>s</w:t>
      </w:r>
      <w:r w:rsidR="005A48B2">
        <w:rPr>
          <w:rFonts w:ascii="Verdana" w:hAnsi="Verdana"/>
          <w:sz w:val="24"/>
          <w:szCs w:val="24"/>
        </w:rPr>
        <w:t xml:space="preserve"> 7</w:t>
      </w:r>
      <w:r w:rsidR="00ED7AA2">
        <w:rPr>
          <w:rFonts w:ascii="Verdana" w:hAnsi="Verdana"/>
          <w:sz w:val="24"/>
          <w:szCs w:val="24"/>
        </w:rPr>
        <w:t xml:space="preserve"> and 8 </w:t>
      </w:r>
      <w:r w:rsidR="005A48B2">
        <w:rPr>
          <w:rFonts w:ascii="Verdana" w:hAnsi="Verdana"/>
          <w:sz w:val="24"/>
          <w:szCs w:val="24"/>
        </w:rPr>
        <w:t>of t</w:t>
      </w:r>
      <w:r w:rsidR="009E095D">
        <w:rPr>
          <w:rFonts w:ascii="Verdana" w:hAnsi="Verdana"/>
          <w:sz w:val="24"/>
          <w:szCs w:val="24"/>
        </w:rPr>
        <w:t>he land regulations</w:t>
      </w:r>
      <w:r w:rsidR="005A48B2">
        <w:rPr>
          <w:rFonts w:ascii="Verdana" w:hAnsi="Verdana"/>
          <w:sz w:val="24"/>
          <w:szCs w:val="24"/>
        </w:rPr>
        <w:t xml:space="preserve"> 1980</w:t>
      </w:r>
      <w:r w:rsidR="00D36360">
        <w:rPr>
          <w:rFonts w:ascii="Verdana" w:hAnsi="Verdana"/>
          <w:sz w:val="24"/>
          <w:szCs w:val="24"/>
        </w:rPr>
        <w:t xml:space="preserve"> </w:t>
      </w:r>
      <w:r w:rsidR="004544D5">
        <w:rPr>
          <w:rFonts w:ascii="Verdana" w:hAnsi="Verdana"/>
          <w:sz w:val="24"/>
          <w:szCs w:val="24"/>
        </w:rPr>
        <w:t>are instructive</w:t>
      </w:r>
      <w:r w:rsidR="00B3525E">
        <w:rPr>
          <w:rFonts w:ascii="Verdana" w:hAnsi="Verdana"/>
          <w:sz w:val="24"/>
          <w:szCs w:val="24"/>
        </w:rPr>
        <w:t>. They read</w:t>
      </w:r>
      <w:r w:rsidR="009E095D">
        <w:rPr>
          <w:rFonts w:ascii="Verdana" w:hAnsi="Verdana"/>
          <w:sz w:val="24"/>
          <w:szCs w:val="24"/>
        </w:rPr>
        <w:t xml:space="preserve"> as follows</w:t>
      </w:r>
      <w:r w:rsidR="00B3525E">
        <w:rPr>
          <w:rFonts w:ascii="Verdana" w:hAnsi="Verdana"/>
          <w:sz w:val="24"/>
          <w:szCs w:val="24"/>
        </w:rPr>
        <w:t>;</w:t>
      </w:r>
    </w:p>
    <w:p w14:paraId="3B33C847" w14:textId="5C4E414B" w:rsidR="00561136" w:rsidRPr="00BF3AF2" w:rsidRDefault="00C06CDF" w:rsidP="00BF3AF2">
      <w:pPr>
        <w:spacing w:line="360" w:lineRule="auto"/>
        <w:ind w:left="1440" w:hanging="720"/>
        <w:jc w:val="both"/>
        <w:rPr>
          <w:rFonts w:ascii="Verdana" w:hAnsi="Verdana"/>
        </w:rPr>
      </w:pPr>
      <w:r>
        <w:rPr>
          <w:rFonts w:ascii="Verdana" w:hAnsi="Verdana"/>
        </w:rPr>
        <w:t>“</w:t>
      </w:r>
      <w:r w:rsidR="00561136" w:rsidRPr="00BF3AF2">
        <w:rPr>
          <w:rFonts w:ascii="Verdana" w:hAnsi="Verdana"/>
        </w:rPr>
        <w:t>7.</w:t>
      </w:r>
      <w:r w:rsidR="00561136" w:rsidRPr="00BF3AF2">
        <w:rPr>
          <w:rFonts w:ascii="Verdana" w:hAnsi="Verdana"/>
        </w:rPr>
        <w:tab/>
        <w:t>(1)</w:t>
      </w:r>
      <w:r w:rsidR="00561136" w:rsidRPr="00BF3AF2">
        <w:rPr>
          <w:rFonts w:ascii="Verdana" w:hAnsi="Verdana"/>
        </w:rPr>
        <w:tab/>
        <w:t>Whenever any person dies within the jurisdiction of a given Land Committee leaving any allocated land referred to in section 8 of the Act, the nearest relative or connection of the deceased or in default of any such relative or connection, the person who at or immediately after the death has the control of the land formerly held by the deceased, shall within 12 months thereafter cause a notice of death signed by him to be delivered or transmitted to the Chairman of that Land Committee.</w:t>
      </w:r>
    </w:p>
    <w:p w14:paraId="1EB2974D" w14:textId="7E49E3F9" w:rsidR="00561136" w:rsidRPr="00BF3AF2" w:rsidRDefault="00561136" w:rsidP="00BF3AF2">
      <w:pPr>
        <w:spacing w:line="360" w:lineRule="auto"/>
        <w:ind w:left="720" w:firstLine="720"/>
        <w:jc w:val="both"/>
        <w:rPr>
          <w:rFonts w:ascii="Verdana" w:hAnsi="Verdana"/>
        </w:rPr>
      </w:pPr>
      <w:r w:rsidRPr="00BF3AF2">
        <w:rPr>
          <w:rFonts w:ascii="Verdana" w:hAnsi="Verdana"/>
        </w:rPr>
        <w:t>(2)</w:t>
      </w:r>
      <w:r w:rsidRPr="00BF3AF2">
        <w:rPr>
          <w:rFonts w:ascii="Verdana" w:hAnsi="Verdana"/>
        </w:rPr>
        <w:tab/>
      </w:r>
      <w:r w:rsidR="0029764A" w:rsidRPr="00BF3AF2">
        <w:rPr>
          <w:rFonts w:ascii="Verdana" w:hAnsi="Verdana"/>
        </w:rPr>
        <w:t>T</w:t>
      </w:r>
      <w:r w:rsidRPr="00BF3AF2">
        <w:rPr>
          <w:rFonts w:ascii="Verdana" w:hAnsi="Verdana"/>
        </w:rPr>
        <w:t xml:space="preserve">he notice referred to in sub-section (1) shall </w:t>
      </w:r>
      <w:r w:rsidR="003A2ABE" w:rsidRPr="00BF3AF2">
        <w:rPr>
          <w:rFonts w:ascii="Verdana" w:hAnsi="Verdana"/>
        </w:rPr>
        <w:t>show; -</w:t>
      </w:r>
    </w:p>
    <w:p w14:paraId="69B5FD7B" w14:textId="58F56046" w:rsidR="00561136" w:rsidRPr="00BF3AF2" w:rsidRDefault="00561136" w:rsidP="00BF3AF2">
      <w:pPr>
        <w:spacing w:line="360" w:lineRule="auto"/>
        <w:ind w:left="1440"/>
        <w:jc w:val="both"/>
        <w:rPr>
          <w:rFonts w:ascii="Verdana" w:hAnsi="Verdana"/>
        </w:rPr>
      </w:pPr>
      <w:r w:rsidRPr="00BF3AF2">
        <w:rPr>
          <w:rFonts w:ascii="Verdana" w:hAnsi="Verdana"/>
        </w:rPr>
        <w:t>(a) The date of the death of the deceased, his district and village of origin, his last place of domicile and his last place of residence;</w:t>
      </w:r>
    </w:p>
    <w:p w14:paraId="4BCF751B" w14:textId="77777777" w:rsidR="00561136" w:rsidRPr="00BF3AF2" w:rsidRDefault="00561136" w:rsidP="00BF3AF2">
      <w:pPr>
        <w:spacing w:line="360" w:lineRule="auto"/>
        <w:ind w:left="720" w:firstLine="720"/>
        <w:jc w:val="both"/>
        <w:rPr>
          <w:rFonts w:ascii="Verdana" w:hAnsi="Verdana"/>
        </w:rPr>
      </w:pPr>
      <w:r w:rsidRPr="00BF3AF2">
        <w:rPr>
          <w:rFonts w:ascii="Verdana" w:hAnsi="Verdana"/>
        </w:rPr>
        <w:t>(b) the relationship of the informant to the deceased;</w:t>
      </w:r>
    </w:p>
    <w:p w14:paraId="0B9F3140" w14:textId="77777777" w:rsidR="00561136" w:rsidRPr="00BF3AF2" w:rsidRDefault="00561136" w:rsidP="00BF3AF2">
      <w:pPr>
        <w:spacing w:line="360" w:lineRule="auto"/>
        <w:ind w:left="720" w:firstLine="720"/>
        <w:jc w:val="both"/>
        <w:rPr>
          <w:rFonts w:ascii="Verdana" w:hAnsi="Verdana"/>
        </w:rPr>
      </w:pPr>
      <w:r w:rsidRPr="00BF3AF2">
        <w:rPr>
          <w:rFonts w:ascii="Verdana" w:hAnsi="Verdana"/>
        </w:rPr>
        <w:t xml:space="preserve">(c) the name and sex of the heir of eh deceased; </w:t>
      </w:r>
    </w:p>
    <w:p w14:paraId="22F2D198" w14:textId="41D40D1B" w:rsidR="00561136" w:rsidRPr="00BF3AF2" w:rsidRDefault="00561136" w:rsidP="00BF3AF2">
      <w:pPr>
        <w:spacing w:line="360" w:lineRule="auto"/>
        <w:ind w:left="1440"/>
        <w:jc w:val="both"/>
        <w:rPr>
          <w:rFonts w:ascii="Verdana" w:hAnsi="Verdana"/>
        </w:rPr>
      </w:pPr>
      <w:r w:rsidRPr="00BF3AF2">
        <w:rPr>
          <w:rFonts w:ascii="Verdana" w:hAnsi="Verdana"/>
        </w:rPr>
        <w:t xml:space="preserve">(d) whether the heir is the first male issue of the deceased or was designated as heir by the deceased or was nominated as heir by the </w:t>
      </w:r>
      <w:r w:rsidRPr="00BF3AF2">
        <w:rPr>
          <w:rFonts w:ascii="Verdana" w:hAnsi="Verdana"/>
        </w:rPr>
        <w:lastRenderedPageBreak/>
        <w:t>surviving members of the deceased’s family in the event of there being no first male issue heir or a designated heir;</w:t>
      </w:r>
    </w:p>
    <w:p w14:paraId="01E0E0FA" w14:textId="798CB53F" w:rsidR="00561136" w:rsidRPr="00BF3AF2" w:rsidRDefault="00561136" w:rsidP="00BF3AF2">
      <w:pPr>
        <w:spacing w:line="360" w:lineRule="auto"/>
        <w:ind w:left="1440"/>
        <w:jc w:val="both"/>
        <w:rPr>
          <w:rFonts w:ascii="Verdana" w:hAnsi="Verdana"/>
        </w:rPr>
      </w:pPr>
      <w:r w:rsidRPr="00BF3AF2">
        <w:rPr>
          <w:rFonts w:ascii="Verdana" w:hAnsi="Verdana"/>
        </w:rPr>
        <w:t>(e) whether the allocated land is to be occupied by the spouse of the deceased and minor children of the deceased; and</w:t>
      </w:r>
    </w:p>
    <w:p w14:paraId="7F07A84F" w14:textId="449749BB" w:rsidR="00561136" w:rsidRPr="00BF3AF2" w:rsidRDefault="00561136" w:rsidP="00BF3AF2">
      <w:pPr>
        <w:spacing w:line="360" w:lineRule="auto"/>
        <w:ind w:left="720" w:firstLine="720"/>
        <w:jc w:val="both"/>
        <w:rPr>
          <w:rFonts w:ascii="Verdana" w:hAnsi="Verdana"/>
        </w:rPr>
      </w:pPr>
      <w:r w:rsidRPr="00BF3AF2">
        <w:rPr>
          <w:rFonts w:ascii="Verdana" w:hAnsi="Verdana"/>
        </w:rPr>
        <w:t xml:space="preserve">(f) relevant </w:t>
      </w:r>
      <w:proofErr w:type="gramStart"/>
      <w:r w:rsidRPr="00BF3AF2">
        <w:rPr>
          <w:rFonts w:ascii="Verdana" w:hAnsi="Verdana"/>
        </w:rPr>
        <w:t>particulars to</w:t>
      </w:r>
      <w:proofErr w:type="gramEnd"/>
      <w:r w:rsidRPr="00BF3AF2">
        <w:rPr>
          <w:rFonts w:ascii="Verdana" w:hAnsi="Verdana"/>
        </w:rPr>
        <w:t xml:space="preserve"> identify the locality of the allocated land. </w:t>
      </w:r>
    </w:p>
    <w:p w14:paraId="7AF47301" w14:textId="1F4EDBEE" w:rsidR="0029764A" w:rsidRPr="00BF3AF2" w:rsidRDefault="0029764A" w:rsidP="00BF3AF2">
      <w:pPr>
        <w:spacing w:line="360" w:lineRule="auto"/>
        <w:ind w:left="1440" w:hanging="720"/>
        <w:jc w:val="both"/>
        <w:rPr>
          <w:rFonts w:ascii="Verdana" w:hAnsi="Verdana"/>
        </w:rPr>
      </w:pPr>
      <w:r w:rsidRPr="00BF3AF2">
        <w:rPr>
          <w:rFonts w:ascii="Verdana" w:hAnsi="Verdana"/>
        </w:rPr>
        <w:t>8.</w:t>
      </w:r>
      <w:r w:rsidRPr="00BF3AF2">
        <w:rPr>
          <w:rFonts w:ascii="Verdana" w:hAnsi="Verdana"/>
        </w:rPr>
        <w:tab/>
        <w:t>(1)</w:t>
      </w:r>
      <w:r w:rsidRPr="00BF3AF2">
        <w:rPr>
          <w:rFonts w:ascii="Verdana" w:hAnsi="Verdana"/>
        </w:rPr>
        <w:tab/>
        <w:t xml:space="preserve">Upon receipt of the notice referred to in regulation 7, the Chairman of the Land Committee having jurisdiction shall give notice so far as is practicable in the </w:t>
      </w:r>
      <w:proofErr w:type="gramStart"/>
      <w:r w:rsidRPr="00BF3AF2">
        <w:rPr>
          <w:rFonts w:ascii="Verdana" w:hAnsi="Verdana"/>
        </w:rPr>
        <w:t>particular circumstances</w:t>
      </w:r>
      <w:proofErr w:type="gramEnd"/>
      <w:r w:rsidRPr="00BF3AF2">
        <w:rPr>
          <w:rFonts w:ascii="Verdana" w:hAnsi="Verdana"/>
        </w:rPr>
        <w:t xml:space="preserve"> of each case, of all the information required by regulation 7(2) and shall therein; -</w:t>
      </w:r>
    </w:p>
    <w:p w14:paraId="5AE8B5D2" w14:textId="5AA49269" w:rsidR="0029764A" w:rsidRPr="00BF3AF2" w:rsidRDefault="0029764A" w:rsidP="00BF3AF2">
      <w:pPr>
        <w:spacing w:line="360" w:lineRule="auto"/>
        <w:ind w:left="1440"/>
        <w:jc w:val="both"/>
        <w:rPr>
          <w:rFonts w:ascii="Verdana" w:hAnsi="Verdana"/>
        </w:rPr>
      </w:pPr>
      <w:r w:rsidRPr="00BF3AF2">
        <w:rPr>
          <w:rFonts w:ascii="Verdana" w:hAnsi="Verdana"/>
        </w:rPr>
        <w:t>(a) name the place and fix the period at and within which claims and objections to claims may be lodged and such period shall not be less than six weeks;</w:t>
      </w:r>
    </w:p>
    <w:p w14:paraId="24F77DA5" w14:textId="240B2559" w:rsidR="0029764A" w:rsidRPr="00BF3AF2" w:rsidRDefault="0029764A" w:rsidP="00BF3AF2">
      <w:pPr>
        <w:spacing w:line="360" w:lineRule="auto"/>
        <w:ind w:left="1440"/>
        <w:jc w:val="both"/>
        <w:rPr>
          <w:rFonts w:ascii="Verdana" w:hAnsi="Verdana"/>
        </w:rPr>
      </w:pPr>
      <w:r w:rsidRPr="00BF3AF2">
        <w:rPr>
          <w:rFonts w:ascii="Verdana" w:hAnsi="Verdana"/>
        </w:rPr>
        <w:t>(b) set the time and date thereafter when the hearing and examination of the evidence relevant to the disposition of the allocation will commence at the said place or any other place so specified.</w:t>
      </w:r>
    </w:p>
    <w:p w14:paraId="0178941B" w14:textId="1A927696" w:rsidR="0029764A" w:rsidRPr="00BF3AF2" w:rsidRDefault="0029764A" w:rsidP="00BF3AF2">
      <w:pPr>
        <w:spacing w:line="360" w:lineRule="auto"/>
        <w:ind w:left="1440"/>
        <w:jc w:val="both"/>
        <w:rPr>
          <w:rFonts w:ascii="Verdana" w:hAnsi="Verdana"/>
        </w:rPr>
      </w:pPr>
      <w:r w:rsidRPr="00BF3AF2">
        <w:rPr>
          <w:rFonts w:ascii="Verdana" w:hAnsi="Verdana"/>
        </w:rPr>
        <w:t>(2)</w:t>
      </w:r>
      <w:r w:rsidRPr="00BF3AF2">
        <w:rPr>
          <w:rFonts w:ascii="Verdana" w:hAnsi="Verdana"/>
        </w:rPr>
        <w:tab/>
        <w:t>The Chairman shall publish the notice referred to in</w:t>
      </w:r>
      <w:r w:rsidR="00D25DF2" w:rsidRPr="00BF3AF2">
        <w:rPr>
          <w:rFonts w:ascii="Verdana" w:hAnsi="Verdana"/>
        </w:rPr>
        <w:t xml:space="preserve"> sub regulation</w:t>
      </w:r>
      <w:r w:rsidRPr="00BF3AF2">
        <w:rPr>
          <w:rFonts w:ascii="Verdana" w:hAnsi="Verdana"/>
        </w:rPr>
        <w:t xml:space="preserve"> (1) in such manner as he may consider reasonably adequate and most effective including the posting of the notice on the allocated land affected for the purpose of bringing it to the attention of all persons who may have claims or objections to claims and shall record the manner of such publication in records of the Land Committee’s proceedings.</w:t>
      </w:r>
    </w:p>
    <w:p w14:paraId="6F4D6455" w14:textId="7FDC2404" w:rsidR="0029764A" w:rsidRPr="00BF3AF2" w:rsidRDefault="0029764A" w:rsidP="00BF3AF2">
      <w:pPr>
        <w:spacing w:line="360" w:lineRule="auto"/>
        <w:ind w:left="1440"/>
        <w:jc w:val="both"/>
        <w:rPr>
          <w:rFonts w:ascii="Verdana" w:hAnsi="Verdana"/>
        </w:rPr>
      </w:pPr>
      <w:r w:rsidRPr="00BF3AF2">
        <w:rPr>
          <w:rFonts w:ascii="Verdana" w:hAnsi="Verdana"/>
        </w:rPr>
        <w:t>(3)</w:t>
      </w:r>
      <w:r w:rsidRPr="00BF3AF2">
        <w:rPr>
          <w:rFonts w:ascii="Verdana" w:hAnsi="Verdana"/>
        </w:rPr>
        <w:tab/>
        <w:t>An interested person may be given a reasonable opportunity to be heard, call and adduce evidence before the Land Committee having jurisdiction and such person may be heard either personally or through his agent deputed in writing for that purpose.</w:t>
      </w:r>
    </w:p>
    <w:p w14:paraId="40AFB8FB" w14:textId="6C733815" w:rsidR="0029764A" w:rsidRDefault="0029764A" w:rsidP="00C06CDF">
      <w:pPr>
        <w:spacing w:after="0" w:line="360" w:lineRule="auto"/>
        <w:ind w:left="1440"/>
        <w:jc w:val="both"/>
        <w:rPr>
          <w:rFonts w:ascii="Verdana" w:hAnsi="Verdana"/>
        </w:rPr>
      </w:pPr>
      <w:r w:rsidRPr="00BF3AF2">
        <w:rPr>
          <w:rFonts w:ascii="Verdana" w:hAnsi="Verdana"/>
        </w:rPr>
        <w:t>(4)</w:t>
      </w:r>
      <w:r w:rsidRPr="00BF3AF2">
        <w:rPr>
          <w:rFonts w:ascii="Verdana" w:hAnsi="Verdana"/>
        </w:rPr>
        <w:tab/>
        <w:t>Not later than seven days after the day of determination by the Land Committee having jurisdiction</w:t>
      </w:r>
      <w:r w:rsidR="00D25DF2" w:rsidRPr="00BF3AF2">
        <w:rPr>
          <w:rFonts w:ascii="Verdana" w:hAnsi="Verdana"/>
        </w:rPr>
        <w:t>, the Chairman thereof shall publish the decision and endorse the register of the allocations accordingly.</w:t>
      </w:r>
      <w:r w:rsidR="00C06CDF">
        <w:rPr>
          <w:rFonts w:ascii="Verdana" w:hAnsi="Verdana"/>
        </w:rPr>
        <w:t>”</w:t>
      </w:r>
    </w:p>
    <w:p w14:paraId="4D39E3F0" w14:textId="77777777" w:rsidR="00C06CDF" w:rsidRPr="00BF3AF2" w:rsidRDefault="00C06CDF" w:rsidP="00C06CDF">
      <w:pPr>
        <w:spacing w:after="0" w:line="360" w:lineRule="auto"/>
        <w:ind w:left="1440"/>
        <w:jc w:val="both"/>
        <w:rPr>
          <w:rFonts w:ascii="Verdana" w:hAnsi="Verdana"/>
        </w:rPr>
      </w:pPr>
    </w:p>
    <w:p w14:paraId="21A67982" w14:textId="195384BD" w:rsidR="00186F5A" w:rsidRDefault="00C06CDF" w:rsidP="00C06CDF">
      <w:pPr>
        <w:spacing w:after="0" w:line="360" w:lineRule="auto"/>
        <w:jc w:val="both"/>
        <w:rPr>
          <w:rFonts w:ascii="Verdana" w:hAnsi="Verdana"/>
          <w:sz w:val="24"/>
          <w:szCs w:val="24"/>
        </w:rPr>
      </w:pPr>
      <w:r w:rsidRPr="00C06CDF">
        <w:rPr>
          <w:rFonts w:ascii="Verdana" w:hAnsi="Verdana"/>
          <w:b/>
          <w:bCs/>
          <w:sz w:val="24"/>
          <w:szCs w:val="24"/>
        </w:rPr>
        <w:t>[3</w:t>
      </w:r>
      <w:r w:rsidR="004F3F03">
        <w:rPr>
          <w:rFonts w:ascii="Verdana" w:hAnsi="Verdana"/>
          <w:b/>
          <w:bCs/>
          <w:sz w:val="24"/>
          <w:szCs w:val="24"/>
        </w:rPr>
        <w:t>0</w:t>
      </w:r>
      <w:r w:rsidRPr="00C06CDF">
        <w:rPr>
          <w:rFonts w:ascii="Verdana" w:hAnsi="Verdana"/>
          <w:b/>
          <w:bCs/>
          <w:sz w:val="24"/>
          <w:szCs w:val="24"/>
        </w:rPr>
        <w:t>]</w:t>
      </w:r>
      <w:r>
        <w:rPr>
          <w:rFonts w:ascii="Verdana" w:hAnsi="Verdana"/>
          <w:sz w:val="24"/>
          <w:szCs w:val="24"/>
        </w:rPr>
        <w:tab/>
      </w:r>
      <w:proofErr w:type="spellStart"/>
      <w:r w:rsidR="00186F5A">
        <w:rPr>
          <w:rFonts w:ascii="Verdana" w:hAnsi="Verdana"/>
          <w:sz w:val="24"/>
          <w:szCs w:val="24"/>
        </w:rPr>
        <w:t>Mosito</w:t>
      </w:r>
      <w:proofErr w:type="spellEnd"/>
      <w:r w:rsidR="00186F5A">
        <w:rPr>
          <w:rFonts w:ascii="Verdana" w:hAnsi="Verdana"/>
          <w:sz w:val="24"/>
          <w:szCs w:val="24"/>
        </w:rPr>
        <w:t xml:space="preserve"> P in </w:t>
      </w:r>
      <w:proofErr w:type="spellStart"/>
      <w:r w:rsidR="00186F5A" w:rsidRPr="002D5464">
        <w:rPr>
          <w:rFonts w:ascii="Verdana" w:hAnsi="Verdana"/>
          <w:b/>
          <w:bCs/>
          <w:sz w:val="24"/>
          <w:szCs w:val="24"/>
        </w:rPr>
        <w:t>Thinyane</w:t>
      </w:r>
      <w:proofErr w:type="spellEnd"/>
      <w:r w:rsidR="00186F5A" w:rsidRPr="002D5464">
        <w:rPr>
          <w:rFonts w:ascii="Verdana" w:hAnsi="Verdana"/>
          <w:b/>
          <w:bCs/>
          <w:sz w:val="24"/>
          <w:szCs w:val="24"/>
        </w:rPr>
        <w:t xml:space="preserve"> v </w:t>
      </w:r>
      <w:proofErr w:type="spellStart"/>
      <w:r w:rsidR="00186F5A" w:rsidRPr="002D5464">
        <w:rPr>
          <w:rFonts w:ascii="Verdana" w:hAnsi="Verdana"/>
          <w:b/>
          <w:bCs/>
          <w:sz w:val="24"/>
          <w:szCs w:val="24"/>
        </w:rPr>
        <w:t>Mosooa</w:t>
      </w:r>
      <w:proofErr w:type="spellEnd"/>
      <w:r w:rsidR="00186F5A">
        <w:rPr>
          <w:rFonts w:ascii="Verdana" w:hAnsi="Verdana"/>
          <w:b/>
          <w:bCs/>
          <w:sz w:val="24"/>
          <w:szCs w:val="24"/>
        </w:rPr>
        <w:t xml:space="preserve"> C of A (CIV)</w:t>
      </w:r>
      <w:r w:rsidR="0068314C">
        <w:rPr>
          <w:rFonts w:ascii="Verdana" w:hAnsi="Verdana"/>
          <w:b/>
          <w:bCs/>
          <w:sz w:val="24"/>
          <w:szCs w:val="24"/>
        </w:rPr>
        <w:t xml:space="preserve"> </w:t>
      </w:r>
      <w:r w:rsidR="00186F5A">
        <w:rPr>
          <w:rFonts w:ascii="Verdana" w:hAnsi="Verdana"/>
          <w:b/>
          <w:bCs/>
          <w:sz w:val="24"/>
          <w:szCs w:val="24"/>
        </w:rPr>
        <w:t>No. 66 of 2014</w:t>
      </w:r>
      <w:r w:rsidR="00B3525E">
        <w:rPr>
          <w:rFonts w:ascii="Verdana" w:hAnsi="Verdana"/>
          <w:b/>
          <w:bCs/>
          <w:sz w:val="24"/>
          <w:szCs w:val="24"/>
        </w:rPr>
        <w:t xml:space="preserve"> </w:t>
      </w:r>
      <w:r w:rsidR="00B3525E" w:rsidRPr="00B3525E">
        <w:rPr>
          <w:rFonts w:ascii="Verdana" w:hAnsi="Verdana"/>
          <w:sz w:val="24"/>
          <w:szCs w:val="24"/>
        </w:rPr>
        <w:t>a</w:t>
      </w:r>
      <w:r w:rsidR="00D36360">
        <w:rPr>
          <w:rFonts w:ascii="Verdana" w:hAnsi="Verdana"/>
          <w:sz w:val="24"/>
          <w:szCs w:val="24"/>
        </w:rPr>
        <w:t>bly</w:t>
      </w:r>
      <w:r w:rsidR="00B3525E" w:rsidRPr="00B3525E">
        <w:rPr>
          <w:rFonts w:ascii="Verdana" w:hAnsi="Verdana"/>
          <w:sz w:val="24"/>
          <w:szCs w:val="24"/>
        </w:rPr>
        <w:t xml:space="preserve"> </w:t>
      </w:r>
      <w:r w:rsidR="00B3525E">
        <w:rPr>
          <w:rFonts w:ascii="Verdana" w:hAnsi="Verdana"/>
          <w:sz w:val="24"/>
          <w:szCs w:val="24"/>
        </w:rPr>
        <w:t>construed these provisions</w:t>
      </w:r>
      <w:r w:rsidR="00B3525E" w:rsidRPr="00B3525E">
        <w:rPr>
          <w:rFonts w:ascii="Verdana" w:hAnsi="Verdana"/>
          <w:sz w:val="24"/>
          <w:szCs w:val="24"/>
        </w:rPr>
        <w:t xml:space="preserve"> as follows</w:t>
      </w:r>
      <w:r w:rsidR="00186F5A" w:rsidRPr="00B3525E">
        <w:rPr>
          <w:rFonts w:ascii="Verdana" w:hAnsi="Verdana"/>
          <w:sz w:val="24"/>
          <w:szCs w:val="24"/>
        </w:rPr>
        <w:t xml:space="preserve"> </w:t>
      </w:r>
      <w:r w:rsidR="00186F5A">
        <w:rPr>
          <w:rFonts w:ascii="Verdana" w:hAnsi="Verdana"/>
          <w:sz w:val="24"/>
          <w:szCs w:val="24"/>
        </w:rPr>
        <w:t>(at para 14);</w:t>
      </w:r>
    </w:p>
    <w:p w14:paraId="0A902774" w14:textId="77777777" w:rsidR="00186F5A" w:rsidRDefault="00186F5A" w:rsidP="00C06CDF">
      <w:pPr>
        <w:spacing w:after="0" w:line="360" w:lineRule="auto"/>
        <w:ind w:left="720"/>
        <w:jc w:val="both"/>
        <w:rPr>
          <w:rFonts w:ascii="Verdana" w:hAnsi="Verdana"/>
        </w:rPr>
      </w:pPr>
      <w:r w:rsidRPr="002D5464">
        <w:rPr>
          <w:rFonts w:ascii="Verdana" w:hAnsi="Verdana"/>
        </w:rPr>
        <w:t xml:space="preserve">“14 the starting point is whether the present respondent, as applicant, has proved that he is the heir ab intestate. The case of the respondent as pleaded is firstly that he inherited the landed properties through family resolution. The law on procedure in cases of inheritance of landed property is clear. The land Regulations govern the situation where the landed properties are to be inherited. In such circumstances, appropriate notices </w:t>
      </w:r>
      <w:proofErr w:type="gramStart"/>
      <w:r w:rsidRPr="002D5464">
        <w:rPr>
          <w:rFonts w:ascii="Verdana" w:hAnsi="Verdana"/>
        </w:rPr>
        <w:t>have to</w:t>
      </w:r>
      <w:proofErr w:type="gramEnd"/>
      <w:r w:rsidRPr="002D5464">
        <w:rPr>
          <w:rFonts w:ascii="Verdana" w:hAnsi="Verdana"/>
        </w:rPr>
        <w:t xml:space="preserve"> be given. Where Regulation 7 and 8 procedures have been followed, then there can be no possibility of issuance of certificates of allocation in terms of either section 17 or 5(5),10A and 17(1) of the Land Act. What these forms clearly reveal is that the allocations were made to the respondent as an original </w:t>
      </w:r>
      <w:proofErr w:type="spellStart"/>
      <w:r w:rsidRPr="002D5464">
        <w:rPr>
          <w:rFonts w:ascii="Verdana" w:hAnsi="Verdana"/>
        </w:rPr>
        <w:t>allottee</w:t>
      </w:r>
      <w:proofErr w:type="spellEnd"/>
      <w:r w:rsidRPr="002D5464">
        <w:rPr>
          <w:rFonts w:ascii="Verdana" w:hAnsi="Verdana"/>
        </w:rPr>
        <w:t xml:space="preserve">. It follows therefore that the two form Cs reflected as form CC2 and Form C1 could only be issued pursuant to an original allocation. An original allocation could only be made where the </w:t>
      </w:r>
      <w:proofErr w:type="spellStart"/>
      <w:r w:rsidRPr="002D5464">
        <w:rPr>
          <w:rFonts w:ascii="Verdana" w:hAnsi="Verdana"/>
        </w:rPr>
        <w:t>allottee</w:t>
      </w:r>
      <w:proofErr w:type="spellEnd"/>
      <w:r w:rsidRPr="002D5464">
        <w:rPr>
          <w:rFonts w:ascii="Verdana" w:hAnsi="Verdana"/>
        </w:rPr>
        <w:t xml:space="preserve"> is allocated the piece of land otherwise than as a result of inheritance of rights and interests in the said land”.    </w:t>
      </w:r>
    </w:p>
    <w:p w14:paraId="15CD689E" w14:textId="77777777" w:rsidR="00C06CDF" w:rsidRDefault="00C06CDF" w:rsidP="00C06CDF">
      <w:pPr>
        <w:spacing w:after="0" w:line="360" w:lineRule="auto"/>
        <w:jc w:val="both"/>
        <w:rPr>
          <w:rFonts w:ascii="Verdana" w:hAnsi="Verdana"/>
          <w:sz w:val="24"/>
          <w:szCs w:val="24"/>
        </w:rPr>
      </w:pPr>
    </w:p>
    <w:p w14:paraId="285A93E9" w14:textId="77777777" w:rsidR="00CA79CA" w:rsidRDefault="00C06CDF" w:rsidP="00073C96">
      <w:pPr>
        <w:spacing w:line="360" w:lineRule="auto"/>
        <w:jc w:val="both"/>
        <w:rPr>
          <w:rFonts w:ascii="Verdana" w:hAnsi="Verdana"/>
          <w:sz w:val="24"/>
          <w:szCs w:val="24"/>
        </w:rPr>
      </w:pPr>
      <w:r w:rsidRPr="00C06CDF">
        <w:rPr>
          <w:rFonts w:ascii="Verdana" w:hAnsi="Verdana"/>
          <w:b/>
          <w:bCs/>
          <w:sz w:val="24"/>
          <w:szCs w:val="24"/>
        </w:rPr>
        <w:t>[3</w:t>
      </w:r>
      <w:r w:rsidR="004F3F03">
        <w:rPr>
          <w:rFonts w:ascii="Verdana" w:hAnsi="Verdana"/>
          <w:b/>
          <w:bCs/>
          <w:sz w:val="24"/>
          <w:szCs w:val="24"/>
        </w:rPr>
        <w:t>1</w:t>
      </w:r>
      <w:r w:rsidRPr="00C06CDF">
        <w:rPr>
          <w:rFonts w:ascii="Verdana" w:hAnsi="Verdana"/>
          <w:b/>
          <w:bCs/>
          <w:sz w:val="24"/>
          <w:szCs w:val="24"/>
        </w:rPr>
        <w:t>]</w:t>
      </w:r>
      <w:r>
        <w:rPr>
          <w:rFonts w:ascii="Verdana" w:hAnsi="Verdana"/>
          <w:sz w:val="24"/>
          <w:szCs w:val="24"/>
        </w:rPr>
        <w:tab/>
      </w:r>
      <w:r w:rsidR="00207489">
        <w:rPr>
          <w:rFonts w:ascii="Verdana" w:hAnsi="Verdana"/>
          <w:sz w:val="24"/>
          <w:szCs w:val="24"/>
        </w:rPr>
        <w:t xml:space="preserve">In the instant matter, the land is claimed </w:t>
      </w:r>
      <w:proofErr w:type="gramStart"/>
      <w:r w:rsidR="00207489">
        <w:rPr>
          <w:rFonts w:ascii="Verdana" w:hAnsi="Verdana"/>
          <w:sz w:val="24"/>
          <w:szCs w:val="24"/>
        </w:rPr>
        <w:t>on the basis of</w:t>
      </w:r>
      <w:proofErr w:type="gramEnd"/>
      <w:r w:rsidR="00207489">
        <w:rPr>
          <w:rFonts w:ascii="Verdana" w:hAnsi="Verdana"/>
          <w:sz w:val="24"/>
          <w:szCs w:val="24"/>
        </w:rPr>
        <w:t xml:space="preserve"> inheritance and not allocation</w:t>
      </w:r>
      <w:r w:rsidR="00CA79CA">
        <w:rPr>
          <w:rFonts w:ascii="Verdana" w:hAnsi="Verdana"/>
          <w:sz w:val="24"/>
          <w:szCs w:val="24"/>
        </w:rPr>
        <w:t>.</w:t>
      </w:r>
      <w:r w:rsidR="00207489">
        <w:rPr>
          <w:rFonts w:ascii="Verdana" w:hAnsi="Verdana"/>
          <w:sz w:val="24"/>
          <w:szCs w:val="24"/>
        </w:rPr>
        <w:t xml:space="preserve"> </w:t>
      </w:r>
      <w:r w:rsidR="00073C96">
        <w:rPr>
          <w:rFonts w:ascii="Verdana" w:hAnsi="Verdana"/>
          <w:sz w:val="24"/>
          <w:szCs w:val="24"/>
        </w:rPr>
        <w:t>From the provisions referred to above, it</w:t>
      </w:r>
      <w:r w:rsidR="003549E8">
        <w:rPr>
          <w:rFonts w:ascii="Verdana" w:hAnsi="Verdana"/>
          <w:sz w:val="24"/>
          <w:szCs w:val="24"/>
        </w:rPr>
        <w:t xml:space="preserve"> is concludable</w:t>
      </w:r>
      <w:r w:rsidR="00073C96">
        <w:rPr>
          <w:rFonts w:ascii="Verdana" w:hAnsi="Verdana"/>
          <w:sz w:val="24"/>
          <w:szCs w:val="24"/>
        </w:rPr>
        <w:t xml:space="preserve"> </w:t>
      </w:r>
      <w:r w:rsidR="00CA79CA">
        <w:rPr>
          <w:rFonts w:ascii="Verdana" w:hAnsi="Verdana"/>
          <w:sz w:val="24"/>
          <w:szCs w:val="24"/>
        </w:rPr>
        <w:t xml:space="preserve">that </w:t>
      </w:r>
      <w:r w:rsidR="00073C96">
        <w:rPr>
          <w:rFonts w:ascii="Verdana" w:hAnsi="Verdana"/>
          <w:sz w:val="24"/>
          <w:szCs w:val="24"/>
        </w:rPr>
        <w:t xml:space="preserve">the issuance of the </w:t>
      </w:r>
      <w:r w:rsidR="00CA79CA">
        <w:rPr>
          <w:rFonts w:ascii="Verdana" w:hAnsi="Verdana"/>
          <w:sz w:val="24"/>
          <w:szCs w:val="24"/>
        </w:rPr>
        <w:t xml:space="preserve">impugned </w:t>
      </w:r>
      <w:r w:rsidR="00073C96">
        <w:rPr>
          <w:rFonts w:ascii="Verdana" w:hAnsi="Verdana"/>
          <w:sz w:val="24"/>
          <w:szCs w:val="24"/>
        </w:rPr>
        <w:t>Form Cs for the disputed fields is not sanctioned by the Law</w:t>
      </w:r>
      <w:r w:rsidR="005074EB">
        <w:rPr>
          <w:rFonts w:ascii="Verdana" w:hAnsi="Verdana"/>
          <w:sz w:val="24"/>
          <w:szCs w:val="24"/>
        </w:rPr>
        <w:t xml:space="preserve"> as correctly pointed out by the appellant’s counsel</w:t>
      </w:r>
      <w:r w:rsidR="00073C96">
        <w:rPr>
          <w:rFonts w:ascii="Verdana" w:hAnsi="Verdana"/>
          <w:sz w:val="24"/>
          <w:szCs w:val="24"/>
        </w:rPr>
        <w:t>.</w:t>
      </w:r>
      <w:r w:rsidR="006D1A8C">
        <w:rPr>
          <w:rFonts w:ascii="Verdana" w:hAnsi="Verdana"/>
          <w:sz w:val="24"/>
          <w:szCs w:val="24"/>
        </w:rPr>
        <w:t xml:space="preserve"> </w:t>
      </w:r>
      <w:r w:rsidR="00463F3B">
        <w:rPr>
          <w:rFonts w:ascii="Verdana" w:hAnsi="Verdana"/>
          <w:sz w:val="24"/>
          <w:szCs w:val="24"/>
        </w:rPr>
        <w:t>This is because,</w:t>
      </w:r>
      <w:r w:rsidR="00FF443A">
        <w:rPr>
          <w:rFonts w:ascii="Verdana" w:hAnsi="Verdana"/>
          <w:sz w:val="24"/>
          <w:szCs w:val="24"/>
        </w:rPr>
        <w:t xml:space="preserve"> t</w:t>
      </w:r>
      <w:r w:rsidR="006D1A8C">
        <w:rPr>
          <w:rFonts w:ascii="Verdana" w:hAnsi="Verdana"/>
          <w:sz w:val="24"/>
          <w:szCs w:val="24"/>
        </w:rPr>
        <w:t xml:space="preserve">hey </w:t>
      </w:r>
      <w:r w:rsidR="001026DA">
        <w:rPr>
          <w:rFonts w:ascii="Verdana" w:hAnsi="Verdana"/>
          <w:sz w:val="24"/>
          <w:szCs w:val="24"/>
        </w:rPr>
        <w:t>were</w:t>
      </w:r>
      <w:r w:rsidR="006D1A8C">
        <w:rPr>
          <w:rFonts w:ascii="Verdana" w:hAnsi="Verdana"/>
          <w:sz w:val="24"/>
          <w:szCs w:val="24"/>
        </w:rPr>
        <w:t xml:space="preserve"> </w:t>
      </w:r>
      <w:r w:rsidR="003613CB">
        <w:rPr>
          <w:rFonts w:ascii="Verdana" w:hAnsi="Verdana"/>
          <w:sz w:val="24"/>
          <w:szCs w:val="24"/>
        </w:rPr>
        <w:t>iss</w:t>
      </w:r>
      <w:r w:rsidR="00F50A70">
        <w:rPr>
          <w:rFonts w:ascii="Verdana" w:hAnsi="Verdana"/>
          <w:sz w:val="24"/>
          <w:szCs w:val="24"/>
        </w:rPr>
        <w:t>ued</w:t>
      </w:r>
      <w:r w:rsidR="001026DA">
        <w:rPr>
          <w:rFonts w:ascii="Verdana" w:hAnsi="Verdana"/>
          <w:sz w:val="24"/>
          <w:szCs w:val="24"/>
        </w:rPr>
        <w:t xml:space="preserve"> under inapplicable provisions of the Act</w:t>
      </w:r>
      <w:r w:rsidR="003566C3">
        <w:rPr>
          <w:rFonts w:ascii="Verdana" w:hAnsi="Verdana"/>
          <w:sz w:val="24"/>
          <w:szCs w:val="24"/>
        </w:rPr>
        <w:t xml:space="preserve"> and could only be issued in </w:t>
      </w:r>
      <w:r w:rsidR="00D906B9">
        <w:rPr>
          <w:rFonts w:ascii="Verdana" w:hAnsi="Verdana"/>
          <w:sz w:val="24"/>
          <w:szCs w:val="24"/>
        </w:rPr>
        <w:t>relation</w:t>
      </w:r>
      <w:r w:rsidR="003566C3">
        <w:rPr>
          <w:rFonts w:ascii="Verdana" w:hAnsi="Verdana"/>
          <w:sz w:val="24"/>
          <w:szCs w:val="24"/>
        </w:rPr>
        <w:t xml:space="preserve"> to </w:t>
      </w:r>
      <w:r w:rsidR="00D906B9">
        <w:rPr>
          <w:rFonts w:ascii="Verdana" w:hAnsi="Verdana"/>
          <w:sz w:val="24"/>
          <w:szCs w:val="24"/>
        </w:rPr>
        <w:t>residential land. They are</w:t>
      </w:r>
      <w:r w:rsidR="003566C3">
        <w:rPr>
          <w:rFonts w:ascii="Verdana" w:hAnsi="Verdana"/>
          <w:sz w:val="24"/>
          <w:szCs w:val="24"/>
        </w:rPr>
        <w:t xml:space="preserve"> </w:t>
      </w:r>
      <w:r w:rsidR="006D1A8C">
        <w:rPr>
          <w:rFonts w:ascii="Verdana" w:hAnsi="Verdana"/>
          <w:sz w:val="24"/>
          <w:szCs w:val="24"/>
        </w:rPr>
        <w:t xml:space="preserve">therefore invalid. </w:t>
      </w:r>
      <w:r w:rsidR="00D906B9">
        <w:rPr>
          <w:rFonts w:ascii="Verdana" w:hAnsi="Verdana"/>
          <w:sz w:val="24"/>
          <w:szCs w:val="24"/>
        </w:rPr>
        <w:t xml:space="preserve"> </w:t>
      </w:r>
    </w:p>
    <w:p w14:paraId="73CBC215" w14:textId="3788805A" w:rsidR="00073C96" w:rsidRDefault="00CA79CA" w:rsidP="00073C96">
      <w:pPr>
        <w:spacing w:line="360" w:lineRule="auto"/>
        <w:jc w:val="both"/>
        <w:rPr>
          <w:rFonts w:ascii="Verdana" w:hAnsi="Verdana"/>
          <w:sz w:val="24"/>
          <w:szCs w:val="24"/>
        </w:rPr>
      </w:pPr>
      <w:r w:rsidRPr="00CA79CA">
        <w:rPr>
          <w:rFonts w:ascii="Verdana" w:hAnsi="Verdana"/>
          <w:b/>
          <w:bCs/>
          <w:sz w:val="24"/>
          <w:szCs w:val="24"/>
        </w:rPr>
        <w:t>31.1</w:t>
      </w:r>
      <w:r>
        <w:rPr>
          <w:rFonts w:ascii="Verdana" w:hAnsi="Verdana"/>
          <w:sz w:val="24"/>
          <w:szCs w:val="24"/>
        </w:rPr>
        <w:t xml:space="preserve"> </w:t>
      </w:r>
      <w:r w:rsidR="00D906B9">
        <w:rPr>
          <w:rFonts w:ascii="Verdana" w:hAnsi="Verdana"/>
          <w:sz w:val="24"/>
          <w:szCs w:val="24"/>
        </w:rPr>
        <w:t xml:space="preserve">I need not in the light of this conclusion </w:t>
      </w:r>
      <w:r w:rsidR="007123BF">
        <w:rPr>
          <w:rFonts w:ascii="Verdana" w:hAnsi="Verdana"/>
          <w:sz w:val="24"/>
          <w:szCs w:val="24"/>
        </w:rPr>
        <w:t>decide</w:t>
      </w:r>
      <w:r w:rsidR="00D906B9">
        <w:rPr>
          <w:rFonts w:ascii="Verdana" w:hAnsi="Verdana"/>
          <w:sz w:val="24"/>
          <w:szCs w:val="24"/>
        </w:rPr>
        <w:t xml:space="preserve"> the question whether they ought to have been registered </w:t>
      </w:r>
      <w:r w:rsidR="007123BF">
        <w:rPr>
          <w:rFonts w:ascii="Verdana" w:hAnsi="Verdana"/>
          <w:sz w:val="24"/>
          <w:szCs w:val="24"/>
        </w:rPr>
        <w:t>in terms of the Deeds Registry Act</w:t>
      </w:r>
      <w:r w:rsidR="00674ACE">
        <w:rPr>
          <w:rFonts w:ascii="Verdana" w:hAnsi="Verdana"/>
          <w:sz w:val="24"/>
          <w:szCs w:val="24"/>
        </w:rPr>
        <w:t xml:space="preserve"> because</w:t>
      </w:r>
      <w:r w:rsidR="00F135FD">
        <w:rPr>
          <w:rFonts w:ascii="Verdana" w:hAnsi="Verdana"/>
          <w:sz w:val="24"/>
          <w:szCs w:val="24"/>
        </w:rPr>
        <w:t xml:space="preserve"> the view that I take of the matter is that</w:t>
      </w:r>
      <w:r w:rsidR="00073C96">
        <w:rPr>
          <w:rFonts w:ascii="Verdana" w:hAnsi="Verdana"/>
          <w:sz w:val="24"/>
          <w:szCs w:val="24"/>
        </w:rPr>
        <w:t xml:space="preserve"> </w:t>
      </w:r>
      <w:r w:rsidR="00272C89">
        <w:rPr>
          <w:rFonts w:ascii="Verdana" w:hAnsi="Verdana"/>
          <w:sz w:val="24"/>
          <w:szCs w:val="24"/>
        </w:rPr>
        <w:t>t</w:t>
      </w:r>
      <w:r w:rsidR="00073C96">
        <w:rPr>
          <w:rFonts w:ascii="Verdana" w:hAnsi="Verdana"/>
          <w:sz w:val="24"/>
          <w:szCs w:val="24"/>
        </w:rPr>
        <w:t xml:space="preserve">heir invalidity is </w:t>
      </w:r>
      <w:r w:rsidR="00F135FD">
        <w:rPr>
          <w:rFonts w:ascii="Verdana" w:hAnsi="Verdana"/>
          <w:sz w:val="24"/>
          <w:szCs w:val="24"/>
        </w:rPr>
        <w:t xml:space="preserve"> not </w:t>
      </w:r>
      <w:r w:rsidR="00073C96">
        <w:rPr>
          <w:rFonts w:ascii="Verdana" w:hAnsi="Verdana"/>
          <w:sz w:val="24"/>
          <w:szCs w:val="24"/>
        </w:rPr>
        <w:t>fatal to the appellant’s case</w:t>
      </w:r>
      <w:r w:rsidR="00272C89">
        <w:rPr>
          <w:rFonts w:ascii="Verdana" w:hAnsi="Verdana"/>
          <w:sz w:val="24"/>
          <w:szCs w:val="24"/>
        </w:rPr>
        <w:t xml:space="preserve"> regard being had to the fact that</w:t>
      </w:r>
      <w:r w:rsidR="00674ACE">
        <w:rPr>
          <w:rFonts w:ascii="Verdana" w:hAnsi="Verdana"/>
          <w:sz w:val="24"/>
          <w:szCs w:val="24"/>
        </w:rPr>
        <w:t xml:space="preserve"> his nomination as heir is not disputed</w:t>
      </w:r>
      <w:r w:rsidR="00272C89">
        <w:rPr>
          <w:rFonts w:ascii="Verdana" w:hAnsi="Verdana"/>
          <w:sz w:val="24"/>
          <w:szCs w:val="24"/>
        </w:rPr>
        <w:t>.</w:t>
      </w:r>
      <w:r w:rsidR="00073C96">
        <w:rPr>
          <w:rFonts w:ascii="Verdana" w:hAnsi="Verdana"/>
          <w:sz w:val="24"/>
          <w:szCs w:val="24"/>
        </w:rPr>
        <w:t xml:space="preserve">   </w:t>
      </w:r>
    </w:p>
    <w:p w14:paraId="1A962F21" w14:textId="39A7FF88" w:rsidR="000626A4" w:rsidRDefault="000E314B" w:rsidP="00C06CDF">
      <w:pPr>
        <w:spacing w:after="0" w:line="360" w:lineRule="auto"/>
        <w:jc w:val="both"/>
        <w:rPr>
          <w:rFonts w:ascii="Verdana" w:hAnsi="Verdana"/>
          <w:sz w:val="24"/>
          <w:szCs w:val="24"/>
        </w:rPr>
      </w:pPr>
      <w:r w:rsidRPr="000E314B">
        <w:rPr>
          <w:rFonts w:ascii="Verdana" w:hAnsi="Verdana"/>
          <w:b/>
          <w:bCs/>
          <w:sz w:val="24"/>
          <w:szCs w:val="24"/>
        </w:rPr>
        <w:lastRenderedPageBreak/>
        <w:t>31.</w:t>
      </w:r>
      <w:r w:rsidR="00CA79CA">
        <w:rPr>
          <w:rFonts w:ascii="Verdana" w:hAnsi="Verdana"/>
          <w:b/>
          <w:bCs/>
          <w:sz w:val="24"/>
          <w:szCs w:val="24"/>
        </w:rPr>
        <w:t>2</w:t>
      </w:r>
      <w:r>
        <w:rPr>
          <w:rFonts w:ascii="Verdana" w:hAnsi="Verdana"/>
          <w:sz w:val="24"/>
          <w:szCs w:val="24"/>
        </w:rPr>
        <w:t xml:space="preserve"> </w:t>
      </w:r>
      <w:r w:rsidR="00B6797A">
        <w:rPr>
          <w:rFonts w:ascii="Verdana" w:hAnsi="Verdana"/>
          <w:sz w:val="24"/>
          <w:szCs w:val="24"/>
        </w:rPr>
        <w:t>To put it differently,</w:t>
      </w:r>
      <w:r w:rsidR="00186F5A" w:rsidRPr="00E00A18">
        <w:rPr>
          <w:rFonts w:ascii="Verdana" w:hAnsi="Verdana"/>
          <w:sz w:val="24"/>
          <w:szCs w:val="24"/>
        </w:rPr>
        <w:t xml:space="preserve"> the respondent’s inheritance cannot be impugned </w:t>
      </w:r>
      <w:proofErr w:type="gramStart"/>
      <w:r w:rsidR="00186F5A" w:rsidRPr="00E00A18">
        <w:rPr>
          <w:rFonts w:ascii="Verdana" w:hAnsi="Verdana"/>
          <w:sz w:val="24"/>
          <w:szCs w:val="24"/>
        </w:rPr>
        <w:t>on th</w:t>
      </w:r>
      <w:r w:rsidR="00B3525E">
        <w:rPr>
          <w:rFonts w:ascii="Verdana" w:hAnsi="Verdana"/>
          <w:sz w:val="24"/>
          <w:szCs w:val="24"/>
        </w:rPr>
        <w:t>e</w:t>
      </w:r>
      <w:r w:rsidR="00186F5A" w:rsidRPr="00E00A18">
        <w:rPr>
          <w:rFonts w:ascii="Verdana" w:hAnsi="Verdana"/>
          <w:sz w:val="24"/>
          <w:szCs w:val="24"/>
        </w:rPr>
        <w:t xml:space="preserve"> basis</w:t>
      </w:r>
      <w:r w:rsidR="00B3525E">
        <w:rPr>
          <w:rFonts w:ascii="Verdana" w:hAnsi="Verdana"/>
          <w:sz w:val="24"/>
          <w:szCs w:val="24"/>
        </w:rPr>
        <w:t xml:space="preserve"> of</w:t>
      </w:r>
      <w:proofErr w:type="gramEnd"/>
      <w:r w:rsidR="00B3525E">
        <w:rPr>
          <w:rFonts w:ascii="Verdana" w:hAnsi="Verdana"/>
          <w:sz w:val="24"/>
          <w:szCs w:val="24"/>
        </w:rPr>
        <w:t xml:space="preserve"> validity or otherwise of the form C</w:t>
      </w:r>
      <w:r w:rsidR="00D36360">
        <w:rPr>
          <w:rFonts w:ascii="Verdana" w:hAnsi="Verdana"/>
          <w:sz w:val="24"/>
          <w:szCs w:val="24"/>
        </w:rPr>
        <w:t>s</w:t>
      </w:r>
      <w:r w:rsidR="00186F5A" w:rsidRPr="00E00A18">
        <w:rPr>
          <w:rFonts w:ascii="Verdana" w:hAnsi="Verdana"/>
          <w:sz w:val="24"/>
          <w:szCs w:val="24"/>
        </w:rPr>
        <w:t>.</w:t>
      </w:r>
      <w:r w:rsidR="00B3525E">
        <w:rPr>
          <w:rFonts w:ascii="Verdana" w:hAnsi="Verdana"/>
          <w:sz w:val="24"/>
          <w:szCs w:val="24"/>
        </w:rPr>
        <w:t xml:space="preserve"> I need not </w:t>
      </w:r>
      <w:r w:rsidR="000626A4">
        <w:rPr>
          <w:rFonts w:ascii="Verdana" w:hAnsi="Verdana"/>
          <w:sz w:val="24"/>
          <w:szCs w:val="24"/>
        </w:rPr>
        <w:t>however</w:t>
      </w:r>
      <w:r w:rsidR="00B3525E">
        <w:rPr>
          <w:rFonts w:ascii="Verdana" w:hAnsi="Verdana"/>
          <w:sz w:val="24"/>
          <w:szCs w:val="24"/>
        </w:rPr>
        <w:t xml:space="preserve"> venture into the question whether </w:t>
      </w:r>
      <w:r w:rsidR="000626A4">
        <w:rPr>
          <w:rFonts w:ascii="Verdana" w:hAnsi="Verdana"/>
          <w:sz w:val="24"/>
          <w:szCs w:val="24"/>
        </w:rPr>
        <w:t>the procedure set out in these provisions ha</w:t>
      </w:r>
      <w:r w:rsidR="0084446A">
        <w:rPr>
          <w:rFonts w:ascii="Verdana" w:hAnsi="Verdana"/>
          <w:sz w:val="24"/>
          <w:szCs w:val="24"/>
        </w:rPr>
        <w:t>d</w:t>
      </w:r>
      <w:r w:rsidR="000626A4">
        <w:rPr>
          <w:rFonts w:ascii="Verdana" w:hAnsi="Verdana"/>
          <w:sz w:val="24"/>
          <w:szCs w:val="24"/>
        </w:rPr>
        <w:t xml:space="preserve"> been followed because I have not been called upon to make that determin</w:t>
      </w:r>
      <w:r w:rsidR="00D36360">
        <w:rPr>
          <w:rFonts w:ascii="Verdana" w:hAnsi="Verdana"/>
          <w:sz w:val="24"/>
          <w:szCs w:val="24"/>
        </w:rPr>
        <w:t>ation</w:t>
      </w:r>
      <w:r w:rsidR="000626A4">
        <w:rPr>
          <w:rFonts w:ascii="Verdana" w:hAnsi="Verdana"/>
          <w:sz w:val="24"/>
          <w:szCs w:val="24"/>
        </w:rPr>
        <w:t>.</w:t>
      </w:r>
      <w:r w:rsidR="00186F5A" w:rsidRPr="00E00A18">
        <w:rPr>
          <w:rFonts w:ascii="Verdana" w:hAnsi="Verdana"/>
          <w:sz w:val="24"/>
          <w:szCs w:val="24"/>
        </w:rPr>
        <w:t xml:space="preserve"> </w:t>
      </w:r>
      <w:r w:rsidR="007574B5">
        <w:rPr>
          <w:rFonts w:ascii="Verdana" w:hAnsi="Verdana"/>
          <w:sz w:val="24"/>
          <w:szCs w:val="24"/>
        </w:rPr>
        <w:t xml:space="preserve"> I proceed next </w:t>
      </w:r>
      <w:r w:rsidR="00C06CDF">
        <w:rPr>
          <w:rFonts w:ascii="Verdana" w:hAnsi="Verdana"/>
          <w:sz w:val="24"/>
          <w:szCs w:val="24"/>
        </w:rPr>
        <w:t xml:space="preserve">to </w:t>
      </w:r>
      <w:r w:rsidR="007574B5">
        <w:rPr>
          <w:rFonts w:ascii="Verdana" w:hAnsi="Verdana"/>
          <w:sz w:val="24"/>
          <w:szCs w:val="24"/>
        </w:rPr>
        <w:t>the issue whether the appellant’s marital status has a bearing on the inheritance of the property in question.</w:t>
      </w:r>
    </w:p>
    <w:p w14:paraId="221C5677" w14:textId="77777777" w:rsidR="00C06CDF" w:rsidRDefault="00C06CDF" w:rsidP="000626A4">
      <w:pPr>
        <w:spacing w:line="276" w:lineRule="auto"/>
        <w:jc w:val="both"/>
        <w:rPr>
          <w:rFonts w:ascii="Verdana" w:hAnsi="Verdana"/>
          <w:b/>
          <w:bCs/>
          <w:sz w:val="24"/>
          <w:szCs w:val="24"/>
        </w:rPr>
      </w:pPr>
    </w:p>
    <w:p w14:paraId="628F08C9" w14:textId="1EFAD188" w:rsidR="000626A4" w:rsidRDefault="00CA79CA" w:rsidP="000626A4">
      <w:pPr>
        <w:spacing w:line="276" w:lineRule="auto"/>
        <w:jc w:val="both"/>
        <w:rPr>
          <w:rFonts w:ascii="Verdana" w:hAnsi="Verdana"/>
          <w:b/>
          <w:bCs/>
          <w:sz w:val="24"/>
          <w:szCs w:val="24"/>
        </w:rPr>
      </w:pPr>
      <w:r>
        <w:rPr>
          <w:rFonts w:ascii="Verdana" w:hAnsi="Verdana"/>
          <w:b/>
          <w:bCs/>
          <w:sz w:val="24"/>
          <w:szCs w:val="24"/>
        </w:rPr>
        <w:t xml:space="preserve">Did the </w:t>
      </w:r>
      <w:r w:rsidR="00EF2DBB">
        <w:rPr>
          <w:rFonts w:ascii="Verdana" w:hAnsi="Verdana"/>
          <w:b/>
          <w:bCs/>
          <w:sz w:val="24"/>
          <w:szCs w:val="24"/>
        </w:rPr>
        <w:t>C</w:t>
      </w:r>
      <w:r>
        <w:rPr>
          <w:rFonts w:ascii="Verdana" w:hAnsi="Verdana"/>
          <w:b/>
          <w:bCs/>
          <w:sz w:val="24"/>
          <w:szCs w:val="24"/>
        </w:rPr>
        <w:t>ourt below err in taking the appellant’s marital status into account when determining the rival inheritance claims?</w:t>
      </w:r>
    </w:p>
    <w:p w14:paraId="0D19B2E8" w14:textId="32850FDB" w:rsidR="00D928CC" w:rsidRDefault="00B2342D" w:rsidP="00D928CC">
      <w:pPr>
        <w:spacing w:after="0" w:line="360" w:lineRule="auto"/>
        <w:jc w:val="both"/>
        <w:rPr>
          <w:rFonts w:ascii="Verdana" w:hAnsi="Verdana"/>
          <w:sz w:val="24"/>
          <w:szCs w:val="24"/>
        </w:rPr>
      </w:pPr>
      <w:r w:rsidRPr="00B2342D">
        <w:rPr>
          <w:rFonts w:ascii="Verdana" w:hAnsi="Verdana"/>
          <w:b/>
          <w:bCs/>
          <w:sz w:val="24"/>
          <w:szCs w:val="24"/>
        </w:rPr>
        <w:t>[3</w:t>
      </w:r>
      <w:r w:rsidR="000E314B">
        <w:rPr>
          <w:rFonts w:ascii="Verdana" w:hAnsi="Verdana"/>
          <w:b/>
          <w:bCs/>
          <w:sz w:val="24"/>
          <w:szCs w:val="24"/>
        </w:rPr>
        <w:t>2</w:t>
      </w:r>
      <w:r w:rsidRPr="00B2342D">
        <w:rPr>
          <w:rFonts w:ascii="Verdana" w:hAnsi="Verdana"/>
          <w:b/>
          <w:bCs/>
          <w:sz w:val="24"/>
          <w:szCs w:val="24"/>
        </w:rPr>
        <w:t>]</w:t>
      </w:r>
      <w:r w:rsidRPr="00B2342D">
        <w:rPr>
          <w:rFonts w:ascii="Verdana" w:hAnsi="Verdana"/>
          <w:b/>
          <w:bCs/>
          <w:sz w:val="24"/>
          <w:szCs w:val="24"/>
        </w:rPr>
        <w:tab/>
      </w:r>
      <w:r w:rsidR="00D928CC" w:rsidRPr="007F0F7F">
        <w:rPr>
          <w:rFonts w:ascii="Verdana" w:hAnsi="Verdana"/>
          <w:sz w:val="24"/>
          <w:szCs w:val="24"/>
        </w:rPr>
        <w:t xml:space="preserve">In his written submissions Mr </w:t>
      </w:r>
      <w:proofErr w:type="spellStart"/>
      <w:r w:rsidR="00D928CC" w:rsidRPr="007F0F7F">
        <w:rPr>
          <w:rFonts w:ascii="Verdana" w:hAnsi="Verdana"/>
          <w:sz w:val="24"/>
          <w:szCs w:val="24"/>
        </w:rPr>
        <w:t>Nth</w:t>
      </w:r>
      <w:r w:rsidR="00D1437B">
        <w:rPr>
          <w:rFonts w:ascii="Verdana" w:hAnsi="Verdana"/>
          <w:sz w:val="24"/>
          <w:szCs w:val="24"/>
        </w:rPr>
        <w:t>loki</w:t>
      </w:r>
      <w:proofErr w:type="spellEnd"/>
      <w:r w:rsidR="00D1437B">
        <w:rPr>
          <w:rFonts w:ascii="Verdana" w:hAnsi="Verdana"/>
          <w:sz w:val="24"/>
          <w:szCs w:val="24"/>
        </w:rPr>
        <w:t xml:space="preserve"> contended</w:t>
      </w:r>
      <w:r w:rsidR="00D928CC" w:rsidRPr="007F0F7F">
        <w:rPr>
          <w:rFonts w:ascii="Verdana" w:hAnsi="Verdana"/>
          <w:sz w:val="24"/>
          <w:szCs w:val="24"/>
        </w:rPr>
        <w:t xml:space="preserve"> that the </w:t>
      </w:r>
      <w:r w:rsidR="00D1437B">
        <w:rPr>
          <w:rFonts w:ascii="Verdana" w:hAnsi="Verdana"/>
          <w:sz w:val="24"/>
          <w:szCs w:val="24"/>
        </w:rPr>
        <w:t>appellant, having</w:t>
      </w:r>
      <w:r w:rsidR="00D928CC" w:rsidRPr="007F0F7F">
        <w:rPr>
          <w:rFonts w:ascii="Verdana" w:hAnsi="Verdana"/>
          <w:sz w:val="24"/>
          <w:szCs w:val="24"/>
        </w:rPr>
        <w:t xml:space="preserve"> returned fr</w:t>
      </w:r>
      <w:r w:rsidR="00D928CC">
        <w:rPr>
          <w:rFonts w:ascii="Verdana" w:hAnsi="Verdana"/>
          <w:sz w:val="24"/>
          <w:szCs w:val="24"/>
        </w:rPr>
        <w:t>o</w:t>
      </w:r>
      <w:r w:rsidR="00D928CC" w:rsidRPr="007F0F7F">
        <w:rPr>
          <w:rFonts w:ascii="Verdana" w:hAnsi="Verdana"/>
          <w:sz w:val="24"/>
          <w:szCs w:val="24"/>
        </w:rPr>
        <w:t xml:space="preserve">m an unsuccessful marriage and </w:t>
      </w:r>
      <w:r w:rsidR="00D1437B">
        <w:rPr>
          <w:rFonts w:ascii="Verdana" w:hAnsi="Verdana"/>
          <w:sz w:val="24"/>
          <w:szCs w:val="24"/>
        </w:rPr>
        <w:t>being</w:t>
      </w:r>
      <w:r w:rsidR="00D928CC" w:rsidRPr="007F0F7F">
        <w:rPr>
          <w:rFonts w:ascii="Verdana" w:hAnsi="Verdana"/>
          <w:sz w:val="24"/>
          <w:szCs w:val="24"/>
        </w:rPr>
        <w:t xml:space="preserve"> the only surviving child in the junior house</w:t>
      </w:r>
      <w:r w:rsidR="00D1437B">
        <w:rPr>
          <w:rFonts w:ascii="Verdana" w:hAnsi="Verdana"/>
          <w:sz w:val="24"/>
          <w:szCs w:val="24"/>
        </w:rPr>
        <w:t>, she is</w:t>
      </w:r>
      <w:r w:rsidR="00D928CC" w:rsidRPr="007F0F7F">
        <w:rPr>
          <w:rFonts w:ascii="Verdana" w:hAnsi="Verdana"/>
          <w:sz w:val="24"/>
          <w:szCs w:val="24"/>
        </w:rPr>
        <w:t xml:space="preserve"> entitled to inherit her parents’ property because the property had been allocated</w:t>
      </w:r>
      <w:r w:rsidR="00D928CC">
        <w:rPr>
          <w:rFonts w:ascii="Verdana" w:hAnsi="Verdana"/>
          <w:sz w:val="24"/>
          <w:szCs w:val="24"/>
        </w:rPr>
        <w:t xml:space="preserve"> by the deceased</w:t>
      </w:r>
      <w:r w:rsidR="00D928CC" w:rsidRPr="007F0F7F">
        <w:rPr>
          <w:rFonts w:ascii="Verdana" w:hAnsi="Verdana"/>
          <w:sz w:val="24"/>
          <w:szCs w:val="24"/>
        </w:rPr>
        <w:t xml:space="preserve"> to the junior house.</w:t>
      </w:r>
    </w:p>
    <w:p w14:paraId="1370AD0A" w14:textId="77777777" w:rsidR="000B0B41" w:rsidRDefault="000B0B41" w:rsidP="00463209">
      <w:pPr>
        <w:spacing w:after="0" w:line="360" w:lineRule="auto"/>
        <w:jc w:val="both"/>
        <w:rPr>
          <w:rFonts w:ascii="Verdana" w:hAnsi="Verdana"/>
          <w:sz w:val="24"/>
          <w:szCs w:val="24"/>
        </w:rPr>
      </w:pPr>
    </w:p>
    <w:p w14:paraId="67E8A855" w14:textId="3DA0756A" w:rsidR="0080476E" w:rsidRDefault="000B0B41" w:rsidP="00463209">
      <w:pPr>
        <w:spacing w:after="0" w:line="360" w:lineRule="auto"/>
        <w:jc w:val="both"/>
        <w:rPr>
          <w:rFonts w:ascii="Verdana" w:hAnsi="Verdana"/>
          <w:sz w:val="24"/>
          <w:szCs w:val="24"/>
        </w:rPr>
      </w:pPr>
      <w:r w:rsidRPr="000B0B41">
        <w:rPr>
          <w:rFonts w:ascii="Verdana" w:hAnsi="Verdana"/>
          <w:b/>
          <w:bCs/>
          <w:sz w:val="24"/>
          <w:szCs w:val="24"/>
        </w:rPr>
        <w:t>[3</w:t>
      </w:r>
      <w:r w:rsidR="000E314B">
        <w:rPr>
          <w:rFonts w:ascii="Verdana" w:hAnsi="Verdana"/>
          <w:b/>
          <w:bCs/>
          <w:sz w:val="24"/>
          <w:szCs w:val="24"/>
        </w:rPr>
        <w:t>3</w:t>
      </w:r>
      <w:r w:rsidRPr="000B0B41">
        <w:rPr>
          <w:rFonts w:ascii="Verdana" w:hAnsi="Verdana"/>
          <w:b/>
          <w:bCs/>
          <w:sz w:val="24"/>
          <w:szCs w:val="24"/>
        </w:rPr>
        <w:t>]</w:t>
      </w:r>
      <w:r>
        <w:rPr>
          <w:rFonts w:ascii="Verdana" w:hAnsi="Verdana"/>
          <w:b/>
          <w:bCs/>
          <w:sz w:val="24"/>
          <w:szCs w:val="24"/>
        </w:rPr>
        <w:t xml:space="preserve"> </w:t>
      </w:r>
      <w:r w:rsidR="00FE00D9">
        <w:rPr>
          <w:rFonts w:ascii="Verdana" w:hAnsi="Verdana"/>
          <w:sz w:val="24"/>
          <w:szCs w:val="24"/>
        </w:rPr>
        <w:t>S</w:t>
      </w:r>
      <w:r w:rsidR="009E5858">
        <w:rPr>
          <w:rFonts w:ascii="Verdana" w:hAnsi="Verdana"/>
          <w:sz w:val="24"/>
          <w:szCs w:val="24"/>
        </w:rPr>
        <w:t xml:space="preserve">ection 3(2) of the Land Act 1979 provides that </w:t>
      </w:r>
      <w:r w:rsidR="009E5858" w:rsidRPr="00FE00D9">
        <w:rPr>
          <w:rFonts w:ascii="Verdana" w:hAnsi="Verdana"/>
          <w:i/>
          <w:iCs/>
          <w:sz w:val="24"/>
          <w:szCs w:val="24"/>
        </w:rPr>
        <w:t>no person, other than the state, shall hold any title to land except as provided for under customary law or under the Act</w:t>
      </w:r>
      <w:r w:rsidR="00D1437B">
        <w:rPr>
          <w:rFonts w:ascii="Verdana" w:hAnsi="Verdana"/>
          <w:i/>
          <w:iCs/>
          <w:sz w:val="24"/>
          <w:szCs w:val="24"/>
        </w:rPr>
        <w:t>.</w:t>
      </w:r>
      <w:r w:rsidR="009E5858" w:rsidRPr="00FE00D9">
        <w:rPr>
          <w:rFonts w:ascii="Verdana" w:hAnsi="Verdana"/>
          <w:i/>
          <w:iCs/>
          <w:sz w:val="24"/>
          <w:szCs w:val="24"/>
        </w:rPr>
        <w:t xml:space="preserve">  </w:t>
      </w:r>
      <w:r w:rsidR="00D1437B" w:rsidRPr="007448AA">
        <w:rPr>
          <w:rFonts w:ascii="Verdana" w:hAnsi="Verdana"/>
          <w:sz w:val="24"/>
          <w:szCs w:val="24"/>
        </w:rPr>
        <w:t>I</w:t>
      </w:r>
      <w:r w:rsidR="009E5858" w:rsidRPr="007448AA">
        <w:rPr>
          <w:rFonts w:ascii="Verdana" w:hAnsi="Verdana"/>
          <w:sz w:val="24"/>
          <w:szCs w:val="24"/>
        </w:rPr>
        <w:t>n terms of subsection 3,</w:t>
      </w:r>
      <w:r w:rsidR="009E5858" w:rsidRPr="00FE00D9">
        <w:rPr>
          <w:rFonts w:ascii="Verdana" w:hAnsi="Verdana"/>
          <w:i/>
          <w:iCs/>
          <w:sz w:val="24"/>
          <w:szCs w:val="24"/>
        </w:rPr>
        <w:t xml:space="preserve"> where customary law is inconsistent with this Act, the </w:t>
      </w:r>
      <w:r w:rsidR="003A2ABE" w:rsidRPr="00FE00D9">
        <w:rPr>
          <w:rFonts w:ascii="Verdana" w:hAnsi="Verdana"/>
          <w:i/>
          <w:iCs/>
          <w:sz w:val="24"/>
          <w:szCs w:val="24"/>
        </w:rPr>
        <w:t>A</w:t>
      </w:r>
      <w:r w:rsidR="009E5858" w:rsidRPr="00FE00D9">
        <w:rPr>
          <w:rFonts w:ascii="Verdana" w:hAnsi="Verdana"/>
          <w:i/>
          <w:iCs/>
          <w:sz w:val="24"/>
          <w:szCs w:val="24"/>
        </w:rPr>
        <w:t>ct shall prevail</w:t>
      </w:r>
      <w:r w:rsidR="009E5858">
        <w:rPr>
          <w:rFonts w:ascii="Verdana" w:hAnsi="Verdana"/>
          <w:sz w:val="24"/>
          <w:szCs w:val="24"/>
        </w:rPr>
        <w:t>.</w:t>
      </w:r>
    </w:p>
    <w:p w14:paraId="2AFB54AF" w14:textId="77777777" w:rsidR="00463209" w:rsidRPr="007F0F7F" w:rsidRDefault="00463209" w:rsidP="00463209">
      <w:pPr>
        <w:spacing w:after="0" w:line="360" w:lineRule="auto"/>
        <w:jc w:val="both"/>
        <w:rPr>
          <w:rFonts w:ascii="Verdana" w:hAnsi="Verdana"/>
          <w:sz w:val="24"/>
          <w:szCs w:val="24"/>
        </w:rPr>
      </w:pPr>
    </w:p>
    <w:p w14:paraId="57A8A6F9" w14:textId="1EE2A18F" w:rsidR="0033013C" w:rsidRPr="001D4D07" w:rsidRDefault="00463209" w:rsidP="00463209">
      <w:pPr>
        <w:spacing w:after="0" w:line="360" w:lineRule="auto"/>
        <w:jc w:val="both"/>
        <w:rPr>
          <w:rFonts w:ascii="Verdana" w:hAnsi="Verdana"/>
          <w:b/>
          <w:bCs/>
        </w:rPr>
      </w:pPr>
      <w:r w:rsidRPr="00463209">
        <w:rPr>
          <w:rFonts w:ascii="Verdana" w:hAnsi="Verdana"/>
          <w:b/>
          <w:bCs/>
          <w:sz w:val="24"/>
          <w:szCs w:val="24"/>
        </w:rPr>
        <w:t>[3</w:t>
      </w:r>
      <w:r w:rsidR="000E314B">
        <w:rPr>
          <w:rFonts w:ascii="Verdana" w:hAnsi="Verdana"/>
          <w:b/>
          <w:bCs/>
          <w:sz w:val="24"/>
          <w:szCs w:val="24"/>
        </w:rPr>
        <w:t>4</w:t>
      </w:r>
      <w:r w:rsidRPr="00463209">
        <w:rPr>
          <w:rFonts w:ascii="Verdana" w:hAnsi="Verdana"/>
          <w:b/>
          <w:bCs/>
          <w:sz w:val="24"/>
          <w:szCs w:val="24"/>
        </w:rPr>
        <w:t>]</w:t>
      </w:r>
      <w:r>
        <w:rPr>
          <w:rFonts w:ascii="Verdana" w:hAnsi="Verdana"/>
          <w:sz w:val="24"/>
          <w:szCs w:val="24"/>
        </w:rPr>
        <w:tab/>
      </w:r>
      <w:r w:rsidR="003A2ABE">
        <w:rPr>
          <w:rFonts w:ascii="Verdana" w:hAnsi="Verdana"/>
          <w:sz w:val="24"/>
          <w:szCs w:val="24"/>
        </w:rPr>
        <w:t xml:space="preserve">I have already set out the procedure for land inheritance under the Act. </w:t>
      </w:r>
      <w:r w:rsidR="009E5858">
        <w:rPr>
          <w:rFonts w:ascii="Verdana" w:hAnsi="Verdana"/>
          <w:sz w:val="24"/>
          <w:szCs w:val="24"/>
        </w:rPr>
        <w:t xml:space="preserve">With regards to the customary law of succession, </w:t>
      </w:r>
      <w:r w:rsidR="0033013C">
        <w:rPr>
          <w:rFonts w:ascii="Verdana" w:hAnsi="Verdana"/>
          <w:b/>
          <w:bCs/>
          <w:sz w:val="24"/>
          <w:szCs w:val="24"/>
        </w:rPr>
        <w:t xml:space="preserve">Section 14 of the </w:t>
      </w:r>
      <w:r w:rsidR="00CB4AEA">
        <w:rPr>
          <w:rFonts w:ascii="Verdana" w:hAnsi="Verdana"/>
          <w:b/>
          <w:bCs/>
          <w:sz w:val="24"/>
          <w:szCs w:val="24"/>
        </w:rPr>
        <w:t>L</w:t>
      </w:r>
      <w:r w:rsidR="0033013C">
        <w:rPr>
          <w:rFonts w:ascii="Verdana" w:hAnsi="Verdana"/>
          <w:b/>
          <w:bCs/>
          <w:sz w:val="24"/>
          <w:szCs w:val="24"/>
        </w:rPr>
        <w:t xml:space="preserve">aws of </w:t>
      </w:r>
      <w:proofErr w:type="spellStart"/>
      <w:r w:rsidR="0033013C">
        <w:rPr>
          <w:rFonts w:ascii="Verdana" w:hAnsi="Verdana"/>
          <w:b/>
          <w:bCs/>
          <w:sz w:val="24"/>
          <w:szCs w:val="24"/>
        </w:rPr>
        <w:t>Lerotholi</w:t>
      </w:r>
      <w:proofErr w:type="spellEnd"/>
      <w:r w:rsidR="0033013C">
        <w:rPr>
          <w:rFonts w:ascii="Verdana" w:hAnsi="Verdana"/>
          <w:b/>
          <w:bCs/>
          <w:sz w:val="24"/>
          <w:szCs w:val="24"/>
        </w:rPr>
        <w:t xml:space="preserve"> </w:t>
      </w:r>
      <w:r w:rsidR="0033013C" w:rsidRPr="00CB4AEA">
        <w:rPr>
          <w:rFonts w:ascii="Verdana" w:hAnsi="Verdana"/>
          <w:sz w:val="24"/>
          <w:szCs w:val="24"/>
        </w:rPr>
        <w:t>provides;</w:t>
      </w:r>
    </w:p>
    <w:p w14:paraId="7C1A7C6A" w14:textId="77777777" w:rsidR="0033013C" w:rsidRPr="001D4D07" w:rsidRDefault="0033013C" w:rsidP="00463209">
      <w:pPr>
        <w:spacing w:line="360" w:lineRule="auto"/>
        <w:ind w:left="720"/>
        <w:jc w:val="both"/>
        <w:rPr>
          <w:rFonts w:ascii="Verdana" w:hAnsi="Verdana"/>
        </w:rPr>
      </w:pPr>
      <w:r w:rsidRPr="001D4D07">
        <w:rPr>
          <w:rFonts w:ascii="Verdana" w:hAnsi="Verdana"/>
        </w:rPr>
        <w:t>(1)If a man during his lifetime allots his property amongst his various houses but does not distribute such property, or if he dies leaving written instructions regarding the allotment on his death, his wishes must be carried out, provided the heir according to Basotho Custom has not been deprived of the greater part of his father’s estate.</w:t>
      </w:r>
    </w:p>
    <w:p w14:paraId="1F23E62C" w14:textId="63FC20FF" w:rsidR="0033013C" w:rsidRDefault="0033013C" w:rsidP="00463209">
      <w:pPr>
        <w:spacing w:after="0" w:line="360" w:lineRule="auto"/>
        <w:ind w:left="720"/>
        <w:jc w:val="both"/>
        <w:rPr>
          <w:rFonts w:ascii="Verdana" w:hAnsi="Verdana"/>
        </w:rPr>
      </w:pPr>
      <w:r w:rsidRPr="001D4D07">
        <w:rPr>
          <w:rFonts w:ascii="Verdana" w:hAnsi="Verdana"/>
        </w:rPr>
        <w:t xml:space="preserve">(2)  a widow who has no male issue in her house shall have the use of all the property allocated to her house. On her death the principal heir shall inherit the remaining </w:t>
      </w:r>
      <w:r w:rsidR="003A2ABE" w:rsidRPr="001D4D07">
        <w:rPr>
          <w:rFonts w:ascii="Verdana" w:hAnsi="Verdana"/>
        </w:rPr>
        <w:t>property,</w:t>
      </w:r>
      <w:r w:rsidRPr="001D4D07">
        <w:rPr>
          <w:rFonts w:ascii="Verdana" w:hAnsi="Verdana"/>
        </w:rPr>
        <w:t xml:space="preserve"> but he must use the property for the </w:t>
      </w:r>
      <w:r w:rsidRPr="001D4D07">
        <w:rPr>
          <w:rFonts w:ascii="Verdana" w:hAnsi="Verdana"/>
        </w:rPr>
        <w:lastRenderedPageBreak/>
        <w:t xml:space="preserve">maintenance of any dependants in such house; provided that no widow may dispose of any of the property without the prior consent of the heir. </w:t>
      </w:r>
    </w:p>
    <w:p w14:paraId="4736EF63" w14:textId="77777777" w:rsidR="00463209" w:rsidRPr="001D4D07" w:rsidRDefault="00463209" w:rsidP="00463209">
      <w:pPr>
        <w:spacing w:after="0" w:line="360" w:lineRule="auto"/>
        <w:ind w:left="720"/>
        <w:jc w:val="both"/>
        <w:rPr>
          <w:rFonts w:ascii="Verdana" w:hAnsi="Verdana"/>
        </w:rPr>
      </w:pPr>
    </w:p>
    <w:p w14:paraId="5C737CF9" w14:textId="38953D7E" w:rsidR="000942EC" w:rsidRDefault="00463209" w:rsidP="00463209">
      <w:pPr>
        <w:spacing w:after="0" w:line="360" w:lineRule="auto"/>
        <w:jc w:val="both"/>
        <w:rPr>
          <w:rFonts w:ascii="Verdana" w:hAnsi="Verdana"/>
          <w:sz w:val="24"/>
          <w:szCs w:val="24"/>
        </w:rPr>
      </w:pPr>
      <w:r w:rsidRPr="00463209">
        <w:rPr>
          <w:rFonts w:ascii="Verdana" w:hAnsi="Verdana"/>
          <w:b/>
          <w:bCs/>
          <w:sz w:val="24"/>
          <w:szCs w:val="24"/>
        </w:rPr>
        <w:t>[3</w:t>
      </w:r>
      <w:r w:rsidR="000E314B">
        <w:rPr>
          <w:rFonts w:ascii="Verdana" w:hAnsi="Verdana"/>
          <w:b/>
          <w:bCs/>
          <w:sz w:val="24"/>
          <w:szCs w:val="24"/>
        </w:rPr>
        <w:t>5</w:t>
      </w:r>
      <w:r w:rsidRPr="00463209">
        <w:rPr>
          <w:rFonts w:ascii="Verdana" w:hAnsi="Verdana"/>
          <w:b/>
          <w:bCs/>
          <w:sz w:val="24"/>
          <w:szCs w:val="24"/>
        </w:rPr>
        <w:t>]</w:t>
      </w:r>
      <w:r>
        <w:rPr>
          <w:rFonts w:ascii="Verdana" w:hAnsi="Verdana"/>
          <w:sz w:val="24"/>
          <w:szCs w:val="24"/>
        </w:rPr>
        <w:tab/>
      </w:r>
      <w:r w:rsidR="009E5858">
        <w:rPr>
          <w:rFonts w:ascii="Verdana" w:hAnsi="Verdana"/>
          <w:sz w:val="24"/>
          <w:szCs w:val="24"/>
        </w:rPr>
        <w:t>I</w:t>
      </w:r>
      <w:r w:rsidR="0033013C">
        <w:rPr>
          <w:rFonts w:ascii="Verdana" w:hAnsi="Verdana"/>
          <w:sz w:val="24"/>
          <w:szCs w:val="24"/>
        </w:rPr>
        <w:t>n the case of</w:t>
      </w:r>
      <w:r w:rsidR="009E5858">
        <w:rPr>
          <w:rFonts w:ascii="Verdana" w:hAnsi="Verdana"/>
          <w:sz w:val="24"/>
          <w:szCs w:val="24"/>
        </w:rPr>
        <w:t xml:space="preserve"> </w:t>
      </w:r>
      <w:r w:rsidR="009E5858" w:rsidRPr="00A1656D">
        <w:rPr>
          <w:rFonts w:ascii="Verdana" w:hAnsi="Verdana"/>
          <w:b/>
          <w:bCs/>
          <w:sz w:val="24"/>
          <w:szCs w:val="24"/>
        </w:rPr>
        <w:t>Thabane v Thabane CIV/APN/329/92</w:t>
      </w:r>
      <w:r w:rsidR="0033013C">
        <w:rPr>
          <w:rFonts w:ascii="Verdana" w:hAnsi="Verdana"/>
          <w:sz w:val="24"/>
          <w:szCs w:val="24"/>
        </w:rPr>
        <w:t>,</w:t>
      </w:r>
      <w:r w:rsidR="009E5858">
        <w:rPr>
          <w:rFonts w:ascii="Verdana" w:hAnsi="Verdana"/>
          <w:sz w:val="24"/>
          <w:szCs w:val="24"/>
        </w:rPr>
        <w:t xml:space="preserve"> Mofolo J said; </w:t>
      </w:r>
    </w:p>
    <w:p w14:paraId="1031531E" w14:textId="23B599AD" w:rsidR="009E5858" w:rsidRPr="002D5464" w:rsidRDefault="009E5858" w:rsidP="00463209">
      <w:pPr>
        <w:spacing w:after="0" w:line="360" w:lineRule="auto"/>
        <w:ind w:left="720"/>
        <w:jc w:val="both"/>
        <w:rPr>
          <w:rFonts w:ascii="Verdana" w:hAnsi="Verdana"/>
        </w:rPr>
      </w:pPr>
      <w:r w:rsidRPr="000942EC">
        <w:rPr>
          <w:rFonts w:ascii="Verdana" w:hAnsi="Verdana"/>
        </w:rPr>
        <w:t xml:space="preserve">The law of succession in this country is based on customary law. </w:t>
      </w:r>
      <w:proofErr w:type="gramStart"/>
      <w:r w:rsidR="00C92059" w:rsidRPr="000942EC">
        <w:rPr>
          <w:rFonts w:ascii="Verdana" w:hAnsi="Verdana"/>
        </w:rPr>
        <w:t>Actually,</w:t>
      </w:r>
      <w:r w:rsidRPr="000942EC">
        <w:rPr>
          <w:rFonts w:ascii="Verdana" w:hAnsi="Verdana"/>
        </w:rPr>
        <w:t xml:space="preserve"> irrespective</w:t>
      </w:r>
      <w:proofErr w:type="gramEnd"/>
      <w:r w:rsidRPr="000942EC">
        <w:rPr>
          <w:rFonts w:ascii="Verdana" w:hAnsi="Verdana"/>
        </w:rPr>
        <w:t xml:space="preserve"> of the type of marriage, in succession</w:t>
      </w:r>
      <w:r w:rsidR="005D1584">
        <w:rPr>
          <w:rFonts w:ascii="Verdana" w:hAnsi="Verdana"/>
        </w:rPr>
        <w:t>,</w:t>
      </w:r>
      <w:r w:rsidRPr="000942EC">
        <w:rPr>
          <w:rFonts w:ascii="Verdana" w:hAnsi="Verdana"/>
        </w:rPr>
        <w:t xml:space="preserve"> customary law prevails. It is rather simple for succession is in the male line. The first son succeeds, failing which the succeeding son and so on until the entire house is exhausted. Where there is no male issue, brothers succeed, failing which their sons in order of preference and in descending order are preferred and failing these, collaterals succeed using the same method of precedence. Put simply, when a man dies without a male issue, his brothers or brothers’ sons in their seniority succeed to the estate failing which uncles in the same line of succession</w:t>
      </w:r>
      <w:r w:rsidR="00463209">
        <w:rPr>
          <w:rFonts w:ascii="Verdana" w:hAnsi="Verdana"/>
        </w:rPr>
        <w:t>.</w:t>
      </w:r>
    </w:p>
    <w:p w14:paraId="09151FC1" w14:textId="77777777" w:rsidR="00463209" w:rsidRDefault="00463209" w:rsidP="00463209">
      <w:pPr>
        <w:spacing w:after="0" w:line="360" w:lineRule="auto"/>
        <w:jc w:val="both"/>
        <w:rPr>
          <w:rFonts w:ascii="Verdana" w:hAnsi="Verdana"/>
          <w:b/>
          <w:bCs/>
          <w:sz w:val="24"/>
          <w:szCs w:val="24"/>
        </w:rPr>
      </w:pPr>
    </w:p>
    <w:p w14:paraId="635E8D0A" w14:textId="1BE6FBE3" w:rsidR="00CA52E3" w:rsidRDefault="00CA52E3" w:rsidP="00CA52E3">
      <w:pPr>
        <w:spacing w:after="0" w:line="360" w:lineRule="auto"/>
        <w:jc w:val="both"/>
        <w:rPr>
          <w:rFonts w:ascii="Verdana" w:hAnsi="Verdana"/>
          <w:sz w:val="24"/>
          <w:szCs w:val="24"/>
        </w:rPr>
      </w:pPr>
      <w:r w:rsidRPr="00163F0B">
        <w:rPr>
          <w:rFonts w:ascii="Verdana" w:hAnsi="Verdana"/>
          <w:b/>
          <w:bCs/>
          <w:sz w:val="24"/>
          <w:szCs w:val="24"/>
        </w:rPr>
        <w:t>[</w:t>
      </w:r>
      <w:r w:rsidR="001E0E0C">
        <w:rPr>
          <w:rFonts w:ascii="Verdana" w:hAnsi="Verdana"/>
          <w:b/>
          <w:bCs/>
          <w:sz w:val="24"/>
          <w:szCs w:val="24"/>
        </w:rPr>
        <w:t>36</w:t>
      </w:r>
      <w:r w:rsidRPr="00163F0B">
        <w:rPr>
          <w:rFonts w:ascii="Verdana" w:hAnsi="Verdana"/>
          <w:b/>
          <w:bCs/>
          <w:sz w:val="24"/>
          <w:szCs w:val="24"/>
        </w:rPr>
        <w:t>]</w:t>
      </w:r>
      <w:r>
        <w:rPr>
          <w:rFonts w:ascii="Verdana" w:hAnsi="Verdana"/>
          <w:sz w:val="24"/>
          <w:szCs w:val="24"/>
        </w:rPr>
        <w:tab/>
        <w:t xml:space="preserve">In </w:t>
      </w:r>
      <w:proofErr w:type="spellStart"/>
      <w:r w:rsidRPr="005950D4">
        <w:rPr>
          <w:rFonts w:ascii="Verdana" w:hAnsi="Verdana"/>
          <w:b/>
          <w:bCs/>
          <w:sz w:val="24"/>
          <w:szCs w:val="24"/>
        </w:rPr>
        <w:t>Litsebe</w:t>
      </w:r>
      <w:proofErr w:type="spellEnd"/>
      <w:r w:rsidRPr="005950D4">
        <w:rPr>
          <w:rFonts w:ascii="Verdana" w:hAnsi="Verdana"/>
          <w:b/>
          <w:bCs/>
          <w:sz w:val="24"/>
          <w:szCs w:val="24"/>
        </w:rPr>
        <w:t xml:space="preserve"> v </w:t>
      </w:r>
      <w:proofErr w:type="spellStart"/>
      <w:r w:rsidRPr="005950D4">
        <w:rPr>
          <w:rFonts w:ascii="Verdana" w:hAnsi="Verdana"/>
          <w:b/>
          <w:bCs/>
          <w:sz w:val="24"/>
          <w:szCs w:val="24"/>
        </w:rPr>
        <w:t>Litsebe</w:t>
      </w:r>
      <w:proofErr w:type="spellEnd"/>
      <w:r>
        <w:rPr>
          <w:rFonts w:ascii="Verdana" w:hAnsi="Verdana"/>
          <w:b/>
          <w:bCs/>
          <w:sz w:val="24"/>
          <w:szCs w:val="24"/>
        </w:rPr>
        <w:t xml:space="preserve"> CIV/A/5/81</w:t>
      </w:r>
      <w:r w:rsidRPr="005950D4">
        <w:rPr>
          <w:rFonts w:ascii="Verdana" w:hAnsi="Verdana"/>
          <w:b/>
          <w:bCs/>
          <w:sz w:val="24"/>
          <w:szCs w:val="24"/>
        </w:rPr>
        <w:t>,</w:t>
      </w:r>
      <w:r>
        <w:rPr>
          <w:rFonts w:ascii="Verdana" w:hAnsi="Verdana"/>
          <w:sz w:val="24"/>
          <w:szCs w:val="24"/>
        </w:rPr>
        <w:t xml:space="preserve"> the plaintiff there also alleged that she inherited the fields from her parents. In concluding that the plaintiff a married woman belongs to the family in which she is married and could not inherit anything from the </w:t>
      </w:r>
      <w:proofErr w:type="spellStart"/>
      <w:r>
        <w:rPr>
          <w:rFonts w:ascii="Verdana" w:hAnsi="Verdana"/>
          <w:sz w:val="24"/>
          <w:szCs w:val="24"/>
        </w:rPr>
        <w:t>Litsebe</w:t>
      </w:r>
      <w:proofErr w:type="spellEnd"/>
      <w:r>
        <w:rPr>
          <w:rFonts w:ascii="Verdana" w:hAnsi="Verdana"/>
          <w:sz w:val="24"/>
          <w:szCs w:val="24"/>
        </w:rPr>
        <w:t xml:space="preserve"> family, the learned Judge reasoned as follows;</w:t>
      </w:r>
    </w:p>
    <w:p w14:paraId="3D559D90" w14:textId="77777777" w:rsidR="00CA52E3" w:rsidRDefault="00CA52E3" w:rsidP="00CA52E3">
      <w:pPr>
        <w:spacing w:after="0" w:line="360" w:lineRule="auto"/>
        <w:ind w:left="720"/>
        <w:jc w:val="both"/>
        <w:rPr>
          <w:rFonts w:ascii="Verdana" w:hAnsi="Verdana"/>
        </w:rPr>
      </w:pPr>
      <w:r w:rsidRPr="005950D4">
        <w:rPr>
          <w:rFonts w:ascii="Verdana" w:hAnsi="Verdana"/>
        </w:rPr>
        <w:t>the fact that the plaintiff may have been allowed to use the fields while her mother was still alive and shortly thereafter while the fa</w:t>
      </w:r>
      <w:r>
        <w:rPr>
          <w:rFonts w:ascii="Verdana" w:hAnsi="Verdana"/>
        </w:rPr>
        <w:t>m</w:t>
      </w:r>
      <w:r w:rsidRPr="005950D4">
        <w:rPr>
          <w:rFonts w:ascii="Verdana" w:hAnsi="Verdana"/>
        </w:rPr>
        <w:t xml:space="preserve">ily was still persuading the rightful heirs to take their places, did not create rights for her by efflux of time. She is disqualified according to custom particularly because she is married to the </w:t>
      </w:r>
      <w:proofErr w:type="spellStart"/>
      <w:r w:rsidRPr="005950D4">
        <w:rPr>
          <w:rFonts w:ascii="Verdana" w:hAnsi="Verdana"/>
        </w:rPr>
        <w:t>Masupha</w:t>
      </w:r>
      <w:proofErr w:type="spellEnd"/>
      <w:r w:rsidRPr="005950D4">
        <w:rPr>
          <w:rFonts w:ascii="Verdana" w:hAnsi="Verdana"/>
        </w:rPr>
        <w:t xml:space="preserve"> family and according to custom she has no rights in the affairs of </w:t>
      </w:r>
      <w:proofErr w:type="spellStart"/>
      <w:r>
        <w:rPr>
          <w:rFonts w:ascii="Verdana" w:hAnsi="Verdana"/>
        </w:rPr>
        <w:t>L</w:t>
      </w:r>
      <w:r w:rsidRPr="005950D4">
        <w:rPr>
          <w:rFonts w:ascii="Verdana" w:hAnsi="Verdana"/>
        </w:rPr>
        <w:t>itsebe</w:t>
      </w:r>
      <w:proofErr w:type="spellEnd"/>
      <w:r w:rsidRPr="005950D4">
        <w:rPr>
          <w:rFonts w:ascii="Verdana" w:hAnsi="Verdana"/>
        </w:rPr>
        <w:t xml:space="preserve"> family. If she was allotted the fields in her own right and proved that she has been emancipated as a minor, her argument would be understandable. </w:t>
      </w:r>
    </w:p>
    <w:p w14:paraId="7281717D" w14:textId="77777777" w:rsidR="00CA52E3" w:rsidRDefault="00CA52E3" w:rsidP="00463209">
      <w:pPr>
        <w:spacing w:after="0" w:line="360" w:lineRule="auto"/>
        <w:jc w:val="both"/>
        <w:rPr>
          <w:rFonts w:ascii="Verdana" w:hAnsi="Verdana"/>
          <w:b/>
          <w:bCs/>
          <w:sz w:val="24"/>
          <w:szCs w:val="24"/>
        </w:rPr>
      </w:pPr>
    </w:p>
    <w:p w14:paraId="425F9569" w14:textId="629DA588" w:rsidR="00805BD9" w:rsidRPr="007F0F7F" w:rsidRDefault="00463209" w:rsidP="00805BD9">
      <w:pPr>
        <w:spacing w:after="0" w:line="360" w:lineRule="auto"/>
        <w:jc w:val="both"/>
        <w:rPr>
          <w:rFonts w:ascii="Verdana" w:hAnsi="Verdana"/>
          <w:sz w:val="24"/>
          <w:szCs w:val="24"/>
        </w:rPr>
      </w:pPr>
      <w:r w:rsidRPr="00463209">
        <w:rPr>
          <w:rFonts w:ascii="Verdana" w:hAnsi="Verdana"/>
          <w:b/>
          <w:bCs/>
          <w:sz w:val="24"/>
          <w:szCs w:val="24"/>
        </w:rPr>
        <w:t>[3</w:t>
      </w:r>
      <w:r w:rsidR="001E0E0C">
        <w:rPr>
          <w:rFonts w:ascii="Verdana" w:hAnsi="Verdana"/>
          <w:b/>
          <w:bCs/>
          <w:sz w:val="24"/>
          <w:szCs w:val="24"/>
        </w:rPr>
        <w:t>7</w:t>
      </w:r>
      <w:r w:rsidRPr="00463209">
        <w:rPr>
          <w:rFonts w:ascii="Verdana" w:hAnsi="Verdana"/>
          <w:b/>
          <w:bCs/>
          <w:sz w:val="24"/>
          <w:szCs w:val="24"/>
        </w:rPr>
        <w:t>]</w:t>
      </w:r>
      <w:r>
        <w:rPr>
          <w:rFonts w:ascii="Verdana" w:hAnsi="Verdana"/>
          <w:sz w:val="24"/>
          <w:szCs w:val="24"/>
        </w:rPr>
        <w:tab/>
      </w:r>
      <w:r w:rsidR="00A70D05">
        <w:rPr>
          <w:rFonts w:ascii="Verdana" w:hAnsi="Verdana"/>
          <w:sz w:val="24"/>
          <w:szCs w:val="24"/>
        </w:rPr>
        <w:t xml:space="preserve">As indicated earlier, there is no suggestion that the appellant was divorced at the material time. Mr </w:t>
      </w:r>
      <w:proofErr w:type="spellStart"/>
      <w:r w:rsidR="00A70D05">
        <w:rPr>
          <w:rFonts w:ascii="Verdana" w:hAnsi="Verdana"/>
          <w:sz w:val="24"/>
          <w:szCs w:val="24"/>
        </w:rPr>
        <w:t>Nthloki</w:t>
      </w:r>
      <w:proofErr w:type="spellEnd"/>
      <w:r w:rsidR="00805BD9">
        <w:rPr>
          <w:rFonts w:ascii="Verdana" w:hAnsi="Verdana"/>
          <w:sz w:val="24"/>
          <w:szCs w:val="24"/>
        </w:rPr>
        <w:t xml:space="preserve"> described </w:t>
      </w:r>
      <w:r w:rsidR="00AA510A">
        <w:rPr>
          <w:rFonts w:ascii="Verdana" w:hAnsi="Verdana"/>
          <w:sz w:val="24"/>
          <w:szCs w:val="24"/>
        </w:rPr>
        <w:t>her</w:t>
      </w:r>
      <w:r w:rsidR="00805BD9">
        <w:rPr>
          <w:rFonts w:ascii="Verdana" w:hAnsi="Verdana"/>
          <w:sz w:val="24"/>
          <w:szCs w:val="24"/>
        </w:rPr>
        <w:t xml:space="preserve"> as</w:t>
      </w:r>
      <w:r w:rsidR="00AA510A">
        <w:rPr>
          <w:rFonts w:ascii="Verdana" w:hAnsi="Verdana"/>
          <w:sz w:val="24"/>
          <w:szCs w:val="24"/>
        </w:rPr>
        <w:t xml:space="preserve"> a</w:t>
      </w:r>
      <w:r w:rsidR="00805BD9" w:rsidRPr="007F0F7F">
        <w:rPr>
          <w:rFonts w:ascii="Verdana" w:hAnsi="Verdana"/>
          <w:sz w:val="24"/>
          <w:szCs w:val="24"/>
        </w:rPr>
        <w:t xml:space="preserve"> </w:t>
      </w:r>
      <w:r w:rsidR="00805BD9">
        <w:rPr>
          <w:rFonts w:ascii="Verdana" w:hAnsi="Verdana"/>
          <w:sz w:val="24"/>
          <w:szCs w:val="24"/>
        </w:rPr>
        <w:t>‘</w:t>
      </w:r>
      <w:r w:rsidR="00805BD9" w:rsidRPr="007F0F7F">
        <w:rPr>
          <w:rFonts w:ascii="Verdana" w:hAnsi="Verdana"/>
          <w:sz w:val="24"/>
          <w:szCs w:val="24"/>
        </w:rPr>
        <w:t>returnee</w:t>
      </w:r>
      <w:r w:rsidR="00805BD9">
        <w:rPr>
          <w:rFonts w:ascii="Verdana" w:hAnsi="Verdana"/>
          <w:sz w:val="24"/>
          <w:szCs w:val="24"/>
        </w:rPr>
        <w:t xml:space="preserve">’ from </w:t>
      </w:r>
      <w:r w:rsidR="00805BD9">
        <w:rPr>
          <w:rFonts w:ascii="Verdana" w:hAnsi="Verdana"/>
          <w:sz w:val="24"/>
          <w:szCs w:val="24"/>
        </w:rPr>
        <w:lastRenderedPageBreak/>
        <w:t>an unsuccessful marriage</w:t>
      </w:r>
      <w:r w:rsidR="00805BD9" w:rsidRPr="007F0F7F">
        <w:rPr>
          <w:rFonts w:ascii="Verdana" w:hAnsi="Verdana"/>
          <w:sz w:val="24"/>
          <w:szCs w:val="24"/>
        </w:rPr>
        <w:t xml:space="preserve">. </w:t>
      </w:r>
      <w:r w:rsidR="00805BD9">
        <w:rPr>
          <w:rFonts w:ascii="Verdana" w:hAnsi="Verdana"/>
          <w:sz w:val="24"/>
          <w:szCs w:val="24"/>
        </w:rPr>
        <w:t>It is concludable therefore that</w:t>
      </w:r>
      <w:r w:rsidR="00805BD9" w:rsidRPr="007F0F7F">
        <w:rPr>
          <w:rFonts w:ascii="Verdana" w:hAnsi="Verdana"/>
          <w:sz w:val="24"/>
          <w:szCs w:val="24"/>
        </w:rPr>
        <w:t xml:space="preserve"> she was estranged from her husband or </w:t>
      </w:r>
      <w:proofErr w:type="spellStart"/>
      <w:r w:rsidR="00805BD9" w:rsidRPr="00667DA3">
        <w:rPr>
          <w:rFonts w:ascii="Verdana" w:hAnsi="Verdana"/>
          <w:i/>
          <w:iCs/>
          <w:sz w:val="24"/>
          <w:szCs w:val="24"/>
        </w:rPr>
        <w:t>ngalaed</w:t>
      </w:r>
      <w:proofErr w:type="spellEnd"/>
      <w:r w:rsidR="00805BD9" w:rsidRPr="007F0F7F">
        <w:rPr>
          <w:rFonts w:ascii="Verdana" w:hAnsi="Verdana"/>
          <w:sz w:val="24"/>
          <w:szCs w:val="24"/>
        </w:rPr>
        <w:t xml:space="preserve"> as it is commonly </w:t>
      </w:r>
      <w:r w:rsidR="00805BD9">
        <w:rPr>
          <w:rFonts w:ascii="Verdana" w:hAnsi="Verdana"/>
          <w:sz w:val="24"/>
          <w:szCs w:val="24"/>
        </w:rPr>
        <w:t>said</w:t>
      </w:r>
      <w:r w:rsidR="00805BD9" w:rsidRPr="007F0F7F">
        <w:rPr>
          <w:rFonts w:ascii="Verdana" w:hAnsi="Verdana"/>
          <w:sz w:val="24"/>
          <w:szCs w:val="24"/>
        </w:rPr>
        <w:t xml:space="preserve">. </w:t>
      </w:r>
    </w:p>
    <w:p w14:paraId="6DA6242E" w14:textId="77777777" w:rsidR="00AA510A" w:rsidRDefault="00AA510A" w:rsidP="00463209">
      <w:pPr>
        <w:spacing w:after="0" w:line="360" w:lineRule="auto"/>
        <w:jc w:val="both"/>
        <w:rPr>
          <w:rFonts w:ascii="Verdana" w:hAnsi="Verdana"/>
          <w:sz w:val="24"/>
          <w:szCs w:val="24"/>
        </w:rPr>
      </w:pPr>
    </w:p>
    <w:p w14:paraId="22E20D91" w14:textId="19B4A6FA" w:rsidR="009E5858" w:rsidRPr="0080476E" w:rsidRDefault="00A70D05" w:rsidP="00463209">
      <w:pPr>
        <w:spacing w:after="0" w:line="360" w:lineRule="auto"/>
        <w:jc w:val="both"/>
        <w:rPr>
          <w:rFonts w:ascii="Verdana" w:hAnsi="Verdana"/>
          <w:sz w:val="24"/>
          <w:szCs w:val="24"/>
        </w:rPr>
      </w:pPr>
      <w:r w:rsidRPr="00A70D05">
        <w:rPr>
          <w:rFonts w:ascii="Verdana" w:hAnsi="Verdana"/>
          <w:b/>
          <w:bCs/>
          <w:sz w:val="24"/>
          <w:szCs w:val="24"/>
        </w:rPr>
        <w:t>37.1</w:t>
      </w:r>
      <w:r>
        <w:rPr>
          <w:rFonts w:ascii="Verdana" w:hAnsi="Verdana"/>
          <w:sz w:val="24"/>
          <w:szCs w:val="24"/>
        </w:rPr>
        <w:t xml:space="preserve"> </w:t>
      </w:r>
      <w:r w:rsidR="00667DA3">
        <w:rPr>
          <w:rFonts w:ascii="Verdana" w:hAnsi="Verdana"/>
          <w:sz w:val="24"/>
          <w:szCs w:val="24"/>
        </w:rPr>
        <w:t>T</w:t>
      </w:r>
      <w:r w:rsidR="0080476E" w:rsidRPr="0080476E">
        <w:rPr>
          <w:rFonts w:ascii="Verdana" w:hAnsi="Verdana"/>
          <w:sz w:val="24"/>
          <w:szCs w:val="24"/>
        </w:rPr>
        <w:t xml:space="preserve">he authorities </w:t>
      </w:r>
      <w:proofErr w:type="spellStart"/>
      <w:r w:rsidR="000942EC">
        <w:rPr>
          <w:rFonts w:ascii="Verdana" w:hAnsi="Verdana"/>
          <w:sz w:val="24"/>
          <w:szCs w:val="24"/>
        </w:rPr>
        <w:t>i</w:t>
      </w:r>
      <w:proofErr w:type="spellEnd"/>
      <w:r w:rsidR="0080476E" w:rsidRPr="0080476E">
        <w:rPr>
          <w:rFonts w:ascii="Verdana" w:hAnsi="Verdana"/>
          <w:sz w:val="24"/>
          <w:szCs w:val="24"/>
        </w:rPr>
        <w:t xml:space="preserve"> could find on the subject</w:t>
      </w:r>
      <w:r w:rsidR="006814A5">
        <w:rPr>
          <w:rFonts w:ascii="Verdana" w:hAnsi="Verdana"/>
          <w:sz w:val="24"/>
          <w:szCs w:val="24"/>
        </w:rPr>
        <w:t xml:space="preserve"> </w:t>
      </w:r>
      <w:r w:rsidR="00667DA3">
        <w:rPr>
          <w:rFonts w:ascii="Verdana" w:hAnsi="Verdana"/>
          <w:sz w:val="24"/>
          <w:szCs w:val="24"/>
        </w:rPr>
        <w:t xml:space="preserve">(whether </w:t>
      </w:r>
      <w:r w:rsidR="00AD2530">
        <w:rPr>
          <w:rFonts w:ascii="Verdana" w:hAnsi="Verdana"/>
          <w:sz w:val="24"/>
          <w:szCs w:val="24"/>
        </w:rPr>
        <w:t xml:space="preserve">a woman who has </w:t>
      </w:r>
      <w:proofErr w:type="spellStart"/>
      <w:r w:rsidR="00AD2530" w:rsidRPr="00AD2530">
        <w:rPr>
          <w:rFonts w:ascii="Verdana" w:hAnsi="Verdana"/>
          <w:i/>
          <w:iCs/>
          <w:sz w:val="24"/>
          <w:szCs w:val="24"/>
        </w:rPr>
        <w:t>ngalaed</w:t>
      </w:r>
      <w:proofErr w:type="spellEnd"/>
      <w:r w:rsidR="00AD2530">
        <w:rPr>
          <w:rFonts w:ascii="Verdana" w:hAnsi="Verdana"/>
          <w:sz w:val="24"/>
          <w:szCs w:val="24"/>
        </w:rPr>
        <w:t xml:space="preserve"> to her maiden home is entitled to</w:t>
      </w:r>
      <w:r w:rsidR="00667DA3">
        <w:rPr>
          <w:rFonts w:ascii="Verdana" w:hAnsi="Verdana"/>
          <w:sz w:val="24"/>
          <w:szCs w:val="24"/>
        </w:rPr>
        <w:t xml:space="preserve"> inherit parental property), </w:t>
      </w:r>
      <w:r w:rsidR="0080476E" w:rsidRPr="0080476E">
        <w:rPr>
          <w:rFonts w:ascii="Verdana" w:hAnsi="Verdana"/>
          <w:sz w:val="24"/>
          <w:szCs w:val="24"/>
        </w:rPr>
        <w:t>are not many nor was I referred to any</w:t>
      </w:r>
      <w:r w:rsidR="000942EC">
        <w:rPr>
          <w:rFonts w:ascii="Verdana" w:hAnsi="Verdana"/>
          <w:sz w:val="24"/>
          <w:szCs w:val="24"/>
        </w:rPr>
        <w:t xml:space="preserve"> by</w:t>
      </w:r>
      <w:r w:rsidR="0080476E" w:rsidRPr="0080476E">
        <w:rPr>
          <w:rFonts w:ascii="Verdana" w:hAnsi="Verdana"/>
          <w:sz w:val="24"/>
          <w:szCs w:val="24"/>
        </w:rPr>
        <w:t xml:space="preserve"> </w:t>
      </w:r>
      <w:r w:rsidR="00667DA3">
        <w:rPr>
          <w:rFonts w:ascii="Verdana" w:hAnsi="Verdana"/>
          <w:sz w:val="24"/>
          <w:szCs w:val="24"/>
        </w:rPr>
        <w:t>the appellant’s counsel.</w:t>
      </w:r>
    </w:p>
    <w:p w14:paraId="40A9CED4" w14:textId="0117A4E9" w:rsidR="00163F0B" w:rsidRDefault="00163F0B" w:rsidP="00163F0B">
      <w:pPr>
        <w:spacing w:after="0" w:line="360" w:lineRule="auto"/>
        <w:jc w:val="both"/>
        <w:rPr>
          <w:rFonts w:ascii="Verdana" w:hAnsi="Verdana"/>
          <w:sz w:val="24"/>
          <w:szCs w:val="24"/>
        </w:rPr>
      </w:pPr>
    </w:p>
    <w:p w14:paraId="28932CCA" w14:textId="601FE399" w:rsidR="005D1584" w:rsidRDefault="00163F0B" w:rsidP="00163F0B">
      <w:pPr>
        <w:spacing w:after="0" w:line="360" w:lineRule="auto"/>
        <w:jc w:val="both"/>
        <w:rPr>
          <w:rFonts w:ascii="Verdana" w:hAnsi="Verdana"/>
          <w:b/>
          <w:bCs/>
          <w:sz w:val="24"/>
          <w:szCs w:val="24"/>
        </w:rPr>
      </w:pPr>
      <w:r w:rsidRPr="00163F0B">
        <w:rPr>
          <w:rFonts w:ascii="Verdana" w:hAnsi="Verdana"/>
          <w:b/>
          <w:bCs/>
          <w:sz w:val="24"/>
          <w:szCs w:val="24"/>
        </w:rPr>
        <w:t>[</w:t>
      </w:r>
      <w:r w:rsidR="001E0E0C">
        <w:rPr>
          <w:rFonts w:ascii="Verdana" w:hAnsi="Verdana"/>
          <w:b/>
          <w:bCs/>
          <w:sz w:val="24"/>
          <w:szCs w:val="24"/>
        </w:rPr>
        <w:t>38</w:t>
      </w:r>
      <w:r w:rsidRPr="00163F0B">
        <w:rPr>
          <w:rFonts w:ascii="Verdana" w:hAnsi="Verdana"/>
          <w:b/>
          <w:bCs/>
          <w:sz w:val="24"/>
          <w:szCs w:val="24"/>
        </w:rPr>
        <w:t>]</w:t>
      </w:r>
      <w:r>
        <w:rPr>
          <w:rFonts w:ascii="Verdana" w:hAnsi="Verdana"/>
          <w:sz w:val="24"/>
          <w:szCs w:val="24"/>
        </w:rPr>
        <w:tab/>
      </w:r>
      <w:r w:rsidR="00667DA3">
        <w:rPr>
          <w:rFonts w:ascii="Verdana" w:hAnsi="Verdana"/>
          <w:sz w:val="24"/>
          <w:szCs w:val="24"/>
        </w:rPr>
        <w:t xml:space="preserve">Both the High Court and </w:t>
      </w:r>
      <w:r w:rsidR="002B2F44" w:rsidRPr="007F0F7F">
        <w:rPr>
          <w:rFonts w:ascii="Verdana" w:hAnsi="Verdana"/>
          <w:sz w:val="24"/>
          <w:szCs w:val="24"/>
        </w:rPr>
        <w:t xml:space="preserve">The </w:t>
      </w:r>
      <w:r w:rsidR="00463209">
        <w:rPr>
          <w:rFonts w:ascii="Verdana" w:hAnsi="Verdana"/>
          <w:sz w:val="24"/>
          <w:szCs w:val="24"/>
        </w:rPr>
        <w:t>C</w:t>
      </w:r>
      <w:r w:rsidR="002B2F44" w:rsidRPr="007F0F7F">
        <w:rPr>
          <w:rFonts w:ascii="Verdana" w:hAnsi="Verdana"/>
          <w:sz w:val="24"/>
          <w:szCs w:val="24"/>
        </w:rPr>
        <w:t>ourt of Appeal ha</w:t>
      </w:r>
      <w:r w:rsidR="00667DA3">
        <w:rPr>
          <w:rFonts w:ascii="Verdana" w:hAnsi="Verdana"/>
          <w:sz w:val="24"/>
          <w:szCs w:val="24"/>
        </w:rPr>
        <w:t>ve</w:t>
      </w:r>
      <w:r w:rsidR="002B2F44" w:rsidRPr="007F0F7F">
        <w:rPr>
          <w:rFonts w:ascii="Verdana" w:hAnsi="Verdana"/>
          <w:sz w:val="24"/>
          <w:szCs w:val="24"/>
        </w:rPr>
        <w:t xml:space="preserve"> had occasion to </w:t>
      </w:r>
      <w:r w:rsidR="00667DA3">
        <w:rPr>
          <w:rFonts w:ascii="Verdana" w:hAnsi="Verdana"/>
          <w:sz w:val="24"/>
          <w:szCs w:val="24"/>
        </w:rPr>
        <w:t>consider</w:t>
      </w:r>
      <w:r w:rsidR="002B2F44" w:rsidRPr="007F0F7F">
        <w:rPr>
          <w:rFonts w:ascii="Verdana" w:hAnsi="Verdana"/>
          <w:sz w:val="24"/>
          <w:szCs w:val="24"/>
        </w:rPr>
        <w:t xml:space="preserve"> the question whether a woman who ha</w:t>
      </w:r>
      <w:r w:rsidR="00667DA3">
        <w:rPr>
          <w:rFonts w:ascii="Verdana" w:hAnsi="Verdana"/>
          <w:sz w:val="24"/>
          <w:szCs w:val="24"/>
        </w:rPr>
        <w:t>s</w:t>
      </w:r>
      <w:r w:rsidR="002B2F44" w:rsidRPr="007F0F7F">
        <w:rPr>
          <w:rFonts w:ascii="Verdana" w:hAnsi="Verdana"/>
          <w:sz w:val="24"/>
          <w:szCs w:val="24"/>
        </w:rPr>
        <w:t xml:space="preserve"> </w:t>
      </w:r>
      <w:proofErr w:type="spellStart"/>
      <w:r w:rsidR="002B2F44" w:rsidRPr="007F0F7F">
        <w:rPr>
          <w:rFonts w:ascii="Verdana" w:hAnsi="Verdana"/>
          <w:sz w:val="24"/>
          <w:szCs w:val="24"/>
        </w:rPr>
        <w:t>ngalaed</w:t>
      </w:r>
      <w:proofErr w:type="spellEnd"/>
      <w:r w:rsidR="002B2F44" w:rsidRPr="007F0F7F">
        <w:rPr>
          <w:rFonts w:ascii="Verdana" w:hAnsi="Verdana"/>
          <w:sz w:val="24"/>
          <w:szCs w:val="24"/>
        </w:rPr>
        <w:t xml:space="preserve"> is entitled as of right, to benefit </w:t>
      </w:r>
      <w:r w:rsidR="005C66DB" w:rsidRPr="007F0F7F">
        <w:rPr>
          <w:rFonts w:ascii="Verdana" w:hAnsi="Verdana"/>
          <w:sz w:val="24"/>
          <w:szCs w:val="24"/>
        </w:rPr>
        <w:t>from</w:t>
      </w:r>
      <w:r w:rsidR="002B2F44" w:rsidRPr="007F0F7F">
        <w:rPr>
          <w:rFonts w:ascii="Verdana" w:hAnsi="Verdana"/>
          <w:sz w:val="24"/>
          <w:szCs w:val="24"/>
        </w:rPr>
        <w:t xml:space="preserve"> parental property.</w:t>
      </w:r>
      <w:r w:rsidR="00667DA3">
        <w:rPr>
          <w:rFonts w:ascii="Verdana" w:hAnsi="Verdana"/>
          <w:sz w:val="24"/>
          <w:szCs w:val="24"/>
        </w:rPr>
        <w:t xml:space="preserve"> In</w:t>
      </w:r>
      <w:r w:rsidR="002B2F44">
        <w:rPr>
          <w:rFonts w:ascii="Verdana" w:hAnsi="Verdana"/>
          <w:b/>
          <w:bCs/>
          <w:sz w:val="24"/>
          <w:szCs w:val="24"/>
        </w:rPr>
        <w:t xml:space="preserve"> </w:t>
      </w:r>
      <w:proofErr w:type="spellStart"/>
      <w:r w:rsidR="002B2F44">
        <w:rPr>
          <w:rFonts w:ascii="Verdana" w:hAnsi="Verdana"/>
          <w:b/>
          <w:bCs/>
          <w:sz w:val="24"/>
          <w:szCs w:val="24"/>
        </w:rPr>
        <w:t>Masilony</w:t>
      </w:r>
      <w:r w:rsidR="005D1584">
        <w:rPr>
          <w:rFonts w:ascii="Verdana" w:hAnsi="Verdana"/>
          <w:b/>
          <w:bCs/>
          <w:sz w:val="24"/>
          <w:szCs w:val="24"/>
        </w:rPr>
        <w:t>a</w:t>
      </w:r>
      <w:r w:rsidR="002B2F44">
        <w:rPr>
          <w:rFonts w:ascii="Verdana" w:hAnsi="Verdana"/>
          <w:b/>
          <w:bCs/>
          <w:sz w:val="24"/>
          <w:szCs w:val="24"/>
        </w:rPr>
        <w:t>ne</w:t>
      </w:r>
      <w:proofErr w:type="spellEnd"/>
      <w:r w:rsidR="002B2F44">
        <w:rPr>
          <w:rFonts w:ascii="Verdana" w:hAnsi="Verdana"/>
          <w:b/>
          <w:bCs/>
          <w:sz w:val="24"/>
          <w:szCs w:val="24"/>
        </w:rPr>
        <w:t xml:space="preserve"> v </w:t>
      </w:r>
      <w:proofErr w:type="spellStart"/>
      <w:r w:rsidR="002B2F44">
        <w:rPr>
          <w:rFonts w:ascii="Verdana" w:hAnsi="Verdana"/>
          <w:b/>
          <w:bCs/>
          <w:sz w:val="24"/>
          <w:szCs w:val="24"/>
        </w:rPr>
        <w:t>Masilonyane</w:t>
      </w:r>
      <w:proofErr w:type="spellEnd"/>
      <w:r w:rsidR="004E1FD4">
        <w:rPr>
          <w:rFonts w:ascii="Verdana" w:hAnsi="Verdana"/>
          <w:b/>
          <w:bCs/>
          <w:sz w:val="24"/>
          <w:szCs w:val="24"/>
        </w:rPr>
        <w:t xml:space="preserve"> CIV/APN/24/2004</w:t>
      </w:r>
      <w:r w:rsidR="002B2F44">
        <w:rPr>
          <w:rFonts w:ascii="Verdana" w:hAnsi="Verdana"/>
          <w:b/>
          <w:bCs/>
          <w:sz w:val="24"/>
          <w:szCs w:val="24"/>
        </w:rPr>
        <w:t>,</w:t>
      </w:r>
      <w:r w:rsidR="000942EC">
        <w:rPr>
          <w:rFonts w:ascii="Verdana" w:hAnsi="Verdana"/>
          <w:b/>
          <w:bCs/>
          <w:sz w:val="24"/>
          <w:szCs w:val="24"/>
        </w:rPr>
        <w:t xml:space="preserve"> </w:t>
      </w:r>
      <w:r w:rsidR="000942EC" w:rsidRPr="000942EC">
        <w:rPr>
          <w:rFonts w:ascii="Verdana" w:hAnsi="Verdana"/>
          <w:sz w:val="24"/>
          <w:szCs w:val="24"/>
        </w:rPr>
        <w:t>where this</w:t>
      </w:r>
      <w:r w:rsidR="005C66DB" w:rsidRPr="005C66DB">
        <w:rPr>
          <w:rFonts w:ascii="Verdana" w:hAnsi="Verdana"/>
          <w:sz w:val="24"/>
          <w:szCs w:val="24"/>
        </w:rPr>
        <w:t xml:space="preserve"> </w:t>
      </w:r>
      <w:r>
        <w:rPr>
          <w:rFonts w:ascii="Verdana" w:hAnsi="Verdana"/>
          <w:sz w:val="24"/>
          <w:szCs w:val="24"/>
        </w:rPr>
        <w:t>C</w:t>
      </w:r>
      <w:r w:rsidR="005C66DB" w:rsidRPr="005C66DB">
        <w:rPr>
          <w:rFonts w:ascii="Verdana" w:hAnsi="Verdana"/>
          <w:sz w:val="24"/>
          <w:szCs w:val="24"/>
        </w:rPr>
        <w:t xml:space="preserve">ourt unpacked the </w:t>
      </w:r>
      <w:proofErr w:type="spellStart"/>
      <w:r w:rsidR="005C66DB" w:rsidRPr="00667DA3">
        <w:rPr>
          <w:rFonts w:ascii="Verdana" w:hAnsi="Verdana"/>
          <w:i/>
          <w:iCs/>
          <w:sz w:val="24"/>
          <w:szCs w:val="24"/>
        </w:rPr>
        <w:t>ngala</w:t>
      </w:r>
      <w:proofErr w:type="spellEnd"/>
      <w:r w:rsidR="005C66DB" w:rsidRPr="005C66DB">
        <w:rPr>
          <w:rFonts w:ascii="Verdana" w:hAnsi="Verdana"/>
          <w:sz w:val="24"/>
          <w:szCs w:val="24"/>
        </w:rPr>
        <w:t xml:space="preserve"> custom as follows</w:t>
      </w:r>
      <w:r w:rsidR="00667DA3">
        <w:rPr>
          <w:rFonts w:ascii="Verdana" w:hAnsi="Verdana"/>
          <w:sz w:val="24"/>
          <w:szCs w:val="24"/>
        </w:rPr>
        <w:t>;</w:t>
      </w:r>
      <w:r w:rsidR="005C66DB">
        <w:rPr>
          <w:rFonts w:ascii="Verdana" w:hAnsi="Verdana"/>
          <w:b/>
          <w:bCs/>
          <w:sz w:val="24"/>
          <w:szCs w:val="24"/>
        </w:rPr>
        <w:t xml:space="preserve"> </w:t>
      </w:r>
    </w:p>
    <w:p w14:paraId="55E3CC81" w14:textId="77777777" w:rsidR="005D1584" w:rsidRDefault="000942EC" w:rsidP="00163F0B">
      <w:pPr>
        <w:spacing w:after="0" w:line="360" w:lineRule="auto"/>
        <w:ind w:left="720"/>
        <w:jc w:val="both"/>
        <w:rPr>
          <w:rFonts w:ascii="Verdana" w:hAnsi="Verdana"/>
          <w:sz w:val="24"/>
          <w:szCs w:val="24"/>
        </w:rPr>
      </w:pPr>
      <w:r w:rsidRPr="005D1584">
        <w:rPr>
          <w:rFonts w:ascii="Verdana" w:hAnsi="Verdana"/>
        </w:rPr>
        <w:t>T</w:t>
      </w:r>
      <w:r w:rsidR="002B2F44" w:rsidRPr="005D1584">
        <w:rPr>
          <w:rFonts w:ascii="Verdana" w:hAnsi="Verdana"/>
        </w:rPr>
        <w:t xml:space="preserve">he </w:t>
      </w:r>
      <w:proofErr w:type="spellStart"/>
      <w:r w:rsidR="002B2F44" w:rsidRPr="00667DA3">
        <w:rPr>
          <w:rFonts w:ascii="Verdana" w:hAnsi="Verdana"/>
          <w:i/>
          <w:iCs/>
        </w:rPr>
        <w:t>ngala</w:t>
      </w:r>
      <w:proofErr w:type="spellEnd"/>
      <w:r w:rsidR="002B2F44" w:rsidRPr="005D1584">
        <w:rPr>
          <w:rFonts w:ascii="Verdana" w:hAnsi="Verdana"/>
        </w:rPr>
        <w:t xml:space="preserve"> custom is a practice by which a wife goes to her maiden home to seek solace from ill-</w:t>
      </w:r>
      <w:r w:rsidR="004E1FD4" w:rsidRPr="005D1584">
        <w:rPr>
          <w:rFonts w:ascii="Verdana" w:hAnsi="Verdana"/>
        </w:rPr>
        <w:t>treatment</w:t>
      </w:r>
      <w:r w:rsidR="002B2F44" w:rsidRPr="005D1584">
        <w:rPr>
          <w:rFonts w:ascii="Verdana" w:hAnsi="Verdana"/>
        </w:rPr>
        <w:t xml:space="preserve"> by her husband. The husband would then be expected to follow her and discuss</w:t>
      </w:r>
      <w:r w:rsidR="008A6588" w:rsidRPr="005D1584">
        <w:rPr>
          <w:rFonts w:ascii="Verdana" w:hAnsi="Verdana"/>
        </w:rPr>
        <w:t xml:space="preserve"> their issues for purposes of </w:t>
      </w:r>
      <w:r w:rsidR="006D71D6" w:rsidRPr="005D1584">
        <w:rPr>
          <w:rFonts w:ascii="Verdana" w:hAnsi="Verdana"/>
        </w:rPr>
        <w:t>reconciliation</w:t>
      </w:r>
      <w:r w:rsidR="002B2F44" w:rsidRPr="005D1584">
        <w:rPr>
          <w:rFonts w:ascii="Verdana" w:hAnsi="Verdana"/>
        </w:rPr>
        <w:t>.</w:t>
      </w:r>
      <w:r w:rsidR="002B2F44" w:rsidRPr="004E1FD4">
        <w:rPr>
          <w:rFonts w:ascii="Verdana" w:hAnsi="Verdana"/>
          <w:sz w:val="24"/>
          <w:szCs w:val="24"/>
        </w:rPr>
        <w:t xml:space="preserve"> </w:t>
      </w:r>
    </w:p>
    <w:p w14:paraId="7C26D144" w14:textId="77777777" w:rsidR="00163F0B" w:rsidRDefault="00163F0B" w:rsidP="00163F0B">
      <w:pPr>
        <w:spacing w:after="0" w:line="360" w:lineRule="auto"/>
        <w:jc w:val="both"/>
        <w:rPr>
          <w:rFonts w:ascii="Verdana" w:hAnsi="Verdana"/>
          <w:sz w:val="24"/>
          <w:szCs w:val="24"/>
        </w:rPr>
      </w:pPr>
    </w:p>
    <w:p w14:paraId="65455694" w14:textId="3EDFB33D" w:rsidR="002B2F44" w:rsidRDefault="00CC1FEA" w:rsidP="00163F0B">
      <w:pPr>
        <w:spacing w:after="0" w:line="360" w:lineRule="auto"/>
        <w:jc w:val="both"/>
        <w:rPr>
          <w:rFonts w:ascii="Verdana" w:hAnsi="Verdana"/>
          <w:sz w:val="24"/>
          <w:szCs w:val="24"/>
        </w:rPr>
      </w:pPr>
      <w:r>
        <w:rPr>
          <w:rFonts w:ascii="Verdana" w:hAnsi="Verdana"/>
          <w:b/>
          <w:bCs/>
          <w:sz w:val="24"/>
          <w:szCs w:val="24"/>
        </w:rPr>
        <w:t>38</w:t>
      </w:r>
      <w:r w:rsidR="00F656AC">
        <w:rPr>
          <w:rFonts w:ascii="Verdana" w:hAnsi="Verdana"/>
          <w:b/>
          <w:bCs/>
          <w:sz w:val="24"/>
          <w:szCs w:val="24"/>
        </w:rPr>
        <w:t>.1</w:t>
      </w:r>
      <w:r w:rsidR="00163F0B" w:rsidRPr="00163F0B">
        <w:rPr>
          <w:rFonts w:ascii="Verdana" w:hAnsi="Verdana"/>
          <w:b/>
          <w:bCs/>
          <w:sz w:val="24"/>
          <w:szCs w:val="24"/>
        </w:rPr>
        <w:tab/>
      </w:r>
      <w:r w:rsidR="002B2F44" w:rsidRPr="004E1FD4">
        <w:rPr>
          <w:rFonts w:ascii="Verdana" w:hAnsi="Verdana"/>
          <w:sz w:val="24"/>
          <w:szCs w:val="24"/>
        </w:rPr>
        <w:t xml:space="preserve">The </w:t>
      </w:r>
      <w:r w:rsidR="00163F0B">
        <w:rPr>
          <w:rFonts w:ascii="Verdana" w:hAnsi="Verdana"/>
          <w:sz w:val="24"/>
          <w:szCs w:val="24"/>
        </w:rPr>
        <w:t>C</w:t>
      </w:r>
      <w:r w:rsidR="002B2F44" w:rsidRPr="004E1FD4">
        <w:rPr>
          <w:rFonts w:ascii="Verdana" w:hAnsi="Verdana"/>
          <w:sz w:val="24"/>
          <w:szCs w:val="24"/>
        </w:rPr>
        <w:t xml:space="preserve">ourt held that </w:t>
      </w:r>
      <w:r w:rsidR="004E1FD4" w:rsidRPr="004E1FD4">
        <w:rPr>
          <w:rFonts w:ascii="Verdana" w:hAnsi="Verdana"/>
          <w:sz w:val="24"/>
          <w:szCs w:val="24"/>
        </w:rPr>
        <w:t xml:space="preserve">to </w:t>
      </w:r>
      <w:proofErr w:type="spellStart"/>
      <w:r w:rsidR="004E1FD4" w:rsidRPr="005D1584">
        <w:rPr>
          <w:rFonts w:ascii="Verdana" w:hAnsi="Verdana"/>
          <w:i/>
          <w:iCs/>
          <w:sz w:val="24"/>
          <w:szCs w:val="24"/>
        </w:rPr>
        <w:t>ngala</w:t>
      </w:r>
      <w:proofErr w:type="spellEnd"/>
      <w:r w:rsidR="004E1FD4" w:rsidRPr="004E1FD4">
        <w:rPr>
          <w:rFonts w:ascii="Verdana" w:hAnsi="Verdana"/>
          <w:sz w:val="24"/>
          <w:szCs w:val="24"/>
        </w:rPr>
        <w:t xml:space="preserve"> or sulk is not a divorce for there is always a prospect of reconciliation. </w:t>
      </w:r>
      <w:r w:rsidR="000942EC">
        <w:rPr>
          <w:rFonts w:ascii="Verdana" w:hAnsi="Verdana"/>
          <w:sz w:val="24"/>
          <w:szCs w:val="24"/>
        </w:rPr>
        <w:t xml:space="preserve">The woman </w:t>
      </w:r>
      <w:r w:rsidR="004E1FD4" w:rsidRPr="004E1FD4">
        <w:rPr>
          <w:rFonts w:ascii="Verdana" w:hAnsi="Verdana"/>
          <w:sz w:val="24"/>
          <w:szCs w:val="24"/>
        </w:rPr>
        <w:t>belongs in the family to which she is married, and such a family does not have a right to disinherit her of her marital property for she remains married to that family</w:t>
      </w:r>
      <w:r w:rsidR="004E1FD4">
        <w:rPr>
          <w:rFonts w:ascii="Verdana" w:hAnsi="Verdana"/>
          <w:sz w:val="24"/>
          <w:szCs w:val="24"/>
        </w:rPr>
        <w:t xml:space="preserve"> and it is of no moment whether the husband is dead or alive. </w:t>
      </w:r>
    </w:p>
    <w:p w14:paraId="2F0337CE" w14:textId="77777777" w:rsidR="00163F0B" w:rsidRDefault="00163F0B" w:rsidP="00163F0B">
      <w:pPr>
        <w:spacing w:after="0" w:line="360" w:lineRule="auto"/>
        <w:jc w:val="both"/>
        <w:rPr>
          <w:rFonts w:ascii="Verdana" w:hAnsi="Verdana"/>
          <w:sz w:val="24"/>
          <w:szCs w:val="24"/>
        </w:rPr>
      </w:pPr>
    </w:p>
    <w:p w14:paraId="3E285458" w14:textId="72B1E9AF" w:rsidR="006D71D6" w:rsidRPr="001D4D07" w:rsidRDefault="00163F0B" w:rsidP="00163F0B">
      <w:pPr>
        <w:spacing w:after="0" w:line="360" w:lineRule="auto"/>
        <w:jc w:val="both"/>
        <w:rPr>
          <w:rFonts w:ascii="Verdana" w:hAnsi="Verdana"/>
          <w:sz w:val="24"/>
          <w:szCs w:val="24"/>
        </w:rPr>
      </w:pPr>
      <w:r w:rsidRPr="00163F0B">
        <w:rPr>
          <w:rFonts w:ascii="Verdana" w:hAnsi="Verdana"/>
          <w:b/>
          <w:bCs/>
          <w:sz w:val="24"/>
          <w:szCs w:val="24"/>
        </w:rPr>
        <w:t>[</w:t>
      </w:r>
      <w:r w:rsidR="00CC1FEA">
        <w:rPr>
          <w:rFonts w:ascii="Verdana" w:hAnsi="Verdana"/>
          <w:b/>
          <w:bCs/>
          <w:sz w:val="24"/>
          <w:szCs w:val="24"/>
        </w:rPr>
        <w:t>39</w:t>
      </w:r>
      <w:r w:rsidRPr="00163F0B">
        <w:rPr>
          <w:rFonts w:ascii="Verdana" w:hAnsi="Verdana"/>
          <w:b/>
          <w:bCs/>
          <w:sz w:val="24"/>
          <w:szCs w:val="24"/>
        </w:rPr>
        <w:t>]</w:t>
      </w:r>
      <w:r>
        <w:rPr>
          <w:rFonts w:ascii="Verdana" w:hAnsi="Verdana"/>
          <w:sz w:val="24"/>
          <w:szCs w:val="24"/>
        </w:rPr>
        <w:tab/>
      </w:r>
      <w:r w:rsidR="004E1FD4">
        <w:rPr>
          <w:rFonts w:ascii="Verdana" w:hAnsi="Verdana"/>
          <w:sz w:val="24"/>
          <w:szCs w:val="24"/>
        </w:rPr>
        <w:t>I</w:t>
      </w:r>
      <w:r w:rsidR="000942EC">
        <w:rPr>
          <w:rFonts w:ascii="Verdana" w:hAnsi="Verdana"/>
          <w:sz w:val="24"/>
          <w:szCs w:val="24"/>
        </w:rPr>
        <w:t xml:space="preserve">n </w:t>
      </w:r>
      <w:proofErr w:type="spellStart"/>
      <w:r w:rsidR="004E1FD4" w:rsidRPr="004E1FD4">
        <w:rPr>
          <w:rFonts w:ascii="Verdana" w:hAnsi="Verdana"/>
          <w:b/>
          <w:bCs/>
          <w:sz w:val="24"/>
          <w:szCs w:val="24"/>
        </w:rPr>
        <w:t>Ramatlapeng</w:t>
      </w:r>
      <w:proofErr w:type="spellEnd"/>
      <w:r w:rsidR="004E1FD4" w:rsidRPr="004E1FD4">
        <w:rPr>
          <w:rFonts w:ascii="Verdana" w:hAnsi="Verdana"/>
          <w:b/>
          <w:bCs/>
          <w:sz w:val="24"/>
          <w:szCs w:val="24"/>
        </w:rPr>
        <w:t xml:space="preserve"> v Jessie C of A(CIV) 15 of 2006[2016] LSCA 39</w:t>
      </w:r>
      <w:r w:rsidR="004E1FD4">
        <w:rPr>
          <w:rFonts w:ascii="Verdana" w:hAnsi="Verdana"/>
          <w:b/>
          <w:bCs/>
          <w:sz w:val="24"/>
          <w:szCs w:val="24"/>
        </w:rPr>
        <w:t>,</w:t>
      </w:r>
      <w:r w:rsidR="000942EC">
        <w:rPr>
          <w:rFonts w:ascii="Verdana" w:hAnsi="Verdana"/>
          <w:b/>
          <w:bCs/>
          <w:sz w:val="24"/>
          <w:szCs w:val="24"/>
        </w:rPr>
        <w:t xml:space="preserve"> </w:t>
      </w:r>
      <w:r w:rsidR="008A6588" w:rsidRPr="001D4D07">
        <w:rPr>
          <w:rFonts w:ascii="Verdana" w:hAnsi="Verdana"/>
          <w:sz w:val="24"/>
          <w:szCs w:val="24"/>
        </w:rPr>
        <w:t xml:space="preserve">citing </w:t>
      </w:r>
      <w:proofErr w:type="spellStart"/>
      <w:r w:rsidR="005C66DB" w:rsidRPr="000942EC">
        <w:rPr>
          <w:rFonts w:ascii="Verdana" w:hAnsi="Verdana"/>
          <w:b/>
          <w:bCs/>
          <w:sz w:val="24"/>
          <w:szCs w:val="24"/>
        </w:rPr>
        <w:t>Masilonyane</w:t>
      </w:r>
      <w:proofErr w:type="spellEnd"/>
      <w:r w:rsidR="000942EC">
        <w:rPr>
          <w:rFonts w:ascii="Verdana" w:hAnsi="Verdana"/>
          <w:sz w:val="24"/>
          <w:szCs w:val="24"/>
        </w:rPr>
        <w:t xml:space="preserve"> above</w:t>
      </w:r>
      <w:r w:rsidR="008A6588" w:rsidRPr="001D4D07">
        <w:rPr>
          <w:rFonts w:ascii="Verdana" w:hAnsi="Verdana"/>
          <w:sz w:val="24"/>
          <w:szCs w:val="24"/>
        </w:rPr>
        <w:t>, the Court of Appea</w:t>
      </w:r>
      <w:r w:rsidR="005C66DB">
        <w:rPr>
          <w:rFonts w:ascii="Verdana" w:hAnsi="Verdana"/>
          <w:sz w:val="24"/>
          <w:szCs w:val="24"/>
        </w:rPr>
        <w:t xml:space="preserve">l went further to explain </w:t>
      </w:r>
      <w:r w:rsidR="00E56DC9">
        <w:rPr>
          <w:rFonts w:ascii="Verdana" w:hAnsi="Verdana"/>
          <w:sz w:val="24"/>
          <w:szCs w:val="24"/>
        </w:rPr>
        <w:t>the</w:t>
      </w:r>
      <w:r w:rsidR="005C66DB">
        <w:rPr>
          <w:rFonts w:ascii="Verdana" w:hAnsi="Verdana"/>
          <w:sz w:val="24"/>
          <w:szCs w:val="24"/>
        </w:rPr>
        <w:t xml:space="preserve"> effect </w:t>
      </w:r>
      <w:r w:rsidR="00F656AC">
        <w:rPr>
          <w:rFonts w:ascii="Verdana" w:hAnsi="Verdana"/>
          <w:sz w:val="24"/>
          <w:szCs w:val="24"/>
        </w:rPr>
        <w:t xml:space="preserve">of this custom </w:t>
      </w:r>
      <w:r w:rsidR="005C66DB">
        <w:rPr>
          <w:rFonts w:ascii="Verdana" w:hAnsi="Verdana"/>
          <w:sz w:val="24"/>
          <w:szCs w:val="24"/>
        </w:rPr>
        <w:t>o</w:t>
      </w:r>
      <w:r w:rsidR="00E56DC9">
        <w:rPr>
          <w:rFonts w:ascii="Verdana" w:hAnsi="Verdana"/>
          <w:sz w:val="24"/>
          <w:szCs w:val="24"/>
        </w:rPr>
        <w:t>n</w:t>
      </w:r>
      <w:r w:rsidR="005C66DB">
        <w:rPr>
          <w:rFonts w:ascii="Verdana" w:hAnsi="Verdana"/>
          <w:sz w:val="24"/>
          <w:szCs w:val="24"/>
        </w:rPr>
        <w:t xml:space="preserve"> property rights of </w:t>
      </w:r>
      <w:r w:rsidR="00F656AC">
        <w:rPr>
          <w:rFonts w:ascii="Verdana" w:hAnsi="Verdana"/>
          <w:sz w:val="24"/>
          <w:szCs w:val="24"/>
        </w:rPr>
        <w:t>the</w:t>
      </w:r>
      <w:r w:rsidR="005C66DB">
        <w:rPr>
          <w:rFonts w:ascii="Verdana" w:hAnsi="Verdana"/>
          <w:sz w:val="24"/>
          <w:szCs w:val="24"/>
        </w:rPr>
        <w:t xml:space="preserve"> married woman. It held</w:t>
      </w:r>
      <w:r w:rsidR="008A6588" w:rsidRPr="001D4D07">
        <w:rPr>
          <w:rFonts w:ascii="Verdana" w:hAnsi="Verdana"/>
          <w:sz w:val="24"/>
          <w:szCs w:val="24"/>
        </w:rPr>
        <w:t xml:space="preserve"> that the </w:t>
      </w:r>
      <w:proofErr w:type="spellStart"/>
      <w:r w:rsidR="008A6588" w:rsidRPr="00F656AC">
        <w:rPr>
          <w:rFonts w:ascii="Verdana" w:hAnsi="Verdana"/>
          <w:i/>
          <w:iCs/>
          <w:sz w:val="24"/>
          <w:szCs w:val="24"/>
        </w:rPr>
        <w:t>ngala</w:t>
      </w:r>
      <w:proofErr w:type="spellEnd"/>
      <w:r w:rsidR="008A6588" w:rsidRPr="001D4D07">
        <w:rPr>
          <w:rFonts w:ascii="Verdana" w:hAnsi="Verdana"/>
          <w:sz w:val="24"/>
          <w:szCs w:val="24"/>
        </w:rPr>
        <w:t xml:space="preserve"> custom co</w:t>
      </w:r>
      <w:r w:rsidR="006D71D6" w:rsidRPr="001D4D07">
        <w:rPr>
          <w:rFonts w:ascii="Verdana" w:hAnsi="Verdana"/>
          <w:sz w:val="24"/>
          <w:szCs w:val="24"/>
        </w:rPr>
        <w:t>n</w:t>
      </w:r>
      <w:r w:rsidR="008A6588" w:rsidRPr="001D4D07">
        <w:rPr>
          <w:rFonts w:ascii="Verdana" w:hAnsi="Verdana"/>
          <w:sz w:val="24"/>
          <w:szCs w:val="24"/>
        </w:rPr>
        <w:t>fers no right to live at the maiden home or seek maintenance fr</w:t>
      </w:r>
      <w:r w:rsidR="005C66DB">
        <w:rPr>
          <w:rFonts w:ascii="Verdana" w:hAnsi="Verdana"/>
          <w:sz w:val="24"/>
          <w:szCs w:val="24"/>
        </w:rPr>
        <w:t>o</w:t>
      </w:r>
      <w:r w:rsidR="008A6588" w:rsidRPr="001D4D07">
        <w:rPr>
          <w:rFonts w:ascii="Verdana" w:hAnsi="Verdana"/>
          <w:sz w:val="24"/>
          <w:szCs w:val="24"/>
        </w:rPr>
        <w:t xml:space="preserve">m the estate of the late parents as of right. </w:t>
      </w:r>
    </w:p>
    <w:p w14:paraId="2324E66A" w14:textId="052C7AEB" w:rsidR="004D3119" w:rsidRDefault="004D3119" w:rsidP="004D3119">
      <w:pPr>
        <w:spacing w:after="0" w:line="360" w:lineRule="auto"/>
        <w:jc w:val="both"/>
        <w:rPr>
          <w:rFonts w:ascii="Verdana" w:hAnsi="Verdana"/>
          <w:b/>
          <w:bCs/>
          <w:sz w:val="24"/>
          <w:szCs w:val="24"/>
        </w:rPr>
      </w:pPr>
    </w:p>
    <w:p w14:paraId="5057A2FF" w14:textId="778F2749" w:rsidR="006D71D6" w:rsidRDefault="004D3119" w:rsidP="00040164">
      <w:pPr>
        <w:spacing w:after="0" w:line="360" w:lineRule="auto"/>
        <w:jc w:val="both"/>
        <w:rPr>
          <w:rFonts w:ascii="Verdana" w:hAnsi="Verdana"/>
          <w:b/>
          <w:bCs/>
          <w:sz w:val="24"/>
          <w:szCs w:val="24"/>
        </w:rPr>
      </w:pPr>
      <w:r w:rsidRPr="004D3119">
        <w:rPr>
          <w:rFonts w:ascii="Verdana" w:hAnsi="Verdana"/>
          <w:b/>
          <w:bCs/>
          <w:sz w:val="24"/>
          <w:szCs w:val="24"/>
        </w:rPr>
        <w:t>[4</w:t>
      </w:r>
      <w:r w:rsidR="00CC1FEA">
        <w:rPr>
          <w:rFonts w:ascii="Verdana" w:hAnsi="Verdana"/>
          <w:b/>
          <w:bCs/>
          <w:sz w:val="24"/>
          <w:szCs w:val="24"/>
        </w:rPr>
        <w:t>0</w:t>
      </w:r>
      <w:r w:rsidRPr="004D3119">
        <w:rPr>
          <w:rFonts w:ascii="Verdana" w:hAnsi="Verdana"/>
          <w:b/>
          <w:bCs/>
          <w:sz w:val="24"/>
          <w:szCs w:val="24"/>
        </w:rPr>
        <w:t>]</w:t>
      </w:r>
      <w:r w:rsidRPr="004D3119">
        <w:rPr>
          <w:rFonts w:ascii="Verdana" w:hAnsi="Verdana"/>
          <w:b/>
          <w:bCs/>
          <w:sz w:val="24"/>
          <w:szCs w:val="24"/>
        </w:rPr>
        <w:tab/>
      </w:r>
      <w:r w:rsidR="007846DA" w:rsidRPr="007846DA">
        <w:rPr>
          <w:rFonts w:ascii="Verdana" w:hAnsi="Verdana"/>
          <w:sz w:val="24"/>
          <w:szCs w:val="24"/>
        </w:rPr>
        <w:t>The above cases must be</w:t>
      </w:r>
      <w:r w:rsidR="007846DA">
        <w:rPr>
          <w:rFonts w:ascii="Verdana" w:hAnsi="Verdana"/>
          <w:b/>
          <w:bCs/>
          <w:sz w:val="24"/>
          <w:szCs w:val="24"/>
        </w:rPr>
        <w:t xml:space="preserve"> </w:t>
      </w:r>
      <w:r w:rsidR="007846DA">
        <w:rPr>
          <w:rFonts w:ascii="Verdana" w:hAnsi="Verdana"/>
          <w:sz w:val="24"/>
          <w:szCs w:val="24"/>
        </w:rPr>
        <w:t>c</w:t>
      </w:r>
      <w:r w:rsidR="006D71D6" w:rsidRPr="00B15856">
        <w:rPr>
          <w:rFonts w:ascii="Verdana" w:hAnsi="Verdana"/>
          <w:sz w:val="24"/>
          <w:szCs w:val="24"/>
        </w:rPr>
        <w:t>ompare</w:t>
      </w:r>
      <w:r w:rsidR="007846DA">
        <w:rPr>
          <w:rFonts w:ascii="Verdana" w:hAnsi="Verdana"/>
          <w:sz w:val="24"/>
          <w:szCs w:val="24"/>
        </w:rPr>
        <w:t>d</w:t>
      </w:r>
      <w:r w:rsidR="00E67B9C">
        <w:rPr>
          <w:rFonts w:ascii="Verdana" w:hAnsi="Verdana"/>
          <w:sz w:val="24"/>
          <w:szCs w:val="24"/>
        </w:rPr>
        <w:t xml:space="preserve"> with</w:t>
      </w:r>
      <w:r w:rsidR="006D71D6">
        <w:rPr>
          <w:rFonts w:ascii="Verdana" w:hAnsi="Verdana"/>
          <w:b/>
          <w:bCs/>
          <w:sz w:val="24"/>
          <w:szCs w:val="24"/>
        </w:rPr>
        <w:t xml:space="preserve"> </w:t>
      </w:r>
      <w:proofErr w:type="spellStart"/>
      <w:r w:rsidR="006D71D6">
        <w:rPr>
          <w:rFonts w:ascii="Verdana" w:hAnsi="Verdana"/>
          <w:b/>
          <w:bCs/>
          <w:sz w:val="24"/>
          <w:szCs w:val="24"/>
        </w:rPr>
        <w:t>Maoeng</w:t>
      </w:r>
      <w:proofErr w:type="spellEnd"/>
      <w:r w:rsidR="005950D4">
        <w:rPr>
          <w:rFonts w:ascii="Verdana" w:hAnsi="Verdana"/>
          <w:b/>
          <w:bCs/>
          <w:sz w:val="24"/>
          <w:szCs w:val="24"/>
        </w:rPr>
        <w:t xml:space="preserve"> v</w:t>
      </w:r>
      <w:r w:rsidR="006D71D6">
        <w:rPr>
          <w:rFonts w:ascii="Verdana" w:hAnsi="Verdana"/>
          <w:b/>
          <w:bCs/>
          <w:sz w:val="24"/>
          <w:szCs w:val="24"/>
        </w:rPr>
        <w:t xml:space="preserve"> </w:t>
      </w:r>
      <w:proofErr w:type="spellStart"/>
      <w:r w:rsidR="006D71D6">
        <w:rPr>
          <w:rFonts w:ascii="Verdana" w:hAnsi="Verdana"/>
          <w:b/>
          <w:bCs/>
          <w:sz w:val="24"/>
          <w:szCs w:val="24"/>
        </w:rPr>
        <w:t>Maoeng</w:t>
      </w:r>
      <w:proofErr w:type="spellEnd"/>
      <w:r w:rsidR="00BA7ECB">
        <w:rPr>
          <w:rFonts w:ascii="Verdana" w:hAnsi="Verdana"/>
          <w:b/>
          <w:bCs/>
          <w:sz w:val="24"/>
          <w:szCs w:val="24"/>
        </w:rPr>
        <w:t xml:space="preserve"> C</w:t>
      </w:r>
      <w:r w:rsidR="002E324B">
        <w:rPr>
          <w:rFonts w:ascii="Verdana" w:hAnsi="Verdana"/>
          <w:b/>
          <w:bCs/>
          <w:sz w:val="24"/>
          <w:szCs w:val="24"/>
        </w:rPr>
        <w:t xml:space="preserve"> of A</w:t>
      </w:r>
      <w:r w:rsidR="00C92059">
        <w:rPr>
          <w:rFonts w:ascii="Verdana" w:hAnsi="Verdana"/>
          <w:b/>
          <w:bCs/>
          <w:sz w:val="24"/>
          <w:szCs w:val="24"/>
        </w:rPr>
        <w:t xml:space="preserve"> </w:t>
      </w:r>
      <w:r w:rsidR="002E324B">
        <w:rPr>
          <w:rFonts w:ascii="Verdana" w:hAnsi="Verdana"/>
          <w:b/>
          <w:bCs/>
          <w:sz w:val="24"/>
          <w:szCs w:val="24"/>
        </w:rPr>
        <w:t>(CIV) 9/19</w:t>
      </w:r>
      <w:r w:rsidR="006D71D6">
        <w:rPr>
          <w:rFonts w:ascii="Verdana" w:hAnsi="Verdana"/>
          <w:b/>
          <w:bCs/>
          <w:sz w:val="24"/>
          <w:szCs w:val="24"/>
        </w:rPr>
        <w:t>,</w:t>
      </w:r>
      <w:r>
        <w:rPr>
          <w:rFonts w:ascii="Verdana" w:hAnsi="Verdana"/>
          <w:b/>
          <w:bCs/>
          <w:sz w:val="24"/>
          <w:szCs w:val="24"/>
        </w:rPr>
        <w:t xml:space="preserve"> </w:t>
      </w:r>
      <w:r w:rsidR="005D1584" w:rsidRPr="005D1584">
        <w:rPr>
          <w:rFonts w:ascii="Verdana" w:hAnsi="Verdana"/>
          <w:sz w:val="24"/>
          <w:szCs w:val="24"/>
        </w:rPr>
        <w:t>clearly decided after promulgation of the Land Act 2010,</w:t>
      </w:r>
      <w:r w:rsidR="007846DA">
        <w:rPr>
          <w:rFonts w:ascii="Verdana" w:hAnsi="Verdana"/>
          <w:sz w:val="24"/>
          <w:szCs w:val="24"/>
        </w:rPr>
        <w:t xml:space="preserve"> (which introduced significant cha</w:t>
      </w:r>
      <w:r w:rsidR="00BE1AC4">
        <w:rPr>
          <w:rFonts w:ascii="Verdana" w:hAnsi="Verdana"/>
          <w:sz w:val="24"/>
          <w:szCs w:val="24"/>
        </w:rPr>
        <w:t xml:space="preserve">nges.eg section 10 addressing </w:t>
      </w:r>
      <w:r w:rsidR="00816E63">
        <w:rPr>
          <w:rFonts w:ascii="Verdana" w:hAnsi="Verdana"/>
          <w:sz w:val="24"/>
          <w:szCs w:val="24"/>
        </w:rPr>
        <w:t xml:space="preserve">land </w:t>
      </w:r>
      <w:r w:rsidR="00BE1AC4">
        <w:rPr>
          <w:rFonts w:ascii="Verdana" w:hAnsi="Verdana"/>
          <w:sz w:val="24"/>
          <w:szCs w:val="24"/>
        </w:rPr>
        <w:t xml:space="preserve">rights </w:t>
      </w:r>
      <w:r w:rsidR="00BE1AC4">
        <w:rPr>
          <w:rFonts w:ascii="Verdana" w:hAnsi="Verdana"/>
          <w:sz w:val="24"/>
          <w:szCs w:val="24"/>
        </w:rPr>
        <w:lastRenderedPageBreak/>
        <w:t>in polygamous marriages</w:t>
      </w:r>
      <w:r w:rsidR="007846DA">
        <w:rPr>
          <w:rFonts w:ascii="Verdana" w:hAnsi="Verdana"/>
          <w:sz w:val="24"/>
          <w:szCs w:val="24"/>
        </w:rPr>
        <w:t>). In this case,</w:t>
      </w:r>
      <w:r w:rsidR="006D71D6" w:rsidRPr="006D71D6">
        <w:rPr>
          <w:rFonts w:ascii="Verdana" w:hAnsi="Verdana"/>
          <w:sz w:val="24"/>
          <w:szCs w:val="24"/>
        </w:rPr>
        <w:t xml:space="preserve"> the deceased </w:t>
      </w:r>
      <w:proofErr w:type="spellStart"/>
      <w:r w:rsidR="00E67B9C" w:rsidRPr="006D71D6">
        <w:rPr>
          <w:rFonts w:ascii="Verdana" w:hAnsi="Verdana"/>
          <w:sz w:val="24"/>
          <w:szCs w:val="24"/>
        </w:rPr>
        <w:t>allottee</w:t>
      </w:r>
      <w:proofErr w:type="spellEnd"/>
      <w:r w:rsidR="006D71D6" w:rsidRPr="006D71D6">
        <w:rPr>
          <w:rFonts w:ascii="Verdana" w:hAnsi="Verdana"/>
          <w:sz w:val="24"/>
          <w:szCs w:val="24"/>
        </w:rPr>
        <w:t xml:space="preserve"> also maintained two houses and in the like manner the land of one household</w:t>
      </w:r>
      <w:r w:rsidR="006D71D6">
        <w:rPr>
          <w:rFonts w:ascii="Verdana" w:hAnsi="Verdana"/>
          <w:sz w:val="24"/>
          <w:szCs w:val="24"/>
        </w:rPr>
        <w:t xml:space="preserve"> </w:t>
      </w:r>
      <w:r w:rsidR="006D71D6" w:rsidRPr="006D71D6">
        <w:rPr>
          <w:rFonts w:ascii="Verdana" w:hAnsi="Verdana"/>
          <w:sz w:val="24"/>
          <w:szCs w:val="24"/>
        </w:rPr>
        <w:t xml:space="preserve">(with no male issues) was inherited by </w:t>
      </w:r>
      <w:r w:rsidR="007846DA">
        <w:rPr>
          <w:rFonts w:ascii="Verdana" w:hAnsi="Verdana"/>
          <w:sz w:val="24"/>
          <w:szCs w:val="24"/>
        </w:rPr>
        <w:t xml:space="preserve">the </w:t>
      </w:r>
      <w:r w:rsidR="007846DA" w:rsidRPr="006D71D6">
        <w:rPr>
          <w:rFonts w:ascii="Verdana" w:hAnsi="Verdana"/>
          <w:sz w:val="24"/>
          <w:szCs w:val="24"/>
        </w:rPr>
        <w:t>first-born</w:t>
      </w:r>
      <w:r w:rsidR="006D71D6" w:rsidRPr="006D71D6">
        <w:rPr>
          <w:rFonts w:ascii="Verdana" w:hAnsi="Verdana"/>
          <w:sz w:val="24"/>
          <w:szCs w:val="24"/>
        </w:rPr>
        <w:t xml:space="preserve"> male fr</w:t>
      </w:r>
      <w:r w:rsidR="00E56DC9">
        <w:rPr>
          <w:rFonts w:ascii="Verdana" w:hAnsi="Verdana"/>
          <w:sz w:val="24"/>
          <w:szCs w:val="24"/>
        </w:rPr>
        <w:t>o</w:t>
      </w:r>
      <w:r w:rsidR="006D71D6" w:rsidRPr="006D71D6">
        <w:rPr>
          <w:rFonts w:ascii="Verdana" w:hAnsi="Verdana"/>
          <w:sz w:val="24"/>
          <w:szCs w:val="24"/>
        </w:rPr>
        <w:t xml:space="preserve">m the other house.  </w:t>
      </w:r>
      <w:r>
        <w:rPr>
          <w:rFonts w:ascii="Verdana" w:hAnsi="Verdana"/>
          <w:sz w:val="24"/>
          <w:szCs w:val="24"/>
        </w:rPr>
        <w:t>A</w:t>
      </w:r>
      <w:r w:rsidR="006D71D6" w:rsidRPr="006D71D6">
        <w:rPr>
          <w:rFonts w:ascii="Verdana" w:hAnsi="Verdana"/>
          <w:sz w:val="24"/>
          <w:szCs w:val="24"/>
        </w:rPr>
        <w:t xml:space="preserve"> divorced woman who was divested of the pro</w:t>
      </w:r>
      <w:r w:rsidR="006D71D6">
        <w:rPr>
          <w:rFonts w:ascii="Verdana" w:hAnsi="Verdana"/>
          <w:sz w:val="24"/>
          <w:szCs w:val="24"/>
        </w:rPr>
        <w:t>pe</w:t>
      </w:r>
      <w:r w:rsidR="006D71D6" w:rsidRPr="006D71D6">
        <w:rPr>
          <w:rFonts w:ascii="Verdana" w:hAnsi="Verdana"/>
          <w:sz w:val="24"/>
          <w:szCs w:val="24"/>
        </w:rPr>
        <w:t xml:space="preserve">rty was </w:t>
      </w:r>
      <w:r w:rsidR="00A70D05">
        <w:rPr>
          <w:rFonts w:ascii="Verdana" w:hAnsi="Verdana"/>
          <w:sz w:val="24"/>
          <w:szCs w:val="24"/>
        </w:rPr>
        <w:t>nominate</w:t>
      </w:r>
      <w:r w:rsidR="006D71D6" w:rsidRPr="006D71D6">
        <w:rPr>
          <w:rFonts w:ascii="Verdana" w:hAnsi="Verdana"/>
          <w:sz w:val="24"/>
          <w:szCs w:val="24"/>
        </w:rPr>
        <w:t>d as heir and b</w:t>
      </w:r>
      <w:r w:rsidR="006D71D6">
        <w:rPr>
          <w:rFonts w:ascii="Verdana" w:hAnsi="Verdana"/>
          <w:sz w:val="24"/>
          <w:szCs w:val="24"/>
        </w:rPr>
        <w:t>o</w:t>
      </w:r>
      <w:r w:rsidR="006D71D6" w:rsidRPr="006D71D6">
        <w:rPr>
          <w:rFonts w:ascii="Verdana" w:hAnsi="Verdana"/>
          <w:sz w:val="24"/>
          <w:szCs w:val="24"/>
        </w:rPr>
        <w:t xml:space="preserve">th the Land Court and Court of Appeal did not fault the </w:t>
      </w:r>
      <w:r w:rsidR="00A70D05">
        <w:rPr>
          <w:rFonts w:ascii="Verdana" w:hAnsi="Verdana"/>
          <w:sz w:val="24"/>
          <w:szCs w:val="24"/>
        </w:rPr>
        <w:t>nomination</w:t>
      </w:r>
      <w:r w:rsidR="006D71D6" w:rsidRPr="006D71D6">
        <w:rPr>
          <w:rFonts w:ascii="Verdana" w:hAnsi="Verdana"/>
          <w:sz w:val="24"/>
          <w:szCs w:val="24"/>
        </w:rPr>
        <w:t xml:space="preserve"> on grounds that being divorced, there was no impediment to her appointment as heir over her parents’ estate.</w:t>
      </w:r>
      <w:r w:rsidR="006D71D6">
        <w:rPr>
          <w:rFonts w:ascii="Verdana" w:hAnsi="Verdana"/>
          <w:b/>
          <w:bCs/>
          <w:sz w:val="24"/>
          <w:szCs w:val="24"/>
        </w:rPr>
        <w:t xml:space="preserve"> </w:t>
      </w:r>
    </w:p>
    <w:p w14:paraId="005AE0DA" w14:textId="77777777" w:rsidR="004D3119" w:rsidRDefault="004D3119" w:rsidP="00040164">
      <w:pPr>
        <w:spacing w:after="0" w:line="360" w:lineRule="auto"/>
        <w:jc w:val="both"/>
        <w:rPr>
          <w:rFonts w:ascii="Verdana" w:hAnsi="Verdana"/>
          <w:sz w:val="24"/>
          <w:szCs w:val="24"/>
        </w:rPr>
      </w:pPr>
    </w:p>
    <w:p w14:paraId="130C7B52" w14:textId="32DE3FE5" w:rsidR="0033013C" w:rsidRDefault="004D3119" w:rsidP="00040164">
      <w:pPr>
        <w:spacing w:after="0" w:line="360" w:lineRule="auto"/>
        <w:jc w:val="both"/>
        <w:rPr>
          <w:rFonts w:ascii="Verdana" w:hAnsi="Verdana"/>
          <w:b/>
          <w:bCs/>
          <w:sz w:val="24"/>
          <w:szCs w:val="24"/>
        </w:rPr>
      </w:pPr>
      <w:r w:rsidRPr="004D3119">
        <w:rPr>
          <w:rFonts w:ascii="Verdana" w:hAnsi="Verdana"/>
          <w:b/>
          <w:bCs/>
          <w:sz w:val="24"/>
          <w:szCs w:val="24"/>
        </w:rPr>
        <w:t>[4</w:t>
      </w:r>
      <w:r w:rsidR="00CC1FEA">
        <w:rPr>
          <w:rFonts w:ascii="Verdana" w:hAnsi="Verdana"/>
          <w:b/>
          <w:bCs/>
          <w:sz w:val="24"/>
          <w:szCs w:val="24"/>
        </w:rPr>
        <w:t>1</w:t>
      </w:r>
      <w:r w:rsidRPr="004D3119">
        <w:rPr>
          <w:rFonts w:ascii="Verdana" w:hAnsi="Verdana"/>
          <w:b/>
          <w:bCs/>
          <w:sz w:val="24"/>
          <w:szCs w:val="24"/>
        </w:rPr>
        <w:t>]</w:t>
      </w:r>
      <w:r>
        <w:rPr>
          <w:rFonts w:ascii="Verdana" w:hAnsi="Verdana"/>
          <w:sz w:val="24"/>
          <w:szCs w:val="24"/>
        </w:rPr>
        <w:tab/>
      </w:r>
      <w:r w:rsidR="006D71D6" w:rsidRPr="006D71D6">
        <w:rPr>
          <w:rFonts w:ascii="Verdana" w:hAnsi="Verdana"/>
          <w:sz w:val="24"/>
          <w:szCs w:val="24"/>
        </w:rPr>
        <w:t>This</w:t>
      </w:r>
      <w:r w:rsidR="00E56DC9">
        <w:rPr>
          <w:rFonts w:ascii="Verdana" w:hAnsi="Verdana"/>
          <w:sz w:val="24"/>
          <w:szCs w:val="24"/>
        </w:rPr>
        <w:t xml:space="preserve"> decision</w:t>
      </w:r>
      <w:r w:rsidR="00E67B9C">
        <w:rPr>
          <w:rFonts w:ascii="Verdana" w:hAnsi="Verdana"/>
          <w:sz w:val="24"/>
          <w:szCs w:val="24"/>
        </w:rPr>
        <w:t xml:space="preserve"> </w:t>
      </w:r>
      <w:r w:rsidR="00E56DC9">
        <w:rPr>
          <w:rFonts w:ascii="Verdana" w:hAnsi="Verdana"/>
          <w:sz w:val="24"/>
          <w:szCs w:val="24"/>
        </w:rPr>
        <w:t>(</w:t>
      </w:r>
      <w:proofErr w:type="spellStart"/>
      <w:r w:rsidR="00E56DC9">
        <w:rPr>
          <w:rFonts w:ascii="Verdana" w:hAnsi="Verdana"/>
          <w:sz w:val="24"/>
          <w:szCs w:val="24"/>
        </w:rPr>
        <w:t>Maoeng</w:t>
      </w:r>
      <w:proofErr w:type="spellEnd"/>
      <w:r w:rsidR="00E56DC9">
        <w:rPr>
          <w:rFonts w:ascii="Verdana" w:hAnsi="Verdana"/>
          <w:sz w:val="24"/>
          <w:szCs w:val="24"/>
        </w:rPr>
        <w:t>)</w:t>
      </w:r>
      <w:r w:rsidR="006D71D6" w:rsidRPr="006D71D6">
        <w:rPr>
          <w:rFonts w:ascii="Verdana" w:hAnsi="Verdana"/>
          <w:sz w:val="24"/>
          <w:szCs w:val="24"/>
        </w:rPr>
        <w:t xml:space="preserve"> as I understand</w:t>
      </w:r>
      <w:r w:rsidR="00E67B9C">
        <w:rPr>
          <w:rFonts w:ascii="Verdana" w:hAnsi="Verdana"/>
          <w:sz w:val="24"/>
          <w:szCs w:val="24"/>
        </w:rPr>
        <w:t xml:space="preserve">, </w:t>
      </w:r>
      <w:r w:rsidR="00A70D05">
        <w:rPr>
          <w:rFonts w:ascii="Verdana" w:hAnsi="Verdana"/>
          <w:sz w:val="24"/>
          <w:szCs w:val="24"/>
        </w:rPr>
        <w:t xml:space="preserve">apparently </w:t>
      </w:r>
      <w:r w:rsidR="007846DA">
        <w:rPr>
          <w:rFonts w:ascii="Verdana" w:hAnsi="Verdana"/>
          <w:sz w:val="24"/>
          <w:szCs w:val="24"/>
        </w:rPr>
        <w:t xml:space="preserve">considered </w:t>
      </w:r>
      <w:r w:rsidR="006D71D6" w:rsidRPr="006D71D6">
        <w:rPr>
          <w:rFonts w:ascii="Verdana" w:hAnsi="Verdana"/>
          <w:sz w:val="24"/>
          <w:szCs w:val="24"/>
        </w:rPr>
        <w:t>the fact that when a woman divorces, she reverts to her maiden family</w:t>
      </w:r>
      <w:r w:rsidR="006D71D6">
        <w:rPr>
          <w:rFonts w:ascii="Verdana" w:hAnsi="Verdana"/>
          <w:b/>
          <w:bCs/>
          <w:sz w:val="24"/>
          <w:szCs w:val="24"/>
        </w:rPr>
        <w:t xml:space="preserve">. </w:t>
      </w:r>
      <w:proofErr w:type="spellStart"/>
      <w:r w:rsidR="006D71D6">
        <w:rPr>
          <w:rFonts w:ascii="Verdana" w:hAnsi="Verdana"/>
          <w:b/>
          <w:bCs/>
          <w:sz w:val="24"/>
          <w:szCs w:val="24"/>
        </w:rPr>
        <w:t>Mohapi</w:t>
      </w:r>
      <w:proofErr w:type="spellEnd"/>
      <w:r w:rsidR="006D71D6">
        <w:rPr>
          <w:rFonts w:ascii="Verdana" w:hAnsi="Verdana"/>
          <w:b/>
          <w:bCs/>
          <w:sz w:val="24"/>
          <w:szCs w:val="24"/>
        </w:rPr>
        <w:t xml:space="preserve"> v </w:t>
      </w:r>
      <w:proofErr w:type="spellStart"/>
      <w:r w:rsidR="006D71D6">
        <w:rPr>
          <w:rFonts w:ascii="Verdana" w:hAnsi="Verdana"/>
          <w:b/>
          <w:bCs/>
          <w:sz w:val="24"/>
          <w:szCs w:val="24"/>
        </w:rPr>
        <w:t>Monne</w:t>
      </w:r>
      <w:proofErr w:type="spellEnd"/>
      <w:r w:rsidR="006D71D6">
        <w:rPr>
          <w:rFonts w:ascii="Verdana" w:hAnsi="Verdana"/>
          <w:b/>
          <w:bCs/>
          <w:sz w:val="24"/>
          <w:szCs w:val="24"/>
        </w:rPr>
        <w:t xml:space="preserve"> and </w:t>
      </w:r>
      <w:r>
        <w:rPr>
          <w:rFonts w:ascii="Verdana" w:hAnsi="Verdana"/>
          <w:b/>
          <w:bCs/>
          <w:sz w:val="24"/>
          <w:szCs w:val="24"/>
        </w:rPr>
        <w:t>O</w:t>
      </w:r>
      <w:r w:rsidR="006D71D6">
        <w:rPr>
          <w:rFonts w:ascii="Verdana" w:hAnsi="Verdana"/>
          <w:b/>
          <w:bCs/>
          <w:sz w:val="24"/>
          <w:szCs w:val="24"/>
        </w:rPr>
        <w:t>ther CIV/APN/313/92</w:t>
      </w:r>
      <w:r>
        <w:rPr>
          <w:rFonts w:ascii="Verdana" w:hAnsi="Verdana"/>
          <w:b/>
          <w:bCs/>
          <w:sz w:val="24"/>
          <w:szCs w:val="24"/>
        </w:rPr>
        <w:t>.</w:t>
      </w:r>
    </w:p>
    <w:p w14:paraId="25C92926" w14:textId="77777777" w:rsidR="004D3119" w:rsidRDefault="004D3119" w:rsidP="004D3119">
      <w:pPr>
        <w:spacing w:after="0" w:line="360" w:lineRule="auto"/>
        <w:jc w:val="both"/>
        <w:rPr>
          <w:rFonts w:ascii="Verdana" w:hAnsi="Verdana"/>
          <w:b/>
          <w:bCs/>
          <w:sz w:val="24"/>
          <w:szCs w:val="24"/>
        </w:rPr>
      </w:pPr>
    </w:p>
    <w:p w14:paraId="5C24D30E" w14:textId="6140AE7C" w:rsidR="0033013C" w:rsidRDefault="004D3119" w:rsidP="004D3119">
      <w:pPr>
        <w:spacing w:after="0" w:line="360" w:lineRule="auto"/>
        <w:jc w:val="both"/>
        <w:rPr>
          <w:rFonts w:ascii="Verdana" w:hAnsi="Verdana"/>
          <w:sz w:val="24"/>
          <w:szCs w:val="24"/>
        </w:rPr>
      </w:pPr>
      <w:r w:rsidRPr="004D3119">
        <w:rPr>
          <w:rFonts w:ascii="Verdana" w:hAnsi="Verdana"/>
          <w:b/>
          <w:bCs/>
          <w:sz w:val="24"/>
          <w:szCs w:val="24"/>
        </w:rPr>
        <w:t>[4</w:t>
      </w:r>
      <w:r w:rsidR="00CC1FEA">
        <w:rPr>
          <w:rFonts w:ascii="Verdana" w:hAnsi="Verdana"/>
          <w:b/>
          <w:bCs/>
          <w:sz w:val="24"/>
          <w:szCs w:val="24"/>
        </w:rPr>
        <w:t>2</w:t>
      </w:r>
      <w:r w:rsidRPr="004D3119">
        <w:rPr>
          <w:rFonts w:ascii="Verdana" w:hAnsi="Verdana"/>
          <w:b/>
          <w:bCs/>
          <w:sz w:val="24"/>
          <w:szCs w:val="24"/>
        </w:rPr>
        <w:t>]</w:t>
      </w:r>
      <w:r>
        <w:rPr>
          <w:rFonts w:ascii="Verdana" w:hAnsi="Verdana"/>
          <w:sz w:val="24"/>
          <w:szCs w:val="24"/>
        </w:rPr>
        <w:tab/>
      </w:r>
      <w:r w:rsidR="0033013C" w:rsidRPr="004D3119">
        <w:rPr>
          <w:rFonts w:ascii="Verdana" w:hAnsi="Verdana"/>
          <w:sz w:val="24"/>
          <w:szCs w:val="24"/>
        </w:rPr>
        <w:t>In the case of</w:t>
      </w:r>
      <w:r w:rsidR="0033013C">
        <w:rPr>
          <w:rFonts w:ascii="Verdana" w:hAnsi="Verdana"/>
          <w:b/>
          <w:bCs/>
          <w:sz w:val="24"/>
          <w:szCs w:val="24"/>
        </w:rPr>
        <w:t xml:space="preserve"> </w:t>
      </w:r>
      <w:proofErr w:type="spellStart"/>
      <w:r w:rsidR="0033013C">
        <w:rPr>
          <w:rFonts w:ascii="Verdana" w:hAnsi="Verdana"/>
          <w:b/>
          <w:bCs/>
          <w:sz w:val="24"/>
          <w:szCs w:val="24"/>
        </w:rPr>
        <w:t>Khasake</w:t>
      </w:r>
      <w:proofErr w:type="spellEnd"/>
      <w:r w:rsidR="0033013C">
        <w:rPr>
          <w:rFonts w:ascii="Verdana" w:hAnsi="Verdana"/>
          <w:b/>
          <w:bCs/>
          <w:sz w:val="24"/>
          <w:szCs w:val="24"/>
        </w:rPr>
        <w:t xml:space="preserve"> </w:t>
      </w:r>
      <w:proofErr w:type="spellStart"/>
      <w:r w:rsidR="0033013C">
        <w:rPr>
          <w:rFonts w:ascii="Verdana" w:hAnsi="Verdana"/>
          <w:b/>
          <w:bCs/>
          <w:sz w:val="24"/>
          <w:szCs w:val="24"/>
        </w:rPr>
        <w:t>Mok</w:t>
      </w:r>
      <w:r w:rsidR="0025202B">
        <w:rPr>
          <w:rFonts w:ascii="Verdana" w:hAnsi="Verdana"/>
          <w:b/>
          <w:bCs/>
          <w:sz w:val="24"/>
          <w:szCs w:val="24"/>
        </w:rPr>
        <w:t>h</w:t>
      </w:r>
      <w:r w:rsidR="0033013C">
        <w:rPr>
          <w:rFonts w:ascii="Verdana" w:hAnsi="Verdana"/>
          <w:b/>
          <w:bCs/>
          <w:sz w:val="24"/>
          <w:szCs w:val="24"/>
        </w:rPr>
        <w:t>ethi</w:t>
      </w:r>
      <w:proofErr w:type="spellEnd"/>
      <w:r w:rsidR="0025202B">
        <w:rPr>
          <w:rFonts w:ascii="Verdana" w:hAnsi="Verdana"/>
          <w:b/>
          <w:bCs/>
          <w:sz w:val="24"/>
          <w:szCs w:val="24"/>
        </w:rPr>
        <w:t xml:space="preserve"> v</w:t>
      </w:r>
      <w:r w:rsidR="0033013C">
        <w:rPr>
          <w:rFonts w:ascii="Verdana" w:hAnsi="Verdana"/>
          <w:b/>
          <w:bCs/>
          <w:sz w:val="24"/>
          <w:szCs w:val="24"/>
        </w:rPr>
        <w:t xml:space="preserve"> </w:t>
      </w:r>
      <w:proofErr w:type="spellStart"/>
      <w:r w:rsidR="0033013C">
        <w:rPr>
          <w:rFonts w:ascii="Verdana" w:hAnsi="Verdana"/>
          <w:b/>
          <w:bCs/>
          <w:sz w:val="24"/>
          <w:szCs w:val="24"/>
        </w:rPr>
        <w:t>Mosiuoa</w:t>
      </w:r>
      <w:proofErr w:type="spellEnd"/>
      <w:r w:rsidR="0033013C">
        <w:rPr>
          <w:rFonts w:ascii="Verdana" w:hAnsi="Verdana"/>
          <w:b/>
          <w:bCs/>
          <w:sz w:val="24"/>
          <w:szCs w:val="24"/>
        </w:rPr>
        <w:t xml:space="preserve"> </w:t>
      </w:r>
      <w:proofErr w:type="spellStart"/>
      <w:r w:rsidR="0033013C">
        <w:rPr>
          <w:rFonts w:ascii="Verdana" w:hAnsi="Verdana"/>
          <w:b/>
          <w:bCs/>
          <w:sz w:val="24"/>
          <w:szCs w:val="24"/>
        </w:rPr>
        <w:t>Khasake</w:t>
      </w:r>
      <w:proofErr w:type="spellEnd"/>
      <w:r w:rsidR="0033013C">
        <w:rPr>
          <w:rFonts w:ascii="Verdana" w:hAnsi="Verdana"/>
          <w:b/>
          <w:bCs/>
          <w:sz w:val="24"/>
          <w:szCs w:val="24"/>
        </w:rPr>
        <w:t xml:space="preserve">, Makara J </w:t>
      </w:r>
      <w:r w:rsidR="0033013C" w:rsidRPr="0033013C">
        <w:rPr>
          <w:rFonts w:ascii="Verdana" w:hAnsi="Verdana"/>
          <w:sz w:val="24"/>
          <w:szCs w:val="24"/>
        </w:rPr>
        <w:t>also dealt with a question whether married wom</w:t>
      </w:r>
      <w:r w:rsidR="005D1584">
        <w:rPr>
          <w:rFonts w:ascii="Verdana" w:hAnsi="Verdana"/>
          <w:sz w:val="24"/>
          <w:szCs w:val="24"/>
        </w:rPr>
        <w:t>e</w:t>
      </w:r>
      <w:r w:rsidR="0033013C" w:rsidRPr="0033013C">
        <w:rPr>
          <w:rFonts w:ascii="Verdana" w:hAnsi="Verdana"/>
          <w:sz w:val="24"/>
          <w:szCs w:val="24"/>
        </w:rPr>
        <w:t xml:space="preserve">n who sought to be declared as </w:t>
      </w:r>
      <w:r w:rsidR="005D1584">
        <w:rPr>
          <w:rFonts w:ascii="Verdana" w:hAnsi="Verdana"/>
          <w:sz w:val="24"/>
          <w:szCs w:val="24"/>
        </w:rPr>
        <w:t xml:space="preserve">customary </w:t>
      </w:r>
      <w:r w:rsidR="0033013C" w:rsidRPr="0033013C">
        <w:rPr>
          <w:rFonts w:ascii="Verdana" w:hAnsi="Verdana"/>
          <w:sz w:val="24"/>
          <w:szCs w:val="24"/>
        </w:rPr>
        <w:t xml:space="preserve">heiress to their parent’s property was tenable. Although he </w:t>
      </w:r>
      <w:r w:rsidR="00EB1CCB">
        <w:rPr>
          <w:rFonts w:ascii="Verdana" w:hAnsi="Verdana"/>
          <w:sz w:val="24"/>
          <w:szCs w:val="24"/>
        </w:rPr>
        <w:t xml:space="preserve">left the issue open, </w:t>
      </w:r>
      <w:r w:rsidR="0033013C" w:rsidRPr="0033013C">
        <w:rPr>
          <w:rFonts w:ascii="Verdana" w:hAnsi="Verdana"/>
          <w:sz w:val="24"/>
          <w:szCs w:val="24"/>
        </w:rPr>
        <w:t>h</w:t>
      </w:r>
      <w:r w:rsidR="00EB1CCB">
        <w:rPr>
          <w:rFonts w:ascii="Verdana" w:hAnsi="Verdana"/>
          <w:sz w:val="24"/>
          <w:szCs w:val="24"/>
        </w:rPr>
        <w:t>e</w:t>
      </w:r>
      <w:r w:rsidR="0033013C" w:rsidRPr="0033013C">
        <w:rPr>
          <w:rFonts w:ascii="Verdana" w:hAnsi="Verdana"/>
          <w:sz w:val="24"/>
          <w:szCs w:val="24"/>
        </w:rPr>
        <w:t xml:space="preserve"> remark</w:t>
      </w:r>
      <w:r w:rsidR="00EB1CCB">
        <w:rPr>
          <w:rFonts w:ascii="Verdana" w:hAnsi="Verdana"/>
          <w:sz w:val="24"/>
          <w:szCs w:val="24"/>
        </w:rPr>
        <w:t>ed as follows</w:t>
      </w:r>
      <w:r w:rsidR="0033013C" w:rsidRPr="0033013C">
        <w:rPr>
          <w:rFonts w:ascii="Verdana" w:hAnsi="Verdana"/>
          <w:sz w:val="24"/>
          <w:szCs w:val="24"/>
        </w:rPr>
        <w:t>;</w:t>
      </w:r>
    </w:p>
    <w:p w14:paraId="05C98BE2" w14:textId="13460B56" w:rsidR="005D1584" w:rsidRPr="007B2006" w:rsidRDefault="004D3119" w:rsidP="004D3119">
      <w:pPr>
        <w:spacing w:after="0" w:line="360" w:lineRule="auto"/>
        <w:ind w:left="720"/>
        <w:jc w:val="both"/>
        <w:rPr>
          <w:rFonts w:ascii="Verdana" w:hAnsi="Verdana"/>
        </w:rPr>
      </w:pPr>
      <w:r>
        <w:rPr>
          <w:rFonts w:ascii="Verdana" w:hAnsi="Verdana"/>
        </w:rPr>
        <w:t>“</w:t>
      </w:r>
      <w:r w:rsidR="005D1584" w:rsidRPr="007B2006">
        <w:rPr>
          <w:rFonts w:ascii="Verdana" w:hAnsi="Verdana"/>
        </w:rPr>
        <w:t xml:space="preserve">It sounds illogical for the applicants to </w:t>
      </w:r>
      <w:r w:rsidR="007B2006" w:rsidRPr="007B2006">
        <w:rPr>
          <w:rFonts w:ascii="Verdana" w:hAnsi="Verdana"/>
        </w:rPr>
        <w:t>claim</w:t>
      </w:r>
      <w:r w:rsidR="005D1584" w:rsidRPr="007B2006">
        <w:rPr>
          <w:rFonts w:ascii="Verdana" w:hAnsi="Verdana"/>
        </w:rPr>
        <w:t xml:space="preserve"> heirship of the homestead land and yet they are </w:t>
      </w:r>
      <w:r w:rsidR="007B2006" w:rsidRPr="007B2006">
        <w:rPr>
          <w:rFonts w:ascii="Verdana" w:hAnsi="Verdana"/>
        </w:rPr>
        <w:t>presumably married</w:t>
      </w:r>
      <w:r w:rsidR="005D1584" w:rsidRPr="007B2006">
        <w:rPr>
          <w:rFonts w:ascii="Verdana" w:hAnsi="Verdana"/>
        </w:rPr>
        <w:t xml:space="preserve"> in community of property with their respective </w:t>
      </w:r>
      <w:r w:rsidR="007B2006" w:rsidRPr="007B2006">
        <w:rPr>
          <w:rFonts w:ascii="Verdana" w:hAnsi="Verdana"/>
        </w:rPr>
        <w:t>husbands</w:t>
      </w:r>
      <w:r w:rsidR="005D1584" w:rsidRPr="007B2006">
        <w:rPr>
          <w:rFonts w:ascii="Verdana" w:hAnsi="Verdana"/>
        </w:rPr>
        <w:t>. The result</w:t>
      </w:r>
      <w:r w:rsidR="007B2006" w:rsidRPr="007B2006">
        <w:rPr>
          <w:rFonts w:ascii="Verdana" w:hAnsi="Verdana"/>
        </w:rPr>
        <w:t xml:space="preserve"> of the issuance of </w:t>
      </w:r>
      <w:r w:rsidR="00952671">
        <w:rPr>
          <w:rFonts w:ascii="Verdana" w:hAnsi="Verdana"/>
        </w:rPr>
        <w:t xml:space="preserve">a </w:t>
      </w:r>
      <w:r w:rsidR="007B2006" w:rsidRPr="007B2006">
        <w:rPr>
          <w:rFonts w:ascii="Verdana" w:hAnsi="Verdana"/>
        </w:rPr>
        <w:t xml:space="preserve">declaratory order to that effect would be facilitate for the alienation of the land from the </w:t>
      </w:r>
      <w:proofErr w:type="spellStart"/>
      <w:r>
        <w:rPr>
          <w:rFonts w:ascii="Verdana" w:hAnsi="Verdana"/>
        </w:rPr>
        <w:t>K</w:t>
      </w:r>
      <w:r w:rsidR="007B2006" w:rsidRPr="007B2006">
        <w:rPr>
          <w:rFonts w:ascii="Verdana" w:hAnsi="Verdana"/>
        </w:rPr>
        <w:t>hasake</w:t>
      </w:r>
      <w:proofErr w:type="spellEnd"/>
      <w:r w:rsidR="007B2006" w:rsidRPr="007B2006">
        <w:rPr>
          <w:rFonts w:ascii="Verdana" w:hAnsi="Verdana"/>
        </w:rPr>
        <w:t xml:space="preserve"> family to their matrimonial homes…</w:t>
      </w:r>
      <w:r>
        <w:rPr>
          <w:rFonts w:ascii="Verdana" w:hAnsi="Verdana"/>
        </w:rPr>
        <w:t>”</w:t>
      </w:r>
    </w:p>
    <w:p w14:paraId="09E42292" w14:textId="77777777" w:rsidR="0025202B" w:rsidRDefault="0025202B" w:rsidP="004D3119">
      <w:pPr>
        <w:spacing w:after="0" w:line="360" w:lineRule="auto"/>
        <w:jc w:val="both"/>
        <w:rPr>
          <w:rFonts w:ascii="Verdana" w:hAnsi="Verdana"/>
          <w:sz w:val="24"/>
          <w:szCs w:val="24"/>
        </w:rPr>
      </w:pPr>
    </w:p>
    <w:p w14:paraId="3C13E13C" w14:textId="436B69DB" w:rsidR="0057718B" w:rsidRDefault="004D3119" w:rsidP="004D3119">
      <w:pPr>
        <w:spacing w:after="0" w:line="360" w:lineRule="auto"/>
        <w:jc w:val="both"/>
        <w:rPr>
          <w:rFonts w:ascii="Verdana" w:hAnsi="Verdana"/>
          <w:sz w:val="24"/>
          <w:szCs w:val="24"/>
        </w:rPr>
      </w:pPr>
      <w:r w:rsidRPr="004D3119">
        <w:rPr>
          <w:rFonts w:ascii="Verdana" w:hAnsi="Verdana"/>
          <w:b/>
          <w:bCs/>
          <w:sz w:val="24"/>
          <w:szCs w:val="24"/>
        </w:rPr>
        <w:t>[4</w:t>
      </w:r>
      <w:r w:rsidR="00CC1FEA">
        <w:rPr>
          <w:rFonts w:ascii="Verdana" w:hAnsi="Verdana"/>
          <w:b/>
          <w:bCs/>
          <w:sz w:val="24"/>
          <w:szCs w:val="24"/>
        </w:rPr>
        <w:t>3</w:t>
      </w:r>
      <w:r w:rsidRPr="004D3119">
        <w:rPr>
          <w:rFonts w:ascii="Verdana" w:hAnsi="Verdana"/>
          <w:b/>
          <w:bCs/>
          <w:sz w:val="24"/>
          <w:szCs w:val="24"/>
        </w:rPr>
        <w:t>]</w:t>
      </w:r>
      <w:r>
        <w:rPr>
          <w:rFonts w:ascii="Verdana" w:hAnsi="Verdana"/>
          <w:sz w:val="24"/>
          <w:szCs w:val="24"/>
        </w:rPr>
        <w:tab/>
      </w:r>
      <w:r w:rsidR="00223937">
        <w:rPr>
          <w:rFonts w:ascii="Verdana" w:hAnsi="Verdana"/>
          <w:sz w:val="24"/>
          <w:szCs w:val="24"/>
        </w:rPr>
        <w:t>R</w:t>
      </w:r>
      <w:r w:rsidR="00E56C95">
        <w:rPr>
          <w:rFonts w:ascii="Verdana" w:hAnsi="Verdana"/>
          <w:sz w:val="24"/>
          <w:szCs w:val="24"/>
        </w:rPr>
        <w:t>everting to the facts of this matter</w:t>
      </w:r>
      <w:r w:rsidR="00C55FED">
        <w:rPr>
          <w:rFonts w:ascii="Verdana" w:hAnsi="Verdana"/>
          <w:sz w:val="24"/>
          <w:szCs w:val="24"/>
        </w:rPr>
        <w:t xml:space="preserve">, </w:t>
      </w:r>
      <w:r w:rsidR="00EB1CCB">
        <w:rPr>
          <w:rFonts w:ascii="Verdana" w:hAnsi="Verdana"/>
          <w:sz w:val="24"/>
          <w:szCs w:val="24"/>
        </w:rPr>
        <w:t>it is clear in my view</w:t>
      </w:r>
      <w:r w:rsidR="00A70D05">
        <w:rPr>
          <w:rFonts w:ascii="Verdana" w:hAnsi="Verdana"/>
          <w:sz w:val="24"/>
          <w:szCs w:val="24"/>
        </w:rPr>
        <w:t xml:space="preserve"> that</w:t>
      </w:r>
      <w:r w:rsidR="00EB1CCB">
        <w:rPr>
          <w:rFonts w:ascii="Verdana" w:hAnsi="Verdana"/>
          <w:sz w:val="24"/>
          <w:szCs w:val="24"/>
        </w:rPr>
        <w:t>, in nominating the respondent’s father as heir</w:t>
      </w:r>
      <w:r w:rsidR="00252E26">
        <w:rPr>
          <w:rFonts w:ascii="Verdana" w:hAnsi="Verdana"/>
          <w:sz w:val="24"/>
          <w:szCs w:val="24"/>
        </w:rPr>
        <w:t>, the family council applied</w:t>
      </w:r>
      <w:r w:rsidR="00AA510A">
        <w:rPr>
          <w:rFonts w:ascii="Verdana" w:hAnsi="Verdana"/>
          <w:sz w:val="24"/>
          <w:szCs w:val="24"/>
        </w:rPr>
        <w:t xml:space="preserve"> </w:t>
      </w:r>
      <w:r w:rsidR="00252E26">
        <w:rPr>
          <w:rFonts w:ascii="Verdana" w:hAnsi="Verdana"/>
          <w:sz w:val="24"/>
          <w:szCs w:val="24"/>
        </w:rPr>
        <w:t xml:space="preserve">the </w:t>
      </w:r>
      <w:r w:rsidR="00AA510A">
        <w:rPr>
          <w:rFonts w:ascii="Verdana" w:hAnsi="Verdana"/>
          <w:sz w:val="24"/>
          <w:szCs w:val="24"/>
        </w:rPr>
        <w:t xml:space="preserve">customary law of </w:t>
      </w:r>
      <w:r w:rsidR="00252E26">
        <w:rPr>
          <w:rFonts w:ascii="Verdana" w:hAnsi="Verdana"/>
          <w:sz w:val="24"/>
          <w:szCs w:val="24"/>
        </w:rPr>
        <w:t>i</w:t>
      </w:r>
      <w:r w:rsidR="00AA510A">
        <w:rPr>
          <w:rFonts w:ascii="Verdana" w:hAnsi="Verdana"/>
          <w:sz w:val="24"/>
          <w:szCs w:val="24"/>
        </w:rPr>
        <w:t>nheritance.</w:t>
      </w:r>
      <w:r w:rsidR="00AA510A" w:rsidRPr="0080476E">
        <w:rPr>
          <w:rFonts w:ascii="Verdana" w:hAnsi="Verdana"/>
          <w:sz w:val="24"/>
          <w:szCs w:val="24"/>
        </w:rPr>
        <w:t xml:space="preserve"> </w:t>
      </w:r>
    </w:p>
    <w:p w14:paraId="66B72E65" w14:textId="77777777" w:rsidR="0057718B" w:rsidRDefault="0057718B" w:rsidP="004D3119">
      <w:pPr>
        <w:spacing w:after="0" w:line="360" w:lineRule="auto"/>
        <w:jc w:val="both"/>
        <w:rPr>
          <w:rFonts w:ascii="Verdana" w:hAnsi="Verdana"/>
          <w:sz w:val="24"/>
          <w:szCs w:val="24"/>
        </w:rPr>
      </w:pPr>
    </w:p>
    <w:p w14:paraId="3CD4655D" w14:textId="41B22E7E" w:rsidR="00FE074F" w:rsidRDefault="0057718B" w:rsidP="004D3119">
      <w:pPr>
        <w:spacing w:after="0" w:line="360" w:lineRule="auto"/>
        <w:jc w:val="both"/>
        <w:rPr>
          <w:rFonts w:ascii="Verdana" w:hAnsi="Verdana"/>
          <w:sz w:val="24"/>
          <w:szCs w:val="24"/>
        </w:rPr>
      </w:pPr>
      <w:r w:rsidRPr="0057718B">
        <w:rPr>
          <w:rFonts w:ascii="Verdana" w:hAnsi="Verdana"/>
          <w:b/>
          <w:bCs/>
          <w:sz w:val="24"/>
          <w:szCs w:val="24"/>
        </w:rPr>
        <w:t>43.1</w:t>
      </w:r>
      <w:r>
        <w:rPr>
          <w:rFonts w:ascii="Verdana" w:hAnsi="Verdana"/>
          <w:sz w:val="24"/>
          <w:szCs w:val="24"/>
        </w:rPr>
        <w:t xml:space="preserve"> </w:t>
      </w:r>
      <w:r w:rsidR="00D72A32">
        <w:rPr>
          <w:rFonts w:ascii="Verdana" w:hAnsi="Verdana"/>
          <w:sz w:val="24"/>
          <w:szCs w:val="24"/>
        </w:rPr>
        <w:t xml:space="preserve">No </w:t>
      </w:r>
      <w:r w:rsidR="00C55FED">
        <w:rPr>
          <w:rFonts w:ascii="Verdana" w:hAnsi="Verdana"/>
          <w:sz w:val="24"/>
          <w:szCs w:val="24"/>
        </w:rPr>
        <w:t>suggestion</w:t>
      </w:r>
      <w:r w:rsidR="00D72A32">
        <w:rPr>
          <w:rFonts w:ascii="Verdana" w:hAnsi="Verdana"/>
          <w:sz w:val="24"/>
          <w:szCs w:val="24"/>
        </w:rPr>
        <w:t xml:space="preserve"> is made by the appellant</w:t>
      </w:r>
      <w:r w:rsidR="00C55FED">
        <w:rPr>
          <w:rFonts w:ascii="Verdana" w:hAnsi="Verdana"/>
          <w:sz w:val="24"/>
          <w:szCs w:val="24"/>
        </w:rPr>
        <w:t xml:space="preserve"> that </w:t>
      </w:r>
      <w:r w:rsidR="00014527">
        <w:rPr>
          <w:rFonts w:ascii="Verdana" w:hAnsi="Verdana"/>
          <w:sz w:val="24"/>
          <w:szCs w:val="24"/>
        </w:rPr>
        <w:t>in the circumstances of this case, th</w:t>
      </w:r>
      <w:r w:rsidR="00C55FED">
        <w:rPr>
          <w:rFonts w:ascii="Verdana" w:hAnsi="Verdana"/>
          <w:sz w:val="24"/>
          <w:szCs w:val="24"/>
        </w:rPr>
        <w:t xml:space="preserve">e customary law </w:t>
      </w:r>
      <w:r w:rsidR="00014527">
        <w:rPr>
          <w:rFonts w:ascii="Verdana" w:hAnsi="Verdana"/>
          <w:sz w:val="24"/>
          <w:szCs w:val="24"/>
        </w:rPr>
        <w:t xml:space="preserve">applied in </w:t>
      </w:r>
      <w:r w:rsidR="00C55FED">
        <w:rPr>
          <w:rFonts w:ascii="Verdana" w:hAnsi="Verdana"/>
          <w:sz w:val="24"/>
          <w:szCs w:val="24"/>
        </w:rPr>
        <w:t xml:space="preserve">the nomination of the respondent’s father </w:t>
      </w:r>
      <w:proofErr w:type="gramStart"/>
      <w:r w:rsidR="00C55FED">
        <w:rPr>
          <w:rFonts w:ascii="Verdana" w:hAnsi="Verdana"/>
          <w:sz w:val="24"/>
          <w:szCs w:val="24"/>
        </w:rPr>
        <w:t>was in conflict with</w:t>
      </w:r>
      <w:proofErr w:type="gramEnd"/>
      <w:r w:rsidR="00C55FED">
        <w:rPr>
          <w:rFonts w:ascii="Verdana" w:hAnsi="Verdana"/>
          <w:sz w:val="24"/>
          <w:szCs w:val="24"/>
        </w:rPr>
        <w:t xml:space="preserve"> </w:t>
      </w:r>
      <w:r w:rsidR="004E2432">
        <w:rPr>
          <w:rFonts w:ascii="Verdana" w:hAnsi="Verdana"/>
          <w:sz w:val="24"/>
          <w:szCs w:val="24"/>
        </w:rPr>
        <w:t>section 8</w:t>
      </w:r>
      <w:r w:rsidR="00C55FED">
        <w:rPr>
          <w:rFonts w:ascii="Verdana" w:hAnsi="Verdana"/>
          <w:sz w:val="24"/>
          <w:szCs w:val="24"/>
        </w:rPr>
        <w:t xml:space="preserve"> </w:t>
      </w:r>
      <w:r w:rsidR="009D6358">
        <w:rPr>
          <w:rFonts w:ascii="Verdana" w:hAnsi="Verdana"/>
          <w:sz w:val="24"/>
          <w:szCs w:val="24"/>
        </w:rPr>
        <w:t>Land Act 1979</w:t>
      </w:r>
      <w:r w:rsidR="000C2125">
        <w:rPr>
          <w:rFonts w:ascii="Verdana" w:hAnsi="Verdana"/>
          <w:sz w:val="24"/>
          <w:szCs w:val="24"/>
        </w:rPr>
        <w:t>(as amended)</w:t>
      </w:r>
      <w:r w:rsidR="007B6F7F">
        <w:rPr>
          <w:rFonts w:ascii="Verdana" w:hAnsi="Verdana"/>
          <w:sz w:val="24"/>
          <w:szCs w:val="24"/>
        </w:rPr>
        <w:t xml:space="preserve"> on land inheritance. </w:t>
      </w:r>
    </w:p>
    <w:p w14:paraId="23E83F74" w14:textId="77777777" w:rsidR="0057718B" w:rsidRDefault="0057718B" w:rsidP="004D3119">
      <w:pPr>
        <w:spacing w:after="0" w:line="360" w:lineRule="auto"/>
        <w:jc w:val="both"/>
        <w:rPr>
          <w:rFonts w:ascii="Verdana" w:hAnsi="Verdana"/>
          <w:sz w:val="24"/>
          <w:szCs w:val="24"/>
        </w:rPr>
      </w:pPr>
    </w:p>
    <w:p w14:paraId="63C1E2CC" w14:textId="2F88484C" w:rsidR="00B15856" w:rsidRPr="00061AA0" w:rsidRDefault="0057718B" w:rsidP="004D3119">
      <w:pPr>
        <w:spacing w:after="0" w:line="360" w:lineRule="auto"/>
        <w:jc w:val="both"/>
        <w:rPr>
          <w:rFonts w:ascii="Verdana" w:hAnsi="Verdana"/>
          <w:sz w:val="24"/>
          <w:szCs w:val="24"/>
        </w:rPr>
      </w:pPr>
      <w:r w:rsidRPr="0057718B">
        <w:rPr>
          <w:rFonts w:ascii="Verdana" w:hAnsi="Verdana"/>
          <w:b/>
          <w:bCs/>
          <w:sz w:val="24"/>
          <w:szCs w:val="24"/>
        </w:rPr>
        <w:lastRenderedPageBreak/>
        <w:t>43.2</w:t>
      </w:r>
      <w:r>
        <w:rPr>
          <w:rFonts w:ascii="Verdana" w:hAnsi="Verdana"/>
          <w:sz w:val="24"/>
          <w:szCs w:val="24"/>
        </w:rPr>
        <w:t xml:space="preserve"> </w:t>
      </w:r>
      <w:r w:rsidR="0033013C" w:rsidRPr="00061AA0">
        <w:rPr>
          <w:rFonts w:ascii="Verdana" w:hAnsi="Verdana"/>
          <w:sz w:val="24"/>
          <w:szCs w:val="24"/>
        </w:rPr>
        <w:t>In the light of these authorities</w:t>
      </w:r>
      <w:r w:rsidR="00061AA0" w:rsidRPr="00061AA0">
        <w:rPr>
          <w:rFonts w:ascii="Verdana" w:hAnsi="Verdana"/>
          <w:sz w:val="24"/>
          <w:szCs w:val="24"/>
        </w:rPr>
        <w:t xml:space="preserve"> </w:t>
      </w:r>
      <w:r w:rsidR="0033013C" w:rsidRPr="00061AA0">
        <w:rPr>
          <w:rFonts w:ascii="Verdana" w:hAnsi="Verdana"/>
          <w:sz w:val="24"/>
          <w:szCs w:val="24"/>
        </w:rPr>
        <w:t xml:space="preserve">and in the </w:t>
      </w:r>
      <w:r w:rsidR="00061AA0" w:rsidRPr="00061AA0">
        <w:rPr>
          <w:rFonts w:ascii="Verdana" w:hAnsi="Verdana"/>
          <w:sz w:val="24"/>
          <w:szCs w:val="24"/>
        </w:rPr>
        <w:t>absence</w:t>
      </w:r>
      <w:r w:rsidR="0033013C" w:rsidRPr="00061AA0">
        <w:rPr>
          <w:rFonts w:ascii="Verdana" w:hAnsi="Verdana"/>
          <w:sz w:val="24"/>
          <w:szCs w:val="24"/>
        </w:rPr>
        <w:t xml:space="preserve"> of any authority </w:t>
      </w:r>
      <w:r w:rsidR="00952671">
        <w:rPr>
          <w:rFonts w:ascii="Verdana" w:hAnsi="Verdana"/>
          <w:sz w:val="24"/>
          <w:szCs w:val="24"/>
        </w:rPr>
        <w:t>cited by the appellant</w:t>
      </w:r>
      <w:r w:rsidR="00635647">
        <w:rPr>
          <w:rFonts w:ascii="Verdana" w:hAnsi="Verdana"/>
          <w:sz w:val="24"/>
          <w:szCs w:val="24"/>
        </w:rPr>
        <w:t xml:space="preserve"> on the subject</w:t>
      </w:r>
      <w:r w:rsidR="00061AA0" w:rsidRPr="00061AA0">
        <w:rPr>
          <w:rFonts w:ascii="Verdana" w:hAnsi="Verdana"/>
          <w:sz w:val="24"/>
          <w:szCs w:val="24"/>
        </w:rPr>
        <w:t xml:space="preserve">, </w:t>
      </w:r>
      <w:r w:rsidR="0033013C" w:rsidRPr="00061AA0">
        <w:rPr>
          <w:rFonts w:ascii="Verdana" w:hAnsi="Verdana"/>
          <w:sz w:val="24"/>
          <w:szCs w:val="24"/>
        </w:rPr>
        <w:t xml:space="preserve">it is concludable </w:t>
      </w:r>
      <w:r w:rsidR="00EF6509">
        <w:rPr>
          <w:rFonts w:ascii="Verdana" w:hAnsi="Verdana"/>
          <w:sz w:val="24"/>
          <w:szCs w:val="24"/>
        </w:rPr>
        <w:t xml:space="preserve">that </w:t>
      </w:r>
      <w:r w:rsidR="0033013C" w:rsidRPr="00061AA0">
        <w:rPr>
          <w:rFonts w:ascii="Verdana" w:hAnsi="Verdana"/>
          <w:sz w:val="24"/>
          <w:szCs w:val="24"/>
        </w:rPr>
        <w:t xml:space="preserve">subsistence </w:t>
      </w:r>
      <w:r w:rsidR="00635647">
        <w:rPr>
          <w:rFonts w:ascii="Verdana" w:hAnsi="Verdana"/>
          <w:sz w:val="24"/>
          <w:szCs w:val="24"/>
        </w:rPr>
        <w:t xml:space="preserve">the appellant’s </w:t>
      </w:r>
      <w:r w:rsidR="0033013C" w:rsidRPr="00061AA0">
        <w:rPr>
          <w:rFonts w:ascii="Verdana" w:hAnsi="Verdana"/>
          <w:sz w:val="24"/>
          <w:szCs w:val="24"/>
        </w:rPr>
        <w:t>marriage</w:t>
      </w:r>
      <w:r w:rsidR="002A79EF">
        <w:rPr>
          <w:rFonts w:ascii="Verdana" w:hAnsi="Verdana"/>
          <w:sz w:val="24"/>
          <w:szCs w:val="24"/>
        </w:rPr>
        <w:t xml:space="preserve"> to </w:t>
      </w:r>
      <w:proofErr w:type="spellStart"/>
      <w:r w:rsidR="002A79EF">
        <w:rPr>
          <w:rFonts w:ascii="Verdana" w:hAnsi="Verdana"/>
          <w:sz w:val="24"/>
          <w:szCs w:val="24"/>
        </w:rPr>
        <w:t>Mahase</w:t>
      </w:r>
      <w:proofErr w:type="spellEnd"/>
      <w:r w:rsidR="0033013C" w:rsidRPr="00061AA0">
        <w:rPr>
          <w:rFonts w:ascii="Verdana" w:hAnsi="Verdana"/>
          <w:sz w:val="24"/>
          <w:szCs w:val="24"/>
        </w:rPr>
        <w:t xml:space="preserve"> </w:t>
      </w:r>
      <w:r w:rsidR="002A79EF">
        <w:rPr>
          <w:rFonts w:ascii="Verdana" w:hAnsi="Verdana"/>
          <w:sz w:val="24"/>
          <w:szCs w:val="24"/>
        </w:rPr>
        <w:t>wa</w:t>
      </w:r>
      <w:r w:rsidR="00952671">
        <w:rPr>
          <w:rFonts w:ascii="Verdana" w:hAnsi="Verdana"/>
          <w:sz w:val="24"/>
          <w:szCs w:val="24"/>
        </w:rPr>
        <w:t>s</w:t>
      </w:r>
      <w:r w:rsidR="0033013C" w:rsidRPr="00061AA0">
        <w:rPr>
          <w:rFonts w:ascii="Verdana" w:hAnsi="Verdana"/>
          <w:sz w:val="24"/>
          <w:szCs w:val="24"/>
        </w:rPr>
        <w:t xml:space="preserve"> an </w:t>
      </w:r>
      <w:r w:rsidR="00061AA0" w:rsidRPr="00061AA0">
        <w:rPr>
          <w:rFonts w:ascii="Verdana" w:hAnsi="Verdana"/>
          <w:sz w:val="24"/>
          <w:szCs w:val="24"/>
        </w:rPr>
        <w:t>impediment</w:t>
      </w:r>
      <w:r w:rsidR="0033013C" w:rsidRPr="00061AA0">
        <w:rPr>
          <w:rFonts w:ascii="Verdana" w:hAnsi="Verdana"/>
          <w:sz w:val="24"/>
          <w:szCs w:val="24"/>
        </w:rPr>
        <w:t xml:space="preserve"> to</w:t>
      </w:r>
      <w:r w:rsidR="006814A5">
        <w:rPr>
          <w:rFonts w:ascii="Verdana" w:hAnsi="Verdana"/>
          <w:sz w:val="24"/>
          <w:szCs w:val="24"/>
        </w:rPr>
        <w:t xml:space="preserve"> inheritance</w:t>
      </w:r>
      <w:r w:rsidR="0033013C" w:rsidRPr="00061AA0">
        <w:rPr>
          <w:rFonts w:ascii="Verdana" w:hAnsi="Verdana"/>
          <w:sz w:val="24"/>
          <w:szCs w:val="24"/>
        </w:rPr>
        <w:t xml:space="preserve"> </w:t>
      </w:r>
      <w:r w:rsidR="006814A5">
        <w:rPr>
          <w:rFonts w:ascii="Verdana" w:hAnsi="Verdana"/>
          <w:sz w:val="24"/>
          <w:szCs w:val="24"/>
        </w:rPr>
        <w:t>of</w:t>
      </w:r>
      <w:r w:rsidR="0033013C" w:rsidRPr="00061AA0">
        <w:rPr>
          <w:rFonts w:ascii="Verdana" w:hAnsi="Verdana"/>
          <w:sz w:val="24"/>
          <w:szCs w:val="24"/>
        </w:rPr>
        <w:t xml:space="preserve"> </w:t>
      </w:r>
      <w:r w:rsidR="00E63E74">
        <w:rPr>
          <w:rFonts w:ascii="Verdana" w:hAnsi="Verdana"/>
          <w:sz w:val="24"/>
          <w:szCs w:val="24"/>
        </w:rPr>
        <w:t>the disputed property</w:t>
      </w:r>
      <w:r w:rsidR="002A79EF">
        <w:rPr>
          <w:rFonts w:ascii="Verdana" w:hAnsi="Verdana"/>
          <w:sz w:val="24"/>
          <w:szCs w:val="24"/>
        </w:rPr>
        <w:t>, understandably because she has in</w:t>
      </w:r>
      <w:r w:rsidR="00AC1F89">
        <w:rPr>
          <w:rFonts w:ascii="Verdana" w:hAnsi="Verdana"/>
          <w:sz w:val="24"/>
          <w:szCs w:val="24"/>
        </w:rPr>
        <w:t xml:space="preserve"> </w:t>
      </w:r>
      <w:r w:rsidR="002A79EF">
        <w:rPr>
          <w:rFonts w:ascii="Verdana" w:hAnsi="Verdana"/>
          <w:sz w:val="24"/>
          <w:szCs w:val="24"/>
        </w:rPr>
        <w:t>terms of the same Act</w:t>
      </w:r>
      <w:r w:rsidR="00A70D05">
        <w:rPr>
          <w:rFonts w:ascii="Verdana" w:hAnsi="Verdana"/>
          <w:sz w:val="24"/>
          <w:szCs w:val="24"/>
        </w:rPr>
        <w:t>(section 8 as amended)</w:t>
      </w:r>
      <w:r w:rsidR="00E63E74">
        <w:rPr>
          <w:rFonts w:ascii="Verdana" w:hAnsi="Verdana"/>
          <w:sz w:val="24"/>
          <w:szCs w:val="24"/>
        </w:rPr>
        <w:t>,</w:t>
      </w:r>
      <w:r w:rsidR="002A79EF">
        <w:rPr>
          <w:rFonts w:ascii="Verdana" w:hAnsi="Verdana"/>
          <w:sz w:val="24"/>
          <w:szCs w:val="24"/>
        </w:rPr>
        <w:t xml:space="preserve"> equal rights to landed property which </w:t>
      </w:r>
      <w:r w:rsidR="000835D3">
        <w:rPr>
          <w:rFonts w:ascii="Verdana" w:hAnsi="Verdana"/>
          <w:sz w:val="24"/>
          <w:szCs w:val="24"/>
        </w:rPr>
        <w:t xml:space="preserve">she acquired with </w:t>
      </w:r>
      <w:r w:rsidR="002A79EF">
        <w:rPr>
          <w:rFonts w:ascii="Verdana" w:hAnsi="Verdana"/>
          <w:sz w:val="24"/>
          <w:szCs w:val="24"/>
        </w:rPr>
        <w:t xml:space="preserve">the said </w:t>
      </w:r>
      <w:proofErr w:type="spellStart"/>
      <w:r w:rsidR="002A79EF">
        <w:rPr>
          <w:rFonts w:ascii="Verdana" w:hAnsi="Verdana"/>
          <w:sz w:val="24"/>
          <w:szCs w:val="24"/>
        </w:rPr>
        <w:t>Mahase</w:t>
      </w:r>
      <w:proofErr w:type="spellEnd"/>
      <w:r w:rsidR="00757C2D">
        <w:rPr>
          <w:rFonts w:ascii="Verdana" w:hAnsi="Verdana"/>
          <w:sz w:val="24"/>
          <w:szCs w:val="24"/>
        </w:rPr>
        <w:t xml:space="preserve"> and the fact that she </w:t>
      </w:r>
      <w:proofErr w:type="spellStart"/>
      <w:r w:rsidR="00757C2D" w:rsidRPr="00023A67">
        <w:rPr>
          <w:rFonts w:ascii="Verdana" w:hAnsi="Verdana"/>
          <w:i/>
          <w:iCs/>
          <w:sz w:val="24"/>
          <w:szCs w:val="24"/>
        </w:rPr>
        <w:t>ngalaed</w:t>
      </w:r>
      <w:proofErr w:type="spellEnd"/>
      <w:r w:rsidR="00757C2D">
        <w:rPr>
          <w:rFonts w:ascii="Verdana" w:hAnsi="Verdana"/>
          <w:sz w:val="24"/>
          <w:szCs w:val="24"/>
        </w:rPr>
        <w:t xml:space="preserve"> does not </w:t>
      </w:r>
      <w:r w:rsidR="00023A67">
        <w:rPr>
          <w:rFonts w:ascii="Verdana" w:hAnsi="Verdana"/>
          <w:sz w:val="24"/>
          <w:szCs w:val="24"/>
        </w:rPr>
        <w:t>disentitle</w:t>
      </w:r>
      <w:r w:rsidR="00757C2D">
        <w:rPr>
          <w:rFonts w:ascii="Verdana" w:hAnsi="Verdana"/>
          <w:sz w:val="24"/>
          <w:szCs w:val="24"/>
        </w:rPr>
        <w:t xml:space="preserve"> her of such right</w:t>
      </w:r>
      <w:r w:rsidR="008471C0">
        <w:rPr>
          <w:rFonts w:ascii="Verdana" w:hAnsi="Verdana"/>
          <w:sz w:val="24"/>
          <w:szCs w:val="24"/>
        </w:rPr>
        <w:t xml:space="preserve">s. The position would clearly be different </w:t>
      </w:r>
      <w:r w:rsidR="00023A67">
        <w:rPr>
          <w:rFonts w:ascii="Verdana" w:hAnsi="Verdana"/>
          <w:sz w:val="24"/>
          <w:szCs w:val="24"/>
        </w:rPr>
        <w:t>if</w:t>
      </w:r>
      <w:r w:rsidR="008471C0">
        <w:rPr>
          <w:rFonts w:ascii="Verdana" w:hAnsi="Verdana"/>
          <w:sz w:val="24"/>
          <w:szCs w:val="24"/>
        </w:rPr>
        <w:t xml:space="preserve"> she was divorced</w:t>
      </w:r>
      <w:r w:rsidR="00A70D05">
        <w:rPr>
          <w:rFonts w:ascii="Verdana" w:hAnsi="Verdana"/>
          <w:sz w:val="24"/>
          <w:szCs w:val="24"/>
        </w:rPr>
        <w:t xml:space="preserve"> or unmarried</w:t>
      </w:r>
      <w:r w:rsidR="00AC1F89">
        <w:rPr>
          <w:rFonts w:ascii="Verdana" w:hAnsi="Verdana"/>
          <w:sz w:val="24"/>
          <w:szCs w:val="24"/>
        </w:rPr>
        <w:t xml:space="preserve">. </w:t>
      </w:r>
      <w:r w:rsidR="00061AA0" w:rsidRPr="00061AA0">
        <w:rPr>
          <w:rFonts w:ascii="Verdana" w:hAnsi="Verdana"/>
          <w:sz w:val="24"/>
          <w:szCs w:val="24"/>
        </w:rPr>
        <w:t xml:space="preserve">The learned Magistrate’s finding that the appellant should </w:t>
      </w:r>
      <w:r w:rsidR="007B2006">
        <w:rPr>
          <w:rFonts w:ascii="Verdana" w:hAnsi="Verdana"/>
          <w:sz w:val="24"/>
          <w:szCs w:val="24"/>
        </w:rPr>
        <w:t xml:space="preserve">not </w:t>
      </w:r>
      <w:r w:rsidR="00061AA0" w:rsidRPr="00061AA0">
        <w:rPr>
          <w:rFonts w:ascii="Verdana" w:hAnsi="Verdana"/>
          <w:sz w:val="24"/>
          <w:szCs w:val="24"/>
        </w:rPr>
        <w:t xml:space="preserve">inherit property belonging to the </w:t>
      </w:r>
      <w:proofErr w:type="spellStart"/>
      <w:r w:rsidR="00061AA0" w:rsidRPr="00061AA0">
        <w:rPr>
          <w:rFonts w:ascii="Verdana" w:hAnsi="Verdana"/>
          <w:sz w:val="24"/>
          <w:szCs w:val="24"/>
        </w:rPr>
        <w:t>Khoabane</w:t>
      </w:r>
      <w:r w:rsidR="00952671">
        <w:rPr>
          <w:rFonts w:ascii="Verdana" w:hAnsi="Verdana"/>
          <w:sz w:val="24"/>
          <w:szCs w:val="24"/>
        </w:rPr>
        <w:t>s</w:t>
      </w:r>
      <w:proofErr w:type="spellEnd"/>
      <w:r w:rsidR="00952671">
        <w:rPr>
          <w:rFonts w:ascii="Verdana" w:hAnsi="Verdana"/>
          <w:sz w:val="24"/>
          <w:szCs w:val="24"/>
        </w:rPr>
        <w:t>’</w:t>
      </w:r>
      <w:r w:rsidR="00061AA0" w:rsidRPr="00061AA0">
        <w:rPr>
          <w:rFonts w:ascii="Verdana" w:hAnsi="Verdana"/>
          <w:sz w:val="24"/>
          <w:szCs w:val="24"/>
        </w:rPr>
        <w:t xml:space="preserve"> </w:t>
      </w:r>
      <w:r w:rsidR="007B2006">
        <w:rPr>
          <w:rFonts w:ascii="Verdana" w:hAnsi="Verdana"/>
          <w:sz w:val="24"/>
          <w:szCs w:val="24"/>
        </w:rPr>
        <w:t>cannot therefore be faulted</w:t>
      </w:r>
      <w:r w:rsidR="00061AA0" w:rsidRPr="00061AA0">
        <w:rPr>
          <w:rFonts w:ascii="Verdana" w:hAnsi="Verdana"/>
          <w:sz w:val="24"/>
          <w:szCs w:val="24"/>
        </w:rPr>
        <w:t xml:space="preserve">. </w:t>
      </w:r>
      <w:r w:rsidR="006D71D6" w:rsidRPr="00061AA0">
        <w:rPr>
          <w:rFonts w:ascii="Verdana" w:hAnsi="Verdana"/>
          <w:sz w:val="24"/>
          <w:szCs w:val="24"/>
        </w:rPr>
        <w:t xml:space="preserve"> </w:t>
      </w:r>
    </w:p>
    <w:p w14:paraId="33ABD778" w14:textId="77777777" w:rsidR="004D3119" w:rsidRDefault="004D3119" w:rsidP="004D3119">
      <w:pPr>
        <w:spacing w:after="0" w:line="360" w:lineRule="auto"/>
        <w:jc w:val="both"/>
        <w:rPr>
          <w:rFonts w:ascii="Verdana" w:hAnsi="Verdana"/>
          <w:sz w:val="24"/>
          <w:szCs w:val="24"/>
        </w:rPr>
      </w:pPr>
    </w:p>
    <w:p w14:paraId="786BCE46" w14:textId="18511170" w:rsidR="00E00A18" w:rsidRDefault="004D3119" w:rsidP="004D3119">
      <w:pPr>
        <w:spacing w:after="0" w:line="360" w:lineRule="auto"/>
        <w:jc w:val="both"/>
        <w:rPr>
          <w:rFonts w:ascii="Verdana" w:hAnsi="Verdana"/>
          <w:sz w:val="24"/>
          <w:szCs w:val="24"/>
        </w:rPr>
      </w:pPr>
      <w:r w:rsidRPr="004D3119">
        <w:rPr>
          <w:rFonts w:ascii="Verdana" w:hAnsi="Verdana"/>
          <w:b/>
          <w:bCs/>
          <w:sz w:val="24"/>
          <w:szCs w:val="24"/>
        </w:rPr>
        <w:t>[4</w:t>
      </w:r>
      <w:r w:rsidR="0057718B">
        <w:rPr>
          <w:rFonts w:ascii="Verdana" w:hAnsi="Verdana"/>
          <w:b/>
          <w:bCs/>
          <w:sz w:val="24"/>
          <w:szCs w:val="24"/>
        </w:rPr>
        <w:t>4</w:t>
      </w:r>
      <w:r w:rsidRPr="004D3119">
        <w:rPr>
          <w:rFonts w:ascii="Verdana" w:hAnsi="Verdana"/>
          <w:b/>
          <w:bCs/>
          <w:sz w:val="24"/>
          <w:szCs w:val="24"/>
        </w:rPr>
        <w:t>]</w:t>
      </w:r>
      <w:r>
        <w:rPr>
          <w:rFonts w:ascii="Verdana" w:hAnsi="Verdana"/>
          <w:sz w:val="24"/>
          <w:szCs w:val="24"/>
        </w:rPr>
        <w:tab/>
      </w:r>
      <w:r w:rsidR="00061AA0">
        <w:rPr>
          <w:rFonts w:ascii="Verdana" w:hAnsi="Verdana"/>
          <w:sz w:val="24"/>
          <w:szCs w:val="24"/>
        </w:rPr>
        <w:t xml:space="preserve">I turn now to the appellant’s claim of damages in the </w:t>
      </w:r>
      <w:r>
        <w:rPr>
          <w:rFonts w:ascii="Verdana" w:hAnsi="Verdana"/>
          <w:sz w:val="24"/>
          <w:szCs w:val="24"/>
        </w:rPr>
        <w:t>C</w:t>
      </w:r>
      <w:r w:rsidR="00061AA0">
        <w:rPr>
          <w:rFonts w:ascii="Verdana" w:hAnsi="Verdana"/>
          <w:sz w:val="24"/>
          <w:szCs w:val="24"/>
        </w:rPr>
        <w:t>ourt below.</w:t>
      </w:r>
    </w:p>
    <w:p w14:paraId="7ACCE803" w14:textId="77777777" w:rsidR="004D3119" w:rsidRDefault="004D3119" w:rsidP="004D3119">
      <w:pPr>
        <w:spacing w:after="0" w:line="360" w:lineRule="auto"/>
        <w:jc w:val="both"/>
        <w:rPr>
          <w:rFonts w:ascii="Verdana" w:hAnsi="Verdana"/>
          <w:b/>
          <w:bCs/>
          <w:sz w:val="24"/>
          <w:szCs w:val="24"/>
        </w:rPr>
      </w:pPr>
    </w:p>
    <w:p w14:paraId="43A5EECE" w14:textId="5B0C1D4D" w:rsidR="00E00A18" w:rsidRPr="00421469" w:rsidRDefault="00E00A18" w:rsidP="004D3119">
      <w:pPr>
        <w:spacing w:after="0" w:line="360" w:lineRule="auto"/>
        <w:jc w:val="both"/>
        <w:rPr>
          <w:rFonts w:ascii="Verdana" w:hAnsi="Verdana"/>
          <w:b/>
          <w:bCs/>
          <w:sz w:val="24"/>
          <w:szCs w:val="24"/>
        </w:rPr>
      </w:pPr>
      <w:r w:rsidRPr="00421469">
        <w:rPr>
          <w:rFonts w:ascii="Verdana" w:hAnsi="Verdana"/>
          <w:b/>
          <w:bCs/>
          <w:sz w:val="24"/>
          <w:szCs w:val="24"/>
        </w:rPr>
        <w:t>The claim</w:t>
      </w:r>
      <w:r w:rsidR="00E67B9C">
        <w:rPr>
          <w:rFonts w:ascii="Verdana" w:hAnsi="Verdana"/>
          <w:b/>
          <w:bCs/>
          <w:sz w:val="24"/>
          <w:szCs w:val="24"/>
        </w:rPr>
        <w:t xml:space="preserve"> for damages</w:t>
      </w:r>
    </w:p>
    <w:p w14:paraId="0FB74753" w14:textId="5F345612" w:rsidR="0048393E" w:rsidRDefault="004D3119" w:rsidP="0020067C">
      <w:pPr>
        <w:spacing w:after="0" w:line="360" w:lineRule="auto"/>
        <w:jc w:val="both"/>
        <w:rPr>
          <w:rFonts w:ascii="Verdana" w:hAnsi="Verdana"/>
          <w:sz w:val="24"/>
          <w:szCs w:val="24"/>
        </w:rPr>
      </w:pPr>
      <w:r w:rsidRPr="004D3119">
        <w:rPr>
          <w:rFonts w:ascii="Verdana" w:hAnsi="Verdana"/>
          <w:b/>
          <w:bCs/>
          <w:sz w:val="24"/>
          <w:szCs w:val="24"/>
        </w:rPr>
        <w:t>[</w:t>
      </w:r>
      <w:r w:rsidR="0067262F">
        <w:rPr>
          <w:rFonts w:ascii="Verdana" w:hAnsi="Verdana"/>
          <w:b/>
          <w:bCs/>
          <w:sz w:val="24"/>
          <w:szCs w:val="24"/>
        </w:rPr>
        <w:t>4</w:t>
      </w:r>
      <w:r w:rsidR="0057718B">
        <w:rPr>
          <w:rFonts w:ascii="Verdana" w:hAnsi="Verdana"/>
          <w:b/>
          <w:bCs/>
          <w:sz w:val="24"/>
          <w:szCs w:val="24"/>
        </w:rPr>
        <w:t>5</w:t>
      </w:r>
      <w:r w:rsidRPr="004D3119">
        <w:rPr>
          <w:rFonts w:ascii="Verdana" w:hAnsi="Verdana"/>
          <w:b/>
          <w:bCs/>
          <w:sz w:val="24"/>
          <w:szCs w:val="24"/>
        </w:rPr>
        <w:t>]</w:t>
      </w:r>
      <w:r w:rsidR="004F4C82">
        <w:rPr>
          <w:rFonts w:ascii="Verdana" w:hAnsi="Verdana"/>
          <w:b/>
          <w:bCs/>
          <w:sz w:val="24"/>
          <w:szCs w:val="24"/>
        </w:rPr>
        <w:t xml:space="preserve"> </w:t>
      </w:r>
      <w:r w:rsidR="0048393E">
        <w:rPr>
          <w:rFonts w:ascii="Verdana" w:hAnsi="Verdana"/>
          <w:sz w:val="24"/>
          <w:szCs w:val="24"/>
        </w:rPr>
        <w:t xml:space="preserve">In relation to CC 56/08, </w:t>
      </w:r>
      <w:proofErr w:type="spellStart"/>
      <w:r w:rsidR="004F4C82">
        <w:rPr>
          <w:rFonts w:ascii="Verdana" w:hAnsi="Verdana"/>
          <w:sz w:val="24"/>
          <w:szCs w:val="24"/>
        </w:rPr>
        <w:t>Mamoseki’s</w:t>
      </w:r>
      <w:proofErr w:type="spellEnd"/>
      <w:r w:rsidR="0048393E">
        <w:rPr>
          <w:rFonts w:ascii="Verdana" w:hAnsi="Verdana"/>
          <w:sz w:val="24"/>
          <w:szCs w:val="24"/>
        </w:rPr>
        <w:t xml:space="preserve"> evidence was skimpy.  She testified that she planted maize, pumpkins and beans on the</w:t>
      </w:r>
      <w:r w:rsidR="0048393E" w:rsidRPr="001767B8">
        <w:rPr>
          <w:rFonts w:ascii="Verdana" w:hAnsi="Verdana"/>
          <w:sz w:val="24"/>
          <w:szCs w:val="24"/>
        </w:rPr>
        <w:t xml:space="preserve"> </w:t>
      </w:r>
      <w:r w:rsidR="0048393E">
        <w:rPr>
          <w:rFonts w:ascii="Verdana" w:hAnsi="Verdana"/>
          <w:sz w:val="24"/>
          <w:szCs w:val="24"/>
        </w:rPr>
        <w:t xml:space="preserve">field at </w:t>
      </w:r>
      <w:proofErr w:type="spellStart"/>
      <w:r w:rsidR="0048393E">
        <w:rPr>
          <w:rFonts w:ascii="Verdana" w:hAnsi="Verdana"/>
          <w:sz w:val="24"/>
          <w:szCs w:val="24"/>
        </w:rPr>
        <w:t>Likoung</w:t>
      </w:r>
      <w:proofErr w:type="spellEnd"/>
      <w:r w:rsidR="0048393E">
        <w:rPr>
          <w:rFonts w:ascii="Verdana" w:hAnsi="Verdana"/>
          <w:sz w:val="24"/>
          <w:szCs w:val="24"/>
        </w:rPr>
        <w:t xml:space="preserve"> in “2007/2008” but same were harvested by </w:t>
      </w:r>
      <w:proofErr w:type="spellStart"/>
      <w:r w:rsidR="0048393E">
        <w:rPr>
          <w:rFonts w:ascii="Verdana" w:hAnsi="Verdana"/>
          <w:sz w:val="24"/>
          <w:szCs w:val="24"/>
        </w:rPr>
        <w:t>Mamasoabi</w:t>
      </w:r>
      <w:proofErr w:type="spellEnd"/>
      <w:r w:rsidR="0048393E">
        <w:rPr>
          <w:rFonts w:ascii="Verdana" w:hAnsi="Verdana"/>
          <w:sz w:val="24"/>
          <w:szCs w:val="24"/>
        </w:rPr>
        <w:t xml:space="preserve"> and her son. On the field at </w:t>
      </w:r>
      <w:proofErr w:type="spellStart"/>
      <w:r w:rsidR="0048393E">
        <w:rPr>
          <w:rFonts w:ascii="Verdana" w:hAnsi="Verdana"/>
          <w:sz w:val="24"/>
          <w:szCs w:val="24"/>
        </w:rPr>
        <w:t>Khoshane</w:t>
      </w:r>
      <w:proofErr w:type="spellEnd"/>
      <w:r w:rsidR="0048393E">
        <w:rPr>
          <w:rFonts w:ascii="Verdana" w:hAnsi="Verdana"/>
          <w:sz w:val="24"/>
          <w:szCs w:val="24"/>
        </w:rPr>
        <w:t xml:space="preserve">, she planted maize, in partnership with one </w:t>
      </w:r>
      <w:proofErr w:type="spellStart"/>
      <w:r w:rsidR="0048393E">
        <w:rPr>
          <w:rFonts w:ascii="Verdana" w:hAnsi="Verdana"/>
          <w:sz w:val="24"/>
          <w:szCs w:val="24"/>
        </w:rPr>
        <w:t>Thipane</w:t>
      </w:r>
      <w:proofErr w:type="spellEnd"/>
      <w:r w:rsidR="0048393E">
        <w:rPr>
          <w:rFonts w:ascii="Verdana" w:hAnsi="Verdana"/>
          <w:sz w:val="24"/>
          <w:szCs w:val="24"/>
        </w:rPr>
        <w:t xml:space="preserve">. </w:t>
      </w:r>
      <w:r w:rsidR="009A7749">
        <w:rPr>
          <w:rFonts w:ascii="Verdana" w:hAnsi="Verdana"/>
          <w:sz w:val="24"/>
          <w:szCs w:val="24"/>
        </w:rPr>
        <w:t>She told the court that when</w:t>
      </w:r>
      <w:r w:rsidR="0048393E">
        <w:rPr>
          <w:rFonts w:ascii="Verdana" w:hAnsi="Verdana"/>
          <w:sz w:val="24"/>
          <w:szCs w:val="24"/>
        </w:rPr>
        <w:t xml:space="preserve"> they harvested in June</w:t>
      </w:r>
      <w:r w:rsidR="00E02739">
        <w:rPr>
          <w:rFonts w:ascii="Verdana" w:hAnsi="Verdana"/>
          <w:sz w:val="24"/>
          <w:szCs w:val="24"/>
        </w:rPr>
        <w:t>,</w:t>
      </w:r>
      <w:r w:rsidR="0048393E">
        <w:rPr>
          <w:rFonts w:ascii="Verdana" w:hAnsi="Verdana"/>
          <w:sz w:val="24"/>
          <w:szCs w:val="24"/>
        </w:rPr>
        <w:t xml:space="preserve"> </w:t>
      </w:r>
      <w:proofErr w:type="spellStart"/>
      <w:r w:rsidR="0048393E">
        <w:rPr>
          <w:rFonts w:ascii="Verdana" w:hAnsi="Verdana"/>
          <w:sz w:val="24"/>
          <w:szCs w:val="24"/>
        </w:rPr>
        <w:t>Mamasoabi</w:t>
      </w:r>
      <w:proofErr w:type="spellEnd"/>
      <w:r w:rsidR="0048393E">
        <w:rPr>
          <w:rFonts w:ascii="Verdana" w:hAnsi="Verdana"/>
          <w:sz w:val="24"/>
          <w:szCs w:val="24"/>
        </w:rPr>
        <w:t xml:space="preserve"> and her son </w:t>
      </w:r>
      <w:r w:rsidR="00A70D05">
        <w:rPr>
          <w:rFonts w:ascii="Verdana" w:hAnsi="Verdana"/>
          <w:sz w:val="24"/>
          <w:szCs w:val="24"/>
        </w:rPr>
        <w:t xml:space="preserve">had </w:t>
      </w:r>
      <w:r w:rsidR="0048393E">
        <w:rPr>
          <w:rFonts w:ascii="Verdana" w:hAnsi="Verdana"/>
          <w:sz w:val="24"/>
          <w:szCs w:val="24"/>
        </w:rPr>
        <w:t xml:space="preserve">already harvested a substantial portion of the yield. </w:t>
      </w:r>
    </w:p>
    <w:p w14:paraId="477206CA" w14:textId="77777777" w:rsidR="0020067C" w:rsidRDefault="0020067C" w:rsidP="0048393E">
      <w:pPr>
        <w:spacing w:after="0" w:line="360" w:lineRule="auto"/>
        <w:jc w:val="both"/>
        <w:rPr>
          <w:rFonts w:ascii="Verdana" w:hAnsi="Verdana"/>
          <w:b/>
          <w:bCs/>
          <w:sz w:val="24"/>
          <w:szCs w:val="24"/>
        </w:rPr>
      </w:pPr>
    </w:p>
    <w:p w14:paraId="5EE3F5EC" w14:textId="3EEC5A37" w:rsidR="0093745A" w:rsidRDefault="0020067C" w:rsidP="0048393E">
      <w:pPr>
        <w:spacing w:after="0" w:line="360" w:lineRule="auto"/>
        <w:jc w:val="both"/>
        <w:rPr>
          <w:rFonts w:ascii="Verdana" w:hAnsi="Verdana"/>
          <w:sz w:val="24"/>
          <w:szCs w:val="24"/>
        </w:rPr>
      </w:pPr>
      <w:r>
        <w:rPr>
          <w:rFonts w:ascii="Verdana" w:hAnsi="Verdana"/>
          <w:b/>
          <w:bCs/>
          <w:sz w:val="24"/>
          <w:szCs w:val="24"/>
        </w:rPr>
        <w:t>4</w:t>
      </w:r>
      <w:r w:rsidR="0057718B">
        <w:rPr>
          <w:rFonts w:ascii="Verdana" w:hAnsi="Verdana"/>
          <w:b/>
          <w:bCs/>
          <w:sz w:val="24"/>
          <w:szCs w:val="24"/>
        </w:rPr>
        <w:t>5</w:t>
      </w:r>
      <w:r>
        <w:rPr>
          <w:rFonts w:ascii="Verdana" w:hAnsi="Verdana"/>
          <w:b/>
          <w:bCs/>
          <w:sz w:val="24"/>
          <w:szCs w:val="24"/>
        </w:rPr>
        <w:t xml:space="preserve">.1 </w:t>
      </w:r>
      <w:r w:rsidR="0048393E">
        <w:rPr>
          <w:rFonts w:ascii="Verdana" w:hAnsi="Verdana"/>
          <w:sz w:val="24"/>
          <w:szCs w:val="24"/>
        </w:rPr>
        <w:tab/>
        <w:t xml:space="preserve">She told the Court </w:t>
      </w:r>
      <w:r>
        <w:rPr>
          <w:rFonts w:ascii="Verdana" w:hAnsi="Verdana"/>
          <w:sz w:val="24"/>
          <w:szCs w:val="24"/>
        </w:rPr>
        <w:t xml:space="preserve">that </w:t>
      </w:r>
      <w:r w:rsidR="0048393E">
        <w:rPr>
          <w:rFonts w:ascii="Verdana" w:hAnsi="Verdana"/>
          <w:sz w:val="24"/>
          <w:szCs w:val="24"/>
        </w:rPr>
        <w:t>she incurred expenses in</w:t>
      </w:r>
      <w:r w:rsidR="00C3042A">
        <w:rPr>
          <w:rFonts w:ascii="Verdana" w:hAnsi="Verdana"/>
          <w:sz w:val="24"/>
          <w:szCs w:val="24"/>
        </w:rPr>
        <w:t xml:space="preserve"> the amount M 4</w:t>
      </w:r>
      <w:r w:rsidR="00A70D05">
        <w:rPr>
          <w:rFonts w:ascii="Verdana" w:hAnsi="Verdana"/>
          <w:sz w:val="24"/>
          <w:szCs w:val="24"/>
        </w:rPr>
        <w:t xml:space="preserve"> </w:t>
      </w:r>
      <w:r w:rsidR="00C3042A">
        <w:rPr>
          <w:rFonts w:ascii="Verdana" w:hAnsi="Verdana"/>
          <w:sz w:val="24"/>
          <w:szCs w:val="24"/>
        </w:rPr>
        <w:t>000</w:t>
      </w:r>
      <w:r w:rsidR="00A70D05">
        <w:rPr>
          <w:rFonts w:ascii="Verdana" w:hAnsi="Verdana"/>
          <w:sz w:val="24"/>
          <w:szCs w:val="24"/>
        </w:rPr>
        <w:t>.00</w:t>
      </w:r>
      <w:r w:rsidR="00C3042A">
        <w:rPr>
          <w:rFonts w:ascii="Verdana" w:hAnsi="Verdana"/>
          <w:sz w:val="24"/>
          <w:szCs w:val="24"/>
        </w:rPr>
        <w:t xml:space="preserve"> for buying seeds and</w:t>
      </w:r>
      <w:r w:rsidR="0048393E">
        <w:rPr>
          <w:rFonts w:ascii="Verdana" w:hAnsi="Verdana"/>
          <w:sz w:val="24"/>
          <w:szCs w:val="24"/>
        </w:rPr>
        <w:t xml:space="preserve"> planting both fields and a quotation </w:t>
      </w:r>
      <w:r w:rsidR="00A70D05">
        <w:rPr>
          <w:rFonts w:ascii="Verdana" w:hAnsi="Verdana"/>
          <w:sz w:val="24"/>
          <w:szCs w:val="24"/>
        </w:rPr>
        <w:t xml:space="preserve">in the amount M16 000.00 for expected yield was </w:t>
      </w:r>
      <w:r w:rsidR="0048393E">
        <w:rPr>
          <w:rFonts w:ascii="Verdana" w:hAnsi="Verdana"/>
          <w:sz w:val="24"/>
          <w:szCs w:val="24"/>
        </w:rPr>
        <w:t xml:space="preserve">prepared by </w:t>
      </w:r>
      <w:proofErr w:type="spellStart"/>
      <w:r w:rsidR="00A70D05">
        <w:rPr>
          <w:rFonts w:ascii="Verdana" w:hAnsi="Verdana"/>
          <w:sz w:val="24"/>
          <w:szCs w:val="24"/>
        </w:rPr>
        <w:t>Maqhaka</w:t>
      </w:r>
      <w:proofErr w:type="spellEnd"/>
      <w:r w:rsidR="00A70D05">
        <w:rPr>
          <w:rFonts w:ascii="Verdana" w:hAnsi="Verdana"/>
          <w:sz w:val="24"/>
          <w:szCs w:val="24"/>
        </w:rPr>
        <w:t xml:space="preserve"> </w:t>
      </w:r>
      <w:r w:rsidR="0048393E">
        <w:rPr>
          <w:rFonts w:ascii="Verdana" w:hAnsi="Verdana"/>
          <w:sz w:val="24"/>
          <w:szCs w:val="24"/>
        </w:rPr>
        <w:t>resource centre</w:t>
      </w:r>
      <w:r w:rsidR="00A70D05">
        <w:rPr>
          <w:rFonts w:ascii="Verdana" w:hAnsi="Verdana"/>
          <w:sz w:val="24"/>
          <w:szCs w:val="24"/>
        </w:rPr>
        <w:t>.</w:t>
      </w:r>
    </w:p>
    <w:p w14:paraId="0CD0BCEC" w14:textId="77777777" w:rsidR="00A70D05" w:rsidRDefault="00A70D05" w:rsidP="0048393E">
      <w:pPr>
        <w:spacing w:after="0" w:line="360" w:lineRule="auto"/>
        <w:jc w:val="both"/>
        <w:rPr>
          <w:rFonts w:ascii="Verdana" w:hAnsi="Verdana"/>
          <w:b/>
          <w:bCs/>
          <w:sz w:val="24"/>
          <w:szCs w:val="24"/>
        </w:rPr>
      </w:pPr>
    </w:p>
    <w:p w14:paraId="26115315" w14:textId="4A0DD299" w:rsidR="0048393E" w:rsidRDefault="005B21D9" w:rsidP="0048393E">
      <w:pPr>
        <w:spacing w:after="0" w:line="360" w:lineRule="auto"/>
        <w:jc w:val="both"/>
        <w:rPr>
          <w:rFonts w:ascii="Verdana" w:hAnsi="Verdana"/>
          <w:sz w:val="24"/>
          <w:szCs w:val="24"/>
        </w:rPr>
      </w:pPr>
      <w:r w:rsidRPr="005B21D9">
        <w:rPr>
          <w:rFonts w:ascii="Verdana" w:hAnsi="Verdana"/>
          <w:b/>
          <w:bCs/>
          <w:sz w:val="24"/>
          <w:szCs w:val="24"/>
        </w:rPr>
        <w:t>[46]</w:t>
      </w:r>
      <w:r>
        <w:rPr>
          <w:rFonts w:ascii="Verdana" w:hAnsi="Verdana"/>
          <w:sz w:val="24"/>
          <w:szCs w:val="24"/>
        </w:rPr>
        <w:t xml:space="preserve"> </w:t>
      </w:r>
      <w:proofErr w:type="spellStart"/>
      <w:r w:rsidR="0093745A">
        <w:rPr>
          <w:rFonts w:ascii="Verdana" w:hAnsi="Verdana"/>
          <w:sz w:val="24"/>
          <w:szCs w:val="24"/>
        </w:rPr>
        <w:t>Chacho</w:t>
      </w:r>
      <w:proofErr w:type="spellEnd"/>
      <w:r w:rsidR="0093745A">
        <w:rPr>
          <w:rFonts w:ascii="Verdana" w:hAnsi="Verdana"/>
          <w:sz w:val="24"/>
          <w:szCs w:val="24"/>
        </w:rPr>
        <w:t xml:space="preserve"> </w:t>
      </w:r>
      <w:proofErr w:type="spellStart"/>
      <w:r w:rsidR="0093745A">
        <w:rPr>
          <w:rFonts w:ascii="Verdana" w:hAnsi="Verdana"/>
          <w:sz w:val="24"/>
          <w:szCs w:val="24"/>
        </w:rPr>
        <w:t>Khoabane</w:t>
      </w:r>
      <w:proofErr w:type="spellEnd"/>
      <w:r w:rsidR="0093745A">
        <w:rPr>
          <w:rFonts w:ascii="Verdana" w:hAnsi="Verdana"/>
          <w:sz w:val="24"/>
          <w:szCs w:val="24"/>
        </w:rPr>
        <w:t xml:space="preserve"> however told the</w:t>
      </w:r>
      <w:r w:rsidR="0048393E">
        <w:rPr>
          <w:rFonts w:ascii="Verdana" w:hAnsi="Verdana"/>
          <w:sz w:val="24"/>
          <w:szCs w:val="24"/>
        </w:rPr>
        <w:t xml:space="preserve"> Court </w:t>
      </w:r>
      <w:r w:rsidR="00FD6342">
        <w:rPr>
          <w:rFonts w:ascii="Verdana" w:hAnsi="Verdana"/>
          <w:sz w:val="24"/>
          <w:szCs w:val="24"/>
        </w:rPr>
        <w:t xml:space="preserve">that </w:t>
      </w:r>
      <w:r w:rsidR="0048393E">
        <w:rPr>
          <w:rFonts w:ascii="Verdana" w:hAnsi="Verdana"/>
          <w:sz w:val="24"/>
          <w:szCs w:val="24"/>
        </w:rPr>
        <w:t>h</w:t>
      </w:r>
      <w:r w:rsidR="00A70D05">
        <w:rPr>
          <w:rFonts w:ascii="Verdana" w:hAnsi="Verdana"/>
          <w:sz w:val="24"/>
          <w:szCs w:val="24"/>
        </w:rPr>
        <w:t>is</w:t>
      </w:r>
      <w:r w:rsidR="0048393E">
        <w:rPr>
          <w:rFonts w:ascii="Verdana" w:hAnsi="Verdana"/>
          <w:sz w:val="24"/>
          <w:szCs w:val="24"/>
        </w:rPr>
        <w:t xml:space="preserve"> mother planted maize </w:t>
      </w:r>
      <w:r w:rsidR="00D73963">
        <w:rPr>
          <w:rFonts w:ascii="Verdana" w:hAnsi="Verdana"/>
          <w:sz w:val="24"/>
          <w:szCs w:val="24"/>
        </w:rPr>
        <w:t xml:space="preserve">at </w:t>
      </w:r>
      <w:proofErr w:type="spellStart"/>
      <w:proofErr w:type="gramStart"/>
      <w:r w:rsidR="00D73963">
        <w:rPr>
          <w:rFonts w:ascii="Verdana" w:hAnsi="Verdana"/>
          <w:sz w:val="24"/>
          <w:szCs w:val="24"/>
        </w:rPr>
        <w:t>Koung</w:t>
      </w:r>
      <w:proofErr w:type="spellEnd"/>
      <w:proofErr w:type="gramEnd"/>
      <w:r w:rsidR="0048393E">
        <w:rPr>
          <w:rFonts w:ascii="Verdana" w:hAnsi="Verdana"/>
          <w:sz w:val="24"/>
          <w:szCs w:val="24"/>
        </w:rPr>
        <w:t xml:space="preserve"> and the </w:t>
      </w:r>
      <w:r w:rsidR="002470FA">
        <w:rPr>
          <w:rFonts w:ascii="Verdana" w:hAnsi="Verdana"/>
          <w:sz w:val="24"/>
          <w:szCs w:val="24"/>
        </w:rPr>
        <w:t>appellan</w:t>
      </w:r>
      <w:r w:rsidR="0048393E">
        <w:rPr>
          <w:rFonts w:ascii="Verdana" w:hAnsi="Verdana"/>
          <w:sz w:val="24"/>
          <w:szCs w:val="24"/>
        </w:rPr>
        <w:t>t subsequently planted her own seeds over theirs. During harvest time, they (with his mother) proceeded to harvest the maize they had sown there.</w:t>
      </w:r>
    </w:p>
    <w:p w14:paraId="01AD1EFB" w14:textId="77777777" w:rsidR="0048393E" w:rsidRDefault="0048393E" w:rsidP="0048393E">
      <w:pPr>
        <w:spacing w:after="0" w:line="360" w:lineRule="auto"/>
        <w:jc w:val="both"/>
        <w:rPr>
          <w:rFonts w:ascii="Verdana" w:hAnsi="Verdana"/>
          <w:b/>
          <w:bCs/>
          <w:sz w:val="24"/>
          <w:szCs w:val="24"/>
        </w:rPr>
      </w:pPr>
    </w:p>
    <w:p w14:paraId="2890A7F5" w14:textId="657A8C85" w:rsidR="00601573" w:rsidRDefault="00EC3BA5" w:rsidP="00887E7D">
      <w:pPr>
        <w:spacing w:after="0" w:line="360" w:lineRule="auto"/>
        <w:jc w:val="both"/>
        <w:rPr>
          <w:rFonts w:ascii="Verdana" w:hAnsi="Verdana"/>
          <w:sz w:val="24"/>
          <w:szCs w:val="24"/>
        </w:rPr>
      </w:pPr>
      <w:r w:rsidRPr="00EC3BA5">
        <w:rPr>
          <w:rFonts w:ascii="Verdana" w:hAnsi="Verdana"/>
          <w:b/>
          <w:bCs/>
          <w:sz w:val="24"/>
          <w:szCs w:val="24"/>
        </w:rPr>
        <w:lastRenderedPageBreak/>
        <w:t>[47]</w:t>
      </w:r>
      <w:r>
        <w:rPr>
          <w:rFonts w:ascii="Verdana" w:hAnsi="Verdana"/>
          <w:sz w:val="24"/>
          <w:szCs w:val="24"/>
        </w:rPr>
        <w:t xml:space="preserve"> </w:t>
      </w:r>
      <w:r w:rsidR="005B21D9">
        <w:rPr>
          <w:rFonts w:ascii="Verdana" w:hAnsi="Verdana"/>
          <w:sz w:val="24"/>
          <w:szCs w:val="24"/>
        </w:rPr>
        <w:t>Notably, appellant</w:t>
      </w:r>
      <w:r w:rsidR="009975AF">
        <w:rPr>
          <w:rFonts w:ascii="Verdana" w:hAnsi="Verdana"/>
          <w:sz w:val="24"/>
          <w:szCs w:val="24"/>
        </w:rPr>
        <w:t xml:space="preserve"> tendered no </w:t>
      </w:r>
      <w:r w:rsidR="007F1DC3">
        <w:rPr>
          <w:rFonts w:ascii="Verdana" w:hAnsi="Verdana"/>
          <w:sz w:val="24"/>
          <w:szCs w:val="24"/>
        </w:rPr>
        <w:t>proof of purchase of the seeds.</w:t>
      </w:r>
      <w:r w:rsidR="00040164">
        <w:rPr>
          <w:rFonts w:ascii="Verdana" w:hAnsi="Verdana"/>
          <w:sz w:val="24"/>
          <w:szCs w:val="24"/>
        </w:rPr>
        <w:t xml:space="preserve"> S</w:t>
      </w:r>
      <w:r w:rsidR="00E00A18">
        <w:rPr>
          <w:rFonts w:ascii="Verdana" w:hAnsi="Verdana"/>
          <w:sz w:val="24"/>
          <w:szCs w:val="24"/>
        </w:rPr>
        <w:t xml:space="preserve">he relied on her own ipse </w:t>
      </w:r>
      <w:proofErr w:type="spellStart"/>
      <w:r w:rsidR="00E00A18" w:rsidRPr="00F3328F">
        <w:rPr>
          <w:rFonts w:ascii="Verdana" w:hAnsi="Verdana"/>
          <w:i/>
          <w:iCs/>
          <w:sz w:val="24"/>
          <w:szCs w:val="24"/>
        </w:rPr>
        <w:t>dixit</w:t>
      </w:r>
      <w:proofErr w:type="spellEnd"/>
      <w:r w:rsidR="00E00A18" w:rsidRPr="00F3328F">
        <w:rPr>
          <w:rFonts w:ascii="Verdana" w:hAnsi="Verdana"/>
          <w:i/>
          <w:iCs/>
          <w:sz w:val="24"/>
          <w:szCs w:val="24"/>
        </w:rPr>
        <w:t>.</w:t>
      </w:r>
      <w:r w:rsidR="00E00A18">
        <w:rPr>
          <w:rFonts w:ascii="Verdana" w:hAnsi="Verdana"/>
          <w:sz w:val="24"/>
          <w:szCs w:val="24"/>
        </w:rPr>
        <w:t xml:space="preserve"> </w:t>
      </w:r>
      <w:r w:rsidR="00FA6491">
        <w:rPr>
          <w:rFonts w:ascii="Verdana" w:hAnsi="Verdana"/>
          <w:sz w:val="24"/>
          <w:szCs w:val="24"/>
        </w:rPr>
        <w:t>In t</w:t>
      </w:r>
      <w:r w:rsidR="00952671">
        <w:rPr>
          <w:rFonts w:ascii="Verdana" w:hAnsi="Verdana"/>
          <w:sz w:val="24"/>
          <w:szCs w:val="24"/>
        </w:rPr>
        <w:t>he absence of proof o</w:t>
      </w:r>
      <w:r w:rsidR="00FA6491">
        <w:rPr>
          <w:rFonts w:ascii="Verdana" w:hAnsi="Verdana"/>
          <w:sz w:val="24"/>
          <w:szCs w:val="24"/>
        </w:rPr>
        <w:t>f</w:t>
      </w:r>
      <w:r w:rsidR="00952671">
        <w:rPr>
          <w:rFonts w:ascii="Verdana" w:hAnsi="Verdana"/>
          <w:sz w:val="24"/>
          <w:szCs w:val="24"/>
        </w:rPr>
        <w:t xml:space="preserve"> the amount spen</w:t>
      </w:r>
      <w:r w:rsidR="00FA6491">
        <w:rPr>
          <w:rFonts w:ascii="Verdana" w:hAnsi="Verdana"/>
          <w:sz w:val="24"/>
          <w:szCs w:val="24"/>
        </w:rPr>
        <w:t>t,</w:t>
      </w:r>
      <w:r w:rsidR="00952671">
        <w:rPr>
          <w:rFonts w:ascii="Verdana" w:hAnsi="Verdana"/>
          <w:sz w:val="24"/>
          <w:szCs w:val="24"/>
        </w:rPr>
        <w:t xml:space="preserve"> the quotation (also not attached) could not in my view</w:t>
      </w:r>
      <w:r w:rsidR="00D23912">
        <w:rPr>
          <w:rFonts w:ascii="Verdana" w:hAnsi="Verdana"/>
          <w:sz w:val="24"/>
          <w:szCs w:val="24"/>
        </w:rPr>
        <w:t xml:space="preserve"> advance</w:t>
      </w:r>
      <w:r w:rsidR="002470FA">
        <w:rPr>
          <w:rFonts w:ascii="Verdana" w:hAnsi="Verdana"/>
          <w:sz w:val="24"/>
          <w:szCs w:val="24"/>
        </w:rPr>
        <w:t xml:space="preserve"> her case</w:t>
      </w:r>
      <w:r w:rsidR="00930F82">
        <w:rPr>
          <w:rFonts w:ascii="Verdana" w:hAnsi="Verdana"/>
          <w:sz w:val="24"/>
          <w:szCs w:val="24"/>
        </w:rPr>
        <w:t>.</w:t>
      </w:r>
    </w:p>
    <w:p w14:paraId="41D744AC" w14:textId="77777777" w:rsidR="00243CD2" w:rsidRDefault="00243CD2" w:rsidP="00887E7D">
      <w:pPr>
        <w:spacing w:after="0" w:line="360" w:lineRule="auto"/>
        <w:jc w:val="both"/>
        <w:rPr>
          <w:rFonts w:ascii="Verdana" w:hAnsi="Verdana"/>
          <w:b/>
          <w:bCs/>
          <w:sz w:val="24"/>
          <w:szCs w:val="24"/>
        </w:rPr>
      </w:pPr>
    </w:p>
    <w:p w14:paraId="66802ECD" w14:textId="4BE9AB66" w:rsidR="00040164" w:rsidRDefault="00EC3BA5" w:rsidP="00040164">
      <w:pPr>
        <w:spacing w:after="0" w:line="360" w:lineRule="auto"/>
        <w:jc w:val="both"/>
        <w:rPr>
          <w:rFonts w:ascii="Verdana" w:hAnsi="Verdana"/>
          <w:sz w:val="24"/>
          <w:szCs w:val="24"/>
        </w:rPr>
      </w:pPr>
      <w:r>
        <w:rPr>
          <w:rFonts w:ascii="Verdana" w:hAnsi="Verdana"/>
          <w:b/>
          <w:bCs/>
          <w:sz w:val="24"/>
          <w:szCs w:val="24"/>
        </w:rPr>
        <w:t xml:space="preserve">47.1 </w:t>
      </w:r>
      <w:proofErr w:type="spellStart"/>
      <w:r w:rsidR="00887E7D">
        <w:rPr>
          <w:rFonts w:ascii="Verdana" w:hAnsi="Verdana"/>
          <w:b/>
          <w:bCs/>
          <w:sz w:val="24"/>
          <w:szCs w:val="24"/>
        </w:rPr>
        <w:t>Maphutse</w:t>
      </w:r>
      <w:proofErr w:type="spellEnd"/>
      <w:r w:rsidR="00887E7D">
        <w:rPr>
          <w:rFonts w:ascii="Verdana" w:hAnsi="Verdana"/>
          <w:b/>
          <w:bCs/>
          <w:sz w:val="24"/>
          <w:szCs w:val="24"/>
        </w:rPr>
        <w:t xml:space="preserve"> </w:t>
      </w:r>
      <w:proofErr w:type="spellStart"/>
      <w:r w:rsidR="00887E7D">
        <w:rPr>
          <w:rFonts w:ascii="Verdana" w:hAnsi="Verdana"/>
          <w:b/>
          <w:bCs/>
          <w:sz w:val="24"/>
          <w:szCs w:val="24"/>
        </w:rPr>
        <w:t>Khoabane</w:t>
      </w:r>
      <w:proofErr w:type="spellEnd"/>
      <w:r w:rsidR="00887E7D">
        <w:rPr>
          <w:rFonts w:ascii="Verdana" w:hAnsi="Verdana"/>
          <w:b/>
          <w:bCs/>
          <w:sz w:val="24"/>
          <w:szCs w:val="24"/>
        </w:rPr>
        <w:t xml:space="preserve"> </w:t>
      </w:r>
      <w:r w:rsidR="00887E7D" w:rsidRPr="009476B9">
        <w:rPr>
          <w:rFonts w:ascii="Verdana" w:hAnsi="Verdana"/>
          <w:sz w:val="24"/>
          <w:szCs w:val="24"/>
        </w:rPr>
        <w:t xml:space="preserve">who also witnessed </w:t>
      </w:r>
      <w:r w:rsidR="00E66F4C">
        <w:rPr>
          <w:rFonts w:ascii="Verdana" w:hAnsi="Verdana"/>
          <w:sz w:val="24"/>
          <w:szCs w:val="24"/>
        </w:rPr>
        <w:t xml:space="preserve">people </w:t>
      </w:r>
      <w:r w:rsidR="009476B9" w:rsidRPr="009476B9">
        <w:rPr>
          <w:rFonts w:ascii="Verdana" w:hAnsi="Verdana"/>
          <w:sz w:val="24"/>
          <w:szCs w:val="24"/>
        </w:rPr>
        <w:t>harvesting</w:t>
      </w:r>
      <w:r w:rsidR="009476B9">
        <w:rPr>
          <w:rFonts w:ascii="Verdana" w:hAnsi="Verdana"/>
          <w:sz w:val="24"/>
          <w:szCs w:val="24"/>
        </w:rPr>
        <w:t xml:space="preserve"> and loading of the harvest into a truck</w:t>
      </w:r>
      <w:r w:rsidR="00E66F4C">
        <w:rPr>
          <w:rFonts w:ascii="Verdana" w:hAnsi="Verdana"/>
          <w:sz w:val="24"/>
          <w:szCs w:val="24"/>
        </w:rPr>
        <w:t xml:space="preserve">, </w:t>
      </w:r>
      <w:r w:rsidR="00930F82">
        <w:rPr>
          <w:rFonts w:ascii="Verdana" w:hAnsi="Verdana"/>
          <w:sz w:val="24"/>
          <w:szCs w:val="24"/>
        </w:rPr>
        <w:t xml:space="preserve">testified, that the truck </w:t>
      </w:r>
      <w:r w:rsidR="00E66F4C">
        <w:rPr>
          <w:rFonts w:ascii="Verdana" w:hAnsi="Verdana"/>
          <w:sz w:val="24"/>
          <w:szCs w:val="24"/>
        </w:rPr>
        <w:t xml:space="preserve">did not ferry the harvest to </w:t>
      </w:r>
      <w:proofErr w:type="spellStart"/>
      <w:r w:rsidR="00E66F4C">
        <w:rPr>
          <w:rFonts w:ascii="Verdana" w:hAnsi="Verdana"/>
          <w:sz w:val="24"/>
          <w:szCs w:val="24"/>
        </w:rPr>
        <w:t>M</w:t>
      </w:r>
      <w:r w:rsidR="00601573">
        <w:rPr>
          <w:rFonts w:ascii="Verdana" w:hAnsi="Verdana"/>
          <w:sz w:val="24"/>
          <w:szCs w:val="24"/>
        </w:rPr>
        <w:t>amoseki’s</w:t>
      </w:r>
      <w:proofErr w:type="spellEnd"/>
      <w:r w:rsidR="00601573">
        <w:rPr>
          <w:rFonts w:ascii="Verdana" w:hAnsi="Verdana"/>
          <w:sz w:val="24"/>
          <w:szCs w:val="24"/>
        </w:rPr>
        <w:t xml:space="preserve"> home</w:t>
      </w:r>
      <w:r w:rsidR="00930F82">
        <w:rPr>
          <w:rFonts w:ascii="Verdana" w:hAnsi="Verdana"/>
          <w:sz w:val="24"/>
          <w:szCs w:val="24"/>
        </w:rPr>
        <w:t>.  He</w:t>
      </w:r>
      <w:r w:rsidR="00243CD2">
        <w:rPr>
          <w:rFonts w:ascii="Verdana" w:hAnsi="Verdana"/>
          <w:sz w:val="24"/>
          <w:szCs w:val="24"/>
        </w:rPr>
        <w:t xml:space="preserve"> could not however</w:t>
      </w:r>
      <w:r w:rsidR="00887E7D">
        <w:rPr>
          <w:rFonts w:ascii="Verdana" w:hAnsi="Verdana"/>
          <w:sz w:val="24"/>
          <w:szCs w:val="24"/>
        </w:rPr>
        <w:t xml:space="preserve"> verify whether </w:t>
      </w:r>
      <w:proofErr w:type="spellStart"/>
      <w:r w:rsidR="00887E7D">
        <w:rPr>
          <w:rFonts w:ascii="Verdana" w:hAnsi="Verdana"/>
          <w:sz w:val="24"/>
          <w:szCs w:val="24"/>
        </w:rPr>
        <w:t>Mamoseki</w:t>
      </w:r>
      <w:proofErr w:type="spellEnd"/>
      <w:r w:rsidR="00887E7D">
        <w:rPr>
          <w:rFonts w:ascii="Verdana" w:hAnsi="Verdana"/>
          <w:sz w:val="24"/>
          <w:szCs w:val="24"/>
        </w:rPr>
        <w:t xml:space="preserve"> sowed over </w:t>
      </w:r>
      <w:proofErr w:type="spellStart"/>
      <w:r w:rsidR="00887E7D">
        <w:rPr>
          <w:rFonts w:ascii="Verdana" w:hAnsi="Verdana"/>
          <w:sz w:val="24"/>
          <w:szCs w:val="24"/>
        </w:rPr>
        <w:t>Mamasoabi’s</w:t>
      </w:r>
      <w:proofErr w:type="spellEnd"/>
      <w:r w:rsidR="00887E7D">
        <w:rPr>
          <w:rFonts w:ascii="Verdana" w:hAnsi="Verdana"/>
          <w:sz w:val="24"/>
          <w:szCs w:val="24"/>
        </w:rPr>
        <w:t xml:space="preserve"> seeds.</w:t>
      </w:r>
    </w:p>
    <w:p w14:paraId="65D5F5D0" w14:textId="77777777" w:rsidR="00040164" w:rsidRDefault="00040164" w:rsidP="00040164">
      <w:pPr>
        <w:spacing w:after="0" w:line="360" w:lineRule="auto"/>
        <w:jc w:val="both"/>
        <w:rPr>
          <w:rFonts w:ascii="Verdana" w:hAnsi="Verdana"/>
          <w:sz w:val="24"/>
          <w:szCs w:val="24"/>
        </w:rPr>
      </w:pPr>
    </w:p>
    <w:p w14:paraId="323C51EA" w14:textId="52096DA3" w:rsidR="00E43D86" w:rsidRPr="007A7024" w:rsidRDefault="0067262F" w:rsidP="00040164">
      <w:pPr>
        <w:spacing w:after="0" w:line="360" w:lineRule="auto"/>
        <w:jc w:val="both"/>
        <w:rPr>
          <w:rFonts w:ascii="Verdana" w:hAnsi="Verdana"/>
          <w:sz w:val="24"/>
          <w:szCs w:val="24"/>
        </w:rPr>
      </w:pPr>
      <w:r>
        <w:rPr>
          <w:rFonts w:ascii="Verdana" w:hAnsi="Verdana"/>
          <w:b/>
          <w:bCs/>
          <w:sz w:val="24"/>
          <w:szCs w:val="24"/>
        </w:rPr>
        <w:t>[</w:t>
      </w:r>
      <w:r w:rsidR="00040164" w:rsidRPr="00040164">
        <w:rPr>
          <w:rFonts w:ascii="Verdana" w:hAnsi="Verdana"/>
          <w:b/>
          <w:bCs/>
          <w:sz w:val="24"/>
          <w:szCs w:val="24"/>
        </w:rPr>
        <w:t>4</w:t>
      </w:r>
      <w:r w:rsidR="00EC3BA5">
        <w:rPr>
          <w:rFonts w:ascii="Verdana" w:hAnsi="Verdana"/>
          <w:b/>
          <w:bCs/>
          <w:sz w:val="24"/>
          <w:szCs w:val="24"/>
        </w:rPr>
        <w:t>8</w:t>
      </w:r>
      <w:r>
        <w:rPr>
          <w:rFonts w:ascii="Verdana" w:hAnsi="Verdana"/>
          <w:b/>
          <w:bCs/>
          <w:sz w:val="24"/>
          <w:szCs w:val="24"/>
        </w:rPr>
        <w:t>]</w:t>
      </w:r>
      <w:r w:rsidR="00040164">
        <w:rPr>
          <w:rFonts w:ascii="Verdana" w:hAnsi="Verdana"/>
          <w:sz w:val="24"/>
          <w:szCs w:val="24"/>
        </w:rPr>
        <w:tab/>
      </w:r>
      <w:r w:rsidR="00D13A67">
        <w:rPr>
          <w:rFonts w:ascii="Verdana" w:hAnsi="Verdana"/>
          <w:sz w:val="24"/>
          <w:szCs w:val="24"/>
        </w:rPr>
        <w:t>Important too</w:t>
      </w:r>
      <w:r w:rsidR="00B03906">
        <w:rPr>
          <w:rFonts w:ascii="Verdana" w:hAnsi="Verdana"/>
          <w:sz w:val="24"/>
          <w:szCs w:val="24"/>
        </w:rPr>
        <w:t xml:space="preserve"> is the fact that </w:t>
      </w:r>
      <w:proofErr w:type="spellStart"/>
      <w:r w:rsidR="00B03906">
        <w:rPr>
          <w:rFonts w:ascii="Verdana" w:hAnsi="Verdana"/>
          <w:sz w:val="24"/>
          <w:szCs w:val="24"/>
        </w:rPr>
        <w:t>Mamasoabi</w:t>
      </w:r>
      <w:proofErr w:type="spellEnd"/>
      <w:r w:rsidR="00B03906">
        <w:rPr>
          <w:rFonts w:ascii="Verdana" w:hAnsi="Verdana"/>
          <w:sz w:val="24"/>
          <w:szCs w:val="24"/>
        </w:rPr>
        <w:t xml:space="preserve"> herself</w:t>
      </w:r>
      <w:r w:rsidR="00D13A67">
        <w:rPr>
          <w:rFonts w:ascii="Verdana" w:hAnsi="Verdana"/>
          <w:sz w:val="24"/>
          <w:szCs w:val="24"/>
        </w:rPr>
        <w:t xml:space="preserve"> did not in any</w:t>
      </w:r>
      <w:r w:rsidR="00952671">
        <w:rPr>
          <w:rFonts w:ascii="Verdana" w:hAnsi="Verdana"/>
          <w:sz w:val="24"/>
          <w:szCs w:val="24"/>
        </w:rPr>
        <w:t xml:space="preserve"> way</w:t>
      </w:r>
      <w:r w:rsidR="00D13A67">
        <w:rPr>
          <w:rFonts w:ascii="Verdana" w:hAnsi="Verdana"/>
          <w:sz w:val="24"/>
          <w:szCs w:val="24"/>
        </w:rPr>
        <w:t xml:space="preserve"> address the question whether at the time she planted</w:t>
      </w:r>
      <w:r w:rsidR="00255F48">
        <w:rPr>
          <w:rFonts w:ascii="Verdana" w:hAnsi="Verdana"/>
          <w:sz w:val="24"/>
          <w:szCs w:val="24"/>
        </w:rPr>
        <w:t xml:space="preserve"> her seeds on the disputed fields</w:t>
      </w:r>
      <w:r w:rsidR="00D13A67">
        <w:rPr>
          <w:rFonts w:ascii="Verdana" w:hAnsi="Verdana"/>
          <w:sz w:val="24"/>
          <w:szCs w:val="24"/>
        </w:rPr>
        <w:t xml:space="preserve">, she was the first to do so, or whether to </w:t>
      </w:r>
      <w:r w:rsidR="00D92960">
        <w:rPr>
          <w:rFonts w:ascii="Verdana" w:hAnsi="Verdana"/>
          <w:sz w:val="24"/>
          <w:szCs w:val="24"/>
        </w:rPr>
        <w:t xml:space="preserve">demonstrate her protestation over </w:t>
      </w:r>
      <w:proofErr w:type="spellStart"/>
      <w:r w:rsidR="00D92960">
        <w:rPr>
          <w:rFonts w:ascii="Verdana" w:hAnsi="Verdana"/>
          <w:sz w:val="24"/>
          <w:szCs w:val="24"/>
        </w:rPr>
        <w:t>Mamasoabi’s</w:t>
      </w:r>
      <w:proofErr w:type="spellEnd"/>
      <w:r w:rsidR="00D92960">
        <w:rPr>
          <w:rFonts w:ascii="Verdana" w:hAnsi="Verdana"/>
          <w:sz w:val="24"/>
          <w:szCs w:val="24"/>
        </w:rPr>
        <w:t xml:space="preserve"> heirship</w:t>
      </w:r>
      <w:r w:rsidR="00D13A67">
        <w:rPr>
          <w:rFonts w:ascii="Verdana" w:hAnsi="Verdana"/>
          <w:sz w:val="24"/>
          <w:szCs w:val="24"/>
        </w:rPr>
        <w:t xml:space="preserve">, she ploughed over </w:t>
      </w:r>
      <w:r w:rsidR="00952671">
        <w:rPr>
          <w:rFonts w:ascii="Verdana" w:hAnsi="Verdana"/>
          <w:sz w:val="24"/>
          <w:szCs w:val="24"/>
        </w:rPr>
        <w:t>her</w:t>
      </w:r>
      <w:r w:rsidR="00D13A67">
        <w:rPr>
          <w:rFonts w:ascii="Verdana" w:hAnsi="Verdana"/>
          <w:sz w:val="24"/>
          <w:szCs w:val="24"/>
        </w:rPr>
        <w:t xml:space="preserve"> crops</w:t>
      </w:r>
      <w:r w:rsidR="00BB3F8D">
        <w:rPr>
          <w:rFonts w:ascii="Verdana" w:hAnsi="Verdana"/>
          <w:sz w:val="24"/>
          <w:szCs w:val="24"/>
        </w:rPr>
        <w:t>,</w:t>
      </w:r>
      <w:r w:rsidR="00D13A67">
        <w:rPr>
          <w:rFonts w:ascii="Verdana" w:hAnsi="Verdana"/>
          <w:sz w:val="24"/>
          <w:szCs w:val="24"/>
        </w:rPr>
        <w:t xml:space="preserve"> in which case it would be </w:t>
      </w:r>
      <w:r w:rsidR="00BB3F8D">
        <w:rPr>
          <w:rFonts w:ascii="Verdana" w:hAnsi="Verdana"/>
          <w:sz w:val="24"/>
          <w:szCs w:val="24"/>
        </w:rPr>
        <w:t xml:space="preserve">impossible to sift her crops from </w:t>
      </w:r>
      <w:proofErr w:type="spellStart"/>
      <w:r w:rsidR="00BB3F8D">
        <w:rPr>
          <w:rFonts w:ascii="Verdana" w:hAnsi="Verdana"/>
          <w:sz w:val="24"/>
          <w:szCs w:val="24"/>
        </w:rPr>
        <w:t>Mamasoabi’s</w:t>
      </w:r>
      <w:proofErr w:type="spellEnd"/>
      <w:r w:rsidR="00996DF3">
        <w:rPr>
          <w:rFonts w:ascii="Verdana" w:hAnsi="Verdana"/>
          <w:sz w:val="24"/>
          <w:szCs w:val="24"/>
        </w:rPr>
        <w:t xml:space="preserve"> or</w:t>
      </w:r>
      <w:r w:rsidR="00D13A67">
        <w:rPr>
          <w:rFonts w:ascii="Verdana" w:hAnsi="Verdana"/>
          <w:sz w:val="24"/>
          <w:szCs w:val="24"/>
        </w:rPr>
        <w:t xml:space="preserve"> to decide which maize stalks belonged to which party or how the harvest was to be executed. </w:t>
      </w:r>
      <w:r w:rsidR="000B241E">
        <w:rPr>
          <w:rFonts w:ascii="Verdana" w:hAnsi="Verdana"/>
          <w:sz w:val="24"/>
          <w:szCs w:val="24"/>
        </w:rPr>
        <w:t xml:space="preserve">No case was therefore made out for the relief sought. </w:t>
      </w:r>
      <w:r w:rsidR="00D13A67">
        <w:rPr>
          <w:rFonts w:ascii="Verdana" w:hAnsi="Verdana"/>
          <w:sz w:val="24"/>
          <w:szCs w:val="24"/>
        </w:rPr>
        <w:t xml:space="preserve">I cannot </w:t>
      </w:r>
      <w:r w:rsidR="00952671">
        <w:rPr>
          <w:rFonts w:ascii="Verdana" w:hAnsi="Verdana"/>
          <w:sz w:val="24"/>
          <w:szCs w:val="24"/>
        </w:rPr>
        <w:t xml:space="preserve">therefore </w:t>
      </w:r>
      <w:r w:rsidR="00D13A67">
        <w:rPr>
          <w:rFonts w:ascii="Verdana" w:hAnsi="Verdana"/>
          <w:sz w:val="24"/>
          <w:szCs w:val="24"/>
        </w:rPr>
        <w:t xml:space="preserve">fault the </w:t>
      </w:r>
      <w:r w:rsidR="00040164">
        <w:rPr>
          <w:rFonts w:ascii="Verdana" w:hAnsi="Verdana"/>
          <w:sz w:val="24"/>
          <w:szCs w:val="24"/>
        </w:rPr>
        <w:t>C</w:t>
      </w:r>
      <w:r w:rsidR="00D13A67">
        <w:rPr>
          <w:rFonts w:ascii="Verdana" w:hAnsi="Verdana"/>
          <w:sz w:val="24"/>
          <w:szCs w:val="24"/>
        </w:rPr>
        <w:t xml:space="preserve">ourt a quo for concluding that she </w:t>
      </w:r>
      <w:r w:rsidR="00E00A18">
        <w:rPr>
          <w:rFonts w:ascii="Verdana" w:hAnsi="Verdana"/>
          <w:sz w:val="24"/>
          <w:szCs w:val="24"/>
        </w:rPr>
        <w:t xml:space="preserve">failed to discharge the onus of proving her </w:t>
      </w:r>
      <w:r w:rsidR="00E67B9C">
        <w:rPr>
          <w:rFonts w:ascii="Verdana" w:hAnsi="Verdana"/>
          <w:sz w:val="24"/>
          <w:szCs w:val="24"/>
        </w:rPr>
        <w:t>claim</w:t>
      </w:r>
      <w:r w:rsidR="00D13A67">
        <w:rPr>
          <w:rFonts w:ascii="Verdana" w:hAnsi="Verdana"/>
          <w:sz w:val="24"/>
          <w:szCs w:val="24"/>
        </w:rPr>
        <w:t xml:space="preserve"> for damages</w:t>
      </w:r>
      <w:r w:rsidR="00E00A18">
        <w:rPr>
          <w:rFonts w:ascii="Verdana" w:hAnsi="Verdana"/>
          <w:sz w:val="24"/>
          <w:szCs w:val="24"/>
        </w:rPr>
        <w:t xml:space="preserve"> and </w:t>
      </w:r>
      <w:r w:rsidR="00E43D86">
        <w:rPr>
          <w:rFonts w:ascii="Verdana" w:hAnsi="Verdana"/>
          <w:sz w:val="24"/>
          <w:szCs w:val="24"/>
        </w:rPr>
        <w:t>in</w:t>
      </w:r>
      <w:r w:rsidR="00040164">
        <w:rPr>
          <w:rFonts w:ascii="Verdana" w:hAnsi="Verdana"/>
          <w:sz w:val="24"/>
          <w:szCs w:val="24"/>
        </w:rPr>
        <w:t xml:space="preserve"> dismissing</w:t>
      </w:r>
      <w:r w:rsidR="00D13A67">
        <w:rPr>
          <w:rFonts w:ascii="Verdana" w:hAnsi="Verdana"/>
          <w:sz w:val="24"/>
          <w:szCs w:val="24"/>
        </w:rPr>
        <w:t xml:space="preserve"> it</w:t>
      </w:r>
      <w:r w:rsidR="00E00A18">
        <w:rPr>
          <w:rFonts w:ascii="Verdana" w:hAnsi="Verdana"/>
          <w:sz w:val="24"/>
          <w:szCs w:val="24"/>
        </w:rPr>
        <w:t xml:space="preserve">. </w:t>
      </w:r>
    </w:p>
    <w:p w14:paraId="7DDC2FA2" w14:textId="77777777" w:rsidR="00E43D86" w:rsidRDefault="00E43D86" w:rsidP="00040164">
      <w:pPr>
        <w:spacing w:after="0" w:line="360" w:lineRule="auto"/>
        <w:jc w:val="both"/>
        <w:rPr>
          <w:rFonts w:ascii="Verdana" w:hAnsi="Verdana"/>
          <w:b/>
          <w:bCs/>
          <w:sz w:val="24"/>
          <w:szCs w:val="24"/>
        </w:rPr>
      </w:pPr>
    </w:p>
    <w:p w14:paraId="225F199B" w14:textId="4F1F4663" w:rsidR="00332198" w:rsidRPr="00332198" w:rsidRDefault="00332198" w:rsidP="00040164">
      <w:pPr>
        <w:spacing w:after="0" w:line="360" w:lineRule="auto"/>
        <w:jc w:val="both"/>
        <w:rPr>
          <w:rFonts w:ascii="Verdana" w:hAnsi="Verdana"/>
          <w:b/>
          <w:bCs/>
          <w:sz w:val="24"/>
          <w:szCs w:val="24"/>
        </w:rPr>
      </w:pPr>
      <w:r w:rsidRPr="00332198">
        <w:rPr>
          <w:rFonts w:ascii="Verdana" w:hAnsi="Verdana"/>
          <w:b/>
          <w:bCs/>
          <w:sz w:val="24"/>
          <w:szCs w:val="24"/>
        </w:rPr>
        <w:t xml:space="preserve">Order </w:t>
      </w:r>
    </w:p>
    <w:p w14:paraId="1D55DF2D" w14:textId="1695125E" w:rsidR="00332198" w:rsidRDefault="00040164" w:rsidP="00463209">
      <w:pPr>
        <w:spacing w:line="360" w:lineRule="auto"/>
        <w:jc w:val="both"/>
        <w:rPr>
          <w:rFonts w:ascii="Verdana" w:hAnsi="Verdana"/>
          <w:sz w:val="24"/>
          <w:szCs w:val="24"/>
        </w:rPr>
      </w:pPr>
      <w:r w:rsidRPr="00040164">
        <w:rPr>
          <w:rFonts w:ascii="Verdana" w:hAnsi="Verdana"/>
          <w:b/>
          <w:bCs/>
          <w:sz w:val="24"/>
          <w:szCs w:val="24"/>
        </w:rPr>
        <w:t>[</w:t>
      </w:r>
      <w:r w:rsidR="00EC3BA5">
        <w:rPr>
          <w:rFonts w:ascii="Verdana" w:hAnsi="Verdana"/>
          <w:b/>
          <w:bCs/>
          <w:sz w:val="24"/>
          <w:szCs w:val="24"/>
        </w:rPr>
        <w:t>49</w:t>
      </w:r>
      <w:r w:rsidRPr="00040164">
        <w:rPr>
          <w:rFonts w:ascii="Verdana" w:hAnsi="Verdana"/>
          <w:b/>
          <w:bCs/>
          <w:sz w:val="24"/>
          <w:szCs w:val="24"/>
        </w:rPr>
        <w:t>]</w:t>
      </w:r>
      <w:r>
        <w:rPr>
          <w:rFonts w:ascii="Verdana" w:hAnsi="Verdana"/>
          <w:sz w:val="24"/>
          <w:szCs w:val="24"/>
        </w:rPr>
        <w:tab/>
      </w:r>
      <w:r w:rsidR="00332198">
        <w:rPr>
          <w:rFonts w:ascii="Verdana" w:hAnsi="Verdana"/>
          <w:sz w:val="24"/>
          <w:szCs w:val="24"/>
        </w:rPr>
        <w:t>For reasons set out</w:t>
      </w:r>
      <w:r w:rsidR="00996DF3">
        <w:rPr>
          <w:rFonts w:ascii="Verdana" w:hAnsi="Verdana"/>
          <w:sz w:val="24"/>
          <w:szCs w:val="24"/>
        </w:rPr>
        <w:t xml:space="preserve"> above</w:t>
      </w:r>
      <w:r w:rsidR="00332198">
        <w:rPr>
          <w:rFonts w:ascii="Verdana" w:hAnsi="Verdana"/>
          <w:sz w:val="24"/>
          <w:szCs w:val="24"/>
        </w:rPr>
        <w:t>, it follows that the appeal cannot succeed both in both matters.</w:t>
      </w:r>
      <w:r>
        <w:rPr>
          <w:rFonts w:ascii="Verdana" w:hAnsi="Verdana"/>
          <w:sz w:val="24"/>
          <w:szCs w:val="24"/>
        </w:rPr>
        <w:t xml:space="preserve">  </w:t>
      </w:r>
      <w:r w:rsidR="007F0B4E">
        <w:rPr>
          <w:rFonts w:ascii="Verdana" w:hAnsi="Verdana"/>
          <w:sz w:val="24"/>
          <w:szCs w:val="24"/>
        </w:rPr>
        <w:t>I</w:t>
      </w:r>
      <w:r w:rsidR="00332198">
        <w:rPr>
          <w:rFonts w:ascii="Verdana" w:hAnsi="Verdana"/>
          <w:sz w:val="24"/>
          <w:szCs w:val="24"/>
        </w:rPr>
        <w:t>t is accordingly dismissed with costs</w:t>
      </w:r>
      <w:r>
        <w:rPr>
          <w:rFonts w:ascii="Verdana" w:hAnsi="Verdana"/>
          <w:sz w:val="24"/>
          <w:szCs w:val="24"/>
        </w:rPr>
        <w:t>.</w:t>
      </w:r>
    </w:p>
    <w:p w14:paraId="2313536E" w14:textId="5FD10651" w:rsidR="00040164" w:rsidRDefault="00040164" w:rsidP="00040164">
      <w:pPr>
        <w:spacing w:line="240" w:lineRule="auto"/>
        <w:jc w:val="center"/>
        <w:rPr>
          <w:rFonts w:ascii="Verdana" w:hAnsi="Verdana"/>
          <w:b/>
          <w:bCs/>
          <w:sz w:val="24"/>
          <w:szCs w:val="24"/>
          <w:u w:val="single"/>
        </w:rPr>
      </w:pPr>
    </w:p>
    <w:p w14:paraId="70EC2AF6" w14:textId="77777777" w:rsidR="00040164" w:rsidRDefault="00040164" w:rsidP="00040164">
      <w:pPr>
        <w:spacing w:line="240" w:lineRule="auto"/>
        <w:jc w:val="center"/>
        <w:rPr>
          <w:rFonts w:ascii="Verdana" w:hAnsi="Verdana"/>
          <w:b/>
          <w:bCs/>
          <w:sz w:val="24"/>
          <w:szCs w:val="24"/>
          <w:u w:val="single"/>
        </w:rPr>
      </w:pPr>
    </w:p>
    <w:p w14:paraId="2D6480EA" w14:textId="77777777" w:rsidR="00040164" w:rsidRDefault="00040164" w:rsidP="00040164">
      <w:pPr>
        <w:spacing w:line="240" w:lineRule="auto"/>
        <w:jc w:val="center"/>
        <w:rPr>
          <w:rFonts w:ascii="Verdana" w:hAnsi="Verdana"/>
          <w:b/>
          <w:bCs/>
          <w:sz w:val="24"/>
          <w:szCs w:val="24"/>
          <w:u w:val="single"/>
        </w:rPr>
      </w:pPr>
    </w:p>
    <w:p w14:paraId="230392A2" w14:textId="37746A12" w:rsidR="00332198" w:rsidRPr="00040164" w:rsidRDefault="00040164" w:rsidP="00040164">
      <w:pPr>
        <w:spacing w:after="0" w:line="240" w:lineRule="auto"/>
        <w:jc w:val="center"/>
        <w:rPr>
          <w:rFonts w:ascii="Verdana" w:hAnsi="Verdana"/>
          <w:b/>
          <w:bCs/>
          <w:sz w:val="24"/>
          <w:szCs w:val="24"/>
          <w:u w:val="single"/>
        </w:rPr>
      </w:pPr>
      <w:r w:rsidRPr="00040164">
        <w:rPr>
          <w:rFonts w:ascii="Verdana" w:hAnsi="Verdana"/>
          <w:b/>
          <w:bCs/>
          <w:sz w:val="24"/>
          <w:szCs w:val="24"/>
          <w:u w:val="single"/>
        </w:rPr>
        <w:t>P. BANYANE</w:t>
      </w:r>
    </w:p>
    <w:p w14:paraId="4ABE7536" w14:textId="072C1787" w:rsidR="00040164" w:rsidRPr="00040164" w:rsidRDefault="00040164" w:rsidP="00040164">
      <w:pPr>
        <w:spacing w:after="0" w:line="240" w:lineRule="auto"/>
        <w:jc w:val="center"/>
        <w:rPr>
          <w:rFonts w:ascii="Verdana" w:hAnsi="Verdana"/>
          <w:b/>
          <w:bCs/>
          <w:sz w:val="24"/>
          <w:szCs w:val="24"/>
        </w:rPr>
      </w:pPr>
      <w:r w:rsidRPr="00040164">
        <w:rPr>
          <w:rFonts w:ascii="Verdana" w:hAnsi="Verdana"/>
          <w:b/>
          <w:bCs/>
          <w:sz w:val="24"/>
          <w:szCs w:val="24"/>
        </w:rPr>
        <w:t>JUDGE</w:t>
      </w:r>
    </w:p>
    <w:p w14:paraId="7F20F47B" w14:textId="4732CE85" w:rsidR="00332198" w:rsidRDefault="00332198" w:rsidP="00463209">
      <w:pPr>
        <w:spacing w:line="360" w:lineRule="auto"/>
        <w:jc w:val="both"/>
        <w:rPr>
          <w:rFonts w:ascii="Verdana" w:hAnsi="Verdana"/>
          <w:sz w:val="24"/>
          <w:szCs w:val="24"/>
        </w:rPr>
      </w:pPr>
      <w:r>
        <w:rPr>
          <w:rFonts w:ascii="Verdana" w:hAnsi="Verdana"/>
          <w:sz w:val="24"/>
          <w:szCs w:val="24"/>
        </w:rPr>
        <w:t xml:space="preserve">For </w:t>
      </w:r>
      <w:r w:rsidR="00040164">
        <w:rPr>
          <w:rFonts w:ascii="Verdana" w:hAnsi="Verdana"/>
          <w:sz w:val="24"/>
          <w:szCs w:val="24"/>
        </w:rPr>
        <w:t>A</w:t>
      </w:r>
      <w:r>
        <w:rPr>
          <w:rFonts w:ascii="Verdana" w:hAnsi="Verdana"/>
          <w:sz w:val="24"/>
          <w:szCs w:val="24"/>
        </w:rPr>
        <w:t xml:space="preserve">ppellant: Mr </w:t>
      </w:r>
      <w:proofErr w:type="spellStart"/>
      <w:r>
        <w:rPr>
          <w:rFonts w:ascii="Verdana" w:hAnsi="Verdana"/>
          <w:sz w:val="24"/>
          <w:szCs w:val="24"/>
        </w:rPr>
        <w:t>Nthloki</w:t>
      </w:r>
      <w:proofErr w:type="spellEnd"/>
      <w:r>
        <w:rPr>
          <w:rFonts w:ascii="Verdana" w:hAnsi="Verdana"/>
          <w:sz w:val="24"/>
          <w:szCs w:val="24"/>
        </w:rPr>
        <w:t xml:space="preserve"> KC</w:t>
      </w:r>
    </w:p>
    <w:p w14:paraId="4C20CBCC" w14:textId="7148B7CF" w:rsidR="00332198" w:rsidRPr="00E00A18" w:rsidRDefault="00332198" w:rsidP="00463209">
      <w:pPr>
        <w:spacing w:line="360" w:lineRule="auto"/>
        <w:jc w:val="both"/>
        <w:rPr>
          <w:rFonts w:ascii="Verdana" w:hAnsi="Verdana"/>
          <w:sz w:val="24"/>
          <w:szCs w:val="24"/>
        </w:rPr>
      </w:pPr>
      <w:r>
        <w:rPr>
          <w:rFonts w:ascii="Verdana" w:hAnsi="Verdana"/>
          <w:sz w:val="24"/>
          <w:szCs w:val="24"/>
        </w:rPr>
        <w:t xml:space="preserve">For </w:t>
      </w:r>
      <w:r w:rsidR="00040164">
        <w:rPr>
          <w:rFonts w:ascii="Verdana" w:hAnsi="Verdana"/>
          <w:sz w:val="24"/>
          <w:szCs w:val="24"/>
        </w:rPr>
        <w:t>R</w:t>
      </w:r>
      <w:r>
        <w:rPr>
          <w:rFonts w:ascii="Verdana" w:hAnsi="Verdana"/>
          <w:sz w:val="24"/>
          <w:szCs w:val="24"/>
        </w:rPr>
        <w:t xml:space="preserve">espondent: Advocate </w:t>
      </w:r>
      <w:proofErr w:type="spellStart"/>
      <w:r>
        <w:rPr>
          <w:rFonts w:ascii="Verdana" w:hAnsi="Verdana"/>
          <w:sz w:val="24"/>
          <w:szCs w:val="24"/>
        </w:rPr>
        <w:t>Tsenoli</w:t>
      </w:r>
      <w:proofErr w:type="spellEnd"/>
    </w:p>
    <w:p w14:paraId="39731990" w14:textId="45DAB390" w:rsidR="007057E4" w:rsidRDefault="007057E4" w:rsidP="00463209">
      <w:pPr>
        <w:spacing w:line="360" w:lineRule="auto"/>
        <w:jc w:val="both"/>
        <w:rPr>
          <w:rFonts w:ascii="Verdana" w:hAnsi="Verdana"/>
        </w:rPr>
      </w:pPr>
    </w:p>
    <w:sectPr w:rsidR="007057E4">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olo Banyane" w:date="2022-03-23T12:03:00Z" w:initials="PB">
    <w:p w14:paraId="6C502FD2" w14:textId="5B476BDF" w:rsidR="00030336" w:rsidRDefault="0003033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502F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02FD2" w16cid:durableId="25E58A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F078" w14:textId="77777777" w:rsidR="00D3699D" w:rsidRDefault="00D3699D" w:rsidP="00040164">
      <w:pPr>
        <w:spacing w:after="0" w:line="240" w:lineRule="auto"/>
      </w:pPr>
      <w:r>
        <w:separator/>
      </w:r>
    </w:p>
  </w:endnote>
  <w:endnote w:type="continuationSeparator" w:id="0">
    <w:p w14:paraId="3F4D716E" w14:textId="77777777" w:rsidR="00D3699D" w:rsidRDefault="00D3699D" w:rsidP="0004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198669"/>
      <w:docPartObj>
        <w:docPartGallery w:val="Page Numbers (Bottom of Page)"/>
        <w:docPartUnique/>
      </w:docPartObj>
    </w:sdtPr>
    <w:sdtEndPr>
      <w:rPr>
        <w:noProof/>
      </w:rPr>
    </w:sdtEndPr>
    <w:sdtContent>
      <w:p w14:paraId="686FBF4A" w14:textId="028DE29F" w:rsidR="0068292B" w:rsidRDefault="006829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BAFE68" w14:textId="77777777" w:rsidR="0068292B" w:rsidRDefault="0068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4C874" w14:textId="77777777" w:rsidR="00D3699D" w:rsidRDefault="00D3699D" w:rsidP="00040164">
      <w:pPr>
        <w:spacing w:after="0" w:line="240" w:lineRule="auto"/>
      </w:pPr>
      <w:r>
        <w:separator/>
      </w:r>
    </w:p>
  </w:footnote>
  <w:footnote w:type="continuationSeparator" w:id="0">
    <w:p w14:paraId="4AB34579" w14:textId="77777777" w:rsidR="00D3699D" w:rsidRDefault="00D3699D" w:rsidP="0004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58B4"/>
    <w:multiLevelType w:val="hybridMultilevel"/>
    <w:tmpl w:val="24B20E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930810"/>
    <w:multiLevelType w:val="hybridMultilevel"/>
    <w:tmpl w:val="466E3DD6"/>
    <w:lvl w:ilvl="0" w:tplc="1F16FE28">
      <w:start w:val="1"/>
      <w:numFmt w:val="decimal"/>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FA879EF"/>
    <w:multiLevelType w:val="hybridMultilevel"/>
    <w:tmpl w:val="C6BC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EC3863"/>
    <w:multiLevelType w:val="hybridMultilevel"/>
    <w:tmpl w:val="9E768C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DEA23B7"/>
    <w:multiLevelType w:val="hybridMultilevel"/>
    <w:tmpl w:val="CA8E41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lo Banyane">
    <w15:presenceInfo w15:providerId="AD" w15:userId="S::polo.banyane@gov.ls::3666178f-772a-4585-8c52-1ccc195be2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4D"/>
    <w:rsid w:val="00001C8C"/>
    <w:rsid w:val="00007654"/>
    <w:rsid w:val="00014527"/>
    <w:rsid w:val="00015F70"/>
    <w:rsid w:val="00023A67"/>
    <w:rsid w:val="00030336"/>
    <w:rsid w:val="00030A3C"/>
    <w:rsid w:val="00030C0D"/>
    <w:rsid w:val="00030D45"/>
    <w:rsid w:val="0003674D"/>
    <w:rsid w:val="00040164"/>
    <w:rsid w:val="0004320C"/>
    <w:rsid w:val="00052F71"/>
    <w:rsid w:val="00060B02"/>
    <w:rsid w:val="00061AA0"/>
    <w:rsid w:val="000626A4"/>
    <w:rsid w:val="00062E70"/>
    <w:rsid w:val="000723A0"/>
    <w:rsid w:val="00073C96"/>
    <w:rsid w:val="00077B81"/>
    <w:rsid w:val="000835D3"/>
    <w:rsid w:val="00084CCE"/>
    <w:rsid w:val="000905F2"/>
    <w:rsid w:val="000919A0"/>
    <w:rsid w:val="000942EC"/>
    <w:rsid w:val="000953BD"/>
    <w:rsid w:val="000A1EB0"/>
    <w:rsid w:val="000A6DC4"/>
    <w:rsid w:val="000B0B41"/>
    <w:rsid w:val="000B241E"/>
    <w:rsid w:val="000B2C9E"/>
    <w:rsid w:val="000B3890"/>
    <w:rsid w:val="000B4F2A"/>
    <w:rsid w:val="000C2125"/>
    <w:rsid w:val="000C77C0"/>
    <w:rsid w:val="000D093A"/>
    <w:rsid w:val="000D29E3"/>
    <w:rsid w:val="000D4600"/>
    <w:rsid w:val="000D49FB"/>
    <w:rsid w:val="000D7D06"/>
    <w:rsid w:val="000E314B"/>
    <w:rsid w:val="000F1EE4"/>
    <w:rsid w:val="001026DA"/>
    <w:rsid w:val="00113E5D"/>
    <w:rsid w:val="00120361"/>
    <w:rsid w:val="0012451E"/>
    <w:rsid w:val="001261EA"/>
    <w:rsid w:val="00134059"/>
    <w:rsid w:val="00136F77"/>
    <w:rsid w:val="0014188B"/>
    <w:rsid w:val="0014491E"/>
    <w:rsid w:val="0014625A"/>
    <w:rsid w:val="0015790F"/>
    <w:rsid w:val="0016140E"/>
    <w:rsid w:val="00163F0B"/>
    <w:rsid w:val="001669DE"/>
    <w:rsid w:val="00167978"/>
    <w:rsid w:val="0017176E"/>
    <w:rsid w:val="00174A99"/>
    <w:rsid w:val="001767B8"/>
    <w:rsid w:val="00183853"/>
    <w:rsid w:val="00184E37"/>
    <w:rsid w:val="00186F5A"/>
    <w:rsid w:val="001942AC"/>
    <w:rsid w:val="001A266C"/>
    <w:rsid w:val="001A4A30"/>
    <w:rsid w:val="001A61B4"/>
    <w:rsid w:val="001A62A2"/>
    <w:rsid w:val="001C6B59"/>
    <w:rsid w:val="001D40AB"/>
    <w:rsid w:val="001D423A"/>
    <w:rsid w:val="001D4D07"/>
    <w:rsid w:val="001E0E0C"/>
    <w:rsid w:val="001E7092"/>
    <w:rsid w:val="001F1219"/>
    <w:rsid w:val="001F65D9"/>
    <w:rsid w:val="0020067C"/>
    <w:rsid w:val="00202B39"/>
    <w:rsid w:val="00203315"/>
    <w:rsid w:val="00206232"/>
    <w:rsid w:val="00207489"/>
    <w:rsid w:val="00221B00"/>
    <w:rsid w:val="00223937"/>
    <w:rsid w:val="0022505D"/>
    <w:rsid w:val="00225900"/>
    <w:rsid w:val="0024356D"/>
    <w:rsid w:val="00243CD2"/>
    <w:rsid w:val="002470FA"/>
    <w:rsid w:val="00247F50"/>
    <w:rsid w:val="00251C44"/>
    <w:rsid w:val="0025202B"/>
    <w:rsid w:val="00252E26"/>
    <w:rsid w:val="00255F48"/>
    <w:rsid w:val="00272C89"/>
    <w:rsid w:val="0029764A"/>
    <w:rsid w:val="002A79EF"/>
    <w:rsid w:val="002B2347"/>
    <w:rsid w:val="002B2F44"/>
    <w:rsid w:val="002B3EAA"/>
    <w:rsid w:val="002C01DF"/>
    <w:rsid w:val="002C50F3"/>
    <w:rsid w:val="002C7547"/>
    <w:rsid w:val="002D2408"/>
    <w:rsid w:val="002D5464"/>
    <w:rsid w:val="002E324B"/>
    <w:rsid w:val="002E5BFE"/>
    <w:rsid w:val="002E750A"/>
    <w:rsid w:val="002F740C"/>
    <w:rsid w:val="003104B6"/>
    <w:rsid w:val="00316B32"/>
    <w:rsid w:val="00323321"/>
    <w:rsid w:val="00325B4A"/>
    <w:rsid w:val="0033013C"/>
    <w:rsid w:val="00330CB6"/>
    <w:rsid w:val="00332198"/>
    <w:rsid w:val="00332BA7"/>
    <w:rsid w:val="00334C39"/>
    <w:rsid w:val="00351575"/>
    <w:rsid w:val="003549E8"/>
    <w:rsid w:val="003566C3"/>
    <w:rsid w:val="00356B52"/>
    <w:rsid w:val="003609DF"/>
    <w:rsid w:val="003613CB"/>
    <w:rsid w:val="00363CC9"/>
    <w:rsid w:val="00371762"/>
    <w:rsid w:val="00373033"/>
    <w:rsid w:val="003763F9"/>
    <w:rsid w:val="00380D27"/>
    <w:rsid w:val="0038293A"/>
    <w:rsid w:val="00390745"/>
    <w:rsid w:val="003A0FCC"/>
    <w:rsid w:val="003A2ABE"/>
    <w:rsid w:val="003A4E41"/>
    <w:rsid w:val="003C2D6E"/>
    <w:rsid w:val="003C67B5"/>
    <w:rsid w:val="003C7AB8"/>
    <w:rsid w:val="003D187C"/>
    <w:rsid w:val="003D4439"/>
    <w:rsid w:val="003D5A71"/>
    <w:rsid w:val="003D6E2C"/>
    <w:rsid w:val="003E4309"/>
    <w:rsid w:val="003F3EAA"/>
    <w:rsid w:val="004079D2"/>
    <w:rsid w:val="00410910"/>
    <w:rsid w:val="00413E18"/>
    <w:rsid w:val="00421469"/>
    <w:rsid w:val="00423D3C"/>
    <w:rsid w:val="00433B48"/>
    <w:rsid w:val="00433F22"/>
    <w:rsid w:val="0043585E"/>
    <w:rsid w:val="0044006C"/>
    <w:rsid w:val="00444065"/>
    <w:rsid w:val="00445502"/>
    <w:rsid w:val="0045288F"/>
    <w:rsid w:val="004544D5"/>
    <w:rsid w:val="00463209"/>
    <w:rsid w:val="00463F3B"/>
    <w:rsid w:val="004643A5"/>
    <w:rsid w:val="00477829"/>
    <w:rsid w:val="0048393E"/>
    <w:rsid w:val="00483F9A"/>
    <w:rsid w:val="004930E5"/>
    <w:rsid w:val="00495562"/>
    <w:rsid w:val="004A51FB"/>
    <w:rsid w:val="004B0232"/>
    <w:rsid w:val="004D3119"/>
    <w:rsid w:val="004D4995"/>
    <w:rsid w:val="004D7985"/>
    <w:rsid w:val="004E0EA0"/>
    <w:rsid w:val="004E1FD4"/>
    <w:rsid w:val="004E2432"/>
    <w:rsid w:val="004F0E3E"/>
    <w:rsid w:val="004F3F03"/>
    <w:rsid w:val="004F4C82"/>
    <w:rsid w:val="005037F7"/>
    <w:rsid w:val="005074EB"/>
    <w:rsid w:val="005166E7"/>
    <w:rsid w:val="00520B1F"/>
    <w:rsid w:val="0052225F"/>
    <w:rsid w:val="00534DD2"/>
    <w:rsid w:val="00542A0F"/>
    <w:rsid w:val="00546D0D"/>
    <w:rsid w:val="00561136"/>
    <w:rsid w:val="0056617F"/>
    <w:rsid w:val="00571697"/>
    <w:rsid w:val="0057718B"/>
    <w:rsid w:val="005820CC"/>
    <w:rsid w:val="005844CA"/>
    <w:rsid w:val="005933F0"/>
    <w:rsid w:val="005950D4"/>
    <w:rsid w:val="005A0344"/>
    <w:rsid w:val="005A48B2"/>
    <w:rsid w:val="005B21D9"/>
    <w:rsid w:val="005B2837"/>
    <w:rsid w:val="005B3732"/>
    <w:rsid w:val="005C654F"/>
    <w:rsid w:val="005C66DB"/>
    <w:rsid w:val="005D1584"/>
    <w:rsid w:val="005D6B61"/>
    <w:rsid w:val="005E03E3"/>
    <w:rsid w:val="005E3F5D"/>
    <w:rsid w:val="005F0671"/>
    <w:rsid w:val="005F35D2"/>
    <w:rsid w:val="005F3C81"/>
    <w:rsid w:val="00601573"/>
    <w:rsid w:val="00605146"/>
    <w:rsid w:val="0061064C"/>
    <w:rsid w:val="00611123"/>
    <w:rsid w:val="00635647"/>
    <w:rsid w:val="00643D70"/>
    <w:rsid w:val="00645863"/>
    <w:rsid w:val="006603BA"/>
    <w:rsid w:val="00665FE9"/>
    <w:rsid w:val="00667DA3"/>
    <w:rsid w:val="0067262F"/>
    <w:rsid w:val="00674ACE"/>
    <w:rsid w:val="00674E1D"/>
    <w:rsid w:val="00676334"/>
    <w:rsid w:val="006814A5"/>
    <w:rsid w:val="0068292B"/>
    <w:rsid w:val="0068314C"/>
    <w:rsid w:val="00684E9E"/>
    <w:rsid w:val="00693102"/>
    <w:rsid w:val="006B5DFF"/>
    <w:rsid w:val="006B7D19"/>
    <w:rsid w:val="006C221A"/>
    <w:rsid w:val="006C31A4"/>
    <w:rsid w:val="006C5520"/>
    <w:rsid w:val="006D1A8C"/>
    <w:rsid w:val="006D71D6"/>
    <w:rsid w:val="006F67DE"/>
    <w:rsid w:val="007057E4"/>
    <w:rsid w:val="007120BA"/>
    <w:rsid w:val="007123BF"/>
    <w:rsid w:val="00712463"/>
    <w:rsid w:val="00712660"/>
    <w:rsid w:val="0071584B"/>
    <w:rsid w:val="00716A20"/>
    <w:rsid w:val="007213FC"/>
    <w:rsid w:val="00722252"/>
    <w:rsid w:val="00725BA2"/>
    <w:rsid w:val="0072679B"/>
    <w:rsid w:val="00736D1B"/>
    <w:rsid w:val="007435F8"/>
    <w:rsid w:val="007448AA"/>
    <w:rsid w:val="00747F6D"/>
    <w:rsid w:val="007574B5"/>
    <w:rsid w:val="00757C2D"/>
    <w:rsid w:val="0077542F"/>
    <w:rsid w:val="00777199"/>
    <w:rsid w:val="00782AFF"/>
    <w:rsid w:val="007846DA"/>
    <w:rsid w:val="00793623"/>
    <w:rsid w:val="007A7024"/>
    <w:rsid w:val="007B2006"/>
    <w:rsid w:val="007B3924"/>
    <w:rsid w:val="007B646E"/>
    <w:rsid w:val="007B6F7F"/>
    <w:rsid w:val="007C3331"/>
    <w:rsid w:val="007C35A2"/>
    <w:rsid w:val="007D57F3"/>
    <w:rsid w:val="007E0C93"/>
    <w:rsid w:val="007E3C38"/>
    <w:rsid w:val="007E49F4"/>
    <w:rsid w:val="007F0B4E"/>
    <w:rsid w:val="007F0F7F"/>
    <w:rsid w:val="007F1DC3"/>
    <w:rsid w:val="0080476E"/>
    <w:rsid w:val="00804C3D"/>
    <w:rsid w:val="008051EA"/>
    <w:rsid w:val="00805BD9"/>
    <w:rsid w:val="00816724"/>
    <w:rsid w:val="00816E63"/>
    <w:rsid w:val="0082528D"/>
    <w:rsid w:val="00831434"/>
    <w:rsid w:val="008327C8"/>
    <w:rsid w:val="0084446A"/>
    <w:rsid w:val="008471C0"/>
    <w:rsid w:val="0085539E"/>
    <w:rsid w:val="00856901"/>
    <w:rsid w:val="00863EAB"/>
    <w:rsid w:val="008659A7"/>
    <w:rsid w:val="00874905"/>
    <w:rsid w:val="00887E7D"/>
    <w:rsid w:val="008A6588"/>
    <w:rsid w:val="008A6CAF"/>
    <w:rsid w:val="008A7558"/>
    <w:rsid w:val="008A79E3"/>
    <w:rsid w:val="008E1993"/>
    <w:rsid w:val="008F501C"/>
    <w:rsid w:val="00903124"/>
    <w:rsid w:val="00903CE1"/>
    <w:rsid w:val="009107F7"/>
    <w:rsid w:val="0092005E"/>
    <w:rsid w:val="009200DD"/>
    <w:rsid w:val="00920E64"/>
    <w:rsid w:val="0092773B"/>
    <w:rsid w:val="00930F82"/>
    <w:rsid w:val="00933A8B"/>
    <w:rsid w:val="0093745A"/>
    <w:rsid w:val="009420B9"/>
    <w:rsid w:val="009425D5"/>
    <w:rsid w:val="009432EB"/>
    <w:rsid w:val="009476B9"/>
    <w:rsid w:val="00952671"/>
    <w:rsid w:val="0095321E"/>
    <w:rsid w:val="00954943"/>
    <w:rsid w:val="00961273"/>
    <w:rsid w:val="009716A4"/>
    <w:rsid w:val="00974F56"/>
    <w:rsid w:val="009825C3"/>
    <w:rsid w:val="009873C8"/>
    <w:rsid w:val="0099224F"/>
    <w:rsid w:val="00994ADB"/>
    <w:rsid w:val="00996B52"/>
    <w:rsid w:val="00996DF3"/>
    <w:rsid w:val="009975AF"/>
    <w:rsid w:val="009A0154"/>
    <w:rsid w:val="009A068A"/>
    <w:rsid w:val="009A7749"/>
    <w:rsid w:val="009B2351"/>
    <w:rsid w:val="009B5911"/>
    <w:rsid w:val="009D1090"/>
    <w:rsid w:val="009D6358"/>
    <w:rsid w:val="009D77CB"/>
    <w:rsid w:val="009E095D"/>
    <w:rsid w:val="009E0D6B"/>
    <w:rsid w:val="009E509C"/>
    <w:rsid w:val="009E5858"/>
    <w:rsid w:val="009F0096"/>
    <w:rsid w:val="009F21A5"/>
    <w:rsid w:val="009F5B5A"/>
    <w:rsid w:val="009F5F4F"/>
    <w:rsid w:val="00A1150B"/>
    <w:rsid w:val="00A1245A"/>
    <w:rsid w:val="00A1535A"/>
    <w:rsid w:val="00A1656D"/>
    <w:rsid w:val="00A22B8A"/>
    <w:rsid w:val="00A24954"/>
    <w:rsid w:val="00A24B04"/>
    <w:rsid w:val="00A3619F"/>
    <w:rsid w:val="00A36B93"/>
    <w:rsid w:val="00A43012"/>
    <w:rsid w:val="00A62466"/>
    <w:rsid w:val="00A62E74"/>
    <w:rsid w:val="00A647FF"/>
    <w:rsid w:val="00A70D05"/>
    <w:rsid w:val="00A721F0"/>
    <w:rsid w:val="00A87F8B"/>
    <w:rsid w:val="00A92359"/>
    <w:rsid w:val="00A95E87"/>
    <w:rsid w:val="00AA3996"/>
    <w:rsid w:val="00AA510A"/>
    <w:rsid w:val="00AB0676"/>
    <w:rsid w:val="00AB751C"/>
    <w:rsid w:val="00AC1F89"/>
    <w:rsid w:val="00AD20E9"/>
    <w:rsid w:val="00AD2530"/>
    <w:rsid w:val="00AD46CB"/>
    <w:rsid w:val="00AD7FE8"/>
    <w:rsid w:val="00AE04CA"/>
    <w:rsid w:val="00AE21AE"/>
    <w:rsid w:val="00AF1A06"/>
    <w:rsid w:val="00AF3D18"/>
    <w:rsid w:val="00B023B4"/>
    <w:rsid w:val="00B02532"/>
    <w:rsid w:val="00B03906"/>
    <w:rsid w:val="00B1267B"/>
    <w:rsid w:val="00B13254"/>
    <w:rsid w:val="00B15810"/>
    <w:rsid w:val="00B15856"/>
    <w:rsid w:val="00B165C8"/>
    <w:rsid w:val="00B17722"/>
    <w:rsid w:val="00B20016"/>
    <w:rsid w:val="00B209D9"/>
    <w:rsid w:val="00B2342D"/>
    <w:rsid w:val="00B23998"/>
    <w:rsid w:val="00B33880"/>
    <w:rsid w:val="00B3525E"/>
    <w:rsid w:val="00B40C66"/>
    <w:rsid w:val="00B40EB5"/>
    <w:rsid w:val="00B46B8E"/>
    <w:rsid w:val="00B60279"/>
    <w:rsid w:val="00B65422"/>
    <w:rsid w:val="00B66727"/>
    <w:rsid w:val="00B6797A"/>
    <w:rsid w:val="00B85A3B"/>
    <w:rsid w:val="00B95D54"/>
    <w:rsid w:val="00B9784A"/>
    <w:rsid w:val="00BA139A"/>
    <w:rsid w:val="00BA1FF6"/>
    <w:rsid w:val="00BA7BCC"/>
    <w:rsid w:val="00BA7ECB"/>
    <w:rsid w:val="00BB37EF"/>
    <w:rsid w:val="00BB3F8D"/>
    <w:rsid w:val="00BC47EF"/>
    <w:rsid w:val="00BC750B"/>
    <w:rsid w:val="00BD57EC"/>
    <w:rsid w:val="00BD6D69"/>
    <w:rsid w:val="00BE1AC4"/>
    <w:rsid w:val="00BF2FD2"/>
    <w:rsid w:val="00BF2FFD"/>
    <w:rsid w:val="00BF3AF2"/>
    <w:rsid w:val="00C04502"/>
    <w:rsid w:val="00C06CDF"/>
    <w:rsid w:val="00C21537"/>
    <w:rsid w:val="00C21E05"/>
    <w:rsid w:val="00C22003"/>
    <w:rsid w:val="00C3042A"/>
    <w:rsid w:val="00C34386"/>
    <w:rsid w:val="00C51D3F"/>
    <w:rsid w:val="00C55FED"/>
    <w:rsid w:val="00C60ED5"/>
    <w:rsid w:val="00C62B5F"/>
    <w:rsid w:val="00C65B2D"/>
    <w:rsid w:val="00C74766"/>
    <w:rsid w:val="00C777F8"/>
    <w:rsid w:val="00C912C0"/>
    <w:rsid w:val="00C92059"/>
    <w:rsid w:val="00C937D4"/>
    <w:rsid w:val="00C95DD0"/>
    <w:rsid w:val="00CA364D"/>
    <w:rsid w:val="00CA52E3"/>
    <w:rsid w:val="00CA79CA"/>
    <w:rsid w:val="00CB4AEA"/>
    <w:rsid w:val="00CC1FEA"/>
    <w:rsid w:val="00CC5F1B"/>
    <w:rsid w:val="00CD505B"/>
    <w:rsid w:val="00CD781C"/>
    <w:rsid w:val="00CD7C6E"/>
    <w:rsid w:val="00CE08ED"/>
    <w:rsid w:val="00CE4D59"/>
    <w:rsid w:val="00CF5B0B"/>
    <w:rsid w:val="00D01991"/>
    <w:rsid w:val="00D0442B"/>
    <w:rsid w:val="00D13A67"/>
    <w:rsid w:val="00D1437B"/>
    <w:rsid w:val="00D23912"/>
    <w:rsid w:val="00D25DF2"/>
    <w:rsid w:val="00D36360"/>
    <w:rsid w:val="00D3699D"/>
    <w:rsid w:val="00D36D67"/>
    <w:rsid w:val="00D3770D"/>
    <w:rsid w:val="00D56C3D"/>
    <w:rsid w:val="00D62213"/>
    <w:rsid w:val="00D624F4"/>
    <w:rsid w:val="00D71978"/>
    <w:rsid w:val="00D72A32"/>
    <w:rsid w:val="00D73963"/>
    <w:rsid w:val="00D83842"/>
    <w:rsid w:val="00D846F2"/>
    <w:rsid w:val="00D85193"/>
    <w:rsid w:val="00D906B9"/>
    <w:rsid w:val="00D928CC"/>
    <w:rsid w:val="00D92960"/>
    <w:rsid w:val="00D96B95"/>
    <w:rsid w:val="00DA0BDD"/>
    <w:rsid w:val="00DA0F92"/>
    <w:rsid w:val="00DA6904"/>
    <w:rsid w:val="00DD11DF"/>
    <w:rsid w:val="00DD1CEF"/>
    <w:rsid w:val="00DD6E52"/>
    <w:rsid w:val="00DE2E92"/>
    <w:rsid w:val="00DE5082"/>
    <w:rsid w:val="00DF66C1"/>
    <w:rsid w:val="00E00A18"/>
    <w:rsid w:val="00E02739"/>
    <w:rsid w:val="00E050AF"/>
    <w:rsid w:val="00E116D1"/>
    <w:rsid w:val="00E1209A"/>
    <w:rsid w:val="00E122FA"/>
    <w:rsid w:val="00E16E09"/>
    <w:rsid w:val="00E21875"/>
    <w:rsid w:val="00E272DA"/>
    <w:rsid w:val="00E43D86"/>
    <w:rsid w:val="00E4778B"/>
    <w:rsid w:val="00E56C95"/>
    <w:rsid w:val="00E56DC9"/>
    <w:rsid w:val="00E57B51"/>
    <w:rsid w:val="00E620F0"/>
    <w:rsid w:val="00E63BE2"/>
    <w:rsid w:val="00E63E74"/>
    <w:rsid w:val="00E66F4C"/>
    <w:rsid w:val="00E67B9C"/>
    <w:rsid w:val="00E817F5"/>
    <w:rsid w:val="00E81EA0"/>
    <w:rsid w:val="00E84204"/>
    <w:rsid w:val="00E91D12"/>
    <w:rsid w:val="00EB1CCB"/>
    <w:rsid w:val="00EC3BA5"/>
    <w:rsid w:val="00ED19AF"/>
    <w:rsid w:val="00ED2FC0"/>
    <w:rsid w:val="00ED31E6"/>
    <w:rsid w:val="00ED7AA2"/>
    <w:rsid w:val="00EE17E1"/>
    <w:rsid w:val="00EE2AAD"/>
    <w:rsid w:val="00EE3AD8"/>
    <w:rsid w:val="00EF2664"/>
    <w:rsid w:val="00EF2DBB"/>
    <w:rsid w:val="00EF6509"/>
    <w:rsid w:val="00F0399C"/>
    <w:rsid w:val="00F10533"/>
    <w:rsid w:val="00F105D6"/>
    <w:rsid w:val="00F10707"/>
    <w:rsid w:val="00F128F9"/>
    <w:rsid w:val="00F135FD"/>
    <w:rsid w:val="00F21DA2"/>
    <w:rsid w:val="00F24794"/>
    <w:rsid w:val="00F30D70"/>
    <w:rsid w:val="00F3328F"/>
    <w:rsid w:val="00F50A70"/>
    <w:rsid w:val="00F51899"/>
    <w:rsid w:val="00F63041"/>
    <w:rsid w:val="00F656AC"/>
    <w:rsid w:val="00F714A2"/>
    <w:rsid w:val="00F7265C"/>
    <w:rsid w:val="00F77D27"/>
    <w:rsid w:val="00F91C44"/>
    <w:rsid w:val="00F92391"/>
    <w:rsid w:val="00F95F43"/>
    <w:rsid w:val="00FA0187"/>
    <w:rsid w:val="00FA12C7"/>
    <w:rsid w:val="00FA1378"/>
    <w:rsid w:val="00FA1FAF"/>
    <w:rsid w:val="00FA3462"/>
    <w:rsid w:val="00FA6491"/>
    <w:rsid w:val="00FD6342"/>
    <w:rsid w:val="00FE00D9"/>
    <w:rsid w:val="00FE074F"/>
    <w:rsid w:val="00FE4D61"/>
    <w:rsid w:val="00FE4DCA"/>
    <w:rsid w:val="00FE6E92"/>
    <w:rsid w:val="00FE787A"/>
    <w:rsid w:val="00FF3923"/>
    <w:rsid w:val="00FF443A"/>
    <w:rsid w:val="00FF4F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A9E4"/>
  <w15:chartTrackingRefBased/>
  <w15:docId w15:val="{1D9AAD6F-710E-4137-B374-8A7339C5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364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0E"/>
    <w:pPr>
      <w:ind w:left="720"/>
      <w:contextualSpacing/>
    </w:pPr>
  </w:style>
  <w:style w:type="paragraph" w:styleId="BalloonText">
    <w:name w:val="Balloon Text"/>
    <w:basedOn w:val="Normal"/>
    <w:link w:val="BalloonTextChar"/>
    <w:uiPriority w:val="99"/>
    <w:semiHidden/>
    <w:unhideWhenUsed/>
    <w:rsid w:val="0094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EB"/>
    <w:rPr>
      <w:rFonts w:ascii="Segoe UI" w:hAnsi="Segoe UI" w:cs="Segoe UI"/>
      <w:sz w:val="18"/>
      <w:szCs w:val="18"/>
    </w:rPr>
  </w:style>
  <w:style w:type="paragraph" w:styleId="Header">
    <w:name w:val="header"/>
    <w:basedOn w:val="Normal"/>
    <w:link w:val="HeaderChar"/>
    <w:uiPriority w:val="99"/>
    <w:unhideWhenUsed/>
    <w:rsid w:val="00040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164"/>
  </w:style>
  <w:style w:type="paragraph" w:styleId="Footer">
    <w:name w:val="footer"/>
    <w:basedOn w:val="Normal"/>
    <w:link w:val="FooterChar"/>
    <w:uiPriority w:val="99"/>
    <w:unhideWhenUsed/>
    <w:rsid w:val="00040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164"/>
  </w:style>
  <w:style w:type="character" w:styleId="CommentReference">
    <w:name w:val="annotation reference"/>
    <w:basedOn w:val="DefaultParagraphFont"/>
    <w:uiPriority w:val="99"/>
    <w:semiHidden/>
    <w:unhideWhenUsed/>
    <w:rsid w:val="00030336"/>
    <w:rPr>
      <w:sz w:val="16"/>
      <w:szCs w:val="16"/>
    </w:rPr>
  </w:style>
  <w:style w:type="paragraph" w:styleId="CommentText">
    <w:name w:val="annotation text"/>
    <w:basedOn w:val="Normal"/>
    <w:link w:val="CommentTextChar"/>
    <w:uiPriority w:val="99"/>
    <w:semiHidden/>
    <w:unhideWhenUsed/>
    <w:rsid w:val="00030336"/>
    <w:pPr>
      <w:spacing w:line="240" w:lineRule="auto"/>
    </w:pPr>
    <w:rPr>
      <w:sz w:val="20"/>
      <w:szCs w:val="20"/>
    </w:rPr>
  </w:style>
  <w:style w:type="character" w:customStyle="1" w:styleId="CommentTextChar">
    <w:name w:val="Comment Text Char"/>
    <w:basedOn w:val="DefaultParagraphFont"/>
    <w:link w:val="CommentText"/>
    <w:uiPriority w:val="99"/>
    <w:semiHidden/>
    <w:rsid w:val="00030336"/>
    <w:rPr>
      <w:sz w:val="20"/>
      <w:szCs w:val="20"/>
    </w:rPr>
  </w:style>
  <w:style w:type="paragraph" w:styleId="CommentSubject">
    <w:name w:val="annotation subject"/>
    <w:basedOn w:val="CommentText"/>
    <w:next w:val="CommentText"/>
    <w:link w:val="CommentSubjectChar"/>
    <w:uiPriority w:val="99"/>
    <w:semiHidden/>
    <w:unhideWhenUsed/>
    <w:rsid w:val="00030336"/>
    <w:rPr>
      <w:b/>
      <w:bCs/>
    </w:rPr>
  </w:style>
  <w:style w:type="character" w:customStyle="1" w:styleId="CommentSubjectChar">
    <w:name w:val="Comment Subject Char"/>
    <w:basedOn w:val="CommentTextChar"/>
    <w:link w:val="CommentSubject"/>
    <w:uiPriority w:val="99"/>
    <w:semiHidden/>
    <w:rsid w:val="00030336"/>
    <w:rPr>
      <w:b/>
      <w:bCs/>
      <w:sz w:val="20"/>
      <w:szCs w:val="20"/>
    </w:rPr>
  </w:style>
  <w:style w:type="character" w:styleId="Hyperlink">
    <w:name w:val="Hyperlink"/>
    <w:basedOn w:val="DefaultParagraphFont"/>
    <w:uiPriority w:val="99"/>
    <w:unhideWhenUsed/>
    <w:rsid w:val="000953BD"/>
    <w:rPr>
      <w:color w:val="0563C1" w:themeColor="hyperlink"/>
      <w:u w:val="single"/>
    </w:rPr>
  </w:style>
  <w:style w:type="character" w:styleId="UnresolvedMention">
    <w:name w:val="Unresolved Mention"/>
    <w:basedOn w:val="DefaultParagraphFont"/>
    <w:uiPriority w:val="99"/>
    <w:semiHidden/>
    <w:unhideWhenUsed/>
    <w:rsid w:val="00095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0913">
      <w:bodyDiv w:val="1"/>
      <w:marLeft w:val="0"/>
      <w:marRight w:val="0"/>
      <w:marTop w:val="0"/>
      <w:marBottom w:val="0"/>
      <w:divBdr>
        <w:top w:val="none" w:sz="0" w:space="0" w:color="auto"/>
        <w:left w:val="none" w:sz="0" w:space="0" w:color="auto"/>
        <w:bottom w:val="none" w:sz="0" w:space="0" w:color="auto"/>
        <w:right w:val="none" w:sz="0" w:space="0" w:color="auto"/>
      </w:divBdr>
    </w:div>
    <w:div w:id="21153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Maselia Marabe</dc:creator>
  <cp:keywords/>
  <dc:description/>
  <cp:lastModifiedBy>Maselia Marabe</cp:lastModifiedBy>
  <cp:revision>2</cp:revision>
  <cp:lastPrinted>2022-03-25T10:31:00Z</cp:lastPrinted>
  <dcterms:created xsi:type="dcterms:W3CDTF">2022-03-25T10:34:00Z</dcterms:created>
  <dcterms:modified xsi:type="dcterms:W3CDTF">2022-03-25T10:34:00Z</dcterms:modified>
</cp:coreProperties>
</file>