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4E48BC" w14:textId="4B49431E" w:rsidR="00A84085" w:rsidRDefault="00A84085" w:rsidP="00A84085">
      <w:pPr>
        <w:spacing w:after="0"/>
        <w:jc w:val="center"/>
        <w:rPr>
          <w:rFonts w:ascii="Times New Roman" w:hAnsi="Times New Roman" w:cs="Times New Roman"/>
          <w:b/>
          <w:bCs/>
          <w:sz w:val="28"/>
          <w:szCs w:val="28"/>
          <w:u w:val="single"/>
        </w:rPr>
      </w:pPr>
    </w:p>
    <w:p w14:paraId="54A0A240" w14:textId="317D4E9D" w:rsidR="00A84085" w:rsidRDefault="00A84085" w:rsidP="00A84085">
      <w:pPr>
        <w:spacing w:after="0"/>
        <w:jc w:val="center"/>
        <w:rPr>
          <w:rFonts w:ascii="Times New Roman" w:hAnsi="Times New Roman" w:cs="Times New Roman"/>
          <w:b/>
          <w:bCs/>
          <w:sz w:val="28"/>
          <w:szCs w:val="28"/>
          <w:u w:val="single"/>
        </w:rPr>
      </w:pPr>
    </w:p>
    <w:p w14:paraId="43416494" w14:textId="3EBC67D2" w:rsidR="00A84085" w:rsidRDefault="00A84085" w:rsidP="00A84085">
      <w:pPr>
        <w:spacing w:after="0"/>
        <w:jc w:val="center"/>
        <w:rPr>
          <w:rFonts w:ascii="Times New Roman" w:hAnsi="Times New Roman" w:cs="Times New Roman"/>
          <w:b/>
          <w:bCs/>
          <w:sz w:val="28"/>
          <w:szCs w:val="28"/>
          <w:u w:val="single"/>
        </w:rPr>
      </w:pPr>
    </w:p>
    <w:p w14:paraId="5CE7A5E6" w14:textId="3DD454C0" w:rsidR="00A84085" w:rsidRDefault="00A84085" w:rsidP="00A84085">
      <w:pPr>
        <w:spacing w:after="0"/>
        <w:jc w:val="center"/>
        <w:rPr>
          <w:rFonts w:ascii="Times New Roman" w:hAnsi="Times New Roman" w:cs="Times New Roman"/>
          <w:b/>
          <w:bCs/>
          <w:sz w:val="28"/>
          <w:szCs w:val="28"/>
          <w:u w:val="single"/>
        </w:rPr>
      </w:pPr>
    </w:p>
    <w:p w14:paraId="15C42EAE" w14:textId="223F9664" w:rsidR="00A84085" w:rsidRDefault="00A84085" w:rsidP="00A84085">
      <w:pPr>
        <w:spacing w:after="0"/>
        <w:jc w:val="center"/>
        <w:rPr>
          <w:rFonts w:ascii="Times New Roman" w:hAnsi="Times New Roman" w:cs="Times New Roman"/>
          <w:b/>
          <w:bCs/>
          <w:sz w:val="28"/>
          <w:szCs w:val="28"/>
          <w:u w:val="single"/>
        </w:rPr>
      </w:pPr>
    </w:p>
    <w:p w14:paraId="7C79313F" w14:textId="5063438F" w:rsidR="00A84085" w:rsidRDefault="00A84085" w:rsidP="00A84085">
      <w:pPr>
        <w:spacing w:after="0"/>
        <w:jc w:val="center"/>
        <w:rPr>
          <w:rFonts w:ascii="Times New Roman" w:hAnsi="Times New Roman" w:cs="Times New Roman"/>
          <w:b/>
          <w:bCs/>
          <w:sz w:val="28"/>
          <w:szCs w:val="28"/>
          <w:u w:val="single"/>
        </w:rPr>
      </w:pPr>
    </w:p>
    <w:p w14:paraId="0B23A097" w14:textId="70D479F3" w:rsidR="00A84085" w:rsidRDefault="00A84085" w:rsidP="00A84085">
      <w:pPr>
        <w:spacing w:after="0"/>
        <w:jc w:val="center"/>
        <w:rPr>
          <w:rFonts w:ascii="Times New Roman" w:hAnsi="Times New Roman" w:cs="Times New Roman"/>
          <w:b/>
          <w:bCs/>
          <w:sz w:val="28"/>
          <w:szCs w:val="28"/>
          <w:u w:val="single"/>
        </w:rPr>
      </w:pPr>
    </w:p>
    <w:p w14:paraId="225748DA" w14:textId="7869F030" w:rsidR="00A84085" w:rsidRDefault="00A84085" w:rsidP="00A84085">
      <w:pPr>
        <w:spacing w:after="0" w:line="360" w:lineRule="auto"/>
        <w:jc w:val="center"/>
        <w:rPr>
          <w:rFonts w:ascii="Times New Roman" w:hAnsi="Times New Roman" w:cs="Times New Roman"/>
          <w:b/>
          <w:bCs/>
          <w:sz w:val="36"/>
          <w:szCs w:val="36"/>
          <w:u w:val="single"/>
        </w:rPr>
      </w:pPr>
      <w:r>
        <w:rPr>
          <w:rFonts w:ascii="Times New Roman" w:hAnsi="Times New Roman" w:cs="Times New Roman"/>
          <w:b/>
          <w:bCs/>
          <w:sz w:val="36"/>
          <w:szCs w:val="36"/>
          <w:u w:val="single"/>
        </w:rPr>
        <w:t>IN THE HIGH COURT OF LESOTHO</w:t>
      </w:r>
    </w:p>
    <w:p w14:paraId="13305042" w14:textId="62BBC7EA" w:rsidR="00A84085" w:rsidRDefault="00A84085" w:rsidP="00A84085">
      <w:pPr>
        <w:spacing w:after="0" w:line="360" w:lineRule="auto"/>
        <w:jc w:val="center"/>
        <w:rPr>
          <w:rFonts w:ascii="Times New Roman" w:hAnsi="Times New Roman" w:cs="Times New Roman"/>
          <w:b/>
          <w:bCs/>
          <w:sz w:val="32"/>
          <w:szCs w:val="32"/>
        </w:rPr>
      </w:pPr>
      <w:r w:rsidRPr="00A84085">
        <w:rPr>
          <w:rFonts w:ascii="Times New Roman" w:hAnsi="Times New Roman" w:cs="Times New Roman"/>
          <w:b/>
          <w:bCs/>
          <w:sz w:val="32"/>
          <w:szCs w:val="32"/>
        </w:rPr>
        <w:t>(COMMERCIAL DIVISION)</w:t>
      </w:r>
    </w:p>
    <w:p w14:paraId="58F13ED6" w14:textId="3A0487FC" w:rsidR="00A84085" w:rsidRDefault="00A84085" w:rsidP="00A84085">
      <w:pPr>
        <w:spacing w:after="0" w:line="360" w:lineRule="auto"/>
        <w:jc w:val="both"/>
        <w:rPr>
          <w:rFonts w:ascii="Times New Roman" w:hAnsi="Times New Roman" w:cs="Times New Roman"/>
          <w:b/>
          <w:bCs/>
          <w:sz w:val="32"/>
          <w:szCs w:val="32"/>
        </w:rPr>
      </w:pPr>
    </w:p>
    <w:p w14:paraId="5AE1AC22" w14:textId="15DB36CF" w:rsidR="00A84085" w:rsidRDefault="00A84085" w:rsidP="00A84085">
      <w:p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HELD AT MASERU</w:t>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t>CCT</w:t>
      </w:r>
      <w:r w:rsidR="0042748F">
        <w:rPr>
          <w:rFonts w:ascii="Times New Roman" w:hAnsi="Times New Roman" w:cs="Times New Roman"/>
          <w:b/>
          <w:bCs/>
          <w:sz w:val="28"/>
          <w:szCs w:val="28"/>
        </w:rPr>
        <w:t>/0119/18</w:t>
      </w:r>
    </w:p>
    <w:p w14:paraId="45001150" w14:textId="2EA5137D" w:rsidR="0042748F" w:rsidRDefault="0042748F" w:rsidP="00A84085">
      <w:pPr>
        <w:spacing w:after="0" w:line="360" w:lineRule="auto"/>
        <w:jc w:val="both"/>
        <w:rPr>
          <w:rFonts w:ascii="Times New Roman" w:hAnsi="Times New Roman" w:cs="Times New Roman"/>
          <w:b/>
          <w:bCs/>
          <w:sz w:val="28"/>
          <w:szCs w:val="28"/>
        </w:rPr>
      </w:pPr>
    </w:p>
    <w:p w14:paraId="0DE96BB2" w14:textId="0821D5C7" w:rsidR="0042748F" w:rsidRDefault="0042748F" w:rsidP="00A8408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In the matter between:</w:t>
      </w:r>
    </w:p>
    <w:p w14:paraId="1512D8FC" w14:textId="0F1AFD0A" w:rsidR="0042748F" w:rsidRDefault="0042748F" w:rsidP="00A84085">
      <w:pPr>
        <w:spacing w:after="0" w:line="360" w:lineRule="auto"/>
        <w:jc w:val="both"/>
        <w:rPr>
          <w:rFonts w:ascii="Times New Roman" w:hAnsi="Times New Roman" w:cs="Times New Roman"/>
          <w:sz w:val="28"/>
          <w:szCs w:val="28"/>
        </w:rPr>
      </w:pPr>
    </w:p>
    <w:p w14:paraId="196A12AC" w14:textId="6DE56EDE" w:rsidR="0042748F" w:rsidRDefault="0042748F" w:rsidP="00A84085">
      <w:p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TŠELISO ‘MEKO</w:t>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t>APPLICANT</w:t>
      </w:r>
    </w:p>
    <w:p w14:paraId="60BE7B30" w14:textId="0688C931" w:rsidR="0042748F" w:rsidRDefault="0042748F" w:rsidP="00A84085">
      <w:pPr>
        <w:spacing w:after="0" w:line="360" w:lineRule="auto"/>
        <w:jc w:val="both"/>
        <w:rPr>
          <w:rFonts w:ascii="Times New Roman" w:hAnsi="Times New Roman" w:cs="Times New Roman"/>
          <w:b/>
          <w:bCs/>
          <w:sz w:val="28"/>
          <w:szCs w:val="28"/>
        </w:rPr>
      </w:pPr>
    </w:p>
    <w:p w14:paraId="489B0DBB" w14:textId="3D7F6EFD" w:rsidR="0042748F" w:rsidRDefault="0042748F" w:rsidP="00A84085">
      <w:p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AND</w:t>
      </w:r>
    </w:p>
    <w:p w14:paraId="5CD1B1CE" w14:textId="739F1A21" w:rsidR="0042748F" w:rsidRDefault="0042748F" w:rsidP="00A84085">
      <w:pPr>
        <w:spacing w:after="0" w:line="360" w:lineRule="auto"/>
        <w:jc w:val="both"/>
        <w:rPr>
          <w:rFonts w:ascii="Times New Roman" w:hAnsi="Times New Roman" w:cs="Times New Roman"/>
          <w:b/>
          <w:bCs/>
          <w:sz w:val="28"/>
          <w:szCs w:val="28"/>
        </w:rPr>
      </w:pPr>
    </w:p>
    <w:p w14:paraId="39BA4C37" w14:textId="5BF8B81A" w:rsidR="0042748F" w:rsidRDefault="008A5DBF" w:rsidP="00A84085">
      <w:p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w:t>
      </w:r>
      <w:r w:rsidR="0042748F">
        <w:rPr>
          <w:rFonts w:ascii="Times New Roman" w:hAnsi="Times New Roman" w:cs="Times New Roman"/>
          <w:b/>
          <w:bCs/>
          <w:sz w:val="28"/>
          <w:szCs w:val="28"/>
        </w:rPr>
        <w:t>MAMOHAPI MOETSANE POKA</w:t>
      </w:r>
      <w:r w:rsidR="0042748F">
        <w:rPr>
          <w:rFonts w:ascii="Times New Roman" w:hAnsi="Times New Roman" w:cs="Times New Roman"/>
          <w:b/>
          <w:bCs/>
          <w:sz w:val="28"/>
          <w:szCs w:val="28"/>
        </w:rPr>
        <w:tab/>
      </w:r>
      <w:r w:rsidR="0042748F">
        <w:rPr>
          <w:rFonts w:ascii="Times New Roman" w:hAnsi="Times New Roman" w:cs="Times New Roman"/>
          <w:b/>
          <w:bCs/>
          <w:sz w:val="28"/>
          <w:szCs w:val="28"/>
        </w:rPr>
        <w:tab/>
      </w:r>
      <w:r w:rsidR="0042748F">
        <w:rPr>
          <w:rFonts w:ascii="Times New Roman" w:hAnsi="Times New Roman" w:cs="Times New Roman"/>
          <w:b/>
          <w:bCs/>
          <w:sz w:val="28"/>
          <w:szCs w:val="28"/>
        </w:rPr>
        <w:tab/>
      </w:r>
      <w:r w:rsidR="0042748F">
        <w:rPr>
          <w:rFonts w:ascii="Times New Roman" w:hAnsi="Times New Roman" w:cs="Times New Roman"/>
          <w:b/>
          <w:bCs/>
          <w:sz w:val="28"/>
          <w:szCs w:val="28"/>
        </w:rPr>
        <w:tab/>
        <w:t>1</w:t>
      </w:r>
      <w:r w:rsidR="0042748F" w:rsidRPr="0042748F">
        <w:rPr>
          <w:rFonts w:ascii="Times New Roman" w:hAnsi="Times New Roman" w:cs="Times New Roman"/>
          <w:b/>
          <w:bCs/>
          <w:sz w:val="28"/>
          <w:szCs w:val="28"/>
          <w:vertAlign w:val="superscript"/>
        </w:rPr>
        <w:t>ST</w:t>
      </w:r>
      <w:r w:rsidR="0042748F">
        <w:rPr>
          <w:rFonts w:ascii="Times New Roman" w:hAnsi="Times New Roman" w:cs="Times New Roman"/>
          <w:b/>
          <w:bCs/>
          <w:sz w:val="28"/>
          <w:szCs w:val="28"/>
        </w:rPr>
        <w:t xml:space="preserve"> RESPONDENT</w:t>
      </w:r>
    </w:p>
    <w:p w14:paraId="75A309D0" w14:textId="563B6DB2" w:rsidR="0042748F" w:rsidRDefault="0042748F" w:rsidP="00A84085">
      <w:p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DEPUTY SHERIFF – MR MASENYETSE</w:t>
      </w:r>
      <w:r>
        <w:rPr>
          <w:rFonts w:ascii="Times New Roman" w:hAnsi="Times New Roman" w:cs="Times New Roman"/>
          <w:b/>
          <w:bCs/>
          <w:sz w:val="28"/>
          <w:szCs w:val="28"/>
        </w:rPr>
        <w:tab/>
      </w:r>
      <w:r>
        <w:rPr>
          <w:rFonts w:ascii="Times New Roman" w:hAnsi="Times New Roman" w:cs="Times New Roman"/>
          <w:b/>
          <w:bCs/>
          <w:sz w:val="28"/>
          <w:szCs w:val="28"/>
        </w:rPr>
        <w:tab/>
        <w:t>2</w:t>
      </w:r>
      <w:r w:rsidRPr="0042748F">
        <w:rPr>
          <w:rFonts w:ascii="Times New Roman" w:hAnsi="Times New Roman" w:cs="Times New Roman"/>
          <w:b/>
          <w:bCs/>
          <w:sz w:val="28"/>
          <w:szCs w:val="28"/>
          <w:vertAlign w:val="superscript"/>
        </w:rPr>
        <w:t>ND</w:t>
      </w:r>
      <w:r>
        <w:rPr>
          <w:rFonts w:ascii="Times New Roman" w:hAnsi="Times New Roman" w:cs="Times New Roman"/>
          <w:b/>
          <w:bCs/>
          <w:sz w:val="28"/>
          <w:szCs w:val="28"/>
        </w:rPr>
        <w:t xml:space="preserve"> RESPONDENT</w:t>
      </w:r>
    </w:p>
    <w:p w14:paraId="40EC18C3" w14:textId="3C7EB52D" w:rsidR="0042748F" w:rsidRDefault="0042748F" w:rsidP="00A84085">
      <w:pPr>
        <w:spacing w:after="0" w:line="360" w:lineRule="auto"/>
        <w:jc w:val="both"/>
        <w:rPr>
          <w:rFonts w:ascii="Times New Roman" w:hAnsi="Times New Roman" w:cs="Times New Roman"/>
          <w:b/>
          <w:bCs/>
          <w:sz w:val="28"/>
          <w:szCs w:val="28"/>
        </w:rPr>
      </w:pPr>
    </w:p>
    <w:p w14:paraId="63F94BFF" w14:textId="6642BCAB" w:rsidR="0042748F" w:rsidRPr="0042748F" w:rsidRDefault="0042748F" w:rsidP="00A84085">
      <w:pPr>
        <w:spacing w:after="0" w:line="360" w:lineRule="auto"/>
        <w:jc w:val="both"/>
        <w:rPr>
          <w:rFonts w:ascii="Times New Roman" w:hAnsi="Times New Roman" w:cs="Times New Roman"/>
          <w:sz w:val="28"/>
          <w:szCs w:val="28"/>
        </w:rPr>
      </w:pPr>
      <w:r>
        <w:rPr>
          <w:rFonts w:ascii="Times New Roman" w:hAnsi="Times New Roman" w:cs="Times New Roman"/>
          <w:b/>
          <w:bCs/>
          <w:sz w:val="28"/>
          <w:szCs w:val="28"/>
          <w:u w:val="single"/>
        </w:rPr>
        <w:t>Neutral Citation</w:t>
      </w:r>
      <w:r>
        <w:rPr>
          <w:rFonts w:ascii="Times New Roman" w:hAnsi="Times New Roman" w:cs="Times New Roman"/>
          <w:sz w:val="28"/>
          <w:szCs w:val="28"/>
        </w:rPr>
        <w:t xml:space="preserve">: </w:t>
      </w:r>
      <w:proofErr w:type="spellStart"/>
      <w:r>
        <w:rPr>
          <w:rFonts w:ascii="Times New Roman" w:hAnsi="Times New Roman" w:cs="Times New Roman"/>
          <w:sz w:val="28"/>
          <w:szCs w:val="28"/>
        </w:rPr>
        <w:t>Tšeliso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Meko</w:t>
      </w:r>
      <w:proofErr w:type="spellEnd"/>
      <w:r>
        <w:rPr>
          <w:rFonts w:ascii="Times New Roman" w:hAnsi="Times New Roman" w:cs="Times New Roman"/>
          <w:sz w:val="28"/>
          <w:szCs w:val="28"/>
        </w:rPr>
        <w:t xml:space="preserve"> v </w:t>
      </w:r>
      <w:proofErr w:type="spellStart"/>
      <w:r>
        <w:rPr>
          <w:rFonts w:ascii="Times New Roman" w:hAnsi="Times New Roman" w:cs="Times New Roman"/>
          <w:sz w:val="28"/>
          <w:szCs w:val="28"/>
        </w:rPr>
        <w:t>Mamohapi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Moetsane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Poka</w:t>
      </w:r>
      <w:proofErr w:type="spellEnd"/>
      <w:r>
        <w:rPr>
          <w:rFonts w:ascii="Times New Roman" w:hAnsi="Times New Roman" w:cs="Times New Roman"/>
          <w:sz w:val="28"/>
          <w:szCs w:val="28"/>
        </w:rPr>
        <w:t xml:space="preserve"> &amp; another [2022] LSHC </w:t>
      </w:r>
      <w:r w:rsidR="00173520">
        <w:rPr>
          <w:rFonts w:ascii="Times New Roman" w:hAnsi="Times New Roman" w:cs="Times New Roman"/>
          <w:sz w:val="28"/>
          <w:szCs w:val="28"/>
        </w:rPr>
        <w:t>160</w:t>
      </w:r>
      <w:r>
        <w:rPr>
          <w:rFonts w:ascii="Times New Roman" w:hAnsi="Times New Roman" w:cs="Times New Roman"/>
          <w:sz w:val="28"/>
          <w:szCs w:val="28"/>
        </w:rPr>
        <w:t xml:space="preserve"> Comm. (</w:t>
      </w:r>
      <w:r w:rsidR="000846AF">
        <w:rPr>
          <w:rFonts w:ascii="Times New Roman" w:hAnsi="Times New Roman" w:cs="Times New Roman"/>
          <w:sz w:val="28"/>
          <w:szCs w:val="28"/>
        </w:rPr>
        <w:t>18</w:t>
      </w:r>
      <w:r w:rsidR="000846AF" w:rsidRPr="000846AF">
        <w:rPr>
          <w:rFonts w:ascii="Times New Roman" w:hAnsi="Times New Roman" w:cs="Times New Roman"/>
          <w:sz w:val="28"/>
          <w:szCs w:val="28"/>
          <w:vertAlign w:val="superscript"/>
        </w:rPr>
        <w:t>th</w:t>
      </w:r>
      <w:r w:rsidR="000846AF">
        <w:rPr>
          <w:rFonts w:ascii="Times New Roman" w:hAnsi="Times New Roman" w:cs="Times New Roman"/>
          <w:sz w:val="28"/>
          <w:szCs w:val="28"/>
        </w:rPr>
        <w:t xml:space="preserve"> AUGUST </w:t>
      </w:r>
      <w:r>
        <w:rPr>
          <w:rFonts w:ascii="Times New Roman" w:hAnsi="Times New Roman" w:cs="Times New Roman"/>
          <w:sz w:val="28"/>
          <w:szCs w:val="28"/>
        </w:rPr>
        <w:t>2022)</w:t>
      </w:r>
    </w:p>
    <w:p w14:paraId="415E8718" w14:textId="35615D09" w:rsidR="00A84085" w:rsidRPr="009D2323" w:rsidRDefault="00A84085" w:rsidP="009D2323">
      <w:pPr>
        <w:spacing w:after="0"/>
        <w:rPr>
          <w:rFonts w:ascii="Times New Roman" w:hAnsi="Times New Roman" w:cs="Times New Roman"/>
          <w:b/>
          <w:bCs/>
          <w:sz w:val="28"/>
          <w:szCs w:val="28"/>
          <w:u w:val="single"/>
        </w:rPr>
      </w:pPr>
    </w:p>
    <w:p w14:paraId="733AFB48" w14:textId="1DB0350B" w:rsidR="009D2323" w:rsidRDefault="009D2323" w:rsidP="009D2323">
      <w:pPr>
        <w:spacing w:after="0" w:line="360" w:lineRule="auto"/>
        <w:jc w:val="both"/>
        <w:rPr>
          <w:rFonts w:ascii="Times New Roman" w:hAnsi="Times New Roman" w:cs="Times New Roman"/>
          <w:b/>
          <w:bCs/>
          <w:sz w:val="28"/>
          <w:szCs w:val="28"/>
        </w:rPr>
      </w:pPr>
      <w:r w:rsidRPr="009D2323">
        <w:rPr>
          <w:rFonts w:ascii="Times New Roman" w:hAnsi="Times New Roman" w:cs="Times New Roman"/>
          <w:b/>
          <w:bCs/>
          <w:sz w:val="28"/>
          <w:szCs w:val="28"/>
        </w:rPr>
        <w:t>CORAM:</w:t>
      </w:r>
      <w:r w:rsidRPr="009D2323">
        <w:rPr>
          <w:rFonts w:ascii="Times New Roman" w:hAnsi="Times New Roman" w:cs="Times New Roman"/>
          <w:b/>
          <w:bCs/>
          <w:sz w:val="28"/>
          <w:szCs w:val="28"/>
        </w:rPr>
        <w:tab/>
      </w:r>
      <w:r w:rsidRPr="009D2323">
        <w:rPr>
          <w:rFonts w:ascii="Times New Roman" w:hAnsi="Times New Roman" w:cs="Times New Roman"/>
          <w:b/>
          <w:bCs/>
          <w:sz w:val="28"/>
          <w:szCs w:val="28"/>
        </w:rPr>
        <w:tab/>
      </w:r>
      <w:r w:rsidRPr="009D2323">
        <w:rPr>
          <w:rFonts w:ascii="Times New Roman" w:hAnsi="Times New Roman" w:cs="Times New Roman"/>
          <w:b/>
          <w:bCs/>
          <w:sz w:val="28"/>
          <w:szCs w:val="28"/>
        </w:rPr>
        <w:tab/>
      </w:r>
      <w:r>
        <w:rPr>
          <w:rFonts w:ascii="Times New Roman" w:hAnsi="Times New Roman" w:cs="Times New Roman"/>
          <w:b/>
          <w:bCs/>
          <w:sz w:val="28"/>
          <w:szCs w:val="28"/>
        </w:rPr>
        <w:tab/>
      </w:r>
      <w:r w:rsidR="007773D2">
        <w:rPr>
          <w:rFonts w:ascii="Times New Roman" w:hAnsi="Times New Roman" w:cs="Times New Roman"/>
          <w:b/>
          <w:bCs/>
          <w:sz w:val="28"/>
          <w:szCs w:val="28"/>
        </w:rPr>
        <w:t xml:space="preserve"> </w:t>
      </w:r>
      <w:r w:rsidRPr="009D2323">
        <w:rPr>
          <w:rFonts w:ascii="Times New Roman" w:hAnsi="Times New Roman" w:cs="Times New Roman"/>
          <w:b/>
          <w:bCs/>
          <w:sz w:val="28"/>
          <w:szCs w:val="28"/>
        </w:rPr>
        <w:t>MOKHESI J</w:t>
      </w:r>
    </w:p>
    <w:p w14:paraId="1FC9DE00" w14:textId="5916144A" w:rsidR="009D2323" w:rsidRDefault="009D2323" w:rsidP="009D2323">
      <w:p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DATE OF HEARING:</w:t>
      </w:r>
      <w:r w:rsidR="000846AF">
        <w:rPr>
          <w:rFonts w:ascii="Times New Roman" w:hAnsi="Times New Roman" w:cs="Times New Roman"/>
          <w:b/>
          <w:bCs/>
          <w:sz w:val="28"/>
          <w:szCs w:val="28"/>
        </w:rPr>
        <w:t xml:space="preserve">             02</w:t>
      </w:r>
      <w:r w:rsidR="000846AF" w:rsidRPr="000846AF">
        <w:rPr>
          <w:rFonts w:ascii="Times New Roman" w:hAnsi="Times New Roman" w:cs="Times New Roman"/>
          <w:b/>
          <w:bCs/>
          <w:sz w:val="28"/>
          <w:szCs w:val="28"/>
          <w:vertAlign w:val="superscript"/>
        </w:rPr>
        <w:t>ND</w:t>
      </w:r>
      <w:r w:rsidR="000846AF">
        <w:rPr>
          <w:rFonts w:ascii="Times New Roman" w:hAnsi="Times New Roman" w:cs="Times New Roman"/>
          <w:b/>
          <w:bCs/>
          <w:sz w:val="28"/>
          <w:szCs w:val="28"/>
        </w:rPr>
        <w:t xml:space="preserve"> JUNE 2022</w:t>
      </w:r>
    </w:p>
    <w:p w14:paraId="3B7C12DC" w14:textId="37BC429F" w:rsidR="009D2323" w:rsidRDefault="009D2323" w:rsidP="009D2323">
      <w:p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DATE OF JUDGMENT:</w:t>
      </w:r>
      <w:r w:rsidR="000846AF">
        <w:rPr>
          <w:rFonts w:ascii="Times New Roman" w:hAnsi="Times New Roman" w:cs="Times New Roman"/>
          <w:b/>
          <w:bCs/>
          <w:sz w:val="28"/>
          <w:szCs w:val="28"/>
        </w:rPr>
        <w:t xml:space="preserve">         18</w:t>
      </w:r>
      <w:r w:rsidR="000846AF" w:rsidRPr="000846AF">
        <w:rPr>
          <w:rFonts w:ascii="Times New Roman" w:hAnsi="Times New Roman" w:cs="Times New Roman"/>
          <w:b/>
          <w:bCs/>
          <w:sz w:val="28"/>
          <w:szCs w:val="28"/>
          <w:vertAlign w:val="superscript"/>
        </w:rPr>
        <w:t>TH</w:t>
      </w:r>
      <w:r w:rsidR="000846AF">
        <w:rPr>
          <w:rFonts w:ascii="Times New Roman" w:hAnsi="Times New Roman" w:cs="Times New Roman"/>
          <w:b/>
          <w:bCs/>
          <w:sz w:val="28"/>
          <w:szCs w:val="28"/>
        </w:rPr>
        <w:t xml:space="preserve"> AUGUST 2022</w:t>
      </w:r>
    </w:p>
    <w:p w14:paraId="4C54A80D" w14:textId="66BFCFD7" w:rsidR="000846AF" w:rsidRDefault="000846AF" w:rsidP="009D2323">
      <w:pPr>
        <w:spacing w:after="0" w:line="360" w:lineRule="auto"/>
        <w:jc w:val="both"/>
        <w:rPr>
          <w:rFonts w:ascii="Times New Roman" w:hAnsi="Times New Roman" w:cs="Times New Roman"/>
          <w:b/>
          <w:bCs/>
          <w:sz w:val="28"/>
          <w:szCs w:val="28"/>
        </w:rPr>
      </w:pPr>
    </w:p>
    <w:p w14:paraId="67955221" w14:textId="21858C4E" w:rsidR="000846AF" w:rsidRDefault="000846AF" w:rsidP="009D2323">
      <w:p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lastRenderedPageBreak/>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t xml:space="preserve">   SUMMARY</w:t>
      </w:r>
    </w:p>
    <w:p w14:paraId="1B643F24" w14:textId="448A61A4" w:rsidR="00F93BAA" w:rsidRPr="009B17AB" w:rsidRDefault="00F93BAA" w:rsidP="009D2323">
      <w:pPr>
        <w:spacing w:after="0" w:line="360" w:lineRule="auto"/>
        <w:jc w:val="both"/>
        <w:rPr>
          <w:rFonts w:ascii="Times New Roman" w:hAnsi="Times New Roman" w:cs="Times New Roman"/>
          <w:i/>
          <w:iCs/>
          <w:sz w:val="28"/>
          <w:szCs w:val="28"/>
        </w:rPr>
      </w:pPr>
      <w:r>
        <w:rPr>
          <w:rFonts w:ascii="Times New Roman" w:hAnsi="Times New Roman" w:cs="Times New Roman"/>
          <w:b/>
          <w:bCs/>
          <w:sz w:val="28"/>
          <w:szCs w:val="28"/>
        </w:rPr>
        <w:t>CIVIL PRACTICE:</w:t>
      </w:r>
      <w:r w:rsidR="008B4359">
        <w:rPr>
          <w:rFonts w:ascii="Times New Roman" w:hAnsi="Times New Roman" w:cs="Times New Roman"/>
          <w:b/>
          <w:bCs/>
          <w:sz w:val="28"/>
          <w:szCs w:val="28"/>
        </w:rPr>
        <w:t xml:space="preserve"> </w:t>
      </w:r>
      <w:r w:rsidR="00C35D61" w:rsidRPr="009B17AB">
        <w:rPr>
          <w:rFonts w:ascii="Times New Roman" w:hAnsi="Times New Roman" w:cs="Times New Roman"/>
          <w:i/>
          <w:iCs/>
          <w:sz w:val="28"/>
          <w:szCs w:val="28"/>
        </w:rPr>
        <w:t>Application for rescission of judgement</w:t>
      </w:r>
      <w:r w:rsidR="009B17AB" w:rsidRPr="009B17AB">
        <w:rPr>
          <w:rFonts w:ascii="Times New Roman" w:hAnsi="Times New Roman" w:cs="Times New Roman"/>
          <w:i/>
          <w:iCs/>
          <w:sz w:val="28"/>
          <w:szCs w:val="28"/>
        </w:rPr>
        <w:t xml:space="preserve"> in terms of Rule 27</w:t>
      </w:r>
      <w:r w:rsidR="00C35D61" w:rsidRPr="009B17AB">
        <w:rPr>
          <w:rFonts w:ascii="Times New Roman" w:hAnsi="Times New Roman" w:cs="Times New Roman"/>
          <w:i/>
          <w:iCs/>
          <w:sz w:val="28"/>
          <w:szCs w:val="28"/>
        </w:rPr>
        <w:t>-</w:t>
      </w:r>
      <w:r w:rsidR="009B17AB" w:rsidRPr="009B17AB">
        <w:rPr>
          <w:rFonts w:ascii="Times New Roman" w:hAnsi="Times New Roman" w:cs="Times New Roman"/>
          <w:i/>
          <w:iCs/>
          <w:sz w:val="28"/>
          <w:szCs w:val="28"/>
        </w:rPr>
        <w:t xml:space="preserve"> Applicable principles considered and applied.</w:t>
      </w:r>
    </w:p>
    <w:p w14:paraId="09D74986" w14:textId="232C49B6" w:rsidR="000846AF" w:rsidRDefault="000846AF" w:rsidP="009D2323">
      <w:pPr>
        <w:spacing w:after="0" w:line="360" w:lineRule="auto"/>
        <w:jc w:val="both"/>
        <w:rPr>
          <w:rFonts w:ascii="Times New Roman" w:hAnsi="Times New Roman" w:cs="Times New Roman"/>
          <w:b/>
          <w:bCs/>
          <w:sz w:val="28"/>
          <w:szCs w:val="28"/>
        </w:rPr>
      </w:pPr>
    </w:p>
    <w:p w14:paraId="42314AB7" w14:textId="6F2F43DB" w:rsidR="000846AF" w:rsidRDefault="000846AF" w:rsidP="009D2323">
      <w:p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ANNOTATIONS</w:t>
      </w:r>
    </w:p>
    <w:p w14:paraId="034B2099" w14:textId="742E40C1" w:rsidR="000846AF" w:rsidRDefault="000846AF" w:rsidP="009D2323">
      <w:pPr>
        <w:spacing w:after="0" w:line="360" w:lineRule="auto"/>
        <w:jc w:val="both"/>
        <w:rPr>
          <w:rFonts w:ascii="Times New Roman" w:hAnsi="Times New Roman" w:cs="Times New Roman"/>
          <w:b/>
          <w:bCs/>
          <w:sz w:val="28"/>
          <w:szCs w:val="28"/>
        </w:rPr>
      </w:pPr>
    </w:p>
    <w:p w14:paraId="2D772EA4" w14:textId="6D66818D" w:rsidR="000846AF" w:rsidRDefault="008B4359" w:rsidP="009D2323">
      <w:p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BOOKS:</w:t>
      </w:r>
    </w:p>
    <w:p w14:paraId="1084F3CA" w14:textId="47889C12" w:rsidR="008B4359" w:rsidRDefault="00DC37F4" w:rsidP="009D2323">
      <w:pPr>
        <w:spacing w:after="0" w:line="360" w:lineRule="auto"/>
        <w:jc w:val="both"/>
        <w:rPr>
          <w:rFonts w:ascii="Times New Roman" w:hAnsi="Times New Roman" w:cs="Times New Roman"/>
          <w:b/>
          <w:bCs/>
          <w:sz w:val="28"/>
          <w:szCs w:val="28"/>
        </w:rPr>
      </w:pPr>
      <w:r w:rsidRPr="00DC37F4">
        <w:rPr>
          <w:rFonts w:ascii="Times New Roman" w:hAnsi="Times New Roman" w:cs="Times New Roman"/>
          <w:sz w:val="28"/>
          <w:szCs w:val="28"/>
        </w:rPr>
        <w:t xml:space="preserve">Van </w:t>
      </w:r>
      <w:proofErr w:type="spellStart"/>
      <w:r w:rsidRPr="00DC37F4">
        <w:rPr>
          <w:rFonts w:ascii="Times New Roman" w:hAnsi="Times New Roman" w:cs="Times New Roman"/>
          <w:sz w:val="28"/>
          <w:szCs w:val="28"/>
        </w:rPr>
        <w:t>Loggerenberg</w:t>
      </w:r>
      <w:proofErr w:type="spellEnd"/>
      <w:r w:rsidRPr="00DC37F4">
        <w:rPr>
          <w:rFonts w:ascii="Times New Roman" w:hAnsi="Times New Roman" w:cs="Times New Roman"/>
          <w:b/>
          <w:bCs/>
          <w:sz w:val="28"/>
          <w:szCs w:val="28"/>
        </w:rPr>
        <w:t xml:space="preserve"> Erasmus Superior Court Practice 2</w:t>
      </w:r>
      <w:r w:rsidRPr="00DC37F4">
        <w:rPr>
          <w:rFonts w:ascii="Times New Roman" w:hAnsi="Times New Roman" w:cs="Times New Roman"/>
          <w:b/>
          <w:bCs/>
          <w:sz w:val="28"/>
          <w:szCs w:val="28"/>
          <w:vertAlign w:val="superscript"/>
        </w:rPr>
        <w:t>nd</w:t>
      </w:r>
      <w:r w:rsidRPr="00DC37F4">
        <w:rPr>
          <w:rFonts w:ascii="Times New Roman" w:hAnsi="Times New Roman" w:cs="Times New Roman"/>
          <w:b/>
          <w:bCs/>
          <w:sz w:val="28"/>
          <w:szCs w:val="28"/>
        </w:rPr>
        <w:t xml:space="preserve"> Ed. Vol.2 [service 6, 2018]</w:t>
      </w:r>
    </w:p>
    <w:p w14:paraId="04E7D744" w14:textId="4D3A09F8" w:rsidR="008B4359" w:rsidRDefault="008B4359" w:rsidP="009D2323">
      <w:pPr>
        <w:spacing w:after="0" w:line="360" w:lineRule="auto"/>
        <w:jc w:val="both"/>
        <w:rPr>
          <w:rFonts w:ascii="Times New Roman" w:hAnsi="Times New Roman" w:cs="Times New Roman"/>
          <w:b/>
          <w:bCs/>
          <w:sz w:val="28"/>
          <w:szCs w:val="28"/>
        </w:rPr>
      </w:pPr>
    </w:p>
    <w:p w14:paraId="469D46C3" w14:textId="508F9CB6" w:rsidR="008B4359" w:rsidRDefault="008B4359" w:rsidP="009D2323">
      <w:p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STATUTES:</w:t>
      </w:r>
    </w:p>
    <w:p w14:paraId="307BCB82" w14:textId="01E66C4B" w:rsidR="008B4359" w:rsidRPr="00DC37F4" w:rsidRDefault="00DC37F4" w:rsidP="00DC37F4">
      <w:pPr>
        <w:pStyle w:val="Heading1"/>
      </w:pPr>
      <w:r w:rsidRPr="00DC37F4">
        <w:t>High Court Rules 1980</w:t>
      </w:r>
    </w:p>
    <w:p w14:paraId="4DD05881" w14:textId="4CE02162" w:rsidR="008B4359" w:rsidRDefault="008B4359" w:rsidP="009D2323">
      <w:pPr>
        <w:spacing w:after="0" w:line="360" w:lineRule="auto"/>
        <w:jc w:val="both"/>
        <w:rPr>
          <w:rFonts w:ascii="Times New Roman" w:hAnsi="Times New Roman" w:cs="Times New Roman"/>
          <w:b/>
          <w:bCs/>
          <w:sz w:val="28"/>
          <w:szCs w:val="28"/>
        </w:rPr>
      </w:pPr>
    </w:p>
    <w:p w14:paraId="4D6D993F" w14:textId="6A056E54" w:rsidR="008B4359" w:rsidRDefault="008B4359" w:rsidP="009D2323">
      <w:p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CASES:</w:t>
      </w:r>
    </w:p>
    <w:p w14:paraId="07895041" w14:textId="242EE934" w:rsidR="000846AF" w:rsidRPr="00DC37F4" w:rsidRDefault="00DC37F4" w:rsidP="009D2323">
      <w:pPr>
        <w:spacing w:after="0" w:line="360" w:lineRule="auto"/>
        <w:jc w:val="both"/>
        <w:rPr>
          <w:rFonts w:ascii="Times New Roman" w:hAnsi="Times New Roman" w:cs="Times New Roman"/>
          <w:i/>
          <w:iCs/>
          <w:sz w:val="28"/>
          <w:szCs w:val="28"/>
        </w:rPr>
      </w:pPr>
      <w:r w:rsidRPr="00DC37F4">
        <w:rPr>
          <w:rFonts w:ascii="Times New Roman" w:hAnsi="Times New Roman" w:cs="Times New Roman"/>
          <w:i/>
          <w:iCs/>
          <w:sz w:val="28"/>
          <w:szCs w:val="28"/>
        </w:rPr>
        <w:t>Cordiant Trading CC v Daimler Chrysler Financial Services 2005 (4) SA 389 (D &amp; CLD)</w:t>
      </w:r>
    </w:p>
    <w:p w14:paraId="415EA6B8" w14:textId="3E02696B" w:rsidR="000846AF" w:rsidRPr="00DC37F4" w:rsidRDefault="00DC37F4" w:rsidP="009D2323">
      <w:pPr>
        <w:spacing w:after="0" w:line="360" w:lineRule="auto"/>
        <w:jc w:val="both"/>
        <w:rPr>
          <w:rFonts w:ascii="Times New Roman" w:hAnsi="Times New Roman" w:cs="Times New Roman"/>
          <w:i/>
          <w:iCs/>
          <w:sz w:val="28"/>
          <w:szCs w:val="28"/>
        </w:rPr>
      </w:pPr>
      <w:proofErr w:type="spellStart"/>
      <w:r w:rsidRPr="00DC37F4">
        <w:rPr>
          <w:rFonts w:ascii="Times New Roman" w:hAnsi="Times New Roman" w:cs="Times New Roman"/>
          <w:i/>
          <w:iCs/>
          <w:sz w:val="28"/>
          <w:szCs w:val="28"/>
        </w:rPr>
        <w:t>Doti</w:t>
      </w:r>
      <w:proofErr w:type="spellEnd"/>
      <w:r w:rsidRPr="00DC37F4">
        <w:rPr>
          <w:rFonts w:ascii="Times New Roman" w:hAnsi="Times New Roman" w:cs="Times New Roman"/>
          <w:i/>
          <w:iCs/>
          <w:sz w:val="28"/>
          <w:szCs w:val="28"/>
        </w:rPr>
        <w:t xml:space="preserve"> Store v Herschel Foods (Pty) Ltd 1982 – 84 LLR 338 at 339</w:t>
      </w:r>
    </w:p>
    <w:p w14:paraId="7D930409" w14:textId="66A8B8D1" w:rsidR="00DC37F4" w:rsidRPr="00DC37F4" w:rsidRDefault="00DC37F4" w:rsidP="009D2323">
      <w:pPr>
        <w:spacing w:after="0" w:line="360" w:lineRule="auto"/>
        <w:jc w:val="both"/>
        <w:rPr>
          <w:rFonts w:ascii="Times New Roman" w:hAnsi="Times New Roman" w:cs="Times New Roman"/>
          <w:i/>
          <w:iCs/>
          <w:sz w:val="28"/>
          <w:szCs w:val="28"/>
        </w:rPr>
      </w:pPr>
      <w:r w:rsidRPr="00DC37F4">
        <w:rPr>
          <w:rFonts w:ascii="Times New Roman" w:hAnsi="Times New Roman" w:cs="Times New Roman"/>
          <w:i/>
          <w:iCs/>
          <w:sz w:val="28"/>
          <w:szCs w:val="28"/>
        </w:rPr>
        <w:t>Deputy Sheriff of Witwatersrand v Goldberg T.S 680</w:t>
      </w:r>
    </w:p>
    <w:p w14:paraId="71C72302" w14:textId="5AD1B968" w:rsidR="00DC37F4" w:rsidRPr="00DC37F4" w:rsidRDefault="00DC37F4" w:rsidP="009D2323">
      <w:pPr>
        <w:spacing w:after="0" w:line="360" w:lineRule="auto"/>
        <w:jc w:val="both"/>
        <w:rPr>
          <w:rFonts w:ascii="Times New Roman" w:hAnsi="Times New Roman" w:cs="Times New Roman"/>
          <w:i/>
          <w:iCs/>
          <w:sz w:val="28"/>
          <w:szCs w:val="28"/>
        </w:rPr>
      </w:pPr>
      <w:proofErr w:type="spellStart"/>
      <w:r w:rsidRPr="00DC37F4">
        <w:rPr>
          <w:rFonts w:ascii="Times New Roman" w:hAnsi="Times New Roman" w:cs="Times New Roman"/>
          <w:i/>
          <w:iCs/>
          <w:sz w:val="28"/>
          <w:szCs w:val="28"/>
        </w:rPr>
        <w:t>Fraind</w:t>
      </w:r>
      <w:proofErr w:type="spellEnd"/>
      <w:r w:rsidRPr="00DC37F4">
        <w:rPr>
          <w:rFonts w:ascii="Times New Roman" w:hAnsi="Times New Roman" w:cs="Times New Roman"/>
          <w:i/>
          <w:iCs/>
          <w:sz w:val="28"/>
          <w:szCs w:val="28"/>
        </w:rPr>
        <w:t xml:space="preserve"> v </w:t>
      </w:r>
      <w:proofErr w:type="spellStart"/>
      <w:r w:rsidRPr="00DC37F4">
        <w:rPr>
          <w:rFonts w:ascii="Times New Roman" w:hAnsi="Times New Roman" w:cs="Times New Roman"/>
          <w:i/>
          <w:iCs/>
          <w:sz w:val="28"/>
          <w:szCs w:val="28"/>
        </w:rPr>
        <w:t>Nothmann</w:t>
      </w:r>
      <w:proofErr w:type="spellEnd"/>
      <w:r w:rsidRPr="00DC37F4">
        <w:rPr>
          <w:rFonts w:ascii="Times New Roman" w:hAnsi="Times New Roman" w:cs="Times New Roman"/>
          <w:i/>
          <w:iCs/>
          <w:sz w:val="28"/>
          <w:szCs w:val="28"/>
        </w:rPr>
        <w:t xml:space="preserve"> 1991(3) SA 837 (W)</w:t>
      </w:r>
    </w:p>
    <w:p w14:paraId="3AC2C344" w14:textId="5CC9E48A" w:rsidR="00DC37F4" w:rsidRPr="00DC37F4" w:rsidRDefault="00DC37F4" w:rsidP="009D2323">
      <w:pPr>
        <w:spacing w:after="0" w:line="360" w:lineRule="auto"/>
        <w:jc w:val="both"/>
        <w:rPr>
          <w:rFonts w:ascii="Times New Roman" w:hAnsi="Times New Roman" w:cs="Times New Roman"/>
          <w:i/>
          <w:iCs/>
          <w:sz w:val="28"/>
          <w:szCs w:val="28"/>
        </w:rPr>
      </w:pPr>
      <w:r w:rsidRPr="00DC37F4">
        <w:rPr>
          <w:rFonts w:ascii="Times New Roman" w:hAnsi="Times New Roman" w:cs="Times New Roman"/>
          <w:i/>
          <w:iCs/>
          <w:sz w:val="28"/>
          <w:szCs w:val="28"/>
        </w:rPr>
        <w:t xml:space="preserve">Lammers v </w:t>
      </w:r>
      <w:proofErr w:type="spellStart"/>
      <w:r w:rsidRPr="00DC37F4">
        <w:rPr>
          <w:rFonts w:ascii="Times New Roman" w:hAnsi="Times New Roman" w:cs="Times New Roman"/>
          <w:i/>
          <w:iCs/>
          <w:sz w:val="28"/>
          <w:szCs w:val="28"/>
        </w:rPr>
        <w:t>Giovannoni</w:t>
      </w:r>
      <w:proofErr w:type="spellEnd"/>
      <w:r w:rsidRPr="00DC37F4">
        <w:rPr>
          <w:rFonts w:ascii="Times New Roman" w:hAnsi="Times New Roman" w:cs="Times New Roman"/>
          <w:i/>
          <w:iCs/>
          <w:sz w:val="28"/>
          <w:szCs w:val="28"/>
        </w:rPr>
        <w:t xml:space="preserve"> 1995 (3) SA 385 (A).</w:t>
      </w:r>
    </w:p>
    <w:p w14:paraId="162A6EBA" w14:textId="74E699E7" w:rsidR="00DC37F4" w:rsidRPr="00DC37F4" w:rsidRDefault="00DC37F4" w:rsidP="009D2323">
      <w:pPr>
        <w:spacing w:after="0" w:line="360" w:lineRule="auto"/>
        <w:jc w:val="both"/>
        <w:rPr>
          <w:rFonts w:ascii="Times New Roman" w:hAnsi="Times New Roman" w:cs="Times New Roman"/>
          <w:i/>
          <w:iCs/>
          <w:sz w:val="28"/>
          <w:szCs w:val="28"/>
        </w:rPr>
      </w:pPr>
      <w:proofErr w:type="spellStart"/>
      <w:r w:rsidRPr="00DC37F4">
        <w:rPr>
          <w:rFonts w:ascii="Times New Roman" w:hAnsi="Times New Roman" w:cs="Times New Roman"/>
          <w:i/>
          <w:iCs/>
          <w:sz w:val="28"/>
          <w:szCs w:val="28"/>
        </w:rPr>
        <w:t>Kleyhans</w:t>
      </w:r>
      <w:proofErr w:type="spellEnd"/>
      <w:r w:rsidRPr="00DC37F4">
        <w:rPr>
          <w:rFonts w:ascii="Times New Roman" w:hAnsi="Times New Roman" w:cs="Times New Roman"/>
          <w:i/>
          <w:iCs/>
          <w:sz w:val="28"/>
          <w:szCs w:val="28"/>
        </w:rPr>
        <w:t xml:space="preserve"> Bros v Wessel’s Trustee 1927 AD 271</w:t>
      </w:r>
    </w:p>
    <w:p w14:paraId="2B84D45E" w14:textId="62D9970A" w:rsidR="00DC37F4" w:rsidRPr="00DC37F4" w:rsidRDefault="00DC37F4" w:rsidP="009D2323">
      <w:pPr>
        <w:spacing w:after="0" w:line="360" w:lineRule="auto"/>
        <w:jc w:val="both"/>
        <w:rPr>
          <w:rFonts w:ascii="Times New Roman" w:hAnsi="Times New Roman" w:cs="Times New Roman"/>
          <w:i/>
          <w:iCs/>
          <w:sz w:val="28"/>
          <w:szCs w:val="28"/>
        </w:rPr>
      </w:pPr>
      <w:r w:rsidRPr="00DC37F4">
        <w:rPr>
          <w:rFonts w:ascii="Times New Roman" w:hAnsi="Times New Roman" w:cs="Times New Roman"/>
          <w:i/>
          <w:iCs/>
          <w:sz w:val="28"/>
          <w:szCs w:val="28"/>
        </w:rPr>
        <w:t>National Director of Public Prosecutions v Zuma [2009] ZASCA 1; 2009 (2) SA 277 (SCA</w:t>
      </w:r>
    </w:p>
    <w:p w14:paraId="50844900" w14:textId="7DF17431" w:rsidR="00DC37F4" w:rsidRPr="00DC37F4" w:rsidRDefault="00DC37F4" w:rsidP="009D2323">
      <w:pPr>
        <w:spacing w:after="0" w:line="360" w:lineRule="auto"/>
        <w:jc w:val="both"/>
        <w:rPr>
          <w:rFonts w:ascii="Times New Roman" w:hAnsi="Times New Roman" w:cs="Times New Roman"/>
          <w:i/>
          <w:iCs/>
          <w:sz w:val="28"/>
          <w:szCs w:val="28"/>
        </w:rPr>
      </w:pPr>
      <w:proofErr w:type="spellStart"/>
      <w:r w:rsidRPr="00DC37F4">
        <w:rPr>
          <w:rFonts w:ascii="Times New Roman" w:hAnsi="Times New Roman" w:cs="Times New Roman"/>
          <w:i/>
          <w:iCs/>
          <w:sz w:val="28"/>
          <w:szCs w:val="28"/>
        </w:rPr>
        <w:t>Plascon</w:t>
      </w:r>
      <w:proofErr w:type="spellEnd"/>
      <w:r w:rsidRPr="00DC37F4">
        <w:rPr>
          <w:rFonts w:ascii="Times New Roman" w:hAnsi="Times New Roman" w:cs="Times New Roman"/>
          <w:i/>
          <w:iCs/>
          <w:sz w:val="28"/>
          <w:szCs w:val="28"/>
        </w:rPr>
        <w:t xml:space="preserve">-Evans Paints v Van </w:t>
      </w:r>
      <w:proofErr w:type="spellStart"/>
      <w:r w:rsidRPr="00DC37F4">
        <w:rPr>
          <w:rFonts w:ascii="Times New Roman" w:hAnsi="Times New Roman" w:cs="Times New Roman"/>
          <w:i/>
          <w:iCs/>
          <w:sz w:val="28"/>
          <w:szCs w:val="28"/>
        </w:rPr>
        <w:t>Riebeck</w:t>
      </w:r>
      <w:proofErr w:type="spellEnd"/>
      <w:r w:rsidRPr="00DC37F4">
        <w:rPr>
          <w:rFonts w:ascii="Times New Roman" w:hAnsi="Times New Roman" w:cs="Times New Roman"/>
          <w:i/>
          <w:iCs/>
          <w:sz w:val="28"/>
          <w:szCs w:val="28"/>
        </w:rPr>
        <w:t xml:space="preserve"> Paints [1984] ZASCA 51; 1984 (3) SA 623 (A)</w:t>
      </w:r>
    </w:p>
    <w:p w14:paraId="0518F022" w14:textId="7A1C2304" w:rsidR="000846AF" w:rsidRPr="00DC37F4" w:rsidRDefault="00DC37F4" w:rsidP="009D2323">
      <w:pPr>
        <w:spacing w:after="0" w:line="360" w:lineRule="auto"/>
        <w:jc w:val="both"/>
        <w:rPr>
          <w:rFonts w:ascii="Times New Roman" w:hAnsi="Times New Roman" w:cs="Times New Roman"/>
          <w:i/>
          <w:iCs/>
          <w:sz w:val="28"/>
          <w:szCs w:val="28"/>
        </w:rPr>
      </w:pPr>
      <w:proofErr w:type="spellStart"/>
      <w:r w:rsidRPr="00DC37F4">
        <w:rPr>
          <w:rFonts w:ascii="Times New Roman" w:hAnsi="Times New Roman" w:cs="Times New Roman"/>
          <w:i/>
          <w:iCs/>
          <w:sz w:val="28"/>
          <w:szCs w:val="28"/>
        </w:rPr>
        <w:t>Ramphalla</w:t>
      </w:r>
      <w:proofErr w:type="spellEnd"/>
      <w:r w:rsidRPr="00DC37F4">
        <w:rPr>
          <w:rFonts w:ascii="Times New Roman" w:hAnsi="Times New Roman" w:cs="Times New Roman"/>
          <w:i/>
          <w:iCs/>
          <w:sz w:val="28"/>
          <w:szCs w:val="28"/>
        </w:rPr>
        <w:t xml:space="preserve"> v Barclays Bank PLC and Another (CIV/T/565/92 CIV/APN/257/95) [1997] LSHC 15 (05 Feb. 1997)</w:t>
      </w:r>
    </w:p>
    <w:p w14:paraId="51AA9B3F" w14:textId="31E4D294" w:rsidR="009D2323" w:rsidRPr="00DC37F4" w:rsidRDefault="00DC37F4" w:rsidP="00DC37F4">
      <w:pPr>
        <w:spacing w:after="0" w:line="360" w:lineRule="auto"/>
        <w:jc w:val="both"/>
        <w:rPr>
          <w:rFonts w:ascii="Times New Roman" w:hAnsi="Times New Roman" w:cs="Times New Roman"/>
          <w:i/>
          <w:iCs/>
          <w:sz w:val="28"/>
          <w:szCs w:val="28"/>
        </w:rPr>
      </w:pPr>
      <w:r w:rsidRPr="00DC37F4">
        <w:rPr>
          <w:rFonts w:ascii="Times New Roman" w:hAnsi="Times New Roman" w:cs="Times New Roman"/>
          <w:i/>
          <w:iCs/>
          <w:sz w:val="28"/>
          <w:szCs w:val="28"/>
        </w:rPr>
        <w:t>Sussman &amp; Co. (Pty) Ltd v Schwarzer 1960 (3) SA 94 (OPD)</w:t>
      </w:r>
    </w:p>
    <w:p w14:paraId="6FBC8FDA" w14:textId="565AED4B" w:rsidR="00497669" w:rsidRPr="00A84085" w:rsidRDefault="00A84085" w:rsidP="00A84085">
      <w:pPr>
        <w:spacing w:after="0"/>
        <w:jc w:val="center"/>
        <w:rPr>
          <w:rFonts w:ascii="Times New Roman" w:hAnsi="Times New Roman" w:cs="Times New Roman"/>
          <w:b/>
          <w:bCs/>
          <w:sz w:val="28"/>
          <w:szCs w:val="28"/>
          <w:u w:val="single"/>
        </w:rPr>
      </w:pPr>
      <w:r>
        <w:rPr>
          <w:rFonts w:ascii="Times New Roman" w:hAnsi="Times New Roman" w:cs="Times New Roman"/>
          <w:b/>
          <w:bCs/>
          <w:sz w:val="28"/>
          <w:szCs w:val="28"/>
          <w:u w:val="single"/>
        </w:rPr>
        <w:lastRenderedPageBreak/>
        <w:t>JUDGMENT</w:t>
      </w:r>
    </w:p>
    <w:p w14:paraId="28DD2FAA" w14:textId="77777777" w:rsidR="000846AF" w:rsidRDefault="000846AF"/>
    <w:p w14:paraId="1AFE0A69" w14:textId="529B94A1" w:rsidR="000846AF" w:rsidRDefault="00497669" w:rsidP="00497669">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sidR="000846AF" w:rsidRPr="000846AF">
        <w:rPr>
          <w:rFonts w:ascii="Times New Roman" w:hAnsi="Times New Roman" w:cs="Times New Roman"/>
          <w:b/>
          <w:bCs/>
          <w:sz w:val="28"/>
          <w:szCs w:val="28"/>
        </w:rPr>
        <w:t>Introduction</w:t>
      </w:r>
    </w:p>
    <w:p w14:paraId="3544188B" w14:textId="3159D343" w:rsidR="00497669" w:rsidRDefault="000846AF" w:rsidP="00497669">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ab/>
      </w:r>
      <w:r w:rsidR="00497669">
        <w:rPr>
          <w:rFonts w:ascii="Times New Roman" w:hAnsi="Times New Roman" w:cs="Times New Roman"/>
          <w:sz w:val="28"/>
          <w:szCs w:val="28"/>
        </w:rPr>
        <w:t xml:space="preserve">This is an application for rescission </w:t>
      </w:r>
      <w:r w:rsidR="008B4359">
        <w:rPr>
          <w:rFonts w:ascii="Times New Roman" w:hAnsi="Times New Roman" w:cs="Times New Roman"/>
          <w:sz w:val="28"/>
          <w:szCs w:val="28"/>
        </w:rPr>
        <w:t xml:space="preserve">of </w:t>
      </w:r>
      <w:r w:rsidR="00497669">
        <w:rPr>
          <w:rFonts w:ascii="Times New Roman" w:hAnsi="Times New Roman" w:cs="Times New Roman"/>
          <w:sz w:val="28"/>
          <w:szCs w:val="28"/>
        </w:rPr>
        <w:t>this Court’s judgment that was granted by default applicant</w:t>
      </w:r>
      <w:r w:rsidR="008B4359">
        <w:rPr>
          <w:rFonts w:ascii="Times New Roman" w:hAnsi="Times New Roman" w:cs="Times New Roman"/>
          <w:sz w:val="28"/>
          <w:szCs w:val="28"/>
        </w:rPr>
        <w:t>’s appearance</w:t>
      </w:r>
      <w:r w:rsidR="008B4359" w:rsidRPr="008B4359">
        <w:rPr>
          <w:rFonts w:ascii="Times New Roman" w:hAnsi="Times New Roman" w:cs="Times New Roman"/>
          <w:sz w:val="28"/>
          <w:szCs w:val="28"/>
        </w:rPr>
        <w:t xml:space="preserve"> on the 30 May 2018.</w:t>
      </w:r>
      <w:proofErr w:type="gramStart"/>
      <w:r w:rsidR="008B4359" w:rsidRPr="008B4359">
        <w:rPr>
          <w:rFonts w:ascii="Times New Roman" w:hAnsi="Times New Roman" w:cs="Times New Roman"/>
          <w:sz w:val="28"/>
          <w:szCs w:val="28"/>
        </w:rPr>
        <w:t xml:space="preserve">  </w:t>
      </w:r>
      <w:r w:rsidR="00497669">
        <w:rPr>
          <w:rFonts w:ascii="Times New Roman" w:hAnsi="Times New Roman" w:cs="Times New Roman"/>
          <w:sz w:val="28"/>
          <w:szCs w:val="28"/>
        </w:rPr>
        <w:t>.</w:t>
      </w:r>
      <w:proofErr w:type="gramEnd"/>
      <w:r w:rsidR="00497669">
        <w:rPr>
          <w:rFonts w:ascii="Times New Roman" w:hAnsi="Times New Roman" w:cs="Times New Roman"/>
          <w:sz w:val="28"/>
          <w:szCs w:val="28"/>
        </w:rPr>
        <w:t xml:space="preserve"> </w:t>
      </w:r>
    </w:p>
    <w:p w14:paraId="3AC85AF8" w14:textId="3356BC9A" w:rsidR="00497669" w:rsidRDefault="00497669" w:rsidP="00497669">
      <w:pPr>
        <w:spacing w:after="0" w:line="360" w:lineRule="auto"/>
        <w:ind w:left="720" w:hanging="720"/>
        <w:jc w:val="both"/>
        <w:rPr>
          <w:rFonts w:ascii="Times New Roman" w:hAnsi="Times New Roman" w:cs="Times New Roman"/>
          <w:sz w:val="28"/>
          <w:szCs w:val="28"/>
        </w:rPr>
      </w:pPr>
    </w:p>
    <w:p w14:paraId="218E37FD" w14:textId="4FF18D6E" w:rsidR="00497669" w:rsidRDefault="00497669" w:rsidP="00497669">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 xml:space="preserve">The respondent had caused summons to be issued against the applicant in CCT/0119/2018 wherein it sought and was granted prayers that the agreement of sale </w:t>
      </w:r>
      <w:r w:rsidR="008B4359">
        <w:rPr>
          <w:rFonts w:ascii="Times New Roman" w:hAnsi="Times New Roman" w:cs="Times New Roman"/>
          <w:sz w:val="28"/>
          <w:szCs w:val="28"/>
        </w:rPr>
        <w:t xml:space="preserve">of land  between the parties be cancelled and that  the applicant </w:t>
      </w:r>
      <w:r>
        <w:rPr>
          <w:rFonts w:ascii="Times New Roman" w:hAnsi="Times New Roman" w:cs="Times New Roman"/>
          <w:sz w:val="28"/>
          <w:szCs w:val="28"/>
        </w:rPr>
        <w:t>pays to the respondent an amount of M80,000.00 that had been paid as consider</w:t>
      </w:r>
      <w:r w:rsidR="008B4359">
        <w:rPr>
          <w:rFonts w:ascii="Times New Roman" w:hAnsi="Times New Roman" w:cs="Times New Roman"/>
          <w:sz w:val="28"/>
          <w:szCs w:val="28"/>
        </w:rPr>
        <w:t xml:space="preserve">ation for the land  and in respect of </w:t>
      </w:r>
      <w:r>
        <w:rPr>
          <w:rFonts w:ascii="Times New Roman" w:hAnsi="Times New Roman" w:cs="Times New Roman"/>
          <w:sz w:val="28"/>
          <w:szCs w:val="28"/>
        </w:rPr>
        <w:t xml:space="preserve"> legal costs incurred in</w:t>
      </w:r>
      <w:r w:rsidR="008B4359">
        <w:rPr>
          <w:rFonts w:ascii="Times New Roman" w:hAnsi="Times New Roman" w:cs="Times New Roman"/>
          <w:sz w:val="28"/>
          <w:szCs w:val="28"/>
        </w:rPr>
        <w:t xml:space="preserve"> respect of the same land in </w:t>
      </w:r>
      <w:r>
        <w:rPr>
          <w:rFonts w:ascii="Times New Roman" w:hAnsi="Times New Roman" w:cs="Times New Roman"/>
          <w:sz w:val="28"/>
          <w:szCs w:val="28"/>
        </w:rPr>
        <w:t xml:space="preserve"> LC/APN/32/2017.</w:t>
      </w:r>
    </w:p>
    <w:p w14:paraId="4796073C" w14:textId="61A07165" w:rsidR="00497669" w:rsidRDefault="00497669" w:rsidP="00497669">
      <w:pPr>
        <w:spacing w:after="0" w:line="360" w:lineRule="auto"/>
        <w:ind w:left="720" w:hanging="720"/>
        <w:jc w:val="both"/>
        <w:rPr>
          <w:rFonts w:ascii="Times New Roman" w:hAnsi="Times New Roman" w:cs="Times New Roman"/>
          <w:sz w:val="28"/>
          <w:szCs w:val="28"/>
        </w:rPr>
      </w:pPr>
    </w:p>
    <w:p w14:paraId="632B1F68" w14:textId="43EFC982" w:rsidR="00497669" w:rsidRDefault="00497669" w:rsidP="00497669">
      <w:pPr>
        <w:spacing w:after="0" w:line="360" w:lineRule="auto"/>
        <w:ind w:left="720" w:hanging="720"/>
        <w:jc w:val="both"/>
        <w:rPr>
          <w:rFonts w:ascii="Times New Roman" w:hAnsi="Times New Roman" w:cs="Times New Roman"/>
          <w:b/>
          <w:bCs/>
          <w:sz w:val="28"/>
          <w:szCs w:val="28"/>
        </w:rPr>
      </w:pPr>
      <w:r>
        <w:rPr>
          <w:rFonts w:ascii="Times New Roman" w:hAnsi="Times New Roman" w:cs="Times New Roman"/>
          <w:sz w:val="28"/>
          <w:szCs w:val="28"/>
        </w:rPr>
        <w:t>[3]</w:t>
      </w:r>
      <w:r>
        <w:rPr>
          <w:rFonts w:ascii="Times New Roman" w:hAnsi="Times New Roman" w:cs="Times New Roman"/>
          <w:sz w:val="28"/>
          <w:szCs w:val="28"/>
        </w:rPr>
        <w:tab/>
      </w:r>
      <w:r>
        <w:rPr>
          <w:rFonts w:ascii="Times New Roman" w:hAnsi="Times New Roman" w:cs="Times New Roman"/>
          <w:b/>
          <w:bCs/>
          <w:sz w:val="28"/>
          <w:szCs w:val="28"/>
        </w:rPr>
        <w:t>Factual background</w:t>
      </w:r>
    </w:p>
    <w:p w14:paraId="1B173C68" w14:textId="13711D42" w:rsidR="00586CA3" w:rsidRDefault="00497669" w:rsidP="00497669">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ab/>
      </w:r>
      <w:r w:rsidR="00314366">
        <w:rPr>
          <w:rFonts w:ascii="Times New Roman" w:hAnsi="Times New Roman" w:cs="Times New Roman"/>
          <w:sz w:val="28"/>
          <w:szCs w:val="28"/>
        </w:rPr>
        <w:t>A</w:t>
      </w:r>
      <w:r>
        <w:rPr>
          <w:rFonts w:ascii="Times New Roman" w:hAnsi="Times New Roman" w:cs="Times New Roman"/>
          <w:sz w:val="28"/>
          <w:szCs w:val="28"/>
        </w:rPr>
        <w:t>round August 2017</w:t>
      </w:r>
      <w:r w:rsidR="00314366">
        <w:rPr>
          <w:rFonts w:ascii="Times New Roman" w:hAnsi="Times New Roman" w:cs="Times New Roman"/>
          <w:sz w:val="28"/>
          <w:szCs w:val="28"/>
        </w:rPr>
        <w:t>,</w:t>
      </w:r>
      <w:r>
        <w:rPr>
          <w:rFonts w:ascii="Times New Roman" w:hAnsi="Times New Roman" w:cs="Times New Roman"/>
          <w:sz w:val="28"/>
          <w:szCs w:val="28"/>
        </w:rPr>
        <w:t xml:space="preserve"> the 1</w:t>
      </w:r>
      <w:r w:rsidRPr="00497669">
        <w:rPr>
          <w:rFonts w:ascii="Times New Roman" w:hAnsi="Times New Roman" w:cs="Times New Roman"/>
          <w:sz w:val="28"/>
          <w:szCs w:val="28"/>
          <w:vertAlign w:val="superscript"/>
        </w:rPr>
        <w:t>st</w:t>
      </w:r>
      <w:r>
        <w:rPr>
          <w:rFonts w:ascii="Times New Roman" w:hAnsi="Times New Roman" w:cs="Times New Roman"/>
          <w:sz w:val="28"/>
          <w:szCs w:val="28"/>
        </w:rPr>
        <w:t xml:space="preserve"> respondent instituted an action in the Land Court against one Joshua </w:t>
      </w:r>
      <w:proofErr w:type="spellStart"/>
      <w:r>
        <w:rPr>
          <w:rFonts w:ascii="Times New Roman" w:hAnsi="Times New Roman" w:cs="Times New Roman"/>
          <w:sz w:val="28"/>
          <w:szCs w:val="28"/>
        </w:rPr>
        <w:t>Setipa</w:t>
      </w:r>
      <w:proofErr w:type="spellEnd"/>
      <w:r>
        <w:rPr>
          <w:rFonts w:ascii="Times New Roman" w:hAnsi="Times New Roman" w:cs="Times New Roman"/>
          <w:sz w:val="28"/>
          <w:szCs w:val="28"/>
        </w:rPr>
        <w:t xml:space="preserve"> and his wife.  This was following the purchase and sale of land between the applicant and the 1</w:t>
      </w:r>
      <w:r w:rsidRPr="00497669">
        <w:rPr>
          <w:rFonts w:ascii="Times New Roman" w:hAnsi="Times New Roman" w:cs="Times New Roman"/>
          <w:sz w:val="28"/>
          <w:szCs w:val="28"/>
          <w:vertAlign w:val="superscript"/>
        </w:rPr>
        <w:t>st</w:t>
      </w:r>
      <w:r>
        <w:rPr>
          <w:rFonts w:ascii="Times New Roman" w:hAnsi="Times New Roman" w:cs="Times New Roman"/>
          <w:sz w:val="28"/>
          <w:szCs w:val="28"/>
        </w:rPr>
        <w:t xml:space="preserve"> respondent, and in respect of which an amount of M80,000.00 was paid as consideration by the 1</w:t>
      </w:r>
      <w:r w:rsidRPr="00497669">
        <w:rPr>
          <w:rFonts w:ascii="Times New Roman" w:hAnsi="Times New Roman" w:cs="Times New Roman"/>
          <w:sz w:val="28"/>
          <w:szCs w:val="28"/>
          <w:vertAlign w:val="superscript"/>
        </w:rPr>
        <w:t>st</w:t>
      </w:r>
      <w:r>
        <w:rPr>
          <w:rFonts w:ascii="Times New Roman" w:hAnsi="Times New Roman" w:cs="Times New Roman"/>
          <w:sz w:val="28"/>
          <w:szCs w:val="28"/>
        </w:rPr>
        <w:t xml:space="preserve"> respondent.  A Form C was caused to be issued</w:t>
      </w:r>
      <w:r w:rsidR="00314366">
        <w:rPr>
          <w:rFonts w:ascii="Times New Roman" w:hAnsi="Times New Roman" w:cs="Times New Roman"/>
          <w:sz w:val="28"/>
          <w:szCs w:val="28"/>
        </w:rPr>
        <w:t xml:space="preserve"> </w:t>
      </w:r>
      <w:r>
        <w:rPr>
          <w:rFonts w:ascii="Times New Roman" w:hAnsi="Times New Roman" w:cs="Times New Roman"/>
          <w:sz w:val="28"/>
          <w:szCs w:val="28"/>
        </w:rPr>
        <w:t>by the applicant, in the 1</w:t>
      </w:r>
      <w:r w:rsidRPr="00497669">
        <w:rPr>
          <w:rFonts w:ascii="Times New Roman" w:hAnsi="Times New Roman" w:cs="Times New Roman"/>
          <w:sz w:val="28"/>
          <w:szCs w:val="28"/>
          <w:vertAlign w:val="superscript"/>
        </w:rPr>
        <w:t>st</w:t>
      </w:r>
      <w:r>
        <w:rPr>
          <w:rFonts w:ascii="Times New Roman" w:hAnsi="Times New Roman" w:cs="Times New Roman"/>
          <w:sz w:val="28"/>
          <w:szCs w:val="28"/>
        </w:rPr>
        <w:t xml:space="preserve"> respondent’s names</w:t>
      </w:r>
      <w:r w:rsidR="00586CA3">
        <w:rPr>
          <w:rFonts w:ascii="Times New Roman" w:hAnsi="Times New Roman" w:cs="Times New Roman"/>
          <w:sz w:val="28"/>
          <w:szCs w:val="28"/>
        </w:rPr>
        <w:t>, as proof of allocation.  Before the site could be registered in the names of the 1</w:t>
      </w:r>
      <w:r w:rsidR="00586CA3" w:rsidRPr="00586CA3">
        <w:rPr>
          <w:rFonts w:ascii="Times New Roman" w:hAnsi="Times New Roman" w:cs="Times New Roman"/>
          <w:sz w:val="28"/>
          <w:szCs w:val="28"/>
          <w:vertAlign w:val="superscript"/>
        </w:rPr>
        <w:t>st</w:t>
      </w:r>
      <w:r w:rsidR="00586CA3">
        <w:rPr>
          <w:rFonts w:ascii="Times New Roman" w:hAnsi="Times New Roman" w:cs="Times New Roman"/>
          <w:sz w:val="28"/>
          <w:szCs w:val="28"/>
        </w:rPr>
        <w:t xml:space="preserve"> respondent, the latter saw the</w:t>
      </w:r>
      <w:r w:rsidR="00314366">
        <w:rPr>
          <w:rFonts w:ascii="Times New Roman" w:hAnsi="Times New Roman" w:cs="Times New Roman"/>
          <w:sz w:val="28"/>
          <w:szCs w:val="28"/>
        </w:rPr>
        <w:t xml:space="preserve"> said</w:t>
      </w:r>
      <w:r w:rsidR="00586CA3">
        <w:rPr>
          <w:rFonts w:ascii="Times New Roman" w:hAnsi="Times New Roman" w:cs="Times New Roman"/>
          <w:sz w:val="28"/>
          <w:szCs w:val="28"/>
        </w:rPr>
        <w:t xml:space="preserve"> Joshua </w:t>
      </w:r>
      <w:proofErr w:type="spellStart"/>
      <w:r w:rsidR="00586CA3">
        <w:rPr>
          <w:rFonts w:ascii="Times New Roman" w:hAnsi="Times New Roman" w:cs="Times New Roman"/>
          <w:sz w:val="28"/>
          <w:szCs w:val="28"/>
        </w:rPr>
        <w:t>Setipa</w:t>
      </w:r>
      <w:proofErr w:type="spellEnd"/>
      <w:r w:rsidR="00586CA3">
        <w:rPr>
          <w:rFonts w:ascii="Times New Roman" w:hAnsi="Times New Roman" w:cs="Times New Roman"/>
          <w:sz w:val="28"/>
          <w:szCs w:val="28"/>
        </w:rPr>
        <w:t xml:space="preserve"> developing the site by erecting structures on it. This prompted the 1</w:t>
      </w:r>
      <w:r w:rsidR="00586CA3" w:rsidRPr="00586CA3">
        <w:rPr>
          <w:rFonts w:ascii="Times New Roman" w:hAnsi="Times New Roman" w:cs="Times New Roman"/>
          <w:sz w:val="28"/>
          <w:szCs w:val="28"/>
          <w:vertAlign w:val="superscript"/>
        </w:rPr>
        <w:t>st</w:t>
      </w:r>
      <w:r w:rsidR="00586CA3">
        <w:rPr>
          <w:rFonts w:ascii="Times New Roman" w:hAnsi="Times New Roman" w:cs="Times New Roman"/>
          <w:sz w:val="28"/>
          <w:szCs w:val="28"/>
        </w:rPr>
        <w:t xml:space="preserve"> respondent to institute the proceedings in the Land Court in LC/APN/32/17 seeking certain reliefs.</w:t>
      </w:r>
    </w:p>
    <w:p w14:paraId="5A247AF9" w14:textId="77777777" w:rsidR="00586CA3" w:rsidRDefault="00586CA3" w:rsidP="00497669">
      <w:pPr>
        <w:spacing w:after="0" w:line="360" w:lineRule="auto"/>
        <w:ind w:left="720" w:hanging="720"/>
        <w:jc w:val="both"/>
        <w:rPr>
          <w:rFonts w:ascii="Times New Roman" w:hAnsi="Times New Roman" w:cs="Times New Roman"/>
          <w:sz w:val="28"/>
          <w:szCs w:val="28"/>
        </w:rPr>
      </w:pPr>
    </w:p>
    <w:p w14:paraId="66D887C6" w14:textId="0576082F" w:rsidR="0048561F" w:rsidRDefault="00586CA3" w:rsidP="00497669">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 xml:space="preserve">It is during the hearing of LC/APN/32/17 that counsel representing </w:t>
      </w:r>
      <w:proofErr w:type="spellStart"/>
      <w:r>
        <w:rPr>
          <w:rFonts w:ascii="Times New Roman" w:hAnsi="Times New Roman" w:cs="Times New Roman"/>
          <w:sz w:val="28"/>
          <w:szCs w:val="28"/>
        </w:rPr>
        <w:t>Kanana</w:t>
      </w:r>
      <w:proofErr w:type="spellEnd"/>
      <w:r>
        <w:rPr>
          <w:rFonts w:ascii="Times New Roman" w:hAnsi="Times New Roman" w:cs="Times New Roman"/>
          <w:sz w:val="28"/>
          <w:szCs w:val="28"/>
        </w:rPr>
        <w:t xml:space="preserve"> Community Council which purportedly issued the Form C, disclosed that the </w:t>
      </w:r>
      <w:r>
        <w:rPr>
          <w:rFonts w:ascii="Times New Roman" w:hAnsi="Times New Roman" w:cs="Times New Roman"/>
          <w:sz w:val="28"/>
          <w:szCs w:val="28"/>
        </w:rPr>
        <w:lastRenderedPageBreak/>
        <w:t xml:space="preserve">said Form C was issued fraudulently, and further that the site in question belonged </w:t>
      </w:r>
      <w:r w:rsidR="00340BF6">
        <w:rPr>
          <w:rFonts w:ascii="Times New Roman" w:hAnsi="Times New Roman" w:cs="Times New Roman"/>
          <w:sz w:val="28"/>
          <w:szCs w:val="28"/>
        </w:rPr>
        <w:t xml:space="preserve">to </w:t>
      </w:r>
      <w:proofErr w:type="spellStart"/>
      <w:r w:rsidR="00340BF6">
        <w:rPr>
          <w:rFonts w:ascii="Times New Roman" w:hAnsi="Times New Roman" w:cs="Times New Roman"/>
          <w:sz w:val="28"/>
          <w:szCs w:val="28"/>
        </w:rPr>
        <w:t>Mokhoele</w:t>
      </w:r>
      <w:proofErr w:type="spellEnd"/>
      <w:r w:rsidR="00340BF6">
        <w:rPr>
          <w:rFonts w:ascii="Times New Roman" w:hAnsi="Times New Roman" w:cs="Times New Roman"/>
          <w:sz w:val="28"/>
          <w:szCs w:val="28"/>
        </w:rPr>
        <w:t xml:space="preserve"> family not the applicant, and that in their records </w:t>
      </w:r>
      <w:r w:rsidR="0048561F">
        <w:rPr>
          <w:rFonts w:ascii="Times New Roman" w:hAnsi="Times New Roman" w:cs="Times New Roman"/>
          <w:sz w:val="28"/>
          <w:szCs w:val="28"/>
        </w:rPr>
        <w:t>Mr.</w:t>
      </w:r>
      <w:r w:rsidR="00340BF6">
        <w:rPr>
          <w:rFonts w:ascii="Times New Roman" w:hAnsi="Times New Roman" w:cs="Times New Roman"/>
          <w:sz w:val="28"/>
          <w:szCs w:val="28"/>
        </w:rPr>
        <w:t xml:space="preserve"> </w:t>
      </w:r>
      <w:proofErr w:type="spellStart"/>
      <w:r w:rsidR="00340BF6">
        <w:rPr>
          <w:rFonts w:ascii="Times New Roman" w:hAnsi="Times New Roman" w:cs="Times New Roman"/>
          <w:sz w:val="28"/>
          <w:szCs w:val="28"/>
        </w:rPr>
        <w:t>Setipa</w:t>
      </w:r>
      <w:proofErr w:type="spellEnd"/>
      <w:r w:rsidR="00340BF6">
        <w:rPr>
          <w:rFonts w:ascii="Times New Roman" w:hAnsi="Times New Roman" w:cs="Times New Roman"/>
          <w:sz w:val="28"/>
          <w:szCs w:val="28"/>
        </w:rPr>
        <w:t xml:space="preserve"> was allocated the site that was allocated </w:t>
      </w:r>
      <w:r w:rsidR="00314366">
        <w:rPr>
          <w:rFonts w:ascii="Times New Roman" w:hAnsi="Times New Roman" w:cs="Times New Roman"/>
          <w:sz w:val="28"/>
          <w:szCs w:val="28"/>
        </w:rPr>
        <w:t xml:space="preserve">to </w:t>
      </w:r>
      <w:r w:rsidR="00340BF6">
        <w:rPr>
          <w:rFonts w:ascii="Times New Roman" w:hAnsi="Times New Roman" w:cs="Times New Roman"/>
          <w:sz w:val="28"/>
          <w:szCs w:val="28"/>
        </w:rPr>
        <w:t xml:space="preserve">the </w:t>
      </w:r>
      <w:r w:rsidR="00314366">
        <w:rPr>
          <w:rFonts w:ascii="Times New Roman" w:hAnsi="Times New Roman" w:cs="Times New Roman"/>
          <w:sz w:val="28"/>
          <w:szCs w:val="28"/>
        </w:rPr>
        <w:t xml:space="preserve">said </w:t>
      </w:r>
      <w:proofErr w:type="spellStart"/>
      <w:r w:rsidR="00C344D6">
        <w:rPr>
          <w:rFonts w:ascii="Times New Roman" w:hAnsi="Times New Roman" w:cs="Times New Roman"/>
          <w:sz w:val="28"/>
          <w:szCs w:val="28"/>
        </w:rPr>
        <w:t>Mokhoele</w:t>
      </w:r>
      <w:proofErr w:type="spellEnd"/>
      <w:r w:rsidR="00C344D6">
        <w:rPr>
          <w:rFonts w:ascii="Times New Roman" w:hAnsi="Times New Roman" w:cs="Times New Roman"/>
          <w:sz w:val="28"/>
          <w:szCs w:val="28"/>
        </w:rPr>
        <w:t xml:space="preserve">.  </w:t>
      </w:r>
      <w:r w:rsidR="0048561F">
        <w:rPr>
          <w:rFonts w:ascii="Times New Roman" w:hAnsi="Times New Roman" w:cs="Times New Roman"/>
          <w:sz w:val="28"/>
          <w:szCs w:val="28"/>
        </w:rPr>
        <w:t>Mr.</w:t>
      </w:r>
      <w:r w:rsidR="00C344D6">
        <w:rPr>
          <w:rFonts w:ascii="Times New Roman" w:hAnsi="Times New Roman" w:cs="Times New Roman"/>
          <w:sz w:val="28"/>
          <w:szCs w:val="28"/>
        </w:rPr>
        <w:t xml:space="preserve"> </w:t>
      </w:r>
      <w:proofErr w:type="spellStart"/>
      <w:r w:rsidR="00C344D6">
        <w:rPr>
          <w:rFonts w:ascii="Times New Roman" w:hAnsi="Times New Roman" w:cs="Times New Roman"/>
          <w:sz w:val="28"/>
          <w:szCs w:val="28"/>
        </w:rPr>
        <w:t>Setipa</w:t>
      </w:r>
      <w:proofErr w:type="spellEnd"/>
      <w:r w:rsidR="00C344D6">
        <w:rPr>
          <w:rFonts w:ascii="Times New Roman" w:hAnsi="Times New Roman" w:cs="Times New Roman"/>
          <w:sz w:val="28"/>
          <w:szCs w:val="28"/>
        </w:rPr>
        <w:t xml:space="preserve"> even had a lease to the site.  Faced with the scenario</w:t>
      </w:r>
      <w:r w:rsidR="00314366">
        <w:rPr>
          <w:rFonts w:ascii="Times New Roman" w:hAnsi="Times New Roman" w:cs="Times New Roman"/>
          <w:sz w:val="28"/>
          <w:szCs w:val="28"/>
        </w:rPr>
        <w:t xml:space="preserve">, </w:t>
      </w:r>
      <w:r w:rsidR="00C344D6">
        <w:rPr>
          <w:rFonts w:ascii="Times New Roman" w:hAnsi="Times New Roman" w:cs="Times New Roman"/>
          <w:sz w:val="28"/>
          <w:szCs w:val="28"/>
        </w:rPr>
        <w:t>the 1</w:t>
      </w:r>
      <w:r w:rsidR="00C344D6" w:rsidRPr="00C344D6">
        <w:rPr>
          <w:rFonts w:ascii="Times New Roman" w:hAnsi="Times New Roman" w:cs="Times New Roman"/>
          <w:sz w:val="28"/>
          <w:szCs w:val="28"/>
          <w:vertAlign w:val="superscript"/>
        </w:rPr>
        <w:t>st</w:t>
      </w:r>
      <w:r w:rsidR="00C344D6">
        <w:rPr>
          <w:rFonts w:ascii="Times New Roman" w:hAnsi="Times New Roman" w:cs="Times New Roman"/>
          <w:sz w:val="28"/>
          <w:szCs w:val="28"/>
        </w:rPr>
        <w:t xml:space="preserve"> respondent withdrew the case in order to avoid incurring further costs. It is following </w:t>
      </w:r>
      <w:r w:rsidR="004C2B32">
        <w:rPr>
          <w:rFonts w:ascii="Times New Roman" w:hAnsi="Times New Roman" w:cs="Times New Roman"/>
          <w:sz w:val="28"/>
          <w:szCs w:val="28"/>
        </w:rPr>
        <w:t xml:space="preserve">the withdrawal of the case against the </w:t>
      </w:r>
      <w:proofErr w:type="spellStart"/>
      <w:r w:rsidR="004C2B32">
        <w:rPr>
          <w:rFonts w:ascii="Times New Roman" w:hAnsi="Times New Roman" w:cs="Times New Roman"/>
          <w:sz w:val="28"/>
          <w:szCs w:val="28"/>
        </w:rPr>
        <w:t>Setipas</w:t>
      </w:r>
      <w:proofErr w:type="spellEnd"/>
      <w:r w:rsidR="004C2B32">
        <w:rPr>
          <w:rFonts w:ascii="Times New Roman" w:hAnsi="Times New Roman" w:cs="Times New Roman"/>
          <w:sz w:val="28"/>
          <w:szCs w:val="28"/>
        </w:rPr>
        <w:t xml:space="preserve"> that the 1</w:t>
      </w:r>
      <w:r w:rsidR="004C2B32" w:rsidRPr="004C2B32">
        <w:rPr>
          <w:rFonts w:ascii="Times New Roman" w:hAnsi="Times New Roman" w:cs="Times New Roman"/>
          <w:sz w:val="28"/>
          <w:szCs w:val="28"/>
          <w:vertAlign w:val="superscript"/>
        </w:rPr>
        <w:t>st</w:t>
      </w:r>
      <w:r w:rsidR="004C2B32">
        <w:rPr>
          <w:rFonts w:ascii="Times New Roman" w:hAnsi="Times New Roman" w:cs="Times New Roman"/>
          <w:sz w:val="28"/>
          <w:szCs w:val="28"/>
        </w:rPr>
        <w:t xml:space="preserve"> respondent issued summons claiming cancellation of agreement</w:t>
      </w:r>
      <w:r w:rsidR="00314366">
        <w:rPr>
          <w:rFonts w:ascii="Times New Roman" w:hAnsi="Times New Roman" w:cs="Times New Roman"/>
          <w:sz w:val="28"/>
          <w:szCs w:val="28"/>
        </w:rPr>
        <w:t xml:space="preserve"> between herself and the applicant</w:t>
      </w:r>
      <w:r w:rsidR="004C2B32">
        <w:rPr>
          <w:rFonts w:ascii="Times New Roman" w:hAnsi="Times New Roman" w:cs="Times New Roman"/>
          <w:sz w:val="28"/>
          <w:szCs w:val="28"/>
        </w:rPr>
        <w:t xml:space="preserve"> and </w:t>
      </w:r>
      <w:r w:rsidR="00314366">
        <w:rPr>
          <w:rFonts w:ascii="Times New Roman" w:hAnsi="Times New Roman" w:cs="Times New Roman"/>
          <w:sz w:val="28"/>
          <w:szCs w:val="28"/>
        </w:rPr>
        <w:t xml:space="preserve">claimed </w:t>
      </w:r>
      <w:r w:rsidR="004C2B32">
        <w:rPr>
          <w:rFonts w:ascii="Times New Roman" w:hAnsi="Times New Roman" w:cs="Times New Roman"/>
          <w:sz w:val="28"/>
          <w:szCs w:val="28"/>
        </w:rPr>
        <w:t xml:space="preserve">the amount she paid as </w:t>
      </w:r>
      <w:r w:rsidR="0048561F">
        <w:rPr>
          <w:rFonts w:ascii="Times New Roman" w:hAnsi="Times New Roman" w:cs="Times New Roman"/>
          <w:sz w:val="28"/>
          <w:szCs w:val="28"/>
        </w:rPr>
        <w:t>consideration for the site.</w:t>
      </w:r>
    </w:p>
    <w:p w14:paraId="23826821" w14:textId="77777777" w:rsidR="0048561F" w:rsidRDefault="0048561F" w:rsidP="00497669">
      <w:pPr>
        <w:spacing w:after="0" w:line="360" w:lineRule="auto"/>
        <w:ind w:left="720" w:hanging="720"/>
        <w:jc w:val="both"/>
        <w:rPr>
          <w:rFonts w:ascii="Times New Roman" w:hAnsi="Times New Roman" w:cs="Times New Roman"/>
          <w:sz w:val="28"/>
          <w:szCs w:val="28"/>
        </w:rPr>
      </w:pPr>
    </w:p>
    <w:p w14:paraId="57B8712F" w14:textId="77777777" w:rsidR="0048561F" w:rsidRDefault="0048561F" w:rsidP="00497669">
      <w:pPr>
        <w:spacing w:after="0" w:line="360" w:lineRule="auto"/>
        <w:ind w:left="720" w:hanging="720"/>
        <w:jc w:val="both"/>
        <w:rPr>
          <w:rFonts w:ascii="Times New Roman" w:hAnsi="Times New Roman" w:cs="Times New Roman"/>
          <w:b/>
          <w:bCs/>
          <w:sz w:val="28"/>
          <w:szCs w:val="28"/>
        </w:rPr>
      </w:pPr>
      <w:r>
        <w:rPr>
          <w:rFonts w:ascii="Times New Roman" w:hAnsi="Times New Roman" w:cs="Times New Roman"/>
          <w:sz w:val="28"/>
          <w:szCs w:val="28"/>
        </w:rPr>
        <w:t>[5]</w:t>
      </w:r>
      <w:r>
        <w:rPr>
          <w:rFonts w:ascii="Times New Roman" w:hAnsi="Times New Roman" w:cs="Times New Roman"/>
          <w:sz w:val="28"/>
          <w:szCs w:val="28"/>
        </w:rPr>
        <w:tab/>
      </w:r>
      <w:r>
        <w:rPr>
          <w:rFonts w:ascii="Times New Roman" w:hAnsi="Times New Roman" w:cs="Times New Roman"/>
          <w:b/>
          <w:bCs/>
          <w:sz w:val="28"/>
          <w:szCs w:val="28"/>
        </w:rPr>
        <w:t>Parties’ Respective Cases</w:t>
      </w:r>
    </w:p>
    <w:p w14:paraId="4DF8E064" w14:textId="1219B6FE" w:rsidR="00F44E95" w:rsidRDefault="0048561F" w:rsidP="00497669">
      <w:pPr>
        <w:spacing w:after="0" w:line="360" w:lineRule="auto"/>
        <w:ind w:left="720" w:hanging="720"/>
        <w:jc w:val="both"/>
        <w:rPr>
          <w:rFonts w:ascii="Times New Roman" w:hAnsi="Times New Roman" w:cs="Times New Roman"/>
          <w:sz w:val="28"/>
          <w:szCs w:val="28"/>
        </w:rPr>
      </w:pPr>
      <w:r>
        <w:rPr>
          <w:rFonts w:ascii="Times New Roman" w:hAnsi="Times New Roman" w:cs="Times New Roman"/>
          <w:b/>
          <w:bCs/>
          <w:sz w:val="28"/>
          <w:szCs w:val="28"/>
        </w:rPr>
        <w:tab/>
      </w:r>
      <w:r>
        <w:rPr>
          <w:rFonts w:ascii="Times New Roman" w:hAnsi="Times New Roman" w:cs="Times New Roman"/>
          <w:sz w:val="28"/>
          <w:szCs w:val="28"/>
        </w:rPr>
        <w:t>The applicant’s case is that he was not served with the summons as alleged.  He further argues that the 1</w:t>
      </w:r>
      <w:r w:rsidRPr="0048561F">
        <w:rPr>
          <w:rFonts w:ascii="Times New Roman" w:hAnsi="Times New Roman" w:cs="Times New Roman"/>
          <w:sz w:val="28"/>
          <w:szCs w:val="28"/>
          <w:vertAlign w:val="superscript"/>
        </w:rPr>
        <w:t>st</w:t>
      </w:r>
      <w:r>
        <w:rPr>
          <w:rFonts w:ascii="Times New Roman" w:hAnsi="Times New Roman" w:cs="Times New Roman"/>
          <w:sz w:val="28"/>
          <w:szCs w:val="28"/>
        </w:rPr>
        <w:t xml:space="preserve"> respondent, by withdrawing her case against Mr. </w:t>
      </w:r>
      <w:proofErr w:type="spellStart"/>
      <w:r>
        <w:rPr>
          <w:rFonts w:ascii="Times New Roman" w:hAnsi="Times New Roman" w:cs="Times New Roman"/>
          <w:sz w:val="28"/>
          <w:szCs w:val="28"/>
        </w:rPr>
        <w:t>Setipa</w:t>
      </w:r>
      <w:proofErr w:type="spellEnd"/>
      <w:r>
        <w:rPr>
          <w:rFonts w:ascii="Times New Roman" w:hAnsi="Times New Roman" w:cs="Times New Roman"/>
          <w:sz w:val="28"/>
          <w:szCs w:val="28"/>
        </w:rPr>
        <w:t xml:space="preserve">, </w:t>
      </w:r>
      <w:r w:rsidR="00314366">
        <w:rPr>
          <w:rFonts w:ascii="Times New Roman" w:hAnsi="Times New Roman" w:cs="Times New Roman"/>
          <w:sz w:val="28"/>
          <w:szCs w:val="28"/>
        </w:rPr>
        <w:t xml:space="preserve">she </w:t>
      </w:r>
      <w:r>
        <w:rPr>
          <w:rFonts w:ascii="Times New Roman" w:hAnsi="Times New Roman" w:cs="Times New Roman"/>
          <w:sz w:val="28"/>
          <w:szCs w:val="28"/>
        </w:rPr>
        <w:t>“abandoned</w:t>
      </w:r>
      <w:r w:rsidR="00F44E95">
        <w:rPr>
          <w:rFonts w:ascii="Times New Roman" w:hAnsi="Times New Roman" w:cs="Times New Roman"/>
          <w:sz w:val="28"/>
          <w:szCs w:val="28"/>
        </w:rPr>
        <w:t xml:space="preserve"> her registered title in </w:t>
      </w:r>
      <w:proofErr w:type="spellStart"/>
      <w:r w:rsidR="00F44E95">
        <w:rPr>
          <w:rFonts w:ascii="Times New Roman" w:hAnsi="Times New Roman" w:cs="Times New Roman"/>
          <w:sz w:val="28"/>
          <w:szCs w:val="28"/>
        </w:rPr>
        <w:t>favour</w:t>
      </w:r>
      <w:proofErr w:type="spellEnd"/>
      <w:r w:rsidR="00F44E95">
        <w:rPr>
          <w:rFonts w:ascii="Times New Roman" w:hAnsi="Times New Roman" w:cs="Times New Roman"/>
          <w:sz w:val="28"/>
          <w:szCs w:val="28"/>
        </w:rPr>
        <w:t xml:space="preserve"> of Hon. </w:t>
      </w:r>
      <w:proofErr w:type="spellStart"/>
      <w:r w:rsidR="00F44E95">
        <w:rPr>
          <w:rFonts w:ascii="Times New Roman" w:hAnsi="Times New Roman" w:cs="Times New Roman"/>
          <w:sz w:val="28"/>
          <w:szCs w:val="28"/>
        </w:rPr>
        <w:t>Setipa</w:t>
      </w:r>
      <w:proofErr w:type="spellEnd"/>
      <w:r w:rsidR="00F44E95">
        <w:rPr>
          <w:rFonts w:ascii="Times New Roman" w:hAnsi="Times New Roman" w:cs="Times New Roman"/>
          <w:sz w:val="28"/>
          <w:szCs w:val="28"/>
        </w:rPr>
        <w:t xml:space="preserve">.”  He avers, in what I consider to be the essence of his </w:t>
      </w:r>
      <w:proofErr w:type="spellStart"/>
      <w:r w:rsidR="00F44E95">
        <w:rPr>
          <w:rFonts w:ascii="Times New Roman" w:hAnsi="Times New Roman" w:cs="Times New Roman"/>
          <w:sz w:val="28"/>
          <w:szCs w:val="28"/>
        </w:rPr>
        <w:t>defence</w:t>
      </w:r>
      <w:proofErr w:type="spellEnd"/>
      <w:r w:rsidR="00F44E95">
        <w:rPr>
          <w:rFonts w:ascii="Times New Roman" w:hAnsi="Times New Roman" w:cs="Times New Roman"/>
          <w:sz w:val="28"/>
          <w:szCs w:val="28"/>
        </w:rPr>
        <w:t xml:space="preserve">, in para. 14 of his founding </w:t>
      </w:r>
      <w:proofErr w:type="gramStart"/>
      <w:r w:rsidR="00F44E95">
        <w:rPr>
          <w:rFonts w:ascii="Times New Roman" w:hAnsi="Times New Roman" w:cs="Times New Roman"/>
          <w:sz w:val="28"/>
          <w:szCs w:val="28"/>
        </w:rPr>
        <w:t>affidavit</w:t>
      </w:r>
      <w:proofErr w:type="gramEnd"/>
      <w:r w:rsidR="00F44E95">
        <w:rPr>
          <w:rFonts w:ascii="Times New Roman" w:hAnsi="Times New Roman" w:cs="Times New Roman"/>
          <w:sz w:val="28"/>
          <w:szCs w:val="28"/>
        </w:rPr>
        <w:t xml:space="preserve"> that:</w:t>
      </w:r>
    </w:p>
    <w:p w14:paraId="55032810" w14:textId="7524CC25" w:rsidR="0054431E" w:rsidRDefault="0054431E" w:rsidP="00497669">
      <w:pPr>
        <w:spacing w:after="0" w:line="360" w:lineRule="auto"/>
        <w:ind w:left="720" w:hanging="720"/>
        <w:jc w:val="both"/>
        <w:rPr>
          <w:rFonts w:ascii="Times New Roman" w:hAnsi="Times New Roman" w:cs="Times New Roman"/>
          <w:sz w:val="28"/>
          <w:szCs w:val="28"/>
        </w:rPr>
      </w:pPr>
    </w:p>
    <w:p w14:paraId="1FB89B95" w14:textId="03A11754" w:rsidR="0054431E" w:rsidRDefault="0054431E" w:rsidP="0054431E">
      <w:pPr>
        <w:spacing w:after="0" w:line="360" w:lineRule="auto"/>
        <w:ind w:left="1440" w:right="1008"/>
        <w:jc w:val="both"/>
        <w:rPr>
          <w:rFonts w:ascii="Times New Roman" w:hAnsi="Times New Roman" w:cs="Times New Roman"/>
          <w:i/>
          <w:iCs/>
          <w:sz w:val="24"/>
          <w:szCs w:val="24"/>
        </w:rPr>
      </w:pPr>
      <w:r>
        <w:rPr>
          <w:rFonts w:ascii="Times New Roman" w:hAnsi="Times New Roman" w:cs="Times New Roman"/>
          <w:i/>
          <w:iCs/>
          <w:sz w:val="24"/>
          <w:szCs w:val="24"/>
        </w:rPr>
        <w:t>4.6 I verily aver that the background circumstances and the conduct of the parties immediately after allocation of the land to the 1</w:t>
      </w:r>
      <w:r w:rsidRPr="0054431E">
        <w:rPr>
          <w:rFonts w:ascii="Times New Roman" w:hAnsi="Times New Roman" w:cs="Times New Roman"/>
          <w:i/>
          <w:iCs/>
          <w:sz w:val="24"/>
          <w:szCs w:val="24"/>
          <w:vertAlign w:val="superscript"/>
        </w:rPr>
        <w:t>st</w:t>
      </w:r>
      <w:r>
        <w:rPr>
          <w:rFonts w:ascii="Times New Roman" w:hAnsi="Times New Roman" w:cs="Times New Roman"/>
          <w:i/>
          <w:iCs/>
          <w:sz w:val="24"/>
          <w:szCs w:val="24"/>
        </w:rPr>
        <w:t xml:space="preserve"> Respondent is consistent with the extinction of my interest to the land in issue by consent of the parties.  This explains why it was 1</w:t>
      </w:r>
      <w:r w:rsidRPr="0054431E">
        <w:rPr>
          <w:rFonts w:ascii="Times New Roman" w:hAnsi="Times New Roman" w:cs="Times New Roman"/>
          <w:i/>
          <w:iCs/>
          <w:sz w:val="24"/>
          <w:szCs w:val="24"/>
          <w:vertAlign w:val="superscript"/>
        </w:rPr>
        <w:t>st</w:t>
      </w:r>
      <w:r>
        <w:rPr>
          <w:rFonts w:ascii="Times New Roman" w:hAnsi="Times New Roman" w:cs="Times New Roman"/>
          <w:i/>
          <w:iCs/>
          <w:sz w:val="24"/>
          <w:szCs w:val="24"/>
        </w:rPr>
        <w:t xml:space="preserve"> Respondent who went to court to vindicate her rights, not me.  </w:t>
      </w:r>
      <w:proofErr w:type="gramStart"/>
      <w:r>
        <w:rPr>
          <w:rFonts w:ascii="Times New Roman" w:hAnsi="Times New Roman" w:cs="Times New Roman"/>
          <w:i/>
          <w:iCs/>
          <w:sz w:val="24"/>
          <w:szCs w:val="24"/>
        </w:rPr>
        <w:t>So</w:t>
      </w:r>
      <w:proofErr w:type="gramEnd"/>
      <w:r>
        <w:rPr>
          <w:rFonts w:ascii="Times New Roman" w:hAnsi="Times New Roman" w:cs="Times New Roman"/>
          <w:i/>
          <w:iCs/>
          <w:sz w:val="24"/>
          <w:szCs w:val="24"/>
        </w:rPr>
        <w:t xml:space="preserve"> her failure to asset her title and to evict Hon. </w:t>
      </w:r>
      <w:proofErr w:type="spellStart"/>
      <w:r>
        <w:rPr>
          <w:rFonts w:ascii="Times New Roman" w:hAnsi="Times New Roman" w:cs="Times New Roman"/>
          <w:i/>
          <w:iCs/>
          <w:sz w:val="24"/>
          <w:szCs w:val="24"/>
        </w:rPr>
        <w:t>Setipa</w:t>
      </w:r>
      <w:proofErr w:type="spellEnd"/>
      <w:r>
        <w:rPr>
          <w:rFonts w:ascii="Times New Roman" w:hAnsi="Times New Roman" w:cs="Times New Roman"/>
          <w:i/>
          <w:iCs/>
          <w:sz w:val="24"/>
          <w:szCs w:val="24"/>
        </w:rPr>
        <w:t xml:space="preserve"> cannot be visited at my door because the agreement </w:t>
      </w:r>
      <w:r w:rsidR="00FD31F2">
        <w:rPr>
          <w:rFonts w:ascii="Times New Roman" w:hAnsi="Times New Roman" w:cs="Times New Roman"/>
          <w:i/>
          <w:iCs/>
          <w:sz w:val="24"/>
          <w:szCs w:val="24"/>
        </w:rPr>
        <w:t>I had with her was subsumed by the subsequent lawful allocation of the land made in terms of the Land Act 2010.</w:t>
      </w:r>
    </w:p>
    <w:p w14:paraId="49178345" w14:textId="2613C163" w:rsidR="00FD31F2" w:rsidRDefault="00FD31F2" w:rsidP="00FD31F2">
      <w:pPr>
        <w:spacing w:after="0" w:line="360" w:lineRule="auto"/>
        <w:ind w:right="1008"/>
        <w:jc w:val="both"/>
        <w:rPr>
          <w:rFonts w:ascii="Times New Roman" w:hAnsi="Times New Roman" w:cs="Times New Roman"/>
          <w:i/>
          <w:iCs/>
          <w:sz w:val="24"/>
          <w:szCs w:val="24"/>
        </w:rPr>
      </w:pPr>
    </w:p>
    <w:p w14:paraId="5EEECC34" w14:textId="27F37A6B" w:rsidR="00FD31F2" w:rsidRDefault="00FD31F2" w:rsidP="00FD31F2">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rPr>
        <w:tab/>
        <w:t xml:space="preserve">In a nutshell, the applicant’s contention is that the agreement of sale cannot be cancelled, and </w:t>
      </w:r>
      <w:r w:rsidR="001E1EAA">
        <w:rPr>
          <w:rFonts w:ascii="Times New Roman" w:hAnsi="Times New Roman" w:cs="Times New Roman"/>
          <w:sz w:val="28"/>
          <w:szCs w:val="28"/>
        </w:rPr>
        <w:t>compensation</w:t>
      </w:r>
      <w:r>
        <w:rPr>
          <w:rFonts w:ascii="Times New Roman" w:hAnsi="Times New Roman" w:cs="Times New Roman"/>
          <w:sz w:val="28"/>
          <w:szCs w:val="28"/>
        </w:rPr>
        <w:t xml:space="preserve"> paid because the 1</w:t>
      </w:r>
      <w:r w:rsidRPr="00FD31F2">
        <w:rPr>
          <w:rFonts w:ascii="Times New Roman" w:hAnsi="Times New Roman" w:cs="Times New Roman"/>
          <w:sz w:val="28"/>
          <w:szCs w:val="28"/>
          <w:vertAlign w:val="superscript"/>
        </w:rPr>
        <w:t>st</w:t>
      </w:r>
      <w:r>
        <w:rPr>
          <w:rFonts w:ascii="Times New Roman" w:hAnsi="Times New Roman" w:cs="Times New Roman"/>
          <w:sz w:val="28"/>
          <w:szCs w:val="28"/>
        </w:rPr>
        <w:t xml:space="preserve"> respondent failed to defend her title to the site against </w:t>
      </w:r>
      <w:proofErr w:type="spellStart"/>
      <w:r>
        <w:rPr>
          <w:rFonts w:ascii="Times New Roman" w:hAnsi="Times New Roman" w:cs="Times New Roman"/>
          <w:sz w:val="28"/>
          <w:szCs w:val="28"/>
        </w:rPr>
        <w:t>Setipa</w:t>
      </w:r>
      <w:proofErr w:type="spellEnd"/>
      <w:r>
        <w:rPr>
          <w:rFonts w:ascii="Times New Roman" w:hAnsi="Times New Roman" w:cs="Times New Roman"/>
          <w:sz w:val="28"/>
          <w:szCs w:val="28"/>
        </w:rPr>
        <w:t xml:space="preserve">, for reasons better known to her.  He </w:t>
      </w:r>
      <w:r>
        <w:rPr>
          <w:rFonts w:ascii="Times New Roman" w:hAnsi="Times New Roman" w:cs="Times New Roman"/>
          <w:sz w:val="28"/>
          <w:szCs w:val="28"/>
        </w:rPr>
        <w:lastRenderedPageBreak/>
        <w:t xml:space="preserve">contends that he </w:t>
      </w:r>
      <w:r w:rsidR="00314366">
        <w:rPr>
          <w:rFonts w:ascii="Times New Roman" w:hAnsi="Times New Roman" w:cs="Times New Roman"/>
          <w:sz w:val="28"/>
          <w:szCs w:val="28"/>
        </w:rPr>
        <w:t>wa</w:t>
      </w:r>
      <w:r>
        <w:rPr>
          <w:rFonts w:ascii="Times New Roman" w:hAnsi="Times New Roman" w:cs="Times New Roman"/>
          <w:sz w:val="28"/>
          <w:szCs w:val="28"/>
        </w:rPr>
        <w:t>s the owner of the site he sold to the 1</w:t>
      </w:r>
      <w:r w:rsidRPr="00FD31F2">
        <w:rPr>
          <w:rFonts w:ascii="Times New Roman" w:hAnsi="Times New Roman" w:cs="Times New Roman"/>
          <w:sz w:val="28"/>
          <w:szCs w:val="28"/>
          <w:vertAlign w:val="superscript"/>
        </w:rPr>
        <w:t>st</w:t>
      </w:r>
      <w:r>
        <w:rPr>
          <w:rFonts w:ascii="Times New Roman" w:hAnsi="Times New Roman" w:cs="Times New Roman"/>
          <w:sz w:val="28"/>
          <w:szCs w:val="28"/>
        </w:rPr>
        <w:t xml:space="preserve"> respondent, and that her rights were not defended skillfully by her legal representative.</w:t>
      </w:r>
    </w:p>
    <w:p w14:paraId="43098B5C" w14:textId="77777777" w:rsidR="008B4359" w:rsidRDefault="008B4359" w:rsidP="00FD31F2">
      <w:pPr>
        <w:spacing w:after="0" w:line="360" w:lineRule="auto"/>
        <w:ind w:left="720" w:hanging="720"/>
        <w:jc w:val="both"/>
        <w:rPr>
          <w:rFonts w:ascii="Times New Roman" w:hAnsi="Times New Roman" w:cs="Times New Roman"/>
          <w:sz w:val="28"/>
          <w:szCs w:val="28"/>
        </w:rPr>
      </w:pPr>
    </w:p>
    <w:p w14:paraId="12BD2AFB" w14:textId="34378EB6" w:rsidR="00FD31F2" w:rsidRDefault="00FD31F2" w:rsidP="00FD31F2">
      <w:pPr>
        <w:spacing w:after="0" w:line="360" w:lineRule="auto"/>
        <w:ind w:left="720" w:hanging="720"/>
        <w:jc w:val="both"/>
        <w:rPr>
          <w:rFonts w:ascii="Times New Roman" w:hAnsi="Times New Roman" w:cs="Times New Roman"/>
          <w:b/>
          <w:bCs/>
          <w:sz w:val="28"/>
          <w:szCs w:val="28"/>
        </w:rPr>
      </w:pPr>
      <w:r>
        <w:rPr>
          <w:rFonts w:ascii="Times New Roman" w:hAnsi="Times New Roman" w:cs="Times New Roman"/>
          <w:sz w:val="28"/>
          <w:szCs w:val="28"/>
        </w:rPr>
        <w:t>[7]</w:t>
      </w:r>
      <w:r>
        <w:rPr>
          <w:rFonts w:ascii="Times New Roman" w:hAnsi="Times New Roman" w:cs="Times New Roman"/>
          <w:sz w:val="28"/>
          <w:szCs w:val="28"/>
        </w:rPr>
        <w:tab/>
      </w:r>
      <w:r w:rsidRPr="00FD31F2">
        <w:rPr>
          <w:rFonts w:ascii="Times New Roman" w:hAnsi="Times New Roman" w:cs="Times New Roman"/>
          <w:b/>
          <w:bCs/>
          <w:sz w:val="28"/>
          <w:szCs w:val="28"/>
        </w:rPr>
        <w:t>1</w:t>
      </w:r>
      <w:r w:rsidRPr="00FD31F2">
        <w:rPr>
          <w:rFonts w:ascii="Times New Roman" w:hAnsi="Times New Roman" w:cs="Times New Roman"/>
          <w:b/>
          <w:bCs/>
          <w:sz w:val="28"/>
          <w:szCs w:val="28"/>
          <w:vertAlign w:val="superscript"/>
        </w:rPr>
        <w:t>st</w:t>
      </w:r>
      <w:r w:rsidRPr="00FD31F2">
        <w:rPr>
          <w:rFonts w:ascii="Times New Roman" w:hAnsi="Times New Roman" w:cs="Times New Roman"/>
          <w:b/>
          <w:bCs/>
          <w:sz w:val="28"/>
          <w:szCs w:val="28"/>
        </w:rPr>
        <w:t xml:space="preserve"> Responde</w:t>
      </w:r>
      <w:r>
        <w:rPr>
          <w:rFonts w:ascii="Times New Roman" w:hAnsi="Times New Roman" w:cs="Times New Roman"/>
          <w:b/>
          <w:bCs/>
          <w:sz w:val="28"/>
          <w:szCs w:val="28"/>
        </w:rPr>
        <w:t>n</w:t>
      </w:r>
      <w:r w:rsidRPr="00FD31F2">
        <w:rPr>
          <w:rFonts w:ascii="Times New Roman" w:hAnsi="Times New Roman" w:cs="Times New Roman"/>
          <w:b/>
          <w:bCs/>
          <w:sz w:val="28"/>
          <w:szCs w:val="28"/>
        </w:rPr>
        <w:t>t’s case</w:t>
      </w:r>
    </w:p>
    <w:p w14:paraId="526AB2BC" w14:textId="42AC2414" w:rsidR="00FD31F2" w:rsidRDefault="00FD31F2" w:rsidP="00FD31F2">
      <w:pPr>
        <w:spacing w:after="0" w:line="360" w:lineRule="auto"/>
        <w:ind w:left="720" w:hanging="720"/>
        <w:jc w:val="both"/>
        <w:rPr>
          <w:rFonts w:ascii="Times New Roman" w:hAnsi="Times New Roman" w:cs="Times New Roman"/>
          <w:sz w:val="28"/>
          <w:szCs w:val="28"/>
        </w:rPr>
      </w:pPr>
      <w:r>
        <w:rPr>
          <w:rFonts w:ascii="Times New Roman" w:hAnsi="Times New Roman" w:cs="Times New Roman"/>
          <w:b/>
          <w:bCs/>
          <w:sz w:val="28"/>
          <w:szCs w:val="28"/>
        </w:rPr>
        <w:tab/>
      </w:r>
      <w:r>
        <w:rPr>
          <w:rFonts w:ascii="Times New Roman" w:hAnsi="Times New Roman" w:cs="Times New Roman"/>
          <w:sz w:val="28"/>
          <w:szCs w:val="28"/>
        </w:rPr>
        <w:t>The 1</w:t>
      </w:r>
      <w:r w:rsidRPr="00FD31F2">
        <w:rPr>
          <w:rFonts w:ascii="Times New Roman" w:hAnsi="Times New Roman" w:cs="Times New Roman"/>
          <w:sz w:val="28"/>
          <w:szCs w:val="28"/>
          <w:vertAlign w:val="superscript"/>
        </w:rPr>
        <w:t>st</w:t>
      </w:r>
      <w:r>
        <w:rPr>
          <w:rFonts w:ascii="Times New Roman" w:hAnsi="Times New Roman" w:cs="Times New Roman"/>
          <w:sz w:val="28"/>
          <w:szCs w:val="28"/>
        </w:rPr>
        <w:t xml:space="preserve"> respondent’s case is that she bought the site in question from the applicant for an amount of M80,000.00 and that the latter cause</w:t>
      </w:r>
      <w:r w:rsidR="00593ADF">
        <w:rPr>
          <w:rFonts w:ascii="Times New Roman" w:hAnsi="Times New Roman" w:cs="Times New Roman"/>
          <w:sz w:val="28"/>
          <w:szCs w:val="28"/>
        </w:rPr>
        <w:t>d</w:t>
      </w:r>
      <w:r>
        <w:rPr>
          <w:rFonts w:ascii="Times New Roman" w:hAnsi="Times New Roman" w:cs="Times New Roman"/>
          <w:sz w:val="28"/>
          <w:szCs w:val="28"/>
        </w:rPr>
        <w:t xml:space="preserve"> a certificate of allocation to be issued in the names (Form “C”)</w:t>
      </w:r>
      <w:r w:rsidR="00C94F8A">
        <w:rPr>
          <w:rFonts w:ascii="Times New Roman" w:hAnsi="Times New Roman" w:cs="Times New Roman"/>
          <w:sz w:val="28"/>
          <w:szCs w:val="28"/>
        </w:rPr>
        <w:t xml:space="preserve">.  </w:t>
      </w:r>
      <w:r w:rsidR="00593ADF">
        <w:rPr>
          <w:rFonts w:ascii="Times New Roman" w:hAnsi="Times New Roman" w:cs="Times New Roman"/>
          <w:sz w:val="28"/>
          <w:szCs w:val="28"/>
        </w:rPr>
        <w:t>S</w:t>
      </w:r>
      <w:r w:rsidR="00C94F8A">
        <w:rPr>
          <w:rFonts w:ascii="Times New Roman" w:hAnsi="Times New Roman" w:cs="Times New Roman"/>
          <w:sz w:val="28"/>
          <w:szCs w:val="28"/>
        </w:rPr>
        <w:t xml:space="preserve">he contends that the applicant sold her a site which did not belong to him as </w:t>
      </w:r>
      <w:proofErr w:type="spellStart"/>
      <w:r w:rsidR="00593ADF">
        <w:rPr>
          <w:rFonts w:ascii="Times New Roman" w:hAnsi="Times New Roman" w:cs="Times New Roman"/>
          <w:sz w:val="28"/>
          <w:szCs w:val="28"/>
        </w:rPr>
        <w:t>Mr</w:t>
      </w:r>
      <w:proofErr w:type="spellEnd"/>
      <w:r w:rsidR="00593ADF">
        <w:rPr>
          <w:rFonts w:ascii="Times New Roman" w:hAnsi="Times New Roman" w:cs="Times New Roman"/>
          <w:sz w:val="28"/>
          <w:szCs w:val="28"/>
        </w:rPr>
        <w:t xml:space="preserve"> </w:t>
      </w:r>
      <w:proofErr w:type="spellStart"/>
      <w:r w:rsidR="00C94F8A">
        <w:rPr>
          <w:rFonts w:ascii="Times New Roman" w:hAnsi="Times New Roman" w:cs="Times New Roman"/>
          <w:sz w:val="28"/>
          <w:szCs w:val="28"/>
        </w:rPr>
        <w:t>Setipa</w:t>
      </w:r>
      <w:proofErr w:type="spellEnd"/>
      <w:r w:rsidR="00C94F8A">
        <w:rPr>
          <w:rFonts w:ascii="Times New Roman" w:hAnsi="Times New Roman" w:cs="Times New Roman"/>
          <w:sz w:val="28"/>
          <w:szCs w:val="28"/>
        </w:rPr>
        <w:t xml:space="preserve"> started making improvements to the site armed with the Lease to the site.  She maintains that the applicant was duly served with the summons as evidenced by the return of service.  In support of this, the Deputy Sheriff (2</w:t>
      </w:r>
      <w:r w:rsidR="00C94F8A" w:rsidRPr="00C94F8A">
        <w:rPr>
          <w:rFonts w:ascii="Times New Roman" w:hAnsi="Times New Roman" w:cs="Times New Roman"/>
          <w:sz w:val="28"/>
          <w:szCs w:val="28"/>
          <w:vertAlign w:val="superscript"/>
        </w:rPr>
        <w:t>nd</w:t>
      </w:r>
      <w:r w:rsidR="00C94F8A">
        <w:rPr>
          <w:rFonts w:ascii="Times New Roman" w:hAnsi="Times New Roman" w:cs="Times New Roman"/>
          <w:sz w:val="28"/>
          <w:szCs w:val="28"/>
        </w:rPr>
        <w:t xml:space="preserve"> respondent) deposed to a supporting affidavit in which he states that on the 11 April 2018 he telephonically called the applicant and informed him that he was in possession of the summons from the 1</w:t>
      </w:r>
      <w:r w:rsidR="00C94F8A" w:rsidRPr="00C94F8A">
        <w:rPr>
          <w:rFonts w:ascii="Times New Roman" w:hAnsi="Times New Roman" w:cs="Times New Roman"/>
          <w:sz w:val="28"/>
          <w:szCs w:val="28"/>
          <w:vertAlign w:val="superscript"/>
        </w:rPr>
        <w:t>st</w:t>
      </w:r>
      <w:r w:rsidR="00C94F8A">
        <w:rPr>
          <w:rFonts w:ascii="Times New Roman" w:hAnsi="Times New Roman" w:cs="Times New Roman"/>
          <w:sz w:val="28"/>
          <w:szCs w:val="28"/>
        </w:rPr>
        <w:t xml:space="preserve"> respondent.  He avers that the applicant volunteered to come </w:t>
      </w:r>
      <w:r w:rsidR="00B25C8C">
        <w:rPr>
          <w:rFonts w:ascii="Times New Roman" w:hAnsi="Times New Roman" w:cs="Times New Roman"/>
          <w:sz w:val="28"/>
          <w:szCs w:val="28"/>
        </w:rPr>
        <w:t xml:space="preserve">and collect same at his office at the High Court.  He says he explained the contents of the summons to the applicant as well as the particulars of claim and request him to sign the copies.  The applicant refused to sign the copies.  A </w:t>
      </w:r>
      <w:r w:rsidR="00593ADF">
        <w:rPr>
          <w:rFonts w:ascii="Times New Roman" w:hAnsi="Times New Roman" w:cs="Times New Roman"/>
          <w:sz w:val="28"/>
          <w:szCs w:val="28"/>
        </w:rPr>
        <w:t xml:space="preserve">return of service was filed </w:t>
      </w:r>
      <w:r w:rsidR="00B25C8C">
        <w:rPr>
          <w:rFonts w:ascii="Times New Roman" w:hAnsi="Times New Roman" w:cs="Times New Roman"/>
          <w:sz w:val="28"/>
          <w:szCs w:val="28"/>
        </w:rPr>
        <w:t>showing that the applicant was served but he refused to sign.  The significance of the Deputy Sheriff’s averments will become clear in due course.</w:t>
      </w:r>
    </w:p>
    <w:p w14:paraId="422F787A" w14:textId="322DB823" w:rsidR="00B25C8C" w:rsidRDefault="00B25C8C" w:rsidP="00FD31F2">
      <w:pPr>
        <w:spacing w:after="0" w:line="360" w:lineRule="auto"/>
        <w:ind w:left="720" w:hanging="720"/>
        <w:jc w:val="both"/>
        <w:rPr>
          <w:rFonts w:ascii="Times New Roman" w:hAnsi="Times New Roman" w:cs="Times New Roman"/>
          <w:sz w:val="28"/>
          <w:szCs w:val="28"/>
        </w:rPr>
      </w:pPr>
    </w:p>
    <w:p w14:paraId="1EFDEC0F" w14:textId="43377022" w:rsidR="00B25C8C" w:rsidRDefault="00B25C8C" w:rsidP="00FD31F2">
      <w:pPr>
        <w:spacing w:after="0" w:line="360" w:lineRule="auto"/>
        <w:ind w:left="720" w:hanging="720"/>
        <w:jc w:val="both"/>
        <w:rPr>
          <w:rFonts w:ascii="Times New Roman" w:hAnsi="Times New Roman" w:cs="Times New Roman"/>
          <w:b/>
          <w:bCs/>
          <w:sz w:val="28"/>
          <w:szCs w:val="28"/>
        </w:rPr>
      </w:pPr>
      <w:r>
        <w:rPr>
          <w:rFonts w:ascii="Times New Roman" w:hAnsi="Times New Roman" w:cs="Times New Roman"/>
          <w:sz w:val="28"/>
          <w:szCs w:val="28"/>
        </w:rPr>
        <w:t>[8]</w:t>
      </w:r>
      <w:r>
        <w:rPr>
          <w:rFonts w:ascii="Times New Roman" w:hAnsi="Times New Roman" w:cs="Times New Roman"/>
          <w:sz w:val="28"/>
          <w:szCs w:val="28"/>
        </w:rPr>
        <w:tab/>
      </w:r>
      <w:r>
        <w:rPr>
          <w:rFonts w:ascii="Times New Roman" w:hAnsi="Times New Roman" w:cs="Times New Roman"/>
          <w:b/>
          <w:bCs/>
          <w:sz w:val="28"/>
          <w:szCs w:val="28"/>
        </w:rPr>
        <w:t>Issues for determination</w:t>
      </w:r>
    </w:p>
    <w:p w14:paraId="551015EE" w14:textId="6E03AF35" w:rsidR="00B25C8C" w:rsidRDefault="00B25C8C" w:rsidP="00FD31F2">
      <w:pPr>
        <w:spacing w:after="0" w:line="360" w:lineRule="auto"/>
        <w:ind w:left="720" w:hanging="720"/>
        <w:jc w:val="both"/>
        <w:rPr>
          <w:rFonts w:ascii="Times New Roman" w:hAnsi="Times New Roman" w:cs="Times New Roman"/>
          <w:sz w:val="28"/>
          <w:szCs w:val="28"/>
        </w:rPr>
      </w:pPr>
      <w:r>
        <w:rPr>
          <w:rFonts w:ascii="Times New Roman" w:hAnsi="Times New Roman" w:cs="Times New Roman"/>
          <w:b/>
          <w:bCs/>
          <w:sz w:val="28"/>
          <w:szCs w:val="28"/>
        </w:rPr>
        <w:tab/>
      </w:r>
      <w:r w:rsidR="0071188C">
        <w:rPr>
          <w:rFonts w:ascii="Times New Roman" w:hAnsi="Times New Roman" w:cs="Times New Roman"/>
          <w:sz w:val="28"/>
          <w:szCs w:val="28"/>
        </w:rPr>
        <w:t>(1)</w:t>
      </w:r>
      <w:r w:rsidR="0071188C">
        <w:rPr>
          <w:rFonts w:ascii="Times New Roman" w:hAnsi="Times New Roman" w:cs="Times New Roman"/>
          <w:sz w:val="28"/>
          <w:szCs w:val="28"/>
        </w:rPr>
        <w:tab/>
        <w:t>Whether the applicant has made out a case for granting of rescission.</w:t>
      </w:r>
    </w:p>
    <w:p w14:paraId="1E657AF1" w14:textId="40D5AD5B" w:rsidR="0071188C" w:rsidRDefault="0071188C" w:rsidP="00FD31F2">
      <w:pPr>
        <w:spacing w:after="0" w:line="360" w:lineRule="auto"/>
        <w:ind w:left="720" w:hanging="720"/>
        <w:jc w:val="both"/>
        <w:rPr>
          <w:rFonts w:ascii="Times New Roman" w:hAnsi="Times New Roman" w:cs="Times New Roman"/>
          <w:sz w:val="28"/>
          <w:szCs w:val="28"/>
        </w:rPr>
      </w:pPr>
    </w:p>
    <w:p w14:paraId="60685034" w14:textId="273A655B" w:rsidR="0071188C" w:rsidRDefault="0071188C" w:rsidP="00FD31F2">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[9]</w:t>
      </w:r>
      <w:r>
        <w:rPr>
          <w:rFonts w:ascii="Times New Roman" w:hAnsi="Times New Roman" w:cs="Times New Roman"/>
          <w:sz w:val="28"/>
          <w:szCs w:val="28"/>
        </w:rPr>
        <w:tab/>
        <w:t>This application was lodged in terms of Rule 27(6) which provides that:</w:t>
      </w:r>
    </w:p>
    <w:p w14:paraId="064F2B0E" w14:textId="26336725" w:rsidR="0071188C" w:rsidRDefault="0071188C" w:rsidP="00FD31F2">
      <w:pPr>
        <w:spacing w:after="0" w:line="360" w:lineRule="auto"/>
        <w:ind w:left="720" w:hanging="720"/>
        <w:jc w:val="both"/>
        <w:rPr>
          <w:rFonts w:ascii="Times New Roman" w:hAnsi="Times New Roman" w:cs="Times New Roman"/>
          <w:sz w:val="28"/>
          <w:szCs w:val="28"/>
        </w:rPr>
      </w:pPr>
    </w:p>
    <w:p w14:paraId="1D08AC9E" w14:textId="6CCAD7EA" w:rsidR="0071188C" w:rsidRDefault="0071188C" w:rsidP="0071188C">
      <w:pPr>
        <w:spacing w:after="0" w:line="360" w:lineRule="auto"/>
        <w:ind w:left="1440" w:right="1008"/>
        <w:jc w:val="both"/>
        <w:rPr>
          <w:rFonts w:ascii="Times New Roman" w:hAnsi="Times New Roman" w:cs="Times New Roman"/>
          <w:i/>
          <w:iCs/>
          <w:sz w:val="24"/>
          <w:szCs w:val="24"/>
        </w:rPr>
      </w:pPr>
      <w:r>
        <w:rPr>
          <w:rFonts w:ascii="Times New Roman" w:hAnsi="Times New Roman" w:cs="Times New Roman"/>
          <w:i/>
          <w:iCs/>
          <w:sz w:val="24"/>
          <w:szCs w:val="24"/>
        </w:rPr>
        <w:lastRenderedPageBreak/>
        <w:t>(6)(a) Where judgment has been granted against defendant in terms of this rule or where absolution from the instance has been granted to a defendant or plaintiff, as the case may be, may within twenty-one days after he has knowledge of such judgment apply to court, on notice to the other party, to set aside such judgment.</w:t>
      </w:r>
    </w:p>
    <w:p w14:paraId="0CF89458" w14:textId="375FBE73" w:rsidR="0071188C" w:rsidRDefault="0071188C" w:rsidP="0071188C">
      <w:pPr>
        <w:spacing w:after="0" w:line="360" w:lineRule="auto"/>
        <w:ind w:left="1440" w:right="1008"/>
        <w:jc w:val="both"/>
        <w:rPr>
          <w:rFonts w:ascii="Times New Roman" w:hAnsi="Times New Roman" w:cs="Times New Roman"/>
          <w:i/>
          <w:iCs/>
          <w:sz w:val="24"/>
          <w:szCs w:val="24"/>
        </w:rPr>
      </w:pPr>
    </w:p>
    <w:p w14:paraId="6F1A0A61" w14:textId="7FEF34AD" w:rsidR="0071188C" w:rsidRDefault="0071188C" w:rsidP="0071188C">
      <w:pPr>
        <w:spacing w:after="0" w:line="360" w:lineRule="auto"/>
        <w:ind w:left="1440" w:right="1008"/>
        <w:jc w:val="both"/>
        <w:rPr>
          <w:rFonts w:ascii="Times New Roman" w:hAnsi="Times New Roman" w:cs="Times New Roman"/>
          <w:i/>
          <w:iCs/>
          <w:sz w:val="24"/>
          <w:szCs w:val="24"/>
        </w:rPr>
      </w:pPr>
      <w:r>
        <w:rPr>
          <w:rFonts w:ascii="Times New Roman" w:hAnsi="Times New Roman" w:cs="Times New Roman"/>
          <w:i/>
          <w:iCs/>
          <w:sz w:val="24"/>
          <w:szCs w:val="24"/>
        </w:rPr>
        <w:t>(b)  …..</w:t>
      </w:r>
      <w:r w:rsidR="00F35615">
        <w:rPr>
          <w:rFonts w:ascii="Times New Roman" w:hAnsi="Times New Roman" w:cs="Times New Roman"/>
          <w:i/>
          <w:iCs/>
          <w:sz w:val="24"/>
          <w:szCs w:val="24"/>
        </w:rPr>
        <w:t xml:space="preserve"> </w:t>
      </w:r>
    </w:p>
    <w:p w14:paraId="6D2ACFB5" w14:textId="1E6F3B82" w:rsidR="0071188C" w:rsidRDefault="0071188C" w:rsidP="0071188C">
      <w:pPr>
        <w:spacing w:after="0" w:line="360" w:lineRule="auto"/>
        <w:ind w:left="1440" w:right="1008"/>
        <w:jc w:val="both"/>
        <w:rPr>
          <w:rFonts w:ascii="Times New Roman" w:hAnsi="Times New Roman" w:cs="Times New Roman"/>
          <w:i/>
          <w:iCs/>
          <w:sz w:val="24"/>
          <w:szCs w:val="24"/>
        </w:rPr>
      </w:pPr>
    </w:p>
    <w:p w14:paraId="2C4A9B4E" w14:textId="3CCA1056" w:rsidR="0071188C" w:rsidRDefault="0071188C" w:rsidP="0071188C">
      <w:pPr>
        <w:spacing w:after="0" w:line="360" w:lineRule="auto"/>
        <w:ind w:left="1440" w:right="1008"/>
        <w:jc w:val="both"/>
        <w:rPr>
          <w:rFonts w:ascii="Times New Roman" w:hAnsi="Times New Roman" w:cs="Times New Roman"/>
          <w:i/>
          <w:iCs/>
          <w:sz w:val="24"/>
          <w:szCs w:val="24"/>
        </w:rPr>
      </w:pPr>
      <w:r>
        <w:rPr>
          <w:rFonts w:ascii="Times New Roman" w:hAnsi="Times New Roman" w:cs="Times New Roman"/>
          <w:i/>
          <w:iCs/>
          <w:sz w:val="24"/>
          <w:szCs w:val="24"/>
        </w:rPr>
        <w:t>(c)  At the hearing of the application the court may refuse to set aside the judgment or may on good cause shown set it aside on such terms including any order as to costs as it thinks fit.</w:t>
      </w:r>
    </w:p>
    <w:p w14:paraId="45B6099A" w14:textId="739B32C8" w:rsidR="002445B9" w:rsidRDefault="002445B9" w:rsidP="002445B9">
      <w:pPr>
        <w:spacing w:after="0" w:line="360" w:lineRule="auto"/>
        <w:ind w:right="1008"/>
        <w:jc w:val="both"/>
        <w:rPr>
          <w:rFonts w:ascii="Times New Roman" w:hAnsi="Times New Roman" w:cs="Times New Roman"/>
          <w:i/>
          <w:iCs/>
          <w:sz w:val="24"/>
          <w:szCs w:val="24"/>
        </w:rPr>
      </w:pPr>
    </w:p>
    <w:p w14:paraId="23F81AB2" w14:textId="2C7F7BB9" w:rsidR="002445B9" w:rsidRDefault="002445B9" w:rsidP="002445B9">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[10]</w:t>
      </w:r>
      <w:r>
        <w:rPr>
          <w:rFonts w:ascii="Times New Roman" w:hAnsi="Times New Roman" w:cs="Times New Roman"/>
          <w:sz w:val="28"/>
          <w:szCs w:val="28"/>
        </w:rPr>
        <w:tab/>
        <w:t>The requirements in terms of this rule are trite.  In order to succeed, a</w:t>
      </w:r>
      <w:r w:rsidR="00C35D61">
        <w:rPr>
          <w:rFonts w:ascii="Times New Roman" w:hAnsi="Times New Roman" w:cs="Times New Roman"/>
          <w:sz w:val="28"/>
          <w:szCs w:val="28"/>
        </w:rPr>
        <w:t xml:space="preserve">n </w:t>
      </w:r>
      <w:r>
        <w:rPr>
          <w:rFonts w:ascii="Times New Roman" w:hAnsi="Times New Roman" w:cs="Times New Roman"/>
          <w:sz w:val="28"/>
          <w:szCs w:val="28"/>
        </w:rPr>
        <w:t xml:space="preserve">applicant must give a reasonable explanation for his default (that his default was not willful: (ii) his application must be made bona fide, and (iii) he must show that on the merits, he has a </w:t>
      </w:r>
      <w:r w:rsidRPr="00C35D61">
        <w:rPr>
          <w:rFonts w:ascii="Times New Roman" w:hAnsi="Times New Roman" w:cs="Times New Roman"/>
          <w:i/>
          <w:iCs/>
          <w:sz w:val="28"/>
          <w:szCs w:val="28"/>
        </w:rPr>
        <w:t>bona fide</w:t>
      </w:r>
      <w:r>
        <w:rPr>
          <w:rFonts w:ascii="Times New Roman" w:hAnsi="Times New Roman" w:cs="Times New Roman"/>
          <w:sz w:val="28"/>
          <w:szCs w:val="28"/>
        </w:rPr>
        <w:t xml:space="preserve"> </w:t>
      </w:r>
      <w:proofErr w:type="spellStart"/>
      <w:r>
        <w:rPr>
          <w:rFonts w:ascii="Times New Roman" w:hAnsi="Times New Roman" w:cs="Times New Roman"/>
          <w:sz w:val="28"/>
          <w:szCs w:val="28"/>
        </w:rPr>
        <w:t>defence</w:t>
      </w:r>
      <w:proofErr w:type="spellEnd"/>
      <w:r>
        <w:rPr>
          <w:rFonts w:ascii="Times New Roman" w:hAnsi="Times New Roman" w:cs="Times New Roman"/>
          <w:sz w:val="28"/>
          <w:szCs w:val="28"/>
        </w:rPr>
        <w:t xml:space="preserve"> to the plaintiff’s claim.</w:t>
      </w:r>
    </w:p>
    <w:p w14:paraId="485BC1B3" w14:textId="0322D4CF" w:rsidR="00F35615" w:rsidRDefault="00F35615" w:rsidP="002445B9">
      <w:pPr>
        <w:spacing w:after="0" w:line="360" w:lineRule="auto"/>
        <w:ind w:left="720" w:hanging="720"/>
        <w:jc w:val="both"/>
        <w:rPr>
          <w:rFonts w:ascii="Times New Roman" w:hAnsi="Times New Roman" w:cs="Times New Roman"/>
          <w:sz w:val="28"/>
          <w:szCs w:val="28"/>
        </w:rPr>
      </w:pPr>
    </w:p>
    <w:p w14:paraId="6A4AC870" w14:textId="509711C6" w:rsidR="00F35615" w:rsidRDefault="00F35615" w:rsidP="002445B9">
      <w:pPr>
        <w:spacing w:after="0" w:line="360" w:lineRule="auto"/>
        <w:ind w:left="720" w:hanging="720"/>
        <w:jc w:val="both"/>
        <w:rPr>
          <w:rFonts w:ascii="Times New Roman" w:hAnsi="Times New Roman" w:cs="Times New Roman"/>
          <w:b/>
          <w:bCs/>
          <w:sz w:val="28"/>
          <w:szCs w:val="28"/>
        </w:rPr>
      </w:pPr>
      <w:r>
        <w:rPr>
          <w:rFonts w:ascii="Times New Roman" w:hAnsi="Times New Roman" w:cs="Times New Roman"/>
          <w:sz w:val="28"/>
          <w:szCs w:val="28"/>
        </w:rPr>
        <w:t>[11]</w:t>
      </w:r>
      <w:r>
        <w:rPr>
          <w:rFonts w:ascii="Times New Roman" w:hAnsi="Times New Roman" w:cs="Times New Roman"/>
          <w:sz w:val="28"/>
          <w:szCs w:val="28"/>
        </w:rPr>
        <w:tab/>
      </w:r>
      <w:r>
        <w:rPr>
          <w:rFonts w:ascii="Times New Roman" w:hAnsi="Times New Roman" w:cs="Times New Roman"/>
          <w:b/>
          <w:bCs/>
          <w:sz w:val="28"/>
          <w:szCs w:val="28"/>
        </w:rPr>
        <w:t>The return of service and willfulness of default</w:t>
      </w:r>
    </w:p>
    <w:p w14:paraId="59D2F64E" w14:textId="6C01637B" w:rsidR="005A2D9C" w:rsidRDefault="00F35615" w:rsidP="002445B9">
      <w:pPr>
        <w:spacing w:after="0" w:line="360" w:lineRule="auto"/>
        <w:ind w:left="720" w:hanging="720"/>
        <w:jc w:val="both"/>
        <w:rPr>
          <w:rFonts w:ascii="Times New Roman" w:hAnsi="Times New Roman" w:cs="Times New Roman"/>
          <w:b/>
          <w:bCs/>
          <w:sz w:val="28"/>
          <w:szCs w:val="28"/>
        </w:rPr>
      </w:pPr>
      <w:r>
        <w:rPr>
          <w:rFonts w:ascii="Times New Roman" w:hAnsi="Times New Roman" w:cs="Times New Roman"/>
          <w:sz w:val="28"/>
          <w:szCs w:val="28"/>
        </w:rPr>
        <w:tab/>
        <w:t xml:space="preserve">The return of service is a </w:t>
      </w:r>
      <w:r>
        <w:rPr>
          <w:rFonts w:ascii="Times New Roman" w:hAnsi="Times New Roman" w:cs="Times New Roman"/>
          <w:i/>
          <w:iCs/>
          <w:sz w:val="28"/>
          <w:szCs w:val="28"/>
        </w:rPr>
        <w:t xml:space="preserve">prima facie </w:t>
      </w:r>
      <w:r>
        <w:rPr>
          <w:rFonts w:ascii="Times New Roman" w:hAnsi="Times New Roman" w:cs="Times New Roman"/>
          <w:sz w:val="28"/>
          <w:szCs w:val="28"/>
        </w:rPr>
        <w:t>proof that the defendant/respondent was served (</w:t>
      </w:r>
      <w:proofErr w:type="spellStart"/>
      <w:r>
        <w:rPr>
          <w:rFonts w:ascii="Times New Roman" w:hAnsi="Times New Roman" w:cs="Times New Roman"/>
          <w:b/>
          <w:bCs/>
          <w:sz w:val="28"/>
          <w:szCs w:val="28"/>
        </w:rPr>
        <w:t>Ramphalla</w:t>
      </w:r>
      <w:proofErr w:type="spellEnd"/>
      <w:r>
        <w:rPr>
          <w:rFonts w:ascii="Times New Roman" w:hAnsi="Times New Roman" w:cs="Times New Roman"/>
          <w:b/>
          <w:bCs/>
          <w:sz w:val="28"/>
          <w:szCs w:val="28"/>
        </w:rPr>
        <w:t xml:space="preserve"> v Barclays Bank PLC and Another (CIV/T/565/92 CIV/APN/257/95) [1997] LSHC 15 (05 Feb. 1997)).  </w:t>
      </w:r>
      <w:r>
        <w:rPr>
          <w:rFonts w:ascii="Times New Roman" w:hAnsi="Times New Roman" w:cs="Times New Roman"/>
          <w:sz w:val="28"/>
          <w:szCs w:val="28"/>
        </w:rPr>
        <w:t xml:space="preserve">See also </w:t>
      </w:r>
      <w:proofErr w:type="spellStart"/>
      <w:r>
        <w:rPr>
          <w:rFonts w:ascii="Times New Roman" w:hAnsi="Times New Roman" w:cs="Times New Roman"/>
          <w:b/>
          <w:bCs/>
          <w:sz w:val="28"/>
          <w:szCs w:val="28"/>
        </w:rPr>
        <w:t>Doti</w:t>
      </w:r>
      <w:proofErr w:type="spellEnd"/>
      <w:r>
        <w:rPr>
          <w:rFonts w:ascii="Times New Roman" w:hAnsi="Times New Roman" w:cs="Times New Roman"/>
          <w:b/>
          <w:bCs/>
          <w:sz w:val="28"/>
          <w:szCs w:val="28"/>
        </w:rPr>
        <w:t xml:space="preserve"> Store v Herschel Foods (Pty) Ltd 1982 – 84 LLR 338 at 339.</w:t>
      </w:r>
      <w:r>
        <w:rPr>
          <w:rFonts w:ascii="Times New Roman" w:hAnsi="Times New Roman" w:cs="Times New Roman"/>
          <w:sz w:val="28"/>
          <w:szCs w:val="28"/>
        </w:rPr>
        <w:t xml:space="preserve">  In these cases, </w:t>
      </w:r>
      <w:r>
        <w:rPr>
          <w:rFonts w:ascii="Times New Roman" w:hAnsi="Times New Roman" w:cs="Times New Roman"/>
          <w:b/>
          <w:bCs/>
          <w:sz w:val="28"/>
          <w:szCs w:val="28"/>
        </w:rPr>
        <w:t xml:space="preserve">Deputy Sheriff of Witwatersrand v Goldberg T.S 680 </w:t>
      </w:r>
      <w:r>
        <w:rPr>
          <w:rFonts w:ascii="Times New Roman" w:hAnsi="Times New Roman" w:cs="Times New Roman"/>
          <w:sz w:val="28"/>
          <w:szCs w:val="28"/>
        </w:rPr>
        <w:t xml:space="preserve">was followed. Where summons have not been properly served or </w:t>
      </w:r>
      <w:r w:rsidR="0071320A">
        <w:rPr>
          <w:rFonts w:ascii="Times New Roman" w:hAnsi="Times New Roman" w:cs="Times New Roman"/>
          <w:sz w:val="28"/>
          <w:szCs w:val="28"/>
        </w:rPr>
        <w:t xml:space="preserve">served at all, the applicant will </w:t>
      </w:r>
      <w:r>
        <w:rPr>
          <w:rFonts w:ascii="Times New Roman" w:hAnsi="Times New Roman" w:cs="Times New Roman"/>
          <w:sz w:val="28"/>
          <w:szCs w:val="28"/>
        </w:rPr>
        <w:t xml:space="preserve">not be held to be in willful default of appearance </w:t>
      </w:r>
      <w:r w:rsidR="005A2D9C">
        <w:rPr>
          <w:rFonts w:ascii="Times New Roman" w:hAnsi="Times New Roman" w:cs="Times New Roman"/>
          <w:b/>
          <w:bCs/>
          <w:sz w:val="28"/>
          <w:szCs w:val="28"/>
        </w:rPr>
        <w:t>(</w:t>
      </w:r>
      <w:bookmarkStart w:id="0" w:name="_Hlk111307332"/>
      <w:proofErr w:type="spellStart"/>
      <w:r w:rsidR="005A2D9C">
        <w:rPr>
          <w:rFonts w:ascii="Times New Roman" w:hAnsi="Times New Roman" w:cs="Times New Roman"/>
          <w:b/>
          <w:bCs/>
          <w:sz w:val="28"/>
          <w:szCs w:val="28"/>
        </w:rPr>
        <w:t>Fraind</w:t>
      </w:r>
      <w:proofErr w:type="spellEnd"/>
      <w:r w:rsidR="005A2D9C">
        <w:rPr>
          <w:rFonts w:ascii="Times New Roman" w:hAnsi="Times New Roman" w:cs="Times New Roman"/>
          <w:b/>
          <w:bCs/>
          <w:sz w:val="28"/>
          <w:szCs w:val="28"/>
        </w:rPr>
        <w:t xml:space="preserve"> v </w:t>
      </w:r>
      <w:proofErr w:type="spellStart"/>
      <w:r w:rsidR="005A2D9C">
        <w:rPr>
          <w:rFonts w:ascii="Times New Roman" w:hAnsi="Times New Roman" w:cs="Times New Roman"/>
          <w:b/>
          <w:bCs/>
          <w:sz w:val="28"/>
          <w:szCs w:val="28"/>
        </w:rPr>
        <w:t>Nothmann</w:t>
      </w:r>
      <w:proofErr w:type="spellEnd"/>
      <w:r w:rsidR="005A2D9C">
        <w:rPr>
          <w:rFonts w:ascii="Times New Roman" w:hAnsi="Times New Roman" w:cs="Times New Roman"/>
          <w:b/>
          <w:bCs/>
          <w:sz w:val="28"/>
          <w:szCs w:val="28"/>
        </w:rPr>
        <w:t xml:space="preserve"> 1991(3) SA 837 (W)</w:t>
      </w:r>
      <w:bookmarkEnd w:id="0"/>
      <w:r w:rsidR="005A2D9C">
        <w:rPr>
          <w:rFonts w:ascii="Times New Roman" w:hAnsi="Times New Roman" w:cs="Times New Roman"/>
          <w:b/>
          <w:bCs/>
          <w:sz w:val="28"/>
          <w:szCs w:val="28"/>
        </w:rPr>
        <w:t>).</w:t>
      </w:r>
    </w:p>
    <w:p w14:paraId="699242CF" w14:textId="77777777" w:rsidR="005A2D9C" w:rsidRDefault="005A2D9C" w:rsidP="002445B9">
      <w:pPr>
        <w:spacing w:after="0" w:line="360" w:lineRule="auto"/>
        <w:ind w:left="720" w:hanging="720"/>
        <w:jc w:val="both"/>
        <w:rPr>
          <w:rFonts w:ascii="Times New Roman" w:hAnsi="Times New Roman" w:cs="Times New Roman"/>
          <w:b/>
          <w:bCs/>
          <w:sz w:val="28"/>
          <w:szCs w:val="28"/>
        </w:rPr>
      </w:pPr>
    </w:p>
    <w:p w14:paraId="4E91AEB9" w14:textId="1768E01C" w:rsidR="00F35615" w:rsidRDefault="005A2D9C" w:rsidP="002445B9">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lastRenderedPageBreak/>
        <w:t>[12]</w:t>
      </w:r>
      <w:r>
        <w:rPr>
          <w:rFonts w:ascii="Times New Roman" w:hAnsi="Times New Roman" w:cs="Times New Roman"/>
          <w:sz w:val="28"/>
          <w:szCs w:val="28"/>
        </w:rPr>
        <w:tab/>
        <w:t xml:space="preserve">In the present matter, the Deputy Sheriff records that he served the Copy of Civil summons on the applicant, explained its nature and exigency, but the applicant refused to sign on it.  In his supporting affidavit, the Deputy Sheriff avers that he telephonically called the applicant and informed him about the civil summons in his possession.  He avers that the applicant volunteered to come to his office.  After the contents of </w:t>
      </w:r>
      <w:r w:rsidR="007743FF">
        <w:rPr>
          <w:rFonts w:ascii="Times New Roman" w:hAnsi="Times New Roman" w:cs="Times New Roman"/>
          <w:sz w:val="28"/>
          <w:szCs w:val="28"/>
        </w:rPr>
        <w:t xml:space="preserve">the summons had been read to </w:t>
      </w:r>
      <w:r w:rsidR="00C932F4">
        <w:rPr>
          <w:rFonts w:ascii="Times New Roman" w:hAnsi="Times New Roman" w:cs="Times New Roman"/>
          <w:sz w:val="28"/>
          <w:szCs w:val="28"/>
        </w:rPr>
        <w:t>him,</w:t>
      </w:r>
      <w:r w:rsidR="007743FF">
        <w:rPr>
          <w:rFonts w:ascii="Times New Roman" w:hAnsi="Times New Roman" w:cs="Times New Roman"/>
          <w:sz w:val="28"/>
          <w:szCs w:val="28"/>
        </w:rPr>
        <w:t xml:space="preserve"> he refused to sign the summons.</w:t>
      </w:r>
    </w:p>
    <w:p w14:paraId="0892447A" w14:textId="6E59C4C6" w:rsidR="007743FF" w:rsidRDefault="007743FF" w:rsidP="002445B9">
      <w:pPr>
        <w:spacing w:after="0" w:line="360" w:lineRule="auto"/>
        <w:ind w:left="720" w:hanging="720"/>
        <w:jc w:val="both"/>
        <w:rPr>
          <w:rFonts w:ascii="Times New Roman" w:hAnsi="Times New Roman" w:cs="Times New Roman"/>
          <w:sz w:val="28"/>
          <w:szCs w:val="28"/>
        </w:rPr>
      </w:pPr>
    </w:p>
    <w:p w14:paraId="04DED293" w14:textId="4E846444" w:rsidR="007743FF" w:rsidRDefault="007743FF" w:rsidP="002445B9">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[13]</w:t>
      </w:r>
      <w:r>
        <w:rPr>
          <w:rFonts w:ascii="Times New Roman" w:hAnsi="Times New Roman" w:cs="Times New Roman"/>
          <w:sz w:val="28"/>
          <w:szCs w:val="28"/>
        </w:rPr>
        <w:tab/>
        <w:t xml:space="preserve">As the return of service constitutes a </w:t>
      </w:r>
      <w:r>
        <w:rPr>
          <w:rFonts w:ascii="Times New Roman" w:hAnsi="Times New Roman" w:cs="Times New Roman"/>
          <w:i/>
          <w:iCs/>
          <w:sz w:val="28"/>
          <w:szCs w:val="28"/>
        </w:rPr>
        <w:t>prima facie</w:t>
      </w:r>
      <w:r>
        <w:rPr>
          <w:rFonts w:ascii="Times New Roman" w:hAnsi="Times New Roman" w:cs="Times New Roman"/>
          <w:sz w:val="28"/>
          <w:szCs w:val="28"/>
        </w:rPr>
        <w:t xml:space="preserve"> proof of service, where the defendant seeks to impeach it “the clearest and most satisfactory evidence” must be </w:t>
      </w:r>
      <w:r w:rsidR="001E1EAA">
        <w:rPr>
          <w:rFonts w:ascii="Times New Roman" w:hAnsi="Times New Roman" w:cs="Times New Roman"/>
          <w:sz w:val="28"/>
          <w:szCs w:val="28"/>
        </w:rPr>
        <w:t>proffered</w:t>
      </w:r>
      <w:r w:rsidR="00C932F4">
        <w:rPr>
          <w:rFonts w:ascii="Times New Roman" w:hAnsi="Times New Roman" w:cs="Times New Roman"/>
          <w:sz w:val="28"/>
          <w:szCs w:val="28"/>
        </w:rPr>
        <w:t xml:space="preserve"> (</w:t>
      </w:r>
      <w:r w:rsidR="00C932F4">
        <w:rPr>
          <w:rFonts w:ascii="Times New Roman" w:hAnsi="Times New Roman" w:cs="Times New Roman"/>
          <w:b/>
          <w:bCs/>
          <w:sz w:val="28"/>
          <w:szCs w:val="28"/>
        </w:rPr>
        <w:t>Deputy Sheriff Witwatersrand v Goldberg T. S 680 at 684).</w:t>
      </w:r>
      <w:r w:rsidR="00C932F4">
        <w:rPr>
          <w:rFonts w:ascii="Times New Roman" w:hAnsi="Times New Roman" w:cs="Times New Roman"/>
          <w:sz w:val="28"/>
          <w:szCs w:val="28"/>
        </w:rPr>
        <w:t xml:space="preserve">  </w:t>
      </w:r>
      <w:r w:rsidR="00EA3260">
        <w:rPr>
          <w:rFonts w:ascii="Times New Roman" w:hAnsi="Times New Roman" w:cs="Times New Roman"/>
          <w:sz w:val="28"/>
          <w:szCs w:val="28"/>
        </w:rPr>
        <w:t xml:space="preserve">This places an evidentiary burden on the applicant to adduce evidence, and in </w:t>
      </w:r>
      <w:bookmarkStart w:id="1" w:name="_Hlk111307368"/>
      <w:r w:rsidR="00EA3260">
        <w:rPr>
          <w:rFonts w:ascii="Times New Roman" w:hAnsi="Times New Roman" w:cs="Times New Roman"/>
          <w:b/>
          <w:bCs/>
          <w:sz w:val="28"/>
          <w:szCs w:val="28"/>
        </w:rPr>
        <w:t xml:space="preserve">Sussman &amp; Co. (Pty) Ltd v Schwarzer 1960 (3) SA 94 (OPD) </w:t>
      </w:r>
      <w:bookmarkEnd w:id="1"/>
      <w:r w:rsidR="00EA3260">
        <w:rPr>
          <w:rFonts w:ascii="Times New Roman" w:hAnsi="Times New Roman" w:cs="Times New Roman"/>
          <w:b/>
          <w:bCs/>
          <w:sz w:val="28"/>
          <w:szCs w:val="28"/>
        </w:rPr>
        <w:t>at 96C – F)</w:t>
      </w:r>
      <w:r w:rsidR="00EA3260">
        <w:rPr>
          <w:rFonts w:ascii="Times New Roman" w:hAnsi="Times New Roman" w:cs="Times New Roman"/>
          <w:sz w:val="28"/>
          <w:szCs w:val="28"/>
        </w:rPr>
        <w:t xml:space="preserve"> the court said:</w:t>
      </w:r>
    </w:p>
    <w:p w14:paraId="56657E5F" w14:textId="0EADF11C" w:rsidR="00EA3260" w:rsidRDefault="00EA3260" w:rsidP="002445B9">
      <w:pPr>
        <w:spacing w:after="0" w:line="360" w:lineRule="auto"/>
        <w:ind w:left="720" w:hanging="720"/>
        <w:jc w:val="both"/>
        <w:rPr>
          <w:rFonts w:ascii="Times New Roman" w:hAnsi="Times New Roman" w:cs="Times New Roman"/>
          <w:sz w:val="28"/>
          <w:szCs w:val="28"/>
        </w:rPr>
      </w:pPr>
    </w:p>
    <w:p w14:paraId="4207768B" w14:textId="579AA5DA" w:rsidR="00EA3260" w:rsidRDefault="00EA3260" w:rsidP="00EA3260">
      <w:pPr>
        <w:spacing w:after="0" w:line="360" w:lineRule="auto"/>
        <w:ind w:left="1440" w:right="1008"/>
        <w:jc w:val="both"/>
        <w:rPr>
          <w:rFonts w:ascii="Times New Roman" w:hAnsi="Times New Roman" w:cs="Times New Roman"/>
          <w:i/>
          <w:iCs/>
          <w:sz w:val="24"/>
          <w:szCs w:val="24"/>
        </w:rPr>
      </w:pPr>
      <w:r>
        <w:rPr>
          <w:rFonts w:ascii="Times New Roman" w:hAnsi="Times New Roman" w:cs="Times New Roman"/>
          <w:i/>
          <w:iCs/>
          <w:sz w:val="24"/>
          <w:szCs w:val="24"/>
        </w:rPr>
        <w:t xml:space="preserve">…If the respondent then wishes to impeach those facts then the onus shifts to him to show by clear evidence that although the return shows that the requirements of sec. 8(b) have been complied </w:t>
      </w:r>
      <w:proofErr w:type="gramStart"/>
      <w:r>
        <w:rPr>
          <w:rFonts w:ascii="Times New Roman" w:hAnsi="Times New Roman" w:cs="Times New Roman"/>
          <w:i/>
          <w:iCs/>
          <w:sz w:val="24"/>
          <w:szCs w:val="24"/>
        </w:rPr>
        <w:t>with</w:t>
      </w:r>
      <w:proofErr w:type="gramEnd"/>
      <w:r>
        <w:rPr>
          <w:rFonts w:ascii="Times New Roman" w:hAnsi="Times New Roman" w:cs="Times New Roman"/>
          <w:i/>
          <w:iCs/>
          <w:sz w:val="24"/>
          <w:szCs w:val="24"/>
        </w:rPr>
        <w:t xml:space="preserve"> they were in fact not complied with and that the return is not a pr</w:t>
      </w:r>
      <w:r w:rsidR="009912D1">
        <w:rPr>
          <w:rFonts w:ascii="Times New Roman" w:hAnsi="Times New Roman" w:cs="Times New Roman"/>
          <w:i/>
          <w:iCs/>
          <w:sz w:val="24"/>
          <w:szCs w:val="24"/>
        </w:rPr>
        <w:t xml:space="preserve">oper return.  Where, however, the return itself does not show that the requirements of the subsection have been complied with, then </w:t>
      </w:r>
      <w:r w:rsidR="00BB57AC">
        <w:rPr>
          <w:rFonts w:ascii="Times New Roman" w:hAnsi="Times New Roman" w:cs="Times New Roman"/>
          <w:i/>
          <w:iCs/>
          <w:sz w:val="24"/>
          <w:szCs w:val="24"/>
        </w:rPr>
        <w:t xml:space="preserve">the onus is not shifted and it rests on applicant to show that in fact the requirements have been complied with and that the return is in fact a </w:t>
      </w:r>
      <w:proofErr w:type="spellStart"/>
      <w:r w:rsidR="00BB57AC">
        <w:rPr>
          <w:rFonts w:ascii="Times New Roman" w:hAnsi="Times New Roman" w:cs="Times New Roman"/>
          <w:i/>
          <w:iCs/>
          <w:sz w:val="24"/>
          <w:szCs w:val="24"/>
        </w:rPr>
        <w:t>nulla</w:t>
      </w:r>
      <w:proofErr w:type="spellEnd"/>
      <w:r w:rsidR="00BB57AC">
        <w:rPr>
          <w:rFonts w:ascii="Times New Roman" w:hAnsi="Times New Roman" w:cs="Times New Roman"/>
          <w:i/>
          <w:iCs/>
          <w:sz w:val="24"/>
          <w:szCs w:val="24"/>
        </w:rPr>
        <w:t xml:space="preserve"> bona return.</w:t>
      </w:r>
    </w:p>
    <w:p w14:paraId="2C760CCE" w14:textId="47D60970" w:rsidR="00BB57AC" w:rsidRDefault="00BB57AC" w:rsidP="00BB57AC">
      <w:pPr>
        <w:spacing w:after="0" w:line="360" w:lineRule="auto"/>
        <w:ind w:right="1008"/>
        <w:jc w:val="both"/>
        <w:rPr>
          <w:rFonts w:ascii="Times New Roman" w:hAnsi="Times New Roman" w:cs="Times New Roman"/>
          <w:i/>
          <w:iCs/>
          <w:sz w:val="24"/>
          <w:szCs w:val="24"/>
        </w:rPr>
      </w:pPr>
    </w:p>
    <w:p w14:paraId="7934D5EA" w14:textId="206B9673" w:rsidR="00BB57AC" w:rsidRDefault="00BB57AC" w:rsidP="00BB57AC">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[14]</w:t>
      </w:r>
      <w:r>
        <w:rPr>
          <w:rFonts w:ascii="Times New Roman" w:hAnsi="Times New Roman" w:cs="Times New Roman"/>
          <w:sz w:val="28"/>
          <w:szCs w:val="28"/>
        </w:rPr>
        <w:tab/>
        <w:t>In trying to impeach the return of service the applicant simply contends himself with saying he was not served and that he does not know the 1</w:t>
      </w:r>
      <w:r w:rsidRPr="00BB57AC">
        <w:rPr>
          <w:rFonts w:ascii="Times New Roman" w:hAnsi="Times New Roman" w:cs="Times New Roman"/>
          <w:sz w:val="28"/>
          <w:szCs w:val="28"/>
          <w:vertAlign w:val="superscript"/>
        </w:rPr>
        <w:t>st</w:t>
      </w:r>
      <w:r>
        <w:rPr>
          <w:rFonts w:ascii="Times New Roman" w:hAnsi="Times New Roman" w:cs="Times New Roman"/>
          <w:sz w:val="28"/>
          <w:szCs w:val="28"/>
        </w:rPr>
        <w:t xml:space="preserve"> respondent.  However, as it is apparent, the applicant has only dealt with the averments in the 1</w:t>
      </w:r>
      <w:r w:rsidRPr="00BB57AC">
        <w:rPr>
          <w:rFonts w:ascii="Times New Roman" w:hAnsi="Times New Roman" w:cs="Times New Roman"/>
          <w:sz w:val="28"/>
          <w:szCs w:val="28"/>
          <w:vertAlign w:val="superscript"/>
        </w:rPr>
        <w:t>st</w:t>
      </w:r>
      <w:r>
        <w:rPr>
          <w:rFonts w:ascii="Times New Roman" w:hAnsi="Times New Roman" w:cs="Times New Roman"/>
          <w:sz w:val="28"/>
          <w:szCs w:val="28"/>
        </w:rPr>
        <w:t xml:space="preserve"> respondent’s answering affidavit, leaving unanswered the </w:t>
      </w:r>
      <w:r>
        <w:rPr>
          <w:rFonts w:ascii="Times New Roman" w:hAnsi="Times New Roman" w:cs="Times New Roman"/>
          <w:sz w:val="28"/>
          <w:szCs w:val="28"/>
        </w:rPr>
        <w:lastRenderedPageBreak/>
        <w:t>averments in the Deputy Sheriff’s supporting affidavits unscathed.  As already stated, in his supporting affidavit, the Deputy Sheriff’s</w:t>
      </w:r>
      <w:r w:rsidR="00D979D8">
        <w:rPr>
          <w:rFonts w:ascii="Times New Roman" w:hAnsi="Times New Roman" w:cs="Times New Roman"/>
          <w:sz w:val="28"/>
          <w:szCs w:val="28"/>
        </w:rPr>
        <w:t xml:space="preserve"> states that he personally contacted the applicant telephonically, and  that the latter volunteered to come to his office where after being read the contends of the summons and its exigency explained, the applicant refused to sign on the copies.</w:t>
      </w:r>
    </w:p>
    <w:p w14:paraId="5A77727F" w14:textId="33705F3C" w:rsidR="0088080A" w:rsidRDefault="0088080A" w:rsidP="00BB57AC">
      <w:pPr>
        <w:spacing w:after="0" w:line="360" w:lineRule="auto"/>
        <w:ind w:left="720" w:hanging="720"/>
        <w:jc w:val="both"/>
        <w:rPr>
          <w:rFonts w:ascii="Times New Roman" w:hAnsi="Times New Roman" w:cs="Times New Roman"/>
          <w:sz w:val="28"/>
          <w:szCs w:val="28"/>
        </w:rPr>
      </w:pPr>
    </w:p>
    <w:p w14:paraId="79024641" w14:textId="73453661" w:rsidR="0088080A" w:rsidRDefault="0088080A" w:rsidP="00BB57AC">
      <w:pPr>
        <w:spacing w:after="0" w:line="360" w:lineRule="auto"/>
        <w:ind w:left="720" w:hanging="720"/>
        <w:jc w:val="both"/>
        <w:rPr>
          <w:rFonts w:ascii="Times New Roman" w:hAnsi="Times New Roman" w:cs="Times New Roman"/>
          <w:b/>
          <w:bCs/>
          <w:sz w:val="28"/>
          <w:szCs w:val="28"/>
        </w:rPr>
      </w:pPr>
      <w:r>
        <w:rPr>
          <w:rFonts w:ascii="Times New Roman" w:hAnsi="Times New Roman" w:cs="Times New Roman"/>
          <w:sz w:val="28"/>
          <w:szCs w:val="28"/>
        </w:rPr>
        <w:t>[15]</w:t>
      </w:r>
      <w:r>
        <w:rPr>
          <w:rFonts w:ascii="Times New Roman" w:hAnsi="Times New Roman" w:cs="Times New Roman"/>
          <w:sz w:val="28"/>
          <w:szCs w:val="28"/>
        </w:rPr>
        <w:tab/>
        <w:t>We are concerned here with Motion proceedings whose purpose is to resolve legal issues based on common cause facts.  Where disputes of fact arise, the final order can only be granted if the facts averred by the applicant in his affidavits, which have been admitted by the respondent justify the order.  This will be the case if the respondent’s version consists of bald or untrustworthy denials, is palpably implausible, far-fetched or so clearly untenable that the court is justified to reject them merely on papers without the need for viva voce evidence (</w:t>
      </w:r>
      <w:r>
        <w:rPr>
          <w:rFonts w:ascii="Times New Roman" w:hAnsi="Times New Roman" w:cs="Times New Roman"/>
          <w:b/>
          <w:bCs/>
          <w:sz w:val="28"/>
          <w:szCs w:val="28"/>
        </w:rPr>
        <w:t xml:space="preserve">National Director of Public Prosecutions v Zuma [2009] ZASCA 1; 2009 (2) SA 277 (SCA) at para. 26 relying on </w:t>
      </w:r>
      <w:proofErr w:type="spellStart"/>
      <w:r>
        <w:rPr>
          <w:rFonts w:ascii="Times New Roman" w:hAnsi="Times New Roman" w:cs="Times New Roman"/>
          <w:b/>
          <w:bCs/>
          <w:sz w:val="28"/>
          <w:szCs w:val="28"/>
        </w:rPr>
        <w:t>Plascon</w:t>
      </w:r>
      <w:proofErr w:type="spellEnd"/>
      <w:r>
        <w:rPr>
          <w:rFonts w:ascii="Times New Roman" w:hAnsi="Times New Roman" w:cs="Times New Roman"/>
          <w:b/>
          <w:bCs/>
          <w:sz w:val="28"/>
          <w:szCs w:val="28"/>
        </w:rPr>
        <w:t xml:space="preserve">-Evans Paints v Van </w:t>
      </w:r>
      <w:proofErr w:type="spellStart"/>
      <w:r>
        <w:rPr>
          <w:rFonts w:ascii="Times New Roman" w:hAnsi="Times New Roman" w:cs="Times New Roman"/>
          <w:b/>
          <w:bCs/>
          <w:sz w:val="28"/>
          <w:szCs w:val="28"/>
        </w:rPr>
        <w:t>Riebeck</w:t>
      </w:r>
      <w:proofErr w:type="spellEnd"/>
      <w:r>
        <w:rPr>
          <w:rFonts w:ascii="Times New Roman" w:hAnsi="Times New Roman" w:cs="Times New Roman"/>
          <w:b/>
          <w:bCs/>
          <w:sz w:val="28"/>
          <w:szCs w:val="28"/>
        </w:rPr>
        <w:t xml:space="preserve"> Paints [1984] ZASCA 51; 1984 (3) SA 623 (A) at 634 E – 635 D).</w:t>
      </w:r>
    </w:p>
    <w:p w14:paraId="41441ADA" w14:textId="6CC70186" w:rsidR="0088080A" w:rsidRDefault="0088080A" w:rsidP="00BB57AC">
      <w:pPr>
        <w:spacing w:after="0" w:line="360" w:lineRule="auto"/>
        <w:ind w:left="720" w:hanging="720"/>
        <w:jc w:val="both"/>
        <w:rPr>
          <w:rFonts w:ascii="Times New Roman" w:hAnsi="Times New Roman" w:cs="Times New Roman"/>
          <w:b/>
          <w:bCs/>
          <w:sz w:val="28"/>
          <w:szCs w:val="28"/>
        </w:rPr>
      </w:pPr>
    </w:p>
    <w:p w14:paraId="299253D6" w14:textId="76B6DDD1" w:rsidR="0088080A" w:rsidRDefault="0088080A" w:rsidP="00BB57AC">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[16]</w:t>
      </w:r>
      <w:r>
        <w:rPr>
          <w:rFonts w:ascii="Times New Roman" w:hAnsi="Times New Roman" w:cs="Times New Roman"/>
          <w:sz w:val="28"/>
          <w:szCs w:val="28"/>
        </w:rPr>
        <w:tab/>
        <w:t xml:space="preserve">The disputes of fact in this </w:t>
      </w:r>
      <w:r w:rsidR="009C5F64">
        <w:rPr>
          <w:rFonts w:ascii="Times New Roman" w:hAnsi="Times New Roman" w:cs="Times New Roman"/>
          <w:sz w:val="28"/>
          <w:szCs w:val="28"/>
        </w:rPr>
        <w:t xml:space="preserve">case </w:t>
      </w:r>
      <w:r>
        <w:rPr>
          <w:rFonts w:ascii="Times New Roman" w:hAnsi="Times New Roman" w:cs="Times New Roman"/>
          <w:sz w:val="28"/>
          <w:szCs w:val="28"/>
        </w:rPr>
        <w:t>must be resolved based on these principles.  Given that the Deputy Sheriff’s averments have not been denied, it follows that they stand unchallenged.  And therefore, in the light of this, the version of the respondents that the applicant was served is the preferred one.  The applicant is merely making bald denials without adducing evidence.  In my considered view, the applicant was in willful default.</w:t>
      </w:r>
    </w:p>
    <w:p w14:paraId="5437772D" w14:textId="48076BBB" w:rsidR="00A3322D" w:rsidRDefault="00A3322D" w:rsidP="00BB57AC">
      <w:pPr>
        <w:spacing w:after="0" w:line="360" w:lineRule="auto"/>
        <w:ind w:left="720" w:hanging="720"/>
        <w:jc w:val="both"/>
        <w:rPr>
          <w:rFonts w:ascii="Times New Roman" w:hAnsi="Times New Roman" w:cs="Times New Roman"/>
          <w:sz w:val="28"/>
          <w:szCs w:val="28"/>
        </w:rPr>
      </w:pPr>
    </w:p>
    <w:p w14:paraId="5FBCB568" w14:textId="77777777" w:rsidR="001E1EAA" w:rsidRDefault="001E1EAA" w:rsidP="00BB57AC">
      <w:pPr>
        <w:spacing w:after="0" w:line="360" w:lineRule="auto"/>
        <w:ind w:left="720" w:hanging="720"/>
        <w:jc w:val="both"/>
        <w:rPr>
          <w:rFonts w:ascii="Times New Roman" w:hAnsi="Times New Roman" w:cs="Times New Roman"/>
          <w:sz w:val="28"/>
          <w:szCs w:val="28"/>
        </w:rPr>
      </w:pPr>
    </w:p>
    <w:p w14:paraId="339CFBF5" w14:textId="17C0728D" w:rsidR="00A3322D" w:rsidRDefault="00A3322D" w:rsidP="00BB57AC">
      <w:pPr>
        <w:spacing w:after="0" w:line="360" w:lineRule="auto"/>
        <w:ind w:left="720" w:hanging="720"/>
        <w:jc w:val="both"/>
        <w:rPr>
          <w:rFonts w:ascii="Times New Roman" w:hAnsi="Times New Roman" w:cs="Times New Roman"/>
          <w:b/>
          <w:bCs/>
          <w:sz w:val="28"/>
          <w:szCs w:val="28"/>
        </w:rPr>
      </w:pPr>
      <w:r>
        <w:rPr>
          <w:rFonts w:ascii="Times New Roman" w:hAnsi="Times New Roman" w:cs="Times New Roman"/>
          <w:sz w:val="28"/>
          <w:szCs w:val="28"/>
        </w:rPr>
        <w:lastRenderedPageBreak/>
        <w:t>[17]</w:t>
      </w:r>
      <w:r>
        <w:rPr>
          <w:rFonts w:ascii="Times New Roman" w:hAnsi="Times New Roman" w:cs="Times New Roman"/>
          <w:sz w:val="28"/>
          <w:szCs w:val="28"/>
        </w:rPr>
        <w:tab/>
      </w:r>
      <w:r>
        <w:rPr>
          <w:rFonts w:ascii="Times New Roman" w:hAnsi="Times New Roman" w:cs="Times New Roman"/>
          <w:b/>
          <w:bCs/>
          <w:sz w:val="28"/>
          <w:szCs w:val="28"/>
        </w:rPr>
        <w:t xml:space="preserve">Bona fide </w:t>
      </w:r>
      <w:proofErr w:type="spellStart"/>
      <w:r>
        <w:rPr>
          <w:rFonts w:ascii="Times New Roman" w:hAnsi="Times New Roman" w:cs="Times New Roman"/>
          <w:b/>
          <w:bCs/>
          <w:sz w:val="28"/>
          <w:szCs w:val="28"/>
        </w:rPr>
        <w:t>defence</w:t>
      </w:r>
      <w:proofErr w:type="spellEnd"/>
    </w:p>
    <w:p w14:paraId="13F77568" w14:textId="77777777" w:rsidR="00E96D1A" w:rsidRDefault="00A3322D" w:rsidP="00BB57AC">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ab/>
        <w:t>It is common ground that the parties entered into an agreement for sale of site and that the 1</w:t>
      </w:r>
      <w:r w:rsidRPr="00A3322D">
        <w:rPr>
          <w:rFonts w:ascii="Times New Roman" w:hAnsi="Times New Roman" w:cs="Times New Roman"/>
          <w:sz w:val="28"/>
          <w:szCs w:val="28"/>
          <w:vertAlign w:val="superscript"/>
        </w:rPr>
        <w:t>st</w:t>
      </w:r>
      <w:r>
        <w:rPr>
          <w:rFonts w:ascii="Times New Roman" w:hAnsi="Times New Roman" w:cs="Times New Roman"/>
          <w:sz w:val="28"/>
          <w:szCs w:val="28"/>
        </w:rPr>
        <w:t xml:space="preserve"> respondent paid the applicant an amount of M80,000.00 as purchase price.  It is also not in dispute that following this sale and subsequent</w:t>
      </w:r>
      <w:r w:rsidR="00E96D1A">
        <w:rPr>
          <w:rFonts w:ascii="Times New Roman" w:hAnsi="Times New Roman" w:cs="Times New Roman"/>
          <w:sz w:val="28"/>
          <w:szCs w:val="28"/>
        </w:rPr>
        <w:t xml:space="preserve"> to the applicant securing the certificate of allocation (Form C) for the 1</w:t>
      </w:r>
      <w:r w:rsidR="00E96D1A" w:rsidRPr="00E96D1A">
        <w:rPr>
          <w:rFonts w:ascii="Times New Roman" w:hAnsi="Times New Roman" w:cs="Times New Roman"/>
          <w:sz w:val="28"/>
          <w:szCs w:val="28"/>
          <w:vertAlign w:val="superscript"/>
        </w:rPr>
        <w:t>st</w:t>
      </w:r>
      <w:r w:rsidR="00E96D1A">
        <w:rPr>
          <w:rFonts w:ascii="Times New Roman" w:hAnsi="Times New Roman" w:cs="Times New Roman"/>
          <w:sz w:val="28"/>
          <w:szCs w:val="28"/>
        </w:rPr>
        <w:t xml:space="preserve"> respondent, the latter saw developments being made on the site by one </w:t>
      </w:r>
      <w:proofErr w:type="spellStart"/>
      <w:r w:rsidR="00E96D1A">
        <w:rPr>
          <w:rFonts w:ascii="Times New Roman" w:hAnsi="Times New Roman" w:cs="Times New Roman"/>
          <w:sz w:val="28"/>
          <w:szCs w:val="28"/>
        </w:rPr>
        <w:t>Setipa</w:t>
      </w:r>
      <w:proofErr w:type="spellEnd"/>
      <w:r w:rsidR="00E96D1A">
        <w:rPr>
          <w:rFonts w:ascii="Times New Roman" w:hAnsi="Times New Roman" w:cs="Times New Roman"/>
          <w:sz w:val="28"/>
          <w:szCs w:val="28"/>
        </w:rPr>
        <w:t xml:space="preserve">.   She sued </w:t>
      </w:r>
      <w:proofErr w:type="spellStart"/>
      <w:r w:rsidR="00E96D1A">
        <w:rPr>
          <w:rFonts w:ascii="Times New Roman" w:hAnsi="Times New Roman" w:cs="Times New Roman"/>
          <w:sz w:val="28"/>
          <w:szCs w:val="28"/>
        </w:rPr>
        <w:t>Mr</w:t>
      </w:r>
      <w:proofErr w:type="spellEnd"/>
      <w:r w:rsidR="00E96D1A">
        <w:rPr>
          <w:rFonts w:ascii="Times New Roman" w:hAnsi="Times New Roman" w:cs="Times New Roman"/>
          <w:sz w:val="28"/>
          <w:szCs w:val="28"/>
        </w:rPr>
        <w:t xml:space="preserve"> </w:t>
      </w:r>
      <w:proofErr w:type="spellStart"/>
      <w:r w:rsidR="00E96D1A">
        <w:rPr>
          <w:rFonts w:ascii="Times New Roman" w:hAnsi="Times New Roman" w:cs="Times New Roman"/>
          <w:sz w:val="28"/>
          <w:szCs w:val="28"/>
        </w:rPr>
        <w:t>Setipa</w:t>
      </w:r>
      <w:proofErr w:type="spellEnd"/>
      <w:r w:rsidR="00E96D1A">
        <w:rPr>
          <w:rFonts w:ascii="Times New Roman" w:hAnsi="Times New Roman" w:cs="Times New Roman"/>
          <w:sz w:val="28"/>
          <w:szCs w:val="28"/>
        </w:rPr>
        <w:t xml:space="preserve"> only to withdraw the matter after having had sight of the latter’s lease to the site.  It is common cause that the applicant was alerted the litigation concerning the said site.</w:t>
      </w:r>
    </w:p>
    <w:p w14:paraId="7F11F871" w14:textId="77777777" w:rsidR="00E96D1A" w:rsidRDefault="00E96D1A" w:rsidP="00E96D1A">
      <w:pPr>
        <w:spacing w:after="0" w:line="360" w:lineRule="auto"/>
        <w:ind w:left="720" w:hanging="720"/>
        <w:jc w:val="both"/>
        <w:rPr>
          <w:rFonts w:ascii="Times New Roman" w:hAnsi="Times New Roman" w:cs="Times New Roman"/>
          <w:sz w:val="28"/>
          <w:szCs w:val="28"/>
        </w:rPr>
      </w:pPr>
    </w:p>
    <w:p w14:paraId="0997ED97" w14:textId="77777777" w:rsidR="00E96D1A" w:rsidRDefault="00E96D1A" w:rsidP="00E96D1A">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[18]</w:t>
      </w:r>
      <w:r>
        <w:rPr>
          <w:rFonts w:ascii="Times New Roman" w:hAnsi="Times New Roman" w:cs="Times New Roman"/>
          <w:sz w:val="28"/>
          <w:szCs w:val="28"/>
        </w:rPr>
        <w:tab/>
        <w:t>In showing good cause, the applicant must:</w:t>
      </w:r>
    </w:p>
    <w:p w14:paraId="3944B796" w14:textId="77777777" w:rsidR="00E96D1A" w:rsidRDefault="00E96D1A" w:rsidP="00E96D1A">
      <w:pPr>
        <w:spacing w:after="0" w:line="360" w:lineRule="auto"/>
        <w:ind w:left="720" w:hanging="720"/>
        <w:jc w:val="both"/>
        <w:rPr>
          <w:rFonts w:ascii="Times New Roman" w:hAnsi="Times New Roman" w:cs="Times New Roman"/>
          <w:sz w:val="28"/>
          <w:szCs w:val="28"/>
        </w:rPr>
      </w:pPr>
    </w:p>
    <w:p w14:paraId="4CF74358" w14:textId="4557A76E" w:rsidR="00A3322D" w:rsidRDefault="00E96D1A" w:rsidP="00E96D1A">
      <w:pPr>
        <w:spacing w:after="0" w:line="360" w:lineRule="auto"/>
        <w:ind w:left="1440" w:right="1008"/>
        <w:jc w:val="both"/>
        <w:rPr>
          <w:rFonts w:ascii="Times New Roman" w:hAnsi="Times New Roman" w:cs="Times New Roman"/>
          <w:b/>
          <w:bCs/>
          <w:sz w:val="24"/>
          <w:szCs w:val="24"/>
        </w:rPr>
      </w:pPr>
      <w:r>
        <w:rPr>
          <w:rFonts w:ascii="Times New Roman" w:hAnsi="Times New Roman" w:cs="Times New Roman"/>
          <w:i/>
          <w:iCs/>
          <w:sz w:val="24"/>
          <w:szCs w:val="24"/>
        </w:rPr>
        <w:t xml:space="preserve">“…. Show </w:t>
      </w:r>
      <w:proofErr w:type="gramStart"/>
      <w:r>
        <w:rPr>
          <w:rFonts w:ascii="Times New Roman" w:hAnsi="Times New Roman" w:cs="Times New Roman"/>
          <w:i/>
          <w:iCs/>
          <w:sz w:val="24"/>
          <w:szCs w:val="24"/>
        </w:rPr>
        <w:t>[ ]</w:t>
      </w:r>
      <w:proofErr w:type="gramEnd"/>
      <w:r>
        <w:rPr>
          <w:rFonts w:ascii="Times New Roman" w:hAnsi="Times New Roman" w:cs="Times New Roman"/>
          <w:i/>
          <w:iCs/>
          <w:sz w:val="24"/>
          <w:szCs w:val="24"/>
        </w:rPr>
        <w:t xml:space="preserve"> a prima facie case, or the existence of an issue which is fit for trial.  The applicant need not deal fully with the merits of the case, but the grounds of </w:t>
      </w:r>
      <w:proofErr w:type="spellStart"/>
      <w:r>
        <w:rPr>
          <w:rFonts w:ascii="Times New Roman" w:hAnsi="Times New Roman" w:cs="Times New Roman"/>
          <w:i/>
          <w:iCs/>
          <w:sz w:val="24"/>
          <w:szCs w:val="24"/>
        </w:rPr>
        <w:t>defence</w:t>
      </w:r>
      <w:proofErr w:type="spellEnd"/>
      <w:r>
        <w:rPr>
          <w:rFonts w:ascii="Times New Roman" w:hAnsi="Times New Roman" w:cs="Times New Roman"/>
          <w:i/>
          <w:iCs/>
          <w:sz w:val="24"/>
          <w:szCs w:val="24"/>
        </w:rPr>
        <w:t xml:space="preserve"> must be set forth with sufficient detail to enable the court to conclude that there is a bona fide </w:t>
      </w:r>
      <w:proofErr w:type="spellStart"/>
      <w:r>
        <w:rPr>
          <w:rFonts w:ascii="Times New Roman" w:hAnsi="Times New Roman" w:cs="Times New Roman"/>
          <w:i/>
          <w:iCs/>
          <w:sz w:val="24"/>
          <w:szCs w:val="24"/>
        </w:rPr>
        <w:t>defence</w:t>
      </w:r>
      <w:proofErr w:type="spellEnd"/>
      <w:r>
        <w:rPr>
          <w:rFonts w:ascii="Times New Roman" w:hAnsi="Times New Roman" w:cs="Times New Roman"/>
          <w:i/>
          <w:iCs/>
          <w:sz w:val="24"/>
          <w:szCs w:val="24"/>
        </w:rPr>
        <w:t xml:space="preserve">, and that the application is not merely for the purpose of harassing the respondent.”  </w:t>
      </w:r>
      <w:r>
        <w:rPr>
          <w:rFonts w:ascii="Times New Roman" w:hAnsi="Times New Roman" w:cs="Times New Roman"/>
          <w:b/>
          <w:bCs/>
          <w:sz w:val="24"/>
          <w:szCs w:val="24"/>
        </w:rPr>
        <w:t>(</w:t>
      </w:r>
      <w:bookmarkStart w:id="2" w:name="_Hlk111307464"/>
      <w:r>
        <w:rPr>
          <w:rFonts w:ascii="Times New Roman" w:hAnsi="Times New Roman" w:cs="Times New Roman"/>
          <w:b/>
          <w:bCs/>
          <w:sz w:val="24"/>
          <w:szCs w:val="24"/>
        </w:rPr>
        <w:t xml:space="preserve">Van </w:t>
      </w:r>
      <w:proofErr w:type="spellStart"/>
      <w:r>
        <w:rPr>
          <w:rFonts w:ascii="Times New Roman" w:hAnsi="Times New Roman" w:cs="Times New Roman"/>
          <w:b/>
          <w:bCs/>
          <w:sz w:val="24"/>
          <w:szCs w:val="24"/>
        </w:rPr>
        <w:t>Loggerenberg</w:t>
      </w:r>
      <w:proofErr w:type="spellEnd"/>
      <w:r>
        <w:rPr>
          <w:rFonts w:ascii="Times New Roman" w:hAnsi="Times New Roman" w:cs="Times New Roman"/>
          <w:b/>
          <w:bCs/>
          <w:sz w:val="24"/>
          <w:szCs w:val="24"/>
        </w:rPr>
        <w:t xml:space="preserve"> Erasmus Superior Court Practice 2</w:t>
      </w:r>
      <w:r w:rsidRPr="00E96D1A">
        <w:rPr>
          <w:rFonts w:ascii="Times New Roman" w:hAnsi="Times New Roman" w:cs="Times New Roman"/>
          <w:b/>
          <w:bCs/>
          <w:sz w:val="24"/>
          <w:szCs w:val="24"/>
          <w:vertAlign w:val="superscript"/>
        </w:rPr>
        <w:t>nd</w:t>
      </w:r>
      <w:r>
        <w:rPr>
          <w:rFonts w:ascii="Times New Roman" w:hAnsi="Times New Roman" w:cs="Times New Roman"/>
          <w:b/>
          <w:bCs/>
          <w:sz w:val="24"/>
          <w:szCs w:val="24"/>
        </w:rPr>
        <w:t xml:space="preserve"> Ed. Vol.2 [service 6, 2018] </w:t>
      </w:r>
      <w:bookmarkEnd w:id="2"/>
      <w:r>
        <w:rPr>
          <w:rFonts w:ascii="Times New Roman" w:hAnsi="Times New Roman" w:cs="Times New Roman"/>
          <w:b/>
          <w:bCs/>
          <w:sz w:val="24"/>
          <w:szCs w:val="24"/>
        </w:rPr>
        <w:t>D 1 – 369)</w:t>
      </w:r>
    </w:p>
    <w:p w14:paraId="5D5FE1FD" w14:textId="426D8818" w:rsidR="00E96D1A" w:rsidRDefault="00E96D1A" w:rsidP="00E96D1A">
      <w:pPr>
        <w:spacing w:after="0" w:line="360" w:lineRule="auto"/>
        <w:ind w:right="1008"/>
        <w:jc w:val="both"/>
        <w:rPr>
          <w:rFonts w:ascii="Times New Roman" w:hAnsi="Times New Roman" w:cs="Times New Roman"/>
          <w:b/>
          <w:bCs/>
          <w:sz w:val="28"/>
          <w:szCs w:val="28"/>
        </w:rPr>
      </w:pPr>
    </w:p>
    <w:p w14:paraId="1FF7F681" w14:textId="4EFB1350" w:rsidR="00305BA1" w:rsidRDefault="00E96D1A" w:rsidP="00305BA1">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[19]</w:t>
      </w:r>
      <w:r>
        <w:rPr>
          <w:rFonts w:ascii="Times New Roman" w:hAnsi="Times New Roman" w:cs="Times New Roman"/>
          <w:sz w:val="28"/>
          <w:szCs w:val="28"/>
        </w:rPr>
        <w:tab/>
        <w:t xml:space="preserve">The applicant’s </w:t>
      </w:r>
      <w:proofErr w:type="spellStart"/>
      <w:r>
        <w:rPr>
          <w:rFonts w:ascii="Times New Roman" w:hAnsi="Times New Roman" w:cs="Times New Roman"/>
          <w:sz w:val="28"/>
          <w:szCs w:val="28"/>
        </w:rPr>
        <w:t>defence</w:t>
      </w:r>
      <w:proofErr w:type="spellEnd"/>
      <w:r>
        <w:rPr>
          <w:rFonts w:ascii="Times New Roman" w:hAnsi="Times New Roman" w:cs="Times New Roman"/>
          <w:sz w:val="28"/>
          <w:szCs w:val="28"/>
        </w:rPr>
        <w:t xml:space="preserve"> is that he is not indebted to the 1</w:t>
      </w:r>
      <w:r w:rsidRPr="00E96D1A">
        <w:rPr>
          <w:rFonts w:ascii="Times New Roman" w:hAnsi="Times New Roman" w:cs="Times New Roman"/>
          <w:sz w:val="28"/>
          <w:szCs w:val="28"/>
          <w:vertAlign w:val="superscript"/>
        </w:rPr>
        <w:t>st</w:t>
      </w:r>
      <w:r>
        <w:rPr>
          <w:rFonts w:ascii="Times New Roman" w:hAnsi="Times New Roman" w:cs="Times New Roman"/>
          <w:sz w:val="28"/>
          <w:szCs w:val="28"/>
        </w:rPr>
        <w:t xml:space="preserve"> respondent as the latter’s legal representatives were </w:t>
      </w:r>
      <w:r w:rsidR="00305BA1">
        <w:rPr>
          <w:rFonts w:ascii="Times New Roman" w:hAnsi="Times New Roman" w:cs="Times New Roman"/>
          <w:sz w:val="28"/>
          <w:szCs w:val="28"/>
        </w:rPr>
        <w:t xml:space="preserve">unskillful in protecting her rights.  She avers that </w:t>
      </w:r>
      <w:proofErr w:type="spellStart"/>
      <w:r w:rsidR="00305BA1">
        <w:rPr>
          <w:rFonts w:ascii="Times New Roman" w:hAnsi="Times New Roman" w:cs="Times New Roman"/>
          <w:sz w:val="28"/>
          <w:szCs w:val="28"/>
        </w:rPr>
        <w:t>Mr</w:t>
      </w:r>
      <w:proofErr w:type="spellEnd"/>
      <w:r w:rsidR="00305BA1">
        <w:rPr>
          <w:rFonts w:ascii="Times New Roman" w:hAnsi="Times New Roman" w:cs="Times New Roman"/>
          <w:sz w:val="28"/>
          <w:szCs w:val="28"/>
        </w:rPr>
        <w:t xml:space="preserve"> </w:t>
      </w:r>
      <w:proofErr w:type="spellStart"/>
      <w:r w:rsidR="00305BA1">
        <w:rPr>
          <w:rFonts w:ascii="Times New Roman" w:hAnsi="Times New Roman" w:cs="Times New Roman"/>
          <w:sz w:val="28"/>
          <w:szCs w:val="28"/>
        </w:rPr>
        <w:t>Setipa’s</w:t>
      </w:r>
      <w:proofErr w:type="spellEnd"/>
      <w:r w:rsidR="00305BA1">
        <w:rPr>
          <w:rFonts w:ascii="Times New Roman" w:hAnsi="Times New Roman" w:cs="Times New Roman"/>
          <w:sz w:val="28"/>
          <w:szCs w:val="28"/>
        </w:rPr>
        <w:t xml:space="preserve"> lease is questionable as it was secured post 1</w:t>
      </w:r>
      <w:r w:rsidR="00305BA1" w:rsidRPr="00305BA1">
        <w:rPr>
          <w:rFonts w:ascii="Times New Roman" w:hAnsi="Times New Roman" w:cs="Times New Roman"/>
          <w:sz w:val="28"/>
          <w:szCs w:val="28"/>
          <w:vertAlign w:val="superscript"/>
        </w:rPr>
        <w:t>st</w:t>
      </w:r>
      <w:r w:rsidR="00305BA1">
        <w:rPr>
          <w:rFonts w:ascii="Times New Roman" w:hAnsi="Times New Roman" w:cs="Times New Roman"/>
          <w:sz w:val="28"/>
          <w:szCs w:val="28"/>
        </w:rPr>
        <w:t xml:space="preserve"> respondent’s allocation.  At paragraph 4.5 of his founding affidavit he avers that:</w:t>
      </w:r>
    </w:p>
    <w:p w14:paraId="6CBC17F2" w14:textId="6DE09253" w:rsidR="00305BA1" w:rsidRDefault="00305BA1" w:rsidP="00305BA1">
      <w:pPr>
        <w:spacing w:after="0" w:line="360" w:lineRule="auto"/>
        <w:ind w:left="720" w:hanging="720"/>
        <w:jc w:val="both"/>
        <w:rPr>
          <w:rFonts w:ascii="Times New Roman" w:hAnsi="Times New Roman" w:cs="Times New Roman"/>
          <w:sz w:val="28"/>
          <w:szCs w:val="28"/>
        </w:rPr>
      </w:pPr>
    </w:p>
    <w:p w14:paraId="08E701FD" w14:textId="77777777" w:rsidR="00A1390A" w:rsidRDefault="00A1390A" w:rsidP="00A1390A">
      <w:pPr>
        <w:spacing w:after="0" w:line="360" w:lineRule="auto"/>
        <w:ind w:left="1440" w:right="1008"/>
        <w:jc w:val="both"/>
        <w:rPr>
          <w:rFonts w:ascii="Times New Roman" w:hAnsi="Times New Roman" w:cs="Times New Roman"/>
          <w:i/>
          <w:iCs/>
          <w:sz w:val="24"/>
          <w:szCs w:val="24"/>
        </w:rPr>
      </w:pPr>
      <w:r>
        <w:rPr>
          <w:rFonts w:ascii="Times New Roman" w:hAnsi="Times New Roman" w:cs="Times New Roman"/>
          <w:i/>
          <w:iCs/>
          <w:sz w:val="24"/>
          <w:szCs w:val="24"/>
        </w:rPr>
        <w:t xml:space="preserve">“…I am not in </w:t>
      </w:r>
      <w:proofErr w:type="spellStart"/>
      <w:r>
        <w:rPr>
          <w:rFonts w:ascii="Times New Roman" w:hAnsi="Times New Roman" w:cs="Times New Roman"/>
          <w:i/>
          <w:iCs/>
          <w:sz w:val="24"/>
          <w:szCs w:val="24"/>
        </w:rPr>
        <w:t>anyway</w:t>
      </w:r>
      <w:proofErr w:type="spellEnd"/>
      <w:r>
        <w:rPr>
          <w:rFonts w:ascii="Times New Roman" w:hAnsi="Times New Roman" w:cs="Times New Roman"/>
          <w:i/>
          <w:iCs/>
          <w:sz w:val="24"/>
          <w:szCs w:val="24"/>
        </w:rPr>
        <w:t xml:space="preserve"> indebted to the 1</w:t>
      </w:r>
      <w:r w:rsidRPr="00A1390A">
        <w:rPr>
          <w:rFonts w:ascii="Times New Roman" w:hAnsi="Times New Roman" w:cs="Times New Roman"/>
          <w:i/>
          <w:iCs/>
          <w:sz w:val="24"/>
          <w:szCs w:val="24"/>
          <w:vertAlign w:val="superscript"/>
        </w:rPr>
        <w:t>st</w:t>
      </w:r>
      <w:r>
        <w:rPr>
          <w:rFonts w:ascii="Times New Roman" w:hAnsi="Times New Roman" w:cs="Times New Roman"/>
          <w:i/>
          <w:iCs/>
          <w:sz w:val="24"/>
          <w:szCs w:val="24"/>
        </w:rPr>
        <w:t xml:space="preserve"> Respondent.  The tardiness of the 1</w:t>
      </w:r>
      <w:r w:rsidRPr="00A1390A">
        <w:rPr>
          <w:rFonts w:ascii="Times New Roman" w:hAnsi="Times New Roman" w:cs="Times New Roman"/>
          <w:i/>
          <w:iCs/>
          <w:sz w:val="24"/>
          <w:szCs w:val="24"/>
          <w:vertAlign w:val="superscript"/>
        </w:rPr>
        <w:t>st</w:t>
      </w:r>
      <w:r>
        <w:rPr>
          <w:rFonts w:ascii="Times New Roman" w:hAnsi="Times New Roman" w:cs="Times New Roman"/>
          <w:i/>
          <w:iCs/>
          <w:sz w:val="24"/>
          <w:szCs w:val="24"/>
        </w:rPr>
        <w:t xml:space="preserve"> Respondent’s lawyer in their lack of effort to reinstate the matter before District Land Court is so patently without justification because </w:t>
      </w:r>
      <w:r>
        <w:rPr>
          <w:rFonts w:ascii="Times New Roman" w:hAnsi="Times New Roman" w:cs="Times New Roman"/>
          <w:i/>
          <w:iCs/>
          <w:sz w:val="24"/>
          <w:szCs w:val="24"/>
        </w:rPr>
        <w:lastRenderedPageBreak/>
        <w:t xml:space="preserve">they failed to apply for the cancellation of the lawful lease registered in </w:t>
      </w:r>
      <w:proofErr w:type="spellStart"/>
      <w:r>
        <w:rPr>
          <w:rFonts w:ascii="Times New Roman" w:hAnsi="Times New Roman" w:cs="Times New Roman"/>
          <w:i/>
          <w:iCs/>
          <w:sz w:val="24"/>
          <w:szCs w:val="24"/>
        </w:rPr>
        <w:t>favour</w:t>
      </w:r>
      <w:proofErr w:type="spellEnd"/>
      <w:r>
        <w:rPr>
          <w:rFonts w:ascii="Times New Roman" w:hAnsi="Times New Roman" w:cs="Times New Roman"/>
          <w:i/>
          <w:iCs/>
          <w:sz w:val="24"/>
          <w:szCs w:val="24"/>
        </w:rPr>
        <w:t xml:space="preserve"> of Hon. Joshua </w:t>
      </w:r>
      <w:proofErr w:type="spellStart"/>
      <w:r>
        <w:rPr>
          <w:rFonts w:ascii="Times New Roman" w:hAnsi="Times New Roman" w:cs="Times New Roman"/>
          <w:i/>
          <w:iCs/>
          <w:sz w:val="24"/>
          <w:szCs w:val="24"/>
        </w:rPr>
        <w:t>Setipa</w:t>
      </w:r>
      <w:proofErr w:type="spellEnd"/>
      <w:r>
        <w:rPr>
          <w:rFonts w:ascii="Times New Roman" w:hAnsi="Times New Roman" w:cs="Times New Roman"/>
          <w:i/>
          <w:iCs/>
          <w:sz w:val="24"/>
          <w:szCs w:val="24"/>
        </w:rPr>
        <w:t xml:space="preserve"> when it is clear that the allocation made to her is set in sufficient factual context to convey her legal title in acceptable details in the records of </w:t>
      </w:r>
      <w:proofErr w:type="spellStart"/>
      <w:r>
        <w:rPr>
          <w:rFonts w:ascii="Times New Roman" w:hAnsi="Times New Roman" w:cs="Times New Roman"/>
          <w:i/>
          <w:iCs/>
          <w:sz w:val="24"/>
          <w:szCs w:val="24"/>
        </w:rPr>
        <w:t>Kanana</w:t>
      </w:r>
      <w:proofErr w:type="spellEnd"/>
      <w:r>
        <w:rPr>
          <w:rFonts w:ascii="Times New Roman" w:hAnsi="Times New Roman" w:cs="Times New Roman"/>
          <w:i/>
          <w:iCs/>
          <w:sz w:val="24"/>
          <w:szCs w:val="24"/>
        </w:rPr>
        <w:t xml:space="preserve"> Community Council.”</w:t>
      </w:r>
    </w:p>
    <w:p w14:paraId="472BC22C" w14:textId="77777777" w:rsidR="00A1390A" w:rsidRDefault="00A1390A" w:rsidP="00A1390A">
      <w:pPr>
        <w:spacing w:after="0" w:line="360" w:lineRule="auto"/>
        <w:ind w:right="1008"/>
        <w:jc w:val="both"/>
        <w:rPr>
          <w:rFonts w:ascii="Times New Roman" w:hAnsi="Times New Roman" w:cs="Times New Roman"/>
          <w:i/>
          <w:iCs/>
          <w:sz w:val="24"/>
          <w:szCs w:val="24"/>
        </w:rPr>
      </w:pPr>
    </w:p>
    <w:p w14:paraId="0D52788B" w14:textId="23C447FC" w:rsidR="00A1390A" w:rsidRDefault="00A1390A" w:rsidP="00A1390A">
      <w:pPr>
        <w:spacing w:after="0" w:line="360" w:lineRule="auto"/>
        <w:ind w:left="720" w:hanging="720"/>
        <w:jc w:val="both"/>
        <w:rPr>
          <w:rFonts w:ascii="Times New Roman" w:hAnsi="Times New Roman" w:cs="Times New Roman"/>
          <w:b/>
          <w:bCs/>
          <w:sz w:val="28"/>
          <w:szCs w:val="28"/>
        </w:rPr>
      </w:pPr>
      <w:r>
        <w:rPr>
          <w:rFonts w:ascii="Times New Roman" w:hAnsi="Times New Roman" w:cs="Times New Roman"/>
          <w:sz w:val="28"/>
          <w:szCs w:val="28"/>
        </w:rPr>
        <w:t>[20]</w:t>
      </w:r>
      <w:r>
        <w:rPr>
          <w:rFonts w:ascii="Times New Roman" w:hAnsi="Times New Roman" w:cs="Times New Roman"/>
          <w:sz w:val="28"/>
          <w:szCs w:val="28"/>
        </w:rPr>
        <w:tab/>
        <w:t>I think the above excerpt shows</w:t>
      </w:r>
      <w:r>
        <w:rPr>
          <w:rFonts w:ascii="Times New Roman" w:hAnsi="Times New Roman" w:cs="Times New Roman"/>
          <w:i/>
          <w:iCs/>
          <w:sz w:val="24"/>
          <w:szCs w:val="24"/>
        </w:rPr>
        <w:t xml:space="preserve"> </w:t>
      </w:r>
      <w:r>
        <w:rPr>
          <w:rFonts w:ascii="Times New Roman" w:hAnsi="Times New Roman" w:cs="Times New Roman"/>
          <w:sz w:val="28"/>
          <w:szCs w:val="28"/>
        </w:rPr>
        <w:t xml:space="preserve">a fundamental lack of appreciation of the </w:t>
      </w:r>
      <w:proofErr w:type="gramStart"/>
      <w:r>
        <w:rPr>
          <w:rFonts w:ascii="Times New Roman" w:hAnsi="Times New Roman" w:cs="Times New Roman"/>
          <w:sz w:val="28"/>
          <w:szCs w:val="28"/>
        </w:rPr>
        <w:t>principles</w:t>
      </w:r>
      <w:proofErr w:type="gramEnd"/>
      <w:r>
        <w:rPr>
          <w:rFonts w:ascii="Times New Roman" w:hAnsi="Times New Roman" w:cs="Times New Roman"/>
          <w:sz w:val="28"/>
          <w:szCs w:val="28"/>
        </w:rPr>
        <w:t xml:space="preserve"> </w:t>
      </w:r>
      <w:r w:rsidR="00DF3F49">
        <w:rPr>
          <w:rFonts w:ascii="Times New Roman" w:hAnsi="Times New Roman" w:cs="Times New Roman"/>
          <w:sz w:val="28"/>
          <w:szCs w:val="28"/>
        </w:rPr>
        <w:t xml:space="preserve">applicable consequent to </w:t>
      </w:r>
      <w:r>
        <w:rPr>
          <w:rFonts w:ascii="Times New Roman" w:hAnsi="Times New Roman" w:cs="Times New Roman"/>
          <w:sz w:val="28"/>
          <w:szCs w:val="28"/>
        </w:rPr>
        <w:t>a</w:t>
      </w:r>
      <w:r w:rsidR="00DF3F49">
        <w:rPr>
          <w:rFonts w:ascii="Times New Roman" w:hAnsi="Times New Roman" w:cs="Times New Roman"/>
          <w:sz w:val="28"/>
          <w:szCs w:val="28"/>
        </w:rPr>
        <w:t>n agreement of</w:t>
      </w:r>
      <w:r>
        <w:rPr>
          <w:rFonts w:ascii="Times New Roman" w:hAnsi="Times New Roman" w:cs="Times New Roman"/>
          <w:sz w:val="28"/>
          <w:szCs w:val="28"/>
        </w:rPr>
        <w:t xml:space="preserve"> sale</w:t>
      </w:r>
      <w:r w:rsidR="00DF3F49">
        <w:rPr>
          <w:rFonts w:ascii="Times New Roman" w:hAnsi="Times New Roman" w:cs="Times New Roman"/>
          <w:sz w:val="28"/>
          <w:szCs w:val="28"/>
        </w:rPr>
        <w:t xml:space="preserve"> of a thing</w:t>
      </w:r>
      <w:r>
        <w:rPr>
          <w:rFonts w:ascii="Times New Roman" w:hAnsi="Times New Roman" w:cs="Times New Roman"/>
          <w:sz w:val="28"/>
          <w:szCs w:val="28"/>
        </w:rPr>
        <w:t>.  It is trite that under common law the seller is under a residual and continuing obligation to ensure that the buyer of the property remains in undisturbed possession (</w:t>
      </w:r>
      <w:proofErr w:type="spellStart"/>
      <w:r w:rsidRPr="00A1390A">
        <w:rPr>
          <w:rFonts w:ascii="Times New Roman" w:hAnsi="Times New Roman" w:cs="Times New Roman"/>
          <w:i/>
          <w:iCs/>
          <w:sz w:val="28"/>
          <w:szCs w:val="28"/>
        </w:rPr>
        <w:t>vacua</w:t>
      </w:r>
      <w:proofErr w:type="spellEnd"/>
      <w:r w:rsidRPr="00A1390A">
        <w:rPr>
          <w:rFonts w:ascii="Times New Roman" w:hAnsi="Times New Roman" w:cs="Times New Roman"/>
          <w:i/>
          <w:iCs/>
          <w:sz w:val="28"/>
          <w:szCs w:val="28"/>
        </w:rPr>
        <w:t xml:space="preserve"> </w:t>
      </w:r>
      <w:proofErr w:type="spellStart"/>
      <w:r w:rsidRPr="00A1390A">
        <w:rPr>
          <w:rFonts w:ascii="Times New Roman" w:hAnsi="Times New Roman" w:cs="Times New Roman"/>
          <w:i/>
          <w:iCs/>
          <w:sz w:val="28"/>
          <w:szCs w:val="28"/>
        </w:rPr>
        <w:t>possesio</w:t>
      </w:r>
      <w:proofErr w:type="spellEnd"/>
      <w:r w:rsidRPr="00A1390A">
        <w:rPr>
          <w:rFonts w:ascii="Times New Roman" w:hAnsi="Times New Roman" w:cs="Times New Roman"/>
          <w:i/>
          <w:iCs/>
          <w:sz w:val="28"/>
          <w:szCs w:val="28"/>
        </w:rPr>
        <w:t>)</w:t>
      </w:r>
      <w:r>
        <w:rPr>
          <w:rFonts w:ascii="Times New Roman" w:hAnsi="Times New Roman" w:cs="Times New Roman"/>
          <w:sz w:val="28"/>
          <w:szCs w:val="28"/>
        </w:rPr>
        <w:t xml:space="preserve"> of that property.  The principle was stated as follows in </w:t>
      </w:r>
      <w:proofErr w:type="spellStart"/>
      <w:r>
        <w:rPr>
          <w:rFonts w:ascii="Times New Roman" w:hAnsi="Times New Roman" w:cs="Times New Roman"/>
          <w:b/>
          <w:bCs/>
          <w:sz w:val="28"/>
          <w:szCs w:val="28"/>
        </w:rPr>
        <w:t>Kleyhans</w:t>
      </w:r>
      <w:proofErr w:type="spellEnd"/>
      <w:r>
        <w:rPr>
          <w:rFonts w:ascii="Times New Roman" w:hAnsi="Times New Roman" w:cs="Times New Roman"/>
          <w:b/>
          <w:bCs/>
          <w:sz w:val="28"/>
          <w:szCs w:val="28"/>
        </w:rPr>
        <w:t xml:space="preserve"> Bros v Wessel’s Trustee 1927 AD 271 at 282:</w:t>
      </w:r>
    </w:p>
    <w:p w14:paraId="53D601B1" w14:textId="77777777" w:rsidR="00A1390A" w:rsidRDefault="00A1390A" w:rsidP="00A1390A">
      <w:pPr>
        <w:spacing w:after="0" w:line="360" w:lineRule="auto"/>
        <w:ind w:left="720" w:hanging="720"/>
        <w:jc w:val="both"/>
        <w:rPr>
          <w:rFonts w:ascii="Times New Roman" w:hAnsi="Times New Roman" w:cs="Times New Roman"/>
          <w:b/>
          <w:bCs/>
          <w:sz w:val="28"/>
          <w:szCs w:val="28"/>
        </w:rPr>
      </w:pPr>
    </w:p>
    <w:p w14:paraId="568AA3A9" w14:textId="32889480" w:rsidR="005E79A7" w:rsidRDefault="004266CB" w:rsidP="005E79A7">
      <w:pPr>
        <w:spacing w:after="0" w:line="360" w:lineRule="auto"/>
        <w:ind w:left="1440" w:right="1008"/>
        <w:jc w:val="both"/>
        <w:rPr>
          <w:rFonts w:ascii="Times New Roman" w:hAnsi="Times New Roman" w:cs="Times New Roman"/>
          <w:i/>
          <w:iCs/>
          <w:sz w:val="24"/>
          <w:szCs w:val="24"/>
        </w:rPr>
      </w:pPr>
      <w:r>
        <w:rPr>
          <w:rFonts w:ascii="Times New Roman" w:hAnsi="Times New Roman" w:cs="Times New Roman"/>
          <w:i/>
          <w:iCs/>
          <w:sz w:val="24"/>
          <w:szCs w:val="24"/>
        </w:rPr>
        <w:t>“</w:t>
      </w:r>
      <w:r w:rsidR="005E79A7">
        <w:rPr>
          <w:rFonts w:ascii="Times New Roman" w:hAnsi="Times New Roman" w:cs="Times New Roman"/>
          <w:i/>
          <w:iCs/>
          <w:sz w:val="24"/>
          <w:szCs w:val="24"/>
        </w:rPr>
        <w:t xml:space="preserve">All I [as the seller of property] undertake to do is to give you possession of the thing, and my contract implies in law a guarantee that I will see that you are not deprived of the thing by one who has a better title to it than I.  </w:t>
      </w:r>
      <w:r>
        <w:rPr>
          <w:rFonts w:ascii="Times New Roman" w:hAnsi="Times New Roman" w:cs="Times New Roman"/>
          <w:i/>
          <w:iCs/>
          <w:sz w:val="24"/>
          <w:szCs w:val="24"/>
        </w:rPr>
        <w:t>A</w:t>
      </w:r>
      <w:r w:rsidR="005E79A7">
        <w:rPr>
          <w:rFonts w:ascii="Times New Roman" w:hAnsi="Times New Roman" w:cs="Times New Roman"/>
          <w:i/>
          <w:iCs/>
          <w:sz w:val="24"/>
          <w:szCs w:val="24"/>
        </w:rPr>
        <w:t xml:space="preserve"> contract of sale with us does not have the effect of a </w:t>
      </w:r>
      <w:proofErr w:type="spellStart"/>
      <w:r w:rsidR="005E79A7">
        <w:rPr>
          <w:rFonts w:ascii="Times New Roman" w:hAnsi="Times New Roman" w:cs="Times New Roman"/>
          <w:i/>
          <w:iCs/>
          <w:sz w:val="24"/>
          <w:szCs w:val="24"/>
        </w:rPr>
        <w:t>translatio</w:t>
      </w:r>
      <w:proofErr w:type="spellEnd"/>
      <w:r w:rsidR="005E79A7">
        <w:rPr>
          <w:rFonts w:ascii="Times New Roman" w:hAnsi="Times New Roman" w:cs="Times New Roman"/>
          <w:i/>
          <w:iCs/>
          <w:sz w:val="24"/>
          <w:szCs w:val="24"/>
        </w:rPr>
        <w:t xml:space="preserve"> </w:t>
      </w:r>
      <w:proofErr w:type="spellStart"/>
      <w:r w:rsidR="005E79A7">
        <w:rPr>
          <w:rFonts w:ascii="Times New Roman" w:hAnsi="Times New Roman" w:cs="Times New Roman"/>
          <w:i/>
          <w:iCs/>
          <w:sz w:val="24"/>
          <w:szCs w:val="24"/>
        </w:rPr>
        <w:t>dominii</w:t>
      </w:r>
      <w:proofErr w:type="spellEnd"/>
      <w:r w:rsidR="005E79A7">
        <w:rPr>
          <w:rFonts w:ascii="Times New Roman" w:hAnsi="Times New Roman" w:cs="Times New Roman"/>
          <w:i/>
          <w:iCs/>
          <w:sz w:val="24"/>
          <w:szCs w:val="24"/>
        </w:rPr>
        <w:t xml:space="preserve">; it is simply an obligation to give </w:t>
      </w:r>
      <w:proofErr w:type="spellStart"/>
      <w:r w:rsidR="005E79A7">
        <w:rPr>
          <w:rFonts w:ascii="Times New Roman" w:hAnsi="Times New Roman" w:cs="Times New Roman"/>
          <w:i/>
          <w:iCs/>
          <w:sz w:val="24"/>
          <w:szCs w:val="24"/>
        </w:rPr>
        <w:t>vacua</w:t>
      </w:r>
      <w:proofErr w:type="spellEnd"/>
      <w:r w:rsidR="005E79A7">
        <w:rPr>
          <w:rFonts w:ascii="Times New Roman" w:hAnsi="Times New Roman" w:cs="Times New Roman"/>
          <w:i/>
          <w:iCs/>
          <w:sz w:val="24"/>
          <w:szCs w:val="24"/>
        </w:rPr>
        <w:t xml:space="preserve"> possession coupled with the further legal consequence of a guarantee against eviction.</w:t>
      </w:r>
      <w:r>
        <w:rPr>
          <w:rFonts w:ascii="Times New Roman" w:hAnsi="Times New Roman" w:cs="Times New Roman"/>
          <w:i/>
          <w:iCs/>
          <w:sz w:val="24"/>
          <w:szCs w:val="24"/>
        </w:rPr>
        <w:t>”</w:t>
      </w:r>
    </w:p>
    <w:p w14:paraId="0E099581" w14:textId="77777777" w:rsidR="005E79A7" w:rsidRDefault="005E79A7" w:rsidP="005E79A7">
      <w:pPr>
        <w:spacing w:after="0" w:line="360" w:lineRule="auto"/>
        <w:ind w:right="1008"/>
        <w:jc w:val="both"/>
        <w:rPr>
          <w:rFonts w:ascii="Times New Roman" w:hAnsi="Times New Roman" w:cs="Times New Roman"/>
          <w:i/>
          <w:iCs/>
          <w:sz w:val="24"/>
          <w:szCs w:val="24"/>
        </w:rPr>
      </w:pPr>
    </w:p>
    <w:p w14:paraId="1F870F56" w14:textId="2EAEA8F8" w:rsidR="008839AE" w:rsidRDefault="005E79A7" w:rsidP="008839AE">
      <w:pPr>
        <w:spacing w:after="0" w:line="360" w:lineRule="auto"/>
        <w:ind w:left="720" w:hanging="720"/>
        <w:jc w:val="both"/>
        <w:rPr>
          <w:rFonts w:ascii="Times New Roman" w:hAnsi="Times New Roman" w:cs="Times New Roman"/>
          <w:b/>
          <w:bCs/>
          <w:sz w:val="28"/>
          <w:szCs w:val="28"/>
        </w:rPr>
      </w:pPr>
      <w:r>
        <w:rPr>
          <w:rFonts w:ascii="Times New Roman" w:hAnsi="Times New Roman" w:cs="Times New Roman"/>
          <w:sz w:val="28"/>
          <w:szCs w:val="28"/>
        </w:rPr>
        <w:t>[21]</w:t>
      </w:r>
      <w:r>
        <w:rPr>
          <w:rFonts w:ascii="Times New Roman" w:hAnsi="Times New Roman" w:cs="Times New Roman"/>
          <w:sz w:val="28"/>
          <w:szCs w:val="28"/>
        </w:rPr>
        <w:tab/>
        <w:t xml:space="preserve">The protection offered by this </w:t>
      </w:r>
      <w:r w:rsidR="008839AE">
        <w:rPr>
          <w:rFonts w:ascii="Times New Roman" w:hAnsi="Times New Roman" w:cs="Times New Roman"/>
          <w:sz w:val="28"/>
          <w:szCs w:val="28"/>
        </w:rPr>
        <w:t>g</w:t>
      </w:r>
      <w:r>
        <w:rPr>
          <w:rFonts w:ascii="Times New Roman" w:hAnsi="Times New Roman" w:cs="Times New Roman"/>
          <w:sz w:val="28"/>
          <w:szCs w:val="28"/>
        </w:rPr>
        <w:t>uarantee of undis</w:t>
      </w:r>
      <w:r w:rsidR="008839AE">
        <w:rPr>
          <w:rFonts w:ascii="Times New Roman" w:hAnsi="Times New Roman" w:cs="Times New Roman"/>
          <w:sz w:val="28"/>
          <w:szCs w:val="28"/>
        </w:rPr>
        <w:t>turbed possession is limited to compensating the buyer for loss of possession.  If the sell</w:t>
      </w:r>
      <w:r w:rsidR="00DC37F4">
        <w:rPr>
          <w:rFonts w:ascii="Times New Roman" w:hAnsi="Times New Roman" w:cs="Times New Roman"/>
          <w:sz w:val="28"/>
          <w:szCs w:val="28"/>
        </w:rPr>
        <w:t>er</w:t>
      </w:r>
      <w:r w:rsidR="008839AE">
        <w:rPr>
          <w:rFonts w:ascii="Times New Roman" w:hAnsi="Times New Roman" w:cs="Times New Roman"/>
          <w:sz w:val="28"/>
          <w:szCs w:val="28"/>
        </w:rPr>
        <w:t xml:space="preserve"> does not protect the buyer’s possession after being notified of the threatened disturbance the buyer may defend the claim by lodging a reasonable </w:t>
      </w:r>
      <w:proofErr w:type="spellStart"/>
      <w:r w:rsidR="008839AE">
        <w:rPr>
          <w:rFonts w:ascii="Times New Roman" w:hAnsi="Times New Roman" w:cs="Times New Roman"/>
          <w:sz w:val="28"/>
          <w:szCs w:val="28"/>
        </w:rPr>
        <w:t>defence</w:t>
      </w:r>
      <w:proofErr w:type="spellEnd"/>
      <w:r w:rsidR="008839AE">
        <w:rPr>
          <w:rFonts w:ascii="Times New Roman" w:hAnsi="Times New Roman" w:cs="Times New Roman"/>
          <w:sz w:val="28"/>
          <w:szCs w:val="28"/>
        </w:rPr>
        <w:t>.  Where the seller does not protect the buyer after being notified of the threatened disturbance the seller cannot afterwards resist a claim for breach of warranty against eviction on the basis that the buyer should have been more skillful in resisting th</w:t>
      </w:r>
      <w:r w:rsidR="00DC37F4">
        <w:rPr>
          <w:rFonts w:ascii="Times New Roman" w:hAnsi="Times New Roman" w:cs="Times New Roman"/>
          <w:sz w:val="28"/>
          <w:szCs w:val="28"/>
        </w:rPr>
        <w:t>ird</w:t>
      </w:r>
      <w:r w:rsidR="008839AE">
        <w:rPr>
          <w:rFonts w:ascii="Times New Roman" w:hAnsi="Times New Roman" w:cs="Times New Roman"/>
          <w:sz w:val="28"/>
          <w:szCs w:val="28"/>
        </w:rPr>
        <w:t xml:space="preserve"> party’s claim (</w:t>
      </w:r>
      <w:r w:rsidR="008839AE">
        <w:rPr>
          <w:rFonts w:ascii="Times New Roman" w:hAnsi="Times New Roman" w:cs="Times New Roman"/>
          <w:b/>
          <w:bCs/>
          <w:sz w:val="28"/>
          <w:szCs w:val="28"/>
        </w:rPr>
        <w:t xml:space="preserve">Lammers v </w:t>
      </w:r>
      <w:proofErr w:type="spellStart"/>
      <w:r w:rsidR="008839AE">
        <w:rPr>
          <w:rFonts w:ascii="Times New Roman" w:hAnsi="Times New Roman" w:cs="Times New Roman"/>
          <w:b/>
          <w:bCs/>
          <w:sz w:val="28"/>
          <w:szCs w:val="28"/>
        </w:rPr>
        <w:t>Giovannoni</w:t>
      </w:r>
      <w:proofErr w:type="spellEnd"/>
      <w:r w:rsidR="008839AE">
        <w:rPr>
          <w:rFonts w:ascii="Times New Roman" w:hAnsi="Times New Roman" w:cs="Times New Roman"/>
          <w:b/>
          <w:bCs/>
          <w:sz w:val="28"/>
          <w:szCs w:val="28"/>
        </w:rPr>
        <w:t xml:space="preserve"> 1995 (3) SA 385 (A)</w:t>
      </w:r>
      <w:r w:rsidR="00DC37F4">
        <w:rPr>
          <w:rFonts w:ascii="Times New Roman" w:hAnsi="Times New Roman" w:cs="Times New Roman"/>
          <w:b/>
          <w:bCs/>
          <w:sz w:val="28"/>
          <w:szCs w:val="28"/>
        </w:rPr>
        <w:t>.</w:t>
      </w:r>
    </w:p>
    <w:p w14:paraId="6938928A" w14:textId="77777777" w:rsidR="008839AE" w:rsidRDefault="008839AE" w:rsidP="008839AE">
      <w:pPr>
        <w:spacing w:after="0" w:line="360" w:lineRule="auto"/>
        <w:ind w:left="720" w:hanging="720"/>
        <w:jc w:val="both"/>
        <w:rPr>
          <w:rFonts w:ascii="Times New Roman" w:hAnsi="Times New Roman" w:cs="Times New Roman"/>
          <w:b/>
          <w:bCs/>
          <w:sz w:val="28"/>
          <w:szCs w:val="28"/>
        </w:rPr>
      </w:pPr>
    </w:p>
    <w:p w14:paraId="6BB9CDB3" w14:textId="02725F59" w:rsidR="00A84085" w:rsidRDefault="008839AE" w:rsidP="008839AE">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lastRenderedPageBreak/>
        <w:t>[22]</w:t>
      </w:r>
      <w:r>
        <w:rPr>
          <w:rFonts w:ascii="Times New Roman" w:hAnsi="Times New Roman" w:cs="Times New Roman"/>
          <w:sz w:val="28"/>
          <w:szCs w:val="28"/>
        </w:rPr>
        <w:tab/>
        <w:t xml:space="preserve">In the present matter, the applicant seems to be </w:t>
      </w:r>
      <w:proofErr w:type="spellStart"/>
      <w:r>
        <w:rPr>
          <w:rFonts w:ascii="Times New Roman" w:hAnsi="Times New Roman" w:cs="Times New Roman"/>
          <w:sz w:val="28"/>
          <w:szCs w:val="28"/>
        </w:rPr>
        <w:t>labouring</w:t>
      </w:r>
      <w:proofErr w:type="spellEnd"/>
      <w:r>
        <w:rPr>
          <w:rFonts w:ascii="Times New Roman" w:hAnsi="Times New Roman" w:cs="Times New Roman"/>
          <w:sz w:val="28"/>
          <w:szCs w:val="28"/>
        </w:rPr>
        <w:t xml:space="preserve"> under a misconception that because he secured the certificate of allocation for the 1</w:t>
      </w:r>
      <w:r w:rsidRPr="008839AE">
        <w:rPr>
          <w:rFonts w:ascii="Times New Roman" w:hAnsi="Times New Roman" w:cs="Times New Roman"/>
          <w:sz w:val="28"/>
          <w:szCs w:val="28"/>
          <w:vertAlign w:val="superscript"/>
        </w:rPr>
        <w:t>st</w:t>
      </w:r>
      <w:r>
        <w:rPr>
          <w:rFonts w:ascii="Times New Roman" w:hAnsi="Times New Roman" w:cs="Times New Roman"/>
          <w:sz w:val="28"/>
          <w:szCs w:val="28"/>
        </w:rPr>
        <w:t xml:space="preserve"> respondent, he is out of </w:t>
      </w:r>
      <w:r w:rsidR="00DC37F4">
        <w:rPr>
          <w:rFonts w:ascii="Times New Roman" w:hAnsi="Times New Roman" w:cs="Times New Roman"/>
          <w:sz w:val="28"/>
          <w:szCs w:val="28"/>
        </w:rPr>
        <w:t>the picture</w:t>
      </w:r>
      <w:r>
        <w:rPr>
          <w:rFonts w:ascii="Times New Roman" w:hAnsi="Times New Roman" w:cs="Times New Roman"/>
          <w:sz w:val="28"/>
          <w:szCs w:val="28"/>
        </w:rPr>
        <w:t>.  He is clearly mistaken, as already seen, upon selling the site to the 1</w:t>
      </w:r>
      <w:r w:rsidRPr="008839AE">
        <w:rPr>
          <w:rFonts w:ascii="Times New Roman" w:hAnsi="Times New Roman" w:cs="Times New Roman"/>
          <w:sz w:val="28"/>
          <w:szCs w:val="28"/>
          <w:vertAlign w:val="superscript"/>
        </w:rPr>
        <w:t>st</w:t>
      </w:r>
      <w:r>
        <w:rPr>
          <w:rFonts w:ascii="Times New Roman" w:hAnsi="Times New Roman" w:cs="Times New Roman"/>
          <w:sz w:val="28"/>
          <w:szCs w:val="28"/>
        </w:rPr>
        <w:t xml:space="preserve"> respondent, he guaranteed that the buyer would be in undisturbed </w:t>
      </w:r>
      <w:r w:rsidR="00DE4733">
        <w:rPr>
          <w:rFonts w:ascii="Times New Roman" w:hAnsi="Times New Roman" w:cs="Times New Roman"/>
          <w:sz w:val="28"/>
          <w:szCs w:val="28"/>
        </w:rPr>
        <w:t>possession and to compensate her if the possession is lost.  In the present matter the 1</w:t>
      </w:r>
      <w:r w:rsidR="00DE4733" w:rsidRPr="00DE4733">
        <w:rPr>
          <w:rFonts w:ascii="Times New Roman" w:hAnsi="Times New Roman" w:cs="Times New Roman"/>
          <w:sz w:val="28"/>
          <w:szCs w:val="28"/>
          <w:vertAlign w:val="superscript"/>
        </w:rPr>
        <w:t>st</w:t>
      </w:r>
      <w:r w:rsidR="00DE4733">
        <w:rPr>
          <w:rFonts w:ascii="Times New Roman" w:hAnsi="Times New Roman" w:cs="Times New Roman"/>
          <w:sz w:val="28"/>
          <w:szCs w:val="28"/>
        </w:rPr>
        <w:t xml:space="preserve"> respondent lost possession of the site when </w:t>
      </w:r>
      <w:proofErr w:type="spellStart"/>
      <w:r w:rsidR="00DE4733">
        <w:rPr>
          <w:rFonts w:ascii="Times New Roman" w:hAnsi="Times New Roman" w:cs="Times New Roman"/>
          <w:sz w:val="28"/>
          <w:szCs w:val="28"/>
        </w:rPr>
        <w:t>Mr</w:t>
      </w:r>
      <w:proofErr w:type="spellEnd"/>
      <w:r w:rsidR="00DE4733">
        <w:rPr>
          <w:rFonts w:ascii="Times New Roman" w:hAnsi="Times New Roman" w:cs="Times New Roman"/>
          <w:sz w:val="28"/>
          <w:szCs w:val="28"/>
        </w:rPr>
        <w:t xml:space="preserve"> </w:t>
      </w:r>
      <w:proofErr w:type="spellStart"/>
      <w:r w:rsidR="00DE4733">
        <w:rPr>
          <w:rFonts w:ascii="Times New Roman" w:hAnsi="Times New Roman" w:cs="Times New Roman"/>
          <w:sz w:val="28"/>
          <w:szCs w:val="28"/>
        </w:rPr>
        <w:t>Setipa</w:t>
      </w:r>
      <w:proofErr w:type="spellEnd"/>
      <w:r w:rsidR="00DE4733">
        <w:rPr>
          <w:rFonts w:ascii="Times New Roman" w:hAnsi="Times New Roman" w:cs="Times New Roman"/>
          <w:sz w:val="28"/>
          <w:szCs w:val="28"/>
        </w:rPr>
        <w:t xml:space="preserve"> started making </w:t>
      </w:r>
      <w:r w:rsidR="00E8642B">
        <w:rPr>
          <w:rFonts w:ascii="Times New Roman" w:hAnsi="Times New Roman" w:cs="Times New Roman"/>
          <w:sz w:val="28"/>
          <w:szCs w:val="28"/>
        </w:rPr>
        <w:t xml:space="preserve">development on it.  She sought to resist but was convinced that </w:t>
      </w:r>
      <w:proofErr w:type="spellStart"/>
      <w:r w:rsidR="00E8642B">
        <w:rPr>
          <w:rFonts w:ascii="Times New Roman" w:hAnsi="Times New Roman" w:cs="Times New Roman"/>
          <w:sz w:val="28"/>
          <w:szCs w:val="28"/>
        </w:rPr>
        <w:t>Mr</w:t>
      </w:r>
      <w:proofErr w:type="spellEnd"/>
      <w:r w:rsidR="00E8642B">
        <w:rPr>
          <w:rFonts w:ascii="Times New Roman" w:hAnsi="Times New Roman" w:cs="Times New Roman"/>
          <w:sz w:val="28"/>
          <w:szCs w:val="28"/>
        </w:rPr>
        <w:t xml:space="preserve"> </w:t>
      </w:r>
      <w:proofErr w:type="spellStart"/>
      <w:r w:rsidR="00E8642B">
        <w:rPr>
          <w:rFonts w:ascii="Times New Roman" w:hAnsi="Times New Roman" w:cs="Times New Roman"/>
          <w:sz w:val="28"/>
          <w:szCs w:val="28"/>
        </w:rPr>
        <w:t>Setipa</w:t>
      </w:r>
      <w:proofErr w:type="spellEnd"/>
      <w:r w:rsidR="00E8642B">
        <w:rPr>
          <w:rFonts w:ascii="Times New Roman" w:hAnsi="Times New Roman" w:cs="Times New Roman"/>
          <w:sz w:val="28"/>
          <w:szCs w:val="28"/>
        </w:rPr>
        <w:t xml:space="preserve"> has an </w:t>
      </w:r>
      <w:r w:rsidR="00DC37F4">
        <w:rPr>
          <w:rFonts w:ascii="Times New Roman" w:hAnsi="Times New Roman" w:cs="Times New Roman"/>
          <w:sz w:val="28"/>
          <w:szCs w:val="28"/>
        </w:rPr>
        <w:t>un</w:t>
      </w:r>
      <w:r w:rsidR="00E8642B">
        <w:rPr>
          <w:rFonts w:ascii="Times New Roman" w:hAnsi="Times New Roman" w:cs="Times New Roman"/>
          <w:sz w:val="28"/>
          <w:szCs w:val="28"/>
        </w:rPr>
        <w:t>assailable right to the site.  This entitled her to claim compensation (</w:t>
      </w:r>
      <w:r w:rsidR="00E8642B">
        <w:rPr>
          <w:rFonts w:ascii="Times New Roman" w:hAnsi="Times New Roman" w:cs="Times New Roman"/>
          <w:b/>
          <w:bCs/>
          <w:sz w:val="28"/>
          <w:szCs w:val="28"/>
        </w:rPr>
        <w:t>Cordiant Trading CC v Daimler Chrysler Financial Services 2005 (4) SA 389 (D &amp; CLD)</w:t>
      </w:r>
      <w:r w:rsidR="00A84085">
        <w:rPr>
          <w:rFonts w:ascii="Times New Roman" w:hAnsi="Times New Roman" w:cs="Times New Roman"/>
          <w:b/>
          <w:bCs/>
          <w:sz w:val="28"/>
          <w:szCs w:val="28"/>
        </w:rPr>
        <w:t xml:space="preserve"> at 399 E – F.</w:t>
      </w:r>
      <w:r w:rsidR="00A84085">
        <w:rPr>
          <w:rFonts w:ascii="Times New Roman" w:hAnsi="Times New Roman" w:cs="Times New Roman"/>
          <w:sz w:val="28"/>
          <w:szCs w:val="28"/>
        </w:rPr>
        <w:t xml:space="preserve">  The applicant should have intervened to protect the 1</w:t>
      </w:r>
      <w:r w:rsidR="00A84085" w:rsidRPr="00A84085">
        <w:rPr>
          <w:rFonts w:ascii="Times New Roman" w:hAnsi="Times New Roman" w:cs="Times New Roman"/>
          <w:sz w:val="28"/>
          <w:szCs w:val="28"/>
          <w:vertAlign w:val="superscript"/>
        </w:rPr>
        <w:t>st</w:t>
      </w:r>
      <w:r w:rsidR="00A84085">
        <w:rPr>
          <w:rFonts w:ascii="Times New Roman" w:hAnsi="Times New Roman" w:cs="Times New Roman"/>
          <w:sz w:val="28"/>
          <w:szCs w:val="28"/>
        </w:rPr>
        <w:t xml:space="preserve"> respondent’s possession, but he did not do so.  As we have seen he cannot even blame the unskillfulness of the 1</w:t>
      </w:r>
      <w:r w:rsidR="00A84085" w:rsidRPr="00A84085">
        <w:rPr>
          <w:rFonts w:ascii="Times New Roman" w:hAnsi="Times New Roman" w:cs="Times New Roman"/>
          <w:sz w:val="28"/>
          <w:szCs w:val="28"/>
          <w:vertAlign w:val="superscript"/>
        </w:rPr>
        <w:t>st</w:t>
      </w:r>
      <w:r w:rsidR="00A84085">
        <w:rPr>
          <w:rFonts w:ascii="Times New Roman" w:hAnsi="Times New Roman" w:cs="Times New Roman"/>
          <w:sz w:val="28"/>
          <w:szCs w:val="28"/>
        </w:rPr>
        <w:t xml:space="preserve"> respondent’s counsel in handling the matter.  It follows, that the applicant did not show that he has a </w:t>
      </w:r>
      <w:r w:rsidR="00A84085" w:rsidRPr="00DC37F4">
        <w:rPr>
          <w:rFonts w:ascii="Times New Roman" w:hAnsi="Times New Roman" w:cs="Times New Roman"/>
          <w:i/>
          <w:iCs/>
          <w:sz w:val="28"/>
          <w:szCs w:val="28"/>
        </w:rPr>
        <w:t>bona fide</w:t>
      </w:r>
      <w:r w:rsidR="00A84085">
        <w:rPr>
          <w:rFonts w:ascii="Times New Roman" w:hAnsi="Times New Roman" w:cs="Times New Roman"/>
          <w:sz w:val="28"/>
          <w:szCs w:val="28"/>
        </w:rPr>
        <w:t xml:space="preserve"> triable </w:t>
      </w:r>
      <w:proofErr w:type="spellStart"/>
      <w:r w:rsidR="00A84085">
        <w:rPr>
          <w:rFonts w:ascii="Times New Roman" w:hAnsi="Times New Roman" w:cs="Times New Roman"/>
          <w:sz w:val="28"/>
          <w:szCs w:val="28"/>
        </w:rPr>
        <w:t>defence</w:t>
      </w:r>
      <w:proofErr w:type="spellEnd"/>
      <w:r w:rsidR="00A84085">
        <w:rPr>
          <w:rFonts w:ascii="Times New Roman" w:hAnsi="Times New Roman" w:cs="Times New Roman"/>
          <w:sz w:val="28"/>
          <w:szCs w:val="28"/>
        </w:rPr>
        <w:t xml:space="preserve">.  </w:t>
      </w:r>
    </w:p>
    <w:p w14:paraId="135724FF" w14:textId="77777777" w:rsidR="00A84085" w:rsidRDefault="00A84085" w:rsidP="00A84085">
      <w:pPr>
        <w:spacing w:after="0" w:line="360" w:lineRule="auto"/>
        <w:jc w:val="both"/>
        <w:rPr>
          <w:rFonts w:ascii="Times New Roman" w:hAnsi="Times New Roman" w:cs="Times New Roman"/>
          <w:sz w:val="28"/>
          <w:szCs w:val="28"/>
        </w:rPr>
      </w:pPr>
    </w:p>
    <w:p w14:paraId="240DADEA" w14:textId="2AA42C59" w:rsidR="00A84085" w:rsidRDefault="00A84085" w:rsidP="00A8408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[23]</w:t>
      </w:r>
      <w:r>
        <w:rPr>
          <w:rFonts w:ascii="Times New Roman" w:hAnsi="Times New Roman" w:cs="Times New Roman"/>
          <w:sz w:val="28"/>
          <w:szCs w:val="28"/>
        </w:rPr>
        <w:tab/>
        <w:t>In the result</w:t>
      </w:r>
      <w:r w:rsidR="00DC37F4">
        <w:rPr>
          <w:rFonts w:ascii="Times New Roman" w:hAnsi="Times New Roman" w:cs="Times New Roman"/>
          <w:sz w:val="28"/>
          <w:szCs w:val="28"/>
        </w:rPr>
        <w:t>;</w:t>
      </w:r>
    </w:p>
    <w:p w14:paraId="7C5790AA" w14:textId="77777777" w:rsidR="00A84085" w:rsidRDefault="00A84085" w:rsidP="00A8408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The application is dismissed with costs.</w:t>
      </w:r>
    </w:p>
    <w:p w14:paraId="662E7D25" w14:textId="77777777" w:rsidR="00A84085" w:rsidRDefault="00A84085" w:rsidP="00A84085">
      <w:pPr>
        <w:spacing w:after="0" w:line="360" w:lineRule="auto"/>
        <w:jc w:val="both"/>
        <w:rPr>
          <w:rFonts w:ascii="Times New Roman" w:hAnsi="Times New Roman" w:cs="Times New Roman"/>
          <w:sz w:val="28"/>
          <w:szCs w:val="28"/>
        </w:rPr>
      </w:pPr>
    </w:p>
    <w:p w14:paraId="0127D14C" w14:textId="4F8D8441" w:rsidR="00A84085" w:rsidRDefault="00A84085" w:rsidP="00A84085">
      <w:pPr>
        <w:spacing w:after="0" w:line="360" w:lineRule="auto"/>
        <w:jc w:val="both"/>
        <w:rPr>
          <w:rFonts w:ascii="Times New Roman" w:hAnsi="Times New Roman" w:cs="Times New Roman"/>
          <w:sz w:val="28"/>
          <w:szCs w:val="28"/>
        </w:rPr>
      </w:pPr>
    </w:p>
    <w:p w14:paraId="513F65A1" w14:textId="77777777" w:rsidR="00A84085" w:rsidRDefault="00A84085" w:rsidP="00A84085">
      <w:pPr>
        <w:spacing w:after="0" w:line="360" w:lineRule="auto"/>
        <w:jc w:val="both"/>
        <w:rPr>
          <w:rFonts w:ascii="Times New Roman" w:hAnsi="Times New Roman" w:cs="Times New Roman"/>
          <w:sz w:val="28"/>
          <w:szCs w:val="28"/>
        </w:rPr>
      </w:pPr>
    </w:p>
    <w:p w14:paraId="4500D830" w14:textId="24403DBF" w:rsidR="00A84085" w:rsidRDefault="00A84085" w:rsidP="00A8408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_________________________</w:t>
      </w:r>
    </w:p>
    <w:p w14:paraId="1000FC8B" w14:textId="082AA975" w:rsidR="00305BA1" w:rsidRDefault="00A84085" w:rsidP="00A84085">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MOKHESI J</w:t>
      </w:r>
    </w:p>
    <w:p w14:paraId="67B3AA6B" w14:textId="729DBE8F" w:rsidR="00A84085" w:rsidRDefault="00A84085" w:rsidP="001E1EAA">
      <w:pPr>
        <w:spacing w:after="0" w:line="240" w:lineRule="auto"/>
        <w:rPr>
          <w:rFonts w:ascii="Times New Roman" w:hAnsi="Times New Roman" w:cs="Times New Roman"/>
          <w:b/>
          <w:bCs/>
          <w:sz w:val="28"/>
          <w:szCs w:val="28"/>
        </w:rPr>
      </w:pPr>
    </w:p>
    <w:p w14:paraId="28A45F2C" w14:textId="67381860" w:rsidR="00A84085" w:rsidRDefault="00A84085" w:rsidP="001E1EAA">
      <w:pPr>
        <w:spacing w:after="0" w:line="240" w:lineRule="auto"/>
        <w:ind w:left="2880" w:hanging="2880"/>
        <w:jc w:val="both"/>
        <w:rPr>
          <w:rFonts w:ascii="Times New Roman" w:hAnsi="Times New Roman" w:cs="Times New Roman"/>
          <w:b/>
          <w:bCs/>
          <w:sz w:val="28"/>
          <w:szCs w:val="28"/>
        </w:rPr>
      </w:pPr>
      <w:r>
        <w:rPr>
          <w:rFonts w:ascii="Times New Roman" w:hAnsi="Times New Roman" w:cs="Times New Roman"/>
          <w:b/>
          <w:bCs/>
          <w:sz w:val="28"/>
          <w:szCs w:val="28"/>
        </w:rPr>
        <w:t>For the Applicant:</w:t>
      </w:r>
      <w:r>
        <w:rPr>
          <w:rFonts w:ascii="Times New Roman" w:hAnsi="Times New Roman" w:cs="Times New Roman"/>
          <w:b/>
          <w:bCs/>
          <w:sz w:val="28"/>
          <w:szCs w:val="28"/>
        </w:rPr>
        <w:tab/>
        <w:t xml:space="preserve">Adv. </w:t>
      </w:r>
      <w:proofErr w:type="spellStart"/>
      <w:r>
        <w:rPr>
          <w:rFonts w:ascii="Times New Roman" w:hAnsi="Times New Roman" w:cs="Times New Roman"/>
          <w:b/>
          <w:bCs/>
          <w:sz w:val="28"/>
          <w:szCs w:val="28"/>
        </w:rPr>
        <w:t>Monate</w:t>
      </w:r>
      <w:proofErr w:type="spellEnd"/>
      <w:r>
        <w:rPr>
          <w:rFonts w:ascii="Times New Roman" w:hAnsi="Times New Roman" w:cs="Times New Roman"/>
          <w:b/>
          <w:bCs/>
          <w:sz w:val="28"/>
          <w:szCs w:val="28"/>
        </w:rPr>
        <w:t xml:space="preserve"> instructed by T. </w:t>
      </w:r>
      <w:proofErr w:type="spellStart"/>
      <w:r>
        <w:rPr>
          <w:rFonts w:ascii="Times New Roman" w:hAnsi="Times New Roman" w:cs="Times New Roman"/>
          <w:b/>
          <w:bCs/>
          <w:sz w:val="28"/>
          <w:szCs w:val="28"/>
        </w:rPr>
        <w:t>Maieane</w:t>
      </w:r>
      <w:proofErr w:type="spellEnd"/>
      <w:r>
        <w:rPr>
          <w:rFonts w:ascii="Times New Roman" w:hAnsi="Times New Roman" w:cs="Times New Roman"/>
          <w:b/>
          <w:bCs/>
          <w:sz w:val="28"/>
          <w:szCs w:val="28"/>
        </w:rPr>
        <w:t xml:space="preserve"> &amp; Co. Attorneys</w:t>
      </w:r>
      <w:bookmarkStart w:id="3" w:name="_GoBack"/>
      <w:bookmarkEnd w:id="3"/>
    </w:p>
    <w:p w14:paraId="4C71DA83" w14:textId="46D8AF60" w:rsidR="00A84085" w:rsidRDefault="00A84085" w:rsidP="001E1EAA">
      <w:pPr>
        <w:spacing w:after="0" w:line="240" w:lineRule="auto"/>
        <w:jc w:val="both"/>
        <w:rPr>
          <w:rFonts w:ascii="Times New Roman" w:hAnsi="Times New Roman" w:cs="Times New Roman"/>
          <w:b/>
          <w:bCs/>
          <w:sz w:val="28"/>
          <w:szCs w:val="28"/>
        </w:rPr>
      </w:pPr>
    </w:p>
    <w:p w14:paraId="61126095" w14:textId="60F365E3" w:rsidR="00497669" w:rsidRPr="00497669" w:rsidRDefault="00A84085" w:rsidP="001E1EAA">
      <w:pPr>
        <w:spacing w:after="0" w:line="240" w:lineRule="auto"/>
        <w:ind w:left="2880" w:hanging="2880"/>
        <w:jc w:val="both"/>
        <w:rPr>
          <w:rFonts w:ascii="Times New Roman" w:hAnsi="Times New Roman" w:cs="Times New Roman"/>
          <w:sz w:val="28"/>
          <w:szCs w:val="28"/>
        </w:rPr>
      </w:pPr>
      <w:r>
        <w:rPr>
          <w:rFonts w:ascii="Times New Roman" w:hAnsi="Times New Roman" w:cs="Times New Roman"/>
          <w:b/>
          <w:bCs/>
          <w:sz w:val="28"/>
          <w:szCs w:val="28"/>
        </w:rPr>
        <w:t>For the 1</w:t>
      </w:r>
      <w:r w:rsidRPr="00A84085">
        <w:rPr>
          <w:rFonts w:ascii="Times New Roman" w:hAnsi="Times New Roman" w:cs="Times New Roman"/>
          <w:b/>
          <w:bCs/>
          <w:sz w:val="28"/>
          <w:szCs w:val="28"/>
          <w:vertAlign w:val="superscript"/>
        </w:rPr>
        <w:t>st</w:t>
      </w:r>
      <w:r>
        <w:rPr>
          <w:rFonts w:ascii="Times New Roman" w:hAnsi="Times New Roman" w:cs="Times New Roman"/>
          <w:b/>
          <w:bCs/>
          <w:sz w:val="28"/>
          <w:szCs w:val="28"/>
        </w:rPr>
        <w:t xml:space="preserve"> Respondent:</w:t>
      </w:r>
      <w:r>
        <w:rPr>
          <w:rFonts w:ascii="Times New Roman" w:hAnsi="Times New Roman" w:cs="Times New Roman"/>
          <w:b/>
          <w:bCs/>
          <w:sz w:val="28"/>
          <w:szCs w:val="28"/>
        </w:rPr>
        <w:tab/>
        <w:t xml:space="preserve">Adv. </w:t>
      </w:r>
      <w:proofErr w:type="spellStart"/>
      <w:r>
        <w:rPr>
          <w:rFonts w:ascii="Times New Roman" w:hAnsi="Times New Roman" w:cs="Times New Roman"/>
          <w:b/>
          <w:bCs/>
          <w:sz w:val="28"/>
          <w:szCs w:val="28"/>
        </w:rPr>
        <w:t>Mosoeu</w:t>
      </w:r>
      <w:proofErr w:type="spellEnd"/>
      <w:r>
        <w:rPr>
          <w:rFonts w:ascii="Times New Roman" w:hAnsi="Times New Roman" w:cs="Times New Roman"/>
          <w:b/>
          <w:bCs/>
          <w:sz w:val="28"/>
          <w:szCs w:val="28"/>
        </w:rPr>
        <w:t xml:space="preserve"> instructed by T. </w:t>
      </w:r>
      <w:proofErr w:type="spellStart"/>
      <w:r>
        <w:rPr>
          <w:rFonts w:ascii="Times New Roman" w:hAnsi="Times New Roman" w:cs="Times New Roman"/>
          <w:b/>
          <w:bCs/>
          <w:sz w:val="28"/>
          <w:szCs w:val="28"/>
        </w:rPr>
        <w:t>Matooane</w:t>
      </w:r>
      <w:proofErr w:type="spellEnd"/>
      <w:r>
        <w:rPr>
          <w:rFonts w:ascii="Times New Roman" w:hAnsi="Times New Roman" w:cs="Times New Roman"/>
          <w:b/>
          <w:bCs/>
          <w:sz w:val="28"/>
          <w:szCs w:val="28"/>
        </w:rPr>
        <w:t xml:space="preserve"> &amp; Co. Attorneys</w:t>
      </w:r>
      <w:r w:rsidR="00497669">
        <w:rPr>
          <w:rFonts w:ascii="Times New Roman" w:hAnsi="Times New Roman" w:cs="Times New Roman"/>
          <w:sz w:val="28"/>
          <w:szCs w:val="28"/>
        </w:rPr>
        <w:t xml:space="preserve"> </w:t>
      </w:r>
    </w:p>
    <w:sectPr w:rsidR="00497669" w:rsidRPr="00497669" w:rsidSect="00A84085">
      <w:footerReference w:type="default" r:id="rI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59AE54" w14:textId="77777777" w:rsidR="00DE0992" w:rsidRDefault="00DE0992" w:rsidP="00A84085">
      <w:pPr>
        <w:spacing w:after="0" w:line="240" w:lineRule="auto"/>
      </w:pPr>
      <w:r>
        <w:separator/>
      </w:r>
    </w:p>
  </w:endnote>
  <w:endnote w:type="continuationSeparator" w:id="0">
    <w:p w14:paraId="7FD2B107" w14:textId="77777777" w:rsidR="00DE0992" w:rsidRDefault="00DE0992" w:rsidP="00A840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0811100"/>
      <w:docPartObj>
        <w:docPartGallery w:val="Page Numbers (Bottom of Page)"/>
        <w:docPartUnique/>
      </w:docPartObj>
    </w:sdtPr>
    <w:sdtEndPr>
      <w:rPr>
        <w:noProof/>
      </w:rPr>
    </w:sdtEndPr>
    <w:sdtContent>
      <w:p w14:paraId="67E50B37" w14:textId="76F1A867" w:rsidR="00A84085" w:rsidRDefault="00A8408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583C590" w14:textId="77777777" w:rsidR="00A84085" w:rsidRDefault="00A840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549FE1" w14:textId="77777777" w:rsidR="00DE0992" w:rsidRDefault="00DE0992" w:rsidP="00A84085">
      <w:pPr>
        <w:spacing w:after="0" w:line="240" w:lineRule="auto"/>
      </w:pPr>
      <w:r>
        <w:separator/>
      </w:r>
    </w:p>
  </w:footnote>
  <w:footnote w:type="continuationSeparator" w:id="0">
    <w:p w14:paraId="4A9A9312" w14:textId="77777777" w:rsidR="00DE0992" w:rsidRDefault="00DE0992" w:rsidP="00A8408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669"/>
    <w:rsid w:val="000846AF"/>
    <w:rsid w:val="000F6010"/>
    <w:rsid w:val="00104001"/>
    <w:rsid w:val="0011074D"/>
    <w:rsid w:val="00115275"/>
    <w:rsid w:val="001355D9"/>
    <w:rsid w:val="00173520"/>
    <w:rsid w:val="001E1EAA"/>
    <w:rsid w:val="00201534"/>
    <w:rsid w:val="002445B9"/>
    <w:rsid w:val="00271E56"/>
    <w:rsid w:val="00276B18"/>
    <w:rsid w:val="002A6971"/>
    <w:rsid w:val="002F231A"/>
    <w:rsid w:val="00305BA1"/>
    <w:rsid w:val="00314366"/>
    <w:rsid w:val="00340BF6"/>
    <w:rsid w:val="00344D1D"/>
    <w:rsid w:val="00366CCB"/>
    <w:rsid w:val="003B0720"/>
    <w:rsid w:val="004266CB"/>
    <w:rsid w:val="0042748F"/>
    <w:rsid w:val="004362B2"/>
    <w:rsid w:val="00457F32"/>
    <w:rsid w:val="00465154"/>
    <w:rsid w:val="0048561F"/>
    <w:rsid w:val="00497669"/>
    <w:rsid w:val="004B6D31"/>
    <w:rsid w:val="004C2B32"/>
    <w:rsid w:val="004D09CC"/>
    <w:rsid w:val="00522E53"/>
    <w:rsid w:val="0054431E"/>
    <w:rsid w:val="00586CA3"/>
    <w:rsid w:val="00593ADF"/>
    <w:rsid w:val="005A2D9C"/>
    <w:rsid w:val="005C3DC0"/>
    <w:rsid w:val="005E79A7"/>
    <w:rsid w:val="005F3245"/>
    <w:rsid w:val="00601425"/>
    <w:rsid w:val="00653B14"/>
    <w:rsid w:val="0068046F"/>
    <w:rsid w:val="0071188C"/>
    <w:rsid w:val="0071320A"/>
    <w:rsid w:val="007743FF"/>
    <w:rsid w:val="007773D2"/>
    <w:rsid w:val="007A29A3"/>
    <w:rsid w:val="007B65D4"/>
    <w:rsid w:val="007D2D02"/>
    <w:rsid w:val="00847BC2"/>
    <w:rsid w:val="008614D4"/>
    <w:rsid w:val="0087478C"/>
    <w:rsid w:val="00876022"/>
    <w:rsid w:val="0088080A"/>
    <w:rsid w:val="008839AE"/>
    <w:rsid w:val="008A1AEC"/>
    <w:rsid w:val="008A5DBF"/>
    <w:rsid w:val="008B4359"/>
    <w:rsid w:val="008C7F57"/>
    <w:rsid w:val="00903EA5"/>
    <w:rsid w:val="009043B5"/>
    <w:rsid w:val="0096742E"/>
    <w:rsid w:val="00967AA5"/>
    <w:rsid w:val="00981828"/>
    <w:rsid w:val="00981BC6"/>
    <w:rsid w:val="009912D1"/>
    <w:rsid w:val="009B17AB"/>
    <w:rsid w:val="009C5F64"/>
    <w:rsid w:val="009D2323"/>
    <w:rsid w:val="00A12F4A"/>
    <w:rsid w:val="00A1390A"/>
    <w:rsid w:val="00A24C2F"/>
    <w:rsid w:val="00A3322D"/>
    <w:rsid w:val="00A343BD"/>
    <w:rsid w:val="00A4741D"/>
    <w:rsid w:val="00A76EA7"/>
    <w:rsid w:val="00A84085"/>
    <w:rsid w:val="00A95BB1"/>
    <w:rsid w:val="00A973FA"/>
    <w:rsid w:val="00AA14FF"/>
    <w:rsid w:val="00AC3E4F"/>
    <w:rsid w:val="00AC5F11"/>
    <w:rsid w:val="00AD01BB"/>
    <w:rsid w:val="00B11FB9"/>
    <w:rsid w:val="00B142FF"/>
    <w:rsid w:val="00B25C8C"/>
    <w:rsid w:val="00B26BA9"/>
    <w:rsid w:val="00B5663E"/>
    <w:rsid w:val="00B62466"/>
    <w:rsid w:val="00B63A86"/>
    <w:rsid w:val="00BB57AC"/>
    <w:rsid w:val="00BC68B2"/>
    <w:rsid w:val="00BE0740"/>
    <w:rsid w:val="00C005AE"/>
    <w:rsid w:val="00C344D6"/>
    <w:rsid w:val="00C35D61"/>
    <w:rsid w:val="00C40D0E"/>
    <w:rsid w:val="00C932F4"/>
    <w:rsid w:val="00C94F8A"/>
    <w:rsid w:val="00CC5D85"/>
    <w:rsid w:val="00D035B8"/>
    <w:rsid w:val="00D7078C"/>
    <w:rsid w:val="00D979D8"/>
    <w:rsid w:val="00DC37F4"/>
    <w:rsid w:val="00DC795F"/>
    <w:rsid w:val="00DD0FA9"/>
    <w:rsid w:val="00DE0992"/>
    <w:rsid w:val="00DE3AD4"/>
    <w:rsid w:val="00DE4733"/>
    <w:rsid w:val="00DF3F49"/>
    <w:rsid w:val="00E37258"/>
    <w:rsid w:val="00E46058"/>
    <w:rsid w:val="00E661D0"/>
    <w:rsid w:val="00E8642B"/>
    <w:rsid w:val="00E94B91"/>
    <w:rsid w:val="00E96D1A"/>
    <w:rsid w:val="00EA3260"/>
    <w:rsid w:val="00EA47ED"/>
    <w:rsid w:val="00F3489C"/>
    <w:rsid w:val="00F35615"/>
    <w:rsid w:val="00F408C2"/>
    <w:rsid w:val="00F44E95"/>
    <w:rsid w:val="00F5304B"/>
    <w:rsid w:val="00F73D84"/>
    <w:rsid w:val="00F93BAA"/>
    <w:rsid w:val="00FD3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ABCEB"/>
  <w15:chartTrackingRefBased/>
  <w15:docId w15:val="{454665D2-4987-454E-B1C2-44C74DE25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C37F4"/>
    <w:pPr>
      <w:keepNext/>
      <w:spacing w:after="0" w:line="360" w:lineRule="auto"/>
      <w:jc w:val="both"/>
      <w:outlineLvl w:val="0"/>
    </w:pPr>
    <w:rPr>
      <w:rFonts w:ascii="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40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4085"/>
  </w:style>
  <w:style w:type="paragraph" w:styleId="Footer">
    <w:name w:val="footer"/>
    <w:basedOn w:val="Normal"/>
    <w:link w:val="FooterChar"/>
    <w:uiPriority w:val="99"/>
    <w:unhideWhenUsed/>
    <w:rsid w:val="00A840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4085"/>
  </w:style>
  <w:style w:type="character" w:customStyle="1" w:styleId="Heading1Char">
    <w:name w:val="Heading 1 Char"/>
    <w:basedOn w:val="DefaultParagraphFont"/>
    <w:link w:val="Heading1"/>
    <w:uiPriority w:val="9"/>
    <w:rsid w:val="00DC37F4"/>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2346</Words>
  <Characters>13376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Leqhaoe</dc:creator>
  <cp:keywords/>
  <dc:description/>
  <cp:lastModifiedBy>Rebecca Leqhaoe</cp:lastModifiedBy>
  <cp:revision>2</cp:revision>
  <dcterms:created xsi:type="dcterms:W3CDTF">2022-08-17T12:39:00Z</dcterms:created>
  <dcterms:modified xsi:type="dcterms:W3CDTF">2022-08-17T12:39:00Z</dcterms:modified>
</cp:coreProperties>
</file>