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2F7F" w14:textId="77777777" w:rsidR="008233BD" w:rsidRDefault="008233BD">
      <w:pPr>
        <w:jc w:val="center"/>
        <w:rPr>
          <w:rFonts w:ascii="Verdana" w:eastAsia="Verdana" w:hAnsi="Verdana" w:cs="Verdana"/>
          <w:b/>
          <w:sz w:val="28"/>
          <w:u w:val="single"/>
        </w:rPr>
      </w:pPr>
    </w:p>
    <w:p w14:paraId="2BAE4FFC" w14:textId="77777777" w:rsidR="008233BD" w:rsidRDefault="008233BD">
      <w:pPr>
        <w:jc w:val="center"/>
        <w:rPr>
          <w:rFonts w:ascii="Verdana" w:eastAsia="Verdana" w:hAnsi="Verdana" w:cs="Verdana"/>
          <w:b/>
          <w:sz w:val="28"/>
          <w:u w:val="single"/>
        </w:rPr>
      </w:pPr>
    </w:p>
    <w:p w14:paraId="6C57DF02" w14:textId="77777777" w:rsidR="008233BD" w:rsidRDefault="008233BD">
      <w:pPr>
        <w:jc w:val="center"/>
        <w:rPr>
          <w:rFonts w:ascii="Verdana" w:eastAsia="Verdana" w:hAnsi="Verdana" w:cs="Verdana"/>
          <w:b/>
          <w:sz w:val="28"/>
          <w:u w:val="single"/>
        </w:rPr>
      </w:pPr>
    </w:p>
    <w:p w14:paraId="7E4E0121" w14:textId="593F4C1D" w:rsidR="008070E5" w:rsidRDefault="001D61D8">
      <w:pPr>
        <w:jc w:val="center"/>
        <w:rPr>
          <w:rFonts w:ascii="Verdana" w:eastAsia="Verdana" w:hAnsi="Verdana" w:cs="Verdana"/>
          <w:b/>
          <w:sz w:val="28"/>
          <w:u w:val="single"/>
        </w:rPr>
      </w:pPr>
      <w:r>
        <w:rPr>
          <w:rFonts w:ascii="Verdana" w:eastAsia="Verdana" w:hAnsi="Verdana" w:cs="Verdana"/>
          <w:b/>
          <w:sz w:val="28"/>
          <w:u w:val="single"/>
        </w:rPr>
        <w:t>IN THE HIGH COURT OF LESOTHO</w:t>
      </w:r>
    </w:p>
    <w:p w14:paraId="118E3B56" w14:textId="77777777" w:rsidR="008070E5" w:rsidRDefault="008070E5">
      <w:pPr>
        <w:jc w:val="both"/>
        <w:rPr>
          <w:rFonts w:ascii="Verdana" w:eastAsia="Verdana" w:hAnsi="Verdana" w:cs="Verdana"/>
          <w:sz w:val="24"/>
        </w:rPr>
      </w:pPr>
    </w:p>
    <w:p w14:paraId="18871EE6" w14:textId="77777777" w:rsidR="008070E5" w:rsidRDefault="001D61D8">
      <w:pPr>
        <w:jc w:val="both"/>
        <w:rPr>
          <w:rFonts w:ascii="Verdana" w:eastAsia="Verdana" w:hAnsi="Verdana" w:cs="Verdana"/>
          <w:b/>
          <w:sz w:val="24"/>
        </w:rPr>
      </w:pPr>
      <w:r>
        <w:rPr>
          <w:rFonts w:ascii="Verdana" w:eastAsia="Verdana" w:hAnsi="Verdana" w:cs="Verdana"/>
          <w:b/>
          <w:sz w:val="24"/>
        </w:rPr>
        <w:t>HELD AT MASERU</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CIV/APN/331/2021</w:t>
      </w:r>
    </w:p>
    <w:p w14:paraId="12B90A11" w14:textId="77777777" w:rsidR="008070E5" w:rsidRDefault="008070E5">
      <w:pPr>
        <w:jc w:val="both"/>
        <w:rPr>
          <w:rFonts w:ascii="Verdana" w:eastAsia="Verdana" w:hAnsi="Verdana" w:cs="Verdana"/>
          <w:sz w:val="24"/>
        </w:rPr>
      </w:pPr>
    </w:p>
    <w:p w14:paraId="5FC3DD9B" w14:textId="77777777" w:rsidR="008070E5" w:rsidRDefault="001D61D8">
      <w:pPr>
        <w:jc w:val="both"/>
        <w:rPr>
          <w:rFonts w:ascii="Verdana" w:eastAsia="Verdana" w:hAnsi="Verdana" w:cs="Verdana"/>
          <w:sz w:val="24"/>
        </w:rPr>
      </w:pPr>
      <w:r>
        <w:rPr>
          <w:rFonts w:ascii="Verdana" w:eastAsia="Verdana" w:hAnsi="Verdana" w:cs="Verdana"/>
          <w:sz w:val="24"/>
        </w:rPr>
        <w:t>In the matter between</w:t>
      </w:r>
    </w:p>
    <w:p w14:paraId="78195C52" w14:textId="77777777" w:rsidR="008070E5" w:rsidRDefault="008070E5">
      <w:pPr>
        <w:jc w:val="both"/>
        <w:rPr>
          <w:rFonts w:ascii="Verdana" w:eastAsia="Verdana" w:hAnsi="Verdana" w:cs="Verdana"/>
          <w:sz w:val="24"/>
        </w:rPr>
      </w:pPr>
    </w:p>
    <w:p w14:paraId="7FF7ADE5" w14:textId="77777777" w:rsidR="008070E5" w:rsidRDefault="001D61D8">
      <w:pPr>
        <w:jc w:val="both"/>
        <w:rPr>
          <w:rFonts w:ascii="Verdana" w:eastAsia="Verdana" w:hAnsi="Verdana" w:cs="Verdana"/>
          <w:b/>
          <w:sz w:val="24"/>
        </w:rPr>
      </w:pPr>
      <w:r>
        <w:rPr>
          <w:rFonts w:ascii="Verdana" w:eastAsia="Verdana" w:hAnsi="Verdana" w:cs="Verdana"/>
          <w:b/>
          <w:sz w:val="24"/>
        </w:rPr>
        <w:t>JULIA SEBOKA</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APPLICANT</w:t>
      </w:r>
    </w:p>
    <w:p w14:paraId="5BD730FC" w14:textId="77777777" w:rsidR="008070E5" w:rsidRDefault="008070E5">
      <w:pPr>
        <w:jc w:val="both"/>
        <w:rPr>
          <w:rFonts w:ascii="Verdana" w:eastAsia="Verdana" w:hAnsi="Verdana" w:cs="Verdana"/>
          <w:b/>
          <w:sz w:val="24"/>
        </w:rPr>
      </w:pPr>
    </w:p>
    <w:p w14:paraId="697F2B0E" w14:textId="77777777" w:rsidR="008070E5" w:rsidRDefault="001D61D8">
      <w:pPr>
        <w:jc w:val="both"/>
        <w:rPr>
          <w:rFonts w:ascii="Verdana" w:eastAsia="Verdana" w:hAnsi="Verdana" w:cs="Verdana"/>
          <w:b/>
          <w:sz w:val="24"/>
        </w:rPr>
      </w:pPr>
      <w:r>
        <w:rPr>
          <w:rFonts w:ascii="Verdana" w:eastAsia="Verdana" w:hAnsi="Verdana" w:cs="Verdana"/>
          <w:b/>
          <w:sz w:val="24"/>
        </w:rPr>
        <w:t>AND</w:t>
      </w:r>
    </w:p>
    <w:p w14:paraId="4EA3AD6C" w14:textId="77777777" w:rsidR="008070E5" w:rsidRDefault="008070E5">
      <w:pPr>
        <w:jc w:val="both"/>
        <w:rPr>
          <w:rFonts w:ascii="Verdana" w:eastAsia="Verdana" w:hAnsi="Verdana" w:cs="Verdana"/>
          <w:b/>
          <w:sz w:val="24"/>
        </w:rPr>
      </w:pPr>
    </w:p>
    <w:p w14:paraId="7840F34E" w14:textId="77777777" w:rsidR="008070E5" w:rsidRDefault="001D61D8">
      <w:pPr>
        <w:jc w:val="both"/>
        <w:rPr>
          <w:rFonts w:ascii="Verdana" w:eastAsia="Verdana" w:hAnsi="Verdana" w:cs="Verdana"/>
          <w:b/>
          <w:sz w:val="24"/>
        </w:rPr>
      </w:pPr>
      <w:r>
        <w:rPr>
          <w:rFonts w:ascii="Verdana" w:eastAsia="Verdana" w:hAnsi="Verdana" w:cs="Verdana"/>
          <w:b/>
          <w:sz w:val="24"/>
        </w:rPr>
        <w:t>THE MASTER OF THE HIGH COURT</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1</w:t>
      </w:r>
      <w:r>
        <w:rPr>
          <w:rFonts w:ascii="Verdana" w:eastAsia="Verdana" w:hAnsi="Verdana" w:cs="Verdana"/>
          <w:b/>
          <w:sz w:val="24"/>
          <w:vertAlign w:val="superscript"/>
        </w:rPr>
        <w:t>ST</w:t>
      </w:r>
      <w:r>
        <w:rPr>
          <w:rFonts w:ascii="Verdana" w:eastAsia="Verdana" w:hAnsi="Verdana" w:cs="Verdana"/>
          <w:b/>
          <w:sz w:val="24"/>
        </w:rPr>
        <w:t xml:space="preserve"> RESPONDENT</w:t>
      </w:r>
    </w:p>
    <w:p w14:paraId="6EC2E6D4" w14:textId="77777777" w:rsidR="008070E5" w:rsidRDefault="001D61D8">
      <w:pPr>
        <w:jc w:val="both"/>
        <w:rPr>
          <w:rFonts w:ascii="Verdana" w:eastAsia="Verdana" w:hAnsi="Verdana" w:cs="Verdana"/>
          <w:b/>
          <w:sz w:val="24"/>
        </w:rPr>
      </w:pPr>
      <w:r>
        <w:rPr>
          <w:rFonts w:ascii="Verdana" w:eastAsia="Verdana" w:hAnsi="Verdana" w:cs="Verdana"/>
          <w:b/>
          <w:sz w:val="24"/>
        </w:rPr>
        <w:t>ATTORNEY GENERAL</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2</w:t>
      </w:r>
      <w:r>
        <w:rPr>
          <w:rFonts w:ascii="Verdana" w:eastAsia="Verdana" w:hAnsi="Verdana" w:cs="Verdana"/>
          <w:b/>
          <w:sz w:val="24"/>
          <w:vertAlign w:val="superscript"/>
        </w:rPr>
        <w:t>ND</w:t>
      </w:r>
      <w:r>
        <w:rPr>
          <w:rFonts w:ascii="Verdana" w:eastAsia="Verdana" w:hAnsi="Verdana" w:cs="Verdana"/>
          <w:b/>
          <w:sz w:val="24"/>
        </w:rPr>
        <w:t xml:space="preserve"> RESPONDENT</w:t>
      </w:r>
    </w:p>
    <w:p w14:paraId="461E37A5" w14:textId="77777777" w:rsidR="008070E5" w:rsidRDefault="001D61D8">
      <w:pPr>
        <w:jc w:val="both"/>
        <w:rPr>
          <w:rFonts w:ascii="Verdana" w:eastAsia="Verdana" w:hAnsi="Verdana" w:cs="Verdana"/>
          <w:b/>
          <w:sz w:val="24"/>
        </w:rPr>
      </w:pPr>
      <w:r>
        <w:rPr>
          <w:rFonts w:ascii="Verdana" w:eastAsia="Verdana" w:hAnsi="Verdana" w:cs="Verdana"/>
          <w:b/>
          <w:sz w:val="24"/>
        </w:rPr>
        <w:t>KATLEHO JONKOMANE</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3</w:t>
      </w:r>
      <w:r>
        <w:rPr>
          <w:rFonts w:ascii="Verdana" w:eastAsia="Verdana" w:hAnsi="Verdana" w:cs="Verdana"/>
          <w:b/>
          <w:sz w:val="24"/>
          <w:vertAlign w:val="superscript"/>
        </w:rPr>
        <w:t>RD</w:t>
      </w:r>
      <w:r>
        <w:rPr>
          <w:rFonts w:ascii="Verdana" w:eastAsia="Verdana" w:hAnsi="Verdana" w:cs="Verdana"/>
          <w:b/>
          <w:sz w:val="24"/>
        </w:rPr>
        <w:t xml:space="preserve"> RESPONDENT</w:t>
      </w:r>
    </w:p>
    <w:p w14:paraId="10498CB0" w14:textId="77777777" w:rsidR="008070E5" w:rsidRDefault="001D61D8">
      <w:pPr>
        <w:jc w:val="both"/>
        <w:rPr>
          <w:rFonts w:ascii="Verdana" w:eastAsia="Verdana" w:hAnsi="Verdana" w:cs="Verdana"/>
          <w:b/>
          <w:sz w:val="24"/>
        </w:rPr>
      </w:pPr>
      <w:r>
        <w:rPr>
          <w:rFonts w:ascii="Verdana" w:eastAsia="Verdana" w:hAnsi="Verdana" w:cs="Verdana"/>
          <w:b/>
          <w:sz w:val="24"/>
        </w:rPr>
        <w:t>‘MATUMELO JONKOMANE</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4</w:t>
      </w:r>
      <w:r>
        <w:rPr>
          <w:rFonts w:ascii="Verdana" w:eastAsia="Verdana" w:hAnsi="Verdana" w:cs="Verdana"/>
          <w:b/>
          <w:sz w:val="24"/>
          <w:vertAlign w:val="superscript"/>
        </w:rPr>
        <w:t>TH</w:t>
      </w:r>
      <w:r>
        <w:rPr>
          <w:rFonts w:ascii="Verdana" w:eastAsia="Verdana" w:hAnsi="Verdana" w:cs="Verdana"/>
          <w:b/>
          <w:sz w:val="24"/>
        </w:rPr>
        <w:t xml:space="preserve"> RESPONDENT</w:t>
      </w:r>
    </w:p>
    <w:p w14:paraId="70A6E3F2" w14:textId="77777777" w:rsidR="008070E5" w:rsidRDefault="001D61D8">
      <w:pPr>
        <w:jc w:val="both"/>
        <w:rPr>
          <w:rFonts w:ascii="Verdana" w:eastAsia="Verdana" w:hAnsi="Verdana" w:cs="Verdana"/>
          <w:b/>
          <w:sz w:val="24"/>
        </w:rPr>
      </w:pPr>
      <w:r>
        <w:rPr>
          <w:rFonts w:ascii="Verdana" w:eastAsia="Verdana" w:hAnsi="Verdana" w:cs="Verdana"/>
          <w:b/>
          <w:sz w:val="24"/>
        </w:rPr>
        <w:t>FIRST NATIONAL BANK LESOTHO (PTY) LTD</w:t>
      </w:r>
      <w:r>
        <w:rPr>
          <w:rFonts w:ascii="Verdana" w:eastAsia="Verdana" w:hAnsi="Verdana" w:cs="Verdana"/>
          <w:b/>
          <w:sz w:val="24"/>
        </w:rPr>
        <w:tab/>
        <w:t>5</w:t>
      </w:r>
      <w:r>
        <w:rPr>
          <w:rFonts w:ascii="Verdana" w:eastAsia="Verdana" w:hAnsi="Verdana" w:cs="Verdana"/>
          <w:b/>
          <w:sz w:val="24"/>
          <w:vertAlign w:val="superscript"/>
        </w:rPr>
        <w:t>TH</w:t>
      </w:r>
      <w:r>
        <w:rPr>
          <w:rFonts w:ascii="Verdana" w:eastAsia="Verdana" w:hAnsi="Verdana" w:cs="Verdana"/>
          <w:b/>
          <w:sz w:val="24"/>
        </w:rPr>
        <w:t xml:space="preserve"> RESPONDENT</w:t>
      </w:r>
    </w:p>
    <w:p w14:paraId="4D83BAF7" w14:textId="77777777" w:rsidR="008070E5" w:rsidRDefault="001D61D8">
      <w:pPr>
        <w:jc w:val="both"/>
        <w:rPr>
          <w:rFonts w:ascii="Verdana" w:eastAsia="Verdana" w:hAnsi="Verdana" w:cs="Verdana"/>
          <w:b/>
          <w:sz w:val="24"/>
        </w:rPr>
      </w:pP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p>
    <w:p w14:paraId="51A87FE7" w14:textId="77777777" w:rsidR="008070E5" w:rsidRDefault="008070E5">
      <w:pPr>
        <w:jc w:val="both"/>
        <w:rPr>
          <w:rFonts w:ascii="Verdana" w:eastAsia="Verdana" w:hAnsi="Verdana" w:cs="Verdana"/>
          <w:sz w:val="24"/>
          <w:u w:val="single"/>
        </w:rPr>
      </w:pPr>
    </w:p>
    <w:p w14:paraId="483FA985" w14:textId="6A0B5EAA" w:rsidR="008070E5" w:rsidRDefault="001D61D8">
      <w:pPr>
        <w:jc w:val="both"/>
        <w:rPr>
          <w:rFonts w:ascii="Verdana" w:eastAsia="Verdana" w:hAnsi="Verdana" w:cs="Verdana"/>
          <w:sz w:val="24"/>
          <w:u w:val="single"/>
        </w:rPr>
      </w:pPr>
      <w:r>
        <w:rPr>
          <w:rFonts w:ascii="Verdana" w:eastAsia="Verdana" w:hAnsi="Verdana" w:cs="Verdana"/>
          <w:sz w:val="24"/>
          <w:u w:val="single"/>
        </w:rPr>
        <w:t>Neutral Citation</w:t>
      </w:r>
      <w:r>
        <w:rPr>
          <w:rFonts w:ascii="Verdana" w:eastAsia="Verdana" w:hAnsi="Verdana" w:cs="Verdana"/>
          <w:sz w:val="24"/>
        </w:rPr>
        <w:t xml:space="preserve">: Julia </w:t>
      </w:r>
      <w:proofErr w:type="spellStart"/>
      <w:r>
        <w:rPr>
          <w:rFonts w:ascii="Verdana" w:eastAsia="Verdana" w:hAnsi="Verdana" w:cs="Verdana"/>
          <w:sz w:val="24"/>
        </w:rPr>
        <w:t>Seboka</w:t>
      </w:r>
      <w:proofErr w:type="spellEnd"/>
      <w:r>
        <w:rPr>
          <w:rFonts w:ascii="Verdana" w:eastAsia="Verdana" w:hAnsi="Verdana" w:cs="Verdana"/>
          <w:sz w:val="24"/>
        </w:rPr>
        <w:t xml:space="preserve"> v The Master of the High Court &amp; 4 Others [2022] LSHC 74 Civ (</w:t>
      </w:r>
      <w:r w:rsidR="00DF3154">
        <w:rPr>
          <w:rFonts w:ascii="Verdana" w:eastAsia="Verdana" w:hAnsi="Verdana" w:cs="Verdana"/>
          <w:sz w:val="24"/>
        </w:rPr>
        <w:t xml:space="preserve">03 June </w:t>
      </w:r>
      <w:r>
        <w:rPr>
          <w:rFonts w:ascii="Verdana" w:eastAsia="Verdana" w:hAnsi="Verdana" w:cs="Verdana"/>
          <w:sz w:val="24"/>
        </w:rPr>
        <w:t>2022)</w:t>
      </w:r>
    </w:p>
    <w:p w14:paraId="4D571CAC" w14:textId="77777777" w:rsidR="008070E5" w:rsidRDefault="008070E5">
      <w:pPr>
        <w:jc w:val="both"/>
        <w:rPr>
          <w:rFonts w:ascii="Verdana" w:eastAsia="Verdana" w:hAnsi="Verdana" w:cs="Verdana"/>
          <w:b/>
          <w:sz w:val="24"/>
        </w:rPr>
      </w:pPr>
    </w:p>
    <w:p w14:paraId="21F3C5A8" w14:textId="77777777" w:rsidR="008070E5" w:rsidRDefault="001D61D8">
      <w:pPr>
        <w:jc w:val="center"/>
        <w:rPr>
          <w:rFonts w:ascii="Verdana" w:eastAsia="Verdana" w:hAnsi="Verdana" w:cs="Verdana"/>
          <w:b/>
          <w:sz w:val="24"/>
          <w:u w:val="single"/>
        </w:rPr>
      </w:pPr>
      <w:r>
        <w:rPr>
          <w:rFonts w:ascii="Verdana" w:eastAsia="Verdana" w:hAnsi="Verdana" w:cs="Verdana"/>
          <w:b/>
          <w:sz w:val="24"/>
          <w:u w:val="single"/>
        </w:rPr>
        <w:t>JUDGEMENT</w:t>
      </w:r>
    </w:p>
    <w:p w14:paraId="1FF28956" w14:textId="77777777" w:rsidR="008070E5" w:rsidRDefault="001D61D8">
      <w:pPr>
        <w:jc w:val="both"/>
        <w:rPr>
          <w:rFonts w:ascii="Verdana" w:eastAsia="Verdana" w:hAnsi="Verdana" w:cs="Verdana"/>
          <w:b/>
          <w:sz w:val="24"/>
        </w:rPr>
      </w:pPr>
      <w:r>
        <w:rPr>
          <w:rFonts w:ascii="Verdana" w:eastAsia="Verdana" w:hAnsi="Verdana" w:cs="Verdana"/>
          <w:b/>
          <w:sz w:val="24"/>
        </w:rPr>
        <w:t xml:space="preserve">CORAM: </w:t>
      </w:r>
      <w:r>
        <w:rPr>
          <w:rFonts w:ascii="Verdana" w:eastAsia="Verdana" w:hAnsi="Verdana" w:cs="Verdana"/>
          <w:b/>
          <w:sz w:val="24"/>
        </w:rPr>
        <w:tab/>
        <w:t>BANYANE J</w:t>
      </w:r>
    </w:p>
    <w:p w14:paraId="368B70C6" w14:textId="0A5257A1" w:rsidR="008070E5" w:rsidRDefault="001D61D8">
      <w:pPr>
        <w:jc w:val="both"/>
        <w:rPr>
          <w:rFonts w:ascii="Verdana" w:eastAsia="Verdana" w:hAnsi="Verdana" w:cs="Verdana"/>
          <w:b/>
          <w:sz w:val="24"/>
        </w:rPr>
      </w:pPr>
      <w:r>
        <w:rPr>
          <w:rFonts w:ascii="Verdana" w:eastAsia="Verdana" w:hAnsi="Verdana" w:cs="Verdana"/>
          <w:b/>
          <w:sz w:val="24"/>
        </w:rPr>
        <w:t>HEARD:</w:t>
      </w:r>
      <w:r>
        <w:rPr>
          <w:rFonts w:ascii="Verdana" w:eastAsia="Verdana" w:hAnsi="Verdana" w:cs="Verdana"/>
          <w:b/>
          <w:sz w:val="24"/>
        </w:rPr>
        <w:tab/>
      </w:r>
      <w:r w:rsidR="001C326E">
        <w:rPr>
          <w:rFonts w:ascii="Verdana" w:eastAsia="Verdana" w:hAnsi="Verdana" w:cs="Verdana"/>
          <w:b/>
          <w:sz w:val="24"/>
        </w:rPr>
        <w:t>14/04/22</w:t>
      </w:r>
    </w:p>
    <w:p w14:paraId="1E722F2D" w14:textId="77777777" w:rsidR="008070E5" w:rsidRDefault="001D61D8">
      <w:pPr>
        <w:jc w:val="both"/>
        <w:rPr>
          <w:rFonts w:ascii="Verdana" w:eastAsia="Verdana" w:hAnsi="Verdana" w:cs="Verdana"/>
          <w:b/>
          <w:sz w:val="24"/>
        </w:rPr>
      </w:pPr>
      <w:r>
        <w:rPr>
          <w:rFonts w:ascii="Verdana" w:eastAsia="Verdana" w:hAnsi="Verdana" w:cs="Verdana"/>
          <w:b/>
          <w:sz w:val="24"/>
        </w:rPr>
        <w:t xml:space="preserve">DELIVERED: </w:t>
      </w:r>
      <w:r w:rsidR="008478C9">
        <w:rPr>
          <w:rFonts w:ascii="Verdana" w:eastAsia="Verdana" w:hAnsi="Verdana" w:cs="Verdana"/>
          <w:b/>
          <w:sz w:val="24"/>
        </w:rPr>
        <w:t>03/06/22</w:t>
      </w:r>
    </w:p>
    <w:p w14:paraId="34D249FA" w14:textId="77777777" w:rsidR="008233BD" w:rsidRDefault="008233BD">
      <w:pPr>
        <w:jc w:val="center"/>
        <w:rPr>
          <w:rFonts w:ascii="Verdana" w:eastAsia="Verdana" w:hAnsi="Verdana" w:cs="Verdana"/>
          <w:b/>
          <w:sz w:val="24"/>
        </w:rPr>
      </w:pPr>
    </w:p>
    <w:p w14:paraId="238745FF" w14:textId="77777777" w:rsidR="008233BD" w:rsidRDefault="008233BD">
      <w:pPr>
        <w:jc w:val="center"/>
        <w:rPr>
          <w:rFonts w:ascii="Verdana" w:eastAsia="Verdana" w:hAnsi="Verdana" w:cs="Verdana"/>
          <w:b/>
          <w:sz w:val="24"/>
        </w:rPr>
      </w:pPr>
    </w:p>
    <w:p w14:paraId="1D88A39F" w14:textId="026CD07F" w:rsidR="008070E5" w:rsidRDefault="001D61D8">
      <w:pPr>
        <w:jc w:val="center"/>
        <w:rPr>
          <w:rFonts w:ascii="Verdana" w:eastAsia="Verdana" w:hAnsi="Verdana" w:cs="Verdana"/>
          <w:b/>
          <w:sz w:val="24"/>
        </w:rPr>
      </w:pPr>
      <w:r>
        <w:rPr>
          <w:rFonts w:ascii="Verdana" w:eastAsia="Verdana" w:hAnsi="Verdana" w:cs="Verdana"/>
          <w:b/>
          <w:sz w:val="24"/>
        </w:rPr>
        <w:lastRenderedPageBreak/>
        <w:t>Summary</w:t>
      </w:r>
    </w:p>
    <w:p w14:paraId="1DF9CF2C" w14:textId="705ACF2D" w:rsidR="008070E5" w:rsidRDefault="00C22DB1" w:rsidP="00381834">
      <w:pPr>
        <w:spacing w:line="360" w:lineRule="auto"/>
        <w:jc w:val="both"/>
        <w:rPr>
          <w:rFonts w:ascii="Verdana" w:eastAsia="Verdana" w:hAnsi="Verdana" w:cs="Verdana"/>
        </w:rPr>
      </w:pPr>
      <w:r>
        <w:rPr>
          <w:rFonts w:ascii="Verdana" w:eastAsia="Verdana" w:hAnsi="Verdana" w:cs="Verdana"/>
        </w:rPr>
        <w:t xml:space="preserve">Review of </w:t>
      </w:r>
      <w:r w:rsidR="00E33038">
        <w:rPr>
          <w:rFonts w:ascii="Verdana" w:eastAsia="Verdana" w:hAnsi="Verdana" w:cs="Verdana"/>
        </w:rPr>
        <w:t>a</w:t>
      </w:r>
      <w:r>
        <w:rPr>
          <w:rFonts w:ascii="Verdana" w:eastAsia="Verdana" w:hAnsi="Verdana" w:cs="Verdana"/>
        </w:rPr>
        <w:t xml:space="preserve"> decision by the Master of the High Court</w:t>
      </w:r>
      <w:r w:rsidR="00381834">
        <w:rPr>
          <w:rFonts w:ascii="Verdana" w:eastAsia="Verdana" w:hAnsi="Verdana" w:cs="Verdana"/>
        </w:rPr>
        <w:t xml:space="preserve"> </w:t>
      </w:r>
      <w:r>
        <w:rPr>
          <w:rFonts w:ascii="Verdana" w:eastAsia="Verdana" w:hAnsi="Verdana" w:cs="Verdana"/>
        </w:rPr>
        <w:t xml:space="preserve">- revoking </w:t>
      </w:r>
      <w:r w:rsidR="00E33038">
        <w:rPr>
          <w:rFonts w:ascii="Verdana" w:eastAsia="Verdana" w:hAnsi="Verdana" w:cs="Verdana"/>
        </w:rPr>
        <w:t>the applica</w:t>
      </w:r>
      <w:r w:rsidR="00B67579">
        <w:rPr>
          <w:rFonts w:ascii="Verdana" w:eastAsia="Verdana" w:hAnsi="Verdana" w:cs="Verdana"/>
        </w:rPr>
        <w:t>nt</w:t>
      </w:r>
      <w:r w:rsidR="00E33038">
        <w:rPr>
          <w:rFonts w:ascii="Verdana" w:eastAsia="Verdana" w:hAnsi="Verdana" w:cs="Verdana"/>
        </w:rPr>
        <w:t>’s guardianship appointment</w:t>
      </w:r>
      <w:r w:rsidR="00381834">
        <w:rPr>
          <w:rFonts w:ascii="Verdana" w:eastAsia="Verdana" w:hAnsi="Verdana" w:cs="Verdana"/>
        </w:rPr>
        <w:t xml:space="preserve"> </w:t>
      </w:r>
      <w:r w:rsidR="001D61D8">
        <w:rPr>
          <w:rFonts w:ascii="Verdana" w:eastAsia="Verdana" w:hAnsi="Verdana" w:cs="Verdana"/>
        </w:rPr>
        <w:t xml:space="preserve">- appointment and removal of </w:t>
      </w:r>
      <w:r w:rsidR="008478C9">
        <w:rPr>
          <w:rFonts w:ascii="Verdana" w:eastAsia="Verdana" w:hAnsi="Verdana" w:cs="Verdana"/>
        </w:rPr>
        <w:t>guardians</w:t>
      </w:r>
      <w:r w:rsidR="001D61D8">
        <w:rPr>
          <w:rFonts w:ascii="Verdana" w:eastAsia="Verdana" w:hAnsi="Verdana" w:cs="Verdana"/>
        </w:rPr>
        <w:t xml:space="preserve"> to minor children</w:t>
      </w:r>
      <w:r w:rsidR="00E33038">
        <w:rPr>
          <w:rFonts w:ascii="Verdana" w:eastAsia="Verdana" w:hAnsi="Verdana" w:cs="Verdana"/>
        </w:rPr>
        <w:t xml:space="preserve"> under the Children’s Protection and Welfare Act</w:t>
      </w:r>
      <w:r w:rsidR="00381834">
        <w:rPr>
          <w:rFonts w:ascii="Verdana" w:eastAsia="Verdana" w:hAnsi="Verdana" w:cs="Verdana"/>
        </w:rPr>
        <w:t xml:space="preserve"> </w:t>
      </w:r>
      <w:r w:rsidR="001D61D8">
        <w:rPr>
          <w:rFonts w:ascii="Verdana" w:eastAsia="Verdana" w:hAnsi="Verdana" w:cs="Verdana"/>
        </w:rPr>
        <w:t xml:space="preserve">- powers of the Master of the High </w:t>
      </w:r>
      <w:r w:rsidR="008478C9">
        <w:rPr>
          <w:rFonts w:ascii="Verdana" w:eastAsia="Verdana" w:hAnsi="Verdana" w:cs="Verdana"/>
        </w:rPr>
        <w:t>Court</w:t>
      </w:r>
      <w:r w:rsidR="00381834">
        <w:rPr>
          <w:rFonts w:ascii="Verdana" w:eastAsia="Verdana" w:hAnsi="Verdana" w:cs="Verdana"/>
        </w:rPr>
        <w:t xml:space="preserve"> </w:t>
      </w:r>
      <w:r w:rsidR="001D61D8">
        <w:rPr>
          <w:rFonts w:ascii="Verdana" w:eastAsia="Verdana" w:hAnsi="Verdana" w:cs="Verdana"/>
        </w:rPr>
        <w:t>-</w:t>
      </w:r>
      <w:r w:rsidR="0078409A">
        <w:rPr>
          <w:rFonts w:ascii="Verdana" w:eastAsia="Verdana" w:hAnsi="Verdana" w:cs="Verdana"/>
        </w:rPr>
        <w:t xml:space="preserve"> </w:t>
      </w:r>
      <w:r w:rsidR="001D61D8">
        <w:rPr>
          <w:rFonts w:ascii="Verdana" w:eastAsia="Verdana" w:hAnsi="Verdana" w:cs="Verdana"/>
        </w:rPr>
        <w:t>whether they extent to cancellation of an appoi</w:t>
      </w:r>
      <w:r w:rsidR="008478C9">
        <w:rPr>
          <w:rFonts w:ascii="Verdana" w:eastAsia="Verdana" w:hAnsi="Verdana" w:cs="Verdana"/>
        </w:rPr>
        <w:t>nt</w:t>
      </w:r>
      <w:r w:rsidR="001D61D8">
        <w:rPr>
          <w:rFonts w:ascii="Verdana" w:eastAsia="Verdana" w:hAnsi="Verdana" w:cs="Verdana"/>
        </w:rPr>
        <w:t xml:space="preserve">ment on grounds that </w:t>
      </w:r>
      <w:r w:rsidR="008478C9">
        <w:rPr>
          <w:rFonts w:ascii="Verdana" w:eastAsia="Verdana" w:hAnsi="Verdana" w:cs="Verdana"/>
        </w:rPr>
        <w:t xml:space="preserve">the </w:t>
      </w:r>
      <w:r w:rsidR="001D61D8">
        <w:rPr>
          <w:rFonts w:ascii="Verdana" w:eastAsia="Verdana" w:hAnsi="Verdana" w:cs="Verdana"/>
        </w:rPr>
        <w:t xml:space="preserve">family acted </w:t>
      </w:r>
      <w:r w:rsidR="008478C9">
        <w:rPr>
          <w:rFonts w:ascii="Verdana" w:eastAsia="Verdana" w:hAnsi="Verdana" w:cs="Verdana"/>
        </w:rPr>
        <w:t>contrary</w:t>
      </w:r>
      <w:r w:rsidR="001D61D8">
        <w:rPr>
          <w:rFonts w:ascii="Verdana" w:eastAsia="Verdana" w:hAnsi="Verdana" w:cs="Verdana"/>
        </w:rPr>
        <w:t xml:space="preserve"> to law</w:t>
      </w:r>
      <w:r w:rsidR="00381834">
        <w:rPr>
          <w:rFonts w:ascii="Verdana" w:eastAsia="Verdana" w:hAnsi="Verdana" w:cs="Verdana"/>
        </w:rPr>
        <w:t xml:space="preserve"> </w:t>
      </w:r>
      <w:r w:rsidR="001D61D8">
        <w:rPr>
          <w:rFonts w:ascii="Verdana" w:eastAsia="Verdana" w:hAnsi="Verdana" w:cs="Verdana"/>
        </w:rPr>
        <w:t>- no such power exist</w:t>
      </w:r>
      <w:r w:rsidR="00E33038">
        <w:rPr>
          <w:rFonts w:ascii="Verdana" w:eastAsia="Verdana" w:hAnsi="Verdana" w:cs="Verdana"/>
        </w:rPr>
        <w:t>s</w:t>
      </w:r>
      <w:r w:rsidR="001D61D8">
        <w:rPr>
          <w:rFonts w:ascii="Verdana" w:eastAsia="Verdana" w:hAnsi="Verdana" w:cs="Verdana"/>
        </w:rPr>
        <w:t xml:space="preserve"> and Master's decision therefore </w:t>
      </w:r>
      <w:r w:rsidR="00E33038" w:rsidRPr="00E33038">
        <w:rPr>
          <w:rFonts w:ascii="Verdana" w:eastAsia="Verdana" w:hAnsi="Verdana" w:cs="Verdana"/>
          <w:i/>
          <w:iCs/>
        </w:rPr>
        <w:t>ultra</w:t>
      </w:r>
      <w:r w:rsidR="00834A93">
        <w:rPr>
          <w:rFonts w:ascii="Verdana" w:eastAsia="Verdana" w:hAnsi="Verdana" w:cs="Verdana"/>
          <w:i/>
          <w:iCs/>
        </w:rPr>
        <w:t xml:space="preserve"> vires</w:t>
      </w:r>
      <w:r w:rsidR="00E33038" w:rsidRPr="00E33038">
        <w:rPr>
          <w:rFonts w:ascii="Verdana" w:eastAsia="Verdana" w:hAnsi="Verdana" w:cs="Verdana"/>
          <w:i/>
          <w:iCs/>
        </w:rPr>
        <w:t xml:space="preserve"> </w:t>
      </w:r>
      <w:r w:rsidR="001D61D8">
        <w:rPr>
          <w:rFonts w:ascii="Verdana" w:eastAsia="Verdana" w:hAnsi="Verdana" w:cs="Verdana"/>
        </w:rPr>
        <w:t>-</w:t>
      </w:r>
      <w:r w:rsidR="00E33038">
        <w:rPr>
          <w:rFonts w:ascii="Verdana" w:eastAsia="Verdana" w:hAnsi="Verdana" w:cs="Verdana"/>
        </w:rPr>
        <w:t xml:space="preserve"> </w:t>
      </w:r>
      <w:r w:rsidR="001D61D8">
        <w:rPr>
          <w:rFonts w:ascii="Verdana" w:eastAsia="Verdana" w:hAnsi="Verdana" w:cs="Verdana"/>
        </w:rPr>
        <w:t xml:space="preserve">natural guardian at liberty to </w:t>
      </w:r>
      <w:r w:rsidR="008478C9">
        <w:rPr>
          <w:rFonts w:ascii="Verdana" w:eastAsia="Verdana" w:hAnsi="Verdana" w:cs="Verdana"/>
        </w:rPr>
        <w:t>challenge</w:t>
      </w:r>
      <w:r w:rsidR="001D61D8">
        <w:rPr>
          <w:rFonts w:ascii="Verdana" w:eastAsia="Verdana" w:hAnsi="Verdana" w:cs="Verdana"/>
        </w:rPr>
        <w:t xml:space="preserve"> the decision before a </w:t>
      </w:r>
      <w:r w:rsidR="008478C9">
        <w:rPr>
          <w:rFonts w:ascii="Verdana" w:eastAsia="Verdana" w:hAnsi="Verdana" w:cs="Verdana"/>
        </w:rPr>
        <w:t>competent</w:t>
      </w:r>
      <w:r w:rsidR="001D61D8">
        <w:rPr>
          <w:rFonts w:ascii="Verdana" w:eastAsia="Verdana" w:hAnsi="Verdana" w:cs="Verdana"/>
        </w:rPr>
        <w:t xml:space="preserve"> court</w:t>
      </w:r>
      <w:r w:rsidR="00381834">
        <w:rPr>
          <w:rFonts w:ascii="Verdana" w:eastAsia="Verdana" w:hAnsi="Verdana" w:cs="Verdana"/>
        </w:rPr>
        <w:t>.</w:t>
      </w:r>
      <w:r w:rsidR="001D61D8">
        <w:rPr>
          <w:rFonts w:ascii="Verdana" w:eastAsia="Verdana" w:hAnsi="Verdana" w:cs="Verdana"/>
        </w:rPr>
        <w:t xml:space="preserve"> </w:t>
      </w:r>
    </w:p>
    <w:p w14:paraId="3444F778" w14:textId="77777777" w:rsidR="00B554A6" w:rsidRDefault="00B554A6">
      <w:pPr>
        <w:jc w:val="both"/>
        <w:rPr>
          <w:rFonts w:ascii="Verdana" w:eastAsia="Verdana" w:hAnsi="Verdana" w:cs="Verdana"/>
          <w:b/>
          <w:sz w:val="24"/>
          <w:u w:val="single"/>
        </w:rPr>
      </w:pPr>
    </w:p>
    <w:p w14:paraId="44701B04" w14:textId="77777777" w:rsidR="00B554A6" w:rsidRDefault="00B554A6">
      <w:pPr>
        <w:jc w:val="both"/>
        <w:rPr>
          <w:rFonts w:ascii="Verdana" w:eastAsia="Verdana" w:hAnsi="Verdana" w:cs="Verdana"/>
          <w:b/>
          <w:sz w:val="24"/>
          <w:u w:val="single"/>
        </w:rPr>
      </w:pPr>
    </w:p>
    <w:p w14:paraId="138D9E9B" w14:textId="54D68318" w:rsidR="008070E5" w:rsidRDefault="001D61D8">
      <w:pPr>
        <w:jc w:val="both"/>
        <w:rPr>
          <w:rFonts w:ascii="Verdana" w:eastAsia="Verdana" w:hAnsi="Verdana" w:cs="Verdana"/>
          <w:b/>
          <w:sz w:val="24"/>
          <w:u w:val="single"/>
        </w:rPr>
      </w:pPr>
      <w:r>
        <w:rPr>
          <w:rFonts w:ascii="Verdana" w:eastAsia="Verdana" w:hAnsi="Verdana" w:cs="Verdana"/>
          <w:b/>
          <w:sz w:val="24"/>
          <w:u w:val="single"/>
        </w:rPr>
        <w:t>ANNOTATIONS</w:t>
      </w:r>
    </w:p>
    <w:p w14:paraId="3B0A6F0F" w14:textId="77777777" w:rsidR="008070E5" w:rsidRDefault="001D61D8">
      <w:pPr>
        <w:jc w:val="both"/>
        <w:rPr>
          <w:rFonts w:ascii="Verdana" w:eastAsia="Verdana" w:hAnsi="Verdana" w:cs="Verdana"/>
          <w:b/>
          <w:sz w:val="24"/>
          <w:u w:val="single"/>
        </w:rPr>
      </w:pPr>
      <w:r>
        <w:rPr>
          <w:rFonts w:ascii="Verdana" w:eastAsia="Verdana" w:hAnsi="Verdana" w:cs="Verdana"/>
          <w:b/>
          <w:sz w:val="24"/>
          <w:u w:val="single"/>
        </w:rPr>
        <w:t>Cited cases</w:t>
      </w:r>
    </w:p>
    <w:p w14:paraId="1A53689F" w14:textId="77777777" w:rsidR="008070E5" w:rsidRDefault="001D61D8">
      <w:pPr>
        <w:jc w:val="both"/>
        <w:rPr>
          <w:rFonts w:ascii="Verdana" w:eastAsia="Verdana" w:hAnsi="Verdana" w:cs="Verdana"/>
          <w:b/>
          <w:sz w:val="24"/>
          <w:u w:val="single"/>
        </w:rPr>
      </w:pPr>
      <w:r>
        <w:rPr>
          <w:rFonts w:ascii="Verdana" w:eastAsia="Verdana" w:hAnsi="Verdana" w:cs="Verdana"/>
          <w:b/>
          <w:sz w:val="24"/>
          <w:u w:val="single"/>
        </w:rPr>
        <w:t xml:space="preserve">Lesotho </w:t>
      </w:r>
    </w:p>
    <w:p w14:paraId="69A98318" w14:textId="6C642B3B" w:rsidR="00E33038" w:rsidRPr="00E33038" w:rsidRDefault="00E33038" w:rsidP="00E33038">
      <w:pPr>
        <w:spacing w:after="0" w:line="360" w:lineRule="auto"/>
        <w:jc w:val="both"/>
        <w:rPr>
          <w:rFonts w:ascii="Verdana" w:eastAsia="Verdana" w:hAnsi="Verdana" w:cs="Verdana"/>
          <w:sz w:val="24"/>
        </w:rPr>
      </w:pPr>
      <w:r>
        <w:rPr>
          <w:rFonts w:ascii="Verdana" w:eastAsia="Verdana" w:hAnsi="Verdana" w:cs="Verdana"/>
          <w:sz w:val="24"/>
        </w:rPr>
        <w:t xml:space="preserve">1. </w:t>
      </w:r>
      <w:proofErr w:type="spellStart"/>
      <w:r w:rsidRPr="00E33038">
        <w:rPr>
          <w:rFonts w:ascii="Verdana" w:eastAsia="Verdana" w:hAnsi="Verdana" w:cs="Verdana"/>
          <w:sz w:val="24"/>
        </w:rPr>
        <w:t>Matebesi</w:t>
      </w:r>
      <w:proofErr w:type="spellEnd"/>
      <w:r w:rsidRPr="00E33038">
        <w:rPr>
          <w:rFonts w:ascii="Verdana" w:eastAsia="Verdana" w:hAnsi="Verdana" w:cs="Verdana"/>
          <w:sz w:val="24"/>
        </w:rPr>
        <w:t xml:space="preserve"> v Director Immigration and Others LAC (1995-1999) 618</w:t>
      </w:r>
    </w:p>
    <w:p w14:paraId="0CE14AE5" w14:textId="329A816E" w:rsidR="008070E5" w:rsidRPr="00E33038" w:rsidRDefault="00E33038" w:rsidP="00E33038">
      <w:pPr>
        <w:spacing w:after="0" w:line="360" w:lineRule="auto"/>
        <w:jc w:val="both"/>
        <w:rPr>
          <w:rFonts w:ascii="Verdana" w:eastAsia="Verdana" w:hAnsi="Verdana" w:cs="Verdana"/>
          <w:sz w:val="24"/>
        </w:rPr>
      </w:pPr>
      <w:r>
        <w:rPr>
          <w:rFonts w:ascii="Verdana" w:eastAsia="Verdana" w:hAnsi="Verdana" w:cs="Verdana"/>
          <w:sz w:val="24"/>
        </w:rPr>
        <w:t xml:space="preserve">2. </w:t>
      </w:r>
      <w:proofErr w:type="spellStart"/>
      <w:r w:rsidR="001D61D8" w:rsidRPr="00E33038">
        <w:rPr>
          <w:rFonts w:ascii="Verdana" w:eastAsia="Verdana" w:hAnsi="Verdana" w:cs="Verdana"/>
          <w:sz w:val="24"/>
        </w:rPr>
        <w:t>Motsamai</w:t>
      </w:r>
      <w:proofErr w:type="spellEnd"/>
      <w:r w:rsidR="001D61D8" w:rsidRPr="00E33038">
        <w:rPr>
          <w:rFonts w:ascii="Verdana" w:eastAsia="Verdana" w:hAnsi="Verdana" w:cs="Verdana"/>
          <w:sz w:val="24"/>
        </w:rPr>
        <w:t xml:space="preserve"> </w:t>
      </w:r>
      <w:proofErr w:type="spellStart"/>
      <w:r w:rsidR="001D61D8" w:rsidRPr="00E33038">
        <w:rPr>
          <w:rFonts w:ascii="Verdana" w:eastAsia="Verdana" w:hAnsi="Verdana" w:cs="Verdana"/>
          <w:sz w:val="24"/>
        </w:rPr>
        <w:t>Morie</w:t>
      </w:r>
      <w:proofErr w:type="spellEnd"/>
      <w:r w:rsidR="001D61D8" w:rsidRPr="00E33038">
        <w:rPr>
          <w:rFonts w:ascii="Verdana" w:eastAsia="Verdana" w:hAnsi="Verdana" w:cs="Verdana"/>
          <w:sz w:val="24"/>
        </w:rPr>
        <w:t xml:space="preserve"> v Lesotho National General Insurance Company Limited CIV/T/360/12 [2021] LSHC 103</w:t>
      </w:r>
    </w:p>
    <w:p w14:paraId="1DCACF1D" w14:textId="52B77371"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3. </w:t>
      </w:r>
      <w:proofErr w:type="spellStart"/>
      <w:r>
        <w:rPr>
          <w:rFonts w:ascii="Verdana" w:eastAsia="Verdana" w:hAnsi="Verdana" w:cs="Verdana"/>
          <w:sz w:val="24"/>
        </w:rPr>
        <w:t>Ram</w:t>
      </w:r>
      <w:r w:rsidR="00E33038">
        <w:rPr>
          <w:rFonts w:ascii="Verdana" w:eastAsia="Verdana" w:hAnsi="Verdana" w:cs="Verdana"/>
          <w:sz w:val="24"/>
        </w:rPr>
        <w:t>m</w:t>
      </w:r>
      <w:r>
        <w:rPr>
          <w:rFonts w:ascii="Verdana" w:eastAsia="Verdana" w:hAnsi="Verdana" w:cs="Verdana"/>
          <w:sz w:val="24"/>
        </w:rPr>
        <w:t>ok</w:t>
      </w:r>
      <w:r w:rsidR="00E33038">
        <w:rPr>
          <w:rFonts w:ascii="Verdana" w:eastAsia="Verdana" w:hAnsi="Verdana" w:cs="Verdana"/>
          <w:sz w:val="24"/>
        </w:rPr>
        <w:t>o</w:t>
      </w:r>
      <w:r>
        <w:rPr>
          <w:rFonts w:ascii="Verdana" w:eastAsia="Verdana" w:hAnsi="Verdana" w:cs="Verdana"/>
          <w:sz w:val="24"/>
        </w:rPr>
        <w:t>ane</w:t>
      </w:r>
      <w:proofErr w:type="spellEnd"/>
      <w:r>
        <w:rPr>
          <w:rFonts w:ascii="Verdana" w:eastAsia="Verdana" w:hAnsi="Verdana" w:cs="Verdana"/>
          <w:sz w:val="24"/>
        </w:rPr>
        <w:t xml:space="preserve"> and Others v Principal Secretary Ministry of Defence CIV/APN/71/16</w:t>
      </w:r>
    </w:p>
    <w:p w14:paraId="08784409" w14:textId="66E4E949"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4. </w:t>
      </w:r>
      <w:proofErr w:type="spellStart"/>
      <w:r>
        <w:rPr>
          <w:rFonts w:ascii="Verdana" w:eastAsia="Verdana" w:hAnsi="Verdana" w:cs="Verdana"/>
          <w:sz w:val="24"/>
        </w:rPr>
        <w:t>Rabotsoa</w:t>
      </w:r>
      <w:proofErr w:type="spellEnd"/>
      <w:r>
        <w:rPr>
          <w:rFonts w:ascii="Verdana" w:eastAsia="Verdana" w:hAnsi="Verdana" w:cs="Verdana"/>
          <w:sz w:val="24"/>
        </w:rPr>
        <w:t xml:space="preserve"> v Principal Secretary for Communication</w:t>
      </w:r>
      <w:r w:rsidR="00180C09">
        <w:rPr>
          <w:rFonts w:ascii="Verdana" w:eastAsia="Verdana" w:hAnsi="Verdana" w:cs="Verdana"/>
          <w:sz w:val="24"/>
        </w:rPr>
        <w:t xml:space="preserve"> </w:t>
      </w:r>
      <w:r w:rsidR="00180C09" w:rsidRPr="00180C09">
        <w:rPr>
          <w:rFonts w:ascii="Verdana" w:eastAsia="Verdana" w:hAnsi="Verdana" w:cs="Verdana"/>
          <w:bCs/>
          <w:sz w:val="24"/>
        </w:rPr>
        <w:t>CIV/APN/126/14</w:t>
      </w:r>
    </w:p>
    <w:p w14:paraId="08D6BF1A"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5. Jase v Jase &amp; Others CIV/APN/284/94</w:t>
      </w:r>
    </w:p>
    <w:p w14:paraId="316DF3E8"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6. </w:t>
      </w:r>
      <w:proofErr w:type="spellStart"/>
      <w:r>
        <w:rPr>
          <w:rFonts w:ascii="Verdana" w:eastAsia="Verdana" w:hAnsi="Verdana" w:cs="Verdana"/>
          <w:sz w:val="24"/>
        </w:rPr>
        <w:t>Matli</w:t>
      </w:r>
      <w:proofErr w:type="spellEnd"/>
      <w:r>
        <w:rPr>
          <w:rFonts w:ascii="Verdana" w:eastAsia="Verdana" w:hAnsi="Verdana" w:cs="Verdana"/>
          <w:sz w:val="24"/>
        </w:rPr>
        <w:t xml:space="preserve"> v </w:t>
      </w:r>
      <w:proofErr w:type="spellStart"/>
      <w:r>
        <w:rPr>
          <w:rFonts w:ascii="Verdana" w:eastAsia="Verdana" w:hAnsi="Verdana" w:cs="Verdana"/>
          <w:sz w:val="24"/>
        </w:rPr>
        <w:t>Tsikoane</w:t>
      </w:r>
      <w:proofErr w:type="spellEnd"/>
      <w:r>
        <w:rPr>
          <w:rFonts w:ascii="Verdana" w:eastAsia="Verdana" w:hAnsi="Verdana" w:cs="Verdana"/>
          <w:sz w:val="24"/>
        </w:rPr>
        <w:t xml:space="preserve"> and Others CIV/APN/145/00</w:t>
      </w:r>
    </w:p>
    <w:p w14:paraId="6232CC3E"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6. </w:t>
      </w:r>
      <w:proofErr w:type="spellStart"/>
      <w:r>
        <w:rPr>
          <w:rFonts w:ascii="Verdana" w:eastAsia="Verdana" w:hAnsi="Verdana" w:cs="Verdana"/>
          <w:sz w:val="24"/>
        </w:rPr>
        <w:t>Ntsane</w:t>
      </w:r>
      <w:proofErr w:type="spellEnd"/>
      <w:r>
        <w:rPr>
          <w:rFonts w:ascii="Verdana" w:eastAsia="Verdana" w:hAnsi="Verdana" w:cs="Verdana"/>
          <w:sz w:val="24"/>
        </w:rPr>
        <w:t xml:space="preserve"> </w:t>
      </w:r>
      <w:proofErr w:type="spellStart"/>
      <w:r>
        <w:rPr>
          <w:rFonts w:ascii="Verdana" w:eastAsia="Verdana" w:hAnsi="Verdana" w:cs="Verdana"/>
          <w:sz w:val="24"/>
        </w:rPr>
        <w:t>Mosuhli</w:t>
      </w:r>
      <w:proofErr w:type="spellEnd"/>
      <w:r>
        <w:rPr>
          <w:rFonts w:ascii="Verdana" w:eastAsia="Verdana" w:hAnsi="Verdana" w:cs="Verdana"/>
          <w:sz w:val="24"/>
        </w:rPr>
        <w:t xml:space="preserve"> v </w:t>
      </w:r>
      <w:proofErr w:type="spellStart"/>
      <w:r>
        <w:rPr>
          <w:rFonts w:ascii="Verdana" w:eastAsia="Verdana" w:hAnsi="Verdana" w:cs="Verdana"/>
          <w:sz w:val="24"/>
        </w:rPr>
        <w:t>Tseliso</w:t>
      </w:r>
      <w:proofErr w:type="spellEnd"/>
      <w:r>
        <w:rPr>
          <w:rFonts w:ascii="Verdana" w:eastAsia="Verdana" w:hAnsi="Verdana" w:cs="Verdana"/>
          <w:sz w:val="24"/>
        </w:rPr>
        <w:t xml:space="preserve"> </w:t>
      </w:r>
      <w:proofErr w:type="spellStart"/>
      <w:r>
        <w:rPr>
          <w:rFonts w:ascii="Verdana" w:eastAsia="Verdana" w:hAnsi="Verdana" w:cs="Verdana"/>
          <w:sz w:val="24"/>
        </w:rPr>
        <w:t>Selematsela</w:t>
      </w:r>
      <w:proofErr w:type="spellEnd"/>
      <w:r>
        <w:rPr>
          <w:rFonts w:ascii="Verdana" w:eastAsia="Verdana" w:hAnsi="Verdana" w:cs="Verdana"/>
          <w:sz w:val="24"/>
        </w:rPr>
        <w:t xml:space="preserve"> CIV/APN/14/90</w:t>
      </w:r>
    </w:p>
    <w:p w14:paraId="108CA4E6" w14:textId="77777777" w:rsidR="00E33038" w:rsidRDefault="00E33038" w:rsidP="00E33038">
      <w:pPr>
        <w:spacing w:after="0" w:line="360" w:lineRule="auto"/>
        <w:jc w:val="both"/>
        <w:rPr>
          <w:rFonts w:ascii="Verdana" w:eastAsia="Verdana" w:hAnsi="Verdana" w:cs="Verdana"/>
          <w:b/>
          <w:sz w:val="24"/>
          <w:u w:val="single"/>
        </w:rPr>
      </w:pPr>
    </w:p>
    <w:p w14:paraId="51D252DE" w14:textId="62D49608" w:rsidR="008070E5" w:rsidRDefault="001D61D8" w:rsidP="00E33038">
      <w:pPr>
        <w:spacing w:after="0" w:line="360" w:lineRule="auto"/>
        <w:jc w:val="both"/>
        <w:rPr>
          <w:rFonts w:ascii="Verdana" w:eastAsia="Verdana" w:hAnsi="Verdana" w:cs="Verdana"/>
          <w:sz w:val="24"/>
        </w:rPr>
      </w:pPr>
      <w:r>
        <w:rPr>
          <w:rFonts w:ascii="Verdana" w:eastAsia="Verdana" w:hAnsi="Verdana" w:cs="Verdana"/>
          <w:b/>
          <w:sz w:val="24"/>
          <w:u w:val="single"/>
        </w:rPr>
        <w:t xml:space="preserve">Other jurisdictions </w:t>
      </w:r>
    </w:p>
    <w:p w14:paraId="0CC20184"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1. Master v Talmud 1960(1) SA 236</w:t>
      </w:r>
    </w:p>
    <w:p w14:paraId="09C0E9E4"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2. </w:t>
      </w:r>
      <w:proofErr w:type="spellStart"/>
      <w:r>
        <w:rPr>
          <w:rFonts w:ascii="Verdana" w:eastAsia="Verdana" w:hAnsi="Verdana" w:cs="Verdana"/>
          <w:sz w:val="24"/>
        </w:rPr>
        <w:t>Rossuter</w:t>
      </w:r>
      <w:proofErr w:type="spellEnd"/>
      <w:r>
        <w:rPr>
          <w:rFonts w:ascii="Verdana" w:eastAsia="Verdana" w:hAnsi="Verdana" w:cs="Verdana"/>
          <w:sz w:val="24"/>
        </w:rPr>
        <w:t xml:space="preserve"> v Barclays Bank 1933 TPD 374</w:t>
      </w:r>
    </w:p>
    <w:p w14:paraId="48D98780"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3. Wood v </w:t>
      </w:r>
      <w:proofErr w:type="spellStart"/>
      <w:r>
        <w:rPr>
          <w:rFonts w:ascii="Verdana" w:eastAsia="Verdana" w:hAnsi="Verdana" w:cs="Verdana"/>
          <w:sz w:val="24"/>
        </w:rPr>
        <w:t>Dawies</w:t>
      </w:r>
      <w:proofErr w:type="spellEnd"/>
      <w:r>
        <w:rPr>
          <w:rFonts w:ascii="Verdana" w:eastAsia="Verdana" w:hAnsi="Verdana" w:cs="Verdana"/>
          <w:sz w:val="24"/>
        </w:rPr>
        <w:t xml:space="preserve"> 1934 CPD 250 </w:t>
      </w:r>
    </w:p>
    <w:p w14:paraId="5C3011C4"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4.  Ex </w:t>
      </w:r>
      <w:proofErr w:type="spellStart"/>
      <w:r>
        <w:rPr>
          <w:rFonts w:ascii="Verdana" w:eastAsia="Verdana" w:hAnsi="Verdana" w:cs="Verdana"/>
          <w:sz w:val="24"/>
        </w:rPr>
        <w:t>parte</w:t>
      </w:r>
      <w:proofErr w:type="spellEnd"/>
      <w:r>
        <w:rPr>
          <w:rFonts w:ascii="Verdana" w:eastAsia="Verdana" w:hAnsi="Verdana" w:cs="Verdana"/>
          <w:sz w:val="24"/>
        </w:rPr>
        <w:t xml:space="preserve"> </w:t>
      </w:r>
      <w:proofErr w:type="spellStart"/>
      <w:r>
        <w:rPr>
          <w:rFonts w:ascii="Verdana" w:eastAsia="Verdana" w:hAnsi="Verdana" w:cs="Verdana"/>
          <w:sz w:val="24"/>
        </w:rPr>
        <w:t>Macrobers</w:t>
      </w:r>
      <w:proofErr w:type="spellEnd"/>
      <w:r>
        <w:rPr>
          <w:rFonts w:ascii="Verdana" w:eastAsia="Verdana" w:hAnsi="Verdana" w:cs="Verdana"/>
          <w:sz w:val="24"/>
        </w:rPr>
        <w:t xml:space="preserve"> No 1946 TPD 336</w:t>
      </w:r>
    </w:p>
    <w:p w14:paraId="4AFD477A" w14:textId="22D45A22"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5. </w:t>
      </w:r>
      <w:proofErr w:type="spellStart"/>
      <w:r>
        <w:rPr>
          <w:rFonts w:ascii="Verdana" w:eastAsia="Verdana" w:hAnsi="Verdana" w:cs="Verdana"/>
          <w:sz w:val="24"/>
        </w:rPr>
        <w:t>Joffee</w:t>
      </w:r>
      <w:proofErr w:type="spellEnd"/>
      <w:r>
        <w:rPr>
          <w:rFonts w:ascii="Verdana" w:eastAsia="Verdana" w:hAnsi="Verdana" w:cs="Verdana"/>
          <w:sz w:val="24"/>
        </w:rPr>
        <w:t xml:space="preserve"> &amp; Co Ltd v Hoskins &amp; Another 1941 AD 431</w:t>
      </w:r>
    </w:p>
    <w:p w14:paraId="71AC000A"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7. Van Rooyen v Werner (9 SC 425)</w:t>
      </w:r>
    </w:p>
    <w:p w14:paraId="6E8A6EF9"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8. </w:t>
      </w:r>
      <w:proofErr w:type="spellStart"/>
      <w:r>
        <w:rPr>
          <w:rFonts w:ascii="Verdana" w:eastAsia="Verdana" w:hAnsi="Verdana" w:cs="Verdana"/>
          <w:sz w:val="24"/>
        </w:rPr>
        <w:t>Bloem</w:t>
      </w:r>
      <w:proofErr w:type="spellEnd"/>
      <w:r>
        <w:rPr>
          <w:rFonts w:ascii="Verdana" w:eastAsia="Verdana" w:hAnsi="Verdana" w:cs="Verdana"/>
          <w:sz w:val="24"/>
        </w:rPr>
        <w:t xml:space="preserve"> v </w:t>
      </w:r>
      <w:proofErr w:type="spellStart"/>
      <w:r>
        <w:rPr>
          <w:rFonts w:ascii="Verdana" w:eastAsia="Verdana" w:hAnsi="Verdana" w:cs="Verdana"/>
          <w:sz w:val="24"/>
        </w:rPr>
        <w:t>Vucinovich</w:t>
      </w:r>
      <w:proofErr w:type="spellEnd"/>
      <w:r>
        <w:rPr>
          <w:rFonts w:ascii="Verdana" w:eastAsia="Verdana" w:hAnsi="Verdana" w:cs="Verdana"/>
          <w:sz w:val="24"/>
        </w:rPr>
        <w:t xml:space="preserve"> 1946 AD 501</w:t>
      </w:r>
    </w:p>
    <w:p w14:paraId="4FD043A9"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lastRenderedPageBreak/>
        <w:t>9. Venter v R 1907 TS 910</w:t>
      </w:r>
    </w:p>
    <w:p w14:paraId="03C09851"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10. </w:t>
      </w:r>
      <w:proofErr w:type="spellStart"/>
      <w:r>
        <w:rPr>
          <w:rFonts w:ascii="Verdana" w:eastAsia="Verdana" w:hAnsi="Verdana" w:cs="Verdana"/>
          <w:sz w:val="24"/>
        </w:rPr>
        <w:t>Volschenk</w:t>
      </w:r>
      <w:proofErr w:type="spellEnd"/>
      <w:r>
        <w:rPr>
          <w:rFonts w:ascii="Verdana" w:eastAsia="Verdana" w:hAnsi="Verdana" w:cs="Verdana"/>
          <w:sz w:val="24"/>
        </w:rPr>
        <w:t xml:space="preserve"> v </w:t>
      </w:r>
      <w:proofErr w:type="spellStart"/>
      <w:r>
        <w:rPr>
          <w:rFonts w:ascii="Verdana" w:eastAsia="Verdana" w:hAnsi="Verdana" w:cs="Verdana"/>
          <w:sz w:val="24"/>
        </w:rPr>
        <w:t>Volchenk</w:t>
      </w:r>
      <w:proofErr w:type="spellEnd"/>
      <w:r>
        <w:rPr>
          <w:rFonts w:ascii="Verdana" w:eastAsia="Verdana" w:hAnsi="Verdana" w:cs="Verdana"/>
          <w:sz w:val="24"/>
        </w:rPr>
        <w:t xml:space="preserve"> 1946 TPD 486</w:t>
      </w:r>
    </w:p>
    <w:p w14:paraId="0EA020D0" w14:textId="77777777" w:rsidR="008070E5" w:rsidRDefault="001D61D8" w:rsidP="00E33038">
      <w:pPr>
        <w:spacing w:after="0" w:line="360" w:lineRule="auto"/>
        <w:jc w:val="both"/>
        <w:rPr>
          <w:rFonts w:ascii="Verdana" w:eastAsia="Verdana" w:hAnsi="Verdana" w:cs="Verdana"/>
          <w:sz w:val="24"/>
        </w:rPr>
      </w:pPr>
      <w:r>
        <w:rPr>
          <w:rFonts w:ascii="Verdana" w:eastAsia="Verdana" w:hAnsi="Verdana" w:cs="Verdana"/>
          <w:sz w:val="24"/>
        </w:rPr>
        <w:t xml:space="preserve">11.R v La Joyce (Pty) Ltd and Another 1957 (2) SA 113 (T) </w:t>
      </w:r>
    </w:p>
    <w:p w14:paraId="13A201AE" w14:textId="77777777" w:rsidR="00B554A6" w:rsidRDefault="00B554A6" w:rsidP="00E33038">
      <w:pPr>
        <w:spacing w:after="0" w:line="360" w:lineRule="auto"/>
        <w:jc w:val="both"/>
        <w:rPr>
          <w:rFonts w:ascii="Verdana" w:eastAsia="Verdana" w:hAnsi="Verdana" w:cs="Verdana"/>
          <w:b/>
          <w:sz w:val="24"/>
          <w:u w:val="single"/>
        </w:rPr>
      </w:pPr>
    </w:p>
    <w:p w14:paraId="4A63E559" w14:textId="1BC9467E" w:rsidR="008233BD" w:rsidRDefault="00E33038" w:rsidP="00E33038">
      <w:pPr>
        <w:spacing w:after="0" w:line="360" w:lineRule="auto"/>
        <w:jc w:val="both"/>
        <w:rPr>
          <w:rFonts w:ascii="Verdana" w:eastAsia="Verdana" w:hAnsi="Verdana" w:cs="Verdana"/>
          <w:b/>
          <w:sz w:val="24"/>
          <w:u w:val="single"/>
        </w:rPr>
      </w:pPr>
      <w:r w:rsidRPr="00E33038">
        <w:rPr>
          <w:rFonts w:ascii="Verdana" w:eastAsia="Verdana" w:hAnsi="Verdana" w:cs="Verdana"/>
          <w:b/>
          <w:sz w:val="24"/>
          <w:u w:val="single"/>
        </w:rPr>
        <w:t>Statutes</w:t>
      </w:r>
    </w:p>
    <w:p w14:paraId="7F88F0E7" w14:textId="4CBE0FD4" w:rsidR="00E33038" w:rsidRDefault="00E33038" w:rsidP="00E33038">
      <w:pPr>
        <w:pStyle w:val="ListParagraph"/>
        <w:numPr>
          <w:ilvl w:val="0"/>
          <w:numId w:val="5"/>
        </w:numPr>
        <w:spacing w:after="0" w:line="360" w:lineRule="auto"/>
        <w:jc w:val="both"/>
        <w:rPr>
          <w:rFonts w:ascii="Verdana" w:eastAsia="Verdana" w:hAnsi="Verdana" w:cs="Verdana"/>
          <w:bCs/>
          <w:sz w:val="24"/>
        </w:rPr>
      </w:pPr>
      <w:r>
        <w:rPr>
          <w:rFonts w:ascii="Verdana" w:eastAsia="Verdana" w:hAnsi="Verdana" w:cs="Verdana"/>
          <w:bCs/>
          <w:sz w:val="24"/>
        </w:rPr>
        <w:t>The Children’s Protection and Welfare Act 2011</w:t>
      </w:r>
    </w:p>
    <w:p w14:paraId="32721E72" w14:textId="7A12EA16" w:rsidR="00E33038" w:rsidRDefault="00E33038" w:rsidP="00E33038">
      <w:pPr>
        <w:pStyle w:val="ListParagraph"/>
        <w:numPr>
          <w:ilvl w:val="0"/>
          <w:numId w:val="5"/>
        </w:numPr>
        <w:spacing w:after="0" w:line="360" w:lineRule="auto"/>
        <w:jc w:val="both"/>
        <w:rPr>
          <w:rFonts w:ascii="Verdana" w:eastAsia="Verdana" w:hAnsi="Verdana" w:cs="Verdana"/>
          <w:bCs/>
          <w:sz w:val="24"/>
        </w:rPr>
      </w:pPr>
      <w:r>
        <w:rPr>
          <w:rFonts w:ascii="Verdana" w:eastAsia="Verdana" w:hAnsi="Verdana" w:cs="Verdana"/>
          <w:bCs/>
          <w:sz w:val="24"/>
        </w:rPr>
        <w:t>The Interpretation Act of 1977</w:t>
      </w:r>
    </w:p>
    <w:p w14:paraId="42AB4581" w14:textId="0CA8ADBC" w:rsidR="00E33038" w:rsidRPr="00E33038" w:rsidRDefault="00E33038" w:rsidP="00E33038">
      <w:pPr>
        <w:pStyle w:val="ListParagraph"/>
        <w:numPr>
          <w:ilvl w:val="0"/>
          <w:numId w:val="5"/>
        </w:numPr>
        <w:spacing w:after="0" w:line="360" w:lineRule="auto"/>
        <w:jc w:val="both"/>
        <w:rPr>
          <w:rFonts w:ascii="Verdana" w:eastAsia="Verdana" w:hAnsi="Verdana" w:cs="Verdana"/>
          <w:bCs/>
          <w:sz w:val="24"/>
        </w:rPr>
      </w:pPr>
      <w:r>
        <w:rPr>
          <w:rFonts w:ascii="Verdana" w:eastAsia="Verdana" w:hAnsi="Verdana" w:cs="Verdana"/>
          <w:bCs/>
          <w:sz w:val="24"/>
        </w:rPr>
        <w:t>The Administration of the Judiciary Act 2011</w:t>
      </w:r>
    </w:p>
    <w:p w14:paraId="58A718A2" w14:textId="77777777" w:rsidR="008233BD" w:rsidRDefault="008233BD" w:rsidP="00E33038">
      <w:pPr>
        <w:spacing w:after="0" w:line="360" w:lineRule="auto"/>
        <w:jc w:val="both"/>
        <w:rPr>
          <w:rFonts w:ascii="Verdana" w:eastAsia="Verdana" w:hAnsi="Verdana" w:cs="Verdana"/>
          <w:b/>
          <w:sz w:val="24"/>
        </w:rPr>
      </w:pPr>
    </w:p>
    <w:p w14:paraId="59DAD525" w14:textId="77777777" w:rsidR="008233BD" w:rsidRDefault="008233BD" w:rsidP="00E33038">
      <w:pPr>
        <w:spacing w:after="0" w:line="360" w:lineRule="auto"/>
        <w:jc w:val="both"/>
        <w:rPr>
          <w:rFonts w:ascii="Verdana" w:eastAsia="Verdana" w:hAnsi="Verdana" w:cs="Verdana"/>
          <w:b/>
          <w:sz w:val="24"/>
        </w:rPr>
      </w:pPr>
    </w:p>
    <w:p w14:paraId="347A36F3" w14:textId="77777777" w:rsidR="008233BD" w:rsidRDefault="008233BD" w:rsidP="00E33038">
      <w:pPr>
        <w:spacing w:after="0" w:line="360" w:lineRule="auto"/>
        <w:jc w:val="both"/>
        <w:rPr>
          <w:rFonts w:ascii="Verdana" w:eastAsia="Verdana" w:hAnsi="Verdana" w:cs="Verdana"/>
          <w:b/>
          <w:sz w:val="24"/>
        </w:rPr>
      </w:pPr>
    </w:p>
    <w:p w14:paraId="7FE2189B" w14:textId="77777777" w:rsidR="008233BD" w:rsidRDefault="008233BD" w:rsidP="00E33038">
      <w:pPr>
        <w:spacing w:after="0" w:line="360" w:lineRule="auto"/>
        <w:jc w:val="both"/>
        <w:rPr>
          <w:rFonts w:ascii="Verdana" w:eastAsia="Verdana" w:hAnsi="Verdana" w:cs="Verdana"/>
          <w:b/>
          <w:sz w:val="24"/>
        </w:rPr>
      </w:pPr>
    </w:p>
    <w:p w14:paraId="15758E14" w14:textId="77777777" w:rsidR="008233BD" w:rsidRDefault="008233BD" w:rsidP="00E33038">
      <w:pPr>
        <w:spacing w:after="0" w:line="360" w:lineRule="auto"/>
        <w:jc w:val="both"/>
        <w:rPr>
          <w:rFonts w:ascii="Verdana" w:eastAsia="Verdana" w:hAnsi="Verdana" w:cs="Verdana"/>
          <w:b/>
          <w:sz w:val="24"/>
        </w:rPr>
      </w:pPr>
    </w:p>
    <w:p w14:paraId="5C42B1F9" w14:textId="77777777" w:rsidR="008233BD" w:rsidRDefault="008233BD" w:rsidP="00E33038">
      <w:pPr>
        <w:spacing w:after="0" w:line="360" w:lineRule="auto"/>
        <w:jc w:val="both"/>
        <w:rPr>
          <w:rFonts w:ascii="Verdana" w:eastAsia="Verdana" w:hAnsi="Verdana" w:cs="Verdana"/>
          <w:b/>
          <w:sz w:val="24"/>
        </w:rPr>
      </w:pPr>
    </w:p>
    <w:p w14:paraId="2F405A9D" w14:textId="77777777" w:rsidR="008233BD" w:rsidRDefault="008233BD" w:rsidP="00E33038">
      <w:pPr>
        <w:spacing w:after="0" w:line="360" w:lineRule="auto"/>
        <w:jc w:val="both"/>
        <w:rPr>
          <w:rFonts w:ascii="Verdana" w:eastAsia="Verdana" w:hAnsi="Verdana" w:cs="Verdana"/>
          <w:b/>
          <w:sz w:val="24"/>
        </w:rPr>
      </w:pPr>
    </w:p>
    <w:p w14:paraId="1C36F43C" w14:textId="77777777" w:rsidR="008233BD" w:rsidRDefault="008233BD" w:rsidP="00E33038">
      <w:pPr>
        <w:spacing w:after="0" w:line="360" w:lineRule="auto"/>
        <w:jc w:val="both"/>
        <w:rPr>
          <w:rFonts w:ascii="Verdana" w:eastAsia="Verdana" w:hAnsi="Verdana" w:cs="Verdana"/>
          <w:b/>
          <w:sz w:val="24"/>
        </w:rPr>
      </w:pPr>
    </w:p>
    <w:p w14:paraId="729EAC89" w14:textId="77777777" w:rsidR="008233BD" w:rsidRDefault="008233BD" w:rsidP="00E33038">
      <w:pPr>
        <w:spacing w:after="0" w:line="360" w:lineRule="auto"/>
        <w:jc w:val="both"/>
        <w:rPr>
          <w:rFonts w:ascii="Verdana" w:eastAsia="Verdana" w:hAnsi="Verdana" w:cs="Verdana"/>
          <w:b/>
          <w:sz w:val="24"/>
        </w:rPr>
      </w:pPr>
    </w:p>
    <w:p w14:paraId="64CDD4CE" w14:textId="77777777" w:rsidR="008233BD" w:rsidRDefault="008233BD" w:rsidP="00E33038">
      <w:pPr>
        <w:spacing w:after="0" w:line="360" w:lineRule="auto"/>
        <w:jc w:val="both"/>
        <w:rPr>
          <w:rFonts w:ascii="Verdana" w:eastAsia="Verdana" w:hAnsi="Verdana" w:cs="Verdana"/>
          <w:b/>
          <w:sz w:val="24"/>
        </w:rPr>
      </w:pPr>
    </w:p>
    <w:p w14:paraId="40639468" w14:textId="77777777" w:rsidR="008233BD" w:rsidRDefault="008233BD" w:rsidP="00E33038">
      <w:pPr>
        <w:spacing w:after="0" w:line="360" w:lineRule="auto"/>
        <w:jc w:val="both"/>
        <w:rPr>
          <w:rFonts w:ascii="Verdana" w:eastAsia="Verdana" w:hAnsi="Verdana" w:cs="Verdana"/>
          <w:b/>
          <w:sz w:val="24"/>
        </w:rPr>
      </w:pPr>
    </w:p>
    <w:p w14:paraId="2935A5A7" w14:textId="77777777" w:rsidR="008233BD" w:rsidRDefault="008233BD" w:rsidP="00E33038">
      <w:pPr>
        <w:spacing w:after="0" w:line="360" w:lineRule="auto"/>
        <w:jc w:val="both"/>
        <w:rPr>
          <w:rFonts w:ascii="Verdana" w:eastAsia="Verdana" w:hAnsi="Verdana" w:cs="Verdana"/>
          <w:b/>
          <w:sz w:val="24"/>
        </w:rPr>
      </w:pPr>
    </w:p>
    <w:p w14:paraId="27B35E2B" w14:textId="77777777" w:rsidR="008233BD" w:rsidRDefault="008233BD">
      <w:pPr>
        <w:spacing w:line="360" w:lineRule="auto"/>
        <w:jc w:val="both"/>
        <w:rPr>
          <w:rFonts w:ascii="Verdana" w:eastAsia="Verdana" w:hAnsi="Verdana" w:cs="Verdana"/>
          <w:b/>
          <w:sz w:val="24"/>
        </w:rPr>
      </w:pPr>
    </w:p>
    <w:p w14:paraId="05CE8C74" w14:textId="77777777" w:rsidR="008233BD" w:rsidRDefault="008233BD">
      <w:pPr>
        <w:spacing w:line="360" w:lineRule="auto"/>
        <w:jc w:val="both"/>
        <w:rPr>
          <w:rFonts w:ascii="Verdana" w:eastAsia="Verdana" w:hAnsi="Verdana" w:cs="Verdana"/>
          <w:b/>
          <w:sz w:val="24"/>
        </w:rPr>
      </w:pPr>
    </w:p>
    <w:p w14:paraId="6AC6C271" w14:textId="77777777" w:rsidR="008233BD" w:rsidRDefault="008233BD">
      <w:pPr>
        <w:spacing w:line="360" w:lineRule="auto"/>
        <w:jc w:val="both"/>
        <w:rPr>
          <w:rFonts w:ascii="Verdana" w:eastAsia="Verdana" w:hAnsi="Verdana" w:cs="Verdana"/>
          <w:b/>
          <w:sz w:val="24"/>
        </w:rPr>
      </w:pPr>
    </w:p>
    <w:p w14:paraId="3543309C" w14:textId="77777777" w:rsidR="008233BD" w:rsidRDefault="008233BD">
      <w:pPr>
        <w:spacing w:line="360" w:lineRule="auto"/>
        <w:jc w:val="both"/>
        <w:rPr>
          <w:rFonts w:ascii="Verdana" w:eastAsia="Verdana" w:hAnsi="Verdana" w:cs="Verdana"/>
          <w:b/>
          <w:sz w:val="24"/>
        </w:rPr>
      </w:pPr>
    </w:p>
    <w:p w14:paraId="114A7578" w14:textId="77777777" w:rsidR="008233BD" w:rsidRDefault="008233BD">
      <w:pPr>
        <w:spacing w:line="360" w:lineRule="auto"/>
        <w:jc w:val="both"/>
        <w:rPr>
          <w:rFonts w:ascii="Verdana" w:eastAsia="Verdana" w:hAnsi="Verdana" w:cs="Verdana"/>
          <w:b/>
          <w:sz w:val="24"/>
        </w:rPr>
      </w:pPr>
    </w:p>
    <w:p w14:paraId="5884C58A" w14:textId="3E1DBB65" w:rsidR="008233BD" w:rsidRDefault="008233BD">
      <w:pPr>
        <w:spacing w:line="360" w:lineRule="auto"/>
        <w:jc w:val="both"/>
        <w:rPr>
          <w:rFonts w:ascii="Verdana" w:eastAsia="Verdana" w:hAnsi="Verdana" w:cs="Verdana"/>
          <w:b/>
          <w:sz w:val="24"/>
        </w:rPr>
      </w:pPr>
    </w:p>
    <w:p w14:paraId="15AAF114" w14:textId="59EF4882" w:rsidR="00E33038" w:rsidRDefault="00E33038">
      <w:pPr>
        <w:spacing w:line="360" w:lineRule="auto"/>
        <w:jc w:val="both"/>
        <w:rPr>
          <w:rFonts w:ascii="Verdana" w:eastAsia="Verdana" w:hAnsi="Verdana" w:cs="Verdana"/>
          <w:b/>
          <w:sz w:val="24"/>
        </w:rPr>
      </w:pPr>
    </w:p>
    <w:p w14:paraId="4BBD7E90" w14:textId="3FAD4443" w:rsidR="00E33038" w:rsidRDefault="00E33038">
      <w:pPr>
        <w:spacing w:line="360" w:lineRule="auto"/>
        <w:jc w:val="both"/>
        <w:rPr>
          <w:rFonts w:ascii="Verdana" w:eastAsia="Verdana" w:hAnsi="Verdana" w:cs="Verdana"/>
          <w:b/>
          <w:sz w:val="24"/>
        </w:rPr>
      </w:pPr>
    </w:p>
    <w:p w14:paraId="75209208" w14:textId="7D8F38FC" w:rsidR="00E33038" w:rsidRDefault="00E33038">
      <w:pPr>
        <w:spacing w:line="360" w:lineRule="auto"/>
        <w:jc w:val="both"/>
        <w:rPr>
          <w:rFonts w:ascii="Verdana" w:eastAsia="Verdana" w:hAnsi="Verdana" w:cs="Verdana"/>
          <w:b/>
          <w:sz w:val="24"/>
        </w:rPr>
      </w:pPr>
    </w:p>
    <w:p w14:paraId="5B95DE92" w14:textId="70892607" w:rsidR="008070E5" w:rsidRDefault="008478C9" w:rsidP="00FE18DB">
      <w:pPr>
        <w:spacing w:after="0" w:line="360" w:lineRule="auto"/>
        <w:jc w:val="both"/>
        <w:rPr>
          <w:rFonts w:ascii="Verdana" w:eastAsia="Verdana" w:hAnsi="Verdana" w:cs="Verdana"/>
          <w:b/>
          <w:sz w:val="24"/>
        </w:rPr>
      </w:pPr>
      <w:r>
        <w:rPr>
          <w:rFonts w:ascii="Verdana" w:eastAsia="Verdana" w:hAnsi="Verdana" w:cs="Verdana"/>
          <w:b/>
          <w:sz w:val="24"/>
        </w:rPr>
        <w:lastRenderedPageBreak/>
        <w:t>BANYANE J</w:t>
      </w:r>
    </w:p>
    <w:p w14:paraId="1F887B7B" w14:textId="77777777" w:rsidR="008070E5" w:rsidRDefault="008070E5" w:rsidP="00FE18DB">
      <w:pPr>
        <w:spacing w:after="0" w:line="360" w:lineRule="auto"/>
        <w:jc w:val="both"/>
        <w:rPr>
          <w:rFonts w:ascii="Verdana" w:eastAsia="Verdana" w:hAnsi="Verdana" w:cs="Verdana"/>
          <w:b/>
          <w:sz w:val="24"/>
        </w:rPr>
      </w:pPr>
    </w:p>
    <w:p w14:paraId="51F5DB80" w14:textId="77777777" w:rsidR="008070E5" w:rsidRDefault="001D61D8" w:rsidP="00FE18DB">
      <w:pPr>
        <w:spacing w:after="0" w:line="360" w:lineRule="auto"/>
        <w:jc w:val="both"/>
        <w:rPr>
          <w:rFonts w:ascii="Verdana" w:eastAsia="Verdana" w:hAnsi="Verdana" w:cs="Verdana"/>
          <w:b/>
          <w:sz w:val="24"/>
        </w:rPr>
      </w:pPr>
      <w:r>
        <w:rPr>
          <w:rFonts w:ascii="Verdana" w:eastAsia="Verdana" w:hAnsi="Verdana" w:cs="Verdana"/>
          <w:b/>
          <w:sz w:val="24"/>
        </w:rPr>
        <w:t>Introduction</w:t>
      </w:r>
    </w:p>
    <w:p w14:paraId="5FF291B8" w14:textId="2CB3A807" w:rsidR="008070E5" w:rsidRDefault="00381834" w:rsidP="00381834">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C02273" w:rsidRPr="00381834">
        <w:rPr>
          <w:rFonts w:ascii="Verdana" w:eastAsia="Verdana" w:hAnsi="Verdana" w:cs="Verdana"/>
          <w:b/>
          <w:bCs/>
          <w:sz w:val="24"/>
        </w:rPr>
        <w:t>1</w:t>
      </w:r>
      <w:r w:rsidRPr="00381834">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This is an application for review of a decision of the Master of the High Court</w:t>
      </w:r>
      <w:r w:rsidR="00C02273">
        <w:rPr>
          <w:rFonts w:ascii="Verdana" w:eastAsia="Verdana" w:hAnsi="Verdana" w:cs="Verdana"/>
          <w:sz w:val="24"/>
        </w:rPr>
        <w:t xml:space="preserve"> in terms of which she</w:t>
      </w:r>
      <w:r w:rsidR="001D61D8">
        <w:rPr>
          <w:rFonts w:ascii="Verdana" w:eastAsia="Verdana" w:hAnsi="Verdana" w:cs="Verdana"/>
          <w:sz w:val="24"/>
        </w:rPr>
        <w:t xml:space="preserve"> revok</w:t>
      </w:r>
      <w:r w:rsidR="00C02273">
        <w:rPr>
          <w:rFonts w:ascii="Verdana" w:eastAsia="Verdana" w:hAnsi="Verdana" w:cs="Verdana"/>
          <w:sz w:val="24"/>
        </w:rPr>
        <w:t>ed</w:t>
      </w:r>
      <w:r w:rsidR="001D61D8">
        <w:rPr>
          <w:rFonts w:ascii="Verdana" w:eastAsia="Verdana" w:hAnsi="Verdana" w:cs="Verdana"/>
          <w:sz w:val="24"/>
        </w:rPr>
        <w:t xml:space="preserve"> the applicant’s appointment as guardian of her </w:t>
      </w:r>
      <w:r w:rsidR="008478C9">
        <w:rPr>
          <w:rFonts w:ascii="Verdana" w:eastAsia="Verdana" w:hAnsi="Verdana" w:cs="Verdana"/>
          <w:sz w:val="24"/>
        </w:rPr>
        <w:t>minor nephew, K</w:t>
      </w:r>
      <w:r w:rsidR="001D61D8">
        <w:rPr>
          <w:rFonts w:ascii="Verdana" w:eastAsia="Verdana" w:hAnsi="Verdana" w:cs="Verdana"/>
          <w:sz w:val="24"/>
        </w:rPr>
        <w:t>.</w:t>
      </w:r>
    </w:p>
    <w:p w14:paraId="0341E372" w14:textId="77777777" w:rsidR="00381834" w:rsidRDefault="00381834" w:rsidP="00381834">
      <w:pPr>
        <w:spacing w:after="0" w:line="360" w:lineRule="auto"/>
        <w:jc w:val="both"/>
        <w:rPr>
          <w:rFonts w:ascii="Verdana" w:eastAsia="Verdana" w:hAnsi="Verdana" w:cs="Verdana"/>
          <w:sz w:val="24"/>
        </w:rPr>
      </w:pPr>
    </w:p>
    <w:p w14:paraId="77CD1FF9" w14:textId="77777777" w:rsidR="008070E5" w:rsidRDefault="001D61D8" w:rsidP="00381834">
      <w:pPr>
        <w:spacing w:after="0" w:line="360" w:lineRule="auto"/>
        <w:jc w:val="both"/>
        <w:rPr>
          <w:rFonts w:ascii="Verdana" w:eastAsia="Verdana" w:hAnsi="Verdana" w:cs="Verdana"/>
          <w:b/>
          <w:sz w:val="24"/>
        </w:rPr>
      </w:pPr>
      <w:r>
        <w:rPr>
          <w:rFonts w:ascii="Verdana" w:eastAsia="Verdana" w:hAnsi="Verdana" w:cs="Verdana"/>
          <w:b/>
          <w:sz w:val="24"/>
        </w:rPr>
        <w:t>Background facts</w:t>
      </w:r>
    </w:p>
    <w:p w14:paraId="13509563" w14:textId="137DDDBD" w:rsidR="008070E5" w:rsidRDefault="00381834" w:rsidP="00381834">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C02273" w:rsidRPr="00381834">
        <w:rPr>
          <w:rFonts w:ascii="Verdana" w:eastAsia="Verdana" w:hAnsi="Verdana" w:cs="Verdana"/>
          <w:b/>
          <w:bCs/>
          <w:sz w:val="24"/>
        </w:rPr>
        <w:t>2</w:t>
      </w:r>
      <w:r w:rsidRPr="00381834">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 xml:space="preserve">The facts giving rise to this application may be summed as follows.  The applicant herein is the sister to </w:t>
      </w:r>
      <w:proofErr w:type="spellStart"/>
      <w:r w:rsidR="001D61D8">
        <w:rPr>
          <w:rFonts w:ascii="Verdana" w:eastAsia="Verdana" w:hAnsi="Verdana" w:cs="Verdana"/>
          <w:sz w:val="24"/>
        </w:rPr>
        <w:t>Molahlehi</w:t>
      </w:r>
      <w:proofErr w:type="spellEnd"/>
      <w:r w:rsidR="001D61D8">
        <w:rPr>
          <w:rFonts w:ascii="Verdana" w:eastAsia="Verdana" w:hAnsi="Verdana" w:cs="Verdana"/>
          <w:sz w:val="24"/>
        </w:rPr>
        <w:t xml:space="preserve"> </w:t>
      </w:r>
      <w:proofErr w:type="spellStart"/>
      <w:r w:rsidR="001D61D8">
        <w:rPr>
          <w:rFonts w:ascii="Verdana" w:eastAsia="Verdana" w:hAnsi="Verdana" w:cs="Verdana"/>
          <w:sz w:val="24"/>
        </w:rPr>
        <w:t>Jonkomane</w:t>
      </w:r>
      <w:proofErr w:type="spellEnd"/>
      <w:r w:rsidR="001D61D8">
        <w:rPr>
          <w:rFonts w:ascii="Verdana" w:eastAsia="Verdana" w:hAnsi="Verdana" w:cs="Verdana"/>
          <w:sz w:val="24"/>
        </w:rPr>
        <w:t xml:space="preserve"> (</w:t>
      </w:r>
      <w:r w:rsidR="008478C9">
        <w:rPr>
          <w:rFonts w:ascii="Verdana" w:eastAsia="Verdana" w:hAnsi="Verdana" w:cs="Verdana"/>
          <w:sz w:val="24"/>
        </w:rPr>
        <w:t xml:space="preserve">hereinafter the </w:t>
      </w:r>
      <w:r w:rsidR="001D61D8">
        <w:rPr>
          <w:rFonts w:ascii="Verdana" w:eastAsia="Verdana" w:hAnsi="Verdana" w:cs="Verdana"/>
          <w:sz w:val="24"/>
        </w:rPr>
        <w:t>deceased), th</w:t>
      </w:r>
      <w:r w:rsidR="008478C9">
        <w:rPr>
          <w:rFonts w:ascii="Verdana" w:eastAsia="Verdana" w:hAnsi="Verdana" w:cs="Verdana"/>
          <w:sz w:val="24"/>
        </w:rPr>
        <w:t>e father to the minor child K. T</w:t>
      </w:r>
      <w:r w:rsidR="001D61D8">
        <w:rPr>
          <w:rFonts w:ascii="Verdana" w:eastAsia="Verdana" w:hAnsi="Verdana" w:cs="Verdana"/>
          <w:sz w:val="24"/>
        </w:rPr>
        <w:t xml:space="preserve">he deceased was married to </w:t>
      </w:r>
      <w:r w:rsidR="008478C9">
        <w:rPr>
          <w:rFonts w:ascii="Verdana" w:eastAsia="Verdana" w:hAnsi="Verdana" w:cs="Verdana"/>
          <w:sz w:val="24"/>
        </w:rPr>
        <w:t>‘</w:t>
      </w:r>
      <w:proofErr w:type="spellStart"/>
      <w:r w:rsidR="001D61D8">
        <w:rPr>
          <w:rFonts w:ascii="Verdana" w:eastAsia="Verdana" w:hAnsi="Verdana" w:cs="Verdana"/>
          <w:sz w:val="24"/>
        </w:rPr>
        <w:t>Matumelo</w:t>
      </w:r>
      <w:proofErr w:type="spellEnd"/>
      <w:r w:rsidR="001D61D8">
        <w:rPr>
          <w:rFonts w:ascii="Verdana" w:eastAsia="Verdana" w:hAnsi="Verdana" w:cs="Verdana"/>
          <w:sz w:val="24"/>
        </w:rPr>
        <w:t xml:space="preserve"> </w:t>
      </w:r>
      <w:proofErr w:type="spellStart"/>
      <w:r w:rsidR="001D61D8">
        <w:rPr>
          <w:rFonts w:ascii="Verdana" w:eastAsia="Verdana" w:hAnsi="Verdana" w:cs="Verdana"/>
          <w:sz w:val="24"/>
        </w:rPr>
        <w:t>Jonkomane</w:t>
      </w:r>
      <w:proofErr w:type="spellEnd"/>
      <w:r w:rsidR="001D61D8">
        <w:rPr>
          <w:rFonts w:ascii="Verdana" w:eastAsia="Verdana" w:hAnsi="Verdana" w:cs="Verdana"/>
          <w:sz w:val="24"/>
        </w:rPr>
        <w:t>, the mother of t</w:t>
      </w:r>
      <w:r w:rsidR="00C02273">
        <w:rPr>
          <w:rFonts w:ascii="Verdana" w:eastAsia="Verdana" w:hAnsi="Verdana" w:cs="Verdana"/>
          <w:sz w:val="24"/>
        </w:rPr>
        <w:t>his child</w:t>
      </w:r>
      <w:r w:rsidR="001D61D8">
        <w:rPr>
          <w:rFonts w:ascii="Verdana" w:eastAsia="Verdana" w:hAnsi="Verdana" w:cs="Verdana"/>
          <w:sz w:val="24"/>
        </w:rPr>
        <w:t xml:space="preserve">.  Sometime in 2011, the deceased got involved in a car crash </w:t>
      </w:r>
      <w:r w:rsidR="0082034E">
        <w:rPr>
          <w:rFonts w:ascii="Verdana" w:eastAsia="Verdana" w:hAnsi="Verdana" w:cs="Verdana"/>
          <w:sz w:val="24"/>
        </w:rPr>
        <w:t>that</w:t>
      </w:r>
      <w:r w:rsidR="001D61D8">
        <w:rPr>
          <w:rFonts w:ascii="Verdana" w:eastAsia="Verdana" w:hAnsi="Verdana" w:cs="Verdana"/>
          <w:sz w:val="24"/>
        </w:rPr>
        <w:t xml:space="preserve"> seriously injured</w:t>
      </w:r>
      <w:r w:rsidR="0082034E">
        <w:rPr>
          <w:rFonts w:ascii="Verdana" w:eastAsia="Verdana" w:hAnsi="Verdana" w:cs="Verdana"/>
          <w:sz w:val="24"/>
        </w:rPr>
        <w:t xml:space="preserve"> him to </w:t>
      </w:r>
      <w:r w:rsidR="00E33038">
        <w:rPr>
          <w:rFonts w:ascii="Verdana" w:eastAsia="Verdana" w:hAnsi="Verdana" w:cs="Verdana"/>
          <w:sz w:val="24"/>
        </w:rPr>
        <w:t>an</w:t>
      </w:r>
      <w:r w:rsidR="0082034E">
        <w:rPr>
          <w:rFonts w:ascii="Verdana" w:eastAsia="Verdana" w:hAnsi="Verdana" w:cs="Verdana"/>
          <w:sz w:val="24"/>
        </w:rPr>
        <w:t xml:space="preserve"> extent that</w:t>
      </w:r>
      <w:r w:rsidR="001D61D8">
        <w:rPr>
          <w:rFonts w:ascii="Verdana" w:eastAsia="Verdana" w:hAnsi="Verdana" w:cs="Verdana"/>
          <w:sz w:val="24"/>
        </w:rPr>
        <w:t xml:space="preserve"> </w:t>
      </w:r>
      <w:r w:rsidR="0082034E">
        <w:rPr>
          <w:rFonts w:ascii="Verdana" w:eastAsia="Verdana" w:hAnsi="Verdana" w:cs="Verdana"/>
          <w:sz w:val="24"/>
        </w:rPr>
        <w:t>he was, after the accident</w:t>
      </w:r>
      <w:r w:rsidR="00C02273">
        <w:rPr>
          <w:rFonts w:ascii="Verdana" w:eastAsia="Verdana" w:hAnsi="Verdana" w:cs="Verdana"/>
          <w:sz w:val="24"/>
        </w:rPr>
        <w:t>,</w:t>
      </w:r>
      <w:r w:rsidR="001D61D8">
        <w:rPr>
          <w:rFonts w:ascii="Verdana" w:eastAsia="Verdana" w:hAnsi="Verdana" w:cs="Verdana"/>
          <w:sz w:val="24"/>
        </w:rPr>
        <w:t xml:space="preserve"> crutches bound. </w:t>
      </w:r>
      <w:r w:rsidR="00C02273">
        <w:rPr>
          <w:rFonts w:ascii="Verdana" w:eastAsia="Verdana" w:hAnsi="Verdana" w:cs="Verdana"/>
          <w:sz w:val="24"/>
        </w:rPr>
        <w:t>He subsequently lived</w:t>
      </w:r>
      <w:r w:rsidR="001D61D8">
        <w:rPr>
          <w:rFonts w:ascii="Verdana" w:eastAsia="Verdana" w:hAnsi="Verdana" w:cs="Verdana"/>
          <w:sz w:val="24"/>
        </w:rPr>
        <w:t xml:space="preserve"> with his sister, the applicant. In 2013, he instituted Divorce proceedings against his wife in the </w:t>
      </w:r>
      <w:proofErr w:type="spellStart"/>
      <w:r w:rsidR="001D61D8">
        <w:rPr>
          <w:rFonts w:ascii="Verdana" w:eastAsia="Verdana" w:hAnsi="Verdana" w:cs="Verdana"/>
          <w:sz w:val="24"/>
        </w:rPr>
        <w:t>Mapotu</w:t>
      </w:r>
      <w:proofErr w:type="spellEnd"/>
      <w:r w:rsidR="001D61D8">
        <w:rPr>
          <w:rFonts w:ascii="Verdana" w:eastAsia="Verdana" w:hAnsi="Verdana" w:cs="Verdana"/>
          <w:sz w:val="24"/>
        </w:rPr>
        <w:t xml:space="preserve"> Local Court.  Divorce was granted and custody of the minor child was aw</w:t>
      </w:r>
      <w:r w:rsidR="008478C9">
        <w:rPr>
          <w:rFonts w:ascii="Verdana" w:eastAsia="Verdana" w:hAnsi="Verdana" w:cs="Verdana"/>
          <w:sz w:val="24"/>
        </w:rPr>
        <w:t xml:space="preserve">arded to its mother </w:t>
      </w:r>
      <w:proofErr w:type="spellStart"/>
      <w:r w:rsidR="008478C9">
        <w:rPr>
          <w:rFonts w:ascii="Verdana" w:eastAsia="Verdana" w:hAnsi="Verdana" w:cs="Verdana"/>
          <w:sz w:val="24"/>
        </w:rPr>
        <w:t>Matumelo</w:t>
      </w:r>
      <w:proofErr w:type="spellEnd"/>
      <w:r w:rsidR="008478C9">
        <w:rPr>
          <w:rFonts w:ascii="Verdana" w:eastAsia="Verdana" w:hAnsi="Verdana" w:cs="Verdana"/>
          <w:sz w:val="24"/>
        </w:rPr>
        <w:t xml:space="preserve"> </w:t>
      </w:r>
      <w:proofErr w:type="spellStart"/>
      <w:r w:rsidR="008478C9">
        <w:rPr>
          <w:rFonts w:ascii="Verdana" w:eastAsia="Verdana" w:hAnsi="Verdana" w:cs="Verdana"/>
          <w:sz w:val="24"/>
        </w:rPr>
        <w:t>Jon</w:t>
      </w:r>
      <w:r w:rsidR="001D61D8">
        <w:rPr>
          <w:rFonts w:ascii="Verdana" w:eastAsia="Verdana" w:hAnsi="Verdana" w:cs="Verdana"/>
          <w:sz w:val="24"/>
        </w:rPr>
        <w:t>komane</w:t>
      </w:r>
      <w:proofErr w:type="spellEnd"/>
      <w:r w:rsidR="001D61D8">
        <w:rPr>
          <w:rFonts w:ascii="Verdana" w:eastAsia="Verdana" w:hAnsi="Verdana" w:cs="Verdana"/>
          <w:sz w:val="24"/>
        </w:rPr>
        <w:t xml:space="preserve">. Following the divorce, the applicant continued to nurse and look after her brother until </w:t>
      </w:r>
      <w:r w:rsidR="0082034E">
        <w:rPr>
          <w:rFonts w:ascii="Verdana" w:eastAsia="Verdana" w:hAnsi="Verdana" w:cs="Verdana"/>
          <w:sz w:val="24"/>
        </w:rPr>
        <w:t>he departed this world</w:t>
      </w:r>
      <w:r w:rsidR="008478C9">
        <w:rPr>
          <w:rFonts w:ascii="Verdana" w:eastAsia="Verdana" w:hAnsi="Verdana" w:cs="Verdana"/>
          <w:sz w:val="24"/>
        </w:rPr>
        <w:t xml:space="preserve"> in 20</w:t>
      </w:r>
      <w:r w:rsidR="0082034E">
        <w:rPr>
          <w:rFonts w:ascii="Verdana" w:eastAsia="Verdana" w:hAnsi="Verdana" w:cs="Verdana"/>
          <w:sz w:val="24"/>
        </w:rPr>
        <w:t>18</w:t>
      </w:r>
      <w:r w:rsidR="008478C9">
        <w:rPr>
          <w:rFonts w:ascii="Verdana" w:eastAsia="Verdana" w:hAnsi="Verdana" w:cs="Verdana"/>
          <w:sz w:val="24"/>
        </w:rPr>
        <w:t>. T</w:t>
      </w:r>
      <w:r w:rsidR="001D61D8">
        <w:rPr>
          <w:rFonts w:ascii="Verdana" w:eastAsia="Verdana" w:hAnsi="Verdana" w:cs="Verdana"/>
          <w:sz w:val="24"/>
        </w:rPr>
        <w:t xml:space="preserve">hese facts are common cause. </w:t>
      </w:r>
      <w:r w:rsidR="008478C9">
        <w:rPr>
          <w:rFonts w:ascii="Verdana" w:eastAsia="Verdana" w:hAnsi="Verdana" w:cs="Verdana"/>
          <w:sz w:val="24"/>
        </w:rPr>
        <w:t>It</w:t>
      </w:r>
      <w:r w:rsidR="001D61D8">
        <w:rPr>
          <w:rFonts w:ascii="Verdana" w:eastAsia="Verdana" w:hAnsi="Verdana" w:cs="Verdana"/>
          <w:sz w:val="24"/>
        </w:rPr>
        <w:t xml:space="preserve"> is further common cause that prior to his demise, the </w:t>
      </w:r>
      <w:r w:rsidR="008478C9">
        <w:rPr>
          <w:rFonts w:ascii="Verdana" w:eastAsia="Verdana" w:hAnsi="Verdana" w:cs="Verdana"/>
          <w:sz w:val="24"/>
        </w:rPr>
        <w:t>deceased</w:t>
      </w:r>
      <w:r w:rsidR="001D61D8">
        <w:rPr>
          <w:rFonts w:ascii="Verdana" w:eastAsia="Verdana" w:hAnsi="Verdana" w:cs="Verdana"/>
          <w:sz w:val="24"/>
        </w:rPr>
        <w:t xml:space="preserve"> received compensation from </w:t>
      </w:r>
      <w:r w:rsidR="00C02273">
        <w:rPr>
          <w:rFonts w:ascii="Verdana" w:eastAsia="Verdana" w:hAnsi="Verdana" w:cs="Verdana"/>
          <w:sz w:val="24"/>
        </w:rPr>
        <w:t>R</w:t>
      </w:r>
      <w:r w:rsidR="001D61D8">
        <w:rPr>
          <w:rFonts w:ascii="Verdana" w:eastAsia="Verdana" w:hAnsi="Verdana" w:cs="Verdana"/>
          <w:sz w:val="24"/>
        </w:rPr>
        <w:t xml:space="preserve">oad Accident </w:t>
      </w:r>
      <w:r w:rsidR="00E63E53">
        <w:rPr>
          <w:rFonts w:ascii="Verdana" w:eastAsia="Verdana" w:hAnsi="Verdana" w:cs="Verdana"/>
          <w:sz w:val="24"/>
        </w:rPr>
        <w:t>fund, and</w:t>
      </w:r>
      <w:r w:rsidR="001D61D8">
        <w:rPr>
          <w:rFonts w:ascii="Verdana" w:eastAsia="Verdana" w:hAnsi="Verdana" w:cs="Verdana"/>
          <w:sz w:val="24"/>
        </w:rPr>
        <w:t xml:space="preserve"> he took out an investment policy with Old mutual.</w:t>
      </w:r>
    </w:p>
    <w:p w14:paraId="728CADC8" w14:textId="77777777" w:rsidR="00381834" w:rsidRDefault="00381834" w:rsidP="00381834">
      <w:pPr>
        <w:spacing w:after="0" w:line="360" w:lineRule="auto"/>
        <w:jc w:val="both"/>
        <w:rPr>
          <w:rFonts w:ascii="Verdana" w:eastAsia="Verdana" w:hAnsi="Verdana" w:cs="Verdana"/>
          <w:b/>
          <w:sz w:val="24"/>
        </w:rPr>
      </w:pPr>
    </w:p>
    <w:p w14:paraId="157FA93F" w14:textId="11BF4A28" w:rsidR="008070E5" w:rsidRDefault="001D61D8" w:rsidP="00381834">
      <w:pPr>
        <w:spacing w:after="0" w:line="360" w:lineRule="auto"/>
        <w:jc w:val="both"/>
        <w:rPr>
          <w:rFonts w:ascii="Verdana" w:eastAsia="Verdana" w:hAnsi="Verdana" w:cs="Verdana"/>
          <w:b/>
          <w:sz w:val="24"/>
        </w:rPr>
      </w:pPr>
      <w:r>
        <w:rPr>
          <w:rFonts w:ascii="Verdana" w:eastAsia="Verdana" w:hAnsi="Verdana" w:cs="Verdana"/>
          <w:b/>
          <w:sz w:val="24"/>
        </w:rPr>
        <w:t>The dispute between the parties</w:t>
      </w:r>
    </w:p>
    <w:p w14:paraId="5D8C84CA" w14:textId="2EBAB0DC" w:rsidR="008070E5" w:rsidRDefault="00381834" w:rsidP="00381834">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E63E53" w:rsidRPr="00381834">
        <w:rPr>
          <w:rFonts w:ascii="Verdana" w:eastAsia="Verdana" w:hAnsi="Verdana" w:cs="Verdana"/>
          <w:b/>
          <w:bCs/>
          <w:sz w:val="24"/>
        </w:rPr>
        <w:t>3</w:t>
      </w:r>
      <w:r w:rsidRPr="00381834">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The crux of the dispute between the parties in this matter relates to administration of this policy and monies accruing thereunder.</w:t>
      </w:r>
    </w:p>
    <w:p w14:paraId="18AA51EF" w14:textId="77777777" w:rsidR="00381834" w:rsidRDefault="00381834" w:rsidP="00381834">
      <w:pPr>
        <w:spacing w:after="0" w:line="360" w:lineRule="auto"/>
        <w:jc w:val="both"/>
        <w:rPr>
          <w:rFonts w:ascii="Verdana" w:eastAsia="Verdana" w:hAnsi="Verdana" w:cs="Verdana"/>
          <w:sz w:val="24"/>
        </w:rPr>
      </w:pPr>
    </w:p>
    <w:p w14:paraId="72CF2E58" w14:textId="7CA3479E" w:rsidR="008478C9" w:rsidRDefault="00381834" w:rsidP="00381834">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E63E53" w:rsidRPr="00381834">
        <w:rPr>
          <w:rFonts w:ascii="Verdana" w:eastAsia="Verdana" w:hAnsi="Verdana" w:cs="Verdana"/>
          <w:b/>
          <w:bCs/>
          <w:sz w:val="24"/>
        </w:rPr>
        <w:t>4</w:t>
      </w:r>
      <w:r w:rsidRPr="00381834">
        <w:rPr>
          <w:rFonts w:ascii="Verdana" w:eastAsia="Verdana" w:hAnsi="Verdana" w:cs="Verdana"/>
          <w:b/>
          <w:bCs/>
          <w:sz w:val="24"/>
        </w:rPr>
        <w:t>]</w:t>
      </w:r>
      <w:r w:rsidR="00E63E53">
        <w:rPr>
          <w:rFonts w:ascii="Verdana" w:eastAsia="Verdana" w:hAnsi="Verdana" w:cs="Verdana"/>
          <w:sz w:val="24"/>
        </w:rPr>
        <w:t xml:space="preserve"> </w:t>
      </w:r>
      <w:r w:rsidR="001D61D8">
        <w:rPr>
          <w:rFonts w:ascii="Verdana" w:eastAsia="Verdana" w:hAnsi="Verdana" w:cs="Verdana"/>
          <w:sz w:val="24"/>
        </w:rPr>
        <w:t xml:space="preserve">It is the applicant’s case that </w:t>
      </w:r>
      <w:r w:rsidR="00E33038">
        <w:rPr>
          <w:rFonts w:ascii="Verdana" w:eastAsia="Verdana" w:hAnsi="Verdana" w:cs="Verdana"/>
          <w:sz w:val="24"/>
        </w:rPr>
        <w:t>K</w:t>
      </w:r>
      <w:r w:rsidR="001D61D8">
        <w:rPr>
          <w:rFonts w:ascii="Verdana" w:eastAsia="Verdana" w:hAnsi="Verdana" w:cs="Verdana"/>
          <w:sz w:val="24"/>
        </w:rPr>
        <w:t xml:space="preserve"> was identified</w:t>
      </w:r>
      <w:r w:rsidR="0082034E">
        <w:rPr>
          <w:rFonts w:ascii="Verdana" w:eastAsia="Verdana" w:hAnsi="Verdana" w:cs="Verdana"/>
          <w:sz w:val="24"/>
        </w:rPr>
        <w:t xml:space="preserve"> by the deceased</w:t>
      </w:r>
      <w:r w:rsidR="001D61D8">
        <w:rPr>
          <w:rFonts w:ascii="Verdana" w:eastAsia="Verdana" w:hAnsi="Verdana" w:cs="Verdana"/>
          <w:sz w:val="24"/>
        </w:rPr>
        <w:t xml:space="preserve"> as </w:t>
      </w:r>
      <w:r w:rsidR="00E33038">
        <w:rPr>
          <w:rFonts w:ascii="Verdana" w:eastAsia="Verdana" w:hAnsi="Verdana" w:cs="Verdana"/>
          <w:sz w:val="24"/>
        </w:rPr>
        <w:t>a</w:t>
      </w:r>
      <w:r w:rsidR="001D61D8">
        <w:rPr>
          <w:rFonts w:ascii="Verdana" w:eastAsia="Verdana" w:hAnsi="Verdana" w:cs="Verdana"/>
          <w:sz w:val="24"/>
        </w:rPr>
        <w:t xml:space="preserve"> beneficiary under this policy and her as</w:t>
      </w:r>
      <w:r w:rsidR="008478C9">
        <w:rPr>
          <w:rFonts w:ascii="Verdana" w:eastAsia="Verdana" w:hAnsi="Verdana" w:cs="Verdana"/>
          <w:sz w:val="24"/>
        </w:rPr>
        <w:t xml:space="preserve"> guardian to his child’s</w:t>
      </w:r>
      <w:r w:rsidR="001D61D8">
        <w:rPr>
          <w:rFonts w:ascii="Verdana" w:eastAsia="Verdana" w:hAnsi="Verdana" w:cs="Verdana"/>
          <w:sz w:val="24"/>
        </w:rPr>
        <w:t xml:space="preserve"> estate.  </w:t>
      </w:r>
      <w:r w:rsidR="008478C9">
        <w:rPr>
          <w:rFonts w:ascii="Verdana" w:eastAsia="Verdana" w:hAnsi="Verdana" w:cs="Verdana"/>
          <w:sz w:val="24"/>
        </w:rPr>
        <w:t>She avers that t</w:t>
      </w:r>
      <w:r w:rsidR="001D61D8">
        <w:rPr>
          <w:rFonts w:ascii="Verdana" w:eastAsia="Verdana" w:hAnsi="Verdana" w:cs="Verdana"/>
          <w:sz w:val="24"/>
        </w:rPr>
        <w:t xml:space="preserve">he </w:t>
      </w:r>
      <w:proofErr w:type="spellStart"/>
      <w:r w:rsidR="001D61D8">
        <w:rPr>
          <w:rFonts w:ascii="Verdana" w:eastAsia="Verdana" w:hAnsi="Verdana" w:cs="Verdana"/>
          <w:sz w:val="24"/>
        </w:rPr>
        <w:t>Jonkomane</w:t>
      </w:r>
      <w:proofErr w:type="spellEnd"/>
      <w:r w:rsidR="001D61D8">
        <w:rPr>
          <w:rFonts w:ascii="Verdana" w:eastAsia="Verdana" w:hAnsi="Verdana" w:cs="Verdana"/>
          <w:sz w:val="24"/>
        </w:rPr>
        <w:t xml:space="preserve"> family counci</w:t>
      </w:r>
      <w:r w:rsidR="008478C9">
        <w:rPr>
          <w:rFonts w:ascii="Verdana" w:eastAsia="Verdana" w:hAnsi="Verdana" w:cs="Verdana"/>
          <w:sz w:val="24"/>
        </w:rPr>
        <w:t>l endorsed this decision</w:t>
      </w:r>
      <w:r w:rsidR="001D61D8">
        <w:rPr>
          <w:rFonts w:ascii="Verdana" w:eastAsia="Verdana" w:hAnsi="Verdana" w:cs="Verdana"/>
          <w:sz w:val="24"/>
        </w:rPr>
        <w:t xml:space="preserve"> by </w:t>
      </w:r>
      <w:r w:rsidR="008478C9">
        <w:rPr>
          <w:rFonts w:ascii="Verdana" w:eastAsia="Verdana" w:hAnsi="Verdana" w:cs="Verdana"/>
          <w:sz w:val="24"/>
        </w:rPr>
        <w:t>appointing her</w:t>
      </w:r>
      <w:r w:rsidR="001D61D8">
        <w:rPr>
          <w:rFonts w:ascii="Verdana" w:eastAsia="Verdana" w:hAnsi="Verdana" w:cs="Verdana"/>
          <w:sz w:val="24"/>
        </w:rPr>
        <w:t xml:space="preserve"> as </w:t>
      </w:r>
      <w:r w:rsidR="00E33038">
        <w:rPr>
          <w:rFonts w:ascii="Verdana" w:eastAsia="Verdana" w:hAnsi="Verdana" w:cs="Verdana"/>
          <w:sz w:val="24"/>
        </w:rPr>
        <w:t xml:space="preserve">K’s </w:t>
      </w:r>
      <w:r w:rsidR="001D61D8">
        <w:rPr>
          <w:rFonts w:ascii="Verdana" w:eastAsia="Verdana" w:hAnsi="Verdana" w:cs="Verdana"/>
          <w:sz w:val="24"/>
        </w:rPr>
        <w:t xml:space="preserve">guardian.  This was on the </w:t>
      </w:r>
      <w:r w:rsidR="0082034E">
        <w:rPr>
          <w:rFonts w:ascii="Verdana" w:eastAsia="Verdana" w:hAnsi="Verdana" w:cs="Verdana"/>
          <w:sz w:val="24"/>
        </w:rPr>
        <w:t>11</w:t>
      </w:r>
      <w:r w:rsidR="0082034E">
        <w:rPr>
          <w:rFonts w:ascii="Verdana" w:eastAsia="Verdana" w:hAnsi="Verdana" w:cs="Verdana"/>
          <w:sz w:val="24"/>
          <w:vertAlign w:val="superscript"/>
        </w:rPr>
        <w:t>th</w:t>
      </w:r>
      <w:r w:rsidR="001D61D8">
        <w:rPr>
          <w:rFonts w:ascii="Verdana" w:eastAsia="Verdana" w:hAnsi="Verdana" w:cs="Verdana"/>
          <w:sz w:val="24"/>
        </w:rPr>
        <w:t xml:space="preserve"> </w:t>
      </w:r>
      <w:r w:rsidR="005A646A">
        <w:rPr>
          <w:rFonts w:ascii="Verdana" w:eastAsia="Verdana" w:hAnsi="Verdana" w:cs="Verdana"/>
          <w:sz w:val="24"/>
        </w:rPr>
        <w:t xml:space="preserve">of </w:t>
      </w:r>
      <w:r w:rsidR="001D61D8">
        <w:rPr>
          <w:rFonts w:ascii="Verdana" w:eastAsia="Verdana" w:hAnsi="Verdana" w:cs="Verdana"/>
          <w:sz w:val="24"/>
        </w:rPr>
        <w:t>February 2019.</w:t>
      </w:r>
      <w:r w:rsidR="008478C9">
        <w:rPr>
          <w:rFonts w:ascii="Verdana" w:eastAsia="Verdana" w:hAnsi="Verdana" w:cs="Verdana"/>
          <w:sz w:val="24"/>
        </w:rPr>
        <w:t xml:space="preserve"> </w:t>
      </w:r>
      <w:r w:rsidR="001D61D8">
        <w:rPr>
          <w:rFonts w:ascii="Verdana" w:eastAsia="Verdana" w:hAnsi="Verdana" w:cs="Verdana"/>
          <w:sz w:val="24"/>
        </w:rPr>
        <w:t xml:space="preserve">It </w:t>
      </w:r>
      <w:r w:rsidR="001D61D8">
        <w:rPr>
          <w:rFonts w:ascii="Verdana" w:eastAsia="Verdana" w:hAnsi="Verdana" w:cs="Verdana"/>
          <w:sz w:val="24"/>
        </w:rPr>
        <w:lastRenderedPageBreak/>
        <w:t xml:space="preserve">is common cause that following the appointment, the applicant has been responsible for management of funds received under the policy. </w:t>
      </w:r>
    </w:p>
    <w:p w14:paraId="56AEBCF4" w14:textId="77777777" w:rsidR="00381834" w:rsidRDefault="00381834" w:rsidP="00381834">
      <w:pPr>
        <w:spacing w:after="0" w:line="360" w:lineRule="auto"/>
        <w:jc w:val="both"/>
        <w:rPr>
          <w:rFonts w:ascii="Verdana" w:eastAsia="Verdana" w:hAnsi="Verdana" w:cs="Verdana"/>
          <w:sz w:val="24"/>
        </w:rPr>
      </w:pPr>
    </w:p>
    <w:p w14:paraId="3FB4760C" w14:textId="650903A2" w:rsidR="008070E5" w:rsidRDefault="00381834" w:rsidP="00381834">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E63E53" w:rsidRPr="00381834">
        <w:rPr>
          <w:rFonts w:ascii="Verdana" w:eastAsia="Verdana" w:hAnsi="Verdana" w:cs="Verdana"/>
          <w:b/>
          <w:bCs/>
          <w:sz w:val="24"/>
        </w:rPr>
        <w:t>5</w:t>
      </w:r>
      <w:r w:rsidRPr="00381834">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 xml:space="preserve">On the </w:t>
      </w:r>
      <w:r w:rsidR="005A646A">
        <w:rPr>
          <w:rFonts w:ascii="Verdana" w:eastAsia="Verdana" w:hAnsi="Verdana" w:cs="Verdana"/>
          <w:sz w:val="24"/>
        </w:rPr>
        <w:t>12</w:t>
      </w:r>
      <w:r w:rsidR="005A646A" w:rsidRPr="005A646A">
        <w:rPr>
          <w:rFonts w:ascii="Verdana" w:eastAsia="Verdana" w:hAnsi="Verdana" w:cs="Verdana"/>
          <w:sz w:val="24"/>
          <w:vertAlign w:val="superscript"/>
        </w:rPr>
        <w:t>th</w:t>
      </w:r>
      <w:r w:rsidR="005A646A">
        <w:rPr>
          <w:rFonts w:ascii="Verdana" w:eastAsia="Verdana" w:hAnsi="Verdana" w:cs="Verdana"/>
          <w:sz w:val="24"/>
        </w:rPr>
        <w:t xml:space="preserve"> of August 2</w:t>
      </w:r>
      <w:r w:rsidR="001D61D8">
        <w:rPr>
          <w:rFonts w:ascii="Verdana" w:eastAsia="Verdana" w:hAnsi="Verdana" w:cs="Verdana"/>
          <w:sz w:val="24"/>
        </w:rPr>
        <w:t xml:space="preserve">021, the Master of the High Court addressed a letter to the applicant essentially </w:t>
      </w:r>
      <w:r w:rsidR="005A646A">
        <w:rPr>
          <w:rFonts w:ascii="Verdana" w:eastAsia="Verdana" w:hAnsi="Verdana" w:cs="Verdana"/>
          <w:sz w:val="24"/>
        </w:rPr>
        <w:t>lamenting</w:t>
      </w:r>
      <w:r w:rsidR="001D61D8">
        <w:rPr>
          <w:rFonts w:ascii="Verdana" w:eastAsia="Verdana" w:hAnsi="Verdana" w:cs="Verdana"/>
          <w:sz w:val="24"/>
        </w:rPr>
        <w:t xml:space="preserve"> her dissatisfaction about the </w:t>
      </w:r>
      <w:r w:rsidR="00FD6D86">
        <w:rPr>
          <w:rFonts w:ascii="Verdana" w:eastAsia="Verdana" w:hAnsi="Verdana" w:cs="Verdana"/>
          <w:sz w:val="24"/>
        </w:rPr>
        <w:t>way</w:t>
      </w:r>
      <w:r w:rsidR="008478C9">
        <w:rPr>
          <w:rFonts w:ascii="Verdana" w:eastAsia="Verdana" w:hAnsi="Verdana" w:cs="Verdana"/>
          <w:sz w:val="24"/>
        </w:rPr>
        <w:t xml:space="preserve"> the applicant is</w:t>
      </w:r>
      <w:r w:rsidR="001D61D8">
        <w:rPr>
          <w:rFonts w:ascii="Verdana" w:eastAsia="Verdana" w:hAnsi="Verdana" w:cs="Verdana"/>
          <w:sz w:val="24"/>
        </w:rPr>
        <w:t xml:space="preserve"> managing </w:t>
      </w:r>
      <w:r w:rsidR="005A646A">
        <w:rPr>
          <w:rFonts w:ascii="Verdana" w:eastAsia="Verdana" w:hAnsi="Verdana" w:cs="Verdana"/>
          <w:sz w:val="24"/>
        </w:rPr>
        <w:t xml:space="preserve">K’s </w:t>
      </w:r>
      <w:r w:rsidR="001D61D8">
        <w:rPr>
          <w:rFonts w:ascii="Verdana" w:eastAsia="Verdana" w:hAnsi="Verdana" w:cs="Verdana"/>
          <w:sz w:val="24"/>
        </w:rPr>
        <w:t>affairs</w:t>
      </w:r>
      <w:r w:rsidR="00B67579">
        <w:rPr>
          <w:rFonts w:ascii="Verdana" w:eastAsia="Verdana" w:hAnsi="Verdana" w:cs="Verdana"/>
          <w:sz w:val="24"/>
        </w:rPr>
        <w:t xml:space="preserve"> and finances</w:t>
      </w:r>
      <w:r w:rsidR="001D61D8">
        <w:rPr>
          <w:rFonts w:ascii="Verdana" w:eastAsia="Verdana" w:hAnsi="Verdana" w:cs="Verdana"/>
          <w:sz w:val="24"/>
        </w:rPr>
        <w:t xml:space="preserve">.  </w:t>
      </w:r>
      <w:r w:rsidR="008478C9">
        <w:rPr>
          <w:rFonts w:ascii="Verdana" w:eastAsia="Verdana" w:hAnsi="Verdana" w:cs="Verdana"/>
          <w:sz w:val="24"/>
        </w:rPr>
        <w:t xml:space="preserve">In this letter, the Master </w:t>
      </w:r>
      <w:r w:rsidR="00FD6D86">
        <w:rPr>
          <w:rFonts w:ascii="Verdana" w:eastAsia="Verdana" w:hAnsi="Verdana" w:cs="Verdana"/>
          <w:sz w:val="24"/>
        </w:rPr>
        <w:t>complain</w:t>
      </w:r>
      <w:r w:rsidR="008478C9">
        <w:rPr>
          <w:rFonts w:ascii="Verdana" w:eastAsia="Verdana" w:hAnsi="Verdana" w:cs="Verdana"/>
          <w:sz w:val="24"/>
        </w:rPr>
        <w:t>s</w:t>
      </w:r>
      <w:r w:rsidR="001D61D8">
        <w:rPr>
          <w:rFonts w:ascii="Verdana" w:eastAsia="Verdana" w:hAnsi="Verdana" w:cs="Verdana"/>
          <w:sz w:val="24"/>
        </w:rPr>
        <w:t xml:space="preserve"> that the applicant</w:t>
      </w:r>
      <w:r w:rsidR="00B67579">
        <w:rPr>
          <w:rFonts w:ascii="Verdana" w:eastAsia="Verdana" w:hAnsi="Verdana" w:cs="Verdana"/>
          <w:sz w:val="24"/>
        </w:rPr>
        <w:t xml:space="preserve"> </w:t>
      </w:r>
      <w:r w:rsidR="001D61D8">
        <w:rPr>
          <w:rFonts w:ascii="Verdana" w:eastAsia="Verdana" w:hAnsi="Verdana" w:cs="Verdana"/>
          <w:sz w:val="24"/>
        </w:rPr>
        <w:t>does not act in his best interests. Thi</w:t>
      </w:r>
      <w:r w:rsidR="008478C9">
        <w:rPr>
          <w:rFonts w:ascii="Verdana" w:eastAsia="Verdana" w:hAnsi="Verdana" w:cs="Verdana"/>
          <w:sz w:val="24"/>
        </w:rPr>
        <w:t xml:space="preserve">s view is based on allegations </w:t>
      </w:r>
      <w:r w:rsidR="001D61D8">
        <w:rPr>
          <w:rFonts w:ascii="Verdana" w:eastAsia="Verdana" w:hAnsi="Verdana" w:cs="Verdana"/>
          <w:sz w:val="24"/>
        </w:rPr>
        <w:t xml:space="preserve">that ; </w:t>
      </w:r>
      <w:r w:rsidR="001D61D8" w:rsidRPr="00381834">
        <w:rPr>
          <w:rFonts w:ascii="Verdana" w:eastAsia="Verdana" w:hAnsi="Verdana" w:cs="Verdana"/>
          <w:b/>
          <w:bCs/>
          <w:sz w:val="24"/>
        </w:rPr>
        <w:t>a)</w:t>
      </w:r>
      <w:r w:rsidR="001D61D8">
        <w:rPr>
          <w:rFonts w:ascii="Verdana" w:eastAsia="Verdana" w:hAnsi="Verdana" w:cs="Verdana"/>
          <w:sz w:val="24"/>
        </w:rPr>
        <w:t xml:space="preserve"> she never acts swiftly in releasing  monies for purposes of the  child’s needs; </w:t>
      </w:r>
      <w:r w:rsidR="001D61D8" w:rsidRPr="00381834">
        <w:rPr>
          <w:rFonts w:ascii="Verdana" w:eastAsia="Verdana" w:hAnsi="Verdana" w:cs="Verdana"/>
          <w:b/>
          <w:bCs/>
          <w:sz w:val="24"/>
        </w:rPr>
        <w:t>b)</w:t>
      </w:r>
      <w:r w:rsidR="001D61D8">
        <w:rPr>
          <w:rFonts w:ascii="Verdana" w:eastAsia="Verdana" w:hAnsi="Verdana" w:cs="Verdana"/>
          <w:sz w:val="24"/>
        </w:rPr>
        <w:t xml:space="preserve"> </w:t>
      </w:r>
      <w:r w:rsidR="008478C9">
        <w:rPr>
          <w:rFonts w:ascii="Verdana" w:eastAsia="Verdana" w:hAnsi="Verdana" w:cs="Verdana"/>
          <w:sz w:val="24"/>
        </w:rPr>
        <w:t xml:space="preserve">she has failed to promptly cause for </w:t>
      </w:r>
      <w:r w:rsidR="001D61D8">
        <w:rPr>
          <w:rFonts w:ascii="Verdana" w:eastAsia="Verdana" w:hAnsi="Verdana" w:cs="Verdana"/>
          <w:sz w:val="24"/>
        </w:rPr>
        <w:t xml:space="preserve">electrification of </w:t>
      </w:r>
      <w:r w:rsidR="008478C9">
        <w:rPr>
          <w:rFonts w:ascii="Verdana" w:eastAsia="Verdana" w:hAnsi="Verdana" w:cs="Verdana"/>
          <w:sz w:val="24"/>
        </w:rPr>
        <w:t xml:space="preserve">K’s </w:t>
      </w:r>
      <w:r w:rsidR="001D61D8">
        <w:rPr>
          <w:rFonts w:ascii="Verdana" w:eastAsia="Verdana" w:hAnsi="Verdana" w:cs="Verdana"/>
          <w:sz w:val="24"/>
        </w:rPr>
        <w:t>rent</w:t>
      </w:r>
      <w:r w:rsidR="005A646A">
        <w:rPr>
          <w:rFonts w:ascii="Verdana" w:eastAsia="Verdana" w:hAnsi="Verdana" w:cs="Verdana"/>
          <w:sz w:val="24"/>
        </w:rPr>
        <w:t>able</w:t>
      </w:r>
      <w:r w:rsidR="001D61D8">
        <w:rPr>
          <w:rFonts w:ascii="Verdana" w:eastAsia="Verdana" w:hAnsi="Verdana" w:cs="Verdana"/>
          <w:sz w:val="24"/>
        </w:rPr>
        <w:t xml:space="preserve"> flats built for the  purpose of</w:t>
      </w:r>
      <w:r w:rsidR="008478C9">
        <w:rPr>
          <w:rFonts w:ascii="Verdana" w:eastAsia="Verdana" w:hAnsi="Verdana" w:cs="Verdana"/>
          <w:sz w:val="24"/>
        </w:rPr>
        <w:t xml:space="preserve"> generating income for him</w:t>
      </w:r>
      <w:r w:rsidR="001D61D8">
        <w:rPr>
          <w:rFonts w:ascii="Verdana" w:eastAsia="Verdana" w:hAnsi="Verdana" w:cs="Verdana"/>
          <w:sz w:val="24"/>
        </w:rPr>
        <w:t xml:space="preserve">, that instead she </w:t>
      </w:r>
      <w:r w:rsidR="005A646A">
        <w:rPr>
          <w:rFonts w:ascii="Verdana" w:eastAsia="Verdana" w:hAnsi="Verdana" w:cs="Verdana"/>
          <w:sz w:val="24"/>
        </w:rPr>
        <w:t>allowed</w:t>
      </w:r>
      <w:r w:rsidR="008478C9">
        <w:rPr>
          <w:rFonts w:ascii="Verdana" w:eastAsia="Verdana" w:hAnsi="Verdana" w:cs="Verdana"/>
          <w:sz w:val="24"/>
        </w:rPr>
        <w:t xml:space="preserve"> non-paying </w:t>
      </w:r>
      <w:r w:rsidR="005A646A">
        <w:rPr>
          <w:rFonts w:ascii="Verdana" w:eastAsia="Verdana" w:hAnsi="Verdana" w:cs="Verdana"/>
          <w:sz w:val="24"/>
        </w:rPr>
        <w:t>individuals to occupy them</w:t>
      </w:r>
      <w:r w:rsidR="008478C9">
        <w:rPr>
          <w:rFonts w:ascii="Verdana" w:eastAsia="Verdana" w:hAnsi="Verdana" w:cs="Verdana"/>
          <w:sz w:val="24"/>
        </w:rPr>
        <w:t xml:space="preserve">; </w:t>
      </w:r>
      <w:r w:rsidR="008478C9" w:rsidRPr="00381834">
        <w:rPr>
          <w:rFonts w:ascii="Verdana" w:eastAsia="Verdana" w:hAnsi="Verdana" w:cs="Verdana"/>
          <w:b/>
          <w:bCs/>
          <w:sz w:val="24"/>
        </w:rPr>
        <w:t>c)</w:t>
      </w:r>
      <w:r w:rsidR="001D61D8">
        <w:rPr>
          <w:rFonts w:ascii="Verdana" w:eastAsia="Verdana" w:hAnsi="Verdana" w:cs="Verdana"/>
          <w:sz w:val="24"/>
        </w:rPr>
        <w:t xml:space="preserve"> </w:t>
      </w:r>
      <w:r w:rsidR="00B67579">
        <w:rPr>
          <w:rFonts w:ascii="Verdana" w:eastAsia="Verdana" w:hAnsi="Verdana" w:cs="Verdana"/>
          <w:sz w:val="24"/>
        </w:rPr>
        <w:t>s</w:t>
      </w:r>
      <w:r w:rsidR="001D61D8">
        <w:rPr>
          <w:rFonts w:ascii="Verdana" w:eastAsia="Verdana" w:hAnsi="Verdana" w:cs="Verdana"/>
          <w:sz w:val="24"/>
        </w:rPr>
        <w:t xml:space="preserve">he has neglected this child </w:t>
      </w:r>
      <w:r w:rsidR="008478C9">
        <w:rPr>
          <w:rFonts w:ascii="Verdana" w:eastAsia="Verdana" w:hAnsi="Verdana" w:cs="Verdana"/>
          <w:sz w:val="24"/>
        </w:rPr>
        <w:t xml:space="preserve">and </w:t>
      </w:r>
      <w:r w:rsidR="001D61D8">
        <w:rPr>
          <w:rFonts w:ascii="Verdana" w:eastAsia="Verdana" w:hAnsi="Verdana" w:cs="Verdana"/>
          <w:sz w:val="24"/>
        </w:rPr>
        <w:t xml:space="preserve">failed to buy </w:t>
      </w:r>
      <w:r w:rsidR="005A646A">
        <w:rPr>
          <w:rFonts w:ascii="Verdana" w:eastAsia="Verdana" w:hAnsi="Verdana" w:cs="Verdana"/>
          <w:sz w:val="24"/>
        </w:rPr>
        <w:t xml:space="preserve">him </w:t>
      </w:r>
      <w:r w:rsidR="001D61D8">
        <w:rPr>
          <w:rFonts w:ascii="Verdana" w:eastAsia="Verdana" w:hAnsi="Verdana" w:cs="Verdana"/>
          <w:sz w:val="24"/>
        </w:rPr>
        <w:t>winter clothes until winter season came to an end.</w:t>
      </w:r>
      <w:r w:rsidR="00FD6D86">
        <w:rPr>
          <w:rFonts w:ascii="Verdana" w:eastAsia="Verdana" w:hAnsi="Verdana" w:cs="Verdana"/>
          <w:sz w:val="24"/>
        </w:rPr>
        <w:t xml:space="preserve"> </w:t>
      </w:r>
      <w:r w:rsidR="008478C9">
        <w:rPr>
          <w:rFonts w:ascii="Verdana" w:eastAsia="Verdana" w:hAnsi="Verdana" w:cs="Verdana"/>
          <w:sz w:val="24"/>
        </w:rPr>
        <w:t xml:space="preserve">The master adds that </w:t>
      </w:r>
      <w:r w:rsidR="00FD6D86">
        <w:rPr>
          <w:rFonts w:ascii="Verdana" w:eastAsia="Verdana" w:hAnsi="Verdana" w:cs="Verdana"/>
          <w:sz w:val="24"/>
        </w:rPr>
        <w:t xml:space="preserve">the applicant’s </w:t>
      </w:r>
      <w:r w:rsidR="008478C9">
        <w:rPr>
          <w:rFonts w:ascii="Verdana" w:eastAsia="Verdana" w:hAnsi="Verdana" w:cs="Verdana"/>
          <w:sz w:val="24"/>
        </w:rPr>
        <w:t xml:space="preserve">appointment was irregular </w:t>
      </w:r>
      <w:r w:rsidR="001D61D8">
        <w:rPr>
          <w:rFonts w:ascii="Verdana" w:eastAsia="Verdana" w:hAnsi="Verdana" w:cs="Verdana"/>
          <w:sz w:val="24"/>
        </w:rPr>
        <w:t>in the first p</w:t>
      </w:r>
      <w:r w:rsidR="008478C9">
        <w:rPr>
          <w:rFonts w:ascii="Verdana" w:eastAsia="Verdana" w:hAnsi="Verdana" w:cs="Verdana"/>
          <w:sz w:val="24"/>
        </w:rPr>
        <w:t>lace because the</w:t>
      </w:r>
      <w:r w:rsidR="001D61D8">
        <w:rPr>
          <w:rFonts w:ascii="Verdana" w:eastAsia="Verdana" w:hAnsi="Verdana" w:cs="Verdana"/>
          <w:sz w:val="24"/>
        </w:rPr>
        <w:t xml:space="preserve"> child’s mother</w:t>
      </w:r>
      <w:r w:rsidR="008478C9">
        <w:rPr>
          <w:rFonts w:ascii="Verdana" w:eastAsia="Verdana" w:hAnsi="Verdana" w:cs="Verdana"/>
          <w:sz w:val="24"/>
        </w:rPr>
        <w:t>, as natural guardian</w:t>
      </w:r>
      <w:r w:rsidR="001D61D8">
        <w:rPr>
          <w:rFonts w:ascii="Verdana" w:eastAsia="Verdana" w:hAnsi="Verdana" w:cs="Verdana"/>
          <w:sz w:val="24"/>
        </w:rPr>
        <w:t xml:space="preserve"> is still alive.</w:t>
      </w:r>
    </w:p>
    <w:p w14:paraId="2A0AED79" w14:textId="77777777" w:rsidR="00381834" w:rsidRDefault="00381834" w:rsidP="00381834">
      <w:pPr>
        <w:spacing w:after="0" w:line="360" w:lineRule="auto"/>
        <w:jc w:val="both"/>
        <w:rPr>
          <w:rFonts w:ascii="Verdana" w:eastAsia="Verdana" w:hAnsi="Verdana" w:cs="Verdana"/>
          <w:sz w:val="24"/>
        </w:rPr>
      </w:pPr>
    </w:p>
    <w:p w14:paraId="09218D1E" w14:textId="500C3591" w:rsidR="008070E5" w:rsidRDefault="00381834" w:rsidP="005A646A">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E63E53" w:rsidRPr="00381834">
        <w:rPr>
          <w:rFonts w:ascii="Verdana" w:eastAsia="Verdana" w:hAnsi="Verdana" w:cs="Verdana"/>
          <w:b/>
          <w:bCs/>
          <w:sz w:val="24"/>
        </w:rPr>
        <w:t>6</w:t>
      </w:r>
      <w:r w:rsidRPr="00381834">
        <w:rPr>
          <w:rFonts w:ascii="Verdana" w:eastAsia="Verdana" w:hAnsi="Verdana" w:cs="Verdana"/>
          <w:b/>
          <w:bCs/>
          <w:sz w:val="24"/>
        </w:rPr>
        <w:t>]</w:t>
      </w:r>
      <w:r>
        <w:rPr>
          <w:rFonts w:ascii="Verdana" w:eastAsia="Verdana" w:hAnsi="Verdana" w:cs="Verdana"/>
          <w:sz w:val="24"/>
        </w:rPr>
        <w:tab/>
      </w:r>
      <w:r w:rsidR="00FD6D86">
        <w:rPr>
          <w:rFonts w:ascii="Verdana" w:eastAsia="Verdana" w:hAnsi="Verdana" w:cs="Verdana"/>
          <w:sz w:val="24"/>
        </w:rPr>
        <w:t>Based on</w:t>
      </w:r>
      <w:r w:rsidR="001D61D8">
        <w:rPr>
          <w:rFonts w:ascii="Verdana" w:eastAsia="Verdana" w:hAnsi="Verdana" w:cs="Verdana"/>
          <w:sz w:val="24"/>
        </w:rPr>
        <w:t xml:space="preserve"> these accusations, the Master notified the applicant through this letter that she removes he</w:t>
      </w:r>
      <w:r w:rsidR="006A6EAB">
        <w:rPr>
          <w:rFonts w:ascii="Verdana" w:eastAsia="Verdana" w:hAnsi="Verdana" w:cs="Verdana"/>
          <w:sz w:val="24"/>
        </w:rPr>
        <w:t>r as K’s guardian</w:t>
      </w:r>
      <w:r w:rsidR="001D61D8">
        <w:rPr>
          <w:rFonts w:ascii="Verdana" w:eastAsia="Verdana" w:hAnsi="Verdana" w:cs="Verdana"/>
          <w:sz w:val="24"/>
        </w:rPr>
        <w:t xml:space="preserve"> and directed her to submit t</w:t>
      </w:r>
      <w:r w:rsidR="006A6EAB">
        <w:rPr>
          <w:rFonts w:ascii="Verdana" w:eastAsia="Verdana" w:hAnsi="Verdana" w:cs="Verdana"/>
          <w:sz w:val="24"/>
        </w:rPr>
        <w:t>o her office within 14 days,</w:t>
      </w:r>
      <w:r w:rsidR="001D61D8">
        <w:rPr>
          <w:rFonts w:ascii="Verdana" w:eastAsia="Verdana" w:hAnsi="Verdana" w:cs="Verdana"/>
          <w:sz w:val="24"/>
        </w:rPr>
        <w:t xml:space="preserve"> title documents for the site at </w:t>
      </w:r>
      <w:proofErr w:type="spellStart"/>
      <w:r w:rsidR="001D61D8">
        <w:rPr>
          <w:rFonts w:ascii="Verdana" w:eastAsia="Verdana" w:hAnsi="Verdana" w:cs="Verdana"/>
          <w:sz w:val="24"/>
        </w:rPr>
        <w:t>Matholeng</w:t>
      </w:r>
      <w:proofErr w:type="spellEnd"/>
      <w:r w:rsidR="001D61D8">
        <w:rPr>
          <w:rFonts w:ascii="Verdana" w:eastAsia="Verdana" w:hAnsi="Verdana" w:cs="Verdana"/>
          <w:sz w:val="24"/>
        </w:rPr>
        <w:t xml:space="preserve"> on which the flats have been built, documents relating to the policy held with old mutual, the deceased’s death certificate and other documents as w</w:t>
      </w:r>
      <w:r w:rsidR="006A6EAB">
        <w:rPr>
          <w:rFonts w:ascii="Verdana" w:eastAsia="Verdana" w:hAnsi="Verdana" w:cs="Verdana"/>
          <w:sz w:val="24"/>
        </w:rPr>
        <w:t>ell as an inventory of the K</w:t>
      </w:r>
      <w:r w:rsidR="001D61D8">
        <w:rPr>
          <w:rFonts w:ascii="Verdana" w:eastAsia="Verdana" w:hAnsi="Verdana" w:cs="Verdana"/>
          <w:sz w:val="24"/>
        </w:rPr>
        <w:t xml:space="preserve">’s property and accompanying relevant </w:t>
      </w:r>
      <w:r w:rsidR="005A646A">
        <w:rPr>
          <w:rFonts w:ascii="Verdana" w:eastAsia="Verdana" w:hAnsi="Verdana" w:cs="Verdana"/>
          <w:sz w:val="24"/>
        </w:rPr>
        <w:t xml:space="preserve">(title) </w:t>
      </w:r>
      <w:r w:rsidR="001D61D8">
        <w:rPr>
          <w:rFonts w:ascii="Verdana" w:eastAsia="Verdana" w:hAnsi="Verdana" w:cs="Verdana"/>
          <w:sz w:val="24"/>
        </w:rPr>
        <w:t>documents.</w:t>
      </w:r>
    </w:p>
    <w:p w14:paraId="77D3B1AF" w14:textId="77777777" w:rsidR="00381834" w:rsidRDefault="00381834" w:rsidP="005A646A">
      <w:pPr>
        <w:spacing w:after="0" w:line="360" w:lineRule="auto"/>
        <w:jc w:val="both"/>
        <w:rPr>
          <w:rFonts w:ascii="Verdana" w:eastAsia="Verdana" w:hAnsi="Verdana" w:cs="Verdana"/>
          <w:sz w:val="24"/>
        </w:rPr>
      </w:pPr>
    </w:p>
    <w:p w14:paraId="672F7ACF" w14:textId="2AE4DFF1" w:rsidR="008070E5" w:rsidRDefault="00381834" w:rsidP="00B67579">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E63E53" w:rsidRPr="00381834">
        <w:rPr>
          <w:rFonts w:ascii="Verdana" w:eastAsia="Verdana" w:hAnsi="Verdana" w:cs="Verdana"/>
          <w:b/>
          <w:bCs/>
          <w:sz w:val="24"/>
        </w:rPr>
        <w:t>7</w:t>
      </w:r>
      <w:r w:rsidRPr="00381834">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It is this revocation that the applicant challenges. She does so principally on the groun</w:t>
      </w:r>
      <w:r w:rsidR="006A6EAB">
        <w:rPr>
          <w:rFonts w:ascii="Verdana" w:eastAsia="Verdana" w:hAnsi="Verdana" w:cs="Verdana"/>
          <w:sz w:val="24"/>
        </w:rPr>
        <w:t xml:space="preserve">d that in removing her as </w:t>
      </w:r>
      <w:r w:rsidR="00EE7069">
        <w:rPr>
          <w:rFonts w:ascii="Verdana" w:eastAsia="Verdana" w:hAnsi="Verdana" w:cs="Verdana"/>
          <w:sz w:val="24"/>
        </w:rPr>
        <w:t xml:space="preserve">K’s </w:t>
      </w:r>
      <w:r w:rsidR="006A6EAB">
        <w:rPr>
          <w:rFonts w:ascii="Verdana" w:eastAsia="Verdana" w:hAnsi="Verdana" w:cs="Verdana"/>
          <w:sz w:val="24"/>
        </w:rPr>
        <w:t>guardian</w:t>
      </w:r>
      <w:r w:rsidR="001D61D8">
        <w:rPr>
          <w:rFonts w:ascii="Verdana" w:eastAsia="Verdana" w:hAnsi="Verdana" w:cs="Verdana"/>
          <w:sz w:val="24"/>
        </w:rPr>
        <w:t>, the Master acted beyo</w:t>
      </w:r>
      <w:r w:rsidR="006A6EAB">
        <w:rPr>
          <w:rFonts w:ascii="Verdana" w:eastAsia="Verdana" w:hAnsi="Verdana" w:cs="Verdana"/>
          <w:sz w:val="24"/>
        </w:rPr>
        <w:t>nd the scope of her powers;</w:t>
      </w:r>
      <w:r w:rsidR="001D61D8">
        <w:rPr>
          <w:rFonts w:ascii="Verdana" w:eastAsia="Verdana" w:hAnsi="Verdana" w:cs="Verdana"/>
          <w:sz w:val="24"/>
        </w:rPr>
        <w:t xml:space="preserve"> </w:t>
      </w:r>
      <w:r w:rsidR="00E63E53">
        <w:rPr>
          <w:rFonts w:ascii="Verdana" w:eastAsia="Verdana" w:hAnsi="Verdana" w:cs="Verdana"/>
          <w:sz w:val="24"/>
        </w:rPr>
        <w:t>alternatively,</w:t>
      </w:r>
      <w:r w:rsidR="00EE7069">
        <w:rPr>
          <w:rFonts w:ascii="Verdana" w:eastAsia="Verdana" w:hAnsi="Verdana" w:cs="Verdana"/>
          <w:sz w:val="24"/>
        </w:rPr>
        <w:t xml:space="preserve"> that</w:t>
      </w:r>
      <w:r w:rsidR="001D61D8">
        <w:rPr>
          <w:rFonts w:ascii="Verdana" w:eastAsia="Verdana" w:hAnsi="Verdana" w:cs="Verdana"/>
          <w:sz w:val="24"/>
        </w:rPr>
        <w:t xml:space="preserve"> even </w:t>
      </w:r>
      <w:r w:rsidR="006A6EAB">
        <w:rPr>
          <w:rFonts w:ascii="Verdana" w:eastAsia="Verdana" w:hAnsi="Verdana" w:cs="Verdana"/>
          <w:sz w:val="24"/>
        </w:rPr>
        <w:t xml:space="preserve">if she has powers to cancel </w:t>
      </w:r>
      <w:r w:rsidR="00E63E53">
        <w:rPr>
          <w:rFonts w:ascii="Verdana" w:eastAsia="Verdana" w:hAnsi="Verdana" w:cs="Verdana"/>
          <w:sz w:val="24"/>
        </w:rPr>
        <w:t>the appointment</w:t>
      </w:r>
      <w:r w:rsidR="001D61D8">
        <w:rPr>
          <w:rFonts w:ascii="Verdana" w:eastAsia="Verdana" w:hAnsi="Verdana" w:cs="Verdana"/>
          <w:sz w:val="24"/>
        </w:rPr>
        <w:t xml:space="preserve">, she ought to have given </w:t>
      </w:r>
      <w:r w:rsidR="00EE7069">
        <w:rPr>
          <w:rFonts w:ascii="Verdana" w:eastAsia="Verdana" w:hAnsi="Verdana" w:cs="Verdana"/>
          <w:sz w:val="24"/>
        </w:rPr>
        <w:t xml:space="preserve">her </w:t>
      </w:r>
      <w:r w:rsidR="001D61D8">
        <w:rPr>
          <w:rFonts w:ascii="Verdana" w:eastAsia="Verdana" w:hAnsi="Verdana" w:cs="Verdana"/>
          <w:sz w:val="24"/>
        </w:rPr>
        <w:t>a hearing.</w:t>
      </w:r>
    </w:p>
    <w:p w14:paraId="42D81A32" w14:textId="77777777" w:rsidR="00381834" w:rsidRDefault="00381834" w:rsidP="00B67579">
      <w:pPr>
        <w:spacing w:after="0" w:line="360" w:lineRule="auto"/>
        <w:jc w:val="both"/>
        <w:rPr>
          <w:rFonts w:ascii="Verdana" w:eastAsia="Verdana" w:hAnsi="Verdana" w:cs="Verdana"/>
          <w:sz w:val="24"/>
        </w:rPr>
      </w:pPr>
    </w:p>
    <w:p w14:paraId="238738E8" w14:textId="196F3C9F" w:rsidR="008070E5" w:rsidRDefault="00381834" w:rsidP="00B67579">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E63E53" w:rsidRPr="00381834">
        <w:rPr>
          <w:rFonts w:ascii="Verdana" w:eastAsia="Verdana" w:hAnsi="Verdana" w:cs="Verdana"/>
          <w:b/>
          <w:bCs/>
          <w:sz w:val="24"/>
        </w:rPr>
        <w:t>8</w:t>
      </w:r>
      <w:r w:rsidRPr="00381834">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The Master</w:t>
      </w:r>
      <w:r w:rsidR="006A6EAB">
        <w:rPr>
          <w:rFonts w:ascii="Verdana" w:eastAsia="Verdana" w:hAnsi="Verdana" w:cs="Verdana"/>
          <w:sz w:val="24"/>
        </w:rPr>
        <w:t xml:space="preserve"> v</w:t>
      </w:r>
      <w:r w:rsidR="001D61D8">
        <w:rPr>
          <w:rFonts w:ascii="Verdana" w:eastAsia="Verdana" w:hAnsi="Verdana" w:cs="Verdana"/>
          <w:sz w:val="24"/>
        </w:rPr>
        <w:t xml:space="preserve">igorously opposes this application.  In her answering affidavit she raises certain preliminary objections relating to non-joinder of both K </w:t>
      </w:r>
      <w:r w:rsidR="006A6EAB">
        <w:rPr>
          <w:rFonts w:ascii="Verdana" w:eastAsia="Verdana" w:hAnsi="Verdana" w:cs="Verdana"/>
          <w:sz w:val="24"/>
        </w:rPr>
        <w:t>and his mother. S</w:t>
      </w:r>
      <w:r w:rsidR="001D61D8">
        <w:rPr>
          <w:rFonts w:ascii="Verdana" w:eastAsia="Verdana" w:hAnsi="Verdana" w:cs="Verdana"/>
          <w:sz w:val="24"/>
        </w:rPr>
        <w:t xml:space="preserve">he </w:t>
      </w:r>
      <w:r w:rsidR="006A6EAB">
        <w:rPr>
          <w:rFonts w:ascii="Verdana" w:eastAsia="Verdana" w:hAnsi="Verdana" w:cs="Verdana"/>
          <w:sz w:val="24"/>
        </w:rPr>
        <w:t>further</w:t>
      </w:r>
      <w:r w:rsidR="001D61D8">
        <w:rPr>
          <w:rFonts w:ascii="Verdana" w:eastAsia="Verdana" w:hAnsi="Verdana" w:cs="Verdana"/>
          <w:sz w:val="24"/>
        </w:rPr>
        <w:t xml:space="preserve"> avers that the proceed</w:t>
      </w:r>
      <w:r w:rsidR="006A6EAB">
        <w:rPr>
          <w:rFonts w:ascii="Verdana" w:eastAsia="Verdana" w:hAnsi="Verdana" w:cs="Verdana"/>
          <w:sz w:val="24"/>
        </w:rPr>
        <w:t>ings are irregular</w:t>
      </w:r>
      <w:r w:rsidR="001D61D8">
        <w:rPr>
          <w:rFonts w:ascii="Verdana" w:eastAsia="Verdana" w:hAnsi="Verdana" w:cs="Verdana"/>
          <w:sz w:val="24"/>
        </w:rPr>
        <w:t xml:space="preserve"> </w:t>
      </w:r>
      <w:r w:rsidR="001D61D8">
        <w:rPr>
          <w:rFonts w:ascii="Verdana" w:eastAsia="Verdana" w:hAnsi="Verdana" w:cs="Verdana"/>
          <w:sz w:val="24"/>
        </w:rPr>
        <w:lastRenderedPageBreak/>
        <w:t xml:space="preserve">for non-compliance with practice Direction No.2 of 2021, Rule 12 read with </w:t>
      </w:r>
      <w:r>
        <w:rPr>
          <w:rFonts w:ascii="Verdana" w:eastAsia="Verdana" w:hAnsi="Verdana" w:cs="Verdana"/>
          <w:sz w:val="24"/>
        </w:rPr>
        <w:t>R</w:t>
      </w:r>
      <w:r w:rsidR="001D61D8">
        <w:rPr>
          <w:rFonts w:ascii="Verdana" w:eastAsia="Verdana" w:hAnsi="Verdana" w:cs="Verdana"/>
          <w:sz w:val="24"/>
        </w:rPr>
        <w:t>ule 8(19) of the High Court Rules.</w:t>
      </w:r>
    </w:p>
    <w:p w14:paraId="40320F62" w14:textId="77777777" w:rsidR="00381834" w:rsidRDefault="00381834" w:rsidP="00381834">
      <w:pPr>
        <w:spacing w:after="0" w:line="360" w:lineRule="auto"/>
        <w:jc w:val="both"/>
        <w:rPr>
          <w:rFonts w:ascii="Verdana" w:eastAsia="Verdana" w:hAnsi="Verdana" w:cs="Verdana"/>
          <w:sz w:val="24"/>
        </w:rPr>
      </w:pPr>
    </w:p>
    <w:p w14:paraId="159EF0BA" w14:textId="46657AAD" w:rsidR="008070E5" w:rsidRDefault="00381834" w:rsidP="00381834">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0F44E0" w:rsidRPr="00381834">
        <w:rPr>
          <w:rFonts w:ascii="Verdana" w:eastAsia="Verdana" w:hAnsi="Verdana" w:cs="Verdana"/>
          <w:b/>
          <w:bCs/>
          <w:sz w:val="24"/>
        </w:rPr>
        <w:t>9</w:t>
      </w:r>
      <w:r w:rsidRPr="00381834">
        <w:rPr>
          <w:rFonts w:ascii="Verdana" w:eastAsia="Verdana" w:hAnsi="Verdana" w:cs="Verdana"/>
          <w:b/>
          <w:bCs/>
          <w:sz w:val="24"/>
        </w:rPr>
        <w:t>]</w:t>
      </w:r>
      <w:r>
        <w:rPr>
          <w:rFonts w:ascii="Verdana" w:eastAsia="Verdana" w:hAnsi="Verdana" w:cs="Verdana"/>
          <w:sz w:val="24"/>
        </w:rPr>
        <w:tab/>
      </w:r>
      <w:r w:rsidR="000F44E0">
        <w:rPr>
          <w:rFonts w:ascii="Verdana" w:eastAsia="Verdana" w:hAnsi="Verdana" w:cs="Verdana"/>
          <w:sz w:val="24"/>
        </w:rPr>
        <w:t>Both</w:t>
      </w:r>
      <w:r w:rsidR="006A6EAB">
        <w:rPr>
          <w:rFonts w:ascii="Verdana" w:eastAsia="Verdana" w:hAnsi="Verdana" w:cs="Verdana"/>
          <w:sz w:val="24"/>
        </w:rPr>
        <w:t xml:space="preserve"> K and his mother</w:t>
      </w:r>
      <w:r w:rsidR="001D61D8">
        <w:rPr>
          <w:rFonts w:ascii="Verdana" w:eastAsia="Verdana" w:hAnsi="Verdana" w:cs="Verdana"/>
          <w:sz w:val="24"/>
        </w:rPr>
        <w:t xml:space="preserve"> were </w:t>
      </w:r>
      <w:r w:rsidR="000F44E0">
        <w:rPr>
          <w:rFonts w:ascii="Verdana" w:eastAsia="Verdana" w:hAnsi="Verdana" w:cs="Verdana"/>
          <w:sz w:val="24"/>
        </w:rPr>
        <w:t xml:space="preserve">later </w:t>
      </w:r>
      <w:r w:rsidR="001D61D8">
        <w:rPr>
          <w:rFonts w:ascii="Verdana" w:eastAsia="Verdana" w:hAnsi="Verdana" w:cs="Verdana"/>
          <w:sz w:val="24"/>
        </w:rPr>
        <w:t xml:space="preserve">joined per </w:t>
      </w:r>
      <w:r w:rsidR="005A646A">
        <w:rPr>
          <w:rFonts w:ascii="Verdana" w:eastAsia="Verdana" w:hAnsi="Verdana" w:cs="Verdana"/>
          <w:sz w:val="24"/>
        </w:rPr>
        <w:t>an</w:t>
      </w:r>
      <w:r w:rsidR="001D61D8">
        <w:rPr>
          <w:rFonts w:ascii="Verdana" w:eastAsia="Verdana" w:hAnsi="Verdana" w:cs="Verdana"/>
          <w:sz w:val="24"/>
        </w:rPr>
        <w:t xml:space="preserve"> order granted by </w:t>
      </w:r>
      <w:r w:rsidR="00EE7069">
        <w:rPr>
          <w:rFonts w:ascii="Verdana" w:eastAsia="Verdana" w:hAnsi="Verdana" w:cs="Verdana"/>
          <w:sz w:val="24"/>
        </w:rPr>
        <w:t>Monapathi</w:t>
      </w:r>
      <w:r w:rsidR="001D61D8">
        <w:rPr>
          <w:rFonts w:ascii="Verdana" w:eastAsia="Verdana" w:hAnsi="Verdana" w:cs="Verdana"/>
          <w:sz w:val="24"/>
        </w:rPr>
        <w:t xml:space="preserve"> J on 14</w:t>
      </w:r>
      <w:r w:rsidR="001D61D8">
        <w:rPr>
          <w:rFonts w:ascii="Verdana" w:eastAsia="Verdana" w:hAnsi="Verdana" w:cs="Verdana"/>
          <w:sz w:val="24"/>
          <w:vertAlign w:val="superscript"/>
        </w:rPr>
        <w:t>th</w:t>
      </w:r>
      <w:r w:rsidR="001D61D8">
        <w:rPr>
          <w:rFonts w:ascii="Verdana" w:eastAsia="Verdana" w:hAnsi="Verdana" w:cs="Verdana"/>
          <w:sz w:val="24"/>
        </w:rPr>
        <w:t xml:space="preserve"> December 2021. </w:t>
      </w:r>
      <w:r w:rsidR="005A646A">
        <w:rPr>
          <w:rFonts w:ascii="Verdana" w:eastAsia="Verdana" w:hAnsi="Verdana" w:cs="Verdana"/>
          <w:sz w:val="24"/>
        </w:rPr>
        <w:t>K</w:t>
      </w:r>
      <w:r w:rsidR="006A6EAB">
        <w:rPr>
          <w:rFonts w:ascii="Verdana" w:eastAsia="Verdana" w:hAnsi="Verdana" w:cs="Verdana"/>
          <w:sz w:val="24"/>
        </w:rPr>
        <w:t xml:space="preserve">’s </w:t>
      </w:r>
      <w:r w:rsidR="001D61D8">
        <w:rPr>
          <w:rFonts w:ascii="Verdana" w:eastAsia="Verdana" w:hAnsi="Verdana" w:cs="Verdana"/>
          <w:sz w:val="24"/>
        </w:rPr>
        <w:t>mother has not, however, filed any opposing papers but h</w:t>
      </w:r>
      <w:r w:rsidR="006A6EAB">
        <w:rPr>
          <w:rFonts w:ascii="Verdana" w:eastAsia="Verdana" w:hAnsi="Verdana" w:cs="Verdana"/>
          <w:sz w:val="24"/>
        </w:rPr>
        <w:t>a</w:t>
      </w:r>
      <w:r w:rsidR="001D61D8">
        <w:rPr>
          <w:rFonts w:ascii="Verdana" w:eastAsia="Verdana" w:hAnsi="Verdana" w:cs="Verdana"/>
          <w:sz w:val="24"/>
        </w:rPr>
        <w:t xml:space="preserve">s filed a supporting affidavit to the </w:t>
      </w:r>
      <w:r w:rsidR="007E7CFF">
        <w:rPr>
          <w:rFonts w:ascii="Verdana" w:eastAsia="Verdana" w:hAnsi="Verdana" w:cs="Verdana"/>
          <w:sz w:val="24"/>
        </w:rPr>
        <w:t>master’s</w:t>
      </w:r>
      <w:r w:rsidR="001D61D8">
        <w:rPr>
          <w:rFonts w:ascii="Verdana" w:eastAsia="Verdana" w:hAnsi="Verdana" w:cs="Verdana"/>
          <w:sz w:val="24"/>
        </w:rPr>
        <w:t xml:space="preserve"> </w:t>
      </w:r>
      <w:r w:rsidR="00B67579">
        <w:rPr>
          <w:rFonts w:ascii="Verdana" w:eastAsia="Verdana" w:hAnsi="Verdana" w:cs="Verdana"/>
          <w:sz w:val="24"/>
        </w:rPr>
        <w:t>founding</w:t>
      </w:r>
      <w:r w:rsidR="001D61D8">
        <w:rPr>
          <w:rFonts w:ascii="Verdana" w:eastAsia="Verdana" w:hAnsi="Verdana" w:cs="Verdana"/>
          <w:sz w:val="24"/>
        </w:rPr>
        <w:t xml:space="preserve"> affidavit</w:t>
      </w:r>
      <w:r w:rsidR="00B67579">
        <w:rPr>
          <w:rFonts w:ascii="Verdana" w:eastAsia="Verdana" w:hAnsi="Verdana" w:cs="Verdana"/>
          <w:sz w:val="24"/>
        </w:rPr>
        <w:t xml:space="preserve"> in an interlocutory application filed on (though it was later abandoned)</w:t>
      </w:r>
      <w:r w:rsidR="001D61D8">
        <w:rPr>
          <w:rFonts w:ascii="Verdana" w:eastAsia="Verdana" w:hAnsi="Verdana" w:cs="Verdana"/>
          <w:sz w:val="24"/>
        </w:rPr>
        <w:t xml:space="preserve">. </w:t>
      </w:r>
    </w:p>
    <w:p w14:paraId="5AFAE6E6" w14:textId="77777777" w:rsidR="00381834" w:rsidRDefault="00381834" w:rsidP="00381834">
      <w:pPr>
        <w:spacing w:after="0" w:line="360" w:lineRule="auto"/>
        <w:jc w:val="both"/>
        <w:rPr>
          <w:rFonts w:ascii="Verdana" w:eastAsia="Verdana" w:hAnsi="Verdana" w:cs="Verdana"/>
          <w:sz w:val="24"/>
        </w:rPr>
      </w:pPr>
    </w:p>
    <w:p w14:paraId="0D85DE40" w14:textId="6D20C9B5" w:rsidR="008070E5" w:rsidRDefault="00381834" w:rsidP="00381834">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7E7CFF" w:rsidRPr="00381834">
        <w:rPr>
          <w:rFonts w:ascii="Verdana" w:eastAsia="Verdana" w:hAnsi="Verdana" w:cs="Verdana"/>
          <w:b/>
          <w:bCs/>
          <w:sz w:val="24"/>
        </w:rPr>
        <w:t>10</w:t>
      </w:r>
      <w:r w:rsidRPr="00381834">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 xml:space="preserve">On the merits of the application, </w:t>
      </w:r>
      <w:r w:rsidR="007E7CFF">
        <w:rPr>
          <w:rFonts w:ascii="Verdana" w:eastAsia="Verdana" w:hAnsi="Verdana" w:cs="Verdana"/>
          <w:sz w:val="24"/>
        </w:rPr>
        <w:t>the</w:t>
      </w:r>
      <w:r w:rsidR="001D61D8">
        <w:rPr>
          <w:rFonts w:ascii="Verdana" w:eastAsia="Verdana" w:hAnsi="Verdana" w:cs="Verdana"/>
          <w:sz w:val="24"/>
        </w:rPr>
        <w:t xml:space="preserve"> </w:t>
      </w:r>
      <w:r w:rsidR="007E7CFF">
        <w:rPr>
          <w:rFonts w:ascii="Verdana" w:eastAsia="Verdana" w:hAnsi="Verdana" w:cs="Verdana"/>
          <w:sz w:val="24"/>
        </w:rPr>
        <w:t>M</w:t>
      </w:r>
      <w:r w:rsidR="001D61D8">
        <w:rPr>
          <w:rFonts w:ascii="Verdana" w:eastAsia="Verdana" w:hAnsi="Verdana" w:cs="Verdana"/>
          <w:sz w:val="24"/>
        </w:rPr>
        <w:t>aster</w:t>
      </w:r>
      <w:r w:rsidR="007E7CFF">
        <w:rPr>
          <w:rFonts w:ascii="Verdana" w:eastAsia="Verdana" w:hAnsi="Verdana" w:cs="Verdana"/>
          <w:sz w:val="24"/>
        </w:rPr>
        <w:t xml:space="preserve"> agrees</w:t>
      </w:r>
      <w:r w:rsidR="001D61D8">
        <w:rPr>
          <w:rFonts w:ascii="Verdana" w:eastAsia="Verdana" w:hAnsi="Verdana" w:cs="Verdana"/>
          <w:sz w:val="24"/>
        </w:rPr>
        <w:t xml:space="preserve"> that the deceased selected his son as beneficiary under the policy.  She</w:t>
      </w:r>
      <w:r w:rsidR="006A6EAB">
        <w:rPr>
          <w:rFonts w:ascii="Verdana" w:eastAsia="Verdana" w:hAnsi="Verdana" w:cs="Verdana"/>
          <w:sz w:val="24"/>
        </w:rPr>
        <w:t>,</w:t>
      </w:r>
      <w:r w:rsidR="001D61D8">
        <w:rPr>
          <w:rFonts w:ascii="Verdana" w:eastAsia="Verdana" w:hAnsi="Verdana" w:cs="Verdana"/>
          <w:sz w:val="24"/>
        </w:rPr>
        <w:t xml:space="preserve"> however</w:t>
      </w:r>
      <w:r w:rsidR="006A6EAB">
        <w:rPr>
          <w:rFonts w:ascii="Verdana" w:eastAsia="Verdana" w:hAnsi="Verdana" w:cs="Verdana"/>
          <w:sz w:val="24"/>
        </w:rPr>
        <w:t>,</w:t>
      </w:r>
      <w:r w:rsidR="001D61D8">
        <w:rPr>
          <w:rFonts w:ascii="Verdana" w:eastAsia="Verdana" w:hAnsi="Verdana" w:cs="Verdana"/>
          <w:sz w:val="24"/>
        </w:rPr>
        <w:t xml:space="preserve"> </w:t>
      </w:r>
      <w:r w:rsidR="00364109">
        <w:rPr>
          <w:rFonts w:ascii="Verdana" w:eastAsia="Verdana" w:hAnsi="Verdana" w:cs="Verdana"/>
          <w:sz w:val="24"/>
        </w:rPr>
        <w:t>refute</w:t>
      </w:r>
      <w:r w:rsidR="001D61D8">
        <w:rPr>
          <w:rFonts w:ascii="Verdana" w:eastAsia="Verdana" w:hAnsi="Verdana" w:cs="Verdana"/>
          <w:sz w:val="24"/>
        </w:rPr>
        <w:t xml:space="preserve">s </w:t>
      </w:r>
      <w:r w:rsidR="00B67579">
        <w:rPr>
          <w:rFonts w:ascii="Verdana" w:eastAsia="Verdana" w:hAnsi="Verdana" w:cs="Verdana"/>
          <w:sz w:val="24"/>
        </w:rPr>
        <w:t xml:space="preserve">the </w:t>
      </w:r>
      <w:r w:rsidR="005A646A">
        <w:rPr>
          <w:rFonts w:ascii="Verdana" w:eastAsia="Verdana" w:hAnsi="Verdana" w:cs="Verdana"/>
          <w:sz w:val="24"/>
        </w:rPr>
        <w:t xml:space="preserve">allegation </w:t>
      </w:r>
      <w:r w:rsidR="001D61D8">
        <w:rPr>
          <w:rFonts w:ascii="Verdana" w:eastAsia="Verdana" w:hAnsi="Verdana" w:cs="Verdana"/>
          <w:sz w:val="24"/>
        </w:rPr>
        <w:t xml:space="preserve">that the </w:t>
      </w:r>
      <w:r w:rsidR="005A646A">
        <w:rPr>
          <w:rFonts w:ascii="Verdana" w:eastAsia="Verdana" w:hAnsi="Verdana" w:cs="Verdana"/>
          <w:sz w:val="24"/>
        </w:rPr>
        <w:t>deceased</w:t>
      </w:r>
      <w:r w:rsidR="006A6EAB">
        <w:rPr>
          <w:rFonts w:ascii="Verdana" w:eastAsia="Verdana" w:hAnsi="Verdana" w:cs="Verdana"/>
          <w:sz w:val="24"/>
        </w:rPr>
        <w:t xml:space="preserve"> appointed </w:t>
      </w:r>
      <w:r w:rsidR="005A646A">
        <w:rPr>
          <w:rFonts w:ascii="Verdana" w:eastAsia="Verdana" w:hAnsi="Verdana" w:cs="Verdana"/>
          <w:sz w:val="24"/>
        </w:rPr>
        <w:t xml:space="preserve">applicant </w:t>
      </w:r>
      <w:r w:rsidR="006A6EAB">
        <w:rPr>
          <w:rFonts w:ascii="Verdana" w:eastAsia="Verdana" w:hAnsi="Verdana" w:cs="Verdana"/>
          <w:sz w:val="24"/>
        </w:rPr>
        <w:t>as K’s guardian and his estate. She avers</w:t>
      </w:r>
      <w:r w:rsidR="001D61D8">
        <w:rPr>
          <w:rFonts w:ascii="Verdana" w:eastAsia="Verdana" w:hAnsi="Verdana" w:cs="Verdana"/>
          <w:sz w:val="24"/>
        </w:rPr>
        <w:t xml:space="preserve"> that in fact the </w:t>
      </w:r>
      <w:proofErr w:type="spellStart"/>
      <w:r w:rsidR="001D61D8">
        <w:rPr>
          <w:rFonts w:ascii="Verdana" w:eastAsia="Verdana" w:hAnsi="Verdana" w:cs="Verdana"/>
          <w:sz w:val="24"/>
        </w:rPr>
        <w:t>Jonkomane</w:t>
      </w:r>
      <w:proofErr w:type="spellEnd"/>
      <w:r w:rsidR="001D61D8">
        <w:rPr>
          <w:rFonts w:ascii="Verdana" w:eastAsia="Verdana" w:hAnsi="Verdana" w:cs="Verdana"/>
          <w:sz w:val="24"/>
        </w:rPr>
        <w:t xml:space="preserve"> family was mi</w:t>
      </w:r>
      <w:r w:rsidR="006A6EAB">
        <w:rPr>
          <w:rFonts w:ascii="Verdana" w:eastAsia="Verdana" w:hAnsi="Verdana" w:cs="Verdana"/>
          <w:sz w:val="24"/>
        </w:rPr>
        <w:t>sled into believing that the deceased’s wish was to have the applicant as K’s guardian</w:t>
      </w:r>
      <w:r w:rsidR="001D61D8">
        <w:rPr>
          <w:rFonts w:ascii="Verdana" w:eastAsia="Verdana" w:hAnsi="Verdana" w:cs="Verdana"/>
          <w:sz w:val="24"/>
        </w:rPr>
        <w:t>.</w:t>
      </w:r>
    </w:p>
    <w:p w14:paraId="0AFDA103" w14:textId="77777777" w:rsidR="00381834" w:rsidRDefault="00381834" w:rsidP="00381834">
      <w:pPr>
        <w:spacing w:after="0" w:line="360" w:lineRule="auto"/>
        <w:jc w:val="both"/>
        <w:rPr>
          <w:rFonts w:ascii="Verdana" w:eastAsia="Verdana" w:hAnsi="Verdana" w:cs="Verdana"/>
          <w:sz w:val="24"/>
        </w:rPr>
      </w:pPr>
    </w:p>
    <w:p w14:paraId="63ABE616" w14:textId="6CA83BF9" w:rsidR="008070E5" w:rsidRDefault="00F30ECC" w:rsidP="00381834">
      <w:pPr>
        <w:spacing w:after="0" w:line="360" w:lineRule="auto"/>
        <w:jc w:val="both"/>
        <w:rPr>
          <w:rFonts w:ascii="Verdana" w:eastAsia="Verdana" w:hAnsi="Verdana" w:cs="Verdana"/>
          <w:sz w:val="24"/>
        </w:rPr>
      </w:pPr>
      <w:r w:rsidRPr="00381834">
        <w:rPr>
          <w:rFonts w:ascii="Verdana" w:eastAsia="Verdana" w:hAnsi="Verdana" w:cs="Verdana"/>
          <w:b/>
          <w:bCs/>
          <w:sz w:val="24"/>
        </w:rPr>
        <w:t>10.1</w:t>
      </w:r>
      <w:r>
        <w:rPr>
          <w:rFonts w:ascii="Verdana" w:eastAsia="Verdana" w:hAnsi="Verdana" w:cs="Verdana"/>
          <w:sz w:val="24"/>
        </w:rPr>
        <w:t xml:space="preserve"> </w:t>
      </w:r>
      <w:r w:rsidR="001D61D8">
        <w:rPr>
          <w:rFonts w:ascii="Verdana" w:eastAsia="Verdana" w:hAnsi="Verdana" w:cs="Verdana"/>
          <w:sz w:val="24"/>
        </w:rPr>
        <w:t>It is her case further that the famil</w:t>
      </w:r>
      <w:r w:rsidR="006A6EAB">
        <w:rPr>
          <w:rFonts w:ascii="Verdana" w:eastAsia="Verdana" w:hAnsi="Verdana" w:cs="Verdana"/>
          <w:sz w:val="24"/>
        </w:rPr>
        <w:t>y nomination</w:t>
      </w:r>
      <w:r w:rsidR="001D61D8">
        <w:rPr>
          <w:rFonts w:ascii="Verdana" w:eastAsia="Verdana" w:hAnsi="Verdana" w:cs="Verdana"/>
          <w:sz w:val="24"/>
        </w:rPr>
        <w:t xml:space="preserve"> is unlawful and improper</w:t>
      </w:r>
      <w:r w:rsidR="00023D25">
        <w:rPr>
          <w:rFonts w:ascii="Verdana" w:eastAsia="Verdana" w:hAnsi="Verdana" w:cs="Verdana"/>
          <w:sz w:val="24"/>
        </w:rPr>
        <w:t xml:space="preserve"> because </w:t>
      </w:r>
      <w:r w:rsidR="00466853">
        <w:rPr>
          <w:rFonts w:ascii="Verdana" w:eastAsia="Verdana" w:hAnsi="Verdana" w:cs="Verdana"/>
          <w:sz w:val="24"/>
        </w:rPr>
        <w:t xml:space="preserve">the family </w:t>
      </w:r>
      <w:r w:rsidR="001D61D8">
        <w:rPr>
          <w:rFonts w:ascii="Verdana" w:eastAsia="Verdana" w:hAnsi="Verdana" w:cs="Verdana"/>
          <w:sz w:val="24"/>
        </w:rPr>
        <w:t>has no authority</w:t>
      </w:r>
      <w:r w:rsidR="000E3D88">
        <w:rPr>
          <w:rFonts w:ascii="Verdana" w:eastAsia="Verdana" w:hAnsi="Verdana" w:cs="Verdana"/>
          <w:sz w:val="24"/>
        </w:rPr>
        <w:t>, without involvement of a surviving natural guardian,</w:t>
      </w:r>
      <w:r w:rsidR="001D61D8">
        <w:rPr>
          <w:rFonts w:ascii="Verdana" w:eastAsia="Verdana" w:hAnsi="Verdana" w:cs="Verdana"/>
          <w:sz w:val="24"/>
        </w:rPr>
        <w:t xml:space="preserve"> to appoint a </w:t>
      </w:r>
      <w:r w:rsidR="00833F8B">
        <w:rPr>
          <w:rFonts w:ascii="Verdana" w:eastAsia="Verdana" w:hAnsi="Verdana" w:cs="Verdana"/>
          <w:sz w:val="24"/>
        </w:rPr>
        <w:t xml:space="preserve">third party as </w:t>
      </w:r>
      <w:r w:rsidR="001D61D8">
        <w:rPr>
          <w:rFonts w:ascii="Verdana" w:eastAsia="Verdana" w:hAnsi="Verdana" w:cs="Verdana"/>
          <w:sz w:val="24"/>
        </w:rPr>
        <w:t>guardian</w:t>
      </w:r>
      <w:r w:rsidR="00833F8B">
        <w:rPr>
          <w:rFonts w:ascii="Verdana" w:eastAsia="Verdana" w:hAnsi="Verdana" w:cs="Verdana"/>
          <w:sz w:val="24"/>
        </w:rPr>
        <w:t>.</w:t>
      </w:r>
    </w:p>
    <w:p w14:paraId="753B9805" w14:textId="77777777" w:rsidR="00381834" w:rsidRDefault="00381834" w:rsidP="00381834">
      <w:pPr>
        <w:spacing w:after="0" w:line="360" w:lineRule="auto"/>
        <w:jc w:val="both"/>
        <w:rPr>
          <w:rFonts w:ascii="Verdana" w:eastAsia="Verdana" w:hAnsi="Verdana" w:cs="Verdana"/>
          <w:sz w:val="24"/>
        </w:rPr>
      </w:pPr>
    </w:p>
    <w:p w14:paraId="54A6B39B" w14:textId="26875F7C" w:rsidR="008070E5" w:rsidRDefault="00F30ECC" w:rsidP="00381834">
      <w:pPr>
        <w:spacing w:after="0" w:line="360" w:lineRule="auto"/>
        <w:jc w:val="both"/>
        <w:rPr>
          <w:rFonts w:ascii="Verdana" w:eastAsia="Verdana" w:hAnsi="Verdana" w:cs="Verdana"/>
          <w:sz w:val="24"/>
        </w:rPr>
      </w:pPr>
      <w:r w:rsidRPr="00381834">
        <w:rPr>
          <w:rFonts w:ascii="Verdana" w:eastAsia="Verdana" w:hAnsi="Verdana" w:cs="Verdana"/>
          <w:b/>
          <w:bCs/>
          <w:sz w:val="24"/>
        </w:rPr>
        <w:t>10.2</w:t>
      </w:r>
      <w:r>
        <w:rPr>
          <w:rFonts w:ascii="Verdana" w:eastAsia="Verdana" w:hAnsi="Verdana" w:cs="Verdana"/>
          <w:sz w:val="24"/>
        </w:rPr>
        <w:t xml:space="preserve"> </w:t>
      </w:r>
      <w:r w:rsidR="001D61D8">
        <w:rPr>
          <w:rFonts w:ascii="Verdana" w:eastAsia="Verdana" w:hAnsi="Verdana" w:cs="Verdana"/>
          <w:sz w:val="24"/>
        </w:rPr>
        <w:t xml:space="preserve">She </w:t>
      </w:r>
      <w:r w:rsidR="00EE7069">
        <w:rPr>
          <w:rFonts w:ascii="Verdana" w:eastAsia="Verdana" w:hAnsi="Verdana" w:cs="Verdana"/>
          <w:sz w:val="24"/>
        </w:rPr>
        <w:t>alleges</w:t>
      </w:r>
      <w:r w:rsidR="001D61D8">
        <w:rPr>
          <w:rFonts w:ascii="Verdana" w:eastAsia="Verdana" w:hAnsi="Verdana" w:cs="Verdana"/>
          <w:sz w:val="24"/>
        </w:rPr>
        <w:t xml:space="preserve"> further that the applicant has failed, dismally, to</w:t>
      </w:r>
      <w:r w:rsidR="006A6EAB">
        <w:rPr>
          <w:rFonts w:ascii="Verdana" w:eastAsia="Verdana" w:hAnsi="Verdana" w:cs="Verdana"/>
          <w:sz w:val="24"/>
        </w:rPr>
        <w:t xml:space="preserve"> transparently manage K’s affairs</w:t>
      </w:r>
      <w:r w:rsidR="001D61D8">
        <w:rPr>
          <w:rFonts w:ascii="Verdana" w:eastAsia="Verdana" w:hAnsi="Verdana" w:cs="Verdana"/>
          <w:sz w:val="24"/>
        </w:rPr>
        <w:t xml:space="preserve">.  She buttresses </w:t>
      </w:r>
      <w:r w:rsidR="006A6EAB">
        <w:rPr>
          <w:rFonts w:ascii="Verdana" w:eastAsia="Verdana" w:hAnsi="Verdana" w:cs="Verdana"/>
          <w:sz w:val="24"/>
        </w:rPr>
        <w:t xml:space="preserve">this point </w:t>
      </w:r>
      <w:r w:rsidR="001D61D8">
        <w:rPr>
          <w:rFonts w:ascii="Verdana" w:eastAsia="Verdana" w:hAnsi="Verdana" w:cs="Verdana"/>
          <w:sz w:val="24"/>
        </w:rPr>
        <w:t xml:space="preserve">by </w:t>
      </w:r>
      <w:r w:rsidR="00B67579">
        <w:rPr>
          <w:rFonts w:ascii="Verdana" w:eastAsia="Verdana" w:hAnsi="Verdana" w:cs="Verdana"/>
          <w:sz w:val="24"/>
        </w:rPr>
        <w:t>pointing out</w:t>
      </w:r>
      <w:r w:rsidR="001D61D8">
        <w:rPr>
          <w:rFonts w:ascii="Verdana" w:eastAsia="Verdana" w:hAnsi="Verdana" w:cs="Verdana"/>
          <w:sz w:val="24"/>
        </w:rPr>
        <w:t xml:space="preserve"> that th</w:t>
      </w:r>
      <w:r w:rsidR="006A6EAB">
        <w:rPr>
          <w:rFonts w:ascii="Verdana" w:eastAsia="Verdana" w:hAnsi="Verdana" w:cs="Verdana"/>
          <w:sz w:val="24"/>
        </w:rPr>
        <w:t>e applicant has failed, to date</w:t>
      </w:r>
      <w:r w:rsidR="001D61D8">
        <w:rPr>
          <w:rFonts w:ascii="Verdana" w:eastAsia="Verdana" w:hAnsi="Verdana" w:cs="Verdana"/>
          <w:sz w:val="24"/>
        </w:rPr>
        <w:t>,</w:t>
      </w:r>
      <w:r w:rsidR="006A6EAB">
        <w:rPr>
          <w:rFonts w:ascii="Verdana" w:eastAsia="Verdana" w:hAnsi="Verdana" w:cs="Verdana"/>
          <w:sz w:val="24"/>
        </w:rPr>
        <w:t xml:space="preserve"> </w:t>
      </w:r>
      <w:r w:rsidR="001D61D8">
        <w:rPr>
          <w:rFonts w:ascii="Verdana" w:eastAsia="Verdana" w:hAnsi="Verdana" w:cs="Verdana"/>
          <w:sz w:val="24"/>
        </w:rPr>
        <w:t xml:space="preserve">to account for monies which were withdrawn </w:t>
      </w:r>
      <w:r w:rsidR="005A646A">
        <w:rPr>
          <w:rFonts w:ascii="Verdana" w:eastAsia="Verdana" w:hAnsi="Verdana" w:cs="Verdana"/>
          <w:sz w:val="24"/>
        </w:rPr>
        <w:t xml:space="preserve">for purposes of </w:t>
      </w:r>
      <w:r w:rsidR="006A6EAB">
        <w:rPr>
          <w:rFonts w:ascii="Verdana" w:eastAsia="Verdana" w:hAnsi="Verdana" w:cs="Verdana"/>
          <w:sz w:val="24"/>
        </w:rPr>
        <w:t>buy</w:t>
      </w:r>
      <w:r w:rsidR="005A646A">
        <w:rPr>
          <w:rFonts w:ascii="Verdana" w:eastAsia="Verdana" w:hAnsi="Verdana" w:cs="Verdana"/>
          <w:sz w:val="24"/>
        </w:rPr>
        <w:t>ing</w:t>
      </w:r>
      <w:r w:rsidR="006A6EAB">
        <w:rPr>
          <w:rFonts w:ascii="Verdana" w:eastAsia="Verdana" w:hAnsi="Verdana" w:cs="Verdana"/>
          <w:sz w:val="24"/>
        </w:rPr>
        <w:t xml:space="preserve"> K’s</w:t>
      </w:r>
      <w:r w:rsidR="001D61D8">
        <w:rPr>
          <w:rFonts w:ascii="Verdana" w:eastAsia="Verdana" w:hAnsi="Verdana" w:cs="Verdana"/>
          <w:sz w:val="24"/>
        </w:rPr>
        <w:t xml:space="preserve"> clothes, a heater, television set, a bed and groceries.  She avers in this regard </w:t>
      </w:r>
      <w:r w:rsidR="006A6EAB">
        <w:rPr>
          <w:rFonts w:ascii="Verdana" w:eastAsia="Verdana" w:hAnsi="Verdana" w:cs="Verdana"/>
          <w:sz w:val="24"/>
        </w:rPr>
        <w:t xml:space="preserve">that despite several demands to the applicant </w:t>
      </w:r>
      <w:r w:rsidR="001D61D8">
        <w:rPr>
          <w:rFonts w:ascii="Verdana" w:eastAsia="Verdana" w:hAnsi="Verdana" w:cs="Verdana"/>
          <w:sz w:val="24"/>
        </w:rPr>
        <w:t xml:space="preserve">to account how the withdrawn monies (M8 000.00) and M8 900 respectively have been spent, the applicant fails to so do. </w:t>
      </w:r>
      <w:r w:rsidR="006A6EAB">
        <w:rPr>
          <w:rFonts w:ascii="Verdana" w:eastAsia="Verdana" w:hAnsi="Verdana" w:cs="Verdana"/>
          <w:sz w:val="24"/>
        </w:rPr>
        <w:t>Furthermore</w:t>
      </w:r>
      <w:r w:rsidR="001D61D8">
        <w:rPr>
          <w:rFonts w:ascii="Verdana" w:eastAsia="Verdana" w:hAnsi="Verdana" w:cs="Verdana"/>
          <w:sz w:val="24"/>
        </w:rPr>
        <w:t>, the applicant has refused to date, to divulge the investment amount under the policy despite demand to do so nor availed to her of</w:t>
      </w:r>
      <w:r w:rsidR="006A6EAB">
        <w:rPr>
          <w:rFonts w:ascii="Verdana" w:eastAsia="Verdana" w:hAnsi="Verdana" w:cs="Verdana"/>
          <w:sz w:val="24"/>
        </w:rPr>
        <w:t>fice an inventory of the K’s</w:t>
      </w:r>
      <w:r w:rsidR="001D61D8">
        <w:rPr>
          <w:rFonts w:ascii="Verdana" w:eastAsia="Verdana" w:hAnsi="Verdana" w:cs="Verdana"/>
          <w:sz w:val="24"/>
        </w:rPr>
        <w:t xml:space="preserve"> estate.</w:t>
      </w:r>
    </w:p>
    <w:p w14:paraId="3266D9E9" w14:textId="77777777" w:rsidR="00B67579" w:rsidRDefault="00B67579" w:rsidP="00381834">
      <w:pPr>
        <w:spacing w:after="0" w:line="360" w:lineRule="auto"/>
        <w:jc w:val="both"/>
        <w:rPr>
          <w:rFonts w:ascii="Verdana" w:eastAsia="Verdana" w:hAnsi="Verdana" w:cs="Verdana"/>
          <w:sz w:val="24"/>
        </w:rPr>
      </w:pPr>
    </w:p>
    <w:p w14:paraId="6993C270" w14:textId="21DE0C27" w:rsidR="008070E5" w:rsidRDefault="00E95BEC" w:rsidP="00381834">
      <w:pPr>
        <w:spacing w:after="0" w:line="360" w:lineRule="auto"/>
        <w:jc w:val="both"/>
        <w:rPr>
          <w:rFonts w:ascii="Verdana" w:eastAsia="Verdana" w:hAnsi="Verdana" w:cs="Verdana"/>
          <w:sz w:val="24"/>
        </w:rPr>
      </w:pPr>
      <w:r w:rsidRPr="00381834">
        <w:rPr>
          <w:rFonts w:ascii="Verdana" w:eastAsia="Verdana" w:hAnsi="Verdana" w:cs="Verdana"/>
          <w:b/>
          <w:bCs/>
          <w:sz w:val="24"/>
        </w:rPr>
        <w:lastRenderedPageBreak/>
        <w:t>10.3</w:t>
      </w:r>
      <w:r>
        <w:rPr>
          <w:rFonts w:ascii="Verdana" w:eastAsia="Verdana" w:hAnsi="Verdana" w:cs="Verdana"/>
          <w:sz w:val="24"/>
        </w:rPr>
        <w:t xml:space="preserve"> </w:t>
      </w:r>
      <w:r w:rsidR="001D61D8">
        <w:rPr>
          <w:rFonts w:ascii="Verdana" w:eastAsia="Verdana" w:hAnsi="Verdana" w:cs="Verdana"/>
          <w:sz w:val="24"/>
        </w:rPr>
        <w:t xml:space="preserve">In respect of her powers to cancel the </w:t>
      </w:r>
      <w:r w:rsidR="006A6EAB">
        <w:rPr>
          <w:rFonts w:ascii="Verdana" w:eastAsia="Verdana" w:hAnsi="Verdana" w:cs="Verdana"/>
          <w:sz w:val="24"/>
        </w:rPr>
        <w:t xml:space="preserve">applicant’s </w:t>
      </w:r>
      <w:r w:rsidR="001D61D8">
        <w:rPr>
          <w:rFonts w:ascii="Verdana" w:eastAsia="Verdana" w:hAnsi="Verdana" w:cs="Verdana"/>
          <w:sz w:val="24"/>
        </w:rPr>
        <w:t>appointment, she avers that since she has powers to appoint a guardian to the estate of a minor, she has power to cancel an appointment which has been erroneously made.</w:t>
      </w:r>
      <w:r w:rsidR="00EE7069">
        <w:rPr>
          <w:rFonts w:ascii="Verdana" w:eastAsia="Verdana" w:hAnsi="Verdana" w:cs="Verdana"/>
          <w:sz w:val="24"/>
        </w:rPr>
        <w:t xml:space="preserve"> </w:t>
      </w:r>
      <w:r w:rsidR="001D61D8">
        <w:rPr>
          <w:rFonts w:ascii="Verdana" w:eastAsia="Verdana" w:hAnsi="Verdana" w:cs="Verdana"/>
          <w:sz w:val="24"/>
        </w:rPr>
        <w:t xml:space="preserve">She </w:t>
      </w:r>
      <w:r w:rsidR="006A6EAB">
        <w:rPr>
          <w:rFonts w:ascii="Verdana" w:eastAsia="Verdana" w:hAnsi="Verdana" w:cs="Verdana"/>
          <w:sz w:val="24"/>
        </w:rPr>
        <w:t xml:space="preserve">further </w:t>
      </w:r>
      <w:r w:rsidR="001D61D8">
        <w:rPr>
          <w:rFonts w:ascii="Verdana" w:eastAsia="Verdana" w:hAnsi="Verdana" w:cs="Verdana"/>
          <w:sz w:val="24"/>
        </w:rPr>
        <w:t>contends that no right fl</w:t>
      </w:r>
      <w:r w:rsidR="00B67579">
        <w:rPr>
          <w:rFonts w:ascii="Verdana" w:eastAsia="Verdana" w:hAnsi="Verdana" w:cs="Verdana"/>
          <w:sz w:val="24"/>
        </w:rPr>
        <w:t>o</w:t>
      </w:r>
      <w:r w:rsidR="001D61D8">
        <w:rPr>
          <w:rFonts w:ascii="Verdana" w:eastAsia="Verdana" w:hAnsi="Verdana" w:cs="Verdana"/>
          <w:sz w:val="24"/>
        </w:rPr>
        <w:t>w</w:t>
      </w:r>
      <w:r w:rsidR="00B67579">
        <w:rPr>
          <w:rFonts w:ascii="Verdana" w:eastAsia="Verdana" w:hAnsi="Verdana" w:cs="Verdana"/>
          <w:sz w:val="24"/>
        </w:rPr>
        <w:t>s</w:t>
      </w:r>
      <w:r w:rsidR="001D61D8">
        <w:rPr>
          <w:rFonts w:ascii="Verdana" w:eastAsia="Verdana" w:hAnsi="Verdana" w:cs="Verdana"/>
          <w:sz w:val="24"/>
        </w:rPr>
        <w:t xml:space="preserve"> from th</w:t>
      </w:r>
      <w:r w:rsidR="00EE7069">
        <w:rPr>
          <w:rFonts w:ascii="Verdana" w:eastAsia="Verdana" w:hAnsi="Verdana" w:cs="Verdana"/>
          <w:sz w:val="24"/>
        </w:rPr>
        <w:t>e applicant’s</w:t>
      </w:r>
      <w:r w:rsidR="001D61D8">
        <w:rPr>
          <w:rFonts w:ascii="Verdana" w:eastAsia="Verdana" w:hAnsi="Verdana" w:cs="Verdana"/>
          <w:sz w:val="24"/>
        </w:rPr>
        <w:t xml:space="preserve"> unlawful appointment and for this reason, she </w:t>
      </w:r>
      <w:r w:rsidR="0084159C">
        <w:rPr>
          <w:rFonts w:ascii="Verdana" w:eastAsia="Verdana" w:hAnsi="Verdana" w:cs="Verdana"/>
          <w:sz w:val="24"/>
        </w:rPr>
        <w:t xml:space="preserve">was </w:t>
      </w:r>
      <w:r w:rsidR="00426078">
        <w:rPr>
          <w:rFonts w:ascii="Verdana" w:eastAsia="Verdana" w:hAnsi="Verdana" w:cs="Verdana"/>
          <w:sz w:val="24"/>
        </w:rPr>
        <w:t>not entitled to</w:t>
      </w:r>
      <w:r w:rsidR="001D61D8">
        <w:rPr>
          <w:rFonts w:ascii="Verdana" w:eastAsia="Verdana" w:hAnsi="Verdana" w:cs="Verdana"/>
          <w:sz w:val="24"/>
        </w:rPr>
        <w:t xml:space="preserve"> a hearing.</w:t>
      </w:r>
    </w:p>
    <w:p w14:paraId="5C50BD20" w14:textId="77777777" w:rsidR="00381834" w:rsidRDefault="00381834" w:rsidP="00381834">
      <w:pPr>
        <w:spacing w:after="0" w:line="360" w:lineRule="auto"/>
        <w:jc w:val="both"/>
        <w:rPr>
          <w:rFonts w:ascii="Verdana" w:eastAsia="Verdana" w:hAnsi="Verdana" w:cs="Verdana"/>
          <w:sz w:val="24"/>
        </w:rPr>
      </w:pPr>
    </w:p>
    <w:p w14:paraId="64973626" w14:textId="2BC2F619" w:rsidR="008070E5" w:rsidRDefault="00381834" w:rsidP="00381834">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917BFE" w:rsidRPr="00381834">
        <w:rPr>
          <w:rFonts w:ascii="Verdana" w:eastAsia="Verdana" w:hAnsi="Verdana" w:cs="Verdana"/>
          <w:b/>
          <w:bCs/>
          <w:sz w:val="24"/>
        </w:rPr>
        <w:t>11</w:t>
      </w:r>
      <w:r w:rsidRPr="00381834">
        <w:rPr>
          <w:rFonts w:ascii="Verdana" w:eastAsia="Verdana" w:hAnsi="Verdana" w:cs="Verdana"/>
          <w:b/>
          <w:bCs/>
          <w:sz w:val="24"/>
        </w:rPr>
        <w:t>]</w:t>
      </w:r>
      <w:r w:rsidR="00917BFE">
        <w:rPr>
          <w:rFonts w:ascii="Verdana" w:eastAsia="Verdana" w:hAnsi="Verdana" w:cs="Verdana"/>
          <w:sz w:val="24"/>
        </w:rPr>
        <w:t xml:space="preserve"> </w:t>
      </w:r>
      <w:r w:rsidR="001D61D8">
        <w:rPr>
          <w:rFonts w:ascii="Verdana" w:eastAsia="Verdana" w:hAnsi="Verdana" w:cs="Verdana"/>
          <w:sz w:val="24"/>
        </w:rPr>
        <w:t>I must point out at this juncture that after the granting of joinder application, the applicant filed her r</w:t>
      </w:r>
      <w:r w:rsidR="006A6EAB">
        <w:rPr>
          <w:rFonts w:ascii="Verdana" w:eastAsia="Verdana" w:hAnsi="Verdana" w:cs="Verdana"/>
          <w:sz w:val="24"/>
        </w:rPr>
        <w:t>eply.  In her reply, she claims</w:t>
      </w:r>
      <w:r w:rsidR="001D61D8">
        <w:rPr>
          <w:rFonts w:ascii="Verdana" w:eastAsia="Verdana" w:hAnsi="Verdana" w:cs="Verdana"/>
          <w:sz w:val="24"/>
        </w:rPr>
        <w:t xml:space="preserve"> to have submitted all the reports requested by the </w:t>
      </w:r>
      <w:r w:rsidR="00B67579">
        <w:rPr>
          <w:rFonts w:ascii="Verdana" w:eastAsia="Verdana" w:hAnsi="Verdana" w:cs="Verdana"/>
          <w:sz w:val="24"/>
        </w:rPr>
        <w:t>M</w:t>
      </w:r>
      <w:r w:rsidR="001D61D8">
        <w:rPr>
          <w:rFonts w:ascii="Verdana" w:eastAsia="Verdana" w:hAnsi="Verdana" w:cs="Verdana"/>
          <w:sz w:val="24"/>
        </w:rPr>
        <w:t>aster.  She attached to her affidavit, a handwritten list o</w:t>
      </w:r>
      <w:r w:rsidR="006A6EAB">
        <w:rPr>
          <w:rFonts w:ascii="Verdana" w:eastAsia="Verdana" w:hAnsi="Verdana" w:cs="Verdana"/>
          <w:sz w:val="24"/>
        </w:rPr>
        <w:t>f what seems to be an account of</w:t>
      </w:r>
      <w:r w:rsidR="001D61D8">
        <w:rPr>
          <w:rFonts w:ascii="Verdana" w:eastAsia="Verdana" w:hAnsi="Verdana" w:cs="Verdana"/>
          <w:sz w:val="24"/>
        </w:rPr>
        <w:t xml:space="preserve"> the monies whose usage is complained of.</w:t>
      </w:r>
    </w:p>
    <w:p w14:paraId="67F8133A" w14:textId="77777777" w:rsidR="00381834" w:rsidRDefault="00381834" w:rsidP="00381834">
      <w:pPr>
        <w:spacing w:after="0" w:line="360" w:lineRule="auto"/>
        <w:jc w:val="both"/>
        <w:rPr>
          <w:rFonts w:ascii="Verdana" w:eastAsia="Verdana" w:hAnsi="Verdana" w:cs="Verdana"/>
          <w:sz w:val="24"/>
        </w:rPr>
      </w:pPr>
    </w:p>
    <w:p w14:paraId="18054C7D" w14:textId="77777777" w:rsidR="008070E5" w:rsidRDefault="001D61D8" w:rsidP="00381834">
      <w:pPr>
        <w:spacing w:after="0" w:line="360" w:lineRule="auto"/>
        <w:jc w:val="both"/>
        <w:rPr>
          <w:rFonts w:ascii="Verdana" w:eastAsia="Verdana" w:hAnsi="Verdana" w:cs="Verdana"/>
          <w:b/>
          <w:sz w:val="24"/>
        </w:rPr>
      </w:pPr>
      <w:r>
        <w:rPr>
          <w:rFonts w:ascii="Verdana" w:eastAsia="Verdana" w:hAnsi="Verdana" w:cs="Verdana"/>
          <w:b/>
          <w:sz w:val="24"/>
        </w:rPr>
        <w:t>The parties’ submissions</w:t>
      </w:r>
    </w:p>
    <w:p w14:paraId="18B460C7" w14:textId="699B2C56" w:rsidR="00037388" w:rsidRDefault="00381834" w:rsidP="00180C09">
      <w:pPr>
        <w:spacing w:after="0" w:line="360" w:lineRule="auto"/>
        <w:jc w:val="both"/>
        <w:rPr>
          <w:rFonts w:ascii="Verdana" w:eastAsia="Verdana" w:hAnsi="Verdana" w:cs="Verdana"/>
          <w:sz w:val="24"/>
        </w:rPr>
      </w:pPr>
      <w:r w:rsidRPr="00381834">
        <w:rPr>
          <w:rFonts w:ascii="Verdana" w:eastAsia="Verdana" w:hAnsi="Verdana" w:cs="Verdana"/>
          <w:b/>
          <w:bCs/>
          <w:sz w:val="24"/>
        </w:rPr>
        <w:t>[</w:t>
      </w:r>
      <w:r w:rsidR="00917BFE" w:rsidRPr="00381834">
        <w:rPr>
          <w:rFonts w:ascii="Verdana" w:eastAsia="Verdana" w:hAnsi="Verdana" w:cs="Verdana"/>
          <w:b/>
          <w:bCs/>
          <w:sz w:val="24"/>
        </w:rPr>
        <w:t>12</w:t>
      </w:r>
      <w:r w:rsidRPr="00381834">
        <w:rPr>
          <w:rFonts w:ascii="Verdana" w:eastAsia="Verdana" w:hAnsi="Verdana" w:cs="Verdana"/>
          <w:b/>
          <w:bCs/>
          <w:sz w:val="24"/>
        </w:rPr>
        <w:t>]</w:t>
      </w:r>
      <w:r w:rsidR="00917BFE">
        <w:rPr>
          <w:rFonts w:ascii="Verdana" w:eastAsia="Verdana" w:hAnsi="Verdana" w:cs="Verdana"/>
          <w:sz w:val="24"/>
        </w:rPr>
        <w:t xml:space="preserve"> </w:t>
      </w:r>
      <w:r w:rsidR="002039D2">
        <w:rPr>
          <w:rFonts w:ascii="Verdana" w:eastAsia="Verdana" w:hAnsi="Verdana" w:cs="Verdana"/>
          <w:sz w:val="24"/>
        </w:rPr>
        <w:t>In an endeavour to substantiate their claim and defence respectively,</w:t>
      </w:r>
      <w:r w:rsidR="002D3CA0">
        <w:rPr>
          <w:rFonts w:ascii="Verdana" w:eastAsia="Verdana" w:hAnsi="Verdana" w:cs="Verdana"/>
          <w:sz w:val="24"/>
        </w:rPr>
        <w:t xml:space="preserve"> </w:t>
      </w:r>
      <w:r w:rsidR="002039D2">
        <w:rPr>
          <w:rFonts w:ascii="Verdana" w:eastAsia="Verdana" w:hAnsi="Verdana" w:cs="Verdana"/>
          <w:sz w:val="24"/>
        </w:rPr>
        <w:t>t</w:t>
      </w:r>
      <w:r w:rsidR="003C50C1">
        <w:rPr>
          <w:rFonts w:ascii="Verdana" w:eastAsia="Verdana" w:hAnsi="Verdana" w:cs="Verdana"/>
          <w:sz w:val="24"/>
        </w:rPr>
        <w:t xml:space="preserve">he </w:t>
      </w:r>
      <w:r w:rsidR="002D3CA0">
        <w:rPr>
          <w:rFonts w:ascii="Verdana" w:eastAsia="Verdana" w:hAnsi="Verdana" w:cs="Verdana"/>
          <w:sz w:val="24"/>
        </w:rPr>
        <w:t>parties’</w:t>
      </w:r>
      <w:r w:rsidR="003C50C1">
        <w:rPr>
          <w:rFonts w:ascii="Verdana" w:eastAsia="Verdana" w:hAnsi="Verdana" w:cs="Verdana"/>
          <w:sz w:val="24"/>
        </w:rPr>
        <w:t xml:space="preserve"> submissions centre around interpretation of relevant provisions of the </w:t>
      </w:r>
      <w:r w:rsidR="00037388">
        <w:rPr>
          <w:rFonts w:ascii="Verdana" w:eastAsia="Verdana" w:hAnsi="Verdana" w:cs="Verdana"/>
          <w:b/>
          <w:sz w:val="24"/>
        </w:rPr>
        <w:t xml:space="preserve">Children’s Protection and Welfare Act of 2011 </w:t>
      </w:r>
      <w:r w:rsidR="00037388" w:rsidRPr="00037388">
        <w:rPr>
          <w:rFonts w:ascii="Verdana" w:eastAsia="Verdana" w:hAnsi="Verdana" w:cs="Verdana"/>
          <w:bCs/>
          <w:sz w:val="24"/>
        </w:rPr>
        <w:t>(</w:t>
      </w:r>
      <w:r w:rsidR="003C50C1">
        <w:rPr>
          <w:rFonts w:ascii="Verdana" w:eastAsia="Verdana" w:hAnsi="Verdana" w:cs="Verdana"/>
          <w:sz w:val="24"/>
        </w:rPr>
        <w:t>CPWA</w:t>
      </w:r>
      <w:r w:rsidR="00037388">
        <w:rPr>
          <w:rFonts w:ascii="Verdana" w:eastAsia="Verdana" w:hAnsi="Verdana" w:cs="Verdana"/>
          <w:sz w:val="24"/>
        </w:rPr>
        <w:t>)</w:t>
      </w:r>
      <w:r w:rsidR="003C50C1">
        <w:rPr>
          <w:rFonts w:ascii="Verdana" w:eastAsia="Verdana" w:hAnsi="Verdana" w:cs="Verdana"/>
          <w:sz w:val="24"/>
        </w:rPr>
        <w:t xml:space="preserve"> dealing with appointment of guardians</w:t>
      </w:r>
      <w:r w:rsidR="002D3CA0">
        <w:rPr>
          <w:rFonts w:ascii="Verdana" w:eastAsia="Verdana" w:hAnsi="Verdana" w:cs="Verdana"/>
          <w:sz w:val="24"/>
        </w:rPr>
        <w:t>.</w:t>
      </w:r>
      <w:r w:rsidR="00A56B52">
        <w:rPr>
          <w:rFonts w:ascii="Verdana" w:eastAsia="Verdana" w:hAnsi="Verdana" w:cs="Verdana"/>
          <w:sz w:val="24"/>
        </w:rPr>
        <w:t xml:space="preserve"> </w:t>
      </w:r>
    </w:p>
    <w:p w14:paraId="740EDFC9" w14:textId="77777777" w:rsidR="00381834" w:rsidRDefault="00381834" w:rsidP="00180C09">
      <w:pPr>
        <w:spacing w:after="0" w:line="360" w:lineRule="auto"/>
        <w:jc w:val="both"/>
        <w:rPr>
          <w:rFonts w:ascii="Verdana" w:eastAsia="Verdana" w:hAnsi="Verdana" w:cs="Verdana"/>
          <w:sz w:val="24"/>
        </w:rPr>
      </w:pPr>
    </w:p>
    <w:p w14:paraId="1AA26796" w14:textId="1754702B" w:rsidR="008070E5" w:rsidRPr="009516BD" w:rsidRDefault="00381834" w:rsidP="00180C09">
      <w:pPr>
        <w:spacing w:after="0" w:line="360" w:lineRule="auto"/>
        <w:jc w:val="both"/>
        <w:rPr>
          <w:rFonts w:ascii="Verdana" w:eastAsia="Verdana" w:hAnsi="Verdana" w:cs="Verdana"/>
          <w:sz w:val="24"/>
        </w:rPr>
      </w:pPr>
      <w:r w:rsidRPr="00180C09">
        <w:rPr>
          <w:rFonts w:ascii="Verdana" w:eastAsia="Verdana" w:hAnsi="Verdana" w:cs="Verdana"/>
          <w:b/>
          <w:bCs/>
          <w:sz w:val="24"/>
        </w:rPr>
        <w:t>[</w:t>
      </w:r>
      <w:r w:rsidR="002D3CA0" w:rsidRPr="00180C09">
        <w:rPr>
          <w:rFonts w:ascii="Verdana" w:eastAsia="Verdana" w:hAnsi="Verdana" w:cs="Verdana"/>
          <w:b/>
          <w:bCs/>
          <w:sz w:val="24"/>
        </w:rPr>
        <w:t>13</w:t>
      </w:r>
      <w:r w:rsidRPr="00180C09">
        <w:rPr>
          <w:rFonts w:ascii="Verdana" w:eastAsia="Verdana" w:hAnsi="Verdana" w:cs="Verdana"/>
          <w:b/>
          <w:bCs/>
          <w:sz w:val="24"/>
        </w:rPr>
        <w:t>]</w:t>
      </w:r>
      <w:r w:rsidR="002D3CA0">
        <w:rPr>
          <w:rFonts w:ascii="Verdana" w:eastAsia="Verdana" w:hAnsi="Verdana" w:cs="Verdana"/>
          <w:sz w:val="24"/>
        </w:rPr>
        <w:t xml:space="preserve"> </w:t>
      </w:r>
      <w:r w:rsidR="00037388">
        <w:rPr>
          <w:rFonts w:ascii="Verdana" w:eastAsia="Verdana" w:hAnsi="Verdana" w:cs="Verdana"/>
          <w:sz w:val="24"/>
        </w:rPr>
        <w:t xml:space="preserve">In </w:t>
      </w:r>
      <w:r w:rsidR="006B4937">
        <w:rPr>
          <w:rFonts w:ascii="Verdana" w:eastAsia="Verdana" w:hAnsi="Verdana" w:cs="Verdana"/>
          <w:sz w:val="24"/>
        </w:rPr>
        <w:t>submitting</w:t>
      </w:r>
      <w:r w:rsidR="00037388">
        <w:rPr>
          <w:rFonts w:ascii="Verdana" w:eastAsia="Verdana" w:hAnsi="Verdana" w:cs="Verdana"/>
          <w:sz w:val="24"/>
        </w:rPr>
        <w:t xml:space="preserve"> that the applicant’s appointment is lawful and valid, Advocate </w:t>
      </w:r>
      <w:proofErr w:type="spellStart"/>
      <w:r w:rsidR="00037388">
        <w:rPr>
          <w:rFonts w:ascii="Verdana" w:eastAsia="Verdana" w:hAnsi="Verdana" w:cs="Verdana"/>
          <w:sz w:val="24"/>
        </w:rPr>
        <w:t>Mokhathali</w:t>
      </w:r>
      <w:proofErr w:type="spellEnd"/>
      <w:r w:rsidR="00037388">
        <w:rPr>
          <w:rFonts w:ascii="Verdana" w:eastAsia="Verdana" w:hAnsi="Verdana" w:cs="Verdana"/>
          <w:sz w:val="24"/>
        </w:rPr>
        <w:t xml:space="preserve"> for applicant </w:t>
      </w:r>
      <w:r w:rsidR="00BC7EAB">
        <w:rPr>
          <w:rFonts w:ascii="Verdana" w:eastAsia="Verdana" w:hAnsi="Verdana" w:cs="Verdana"/>
          <w:sz w:val="24"/>
        </w:rPr>
        <w:t>contend</w:t>
      </w:r>
      <w:r w:rsidR="0084159C">
        <w:rPr>
          <w:rFonts w:ascii="Verdana" w:eastAsia="Verdana" w:hAnsi="Verdana" w:cs="Verdana"/>
          <w:sz w:val="24"/>
        </w:rPr>
        <w:t>s</w:t>
      </w:r>
      <w:r w:rsidR="00BC7EAB">
        <w:rPr>
          <w:rFonts w:ascii="Verdana" w:eastAsia="Verdana" w:hAnsi="Verdana" w:cs="Verdana"/>
          <w:sz w:val="24"/>
        </w:rPr>
        <w:t xml:space="preserve"> that guardianship appointment made by any party enumerated under</w:t>
      </w:r>
      <w:r w:rsidR="00037388">
        <w:rPr>
          <w:rFonts w:ascii="Verdana" w:eastAsia="Verdana" w:hAnsi="Verdana" w:cs="Verdana"/>
          <w:sz w:val="24"/>
        </w:rPr>
        <w:t xml:space="preserve"> </w:t>
      </w:r>
      <w:r w:rsidR="001D61D8">
        <w:rPr>
          <w:rFonts w:ascii="Verdana" w:eastAsia="Verdana" w:hAnsi="Verdana" w:cs="Verdana"/>
          <w:b/>
          <w:sz w:val="24"/>
        </w:rPr>
        <w:t>Section 203(</w:t>
      </w:r>
      <w:r w:rsidR="00426078">
        <w:rPr>
          <w:rFonts w:ascii="Verdana" w:eastAsia="Verdana" w:hAnsi="Verdana" w:cs="Verdana"/>
          <w:b/>
          <w:sz w:val="24"/>
        </w:rPr>
        <w:t>1</w:t>
      </w:r>
      <w:r w:rsidR="001D61D8">
        <w:rPr>
          <w:rFonts w:ascii="Verdana" w:eastAsia="Verdana" w:hAnsi="Verdana" w:cs="Verdana"/>
          <w:b/>
          <w:sz w:val="24"/>
        </w:rPr>
        <w:t xml:space="preserve">) </w:t>
      </w:r>
      <w:r w:rsidR="00037388" w:rsidRPr="00037388">
        <w:rPr>
          <w:rFonts w:ascii="Verdana" w:eastAsia="Verdana" w:hAnsi="Verdana" w:cs="Verdana"/>
          <w:bCs/>
          <w:sz w:val="24"/>
        </w:rPr>
        <w:t xml:space="preserve">of the </w:t>
      </w:r>
      <w:r w:rsidR="00F94875">
        <w:rPr>
          <w:rFonts w:ascii="Verdana" w:eastAsia="Verdana" w:hAnsi="Verdana" w:cs="Verdana"/>
          <w:bCs/>
          <w:sz w:val="24"/>
        </w:rPr>
        <w:t>CPWA</w:t>
      </w:r>
      <w:r w:rsidR="0095040B">
        <w:rPr>
          <w:rFonts w:ascii="Verdana" w:eastAsia="Verdana" w:hAnsi="Verdana" w:cs="Verdana"/>
          <w:bCs/>
          <w:sz w:val="24"/>
        </w:rPr>
        <w:t xml:space="preserve"> is valid.</w:t>
      </w:r>
      <w:r w:rsidR="006B4937">
        <w:rPr>
          <w:rFonts w:ascii="Verdana" w:eastAsia="Verdana" w:hAnsi="Verdana" w:cs="Verdana"/>
          <w:sz w:val="24"/>
        </w:rPr>
        <w:t xml:space="preserve"> He cited</w:t>
      </w:r>
      <w:r w:rsidR="00426078">
        <w:rPr>
          <w:rFonts w:ascii="Verdana" w:eastAsia="Verdana" w:hAnsi="Verdana" w:cs="Verdana"/>
          <w:b/>
          <w:sz w:val="24"/>
        </w:rPr>
        <w:t xml:space="preserve"> </w:t>
      </w:r>
      <w:proofErr w:type="spellStart"/>
      <w:r w:rsidR="00426078">
        <w:rPr>
          <w:rFonts w:ascii="Verdana" w:eastAsia="Verdana" w:hAnsi="Verdana" w:cs="Verdana"/>
          <w:b/>
          <w:sz w:val="24"/>
        </w:rPr>
        <w:t>Morie</w:t>
      </w:r>
      <w:proofErr w:type="spellEnd"/>
      <w:r w:rsidR="00426078">
        <w:rPr>
          <w:rFonts w:ascii="Verdana" w:eastAsia="Verdana" w:hAnsi="Verdana" w:cs="Verdana"/>
          <w:b/>
          <w:sz w:val="24"/>
        </w:rPr>
        <w:t xml:space="preserve"> v Lesotho National General Insurance Company Limited CIV/T/360/12 [2021] LSHC 103 </w:t>
      </w:r>
      <w:r w:rsidR="009516BD">
        <w:rPr>
          <w:rFonts w:ascii="Verdana" w:eastAsia="Verdana" w:hAnsi="Verdana" w:cs="Verdana"/>
          <w:bCs/>
          <w:sz w:val="24"/>
        </w:rPr>
        <w:t xml:space="preserve">to submit </w:t>
      </w:r>
      <w:r w:rsidR="009516BD">
        <w:rPr>
          <w:rFonts w:ascii="Verdana" w:eastAsia="Verdana" w:hAnsi="Verdana" w:cs="Verdana"/>
          <w:sz w:val="24"/>
        </w:rPr>
        <w:t xml:space="preserve">that </w:t>
      </w:r>
      <w:r w:rsidR="0084159C">
        <w:rPr>
          <w:rFonts w:ascii="Verdana" w:eastAsia="Verdana" w:hAnsi="Verdana" w:cs="Verdana"/>
          <w:sz w:val="24"/>
        </w:rPr>
        <w:t xml:space="preserve">a </w:t>
      </w:r>
      <w:r w:rsidR="009516BD">
        <w:rPr>
          <w:rFonts w:ascii="Verdana" w:eastAsia="Verdana" w:hAnsi="Verdana" w:cs="Verdana"/>
          <w:sz w:val="24"/>
        </w:rPr>
        <w:t>family</w:t>
      </w:r>
      <w:r w:rsidR="0084159C">
        <w:rPr>
          <w:rFonts w:ascii="Verdana" w:eastAsia="Verdana" w:hAnsi="Verdana" w:cs="Verdana"/>
          <w:sz w:val="24"/>
        </w:rPr>
        <w:t xml:space="preserve"> counsel</w:t>
      </w:r>
      <w:r w:rsidR="009516BD">
        <w:rPr>
          <w:rFonts w:ascii="Verdana" w:eastAsia="Verdana" w:hAnsi="Verdana" w:cs="Verdana"/>
          <w:sz w:val="24"/>
        </w:rPr>
        <w:t xml:space="preserve"> is entitled in terms of </w:t>
      </w:r>
      <w:r w:rsidR="0084159C">
        <w:rPr>
          <w:rFonts w:ascii="Verdana" w:eastAsia="Verdana" w:hAnsi="Verdana" w:cs="Verdana"/>
          <w:sz w:val="24"/>
        </w:rPr>
        <w:t xml:space="preserve">this provision </w:t>
      </w:r>
      <w:r w:rsidR="009516BD">
        <w:rPr>
          <w:rFonts w:ascii="Verdana" w:eastAsia="Verdana" w:hAnsi="Verdana" w:cs="Verdana"/>
          <w:sz w:val="24"/>
        </w:rPr>
        <w:t>to appoint a guardian</w:t>
      </w:r>
      <w:r w:rsidR="0095040B">
        <w:rPr>
          <w:rFonts w:ascii="Verdana" w:eastAsia="Verdana" w:hAnsi="Verdana" w:cs="Verdana"/>
          <w:sz w:val="24"/>
        </w:rPr>
        <w:t xml:space="preserve"> and</w:t>
      </w:r>
      <w:r w:rsidR="009516BD" w:rsidRPr="009516BD">
        <w:rPr>
          <w:rFonts w:ascii="Verdana" w:eastAsia="Verdana" w:hAnsi="Verdana" w:cs="Verdana"/>
          <w:sz w:val="24"/>
        </w:rPr>
        <w:t xml:space="preserve"> </w:t>
      </w:r>
      <w:r w:rsidR="0095040B">
        <w:rPr>
          <w:rFonts w:ascii="Verdana" w:eastAsia="Verdana" w:hAnsi="Verdana" w:cs="Verdana"/>
          <w:sz w:val="24"/>
        </w:rPr>
        <w:t>f</w:t>
      </w:r>
      <w:r w:rsidR="009516BD">
        <w:rPr>
          <w:rFonts w:ascii="Verdana" w:eastAsia="Verdana" w:hAnsi="Verdana" w:cs="Verdana"/>
          <w:sz w:val="24"/>
        </w:rPr>
        <w:t xml:space="preserve">or this reason, the Master’s power </w:t>
      </w:r>
      <w:r w:rsidR="0095040B">
        <w:rPr>
          <w:rFonts w:ascii="Verdana" w:eastAsia="Verdana" w:hAnsi="Verdana" w:cs="Verdana"/>
          <w:sz w:val="24"/>
        </w:rPr>
        <w:t>to</w:t>
      </w:r>
      <w:r w:rsidR="009516BD">
        <w:rPr>
          <w:rFonts w:ascii="Verdana" w:eastAsia="Verdana" w:hAnsi="Verdana" w:cs="Verdana"/>
          <w:sz w:val="24"/>
        </w:rPr>
        <w:t xml:space="preserve"> appoint </w:t>
      </w:r>
      <w:r w:rsidR="0084159C">
        <w:rPr>
          <w:rFonts w:ascii="Verdana" w:eastAsia="Verdana" w:hAnsi="Verdana" w:cs="Verdana"/>
          <w:sz w:val="24"/>
        </w:rPr>
        <w:t>is</w:t>
      </w:r>
      <w:r w:rsidR="009516BD">
        <w:rPr>
          <w:rFonts w:ascii="Verdana" w:eastAsia="Verdana" w:hAnsi="Verdana" w:cs="Verdana"/>
          <w:sz w:val="24"/>
        </w:rPr>
        <w:t xml:space="preserve"> not super</w:t>
      </w:r>
      <w:r w:rsidR="0084159C">
        <w:rPr>
          <w:rFonts w:ascii="Verdana" w:eastAsia="Verdana" w:hAnsi="Verdana" w:cs="Verdana"/>
          <w:sz w:val="24"/>
        </w:rPr>
        <w:t xml:space="preserve">ior to the power </w:t>
      </w:r>
      <w:r w:rsidR="009516BD">
        <w:rPr>
          <w:rFonts w:ascii="Verdana" w:eastAsia="Verdana" w:hAnsi="Verdana" w:cs="Verdana"/>
          <w:sz w:val="24"/>
        </w:rPr>
        <w:t xml:space="preserve">bestowed upon the family in </w:t>
      </w:r>
      <w:r w:rsidR="0095040B">
        <w:rPr>
          <w:rFonts w:ascii="Verdana" w:eastAsia="Verdana" w:hAnsi="Verdana" w:cs="Verdana"/>
          <w:sz w:val="24"/>
        </w:rPr>
        <w:t>this provision</w:t>
      </w:r>
      <w:r w:rsidR="009516BD">
        <w:rPr>
          <w:rFonts w:ascii="Verdana" w:eastAsia="Verdana" w:hAnsi="Verdana" w:cs="Verdana"/>
          <w:sz w:val="24"/>
        </w:rPr>
        <w:t>.</w:t>
      </w:r>
    </w:p>
    <w:p w14:paraId="7D1BFF57" w14:textId="77777777" w:rsidR="00180C09" w:rsidRDefault="00180C09" w:rsidP="00180C09">
      <w:pPr>
        <w:spacing w:after="0" w:line="360" w:lineRule="auto"/>
        <w:jc w:val="both"/>
        <w:rPr>
          <w:rFonts w:ascii="Verdana" w:eastAsia="Verdana" w:hAnsi="Verdana" w:cs="Verdana"/>
          <w:sz w:val="24"/>
        </w:rPr>
      </w:pPr>
    </w:p>
    <w:p w14:paraId="141BAABB" w14:textId="240FB7FB" w:rsidR="009516BD" w:rsidRDefault="00BC51B9" w:rsidP="00180C09">
      <w:pPr>
        <w:spacing w:after="0" w:line="360" w:lineRule="auto"/>
        <w:jc w:val="both"/>
        <w:rPr>
          <w:rFonts w:ascii="Verdana" w:eastAsia="Verdana" w:hAnsi="Verdana" w:cs="Verdana"/>
          <w:sz w:val="24"/>
        </w:rPr>
      </w:pPr>
      <w:r w:rsidRPr="00180C09">
        <w:rPr>
          <w:rFonts w:ascii="Verdana" w:eastAsia="Verdana" w:hAnsi="Verdana" w:cs="Verdana"/>
          <w:b/>
          <w:bCs/>
          <w:sz w:val="24"/>
        </w:rPr>
        <w:t>13.1</w:t>
      </w:r>
      <w:r>
        <w:rPr>
          <w:rFonts w:ascii="Verdana" w:eastAsia="Verdana" w:hAnsi="Verdana" w:cs="Verdana"/>
          <w:sz w:val="24"/>
        </w:rPr>
        <w:t xml:space="preserve"> </w:t>
      </w:r>
      <w:r w:rsidR="009516BD">
        <w:rPr>
          <w:rFonts w:ascii="Verdana" w:eastAsia="Verdana" w:hAnsi="Verdana" w:cs="Verdana"/>
          <w:sz w:val="24"/>
        </w:rPr>
        <w:t xml:space="preserve">It is his further argument </w:t>
      </w:r>
      <w:r w:rsidR="00B67579">
        <w:rPr>
          <w:rFonts w:ascii="Verdana" w:eastAsia="Verdana" w:hAnsi="Verdana" w:cs="Verdana"/>
          <w:sz w:val="24"/>
        </w:rPr>
        <w:t xml:space="preserve">that </w:t>
      </w:r>
      <w:r w:rsidR="009516BD">
        <w:rPr>
          <w:rFonts w:ascii="Verdana" w:eastAsia="Verdana" w:hAnsi="Verdana" w:cs="Verdana"/>
          <w:sz w:val="24"/>
        </w:rPr>
        <w:t xml:space="preserve">the </w:t>
      </w:r>
      <w:r w:rsidR="0084159C">
        <w:rPr>
          <w:rFonts w:ascii="Verdana" w:eastAsia="Verdana" w:hAnsi="Verdana" w:cs="Verdana"/>
          <w:sz w:val="24"/>
        </w:rPr>
        <w:t>provision</w:t>
      </w:r>
      <w:r w:rsidR="009516BD">
        <w:rPr>
          <w:rFonts w:ascii="Verdana" w:eastAsia="Verdana" w:hAnsi="Verdana" w:cs="Verdana"/>
          <w:sz w:val="24"/>
        </w:rPr>
        <w:t xml:space="preserve"> </w:t>
      </w:r>
      <w:r w:rsidR="008A2B93">
        <w:rPr>
          <w:rFonts w:ascii="Verdana" w:eastAsia="Verdana" w:hAnsi="Verdana" w:cs="Verdana"/>
          <w:sz w:val="24"/>
        </w:rPr>
        <w:t>authorises parties there listed to make the appoint</w:t>
      </w:r>
      <w:r w:rsidR="0084159C">
        <w:rPr>
          <w:rFonts w:ascii="Verdana" w:eastAsia="Verdana" w:hAnsi="Verdana" w:cs="Verdana"/>
          <w:sz w:val="24"/>
        </w:rPr>
        <w:t>ment</w:t>
      </w:r>
      <w:r w:rsidR="008A2B93">
        <w:rPr>
          <w:rFonts w:ascii="Verdana" w:eastAsia="Verdana" w:hAnsi="Verdana" w:cs="Verdana"/>
          <w:sz w:val="24"/>
        </w:rPr>
        <w:t xml:space="preserve">, </w:t>
      </w:r>
      <w:r w:rsidR="009516BD">
        <w:rPr>
          <w:rFonts w:ascii="Verdana" w:eastAsia="Verdana" w:hAnsi="Verdana" w:cs="Verdana"/>
          <w:sz w:val="24"/>
        </w:rPr>
        <w:t xml:space="preserve">with or without the consent of </w:t>
      </w:r>
      <w:r w:rsidR="0084159C">
        <w:rPr>
          <w:rFonts w:ascii="Verdana" w:eastAsia="Verdana" w:hAnsi="Verdana" w:cs="Verdana"/>
          <w:sz w:val="24"/>
        </w:rPr>
        <w:t>a</w:t>
      </w:r>
      <w:r w:rsidR="009516BD">
        <w:rPr>
          <w:rFonts w:ascii="Verdana" w:eastAsia="Verdana" w:hAnsi="Verdana" w:cs="Verdana"/>
          <w:sz w:val="24"/>
        </w:rPr>
        <w:t xml:space="preserve"> surviving parent.  </w:t>
      </w:r>
    </w:p>
    <w:p w14:paraId="334C0E8C" w14:textId="77777777" w:rsidR="00180C09" w:rsidRDefault="00180C09">
      <w:pPr>
        <w:spacing w:line="360" w:lineRule="auto"/>
        <w:jc w:val="both"/>
        <w:rPr>
          <w:rFonts w:ascii="Verdana" w:eastAsia="Verdana" w:hAnsi="Verdana" w:cs="Verdana"/>
          <w:sz w:val="24"/>
        </w:rPr>
      </w:pPr>
    </w:p>
    <w:p w14:paraId="5993E3FD" w14:textId="2B9A8C92" w:rsidR="008070E5" w:rsidRDefault="00BC51B9" w:rsidP="00180C09">
      <w:pPr>
        <w:spacing w:after="0" w:line="360" w:lineRule="auto"/>
        <w:jc w:val="both"/>
        <w:rPr>
          <w:rFonts w:ascii="Verdana" w:eastAsia="Verdana" w:hAnsi="Verdana" w:cs="Verdana"/>
          <w:sz w:val="24"/>
        </w:rPr>
      </w:pPr>
      <w:r w:rsidRPr="00180C09">
        <w:rPr>
          <w:rFonts w:ascii="Verdana" w:eastAsia="Verdana" w:hAnsi="Verdana" w:cs="Verdana"/>
          <w:b/>
          <w:bCs/>
          <w:sz w:val="24"/>
        </w:rPr>
        <w:lastRenderedPageBreak/>
        <w:t>1</w:t>
      </w:r>
      <w:r w:rsidR="00CB52B3" w:rsidRPr="00180C09">
        <w:rPr>
          <w:rFonts w:ascii="Verdana" w:eastAsia="Verdana" w:hAnsi="Verdana" w:cs="Verdana"/>
          <w:b/>
          <w:bCs/>
          <w:sz w:val="24"/>
        </w:rPr>
        <w:t>3.2</w:t>
      </w:r>
      <w:r>
        <w:rPr>
          <w:rFonts w:ascii="Verdana" w:eastAsia="Verdana" w:hAnsi="Verdana" w:cs="Verdana"/>
          <w:sz w:val="24"/>
        </w:rPr>
        <w:t xml:space="preserve"> </w:t>
      </w:r>
      <w:r w:rsidR="006B4937">
        <w:rPr>
          <w:rFonts w:ascii="Verdana" w:eastAsia="Verdana" w:hAnsi="Verdana" w:cs="Verdana"/>
          <w:sz w:val="24"/>
        </w:rPr>
        <w:t>Referring to section 203(</w:t>
      </w:r>
      <w:r w:rsidR="00AF4316">
        <w:rPr>
          <w:rFonts w:ascii="Verdana" w:eastAsia="Verdana" w:hAnsi="Verdana" w:cs="Verdana"/>
          <w:sz w:val="24"/>
        </w:rPr>
        <w:t>5</w:t>
      </w:r>
      <w:r w:rsidR="006B4937">
        <w:rPr>
          <w:rFonts w:ascii="Verdana" w:eastAsia="Verdana" w:hAnsi="Verdana" w:cs="Verdana"/>
          <w:sz w:val="24"/>
        </w:rPr>
        <w:t xml:space="preserve">), he further argues that the applicant’s appointment is valid because under this provision a person </w:t>
      </w:r>
      <w:r w:rsidR="004A0018">
        <w:rPr>
          <w:rFonts w:ascii="Verdana" w:eastAsia="Verdana" w:hAnsi="Verdana" w:cs="Verdana"/>
          <w:sz w:val="24"/>
        </w:rPr>
        <w:t xml:space="preserve">may </w:t>
      </w:r>
      <w:r w:rsidR="0084159C">
        <w:rPr>
          <w:rFonts w:ascii="Verdana" w:eastAsia="Verdana" w:hAnsi="Verdana" w:cs="Verdana"/>
          <w:sz w:val="24"/>
        </w:rPr>
        <w:t xml:space="preserve">be </w:t>
      </w:r>
      <w:r w:rsidR="006B4937">
        <w:rPr>
          <w:rFonts w:ascii="Verdana" w:eastAsia="Verdana" w:hAnsi="Verdana" w:cs="Verdana"/>
          <w:sz w:val="24"/>
        </w:rPr>
        <w:t xml:space="preserve">appointed as guardian </w:t>
      </w:r>
      <w:r w:rsidR="004A0018">
        <w:rPr>
          <w:rFonts w:ascii="Verdana" w:eastAsia="Verdana" w:hAnsi="Verdana" w:cs="Verdana"/>
          <w:sz w:val="24"/>
        </w:rPr>
        <w:t>solely</w:t>
      </w:r>
      <w:r w:rsidR="006B4937">
        <w:rPr>
          <w:rFonts w:ascii="Verdana" w:eastAsia="Verdana" w:hAnsi="Verdana" w:cs="Verdana"/>
          <w:sz w:val="24"/>
        </w:rPr>
        <w:t xml:space="preserve"> </w:t>
      </w:r>
      <w:r w:rsidR="004A0018">
        <w:rPr>
          <w:rFonts w:ascii="Verdana" w:eastAsia="Verdana" w:hAnsi="Verdana" w:cs="Verdana"/>
          <w:sz w:val="24"/>
        </w:rPr>
        <w:t>for the estate</w:t>
      </w:r>
      <w:r w:rsidR="006B4937">
        <w:rPr>
          <w:rFonts w:ascii="Verdana" w:eastAsia="Verdana" w:hAnsi="Verdana" w:cs="Verdana"/>
          <w:sz w:val="24"/>
        </w:rPr>
        <w:t xml:space="preserve"> of </w:t>
      </w:r>
      <w:r w:rsidR="0084159C">
        <w:rPr>
          <w:rFonts w:ascii="Verdana" w:eastAsia="Verdana" w:hAnsi="Verdana" w:cs="Verdana"/>
          <w:sz w:val="24"/>
        </w:rPr>
        <w:t>a</w:t>
      </w:r>
      <w:r w:rsidR="006B4937">
        <w:rPr>
          <w:rFonts w:ascii="Verdana" w:eastAsia="Verdana" w:hAnsi="Verdana" w:cs="Verdana"/>
          <w:sz w:val="24"/>
        </w:rPr>
        <w:t xml:space="preserve"> m</w:t>
      </w:r>
      <w:r w:rsidR="004A0018">
        <w:rPr>
          <w:rFonts w:ascii="Verdana" w:eastAsia="Verdana" w:hAnsi="Verdana" w:cs="Verdana"/>
          <w:sz w:val="24"/>
        </w:rPr>
        <w:t>ino</w:t>
      </w:r>
      <w:r w:rsidR="006B4937">
        <w:rPr>
          <w:rFonts w:ascii="Verdana" w:eastAsia="Verdana" w:hAnsi="Verdana" w:cs="Verdana"/>
          <w:sz w:val="24"/>
        </w:rPr>
        <w:t>r</w:t>
      </w:r>
      <w:r w:rsidR="008A2B93">
        <w:rPr>
          <w:rFonts w:ascii="Verdana" w:eastAsia="Verdana" w:hAnsi="Verdana" w:cs="Verdana"/>
          <w:sz w:val="24"/>
        </w:rPr>
        <w:t xml:space="preserve"> and</w:t>
      </w:r>
      <w:r w:rsidR="004A0018">
        <w:rPr>
          <w:rFonts w:ascii="Verdana" w:eastAsia="Verdana" w:hAnsi="Verdana" w:cs="Verdana"/>
          <w:sz w:val="24"/>
        </w:rPr>
        <w:t xml:space="preserve"> the person so appointed </w:t>
      </w:r>
      <w:r w:rsidR="006B4937">
        <w:rPr>
          <w:rFonts w:ascii="Verdana" w:eastAsia="Verdana" w:hAnsi="Verdana" w:cs="Verdana"/>
          <w:sz w:val="24"/>
        </w:rPr>
        <w:t>need not have its custody</w:t>
      </w:r>
      <w:r w:rsidR="004A0018">
        <w:rPr>
          <w:rFonts w:ascii="Verdana" w:eastAsia="Verdana" w:hAnsi="Verdana" w:cs="Verdana"/>
          <w:sz w:val="24"/>
        </w:rPr>
        <w:t xml:space="preserve">. </w:t>
      </w:r>
    </w:p>
    <w:p w14:paraId="58DA3F03" w14:textId="77777777" w:rsidR="00180C09" w:rsidRDefault="00180C09" w:rsidP="00180C09">
      <w:pPr>
        <w:spacing w:after="0" w:line="360" w:lineRule="auto"/>
        <w:jc w:val="both"/>
        <w:rPr>
          <w:rFonts w:ascii="Verdana" w:eastAsia="Verdana" w:hAnsi="Verdana" w:cs="Verdana"/>
          <w:sz w:val="24"/>
        </w:rPr>
      </w:pPr>
    </w:p>
    <w:p w14:paraId="6594312E" w14:textId="07D6DC9E" w:rsidR="008070E5" w:rsidRDefault="00CB52B3" w:rsidP="00180C09">
      <w:pPr>
        <w:spacing w:after="0" w:line="360" w:lineRule="auto"/>
        <w:jc w:val="both"/>
        <w:rPr>
          <w:rFonts w:ascii="Verdana" w:eastAsia="Verdana" w:hAnsi="Verdana" w:cs="Verdana"/>
          <w:sz w:val="24"/>
        </w:rPr>
      </w:pPr>
      <w:r w:rsidRPr="00180C09">
        <w:rPr>
          <w:rFonts w:ascii="Verdana" w:eastAsia="Verdana" w:hAnsi="Verdana" w:cs="Verdana"/>
          <w:b/>
          <w:bCs/>
          <w:sz w:val="24"/>
        </w:rPr>
        <w:t>13.3</w:t>
      </w:r>
      <w:r>
        <w:rPr>
          <w:rFonts w:ascii="Verdana" w:eastAsia="Verdana" w:hAnsi="Verdana" w:cs="Verdana"/>
          <w:sz w:val="24"/>
        </w:rPr>
        <w:t xml:space="preserve"> </w:t>
      </w:r>
      <w:r w:rsidR="001D61D8">
        <w:rPr>
          <w:rFonts w:ascii="Verdana" w:eastAsia="Verdana" w:hAnsi="Verdana" w:cs="Verdana"/>
          <w:sz w:val="24"/>
        </w:rPr>
        <w:t xml:space="preserve">Having submitted that the applicant was properly appointed, </w:t>
      </w:r>
      <w:r w:rsidR="00DE2446">
        <w:rPr>
          <w:rFonts w:ascii="Verdana" w:eastAsia="Verdana" w:hAnsi="Verdana" w:cs="Verdana"/>
          <w:sz w:val="24"/>
        </w:rPr>
        <w:t xml:space="preserve">Mr. </w:t>
      </w:r>
      <w:proofErr w:type="spellStart"/>
      <w:r w:rsidR="00DE2446">
        <w:rPr>
          <w:rFonts w:ascii="Verdana" w:eastAsia="Verdana" w:hAnsi="Verdana" w:cs="Verdana"/>
          <w:sz w:val="24"/>
        </w:rPr>
        <w:t>Mokhathali</w:t>
      </w:r>
      <w:proofErr w:type="spellEnd"/>
      <w:r w:rsidR="001D61D8">
        <w:rPr>
          <w:rFonts w:ascii="Verdana" w:eastAsia="Verdana" w:hAnsi="Verdana" w:cs="Verdana"/>
          <w:sz w:val="24"/>
        </w:rPr>
        <w:t xml:space="preserve"> contende</w:t>
      </w:r>
      <w:r w:rsidR="004E359A">
        <w:rPr>
          <w:rFonts w:ascii="Verdana" w:eastAsia="Verdana" w:hAnsi="Verdana" w:cs="Verdana"/>
          <w:sz w:val="24"/>
        </w:rPr>
        <w:t>d</w:t>
      </w:r>
      <w:r w:rsidR="001D61D8">
        <w:rPr>
          <w:rFonts w:ascii="Verdana" w:eastAsia="Verdana" w:hAnsi="Verdana" w:cs="Verdana"/>
          <w:sz w:val="24"/>
        </w:rPr>
        <w:t xml:space="preserve"> that the </w:t>
      </w:r>
      <w:r w:rsidR="00DE2446">
        <w:rPr>
          <w:rFonts w:ascii="Verdana" w:eastAsia="Verdana" w:hAnsi="Verdana" w:cs="Verdana"/>
          <w:sz w:val="24"/>
        </w:rPr>
        <w:t>CPWA</w:t>
      </w:r>
      <w:r w:rsidR="001D61D8">
        <w:rPr>
          <w:rFonts w:ascii="Verdana" w:eastAsia="Verdana" w:hAnsi="Verdana" w:cs="Verdana"/>
          <w:sz w:val="24"/>
        </w:rPr>
        <w:t xml:space="preserve"> vests no power on the Master to revoke appointment of a </w:t>
      </w:r>
      <w:r w:rsidR="004E359A">
        <w:rPr>
          <w:rFonts w:ascii="Verdana" w:eastAsia="Verdana" w:hAnsi="Verdana" w:cs="Verdana"/>
          <w:sz w:val="24"/>
        </w:rPr>
        <w:t>guardian. H</w:t>
      </w:r>
      <w:r w:rsidR="001D61D8">
        <w:rPr>
          <w:rFonts w:ascii="Verdana" w:eastAsia="Verdana" w:hAnsi="Verdana" w:cs="Verdana"/>
          <w:sz w:val="24"/>
        </w:rPr>
        <w:t xml:space="preserve">is alternative argument is that even if she possesses such powers, the applicant was entitled to a hearing before the setting aside of her appointment. </w:t>
      </w:r>
      <w:r w:rsidR="00DE2446">
        <w:rPr>
          <w:rFonts w:ascii="Verdana" w:eastAsia="Verdana" w:hAnsi="Verdana" w:cs="Verdana"/>
          <w:sz w:val="24"/>
        </w:rPr>
        <w:t>He relies</w:t>
      </w:r>
      <w:r w:rsidR="001D61D8">
        <w:rPr>
          <w:rFonts w:ascii="Verdana" w:eastAsia="Verdana" w:hAnsi="Verdana" w:cs="Verdana"/>
          <w:sz w:val="24"/>
        </w:rPr>
        <w:t xml:space="preserve"> on </w:t>
      </w:r>
      <w:proofErr w:type="spellStart"/>
      <w:r w:rsidR="001D61D8">
        <w:rPr>
          <w:rFonts w:ascii="Verdana" w:eastAsia="Verdana" w:hAnsi="Verdana" w:cs="Verdana"/>
          <w:b/>
          <w:sz w:val="24"/>
        </w:rPr>
        <w:t>Matebesi</w:t>
      </w:r>
      <w:proofErr w:type="spellEnd"/>
      <w:r w:rsidR="001D61D8">
        <w:rPr>
          <w:rFonts w:ascii="Verdana" w:eastAsia="Verdana" w:hAnsi="Verdana" w:cs="Verdana"/>
          <w:b/>
          <w:sz w:val="24"/>
        </w:rPr>
        <w:t xml:space="preserve"> v Director Immigration and Others LAC (1995-1999) 618 </w:t>
      </w:r>
      <w:r w:rsidR="001D61D8" w:rsidRPr="004E359A">
        <w:rPr>
          <w:rFonts w:ascii="Verdana" w:eastAsia="Verdana" w:hAnsi="Verdana" w:cs="Verdana"/>
          <w:sz w:val="24"/>
        </w:rPr>
        <w:t>for this submission because according to him</w:t>
      </w:r>
      <w:r w:rsidR="001D61D8">
        <w:rPr>
          <w:rFonts w:ascii="Verdana" w:eastAsia="Verdana" w:hAnsi="Verdana" w:cs="Verdana"/>
          <w:sz w:val="24"/>
        </w:rPr>
        <w:t xml:space="preserve">, the applicant, has, by virtue of her </w:t>
      </w:r>
      <w:r w:rsidR="008A2B93">
        <w:rPr>
          <w:rFonts w:ascii="Verdana" w:eastAsia="Verdana" w:hAnsi="Verdana" w:cs="Verdana"/>
          <w:sz w:val="24"/>
        </w:rPr>
        <w:t>guardianship, acquired</w:t>
      </w:r>
      <w:r w:rsidR="00DE2446">
        <w:rPr>
          <w:rFonts w:ascii="Verdana" w:eastAsia="Verdana" w:hAnsi="Verdana" w:cs="Verdana"/>
          <w:sz w:val="24"/>
        </w:rPr>
        <w:t xml:space="preserve"> </w:t>
      </w:r>
      <w:r w:rsidR="001D61D8">
        <w:rPr>
          <w:rFonts w:ascii="Verdana" w:eastAsia="Verdana" w:hAnsi="Verdana" w:cs="Verdana"/>
          <w:sz w:val="24"/>
        </w:rPr>
        <w:t>certain rights and duties, including conclusion of contracts, investing and making purchases for the benefit of the minor child.  These, he says, are existing rights, which clearly have been prejudicially affected by the Master’s decision.</w:t>
      </w:r>
    </w:p>
    <w:p w14:paraId="2D58E6A6" w14:textId="77777777" w:rsidR="00180C09" w:rsidRDefault="00180C09" w:rsidP="00180C09">
      <w:pPr>
        <w:spacing w:after="0" w:line="360" w:lineRule="auto"/>
        <w:jc w:val="both"/>
        <w:rPr>
          <w:rFonts w:ascii="Verdana" w:eastAsia="Verdana" w:hAnsi="Verdana" w:cs="Verdana"/>
          <w:sz w:val="24"/>
        </w:rPr>
      </w:pPr>
    </w:p>
    <w:p w14:paraId="012F9C30" w14:textId="189CA689" w:rsidR="004E359A" w:rsidRDefault="00662837" w:rsidP="00180C09">
      <w:pPr>
        <w:spacing w:after="0" w:line="360" w:lineRule="auto"/>
        <w:jc w:val="both"/>
        <w:rPr>
          <w:rFonts w:ascii="Verdana" w:eastAsia="Verdana" w:hAnsi="Verdana" w:cs="Verdana"/>
          <w:sz w:val="24"/>
        </w:rPr>
      </w:pPr>
      <w:r w:rsidRPr="00180C09">
        <w:rPr>
          <w:rFonts w:ascii="Verdana" w:eastAsia="Verdana" w:hAnsi="Verdana" w:cs="Verdana"/>
          <w:b/>
          <w:bCs/>
          <w:sz w:val="24"/>
        </w:rPr>
        <w:t>13.4</w:t>
      </w:r>
      <w:r>
        <w:rPr>
          <w:rFonts w:ascii="Verdana" w:eastAsia="Verdana" w:hAnsi="Verdana" w:cs="Verdana"/>
          <w:sz w:val="24"/>
        </w:rPr>
        <w:t xml:space="preserve"> </w:t>
      </w:r>
      <w:r w:rsidR="001D61D8">
        <w:rPr>
          <w:rFonts w:ascii="Verdana" w:eastAsia="Verdana" w:hAnsi="Verdana" w:cs="Verdana"/>
          <w:sz w:val="24"/>
        </w:rPr>
        <w:t>He buttressed this</w:t>
      </w:r>
      <w:r w:rsidR="004E359A">
        <w:rPr>
          <w:rFonts w:ascii="Verdana" w:eastAsia="Verdana" w:hAnsi="Verdana" w:cs="Verdana"/>
          <w:sz w:val="24"/>
        </w:rPr>
        <w:t xml:space="preserve"> by reference to provisions </w:t>
      </w:r>
      <w:r w:rsidR="0084159C">
        <w:rPr>
          <w:rFonts w:ascii="Verdana" w:eastAsia="Verdana" w:hAnsi="Verdana" w:cs="Verdana"/>
          <w:sz w:val="24"/>
        </w:rPr>
        <w:t xml:space="preserve">of the </w:t>
      </w:r>
      <w:r w:rsidR="004E359A" w:rsidRPr="004E359A">
        <w:rPr>
          <w:rFonts w:ascii="Verdana" w:eastAsia="Verdana" w:hAnsi="Verdana" w:cs="Verdana"/>
          <w:i/>
          <w:sz w:val="24"/>
        </w:rPr>
        <w:t>Administration of the Judiciary Act of 2011</w:t>
      </w:r>
      <w:r w:rsidR="004E359A">
        <w:rPr>
          <w:rFonts w:ascii="Verdana" w:eastAsia="Verdana" w:hAnsi="Verdana" w:cs="Verdana"/>
          <w:sz w:val="24"/>
        </w:rPr>
        <w:t xml:space="preserve"> which speak to </w:t>
      </w:r>
      <w:r w:rsidR="001D61D8">
        <w:rPr>
          <w:rFonts w:ascii="Verdana" w:eastAsia="Verdana" w:hAnsi="Verdana" w:cs="Verdana"/>
          <w:sz w:val="24"/>
        </w:rPr>
        <w:t>the powers of the Master of th</w:t>
      </w:r>
      <w:r w:rsidR="004E359A">
        <w:rPr>
          <w:rFonts w:ascii="Verdana" w:eastAsia="Verdana" w:hAnsi="Verdana" w:cs="Verdana"/>
          <w:sz w:val="24"/>
        </w:rPr>
        <w:t>e High Court</w:t>
      </w:r>
      <w:r w:rsidR="001D61D8">
        <w:rPr>
          <w:rFonts w:ascii="Verdana" w:eastAsia="Verdana" w:hAnsi="Verdana" w:cs="Verdana"/>
          <w:sz w:val="24"/>
        </w:rPr>
        <w:t>.</w:t>
      </w:r>
      <w:r w:rsidR="004E359A">
        <w:rPr>
          <w:rFonts w:ascii="Verdana" w:eastAsia="Verdana" w:hAnsi="Verdana" w:cs="Verdana"/>
          <w:sz w:val="24"/>
        </w:rPr>
        <w:t xml:space="preserve"> He contends that no provision </w:t>
      </w:r>
      <w:r w:rsidR="0084159C">
        <w:rPr>
          <w:rFonts w:ascii="Verdana" w:eastAsia="Verdana" w:hAnsi="Verdana" w:cs="Verdana"/>
          <w:sz w:val="24"/>
        </w:rPr>
        <w:t xml:space="preserve">in this Act </w:t>
      </w:r>
      <w:r w:rsidR="004E359A">
        <w:rPr>
          <w:rFonts w:ascii="Verdana" w:eastAsia="Verdana" w:hAnsi="Verdana" w:cs="Verdana"/>
          <w:sz w:val="24"/>
        </w:rPr>
        <w:t>authorizes the Master to cancel appointment of a guardian.</w:t>
      </w:r>
      <w:r w:rsidR="001D61D8">
        <w:rPr>
          <w:rFonts w:ascii="Verdana" w:eastAsia="Verdana" w:hAnsi="Verdana" w:cs="Verdana"/>
          <w:sz w:val="24"/>
        </w:rPr>
        <w:t xml:space="preserve"> </w:t>
      </w:r>
      <w:r w:rsidR="004E359A">
        <w:rPr>
          <w:rFonts w:ascii="Verdana" w:eastAsia="Verdana" w:hAnsi="Verdana" w:cs="Verdana"/>
          <w:sz w:val="24"/>
        </w:rPr>
        <w:t xml:space="preserve">He </w:t>
      </w:r>
      <w:r w:rsidR="009A3D82">
        <w:rPr>
          <w:rFonts w:ascii="Verdana" w:eastAsia="Verdana" w:hAnsi="Verdana" w:cs="Verdana"/>
          <w:sz w:val="24"/>
        </w:rPr>
        <w:t>submitted therefore</w:t>
      </w:r>
      <w:r w:rsidR="00B315F0">
        <w:rPr>
          <w:rFonts w:ascii="Verdana" w:eastAsia="Verdana" w:hAnsi="Verdana" w:cs="Verdana"/>
          <w:sz w:val="24"/>
        </w:rPr>
        <w:t xml:space="preserve">, </w:t>
      </w:r>
      <w:r w:rsidR="004E359A">
        <w:rPr>
          <w:rFonts w:ascii="Verdana" w:eastAsia="Verdana" w:hAnsi="Verdana" w:cs="Verdana"/>
          <w:sz w:val="24"/>
        </w:rPr>
        <w:t>that the master, i</w:t>
      </w:r>
      <w:r w:rsidR="00B315F0">
        <w:rPr>
          <w:rFonts w:ascii="Verdana" w:eastAsia="Verdana" w:hAnsi="Verdana" w:cs="Verdana"/>
          <w:sz w:val="24"/>
        </w:rPr>
        <w:t xml:space="preserve">n purporting to terminate </w:t>
      </w:r>
      <w:r w:rsidR="004E359A">
        <w:rPr>
          <w:rFonts w:ascii="Verdana" w:eastAsia="Verdana" w:hAnsi="Verdana" w:cs="Verdana"/>
          <w:sz w:val="24"/>
        </w:rPr>
        <w:t xml:space="preserve">or revoke the </w:t>
      </w:r>
      <w:r w:rsidR="00B315F0">
        <w:rPr>
          <w:rFonts w:ascii="Verdana" w:eastAsia="Verdana" w:hAnsi="Verdana" w:cs="Verdana"/>
          <w:sz w:val="24"/>
        </w:rPr>
        <w:t>applicant’s appointment</w:t>
      </w:r>
      <w:r w:rsidR="004E359A">
        <w:rPr>
          <w:rFonts w:ascii="Verdana" w:eastAsia="Verdana" w:hAnsi="Verdana" w:cs="Verdana"/>
          <w:sz w:val="24"/>
        </w:rPr>
        <w:t xml:space="preserve"> as guardia</w:t>
      </w:r>
      <w:r w:rsidR="00B315F0">
        <w:rPr>
          <w:rFonts w:ascii="Verdana" w:eastAsia="Verdana" w:hAnsi="Verdana" w:cs="Verdana"/>
          <w:sz w:val="24"/>
        </w:rPr>
        <w:t>n, stepped beyond the</w:t>
      </w:r>
      <w:r w:rsidR="004E359A">
        <w:rPr>
          <w:rFonts w:ascii="Verdana" w:eastAsia="Verdana" w:hAnsi="Verdana" w:cs="Verdana"/>
          <w:sz w:val="24"/>
        </w:rPr>
        <w:t xml:space="preserve"> bounds</w:t>
      </w:r>
      <w:r w:rsidR="00B315F0">
        <w:rPr>
          <w:rFonts w:ascii="Verdana" w:eastAsia="Verdana" w:hAnsi="Verdana" w:cs="Verdana"/>
          <w:sz w:val="24"/>
        </w:rPr>
        <w:t xml:space="preserve"> of her powers as</w:t>
      </w:r>
      <w:r w:rsidR="004E359A">
        <w:rPr>
          <w:rFonts w:ascii="Verdana" w:eastAsia="Verdana" w:hAnsi="Verdana" w:cs="Verdana"/>
          <w:sz w:val="24"/>
        </w:rPr>
        <w:t xml:space="preserve"> conferred by legislation and the decision is invalid and must </w:t>
      </w:r>
      <w:r w:rsidR="00B315F0">
        <w:rPr>
          <w:rFonts w:ascii="Verdana" w:eastAsia="Verdana" w:hAnsi="Verdana" w:cs="Verdana"/>
          <w:sz w:val="24"/>
        </w:rPr>
        <w:t>therefore be set aside because</w:t>
      </w:r>
      <w:r w:rsidR="004E359A">
        <w:rPr>
          <w:rFonts w:ascii="Verdana" w:eastAsia="Verdana" w:hAnsi="Verdana" w:cs="Verdana"/>
          <w:sz w:val="24"/>
        </w:rPr>
        <w:t xml:space="preserve"> an act of an administrative organ which exceeds or given beyond the authority conferred upon it</w:t>
      </w:r>
      <w:r w:rsidR="00DE2446">
        <w:rPr>
          <w:rFonts w:ascii="Verdana" w:eastAsia="Verdana" w:hAnsi="Verdana" w:cs="Verdana"/>
          <w:sz w:val="24"/>
        </w:rPr>
        <w:t>,</w:t>
      </w:r>
      <w:r w:rsidR="004E359A">
        <w:rPr>
          <w:rFonts w:ascii="Verdana" w:eastAsia="Verdana" w:hAnsi="Verdana" w:cs="Verdana"/>
          <w:sz w:val="24"/>
        </w:rPr>
        <w:t xml:space="preserve"> is </w:t>
      </w:r>
      <w:r w:rsidR="004E359A" w:rsidRPr="00B67579">
        <w:rPr>
          <w:rFonts w:ascii="Verdana" w:eastAsia="Verdana" w:hAnsi="Verdana" w:cs="Verdana"/>
          <w:i/>
          <w:iCs/>
          <w:sz w:val="24"/>
        </w:rPr>
        <w:t>ultra vires</w:t>
      </w:r>
      <w:r w:rsidR="004E359A">
        <w:rPr>
          <w:rFonts w:ascii="Verdana" w:eastAsia="Verdana" w:hAnsi="Verdana" w:cs="Verdana"/>
          <w:sz w:val="24"/>
        </w:rPr>
        <w:t xml:space="preserve"> and must be set aside.</w:t>
      </w:r>
    </w:p>
    <w:p w14:paraId="47DEED5C" w14:textId="77777777" w:rsidR="00180C09" w:rsidRDefault="00180C09" w:rsidP="00180C09">
      <w:pPr>
        <w:spacing w:after="0" w:line="360" w:lineRule="auto"/>
        <w:jc w:val="both"/>
        <w:rPr>
          <w:rFonts w:ascii="Verdana" w:eastAsia="Verdana" w:hAnsi="Verdana" w:cs="Verdana"/>
          <w:sz w:val="24"/>
        </w:rPr>
      </w:pPr>
    </w:p>
    <w:p w14:paraId="1A879530" w14:textId="7032042D" w:rsidR="008070E5" w:rsidRDefault="00180C09" w:rsidP="00180C09">
      <w:pPr>
        <w:spacing w:after="0" w:line="360" w:lineRule="auto"/>
        <w:jc w:val="both"/>
        <w:rPr>
          <w:rFonts w:ascii="Verdana" w:eastAsia="Verdana" w:hAnsi="Verdana" w:cs="Verdana"/>
          <w:sz w:val="24"/>
        </w:rPr>
      </w:pPr>
      <w:r w:rsidRPr="00180C09">
        <w:rPr>
          <w:rFonts w:ascii="Verdana" w:eastAsia="Verdana" w:hAnsi="Verdana" w:cs="Verdana"/>
          <w:b/>
          <w:bCs/>
          <w:sz w:val="24"/>
        </w:rPr>
        <w:t>[</w:t>
      </w:r>
      <w:r w:rsidR="00662837" w:rsidRPr="00180C09">
        <w:rPr>
          <w:rFonts w:ascii="Verdana" w:eastAsia="Verdana" w:hAnsi="Verdana" w:cs="Verdana"/>
          <w:b/>
          <w:bCs/>
          <w:sz w:val="24"/>
        </w:rPr>
        <w:t>14</w:t>
      </w:r>
      <w:r w:rsidRPr="00180C09">
        <w:rPr>
          <w:rFonts w:ascii="Verdana" w:eastAsia="Verdana" w:hAnsi="Verdana" w:cs="Verdana"/>
          <w:b/>
          <w:bCs/>
          <w:sz w:val="24"/>
        </w:rPr>
        <w:t>]</w:t>
      </w:r>
      <w:r w:rsidR="00662837">
        <w:rPr>
          <w:rFonts w:ascii="Verdana" w:eastAsia="Verdana" w:hAnsi="Verdana" w:cs="Verdana"/>
          <w:sz w:val="24"/>
        </w:rPr>
        <w:t xml:space="preserve"> </w:t>
      </w:r>
      <w:r w:rsidR="001D61D8">
        <w:rPr>
          <w:rFonts w:ascii="Verdana" w:eastAsia="Verdana" w:hAnsi="Verdana" w:cs="Verdana"/>
          <w:sz w:val="24"/>
        </w:rPr>
        <w:t>Advocate Molise on behalf of the Master contended firstly that the applicant’s counsel erroneously interprets section 203</w:t>
      </w:r>
      <w:r w:rsidR="00B81ADA">
        <w:rPr>
          <w:rFonts w:ascii="Verdana" w:eastAsia="Verdana" w:hAnsi="Verdana" w:cs="Verdana"/>
          <w:sz w:val="24"/>
        </w:rPr>
        <w:t xml:space="preserve"> of the CPWA</w:t>
      </w:r>
      <w:r w:rsidR="001D61D8">
        <w:rPr>
          <w:rFonts w:ascii="Verdana" w:eastAsia="Verdana" w:hAnsi="Verdana" w:cs="Verdana"/>
          <w:sz w:val="24"/>
        </w:rPr>
        <w:t xml:space="preserve">.  According to him, the family has no power or authority to appoint a guardian while </w:t>
      </w:r>
      <w:r w:rsidR="0084159C">
        <w:rPr>
          <w:rFonts w:ascii="Verdana" w:eastAsia="Verdana" w:hAnsi="Verdana" w:cs="Verdana"/>
          <w:sz w:val="24"/>
        </w:rPr>
        <w:t>a</w:t>
      </w:r>
      <w:r w:rsidR="001D61D8">
        <w:rPr>
          <w:rFonts w:ascii="Verdana" w:eastAsia="Verdana" w:hAnsi="Verdana" w:cs="Verdana"/>
          <w:sz w:val="24"/>
        </w:rPr>
        <w:t xml:space="preserve"> natural </w:t>
      </w:r>
      <w:r w:rsidR="0084159C">
        <w:rPr>
          <w:rFonts w:ascii="Verdana" w:eastAsia="Verdana" w:hAnsi="Verdana" w:cs="Verdana"/>
          <w:sz w:val="24"/>
        </w:rPr>
        <w:t xml:space="preserve">guardian </w:t>
      </w:r>
      <w:r w:rsidR="001D61D8">
        <w:rPr>
          <w:rFonts w:ascii="Verdana" w:eastAsia="Verdana" w:hAnsi="Verdana" w:cs="Verdana"/>
          <w:sz w:val="24"/>
        </w:rPr>
        <w:t>parent is still alive.</w:t>
      </w:r>
    </w:p>
    <w:p w14:paraId="5E730B4F" w14:textId="63DA5B0C" w:rsidR="008070E5" w:rsidRDefault="002C1CA2" w:rsidP="00180C09">
      <w:pPr>
        <w:spacing w:after="0" w:line="360" w:lineRule="auto"/>
        <w:jc w:val="both"/>
        <w:rPr>
          <w:rFonts w:ascii="Verdana" w:eastAsia="Verdana" w:hAnsi="Verdana" w:cs="Verdana"/>
          <w:sz w:val="24"/>
        </w:rPr>
      </w:pPr>
      <w:r w:rsidRPr="00180C09">
        <w:rPr>
          <w:rFonts w:ascii="Verdana" w:eastAsia="Verdana" w:hAnsi="Verdana" w:cs="Verdana"/>
          <w:b/>
          <w:bCs/>
          <w:sz w:val="24"/>
        </w:rPr>
        <w:lastRenderedPageBreak/>
        <w:t>14.1</w:t>
      </w:r>
      <w:r>
        <w:rPr>
          <w:rFonts w:ascii="Verdana" w:eastAsia="Verdana" w:hAnsi="Verdana" w:cs="Verdana"/>
          <w:sz w:val="24"/>
        </w:rPr>
        <w:t xml:space="preserve"> </w:t>
      </w:r>
      <w:r w:rsidR="001D61D8">
        <w:rPr>
          <w:rFonts w:ascii="Verdana" w:eastAsia="Verdana" w:hAnsi="Verdana" w:cs="Verdana"/>
          <w:sz w:val="24"/>
        </w:rPr>
        <w:t xml:space="preserve">He further submitted that appointment of a </w:t>
      </w:r>
      <w:r w:rsidR="00B81ADA">
        <w:rPr>
          <w:rFonts w:ascii="Verdana" w:eastAsia="Verdana" w:hAnsi="Verdana" w:cs="Verdana"/>
          <w:sz w:val="24"/>
        </w:rPr>
        <w:t>guardian</w:t>
      </w:r>
      <w:r w:rsidR="001D61D8">
        <w:rPr>
          <w:rFonts w:ascii="Verdana" w:eastAsia="Verdana" w:hAnsi="Verdana" w:cs="Verdana"/>
          <w:sz w:val="24"/>
        </w:rPr>
        <w:t xml:space="preserve"> under this provision can</w:t>
      </w:r>
      <w:r w:rsidR="0052514D">
        <w:rPr>
          <w:rFonts w:ascii="Verdana" w:eastAsia="Verdana" w:hAnsi="Verdana" w:cs="Verdana"/>
          <w:sz w:val="24"/>
        </w:rPr>
        <w:t xml:space="preserve"> be </w:t>
      </w:r>
      <w:r w:rsidR="001D61D8">
        <w:rPr>
          <w:rFonts w:ascii="Verdana" w:eastAsia="Verdana" w:hAnsi="Verdana" w:cs="Verdana"/>
          <w:sz w:val="24"/>
        </w:rPr>
        <w:t>valid</w:t>
      </w:r>
      <w:r w:rsidR="0052514D">
        <w:rPr>
          <w:rFonts w:ascii="Verdana" w:eastAsia="Verdana" w:hAnsi="Verdana" w:cs="Verdana"/>
          <w:sz w:val="24"/>
        </w:rPr>
        <w:t xml:space="preserve"> only if it is </w:t>
      </w:r>
      <w:r w:rsidR="001D61D8">
        <w:rPr>
          <w:rFonts w:ascii="Verdana" w:eastAsia="Verdana" w:hAnsi="Verdana" w:cs="Verdana"/>
          <w:sz w:val="24"/>
        </w:rPr>
        <w:t xml:space="preserve">made with the involvement of the surviving parent because in terms of section 204(1), on the death of the father of </w:t>
      </w:r>
      <w:r w:rsidR="0084159C">
        <w:rPr>
          <w:rFonts w:ascii="Verdana" w:eastAsia="Verdana" w:hAnsi="Verdana" w:cs="Verdana"/>
          <w:sz w:val="24"/>
        </w:rPr>
        <w:t>a</w:t>
      </w:r>
      <w:r w:rsidR="001D61D8">
        <w:rPr>
          <w:rFonts w:ascii="Verdana" w:eastAsia="Verdana" w:hAnsi="Verdana" w:cs="Verdana"/>
          <w:sz w:val="24"/>
        </w:rPr>
        <w:t xml:space="preserve"> child, the mother, if surviving, </w:t>
      </w:r>
      <w:r w:rsidR="003C080C">
        <w:rPr>
          <w:rFonts w:ascii="Verdana" w:eastAsia="Verdana" w:hAnsi="Verdana" w:cs="Verdana"/>
          <w:sz w:val="24"/>
        </w:rPr>
        <w:t>remains</w:t>
      </w:r>
      <w:r w:rsidR="001D61D8">
        <w:rPr>
          <w:rFonts w:ascii="Verdana" w:eastAsia="Verdana" w:hAnsi="Verdana" w:cs="Verdana"/>
          <w:sz w:val="24"/>
        </w:rPr>
        <w:t xml:space="preserve"> the guardian of the child.  His </w:t>
      </w:r>
      <w:r w:rsidR="00B81ADA">
        <w:rPr>
          <w:rFonts w:ascii="Verdana" w:eastAsia="Verdana" w:hAnsi="Verdana" w:cs="Verdana"/>
          <w:sz w:val="24"/>
        </w:rPr>
        <w:t>construction</w:t>
      </w:r>
      <w:r w:rsidR="001D61D8">
        <w:rPr>
          <w:rFonts w:ascii="Verdana" w:eastAsia="Verdana" w:hAnsi="Verdana" w:cs="Verdana"/>
          <w:sz w:val="24"/>
        </w:rPr>
        <w:t xml:space="preserve"> of the latter provision is that the surviving parent, as of right, </w:t>
      </w:r>
      <w:r w:rsidR="00B81ADA">
        <w:rPr>
          <w:rFonts w:ascii="Verdana" w:eastAsia="Verdana" w:hAnsi="Verdana" w:cs="Verdana"/>
          <w:sz w:val="24"/>
        </w:rPr>
        <w:t>automatically becomes</w:t>
      </w:r>
      <w:r w:rsidR="001D61D8">
        <w:rPr>
          <w:rFonts w:ascii="Verdana" w:eastAsia="Verdana" w:hAnsi="Verdana" w:cs="Verdana"/>
          <w:sz w:val="24"/>
        </w:rPr>
        <w:t xml:space="preserve"> the guardian of </w:t>
      </w:r>
      <w:r w:rsidR="0084159C">
        <w:rPr>
          <w:rFonts w:ascii="Verdana" w:eastAsia="Verdana" w:hAnsi="Verdana" w:cs="Verdana"/>
          <w:sz w:val="24"/>
        </w:rPr>
        <w:t>a</w:t>
      </w:r>
      <w:r w:rsidR="001D61D8">
        <w:rPr>
          <w:rFonts w:ascii="Verdana" w:eastAsia="Verdana" w:hAnsi="Verdana" w:cs="Verdana"/>
          <w:sz w:val="24"/>
        </w:rPr>
        <w:t xml:space="preserve"> minor child when its father passes on.</w:t>
      </w:r>
    </w:p>
    <w:p w14:paraId="39931CA9" w14:textId="77777777" w:rsidR="00180C09" w:rsidRDefault="00180C09" w:rsidP="00180C09">
      <w:pPr>
        <w:spacing w:after="0" w:line="360" w:lineRule="auto"/>
        <w:jc w:val="both"/>
        <w:rPr>
          <w:rFonts w:ascii="Verdana" w:eastAsia="Verdana" w:hAnsi="Verdana" w:cs="Verdana"/>
          <w:sz w:val="24"/>
        </w:rPr>
      </w:pPr>
    </w:p>
    <w:p w14:paraId="7E85B5DE" w14:textId="1989F42A" w:rsidR="008070E5" w:rsidRDefault="00370DC5" w:rsidP="00180C09">
      <w:pPr>
        <w:spacing w:after="0" w:line="360" w:lineRule="auto"/>
        <w:jc w:val="both"/>
        <w:rPr>
          <w:rFonts w:ascii="Verdana" w:eastAsia="Verdana" w:hAnsi="Verdana" w:cs="Verdana"/>
          <w:sz w:val="24"/>
        </w:rPr>
      </w:pPr>
      <w:r w:rsidRPr="00180C09">
        <w:rPr>
          <w:rFonts w:ascii="Verdana" w:eastAsia="Verdana" w:hAnsi="Verdana" w:cs="Verdana"/>
          <w:b/>
          <w:bCs/>
          <w:sz w:val="24"/>
        </w:rPr>
        <w:t>14.2</w:t>
      </w:r>
      <w:r>
        <w:rPr>
          <w:rFonts w:ascii="Verdana" w:eastAsia="Verdana" w:hAnsi="Verdana" w:cs="Verdana"/>
          <w:sz w:val="24"/>
        </w:rPr>
        <w:t xml:space="preserve"> </w:t>
      </w:r>
      <w:r w:rsidR="00B81ADA">
        <w:rPr>
          <w:rFonts w:ascii="Verdana" w:eastAsia="Verdana" w:hAnsi="Verdana" w:cs="Verdana"/>
          <w:sz w:val="24"/>
        </w:rPr>
        <w:t xml:space="preserve">He is of the view that </w:t>
      </w:r>
      <w:r w:rsidR="001D61D8">
        <w:rPr>
          <w:rFonts w:ascii="Verdana" w:eastAsia="Verdana" w:hAnsi="Verdana" w:cs="Verdana"/>
          <w:sz w:val="24"/>
        </w:rPr>
        <w:t>the applicant's appointment was made to the exclusion of</w:t>
      </w:r>
      <w:r w:rsidR="00B81ADA">
        <w:rPr>
          <w:rFonts w:ascii="Verdana" w:eastAsia="Verdana" w:hAnsi="Verdana" w:cs="Verdana"/>
          <w:sz w:val="24"/>
        </w:rPr>
        <w:t xml:space="preserve"> </w:t>
      </w:r>
      <w:r w:rsidR="00B67579">
        <w:rPr>
          <w:rFonts w:ascii="Verdana" w:eastAsia="Verdana" w:hAnsi="Verdana" w:cs="Verdana"/>
          <w:sz w:val="24"/>
        </w:rPr>
        <w:t>K’s mother</w:t>
      </w:r>
      <w:r w:rsidR="00B81ADA">
        <w:rPr>
          <w:rFonts w:ascii="Verdana" w:eastAsia="Verdana" w:hAnsi="Verdana" w:cs="Verdana"/>
          <w:sz w:val="24"/>
        </w:rPr>
        <w:t xml:space="preserve"> when the law </w:t>
      </w:r>
      <w:r w:rsidR="001D61D8">
        <w:rPr>
          <w:rFonts w:ascii="Verdana" w:eastAsia="Verdana" w:hAnsi="Verdana" w:cs="Verdana"/>
          <w:sz w:val="24"/>
        </w:rPr>
        <w:t xml:space="preserve">clearly requires that the appointment be made in conjunction with the surviving parent. </w:t>
      </w:r>
    </w:p>
    <w:p w14:paraId="0C1B6F1F" w14:textId="77777777" w:rsidR="00180C09" w:rsidRDefault="00180C09" w:rsidP="00180C09">
      <w:pPr>
        <w:spacing w:after="0" w:line="360" w:lineRule="auto"/>
        <w:jc w:val="both"/>
        <w:rPr>
          <w:rFonts w:ascii="Verdana" w:eastAsia="Verdana" w:hAnsi="Verdana" w:cs="Verdana"/>
          <w:sz w:val="24"/>
        </w:rPr>
      </w:pPr>
    </w:p>
    <w:p w14:paraId="6A9EF7D6" w14:textId="61978021" w:rsidR="008070E5" w:rsidRDefault="000122D7" w:rsidP="00180C09">
      <w:pPr>
        <w:spacing w:after="0" w:line="360" w:lineRule="auto"/>
        <w:jc w:val="both"/>
        <w:rPr>
          <w:rFonts w:ascii="Verdana" w:eastAsia="Verdana" w:hAnsi="Verdana" w:cs="Verdana"/>
          <w:sz w:val="24"/>
        </w:rPr>
      </w:pPr>
      <w:r w:rsidRPr="00180C09">
        <w:rPr>
          <w:rFonts w:ascii="Verdana" w:eastAsia="Verdana" w:hAnsi="Verdana" w:cs="Verdana"/>
          <w:b/>
          <w:bCs/>
          <w:sz w:val="24"/>
        </w:rPr>
        <w:t>14.3</w:t>
      </w:r>
      <w:r>
        <w:rPr>
          <w:rFonts w:ascii="Verdana" w:eastAsia="Verdana" w:hAnsi="Verdana" w:cs="Verdana"/>
          <w:sz w:val="24"/>
        </w:rPr>
        <w:t xml:space="preserve"> </w:t>
      </w:r>
      <w:r w:rsidR="001D61D8">
        <w:rPr>
          <w:rFonts w:ascii="Verdana" w:eastAsia="Verdana" w:hAnsi="Verdana" w:cs="Verdana"/>
          <w:sz w:val="24"/>
        </w:rPr>
        <w:t xml:space="preserve">He </w:t>
      </w:r>
      <w:r w:rsidR="003D5EEA">
        <w:rPr>
          <w:rFonts w:ascii="Verdana" w:eastAsia="Verdana" w:hAnsi="Verdana" w:cs="Verdana"/>
          <w:sz w:val="24"/>
        </w:rPr>
        <w:t>concluded</w:t>
      </w:r>
      <w:r w:rsidR="001D61D8">
        <w:rPr>
          <w:rFonts w:ascii="Verdana" w:eastAsia="Verdana" w:hAnsi="Verdana" w:cs="Verdana"/>
          <w:sz w:val="24"/>
        </w:rPr>
        <w:t xml:space="preserve"> that </w:t>
      </w:r>
      <w:r w:rsidR="003D5EEA">
        <w:rPr>
          <w:rFonts w:ascii="Verdana" w:eastAsia="Verdana" w:hAnsi="Verdana" w:cs="Verdana"/>
          <w:sz w:val="24"/>
        </w:rPr>
        <w:t>the</w:t>
      </w:r>
      <w:r w:rsidR="001D61D8">
        <w:rPr>
          <w:rFonts w:ascii="Verdana" w:eastAsia="Verdana" w:hAnsi="Verdana" w:cs="Verdana"/>
          <w:sz w:val="24"/>
        </w:rPr>
        <w:t xml:space="preserve"> non-observance of the above quoted provisions, </w:t>
      </w:r>
      <w:r w:rsidR="003D5EEA">
        <w:rPr>
          <w:rFonts w:ascii="Verdana" w:eastAsia="Verdana" w:hAnsi="Verdana" w:cs="Verdana"/>
          <w:sz w:val="24"/>
        </w:rPr>
        <w:t xml:space="preserve">renders </w:t>
      </w:r>
      <w:r w:rsidR="001D61D8">
        <w:rPr>
          <w:rFonts w:ascii="Verdana" w:eastAsia="Verdana" w:hAnsi="Verdana" w:cs="Verdana"/>
          <w:sz w:val="24"/>
        </w:rPr>
        <w:t>the applicant’s appointment unlawful and illegal and therefore of no consequence in law.</w:t>
      </w:r>
    </w:p>
    <w:p w14:paraId="2A786207" w14:textId="77777777" w:rsidR="00180C09" w:rsidRDefault="00180C09" w:rsidP="00180C09">
      <w:pPr>
        <w:spacing w:after="0" w:line="360" w:lineRule="auto"/>
        <w:jc w:val="both"/>
        <w:rPr>
          <w:rFonts w:ascii="Verdana" w:eastAsia="Verdana" w:hAnsi="Verdana" w:cs="Verdana"/>
          <w:sz w:val="24"/>
        </w:rPr>
      </w:pPr>
    </w:p>
    <w:p w14:paraId="6F96C60C" w14:textId="66C4E454" w:rsidR="008070E5" w:rsidRDefault="00964AF9" w:rsidP="00180C09">
      <w:pPr>
        <w:spacing w:after="0" w:line="360" w:lineRule="auto"/>
        <w:jc w:val="both"/>
        <w:rPr>
          <w:rFonts w:ascii="Verdana" w:eastAsia="Verdana" w:hAnsi="Verdana" w:cs="Verdana"/>
          <w:sz w:val="24"/>
        </w:rPr>
      </w:pPr>
      <w:r w:rsidRPr="00180C09">
        <w:rPr>
          <w:rFonts w:ascii="Verdana" w:eastAsia="Verdana" w:hAnsi="Verdana" w:cs="Verdana"/>
          <w:b/>
          <w:bCs/>
          <w:sz w:val="24"/>
        </w:rPr>
        <w:t>14.3 1</w:t>
      </w:r>
      <w:r>
        <w:rPr>
          <w:rFonts w:ascii="Verdana" w:eastAsia="Verdana" w:hAnsi="Verdana" w:cs="Verdana"/>
          <w:sz w:val="24"/>
        </w:rPr>
        <w:t xml:space="preserve"> </w:t>
      </w:r>
      <w:r w:rsidR="001D61D8">
        <w:rPr>
          <w:rFonts w:ascii="Verdana" w:eastAsia="Verdana" w:hAnsi="Verdana" w:cs="Verdana"/>
          <w:sz w:val="24"/>
        </w:rPr>
        <w:t xml:space="preserve">Citing the cases of </w:t>
      </w:r>
      <w:r w:rsidR="001D61D8" w:rsidRPr="009A3D82">
        <w:rPr>
          <w:rFonts w:ascii="Verdana" w:eastAsia="Verdana" w:hAnsi="Verdana" w:cs="Verdana"/>
          <w:b/>
          <w:bCs/>
          <w:sz w:val="24"/>
        </w:rPr>
        <w:t>Minister of Local Government and another v Moshoeshoe</w:t>
      </w:r>
      <w:r w:rsidR="001D61D8">
        <w:rPr>
          <w:rFonts w:ascii="Verdana" w:eastAsia="Verdana" w:hAnsi="Verdana" w:cs="Verdana"/>
          <w:sz w:val="24"/>
        </w:rPr>
        <w:t xml:space="preserve"> </w:t>
      </w:r>
      <w:r w:rsidR="001D61D8" w:rsidRPr="009A3D82">
        <w:rPr>
          <w:rFonts w:ascii="Verdana" w:eastAsia="Verdana" w:hAnsi="Verdana" w:cs="Verdana"/>
          <w:b/>
          <w:bCs/>
          <w:sz w:val="24"/>
        </w:rPr>
        <w:t>CIV/A/15/2009,</w:t>
      </w:r>
      <w:r w:rsidR="001D61D8">
        <w:rPr>
          <w:rFonts w:ascii="Verdana" w:eastAsia="Verdana" w:hAnsi="Verdana" w:cs="Verdana"/>
          <w:sz w:val="24"/>
        </w:rPr>
        <w:t xml:space="preserve"> he submitted that an act done contrary to the law is not only of no effect but must be regarded as never having been done.</w:t>
      </w:r>
    </w:p>
    <w:p w14:paraId="25FC3883" w14:textId="77777777" w:rsidR="00180C09" w:rsidRDefault="00180C09" w:rsidP="00180C09">
      <w:pPr>
        <w:spacing w:after="0" w:line="360" w:lineRule="auto"/>
        <w:jc w:val="both"/>
        <w:rPr>
          <w:rFonts w:ascii="Verdana" w:eastAsia="Verdana" w:hAnsi="Verdana" w:cs="Verdana"/>
          <w:sz w:val="24"/>
        </w:rPr>
      </w:pPr>
    </w:p>
    <w:p w14:paraId="0638BD7D" w14:textId="26B55FE5" w:rsidR="008070E5" w:rsidRDefault="00964AF9" w:rsidP="00707428">
      <w:pPr>
        <w:spacing w:after="0" w:line="360" w:lineRule="auto"/>
        <w:jc w:val="both"/>
        <w:rPr>
          <w:rFonts w:ascii="Verdana" w:eastAsia="Verdana" w:hAnsi="Verdana" w:cs="Verdana"/>
          <w:sz w:val="24"/>
        </w:rPr>
      </w:pPr>
      <w:r w:rsidRPr="00180C09">
        <w:rPr>
          <w:rFonts w:ascii="Verdana" w:eastAsia="Verdana" w:hAnsi="Verdana" w:cs="Verdana"/>
          <w:b/>
          <w:bCs/>
          <w:sz w:val="24"/>
        </w:rPr>
        <w:t>14.3.2</w:t>
      </w:r>
      <w:r>
        <w:rPr>
          <w:rFonts w:ascii="Verdana" w:eastAsia="Verdana" w:hAnsi="Verdana" w:cs="Verdana"/>
          <w:sz w:val="24"/>
        </w:rPr>
        <w:t xml:space="preserve"> </w:t>
      </w:r>
      <w:r w:rsidR="001D61D8">
        <w:rPr>
          <w:rFonts w:ascii="Verdana" w:eastAsia="Verdana" w:hAnsi="Verdana" w:cs="Verdana"/>
          <w:sz w:val="24"/>
        </w:rPr>
        <w:t xml:space="preserve">He </w:t>
      </w:r>
      <w:r w:rsidR="00A04F1B">
        <w:rPr>
          <w:rFonts w:ascii="Verdana" w:eastAsia="Verdana" w:hAnsi="Verdana" w:cs="Verdana"/>
          <w:sz w:val="24"/>
        </w:rPr>
        <w:t xml:space="preserve">finally </w:t>
      </w:r>
      <w:r w:rsidR="001D61D8">
        <w:rPr>
          <w:rFonts w:ascii="Verdana" w:eastAsia="Verdana" w:hAnsi="Verdana" w:cs="Verdana"/>
          <w:sz w:val="24"/>
        </w:rPr>
        <w:t xml:space="preserve">submitted that </w:t>
      </w:r>
      <w:r w:rsidR="00A04F1B">
        <w:rPr>
          <w:rFonts w:ascii="Verdana" w:eastAsia="Verdana" w:hAnsi="Verdana" w:cs="Verdana"/>
          <w:sz w:val="24"/>
        </w:rPr>
        <w:t xml:space="preserve">since no rights would </w:t>
      </w:r>
      <w:r w:rsidR="00B67579">
        <w:rPr>
          <w:rFonts w:ascii="Verdana" w:eastAsia="Verdana" w:hAnsi="Verdana" w:cs="Verdana"/>
          <w:sz w:val="24"/>
        </w:rPr>
        <w:t>flow</w:t>
      </w:r>
      <w:r w:rsidR="00A04F1B">
        <w:rPr>
          <w:rFonts w:ascii="Verdana" w:eastAsia="Verdana" w:hAnsi="Verdana" w:cs="Verdana"/>
          <w:sz w:val="24"/>
        </w:rPr>
        <w:t xml:space="preserve"> from an illegality, the </w:t>
      </w:r>
      <w:r w:rsidR="00A04F1B" w:rsidRPr="0052514D">
        <w:rPr>
          <w:rFonts w:ascii="Verdana" w:eastAsia="Verdana" w:hAnsi="Verdana" w:cs="Verdana"/>
          <w:i/>
          <w:iCs/>
          <w:sz w:val="24"/>
        </w:rPr>
        <w:t>audi</w:t>
      </w:r>
      <w:r w:rsidR="00A04F1B">
        <w:rPr>
          <w:rFonts w:ascii="Verdana" w:eastAsia="Verdana" w:hAnsi="Verdana" w:cs="Verdana"/>
          <w:sz w:val="24"/>
        </w:rPr>
        <w:t xml:space="preserve"> principle would not in the circumstances</w:t>
      </w:r>
      <w:r w:rsidR="0052514D">
        <w:rPr>
          <w:rFonts w:ascii="Verdana" w:eastAsia="Verdana" w:hAnsi="Verdana" w:cs="Verdana"/>
          <w:sz w:val="24"/>
        </w:rPr>
        <w:t>,</w:t>
      </w:r>
      <w:r w:rsidR="00A04F1B">
        <w:rPr>
          <w:rFonts w:ascii="Verdana" w:eastAsia="Verdana" w:hAnsi="Verdana" w:cs="Verdana"/>
          <w:sz w:val="24"/>
        </w:rPr>
        <w:t xml:space="preserve"> be available to the applicant because firstly, she has no existing rights, secondly, she has not been prejudiced by the impugned decision. </w:t>
      </w:r>
      <w:r w:rsidR="001D61D8">
        <w:rPr>
          <w:rFonts w:ascii="Verdana" w:eastAsia="Verdana" w:hAnsi="Verdana" w:cs="Verdana"/>
          <w:sz w:val="24"/>
        </w:rPr>
        <w:t xml:space="preserve">He referred to </w:t>
      </w:r>
      <w:proofErr w:type="spellStart"/>
      <w:r w:rsidR="001D61D8">
        <w:rPr>
          <w:rFonts w:ascii="Verdana" w:eastAsia="Verdana" w:hAnsi="Verdana" w:cs="Verdana"/>
          <w:b/>
          <w:sz w:val="24"/>
        </w:rPr>
        <w:t>Ram</w:t>
      </w:r>
      <w:r w:rsidR="0084159C">
        <w:rPr>
          <w:rFonts w:ascii="Verdana" w:eastAsia="Verdana" w:hAnsi="Verdana" w:cs="Verdana"/>
          <w:b/>
          <w:sz w:val="24"/>
        </w:rPr>
        <w:t>m</w:t>
      </w:r>
      <w:r w:rsidR="001D61D8">
        <w:rPr>
          <w:rFonts w:ascii="Verdana" w:eastAsia="Verdana" w:hAnsi="Verdana" w:cs="Verdana"/>
          <w:b/>
          <w:sz w:val="24"/>
        </w:rPr>
        <w:t>ok</w:t>
      </w:r>
      <w:r w:rsidR="0084159C">
        <w:rPr>
          <w:rFonts w:ascii="Verdana" w:eastAsia="Verdana" w:hAnsi="Verdana" w:cs="Verdana"/>
          <w:b/>
          <w:sz w:val="24"/>
        </w:rPr>
        <w:t>o</w:t>
      </w:r>
      <w:r w:rsidR="001D61D8">
        <w:rPr>
          <w:rFonts w:ascii="Verdana" w:eastAsia="Verdana" w:hAnsi="Verdana" w:cs="Verdana"/>
          <w:b/>
          <w:sz w:val="24"/>
        </w:rPr>
        <w:t>ane</w:t>
      </w:r>
      <w:proofErr w:type="spellEnd"/>
      <w:r w:rsidR="001D61D8">
        <w:rPr>
          <w:rFonts w:ascii="Verdana" w:eastAsia="Verdana" w:hAnsi="Verdana" w:cs="Verdana"/>
          <w:b/>
          <w:sz w:val="24"/>
        </w:rPr>
        <w:t xml:space="preserve"> and Others v Principal Secretary Ministry of Defence CIV/APN/71/16</w:t>
      </w:r>
      <w:r w:rsidR="00A04F1B">
        <w:rPr>
          <w:rFonts w:ascii="Verdana" w:eastAsia="Verdana" w:hAnsi="Verdana" w:cs="Verdana"/>
          <w:sz w:val="24"/>
        </w:rPr>
        <w:t xml:space="preserve"> and</w:t>
      </w:r>
      <w:r w:rsidR="001D61D8">
        <w:rPr>
          <w:rFonts w:ascii="Verdana" w:eastAsia="Verdana" w:hAnsi="Verdana" w:cs="Verdana"/>
          <w:sz w:val="24"/>
        </w:rPr>
        <w:t xml:space="preserve"> </w:t>
      </w:r>
      <w:proofErr w:type="spellStart"/>
      <w:r w:rsidR="001D61D8">
        <w:rPr>
          <w:rFonts w:ascii="Verdana" w:eastAsia="Verdana" w:hAnsi="Verdana" w:cs="Verdana"/>
          <w:b/>
          <w:sz w:val="24"/>
        </w:rPr>
        <w:t>Rabotsoa</w:t>
      </w:r>
      <w:proofErr w:type="spellEnd"/>
      <w:r w:rsidR="001D61D8">
        <w:rPr>
          <w:rFonts w:ascii="Verdana" w:eastAsia="Verdana" w:hAnsi="Verdana" w:cs="Verdana"/>
          <w:b/>
          <w:sz w:val="24"/>
        </w:rPr>
        <w:t xml:space="preserve"> v Principal Secretary for Communications</w:t>
      </w:r>
      <w:r w:rsidR="006B6B12">
        <w:rPr>
          <w:rFonts w:ascii="Verdana" w:eastAsia="Verdana" w:hAnsi="Verdana" w:cs="Verdana"/>
          <w:b/>
          <w:sz w:val="24"/>
        </w:rPr>
        <w:t xml:space="preserve"> </w:t>
      </w:r>
      <w:r w:rsidR="0052514D">
        <w:rPr>
          <w:rFonts w:ascii="Verdana" w:eastAsia="Verdana" w:hAnsi="Verdana" w:cs="Verdana"/>
          <w:b/>
          <w:sz w:val="24"/>
        </w:rPr>
        <w:t>CIV/APN/126/14</w:t>
      </w:r>
      <w:r w:rsidR="006B6B12">
        <w:rPr>
          <w:rFonts w:ascii="Verdana" w:eastAsia="Verdana" w:hAnsi="Verdana" w:cs="Verdana"/>
          <w:b/>
          <w:sz w:val="24"/>
        </w:rPr>
        <w:t>.</w:t>
      </w:r>
    </w:p>
    <w:p w14:paraId="055569CB" w14:textId="77777777" w:rsidR="00707428" w:rsidRDefault="00707428" w:rsidP="00707428">
      <w:pPr>
        <w:spacing w:after="0" w:line="360" w:lineRule="auto"/>
        <w:jc w:val="both"/>
        <w:rPr>
          <w:rFonts w:ascii="Verdana" w:eastAsia="Verdana" w:hAnsi="Verdana" w:cs="Verdana"/>
          <w:sz w:val="24"/>
        </w:rPr>
      </w:pPr>
    </w:p>
    <w:p w14:paraId="49CA1317" w14:textId="425447A2" w:rsidR="008070E5" w:rsidRDefault="00FC55C8" w:rsidP="00707428">
      <w:pPr>
        <w:spacing w:after="0" w:line="360" w:lineRule="auto"/>
        <w:jc w:val="both"/>
        <w:rPr>
          <w:rFonts w:ascii="Verdana" w:eastAsia="Verdana" w:hAnsi="Verdana" w:cs="Verdana"/>
          <w:sz w:val="24"/>
        </w:rPr>
      </w:pPr>
      <w:r w:rsidRPr="00707428">
        <w:rPr>
          <w:rFonts w:ascii="Verdana" w:eastAsia="Verdana" w:hAnsi="Verdana" w:cs="Verdana"/>
          <w:b/>
          <w:bCs/>
          <w:sz w:val="24"/>
        </w:rPr>
        <w:t>14.4</w:t>
      </w:r>
      <w:r>
        <w:rPr>
          <w:rFonts w:ascii="Verdana" w:eastAsia="Verdana" w:hAnsi="Verdana" w:cs="Verdana"/>
          <w:sz w:val="24"/>
        </w:rPr>
        <w:t xml:space="preserve"> </w:t>
      </w:r>
      <w:r w:rsidR="001D61D8">
        <w:rPr>
          <w:rFonts w:ascii="Verdana" w:eastAsia="Verdana" w:hAnsi="Verdana" w:cs="Verdana"/>
          <w:sz w:val="24"/>
        </w:rPr>
        <w:t xml:space="preserve">His second leg of argument is that an appointment for guardianship by a deceased parent must </w:t>
      </w:r>
      <w:r w:rsidR="0084159C">
        <w:rPr>
          <w:rFonts w:ascii="Verdana" w:eastAsia="Verdana" w:hAnsi="Verdana" w:cs="Verdana"/>
          <w:sz w:val="24"/>
        </w:rPr>
        <w:t xml:space="preserve">have </w:t>
      </w:r>
      <w:r w:rsidR="001D61D8">
        <w:rPr>
          <w:rFonts w:ascii="Verdana" w:eastAsia="Verdana" w:hAnsi="Verdana" w:cs="Verdana"/>
          <w:sz w:val="24"/>
        </w:rPr>
        <w:t>be</w:t>
      </w:r>
      <w:r w:rsidR="0084159C">
        <w:rPr>
          <w:rFonts w:ascii="Verdana" w:eastAsia="Verdana" w:hAnsi="Verdana" w:cs="Verdana"/>
          <w:sz w:val="24"/>
        </w:rPr>
        <w:t>en</w:t>
      </w:r>
      <w:r w:rsidR="001D61D8">
        <w:rPr>
          <w:rFonts w:ascii="Verdana" w:eastAsia="Verdana" w:hAnsi="Verdana" w:cs="Verdana"/>
          <w:sz w:val="24"/>
        </w:rPr>
        <w:t xml:space="preserve"> made in a will and </w:t>
      </w:r>
      <w:r w:rsidR="00BF5223">
        <w:rPr>
          <w:rFonts w:ascii="Verdana" w:eastAsia="Verdana" w:hAnsi="Verdana" w:cs="Verdana"/>
          <w:sz w:val="24"/>
        </w:rPr>
        <w:t xml:space="preserve">in </w:t>
      </w:r>
      <w:r w:rsidR="001D61D8">
        <w:rPr>
          <w:rFonts w:ascii="Verdana" w:eastAsia="Verdana" w:hAnsi="Verdana" w:cs="Verdana"/>
          <w:sz w:val="24"/>
        </w:rPr>
        <w:t xml:space="preserve">the present </w:t>
      </w:r>
      <w:r w:rsidR="001D61D8">
        <w:rPr>
          <w:rFonts w:ascii="Verdana" w:eastAsia="Verdana" w:hAnsi="Verdana" w:cs="Verdana"/>
          <w:sz w:val="24"/>
        </w:rPr>
        <w:lastRenderedPageBreak/>
        <w:t>case, the applicant presented n</w:t>
      </w:r>
      <w:r w:rsidR="00A04F1B">
        <w:rPr>
          <w:rFonts w:ascii="Verdana" w:eastAsia="Verdana" w:hAnsi="Verdana" w:cs="Verdana"/>
          <w:sz w:val="24"/>
        </w:rPr>
        <w:t xml:space="preserve">o will </w:t>
      </w:r>
      <w:r w:rsidR="00B67579">
        <w:rPr>
          <w:rFonts w:ascii="Verdana" w:eastAsia="Verdana" w:hAnsi="Verdana" w:cs="Verdana"/>
          <w:sz w:val="24"/>
        </w:rPr>
        <w:t>by</w:t>
      </w:r>
      <w:r w:rsidR="00A04F1B">
        <w:rPr>
          <w:rFonts w:ascii="Verdana" w:eastAsia="Verdana" w:hAnsi="Verdana" w:cs="Verdana"/>
          <w:sz w:val="24"/>
        </w:rPr>
        <w:t xml:space="preserve"> the deceased as proof</w:t>
      </w:r>
      <w:r w:rsidR="001D61D8">
        <w:rPr>
          <w:rFonts w:ascii="Verdana" w:eastAsia="Verdana" w:hAnsi="Verdana" w:cs="Verdana"/>
          <w:sz w:val="24"/>
        </w:rPr>
        <w:t xml:space="preserve"> that indeed the d</w:t>
      </w:r>
      <w:r w:rsidR="00A04F1B">
        <w:rPr>
          <w:rFonts w:ascii="Verdana" w:eastAsia="Verdana" w:hAnsi="Verdana" w:cs="Verdana"/>
          <w:sz w:val="24"/>
        </w:rPr>
        <w:t>eceased wante</w:t>
      </w:r>
      <w:r w:rsidR="001D61D8">
        <w:rPr>
          <w:rFonts w:ascii="Verdana" w:eastAsia="Verdana" w:hAnsi="Verdana" w:cs="Verdana"/>
          <w:sz w:val="24"/>
        </w:rPr>
        <w:t xml:space="preserve">d her to be </w:t>
      </w:r>
      <w:r w:rsidR="0084159C">
        <w:rPr>
          <w:rFonts w:ascii="Verdana" w:eastAsia="Verdana" w:hAnsi="Verdana" w:cs="Verdana"/>
          <w:sz w:val="24"/>
        </w:rPr>
        <w:t>K’s</w:t>
      </w:r>
      <w:r w:rsidR="001D61D8">
        <w:rPr>
          <w:rFonts w:ascii="Verdana" w:eastAsia="Verdana" w:hAnsi="Verdana" w:cs="Verdana"/>
          <w:sz w:val="24"/>
        </w:rPr>
        <w:t xml:space="preserve"> guardian.</w:t>
      </w:r>
    </w:p>
    <w:p w14:paraId="29BA65C6" w14:textId="77777777" w:rsidR="00707428" w:rsidRDefault="00707428" w:rsidP="00707428">
      <w:pPr>
        <w:spacing w:after="0" w:line="360" w:lineRule="auto"/>
        <w:jc w:val="both"/>
        <w:rPr>
          <w:rFonts w:ascii="Verdana" w:eastAsia="Verdana" w:hAnsi="Verdana" w:cs="Verdana"/>
          <w:sz w:val="24"/>
        </w:rPr>
      </w:pPr>
    </w:p>
    <w:p w14:paraId="684B3969" w14:textId="0347B4FE" w:rsidR="008070E5" w:rsidRDefault="00707428" w:rsidP="00707428">
      <w:pPr>
        <w:spacing w:after="0" w:line="360" w:lineRule="auto"/>
        <w:jc w:val="both"/>
        <w:rPr>
          <w:rFonts w:ascii="Verdana" w:eastAsia="Verdana" w:hAnsi="Verdana" w:cs="Verdana"/>
          <w:sz w:val="24"/>
        </w:rPr>
      </w:pPr>
      <w:r w:rsidRPr="00707428">
        <w:rPr>
          <w:rFonts w:ascii="Verdana" w:eastAsia="Verdana" w:hAnsi="Verdana" w:cs="Verdana"/>
          <w:b/>
          <w:bCs/>
          <w:sz w:val="24"/>
        </w:rPr>
        <w:t>[</w:t>
      </w:r>
      <w:r w:rsidR="00FC55C8" w:rsidRPr="00707428">
        <w:rPr>
          <w:rFonts w:ascii="Verdana" w:eastAsia="Verdana" w:hAnsi="Verdana" w:cs="Verdana"/>
          <w:b/>
          <w:bCs/>
          <w:sz w:val="24"/>
        </w:rPr>
        <w:t>15</w:t>
      </w:r>
      <w:r w:rsidRPr="00707428">
        <w:rPr>
          <w:rFonts w:ascii="Verdana" w:eastAsia="Verdana" w:hAnsi="Verdana" w:cs="Verdana"/>
          <w:b/>
          <w:bCs/>
          <w:sz w:val="24"/>
        </w:rPr>
        <w:t>]</w:t>
      </w:r>
      <w:r w:rsidR="00FC55C8">
        <w:rPr>
          <w:rFonts w:ascii="Verdana" w:eastAsia="Verdana" w:hAnsi="Verdana" w:cs="Verdana"/>
          <w:sz w:val="24"/>
        </w:rPr>
        <w:t xml:space="preserve"> </w:t>
      </w:r>
      <w:r w:rsidR="001D61D8">
        <w:rPr>
          <w:rFonts w:ascii="Verdana" w:eastAsia="Verdana" w:hAnsi="Verdana" w:cs="Verdana"/>
          <w:sz w:val="24"/>
        </w:rPr>
        <w:t xml:space="preserve"> </w:t>
      </w:r>
      <w:r>
        <w:rPr>
          <w:rFonts w:ascii="Verdana" w:eastAsia="Verdana" w:hAnsi="Verdana" w:cs="Verdana"/>
          <w:sz w:val="24"/>
        </w:rPr>
        <w:t>R</w:t>
      </w:r>
      <w:r w:rsidR="00DD2387">
        <w:rPr>
          <w:rFonts w:ascii="Verdana" w:eastAsia="Verdana" w:hAnsi="Verdana" w:cs="Verdana"/>
          <w:sz w:val="24"/>
        </w:rPr>
        <w:t>eply</w:t>
      </w:r>
      <w:r w:rsidR="0084159C">
        <w:rPr>
          <w:rFonts w:ascii="Verdana" w:eastAsia="Verdana" w:hAnsi="Verdana" w:cs="Verdana"/>
          <w:sz w:val="24"/>
        </w:rPr>
        <w:t>ing</w:t>
      </w:r>
      <w:r w:rsidR="00DD2387">
        <w:rPr>
          <w:rFonts w:ascii="Verdana" w:eastAsia="Verdana" w:hAnsi="Verdana" w:cs="Verdana"/>
          <w:sz w:val="24"/>
        </w:rPr>
        <w:t xml:space="preserve"> to</w:t>
      </w:r>
      <w:r w:rsidR="001D61D8">
        <w:rPr>
          <w:rFonts w:ascii="Verdana" w:eastAsia="Verdana" w:hAnsi="Verdana" w:cs="Verdana"/>
          <w:sz w:val="24"/>
        </w:rPr>
        <w:t xml:space="preserve"> </w:t>
      </w:r>
      <w:r w:rsidR="00DD2387">
        <w:rPr>
          <w:rFonts w:ascii="Verdana" w:eastAsia="Verdana" w:hAnsi="Verdana" w:cs="Verdana"/>
          <w:sz w:val="24"/>
        </w:rPr>
        <w:t xml:space="preserve">the last argument made by respondent’s counsel, </w:t>
      </w:r>
      <w:r w:rsidR="001D61D8">
        <w:rPr>
          <w:rFonts w:ascii="Verdana" w:eastAsia="Verdana" w:hAnsi="Verdana" w:cs="Verdana"/>
          <w:sz w:val="24"/>
        </w:rPr>
        <w:t xml:space="preserve">Mr </w:t>
      </w:r>
      <w:proofErr w:type="spellStart"/>
      <w:r w:rsidR="001D61D8">
        <w:rPr>
          <w:rFonts w:ascii="Verdana" w:eastAsia="Verdana" w:hAnsi="Verdana" w:cs="Verdana"/>
          <w:sz w:val="24"/>
        </w:rPr>
        <w:t>Mokhathali</w:t>
      </w:r>
      <w:proofErr w:type="spellEnd"/>
      <w:r w:rsidR="001D61D8">
        <w:rPr>
          <w:rFonts w:ascii="Verdana" w:eastAsia="Verdana" w:hAnsi="Verdana" w:cs="Verdana"/>
          <w:sz w:val="24"/>
        </w:rPr>
        <w:t xml:space="preserve"> referred the Court to </w:t>
      </w:r>
      <w:proofErr w:type="spellStart"/>
      <w:r w:rsidR="003C50C1" w:rsidRPr="00DD2387">
        <w:rPr>
          <w:rFonts w:ascii="Verdana" w:eastAsia="Verdana" w:hAnsi="Verdana" w:cs="Verdana"/>
          <w:b/>
          <w:bCs/>
          <w:sz w:val="24"/>
        </w:rPr>
        <w:t>Oudekraal</w:t>
      </w:r>
      <w:proofErr w:type="spellEnd"/>
      <w:r w:rsidR="003C50C1" w:rsidRPr="00DD2387">
        <w:rPr>
          <w:rFonts w:ascii="Verdana" w:eastAsia="Verdana" w:hAnsi="Verdana" w:cs="Verdana"/>
          <w:b/>
          <w:bCs/>
          <w:sz w:val="24"/>
        </w:rPr>
        <w:t xml:space="preserve"> Estates</w:t>
      </w:r>
      <w:r w:rsidR="00DD2387" w:rsidRPr="00DD2387">
        <w:rPr>
          <w:rFonts w:ascii="Verdana" w:eastAsia="Verdana" w:hAnsi="Verdana" w:cs="Verdana"/>
          <w:b/>
          <w:bCs/>
          <w:sz w:val="24"/>
        </w:rPr>
        <w:t xml:space="preserve"> (</w:t>
      </w:r>
      <w:r w:rsidR="0084159C">
        <w:rPr>
          <w:rFonts w:ascii="Verdana" w:eastAsia="Verdana" w:hAnsi="Verdana" w:cs="Verdana"/>
          <w:b/>
          <w:bCs/>
          <w:sz w:val="24"/>
        </w:rPr>
        <w:t>P</w:t>
      </w:r>
      <w:r w:rsidR="00DD2387" w:rsidRPr="00DD2387">
        <w:rPr>
          <w:rFonts w:ascii="Verdana" w:eastAsia="Verdana" w:hAnsi="Verdana" w:cs="Verdana"/>
          <w:b/>
          <w:bCs/>
          <w:sz w:val="24"/>
        </w:rPr>
        <w:t>ty)</w:t>
      </w:r>
      <w:r w:rsidR="0084159C">
        <w:rPr>
          <w:rFonts w:ascii="Verdana" w:eastAsia="Verdana" w:hAnsi="Verdana" w:cs="Verdana"/>
          <w:b/>
          <w:bCs/>
          <w:sz w:val="24"/>
        </w:rPr>
        <w:t xml:space="preserve"> </w:t>
      </w:r>
      <w:r w:rsidR="00DD2387" w:rsidRPr="00DD2387">
        <w:rPr>
          <w:rFonts w:ascii="Verdana" w:eastAsia="Verdana" w:hAnsi="Verdana" w:cs="Verdana"/>
          <w:b/>
          <w:bCs/>
          <w:sz w:val="24"/>
        </w:rPr>
        <w:t>Ltd v City of Cape Town 2004(</w:t>
      </w:r>
      <w:r w:rsidR="0008154F" w:rsidRPr="00DD2387">
        <w:rPr>
          <w:rFonts w:ascii="Verdana" w:eastAsia="Verdana" w:hAnsi="Verdana" w:cs="Verdana"/>
          <w:b/>
          <w:bCs/>
          <w:sz w:val="24"/>
        </w:rPr>
        <w:t>4) SA</w:t>
      </w:r>
      <w:r w:rsidR="00DD2387" w:rsidRPr="00DD2387">
        <w:rPr>
          <w:rFonts w:ascii="Verdana" w:eastAsia="Verdana" w:hAnsi="Verdana" w:cs="Verdana"/>
          <w:b/>
          <w:bCs/>
          <w:sz w:val="24"/>
        </w:rPr>
        <w:t xml:space="preserve"> 222</w:t>
      </w:r>
      <w:r w:rsidR="0084159C">
        <w:rPr>
          <w:rFonts w:ascii="Verdana" w:eastAsia="Verdana" w:hAnsi="Verdana" w:cs="Verdana"/>
          <w:b/>
          <w:bCs/>
          <w:sz w:val="24"/>
        </w:rPr>
        <w:t xml:space="preserve"> </w:t>
      </w:r>
      <w:r w:rsidR="00DD2387" w:rsidRPr="00DD2387">
        <w:rPr>
          <w:rFonts w:ascii="Verdana" w:eastAsia="Verdana" w:hAnsi="Verdana" w:cs="Verdana"/>
          <w:b/>
          <w:bCs/>
          <w:sz w:val="24"/>
        </w:rPr>
        <w:t>(SCA)</w:t>
      </w:r>
      <w:r w:rsidR="00DD2387">
        <w:rPr>
          <w:rFonts w:ascii="Verdana" w:eastAsia="Verdana" w:hAnsi="Verdana" w:cs="Verdana"/>
          <w:sz w:val="24"/>
        </w:rPr>
        <w:t xml:space="preserve"> to submit that the</w:t>
      </w:r>
      <w:r w:rsidR="00BF5223">
        <w:rPr>
          <w:rFonts w:ascii="Verdana" w:eastAsia="Verdana" w:hAnsi="Verdana" w:cs="Verdana"/>
          <w:sz w:val="24"/>
        </w:rPr>
        <w:t xml:space="preserve"> appointment</w:t>
      </w:r>
      <w:r w:rsidR="00DD2387">
        <w:rPr>
          <w:rFonts w:ascii="Verdana" w:eastAsia="Verdana" w:hAnsi="Verdana" w:cs="Verdana"/>
          <w:sz w:val="24"/>
        </w:rPr>
        <w:t xml:space="preserve"> cannot be ignored as Mr. Molise for respondent seems to suggest because it exists</w:t>
      </w:r>
      <w:r w:rsidR="001D61D8">
        <w:rPr>
          <w:rFonts w:ascii="Verdana" w:eastAsia="Verdana" w:hAnsi="Verdana" w:cs="Verdana"/>
          <w:sz w:val="24"/>
        </w:rPr>
        <w:t xml:space="preserve"> until </w:t>
      </w:r>
      <w:r w:rsidR="00DD2387">
        <w:rPr>
          <w:rFonts w:ascii="Verdana" w:eastAsia="Verdana" w:hAnsi="Verdana" w:cs="Verdana"/>
          <w:sz w:val="24"/>
        </w:rPr>
        <w:t xml:space="preserve">challenged and </w:t>
      </w:r>
      <w:r w:rsidR="001D61D8">
        <w:rPr>
          <w:rFonts w:ascii="Verdana" w:eastAsia="Verdana" w:hAnsi="Verdana" w:cs="Verdana"/>
          <w:sz w:val="24"/>
        </w:rPr>
        <w:t xml:space="preserve">set aside </w:t>
      </w:r>
      <w:r w:rsidR="00DD2387">
        <w:rPr>
          <w:rFonts w:ascii="Verdana" w:eastAsia="Verdana" w:hAnsi="Verdana" w:cs="Verdana"/>
          <w:sz w:val="24"/>
        </w:rPr>
        <w:t>i</w:t>
      </w:r>
      <w:r w:rsidR="001D61D8">
        <w:rPr>
          <w:rFonts w:ascii="Verdana" w:eastAsia="Verdana" w:hAnsi="Verdana" w:cs="Verdana"/>
          <w:sz w:val="24"/>
        </w:rPr>
        <w:t>n</w:t>
      </w:r>
      <w:r w:rsidR="00DD2387">
        <w:rPr>
          <w:rFonts w:ascii="Verdana" w:eastAsia="Verdana" w:hAnsi="Verdana" w:cs="Verdana"/>
          <w:sz w:val="24"/>
        </w:rPr>
        <w:t xml:space="preserve"> </w:t>
      </w:r>
      <w:r w:rsidR="00BF5223">
        <w:rPr>
          <w:rFonts w:ascii="Verdana" w:eastAsia="Verdana" w:hAnsi="Verdana" w:cs="Verdana"/>
          <w:sz w:val="24"/>
        </w:rPr>
        <w:t>judicial</w:t>
      </w:r>
      <w:r w:rsidR="001D61D8">
        <w:rPr>
          <w:rFonts w:ascii="Verdana" w:eastAsia="Verdana" w:hAnsi="Verdana" w:cs="Verdana"/>
          <w:sz w:val="24"/>
        </w:rPr>
        <w:t xml:space="preserve"> review</w:t>
      </w:r>
      <w:r w:rsidR="00DD2387">
        <w:rPr>
          <w:rFonts w:ascii="Verdana" w:eastAsia="Verdana" w:hAnsi="Verdana" w:cs="Verdana"/>
          <w:sz w:val="24"/>
        </w:rPr>
        <w:t xml:space="preserve"> proceedings. </w:t>
      </w:r>
    </w:p>
    <w:p w14:paraId="30CB534B" w14:textId="77777777" w:rsidR="003C50C1" w:rsidRDefault="003C50C1" w:rsidP="00707428">
      <w:pPr>
        <w:spacing w:after="0" w:line="360" w:lineRule="auto"/>
        <w:jc w:val="both"/>
        <w:rPr>
          <w:rFonts w:ascii="Verdana" w:eastAsia="Verdana" w:hAnsi="Verdana" w:cs="Verdana"/>
          <w:b/>
          <w:sz w:val="24"/>
        </w:rPr>
      </w:pPr>
    </w:p>
    <w:p w14:paraId="28E66C1B" w14:textId="3DCB06A9" w:rsidR="008070E5" w:rsidRDefault="001D61D8" w:rsidP="00707428">
      <w:pPr>
        <w:spacing w:after="0" w:line="360" w:lineRule="auto"/>
        <w:jc w:val="both"/>
        <w:rPr>
          <w:rFonts w:ascii="Verdana" w:eastAsia="Verdana" w:hAnsi="Verdana" w:cs="Verdana"/>
          <w:b/>
          <w:sz w:val="24"/>
        </w:rPr>
      </w:pPr>
      <w:r>
        <w:rPr>
          <w:rFonts w:ascii="Verdana" w:eastAsia="Verdana" w:hAnsi="Verdana" w:cs="Verdana"/>
          <w:b/>
          <w:sz w:val="24"/>
        </w:rPr>
        <w:t>Discussion</w:t>
      </w:r>
    </w:p>
    <w:p w14:paraId="2ACDFE0F" w14:textId="2603565F" w:rsidR="008070E5" w:rsidRDefault="00707428" w:rsidP="00707428">
      <w:pPr>
        <w:spacing w:after="0" w:line="360" w:lineRule="auto"/>
        <w:jc w:val="both"/>
        <w:rPr>
          <w:rFonts w:ascii="Verdana" w:eastAsia="Verdana" w:hAnsi="Verdana" w:cs="Verdana"/>
          <w:sz w:val="24"/>
        </w:rPr>
      </w:pPr>
      <w:r w:rsidRPr="00707428">
        <w:rPr>
          <w:rFonts w:ascii="Verdana" w:eastAsia="Verdana" w:hAnsi="Verdana" w:cs="Verdana"/>
          <w:b/>
          <w:bCs/>
          <w:sz w:val="24"/>
        </w:rPr>
        <w:t>[</w:t>
      </w:r>
      <w:r w:rsidR="00F4056D" w:rsidRPr="00707428">
        <w:rPr>
          <w:rFonts w:ascii="Verdana" w:eastAsia="Verdana" w:hAnsi="Verdana" w:cs="Verdana"/>
          <w:b/>
          <w:bCs/>
          <w:sz w:val="24"/>
        </w:rPr>
        <w:t>16</w:t>
      </w:r>
      <w:r w:rsidRPr="00707428">
        <w:rPr>
          <w:rFonts w:ascii="Verdana" w:eastAsia="Verdana" w:hAnsi="Verdana" w:cs="Verdana"/>
          <w:b/>
          <w:bCs/>
          <w:sz w:val="24"/>
        </w:rPr>
        <w:t>]</w:t>
      </w:r>
      <w:r w:rsidR="00F4056D">
        <w:rPr>
          <w:rFonts w:ascii="Verdana" w:eastAsia="Verdana" w:hAnsi="Verdana" w:cs="Verdana"/>
          <w:sz w:val="24"/>
        </w:rPr>
        <w:t xml:space="preserve"> </w:t>
      </w:r>
      <w:r w:rsidR="001D61D8">
        <w:rPr>
          <w:rFonts w:ascii="Verdana" w:eastAsia="Verdana" w:hAnsi="Verdana" w:cs="Verdana"/>
          <w:sz w:val="24"/>
        </w:rPr>
        <w:t xml:space="preserve">The applicant </w:t>
      </w:r>
      <w:r w:rsidR="00FD2FFF">
        <w:rPr>
          <w:rFonts w:ascii="Verdana" w:eastAsia="Verdana" w:hAnsi="Verdana" w:cs="Verdana"/>
          <w:sz w:val="24"/>
        </w:rPr>
        <w:t xml:space="preserve">mainly </w:t>
      </w:r>
      <w:r w:rsidR="001D61D8">
        <w:rPr>
          <w:rFonts w:ascii="Verdana" w:eastAsia="Verdana" w:hAnsi="Verdana" w:cs="Verdana"/>
          <w:sz w:val="24"/>
        </w:rPr>
        <w:t>asks this court to declare her as the rightful guardian to the estate of the minor child K, to set aside the Master's decision as unjustified and ultra vires</w:t>
      </w:r>
      <w:r w:rsidR="005D28B1">
        <w:rPr>
          <w:rFonts w:ascii="Verdana" w:eastAsia="Verdana" w:hAnsi="Verdana" w:cs="Verdana"/>
          <w:sz w:val="24"/>
        </w:rPr>
        <w:t xml:space="preserve"> and an order interdicting the Master f</w:t>
      </w:r>
      <w:r w:rsidR="00F4056D">
        <w:rPr>
          <w:rFonts w:ascii="Verdana" w:eastAsia="Verdana" w:hAnsi="Verdana" w:cs="Verdana"/>
          <w:sz w:val="24"/>
        </w:rPr>
        <w:t>rom demanding the inventories and accounts from her.</w:t>
      </w:r>
      <w:r w:rsidR="001D61D8">
        <w:rPr>
          <w:rFonts w:ascii="Verdana" w:eastAsia="Verdana" w:hAnsi="Verdana" w:cs="Verdana"/>
          <w:sz w:val="24"/>
        </w:rPr>
        <w:t xml:space="preserve"> </w:t>
      </w:r>
    </w:p>
    <w:p w14:paraId="69155134" w14:textId="77777777" w:rsidR="00707428" w:rsidRDefault="00707428" w:rsidP="00707428">
      <w:pPr>
        <w:spacing w:after="0" w:line="360" w:lineRule="auto"/>
        <w:jc w:val="both"/>
        <w:rPr>
          <w:rFonts w:ascii="Verdana" w:eastAsia="Verdana" w:hAnsi="Verdana" w:cs="Verdana"/>
          <w:sz w:val="24"/>
        </w:rPr>
      </w:pPr>
    </w:p>
    <w:p w14:paraId="3B984C68" w14:textId="7E631AA2" w:rsidR="008070E5" w:rsidRDefault="00707428" w:rsidP="00707428">
      <w:pPr>
        <w:spacing w:after="0" w:line="360" w:lineRule="auto"/>
        <w:jc w:val="both"/>
        <w:rPr>
          <w:rFonts w:ascii="Verdana" w:eastAsia="Verdana" w:hAnsi="Verdana" w:cs="Verdana"/>
          <w:sz w:val="24"/>
        </w:rPr>
      </w:pPr>
      <w:r w:rsidRPr="00707428">
        <w:rPr>
          <w:rFonts w:ascii="Verdana" w:eastAsia="Verdana" w:hAnsi="Verdana" w:cs="Verdana"/>
          <w:b/>
          <w:bCs/>
          <w:sz w:val="24"/>
        </w:rPr>
        <w:t>[</w:t>
      </w:r>
      <w:r w:rsidR="00687227" w:rsidRPr="00707428">
        <w:rPr>
          <w:rFonts w:ascii="Verdana" w:eastAsia="Verdana" w:hAnsi="Verdana" w:cs="Verdana"/>
          <w:b/>
          <w:bCs/>
          <w:sz w:val="24"/>
        </w:rPr>
        <w:t>17</w:t>
      </w:r>
      <w:r w:rsidRPr="00707428">
        <w:rPr>
          <w:rFonts w:ascii="Verdana" w:eastAsia="Verdana" w:hAnsi="Verdana" w:cs="Verdana"/>
          <w:b/>
          <w:bCs/>
          <w:sz w:val="24"/>
        </w:rPr>
        <w:t>]</w:t>
      </w:r>
      <w:r w:rsidR="00687227">
        <w:rPr>
          <w:rFonts w:ascii="Verdana" w:eastAsia="Verdana" w:hAnsi="Verdana" w:cs="Verdana"/>
          <w:sz w:val="24"/>
        </w:rPr>
        <w:t xml:space="preserve"> To prove her appointment as K’s guardian, the applicant</w:t>
      </w:r>
      <w:r w:rsidR="001D61D8">
        <w:rPr>
          <w:rFonts w:ascii="Verdana" w:eastAsia="Verdana" w:hAnsi="Verdana" w:cs="Verdana"/>
          <w:sz w:val="24"/>
        </w:rPr>
        <w:t xml:space="preserve"> has anne</w:t>
      </w:r>
      <w:r w:rsidR="004B5270">
        <w:rPr>
          <w:rFonts w:ascii="Verdana" w:eastAsia="Verdana" w:hAnsi="Verdana" w:cs="Verdana"/>
          <w:sz w:val="24"/>
        </w:rPr>
        <w:t>xed a family resolution date</w:t>
      </w:r>
      <w:r w:rsidR="0084159C">
        <w:rPr>
          <w:rFonts w:ascii="Verdana" w:eastAsia="Verdana" w:hAnsi="Verdana" w:cs="Verdana"/>
          <w:sz w:val="24"/>
        </w:rPr>
        <w:t>d</w:t>
      </w:r>
      <w:r w:rsidR="004B5270">
        <w:rPr>
          <w:rFonts w:ascii="Verdana" w:eastAsia="Verdana" w:hAnsi="Verdana" w:cs="Verdana"/>
          <w:sz w:val="24"/>
        </w:rPr>
        <w:t xml:space="preserve"> 11</w:t>
      </w:r>
      <w:r w:rsidR="004B5270" w:rsidRPr="004B5270">
        <w:rPr>
          <w:rFonts w:ascii="Verdana" w:eastAsia="Verdana" w:hAnsi="Verdana" w:cs="Verdana"/>
          <w:sz w:val="24"/>
          <w:vertAlign w:val="superscript"/>
        </w:rPr>
        <w:t>th</w:t>
      </w:r>
      <w:r w:rsidR="004B5270">
        <w:rPr>
          <w:rFonts w:ascii="Verdana" w:eastAsia="Verdana" w:hAnsi="Verdana" w:cs="Verdana"/>
          <w:sz w:val="24"/>
        </w:rPr>
        <w:t xml:space="preserve"> February 2019</w:t>
      </w:r>
      <w:r w:rsidR="0084159C">
        <w:rPr>
          <w:rFonts w:ascii="Verdana" w:eastAsia="Verdana" w:hAnsi="Verdana" w:cs="Verdana"/>
          <w:sz w:val="24"/>
        </w:rPr>
        <w:t>.</w:t>
      </w:r>
      <w:r w:rsidR="004B5270">
        <w:rPr>
          <w:rFonts w:ascii="Verdana" w:eastAsia="Verdana" w:hAnsi="Verdana" w:cs="Verdana"/>
          <w:sz w:val="24"/>
        </w:rPr>
        <w:t xml:space="preserve"> She further avers that </w:t>
      </w:r>
      <w:r w:rsidR="001D61D8">
        <w:rPr>
          <w:rFonts w:ascii="Verdana" w:eastAsia="Verdana" w:hAnsi="Verdana" w:cs="Verdana"/>
          <w:sz w:val="24"/>
        </w:rPr>
        <w:t>this nomination by the family essentially endorsed the deceased's decision of appointing her as K's guardian. She has, however, made a bare allegation that the deceased appointed her as guardian</w:t>
      </w:r>
      <w:r w:rsidR="002D35C4">
        <w:rPr>
          <w:rFonts w:ascii="Verdana" w:eastAsia="Verdana" w:hAnsi="Verdana" w:cs="Verdana"/>
          <w:sz w:val="24"/>
        </w:rPr>
        <w:t>.</w:t>
      </w:r>
      <w:r w:rsidR="001D61D8">
        <w:rPr>
          <w:rFonts w:ascii="Verdana" w:eastAsia="Verdana" w:hAnsi="Verdana" w:cs="Verdana"/>
          <w:sz w:val="24"/>
        </w:rPr>
        <w:t xml:space="preserve"> </w:t>
      </w:r>
    </w:p>
    <w:p w14:paraId="3072DA22" w14:textId="77777777" w:rsidR="00707428" w:rsidRDefault="00707428" w:rsidP="00707428">
      <w:pPr>
        <w:spacing w:after="0" w:line="360" w:lineRule="auto"/>
        <w:jc w:val="both"/>
        <w:rPr>
          <w:rFonts w:ascii="Verdana" w:eastAsia="Verdana" w:hAnsi="Verdana" w:cs="Verdana"/>
          <w:sz w:val="24"/>
        </w:rPr>
      </w:pPr>
    </w:p>
    <w:p w14:paraId="5CB80C25" w14:textId="1C5083A9" w:rsidR="008070E5" w:rsidRDefault="006F5680" w:rsidP="00707428">
      <w:pPr>
        <w:spacing w:after="0" w:line="360" w:lineRule="auto"/>
        <w:jc w:val="both"/>
        <w:rPr>
          <w:rFonts w:ascii="Verdana" w:eastAsia="Verdana" w:hAnsi="Verdana" w:cs="Verdana"/>
          <w:sz w:val="24"/>
        </w:rPr>
      </w:pPr>
      <w:r w:rsidRPr="00707428">
        <w:rPr>
          <w:rFonts w:ascii="Verdana" w:eastAsia="Verdana" w:hAnsi="Verdana" w:cs="Verdana"/>
          <w:b/>
          <w:bCs/>
          <w:sz w:val="24"/>
        </w:rPr>
        <w:t>17.1</w:t>
      </w:r>
      <w:r>
        <w:rPr>
          <w:rFonts w:ascii="Verdana" w:eastAsia="Verdana" w:hAnsi="Verdana" w:cs="Verdana"/>
          <w:sz w:val="24"/>
        </w:rPr>
        <w:t xml:space="preserve"> </w:t>
      </w:r>
      <w:r w:rsidR="00BB7C79">
        <w:rPr>
          <w:rFonts w:ascii="Verdana" w:eastAsia="Verdana" w:hAnsi="Verdana" w:cs="Verdana"/>
          <w:sz w:val="24"/>
        </w:rPr>
        <w:t xml:space="preserve">Besides the family nomination, she attached a certain undated document from Old Mutual titled “third party declaration” wherein she is named as K’s “legal guardian”.  </w:t>
      </w:r>
      <w:r w:rsidR="001D61D8">
        <w:rPr>
          <w:rFonts w:ascii="Verdana" w:eastAsia="Verdana" w:hAnsi="Verdana" w:cs="Verdana"/>
          <w:sz w:val="24"/>
        </w:rPr>
        <w:t>The problem with this document is that the portion supplied has not</w:t>
      </w:r>
      <w:r w:rsidR="004B5270">
        <w:rPr>
          <w:rFonts w:ascii="Verdana" w:eastAsia="Verdana" w:hAnsi="Verdana" w:cs="Verdana"/>
          <w:sz w:val="24"/>
        </w:rPr>
        <w:t xml:space="preserve"> been signed by the deceased nor</w:t>
      </w:r>
      <w:r w:rsidR="001D61D8">
        <w:rPr>
          <w:rFonts w:ascii="Verdana" w:eastAsia="Verdana" w:hAnsi="Verdana" w:cs="Verdana"/>
          <w:sz w:val="24"/>
        </w:rPr>
        <w:t xml:space="preserve"> da</w:t>
      </w:r>
      <w:r w:rsidR="004B5270">
        <w:rPr>
          <w:rFonts w:ascii="Verdana" w:eastAsia="Verdana" w:hAnsi="Verdana" w:cs="Verdana"/>
          <w:sz w:val="24"/>
        </w:rPr>
        <w:t xml:space="preserve">ted. It does not, therefore, </w:t>
      </w:r>
      <w:r w:rsidR="001D61D8">
        <w:rPr>
          <w:rFonts w:ascii="Verdana" w:eastAsia="Verdana" w:hAnsi="Verdana" w:cs="Verdana"/>
          <w:sz w:val="24"/>
        </w:rPr>
        <w:t xml:space="preserve">prove what the applicant alleges.  It </w:t>
      </w:r>
      <w:r w:rsidR="00BB7C79">
        <w:rPr>
          <w:rFonts w:ascii="Verdana" w:eastAsia="Verdana" w:hAnsi="Verdana" w:cs="Verdana"/>
          <w:sz w:val="24"/>
        </w:rPr>
        <w:t xml:space="preserve">is </w:t>
      </w:r>
      <w:r w:rsidR="001D61D8">
        <w:rPr>
          <w:rFonts w:ascii="Verdana" w:eastAsia="Verdana" w:hAnsi="Verdana" w:cs="Verdana"/>
          <w:sz w:val="24"/>
        </w:rPr>
        <w:t xml:space="preserve">also </w:t>
      </w:r>
      <w:r w:rsidR="00BB7C79">
        <w:rPr>
          <w:rFonts w:ascii="Verdana" w:eastAsia="Verdana" w:hAnsi="Verdana" w:cs="Verdana"/>
          <w:sz w:val="24"/>
        </w:rPr>
        <w:t xml:space="preserve">not immediately </w:t>
      </w:r>
      <w:r w:rsidR="001D61D8">
        <w:rPr>
          <w:rFonts w:ascii="Verdana" w:eastAsia="Verdana" w:hAnsi="Verdana" w:cs="Verdana"/>
          <w:sz w:val="24"/>
        </w:rPr>
        <w:t xml:space="preserve">clear whether it was prepared before or after the family appointed her.  </w:t>
      </w:r>
      <w:r w:rsidR="00764772">
        <w:rPr>
          <w:rFonts w:ascii="Verdana" w:eastAsia="Verdana" w:hAnsi="Verdana" w:cs="Verdana"/>
          <w:sz w:val="24"/>
        </w:rPr>
        <w:t>I must state that the</w:t>
      </w:r>
      <w:r w:rsidR="00BB7C79">
        <w:rPr>
          <w:rFonts w:ascii="Verdana" w:eastAsia="Verdana" w:hAnsi="Verdana" w:cs="Verdana"/>
          <w:sz w:val="24"/>
        </w:rPr>
        <w:t xml:space="preserve"> appointment letter</w:t>
      </w:r>
      <w:r w:rsidR="00764772">
        <w:rPr>
          <w:rFonts w:ascii="Verdana" w:eastAsia="Verdana" w:hAnsi="Verdana" w:cs="Verdana"/>
          <w:sz w:val="24"/>
        </w:rPr>
        <w:t xml:space="preserve"> (by the family)</w:t>
      </w:r>
      <w:r w:rsidR="00BB7C79">
        <w:rPr>
          <w:rFonts w:ascii="Verdana" w:eastAsia="Verdana" w:hAnsi="Verdana" w:cs="Verdana"/>
          <w:sz w:val="24"/>
        </w:rPr>
        <w:t xml:space="preserve"> is addressed to Old Mutual and </w:t>
      </w:r>
      <w:proofErr w:type="spellStart"/>
      <w:r w:rsidR="00BB7C79">
        <w:rPr>
          <w:rFonts w:ascii="Verdana" w:eastAsia="Verdana" w:hAnsi="Verdana" w:cs="Verdana"/>
          <w:sz w:val="24"/>
        </w:rPr>
        <w:t>interms</w:t>
      </w:r>
      <w:proofErr w:type="spellEnd"/>
      <w:r w:rsidR="00BB7C79">
        <w:rPr>
          <w:rFonts w:ascii="Verdana" w:eastAsia="Verdana" w:hAnsi="Verdana" w:cs="Verdana"/>
          <w:sz w:val="24"/>
        </w:rPr>
        <w:t xml:space="preserve"> of this letter, applicant is presented as </w:t>
      </w:r>
      <w:r w:rsidR="00764772">
        <w:rPr>
          <w:rFonts w:ascii="Verdana" w:eastAsia="Verdana" w:hAnsi="Verdana" w:cs="Verdana"/>
          <w:sz w:val="24"/>
        </w:rPr>
        <w:t xml:space="preserve">“full” </w:t>
      </w:r>
      <w:r w:rsidR="00BB7C79">
        <w:rPr>
          <w:rFonts w:ascii="Verdana" w:eastAsia="Verdana" w:hAnsi="Verdana" w:cs="Verdana"/>
          <w:sz w:val="24"/>
        </w:rPr>
        <w:t>legal guardian of K.</w:t>
      </w:r>
    </w:p>
    <w:p w14:paraId="0613506D" w14:textId="77777777" w:rsidR="00707428" w:rsidRDefault="00707428" w:rsidP="00707428">
      <w:pPr>
        <w:spacing w:after="0" w:line="360" w:lineRule="auto"/>
        <w:jc w:val="both"/>
        <w:rPr>
          <w:rFonts w:ascii="Verdana" w:eastAsia="Verdana" w:hAnsi="Verdana" w:cs="Verdana"/>
          <w:sz w:val="24"/>
        </w:rPr>
      </w:pPr>
    </w:p>
    <w:p w14:paraId="1BB6C388" w14:textId="2E56406F" w:rsidR="008070E5" w:rsidRDefault="00707428" w:rsidP="00707428">
      <w:pPr>
        <w:spacing w:after="0" w:line="360" w:lineRule="auto"/>
        <w:jc w:val="both"/>
        <w:rPr>
          <w:rFonts w:ascii="Verdana" w:eastAsia="Verdana" w:hAnsi="Verdana" w:cs="Verdana"/>
          <w:sz w:val="24"/>
        </w:rPr>
      </w:pPr>
      <w:r w:rsidRPr="00707428">
        <w:rPr>
          <w:rFonts w:ascii="Verdana" w:eastAsia="Verdana" w:hAnsi="Verdana" w:cs="Verdana"/>
          <w:b/>
          <w:bCs/>
          <w:sz w:val="24"/>
        </w:rPr>
        <w:lastRenderedPageBreak/>
        <w:t>[</w:t>
      </w:r>
      <w:r w:rsidR="00D60812" w:rsidRPr="00707428">
        <w:rPr>
          <w:rFonts w:ascii="Verdana" w:eastAsia="Verdana" w:hAnsi="Verdana" w:cs="Verdana"/>
          <w:b/>
          <w:bCs/>
          <w:sz w:val="24"/>
        </w:rPr>
        <w:t>18</w:t>
      </w:r>
      <w:r w:rsidRPr="00707428">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Faced with the difficulty that no documentary proof has been supplied on the alleged nomination by the deceased, Mr</w:t>
      </w:r>
      <w:r w:rsidR="00D60812">
        <w:rPr>
          <w:rFonts w:ascii="Verdana" w:eastAsia="Verdana" w:hAnsi="Verdana" w:cs="Verdana"/>
          <w:sz w:val="24"/>
        </w:rPr>
        <w:t>.</w:t>
      </w:r>
      <w:r w:rsidR="001D61D8">
        <w:rPr>
          <w:rFonts w:ascii="Verdana" w:eastAsia="Verdana" w:hAnsi="Verdana" w:cs="Verdana"/>
          <w:sz w:val="24"/>
        </w:rPr>
        <w:t xml:space="preserve"> </w:t>
      </w:r>
      <w:proofErr w:type="spellStart"/>
      <w:r w:rsidR="001D61D8">
        <w:rPr>
          <w:rFonts w:ascii="Verdana" w:eastAsia="Verdana" w:hAnsi="Verdana" w:cs="Verdana"/>
          <w:sz w:val="24"/>
        </w:rPr>
        <w:t>Mokhathali</w:t>
      </w:r>
      <w:proofErr w:type="spellEnd"/>
      <w:r w:rsidR="001D61D8">
        <w:rPr>
          <w:rFonts w:ascii="Verdana" w:eastAsia="Verdana" w:hAnsi="Verdana" w:cs="Verdana"/>
          <w:sz w:val="24"/>
        </w:rPr>
        <w:t xml:space="preserve"> for the applicant </w:t>
      </w:r>
      <w:r w:rsidR="00FA4030">
        <w:rPr>
          <w:rFonts w:ascii="Verdana" w:eastAsia="Verdana" w:hAnsi="Verdana" w:cs="Verdana"/>
          <w:sz w:val="24"/>
        </w:rPr>
        <w:t xml:space="preserve">could not persist with the argument in this regard but </w:t>
      </w:r>
      <w:r w:rsidR="001D61D8">
        <w:rPr>
          <w:rFonts w:ascii="Verdana" w:eastAsia="Verdana" w:hAnsi="Verdana" w:cs="Verdana"/>
          <w:sz w:val="24"/>
        </w:rPr>
        <w:t>was constrained to rely on the nomination made by the family.</w:t>
      </w:r>
    </w:p>
    <w:p w14:paraId="7D87646A" w14:textId="77777777" w:rsidR="00707428" w:rsidRDefault="00707428" w:rsidP="00707428">
      <w:pPr>
        <w:spacing w:after="0" w:line="360" w:lineRule="auto"/>
        <w:jc w:val="both"/>
        <w:rPr>
          <w:rFonts w:ascii="Verdana" w:eastAsia="Verdana" w:hAnsi="Verdana" w:cs="Verdana"/>
          <w:sz w:val="24"/>
        </w:rPr>
      </w:pPr>
    </w:p>
    <w:p w14:paraId="4D77F4F3" w14:textId="1335F23D" w:rsidR="008070E5" w:rsidRDefault="00D60812" w:rsidP="00707428">
      <w:pPr>
        <w:spacing w:after="0" w:line="360" w:lineRule="auto"/>
        <w:jc w:val="both"/>
        <w:rPr>
          <w:rFonts w:ascii="Verdana" w:eastAsia="Verdana" w:hAnsi="Verdana" w:cs="Verdana"/>
          <w:sz w:val="24"/>
        </w:rPr>
      </w:pPr>
      <w:r w:rsidRPr="00707428">
        <w:rPr>
          <w:rFonts w:ascii="Verdana" w:eastAsia="Verdana" w:hAnsi="Verdana" w:cs="Verdana"/>
          <w:b/>
          <w:bCs/>
          <w:sz w:val="24"/>
        </w:rPr>
        <w:t>18.1</w:t>
      </w:r>
      <w:r>
        <w:rPr>
          <w:rFonts w:ascii="Verdana" w:eastAsia="Verdana" w:hAnsi="Verdana" w:cs="Verdana"/>
          <w:sz w:val="24"/>
        </w:rPr>
        <w:t xml:space="preserve"> </w:t>
      </w:r>
      <w:r w:rsidR="001D61D8">
        <w:rPr>
          <w:rFonts w:ascii="Verdana" w:eastAsia="Verdana" w:hAnsi="Verdana" w:cs="Verdana"/>
          <w:sz w:val="24"/>
        </w:rPr>
        <w:t>It is the validity of this nomination that it</w:t>
      </w:r>
      <w:r w:rsidR="00FA4030">
        <w:rPr>
          <w:rFonts w:ascii="Verdana" w:eastAsia="Verdana" w:hAnsi="Verdana" w:cs="Verdana"/>
          <w:sz w:val="24"/>
        </w:rPr>
        <w:t xml:space="preserve"> also</w:t>
      </w:r>
      <w:r w:rsidR="001D61D8">
        <w:rPr>
          <w:rFonts w:ascii="Verdana" w:eastAsia="Verdana" w:hAnsi="Verdana" w:cs="Verdana"/>
          <w:sz w:val="24"/>
        </w:rPr>
        <w:t xml:space="preserve"> hotly contested by the respondent for non-compliance with the provisions of the C</w:t>
      </w:r>
      <w:r>
        <w:rPr>
          <w:rFonts w:ascii="Verdana" w:eastAsia="Verdana" w:hAnsi="Verdana" w:cs="Verdana"/>
          <w:sz w:val="24"/>
        </w:rPr>
        <w:t>PWA</w:t>
      </w:r>
      <w:r w:rsidR="001D61D8">
        <w:rPr>
          <w:rFonts w:ascii="Verdana" w:eastAsia="Verdana" w:hAnsi="Verdana" w:cs="Verdana"/>
          <w:sz w:val="24"/>
        </w:rPr>
        <w:t>.</w:t>
      </w:r>
    </w:p>
    <w:p w14:paraId="0060762C" w14:textId="77777777" w:rsidR="00707428" w:rsidRDefault="00707428" w:rsidP="00707428">
      <w:pPr>
        <w:spacing w:after="0" w:line="360" w:lineRule="auto"/>
        <w:jc w:val="both"/>
        <w:rPr>
          <w:rFonts w:ascii="Verdana" w:eastAsia="Verdana" w:hAnsi="Verdana" w:cs="Verdana"/>
          <w:sz w:val="24"/>
        </w:rPr>
      </w:pPr>
    </w:p>
    <w:p w14:paraId="539FEB22" w14:textId="05A8077F" w:rsidR="00707428" w:rsidRDefault="00707428" w:rsidP="00707428">
      <w:pPr>
        <w:spacing w:after="0" w:line="360" w:lineRule="auto"/>
        <w:jc w:val="both"/>
        <w:rPr>
          <w:rFonts w:ascii="Verdana" w:eastAsia="Verdana" w:hAnsi="Verdana" w:cs="Verdana"/>
          <w:sz w:val="24"/>
        </w:rPr>
      </w:pPr>
      <w:r w:rsidRPr="00707428">
        <w:rPr>
          <w:rFonts w:ascii="Verdana" w:eastAsia="Verdana" w:hAnsi="Verdana" w:cs="Verdana"/>
          <w:b/>
          <w:bCs/>
          <w:sz w:val="24"/>
        </w:rPr>
        <w:t>[</w:t>
      </w:r>
      <w:r w:rsidR="00D60812" w:rsidRPr="00707428">
        <w:rPr>
          <w:rFonts w:ascii="Verdana" w:eastAsia="Verdana" w:hAnsi="Verdana" w:cs="Verdana"/>
          <w:b/>
          <w:bCs/>
          <w:sz w:val="24"/>
        </w:rPr>
        <w:t>19</w:t>
      </w:r>
      <w:r w:rsidRPr="00707428">
        <w:rPr>
          <w:rFonts w:ascii="Verdana" w:eastAsia="Verdana" w:hAnsi="Verdana" w:cs="Verdana"/>
          <w:b/>
          <w:bCs/>
          <w:sz w:val="24"/>
        </w:rPr>
        <w:t>]</w:t>
      </w:r>
      <w:r>
        <w:rPr>
          <w:rFonts w:ascii="Verdana" w:eastAsia="Verdana" w:hAnsi="Verdana" w:cs="Verdana"/>
          <w:sz w:val="24"/>
        </w:rPr>
        <w:tab/>
      </w:r>
      <w:r w:rsidR="00BB7C79">
        <w:rPr>
          <w:rFonts w:ascii="Verdana" w:eastAsia="Verdana" w:hAnsi="Verdana" w:cs="Verdana"/>
          <w:sz w:val="24"/>
        </w:rPr>
        <w:t>Since t</w:t>
      </w:r>
      <w:r w:rsidR="00DA72AB">
        <w:rPr>
          <w:rFonts w:ascii="Verdana" w:eastAsia="Verdana" w:hAnsi="Verdana" w:cs="Verdana"/>
          <w:sz w:val="24"/>
        </w:rPr>
        <w:t>he dispute turns on</w:t>
      </w:r>
      <w:r w:rsidR="001D61D8">
        <w:rPr>
          <w:rFonts w:ascii="Verdana" w:eastAsia="Verdana" w:hAnsi="Verdana" w:cs="Verdana"/>
          <w:sz w:val="24"/>
        </w:rPr>
        <w:t xml:space="preserve"> the proper interpretation of the relevant provisions of the CPWA in relation to </w:t>
      </w:r>
      <w:r w:rsidR="004B5270">
        <w:rPr>
          <w:rFonts w:ascii="Verdana" w:eastAsia="Verdana" w:hAnsi="Verdana" w:cs="Verdana"/>
          <w:sz w:val="24"/>
        </w:rPr>
        <w:t>appointment</w:t>
      </w:r>
      <w:r w:rsidR="001D61D8">
        <w:rPr>
          <w:rFonts w:ascii="Verdana" w:eastAsia="Verdana" w:hAnsi="Verdana" w:cs="Verdana"/>
          <w:sz w:val="24"/>
        </w:rPr>
        <w:t xml:space="preserve"> of guardians and powers of the Master of the High Court in the supervision of minor children's estates</w:t>
      </w:r>
      <w:r w:rsidR="00764772">
        <w:rPr>
          <w:rFonts w:ascii="Verdana" w:eastAsia="Verdana" w:hAnsi="Verdana" w:cs="Verdana"/>
          <w:sz w:val="24"/>
        </w:rPr>
        <w:t>,</w:t>
      </w:r>
      <w:r w:rsidR="001D61D8">
        <w:rPr>
          <w:rFonts w:ascii="Verdana" w:eastAsia="Verdana" w:hAnsi="Verdana" w:cs="Verdana"/>
          <w:sz w:val="24"/>
        </w:rPr>
        <w:t xml:space="preserve"> I therefore turn to the CPWA </w:t>
      </w:r>
      <w:r w:rsidR="004B5270">
        <w:rPr>
          <w:rFonts w:ascii="Verdana" w:eastAsia="Verdana" w:hAnsi="Verdana" w:cs="Verdana"/>
          <w:sz w:val="24"/>
        </w:rPr>
        <w:t xml:space="preserve">to see </w:t>
      </w:r>
      <w:r w:rsidR="001D61D8">
        <w:rPr>
          <w:rFonts w:ascii="Verdana" w:eastAsia="Verdana" w:hAnsi="Verdana" w:cs="Verdana"/>
          <w:sz w:val="24"/>
        </w:rPr>
        <w:t xml:space="preserve">how </w:t>
      </w:r>
      <w:r w:rsidR="004B5270">
        <w:rPr>
          <w:rFonts w:ascii="Verdana" w:eastAsia="Verdana" w:hAnsi="Verdana" w:cs="Verdana"/>
          <w:sz w:val="24"/>
        </w:rPr>
        <w:t xml:space="preserve">guardianship is acquired as well as </w:t>
      </w:r>
      <w:r w:rsidR="001D61D8">
        <w:rPr>
          <w:rFonts w:ascii="Verdana" w:eastAsia="Verdana" w:hAnsi="Verdana" w:cs="Verdana"/>
          <w:sz w:val="24"/>
        </w:rPr>
        <w:t>the powers of the Master in so far as appointment and removal of guardians is concerned.</w:t>
      </w:r>
    </w:p>
    <w:p w14:paraId="7CA68518" w14:textId="39141CC1" w:rsidR="0008154F" w:rsidRPr="007A5966" w:rsidRDefault="001D61D8" w:rsidP="00707428">
      <w:pPr>
        <w:spacing w:after="0" w:line="360" w:lineRule="auto"/>
        <w:jc w:val="both"/>
        <w:rPr>
          <w:rFonts w:ascii="Verdana" w:eastAsia="Verdana" w:hAnsi="Verdana" w:cs="Verdana"/>
          <w:sz w:val="24"/>
        </w:rPr>
      </w:pPr>
      <w:r>
        <w:rPr>
          <w:rFonts w:ascii="Verdana" w:eastAsia="Verdana" w:hAnsi="Verdana" w:cs="Verdana"/>
          <w:sz w:val="24"/>
        </w:rPr>
        <w:t xml:space="preserve">  </w:t>
      </w:r>
    </w:p>
    <w:p w14:paraId="1C254F8D" w14:textId="0C8C47AE" w:rsidR="008070E5" w:rsidRDefault="001D61D8" w:rsidP="00707428">
      <w:pPr>
        <w:spacing w:after="0" w:line="360" w:lineRule="auto"/>
        <w:jc w:val="both"/>
        <w:rPr>
          <w:rFonts w:ascii="Verdana" w:eastAsia="Verdana" w:hAnsi="Verdana" w:cs="Verdana"/>
          <w:b/>
          <w:sz w:val="24"/>
        </w:rPr>
      </w:pPr>
      <w:r>
        <w:rPr>
          <w:rFonts w:ascii="Verdana" w:eastAsia="Verdana" w:hAnsi="Verdana" w:cs="Verdana"/>
          <w:b/>
          <w:sz w:val="24"/>
        </w:rPr>
        <w:t xml:space="preserve">Appointment of guardians </w:t>
      </w:r>
    </w:p>
    <w:p w14:paraId="5E699BDA" w14:textId="2A1A16F3" w:rsidR="008070E5" w:rsidRDefault="00707428" w:rsidP="00707428">
      <w:pPr>
        <w:spacing w:after="0" w:line="360" w:lineRule="auto"/>
        <w:jc w:val="both"/>
        <w:rPr>
          <w:rFonts w:ascii="Verdana" w:eastAsia="Verdana" w:hAnsi="Verdana" w:cs="Verdana"/>
          <w:sz w:val="24"/>
        </w:rPr>
      </w:pPr>
      <w:r w:rsidRPr="00707428">
        <w:rPr>
          <w:rFonts w:ascii="Verdana" w:eastAsia="Verdana" w:hAnsi="Verdana" w:cs="Verdana"/>
          <w:b/>
          <w:bCs/>
          <w:sz w:val="24"/>
        </w:rPr>
        <w:t>[</w:t>
      </w:r>
      <w:r w:rsidR="007A5966" w:rsidRPr="00707428">
        <w:rPr>
          <w:rFonts w:ascii="Verdana" w:eastAsia="Verdana" w:hAnsi="Verdana" w:cs="Verdana"/>
          <w:b/>
          <w:bCs/>
          <w:sz w:val="24"/>
        </w:rPr>
        <w:t>2</w:t>
      </w:r>
      <w:r w:rsidR="00BB7C79">
        <w:rPr>
          <w:rFonts w:ascii="Verdana" w:eastAsia="Verdana" w:hAnsi="Verdana" w:cs="Verdana"/>
          <w:b/>
          <w:bCs/>
          <w:sz w:val="24"/>
        </w:rPr>
        <w:t>0</w:t>
      </w:r>
      <w:r w:rsidRPr="00707428">
        <w:rPr>
          <w:rFonts w:ascii="Verdana" w:eastAsia="Verdana" w:hAnsi="Verdana" w:cs="Verdana"/>
          <w:b/>
          <w:bCs/>
          <w:sz w:val="24"/>
        </w:rPr>
        <w:t>]</w:t>
      </w:r>
      <w:r w:rsidR="007A5966">
        <w:rPr>
          <w:rFonts w:ascii="Verdana" w:eastAsia="Verdana" w:hAnsi="Verdana" w:cs="Verdana"/>
          <w:sz w:val="24"/>
        </w:rPr>
        <w:t xml:space="preserve"> </w:t>
      </w:r>
      <w:r w:rsidR="001D61D8">
        <w:rPr>
          <w:rFonts w:ascii="Verdana" w:eastAsia="Verdana" w:hAnsi="Verdana" w:cs="Verdana"/>
          <w:sz w:val="24"/>
        </w:rPr>
        <w:t xml:space="preserve">Power to appoint guardians has been conferred by the Act to different parties.  The Act further provides for rights of surviving parents and testamentary </w:t>
      </w:r>
      <w:r w:rsidR="004B5270">
        <w:rPr>
          <w:rFonts w:ascii="Verdana" w:eastAsia="Verdana" w:hAnsi="Verdana" w:cs="Verdana"/>
          <w:sz w:val="24"/>
        </w:rPr>
        <w:t>appointment of guardians. It also</w:t>
      </w:r>
      <w:r w:rsidR="001D61D8">
        <w:rPr>
          <w:rFonts w:ascii="Verdana" w:eastAsia="Verdana" w:hAnsi="Verdana" w:cs="Verdana"/>
          <w:sz w:val="24"/>
        </w:rPr>
        <w:t xml:space="preserve"> provides circumstances under which co-guardians may be appointed and how each one of the parties named in the Act may exercise </w:t>
      </w:r>
      <w:r w:rsidR="008A2A3A">
        <w:rPr>
          <w:rFonts w:ascii="Verdana" w:eastAsia="Verdana" w:hAnsi="Verdana" w:cs="Verdana"/>
          <w:sz w:val="24"/>
        </w:rPr>
        <w:t>appointment</w:t>
      </w:r>
      <w:r w:rsidR="001D61D8">
        <w:rPr>
          <w:rFonts w:ascii="Verdana" w:eastAsia="Verdana" w:hAnsi="Verdana" w:cs="Verdana"/>
          <w:sz w:val="24"/>
        </w:rPr>
        <w:t xml:space="preserve"> powers. These are dealt with under Part III of the Act which speak to matters relating to custody, guardianship and maintenance of minor children.  </w:t>
      </w:r>
    </w:p>
    <w:p w14:paraId="2A0F0567" w14:textId="77777777" w:rsidR="00707428" w:rsidRDefault="00707428" w:rsidP="00707428">
      <w:pPr>
        <w:spacing w:after="0" w:line="360" w:lineRule="auto"/>
        <w:jc w:val="both"/>
        <w:rPr>
          <w:rFonts w:ascii="Verdana" w:eastAsia="Verdana" w:hAnsi="Verdana" w:cs="Verdana"/>
          <w:sz w:val="24"/>
        </w:rPr>
      </w:pPr>
    </w:p>
    <w:p w14:paraId="148CECEA" w14:textId="056F5A18" w:rsidR="008070E5" w:rsidRDefault="00D424BA" w:rsidP="00E73E05">
      <w:pPr>
        <w:spacing w:after="0" w:line="360" w:lineRule="auto"/>
        <w:jc w:val="both"/>
        <w:rPr>
          <w:rFonts w:ascii="Verdana" w:eastAsia="Verdana" w:hAnsi="Verdana" w:cs="Verdana"/>
          <w:sz w:val="24"/>
        </w:rPr>
      </w:pPr>
      <w:r w:rsidRPr="00707428">
        <w:rPr>
          <w:rFonts w:ascii="Verdana" w:eastAsia="Verdana" w:hAnsi="Verdana" w:cs="Verdana"/>
          <w:b/>
          <w:bCs/>
          <w:sz w:val="24"/>
        </w:rPr>
        <w:t>2</w:t>
      </w:r>
      <w:r w:rsidR="00BB7C79">
        <w:rPr>
          <w:rFonts w:ascii="Verdana" w:eastAsia="Verdana" w:hAnsi="Verdana" w:cs="Verdana"/>
          <w:b/>
          <w:bCs/>
          <w:sz w:val="24"/>
        </w:rPr>
        <w:t>0</w:t>
      </w:r>
      <w:r w:rsidRPr="00707428">
        <w:rPr>
          <w:rFonts w:ascii="Verdana" w:eastAsia="Verdana" w:hAnsi="Verdana" w:cs="Verdana"/>
          <w:b/>
          <w:bCs/>
          <w:sz w:val="24"/>
        </w:rPr>
        <w:t>.1</w:t>
      </w:r>
      <w:r>
        <w:rPr>
          <w:rFonts w:ascii="Verdana" w:eastAsia="Verdana" w:hAnsi="Verdana" w:cs="Verdana"/>
          <w:sz w:val="24"/>
        </w:rPr>
        <w:t xml:space="preserve"> </w:t>
      </w:r>
      <w:r w:rsidR="001D61D8">
        <w:rPr>
          <w:rFonts w:ascii="Verdana" w:eastAsia="Verdana" w:hAnsi="Verdana" w:cs="Verdana"/>
          <w:sz w:val="24"/>
        </w:rPr>
        <w:t>On guardianship, sections 203 up to section 210 are relevant. They are discussed next.</w:t>
      </w:r>
    </w:p>
    <w:p w14:paraId="0B0DEC81" w14:textId="77777777" w:rsidR="00707428" w:rsidRDefault="00707428" w:rsidP="00E73E05">
      <w:pPr>
        <w:spacing w:after="0" w:line="360" w:lineRule="auto"/>
        <w:jc w:val="both"/>
        <w:rPr>
          <w:rFonts w:ascii="Verdana" w:eastAsia="Verdana" w:hAnsi="Verdana" w:cs="Verdana"/>
          <w:sz w:val="24"/>
        </w:rPr>
      </w:pPr>
    </w:p>
    <w:p w14:paraId="7D698400" w14:textId="7A755DDA" w:rsidR="008070E5" w:rsidRDefault="00707428" w:rsidP="00E73E05">
      <w:pPr>
        <w:spacing w:after="0" w:line="360" w:lineRule="auto"/>
        <w:jc w:val="both"/>
        <w:rPr>
          <w:rFonts w:ascii="Verdana" w:eastAsia="Verdana" w:hAnsi="Verdana" w:cs="Verdana"/>
          <w:sz w:val="24"/>
        </w:rPr>
      </w:pPr>
      <w:r w:rsidRPr="00E73E05">
        <w:rPr>
          <w:rFonts w:ascii="Verdana" w:eastAsia="Verdana" w:hAnsi="Verdana" w:cs="Verdana"/>
          <w:b/>
          <w:bCs/>
          <w:sz w:val="24"/>
        </w:rPr>
        <w:t>[</w:t>
      </w:r>
      <w:r w:rsidR="00D424BA" w:rsidRPr="00E73E05">
        <w:rPr>
          <w:rFonts w:ascii="Verdana" w:eastAsia="Verdana" w:hAnsi="Verdana" w:cs="Verdana"/>
          <w:b/>
          <w:bCs/>
          <w:sz w:val="24"/>
        </w:rPr>
        <w:t>2</w:t>
      </w:r>
      <w:r w:rsidR="00BB7C79">
        <w:rPr>
          <w:rFonts w:ascii="Verdana" w:eastAsia="Verdana" w:hAnsi="Verdana" w:cs="Verdana"/>
          <w:b/>
          <w:bCs/>
          <w:sz w:val="24"/>
        </w:rPr>
        <w:t>1</w:t>
      </w:r>
      <w:r w:rsidR="00E73E05" w:rsidRPr="00E73E05">
        <w:rPr>
          <w:rFonts w:ascii="Verdana" w:eastAsia="Verdana" w:hAnsi="Verdana" w:cs="Verdana"/>
          <w:b/>
          <w:bCs/>
          <w:sz w:val="24"/>
        </w:rPr>
        <w:t>]</w:t>
      </w:r>
      <w:r w:rsidR="00D424BA">
        <w:rPr>
          <w:rFonts w:ascii="Verdana" w:eastAsia="Verdana" w:hAnsi="Verdana" w:cs="Verdana"/>
          <w:sz w:val="24"/>
        </w:rPr>
        <w:t xml:space="preserve"> </w:t>
      </w:r>
      <w:r w:rsidR="001D61D8">
        <w:rPr>
          <w:rFonts w:ascii="Verdana" w:eastAsia="Verdana" w:hAnsi="Verdana" w:cs="Verdana"/>
          <w:sz w:val="24"/>
        </w:rPr>
        <w:t xml:space="preserve">Section 203 (1) describes a guardian as a person appointed to assume parental responsibility over a child </w:t>
      </w:r>
      <w:proofErr w:type="gramStart"/>
      <w:r w:rsidR="001D61D8">
        <w:rPr>
          <w:rFonts w:ascii="Verdana" w:eastAsia="Verdana" w:hAnsi="Verdana" w:cs="Verdana"/>
          <w:sz w:val="24"/>
        </w:rPr>
        <w:t>by;-</w:t>
      </w:r>
      <w:proofErr w:type="gramEnd"/>
    </w:p>
    <w:p w14:paraId="53FA00A4" w14:textId="561652D9" w:rsidR="008070E5" w:rsidRPr="000C0E4B" w:rsidRDefault="001D61D8" w:rsidP="00BB7C79">
      <w:pPr>
        <w:pStyle w:val="ListParagraph"/>
        <w:numPr>
          <w:ilvl w:val="0"/>
          <w:numId w:val="1"/>
        </w:numPr>
        <w:spacing w:line="360" w:lineRule="auto"/>
        <w:jc w:val="both"/>
        <w:rPr>
          <w:rFonts w:ascii="Verdana" w:eastAsia="Verdana" w:hAnsi="Verdana" w:cs="Verdana"/>
          <w:sz w:val="20"/>
          <w:szCs w:val="20"/>
        </w:rPr>
      </w:pPr>
      <w:r w:rsidRPr="000C0E4B">
        <w:rPr>
          <w:rFonts w:ascii="Verdana" w:eastAsia="Verdana" w:hAnsi="Verdana" w:cs="Verdana"/>
          <w:sz w:val="20"/>
          <w:szCs w:val="20"/>
        </w:rPr>
        <w:t>A will made by a parent of the child;</w:t>
      </w:r>
    </w:p>
    <w:p w14:paraId="38F76B2C" w14:textId="6228A65C" w:rsidR="008070E5" w:rsidRPr="000C0E4B" w:rsidRDefault="00BB7C79" w:rsidP="00BB7C79">
      <w:pPr>
        <w:numPr>
          <w:ilvl w:val="1"/>
          <w:numId w:val="1"/>
        </w:numPr>
        <w:spacing w:line="360" w:lineRule="auto"/>
        <w:ind w:left="720" w:hanging="360"/>
        <w:jc w:val="both"/>
        <w:rPr>
          <w:rFonts w:ascii="Verdana" w:eastAsia="Verdana" w:hAnsi="Verdana" w:cs="Verdana"/>
          <w:sz w:val="20"/>
          <w:szCs w:val="20"/>
        </w:rPr>
      </w:pPr>
      <w:r w:rsidRPr="000C0E4B">
        <w:rPr>
          <w:rFonts w:ascii="Verdana" w:eastAsia="Verdana" w:hAnsi="Verdana" w:cs="Verdana"/>
          <w:sz w:val="20"/>
          <w:szCs w:val="20"/>
        </w:rPr>
        <w:t>b)</w:t>
      </w:r>
      <w:r w:rsidRPr="000C0E4B">
        <w:rPr>
          <w:rFonts w:ascii="Verdana" w:eastAsia="Verdana" w:hAnsi="Verdana" w:cs="Verdana"/>
          <w:sz w:val="20"/>
          <w:szCs w:val="20"/>
        </w:rPr>
        <w:tab/>
      </w:r>
      <w:r w:rsidR="001D61D8" w:rsidRPr="000C0E4B">
        <w:rPr>
          <w:rFonts w:ascii="Verdana" w:eastAsia="Verdana" w:hAnsi="Verdana" w:cs="Verdana"/>
          <w:sz w:val="20"/>
          <w:szCs w:val="20"/>
        </w:rPr>
        <w:t>An order of a Children’s Court;</w:t>
      </w:r>
    </w:p>
    <w:p w14:paraId="06D7376D" w14:textId="34313303" w:rsidR="008070E5" w:rsidRPr="000C0E4B" w:rsidRDefault="00BB7C79" w:rsidP="00BB7C79">
      <w:pPr>
        <w:spacing w:line="360" w:lineRule="auto"/>
        <w:ind w:left="720"/>
        <w:jc w:val="both"/>
        <w:rPr>
          <w:rFonts w:ascii="Verdana" w:eastAsia="Verdana" w:hAnsi="Verdana" w:cs="Verdana"/>
          <w:sz w:val="20"/>
          <w:szCs w:val="20"/>
        </w:rPr>
      </w:pPr>
      <w:r w:rsidRPr="000C0E4B">
        <w:rPr>
          <w:rFonts w:ascii="Verdana" w:eastAsia="Verdana" w:hAnsi="Verdana" w:cs="Verdana"/>
          <w:sz w:val="20"/>
          <w:szCs w:val="20"/>
        </w:rPr>
        <w:lastRenderedPageBreak/>
        <w:t>c)</w:t>
      </w:r>
      <w:r w:rsidRPr="000C0E4B">
        <w:rPr>
          <w:rFonts w:ascii="Verdana" w:eastAsia="Verdana" w:hAnsi="Verdana" w:cs="Verdana"/>
          <w:sz w:val="20"/>
          <w:szCs w:val="20"/>
        </w:rPr>
        <w:tab/>
      </w:r>
      <w:r w:rsidR="001D61D8" w:rsidRPr="000C0E4B">
        <w:rPr>
          <w:rFonts w:ascii="Verdana" w:eastAsia="Verdana" w:hAnsi="Verdana" w:cs="Verdana"/>
          <w:sz w:val="20"/>
          <w:szCs w:val="20"/>
        </w:rPr>
        <w:t>By a family; or</w:t>
      </w:r>
    </w:p>
    <w:p w14:paraId="09760C2B" w14:textId="1A34597F" w:rsidR="008070E5" w:rsidRDefault="00BB7C79" w:rsidP="00BB7C79">
      <w:pPr>
        <w:numPr>
          <w:ilvl w:val="1"/>
          <w:numId w:val="1"/>
        </w:numPr>
        <w:spacing w:after="0" w:line="360" w:lineRule="auto"/>
        <w:ind w:left="720" w:hanging="360"/>
        <w:jc w:val="both"/>
        <w:rPr>
          <w:rFonts w:ascii="Verdana" w:eastAsia="Verdana" w:hAnsi="Verdana" w:cs="Verdana"/>
          <w:sz w:val="20"/>
          <w:szCs w:val="20"/>
        </w:rPr>
      </w:pPr>
      <w:r w:rsidRPr="000C0E4B">
        <w:rPr>
          <w:rFonts w:ascii="Verdana" w:eastAsia="Verdana" w:hAnsi="Verdana" w:cs="Verdana"/>
          <w:sz w:val="20"/>
          <w:szCs w:val="20"/>
        </w:rPr>
        <w:t>d)</w:t>
      </w:r>
      <w:r w:rsidRPr="000C0E4B">
        <w:rPr>
          <w:rFonts w:ascii="Verdana" w:eastAsia="Verdana" w:hAnsi="Verdana" w:cs="Verdana"/>
          <w:sz w:val="20"/>
          <w:szCs w:val="20"/>
        </w:rPr>
        <w:tab/>
      </w:r>
      <w:r w:rsidR="001D61D8" w:rsidRPr="000C0E4B">
        <w:rPr>
          <w:rFonts w:ascii="Verdana" w:eastAsia="Verdana" w:hAnsi="Verdana" w:cs="Verdana"/>
          <w:sz w:val="20"/>
          <w:szCs w:val="20"/>
        </w:rPr>
        <w:t>The Master of the High Court.</w:t>
      </w:r>
    </w:p>
    <w:p w14:paraId="655A261D" w14:textId="77777777" w:rsidR="00764772" w:rsidRPr="000C0E4B" w:rsidRDefault="00764772" w:rsidP="00BB7C79">
      <w:pPr>
        <w:numPr>
          <w:ilvl w:val="1"/>
          <w:numId w:val="1"/>
        </w:numPr>
        <w:spacing w:after="0" w:line="360" w:lineRule="auto"/>
        <w:ind w:left="720" w:hanging="360"/>
        <w:jc w:val="both"/>
        <w:rPr>
          <w:rFonts w:ascii="Verdana" w:eastAsia="Verdana" w:hAnsi="Verdana" w:cs="Verdana"/>
          <w:sz w:val="20"/>
          <w:szCs w:val="20"/>
        </w:rPr>
      </w:pPr>
    </w:p>
    <w:p w14:paraId="10BD909C" w14:textId="16C1BFD8" w:rsidR="008070E5" w:rsidRDefault="00D424BA" w:rsidP="00E73E05">
      <w:pPr>
        <w:spacing w:after="0" w:line="360" w:lineRule="auto"/>
        <w:jc w:val="both"/>
        <w:rPr>
          <w:rFonts w:ascii="Verdana" w:eastAsia="Verdana" w:hAnsi="Verdana" w:cs="Verdana"/>
          <w:sz w:val="24"/>
        </w:rPr>
      </w:pPr>
      <w:r w:rsidRPr="00E73E05">
        <w:rPr>
          <w:rFonts w:ascii="Verdana" w:eastAsia="Verdana" w:hAnsi="Verdana" w:cs="Verdana"/>
          <w:b/>
          <w:bCs/>
          <w:sz w:val="24"/>
        </w:rPr>
        <w:t>2</w:t>
      </w:r>
      <w:r w:rsidR="00BB7C79">
        <w:rPr>
          <w:rFonts w:ascii="Verdana" w:eastAsia="Verdana" w:hAnsi="Verdana" w:cs="Verdana"/>
          <w:b/>
          <w:bCs/>
          <w:sz w:val="24"/>
        </w:rPr>
        <w:t>1</w:t>
      </w:r>
      <w:r w:rsidRPr="00E73E05">
        <w:rPr>
          <w:rFonts w:ascii="Verdana" w:eastAsia="Verdana" w:hAnsi="Verdana" w:cs="Verdana"/>
          <w:b/>
          <w:bCs/>
          <w:sz w:val="24"/>
        </w:rPr>
        <w:t>.1</w:t>
      </w:r>
      <w:r>
        <w:rPr>
          <w:rFonts w:ascii="Verdana" w:eastAsia="Verdana" w:hAnsi="Verdana" w:cs="Verdana"/>
          <w:sz w:val="24"/>
        </w:rPr>
        <w:t xml:space="preserve"> </w:t>
      </w:r>
      <w:r w:rsidR="001D61D8">
        <w:rPr>
          <w:rFonts w:ascii="Verdana" w:eastAsia="Verdana" w:hAnsi="Verdana" w:cs="Verdana"/>
          <w:sz w:val="24"/>
        </w:rPr>
        <w:t>Subsection 2 provides that;</w:t>
      </w:r>
    </w:p>
    <w:p w14:paraId="536172FC" w14:textId="77777777" w:rsidR="008070E5" w:rsidRPr="000C0E4B" w:rsidRDefault="001D61D8" w:rsidP="00E73E05">
      <w:pPr>
        <w:spacing w:after="0" w:line="360" w:lineRule="auto"/>
        <w:ind w:left="720"/>
        <w:jc w:val="both"/>
        <w:rPr>
          <w:rFonts w:ascii="Verdana" w:eastAsia="Verdana" w:hAnsi="Verdana" w:cs="Verdana"/>
          <w:sz w:val="20"/>
          <w:szCs w:val="20"/>
        </w:rPr>
      </w:pPr>
      <w:r w:rsidRPr="000C0E4B">
        <w:rPr>
          <w:rFonts w:ascii="Verdana" w:eastAsia="Verdana" w:hAnsi="Verdana" w:cs="Verdana"/>
          <w:sz w:val="20"/>
          <w:szCs w:val="20"/>
        </w:rPr>
        <w:t>“a guardian may be appointed by any o</w:t>
      </w:r>
      <w:r w:rsidR="004B5270" w:rsidRPr="000C0E4B">
        <w:rPr>
          <w:rFonts w:ascii="Verdana" w:eastAsia="Verdana" w:hAnsi="Verdana" w:cs="Verdana"/>
          <w:sz w:val="20"/>
          <w:szCs w:val="20"/>
        </w:rPr>
        <w:t>f the parties referred to under</w:t>
      </w:r>
      <w:r w:rsidRPr="000C0E4B">
        <w:rPr>
          <w:rFonts w:ascii="Verdana" w:eastAsia="Verdana" w:hAnsi="Verdana" w:cs="Verdana"/>
          <w:sz w:val="20"/>
          <w:szCs w:val="20"/>
        </w:rPr>
        <w:t xml:space="preserve"> subsection (1) </w:t>
      </w:r>
      <w:r w:rsidRPr="000C0E4B">
        <w:rPr>
          <w:rFonts w:ascii="Verdana" w:eastAsia="Verdana" w:hAnsi="Verdana" w:cs="Verdana"/>
          <w:sz w:val="20"/>
          <w:szCs w:val="20"/>
          <w:u w:val="single"/>
        </w:rPr>
        <w:t>acting alone or in conjunction</w:t>
      </w:r>
      <w:r w:rsidRPr="000C0E4B">
        <w:rPr>
          <w:rFonts w:ascii="Verdana" w:eastAsia="Verdana" w:hAnsi="Verdana" w:cs="Verdana"/>
          <w:sz w:val="20"/>
          <w:szCs w:val="20"/>
        </w:rPr>
        <w:t xml:space="preserve"> with the surviving parent of a child where one of the parents is deceased, or the father of the child born out of wedlock who has acquired parental responsibility for the child, or one of the parents where parents of the child are no longer living together. </w:t>
      </w:r>
    </w:p>
    <w:p w14:paraId="38CB6A0A" w14:textId="77777777" w:rsidR="00E73E05" w:rsidRDefault="00E73E05" w:rsidP="00E73E05">
      <w:pPr>
        <w:spacing w:after="0" w:line="360" w:lineRule="auto"/>
        <w:jc w:val="both"/>
        <w:rPr>
          <w:rFonts w:ascii="Verdana" w:eastAsia="Verdana" w:hAnsi="Verdana" w:cs="Verdana"/>
          <w:sz w:val="24"/>
        </w:rPr>
      </w:pPr>
    </w:p>
    <w:p w14:paraId="5C84FDDE" w14:textId="7AB0FDE1" w:rsidR="008070E5" w:rsidRDefault="00D424BA" w:rsidP="00E73E05">
      <w:pPr>
        <w:spacing w:after="0" w:line="360" w:lineRule="auto"/>
        <w:jc w:val="both"/>
        <w:rPr>
          <w:rFonts w:ascii="Verdana" w:eastAsia="Verdana" w:hAnsi="Verdana" w:cs="Verdana"/>
          <w:sz w:val="24"/>
        </w:rPr>
      </w:pPr>
      <w:r w:rsidRPr="00E73E05">
        <w:rPr>
          <w:rFonts w:ascii="Verdana" w:eastAsia="Verdana" w:hAnsi="Verdana" w:cs="Verdana"/>
          <w:b/>
          <w:bCs/>
          <w:sz w:val="24"/>
        </w:rPr>
        <w:t>2</w:t>
      </w:r>
      <w:r w:rsidR="004E62BD">
        <w:rPr>
          <w:rFonts w:ascii="Verdana" w:eastAsia="Verdana" w:hAnsi="Verdana" w:cs="Verdana"/>
          <w:b/>
          <w:bCs/>
          <w:sz w:val="24"/>
        </w:rPr>
        <w:t>1</w:t>
      </w:r>
      <w:r w:rsidRPr="00E73E05">
        <w:rPr>
          <w:rFonts w:ascii="Verdana" w:eastAsia="Verdana" w:hAnsi="Verdana" w:cs="Verdana"/>
          <w:b/>
          <w:bCs/>
          <w:sz w:val="24"/>
        </w:rPr>
        <w:t>.</w:t>
      </w:r>
      <w:r w:rsidR="008A2A3A">
        <w:rPr>
          <w:rFonts w:ascii="Verdana" w:eastAsia="Verdana" w:hAnsi="Verdana" w:cs="Verdana"/>
          <w:b/>
          <w:bCs/>
          <w:sz w:val="24"/>
        </w:rPr>
        <w:t>2</w:t>
      </w:r>
      <w:r>
        <w:rPr>
          <w:rFonts w:ascii="Verdana" w:eastAsia="Verdana" w:hAnsi="Verdana" w:cs="Verdana"/>
          <w:sz w:val="24"/>
        </w:rPr>
        <w:t xml:space="preserve"> </w:t>
      </w:r>
      <w:r w:rsidR="001D61D8">
        <w:rPr>
          <w:rFonts w:ascii="Verdana" w:eastAsia="Verdana" w:hAnsi="Verdana" w:cs="Verdana"/>
          <w:sz w:val="24"/>
        </w:rPr>
        <w:t xml:space="preserve">Subsection 5 provides that a guardian may be appointed in respect of a person or estate of a child or both and subsection 6 provides that a guardian appointed only in respect of an estate of a child need not have actual custody of the child but shall, with the authority of the Master of the High Court have; </w:t>
      </w:r>
    </w:p>
    <w:p w14:paraId="750C230F" w14:textId="15589F2B" w:rsidR="008070E5" w:rsidRPr="000C0E4B" w:rsidRDefault="008A2A3A" w:rsidP="008A2A3A">
      <w:pPr>
        <w:pStyle w:val="ListParagraph"/>
        <w:spacing w:line="360" w:lineRule="auto"/>
        <w:jc w:val="both"/>
        <w:rPr>
          <w:rFonts w:ascii="Verdana" w:eastAsia="Verdana" w:hAnsi="Verdana" w:cs="Verdana"/>
          <w:sz w:val="20"/>
          <w:szCs w:val="20"/>
        </w:rPr>
      </w:pPr>
      <w:r w:rsidRPr="000C0E4B">
        <w:rPr>
          <w:rFonts w:ascii="Verdana" w:eastAsia="Verdana" w:hAnsi="Verdana" w:cs="Verdana"/>
          <w:sz w:val="20"/>
          <w:szCs w:val="20"/>
        </w:rPr>
        <w:t xml:space="preserve">a) </w:t>
      </w:r>
      <w:r w:rsidR="001D61D8" w:rsidRPr="000C0E4B">
        <w:rPr>
          <w:rFonts w:ascii="Verdana" w:eastAsia="Verdana" w:hAnsi="Verdana" w:cs="Verdana"/>
          <w:sz w:val="20"/>
          <w:szCs w:val="20"/>
        </w:rPr>
        <w:t>the power and responsibility to administer the estate of the child and in particular to receive and recover a</w:t>
      </w:r>
      <w:r w:rsidR="004B5270" w:rsidRPr="000C0E4B">
        <w:rPr>
          <w:rFonts w:ascii="Verdana" w:eastAsia="Verdana" w:hAnsi="Verdana" w:cs="Verdana"/>
          <w:sz w:val="20"/>
          <w:szCs w:val="20"/>
        </w:rPr>
        <w:t>n</w:t>
      </w:r>
      <w:r w:rsidR="001D61D8" w:rsidRPr="000C0E4B">
        <w:rPr>
          <w:rFonts w:ascii="Verdana" w:eastAsia="Verdana" w:hAnsi="Verdana" w:cs="Verdana"/>
          <w:sz w:val="20"/>
          <w:szCs w:val="20"/>
        </w:rPr>
        <w:t>d invest the property of the child in his own name for the benefit of the child;</w:t>
      </w:r>
    </w:p>
    <w:p w14:paraId="6DA9E87D" w14:textId="5BD5683F" w:rsidR="008070E5" w:rsidRPr="000C0E4B" w:rsidRDefault="001D61D8" w:rsidP="008A2A3A">
      <w:pPr>
        <w:pStyle w:val="ListParagraph"/>
        <w:numPr>
          <w:ilvl w:val="0"/>
          <w:numId w:val="7"/>
        </w:numPr>
        <w:spacing w:line="360" w:lineRule="auto"/>
        <w:jc w:val="both"/>
        <w:rPr>
          <w:rFonts w:ascii="Verdana" w:eastAsia="Verdana" w:hAnsi="Verdana" w:cs="Verdana"/>
          <w:sz w:val="20"/>
          <w:szCs w:val="20"/>
        </w:rPr>
      </w:pPr>
      <w:r w:rsidRPr="000C0E4B">
        <w:rPr>
          <w:rFonts w:ascii="Verdana" w:eastAsia="Verdana" w:hAnsi="Verdana" w:cs="Verdana"/>
          <w:sz w:val="20"/>
          <w:szCs w:val="20"/>
        </w:rPr>
        <w:t>take all reasonable steps to safeguard the estate of the child from loss or damage,</w:t>
      </w:r>
    </w:p>
    <w:p w14:paraId="2A48EEEF" w14:textId="1209831D" w:rsidR="008070E5" w:rsidRPr="000C0E4B" w:rsidRDefault="001D61D8" w:rsidP="008A2A3A">
      <w:pPr>
        <w:pStyle w:val="ListParagraph"/>
        <w:numPr>
          <w:ilvl w:val="0"/>
          <w:numId w:val="7"/>
        </w:numPr>
        <w:spacing w:line="360" w:lineRule="auto"/>
        <w:jc w:val="both"/>
        <w:rPr>
          <w:rFonts w:ascii="Verdana" w:eastAsia="Verdana" w:hAnsi="Verdana" w:cs="Verdana"/>
          <w:sz w:val="20"/>
          <w:szCs w:val="20"/>
        </w:rPr>
      </w:pPr>
      <w:r w:rsidRPr="000C0E4B">
        <w:rPr>
          <w:rFonts w:ascii="Verdana" w:eastAsia="Verdana" w:hAnsi="Verdana" w:cs="Verdana"/>
          <w:sz w:val="20"/>
          <w:szCs w:val="20"/>
        </w:rPr>
        <w:t>the duty to produce and avail accounts in respect of the child’s estate to the parent or custodian of the child or to such other person as a Children’s Court may direct, or to the Children’s Court, as the case may be, on every anniversary of the date of his appointment; and</w:t>
      </w:r>
    </w:p>
    <w:p w14:paraId="4B03137A" w14:textId="77777777" w:rsidR="008070E5" w:rsidRPr="000C0E4B" w:rsidRDefault="003C5A33" w:rsidP="008A2A3A">
      <w:pPr>
        <w:numPr>
          <w:ilvl w:val="0"/>
          <w:numId w:val="7"/>
        </w:numPr>
        <w:spacing w:after="0" w:line="360" w:lineRule="auto"/>
        <w:jc w:val="both"/>
        <w:rPr>
          <w:rFonts w:ascii="Verdana" w:eastAsia="Verdana" w:hAnsi="Verdana" w:cs="Verdana"/>
          <w:sz w:val="20"/>
          <w:szCs w:val="20"/>
        </w:rPr>
      </w:pPr>
      <w:r w:rsidRPr="000C0E4B">
        <w:rPr>
          <w:rFonts w:ascii="Verdana" w:eastAsia="Verdana" w:hAnsi="Verdana" w:cs="Verdana"/>
          <w:sz w:val="20"/>
          <w:szCs w:val="20"/>
        </w:rPr>
        <w:t>Produce</w:t>
      </w:r>
      <w:r w:rsidR="001D61D8" w:rsidRPr="000C0E4B">
        <w:rPr>
          <w:rFonts w:ascii="Verdana" w:eastAsia="Verdana" w:hAnsi="Verdana" w:cs="Verdana"/>
          <w:sz w:val="20"/>
          <w:szCs w:val="20"/>
        </w:rPr>
        <w:t xml:space="preserve"> any account or inventory in respect of the child’s estate when required to do so by a Children’s Court.</w:t>
      </w:r>
    </w:p>
    <w:p w14:paraId="054BD3A7" w14:textId="77777777" w:rsidR="00E73E05" w:rsidRDefault="00E73E05" w:rsidP="00E73E05">
      <w:pPr>
        <w:spacing w:after="0" w:line="360" w:lineRule="auto"/>
        <w:jc w:val="both"/>
        <w:rPr>
          <w:rFonts w:ascii="Verdana" w:eastAsia="Verdana" w:hAnsi="Verdana" w:cs="Verdana"/>
          <w:sz w:val="24"/>
        </w:rPr>
      </w:pPr>
    </w:p>
    <w:p w14:paraId="500F0231" w14:textId="2A5B6E99" w:rsidR="008070E5" w:rsidRDefault="00D424BA" w:rsidP="00E73E05">
      <w:pPr>
        <w:spacing w:after="0" w:line="360" w:lineRule="auto"/>
        <w:jc w:val="both"/>
        <w:rPr>
          <w:rFonts w:ascii="Verdana" w:eastAsia="Verdana" w:hAnsi="Verdana" w:cs="Verdana"/>
          <w:sz w:val="24"/>
        </w:rPr>
      </w:pPr>
      <w:r w:rsidRPr="00E73E05">
        <w:rPr>
          <w:rFonts w:ascii="Verdana" w:eastAsia="Verdana" w:hAnsi="Verdana" w:cs="Verdana"/>
          <w:b/>
          <w:bCs/>
          <w:sz w:val="24"/>
        </w:rPr>
        <w:t>2</w:t>
      </w:r>
      <w:r w:rsidR="004E62BD">
        <w:rPr>
          <w:rFonts w:ascii="Verdana" w:eastAsia="Verdana" w:hAnsi="Verdana" w:cs="Verdana"/>
          <w:b/>
          <w:bCs/>
          <w:sz w:val="24"/>
        </w:rPr>
        <w:t>1</w:t>
      </w:r>
      <w:r w:rsidRPr="00E73E05">
        <w:rPr>
          <w:rFonts w:ascii="Verdana" w:eastAsia="Verdana" w:hAnsi="Verdana" w:cs="Verdana"/>
          <w:b/>
          <w:bCs/>
          <w:sz w:val="24"/>
        </w:rPr>
        <w:t>.3</w:t>
      </w:r>
      <w:r>
        <w:rPr>
          <w:rFonts w:ascii="Verdana" w:eastAsia="Verdana" w:hAnsi="Verdana" w:cs="Verdana"/>
          <w:sz w:val="24"/>
        </w:rPr>
        <w:t xml:space="preserve"> </w:t>
      </w:r>
      <w:r w:rsidR="003C5A33">
        <w:rPr>
          <w:rFonts w:ascii="Verdana" w:eastAsia="Verdana" w:hAnsi="Verdana" w:cs="Verdana"/>
          <w:sz w:val="24"/>
        </w:rPr>
        <w:t>Section 204 of the Act speaks to</w:t>
      </w:r>
      <w:r w:rsidR="001D61D8">
        <w:rPr>
          <w:rFonts w:ascii="Verdana" w:eastAsia="Verdana" w:hAnsi="Verdana" w:cs="Verdana"/>
          <w:sz w:val="24"/>
        </w:rPr>
        <w:t xml:space="preserve"> rights of </w:t>
      </w:r>
      <w:r w:rsidR="003C5A33">
        <w:rPr>
          <w:rFonts w:ascii="Verdana" w:eastAsia="Verdana" w:hAnsi="Verdana" w:cs="Verdana"/>
          <w:sz w:val="24"/>
        </w:rPr>
        <w:t xml:space="preserve">a </w:t>
      </w:r>
      <w:r w:rsidR="001D61D8">
        <w:rPr>
          <w:rFonts w:ascii="Verdana" w:eastAsia="Verdana" w:hAnsi="Verdana" w:cs="Verdana"/>
          <w:sz w:val="24"/>
        </w:rPr>
        <w:t>surviving parent to guardianship.  It reads;</w:t>
      </w:r>
    </w:p>
    <w:p w14:paraId="6AD3E797" w14:textId="6FB1C009" w:rsidR="008070E5" w:rsidRPr="000C0E4B" w:rsidRDefault="001D61D8" w:rsidP="00764772">
      <w:pPr>
        <w:spacing w:after="0" w:line="360" w:lineRule="auto"/>
        <w:ind w:left="720"/>
        <w:jc w:val="both"/>
        <w:rPr>
          <w:rFonts w:ascii="Verdana" w:eastAsia="Verdana" w:hAnsi="Verdana" w:cs="Verdana"/>
          <w:sz w:val="20"/>
          <w:szCs w:val="20"/>
        </w:rPr>
      </w:pPr>
      <w:r w:rsidRPr="000C0E4B">
        <w:rPr>
          <w:rFonts w:ascii="Verdana" w:eastAsia="Verdana" w:hAnsi="Verdana" w:cs="Verdana"/>
          <w:sz w:val="20"/>
          <w:szCs w:val="20"/>
        </w:rPr>
        <w:t>"204(1) on the death of the father of the child, the mother, if surviving shall, subject to the provisions of the Act, be the guardian of the child.</w:t>
      </w:r>
      <w:r w:rsidR="00E73E05" w:rsidRPr="000C0E4B">
        <w:rPr>
          <w:rFonts w:ascii="Verdana" w:eastAsia="Verdana" w:hAnsi="Verdana" w:cs="Verdana"/>
          <w:sz w:val="20"/>
          <w:szCs w:val="20"/>
        </w:rPr>
        <w:t>”</w:t>
      </w:r>
    </w:p>
    <w:p w14:paraId="7EE337C3" w14:textId="77777777" w:rsidR="00764772" w:rsidRDefault="00764772" w:rsidP="00764772">
      <w:pPr>
        <w:spacing w:after="0" w:line="360" w:lineRule="auto"/>
        <w:jc w:val="both"/>
        <w:rPr>
          <w:rFonts w:ascii="Verdana" w:eastAsia="Verdana" w:hAnsi="Verdana" w:cs="Verdana"/>
          <w:b/>
          <w:bCs/>
          <w:sz w:val="24"/>
        </w:rPr>
      </w:pPr>
    </w:p>
    <w:p w14:paraId="5E688B3B" w14:textId="4E752397" w:rsidR="008070E5" w:rsidRDefault="00D424BA" w:rsidP="00764772">
      <w:pPr>
        <w:spacing w:after="0" w:line="360" w:lineRule="auto"/>
        <w:jc w:val="both"/>
        <w:rPr>
          <w:rFonts w:ascii="Verdana" w:eastAsia="Verdana" w:hAnsi="Verdana" w:cs="Verdana"/>
          <w:sz w:val="24"/>
        </w:rPr>
      </w:pPr>
      <w:r w:rsidRPr="00E73E05">
        <w:rPr>
          <w:rFonts w:ascii="Verdana" w:eastAsia="Verdana" w:hAnsi="Verdana" w:cs="Verdana"/>
          <w:b/>
          <w:bCs/>
          <w:sz w:val="24"/>
        </w:rPr>
        <w:t>2</w:t>
      </w:r>
      <w:r w:rsidR="004E62BD">
        <w:rPr>
          <w:rFonts w:ascii="Verdana" w:eastAsia="Verdana" w:hAnsi="Verdana" w:cs="Verdana"/>
          <w:b/>
          <w:bCs/>
          <w:sz w:val="24"/>
        </w:rPr>
        <w:t>1</w:t>
      </w:r>
      <w:r w:rsidRPr="00E73E05">
        <w:rPr>
          <w:rFonts w:ascii="Verdana" w:eastAsia="Verdana" w:hAnsi="Verdana" w:cs="Verdana"/>
          <w:b/>
          <w:bCs/>
          <w:sz w:val="24"/>
        </w:rPr>
        <w:t>.3.1</w:t>
      </w:r>
      <w:r>
        <w:rPr>
          <w:rFonts w:ascii="Verdana" w:eastAsia="Verdana" w:hAnsi="Verdana" w:cs="Verdana"/>
          <w:sz w:val="24"/>
        </w:rPr>
        <w:t xml:space="preserve"> </w:t>
      </w:r>
      <w:r w:rsidR="001D61D8">
        <w:rPr>
          <w:rFonts w:ascii="Verdana" w:eastAsia="Verdana" w:hAnsi="Verdana" w:cs="Verdana"/>
          <w:sz w:val="24"/>
        </w:rPr>
        <w:t>Subsection 2 provides;</w:t>
      </w:r>
    </w:p>
    <w:p w14:paraId="3CB8B5D7" w14:textId="30BABF74" w:rsidR="00E73E05" w:rsidRPr="000C0E4B" w:rsidRDefault="001D61D8" w:rsidP="000C0E4B">
      <w:pPr>
        <w:spacing w:after="0" w:line="360" w:lineRule="auto"/>
        <w:ind w:left="720"/>
        <w:jc w:val="both"/>
        <w:rPr>
          <w:rFonts w:ascii="Verdana" w:eastAsia="Verdana" w:hAnsi="Verdana" w:cs="Verdana"/>
          <w:sz w:val="20"/>
          <w:szCs w:val="20"/>
        </w:rPr>
      </w:pPr>
      <w:r w:rsidRPr="000C0E4B">
        <w:rPr>
          <w:rFonts w:ascii="Verdana" w:eastAsia="Verdana" w:hAnsi="Verdana" w:cs="Verdana"/>
          <w:sz w:val="20"/>
          <w:szCs w:val="20"/>
        </w:rPr>
        <w:t>“on the death of the mother of the child, the father, if surviving, shall, subject to the provisions of this Act, be the guardian of the child.”</w:t>
      </w:r>
    </w:p>
    <w:p w14:paraId="327C0ADB" w14:textId="6E5CF722" w:rsidR="008070E5" w:rsidRDefault="00D424BA" w:rsidP="00E73E05">
      <w:pPr>
        <w:spacing w:after="0" w:line="360" w:lineRule="auto"/>
        <w:jc w:val="both"/>
        <w:rPr>
          <w:rFonts w:ascii="Verdana" w:eastAsia="Verdana" w:hAnsi="Verdana" w:cs="Verdana"/>
          <w:sz w:val="24"/>
        </w:rPr>
      </w:pPr>
      <w:r w:rsidRPr="00E73E05">
        <w:rPr>
          <w:rFonts w:ascii="Verdana" w:eastAsia="Verdana" w:hAnsi="Verdana" w:cs="Verdana"/>
          <w:b/>
          <w:bCs/>
          <w:sz w:val="24"/>
        </w:rPr>
        <w:lastRenderedPageBreak/>
        <w:t>2</w:t>
      </w:r>
      <w:r w:rsidR="004E62BD">
        <w:rPr>
          <w:rFonts w:ascii="Verdana" w:eastAsia="Verdana" w:hAnsi="Verdana" w:cs="Verdana"/>
          <w:b/>
          <w:bCs/>
          <w:sz w:val="24"/>
        </w:rPr>
        <w:t>1</w:t>
      </w:r>
      <w:r w:rsidRPr="00E73E05">
        <w:rPr>
          <w:rFonts w:ascii="Verdana" w:eastAsia="Verdana" w:hAnsi="Verdana" w:cs="Verdana"/>
          <w:b/>
          <w:bCs/>
          <w:sz w:val="24"/>
        </w:rPr>
        <w:t>.4</w:t>
      </w:r>
      <w:r>
        <w:rPr>
          <w:rFonts w:ascii="Verdana" w:eastAsia="Verdana" w:hAnsi="Verdana" w:cs="Verdana"/>
          <w:sz w:val="24"/>
        </w:rPr>
        <w:t xml:space="preserve"> </w:t>
      </w:r>
      <w:r w:rsidR="001D61D8">
        <w:rPr>
          <w:rFonts w:ascii="Verdana" w:eastAsia="Verdana" w:hAnsi="Verdana" w:cs="Verdana"/>
          <w:sz w:val="24"/>
        </w:rPr>
        <w:t>Section 205 deals with appointment of testamentary guardian</w:t>
      </w:r>
      <w:r w:rsidR="003C5A33">
        <w:rPr>
          <w:rFonts w:ascii="Verdana" w:eastAsia="Verdana" w:hAnsi="Verdana" w:cs="Verdana"/>
          <w:sz w:val="24"/>
        </w:rPr>
        <w:t>s</w:t>
      </w:r>
      <w:r w:rsidR="001D61D8">
        <w:rPr>
          <w:rFonts w:ascii="Verdana" w:eastAsia="Verdana" w:hAnsi="Verdana" w:cs="Verdana"/>
          <w:sz w:val="24"/>
        </w:rPr>
        <w:t xml:space="preserve"> and provides that a parent of a child may, by will, appoint any person to be a guardian of the child after the parent’s death.  </w:t>
      </w:r>
      <w:r w:rsidR="00AF4316">
        <w:rPr>
          <w:rFonts w:ascii="Verdana" w:eastAsia="Verdana" w:hAnsi="Verdana" w:cs="Verdana"/>
          <w:sz w:val="24"/>
        </w:rPr>
        <w:t>The appointed person</w:t>
      </w:r>
      <w:r w:rsidR="001D61D8">
        <w:rPr>
          <w:rFonts w:ascii="Verdana" w:eastAsia="Verdana" w:hAnsi="Verdana" w:cs="Verdana"/>
          <w:sz w:val="24"/>
        </w:rPr>
        <w:t xml:space="preserve"> cannot however</w:t>
      </w:r>
      <w:r w:rsidR="00AF4316">
        <w:rPr>
          <w:rFonts w:ascii="Verdana" w:eastAsia="Verdana" w:hAnsi="Verdana" w:cs="Verdana"/>
          <w:sz w:val="24"/>
        </w:rPr>
        <w:t>, immediately after the demise of the deceased parent</w:t>
      </w:r>
      <w:r w:rsidR="004E62BD">
        <w:rPr>
          <w:rFonts w:ascii="Verdana" w:eastAsia="Verdana" w:hAnsi="Verdana" w:cs="Verdana"/>
          <w:sz w:val="24"/>
        </w:rPr>
        <w:t>,</w:t>
      </w:r>
      <w:r w:rsidR="00AF4316">
        <w:rPr>
          <w:rFonts w:ascii="Verdana" w:eastAsia="Verdana" w:hAnsi="Verdana" w:cs="Verdana"/>
          <w:sz w:val="24"/>
        </w:rPr>
        <w:t xml:space="preserve"> assume their guardianship role but</w:t>
      </w:r>
      <w:r w:rsidR="00AF4316" w:rsidRPr="00AF4316">
        <w:rPr>
          <w:rFonts w:ascii="Verdana" w:eastAsia="Verdana" w:hAnsi="Verdana" w:cs="Verdana"/>
          <w:sz w:val="24"/>
        </w:rPr>
        <w:t xml:space="preserve"> </w:t>
      </w:r>
      <w:r w:rsidR="00AF4316">
        <w:rPr>
          <w:rFonts w:ascii="Verdana" w:eastAsia="Verdana" w:hAnsi="Verdana" w:cs="Verdana"/>
          <w:sz w:val="24"/>
        </w:rPr>
        <w:t>shall act as such after death of a surviving parent, unless the surviving parent has requested otherwise. This is</w:t>
      </w:r>
      <w:r w:rsidR="001D61D8">
        <w:rPr>
          <w:rFonts w:ascii="Verdana" w:eastAsia="Verdana" w:hAnsi="Verdana" w:cs="Verdana"/>
          <w:sz w:val="24"/>
        </w:rPr>
        <w:t xml:space="preserve"> </w:t>
      </w:r>
      <w:r w:rsidR="00AF4316">
        <w:rPr>
          <w:rFonts w:ascii="Verdana" w:eastAsia="Verdana" w:hAnsi="Verdana" w:cs="Verdana"/>
          <w:sz w:val="24"/>
        </w:rPr>
        <w:t>i</w:t>
      </w:r>
      <w:r w:rsidR="001D61D8">
        <w:rPr>
          <w:rFonts w:ascii="Verdana" w:eastAsia="Verdana" w:hAnsi="Verdana" w:cs="Verdana"/>
          <w:sz w:val="24"/>
        </w:rPr>
        <w:t>n terms of section 205</w:t>
      </w:r>
      <w:r w:rsidR="0011310B">
        <w:rPr>
          <w:rFonts w:ascii="Verdana" w:eastAsia="Verdana" w:hAnsi="Verdana" w:cs="Verdana"/>
          <w:sz w:val="24"/>
        </w:rPr>
        <w:t>(4)</w:t>
      </w:r>
      <w:r w:rsidR="001D61D8">
        <w:rPr>
          <w:rFonts w:ascii="Verdana" w:eastAsia="Verdana" w:hAnsi="Verdana" w:cs="Verdana"/>
          <w:sz w:val="24"/>
        </w:rPr>
        <w:t>.</w:t>
      </w:r>
    </w:p>
    <w:p w14:paraId="71AF9E01" w14:textId="77777777" w:rsidR="00E73E05" w:rsidRDefault="00E73E05" w:rsidP="00E73E05">
      <w:pPr>
        <w:spacing w:after="0" w:line="360" w:lineRule="auto"/>
        <w:jc w:val="both"/>
        <w:rPr>
          <w:rFonts w:ascii="Verdana" w:eastAsia="Verdana" w:hAnsi="Verdana" w:cs="Verdana"/>
          <w:b/>
          <w:bCs/>
          <w:sz w:val="24"/>
        </w:rPr>
      </w:pPr>
    </w:p>
    <w:p w14:paraId="5BB93DD0" w14:textId="41F4F2D7" w:rsidR="008070E5" w:rsidRDefault="003E6068" w:rsidP="00E73E05">
      <w:pPr>
        <w:spacing w:after="0" w:line="360" w:lineRule="auto"/>
        <w:jc w:val="both"/>
        <w:rPr>
          <w:rFonts w:ascii="Verdana" w:eastAsia="Verdana" w:hAnsi="Verdana" w:cs="Verdana"/>
          <w:sz w:val="24"/>
        </w:rPr>
      </w:pPr>
      <w:r w:rsidRPr="00E73E05">
        <w:rPr>
          <w:rFonts w:ascii="Verdana" w:eastAsia="Verdana" w:hAnsi="Verdana" w:cs="Verdana"/>
          <w:b/>
          <w:bCs/>
          <w:sz w:val="24"/>
        </w:rPr>
        <w:t>2</w:t>
      </w:r>
      <w:r w:rsidR="004E62BD">
        <w:rPr>
          <w:rFonts w:ascii="Verdana" w:eastAsia="Verdana" w:hAnsi="Verdana" w:cs="Verdana"/>
          <w:b/>
          <w:bCs/>
          <w:sz w:val="24"/>
        </w:rPr>
        <w:t>1</w:t>
      </w:r>
      <w:r w:rsidRPr="00E73E05">
        <w:rPr>
          <w:rFonts w:ascii="Verdana" w:eastAsia="Verdana" w:hAnsi="Verdana" w:cs="Verdana"/>
          <w:b/>
          <w:bCs/>
          <w:sz w:val="24"/>
        </w:rPr>
        <w:t>.5</w:t>
      </w:r>
      <w:r>
        <w:rPr>
          <w:rFonts w:ascii="Verdana" w:eastAsia="Verdana" w:hAnsi="Verdana" w:cs="Verdana"/>
          <w:sz w:val="24"/>
        </w:rPr>
        <w:t xml:space="preserve"> </w:t>
      </w:r>
      <w:r w:rsidR="000C0E4B">
        <w:rPr>
          <w:rFonts w:ascii="Verdana" w:eastAsia="Verdana" w:hAnsi="Verdana" w:cs="Verdana"/>
          <w:sz w:val="24"/>
        </w:rPr>
        <w:t>The Act, however, permits</w:t>
      </w:r>
      <w:r w:rsidR="001D61D8">
        <w:rPr>
          <w:rFonts w:ascii="Verdana" w:eastAsia="Verdana" w:hAnsi="Verdana" w:cs="Verdana"/>
          <w:sz w:val="24"/>
        </w:rPr>
        <w:t xml:space="preserve"> the </w:t>
      </w:r>
      <w:r w:rsidR="000C0E4B">
        <w:rPr>
          <w:rFonts w:ascii="Verdana" w:eastAsia="Verdana" w:hAnsi="Verdana" w:cs="Verdana"/>
          <w:sz w:val="24"/>
        </w:rPr>
        <w:t>Court to intervene</w:t>
      </w:r>
      <w:r w:rsidR="003C5A33">
        <w:rPr>
          <w:rFonts w:ascii="Verdana" w:eastAsia="Verdana" w:hAnsi="Verdana" w:cs="Verdana"/>
          <w:sz w:val="24"/>
        </w:rPr>
        <w:t xml:space="preserve"> where the </w:t>
      </w:r>
      <w:r w:rsidR="001D61D8">
        <w:rPr>
          <w:rFonts w:ascii="Verdana" w:eastAsia="Verdana" w:hAnsi="Verdana" w:cs="Verdana"/>
          <w:sz w:val="24"/>
        </w:rPr>
        <w:t>surviving parent is unfit to have legal custody of the child. It allows eit</w:t>
      </w:r>
      <w:r w:rsidR="003C5A33">
        <w:rPr>
          <w:rFonts w:ascii="Verdana" w:eastAsia="Verdana" w:hAnsi="Verdana" w:cs="Verdana"/>
          <w:sz w:val="24"/>
        </w:rPr>
        <w:t xml:space="preserve">her the child, the guardian </w:t>
      </w:r>
      <w:r w:rsidR="0011310B">
        <w:rPr>
          <w:rFonts w:ascii="Verdana" w:eastAsia="Verdana" w:hAnsi="Verdana" w:cs="Verdana"/>
          <w:sz w:val="24"/>
        </w:rPr>
        <w:t>testamenta</w:t>
      </w:r>
      <w:r w:rsidR="008A2A3A">
        <w:rPr>
          <w:rFonts w:ascii="Verdana" w:eastAsia="Verdana" w:hAnsi="Verdana" w:cs="Verdana"/>
          <w:sz w:val="24"/>
        </w:rPr>
        <w:t>r</w:t>
      </w:r>
      <w:r w:rsidR="0011310B">
        <w:rPr>
          <w:rFonts w:ascii="Verdana" w:eastAsia="Verdana" w:hAnsi="Verdana" w:cs="Verdana"/>
          <w:sz w:val="24"/>
        </w:rPr>
        <w:t>y</w:t>
      </w:r>
      <w:r w:rsidR="001D61D8">
        <w:rPr>
          <w:rFonts w:ascii="Verdana" w:eastAsia="Verdana" w:hAnsi="Verdana" w:cs="Verdana"/>
          <w:sz w:val="24"/>
        </w:rPr>
        <w:t xml:space="preserve"> appointed or a member of the family to make an appl</w:t>
      </w:r>
      <w:r w:rsidR="003C5A33">
        <w:rPr>
          <w:rFonts w:ascii="Verdana" w:eastAsia="Verdana" w:hAnsi="Verdana" w:cs="Verdana"/>
          <w:sz w:val="24"/>
        </w:rPr>
        <w:t xml:space="preserve">ication to a Children’s Court. </w:t>
      </w:r>
      <w:r w:rsidR="001D61D8">
        <w:rPr>
          <w:rFonts w:ascii="Verdana" w:eastAsia="Verdana" w:hAnsi="Verdana" w:cs="Verdana"/>
          <w:sz w:val="24"/>
        </w:rPr>
        <w:t>The latter is conferred with power to make any of the following orders;</w:t>
      </w:r>
    </w:p>
    <w:p w14:paraId="6C852EA0" w14:textId="2BDBA466" w:rsidR="008070E5" w:rsidRPr="000C0E4B" w:rsidRDefault="001D61D8" w:rsidP="009C64D6">
      <w:pPr>
        <w:pStyle w:val="ListParagraph"/>
        <w:numPr>
          <w:ilvl w:val="0"/>
          <w:numId w:val="3"/>
        </w:numPr>
        <w:spacing w:line="360" w:lineRule="auto"/>
        <w:jc w:val="both"/>
        <w:rPr>
          <w:rFonts w:ascii="Verdana" w:eastAsia="Verdana" w:hAnsi="Verdana" w:cs="Verdana"/>
          <w:sz w:val="20"/>
          <w:szCs w:val="20"/>
        </w:rPr>
      </w:pPr>
      <w:r w:rsidRPr="000C0E4B">
        <w:rPr>
          <w:rFonts w:ascii="Verdana" w:eastAsia="Verdana" w:hAnsi="Verdana" w:cs="Verdana"/>
          <w:sz w:val="20"/>
          <w:szCs w:val="20"/>
        </w:rPr>
        <w:t>refuse to make any order in which case the parent shall remain the only guardian; or</w:t>
      </w:r>
    </w:p>
    <w:p w14:paraId="4C5A96B4" w14:textId="03FEC33A" w:rsidR="008070E5" w:rsidRPr="000C0E4B" w:rsidRDefault="001D61D8" w:rsidP="008A2A3A">
      <w:pPr>
        <w:pStyle w:val="ListParagraph"/>
        <w:numPr>
          <w:ilvl w:val="0"/>
          <w:numId w:val="3"/>
        </w:numPr>
        <w:spacing w:line="360" w:lineRule="auto"/>
        <w:jc w:val="both"/>
        <w:rPr>
          <w:rFonts w:ascii="Verdana" w:eastAsia="Verdana" w:hAnsi="Verdana" w:cs="Verdana"/>
          <w:sz w:val="20"/>
          <w:szCs w:val="20"/>
        </w:rPr>
      </w:pPr>
      <w:r w:rsidRPr="000C0E4B">
        <w:rPr>
          <w:rFonts w:ascii="Verdana" w:eastAsia="Verdana" w:hAnsi="Verdana" w:cs="Verdana"/>
          <w:sz w:val="20"/>
          <w:szCs w:val="20"/>
        </w:rPr>
        <w:t>make an order that the guardian shall act jointly with the parent</w:t>
      </w:r>
    </w:p>
    <w:p w14:paraId="4A54447E" w14:textId="3D3AEB7B" w:rsidR="008070E5" w:rsidRPr="000C0E4B" w:rsidRDefault="001D61D8" w:rsidP="008A2A3A">
      <w:pPr>
        <w:pStyle w:val="ListParagraph"/>
        <w:numPr>
          <w:ilvl w:val="0"/>
          <w:numId w:val="3"/>
        </w:numPr>
        <w:spacing w:line="360" w:lineRule="auto"/>
        <w:jc w:val="both"/>
        <w:rPr>
          <w:rFonts w:ascii="Verdana" w:eastAsia="Verdana" w:hAnsi="Verdana" w:cs="Verdana"/>
          <w:sz w:val="20"/>
          <w:szCs w:val="20"/>
        </w:rPr>
      </w:pPr>
      <w:r w:rsidRPr="000C0E4B">
        <w:rPr>
          <w:rFonts w:ascii="Verdana" w:eastAsia="Verdana" w:hAnsi="Verdana" w:cs="Verdana"/>
          <w:sz w:val="20"/>
          <w:szCs w:val="20"/>
        </w:rPr>
        <w:t xml:space="preserve">make an order appointing a relative of the child of a person who is willing to act; </w:t>
      </w:r>
      <w:r w:rsidR="00D13DE0" w:rsidRPr="000C0E4B">
        <w:rPr>
          <w:rFonts w:ascii="Verdana" w:eastAsia="Verdana" w:hAnsi="Verdana" w:cs="Verdana"/>
          <w:sz w:val="20"/>
          <w:szCs w:val="20"/>
        </w:rPr>
        <w:t>(</w:t>
      </w:r>
      <w:r w:rsidRPr="000C0E4B">
        <w:rPr>
          <w:rFonts w:ascii="Verdana" w:eastAsia="Verdana" w:hAnsi="Verdana" w:cs="Verdana"/>
          <w:sz w:val="20"/>
          <w:szCs w:val="20"/>
        </w:rPr>
        <w:t>or guardian</w:t>
      </w:r>
      <w:r w:rsidR="00D13DE0" w:rsidRPr="000C0E4B">
        <w:rPr>
          <w:rFonts w:ascii="Verdana" w:eastAsia="Verdana" w:hAnsi="Verdana" w:cs="Verdana"/>
          <w:sz w:val="20"/>
          <w:szCs w:val="20"/>
        </w:rPr>
        <w:t>)</w:t>
      </w:r>
    </w:p>
    <w:p w14:paraId="1DD46C18" w14:textId="6C616184" w:rsidR="008070E5" w:rsidRPr="000C0E4B" w:rsidRDefault="001D61D8" w:rsidP="008A2A3A">
      <w:pPr>
        <w:pStyle w:val="ListParagraph"/>
        <w:numPr>
          <w:ilvl w:val="0"/>
          <w:numId w:val="3"/>
        </w:numPr>
        <w:spacing w:after="0" w:line="360" w:lineRule="auto"/>
        <w:jc w:val="both"/>
        <w:rPr>
          <w:rFonts w:ascii="Verdana" w:eastAsia="Verdana" w:hAnsi="Verdana" w:cs="Verdana"/>
          <w:sz w:val="20"/>
          <w:szCs w:val="20"/>
        </w:rPr>
      </w:pPr>
      <w:r w:rsidRPr="000C0E4B">
        <w:rPr>
          <w:rFonts w:ascii="Verdana" w:eastAsia="Verdana" w:hAnsi="Verdana" w:cs="Verdana"/>
          <w:sz w:val="20"/>
          <w:szCs w:val="20"/>
        </w:rPr>
        <w:t>make an order that the guardian shall be the only guardian of the child, in which case the Children’s Court may order the parent to pay the guardian a financial provision towards the maintenance of the child.</w:t>
      </w:r>
    </w:p>
    <w:p w14:paraId="4DD3339C" w14:textId="77777777" w:rsidR="00E73E05" w:rsidRDefault="00E73E05" w:rsidP="00E73E05">
      <w:pPr>
        <w:spacing w:after="0" w:line="360" w:lineRule="auto"/>
        <w:jc w:val="both"/>
        <w:rPr>
          <w:rFonts w:ascii="Verdana" w:eastAsia="Verdana" w:hAnsi="Verdana" w:cs="Verdana"/>
          <w:sz w:val="24"/>
        </w:rPr>
      </w:pPr>
    </w:p>
    <w:p w14:paraId="21EA584A" w14:textId="3FB89F9F" w:rsidR="003C5A33" w:rsidRDefault="003E6068" w:rsidP="00D13DE0">
      <w:pPr>
        <w:spacing w:after="0" w:line="360" w:lineRule="auto"/>
        <w:jc w:val="both"/>
        <w:rPr>
          <w:rFonts w:ascii="Verdana" w:eastAsia="Verdana" w:hAnsi="Verdana" w:cs="Verdana"/>
          <w:sz w:val="24"/>
        </w:rPr>
      </w:pPr>
      <w:r w:rsidRPr="00E73E05">
        <w:rPr>
          <w:rFonts w:ascii="Verdana" w:eastAsia="Verdana" w:hAnsi="Verdana" w:cs="Verdana"/>
          <w:b/>
          <w:bCs/>
          <w:sz w:val="24"/>
        </w:rPr>
        <w:t>2</w:t>
      </w:r>
      <w:r w:rsidR="004E62BD">
        <w:rPr>
          <w:rFonts w:ascii="Verdana" w:eastAsia="Verdana" w:hAnsi="Verdana" w:cs="Verdana"/>
          <w:b/>
          <w:bCs/>
          <w:sz w:val="24"/>
        </w:rPr>
        <w:t>1</w:t>
      </w:r>
      <w:r w:rsidRPr="00E73E05">
        <w:rPr>
          <w:rFonts w:ascii="Verdana" w:eastAsia="Verdana" w:hAnsi="Verdana" w:cs="Verdana"/>
          <w:b/>
          <w:bCs/>
          <w:sz w:val="24"/>
        </w:rPr>
        <w:t>.6</w:t>
      </w:r>
      <w:r>
        <w:rPr>
          <w:rFonts w:ascii="Verdana" w:eastAsia="Verdana" w:hAnsi="Verdana" w:cs="Verdana"/>
          <w:sz w:val="24"/>
        </w:rPr>
        <w:t xml:space="preserve"> </w:t>
      </w:r>
      <w:r w:rsidR="001D61D8">
        <w:rPr>
          <w:rFonts w:ascii="Verdana" w:eastAsia="Verdana" w:hAnsi="Verdana" w:cs="Verdana"/>
          <w:sz w:val="24"/>
        </w:rPr>
        <w:t>Section 206 deals with appointment of a guardian by the Children’s Court. It provides that a Children’s Court may appoint a guardian on an application made by any person where</w:t>
      </w:r>
      <w:r w:rsidR="00D13DE0">
        <w:rPr>
          <w:rFonts w:ascii="Verdana" w:eastAsia="Verdana" w:hAnsi="Verdana" w:cs="Verdana"/>
          <w:sz w:val="24"/>
        </w:rPr>
        <w:t xml:space="preserve">; </w:t>
      </w:r>
      <w:r w:rsidR="00D13DE0" w:rsidRPr="00D13DE0">
        <w:rPr>
          <w:rFonts w:ascii="Verdana" w:eastAsia="Verdana" w:hAnsi="Verdana" w:cs="Verdana"/>
          <w:b/>
          <w:bCs/>
          <w:sz w:val="24"/>
        </w:rPr>
        <w:t>a)</w:t>
      </w:r>
      <w:r w:rsidR="001D61D8">
        <w:rPr>
          <w:rFonts w:ascii="Verdana" w:eastAsia="Verdana" w:hAnsi="Verdana" w:cs="Verdana"/>
          <w:sz w:val="24"/>
        </w:rPr>
        <w:t xml:space="preserve"> the child’s parents are no longer living or cannot be found and the child has no guardian and there is no other person having parental responsibility for him or </w:t>
      </w:r>
      <w:r w:rsidR="00D13DE0" w:rsidRPr="00D13DE0">
        <w:rPr>
          <w:rFonts w:ascii="Verdana" w:eastAsia="Verdana" w:hAnsi="Verdana" w:cs="Verdana"/>
          <w:b/>
          <w:bCs/>
          <w:sz w:val="24"/>
        </w:rPr>
        <w:t>b)</w:t>
      </w:r>
      <w:r w:rsidR="00D13DE0">
        <w:rPr>
          <w:rFonts w:ascii="Verdana" w:eastAsia="Verdana" w:hAnsi="Verdana" w:cs="Verdana"/>
          <w:sz w:val="24"/>
        </w:rPr>
        <w:t xml:space="preserve"> </w:t>
      </w:r>
      <w:r w:rsidR="001D61D8">
        <w:rPr>
          <w:rFonts w:ascii="Verdana" w:eastAsia="Verdana" w:hAnsi="Verdana" w:cs="Verdana"/>
          <w:sz w:val="24"/>
        </w:rPr>
        <w:t>where the parents of the child are no longer living together.</w:t>
      </w:r>
    </w:p>
    <w:p w14:paraId="74D006AD" w14:textId="77777777" w:rsidR="00E73E05" w:rsidRPr="0011310B" w:rsidRDefault="00E73E05" w:rsidP="00D13DE0">
      <w:pPr>
        <w:spacing w:after="0" w:line="360" w:lineRule="auto"/>
        <w:jc w:val="both"/>
        <w:rPr>
          <w:rFonts w:ascii="Verdana" w:eastAsia="Verdana" w:hAnsi="Verdana" w:cs="Verdana"/>
          <w:sz w:val="24"/>
        </w:rPr>
      </w:pPr>
    </w:p>
    <w:p w14:paraId="3649CE46" w14:textId="49E342A1" w:rsidR="003C5A33" w:rsidRPr="003C5A33" w:rsidRDefault="003C5A33" w:rsidP="00D13DE0">
      <w:pPr>
        <w:spacing w:after="0" w:line="360" w:lineRule="auto"/>
        <w:jc w:val="both"/>
        <w:rPr>
          <w:rFonts w:ascii="Verdana" w:eastAsia="Verdana" w:hAnsi="Verdana" w:cs="Verdana"/>
          <w:b/>
          <w:sz w:val="24"/>
        </w:rPr>
      </w:pPr>
      <w:r w:rsidRPr="003C5A33">
        <w:rPr>
          <w:rFonts w:ascii="Verdana" w:eastAsia="Verdana" w:hAnsi="Verdana" w:cs="Verdana"/>
          <w:b/>
          <w:sz w:val="24"/>
        </w:rPr>
        <w:t>Requirements of section 203 for appointment of a guardian</w:t>
      </w:r>
    </w:p>
    <w:p w14:paraId="487B2088" w14:textId="5F57374C" w:rsidR="008070E5" w:rsidRDefault="00E73E05" w:rsidP="00E73E05">
      <w:pPr>
        <w:spacing w:after="0" w:line="360" w:lineRule="auto"/>
        <w:jc w:val="both"/>
        <w:rPr>
          <w:rFonts w:ascii="Verdana" w:eastAsia="Verdana" w:hAnsi="Verdana" w:cs="Verdana"/>
          <w:sz w:val="24"/>
        </w:rPr>
      </w:pPr>
      <w:r w:rsidRPr="00E73E05">
        <w:rPr>
          <w:rFonts w:ascii="Verdana" w:eastAsia="Verdana" w:hAnsi="Verdana" w:cs="Verdana"/>
          <w:b/>
          <w:bCs/>
          <w:sz w:val="24"/>
        </w:rPr>
        <w:t>[</w:t>
      </w:r>
      <w:r w:rsidR="002221C5" w:rsidRPr="00E73E05">
        <w:rPr>
          <w:rFonts w:ascii="Verdana" w:eastAsia="Verdana" w:hAnsi="Verdana" w:cs="Verdana"/>
          <w:b/>
          <w:bCs/>
          <w:sz w:val="24"/>
        </w:rPr>
        <w:t>2</w:t>
      </w:r>
      <w:r w:rsidR="004E62BD">
        <w:rPr>
          <w:rFonts w:ascii="Verdana" w:eastAsia="Verdana" w:hAnsi="Verdana" w:cs="Verdana"/>
          <w:b/>
          <w:bCs/>
          <w:sz w:val="24"/>
        </w:rPr>
        <w:t>2</w:t>
      </w:r>
      <w:r w:rsidRPr="00E73E05">
        <w:rPr>
          <w:rFonts w:ascii="Verdana" w:eastAsia="Verdana" w:hAnsi="Verdana" w:cs="Verdana"/>
          <w:b/>
          <w:bCs/>
          <w:sz w:val="24"/>
        </w:rPr>
        <w:t>]</w:t>
      </w:r>
      <w:r w:rsidR="002221C5">
        <w:rPr>
          <w:rFonts w:ascii="Verdana" w:eastAsia="Verdana" w:hAnsi="Verdana" w:cs="Verdana"/>
          <w:sz w:val="24"/>
        </w:rPr>
        <w:t xml:space="preserve"> </w:t>
      </w:r>
      <w:r w:rsidR="009C64D6">
        <w:rPr>
          <w:rFonts w:ascii="Verdana" w:eastAsia="Verdana" w:hAnsi="Verdana" w:cs="Verdana"/>
          <w:sz w:val="24"/>
        </w:rPr>
        <w:t>As stated earlier, no will appointing applicant as guardian has been presented before this court.  The</w:t>
      </w:r>
      <w:r w:rsidR="001D61D8">
        <w:rPr>
          <w:rFonts w:ascii="Verdana" w:eastAsia="Verdana" w:hAnsi="Verdana" w:cs="Verdana"/>
          <w:sz w:val="24"/>
        </w:rPr>
        <w:t xml:space="preserve"> question that</w:t>
      </w:r>
      <w:r w:rsidR="009C64D6">
        <w:rPr>
          <w:rFonts w:ascii="Verdana" w:eastAsia="Verdana" w:hAnsi="Verdana" w:cs="Verdana"/>
          <w:sz w:val="24"/>
        </w:rPr>
        <w:t xml:space="preserve"> then</w:t>
      </w:r>
      <w:r w:rsidR="001D61D8">
        <w:rPr>
          <w:rFonts w:ascii="Verdana" w:eastAsia="Verdana" w:hAnsi="Verdana" w:cs="Verdana"/>
          <w:sz w:val="24"/>
        </w:rPr>
        <w:t xml:space="preserve"> must first be</w:t>
      </w:r>
      <w:r w:rsidR="009C64D6">
        <w:rPr>
          <w:rFonts w:ascii="Verdana" w:eastAsia="Verdana" w:hAnsi="Verdana" w:cs="Verdana"/>
          <w:sz w:val="24"/>
        </w:rPr>
        <w:t xml:space="preserve"> answered</w:t>
      </w:r>
      <w:r w:rsidR="001D61D8">
        <w:rPr>
          <w:rFonts w:ascii="Verdana" w:eastAsia="Verdana" w:hAnsi="Verdana" w:cs="Verdana"/>
          <w:sz w:val="24"/>
        </w:rPr>
        <w:t xml:space="preserve"> is whether section 203(2) confers a discretion on parties enumerated </w:t>
      </w:r>
      <w:r w:rsidR="001D61D8">
        <w:rPr>
          <w:rFonts w:ascii="Verdana" w:eastAsia="Verdana" w:hAnsi="Verdana" w:cs="Verdana"/>
          <w:sz w:val="24"/>
        </w:rPr>
        <w:lastRenderedPageBreak/>
        <w:t>therein to either act alone or in conjunction with parties listed under this provision.</w:t>
      </w:r>
    </w:p>
    <w:p w14:paraId="3F2E74F4" w14:textId="77777777" w:rsidR="00E73E05" w:rsidRDefault="00E73E05" w:rsidP="00E73E05">
      <w:pPr>
        <w:spacing w:after="0" w:line="360" w:lineRule="auto"/>
        <w:jc w:val="both"/>
        <w:rPr>
          <w:rFonts w:ascii="Verdana" w:eastAsia="Verdana" w:hAnsi="Verdana" w:cs="Verdana"/>
          <w:sz w:val="24"/>
        </w:rPr>
      </w:pPr>
    </w:p>
    <w:p w14:paraId="369BD7B9" w14:textId="2CFD280A" w:rsidR="008070E5" w:rsidRDefault="00E73E05" w:rsidP="00E73E05">
      <w:pPr>
        <w:spacing w:after="0" w:line="360" w:lineRule="auto"/>
        <w:jc w:val="both"/>
        <w:rPr>
          <w:rFonts w:ascii="Verdana" w:eastAsia="Verdana" w:hAnsi="Verdana" w:cs="Verdana"/>
          <w:sz w:val="24"/>
        </w:rPr>
      </w:pPr>
      <w:r w:rsidRPr="00E73E05">
        <w:rPr>
          <w:rFonts w:ascii="Verdana" w:eastAsia="Verdana" w:hAnsi="Verdana" w:cs="Verdana"/>
          <w:b/>
          <w:bCs/>
          <w:sz w:val="24"/>
        </w:rPr>
        <w:t>[</w:t>
      </w:r>
      <w:r w:rsidR="002221C5" w:rsidRPr="00E73E05">
        <w:rPr>
          <w:rFonts w:ascii="Verdana" w:eastAsia="Verdana" w:hAnsi="Verdana" w:cs="Verdana"/>
          <w:b/>
          <w:bCs/>
          <w:sz w:val="24"/>
        </w:rPr>
        <w:t>2</w:t>
      </w:r>
      <w:r w:rsidR="004E62BD">
        <w:rPr>
          <w:rFonts w:ascii="Verdana" w:eastAsia="Verdana" w:hAnsi="Verdana" w:cs="Verdana"/>
          <w:b/>
          <w:bCs/>
          <w:sz w:val="24"/>
        </w:rPr>
        <w:t>3</w:t>
      </w:r>
      <w:r w:rsidRPr="00E73E05">
        <w:rPr>
          <w:rFonts w:ascii="Verdana" w:eastAsia="Verdana" w:hAnsi="Verdana" w:cs="Verdana"/>
          <w:b/>
          <w:bCs/>
          <w:sz w:val="24"/>
        </w:rPr>
        <w:t>]</w:t>
      </w:r>
      <w:r w:rsidR="002221C5">
        <w:rPr>
          <w:rFonts w:ascii="Verdana" w:eastAsia="Verdana" w:hAnsi="Verdana" w:cs="Verdana"/>
          <w:sz w:val="24"/>
        </w:rPr>
        <w:t xml:space="preserve"> </w:t>
      </w:r>
      <w:r w:rsidR="003C5A33">
        <w:rPr>
          <w:rFonts w:ascii="Verdana" w:eastAsia="Verdana" w:hAnsi="Verdana" w:cs="Verdana"/>
          <w:sz w:val="24"/>
        </w:rPr>
        <w:t>To answer this, i</w:t>
      </w:r>
      <w:r w:rsidR="001D61D8">
        <w:rPr>
          <w:rFonts w:ascii="Verdana" w:eastAsia="Verdana" w:hAnsi="Verdana" w:cs="Verdana"/>
          <w:sz w:val="24"/>
        </w:rPr>
        <w:t xml:space="preserve">t is perhaps advisable to keep in mind that, in interpreting statutes, every word and phrase must receive a meaning and that meaning is usually the ordinary meaning of the word or phrase </w:t>
      </w:r>
      <w:r w:rsidR="001D61D8">
        <w:rPr>
          <w:rFonts w:ascii="Verdana" w:eastAsia="Verdana" w:hAnsi="Verdana" w:cs="Verdana"/>
          <w:b/>
          <w:sz w:val="24"/>
        </w:rPr>
        <w:t xml:space="preserve">Venter v R 1907 TS 910 @ 913, </w:t>
      </w:r>
      <w:proofErr w:type="spellStart"/>
      <w:r w:rsidR="001D61D8">
        <w:rPr>
          <w:rFonts w:ascii="Verdana" w:eastAsia="Verdana" w:hAnsi="Verdana" w:cs="Verdana"/>
          <w:b/>
          <w:sz w:val="24"/>
        </w:rPr>
        <w:t>Volschenk</w:t>
      </w:r>
      <w:proofErr w:type="spellEnd"/>
      <w:r w:rsidR="001D61D8">
        <w:rPr>
          <w:rFonts w:ascii="Verdana" w:eastAsia="Verdana" w:hAnsi="Verdana" w:cs="Verdana"/>
          <w:b/>
          <w:sz w:val="24"/>
        </w:rPr>
        <w:t xml:space="preserve"> v </w:t>
      </w:r>
      <w:proofErr w:type="spellStart"/>
      <w:r w:rsidR="001D61D8">
        <w:rPr>
          <w:rFonts w:ascii="Verdana" w:eastAsia="Verdana" w:hAnsi="Verdana" w:cs="Verdana"/>
          <w:b/>
          <w:sz w:val="24"/>
        </w:rPr>
        <w:t>Volchenk</w:t>
      </w:r>
      <w:proofErr w:type="spellEnd"/>
      <w:r w:rsidR="001D61D8">
        <w:rPr>
          <w:rFonts w:ascii="Verdana" w:eastAsia="Verdana" w:hAnsi="Verdana" w:cs="Verdana"/>
          <w:b/>
          <w:sz w:val="24"/>
        </w:rPr>
        <w:t xml:space="preserve"> 1946 TPD 486 @487</w:t>
      </w:r>
      <w:r w:rsidR="001D61D8">
        <w:rPr>
          <w:rFonts w:ascii="Verdana" w:eastAsia="Verdana" w:hAnsi="Verdana" w:cs="Verdana"/>
          <w:sz w:val="24"/>
        </w:rPr>
        <w:t>.</w:t>
      </w:r>
    </w:p>
    <w:p w14:paraId="13AFB7A4" w14:textId="650AEBAB" w:rsidR="008070E5" w:rsidRDefault="001D61D8" w:rsidP="00A2464E">
      <w:pPr>
        <w:spacing w:after="0" w:line="360" w:lineRule="auto"/>
        <w:jc w:val="both"/>
        <w:rPr>
          <w:rFonts w:ascii="Verdana" w:eastAsia="Verdana" w:hAnsi="Verdana" w:cs="Verdana"/>
          <w:sz w:val="24"/>
        </w:rPr>
      </w:pPr>
      <w:r>
        <w:rPr>
          <w:rFonts w:ascii="Verdana" w:eastAsia="Verdana" w:hAnsi="Verdana" w:cs="Verdana"/>
          <w:sz w:val="24"/>
        </w:rPr>
        <w:t>Mr</w:t>
      </w:r>
      <w:r w:rsidR="009C64D6">
        <w:rPr>
          <w:rFonts w:ascii="Verdana" w:eastAsia="Verdana" w:hAnsi="Verdana" w:cs="Verdana"/>
          <w:sz w:val="24"/>
        </w:rPr>
        <w:t>.</w:t>
      </w:r>
      <w:r>
        <w:rPr>
          <w:rFonts w:ascii="Verdana" w:eastAsia="Verdana" w:hAnsi="Verdana" w:cs="Verdana"/>
          <w:sz w:val="24"/>
        </w:rPr>
        <w:t xml:space="preserve"> </w:t>
      </w:r>
      <w:proofErr w:type="spellStart"/>
      <w:r>
        <w:rPr>
          <w:rFonts w:ascii="Verdana" w:eastAsia="Verdana" w:hAnsi="Verdana" w:cs="Verdana"/>
          <w:sz w:val="24"/>
        </w:rPr>
        <w:t>Mokhathali</w:t>
      </w:r>
      <w:proofErr w:type="spellEnd"/>
      <w:r>
        <w:rPr>
          <w:rFonts w:ascii="Verdana" w:eastAsia="Verdana" w:hAnsi="Verdana" w:cs="Verdana"/>
          <w:sz w:val="24"/>
        </w:rPr>
        <w:t xml:space="preserve"> f</w:t>
      </w:r>
      <w:r w:rsidR="003C5A33">
        <w:rPr>
          <w:rFonts w:ascii="Verdana" w:eastAsia="Verdana" w:hAnsi="Verdana" w:cs="Verdana"/>
          <w:sz w:val="24"/>
        </w:rPr>
        <w:t xml:space="preserve">or the applicant contends that the word </w:t>
      </w:r>
      <w:r>
        <w:rPr>
          <w:rFonts w:ascii="Verdana" w:eastAsia="Verdana" w:hAnsi="Verdana" w:cs="Verdana"/>
          <w:sz w:val="24"/>
        </w:rPr>
        <w:t>“or” as used in the phrase “or in conjunction with” is disjunctive, thus providing an alternative for parties there stated to either act alone or in conjunction with the surviving parent.</w:t>
      </w:r>
    </w:p>
    <w:p w14:paraId="61E32E3E" w14:textId="77777777" w:rsidR="00E73E05" w:rsidRDefault="00E73E05" w:rsidP="00A2464E">
      <w:pPr>
        <w:spacing w:after="0" w:line="360" w:lineRule="auto"/>
        <w:jc w:val="both"/>
        <w:rPr>
          <w:rFonts w:ascii="Verdana" w:eastAsia="Verdana" w:hAnsi="Verdana" w:cs="Verdana"/>
          <w:sz w:val="24"/>
        </w:rPr>
      </w:pPr>
    </w:p>
    <w:p w14:paraId="5724C37A" w14:textId="20B83D90" w:rsidR="008070E5" w:rsidRDefault="00E73E05" w:rsidP="00A2464E">
      <w:pPr>
        <w:spacing w:after="0" w:line="360" w:lineRule="auto"/>
        <w:jc w:val="both"/>
        <w:rPr>
          <w:rFonts w:ascii="Verdana" w:eastAsia="Verdana" w:hAnsi="Verdana" w:cs="Verdana"/>
        </w:rPr>
      </w:pPr>
      <w:r w:rsidRPr="00E73E05">
        <w:rPr>
          <w:rFonts w:ascii="Verdana" w:eastAsia="Verdana" w:hAnsi="Verdana" w:cs="Verdana"/>
          <w:b/>
          <w:bCs/>
          <w:sz w:val="24"/>
        </w:rPr>
        <w:t>[2</w:t>
      </w:r>
      <w:r w:rsidR="004E62BD">
        <w:rPr>
          <w:rFonts w:ascii="Verdana" w:eastAsia="Verdana" w:hAnsi="Verdana" w:cs="Verdana"/>
          <w:b/>
          <w:bCs/>
          <w:sz w:val="24"/>
        </w:rPr>
        <w:t>4</w:t>
      </w:r>
      <w:r w:rsidRPr="00E73E05">
        <w:rPr>
          <w:rFonts w:ascii="Verdana" w:eastAsia="Verdana" w:hAnsi="Verdana" w:cs="Verdana"/>
          <w:b/>
          <w:bCs/>
          <w:sz w:val="24"/>
        </w:rPr>
        <w:t>]</w:t>
      </w:r>
      <w:r w:rsidRPr="00E73E05">
        <w:rPr>
          <w:rFonts w:ascii="Verdana" w:eastAsia="Verdana" w:hAnsi="Verdana" w:cs="Verdana"/>
          <w:b/>
          <w:bCs/>
          <w:sz w:val="24"/>
        </w:rPr>
        <w:tab/>
      </w:r>
      <w:r w:rsidR="001D61D8">
        <w:rPr>
          <w:rFonts w:ascii="Verdana" w:eastAsia="Verdana" w:hAnsi="Verdana" w:cs="Verdana"/>
          <w:sz w:val="24"/>
        </w:rPr>
        <w:t xml:space="preserve">It is indeed correct that in the ordinary usage, the word "or" is disjunctive while ''and'' is conjunctive. See </w:t>
      </w:r>
      <w:r w:rsidR="003C5A33" w:rsidRPr="003C5A33">
        <w:rPr>
          <w:rFonts w:ascii="Verdana" w:eastAsia="Verdana" w:hAnsi="Verdana" w:cs="Verdana"/>
          <w:i/>
          <w:sz w:val="24"/>
        </w:rPr>
        <w:t>Interpretation Act of 1977</w:t>
      </w:r>
      <w:r w:rsidR="003C5A33">
        <w:rPr>
          <w:rFonts w:ascii="Verdana" w:eastAsia="Verdana" w:hAnsi="Verdana" w:cs="Verdana"/>
          <w:sz w:val="24"/>
        </w:rPr>
        <w:t xml:space="preserve"> and </w:t>
      </w:r>
      <w:r w:rsidR="001D61D8">
        <w:rPr>
          <w:rFonts w:ascii="Verdana" w:eastAsia="Verdana" w:hAnsi="Verdana" w:cs="Verdana"/>
          <w:sz w:val="24"/>
        </w:rPr>
        <w:t xml:space="preserve">Maxwell; </w:t>
      </w:r>
      <w:r w:rsidR="001D61D8">
        <w:rPr>
          <w:rFonts w:ascii="Verdana" w:eastAsia="Verdana" w:hAnsi="Verdana" w:cs="Verdana"/>
          <w:i/>
          <w:sz w:val="24"/>
        </w:rPr>
        <w:t xml:space="preserve">interpretation of statutes </w:t>
      </w:r>
      <w:r w:rsidR="001D61D8">
        <w:rPr>
          <w:rFonts w:ascii="Verdana" w:eastAsia="Verdana" w:hAnsi="Verdana" w:cs="Verdana"/>
          <w:sz w:val="24"/>
        </w:rPr>
        <w:t>12ed @ 232. It is also correct that where there is no ambiguity,</w:t>
      </w:r>
      <w:r w:rsidR="001405BF">
        <w:rPr>
          <w:rFonts w:ascii="Verdana" w:eastAsia="Verdana" w:hAnsi="Verdana" w:cs="Verdana"/>
          <w:sz w:val="24"/>
        </w:rPr>
        <w:t xml:space="preserve"> c</w:t>
      </w:r>
      <w:r w:rsidR="001D61D8">
        <w:rPr>
          <w:rFonts w:ascii="Verdana" w:eastAsia="Verdana" w:hAnsi="Verdana" w:cs="Verdana"/>
          <w:sz w:val="24"/>
        </w:rPr>
        <w:t xml:space="preserve">ourts should be slow to depart from the literal meaning of words.  </w:t>
      </w:r>
      <w:r w:rsidR="001D61D8">
        <w:rPr>
          <w:rFonts w:ascii="Verdana" w:eastAsia="Verdana" w:hAnsi="Verdana" w:cs="Verdana"/>
          <w:b/>
          <w:sz w:val="24"/>
        </w:rPr>
        <w:t>R v La Joyce (Pty) Ltd and Another 1957 (2) SA 113 (T) at 116.</w:t>
      </w:r>
      <w:r w:rsidR="001D61D8">
        <w:rPr>
          <w:rFonts w:ascii="Verdana" w:eastAsia="Verdana" w:hAnsi="Verdana" w:cs="Verdana"/>
          <w:sz w:val="24"/>
        </w:rPr>
        <w:t xml:space="preserve"> </w:t>
      </w:r>
    </w:p>
    <w:p w14:paraId="5ECB62C3" w14:textId="77777777" w:rsidR="00E73E05" w:rsidRDefault="00E73E05" w:rsidP="00E73E05">
      <w:pPr>
        <w:spacing w:after="0" w:line="360" w:lineRule="auto"/>
        <w:jc w:val="both"/>
        <w:rPr>
          <w:rFonts w:ascii="Verdana" w:eastAsia="Verdana" w:hAnsi="Verdana" w:cs="Verdana"/>
          <w:sz w:val="24"/>
        </w:rPr>
      </w:pPr>
    </w:p>
    <w:p w14:paraId="386C024D" w14:textId="4A0CD6B0" w:rsidR="008070E5" w:rsidRDefault="00E73E05" w:rsidP="004E62BD">
      <w:pPr>
        <w:spacing w:after="0" w:line="360" w:lineRule="auto"/>
        <w:jc w:val="both"/>
        <w:rPr>
          <w:rFonts w:ascii="Verdana" w:eastAsia="Verdana" w:hAnsi="Verdana" w:cs="Verdana"/>
          <w:sz w:val="24"/>
        </w:rPr>
      </w:pPr>
      <w:r w:rsidRPr="00E73E05">
        <w:rPr>
          <w:rFonts w:ascii="Verdana" w:eastAsia="Verdana" w:hAnsi="Verdana" w:cs="Verdana"/>
          <w:b/>
          <w:bCs/>
          <w:sz w:val="24"/>
        </w:rPr>
        <w:t>[2</w:t>
      </w:r>
      <w:r w:rsidR="004E62BD">
        <w:rPr>
          <w:rFonts w:ascii="Verdana" w:eastAsia="Verdana" w:hAnsi="Verdana" w:cs="Verdana"/>
          <w:b/>
          <w:bCs/>
          <w:sz w:val="24"/>
        </w:rPr>
        <w:t>5</w:t>
      </w:r>
      <w:r w:rsidRPr="00E73E05">
        <w:rPr>
          <w:rFonts w:ascii="Verdana" w:eastAsia="Verdana" w:hAnsi="Verdana" w:cs="Verdana"/>
          <w:b/>
          <w:bCs/>
          <w:sz w:val="24"/>
        </w:rPr>
        <w:t>]</w:t>
      </w:r>
      <w:r w:rsidR="002221C5">
        <w:rPr>
          <w:rFonts w:ascii="Verdana" w:eastAsia="Verdana" w:hAnsi="Verdana" w:cs="Verdana"/>
          <w:sz w:val="24"/>
        </w:rPr>
        <w:t xml:space="preserve"> </w:t>
      </w:r>
      <w:r w:rsidR="001D61D8">
        <w:rPr>
          <w:rFonts w:ascii="Verdana" w:eastAsia="Verdana" w:hAnsi="Verdana" w:cs="Verdana"/>
          <w:sz w:val="24"/>
        </w:rPr>
        <w:t>The question is whether Mr</w:t>
      </w:r>
      <w:r w:rsidR="00BC6338">
        <w:rPr>
          <w:rFonts w:ascii="Verdana" w:eastAsia="Verdana" w:hAnsi="Verdana" w:cs="Verdana"/>
          <w:sz w:val="24"/>
        </w:rPr>
        <w:t>.</w:t>
      </w:r>
      <w:r w:rsidR="001D61D8">
        <w:rPr>
          <w:rFonts w:ascii="Verdana" w:eastAsia="Verdana" w:hAnsi="Verdana" w:cs="Verdana"/>
          <w:sz w:val="24"/>
        </w:rPr>
        <w:t xml:space="preserve"> </w:t>
      </w:r>
      <w:proofErr w:type="spellStart"/>
      <w:r w:rsidR="00BC6338">
        <w:rPr>
          <w:rFonts w:ascii="Verdana" w:eastAsia="Verdana" w:hAnsi="Verdana" w:cs="Verdana"/>
          <w:sz w:val="24"/>
        </w:rPr>
        <w:t>Mo</w:t>
      </w:r>
      <w:r w:rsidR="001405BF">
        <w:rPr>
          <w:rFonts w:ascii="Verdana" w:eastAsia="Verdana" w:hAnsi="Verdana" w:cs="Verdana"/>
          <w:sz w:val="24"/>
        </w:rPr>
        <w:t>khathali’s</w:t>
      </w:r>
      <w:proofErr w:type="spellEnd"/>
      <w:r w:rsidR="001D61D8">
        <w:rPr>
          <w:rFonts w:ascii="Verdana" w:eastAsia="Verdana" w:hAnsi="Verdana" w:cs="Verdana"/>
          <w:sz w:val="24"/>
        </w:rPr>
        <w:t xml:space="preserve"> construction of this provision gives effect to the intention of the legislature and the scheme of part </w:t>
      </w:r>
      <w:r w:rsidR="00616FB3">
        <w:rPr>
          <w:rFonts w:ascii="Verdana" w:eastAsia="Verdana" w:hAnsi="Verdana" w:cs="Verdana"/>
          <w:sz w:val="24"/>
        </w:rPr>
        <w:t>3</w:t>
      </w:r>
      <w:r w:rsidR="001D61D8">
        <w:rPr>
          <w:rFonts w:ascii="Verdana" w:eastAsia="Verdana" w:hAnsi="Verdana" w:cs="Verdana"/>
          <w:sz w:val="24"/>
        </w:rPr>
        <w:t xml:space="preserve"> of the Act. </w:t>
      </w:r>
    </w:p>
    <w:p w14:paraId="6F7C4056" w14:textId="77777777" w:rsidR="00E73E05" w:rsidRDefault="00E73E05" w:rsidP="004E62BD">
      <w:pPr>
        <w:spacing w:after="0" w:line="360" w:lineRule="auto"/>
        <w:jc w:val="both"/>
        <w:rPr>
          <w:rFonts w:ascii="Verdana" w:eastAsia="Verdana" w:hAnsi="Verdana" w:cs="Verdana"/>
          <w:sz w:val="24"/>
        </w:rPr>
      </w:pPr>
    </w:p>
    <w:p w14:paraId="22A11BCA" w14:textId="11DE6B62" w:rsidR="008070E5" w:rsidRDefault="00E73E05" w:rsidP="004E62BD">
      <w:pPr>
        <w:spacing w:after="0" w:line="360" w:lineRule="auto"/>
        <w:jc w:val="both"/>
        <w:rPr>
          <w:rFonts w:ascii="Verdana" w:eastAsia="Verdana" w:hAnsi="Verdana" w:cs="Verdana"/>
          <w:sz w:val="24"/>
        </w:rPr>
      </w:pPr>
      <w:r w:rsidRPr="00E73E05">
        <w:rPr>
          <w:rFonts w:ascii="Verdana" w:eastAsia="Verdana" w:hAnsi="Verdana" w:cs="Verdana"/>
          <w:b/>
          <w:bCs/>
          <w:sz w:val="24"/>
        </w:rPr>
        <w:t>[2</w:t>
      </w:r>
      <w:r w:rsidR="004E62BD">
        <w:rPr>
          <w:rFonts w:ascii="Verdana" w:eastAsia="Verdana" w:hAnsi="Verdana" w:cs="Verdana"/>
          <w:b/>
          <w:bCs/>
          <w:sz w:val="24"/>
        </w:rPr>
        <w:t>6</w:t>
      </w:r>
      <w:r w:rsidRPr="00E73E05">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 xml:space="preserve">The wording of sections 203, 204 and 205 is clear and </w:t>
      </w:r>
      <w:r w:rsidR="003C5A33">
        <w:rPr>
          <w:rFonts w:ascii="Verdana" w:eastAsia="Verdana" w:hAnsi="Verdana" w:cs="Verdana"/>
          <w:sz w:val="24"/>
        </w:rPr>
        <w:t>unambiguous</w:t>
      </w:r>
      <w:r w:rsidR="001405BF">
        <w:rPr>
          <w:rFonts w:ascii="Verdana" w:eastAsia="Verdana" w:hAnsi="Verdana" w:cs="Verdana"/>
          <w:sz w:val="24"/>
        </w:rPr>
        <w:t>, in my view</w:t>
      </w:r>
      <w:r w:rsidR="001D61D8">
        <w:rPr>
          <w:rFonts w:ascii="Verdana" w:eastAsia="Verdana" w:hAnsi="Verdana" w:cs="Verdana"/>
          <w:sz w:val="24"/>
        </w:rPr>
        <w:t xml:space="preserve"> and the</w:t>
      </w:r>
      <w:r w:rsidR="003C5A33">
        <w:rPr>
          <w:rFonts w:ascii="Verdana" w:eastAsia="Verdana" w:hAnsi="Verdana" w:cs="Verdana"/>
          <w:sz w:val="24"/>
        </w:rPr>
        <w:t xml:space="preserve"> ordinary meaning of the words </w:t>
      </w:r>
      <w:r w:rsidR="001D61D8">
        <w:rPr>
          <w:rFonts w:ascii="Verdana" w:eastAsia="Verdana" w:hAnsi="Verdana" w:cs="Verdana"/>
          <w:sz w:val="24"/>
        </w:rPr>
        <w:t xml:space="preserve">there used ought to be given effect to. It seems </w:t>
      </w:r>
      <w:r w:rsidR="003C5A33">
        <w:rPr>
          <w:rFonts w:ascii="Verdana" w:eastAsia="Verdana" w:hAnsi="Verdana" w:cs="Verdana"/>
          <w:sz w:val="24"/>
        </w:rPr>
        <w:t>to me that the three</w:t>
      </w:r>
      <w:r w:rsidR="001D61D8">
        <w:rPr>
          <w:rFonts w:ascii="Verdana" w:eastAsia="Verdana" w:hAnsi="Verdana" w:cs="Verdana"/>
          <w:sz w:val="24"/>
        </w:rPr>
        <w:t xml:space="preserve"> provisions complement each other. They must </w:t>
      </w:r>
      <w:r w:rsidR="003C5A33">
        <w:rPr>
          <w:rFonts w:ascii="Verdana" w:eastAsia="Verdana" w:hAnsi="Verdana" w:cs="Verdana"/>
          <w:sz w:val="24"/>
        </w:rPr>
        <w:t>therefore</w:t>
      </w:r>
      <w:r w:rsidR="001D61D8">
        <w:rPr>
          <w:rFonts w:ascii="Verdana" w:eastAsia="Verdana" w:hAnsi="Verdana" w:cs="Verdana"/>
          <w:sz w:val="24"/>
        </w:rPr>
        <w:t xml:space="preserve"> be read together in order to decipher the intention of the legislature. </w:t>
      </w:r>
    </w:p>
    <w:p w14:paraId="7DF595A6" w14:textId="77777777" w:rsidR="00E73E05" w:rsidRDefault="00E73E05" w:rsidP="00E73E05">
      <w:pPr>
        <w:spacing w:after="0" w:line="360" w:lineRule="auto"/>
        <w:jc w:val="both"/>
        <w:rPr>
          <w:rFonts w:ascii="Verdana" w:eastAsia="Verdana" w:hAnsi="Verdana" w:cs="Verdana"/>
          <w:sz w:val="24"/>
        </w:rPr>
      </w:pPr>
    </w:p>
    <w:p w14:paraId="7F9C887A" w14:textId="15C145D4" w:rsidR="00E73E05" w:rsidRDefault="00E73E05" w:rsidP="00E73E05">
      <w:pPr>
        <w:spacing w:after="0" w:line="360" w:lineRule="auto"/>
        <w:jc w:val="both"/>
        <w:rPr>
          <w:rFonts w:ascii="Verdana" w:eastAsia="Verdana" w:hAnsi="Verdana" w:cs="Verdana"/>
          <w:sz w:val="24"/>
        </w:rPr>
      </w:pPr>
      <w:r w:rsidRPr="00E73E05">
        <w:rPr>
          <w:rFonts w:ascii="Verdana" w:eastAsia="Verdana" w:hAnsi="Verdana" w:cs="Verdana"/>
          <w:b/>
          <w:bCs/>
          <w:sz w:val="24"/>
        </w:rPr>
        <w:t>[2</w:t>
      </w:r>
      <w:r w:rsidR="004E62BD">
        <w:rPr>
          <w:rFonts w:ascii="Verdana" w:eastAsia="Verdana" w:hAnsi="Verdana" w:cs="Verdana"/>
          <w:b/>
          <w:bCs/>
          <w:sz w:val="24"/>
        </w:rPr>
        <w:t>7</w:t>
      </w:r>
      <w:r w:rsidRPr="00E73E05">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For a proper construction of section</w:t>
      </w:r>
      <w:r w:rsidR="004E62BD">
        <w:rPr>
          <w:rFonts w:ascii="Verdana" w:eastAsia="Verdana" w:hAnsi="Verdana" w:cs="Verdana"/>
          <w:sz w:val="24"/>
        </w:rPr>
        <w:t>s</w:t>
      </w:r>
      <w:r w:rsidR="001D61D8">
        <w:rPr>
          <w:rFonts w:ascii="Verdana" w:eastAsia="Verdana" w:hAnsi="Verdana" w:cs="Verdana"/>
          <w:sz w:val="24"/>
        </w:rPr>
        <w:t xml:space="preserve"> 203</w:t>
      </w:r>
      <w:r w:rsidR="00BC6338">
        <w:rPr>
          <w:rFonts w:ascii="Verdana" w:eastAsia="Verdana" w:hAnsi="Verdana" w:cs="Verdana"/>
          <w:sz w:val="24"/>
        </w:rPr>
        <w:t>(2)</w:t>
      </w:r>
      <w:r w:rsidR="001D61D8">
        <w:rPr>
          <w:rFonts w:ascii="Verdana" w:eastAsia="Verdana" w:hAnsi="Verdana" w:cs="Verdana"/>
          <w:sz w:val="24"/>
        </w:rPr>
        <w:t xml:space="preserve">, </w:t>
      </w:r>
      <w:r w:rsidR="00DB7CCA">
        <w:rPr>
          <w:rFonts w:ascii="Verdana" w:eastAsia="Verdana" w:hAnsi="Verdana" w:cs="Verdana"/>
          <w:sz w:val="24"/>
        </w:rPr>
        <w:t xml:space="preserve">It is logical to first consider </w:t>
      </w:r>
      <w:r w:rsidR="00BC6338">
        <w:rPr>
          <w:rFonts w:ascii="Verdana" w:eastAsia="Verdana" w:hAnsi="Verdana" w:cs="Verdana"/>
          <w:sz w:val="24"/>
        </w:rPr>
        <w:t>s</w:t>
      </w:r>
      <w:r w:rsidR="001D61D8">
        <w:rPr>
          <w:rFonts w:ascii="Verdana" w:eastAsia="Verdana" w:hAnsi="Verdana" w:cs="Verdana"/>
          <w:sz w:val="24"/>
        </w:rPr>
        <w:t>ection</w:t>
      </w:r>
      <w:r w:rsidR="00DB7CCA">
        <w:rPr>
          <w:rFonts w:ascii="Verdana" w:eastAsia="Verdana" w:hAnsi="Verdana" w:cs="Verdana"/>
          <w:sz w:val="24"/>
        </w:rPr>
        <w:t>s</w:t>
      </w:r>
      <w:r w:rsidR="001D61D8">
        <w:rPr>
          <w:rFonts w:ascii="Verdana" w:eastAsia="Verdana" w:hAnsi="Verdana" w:cs="Verdana"/>
          <w:sz w:val="24"/>
        </w:rPr>
        <w:t xml:space="preserve"> 204</w:t>
      </w:r>
      <w:r w:rsidR="00BC6338">
        <w:rPr>
          <w:rFonts w:ascii="Verdana" w:eastAsia="Verdana" w:hAnsi="Verdana" w:cs="Verdana"/>
          <w:sz w:val="24"/>
        </w:rPr>
        <w:t xml:space="preserve"> and 205</w:t>
      </w:r>
      <w:r w:rsidR="001D61D8">
        <w:rPr>
          <w:rFonts w:ascii="Verdana" w:eastAsia="Verdana" w:hAnsi="Verdana" w:cs="Verdana"/>
          <w:sz w:val="24"/>
        </w:rPr>
        <w:t xml:space="preserve"> because as will become clearer</w:t>
      </w:r>
      <w:r w:rsidR="00BC6338">
        <w:rPr>
          <w:rFonts w:ascii="Verdana" w:eastAsia="Verdana" w:hAnsi="Verdana" w:cs="Verdana"/>
          <w:sz w:val="24"/>
        </w:rPr>
        <w:t xml:space="preserve"> in the discussion that follow</w:t>
      </w:r>
      <w:r w:rsidR="001D61D8">
        <w:rPr>
          <w:rFonts w:ascii="Verdana" w:eastAsia="Verdana" w:hAnsi="Verdana" w:cs="Verdana"/>
          <w:sz w:val="24"/>
        </w:rPr>
        <w:t xml:space="preserve">, the right of any person appointed by any of the </w:t>
      </w:r>
      <w:r w:rsidR="001D61D8">
        <w:rPr>
          <w:rFonts w:ascii="Verdana" w:eastAsia="Verdana" w:hAnsi="Verdana" w:cs="Verdana"/>
          <w:sz w:val="24"/>
        </w:rPr>
        <w:lastRenderedPageBreak/>
        <w:t>parties listed in section 203 is subject to the</w:t>
      </w:r>
      <w:r w:rsidR="003C5A33">
        <w:rPr>
          <w:rFonts w:ascii="Verdana" w:eastAsia="Verdana" w:hAnsi="Verdana" w:cs="Verdana"/>
          <w:sz w:val="24"/>
        </w:rPr>
        <w:t xml:space="preserve"> recognition of the rights of </w:t>
      </w:r>
      <w:r w:rsidR="001D61D8">
        <w:rPr>
          <w:rFonts w:ascii="Verdana" w:eastAsia="Verdana" w:hAnsi="Verdana" w:cs="Verdana"/>
          <w:sz w:val="24"/>
        </w:rPr>
        <w:t>surviving parents vested in</w:t>
      </w:r>
      <w:r w:rsidR="003C5A33">
        <w:rPr>
          <w:rFonts w:ascii="Verdana" w:eastAsia="Verdana" w:hAnsi="Verdana" w:cs="Verdana"/>
          <w:sz w:val="24"/>
        </w:rPr>
        <w:t xml:space="preserve"> </w:t>
      </w:r>
      <w:r w:rsidR="001D61D8">
        <w:rPr>
          <w:rFonts w:ascii="Verdana" w:eastAsia="Verdana" w:hAnsi="Verdana" w:cs="Verdana"/>
          <w:sz w:val="24"/>
        </w:rPr>
        <w:t>terms of section 204.</w:t>
      </w:r>
    </w:p>
    <w:p w14:paraId="336EE887" w14:textId="7B156A50" w:rsidR="00BC6338" w:rsidRDefault="001D61D8" w:rsidP="00E73E05">
      <w:pPr>
        <w:spacing w:after="0" w:line="360" w:lineRule="auto"/>
        <w:jc w:val="both"/>
        <w:rPr>
          <w:rFonts w:ascii="Verdana" w:eastAsia="Verdana" w:hAnsi="Verdana" w:cs="Verdana"/>
          <w:sz w:val="24"/>
        </w:rPr>
      </w:pPr>
      <w:r>
        <w:rPr>
          <w:rFonts w:ascii="Verdana" w:eastAsia="Verdana" w:hAnsi="Verdana" w:cs="Verdana"/>
          <w:sz w:val="24"/>
        </w:rPr>
        <w:t xml:space="preserve"> </w:t>
      </w:r>
    </w:p>
    <w:p w14:paraId="19B3E9BB" w14:textId="5C1CB3D4" w:rsidR="008070E5" w:rsidRDefault="00E73E05" w:rsidP="00E73E05">
      <w:pPr>
        <w:spacing w:after="0" w:line="360" w:lineRule="auto"/>
        <w:jc w:val="both"/>
        <w:rPr>
          <w:rFonts w:ascii="Verdana" w:eastAsia="Verdana" w:hAnsi="Verdana" w:cs="Verdana"/>
          <w:sz w:val="24"/>
        </w:rPr>
      </w:pPr>
      <w:r w:rsidRPr="00E73E05">
        <w:rPr>
          <w:rFonts w:ascii="Verdana" w:eastAsia="Verdana" w:hAnsi="Verdana" w:cs="Verdana"/>
          <w:b/>
          <w:bCs/>
          <w:sz w:val="24"/>
        </w:rPr>
        <w:t>[</w:t>
      </w:r>
      <w:r w:rsidR="001405BF">
        <w:rPr>
          <w:rFonts w:ascii="Verdana" w:eastAsia="Verdana" w:hAnsi="Verdana" w:cs="Verdana"/>
          <w:b/>
          <w:bCs/>
          <w:sz w:val="24"/>
        </w:rPr>
        <w:t>2</w:t>
      </w:r>
      <w:r w:rsidR="004E62BD">
        <w:rPr>
          <w:rFonts w:ascii="Verdana" w:eastAsia="Verdana" w:hAnsi="Verdana" w:cs="Verdana"/>
          <w:b/>
          <w:bCs/>
          <w:sz w:val="24"/>
        </w:rPr>
        <w:t>8</w:t>
      </w:r>
      <w:r w:rsidRPr="00E73E05">
        <w:rPr>
          <w:rFonts w:ascii="Verdana" w:eastAsia="Verdana" w:hAnsi="Verdana" w:cs="Verdana"/>
          <w:b/>
          <w:bCs/>
          <w:sz w:val="24"/>
        </w:rPr>
        <w:t>]</w:t>
      </w:r>
      <w:r w:rsidR="00616FB3">
        <w:rPr>
          <w:rFonts w:ascii="Verdana" w:eastAsia="Verdana" w:hAnsi="Verdana" w:cs="Verdana"/>
          <w:sz w:val="24"/>
        </w:rPr>
        <w:t xml:space="preserve"> </w:t>
      </w:r>
      <w:r w:rsidR="001D61D8">
        <w:rPr>
          <w:rFonts w:ascii="Verdana" w:eastAsia="Verdana" w:hAnsi="Verdana" w:cs="Verdana"/>
          <w:sz w:val="24"/>
        </w:rPr>
        <w:t>Section 204</w:t>
      </w:r>
      <w:r w:rsidR="00F5535F">
        <w:rPr>
          <w:rFonts w:ascii="Verdana" w:eastAsia="Verdana" w:hAnsi="Verdana" w:cs="Verdana"/>
          <w:sz w:val="24"/>
        </w:rPr>
        <w:t>(1)</w:t>
      </w:r>
      <w:r w:rsidR="003C5A33">
        <w:rPr>
          <w:rFonts w:ascii="Verdana" w:eastAsia="Verdana" w:hAnsi="Verdana" w:cs="Verdana"/>
          <w:sz w:val="24"/>
        </w:rPr>
        <w:t>,</w:t>
      </w:r>
      <w:r w:rsidR="001D61D8">
        <w:rPr>
          <w:rFonts w:ascii="Verdana" w:eastAsia="Verdana" w:hAnsi="Verdana" w:cs="Verdana"/>
          <w:sz w:val="24"/>
        </w:rPr>
        <w:t xml:space="preserve"> as shown earlier</w:t>
      </w:r>
      <w:r w:rsidR="003C5A33">
        <w:rPr>
          <w:rFonts w:ascii="Verdana" w:eastAsia="Verdana" w:hAnsi="Verdana" w:cs="Verdana"/>
          <w:sz w:val="24"/>
        </w:rPr>
        <w:t>,</w:t>
      </w:r>
      <w:r w:rsidR="001D61D8">
        <w:rPr>
          <w:rFonts w:ascii="Verdana" w:eastAsia="Verdana" w:hAnsi="Verdana" w:cs="Verdana"/>
          <w:sz w:val="24"/>
        </w:rPr>
        <w:t xml:space="preserve"> speaks </w:t>
      </w:r>
      <w:r w:rsidR="00BC6338">
        <w:rPr>
          <w:rFonts w:ascii="Verdana" w:eastAsia="Verdana" w:hAnsi="Verdana" w:cs="Verdana"/>
          <w:sz w:val="24"/>
        </w:rPr>
        <w:t>to</w:t>
      </w:r>
      <w:r w:rsidR="001D61D8">
        <w:rPr>
          <w:rFonts w:ascii="Verdana" w:eastAsia="Verdana" w:hAnsi="Verdana" w:cs="Verdana"/>
          <w:sz w:val="24"/>
        </w:rPr>
        <w:t xml:space="preserve"> rights of</w:t>
      </w:r>
      <w:r w:rsidR="00BC6338">
        <w:rPr>
          <w:rFonts w:ascii="Verdana" w:eastAsia="Verdana" w:hAnsi="Verdana" w:cs="Verdana"/>
          <w:sz w:val="24"/>
        </w:rPr>
        <w:t xml:space="preserve"> a</w:t>
      </w:r>
      <w:r w:rsidR="001D61D8">
        <w:rPr>
          <w:rFonts w:ascii="Verdana" w:eastAsia="Verdana" w:hAnsi="Verdana" w:cs="Verdana"/>
          <w:sz w:val="24"/>
        </w:rPr>
        <w:t xml:space="preserve"> surviving parent. As natural guardian, she</w:t>
      </w:r>
      <w:r w:rsidR="001405BF">
        <w:rPr>
          <w:rFonts w:ascii="Verdana" w:eastAsia="Verdana" w:hAnsi="Verdana" w:cs="Verdana"/>
          <w:sz w:val="24"/>
        </w:rPr>
        <w:t xml:space="preserve"> / he</w:t>
      </w:r>
      <w:r w:rsidR="001D61D8">
        <w:rPr>
          <w:rFonts w:ascii="Verdana" w:eastAsia="Verdana" w:hAnsi="Verdana" w:cs="Verdana"/>
          <w:sz w:val="24"/>
        </w:rPr>
        <w:t xml:space="preserve"> has priority rights over third parties. </w:t>
      </w:r>
      <w:r w:rsidR="003C5A33">
        <w:rPr>
          <w:rFonts w:ascii="Verdana" w:eastAsia="Verdana" w:hAnsi="Verdana" w:cs="Verdana"/>
          <w:sz w:val="24"/>
        </w:rPr>
        <w:t>It</w:t>
      </w:r>
      <w:r w:rsidR="001D61D8">
        <w:rPr>
          <w:rFonts w:ascii="Verdana" w:eastAsia="Verdana" w:hAnsi="Verdana" w:cs="Verdana"/>
          <w:sz w:val="24"/>
        </w:rPr>
        <w:t xml:space="preserve"> is for this reason, i think</w:t>
      </w:r>
      <w:r w:rsidR="003C5A33">
        <w:rPr>
          <w:rFonts w:ascii="Verdana" w:eastAsia="Verdana" w:hAnsi="Verdana" w:cs="Verdana"/>
          <w:sz w:val="24"/>
        </w:rPr>
        <w:t xml:space="preserve">, </w:t>
      </w:r>
      <w:r w:rsidR="001D61D8">
        <w:rPr>
          <w:rFonts w:ascii="Verdana" w:eastAsia="Verdana" w:hAnsi="Verdana" w:cs="Verdana"/>
          <w:sz w:val="24"/>
        </w:rPr>
        <w:t xml:space="preserve">that the power of appointment under section 203 is </w:t>
      </w:r>
      <w:r w:rsidR="003C5A33">
        <w:rPr>
          <w:rFonts w:ascii="Verdana" w:eastAsia="Verdana" w:hAnsi="Verdana" w:cs="Verdana"/>
          <w:sz w:val="24"/>
        </w:rPr>
        <w:t>circumscribed</w:t>
      </w:r>
      <w:r w:rsidR="001D61D8">
        <w:rPr>
          <w:rFonts w:ascii="Verdana" w:eastAsia="Verdana" w:hAnsi="Verdana" w:cs="Verdana"/>
          <w:sz w:val="24"/>
        </w:rPr>
        <w:t xml:space="preserve"> in the sense that it must be made in conjun</w:t>
      </w:r>
      <w:r w:rsidR="00DB7CCA">
        <w:rPr>
          <w:rFonts w:ascii="Verdana" w:eastAsia="Verdana" w:hAnsi="Verdana" w:cs="Verdana"/>
          <w:sz w:val="24"/>
        </w:rPr>
        <w:t>ction with the surviving parent as is discussed below.</w:t>
      </w:r>
      <w:r w:rsidR="001D61D8">
        <w:rPr>
          <w:rFonts w:ascii="Verdana" w:eastAsia="Verdana" w:hAnsi="Verdana" w:cs="Verdana"/>
          <w:sz w:val="24"/>
        </w:rPr>
        <w:t xml:space="preserve"> </w:t>
      </w:r>
    </w:p>
    <w:p w14:paraId="3342ED73" w14:textId="77777777" w:rsidR="00E73E05" w:rsidRDefault="00E73E05" w:rsidP="00E73E05">
      <w:pPr>
        <w:spacing w:after="0" w:line="360" w:lineRule="auto"/>
        <w:jc w:val="both"/>
        <w:rPr>
          <w:rFonts w:ascii="Verdana" w:eastAsia="Verdana" w:hAnsi="Verdana" w:cs="Verdana"/>
          <w:sz w:val="24"/>
        </w:rPr>
      </w:pPr>
    </w:p>
    <w:p w14:paraId="261A5A24" w14:textId="1C3870F3" w:rsidR="008070E5" w:rsidRDefault="001405BF" w:rsidP="00E73E05">
      <w:pPr>
        <w:spacing w:after="0" w:line="360" w:lineRule="auto"/>
        <w:jc w:val="both"/>
        <w:rPr>
          <w:rFonts w:ascii="Verdana" w:eastAsia="Verdana" w:hAnsi="Verdana" w:cs="Verdana"/>
          <w:sz w:val="24"/>
        </w:rPr>
      </w:pPr>
      <w:r>
        <w:rPr>
          <w:rFonts w:ascii="Verdana" w:eastAsia="Verdana" w:hAnsi="Verdana" w:cs="Verdana"/>
          <w:b/>
          <w:bCs/>
          <w:sz w:val="24"/>
        </w:rPr>
        <w:t>2</w:t>
      </w:r>
      <w:r w:rsidR="004E62BD">
        <w:rPr>
          <w:rFonts w:ascii="Verdana" w:eastAsia="Verdana" w:hAnsi="Verdana" w:cs="Verdana"/>
          <w:b/>
          <w:bCs/>
          <w:sz w:val="24"/>
        </w:rPr>
        <w:t>8</w:t>
      </w:r>
      <w:r w:rsidR="00616FB3" w:rsidRPr="00E73E05">
        <w:rPr>
          <w:rFonts w:ascii="Verdana" w:eastAsia="Verdana" w:hAnsi="Verdana" w:cs="Verdana"/>
          <w:b/>
          <w:bCs/>
          <w:sz w:val="24"/>
        </w:rPr>
        <w:t>.1</w:t>
      </w:r>
      <w:r w:rsidR="00616FB3">
        <w:rPr>
          <w:rFonts w:ascii="Verdana" w:eastAsia="Verdana" w:hAnsi="Verdana" w:cs="Verdana"/>
          <w:sz w:val="24"/>
        </w:rPr>
        <w:t xml:space="preserve"> </w:t>
      </w:r>
      <w:r w:rsidR="001D61D8">
        <w:rPr>
          <w:rFonts w:ascii="Verdana" w:eastAsia="Verdana" w:hAnsi="Verdana" w:cs="Verdana"/>
          <w:sz w:val="24"/>
        </w:rPr>
        <w:t xml:space="preserve">Subsection 3 of section 205 strengthens the </w:t>
      </w:r>
      <w:r w:rsidR="003C5A33">
        <w:rPr>
          <w:rFonts w:ascii="Verdana" w:eastAsia="Verdana" w:hAnsi="Verdana" w:cs="Verdana"/>
          <w:sz w:val="24"/>
        </w:rPr>
        <w:t>position</w:t>
      </w:r>
      <w:r w:rsidR="001D61D8">
        <w:rPr>
          <w:rFonts w:ascii="Verdana" w:eastAsia="Verdana" w:hAnsi="Verdana" w:cs="Verdana"/>
          <w:sz w:val="24"/>
        </w:rPr>
        <w:t xml:space="preserve"> of the natural guardian in that even where the guardian is appointed </w:t>
      </w:r>
      <w:r w:rsidR="00616FB3">
        <w:rPr>
          <w:rFonts w:ascii="Verdana" w:eastAsia="Verdana" w:hAnsi="Verdana" w:cs="Verdana"/>
          <w:sz w:val="24"/>
        </w:rPr>
        <w:t>testamentary</w:t>
      </w:r>
      <w:r w:rsidR="001D61D8">
        <w:rPr>
          <w:rFonts w:ascii="Verdana" w:eastAsia="Verdana" w:hAnsi="Verdana" w:cs="Verdana"/>
          <w:sz w:val="24"/>
        </w:rPr>
        <w:t xml:space="preserve"> by a will, the person so appointed shall act as such after death of a surviving parent unless the surviving parent has requested otherwise. </w:t>
      </w:r>
      <w:r w:rsidR="003C5A33">
        <w:rPr>
          <w:rFonts w:ascii="Verdana" w:eastAsia="Verdana" w:hAnsi="Verdana" w:cs="Verdana"/>
          <w:sz w:val="24"/>
        </w:rPr>
        <w:t>This</w:t>
      </w:r>
      <w:r w:rsidR="001D61D8">
        <w:rPr>
          <w:rFonts w:ascii="Verdana" w:eastAsia="Verdana" w:hAnsi="Verdana" w:cs="Verdana"/>
          <w:sz w:val="24"/>
        </w:rPr>
        <w:t xml:space="preserve"> shows that her</w:t>
      </w:r>
      <w:r>
        <w:rPr>
          <w:rFonts w:ascii="Verdana" w:eastAsia="Verdana" w:hAnsi="Verdana" w:cs="Verdana"/>
          <w:sz w:val="24"/>
        </w:rPr>
        <w:t xml:space="preserve"> / his</w:t>
      </w:r>
      <w:r w:rsidR="001D61D8">
        <w:rPr>
          <w:rFonts w:ascii="Verdana" w:eastAsia="Verdana" w:hAnsi="Verdana" w:cs="Verdana"/>
          <w:sz w:val="24"/>
        </w:rPr>
        <w:t xml:space="preserve"> views on third parties being appointed as guardians are </w:t>
      </w:r>
      <w:r w:rsidR="003C5A33">
        <w:rPr>
          <w:rFonts w:ascii="Verdana" w:eastAsia="Verdana" w:hAnsi="Verdana" w:cs="Verdana"/>
          <w:sz w:val="24"/>
        </w:rPr>
        <w:t>indispensable</w:t>
      </w:r>
      <w:r w:rsidR="001D61D8">
        <w:rPr>
          <w:rFonts w:ascii="Verdana" w:eastAsia="Verdana" w:hAnsi="Verdana" w:cs="Verdana"/>
          <w:sz w:val="24"/>
        </w:rPr>
        <w:t>.</w:t>
      </w:r>
    </w:p>
    <w:p w14:paraId="64E0D5A9" w14:textId="77777777" w:rsidR="00E73E05" w:rsidRDefault="00E73E05" w:rsidP="00E73E05">
      <w:pPr>
        <w:spacing w:after="0" w:line="360" w:lineRule="auto"/>
        <w:jc w:val="both"/>
        <w:rPr>
          <w:rFonts w:ascii="Verdana" w:eastAsia="Verdana" w:hAnsi="Verdana" w:cs="Verdana"/>
          <w:sz w:val="24"/>
        </w:rPr>
      </w:pPr>
    </w:p>
    <w:p w14:paraId="5C00DB30" w14:textId="28C25D20" w:rsidR="008070E5" w:rsidRDefault="001405BF" w:rsidP="00E73E05">
      <w:pPr>
        <w:spacing w:after="0" w:line="360" w:lineRule="auto"/>
        <w:jc w:val="both"/>
        <w:rPr>
          <w:rFonts w:ascii="Verdana" w:eastAsia="Verdana" w:hAnsi="Verdana" w:cs="Verdana"/>
          <w:sz w:val="24"/>
        </w:rPr>
      </w:pPr>
      <w:r>
        <w:rPr>
          <w:rFonts w:ascii="Verdana" w:eastAsia="Verdana" w:hAnsi="Verdana" w:cs="Verdana"/>
          <w:b/>
          <w:bCs/>
          <w:sz w:val="24"/>
        </w:rPr>
        <w:t>2</w:t>
      </w:r>
      <w:r w:rsidR="004E62BD">
        <w:rPr>
          <w:rFonts w:ascii="Verdana" w:eastAsia="Verdana" w:hAnsi="Verdana" w:cs="Verdana"/>
          <w:b/>
          <w:bCs/>
          <w:sz w:val="24"/>
        </w:rPr>
        <w:t>8</w:t>
      </w:r>
      <w:r w:rsidR="00616FB3" w:rsidRPr="00E73E05">
        <w:rPr>
          <w:rFonts w:ascii="Verdana" w:eastAsia="Verdana" w:hAnsi="Verdana" w:cs="Verdana"/>
          <w:b/>
          <w:bCs/>
          <w:sz w:val="24"/>
        </w:rPr>
        <w:t>.2</w:t>
      </w:r>
      <w:r w:rsidR="00616FB3">
        <w:rPr>
          <w:rFonts w:ascii="Verdana" w:eastAsia="Verdana" w:hAnsi="Verdana" w:cs="Verdana"/>
          <w:sz w:val="24"/>
        </w:rPr>
        <w:t xml:space="preserve"> </w:t>
      </w:r>
      <w:r w:rsidR="001D61D8">
        <w:rPr>
          <w:rFonts w:ascii="Verdana" w:eastAsia="Verdana" w:hAnsi="Verdana" w:cs="Verdana"/>
          <w:sz w:val="24"/>
        </w:rPr>
        <w:t>A further reading into oth</w:t>
      </w:r>
      <w:r w:rsidR="003C5A33">
        <w:rPr>
          <w:rFonts w:ascii="Verdana" w:eastAsia="Verdana" w:hAnsi="Verdana" w:cs="Verdana"/>
          <w:sz w:val="24"/>
        </w:rPr>
        <w:t>er subsections of section 205</w:t>
      </w:r>
      <w:r w:rsidR="001D61D8">
        <w:rPr>
          <w:rFonts w:ascii="Verdana" w:eastAsia="Verdana" w:hAnsi="Verdana" w:cs="Verdana"/>
          <w:sz w:val="24"/>
        </w:rPr>
        <w:t>, in particular</w:t>
      </w:r>
      <w:r w:rsidR="00F5535F">
        <w:rPr>
          <w:rFonts w:ascii="Verdana" w:eastAsia="Verdana" w:hAnsi="Verdana" w:cs="Verdana"/>
          <w:sz w:val="24"/>
        </w:rPr>
        <w:t>,</w:t>
      </w:r>
      <w:r w:rsidR="001D61D8">
        <w:rPr>
          <w:rFonts w:ascii="Verdana" w:eastAsia="Verdana" w:hAnsi="Verdana" w:cs="Verdana"/>
          <w:sz w:val="24"/>
        </w:rPr>
        <w:t xml:space="preserve"> subsection (5)</w:t>
      </w:r>
      <w:r w:rsidR="003C5A33">
        <w:rPr>
          <w:rFonts w:ascii="Verdana" w:eastAsia="Verdana" w:hAnsi="Verdana" w:cs="Verdana"/>
          <w:sz w:val="24"/>
        </w:rPr>
        <w:t>, confirms</w:t>
      </w:r>
      <w:r w:rsidR="00F5535F">
        <w:rPr>
          <w:rFonts w:ascii="Verdana" w:eastAsia="Verdana" w:hAnsi="Verdana" w:cs="Verdana"/>
          <w:sz w:val="24"/>
        </w:rPr>
        <w:t>, in my opinion,</w:t>
      </w:r>
      <w:r w:rsidR="001D61D8">
        <w:rPr>
          <w:rFonts w:ascii="Verdana" w:eastAsia="Verdana" w:hAnsi="Verdana" w:cs="Verdana"/>
          <w:sz w:val="24"/>
        </w:rPr>
        <w:t xml:space="preserve"> that natural guardianship is not lightly interfered with.  It is only in special </w:t>
      </w:r>
      <w:r w:rsidR="003C5A33">
        <w:rPr>
          <w:rFonts w:ascii="Verdana" w:eastAsia="Verdana" w:hAnsi="Verdana" w:cs="Verdana"/>
          <w:sz w:val="24"/>
        </w:rPr>
        <w:t>circumstances</w:t>
      </w:r>
      <w:r w:rsidR="001D61D8">
        <w:rPr>
          <w:rFonts w:ascii="Verdana" w:eastAsia="Verdana" w:hAnsi="Verdana" w:cs="Verdana"/>
          <w:sz w:val="24"/>
        </w:rPr>
        <w:t xml:space="preserve"> that a natural guardian will be divested of her guardianship or custody. </w:t>
      </w:r>
      <w:r w:rsidR="003C5A33">
        <w:rPr>
          <w:rFonts w:ascii="Verdana" w:eastAsia="Verdana" w:hAnsi="Verdana" w:cs="Verdana"/>
          <w:sz w:val="24"/>
        </w:rPr>
        <w:t>Such</w:t>
      </w:r>
      <w:r w:rsidR="001D61D8">
        <w:rPr>
          <w:rFonts w:ascii="Verdana" w:eastAsia="Verdana" w:hAnsi="Verdana" w:cs="Verdana"/>
          <w:sz w:val="24"/>
        </w:rPr>
        <w:t xml:space="preserve"> </w:t>
      </w:r>
      <w:r w:rsidR="003C5A33">
        <w:rPr>
          <w:rFonts w:ascii="Verdana" w:eastAsia="Verdana" w:hAnsi="Verdana" w:cs="Verdana"/>
          <w:sz w:val="24"/>
        </w:rPr>
        <w:t>circumstances</w:t>
      </w:r>
      <w:r w:rsidR="00751EE4">
        <w:rPr>
          <w:rFonts w:ascii="Verdana" w:eastAsia="Verdana" w:hAnsi="Verdana" w:cs="Verdana"/>
          <w:sz w:val="24"/>
        </w:rPr>
        <w:t xml:space="preserve"> include </w:t>
      </w:r>
      <w:r w:rsidR="001D61D8">
        <w:rPr>
          <w:rFonts w:ascii="Verdana" w:eastAsia="Verdana" w:hAnsi="Verdana" w:cs="Verdana"/>
          <w:sz w:val="24"/>
        </w:rPr>
        <w:t>unfitness to ha</w:t>
      </w:r>
      <w:r w:rsidR="003C5A33">
        <w:rPr>
          <w:rFonts w:ascii="Verdana" w:eastAsia="Verdana" w:hAnsi="Verdana" w:cs="Verdana"/>
          <w:sz w:val="24"/>
        </w:rPr>
        <w:t>ve legal custody of the child. E</w:t>
      </w:r>
      <w:r w:rsidR="001D61D8">
        <w:rPr>
          <w:rFonts w:ascii="Verdana" w:eastAsia="Verdana" w:hAnsi="Verdana" w:cs="Verdana"/>
          <w:sz w:val="24"/>
        </w:rPr>
        <w:t xml:space="preserve">ven then, it is the court that is vested with the power to make its assessment and </w:t>
      </w:r>
      <w:r w:rsidR="003C5A33">
        <w:rPr>
          <w:rFonts w:ascii="Verdana" w:eastAsia="Verdana" w:hAnsi="Verdana" w:cs="Verdana"/>
          <w:sz w:val="24"/>
        </w:rPr>
        <w:t>decide whether it is necessary to appoint</w:t>
      </w:r>
      <w:r w:rsidR="001D61D8">
        <w:rPr>
          <w:rFonts w:ascii="Verdana" w:eastAsia="Verdana" w:hAnsi="Verdana" w:cs="Verdana"/>
          <w:sz w:val="24"/>
        </w:rPr>
        <w:t xml:space="preserve"> a 3rd party</w:t>
      </w:r>
      <w:r w:rsidR="003C5A33">
        <w:rPr>
          <w:rFonts w:ascii="Verdana" w:eastAsia="Verdana" w:hAnsi="Verdana" w:cs="Verdana"/>
          <w:sz w:val="24"/>
        </w:rPr>
        <w:t xml:space="preserve"> </w:t>
      </w:r>
      <w:r w:rsidR="001D61D8">
        <w:rPr>
          <w:rFonts w:ascii="Verdana" w:eastAsia="Verdana" w:hAnsi="Verdana" w:cs="Verdana"/>
          <w:sz w:val="24"/>
        </w:rPr>
        <w:t>(</w:t>
      </w:r>
      <w:r w:rsidR="003C5A33">
        <w:rPr>
          <w:rFonts w:ascii="Verdana" w:eastAsia="Verdana" w:hAnsi="Verdana" w:cs="Verdana"/>
          <w:sz w:val="24"/>
        </w:rPr>
        <w:t>e.g.</w:t>
      </w:r>
      <w:r w:rsidR="001D61D8">
        <w:rPr>
          <w:rFonts w:ascii="Verdana" w:eastAsia="Verdana" w:hAnsi="Verdana" w:cs="Verdana"/>
          <w:sz w:val="24"/>
        </w:rPr>
        <w:t xml:space="preserve"> a relative) as co-guardian or </w:t>
      </w:r>
      <w:r w:rsidR="00751EE4">
        <w:rPr>
          <w:rFonts w:ascii="Verdana" w:eastAsia="Verdana" w:hAnsi="Verdana" w:cs="Verdana"/>
          <w:sz w:val="24"/>
        </w:rPr>
        <w:t xml:space="preserve">authorise the third party </w:t>
      </w:r>
      <w:r w:rsidR="001D61D8">
        <w:rPr>
          <w:rFonts w:ascii="Verdana" w:eastAsia="Verdana" w:hAnsi="Verdana" w:cs="Verdana"/>
          <w:sz w:val="24"/>
        </w:rPr>
        <w:t>to singly act</w:t>
      </w:r>
      <w:r w:rsidR="00751EE4">
        <w:rPr>
          <w:rFonts w:ascii="Verdana" w:eastAsia="Verdana" w:hAnsi="Verdana" w:cs="Verdana"/>
          <w:sz w:val="24"/>
        </w:rPr>
        <w:t xml:space="preserve"> as guardian</w:t>
      </w:r>
      <w:r w:rsidR="001D61D8">
        <w:rPr>
          <w:rFonts w:ascii="Verdana" w:eastAsia="Verdana" w:hAnsi="Verdana" w:cs="Verdana"/>
          <w:sz w:val="24"/>
        </w:rPr>
        <w:t xml:space="preserve">. </w:t>
      </w:r>
    </w:p>
    <w:p w14:paraId="75DC9801" w14:textId="77777777" w:rsidR="00E73E05" w:rsidRDefault="00E73E05" w:rsidP="00E73E05">
      <w:pPr>
        <w:spacing w:after="0" w:line="360" w:lineRule="auto"/>
        <w:jc w:val="both"/>
        <w:rPr>
          <w:rFonts w:ascii="Verdana" w:eastAsia="Verdana" w:hAnsi="Verdana" w:cs="Verdana"/>
          <w:sz w:val="24"/>
        </w:rPr>
      </w:pPr>
    </w:p>
    <w:p w14:paraId="27E59E8D" w14:textId="77E0F82E" w:rsidR="008070E5" w:rsidRDefault="00E73E05" w:rsidP="00AC1397">
      <w:pPr>
        <w:spacing w:after="0" w:line="360" w:lineRule="auto"/>
        <w:jc w:val="both"/>
        <w:rPr>
          <w:rFonts w:ascii="Verdana" w:eastAsia="Verdana" w:hAnsi="Verdana" w:cs="Verdana"/>
          <w:sz w:val="24"/>
        </w:rPr>
      </w:pPr>
      <w:r w:rsidRPr="00E73E05">
        <w:rPr>
          <w:rFonts w:ascii="Verdana" w:eastAsia="Verdana" w:hAnsi="Verdana" w:cs="Verdana"/>
          <w:b/>
          <w:bCs/>
          <w:sz w:val="24"/>
        </w:rPr>
        <w:t>[</w:t>
      </w:r>
      <w:r w:rsidR="004E62BD">
        <w:rPr>
          <w:rFonts w:ascii="Verdana" w:eastAsia="Verdana" w:hAnsi="Verdana" w:cs="Verdana"/>
          <w:b/>
          <w:bCs/>
          <w:sz w:val="24"/>
        </w:rPr>
        <w:t>29</w:t>
      </w:r>
      <w:r w:rsidRPr="00E73E05">
        <w:rPr>
          <w:rFonts w:ascii="Verdana" w:eastAsia="Verdana" w:hAnsi="Verdana" w:cs="Verdana"/>
          <w:b/>
          <w:bCs/>
          <w:sz w:val="24"/>
        </w:rPr>
        <w:t>]</w:t>
      </w:r>
      <w:r w:rsidR="00616FB3">
        <w:rPr>
          <w:rFonts w:ascii="Verdana" w:eastAsia="Verdana" w:hAnsi="Verdana" w:cs="Verdana"/>
          <w:sz w:val="24"/>
        </w:rPr>
        <w:t xml:space="preserve"> </w:t>
      </w:r>
      <w:r w:rsidR="001D61D8">
        <w:rPr>
          <w:rFonts w:ascii="Verdana" w:eastAsia="Verdana" w:hAnsi="Verdana" w:cs="Verdana"/>
          <w:sz w:val="24"/>
        </w:rPr>
        <w:t xml:space="preserve">Reading section 203 in the light of the </w:t>
      </w:r>
      <w:r w:rsidR="00751EE4">
        <w:rPr>
          <w:rFonts w:ascii="Verdana" w:eastAsia="Verdana" w:hAnsi="Verdana" w:cs="Verdana"/>
          <w:sz w:val="24"/>
        </w:rPr>
        <w:t>specified</w:t>
      </w:r>
      <w:r w:rsidR="001D61D8">
        <w:rPr>
          <w:rFonts w:ascii="Verdana" w:eastAsia="Verdana" w:hAnsi="Verdana" w:cs="Verdana"/>
          <w:sz w:val="24"/>
        </w:rPr>
        <w:t xml:space="preserve"> provisions of the Act, it seems to me that the word </w:t>
      </w:r>
      <w:r w:rsidR="00F5535F">
        <w:rPr>
          <w:rFonts w:ascii="Verdana" w:eastAsia="Verdana" w:hAnsi="Verdana" w:cs="Verdana"/>
          <w:sz w:val="24"/>
        </w:rPr>
        <w:t>‘</w:t>
      </w:r>
      <w:r w:rsidR="001D61D8">
        <w:rPr>
          <w:rFonts w:ascii="Verdana" w:eastAsia="Verdana" w:hAnsi="Verdana" w:cs="Verdana"/>
          <w:sz w:val="24"/>
        </w:rPr>
        <w:t>may</w:t>
      </w:r>
      <w:r w:rsidR="00F5535F">
        <w:rPr>
          <w:rFonts w:ascii="Verdana" w:eastAsia="Verdana" w:hAnsi="Verdana" w:cs="Verdana"/>
          <w:sz w:val="24"/>
        </w:rPr>
        <w:t>’</w:t>
      </w:r>
      <w:r w:rsidR="001D61D8">
        <w:rPr>
          <w:rFonts w:ascii="Verdana" w:eastAsia="Verdana" w:hAnsi="Verdana" w:cs="Verdana"/>
          <w:sz w:val="24"/>
        </w:rPr>
        <w:t xml:space="preserve"> in subsection 2 is used in the sense tha</w:t>
      </w:r>
      <w:r w:rsidR="00751EE4">
        <w:rPr>
          <w:rFonts w:ascii="Verdana" w:eastAsia="Verdana" w:hAnsi="Verdana" w:cs="Verdana"/>
          <w:sz w:val="24"/>
        </w:rPr>
        <w:t xml:space="preserve">t anyone of the listed parties </w:t>
      </w:r>
      <w:r w:rsidR="001D61D8">
        <w:rPr>
          <w:rFonts w:ascii="Verdana" w:eastAsia="Verdana" w:hAnsi="Verdana" w:cs="Verdana"/>
          <w:sz w:val="24"/>
        </w:rPr>
        <w:t>is empowered to appoint a guardian</w:t>
      </w:r>
      <w:r w:rsidR="001405BF">
        <w:rPr>
          <w:rFonts w:ascii="Verdana" w:eastAsia="Verdana" w:hAnsi="Verdana" w:cs="Verdana"/>
          <w:sz w:val="24"/>
        </w:rPr>
        <w:t>.  The</w:t>
      </w:r>
      <w:r w:rsidR="001D61D8">
        <w:rPr>
          <w:rFonts w:ascii="Verdana" w:eastAsia="Verdana" w:hAnsi="Verdana" w:cs="Verdana"/>
          <w:sz w:val="24"/>
        </w:rPr>
        <w:t xml:space="preserve"> word "or" does </w:t>
      </w:r>
      <w:r w:rsidR="001405BF">
        <w:rPr>
          <w:rFonts w:ascii="Verdana" w:eastAsia="Verdana" w:hAnsi="Verdana" w:cs="Verdana"/>
          <w:sz w:val="24"/>
        </w:rPr>
        <w:t>not</w:t>
      </w:r>
      <w:r w:rsidR="00E77CCB">
        <w:rPr>
          <w:rFonts w:ascii="Verdana" w:eastAsia="Verdana" w:hAnsi="Verdana" w:cs="Verdana"/>
          <w:sz w:val="24"/>
        </w:rPr>
        <w:t>,</w:t>
      </w:r>
      <w:r w:rsidR="001405BF">
        <w:rPr>
          <w:rFonts w:ascii="Verdana" w:eastAsia="Verdana" w:hAnsi="Verdana" w:cs="Verdana"/>
          <w:sz w:val="24"/>
        </w:rPr>
        <w:t xml:space="preserve"> however</w:t>
      </w:r>
      <w:r w:rsidR="00E77CCB">
        <w:rPr>
          <w:rFonts w:ascii="Verdana" w:eastAsia="Verdana" w:hAnsi="Verdana" w:cs="Verdana"/>
          <w:sz w:val="24"/>
        </w:rPr>
        <w:t>,</w:t>
      </w:r>
      <w:r w:rsidR="001405BF">
        <w:rPr>
          <w:rFonts w:ascii="Verdana" w:eastAsia="Verdana" w:hAnsi="Verdana" w:cs="Verdana"/>
          <w:sz w:val="24"/>
        </w:rPr>
        <w:t xml:space="preserve"> </w:t>
      </w:r>
      <w:r w:rsidR="001D61D8">
        <w:rPr>
          <w:rFonts w:ascii="Verdana" w:eastAsia="Verdana" w:hAnsi="Verdana" w:cs="Verdana"/>
          <w:sz w:val="24"/>
        </w:rPr>
        <w:t xml:space="preserve">confer a discretion on the appointing party to </w:t>
      </w:r>
      <w:r w:rsidR="001405BF">
        <w:rPr>
          <w:rFonts w:ascii="Verdana" w:eastAsia="Verdana" w:hAnsi="Verdana" w:cs="Verdana"/>
          <w:sz w:val="24"/>
        </w:rPr>
        <w:t xml:space="preserve">make </w:t>
      </w:r>
      <w:r w:rsidR="00E77CCB">
        <w:rPr>
          <w:rFonts w:ascii="Verdana" w:eastAsia="Verdana" w:hAnsi="Verdana" w:cs="Verdana"/>
          <w:sz w:val="24"/>
        </w:rPr>
        <w:t xml:space="preserve">an </w:t>
      </w:r>
      <w:r w:rsidR="001D61D8">
        <w:rPr>
          <w:rFonts w:ascii="Verdana" w:eastAsia="Verdana" w:hAnsi="Verdana" w:cs="Verdana"/>
          <w:sz w:val="24"/>
        </w:rPr>
        <w:t>elect</w:t>
      </w:r>
      <w:r w:rsidR="001405BF">
        <w:rPr>
          <w:rFonts w:ascii="Verdana" w:eastAsia="Verdana" w:hAnsi="Verdana" w:cs="Verdana"/>
          <w:sz w:val="24"/>
        </w:rPr>
        <w:t>ion of</w:t>
      </w:r>
      <w:r w:rsidR="001D61D8">
        <w:rPr>
          <w:rFonts w:ascii="Verdana" w:eastAsia="Verdana" w:hAnsi="Verdana" w:cs="Verdana"/>
          <w:sz w:val="24"/>
        </w:rPr>
        <w:t xml:space="preserve"> either act</w:t>
      </w:r>
      <w:r w:rsidR="001405BF">
        <w:rPr>
          <w:rFonts w:ascii="Verdana" w:eastAsia="Verdana" w:hAnsi="Verdana" w:cs="Verdana"/>
          <w:sz w:val="24"/>
        </w:rPr>
        <w:t>ing</w:t>
      </w:r>
      <w:r w:rsidR="001D61D8">
        <w:rPr>
          <w:rFonts w:ascii="Verdana" w:eastAsia="Verdana" w:hAnsi="Verdana" w:cs="Verdana"/>
          <w:sz w:val="24"/>
        </w:rPr>
        <w:t xml:space="preserve"> alone or in conjunction with persons so </w:t>
      </w:r>
      <w:r w:rsidR="00F67CC9">
        <w:rPr>
          <w:rFonts w:ascii="Verdana" w:eastAsia="Verdana" w:hAnsi="Verdana" w:cs="Verdana"/>
          <w:sz w:val="24"/>
        </w:rPr>
        <w:t>mentioned.</w:t>
      </w:r>
      <w:r w:rsidR="001D61D8">
        <w:rPr>
          <w:rFonts w:ascii="Verdana" w:eastAsia="Verdana" w:hAnsi="Verdana" w:cs="Verdana"/>
          <w:sz w:val="24"/>
        </w:rPr>
        <w:t xml:space="preserve"> An appointment made in</w:t>
      </w:r>
      <w:r w:rsidR="00751EE4">
        <w:rPr>
          <w:rFonts w:ascii="Verdana" w:eastAsia="Verdana" w:hAnsi="Verdana" w:cs="Verdana"/>
          <w:sz w:val="24"/>
        </w:rPr>
        <w:t xml:space="preserve"> </w:t>
      </w:r>
      <w:r w:rsidR="001D61D8">
        <w:rPr>
          <w:rFonts w:ascii="Verdana" w:eastAsia="Verdana" w:hAnsi="Verdana" w:cs="Verdana"/>
          <w:sz w:val="24"/>
        </w:rPr>
        <w:t xml:space="preserve">terms of subsection 2 of section 203 is subject to the limitation or qualification there stated, namely, where </w:t>
      </w:r>
      <w:r w:rsidR="001D61D8">
        <w:rPr>
          <w:rFonts w:ascii="Verdana" w:eastAsia="Verdana" w:hAnsi="Verdana" w:cs="Verdana"/>
          <w:sz w:val="24"/>
        </w:rPr>
        <w:lastRenderedPageBreak/>
        <w:t xml:space="preserve">there is a surviving parent of a child where one of the parents is deceased, or the father of the child born out of wedlock who has acquired parental responsibility for the child, or one of the parents where the parents of the child are no longer living together, the parties </w:t>
      </w:r>
      <w:r w:rsidR="007D2E7B">
        <w:rPr>
          <w:rFonts w:ascii="Verdana" w:eastAsia="Verdana" w:hAnsi="Verdana" w:cs="Verdana"/>
          <w:sz w:val="24"/>
        </w:rPr>
        <w:t>must</w:t>
      </w:r>
      <w:r w:rsidR="001D61D8">
        <w:rPr>
          <w:rFonts w:ascii="Verdana" w:eastAsia="Verdana" w:hAnsi="Verdana" w:cs="Verdana"/>
          <w:sz w:val="24"/>
        </w:rPr>
        <w:t xml:space="preserve"> act in </w:t>
      </w:r>
      <w:r w:rsidR="00751EE4">
        <w:rPr>
          <w:rFonts w:ascii="Verdana" w:eastAsia="Verdana" w:hAnsi="Verdana" w:cs="Verdana"/>
          <w:sz w:val="24"/>
        </w:rPr>
        <w:t>conjunction</w:t>
      </w:r>
      <w:r w:rsidR="001D61D8">
        <w:rPr>
          <w:rFonts w:ascii="Verdana" w:eastAsia="Verdana" w:hAnsi="Verdana" w:cs="Verdana"/>
          <w:sz w:val="24"/>
        </w:rPr>
        <w:t xml:space="preserve"> </w:t>
      </w:r>
      <w:r w:rsidR="00E77CCB">
        <w:rPr>
          <w:rFonts w:ascii="Verdana" w:eastAsia="Verdana" w:hAnsi="Verdana" w:cs="Verdana"/>
          <w:sz w:val="24"/>
        </w:rPr>
        <w:t>with</w:t>
      </w:r>
      <w:r w:rsidR="001D61D8">
        <w:rPr>
          <w:rFonts w:ascii="Verdana" w:eastAsia="Verdana" w:hAnsi="Verdana" w:cs="Verdana"/>
          <w:sz w:val="24"/>
        </w:rPr>
        <w:t xml:space="preserve"> </w:t>
      </w:r>
      <w:r w:rsidR="007D2E7B">
        <w:rPr>
          <w:rFonts w:ascii="Verdana" w:eastAsia="Verdana" w:hAnsi="Verdana" w:cs="Verdana"/>
          <w:sz w:val="24"/>
        </w:rPr>
        <w:t>persons just</w:t>
      </w:r>
      <w:r w:rsidR="001D61D8">
        <w:rPr>
          <w:rFonts w:ascii="Verdana" w:eastAsia="Verdana" w:hAnsi="Verdana" w:cs="Verdana"/>
          <w:sz w:val="24"/>
        </w:rPr>
        <w:t xml:space="preserve"> mentioned. </w:t>
      </w:r>
      <w:r w:rsidR="00751EE4">
        <w:rPr>
          <w:rFonts w:ascii="Verdana" w:eastAsia="Verdana" w:hAnsi="Verdana" w:cs="Verdana"/>
          <w:sz w:val="24"/>
        </w:rPr>
        <w:t>In</w:t>
      </w:r>
      <w:r w:rsidR="001D61D8">
        <w:rPr>
          <w:rFonts w:ascii="Verdana" w:eastAsia="Verdana" w:hAnsi="Verdana" w:cs="Verdana"/>
          <w:sz w:val="24"/>
        </w:rPr>
        <w:t xml:space="preserve"> our case, the surviving parent must be part of the decision-making. </w:t>
      </w:r>
      <w:r w:rsidR="00F67CC9">
        <w:rPr>
          <w:rFonts w:ascii="Verdana" w:eastAsia="Verdana" w:hAnsi="Verdana" w:cs="Verdana"/>
          <w:sz w:val="24"/>
        </w:rPr>
        <w:t xml:space="preserve">To put it differently, the fact that a </w:t>
      </w:r>
      <w:r w:rsidR="007D2E7B">
        <w:rPr>
          <w:rFonts w:ascii="Verdana" w:eastAsia="Verdana" w:hAnsi="Verdana" w:cs="Verdana"/>
          <w:sz w:val="24"/>
        </w:rPr>
        <w:t>family or other party</w:t>
      </w:r>
      <w:r w:rsidR="00F67CC9">
        <w:rPr>
          <w:rFonts w:ascii="Verdana" w:eastAsia="Verdana" w:hAnsi="Verdana" w:cs="Verdana"/>
          <w:sz w:val="24"/>
        </w:rPr>
        <w:t xml:space="preserve"> listed therein is authorized to appoint a guardian, cannot alter the importance and clear provisions of section 204.</w:t>
      </w:r>
      <w:r w:rsidR="001D61D8">
        <w:rPr>
          <w:rFonts w:ascii="Verdana" w:eastAsia="Verdana" w:hAnsi="Verdana" w:cs="Verdana"/>
          <w:sz w:val="24"/>
        </w:rPr>
        <w:t xml:space="preserve"> </w:t>
      </w:r>
    </w:p>
    <w:p w14:paraId="644BC84E" w14:textId="77777777" w:rsidR="00AC1397" w:rsidRDefault="00AC1397" w:rsidP="00AC1397">
      <w:pPr>
        <w:spacing w:after="0" w:line="360" w:lineRule="auto"/>
        <w:jc w:val="both"/>
        <w:rPr>
          <w:rFonts w:ascii="Verdana" w:eastAsia="Verdana" w:hAnsi="Verdana" w:cs="Verdana"/>
          <w:sz w:val="24"/>
        </w:rPr>
      </w:pPr>
    </w:p>
    <w:p w14:paraId="2F004018" w14:textId="254CBF8D" w:rsidR="008070E5" w:rsidRDefault="00AC1397" w:rsidP="00F01350">
      <w:pPr>
        <w:spacing w:after="0" w:line="360" w:lineRule="auto"/>
        <w:jc w:val="both"/>
        <w:rPr>
          <w:rFonts w:ascii="Verdana" w:eastAsia="Verdana" w:hAnsi="Verdana" w:cs="Verdana"/>
          <w:sz w:val="24"/>
        </w:rPr>
      </w:pPr>
      <w:r w:rsidRPr="00AC1397">
        <w:rPr>
          <w:rFonts w:ascii="Verdana" w:eastAsia="Verdana" w:hAnsi="Verdana" w:cs="Verdana"/>
          <w:b/>
          <w:bCs/>
          <w:sz w:val="24"/>
        </w:rPr>
        <w:t>[</w:t>
      </w:r>
      <w:r w:rsidR="00616FB3" w:rsidRPr="00AC1397">
        <w:rPr>
          <w:rFonts w:ascii="Verdana" w:eastAsia="Verdana" w:hAnsi="Verdana" w:cs="Verdana"/>
          <w:b/>
          <w:bCs/>
          <w:sz w:val="24"/>
        </w:rPr>
        <w:t>3</w:t>
      </w:r>
      <w:r w:rsidR="00E77CCB">
        <w:rPr>
          <w:rFonts w:ascii="Verdana" w:eastAsia="Verdana" w:hAnsi="Verdana" w:cs="Verdana"/>
          <w:b/>
          <w:bCs/>
          <w:sz w:val="24"/>
        </w:rPr>
        <w:t>0</w:t>
      </w:r>
      <w:r w:rsidRPr="00AC1397">
        <w:rPr>
          <w:rFonts w:ascii="Verdana" w:eastAsia="Verdana" w:hAnsi="Verdana" w:cs="Verdana"/>
          <w:b/>
          <w:bCs/>
          <w:sz w:val="24"/>
        </w:rPr>
        <w:t>]</w:t>
      </w:r>
      <w:r w:rsidR="00616FB3">
        <w:rPr>
          <w:rFonts w:ascii="Verdana" w:eastAsia="Verdana" w:hAnsi="Verdana" w:cs="Verdana"/>
          <w:sz w:val="24"/>
        </w:rPr>
        <w:t xml:space="preserve"> </w:t>
      </w:r>
      <w:r w:rsidR="001D61D8">
        <w:rPr>
          <w:rFonts w:ascii="Verdana" w:eastAsia="Verdana" w:hAnsi="Verdana" w:cs="Verdana"/>
          <w:sz w:val="24"/>
        </w:rPr>
        <w:t>The proper construction of section 203</w:t>
      </w:r>
      <w:r w:rsidR="00F67CC9">
        <w:rPr>
          <w:rFonts w:ascii="Verdana" w:eastAsia="Verdana" w:hAnsi="Verdana" w:cs="Verdana"/>
          <w:sz w:val="24"/>
        </w:rPr>
        <w:t>, in my opinion, is</w:t>
      </w:r>
      <w:r w:rsidR="001D61D8">
        <w:rPr>
          <w:rFonts w:ascii="Verdana" w:eastAsia="Verdana" w:hAnsi="Verdana" w:cs="Verdana"/>
          <w:sz w:val="24"/>
        </w:rPr>
        <w:t xml:space="preserve"> therefore that the parties listed therein can only singly appoint a guardian where there is no surviving parent; but where there is a surviving parent, the appointment must be made jointly with her.</w:t>
      </w:r>
    </w:p>
    <w:p w14:paraId="2F644675" w14:textId="77777777" w:rsidR="00F01350" w:rsidRDefault="00F01350" w:rsidP="00F01350">
      <w:pPr>
        <w:spacing w:after="0" w:line="360" w:lineRule="auto"/>
        <w:jc w:val="both"/>
        <w:rPr>
          <w:rFonts w:ascii="Verdana" w:eastAsia="Verdana" w:hAnsi="Verdana" w:cs="Verdana"/>
          <w:sz w:val="24"/>
        </w:rPr>
      </w:pPr>
    </w:p>
    <w:p w14:paraId="36B3928C" w14:textId="4A622726"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[3</w:t>
      </w:r>
      <w:r w:rsidR="00E77CCB">
        <w:rPr>
          <w:rFonts w:ascii="Verdana" w:eastAsia="Verdana" w:hAnsi="Verdana" w:cs="Verdana"/>
          <w:b/>
          <w:bCs/>
          <w:sz w:val="24"/>
        </w:rPr>
        <w:t>1</w:t>
      </w:r>
      <w:r w:rsidRPr="00F01350">
        <w:rPr>
          <w:rFonts w:ascii="Verdana" w:eastAsia="Verdana" w:hAnsi="Verdana" w:cs="Verdana"/>
          <w:b/>
          <w:bCs/>
          <w:sz w:val="24"/>
        </w:rPr>
        <w:t>]</w:t>
      </w:r>
      <w:r>
        <w:rPr>
          <w:rFonts w:ascii="Verdana" w:eastAsia="Verdana" w:hAnsi="Verdana" w:cs="Verdana"/>
          <w:sz w:val="24"/>
        </w:rPr>
        <w:tab/>
      </w:r>
      <w:r w:rsidR="00751EE4">
        <w:rPr>
          <w:rFonts w:ascii="Verdana" w:eastAsia="Verdana" w:hAnsi="Verdana" w:cs="Verdana"/>
          <w:sz w:val="24"/>
        </w:rPr>
        <w:t>Since the</w:t>
      </w:r>
      <w:r w:rsidR="001D61D8">
        <w:rPr>
          <w:rFonts w:ascii="Verdana" w:eastAsia="Verdana" w:hAnsi="Verdana" w:cs="Verdana"/>
          <w:sz w:val="24"/>
        </w:rPr>
        <w:t xml:space="preserve"> surviving parent of a minor child automatically becomes the guardian upo</w:t>
      </w:r>
      <w:r w:rsidR="00751EE4">
        <w:rPr>
          <w:rFonts w:ascii="Verdana" w:eastAsia="Verdana" w:hAnsi="Verdana" w:cs="Verdana"/>
          <w:sz w:val="24"/>
        </w:rPr>
        <w:t xml:space="preserve">n the death of the other parent, </w:t>
      </w:r>
      <w:r w:rsidR="00E77CCB">
        <w:rPr>
          <w:rFonts w:ascii="Verdana" w:eastAsia="Verdana" w:hAnsi="Verdana" w:cs="Verdana"/>
          <w:sz w:val="24"/>
        </w:rPr>
        <w:t xml:space="preserve">as discussed above, </w:t>
      </w:r>
      <w:r w:rsidR="00751EE4">
        <w:rPr>
          <w:rFonts w:ascii="Verdana" w:eastAsia="Verdana" w:hAnsi="Verdana" w:cs="Verdana"/>
          <w:sz w:val="24"/>
        </w:rPr>
        <w:t>i</w:t>
      </w:r>
      <w:r w:rsidR="001D61D8">
        <w:rPr>
          <w:rFonts w:ascii="Verdana" w:eastAsia="Verdana" w:hAnsi="Verdana" w:cs="Verdana"/>
          <w:sz w:val="24"/>
        </w:rPr>
        <w:t>t follows in my vi</w:t>
      </w:r>
      <w:r w:rsidR="00751EE4">
        <w:rPr>
          <w:rFonts w:ascii="Verdana" w:eastAsia="Verdana" w:hAnsi="Verdana" w:cs="Verdana"/>
          <w:sz w:val="24"/>
        </w:rPr>
        <w:t>ew that in the nomination of a</w:t>
      </w:r>
      <w:r w:rsidR="001D61D8">
        <w:rPr>
          <w:rFonts w:ascii="Verdana" w:eastAsia="Verdana" w:hAnsi="Verdana" w:cs="Verdana"/>
          <w:sz w:val="24"/>
        </w:rPr>
        <w:t xml:space="preserve"> </w:t>
      </w:r>
      <w:r w:rsidR="00751EE4">
        <w:rPr>
          <w:rFonts w:ascii="Verdana" w:eastAsia="Verdana" w:hAnsi="Verdana" w:cs="Verdana"/>
          <w:sz w:val="24"/>
        </w:rPr>
        <w:t>guardian, all the parties enumerated in section 203(1)</w:t>
      </w:r>
      <w:r w:rsidR="001D61D8">
        <w:rPr>
          <w:rFonts w:ascii="Verdana" w:eastAsia="Verdana" w:hAnsi="Verdana" w:cs="Verdana"/>
          <w:sz w:val="24"/>
        </w:rPr>
        <w:t xml:space="preserve"> are bound</w:t>
      </w:r>
      <w:r w:rsidR="00751EE4">
        <w:rPr>
          <w:rFonts w:ascii="Verdana" w:eastAsia="Verdana" w:hAnsi="Verdana" w:cs="Verdana"/>
          <w:sz w:val="24"/>
        </w:rPr>
        <w:t>,</w:t>
      </w:r>
      <w:r w:rsidR="001D61D8">
        <w:rPr>
          <w:rFonts w:ascii="Verdana" w:eastAsia="Verdana" w:hAnsi="Verdana" w:cs="Verdana"/>
          <w:sz w:val="24"/>
        </w:rPr>
        <w:t xml:space="preserve"> in so nominating</w:t>
      </w:r>
      <w:r w:rsidR="00751EE4">
        <w:rPr>
          <w:rFonts w:ascii="Verdana" w:eastAsia="Verdana" w:hAnsi="Verdana" w:cs="Verdana"/>
          <w:sz w:val="24"/>
        </w:rPr>
        <w:t>,</w:t>
      </w:r>
      <w:r w:rsidR="001D61D8">
        <w:rPr>
          <w:rFonts w:ascii="Verdana" w:eastAsia="Verdana" w:hAnsi="Verdana" w:cs="Verdana"/>
          <w:sz w:val="24"/>
        </w:rPr>
        <w:t xml:space="preserve"> by the provisions of the Act </w:t>
      </w:r>
      <w:proofErr w:type="spellStart"/>
      <w:r w:rsidR="001D61D8">
        <w:rPr>
          <w:rFonts w:ascii="Verdana" w:eastAsia="Verdana" w:hAnsi="Verdana" w:cs="Verdana"/>
          <w:sz w:val="24"/>
        </w:rPr>
        <w:t>i.e</w:t>
      </w:r>
      <w:proofErr w:type="spellEnd"/>
      <w:r w:rsidR="001D61D8">
        <w:rPr>
          <w:rFonts w:ascii="Verdana" w:eastAsia="Verdana" w:hAnsi="Verdana" w:cs="Verdana"/>
          <w:sz w:val="24"/>
        </w:rPr>
        <w:t xml:space="preserve"> 203(2), 204 and 205 and 206. </w:t>
      </w:r>
      <w:r w:rsidR="00751EE4">
        <w:rPr>
          <w:rFonts w:ascii="Verdana" w:eastAsia="Verdana" w:hAnsi="Verdana" w:cs="Verdana"/>
          <w:sz w:val="24"/>
        </w:rPr>
        <w:t>In</w:t>
      </w:r>
      <w:r w:rsidR="001D61D8">
        <w:rPr>
          <w:rFonts w:ascii="Verdana" w:eastAsia="Verdana" w:hAnsi="Verdana" w:cs="Verdana"/>
          <w:sz w:val="24"/>
        </w:rPr>
        <w:t xml:space="preserve"> the circumstances of </w:t>
      </w:r>
      <w:r w:rsidR="00751EE4">
        <w:rPr>
          <w:rFonts w:ascii="Verdana" w:eastAsia="Verdana" w:hAnsi="Verdana" w:cs="Verdana"/>
          <w:sz w:val="24"/>
        </w:rPr>
        <w:t xml:space="preserve">this case therefore, </w:t>
      </w:r>
      <w:r w:rsidR="001D61D8">
        <w:rPr>
          <w:rFonts w:ascii="Verdana" w:eastAsia="Verdana" w:hAnsi="Verdana" w:cs="Verdana"/>
          <w:sz w:val="24"/>
        </w:rPr>
        <w:t xml:space="preserve">the family council was bound by the Law </w:t>
      </w:r>
      <w:r w:rsidR="00751EE4">
        <w:rPr>
          <w:rFonts w:ascii="Verdana" w:eastAsia="Verdana" w:hAnsi="Verdana" w:cs="Verdana"/>
          <w:sz w:val="24"/>
        </w:rPr>
        <w:t>i.e.</w:t>
      </w:r>
      <w:r w:rsidR="001D61D8">
        <w:rPr>
          <w:rFonts w:ascii="Verdana" w:eastAsia="Verdana" w:hAnsi="Verdana" w:cs="Verdana"/>
          <w:sz w:val="24"/>
        </w:rPr>
        <w:t xml:space="preserve"> section 203(2), in making the appoint</w:t>
      </w:r>
      <w:r w:rsidR="00751EE4">
        <w:rPr>
          <w:rFonts w:ascii="Verdana" w:eastAsia="Verdana" w:hAnsi="Verdana" w:cs="Verdana"/>
          <w:sz w:val="24"/>
        </w:rPr>
        <w:t>ment. I</w:t>
      </w:r>
      <w:r w:rsidR="001D61D8">
        <w:rPr>
          <w:rFonts w:ascii="Verdana" w:eastAsia="Verdana" w:hAnsi="Verdana" w:cs="Verdana"/>
          <w:sz w:val="24"/>
        </w:rPr>
        <w:t xml:space="preserve">t matters not that the appointment was solely for </w:t>
      </w:r>
      <w:r w:rsidR="007D2E7B">
        <w:rPr>
          <w:rFonts w:ascii="Verdana" w:eastAsia="Verdana" w:hAnsi="Verdana" w:cs="Verdana"/>
          <w:sz w:val="24"/>
        </w:rPr>
        <w:t xml:space="preserve">the </w:t>
      </w:r>
      <w:r w:rsidR="001D61D8">
        <w:rPr>
          <w:rFonts w:ascii="Verdana" w:eastAsia="Verdana" w:hAnsi="Verdana" w:cs="Verdana"/>
          <w:sz w:val="24"/>
        </w:rPr>
        <w:t>e</w:t>
      </w:r>
      <w:r w:rsidR="00751EE4">
        <w:rPr>
          <w:rFonts w:ascii="Verdana" w:eastAsia="Verdana" w:hAnsi="Verdana" w:cs="Verdana"/>
          <w:sz w:val="24"/>
        </w:rPr>
        <w:t xml:space="preserve">state of the minor.  </w:t>
      </w:r>
      <w:r w:rsidR="00E77CCB">
        <w:rPr>
          <w:rFonts w:ascii="Verdana" w:eastAsia="Verdana" w:hAnsi="Verdana" w:cs="Verdana"/>
          <w:sz w:val="24"/>
        </w:rPr>
        <w:t xml:space="preserve">It should </w:t>
      </w:r>
      <w:r w:rsidR="001D61D8">
        <w:rPr>
          <w:rFonts w:ascii="Verdana" w:eastAsia="Verdana" w:hAnsi="Verdana" w:cs="Verdana"/>
          <w:sz w:val="24"/>
        </w:rPr>
        <w:t xml:space="preserve">have </w:t>
      </w:r>
      <w:r w:rsidR="007D2E7B">
        <w:rPr>
          <w:rFonts w:ascii="Verdana" w:eastAsia="Verdana" w:hAnsi="Verdana" w:cs="Verdana"/>
          <w:sz w:val="24"/>
        </w:rPr>
        <w:t>made</w:t>
      </w:r>
      <w:r w:rsidR="001D61D8">
        <w:rPr>
          <w:rFonts w:ascii="Verdana" w:eastAsia="Verdana" w:hAnsi="Verdana" w:cs="Verdana"/>
          <w:sz w:val="24"/>
        </w:rPr>
        <w:t xml:space="preserve"> the appointment jointly with the surviving parent.</w:t>
      </w:r>
    </w:p>
    <w:p w14:paraId="5E180D0E" w14:textId="77777777" w:rsidR="00F01350" w:rsidRDefault="00F01350" w:rsidP="00F01350">
      <w:pPr>
        <w:spacing w:after="0" w:line="360" w:lineRule="auto"/>
        <w:jc w:val="both"/>
        <w:rPr>
          <w:rFonts w:ascii="Verdana" w:eastAsia="Verdana" w:hAnsi="Verdana" w:cs="Verdana"/>
          <w:sz w:val="24"/>
        </w:rPr>
      </w:pPr>
    </w:p>
    <w:p w14:paraId="2209C7B3" w14:textId="42700522"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w:t>
      </w:r>
      <w:r w:rsidR="00376FD5" w:rsidRPr="00F01350">
        <w:rPr>
          <w:rFonts w:ascii="Verdana" w:eastAsia="Verdana" w:hAnsi="Verdana" w:cs="Verdana"/>
          <w:b/>
          <w:bCs/>
          <w:sz w:val="24"/>
        </w:rPr>
        <w:t>3</w:t>
      </w:r>
      <w:r w:rsidR="00E77CCB">
        <w:rPr>
          <w:rFonts w:ascii="Verdana" w:eastAsia="Verdana" w:hAnsi="Verdana" w:cs="Verdana"/>
          <w:b/>
          <w:bCs/>
          <w:sz w:val="24"/>
        </w:rPr>
        <w:t>2</w:t>
      </w:r>
      <w:r w:rsidRPr="00F01350">
        <w:rPr>
          <w:rFonts w:ascii="Verdana" w:eastAsia="Verdana" w:hAnsi="Verdana" w:cs="Verdana"/>
          <w:b/>
          <w:bCs/>
          <w:sz w:val="24"/>
        </w:rPr>
        <w:t>]</w:t>
      </w:r>
      <w:r w:rsidR="00376FD5">
        <w:rPr>
          <w:rFonts w:ascii="Verdana" w:eastAsia="Verdana" w:hAnsi="Verdana" w:cs="Verdana"/>
          <w:sz w:val="24"/>
        </w:rPr>
        <w:t xml:space="preserve"> </w:t>
      </w:r>
      <w:r w:rsidR="001D61D8">
        <w:rPr>
          <w:rFonts w:ascii="Verdana" w:eastAsia="Verdana" w:hAnsi="Verdana" w:cs="Verdana"/>
          <w:sz w:val="24"/>
        </w:rPr>
        <w:t>It follows</w:t>
      </w:r>
      <w:r w:rsidR="00DB7CCA">
        <w:rPr>
          <w:rFonts w:ascii="Verdana" w:eastAsia="Verdana" w:hAnsi="Verdana" w:cs="Verdana"/>
          <w:sz w:val="24"/>
        </w:rPr>
        <w:t xml:space="preserve"> from the prec</w:t>
      </w:r>
      <w:r w:rsidR="00E77CCB">
        <w:rPr>
          <w:rFonts w:ascii="Verdana" w:eastAsia="Verdana" w:hAnsi="Verdana" w:cs="Verdana"/>
          <w:sz w:val="24"/>
        </w:rPr>
        <w:t xml:space="preserve">eding discussion and </w:t>
      </w:r>
      <w:r w:rsidR="00B005A5">
        <w:rPr>
          <w:rFonts w:ascii="Verdana" w:eastAsia="Verdana" w:hAnsi="Verdana" w:cs="Verdana"/>
          <w:sz w:val="24"/>
        </w:rPr>
        <w:t xml:space="preserve">interpretation of section 204 </w:t>
      </w:r>
      <w:r w:rsidR="00E77CCB">
        <w:rPr>
          <w:rFonts w:ascii="Verdana" w:eastAsia="Verdana" w:hAnsi="Verdana" w:cs="Verdana"/>
          <w:sz w:val="24"/>
        </w:rPr>
        <w:t xml:space="preserve">and 205 </w:t>
      </w:r>
      <w:r w:rsidR="001D61D8">
        <w:rPr>
          <w:rFonts w:ascii="Verdana" w:eastAsia="Verdana" w:hAnsi="Verdana" w:cs="Verdana"/>
          <w:sz w:val="24"/>
        </w:rPr>
        <w:t xml:space="preserve">that Mr. </w:t>
      </w:r>
      <w:proofErr w:type="spellStart"/>
      <w:r w:rsidR="001D61D8">
        <w:rPr>
          <w:rFonts w:ascii="Verdana" w:eastAsia="Verdana" w:hAnsi="Verdana" w:cs="Verdana"/>
          <w:sz w:val="24"/>
        </w:rPr>
        <w:t>Mokhathali's</w:t>
      </w:r>
      <w:proofErr w:type="spellEnd"/>
      <w:r w:rsidR="001D61D8">
        <w:rPr>
          <w:rFonts w:ascii="Verdana" w:eastAsia="Verdana" w:hAnsi="Verdana" w:cs="Verdana"/>
          <w:sz w:val="24"/>
        </w:rPr>
        <w:t xml:space="preserve"> construction of section 203</w:t>
      </w:r>
      <w:r w:rsidR="00E77CCB">
        <w:rPr>
          <w:rFonts w:ascii="Verdana" w:eastAsia="Verdana" w:hAnsi="Verdana" w:cs="Verdana"/>
          <w:sz w:val="24"/>
        </w:rPr>
        <w:t>(2)</w:t>
      </w:r>
      <w:r w:rsidR="001D61D8">
        <w:rPr>
          <w:rFonts w:ascii="Verdana" w:eastAsia="Verdana" w:hAnsi="Verdana" w:cs="Verdana"/>
          <w:sz w:val="24"/>
        </w:rPr>
        <w:t xml:space="preserve"> </w:t>
      </w:r>
      <w:r w:rsidR="007D2E7B">
        <w:rPr>
          <w:rFonts w:ascii="Verdana" w:eastAsia="Verdana" w:hAnsi="Verdana" w:cs="Verdana"/>
          <w:sz w:val="24"/>
        </w:rPr>
        <w:t>must be rejected</w:t>
      </w:r>
      <w:r w:rsidR="001D61D8">
        <w:rPr>
          <w:rFonts w:ascii="Verdana" w:eastAsia="Verdana" w:hAnsi="Verdana" w:cs="Verdana"/>
          <w:sz w:val="24"/>
        </w:rPr>
        <w:t xml:space="preserve">. It would lead to absurd </w:t>
      </w:r>
      <w:r w:rsidR="00751EE4">
        <w:rPr>
          <w:rFonts w:ascii="Verdana" w:eastAsia="Verdana" w:hAnsi="Verdana" w:cs="Verdana"/>
          <w:sz w:val="24"/>
        </w:rPr>
        <w:t>results</w:t>
      </w:r>
      <w:r w:rsidR="001D61D8">
        <w:rPr>
          <w:rFonts w:ascii="Verdana" w:eastAsia="Verdana" w:hAnsi="Verdana" w:cs="Verdana"/>
          <w:sz w:val="24"/>
        </w:rPr>
        <w:t xml:space="preserve"> if the provision was to be interpreted so as to permit an appointment to the </w:t>
      </w:r>
      <w:r w:rsidR="00751EE4">
        <w:rPr>
          <w:rFonts w:ascii="Verdana" w:eastAsia="Verdana" w:hAnsi="Verdana" w:cs="Verdana"/>
          <w:sz w:val="24"/>
        </w:rPr>
        <w:t>exclusion</w:t>
      </w:r>
      <w:r w:rsidR="001D61D8">
        <w:rPr>
          <w:rFonts w:ascii="Verdana" w:eastAsia="Verdana" w:hAnsi="Verdana" w:cs="Verdana"/>
          <w:sz w:val="24"/>
        </w:rPr>
        <w:t xml:space="preserve"> of </w:t>
      </w:r>
      <w:r w:rsidR="00DB7CCA">
        <w:rPr>
          <w:rFonts w:ascii="Verdana" w:eastAsia="Verdana" w:hAnsi="Verdana" w:cs="Verdana"/>
          <w:sz w:val="24"/>
        </w:rPr>
        <w:t xml:space="preserve">a surviving parents when their </w:t>
      </w:r>
      <w:r w:rsidR="001D61D8">
        <w:rPr>
          <w:rFonts w:ascii="Verdana" w:eastAsia="Verdana" w:hAnsi="Verdana" w:cs="Verdana"/>
          <w:sz w:val="24"/>
        </w:rPr>
        <w:t xml:space="preserve">rights are </w:t>
      </w:r>
      <w:r w:rsidR="00751EE4">
        <w:rPr>
          <w:rFonts w:ascii="Verdana" w:eastAsia="Verdana" w:hAnsi="Verdana" w:cs="Verdana"/>
          <w:sz w:val="24"/>
        </w:rPr>
        <w:t xml:space="preserve">unequivocally guaranteed </w:t>
      </w:r>
      <w:r w:rsidR="001D61D8">
        <w:rPr>
          <w:rFonts w:ascii="Verdana" w:eastAsia="Verdana" w:hAnsi="Verdana" w:cs="Verdana"/>
          <w:sz w:val="24"/>
        </w:rPr>
        <w:t xml:space="preserve">under section 204 and may only be curtailed under </w:t>
      </w:r>
      <w:r w:rsidR="00751EE4">
        <w:rPr>
          <w:rFonts w:ascii="Verdana" w:eastAsia="Verdana" w:hAnsi="Verdana" w:cs="Verdana"/>
          <w:sz w:val="24"/>
        </w:rPr>
        <w:t>circumstances</w:t>
      </w:r>
      <w:r w:rsidR="001D61D8">
        <w:rPr>
          <w:rFonts w:ascii="Verdana" w:eastAsia="Verdana" w:hAnsi="Verdana" w:cs="Verdana"/>
          <w:sz w:val="24"/>
        </w:rPr>
        <w:t xml:space="preserve"> specified in the Act</w:t>
      </w:r>
      <w:r w:rsidR="00751EE4">
        <w:rPr>
          <w:rFonts w:ascii="Verdana" w:eastAsia="Verdana" w:hAnsi="Verdana" w:cs="Verdana"/>
          <w:sz w:val="24"/>
        </w:rPr>
        <w:t xml:space="preserve"> e.g under section 205(5) as discussed above</w:t>
      </w:r>
      <w:r w:rsidR="001D61D8">
        <w:rPr>
          <w:rFonts w:ascii="Verdana" w:eastAsia="Verdana" w:hAnsi="Verdana" w:cs="Verdana"/>
          <w:sz w:val="24"/>
        </w:rPr>
        <w:t>.</w:t>
      </w:r>
    </w:p>
    <w:p w14:paraId="59D127E9" w14:textId="77777777" w:rsidR="00DB7CCA" w:rsidRDefault="00DB7CCA" w:rsidP="00F01350">
      <w:pPr>
        <w:spacing w:after="0" w:line="360" w:lineRule="auto"/>
        <w:jc w:val="both"/>
        <w:rPr>
          <w:rFonts w:ascii="Verdana" w:eastAsia="Verdana" w:hAnsi="Verdana" w:cs="Verdana"/>
          <w:b/>
          <w:bCs/>
          <w:sz w:val="24"/>
        </w:rPr>
      </w:pPr>
    </w:p>
    <w:p w14:paraId="6C3ED266" w14:textId="0F1E8B63"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lastRenderedPageBreak/>
        <w:t>[3</w:t>
      </w:r>
      <w:r w:rsidR="00E77CCB">
        <w:rPr>
          <w:rFonts w:ascii="Verdana" w:eastAsia="Verdana" w:hAnsi="Verdana" w:cs="Verdana"/>
          <w:b/>
          <w:bCs/>
          <w:sz w:val="24"/>
        </w:rPr>
        <w:t>3</w:t>
      </w:r>
      <w:r w:rsidRPr="00F01350">
        <w:rPr>
          <w:rFonts w:ascii="Verdana" w:eastAsia="Verdana" w:hAnsi="Verdana" w:cs="Verdana"/>
          <w:b/>
          <w:bCs/>
          <w:sz w:val="24"/>
        </w:rPr>
        <w:t>]</w:t>
      </w:r>
      <w:r w:rsidR="00376FD5">
        <w:rPr>
          <w:rFonts w:ascii="Verdana" w:eastAsia="Verdana" w:hAnsi="Verdana" w:cs="Verdana"/>
          <w:sz w:val="24"/>
        </w:rPr>
        <w:t xml:space="preserve"> </w:t>
      </w:r>
      <w:r w:rsidR="00DB7CCA">
        <w:rPr>
          <w:rFonts w:ascii="Verdana" w:eastAsia="Verdana" w:hAnsi="Verdana" w:cs="Verdana"/>
          <w:sz w:val="24"/>
        </w:rPr>
        <w:t>This construction of section 203 is in accord with</w:t>
      </w:r>
      <w:r w:rsidR="001D61D8">
        <w:rPr>
          <w:rFonts w:ascii="Verdana" w:eastAsia="Verdana" w:hAnsi="Verdana" w:cs="Verdana"/>
          <w:sz w:val="24"/>
        </w:rPr>
        <w:t xml:space="preserve"> the position obtaining prior to the promulgation of the </w:t>
      </w:r>
      <w:r w:rsidR="00ED1895">
        <w:rPr>
          <w:rFonts w:ascii="Verdana" w:eastAsia="Verdana" w:hAnsi="Verdana" w:cs="Verdana"/>
          <w:sz w:val="24"/>
        </w:rPr>
        <w:t>CPWA</w:t>
      </w:r>
      <w:r w:rsidR="001D61D8">
        <w:rPr>
          <w:rFonts w:ascii="Verdana" w:eastAsia="Verdana" w:hAnsi="Verdana" w:cs="Verdana"/>
          <w:sz w:val="24"/>
        </w:rPr>
        <w:t xml:space="preserve">. </w:t>
      </w:r>
      <w:r w:rsidR="005F789E">
        <w:rPr>
          <w:rFonts w:ascii="Verdana" w:eastAsia="Verdana" w:hAnsi="Verdana" w:cs="Verdana"/>
          <w:sz w:val="24"/>
        </w:rPr>
        <w:t>It is that</w:t>
      </w:r>
      <w:r w:rsidR="001D61D8">
        <w:rPr>
          <w:rFonts w:ascii="Verdana" w:eastAsia="Verdana" w:hAnsi="Verdana" w:cs="Verdana"/>
          <w:sz w:val="24"/>
        </w:rPr>
        <w:t xml:space="preserve"> the father of a </w:t>
      </w:r>
      <w:r w:rsidR="00DB7CCA">
        <w:rPr>
          <w:rFonts w:ascii="Verdana" w:eastAsia="Verdana" w:hAnsi="Verdana" w:cs="Verdana"/>
          <w:sz w:val="24"/>
        </w:rPr>
        <w:t>child as its guardian had</w:t>
      </w:r>
      <w:r w:rsidR="001D61D8">
        <w:rPr>
          <w:rFonts w:ascii="Verdana" w:eastAsia="Verdana" w:hAnsi="Verdana" w:cs="Verdana"/>
          <w:sz w:val="24"/>
        </w:rPr>
        <w:t xml:space="preserve"> power of administration a</w:t>
      </w:r>
      <w:r w:rsidR="00DB7CCA">
        <w:rPr>
          <w:rFonts w:ascii="Verdana" w:eastAsia="Verdana" w:hAnsi="Verdana" w:cs="Verdana"/>
          <w:sz w:val="24"/>
        </w:rPr>
        <w:t xml:space="preserve">nd management of his </w:t>
      </w:r>
      <w:r w:rsidR="001D61D8">
        <w:rPr>
          <w:rFonts w:ascii="Verdana" w:eastAsia="Verdana" w:hAnsi="Verdana" w:cs="Verdana"/>
          <w:sz w:val="24"/>
        </w:rPr>
        <w:t>minor child</w:t>
      </w:r>
      <w:r w:rsidR="00DB7CCA">
        <w:rPr>
          <w:rFonts w:ascii="Verdana" w:eastAsia="Verdana" w:hAnsi="Verdana" w:cs="Verdana"/>
          <w:sz w:val="24"/>
        </w:rPr>
        <w:t>’s property</w:t>
      </w:r>
      <w:r w:rsidR="001D61D8">
        <w:rPr>
          <w:rFonts w:ascii="Verdana" w:eastAsia="Verdana" w:hAnsi="Verdana" w:cs="Verdana"/>
          <w:b/>
          <w:sz w:val="24"/>
        </w:rPr>
        <w:t xml:space="preserve">.  </w:t>
      </w:r>
      <w:proofErr w:type="spellStart"/>
      <w:r w:rsidR="001D61D8">
        <w:rPr>
          <w:rFonts w:ascii="Verdana" w:eastAsia="Verdana" w:hAnsi="Verdana" w:cs="Verdana"/>
          <w:b/>
          <w:sz w:val="24"/>
        </w:rPr>
        <w:t>Rossuter</w:t>
      </w:r>
      <w:proofErr w:type="spellEnd"/>
      <w:r w:rsidR="001D61D8">
        <w:rPr>
          <w:rFonts w:ascii="Verdana" w:eastAsia="Verdana" w:hAnsi="Verdana" w:cs="Verdana"/>
          <w:b/>
          <w:sz w:val="24"/>
        </w:rPr>
        <w:t xml:space="preserve"> v Barclays Bank 1933 TPD 374 @ 383, Wood v </w:t>
      </w:r>
      <w:proofErr w:type="spellStart"/>
      <w:r w:rsidR="001D61D8">
        <w:rPr>
          <w:rFonts w:ascii="Verdana" w:eastAsia="Verdana" w:hAnsi="Verdana" w:cs="Verdana"/>
          <w:b/>
          <w:sz w:val="24"/>
        </w:rPr>
        <w:t>Dawies</w:t>
      </w:r>
      <w:proofErr w:type="spellEnd"/>
      <w:r w:rsidR="001D61D8">
        <w:rPr>
          <w:rFonts w:ascii="Verdana" w:eastAsia="Verdana" w:hAnsi="Verdana" w:cs="Verdana"/>
          <w:b/>
          <w:sz w:val="24"/>
        </w:rPr>
        <w:t xml:space="preserve"> 1934 CPD 250 @ 255-256, Ex </w:t>
      </w:r>
      <w:proofErr w:type="spellStart"/>
      <w:r w:rsidR="001D61D8">
        <w:rPr>
          <w:rFonts w:ascii="Verdana" w:eastAsia="Verdana" w:hAnsi="Verdana" w:cs="Verdana"/>
          <w:b/>
          <w:sz w:val="24"/>
        </w:rPr>
        <w:t>parte</w:t>
      </w:r>
      <w:proofErr w:type="spellEnd"/>
      <w:r w:rsidR="001D61D8">
        <w:rPr>
          <w:rFonts w:ascii="Verdana" w:eastAsia="Verdana" w:hAnsi="Verdana" w:cs="Verdana"/>
          <w:b/>
          <w:sz w:val="24"/>
        </w:rPr>
        <w:t xml:space="preserve"> </w:t>
      </w:r>
      <w:proofErr w:type="spellStart"/>
      <w:r w:rsidR="001D61D8">
        <w:rPr>
          <w:rFonts w:ascii="Verdana" w:eastAsia="Verdana" w:hAnsi="Verdana" w:cs="Verdana"/>
          <w:b/>
          <w:sz w:val="24"/>
        </w:rPr>
        <w:t>Macrobers</w:t>
      </w:r>
      <w:proofErr w:type="spellEnd"/>
      <w:r w:rsidR="001D61D8">
        <w:rPr>
          <w:rFonts w:ascii="Verdana" w:eastAsia="Verdana" w:hAnsi="Verdana" w:cs="Verdana"/>
          <w:b/>
          <w:sz w:val="24"/>
        </w:rPr>
        <w:t xml:space="preserve"> No 1946 TPD 336. </w:t>
      </w:r>
      <w:r w:rsidR="001D61D8">
        <w:rPr>
          <w:rFonts w:ascii="Verdana" w:eastAsia="Verdana" w:hAnsi="Verdana" w:cs="Verdana"/>
          <w:sz w:val="24"/>
        </w:rPr>
        <w:t>Where</w:t>
      </w:r>
      <w:r w:rsidR="001D61D8">
        <w:rPr>
          <w:rFonts w:ascii="Verdana" w:eastAsia="Verdana" w:hAnsi="Verdana" w:cs="Verdana"/>
          <w:b/>
          <w:sz w:val="24"/>
        </w:rPr>
        <w:t xml:space="preserve"> </w:t>
      </w:r>
      <w:r w:rsidR="001D61D8">
        <w:rPr>
          <w:rFonts w:ascii="Verdana" w:eastAsia="Verdana" w:hAnsi="Verdana" w:cs="Verdana"/>
          <w:sz w:val="24"/>
        </w:rPr>
        <w:t xml:space="preserve">the father </w:t>
      </w:r>
      <w:r w:rsidR="00ED1895">
        <w:rPr>
          <w:rFonts w:ascii="Verdana" w:eastAsia="Verdana" w:hAnsi="Verdana" w:cs="Verdana"/>
          <w:sz w:val="24"/>
        </w:rPr>
        <w:t>had</w:t>
      </w:r>
      <w:r w:rsidR="001D61D8">
        <w:rPr>
          <w:rFonts w:ascii="Verdana" w:eastAsia="Verdana" w:hAnsi="Verdana" w:cs="Verdana"/>
          <w:sz w:val="24"/>
        </w:rPr>
        <w:t xml:space="preserve"> d</w:t>
      </w:r>
      <w:r w:rsidR="00ED1895">
        <w:rPr>
          <w:rFonts w:ascii="Verdana" w:eastAsia="Verdana" w:hAnsi="Verdana" w:cs="Verdana"/>
          <w:sz w:val="24"/>
        </w:rPr>
        <w:t>ied</w:t>
      </w:r>
      <w:r w:rsidR="001D61D8">
        <w:rPr>
          <w:rFonts w:ascii="Verdana" w:eastAsia="Verdana" w:hAnsi="Verdana" w:cs="Verdana"/>
          <w:sz w:val="24"/>
        </w:rPr>
        <w:t>, the mother succeed</w:t>
      </w:r>
      <w:r w:rsidR="001B0265">
        <w:rPr>
          <w:rFonts w:ascii="Verdana" w:eastAsia="Verdana" w:hAnsi="Verdana" w:cs="Verdana"/>
          <w:sz w:val="24"/>
        </w:rPr>
        <w:t>ed</w:t>
      </w:r>
      <w:r w:rsidR="001D61D8">
        <w:rPr>
          <w:rFonts w:ascii="Verdana" w:eastAsia="Verdana" w:hAnsi="Verdana" w:cs="Verdana"/>
          <w:sz w:val="24"/>
        </w:rPr>
        <w:t xml:space="preserve"> to his rights and assume</w:t>
      </w:r>
      <w:r w:rsidR="001B0265">
        <w:rPr>
          <w:rFonts w:ascii="Verdana" w:eastAsia="Verdana" w:hAnsi="Verdana" w:cs="Verdana"/>
          <w:sz w:val="24"/>
        </w:rPr>
        <w:t>d</w:t>
      </w:r>
      <w:r w:rsidR="00DB7CCA">
        <w:rPr>
          <w:rFonts w:ascii="Verdana" w:eastAsia="Verdana" w:hAnsi="Verdana" w:cs="Verdana"/>
          <w:sz w:val="24"/>
        </w:rPr>
        <w:t xml:space="preserve"> his duties as</w:t>
      </w:r>
      <w:r w:rsidR="001D61D8">
        <w:rPr>
          <w:rFonts w:ascii="Verdana" w:eastAsia="Verdana" w:hAnsi="Verdana" w:cs="Verdana"/>
          <w:sz w:val="24"/>
        </w:rPr>
        <w:t xml:space="preserve"> natural guardian. </w:t>
      </w:r>
      <w:r w:rsidR="00751EE4">
        <w:rPr>
          <w:rFonts w:ascii="Verdana" w:eastAsia="Verdana" w:hAnsi="Verdana" w:cs="Verdana"/>
          <w:sz w:val="24"/>
        </w:rPr>
        <w:t xml:space="preserve">See </w:t>
      </w:r>
      <w:proofErr w:type="spellStart"/>
      <w:r w:rsidR="00E3360C">
        <w:rPr>
          <w:rFonts w:ascii="Verdana" w:eastAsia="Verdana" w:hAnsi="Verdana" w:cs="Verdana"/>
          <w:b/>
          <w:sz w:val="24"/>
        </w:rPr>
        <w:t>Joffee</w:t>
      </w:r>
      <w:proofErr w:type="spellEnd"/>
      <w:r w:rsidR="00E3360C">
        <w:rPr>
          <w:rFonts w:ascii="Verdana" w:eastAsia="Verdana" w:hAnsi="Verdana" w:cs="Verdana"/>
          <w:b/>
          <w:sz w:val="24"/>
        </w:rPr>
        <w:t xml:space="preserve"> &amp; Co Ltd v Hoskins &amp; </w:t>
      </w:r>
      <w:r>
        <w:rPr>
          <w:rFonts w:ascii="Verdana" w:eastAsia="Verdana" w:hAnsi="Verdana" w:cs="Verdana"/>
          <w:b/>
          <w:sz w:val="24"/>
        </w:rPr>
        <w:t>A</w:t>
      </w:r>
      <w:r w:rsidR="001D61D8">
        <w:rPr>
          <w:rFonts w:ascii="Verdana" w:eastAsia="Verdana" w:hAnsi="Verdana" w:cs="Verdana"/>
          <w:b/>
          <w:sz w:val="24"/>
        </w:rPr>
        <w:t>nother 1941 AD 431@459</w:t>
      </w:r>
      <w:r w:rsidR="001D61D8">
        <w:rPr>
          <w:rFonts w:ascii="Verdana" w:eastAsia="Verdana" w:hAnsi="Verdana" w:cs="Verdana"/>
          <w:sz w:val="24"/>
        </w:rPr>
        <w:t xml:space="preserve"> where it was held that the surviving mother, in the absence of an appointment of tutors</w:t>
      </w:r>
      <w:r w:rsidR="00751EE4">
        <w:rPr>
          <w:rFonts w:ascii="Verdana" w:eastAsia="Verdana" w:hAnsi="Verdana" w:cs="Verdana"/>
          <w:sz w:val="24"/>
        </w:rPr>
        <w:t>,</w:t>
      </w:r>
      <w:r w:rsidR="001D61D8">
        <w:rPr>
          <w:rFonts w:ascii="Verdana" w:eastAsia="Verdana" w:hAnsi="Verdana" w:cs="Verdana"/>
          <w:sz w:val="24"/>
        </w:rPr>
        <w:t xml:space="preserve"> succeed to the guardianship of minors upon death of the</w:t>
      </w:r>
      <w:r w:rsidR="00751EE4">
        <w:rPr>
          <w:rFonts w:ascii="Verdana" w:eastAsia="Verdana" w:hAnsi="Verdana" w:cs="Verdana"/>
          <w:sz w:val="24"/>
        </w:rPr>
        <w:t>ir</w:t>
      </w:r>
      <w:r w:rsidR="001D61D8">
        <w:rPr>
          <w:rFonts w:ascii="Verdana" w:eastAsia="Verdana" w:hAnsi="Verdana" w:cs="Verdana"/>
          <w:sz w:val="24"/>
        </w:rPr>
        <w:t xml:space="preserve"> father</w:t>
      </w:r>
      <w:r w:rsidR="001D61D8" w:rsidRPr="00892AAB">
        <w:rPr>
          <w:rFonts w:ascii="Verdana" w:eastAsia="Verdana" w:hAnsi="Verdana" w:cs="Verdana"/>
          <w:sz w:val="24"/>
        </w:rPr>
        <w:t>. Tindall JA in</w:t>
      </w:r>
      <w:r w:rsidR="001D61D8">
        <w:rPr>
          <w:rFonts w:ascii="Verdana" w:eastAsia="Verdana" w:hAnsi="Verdana" w:cs="Verdana"/>
          <w:b/>
          <w:sz w:val="24"/>
        </w:rPr>
        <w:t xml:space="preserve"> Calitz v Calitz</w:t>
      </w:r>
      <w:r w:rsidR="001D61D8">
        <w:rPr>
          <w:rFonts w:ascii="Verdana" w:eastAsia="Verdana" w:hAnsi="Verdana" w:cs="Verdana"/>
          <w:sz w:val="24"/>
        </w:rPr>
        <w:t xml:space="preserve"> </w:t>
      </w:r>
      <w:r w:rsidR="00833228" w:rsidRPr="00892AAB">
        <w:rPr>
          <w:rFonts w:ascii="Verdana" w:eastAsia="Verdana" w:hAnsi="Verdana" w:cs="Verdana"/>
          <w:b/>
          <w:bCs/>
          <w:sz w:val="24"/>
        </w:rPr>
        <w:t>1939AD 56 @</w:t>
      </w:r>
      <w:r w:rsidR="00892AAB">
        <w:rPr>
          <w:rFonts w:ascii="Verdana" w:eastAsia="Verdana" w:hAnsi="Verdana" w:cs="Verdana"/>
          <w:b/>
          <w:bCs/>
          <w:sz w:val="24"/>
        </w:rPr>
        <w:t xml:space="preserve"> </w:t>
      </w:r>
      <w:r w:rsidR="00833228" w:rsidRPr="00892AAB">
        <w:rPr>
          <w:rFonts w:ascii="Verdana" w:eastAsia="Verdana" w:hAnsi="Verdana" w:cs="Verdana"/>
          <w:b/>
          <w:bCs/>
          <w:sz w:val="24"/>
        </w:rPr>
        <w:t>62</w:t>
      </w:r>
      <w:r w:rsidR="001D61D8">
        <w:rPr>
          <w:rFonts w:ascii="Verdana" w:eastAsia="Verdana" w:hAnsi="Verdana" w:cs="Verdana"/>
          <w:sz w:val="24"/>
        </w:rPr>
        <w:t xml:space="preserve"> agreed with De Villiers CJ </w:t>
      </w:r>
      <w:r w:rsidR="00764772">
        <w:rPr>
          <w:rFonts w:ascii="Verdana" w:eastAsia="Verdana" w:hAnsi="Verdana" w:cs="Verdana"/>
          <w:sz w:val="24"/>
        </w:rPr>
        <w:t>i</w:t>
      </w:r>
      <w:r w:rsidR="001D61D8">
        <w:rPr>
          <w:rFonts w:ascii="Verdana" w:eastAsia="Verdana" w:hAnsi="Verdana" w:cs="Verdana"/>
          <w:sz w:val="24"/>
        </w:rPr>
        <w:t xml:space="preserve">n summing up the powers of the father and mother in </w:t>
      </w:r>
      <w:r w:rsidR="001D61D8">
        <w:rPr>
          <w:rFonts w:ascii="Verdana" w:eastAsia="Verdana" w:hAnsi="Verdana" w:cs="Verdana"/>
          <w:b/>
          <w:sz w:val="24"/>
        </w:rPr>
        <w:t>Van Rooyen v Werner (9 SC 425)</w:t>
      </w:r>
      <w:r w:rsidR="001D61D8">
        <w:rPr>
          <w:rFonts w:ascii="Verdana" w:eastAsia="Verdana" w:hAnsi="Verdana" w:cs="Verdana"/>
          <w:sz w:val="24"/>
        </w:rPr>
        <w:t xml:space="preserve"> where he said;</w:t>
      </w:r>
    </w:p>
    <w:p w14:paraId="411A91FC" w14:textId="2E0DD74C" w:rsidR="008070E5" w:rsidRDefault="001D61D8" w:rsidP="00F01350">
      <w:pPr>
        <w:spacing w:after="0" w:line="360" w:lineRule="auto"/>
        <w:ind w:left="720"/>
        <w:jc w:val="both"/>
        <w:rPr>
          <w:rFonts w:ascii="Verdana" w:eastAsia="Verdana" w:hAnsi="Verdana" w:cs="Verdana"/>
        </w:rPr>
      </w:pPr>
      <w:r>
        <w:rPr>
          <w:rFonts w:ascii="Verdana" w:eastAsia="Verdana" w:hAnsi="Verdana" w:cs="Verdana"/>
        </w:rPr>
        <w:t xml:space="preserve">He is the natural guardian of his legitimate children.  During his lifetime he alone is entitled to appoint tutors to take his place after his death </w:t>
      </w:r>
      <w:r w:rsidR="00DB7CCA">
        <w:rPr>
          <w:rFonts w:ascii="Verdana" w:eastAsia="Verdana" w:hAnsi="Verdana" w:cs="Verdana"/>
        </w:rPr>
        <w:t>during his children’s minority.</w:t>
      </w:r>
      <w:r>
        <w:rPr>
          <w:rFonts w:ascii="Verdana" w:eastAsia="Verdana" w:hAnsi="Verdana" w:cs="Verdana"/>
        </w:rPr>
        <w:t xml:space="preserve"> coming next to the mother, her rights over control over the person and property of her legitimate children do not arise until the death of the father.</w:t>
      </w:r>
    </w:p>
    <w:p w14:paraId="4C23BFAF" w14:textId="77777777" w:rsidR="00F01350" w:rsidRDefault="00F01350" w:rsidP="00F01350">
      <w:pPr>
        <w:spacing w:after="0" w:line="360" w:lineRule="auto"/>
        <w:ind w:left="720"/>
        <w:jc w:val="both"/>
        <w:rPr>
          <w:rFonts w:ascii="Verdana" w:eastAsia="Verdana" w:hAnsi="Verdana" w:cs="Verdana"/>
        </w:rPr>
      </w:pPr>
    </w:p>
    <w:p w14:paraId="335F3EFF" w14:textId="7D73C19B"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[3</w:t>
      </w:r>
      <w:r w:rsidR="00E77CCB">
        <w:rPr>
          <w:rFonts w:ascii="Verdana" w:eastAsia="Verdana" w:hAnsi="Verdana" w:cs="Verdana"/>
          <w:b/>
          <w:bCs/>
          <w:sz w:val="24"/>
        </w:rPr>
        <w:t>4</w:t>
      </w:r>
      <w:r w:rsidRPr="00F01350">
        <w:rPr>
          <w:rFonts w:ascii="Verdana" w:eastAsia="Verdana" w:hAnsi="Verdana" w:cs="Verdana"/>
          <w:b/>
          <w:bCs/>
          <w:sz w:val="24"/>
        </w:rPr>
        <w:t>]</w:t>
      </w:r>
      <w:r w:rsidRPr="00F01350">
        <w:rPr>
          <w:rFonts w:ascii="Verdana" w:eastAsia="Verdana" w:hAnsi="Verdana" w:cs="Verdana"/>
          <w:b/>
          <w:bCs/>
          <w:sz w:val="24"/>
        </w:rPr>
        <w:tab/>
      </w:r>
      <w:r w:rsidR="001D61D8">
        <w:rPr>
          <w:rFonts w:ascii="Verdana" w:eastAsia="Verdana" w:hAnsi="Verdana" w:cs="Verdana"/>
          <w:sz w:val="24"/>
        </w:rPr>
        <w:t xml:space="preserve">In our jurisdiction, the Court in </w:t>
      </w:r>
      <w:r w:rsidR="001D61D8">
        <w:rPr>
          <w:rFonts w:ascii="Verdana" w:eastAsia="Verdana" w:hAnsi="Verdana" w:cs="Verdana"/>
          <w:b/>
          <w:sz w:val="24"/>
        </w:rPr>
        <w:t>Jase v Jase &amp; Others CIV/APN/284/94</w:t>
      </w:r>
      <w:r w:rsidR="001D61D8">
        <w:rPr>
          <w:rFonts w:ascii="Verdana" w:eastAsia="Verdana" w:hAnsi="Verdana" w:cs="Verdana"/>
          <w:sz w:val="24"/>
        </w:rPr>
        <w:t xml:space="preserve"> </w:t>
      </w:r>
      <w:r w:rsidR="00ED1895">
        <w:rPr>
          <w:rFonts w:ascii="Verdana" w:eastAsia="Verdana" w:hAnsi="Verdana" w:cs="Verdana"/>
          <w:sz w:val="24"/>
        </w:rPr>
        <w:t>considered</w:t>
      </w:r>
      <w:r w:rsidR="001D61D8">
        <w:rPr>
          <w:rFonts w:ascii="Verdana" w:eastAsia="Verdana" w:hAnsi="Verdana" w:cs="Verdana"/>
          <w:sz w:val="24"/>
        </w:rPr>
        <w:t xml:space="preserve"> the ques</w:t>
      </w:r>
      <w:r w:rsidR="005F789E">
        <w:rPr>
          <w:rFonts w:ascii="Verdana" w:eastAsia="Verdana" w:hAnsi="Verdana" w:cs="Verdana"/>
          <w:sz w:val="24"/>
        </w:rPr>
        <w:t xml:space="preserve">tion whether a divorced mother </w:t>
      </w:r>
      <w:r w:rsidR="001D61D8">
        <w:rPr>
          <w:rFonts w:ascii="Verdana" w:eastAsia="Verdana" w:hAnsi="Verdana" w:cs="Verdana"/>
          <w:sz w:val="24"/>
        </w:rPr>
        <w:t xml:space="preserve">should </w:t>
      </w:r>
      <w:r w:rsidR="00ED1895">
        <w:rPr>
          <w:rFonts w:ascii="Verdana" w:eastAsia="Verdana" w:hAnsi="Verdana" w:cs="Verdana"/>
          <w:sz w:val="24"/>
        </w:rPr>
        <w:t>assume</w:t>
      </w:r>
      <w:r w:rsidR="001D61D8">
        <w:rPr>
          <w:rFonts w:ascii="Verdana" w:eastAsia="Verdana" w:hAnsi="Verdana" w:cs="Verdana"/>
          <w:sz w:val="24"/>
        </w:rPr>
        <w:t xml:space="preserve"> full control of her </w:t>
      </w:r>
      <w:r w:rsidR="00AB3115">
        <w:rPr>
          <w:rFonts w:ascii="Verdana" w:eastAsia="Verdana" w:hAnsi="Verdana" w:cs="Verdana"/>
          <w:sz w:val="24"/>
        </w:rPr>
        <w:t>son and his property</w:t>
      </w:r>
      <w:r w:rsidR="001D61D8">
        <w:rPr>
          <w:rFonts w:ascii="Verdana" w:eastAsia="Verdana" w:hAnsi="Verdana" w:cs="Verdana"/>
          <w:sz w:val="24"/>
        </w:rPr>
        <w:t xml:space="preserve">. </w:t>
      </w:r>
      <w:r w:rsidR="00ED1895">
        <w:rPr>
          <w:rFonts w:ascii="Verdana" w:eastAsia="Verdana" w:hAnsi="Verdana" w:cs="Verdana"/>
          <w:sz w:val="24"/>
        </w:rPr>
        <w:t>In this case, c</w:t>
      </w:r>
      <w:r w:rsidR="001D61D8">
        <w:rPr>
          <w:rFonts w:ascii="Verdana" w:eastAsia="Verdana" w:hAnsi="Verdana" w:cs="Verdana"/>
          <w:sz w:val="24"/>
        </w:rPr>
        <w:t xml:space="preserve">ustody of the child had been </w:t>
      </w:r>
      <w:r w:rsidR="00ED1895">
        <w:rPr>
          <w:rFonts w:ascii="Verdana" w:eastAsia="Verdana" w:hAnsi="Verdana" w:cs="Verdana"/>
          <w:sz w:val="24"/>
        </w:rPr>
        <w:t>awarded</w:t>
      </w:r>
      <w:r w:rsidR="001D61D8">
        <w:rPr>
          <w:rFonts w:ascii="Verdana" w:eastAsia="Verdana" w:hAnsi="Verdana" w:cs="Verdana"/>
          <w:sz w:val="24"/>
        </w:rPr>
        <w:t xml:space="preserve"> to the mother at the time of divorce.  The grandmother</w:t>
      </w:r>
      <w:r w:rsidR="00AB3115">
        <w:rPr>
          <w:rFonts w:ascii="Verdana" w:eastAsia="Verdana" w:hAnsi="Verdana" w:cs="Verdana"/>
          <w:sz w:val="24"/>
        </w:rPr>
        <w:t xml:space="preserve"> of the child</w:t>
      </w:r>
      <w:r w:rsidR="001D61D8">
        <w:rPr>
          <w:rFonts w:ascii="Verdana" w:eastAsia="Verdana" w:hAnsi="Verdana" w:cs="Verdana"/>
          <w:sz w:val="24"/>
        </w:rPr>
        <w:t xml:space="preserve"> (mother of</w:t>
      </w:r>
      <w:r w:rsidR="005F789E">
        <w:rPr>
          <w:rFonts w:ascii="Verdana" w:eastAsia="Verdana" w:hAnsi="Verdana" w:cs="Verdana"/>
          <w:sz w:val="24"/>
        </w:rPr>
        <w:t xml:space="preserve"> deceased</w:t>
      </w:r>
      <w:r w:rsidR="001D61D8">
        <w:rPr>
          <w:rFonts w:ascii="Verdana" w:eastAsia="Verdana" w:hAnsi="Verdana" w:cs="Verdana"/>
          <w:sz w:val="24"/>
        </w:rPr>
        <w:t xml:space="preserve"> father) had seized control of the deceased estate for her benefit and the chi</w:t>
      </w:r>
      <w:r w:rsidR="005F789E">
        <w:rPr>
          <w:rFonts w:ascii="Verdana" w:eastAsia="Verdana" w:hAnsi="Verdana" w:cs="Verdana"/>
          <w:sz w:val="24"/>
        </w:rPr>
        <w:t xml:space="preserve">ef had appointed her </w:t>
      </w:r>
      <w:r w:rsidR="00DB7CCA">
        <w:rPr>
          <w:rFonts w:ascii="Verdana" w:eastAsia="Verdana" w:hAnsi="Verdana" w:cs="Verdana"/>
          <w:sz w:val="24"/>
        </w:rPr>
        <w:t>as heiress.</w:t>
      </w:r>
    </w:p>
    <w:p w14:paraId="71573C23" w14:textId="77777777" w:rsidR="00F01350" w:rsidRDefault="00F01350" w:rsidP="00F01350">
      <w:pPr>
        <w:spacing w:after="0" w:line="360" w:lineRule="auto"/>
        <w:jc w:val="both"/>
        <w:rPr>
          <w:rFonts w:ascii="Verdana" w:eastAsia="Verdana" w:hAnsi="Verdana" w:cs="Verdana"/>
          <w:sz w:val="24"/>
        </w:rPr>
      </w:pPr>
    </w:p>
    <w:p w14:paraId="7A9F2C38" w14:textId="4BCAE1F4"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3</w:t>
      </w:r>
      <w:r w:rsidR="008D2802">
        <w:rPr>
          <w:rFonts w:ascii="Verdana" w:eastAsia="Verdana" w:hAnsi="Verdana" w:cs="Verdana"/>
          <w:b/>
          <w:bCs/>
          <w:sz w:val="24"/>
        </w:rPr>
        <w:t>4</w:t>
      </w:r>
      <w:r w:rsidR="00121684" w:rsidRPr="00F01350">
        <w:rPr>
          <w:rFonts w:ascii="Verdana" w:eastAsia="Verdana" w:hAnsi="Verdana" w:cs="Verdana"/>
          <w:b/>
          <w:bCs/>
          <w:sz w:val="24"/>
        </w:rPr>
        <w:t>.1</w:t>
      </w:r>
      <w:r w:rsidR="00121684">
        <w:rPr>
          <w:rFonts w:ascii="Verdana" w:eastAsia="Verdana" w:hAnsi="Verdana" w:cs="Verdana"/>
          <w:sz w:val="24"/>
        </w:rPr>
        <w:t xml:space="preserve"> </w:t>
      </w:r>
      <w:proofErr w:type="spellStart"/>
      <w:r w:rsidR="005F789E">
        <w:rPr>
          <w:rFonts w:ascii="Verdana" w:eastAsia="Verdana" w:hAnsi="Verdana" w:cs="Verdana"/>
          <w:sz w:val="24"/>
        </w:rPr>
        <w:t>Maqutu</w:t>
      </w:r>
      <w:proofErr w:type="spellEnd"/>
      <w:r w:rsidR="005F789E">
        <w:rPr>
          <w:rFonts w:ascii="Verdana" w:eastAsia="Verdana" w:hAnsi="Verdana" w:cs="Verdana"/>
          <w:sz w:val="24"/>
        </w:rPr>
        <w:t xml:space="preserve"> J</w:t>
      </w:r>
      <w:r w:rsidR="001D61D8">
        <w:rPr>
          <w:rFonts w:ascii="Verdana" w:eastAsia="Verdana" w:hAnsi="Verdana" w:cs="Verdana"/>
          <w:sz w:val="24"/>
        </w:rPr>
        <w:t xml:space="preserve"> </w:t>
      </w:r>
      <w:proofErr w:type="spellStart"/>
      <w:r w:rsidR="00DB7CCA">
        <w:rPr>
          <w:rFonts w:ascii="Verdana" w:eastAsia="Verdana" w:hAnsi="Verdana" w:cs="Verdana"/>
          <w:sz w:val="24"/>
        </w:rPr>
        <w:t>dicussed</w:t>
      </w:r>
      <w:proofErr w:type="spellEnd"/>
      <w:r w:rsidR="00ED1895">
        <w:rPr>
          <w:rFonts w:ascii="Verdana" w:eastAsia="Verdana" w:hAnsi="Verdana" w:cs="Verdana"/>
          <w:sz w:val="24"/>
        </w:rPr>
        <w:t xml:space="preserve"> the Customary Law position as follows.  T</w:t>
      </w:r>
      <w:r w:rsidR="001D61D8">
        <w:rPr>
          <w:rFonts w:ascii="Verdana" w:eastAsia="Verdana" w:hAnsi="Verdana" w:cs="Verdana"/>
          <w:sz w:val="24"/>
        </w:rPr>
        <w:t xml:space="preserve">he wife on the death of the husband leaving his eldest child a minor, </w:t>
      </w:r>
      <w:r w:rsidR="005F789E">
        <w:rPr>
          <w:rFonts w:ascii="Verdana" w:eastAsia="Verdana" w:hAnsi="Verdana" w:cs="Verdana"/>
          <w:sz w:val="24"/>
        </w:rPr>
        <w:t>becomes</w:t>
      </w:r>
      <w:r w:rsidR="001D61D8">
        <w:rPr>
          <w:rFonts w:ascii="Verdana" w:eastAsia="Verdana" w:hAnsi="Verdana" w:cs="Verdana"/>
          <w:sz w:val="24"/>
        </w:rPr>
        <w:t xml:space="preserve"> controller of and </w:t>
      </w:r>
      <w:r w:rsidR="005F789E">
        <w:rPr>
          <w:rFonts w:ascii="Verdana" w:eastAsia="Verdana" w:hAnsi="Verdana" w:cs="Verdana"/>
          <w:sz w:val="24"/>
        </w:rPr>
        <w:t xml:space="preserve">administrator of the affairs of her house. </w:t>
      </w:r>
      <w:r w:rsidR="00ED1895">
        <w:rPr>
          <w:rFonts w:ascii="Verdana" w:eastAsia="Verdana" w:hAnsi="Verdana" w:cs="Verdana"/>
          <w:sz w:val="24"/>
        </w:rPr>
        <w:t xml:space="preserve"> </w:t>
      </w:r>
      <w:r w:rsidR="005F789E">
        <w:rPr>
          <w:rFonts w:ascii="Verdana" w:eastAsia="Verdana" w:hAnsi="Verdana" w:cs="Verdana"/>
          <w:sz w:val="24"/>
        </w:rPr>
        <w:t>I</w:t>
      </w:r>
      <w:r w:rsidR="001D61D8">
        <w:rPr>
          <w:rFonts w:ascii="Verdana" w:eastAsia="Verdana" w:hAnsi="Verdana" w:cs="Verdana"/>
          <w:sz w:val="24"/>
        </w:rPr>
        <w:t>n other words,</w:t>
      </w:r>
      <w:r w:rsidR="005F789E">
        <w:rPr>
          <w:rFonts w:ascii="Verdana" w:eastAsia="Verdana" w:hAnsi="Verdana" w:cs="Verdana"/>
          <w:sz w:val="24"/>
        </w:rPr>
        <w:t xml:space="preserve"> </w:t>
      </w:r>
      <w:r w:rsidR="001D61D8">
        <w:rPr>
          <w:rFonts w:ascii="Verdana" w:eastAsia="Verdana" w:hAnsi="Verdana" w:cs="Verdana"/>
          <w:sz w:val="24"/>
        </w:rPr>
        <w:t>women acquired</w:t>
      </w:r>
      <w:r w:rsidR="005F789E">
        <w:rPr>
          <w:rFonts w:ascii="Verdana" w:eastAsia="Verdana" w:hAnsi="Verdana" w:cs="Verdana"/>
          <w:sz w:val="24"/>
        </w:rPr>
        <w:t>,</w:t>
      </w:r>
      <w:r w:rsidR="001D61D8">
        <w:rPr>
          <w:rFonts w:ascii="Verdana" w:eastAsia="Verdana" w:hAnsi="Verdana" w:cs="Verdana"/>
          <w:sz w:val="24"/>
        </w:rPr>
        <w:t xml:space="preserve"> in Basotho traditional society</w:t>
      </w:r>
      <w:r w:rsidR="005F789E">
        <w:rPr>
          <w:rFonts w:ascii="Verdana" w:eastAsia="Verdana" w:hAnsi="Verdana" w:cs="Verdana"/>
          <w:sz w:val="24"/>
        </w:rPr>
        <w:t>,</w:t>
      </w:r>
      <w:r w:rsidR="001D61D8">
        <w:rPr>
          <w:rFonts w:ascii="Verdana" w:eastAsia="Verdana" w:hAnsi="Verdana" w:cs="Verdana"/>
          <w:sz w:val="24"/>
        </w:rPr>
        <w:t xml:space="preserve"> the capacity to be guardian over their own children, although this was subject to the advice of the male </w:t>
      </w:r>
      <w:r w:rsidR="001D61D8">
        <w:rPr>
          <w:rFonts w:ascii="Verdana" w:eastAsia="Verdana" w:hAnsi="Verdana" w:cs="Verdana"/>
          <w:sz w:val="24"/>
        </w:rPr>
        <w:lastRenderedPageBreak/>
        <w:t xml:space="preserve">head of the family. </w:t>
      </w:r>
      <w:r w:rsidR="005F789E">
        <w:rPr>
          <w:rFonts w:ascii="Verdana" w:eastAsia="Verdana" w:hAnsi="Verdana" w:cs="Verdana"/>
          <w:sz w:val="24"/>
        </w:rPr>
        <w:t>Citing</w:t>
      </w:r>
      <w:r w:rsidR="001D61D8">
        <w:rPr>
          <w:rFonts w:ascii="Verdana" w:eastAsia="Verdana" w:hAnsi="Verdana" w:cs="Verdana"/>
          <w:sz w:val="24"/>
        </w:rPr>
        <w:t xml:space="preserve"> the case of </w:t>
      </w:r>
      <w:proofErr w:type="spellStart"/>
      <w:r w:rsidR="001D61D8">
        <w:rPr>
          <w:rFonts w:ascii="Verdana" w:eastAsia="Verdana" w:hAnsi="Verdana" w:cs="Verdana"/>
          <w:b/>
          <w:sz w:val="24"/>
        </w:rPr>
        <w:t>Bloem</w:t>
      </w:r>
      <w:proofErr w:type="spellEnd"/>
      <w:r w:rsidR="001D61D8">
        <w:rPr>
          <w:rFonts w:ascii="Verdana" w:eastAsia="Verdana" w:hAnsi="Verdana" w:cs="Verdana"/>
          <w:b/>
          <w:sz w:val="24"/>
        </w:rPr>
        <w:t xml:space="preserve"> v </w:t>
      </w:r>
      <w:proofErr w:type="spellStart"/>
      <w:r w:rsidR="001D61D8">
        <w:rPr>
          <w:rFonts w:ascii="Verdana" w:eastAsia="Verdana" w:hAnsi="Verdana" w:cs="Verdana"/>
          <w:b/>
          <w:sz w:val="24"/>
        </w:rPr>
        <w:t>Vucinovich</w:t>
      </w:r>
      <w:proofErr w:type="spellEnd"/>
      <w:r w:rsidR="001D61D8">
        <w:rPr>
          <w:rFonts w:ascii="Verdana" w:eastAsia="Verdana" w:hAnsi="Verdana" w:cs="Verdana"/>
          <w:b/>
          <w:sz w:val="24"/>
        </w:rPr>
        <w:t xml:space="preserve"> 1946 AD 501, </w:t>
      </w:r>
      <w:r w:rsidR="00AA0079">
        <w:rPr>
          <w:rFonts w:ascii="Verdana" w:eastAsia="Verdana" w:hAnsi="Verdana" w:cs="Verdana"/>
          <w:sz w:val="24"/>
        </w:rPr>
        <w:t>he concluded</w:t>
      </w:r>
      <w:r w:rsidR="001D61D8">
        <w:rPr>
          <w:rFonts w:ascii="Verdana" w:eastAsia="Verdana" w:hAnsi="Verdana" w:cs="Verdana"/>
          <w:sz w:val="24"/>
        </w:rPr>
        <w:t xml:space="preserve"> that </w:t>
      </w:r>
      <w:r w:rsidR="00AA0079">
        <w:rPr>
          <w:rFonts w:ascii="Verdana" w:eastAsia="Verdana" w:hAnsi="Verdana" w:cs="Verdana"/>
          <w:sz w:val="24"/>
        </w:rPr>
        <w:t xml:space="preserve">even </w:t>
      </w:r>
      <w:r w:rsidR="001D61D8">
        <w:rPr>
          <w:rFonts w:ascii="Verdana" w:eastAsia="Verdana" w:hAnsi="Verdana" w:cs="Verdana"/>
          <w:sz w:val="24"/>
        </w:rPr>
        <w:t>the father who had on divorce been awarded custody</w:t>
      </w:r>
      <w:r w:rsidR="005F789E">
        <w:rPr>
          <w:rFonts w:ascii="Verdana" w:eastAsia="Verdana" w:hAnsi="Verdana" w:cs="Verdana"/>
          <w:sz w:val="24"/>
        </w:rPr>
        <w:t>,</w:t>
      </w:r>
      <w:r w:rsidR="001D61D8">
        <w:rPr>
          <w:rFonts w:ascii="Verdana" w:eastAsia="Verdana" w:hAnsi="Verdana" w:cs="Verdana"/>
          <w:sz w:val="24"/>
        </w:rPr>
        <w:t xml:space="preserve"> could not exclude the mother from personal control of the minor in </w:t>
      </w:r>
      <w:r w:rsidR="005F789E">
        <w:rPr>
          <w:rFonts w:ascii="Verdana" w:eastAsia="Verdana" w:hAnsi="Verdana" w:cs="Verdana"/>
          <w:sz w:val="24"/>
        </w:rPr>
        <w:t xml:space="preserve">a </w:t>
      </w:r>
      <w:r w:rsidR="001D61D8">
        <w:rPr>
          <w:rFonts w:ascii="Verdana" w:eastAsia="Verdana" w:hAnsi="Verdana" w:cs="Verdana"/>
          <w:sz w:val="24"/>
        </w:rPr>
        <w:t>will by appointing a guardian for the minor child.</w:t>
      </w:r>
    </w:p>
    <w:p w14:paraId="0BCC6958" w14:textId="77777777" w:rsidR="00F01350" w:rsidRDefault="00F01350" w:rsidP="00F01350">
      <w:pPr>
        <w:spacing w:after="0" w:line="360" w:lineRule="auto"/>
        <w:jc w:val="both"/>
        <w:rPr>
          <w:rFonts w:ascii="Verdana" w:eastAsia="Verdana" w:hAnsi="Verdana" w:cs="Verdana"/>
          <w:sz w:val="24"/>
        </w:rPr>
      </w:pPr>
    </w:p>
    <w:p w14:paraId="477068B7" w14:textId="5A582048"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3</w:t>
      </w:r>
      <w:r w:rsidR="008D2802">
        <w:rPr>
          <w:rFonts w:ascii="Verdana" w:eastAsia="Verdana" w:hAnsi="Verdana" w:cs="Verdana"/>
          <w:b/>
          <w:bCs/>
          <w:sz w:val="24"/>
        </w:rPr>
        <w:t>4</w:t>
      </w:r>
      <w:r w:rsidRPr="00F01350">
        <w:rPr>
          <w:rFonts w:ascii="Verdana" w:eastAsia="Verdana" w:hAnsi="Verdana" w:cs="Verdana"/>
          <w:b/>
          <w:bCs/>
          <w:sz w:val="24"/>
        </w:rPr>
        <w:t>.</w:t>
      </w:r>
      <w:r w:rsidR="00ED1895">
        <w:rPr>
          <w:rFonts w:ascii="Verdana" w:eastAsia="Verdana" w:hAnsi="Verdana" w:cs="Verdana"/>
          <w:b/>
          <w:bCs/>
          <w:sz w:val="24"/>
        </w:rPr>
        <w:t>2</w:t>
      </w:r>
      <w:r w:rsidR="00121684">
        <w:rPr>
          <w:rFonts w:ascii="Verdana" w:eastAsia="Verdana" w:hAnsi="Verdana" w:cs="Verdana"/>
          <w:sz w:val="24"/>
        </w:rPr>
        <w:t xml:space="preserve"> </w:t>
      </w:r>
      <w:r w:rsidR="001B0265">
        <w:rPr>
          <w:rFonts w:ascii="Verdana" w:eastAsia="Verdana" w:hAnsi="Verdana" w:cs="Verdana"/>
          <w:sz w:val="24"/>
        </w:rPr>
        <w:t>H</w:t>
      </w:r>
      <w:r w:rsidR="001D61D8">
        <w:rPr>
          <w:rFonts w:ascii="Verdana" w:eastAsia="Verdana" w:hAnsi="Verdana" w:cs="Verdana"/>
          <w:sz w:val="24"/>
        </w:rPr>
        <w:t>aving reviewed customary l</w:t>
      </w:r>
      <w:r w:rsidR="008A2016">
        <w:rPr>
          <w:rFonts w:ascii="Verdana" w:eastAsia="Verdana" w:hAnsi="Verdana" w:cs="Verdana"/>
          <w:sz w:val="24"/>
        </w:rPr>
        <w:t>aw as well as Roman Dutch Law</w:t>
      </w:r>
      <w:r w:rsidR="001D61D8">
        <w:rPr>
          <w:rFonts w:ascii="Verdana" w:eastAsia="Verdana" w:hAnsi="Verdana" w:cs="Verdana"/>
          <w:sz w:val="24"/>
        </w:rPr>
        <w:t xml:space="preserve"> on the subject</w:t>
      </w:r>
      <w:r w:rsidR="00A25BF7">
        <w:rPr>
          <w:rFonts w:ascii="Verdana" w:eastAsia="Verdana" w:hAnsi="Verdana" w:cs="Verdana"/>
          <w:sz w:val="24"/>
        </w:rPr>
        <w:t>, he</w:t>
      </w:r>
      <w:r w:rsidR="008A2016">
        <w:rPr>
          <w:rFonts w:ascii="Verdana" w:eastAsia="Verdana" w:hAnsi="Verdana" w:cs="Verdana"/>
          <w:sz w:val="24"/>
        </w:rPr>
        <w:t xml:space="preserve"> </w:t>
      </w:r>
      <w:r w:rsidR="001D61D8">
        <w:rPr>
          <w:rFonts w:ascii="Verdana" w:eastAsia="Verdana" w:hAnsi="Verdana" w:cs="Verdana"/>
          <w:sz w:val="24"/>
        </w:rPr>
        <w:t>held that the surviving parent</w:t>
      </w:r>
      <w:r w:rsidR="00F8346B">
        <w:rPr>
          <w:rFonts w:ascii="Verdana" w:eastAsia="Verdana" w:hAnsi="Verdana" w:cs="Verdana"/>
          <w:sz w:val="24"/>
        </w:rPr>
        <w:t xml:space="preserve"> </w:t>
      </w:r>
      <w:r w:rsidR="001D61D8">
        <w:rPr>
          <w:rFonts w:ascii="Verdana" w:eastAsia="Verdana" w:hAnsi="Verdana" w:cs="Verdana"/>
          <w:sz w:val="24"/>
        </w:rPr>
        <w:t>(mother) must be the guardian and controller of the deceased’s estate on behalf of her son.</w:t>
      </w:r>
      <w:r w:rsidR="00AA0079">
        <w:rPr>
          <w:rFonts w:ascii="Verdana" w:eastAsia="Verdana" w:hAnsi="Verdana" w:cs="Verdana"/>
          <w:sz w:val="24"/>
        </w:rPr>
        <w:t xml:space="preserve"> He</w:t>
      </w:r>
      <w:r w:rsidR="001D61D8">
        <w:rPr>
          <w:rFonts w:ascii="Verdana" w:eastAsia="Verdana" w:hAnsi="Verdana" w:cs="Verdana"/>
          <w:sz w:val="24"/>
        </w:rPr>
        <w:t xml:space="preserve"> </w:t>
      </w:r>
      <w:r w:rsidR="00A25BF7">
        <w:rPr>
          <w:rFonts w:ascii="Verdana" w:eastAsia="Verdana" w:hAnsi="Verdana" w:cs="Verdana"/>
          <w:sz w:val="24"/>
        </w:rPr>
        <w:t xml:space="preserve">significantly </w:t>
      </w:r>
      <w:r w:rsidR="001D61D8">
        <w:rPr>
          <w:rFonts w:ascii="Verdana" w:eastAsia="Verdana" w:hAnsi="Verdana" w:cs="Verdana"/>
          <w:sz w:val="24"/>
        </w:rPr>
        <w:t xml:space="preserve">emphasized that </w:t>
      </w:r>
      <w:r w:rsidR="008D2802">
        <w:rPr>
          <w:rFonts w:ascii="Verdana" w:eastAsia="Verdana" w:hAnsi="Verdana" w:cs="Verdana"/>
          <w:sz w:val="24"/>
        </w:rPr>
        <w:t>although</w:t>
      </w:r>
      <w:r w:rsidR="001D61D8">
        <w:rPr>
          <w:rFonts w:ascii="Verdana" w:eastAsia="Verdana" w:hAnsi="Verdana" w:cs="Verdana"/>
          <w:sz w:val="24"/>
        </w:rPr>
        <w:t xml:space="preserve"> the woman has divorced the father</w:t>
      </w:r>
      <w:r w:rsidR="00ED1895">
        <w:rPr>
          <w:rFonts w:ascii="Verdana" w:eastAsia="Verdana" w:hAnsi="Verdana" w:cs="Verdana"/>
          <w:sz w:val="24"/>
        </w:rPr>
        <w:t xml:space="preserve"> and therefore </w:t>
      </w:r>
      <w:r w:rsidR="008D2802">
        <w:rPr>
          <w:rFonts w:ascii="Verdana" w:eastAsia="Verdana" w:hAnsi="Verdana" w:cs="Verdana"/>
          <w:sz w:val="24"/>
        </w:rPr>
        <w:t xml:space="preserve">ceased to be </w:t>
      </w:r>
      <w:r w:rsidR="00ED1895">
        <w:rPr>
          <w:rFonts w:ascii="Verdana" w:eastAsia="Verdana" w:hAnsi="Verdana" w:cs="Verdana"/>
          <w:sz w:val="24"/>
        </w:rPr>
        <w:t xml:space="preserve">a member of the deceased’s family with </w:t>
      </w:r>
      <w:r w:rsidR="001D61D8">
        <w:rPr>
          <w:rFonts w:ascii="Verdana" w:eastAsia="Verdana" w:hAnsi="Verdana" w:cs="Verdana"/>
          <w:sz w:val="24"/>
        </w:rPr>
        <w:t xml:space="preserve">no right of succession, the issues of guardianship are not about the right to succession but interests of a minor child and that the Court must protect the minor child from despoliation. </w:t>
      </w:r>
      <w:r w:rsidR="00ED1895">
        <w:rPr>
          <w:rFonts w:ascii="Verdana" w:eastAsia="Verdana" w:hAnsi="Verdana" w:cs="Verdana"/>
          <w:sz w:val="24"/>
        </w:rPr>
        <w:t>He</w:t>
      </w:r>
      <w:r w:rsidR="00A25BF7">
        <w:rPr>
          <w:rFonts w:ascii="Verdana" w:eastAsia="Verdana" w:hAnsi="Verdana" w:cs="Verdana"/>
          <w:sz w:val="24"/>
        </w:rPr>
        <w:t xml:space="preserve"> </w:t>
      </w:r>
      <w:r w:rsidR="001D61D8">
        <w:rPr>
          <w:rFonts w:ascii="Verdana" w:eastAsia="Verdana" w:hAnsi="Verdana" w:cs="Verdana"/>
          <w:sz w:val="24"/>
        </w:rPr>
        <w:t xml:space="preserve">concluded that the letter written by the chief </w:t>
      </w:r>
      <w:r w:rsidR="00F8346B">
        <w:rPr>
          <w:rFonts w:ascii="Verdana" w:eastAsia="Verdana" w:hAnsi="Verdana" w:cs="Verdana"/>
          <w:sz w:val="24"/>
        </w:rPr>
        <w:t>appointing</w:t>
      </w:r>
      <w:r w:rsidR="001D61D8">
        <w:rPr>
          <w:rFonts w:ascii="Verdana" w:eastAsia="Verdana" w:hAnsi="Verdana" w:cs="Verdana"/>
          <w:sz w:val="24"/>
        </w:rPr>
        <w:t xml:space="preserve"> the grandmother as heir </w:t>
      </w:r>
      <w:r w:rsidR="00A25BF7">
        <w:rPr>
          <w:rFonts w:ascii="Verdana" w:eastAsia="Verdana" w:hAnsi="Verdana" w:cs="Verdana"/>
          <w:sz w:val="24"/>
        </w:rPr>
        <w:t>was</w:t>
      </w:r>
      <w:r w:rsidR="001D61D8">
        <w:rPr>
          <w:rFonts w:ascii="Verdana" w:eastAsia="Verdana" w:hAnsi="Verdana" w:cs="Verdana"/>
          <w:sz w:val="24"/>
        </w:rPr>
        <w:t xml:space="preserve"> invalid and irregular because the family </w:t>
      </w:r>
      <w:r w:rsidR="008D2802">
        <w:rPr>
          <w:rFonts w:ascii="Verdana" w:eastAsia="Verdana" w:hAnsi="Verdana" w:cs="Verdana"/>
          <w:sz w:val="24"/>
        </w:rPr>
        <w:t>wa</w:t>
      </w:r>
      <w:r w:rsidR="001D61D8">
        <w:rPr>
          <w:rFonts w:ascii="Verdana" w:eastAsia="Verdana" w:hAnsi="Verdana" w:cs="Verdana"/>
          <w:sz w:val="24"/>
        </w:rPr>
        <w:t xml:space="preserve">s bound by law, just as the chief </w:t>
      </w:r>
      <w:r w:rsidR="008D2802">
        <w:rPr>
          <w:rFonts w:ascii="Verdana" w:eastAsia="Verdana" w:hAnsi="Verdana" w:cs="Verdana"/>
          <w:sz w:val="24"/>
        </w:rPr>
        <w:t>wa</w:t>
      </w:r>
      <w:r w:rsidR="001D61D8">
        <w:rPr>
          <w:rFonts w:ascii="Verdana" w:eastAsia="Verdana" w:hAnsi="Verdana" w:cs="Verdana"/>
          <w:sz w:val="24"/>
        </w:rPr>
        <w:t>s.</w:t>
      </w:r>
    </w:p>
    <w:p w14:paraId="14EBB021" w14:textId="77777777" w:rsidR="00F01350" w:rsidRDefault="00F01350" w:rsidP="00F01350">
      <w:pPr>
        <w:spacing w:after="0" w:line="360" w:lineRule="auto"/>
        <w:jc w:val="both"/>
        <w:rPr>
          <w:rFonts w:ascii="Verdana" w:eastAsia="Verdana" w:hAnsi="Verdana" w:cs="Verdana"/>
          <w:sz w:val="24"/>
        </w:rPr>
      </w:pPr>
    </w:p>
    <w:p w14:paraId="7E8DECE3" w14:textId="738A53A0" w:rsidR="00A25BF7"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[3</w:t>
      </w:r>
      <w:r w:rsidR="009C533E">
        <w:rPr>
          <w:rFonts w:ascii="Verdana" w:eastAsia="Verdana" w:hAnsi="Verdana" w:cs="Verdana"/>
          <w:b/>
          <w:bCs/>
          <w:sz w:val="24"/>
        </w:rPr>
        <w:t>5</w:t>
      </w:r>
      <w:r w:rsidRPr="00F01350">
        <w:rPr>
          <w:rFonts w:ascii="Verdana" w:eastAsia="Verdana" w:hAnsi="Verdana" w:cs="Verdana"/>
          <w:b/>
          <w:bCs/>
          <w:sz w:val="24"/>
        </w:rPr>
        <w:t>]</w:t>
      </w:r>
      <w:r>
        <w:rPr>
          <w:rFonts w:ascii="Verdana" w:eastAsia="Verdana" w:hAnsi="Verdana" w:cs="Verdana"/>
          <w:sz w:val="24"/>
        </w:rPr>
        <w:tab/>
      </w:r>
      <w:r w:rsidR="00A25BF7">
        <w:rPr>
          <w:rFonts w:ascii="Verdana" w:eastAsia="Verdana" w:hAnsi="Verdana" w:cs="Verdana"/>
          <w:sz w:val="24"/>
        </w:rPr>
        <w:t>With the construction of the relevant provisions of the Act and the cited authorities, I apply the principles on the facts of the instant matter. I start with the alleged testamentary appointment.</w:t>
      </w:r>
      <w:r w:rsidR="00F8346B">
        <w:rPr>
          <w:rFonts w:ascii="Verdana" w:eastAsia="Verdana" w:hAnsi="Verdana" w:cs="Verdana"/>
          <w:sz w:val="24"/>
        </w:rPr>
        <w:t xml:space="preserve"> </w:t>
      </w:r>
    </w:p>
    <w:p w14:paraId="14485F0C" w14:textId="77777777" w:rsidR="00F01350" w:rsidRDefault="00F01350" w:rsidP="00F01350">
      <w:pPr>
        <w:spacing w:after="0" w:line="360" w:lineRule="auto"/>
        <w:jc w:val="both"/>
        <w:rPr>
          <w:rFonts w:ascii="Verdana" w:eastAsia="Verdana" w:hAnsi="Verdana" w:cs="Verdana"/>
          <w:sz w:val="24"/>
        </w:rPr>
      </w:pPr>
    </w:p>
    <w:p w14:paraId="3E6DFE6F" w14:textId="353D81D0"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3</w:t>
      </w:r>
      <w:r w:rsidR="009C533E">
        <w:rPr>
          <w:rFonts w:ascii="Verdana" w:eastAsia="Verdana" w:hAnsi="Verdana" w:cs="Verdana"/>
          <w:b/>
          <w:bCs/>
          <w:sz w:val="24"/>
        </w:rPr>
        <w:t>5</w:t>
      </w:r>
      <w:r w:rsidR="00264F9F" w:rsidRPr="00F01350">
        <w:rPr>
          <w:rFonts w:ascii="Verdana" w:eastAsia="Verdana" w:hAnsi="Verdana" w:cs="Verdana"/>
          <w:b/>
          <w:bCs/>
          <w:sz w:val="24"/>
        </w:rPr>
        <w:t>.1</w:t>
      </w:r>
      <w:r w:rsidR="00264F9F">
        <w:rPr>
          <w:rFonts w:ascii="Verdana" w:eastAsia="Verdana" w:hAnsi="Verdana" w:cs="Verdana"/>
          <w:sz w:val="24"/>
        </w:rPr>
        <w:t xml:space="preserve"> </w:t>
      </w:r>
      <w:r w:rsidR="00A25BF7">
        <w:rPr>
          <w:rFonts w:ascii="Verdana" w:eastAsia="Verdana" w:hAnsi="Verdana" w:cs="Verdana"/>
          <w:sz w:val="24"/>
        </w:rPr>
        <w:t xml:space="preserve">As stated earlier, </w:t>
      </w:r>
      <w:r w:rsidR="001D61D8">
        <w:rPr>
          <w:rFonts w:ascii="Verdana" w:eastAsia="Verdana" w:hAnsi="Verdana" w:cs="Verdana"/>
          <w:sz w:val="24"/>
        </w:rPr>
        <w:t xml:space="preserve">the applicant makes a bare allegation that the deceased appointed her as </w:t>
      </w:r>
      <w:r w:rsidR="00F8346B">
        <w:rPr>
          <w:rFonts w:ascii="Verdana" w:eastAsia="Verdana" w:hAnsi="Verdana" w:cs="Verdana"/>
          <w:sz w:val="24"/>
        </w:rPr>
        <w:t>K’s guardian</w:t>
      </w:r>
      <w:r w:rsidR="001D61D8">
        <w:rPr>
          <w:rFonts w:ascii="Verdana" w:eastAsia="Verdana" w:hAnsi="Verdana" w:cs="Verdana"/>
          <w:sz w:val="24"/>
        </w:rPr>
        <w:t xml:space="preserve">. </w:t>
      </w:r>
      <w:r w:rsidR="009C533E">
        <w:rPr>
          <w:rFonts w:ascii="Verdana" w:eastAsia="Verdana" w:hAnsi="Verdana" w:cs="Verdana"/>
          <w:sz w:val="24"/>
        </w:rPr>
        <w:t>S</w:t>
      </w:r>
      <w:r w:rsidR="001D61D8">
        <w:rPr>
          <w:rFonts w:ascii="Verdana" w:eastAsia="Verdana" w:hAnsi="Verdana" w:cs="Verdana"/>
          <w:sz w:val="24"/>
        </w:rPr>
        <w:t>ection 205</w:t>
      </w:r>
      <w:r w:rsidR="009C533E">
        <w:rPr>
          <w:rFonts w:ascii="Verdana" w:eastAsia="Verdana" w:hAnsi="Verdana" w:cs="Verdana"/>
          <w:sz w:val="24"/>
        </w:rPr>
        <w:t xml:space="preserve"> clearly requires </w:t>
      </w:r>
      <w:r w:rsidR="00AA0079">
        <w:rPr>
          <w:rFonts w:ascii="Verdana" w:eastAsia="Verdana" w:hAnsi="Verdana" w:cs="Verdana"/>
          <w:sz w:val="24"/>
        </w:rPr>
        <w:t xml:space="preserve">an appointment be made by a will or testamentary deed. </w:t>
      </w:r>
      <w:r w:rsidR="001D61D8">
        <w:rPr>
          <w:rFonts w:ascii="Verdana" w:eastAsia="Verdana" w:hAnsi="Verdana" w:cs="Verdana"/>
          <w:sz w:val="24"/>
        </w:rPr>
        <w:t>It</w:t>
      </w:r>
      <w:r w:rsidR="00AA0079">
        <w:rPr>
          <w:rFonts w:ascii="Verdana" w:eastAsia="Verdana" w:hAnsi="Verdana" w:cs="Verdana"/>
          <w:sz w:val="24"/>
        </w:rPr>
        <w:t xml:space="preserve"> is therefore not enough for the applicant</w:t>
      </w:r>
      <w:r w:rsidR="001D61D8">
        <w:rPr>
          <w:rFonts w:ascii="Verdana" w:eastAsia="Verdana" w:hAnsi="Verdana" w:cs="Verdana"/>
          <w:sz w:val="24"/>
        </w:rPr>
        <w:t xml:space="preserve"> to simply allege, without documentary proof</w:t>
      </w:r>
      <w:r w:rsidR="00AA0079">
        <w:rPr>
          <w:rFonts w:ascii="Verdana" w:eastAsia="Verdana" w:hAnsi="Verdana" w:cs="Verdana"/>
          <w:sz w:val="24"/>
        </w:rPr>
        <w:t>, that</w:t>
      </w:r>
      <w:r w:rsidR="00B82085">
        <w:rPr>
          <w:rFonts w:ascii="Verdana" w:eastAsia="Verdana" w:hAnsi="Verdana" w:cs="Verdana"/>
          <w:sz w:val="24"/>
        </w:rPr>
        <w:t xml:space="preserve"> she was appointed</w:t>
      </w:r>
      <w:r w:rsidR="00AA0079">
        <w:rPr>
          <w:rFonts w:ascii="Verdana" w:eastAsia="Verdana" w:hAnsi="Verdana" w:cs="Verdana"/>
          <w:sz w:val="24"/>
        </w:rPr>
        <w:t xml:space="preserve"> by the deceased</w:t>
      </w:r>
      <w:r w:rsidR="001D61D8">
        <w:rPr>
          <w:rFonts w:ascii="Verdana" w:eastAsia="Verdana" w:hAnsi="Verdana" w:cs="Verdana"/>
          <w:sz w:val="24"/>
        </w:rPr>
        <w:t>.</w:t>
      </w:r>
    </w:p>
    <w:p w14:paraId="6CC987C9" w14:textId="77777777" w:rsidR="00F01350" w:rsidRDefault="00F01350" w:rsidP="00F01350">
      <w:pPr>
        <w:spacing w:after="0" w:line="360" w:lineRule="auto"/>
        <w:jc w:val="both"/>
        <w:rPr>
          <w:rFonts w:ascii="Verdana" w:eastAsia="Verdana" w:hAnsi="Verdana" w:cs="Verdana"/>
          <w:sz w:val="24"/>
        </w:rPr>
      </w:pPr>
    </w:p>
    <w:p w14:paraId="1CC6CCE1" w14:textId="0C6B1109"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3</w:t>
      </w:r>
      <w:r w:rsidR="009C533E">
        <w:rPr>
          <w:rFonts w:ascii="Verdana" w:eastAsia="Verdana" w:hAnsi="Verdana" w:cs="Verdana"/>
          <w:b/>
          <w:bCs/>
          <w:sz w:val="24"/>
        </w:rPr>
        <w:t>5</w:t>
      </w:r>
      <w:r w:rsidRPr="00F01350">
        <w:rPr>
          <w:rFonts w:ascii="Verdana" w:eastAsia="Verdana" w:hAnsi="Verdana" w:cs="Verdana"/>
          <w:b/>
          <w:bCs/>
          <w:sz w:val="24"/>
        </w:rPr>
        <w:t>.2</w:t>
      </w:r>
      <w:r>
        <w:rPr>
          <w:rFonts w:ascii="Verdana" w:eastAsia="Verdana" w:hAnsi="Verdana" w:cs="Verdana"/>
          <w:sz w:val="24"/>
        </w:rPr>
        <w:tab/>
      </w:r>
      <w:r w:rsidR="001D61D8">
        <w:rPr>
          <w:rFonts w:ascii="Verdana" w:eastAsia="Verdana" w:hAnsi="Verdana" w:cs="Verdana"/>
          <w:sz w:val="24"/>
        </w:rPr>
        <w:t>Absent documentary proof, I am not c</w:t>
      </w:r>
      <w:r w:rsidR="00F8346B">
        <w:rPr>
          <w:rFonts w:ascii="Verdana" w:eastAsia="Verdana" w:hAnsi="Verdana" w:cs="Verdana"/>
          <w:sz w:val="24"/>
        </w:rPr>
        <w:t>onvinced that the deceased</w:t>
      </w:r>
      <w:r w:rsidR="001D61D8">
        <w:rPr>
          <w:rFonts w:ascii="Verdana" w:eastAsia="Verdana" w:hAnsi="Verdana" w:cs="Verdana"/>
          <w:sz w:val="24"/>
        </w:rPr>
        <w:t xml:space="preserve"> appointed her.  I must add that even if she was so appointed, her appointment and assumption of </w:t>
      </w:r>
      <w:r w:rsidR="00F8346B">
        <w:rPr>
          <w:rFonts w:ascii="Verdana" w:eastAsia="Verdana" w:hAnsi="Verdana" w:cs="Verdana"/>
          <w:sz w:val="24"/>
        </w:rPr>
        <w:t>guardianship</w:t>
      </w:r>
      <w:r w:rsidR="001D61D8">
        <w:rPr>
          <w:rFonts w:ascii="Verdana" w:eastAsia="Verdana" w:hAnsi="Verdana" w:cs="Verdana"/>
          <w:sz w:val="24"/>
        </w:rPr>
        <w:t xml:space="preserve"> would only take effect upon the death of K's mother or authorization of the Court under the provisions of section 205</w:t>
      </w:r>
      <w:r w:rsidR="00F8346B">
        <w:rPr>
          <w:rFonts w:ascii="Verdana" w:eastAsia="Verdana" w:hAnsi="Verdana" w:cs="Verdana"/>
          <w:sz w:val="24"/>
        </w:rPr>
        <w:t>(5)</w:t>
      </w:r>
      <w:r w:rsidR="001D61D8">
        <w:rPr>
          <w:rFonts w:ascii="Verdana" w:eastAsia="Verdana" w:hAnsi="Verdana" w:cs="Verdana"/>
          <w:sz w:val="24"/>
        </w:rPr>
        <w:t>.</w:t>
      </w:r>
    </w:p>
    <w:p w14:paraId="559F7356" w14:textId="77777777" w:rsidR="00F01350" w:rsidRDefault="00F01350" w:rsidP="00F01350">
      <w:pPr>
        <w:spacing w:after="0" w:line="360" w:lineRule="auto"/>
        <w:jc w:val="both"/>
        <w:rPr>
          <w:rFonts w:ascii="Verdana" w:eastAsia="Verdana" w:hAnsi="Verdana" w:cs="Verdana"/>
          <w:sz w:val="24"/>
        </w:rPr>
      </w:pPr>
    </w:p>
    <w:p w14:paraId="11AEA470" w14:textId="25722F3D"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lastRenderedPageBreak/>
        <w:t>[3</w:t>
      </w:r>
      <w:r w:rsidR="009C533E">
        <w:rPr>
          <w:rFonts w:ascii="Verdana" w:eastAsia="Verdana" w:hAnsi="Verdana" w:cs="Verdana"/>
          <w:b/>
          <w:bCs/>
          <w:sz w:val="24"/>
        </w:rPr>
        <w:t>6</w:t>
      </w:r>
      <w:r w:rsidRPr="00F01350">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 xml:space="preserve">Turning now to the nomination </w:t>
      </w:r>
      <w:r w:rsidR="009C533E">
        <w:rPr>
          <w:rFonts w:ascii="Verdana" w:eastAsia="Verdana" w:hAnsi="Verdana" w:cs="Verdana"/>
          <w:sz w:val="24"/>
        </w:rPr>
        <w:t>by</w:t>
      </w:r>
      <w:r w:rsidR="001D61D8">
        <w:rPr>
          <w:rFonts w:ascii="Verdana" w:eastAsia="Verdana" w:hAnsi="Verdana" w:cs="Verdana"/>
          <w:sz w:val="24"/>
        </w:rPr>
        <w:t xml:space="preserve"> the family, which, </w:t>
      </w:r>
      <w:r w:rsidR="00ED1895">
        <w:rPr>
          <w:rFonts w:ascii="Verdana" w:eastAsia="Verdana" w:hAnsi="Verdana" w:cs="Verdana"/>
          <w:sz w:val="24"/>
        </w:rPr>
        <w:t>according to her</w:t>
      </w:r>
      <w:r w:rsidR="001D61D8">
        <w:rPr>
          <w:rFonts w:ascii="Verdana" w:eastAsia="Verdana" w:hAnsi="Verdana" w:cs="Verdana"/>
          <w:sz w:val="24"/>
        </w:rPr>
        <w:t xml:space="preserve"> was made as sort of an endorsement of the deceased's wishes on her guardianship, same is invalid for non-involvement of K's mother because as stated earlier, an </w:t>
      </w:r>
      <w:r w:rsidR="00F8346B">
        <w:rPr>
          <w:rFonts w:ascii="Verdana" w:eastAsia="Verdana" w:hAnsi="Verdana" w:cs="Verdana"/>
          <w:sz w:val="24"/>
        </w:rPr>
        <w:t>appointment</w:t>
      </w:r>
      <w:r w:rsidR="001D61D8">
        <w:rPr>
          <w:rFonts w:ascii="Verdana" w:eastAsia="Verdana" w:hAnsi="Verdana" w:cs="Verdana"/>
          <w:sz w:val="24"/>
        </w:rPr>
        <w:t xml:space="preserve"> by either of the parties </w:t>
      </w:r>
      <w:r w:rsidR="00D94EB7">
        <w:rPr>
          <w:rFonts w:ascii="Verdana" w:eastAsia="Verdana" w:hAnsi="Verdana" w:cs="Verdana"/>
          <w:sz w:val="24"/>
        </w:rPr>
        <w:t xml:space="preserve">enumerated </w:t>
      </w:r>
      <w:r w:rsidR="001D61D8">
        <w:rPr>
          <w:rFonts w:ascii="Verdana" w:eastAsia="Verdana" w:hAnsi="Verdana" w:cs="Verdana"/>
          <w:sz w:val="24"/>
        </w:rPr>
        <w:t>under section 203</w:t>
      </w:r>
      <w:r w:rsidR="00D94EB7">
        <w:rPr>
          <w:rFonts w:ascii="Verdana" w:eastAsia="Verdana" w:hAnsi="Verdana" w:cs="Verdana"/>
          <w:sz w:val="24"/>
        </w:rPr>
        <w:t>(1)</w:t>
      </w:r>
      <w:r w:rsidR="001D61D8">
        <w:rPr>
          <w:rFonts w:ascii="Verdana" w:eastAsia="Verdana" w:hAnsi="Verdana" w:cs="Verdana"/>
          <w:sz w:val="24"/>
        </w:rPr>
        <w:t xml:space="preserve"> is subservient to the provisions of section 204 and must be made in consultation with or jointly with the surviving parent.</w:t>
      </w:r>
    </w:p>
    <w:p w14:paraId="7E024711" w14:textId="77777777" w:rsidR="00F01350" w:rsidRDefault="00F01350" w:rsidP="00F01350">
      <w:pPr>
        <w:spacing w:after="0" w:line="360" w:lineRule="auto"/>
        <w:jc w:val="both"/>
        <w:rPr>
          <w:rFonts w:ascii="Verdana" w:eastAsia="Verdana" w:hAnsi="Verdana" w:cs="Verdana"/>
          <w:b/>
          <w:bCs/>
          <w:sz w:val="24"/>
        </w:rPr>
      </w:pPr>
    </w:p>
    <w:p w14:paraId="73E72836" w14:textId="0F3A9582"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w:t>
      </w:r>
      <w:r w:rsidR="00D94EB7">
        <w:rPr>
          <w:rFonts w:ascii="Verdana" w:eastAsia="Verdana" w:hAnsi="Verdana" w:cs="Verdana"/>
          <w:b/>
          <w:bCs/>
          <w:sz w:val="24"/>
        </w:rPr>
        <w:t>3</w:t>
      </w:r>
      <w:r w:rsidR="009C533E">
        <w:rPr>
          <w:rFonts w:ascii="Verdana" w:eastAsia="Verdana" w:hAnsi="Verdana" w:cs="Verdana"/>
          <w:b/>
          <w:bCs/>
          <w:sz w:val="24"/>
        </w:rPr>
        <w:t>7</w:t>
      </w:r>
      <w:r w:rsidRPr="00F01350">
        <w:rPr>
          <w:rFonts w:ascii="Verdana" w:eastAsia="Verdana" w:hAnsi="Verdana" w:cs="Verdana"/>
          <w:b/>
          <w:bCs/>
          <w:sz w:val="24"/>
        </w:rPr>
        <w:t>]</w:t>
      </w:r>
      <w:r>
        <w:rPr>
          <w:rFonts w:ascii="Verdana" w:eastAsia="Verdana" w:hAnsi="Verdana" w:cs="Verdana"/>
          <w:sz w:val="24"/>
        </w:rPr>
        <w:tab/>
      </w:r>
      <w:r w:rsidR="00F8346B">
        <w:rPr>
          <w:rFonts w:ascii="Verdana" w:eastAsia="Verdana" w:hAnsi="Verdana" w:cs="Verdana"/>
          <w:sz w:val="24"/>
        </w:rPr>
        <w:t>For</w:t>
      </w:r>
      <w:r w:rsidR="001D61D8">
        <w:rPr>
          <w:rFonts w:ascii="Verdana" w:eastAsia="Verdana" w:hAnsi="Verdana" w:cs="Verdana"/>
          <w:sz w:val="24"/>
        </w:rPr>
        <w:t xml:space="preserve"> reasons stated, </w:t>
      </w:r>
      <w:r w:rsidR="00F8346B">
        <w:rPr>
          <w:rFonts w:ascii="Verdana" w:eastAsia="Verdana" w:hAnsi="Verdana" w:cs="Verdana"/>
          <w:sz w:val="24"/>
        </w:rPr>
        <w:t>I am unable to agree with the assertion that</w:t>
      </w:r>
      <w:r w:rsidR="001D61D8">
        <w:rPr>
          <w:rFonts w:ascii="Verdana" w:eastAsia="Verdana" w:hAnsi="Verdana" w:cs="Verdana"/>
          <w:sz w:val="24"/>
        </w:rPr>
        <w:t xml:space="preserve"> the applicant was legally appointed. </w:t>
      </w:r>
    </w:p>
    <w:p w14:paraId="58308C2A" w14:textId="77777777" w:rsidR="00D94EB7" w:rsidRDefault="00D94EB7" w:rsidP="00F01350">
      <w:pPr>
        <w:spacing w:after="0" w:line="360" w:lineRule="auto"/>
        <w:jc w:val="both"/>
        <w:rPr>
          <w:rFonts w:ascii="Verdana" w:eastAsia="Verdana" w:hAnsi="Verdana" w:cs="Verdana"/>
          <w:sz w:val="24"/>
        </w:rPr>
      </w:pPr>
    </w:p>
    <w:p w14:paraId="05FEA36C" w14:textId="7D8A7939" w:rsidR="008070E5" w:rsidRDefault="00F01350">
      <w:pPr>
        <w:spacing w:line="360" w:lineRule="auto"/>
        <w:jc w:val="both"/>
        <w:rPr>
          <w:rFonts w:ascii="Verdana" w:eastAsia="Verdana" w:hAnsi="Verdana" w:cs="Verdana"/>
          <w:sz w:val="24"/>
        </w:rPr>
      </w:pPr>
      <w:r w:rsidRPr="00F01350">
        <w:rPr>
          <w:rFonts w:ascii="Verdana" w:eastAsia="Verdana" w:hAnsi="Verdana" w:cs="Verdana"/>
          <w:b/>
          <w:bCs/>
          <w:sz w:val="24"/>
        </w:rPr>
        <w:t>[</w:t>
      </w:r>
      <w:r w:rsidR="00601E1A">
        <w:rPr>
          <w:rFonts w:ascii="Verdana" w:eastAsia="Verdana" w:hAnsi="Verdana" w:cs="Verdana"/>
          <w:b/>
          <w:bCs/>
          <w:sz w:val="24"/>
        </w:rPr>
        <w:t>38</w:t>
      </w:r>
      <w:r w:rsidRPr="00F01350">
        <w:rPr>
          <w:rFonts w:ascii="Verdana" w:eastAsia="Verdana" w:hAnsi="Verdana" w:cs="Verdana"/>
          <w:b/>
          <w:bCs/>
          <w:sz w:val="24"/>
        </w:rPr>
        <w:t>]</w:t>
      </w:r>
      <w:r w:rsidR="00390BD6">
        <w:rPr>
          <w:rFonts w:ascii="Verdana" w:eastAsia="Verdana" w:hAnsi="Verdana" w:cs="Verdana"/>
          <w:sz w:val="24"/>
        </w:rPr>
        <w:t xml:space="preserve"> </w:t>
      </w:r>
      <w:r>
        <w:rPr>
          <w:rFonts w:ascii="Verdana" w:eastAsia="Verdana" w:hAnsi="Verdana" w:cs="Verdana"/>
          <w:sz w:val="24"/>
        </w:rPr>
        <w:tab/>
      </w:r>
      <w:r w:rsidR="001D61D8">
        <w:rPr>
          <w:rFonts w:ascii="Verdana" w:eastAsia="Verdana" w:hAnsi="Verdana" w:cs="Verdana"/>
          <w:sz w:val="24"/>
        </w:rPr>
        <w:t>I</w:t>
      </w:r>
      <w:r>
        <w:rPr>
          <w:rFonts w:ascii="Verdana" w:eastAsia="Verdana" w:hAnsi="Verdana" w:cs="Verdana"/>
          <w:sz w:val="24"/>
        </w:rPr>
        <w:t xml:space="preserve"> </w:t>
      </w:r>
      <w:r w:rsidR="00601E1A">
        <w:rPr>
          <w:rFonts w:ascii="Verdana" w:eastAsia="Verdana" w:hAnsi="Verdana" w:cs="Verdana"/>
          <w:sz w:val="24"/>
        </w:rPr>
        <w:t xml:space="preserve">should </w:t>
      </w:r>
      <w:r w:rsidR="001D61D8">
        <w:rPr>
          <w:rFonts w:ascii="Verdana" w:eastAsia="Verdana" w:hAnsi="Verdana" w:cs="Verdana"/>
          <w:sz w:val="24"/>
        </w:rPr>
        <w:t xml:space="preserve">add that even </w:t>
      </w:r>
      <w:r w:rsidR="00D94EB7">
        <w:rPr>
          <w:rFonts w:ascii="Verdana" w:eastAsia="Verdana" w:hAnsi="Verdana" w:cs="Verdana"/>
          <w:sz w:val="24"/>
        </w:rPr>
        <w:t xml:space="preserve">in </w:t>
      </w:r>
      <w:r w:rsidR="001D61D8">
        <w:rPr>
          <w:rFonts w:ascii="Verdana" w:eastAsia="Verdana" w:hAnsi="Verdana" w:cs="Verdana"/>
          <w:sz w:val="24"/>
        </w:rPr>
        <w:t xml:space="preserve">custody matters, surviving parents </w:t>
      </w:r>
      <w:r w:rsidR="00A25BF7">
        <w:rPr>
          <w:rFonts w:ascii="Verdana" w:eastAsia="Verdana" w:hAnsi="Verdana" w:cs="Verdana"/>
          <w:sz w:val="24"/>
        </w:rPr>
        <w:t>are</w:t>
      </w:r>
      <w:r w:rsidR="001D61D8">
        <w:rPr>
          <w:rFonts w:ascii="Verdana" w:eastAsia="Verdana" w:hAnsi="Verdana" w:cs="Verdana"/>
          <w:sz w:val="24"/>
        </w:rPr>
        <w:t xml:space="preserve"> divested of their custody right only in exceptional circumstances such</w:t>
      </w:r>
      <w:r w:rsidR="00A25BF7">
        <w:rPr>
          <w:rFonts w:ascii="Verdana" w:eastAsia="Verdana" w:hAnsi="Verdana" w:cs="Verdana"/>
          <w:sz w:val="24"/>
        </w:rPr>
        <w:t xml:space="preserve"> as</w:t>
      </w:r>
      <w:r w:rsidR="001D61D8">
        <w:rPr>
          <w:rFonts w:ascii="Verdana" w:eastAsia="Verdana" w:hAnsi="Verdana" w:cs="Verdana"/>
          <w:sz w:val="24"/>
        </w:rPr>
        <w:t xml:space="preserve"> where the</w:t>
      </w:r>
      <w:r w:rsidR="00AA0079">
        <w:rPr>
          <w:rFonts w:ascii="Verdana" w:eastAsia="Verdana" w:hAnsi="Verdana" w:cs="Verdana"/>
          <w:sz w:val="24"/>
        </w:rPr>
        <w:t xml:space="preserve">y </w:t>
      </w:r>
      <w:r w:rsidR="001D61D8">
        <w:rPr>
          <w:rFonts w:ascii="Verdana" w:eastAsia="Verdana" w:hAnsi="Verdana" w:cs="Verdana"/>
          <w:sz w:val="24"/>
        </w:rPr>
        <w:t>a</w:t>
      </w:r>
      <w:r w:rsidR="005D31B0">
        <w:rPr>
          <w:rFonts w:ascii="Verdana" w:eastAsia="Verdana" w:hAnsi="Verdana" w:cs="Verdana"/>
          <w:sz w:val="24"/>
        </w:rPr>
        <w:t>re</w:t>
      </w:r>
      <w:r w:rsidR="001D61D8">
        <w:rPr>
          <w:rFonts w:ascii="Verdana" w:eastAsia="Verdana" w:hAnsi="Verdana" w:cs="Verdana"/>
          <w:sz w:val="24"/>
        </w:rPr>
        <w:t xml:space="preserve"> declared unfit to be awarded custody. In </w:t>
      </w:r>
      <w:proofErr w:type="spellStart"/>
      <w:r w:rsidR="001D61D8">
        <w:rPr>
          <w:rFonts w:ascii="Verdana" w:eastAsia="Verdana" w:hAnsi="Verdana" w:cs="Verdana"/>
          <w:b/>
          <w:sz w:val="24"/>
        </w:rPr>
        <w:t>Ntsane</w:t>
      </w:r>
      <w:proofErr w:type="spellEnd"/>
      <w:r w:rsidR="001D61D8">
        <w:rPr>
          <w:rFonts w:ascii="Verdana" w:eastAsia="Verdana" w:hAnsi="Verdana" w:cs="Verdana"/>
          <w:b/>
          <w:sz w:val="24"/>
        </w:rPr>
        <w:t xml:space="preserve"> </w:t>
      </w:r>
      <w:proofErr w:type="spellStart"/>
      <w:r w:rsidR="001D61D8">
        <w:rPr>
          <w:rFonts w:ascii="Verdana" w:eastAsia="Verdana" w:hAnsi="Verdana" w:cs="Verdana"/>
          <w:b/>
          <w:sz w:val="24"/>
        </w:rPr>
        <w:t>Mosuhli</w:t>
      </w:r>
      <w:proofErr w:type="spellEnd"/>
      <w:r w:rsidR="001D61D8">
        <w:rPr>
          <w:rFonts w:ascii="Verdana" w:eastAsia="Verdana" w:hAnsi="Verdana" w:cs="Verdana"/>
          <w:b/>
          <w:sz w:val="24"/>
        </w:rPr>
        <w:t xml:space="preserve"> v </w:t>
      </w:r>
      <w:proofErr w:type="spellStart"/>
      <w:r w:rsidR="001D61D8">
        <w:rPr>
          <w:rFonts w:ascii="Verdana" w:eastAsia="Verdana" w:hAnsi="Verdana" w:cs="Verdana"/>
          <w:b/>
          <w:sz w:val="24"/>
        </w:rPr>
        <w:t>Tseliso</w:t>
      </w:r>
      <w:proofErr w:type="spellEnd"/>
      <w:r w:rsidR="001D61D8">
        <w:rPr>
          <w:rFonts w:ascii="Verdana" w:eastAsia="Verdana" w:hAnsi="Verdana" w:cs="Verdana"/>
          <w:b/>
          <w:sz w:val="24"/>
        </w:rPr>
        <w:t xml:space="preserve"> </w:t>
      </w:r>
      <w:proofErr w:type="spellStart"/>
      <w:r w:rsidR="001D61D8">
        <w:rPr>
          <w:rFonts w:ascii="Verdana" w:eastAsia="Verdana" w:hAnsi="Verdana" w:cs="Verdana"/>
          <w:b/>
          <w:sz w:val="24"/>
        </w:rPr>
        <w:t>Selematsela</w:t>
      </w:r>
      <w:proofErr w:type="spellEnd"/>
      <w:r w:rsidR="001D61D8">
        <w:rPr>
          <w:rFonts w:ascii="Verdana" w:eastAsia="Verdana" w:hAnsi="Verdana" w:cs="Verdana"/>
          <w:b/>
          <w:sz w:val="24"/>
        </w:rPr>
        <w:t xml:space="preserve"> CIV/APN/14/90</w:t>
      </w:r>
      <w:r w:rsidR="001D61D8">
        <w:rPr>
          <w:rFonts w:ascii="Verdana" w:eastAsia="Verdana" w:hAnsi="Verdana" w:cs="Verdana"/>
          <w:sz w:val="24"/>
        </w:rPr>
        <w:t xml:space="preserve">, </w:t>
      </w:r>
      <w:proofErr w:type="spellStart"/>
      <w:r w:rsidR="001D61D8">
        <w:rPr>
          <w:rFonts w:ascii="Verdana" w:eastAsia="Verdana" w:hAnsi="Verdana" w:cs="Verdana"/>
          <w:sz w:val="24"/>
        </w:rPr>
        <w:t>Kheola</w:t>
      </w:r>
      <w:proofErr w:type="spellEnd"/>
      <w:r w:rsidR="001D61D8">
        <w:rPr>
          <w:rFonts w:ascii="Verdana" w:eastAsia="Verdana" w:hAnsi="Verdana" w:cs="Verdana"/>
          <w:sz w:val="24"/>
        </w:rPr>
        <w:t xml:space="preserve"> J </w:t>
      </w:r>
      <w:r w:rsidR="00D94EB7">
        <w:rPr>
          <w:rFonts w:ascii="Verdana" w:eastAsia="Verdana" w:hAnsi="Verdana" w:cs="Verdana"/>
          <w:sz w:val="24"/>
        </w:rPr>
        <w:t>(</w:t>
      </w:r>
      <w:r w:rsidR="001D61D8">
        <w:rPr>
          <w:rFonts w:ascii="Verdana" w:eastAsia="Verdana" w:hAnsi="Verdana" w:cs="Verdana"/>
          <w:sz w:val="24"/>
        </w:rPr>
        <w:t>as he then was</w:t>
      </w:r>
      <w:r w:rsidR="00D94EB7">
        <w:rPr>
          <w:rFonts w:ascii="Verdana" w:eastAsia="Verdana" w:hAnsi="Verdana" w:cs="Verdana"/>
          <w:sz w:val="24"/>
        </w:rPr>
        <w:t>)</w:t>
      </w:r>
      <w:r w:rsidR="001D61D8">
        <w:rPr>
          <w:rFonts w:ascii="Verdana" w:eastAsia="Verdana" w:hAnsi="Verdana" w:cs="Verdana"/>
          <w:sz w:val="24"/>
        </w:rPr>
        <w:t xml:space="preserve"> said;</w:t>
      </w:r>
    </w:p>
    <w:p w14:paraId="14D006D5" w14:textId="3E1134A9" w:rsidR="008070E5" w:rsidRDefault="001D61D8" w:rsidP="00147F99">
      <w:pPr>
        <w:spacing w:after="0" w:line="360" w:lineRule="auto"/>
        <w:ind w:left="720"/>
        <w:jc w:val="both"/>
        <w:rPr>
          <w:rFonts w:ascii="Verdana" w:eastAsia="Verdana" w:hAnsi="Verdana" w:cs="Verdana"/>
        </w:rPr>
      </w:pPr>
      <w:r>
        <w:rPr>
          <w:rFonts w:ascii="Verdana" w:eastAsia="Verdana" w:hAnsi="Verdana" w:cs="Verdana"/>
        </w:rPr>
        <w:t>“it is very clear that before the Court can award custody of a minor child as a 3</w:t>
      </w:r>
      <w:r>
        <w:rPr>
          <w:rFonts w:ascii="Verdana" w:eastAsia="Verdana" w:hAnsi="Verdana" w:cs="Verdana"/>
          <w:vertAlign w:val="superscript"/>
        </w:rPr>
        <w:t>rd</w:t>
      </w:r>
      <w:r>
        <w:rPr>
          <w:rFonts w:ascii="Verdana" w:eastAsia="Verdana" w:hAnsi="Verdana" w:cs="Verdana"/>
        </w:rPr>
        <w:t xml:space="preserve"> party, special circumstances or good cause must be shown.  It must be shown that the parent is not </w:t>
      </w:r>
      <w:r w:rsidR="00F8346B">
        <w:rPr>
          <w:rFonts w:ascii="Verdana" w:eastAsia="Verdana" w:hAnsi="Verdana" w:cs="Verdana"/>
        </w:rPr>
        <w:t xml:space="preserve">a </w:t>
      </w:r>
      <w:r>
        <w:rPr>
          <w:rFonts w:ascii="Verdana" w:eastAsia="Verdana" w:hAnsi="Verdana" w:cs="Verdana"/>
        </w:rPr>
        <w:t>fit and proper person to be awarded such custody.”</w:t>
      </w:r>
    </w:p>
    <w:p w14:paraId="351E09E4" w14:textId="77777777" w:rsidR="00147F99" w:rsidRDefault="00147F99" w:rsidP="00147F99">
      <w:pPr>
        <w:spacing w:after="0" w:line="360" w:lineRule="auto"/>
        <w:ind w:left="720"/>
        <w:jc w:val="both"/>
        <w:rPr>
          <w:rFonts w:ascii="Verdana" w:eastAsia="Verdana" w:hAnsi="Verdana" w:cs="Verdana"/>
          <w:sz w:val="24"/>
        </w:rPr>
      </w:pPr>
    </w:p>
    <w:p w14:paraId="0BA2CD62" w14:textId="480A9916" w:rsidR="008070E5" w:rsidRDefault="00F01350" w:rsidP="00147F99">
      <w:pPr>
        <w:spacing w:after="0" w:line="360" w:lineRule="auto"/>
        <w:jc w:val="both"/>
        <w:rPr>
          <w:rFonts w:ascii="Verdana" w:eastAsia="Verdana" w:hAnsi="Verdana" w:cs="Verdana"/>
          <w:sz w:val="24"/>
        </w:rPr>
      </w:pPr>
      <w:r w:rsidRPr="00F01350">
        <w:rPr>
          <w:rFonts w:ascii="Verdana" w:eastAsia="Verdana" w:hAnsi="Verdana" w:cs="Verdana"/>
          <w:b/>
          <w:bCs/>
          <w:sz w:val="24"/>
        </w:rPr>
        <w:t>[</w:t>
      </w:r>
      <w:r w:rsidR="00601E1A">
        <w:rPr>
          <w:rFonts w:ascii="Verdana" w:eastAsia="Verdana" w:hAnsi="Verdana" w:cs="Verdana"/>
          <w:b/>
          <w:bCs/>
          <w:sz w:val="24"/>
        </w:rPr>
        <w:t>39</w:t>
      </w:r>
      <w:r w:rsidRPr="00F01350">
        <w:rPr>
          <w:rFonts w:ascii="Verdana" w:eastAsia="Verdana" w:hAnsi="Verdana" w:cs="Verdana"/>
          <w:b/>
          <w:bCs/>
          <w:sz w:val="24"/>
        </w:rPr>
        <w:t>]</w:t>
      </w:r>
      <w:r w:rsidR="00390BD6">
        <w:rPr>
          <w:rFonts w:ascii="Verdana" w:eastAsia="Verdana" w:hAnsi="Verdana" w:cs="Verdana"/>
          <w:sz w:val="24"/>
        </w:rPr>
        <w:t xml:space="preserve"> </w:t>
      </w:r>
      <w:r w:rsidR="001D61D8">
        <w:rPr>
          <w:rFonts w:ascii="Verdana" w:eastAsia="Verdana" w:hAnsi="Verdana" w:cs="Verdana"/>
          <w:sz w:val="24"/>
        </w:rPr>
        <w:t>Having concluded as I did, the next issue to be addressed is whether the Master of High Court is vested with power to revoke the appointment</w:t>
      </w:r>
      <w:r w:rsidR="00601E1A">
        <w:rPr>
          <w:rFonts w:ascii="Verdana" w:eastAsia="Verdana" w:hAnsi="Verdana" w:cs="Verdana"/>
          <w:sz w:val="24"/>
        </w:rPr>
        <w:t xml:space="preserve">.  </w:t>
      </w:r>
      <w:r w:rsidR="001D61D8">
        <w:rPr>
          <w:rFonts w:ascii="Verdana" w:eastAsia="Verdana" w:hAnsi="Verdana" w:cs="Verdana"/>
          <w:sz w:val="24"/>
        </w:rPr>
        <w:t xml:space="preserve"> I think not for reasons that follow.</w:t>
      </w:r>
    </w:p>
    <w:p w14:paraId="4367BB31" w14:textId="77777777" w:rsidR="00F01350" w:rsidRDefault="00F01350" w:rsidP="00F01350">
      <w:pPr>
        <w:spacing w:after="0" w:line="360" w:lineRule="auto"/>
        <w:jc w:val="both"/>
        <w:rPr>
          <w:rFonts w:ascii="Verdana" w:eastAsia="Verdana" w:hAnsi="Verdana" w:cs="Verdana"/>
          <w:sz w:val="24"/>
        </w:rPr>
      </w:pPr>
    </w:p>
    <w:p w14:paraId="7FADDE52" w14:textId="77777777" w:rsidR="008070E5" w:rsidRDefault="001D61D8" w:rsidP="00F01350">
      <w:pPr>
        <w:spacing w:after="0" w:line="360" w:lineRule="auto"/>
        <w:jc w:val="both"/>
        <w:rPr>
          <w:rFonts w:ascii="Verdana" w:eastAsia="Verdana" w:hAnsi="Verdana" w:cs="Verdana"/>
          <w:b/>
          <w:sz w:val="24"/>
        </w:rPr>
      </w:pPr>
      <w:r>
        <w:rPr>
          <w:rFonts w:ascii="Verdana" w:eastAsia="Verdana" w:hAnsi="Verdana" w:cs="Verdana"/>
          <w:b/>
          <w:sz w:val="24"/>
        </w:rPr>
        <w:t>Does the Master of the High Court have power to revoke guardianship?</w:t>
      </w:r>
    </w:p>
    <w:p w14:paraId="4C36F90F" w14:textId="7D1B511D"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[4</w:t>
      </w:r>
      <w:r w:rsidR="00601E1A">
        <w:rPr>
          <w:rFonts w:ascii="Verdana" w:eastAsia="Verdana" w:hAnsi="Verdana" w:cs="Verdana"/>
          <w:b/>
          <w:bCs/>
          <w:sz w:val="24"/>
        </w:rPr>
        <w:t>0</w:t>
      </w:r>
      <w:r w:rsidRPr="00F01350">
        <w:rPr>
          <w:rFonts w:ascii="Verdana" w:eastAsia="Verdana" w:hAnsi="Verdana" w:cs="Verdana"/>
          <w:b/>
          <w:bCs/>
          <w:sz w:val="24"/>
        </w:rPr>
        <w:t>]</w:t>
      </w:r>
      <w:r>
        <w:rPr>
          <w:rFonts w:ascii="Verdana" w:eastAsia="Verdana" w:hAnsi="Verdana" w:cs="Verdana"/>
          <w:sz w:val="24"/>
        </w:rPr>
        <w:tab/>
      </w:r>
      <w:r w:rsidR="001D61D8">
        <w:rPr>
          <w:rFonts w:ascii="Verdana" w:eastAsia="Verdana" w:hAnsi="Verdana" w:cs="Verdana"/>
          <w:sz w:val="24"/>
        </w:rPr>
        <w:t xml:space="preserve">The starting point of the inquiry is that the Master of the High Court is a creature of statute and therefore has only such rights and powers as have been conferred to her by the statute </w:t>
      </w:r>
      <w:proofErr w:type="spellStart"/>
      <w:r w:rsidR="001D61D8">
        <w:rPr>
          <w:rFonts w:ascii="Verdana" w:eastAsia="Verdana" w:hAnsi="Verdana" w:cs="Verdana"/>
          <w:sz w:val="24"/>
        </w:rPr>
        <w:t>i.e</w:t>
      </w:r>
      <w:proofErr w:type="spellEnd"/>
      <w:r w:rsidR="001D61D8">
        <w:rPr>
          <w:rFonts w:ascii="Verdana" w:eastAsia="Verdana" w:hAnsi="Verdana" w:cs="Verdana"/>
          <w:sz w:val="24"/>
        </w:rPr>
        <w:t xml:space="preserve"> see section 4, 6(2) of Administration of Estates Proclamation of 1935 and other provisions on </w:t>
      </w:r>
      <w:r w:rsidR="00F8346B">
        <w:rPr>
          <w:rFonts w:ascii="Verdana" w:eastAsia="Verdana" w:hAnsi="Verdana" w:cs="Verdana"/>
          <w:sz w:val="24"/>
        </w:rPr>
        <w:t>appointment</w:t>
      </w:r>
      <w:r w:rsidR="001D61D8">
        <w:rPr>
          <w:rFonts w:ascii="Verdana" w:eastAsia="Verdana" w:hAnsi="Verdana" w:cs="Verdana"/>
          <w:sz w:val="24"/>
        </w:rPr>
        <w:t xml:space="preserve"> of tutors for minors.  See </w:t>
      </w:r>
      <w:r w:rsidR="00F8346B">
        <w:rPr>
          <w:rFonts w:ascii="Verdana" w:eastAsia="Verdana" w:hAnsi="Verdana" w:cs="Verdana"/>
          <w:sz w:val="24"/>
        </w:rPr>
        <w:t xml:space="preserve">also </w:t>
      </w:r>
      <w:r w:rsidR="001D61D8">
        <w:rPr>
          <w:rFonts w:ascii="Verdana" w:eastAsia="Verdana" w:hAnsi="Verdana" w:cs="Verdana"/>
          <w:sz w:val="24"/>
        </w:rPr>
        <w:t xml:space="preserve">the case of the </w:t>
      </w:r>
      <w:r w:rsidR="001D61D8">
        <w:rPr>
          <w:rFonts w:ascii="Verdana" w:eastAsia="Verdana" w:hAnsi="Verdana" w:cs="Verdana"/>
          <w:b/>
          <w:sz w:val="24"/>
        </w:rPr>
        <w:t>Master v Talmud 1960(1) SA 236 @ 238</w:t>
      </w:r>
      <w:r w:rsidR="001D61D8">
        <w:rPr>
          <w:rFonts w:ascii="Verdana" w:eastAsia="Verdana" w:hAnsi="Verdana" w:cs="Verdana"/>
          <w:sz w:val="24"/>
        </w:rPr>
        <w:t xml:space="preserve"> where Herbstein J held that section 6(</w:t>
      </w:r>
      <w:r w:rsidR="00D14EF4">
        <w:rPr>
          <w:rFonts w:ascii="Verdana" w:eastAsia="Verdana" w:hAnsi="Verdana" w:cs="Verdana"/>
          <w:sz w:val="24"/>
        </w:rPr>
        <w:t>2) (</w:t>
      </w:r>
      <w:r w:rsidR="001D61D8">
        <w:rPr>
          <w:rFonts w:ascii="Verdana" w:eastAsia="Verdana" w:hAnsi="Verdana" w:cs="Verdana"/>
          <w:sz w:val="24"/>
        </w:rPr>
        <w:t>similar to our section 6(2)</w:t>
      </w:r>
      <w:r w:rsidR="005A38E9">
        <w:rPr>
          <w:rFonts w:ascii="Verdana" w:eastAsia="Verdana" w:hAnsi="Verdana" w:cs="Verdana"/>
          <w:sz w:val="24"/>
        </w:rPr>
        <w:t>)</w:t>
      </w:r>
      <w:r w:rsidR="001D61D8">
        <w:rPr>
          <w:rFonts w:ascii="Verdana" w:eastAsia="Verdana" w:hAnsi="Verdana" w:cs="Verdana"/>
          <w:sz w:val="24"/>
        </w:rPr>
        <w:t xml:space="preserve"> is concerned with the Jurisdiction of the Master </w:t>
      </w:r>
      <w:r w:rsidR="001D61D8">
        <w:rPr>
          <w:rFonts w:ascii="Verdana" w:eastAsia="Verdana" w:hAnsi="Verdana" w:cs="Verdana"/>
          <w:sz w:val="24"/>
        </w:rPr>
        <w:lastRenderedPageBreak/>
        <w:t>and that before the Court can make any order in favour of the Master, it must be able to find authority for the act done, within the four corners of the Act</w:t>
      </w:r>
      <w:r w:rsidR="00AA0079">
        <w:rPr>
          <w:rFonts w:ascii="Verdana" w:eastAsia="Verdana" w:hAnsi="Verdana" w:cs="Verdana"/>
          <w:sz w:val="24"/>
        </w:rPr>
        <w:t>,</w:t>
      </w:r>
      <w:r w:rsidR="001D61D8">
        <w:rPr>
          <w:rFonts w:ascii="Verdana" w:eastAsia="Verdana" w:hAnsi="Verdana" w:cs="Verdana"/>
          <w:sz w:val="24"/>
        </w:rPr>
        <w:t xml:space="preserve"> a</w:t>
      </w:r>
      <w:r w:rsidR="005A38E9">
        <w:rPr>
          <w:rFonts w:ascii="Verdana" w:eastAsia="Verdana" w:hAnsi="Verdana" w:cs="Verdana"/>
          <w:sz w:val="24"/>
        </w:rPr>
        <w:t>lthough</w:t>
      </w:r>
      <w:r w:rsidR="001D61D8">
        <w:rPr>
          <w:rFonts w:ascii="Verdana" w:eastAsia="Verdana" w:hAnsi="Verdana" w:cs="Verdana"/>
          <w:sz w:val="24"/>
        </w:rPr>
        <w:t xml:space="preserve"> such power need not necessarily be express</w:t>
      </w:r>
      <w:r w:rsidR="005A38E9">
        <w:rPr>
          <w:rFonts w:ascii="Verdana" w:eastAsia="Verdana" w:hAnsi="Verdana" w:cs="Verdana"/>
          <w:sz w:val="24"/>
        </w:rPr>
        <w:t>.</w:t>
      </w:r>
      <w:r w:rsidR="001D61D8">
        <w:rPr>
          <w:rFonts w:ascii="Verdana" w:eastAsia="Verdana" w:hAnsi="Verdana" w:cs="Verdana"/>
          <w:sz w:val="24"/>
        </w:rPr>
        <w:t xml:space="preserve"> </w:t>
      </w:r>
    </w:p>
    <w:p w14:paraId="759B7842" w14:textId="77777777" w:rsidR="00F01350" w:rsidRDefault="00F01350" w:rsidP="00F01350">
      <w:pPr>
        <w:spacing w:after="0" w:line="360" w:lineRule="auto"/>
        <w:jc w:val="both"/>
        <w:rPr>
          <w:rFonts w:ascii="Verdana" w:eastAsia="Verdana" w:hAnsi="Verdana" w:cs="Verdana"/>
          <w:sz w:val="24"/>
        </w:rPr>
      </w:pPr>
    </w:p>
    <w:p w14:paraId="73FD854B" w14:textId="66B3A92F" w:rsidR="008070E5" w:rsidRDefault="00F01350" w:rsidP="00F01350">
      <w:pPr>
        <w:spacing w:after="0" w:line="360" w:lineRule="auto"/>
        <w:jc w:val="both"/>
        <w:rPr>
          <w:rFonts w:ascii="Verdana" w:eastAsia="Verdana" w:hAnsi="Verdana" w:cs="Verdana"/>
          <w:sz w:val="24"/>
        </w:rPr>
      </w:pPr>
      <w:r w:rsidRPr="00F01350">
        <w:rPr>
          <w:rFonts w:ascii="Verdana" w:eastAsia="Verdana" w:hAnsi="Verdana" w:cs="Verdana"/>
          <w:b/>
          <w:bCs/>
          <w:sz w:val="24"/>
        </w:rPr>
        <w:t>[</w:t>
      </w:r>
      <w:r w:rsidR="0006729D" w:rsidRPr="00F01350">
        <w:rPr>
          <w:rFonts w:ascii="Verdana" w:eastAsia="Verdana" w:hAnsi="Verdana" w:cs="Verdana"/>
          <w:b/>
          <w:bCs/>
          <w:sz w:val="24"/>
        </w:rPr>
        <w:t>4</w:t>
      </w:r>
      <w:r w:rsidR="00601E1A">
        <w:rPr>
          <w:rFonts w:ascii="Verdana" w:eastAsia="Verdana" w:hAnsi="Verdana" w:cs="Verdana"/>
          <w:b/>
          <w:bCs/>
          <w:sz w:val="24"/>
        </w:rPr>
        <w:t>1</w:t>
      </w:r>
      <w:r w:rsidRPr="00F01350">
        <w:rPr>
          <w:rFonts w:ascii="Verdana" w:eastAsia="Verdana" w:hAnsi="Verdana" w:cs="Verdana"/>
          <w:b/>
          <w:bCs/>
          <w:sz w:val="24"/>
        </w:rPr>
        <w:t>]</w:t>
      </w:r>
      <w:r w:rsidR="0006729D">
        <w:rPr>
          <w:rFonts w:ascii="Verdana" w:eastAsia="Verdana" w:hAnsi="Verdana" w:cs="Verdana"/>
          <w:sz w:val="24"/>
        </w:rPr>
        <w:t xml:space="preserve"> </w:t>
      </w:r>
      <w:r w:rsidR="001D61D8">
        <w:rPr>
          <w:rFonts w:ascii="Verdana" w:eastAsia="Verdana" w:hAnsi="Verdana" w:cs="Verdana"/>
          <w:sz w:val="24"/>
        </w:rPr>
        <w:t>The relevant provisions of the Proclamation must be read with those of the CPWA on powers of the Master of the High Court in so</w:t>
      </w:r>
      <w:r w:rsidR="00F8346B">
        <w:rPr>
          <w:rFonts w:ascii="Verdana" w:eastAsia="Verdana" w:hAnsi="Verdana" w:cs="Verdana"/>
          <w:sz w:val="24"/>
        </w:rPr>
        <w:t xml:space="preserve"> far as Administration of Minor</w:t>
      </w:r>
      <w:r w:rsidR="001D61D8">
        <w:rPr>
          <w:rFonts w:ascii="Verdana" w:eastAsia="Verdana" w:hAnsi="Verdana" w:cs="Verdana"/>
          <w:sz w:val="24"/>
        </w:rPr>
        <w:t>s</w:t>
      </w:r>
      <w:r w:rsidR="00F8346B">
        <w:rPr>
          <w:rFonts w:ascii="Verdana" w:eastAsia="Verdana" w:hAnsi="Verdana" w:cs="Verdana"/>
          <w:sz w:val="24"/>
        </w:rPr>
        <w:t>’</w:t>
      </w:r>
      <w:r w:rsidR="001D61D8">
        <w:rPr>
          <w:rFonts w:ascii="Verdana" w:eastAsia="Verdana" w:hAnsi="Verdana" w:cs="Verdana"/>
          <w:sz w:val="24"/>
        </w:rPr>
        <w:t xml:space="preserve"> Estates, appointment and removal of guardians are concerned</w:t>
      </w:r>
      <w:r w:rsidR="005A38E9">
        <w:rPr>
          <w:rFonts w:ascii="Verdana" w:eastAsia="Verdana" w:hAnsi="Verdana" w:cs="Verdana"/>
          <w:sz w:val="24"/>
        </w:rPr>
        <w:t xml:space="preserve"> in order to establish whether they confer, either expressly or by implication, powers of revocation of guardianship.</w:t>
      </w:r>
    </w:p>
    <w:p w14:paraId="6D077D1D" w14:textId="77777777" w:rsidR="00147F99" w:rsidRDefault="00147F99" w:rsidP="00F01350">
      <w:pPr>
        <w:spacing w:after="0" w:line="360" w:lineRule="auto"/>
        <w:jc w:val="both"/>
        <w:rPr>
          <w:rFonts w:ascii="Verdana" w:eastAsia="Verdana" w:hAnsi="Verdana" w:cs="Verdana"/>
          <w:b/>
          <w:bCs/>
          <w:sz w:val="24"/>
        </w:rPr>
      </w:pPr>
    </w:p>
    <w:p w14:paraId="1B8F5BAA" w14:textId="77777777" w:rsidR="009F24DD" w:rsidRDefault="00F01350" w:rsidP="009F24DD">
      <w:pPr>
        <w:spacing w:after="0" w:line="360" w:lineRule="auto"/>
        <w:jc w:val="both"/>
        <w:rPr>
          <w:rFonts w:ascii="Verdana" w:eastAsia="Verdana" w:hAnsi="Verdana" w:cs="Verdana"/>
          <w:sz w:val="24"/>
        </w:rPr>
      </w:pPr>
      <w:r w:rsidRPr="00F01350">
        <w:rPr>
          <w:rFonts w:ascii="Verdana" w:eastAsia="Verdana" w:hAnsi="Verdana" w:cs="Verdana"/>
          <w:b/>
          <w:bCs/>
          <w:sz w:val="24"/>
        </w:rPr>
        <w:t>[</w:t>
      </w:r>
      <w:r w:rsidR="0006729D" w:rsidRPr="00F01350">
        <w:rPr>
          <w:rFonts w:ascii="Verdana" w:eastAsia="Verdana" w:hAnsi="Verdana" w:cs="Verdana"/>
          <w:b/>
          <w:bCs/>
          <w:sz w:val="24"/>
        </w:rPr>
        <w:t>4</w:t>
      </w:r>
      <w:r w:rsidR="00601E1A">
        <w:rPr>
          <w:rFonts w:ascii="Verdana" w:eastAsia="Verdana" w:hAnsi="Verdana" w:cs="Verdana"/>
          <w:b/>
          <w:bCs/>
          <w:sz w:val="24"/>
        </w:rPr>
        <w:t>2</w:t>
      </w:r>
      <w:r w:rsidRPr="00F01350">
        <w:rPr>
          <w:rFonts w:ascii="Verdana" w:eastAsia="Verdana" w:hAnsi="Verdana" w:cs="Verdana"/>
          <w:b/>
          <w:bCs/>
          <w:sz w:val="24"/>
        </w:rPr>
        <w:t>]</w:t>
      </w:r>
      <w:r w:rsidR="0006729D">
        <w:rPr>
          <w:rFonts w:ascii="Verdana" w:eastAsia="Verdana" w:hAnsi="Verdana" w:cs="Verdana"/>
          <w:sz w:val="24"/>
        </w:rPr>
        <w:t xml:space="preserve"> </w:t>
      </w:r>
      <w:r w:rsidR="00601E1A">
        <w:rPr>
          <w:rFonts w:ascii="Verdana" w:eastAsia="Verdana" w:hAnsi="Verdana" w:cs="Verdana"/>
          <w:sz w:val="24"/>
        </w:rPr>
        <w:t>S</w:t>
      </w:r>
      <w:r w:rsidR="001D61D8">
        <w:rPr>
          <w:rFonts w:ascii="Verdana" w:eastAsia="Verdana" w:hAnsi="Verdana" w:cs="Verdana"/>
          <w:sz w:val="24"/>
        </w:rPr>
        <w:t>ection 40</w:t>
      </w:r>
      <w:r w:rsidR="00CB6FFD">
        <w:rPr>
          <w:rFonts w:ascii="Verdana" w:eastAsia="Verdana" w:hAnsi="Verdana" w:cs="Verdana"/>
          <w:sz w:val="24"/>
        </w:rPr>
        <w:t xml:space="preserve"> </w:t>
      </w:r>
      <w:r w:rsidR="00AA0079">
        <w:rPr>
          <w:rFonts w:ascii="Verdana" w:eastAsia="Verdana" w:hAnsi="Verdana" w:cs="Verdana"/>
          <w:sz w:val="24"/>
        </w:rPr>
        <w:t>of CPWA</w:t>
      </w:r>
      <w:r w:rsidR="00CB6FFD">
        <w:rPr>
          <w:rFonts w:ascii="Verdana" w:eastAsia="Verdana" w:hAnsi="Verdana" w:cs="Verdana"/>
          <w:sz w:val="24"/>
        </w:rPr>
        <w:t xml:space="preserve"> sets out</w:t>
      </w:r>
      <w:r w:rsidR="001D61D8">
        <w:rPr>
          <w:rFonts w:ascii="Verdana" w:eastAsia="Verdana" w:hAnsi="Verdana" w:cs="Verdana"/>
          <w:sz w:val="24"/>
        </w:rPr>
        <w:t xml:space="preserve"> powers and duties of the Master. </w:t>
      </w:r>
      <w:r w:rsidR="00BF240E">
        <w:rPr>
          <w:rFonts w:ascii="Verdana" w:eastAsia="Verdana" w:hAnsi="Verdana" w:cs="Verdana"/>
          <w:sz w:val="24"/>
        </w:rPr>
        <w:t xml:space="preserve">A closer reading </w:t>
      </w:r>
      <w:r w:rsidR="00AA0079">
        <w:rPr>
          <w:rFonts w:ascii="Verdana" w:eastAsia="Verdana" w:hAnsi="Verdana" w:cs="Verdana"/>
          <w:sz w:val="24"/>
        </w:rPr>
        <w:t xml:space="preserve">of this provision </w:t>
      </w:r>
      <w:r w:rsidR="00BF240E">
        <w:rPr>
          <w:rFonts w:ascii="Verdana" w:eastAsia="Verdana" w:hAnsi="Verdana" w:cs="Verdana"/>
          <w:sz w:val="24"/>
        </w:rPr>
        <w:t>reveals that s</w:t>
      </w:r>
      <w:r w:rsidR="001D61D8">
        <w:rPr>
          <w:rFonts w:ascii="Verdana" w:eastAsia="Verdana" w:hAnsi="Verdana" w:cs="Verdana"/>
          <w:sz w:val="24"/>
        </w:rPr>
        <w:t xml:space="preserve">he is empowered to administer or confiscate property belonging to children and when she discovers that property belonging to children has been </w:t>
      </w:r>
      <w:r w:rsidR="00F8346B">
        <w:rPr>
          <w:rFonts w:ascii="Verdana" w:eastAsia="Verdana" w:hAnsi="Verdana" w:cs="Verdana"/>
          <w:sz w:val="24"/>
        </w:rPr>
        <w:t>negligently</w:t>
      </w:r>
      <w:r w:rsidR="001D61D8">
        <w:rPr>
          <w:rFonts w:ascii="Verdana" w:eastAsia="Verdana" w:hAnsi="Verdana" w:cs="Verdana"/>
          <w:sz w:val="24"/>
        </w:rPr>
        <w:t xml:space="preserve"> used by a successful heir or any person, may request the concerned person to pay for that property, failing which he</w:t>
      </w:r>
      <w:r w:rsidR="00BF240E">
        <w:rPr>
          <w:rFonts w:ascii="Verdana" w:eastAsia="Verdana" w:hAnsi="Verdana" w:cs="Verdana"/>
          <w:sz w:val="24"/>
        </w:rPr>
        <w:t xml:space="preserve"> / she</w:t>
      </w:r>
      <w:r w:rsidR="001D61D8">
        <w:rPr>
          <w:rFonts w:ascii="Verdana" w:eastAsia="Verdana" w:hAnsi="Verdana" w:cs="Verdana"/>
          <w:sz w:val="24"/>
        </w:rPr>
        <w:t xml:space="preserve"> shall make an application to court for such a person to pay for that property. Other powers are spelled out under section 203(6). </w:t>
      </w:r>
      <w:r w:rsidR="00F8346B">
        <w:rPr>
          <w:rFonts w:ascii="Verdana" w:eastAsia="Verdana" w:hAnsi="Verdana" w:cs="Verdana"/>
          <w:sz w:val="24"/>
        </w:rPr>
        <w:t>This</w:t>
      </w:r>
      <w:r w:rsidR="001D61D8">
        <w:rPr>
          <w:rFonts w:ascii="Verdana" w:eastAsia="Verdana" w:hAnsi="Verdana" w:cs="Verdana"/>
          <w:sz w:val="24"/>
        </w:rPr>
        <w:t xml:space="preserve"> provision essentially clothes her with power to authorize a person appointed as </w:t>
      </w:r>
      <w:r w:rsidR="00F8346B">
        <w:rPr>
          <w:rFonts w:ascii="Verdana" w:eastAsia="Verdana" w:hAnsi="Verdana" w:cs="Verdana"/>
          <w:sz w:val="24"/>
        </w:rPr>
        <w:t>guardian</w:t>
      </w:r>
      <w:r w:rsidR="001D61D8">
        <w:rPr>
          <w:rFonts w:ascii="Verdana" w:eastAsia="Verdana" w:hAnsi="Verdana" w:cs="Verdana"/>
          <w:sz w:val="24"/>
        </w:rPr>
        <w:t xml:space="preserve"> to an estate of a minor child to </w:t>
      </w:r>
      <w:r w:rsidR="00F8346B">
        <w:rPr>
          <w:rFonts w:ascii="Verdana" w:eastAsia="Verdana" w:hAnsi="Verdana" w:cs="Verdana"/>
          <w:sz w:val="24"/>
        </w:rPr>
        <w:t>perform</w:t>
      </w:r>
      <w:r w:rsidR="001D61D8">
        <w:rPr>
          <w:rFonts w:ascii="Verdana" w:eastAsia="Verdana" w:hAnsi="Verdana" w:cs="Verdana"/>
          <w:sz w:val="24"/>
        </w:rPr>
        <w:t xml:space="preserve"> acts there mentioned. </w:t>
      </w:r>
      <w:r w:rsidR="009F24DD">
        <w:rPr>
          <w:rFonts w:ascii="Verdana" w:eastAsia="Verdana" w:hAnsi="Verdana" w:cs="Verdana"/>
          <w:sz w:val="24"/>
        </w:rPr>
        <w:t>Under the Administration of Estates Proclamation, she is entitled to appoint tutors under section 76.</w:t>
      </w:r>
    </w:p>
    <w:p w14:paraId="3C98D413" w14:textId="38A6F36B" w:rsidR="00F01350" w:rsidRDefault="00F01350" w:rsidP="00F01350">
      <w:pPr>
        <w:spacing w:after="0" w:line="360" w:lineRule="auto"/>
        <w:jc w:val="both"/>
        <w:rPr>
          <w:rFonts w:ascii="Verdana" w:eastAsia="Verdana" w:hAnsi="Verdana" w:cs="Verdana"/>
          <w:b/>
          <w:bCs/>
          <w:sz w:val="24"/>
        </w:rPr>
      </w:pPr>
    </w:p>
    <w:p w14:paraId="042A4440" w14:textId="1DC61D93" w:rsidR="00F8346B" w:rsidRDefault="00F01350" w:rsidP="0087495C">
      <w:pPr>
        <w:spacing w:after="0" w:line="360" w:lineRule="auto"/>
        <w:jc w:val="both"/>
        <w:rPr>
          <w:rFonts w:ascii="Verdana" w:eastAsia="Verdana" w:hAnsi="Verdana" w:cs="Verdana"/>
          <w:sz w:val="24"/>
        </w:rPr>
      </w:pPr>
      <w:r w:rsidRPr="00F01350">
        <w:rPr>
          <w:rFonts w:ascii="Verdana" w:eastAsia="Verdana" w:hAnsi="Verdana" w:cs="Verdana"/>
          <w:b/>
          <w:bCs/>
          <w:sz w:val="24"/>
        </w:rPr>
        <w:t>[</w:t>
      </w:r>
      <w:r w:rsidR="0006729D" w:rsidRPr="00F01350">
        <w:rPr>
          <w:rFonts w:ascii="Verdana" w:eastAsia="Verdana" w:hAnsi="Verdana" w:cs="Verdana"/>
          <w:b/>
          <w:bCs/>
          <w:sz w:val="24"/>
        </w:rPr>
        <w:t>4</w:t>
      </w:r>
      <w:r w:rsidR="00E84197">
        <w:rPr>
          <w:rFonts w:ascii="Verdana" w:eastAsia="Verdana" w:hAnsi="Verdana" w:cs="Verdana"/>
          <w:b/>
          <w:bCs/>
          <w:sz w:val="24"/>
        </w:rPr>
        <w:t>3</w:t>
      </w:r>
      <w:r w:rsidRPr="00F01350">
        <w:rPr>
          <w:rFonts w:ascii="Verdana" w:eastAsia="Verdana" w:hAnsi="Verdana" w:cs="Verdana"/>
          <w:b/>
          <w:bCs/>
          <w:sz w:val="24"/>
        </w:rPr>
        <w:t>]</w:t>
      </w:r>
      <w:r w:rsidR="0006729D">
        <w:rPr>
          <w:rFonts w:ascii="Verdana" w:eastAsia="Verdana" w:hAnsi="Verdana" w:cs="Verdana"/>
          <w:sz w:val="24"/>
        </w:rPr>
        <w:t xml:space="preserve"> </w:t>
      </w:r>
      <w:r w:rsidR="001808C5">
        <w:rPr>
          <w:rFonts w:ascii="Verdana" w:eastAsia="Verdana" w:hAnsi="Verdana" w:cs="Verdana"/>
          <w:sz w:val="24"/>
        </w:rPr>
        <w:t>U</w:t>
      </w:r>
      <w:r w:rsidR="00782E39">
        <w:rPr>
          <w:rFonts w:ascii="Verdana" w:eastAsia="Verdana" w:hAnsi="Verdana" w:cs="Verdana"/>
          <w:sz w:val="24"/>
        </w:rPr>
        <w:t xml:space="preserve">pon perusal of the both the Proclamation </w:t>
      </w:r>
      <w:r w:rsidR="001C0726">
        <w:rPr>
          <w:rFonts w:ascii="Verdana" w:eastAsia="Verdana" w:hAnsi="Verdana" w:cs="Verdana"/>
          <w:sz w:val="24"/>
        </w:rPr>
        <w:t>and</w:t>
      </w:r>
      <w:r w:rsidR="001D61D8">
        <w:rPr>
          <w:rFonts w:ascii="Verdana" w:eastAsia="Verdana" w:hAnsi="Verdana" w:cs="Verdana"/>
          <w:sz w:val="24"/>
        </w:rPr>
        <w:t xml:space="preserve"> the CP</w:t>
      </w:r>
      <w:r w:rsidR="001C0726">
        <w:rPr>
          <w:rFonts w:ascii="Verdana" w:eastAsia="Verdana" w:hAnsi="Verdana" w:cs="Verdana"/>
          <w:sz w:val="24"/>
        </w:rPr>
        <w:t>WA, neither of the two statutes</w:t>
      </w:r>
      <w:r w:rsidR="001D61D8">
        <w:rPr>
          <w:rFonts w:ascii="Verdana" w:eastAsia="Verdana" w:hAnsi="Verdana" w:cs="Verdana"/>
          <w:sz w:val="24"/>
        </w:rPr>
        <w:t xml:space="preserve"> confer powers of revocation of guardianship on the Master. Even where a tutor would have been appointed and granted letters of confirmatio</w:t>
      </w:r>
      <w:r w:rsidR="005B65D6">
        <w:rPr>
          <w:rFonts w:ascii="Verdana" w:eastAsia="Verdana" w:hAnsi="Verdana" w:cs="Verdana"/>
          <w:sz w:val="24"/>
        </w:rPr>
        <w:t>n by the Master under section 76</w:t>
      </w:r>
      <w:r w:rsidR="001D61D8">
        <w:rPr>
          <w:rFonts w:ascii="Verdana" w:eastAsia="Verdana" w:hAnsi="Verdana" w:cs="Verdana"/>
          <w:sz w:val="24"/>
        </w:rPr>
        <w:t xml:space="preserve"> of the Administration of Estates Proclamation, s</w:t>
      </w:r>
      <w:r w:rsidR="001C0726">
        <w:rPr>
          <w:rFonts w:ascii="Verdana" w:eastAsia="Verdana" w:hAnsi="Verdana" w:cs="Verdana"/>
          <w:sz w:val="24"/>
        </w:rPr>
        <w:t>he/he</w:t>
      </w:r>
      <w:r w:rsidR="001D61D8">
        <w:rPr>
          <w:rFonts w:ascii="Verdana" w:eastAsia="Verdana" w:hAnsi="Verdana" w:cs="Verdana"/>
          <w:sz w:val="24"/>
        </w:rPr>
        <w:t xml:space="preserve"> would be </w:t>
      </w:r>
      <w:r w:rsidR="00F8346B">
        <w:rPr>
          <w:rFonts w:ascii="Verdana" w:eastAsia="Verdana" w:hAnsi="Verdana" w:cs="Verdana"/>
          <w:sz w:val="24"/>
        </w:rPr>
        <w:t>suspended</w:t>
      </w:r>
      <w:r w:rsidR="001D61D8">
        <w:rPr>
          <w:rFonts w:ascii="Verdana" w:eastAsia="Verdana" w:hAnsi="Verdana" w:cs="Verdana"/>
          <w:sz w:val="24"/>
        </w:rPr>
        <w:t xml:space="preserve"> or removed from office by an order of court</w:t>
      </w:r>
      <w:r w:rsidR="001C0726">
        <w:rPr>
          <w:rFonts w:ascii="Verdana" w:eastAsia="Verdana" w:hAnsi="Verdana" w:cs="Verdana"/>
          <w:sz w:val="24"/>
        </w:rPr>
        <w:t xml:space="preserve"> in terms of section 101</w:t>
      </w:r>
      <w:r w:rsidR="001D61D8">
        <w:rPr>
          <w:rFonts w:ascii="Verdana" w:eastAsia="Verdana" w:hAnsi="Verdana" w:cs="Verdana"/>
          <w:sz w:val="24"/>
        </w:rPr>
        <w:t>.</w:t>
      </w:r>
      <w:r w:rsidR="001C0726">
        <w:rPr>
          <w:rFonts w:ascii="Verdana" w:eastAsia="Verdana" w:hAnsi="Verdana" w:cs="Verdana"/>
          <w:sz w:val="24"/>
        </w:rPr>
        <w:t xml:space="preserve"> It is clear in my view that not</w:t>
      </w:r>
      <w:r w:rsidR="001D61D8">
        <w:rPr>
          <w:rFonts w:ascii="Verdana" w:eastAsia="Verdana" w:hAnsi="Verdana" w:cs="Verdana"/>
          <w:sz w:val="24"/>
        </w:rPr>
        <w:t xml:space="preserve"> a single provision </w:t>
      </w:r>
      <w:r w:rsidR="001808C5">
        <w:rPr>
          <w:rFonts w:ascii="Verdana" w:eastAsia="Verdana" w:hAnsi="Verdana" w:cs="Verdana"/>
          <w:sz w:val="24"/>
        </w:rPr>
        <w:t>in both</w:t>
      </w:r>
      <w:r w:rsidR="001D61D8">
        <w:rPr>
          <w:rFonts w:ascii="Verdana" w:eastAsia="Verdana" w:hAnsi="Verdana" w:cs="Verdana"/>
          <w:sz w:val="24"/>
        </w:rPr>
        <w:t xml:space="preserve"> Act</w:t>
      </w:r>
      <w:r w:rsidR="001808C5">
        <w:rPr>
          <w:rFonts w:ascii="Verdana" w:eastAsia="Verdana" w:hAnsi="Verdana" w:cs="Verdana"/>
          <w:sz w:val="24"/>
        </w:rPr>
        <w:t>s</w:t>
      </w:r>
      <w:r w:rsidR="001D61D8">
        <w:rPr>
          <w:rFonts w:ascii="Verdana" w:eastAsia="Verdana" w:hAnsi="Verdana" w:cs="Verdana"/>
          <w:sz w:val="24"/>
        </w:rPr>
        <w:t xml:space="preserve"> empowers the Master to remove a guardian.  The purported cancellation is therefore not legally sanctioned. </w:t>
      </w:r>
    </w:p>
    <w:p w14:paraId="545A0653" w14:textId="1578ACF2" w:rsidR="009F24DD" w:rsidRDefault="009F24DD" w:rsidP="0087495C">
      <w:pPr>
        <w:spacing w:after="0" w:line="360" w:lineRule="auto"/>
        <w:jc w:val="both"/>
        <w:rPr>
          <w:rFonts w:ascii="Verdana" w:eastAsia="Verdana" w:hAnsi="Verdana" w:cs="Verdana"/>
          <w:b/>
          <w:bCs/>
          <w:sz w:val="24"/>
        </w:rPr>
      </w:pPr>
    </w:p>
    <w:p w14:paraId="518F78A2" w14:textId="77777777" w:rsidR="005B4C9B" w:rsidRDefault="005B4C9B" w:rsidP="0087495C">
      <w:pPr>
        <w:spacing w:after="0" w:line="360" w:lineRule="auto"/>
        <w:jc w:val="both"/>
        <w:rPr>
          <w:rFonts w:ascii="Verdana" w:eastAsia="Verdana" w:hAnsi="Verdana" w:cs="Verdana"/>
          <w:b/>
          <w:bCs/>
          <w:sz w:val="24"/>
        </w:rPr>
      </w:pPr>
    </w:p>
    <w:p w14:paraId="7A83EEBC" w14:textId="77777777" w:rsidR="005B4C9B" w:rsidRDefault="005B4C9B" w:rsidP="0087495C">
      <w:pPr>
        <w:spacing w:after="0" w:line="360" w:lineRule="auto"/>
        <w:jc w:val="both"/>
        <w:rPr>
          <w:rFonts w:ascii="Verdana" w:eastAsia="Verdana" w:hAnsi="Verdana" w:cs="Verdana"/>
          <w:b/>
          <w:bCs/>
          <w:sz w:val="24"/>
        </w:rPr>
      </w:pPr>
    </w:p>
    <w:p w14:paraId="07B48B96" w14:textId="0813CBF3" w:rsidR="00E84197" w:rsidRDefault="00F01350" w:rsidP="0087495C">
      <w:pPr>
        <w:spacing w:after="0" w:line="360" w:lineRule="auto"/>
        <w:jc w:val="both"/>
        <w:rPr>
          <w:rFonts w:ascii="Verdana" w:eastAsia="Verdana" w:hAnsi="Verdana" w:cs="Verdana"/>
          <w:sz w:val="24"/>
        </w:rPr>
      </w:pPr>
      <w:r w:rsidRPr="0087495C">
        <w:rPr>
          <w:rFonts w:ascii="Verdana" w:eastAsia="Verdana" w:hAnsi="Verdana" w:cs="Verdana"/>
          <w:b/>
          <w:bCs/>
          <w:sz w:val="24"/>
        </w:rPr>
        <w:t>[4</w:t>
      </w:r>
      <w:r w:rsidR="00E84197">
        <w:rPr>
          <w:rFonts w:ascii="Verdana" w:eastAsia="Verdana" w:hAnsi="Verdana" w:cs="Verdana"/>
          <w:b/>
          <w:bCs/>
          <w:sz w:val="24"/>
        </w:rPr>
        <w:t>4</w:t>
      </w:r>
      <w:r w:rsidRPr="0087495C">
        <w:rPr>
          <w:rFonts w:ascii="Verdana" w:eastAsia="Verdana" w:hAnsi="Verdana" w:cs="Verdana"/>
          <w:b/>
          <w:bCs/>
          <w:sz w:val="24"/>
        </w:rPr>
        <w:t>]</w:t>
      </w:r>
      <w:r>
        <w:rPr>
          <w:rFonts w:ascii="Verdana" w:eastAsia="Verdana" w:hAnsi="Verdana" w:cs="Verdana"/>
          <w:sz w:val="24"/>
        </w:rPr>
        <w:tab/>
      </w:r>
      <w:r w:rsidR="00317A87">
        <w:rPr>
          <w:rFonts w:ascii="Verdana" w:eastAsia="Verdana" w:hAnsi="Verdana" w:cs="Verdana"/>
          <w:sz w:val="24"/>
        </w:rPr>
        <w:t xml:space="preserve">The question that must then be answered in the light of this conclusion is whether the applicant is entitled to the reliefs sought. </w:t>
      </w:r>
    </w:p>
    <w:p w14:paraId="487EA6B5" w14:textId="2203D2A3" w:rsidR="001808C5" w:rsidRDefault="001808C5" w:rsidP="0087495C">
      <w:pPr>
        <w:spacing w:after="0" w:line="360" w:lineRule="auto"/>
        <w:jc w:val="both"/>
        <w:rPr>
          <w:rFonts w:ascii="Verdana" w:eastAsia="Verdana" w:hAnsi="Verdana" w:cs="Verdana"/>
          <w:sz w:val="24"/>
        </w:rPr>
      </w:pPr>
      <w:r>
        <w:rPr>
          <w:rFonts w:ascii="Verdana" w:eastAsia="Verdana" w:hAnsi="Verdana" w:cs="Verdana"/>
          <w:sz w:val="24"/>
        </w:rPr>
        <w:t>I am of the view that it does not follow from the conclusion above that the applicant is entitled to the reliefs sought. I explain.</w:t>
      </w:r>
    </w:p>
    <w:p w14:paraId="364DF904" w14:textId="77777777" w:rsidR="0087495C" w:rsidRDefault="0087495C" w:rsidP="0087495C">
      <w:pPr>
        <w:spacing w:after="0" w:line="360" w:lineRule="auto"/>
        <w:jc w:val="both"/>
        <w:rPr>
          <w:rFonts w:ascii="Verdana" w:eastAsia="Verdana" w:hAnsi="Verdana" w:cs="Verdana"/>
          <w:sz w:val="24"/>
        </w:rPr>
      </w:pPr>
    </w:p>
    <w:p w14:paraId="6488FA74" w14:textId="1FAFC012" w:rsidR="00B005A5" w:rsidRDefault="0087495C" w:rsidP="00E84197">
      <w:pPr>
        <w:spacing w:after="0" w:line="360" w:lineRule="auto"/>
        <w:jc w:val="both"/>
        <w:rPr>
          <w:rFonts w:ascii="Verdana" w:eastAsia="Verdana" w:hAnsi="Verdana" w:cs="Verdana"/>
          <w:sz w:val="24"/>
        </w:rPr>
      </w:pPr>
      <w:r w:rsidRPr="0087495C">
        <w:rPr>
          <w:rFonts w:ascii="Verdana" w:eastAsia="Verdana" w:hAnsi="Verdana" w:cs="Verdana"/>
          <w:b/>
          <w:bCs/>
          <w:sz w:val="24"/>
        </w:rPr>
        <w:t>[4</w:t>
      </w:r>
      <w:r w:rsidR="00E84197">
        <w:rPr>
          <w:rFonts w:ascii="Verdana" w:eastAsia="Verdana" w:hAnsi="Verdana" w:cs="Verdana"/>
          <w:b/>
          <w:bCs/>
          <w:sz w:val="24"/>
        </w:rPr>
        <w:t>5</w:t>
      </w:r>
      <w:r w:rsidRPr="0087495C">
        <w:rPr>
          <w:rFonts w:ascii="Verdana" w:eastAsia="Verdana" w:hAnsi="Verdana" w:cs="Verdana"/>
          <w:b/>
          <w:bCs/>
          <w:sz w:val="24"/>
        </w:rPr>
        <w:t>]</w:t>
      </w:r>
      <w:r>
        <w:rPr>
          <w:rFonts w:ascii="Verdana" w:eastAsia="Verdana" w:hAnsi="Verdana" w:cs="Verdana"/>
          <w:sz w:val="24"/>
        </w:rPr>
        <w:tab/>
      </w:r>
      <w:r w:rsidR="00B005A5">
        <w:rPr>
          <w:rFonts w:ascii="Verdana" w:eastAsia="Verdana" w:hAnsi="Verdana" w:cs="Verdana"/>
          <w:sz w:val="24"/>
        </w:rPr>
        <w:t xml:space="preserve">The applicant asks the Court to declare her the rightful guardian to the estate of the minor child K. </w:t>
      </w:r>
      <w:r w:rsidR="001808C5">
        <w:rPr>
          <w:rFonts w:ascii="Verdana" w:eastAsia="Verdana" w:hAnsi="Verdana" w:cs="Verdana"/>
          <w:sz w:val="24"/>
        </w:rPr>
        <w:t xml:space="preserve"> </w:t>
      </w:r>
      <w:r w:rsidR="00B005A5">
        <w:rPr>
          <w:rFonts w:ascii="Verdana" w:eastAsia="Verdana" w:hAnsi="Verdana" w:cs="Verdana"/>
          <w:sz w:val="24"/>
        </w:rPr>
        <w:t xml:space="preserve">I have already drawn attention to the fact that a surviving parent </w:t>
      </w:r>
      <w:r w:rsidR="00B005A5" w:rsidRPr="001808C5">
        <w:rPr>
          <w:rFonts w:ascii="Verdana" w:eastAsia="Verdana" w:hAnsi="Verdana" w:cs="Verdana"/>
          <w:i/>
          <w:iCs/>
          <w:sz w:val="24"/>
        </w:rPr>
        <w:t xml:space="preserve">ex </w:t>
      </w:r>
      <w:proofErr w:type="spellStart"/>
      <w:r w:rsidR="00B005A5" w:rsidRPr="001808C5">
        <w:rPr>
          <w:rFonts w:ascii="Verdana" w:eastAsia="Verdana" w:hAnsi="Verdana" w:cs="Verdana"/>
          <w:i/>
          <w:iCs/>
          <w:sz w:val="24"/>
        </w:rPr>
        <w:t>lege</w:t>
      </w:r>
      <w:proofErr w:type="spellEnd"/>
      <w:r w:rsidR="00B005A5">
        <w:rPr>
          <w:rFonts w:ascii="Verdana" w:eastAsia="Verdana" w:hAnsi="Verdana" w:cs="Verdana"/>
          <w:sz w:val="24"/>
        </w:rPr>
        <w:t xml:space="preserve"> remains the only guardian of the minor child unless a joint guardian is appointed in conjunction with her pursuant to section 203</w:t>
      </w:r>
      <w:r w:rsidR="009C0A8B">
        <w:rPr>
          <w:rFonts w:ascii="Verdana" w:eastAsia="Verdana" w:hAnsi="Verdana" w:cs="Verdana"/>
          <w:sz w:val="24"/>
        </w:rPr>
        <w:t>(2)</w:t>
      </w:r>
      <w:r w:rsidR="00B005A5">
        <w:rPr>
          <w:rFonts w:ascii="Verdana" w:eastAsia="Verdana" w:hAnsi="Verdana" w:cs="Verdana"/>
          <w:sz w:val="24"/>
        </w:rPr>
        <w:t xml:space="preserve"> or 205 if she is declared not to be fit and proper</w:t>
      </w:r>
      <w:r w:rsidR="00147F99">
        <w:rPr>
          <w:rFonts w:ascii="Verdana" w:eastAsia="Verdana" w:hAnsi="Verdana" w:cs="Verdana"/>
          <w:sz w:val="24"/>
        </w:rPr>
        <w:t xml:space="preserve">.  </w:t>
      </w:r>
      <w:r w:rsidR="009C533E">
        <w:rPr>
          <w:rFonts w:ascii="Verdana" w:eastAsia="Verdana" w:hAnsi="Verdana" w:cs="Verdana"/>
          <w:sz w:val="24"/>
        </w:rPr>
        <w:t xml:space="preserve">Based on the conclusion </w:t>
      </w:r>
      <w:r w:rsidR="009C0A8B">
        <w:rPr>
          <w:rFonts w:ascii="Verdana" w:eastAsia="Verdana" w:hAnsi="Verdana" w:cs="Verdana"/>
          <w:sz w:val="24"/>
        </w:rPr>
        <w:t>t</w:t>
      </w:r>
      <w:r w:rsidR="009C533E">
        <w:rPr>
          <w:rFonts w:ascii="Verdana" w:eastAsia="Verdana" w:hAnsi="Verdana" w:cs="Verdana"/>
          <w:sz w:val="24"/>
        </w:rPr>
        <w:t>hat her appo</w:t>
      </w:r>
      <w:r w:rsidR="009F24DD">
        <w:rPr>
          <w:rFonts w:ascii="Verdana" w:eastAsia="Verdana" w:hAnsi="Verdana" w:cs="Verdana"/>
          <w:sz w:val="24"/>
        </w:rPr>
        <w:t>intment is not legally sanctioned</w:t>
      </w:r>
      <w:r w:rsidR="009C0A8B">
        <w:rPr>
          <w:rFonts w:ascii="Verdana" w:eastAsia="Verdana" w:hAnsi="Verdana" w:cs="Verdana"/>
          <w:sz w:val="24"/>
        </w:rPr>
        <w:t xml:space="preserve">. </w:t>
      </w:r>
      <w:r w:rsidR="00E84197">
        <w:rPr>
          <w:rFonts w:ascii="Verdana" w:eastAsia="Verdana" w:hAnsi="Verdana" w:cs="Verdana"/>
          <w:sz w:val="24"/>
        </w:rPr>
        <w:t xml:space="preserve"> </w:t>
      </w:r>
      <w:r w:rsidR="009C0A8B">
        <w:rPr>
          <w:rFonts w:ascii="Verdana" w:eastAsia="Verdana" w:hAnsi="Verdana" w:cs="Verdana"/>
          <w:sz w:val="24"/>
        </w:rPr>
        <w:t>She is not therefore entitled to a declaratory in that regard because her appointment was made in total disregard of the provisions of section 203 of the Act.</w:t>
      </w:r>
    </w:p>
    <w:p w14:paraId="495F6C99" w14:textId="77777777" w:rsidR="00E84197" w:rsidRDefault="00E84197" w:rsidP="00E84197">
      <w:pPr>
        <w:spacing w:after="0" w:line="360" w:lineRule="auto"/>
        <w:jc w:val="both"/>
        <w:rPr>
          <w:rFonts w:ascii="Verdana" w:eastAsia="Verdana" w:hAnsi="Verdana" w:cs="Verdana"/>
          <w:sz w:val="24"/>
        </w:rPr>
      </w:pPr>
    </w:p>
    <w:p w14:paraId="3E796DAD" w14:textId="536498C2" w:rsidR="0087495C" w:rsidRDefault="0087495C" w:rsidP="00E84197">
      <w:pPr>
        <w:spacing w:after="0" w:line="360" w:lineRule="auto"/>
        <w:jc w:val="both"/>
        <w:rPr>
          <w:rFonts w:ascii="Verdana" w:eastAsia="Verdana" w:hAnsi="Verdana" w:cs="Verdana"/>
          <w:sz w:val="24"/>
        </w:rPr>
      </w:pPr>
      <w:r w:rsidRPr="0087495C">
        <w:rPr>
          <w:rFonts w:ascii="Verdana" w:eastAsia="Verdana" w:hAnsi="Verdana" w:cs="Verdana"/>
          <w:b/>
          <w:bCs/>
          <w:sz w:val="24"/>
        </w:rPr>
        <w:t>[4</w:t>
      </w:r>
      <w:r w:rsidR="00E84197">
        <w:rPr>
          <w:rFonts w:ascii="Verdana" w:eastAsia="Verdana" w:hAnsi="Verdana" w:cs="Verdana"/>
          <w:b/>
          <w:bCs/>
          <w:sz w:val="24"/>
        </w:rPr>
        <w:t>6</w:t>
      </w:r>
      <w:r w:rsidRPr="0087495C">
        <w:rPr>
          <w:rFonts w:ascii="Verdana" w:eastAsia="Verdana" w:hAnsi="Verdana" w:cs="Verdana"/>
          <w:b/>
          <w:bCs/>
          <w:sz w:val="24"/>
        </w:rPr>
        <w:t>]</w:t>
      </w:r>
      <w:r>
        <w:rPr>
          <w:rFonts w:ascii="Verdana" w:eastAsia="Verdana" w:hAnsi="Verdana" w:cs="Verdana"/>
          <w:sz w:val="24"/>
        </w:rPr>
        <w:tab/>
      </w:r>
      <w:r w:rsidR="00B005A5">
        <w:rPr>
          <w:rFonts w:ascii="Verdana" w:eastAsia="Verdana" w:hAnsi="Verdana" w:cs="Verdana"/>
          <w:sz w:val="24"/>
        </w:rPr>
        <w:t xml:space="preserve">Furthermore, she seeks an order interdicting the Master from demanding </w:t>
      </w:r>
      <w:r w:rsidR="005B65D6">
        <w:rPr>
          <w:rFonts w:ascii="Verdana" w:eastAsia="Verdana" w:hAnsi="Verdana" w:cs="Verdana"/>
          <w:sz w:val="24"/>
        </w:rPr>
        <w:t xml:space="preserve">that the inventory and </w:t>
      </w:r>
      <w:r w:rsidR="00B005A5">
        <w:rPr>
          <w:rFonts w:ascii="Verdana" w:eastAsia="Verdana" w:hAnsi="Verdana" w:cs="Verdana"/>
          <w:sz w:val="24"/>
        </w:rPr>
        <w:t>account</w:t>
      </w:r>
      <w:r w:rsidR="00E84197">
        <w:rPr>
          <w:rFonts w:ascii="Verdana" w:eastAsia="Verdana" w:hAnsi="Verdana" w:cs="Verdana"/>
          <w:sz w:val="24"/>
        </w:rPr>
        <w:t>s</w:t>
      </w:r>
      <w:r w:rsidR="00B005A5">
        <w:rPr>
          <w:rFonts w:ascii="Verdana" w:eastAsia="Verdana" w:hAnsi="Verdana" w:cs="Verdana"/>
          <w:sz w:val="24"/>
        </w:rPr>
        <w:t xml:space="preserve"> </w:t>
      </w:r>
      <w:r w:rsidR="00A27750">
        <w:rPr>
          <w:rFonts w:ascii="Verdana" w:eastAsia="Verdana" w:hAnsi="Verdana" w:cs="Verdana"/>
          <w:sz w:val="24"/>
        </w:rPr>
        <w:t>for</w:t>
      </w:r>
      <w:r w:rsidR="00B005A5">
        <w:rPr>
          <w:rFonts w:ascii="Verdana" w:eastAsia="Verdana" w:hAnsi="Verdana" w:cs="Verdana"/>
          <w:sz w:val="24"/>
        </w:rPr>
        <w:t xml:space="preserve"> the administration </w:t>
      </w:r>
      <w:r w:rsidR="00A27750">
        <w:rPr>
          <w:rFonts w:ascii="Verdana" w:eastAsia="Verdana" w:hAnsi="Verdana" w:cs="Verdana"/>
          <w:sz w:val="24"/>
        </w:rPr>
        <w:t>of K’s</w:t>
      </w:r>
      <w:r w:rsidR="00B005A5">
        <w:rPr>
          <w:rFonts w:ascii="Verdana" w:eastAsia="Verdana" w:hAnsi="Verdana" w:cs="Verdana"/>
          <w:sz w:val="24"/>
        </w:rPr>
        <w:t xml:space="preserve"> estate. </w:t>
      </w:r>
      <w:r w:rsidR="00A27750">
        <w:rPr>
          <w:rFonts w:ascii="Verdana" w:eastAsia="Verdana" w:hAnsi="Verdana" w:cs="Verdana"/>
          <w:sz w:val="24"/>
        </w:rPr>
        <w:t>T</w:t>
      </w:r>
      <w:r w:rsidR="00B005A5">
        <w:rPr>
          <w:rFonts w:ascii="Verdana" w:eastAsia="Verdana" w:hAnsi="Verdana" w:cs="Verdana"/>
          <w:sz w:val="24"/>
        </w:rPr>
        <w:t>his pra</w:t>
      </w:r>
      <w:r w:rsidR="005B65D6">
        <w:rPr>
          <w:rFonts w:ascii="Verdana" w:eastAsia="Verdana" w:hAnsi="Verdana" w:cs="Verdana"/>
          <w:sz w:val="24"/>
        </w:rPr>
        <w:t>yer too is untenable because it is the duty of a person appointed to administer an estate of a minor to make and submit to the Master an inventory of all property belonging to the person under his guardianship (see for example section 85 of the Administration of Estates Proclamation). It follows in my view that the Master has power to demand that the inventory and accounts be submitted to her office. I should add that under the CPWA, she</w:t>
      </w:r>
      <w:r w:rsidR="00B005A5">
        <w:rPr>
          <w:rFonts w:ascii="Verdana" w:eastAsia="Verdana" w:hAnsi="Verdana" w:cs="Verdana"/>
          <w:sz w:val="24"/>
        </w:rPr>
        <w:t xml:space="preserve"> is even entitled to demand that squandered property be paid up.</w:t>
      </w:r>
    </w:p>
    <w:p w14:paraId="6BBBEA37" w14:textId="1C63DF47" w:rsidR="005A4745" w:rsidRPr="008D3D72" w:rsidRDefault="00B005A5" w:rsidP="0087495C">
      <w:pPr>
        <w:spacing w:after="0" w:line="360" w:lineRule="auto"/>
        <w:jc w:val="both"/>
        <w:rPr>
          <w:rFonts w:ascii="Verdana" w:eastAsia="Verdana" w:hAnsi="Verdana" w:cs="Verdana"/>
          <w:sz w:val="24"/>
        </w:rPr>
      </w:pPr>
      <w:r>
        <w:rPr>
          <w:rFonts w:ascii="Verdana" w:eastAsia="Verdana" w:hAnsi="Verdana" w:cs="Verdana"/>
          <w:sz w:val="24"/>
        </w:rPr>
        <w:t xml:space="preserve">  </w:t>
      </w:r>
    </w:p>
    <w:p w14:paraId="432BA9AD" w14:textId="5F7BED7F" w:rsidR="008070E5" w:rsidRPr="008D3D72" w:rsidRDefault="008D3D72" w:rsidP="0087495C">
      <w:pPr>
        <w:spacing w:after="0" w:line="360" w:lineRule="auto"/>
        <w:jc w:val="both"/>
        <w:rPr>
          <w:rFonts w:ascii="Verdana" w:eastAsia="Verdana" w:hAnsi="Verdana" w:cs="Verdana"/>
          <w:b/>
          <w:bCs/>
          <w:sz w:val="24"/>
        </w:rPr>
      </w:pPr>
      <w:r w:rsidRPr="008D3D72">
        <w:rPr>
          <w:rFonts w:ascii="Verdana" w:eastAsia="Verdana" w:hAnsi="Verdana" w:cs="Verdana"/>
          <w:b/>
          <w:bCs/>
          <w:sz w:val="24"/>
        </w:rPr>
        <w:t xml:space="preserve">Conclusion </w:t>
      </w:r>
      <w:r w:rsidR="001D61D8" w:rsidRPr="008D3D72">
        <w:rPr>
          <w:rFonts w:ascii="Verdana" w:eastAsia="Verdana" w:hAnsi="Verdana" w:cs="Verdana"/>
          <w:b/>
          <w:bCs/>
          <w:sz w:val="24"/>
        </w:rPr>
        <w:t xml:space="preserve"> </w:t>
      </w:r>
    </w:p>
    <w:p w14:paraId="3C59A352" w14:textId="77777777" w:rsidR="005B4C9B" w:rsidRDefault="0087495C" w:rsidP="0087495C">
      <w:pPr>
        <w:spacing w:after="0" w:line="360" w:lineRule="auto"/>
        <w:jc w:val="both"/>
        <w:rPr>
          <w:rFonts w:ascii="Verdana" w:eastAsia="Verdana" w:hAnsi="Verdana" w:cs="Verdana"/>
          <w:sz w:val="24"/>
        </w:rPr>
      </w:pPr>
      <w:r w:rsidRPr="0087495C">
        <w:rPr>
          <w:rFonts w:ascii="Verdana" w:eastAsia="Verdana" w:hAnsi="Verdana" w:cs="Verdana"/>
          <w:b/>
          <w:bCs/>
          <w:sz w:val="24"/>
        </w:rPr>
        <w:t>[</w:t>
      </w:r>
      <w:r w:rsidR="001E64CD">
        <w:rPr>
          <w:rFonts w:ascii="Verdana" w:eastAsia="Verdana" w:hAnsi="Verdana" w:cs="Verdana"/>
          <w:b/>
          <w:bCs/>
          <w:sz w:val="24"/>
        </w:rPr>
        <w:t>4</w:t>
      </w:r>
      <w:r w:rsidR="00E84197">
        <w:rPr>
          <w:rFonts w:ascii="Verdana" w:eastAsia="Verdana" w:hAnsi="Verdana" w:cs="Verdana"/>
          <w:b/>
          <w:bCs/>
          <w:sz w:val="24"/>
        </w:rPr>
        <w:t>7</w:t>
      </w:r>
      <w:r w:rsidRPr="0087495C">
        <w:rPr>
          <w:rFonts w:ascii="Verdana" w:eastAsia="Verdana" w:hAnsi="Verdana" w:cs="Verdana"/>
          <w:b/>
          <w:bCs/>
          <w:sz w:val="24"/>
        </w:rPr>
        <w:t>]</w:t>
      </w:r>
      <w:r w:rsidR="00BA4FB9">
        <w:rPr>
          <w:rFonts w:ascii="Verdana" w:eastAsia="Verdana" w:hAnsi="Verdana" w:cs="Verdana"/>
          <w:sz w:val="24"/>
        </w:rPr>
        <w:t xml:space="preserve"> </w:t>
      </w:r>
      <w:r w:rsidR="008D3D72">
        <w:rPr>
          <w:rFonts w:ascii="Verdana" w:eastAsia="Verdana" w:hAnsi="Verdana" w:cs="Verdana"/>
          <w:sz w:val="24"/>
        </w:rPr>
        <w:t>In the light of the foregoing discussion, the applicant’s claim is substantially uns</w:t>
      </w:r>
      <w:r w:rsidR="009F24DD">
        <w:rPr>
          <w:rFonts w:ascii="Verdana" w:eastAsia="Verdana" w:hAnsi="Verdana" w:cs="Verdana"/>
          <w:sz w:val="24"/>
        </w:rPr>
        <w:t>ustainable. She cannot</w:t>
      </w:r>
      <w:r w:rsidR="008D3D72">
        <w:rPr>
          <w:rFonts w:ascii="Verdana" w:eastAsia="Verdana" w:hAnsi="Verdana" w:cs="Verdana"/>
          <w:sz w:val="24"/>
        </w:rPr>
        <w:t xml:space="preserve"> succeed to obtain the reliefs sought. </w:t>
      </w:r>
      <w:r w:rsidR="001D61D8">
        <w:rPr>
          <w:rFonts w:ascii="Verdana" w:eastAsia="Verdana" w:hAnsi="Verdana" w:cs="Verdana"/>
          <w:sz w:val="24"/>
        </w:rPr>
        <w:t>The only relief that is grantabl</w:t>
      </w:r>
      <w:r w:rsidR="009F24DD">
        <w:rPr>
          <w:rFonts w:ascii="Verdana" w:eastAsia="Verdana" w:hAnsi="Verdana" w:cs="Verdana"/>
          <w:sz w:val="24"/>
        </w:rPr>
        <w:t xml:space="preserve">e is prayer (d) </w:t>
      </w:r>
      <w:r w:rsidR="001E64CD">
        <w:rPr>
          <w:rFonts w:ascii="Verdana" w:eastAsia="Verdana" w:hAnsi="Verdana" w:cs="Verdana"/>
          <w:sz w:val="24"/>
        </w:rPr>
        <w:t xml:space="preserve">declaring the Master’s </w:t>
      </w:r>
      <w:r w:rsidR="001D61D8">
        <w:rPr>
          <w:rFonts w:ascii="Verdana" w:eastAsia="Verdana" w:hAnsi="Verdana" w:cs="Verdana"/>
          <w:sz w:val="24"/>
        </w:rPr>
        <w:t xml:space="preserve">decision as </w:t>
      </w:r>
      <w:r w:rsidR="001D61D8" w:rsidRPr="001E64CD">
        <w:rPr>
          <w:rFonts w:ascii="Verdana" w:eastAsia="Verdana" w:hAnsi="Verdana" w:cs="Verdana"/>
          <w:i/>
          <w:iCs/>
          <w:sz w:val="24"/>
        </w:rPr>
        <w:t>ultra vires</w:t>
      </w:r>
      <w:r w:rsidR="00DF2762">
        <w:rPr>
          <w:rFonts w:ascii="Verdana" w:eastAsia="Verdana" w:hAnsi="Verdana" w:cs="Verdana"/>
          <w:sz w:val="24"/>
        </w:rPr>
        <w:t>.</w:t>
      </w:r>
      <w:r w:rsidR="00537A82">
        <w:rPr>
          <w:rFonts w:ascii="Verdana" w:eastAsia="Verdana" w:hAnsi="Verdana" w:cs="Verdana"/>
          <w:sz w:val="24"/>
        </w:rPr>
        <w:t xml:space="preserve"> </w:t>
      </w:r>
      <w:r w:rsidR="008D3D72">
        <w:rPr>
          <w:rFonts w:ascii="Verdana" w:eastAsia="Verdana" w:hAnsi="Verdana" w:cs="Verdana"/>
          <w:sz w:val="24"/>
        </w:rPr>
        <w:t>I</w:t>
      </w:r>
      <w:r w:rsidR="00DF2762">
        <w:rPr>
          <w:rFonts w:ascii="Verdana" w:eastAsia="Verdana" w:hAnsi="Verdana" w:cs="Verdana"/>
          <w:sz w:val="24"/>
        </w:rPr>
        <w:t xml:space="preserve"> do not wish it to be </w:t>
      </w:r>
      <w:r w:rsidR="00696ECB">
        <w:rPr>
          <w:rFonts w:ascii="Verdana" w:eastAsia="Verdana" w:hAnsi="Verdana" w:cs="Verdana"/>
          <w:sz w:val="24"/>
        </w:rPr>
        <w:t>understood, however</w:t>
      </w:r>
      <w:r w:rsidR="00DF2762">
        <w:rPr>
          <w:rFonts w:ascii="Verdana" w:eastAsia="Verdana" w:hAnsi="Verdana" w:cs="Verdana"/>
          <w:sz w:val="24"/>
        </w:rPr>
        <w:t xml:space="preserve"> that by </w:t>
      </w:r>
    </w:p>
    <w:p w14:paraId="539E452E" w14:textId="326A8AC0" w:rsidR="00084C61" w:rsidRDefault="00DF2762" w:rsidP="0087495C">
      <w:pPr>
        <w:spacing w:after="0" w:line="360" w:lineRule="auto"/>
        <w:jc w:val="both"/>
        <w:rPr>
          <w:rFonts w:ascii="Verdana" w:eastAsia="Verdana" w:hAnsi="Verdana" w:cs="Verdana"/>
          <w:sz w:val="24"/>
        </w:rPr>
      </w:pPr>
      <w:r>
        <w:rPr>
          <w:rFonts w:ascii="Verdana" w:eastAsia="Verdana" w:hAnsi="Verdana" w:cs="Verdana"/>
          <w:sz w:val="24"/>
        </w:rPr>
        <w:lastRenderedPageBreak/>
        <w:t>granting this order, I</w:t>
      </w:r>
      <w:r w:rsidR="00696ECB">
        <w:rPr>
          <w:rFonts w:ascii="Verdana" w:eastAsia="Verdana" w:hAnsi="Verdana" w:cs="Verdana"/>
          <w:sz w:val="24"/>
        </w:rPr>
        <w:t>,</w:t>
      </w:r>
      <w:r>
        <w:rPr>
          <w:rFonts w:ascii="Verdana" w:eastAsia="Verdana" w:hAnsi="Verdana" w:cs="Verdana"/>
          <w:sz w:val="24"/>
        </w:rPr>
        <w:t xml:space="preserve"> in anyway recognise </w:t>
      </w:r>
      <w:r w:rsidR="001F4069">
        <w:rPr>
          <w:rFonts w:ascii="Verdana" w:eastAsia="Verdana" w:hAnsi="Verdana" w:cs="Verdana"/>
          <w:sz w:val="24"/>
        </w:rPr>
        <w:t>the</w:t>
      </w:r>
      <w:r>
        <w:rPr>
          <w:rFonts w:ascii="Verdana" w:eastAsia="Verdana" w:hAnsi="Verdana" w:cs="Verdana"/>
          <w:sz w:val="24"/>
        </w:rPr>
        <w:t xml:space="preserve"> applicant as the lawful guardian</w:t>
      </w:r>
      <w:r w:rsidR="00696ECB">
        <w:rPr>
          <w:rFonts w:ascii="Verdana" w:eastAsia="Verdana" w:hAnsi="Verdana" w:cs="Verdana"/>
          <w:sz w:val="24"/>
        </w:rPr>
        <w:t xml:space="preserve">. </w:t>
      </w:r>
      <w:r w:rsidR="00C94417">
        <w:rPr>
          <w:rFonts w:ascii="Verdana" w:eastAsia="Verdana" w:hAnsi="Verdana" w:cs="Verdana"/>
          <w:sz w:val="24"/>
        </w:rPr>
        <w:t>A</w:t>
      </w:r>
      <w:r w:rsidR="00084C61">
        <w:rPr>
          <w:rFonts w:ascii="Verdana" w:eastAsia="Verdana" w:hAnsi="Verdana" w:cs="Verdana"/>
          <w:sz w:val="24"/>
        </w:rPr>
        <w:t xml:space="preserve">lthough I have found that the applicant’s appointment is not valid, the decision, however, gave rise to certain consequences, </w:t>
      </w:r>
      <w:proofErr w:type="spellStart"/>
      <w:r w:rsidR="00084C61">
        <w:rPr>
          <w:rFonts w:ascii="Verdana" w:eastAsia="Verdana" w:hAnsi="Verdana" w:cs="Verdana"/>
          <w:sz w:val="24"/>
        </w:rPr>
        <w:t>i.e</w:t>
      </w:r>
      <w:proofErr w:type="spellEnd"/>
      <w:r w:rsidR="00084C61">
        <w:rPr>
          <w:rFonts w:ascii="Verdana" w:eastAsia="Verdana" w:hAnsi="Verdana" w:cs="Verdana"/>
          <w:sz w:val="24"/>
        </w:rPr>
        <w:t xml:space="preserve"> her name has already been recorded in the old mutual documents </w:t>
      </w:r>
      <w:r w:rsidR="00C94417">
        <w:rPr>
          <w:rFonts w:ascii="Verdana" w:eastAsia="Verdana" w:hAnsi="Verdana" w:cs="Verdana"/>
          <w:sz w:val="24"/>
        </w:rPr>
        <w:t xml:space="preserve">as the person authorized </w:t>
      </w:r>
      <w:r w:rsidR="00084C61">
        <w:rPr>
          <w:rFonts w:ascii="Verdana" w:eastAsia="Verdana" w:hAnsi="Verdana" w:cs="Verdana"/>
          <w:sz w:val="24"/>
        </w:rPr>
        <w:t xml:space="preserve">to administer K’s estate. I cannot therefore </w:t>
      </w:r>
      <w:r w:rsidR="00C94417">
        <w:rPr>
          <w:rFonts w:ascii="Verdana" w:eastAsia="Verdana" w:hAnsi="Verdana" w:cs="Verdana"/>
          <w:sz w:val="24"/>
        </w:rPr>
        <w:t xml:space="preserve">issue any order (perhaps </w:t>
      </w:r>
      <w:r w:rsidR="00084C61">
        <w:rPr>
          <w:rFonts w:ascii="Verdana" w:eastAsia="Verdana" w:hAnsi="Verdana" w:cs="Verdana"/>
          <w:sz w:val="24"/>
        </w:rPr>
        <w:t>set the decision aside in these proceedings</w:t>
      </w:r>
      <w:r w:rsidR="00E84197">
        <w:rPr>
          <w:rFonts w:ascii="Verdana" w:eastAsia="Verdana" w:hAnsi="Verdana" w:cs="Verdana"/>
          <w:sz w:val="24"/>
        </w:rPr>
        <w:t>)</w:t>
      </w:r>
      <w:r w:rsidR="00084C61">
        <w:rPr>
          <w:rFonts w:ascii="Verdana" w:eastAsia="Verdana" w:hAnsi="Verdana" w:cs="Verdana"/>
          <w:sz w:val="24"/>
        </w:rPr>
        <w:t xml:space="preserve"> because no counterapplication has been filed in that regard. K’s mother is however, at liberty to challenge the nomination in a competent court and in appropriate proceedings to seek </w:t>
      </w:r>
      <w:r w:rsidR="00C94417">
        <w:rPr>
          <w:rFonts w:ascii="Verdana" w:eastAsia="Verdana" w:hAnsi="Verdana" w:cs="Verdana"/>
          <w:sz w:val="24"/>
        </w:rPr>
        <w:t>appropriate orders that will</w:t>
      </w:r>
      <w:r w:rsidR="00084C61">
        <w:rPr>
          <w:rFonts w:ascii="Verdana" w:eastAsia="Verdana" w:hAnsi="Verdana" w:cs="Verdana"/>
          <w:sz w:val="24"/>
        </w:rPr>
        <w:t xml:space="preserve"> enable her to administer the estate of his minor son because as we have </w:t>
      </w:r>
      <w:r w:rsidR="00E84197">
        <w:rPr>
          <w:rFonts w:ascii="Verdana" w:eastAsia="Verdana" w:hAnsi="Verdana" w:cs="Verdana"/>
          <w:sz w:val="24"/>
        </w:rPr>
        <w:t>s</w:t>
      </w:r>
      <w:r w:rsidR="00084C61">
        <w:rPr>
          <w:rFonts w:ascii="Verdana" w:eastAsia="Verdana" w:hAnsi="Verdana" w:cs="Verdana"/>
          <w:sz w:val="24"/>
        </w:rPr>
        <w:t xml:space="preserve">een in the preceding discussions, even prior to promulgation of </w:t>
      </w:r>
      <w:r w:rsidR="00E84197">
        <w:rPr>
          <w:rFonts w:ascii="Verdana" w:eastAsia="Verdana" w:hAnsi="Verdana" w:cs="Verdana"/>
          <w:sz w:val="24"/>
        </w:rPr>
        <w:t>CPWA</w:t>
      </w:r>
      <w:r w:rsidR="009F24DD">
        <w:rPr>
          <w:rFonts w:ascii="Verdana" w:eastAsia="Verdana" w:hAnsi="Verdana" w:cs="Verdana"/>
          <w:sz w:val="24"/>
        </w:rPr>
        <w:t xml:space="preserve"> the surviving parent had</w:t>
      </w:r>
      <w:r w:rsidR="00084C61">
        <w:rPr>
          <w:rFonts w:ascii="Verdana" w:eastAsia="Verdana" w:hAnsi="Verdana" w:cs="Verdana"/>
          <w:sz w:val="24"/>
        </w:rPr>
        <w:t xml:space="preserve"> dominant rights. </w:t>
      </w:r>
    </w:p>
    <w:p w14:paraId="3E797FBB" w14:textId="77777777" w:rsidR="0087495C" w:rsidRDefault="0087495C" w:rsidP="0087495C">
      <w:pPr>
        <w:spacing w:after="0" w:line="360" w:lineRule="auto"/>
        <w:jc w:val="both"/>
        <w:rPr>
          <w:rFonts w:ascii="Verdana" w:eastAsia="Verdana" w:hAnsi="Verdana" w:cs="Verdana"/>
          <w:sz w:val="24"/>
        </w:rPr>
      </w:pPr>
    </w:p>
    <w:p w14:paraId="79D0E8F3" w14:textId="0937030E" w:rsidR="00084C61" w:rsidRDefault="00943CD6" w:rsidP="0087495C">
      <w:pPr>
        <w:spacing w:after="0" w:line="360" w:lineRule="auto"/>
        <w:jc w:val="both"/>
        <w:rPr>
          <w:rFonts w:ascii="Verdana" w:eastAsia="Verdana" w:hAnsi="Verdana" w:cs="Verdana"/>
          <w:sz w:val="24"/>
        </w:rPr>
      </w:pPr>
      <w:r>
        <w:rPr>
          <w:rFonts w:ascii="Verdana" w:eastAsia="Verdana" w:hAnsi="Verdana" w:cs="Verdana"/>
          <w:b/>
          <w:bCs/>
          <w:sz w:val="24"/>
        </w:rPr>
        <w:t>4</w:t>
      </w:r>
      <w:r w:rsidR="00E84197">
        <w:rPr>
          <w:rFonts w:ascii="Verdana" w:eastAsia="Verdana" w:hAnsi="Verdana" w:cs="Verdana"/>
          <w:b/>
          <w:bCs/>
          <w:sz w:val="24"/>
        </w:rPr>
        <w:t>7</w:t>
      </w:r>
      <w:r w:rsidR="0087495C" w:rsidRPr="0087495C">
        <w:rPr>
          <w:rFonts w:ascii="Verdana" w:eastAsia="Verdana" w:hAnsi="Verdana" w:cs="Verdana"/>
          <w:b/>
          <w:bCs/>
          <w:sz w:val="24"/>
        </w:rPr>
        <w:t>.1</w:t>
      </w:r>
      <w:r w:rsidR="0087495C">
        <w:rPr>
          <w:rFonts w:ascii="Verdana" w:eastAsia="Verdana" w:hAnsi="Verdana" w:cs="Verdana"/>
          <w:sz w:val="24"/>
        </w:rPr>
        <w:tab/>
      </w:r>
      <w:r w:rsidR="00084C61">
        <w:rPr>
          <w:rFonts w:ascii="Verdana" w:eastAsia="Verdana" w:hAnsi="Verdana" w:cs="Verdana"/>
          <w:sz w:val="24"/>
        </w:rPr>
        <w:t xml:space="preserve">The case of </w:t>
      </w:r>
      <w:proofErr w:type="spellStart"/>
      <w:r w:rsidR="00084C61">
        <w:rPr>
          <w:rFonts w:ascii="Verdana" w:eastAsia="Verdana" w:hAnsi="Verdana" w:cs="Verdana"/>
          <w:b/>
          <w:sz w:val="24"/>
        </w:rPr>
        <w:t>Matli</w:t>
      </w:r>
      <w:proofErr w:type="spellEnd"/>
      <w:r w:rsidR="00084C61">
        <w:rPr>
          <w:rFonts w:ascii="Verdana" w:eastAsia="Verdana" w:hAnsi="Verdana" w:cs="Verdana"/>
          <w:b/>
          <w:sz w:val="24"/>
        </w:rPr>
        <w:t xml:space="preserve"> v </w:t>
      </w:r>
      <w:proofErr w:type="spellStart"/>
      <w:r w:rsidR="00084C61">
        <w:rPr>
          <w:rFonts w:ascii="Verdana" w:eastAsia="Verdana" w:hAnsi="Verdana" w:cs="Verdana"/>
          <w:b/>
          <w:sz w:val="24"/>
        </w:rPr>
        <w:t>Tsikoane</w:t>
      </w:r>
      <w:proofErr w:type="spellEnd"/>
      <w:r w:rsidR="00084C61">
        <w:rPr>
          <w:rFonts w:ascii="Verdana" w:eastAsia="Verdana" w:hAnsi="Verdana" w:cs="Verdana"/>
          <w:b/>
          <w:sz w:val="24"/>
        </w:rPr>
        <w:t xml:space="preserve"> and Others CIV/APN/145/00</w:t>
      </w:r>
      <w:r w:rsidR="00084C61">
        <w:rPr>
          <w:rFonts w:ascii="Verdana" w:eastAsia="Verdana" w:hAnsi="Verdana" w:cs="Verdana"/>
          <w:sz w:val="24"/>
        </w:rPr>
        <w:t>, where the court was faced with facts similar to facts in the instant matter</w:t>
      </w:r>
      <w:r>
        <w:rPr>
          <w:rFonts w:ascii="Verdana" w:eastAsia="Verdana" w:hAnsi="Verdana" w:cs="Verdana"/>
          <w:sz w:val="24"/>
        </w:rPr>
        <w:t>,</w:t>
      </w:r>
      <w:r w:rsidR="00084C61">
        <w:rPr>
          <w:rFonts w:ascii="Verdana" w:eastAsia="Verdana" w:hAnsi="Verdana" w:cs="Verdana"/>
          <w:sz w:val="24"/>
        </w:rPr>
        <w:t xml:space="preserve"> illustrates the nature of proceedings that may be filed.  In that case, the mother of two minor children had been divorced to the deceased and awarded custody of the minor children on divorce. When her ex-husband died, the family met and appointed the eldest child as heiress, but due to her tender age, a relative was appointed as guardian and trustee of the minor child.  The mother of the minor children approached the Court seeking among others, an order declaring the resolution of the deceased’s family appointing the 3</w:t>
      </w:r>
      <w:r w:rsidR="00084C61">
        <w:rPr>
          <w:rFonts w:ascii="Verdana" w:eastAsia="Verdana" w:hAnsi="Verdana" w:cs="Verdana"/>
          <w:sz w:val="24"/>
          <w:vertAlign w:val="superscript"/>
        </w:rPr>
        <w:t>rd</w:t>
      </w:r>
      <w:r w:rsidR="00084C61">
        <w:rPr>
          <w:rFonts w:ascii="Verdana" w:eastAsia="Verdana" w:hAnsi="Verdana" w:cs="Verdana"/>
          <w:sz w:val="24"/>
        </w:rPr>
        <w:t xml:space="preserve"> respondent to accept all monies due to the estate of the deceased, invalid, and that she be declared the rightful person to accept the insurance monies due to the estate for use of these monies for the maintenance and support of the heirs being minor children</w:t>
      </w:r>
      <w:r w:rsidR="00E84197">
        <w:rPr>
          <w:rFonts w:ascii="Verdana" w:eastAsia="Verdana" w:hAnsi="Verdana" w:cs="Verdana"/>
          <w:sz w:val="24"/>
        </w:rPr>
        <w:t>.</w:t>
      </w:r>
      <w:r w:rsidR="00084C61">
        <w:rPr>
          <w:rFonts w:ascii="Verdana" w:eastAsia="Verdana" w:hAnsi="Verdana" w:cs="Verdana"/>
          <w:sz w:val="24"/>
        </w:rPr>
        <w:t xml:space="preserve">  </w:t>
      </w:r>
    </w:p>
    <w:p w14:paraId="77AE1A7D" w14:textId="77777777" w:rsidR="0087495C" w:rsidRDefault="0087495C" w:rsidP="0087495C">
      <w:pPr>
        <w:spacing w:after="0" w:line="360" w:lineRule="auto"/>
        <w:jc w:val="both"/>
        <w:rPr>
          <w:rFonts w:ascii="Verdana" w:eastAsia="Verdana" w:hAnsi="Verdana" w:cs="Verdana"/>
          <w:b/>
          <w:sz w:val="24"/>
        </w:rPr>
      </w:pPr>
    </w:p>
    <w:p w14:paraId="48E77988" w14:textId="4EAA55E5" w:rsidR="008070E5" w:rsidRDefault="005965B6" w:rsidP="0087495C">
      <w:pPr>
        <w:spacing w:after="0" w:line="360" w:lineRule="auto"/>
        <w:jc w:val="both"/>
        <w:rPr>
          <w:rFonts w:ascii="Verdana" w:eastAsia="Verdana" w:hAnsi="Verdana" w:cs="Verdana"/>
          <w:sz w:val="24"/>
        </w:rPr>
      </w:pPr>
      <w:r>
        <w:rPr>
          <w:rFonts w:ascii="Verdana" w:eastAsia="Verdana" w:hAnsi="Verdana" w:cs="Verdana"/>
          <w:b/>
          <w:sz w:val="24"/>
        </w:rPr>
        <w:t>Order</w:t>
      </w:r>
      <w:r w:rsidR="001D61D8">
        <w:rPr>
          <w:rFonts w:ascii="Verdana" w:eastAsia="Verdana" w:hAnsi="Verdana" w:cs="Verdana"/>
          <w:b/>
          <w:sz w:val="24"/>
        </w:rPr>
        <w:t xml:space="preserve"> </w:t>
      </w:r>
    </w:p>
    <w:p w14:paraId="732E3FAD" w14:textId="0FF04D0F" w:rsidR="008070E5" w:rsidRDefault="0087495C" w:rsidP="0087495C">
      <w:pPr>
        <w:spacing w:after="0" w:line="360" w:lineRule="auto"/>
        <w:jc w:val="both"/>
        <w:rPr>
          <w:rFonts w:ascii="Verdana" w:eastAsia="Verdana" w:hAnsi="Verdana" w:cs="Verdana"/>
          <w:sz w:val="24"/>
        </w:rPr>
      </w:pPr>
      <w:r w:rsidRPr="0087495C">
        <w:rPr>
          <w:rFonts w:ascii="Verdana" w:eastAsia="Verdana" w:hAnsi="Verdana" w:cs="Verdana"/>
          <w:b/>
          <w:bCs/>
          <w:sz w:val="24"/>
        </w:rPr>
        <w:t>[</w:t>
      </w:r>
      <w:r w:rsidR="00FE18DB">
        <w:rPr>
          <w:rFonts w:ascii="Verdana" w:eastAsia="Verdana" w:hAnsi="Verdana" w:cs="Verdana"/>
          <w:b/>
          <w:bCs/>
          <w:sz w:val="24"/>
        </w:rPr>
        <w:t>48</w:t>
      </w:r>
      <w:r w:rsidRPr="0087495C">
        <w:rPr>
          <w:rFonts w:ascii="Verdana" w:eastAsia="Verdana" w:hAnsi="Verdana" w:cs="Verdana"/>
          <w:b/>
          <w:bCs/>
          <w:sz w:val="24"/>
        </w:rPr>
        <w:t>]</w:t>
      </w:r>
      <w:r w:rsidR="00BA4FB9">
        <w:rPr>
          <w:rFonts w:ascii="Verdana" w:eastAsia="Verdana" w:hAnsi="Verdana" w:cs="Verdana"/>
          <w:sz w:val="24"/>
        </w:rPr>
        <w:t xml:space="preserve"> </w:t>
      </w:r>
      <w:r w:rsidR="001D61D8">
        <w:rPr>
          <w:rFonts w:ascii="Verdana" w:eastAsia="Verdana" w:hAnsi="Verdana" w:cs="Verdana"/>
          <w:sz w:val="24"/>
        </w:rPr>
        <w:t xml:space="preserve">In the result, the application partially succeeds it is </w:t>
      </w:r>
      <w:r w:rsidR="00317A87">
        <w:rPr>
          <w:rFonts w:ascii="Verdana" w:eastAsia="Verdana" w:hAnsi="Verdana" w:cs="Verdana"/>
          <w:sz w:val="24"/>
        </w:rPr>
        <w:t>ordered</w:t>
      </w:r>
      <w:r w:rsidR="001D61D8">
        <w:rPr>
          <w:rFonts w:ascii="Verdana" w:eastAsia="Verdana" w:hAnsi="Verdana" w:cs="Verdana"/>
          <w:sz w:val="24"/>
        </w:rPr>
        <w:t xml:space="preserve"> as </w:t>
      </w:r>
      <w:r w:rsidR="00696ECB">
        <w:rPr>
          <w:rFonts w:ascii="Verdana" w:eastAsia="Verdana" w:hAnsi="Verdana" w:cs="Verdana"/>
          <w:sz w:val="24"/>
        </w:rPr>
        <w:t>follows;</w:t>
      </w:r>
    </w:p>
    <w:p w14:paraId="504DD7EB" w14:textId="08DA365F" w:rsidR="008070E5" w:rsidRDefault="001D61D8" w:rsidP="0087495C">
      <w:pPr>
        <w:spacing w:line="360" w:lineRule="auto"/>
        <w:ind w:left="720"/>
        <w:jc w:val="both"/>
        <w:rPr>
          <w:rFonts w:ascii="Verdana" w:eastAsia="Verdana" w:hAnsi="Verdana" w:cs="Verdana"/>
          <w:sz w:val="24"/>
        </w:rPr>
      </w:pPr>
      <w:r>
        <w:rPr>
          <w:rFonts w:ascii="Verdana" w:eastAsia="Verdana" w:hAnsi="Verdana" w:cs="Verdana"/>
          <w:sz w:val="24"/>
        </w:rPr>
        <w:t xml:space="preserve">a) The decision of the Master revoking the appointment of the applicant is </w:t>
      </w:r>
      <w:r w:rsidR="00943CD6">
        <w:rPr>
          <w:rFonts w:ascii="Verdana" w:eastAsia="Verdana" w:hAnsi="Verdana" w:cs="Verdana"/>
          <w:sz w:val="24"/>
        </w:rPr>
        <w:t>declared</w:t>
      </w:r>
      <w:r>
        <w:rPr>
          <w:rFonts w:ascii="Verdana" w:eastAsia="Verdana" w:hAnsi="Verdana" w:cs="Verdana"/>
          <w:sz w:val="24"/>
        </w:rPr>
        <w:t xml:space="preserve"> </w:t>
      </w:r>
      <w:r w:rsidR="00317A87" w:rsidRPr="00943CD6">
        <w:rPr>
          <w:rFonts w:ascii="Verdana" w:eastAsia="Verdana" w:hAnsi="Verdana" w:cs="Verdana"/>
          <w:i/>
          <w:iCs/>
          <w:sz w:val="24"/>
        </w:rPr>
        <w:t>ultra</w:t>
      </w:r>
      <w:r w:rsidRPr="00943CD6">
        <w:rPr>
          <w:rFonts w:ascii="Verdana" w:eastAsia="Verdana" w:hAnsi="Verdana" w:cs="Verdana"/>
          <w:i/>
          <w:iCs/>
          <w:sz w:val="24"/>
        </w:rPr>
        <w:t xml:space="preserve"> vires</w:t>
      </w:r>
      <w:r>
        <w:rPr>
          <w:rFonts w:ascii="Verdana" w:eastAsia="Verdana" w:hAnsi="Verdana" w:cs="Verdana"/>
          <w:sz w:val="24"/>
        </w:rPr>
        <w:t>.</w:t>
      </w:r>
    </w:p>
    <w:p w14:paraId="556126D0" w14:textId="77777777" w:rsidR="008070E5" w:rsidRDefault="00317A87" w:rsidP="0087495C">
      <w:pPr>
        <w:spacing w:line="360" w:lineRule="auto"/>
        <w:ind w:firstLine="720"/>
        <w:jc w:val="both"/>
        <w:rPr>
          <w:rFonts w:ascii="Verdana" w:eastAsia="Verdana" w:hAnsi="Verdana" w:cs="Verdana"/>
          <w:sz w:val="24"/>
        </w:rPr>
      </w:pPr>
      <w:r>
        <w:rPr>
          <w:rFonts w:ascii="Verdana" w:eastAsia="Verdana" w:hAnsi="Verdana" w:cs="Verdana"/>
          <w:sz w:val="24"/>
        </w:rPr>
        <w:lastRenderedPageBreak/>
        <w:t>b) T</w:t>
      </w:r>
      <w:r w:rsidR="001D61D8">
        <w:rPr>
          <w:rFonts w:ascii="Verdana" w:eastAsia="Verdana" w:hAnsi="Verdana" w:cs="Verdana"/>
          <w:sz w:val="24"/>
        </w:rPr>
        <w:t xml:space="preserve">he rest of the </w:t>
      </w:r>
      <w:r>
        <w:rPr>
          <w:rFonts w:ascii="Verdana" w:eastAsia="Verdana" w:hAnsi="Verdana" w:cs="Verdana"/>
          <w:sz w:val="24"/>
        </w:rPr>
        <w:t>prayers</w:t>
      </w:r>
      <w:r w:rsidR="001D61D8">
        <w:rPr>
          <w:rFonts w:ascii="Verdana" w:eastAsia="Verdana" w:hAnsi="Verdana" w:cs="Verdana"/>
          <w:sz w:val="24"/>
        </w:rPr>
        <w:t xml:space="preserve"> are dismissed with no order as to costs.  </w:t>
      </w:r>
    </w:p>
    <w:p w14:paraId="0B1AEE9B" w14:textId="483D77F8" w:rsidR="008070E5" w:rsidRDefault="008070E5">
      <w:pPr>
        <w:spacing w:line="360" w:lineRule="auto"/>
        <w:jc w:val="both"/>
        <w:rPr>
          <w:rFonts w:ascii="Verdana" w:eastAsia="Verdana" w:hAnsi="Verdana" w:cs="Verdana"/>
          <w:sz w:val="24"/>
        </w:rPr>
      </w:pPr>
    </w:p>
    <w:p w14:paraId="79302D9F" w14:textId="6361253C" w:rsidR="0087495C" w:rsidRPr="0087495C" w:rsidRDefault="0087495C" w:rsidP="00556C6C">
      <w:pPr>
        <w:spacing w:after="0" w:line="240" w:lineRule="auto"/>
        <w:jc w:val="center"/>
        <w:rPr>
          <w:rFonts w:ascii="Verdana" w:eastAsia="Verdana" w:hAnsi="Verdana" w:cs="Verdana"/>
          <w:b/>
          <w:bCs/>
          <w:sz w:val="24"/>
          <w:u w:val="single"/>
        </w:rPr>
      </w:pPr>
      <w:r w:rsidRPr="0087495C">
        <w:rPr>
          <w:rFonts w:ascii="Verdana" w:eastAsia="Verdana" w:hAnsi="Verdana" w:cs="Verdana"/>
          <w:b/>
          <w:bCs/>
          <w:sz w:val="24"/>
          <w:u w:val="single"/>
        </w:rPr>
        <w:t>P. BANYANE</w:t>
      </w:r>
    </w:p>
    <w:p w14:paraId="20DE4A10" w14:textId="29DDDF22" w:rsidR="0087495C" w:rsidRPr="0087495C" w:rsidRDefault="0087495C" w:rsidP="00556C6C">
      <w:pPr>
        <w:spacing w:after="0" w:line="240" w:lineRule="auto"/>
        <w:jc w:val="center"/>
        <w:rPr>
          <w:rFonts w:ascii="Verdana" w:eastAsia="Verdana" w:hAnsi="Verdana" w:cs="Verdana"/>
          <w:sz w:val="24"/>
        </w:rPr>
      </w:pPr>
      <w:r w:rsidRPr="0087495C">
        <w:rPr>
          <w:rFonts w:ascii="Verdana" w:eastAsia="Verdana" w:hAnsi="Verdana" w:cs="Verdana"/>
          <w:b/>
          <w:bCs/>
          <w:sz w:val="24"/>
        </w:rPr>
        <w:t>JUDGE</w:t>
      </w:r>
    </w:p>
    <w:p w14:paraId="5A2B0D2C" w14:textId="77777777" w:rsidR="00EA2F7B" w:rsidRDefault="00EA2F7B">
      <w:pPr>
        <w:spacing w:line="360" w:lineRule="auto"/>
        <w:jc w:val="both"/>
        <w:rPr>
          <w:rFonts w:ascii="Verdana" w:eastAsia="Verdana" w:hAnsi="Verdana" w:cs="Verdana"/>
          <w:sz w:val="24"/>
        </w:rPr>
      </w:pPr>
    </w:p>
    <w:p w14:paraId="76A8BA0D" w14:textId="185D9BB4" w:rsidR="008070E5" w:rsidRDefault="001808C5">
      <w:pPr>
        <w:spacing w:line="360" w:lineRule="auto"/>
        <w:jc w:val="both"/>
        <w:rPr>
          <w:rFonts w:ascii="Verdana" w:eastAsia="Verdana" w:hAnsi="Verdana" w:cs="Verdana"/>
          <w:sz w:val="24"/>
        </w:rPr>
      </w:pPr>
      <w:r>
        <w:rPr>
          <w:rFonts w:ascii="Verdana" w:eastAsia="Verdana" w:hAnsi="Verdana" w:cs="Verdana"/>
          <w:sz w:val="24"/>
        </w:rPr>
        <w:t xml:space="preserve">For </w:t>
      </w:r>
      <w:r w:rsidR="0087495C">
        <w:rPr>
          <w:rFonts w:ascii="Verdana" w:eastAsia="Verdana" w:hAnsi="Verdana" w:cs="Verdana"/>
          <w:sz w:val="24"/>
        </w:rPr>
        <w:t>A</w:t>
      </w:r>
      <w:r>
        <w:rPr>
          <w:rFonts w:ascii="Verdana" w:eastAsia="Verdana" w:hAnsi="Verdana" w:cs="Verdana"/>
          <w:sz w:val="24"/>
        </w:rPr>
        <w:t xml:space="preserve">pplicant: Advocate </w:t>
      </w:r>
      <w:proofErr w:type="spellStart"/>
      <w:r>
        <w:rPr>
          <w:rFonts w:ascii="Verdana" w:eastAsia="Verdana" w:hAnsi="Verdana" w:cs="Verdana"/>
          <w:sz w:val="24"/>
        </w:rPr>
        <w:t>Mokhathali</w:t>
      </w:r>
      <w:proofErr w:type="spellEnd"/>
    </w:p>
    <w:p w14:paraId="51928408" w14:textId="371A8F63" w:rsidR="001808C5" w:rsidRDefault="001808C5">
      <w:pPr>
        <w:spacing w:line="360" w:lineRule="auto"/>
        <w:jc w:val="both"/>
        <w:rPr>
          <w:rFonts w:ascii="Verdana" w:eastAsia="Verdana" w:hAnsi="Verdana" w:cs="Verdana"/>
          <w:sz w:val="24"/>
        </w:rPr>
      </w:pPr>
      <w:bookmarkStart w:id="0" w:name="_GoBack"/>
      <w:bookmarkEnd w:id="0"/>
      <w:r>
        <w:rPr>
          <w:rFonts w:ascii="Verdana" w:eastAsia="Verdana" w:hAnsi="Verdana" w:cs="Verdana"/>
          <w:sz w:val="24"/>
        </w:rPr>
        <w:t>For 1</w:t>
      </w:r>
      <w:r w:rsidRPr="001808C5">
        <w:rPr>
          <w:rFonts w:ascii="Verdana" w:eastAsia="Verdana" w:hAnsi="Verdana" w:cs="Verdana"/>
          <w:sz w:val="24"/>
          <w:vertAlign w:val="superscript"/>
        </w:rPr>
        <w:t>st</w:t>
      </w:r>
      <w:r>
        <w:rPr>
          <w:rFonts w:ascii="Verdana" w:eastAsia="Verdana" w:hAnsi="Verdana" w:cs="Verdana"/>
          <w:sz w:val="24"/>
        </w:rPr>
        <w:t xml:space="preserve"> Respondent: Advocate Molise</w:t>
      </w:r>
    </w:p>
    <w:sectPr w:rsidR="001808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3F12" w14:textId="77777777" w:rsidR="00DE2895" w:rsidRDefault="00DE2895" w:rsidP="00BC43A1">
      <w:pPr>
        <w:spacing w:after="0" w:line="240" w:lineRule="auto"/>
      </w:pPr>
      <w:r>
        <w:separator/>
      </w:r>
    </w:p>
  </w:endnote>
  <w:endnote w:type="continuationSeparator" w:id="0">
    <w:p w14:paraId="3AFED989" w14:textId="77777777" w:rsidR="00DE2895" w:rsidRDefault="00DE2895" w:rsidP="00BC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128926"/>
      <w:docPartObj>
        <w:docPartGallery w:val="Page Numbers (Bottom of Page)"/>
        <w:docPartUnique/>
      </w:docPartObj>
    </w:sdtPr>
    <w:sdtEndPr>
      <w:rPr>
        <w:noProof/>
      </w:rPr>
    </w:sdtEndPr>
    <w:sdtContent>
      <w:p w14:paraId="1D7D3C6E" w14:textId="6CD7C766" w:rsidR="00556C6C" w:rsidRDefault="00556C6C">
        <w:pPr>
          <w:pStyle w:val="Footer"/>
          <w:jc w:val="right"/>
        </w:pPr>
        <w:r>
          <w:fldChar w:fldCharType="begin"/>
        </w:r>
        <w:r>
          <w:instrText xml:space="preserve"> PAGE   \* MERGEFORMAT </w:instrText>
        </w:r>
        <w:r>
          <w:fldChar w:fldCharType="separate"/>
        </w:r>
        <w:r w:rsidR="009B4013">
          <w:rPr>
            <w:noProof/>
          </w:rPr>
          <w:t>21</w:t>
        </w:r>
        <w:r>
          <w:rPr>
            <w:noProof/>
          </w:rPr>
          <w:fldChar w:fldCharType="end"/>
        </w:r>
      </w:p>
    </w:sdtContent>
  </w:sdt>
  <w:p w14:paraId="6D450C66" w14:textId="77777777" w:rsidR="00556C6C" w:rsidRDefault="0055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DC2DD" w14:textId="77777777" w:rsidR="00DE2895" w:rsidRDefault="00DE2895" w:rsidP="00BC43A1">
      <w:pPr>
        <w:spacing w:after="0" w:line="240" w:lineRule="auto"/>
      </w:pPr>
      <w:r>
        <w:separator/>
      </w:r>
    </w:p>
  </w:footnote>
  <w:footnote w:type="continuationSeparator" w:id="0">
    <w:p w14:paraId="7BC1D356" w14:textId="77777777" w:rsidR="00DE2895" w:rsidRDefault="00DE2895" w:rsidP="00BC4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4433"/>
    <w:multiLevelType w:val="multilevel"/>
    <w:tmpl w:val="2008188C"/>
    <w:lvl w:ilvl="0">
      <w:start w:val="1"/>
      <w:numFmt w:val="lowerLetter"/>
      <w:lvlText w:val="%1)"/>
      <w:lvlJc w:val="left"/>
      <w:rPr>
        <w:rFonts w:ascii="Verdana" w:eastAsia="Verdana" w:hAnsi="Verdana"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0C04B6"/>
    <w:multiLevelType w:val="hybridMultilevel"/>
    <w:tmpl w:val="FF1EC3BC"/>
    <w:lvl w:ilvl="0" w:tplc="0028402A">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78E0C17"/>
    <w:multiLevelType w:val="hybridMultilevel"/>
    <w:tmpl w:val="45B6ABEE"/>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AB97D64"/>
    <w:multiLevelType w:val="hybridMultilevel"/>
    <w:tmpl w:val="D68E8408"/>
    <w:lvl w:ilvl="0" w:tplc="904E65CA">
      <w:start w:val="1"/>
      <w:numFmt w:val="decimal"/>
      <w:lvlText w:val="%1."/>
      <w:lvlJc w:val="left"/>
      <w:pPr>
        <w:ind w:left="720" w:hanging="360"/>
      </w:pPr>
      <w:rPr>
        <w:rFonts w:ascii="Verdana" w:eastAsia="Verdana" w:hAnsi="Verdana" w:cs="Verdan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3F10F4"/>
    <w:multiLevelType w:val="hybridMultilevel"/>
    <w:tmpl w:val="052CB5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A243862"/>
    <w:multiLevelType w:val="multilevel"/>
    <w:tmpl w:val="D45A043E"/>
    <w:lvl w:ilvl="0">
      <w:start w:val="1"/>
      <w:numFmt w:val="lowerLetter"/>
      <w:lvlText w:val="%1)"/>
      <w:lvlJc w:val="left"/>
      <w:rPr>
        <w:rFonts w:ascii="Verdana" w:eastAsia="Verdana" w:hAnsi="Verdana"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680EAA"/>
    <w:multiLevelType w:val="multilevel"/>
    <w:tmpl w:val="62E8F3C6"/>
    <w:lvl w:ilvl="0">
      <w:start w:val="1"/>
      <w:numFmt w:val="lowerLetter"/>
      <w:lvlText w:val="%1)"/>
      <w:lvlJc w:val="left"/>
      <w:rPr>
        <w:rFonts w:ascii="Verdana" w:eastAsia="Verdana" w:hAnsi="Verdana"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E5"/>
    <w:rsid w:val="000122D7"/>
    <w:rsid w:val="00023D25"/>
    <w:rsid w:val="00037388"/>
    <w:rsid w:val="00047B26"/>
    <w:rsid w:val="0006729D"/>
    <w:rsid w:val="0008154F"/>
    <w:rsid w:val="00084C61"/>
    <w:rsid w:val="00095F44"/>
    <w:rsid w:val="000C0E4B"/>
    <w:rsid w:val="000E3D88"/>
    <w:rsid w:val="000F44E0"/>
    <w:rsid w:val="0011310B"/>
    <w:rsid w:val="00121684"/>
    <w:rsid w:val="001405BF"/>
    <w:rsid w:val="00147F99"/>
    <w:rsid w:val="001808C5"/>
    <w:rsid w:val="00180C09"/>
    <w:rsid w:val="001B0265"/>
    <w:rsid w:val="001C0726"/>
    <w:rsid w:val="001C326E"/>
    <w:rsid w:val="001D61D8"/>
    <w:rsid w:val="001E64CD"/>
    <w:rsid w:val="001F4069"/>
    <w:rsid w:val="002039D2"/>
    <w:rsid w:val="002221C5"/>
    <w:rsid w:val="00231209"/>
    <w:rsid w:val="0025376C"/>
    <w:rsid w:val="00264F9F"/>
    <w:rsid w:val="002C1CA2"/>
    <w:rsid w:val="002D35C4"/>
    <w:rsid w:val="002D3CA0"/>
    <w:rsid w:val="00307E5F"/>
    <w:rsid w:val="003143FA"/>
    <w:rsid w:val="00317A87"/>
    <w:rsid w:val="00364109"/>
    <w:rsid w:val="00370DC5"/>
    <w:rsid w:val="00376FD5"/>
    <w:rsid w:val="00381834"/>
    <w:rsid w:val="00390BD6"/>
    <w:rsid w:val="003C080C"/>
    <w:rsid w:val="003C50C1"/>
    <w:rsid w:val="003C5A33"/>
    <w:rsid w:val="003D5EEA"/>
    <w:rsid w:val="003E6068"/>
    <w:rsid w:val="00405A75"/>
    <w:rsid w:val="00426078"/>
    <w:rsid w:val="00466853"/>
    <w:rsid w:val="004A0018"/>
    <w:rsid w:val="004B5270"/>
    <w:rsid w:val="004C2C7A"/>
    <w:rsid w:val="004C4F55"/>
    <w:rsid w:val="004E359A"/>
    <w:rsid w:val="004E62BD"/>
    <w:rsid w:val="004F73E2"/>
    <w:rsid w:val="0052514D"/>
    <w:rsid w:val="00527798"/>
    <w:rsid w:val="00537A82"/>
    <w:rsid w:val="00556C6C"/>
    <w:rsid w:val="005965B6"/>
    <w:rsid w:val="005A38E9"/>
    <w:rsid w:val="005A4745"/>
    <w:rsid w:val="005A646A"/>
    <w:rsid w:val="005B0A1E"/>
    <w:rsid w:val="005B4C9B"/>
    <w:rsid w:val="005B65D6"/>
    <w:rsid w:val="005D28B1"/>
    <w:rsid w:val="005D31B0"/>
    <w:rsid w:val="005E53B5"/>
    <w:rsid w:val="005F789E"/>
    <w:rsid w:val="00601E1A"/>
    <w:rsid w:val="00604695"/>
    <w:rsid w:val="00614F8E"/>
    <w:rsid w:val="00616FB3"/>
    <w:rsid w:val="00662837"/>
    <w:rsid w:val="00687227"/>
    <w:rsid w:val="00690792"/>
    <w:rsid w:val="00696ECB"/>
    <w:rsid w:val="006A6EAB"/>
    <w:rsid w:val="006B4937"/>
    <w:rsid w:val="006B6B12"/>
    <w:rsid w:val="006C2A50"/>
    <w:rsid w:val="006F5680"/>
    <w:rsid w:val="00707428"/>
    <w:rsid w:val="00751EE4"/>
    <w:rsid w:val="00764772"/>
    <w:rsid w:val="007676F6"/>
    <w:rsid w:val="00782E39"/>
    <w:rsid w:val="0078358D"/>
    <w:rsid w:val="0078409A"/>
    <w:rsid w:val="007A5966"/>
    <w:rsid w:val="007D2E7B"/>
    <w:rsid w:val="007E7CFF"/>
    <w:rsid w:val="00800607"/>
    <w:rsid w:val="008070E5"/>
    <w:rsid w:val="0082034E"/>
    <w:rsid w:val="008233BD"/>
    <w:rsid w:val="00826743"/>
    <w:rsid w:val="00833228"/>
    <w:rsid w:val="00833F8B"/>
    <w:rsid w:val="00834A93"/>
    <w:rsid w:val="0084159C"/>
    <w:rsid w:val="008478C9"/>
    <w:rsid w:val="0087495C"/>
    <w:rsid w:val="00892AAB"/>
    <w:rsid w:val="008A2016"/>
    <w:rsid w:val="008A2A3A"/>
    <w:rsid w:val="008A2B93"/>
    <w:rsid w:val="008D2802"/>
    <w:rsid w:val="008D3D72"/>
    <w:rsid w:val="00917BFE"/>
    <w:rsid w:val="00943CD6"/>
    <w:rsid w:val="0095040B"/>
    <w:rsid w:val="009516BD"/>
    <w:rsid w:val="00964AF9"/>
    <w:rsid w:val="009A3D82"/>
    <w:rsid w:val="009B4013"/>
    <w:rsid w:val="009C0A8B"/>
    <w:rsid w:val="009C533E"/>
    <w:rsid w:val="009C64D6"/>
    <w:rsid w:val="009F24DD"/>
    <w:rsid w:val="00A04F1B"/>
    <w:rsid w:val="00A2464E"/>
    <w:rsid w:val="00A25BF7"/>
    <w:rsid w:val="00A27750"/>
    <w:rsid w:val="00A305A6"/>
    <w:rsid w:val="00A56B52"/>
    <w:rsid w:val="00A83116"/>
    <w:rsid w:val="00AA0079"/>
    <w:rsid w:val="00AB3115"/>
    <w:rsid w:val="00AC1397"/>
    <w:rsid w:val="00AD1A61"/>
    <w:rsid w:val="00AF4316"/>
    <w:rsid w:val="00B005A5"/>
    <w:rsid w:val="00B25232"/>
    <w:rsid w:val="00B315F0"/>
    <w:rsid w:val="00B554A6"/>
    <w:rsid w:val="00B67579"/>
    <w:rsid w:val="00B81ADA"/>
    <w:rsid w:val="00B82085"/>
    <w:rsid w:val="00BA2465"/>
    <w:rsid w:val="00BA4FB9"/>
    <w:rsid w:val="00BB7C79"/>
    <w:rsid w:val="00BC43A1"/>
    <w:rsid w:val="00BC51B9"/>
    <w:rsid w:val="00BC6338"/>
    <w:rsid w:val="00BC7EAB"/>
    <w:rsid w:val="00BF1645"/>
    <w:rsid w:val="00BF240E"/>
    <w:rsid w:val="00BF5223"/>
    <w:rsid w:val="00C02273"/>
    <w:rsid w:val="00C22DB1"/>
    <w:rsid w:val="00C94417"/>
    <w:rsid w:val="00CB52B3"/>
    <w:rsid w:val="00CB6FFD"/>
    <w:rsid w:val="00CD799A"/>
    <w:rsid w:val="00D13DE0"/>
    <w:rsid w:val="00D14EF4"/>
    <w:rsid w:val="00D424BA"/>
    <w:rsid w:val="00D60812"/>
    <w:rsid w:val="00D94EB7"/>
    <w:rsid w:val="00DA72AB"/>
    <w:rsid w:val="00DB7CCA"/>
    <w:rsid w:val="00DD2387"/>
    <w:rsid w:val="00DE2446"/>
    <w:rsid w:val="00DE2895"/>
    <w:rsid w:val="00DF2762"/>
    <w:rsid w:val="00DF3154"/>
    <w:rsid w:val="00E33038"/>
    <w:rsid w:val="00E3360C"/>
    <w:rsid w:val="00E63E53"/>
    <w:rsid w:val="00E73E05"/>
    <w:rsid w:val="00E77CCB"/>
    <w:rsid w:val="00E84197"/>
    <w:rsid w:val="00E95BEC"/>
    <w:rsid w:val="00EA2F7B"/>
    <w:rsid w:val="00EA7A8C"/>
    <w:rsid w:val="00ED1895"/>
    <w:rsid w:val="00EE7069"/>
    <w:rsid w:val="00F01350"/>
    <w:rsid w:val="00F13D85"/>
    <w:rsid w:val="00F261D2"/>
    <w:rsid w:val="00F30ECC"/>
    <w:rsid w:val="00F4056D"/>
    <w:rsid w:val="00F5535F"/>
    <w:rsid w:val="00F67CC9"/>
    <w:rsid w:val="00F8346B"/>
    <w:rsid w:val="00F94875"/>
    <w:rsid w:val="00FA4030"/>
    <w:rsid w:val="00FC55C8"/>
    <w:rsid w:val="00FD2FFF"/>
    <w:rsid w:val="00FD6D86"/>
    <w:rsid w:val="00FE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B9CF"/>
  <w15:docId w15:val="{F46F51BE-5A27-4391-95FA-174AE701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16"/>
    <w:pPr>
      <w:ind w:left="720"/>
      <w:contextualSpacing/>
    </w:pPr>
  </w:style>
  <w:style w:type="paragraph" w:styleId="Header">
    <w:name w:val="header"/>
    <w:basedOn w:val="Normal"/>
    <w:link w:val="HeaderChar"/>
    <w:uiPriority w:val="99"/>
    <w:unhideWhenUsed/>
    <w:rsid w:val="00BC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3A1"/>
  </w:style>
  <w:style w:type="paragraph" w:styleId="Footer">
    <w:name w:val="footer"/>
    <w:basedOn w:val="Normal"/>
    <w:link w:val="FooterChar"/>
    <w:uiPriority w:val="99"/>
    <w:unhideWhenUsed/>
    <w:rsid w:val="00BC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3A1"/>
  </w:style>
  <w:style w:type="paragraph" w:styleId="BalloonText">
    <w:name w:val="Balloon Text"/>
    <w:basedOn w:val="Normal"/>
    <w:link w:val="BalloonTextChar"/>
    <w:uiPriority w:val="99"/>
    <w:semiHidden/>
    <w:unhideWhenUsed/>
    <w:rsid w:val="00BA2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5488</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Maselia Marabe</cp:lastModifiedBy>
  <cp:revision>11</cp:revision>
  <cp:lastPrinted>2022-06-22T14:11:00Z</cp:lastPrinted>
  <dcterms:created xsi:type="dcterms:W3CDTF">2022-06-30T11:21:00Z</dcterms:created>
  <dcterms:modified xsi:type="dcterms:W3CDTF">2022-07-01T09:32:00Z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2022-06-18T17:18:17Z</vt:lpwstr>
  </property>
  <property fmtid="{D5CDD505-2E9C-101B-9397-08002B2CF9AE}" pid="4" name="MSIP_Label_9f914f9e-4c1b-4005-a7de-34e254df930c_Method">
    <vt:lpwstr>Privileged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f730b9f3-8567-4dd4-be11-ba8f31481aa1</vt:lpwstr>
  </property>
  <property fmtid="{D5CDD505-2E9C-101B-9397-08002B2CF9AE}" pid="8" name="MSIP_Label_9f914f9e-4c1b-4005-a7de-34e254df930c_ContentBits">
    <vt:lpwstr>0</vt:lpwstr>
  </property>
</Properties>
</file>