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F192" w14:textId="171D694D" w:rsidR="00F72484" w:rsidRDefault="00F72484" w:rsidP="00CA5099">
      <w:pPr>
        <w:spacing w:line="240" w:lineRule="auto"/>
        <w:rPr>
          <w:rFonts w:ascii="Times New Roman" w:hAnsi="Times New Roman" w:cs="Times New Roman"/>
          <w:b/>
          <w:sz w:val="32"/>
          <w:szCs w:val="32"/>
          <w:u w:val="single"/>
        </w:rPr>
      </w:pPr>
    </w:p>
    <w:p w14:paraId="58341D1B" w14:textId="77777777" w:rsidR="00537E02" w:rsidRDefault="00537E02" w:rsidP="002F2CBF">
      <w:pPr>
        <w:spacing w:line="240" w:lineRule="auto"/>
        <w:jc w:val="center"/>
        <w:rPr>
          <w:rFonts w:ascii="Times New Roman" w:hAnsi="Times New Roman" w:cs="Times New Roman"/>
          <w:b/>
          <w:sz w:val="32"/>
          <w:szCs w:val="32"/>
          <w:u w:val="single"/>
        </w:rPr>
      </w:pPr>
    </w:p>
    <w:p w14:paraId="5249A911" w14:textId="77777777" w:rsidR="00537E02" w:rsidRDefault="00537E02" w:rsidP="002F2CBF">
      <w:pPr>
        <w:spacing w:line="240" w:lineRule="auto"/>
        <w:jc w:val="center"/>
        <w:rPr>
          <w:rFonts w:ascii="Times New Roman" w:hAnsi="Times New Roman" w:cs="Times New Roman"/>
          <w:b/>
          <w:sz w:val="32"/>
          <w:szCs w:val="32"/>
          <w:u w:val="single"/>
        </w:rPr>
      </w:pPr>
    </w:p>
    <w:p w14:paraId="4F32F54E" w14:textId="77777777" w:rsidR="00537E02" w:rsidRDefault="00537E02" w:rsidP="002F2CBF">
      <w:pPr>
        <w:spacing w:line="240" w:lineRule="auto"/>
        <w:jc w:val="center"/>
        <w:rPr>
          <w:rFonts w:ascii="Times New Roman" w:hAnsi="Times New Roman" w:cs="Times New Roman"/>
          <w:b/>
          <w:sz w:val="32"/>
          <w:szCs w:val="32"/>
          <w:u w:val="single"/>
        </w:rPr>
      </w:pPr>
    </w:p>
    <w:p w14:paraId="2E9CA332" w14:textId="77777777" w:rsidR="00537E02" w:rsidRDefault="00537E02" w:rsidP="002F2CBF">
      <w:pPr>
        <w:spacing w:line="240" w:lineRule="auto"/>
        <w:jc w:val="center"/>
        <w:rPr>
          <w:rFonts w:ascii="Times New Roman" w:hAnsi="Times New Roman" w:cs="Times New Roman"/>
          <w:b/>
          <w:sz w:val="32"/>
          <w:szCs w:val="32"/>
          <w:u w:val="single"/>
        </w:rPr>
      </w:pPr>
    </w:p>
    <w:p w14:paraId="2474B4AB" w14:textId="77777777" w:rsidR="00537E02" w:rsidRDefault="00537E02" w:rsidP="00537E02">
      <w:pPr>
        <w:spacing w:line="240" w:lineRule="auto"/>
        <w:ind w:left="0"/>
        <w:rPr>
          <w:rFonts w:ascii="Times New Roman" w:hAnsi="Times New Roman" w:cs="Times New Roman"/>
          <w:b/>
          <w:sz w:val="32"/>
          <w:szCs w:val="32"/>
          <w:u w:val="single"/>
        </w:rPr>
      </w:pPr>
    </w:p>
    <w:p w14:paraId="56042C25" w14:textId="325E5B9A" w:rsidR="002F2CBF" w:rsidRPr="00EF7B7E" w:rsidRDefault="002F2CBF" w:rsidP="00FF1749">
      <w:pPr>
        <w:spacing w:line="240" w:lineRule="auto"/>
        <w:ind w:left="0"/>
        <w:jc w:val="center"/>
        <w:rPr>
          <w:rFonts w:ascii="Times New Roman" w:hAnsi="Times New Roman" w:cs="Times New Roman"/>
          <w:b/>
          <w:sz w:val="32"/>
          <w:szCs w:val="32"/>
          <w:u w:val="single"/>
        </w:rPr>
      </w:pPr>
      <w:r w:rsidRPr="00EF7B7E">
        <w:rPr>
          <w:rFonts w:ascii="Times New Roman" w:hAnsi="Times New Roman" w:cs="Times New Roman"/>
          <w:b/>
          <w:sz w:val="32"/>
          <w:szCs w:val="32"/>
          <w:u w:val="single"/>
        </w:rPr>
        <w:t>IN THE HIGH COURT OF LESOTHO</w:t>
      </w:r>
    </w:p>
    <w:p w14:paraId="30D58583" w14:textId="77777777" w:rsidR="002F2CBF" w:rsidRDefault="002F2CBF" w:rsidP="001C7515">
      <w:pPr>
        <w:spacing w:line="240" w:lineRule="auto"/>
        <w:rPr>
          <w:rFonts w:ascii="Times New Roman" w:hAnsi="Times New Roman" w:cs="Times New Roman"/>
          <w:b/>
          <w:bCs/>
          <w:sz w:val="28"/>
          <w:szCs w:val="28"/>
        </w:rPr>
      </w:pPr>
    </w:p>
    <w:p w14:paraId="1EBD4ADD" w14:textId="5A81BFBC" w:rsidR="002F2CBF" w:rsidRPr="00EF7B7E" w:rsidRDefault="002F2CBF" w:rsidP="002F2CBF">
      <w:pPr>
        <w:spacing w:line="240" w:lineRule="auto"/>
        <w:ind w:left="5040" w:firstLine="720"/>
        <w:jc w:val="center"/>
        <w:rPr>
          <w:rFonts w:ascii="Times New Roman" w:hAnsi="Times New Roman" w:cs="Times New Roman"/>
          <w:b/>
          <w:bCs/>
          <w:sz w:val="28"/>
          <w:szCs w:val="28"/>
        </w:rPr>
      </w:pPr>
      <w:r w:rsidRPr="00EF7B7E">
        <w:rPr>
          <w:rFonts w:ascii="Times New Roman" w:hAnsi="Times New Roman" w:cs="Times New Roman"/>
          <w:b/>
          <w:bCs/>
          <w:sz w:val="28"/>
          <w:szCs w:val="28"/>
        </w:rPr>
        <w:t>CIV/APN/</w:t>
      </w:r>
      <w:r w:rsidR="002E036E">
        <w:rPr>
          <w:rFonts w:ascii="Times New Roman" w:hAnsi="Times New Roman" w:cs="Times New Roman"/>
          <w:b/>
          <w:bCs/>
          <w:sz w:val="28"/>
          <w:szCs w:val="28"/>
        </w:rPr>
        <w:t>287</w:t>
      </w:r>
      <w:r w:rsidRPr="00EF7B7E">
        <w:rPr>
          <w:rFonts w:ascii="Times New Roman" w:hAnsi="Times New Roman" w:cs="Times New Roman"/>
          <w:b/>
          <w:bCs/>
          <w:sz w:val="28"/>
          <w:szCs w:val="28"/>
        </w:rPr>
        <w:t>/202</w:t>
      </w:r>
      <w:r w:rsidR="002E036E">
        <w:rPr>
          <w:rFonts w:ascii="Times New Roman" w:hAnsi="Times New Roman" w:cs="Times New Roman"/>
          <w:b/>
          <w:bCs/>
          <w:sz w:val="28"/>
          <w:szCs w:val="28"/>
        </w:rPr>
        <w:t>1</w:t>
      </w:r>
    </w:p>
    <w:p w14:paraId="5EEDC2BF" w14:textId="77777777" w:rsidR="002F2CBF" w:rsidRPr="00EF7B7E" w:rsidRDefault="002F2CBF" w:rsidP="002F2CBF">
      <w:pPr>
        <w:spacing w:line="240" w:lineRule="auto"/>
        <w:jc w:val="right"/>
        <w:rPr>
          <w:rFonts w:ascii="Times New Roman" w:hAnsi="Times New Roman" w:cs="Times New Roman"/>
          <w:b/>
          <w:bCs/>
          <w:sz w:val="28"/>
          <w:szCs w:val="28"/>
        </w:rPr>
      </w:pPr>
    </w:p>
    <w:p w14:paraId="6254F7A5" w14:textId="77777777" w:rsidR="002F2CBF" w:rsidRPr="00EF7B7E" w:rsidRDefault="002F2CBF" w:rsidP="00696840">
      <w:pPr>
        <w:spacing w:line="240" w:lineRule="auto"/>
        <w:ind w:left="0"/>
        <w:rPr>
          <w:rFonts w:ascii="Times New Roman" w:hAnsi="Times New Roman" w:cs="Times New Roman"/>
          <w:b/>
          <w:bCs/>
          <w:sz w:val="28"/>
          <w:szCs w:val="28"/>
        </w:rPr>
      </w:pPr>
      <w:r w:rsidRPr="00EF7B7E">
        <w:rPr>
          <w:rFonts w:ascii="Times New Roman" w:hAnsi="Times New Roman" w:cs="Times New Roman"/>
          <w:b/>
          <w:bCs/>
          <w:sz w:val="28"/>
          <w:szCs w:val="28"/>
        </w:rPr>
        <w:t>Held at Maseru</w:t>
      </w:r>
    </w:p>
    <w:p w14:paraId="70AD621C" w14:textId="77777777" w:rsidR="002F2CBF" w:rsidRPr="00FA08D9" w:rsidRDefault="002F2CBF" w:rsidP="006C18E4">
      <w:pPr>
        <w:spacing w:line="240" w:lineRule="auto"/>
        <w:jc w:val="left"/>
        <w:rPr>
          <w:rFonts w:ascii="Times New Roman" w:hAnsi="Times New Roman" w:cs="Times New Roman"/>
          <w:sz w:val="28"/>
          <w:szCs w:val="28"/>
        </w:rPr>
      </w:pPr>
    </w:p>
    <w:p w14:paraId="1FBE10BD" w14:textId="68ECE94D" w:rsidR="005332C6" w:rsidRDefault="002F2CBF" w:rsidP="00537E02">
      <w:pPr>
        <w:ind w:left="0"/>
        <w:jc w:val="left"/>
        <w:rPr>
          <w:rFonts w:ascii="Times New Roman" w:hAnsi="Times New Roman" w:cs="Times New Roman"/>
          <w:sz w:val="28"/>
          <w:szCs w:val="28"/>
        </w:rPr>
      </w:pPr>
      <w:r w:rsidRPr="00FA08D9">
        <w:rPr>
          <w:rFonts w:ascii="Times New Roman" w:hAnsi="Times New Roman" w:cs="Times New Roman"/>
          <w:sz w:val="28"/>
          <w:szCs w:val="28"/>
        </w:rPr>
        <w:t>In the matter between</w:t>
      </w:r>
      <w:r>
        <w:rPr>
          <w:rFonts w:ascii="Times New Roman" w:hAnsi="Times New Roman" w:cs="Times New Roman"/>
          <w:sz w:val="28"/>
          <w:szCs w:val="28"/>
        </w:rPr>
        <w:t>:</w:t>
      </w:r>
      <w:r w:rsidRPr="00FA08D9">
        <w:rPr>
          <w:rFonts w:ascii="Times New Roman" w:hAnsi="Times New Roman" w:cs="Times New Roman"/>
          <w:sz w:val="28"/>
          <w:szCs w:val="28"/>
        </w:rPr>
        <w:t xml:space="preserve"> </w:t>
      </w:r>
    </w:p>
    <w:p w14:paraId="63BF1E50" w14:textId="77777777" w:rsidR="00FF1749" w:rsidRPr="005332C6" w:rsidRDefault="00FF1749" w:rsidP="00537E02">
      <w:pPr>
        <w:ind w:left="0"/>
        <w:jc w:val="left"/>
        <w:rPr>
          <w:rFonts w:ascii="Times New Roman" w:hAnsi="Times New Roman" w:cs="Times New Roman"/>
          <w:sz w:val="28"/>
          <w:szCs w:val="28"/>
        </w:rPr>
      </w:pPr>
    </w:p>
    <w:p w14:paraId="133FC7B3" w14:textId="5EBE0957" w:rsidR="002F2CBF" w:rsidRPr="00FA08D9" w:rsidRDefault="002E036E" w:rsidP="006C18E4">
      <w:pPr>
        <w:spacing w:line="276" w:lineRule="auto"/>
        <w:ind w:left="0"/>
        <w:jc w:val="left"/>
        <w:rPr>
          <w:rFonts w:ascii="Times New Roman" w:hAnsi="Times New Roman" w:cs="Times New Roman"/>
          <w:b/>
          <w:sz w:val="28"/>
          <w:szCs w:val="28"/>
        </w:rPr>
      </w:pPr>
      <w:r>
        <w:rPr>
          <w:rFonts w:ascii="Times New Roman" w:hAnsi="Times New Roman" w:cs="Times New Roman"/>
          <w:b/>
          <w:sz w:val="28"/>
          <w:szCs w:val="28"/>
        </w:rPr>
        <w:t>JOALANE TLALI</w:t>
      </w:r>
      <w:r w:rsidR="002F2CBF" w:rsidRPr="00FA08D9">
        <w:rPr>
          <w:rFonts w:ascii="Times New Roman" w:hAnsi="Times New Roman" w:cs="Times New Roman"/>
          <w:b/>
          <w:sz w:val="28"/>
          <w:szCs w:val="28"/>
        </w:rPr>
        <w:tab/>
      </w:r>
      <w:r w:rsidR="002F2CBF" w:rsidRPr="00FA08D9">
        <w:rPr>
          <w:rFonts w:ascii="Times New Roman" w:hAnsi="Times New Roman" w:cs="Times New Roman"/>
          <w:b/>
          <w:sz w:val="28"/>
          <w:szCs w:val="28"/>
        </w:rPr>
        <w:tab/>
      </w:r>
      <w:r w:rsidR="002F2CBF" w:rsidRPr="00FA08D9">
        <w:rPr>
          <w:rFonts w:ascii="Times New Roman" w:hAnsi="Times New Roman" w:cs="Times New Roman"/>
          <w:b/>
          <w:sz w:val="28"/>
          <w:szCs w:val="28"/>
        </w:rPr>
        <w:tab/>
      </w:r>
      <w:r w:rsidR="00817700">
        <w:rPr>
          <w:rFonts w:ascii="Times New Roman" w:hAnsi="Times New Roman" w:cs="Times New Roman"/>
          <w:b/>
          <w:sz w:val="28"/>
          <w:szCs w:val="28"/>
        </w:rPr>
        <w:tab/>
      </w:r>
      <w:r w:rsidR="00817700">
        <w:rPr>
          <w:rFonts w:ascii="Times New Roman" w:hAnsi="Times New Roman" w:cs="Times New Roman"/>
          <w:b/>
          <w:sz w:val="28"/>
          <w:szCs w:val="28"/>
        </w:rPr>
        <w:tab/>
      </w:r>
      <w:r w:rsidR="0068256B">
        <w:rPr>
          <w:rFonts w:ascii="Times New Roman" w:hAnsi="Times New Roman" w:cs="Times New Roman"/>
          <w:b/>
          <w:sz w:val="28"/>
          <w:szCs w:val="28"/>
        </w:rPr>
        <w:tab/>
      </w:r>
      <w:r w:rsidR="002F2CBF" w:rsidRPr="00FA08D9">
        <w:rPr>
          <w:rFonts w:ascii="Times New Roman" w:hAnsi="Times New Roman" w:cs="Times New Roman"/>
          <w:b/>
          <w:sz w:val="28"/>
          <w:szCs w:val="28"/>
        </w:rPr>
        <w:t>APPLICANT</w:t>
      </w:r>
    </w:p>
    <w:p w14:paraId="7B5C7847" w14:textId="77777777" w:rsidR="002E036E" w:rsidRDefault="002E036E" w:rsidP="006C18E4">
      <w:pPr>
        <w:spacing w:line="276" w:lineRule="auto"/>
        <w:ind w:left="0"/>
        <w:jc w:val="left"/>
        <w:rPr>
          <w:rFonts w:ascii="Times New Roman" w:hAnsi="Times New Roman" w:cs="Times New Roman"/>
          <w:bCs/>
          <w:sz w:val="28"/>
          <w:szCs w:val="28"/>
        </w:rPr>
      </w:pPr>
    </w:p>
    <w:p w14:paraId="10DCD9D3" w14:textId="5BD7A832" w:rsidR="002F2CBF" w:rsidRPr="002E036E" w:rsidRDefault="002F2CBF" w:rsidP="006C18E4">
      <w:pPr>
        <w:spacing w:line="276" w:lineRule="auto"/>
        <w:ind w:left="0"/>
        <w:jc w:val="left"/>
        <w:rPr>
          <w:rFonts w:ascii="Times New Roman" w:hAnsi="Times New Roman" w:cs="Times New Roman"/>
          <w:b/>
          <w:sz w:val="28"/>
          <w:szCs w:val="28"/>
        </w:rPr>
      </w:pPr>
      <w:r w:rsidRPr="002E036E">
        <w:rPr>
          <w:rFonts w:ascii="Times New Roman" w:hAnsi="Times New Roman" w:cs="Times New Roman"/>
          <w:b/>
          <w:sz w:val="28"/>
          <w:szCs w:val="28"/>
        </w:rPr>
        <w:t xml:space="preserve">AND </w:t>
      </w:r>
    </w:p>
    <w:p w14:paraId="6F27904C" w14:textId="2556609A" w:rsidR="002E036E" w:rsidRDefault="002E036E" w:rsidP="006C18E4">
      <w:pPr>
        <w:spacing w:line="360" w:lineRule="auto"/>
        <w:ind w:left="0"/>
        <w:contextualSpacing/>
        <w:jc w:val="left"/>
        <w:rPr>
          <w:rFonts w:ascii="Times New Roman" w:hAnsi="Times New Roman" w:cs="Times New Roman"/>
          <w:b/>
          <w:sz w:val="28"/>
          <w:szCs w:val="28"/>
          <w:highlight w:val="yellow"/>
        </w:rPr>
      </w:pPr>
    </w:p>
    <w:p w14:paraId="3530FB39" w14:textId="137F5A33" w:rsidR="006C2CC3" w:rsidRPr="006C2CC3" w:rsidRDefault="006C2CC3" w:rsidP="006C18E4">
      <w:pPr>
        <w:spacing w:line="360" w:lineRule="auto"/>
        <w:ind w:left="0"/>
        <w:contextualSpacing/>
        <w:jc w:val="left"/>
        <w:rPr>
          <w:rFonts w:ascii="Times New Roman" w:hAnsi="Times New Roman" w:cs="Times New Roman"/>
          <w:b/>
          <w:sz w:val="26"/>
          <w:szCs w:val="26"/>
        </w:rPr>
      </w:pPr>
      <w:r w:rsidRPr="006C2CC3">
        <w:rPr>
          <w:rFonts w:ascii="Times New Roman" w:hAnsi="Times New Roman" w:cs="Times New Roman"/>
          <w:b/>
          <w:sz w:val="26"/>
          <w:szCs w:val="26"/>
        </w:rPr>
        <w:t>EIGHTEENTH EPISCOPAL DISTRICT OF THE</w:t>
      </w:r>
    </w:p>
    <w:p w14:paraId="3322817D" w14:textId="537A68D2" w:rsidR="006C2CC3" w:rsidRPr="006C2CC3" w:rsidRDefault="006C2CC3" w:rsidP="006C18E4">
      <w:pPr>
        <w:spacing w:line="360" w:lineRule="auto"/>
        <w:ind w:left="0"/>
        <w:contextualSpacing/>
        <w:jc w:val="left"/>
        <w:rPr>
          <w:rFonts w:ascii="Times New Roman" w:hAnsi="Times New Roman" w:cs="Times New Roman"/>
          <w:b/>
          <w:sz w:val="26"/>
          <w:szCs w:val="26"/>
        </w:rPr>
      </w:pPr>
      <w:r w:rsidRPr="006C2CC3">
        <w:rPr>
          <w:rFonts w:ascii="Times New Roman" w:hAnsi="Times New Roman" w:cs="Times New Roman"/>
          <w:b/>
          <w:sz w:val="26"/>
          <w:szCs w:val="26"/>
        </w:rPr>
        <w:t>AFRICAN METHODIST EPISCOPAL CHURCH</w:t>
      </w:r>
      <w:r w:rsidRPr="006C2CC3">
        <w:rPr>
          <w:rFonts w:ascii="Times New Roman" w:hAnsi="Times New Roman" w:cs="Times New Roman"/>
          <w:b/>
          <w:sz w:val="26"/>
          <w:szCs w:val="26"/>
        </w:rPr>
        <w:tab/>
      </w:r>
      <w:r w:rsidRPr="006C2CC3">
        <w:rPr>
          <w:rFonts w:ascii="Times New Roman" w:hAnsi="Times New Roman" w:cs="Times New Roman"/>
          <w:b/>
          <w:sz w:val="26"/>
          <w:szCs w:val="26"/>
        </w:rPr>
        <w:tab/>
      </w:r>
      <w:r w:rsidR="005239B7">
        <w:rPr>
          <w:rFonts w:ascii="Times New Roman" w:hAnsi="Times New Roman" w:cs="Times New Roman"/>
          <w:b/>
          <w:sz w:val="26"/>
          <w:szCs w:val="26"/>
        </w:rPr>
        <w:t>1</w:t>
      </w:r>
      <w:r w:rsidR="005239B7" w:rsidRPr="005239B7">
        <w:rPr>
          <w:rFonts w:ascii="Times New Roman" w:hAnsi="Times New Roman" w:cs="Times New Roman"/>
          <w:b/>
          <w:sz w:val="26"/>
          <w:szCs w:val="26"/>
          <w:vertAlign w:val="superscript"/>
        </w:rPr>
        <w:t>ST</w:t>
      </w:r>
      <w:r w:rsidR="005239B7">
        <w:rPr>
          <w:rFonts w:ascii="Times New Roman" w:hAnsi="Times New Roman" w:cs="Times New Roman"/>
          <w:b/>
          <w:sz w:val="26"/>
          <w:szCs w:val="26"/>
        </w:rPr>
        <w:t xml:space="preserve"> </w:t>
      </w:r>
      <w:r w:rsidRPr="006C2CC3">
        <w:rPr>
          <w:rFonts w:ascii="Times New Roman" w:hAnsi="Times New Roman" w:cs="Times New Roman"/>
          <w:b/>
          <w:sz w:val="26"/>
          <w:szCs w:val="26"/>
        </w:rPr>
        <w:t>RESPONDENT</w:t>
      </w:r>
    </w:p>
    <w:p w14:paraId="4DCE72B3" w14:textId="77777777" w:rsidR="006C2CC3" w:rsidRPr="006C2CC3" w:rsidRDefault="006C2CC3" w:rsidP="006C18E4">
      <w:pPr>
        <w:spacing w:line="360" w:lineRule="auto"/>
        <w:ind w:left="0"/>
        <w:contextualSpacing/>
        <w:jc w:val="left"/>
        <w:rPr>
          <w:rFonts w:ascii="Times New Roman" w:hAnsi="Times New Roman" w:cs="Times New Roman"/>
          <w:b/>
          <w:sz w:val="26"/>
          <w:szCs w:val="26"/>
        </w:rPr>
      </w:pPr>
      <w:r w:rsidRPr="006C2CC3">
        <w:rPr>
          <w:rFonts w:ascii="Times New Roman" w:hAnsi="Times New Roman" w:cs="Times New Roman"/>
          <w:b/>
          <w:sz w:val="26"/>
          <w:szCs w:val="26"/>
        </w:rPr>
        <w:t>THE CHAIRPERSON OF THE BOARD FOR</w:t>
      </w:r>
    </w:p>
    <w:p w14:paraId="04131226" w14:textId="77777777" w:rsidR="006C2CC3" w:rsidRPr="006C2CC3" w:rsidRDefault="006C2CC3" w:rsidP="006C18E4">
      <w:pPr>
        <w:spacing w:line="360" w:lineRule="auto"/>
        <w:ind w:left="0"/>
        <w:contextualSpacing/>
        <w:jc w:val="left"/>
        <w:rPr>
          <w:rFonts w:ascii="Times New Roman" w:hAnsi="Times New Roman" w:cs="Times New Roman"/>
          <w:b/>
          <w:sz w:val="26"/>
          <w:szCs w:val="26"/>
        </w:rPr>
      </w:pPr>
      <w:r w:rsidRPr="006C2CC3">
        <w:rPr>
          <w:rFonts w:ascii="Times New Roman" w:hAnsi="Times New Roman" w:cs="Times New Roman"/>
          <w:b/>
          <w:sz w:val="26"/>
          <w:szCs w:val="26"/>
        </w:rPr>
        <w:t>EIGHTEENTH EPISCOPAL DISTRICT OF THE</w:t>
      </w:r>
    </w:p>
    <w:p w14:paraId="6AABFC77" w14:textId="43BE6CC3" w:rsidR="006C2CC3" w:rsidRPr="006C2CC3" w:rsidRDefault="006C2CC3" w:rsidP="006C18E4">
      <w:pPr>
        <w:spacing w:line="360" w:lineRule="auto"/>
        <w:ind w:left="0"/>
        <w:contextualSpacing/>
        <w:jc w:val="left"/>
        <w:rPr>
          <w:rFonts w:ascii="Times New Roman" w:hAnsi="Times New Roman" w:cs="Times New Roman"/>
          <w:b/>
          <w:sz w:val="26"/>
          <w:szCs w:val="26"/>
        </w:rPr>
      </w:pPr>
      <w:r w:rsidRPr="006C2CC3">
        <w:rPr>
          <w:rFonts w:ascii="Times New Roman" w:hAnsi="Times New Roman" w:cs="Times New Roman"/>
          <w:b/>
          <w:sz w:val="26"/>
          <w:szCs w:val="26"/>
        </w:rPr>
        <w:t>AFRICAN METHODIST EPISCOPAL CHURCH</w:t>
      </w:r>
      <w:r w:rsidRPr="006C2CC3">
        <w:rPr>
          <w:rFonts w:ascii="Times New Roman" w:hAnsi="Times New Roman" w:cs="Times New Roman"/>
          <w:b/>
          <w:sz w:val="26"/>
          <w:szCs w:val="26"/>
        </w:rPr>
        <w:tab/>
      </w:r>
      <w:r w:rsidRPr="006C2CC3">
        <w:rPr>
          <w:rFonts w:ascii="Times New Roman" w:hAnsi="Times New Roman" w:cs="Times New Roman"/>
          <w:b/>
          <w:sz w:val="26"/>
          <w:szCs w:val="26"/>
        </w:rPr>
        <w:tab/>
        <w:t>2</w:t>
      </w:r>
      <w:r w:rsidR="005239B7" w:rsidRPr="005239B7">
        <w:rPr>
          <w:rFonts w:ascii="Times New Roman" w:hAnsi="Times New Roman" w:cs="Times New Roman"/>
          <w:b/>
          <w:sz w:val="26"/>
          <w:szCs w:val="26"/>
          <w:vertAlign w:val="superscript"/>
        </w:rPr>
        <w:t>ND</w:t>
      </w:r>
      <w:r w:rsidR="005239B7">
        <w:rPr>
          <w:rFonts w:ascii="Times New Roman" w:hAnsi="Times New Roman" w:cs="Times New Roman"/>
          <w:b/>
          <w:sz w:val="26"/>
          <w:szCs w:val="26"/>
        </w:rPr>
        <w:t xml:space="preserve"> </w:t>
      </w:r>
      <w:r w:rsidRPr="006C2CC3">
        <w:rPr>
          <w:rFonts w:ascii="Times New Roman" w:hAnsi="Times New Roman" w:cs="Times New Roman"/>
          <w:b/>
          <w:sz w:val="26"/>
          <w:szCs w:val="26"/>
        </w:rPr>
        <w:t>RESPONDENT</w:t>
      </w:r>
    </w:p>
    <w:p w14:paraId="63015811" w14:textId="77777777" w:rsidR="006C2CC3" w:rsidRPr="006C2CC3" w:rsidRDefault="006C2CC3" w:rsidP="006C18E4">
      <w:pPr>
        <w:spacing w:line="360" w:lineRule="auto"/>
        <w:ind w:left="0"/>
        <w:contextualSpacing/>
        <w:jc w:val="left"/>
        <w:rPr>
          <w:rFonts w:ascii="Times New Roman" w:hAnsi="Times New Roman" w:cs="Times New Roman"/>
          <w:b/>
          <w:sz w:val="26"/>
          <w:szCs w:val="26"/>
        </w:rPr>
      </w:pPr>
      <w:r w:rsidRPr="006C2CC3">
        <w:rPr>
          <w:rFonts w:ascii="Times New Roman" w:hAnsi="Times New Roman" w:cs="Times New Roman"/>
          <w:b/>
          <w:sz w:val="26"/>
          <w:szCs w:val="26"/>
        </w:rPr>
        <w:t xml:space="preserve">THE PRINCIPAL SECRETARY MINISTRY </w:t>
      </w:r>
    </w:p>
    <w:p w14:paraId="459C6129" w14:textId="3E6404A2" w:rsidR="006C2CC3" w:rsidRPr="006C2CC3" w:rsidRDefault="006C2CC3" w:rsidP="006C18E4">
      <w:pPr>
        <w:spacing w:line="360" w:lineRule="auto"/>
        <w:ind w:left="0"/>
        <w:contextualSpacing/>
        <w:jc w:val="left"/>
        <w:rPr>
          <w:rFonts w:ascii="Times New Roman" w:hAnsi="Times New Roman" w:cs="Times New Roman"/>
          <w:b/>
          <w:sz w:val="26"/>
          <w:szCs w:val="26"/>
        </w:rPr>
      </w:pPr>
      <w:r w:rsidRPr="006C2CC3">
        <w:rPr>
          <w:rFonts w:ascii="Times New Roman" w:hAnsi="Times New Roman" w:cs="Times New Roman"/>
          <w:b/>
          <w:sz w:val="26"/>
          <w:szCs w:val="26"/>
        </w:rPr>
        <w:t xml:space="preserve">OF EDUCATION &amp; TRAINING      </w:t>
      </w:r>
      <w:r w:rsidRPr="006C2CC3">
        <w:rPr>
          <w:rFonts w:ascii="Times New Roman" w:hAnsi="Times New Roman" w:cs="Times New Roman"/>
          <w:b/>
          <w:sz w:val="26"/>
          <w:szCs w:val="26"/>
        </w:rPr>
        <w:tab/>
        <w:t xml:space="preserve">     </w:t>
      </w:r>
      <w:r w:rsidRPr="006C2CC3">
        <w:rPr>
          <w:rFonts w:ascii="Times New Roman" w:hAnsi="Times New Roman" w:cs="Times New Roman"/>
          <w:b/>
          <w:sz w:val="26"/>
          <w:szCs w:val="26"/>
        </w:rPr>
        <w:tab/>
      </w:r>
      <w:r w:rsidRPr="006C2CC3">
        <w:rPr>
          <w:rFonts w:ascii="Times New Roman" w:hAnsi="Times New Roman" w:cs="Times New Roman"/>
          <w:b/>
          <w:sz w:val="26"/>
          <w:szCs w:val="26"/>
        </w:rPr>
        <w:tab/>
      </w:r>
      <w:r>
        <w:rPr>
          <w:rFonts w:ascii="Times New Roman" w:hAnsi="Times New Roman" w:cs="Times New Roman"/>
          <w:b/>
          <w:sz w:val="26"/>
          <w:szCs w:val="26"/>
        </w:rPr>
        <w:tab/>
      </w:r>
      <w:r w:rsidRPr="006C2CC3">
        <w:rPr>
          <w:rFonts w:ascii="Times New Roman" w:hAnsi="Times New Roman" w:cs="Times New Roman"/>
          <w:b/>
          <w:sz w:val="26"/>
          <w:szCs w:val="26"/>
        </w:rPr>
        <w:t>3</w:t>
      </w:r>
      <w:r w:rsidR="005239B7" w:rsidRPr="005239B7">
        <w:rPr>
          <w:rFonts w:ascii="Times New Roman" w:hAnsi="Times New Roman" w:cs="Times New Roman"/>
          <w:b/>
          <w:sz w:val="26"/>
          <w:szCs w:val="26"/>
          <w:vertAlign w:val="superscript"/>
        </w:rPr>
        <w:t>RD</w:t>
      </w:r>
      <w:r w:rsidR="005239B7">
        <w:rPr>
          <w:rFonts w:ascii="Times New Roman" w:hAnsi="Times New Roman" w:cs="Times New Roman"/>
          <w:b/>
          <w:sz w:val="26"/>
          <w:szCs w:val="26"/>
        </w:rPr>
        <w:t xml:space="preserve"> </w:t>
      </w:r>
      <w:r w:rsidRPr="006C2CC3">
        <w:rPr>
          <w:rFonts w:ascii="Times New Roman" w:hAnsi="Times New Roman" w:cs="Times New Roman"/>
          <w:b/>
          <w:sz w:val="26"/>
          <w:szCs w:val="26"/>
        </w:rPr>
        <w:t>RESPONDENT</w:t>
      </w:r>
    </w:p>
    <w:p w14:paraId="59F3448B" w14:textId="306D7697" w:rsidR="00B1411B" w:rsidRDefault="006C2CC3" w:rsidP="006C18E4">
      <w:pPr>
        <w:spacing w:line="360" w:lineRule="auto"/>
        <w:ind w:left="0"/>
        <w:contextualSpacing/>
        <w:jc w:val="left"/>
        <w:rPr>
          <w:rFonts w:ascii="Times New Roman" w:hAnsi="Times New Roman" w:cs="Times New Roman"/>
          <w:b/>
          <w:sz w:val="26"/>
          <w:szCs w:val="26"/>
        </w:rPr>
      </w:pPr>
      <w:r w:rsidRPr="006C2CC3">
        <w:rPr>
          <w:rFonts w:ascii="Times New Roman" w:hAnsi="Times New Roman" w:cs="Times New Roman"/>
          <w:b/>
          <w:sz w:val="26"/>
          <w:szCs w:val="26"/>
        </w:rPr>
        <w:t xml:space="preserve">MINISTER OF EDUCATION &amp; TRAINING </w:t>
      </w:r>
      <w:r w:rsidRPr="006C2CC3">
        <w:rPr>
          <w:rFonts w:ascii="Times New Roman" w:hAnsi="Times New Roman" w:cs="Times New Roman"/>
          <w:b/>
          <w:sz w:val="26"/>
          <w:szCs w:val="26"/>
        </w:rPr>
        <w:tab/>
      </w:r>
      <w:r w:rsidRPr="006C2CC3">
        <w:rPr>
          <w:rFonts w:ascii="Times New Roman" w:hAnsi="Times New Roman" w:cs="Times New Roman"/>
          <w:b/>
          <w:sz w:val="26"/>
          <w:szCs w:val="26"/>
        </w:rPr>
        <w:tab/>
        <w:t>4</w:t>
      </w:r>
      <w:r w:rsidR="005239B7" w:rsidRPr="005239B7">
        <w:rPr>
          <w:rFonts w:ascii="Times New Roman" w:hAnsi="Times New Roman" w:cs="Times New Roman"/>
          <w:b/>
          <w:sz w:val="26"/>
          <w:szCs w:val="26"/>
          <w:vertAlign w:val="superscript"/>
        </w:rPr>
        <w:t>TH</w:t>
      </w:r>
      <w:r w:rsidR="005239B7">
        <w:rPr>
          <w:rFonts w:ascii="Times New Roman" w:hAnsi="Times New Roman" w:cs="Times New Roman"/>
          <w:b/>
          <w:sz w:val="26"/>
          <w:szCs w:val="26"/>
        </w:rPr>
        <w:t xml:space="preserve"> </w:t>
      </w:r>
      <w:r w:rsidRPr="006C2CC3">
        <w:rPr>
          <w:rFonts w:ascii="Times New Roman" w:hAnsi="Times New Roman" w:cs="Times New Roman"/>
          <w:b/>
          <w:sz w:val="26"/>
          <w:szCs w:val="26"/>
        </w:rPr>
        <w:t>RESPONDENT</w:t>
      </w:r>
    </w:p>
    <w:p w14:paraId="4C8558D9" w14:textId="606B2357" w:rsidR="005239B7" w:rsidRDefault="005239B7" w:rsidP="006C18E4">
      <w:pPr>
        <w:spacing w:line="360" w:lineRule="auto"/>
        <w:ind w:left="0"/>
        <w:contextualSpacing/>
        <w:jc w:val="left"/>
        <w:rPr>
          <w:rFonts w:ascii="Times New Roman" w:hAnsi="Times New Roman" w:cs="Times New Roman"/>
          <w:b/>
          <w:sz w:val="26"/>
          <w:szCs w:val="26"/>
        </w:rPr>
      </w:pPr>
      <w:r>
        <w:rPr>
          <w:rFonts w:ascii="Times New Roman" w:hAnsi="Times New Roman" w:cs="Times New Roman"/>
          <w:b/>
          <w:sz w:val="26"/>
          <w:szCs w:val="26"/>
        </w:rPr>
        <w:t>THE ATTORNEY GENERAL</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5</w:t>
      </w:r>
      <w:r w:rsidRPr="005239B7">
        <w:rPr>
          <w:rFonts w:ascii="Times New Roman" w:hAnsi="Times New Roman" w:cs="Times New Roman"/>
          <w:b/>
          <w:sz w:val="26"/>
          <w:szCs w:val="26"/>
          <w:vertAlign w:val="superscript"/>
        </w:rPr>
        <w:t>TH</w:t>
      </w:r>
      <w:r>
        <w:rPr>
          <w:rFonts w:ascii="Times New Roman" w:hAnsi="Times New Roman" w:cs="Times New Roman"/>
          <w:b/>
          <w:sz w:val="26"/>
          <w:szCs w:val="26"/>
        </w:rPr>
        <w:t xml:space="preserve"> RESPOND</w:t>
      </w:r>
      <w:r w:rsidR="00370E1E">
        <w:rPr>
          <w:rFonts w:ascii="Times New Roman" w:hAnsi="Times New Roman" w:cs="Times New Roman"/>
          <w:b/>
          <w:sz w:val="26"/>
          <w:szCs w:val="26"/>
        </w:rPr>
        <w:t>E</w:t>
      </w:r>
      <w:r>
        <w:rPr>
          <w:rFonts w:ascii="Times New Roman" w:hAnsi="Times New Roman" w:cs="Times New Roman"/>
          <w:b/>
          <w:sz w:val="26"/>
          <w:szCs w:val="26"/>
        </w:rPr>
        <w:t>NT</w:t>
      </w:r>
    </w:p>
    <w:p w14:paraId="0D8592A0" w14:textId="77777777" w:rsidR="0033130F" w:rsidRDefault="0033130F" w:rsidP="006C18E4">
      <w:pPr>
        <w:tabs>
          <w:tab w:val="left" w:pos="7501"/>
        </w:tabs>
        <w:spacing w:line="240" w:lineRule="auto"/>
        <w:ind w:left="0"/>
        <w:contextualSpacing/>
        <w:jc w:val="left"/>
        <w:rPr>
          <w:rFonts w:ascii="Times New Roman" w:hAnsi="Times New Roman" w:cs="Times New Roman"/>
          <w:b/>
          <w:sz w:val="28"/>
          <w:szCs w:val="28"/>
          <w:u w:val="single"/>
        </w:rPr>
      </w:pPr>
    </w:p>
    <w:p w14:paraId="5B9DA036" w14:textId="6B8262B9" w:rsidR="002F2CBF" w:rsidRDefault="002F2CBF" w:rsidP="003249E5">
      <w:pPr>
        <w:tabs>
          <w:tab w:val="left" w:pos="7501"/>
        </w:tabs>
        <w:spacing w:line="240" w:lineRule="auto"/>
        <w:ind w:left="0"/>
        <w:contextualSpacing/>
        <w:rPr>
          <w:rFonts w:ascii="Times New Roman" w:hAnsi="Times New Roman" w:cs="Times New Roman"/>
          <w:bCs/>
          <w:sz w:val="28"/>
          <w:szCs w:val="28"/>
        </w:rPr>
      </w:pPr>
      <w:r w:rsidRPr="00D91D26">
        <w:rPr>
          <w:rFonts w:ascii="Times New Roman" w:hAnsi="Times New Roman" w:cs="Times New Roman"/>
          <w:b/>
          <w:sz w:val="28"/>
          <w:szCs w:val="28"/>
          <w:u w:val="single"/>
        </w:rPr>
        <w:t>Neutral citation</w:t>
      </w:r>
      <w:r>
        <w:rPr>
          <w:rFonts w:ascii="Times New Roman" w:hAnsi="Times New Roman" w:cs="Times New Roman"/>
          <w:bCs/>
          <w:sz w:val="28"/>
          <w:szCs w:val="28"/>
        </w:rPr>
        <w:t xml:space="preserve">:  </w:t>
      </w:r>
      <w:r w:rsidR="00FE27C2">
        <w:rPr>
          <w:rFonts w:ascii="Times New Roman" w:hAnsi="Times New Roman" w:cs="Times New Roman"/>
          <w:bCs/>
          <w:sz w:val="28"/>
          <w:szCs w:val="28"/>
        </w:rPr>
        <w:t>Joalane</w:t>
      </w:r>
      <w:r w:rsidR="00E92533">
        <w:rPr>
          <w:rFonts w:ascii="Times New Roman" w:hAnsi="Times New Roman" w:cs="Times New Roman"/>
          <w:bCs/>
          <w:sz w:val="28"/>
          <w:szCs w:val="28"/>
        </w:rPr>
        <w:t xml:space="preserve"> Tlali</w:t>
      </w:r>
      <w:r w:rsidR="00FE27C2">
        <w:rPr>
          <w:rFonts w:ascii="Times New Roman" w:hAnsi="Times New Roman" w:cs="Times New Roman"/>
          <w:bCs/>
          <w:sz w:val="28"/>
          <w:szCs w:val="28"/>
        </w:rPr>
        <w:t xml:space="preserve"> v. Eighteenth Episcopal District of the African Methodist Church and Others</w:t>
      </w:r>
      <w:r w:rsidR="00A00CCE">
        <w:rPr>
          <w:rFonts w:ascii="Times New Roman" w:hAnsi="Times New Roman" w:cs="Times New Roman"/>
          <w:bCs/>
          <w:sz w:val="28"/>
          <w:szCs w:val="28"/>
        </w:rPr>
        <w:t xml:space="preserve"> </w:t>
      </w:r>
      <w:r w:rsidR="00FE27C2">
        <w:rPr>
          <w:rFonts w:ascii="Times New Roman" w:hAnsi="Times New Roman" w:cs="Times New Roman"/>
          <w:bCs/>
          <w:sz w:val="28"/>
          <w:szCs w:val="28"/>
        </w:rPr>
        <w:t xml:space="preserve">[2022] LSHC </w:t>
      </w:r>
      <w:r w:rsidR="006913A6">
        <w:rPr>
          <w:rFonts w:ascii="Times New Roman" w:hAnsi="Times New Roman" w:cs="Times New Roman"/>
          <w:bCs/>
          <w:sz w:val="28"/>
          <w:szCs w:val="28"/>
        </w:rPr>
        <w:t xml:space="preserve">174 </w:t>
      </w:r>
      <w:r w:rsidR="00FE27C2">
        <w:rPr>
          <w:rFonts w:ascii="Times New Roman" w:hAnsi="Times New Roman" w:cs="Times New Roman"/>
          <w:bCs/>
          <w:sz w:val="28"/>
          <w:szCs w:val="28"/>
        </w:rPr>
        <w:t>Civ (9</w:t>
      </w:r>
      <w:r w:rsidR="00FE27C2" w:rsidRPr="00FE27C2">
        <w:rPr>
          <w:rFonts w:ascii="Times New Roman" w:hAnsi="Times New Roman" w:cs="Times New Roman"/>
          <w:bCs/>
          <w:sz w:val="28"/>
          <w:szCs w:val="28"/>
          <w:vertAlign w:val="superscript"/>
        </w:rPr>
        <w:t>th</w:t>
      </w:r>
      <w:r w:rsidR="00FE27C2">
        <w:rPr>
          <w:rFonts w:ascii="Times New Roman" w:hAnsi="Times New Roman" w:cs="Times New Roman"/>
          <w:bCs/>
          <w:sz w:val="28"/>
          <w:szCs w:val="28"/>
        </w:rPr>
        <w:t xml:space="preserve"> August 2022)</w:t>
      </w:r>
    </w:p>
    <w:p w14:paraId="49181BF2" w14:textId="77777777" w:rsidR="002F2CBF" w:rsidRDefault="002F2CBF" w:rsidP="003249E5">
      <w:pPr>
        <w:tabs>
          <w:tab w:val="left" w:pos="7501"/>
        </w:tabs>
        <w:contextualSpacing/>
        <w:rPr>
          <w:rFonts w:ascii="Times New Roman" w:hAnsi="Times New Roman" w:cs="Times New Roman"/>
          <w:bCs/>
          <w:sz w:val="28"/>
          <w:szCs w:val="28"/>
        </w:rPr>
      </w:pPr>
    </w:p>
    <w:p w14:paraId="3CF4F512" w14:textId="3C089D50" w:rsidR="002F2CBF" w:rsidRPr="006D48F6" w:rsidRDefault="002F2CBF" w:rsidP="006C18E4">
      <w:pPr>
        <w:tabs>
          <w:tab w:val="left" w:pos="7501"/>
        </w:tabs>
        <w:spacing w:line="276" w:lineRule="auto"/>
        <w:ind w:left="0"/>
        <w:contextualSpacing/>
        <w:jc w:val="left"/>
        <w:rPr>
          <w:rFonts w:ascii="Times New Roman" w:hAnsi="Times New Roman" w:cs="Times New Roman"/>
          <w:b/>
          <w:sz w:val="28"/>
          <w:szCs w:val="28"/>
        </w:rPr>
      </w:pPr>
      <w:r w:rsidRPr="006D48F6">
        <w:rPr>
          <w:rFonts w:ascii="Times New Roman" w:hAnsi="Times New Roman" w:cs="Times New Roman"/>
          <w:b/>
          <w:sz w:val="28"/>
          <w:szCs w:val="28"/>
        </w:rPr>
        <w:t>CORAM:   M.</w:t>
      </w:r>
      <w:r w:rsidR="0068256B">
        <w:rPr>
          <w:rFonts w:ascii="Times New Roman" w:hAnsi="Times New Roman" w:cs="Times New Roman"/>
          <w:b/>
          <w:sz w:val="28"/>
          <w:szCs w:val="28"/>
        </w:rPr>
        <w:t xml:space="preserve"> </w:t>
      </w:r>
      <w:r w:rsidRPr="006D48F6">
        <w:rPr>
          <w:rFonts w:ascii="Times New Roman" w:hAnsi="Times New Roman" w:cs="Times New Roman"/>
          <w:b/>
          <w:sz w:val="28"/>
          <w:szCs w:val="28"/>
        </w:rPr>
        <w:t>J. MAKHETHA J</w:t>
      </w:r>
    </w:p>
    <w:p w14:paraId="1C6A8B6F" w14:textId="44062D67" w:rsidR="002F2CBF" w:rsidRPr="006D48F6" w:rsidRDefault="002F2CBF" w:rsidP="006C18E4">
      <w:pPr>
        <w:tabs>
          <w:tab w:val="left" w:pos="7501"/>
        </w:tabs>
        <w:spacing w:line="276" w:lineRule="auto"/>
        <w:ind w:left="0"/>
        <w:contextualSpacing/>
        <w:jc w:val="left"/>
        <w:rPr>
          <w:rFonts w:ascii="Times New Roman" w:hAnsi="Times New Roman" w:cs="Times New Roman"/>
          <w:b/>
          <w:sz w:val="28"/>
          <w:szCs w:val="28"/>
        </w:rPr>
      </w:pPr>
      <w:r w:rsidRPr="006D48F6">
        <w:rPr>
          <w:rFonts w:ascii="Times New Roman" w:hAnsi="Times New Roman" w:cs="Times New Roman"/>
          <w:b/>
          <w:sz w:val="28"/>
          <w:szCs w:val="28"/>
        </w:rPr>
        <w:t xml:space="preserve">HEARD:   </w:t>
      </w:r>
      <w:r w:rsidR="0068256B">
        <w:rPr>
          <w:rFonts w:ascii="Times New Roman" w:hAnsi="Times New Roman" w:cs="Times New Roman"/>
          <w:b/>
          <w:sz w:val="28"/>
          <w:szCs w:val="28"/>
        </w:rPr>
        <w:t>13</w:t>
      </w:r>
      <w:r w:rsidR="0068256B" w:rsidRPr="0068256B">
        <w:rPr>
          <w:rFonts w:ascii="Times New Roman" w:hAnsi="Times New Roman" w:cs="Times New Roman"/>
          <w:b/>
          <w:sz w:val="28"/>
          <w:szCs w:val="28"/>
          <w:vertAlign w:val="superscript"/>
        </w:rPr>
        <w:t>TH</w:t>
      </w:r>
      <w:r w:rsidR="0068256B">
        <w:rPr>
          <w:rFonts w:ascii="Times New Roman" w:hAnsi="Times New Roman" w:cs="Times New Roman"/>
          <w:b/>
          <w:sz w:val="28"/>
          <w:szCs w:val="28"/>
        </w:rPr>
        <w:t xml:space="preserve"> JUNE</w:t>
      </w:r>
      <w:r w:rsidR="00233CA0">
        <w:rPr>
          <w:rFonts w:ascii="Times New Roman" w:hAnsi="Times New Roman" w:cs="Times New Roman"/>
          <w:b/>
          <w:sz w:val="28"/>
          <w:szCs w:val="28"/>
        </w:rPr>
        <w:t xml:space="preserve"> 2022</w:t>
      </w:r>
    </w:p>
    <w:p w14:paraId="1B927233" w14:textId="2077C155" w:rsidR="005239B7" w:rsidRPr="00537E02" w:rsidRDefault="002F2CBF" w:rsidP="00537E02">
      <w:pPr>
        <w:tabs>
          <w:tab w:val="left" w:pos="7501"/>
        </w:tabs>
        <w:spacing w:line="276" w:lineRule="auto"/>
        <w:ind w:left="0"/>
        <w:contextualSpacing/>
        <w:jc w:val="left"/>
        <w:rPr>
          <w:rFonts w:ascii="Times New Roman" w:hAnsi="Times New Roman" w:cs="Times New Roman"/>
          <w:b/>
          <w:sz w:val="28"/>
          <w:szCs w:val="28"/>
        </w:rPr>
      </w:pPr>
      <w:r w:rsidRPr="006D48F6">
        <w:rPr>
          <w:rFonts w:ascii="Times New Roman" w:hAnsi="Times New Roman" w:cs="Times New Roman"/>
          <w:b/>
          <w:sz w:val="28"/>
          <w:szCs w:val="28"/>
        </w:rPr>
        <w:t>DELIVERED:</w:t>
      </w:r>
      <w:r w:rsidR="00233CA0">
        <w:rPr>
          <w:rFonts w:ascii="Times New Roman" w:hAnsi="Times New Roman" w:cs="Times New Roman"/>
          <w:b/>
          <w:sz w:val="28"/>
          <w:szCs w:val="28"/>
        </w:rPr>
        <w:t xml:space="preserve"> </w:t>
      </w:r>
      <w:r w:rsidR="00F82A2E">
        <w:rPr>
          <w:rFonts w:ascii="Times New Roman" w:hAnsi="Times New Roman" w:cs="Times New Roman"/>
          <w:b/>
          <w:sz w:val="28"/>
          <w:szCs w:val="28"/>
        </w:rPr>
        <w:t>9</w:t>
      </w:r>
      <w:r w:rsidR="00F82A2E" w:rsidRPr="00F82A2E">
        <w:rPr>
          <w:rFonts w:ascii="Times New Roman" w:hAnsi="Times New Roman" w:cs="Times New Roman"/>
          <w:b/>
          <w:sz w:val="28"/>
          <w:szCs w:val="28"/>
          <w:vertAlign w:val="superscript"/>
        </w:rPr>
        <w:t>TH</w:t>
      </w:r>
      <w:r w:rsidR="00F82A2E">
        <w:rPr>
          <w:rFonts w:ascii="Times New Roman" w:hAnsi="Times New Roman" w:cs="Times New Roman"/>
          <w:b/>
          <w:sz w:val="28"/>
          <w:szCs w:val="28"/>
        </w:rPr>
        <w:t xml:space="preserve"> </w:t>
      </w:r>
      <w:r w:rsidR="0068256B">
        <w:rPr>
          <w:rFonts w:ascii="Times New Roman" w:hAnsi="Times New Roman" w:cs="Times New Roman"/>
          <w:b/>
          <w:sz w:val="28"/>
          <w:szCs w:val="28"/>
        </w:rPr>
        <w:t>AUGUST</w:t>
      </w:r>
      <w:r w:rsidR="00233CA0">
        <w:rPr>
          <w:rFonts w:ascii="Times New Roman" w:hAnsi="Times New Roman" w:cs="Times New Roman"/>
          <w:b/>
          <w:sz w:val="28"/>
          <w:szCs w:val="28"/>
        </w:rPr>
        <w:t xml:space="preserve"> 2022</w:t>
      </w:r>
    </w:p>
    <w:p w14:paraId="78F1C5FB" w14:textId="726B5B17" w:rsidR="00796DC1" w:rsidRDefault="00BE209E" w:rsidP="006C18E4">
      <w:pPr>
        <w:tabs>
          <w:tab w:val="left" w:pos="7501"/>
        </w:tabs>
        <w:contextualSpacing/>
        <w:jc w:val="center"/>
        <w:rPr>
          <w:rFonts w:ascii="Times New Roman" w:hAnsi="Times New Roman" w:cs="Times New Roman"/>
          <w:b/>
          <w:sz w:val="28"/>
          <w:szCs w:val="28"/>
        </w:rPr>
      </w:pPr>
      <w:r w:rsidRPr="006D48F6">
        <w:rPr>
          <w:rFonts w:ascii="Times New Roman" w:eastAsia="Calibri" w:hAnsi="Times New Roman" w:cs="Times New Roman"/>
          <w:b/>
          <w:sz w:val="28"/>
          <w:szCs w:val="28"/>
          <w:u w:val="single"/>
        </w:rPr>
        <w:lastRenderedPageBreak/>
        <w:t>SUMMARY</w:t>
      </w:r>
    </w:p>
    <w:p w14:paraId="307A391C" w14:textId="38043E11" w:rsidR="001E7586" w:rsidRPr="00903FED" w:rsidRDefault="001E7586" w:rsidP="00FB00E0">
      <w:pPr>
        <w:tabs>
          <w:tab w:val="left" w:pos="7501"/>
        </w:tabs>
        <w:spacing w:line="240" w:lineRule="auto"/>
        <w:ind w:left="720"/>
        <w:contextualSpacing/>
        <w:rPr>
          <w:rFonts w:ascii="Times New Roman" w:hAnsi="Times New Roman" w:cs="Times New Roman"/>
          <w:bCs/>
          <w:i/>
          <w:iCs/>
          <w:sz w:val="24"/>
          <w:szCs w:val="24"/>
        </w:rPr>
      </w:pPr>
      <w:r w:rsidRPr="00903FED">
        <w:rPr>
          <w:rFonts w:ascii="Times New Roman" w:hAnsi="Times New Roman" w:cs="Times New Roman"/>
          <w:bCs/>
          <w:i/>
          <w:iCs/>
          <w:sz w:val="24"/>
          <w:szCs w:val="24"/>
        </w:rPr>
        <w:t>Application for review</w:t>
      </w:r>
      <w:r w:rsidR="001B4C7E">
        <w:rPr>
          <w:rFonts w:ascii="Times New Roman" w:hAnsi="Times New Roman" w:cs="Times New Roman"/>
          <w:bCs/>
          <w:i/>
          <w:iCs/>
          <w:sz w:val="24"/>
          <w:szCs w:val="24"/>
        </w:rPr>
        <w:t>ing</w:t>
      </w:r>
      <w:r w:rsidRPr="00903FED">
        <w:rPr>
          <w:rFonts w:ascii="Times New Roman" w:hAnsi="Times New Roman" w:cs="Times New Roman"/>
          <w:bCs/>
          <w:i/>
          <w:iCs/>
          <w:sz w:val="24"/>
          <w:szCs w:val="24"/>
        </w:rPr>
        <w:t>, correcti</w:t>
      </w:r>
      <w:r w:rsidR="001B4C7E">
        <w:rPr>
          <w:rFonts w:ascii="Times New Roman" w:hAnsi="Times New Roman" w:cs="Times New Roman"/>
          <w:bCs/>
          <w:i/>
          <w:iCs/>
          <w:sz w:val="24"/>
          <w:szCs w:val="24"/>
        </w:rPr>
        <w:t>ng</w:t>
      </w:r>
      <w:r w:rsidRPr="00903FED">
        <w:rPr>
          <w:rFonts w:ascii="Times New Roman" w:hAnsi="Times New Roman" w:cs="Times New Roman"/>
          <w:bCs/>
          <w:i/>
          <w:iCs/>
          <w:sz w:val="24"/>
          <w:szCs w:val="24"/>
        </w:rPr>
        <w:t xml:space="preserve"> and setting aside </w:t>
      </w:r>
      <w:r w:rsidR="001B4C7E">
        <w:rPr>
          <w:rFonts w:ascii="Times New Roman" w:hAnsi="Times New Roman" w:cs="Times New Roman"/>
          <w:bCs/>
          <w:i/>
          <w:iCs/>
          <w:sz w:val="24"/>
          <w:szCs w:val="24"/>
        </w:rPr>
        <w:t>Employer’s decision to</w:t>
      </w:r>
      <w:r w:rsidRPr="00903FED">
        <w:rPr>
          <w:rFonts w:ascii="Times New Roman" w:hAnsi="Times New Roman" w:cs="Times New Roman"/>
          <w:bCs/>
          <w:i/>
          <w:iCs/>
          <w:sz w:val="24"/>
          <w:szCs w:val="24"/>
        </w:rPr>
        <w:t xml:space="preserve"> stop payment of </w:t>
      </w:r>
      <w:r w:rsidR="001B4C7E">
        <w:rPr>
          <w:rFonts w:ascii="Times New Roman" w:hAnsi="Times New Roman" w:cs="Times New Roman"/>
          <w:bCs/>
          <w:i/>
          <w:iCs/>
          <w:sz w:val="24"/>
          <w:szCs w:val="24"/>
        </w:rPr>
        <w:t xml:space="preserve">employee’s </w:t>
      </w:r>
      <w:r w:rsidRPr="00903FED">
        <w:rPr>
          <w:rFonts w:ascii="Times New Roman" w:hAnsi="Times New Roman" w:cs="Times New Roman"/>
          <w:bCs/>
          <w:i/>
          <w:iCs/>
          <w:sz w:val="24"/>
          <w:szCs w:val="24"/>
        </w:rPr>
        <w:t>monthly salary without giving her a hearing</w:t>
      </w:r>
      <w:r w:rsidR="00FD1C34">
        <w:rPr>
          <w:rFonts w:ascii="Times New Roman" w:hAnsi="Times New Roman" w:cs="Times New Roman"/>
          <w:bCs/>
          <w:i/>
          <w:iCs/>
          <w:sz w:val="24"/>
          <w:szCs w:val="24"/>
        </w:rPr>
        <w:t xml:space="preserve"> (</w:t>
      </w:r>
      <w:r w:rsidR="00C26DBB">
        <w:rPr>
          <w:rFonts w:ascii="Times New Roman" w:hAnsi="Times New Roman" w:cs="Times New Roman"/>
          <w:bCs/>
          <w:i/>
          <w:iCs/>
          <w:sz w:val="24"/>
          <w:szCs w:val="24"/>
        </w:rPr>
        <w:t>audi alteram parte</w:t>
      </w:r>
      <w:r w:rsidR="008F6E4A">
        <w:rPr>
          <w:rFonts w:ascii="Times New Roman" w:hAnsi="Times New Roman" w:cs="Times New Roman"/>
          <w:bCs/>
          <w:i/>
          <w:iCs/>
          <w:sz w:val="24"/>
          <w:szCs w:val="24"/>
        </w:rPr>
        <w:t xml:space="preserve">m) and payment of salary arrears </w:t>
      </w:r>
      <w:r w:rsidRPr="00903FED">
        <w:rPr>
          <w:rFonts w:ascii="Times New Roman" w:hAnsi="Times New Roman" w:cs="Times New Roman"/>
          <w:bCs/>
          <w:i/>
          <w:iCs/>
          <w:sz w:val="24"/>
          <w:szCs w:val="24"/>
        </w:rPr>
        <w:t xml:space="preserve">– Applicant </w:t>
      </w:r>
      <w:r w:rsidR="00DC6035">
        <w:rPr>
          <w:rFonts w:ascii="Times New Roman" w:hAnsi="Times New Roman" w:cs="Times New Roman"/>
          <w:bCs/>
          <w:i/>
          <w:iCs/>
          <w:sz w:val="24"/>
          <w:szCs w:val="24"/>
        </w:rPr>
        <w:t xml:space="preserve">stating in her founding affidavit that she </w:t>
      </w:r>
      <w:r w:rsidR="003802B3">
        <w:rPr>
          <w:rFonts w:ascii="Times New Roman" w:hAnsi="Times New Roman" w:cs="Times New Roman"/>
          <w:bCs/>
          <w:i/>
          <w:iCs/>
          <w:sz w:val="24"/>
          <w:szCs w:val="24"/>
        </w:rPr>
        <w:t>was</w:t>
      </w:r>
      <w:r w:rsidR="00DC6035">
        <w:rPr>
          <w:rFonts w:ascii="Times New Roman" w:hAnsi="Times New Roman" w:cs="Times New Roman"/>
          <w:bCs/>
          <w:i/>
          <w:iCs/>
          <w:sz w:val="24"/>
          <w:szCs w:val="24"/>
        </w:rPr>
        <w:t xml:space="preserve"> dismissed from work as the Educational Secre</w:t>
      </w:r>
      <w:r w:rsidR="00DD0522">
        <w:rPr>
          <w:rFonts w:ascii="Times New Roman" w:hAnsi="Times New Roman" w:cs="Times New Roman"/>
          <w:bCs/>
          <w:i/>
          <w:iCs/>
          <w:sz w:val="24"/>
          <w:szCs w:val="24"/>
        </w:rPr>
        <w:t>tary of AME schools</w:t>
      </w:r>
      <w:r w:rsidR="003802B3">
        <w:rPr>
          <w:rFonts w:ascii="Times New Roman" w:hAnsi="Times New Roman" w:cs="Times New Roman"/>
          <w:bCs/>
          <w:i/>
          <w:iCs/>
          <w:sz w:val="24"/>
          <w:szCs w:val="24"/>
        </w:rPr>
        <w:t xml:space="preserve"> in 2017,</w:t>
      </w:r>
      <w:r w:rsidR="00DD0522">
        <w:rPr>
          <w:rFonts w:ascii="Times New Roman" w:hAnsi="Times New Roman" w:cs="Times New Roman"/>
          <w:bCs/>
          <w:i/>
          <w:iCs/>
          <w:sz w:val="24"/>
          <w:szCs w:val="24"/>
        </w:rPr>
        <w:t xml:space="preserve"> </w:t>
      </w:r>
      <w:r w:rsidR="00A766FE">
        <w:rPr>
          <w:rFonts w:ascii="Times New Roman" w:hAnsi="Times New Roman" w:cs="Times New Roman"/>
          <w:bCs/>
          <w:i/>
          <w:iCs/>
          <w:sz w:val="24"/>
          <w:szCs w:val="24"/>
        </w:rPr>
        <w:t>but continued to be paid</w:t>
      </w:r>
      <w:r w:rsidR="003802B3">
        <w:rPr>
          <w:rFonts w:ascii="Times New Roman" w:hAnsi="Times New Roman" w:cs="Times New Roman"/>
          <w:bCs/>
          <w:i/>
          <w:iCs/>
          <w:sz w:val="24"/>
          <w:szCs w:val="24"/>
        </w:rPr>
        <w:t xml:space="preserve"> a</w:t>
      </w:r>
      <w:r w:rsidR="00A766FE">
        <w:rPr>
          <w:rFonts w:ascii="Times New Roman" w:hAnsi="Times New Roman" w:cs="Times New Roman"/>
          <w:bCs/>
          <w:i/>
          <w:iCs/>
          <w:sz w:val="24"/>
          <w:szCs w:val="24"/>
        </w:rPr>
        <w:t xml:space="preserve"> </w:t>
      </w:r>
      <w:r w:rsidR="003802B3">
        <w:rPr>
          <w:rFonts w:ascii="Times New Roman" w:hAnsi="Times New Roman" w:cs="Times New Roman"/>
          <w:bCs/>
          <w:i/>
          <w:iCs/>
          <w:sz w:val="24"/>
          <w:szCs w:val="24"/>
        </w:rPr>
        <w:t xml:space="preserve">monthly salary until June 2021 </w:t>
      </w:r>
      <w:r w:rsidR="00A766FE">
        <w:rPr>
          <w:rFonts w:ascii="Times New Roman" w:hAnsi="Times New Roman" w:cs="Times New Roman"/>
          <w:bCs/>
          <w:i/>
          <w:iCs/>
          <w:sz w:val="24"/>
          <w:szCs w:val="24"/>
        </w:rPr>
        <w:t>–</w:t>
      </w:r>
      <w:r w:rsidR="00DD0522">
        <w:rPr>
          <w:rFonts w:ascii="Times New Roman" w:hAnsi="Times New Roman" w:cs="Times New Roman"/>
          <w:bCs/>
          <w:i/>
          <w:iCs/>
          <w:sz w:val="24"/>
          <w:szCs w:val="24"/>
        </w:rPr>
        <w:t xml:space="preserve"> </w:t>
      </w:r>
      <w:r w:rsidR="00A766FE">
        <w:rPr>
          <w:rFonts w:ascii="Times New Roman" w:hAnsi="Times New Roman" w:cs="Times New Roman"/>
          <w:bCs/>
          <w:i/>
          <w:iCs/>
          <w:sz w:val="24"/>
          <w:szCs w:val="24"/>
        </w:rPr>
        <w:t>Applicant l</w:t>
      </w:r>
      <w:r w:rsidR="00DD0522">
        <w:rPr>
          <w:rFonts w:ascii="Times New Roman" w:hAnsi="Times New Roman" w:cs="Times New Roman"/>
          <w:bCs/>
          <w:i/>
          <w:iCs/>
          <w:sz w:val="24"/>
          <w:szCs w:val="24"/>
        </w:rPr>
        <w:t xml:space="preserve">ater claiming in her replying affidavit that she </w:t>
      </w:r>
      <w:r w:rsidR="00A766FE">
        <w:rPr>
          <w:rFonts w:ascii="Times New Roman" w:hAnsi="Times New Roman" w:cs="Times New Roman"/>
          <w:bCs/>
          <w:i/>
          <w:iCs/>
          <w:sz w:val="24"/>
          <w:szCs w:val="24"/>
        </w:rPr>
        <w:t>had</w:t>
      </w:r>
      <w:r w:rsidR="00DD0522">
        <w:rPr>
          <w:rFonts w:ascii="Times New Roman" w:hAnsi="Times New Roman" w:cs="Times New Roman"/>
          <w:bCs/>
          <w:i/>
          <w:iCs/>
          <w:sz w:val="24"/>
          <w:szCs w:val="24"/>
        </w:rPr>
        <w:t xml:space="preserve"> not </w:t>
      </w:r>
      <w:r w:rsidR="00A766FE">
        <w:rPr>
          <w:rFonts w:ascii="Times New Roman" w:hAnsi="Times New Roman" w:cs="Times New Roman"/>
          <w:bCs/>
          <w:i/>
          <w:iCs/>
          <w:sz w:val="24"/>
          <w:szCs w:val="24"/>
        </w:rPr>
        <w:t xml:space="preserve">been </w:t>
      </w:r>
      <w:r w:rsidR="00DD0522">
        <w:rPr>
          <w:rFonts w:ascii="Times New Roman" w:hAnsi="Times New Roman" w:cs="Times New Roman"/>
          <w:bCs/>
          <w:i/>
          <w:iCs/>
          <w:sz w:val="24"/>
          <w:szCs w:val="24"/>
        </w:rPr>
        <w:t xml:space="preserve">dismissed - </w:t>
      </w:r>
      <w:r w:rsidR="00A766FE">
        <w:rPr>
          <w:rFonts w:ascii="Times New Roman" w:hAnsi="Times New Roman" w:cs="Times New Roman"/>
          <w:bCs/>
          <w:i/>
          <w:iCs/>
          <w:sz w:val="24"/>
          <w:szCs w:val="24"/>
        </w:rPr>
        <w:t>Issues for determination:</w:t>
      </w:r>
      <w:r w:rsidR="00FD1C34">
        <w:rPr>
          <w:rFonts w:ascii="Times New Roman" w:hAnsi="Times New Roman" w:cs="Times New Roman"/>
          <w:bCs/>
          <w:i/>
          <w:iCs/>
          <w:sz w:val="24"/>
          <w:szCs w:val="24"/>
        </w:rPr>
        <w:t xml:space="preserve"> </w:t>
      </w:r>
      <w:r w:rsidR="005E4D4B">
        <w:rPr>
          <w:rFonts w:ascii="Times New Roman" w:hAnsi="Times New Roman" w:cs="Times New Roman"/>
          <w:bCs/>
          <w:i/>
          <w:iCs/>
          <w:sz w:val="24"/>
          <w:szCs w:val="24"/>
        </w:rPr>
        <w:t>W</w:t>
      </w:r>
      <w:r w:rsidR="00A766FE">
        <w:rPr>
          <w:rFonts w:ascii="Times New Roman" w:hAnsi="Times New Roman" w:cs="Times New Roman"/>
          <w:bCs/>
          <w:i/>
          <w:iCs/>
          <w:sz w:val="24"/>
          <w:szCs w:val="24"/>
        </w:rPr>
        <w:t xml:space="preserve">hether Applicant was entitled to a hearing </w:t>
      </w:r>
      <w:r w:rsidR="003802B3">
        <w:rPr>
          <w:rFonts w:ascii="Times New Roman" w:hAnsi="Times New Roman" w:cs="Times New Roman"/>
          <w:bCs/>
          <w:i/>
          <w:iCs/>
          <w:sz w:val="24"/>
          <w:szCs w:val="24"/>
        </w:rPr>
        <w:t xml:space="preserve">upon </w:t>
      </w:r>
      <w:r w:rsidR="008F6E4A">
        <w:rPr>
          <w:rFonts w:ascii="Times New Roman" w:hAnsi="Times New Roman" w:cs="Times New Roman"/>
          <w:bCs/>
          <w:i/>
          <w:iCs/>
          <w:sz w:val="24"/>
          <w:szCs w:val="24"/>
        </w:rPr>
        <w:t xml:space="preserve">a decision to stop </w:t>
      </w:r>
      <w:r w:rsidR="003802B3">
        <w:rPr>
          <w:rFonts w:ascii="Times New Roman" w:hAnsi="Times New Roman" w:cs="Times New Roman"/>
          <w:bCs/>
          <w:i/>
          <w:iCs/>
          <w:sz w:val="24"/>
          <w:szCs w:val="24"/>
        </w:rPr>
        <w:t xml:space="preserve">salary </w:t>
      </w:r>
      <w:r w:rsidR="008F6E4A">
        <w:rPr>
          <w:rFonts w:ascii="Times New Roman" w:hAnsi="Times New Roman" w:cs="Times New Roman"/>
          <w:bCs/>
          <w:i/>
          <w:iCs/>
          <w:sz w:val="24"/>
          <w:szCs w:val="24"/>
        </w:rPr>
        <w:t xml:space="preserve">and </w:t>
      </w:r>
      <w:r w:rsidR="008C523D">
        <w:rPr>
          <w:rFonts w:ascii="Times New Roman" w:hAnsi="Times New Roman" w:cs="Times New Roman"/>
          <w:bCs/>
          <w:i/>
          <w:iCs/>
          <w:sz w:val="24"/>
          <w:szCs w:val="24"/>
        </w:rPr>
        <w:t xml:space="preserve">whether she </w:t>
      </w:r>
      <w:r w:rsidR="005E4D4B">
        <w:rPr>
          <w:rFonts w:ascii="Times New Roman" w:hAnsi="Times New Roman" w:cs="Times New Roman"/>
          <w:bCs/>
          <w:i/>
          <w:iCs/>
          <w:sz w:val="24"/>
          <w:szCs w:val="24"/>
        </w:rPr>
        <w:t xml:space="preserve">was entitled to </w:t>
      </w:r>
      <w:r w:rsidRPr="00903FED">
        <w:rPr>
          <w:rFonts w:ascii="Times New Roman" w:hAnsi="Times New Roman" w:cs="Times New Roman"/>
          <w:bCs/>
          <w:i/>
          <w:iCs/>
          <w:sz w:val="24"/>
          <w:szCs w:val="24"/>
        </w:rPr>
        <w:t xml:space="preserve">payment of salary arrears in view </w:t>
      </w:r>
      <w:r w:rsidR="005C0C1D" w:rsidRPr="00903FED">
        <w:rPr>
          <w:rFonts w:ascii="Times New Roman" w:hAnsi="Times New Roman" w:cs="Times New Roman"/>
          <w:bCs/>
          <w:i/>
          <w:iCs/>
          <w:sz w:val="24"/>
          <w:szCs w:val="24"/>
        </w:rPr>
        <w:t xml:space="preserve">of her </w:t>
      </w:r>
      <w:r w:rsidR="00284603">
        <w:rPr>
          <w:rFonts w:ascii="Times New Roman" w:hAnsi="Times New Roman" w:cs="Times New Roman"/>
          <w:bCs/>
          <w:i/>
          <w:iCs/>
          <w:sz w:val="24"/>
          <w:szCs w:val="24"/>
        </w:rPr>
        <w:t>account</w:t>
      </w:r>
      <w:r w:rsidR="005C0C1D" w:rsidRPr="00903FED">
        <w:rPr>
          <w:rFonts w:ascii="Times New Roman" w:hAnsi="Times New Roman" w:cs="Times New Roman"/>
          <w:bCs/>
          <w:i/>
          <w:iCs/>
          <w:sz w:val="24"/>
          <w:szCs w:val="24"/>
        </w:rPr>
        <w:t xml:space="preserve"> of dismissal</w:t>
      </w:r>
      <w:r w:rsidR="005E4D4B">
        <w:rPr>
          <w:rFonts w:ascii="Times New Roman" w:hAnsi="Times New Roman" w:cs="Times New Roman"/>
          <w:bCs/>
          <w:i/>
          <w:iCs/>
          <w:sz w:val="24"/>
          <w:szCs w:val="24"/>
        </w:rPr>
        <w:t xml:space="preserve"> – </w:t>
      </w:r>
      <w:r w:rsidR="00284603">
        <w:rPr>
          <w:rFonts w:ascii="Times New Roman" w:hAnsi="Times New Roman" w:cs="Times New Roman"/>
          <w:bCs/>
          <w:i/>
          <w:iCs/>
          <w:sz w:val="24"/>
          <w:szCs w:val="24"/>
        </w:rPr>
        <w:t>Held</w:t>
      </w:r>
      <w:r w:rsidR="00A104FB">
        <w:rPr>
          <w:rFonts w:ascii="Times New Roman" w:hAnsi="Times New Roman" w:cs="Times New Roman"/>
          <w:bCs/>
          <w:i/>
          <w:iCs/>
          <w:sz w:val="24"/>
          <w:szCs w:val="24"/>
        </w:rPr>
        <w:t xml:space="preserve">: </w:t>
      </w:r>
      <w:r w:rsidR="005E4D4B">
        <w:rPr>
          <w:rFonts w:ascii="Times New Roman" w:hAnsi="Times New Roman" w:cs="Times New Roman"/>
          <w:bCs/>
          <w:i/>
          <w:iCs/>
          <w:sz w:val="24"/>
          <w:szCs w:val="24"/>
        </w:rPr>
        <w:t>Applicant</w:t>
      </w:r>
      <w:r w:rsidR="00A104FB">
        <w:rPr>
          <w:rFonts w:ascii="Times New Roman" w:hAnsi="Times New Roman" w:cs="Times New Roman"/>
          <w:bCs/>
          <w:i/>
          <w:iCs/>
          <w:sz w:val="24"/>
          <w:szCs w:val="24"/>
        </w:rPr>
        <w:t xml:space="preserve"> not allowed to introduce new evidence in the </w:t>
      </w:r>
      <w:r w:rsidR="005E4D4B">
        <w:rPr>
          <w:rFonts w:ascii="Times New Roman" w:hAnsi="Times New Roman" w:cs="Times New Roman"/>
          <w:bCs/>
          <w:i/>
          <w:iCs/>
          <w:sz w:val="24"/>
          <w:szCs w:val="24"/>
        </w:rPr>
        <w:t xml:space="preserve"> reply</w:t>
      </w:r>
      <w:r w:rsidR="00284603">
        <w:rPr>
          <w:rFonts w:ascii="Times New Roman" w:hAnsi="Times New Roman" w:cs="Times New Roman"/>
          <w:bCs/>
          <w:i/>
          <w:iCs/>
          <w:sz w:val="24"/>
          <w:szCs w:val="24"/>
        </w:rPr>
        <w:t>ing affidavit</w:t>
      </w:r>
      <w:r w:rsidR="005E4D4B">
        <w:rPr>
          <w:rFonts w:ascii="Times New Roman" w:hAnsi="Times New Roman" w:cs="Times New Roman"/>
          <w:bCs/>
          <w:i/>
          <w:iCs/>
          <w:sz w:val="24"/>
          <w:szCs w:val="24"/>
        </w:rPr>
        <w:t xml:space="preserve"> - </w:t>
      </w:r>
      <w:r w:rsidR="005C0C1D" w:rsidRPr="00903FED">
        <w:rPr>
          <w:rFonts w:ascii="Times New Roman" w:hAnsi="Times New Roman" w:cs="Times New Roman"/>
          <w:bCs/>
          <w:i/>
          <w:iCs/>
          <w:sz w:val="24"/>
          <w:szCs w:val="24"/>
        </w:rPr>
        <w:t xml:space="preserve"> </w:t>
      </w:r>
      <w:r w:rsidR="00903FED" w:rsidRPr="00903FED">
        <w:rPr>
          <w:rFonts w:ascii="Times New Roman" w:hAnsi="Times New Roman" w:cs="Times New Roman"/>
          <w:bCs/>
          <w:i/>
          <w:iCs/>
          <w:sz w:val="24"/>
          <w:szCs w:val="24"/>
        </w:rPr>
        <w:t>Applicant bound by her evidence in the founding affidavit</w:t>
      </w:r>
      <w:r w:rsidR="00284603">
        <w:rPr>
          <w:rFonts w:ascii="Times New Roman" w:hAnsi="Times New Roman" w:cs="Times New Roman"/>
          <w:bCs/>
          <w:i/>
          <w:iCs/>
          <w:sz w:val="24"/>
          <w:szCs w:val="24"/>
        </w:rPr>
        <w:t xml:space="preserve"> </w:t>
      </w:r>
      <w:r w:rsidR="00903FED" w:rsidRPr="00903FED">
        <w:rPr>
          <w:rFonts w:ascii="Times New Roman" w:hAnsi="Times New Roman" w:cs="Times New Roman"/>
          <w:bCs/>
          <w:i/>
          <w:iCs/>
          <w:sz w:val="24"/>
          <w:szCs w:val="24"/>
        </w:rPr>
        <w:t>-Applicant not entitled to a hearing and unpaid salary payments</w:t>
      </w:r>
      <w:r w:rsidR="00A104FB">
        <w:rPr>
          <w:rFonts w:ascii="Times New Roman" w:hAnsi="Times New Roman" w:cs="Times New Roman"/>
          <w:bCs/>
          <w:i/>
          <w:iCs/>
          <w:sz w:val="24"/>
          <w:szCs w:val="24"/>
        </w:rPr>
        <w:t xml:space="preserve"> – application dismissed.</w:t>
      </w:r>
      <w:r w:rsidR="005C0C1D" w:rsidRPr="00903FED">
        <w:rPr>
          <w:rFonts w:ascii="Times New Roman" w:hAnsi="Times New Roman" w:cs="Times New Roman"/>
          <w:bCs/>
          <w:i/>
          <w:iCs/>
          <w:sz w:val="24"/>
          <w:szCs w:val="24"/>
        </w:rPr>
        <w:t xml:space="preserve"> </w:t>
      </w:r>
    </w:p>
    <w:p w14:paraId="77B7D4F6" w14:textId="77777777" w:rsidR="00BE209E" w:rsidRDefault="00BE209E" w:rsidP="00FB00E0">
      <w:pPr>
        <w:spacing w:after="200" w:line="240" w:lineRule="auto"/>
        <w:ind w:left="0"/>
        <w:contextualSpacing/>
        <w:rPr>
          <w:rFonts w:ascii="Times New Roman" w:eastAsia="Calibri" w:hAnsi="Times New Roman" w:cs="Times New Roman"/>
          <w:b/>
          <w:sz w:val="28"/>
          <w:szCs w:val="28"/>
        </w:rPr>
      </w:pPr>
    </w:p>
    <w:p w14:paraId="4A21A21B" w14:textId="77777777" w:rsidR="00F72484" w:rsidRDefault="00F72484" w:rsidP="006C18E4">
      <w:pPr>
        <w:spacing w:after="200" w:line="240" w:lineRule="auto"/>
        <w:contextualSpacing/>
        <w:jc w:val="left"/>
        <w:rPr>
          <w:rFonts w:ascii="Times New Roman" w:eastAsia="Calibri" w:hAnsi="Times New Roman" w:cs="Times New Roman"/>
          <w:b/>
          <w:sz w:val="28"/>
          <w:szCs w:val="28"/>
        </w:rPr>
      </w:pPr>
    </w:p>
    <w:p w14:paraId="45E1B00B" w14:textId="77777777" w:rsidR="00BE209E" w:rsidRDefault="00BE209E" w:rsidP="006C18E4">
      <w:pPr>
        <w:spacing w:after="200" w:line="240" w:lineRule="auto"/>
        <w:ind w:left="0"/>
        <w:contextualSpacing/>
        <w:jc w:val="left"/>
        <w:rPr>
          <w:rFonts w:ascii="Times New Roman" w:eastAsia="Calibri" w:hAnsi="Times New Roman" w:cs="Times New Roman"/>
          <w:b/>
          <w:sz w:val="28"/>
          <w:szCs w:val="28"/>
        </w:rPr>
      </w:pPr>
      <w:r w:rsidRPr="004D2E39">
        <w:rPr>
          <w:rFonts w:ascii="Times New Roman" w:eastAsia="Calibri" w:hAnsi="Times New Roman" w:cs="Times New Roman"/>
          <w:b/>
          <w:sz w:val="28"/>
          <w:szCs w:val="28"/>
          <w:u w:val="single"/>
        </w:rPr>
        <w:t>ANNOTATIONS</w:t>
      </w:r>
      <w:r>
        <w:rPr>
          <w:rFonts w:ascii="Times New Roman" w:eastAsia="Calibri" w:hAnsi="Times New Roman" w:cs="Times New Roman"/>
          <w:b/>
          <w:sz w:val="28"/>
          <w:szCs w:val="28"/>
        </w:rPr>
        <w:t>:</w:t>
      </w:r>
    </w:p>
    <w:p w14:paraId="7E2B7E98" w14:textId="77777777" w:rsidR="00BE209E" w:rsidRDefault="00BE209E" w:rsidP="006C18E4">
      <w:pPr>
        <w:spacing w:after="200" w:line="240" w:lineRule="auto"/>
        <w:ind w:left="0"/>
        <w:contextualSpacing/>
        <w:jc w:val="left"/>
        <w:rPr>
          <w:rFonts w:ascii="Times New Roman" w:eastAsia="Calibri" w:hAnsi="Times New Roman" w:cs="Times New Roman"/>
          <w:b/>
          <w:sz w:val="28"/>
          <w:szCs w:val="28"/>
        </w:rPr>
      </w:pPr>
    </w:p>
    <w:p w14:paraId="481ADAD5" w14:textId="5A2C2AC2" w:rsidR="00233CA0" w:rsidRDefault="00BE209E" w:rsidP="006C18E4">
      <w:pPr>
        <w:spacing w:after="200" w:line="240" w:lineRule="auto"/>
        <w:ind w:left="0"/>
        <w:contextualSpacing/>
        <w:jc w:val="left"/>
        <w:rPr>
          <w:rFonts w:ascii="Times New Roman" w:eastAsia="Calibri" w:hAnsi="Times New Roman" w:cs="Times New Roman"/>
          <w:b/>
          <w:sz w:val="28"/>
          <w:szCs w:val="28"/>
        </w:rPr>
      </w:pPr>
      <w:r w:rsidRPr="00084F77">
        <w:rPr>
          <w:rFonts w:ascii="Times New Roman" w:eastAsia="Calibri" w:hAnsi="Times New Roman" w:cs="Times New Roman"/>
          <w:b/>
          <w:sz w:val="28"/>
          <w:szCs w:val="28"/>
        </w:rPr>
        <w:t>CITED CASES</w:t>
      </w:r>
    </w:p>
    <w:p w14:paraId="62C7C391" w14:textId="77777777" w:rsidR="00F72484" w:rsidRDefault="00F72484" w:rsidP="006C18E4">
      <w:pPr>
        <w:spacing w:after="200" w:line="240" w:lineRule="auto"/>
        <w:ind w:left="0" w:firstLine="450"/>
        <w:contextualSpacing/>
        <w:jc w:val="left"/>
        <w:rPr>
          <w:rFonts w:ascii="Times New Roman" w:eastAsia="Calibri" w:hAnsi="Times New Roman" w:cs="Times New Roman"/>
          <w:bCs/>
          <w:sz w:val="28"/>
          <w:szCs w:val="28"/>
          <w:u w:val="single"/>
        </w:rPr>
      </w:pPr>
    </w:p>
    <w:p w14:paraId="5AAD8EBA" w14:textId="77777777" w:rsidR="00A20BD5" w:rsidRDefault="00233CA0" w:rsidP="006C18E4">
      <w:pPr>
        <w:spacing w:after="200" w:line="240" w:lineRule="auto"/>
        <w:ind w:left="0"/>
        <w:contextualSpacing/>
        <w:jc w:val="left"/>
        <w:rPr>
          <w:rFonts w:ascii="Times New Roman" w:eastAsia="Calibri" w:hAnsi="Times New Roman" w:cs="Times New Roman"/>
          <w:bCs/>
          <w:sz w:val="28"/>
          <w:szCs w:val="28"/>
          <w:u w:val="single"/>
        </w:rPr>
      </w:pPr>
      <w:r w:rsidRPr="001F5D62">
        <w:rPr>
          <w:rFonts w:ascii="Times New Roman" w:eastAsia="Calibri" w:hAnsi="Times New Roman" w:cs="Times New Roman"/>
          <w:bCs/>
          <w:sz w:val="28"/>
          <w:szCs w:val="28"/>
          <w:u w:val="single"/>
        </w:rPr>
        <w:t>LESOTHO</w:t>
      </w:r>
    </w:p>
    <w:p w14:paraId="65705894" w14:textId="77777777" w:rsidR="004B730D" w:rsidRPr="00FD3809" w:rsidRDefault="004B730D" w:rsidP="006C18E4">
      <w:pPr>
        <w:spacing w:after="200" w:line="240" w:lineRule="auto"/>
        <w:ind w:left="0"/>
        <w:contextualSpacing/>
        <w:jc w:val="left"/>
        <w:rPr>
          <w:rFonts w:ascii="Times New Roman" w:eastAsia="Calibri" w:hAnsi="Times New Roman" w:cs="Times New Roman"/>
          <w:bCs/>
          <w:sz w:val="28"/>
          <w:szCs w:val="28"/>
          <w:u w:val="single"/>
        </w:rPr>
      </w:pPr>
      <w:r w:rsidRPr="00FD3809">
        <w:rPr>
          <w:rFonts w:ascii="Times New Roman" w:eastAsia="Calibri" w:hAnsi="Times New Roman" w:cs="Times New Roman"/>
          <w:bCs/>
          <w:sz w:val="28"/>
          <w:szCs w:val="28"/>
          <w:lang w:val="en-ZA"/>
        </w:rPr>
        <w:t>Commissioner of Police and Anther v Ntlo Tsoeu</w:t>
      </w:r>
      <w:r w:rsidRPr="00FD3809">
        <w:rPr>
          <w:rFonts w:ascii="Times New Roman" w:hAnsi="Times New Roman" w:cs="Times New Roman"/>
          <w:bCs/>
          <w:sz w:val="28"/>
          <w:szCs w:val="28"/>
        </w:rPr>
        <w:t xml:space="preserve"> C of A (CIV) 12/2004 LAC [2005 – 2006]</w:t>
      </w:r>
    </w:p>
    <w:p w14:paraId="22031496" w14:textId="77777777" w:rsidR="004B730D" w:rsidRPr="00FD3809" w:rsidRDefault="004B730D" w:rsidP="006C18E4">
      <w:pPr>
        <w:spacing w:after="200" w:line="240" w:lineRule="auto"/>
        <w:ind w:left="0"/>
        <w:contextualSpacing/>
        <w:jc w:val="left"/>
        <w:rPr>
          <w:rFonts w:ascii="Times New Roman" w:hAnsi="Times New Roman" w:cs="Times New Roman"/>
          <w:bCs/>
          <w:sz w:val="28"/>
          <w:szCs w:val="28"/>
          <w:lang w:val="en-GB"/>
        </w:rPr>
      </w:pPr>
      <w:r w:rsidRPr="00FD3809">
        <w:rPr>
          <w:rFonts w:ascii="Times New Roman" w:hAnsi="Times New Roman" w:cs="Times New Roman"/>
          <w:bCs/>
          <w:sz w:val="28"/>
          <w:szCs w:val="28"/>
          <w:lang w:val="en-GB"/>
        </w:rPr>
        <w:t>L Mangoejane and Another v S Mangoejane and Another C of A (Civ) no. 43/2017 CIV/APN/159/2017 [20]</w:t>
      </w:r>
    </w:p>
    <w:p w14:paraId="6B398AC4" w14:textId="77777777" w:rsidR="004B730D" w:rsidRPr="00FD3809" w:rsidRDefault="004B730D" w:rsidP="006C18E4">
      <w:pPr>
        <w:spacing w:after="200" w:line="240" w:lineRule="auto"/>
        <w:ind w:left="0"/>
        <w:contextualSpacing/>
        <w:jc w:val="left"/>
        <w:rPr>
          <w:rFonts w:ascii="Times New Roman" w:hAnsi="Times New Roman" w:cs="Times New Roman"/>
          <w:bCs/>
          <w:sz w:val="28"/>
          <w:szCs w:val="28"/>
          <w:lang w:val="en-GB"/>
        </w:rPr>
      </w:pPr>
      <w:r w:rsidRPr="00FD3809">
        <w:rPr>
          <w:rFonts w:ascii="Times New Roman" w:eastAsia="Calibri" w:hAnsi="Times New Roman" w:cs="Times New Roman"/>
          <w:bCs/>
          <w:sz w:val="28"/>
          <w:szCs w:val="28"/>
        </w:rPr>
        <w:t xml:space="preserve">Matsoso Ntsihlele &amp; 127 Others vs IEC </w:t>
      </w:r>
      <w:r w:rsidRPr="00FD3809">
        <w:rPr>
          <w:rFonts w:ascii="Times New Roman" w:hAnsi="Times New Roman" w:cs="Times New Roman"/>
          <w:bCs/>
          <w:sz w:val="28"/>
          <w:szCs w:val="28"/>
          <w:lang w:val="en-GB"/>
        </w:rPr>
        <w:t>C of A (CIV) 17 of 2020</w:t>
      </w:r>
    </w:p>
    <w:p w14:paraId="198D7DF6" w14:textId="77777777" w:rsidR="004B730D" w:rsidRPr="00FD3809" w:rsidRDefault="004B730D" w:rsidP="006C18E4">
      <w:pPr>
        <w:spacing w:after="200" w:line="240" w:lineRule="auto"/>
        <w:ind w:left="0"/>
        <w:contextualSpacing/>
        <w:jc w:val="left"/>
        <w:rPr>
          <w:rFonts w:ascii="Times New Roman" w:hAnsi="Times New Roman" w:cs="Times New Roman"/>
          <w:bCs/>
          <w:sz w:val="28"/>
          <w:szCs w:val="28"/>
          <w:lang w:val="en-GB"/>
        </w:rPr>
      </w:pPr>
      <w:r w:rsidRPr="00FD3809">
        <w:rPr>
          <w:rFonts w:ascii="Times New Roman" w:eastAsia="Calibri" w:hAnsi="Times New Roman" w:cs="Times New Roman"/>
          <w:bCs/>
          <w:sz w:val="28"/>
          <w:szCs w:val="28"/>
        </w:rPr>
        <w:t>Mohaleroe v Lesotho Public Motor Transport Co. (Pty) Ltd and Another C of A (CIV)16/10</w:t>
      </w:r>
      <w:r w:rsidRPr="00FD3809">
        <w:rPr>
          <w:rFonts w:ascii="Times New Roman" w:hAnsi="Times New Roman" w:cs="Times New Roman"/>
          <w:bCs/>
          <w:sz w:val="28"/>
          <w:szCs w:val="28"/>
          <w:lang w:val="en-GB"/>
        </w:rPr>
        <w:t xml:space="preserve"> </w:t>
      </w:r>
    </w:p>
    <w:p w14:paraId="64260A7A" w14:textId="77777777" w:rsidR="004B730D" w:rsidRPr="00FD3809" w:rsidRDefault="004B730D" w:rsidP="006C18E4">
      <w:pPr>
        <w:spacing w:after="200" w:line="240" w:lineRule="auto"/>
        <w:ind w:left="0"/>
        <w:contextualSpacing/>
        <w:jc w:val="left"/>
        <w:rPr>
          <w:rFonts w:ascii="Times New Roman" w:hAnsi="Times New Roman" w:cs="Times New Roman"/>
          <w:bCs/>
          <w:sz w:val="28"/>
          <w:szCs w:val="28"/>
          <w:lang w:val="en-GB"/>
        </w:rPr>
      </w:pPr>
      <w:r w:rsidRPr="00FD3809">
        <w:rPr>
          <w:rFonts w:ascii="Times New Roman" w:eastAsia="Calibri" w:hAnsi="Times New Roman" w:cs="Times New Roman"/>
          <w:bCs/>
          <w:sz w:val="28"/>
          <w:szCs w:val="28"/>
          <w:lang w:val="en-ZA"/>
        </w:rPr>
        <w:t>President of the Court of Appeal v The Prime Minister and Others</w:t>
      </w:r>
      <w:r w:rsidRPr="00FD3809">
        <w:rPr>
          <w:rFonts w:ascii="Times New Roman" w:hAnsi="Times New Roman" w:cs="Times New Roman"/>
          <w:bCs/>
          <w:sz w:val="28"/>
          <w:szCs w:val="28"/>
        </w:rPr>
        <w:t xml:space="preserve"> C of A (CIV) NO 62/2013</w:t>
      </w:r>
    </w:p>
    <w:p w14:paraId="670787E5" w14:textId="7EC63729" w:rsidR="00A20BD5" w:rsidRDefault="00A20BD5" w:rsidP="006C18E4">
      <w:pPr>
        <w:spacing w:after="200" w:line="240" w:lineRule="auto"/>
        <w:ind w:left="0"/>
        <w:contextualSpacing/>
        <w:jc w:val="left"/>
        <w:rPr>
          <w:rFonts w:ascii="Times New Roman" w:eastAsia="Calibri" w:hAnsi="Times New Roman" w:cs="Times New Roman"/>
          <w:b/>
          <w:sz w:val="28"/>
          <w:szCs w:val="28"/>
        </w:rPr>
      </w:pPr>
    </w:p>
    <w:p w14:paraId="153F189B" w14:textId="77777777" w:rsidR="006C18E4" w:rsidRPr="00FD3809" w:rsidRDefault="006C18E4" w:rsidP="006C18E4">
      <w:pPr>
        <w:spacing w:after="200" w:line="240" w:lineRule="auto"/>
        <w:ind w:left="0"/>
        <w:contextualSpacing/>
        <w:jc w:val="left"/>
        <w:rPr>
          <w:rFonts w:ascii="Times New Roman" w:eastAsia="Calibri" w:hAnsi="Times New Roman" w:cs="Times New Roman"/>
          <w:b/>
          <w:sz w:val="28"/>
          <w:szCs w:val="28"/>
        </w:rPr>
      </w:pPr>
    </w:p>
    <w:p w14:paraId="705168B3" w14:textId="44DE9BF9" w:rsidR="004B730D" w:rsidRPr="004B730D" w:rsidRDefault="00233CA0" w:rsidP="006C18E4">
      <w:pPr>
        <w:spacing w:after="200" w:line="240" w:lineRule="auto"/>
        <w:ind w:left="0"/>
        <w:contextualSpacing/>
        <w:jc w:val="left"/>
        <w:rPr>
          <w:rFonts w:ascii="Times New Roman" w:eastAsia="Calibri" w:hAnsi="Times New Roman" w:cs="Times New Roman"/>
          <w:bCs/>
          <w:sz w:val="28"/>
          <w:szCs w:val="28"/>
          <w:u w:val="single"/>
        </w:rPr>
      </w:pPr>
      <w:r w:rsidRPr="001F5D62">
        <w:rPr>
          <w:rFonts w:ascii="Times New Roman" w:eastAsia="Calibri" w:hAnsi="Times New Roman" w:cs="Times New Roman"/>
          <w:bCs/>
          <w:sz w:val="28"/>
          <w:szCs w:val="28"/>
          <w:u w:val="single"/>
        </w:rPr>
        <w:t>SOUTH AFRICA</w:t>
      </w:r>
      <w:r w:rsidR="00063E57">
        <w:rPr>
          <w:rFonts w:ascii="Times New Roman" w:eastAsia="Calibri" w:hAnsi="Times New Roman" w:cs="Times New Roman"/>
          <w:bCs/>
          <w:sz w:val="28"/>
          <w:szCs w:val="28"/>
          <w:u w:val="single"/>
        </w:rPr>
        <w:t xml:space="preserve"> </w:t>
      </w:r>
    </w:p>
    <w:p w14:paraId="5F0AE865" w14:textId="77777777" w:rsidR="006C18E4" w:rsidRPr="00FD3809" w:rsidRDefault="006C18E4" w:rsidP="006C18E4">
      <w:pPr>
        <w:spacing w:after="200" w:line="240" w:lineRule="auto"/>
        <w:ind w:left="0"/>
        <w:contextualSpacing/>
        <w:jc w:val="left"/>
        <w:rPr>
          <w:rFonts w:ascii="Times New Roman" w:eastAsia="Calibri" w:hAnsi="Times New Roman" w:cs="Times New Roman"/>
          <w:bCs/>
          <w:sz w:val="28"/>
          <w:szCs w:val="28"/>
          <w:lang w:val="en-GB"/>
        </w:rPr>
      </w:pPr>
      <w:r w:rsidRPr="00FD3809">
        <w:rPr>
          <w:rFonts w:ascii="Times New Roman" w:hAnsi="Times New Roman" w:cs="Times New Roman"/>
          <w:bCs/>
          <w:sz w:val="28"/>
          <w:szCs w:val="28"/>
        </w:rPr>
        <w:t xml:space="preserve">Hospital Services v Mistry 1979 (1) SA 626 (AD) </w:t>
      </w:r>
    </w:p>
    <w:p w14:paraId="408249C7" w14:textId="77777777" w:rsidR="006C18E4" w:rsidRPr="00FD3809" w:rsidRDefault="006C18E4" w:rsidP="007D60CB">
      <w:pPr>
        <w:spacing w:after="200" w:line="240" w:lineRule="auto"/>
        <w:ind w:left="0"/>
        <w:contextualSpacing/>
        <w:jc w:val="left"/>
        <w:rPr>
          <w:rFonts w:ascii="Times New Roman" w:eastAsia="Calibri" w:hAnsi="Times New Roman" w:cs="Times New Roman"/>
          <w:bCs/>
          <w:sz w:val="28"/>
          <w:szCs w:val="28"/>
          <w:lang w:val="en-GB"/>
        </w:rPr>
      </w:pPr>
      <w:r w:rsidRPr="00FD3809">
        <w:rPr>
          <w:rFonts w:ascii="Times New Roman" w:eastAsia="Calibri" w:hAnsi="Times New Roman" w:cs="Times New Roman"/>
          <w:bCs/>
          <w:sz w:val="28"/>
          <w:szCs w:val="28"/>
          <w:lang w:val="en-GB"/>
        </w:rPr>
        <w:t>Juta and Co Ltd and Others v De Koker</w:t>
      </w:r>
      <w:r w:rsidRPr="00F13C4F">
        <w:rPr>
          <w:rFonts w:ascii="Arial" w:hAnsi="Arial" w:cs="Arial"/>
          <w:b/>
          <w:bCs/>
          <w:color w:val="5F6368"/>
          <w:sz w:val="21"/>
          <w:szCs w:val="21"/>
          <w:shd w:val="clear" w:color="auto" w:fill="FFFFFF"/>
        </w:rPr>
        <w:t xml:space="preserve"> </w:t>
      </w:r>
      <w:r w:rsidRPr="00F13C4F">
        <w:rPr>
          <w:rFonts w:ascii="Times New Roman" w:eastAsia="Calibri" w:hAnsi="Times New Roman" w:cs="Times New Roman"/>
          <w:bCs/>
          <w:sz w:val="28"/>
          <w:szCs w:val="28"/>
        </w:rPr>
        <w:t>1994 (3) SA 499</w:t>
      </w:r>
    </w:p>
    <w:p w14:paraId="61551E06" w14:textId="77777777" w:rsidR="006C18E4" w:rsidRPr="00FD3809" w:rsidRDefault="006C18E4" w:rsidP="00A20BD5">
      <w:pPr>
        <w:spacing w:after="200" w:line="240" w:lineRule="auto"/>
        <w:ind w:left="0"/>
        <w:contextualSpacing/>
        <w:jc w:val="left"/>
        <w:rPr>
          <w:rFonts w:ascii="Times New Roman" w:hAnsi="Times New Roman" w:cs="Times New Roman"/>
          <w:bCs/>
          <w:sz w:val="28"/>
          <w:szCs w:val="28"/>
        </w:rPr>
      </w:pPr>
      <w:r w:rsidRPr="00FD3809">
        <w:rPr>
          <w:rFonts w:ascii="Times New Roman" w:hAnsi="Times New Roman" w:cs="Times New Roman"/>
          <w:bCs/>
          <w:sz w:val="28"/>
          <w:szCs w:val="28"/>
        </w:rPr>
        <w:t>Minister of Land Affairs and Agriculture v D &amp; F Wevell Trust 2008 (2) SA 184 (SCA).</w:t>
      </w:r>
    </w:p>
    <w:p w14:paraId="5BCC4E9F" w14:textId="6E447647" w:rsidR="00370E1E" w:rsidRDefault="006C18E4" w:rsidP="00A20BD5">
      <w:pPr>
        <w:spacing w:after="200" w:line="240" w:lineRule="auto"/>
        <w:ind w:left="0"/>
        <w:contextualSpacing/>
        <w:jc w:val="left"/>
        <w:rPr>
          <w:rFonts w:ascii="Times New Roman" w:eastAsia="Calibri" w:hAnsi="Times New Roman" w:cs="Times New Roman"/>
          <w:bCs/>
          <w:sz w:val="28"/>
          <w:szCs w:val="28"/>
          <w:lang w:val="en-GB"/>
        </w:rPr>
      </w:pPr>
      <w:r w:rsidRPr="00FD3809">
        <w:rPr>
          <w:rFonts w:ascii="Times New Roman" w:eastAsia="Calibri" w:hAnsi="Times New Roman" w:cs="Times New Roman"/>
          <w:bCs/>
          <w:sz w:val="28"/>
          <w:szCs w:val="28"/>
          <w:lang w:val="en-GB"/>
        </w:rPr>
        <w:t>Shakot Investment (Pty) Ltd v Town Council of Borough of Stanger</w:t>
      </w:r>
      <w:r>
        <w:rPr>
          <w:rFonts w:ascii="Times New Roman" w:eastAsia="Calibri" w:hAnsi="Times New Roman" w:cs="Times New Roman"/>
          <w:bCs/>
          <w:sz w:val="28"/>
          <w:szCs w:val="28"/>
          <w:lang w:val="en-GB"/>
        </w:rPr>
        <w:t xml:space="preserve"> </w:t>
      </w:r>
      <w:r w:rsidR="00370E1E">
        <w:rPr>
          <w:rFonts w:ascii="Times New Roman" w:eastAsia="Calibri" w:hAnsi="Times New Roman" w:cs="Times New Roman"/>
          <w:bCs/>
          <w:sz w:val="28"/>
          <w:szCs w:val="28"/>
          <w:lang w:val="en-GB"/>
        </w:rPr>
        <w:t>1976 (2) SA 701 D</w:t>
      </w:r>
    </w:p>
    <w:p w14:paraId="7F53E3D0" w14:textId="77777777" w:rsidR="004B730D" w:rsidRDefault="004B730D" w:rsidP="002E036E">
      <w:pPr>
        <w:spacing w:after="200" w:line="240" w:lineRule="auto"/>
        <w:ind w:left="0"/>
        <w:contextualSpacing/>
        <w:rPr>
          <w:rFonts w:ascii="Times New Roman" w:eastAsia="Calibri" w:hAnsi="Times New Roman" w:cs="Times New Roman"/>
          <w:b/>
          <w:sz w:val="28"/>
          <w:szCs w:val="28"/>
        </w:rPr>
      </w:pPr>
    </w:p>
    <w:p w14:paraId="7B843298" w14:textId="2B127D0B" w:rsidR="00BE209E" w:rsidRDefault="00BE209E" w:rsidP="002E036E">
      <w:pPr>
        <w:spacing w:after="200" w:line="240" w:lineRule="auto"/>
        <w:ind w:left="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STATUTES</w:t>
      </w:r>
    </w:p>
    <w:p w14:paraId="0127FDFD" w14:textId="79A08894" w:rsidR="00F13C4F" w:rsidRPr="004B730D" w:rsidRDefault="00F13C4F" w:rsidP="00F13C4F">
      <w:pPr>
        <w:spacing w:after="200" w:line="240" w:lineRule="auto"/>
        <w:ind w:left="0"/>
        <w:contextualSpacing/>
        <w:rPr>
          <w:rFonts w:ascii="Times New Roman" w:eastAsia="Calibri" w:hAnsi="Times New Roman" w:cs="Times New Roman"/>
          <w:bCs/>
          <w:sz w:val="28"/>
          <w:szCs w:val="28"/>
        </w:rPr>
      </w:pPr>
      <w:r w:rsidRPr="004B730D">
        <w:rPr>
          <w:rFonts w:ascii="Times New Roman" w:eastAsia="Calibri" w:hAnsi="Times New Roman" w:cs="Times New Roman"/>
          <w:bCs/>
          <w:sz w:val="28"/>
          <w:szCs w:val="28"/>
        </w:rPr>
        <w:t>Education Act</w:t>
      </w:r>
      <w:r>
        <w:rPr>
          <w:rFonts w:ascii="Times New Roman" w:eastAsia="Calibri" w:hAnsi="Times New Roman" w:cs="Times New Roman"/>
          <w:bCs/>
          <w:sz w:val="28"/>
          <w:szCs w:val="28"/>
        </w:rPr>
        <w:t xml:space="preserve"> No. 10 of 1995</w:t>
      </w:r>
    </w:p>
    <w:p w14:paraId="12DD9C66" w14:textId="46B2AD84" w:rsidR="00FD3809" w:rsidRPr="004B730D" w:rsidRDefault="00FD3809" w:rsidP="002E036E">
      <w:pPr>
        <w:spacing w:after="200" w:line="240" w:lineRule="auto"/>
        <w:ind w:left="0"/>
        <w:contextualSpacing/>
        <w:rPr>
          <w:rFonts w:ascii="Times New Roman" w:eastAsia="Calibri" w:hAnsi="Times New Roman" w:cs="Times New Roman"/>
          <w:bCs/>
          <w:sz w:val="28"/>
          <w:szCs w:val="28"/>
        </w:rPr>
      </w:pPr>
      <w:bookmarkStart w:id="0" w:name="_Hlk110854952"/>
      <w:bookmarkStart w:id="1" w:name="_Hlk110854966"/>
      <w:r w:rsidRPr="004B730D">
        <w:rPr>
          <w:rFonts w:ascii="Times New Roman" w:eastAsia="Calibri" w:hAnsi="Times New Roman" w:cs="Times New Roman"/>
          <w:bCs/>
          <w:sz w:val="28"/>
          <w:szCs w:val="28"/>
        </w:rPr>
        <w:t>Education Act</w:t>
      </w:r>
      <w:r w:rsidR="004B730D">
        <w:rPr>
          <w:rFonts w:ascii="Times New Roman" w:eastAsia="Calibri" w:hAnsi="Times New Roman" w:cs="Times New Roman"/>
          <w:bCs/>
          <w:sz w:val="28"/>
          <w:szCs w:val="28"/>
        </w:rPr>
        <w:t xml:space="preserve"> No. 3 of 2010</w:t>
      </w:r>
    </w:p>
    <w:bookmarkEnd w:id="0"/>
    <w:p w14:paraId="15675A0D" w14:textId="77777777" w:rsidR="00903FED" w:rsidRDefault="00903FED" w:rsidP="002E036E">
      <w:pPr>
        <w:spacing w:after="200" w:line="240" w:lineRule="auto"/>
        <w:ind w:left="0"/>
        <w:contextualSpacing/>
        <w:rPr>
          <w:rFonts w:ascii="Times New Roman" w:eastAsia="Calibri" w:hAnsi="Times New Roman" w:cs="Times New Roman"/>
          <w:b/>
          <w:sz w:val="28"/>
          <w:szCs w:val="28"/>
        </w:rPr>
      </w:pPr>
    </w:p>
    <w:bookmarkEnd w:id="1"/>
    <w:p w14:paraId="48BBAEEA" w14:textId="77777777" w:rsidR="004B730D" w:rsidRPr="00537E02" w:rsidRDefault="004B730D" w:rsidP="00537E02">
      <w:pPr>
        <w:spacing w:after="200" w:line="240" w:lineRule="auto"/>
        <w:ind w:left="0"/>
        <w:rPr>
          <w:rFonts w:ascii="Times New Roman" w:eastAsia="Calibri" w:hAnsi="Times New Roman" w:cs="Times New Roman"/>
          <w:b/>
          <w:sz w:val="32"/>
          <w:szCs w:val="32"/>
          <w:u w:val="single"/>
        </w:rPr>
      </w:pPr>
    </w:p>
    <w:p w14:paraId="137989A6" w14:textId="77777777" w:rsidR="004B730D" w:rsidRDefault="004B730D" w:rsidP="005332C6">
      <w:pPr>
        <w:pStyle w:val="ListParagraph"/>
        <w:spacing w:after="200" w:line="240" w:lineRule="auto"/>
        <w:ind w:left="567"/>
        <w:jc w:val="center"/>
        <w:rPr>
          <w:rFonts w:ascii="Times New Roman" w:eastAsia="Calibri" w:hAnsi="Times New Roman" w:cs="Times New Roman"/>
          <w:b/>
          <w:sz w:val="32"/>
          <w:szCs w:val="32"/>
          <w:u w:val="single"/>
        </w:rPr>
      </w:pPr>
    </w:p>
    <w:p w14:paraId="6391F6CF" w14:textId="633215C1" w:rsid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r w:rsidRPr="005332C6">
        <w:rPr>
          <w:rFonts w:ascii="Times New Roman" w:eastAsia="Calibri" w:hAnsi="Times New Roman" w:cs="Times New Roman"/>
          <w:b/>
          <w:sz w:val="32"/>
          <w:szCs w:val="32"/>
          <w:u w:val="single"/>
        </w:rPr>
        <w:t>JUDGMENT</w:t>
      </w:r>
    </w:p>
    <w:p w14:paraId="0F1B806F" w14:textId="2D1AE623" w:rsid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p>
    <w:p w14:paraId="7BFBA5F3" w14:textId="77777777" w:rsidR="005332C6" w:rsidRP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p>
    <w:p w14:paraId="4C58C304" w14:textId="40329C3C" w:rsidR="00BE209E" w:rsidRPr="0057531E" w:rsidRDefault="00BE209E" w:rsidP="0057531E">
      <w:pPr>
        <w:pStyle w:val="ListParagraph"/>
        <w:numPr>
          <w:ilvl w:val="0"/>
          <w:numId w:val="29"/>
        </w:numPr>
        <w:spacing w:after="200" w:line="240" w:lineRule="auto"/>
        <w:rPr>
          <w:rFonts w:ascii="Times New Roman" w:eastAsia="Calibri" w:hAnsi="Times New Roman" w:cs="Times New Roman"/>
          <w:b/>
          <w:sz w:val="28"/>
          <w:szCs w:val="28"/>
        </w:rPr>
      </w:pPr>
      <w:r w:rsidRPr="0057531E">
        <w:rPr>
          <w:rFonts w:ascii="Times New Roman" w:eastAsia="Calibri" w:hAnsi="Times New Roman" w:cs="Times New Roman"/>
          <w:b/>
          <w:sz w:val="28"/>
          <w:szCs w:val="28"/>
        </w:rPr>
        <w:t>INTRODUCTION</w:t>
      </w:r>
    </w:p>
    <w:p w14:paraId="09D56E9A" w14:textId="070F77EA" w:rsidR="0077441E" w:rsidRDefault="00147B37" w:rsidP="00147B37">
      <w:pPr>
        <w:spacing w:after="200"/>
        <w:ind w:left="450" w:hanging="450"/>
        <w:contextualSpacing/>
        <w:rPr>
          <w:rFonts w:ascii="Times New Roman" w:eastAsia="Calibri" w:hAnsi="Times New Roman" w:cs="Times New Roman"/>
          <w:sz w:val="28"/>
          <w:szCs w:val="28"/>
        </w:rPr>
      </w:pPr>
      <w:r w:rsidRPr="003E14F4">
        <w:rPr>
          <w:rFonts w:ascii="Times New Roman" w:eastAsia="Calibri" w:hAnsi="Times New Roman" w:cs="Times New Roman"/>
          <w:b/>
          <w:bCs/>
          <w:sz w:val="28"/>
          <w:szCs w:val="28"/>
        </w:rPr>
        <w:t>[1]</w:t>
      </w:r>
      <w:r>
        <w:rPr>
          <w:rFonts w:ascii="Times New Roman" w:eastAsia="Calibri" w:hAnsi="Times New Roman" w:cs="Times New Roman"/>
          <w:sz w:val="28"/>
          <w:szCs w:val="28"/>
        </w:rPr>
        <w:tab/>
      </w:r>
      <w:r w:rsidR="00C43C7B" w:rsidRPr="00C43C7B">
        <w:rPr>
          <w:rFonts w:ascii="Times New Roman" w:eastAsia="Calibri" w:hAnsi="Times New Roman" w:cs="Times New Roman"/>
          <w:sz w:val="28"/>
          <w:szCs w:val="28"/>
        </w:rPr>
        <w:t xml:space="preserve">The Applicant approached </w:t>
      </w:r>
      <w:r w:rsidR="00B673E1">
        <w:rPr>
          <w:rFonts w:ascii="Times New Roman" w:eastAsia="Calibri" w:hAnsi="Times New Roman" w:cs="Times New Roman"/>
          <w:sz w:val="28"/>
          <w:szCs w:val="28"/>
        </w:rPr>
        <w:t>this court</w:t>
      </w:r>
      <w:r w:rsidR="00C43C7B" w:rsidRPr="00C43C7B">
        <w:rPr>
          <w:rFonts w:ascii="Times New Roman" w:eastAsia="Calibri" w:hAnsi="Times New Roman" w:cs="Times New Roman"/>
          <w:sz w:val="28"/>
          <w:szCs w:val="28"/>
        </w:rPr>
        <w:t xml:space="preserve"> </w:t>
      </w:r>
      <w:r w:rsidR="005F4B8F">
        <w:rPr>
          <w:rFonts w:ascii="Times New Roman" w:eastAsia="Calibri" w:hAnsi="Times New Roman" w:cs="Times New Roman"/>
          <w:sz w:val="28"/>
          <w:szCs w:val="28"/>
        </w:rPr>
        <w:t>seeking a</w:t>
      </w:r>
      <w:r w:rsidR="007E4C80">
        <w:rPr>
          <w:rFonts w:ascii="Times New Roman" w:eastAsia="Calibri" w:hAnsi="Times New Roman" w:cs="Times New Roman"/>
          <w:sz w:val="28"/>
          <w:szCs w:val="28"/>
        </w:rPr>
        <w:t>n order</w:t>
      </w:r>
      <w:r w:rsidR="005F4B8F">
        <w:rPr>
          <w:rFonts w:ascii="Times New Roman" w:eastAsia="Calibri" w:hAnsi="Times New Roman" w:cs="Times New Roman"/>
          <w:sz w:val="28"/>
          <w:szCs w:val="28"/>
        </w:rPr>
        <w:t xml:space="preserve"> review</w:t>
      </w:r>
      <w:r w:rsidR="00033401">
        <w:rPr>
          <w:rFonts w:ascii="Times New Roman" w:eastAsia="Calibri" w:hAnsi="Times New Roman" w:cs="Times New Roman"/>
          <w:sz w:val="28"/>
          <w:szCs w:val="28"/>
        </w:rPr>
        <w:t>ing, correcting and setting aside</w:t>
      </w:r>
      <w:r w:rsidR="005F4B8F">
        <w:rPr>
          <w:rFonts w:ascii="Times New Roman" w:eastAsia="Calibri" w:hAnsi="Times New Roman" w:cs="Times New Roman"/>
          <w:sz w:val="28"/>
          <w:szCs w:val="28"/>
        </w:rPr>
        <w:t xml:space="preserve"> the 3</w:t>
      </w:r>
      <w:r w:rsidR="005F4B8F" w:rsidRPr="005F4B8F">
        <w:rPr>
          <w:rFonts w:ascii="Times New Roman" w:eastAsia="Calibri" w:hAnsi="Times New Roman" w:cs="Times New Roman"/>
          <w:sz w:val="28"/>
          <w:szCs w:val="28"/>
          <w:vertAlign w:val="superscript"/>
        </w:rPr>
        <w:t>rd</w:t>
      </w:r>
      <w:r w:rsidR="005F4B8F">
        <w:rPr>
          <w:rFonts w:ascii="Times New Roman" w:eastAsia="Calibri" w:hAnsi="Times New Roman" w:cs="Times New Roman"/>
          <w:sz w:val="28"/>
          <w:szCs w:val="28"/>
        </w:rPr>
        <w:t xml:space="preserve"> and 4</w:t>
      </w:r>
      <w:r w:rsidR="005F4B8F" w:rsidRPr="005F4B8F">
        <w:rPr>
          <w:rFonts w:ascii="Times New Roman" w:eastAsia="Calibri" w:hAnsi="Times New Roman" w:cs="Times New Roman"/>
          <w:sz w:val="28"/>
          <w:szCs w:val="28"/>
          <w:vertAlign w:val="superscript"/>
        </w:rPr>
        <w:t>th</w:t>
      </w:r>
      <w:r w:rsidR="005F4B8F">
        <w:rPr>
          <w:rFonts w:ascii="Times New Roman" w:eastAsia="Calibri" w:hAnsi="Times New Roman" w:cs="Times New Roman"/>
          <w:sz w:val="28"/>
          <w:szCs w:val="28"/>
        </w:rPr>
        <w:t xml:space="preserve"> Respondents</w:t>
      </w:r>
      <w:r w:rsidR="00842DA0">
        <w:rPr>
          <w:rFonts w:ascii="Times New Roman" w:eastAsia="Calibri" w:hAnsi="Times New Roman" w:cs="Times New Roman"/>
          <w:sz w:val="28"/>
          <w:szCs w:val="28"/>
        </w:rPr>
        <w:t>’ decision to</w:t>
      </w:r>
      <w:r w:rsidR="005F4B8F">
        <w:rPr>
          <w:rFonts w:ascii="Times New Roman" w:eastAsia="Calibri" w:hAnsi="Times New Roman" w:cs="Times New Roman"/>
          <w:sz w:val="28"/>
          <w:szCs w:val="28"/>
        </w:rPr>
        <w:t xml:space="preserve"> stop</w:t>
      </w:r>
      <w:r w:rsidR="00033401">
        <w:rPr>
          <w:rFonts w:ascii="Times New Roman" w:eastAsia="Calibri" w:hAnsi="Times New Roman" w:cs="Times New Roman"/>
          <w:sz w:val="28"/>
          <w:szCs w:val="28"/>
        </w:rPr>
        <w:t xml:space="preserve"> </w:t>
      </w:r>
      <w:r w:rsidR="005F4B8F">
        <w:rPr>
          <w:rFonts w:ascii="Times New Roman" w:eastAsia="Calibri" w:hAnsi="Times New Roman" w:cs="Times New Roman"/>
          <w:sz w:val="28"/>
          <w:szCs w:val="28"/>
        </w:rPr>
        <w:t>her salary from the month of June 202</w:t>
      </w:r>
      <w:r w:rsidR="000F6927">
        <w:rPr>
          <w:rFonts w:ascii="Times New Roman" w:eastAsia="Calibri" w:hAnsi="Times New Roman" w:cs="Times New Roman"/>
          <w:sz w:val="28"/>
          <w:szCs w:val="28"/>
        </w:rPr>
        <w:t xml:space="preserve">1 </w:t>
      </w:r>
      <w:r w:rsidR="00842DA0">
        <w:rPr>
          <w:rFonts w:ascii="Times New Roman" w:eastAsia="Calibri" w:hAnsi="Times New Roman" w:cs="Times New Roman"/>
          <w:sz w:val="28"/>
          <w:szCs w:val="28"/>
        </w:rPr>
        <w:t xml:space="preserve">without observing rules of natural justice </w:t>
      </w:r>
      <w:r w:rsidR="003249E5">
        <w:rPr>
          <w:rFonts w:ascii="Times New Roman" w:eastAsia="Calibri" w:hAnsi="Times New Roman" w:cs="Times New Roman"/>
          <w:sz w:val="28"/>
          <w:szCs w:val="28"/>
        </w:rPr>
        <w:t>as irregular</w:t>
      </w:r>
      <w:r w:rsidR="007E7962">
        <w:rPr>
          <w:rFonts w:ascii="Times New Roman" w:eastAsia="Calibri" w:hAnsi="Times New Roman" w:cs="Times New Roman"/>
          <w:sz w:val="28"/>
          <w:szCs w:val="28"/>
        </w:rPr>
        <w:t xml:space="preserve">, invalid and unfair. </w:t>
      </w:r>
      <w:r w:rsidR="00BE6681">
        <w:rPr>
          <w:rFonts w:ascii="Times New Roman" w:eastAsia="Calibri" w:hAnsi="Times New Roman" w:cs="Times New Roman"/>
          <w:sz w:val="28"/>
          <w:szCs w:val="28"/>
        </w:rPr>
        <w:t xml:space="preserve">The Applicant further prays </w:t>
      </w:r>
      <w:r w:rsidR="00817E15">
        <w:rPr>
          <w:rFonts w:ascii="Times New Roman" w:eastAsia="Calibri" w:hAnsi="Times New Roman" w:cs="Times New Roman"/>
          <w:sz w:val="28"/>
          <w:szCs w:val="28"/>
        </w:rPr>
        <w:t xml:space="preserve">for an order directing </w:t>
      </w:r>
      <w:r w:rsidR="00BE6681">
        <w:rPr>
          <w:rFonts w:ascii="Times New Roman" w:eastAsia="Calibri" w:hAnsi="Times New Roman" w:cs="Times New Roman"/>
          <w:sz w:val="28"/>
          <w:szCs w:val="28"/>
        </w:rPr>
        <w:t>the 3</w:t>
      </w:r>
      <w:r w:rsidR="00BE6681" w:rsidRPr="00BE6681">
        <w:rPr>
          <w:rFonts w:ascii="Times New Roman" w:eastAsia="Calibri" w:hAnsi="Times New Roman" w:cs="Times New Roman"/>
          <w:sz w:val="28"/>
          <w:szCs w:val="28"/>
          <w:vertAlign w:val="superscript"/>
        </w:rPr>
        <w:t>rd</w:t>
      </w:r>
      <w:r w:rsidR="00BE6681">
        <w:rPr>
          <w:rFonts w:ascii="Times New Roman" w:eastAsia="Calibri" w:hAnsi="Times New Roman" w:cs="Times New Roman"/>
          <w:sz w:val="28"/>
          <w:szCs w:val="28"/>
        </w:rPr>
        <w:t xml:space="preserve"> and 4</w:t>
      </w:r>
      <w:r w:rsidR="00BE6681" w:rsidRPr="00BE6681">
        <w:rPr>
          <w:rFonts w:ascii="Times New Roman" w:eastAsia="Calibri" w:hAnsi="Times New Roman" w:cs="Times New Roman"/>
          <w:sz w:val="28"/>
          <w:szCs w:val="28"/>
          <w:vertAlign w:val="superscript"/>
        </w:rPr>
        <w:t>th</w:t>
      </w:r>
      <w:r w:rsidR="00BE6681">
        <w:rPr>
          <w:rFonts w:ascii="Times New Roman" w:eastAsia="Calibri" w:hAnsi="Times New Roman" w:cs="Times New Roman"/>
          <w:sz w:val="28"/>
          <w:szCs w:val="28"/>
        </w:rPr>
        <w:t xml:space="preserve"> Respondents </w:t>
      </w:r>
      <w:r w:rsidR="00817E15">
        <w:rPr>
          <w:rFonts w:ascii="Times New Roman" w:eastAsia="Calibri" w:hAnsi="Times New Roman" w:cs="Times New Roman"/>
          <w:sz w:val="28"/>
          <w:szCs w:val="28"/>
        </w:rPr>
        <w:t xml:space="preserve">to </w:t>
      </w:r>
      <w:r w:rsidR="00BE6681">
        <w:rPr>
          <w:rFonts w:ascii="Times New Roman" w:eastAsia="Calibri" w:hAnsi="Times New Roman" w:cs="Times New Roman"/>
          <w:sz w:val="28"/>
          <w:szCs w:val="28"/>
        </w:rPr>
        <w:t xml:space="preserve">pay </w:t>
      </w:r>
      <w:r w:rsidR="00817E15">
        <w:rPr>
          <w:rFonts w:ascii="Times New Roman" w:eastAsia="Calibri" w:hAnsi="Times New Roman" w:cs="Times New Roman"/>
          <w:sz w:val="28"/>
          <w:szCs w:val="28"/>
        </w:rPr>
        <w:t xml:space="preserve">her </w:t>
      </w:r>
      <w:r w:rsidR="00BE6681">
        <w:rPr>
          <w:rFonts w:ascii="Times New Roman" w:eastAsia="Calibri" w:hAnsi="Times New Roman" w:cs="Times New Roman"/>
          <w:sz w:val="28"/>
          <w:szCs w:val="28"/>
        </w:rPr>
        <w:t xml:space="preserve">salary </w:t>
      </w:r>
      <w:r w:rsidR="00C95FE8">
        <w:rPr>
          <w:rFonts w:ascii="Times New Roman" w:eastAsia="Calibri" w:hAnsi="Times New Roman" w:cs="Times New Roman"/>
          <w:sz w:val="28"/>
          <w:szCs w:val="28"/>
        </w:rPr>
        <w:t>withheld (arrears)</w:t>
      </w:r>
      <w:r w:rsidR="00BE6681">
        <w:rPr>
          <w:rFonts w:ascii="Times New Roman" w:eastAsia="Calibri" w:hAnsi="Times New Roman" w:cs="Times New Roman"/>
          <w:sz w:val="28"/>
          <w:szCs w:val="28"/>
        </w:rPr>
        <w:t xml:space="preserve"> from June 2021 up to the date of </w:t>
      </w:r>
      <w:r w:rsidR="00C95FE8">
        <w:rPr>
          <w:rFonts w:ascii="Times New Roman" w:eastAsia="Calibri" w:hAnsi="Times New Roman" w:cs="Times New Roman"/>
          <w:sz w:val="28"/>
          <w:szCs w:val="28"/>
        </w:rPr>
        <w:t xml:space="preserve">the </w:t>
      </w:r>
      <w:r w:rsidR="007E7962">
        <w:rPr>
          <w:rFonts w:ascii="Times New Roman" w:eastAsia="Calibri" w:hAnsi="Times New Roman" w:cs="Times New Roman"/>
          <w:sz w:val="28"/>
          <w:szCs w:val="28"/>
        </w:rPr>
        <w:t>order</w:t>
      </w:r>
      <w:r w:rsidR="00BE6681">
        <w:rPr>
          <w:rFonts w:ascii="Times New Roman" w:eastAsia="Calibri" w:hAnsi="Times New Roman" w:cs="Times New Roman"/>
          <w:sz w:val="28"/>
          <w:szCs w:val="28"/>
        </w:rPr>
        <w:t xml:space="preserve">. </w:t>
      </w:r>
      <w:r w:rsidR="00B673E1">
        <w:rPr>
          <w:rFonts w:ascii="Times New Roman" w:eastAsia="Calibri" w:hAnsi="Times New Roman" w:cs="Times New Roman"/>
          <w:sz w:val="28"/>
          <w:szCs w:val="28"/>
        </w:rPr>
        <w:t xml:space="preserve">The prayers are clearly </w:t>
      </w:r>
      <w:r w:rsidR="00C43C7B">
        <w:rPr>
          <w:rFonts w:ascii="Times New Roman" w:eastAsia="Calibri" w:hAnsi="Times New Roman" w:cs="Times New Roman"/>
          <w:sz w:val="28"/>
          <w:szCs w:val="28"/>
        </w:rPr>
        <w:t>set out</w:t>
      </w:r>
      <w:r w:rsidR="00C43C7B" w:rsidRPr="00C43C7B">
        <w:rPr>
          <w:rFonts w:ascii="Times New Roman" w:eastAsia="Calibri" w:hAnsi="Times New Roman" w:cs="Times New Roman"/>
          <w:sz w:val="28"/>
          <w:szCs w:val="28"/>
        </w:rPr>
        <w:t xml:space="preserve"> in the </w:t>
      </w:r>
      <w:r w:rsidR="00C95FE8">
        <w:rPr>
          <w:rFonts w:ascii="Times New Roman" w:eastAsia="Calibri" w:hAnsi="Times New Roman" w:cs="Times New Roman"/>
          <w:sz w:val="28"/>
          <w:szCs w:val="28"/>
        </w:rPr>
        <w:t xml:space="preserve">Applicant’s </w:t>
      </w:r>
      <w:r w:rsidR="00C43C7B" w:rsidRPr="00C43C7B">
        <w:rPr>
          <w:rFonts w:ascii="Times New Roman" w:eastAsia="Calibri" w:hAnsi="Times New Roman" w:cs="Times New Roman"/>
          <w:sz w:val="28"/>
          <w:szCs w:val="28"/>
        </w:rPr>
        <w:t>Notice of Motion.</w:t>
      </w:r>
      <w:r w:rsidR="00520B2F">
        <w:rPr>
          <w:rStyle w:val="FootnoteReference"/>
          <w:rFonts w:ascii="Times New Roman" w:eastAsia="Calibri" w:hAnsi="Times New Roman" w:cs="Times New Roman"/>
          <w:sz w:val="28"/>
          <w:szCs w:val="28"/>
        </w:rPr>
        <w:footnoteReference w:id="1"/>
      </w:r>
      <w:r w:rsidR="00C43C7B" w:rsidRPr="00C43C7B">
        <w:rPr>
          <w:rFonts w:ascii="Times New Roman" w:eastAsia="Calibri" w:hAnsi="Times New Roman" w:cs="Times New Roman"/>
          <w:sz w:val="28"/>
          <w:szCs w:val="28"/>
        </w:rPr>
        <w:t xml:space="preserve"> </w:t>
      </w:r>
    </w:p>
    <w:p w14:paraId="25C58F02" w14:textId="77777777" w:rsidR="0077441E" w:rsidRDefault="0077441E" w:rsidP="00147B37">
      <w:pPr>
        <w:spacing w:after="200"/>
        <w:ind w:left="450" w:hanging="450"/>
        <w:contextualSpacing/>
        <w:rPr>
          <w:rFonts w:ascii="Times New Roman" w:eastAsia="Calibri" w:hAnsi="Times New Roman" w:cs="Times New Roman"/>
          <w:sz w:val="28"/>
          <w:szCs w:val="28"/>
        </w:rPr>
      </w:pPr>
    </w:p>
    <w:p w14:paraId="6A8A5C2E" w14:textId="7F92425F" w:rsidR="00706A65" w:rsidRDefault="0077441E" w:rsidP="00147B37">
      <w:pPr>
        <w:spacing w:after="200"/>
        <w:ind w:left="450" w:hanging="450"/>
        <w:contextualSpacing/>
        <w:rPr>
          <w:rFonts w:ascii="Times New Roman" w:eastAsia="Calibri" w:hAnsi="Times New Roman" w:cs="Times New Roman"/>
          <w:sz w:val="28"/>
          <w:szCs w:val="28"/>
        </w:rPr>
      </w:pPr>
      <w:r w:rsidRPr="0077441E">
        <w:rPr>
          <w:rFonts w:ascii="Times New Roman" w:eastAsia="Calibri" w:hAnsi="Times New Roman" w:cs="Times New Roman"/>
          <w:b/>
          <w:bCs/>
          <w:sz w:val="28"/>
          <w:szCs w:val="28"/>
        </w:rPr>
        <w:t>[2</w:t>
      </w:r>
      <w:r w:rsidR="0075295D" w:rsidRPr="0077441E">
        <w:rPr>
          <w:rFonts w:ascii="Times New Roman" w:eastAsia="Calibri" w:hAnsi="Times New Roman" w:cs="Times New Roman"/>
          <w:b/>
          <w:bCs/>
          <w:sz w:val="28"/>
          <w:szCs w:val="28"/>
        </w:rPr>
        <w:t>]</w:t>
      </w:r>
      <w:r w:rsidR="0075295D">
        <w:rPr>
          <w:rFonts w:ascii="Times New Roman" w:eastAsia="Calibri" w:hAnsi="Times New Roman" w:cs="Times New Roman"/>
          <w:sz w:val="28"/>
          <w:szCs w:val="28"/>
        </w:rPr>
        <w:t xml:space="preserve"> All</w:t>
      </w:r>
      <w:r w:rsidR="00C43C7B" w:rsidRPr="00C43C7B">
        <w:rPr>
          <w:rFonts w:ascii="Times New Roman" w:eastAsia="Calibri" w:hAnsi="Times New Roman" w:cs="Times New Roman"/>
          <w:sz w:val="28"/>
          <w:szCs w:val="28"/>
        </w:rPr>
        <w:t xml:space="preserve"> the Respondents have opposed the </w:t>
      </w:r>
      <w:r w:rsidR="0075295D">
        <w:rPr>
          <w:rFonts w:ascii="Times New Roman" w:eastAsia="Calibri" w:hAnsi="Times New Roman" w:cs="Times New Roman"/>
          <w:sz w:val="28"/>
          <w:szCs w:val="28"/>
        </w:rPr>
        <w:t>application</w:t>
      </w:r>
      <w:r w:rsidR="00C43C7B" w:rsidRPr="00C43C7B">
        <w:rPr>
          <w:rFonts w:ascii="Times New Roman" w:eastAsia="Calibri" w:hAnsi="Times New Roman" w:cs="Times New Roman"/>
          <w:sz w:val="28"/>
          <w:szCs w:val="28"/>
        </w:rPr>
        <w:t xml:space="preserve"> and filed their Answering Affidavits. </w:t>
      </w:r>
      <w:r w:rsidR="0065612E">
        <w:rPr>
          <w:rFonts w:ascii="Times New Roman" w:eastAsia="Calibri" w:hAnsi="Times New Roman" w:cs="Times New Roman"/>
          <w:sz w:val="28"/>
          <w:szCs w:val="28"/>
        </w:rPr>
        <w:t>The 3</w:t>
      </w:r>
      <w:r w:rsidR="0065612E" w:rsidRPr="0065612E">
        <w:rPr>
          <w:rFonts w:ascii="Times New Roman" w:eastAsia="Calibri" w:hAnsi="Times New Roman" w:cs="Times New Roman"/>
          <w:sz w:val="28"/>
          <w:szCs w:val="28"/>
          <w:vertAlign w:val="superscript"/>
        </w:rPr>
        <w:t>rd</w:t>
      </w:r>
      <w:r w:rsidR="0065612E">
        <w:rPr>
          <w:rFonts w:ascii="Times New Roman" w:eastAsia="Calibri" w:hAnsi="Times New Roman" w:cs="Times New Roman"/>
          <w:sz w:val="28"/>
          <w:szCs w:val="28"/>
        </w:rPr>
        <w:t xml:space="preserve"> Respondent </w:t>
      </w:r>
      <w:r w:rsidRPr="0077441E">
        <w:rPr>
          <w:rFonts w:ascii="Times New Roman" w:eastAsia="Calibri" w:hAnsi="Times New Roman" w:cs="Times New Roman"/>
          <w:sz w:val="28"/>
          <w:szCs w:val="28"/>
        </w:rPr>
        <w:t>deposed to the Answering Affidavit in opposition on behalf of the 3</w:t>
      </w:r>
      <w:r w:rsidRPr="0077441E">
        <w:rPr>
          <w:rFonts w:ascii="Times New Roman" w:eastAsia="Calibri" w:hAnsi="Times New Roman" w:cs="Times New Roman"/>
          <w:sz w:val="28"/>
          <w:szCs w:val="28"/>
          <w:vertAlign w:val="superscript"/>
        </w:rPr>
        <w:t>rd</w:t>
      </w:r>
      <w:r>
        <w:rPr>
          <w:rFonts w:ascii="Times New Roman" w:eastAsia="Calibri" w:hAnsi="Times New Roman" w:cs="Times New Roman"/>
          <w:sz w:val="28"/>
          <w:szCs w:val="28"/>
        </w:rPr>
        <w:t xml:space="preserve"> </w:t>
      </w:r>
      <w:r w:rsidRPr="0077441E">
        <w:rPr>
          <w:rFonts w:ascii="Times New Roman" w:eastAsia="Calibri" w:hAnsi="Times New Roman" w:cs="Times New Roman"/>
          <w:sz w:val="28"/>
          <w:szCs w:val="28"/>
        </w:rPr>
        <w:t xml:space="preserve">to </w:t>
      </w:r>
      <w:r w:rsidR="0075295D">
        <w:rPr>
          <w:rFonts w:ascii="Times New Roman" w:eastAsia="Calibri" w:hAnsi="Times New Roman" w:cs="Times New Roman"/>
          <w:sz w:val="28"/>
          <w:szCs w:val="28"/>
        </w:rPr>
        <w:t>5</w:t>
      </w:r>
      <w:r w:rsidR="0075295D" w:rsidRPr="0075295D">
        <w:rPr>
          <w:rFonts w:ascii="Times New Roman" w:eastAsia="Calibri" w:hAnsi="Times New Roman" w:cs="Times New Roman"/>
          <w:sz w:val="28"/>
          <w:szCs w:val="28"/>
          <w:vertAlign w:val="superscript"/>
        </w:rPr>
        <w:t>th</w:t>
      </w:r>
      <w:r w:rsidR="0075295D">
        <w:rPr>
          <w:rFonts w:ascii="Times New Roman" w:eastAsia="Calibri" w:hAnsi="Times New Roman" w:cs="Times New Roman"/>
          <w:sz w:val="28"/>
          <w:szCs w:val="28"/>
        </w:rPr>
        <w:t xml:space="preserve"> </w:t>
      </w:r>
      <w:r w:rsidRPr="0077441E">
        <w:rPr>
          <w:rFonts w:ascii="Times New Roman" w:eastAsia="Calibri" w:hAnsi="Times New Roman" w:cs="Times New Roman"/>
          <w:sz w:val="28"/>
          <w:szCs w:val="28"/>
        </w:rPr>
        <w:t>Respondents</w:t>
      </w:r>
      <w:r w:rsidR="00A955C7">
        <w:rPr>
          <w:rFonts w:ascii="Times New Roman" w:eastAsia="Calibri" w:hAnsi="Times New Roman" w:cs="Times New Roman"/>
          <w:sz w:val="28"/>
          <w:szCs w:val="28"/>
        </w:rPr>
        <w:t xml:space="preserve">, followed by </w:t>
      </w:r>
      <w:r w:rsidR="00A955C7">
        <w:rPr>
          <w:rFonts w:ascii="Times New Roman" w:eastAsia="Calibri" w:hAnsi="Times New Roman" w:cs="Times New Roman"/>
          <w:sz w:val="28"/>
          <w:szCs w:val="28"/>
          <w:lang w:val="en-ZA"/>
        </w:rPr>
        <w:t xml:space="preserve">filing of </w:t>
      </w:r>
      <w:r w:rsidR="0065612E">
        <w:rPr>
          <w:rFonts w:ascii="Times New Roman" w:eastAsia="Calibri" w:hAnsi="Times New Roman" w:cs="Times New Roman"/>
          <w:sz w:val="28"/>
          <w:szCs w:val="28"/>
          <w:lang w:val="en-ZA"/>
        </w:rPr>
        <w:t>a separate</w:t>
      </w:r>
      <w:r w:rsidR="00A955C7">
        <w:rPr>
          <w:rFonts w:ascii="Times New Roman" w:eastAsia="Calibri" w:hAnsi="Times New Roman" w:cs="Times New Roman"/>
          <w:sz w:val="28"/>
          <w:szCs w:val="28"/>
          <w:lang w:val="en-ZA"/>
        </w:rPr>
        <w:t xml:space="preserve"> Answering Affidavit </w:t>
      </w:r>
      <w:r w:rsidR="0065612E">
        <w:rPr>
          <w:rFonts w:ascii="Times New Roman" w:eastAsia="Calibri" w:hAnsi="Times New Roman" w:cs="Times New Roman"/>
          <w:sz w:val="28"/>
          <w:szCs w:val="28"/>
          <w:lang w:val="en-ZA"/>
        </w:rPr>
        <w:t>deposed to by the 2</w:t>
      </w:r>
      <w:r w:rsidR="0065612E" w:rsidRPr="0065612E">
        <w:rPr>
          <w:rFonts w:ascii="Times New Roman" w:eastAsia="Calibri" w:hAnsi="Times New Roman" w:cs="Times New Roman"/>
          <w:sz w:val="28"/>
          <w:szCs w:val="28"/>
          <w:vertAlign w:val="superscript"/>
          <w:lang w:val="en-ZA"/>
        </w:rPr>
        <w:t>nd</w:t>
      </w:r>
      <w:r w:rsidR="0065612E">
        <w:rPr>
          <w:rFonts w:ascii="Times New Roman" w:eastAsia="Calibri" w:hAnsi="Times New Roman" w:cs="Times New Roman"/>
          <w:sz w:val="28"/>
          <w:szCs w:val="28"/>
          <w:lang w:val="en-ZA"/>
        </w:rPr>
        <w:t xml:space="preserve"> Respondent </w:t>
      </w:r>
      <w:r w:rsidR="001F7F14">
        <w:rPr>
          <w:rFonts w:ascii="Times New Roman" w:eastAsia="Calibri" w:hAnsi="Times New Roman" w:cs="Times New Roman"/>
          <w:sz w:val="28"/>
          <w:szCs w:val="28"/>
          <w:lang w:val="en-ZA"/>
        </w:rPr>
        <w:t xml:space="preserve">on behalf of </w:t>
      </w:r>
      <w:r w:rsidR="00D6281E">
        <w:rPr>
          <w:rFonts w:ascii="Times New Roman" w:eastAsia="Calibri" w:hAnsi="Times New Roman" w:cs="Times New Roman"/>
          <w:sz w:val="28"/>
          <w:szCs w:val="28"/>
          <w:lang w:val="en-ZA"/>
        </w:rPr>
        <w:t xml:space="preserve">the </w:t>
      </w:r>
      <w:r w:rsidR="001F7F14">
        <w:rPr>
          <w:rFonts w:ascii="Times New Roman" w:eastAsia="Calibri" w:hAnsi="Times New Roman" w:cs="Times New Roman"/>
          <w:sz w:val="28"/>
          <w:szCs w:val="28"/>
          <w:lang w:val="en-ZA"/>
        </w:rPr>
        <w:t>1</w:t>
      </w:r>
      <w:r w:rsidR="001F7F14" w:rsidRPr="001F7F14">
        <w:rPr>
          <w:rFonts w:ascii="Times New Roman" w:eastAsia="Calibri" w:hAnsi="Times New Roman" w:cs="Times New Roman"/>
          <w:sz w:val="28"/>
          <w:szCs w:val="28"/>
          <w:vertAlign w:val="superscript"/>
          <w:lang w:val="en-ZA"/>
        </w:rPr>
        <w:t>st</w:t>
      </w:r>
      <w:r w:rsidR="001F7F14">
        <w:rPr>
          <w:rFonts w:ascii="Times New Roman" w:eastAsia="Calibri" w:hAnsi="Times New Roman" w:cs="Times New Roman"/>
          <w:sz w:val="28"/>
          <w:szCs w:val="28"/>
          <w:lang w:val="en-ZA"/>
        </w:rPr>
        <w:t xml:space="preserve"> and 2</w:t>
      </w:r>
      <w:r w:rsidR="001F7F14" w:rsidRPr="001F7F14">
        <w:rPr>
          <w:rFonts w:ascii="Times New Roman" w:eastAsia="Calibri" w:hAnsi="Times New Roman" w:cs="Times New Roman"/>
          <w:sz w:val="28"/>
          <w:szCs w:val="28"/>
          <w:vertAlign w:val="superscript"/>
          <w:lang w:val="en-ZA"/>
        </w:rPr>
        <w:t>nd</w:t>
      </w:r>
      <w:r w:rsidR="001F7F14">
        <w:rPr>
          <w:rFonts w:ascii="Times New Roman" w:eastAsia="Calibri" w:hAnsi="Times New Roman" w:cs="Times New Roman"/>
          <w:sz w:val="28"/>
          <w:szCs w:val="28"/>
          <w:lang w:val="en-ZA"/>
        </w:rPr>
        <w:t xml:space="preserve"> Respondents.</w:t>
      </w:r>
      <w:r w:rsidR="00A955C7">
        <w:rPr>
          <w:rFonts w:ascii="Times New Roman" w:eastAsia="Calibri" w:hAnsi="Times New Roman" w:cs="Times New Roman"/>
          <w:sz w:val="28"/>
          <w:szCs w:val="28"/>
          <w:lang w:val="en-ZA"/>
        </w:rPr>
        <w:t xml:space="preserve"> </w:t>
      </w:r>
      <w:r w:rsidR="00A955C7" w:rsidRPr="00C43C7B">
        <w:rPr>
          <w:rFonts w:ascii="Times New Roman" w:eastAsia="Calibri" w:hAnsi="Times New Roman" w:cs="Times New Roman"/>
          <w:sz w:val="28"/>
          <w:szCs w:val="28"/>
        </w:rPr>
        <w:t xml:space="preserve"> </w:t>
      </w:r>
      <w:r w:rsidR="00C43C7B" w:rsidRPr="00C43C7B">
        <w:rPr>
          <w:rFonts w:ascii="Times New Roman" w:eastAsia="Calibri" w:hAnsi="Times New Roman" w:cs="Times New Roman"/>
          <w:sz w:val="28"/>
          <w:szCs w:val="28"/>
        </w:rPr>
        <w:t>The Applicant in turn filed her Replying Affidavits</w:t>
      </w:r>
      <w:r w:rsidR="001F7F14">
        <w:rPr>
          <w:rFonts w:ascii="Times New Roman" w:eastAsia="Calibri" w:hAnsi="Times New Roman" w:cs="Times New Roman"/>
          <w:sz w:val="28"/>
          <w:szCs w:val="28"/>
        </w:rPr>
        <w:t xml:space="preserve"> to the Answering Affidavits respectively.</w:t>
      </w:r>
      <w:r w:rsidR="007E7962">
        <w:rPr>
          <w:rFonts w:ascii="Times New Roman" w:eastAsia="Calibri" w:hAnsi="Times New Roman" w:cs="Times New Roman"/>
          <w:sz w:val="28"/>
          <w:szCs w:val="28"/>
        </w:rPr>
        <w:t xml:space="preserve"> </w:t>
      </w:r>
    </w:p>
    <w:p w14:paraId="29093C2F" w14:textId="6256B2B6" w:rsidR="00C46F6C" w:rsidRDefault="00C46F6C" w:rsidP="00147B37">
      <w:pPr>
        <w:spacing w:after="200"/>
        <w:ind w:left="450" w:hanging="450"/>
        <w:contextualSpacing/>
        <w:rPr>
          <w:rFonts w:ascii="Times New Roman" w:eastAsia="Calibri" w:hAnsi="Times New Roman" w:cs="Times New Roman"/>
          <w:sz w:val="28"/>
          <w:szCs w:val="28"/>
        </w:rPr>
      </w:pPr>
    </w:p>
    <w:p w14:paraId="3312CF94" w14:textId="544BD47F" w:rsidR="00C46F6C" w:rsidRDefault="00C46F6C" w:rsidP="00147B37">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I</w:t>
      </w:r>
      <w:r w:rsidR="00D91D26">
        <w:rPr>
          <w:rFonts w:ascii="Times New Roman" w:eastAsia="Calibri" w:hAnsi="Times New Roman" w:cs="Times New Roman"/>
          <w:sz w:val="28"/>
          <w:szCs w:val="28"/>
        </w:rPr>
        <w:t xml:space="preserve"> </w:t>
      </w:r>
      <w:r>
        <w:rPr>
          <w:rFonts w:ascii="Times New Roman" w:eastAsia="Calibri" w:hAnsi="Times New Roman" w:cs="Times New Roman"/>
          <w:sz w:val="28"/>
          <w:szCs w:val="28"/>
        </w:rPr>
        <w:t>have observed with displeasure that the Respondents, especially the 1</w:t>
      </w:r>
      <w:r w:rsidRPr="00C46F6C">
        <w:rPr>
          <w:rFonts w:ascii="Times New Roman" w:eastAsia="Calibri" w:hAnsi="Times New Roman" w:cs="Times New Roman"/>
          <w:sz w:val="28"/>
          <w:szCs w:val="28"/>
          <w:vertAlign w:val="superscript"/>
        </w:rPr>
        <w:t>st</w:t>
      </w:r>
      <w:r>
        <w:rPr>
          <w:rFonts w:ascii="Times New Roman" w:eastAsia="Calibri" w:hAnsi="Times New Roman" w:cs="Times New Roman"/>
          <w:sz w:val="28"/>
          <w:szCs w:val="28"/>
        </w:rPr>
        <w:t xml:space="preserve"> Respondent took their time to file their answering papers in this application, way out of time in violation with the Rules of Court. </w:t>
      </w:r>
      <w:r w:rsidRPr="00C46F6C">
        <w:rPr>
          <w:rFonts w:ascii="Times New Roman" w:eastAsia="Calibri" w:hAnsi="Times New Roman" w:cs="Times New Roman"/>
          <w:sz w:val="28"/>
          <w:szCs w:val="28"/>
        </w:rPr>
        <w:t>No application for condonation for non-compliance with Rules has been filed</w:t>
      </w:r>
      <w:r>
        <w:rPr>
          <w:rFonts w:ascii="Times New Roman" w:eastAsia="Calibri" w:hAnsi="Times New Roman" w:cs="Times New Roman"/>
          <w:sz w:val="28"/>
          <w:szCs w:val="28"/>
        </w:rPr>
        <w:t xml:space="preserve"> and this conduct is condemnable. </w:t>
      </w:r>
    </w:p>
    <w:p w14:paraId="44A89D3F" w14:textId="422C5C98" w:rsidR="00147B37" w:rsidRDefault="00147B37" w:rsidP="00A30099">
      <w:pPr>
        <w:spacing w:line="360" w:lineRule="auto"/>
        <w:ind w:left="562" w:hanging="562"/>
        <w:contextualSpacing/>
        <w:rPr>
          <w:rFonts w:ascii="Times New Roman" w:eastAsia="Calibri" w:hAnsi="Times New Roman" w:cs="Times New Roman"/>
          <w:sz w:val="28"/>
          <w:szCs w:val="28"/>
        </w:rPr>
      </w:pPr>
    </w:p>
    <w:p w14:paraId="38576E10" w14:textId="2DC0BB14" w:rsidR="00706A65" w:rsidRDefault="0077441E" w:rsidP="0057531E">
      <w:pPr>
        <w:pStyle w:val="ListParagraph"/>
        <w:numPr>
          <w:ilvl w:val="0"/>
          <w:numId w:val="29"/>
        </w:numPr>
        <w:spacing w:after="200" w:line="240" w:lineRule="auto"/>
        <w:rPr>
          <w:rFonts w:ascii="Times New Roman" w:eastAsia="Calibri" w:hAnsi="Times New Roman" w:cs="Times New Roman"/>
          <w:b/>
          <w:bCs/>
          <w:sz w:val="28"/>
          <w:szCs w:val="28"/>
        </w:rPr>
      </w:pPr>
      <w:r w:rsidRPr="0077441E">
        <w:rPr>
          <w:rFonts w:ascii="Times New Roman" w:eastAsia="Calibri" w:hAnsi="Times New Roman" w:cs="Times New Roman"/>
          <w:b/>
          <w:bCs/>
          <w:sz w:val="28"/>
          <w:szCs w:val="28"/>
        </w:rPr>
        <w:t>FACTUAL BACKGROUND</w:t>
      </w:r>
    </w:p>
    <w:p w14:paraId="0A8F159C" w14:textId="77777777" w:rsidR="005239B7" w:rsidRDefault="0077441E" w:rsidP="006009EE">
      <w:pPr>
        <w:spacing w:after="200"/>
        <w:ind w:left="450"/>
        <w:contextualSpacing/>
        <w:rPr>
          <w:rFonts w:ascii="Times New Roman" w:eastAsia="Calibri" w:hAnsi="Times New Roman" w:cs="Times New Roman"/>
          <w:sz w:val="28"/>
          <w:szCs w:val="28"/>
        </w:rPr>
      </w:pPr>
      <w:r w:rsidRPr="0077441E">
        <w:rPr>
          <w:rFonts w:ascii="Times New Roman" w:eastAsia="Calibri" w:hAnsi="Times New Roman" w:cs="Times New Roman"/>
          <w:sz w:val="28"/>
          <w:szCs w:val="28"/>
        </w:rPr>
        <w:t>The fact</w:t>
      </w:r>
      <w:r>
        <w:rPr>
          <w:rFonts w:ascii="Times New Roman" w:eastAsia="Calibri" w:hAnsi="Times New Roman" w:cs="Times New Roman"/>
          <w:sz w:val="28"/>
          <w:szCs w:val="28"/>
        </w:rPr>
        <w:t xml:space="preserve">s of this application are largely common </w:t>
      </w:r>
      <w:r w:rsidR="001F7F14">
        <w:rPr>
          <w:rFonts w:ascii="Times New Roman" w:eastAsia="Calibri" w:hAnsi="Times New Roman" w:cs="Times New Roman"/>
          <w:sz w:val="28"/>
          <w:szCs w:val="28"/>
        </w:rPr>
        <w:t>cause</w:t>
      </w:r>
      <w:r w:rsidR="004C3A62">
        <w:rPr>
          <w:rFonts w:ascii="Times New Roman" w:eastAsia="Calibri" w:hAnsi="Times New Roman" w:cs="Times New Roman"/>
          <w:sz w:val="28"/>
          <w:szCs w:val="28"/>
        </w:rPr>
        <w:t>,</w:t>
      </w:r>
      <w:r w:rsidR="001F7F14">
        <w:rPr>
          <w:rFonts w:ascii="Times New Roman" w:eastAsia="Calibri" w:hAnsi="Times New Roman" w:cs="Times New Roman"/>
          <w:sz w:val="28"/>
          <w:szCs w:val="28"/>
        </w:rPr>
        <w:t xml:space="preserve"> </w:t>
      </w:r>
      <w:r w:rsidR="00D6281E">
        <w:rPr>
          <w:rFonts w:ascii="Times New Roman" w:eastAsia="Calibri" w:hAnsi="Times New Roman" w:cs="Times New Roman"/>
          <w:sz w:val="28"/>
          <w:szCs w:val="28"/>
        </w:rPr>
        <w:t xml:space="preserve">and they </w:t>
      </w:r>
      <w:r w:rsidR="00090450">
        <w:rPr>
          <w:rFonts w:ascii="Times New Roman" w:eastAsia="Calibri" w:hAnsi="Times New Roman" w:cs="Times New Roman"/>
          <w:sz w:val="28"/>
          <w:szCs w:val="28"/>
        </w:rPr>
        <w:t xml:space="preserve">can </w:t>
      </w:r>
      <w:r w:rsidR="006338EA">
        <w:rPr>
          <w:rFonts w:ascii="Times New Roman" w:eastAsia="Calibri" w:hAnsi="Times New Roman" w:cs="Times New Roman"/>
          <w:sz w:val="28"/>
          <w:szCs w:val="28"/>
        </w:rPr>
        <w:t>conveniently be</w:t>
      </w:r>
      <w:r w:rsidR="00D6281E">
        <w:rPr>
          <w:rFonts w:ascii="Times New Roman" w:eastAsia="Calibri" w:hAnsi="Times New Roman" w:cs="Times New Roman"/>
          <w:sz w:val="28"/>
          <w:szCs w:val="28"/>
        </w:rPr>
        <w:t xml:space="preserve"> summarized as follows</w:t>
      </w:r>
      <w:r w:rsidR="00BD310A">
        <w:rPr>
          <w:rFonts w:ascii="Times New Roman" w:eastAsia="Calibri" w:hAnsi="Times New Roman" w:cs="Times New Roman"/>
          <w:sz w:val="28"/>
          <w:szCs w:val="28"/>
        </w:rPr>
        <w:t>;</w:t>
      </w:r>
    </w:p>
    <w:p w14:paraId="6CB3054E" w14:textId="77777777" w:rsidR="005239B7" w:rsidRDefault="005239B7" w:rsidP="006009EE">
      <w:pPr>
        <w:spacing w:after="200"/>
        <w:ind w:left="450"/>
        <w:contextualSpacing/>
        <w:rPr>
          <w:rFonts w:ascii="Times New Roman" w:eastAsia="Calibri" w:hAnsi="Times New Roman" w:cs="Times New Roman"/>
          <w:sz w:val="28"/>
          <w:szCs w:val="28"/>
        </w:rPr>
      </w:pPr>
    </w:p>
    <w:p w14:paraId="75CE0B06" w14:textId="2ADF855C" w:rsidR="00F771ED" w:rsidRPr="005239B7" w:rsidRDefault="00F771ED" w:rsidP="005239B7">
      <w:pPr>
        <w:spacing w:after="200"/>
        <w:ind w:left="0"/>
        <w:contextualSpacing/>
        <w:rPr>
          <w:rFonts w:ascii="Times New Roman" w:eastAsia="Calibri" w:hAnsi="Times New Roman" w:cs="Times New Roman"/>
          <w:sz w:val="28"/>
          <w:szCs w:val="28"/>
        </w:rPr>
      </w:pPr>
      <w:r w:rsidRPr="00F771ED">
        <w:rPr>
          <w:rFonts w:ascii="Times New Roman" w:eastAsia="Calibri" w:hAnsi="Times New Roman" w:cs="Times New Roman"/>
          <w:b/>
          <w:bCs/>
          <w:sz w:val="28"/>
          <w:szCs w:val="28"/>
        </w:rPr>
        <w:t>[3]</w:t>
      </w:r>
      <w:r>
        <w:rPr>
          <w:rFonts w:ascii="Times New Roman" w:eastAsia="Calibri" w:hAnsi="Times New Roman" w:cs="Times New Roman"/>
          <w:sz w:val="28"/>
          <w:szCs w:val="28"/>
        </w:rPr>
        <w:t xml:space="preserve"> </w:t>
      </w:r>
      <w:r w:rsidR="005239B7">
        <w:rPr>
          <w:rFonts w:ascii="Times New Roman" w:eastAsia="Calibri" w:hAnsi="Times New Roman" w:cs="Times New Roman"/>
          <w:sz w:val="28"/>
          <w:szCs w:val="28"/>
        </w:rPr>
        <w:tab/>
      </w:r>
      <w:r w:rsidR="000D5BF7">
        <w:rPr>
          <w:rFonts w:ascii="Times New Roman" w:eastAsia="Calibri" w:hAnsi="Times New Roman" w:cs="Times New Roman"/>
          <w:sz w:val="28"/>
          <w:szCs w:val="28"/>
        </w:rPr>
        <w:t>T</w:t>
      </w:r>
      <w:r w:rsidR="002E7105">
        <w:rPr>
          <w:rFonts w:ascii="Times New Roman" w:eastAsia="Calibri" w:hAnsi="Times New Roman" w:cs="Times New Roman"/>
          <w:sz w:val="28"/>
          <w:szCs w:val="28"/>
        </w:rPr>
        <w:t>he Appli</w:t>
      </w:r>
      <w:r w:rsidR="00A85FF0" w:rsidRPr="00A71E14">
        <w:rPr>
          <w:rFonts w:ascii="Times New Roman" w:eastAsia="Calibri" w:hAnsi="Times New Roman" w:cs="Times New Roman"/>
          <w:sz w:val="28"/>
          <w:szCs w:val="28"/>
          <w:lang w:val="en-ZA"/>
        </w:rPr>
        <w:t xml:space="preserve">cant </w:t>
      </w:r>
      <w:r w:rsidR="00D94A77" w:rsidRPr="00A71E14">
        <w:rPr>
          <w:rFonts w:ascii="Times New Roman" w:eastAsia="Calibri" w:hAnsi="Times New Roman" w:cs="Times New Roman"/>
          <w:sz w:val="28"/>
          <w:szCs w:val="28"/>
          <w:lang w:val="en-ZA"/>
        </w:rPr>
        <w:t>was</w:t>
      </w:r>
      <w:r w:rsidR="00A85FF0" w:rsidRPr="00A71E14">
        <w:rPr>
          <w:rFonts w:ascii="Times New Roman" w:eastAsia="Calibri" w:hAnsi="Times New Roman" w:cs="Times New Roman"/>
          <w:sz w:val="28"/>
          <w:szCs w:val="28"/>
          <w:lang w:val="en-ZA"/>
        </w:rPr>
        <w:t xml:space="preserve"> appointed </w:t>
      </w:r>
      <w:r w:rsidR="00D94A77" w:rsidRPr="00A71E14">
        <w:rPr>
          <w:rFonts w:ascii="Times New Roman" w:eastAsia="Calibri" w:hAnsi="Times New Roman" w:cs="Times New Roman"/>
          <w:sz w:val="28"/>
          <w:szCs w:val="28"/>
          <w:lang w:val="en-ZA"/>
        </w:rPr>
        <w:t>by the 1</w:t>
      </w:r>
      <w:r w:rsidR="00D94A77" w:rsidRPr="00A71E14">
        <w:rPr>
          <w:rFonts w:ascii="Times New Roman" w:eastAsia="Calibri" w:hAnsi="Times New Roman" w:cs="Times New Roman"/>
          <w:sz w:val="28"/>
          <w:szCs w:val="28"/>
          <w:vertAlign w:val="superscript"/>
          <w:lang w:val="en-ZA"/>
        </w:rPr>
        <w:t>st</w:t>
      </w:r>
      <w:r w:rsidR="00D94A77" w:rsidRPr="00A71E14">
        <w:rPr>
          <w:rFonts w:ascii="Times New Roman" w:eastAsia="Calibri" w:hAnsi="Times New Roman" w:cs="Times New Roman"/>
          <w:sz w:val="28"/>
          <w:szCs w:val="28"/>
          <w:lang w:val="en-ZA"/>
        </w:rPr>
        <w:t xml:space="preserve"> Respondent </w:t>
      </w:r>
      <w:r w:rsidR="00A85FF0" w:rsidRPr="00A71E14">
        <w:rPr>
          <w:rFonts w:ascii="Times New Roman" w:eastAsia="Calibri" w:hAnsi="Times New Roman" w:cs="Times New Roman"/>
          <w:sz w:val="28"/>
          <w:szCs w:val="28"/>
          <w:lang w:val="en-ZA"/>
        </w:rPr>
        <w:t>on the 1</w:t>
      </w:r>
      <w:r w:rsidR="00A85FF0" w:rsidRPr="00A71E14">
        <w:rPr>
          <w:rFonts w:ascii="Times New Roman" w:eastAsia="Calibri" w:hAnsi="Times New Roman" w:cs="Times New Roman"/>
          <w:sz w:val="28"/>
          <w:szCs w:val="28"/>
          <w:vertAlign w:val="superscript"/>
          <w:lang w:val="en-ZA"/>
        </w:rPr>
        <w:t>st</w:t>
      </w:r>
      <w:r w:rsidR="008D4F56">
        <w:rPr>
          <w:rFonts w:ascii="Times New Roman" w:eastAsia="Calibri" w:hAnsi="Times New Roman" w:cs="Times New Roman"/>
          <w:sz w:val="28"/>
          <w:szCs w:val="28"/>
          <w:lang w:val="en-ZA"/>
        </w:rPr>
        <w:t xml:space="preserve"> </w:t>
      </w:r>
      <w:r w:rsidR="00A85FF0" w:rsidRPr="00A71E14">
        <w:rPr>
          <w:rFonts w:ascii="Times New Roman" w:eastAsia="Calibri" w:hAnsi="Times New Roman" w:cs="Times New Roman"/>
          <w:sz w:val="28"/>
          <w:szCs w:val="28"/>
          <w:lang w:val="en-ZA"/>
        </w:rPr>
        <w:t xml:space="preserve">December </w:t>
      </w:r>
      <w:r w:rsidR="00D91D26">
        <w:rPr>
          <w:rFonts w:ascii="Times New Roman" w:eastAsia="Calibri" w:hAnsi="Times New Roman" w:cs="Times New Roman"/>
          <w:sz w:val="28"/>
          <w:szCs w:val="28"/>
          <w:lang w:val="en-ZA"/>
        </w:rPr>
        <w:tab/>
      </w:r>
      <w:r w:rsidR="00A85FF0" w:rsidRPr="00A71E14">
        <w:rPr>
          <w:rFonts w:ascii="Times New Roman" w:eastAsia="Calibri" w:hAnsi="Times New Roman" w:cs="Times New Roman"/>
          <w:sz w:val="28"/>
          <w:szCs w:val="28"/>
          <w:lang w:val="en-ZA"/>
        </w:rPr>
        <w:t xml:space="preserve">2009 as the </w:t>
      </w:r>
      <w:r w:rsidR="00D94A77" w:rsidRPr="00A71E14">
        <w:rPr>
          <w:rFonts w:ascii="Times New Roman" w:eastAsia="Calibri" w:hAnsi="Times New Roman" w:cs="Times New Roman"/>
          <w:sz w:val="28"/>
          <w:szCs w:val="28"/>
          <w:lang w:val="en-ZA"/>
        </w:rPr>
        <w:t xml:space="preserve">AME </w:t>
      </w:r>
      <w:r w:rsidR="000429DB" w:rsidRPr="00A71E14">
        <w:rPr>
          <w:rFonts w:ascii="Times New Roman" w:eastAsia="Calibri" w:hAnsi="Times New Roman" w:cs="Times New Roman"/>
          <w:sz w:val="28"/>
          <w:szCs w:val="28"/>
          <w:lang w:val="en-ZA"/>
        </w:rPr>
        <w:t xml:space="preserve">schools </w:t>
      </w:r>
      <w:r w:rsidR="00A85FF0" w:rsidRPr="00A71E14">
        <w:rPr>
          <w:rFonts w:ascii="Times New Roman" w:eastAsia="Calibri" w:hAnsi="Times New Roman" w:cs="Times New Roman"/>
          <w:sz w:val="28"/>
          <w:szCs w:val="28"/>
          <w:lang w:val="en-ZA"/>
        </w:rPr>
        <w:t>Educational Secretary</w:t>
      </w:r>
      <w:r w:rsidR="00D94A77" w:rsidRPr="00A71E14">
        <w:rPr>
          <w:rFonts w:ascii="Times New Roman" w:eastAsia="Calibri" w:hAnsi="Times New Roman" w:cs="Times New Roman"/>
          <w:sz w:val="28"/>
          <w:szCs w:val="28"/>
          <w:lang w:val="en-ZA"/>
        </w:rPr>
        <w:t xml:space="preserve"> through a letter </w:t>
      </w:r>
      <w:r w:rsidR="00D91D26">
        <w:rPr>
          <w:rFonts w:ascii="Times New Roman" w:eastAsia="Calibri" w:hAnsi="Times New Roman" w:cs="Times New Roman"/>
          <w:sz w:val="28"/>
          <w:szCs w:val="28"/>
          <w:lang w:val="en-ZA"/>
        </w:rPr>
        <w:tab/>
      </w:r>
      <w:r w:rsidR="000429DB" w:rsidRPr="002E7105">
        <w:rPr>
          <w:rFonts w:ascii="Times New Roman" w:eastAsia="Calibri" w:hAnsi="Times New Roman" w:cs="Times New Roman"/>
          <w:b/>
          <w:bCs/>
          <w:sz w:val="28"/>
          <w:szCs w:val="28"/>
          <w:lang w:val="en-ZA"/>
        </w:rPr>
        <w:t>(</w:t>
      </w:r>
      <w:r w:rsidR="002E7105" w:rsidRPr="002E7105">
        <w:rPr>
          <w:rFonts w:ascii="Times New Roman" w:eastAsia="Calibri" w:hAnsi="Times New Roman" w:cs="Times New Roman"/>
          <w:b/>
          <w:bCs/>
          <w:sz w:val="28"/>
          <w:szCs w:val="28"/>
          <w:lang w:val="en-ZA"/>
        </w:rPr>
        <w:t xml:space="preserve">Annexure </w:t>
      </w:r>
      <w:r w:rsidR="000429DB" w:rsidRPr="002E7105">
        <w:rPr>
          <w:rFonts w:ascii="Times New Roman" w:eastAsia="Calibri" w:hAnsi="Times New Roman" w:cs="Times New Roman"/>
          <w:b/>
          <w:bCs/>
          <w:sz w:val="28"/>
          <w:szCs w:val="28"/>
          <w:lang w:val="en-ZA"/>
        </w:rPr>
        <w:t>RM1)</w:t>
      </w:r>
      <w:r w:rsidR="000429DB" w:rsidRPr="00A71E14">
        <w:rPr>
          <w:rFonts w:ascii="Times New Roman" w:eastAsia="Calibri" w:hAnsi="Times New Roman" w:cs="Times New Roman"/>
          <w:sz w:val="28"/>
          <w:szCs w:val="28"/>
          <w:lang w:val="en-ZA"/>
        </w:rPr>
        <w:t xml:space="preserve"> </w:t>
      </w:r>
      <w:r w:rsidR="002E7105">
        <w:rPr>
          <w:rFonts w:ascii="Times New Roman" w:eastAsia="Calibri" w:hAnsi="Times New Roman" w:cs="Times New Roman"/>
          <w:sz w:val="28"/>
          <w:szCs w:val="28"/>
          <w:lang w:val="en-ZA"/>
        </w:rPr>
        <w:t>to</w:t>
      </w:r>
      <w:r w:rsidR="00840680" w:rsidRPr="00A71E14">
        <w:rPr>
          <w:rFonts w:ascii="Times New Roman" w:eastAsia="Calibri" w:hAnsi="Times New Roman" w:cs="Times New Roman"/>
          <w:sz w:val="28"/>
          <w:szCs w:val="28"/>
          <w:lang w:val="en-ZA"/>
        </w:rPr>
        <w:t xml:space="preserve"> the 4</w:t>
      </w:r>
      <w:r w:rsidR="00840680" w:rsidRPr="00A71E14">
        <w:rPr>
          <w:rFonts w:ascii="Times New Roman" w:eastAsia="Calibri" w:hAnsi="Times New Roman" w:cs="Times New Roman"/>
          <w:sz w:val="28"/>
          <w:szCs w:val="28"/>
          <w:vertAlign w:val="superscript"/>
          <w:lang w:val="en-ZA"/>
        </w:rPr>
        <w:t>th</w:t>
      </w:r>
      <w:r w:rsidR="00840680" w:rsidRPr="00A71E14">
        <w:rPr>
          <w:rFonts w:ascii="Times New Roman" w:eastAsia="Calibri" w:hAnsi="Times New Roman" w:cs="Times New Roman"/>
          <w:sz w:val="28"/>
          <w:szCs w:val="28"/>
          <w:lang w:val="en-ZA"/>
        </w:rPr>
        <w:t xml:space="preserve"> Respondent</w:t>
      </w:r>
      <w:r w:rsidR="00EC42E1" w:rsidRPr="00A71E14">
        <w:rPr>
          <w:rFonts w:ascii="Times New Roman" w:eastAsia="Calibri" w:hAnsi="Times New Roman" w:cs="Times New Roman"/>
          <w:sz w:val="28"/>
          <w:szCs w:val="28"/>
          <w:lang w:val="en-ZA"/>
        </w:rPr>
        <w:t>,</w:t>
      </w:r>
      <w:r w:rsidR="00840680" w:rsidRPr="00A71E14">
        <w:rPr>
          <w:rFonts w:ascii="Times New Roman" w:eastAsia="Calibri" w:hAnsi="Times New Roman" w:cs="Times New Roman"/>
          <w:sz w:val="28"/>
          <w:szCs w:val="28"/>
          <w:lang w:val="en-ZA"/>
        </w:rPr>
        <w:t xml:space="preserve"> dated 2</w:t>
      </w:r>
      <w:r w:rsidR="00840680" w:rsidRPr="00A71E14">
        <w:rPr>
          <w:rFonts w:ascii="Times New Roman" w:eastAsia="Calibri" w:hAnsi="Times New Roman" w:cs="Times New Roman"/>
          <w:sz w:val="28"/>
          <w:szCs w:val="28"/>
          <w:vertAlign w:val="superscript"/>
          <w:lang w:val="en-ZA"/>
        </w:rPr>
        <w:t>nd</w:t>
      </w:r>
      <w:r w:rsidR="00840680" w:rsidRPr="00A71E14">
        <w:rPr>
          <w:rFonts w:ascii="Times New Roman" w:eastAsia="Calibri" w:hAnsi="Times New Roman" w:cs="Times New Roman"/>
          <w:sz w:val="28"/>
          <w:szCs w:val="28"/>
          <w:lang w:val="en-ZA"/>
        </w:rPr>
        <w:t xml:space="preserve"> September 2009. H</w:t>
      </w:r>
      <w:r w:rsidR="00A85FF0" w:rsidRPr="00A71E14">
        <w:rPr>
          <w:rFonts w:ascii="Times New Roman" w:eastAsia="Calibri" w:hAnsi="Times New Roman" w:cs="Times New Roman"/>
          <w:sz w:val="28"/>
          <w:szCs w:val="28"/>
          <w:lang w:val="en-ZA"/>
        </w:rPr>
        <w:t xml:space="preserve">er </w:t>
      </w:r>
      <w:r w:rsidR="00D91D26">
        <w:rPr>
          <w:rFonts w:ascii="Times New Roman" w:eastAsia="Calibri" w:hAnsi="Times New Roman" w:cs="Times New Roman"/>
          <w:sz w:val="28"/>
          <w:szCs w:val="28"/>
          <w:lang w:val="en-ZA"/>
        </w:rPr>
        <w:tab/>
      </w:r>
      <w:r w:rsidR="00A85FF0" w:rsidRPr="00A71E14">
        <w:rPr>
          <w:rFonts w:ascii="Times New Roman" w:eastAsia="Calibri" w:hAnsi="Times New Roman" w:cs="Times New Roman"/>
          <w:sz w:val="28"/>
          <w:szCs w:val="28"/>
          <w:lang w:val="en-ZA"/>
        </w:rPr>
        <w:t xml:space="preserve">appointment was </w:t>
      </w:r>
      <w:r w:rsidR="00840680" w:rsidRPr="00A71E14">
        <w:rPr>
          <w:rFonts w:ascii="Times New Roman" w:eastAsia="Calibri" w:hAnsi="Times New Roman" w:cs="Times New Roman"/>
          <w:sz w:val="28"/>
          <w:szCs w:val="28"/>
          <w:lang w:val="en-ZA"/>
        </w:rPr>
        <w:t xml:space="preserve">later </w:t>
      </w:r>
      <w:r w:rsidR="00A85FF0" w:rsidRPr="00A71E14">
        <w:rPr>
          <w:rFonts w:ascii="Times New Roman" w:eastAsia="Calibri" w:hAnsi="Times New Roman" w:cs="Times New Roman"/>
          <w:sz w:val="28"/>
          <w:szCs w:val="28"/>
          <w:lang w:val="en-ZA"/>
        </w:rPr>
        <w:t xml:space="preserve">approved by the </w:t>
      </w:r>
      <w:r w:rsidR="00840680" w:rsidRPr="00A71E14">
        <w:rPr>
          <w:rFonts w:ascii="Times New Roman" w:eastAsia="Calibri" w:hAnsi="Times New Roman" w:cs="Times New Roman"/>
          <w:sz w:val="28"/>
          <w:szCs w:val="28"/>
          <w:lang w:val="en-ZA"/>
        </w:rPr>
        <w:t xml:space="preserve">latter </w:t>
      </w:r>
      <w:r w:rsidR="000429DB" w:rsidRPr="00A71E14">
        <w:rPr>
          <w:rFonts w:ascii="Times New Roman" w:eastAsia="Calibri" w:hAnsi="Times New Roman" w:cs="Times New Roman"/>
          <w:sz w:val="28"/>
          <w:szCs w:val="28"/>
          <w:lang w:val="en-ZA"/>
        </w:rPr>
        <w:t xml:space="preserve">through a letter </w:t>
      </w:r>
      <w:r w:rsidR="000429DB" w:rsidRPr="002E7105">
        <w:rPr>
          <w:rFonts w:ascii="Times New Roman" w:eastAsia="Calibri" w:hAnsi="Times New Roman" w:cs="Times New Roman"/>
          <w:b/>
          <w:bCs/>
          <w:sz w:val="28"/>
          <w:szCs w:val="28"/>
          <w:lang w:val="en-ZA"/>
        </w:rPr>
        <w:t>(</w:t>
      </w:r>
      <w:r w:rsidR="002E7105" w:rsidRPr="002E7105">
        <w:rPr>
          <w:rFonts w:ascii="Times New Roman" w:eastAsia="Calibri" w:hAnsi="Times New Roman" w:cs="Times New Roman"/>
          <w:b/>
          <w:bCs/>
          <w:sz w:val="28"/>
          <w:szCs w:val="28"/>
          <w:lang w:val="en-ZA"/>
        </w:rPr>
        <w:t xml:space="preserve">Annexure </w:t>
      </w:r>
      <w:r w:rsidR="00D91D26">
        <w:rPr>
          <w:rFonts w:ascii="Times New Roman" w:eastAsia="Calibri" w:hAnsi="Times New Roman" w:cs="Times New Roman"/>
          <w:b/>
          <w:bCs/>
          <w:sz w:val="28"/>
          <w:szCs w:val="28"/>
          <w:lang w:val="en-ZA"/>
        </w:rPr>
        <w:tab/>
      </w:r>
      <w:r w:rsidR="000429DB" w:rsidRPr="002E7105">
        <w:rPr>
          <w:rFonts w:ascii="Times New Roman" w:eastAsia="Calibri" w:hAnsi="Times New Roman" w:cs="Times New Roman"/>
          <w:b/>
          <w:bCs/>
          <w:sz w:val="28"/>
          <w:szCs w:val="28"/>
          <w:lang w:val="en-ZA"/>
        </w:rPr>
        <w:t>RM2)</w:t>
      </w:r>
      <w:r w:rsidR="000429DB" w:rsidRPr="00A71E14">
        <w:rPr>
          <w:rFonts w:ascii="Times New Roman" w:eastAsia="Calibri" w:hAnsi="Times New Roman" w:cs="Times New Roman"/>
          <w:sz w:val="28"/>
          <w:szCs w:val="28"/>
          <w:lang w:val="en-ZA"/>
        </w:rPr>
        <w:t xml:space="preserve"> dated </w:t>
      </w:r>
      <w:r w:rsidR="00A85FF0" w:rsidRPr="00A71E14">
        <w:rPr>
          <w:rFonts w:ascii="Times New Roman" w:eastAsia="Calibri" w:hAnsi="Times New Roman" w:cs="Times New Roman"/>
          <w:sz w:val="28"/>
          <w:szCs w:val="28"/>
          <w:lang w:val="en-ZA"/>
        </w:rPr>
        <w:t>11</w:t>
      </w:r>
      <w:r w:rsidR="00A85FF0" w:rsidRPr="00A71E14">
        <w:rPr>
          <w:rFonts w:ascii="Times New Roman" w:eastAsia="Calibri" w:hAnsi="Times New Roman" w:cs="Times New Roman"/>
          <w:sz w:val="28"/>
          <w:szCs w:val="28"/>
          <w:vertAlign w:val="superscript"/>
          <w:lang w:val="en-ZA"/>
        </w:rPr>
        <w:t>th</w:t>
      </w:r>
      <w:r w:rsidR="00A85FF0" w:rsidRPr="00A71E14">
        <w:rPr>
          <w:rFonts w:ascii="Times New Roman" w:eastAsia="Calibri" w:hAnsi="Times New Roman" w:cs="Times New Roman"/>
          <w:sz w:val="28"/>
          <w:szCs w:val="28"/>
          <w:lang w:val="en-ZA"/>
        </w:rPr>
        <w:t xml:space="preserve"> November 20</w:t>
      </w:r>
      <w:r w:rsidR="00827E41" w:rsidRPr="00A71E14">
        <w:rPr>
          <w:rFonts w:ascii="Times New Roman" w:eastAsia="Calibri" w:hAnsi="Times New Roman" w:cs="Times New Roman"/>
          <w:sz w:val="28"/>
          <w:szCs w:val="28"/>
          <w:lang w:val="en-ZA"/>
        </w:rPr>
        <w:t>10</w:t>
      </w:r>
      <w:r w:rsidR="000429DB" w:rsidRPr="00A71E14">
        <w:rPr>
          <w:rFonts w:ascii="Times New Roman" w:eastAsia="Calibri" w:hAnsi="Times New Roman" w:cs="Times New Roman"/>
          <w:sz w:val="28"/>
          <w:szCs w:val="28"/>
          <w:lang w:val="en-ZA"/>
        </w:rPr>
        <w:t>, effective from January 2010.</w:t>
      </w:r>
      <w:r w:rsidR="00827E41" w:rsidRPr="00A71E14">
        <w:rPr>
          <w:rFonts w:ascii="Times New Roman" w:eastAsia="Calibri" w:hAnsi="Times New Roman" w:cs="Times New Roman"/>
          <w:sz w:val="28"/>
          <w:szCs w:val="28"/>
          <w:lang w:val="en-ZA"/>
        </w:rPr>
        <w:t xml:space="preserve"> </w:t>
      </w:r>
      <w:r w:rsidR="00722F1F">
        <w:rPr>
          <w:rFonts w:ascii="Times New Roman" w:eastAsia="Calibri" w:hAnsi="Times New Roman" w:cs="Times New Roman"/>
          <w:sz w:val="28"/>
          <w:szCs w:val="28"/>
          <w:lang w:val="en-ZA"/>
        </w:rPr>
        <w:t xml:space="preserve">Both </w:t>
      </w:r>
      <w:r w:rsidR="00D91D26">
        <w:rPr>
          <w:rFonts w:ascii="Times New Roman" w:eastAsia="Calibri" w:hAnsi="Times New Roman" w:cs="Times New Roman"/>
          <w:sz w:val="28"/>
          <w:szCs w:val="28"/>
          <w:lang w:val="en-ZA"/>
        </w:rPr>
        <w:tab/>
      </w:r>
      <w:r w:rsidR="00722F1F">
        <w:rPr>
          <w:rFonts w:ascii="Times New Roman" w:eastAsia="Calibri" w:hAnsi="Times New Roman" w:cs="Times New Roman"/>
          <w:sz w:val="28"/>
          <w:szCs w:val="28"/>
          <w:lang w:val="en-ZA"/>
        </w:rPr>
        <w:t>annexures form part of the Applicant’s founding affidavit.</w:t>
      </w:r>
      <w:r w:rsidR="008710C4">
        <w:rPr>
          <w:rFonts w:ascii="Times New Roman" w:eastAsia="Calibri" w:hAnsi="Times New Roman" w:cs="Times New Roman"/>
          <w:sz w:val="28"/>
          <w:szCs w:val="28"/>
          <w:lang w:val="en-ZA"/>
        </w:rPr>
        <w:t xml:space="preserve"> </w:t>
      </w:r>
    </w:p>
    <w:p w14:paraId="50CA3701" w14:textId="77777777" w:rsidR="00F771ED" w:rsidRDefault="00F771ED" w:rsidP="00F771ED">
      <w:pPr>
        <w:spacing w:after="200"/>
        <w:ind w:left="0"/>
        <w:contextualSpacing/>
        <w:rPr>
          <w:rFonts w:ascii="Times New Roman" w:eastAsia="Calibri" w:hAnsi="Times New Roman" w:cs="Times New Roman"/>
          <w:sz w:val="28"/>
          <w:szCs w:val="28"/>
          <w:lang w:val="en-ZA"/>
        </w:rPr>
      </w:pPr>
    </w:p>
    <w:p w14:paraId="36D3C173" w14:textId="5C0BF65C" w:rsidR="00F771ED" w:rsidRDefault="00F771ED" w:rsidP="005239B7">
      <w:pPr>
        <w:spacing w:after="200"/>
        <w:ind w:left="0"/>
        <w:contextualSpacing/>
        <w:rPr>
          <w:rFonts w:ascii="Times New Roman" w:eastAsia="Calibri" w:hAnsi="Times New Roman" w:cs="Times New Roman"/>
          <w:sz w:val="28"/>
          <w:szCs w:val="28"/>
          <w:lang w:val="en-ZA"/>
        </w:rPr>
      </w:pPr>
      <w:r w:rsidRPr="006009EE">
        <w:rPr>
          <w:rFonts w:ascii="Times New Roman" w:eastAsia="Calibri" w:hAnsi="Times New Roman" w:cs="Times New Roman"/>
          <w:b/>
          <w:bCs/>
          <w:sz w:val="28"/>
          <w:szCs w:val="28"/>
          <w:lang w:val="en-ZA"/>
        </w:rPr>
        <w:t>[4]</w:t>
      </w:r>
      <w:r>
        <w:rPr>
          <w:rFonts w:ascii="Times New Roman" w:eastAsia="Calibri" w:hAnsi="Times New Roman" w:cs="Times New Roman"/>
          <w:sz w:val="28"/>
          <w:szCs w:val="28"/>
          <w:lang w:val="en-ZA"/>
        </w:rPr>
        <w:t xml:space="preserve"> </w:t>
      </w:r>
      <w:r w:rsidR="005239B7">
        <w:rPr>
          <w:rFonts w:ascii="Times New Roman" w:eastAsia="Calibri" w:hAnsi="Times New Roman" w:cs="Times New Roman"/>
          <w:sz w:val="28"/>
          <w:szCs w:val="28"/>
          <w:lang w:val="en-ZA"/>
        </w:rPr>
        <w:tab/>
      </w:r>
      <w:r w:rsidR="002E7105">
        <w:rPr>
          <w:rFonts w:ascii="Times New Roman" w:eastAsia="Calibri" w:hAnsi="Times New Roman" w:cs="Times New Roman"/>
          <w:sz w:val="28"/>
          <w:szCs w:val="28"/>
          <w:lang w:val="en-ZA"/>
        </w:rPr>
        <w:t>It is common cause that before</w:t>
      </w:r>
      <w:r w:rsidR="00A85FF0" w:rsidRPr="00A71E14">
        <w:rPr>
          <w:rFonts w:ascii="Times New Roman" w:eastAsia="Calibri" w:hAnsi="Times New Roman" w:cs="Times New Roman"/>
          <w:sz w:val="28"/>
          <w:szCs w:val="28"/>
          <w:lang w:val="en-ZA"/>
        </w:rPr>
        <w:t xml:space="preserve"> the Applicant was appointed as the </w:t>
      </w:r>
      <w:r w:rsidR="00D91D26">
        <w:rPr>
          <w:rFonts w:ascii="Times New Roman" w:eastAsia="Calibri" w:hAnsi="Times New Roman" w:cs="Times New Roman"/>
          <w:sz w:val="28"/>
          <w:szCs w:val="28"/>
          <w:lang w:val="en-ZA"/>
        </w:rPr>
        <w:tab/>
      </w:r>
      <w:r w:rsidR="00D91D26">
        <w:rPr>
          <w:rFonts w:ascii="Times New Roman" w:eastAsia="Calibri" w:hAnsi="Times New Roman" w:cs="Times New Roman"/>
          <w:sz w:val="28"/>
          <w:szCs w:val="28"/>
          <w:lang w:val="en-ZA"/>
        </w:rPr>
        <w:tab/>
      </w:r>
      <w:r w:rsidR="00A85FF0" w:rsidRPr="00A71E14">
        <w:rPr>
          <w:rFonts w:ascii="Times New Roman" w:eastAsia="Calibri" w:hAnsi="Times New Roman" w:cs="Times New Roman"/>
          <w:sz w:val="28"/>
          <w:szCs w:val="28"/>
          <w:lang w:val="en-ZA"/>
        </w:rPr>
        <w:t xml:space="preserve">Educational Secretary, she was employed as a </w:t>
      </w:r>
      <w:r w:rsidR="00EC42E1" w:rsidRPr="00A71E14">
        <w:rPr>
          <w:rFonts w:ascii="Times New Roman" w:eastAsia="Calibri" w:hAnsi="Times New Roman" w:cs="Times New Roman"/>
          <w:sz w:val="28"/>
          <w:szCs w:val="28"/>
          <w:lang w:val="en-ZA"/>
        </w:rPr>
        <w:t>t</w:t>
      </w:r>
      <w:r w:rsidR="00A85FF0" w:rsidRPr="00A71E14">
        <w:rPr>
          <w:rFonts w:ascii="Times New Roman" w:eastAsia="Calibri" w:hAnsi="Times New Roman" w:cs="Times New Roman"/>
          <w:sz w:val="28"/>
          <w:szCs w:val="28"/>
          <w:lang w:val="en-ZA"/>
        </w:rPr>
        <w:t xml:space="preserve">eacher. </w:t>
      </w:r>
      <w:r w:rsidR="00722F1F">
        <w:rPr>
          <w:rFonts w:ascii="Times New Roman" w:eastAsia="Calibri" w:hAnsi="Times New Roman" w:cs="Times New Roman"/>
          <w:sz w:val="28"/>
          <w:szCs w:val="28"/>
          <w:lang w:val="en-ZA"/>
        </w:rPr>
        <w:t>However, i</w:t>
      </w:r>
      <w:r w:rsidR="00A85FF0" w:rsidRPr="00E63563">
        <w:rPr>
          <w:rFonts w:ascii="Times New Roman" w:eastAsia="Calibri" w:hAnsi="Times New Roman" w:cs="Times New Roman"/>
          <w:sz w:val="28"/>
          <w:szCs w:val="28"/>
          <w:lang w:val="en-ZA"/>
        </w:rPr>
        <w:t xml:space="preserve">n terms </w:t>
      </w:r>
      <w:r w:rsidR="00D91D26">
        <w:rPr>
          <w:rFonts w:ascii="Times New Roman" w:eastAsia="Calibri" w:hAnsi="Times New Roman" w:cs="Times New Roman"/>
          <w:sz w:val="28"/>
          <w:szCs w:val="28"/>
          <w:lang w:val="en-ZA"/>
        </w:rPr>
        <w:tab/>
      </w:r>
      <w:r w:rsidR="00A85FF0" w:rsidRPr="00E63563">
        <w:rPr>
          <w:rFonts w:ascii="Times New Roman" w:eastAsia="Calibri" w:hAnsi="Times New Roman" w:cs="Times New Roman"/>
          <w:sz w:val="28"/>
          <w:szCs w:val="28"/>
          <w:lang w:val="en-ZA"/>
        </w:rPr>
        <w:t xml:space="preserve">of </w:t>
      </w:r>
      <w:r w:rsidR="00207A45" w:rsidRPr="00E63563">
        <w:rPr>
          <w:rFonts w:ascii="Times New Roman" w:eastAsia="Calibri" w:hAnsi="Times New Roman" w:cs="Times New Roman"/>
          <w:b/>
          <w:bCs/>
          <w:sz w:val="28"/>
          <w:szCs w:val="28"/>
          <w:lang w:val="en-ZA"/>
        </w:rPr>
        <w:t>RM2</w:t>
      </w:r>
      <w:r w:rsidR="00A85FF0" w:rsidRPr="00E63563">
        <w:rPr>
          <w:rFonts w:ascii="Times New Roman" w:eastAsia="Calibri" w:hAnsi="Times New Roman" w:cs="Times New Roman"/>
          <w:sz w:val="28"/>
          <w:szCs w:val="28"/>
          <w:lang w:val="en-ZA"/>
        </w:rPr>
        <w:t xml:space="preserve">, the Applicant’s contract with the Teaching Service was </w:t>
      </w:r>
      <w:r w:rsidR="00D91D26">
        <w:rPr>
          <w:rFonts w:ascii="Times New Roman" w:eastAsia="Calibri" w:hAnsi="Times New Roman" w:cs="Times New Roman"/>
          <w:sz w:val="28"/>
          <w:szCs w:val="28"/>
          <w:lang w:val="en-ZA"/>
        </w:rPr>
        <w:tab/>
      </w:r>
      <w:r w:rsidR="00A85FF0" w:rsidRPr="00E63563">
        <w:rPr>
          <w:rFonts w:ascii="Times New Roman" w:eastAsia="Calibri" w:hAnsi="Times New Roman" w:cs="Times New Roman"/>
          <w:sz w:val="28"/>
          <w:szCs w:val="28"/>
          <w:lang w:val="en-ZA"/>
        </w:rPr>
        <w:t>terminated just before she was appointed as the Educational Secretary</w:t>
      </w:r>
      <w:r w:rsidR="00E63563" w:rsidRPr="00E63563">
        <w:rPr>
          <w:rFonts w:ascii="Times New Roman" w:eastAsia="Calibri" w:hAnsi="Times New Roman" w:cs="Times New Roman"/>
          <w:sz w:val="28"/>
          <w:szCs w:val="28"/>
          <w:lang w:val="en-ZA"/>
        </w:rPr>
        <w:t xml:space="preserve">. </w:t>
      </w:r>
      <w:r w:rsidR="00D91D26">
        <w:rPr>
          <w:rFonts w:ascii="Times New Roman" w:eastAsia="Calibri" w:hAnsi="Times New Roman" w:cs="Times New Roman"/>
          <w:sz w:val="28"/>
          <w:szCs w:val="28"/>
          <w:lang w:val="en-ZA"/>
        </w:rPr>
        <w:tab/>
      </w:r>
      <w:r w:rsidR="00E63563" w:rsidRPr="00E63563">
        <w:rPr>
          <w:rFonts w:ascii="Times New Roman" w:eastAsia="Calibri" w:hAnsi="Times New Roman" w:cs="Times New Roman"/>
          <w:sz w:val="28"/>
          <w:szCs w:val="28"/>
          <w:lang w:val="en-ZA"/>
        </w:rPr>
        <w:t xml:space="preserve">According to </w:t>
      </w:r>
      <w:r w:rsidR="00E63563" w:rsidRPr="00E63563">
        <w:rPr>
          <w:rFonts w:ascii="Times New Roman" w:eastAsia="Calibri" w:hAnsi="Times New Roman" w:cs="Times New Roman"/>
          <w:b/>
          <w:bCs/>
          <w:sz w:val="28"/>
          <w:szCs w:val="28"/>
          <w:lang w:val="en-ZA"/>
        </w:rPr>
        <w:t>RM2</w:t>
      </w:r>
      <w:r w:rsidR="00A85FF0" w:rsidRPr="00E63563">
        <w:rPr>
          <w:rFonts w:ascii="Times New Roman" w:eastAsia="Calibri" w:hAnsi="Times New Roman" w:cs="Times New Roman"/>
          <w:b/>
          <w:bCs/>
          <w:sz w:val="28"/>
          <w:szCs w:val="28"/>
          <w:lang w:val="en-ZA"/>
        </w:rPr>
        <w:t xml:space="preserve"> </w:t>
      </w:r>
      <w:r w:rsidR="00E63563" w:rsidRPr="00E63563">
        <w:rPr>
          <w:rFonts w:ascii="Times New Roman" w:eastAsia="Calibri" w:hAnsi="Times New Roman" w:cs="Times New Roman"/>
          <w:sz w:val="28"/>
          <w:szCs w:val="28"/>
          <w:lang w:val="en-ZA"/>
        </w:rPr>
        <w:t xml:space="preserve">the Applicant </w:t>
      </w:r>
      <w:r w:rsidR="00207A45" w:rsidRPr="00E63563">
        <w:rPr>
          <w:rFonts w:ascii="Times New Roman" w:eastAsia="Calibri" w:hAnsi="Times New Roman" w:cs="Times New Roman"/>
          <w:sz w:val="28"/>
          <w:szCs w:val="28"/>
          <w:lang w:val="en-ZA"/>
        </w:rPr>
        <w:t xml:space="preserve">would </w:t>
      </w:r>
      <w:r w:rsidR="00A85FF0" w:rsidRPr="00E63563">
        <w:rPr>
          <w:rFonts w:ascii="Times New Roman" w:eastAsia="Calibri" w:hAnsi="Times New Roman" w:cs="Times New Roman"/>
          <w:sz w:val="28"/>
          <w:szCs w:val="28"/>
          <w:lang w:val="en-ZA"/>
        </w:rPr>
        <w:t xml:space="preserve">have to sign a new contract </w:t>
      </w:r>
      <w:r w:rsidR="00E63563" w:rsidRPr="00E63563">
        <w:rPr>
          <w:rFonts w:ascii="Times New Roman" w:eastAsia="Calibri" w:hAnsi="Times New Roman" w:cs="Times New Roman"/>
          <w:sz w:val="28"/>
          <w:szCs w:val="28"/>
          <w:lang w:val="en-ZA"/>
        </w:rPr>
        <w:t xml:space="preserve">as </w:t>
      </w:r>
      <w:r w:rsidR="00D91D26">
        <w:rPr>
          <w:rFonts w:ascii="Times New Roman" w:eastAsia="Calibri" w:hAnsi="Times New Roman" w:cs="Times New Roman"/>
          <w:sz w:val="28"/>
          <w:szCs w:val="28"/>
          <w:lang w:val="en-ZA"/>
        </w:rPr>
        <w:lastRenderedPageBreak/>
        <w:tab/>
      </w:r>
      <w:r w:rsidR="00E63563" w:rsidRPr="00E63563">
        <w:rPr>
          <w:rFonts w:ascii="Times New Roman" w:eastAsia="Calibri" w:hAnsi="Times New Roman" w:cs="Times New Roman"/>
          <w:sz w:val="28"/>
          <w:szCs w:val="28"/>
          <w:lang w:val="en-ZA"/>
        </w:rPr>
        <w:t xml:space="preserve">the (Educational Secretary) </w:t>
      </w:r>
      <w:r w:rsidR="00A85FF0" w:rsidRPr="00E63563">
        <w:rPr>
          <w:rFonts w:ascii="Times New Roman" w:eastAsia="Calibri" w:hAnsi="Times New Roman" w:cs="Times New Roman"/>
          <w:sz w:val="28"/>
          <w:szCs w:val="28"/>
          <w:lang w:val="en-ZA"/>
        </w:rPr>
        <w:t xml:space="preserve">under the new </w:t>
      </w:r>
      <w:r w:rsidR="00A85FF0" w:rsidRPr="008A0A6C">
        <w:rPr>
          <w:rFonts w:ascii="Times New Roman" w:eastAsia="Calibri" w:hAnsi="Times New Roman" w:cs="Times New Roman"/>
          <w:b/>
          <w:bCs/>
          <w:sz w:val="28"/>
          <w:szCs w:val="28"/>
          <w:lang w:val="en-ZA"/>
        </w:rPr>
        <w:t>Education Act</w:t>
      </w:r>
      <w:r w:rsidR="00001924">
        <w:rPr>
          <w:rFonts w:ascii="Times New Roman" w:eastAsia="Calibri" w:hAnsi="Times New Roman" w:cs="Times New Roman"/>
          <w:b/>
          <w:bCs/>
          <w:sz w:val="28"/>
          <w:szCs w:val="28"/>
          <w:lang w:val="en-ZA"/>
        </w:rPr>
        <w:t xml:space="preserve"> </w:t>
      </w:r>
      <w:r w:rsidR="00001924">
        <w:rPr>
          <w:rFonts w:ascii="Times New Roman" w:eastAsia="Calibri" w:hAnsi="Times New Roman" w:cs="Times New Roman"/>
          <w:sz w:val="28"/>
          <w:szCs w:val="28"/>
          <w:lang w:val="en-ZA"/>
        </w:rPr>
        <w:t xml:space="preserve">(hereinafter </w:t>
      </w:r>
      <w:r w:rsidR="00D91D26">
        <w:rPr>
          <w:rFonts w:ascii="Times New Roman" w:eastAsia="Calibri" w:hAnsi="Times New Roman" w:cs="Times New Roman"/>
          <w:sz w:val="28"/>
          <w:szCs w:val="28"/>
          <w:lang w:val="en-ZA"/>
        </w:rPr>
        <w:tab/>
      </w:r>
      <w:r w:rsidR="00001924">
        <w:rPr>
          <w:rFonts w:ascii="Times New Roman" w:eastAsia="Calibri" w:hAnsi="Times New Roman" w:cs="Times New Roman"/>
          <w:sz w:val="28"/>
          <w:szCs w:val="28"/>
          <w:lang w:val="en-ZA"/>
        </w:rPr>
        <w:t xml:space="preserve">referred to as the </w:t>
      </w:r>
      <w:r w:rsidR="00001924" w:rsidRPr="009E014F">
        <w:rPr>
          <w:rFonts w:ascii="Times New Roman" w:eastAsia="Calibri" w:hAnsi="Times New Roman" w:cs="Times New Roman"/>
          <w:b/>
          <w:bCs/>
          <w:sz w:val="28"/>
          <w:szCs w:val="28"/>
          <w:lang w:val="en-ZA"/>
        </w:rPr>
        <w:t>new Act</w:t>
      </w:r>
      <w:r w:rsidR="00001924">
        <w:rPr>
          <w:rFonts w:ascii="Times New Roman" w:eastAsia="Calibri" w:hAnsi="Times New Roman" w:cs="Times New Roman"/>
          <w:sz w:val="28"/>
          <w:szCs w:val="28"/>
          <w:lang w:val="en-ZA"/>
        </w:rPr>
        <w:t>)</w:t>
      </w:r>
      <w:r w:rsidR="00207A45" w:rsidRPr="00E63563">
        <w:rPr>
          <w:rFonts w:ascii="Times New Roman" w:eastAsia="Calibri" w:hAnsi="Times New Roman" w:cs="Times New Roman"/>
          <w:sz w:val="28"/>
          <w:szCs w:val="28"/>
          <w:lang w:val="en-ZA"/>
        </w:rPr>
        <w:t>.</w:t>
      </w:r>
      <w:r w:rsidR="00207A45" w:rsidRPr="00E63563">
        <w:rPr>
          <w:rStyle w:val="FootnoteReference"/>
          <w:rFonts w:ascii="Times New Roman" w:eastAsia="Calibri" w:hAnsi="Times New Roman" w:cs="Times New Roman"/>
          <w:sz w:val="28"/>
          <w:szCs w:val="28"/>
          <w:lang w:val="en-ZA"/>
        </w:rPr>
        <w:footnoteReference w:id="2"/>
      </w:r>
      <w:r w:rsidR="00A85FF0" w:rsidRPr="00F771ED">
        <w:rPr>
          <w:rFonts w:ascii="Times New Roman" w:eastAsia="Calibri" w:hAnsi="Times New Roman" w:cs="Times New Roman"/>
          <w:sz w:val="28"/>
          <w:szCs w:val="28"/>
          <w:lang w:val="en-ZA"/>
        </w:rPr>
        <w:t xml:space="preserve">  </w:t>
      </w:r>
    </w:p>
    <w:p w14:paraId="4C4EB050" w14:textId="77777777" w:rsidR="00F771ED" w:rsidRDefault="00F771ED" w:rsidP="00F771ED">
      <w:pPr>
        <w:spacing w:line="360" w:lineRule="auto"/>
        <w:ind w:left="490"/>
        <w:rPr>
          <w:rFonts w:ascii="Times New Roman" w:eastAsia="Calibri" w:hAnsi="Times New Roman" w:cs="Times New Roman"/>
          <w:sz w:val="28"/>
          <w:szCs w:val="28"/>
          <w:lang w:val="en-ZA"/>
        </w:rPr>
      </w:pPr>
    </w:p>
    <w:p w14:paraId="3E28D8A2" w14:textId="63A6AD51" w:rsidR="00E15470" w:rsidRDefault="00F771ED" w:rsidP="005239B7">
      <w:pPr>
        <w:ind w:left="0"/>
        <w:rPr>
          <w:rFonts w:ascii="Times New Roman" w:eastAsia="Calibri" w:hAnsi="Times New Roman" w:cs="Times New Roman"/>
          <w:sz w:val="28"/>
          <w:szCs w:val="28"/>
          <w:lang w:val="en-ZA"/>
        </w:rPr>
      </w:pPr>
      <w:r w:rsidRPr="00F771ED">
        <w:rPr>
          <w:rFonts w:ascii="Times New Roman" w:eastAsia="Calibri" w:hAnsi="Times New Roman" w:cs="Times New Roman"/>
          <w:b/>
          <w:bCs/>
          <w:sz w:val="28"/>
          <w:szCs w:val="28"/>
          <w:lang w:val="en-ZA"/>
        </w:rPr>
        <w:t>[</w:t>
      </w:r>
      <w:r w:rsidR="00E53C9F">
        <w:rPr>
          <w:rFonts w:ascii="Times New Roman" w:eastAsia="Calibri" w:hAnsi="Times New Roman" w:cs="Times New Roman"/>
          <w:b/>
          <w:bCs/>
          <w:sz w:val="28"/>
          <w:szCs w:val="28"/>
          <w:lang w:val="en-ZA"/>
        </w:rPr>
        <w:t>5</w:t>
      </w:r>
      <w:r w:rsidRPr="00F771ED">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 xml:space="preserve"> </w:t>
      </w:r>
      <w:r w:rsidR="005239B7">
        <w:rPr>
          <w:rFonts w:ascii="Times New Roman" w:eastAsia="Calibri" w:hAnsi="Times New Roman" w:cs="Times New Roman"/>
          <w:sz w:val="28"/>
          <w:szCs w:val="28"/>
          <w:lang w:val="en-ZA"/>
        </w:rPr>
        <w:tab/>
      </w:r>
      <w:r w:rsidR="006338EA">
        <w:rPr>
          <w:rFonts w:ascii="Times New Roman" w:eastAsia="Calibri" w:hAnsi="Times New Roman" w:cs="Times New Roman"/>
          <w:sz w:val="28"/>
          <w:szCs w:val="28"/>
          <w:lang w:val="en-ZA"/>
        </w:rPr>
        <w:t>T</w:t>
      </w:r>
      <w:r w:rsidR="00A85FF0" w:rsidRPr="00A85FF0">
        <w:rPr>
          <w:rFonts w:ascii="Times New Roman" w:eastAsia="Calibri" w:hAnsi="Times New Roman" w:cs="Times New Roman"/>
          <w:sz w:val="28"/>
          <w:szCs w:val="28"/>
          <w:lang w:val="en-ZA"/>
        </w:rPr>
        <w:t xml:space="preserve">he Applicant </w:t>
      </w:r>
      <w:r w:rsidR="00917C4A" w:rsidRPr="009C2B39">
        <w:rPr>
          <w:rFonts w:ascii="Times New Roman" w:eastAsia="Calibri" w:hAnsi="Times New Roman" w:cs="Times New Roman"/>
          <w:sz w:val="28"/>
          <w:szCs w:val="28"/>
          <w:lang w:val="en-ZA"/>
        </w:rPr>
        <w:t>performed</w:t>
      </w:r>
      <w:r w:rsidR="00A85FF0" w:rsidRPr="00A85FF0">
        <w:rPr>
          <w:rFonts w:ascii="Times New Roman" w:eastAsia="Calibri" w:hAnsi="Times New Roman" w:cs="Times New Roman"/>
          <w:sz w:val="28"/>
          <w:szCs w:val="28"/>
          <w:lang w:val="en-ZA"/>
        </w:rPr>
        <w:t xml:space="preserve"> her duties </w:t>
      </w:r>
      <w:r w:rsidR="00917C4A" w:rsidRPr="009C2B39">
        <w:rPr>
          <w:rFonts w:ascii="Times New Roman" w:eastAsia="Calibri" w:hAnsi="Times New Roman" w:cs="Times New Roman"/>
          <w:sz w:val="28"/>
          <w:szCs w:val="28"/>
          <w:lang w:val="en-ZA"/>
        </w:rPr>
        <w:t xml:space="preserve">as the Educational Secretary </w:t>
      </w:r>
      <w:r w:rsidR="00D91D26">
        <w:rPr>
          <w:rFonts w:ascii="Times New Roman" w:eastAsia="Calibri" w:hAnsi="Times New Roman" w:cs="Times New Roman"/>
          <w:sz w:val="28"/>
          <w:szCs w:val="28"/>
          <w:lang w:val="en-ZA"/>
        </w:rPr>
        <w:tab/>
      </w:r>
      <w:r w:rsidR="00917C4A" w:rsidRPr="009C2B39">
        <w:rPr>
          <w:rFonts w:ascii="Times New Roman" w:eastAsia="Calibri" w:hAnsi="Times New Roman" w:cs="Times New Roman"/>
          <w:sz w:val="28"/>
          <w:szCs w:val="28"/>
          <w:lang w:val="en-ZA"/>
        </w:rPr>
        <w:t>for 1</w:t>
      </w:r>
      <w:r w:rsidR="00917C4A" w:rsidRPr="009C2B39">
        <w:rPr>
          <w:rFonts w:ascii="Times New Roman" w:eastAsia="Calibri" w:hAnsi="Times New Roman" w:cs="Times New Roman"/>
          <w:sz w:val="28"/>
          <w:szCs w:val="28"/>
          <w:vertAlign w:val="superscript"/>
          <w:lang w:val="en-ZA"/>
        </w:rPr>
        <w:t>st</w:t>
      </w:r>
      <w:r w:rsidR="00917C4A" w:rsidRPr="009C2B39">
        <w:rPr>
          <w:rFonts w:ascii="Times New Roman" w:eastAsia="Calibri" w:hAnsi="Times New Roman" w:cs="Times New Roman"/>
          <w:sz w:val="28"/>
          <w:szCs w:val="28"/>
          <w:lang w:val="en-ZA"/>
        </w:rPr>
        <w:t xml:space="preserve"> Respondent from </w:t>
      </w:r>
      <w:r w:rsidR="00A85FF0" w:rsidRPr="00A85FF0">
        <w:rPr>
          <w:rFonts w:ascii="Times New Roman" w:eastAsia="Calibri" w:hAnsi="Times New Roman" w:cs="Times New Roman"/>
          <w:bCs/>
          <w:sz w:val="28"/>
          <w:szCs w:val="28"/>
          <w:lang w:val="en-ZA"/>
        </w:rPr>
        <w:t>January 2010</w:t>
      </w:r>
      <w:r w:rsidR="00A85FF0" w:rsidRPr="00A85FF0">
        <w:rPr>
          <w:rFonts w:ascii="Times New Roman" w:eastAsia="Calibri" w:hAnsi="Times New Roman" w:cs="Times New Roman"/>
          <w:sz w:val="28"/>
          <w:szCs w:val="28"/>
          <w:lang w:val="en-ZA"/>
        </w:rPr>
        <w:t xml:space="preserve"> until she was suspended </w:t>
      </w:r>
      <w:r w:rsidR="00A71E14" w:rsidRPr="00A85FF0">
        <w:rPr>
          <w:rFonts w:ascii="Times New Roman" w:eastAsia="Calibri" w:hAnsi="Times New Roman" w:cs="Times New Roman"/>
          <w:sz w:val="28"/>
          <w:szCs w:val="28"/>
          <w:lang w:val="en-ZA"/>
        </w:rPr>
        <w:t>with pay</w:t>
      </w:r>
      <w:r w:rsidR="0097205E">
        <w:rPr>
          <w:rFonts w:ascii="Times New Roman" w:eastAsia="Calibri" w:hAnsi="Times New Roman" w:cs="Times New Roman"/>
          <w:sz w:val="28"/>
          <w:szCs w:val="28"/>
          <w:lang w:val="en-ZA"/>
        </w:rPr>
        <w:t xml:space="preserve"> </w:t>
      </w:r>
      <w:r w:rsidR="00D91D26">
        <w:rPr>
          <w:rFonts w:ascii="Times New Roman" w:eastAsia="Calibri" w:hAnsi="Times New Roman" w:cs="Times New Roman"/>
          <w:sz w:val="28"/>
          <w:szCs w:val="28"/>
          <w:lang w:val="en-ZA"/>
        </w:rPr>
        <w:tab/>
      </w:r>
      <w:r w:rsidR="0097205E">
        <w:rPr>
          <w:rFonts w:ascii="Times New Roman" w:eastAsia="Calibri" w:hAnsi="Times New Roman" w:cs="Times New Roman"/>
          <w:sz w:val="28"/>
          <w:szCs w:val="28"/>
          <w:lang w:val="en-ZA"/>
        </w:rPr>
        <w:t xml:space="preserve">and </w:t>
      </w:r>
      <w:r w:rsidR="0030182B">
        <w:rPr>
          <w:rFonts w:ascii="Times New Roman" w:eastAsia="Calibri" w:hAnsi="Times New Roman" w:cs="Times New Roman"/>
          <w:sz w:val="28"/>
          <w:szCs w:val="28"/>
          <w:lang w:val="en-ZA"/>
        </w:rPr>
        <w:t xml:space="preserve">with immediate effect, </w:t>
      </w:r>
      <w:r w:rsidR="00923C83">
        <w:rPr>
          <w:rFonts w:ascii="Times New Roman" w:eastAsia="Calibri" w:hAnsi="Times New Roman" w:cs="Times New Roman"/>
          <w:sz w:val="28"/>
          <w:szCs w:val="28"/>
          <w:lang w:val="en-ZA"/>
        </w:rPr>
        <w:t xml:space="preserve">and </w:t>
      </w:r>
      <w:r w:rsidR="00E15470">
        <w:rPr>
          <w:rFonts w:ascii="Times New Roman" w:eastAsia="Calibri" w:hAnsi="Times New Roman" w:cs="Times New Roman"/>
          <w:sz w:val="28"/>
          <w:szCs w:val="28"/>
          <w:lang w:val="en-ZA"/>
        </w:rPr>
        <w:t xml:space="preserve">subsequently </w:t>
      </w:r>
      <w:r w:rsidR="00923C83">
        <w:rPr>
          <w:rFonts w:ascii="Times New Roman" w:eastAsia="Calibri" w:hAnsi="Times New Roman" w:cs="Times New Roman"/>
          <w:sz w:val="28"/>
          <w:szCs w:val="28"/>
          <w:lang w:val="en-ZA"/>
        </w:rPr>
        <w:t>dismissed</w:t>
      </w:r>
      <w:r w:rsidR="00751AA8">
        <w:rPr>
          <w:rFonts w:ascii="Times New Roman" w:eastAsia="Calibri" w:hAnsi="Times New Roman" w:cs="Times New Roman"/>
          <w:sz w:val="28"/>
          <w:szCs w:val="28"/>
          <w:lang w:val="en-ZA"/>
        </w:rPr>
        <w:t xml:space="preserve"> </w:t>
      </w:r>
      <w:r w:rsidR="0030182B">
        <w:rPr>
          <w:rFonts w:ascii="Times New Roman" w:eastAsia="Calibri" w:hAnsi="Times New Roman" w:cs="Times New Roman"/>
          <w:sz w:val="28"/>
          <w:szCs w:val="28"/>
          <w:lang w:val="en-ZA"/>
        </w:rPr>
        <w:t>in 2017</w:t>
      </w:r>
      <w:r w:rsidR="00923C83">
        <w:rPr>
          <w:rFonts w:ascii="Times New Roman" w:eastAsia="Calibri" w:hAnsi="Times New Roman" w:cs="Times New Roman"/>
          <w:sz w:val="28"/>
          <w:szCs w:val="28"/>
          <w:lang w:val="en-ZA"/>
        </w:rPr>
        <w:t>.</w:t>
      </w:r>
      <w:r w:rsidR="008A0A6C">
        <w:rPr>
          <w:rStyle w:val="FootnoteReference"/>
          <w:rFonts w:ascii="Times New Roman" w:eastAsia="Calibri" w:hAnsi="Times New Roman" w:cs="Times New Roman"/>
          <w:sz w:val="28"/>
          <w:szCs w:val="28"/>
          <w:lang w:val="en-ZA"/>
        </w:rPr>
        <w:footnoteReference w:id="3"/>
      </w:r>
      <w:r w:rsidR="003776D3">
        <w:rPr>
          <w:rFonts w:ascii="Times New Roman" w:eastAsia="Calibri" w:hAnsi="Times New Roman" w:cs="Times New Roman"/>
          <w:sz w:val="28"/>
          <w:szCs w:val="28"/>
          <w:lang w:val="en-ZA"/>
        </w:rPr>
        <w:t xml:space="preserve"> </w:t>
      </w:r>
      <w:r w:rsidR="00541780">
        <w:rPr>
          <w:rFonts w:ascii="Times New Roman" w:eastAsia="Calibri" w:hAnsi="Times New Roman" w:cs="Times New Roman"/>
          <w:sz w:val="28"/>
          <w:szCs w:val="28"/>
          <w:lang w:val="en-ZA"/>
        </w:rPr>
        <w:t xml:space="preserve">The </w:t>
      </w:r>
      <w:r w:rsidR="00D91D26">
        <w:rPr>
          <w:rFonts w:ascii="Times New Roman" w:eastAsia="Calibri" w:hAnsi="Times New Roman" w:cs="Times New Roman"/>
          <w:sz w:val="28"/>
          <w:szCs w:val="28"/>
          <w:lang w:val="en-ZA"/>
        </w:rPr>
        <w:tab/>
      </w:r>
      <w:r w:rsidR="00541780">
        <w:rPr>
          <w:rFonts w:ascii="Times New Roman" w:eastAsia="Calibri" w:hAnsi="Times New Roman" w:cs="Times New Roman"/>
          <w:sz w:val="28"/>
          <w:szCs w:val="28"/>
          <w:lang w:val="en-ZA"/>
        </w:rPr>
        <w:t>applicant relied on</w:t>
      </w:r>
      <w:r w:rsidR="00702914">
        <w:rPr>
          <w:rFonts w:ascii="Times New Roman" w:eastAsia="Calibri" w:hAnsi="Times New Roman" w:cs="Times New Roman"/>
          <w:sz w:val="28"/>
          <w:szCs w:val="28"/>
          <w:lang w:val="en-ZA"/>
        </w:rPr>
        <w:t xml:space="preserve"> </w:t>
      </w:r>
      <w:r w:rsidR="00541780" w:rsidRPr="00541780">
        <w:rPr>
          <w:rFonts w:ascii="Times New Roman" w:eastAsia="Calibri" w:hAnsi="Times New Roman" w:cs="Times New Roman"/>
          <w:b/>
          <w:bCs/>
          <w:sz w:val="28"/>
          <w:szCs w:val="28"/>
          <w:lang w:val="en-ZA"/>
        </w:rPr>
        <w:t>Annexures RM4 and RM5</w:t>
      </w:r>
      <w:r w:rsidR="00541780">
        <w:rPr>
          <w:rFonts w:ascii="Times New Roman" w:eastAsia="Calibri" w:hAnsi="Times New Roman" w:cs="Times New Roman"/>
          <w:sz w:val="28"/>
          <w:szCs w:val="28"/>
          <w:lang w:val="en-ZA"/>
        </w:rPr>
        <w:t xml:space="preserve"> attached to her founding </w:t>
      </w:r>
      <w:r w:rsidR="00D91D26">
        <w:rPr>
          <w:rFonts w:ascii="Times New Roman" w:eastAsia="Calibri" w:hAnsi="Times New Roman" w:cs="Times New Roman"/>
          <w:sz w:val="28"/>
          <w:szCs w:val="28"/>
          <w:lang w:val="en-ZA"/>
        </w:rPr>
        <w:tab/>
      </w:r>
      <w:r w:rsidR="00541780">
        <w:rPr>
          <w:rFonts w:ascii="Times New Roman" w:eastAsia="Calibri" w:hAnsi="Times New Roman" w:cs="Times New Roman"/>
          <w:sz w:val="28"/>
          <w:szCs w:val="28"/>
          <w:lang w:val="en-ZA"/>
        </w:rPr>
        <w:t>affidavit as proof of her dismissal.</w:t>
      </w:r>
      <w:r w:rsidR="001550AF">
        <w:rPr>
          <w:rFonts w:ascii="Times New Roman" w:eastAsia="Calibri" w:hAnsi="Times New Roman" w:cs="Times New Roman"/>
          <w:sz w:val="28"/>
          <w:szCs w:val="28"/>
          <w:lang w:val="en-ZA"/>
        </w:rPr>
        <w:t xml:space="preserve"> </w:t>
      </w:r>
    </w:p>
    <w:p w14:paraId="15EDE6FF" w14:textId="77777777" w:rsidR="00E15470" w:rsidRDefault="00E15470" w:rsidP="0054069B">
      <w:pPr>
        <w:ind w:left="490"/>
        <w:rPr>
          <w:rFonts w:ascii="Times New Roman" w:eastAsia="Calibri" w:hAnsi="Times New Roman" w:cs="Times New Roman"/>
          <w:sz w:val="28"/>
          <w:szCs w:val="28"/>
          <w:lang w:val="en-ZA"/>
        </w:rPr>
      </w:pPr>
    </w:p>
    <w:p w14:paraId="2F5D1BE7" w14:textId="0B3D616C" w:rsidR="00A71E14" w:rsidRPr="001A2EFF" w:rsidRDefault="00E15470" w:rsidP="005239B7">
      <w:pPr>
        <w:ind w:left="0"/>
        <w:rPr>
          <w:rFonts w:ascii="Times New Roman" w:eastAsia="Calibri" w:hAnsi="Times New Roman" w:cs="Times New Roman"/>
          <w:sz w:val="28"/>
          <w:szCs w:val="28"/>
          <w:lang w:val="en-ZA"/>
        </w:rPr>
      </w:pPr>
      <w:r w:rsidRPr="00322E94">
        <w:rPr>
          <w:rFonts w:ascii="Times New Roman" w:eastAsia="Calibri" w:hAnsi="Times New Roman" w:cs="Times New Roman"/>
          <w:b/>
          <w:bCs/>
          <w:sz w:val="28"/>
          <w:szCs w:val="28"/>
          <w:lang w:val="en-ZA"/>
        </w:rPr>
        <w:t>[6]</w:t>
      </w:r>
      <w:r>
        <w:rPr>
          <w:rFonts w:ascii="Times New Roman" w:eastAsia="Calibri" w:hAnsi="Times New Roman" w:cs="Times New Roman"/>
          <w:sz w:val="28"/>
          <w:szCs w:val="28"/>
          <w:lang w:val="en-ZA"/>
        </w:rPr>
        <w:t xml:space="preserve"> </w:t>
      </w:r>
      <w:r w:rsidR="005239B7">
        <w:rPr>
          <w:rFonts w:ascii="Times New Roman" w:eastAsia="Calibri" w:hAnsi="Times New Roman" w:cs="Times New Roman"/>
          <w:sz w:val="28"/>
          <w:szCs w:val="28"/>
          <w:lang w:val="en-ZA"/>
        </w:rPr>
        <w:tab/>
      </w:r>
      <w:r w:rsidR="00322E94">
        <w:rPr>
          <w:rFonts w:ascii="Times New Roman" w:eastAsia="Calibri" w:hAnsi="Times New Roman" w:cs="Times New Roman"/>
          <w:sz w:val="28"/>
          <w:szCs w:val="28"/>
          <w:lang w:val="en-ZA"/>
        </w:rPr>
        <w:t>Immediately following her dismissal, s</w:t>
      </w:r>
      <w:r w:rsidR="007F0F67">
        <w:rPr>
          <w:rFonts w:ascii="Times New Roman" w:eastAsia="Calibri" w:hAnsi="Times New Roman" w:cs="Times New Roman"/>
          <w:sz w:val="28"/>
          <w:szCs w:val="28"/>
          <w:lang w:val="en-ZA"/>
        </w:rPr>
        <w:t xml:space="preserve">he </w:t>
      </w:r>
      <w:r>
        <w:rPr>
          <w:rFonts w:ascii="Times New Roman" w:eastAsia="Calibri" w:hAnsi="Times New Roman" w:cs="Times New Roman"/>
          <w:sz w:val="28"/>
          <w:szCs w:val="28"/>
        </w:rPr>
        <w:t>challenged the 1</w:t>
      </w:r>
      <w:r w:rsidRPr="00D535F0">
        <w:rPr>
          <w:rFonts w:ascii="Times New Roman" w:eastAsia="Calibri" w:hAnsi="Times New Roman" w:cs="Times New Roman"/>
          <w:sz w:val="28"/>
          <w:szCs w:val="28"/>
          <w:vertAlign w:val="superscript"/>
        </w:rPr>
        <w:t>st</w:t>
      </w:r>
      <w:r>
        <w:rPr>
          <w:rFonts w:ascii="Times New Roman" w:eastAsia="Calibri" w:hAnsi="Times New Roman" w:cs="Times New Roman"/>
          <w:sz w:val="28"/>
          <w:szCs w:val="28"/>
        </w:rPr>
        <w:t xml:space="preserve"> and 2</w:t>
      </w:r>
      <w:r w:rsidRPr="00D535F0">
        <w:rPr>
          <w:rFonts w:ascii="Times New Roman" w:eastAsia="Calibri" w:hAnsi="Times New Roman" w:cs="Times New Roman"/>
          <w:sz w:val="28"/>
          <w:szCs w:val="28"/>
          <w:vertAlign w:val="superscript"/>
        </w:rPr>
        <w:t>nd</w:t>
      </w:r>
      <w:r>
        <w:rPr>
          <w:rFonts w:ascii="Times New Roman" w:eastAsia="Calibri" w:hAnsi="Times New Roman" w:cs="Times New Roman"/>
          <w:sz w:val="28"/>
          <w:szCs w:val="28"/>
        </w:rPr>
        <w:t xml:space="preserve"> </w:t>
      </w:r>
      <w:r w:rsidR="007E1026">
        <w:rPr>
          <w:rFonts w:ascii="Times New Roman" w:eastAsia="Calibri" w:hAnsi="Times New Roman" w:cs="Times New Roman"/>
          <w:sz w:val="28"/>
          <w:szCs w:val="28"/>
        </w:rPr>
        <w:tab/>
      </w:r>
      <w:r>
        <w:rPr>
          <w:rFonts w:ascii="Times New Roman" w:eastAsia="Calibri" w:hAnsi="Times New Roman" w:cs="Times New Roman"/>
          <w:sz w:val="28"/>
          <w:szCs w:val="28"/>
        </w:rPr>
        <w:t xml:space="preserve">Respondents’ decision recommending her dismissal in this court under </w:t>
      </w:r>
      <w:r w:rsidR="007E1026">
        <w:rPr>
          <w:rFonts w:ascii="Times New Roman" w:eastAsia="Calibri" w:hAnsi="Times New Roman" w:cs="Times New Roman"/>
          <w:sz w:val="28"/>
          <w:szCs w:val="28"/>
        </w:rPr>
        <w:tab/>
      </w:r>
      <w:r>
        <w:rPr>
          <w:rFonts w:ascii="Times New Roman" w:eastAsia="Calibri" w:hAnsi="Times New Roman" w:cs="Times New Roman"/>
          <w:sz w:val="28"/>
          <w:szCs w:val="28"/>
        </w:rPr>
        <w:t xml:space="preserve">case </w:t>
      </w:r>
      <w:r w:rsidRPr="00990144">
        <w:rPr>
          <w:rFonts w:ascii="Times New Roman" w:eastAsia="Calibri" w:hAnsi="Times New Roman" w:cs="Times New Roman"/>
          <w:b/>
          <w:bCs/>
          <w:sz w:val="28"/>
          <w:szCs w:val="28"/>
          <w:lang w:val="en-ZA"/>
        </w:rPr>
        <w:t xml:space="preserve">No. </w:t>
      </w:r>
      <w:bookmarkStart w:id="2" w:name="_Hlk110681259"/>
      <w:r w:rsidRPr="00990144">
        <w:rPr>
          <w:rFonts w:ascii="Times New Roman" w:eastAsia="Calibri" w:hAnsi="Times New Roman" w:cs="Times New Roman"/>
          <w:b/>
          <w:bCs/>
          <w:sz w:val="28"/>
          <w:szCs w:val="28"/>
          <w:lang w:val="en-ZA"/>
        </w:rPr>
        <w:t>CIV/APN/229/2017</w:t>
      </w:r>
      <w:r>
        <w:rPr>
          <w:rFonts w:ascii="Times New Roman" w:eastAsia="Calibri" w:hAnsi="Times New Roman" w:cs="Times New Roman"/>
          <w:b/>
          <w:bCs/>
          <w:sz w:val="28"/>
          <w:szCs w:val="28"/>
          <w:lang w:val="en-ZA"/>
        </w:rPr>
        <w:t xml:space="preserve"> </w:t>
      </w:r>
      <w:bookmarkEnd w:id="2"/>
      <w:r w:rsidR="00322E94" w:rsidRPr="00322E94">
        <w:rPr>
          <w:rFonts w:ascii="Times New Roman" w:eastAsia="Calibri" w:hAnsi="Times New Roman" w:cs="Times New Roman"/>
          <w:sz w:val="28"/>
          <w:szCs w:val="28"/>
          <w:lang w:val="en-ZA"/>
        </w:rPr>
        <w:t>which was</w:t>
      </w:r>
      <w:r w:rsidR="00322E94">
        <w:rPr>
          <w:rFonts w:ascii="Times New Roman" w:eastAsia="Calibri" w:hAnsi="Times New Roman" w:cs="Times New Roman"/>
          <w:b/>
          <w:bCs/>
          <w:sz w:val="28"/>
          <w:szCs w:val="28"/>
          <w:lang w:val="en-ZA"/>
        </w:rPr>
        <w:t xml:space="preserve"> </w:t>
      </w:r>
      <w:r>
        <w:rPr>
          <w:rFonts w:ascii="Times New Roman" w:eastAsia="Calibri" w:hAnsi="Times New Roman" w:cs="Times New Roman"/>
          <w:sz w:val="28"/>
          <w:szCs w:val="28"/>
          <w:lang w:val="en-ZA"/>
        </w:rPr>
        <w:t xml:space="preserve">heard in 2018 </w:t>
      </w:r>
      <w:r w:rsidR="000575E0">
        <w:rPr>
          <w:rFonts w:ascii="Times New Roman" w:eastAsia="Calibri" w:hAnsi="Times New Roman" w:cs="Times New Roman"/>
          <w:sz w:val="28"/>
          <w:szCs w:val="28"/>
          <w:lang w:val="en-ZA"/>
        </w:rPr>
        <w:t>and the</w:t>
      </w:r>
      <w:r>
        <w:rPr>
          <w:rFonts w:ascii="Times New Roman" w:eastAsia="Calibri" w:hAnsi="Times New Roman" w:cs="Times New Roman"/>
          <w:sz w:val="28"/>
          <w:szCs w:val="28"/>
          <w:lang w:val="en-ZA"/>
        </w:rPr>
        <w:t xml:space="preserve"> judgment </w:t>
      </w:r>
      <w:r w:rsidR="007E1026">
        <w:rPr>
          <w:rFonts w:ascii="Times New Roman" w:eastAsia="Calibri" w:hAnsi="Times New Roman" w:cs="Times New Roman"/>
          <w:sz w:val="28"/>
          <w:szCs w:val="28"/>
          <w:lang w:val="en-ZA"/>
        </w:rPr>
        <w:tab/>
      </w:r>
      <w:r>
        <w:rPr>
          <w:rFonts w:ascii="Times New Roman" w:eastAsia="Calibri" w:hAnsi="Times New Roman" w:cs="Times New Roman"/>
          <w:sz w:val="28"/>
          <w:szCs w:val="28"/>
          <w:lang w:val="en-ZA"/>
        </w:rPr>
        <w:t>is still pending.</w:t>
      </w:r>
      <w:r>
        <w:rPr>
          <w:rStyle w:val="FootnoteReference"/>
          <w:rFonts w:ascii="Times New Roman" w:eastAsia="Calibri" w:hAnsi="Times New Roman" w:cs="Times New Roman"/>
          <w:sz w:val="28"/>
          <w:szCs w:val="28"/>
        </w:rPr>
        <w:footnoteReference w:id="4"/>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ZA"/>
        </w:rPr>
        <w:t xml:space="preserve"> </w:t>
      </w:r>
      <w:r w:rsidR="007F2109">
        <w:rPr>
          <w:rFonts w:ascii="Times New Roman" w:eastAsia="Calibri" w:hAnsi="Times New Roman" w:cs="Times New Roman"/>
          <w:sz w:val="28"/>
          <w:szCs w:val="28"/>
          <w:lang w:val="en-ZA"/>
        </w:rPr>
        <w:t xml:space="preserve">It is worth mentioning that the Applicant later in her </w:t>
      </w:r>
      <w:r w:rsidR="007E1026">
        <w:rPr>
          <w:rFonts w:ascii="Times New Roman" w:eastAsia="Calibri" w:hAnsi="Times New Roman" w:cs="Times New Roman"/>
          <w:sz w:val="28"/>
          <w:szCs w:val="28"/>
          <w:lang w:val="en-ZA"/>
        </w:rPr>
        <w:tab/>
      </w:r>
      <w:r w:rsidR="007F2109">
        <w:rPr>
          <w:rFonts w:ascii="Times New Roman" w:eastAsia="Calibri" w:hAnsi="Times New Roman" w:cs="Times New Roman"/>
          <w:sz w:val="28"/>
          <w:szCs w:val="28"/>
          <w:lang w:val="en-ZA"/>
        </w:rPr>
        <w:t xml:space="preserve">replying affidavit indicated that she had never been dismissed when she </w:t>
      </w:r>
      <w:r w:rsidR="007E1026">
        <w:rPr>
          <w:rFonts w:ascii="Times New Roman" w:eastAsia="Calibri" w:hAnsi="Times New Roman" w:cs="Times New Roman"/>
          <w:sz w:val="28"/>
          <w:szCs w:val="28"/>
          <w:lang w:val="en-ZA"/>
        </w:rPr>
        <w:tab/>
      </w:r>
      <w:r w:rsidR="007F2109">
        <w:rPr>
          <w:rFonts w:ascii="Times New Roman" w:eastAsia="Calibri" w:hAnsi="Times New Roman" w:cs="Times New Roman"/>
          <w:sz w:val="28"/>
          <w:szCs w:val="28"/>
          <w:lang w:val="en-ZA"/>
        </w:rPr>
        <w:t>challenged her dismissal in the above case.</w:t>
      </w:r>
    </w:p>
    <w:p w14:paraId="40D53CBB" w14:textId="77777777" w:rsidR="005239B7" w:rsidRDefault="005239B7" w:rsidP="007B7FE3">
      <w:pPr>
        <w:pStyle w:val="ListParagraph"/>
        <w:ind w:left="490"/>
        <w:rPr>
          <w:rFonts w:ascii="Times New Roman" w:eastAsia="Calibri" w:hAnsi="Times New Roman" w:cs="Times New Roman"/>
          <w:sz w:val="28"/>
          <w:szCs w:val="28"/>
          <w:lang w:val="en-ZA"/>
        </w:rPr>
      </w:pPr>
    </w:p>
    <w:p w14:paraId="445C37FC" w14:textId="2CCBCF7E" w:rsidR="003227C2" w:rsidRDefault="00F771ED" w:rsidP="005239B7">
      <w:pPr>
        <w:pStyle w:val="ListParagraph"/>
        <w:ind w:left="0"/>
        <w:rPr>
          <w:rFonts w:ascii="Times New Roman" w:eastAsia="Calibri" w:hAnsi="Times New Roman" w:cs="Times New Roman"/>
          <w:sz w:val="28"/>
          <w:szCs w:val="28"/>
          <w:lang w:val="en-ZA"/>
        </w:rPr>
      </w:pPr>
      <w:r w:rsidRPr="00F771ED">
        <w:rPr>
          <w:rFonts w:ascii="Times New Roman" w:eastAsia="Calibri" w:hAnsi="Times New Roman" w:cs="Times New Roman"/>
          <w:b/>
          <w:bCs/>
          <w:sz w:val="28"/>
          <w:szCs w:val="28"/>
          <w:lang w:val="en-ZA"/>
        </w:rPr>
        <w:t>[</w:t>
      </w:r>
      <w:r w:rsidR="005239B7">
        <w:rPr>
          <w:rFonts w:ascii="Times New Roman" w:eastAsia="Calibri" w:hAnsi="Times New Roman" w:cs="Times New Roman"/>
          <w:b/>
          <w:bCs/>
          <w:sz w:val="28"/>
          <w:szCs w:val="28"/>
          <w:lang w:val="en-ZA"/>
        </w:rPr>
        <w:t>7</w:t>
      </w:r>
      <w:r w:rsidRPr="00F771ED">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 xml:space="preserve"> </w:t>
      </w:r>
      <w:r w:rsidR="005239B7">
        <w:rPr>
          <w:rFonts w:ascii="Times New Roman" w:eastAsia="Calibri" w:hAnsi="Times New Roman" w:cs="Times New Roman"/>
          <w:sz w:val="28"/>
          <w:szCs w:val="28"/>
          <w:lang w:val="en-ZA"/>
        </w:rPr>
        <w:tab/>
      </w:r>
      <w:r w:rsidR="00AA7CEC">
        <w:rPr>
          <w:rFonts w:ascii="Times New Roman" w:eastAsia="Calibri" w:hAnsi="Times New Roman" w:cs="Times New Roman"/>
          <w:sz w:val="28"/>
          <w:szCs w:val="28"/>
          <w:lang w:val="en-ZA"/>
        </w:rPr>
        <w:t>It is common cause that t</w:t>
      </w:r>
      <w:r w:rsidR="00D96A56">
        <w:rPr>
          <w:rFonts w:ascii="Times New Roman" w:eastAsia="Calibri" w:hAnsi="Times New Roman" w:cs="Times New Roman"/>
          <w:sz w:val="28"/>
          <w:szCs w:val="28"/>
          <w:lang w:val="en-ZA"/>
        </w:rPr>
        <w:t>he 3</w:t>
      </w:r>
      <w:r w:rsidR="00D96A56" w:rsidRPr="00D96A56">
        <w:rPr>
          <w:rFonts w:ascii="Times New Roman" w:eastAsia="Calibri" w:hAnsi="Times New Roman" w:cs="Times New Roman"/>
          <w:sz w:val="28"/>
          <w:szCs w:val="28"/>
          <w:vertAlign w:val="superscript"/>
          <w:lang w:val="en-ZA"/>
        </w:rPr>
        <w:t>rd</w:t>
      </w:r>
      <w:r w:rsidR="00D96A56">
        <w:rPr>
          <w:rFonts w:ascii="Times New Roman" w:eastAsia="Calibri" w:hAnsi="Times New Roman" w:cs="Times New Roman"/>
          <w:sz w:val="28"/>
          <w:szCs w:val="28"/>
          <w:lang w:val="en-ZA"/>
        </w:rPr>
        <w:t xml:space="preserve"> Respondent continued </w:t>
      </w:r>
      <w:r w:rsidR="00E85434">
        <w:rPr>
          <w:rFonts w:ascii="Times New Roman" w:eastAsia="Calibri" w:hAnsi="Times New Roman" w:cs="Times New Roman"/>
          <w:sz w:val="28"/>
          <w:szCs w:val="28"/>
          <w:lang w:val="en-ZA"/>
        </w:rPr>
        <w:t xml:space="preserve">to pay the </w:t>
      </w:r>
      <w:r w:rsidR="007E1026">
        <w:rPr>
          <w:rFonts w:ascii="Times New Roman" w:eastAsia="Calibri" w:hAnsi="Times New Roman" w:cs="Times New Roman"/>
          <w:sz w:val="28"/>
          <w:szCs w:val="28"/>
          <w:lang w:val="en-ZA"/>
        </w:rPr>
        <w:tab/>
      </w:r>
      <w:r w:rsidR="007E1026">
        <w:rPr>
          <w:rFonts w:ascii="Times New Roman" w:eastAsia="Calibri" w:hAnsi="Times New Roman" w:cs="Times New Roman"/>
          <w:sz w:val="28"/>
          <w:szCs w:val="28"/>
          <w:lang w:val="en-ZA"/>
        </w:rPr>
        <w:tab/>
      </w:r>
      <w:r w:rsidR="00E85434">
        <w:rPr>
          <w:rFonts w:ascii="Times New Roman" w:eastAsia="Calibri" w:hAnsi="Times New Roman" w:cs="Times New Roman"/>
          <w:sz w:val="28"/>
          <w:szCs w:val="28"/>
          <w:lang w:val="en-ZA"/>
        </w:rPr>
        <w:t>Applicant</w:t>
      </w:r>
      <w:r w:rsidR="00CF1166">
        <w:rPr>
          <w:rFonts w:ascii="Times New Roman" w:eastAsia="Calibri" w:hAnsi="Times New Roman" w:cs="Times New Roman"/>
          <w:sz w:val="28"/>
          <w:szCs w:val="28"/>
          <w:lang w:val="en-ZA"/>
        </w:rPr>
        <w:t xml:space="preserve"> a </w:t>
      </w:r>
      <w:r w:rsidR="00E85434">
        <w:rPr>
          <w:rFonts w:ascii="Times New Roman" w:eastAsia="Calibri" w:hAnsi="Times New Roman" w:cs="Times New Roman"/>
          <w:sz w:val="28"/>
          <w:szCs w:val="28"/>
          <w:lang w:val="en-ZA"/>
        </w:rPr>
        <w:t>monthly salary until</w:t>
      </w:r>
      <w:r w:rsidR="00812829">
        <w:rPr>
          <w:rFonts w:ascii="Times New Roman" w:eastAsia="Calibri" w:hAnsi="Times New Roman" w:cs="Times New Roman"/>
          <w:sz w:val="28"/>
          <w:szCs w:val="28"/>
          <w:lang w:val="en-ZA"/>
        </w:rPr>
        <w:t xml:space="preserve"> </w:t>
      </w:r>
      <w:r w:rsidR="00E85434">
        <w:rPr>
          <w:rFonts w:ascii="Times New Roman" w:eastAsia="Calibri" w:hAnsi="Times New Roman" w:cs="Times New Roman"/>
          <w:sz w:val="28"/>
          <w:szCs w:val="28"/>
          <w:lang w:val="en-ZA"/>
        </w:rPr>
        <w:t>the en</w:t>
      </w:r>
      <w:r w:rsidR="00812829">
        <w:rPr>
          <w:rFonts w:ascii="Times New Roman" w:eastAsia="Calibri" w:hAnsi="Times New Roman" w:cs="Times New Roman"/>
          <w:sz w:val="28"/>
          <w:szCs w:val="28"/>
          <w:lang w:val="en-ZA"/>
        </w:rPr>
        <w:t xml:space="preserve">d of May 2021. </w:t>
      </w:r>
      <w:r w:rsidR="006254C2">
        <w:rPr>
          <w:rFonts w:ascii="Times New Roman" w:eastAsia="Calibri" w:hAnsi="Times New Roman" w:cs="Times New Roman"/>
          <w:sz w:val="28"/>
          <w:szCs w:val="28"/>
          <w:lang w:val="en-ZA"/>
        </w:rPr>
        <w:t xml:space="preserve"> </w:t>
      </w:r>
    </w:p>
    <w:p w14:paraId="7F4E4F4B" w14:textId="77777777" w:rsidR="00F771ED" w:rsidRDefault="00F771ED" w:rsidP="0054069B">
      <w:pPr>
        <w:pStyle w:val="ListParagraph"/>
        <w:ind w:left="850"/>
        <w:rPr>
          <w:rFonts w:ascii="Times New Roman" w:eastAsia="Calibri" w:hAnsi="Times New Roman" w:cs="Times New Roman"/>
          <w:sz w:val="28"/>
          <w:szCs w:val="28"/>
          <w:lang w:val="en-ZA"/>
        </w:rPr>
      </w:pPr>
    </w:p>
    <w:p w14:paraId="3EE2F55D" w14:textId="45F7C465" w:rsidR="007B7FE3" w:rsidRDefault="00F771ED" w:rsidP="00FB00E0">
      <w:pPr>
        <w:pStyle w:val="ListParagraph"/>
        <w:ind w:left="0"/>
        <w:rPr>
          <w:rFonts w:ascii="Times New Roman" w:eastAsia="Calibri" w:hAnsi="Times New Roman" w:cs="Times New Roman"/>
          <w:sz w:val="28"/>
          <w:szCs w:val="28"/>
          <w:lang w:val="en-ZA"/>
        </w:rPr>
      </w:pPr>
      <w:r w:rsidRPr="00F771ED">
        <w:rPr>
          <w:rFonts w:ascii="Times New Roman" w:eastAsia="Calibri" w:hAnsi="Times New Roman" w:cs="Times New Roman"/>
          <w:b/>
          <w:bCs/>
          <w:sz w:val="28"/>
          <w:szCs w:val="28"/>
          <w:lang w:val="en-ZA"/>
        </w:rPr>
        <w:lastRenderedPageBreak/>
        <w:t>[</w:t>
      </w:r>
      <w:r w:rsidR="005239B7">
        <w:rPr>
          <w:rFonts w:ascii="Times New Roman" w:eastAsia="Calibri" w:hAnsi="Times New Roman" w:cs="Times New Roman"/>
          <w:b/>
          <w:bCs/>
          <w:sz w:val="28"/>
          <w:szCs w:val="28"/>
          <w:lang w:val="en-ZA"/>
        </w:rPr>
        <w:t>8</w:t>
      </w:r>
      <w:r w:rsidRPr="00F771ED">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 xml:space="preserve"> </w:t>
      </w:r>
      <w:r w:rsidR="005239B7">
        <w:rPr>
          <w:rFonts w:ascii="Times New Roman" w:eastAsia="Calibri" w:hAnsi="Times New Roman" w:cs="Times New Roman"/>
          <w:sz w:val="28"/>
          <w:szCs w:val="28"/>
          <w:lang w:val="en-ZA"/>
        </w:rPr>
        <w:tab/>
      </w:r>
      <w:r w:rsidR="003227C2">
        <w:rPr>
          <w:rFonts w:ascii="Times New Roman" w:eastAsia="Calibri" w:hAnsi="Times New Roman" w:cs="Times New Roman"/>
          <w:sz w:val="28"/>
          <w:szCs w:val="28"/>
          <w:lang w:val="en-ZA"/>
        </w:rPr>
        <w:t xml:space="preserve">It is further common cause that </w:t>
      </w:r>
      <w:r w:rsidR="00A85FF0" w:rsidRPr="00A85FF0">
        <w:rPr>
          <w:rFonts w:ascii="Times New Roman" w:eastAsia="Calibri" w:hAnsi="Times New Roman" w:cs="Times New Roman"/>
          <w:sz w:val="28"/>
          <w:szCs w:val="28"/>
          <w:lang w:val="en-ZA"/>
        </w:rPr>
        <w:t>when the 3</w:t>
      </w:r>
      <w:r w:rsidR="00A85FF0" w:rsidRPr="00A85FF0">
        <w:rPr>
          <w:rFonts w:ascii="Times New Roman" w:eastAsia="Calibri" w:hAnsi="Times New Roman" w:cs="Times New Roman"/>
          <w:sz w:val="28"/>
          <w:szCs w:val="28"/>
          <w:vertAlign w:val="superscript"/>
          <w:lang w:val="en-ZA"/>
        </w:rPr>
        <w:t>rd</w:t>
      </w:r>
      <w:r w:rsidR="00A85FF0" w:rsidRPr="00A85FF0">
        <w:rPr>
          <w:rFonts w:ascii="Times New Roman" w:eastAsia="Calibri" w:hAnsi="Times New Roman" w:cs="Times New Roman"/>
          <w:sz w:val="28"/>
          <w:szCs w:val="28"/>
          <w:lang w:val="en-ZA"/>
        </w:rPr>
        <w:t xml:space="preserve"> and 4</w:t>
      </w:r>
      <w:r w:rsidR="00A85FF0" w:rsidRPr="00A85FF0">
        <w:rPr>
          <w:rFonts w:ascii="Times New Roman" w:eastAsia="Calibri" w:hAnsi="Times New Roman" w:cs="Times New Roman"/>
          <w:sz w:val="28"/>
          <w:szCs w:val="28"/>
          <w:vertAlign w:val="superscript"/>
          <w:lang w:val="en-ZA"/>
        </w:rPr>
        <w:t>th</w:t>
      </w:r>
      <w:r w:rsidR="00A85FF0" w:rsidRPr="00A85FF0">
        <w:rPr>
          <w:rFonts w:ascii="Times New Roman" w:eastAsia="Calibri" w:hAnsi="Times New Roman" w:cs="Times New Roman"/>
          <w:sz w:val="28"/>
          <w:szCs w:val="28"/>
          <w:lang w:val="en-ZA"/>
        </w:rPr>
        <w:t xml:space="preserve"> Respondents </w:t>
      </w:r>
      <w:r w:rsidR="007E1026">
        <w:rPr>
          <w:rFonts w:ascii="Times New Roman" w:eastAsia="Calibri" w:hAnsi="Times New Roman" w:cs="Times New Roman"/>
          <w:sz w:val="28"/>
          <w:szCs w:val="28"/>
          <w:lang w:val="en-ZA"/>
        </w:rPr>
        <w:tab/>
      </w:r>
      <w:r w:rsidR="00B43512">
        <w:rPr>
          <w:rFonts w:ascii="Times New Roman" w:eastAsia="Calibri" w:hAnsi="Times New Roman" w:cs="Times New Roman"/>
          <w:sz w:val="28"/>
          <w:szCs w:val="28"/>
          <w:lang w:val="en-ZA"/>
        </w:rPr>
        <w:t>stopped</w:t>
      </w:r>
      <w:r w:rsidR="00A85FF0" w:rsidRPr="00A85FF0">
        <w:rPr>
          <w:rFonts w:ascii="Times New Roman" w:eastAsia="Calibri" w:hAnsi="Times New Roman" w:cs="Times New Roman"/>
          <w:sz w:val="28"/>
          <w:szCs w:val="28"/>
          <w:lang w:val="en-ZA"/>
        </w:rPr>
        <w:t xml:space="preserve"> </w:t>
      </w:r>
      <w:r w:rsidR="00634406">
        <w:rPr>
          <w:rFonts w:ascii="Times New Roman" w:eastAsia="Calibri" w:hAnsi="Times New Roman" w:cs="Times New Roman"/>
          <w:sz w:val="28"/>
          <w:szCs w:val="28"/>
          <w:lang w:val="en-ZA"/>
        </w:rPr>
        <w:t xml:space="preserve">paying </w:t>
      </w:r>
      <w:r w:rsidR="00A85FF0" w:rsidRPr="00A85FF0">
        <w:rPr>
          <w:rFonts w:ascii="Times New Roman" w:eastAsia="Calibri" w:hAnsi="Times New Roman" w:cs="Times New Roman"/>
          <w:sz w:val="28"/>
          <w:szCs w:val="28"/>
          <w:lang w:val="en-ZA"/>
        </w:rPr>
        <w:t>the Applicant</w:t>
      </w:r>
      <w:r w:rsidR="00CF1166">
        <w:rPr>
          <w:rFonts w:ascii="Times New Roman" w:eastAsia="Calibri" w:hAnsi="Times New Roman" w:cs="Times New Roman"/>
          <w:sz w:val="28"/>
          <w:szCs w:val="28"/>
          <w:lang w:val="en-ZA"/>
        </w:rPr>
        <w:t xml:space="preserve"> a monthly</w:t>
      </w:r>
      <w:r w:rsidR="00A85FF0" w:rsidRPr="00A85FF0">
        <w:rPr>
          <w:rFonts w:ascii="Times New Roman" w:eastAsia="Calibri" w:hAnsi="Times New Roman" w:cs="Times New Roman"/>
          <w:sz w:val="28"/>
          <w:szCs w:val="28"/>
          <w:lang w:val="en-ZA"/>
        </w:rPr>
        <w:t xml:space="preserve"> salary</w:t>
      </w:r>
      <w:r w:rsidR="00B43512">
        <w:rPr>
          <w:rFonts w:ascii="Times New Roman" w:eastAsia="Calibri" w:hAnsi="Times New Roman" w:cs="Times New Roman"/>
          <w:sz w:val="28"/>
          <w:szCs w:val="28"/>
          <w:lang w:val="en-ZA"/>
        </w:rPr>
        <w:t xml:space="preserve"> any further</w:t>
      </w:r>
      <w:r w:rsidR="00A85FF0" w:rsidRPr="00A85FF0">
        <w:rPr>
          <w:rFonts w:ascii="Times New Roman" w:eastAsia="Calibri" w:hAnsi="Times New Roman" w:cs="Times New Roman"/>
          <w:sz w:val="28"/>
          <w:szCs w:val="28"/>
          <w:lang w:val="en-ZA"/>
        </w:rPr>
        <w:t xml:space="preserve">, she was </w:t>
      </w:r>
      <w:r w:rsidR="0018359A">
        <w:rPr>
          <w:rFonts w:ascii="Times New Roman" w:eastAsia="Calibri" w:hAnsi="Times New Roman" w:cs="Times New Roman"/>
          <w:sz w:val="28"/>
          <w:szCs w:val="28"/>
          <w:lang w:val="en-ZA"/>
        </w:rPr>
        <w:t>not</w:t>
      </w:r>
      <w:r w:rsidR="00A85FF0" w:rsidRPr="00A85FF0">
        <w:rPr>
          <w:rFonts w:ascii="Times New Roman" w:eastAsia="Calibri" w:hAnsi="Times New Roman" w:cs="Times New Roman"/>
          <w:sz w:val="28"/>
          <w:szCs w:val="28"/>
          <w:lang w:val="en-ZA"/>
        </w:rPr>
        <w:t xml:space="preserve"> </w:t>
      </w:r>
      <w:r w:rsidR="007E1026">
        <w:rPr>
          <w:rFonts w:ascii="Times New Roman" w:eastAsia="Calibri" w:hAnsi="Times New Roman" w:cs="Times New Roman"/>
          <w:sz w:val="28"/>
          <w:szCs w:val="28"/>
          <w:lang w:val="en-ZA"/>
        </w:rPr>
        <w:tab/>
      </w:r>
      <w:r w:rsidR="00A85FF0" w:rsidRPr="00A85FF0">
        <w:rPr>
          <w:rFonts w:ascii="Times New Roman" w:eastAsia="Calibri" w:hAnsi="Times New Roman" w:cs="Times New Roman"/>
          <w:sz w:val="28"/>
          <w:szCs w:val="28"/>
          <w:lang w:val="en-ZA"/>
        </w:rPr>
        <w:t xml:space="preserve">given </w:t>
      </w:r>
      <w:r w:rsidR="00B43512">
        <w:rPr>
          <w:rFonts w:ascii="Times New Roman" w:eastAsia="Calibri" w:hAnsi="Times New Roman" w:cs="Times New Roman"/>
          <w:sz w:val="28"/>
          <w:szCs w:val="28"/>
          <w:lang w:val="en-ZA"/>
        </w:rPr>
        <w:t>a</w:t>
      </w:r>
      <w:r w:rsidR="00A85FF0" w:rsidRPr="00A85FF0">
        <w:rPr>
          <w:rFonts w:ascii="Times New Roman" w:eastAsia="Calibri" w:hAnsi="Times New Roman" w:cs="Times New Roman"/>
          <w:sz w:val="28"/>
          <w:szCs w:val="28"/>
          <w:lang w:val="en-ZA"/>
        </w:rPr>
        <w:t xml:space="preserve"> hearing</w:t>
      </w:r>
      <w:r w:rsidR="007B7FE3">
        <w:rPr>
          <w:rFonts w:ascii="Times New Roman" w:eastAsia="Calibri" w:hAnsi="Times New Roman" w:cs="Times New Roman"/>
          <w:sz w:val="28"/>
          <w:szCs w:val="28"/>
          <w:lang w:val="en-ZA"/>
        </w:rPr>
        <w:t>.</w:t>
      </w:r>
      <w:r w:rsidR="0097205E">
        <w:rPr>
          <w:rFonts w:ascii="Times New Roman" w:eastAsia="Calibri" w:hAnsi="Times New Roman" w:cs="Times New Roman"/>
          <w:sz w:val="28"/>
          <w:szCs w:val="28"/>
          <w:lang w:val="en-ZA"/>
        </w:rPr>
        <w:t xml:space="preserve"> </w:t>
      </w:r>
    </w:p>
    <w:p w14:paraId="28840564" w14:textId="77777777" w:rsidR="007B7FE3" w:rsidRDefault="007B7FE3" w:rsidP="007B7FE3">
      <w:pPr>
        <w:pStyle w:val="ListParagraph"/>
        <w:ind w:left="490"/>
        <w:rPr>
          <w:rFonts w:ascii="Times New Roman" w:eastAsia="Calibri" w:hAnsi="Times New Roman" w:cs="Times New Roman"/>
          <w:b/>
          <w:bCs/>
          <w:sz w:val="28"/>
          <w:szCs w:val="28"/>
          <w:lang w:val="en-ZA"/>
        </w:rPr>
      </w:pPr>
    </w:p>
    <w:p w14:paraId="4F2E36CE" w14:textId="63962085" w:rsidR="007E1026" w:rsidRPr="008544CD" w:rsidRDefault="001B59F6" w:rsidP="008544CD">
      <w:pPr>
        <w:pStyle w:val="ListParagraph"/>
        <w:ind w:left="0"/>
        <w:rPr>
          <w:rFonts w:ascii="Times New Roman" w:eastAsia="Calibri" w:hAnsi="Times New Roman" w:cs="Times New Roman"/>
          <w:sz w:val="28"/>
          <w:szCs w:val="28"/>
          <w:lang w:val="en-ZA"/>
        </w:rPr>
      </w:pPr>
      <w:r w:rsidRPr="0054069B">
        <w:rPr>
          <w:rFonts w:ascii="Times New Roman" w:eastAsia="Calibri" w:hAnsi="Times New Roman" w:cs="Times New Roman"/>
          <w:b/>
          <w:bCs/>
          <w:sz w:val="28"/>
          <w:szCs w:val="28"/>
          <w:lang w:val="en-ZA"/>
        </w:rPr>
        <w:t>[</w:t>
      </w:r>
      <w:r w:rsidR="008544CD">
        <w:rPr>
          <w:rFonts w:ascii="Times New Roman" w:eastAsia="Calibri" w:hAnsi="Times New Roman" w:cs="Times New Roman"/>
          <w:b/>
          <w:bCs/>
          <w:sz w:val="28"/>
          <w:szCs w:val="28"/>
          <w:lang w:val="en-ZA"/>
        </w:rPr>
        <w:t>9</w:t>
      </w:r>
      <w:r w:rsidRPr="0054069B">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 xml:space="preserve"> </w:t>
      </w:r>
      <w:r w:rsidR="008544CD">
        <w:rPr>
          <w:rFonts w:ascii="Times New Roman" w:eastAsia="Calibri" w:hAnsi="Times New Roman" w:cs="Times New Roman"/>
          <w:sz w:val="28"/>
          <w:szCs w:val="28"/>
          <w:lang w:val="en-ZA"/>
        </w:rPr>
        <w:tab/>
      </w:r>
      <w:r w:rsidR="00990144">
        <w:rPr>
          <w:rFonts w:ascii="Times New Roman" w:eastAsia="Calibri" w:hAnsi="Times New Roman" w:cs="Times New Roman"/>
          <w:sz w:val="28"/>
          <w:szCs w:val="28"/>
          <w:lang w:val="en-ZA"/>
        </w:rPr>
        <w:t>T</w:t>
      </w:r>
      <w:r>
        <w:rPr>
          <w:rFonts w:ascii="Times New Roman" w:eastAsia="Calibri" w:hAnsi="Times New Roman" w:cs="Times New Roman"/>
          <w:sz w:val="28"/>
          <w:szCs w:val="28"/>
          <w:lang w:val="en-ZA"/>
        </w:rPr>
        <w:t xml:space="preserve">he Applicant has not been rendering </w:t>
      </w:r>
      <w:r w:rsidR="00EA2D30">
        <w:rPr>
          <w:rFonts w:ascii="Times New Roman" w:eastAsia="Calibri" w:hAnsi="Times New Roman" w:cs="Times New Roman"/>
          <w:sz w:val="28"/>
          <w:szCs w:val="28"/>
          <w:lang w:val="en-ZA"/>
        </w:rPr>
        <w:t xml:space="preserve">any services as </w:t>
      </w:r>
      <w:r w:rsidR="00B0409F">
        <w:rPr>
          <w:rFonts w:ascii="Times New Roman" w:eastAsia="Calibri" w:hAnsi="Times New Roman" w:cs="Times New Roman"/>
          <w:sz w:val="28"/>
          <w:szCs w:val="28"/>
          <w:lang w:val="en-ZA"/>
        </w:rPr>
        <w:t xml:space="preserve">the </w:t>
      </w:r>
      <w:r>
        <w:rPr>
          <w:rFonts w:ascii="Times New Roman" w:eastAsia="Calibri" w:hAnsi="Times New Roman" w:cs="Times New Roman"/>
          <w:sz w:val="28"/>
          <w:szCs w:val="28"/>
          <w:lang w:val="en-ZA"/>
        </w:rPr>
        <w:t xml:space="preserve">Educational </w:t>
      </w:r>
      <w:r w:rsidR="007E1026">
        <w:rPr>
          <w:rFonts w:ascii="Times New Roman" w:eastAsia="Calibri" w:hAnsi="Times New Roman" w:cs="Times New Roman"/>
          <w:sz w:val="28"/>
          <w:szCs w:val="28"/>
          <w:lang w:val="en-ZA"/>
        </w:rPr>
        <w:tab/>
      </w:r>
      <w:r>
        <w:rPr>
          <w:rFonts w:ascii="Times New Roman" w:eastAsia="Calibri" w:hAnsi="Times New Roman" w:cs="Times New Roman"/>
          <w:sz w:val="28"/>
          <w:szCs w:val="28"/>
          <w:lang w:val="en-ZA"/>
        </w:rPr>
        <w:t xml:space="preserve">Secretary for </w:t>
      </w:r>
      <w:r w:rsidR="00EA2D30">
        <w:rPr>
          <w:rFonts w:ascii="Times New Roman" w:eastAsia="Calibri" w:hAnsi="Times New Roman" w:cs="Times New Roman"/>
          <w:sz w:val="28"/>
          <w:szCs w:val="28"/>
          <w:lang w:val="en-ZA"/>
        </w:rPr>
        <w:t xml:space="preserve">the </w:t>
      </w:r>
      <w:r>
        <w:rPr>
          <w:rFonts w:ascii="Times New Roman" w:eastAsia="Calibri" w:hAnsi="Times New Roman" w:cs="Times New Roman"/>
          <w:sz w:val="28"/>
          <w:szCs w:val="28"/>
          <w:lang w:val="en-ZA"/>
        </w:rPr>
        <w:t>1</w:t>
      </w:r>
      <w:r w:rsidRPr="001B59F6">
        <w:rPr>
          <w:rFonts w:ascii="Times New Roman" w:eastAsia="Calibri" w:hAnsi="Times New Roman" w:cs="Times New Roman"/>
          <w:sz w:val="28"/>
          <w:szCs w:val="28"/>
          <w:vertAlign w:val="superscript"/>
          <w:lang w:val="en-ZA"/>
        </w:rPr>
        <w:t>st</w:t>
      </w:r>
      <w:r>
        <w:rPr>
          <w:rFonts w:ascii="Times New Roman" w:eastAsia="Calibri" w:hAnsi="Times New Roman" w:cs="Times New Roman"/>
          <w:sz w:val="28"/>
          <w:szCs w:val="28"/>
          <w:lang w:val="en-ZA"/>
        </w:rPr>
        <w:t xml:space="preserve"> Respondent</w:t>
      </w:r>
      <w:r w:rsidR="00990144">
        <w:rPr>
          <w:rFonts w:ascii="Times New Roman" w:eastAsia="Calibri" w:hAnsi="Times New Roman" w:cs="Times New Roman"/>
          <w:sz w:val="28"/>
          <w:szCs w:val="28"/>
          <w:lang w:val="en-ZA"/>
        </w:rPr>
        <w:t xml:space="preserve"> since </w:t>
      </w:r>
      <w:r w:rsidR="00C2180E">
        <w:rPr>
          <w:rFonts w:ascii="Times New Roman" w:eastAsia="Calibri" w:hAnsi="Times New Roman" w:cs="Times New Roman"/>
          <w:sz w:val="28"/>
          <w:szCs w:val="28"/>
          <w:lang w:val="en-ZA"/>
        </w:rPr>
        <w:t xml:space="preserve">her suspension </w:t>
      </w:r>
      <w:r w:rsidR="009108B1">
        <w:rPr>
          <w:rFonts w:ascii="Times New Roman" w:eastAsia="Calibri" w:hAnsi="Times New Roman" w:cs="Times New Roman"/>
          <w:sz w:val="28"/>
          <w:szCs w:val="28"/>
          <w:lang w:val="en-ZA"/>
        </w:rPr>
        <w:t xml:space="preserve">in May 2017 </w:t>
      </w:r>
      <w:r w:rsidR="00C2180E">
        <w:rPr>
          <w:rFonts w:ascii="Times New Roman" w:eastAsia="Calibri" w:hAnsi="Times New Roman" w:cs="Times New Roman"/>
          <w:sz w:val="28"/>
          <w:szCs w:val="28"/>
          <w:lang w:val="en-ZA"/>
        </w:rPr>
        <w:t xml:space="preserve">to </w:t>
      </w:r>
      <w:r w:rsidR="007E1026">
        <w:rPr>
          <w:rFonts w:ascii="Times New Roman" w:eastAsia="Calibri" w:hAnsi="Times New Roman" w:cs="Times New Roman"/>
          <w:sz w:val="28"/>
          <w:szCs w:val="28"/>
          <w:lang w:val="en-ZA"/>
        </w:rPr>
        <w:tab/>
      </w:r>
      <w:r w:rsidR="00C2180E">
        <w:rPr>
          <w:rFonts w:ascii="Times New Roman" w:eastAsia="Calibri" w:hAnsi="Times New Roman" w:cs="Times New Roman"/>
          <w:sz w:val="28"/>
          <w:szCs w:val="28"/>
          <w:lang w:val="en-ZA"/>
        </w:rPr>
        <w:t>date.</w:t>
      </w:r>
    </w:p>
    <w:p w14:paraId="40AE287E" w14:textId="77777777" w:rsidR="007E1026" w:rsidRDefault="007E1026" w:rsidP="007E1026">
      <w:pPr>
        <w:spacing w:after="200" w:line="240" w:lineRule="auto"/>
        <w:ind w:left="0"/>
        <w:rPr>
          <w:rFonts w:ascii="Times New Roman" w:eastAsia="Calibri" w:hAnsi="Times New Roman" w:cs="Times New Roman"/>
          <w:b/>
          <w:bCs/>
          <w:sz w:val="28"/>
          <w:szCs w:val="28"/>
        </w:rPr>
      </w:pPr>
    </w:p>
    <w:p w14:paraId="7DDBE6D6" w14:textId="755114B4" w:rsidR="004C480A" w:rsidRPr="007E1026" w:rsidRDefault="004C480A" w:rsidP="007E1026">
      <w:pPr>
        <w:pStyle w:val="ListParagraph"/>
        <w:numPr>
          <w:ilvl w:val="0"/>
          <w:numId w:val="29"/>
        </w:numPr>
        <w:spacing w:after="200" w:line="240" w:lineRule="auto"/>
        <w:rPr>
          <w:rFonts w:ascii="Times New Roman" w:eastAsia="Calibri" w:hAnsi="Times New Roman" w:cs="Times New Roman"/>
          <w:b/>
          <w:bCs/>
          <w:sz w:val="28"/>
          <w:szCs w:val="28"/>
        </w:rPr>
      </w:pPr>
      <w:r w:rsidRPr="007E1026">
        <w:rPr>
          <w:rFonts w:ascii="Times New Roman" w:eastAsia="Calibri" w:hAnsi="Times New Roman" w:cs="Times New Roman"/>
          <w:b/>
          <w:bCs/>
          <w:sz w:val="28"/>
          <w:szCs w:val="28"/>
        </w:rPr>
        <w:t>ISSUES FOR DETERMINATION</w:t>
      </w:r>
    </w:p>
    <w:p w14:paraId="1EB24E04" w14:textId="77777777" w:rsidR="00F2255A" w:rsidRDefault="00F2255A" w:rsidP="00F2255A">
      <w:pPr>
        <w:pStyle w:val="ListParagraph"/>
        <w:spacing w:after="200"/>
        <w:ind w:left="360"/>
        <w:rPr>
          <w:rFonts w:ascii="Times New Roman" w:eastAsia="Calibri" w:hAnsi="Times New Roman" w:cs="Times New Roman"/>
          <w:sz w:val="28"/>
          <w:szCs w:val="28"/>
          <w:lang w:val="en-ZA"/>
        </w:rPr>
      </w:pPr>
      <w:bookmarkStart w:id="3" w:name="_Hlk110449768"/>
    </w:p>
    <w:p w14:paraId="3CD0CC7D" w14:textId="767A1F93" w:rsidR="00F2255A" w:rsidRDefault="00F2255A" w:rsidP="00F2255A">
      <w:pPr>
        <w:pStyle w:val="ListParagraph"/>
        <w:numPr>
          <w:ilvl w:val="0"/>
          <w:numId w:val="31"/>
        </w:numPr>
        <w:spacing w:after="200"/>
        <w:rPr>
          <w:rFonts w:ascii="Times New Roman" w:eastAsia="Calibri" w:hAnsi="Times New Roman" w:cs="Times New Roman"/>
          <w:sz w:val="28"/>
          <w:szCs w:val="28"/>
          <w:lang w:val="en-ZA"/>
        </w:rPr>
      </w:pPr>
      <w:r w:rsidRPr="00F2255A">
        <w:rPr>
          <w:rFonts w:ascii="Times New Roman" w:eastAsia="Calibri" w:hAnsi="Times New Roman" w:cs="Times New Roman"/>
          <w:sz w:val="28"/>
          <w:szCs w:val="28"/>
          <w:lang w:val="en-ZA"/>
        </w:rPr>
        <w:t>W</w:t>
      </w:r>
      <w:r>
        <w:rPr>
          <w:rFonts w:ascii="Times New Roman" w:eastAsia="Calibri" w:hAnsi="Times New Roman" w:cs="Times New Roman"/>
          <w:sz w:val="28"/>
          <w:szCs w:val="28"/>
          <w:lang w:val="en-ZA"/>
        </w:rPr>
        <w:t>as the</w:t>
      </w:r>
      <w:r w:rsidRPr="00F2255A">
        <w:rPr>
          <w:rFonts w:ascii="Times New Roman" w:eastAsia="Calibri" w:hAnsi="Times New Roman" w:cs="Times New Roman"/>
          <w:sz w:val="28"/>
          <w:szCs w:val="28"/>
          <w:lang w:val="en-ZA"/>
        </w:rPr>
        <w:t xml:space="preserve"> Applicant entitled to a hearing before her salary was</w:t>
      </w:r>
      <w:r>
        <w:rPr>
          <w:rFonts w:ascii="Times New Roman" w:eastAsia="Calibri" w:hAnsi="Times New Roman" w:cs="Times New Roman"/>
          <w:sz w:val="28"/>
          <w:szCs w:val="28"/>
          <w:lang w:val="en-ZA"/>
        </w:rPr>
        <w:t xml:space="preserve"> </w:t>
      </w:r>
      <w:r w:rsidRPr="00F2255A">
        <w:rPr>
          <w:rFonts w:ascii="Times New Roman" w:eastAsia="Calibri" w:hAnsi="Times New Roman" w:cs="Times New Roman"/>
          <w:sz w:val="28"/>
          <w:szCs w:val="28"/>
          <w:lang w:val="en-ZA"/>
        </w:rPr>
        <w:t xml:space="preserve">stopped </w:t>
      </w:r>
      <w:r>
        <w:rPr>
          <w:rFonts w:ascii="Times New Roman" w:eastAsia="Calibri" w:hAnsi="Times New Roman" w:cs="Times New Roman"/>
          <w:sz w:val="28"/>
          <w:szCs w:val="28"/>
          <w:lang w:val="en-ZA"/>
        </w:rPr>
        <w:t>in</w:t>
      </w:r>
      <w:r w:rsidRPr="00F2255A">
        <w:rPr>
          <w:rFonts w:ascii="Times New Roman" w:eastAsia="Calibri" w:hAnsi="Times New Roman" w:cs="Times New Roman"/>
          <w:sz w:val="28"/>
          <w:szCs w:val="28"/>
          <w:lang w:val="en-ZA"/>
        </w:rPr>
        <w:t xml:space="preserve"> </w:t>
      </w:r>
      <w:r w:rsidRPr="00F2255A">
        <w:rPr>
          <w:rFonts w:ascii="Times New Roman" w:eastAsia="Calibri" w:hAnsi="Times New Roman" w:cs="Times New Roman"/>
          <w:bCs/>
          <w:sz w:val="28"/>
          <w:szCs w:val="28"/>
          <w:lang w:val="en-ZA"/>
        </w:rPr>
        <w:t>June 2021</w:t>
      </w:r>
      <w:r w:rsidRPr="00F2255A">
        <w:rPr>
          <w:rFonts w:ascii="Times New Roman" w:eastAsia="Calibri" w:hAnsi="Times New Roman" w:cs="Times New Roman"/>
          <w:sz w:val="28"/>
          <w:szCs w:val="28"/>
          <w:lang w:val="en-ZA"/>
        </w:rPr>
        <w:t>?</w:t>
      </w:r>
    </w:p>
    <w:p w14:paraId="3962C3BA" w14:textId="23F0F783" w:rsidR="00F2255A" w:rsidRDefault="00F2255A" w:rsidP="00F2255A">
      <w:pPr>
        <w:pStyle w:val="ListParagraph"/>
        <w:numPr>
          <w:ilvl w:val="0"/>
          <w:numId w:val="31"/>
        </w:numPr>
        <w:spacing w:after="200"/>
        <w:rPr>
          <w:rFonts w:ascii="Times New Roman" w:eastAsia="Calibri" w:hAnsi="Times New Roman" w:cs="Times New Roman"/>
          <w:sz w:val="28"/>
          <w:szCs w:val="28"/>
          <w:lang w:val="en-ZA"/>
        </w:rPr>
      </w:pPr>
      <w:bookmarkStart w:id="4" w:name="_Hlk110595920"/>
      <w:r>
        <w:rPr>
          <w:rFonts w:ascii="Times New Roman" w:eastAsia="Calibri" w:hAnsi="Times New Roman" w:cs="Times New Roman"/>
          <w:sz w:val="28"/>
          <w:szCs w:val="28"/>
          <w:lang w:val="en-ZA"/>
        </w:rPr>
        <w:t xml:space="preserve">Was </w:t>
      </w:r>
      <w:r w:rsidRPr="00F2255A">
        <w:rPr>
          <w:rFonts w:ascii="Times New Roman" w:eastAsia="Calibri" w:hAnsi="Times New Roman" w:cs="Times New Roman"/>
          <w:sz w:val="28"/>
          <w:szCs w:val="28"/>
          <w:lang w:val="en-ZA"/>
        </w:rPr>
        <w:t xml:space="preserve">the Applicant entitled to </w:t>
      </w:r>
      <w:r>
        <w:rPr>
          <w:rFonts w:ascii="Times New Roman" w:eastAsia="Calibri" w:hAnsi="Times New Roman" w:cs="Times New Roman"/>
          <w:sz w:val="28"/>
          <w:szCs w:val="28"/>
          <w:lang w:val="en-ZA"/>
        </w:rPr>
        <w:t xml:space="preserve">a </w:t>
      </w:r>
      <w:r w:rsidRPr="00F2255A">
        <w:rPr>
          <w:rFonts w:ascii="Times New Roman" w:eastAsia="Calibri" w:hAnsi="Times New Roman" w:cs="Times New Roman"/>
          <w:sz w:val="28"/>
          <w:szCs w:val="28"/>
          <w:lang w:val="en-ZA"/>
        </w:rPr>
        <w:t>salary from the month of Jun</w:t>
      </w:r>
      <w:r w:rsidR="00B51815">
        <w:rPr>
          <w:rFonts w:ascii="Times New Roman" w:eastAsia="Calibri" w:hAnsi="Times New Roman" w:cs="Times New Roman"/>
          <w:sz w:val="28"/>
          <w:szCs w:val="28"/>
          <w:lang w:val="en-ZA"/>
        </w:rPr>
        <w:t>e</w:t>
      </w:r>
      <w:r w:rsidRPr="00F2255A">
        <w:rPr>
          <w:rFonts w:ascii="Times New Roman" w:eastAsia="Calibri" w:hAnsi="Times New Roman" w:cs="Times New Roman"/>
          <w:sz w:val="28"/>
          <w:szCs w:val="28"/>
          <w:lang w:val="en-ZA"/>
        </w:rPr>
        <w:t xml:space="preserve"> 2021 to date?</w:t>
      </w:r>
    </w:p>
    <w:bookmarkEnd w:id="4"/>
    <w:p w14:paraId="3AB5B20C" w14:textId="77777777" w:rsidR="00B51815" w:rsidRPr="00F2255A" w:rsidRDefault="00B51815" w:rsidP="00B51815">
      <w:pPr>
        <w:pStyle w:val="ListParagraph"/>
        <w:spacing w:after="200"/>
        <w:rPr>
          <w:rFonts w:ascii="Times New Roman" w:eastAsia="Calibri" w:hAnsi="Times New Roman" w:cs="Times New Roman"/>
          <w:sz w:val="28"/>
          <w:szCs w:val="28"/>
          <w:lang w:val="en-ZA"/>
        </w:rPr>
      </w:pPr>
    </w:p>
    <w:bookmarkEnd w:id="3"/>
    <w:p w14:paraId="16A09CBC" w14:textId="536C83EA" w:rsidR="00BF21FD" w:rsidRDefault="007F2109" w:rsidP="00F2255A">
      <w:pPr>
        <w:pStyle w:val="ListParagraph"/>
        <w:numPr>
          <w:ilvl w:val="0"/>
          <w:numId w:val="29"/>
        </w:numPr>
        <w:spacing w:after="20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ARGUMENTS FOR THE PARTIES</w:t>
      </w:r>
    </w:p>
    <w:p w14:paraId="44FF6121" w14:textId="77777777" w:rsidR="00BF21FD" w:rsidRDefault="00BF21FD" w:rsidP="00BF21FD">
      <w:pPr>
        <w:pStyle w:val="ListParagraph"/>
        <w:spacing w:after="200" w:line="240" w:lineRule="auto"/>
        <w:ind w:left="360"/>
        <w:rPr>
          <w:rFonts w:ascii="Times New Roman" w:eastAsia="Calibri" w:hAnsi="Times New Roman" w:cs="Times New Roman"/>
          <w:b/>
          <w:bCs/>
          <w:sz w:val="28"/>
          <w:szCs w:val="28"/>
        </w:rPr>
      </w:pPr>
    </w:p>
    <w:p w14:paraId="3253D5BE" w14:textId="466C21EC" w:rsidR="00BF21FD" w:rsidRPr="00BF21FD" w:rsidRDefault="00BF21FD" w:rsidP="006D0962">
      <w:pPr>
        <w:pStyle w:val="ListParagraph"/>
        <w:numPr>
          <w:ilvl w:val="0"/>
          <w:numId w:val="37"/>
        </w:numPr>
        <w:spacing w:after="200" w:line="240" w:lineRule="auto"/>
        <w:rPr>
          <w:rFonts w:ascii="Times New Roman" w:eastAsia="Calibri" w:hAnsi="Times New Roman" w:cs="Times New Roman"/>
          <w:b/>
          <w:bCs/>
          <w:sz w:val="28"/>
          <w:szCs w:val="28"/>
        </w:rPr>
      </w:pPr>
      <w:r w:rsidRPr="00BF21FD">
        <w:rPr>
          <w:rFonts w:ascii="Times New Roman" w:eastAsia="Calibri" w:hAnsi="Times New Roman" w:cs="Times New Roman"/>
          <w:b/>
          <w:bCs/>
          <w:sz w:val="28"/>
          <w:szCs w:val="28"/>
        </w:rPr>
        <w:t>APPLICANT’S CASE</w:t>
      </w:r>
    </w:p>
    <w:p w14:paraId="410D3B93" w14:textId="77777777" w:rsidR="00404B21" w:rsidRDefault="00404B21" w:rsidP="00404B21">
      <w:pPr>
        <w:pStyle w:val="ListParagraph"/>
        <w:spacing w:after="200" w:line="240" w:lineRule="auto"/>
        <w:ind w:left="360"/>
        <w:rPr>
          <w:rFonts w:ascii="Times New Roman" w:eastAsia="Calibri" w:hAnsi="Times New Roman" w:cs="Times New Roman"/>
          <w:b/>
          <w:bCs/>
          <w:sz w:val="28"/>
          <w:szCs w:val="28"/>
        </w:rPr>
      </w:pPr>
    </w:p>
    <w:p w14:paraId="0A45C744" w14:textId="6B04B5C8" w:rsidR="0033130F" w:rsidRDefault="00B06005" w:rsidP="008544CD">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7B7FE3" w:rsidRPr="007B7FE3">
        <w:rPr>
          <w:rFonts w:ascii="Times New Roman" w:eastAsia="Calibri" w:hAnsi="Times New Roman" w:cs="Times New Roman"/>
          <w:b/>
          <w:bCs/>
          <w:sz w:val="28"/>
          <w:szCs w:val="28"/>
        </w:rPr>
        <w:t>[</w:t>
      </w:r>
      <w:r w:rsidR="008544CD">
        <w:rPr>
          <w:rFonts w:ascii="Times New Roman" w:eastAsia="Calibri" w:hAnsi="Times New Roman" w:cs="Times New Roman"/>
          <w:b/>
          <w:bCs/>
          <w:sz w:val="28"/>
          <w:szCs w:val="28"/>
        </w:rPr>
        <w:t>10</w:t>
      </w:r>
      <w:r w:rsidR="007B7FE3" w:rsidRPr="007B7FE3">
        <w:rPr>
          <w:rFonts w:ascii="Times New Roman" w:eastAsia="Calibri" w:hAnsi="Times New Roman" w:cs="Times New Roman"/>
          <w:b/>
          <w:bCs/>
          <w:sz w:val="28"/>
          <w:szCs w:val="28"/>
        </w:rPr>
        <w:t>]</w:t>
      </w:r>
      <w:r w:rsidR="007B7FE3">
        <w:rPr>
          <w:rFonts w:ascii="Times New Roman" w:eastAsia="Calibri" w:hAnsi="Times New Roman" w:cs="Times New Roman"/>
          <w:sz w:val="28"/>
          <w:szCs w:val="28"/>
        </w:rPr>
        <w:t xml:space="preserve"> </w:t>
      </w:r>
      <w:r w:rsidR="008544CD">
        <w:rPr>
          <w:rFonts w:ascii="Times New Roman" w:eastAsia="Calibri" w:hAnsi="Times New Roman" w:cs="Times New Roman"/>
          <w:sz w:val="28"/>
          <w:szCs w:val="28"/>
        </w:rPr>
        <w:tab/>
      </w:r>
      <w:r w:rsidR="00A70CD5">
        <w:rPr>
          <w:rFonts w:ascii="Times New Roman" w:eastAsia="Calibri" w:hAnsi="Times New Roman" w:cs="Times New Roman"/>
          <w:sz w:val="28"/>
          <w:szCs w:val="28"/>
        </w:rPr>
        <w:t xml:space="preserve">The starting point for the </w:t>
      </w:r>
      <w:r w:rsidR="00987F94">
        <w:rPr>
          <w:rFonts w:ascii="Times New Roman" w:eastAsia="Calibri" w:hAnsi="Times New Roman" w:cs="Times New Roman"/>
          <w:sz w:val="28"/>
          <w:szCs w:val="28"/>
        </w:rPr>
        <w:t xml:space="preserve">Applicant’s </w:t>
      </w:r>
      <w:r w:rsidR="00927EE3">
        <w:rPr>
          <w:rFonts w:ascii="Times New Roman" w:eastAsia="Calibri" w:hAnsi="Times New Roman" w:cs="Times New Roman"/>
          <w:sz w:val="28"/>
          <w:szCs w:val="28"/>
        </w:rPr>
        <w:t>case</w:t>
      </w:r>
      <w:r w:rsidR="00987F94">
        <w:rPr>
          <w:rFonts w:ascii="Times New Roman" w:eastAsia="Calibri" w:hAnsi="Times New Roman" w:cs="Times New Roman"/>
          <w:sz w:val="28"/>
          <w:szCs w:val="28"/>
        </w:rPr>
        <w:t xml:space="preserve"> </w:t>
      </w:r>
      <w:r w:rsidR="00A70CD5">
        <w:rPr>
          <w:rFonts w:ascii="Times New Roman" w:eastAsia="Calibri" w:hAnsi="Times New Roman" w:cs="Times New Roman"/>
          <w:sz w:val="28"/>
          <w:szCs w:val="28"/>
        </w:rPr>
        <w:t xml:space="preserve">is that </w:t>
      </w:r>
      <w:r w:rsidR="0055690F">
        <w:rPr>
          <w:rFonts w:ascii="Times New Roman" w:eastAsia="Calibri" w:hAnsi="Times New Roman" w:cs="Times New Roman"/>
          <w:sz w:val="28"/>
          <w:szCs w:val="28"/>
        </w:rPr>
        <w:t xml:space="preserve">upon her appointment </w:t>
      </w:r>
      <w:r w:rsidR="008544CD">
        <w:rPr>
          <w:rFonts w:ascii="Times New Roman" w:eastAsia="Calibri" w:hAnsi="Times New Roman" w:cs="Times New Roman"/>
          <w:sz w:val="28"/>
          <w:szCs w:val="28"/>
        </w:rPr>
        <w:tab/>
      </w:r>
      <w:r w:rsidR="003F1E6A">
        <w:rPr>
          <w:rFonts w:ascii="Times New Roman" w:eastAsia="Calibri" w:hAnsi="Times New Roman" w:cs="Times New Roman"/>
          <w:sz w:val="28"/>
          <w:szCs w:val="28"/>
        </w:rPr>
        <w:t>as the Educational Secretary</w:t>
      </w:r>
      <w:r w:rsidR="008317E0">
        <w:rPr>
          <w:rFonts w:ascii="Times New Roman" w:eastAsia="Calibri" w:hAnsi="Times New Roman" w:cs="Times New Roman"/>
          <w:sz w:val="28"/>
          <w:szCs w:val="28"/>
        </w:rPr>
        <w:t xml:space="preserve"> </w:t>
      </w:r>
      <w:r w:rsidR="00AF4FBA">
        <w:rPr>
          <w:rFonts w:ascii="Times New Roman" w:eastAsia="Calibri" w:hAnsi="Times New Roman" w:cs="Times New Roman"/>
          <w:sz w:val="28"/>
          <w:szCs w:val="28"/>
        </w:rPr>
        <w:t xml:space="preserve">under the old </w:t>
      </w:r>
      <w:r w:rsidR="003F1E6A" w:rsidRPr="00B0409F">
        <w:rPr>
          <w:rFonts w:ascii="Times New Roman" w:eastAsia="Calibri" w:hAnsi="Times New Roman" w:cs="Times New Roman"/>
          <w:b/>
          <w:bCs/>
          <w:sz w:val="28"/>
          <w:szCs w:val="28"/>
        </w:rPr>
        <w:t>Education Act</w:t>
      </w:r>
      <w:r w:rsidR="00AF4FBA">
        <w:rPr>
          <w:rStyle w:val="FootnoteReference"/>
          <w:rFonts w:ascii="Times New Roman" w:eastAsia="Calibri" w:hAnsi="Times New Roman" w:cs="Times New Roman"/>
          <w:b/>
          <w:bCs/>
          <w:sz w:val="28"/>
          <w:szCs w:val="28"/>
        </w:rPr>
        <w:footnoteReference w:id="5"/>
      </w:r>
      <w:r>
        <w:rPr>
          <w:rFonts w:ascii="Times New Roman" w:eastAsia="Calibri" w:hAnsi="Times New Roman" w:cs="Times New Roman"/>
          <w:sz w:val="28"/>
          <w:szCs w:val="28"/>
        </w:rPr>
        <w:t xml:space="preserve"> </w:t>
      </w:r>
      <w:r w:rsidR="00985529">
        <w:rPr>
          <w:rFonts w:ascii="Times New Roman" w:eastAsia="Calibri" w:hAnsi="Times New Roman" w:cs="Times New Roman"/>
          <w:sz w:val="28"/>
          <w:szCs w:val="28"/>
        </w:rPr>
        <w:t xml:space="preserve">(hereinafter </w:t>
      </w:r>
      <w:r w:rsidR="008544CD">
        <w:rPr>
          <w:rFonts w:ascii="Times New Roman" w:eastAsia="Calibri" w:hAnsi="Times New Roman" w:cs="Times New Roman"/>
          <w:sz w:val="28"/>
          <w:szCs w:val="28"/>
        </w:rPr>
        <w:tab/>
      </w:r>
      <w:r w:rsidR="00985529">
        <w:rPr>
          <w:rFonts w:ascii="Times New Roman" w:eastAsia="Calibri" w:hAnsi="Times New Roman" w:cs="Times New Roman"/>
          <w:sz w:val="28"/>
          <w:szCs w:val="28"/>
        </w:rPr>
        <w:t xml:space="preserve">referred to as the </w:t>
      </w:r>
      <w:r w:rsidR="00985529" w:rsidRPr="008B1744">
        <w:rPr>
          <w:rFonts w:ascii="Times New Roman" w:eastAsia="Calibri" w:hAnsi="Times New Roman" w:cs="Times New Roman"/>
          <w:b/>
          <w:bCs/>
          <w:sz w:val="28"/>
          <w:szCs w:val="28"/>
        </w:rPr>
        <w:t>old Act</w:t>
      </w:r>
      <w:r w:rsidR="00985529">
        <w:rPr>
          <w:rFonts w:ascii="Times New Roman" w:eastAsia="Calibri" w:hAnsi="Times New Roman" w:cs="Times New Roman"/>
          <w:sz w:val="28"/>
          <w:szCs w:val="28"/>
        </w:rPr>
        <w:t xml:space="preserve">) </w:t>
      </w:r>
      <w:r w:rsidR="0055690F">
        <w:rPr>
          <w:rFonts w:ascii="Times New Roman" w:eastAsia="Calibri" w:hAnsi="Times New Roman" w:cs="Times New Roman"/>
          <w:sz w:val="28"/>
          <w:szCs w:val="28"/>
        </w:rPr>
        <w:t xml:space="preserve">in January 2010, </w:t>
      </w:r>
      <w:r>
        <w:rPr>
          <w:rFonts w:ascii="Times New Roman" w:eastAsia="Calibri" w:hAnsi="Times New Roman" w:cs="Times New Roman"/>
          <w:sz w:val="28"/>
          <w:szCs w:val="28"/>
        </w:rPr>
        <w:t xml:space="preserve">she became a permanent and </w:t>
      </w:r>
      <w:r w:rsidR="008544CD">
        <w:rPr>
          <w:rFonts w:ascii="Times New Roman" w:eastAsia="Calibri" w:hAnsi="Times New Roman" w:cs="Times New Roman"/>
          <w:sz w:val="28"/>
          <w:szCs w:val="28"/>
        </w:rPr>
        <w:tab/>
      </w:r>
      <w:r>
        <w:rPr>
          <w:rFonts w:ascii="Times New Roman" w:eastAsia="Calibri" w:hAnsi="Times New Roman" w:cs="Times New Roman"/>
          <w:sz w:val="28"/>
          <w:szCs w:val="28"/>
        </w:rPr>
        <w:t>pensionable</w:t>
      </w:r>
      <w:r w:rsidR="008317E0">
        <w:rPr>
          <w:rFonts w:ascii="Times New Roman" w:eastAsia="Calibri" w:hAnsi="Times New Roman" w:cs="Times New Roman"/>
          <w:sz w:val="28"/>
          <w:szCs w:val="28"/>
        </w:rPr>
        <w:t xml:space="preserve"> employee of the Ministry of Education and Training</w:t>
      </w:r>
      <w:r w:rsidR="000A4AC2">
        <w:rPr>
          <w:rFonts w:ascii="Times New Roman" w:eastAsia="Calibri" w:hAnsi="Times New Roman" w:cs="Times New Roman"/>
          <w:sz w:val="28"/>
          <w:szCs w:val="28"/>
        </w:rPr>
        <w:t xml:space="preserve">, </w:t>
      </w:r>
      <w:r w:rsidR="008544CD">
        <w:rPr>
          <w:rFonts w:ascii="Times New Roman" w:eastAsia="Calibri" w:hAnsi="Times New Roman" w:cs="Times New Roman"/>
          <w:sz w:val="28"/>
          <w:szCs w:val="28"/>
        </w:rPr>
        <w:lastRenderedPageBreak/>
        <w:tab/>
      </w:r>
      <w:r w:rsidR="000A4AC2">
        <w:rPr>
          <w:rFonts w:ascii="Times New Roman" w:eastAsia="Calibri" w:hAnsi="Times New Roman" w:cs="Times New Roman"/>
          <w:sz w:val="28"/>
          <w:szCs w:val="28"/>
        </w:rPr>
        <w:t xml:space="preserve">confirmed by her monthly contribution towards payment of Public </w:t>
      </w:r>
      <w:r w:rsidR="008544CD">
        <w:rPr>
          <w:rFonts w:ascii="Times New Roman" w:eastAsia="Calibri" w:hAnsi="Times New Roman" w:cs="Times New Roman"/>
          <w:sz w:val="28"/>
          <w:szCs w:val="28"/>
        </w:rPr>
        <w:tab/>
      </w:r>
      <w:r w:rsidR="000A4AC2">
        <w:rPr>
          <w:rFonts w:ascii="Times New Roman" w:eastAsia="Calibri" w:hAnsi="Times New Roman" w:cs="Times New Roman"/>
          <w:sz w:val="28"/>
          <w:szCs w:val="28"/>
        </w:rPr>
        <w:t>Officer’s Pension Fund</w:t>
      </w:r>
      <w:r w:rsidR="0055690F">
        <w:rPr>
          <w:rFonts w:ascii="Times New Roman" w:eastAsia="Calibri" w:hAnsi="Times New Roman" w:cs="Times New Roman"/>
          <w:sz w:val="28"/>
          <w:szCs w:val="28"/>
        </w:rPr>
        <w:t>.</w:t>
      </w:r>
      <w:r w:rsidR="00CD5FFB">
        <w:rPr>
          <w:rStyle w:val="FootnoteReference"/>
          <w:rFonts w:ascii="Times New Roman" w:eastAsia="Calibri" w:hAnsi="Times New Roman" w:cs="Times New Roman"/>
          <w:sz w:val="28"/>
          <w:szCs w:val="28"/>
        </w:rPr>
        <w:footnoteReference w:id="6"/>
      </w:r>
      <w:r w:rsidR="008B1744">
        <w:rPr>
          <w:rFonts w:ascii="Times New Roman" w:eastAsia="Calibri" w:hAnsi="Times New Roman" w:cs="Times New Roman"/>
          <w:sz w:val="28"/>
          <w:szCs w:val="28"/>
        </w:rPr>
        <w:t xml:space="preserve"> </w:t>
      </w:r>
    </w:p>
    <w:p w14:paraId="63B4C31E" w14:textId="77777777" w:rsidR="0033130F" w:rsidRDefault="0033130F" w:rsidP="004952B3">
      <w:pPr>
        <w:spacing w:after="200"/>
        <w:ind w:left="450" w:hanging="450"/>
        <w:contextualSpacing/>
        <w:rPr>
          <w:rFonts w:ascii="Times New Roman" w:eastAsia="Calibri" w:hAnsi="Times New Roman" w:cs="Times New Roman"/>
          <w:b/>
          <w:bCs/>
          <w:sz w:val="28"/>
          <w:szCs w:val="28"/>
        </w:rPr>
      </w:pPr>
    </w:p>
    <w:p w14:paraId="410C4984" w14:textId="3EE7A1A1" w:rsidR="008317E0" w:rsidRPr="004952B3" w:rsidRDefault="008317E0" w:rsidP="004952B3">
      <w:pPr>
        <w:spacing w:after="200"/>
        <w:ind w:left="450" w:hanging="450"/>
        <w:contextualSpacing/>
        <w:rPr>
          <w:rFonts w:ascii="Times New Roman" w:eastAsia="Calibri" w:hAnsi="Times New Roman" w:cs="Times New Roman"/>
          <w:b/>
          <w:bCs/>
          <w:sz w:val="28"/>
          <w:szCs w:val="28"/>
          <w:lang w:val="en-ZA"/>
        </w:rPr>
      </w:pPr>
      <w:r>
        <w:rPr>
          <w:rFonts w:ascii="Times New Roman" w:eastAsia="Calibri" w:hAnsi="Times New Roman" w:cs="Times New Roman"/>
          <w:b/>
          <w:bCs/>
          <w:sz w:val="28"/>
          <w:szCs w:val="28"/>
        </w:rPr>
        <w:t>[1</w:t>
      </w:r>
      <w:r w:rsidR="008544CD">
        <w:rPr>
          <w:rFonts w:ascii="Times New Roman" w:eastAsia="Calibri" w:hAnsi="Times New Roman" w:cs="Times New Roman"/>
          <w:b/>
          <w:bCs/>
          <w:sz w:val="28"/>
          <w:szCs w:val="28"/>
        </w:rPr>
        <w:t>1</w:t>
      </w:r>
      <w:r w:rsidR="00E2211A">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00E2211A" w:rsidRPr="00E2211A">
        <w:rPr>
          <w:rFonts w:ascii="Times New Roman" w:eastAsia="Calibri" w:hAnsi="Times New Roman" w:cs="Times New Roman"/>
          <w:sz w:val="28"/>
          <w:szCs w:val="28"/>
        </w:rPr>
        <w:t xml:space="preserve">It is further the Applicant’s case that </w:t>
      </w:r>
      <w:r w:rsidR="00EB550E">
        <w:rPr>
          <w:rFonts w:ascii="Times New Roman" w:eastAsia="Calibri" w:hAnsi="Times New Roman" w:cs="Times New Roman"/>
          <w:sz w:val="28"/>
          <w:szCs w:val="28"/>
        </w:rPr>
        <w:t xml:space="preserve">when the </w:t>
      </w:r>
      <w:r w:rsidR="00EB550E" w:rsidRPr="00DB7B8B">
        <w:rPr>
          <w:rFonts w:ascii="Times New Roman" w:eastAsia="Calibri" w:hAnsi="Times New Roman" w:cs="Times New Roman"/>
          <w:b/>
          <w:bCs/>
          <w:sz w:val="28"/>
          <w:szCs w:val="28"/>
        </w:rPr>
        <w:t>new</w:t>
      </w:r>
      <w:r w:rsidR="00AF4FBA" w:rsidRPr="00DB7B8B">
        <w:rPr>
          <w:rFonts w:ascii="Times New Roman" w:eastAsia="Calibri" w:hAnsi="Times New Roman" w:cs="Times New Roman"/>
          <w:b/>
          <w:bCs/>
          <w:sz w:val="28"/>
          <w:szCs w:val="28"/>
        </w:rPr>
        <w:t xml:space="preserve"> </w:t>
      </w:r>
      <w:r w:rsidRPr="00B0409F">
        <w:rPr>
          <w:rFonts w:ascii="Times New Roman" w:eastAsia="Calibri" w:hAnsi="Times New Roman" w:cs="Times New Roman"/>
          <w:b/>
          <w:bCs/>
          <w:sz w:val="28"/>
          <w:szCs w:val="28"/>
        </w:rPr>
        <w:t>Act</w:t>
      </w:r>
      <w:r w:rsidR="00AF4FBA">
        <w:rPr>
          <w:rFonts w:ascii="Times New Roman" w:eastAsia="Calibri" w:hAnsi="Times New Roman" w:cs="Times New Roman"/>
          <w:b/>
          <w:bCs/>
          <w:sz w:val="28"/>
          <w:szCs w:val="28"/>
        </w:rPr>
        <w:t xml:space="preserve"> </w:t>
      </w:r>
      <w:r w:rsidR="00FE7D6E" w:rsidRPr="00FE7D6E">
        <w:rPr>
          <w:rFonts w:ascii="Times New Roman" w:eastAsia="Calibri" w:hAnsi="Times New Roman" w:cs="Times New Roman"/>
          <w:sz w:val="28"/>
          <w:szCs w:val="28"/>
        </w:rPr>
        <w:t xml:space="preserve">came into </w:t>
      </w:r>
      <w:r w:rsidR="007E1026">
        <w:rPr>
          <w:rFonts w:ascii="Times New Roman" w:eastAsia="Calibri" w:hAnsi="Times New Roman" w:cs="Times New Roman"/>
          <w:sz w:val="28"/>
          <w:szCs w:val="28"/>
        </w:rPr>
        <w:tab/>
      </w:r>
      <w:r w:rsidR="00FE7D6E" w:rsidRPr="00FE7D6E">
        <w:rPr>
          <w:rFonts w:ascii="Times New Roman" w:eastAsia="Calibri" w:hAnsi="Times New Roman" w:cs="Times New Roman"/>
          <w:sz w:val="28"/>
          <w:szCs w:val="28"/>
        </w:rPr>
        <w:t>operation</w:t>
      </w:r>
      <w:r w:rsidR="003B1301">
        <w:rPr>
          <w:rFonts w:ascii="Times New Roman" w:eastAsia="Calibri" w:hAnsi="Times New Roman" w:cs="Times New Roman"/>
          <w:sz w:val="28"/>
          <w:szCs w:val="28"/>
        </w:rPr>
        <w:t xml:space="preserve"> </w:t>
      </w:r>
      <w:r w:rsidR="00410BB3">
        <w:rPr>
          <w:rFonts w:ascii="Times New Roman" w:eastAsia="Calibri" w:hAnsi="Times New Roman" w:cs="Times New Roman"/>
          <w:sz w:val="28"/>
          <w:szCs w:val="28"/>
        </w:rPr>
        <w:t>it</w:t>
      </w:r>
      <w:r w:rsidR="003B1301">
        <w:rPr>
          <w:rFonts w:ascii="Times New Roman" w:eastAsia="Calibri" w:hAnsi="Times New Roman" w:cs="Times New Roman"/>
          <w:sz w:val="28"/>
          <w:szCs w:val="28"/>
        </w:rPr>
        <w:t xml:space="preserve"> provide</w:t>
      </w:r>
      <w:r w:rsidR="00705357">
        <w:rPr>
          <w:rFonts w:ascii="Times New Roman" w:eastAsia="Calibri" w:hAnsi="Times New Roman" w:cs="Times New Roman"/>
          <w:sz w:val="28"/>
          <w:szCs w:val="28"/>
        </w:rPr>
        <w:t>d</w:t>
      </w:r>
      <w:r w:rsidR="003B1301">
        <w:rPr>
          <w:rFonts w:ascii="Times New Roman" w:eastAsia="Calibri" w:hAnsi="Times New Roman" w:cs="Times New Roman"/>
          <w:sz w:val="28"/>
          <w:szCs w:val="28"/>
        </w:rPr>
        <w:t xml:space="preserve"> for, among others, </w:t>
      </w:r>
      <w:r w:rsidR="001C2ECA">
        <w:rPr>
          <w:rFonts w:ascii="Times New Roman" w:eastAsia="Calibri" w:hAnsi="Times New Roman" w:cs="Times New Roman"/>
          <w:sz w:val="28"/>
          <w:szCs w:val="28"/>
        </w:rPr>
        <w:t xml:space="preserve">the appointment of the </w:t>
      </w:r>
      <w:r w:rsidR="007E1026">
        <w:rPr>
          <w:rFonts w:ascii="Times New Roman" w:eastAsia="Calibri" w:hAnsi="Times New Roman" w:cs="Times New Roman"/>
          <w:sz w:val="28"/>
          <w:szCs w:val="28"/>
        </w:rPr>
        <w:tab/>
      </w:r>
      <w:r w:rsidR="001C2ECA">
        <w:rPr>
          <w:rFonts w:ascii="Times New Roman" w:eastAsia="Calibri" w:hAnsi="Times New Roman" w:cs="Times New Roman"/>
          <w:sz w:val="28"/>
          <w:szCs w:val="28"/>
        </w:rPr>
        <w:t xml:space="preserve">Educational Secretaries and </w:t>
      </w:r>
      <w:r w:rsidR="0055690F">
        <w:rPr>
          <w:rFonts w:ascii="Times New Roman" w:eastAsia="Calibri" w:hAnsi="Times New Roman" w:cs="Times New Roman"/>
          <w:sz w:val="28"/>
          <w:szCs w:val="28"/>
        </w:rPr>
        <w:t xml:space="preserve">an option </w:t>
      </w:r>
      <w:r w:rsidR="00093756">
        <w:rPr>
          <w:rFonts w:ascii="Times New Roman" w:eastAsia="Calibri" w:hAnsi="Times New Roman" w:cs="Times New Roman"/>
          <w:sz w:val="28"/>
          <w:szCs w:val="28"/>
        </w:rPr>
        <w:t>by the</w:t>
      </w:r>
      <w:r w:rsidR="003B1301">
        <w:rPr>
          <w:rFonts w:ascii="Times New Roman" w:eastAsia="Calibri" w:hAnsi="Times New Roman" w:cs="Times New Roman"/>
          <w:sz w:val="28"/>
          <w:szCs w:val="28"/>
        </w:rPr>
        <w:t xml:space="preserve"> Educational Secretaries</w:t>
      </w:r>
      <w:r w:rsidR="00AE338F">
        <w:rPr>
          <w:rFonts w:ascii="Times New Roman" w:eastAsia="Calibri" w:hAnsi="Times New Roman" w:cs="Times New Roman"/>
          <w:sz w:val="28"/>
          <w:szCs w:val="28"/>
        </w:rPr>
        <w:t xml:space="preserve"> </w:t>
      </w:r>
      <w:r w:rsidR="00705357">
        <w:rPr>
          <w:rFonts w:ascii="Times New Roman" w:eastAsia="Calibri" w:hAnsi="Times New Roman" w:cs="Times New Roman"/>
          <w:sz w:val="28"/>
          <w:szCs w:val="28"/>
        </w:rPr>
        <w:t xml:space="preserve">who </w:t>
      </w:r>
      <w:r w:rsidR="007E1026">
        <w:rPr>
          <w:rFonts w:ascii="Times New Roman" w:eastAsia="Calibri" w:hAnsi="Times New Roman" w:cs="Times New Roman"/>
          <w:sz w:val="28"/>
          <w:szCs w:val="28"/>
        </w:rPr>
        <w:tab/>
      </w:r>
      <w:r w:rsidR="00410BB3">
        <w:rPr>
          <w:rFonts w:ascii="Times New Roman" w:eastAsia="Calibri" w:hAnsi="Times New Roman" w:cs="Times New Roman"/>
          <w:sz w:val="28"/>
          <w:szCs w:val="28"/>
        </w:rPr>
        <w:t>had already been</w:t>
      </w:r>
      <w:r w:rsidR="00093756">
        <w:rPr>
          <w:rFonts w:ascii="Times New Roman" w:eastAsia="Calibri" w:hAnsi="Times New Roman" w:cs="Times New Roman"/>
          <w:sz w:val="28"/>
          <w:szCs w:val="28"/>
        </w:rPr>
        <w:t xml:space="preserve"> </w:t>
      </w:r>
      <w:r w:rsidR="00705357">
        <w:rPr>
          <w:rFonts w:ascii="Times New Roman" w:eastAsia="Calibri" w:hAnsi="Times New Roman" w:cs="Times New Roman"/>
          <w:sz w:val="28"/>
          <w:szCs w:val="28"/>
        </w:rPr>
        <w:t xml:space="preserve">appointed </w:t>
      </w:r>
      <w:r w:rsidR="007D337F">
        <w:rPr>
          <w:rFonts w:ascii="Times New Roman" w:eastAsia="Calibri" w:hAnsi="Times New Roman" w:cs="Times New Roman"/>
          <w:sz w:val="28"/>
          <w:szCs w:val="28"/>
        </w:rPr>
        <w:t xml:space="preserve">under the </w:t>
      </w:r>
      <w:r w:rsidR="007D337F" w:rsidRPr="00EB550E">
        <w:rPr>
          <w:rFonts w:ascii="Times New Roman" w:eastAsia="Calibri" w:hAnsi="Times New Roman" w:cs="Times New Roman"/>
          <w:b/>
          <w:bCs/>
          <w:sz w:val="28"/>
          <w:szCs w:val="28"/>
        </w:rPr>
        <w:t>old Act</w:t>
      </w:r>
      <w:r w:rsidR="007D337F">
        <w:rPr>
          <w:rFonts w:ascii="Times New Roman" w:eastAsia="Calibri" w:hAnsi="Times New Roman" w:cs="Times New Roman"/>
          <w:sz w:val="28"/>
          <w:szCs w:val="28"/>
        </w:rPr>
        <w:t xml:space="preserve"> </w:t>
      </w:r>
      <w:r w:rsidR="00705357">
        <w:rPr>
          <w:rFonts w:ascii="Times New Roman" w:eastAsia="Calibri" w:hAnsi="Times New Roman" w:cs="Times New Roman"/>
          <w:sz w:val="28"/>
          <w:szCs w:val="28"/>
        </w:rPr>
        <w:t xml:space="preserve">to either </w:t>
      </w:r>
      <w:r w:rsidR="00705357" w:rsidRPr="00410BB3">
        <w:rPr>
          <w:rFonts w:ascii="Times New Roman" w:eastAsia="Calibri" w:hAnsi="Times New Roman" w:cs="Times New Roman"/>
          <w:b/>
          <w:bCs/>
          <w:sz w:val="28"/>
          <w:szCs w:val="28"/>
        </w:rPr>
        <w:t xml:space="preserve">retain their </w:t>
      </w:r>
      <w:r w:rsidR="007E1026">
        <w:rPr>
          <w:rFonts w:ascii="Times New Roman" w:eastAsia="Calibri" w:hAnsi="Times New Roman" w:cs="Times New Roman"/>
          <w:b/>
          <w:bCs/>
          <w:sz w:val="28"/>
          <w:szCs w:val="28"/>
        </w:rPr>
        <w:tab/>
      </w:r>
      <w:r w:rsidR="00705357" w:rsidRPr="00410BB3">
        <w:rPr>
          <w:rFonts w:ascii="Times New Roman" w:eastAsia="Calibri" w:hAnsi="Times New Roman" w:cs="Times New Roman"/>
          <w:b/>
          <w:bCs/>
          <w:sz w:val="28"/>
          <w:szCs w:val="28"/>
        </w:rPr>
        <w:t>positions</w:t>
      </w:r>
      <w:r w:rsidR="00705357">
        <w:rPr>
          <w:rFonts w:ascii="Times New Roman" w:eastAsia="Calibri" w:hAnsi="Times New Roman" w:cs="Times New Roman"/>
          <w:sz w:val="28"/>
          <w:szCs w:val="28"/>
        </w:rPr>
        <w:t xml:space="preserve"> or </w:t>
      </w:r>
      <w:r w:rsidR="00E34743" w:rsidRPr="00410BB3">
        <w:rPr>
          <w:rFonts w:ascii="Times New Roman" w:eastAsia="Calibri" w:hAnsi="Times New Roman" w:cs="Times New Roman"/>
          <w:b/>
          <w:bCs/>
          <w:sz w:val="28"/>
          <w:szCs w:val="28"/>
        </w:rPr>
        <w:t xml:space="preserve">be appointed under the appointing </w:t>
      </w:r>
      <w:r w:rsidR="000202B8" w:rsidRPr="00410BB3">
        <w:rPr>
          <w:rFonts w:ascii="Times New Roman" w:eastAsia="Calibri" w:hAnsi="Times New Roman" w:cs="Times New Roman"/>
          <w:b/>
          <w:bCs/>
          <w:sz w:val="28"/>
          <w:szCs w:val="28"/>
        </w:rPr>
        <w:t>sub-</w:t>
      </w:r>
      <w:r w:rsidR="00E34743" w:rsidRPr="00410BB3">
        <w:rPr>
          <w:rFonts w:ascii="Times New Roman" w:eastAsia="Calibri" w:hAnsi="Times New Roman" w:cs="Times New Roman"/>
          <w:b/>
          <w:bCs/>
          <w:sz w:val="28"/>
          <w:szCs w:val="28"/>
        </w:rPr>
        <w:t>section</w:t>
      </w:r>
      <w:r w:rsidR="00410BB3">
        <w:rPr>
          <w:rFonts w:ascii="Times New Roman" w:eastAsia="Calibri" w:hAnsi="Times New Roman" w:cs="Times New Roman"/>
          <w:b/>
          <w:bCs/>
          <w:sz w:val="28"/>
          <w:szCs w:val="28"/>
        </w:rPr>
        <w:t>.</w:t>
      </w:r>
      <w:r w:rsidR="001C2ECA">
        <w:rPr>
          <w:rFonts w:ascii="Times New Roman" w:eastAsia="Calibri" w:hAnsi="Times New Roman" w:cs="Times New Roman"/>
          <w:sz w:val="28"/>
          <w:szCs w:val="28"/>
        </w:rPr>
        <w:t xml:space="preserve"> </w:t>
      </w:r>
    </w:p>
    <w:p w14:paraId="2679D8F0" w14:textId="77777777" w:rsidR="004952B3" w:rsidRDefault="004952B3" w:rsidP="000202B8">
      <w:pPr>
        <w:spacing w:after="200"/>
        <w:ind w:left="450" w:hanging="450"/>
        <w:contextualSpacing/>
        <w:rPr>
          <w:rFonts w:ascii="Times New Roman" w:eastAsia="Calibri" w:hAnsi="Times New Roman" w:cs="Times New Roman"/>
          <w:sz w:val="28"/>
          <w:szCs w:val="28"/>
        </w:rPr>
      </w:pPr>
    </w:p>
    <w:p w14:paraId="154EF1E7" w14:textId="7764B9F2" w:rsidR="00842219" w:rsidRDefault="00E34743" w:rsidP="000202B8">
      <w:pPr>
        <w:spacing w:after="200"/>
        <w:ind w:left="450" w:hanging="450"/>
        <w:contextualSpacing/>
        <w:rPr>
          <w:rFonts w:ascii="Times New Roman" w:eastAsia="Calibri" w:hAnsi="Times New Roman" w:cs="Times New Roman"/>
          <w:sz w:val="28"/>
          <w:szCs w:val="28"/>
        </w:rPr>
      </w:pPr>
      <w:r w:rsidRPr="00E34743">
        <w:rPr>
          <w:rFonts w:ascii="Times New Roman" w:eastAsia="Calibri" w:hAnsi="Times New Roman" w:cs="Times New Roman"/>
          <w:b/>
          <w:bCs/>
          <w:sz w:val="28"/>
          <w:szCs w:val="28"/>
        </w:rPr>
        <w:t>[1</w:t>
      </w:r>
      <w:r w:rsidR="008544CD">
        <w:rPr>
          <w:rFonts w:ascii="Times New Roman" w:eastAsia="Calibri" w:hAnsi="Times New Roman" w:cs="Times New Roman"/>
          <w:b/>
          <w:bCs/>
          <w:sz w:val="28"/>
          <w:szCs w:val="28"/>
        </w:rPr>
        <w:t>2</w:t>
      </w:r>
      <w:r w:rsidRPr="00E34743">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w:t>
      </w:r>
      <w:r w:rsidR="008544CD">
        <w:rPr>
          <w:rFonts w:ascii="Times New Roman" w:eastAsia="Calibri" w:hAnsi="Times New Roman" w:cs="Times New Roman"/>
          <w:sz w:val="28"/>
          <w:szCs w:val="28"/>
        </w:rPr>
        <w:tab/>
      </w:r>
      <w:r w:rsidR="00842219">
        <w:rPr>
          <w:rFonts w:ascii="Times New Roman" w:eastAsia="Calibri" w:hAnsi="Times New Roman" w:cs="Times New Roman"/>
          <w:sz w:val="28"/>
          <w:szCs w:val="28"/>
        </w:rPr>
        <w:t>The relevant provision</w:t>
      </w:r>
      <w:r w:rsidR="001C2ECA">
        <w:rPr>
          <w:rFonts w:ascii="Times New Roman" w:eastAsia="Calibri" w:hAnsi="Times New Roman" w:cs="Times New Roman"/>
          <w:sz w:val="28"/>
          <w:szCs w:val="28"/>
        </w:rPr>
        <w:t>s</w:t>
      </w:r>
      <w:r w:rsidR="00842219">
        <w:rPr>
          <w:rFonts w:ascii="Times New Roman" w:eastAsia="Calibri" w:hAnsi="Times New Roman" w:cs="Times New Roman"/>
          <w:sz w:val="28"/>
          <w:szCs w:val="28"/>
        </w:rPr>
        <w:t xml:space="preserve"> of the </w:t>
      </w:r>
      <w:r w:rsidR="00842219" w:rsidRPr="00DB7B8B">
        <w:rPr>
          <w:rFonts w:ascii="Times New Roman" w:eastAsia="Calibri" w:hAnsi="Times New Roman" w:cs="Times New Roman"/>
          <w:b/>
          <w:bCs/>
          <w:sz w:val="28"/>
          <w:szCs w:val="28"/>
        </w:rPr>
        <w:t>new Act</w:t>
      </w:r>
      <w:r w:rsidR="00842219">
        <w:rPr>
          <w:rFonts w:ascii="Times New Roman" w:eastAsia="Calibri" w:hAnsi="Times New Roman" w:cs="Times New Roman"/>
          <w:sz w:val="28"/>
          <w:szCs w:val="28"/>
        </w:rPr>
        <w:t xml:space="preserve"> referred to above read as </w:t>
      </w:r>
      <w:r w:rsidR="007E1026">
        <w:rPr>
          <w:rFonts w:ascii="Times New Roman" w:eastAsia="Calibri" w:hAnsi="Times New Roman" w:cs="Times New Roman"/>
          <w:sz w:val="28"/>
          <w:szCs w:val="28"/>
        </w:rPr>
        <w:tab/>
      </w:r>
      <w:r w:rsidR="007E1026">
        <w:rPr>
          <w:rFonts w:ascii="Times New Roman" w:eastAsia="Calibri" w:hAnsi="Times New Roman" w:cs="Times New Roman"/>
          <w:sz w:val="28"/>
          <w:szCs w:val="28"/>
        </w:rPr>
        <w:tab/>
      </w:r>
      <w:r w:rsidR="00842219">
        <w:rPr>
          <w:rFonts w:ascii="Times New Roman" w:eastAsia="Calibri" w:hAnsi="Times New Roman" w:cs="Times New Roman"/>
          <w:sz w:val="28"/>
          <w:szCs w:val="28"/>
        </w:rPr>
        <w:t>follows;</w:t>
      </w:r>
    </w:p>
    <w:p w14:paraId="210D8E43" w14:textId="56D73938" w:rsidR="00842219" w:rsidRDefault="00842219" w:rsidP="000202B8">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ab/>
      </w:r>
      <w:r w:rsidR="007E1026">
        <w:rPr>
          <w:rFonts w:ascii="Times New Roman" w:eastAsia="Calibri" w:hAnsi="Times New Roman" w:cs="Times New Roman"/>
          <w:b/>
          <w:bCs/>
          <w:sz w:val="28"/>
          <w:szCs w:val="28"/>
        </w:rPr>
        <w:tab/>
      </w:r>
      <w:r>
        <w:rPr>
          <w:rFonts w:ascii="Times New Roman" w:eastAsia="Calibri" w:hAnsi="Times New Roman" w:cs="Times New Roman"/>
          <w:b/>
          <w:bCs/>
          <w:sz w:val="28"/>
          <w:szCs w:val="28"/>
        </w:rPr>
        <w:t>Section 26(1)</w:t>
      </w:r>
    </w:p>
    <w:p w14:paraId="21E76865" w14:textId="77777777" w:rsidR="00842219" w:rsidRPr="00DF6AA1" w:rsidRDefault="00842219" w:rsidP="007E1026">
      <w:pPr>
        <w:spacing w:after="200" w:line="276" w:lineRule="auto"/>
        <w:ind w:left="1170" w:hanging="450"/>
        <w:contextualSpacing/>
        <w:rPr>
          <w:rFonts w:ascii="Times New Roman" w:eastAsia="Calibri" w:hAnsi="Times New Roman" w:cs="Times New Roman"/>
          <w:i/>
          <w:iCs/>
          <w:sz w:val="24"/>
          <w:szCs w:val="24"/>
        </w:rPr>
      </w:pPr>
      <w:r>
        <w:rPr>
          <w:rFonts w:ascii="Times New Roman" w:eastAsia="Calibri" w:hAnsi="Times New Roman" w:cs="Times New Roman"/>
          <w:b/>
          <w:bCs/>
          <w:sz w:val="28"/>
          <w:szCs w:val="28"/>
        </w:rPr>
        <w:tab/>
      </w:r>
      <w:r>
        <w:rPr>
          <w:rFonts w:ascii="Times New Roman" w:eastAsia="Calibri" w:hAnsi="Times New Roman" w:cs="Times New Roman"/>
          <w:i/>
          <w:iCs/>
          <w:sz w:val="24"/>
          <w:szCs w:val="24"/>
        </w:rPr>
        <w:t xml:space="preserve">“A proprietor who has more than 20 schools shall establish and educational secretariat which shall be headed by an </w:t>
      </w:r>
      <w:r w:rsidRPr="005C06DE">
        <w:rPr>
          <w:rFonts w:ascii="Times New Roman" w:eastAsia="Calibri" w:hAnsi="Times New Roman" w:cs="Times New Roman"/>
          <w:b/>
          <w:bCs/>
          <w:i/>
          <w:iCs/>
          <w:sz w:val="24"/>
          <w:szCs w:val="24"/>
        </w:rPr>
        <w:t>Educational Secretary appointed by the proprietor and approved by the Minister</w:t>
      </w:r>
      <w:r>
        <w:rPr>
          <w:rFonts w:ascii="Times New Roman" w:eastAsia="Calibri" w:hAnsi="Times New Roman" w:cs="Times New Roman"/>
          <w:i/>
          <w:iCs/>
          <w:sz w:val="24"/>
          <w:szCs w:val="24"/>
        </w:rPr>
        <w:t>”</w:t>
      </w:r>
    </w:p>
    <w:p w14:paraId="069078B7" w14:textId="77777777" w:rsidR="007B4C53" w:rsidRDefault="005C06DE" w:rsidP="007B4C53">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p>
    <w:p w14:paraId="4BD5173E" w14:textId="02C98805" w:rsidR="007B4C53" w:rsidRDefault="007B4C53" w:rsidP="007B4C53">
      <w:pPr>
        <w:spacing w:after="200"/>
        <w:ind w:left="450" w:hanging="450"/>
        <w:contextualSpacing/>
        <w:rPr>
          <w:rFonts w:ascii="Times New Roman" w:eastAsia="Calibri" w:hAnsi="Times New Roman" w:cs="Times New Roman"/>
          <w:b/>
          <w:bCs/>
          <w:sz w:val="28"/>
          <w:szCs w:val="28"/>
        </w:rPr>
      </w:pPr>
      <w:r>
        <w:rPr>
          <w:rFonts w:ascii="Times New Roman" w:eastAsia="Calibri" w:hAnsi="Times New Roman" w:cs="Times New Roman"/>
          <w:sz w:val="28"/>
          <w:szCs w:val="28"/>
        </w:rPr>
        <w:tab/>
      </w:r>
      <w:r w:rsidR="007E1026">
        <w:rPr>
          <w:rFonts w:ascii="Times New Roman" w:eastAsia="Calibri" w:hAnsi="Times New Roman" w:cs="Times New Roman"/>
          <w:sz w:val="28"/>
          <w:szCs w:val="28"/>
        </w:rPr>
        <w:tab/>
      </w:r>
      <w:r>
        <w:rPr>
          <w:rFonts w:ascii="Times New Roman" w:eastAsia="Calibri" w:hAnsi="Times New Roman" w:cs="Times New Roman"/>
          <w:b/>
          <w:bCs/>
          <w:sz w:val="28"/>
          <w:szCs w:val="28"/>
        </w:rPr>
        <w:t>Section 26(11)</w:t>
      </w:r>
    </w:p>
    <w:p w14:paraId="48E97C84" w14:textId="77777777" w:rsidR="007B4C53" w:rsidRPr="003518FA" w:rsidRDefault="007B4C53" w:rsidP="007E1026">
      <w:pPr>
        <w:spacing w:after="200" w:line="276" w:lineRule="auto"/>
        <w:ind w:left="1170" w:hanging="450"/>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Pr>
          <w:rFonts w:ascii="Times New Roman" w:eastAsia="Calibri" w:hAnsi="Times New Roman" w:cs="Times New Roman"/>
          <w:sz w:val="28"/>
          <w:szCs w:val="28"/>
        </w:rPr>
        <w:t>“</w:t>
      </w:r>
      <w:r>
        <w:rPr>
          <w:rFonts w:ascii="Times New Roman" w:eastAsia="Calibri" w:hAnsi="Times New Roman" w:cs="Times New Roman"/>
          <w:i/>
          <w:iCs/>
          <w:sz w:val="24"/>
          <w:szCs w:val="24"/>
        </w:rPr>
        <w:t>An Educational Secretary who is already appointed upon the coming into effect of this Act shall have an option to either retain his/her position or to be appointed under Sub-Section 1.”</w:t>
      </w:r>
    </w:p>
    <w:p w14:paraId="7F3DD442" w14:textId="405AA95F" w:rsidR="005C06DE" w:rsidRDefault="005C06DE" w:rsidP="000202B8">
      <w:pPr>
        <w:spacing w:after="200"/>
        <w:ind w:left="450" w:hanging="450"/>
        <w:contextualSpacing/>
        <w:rPr>
          <w:rFonts w:ascii="Times New Roman" w:eastAsia="Calibri" w:hAnsi="Times New Roman" w:cs="Times New Roman"/>
          <w:sz w:val="28"/>
          <w:szCs w:val="28"/>
        </w:rPr>
      </w:pPr>
    </w:p>
    <w:p w14:paraId="46739E85" w14:textId="4BD88E04" w:rsidR="005971DF" w:rsidRDefault="00842219" w:rsidP="000202B8">
      <w:pPr>
        <w:spacing w:after="200"/>
        <w:ind w:left="450" w:hanging="450"/>
        <w:contextualSpacing/>
        <w:rPr>
          <w:rFonts w:ascii="Times New Roman" w:eastAsia="Calibri" w:hAnsi="Times New Roman" w:cs="Times New Roman"/>
          <w:sz w:val="28"/>
          <w:szCs w:val="28"/>
        </w:rPr>
      </w:pPr>
      <w:r w:rsidRPr="00842219">
        <w:rPr>
          <w:rFonts w:ascii="Times New Roman" w:eastAsia="Calibri" w:hAnsi="Times New Roman" w:cs="Times New Roman"/>
          <w:b/>
          <w:bCs/>
          <w:sz w:val="28"/>
          <w:szCs w:val="28"/>
        </w:rPr>
        <w:t>[</w:t>
      </w:r>
      <w:r w:rsidR="00E53C9F">
        <w:rPr>
          <w:rFonts w:ascii="Times New Roman" w:eastAsia="Calibri" w:hAnsi="Times New Roman" w:cs="Times New Roman"/>
          <w:b/>
          <w:bCs/>
          <w:sz w:val="28"/>
          <w:szCs w:val="28"/>
        </w:rPr>
        <w:t>1</w:t>
      </w:r>
      <w:r w:rsidR="002E0A4C">
        <w:rPr>
          <w:rFonts w:ascii="Times New Roman" w:eastAsia="Calibri" w:hAnsi="Times New Roman" w:cs="Times New Roman"/>
          <w:b/>
          <w:bCs/>
          <w:sz w:val="28"/>
          <w:szCs w:val="28"/>
        </w:rPr>
        <w:t>3</w:t>
      </w:r>
      <w:r w:rsidRPr="00842219">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w:t>
      </w:r>
      <w:r w:rsidR="008544CD">
        <w:rPr>
          <w:rFonts w:ascii="Times New Roman" w:eastAsia="Calibri" w:hAnsi="Times New Roman" w:cs="Times New Roman"/>
          <w:sz w:val="28"/>
          <w:szCs w:val="28"/>
        </w:rPr>
        <w:tab/>
      </w:r>
      <w:r w:rsidR="0039365F">
        <w:rPr>
          <w:rFonts w:ascii="Times New Roman" w:eastAsia="Calibri" w:hAnsi="Times New Roman" w:cs="Times New Roman"/>
          <w:sz w:val="28"/>
          <w:szCs w:val="28"/>
        </w:rPr>
        <w:t xml:space="preserve">The Applicant </w:t>
      </w:r>
      <w:r w:rsidR="00A81769">
        <w:rPr>
          <w:rFonts w:ascii="Times New Roman" w:eastAsia="Calibri" w:hAnsi="Times New Roman" w:cs="Times New Roman"/>
          <w:sz w:val="28"/>
          <w:szCs w:val="28"/>
        </w:rPr>
        <w:t>claims</w:t>
      </w:r>
      <w:r w:rsidR="0039365F">
        <w:rPr>
          <w:rFonts w:ascii="Times New Roman" w:eastAsia="Calibri" w:hAnsi="Times New Roman" w:cs="Times New Roman"/>
          <w:sz w:val="28"/>
          <w:szCs w:val="28"/>
        </w:rPr>
        <w:t xml:space="preserve"> that</w:t>
      </w:r>
      <w:r w:rsidR="00E34743">
        <w:rPr>
          <w:rFonts w:ascii="Times New Roman" w:eastAsia="Calibri" w:hAnsi="Times New Roman" w:cs="Times New Roman"/>
          <w:sz w:val="28"/>
          <w:szCs w:val="28"/>
        </w:rPr>
        <w:t xml:space="preserve"> she</w:t>
      </w:r>
      <w:r w:rsidR="009B6C8B">
        <w:rPr>
          <w:rFonts w:ascii="Times New Roman" w:eastAsia="Calibri" w:hAnsi="Times New Roman" w:cs="Times New Roman"/>
          <w:sz w:val="28"/>
          <w:szCs w:val="28"/>
        </w:rPr>
        <w:t xml:space="preserve"> </w:t>
      </w:r>
      <w:r w:rsidR="007E0FC9">
        <w:rPr>
          <w:rFonts w:ascii="Times New Roman" w:eastAsia="Calibri" w:hAnsi="Times New Roman" w:cs="Times New Roman"/>
          <w:sz w:val="28"/>
          <w:szCs w:val="28"/>
        </w:rPr>
        <w:t xml:space="preserve">continued and retained </w:t>
      </w:r>
      <w:r w:rsidR="00F85DE3">
        <w:rPr>
          <w:rFonts w:ascii="Times New Roman" w:eastAsia="Calibri" w:hAnsi="Times New Roman" w:cs="Times New Roman"/>
          <w:sz w:val="28"/>
          <w:szCs w:val="28"/>
        </w:rPr>
        <w:t xml:space="preserve">her </w:t>
      </w:r>
      <w:r w:rsidR="00F85DE3" w:rsidRPr="009B6C8B">
        <w:rPr>
          <w:rFonts w:ascii="Times New Roman" w:eastAsia="Calibri" w:hAnsi="Times New Roman" w:cs="Times New Roman"/>
          <w:sz w:val="28"/>
          <w:szCs w:val="28"/>
        </w:rPr>
        <w:t xml:space="preserve">employment </w:t>
      </w:r>
      <w:r w:rsidR="007E1026">
        <w:rPr>
          <w:rFonts w:ascii="Times New Roman" w:eastAsia="Calibri" w:hAnsi="Times New Roman" w:cs="Times New Roman"/>
          <w:sz w:val="28"/>
          <w:szCs w:val="28"/>
        </w:rPr>
        <w:tab/>
      </w:r>
      <w:r w:rsidR="00F85DE3">
        <w:rPr>
          <w:rFonts w:ascii="Times New Roman" w:eastAsia="Calibri" w:hAnsi="Times New Roman" w:cs="Times New Roman"/>
          <w:sz w:val="28"/>
          <w:szCs w:val="28"/>
        </w:rPr>
        <w:t xml:space="preserve">with the </w:t>
      </w:r>
      <w:r w:rsidR="007B4C53">
        <w:rPr>
          <w:rFonts w:ascii="Times New Roman" w:eastAsia="Calibri" w:hAnsi="Times New Roman" w:cs="Times New Roman"/>
          <w:sz w:val="28"/>
          <w:szCs w:val="28"/>
        </w:rPr>
        <w:t>4</w:t>
      </w:r>
      <w:r w:rsidR="007B4C53" w:rsidRPr="007B4C53">
        <w:rPr>
          <w:rFonts w:ascii="Times New Roman" w:eastAsia="Calibri" w:hAnsi="Times New Roman" w:cs="Times New Roman"/>
          <w:sz w:val="28"/>
          <w:szCs w:val="28"/>
          <w:vertAlign w:val="superscript"/>
        </w:rPr>
        <w:t>th</w:t>
      </w:r>
      <w:r w:rsidR="007B4C53">
        <w:rPr>
          <w:rFonts w:ascii="Times New Roman" w:eastAsia="Calibri" w:hAnsi="Times New Roman" w:cs="Times New Roman"/>
          <w:sz w:val="28"/>
          <w:szCs w:val="28"/>
        </w:rPr>
        <w:t xml:space="preserve"> Respondent’s Ministry under the </w:t>
      </w:r>
      <w:r w:rsidR="0039365F" w:rsidRPr="00DB7B8B">
        <w:rPr>
          <w:rFonts w:ascii="Times New Roman" w:eastAsia="Calibri" w:hAnsi="Times New Roman" w:cs="Times New Roman"/>
          <w:b/>
          <w:bCs/>
          <w:sz w:val="28"/>
          <w:szCs w:val="28"/>
        </w:rPr>
        <w:t xml:space="preserve">old </w:t>
      </w:r>
      <w:r w:rsidR="007B4C53" w:rsidRPr="00DB7B8B">
        <w:rPr>
          <w:rFonts w:ascii="Times New Roman" w:eastAsia="Calibri" w:hAnsi="Times New Roman" w:cs="Times New Roman"/>
          <w:b/>
          <w:bCs/>
          <w:sz w:val="28"/>
          <w:szCs w:val="28"/>
        </w:rPr>
        <w:t>Act</w:t>
      </w:r>
      <w:r w:rsidR="00965C91">
        <w:rPr>
          <w:rFonts w:ascii="Times New Roman" w:eastAsia="Calibri" w:hAnsi="Times New Roman" w:cs="Times New Roman"/>
          <w:sz w:val="28"/>
          <w:szCs w:val="28"/>
        </w:rPr>
        <w:t xml:space="preserve"> </w:t>
      </w:r>
      <w:r w:rsidR="00486BEA">
        <w:rPr>
          <w:rFonts w:ascii="Times New Roman" w:eastAsia="Calibri" w:hAnsi="Times New Roman" w:cs="Times New Roman"/>
          <w:sz w:val="28"/>
          <w:szCs w:val="28"/>
        </w:rPr>
        <w:t xml:space="preserve">since she did </w:t>
      </w:r>
      <w:r w:rsidR="00965C91">
        <w:rPr>
          <w:rFonts w:ascii="Times New Roman" w:eastAsia="Calibri" w:hAnsi="Times New Roman" w:cs="Times New Roman"/>
          <w:sz w:val="28"/>
          <w:szCs w:val="28"/>
        </w:rPr>
        <w:t xml:space="preserve">not </w:t>
      </w:r>
      <w:r w:rsidR="007E1026">
        <w:rPr>
          <w:rFonts w:ascii="Times New Roman" w:eastAsia="Calibri" w:hAnsi="Times New Roman" w:cs="Times New Roman"/>
          <w:sz w:val="28"/>
          <w:szCs w:val="28"/>
        </w:rPr>
        <w:lastRenderedPageBreak/>
        <w:tab/>
      </w:r>
      <w:r w:rsidR="00965C91">
        <w:rPr>
          <w:rFonts w:ascii="Times New Roman" w:eastAsia="Calibri" w:hAnsi="Times New Roman" w:cs="Times New Roman"/>
          <w:sz w:val="28"/>
          <w:szCs w:val="28"/>
        </w:rPr>
        <w:t xml:space="preserve">exercise the option of being appointed </w:t>
      </w:r>
      <w:r w:rsidR="00486BEA">
        <w:rPr>
          <w:rFonts w:ascii="Times New Roman" w:eastAsia="Calibri" w:hAnsi="Times New Roman" w:cs="Times New Roman"/>
          <w:sz w:val="28"/>
          <w:szCs w:val="28"/>
        </w:rPr>
        <w:t xml:space="preserve">and </w:t>
      </w:r>
      <w:r w:rsidR="008E189E">
        <w:rPr>
          <w:rFonts w:ascii="Times New Roman" w:eastAsia="Calibri" w:hAnsi="Times New Roman" w:cs="Times New Roman"/>
          <w:sz w:val="28"/>
          <w:szCs w:val="28"/>
        </w:rPr>
        <w:t>signing a</w:t>
      </w:r>
      <w:r w:rsidR="00486BEA">
        <w:rPr>
          <w:rFonts w:ascii="Times New Roman" w:eastAsia="Calibri" w:hAnsi="Times New Roman" w:cs="Times New Roman"/>
          <w:sz w:val="28"/>
          <w:szCs w:val="28"/>
        </w:rPr>
        <w:t xml:space="preserve"> contract </w:t>
      </w:r>
      <w:r w:rsidR="008E189E">
        <w:rPr>
          <w:rFonts w:ascii="Times New Roman" w:eastAsia="Calibri" w:hAnsi="Times New Roman" w:cs="Times New Roman"/>
          <w:sz w:val="28"/>
          <w:szCs w:val="28"/>
        </w:rPr>
        <w:t xml:space="preserve">of </w:t>
      </w:r>
      <w:r w:rsidR="007E1026">
        <w:rPr>
          <w:rFonts w:ascii="Times New Roman" w:eastAsia="Calibri" w:hAnsi="Times New Roman" w:cs="Times New Roman"/>
          <w:sz w:val="28"/>
          <w:szCs w:val="28"/>
        </w:rPr>
        <w:tab/>
      </w:r>
      <w:r w:rsidR="008E189E">
        <w:rPr>
          <w:rFonts w:ascii="Times New Roman" w:eastAsia="Calibri" w:hAnsi="Times New Roman" w:cs="Times New Roman"/>
          <w:sz w:val="28"/>
          <w:szCs w:val="28"/>
        </w:rPr>
        <w:t xml:space="preserve">employment </w:t>
      </w:r>
      <w:r w:rsidR="00965C91">
        <w:rPr>
          <w:rFonts w:ascii="Times New Roman" w:eastAsia="Calibri" w:hAnsi="Times New Roman" w:cs="Times New Roman"/>
          <w:sz w:val="28"/>
          <w:szCs w:val="28"/>
        </w:rPr>
        <w:t xml:space="preserve">under the </w:t>
      </w:r>
      <w:r w:rsidR="00965C91" w:rsidRPr="007E0FC9">
        <w:rPr>
          <w:rFonts w:ascii="Times New Roman" w:eastAsia="Calibri" w:hAnsi="Times New Roman" w:cs="Times New Roman"/>
          <w:b/>
          <w:bCs/>
          <w:sz w:val="28"/>
          <w:szCs w:val="28"/>
        </w:rPr>
        <w:t>new Act</w:t>
      </w:r>
      <w:r w:rsidR="009B6C8B" w:rsidRPr="009B6C8B">
        <w:rPr>
          <w:rFonts w:ascii="Times New Roman" w:eastAsia="Calibri" w:hAnsi="Times New Roman" w:cs="Times New Roman"/>
          <w:b/>
          <w:bCs/>
          <w:sz w:val="28"/>
          <w:szCs w:val="28"/>
        </w:rPr>
        <w:t xml:space="preserve"> </w:t>
      </w:r>
      <w:r w:rsidR="009B6C8B">
        <w:rPr>
          <w:rFonts w:ascii="Times New Roman" w:eastAsia="Calibri" w:hAnsi="Times New Roman" w:cs="Times New Roman"/>
          <w:b/>
          <w:bCs/>
          <w:sz w:val="28"/>
          <w:szCs w:val="28"/>
        </w:rPr>
        <w:t>(</w:t>
      </w:r>
      <w:r w:rsidR="009B6C8B" w:rsidRPr="00DB7B8B">
        <w:rPr>
          <w:rFonts w:ascii="Times New Roman" w:eastAsia="Calibri" w:hAnsi="Times New Roman" w:cs="Times New Roman"/>
          <w:b/>
          <w:bCs/>
          <w:sz w:val="28"/>
          <w:szCs w:val="28"/>
        </w:rPr>
        <w:t>Section 26(11)</w:t>
      </w:r>
      <w:r w:rsidR="009B6C8B">
        <w:rPr>
          <w:rFonts w:ascii="Times New Roman" w:eastAsia="Calibri" w:hAnsi="Times New Roman" w:cs="Times New Roman"/>
          <w:b/>
          <w:bCs/>
          <w:sz w:val="28"/>
          <w:szCs w:val="28"/>
        </w:rPr>
        <w:t>)</w:t>
      </w:r>
      <w:r w:rsidR="00F85DE3" w:rsidRPr="00413134">
        <w:rPr>
          <w:rFonts w:ascii="Times New Roman" w:eastAsia="Calibri" w:hAnsi="Times New Roman" w:cs="Times New Roman"/>
          <w:sz w:val="28"/>
          <w:szCs w:val="28"/>
        </w:rPr>
        <w:t>.</w:t>
      </w:r>
      <w:r w:rsidR="0039365F">
        <w:rPr>
          <w:rStyle w:val="FootnoteReference"/>
          <w:rFonts w:ascii="Times New Roman" w:eastAsia="Calibri" w:hAnsi="Times New Roman" w:cs="Times New Roman"/>
          <w:sz w:val="28"/>
          <w:szCs w:val="28"/>
        </w:rPr>
        <w:footnoteReference w:id="7"/>
      </w:r>
      <w:r w:rsidR="00F85DE3" w:rsidRPr="00413134">
        <w:rPr>
          <w:rFonts w:ascii="Times New Roman" w:eastAsia="Calibri" w:hAnsi="Times New Roman" w:cs="Times New Roman"/>
          <w:sz w:val="28"/>
          <w:szCs w:val="28"/>
        </w:rPr>
        <w:t xml:space="preserve">  </w:t>
      </w:r>
    </w:p>
    <w:p w14:paraId="3E9F7A58" w14:textId="77777777" w:rsidR="00273769" w:rsidRDefault="00273769" w:rsidP="000202B8">
      <w:pPr>
        <w:spacing w:after="200"/>
        <w:ind w:left="450" w:hanging="450"/>
        <w:contextualSpacing/>
        <w:rPr>
          <w:rFonts w:ascii="Times New Roman" w:eastAsia="Calibri" w:hAnsi="Times New Roman" w:cs="Times New Roman"/>
          <w:sz w:val="28"/>
          <w:szCs w:val="28"/>
        </w:rPr>
      </w:pPr>
    </w:p>
    <w:p w14:paraId="66A7C6BD" w14:textId="152B055B" w:rsidR="000202B8" w:rsidRDefault="005971DF" w:rsidP="00294732">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b/>
          <w:bCs/>
          <w:sz w:val="28"/>
          <w:szCs w:val="28"/>
        </w:rPr>
        <w:t>1</w:t>
      </w:r>
      <w:r w:rsidR="002E0A4C">
        <w:rPr>
          <w:rFonts w:ascii="Times New Roman" w:eastAsia="Calibri" w:hAnsi="Times New Roman" w:cs="Times New Roman"/>
          <w:b/>
          <w:bCs/>
          <w:sz w:val="28"/>
          <w:szCs w:val="28"/>
        </w:rPr>
        <w:t>4</w:t>
      </w:r>
      <w:r>
        <w:rPr>
          <w:rFonts w:ascii="Times New Roman" w:eastAsia="Calibri" w:hAnsi="Times New Roman" w:cs="Times New Roman"/>
          <w:b/>
          <w:bCs/>
          <w:sz w:val="28"/>
          <w:szCs w:val="28"/>
        </w:rPr>
        <w:t xml:space="preserve">] </w:t>
      </w:r>
      <w:r w:rsidR="00294732">
        <w:rPr>
          <w:rFonts w:ascii="Times New Roman" w:eastAsia="Calibri" w:hAnsi="Times New Roman" w:cs="Times New Roman"/>
          <w:b/>
          <w:bCs/>
          <w:sz w:val="28"/>
          <w:szCs w:val="28"/>
        </w:rPr>
        <w:tab/>
      </w:r>
      <w:r w:rsidR="00C2180C">
        <w:rPr>
          <w:rFonts w:ascii="Times New Roman" w:eastAsia="Calibri" w:hAnsi="Times New Roman" w:cs="Times New Roman"/>
          <w:sz w:val="28"/>
          <w:szCs w:val="28"/>
        </w:rPr>
        <w:t>Counsel for the Applicant therefore</w:t>
      </w:r>
      <w:r w:rsidR="008E189E">
        <w:rPr>
          <w:rFonts w:ascii="Times New Roman" w:eastAsia="Calibri" w:hAnsi="Times New Roman" w:cs="Times New Roman"/>
          <w:b/>
          <w:bCs/>
          <w:sz w:val="28"/>
          <w:szCs w:val="28"/>
        </w:rPr>
        <w:t xml:space="preserve"> </w:t>
      </w:r>
      <w:r w:rsidR="00486BEA">
        <w:rPr>
          <w:rFonts w:ascii="Times New Roman" w:eastAsia="Calibri" w:hAnsi="Times New Roman" w:cs="Times New Roman"/>
          <w:sz w:val="28"/>
          <w:szCs w:val="28"/>
        </w:rPr>
        <w:t>submits that b</w:t>
      </w:r>
      <w:r>
        <w:rPr>
          <w:rFonts w:ascii="Times New Roman" w:eastAsia="Calibri" w:hAnsi="Times New Roman" w:cs="Times New Roman"/>
          <w:sz w:val="28"/>
          <w:szCs w:val="28"/>
        </w:rPr>
        <w:t xml:space="preserve">y so retaining and </w:t>
      </w:r>
      <w:r w:rsidR="007E1026">
        <w:rPr>
          <w:rFonts w:ascii="Times New Roman" w:eastAsia="Calibri" w:hAnsi="Times New Roman" w:cs="Times New Roman"/>
          <w:sz w:val="28"/>
          <w:szCs w:val="28"/>
        </w:rPr>
        <w:tab/>
      </w:r>
      <w:r>
        <w:rPr>
          <w:rFonts w:ascii="Times New Roman" w:eastAsia="Calibri" w:hAnsi="Times New Roman" w:cs="Times New Roman"/>
          <w:sz w:val="28"/>
          <w:szCs w:val="28"/>
        </w:rPr>
        <w:t xml:space="preserve">continuing </w:t>
      </w:r>
      <w:r w:rsidR="00927EE3">
        <w:rPr>
          <w:rFonts w:ascii="Times New Roman" w:eastAsia="Calibri" w:hAnsi="Times New Roman" w:cs="Times New Roman"/>
          <w:sz w:val="28"/>
          <w:szCs w:val="28"/>
        </w:rPr>
        <w:t xml:space="preserve">with </w:t>
      </w:r>
      <w:r>
        <w:rPr>
          <w:rFonts w:ascii="Times New Roman" w:eastAsia="Calibri" w:hAnsi="Times New Roman" w:cs="Times New Roman"/>
          <w:sz w:val="28"/>
          <w:szCs w:val="28"/>
        </w:rPr>
        <w:t xml:space="preserve">her </w:t>
      </w:r>
      <w:r w:rsidRPr="009B6C8B">
        <w:rPr>
          <w:rFonts w:ascii="Times New Roman" w:eastAsia="Calibri" w:hAnsi="Times New Roman" w:cs="Times New Roman"/>
          <w:sz w:val="28"/>
          <w:szCs w:val="28"/>
        </w:rPr>
        <w:t>employment</w:t>
      </w:r>
      <w:r w:rsidR="00A827C5" w:rsidRPr="009B6C8B">
        <w:rPr>
          <w:rFonts w:ascii="Times New Roman" w:eastAsia="Calibri" w:hAnsi="Times New Roman" w:cs="Times New Roman"/>
          <w:sz w:val="28"/>
          <w:szCs w:val="28"/>
        </w:rPr>
        <w:t xml:space="preserve"> </w:t>
      </w:r>
      <w:r w:rsidR="00A827C5">
        <w:rPr>
          <w:rFonts w:ascii="Times New Roman" w:eastAsia="Calibri" w:hAnsi="Times New Roman" w:cs="Times New Roman"/>
          <w:sz w:val="28"/>
          <w:szCs w:val="28"/>
        </w:rPr>
        <w:t xml:space="preserve">under the </w:t>
      </w:r>
      <w:r w:rsidR="00A827C5" w:rsidRPr="009B6C8B">
        <w:rPr>
          <w:rFonts w:ascii="Times New Roman" w:eastAsia="Calibri" w:hAnsi="Times New Roman" w:cs="Times New Roman"/>
          <w:b/>
          <w:bCs/>
          <w:sz w:val="28"/>
          <w:szCs w:val="28"/>
        </w:rPr>
        <w:t>old Act</w:t>
      </w:r>
      <w:r w:rsidR="004C1C29" w:rsidRPr="00A827C5">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w:t>
      </w:r>
      <w:r w:rsidR="00413134" w:rsidRPr="00413134">
        <w:rPr>
          <w:rFonts w:ascii="Times New Roman" w:eastAsia="Calibri" w:hAnsi="Times New Roman" w:cs="Times New Roman"/>
          <w:b/>
          <w:bCs/>
          <w:sz w:val="28"/>
          <w:szCs w:val="28"/>
        </w:rPr>
        <w:t>Section 26(10)</w:t>
      </w:r>
      <w:r w:rsidR="00413134">
        <w:rPr>
          <w:rFonts w:ascii="Times New Roman" w:eastAsia="Calibri" w:hAnsi="Times New Roman" w:cs="Times New Roman"/>
          <w:sz w:val="28"/>
          <w:szCs w:val="28"/>
        </w:rPr>
        <w:t xml:space="preserve"> of </w:t>
      </w:r>
      <w:r w:rsidR="007E1026">
        <w:rPr>
          <w:rFonts w:ascii="Times New Roman" w:eastAsia="Calibri" w:hAnsi="Times New Roman" w:cs="Times New Roman"/>
          <w:sz w:val="28"/>
          <w:szCs w:val="28"/>
        </w:rPr>
        <w:tab/>
      </w:r>
      <w:r w:rsidR="003539FF">
        <w:rPr>
          <w:rFonts w:ascii="Times New Roman" w:eastAsia="Calibri" w:hAnsi="Times New Roman" w:cs="Times New Roman"/>
          <w:sz w:val="28"/>
          <w:szCs w:val="28"/>
        </w:rPr>
        <w:t xml:space="preserve">the </w:t>
      </w:r>
      <w:r w:rsidR="003539FF" w:rsidRPr="009B6C8B">
        <w:rPr>
          <w:rFonts w:ascii="Times New Roman" w:eastAsia="Calibri" w:hAnsi="Times New Roman" w:cs="Times New Roman"/>
          <w:b/>
          <w:bCs/>
          <w:sz w:val="28"/>
          <w:szCs w:val="28"/>
        </w:rPr>
        <w:t>new Act</w:t>
      </w:r>
      <w:r w:rsidR="003539FF">
        <w:rPr>
          <w:rFonts w:ascii="Times New Roman" w:eastAsia="Calibri" w:hAnsi="Times New Roman" w:cs="Times New Roman"/>
          <w:sz w:val="28"/>
          <w:szCs w:val="28"/>
        </w:rPr>
        <w:t xml:space="preserve"> </w:t>
      </w:r>
      <w:r w:rsidR="004C1C29">
        <w:rPr>
          <w:rFonts w:ascii="Times New Roman" w:eastAsia="Calibri" w:hAnsi="Times New Roman" w:cs="Times New Roman"/>
          <w:sz w:val="28"/>
          <w:szCs w:val="28"/>
        </w:rPr>
        <w:t>which provides for a five-year</w:t>
      </w:r>
      <w:r w:rsidR="00413134">
        <w:rPr>
          <w:rFonts w:ascii="Times New Roman" w:eastAsia="Calibri" w:hAnsi="Times New Roman" w:cs="Times New Roman"/>
          <w:sz w:val="28"/>
          <w:szCs w:val="28"/>
        </w:rPr>
        <w:t xml:space="preserve"> te</w:t>
      </w:r>
      <w:r w:rsidR="009B6C8B">
        <w:rPr>
          <w:rFonts w:ascii="Times New Roman" w:eastAsia="Calibri" w:hAnsi="Times New Roman" w:cs="Times New Roman"/>
          <w:sz w:val="28"/>
          <w:szCs w:val="28"/>
        </w:rPr>
        <w:t>nure</w:t>
      </w:r>
      <w:r w:rsidR="00413134">
        <w:rPr>
          <w:rFonts w:ascii="Times New Roman" w:eastAsia="Calibri" w:hAnsi="Times New Roman" w:cs="Times New Roman"/>
          <w:sz w:val="28"/>
          <w:szCs w:val="28"/>
        </w:rPr>
        <w:t xml:space="preserve"> of office for </w:t>
      </w:r>
      <w:r w:rsidR="007E1026">
        <w:rPr>
          <w:rFonts w:ascii="Times New Roman" w:eastAsia="Calibri" w:hAnsi="Times New Roman" w:cs="Times New Roman"/>
          <w:sz w:val="28"/>
          <w:szCs w:val="28"/>
        </w:rPr>
        <w:tab/>
      </w:r>
      <w:r w:rsidR="00413134">
        <w:rPr>
          <w:rFonts w:ascii="Times New Roman" w:eastAsia="Calibri" w:hAnsi="Times New Roman" w:cs="Times New Roman"/>
          <w:sz w:val="28"/>
          <w:szCs w:val="28"/>
        </w:rPr>
        <w:t>Educational Secretaries</w:t>
      </w:r>
      <w:r w:rsidR="008F2C5C">
        <w:rPr>
          <w:rFonts w:ascii="Times New Roman" w:eastAsia="Calibri" w:hAnsi="Times New Roman" w:cs="Times New Roman"/>
          <w:sz w:val="28"/>
          <w:szCs w:val="28"/>
        </w:rPr>
        <w:t>, clearly contractual</w:t>
      </w:r>
      <w:r w:rsidR="004C1C29">
        <w:rPr>
          <w:rFonts w:ascii="Times New Roman" w:eastAsia="Calibri" w:hAnsi="Times New Roman" w:cs="Times New Roman"/>
          <w:sz w:val="28"/>
          <w:szCs w:val="28"/>
        </w:rPr>
        <w:t xml:space="preserve">, </w:t>
      </w:r>
      <w:r w:rsidR="00682A4F">
        <w:rPr>
          <w:rFonts w:ascii="Times New Roman" w:eastAsia="Calibri" w:hAnsi="Times New Roman" w:cs="Times New Roman"/>
          <w:sz w:val="28"/>
          <w:szCs w:val="28"/>
        </w:rPr>
        <w:t>does not apply</w:t>
      </w:r>
      <w:r w:rsidR="004C1C29">
        <w:rPr>
          <w:rFonts w:ascii="Times New Roman" w:eastAsia="Calibri" w:hAnsi="Times New Roman" w:cs="Times New Roman"/>
          <w:sz w:val="28"/>
          <w:szCs w:val="28"/>
        </w:rPr>
        <w:t xml:space="preserve"> to</w:t>
      </w:r>
      <w:r w:rsidR="00294732">
        <w:rPr>
          <w:rFonts w:ascii="Times New Roman" w:eastAsia="Calibri" w:hAnsi="Times New Roman" w:cs="Times New Roman"/>
          <w:sz w:val="28"/>
          <w:szCs w:val="28"/>
        </w:rPr>
        <w:t xml:space="preserve"> </w:t>
      </w:r>
      <w:r w:rsidR="00C2180C">
        <w:rPr>
          <w:rFonts w:ascii="Times New Roman" w:eastAsia="Calibri" w:hAnsi="Times New Roman" w:cs="Times New Roman"/>
          <w:sz w:val="28"/>
          <w:szCs w:val="28"/>
        </w:rPr>
        <w:t xml:space="preserve">the </w:t>
      </w:r>
      <w:r w:rsidR="00682A4F">
        <w:rPr>
          <w:rFonts w:ascii="Times New Roman" w:eastAsia="Calibri" w:hAnsi="Times New Roman" w:cs="Times New Roman"/>
          <w:sz w:val="28"/>
          <w:szCs w:val="28"/>
        </w:rPr>
        <w:tab/>
      </w:r>
      <w:r w:rsidR="00C2180C">
        <w:rPr>
          <w:rFonts w:ascii="Times New Roman" w:eastAsia="Calibri" w:hAnsi="Times New Roman" w:cs="Times New Roman"/>
          <w:sz w:val="28"/>
          <w:szCs w:val="28"/>
        </w:rPr>
        <w:t>client’s</w:t>
      </w:r>
      <w:r w:rsidR="004C1C29">
        <w:rPr>
          <w:rFonts w:ascii="Times New Roman" w:eastAsia="Calibri" w:hAnsi="Times New Roman" w:cs="Times New Roman"/>
          <w:sz w:val="28"/>
          <w:szCs w:val="28"/>
        </w:rPr>
        <w:t xml:space="preserve"> </w:t>
      </w:r>
      <w:r w:rsidR="00676B9B">
        <w:rPr>
          <w:rFonts w:ascii="Times New Roman" w:eastAsia="Calibri" w:hAnsi="Times New Roman" w:cs="Times New Roman"/>
          <w:sz w:val="28"/>
          <w:szCs w:val="28"/>
        </w:rPr>
        <w:t>permanent and pensionable employment</w:t>
      </w:r>
      <w:r w:rsidR="008F2C5C">
        <w:rPr>
          <w:rFonts w:ascii="Times New Roman" w:eastAsia="Calibri" w:hAnsi="Times New Roman" w:cs="Times New Roman"/>
          <w:sz w:val="28"/>
          <w:szCs w:val="28"/>
        </w:rPr>
        <w:t>.</w:t>
      </w:r>
      <w:r w:rsidR="00294732">
        <w:rPr>
          <w:rFonts w:ascii="Times New Roman" w:eastAsia="Calibri" w:hAnsi="Times New Roman" w:cs="Times New Roman"/>
          <w:sz w:val="28"/>
          <w:szCs w:val="28"/>
        </w:rPr>
        <w:t xml:space="preserve"> </w:t>
      </w:r>
      <w:r w:rsidR="00676B9B">
        <w:rPr>
          <w:rFonts w:ascii="Times New Roman" w:eastAsia="Calibri" w:hAnsi="Times New Roman" w:cs="Times New Roman"/>
          <w:sz w:val="28"/>
          <w:szCs w:val="28"/>
        </w:rPr>
        <w:t>For</w:t>
      </w:r>
      <w:r w:rsidR="00294732">
        <w:rPr>
          <w:rFonts w:ascii="Times New Roman" w:eastAsia="Calibri" w:hAnsi="Times New Roman" w:cs="Times New Roman"/>
          <w:sz w:val="28"/>
          <w:szCs w:val="28"/>
        </w:rPr>
        <w:t xml:space="preserve"> </w:t>
      </w:r>
      <w:r w:rsidR="00676B9B">
        <w:rPr>
          <w:rFonts w:ascii="Times New Roman" w:eastAsia="Calibri" w:hAnsi="Times New Roman" w:cs="Times New Roman"/>
          <w:sz w:val="28"/>
          <w:szCs w:val="28"/>
        </w:rPr>
        <w:t xml:space="preserve">the </w:t>
      </w:r>
      <w:r w:rsidR="007E1026">
        <w:rPr>
          <w:rFonts w:ascii="Times New Roman" w:eastAsia="Calibri" w:hAnsi="Times New Roman" w:cs="Times New Roman"/>
          <w:sz w:val="28"/>
          <w:szCs w:val="28"/>
        </w:rPr>
        <w:tab/>
      </w:r>
      <w:r w:rsidR="00676B9B">
        <w:rPr>
          <w:rFonts w:ascii="Times New Roman" w:eastAsia="Calibri" w:hAnsi="Times New Roman" w:cs="Times New Roman"/>
          <w:sz w:val="28"/>
          <w:szCs w:val="28"/>
        </w:rPr>
        <w:t>abovementioned reason</w:t>
      </w:r>
      <w:r w:rsidR="000202B8">
        <w:rPr>
          <w:rFonts w:ascii="Times New Roman" w:eastAsia="Calibri" w:hAnsi="Times New Roman" w:cs="Times New Roman"/>
          <w:sz w:val="28"/>
          <w:szCs w:val="28"/>
        </w:rPr>
        <w:t xml:space="preserve">, </w:t>
      </w:r>
      <w:r w:rsidR="00C2180C">
        <w:rPr>
          <w:rFonts w:ascii="Times New Roman" w:eastAsia="Calibri" w:hAnsi="Times New Roman" w:cs="Times New Roman"/>
          <w:sz w:val="28"/>
          <w:szCs w:val="28"/>
        </w:rPr>
        <w:t>the Applicant’s</w:t>
      </w:r>
      <w:r w:rsidR="000202B8">
        <w:rPr>
          <w:rFonts w:ascii="Times New Roman" w:eastAsia="Calibri" w:hAnsi="Times New Roman" w:cs="Times New Roman"/>
          <w:sz w:val="28"/>
          <w:szCs w:val="28"/>
        </w:rPr>
        <w:t xml:space="preserve"> </w:t>
      </w:r>
      <w:r w:rsidR="00C6793E">
        <w:rPr>
          <w:rFonts w:ascii="Times New Roman" w:eastAsia="Calibri" w:hAnsi="Times New Roman" w:cs="Times New Roman"/>
          <w:sz w:val="28"/>
          <w:szCs w:val="28"/>
        </w:rPr>
        <w:t>employment with the 3</w:t>
      </w:r>
      <w:r w:rsidR="00C6793E" w:rsidRPr="00C6793E">
        <w:rPr>
          <w:rFonts w:ascii="Times New Roman" w:eastAsia="Calibri" w:hAnsi="Times New Roman" w:cs="Times New Roman"/>
          <w:sz w:val="28"/>
          <w:szCs w:val="28"/>
          <w:vertAlign w:val="superscript"/>
        </w:rPr>
        <w:t>rd</w:t>
      </w:r>
      <w:r w:rsidR="00C6793E">
        <w:rPr>
          <w:rFonts w:ascii="Times New Roman" w:eastAsia="Calibri" w:hAnsi="Times New Roman" w:cs="Times New Roman"/>
          <w:sz w:val="28"/>
          <w:szCs w:val="28"/>
        </w:rPr>
        <w:t xml:space="preserve"> and 4</w:t>
      </w:r>
      <w:r w:rsidR="00C6793E" w:rsidRPr="00C6793E">
        <w:rPr>
          <w:rFonts w:ascii="Times New Roman" w:eastAsia="Calibri" w:hAnsi="Times New Roman" w:cs="Times New Roman"/>
          <w:sz w:val="28"/>
          <w:szCs w:val="28"/>
          <w:vertAlign w:val="superscript"/>
        </w:rPr>
        <w:t>th</w:t>
      </w:r>
      <w:r w:rsidR="00C6793E">
        <w:rPr>
          <w:rFonts w:ascii="Times New Roman" w:eastAsia="Calibri" w:hAnsi="Times New Roman" w:cs="Times New Roman"/>
          <w:sz w:val="28"/>
          <w:szCs w:val="28"/>
        </w:rPr>
        <w:t xml:space="preserve"> </w:t>
      </w:r>
      <w:r w:rsidR="007E1026">
        <w:rPr>
          <w:rFonts w:ascii="Times New Roman" w:eastAsia="Calibri" w:hAnsi="Times New Roman" w:cs="Times New Roman"/>
          <w:sz w:val="28"/>
          <w:szCs w:val="28"/>
        </w:rPr>
        <w:tab/>
      </w:r>
      <w:r w:rsidR="00C6793E">
        <w:rPr>
          <w:rFonts w:ascii="Times New Roman" w:eastAsia="Calibri" w:hAnsi="Times New Roman" w:cs="Times New Roman"/>
          <w:sz w:val="28"/>
          <w:szCs w:val="28"/>
        </w:rPr>
        <w:t>Respondents</w:t>
      </w:r>
      <w:r w:rsidR="000202B8">
        <w:rPr>
          <w:rFonts w:ascii="Times New Roman" w:eastAsia="Calibri" w:hAnsi="Times New Roman" w:cs="Times New Roman"/>
          <w:sz w:val="28"/>
          <w:szCs w:val="28"/>
        </w:rPr>
        <w:t xml:space="preserve"> did not come to an end in 2020 as alleged by the </w:t>
      </w:r>
      <w:r w:rsidR="007E1026">
        <w:rPr>
          <w:rFonts w:ascii="Times New Roman" w:eastAsia="Calibri" w:hAnsi="Times New Roman" w:cs="Times New Roman"/>
          <w:sz w:val="28"/>
          <w:szCs w:val="28"/>
        </w:rPr>
        <w:tab/>
      </w:r>
      <w:r w:rsidR="000202B8">
        <w:rPr>
          <w:rFonts w:ascii="Times New Roman" w:eastAsia="Calibri" w:hAnsi="Times New Roman" w:cs="Times New Roman"/>
          <w:sz w:val="28"/>
          <w:szCs w:val="28"/>
        </w:rPr>
        <w:t>Respondents</w:t>
      </w:r>
      <w:r w:rsidR="00B73CA4">
        <w:rPr>
          <w:rFonts w:ascii="Times New Roman" w:eastAsia="Calibri" w:hAnsi="Times New Roman" w:cs="Times New Roman"/>
          <w:sz w:val="28"/>
          <w:szCs w:val="28"/>
        </w:rPr>
        <w:t xml:space="preserve">, she </w:t>
      </w:r>
      <w:r w:rsidR="00C2180C">
        <w:rPr>
          <w:rFonts w:ascii="Times New Roman" w:eastAsia="Calibri" w:hAnsi="Times New Roman" w:cs="Times New Roman"/>
          <w:sz w:val="28"/>
          <w:szCs w:val="28"/>
        </w:rPr>
        <w:t>further submits</w:t>
      </w:r>
      <w:r w:rsidR="000202B8">
        <w:rPr>
          <w:rFonts w:ascii="Times New Roman" w:eastAsia="Calibri" w:hAnsi="Times New Roman" w:cs="Times New Roman"/>
          <w:sz w:val="28"/>
          <w:szCs w:val="28"/>
        </w:rPr>
        <w:t>.</w:t>
      </w:r>
      <w:r w:rsidR="00676B9B">
        <w:rPr>
          <w:rFonts w:ascii="Times New Roman" w:eastAsia="Calibri" w:hAnsi="Times New Roman" w:cs="Times New Roman"/>
          <w:sz w:val="28"/>
          <w:szCs w:val="28"/>
        </w:rPr>
        <w:t xml:space="preserve"> </w:t>
      </w:r>
      <w:r w:rsidR="00AE55E2" w:rsidRPr="00AE55E2">
        <w:rPr>
          <w:rFonts w:ascii="Times New Roman" w:eastAsia="Calibri" w:hAnsi="Times New Roman" w:cs="Times New Roman"/>
          <w:b/>
          <w:bCs/>
          <w:sz w:val="28"/>
          <w:szCs w:val="28"/>
        </w:rPr>
        <w:t>Section 26(10)</w:t>
      </w:r>
      <w:r w:rsidR="00AE55E2">
        <w:rPr>
          <w:rFonts w:ascii="Times New Roman" w:eastAsia="Calibri" w:hAnsi="Times New Roman" w:cs="Times New Roman"/>
          <w:sz w:val="28"/>
          <w:szCs w:val="28"/>
        </w:rPr>
        <w:t xml:space="preserve"> reads as follows;</w:t>
      </w:r>
    </w:p>
    <w:p w14:paraId="45518BDC" w14:textId="1DD3EF57" w:rsidR="00AE55E2" w:rsidRPr="003518FA" w:rsidRDefault="00AE55E2" w:rsidP="00294732">
      <w:pPr>
        <w:spacing w:after="200"/>
        <w:ind w:left="450" w:hanging="450"/>
        <w:contextualSpacing/>
        <w:rPr>
          <w:rFonts w:ascii="Times New Roman" w:eastAsia="Calibri" w:hAnsi="Times New Roman" w:cs="Times New Roman"/>
          <w:i/>
          <w:iCs/>
          <w:sz w:val="24"/>
          <w:szCs w:val="24"/>
        </w:rPr>
      </w:pPr>
      <w:r>
        <w:rPr>
          <w:rFonts w:ascii="Times New Roman" w:eastAsia="Calibri" w:hAnsi="Times New Roman" w:cs="Times New Roman"/>
          <w:sz w:val="28"/>
          <w:szCs w:val="28"/>
        </w:rPr>
        <w:tab/>
      </w:r>
      <w:r w:rsidRPr="00E90DF9">
        <w:rPr>
          <w:rFonts w:ascii="Times New Roman" w:eastAsia="Calibri" w:hAnsi="Times New Roman" w:cs="Times New Roman"/>
          <w:b/>
          <w:bCs/>
          <w:sz w:val="28"/>
          <w:szCs w:val="28"/>
        </w:rPr>
        <w:tab/>
      </w:r>
      <w:r w:rsidRPr="00E90DF9">
        <w:rPr>
          <w:rFonts w:ascii="Times New Roman" w:eastAsia="Calibri" w:hAnsi="Times New Roman" w:cs="Times New Roman"/>
          <w:b/>
          <w:bCs/>
          <w:sz w:val="28"/>
          <w:szCs w:val="28"/>
        </w:rPr>
        <w:tab/>
        <w:t xml:space="preserve">  </w:t>
      </w:r>
      <w:r w:rsidRPr="00E90DF9">
        <w:rPr>
          <w:rFonts w:ascii="Times New Roman" w:eastAsia="Calibri" w:hAnsi="Times New Roman" w:cs="Times New Roman"/>
          <w:i/>
          <w:iCs/>
          <w:sz w:val="24"/>
          <w:szCs w:val="24"/>
        </w:rPr>
        <w:t>“The tenure of office of an educational secretary is five years.”</w:t>
      </w:r>
    </w:p>
    <w:p w14:paraId="6F210DC8" w14:textId="646F3DF4" w:rsidR="00AE55E2" w:rsidRDefault="00AE55E2" w:rsidP="000202B8">
      <w:pPr>
        <w:spacing w:after="200"/>
        <w:ind w:left="450" w:hanging="450"/>
        <w:contextualSpacing/>
        <w:rPr>
          <w:rFonts w:ascii="Times New Roman" w:eastAsia="Calibri" w:hAnsi="Times New Roman" w:cs="Times New Roman"/>
          <w:sz w:val="28"/>
          <w:szCs w:val="28"/>
        </w:rPr>
      </w:pPr>
    </w:p>
    <w:p w14:paraId="02E5A02B" w14:textId="25C0169B" w:rsidR="00A06374" w:rsidRDefault="00B73CA4" w:rsidP="00A06374">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[1</w:t>
      </w:r>
      <w:r w:rsidR="002E0A4C">
        <w:rPr>
          <w:rFonts w:ascii="Times New Roman" w:eastAsia="Calibri" w:hAnsi="Times New Roman" w:cs="Times New Roman"/>
          <w:b/>
          <w:bCs/>
          <w:sz w:val="28"/>
          <w:szCs w:val="28"/>
        </w:rPr>
        <w:t>5</w:t>
      </w:r>
      <w:r>
        <w:rPr>
          <w:rFonts w:ascii="Times New Roman" w:eastAsia="Calibri" w:hAnsi="Times New Roman" w:cs="Times New Roman"/>
          <w:b/>
          <w:bCs/>
          <w:sz w:val="28"/>
          <w:szCs w:val="28"/>
        </w:rPr>
        <w:t>]</w:t>
      </w:r>
      <w:r w:rsidR="00682A4F">
        <w:rPr>
          <w:rFonts w:ascii="Times New Roman" w:eastAsia="Calibri" w:hAnsi="Times New Roman" w:cs="Times New Roman"/>
          <w:sz w:val="28"/>
          <w:szCs w:val="28"/>
        </w:rPr>
        <w:t xml:space="preserve">While </w:t>
      </w:r>
      <w:r w:rsidR="00294732">
        <w:rPr>
          <w:rFonts w:ascii="Times New Roman" w:eastAsia="Calibri" w:hAnsi="Times New Roman" w:cs="Times New Roman"/>
          <w:sz w:val="28"/>
          <w:szCs w:val="28"/>
        </w:rPr>
        <w:t xml:space="preserve">the </w:t>
      </w:r>
      <w:r w:rsidR="00682A4F">
        <w:rPr>
          <w:rFonts w:ascii="Times New Roman" w:eastAsia="Calibri" w:hAnsi="Times New Roman" w:cs="Times New Roman"/>
          <w:sz w:val="28"/>
          <w:szCs w:val="28"/>
        </w:rPr>
        <w:t xml:space="preserve">Applicant’s case </w:t>
      </w:r>
      <w:r w:rsidR="00294732">
        <w:rPr>
          <w:rFonts w:ascii="Times New Roman" w:eastAsia="Calibri" w:hAnsi="Times New Roman" w:cs="Times New Roman"/>
          <w:sz w:val="28"/>
          <w:szCs w:val="28"/>
        </w:rPr>
        <w:t xml:space="preserve">in her founding affidavit was </w:t>
      </w:r>
      <w:r w:rsidR="00682A4F">
        <w:rPr>
          <w:rFonts w:ascii="Times New Roman" w:eastAsia="Calibri" w:hAnsi="Times New Roman" w:cs="Times New Roman"/>
          <w:sz w:val="28"/>
          <w:szCs w:val="28"/>
        </w:rPr>
        <w:t xml:space="preserve">that she </w:t>
      </w:r>
      <w:r w:rsidR="00294732">
        <w:rPr>
          <w:rFonts w:ascii="Times New Roman" w:eastAsia="Calibri" w:hAnsi="Times New Roman" w:cs="Times New Roman"/>
          <w:sz w:val="28"/>
          <w:szCs w:val="28"/>
        </w:rPr>
        <w:t xml:space="preserve">had </w:t>
      </w:r>
      <w:r w:rsidR="00682A4F">
        <w:rPr>
          <w:rFonts w:ascii="Times New Roman" w:eastAsia="Calibri" w:hAnsi="Times New Roman" w:cs="Times New Roman"/>
          <w:sz w:val="28"/>
          <w:szCs w:val="28"/>
        </w:rPr>
        <w:t xml:space="preserve">faced a disciplinary hearing in 2017 </w:t>
      </w:r>
      <w:r w:rsidR="00294732">
        <w:rPr>
          <w:rFonts w:ascii="Times New Roman" w:eastAsia="Calibri" w:hAnsi="Times New Roman" w:cs="Times New Roman"/>
          <w:sz w:val="28"/>
          <w:szCs w:val="28"/>
        </w:rPr>
        <w:t>following which she was dismissed, her account took a completely different turn in her latest replying affidavit to the 1</w:t>
      </w:r>
      <w:r w:rsidR="00294732" w:rsidRPr="00294732">
        <w:rPr>
          <w:rFonts w:ascii="Times New Roman" w:eastAsia="Calibri" w:hAnsi="Times New Roman" w:cs="Times New Roman"/>
          <w:sz w:val="28"/>
          <w:szCs w:val="28"/>
          <w:vertAlign w:val="superscript"/>
        </w:rPr>
        <w:t>st</w:t>
      </w:r>
      <w:r w:rsidR="00294732">
        <w:rPr>
          <w:rFonts w:ascii="Times New Roman" w:eastAsia="Calibri" w:hAnsi="Times New Roman" w:cs="Times New Roman"/>
          <w:sz w:val="28"/>
          <w:szCs w:val="28"/>
        </w:rPr>
        <w:t xml:space="preserve"> and 2</w:t>
      </w:r>
      <w:r w:rsidR="00294732" w:rsidRPr="00294732">
        <w:rPr>
          <w:rFonts w:ascii="Times New Roman" w:eastAsia="Calibri" w:hAnsi="Times New Roman" w:cs="Times New Roman"/>
          <w:sz w:val="28"/>
          <w:szCs w:val="28"/>
          <w:vertAlign w:val="superscript"/>
        </w:rPr>
        <w:t>nd</w:t>
      </w:r>
      <w:r w:rsidR="00294732">
        <w:rPr>
          <w:rFonts w:ascii="Times New Roman" w:eastAsia="Calibri" w:hAnsi="Times New Roman" w:cs="Times New Roman"/>
          <w:sz w:val="28"/>
          <w:szCs w:val="28"/>
        </w:rPr>
        <w:t xml:space="preserve"> Respondents’ answering affidavit. </w:t>
      </w:r>
      <w:r w:rsidR="00A57AC6">
        <w:rPr>
          <w:rFonts w:ascii="Times New Roman" w:eastAsia="Calibri" w:hAnsi="Times New Roman" w:cs="Times New Roman"/>
          <w:sz w:val="28"/>
          <w:szCs w:val="28"/>
        </w:rPr>
        <w:t xml:space="preserve">After all, she has not indicated anywhere in her founding </w:t>
      </w:r>
      <w:r w:rsidR="00294732">
        <w:rPr>
          <w:rFonts w:ascii="Times New Roman" w:eastAsia="Calibri" w:hAnsi="Times New Roman" w:cs="Times New Roman"/>
          <w:sz w:val="28"/>
          <w:szCs w:val="28"/>
        </w:rPr>
        <w:tab/>
      </w:r>
      <w:r w:rsidR="00A57AC6">
        <w:rPr>
          <w:rFonts w:ascii="Times New Roman" w:eastAsia="Calibri" w:hAnsi="Times New Roman" w:cs="Times New Roman"/>
          <w:sz w:val="28"/>
          <w:szCs w:val="28"/>
        </w:rPr>
        <w:t xml:space="preserve">affidavit that </w:t>
      </w:r>
      <w:r w:rsidR="00153AA6">
        <w:rPr>
          <w:rFonts w:ascii="Times New Roman" w:eastAsia="Calibri" w:hAnsi="Times New Roman" w:cs="Times New Roman"/>
          <w:sz w:val="28"/>
          <w:szCs w:val="28"/>
        </w:rPr>
        <w:tab/>
      </w:r>
      <w:r w:rsidR="00A57AC6">
        <w:rPr>
          <w:rFonts w:ascii="Times New Roman" w:eastAsia="Calibri" w:hAnsi="Times New Roman" w:cs="Times New Roman"/>
          <w:sz w:val="28"/>
          <w:szCs w:val="28"/>
        </w:rPr>
        <w:t xml:space="preserve">she asked for stay of her dismissal pending a final determination of her application in </w:t>
      </w:r>
      <w:r w:rsidR="00E1392B" w:rsidRPr="00990144">
        <w:rPr>
          <w:rFonts w:ascii="Times New Roman" w:eastAsia="Calibri" w:hAnsi="Times New Roman" w:cs="Times New Roman"/>
          <w:b/>
          <w:bCs/>
          <w:sz w:val="28"/>
          <w:szCs w:val="28"/>
          <w:lang w:val="en-ZA"/>
        </w:rPr>
        <w:t>CIV/APN/229/2017</w:t>
      </w:r>
      <w:r w:rsidR="000A1C5F">
        <w:rPr>
          <w:rFonts w:ascii="Times New Roman" w:eastAsia="Calibri" w:hAnsi="Times New Roman" w:cs="Times New Roman"/>
          <w:b/>
          <w:bCs/>
          <w:sz w:val="28"/>
          <w:szCs w:val="28"/>
          <w:lang w:val="en-ZA"/>
        </w:rPr>
        <w:t xml:space="preserve">. </w:t>
      </w:r>
      <w:r w:rsidR="00E01518" w:rsidRPr="00E01518">
        <w:rPr>
          <w:rFonts w:ascii="Times New Roman" w:eastAsia="Calibri" w:hAnsi="Times New Roman" w:cs="Times New Roman"/>
          <w:sz w:val="28"/>
          <w:szCs w:val="28"/>
          <w:lang w:val="en-ZA"/>
        </w:rPr>
        <w:t>So</w:t>
      </w:r>
      <w:r w:rsidR="00E01518">
        <w:rPr>
          <w:rFonts w:ascii="Times New Roman" w:eastAsia="Calibri" w:hAnsi="Times New Roman" w:cs="Times New Roman"/>
          <w:sz w:val="28"/>
          <w:szCs w:val="28"/>
          <w:lang w:val="en-ZA"/>
        </w:rPr>
        <w:t xml:space="preserve"> relying </w:t>
      </w:r>
      <w:r w:rsidR="00F9592A">
        <w:rPr>
          <w:rFonts w:ascii="Times New Roman" w:eastAsia="Calibri" w:hAnsi="Times New Roman" w:cs="Times New Roman"/>
          <w:sz w:val="28"/>
          <w:szCs w:val="28"/>
        </w:rPr>
        <w:t xml:space="preserve">on the latest version about </w:t>
      </w:r>
      <w:r w:rsidR="00153AA6">
        <w:rPr>
          <w:rFonts w:ascii="Times New Roman" w:eastAsia="Calibri" w:hAnsi="Times New Roman" w:cs="Times New Roman"/>
          <w:sz w:val="28"/>
          <w:szCs w:val="28"/>
        </w:rPr>
        <w:tab/>
      </w:r>
      <w:r w:rsidR="00E01518">
        <w:rPr>
          <w:rFonts w:ascii="Times New Roman" w:eastAsia="Calibri" w:hAnsi="Times New Roman" w:cs="Times New Roman"/>
          <w:sz w:val="28"/>
          <w:szCs w:val="28"/>
        </w:rPr>
        <w:t>th</w:t>
      </w:r>
      <w:r w:rsidR="00E96C77">
        <w:rPr>
          <w:rFonts w:ascii="Times New Roman" w:eastAsia="Calibri" w:hAnsi="Times New Roman" w:cs="Times New Roman"/>
          <w:sz w:val="28"/>
          <w:szCs w:val="28"/>
        </w:rPr>
        <w:t xml:space="preserve">e </w:t>
      </w:r>
      <w:r w:rsidR="00E01518">
        <w:rPr>
          <w:rFonts w:ascii="Times New Roman" w:eastAsia="Calibri" w:hAnsi="Times New Roman" w:cs="Times New Roman"/>
          <w:sz w:val="28"/>
          <w:szCs w:val="28"/>
        </w:rPr>
        <w:lastRenderedPageBreak/>
        <w:t>Applicant’s</w:t>
      </w:r>
      <w:r w:rsidR="00F9592A">
        <w:rPr>
          <w:rFonts w:ascii="Times New Roman" w:eastAsia="Calibri" w:hAnsi="Times New Roman" w:cs="Times New Roman"/>
          <w:sz w:val="28"/>
          <w:szCs w:val="28"/>
        </w:rPr>
        <w:t xml:space="preserve"> dismissal as appears from her replying affidavit, Advocate Lesaoana </w:t>
      </w:r>
      <w:r w:rsidR="00A57AC6">
        <w:rPr>
          <w:rFonts w:ascii="Times New Roman" w:eastAsia="Calibri" w:hAnsi="Times New Roman" w:cs="Times New Roman"/>
          <w:sz w:val="28"/>
          <w:szCs w:val="28"/>
        </w:rPr>
        <w:t xml:space="preserve">is essentially </w:t>
      </w:r>
      <w:r w:rsidR="00E01518">
        <w:rPr>
          <w:rFonts w:ascii="Times New Roman" w:eastAsia="Calibri" w:hAnsi="Times New Roman" w:cs="Times New Roman"/>
          <w:sz w:val="28"/>
          <w:szCs w:val="28"/>
        </w:rPr>
        <w:t>contending</w:t>
      </w:r>
      <w:r w:rsidR="00A57AC6">
        <w:rPr>
          <w:rFonts w:ascii="Times New Roman" w:eastAsia="Calibri" w:hAnsi="Times New Roman" w:cs="Times New Roman"/>
          <w:sz w:val="28"/>
          <w:szCs w:val="28"/>
        </w:rPr>
        <w:t xml:space="preserve"> </w:t>
      </w:r>
      <w:r w:rsidR="00F9592A">
        <w:rPr>
          <w:rFonts w:ascii="Times New Roman" w:eastAsia="Calibri" w:hAnsi="Times New Roman" w:cs="Times New Roman"/>
          <w:sz w:val="28"/>
          <w:szCs w:val="28"/>
        </w:rPr>
        <w:t xml:space="preserve">that the </w:t>
      </w:r>
      <w:r w:rsidR="00E01518">
        <w:rPr>
          <w:rFonts w:ascii="Times New Roman" w:eastAsia="Calibri" w:hAnsi="Times New Roman" w:cs="Times New Roman"/>
          <w:sz w:val="28"/>
          <w:szCs w:val="28"/>
        </w:rPr>
        <w:t>client’s</w:t>
      </w:r>
      <w:r w:rsidR="00F9592A">
        <w:rPr>
          <w:rFonts w:ascii="Times New Roman" w:eastAsia="Calibri" w:hAnsi="Times New Roman" w:cs="Times New Roman"/>
          <w:sz w:val="28"/>
          <w:szCs w:val="28"/>
        </w:rPr>
        <w:t xml:space="preserve"> </w:t>
      </w:r>
      <w:r w:rsidR="00153AA6">
        <w:rPr>
          <w:rFonts w:ascii="Times New Roman" w:eastAsia="Calibri" w:hAnsi="Times New Roman" w:cs="Times New Roman"/>
          <w:sz w:val="28"/>
          <w:szCs w:val="28"/>
        </w:rPr>
        <w:tab/>
      </w:r>
      <w:r w:rsidR="00F9592A">
        <w:rPr>
          <w:rFonts w:ascii="Times New Roman" w:eastAsia="Calibri" w:hAnsi="Times New Roman" w:cs="Times New Roman"/>
          <w:sz w:val="28"/>
          <w:szCs w:val="28"/>
        </w:rPr>
        <w:t xml:space="preserve">employment </w:t>
      </w:r>
      <w:r w:rsidR="00E01518">
        <w:rPr>
          <w:rFonts w:ascii="Times New Roman" w:eastAsia="Calibri" w:hAnsi="Times New Roman" w:cs="Times New Roman"/>
          <w:sz w:val="28"/>
          <w:szCs w:val="28"/>
        </w:rPr>
        <w:t>neither terminated in 2017</w:t>
      </w:r>
      <w:r w:rsidR="00F9592A">
        <w:rPr>
          <w:rFonts w:ascii="Times New Roman" w:eastAsia="Calibri" w:hAnsi="Times New Roman" w:cs="Times New Roman"/>
          <w:sz w:val="28"/>
          <w:szCs w:val="28"/>
        </w:rPr>
        <w:t xml:space="preserve"> </w:t>
      </w:r>
      <w:r w:rsidR="00E01518">
        <w:rPr>
          <w:rFonts w:ascii="Times New Roman" w:eastAsia="Calibri" w:hAnsi="Times New Roman" w:cs="Times New Roman"/>
          <w:sz w:val="28"/>
          <w:szCs w:val="28"/>
        </w:rPr>
        <w:t xml:space="preserve">nor 2020 because </w:t>
      </w:r>
      <w:r w:rsidR="00E37DAD">
        <w:rPr>
          <w:rFonts w:ascii="Times New Roman" w:eastAsia="Calibri" w:hAnsi="Times New Roman" w:cs="Times New Roman"/>
          <w:sz w:val="28"/>
          <w:szCs w:val="28"/>
        </w:rPr>
        <w:t xml:space="preserve">there has not </w:t>
      </w:r>
      <w:r w:rsidR="00153AA6">
        <w:rPr>
          <w:rFonts w:ascii="Times New Roman" w:eastAsia="Calibri" w:hAnsi="Times New Roman" w:cs="Times New Roman"/>
          <w:sz w:val="28"/>
          <w:szCs w:val="28"/>
        </w:rPr>
        <w:tab/>
      </w:r>
      <w:r w:rsidR="00E37DAD">
        <w:rPr>
          <w:rFonts w:ascii="Times New Roman" w:eastAsia="Calibri" w:hAnsi="Times New Roman" w:cs="Times New Roman"/>
          <w:sz w:val="28"/>
          <w:szCs w:val="28"/>
        </w:rPr>
        <w:t xml:space="preserve">been a dismissal in 2017 and her employment could not terminate in 2020 </w:t>
      </w:r>
      <w:r w:rsidR="00153AA6">
        <w:rPr>
          <w:rFonts w:ascii="Times New Roman" w:eastAsia="Calibri" w:hAnsi="Times New Roman" w:cs="Times New Roman"/>
          <w:sz w:val="28"/>
          <w:szCs w:val="28"/>
        </w:rPr>
        <w:tab/>
      </w:r>
      <w:r w:rsidR="00E37DAD">
        <w:rPr>
          <w:rFonts w:ascii="Times New Roman" w:eastAsia="Calibri" w:hAnsi="Times New Roman" w:cs="Times New Roman"/>
          <w:sz w:val="28"/>
          <w:szCs w:val="28"/>
        </w:rPr>
        <w:t xml:space="preserve">because the section of the new Act (Section 26(10) is not applicable to </w:t>
      </w:r>
      <w:r w:rsidR="00153AA6">
        <w:rPr>
          <w:rFonts w:ascii="Times New Roman" w:eastAsia="Calibri" w:hAnsi="Times New Roman" w:cs="Times New Roman"/>
          <w:sz w:val="28"/>
          <w:szCs w:val="28"/>
        </w:rPr>
        <w:tab/>
      </w:r>
      <w:r w:rsidR="00E37DAD">
        <w:rPr>
          <w:rFonts w:ascii="Times New Roman" w:eastAsia="Calibri" w:hAnsi="Times New Roman" w:cs="Times New Roman"/>
          <w:sz w:val="28"/>
          <w:szCs w:val="28"/>
        </w:rPr>
        <w:t xml:space="preserve">her. Her employment is rather governed by the old Act under which she </w:t>
      </w:r>
      <w:r w:rsidR="00153AA6">
        <w:rPr>
          <w:rFonts w:ascii="Times New Roman" w:eastAsia="Calibri" w:hAnsi="Times New Roman" w:cs="Times New Roman"/>
          <w:sz w:val="28"/>
          <w:szCs w:val="28"/>
        </w:rPr>
        <w:tab/>
      </w:r>
      <w:r w:rsidR="00E37DAD">
        <w:rPr>
          <w:rFonts w:ascii="Times New Roman" w:eastAsia="Calibri" w:hAnsi="Times New Roman" w:cs="Times New Roman"/>
          <w:sz w:val="28"/>
          <w:szCs w:val="28"/>
        </w:rPr>
        <w:t>is permanent and pensionable.</w:t>
      </w:r>
    </w:p>
    <w:p w14:paraId="756F2772" w14:textId="77777777" w:rsidR="00A06374" w:rsidRDefault="00A06374" w:rsidP="00A06374">
      <w:pPr>
        <w:spacing w:after="200"/>
        <w:ind w:left="450" w:hanging="450"/>
        <w:contextualSpacing/>
        <w:rPr>
          <w:rFonts w:ascii="Times New Roman" w:eastAsia="Calibri" w:hAnsi="Times New Roman" w:cs="Times New Roman"/>
          <w:sz w:val="28"/>
          <w:szCs w:val="28"/>
        </w:rPr>
      </w:pPr>
    </w:p>
    <w:p w14:paraId="7E7D28E8" w14:textId="17A47FF0" w:rsidR="00D561D6" w:rsidRPr="00D561D6" w:rsidRDefault="00A06374" w:rsidP="000202B8">
      <w:pPr>
        <w:spacing w:after="200"/>
        <w:ind w:left="450" w:hanging="450"/>
        <w:contextualSpacing/>
        <w:rPr>
          <w:rFonts w:ascii="Times New Roman" w:eastAsia="Calibri" w:hAnsi="Times New Roman" w:cs="Times New Roman"/>
          <w:sz w:val="28"/>
          <w:szCs w:val="28"/>
        </w:rPr>
      </w:pPr>
      <w:r w:rsidRPr="00E53C9F">
        <w:rPr>
          <w:rFonts w:ascii="Times New Roman" w:eastAsia="Calibri" w:hAnsi="Times New Roman" w:cs="Times New Roman"/>
          <w:b/>
          <w:bCs/>
          <w:sz w:val="28"/>
          <w:szCs w:val="28"/>
        </w:rPr>
        <w:t>[1</w:t>
      </w:r>
      <w:r w:rsidR="002E0A4C">
        <w:rPr>
          <w:rFonts w:ascii="Times New Roman" w:eastAsia="Calibri" w:hAnsi="Times New Roman" w:cs="Times New Roman"/>
          <w:b/>
          <w:bCs/>
          <w:sz w:val="28"/>
          <w:szCs w:val="28"/>
        </w:rPr>
        <w:t>6</w:t>
      </w:r>
      <w:r w:rsidRPr="00E53C9F">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w:t>
      </w:r>
      <w:r w:rsidR="000C0DC9">
        <w:rPr>
          <w:rFonts w:ascii="Times New Roman" w:eastAsia="Calibri" w:hAnsi="Times New Roman" w:cs="Times New Roman"/>
          <w:sz w:val="28"/>
          <w:szCs w:val="28"/>
        </w:rPr>
        <w:t>On the basis of the above contentions Advocate Lesaoana therefore,</w:t>
      </w:r>
      <w:r w:rsidR="00AF20EA">
        <w:rPr>
          <w:rFonts w:ascii="Times New Roman" w:eastAsia="Calibri" w:hAnsi="Times New Roman" w:cs="Times New Roman"/>
          <w:sz w:val="28"/>
          <w:szCs w:val="28"/>
        </w:rPr>
        <w:t xml:space="preserve"> submits </w:t>
      </w:r>
      <w:r>
        <w:rPr>
          <w:rFonts w:ascii="Times New Roman" w:eastAsia="Calibri" w:hAnsi="Times New Roman" w:cs="Times New Roman"/>
          <w:sz w:val="28"/>
          <w:szCs w:val="28"/>
        </w:rPr>
        <w:t xml:space="preserve">that failure of the </w:t>
      </w:r>
      <w:r w:rsidRPr="00987F94">
        <w:rPr>
          <w:rFonts w:ascii="Times New Roman" w:eastAsia="Calibri" w:hAnsi="Times New Roman" w:cs="Times New Roman"/>
          <w:sz w:val="28"/>
          <w:szCs w:val="28"/>
        </w:rPr>
        <w:t>3</w:t>
      </w:r>
      <w:r w:rsidRPr="00987F94">
        <w:rPr>
          <w:rFonts w:ascii="Times New Roman" w:eastAsia="Calibri" w:hAnsi="Times New Roman" w:cs="Times New Roman"/>
          <w:sz w:val="28"/>
          <w:szCs w:val="28"/>
          <w:vertAlign w:val="superscript"/>
        </w:rPr>
        <w:t>rd</w:t>
      </w:r>
      <w:r w:rsidRPr="00987F94">
        <w:rPr>
          <w:rFonts w:ascii="Times New Roman" w:eastAsia="Calibri" w:hAnsi="Times New Roman" w:cs="Times New Roman"/>
          <w:sz w:val="28"/>
          <w:szCs w:val="28"/>
        </w:rPr>
        <w:t xml:space="preserve"> and 4</w:t>
      </w:r>
      <w:r w:rsidRPr="00987F94">
        <w:rPr>
          <w:rFonts w:ascii="Times New Roman" w:eastAsia="Calibri" w:hAnsi="Times New Roman" w:cs="Times New Roman"/>
          <w:sz w:val="28"/>
          <w:szCs w:val="28"/>
          <w:vertAlign w:val="superscript"/>
        </w:rPr>
        <w:t>th</w:t>
      </w:r>
      <w:r w:rsidRPr="00987F94">
        <w:rPr>
          <w:rFonts w:ascii="Times New Roman" w:eastAsia="Calibri" w:hAnsi="Times New Roman" w:cs="Times New Roman"/>
          <w:sz w:val="28"/>
          <w:szCs w:val="28"/>
        </w:rPr>
        <w:t xml:space="preserve"> Respondent</w:t>
      </w:r>
      <w:r>
        <w:rPr>
          <w:rFonts w:ascii="Times New Roman" w:eastAsia="Calibri" w:hAnsi="Times New Roman" w:cs="Times New Roman"/>
          <w:sz w:val="28"/>
          <w:szCs w:val="28"/>
        </w:rPr>
        <w:t xml:space="preserve">s to give </w:t>
      </w:r>
      <w:r w:rsidR="000C0DC9">
        <w:rPr>
          <w:rFonts w:ascii="Times New Roman" w:eastAsia="Calibri" w:hAnsi="Times New Roman" w:cs="Times New Roman"/>
          <w:sz w:val="28"/>
          <w:szCs w:val="28"/>
        </w:rPr>
        <w:t>the Applicant</w:t>
      </w:r>
      <w:r>
        <w:rPr>
          <w:rFonts w:ascii="Times New Roman" w:eastAsia="Calibri" w:hAnsi="Times New Roman" w:cs="Times New Roman"/>
          <w:sz w:val="28"/>
          <w:szCs w:val="28"/>
        </w:rPr>
        <w:t xml:space="preserve"> a hearing in terms of the </w:t>
      </w:r>
      <w:r w:rsidRPr="005A37ED">
        <w:rPr>
          <w:rFonts w:ascii="Times New Roman" w:eastAsia="Calibri" w:hAnsi="Times New Roman" w:cs="Times New Roman"/>
          <w:i/>
          <w:iCs/>
          <w:sz w:val="28"/>
          <w:szCs w:val="28"/>
        </w:rPr>
        <w:t>audi alteram partem</w:t>
      </w:r>
      <w:r>
        <w:rPr>
          <w:rFonts w:ascii="Times New Roman" w:eastAsia="Calibri" w:hAnsi="Times New Roman" w:cs="Times New Roman"/>
          <w:i/>
          <w:iCs/>
          <w:sz w:val="28"/>
          <w:szCs w:val="28"/>
        </w:rPr>
        <w:t xml:space="preserve"> </w:t>
      </w:r>
      <w:r>
        <w:rPr>
          <w:rFonts w:ascii="Times New Roman" w:eastAsia="Calibri" w:hAnsi="Times New Roman" w:cs="Times New Roman"/>
          <w:sz w:val="28"/>
          <w:szCs w:val="28"/>
        </w:rPr>
        <w:t>rule</w:t>
      </w:r>
      <w:r w:rsidRPr="00987F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before they </w:t>
      </w:r>
      <w:r w:rsidRPr="00987F94">
        <w:rPr>
          <w:rFonts w:ascii="Times New Roman" w:eastAsia="Calibri" w:hAnsi="Times New Roman" w:cs="Times New Roman"/>
          <w:sz w:val="28"/>
          <w:szCs w:val="28"/>
        </w:rPr>
        <w:t>stopped payment</w:t>
      </w:r>
      <w:r>
        <w:rPr>
          <w:rFonts w:ascii="Times New Roman" w:eastAsia="Calibri" w:hAnsi="Times New Roman" w:cs="Times New Roman"/>
          <w:sz w:val="28"/>
          <w:szCs w:val="28"/>
        </w:rPr>
        <w:t xml:space="preserve"> of her monthly salary </w:t>
      </w:r>
      <w:r w:rsidR="00FC0E95">
        <w:rPr>
          <w:rFonts w:ascii="Times New Roman" w:eastAsia="Calibri" w:hAnsi="Times New Roman" w:cs="Times New Roman"/>
          <w:sz w:val="28"/>
          <w:szCs w:val="28"/>
        </w:rPr>
        <w:t xml:space="preserve">from June 2021 </w:t>
      </w:r>
      <w:r w:rsidR="006A7C6B">
        <w:rPr>
          <w:rFonts w:ascii="Times New Roman" w:eastAsia="Calibri" w:hAnsi="Times New Roman" w:cs="Times New Roman"/>
          <w:sz w:val="28"/>
          <w:szCs w:val="28"/>
        </w:rPr>
        <w:t>amounts to</w:t>
      </w:r>
      <w:r>
        <w:rPr>
          <w:rFonts w:ascii="Times New Roman" w:eastAsia="Calibri" w:hAnsi="Times New Roman" w:cs="Times New Roman"/>
          <w:sz w:val="28"/>
          <w:szCs w:val="28"/>
        </w:rPr>
        <w:t xml:space="preserve"> a reviewable irregularity and </w:t>
      </w:r>
      <w:r w:rsidR="00FC0E95">
        <w:rPr>
          <w:rFonts w:ascii="Times New Roman" w:eastAsia="Calibri" w:hAnsi="Times New Roman" w:cs="Times New Roman"/>
          <w:sz w:val="28"/>
          <w:szCs w:val="28"/>
        </w:rPr>
        <w:t>unfairness</w:t>
      </w:r>
      <w:r w:rsidR="00130BB0">
        <w:rPr>
          <w:rStyle w:val="FootnoteReference"/>
          <w:rFonts w:ascii="Times New Roman" w:eastAsia="Calibri" w:hAnsi="Times New Roman" w:cs="Times New Roman"/>
          <w:sz w:val="28"/>
          <w:szCs w:val="28"/>
        </w:rPr>
        <w:footnoteReference w:id="8"/>
      </w:r>
      <w:r w:rsidR="00FC0E95">
        <w:rPr>
          <w:rFonts w:ascii="Times New Roman" w:eastAsia="Calibri" w:hAnsi="Times New Roman" w:cs="Times New Roman"/>
          <w:sz w:val="28"/>
          <w:szCs w:val="28"/>
        </w:rPr>
        <w:t xml:space="preserve"> as</w:t>
      </w:r>
      <w:r w:rsidR="00B55B1A">
        <w:rPr>
          <w:rFonts w:ascii="Times New Roman" w:eastAsia="Calibri" w:hAnsi="Times New Roman" w:cs="Times New Roman"/>
          <w:sz w:val="28"/>
          <w:szCs w:val="28"/>
        </w:rPr>
        <w:t xml:space="preserve"> </w:t>
      </w:r>
      <w:r w:rsidR="006A7C6B">
        <w:rPr>
          <w:rFonts w:ascii="Times New Roman" w:eastAsia="Calibri" w:hAnsi="Times New Roman" w:cs="Times New Roman"/>
          <w:sz w:val="28"/>
          <w:szCs w:val="28"/>
        </w:rPr>
        <w:t>the client</w:t>
      </w:r>
      <w:r w:rsidR="00FC0E95">
        <w:rPr>
          <w:rFonts w:ascii="Times New Roman" w:eastAsia="Calibri" w:hAnsi="Times New Roman" w:cs="Times New Roman"/>
          <w:sz w:val="28"/>
          <w:szCs w:val="28"/>
        </w:rPr>
        <w:t xml:space="preserve"> remained</w:t>
      </w:r>
      <w:r w:rsidR="00B55B1A">
        <w:rPr>
          <w:rFonts w:ascii="Times New Roman" w:eastAsia="Calibri" w:hAnsi="Times New Roman" w:cs="Times New Roman"/>
          <w:sz w:val="28"/>
          <w:szCs w:val="28"/>
        </w:rPr>
        <w:t xml:space="preserve"> legally employed</w:t>
      </w:r>
      <w:r w:rsidR="00C63C6D">
        <w:rPr>
          <w:rFonts w:ascii="Times New Roman" w:eastAsia="Calibri" w:hAnsi="Times New Roman" w:cs="Times New Roman"/>
          <w:sz w:val="28"/>
          <w:szCs w:val="28"/>
        </w:rPr>
        <w:t xml:space="preserve"> at the time</w:t>
      </w:r>
      <w:r w:rsidR="00A47339">
        <w:rPr>
          <w:rFonts w:ascii="Times New Roman" w:eastAsia="Calibri" w:hAnsi="Times New Roman" w:cs="Times New Roman"/>
          <w:sz w:val="28"/>
          <w:szCs w:val="28"/>
        </w:rPr>
        <w:t xml:space="preserve">. </w:t>
      </w:r>
      <w:r w:rsidR="00AF20EA" w:rsidRPr="00AF20EA">
        <w:rPr>
          <w:rFonts w:ascii="Times New Roman" w:eastAsia="Calibri" w:hAnsi="Times New Roman" w:cs="Times New Roman"/>
          <w:sz w:val="28"/>
          <w:szCs w:val="28"/>
        </w:rPr>
        <w:t xml:space="preserve"> </w:t>
      </w:r>
    </w:p>
    <w:p w14:paraId="5A387D4A" w14:textId="77777777" w:rsidR="00E470C3" w:rsidRDefault="00E470C3" w:rsidP="000202B8">
      <w:pPr>
        <w:spacing w:after="200"/>
        <w:ind w:left="450" w:hanging="450"/>
        <w:contextualSpacing/>
        <w:rPr>
          <w:rFonts w:ascii="Times New Roman" w:eastAsia="Calibri" w:hAnsi="Times New Roman" w:cs="Times New Roman"/>
          <w:sz w:val="28"/>
          <w:szCs w:val="28"/>
        </w:rPr>
      </w:pPr>
    </w:p>
    <w:p w14:paraId="1928C896" w14:textId="7BD4C392" w:rsidR="009006FA" w:rsidRPr="009006FA" w:rsidRDefault="009006FA" w:rsidP="006E36C2">
      <w:pPr>
        <w:spacing w:after="200"/>
        <w:ind w:left="450" w:hanging="450"/>
        <w:contextualSpacing/>
        <w:rPr>
          <w:rFonts w:ascii="Times New Roman" w:eastAsia="Calibri" w:hAnsi="Times New Roman" w:cs="Times New Roman"/>
          <w:sz w:val="28"/>
          <w:szCs w:val="28"/>
        </w:rPr>
      </w:pPr>
      <w:r w:rsidRPr="009006FA">
        <w:rPr>
          <w:rFonts w:ascii="Times New Roman" w:eastAsia="Calibri" w:hAnsi="Times New Roman" w:cs="Times New Roman"/>
          <w:b/>
          <w:bCs/>
          <w:sz w:val="28"/>
          <w:szCs w:val="28"/>
        </w:rPr>
        <w:t>[1</w:t>
      </w:r>
      <w:r w:rsidR="002E0A4C">
        <w:rPr>
          <w:rFonts w:ascii="Times New Roman" w:eastAsia="Calibri" w:hAnsi="Times New Roman" w:cs="Times New Roman"/>
          <w:b/>
          <w:bCs/>
          <w:sz w:val="28"/>
          <w:szCs w:val="28"/>
        </w:rPr>
        <w:t>7</w:t>
      </w:r>
      <w:r w:rsidRPr="009006FA">
        <w:rPr>
          <w:rFonts w:ascii="Times New Roman" w:eastAsia="Calibri" w:hAnsi="Times New Roman" w:cs="Times New Roman"/>
          <w:b/>
          <w:bCs/>
          <w:sz w:val="28"/>
          <w:szCs w:val="28"/>
        </w:rPr>
        <w:t xml:space="preserve">] </w:t>
      </w:r>
      <w:r w:rsidR="006A7C6B" w:rsidRPr="006A7C6B">
        <w:rPr>
          <w:rFonts w:ascii="Times New Roman" w:eastAsia="Calibri" w:hAnsi="Times New Roman" w:cs="Times New Roman"/>
          <w:sz w:val="28"/>
          <w:szCs w:val="28"/>
        </w:rPr>
        <w:t>The Applicant</w:t>
      </w:r>
      <w:r w:rsidR="00C63C6D">
        <w:rPr>
          <w:rFonts w:ascii="Times New Roman" w:eastAsia="Calibri" w:hAnsi="Times New Roman" w:cs="Times New Roman"/>
          <w:sz w:val="28"/>
          <w:szCs w:val="28"/>
        </w:rPr>
        <w:t xml:space="preserve"> </w:t>
      </w:r>
      <w:r w:rsidR="006A7C6B">
        <w:rPr>
          <w:rFonts w:ascii="Times New Roman" w:eastAsia="Calibri" w:hAnsi="Times New Roman" w:cs="Times New Roman"/>
          <w:sz w:val="28"/>
          <w:szCs w:val="28"/>
        </w:rPr>
        <w:t>contends</w:t>
      </w:r>
      <w:r w:rsidR="00C63C6D">
        <w:rPr>
          <w:rFonts w:ascii="Times New Roman" w:eastAsia="Calibri" w:hAnsi="Times New Roman" w:cs="Times New Roman"/>
          <w:sz w:val="28"/>
          <w:szCs w:val="28"/>
        </w:rPr>
        <w:t xml:space="preserve"> that a</w:t>
      </w:r>
      <w:r>
        <w:rPr>
          <w:rFonts w:ascii="Times New Roman" w:eastAsia="Calibri" w:hAnsi="Times New Roman" w:cs="Times New Roman"/>
          <w:sz w:val="28"/>
          <w:szCs w:val="28"/>
        </w:rPr>
        <w:t xml:space="preserve"> sudden stoppage of </w:t>
      </w:r>
      <w:r w:rsidR="006A7C6B">
        <w:rPr>
          <w:rFonts w:ascii="Times New Roman" w:eastAsia="Calibri" w:hAnsi="Times New Roman" w:cs="Times New Roman"/>
          <w:sz w:val="28"/>
          <w:szCs w:val="28"/>
        </w:rPr>
        <w:t>her</w:t>
      </w:r>
      <w:r>
        <w:rPr>
          <w:rFonts w:ascii="Times New Roman" w:eastAsia="Calibri" w:hAnsi="Times New Roman" w:cs="Times New Roman"/>
          <w:sz w:val="28"/>
          <w:szCs w:val="28"/>
        </w:rPr>
        <w:t xml:space="preserve"> salary </w:t>
      </w:r>
      <w:r w:rsidR="00E767DF">
        <w:rPr>
          <w:rFonts w:ascii="Times New Roman" w:eastAsia="Calibri" w:hAnsi="Times New Roman" w:cs="Times New Roman"/>
          <w:sz w:val="28"/>
          <w:szCs w:val="28"/>
        </w:rPr>
        <w:t xml:space="preserve">has </w:t>
      </w:r>
      <w:r>
        <w:rPr>
          <w:rFonts w:ascii="Times New Roman" w:eastAsia="Calibri" w:hAnsi="Times New Roman" w:cs="Times New Roman"/>
          <w:sz w:val="28"/>
          <w:szCs w:val="28"/>
        </w:rPr>
        <w:t xml:space="preserve">affected </w:t>
      </w:r>
      <w:r w:rsidR="006A7C6B">
        <w:rPr>
          <w:rFonts w:ascii="Times New Roman" w:eastAsia="Calibri" w:hAnsi="Times New Roman" w:cs="Times New Roman"/>
          <w:sz w:val="28"/>
          <w:szCs w:val="28"/>
        </w:rPr>
        <w:t>the client’s</w:t>
      </w:r>
      <w:r>
        <w:rPr>
          <w:rFonts w:ascii="Times New Roman" w:eastAsia="Calibri" w:hAnsi="Times New Roman" w:cs="Times New Roman"/>
          <w:sz w:val="28"/>
          <w:szCs w:val="28"/>
        </w:rPr>
        <w:t xml:space="preserve"> </w:t>
      </w:r>
      <w:r w:rsidR="00C63C6D">
        <w:rPr>
          <w:rFonts w:ascii="Times New Roman" w:eastAsia="Calibri" w:hAnsi="Times New Roman" w:cs="Times New Roman"/>
          <w:sz w:val="28"/>
          <w:szCs w:val="28"/>
        </w:rPr>
        <w:t xml:space="preserve">property </w:t>
      </w:r>
      <w:r w:rsidR="00E767DF">
        <w:rPr>
          <w:rFonts w:ascii="Times New Roman" w:eastAsia="Calibri" w:hAnsi="Times New Roman" w:cs="Times New Roman"/>
          <w:sz w:val="28"/>
          <w:szCs w:val="28"/>
        </w:rPr>
        <w:t>and other rights in general</w:t>
      </w:r>
      <w:r w:rsidR="00FB2D5B">
        <w:rPr>
          <w:rFonts w:ascii="Times New Roman" w:eastAsia="Calibri" w:hAnsi="Times New Roman" w:cs="Times New Roman"/>
          <w:sz w:val="28"/>
          <w:szCs w:val="28"/>
        </w:rPr>
        <w:t>,</w:t>
      </w:r>
      <w:r w:rsidR="00E767DF">
        <w:rPr>
          <w:rFonts w:ascii="Times New Roman" w:eastAsia="Calibri" w:hAnsi="Times New Roman" w:cs="Times New Roman"/>
          <w:sz w:val="28"/>
          <w:szCs w:val="28"/>
        </w:rPr>
        <w:t xml:space="preserve"> which could not be stopped without hearing her side.</w:t>
      </w:r>
      <w:r w:rsidR="00E767DF">
        <w:rPr>
          <w:rStyle w:val="FootnoteReference"/>
          <w:rFonts w:ascii="Times New Roman" w:eastAsia="Calibri" w:hAnsi="Times New Roman" w:cs="Times New Roman"/>
          <w:sz w:val="28"/>
          <w:szCs w:val="28"/>
        </w:rPr>
        <w:footnoteReference w:id="9"/>
      </w:r>
      <w:r w:rsidR="00E767DF">
        <w:rPr>
          <w:rFonts w:ascii="Times New Roman" w:eastAsia="Calibri" w:hAnsi="Times New Roman" w:cs="Times New Roman"/>
          <w:sz w:val="28"/>
          <w:szCs w:val="28"/>
        </w:rPr>
        <w:t xml:space="preserve"> </w:t>
      </w:r>
      <w:r w:rsidR="00F0744C">
        <w:rPr>
          <w:rFonts w:ascii="Times New Roman" w:eastAsia="Calibri" w:hAnsi="Times New Roman" w:cs="Times New Roman"/>
          <w:sz w:val="28"/>
          <w:szCs w:val="28"/>
        </w:rPr>
        <w:t>Her mon</w:t>
      </w:r>
      <w:r>
        <w:rPr>
          <w:rFonts w:ascii="Times New Roman" w:eastAsia="Calibri" w:hAnsi="Times New Roman" w:cs="Times New Roman"/>
          <w:sz w:val="28"/>
          <w:szCs w:val="28"/>
        </w:rPr>
        <w:t>thly commitments such as payment of her monthly policies and contribution to the Pension Fund</w:t>
      </w:r>
      <w:r w:rsidR="00F0744C">
        <w:rPr>
          <w:rFonts w:ascii="Times New Roman" w:eastAsia="Calibri" w:hAnsi="Times New Roman" w:cs="Times New Roman"/>
          <w:sz w:val="28"/>
          <w:szCs w:val="28"/>
        </w:rPr>
        <w:t xml:space="preserve"> have been </w:t>
      </w:r>
      <w:r w:rsidR="00F0744C">
        <w:rPr>
          <w:rFonts w:ascii="Times New Roman" w:eastAsia="Calibri" w:hAnsi="Times New Roman" w:cs="Times New Roman"/>
          <w:sz w:val="28"/>
          <w:szCs w:val="28"/>
        </w:rPr>
        <w:lastRenderedPageBreak/>
        <w:t>affected</w:t>
      </w:r>
      <w:r w:rsidR="00FB2D5B">
        <w:rPr>
          <w:rFonts w:ascii="Times New Roman" w:eastAsia="Calibri" w:hAnsi="Times New Roman" w:cs="Times New Roman"/>
          <w:sz w:val="28"/>
          <w:szCs w:val="28"/>
        </w:rPr>
        <w:t xml:space="preserve"> by the stoppage of her </w:t>
      </w:r>
      <w:r w:rsidR="001255AF">
        <w:rPr>
          <w:rFonts w:ascii="Times New Roman" w:eastAsia="Calibri" w:hAnsi="Times New Roman" w:cs="Times New Roman"/>
          <w:sz w:val="28"/>
          <w:szCs w:val="28"/>
        </w:rPr>
        <w:t xml:space="preserve">monthly </w:t>
      </w:r>
      <w:r w:rsidR="00FB2D5B">
        <w:rPr>
          <w:rFonts w:ascii="Times New Roman" w:eastAsia="Calibri" w:hAnsi="Times New Roman" w:cs="Times New Roman"/>
          <w:sz w:val="28"/>
          <w:szCs w:val="28"/>
        </w:rPr>
        <w:t>salary</w:t>
      </w:r>
      <w:r w:rsidR="00AF25C9">
        <w:rPr>
          <w:rFonts w:ascii="Times New Roman" w:eastAsia="Calibri" w:hAnsi="Times New Roman" w:cs="Times New Roman"/>
          <w:sz w:val="28"/>
          <w:szCs w:val="28"/>
        </w:rPr>
        <w:t xml:space="preserve">, </w:t>
      </w:r>
      <w:r w:rsidR="00F0744C">
        <w:rPr>
          <w:rFonts w:ascii="Times New Roman" w:eastAsia="Calibri" w:hAnsi="Times New Roman" w:cs="Times New Roman"/>
          <w:sz w:val="28"/>
          <w:szCs w:val="28"/>
        </w:rPr>
        <w:t xml:space="preserve">as a result of which </w:t>
      </w:r>
      <w:r w:rsidR="00AF25C9">
        <w:rPr>
          <w:rFonts w:ascii="Times New Roman" w:eastAsia="Calibri" w:hAnsi="Times New Roman" w:cs="Times New Roman"/>
          <w:sz w:val="28"/>
          <w:szCs w:val="28"/>
        </w:rPr>
        <w:t>she suffer</w:t>
      </w:r>
      <w:r w:rsidR="00BF21FD">
        <w:rPr>
          <w:rFonts w:ascii="Times New Roman" w:eastAsia="Calibri" w:hAnsi="Times New Roman" w:cs="Times New Roman"/>
          <w:sz w:val="28"/>
          <w:szCs w:val="28"/>
        </w:rPr>
        <w:t>s</w:t>
      </w:r>
      <w:r w:rsidR="00AF25C9">
        <w:rPr>
          <w:rFonts w:ascii="Times New Roman" w:eastAsia="Calibri" w:hAnsi="Times New Roman" w:cs="Times New Roman"/>
          <w:sz w:val="28"/>
          <w:szCs w:val="28"/>
        </w:rPr>
        <w:t xml:space="preserve"> a tremendous prejudice</w:t>
      </w:r>
      <w:r w:rsidR="001C295E">
        <w:rPr>
          <w:rFonts w:ascii="Times New Roman" w:eastAsia="Calibri" w:hAnsi="Times New Roman" w:cs="Times New Roman"/>
          <w:sz w:val="28"/>
          <w:szCs w:val="28"/>
        </w:rPr>
        <w:t>.</w:t>
      </w:r>
      <w:r w:rsidR="001C295E">
        <w:rPr>
          <w:rStyle w:val="FootnoteReference"/>
          <w:rFonts w:ascii="Times New Roman" w:eastAsia="Calibri" w:hAnsi="Times New Roman" w:cs="Times New Roman"/>
          <w:sz w:val="28"/>
          <w:szCs w:val="28"/>
        </w:rPr>
        <w:footnoteReference w:id="10"/>
      </w:r>
    </w:p>
    <w:p w14:paraId="7F22EDA9" w14:textId="77777777" w:rsidR="006C4C94" w:rsidRDefault="006C4C94" w:rsidP="00537E02">
      <w:pPr>
        <w:spacing w:after="200"/>
        <w:ind w:left="0"/>
        <w:contextualSpacing/>
        <w:rPr>
          <w:rFonts w:ascii="Times New Roman" w:eastAsia="Calibri" w:hAnsi="Times New Roman" w:cs="Times New Roman"/>
          <w:b/>
          <w:bCs/>
          <w:sz w:val="28"/>
          <w:szCs w:val="28"/>
        </w:rPr>
      </w:pPr>
    </w:p>
    <w:p w14:paraId="79F8D6BF" w14:textId="50FCBCC4" w:rsidR="000849AD" w:rsidRDefault="004F1EDA" w:rsidP="000849AD">
      <w:pPr>
        <w:spacing w:after="200"/>
        <w:ind w:left="450" w:hanging="450"/>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006D0962">
        <w:rPr>
          <w:rFonts w:ascii="Times New Roman" w:eastAsia="Calibri" w:hAnsi="Times New Roman" w:cs="Times New Roman"/>
          <w:b/>
          <w:bCs/>
          <w:sz w:val="28"/>
          <w:szCs w:val="28"/>
        </w:rPr>
        <w:t>II.</w:t>
      </w:r>
      <w:r w:rsidR="006D0962">
        <w:rPr>
          <w:rFonts w:ascii="Times New Roman" w:eastAsia="Calibri" w:hAnsi="Times New Roman" w:cs="Times New Roman"/>
          <w:b/>
          <w:bCs/>
          <w:sz w:val="28"/>
          <w:szCs w:val="28"/>
        </w:rPr>
        <w:tab/>
      </w:r>
      <w:r w:rsidR="00BF21FD" w:rsidRPr="00BF21FD">
        <w:rPr>
          <w:rFonts w:ascii="Times New Roman" w:eastAsia="Calibri" w:hAnsi="Times New Roman" w:cs="Times New Roman"/>
          <w:b/>
          <w:bCs/>
          <w:sz w:val="28"/>
          <w:szCs w:val="28"/>
        </w:rPr>
        <w:t>RESPONDENTS’ CASE</w:t>
      </w:r>
    </w:p>
    <w:p w14:paraId="77548853" w14:textId="50773F95" w:rsidR="00327227" w:rsidRDefault="00A06770" w:rsidP="008B69ED">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[1</w:t>
      </w:r>
      <w:r w:rsidR="002E0A4C">
        <w:rPr>
          <w:rFonts w:ascii="Times New Roman" w:eastAsia="Calibri" w:hAnsi="Times New Roman" w:cs="Times New Roman"/>
          <w:b/>
          <w:bCs/>
          <w:sz w:val="28"/>
          <w:szCs w:val="28"/>
        </w:rPr>
        <w:t>8</w:t>
      </w:r>
      <w:r>
        <w:rPr>
          <w:rFonts w:ascii="Times New Roman" w:eastAsia="Calibri" w:hAnsi="Times New Roman" w:cs="Times New Roman"/>
          <w:b/>
          <w:bCs/>
          <w:sz w:val="28"/>
          <w:szCs w:val="28"/>
        </w:rPr>
        <w:t>]</w:t>
      </w:r>
      <w:r w:rsidR="0086535D">
        <w:rPr>
          <w:rFonts w:ascii="Times New Roman" w:eastAsia="Calibri" w:hAnsi="Times New Roman" w:cs="Times New Roman"/>
          <w:b/>
          <w:bCs/>
          <w:sz w:val="28"/>
          <w:szCs w:val="28"/>
        </w:rPr>
        <w:t xml:space="preserve"> </w:t>
      </w:r>
      <w:r w:rsidR="005B4EE1" w:rsidRPr="005B4EE1">
        <w:rPr>
          <w:rFonts w:ascii="Times New Roman" w:eastAsia="Calibri" w:hAnsi="Times New Roman" w:cs="Times New Roman"/>
          <w:sz w:val="28"/>
          <w:szCs w:val="28"/>
        </w:rPr>
        <w:t xml:space="preserve">The Respondents </w:t>
      </w:r>
      <w:r w:rsidR="005B4EE1">
        <w:rPr>
          <w:rFonts w:ascii="Times New Roman" w:eastAsia="Calibri" w:hAnsi="Times New Roman" w:cs="Times New Roman"/>
          <w:sz w:val="28"/>
          <w:szCs w:val="28"/>
        </w:rPr>
        <w:t xml:space="preserve">have </w:t>
      </w:r>
      <w:r w:rsidR="005B4EE1" w:rsidRPr="005B4EE1">
        <w:rPr>
          <w:rFonts w:ascii="Times New Roman" w:eastAsia="Calibri" w:hAnsi="Times New Roman" w:cs="Times New Roman"/>
          <w:sz w:val="28"/>
          <w:szCs w:val="28"/>
        </w:rPr>
        <w:t>filed two separate founding affidavits, one on behalf of the 1</w:t>
      </w:r>
      <w:r w:rsidR="005B4EE1" w:rsidRPr="005B4EE1">
        <w:rPr>
          <w:rFonts w:ascii="Times New Roman" w:eastAsia="Calibri" w:hAnsi="Times New Roman" w:cs="Times New Roman"/>
          <w:sz w:val="28"/>
          <w:szCs w:val="28"/>
          <w:vertAlign w:val="superscript"/>
        </w:rPr>
        <w:t>st</w:t>
      </w:r>
      <w:r w:rsidR="005B4EE1" w:rsidRPr="005B4EE1">
        <w:rPr>
          <w:rFonts w:ascii="Times New Roman" w:eastAsia="Calibri" w:hAnsi="Times New Roman" w:cs="Times New Roman"/>
          <w:sz w:val="28"/>
          <w:szCs w:val="28"/>
        </w:rPr>
        <w:t xml:space="preserve"> and 2</w:t>
      </w:r>
      <w:r w:rsidR="005B4EE1" w:rsidRPr="005B4EE1">
        <w:rPr>
          <w:rFonts w:ascii="Times New Roman" w:eastAsia="Calibri" w:hAnsi="Times New Roman" w:cs="Times New Roman"/>
          <w:sz w:val="28"/>
          <w:szCs w:val="28"/>
          <w:vertAlign w:val="superscript"/>
        </w:rPr>
        <w:t>nd</w:t>
      </w:r>
      <w:r w:rsidR="005B4EE1" w:rsidRPr="005B4EE1">
        <w:rPr>
          <w:rFonts w:ascii="Times New Roman" w:eastAsia="Calibri" w:hAnsi="Times New Roman" w:cs="Times New Roman"/>
          <w:sz w:val="28"/>
          <w:szCs w:val="28"/>
        </w:rPr>
        <w:t xml:space="preserve"> </w:t>
      </w:r>
      <w:r w:rsidR="00315887" w:rsidRPr="005B4EE1">
        <w:rPr>
          <w:rFonts w:ascii="Times New Roman" w:eastAsia="Calibri" w:hAnsi="Times New Roman" w:cs="Times New Roman"/>
          <w:sz w:val="28"/>
          <w:szCs w:val="28"/>
        </w:rPr>
        <w:t xml:space="preserve">Respondents </w:t>
      </w:r>
      <w:r w:rsidR="005B4EE1" w:rsidRPr="005B4EE1">
        <w:rPr>
          <w:rFonts w:ascii="Times New Roman" w:eastAsia="Calibri" w:hAnsi="Times New Roman" w:cs="Times New Roman"/>
          <w:sz w:val="28"/>
          <w:szCs w:val="28"/>
        </w:rPr>
        <w:t>and the other for the 3</w:t>
      </w:r>
      <w:r w:rsidR="005B4EE1" w:rsidRPr="005B4EE1">
        <w:rPr>
          <w:rFonts w:ascii="Times New Roman" w:eastAsia="Calibri" w:hAnsi="Times New Roman" w:cs="Times New Roman"/>
          <w:sz w:val="28"/>
          <w:szCs w:val="28"/>
          <w:vertAlign w:val="superscript"/>
        </w:rPr>
        <w:t>rd</w:t>
      </w:r>
      <w:r w:rsidR="005B4EE1" w:rsidRPr="005B4EE1">
        <w:rPr>
          <w:rFonts w:ascii="Times New Roman" w:eastAsia="Calibri" w:hAnsi="Times New Roman" w:cs="Times New Roman"/>
          <w:sz w:val="28"/>
          <w:szCs w:val="28"/>
        </w:rPr>
        <w:t xml:space="preserve"> and 4</w:t>
      </w:r>
      <w:r w:rsidR="005B4EE1" w:rsidRPr="005B4EE1">
        <w:rPr>
          <w:rFonts w:ascii="Times New Roman" w:eastAsia="Calibri" w:hAnsi="Times New Roman" w:cs="Times New Roman"/>
          <w:sz w:val="28"/>
          <w:szCs w:val="28"/>
          <w:vertAlign w:val="superscript"/>
        </w:rPr>
        <w:t>th</w:t>
      </w:r>
      <w:r w:rsidR="005B4EE1" w:rsidRPr="005B4EE1">
        <w:rPr>
          <w:rFonts w:ascii="Times New Roman" w:eastAsia="Calibri" w:hAnsi="Times New Roman" w:cs="Times New Roman"/>
          <w:sz w:val="28"/>
          <w:szCs w:val="28"/>
        </w:rPr>
        <w:t xml:space="preserve"> Respondents.</w:t>
      </w:r>
      <w:r w:rsidR="00315887" w:rsidRPr="005B4EE1">
        <w:rPr>
          <w:rFonts w:ascii="Times New Roman" w:eastAsia="Calibri" w:hAnsi="Times New Roman" w:cs="Times New Roman"/>
          <w:sz w:val="28"/>
          <w:szCs w:val="28"/>
        </w:rPr>
        <w:t xml:space="preserve"> </w:t>
      </w:r>
      <w:r w:rsidR="005B4EE1">
        <w:rPr>
          <w:rFonts w:ascii="Times New Roman" w:eastAsia="Calibri" w:hAnsi="Times New Roman" w:cs="Times New Roman"/>
          <w:sz w:val="28"/>
          <w:szCs w:val="28"/>
        </w:rPr>
        <w:t xml:space="preserve">In both </w:t>
      </w:r>
      <w:r w:rsidR="008F647B">
        <w:rPr>
          <w:rFonts w:ascii="Times New Roman" w:eastAsia="Calibri" w:hAnsi="Times New Roman" w:cs="Times New Roman"/>
          <w:sz w:val="28"/>
          <w:szCs w:val="28"/>
        </w:rPr>
        <w:t xml:space="preserve">their </w:t>
      </w:r>
      <w:r w:rsidR="005B4EE1">
        <w:rPr>
          <w:rFonts w:ascii="Times New Roman" w:eastAsia="Calibri" w:hAnsi="Times New Roman" w:cs="Times New Roman"/>
          <w:sz w:val="28"/>
          <w:szCs w:val="28"/>
        </w:rPr>
        <w:t>affidavits, the Respondents</w:t>
      </w:r>
      <w:r w:rsidR="0086535D">
        <w:rPr>
          <w:rFonts w:ascii="Times New Roman" w:eastAsia="Calibri" w:hAnsi="Times New Roman" w:cs="Times New Roman"/>
          <w:sz w:val="28"/>
          <w:szCs w:val="28"/>
        </w:rPr>
        <w:t>’</w:t>
      </w:r>
      <w:r w:rsidR="005B4EE1">
        <w:rPr>
          <w:rFonts w:ascii="Times New Roman" w:eastAsia="Calibri" w:hAnsi="Times New Roman" w:cs="Times New Roman"/>
          <w:sz w:val="28"/>
          <w:szCs w:val="28"/>
        </w:rPr>
        <w:t xml:space="preserve"> case is </w:t>
      </w:r>
      <w:r w:rsidR="008F647B">
        <w:rPr>
          <w:rFonts w:ascii="Times New Roman" w:eastAsia="Calibri" w:hAnsi="Times New Roman" w:cs="Times New Roman"/>
          <w:sz w:val="28"/>
          <w:szCs w:val="28"/>
        </w:rPr>
        <w:t xml:space="preserve">that the Applicant’s employment terminated when she was dismissed in </w:t>
      </w:r>
      <w:r w:rsidR="008F647B" w:rsidRPr="00E96C77">
        <w:rPr>
          <w:rFonts w:ascii="Times New Roman" w:eastAsia="Calibri" w:hAnsi="Times New Roman" w:cs="Times New Roman"/>
          <w:b/>
          <w:bCs/>
          <w:sz w:val="28"/>
          <w:szCs w:val="28"/>
        </w:rPr>
        <w:t>2017</w:t>
      </w:r>
      <w:r w:rsidR="00CD6CDE" w:rsidRPr="00E96C77">
        <w:rPr>
          <w:rFonts w:ascii="Times New Roman" w:eastAsia="Calibri" w:hAnsi="Times New Roman" w:cs="Times New Roman"/>
          <w:b/>
          <w:bCs/>
          <w:sz w:val="28"/>
          <w:szCs w:val="28"/>
        </w:rPr>
        <w:t xml:space="preserve"> </w:t>
      </w:r>
      <w:r w:rsidR="00CD6CDE">
        <w:rPr>
          <w:rFonts w:ascii="Times New Roman" w:eastAsia="Calibri" w:hAnsi="Times New Roman" w:cs="Times New Roman"/>
          <w:sz w:val="28"/>
          <w:szCs w:val="28"/>
        </w:rPr>
        <w:t>and</w:t>
      </w:r>
      <w:r w:rsidR="008F647B">
        <w:rPr>
          <w:rFonts w:ascii="Times New Roman" w:eastAsia="Calibri" w:hAnsi="Times New Roman" w:cs="Times New Roman"/>
          <w:sz w:val="28"/>
          <w:szCs w:val="28"/>
        </w:rPr>
        <w:t xml:space="preserve"> in </w:t>
      </w:r>
      <w:r w:rsidR="008F647B" w:rsidRPr="00E96C77">
        <w:rPr>
          <w:rFonts w:ascii="Times New Roman" w:eastAsia="Calibri" w:hAnsi="Times New Roman" w:cs="Times New Roman"/>
          <w:b/>
          <w:bCs/>
          <w:sz w:val="28"/>
          <w:szCs w:val="28"/>
        </w:rPr>
        <w:t>2020</w:t>
      </w:r>
      <w:r w:rsidR="008F647B">
        <w:rPr>
          <w:rFonts w:ascii="Times New Roman" w:eastAsia="Calibri" w:hAnsi="Times New Roman" w:cs="Times New Roman"/>
          <w:sz w:val="28"/>
          <w:szCs w:val="28"/>
        </w:rPr>
        <w:t xml:space="preserve"> when her five</w:t>
      </w:r>
      <w:r w:rsidR="007525F9">
        <w:rPr>
          <w:rFonts w:ascii="Times New Roman" w:eastAsia="Calibri" w:hAnsi="Times New Roman" w:cs="Times New Roman"/>
          <w:sz w:val="28"/>
          <w:szCs w:val="28"/>
        </w:rPr>
        <w:t>-</w:t>
      </w:r>
      <w:r w:rsidR="008F647B">
        <w:rPr>
          <w:rFonts w:ascii="Times New Roman" w:eastAsia="Calibri" w:hAnsi="Times New Roman" w:cs="Times New Roman"/>
          <w:sz w:val="28"/>
          <w:szCs w:val="28"/>
        </w:rPr>
        <w:t>year term under the new Act expired.</w:t>
      </w:r>
      <w:r w:rsidR="00CD6CDE">
        <w:rPr>
          <w:rStyle w:val="FootnoteReference"/>
          <w:rFonts w:ascii="Times New Roman" w:eastAsia="Calibri" w:hAnsi="Times New Roman" w:cs="Times New Roman"/>
          <w:sz w:val="28"/>
          <w:szCs w:val="28"/>
        </w:rPr>
        <w:footnoteReference w:id="11"/>
      </w:r>
      <w:r w:rsidR="008F647B">
        <w:rPr>
          <w:rFonts w:ascii="Times New Roman" w:eastAsia="Calibri" w:hAnsi="Times New Roman" w:cs="Times New Roman"/>
          <w:sz w:val="28"/>
          <w:szCs w:val="28"/>
        </w:rPr>
        <w:t xml:space="preserve"> </w:t>
      </w:r>
      <w:r w:rsidR="007525F9">
        <w:rPr>
          <w:rFonts w:ascii="Times New Roman" w:eastAsia="Calibri" w:hAnsi="Times New Roman" w:cs="Times New Roman"/>
          <w:sz w:val="28"/>
          <w:szCs w:val="28"/>
        </w:rPr>
        <w:t xml:space="preserve"> </w:t>
      </w:r>
      <w:r w:rsidR="00E96C77">
        <w:rPr>
          <w:rFonts w:ascii="Times New Roman" w:eastAsia="Calibri" w:hAnsi="Times New Roman" w:cs="Times New Roman"/>
          <w:sz w:val="28"/>
          <w:szCs w:val="28"/>
        </w:rPr>
        <w:t>I do not have reasons for</w:t>
      </w:r>
      <w:r w:rsidR="007525F9">
        <w:rPr>
          <w:rFonts w:ascii="Times New Roman" w:eastAsia="Calibri" w:hAnsi="Times New Roman" w:cs="Times New Roman"/>
          <w:sz w:val="28"/>
          <w:szCs w:val="28"/>
        </w:rPr>
        <w:t xml:space="preserve"> Respondents’ reliance</w:t>
      </w:r>
      <w:r w:rsidR="00E66CAC">
        <w:rPr>
          <w:rFonts w:ascii="Times New Roman" w:eastAsia="Calibri" w:hAnsi="Times New Roman" w:cs="Times New Roman"/>
          <w:sz w:val="28"/>
          <w:szCs w:val="28"/>
        </w:rPr>
        <w:t xml:space="preserve"> on both the Applicant’s </w:t>
      </w:r>
      <w:r w:rsidR="007525F9">
        <w:rPr>
          <w:rFonts w:ascii="Times New Roman" w:eastAsia="Calibri" w:hAnsi="Times New Roman" w:cs="Times New Roman"/>
          <w:sz w:val="28"/>
          <w:szCs w:val="28"/>
        </w:rPr>
        <w:t xml:space="preserve">version of her </w:t>
      </w:r>
      <w:r w:rsidR="00DB6815">
        <w:rPr>
          <w:rFonts w:ascii="Times New Roman" w:eastAsia="Calibri" w:hAnsi="Times New Roman" w:cs="Times New Roman"/>
          <w:sz w:val="28"/>
          <w:szCs w:val="28"/>
        </w:rPr>
        <w:t xml:space="preserve">2017 </w:t>
      </w:r>
      <w:r w:rsidR="00E66CAC">
        <w:rPr>
          <w:rFonts w:ascii="Times New Roman" w:eastAsia="Calibri" w:hAnsi="Times New Roman" w:cs="Times New Roman"/>
          <w:sz w:val="28"/>
          <w:szCs w:val="28"/>
        </w:rPr>
        <w:t xml:space="preserve">dismissal and the 2020 termination of her employment as both </w:t>
      </w:r>
      <w:r w:rsidR="00DB6815">
        <w:rPr>
          <w:rFonts w:ascii="Times New Roman" w:eastAsia="Calibri" w:hAnsi="Times New Roman" w:cs="Times New Roman"/>
          <w:sz w:val="28"/>
          <w:szCs w:val="28"/>
        </w:rPr>
        <w:t xml:space="preserve">events </w:t>
      </w:r>
      <w:r w:rsidR="00E66CAC">
        <w:rPr>
          <w:rFonts w:ascii="Times New Roman" w:eastAsia="Calibri" w:hAnsi="Times New Roman" w:cs="Times New Roman"/>
          <w:sz w:val="28"/>
          <w:szCs w:val="28"/>
        </w:rPr>
        <w:t xml:space="preserve">have the effect of termination of </w:t>
      </w:r>
      <w:r w:rsidR="00DB6815">
        <w:rPr>
          <w:rFonts w:ascii="Times New Roman" w:eastAsia="Calibri" w:hAnsi="Times New Roman" w:cs="Times New Roman"/>
          <w:sz w:val="28"/>
          <w:szCs w:val="28"/>
        </w:rPr>
        <w:t>employment</w:t>
      </w:r>
      <w:r w:rsidR="00612851">
        <w:rPr>
          <w:rFonts w:ascii="Times New Roman" w:eastAsia="Calibri" w:hAnsi="Times New Roman" w:cs="Times New Roman"/>
          <w:sz w:val="28"/>
          <w:szCs w:val="28"/>
        </w:rPr>
        <w:t>, whichever comes first</w:t>
      </w:r>
      <w:r w:rsidR="00DB6815">
        <w:rPr>
          <w:rFonts w:ascii="Times New Roman" w:eastAsia="Calibri" w:hAnsi="Times New Roman" w:cs="Times New Roman"/>
          <w:sz w:val="28"/>
          <w:szCs w:val="28"/>
        </w:rPr>
        <w:t>.</w:t>
      </w:r>
      <w:r w:rsidR="0086535D">
        <w:rPr>
          <w:rFonts w:ascii="Times New Roman" w:eastAsia="Calibri" w:hAnsi="Times New Roman" w:cs="Times New Roman"/>
          <w:sz w:val="28"/>
          <w:szCs w:val="28"/>
        </w:rPr>
        <w:t xml:space="preserve"> </w:t>
      </w:r>
      <w:r w:rsidR="004D76C2">
        <w:rPr>
          <w:rFonts w:ascii="Times New Roman" w:eastAsia="Calibri" w:hAnsi="Times New Roman" w:cs="Times New Roman"/>
          <w:sz w:val="28"/>
          <w:szCs w:val="28"/>
        </w:rPr>
        <w:t>The correct position in my view is</w:t>
      </w:r>
      <w:r w:rsidR="00DB6815" w:rsidRPr="006C4C94">
        <w:rPr>
          <w:rFonts w:ascii="Times New Roman" w:eastAsia="Calibri" w:hAnsi="Times New Roman" w:cs="Times New Roman"/>
          <w:sz w:val="28"/>
          <w:szCs w:val="28"/>
        </w:rPr>
        <w:t xml:space="preserve"> that the Respondents ought to have pleaded </w:t>
      </w:r>
      <w:r w:rsidR="006C4C94" w:rsidRPr="006C4C94">
        <w:rPr>
          <w:rFonts w:ascii="Times New Roman" w:eastAsia="Calibri" w:hAnsi="Times New Roman" w:cs="Times New Roman"/>
          <w:sz w:val="28"/>
          <w:szCs w:val="28"/>
        </w:rPr>
        <w:t xml:space="preserve">their </w:t>
      </w:r>
      <w:r w:rsidR="004F45CF">
        <w:rPr>
          <w:rFonts w:ascii="Times New Roman" w:eastAsia="Calibri" w:hAnsi="Times New Roman" w:cs="Times New Roman"/>
          <w:sz w:val="28"/>
          <w:szCs w:val="28"/>
        </w:rPr>
        <w:t xml:space="preserve">defence </w:t>
      </w:r>
      <w:r w:rsidR="004E5BFF" w:rsidRPr="006C4C94">
        <w:rPr>
          <w:rFonts w:ascii="Times New Roman" w:eastAsia="Calibri" w:hAnsi="Times New Roman" w:cs="Times New Roman"/>
          <w:sz w:val="28"/>
          <w:szCs w:val="28"/>
        </w:rPr>
        <w:t>in the alternative</w:t>
      </w:r>
      <w:r w:rsidR="004F45CF">
        <w:rPr>
          <w:rFonts w:ascii="Times New Roman" w:eastAsia="Calibri" w:hAnsi="Times New Roman" w:cs="Times New Roman"/>
          <w:sz w:val="28"/>
          <w:szCs w:val="28"/>
        </w:rPr>
        <w:t xml:space="preserve">. </w:t>
      </w:r>
      <w:r w:rsidR="00442FA4">
        <w:rPr>
          <w:rFonts w:ascii="Times New Roman" w:eastAsia="Calibri" w:hAnsi="Times New Roman" w:cs="Times New Roman"/>
          <w:sz w:val="28"/>
          <w:szCs w:val="28"/>
        </w:rPr>
        <w:t>It is either that the Applicant’s employment was terminated when she was dismissed in 2017</w:t>
      </w:r>
      <w:r w:rsidR="00327227">
        <w:rPr>
          <w:rFonts w:ascii="Times New Roman" w:eastAsia="Calibri" w:hAnsi="Times New Roman" w:cs="Times New Roman"/>
          <w:sz w:val="28"/>
          <w:szCs w:val="28"/>
        </w:rPr>
        <w:t>, alternatively in 2020 when her five</w:t>
      </w:r>
      <w:r w:rsidR="00DB6815">
        <w:rPr>
          <w:rFonts w:ascii="Times New Roman" w:eastAsia="Calibri" w:hAnsi="Times New Roman" w:cs="Times New Roman"/>
          <w:sz w:val="28"/>
          <w:szCs w:val="28"/>
        </w:rPr>
        <w:t>-</w:t>
      </w:r>
      <w:r w:rsidR="00327227">
        <w:rPr>
          <w:rFonts w:ascii="Times New Roman" w:eastAsia="Calibri" w:hAnsi="Times New Roman" w:cs="Times New Roman"/>
          <w:sz w:val="28"/>
          <w:szCs w:val="28"/>
        </w:rPr>
        <w:t>year contract expired</w:t>
      </w:r>
      <w:r w:rsidR="00B27277">
        <w:rPr>
          <w:rFonts w:ascii="Times New Roman" w:eastAsia="Calibri" w:hAnsi="Times New Roman" w:cs="Times New Roman"/>
          <w:sz w:val="28"/>
          <w:szCs w:val="28"/>
        </w:rPr>
        <w:t xml:space="preserve"> </w:t>
      </w:r>
      <w:r w:rsidR="004F45CF">
        <w:rPr>
          <w:rFonts w:ascii="Times New Roman" w:eastAsia="Calibri" w:hAnsi="Times New Roman" w:cs="Times New Roman"/>
          <w:sz w:val="28"/>
          <w:szCs w:val="28"/>
        </w:rPr>
        <w:t>as alleged by the Respondents</w:t>
      </w:r>
      <w:r w:rsidR="0086535D">
        <w:rPr>
          <w:rFonts w:ascii="Times New Roman" w:eastAsia="Calibri" w:hAnsi="Times New Roman" w:cs="Times New Roman"/>
          <w:sz w:val="28"/>
          <w:szCs w:val="28"/>
        </w:rPr>
        <w:t xml:space="preserve">. </w:t>
      </w:r>
    </w:p>
    <w:p w14:paraId="6701F387" w14:textId="77777777" w:rsidR="0098469B" w:rsidRDefault="00327227" w:rsidP="008B69ED">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p>
    <w:p w14:paraId="56D6BDDA" w14:textId="687069A5" w:rsidR="00315887" w:rsidRDefault="006326EC" w:rsidP="008B69ED">
      <w:pPr>
        <w:spacing w:after="200"/>
        <w:ind w:left="450" w:hanging="450"/>
        <w:contextualSpacing/>
        <w:rPr>
          <w:rFonts w:ascii="Times New Roman" w:eastAsia="Calibri" w:hAnsi="Times New Roman" w:cs="Times New Roman"/>
          <w:b/>
          <w:bCs/>
          <w:sz w:val="28"/>
          <w:szCs w:val="28"/>
        </w:rPr>
      </w:pPr>
      <w:r w:rsidRPr="003D6DFD">
        <w:rPr>
          <w:rFonts w:ascii="Times New Roman" w:eastAsia="Calibri" w:hAnsi="Times New Roman" w:cs="Times New Roman"/>
          <w:b/>
          <w:bCs/>
          <w:sz w:val="28"/>
          <w:szCs w:val="28"/>
        </w:rPr>
        <w:t>[</w:t>
      </w:r>
      <w:r w:rsidR="002E0A4C">
        <w:rPr>
          <w:rFonts w:ascii="Times New Roman" w:eastAsia="Calibri" w:hAnsi="Times New Roman" w:cs="Times New Roman"/>
          <w:b/>
          <w:bCs/>
          <w:sz w:val="28"/>
          <w:szCs w:val="28"/>
        </w:rPr>
        <w:t>19</w:t>
      </w:r>
      <w:r w:rsidRPr="003D6DFD">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327227">
        <w:rPr>
          <w:rFonts w:ascii="Times New Roman" w:eastAsia="Calibri" w:hAnsi="Times New Roman" w:cs="Times New Roman"/>
          <w:sz w:val="28"/>
          <w:szCs w:val="28"/>
        </w:rPr>
        <w:t>It would seem that t</w:t>
      </w:r>
      <w:r w:rsidR="00D24EEE">
        <w:rPr>
          <w:rFonts w:ascii="Times New Roman" w:eastAsia="Calibri" w:hAnsi="Times New Roman" w:cs="Times New Roman"/>
          <w:sz w:val="28"/>
          <w:szCs w:val="28"/>
        </w:rPr>
        <w:t>h</w:t>
      </w:r>
      <w:r w:rsidR="0072316F">
        <w:rPr>
          <w:rFonts w:ascii="Times New Roman" w:eastAsia="Calibri" w:hAnsi="Times New Roman" w:cs="Times New Roman"/>
          <w:sz w:val="28"/>
          <w:szCs w:val="28"/>
        </w:rPr>
        <w:t xml:space="preserve">e </w:t>
      </w:r>
      <w:r w:rsidR="00327227">
        <w:rPr>
          <w:rFonts w:ascii="Times New Roman" w:eastAsia="Calibri" w:hAnsi="Times New Roman" w:cs="Times New Roman"/>
          <w:sz w:val="28"/>
          <w:szCs w:val="28"/>
        </w:rPr>
        <w:t xml:space="preserve">Respondents’ </w:t>
      </w:r>
      <w:r w:rsidR="00853CBB">
        <w:rPr>
          <w:rFonts w:ascii="Times New Roman" w:eastAsia="Calibri" w:hAnsi="Times New Roman" w:cs="Times New Roman"/>
          <w:sz w:val="28"/>
          <w:szCs w:val="28"/>
        </w:rPr>
        <w:t xml:space="preserve">basis </w:t>
      </w:r>
      <w:r w:rsidR="0072316F">
        <w:rPr>
          <w:rFonts w:ascii="Times New Roman" w:eastAsia="Calibri" w:hAnsi="Times New Roman" w:cs="Times New Roman"/>
          <w:sz w:val="28"/>
          <w:szCs w:val="28"/>
        </w:rPr>
        <w:t xml:space="preserve">for </w:t>
      </w:r>
      <w:r w:rsidR="00C226D0" w:rsidRPr="006C4C94">
        <w:rPr>
          <w:rFonts w:ascii="Times New Roman" w:eastAsia="Calibri" w:hAnsi="Times New Roman" w:cs="Times New Roman"/>
          <w:sz w:val="28"/>
          <w:szCs w:val="28"/>
        </w:rPr>
        <w:t>admitting</w:t>
      </w:r>
      <w:r w:rsidR="00C226D0">
        <w:rPr>
          <w:rFonts w:ascii="Times New Roman" w:eastAsia="Calibri" w:hAnsi="Times New Roman" w:cs="Times New Roman"/>
          <w:sz w:val="28"/>
          <w:szCs w:val="28"/>
        </w:rPr>
        <w:t xml:space="preserve"> </w:t>
      </w:r>
      <w:r w:rsidR="00327227">
        <w:rPr>
          <w:rFonts w:ascii="Times New Roman" w:eastAsia="Calibri" w:hAnsi="Times New Roman" w:cs="Times New Roman"/>
          <w:sz w:val="28"/>
          <w:szCs w:val="28"/>
        </w:rPr>
        <w:t xml:space="preserve">the Applicant’s </w:t>
      </w:r>
      <w:r w:rsidR="007105A2">
        <w:rPr>
          <w:rFonts w:ascii="Times New Roman" w:eastAsia="Calibri" w:hAnsi="Times New Roman" w:cs="Times New Roman"/>
          <w:sz w:val="28"/>
          <w:szCs w:val="28"/>
        </w:rPr>
        <w:tab/>
      </w:r>
      <w:r w:rsidR="00327227">
        <w:rPr>
          <w:rFonts w:ascii="Times New Roman" w:eastAsia="Calibri" w:hAnsi="Times New Roman" w:cs="Times New Roman"/>
          <w:sz w:val="28"/>
          <w:szCs w:val="28"/>
        </w:rPr>
        <w:t xml:space="preserve">dismissal </w:t>
      </w:r>
      <w:r w:rsidR="00853CBB">
        <w:rPr>
          <w:rFonts w:ascii="Times New Roman" w:eastAsia="Calibri" w:hAnsi="Times New Roman" w:cs="Times New Roman"/>
          <w:sz w:val="28"/>
          <w:szCs w:val="28"/>
        </w:rPr>
        <w:t>ha</w:t>
      </w:r>
      <w:r w:rsidR="006C4C94">
        <w:rPr>
          <w:rFonts w:ascii="Times New Roman" w:eastAsia="Calibri" w:hAnsi="Times New Roman" w:cs="Times New Roman"/>
          <w:sz w:val="28"/>
          <w:szCs w:val="28"/>
        </w:rPr>
        <w:t>d</w:t>
      </w:r>
      <w:r w:rsidR="00853CBB">
        <w:rPr>
          <w:rFonts w:ascii="Times New Roman" w:eastAsia="Calibri" w:hAnsi="Times New Roman" w:cs="Times New Roman"/>
          <w:sz w:val="28"/>
          <w:szCs w:val="28"/>
        </w:rPr>
        <w:t xml:space="preserve"> much to do with</w:t>
      </w:r>
      <w:r w:rsidR="00327227">
        <w:rPr>
          <w:rFonts w:ascii="Times New Roman" w:eastAsia="Calibri" w:hAnsi="Times New Roman" w:cs="Times New Roman"/>
          <w:sz w:val="28"/>
          <w:szCs w:val="28"/>
        </w:rPr>
        <w:t xml:space="preserve"> her own version </w:t>
      </w:r>
      <w:r w:rsidR="00853CBB">
        <w:rPr>
          <w:rFonts w:ascii="Times New Roman" w:eastAsia="Calibri" w:hAnsi="Times New Roman" w:cs="Times New Roman"/>
          <w:sz w:val="28"/>
          <w:szCs w:val="28"/>
        </w:rPr>
        <w:t xml:space="preserve">in her founding affidavit </w:t>
      </w:r>
      <w:r w:rsidR="00120999">
        <w:rPr>
          <w:rFonts w:ascii="Times New Roman" w:eastAsia="Calibri" w:hAnsi="Times New Roman" w:cs="Times New Roman"/>
          <w:sz w:val="28"/>
          <w:szCs w:val="28"/>
        </w:rPr>
        <w:tab/>
      </w:r>
      <w:r w:rsidR="00853CBB">
        <w:rPr>
          <w:rFonts w:ascii="Times New Roman" w:eastAsia="Calibri" w:hAnsi="Times New Roman" w:cs="Times New Roman"/>
          <w:sz w:val="28"/>
          <w:szCs w:val="28"/>
        </w:rPr>
        <w:t xml:space="preserve">that she was dismissed </w:t>
      </w:r>
      <w:r w:rsidR="00612475">
        <w:rPr>
          <w:rFonts w:ascii="Times New Roman" w:eastAsia="Calibri" w:hAnsi="Times New Roman" w:cs="Times New Roman"/>
          <w:sz w:val="28"/>
          <w:szCs w:val="28"/>
        </w:rPr>
        <w:t xml:space="preserve">in 2017 following her disciplinary hearing </w:t>
      </w:r>
      <w:r w:rsidR="00853CBB">
        <w:rPr>
          <w:rFonts w:ascii="Times New Roman" w:eastAsia="Calibri" w:hAnsi="Times New Roman" w:cs="Times New Roman"/>
          <w:sz w:val="28"/>
          <w:szCs w:val="28"/>
        </w:rPr>
        <w:t xml:space="preserve">and </w:t>
      </w:r>
      <w:r w:rsidR="00120999">
        <w:rPr>
          <w:rFonts w:ascii="Times New Roman" w:eastAsia="Calibri" w:hAnsi="Times New Roman" w:cs="Times New Roman"/>
          <w:sz w:val="28"/>
          <w:szCs w:val="28"/>
        </w:rPr>
        <w:lastRenderedPageBreak/>
        <w:tab/>
      </w:r>
      <w:r w:rsidR="000207D8">
        <w:rPr>
          <w:rFonts w:ascii="Times New Roman" w:eastAsia="Calibri" w:hAnsi="Times New Roman" w:cs="Times New Roman"/>
          <w:sz w:val="28"/>
          <w:szCs w:val="28"/>
        </w:rPr>
        <w:t xml:space="preserve">that </w:t>
      </w:r>
      <w:r w:rsidR="00853CBB">
        <w:rPr>
          <w:rFonts w:ascii="Times New Roman" w:eastAsia="Calibri" w:hAnsi="Times New Roman" w:cs="Times New Roman"/>
          <w:sz w:val="28"/>
          <w:szCs w:val="28"/>
        </w:rPr>
        <w:t>she even challenged her dismissal</w:t>
      </w:r>
      <w:r w:rsidR="00612475">
        <w:rPr>
          <w:rFonts w:ascii="Times New Roman" w:eastAsia="Calibri" w:hAnsi="Times New Roman" w:cs="Times New Roman"/>
          <w:sz w:val="28"/>
          <w:szCs w:val="28"/>
        </w:rPr>
        <w:t xml:space="preserve"> in this court</w:t>
      </w:r>
      <w:r w:rsidR="00853CBB">
        <w:rPr>
          <w:rFonts w:ascii="Times New Roman" w:eastAsia="Calibri" w:hAnsi="Times New Roman" w:cs="Times New Roman"/>
          <w:sz w:val="28"/>
          <w:szCs w:val="28"/>
        </w:rPr>
        <w:t xml:space="preserve">. </w:t>
      </w:r>
      <w:r w:rsidR="009B3492">
        <w:rPr>
          <w:rFonts w:ascii="Times New Roman" w:eastAsia="Calibri" w:hAnsi="Times New Roman" w:cs="Times New Roman"/>
          <w:sz w:val="28"/>
          <w:szCs w:val="28"/>
        </w:rPr>
        <w:t xml:space="preserve"> </w:t>
      </w:r>
      <w:r w:rsidR="00E451FD">
        <w:rPr>
          <w:rFonts w:ascii="Times New Roman" w:eastAsia="Calibri" w:hAnsi="Times New Roman" w:cs="Times New Roman"/>
          <w:sz w:val="28"/>
          <w:szCs w:val="28"/>
        </w:rPr>
        <w:t xml:space="preserve">As mentioned above, </w:t>
      </w:r>
      <w:r w:rsidR="00E451FD">
        <w:rPr>
          <w:rFonts w:ascii="Times New Roman" w:eastAsia="Calibri" w:hAnsi="Times New Roman" w:cs="Times New Roman"/>
          <w:sz w:val="28"/>
          <w:szCs w:val="28"/>
        </w:rPr>
        <w:tab/>
        <w:t>t</w:t>
      </w:r>
      <w:r w:rsidR="002F156D">
        <w:rPr>
          <w:rFonts w:ascii="Times New Roman" w:eastAsia="Calibri" w:hAnsi="Times New Roman" w:cs="Times New Roman"/>
          <w:sz w:val="28"/>
          <w:szCs w:val="28"/>
        </w:rPr>
        <w:t>he</w:t>
      </w:r>
      <w:r w:rsidR="00716202">
        <w:rPr>
          <w:rFonts w:ascii="Times New Roman" w:eastAsia="Calibri" w:hAnsi="Times New Roman" w:cs="Times New Roman"/>
          <w:sz w:val="28"/>
          <w:szCs w:val="28"/>
        </w:rPr>
        <w:t xml:space="preserve"> Respondents’ </w:t>
      </w:r>
      <w:r w:rsidR="00E451FD">
        <w:rPr>
          <w:rFonts w:ascii="Times New Roman" w:eastAsia="Calibri" w:hAnsi="Times New Roman" w:cs="Times New Roman"/>
          <w:sz w:val="28"/>
          <w:szCs w:val="28"/>
        </w:rPr>
        <w:tab/>
      </w:r>
      <w:r w:rsidR="00716202">
        <w:rPr>
          <w:rFonts w:ascii="Times New Roman" w:eastAsia="Calibri" w:hAnsi="Times New Roman" w:cs="Times New Roman"/>
          <w:sz w:val="28"/>
          <w:szCs w:val="28"/>
        </w:rPr>
        <w:t xml:space="preserve">case is also based </w:t>
      </w:r>
      <w:r w:rsidR="002F156D">
        <w:rPr>
          <w:rFonts w:ascii="Times New Roman" w:eastAsia="Calibri" w:hAnsi="Times New Roman" w:cs="Times New Roman"/>
          <w:sz w:val="28"/>
          <w:szCs w:val="28"/>
        </w:rPr>
        <w:t xml:space="preserve">on </w:t>
      </w:r>
      <w:r w:rsidR="00E451FD">
        <w:rPr>
          <w:rFonts w:ascii="Times New Roman" w:eastAsia="Calibri" w:hAnsi="Times New Roman" w:cs="Times New Roman"/>
          <w:sz w:val="28"/>
          <w:szCs w:val="28"/>
        </w:rPr>
        <w:t xml:space="preserve">the purported </w:t>
      </w:r>
      <w:r w:rsidR="002F156D">
        <w:rPr>
          <w:rFonts w:ascii="Times New Roman" w:eastAsia="Calibri" w:hAnsi="Times New Roman" w:cs="Times New Roman"/>
          <w:sz w:val="28"/>
          <w:szCs w:val="28"/>
        </w:rPr>
        <w:t xml:space="preserve">termination of </w:t>
      </w:r>
      <w:r w:rsidR="00537E02">
        <w:rPr>
          <w:rFonts w:ascii="Times New Roman" w:eastAsia="Calibri" w:hAnsi="Times New Roman" w:cs="Times New Roman"/>
          <w:sz w:val="28"/>
          <w:szCs w:val="28"/>
        </w:rPr>
        <w:t xml:space="preserve">the </w:t>
      </w:r>
      <w:r w:rsidR="00537E02">
        <w:rPr>
          <w:rFonts w:ascii="Times New Roman" w:eastAsia="Calibri" w:hAnsi="Times New Roman" w:cs="Times New Roman"/>
          <w:sz w:val="28"/>
          <w:szCs w:val="28"/>
        </w:rPr>
        <w:tab/>
      </w:r>
      <w:r w:rsidR="002F156D">
        <w:rPr>
          <w:rFonts w:ascii="Times New Roman" w:eastAsia="Calibri" w:hAnsi="Times New Roman" w:cs="Times New Roman"/>
          <w:sz w:val="28"/>
          <w:szCs w:val="28"/>
        </w:rPr>
        <w:t xml:space="preserve">Applicant’s contract of employment </w:t>
      </w:r>
      <w:r w:rsidR="00E451FD">
        <w:rPr>
          <w:rFonts w:ascii="Times New Roman" w:eastAsia="Calibri" w:hAnsi="Times New Roman" w:cs="Times New Roman"/>
          <w:sz w:val="28"/>
          <w:szCs w:val="28"/>
        </w:rPr>
        <w:t xml:space="preserve">under the new Education Act and </w:t>
      </w:r>
      <w:r w:rsidR="002F156D">
        <w:rPr>
          <w:rFonts w:ascii="Times New Roman" w:eastAsia="Calibri" w:hAnsi="Times New Roman" w:cs="Times New Roman"/>
          <w:sz w:val="28"/>
          <w:szCs w:val="28"/>
        </w:rPr>
        <w:t xml:space="preserve">in </w:t>
      </w:r>
      <w:r w:rsidR="00E451FD">
        <w:rPr>
          <w:rFonts w:ascii="Times New Roman" w:eastAsia="Calibri" w:hAnsi="Times New Roman" w:cs="Times New Roman"/>
          <w:sz w:val="28"/>
          <w:szCs w:val="28"/>
        </w:rPr>
        <w:tab/>
      </w:r>
      <w:r w:rsidR="002F156D">
        <w:rPr>
          <w:rFonts w:ascii="Times New Roman" w:eastAsia="Calibri" w:hAnsi="Times New Roman" w:cs="Times New Roman"/>
          <w:sz w:val="28"/>
          <w:szCs w:val="28"/>
        </w:rPr>
        <w:t xml:space="preserve">terms of the Applicant’s </w:t>
      </w:r>
      <w:r w:rsidR="00716202">
        <w:rPr>
          <w:rFonts w:ascii="Times New Roman" w:eastAsia="Calibri" w:hAnsi="Times New Roman" w:cs="Times New Roman"/>
          <w:sz w:val="28"/>
          <w:szCs w:val="28"/>
        </w:rPr>
        <w:t xml:space="preserve">own </w:t>
      </w:r>
      <w:r w:rsidR="00E451FD">
        <w:rPr>
          <w:rFonts w:ascii="Times New Roman" w:eastAsia="Calibri" w:hAnsi="Times New Roman" w:cs="Times New Roman"/>
          <w:sz w:val="28"/>
          <w:szCs w:val="28"/>
        </w:rPr>
        <w:tab/>
      </w:r>
      <w:r w:rsidR="00716202" w:rsidRPr="00716202">
        <w:rPr>
          <w:rFonts w:ascii="Times New Roman" w:eastAsia="Calibri" w:hAnsi="Times New Roman" w:cs="Times New Roman"/>
          <w:b/>
          <w:bCs/>
          <w:sz w:val="28"/>
          <w:szCs w:val="28"/>
        </w:rPr>
        <w:t>Annexure D</w:t>
      </w:r>
      <w:r w:rsidR="00716202">
        <w:rPr>
          <w:rFonts w:ascii="Times New Roman" w:eastAsia="Calibri" w:hAnsi="Times New Roman" w:cs="Times New Roman"/>
          <w:sz w:val="28"/>
          <w:szCs w:val="28"/>
        </w:rPr>
        <w:t xml:space="preserve"> (a letter to the 3</w:t>
      </w:r>
      <w:r w:rsidR="00716202" w:rsidRPr="00716202">
        <w:rPr>
          <w:rFonts w:ascii="Times New Roman" w:eastAsia="Calibri" w:hAnsi="Times New Roman" w:cs="Times New Roman"/>
          <w:sz w:val="28"/>
          <w:szCs w:val="28"/>
          <w:vertAlign w:val="superscript"/>
        </w:rPr>
        <w:t>rd</w:t>
      </w:r>
      <w:r w:rsidR="00716202">
        <w:rPr>
          <w:rFonts w:ascii="Times New Roman" w:eastAsia="Calibri" w:hAnsi="Times New Roman" w:cs="Times New Roman"/>
          <w:sz w:val="28"/>
          <w:szCs w:val="28"/>
        </w:rPr>
        <w:t xml:space="preserve"> and 4</w:t>
      </w:r>
      <w:r w:rsidR="00716202" w:rsidRPr="00716202">
        <w:rPr>
          <w:rFonts w:ascii="Times New Roman" w:eastAsia="Calibri" w:hAnsi="Times New Roman" w:cs="Times New Roman"/>
          <w:sz w:val="28"/>
          <w:szCs w:val="28"/>
          <w:vertAlign w:val="superscript"/>
        </w:rPr>
        <w:t>th</w:t>
      </w:r>
      <w:r w:rsidR="00716202">
        <w:rPr>
          <w:rFonts w:ascii="Times New Roman" w:eastAsia="Calibri" w:hAnsi="Times New Roman" w:cs="Times New Roman"/>
          <w:sz w:val="28"/>
          <w:szCs w:val="28"/>
        </w:rPr>
        <w:t xml:space="preserve"> </w:t>
      </w:r>
      <w:r w:rsidR="00716202">
        <w:rPr>
          <w:rFonts w:ascii="Times New Roman" w:eastAsia="Calibri" w:hAnsi="Times New Roman" w:cs="Times New Roman"/>
          <w:sz w:val="28"/>
          <w:szCs w:val="28"/>
        </w:rPr>
        <w:tab/>
        <w:t xml:space="preserve">Respondents requesting </w:t>
      </w:r>
      <w:r w:rsidR="00E451FD">
        <w:rPr>
          <w:rFonts w:ascii="Times New Roman" w:eastAsia="Calibri" w:hAnsi="Times New Roman" w:cs="Times New Roman"/>
          <w:sz w:val="28"/>
          <w:szCs w:val="28"/>
        </w:rPr>
        <w:tab/>
      </w:r>
      <w:r w:rsidR="00716202">
        <w:rPr>
          <w:rFonts w:ascii="Times New Roman" w:eastAsia="Calibri" w:hAnsi="Times New Roman" w:cs="Times New Roman"/>
          <w:sz w:val="28"/>
          <w:szCs w:val="28"/>
        </w:rPr>
        <w:t>stoppage of Applicant’s salary)</w:t>
      </w:r>
      <w:r w:rsidR="00E451FD">
        <w:rPr>
          <w:rFonts w:ascii="Times New Roman" w:eastAsia="Calibri" w:hAnsi="Times New Roman" w:cs="Times New Roman"/>
          <w:sz w:val="28"/>
          <w:szCs w:val="28"/>
        </w:rPr>
        <w:t>.</w:t>
      </w:r>
    </w:p>
    <w:p w14:paraId="7A40DAD6" w14:textId="77777777" w:rsidR="004F1EDA" w:rsidRDefault="004F1EDA" w:rsidP="00D83AA4">
      <w:pPr>
        <w:spacing w:after="200"/>
        <w:ind w:left="450" w:hanging="450"/>
        <w:contextualSpacing/>
        <w:rPr>
          <w:rFonts w:ascii="Times New Roman" w:eastAsia="Calibri" w:hAnsi="Times New Roman" w:cs="Times New Roman"/>
          <w:b/>
          <w:bCs/>
          <w:sz w:val="28"/>
          <w:szCs w:val="28"/>
        </w:rPr>
      </w:pPr>
    </w:p>
    <w:p w14:paraId="7DF25682" w14:textId="2CC6D1CB" w:rsidR="00EB4BEE" w:rsidRDefault="004F1EDA" w:rsidP="00D83AA4">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[2</w:t>
      </w:r>
      <w:r w:rsidR="002E0A4C">
        <w:rPr>
          <w:rFonts w:ascii="Times New Roman" w:eastAsia="Calibri" w:hAnsi="Times New Roman" w:cs="Times New Roman"/>
          <w:b/>
          <w:bCs/>
          <w:sz w:val="28"/>
          <w:szCs w:val="28"/>
        </w:rPr>
        <w:t>0</w:t>
      </w:r>
      <w:r>
        <w:rPr>
          <w:rFonts w:ascii="Times New Roman" w:eastAsia="Calibri" w:hAnsi="Times New Roman" w:cs="Times New Roman"/>
          <w:b/>
          <w:bCs/>
          <w:sz w:val="28"/>
          <w:szCs w:val="28"/>
        </w:rPr>
        <w:t>]</w:t>
      </w:r>
      <w:r>
        <w:rPr>
          <w:rFonts w:ascii="Times New Roman" w:eastAsia="Calibri" w:hAnsi="Times New Roman" w:cs="Times New Roman"/>
          <w:b/>
          <w:bCs/>
          <w:sz w:val="28"/>
          <w:szCs w:val="28"/>
        </w:rPr>
        <w:tab/>
      </w:r>
      <w:r w:rsidR="00E01986">
        <w:rPr>
          <w:rFonts w:ascii="Times New Roman" w:eastAsia="Calibri" w:hAnsi="Times New Roman" w:cs="Times New Roman"/>
          <w:sz w:val="28"/>
          <w:szCs w:val="28"/>
        </w:rPr>
        <w:t>In t</w:t>
      </w:r>
      <w:r w:rsidR="0078073C">
        <w:rPr>
          <w:rFonts w:ascii="Times New Roman" w:eastAsia="Calibri" w:hAnsi="Times New Roman" w:cs="Times New Roman"/>
          <w:sz w:val="28"/>
          <w:szCs w:val="28"/>
        </w:rPr>
        <w:t>he</w:t>
      </w:r>
      <w:r w:rsidR="00E01986">
        <w:rPr>
          <w:rFonts w:ascii="Times New Roman" w:eastAsia="Calibri" w:hAnsi="Times New Roman" w:cs="Times New Roman"/>
          <w:sz w:val="28"/>
          <w:szCs w:val="28"/>
        </w:rPr>
        <w:t>ir</w:t>
      </w:r>
      <w:r w:rsidR="005F13FC">
        <w:rPr>
          <w:rFonts w:ascii="Times New Roman" w:eastAsia="Calibri" w:hAnsi="Times New Roman" w:cs="Times New Roman"/>
          <w:sz w:val="28"/>
          <w:szCs w:val="28"/>
        </w:rPr>
        <w:t xml:space="preserve"> </w:t>
      </w:r>
      <w:r w:rsidR="0078073C">
        <w:rPr>
          <w:rFonts w:ascii="Times New Roman" w:eastAsia="Calibri" w:hAnsi="Times New Roman" w:cs="Times New Roman"/>
          <w:sz w:val="28"/>
          <w:szCs w:val="28"/>
        </w:rPr>
        <w:t xml:space="preserve">answering affidavits </w:t>
      </w:r>
      <w:r w:rsidR="004611CD">
        <w:rPr>
          <w:rFonts w:ascii="Times New Roman" w:eastAsia="Calibri" w:hAnsi="Times New Roman" w:cs="Times New Roman"/>
          <w:sz w:val="28"/>
          <w:szCs w:val="28"/>
        </w:rPr>
        <w:t xml:space="preserve">the </w:t>
      </w:r>
      <w:r w:rsidR="00E01986">
        <w:rPr>
          <w:rFonts w:ascii="Times New Roman" w:eastAsia="Calibri" w:hAnsi="Times New Roman" w:cs="Times New Roman"/>
          <w:sz w:val="28"/>
          <w:szCs w:val="28"/>
        </w:rPr>
        <w:t xml:space="preserve">Respondents </w:t>
      </w:r>
      <w:r w:rsidR="004611CD" w:rsidRPr="005F13FC">
        <w:rPr>
          <w:rFonts w:ascii="Times New Roman" w:eastAsia="Calibri" w:hAnsi="Times New Roman" w:cs="Times New Roman"/>
          <w:sz w:val="28"/>
          <w:szCs w:val="28"/>
        </w:rPr>
        <w:t xml:space="preserve">deny </w:t>
      </w:r>
      <w:r w:rsidR="0084709F">
        <w:rPr>
          <w:rFonts w:ascii="Times New Roman" w:eastAsia="Calibri" w:hAnsi="Times New Roman" w:cs="Times New Roman"/>
          <w:sz w:val="28"/>
          <w:szCs w:val="28"/>
        </w:rPr>
        <w:t xml:space="preserve">vehemently </w:t>
      </w:r>
      <w:r w:rsidR="004611CD" w:rsidRPr="005F13FC">
        <w:rPr>
          <w:rFonts w:ascii="Times New Roman" w:eastAsia="Calibri" w:hAnsi="Times New Roman" w:cs="Times New Roman"/>
          <w:sz w:val="28"/>
          <w:szCs w:val="28"/>
        </w:rPr>
        <w:t xml:space="preserve">that the </w:t>
      </w:r>
      <w:r w:rsidR="00120999">
        <w:rPr>
          <w:rFonts w:ascii="Times New Roman" w:eastAsia="Calibri" w:hAnsi="Times New Roman" w:cs="Times New Roman"/>
          <w:sz w:val="28"/>
          <w:szCs w:val="28"/>
        </w:rPr>
        <w:tab/>
      </w:r>
      <w:r w:rsidR="004611CD" w:rsidRPr="005F13FC">
        <w:rPr>
          <w:rFonts w:ascii="Times New Roman" w:eastAsia="Calibri" w:hAnsi="Times New Roman" w:cs="Times New Roman"/>
          <w:sz w:val="28"/>
          <w:szCs w:val="28"/>
        </w:rPr>
        <w:t>Applicant was employed on permanent and pensionable basis</w:t>
      </w:r>
      <w:r w:rsidR="007D4E55">
        <w:rPr>
          <w:rFonts w:ascii="Times New Roman" w:eastAsia="Calibri" w:hAnsi="Times New Roman" w:cs="Times New Roman"/>
          <w:sz w:val="28"/>
          <w:szCs w:val="28"/>
        </w:rPr>
        <w:t>,</w:t>
      </w:r>
      <w:r w:rsidR="004611CD" w:rsidRPr="005F13FC">
        <w:rPr>
          <w:rFonts w:ascii="Times New Roman" w:eastAsia="Calibri" w:hAnsi="Times New Roman" w:cs="Times New Roman"/>
          <w:sz w:val="28"/>
          <w:szCs w:val="28"/>
        </w:rPr>
        <w:t xml:space="preserve"> in the </w:t>
      </w:r>
      <w:r w:rsidR="00120999">
        <w:rPr>
          <w:rFonts w:ascii="Times New Roman" w:eastAsia="Calibri" w:hAnsi="Times New Roman" w:cs="Times New Roman"/>
          <w:sz w:val="28"/>
          <w:szCs w:val="28"/>
        </w:rPr>
        <w:tab/>
      </w:r>
      <w:r w:rsidR="004611CD" w:rsidRPr="005F13FC">
        <w:rPr>
          <w:rFonts w:ascii="Times New Roman" w:eastAsia="Calibri" w:hAnsi="Times New Roman" w:cs="Times New Roman"/>
          <w:sz w:val="28"/>
          <w:szCs w:val="28"/>
        </w:rPr>
        <w:t>absence of proof to th</w:t>
      </w:r>
      <w:r w:rsidR="004611CD">
        <w:rPr>
          <w:rFonts w:ascii="Times New Roman" w:eastAsia="Calibri" w:hAnsi="Times New Roman" w:cs="Times New Roman"/>
          <w:sz w:val="28"/>
          <w:szCs w:val="28"/>
        </w:rPr>
        <w:t>at</w:t>
      </w:r>
      <w:r w:rsidR="004611CD" w:rsidRPr="005F13FC">
        <w:rPr>
          <w:rFonts w:ascii="Times New Roman" w:eastAsia="Calibri" w:hAnsi="Times New Roman" w:cs="Times New Roman"/>
          <w:sz w:val="28"/>
          <w:szCs w:val="28"/>
        </w:rPr>
        <w:t xml:space="preserve"> effect.</w:t>
      </w:r>
      <w:r w:rsidR="004611CD" w:rsidRPr="005F13FC">
        <w:rPr>
          <w:rStyle w:val="FootnoteReference"/>
          <w:rFonts w:ascii="Times New Roman" w:eastAsia="Calibri" w:hAnsi="Times New Roman" w:cs="Times New Roman"/>
          <w:sz w:val="28"/>
          <w:szCs w:val="28"/>
        </w:rPr>
        <w:footnoteReference w:id="12"/>
      </w:r>
      <w:r w:rsidR="004611CD">
        <w:rPr>
          <w:rFonts w:ascii="Times New Roman" w:eastAsia="Calibri" w:hAnsi="Times New Roman" w:cs="Times New Roman"/>
          <w:b/>
          <w:bCs/>
          <w:sz w:val="28"/>
          <w:szCs w:val="28"/>
        </w:rPr>
        <w:t xml:space="preserve"> </w:t>
      </w:r>
      <w:bookmarkStart w:id="6" w:name="_Hlk110794692"/>
      <w:r w:rsidR="00750B68">
        <w:rPr>
          <w:rFonts w:ascii="Times New Roman" w:eastAsia="Calibri" w:hAnsi="Times New Roman" w:cs="Times New Roman"/>
          <w:sz w:val="28"/>
          <w:szCs w:val="28"/>
        </w:rPr>
        <w:t xml:space="preserve">They </w:t>
      </w:r>
      <w:r w:rsidR="005F7496">
        <w:rPr>
          <w:rFonts w:ascii="Times New Roman" w:eastAsia="Calibri" w:hAnsi="Times New Roman" w:cs="Times New Roman"/>
          <w:sz w:val="28"/>
          <w:szCs w:val="28"/>
        </w:rPr>
        <w:t>contend</w:t>
      </w:r>
      <w:r w:rsidR="00750B68">
        <w:rPr>
          <w:rFonts w:ascii="Times New Roman" w:eastAsia="Calibri" w:hAnsi="Times New Roman" w:cs="Times New Roman"/>
          <w:sz w:val="28"/>
          <w:szCs w:val="28"/>
        </w:rPr>
        <w:t xml:space="preserve"> that</w:t>
      </w:r>
      <w:r w:rsidR="0084709F">
        <w:rPr>
          <w:rFonts w:ascii="Times New Roman" w:eastAsia="Calibri" w:hAnsi="Times New Roman" w:cs="Times New Roman"/>
          <w:sz w:val="28"/>
          <w:szCs w:val="28"/>
        </w:rPr>
        <w:t xml:space="preserve"> the Applicant was </w:t>
      </w:r>
      <w:r w:rsidR="00120999">
        <w:rPr>
          <w:rFonts w:ascii="Times New Roman" w:eastAsia="Calibri" w:hAnsi="Times New Roman" w:cs="Times New Roman"/>
          <w:sz w:val="28"/>
          <w:szCs w:val="28"/>
        </w:rPr>
        <w:tab/>
      </w:r>
      <w:r w:rsidR="003F6178">
        <w:rPr>
          <w:rFonts w:ascii="Times New Roman" w:eastAsia="Calibri" w:hAnsi="Times New Roman" w:cs="Times New Roman"/>
          <w:sz w:val="28"/>
          <w:szCs w:val="28"/>
        </w:rPr>
        <w:t>appointed</w:t>
      </w:r>
      <w:r w:rsidR="00932B29">
        <w:rPr>
          <w:rFonts w:ascii="Times New Roman" w:eastAsia="Calibri" w:hAnsi="Times New Roman" w:cs="Times New Roman"/>
          <w:sz w:val="28"/>
          <w:szCs w:val="28"/>
        </w:rPr>
        <w:t xml:space="preserve"> </w:t>
      </w:r>
      <w:r w:rsidR="003F6178">
        <w:rPr>
          <w:rFonts w:ascii="Times New Roman" w:eastAsia="Calibri" w:hAnsi="Times New Roman" w:cs="Times New Roman"/>
          <w:sz w:val="28"/>
          <w:szCs w:val="28"/>
        </w:rPr>
        <w:t xml:space="preserve">on </w:t>
      </w:r>
      <w:r w:rsidR="003F6178" w:rsidRPr="000730B2">
        <w:rPr>
          <w:rFonts w:ascii="Times New Roman" w:eastAsia="Calibri" w:hAnsi="Times New Roman" w:cs="Times New Roman"/>
          <w:b/>
          <w:bCs/>
          <w:sz w:val="28"/>
          <w:szCs w:val="28"/>
        </w:rPr>
        <w:t>contractual</w:t>
      </w:r>
      <w:r w:rsidR="003F6178">
        <w:rPr>
          <w:rFonts w:ascii="Times New Roman" w:eastAsia="Calibri" w:hAnsi="Times New Roman" w:cs="Times New Roman"/>
          <w:sz w:val="28"/>
          <w:szCs w:val="28"/>
        </w:rPr>
        <w:t xml:space="preserve"> basis </w:t>
      </w:r>
      <w:r w:rsidR="0084709F">
        <w:rPr>
          <w:rFonts w:ascii="Times New Roman" w:eastAsia="Calibri" w:hAnsi="Times New Roman" w:cs="Times New Roman"/>
          <w:sz w:val="28"/>
          <w:szCs w:val="28"/>
        </w:rPr>
        <w:t>as the Educational Secretary of the 1</w:t>
      </w:r>
      <w:r w:rsidR="0084709F" w:rsidRPr="003F6178">
        <w:rPr>
          <w:rFonts w:ascii="Times New Roman" w:eastAsia="Calibri" w:hAnsi="Times New Roman" w:cs="Times New Roman"/>
          <w:sz w:val="28"/>
          <w:szCs w:val="28"/>
          <w:vertAlign w:val="superscript"/>
        </w:rPr>
        <w:t>st</w:t>
      </w:r>
      <w:r w:rsidR="0084709F">
        <w:rPr>
          <w:rFonts w:ascii="Times New Roman" w:eastAsia="Calibri" w:hAnsi="Times New Roman" w:cs="Times New Roman"/>
          <w:sz w:val="28"/>
          <w:szCs w:val="28"/>
        </w:rPr>
        <w:t xml:space="preserve"> </w:t>
      </w:r>
      <w:r w:rsidR="00120999">
        <w:rPr>
          <w:rFonts w:ascii="Times New Roman" w:eastAsia="Calibri" w:hAnsi="Times New Roman" w:cs="Times New Roman"/>
          <w:sz w:val="28"/>
          <w:szCs w:val="28"/>
        </w:rPr>
        <w:tab/>
      </w:r>
      <w:r w:rsidR="0084709F">
        <w:rPr>
          <w:rFonts w:ascii="Times New Roman" w:eastAsia="Calibri" w:hAnsi="Times New Roman" w:cs="Times New Roman"/>
          <w:sz w:val="28"/>
          <w:szCs w:val="28"/>
        </w:rPr>
        <w:t>Respondent</w:t>
      </w:r>
      <w:r w:rsidR="00D57309">
        <w:rPr>
          <w:rFonts w:ascii="Times New Roman" w:eastAsia="Calibri" w:hAnsi="Times New Roman" w:cs="Times New Roman"/>
          <w:sz w:val="28"/>
          <w:szCs w:val="28"/>
        </w:rPr>
        <w:t>.</w:t>
      </w:r>
      <w:r w:rsidR="00024C36">
        <w:rPr>
          <w:rFonts w:ascii="Times New Roman" w:eastAsia="Calibri" w:hAnsi="Times New Roman" w:cs="Times New Roman"/>
          <w:b/>
          <w:bCs/>
          <w:sz w:val="28"/>
          <w:szCs w:val="28"/>
        </w:rPr>
        <w:t xml:space="preserve"> </w:t>
      </w:r>
      <w:r w:rsidR="003C466C">
        <w:rPr>
          <w:rFonts w:ascii="Times New Roman" w:eastAsia="Calibri" w:hAnsi="Times New Roman" w:cs="Times New Roman"/>
          <w:sz w:val="28"/>
          <w:szCs w:val="28"/>
        </w:rPr>
        <w:t xml:space="preserve">In </w:t>
      </w:r>
      <w:r w:rsidR="005F7496">
        <w:rPr>
          <w:rFonts w:ascii="Times New Roman" w:eastAsia="Calibri" w:hAnsi="Times New Roman" w:cs="Times New Roman"/>
          <w:sz w:val="28"/>
          <w:szCs w:val="28"/>
        </w:rPr>
        <w:t>her</w:t>
      </w:r>
      <w:r w:rsidR="003C466C">
        <w:rPr>
          <w:rFonts w:ascii="Times New Roman" w:eastAsia="Calibri" w:hAnsi="Times New Roman" w:cs="Times New Roman"/>
          <w:sz w:val="28"/>
          <w:szCs w:val="28"/>
        </w:rPr>
        <w:t xml:space="preserve"> answering affidavit the </w:t>
      </w:r>
      <w:r w:rsidR="005F7496">
        <w:rPr>
          <w:rFonts w:ascii="Times New Roman" w:eastAsia="Calibri" w:hAnsi="Times New Roman" w:cs="Times New Roman"/>
          <w:sz w:val="28"/>
          <w:szCs w:val="28"/>
        </w:rPr>
        <w:t>2</w:t>
      </w:r>
      <w:r w:rsidR="005F7496" w:rsidRPr="005F7496">
        <w:rPr>
          <w:rFonts w:ascii="Times New Roman" w:eastAsia="Calibri" w:hAnsi="Times New Roman" w:cs="Times New Roman"/>
          <w:sz w:val="28"/>
          <w:szCs w:val="28"/>
          <w:vertAlign w:val="superscript"/>
        </w:rPr>
        <w:t>nd</w:t>
      </w:r>
      <w:r w:rsidR="005F7496">
        <w:rPr>
          <w:rFonts w:ascii="Times New Roman" w:eastAsia="Calibri" w:hAnsi="Times New Roman" w:cs="Times New Roman"/>
          <w:sz w:val="28"/>
          <w:szCs w:val="28"/>
        </w:rPr>
        <w:t xml:space="preserve"> Respondent’s Chairperson </w:t>
      </w:r>
      <w:r w:rsidR="00120999">
        <w:rPr>
          <w:rFonts w:ascii="Times New Roman" w:eastAsia="Calibri" w:hAnsi="Times New Roman" w:cs="Times New Roman"/>
          <w:sz w:val="28"/>
          <w:szCs w:val="28"/>
        </w:rPr>
        <w:tab/>
      </w:r>
      <w:r w:rsidR="005F7496">
        <w:rPr>
          <w:rFonts w:ascii="Times New Roman" w:eastAsia="Calibri" w:hAnsi="Times New Roman" w:cs="Times New Roman"/>
          <w:sz w:val="28"/>
          <w:szCs w:val="28"/>
        </w:rPr>
        <w:t>clearly states on behalf of the 1</w:t>
      </w:r>
      <w:r w:rsidR="005F7496" w:rsidRPr="005F7496">
        <w:rPr>
          <w:rFonts w:ascii="Times New Roman" w:eastAsia="Calibri" w:hAnsi="Times New Roman" w:cs="Times New Roman"/>
          <w:sz w:val="28"/>
          <w:szCs w:val="28"/>
          <w:vertAlign w:val="superscript"/>
        </w:rPr>
        <w:t>st</w:t>
      </w:r>
      <w:r w:rsidR="005F7496">
        <w:rPr>
          <w:rFonts w:ascii="Times New Roman" w:eastAsia="Calibri" w:hAnsi="Times New Roman" w:cs="Times New Roman"/>
          <w:sz w:val="28"/>
          <w:szCs w:val="28"/>
        </w:rPr>
        <w:t xml:space="preserve"> Respondent that the Applicant was </w:t>
      </w:r>
      <w:r w:rsidR="00120999">
        <w:rPr>
          <w:rFonts w:ascii="Times New Roman" w:eastAsia="Calibri" w:hAnsi="Times New Roman" w:cs="Times New Roman"/>
          <w:sz w:val="28"/>
          <w:szCs w:val="28"/>
        </w:rPr>
        <w:tab/>
      </w:r>
      <w:r w:rsidR="005F7496">
        <w:rPr>
          <w:rFonts w:ascii="Times New Roman" w:eastAsia="Calibri" w:hAnsi="Times New Roman" w:cs="Times New Roman"/>
          <w:sz w:val="28"/>
          <w:szCs w:val="28"/>
        </w:rPr>
        <w:t xml:space="preserve">appointed </w:t>
      </w:r>
      <w:r w:rsidR="00D57309">
        <w:rPr>
          <w:rFonts w:ascii="Times New Roman" w:eastAsia="Calibri" w:hAnsi="Times New Roman" w:cs="Times New Roman"/>
          <w:sz w:val="28"/>
          <w:szCs w:val="28"/>
        </w:rPr>
        <w:t xml:space="preserve">on contractual basis </w:t>
      </w:r>
      <w:r w:rsidR="00E07540">
        <w:rPr>
          <w:rFonts w:ascii="Times New Roman" w:eastAsia="Calibri" w:hAnsi="Times New Roman" w:cs="Times New Roman"/>
          <w:sz w:val="28"/>
          <w:szCs w:val="28"/>
        </w:rPr>
        <w:t xml:space="preserve">as the Educational Secretary </w:t>
      </w:r>
      <w:r w:rsidR="005E386C">
        <w:rPr>
          <w:rFonts w:ascii="Times New Roman" w:eastAsia="Calibri" w:hAnsi="Times New Roman" w:cs="Times New Roman"/>
          <w:sz w:val="28"/>
          <w:szCs w:val="28"/>
        </w:rPr>
        <w:t xml:space="preserve">by the </w:t>
      </w:r>
      <w:r w:rsidR="00024C36">
        <w:rPr>
          <w:rFonts w:ascii="Times New Roman" w:eastAsia="Calibri" w:hAnsi="Times New Roman" w:cs="Times New Roman"/>
          <w:sz w:val="28"/>
          <w:szCs w:val="28"/>
        </w:rPr>
        <w:t>1</w:t>
      </w:r>
      <w:r w:rsidR="00024C36" w:rsidRPr="00024C36">
        <w:rPr>
          <w:rFonts w:ascii="Times New Roman" w:eastAsia="Calibri" w:hAnsi="Times New Roman" w:cs="Times New Roman"/>
          <w:sz w:val="28"/>
          <w:szCs w:val="28"/>
          <w:vertAlign w:val="superscript"/>
        </w:rPr>
        <w:t>st</w:t>
      </w:r>
      <w:r w:rsidR="00024C36">
        <w:rPr>
          <w:rFonts w:ascii="Times New Roman" w:eastAsia="Calibri" w:hAnsi="Times New Roman" w:cs="Times New Roman"/>
          <w:sz w:val="28"/>
          <w:szCs w:val="28"/>
        </w:rPr>
        <w:t xml:space="preserve"> </w:t>
      </w:r>
      <w:r w:rsidR="00120999">
        <w:rPr>
          <w:rFonts w:ascii="Times New Roman" w:eastAsia="Calibri" w:hAnsi="Times New Roman" w:cs="Times New Roman"/>
          <w:sz w:val="28"/>
          <w:szCs w:val="28"/>
        </w:rPr>
        <w:tab/>
      </w:r>
      <w:r w:rsidR="00024C36">
        <w:rPr>
          <w:rFonts w:ascii="Times New Roman" w:eastAsia="Calibri" w:hAnsi="Times New Roman" w:cs="Times New Roman"/>
          <w:sz w:val="28"/>
          <w:szCs w:val="28"/>
        </w:rPr>
        <w:t>Respondent</w:t>
      </w:r>
      <w:r w:rsidR="005E386C">
        <w:rPr>
          <w:rFonts w:ascii="Times New Roman" w:eastAsia="Calibri" w:hAnsi="Times New Roman" w:cs="Times New Roman"/>
          <w:sz w:val="28"/>
          <w:szCs w:val="28"/>
        </w:rPr>
        <w:t xml:space="preserve"> </w:t>
      </w:r>
      <w:r w:rsidR="00E07540">
        <w:rPr>
          <w:rFonts w:ascii="Times New Roman" w:eastAsia="Calibri" w:hAnsi="Times New Roman" w:cs="Times New Roman"/>
          <w:sz w:val="28"/>
          <w:szCs w:val="28"/>
        </w:rPr>
        <w:t xml:space="preserve">around 2009 </w:t>
      </w:r>
      <w:r w:rsidR="005E386C">
        <w:rPr>
          <w:rFonts w:ascii="Times New Roman" w:eastAsia="Calibri" w:hAnsi="Times New Roman" w:cs="Times New Roman"/>
          <w:sz w:val="28"/>
          <w:szCs w:val="28"/>
        </w:rPr>
        <w:t xml:space="preserve">under the </w:t>
      </w:r>
      <w:r w:rsidR="005E386C" w:rsidRPr="00024C36">
        <w:rPr>
          <w:rFonts w:ascii="Times New Roman" w:eastAsia="Calibri" w:hAnsi="Times New Roman" w:cs="Times New Roman"/>
          <w:b/>
          <w:bCs/>
          <w:sz w:val="28"/>
          <w:szCs w:val="28"/>
        </w:rPr>
        <w:t>old Act.</w:t>
      </w:r>
      <w:r w:rsidR="005E386C">
        <w:rPr>
          <w:rFonts w:ascii="Times New Roman" w:eastAsia="Calibri" w:hAnsi="Times New Roman" w:cs="Times New Roman"/>
          <w:sz w:val="28"/>
          <w:szCs w:val="28"/>
        </w:rPr>
        <w:t xml:space="preserve"> </w:t>
      </w:r>
      <w:r w:rsidR="00024C36">
        <w:rPr>
          <w:rFonts w:ascii="Times New Roman" w:eastAsia="Calibri" w:hAnsi="Times New Roman" w:cs="Times New Roman"/>
          <w:sz w:val="28"/>
          <w:szCs w:val="28"/>
        </w:rPr>
        <w:t xml:space="preserve">She further </w:t>
      </w:r>
      <w:r w:rsidR="00EB4BEE">
        <w:rPr>
          <w:rFonts w:ascii="Times New Roman" w:eastAsia="Calibri" w:hAnsi="Times New Roman" w:cs="Times New Roman"/>
          <w:sz w:val="28"/>
          <w:szCs w:val="28"/>
        </w:rPr>
        <w:t>sta</w:t>
      </w:r>
      <w:r w:rsidR="00D57309">
        <w:rPr>
          <w:rFonts w:ascii="Times New Roman" w:eastAsia="Calibri" w:hAnsi="Times New Roman" w:cs="Times New Roman"/>
          <w:sz w:val="28"/>
          <w:szCs w:val="28"/>
        </w:rPr>
        <w:t>tes</w:t>
      </w:r>
      <w:r w:rsidR="00024C36">
        <w:rPr>
          <w:rFonts w:ascii="Times New Roman" w:eastAsia="Calibri" w:hAnsi="Times New Roman" w:cs="Times New Roman"/>
          <w:sz w:val="28"/>
          <w:szCs w:val="28"/>
        </w:rPr>
        <w:t xml:space="preserve"> that</w:t>
      </w:r>
      <w:r w:rsidR="005E386C">
        <w:rPr>
          <w:rFonts w:ascii="Times New Roman" w:eastAsia="Calibri" w:hAnsi="Times New Roman" w:cs="Times New Roman"/>
          <w:sz w:val="28"/>
          <w:szCs w:val="28"/>
        </w:rPr>
        <w:t xml:space="preserve"> </w:t>
      </w:r>
      <w:r w:rsidR="00024C36">
        <w:rPr>
          <w:rFonts w:ascii="Times New Roman" w:eastAsia="Calibri" w:hAnsi="Times New Roman" w:cs="Times New Roman"/>
          <w:sz w:val="28"/>
          <w:szCs w:val="28"/>
        </w:rPr>
        <w:t xml:space="preserve">after </w:t>
      </w:r>
      <w:r w:rsidR="00120999">
        <w:rPr>
          <w:rFonts w:ascii="Times New Roman" w:eastAsia="Calibri" w:hAnsi="Times New Roman" w:cs="Times New Roman"/>
          <w:sz w:val="28"/>
          <w:szCs w:val="28"/>
        </w:rPr>
        <w:tab/>
      </w:r>
      <w:r w:rsidR="005E386C">
        <w:rPr>
          <w:rFonts w:ascii="Times New Roman" w:eastAsia="Calibri" w:hAnsi="Times New Roman" w:cs="Times New Roman"/>
          <w:sz w:val="28"/>
          <w:szCs w:val="28"/>
        </w:rPr>
        <w:t xml:space="preserve">the promulgation of the </w:t>
      </w:r>
      <w:r w:rsidR="005E386C" w:rsidRPr="00024C36">
        <w:rPr>
          <w:rFonts w:ascii="Times New Roman" w:eastAsia="Calibri" w:hAnsi="Times New Roman" w:cs="Times New Roman"/>
          <w:b/>
          <w:bCs/>
          <w:sz w:val="28"/>
          <w:szCs w:val="28"/>
        </w:rPr>
        <w:t>new Act</w:t>
      </w:r>
      <w:r w:rsidR="005E386C">
        <w:rPr>
          <w:rFonts w:ascii="Times New Roman" w:eastAsia="Calibri" w:hAnsi="Times New Roman" w:cs="Times New Roman"/>
          <w:sz w:val="28"/>
          <w:szCs w:val="28"/>
        </w:rPr>
        <w:t xml:space="preserve"> the Applicant </w:t>
      </w:r>
      <w:r w:rsidR="00D57309">
        <w:rPr>
          <w:rFonts w:ascii="Times New Roman" w:eastAsia="Calibri" w:hAnsi="Times New Roman" w:cs="Times New Roman"/>
          <w:sz w:val="28"/>
          <w:szCs w:val="28"/>
        </w:rPr>
        <w:t xml:space="preserve">exercised her option </w:t>
      </w:r>
      <w:r w:rsidR="00120999">
        <w:rPr>
          <w:rFonts w:ascii="Times New Roman" w:eastAsia="Calibri" w:hAnsi="Times New Roman" w:cs="Times New Roman"/>
          <w:sz w:val="28"/>
          <w:szCs w:val="28"/>
        </w:rPr>
        <w:tab/>
      </w:r>
      <w:r w:rsidR="00D57309">
        <w:rPr>
          <w:rFonts w:ascii="Times New Roman" w:eastAsia="Calibri" w:hAnsi="Times New Roman" w:cs="Times New Roman"/>
          <w:sz w:val="28"/>
          <w:szCs w:val="28"/>
        </w:rPr>
        <w:t xml:space="preserve">under the </w:t>
      </w:r>
      <w:r w:rsidR="00D57309" w:rsidRPr="001059A6">
        <w:rPr>
          <w:rFonts w:ascii="Times New Roman" w:eastAsia="Calibri" w:hAnsi="Times New Roman" w:cs="Times New Roman"/>
          <w:b/>
          <w:bCs/>
          <w:sz w:val="28"/>
          <w:szCs w:val="28"/>
        </w:rPr>
        <w:t>new Act</w:t>
      </w:r>
      <w:r w:rsidR="00D57309">
        <w:rPr>
          <w:rFonts w:ascii="Times New Roman" w:eastAsia="Calibri" w:hAnsi="Times New Roman" w:cs="Times New Roman"/>
          <w:sz w:val="28"/>
          <w:szCs w:val="28"/>
        </w:rPr>
        <w:t xml:space="preserve"> and </w:t>
      </w:r>
      <w:r w:rsidR="005E386C" w:rsidRPr="00844D36">
        <w:rPr>
          <w:rFonts w:ascii="Times New Roman" w:eastAsia="Calibri" w:hAnsi="Times New Roman" w:cs="Times New Roman"/>
          <w:sz w:val="28"/>
          <w:szCs w:val="28"/>
          <w:u w:val="single"/>
        </w:rPr>
        <w:t xml:space="preserve">signed a new contract in terms of which she was </w:t>
      </w:r>
      <w:r w:rsidR="00120999" w:rsidRPr="00120999">
        <w:rPr>
          <w:rFonts w:ascii="Times New Roman" w:eastAsia="Calibri" w:hAnsi="Times New Roman" w:cs="Times New Roman"/>
          <w:sz w:val="28"/>
          <w:szCs w:val="28"/>
        </w:rPr>
        <w:tab/>
      </w:r>
      <w:r w:rsidR="005E386C" w:rsidRPr="00844D36">
        <w:rPr>
          <w:rFonts w:ascii="Times New Roman" w:eastAsia="Calibri" w:hAnsi="Times New Roman" w:cs="Times New Roman"/>
          <w:sz w:val="28"/>
          <w:szCs w:val="28"/>
          <w:u w:val="single"/>
        </w:rPr>
        <w:t>appointed by the 1</w:t>
      </w:r>
      <w:r w:rsidR="005E386C" w:rsidRPr="00844D36">
        <w:rPr>
          <w:rFonts w:ascii="Times New Roman" w:eastAsia="Calibri" w:hAnsi="Times New Roman" w:cs="Times New Roman"/>
          <w:sz w:val="28"/>
          <w:szCs w:val="28"/>
          <w:u w:val="single"/>
          <w:vertAlign w:val="superscript"/>
        </w:rPr>
        <w:t>st</w:t>
      </w:r>
      <w:r w:rsidR="005E386C" w:rsidRPr="00844D36">
        <w:rPr>
          <w:rFonts w:ascii="Times New Roman" w:eastAsia="Calibri" w:hAnsi="Times New Roman" w:cs="Times New Roman"/>
          <w:sz w:val="28"/>
          <w:szCs w:val="28"/>
          <w:u w:val="single"/>
        </w:rPr>
        <w:t xml:space="preserve"> Respondent and approved by the 3</w:t>
      </w:r>
      <w:r w:rsidR="005E386C" w:rsidRPr="00844D36">
        <w:rPr>
          <w:rFonts w:ascii="Times New Roman" w:eastAsia="Calibri" w:hAnsi="Times New Roman" w:cs="Times New Roman"/>
          <w:sz w:val="28"/>
          <w:szCs w:val="28"/>
          <w:u w:val="single"/>
          <w:vertAlign w:val="superscript"/>
        </w:rPr>
        <w:t>rd</w:t>
      </w:r>
      <w:r w:rsidR="005E386C" w:rsidRPr="00844D36">
        <w:rPr>
          <w:rFonts w:ascii="Times New Roman" w:eastAsia="Calibri" w:hAnsi="Times New Roman" w:cs="Times New Roman"/>
          <w:sz w:val="28"/>
          <w:szCs w:val="28"/>
          <w:u w:val="single"/>
        </w:rPr>
        <w:t xml:space="preserve"> Respondent as </w:t>
      </w:r>
      <w:r w:rsidR="00120999" w:rsidRPr="00120999">
        <w:rPr>
          <w:rFonts w:ascii="Times New Roman" w:eastAsia="Calibri" w:hAnsi="Times New Roman" w:cs="Times New Roman"/>
          <w:sz w:val="28"/>
          <w:szCs w:val="28"/>
        </w:rPr>
        <w:tab/>
      </w:r>
      <w:r w:rsidR="005E386C" w:rsidRPr="00844D36">
        <w:rPr>
          <w:rFonts w:ascii="Times New Roman" w:eastAsia="Calibri" w:hAnsi="Times New Roman" w:cs="Times New Roman"/>
          <w:sz w:val="28"/>
          <w:szCs w:val="28"/>
          <w:u w:val="single"/>
        </w:rPr>
        <w:t>such</w:t>
      </w:r>
      <w:r w:rsidR="00F83734" w:rsidRPr="00844D36">
        <w:rPr>
          <w:rFonts w:ascii="Times New Roman" w:eastAsia="Calibri" w:hAnsi="Times New Roman" w:cs="Times New Roman"/>
          <w:sz w:val="28"/>
          <w:szCs w:val="28"/>
          <w:u w:val="single"/>
        </w:rPr>
        <w:t>,</w:t>
      </w:r>
      <w:r w:rsidR="005E386C" w:rsidRPr="00844D36">
        <w:rPr>
          <w:rFonts w:ascii="Times New Roman" w:eastAsia="Calibri" w:hAnsi="Times New Roman" w:cs="Times New Roman"/>
          <w:sz w:val="28"/>
          <w:szCs w:val="28"/>
          <w:u w:val="single"/>
        </w:rPr>
        <w:t xml:space="preserve"> with effect from January 2010 in conformity with the </w:t>
      </w:r>
      <w:r w:rsidR="005E386C" w:rsidRPr="00844D36">
        <w:rPr>
          <w:rFonts w:ascii="Times New Roman" w:eastAsia="Calibri" w:hAnsi="Times New Roman" w:cs="Times New Roman"/>
          <w:b/>
          <w:bCs/>
          <w:sz w:val="28"/>
          <w:szCs w:val="28"/>
          <w:u w:val="single"/>
        </w:rPr>
        <w:t>new Act</w:t>
      </w:r>
      <w:r w:rsidR="005E386C" w:rsidRPr="00844D36">
        <w:rPr>
          <w:rFonts w:ascii="Times New Roman" w:eastAsia="Calibri" w:hAnsi="Times New Roman" w:cs="Times New Roman"/>
          <w:sz w:val="28"/>
          <w:szCs w:val="28"/>
          <w:u w:val="single"/>
        </w:rPr>
        <w:t>.</w:t>
      </w:r>
      <w:r w:rsidR="005F7496">
        <w:rPr>
          <w:rFonts w:ascii="Times New Roman" w:eastAsia="Calibri" w:hAnsi="Times New Roman" w:cs="Times New Roman"/>
          <w:sz w:val="28"/>
          <w:szCs w:val="28"/>
        </w:rPr>
        <w:t xml:space="preserve"> </w:t>
      </w:r>
      <w:bookmarkEnd w:id="6"/>
    </w:p>
    <w:p w14:paraId="113D213E" w14:textId="77777777" w:rsidR="00D83AA4" w:rsidRDefault="00D83AA4" w:rsidP="00D83AA4">
      <w:pPr>
        <w:spacing w:after="200"/>
        <w:ind w:left="450" w:hanging="450"/>
        <w:contextualSpacing/>
        <w:rPr>
          <w:rFonts w:ascii="Times New Roman" w:eastAsia="Calibri" w:hAnsi="Times New Roman" w:cs="Times New Roman"/>
          <w:sz w:val="28"/>
          <w:szCs w:val="28"/>
        </w:rPr>
      </w:pPr>
    </w:p>
    <w:p w14:paraId="04119523" w14:textId="460A6FF5" w:rsidR="003A385F" w:rsidRDefault="003D6DFD" w:rsidP="008B69ED">
      <w:pPr>
        <w:spacing w:after="200"/>
        <w:ind w:left="450" w:hanging="450"/>
        <w:contextualSpacing/>
        <w:rPr>
          <w:rFonts w:ascii="Times New Roman" w:eastAsia="Calibri" w:hAnsi="Times New Roman" w:cs="Times New Roman"/>
          <w:sz w:val="28"/>
          <w:szCs w:val="28"/>
          <w:lang w:val="en-ZA"/>
        </w:rPr>
      </w:pPr>
      <w:r w:rsidRPr="003D6DFD">
        <w:rPr>
          <w:rFonts w:ascii="Times New Roman" w:eastAsia="Calibri" w:hAnsi="Times New Roman" w:cs="Times New Roman"/>
          <w:b/>
          <w:bCs/>
          <w:sz w:val="28"/>
          <w:szCs w:val="28"/>
        </w:rPr>
        <w:lastRenderedPageBreak/>
        <w:t>[2</w:t>
      </w:r>
      <w:r w:rsidR="002E0A4C">
        <w:rPr>
          <w:rFonts w:ascii="Times New Roman" w:eastAsia="Calibri" w:hAnsi="Times New Roman" w:cs="Times New Roman"/>
          <w:b/>
          <w:bCs/>
          <w:sz w:val="28"/>
          <w:szCs w:val="28"/>
        </w:rPr>
        <w:t>1</w:t>
      </w:r>
      <w:r w:rsidRPr="003D6DFD">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1059A6">
        <w:rPr>
          <w:rFonts w:ascii="Times New Roman" w:eastAsia="Calibri" w:hAnsi="Times New Roman" w:cs="Times New Roman"/>
          <w:sz w:val="28"/>
          <w:szCs w:val="28"/>
        </w:rPr>
        <w:t>In his Heads of Argument, motivated during oral argument,</w:t>
      </w:r>
      <w:r w:rsidR="001336FD">
        <w:rPr>
          <w:rFonts w:ascii="Times New Roman" w:eastAsia="Calibri" w:hAnsi="Times New Roman" w:cs="Times New Roman"/>
          <w:sz w:val="28"/>
          <w:szCs w:val="28"/>
        </w:rPr>
        <w:t xml:space="preserve"> </w:t>
      </w:r>
      <w:r w:rsidR="001059A6">
        <w:rPr>
          <w:rFonts w:ascii="Times New Roman" w:eastAsia="Calibri" w:hAnsi="Times New Roman" w:cs="Times New Roman"/>
          <w:sz w:val="28"/>
          <w:szCs w:val="28"/>
        </w:rPr>
        <w:t xml:space="preserve">Counsel for </w:t>
      </w:r>
      <w:r w:rsidR="00120999">
        <w:rPr>
          <w:rFonts w:ascii="Times New Roman" w:eastAsia="Calibri" w:hAnsi="Times New Roman" w:cs="Times New Roman"/>
          <w:sz w:val="28"/>
          <w:szCs w:val="28"/>
        </w:rPr>
        <w:tab/>
      </w:r>
      <w:r w:rsidR="001059A6">
        <w:rPr>
          <w:rFonts w:ascii="Times New Roman" w:eastAsia="Calibri" w:hAnsi="Times New Roman" w:cs="Times New Roman"/>
          <w:sz w:val="28"/>
          <w:szCs w:val="28"/>
        </w:rPr>
        <w:t>the 1</w:t>
      </w:r>
      <w:r w:rsidR="001059A6" w:rsidRPr="001059A6">
        <w:rPr>
          <w:rFonts w:ascii="Times New Roman" w:eastAsia="Calibri" w:hAnsi="Times New Roman" w:cs="Times New Roman"/>
          <w:sz w:val="28"/>
          <w:szCs w:val="28"/>
          <w:vertAlign w:val="superscript"/>
        </w:rPr>
        <w:t>st</w:t>
      </w:r>
      <w:r w:rsidR="001059A6">
        <w:rPr>
          <w:rFonts w:ascii="Times New Roman" w:eastAsia="Calibri" w:hAnsi="Times New Roman" w:cs="Times New Roman"/>
          <w:sz w:val="28"/>
          <w:szCs w:val="28"/>
        </w:rPr>
        <w:t xml:space="preserve"> and 2</w:t>
      </w:r>
      <w:r w:rsidR="001059A6" w:rsidRPr="001059A6">
        <w:rPr>
          <w:rFonts w:ascii="Times New Roman" w:eastAsia="Calibri" w:hAnsi="Times New Roman" w:cs="Times New Roman"/>
          <w:sz w:val="28"/>
          <w:szCs w:val="28"/>
          <w:vertAlign w:val="superscript"/>
        </w:rPr>
        <w:t>nd</w:t>
      </w:r>
      <w:r w:rsidR="001059A6">
        <w:rPr>
          <w:rFonts w:ascii="Times New Roman" w:eastAsia="Calibri" w:hAnsi="Times New Roman" w:cs="Times New Roman"/>
          <w:sz w:val="28"/>
          <w:szCs w:val="28"/>
        </w:rPr>
        <w:t xml:space="preserve"> Respondents insisted that </w:t>
      </w:r>
      <w:r w:rsidR="00266814">
        <w:rPr>
          <w:rFonts w:ascii="Times New Roman" w:eastAsia="Calibri" w:hAnsi="Times New Roman" w:cs="Times New Roman"/>
          <w:sz w:val="28"/>
          <w:szCs w:val="28"/>
          <w:lang w:val="en-ZA"/>
        </w:rPr>
        <w:t>u</w:t>
      </w:r>
      <w:r w:rsidR="00266814" w:rsidRPr="00266814">
        <w:rPr>
          <w:rFonts w:ascii="Times New Roman" w:eastAsia="Calibri" w:hAnsi="Times New Roman" w:cs="Times New Roman"/>
          <w:sz w:val="28"/>
          <w:szCs w:val="28"/>
          <w:lang w:val="en-ZA"/>
        </w:rPr>
        <w:t xml:space="preserve">nder the </w:t>
      </w:r>
      <w:r w:rsidR="00266814" w:rsidRPr="00266814">
        <w:rPr>
          <w:rFonts w:ascii="Times New Roman" w:eastAsia="Calibri" w:hAnsi="Times New Roman" w:cs="Times New Roman"/>
          <w:b/>
          <w:sz w:val="28"/>
          <w:szCs w:val="28"/>
          <w:lang w:val="en-ZA"/>
        </w:rPr>
        <w:t>New Act</w:t>
      </w:r>
      <w:r w:rsidR="001336FD">
        <w:rPr>
          <w:rFonts w:ascii="Times New Roman" w:eastAsia="Calibri" w:hAnsi="Times New Roman" w:cs="Times New Roman"/>
          <w:b/>
          <w:sz w:val="28"/>
          <w:szCs w:val="28"/>
          <w:lang w:val="en-ZA"/>
        </w:rPr>
        <w:t xml:space="preserve"> </w:t>
      </w:r>
      <w:r w:rsidR="001336FD" w:rsidRPr="001336FD">
        <w:rPr>
          <w:rFonts w:ascii="Times New Roman" w:eastAsia="Calibri" w:hAnsi="Times New Roman" w:cs="Times New Roman"/>
          <w:bCs/>
          <w:sz w:val="28"/>
          <w:szCs w:val="28"/>
          <w:lang w:val="en-ZA"/>
        </w:rPr>
        <w:t xml:space="preserve">which </w:t>
      </w:r>
      <w:r w:rsidR="00120999">
        <w:rPr>
          <w:rFonts w:ascii="Times New Roman" w:eastAsia="Calibri" w:hAnsi="Times New Roman" w:cs="Times New Roman"/>
          <w:bCs/>
          <w:sz w:val="28"/>
          <w:szCs w:val="28"/>
          <w:lang w:val="en-ZA"/>
        </w:rPr>
        <w:tab/>
      </w:r>
      <w:r w:rsidR="001336FD" w:rsidRPr="001336FD">
        <w:rPr>
          <w:rFonts w:ascii="Times New Roman" w:eastAsia="Calibri" w:hAnsi="Times New Roman" w:cs="Times New Roman"/>
          <w:bCs/>
          <w:sz w:val="28"/>
          <w:szCs w:val="28"/>
          <w:lang w:val="en-ZA"/>
        </w:rPr>
        <w:t>repealed</w:t>
      </w:r>
      <w:r w:rsidR="001336FD">
        <w:rPr>
          <w:rFonts w:ascii="Times New Roman" w:eastAsia="Calibri" w:hAnsi="Times New Roman" w:cs="Times New Roman"/>
          <w:b/>
          <w:sz w:val="28"/>
          <w:szCs w:val="28"/>
          <w:lang w:val="en-ZA"/>
        </w:rPr>
        <w:t xml:space="preserve"> </w:t>
      </w:r>
      <w:r w:rsidR="001336FD" w:rsidRPr="008C10B9">
        <w:rPr>
          <w:rFonts w:ascii="Times New Roman" w:eastAsia="Calibri" w:hAnsi="Times New Roman" w:cs="Times New Roman"/>
          <w:bCs/>
          <w:sz w:val="28"/>
          <w:szCs w:val="28"/>
          <w:lang w:val="en-ZA"/>
        </w:rPr>
        <w:t>the</w:t>
      </w:r>
      <w:r w:rsidR="001336FD">
        <w:rPr>
          <w:rFonts w:ascii="Times New Roman" w:eastAsia="Calibri" w:hAnsi="Times New Roman" w:cs="Times New Roman"/>
          <w:b/>
          <w:sz w:val="28"/>
          <w:szCs w:val="28"/>
          <w:lang w:val="en-ZA"/>
        </w:rPr>
        <w:t xml:space="preserve"> old Act</w:t>
      </w:r>
      <w:r w:rsidR="00266814" w:rsidRPr="00266814">
        <w:rPr>
          <w:rFonts w:ascii="Times New Roman" w:eastAsia="Calibri" w:hAnsi="Times New Roman" w:cs="Times New Roman"/>
          <w:sz w:val="28"/>
          <w:szCs w:val="28"/>
          <w:lang w:val="en-ZA"/>
        </w:rPr>
        <w:t xml:space="preserve">, the appointment of the </w:t>
      </w:r>
      <w:r w:rsidR="00266814" w:rsidRPr="00266814">
        <w:rPr>
          <w:rFonts w:ascii="Times New Roman" w:eastAsia="Calibri" w:hAnsi="Times New Roman" w:cs="Times New Roman"/>
          <w:b/>
          <w:sz w:val="28"/>
          <w:szCs w:val="28"/>
          <w:lang w:val="en-ZA"/>
        </w:rPr>
        <w:t>Educational Secretary</w:t>
      </w:r>
      <w:r w:rsidR="00266814" w:rsidRPr="00266814">
        <w:rPr>
          <w:rFonts w:ascii="Times New Roman" w:eastAsia="Calibri" w:hAnsi="Times New Roman" w:cs="Times New Roman"/>
          <w:sz w:val="28"/>
          <w:szCs w:val="28"/>
          <w:lang w:val="en-ZA"/>
        </w:rPr>
        <w:t xml:space="preserve"> is </w:t>
      </w:r>
      <w:r w:rsidR="00120999">
        <w:rPr>
          <w:rFonts w:ascii="Times New Roman" w:eastAsia="Calibri" w:hAnsi="Times New Roman" w:cs="Times New Roman"/>
          <w:sz w:val="28"/>
          <w:szCs w:val="28"/>
          <w:lang w:val="en-ZA"/>
        </w:rPr>
        <w:tab/>
      </w:r>
      <w:r w:rsidR="00464C08">
        <w:rPr>
          <w:rFonts w:ascii="Times New Roman" w:eastAsia="Calibri" w:hAnsi="Times New Roman" w:cs="Times New Roman"/>
          <w:sz w:val="28"/>
          <w:szCs w:val="28"/>
          <w:lang w:val="en-ZA"/>
        </w:rPr>
        <w:t>governed by</w:t>
      </w:r>
      <w:r w:rsidR="00266814" w:rsidRPr="00266814">
        <w:rPr>
          <w:rFonts w:ascii="Times New Roman" w:eastAsia="Calibri" w:hAnsi="Times New Roman" w:cs="Times New Roman"/>
          <w:sz w:val="28"/>
          <w:szCs w:val="28"/>
          <w:lang w:val="en-ZA"/>
        </w:rPr>
        <w:t xml:space="preserve"> </w:t>
      </w:r>
      <w:r w:rsidR="00266814" w:rsidRPr="00266814">
        <w:rPr>
          <w:rFonts w:ascii="Times New Roman" w:eastAsia="Calibri" w:hAnsi="Times New Roman" w:cs="Times New Roman"/>
          <w:b/>
          <w:sz w:val="28"/>
          <w:szCs w:val="28"/>
          <w:lang w:val="en-ZA"/>
        </w:rPr>
        <w:t>Section 26 (1)</w:t>
      </w:r>
      <w:r w:rsidR="00266814" w:rsidRPr="00266814">
        <w:rPr>
          <w:rFonts w:ascii="Times New Roman" w:eastAsia="Calibri" w:hAnsi="Times New Roman" w:cs="Times New Roman"/>
          <w:sz w:val="28"/>
          <w:szCs w:val="28"/>
          <w:lang w:val="en-ZA"/>
        </w:rPr>
        <w:t xml:space="preserve"> and the tenure of office of </w:t>
      </w:r>
      <w:r w:rsidR="00266814">
        <w:rPr>
          <w:rFonts w:ascii="Times New Roman" w:eastAsia="Calibri" w:hAnsi="Times New Roman" w:cs="Times New Roman"/>
          <w:sz w:val="28"/>
          <w:szCs w:val="28"/>
          <w:lang w:val="en-ZA"/>
        </w:rPr>
        <w:t>that position</w:t>
      </w:r>
      <w:r w:rsidR="00266814" w:rsidRPr="00266814">
        <w:rPr>
          <w:rFonts w:ascii="Times New Roman" w:eastAsia="Calibri" w:hAnsi="Times New Roman" w:cs="Times New Roman"/>
          <w:sz w:val="28"/>
          <w:szCs w:val="28"/>
          <w:lang w:val="en-ZA"/>
        </w:rPr>
        <w:t xml:space="preserve"> is </w:t>
      </w:r>
      <w:r w:rsidR="00120999">
        <w:rPr>
          <w:rFonts w:ascii="Times New Roman" w:eastAsia="Calibri" w:hAnsi="Times New Roman" w:cs="Times New Roman"/>
          <w:sz w:val="28"/>
          <w:szCs w:val="28"/>
          <w:lang w:val="en-ZA"/>
        </w:rPr>
        <w:tab/>
      </w:r>
      <w:r w:rsidR="00266814" w:rsidRPr="00266814">
        <w:rPr>
          <w:rFonts w:ascii="Times New Roman" w:eastAsia="Calibri" w:hAnsi="Times New Roman" w:cs="Times New Roman"/>
          <w:sz w:val="28"/>
          <w:szCs w:val="28"/>
          <w:lang w:val="en-ZA"/>
        </w:rPr>
        <w:t>five years</w:t>
      </w:r>
      <w:r w:rsidR="00F81AD8">
        <w:rPr>
          <w:rFonts w:ascii="Times New Roman" w:eastAsia="Calibri" w:hAnsi="Times New Roman" w:cs="Times New Roman"/>
          <w:sz w:val="28"/>
          <w:szCs w:val="28"/>
          <w:lang w:val="en-ZA"/>
        </w:rPr>
        <w:t xml:space="preserve"> i</w:t>
      </w:r>
      <w:r w:rsidR="001336FD">
        <w:rPr>
          <w:rFonts w:ascii="Times New Roman" w:eastAsia="Calibri" w:hAnsi="Times New Roman" w:cs="Times New Roman"/>
          <w:sz w:val="28"/>
          <w:szCs w:val="28"/>
          <w:lang w:val="en-ZA"/>
        </w:rPr>
        <w:t xml:space="preserve">n terms of </w:t>
      </w:r>
      <w:r w:rsidR="001336FD" w:rsidRPr="001336FD">
        <w:rPr>
          <w:rFonts w:ascii="Times New Roman" w:eastAsia="Calibri" w:hAnsi="Times New Roman" w:cs="Times New Roman"/>
          <w:b/>
          <w:bCs/>
          <w:sz w:val="28"/>
          <w:szCs w:val="28"/>
          <w:lang w:val="en-ZA"/>
        </w:rPr>
        <w:t>Section 26(10)</w:t>
      </w:r>
      <w:r w:rsidR="001336FD">
        <w:rPr>
          <w:rFonts w:ascii="Times New Roman" w:eastAsia="Calibri" w:hAnsi="Times New Roman" w:cs="Times New Roman"/>
          <w:sz w:val="28"/>
          <w:szCs w:val="28"/>
          <w:lang w:val="en-ZA"/>
        </w:rPr>
        <w:t xml:space="preserve">. </w:t>
      </w:r>
    </w:p>
    <w:p w14:paraId="715FBB76" w14:textId="77777777" w:rsidR="003A385F" w:rsidRDefault="003A385F" w:rsidP="008B69ED">
      <w:pPr>
        <w:spacing w:after="200"/>
        <w:ind w:left="450" w:hanging="450"/>
        <w:contextualSpacing/>
        <w:rPr>
          <w:rFonts w:ascii="Times New Roman" w:eastAsia="Calibri" w:hAnsi="Times New Roman" w:cs="Times New Roman"/>
          <w:sz w:val="28"/>
          <w:szCs w:val="28"/>
          <w:lang w:val="en-ZA"/>
        </w:rPr>
      </w:pPr>
    </w:p>
    <w:p w14:paraId="4041A02F" w14:textId="59BB7243" w:rsidR="00B87D02" w:rsidRPr="008B69ED" w:rsidRDefault="003D6DFD" w:rsidP="00B87D02">
      <w:pPr>
        <w:spacing w:after="200"/>
        <w:ind w:left="450" w:hanging="450"/>
        <w:contextualSpacing/>
        <w:rPr>
          <w:rFonts w:ascii="Times New Roman" w:eastAsia="Calibri" w:hAnsi="Times New Roman" w:cs="Times New Roman"/>
          <w:sz w:val="28"/>
          <w:szCs w:val="28"/>
          <w:lang w:val="en-ZA"/>
        </w:rPr>
      </w:pPr>
      <w:r w:rsidRPr="003D6DFD">
        <w:rPr>
          <w:rFonts w:ascii="Times New Roman" w:eastAsia="Calibri" w:hAnsi="Times New Roman" w:cs="Times New Roman"/>
          <w:b/>
          <w:bCs/>
          <w:sz w:val="28"/>
          <w:szCs w:val="28"/>
          <w:lang w:val="en-ZA"/>
        </w:rPr>
        <w:t>[2</w:t>
      </w:r>
      <w:r w:rsidR="002E0A4C">
        <w:rPr>
          <w:rFonts w:ascii="Times New Roman" w:eastAsia="Calibri" w:hAnsi="Times New Roman" w:cs="Times New Roman"/>
          <w:b/>
          <w:bCs/>
          <w:sz w:val="28"/>
          <w:szCs w:val="28"/>
          <w:lang w:val="en-ZA"/>
        </w:rPr>
        <w:t>2</w:t>
      </w:r>
      <w:r w:rsidRPr="003D6DFD">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ab/>
      </w:r>
      <w:r w:rsidR="00BF4DCB">
        <w:rPr>
          <w:rFonts w:ascii="Times New Roman" w:eastAsia="Calibri" w:hAnsi="Times New Roman" w:cs="Times New Roman"/>
          <w:sz w:val="28"/>
          <w:szCs w:val="28"/>
          <w:lang w:val="en-ZA"/>
        </w:rPr>
        <w:t xml:space="preserve">Counsel </w:t>
      </w:r>
      <w:r w:rsidR="002A5C2C">
        <w:rPr>
          <w:rFonts w:ascii="Times New Roman" w:eastAsia="Calibri" w:hAnsi="Times New Roman" w:cs="Times New Roman"/>
          <w:sz w:val="28"/>
          <w:szCs w:val="28"/>
          <w:lang w:val="en-ZA"/>
        </w:rPr>
        <w:t>strongly opposed</w:t>
      </w:r>
      <w:r w:rsidR="00BF4DCB">
        <w:rPr>
          <w:rFonts w:ascii="Times New Roman" w:eastAsia="Calibri" w:hAnsi="Times New Roman" w:cs="Times New Roman"/>
          <w:sz w:val="28"/>
          <w:szCs w:val="28"/>
          <w:lang w:val="en-ZA"/>
        </w:rPr>
        <w:t xml:space="preserve"> the Applicant’s claim that</w:t>
      </w:r>
      <w:r w:rsidR="006D6463">
        <w:rPr>
          <w:rFonts w:ascii="Times New Roman" w:eastAsia="Calibri" w:hAnsi="Times New Roman" w:cs="Times New Roman"/>
          <w:sz w:val="28"/>
          <w:szCs w:val="28"/>
          <w:lang w:val="en-ZA"/>
        </w:rPr>
        <w:t xml:space="preserve"> </w:t>
      </w:r>
      <w:r w:rsidR="00B87D02">
        <w:rPr>
          <w:rFonts w:ascii="Times New Roman" w:eastAsia="Calibri" w:hAnsi="Times New Roman" w:cs="Times New Roman"/>
          <w:sz w:val="28"/>
          <w:szCs w:val="28"/>
          <w:lang w:val="en-ZA"/>
        </w:rPr>
        <w:t xml:space="preserve">in </w:t>
      </w:r>
      <w:r w:rsidR="00C75A4C">
        <w:rPr>
          <w:rFonts w:ascii="Times New Roman" w:eastAsia="Calibri" w:hAnsi="Times New Roman" w:cs="Times New Roman"/>
          <w:sz w:val="28"/>
          <w:szCs w:val="28"/>
          <w:lang w:val="en-ZA"/>
        </w:rPr>
        <w:t xml:space="preserve">the exercise of </w:t>
      </w:r>
      <w:r w:rsidR="00120999">
        <w:rPr>
          <w:rFonts w:ascii="Times New Roman" w:eastAsia="Calibri" w:hAnsi="Times New Roman" w:cs="Times New Roman"/>
          <w:sz w:val="28"/>
          <w:szCs w:val="28"/>
          <w:lang w:val="en-ZA"/>
        </w:rPr>
        <w:tab/>
      </w:r>
      <w:r w:rsidR="00C75A4C">
        <w:rPr>
          <w:rFonts w:ascii="Times New Roman" w:eastAsia="Calibri" w:hAnsi="Times New Roman" w:cs="Times New Roman"/>
          <w:sz w:val="28"/>
          <w:szCs w:val="28"/>
          <w:lang w:val="en-ZA"/>
        </w:rPr>
        <w:t>her option</w:t>
      </w:r>
      <w:r w:rsidR="008979B5">
        <w:rPr>
          <w:rFonts w:ascii="Times New Roman" w:eastAsia="Calibri" w:hAnsi="Times New Roman" w:cs="Times New Roman"/>
          <w:sz w:val="28"/>
          <w:szCs w:val="28"/>
          <w:lang w:val="en-ZA"/>
        </w:rPr>
        <w:t xml:space="preserve"> </w:t>
      </w:r>
      <w:r w:rsidR="008C10B9">
        <w:rPr>
          <w:rFonts w:ascii="Times New Roman" w:eastAsia="Calibri" w:hAnsi="Times New Roman" w:cs="Times New Roman"/>
          <w:sz w:val="28"/>
          <w:szCs w:val="28"/>
          <w:lang w:val="en-ZA"/>
        </w:rPr>
        <w:t xml:space="preserve">to retain her </w:t>
      </w:r>
      <w:r w:rsidR="00EE32D9">
        <w:rPr>
          <w:rFonts w:ascii="Times New Roman" w:eastAsia="Calibri" w:hAnsi="Times New Roman" w:cs="Times New Roman"/>
          <w:sz w:val="28"/>
          <w:szCs w:val="28"/>
          <w:lang w:val="en-ZA"/>
        </w:rPr>
        <w:t xml:space="preserve">position </w:t>
      </w:r>
      <w:r w:rsidR="00F81AD8">
        <w:rPr>
          <w:rFonts w:ascii="Times New Roman" w:eastAsia="Calibri" w:hAnsi="Times New Roman" w:cs="Times New Roman"/>
          <w:sz w:val="28"/>
          <w:szCs w:val="28"/>
          <w:lang w:val="en-ZA"/>
        </w:rPr>
        <w:t>under</w:t>
      </w:r>
      <w:r w:rsidR="008C10B9">
        <w:rPr>
          <w:rFonts w:ascii="Times New Roman" w:eastAsia="Calibri" w:hAnsi="Times New Roman" w:cs="Times New Roman"/>
          <w:sz w:val="28"/>
          <w:szCs w:val="28"/>
          <w:lang w:val="en-ZA"/>
        </w:rPr>
        <w:t xml:space="preserve"> </w:t>
      </w:r>
      <w:r w:rsidR="008C10B9" w:rsidRPr="008979B5">
        <w:rPr>
          <w:rFonts w:ascii="Times New Roman" w:eastAsia="Calibri" w:hAnsi="Times New Roman" w:cs="Times New Roman"/>
          <w:b/>
          <w:bCs/>
          <w:sz w:val="28"/>
          <w:szCs w:val="28"/>
          <w:lang w:val="en-ZA"/>
        </w:rPr>
        <w:t>Section 26(11)</w:t>
      </w:r>
      <w:r w:rsidR="00310165">
        <w:rPr>
          <w:rFonts w:ascii="Times New Roman" w:eastAsia="Calibri" w:hAnsi="Times New Roman" w:cs="Times New Roman"/>
          <w:b/>
          <w:bCs/>
          <w:sz w:val="28"/>
          <w:szCs w:val="28"/>
          <w:lang w:val="en-ZA"/>
        </w:rPr>
        <w:t xml:space="preserve"> </w:t>
      </w:r>
      <w:r w:rsidR="00F81AD8" w:rsidRPr="003A385F">
        <w:rPr>
          <w:rFonts w:ascii="Times New Roman" w:eastAsia="Calibri" w:hAnsi="Times New Roman" w:cs="Times New Roman"/>
          <w:sz w:val="28"/>
          <w:szCs w:val="28"/>
          <w:lang w:val="en-ZA"/>
        </w:rPr>
        <w:t>of the</w:t>
      </w:r>
      <w:r w:rsidR="00F81AD8">
        <w:rPr>
          <w:rFonts w:ascii="Times New Roman" w:eastAsia="Calibri" w:hAnsi="Times New Roman" w:cs="Times New Roman"/>
          <w:b/>
          <w:bCs/>
          <w:sz w:val="28"/>
          <w:szCs w:val="28"/>
          <w:lang w:val="en-ZA"/>
        </w:rPr>
        <w:t xml:space="preserve"> new Act </w:t>
      </w:r>
      <w:r w:rsidR="00B87D02">
        <w:rPr>
          <w:rFonts w:ascii="Times New Roman" w:eastAsia="Calibri" w:hAnsi="Times New Roman" w:cs="Times New Roman"/>
          <w:sz w:val="28"/>
          <w:szCs w:val="28"/>
          <w:lang w:val="en-ZA"/>
        </w:rPr>
        <w:t xml:space="preserve">she </w:t>
      </w:r>
      <w:r w:rsidR="00120999">
        <w:rPr>
          <w:rFonts w:ascii="Times New Roman" w:eastAsia="Calibri" w:hAnsi="Times New Roman" w:cs="Times New Roman"/>
          <w:sz w:val="28"/>
          <w:szCs w:val="28"/>
          <w:lang w:val="en-ZA"/>
        </w:rPr>
        <w:tab/>
      </w:r>
      <w:r w:rsidR="00B87D02">
        <w:rPr>
          <w:rFonts w:ascii="Times New Roman" w:eastAsia="Calibri" w:hAnsi="Times New Roman" w:cs="Times New Roman"/>
          <w:sz w:val="28"/>
          <w:szCs w:val="28"/>
          <w:lang w:val="en-ZA"/>
        </w:rPr>
        <w:t xml:space="preserve">elected </w:t>
      </w:r>
      <w:r w:rsidR="00746F41" w:rsidRPr="00746F41">
        <w:rPr>
          <w:rFonts w:ascii="Times New Roman" w:eastAsia="Calibri" w:hAnsi="Times New Roman" w:cs="Times New Roman"/>
          <w:sz w:val="28"/>
          <w:szCs w:val="28"/>
          <w:lang w:val="en-ZA"/>
        </w:rPr>
        <w:t>her</w:t>
      </w:r>
      <w:r w:rsidR="006D6463">
        <w:rPr>
          <w:rFonts w:ascii="Times New Roman" w:eastAsia="Calibri" w:hAnsi="Times New Roman" w:cs="Times New Roman"/>
          <w:sz w:val="28"/>
          <w:szCs w:val="28"/>
          <w:lang w:val="en-ZA"/>
        </w:rPr>
        <w:t xml:space="preserve"> </w:t>
      </w:r>
      <w:r w:rsidR="00D95C94">
        <w:rPr>
          <w:rFonts w:ascii="Times New Roman" w:eastAsia="Calibri" w:hAnsi="Times New Roman" w:cs="Times New Roman"/>
          <w:sz w:val="28"/>
          <w:szCs w:val="28"/>
          <w:lang w:val="en-ZA"/>
        </w:rPr>
        <w:t xml:space="preserve">employment </w:t>
      </w:r>
      <w:r w:rsidR="00B87D02">
        <w:rPr>
          <w:rFonts w:ascii="Times New Roman" w:eastAsia="Calibri" w:hAnsi="Times New Roman" w:cs="Times New Roman"/>
          <w:sz w:val="28"/>
          <w:szCs w:val="28"/>
          <w:lang w:val="en-ZA"/>
        </w:rPr>
        <w:t xml:space="preserve">to be </w:t>
      </w:r>
      <w:r w:rsidR="00BF4DCB" w:rsidRPr="00310165">
        <w:rPr>
          <w:rFonts w:ascii="Times New Roman" w:eastAsia="Calibri" w:hAnsi="Times New Roman" w:cs="Times New Roman"/>
          <w:sz w:val="28"/>
          <w:szCs w:val="28"/>
          <w:lang w:val="en-ZA"/>
        </w:rPr>
        <w:t>governed</w:t>
      </w:r>
      <w:r w:rsidR="008979B5" w:rsidRPr="00310165">
        <w:rPr>
          <w:rFonts w:ascii="Times New Roman" w:eastAsia="Calibri" w:hAnsi="Times New Roman" w:cs="Times New Roman"/>
          <w:sz w:val="28"/>
          <w:szCs w:val="28"/>
          <w:lang w:val="en-ZA"/>
        </w:rPr>
        <w:t xml:space="preserve"> </w:t>
      </w:r>
      <w:r w:rsidR="001171B4">
        <w:rPr>
          <w:rFonts w:ascii="Times New Roman" w:eastAsia="Calibri" w:hAnsi="Times New Roman" w:cs="Times New Roman"/>
          <w:sz w:val="28"/>
          <w:szCs w:val="28"/>
          <w:lang w:val="en-ZA"/>
        </w:rPr>
        <w:t>by</w:t>
      </w:r>
      <w:r w:rsidR="008979B5" w:rsidRPr="00310165">
        <w:rPr>
          <w:rFonts w:ascii="Times New Roman" w:eastAsia="Calibri" w:hAnsi="Times New Roman" w:cs="Times New Roman"/>
          <w:sz w:val="28"/>
          <w:szCs w:val="28"/>
          <w:lang w:val="en-ZA"/>
        </w:rPr>
        <w:t xml:space="preserve"> the</w:t>
      </w:r>
      <w:r w:rsidR="008979B5">
        <w:rPr>
          <w:rFonts w:ascii="Times New Roman" w:eastAsia="Calibri" w:hAnsi="Times New Roman" w:cs="Times New Roman"/>
          <w:sz w:val="28"/>
          <w:szCs w:val="28"/>
          <w:lang w:val="en-ZA"/>
        </w:rPr>
        <w:t xml:space="preserve"> </w:t>
      </w:r>
      <w:r w:rsidR="008979B5" w:rsidRPr="008979B5">
        <w:rPr>
          <w:rFonts w:ascii="Times New Roman" w:eastAsia="Calibri" w:hAnsi="Times New Roman" w:cs="Times New Roman"/>
          <w:b/>
          <w:bCs/>
          <w:sz w:val="28"/>
          <w:szCs w:val="28"/>
          <w:lang w:val="en-ZA"/>
        </w:rPr>
        <w:t>old Act</w:t>
      </w:r>
      <w:r w:rsidR="002A5C2C">
        <w:rPr>
          <w:rFonts w:ascii="Times New Roman" w:eastAsia="Calibri" w:hAnsi="Times New Roman" w:cs="Times New Roman"/>
          <w:b/>
          <w:bCs/>
          <w:sz w:val="28"/>
          <w:szCs w:val="28"/>
          <w:lang w:val="en-ZA"/>
        </w:rPr>
        <w:t xml:space="preserve"> </w:t>
      </w:r>
      <w:r w:rsidR="002A5C2C">
        <w:rPr>
          <w:rFonts w:ascii="Times New Roman" w:eastAsia="Calibri" w:hAnsi="Times New Roman" w:cs="Times New Roman"/>
          <w:sz w:val="28"/>
          <w:szCs w:val="28"/>
          <w:lang w:val="en-ZA"/>
        </w:rPr>
        <w:t xml:space="preserve">under which she </w:t>
      </w:r>
      <w:r w:rsidR="00120999">
        <w:rPr>
          <w:rFonts w:ascii="Times New Roman" w:eastAsia="Calibri" w:hAnsi="Times New Roman" w:cs="Times New Roman"/>
          <w:sz w:val="28"/>
          <w:szCs w:val="28"/>
          <w:lang w:val="en-ZA"/>
        </w:rPr>
        <w:tab/>
      </w:r>
      <w:r w:rsidR="002A5C2C">
        <w:rPr>
          <w:rFonts w:ascii="Times New Roman" w:eastAsia="Calibri" w:hAnsi="Times New Roman" w:cs="Times New Roman"/>
          <w:sz w:val="28"/>
          <w:szCs w:val="28"/>
          <w:lang w:val="en-ZA"/>
        </w:rPr>
        <w:t>was allegedly permanent and pensionable</w:t>
      </w:r>
      <w:r w:rsidR="006D6463">
        <w:rPr>
          <w:rFonts w:ascii="Times New Roman" w:eastAsia="Calibri" w:hAnsi="Times New Roman" w:cs="Times New Roman"/>
          <w:b/>
          <w:bCs/>
          <w:sz w:val="28"/>
          <w:szCs w:val="28"/>
          <w:lang w:val="en-ZA"/>
        </w:rPr>
        <w:t>.</w:t>
      </w:r>
      <w:r w:rsidR="008979B5">
        <w:rPr>
          <w:rFonts w:ascii="Times New Roman" w:eastAsia="Calibri" w:hAnsi="Times New Roman" w:cs="Times New Roman"/>
          <w:sz w:val="28"/>
          <w:szCs w:val="28"/>
          <w:lang w:val="en-ZA"/>
        </w:rPr>
        <w:t xml:space="preserve"> </w:t>
      </w:r>
      <w:r w:rsidR="00310165">
        <w:rPr>
          <w:rFonts w:ascii="Times New Roman" w:eastAsia="Calibri" w:hAnsi="Times New Roman" w:cs="Times New Roman"/>
          <w:sz w:val="28"/>
          <w:szCs w:val="28"/>
          <w:lang w:val="en-ZA"/>
        </w:rPr>
        <w:t xml:space="preserve">The basis for Counsel’s </w:t>
      </w:r>
      <w:r w:rsidR="00120999">
        <w:rPr>
          <w:rFonts w:ascii="Times New Roman" w:eastAsia="Calibri" w:hAnsi="Times New Roman" w:cs="Times New Roman"/>
          <w:sz w:val="28"/>
          <w:szCs w:val="28"/>
          <w:lang w:val="en-ZA"/>
        </w:rPr>
        <w:tab/>
      </w:r>
      <w:r w:rsidR="00B87D02">
        <w:rPr>
          <w:rFonts w:ascii="Times New Roman" w:eastAsia="Calibri" w:hAnsi="Times New Roman" w:cs="Times New Roman"/>
          <w:sz w:val="28"/>
          <w:szCs w:val="28"/>
          <w:lang w:val="en-ZA"/>
        </w:rPr>
        <w:t>argument</w:t>
      </w:r>
      <w:r w:rsidR="00310165">
        <w:rPr>
          <w:rFonts w:ascii="Times New Roman" w:eastAsia="Calibri" w:hAnsi="Times New Roman" w:cs="Times New Roman"/>
          <w:sz w:val="28"/>
          <w:szCs w:val="28"/>
          <w:lang w:val="en-ZA"/>
        </w:rPr>
        <w:t xml:space="preserve"> </w:t>
      </w:r>
      <w:r w:rsidR="002A5C2C">
        <w:rPr>
          <w:rFonts w:ascii="Times New Roman" w:eastAsia="Calibri" w:hAnsi="Times New Roman" w:cs="Times New Roman"/>
          <w:sz w:val="28"/>
          <w:szCs w:val="28"/>
          <w:lang w:val="en-ZA"/>
        </w:rPr>
        <w:t>is</w:t>
      </w:r>
      <w:r w:rsidR="00310165">
        <w:rPr>
          <w:rFonts w:ascii="Times New Roman" w:eastAsia="Calibri" w:hAnsi="Times New Roman" w:cs="Times New Roman"/>
          <w:sz w:val="28"/>
          <w:szCs w:val="28"/>
          <w:lang w:val="en-ZA"/>
        </w:rPr>
        <w:t xml:space="preserve"> </w:t>
      </w:r>
      <w:r w:rsidR="003A385F">
        <w:rPr>
          <w:rFonts w:ascii="Times New Roman" w:eastAsia="Calibri" w:hAnsi="Times New Roman" w:cs="Times New Roman"/>
          <w:sz w:val="28"/>
          <w:szCs w:val="28"/>
          <w:lang w:val="en-ZA"/>
        </w:rPr>
        <w:t xml:space="preserve">the </w:t>
      </w:r>
      <w:r w:rsidR="00486E72" w:rsidRPr="002A5C2C">
        <w:rPr>
          <w:rFonts w:ascii="Times New Roman" w:eastAsia="Calibri" w:hAnsi="Times New Roman" w:cs="Times New Roman"/>
          <w:sz w:val="28"/>
          <w:szCs w:val="28"/>
        </w:rPr>
        <w:t>Applicant’s</w:t>
      </w:r>
      <w:r w:rsidR="003F6178" w:rsidRPr="002A5C2C">
        <w:rPr>
          <w:rFonts w:ascii="Times New Roman" w:eastAsia="Calibri" w:hAnsi="Times New Roman" w:cs="Times New Roman"/>
          <w:sz w:val="28"/>
          <w:szCs w:val="28"/>
        </w:rPr>
        <w:t xml:space="preserve"> own </w:t>
      </w:r>
      <w:r w:rsidR="000730B2" w:rsidRPr="002A5C2C">
        <w:rPr>
          <w:rFonts w:ascii="Times New Roman" w:eastAsia="Calibri" w:hAnsi="Times New Roman" w:cs="Times New Roman"/>
          <w:b/>
          <w:bCs/>
          <w:sz w:val="28"/>
          <w:szCs w:val="28"/>
        </w:rPr>
        <w:t xml:space="preserve">Annexure </w:t>
      </w:r>
      <w:r w:rsidR="003F6178" w:rsidRPr="002A5C2C">
        <w:rPr>
          <w:rFonts w:ascii="Times New Roman" w:eastAsia="Calibri" w:hAnsi="Times New Roman" w:cs="Times New Roman"/>
          <w:b/>
          <w:bCs/>
          <w:sz w:val="28"/>
          <w:szCs w:val="28"/>
        </w:rPr>
        <w:t>RM2</w:t>
      </w:r>
      <w:r w:rsidR="006B52D5" w:rsidRPr="002A5C2C">
        <w:rPr>
          <w:rFonts w:ascii="Times New Roman" w:eastAsia="Calibri" w:hAnsi="Times New Roman" w:cs="Times New Roman"/>
          <w:b/>
          <w:bCs/>
          <w:sz w:val="28"/>
          <w:szCs w:val="28"/>
        </w:rPr>
        <w:t xml:space="preserve"> </w:t>
      </w:r>
      <w:r w:rsidR="00B87D02" w:rsidRPr="002A5C2C">
        <w:rPr>
          <w:rFonts w:ascii="Times New Roman" w:eastAsia="Calibri" w:hAnsi="Times New Roman" w:cs="Times New Roman"/>
          <w:sz w:val="28"/>
          <w:szCs w:val="28"/>
        </w:rPr>
        <w:t>letter</w:t>
      </w:r>
      <w:r w:rsidR="00B87D02" w:rsidRPr="00B87D02">
        <w:rPr>
          <w:rFonts w:ascii="Times New Roman" w:eastAsia="Calibri" w:hAnsi="Times New Roman" w:cs="Times New Roman"/>
          <w:sz w:val="28"/>
          <w:szCs w:val="28"/>
        </w:rPr>
        <w:t xml:space="preserve"> </w:t>
      </w:r>
      <w:r w:rsidR="00B87D02">
        <w:rPr>
          <w:rFonts w:ascii="Times New Roman" w:eastAsia="Calibri" w:hAnsi="Times New Roman" w:cs="Times New Roman"/>
          <w:sz w:val="28"/>
          <w:szCs w:val="28"/>
        </w:rPr>
        <w:t xml:space="preserve">authored by </w:t>
      </w:r>
      <w:r w:rsidR="00B87D02" w:rsidRPr="008B69ED">
        <w:rPr>
          <w:rFonts w:ascii="Times New Roman" w:eastAsia="Calibri" w:hAnsi="Times New Roman" w:cs="Times New Roman"/>
          <w:sz w:val="28"/>
          <w:szCs w:val="28"/>
          <w:lang w:val="en-ZA"/>
        </w:rPr>
        <w:t>the</w:t>
      </w:r>
      <w:r w:rsidR="001171B4">
        <w:rPr>
          <w:rFonts w:ascii="Times New Roman" w:eastAsia="Calibri" w:hAnsi="Times New Roman" w:cs="Times New Roman"/>
          <w:sz w:val="28"/>
          <w:szCs w:val="28"/>
          <w:lang w:val="en-ZA"/>
        </w:rPr>
        <w:t xml:space="preserve"> </w:t>
      </w:r>
      <w:r w:rsidR="00120999">
        <w:rPr>
          <w:rFonts w:ascii="Times New Roman" w:eastAsia="Calibri" w:hAnsi="Times New Roman" w:cs="Times New Roman"/>
          <w:sz w:val="28"/>
          <w:szCs w:val="28"/>
          <w:lang w:val="en-ZA"/>
        </w:rPr>
        <w:tab/>
      </w:r>
      <w:r w:rsidR="001171B4">
        <w:rPr>
          <w:rFonts w:ascii="Times New Roman" w:eastAsia="Calibri" w:hAnsi="Times New Roman" w:cs="Times New Roman"/>
          <w:sz w:val="28"/>
          <w:szCs w:val="28"/>
          <w:lang w:val="en-ZA"/>
        </w:rPr>
        <w:t xml:space="preserve">then </w:t>
      </w:r>
      <w:r w:rsidR="00B87D02" w:rsidRPr="00FA5206">
        <w:rPr>
          <w:rFonts w:ascii="Times New Roman" w:eastAsia="Calibri" w:hAnsi="Times New Roman" w:cs="Times New Roman"/>
          <w:sz w:val="28"/>
          <w:szCs w:val="28"/>
          <w:lang w:val="en-ZA"/>
        </w:rPr>
        <w:t>Honourable Minister of Education and Training</w:t>
      </w:r>
      <w:r w:rsidR="002A5C2C">
        <w:rPr>
          <w:rFonts w:ascii="Times New Roman" w:eastAsia="Calibri" w:hAnsi="Times New Roman" w:cs="Times New Roman"/>
          <w:sz w:val="28"/>
          <w:szCs w:val="28"/>
          <w:lang w:val="en-ZA"/>
        </w:rPr>
        <w:t>, dated</w:t>
      </w:r>
      <w:r w:rsidR="00B87D02">
        <w:rPr>
          <w:rFonts w:ascii="Times New Roman" w:eastAsia="Calibri" w:hAnsi="Times New Roman" w:cs="Times New Roman"/>
          <w:sz w:val="28"/>
          <w:szCs w:val="28"/>
        </w:rPr>
        <w:t xml:space="preserve"> the </w:t>
      </w:r>
      <w:r w:rsidR="00B87D02" w:rsidRPr="00001924">
        <w:rPr>
          <w:rFonts w:ascii="Times New Roman" w:eastAsia="Calibri" w:hAnsi="Times New Roman" w:cs="Times New Roman"/>
          <w:sz w:val="28"/>
          <w:szCs w:val="28"/>
          <w:lang w:val="en-ZA"/>
        </w:rPr>
        <w:t>11</w:t>
      </w:r>
      <w:r w:rsidR="00B87D02" w:rsidRPr="00001924">
        <w:rPr>
          <w:rFonts w:ascii="Times New Roman" w:eastAsia="Calibri" w:hAnsi="Times New Roman" w:cs="Times New Roman"/>
          <w:sz w:val="28"/>
          <w:szCs w:val="28"/>
          <w:vertAlign w:val="superscript"/>
          <w:lang w:val="en-ZA"/>
        </w:rPr>
        <w:t>th</w:t>
      </w:r>
      <w:r w:rsidR="00B87D02" w:rsidRPr="00001924">
        <w:rPr>
          <w:rFonts w:ascii="Times New Roman" w:eastAsia="Calibri" w:hAnsi="Times New Roman" w:cs="Times New Roman"/>
          <w:sz w:val="28"/>
          <w:szCs w:val="28"/>
          <w:lang w:val="en-ZA"/>
        </w:rPr>
        <w:t xml:space="preserve"> </w:t>
      </w:r>
      <w:r w:rsidR="00120999">
        <w:rPr>
          <w:rFonts w:ascii="Times New Roman" w:eastAsia="Calibri" w:hAnsi="Times New Roman" w:cs="Times New Roman"/>
          <w:sz w:val="28"/>
          <w:szCs w:val="28"/>
          <w:lang w:val="en-ZA"/>
        </w:rPr>
        <w:tab/>
      </w:r>
      <w:r w:rsidR="00B87D02" w:rsidRPr="00001924">
        <w:rPr>
          <w:rFonts w:ascii="Times New Roman" w:eastAsia="Calibri" w:hAnsi="Times New Roman" w:cs="Times New Roman"/>
          <w:sz w:val="28"/>
          <w:szCs w:val="28"/>
          <w:lang w:val="en-ZA"/>
        </w:rPr>
        <w:t>November 2010</w:t>
      </w:r>
      <w:r w:rsidR="001171B4">
        <w:rPr>
          <w:rFonts w:ascii="Times New Roman" w:eastAsia="Calibri" w:hAnsi="Times New Roman" w:cs="Times New Roman"/>
          <w:sz w:val="28"/>
          <w:szCs w:val="28"/>
          <w:lang w:val="en-ZA"/>
        </w:rPr>
        <w:t>.</w:t>
      </w:r>
      <w:r w:rsidR="00B87D02">
        <w:rPr>
          <w:rFonts w:ascii="Times New Roman" w:eastAsia="Calibri" w:hAnsi="Times New Roman" w:cs="Times New Roman"/>
          <w:sz w:val="28"/>
          <w:szCs w:val="28"/>
          <w:lang w:val="en-ZA"/>
        </w:rPr>
        <w:t xml:space="preserve"> </w:t>
      </w:r>
      <w:r w:rsidR="002A5C2C">
        <w:rPr>
          <w:rFonts w:ascii="Times New Roman" w:eastAsia="Calibri" w:hAnsi="Times New Roman" w:cs="Times New Roman"/>
          <w:sz w:val="28"/>
          <w:szCs w:val="28"/>
          <w:lang w:val="en-ZA"/>
        </w:rPr>
        <w:t>A</w:t>
      </w:r>
      <w:r w:rsidR="006B52D5">
        <w:rPr>
          <w:rFonts w:ascii="Times New Roman" w:eastAsia="Calibri" w:hAnsi="Times New Roman" w:cs="Times New Roman"/>
          <w:sz w:val="28"/>
          <w:szCs w:val="28"/>
          <w:lang w:val="en-ZA"/>
        </w:rPr>
        <w:t xml:space="preserve">ccording to the Respondents, </w:t>
      </w:r>
      <w:r w:rsidR="002A5C2C">
        <w:rPr>
          <w:rFonts w:ascii="Times New Roman" w:eastAsia="Calibri" w:hAnsi="Times New Roman" w:cs="Times New Roman"/>
          <w:sz w:val="28"/>
          <w:szCs w:val="28"/>
          <w:lang w:val="en-ZA"/>
        </w:rPr>
        <w:t xml:space="preserve">that letter </w:t>
      </w:r>
      <w:r w:rsidR="00B87D02" w:rsidRPr="008B69ED">
        <w:rPr>
          <w:rFonts w:ascii="Times New Roman" w:eastAsia="Calibri" w:hAnsi="Times New Roman" w:cs="Times New Roman"/>
          <w:sz w:val="28"/>
          <w:szCs w:val="28"/>
          <w:lang w:val="en-ZA"/>
        </w:rPr>
        <w:t xml:space="preserve">clearly </w:t>
      </w:r>
      <w:r w:rsidR="00120999">
        <w:rPr>
          <w:rFonts w:ascii="Times New Roman" w:eastAsia="Calibri" w:hAnsi="Times New Roman" w:cs="Times New Roman"/>
          <w:sz w:val="28"/>
          <w:szCs w:val="28"/>
          <w:lang w:val="en-ZA"/>
        </w:rPr>
        <w:tab/>
      </w:r>
      <w:r w:rsidR="00B87D02" w:rsidRPr="008B69ED">
        <w:rPr>
          <w:rFonts w:ascii="Times New Roman" w:eastAsia="Calibri" w:hAnsi="Times New Roman" w:cs="Times New Roman"/>
          <w:sz w:val="28"/>
          <w:szCs w:val="28"/>
          <w:lang w:val="en-ZA"/>
        </w:rPr>
        <w:t xml:space="preserve">indicated in no uncertain terms that since the </w:t>
      </w:r>
      <w:r w:rsidR="00B87D02" w:rsidRPr="00001924">
        <w:rPr>
          <w:rFonts w:ascii="Times New Roman" w:eastAsia="Calibri" w:hAnsi="Times New Roman" w:cs="Times New Roman"/>
          <w:bCs/>
          <w:sz w:val="28"/>
          <w:szCs w:val="28"/>
          <w:lang w:val="en-ZA"/>
        </w:rPr>
        <w:t xml:space="preserve">AME Educational </w:t>
      </w:r>
      <w:r w:rsidR="00120999">
        <w:rPr>
          <w:rFonts w:ascii="Times New Roman" w:eastAsia="Calibri" w:hAnsi="Times New Roman" w:cs="Times New Roman"/>
          <w:bCs/>
          <w:sz w:val="28"/>
          <w:szCs w:val="28"/>
          <w:lang w:val="en-ZA"/>
        </w:rPr>
        <w:tab/>
      </w:r>
      <w:r w:rsidR="00B87D02" w:rsidRPr="00001924">
        <w:rPr>
          <w:rFonts w:ascii="Times New Roman" w:eastAsia="Calibri" w:hAnsi="Times New Roman" w:cs="Times New Roman"/>
          <w:bCs/>
          <w:sz w:val="28"/>
          <w:szCs w:val="28"/>
          <w:lang w:val="en-ZA"/>
        </w:rPr>
        <w:t>Secretary’s</w:t>
      </w:r>
      <w:r w:rsidR="00B87D02" w:rsidRPr="008B69ED">
        <w:rPr>
          <w:rFonts w:ascii="Times New Roman" w:eastAsia="Calibri" w:hAnsi="Times New Roman" w:cs="Times New Roman"/>
          <w:sz w:val="28"/>
          <w:szCs w:val="28"/>
          <w:lang w:val="en-ZA"/>
        </w:rPr>
        <w:t xml:space="preserve"> former contract with the Teaching Service </w:t>
      </w:r>
      <w:r w:rsidR="006B52D5" w:rsidRPr="001171B4">
        <w:rPr>
          <w:rFonts w:ascii="Times New Roman" w:eastAsia="Calibri" w:hAnsi="Times New Roman" w:cs="Times New Roman"/>
          <w:b/>
          <w:bCs/>
          <w:sz w:val="28"/>
          <w:szCs w:val="28"/>
          <w:lang w:val="en-ZA"/>
        </w:rPr>
        <w:t>(as a teacher)</w:t>
      </w:r>
      <w:r w:rsidR="006B52D5">
        <w:rPr>
          <w:rFonts w:ascii="Times New Roman" w:eastAsia="Calibri" w:hAnsi="Times New Roman" w:cs="Times New Roman"/>
          <w:sz w:val="28"/>
          <w:szCs w:val="28"/>
          <w:lang w:val="en-ZA"/>
        </w:rPr>
        <w:t xml:space="preserve"> </w:t>
      </w:r>
      <w:r w:rsidR="00B87D02" w:rsidRPr="008B69ED">
        <w:rPr>
          <w:rFonts w:ascii="Times New Roman" w:eastAsia="Calibri" w:hAnsi="Times New Roman" w:cs="Times New Roman"/>
          <w:sz w:val="28"/>
          <w:szCs w:val="28"/>
          <w:lang w:val="en-ZA"/>
        </w:rPr>
        <w:t xml:space="preserve">was </w:t>
      </w:r>
      <w:r w:rsidR="00120999">
        <w:rPr>
          <w:rFonts w:ascii="Times New Roman" w:eastAsia="Calibri" w:hAnsi="Times New Roman" w:cs="Times New Roman"/>
          <w:sz w:val="28"/>
          <w:szCs w:val="28"/>
          <w:lang w:val="en-ZA"/>
        </w:rPr>
        <w:tab/>
      </w:r>
      <w:r w:rsidR="00B87D02" w:rsidRPr="008B69ED">
        <w:rPr>
          <w:rFonts w:ascii="Times New Roman" w:eastAsia="Calibri" w:hAnsi="Times New Roman" w:cs="Times New Roman"/>
          <w:sz w:val="28"/>
          <w:szCs w:val="28"/>
          <w:lang w:val="en-ZA"/>
        </w:rPr>
        <w:t>terminated just before she was appointed into her current position</w:t>
      </w:r>
      <w:r w:rsidR="006B52D5">
        <w:rPr>
          <w:rFonts w:ascii="Times New Roman" w:eastAsia="Calibri" w:hAnsi="Times New Roman" w:cs="Times New Roman"/>
          <w:sz w:val="28"/>
          <w:szCs w:val="28"/>
          <w:lang w:val="en-ZA"/>
        </w:rPr>
        <w:t xml:space="preserve"> (</w:t>
      </w:r>
      <w:r w:rsidR="006B52D5" w:rsidRPr="001171B4">
        <w:rPr>
          <w:rFonts w:ascii="Times New Roman" w:eastAsia="Calibri" w:hAnsi="Times New Roman" w:cs="Times New Roman"/>
          <w:b/>
          <w:bCs/>
          <w:sz w:val="28"/>
          <w:szCs w:val="28"/>
          <w:lang w:val="en-ZA"/>
        </w:rPr>
        <w:t xml:space="preserve">as </w:t>
      </w:r>
      <w:r w:rsidR="001171B4" w:rsidRPr="001171B4">
        <w:rPr>
          <w:rFonts w:ascii="Times New Roman" w:eastAsia="Calibri" w:hAnsi="Times New Roman" w:cs="Times New Roman"/>
          <w:b/>
          <w:bCs/>
          <w:sz w:val="28"/>
          <w:szCs w:val="28"/>
          <w:lang w:val="en-ZA"/>
        </w:rPr>
        <w:t xml:space="preserve">the </w:t>
      </w:r>
      <w:r w:rsidR="00120999">
        <w:rPr>
          <w:rFonts w:ascii="Times New Roman" w:eastAsia="Calibri" w:hAnsi="Times New Roman" w:cs="Times New Roman"/>
          <w:b/>
          <w:bCs/>
          <w:sz w:val="28"/>
          <w:szCs w:val="28"/>
          <w:lang w:val="en-ZA"/>
        </w:rPr>
        <w:tab/>
      </w:r>
      <w:r w:rsidR="006B52D5" w:rsidRPr="001171B4">
        <w:rPr>
          <w:rFonts w:ascii="Times New Roman" w:eastAsia="Calibri" w:hAnsi="Times New Roman" w:cs="Times New Roman"/>
          <w:b/>
          <w:bCs/>
          <w:sz w:val="28"/>
          <w:szCs w:val="28"/>
          <w:lang w:val="en-ZA"/>
        </w:rPr>
        <w:t>Educational Secretary</w:t>
      </w:r>
      <w:r w:rsidR="006B52D5">
        <w:rPr>
          <w:rFonts w:ascii="Times New Roman" w:eastAsia="Calibri" w:hAnsi="Times New Roman" w:cs="Times New Roman"/>
          <w:sz w:val="28"/>
          <w:szCs w:val="28"/>
          <w:lang w:val="en-ZA"/>
        </w:rPr>
        <w:t>)</w:t>
      </w:r>
      <w:r w:rsidR="00B87D02" w:rsidRPr="008B69ED">
        <w:rPr>
          <w:rFonts w:ascii="Times New Roman" w:eastAsia="Calibri" w:hAnsi="Times New Roman" w:cs="Times New Roman"/>
          <w:sz w:val="28"/>
          <w:szCs w:val="28"/>
          <w:lang w:val="en-ZA"/>
        </w:rPr>
        <w:t xml:space="preserve">, she </w:t>
      </w:r>
      <w:r w:rsidR="006B52D5">
        <w:rPr>
          <w:rFonts w:ascii="Times New Roman" w:eastAsia="Calibri" w:hAnsi="Times New Roman" w:cs="Times New Roman"/>
          <w:sz w:val="28"/>
          <w:szCs w:val="28"/>
          <w:lang w:val="en-ZA"/>
        </w:rPr>
        <w:t>had</w:t>
      </w:r>
      <w:r w:rsidR="00B87D02" w:rsidRPr="008B69ED">
        <w:rPr>
          <w:rFonts w:ascii="Times New Roman" w:eastAsia="Calibri" w:hAnsi="Times New Roman" w:cs="Times New Roman"/>
          <w:sz w:val="28"/>
          <w:szCs w:val="28"/>
          <w:lang w:val="en-ZA"/>
        </w:rPr>
        <w:t xml:space="preserve"> to sign a new contract under the </w:t>
      </w:r>
      <w:r w:rsidR="00B87D02" w:rsidRPr="00001924">
        <w:rPr>
          <w:rFonts w:ascii="Times New Roman" w:eastAsia="Calibri" w:hAnsi="Times New Roman" w:cs="Times New Roman"/>
          <w:b/>
          <w:bCs/>
          <w:sz w:val="28"/>
          <w:szCs w:val="28"/>
          <w:lang w:val="en-ZA"/>
        </w:rPr>
        <w:t xml:space="preserve">new </w:t>
      </w:r>
      <w:r w:rsidR="00120999">
        <w:rPr>
          <w:rFonts w:ascii="Times New Roman" w:eastAsia="Calibri" w:hAnsi="Times New Roman" w:cs="Times New Roman"/>
          <w:b/>
          <w:bCs/>
          <w:sz w:val="28"/>
          <w:szCs w:val="28"/>
          <w:lang w:val="en-ZA"/>
        </w:rPr>
        <w:tab/>
      </w:r>
      <w:r w:rsidR="00B87D02" w:rsidRPr="00001924">
        <w:rPr>
          <w:rFonts w:ascii="Times New Roman" w:eastAsia="Calibri" w:hAnsi="Times New Roman" w:cs="Times New Roman"/>
          <w:b/>
          <w:bCs/>
          <w:sz w:val="28"/>
          <w:szCs w:val="28"/>
          <w:lang w:val="en-ZA"/>
        </w:rPr>
        <w:t>Act</w:t>
      </w:r>
      <w:r w:rsidR="00B87D02">
        <w:rPr>
          <w:rFonts w:ascii="Times New Roman" w:eastAsia="Calibri" w:hAnsi="Times New Roman" w:cs="Times New Roman"/>
          <w:b/>
          <w:bCs/>
          <w:sz w:val="28"/>
          <w:szCs w:val="28"/>
          <w:lang w:val="en-ZA"/>
        </w:rPr>
        <w:t xml:space="preserve">. </w:t>
      </w:r>
      <w:r w:rsidR="00F67222" w:rsidRPr="00C03B0A">
        <w:rPr>
          <w:rFonts w:ascii="Times New Roman" w:eastAsia="Calibri" w:hAnsi="Times New Roman" w:cs="Times New Roman"/>
          <w:sz w:val="28"/>
          <w:szCs w:val="28"/>
          <w:lang w:val="en-ZA"/>
        </w:rPr>
        <w:t xml:space="preserve">The Applicant nowhere in her papers disputed the correctness or </w:t>
      </w:r>
      <w:r w:rsidR="00120999">
        <w:rPr>
          <w:rFonts w:ascii="Times New Roman" w:eastAsia="Calibri" w:hAnsi="Times New Roman" w:cs="Times New Roman"/>
          <w:sz w:val="28"/>
          <w:szCs w:val="28"/>
          <w:lang w:val="en-ZA"/>
        </w:rPr>
        <w:tab/>
      </w:r>
      <w:r w:rsidR="00F67222" w:rsidRPr="00C03B0A">
        <w:rPr>
          <w:rFonts w:ascii="Times New Roman" w:eastAsia="Calibri" w:hAnsi="Times New Roman" w:cs="Times New Roman"/>
          <w:sz w:val="28"/>
          <w:szCs w:val="28"/>
          <w:lang w:val="en-ZA"/>
        </w:rPr>
        <w:t xml:space="preserve">otherwise of the contents of her </w:t>
      </w:r>
      <w:r w:rsidR="00F67222" w:rsidRPr="00C03B0A">
        <w:rPr>
          <w:rFonts w:ascii="Times New Roman" w:eastAsia="Calibri" w:hAnsi="Times New Roman" w:cs="Times New Roman"/>
          <w:b/>
          <w:bCs/>
          <w:sz w:val="28"/>
          <w:szCs w:val="28"/>
          <w:lang w:val="en-ZA"/>
        </w:rPr>
        <w:t>RM2</w:t>
      </w:r>
      <w:r w:rsidR="00F67222" w:rsidRPr="00C03B0A">
        <w:rPr>
          <w:rFonts w:ascii="Times New Roman" w:eastAsia="Calibri" w:hAnsi="Times New Roman" w:cs="Times New Roman"/>
          <w:sz w:val="28"/>
          <w:szCs w:val="28"/>
          <w:lang w:val="en-ZA"/>
        </w:rPr>
        <w:t xml:space="preserve">. </w:t>
      </w:r>
      <w:r w:rsidR="00B87D02" w:rsidRPr="00C03B0A">
        <w:rPr>
          <w:rFonts w:ascii="Times New Roman" w:eastAsia="Calibri" w:hAnsi="Times New Roman" w:cs="Times New Roman"/>
          <w:sz w:val="28"/>
          <w:szCs w:val="28"/>
          <w:lang w:val="en-ZA"/>
        </w:rPr>
        <w:t xml:space="preserve">Counsel </w:t>
      </w:r>
      <w:r w:rsidR="00F67222" w:rsidRPr="00C03B0A">
        <w:rPr>
          <w:rFonts w:ascii="Times New Roman" w:eastAsia="Calibri" w:hAnsi="Times New Roman" w:cs="Times New Roman"/>
          <w:sz w:val="28"/>
          <w:szCs w:val="28"/>
          <w:lang w:val="en-ZA"/>
        </w:rPr>
        <w:t xml:space="preserve">therefore </w:t>
      </w:r>
      <w:r w:rsidR="00B87D02" w:rsidRPr="00C03B0A">
        <w:rPr>
          <w:rFonts w:ascii="Times New Roman" w:eastAsia="Calibri" w:hAnsi="Times New Roman" w:cs="Times New Roman"/>
          <w:sz w:val="28"/>
          <w:szCs w:val="28"/>
          <w:lang w:val="en-ZA"/>
        </w:rPr>
        <w:t>submit</w:t>
      </w:r>
      <w:r w:rsidR="002A5C2C" w:rsidRPr="00C03B0A">
        <w:rPr>
          <w:rFonts w:ascii="Times New Roman" w:eastAsia="Calibri" w:hAnsi="Times New Roman" w:cs="Times New Roman"/>
          <w:sz w:val="28"/>
          <w:szCs w:val="28"/>
          <w:lang w:val="en-ZA"/>
        </w:rPr>
        <w:t>ted</w:t>
      </w:r>
      <w:r w:rsidR="00B87D02" w:rsidRPr="00C03B0A">
        <w:rPr>
          <w:rFonts w:ascii="Times New Roman" w:eastAsia="Calibri" w:hAnsi="Times New Roman" w:cs="Times New Roman"/>
          <w:sz w:val="28"/>
          <w:szCs w:val="28"/>
          <w:lang w:val="en-ZA"/>
        </w:rPr>
        <w:t xml:space="preserve"> that</w:t>
      </w:r>
      <w:r w:rsidR="00B87D02" w:rsidRPr="00C03B0A">
        <w:rPr>
          <w:rFonts w:ascii="Times New Roman" w:eastAsia="Calibri" w:hAnsi="Times New Roman" w:cs="Times New Roman"/>
          <w:b/>
          <w:bCs/>
          <w:sz w:val="28"/>
          <w:szCs w:val="28"/>
          <w:lang w:val="en-ZA"/>
        </w:rPr>
        <w:t xml:space="preserve"> </w:t>
      </w:r>
      <w:r w:rsidR="00120999">
        <w:rPr>
          <w:rFonts w:ascii="Times New Roman" w:eastAsia="Calibri" w:hAnsi="Times New Roman" w:cs="Times New Roman"/>
          <w:b/>
          <w:bCs/>
          <w:sz w:val="28"/>
          <w:szCs w:val="28"/>
          <w:lang w:val="en-ZA"/>
        </w:rPr>
        <w:tab/>
      </w:r>
      <w:r w:rsidR="00B87D02" w:rsidRPr="00C03B0A">
        <w:rPr>
          <w:rFonts w:ascii="Times New Roman" w:eastAsia="Calibri" w:hAnsi="Times New Roman" w:cs="Times New Roman"/>
          <w:sz w:val="28"/>
          <w:szCs w:val="28"/>
          <w:lang w:val="en-ZA"/>
        </w:rPr>
        <w:t xml:space="preserve">through </w:t>
      </w:r>
      <w:r w:rsidR="00B87D02" w:rsidRPr="00C03B0A">
        <w:rPr>
          <w:rFonts w:ascii="Times New Roman" w:eastAsia="Calibri" w:hAnsi="Times New Roman" w:cs="Times New Roman"/>
          <w:b/>
          <w:bCs/>
          <w:sz w:val="28"/>
          <w:szCs w:val="28"/>
          <w:lang w:val="en-ZA"/>
        </w:rPr>
        <w:t>Anne</w:t>
      </w:r>
      <w:r w:rsidR="00B87D02" w:rsidRPr="00342977">
        <w:rPr>
          <w:rFonts w:ascii="Times New Roman" w:eastAsia="Calibri" w:hAnsi="Times New Roman" w:cs="Times New Roman"/>
          <w:b/>
          <w:bCs/>
          <w:sz w:val="28"/>
          <w:szCs w:val="28"/>
          <w:lang w:val="en-ZA"/>
        </w:rPr>
        <w:t>xure RM2</w:t>
      </w:r>
      <w:r w:rsidR="00B87D02">
        <w:rPr>
          <w:rFonts w:ascii="Times New Roman" w:eastAsia="Calibri" w:hAnsi="Times New Roman" w:cs="Times New Roman"/>
          <w:b/>
          <w:bCs/>
          <w:sz w:val="28"/>
          <w:szCs w:val="28"/>
          <w:lang w:val="en-ZA"/>
        </w:rPr>
        <w:t xml:space="preserve">, </w:t>
      </w:r>
      <w:r w:rsidR="00B87D02" w:rsidRPr="008B69ED">
        <w:rPr>
          <w:rFonts w:ascii="Times New Roman" w:eastAsia="Calibri" w:hAnsi="Times New Roman" w:cs="Times New Roman"/>
          <w:sz w:val="28"/>
          <w:szCs w:val="28"/>
          <w:lang w:val="en-ZA"/>
        </w:rPr>
        <w:t>the Minister</w:t>
      </w:r>
      <w:r w:rsidR="00B87D02">
        <w:rPr>
          <w:rFonts w:ascii="Times New Roman" w:eastAsia="Calibri" w:hAnsi="Times New Roman" w:cs="Times New Roman"/>
          <w:b/>
          <w:bCs/>
          <w:sz w:val="28"/>
          <w:szCs w:val="28"/>
          <w:lang w:val="en-ZA"/>
        </w:rPr>
        <w:t xml:space="preserve"> e</w:t>
      </w:r>
      <w:r w:rsidR="00B87D02" w:rsidRPr="008B69ED">
        <w:rPr>
          <w:rFonts w:ascii="Times New Roman" w:eastAsia="Calibri" w:hAnsi="Times New Roman" w:cs="Times New Roman"/>
          <w:sz w:val="28"/>
          <w:szCs w:val="28"/>
          <w:lang w:val="en-ZA"/>
        </w:rPr>
        <w:t xml:space="preserve">xercised her powers in line with </w:t>
      </w:r>
      <w:r w:rsidR="00120999">
        <w:rPr>
          <w:rFonts w:ascii="Times New Roman" w:eastAsia="Calibri" w:hAnsi="Times New Roman" w:cs="Times New Roman"/>
          <w:sz w:val="28"/>
          <w:szCs w:val="28"/>
          <w:lang w:val="en-ZA"/>
        </w:rPr>
        <w:tab/>
      </w:r>
      <w:r w:rsidR="00B87D02" w:rsidRPr="008B69ED">
        <w:rPr>
          <w:rFonts w:ascii="Times New Roman" w:eastAsia="Calibri" w:hAnsi="Times New Roman" w:cs="Times New Roman"/>
          <w:b/>
          <w:sz w:val="28"/>
          <w:szCs w:val="28"/>
          <w:lang w:val="en-ZA"/>
        </w:rPr>
        <w:t>Section 70</w:t>
      </w:r>
      <w:r w:rsidR="00B87D02" w:rsidRPr="008B69ED">
        <w:rPr>
          <w:rFonts w:ascii="Times New Roman" w:eastAsia="Calibri" w:hAnsi="Times New Roman" w:cs="Times New Roman"/>
          <w:sz w:val="28"/>
          <w:szCs w:val="28"/>
          <w:lang w:val="en-ZA"/>
        </w:rPr>
        <w:t xml:space="preserve"> of the </w:t>
      </w:r>
      <w:r w:rsidR="00B87D02">
        <w:rPr>
          <w:rFonts w:ascii="Times New Roman" w:eastAsia="Calibri" w:hAnsi="Times New Roman" w:cs="Times New Roman"/>
          <w:b/>
          <w:sz w:val="28"/>
          <w:szCs w:val="28"/>
          <w:lang w:val="en-ZA"/>
        </w:rPr>
        <w:t xml:space="preserve">new </w:t>
      </w:r>
      <w:r w:rsidR="00B87D02" w:rsidRPr="008B69ED">
        <w:rPr>
          <w:rFonts w:ascii="Times New Roman" w:eastAsia="Calibri" w:hAnsi="Times New Roman" w:cs="Times New Roman"/>
          <w:b/>
          <w:sz w:val="28"/>
          <w:szCs w:val="28"/>
          <w:lang w:val="en-ZA"/>
        </w:rPr>
        <w:t>Act</w:t>
      </w:r>
      <w:r w:rsidR="00B87D02" w:rsidRPr="008B69ED">
        <w:rPr>
          <w:rFonts w:ascii="Times New Roman" w:eastAsia="Calibri" w:hAnsi="Times New Roman" w:cs="Times New Roman"/>
          <w:sz w:val="28"/>
          <w:szCs w:val="28"/>
          <w:lang w:val="en-ZA"/>
        </w:rPr>
        <w:t xml:space="preserve"> and approved the Applicant’s appointment as </w:t>
      </w:r>
      <w:r w:rsidR="00120999">
        <w:rPr>
          <w:rFonts w:ascii="Times New Roman" w:eastAsia="Calibri" w:hAnsi="Times New Roman" w:cs="Times New Roman"/>
          <w:sz w:val="28"/>
          <w:szCs w:val="28"/>
          <w:lang w:val="en-ZA"/>
        </w:rPr>
        <w:lastRenderedPageBreak/>
        <w:tab/>
      </w:r>
      <w:r w:rsidR="00B87D02" w:rsidRPr="008B69ED">
        <w:rPr>
          <w:rFonts w:ascii="Times New Roman" w:eastAsia="Calibri" w:hAnsi="Times New Roman" w:cs="Times New Roman"/>
          <w:sz w:val="28"/>
          <w:szCs w:val="28"/>
          <w:lang w:val="en-ZA"/>
        </w:rPr>
        <w:t xml:space="preserve">the </w:t>
      </w:r>
      <w:r w:rsidR="00B87D02" w:rsidRPr="00342977">
        <w:rPr>
          <w:rFonts w:ascii="Times New Roman" w:eastAsia="Calibri" w:hAnsi="Times New Roman" w:cs="Times New Roman"/>
          <w:bCs/>
          <w:sz w:val="28"/>
          <w:szCs w:val="28"/>
          <w:lang w:val="en-ZA"/>
        </w:rPr>
        <w:t>Educational Secretary</w:t>
      </w:r>
      <w:r w:rsidR="00B87D02" w:rsidRPr="008B69ED">
        <w:rPr>
          <w:rFonts w:ascii="Times New Roman" w:eastAsia="Calibri" w:hAnsi="Times New Roman" w:cs="Times New Roman"/>
          <w:sz w:val="28"/>
          <w:szCs w:val="28"/>
          <w:lang w:val="en-ZA"/>
        </w:rPr>
        <w:t xml:space="preserve"> as envisaged by </w:t>
      </w:r>
      <w:r w:rsidR="00B87D02" w:rsidRPr="008B69ED">
        <w:rPr>
          <w:rFonts w:ascii="Times New Roman" w:eastAsia="Calibri" w:hAnsi="Times New Roman" w:cs="Times New Roman"/>
          <w:b/>
          <w:sz w:val="28"/>
          <w:szCs w:val="28"/>
          <w:lang w:val="en-ZA"/>
        </w:rPr>
        <w:t>Section 26 (1)</w:t>
      </w:r>
      <w:r w:rsidR="00B87D02" w:rsidRPr="008B69ED">
        <w:rPr>
          <w:rFonts w:ascii="Times New Roman" w:eastAsia="Calibri" w:hAnsi="Times New Roman" w:cs="Times New Roman"/>
          <w:sz w:val="28"/>
          <w:szCs w:val="28"/>
          <w:lang w:val="en-ZA"/>
        </w:rPr>
        <w:t xml:space="preserve"> of </w:t>
      </w:r>
      <w:r w:rsidR="00B87D02">
        <w:rPr>
          <w:rFonts w:ascii="Times New Roman" w:eastAsia="Calibri" w:hAnsi="Times New Roman" w:cs="Times New Roman"/>
          <w:sz w:val="28"/>
          <w:szCs w:val="28"/>
          <w:lang w:val="en-ZA"/>
        </w:rPr>
        <w:t xml:space="preserve">the same </w:t>
      </w:r>
      <w:r w:rsidR="00120999">
        <w:rPr>
          <w:rFonts w:ascii="Times New Roman" w:eastAsia="Calibri" w:hAnsi="Times New Roman" w:cs="Times New Roman"/>
          <w:sz w:val="28"/>
          <w:szCs w:val="28"/>
          <w:lang w:val="en-ZA"/>
        </w:rPr>
        <w:tab/>
      </w:r>
      <w:r w:rsidR="00B87D02">
        <w:rPr>
          <w:rFonts w:ascii="Times New Roman" w:eastAsia="Calibri" w:hAnsi="Times New Roman" w:cs="Times New Roman"/>
          <w:sz w:val="28"/>
          <w:szCs w:val="28"/>
          <w:lang w:val="en-ZA"/>
        </w:rPr>
        <w:t>Act</w:t>
      </w:r>
      <w:r w:rsidR="00B87D02" w:rsidRPr="008B69ED">
        <w:rPr>
          <w:rFonts w:ascii="Times New Roman" w:eastAsia="Calibri" w:hAnsi="Times New Roman" w:cs="Times New Roman"/>
          <w:sz w:val="28"/>
          <w:szCs w:val="28"/>
          <w:lang w:val="en-ZA"/>
        </w:rPr>
        <w:t xml:space="preserve">.  </w:t>
      </w:r>
      <w:r w:rsidR="00B87D02">
        <w:rPr>
          <w:rFonts w:ascii="Times New Roman" w:eastAsia="Calibri" w:hAnsi="Times New Roman" w:cs="Times New Roman"/>
          <w:sz w:val="28"/>
          <w:szCs w:val="28"/>
          <w:lang w:val="en-ZA"/>
        </w:rPr>
        <w:t xml:space="preserve">The said </w:t>
      </w:r>
      <w:r w:rsidR="00B87D02" w:rsidRPr="009B7752">
        <w:rPr>
          <w:rFonts w:ascii="Times New Roman" w:eastAsia="Calibri" w:hAnsi="Times New Roman" w:cs="Times New Roman"/>
          <w:b/>
          <w:bCs/>
          <w:sz w:val="28"/>
          <w:szCs w:val="28"/>
          <w:lang w:val="en-ZA"/>
        </w:rPr>
        <w:t>Section 70</w:t>
      </w:r>
      <w:r w:rsidR="00B87D02">
        <w:rPr>
          <w:rFonts w:ascii="Times New Roman" w:eastAsia="Calibri" w:hAnsi="Times New Roman" w:cs="Times New Roman"/>
          <w:sz w:val="28"/>
          <w:szCs w:val="28"/>
          <w:lang w:val="en-ZA"/>
        </w:rPr>
        <w:t xml:space="preserve"> reads as follows;</w:t>
      </w:r>
    </w:p>
    <w:p w14:paraId="30AAFB66" w14:textId="77777777" w:rsidR="00B87D02" w:rsidRPr="008B69ED" w:rsidRDefault="00B87D02" w:rsidP="00153AA6">
      <w:pPr>
        <w:spacing w:after="200" w:line="276" w:lineRule="auto"/>
        <w:ind w:left="1170" w:hanging="450"/>
        <w:contextualSpacing/>
        <w:rPr>
          <w:rFonts w:ascii="Times New Roman" w:eastAsia="Calibri" w:hAnsi="Times New Roman" w:cs="Times New Roman"/>
          <w:i/>
          <w:iCs/>
          <w:sz w:val="24"/>
          <w:szCs w:val="24"/>
          <w:lang w:val="en-ZA"/>
        </w:rPr>
      </w:pPr>
      <w:r>
        <w:rPr>
          <w:rFonts w:ascii="Times New Roman" w:eastAsia="Calibri" w:hAnsi="Times New Roman" w:cs="Times New Roman"/>
          <w:sz w:val="28"/>
          <w:szCs w:val="28"/>
          <w:lang w:val="en-ZA"/>
        </w:rPr>
        <w:tab/>
      </w:r>
      <w:r w:rsidRPr="008B69ED">
        <w:rPr>
          <w:rFonts w:ascii="Times New Roman" w:eastAsia="Calibri" w:hAnsi="Times New Roman" w:cs="Times New Roman"/>
          <w:i/>
          <w:iCs/>
          <w:sz w:val="24"/>
          <w:szCs w:val="24"/>
          <w:lang w:val="en-ZA"/>
        </w:rPr>
        <w:t>“All bodies and Offices established or otherwise given functions under the Education Act 1995 as amended, shall continue to operate until such time that the Minister has approved or appointed bodies, Officers and persons under this Act”.</w:t>
      </w:r>
    </w:p>
    <w:p w14:paraId="2A7B471B" w14:textId="77777777" w:rsidR="00B87D02" w:rsidRDefault="00B87D02" w:rsidP="00B87D02">
      <w:pPr>
        <w:spacing w:after="200"/>
        <w:ind w:left="1890" w:hanging="450"/>
        <w:contextualSpacing/>
        <w:rPr>
          <w:rFonts w:ascii="Times New Roman" w:eastAsia="Calibri" w:hAnsi="Times New Roman" w:cs="Times New Roman"/>
          <w:sz w:val="28"/>
          <w:szCs w:val="28"/>
          <w:lang w:val="en-ZA"/>
        </w:rPr>
      </w:pPr>
    </w:p>
    <w:p w14:paraId="4B5406A4" w14:textId="2C18FCD0" w:rsidR="008B69ED" w:rsidRPr="00443268" w:rsidRDefault="00443268" w:rsidP="008B69ED">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sz w:val="28"/>
          <w:szCs w:val="28"/>
          <w:lang w:val="en-ZA"/>
        </w:rPr>
        <w:tab/>
      </w:r>
      <w:r w:rsidR="008B69ED">
        <w:rPr>
          <w:rFonts w:ascii="Times New Roman" w:eastAsia="Calibri" w:hAnsi="Times New Roman" w:cs="Times New Roman"/>
          <w:sz w:val="28"/>
          <w:szCs w:val="28"/>
        </w:rPr>
        <w:t xml:space="preserve"> </w:t>
      </w:r>
      <w:r w:rsidR="003D6DFD">
        <w:rPr>
          <w:rFonts w:ascii="Times New Roman" w:eastAsia="Calibri" w:hAnsi="Times New Roman" w:cs="Times New Roman"/>
          <w:b/>
          <w:bCs/>
          <w:sz w:val="28"/>
          <w:szCs w:val="28"/>
        </w:rPr>
        <w:t>[2</w:t>
      </w:r>
      <w:r w:rsidR="002E0A4C">
        <w:rPr>
          <w:rFonts w:ascii="Times New Roman" w:eastAsia="Calibri" w:hAnsi="Times New Roman" w:cs="Times New Roman"/>
          <w:b/>
          <w:bCs/>
          <w:sz w:val="28"/>
          <w:szCs w:val="28"/>
        </w:rPr>
        <w:t>3</w:t>
      </w:r>
      <w:r w:rsidR="003D6DFD">
        <w:rPr>
          <w:rFonts w:ascii="Times New Roman" w:eastAsia="Calibri" w:hAnsi="Times New Roman" w:cs="Times New Roman"/>
          <w:b/>
          <w:bCs/>
          <w:sz w:val="28"/>
          <w:szCs w:val="28"/>
        </w:rPr>
        <w:t>]</w:t>
      </w:r>
      <w:r w:rsidR="003D6DFD">
        <w:rPr>
          <w:rFonts w:ascii="Times New Roman" w:eastAsia="Calibri" w:hAnsi="Times New Roman" w:cs="Times New Roman"/>
          <w:b/>
          <w:bCs/>
          <w:sz w:val="28"/>
          <w:szCs w:val="28"/>
        </w:rPr>
        <w:tab/>
      </w:r>
      <w:r w:rsidR="00464C08">
        <w:rPr>
          <w:rFonts w:ascii="Times New Roman" w:eastAsia="Calibri" w:hAnsi="Times New Roman" w:cs="Times New Roman"/>
          <w:sz w:val="28"/>
          <w:szCs w:val="28"/>
          <w:lang w:val="en-ZA"/>
        </w:rPr>
        <w:t>During oral argument</w:t>
      </w:r>
      <w:r w:rsidR="00C740D8">
        <w:rPr>
          <w:rFonts w:ascii="Times New Roman" w:eastAsia="Calibri" w:hAnsi="Times New Roman" w:cs="Times New Roman"/>
          <w:sz w:val="28"/>
          <w:szCs w:val="28"/>
          <w:lang w:val="en-ZA"/>
        </w:rPr>
        <w:t xml:space="preserve"> </w:t>
      </w:r>
      <w:r>
        <w:rPr>
          <w:rFonts w:ascii="Times New Roman" w:eastAsia="Calibri" w:hAnsi="Times New Roman" w:cs="Times New Roman"/>
          <w:sz w:val="28"/>
          <w:szCs w:val="28"/>
          <w:lang w:val="en-ZA"/>
        </w:rPr>
        <w:t xml:space="preserve">Counsel </w:t>
      </w:r>
      <w:r w:rsidR="00464C08">
        <w:rPr>
          <w:rFonts w:ascii="Times New Roman" w:eastAsia="Calibri" w:hAnsi="Times New Roman" w:cs="Times New Roman"/>
          <w:sz w:val="28"/>
          <w:szCs w:val="28"/>
          <w:lang w:val="en-ZA"/>
        </w:rPr>
        <w:t xml:space="preserve">for the Respondents </w:t>
      </w:r>
      <w:r w:rsidR="00C740D8">
        <w:rPr>
          <w:rFonts w:ascii="Times New Roman" w:eastAsia="Calibri" w:hAnsi="Times New Roman" w:cs="Times New Roman"/>
          <w:sz w:val="28"/>
          <w:szCs w:val="28"/>
          <w:lang w:val="en-ZA"/>
        </w:rPr>
        <w:t>also</w:t>
      </w:r>
      <w:r w:rsidR="003C14B6">
        <w:rPr>
          <w:rFonts w:ascii="Times New Roman" w:eastAsia="Calibri" w:hAnsi="Times New Roman" w:cs="Times New Roman"/>
          <w:sz w:val="28"/>
          <w:szCs w:val="28"/>
          <w:lang w:val="en-ZA"/>
        </w:rPr>
        <w:t xml:space="preserve"> </w:t>
      </w:r>
      <w:r>
        <w:rPr>
          <w:rFonts w:ascii="Times New Roman" w:eastAsia="Calibri" w:hAnsi="Times New Roman" w:cs="Times New Roman"/>
          <w:sz w:val="28"/>
          <w:szCs w:val="28"/>
          <w:lang w:val="en-ZA"/>
        </w:rPr>
        <w:t xml:space="preserve">referred the court to </w:t>
      </w:r>
      <w:r w:rsidRPr="0023352A">
        <w:rPr>
          <w:rFonts w:ascii="Times New Roman" w:eastAsia="Calibri" w:hAnsi="Times New Roman" w:cs="Times New Roman"/>
          <w:b/>
          <w:bCs/>
          <w:sz w:val="28"/>
          <w:szCs w:val="28"/>
          <w:lang w:val="en-ZA"/>
        </w:rPr>
        <w:t xml:space="preserve">Section 69 </w:t>
      </w:r>
      <w:r w:rsidRPr="0023352A">
        <w:rPr>
          <w:rFonts w:ascii="Times New Roman" w:eastAsia="Calibri" w:hAnsi="Times New Roman" w:cs="Times New Roman"/>
          <w:sz w:val="28"/>
          <w:szCs w:val="28"/>
          <w:lang w:val="en-ZA"/>
        </w:rPr>
        <w:t>of the</w:t>
      </w:r>
      <w:r w:rsidRPr="0023352A">
        <w:rPr>
          <w:rFonts w:ascii="Times New Roman" w:eastAsia="Calibri" w:hAnsi="Times New Roman" w:cs="Times New Roman"/>
          <w:b/>
          <w:bCs/>
          <w:sz w:val="28"/>
          <w:szCs w:val="28"/>
          <w:lang w:val="en-ZA"/>
        </w:rPr>
        <w:t xml:space="preserve"> new Act</w:t>
      </w:r>
      <w:r w:rsidR="00C740D8">
        <w:rPr>
          <w:rFonts w:ascii="Times New Roman" w:eastAsia="Calibri" w:hAnsi="Times New Roman" w:cs="Times New Roman"/>
          <w:b/>
          <w:bCs/>
          <w:sz w:val="28"/>
          <w:szCs w:val="28"/>
          <w:lang w:val="en-ZA"/>
        </w:rPr>
        <w:t>.</w:t>
      </w:r>
      <w:r w:rsidR="003C14B6">
        <w:rPr>
          <w:rFonts w:ascii="Times New Roman" w:eastAsia="Calibri" w:hAnsi="Times New Roman" w:cs="Times New Roman"/>
          <w:sz w:val="28"/>
          <w:szCs w:val="28"/>
          <w:lang w:val="en-ZA"/>
        </w:rPr>
        <w:t xml:space="preserve"> The section reads as follows</w:t>
      </w:r>
      <w:r w:rsidR="00196B3F">
        <w:rPr>
          <w:rFonts w:ascii="Times New Roman" w:eastAsia="Calibri" w:hAnsi="Times New Roman" w:cs="Times New Roman"/>
          <w:sz w:val="28"/>
          <w:szCs w:val="28"/>
          <w:lang w:val="en-ZA"/>
        </w:rPr>
        <w:t>;</w:t>
      </w:r>
    </w:p>
    <w:p w14:paraId="718F8DA1" w14:textId="51A716E6" w:rsidR="008B69ED" w:rsidRPr="008B69ED" w:rsidRDefault="00170414" w:rsidP="00A20BD5">
      <w:pPr>
        <w:spacing w:after="200" w:line="276" w:lineRule="auto"/>
        <w:ind w:left="1170" w:hanging="450"/>
        <w:contextualSpacing/>
        <w:rPr>
          <w:rFonts w:ascii="Times New Roman" w:eastAsia="Calibri" w:hAnsi="Times New Roman" w:cs="Times New Roman"/>
          <w:i/>
          <w:iCs/>
          <w:sz w:val="24"/>
          <w:szCs w:val="24"/>
          <w:lang w:val="en-ZA"/>
        </w:rPr>
      </w:pPr>
      <w:r>
        <w:rPr>
          <w:rFonts w:ascii="Times New Roman" w:eastAsia="Calibri" w:hAnsi="Times New Roman" w:cs="Times New Roman"/>
          <w:i/>
          <w:iCs/>
          <w:sz w:val="24"/>
          <w:szCs w:val="24"/>
          <w:lang w:val="en-ZA"/>
        </w:rPr>
        <w:tab/>
      </w:r>
      <w:r w:rsidR="008B69ED" w:rsidRPr="008B69ED">
        <w:rPr>
          <w:rFonts w:ascii="Times New Roman" w:eastAsia="Calibri" w:hAnsi="Times New Roman" w:cs="Times New Roman"/>
          <w:i/>
          <w:iCs/>
          <w:sz w:val="24"/>
          <w:szCs w:val="24"/>
          <w:lang w:val="en-ZA"/>
        </w:rPr>
        <w:t>“The Educational Secretaries appointed under Section 24 of the Education</w:t>
      </w:r>
      <w:r>
        <w:rPr>
          <w:rFonts w:ascii="Times New Roman" w:eastAsia="Calibri" w:hAnsi="Times New Roman" w:cs="Times New Roman"/>
          <w:i/>
          <w:iCs/>
          <w:sz w:val="24"/>
          <w:szCs w:val="24"/>
          <w:lang w:val="en-ZA"/>
        </w:rPr>
        <w:t xml:space="preserve"> </w:t>
      </w:r>
      <w:r w:rsidR="008B69ED" w:rsidRPr="008B69ED">
        <w:rPr>
          <w:rFonts w:ascii="Times New Roman" w:eastAsia="Calibri" w:hAnsi="Times New Roman" w:cs="Times New Roman"/>
          <w:i/>
          <w:iCs/>
          <w:sz w:val="24"/>
          <w:szCs w:val="24"/>
          <w:lang w:val="en-ZA"/>
        </w:rPr>
        <w:t>Act 1995 shall continue to hold office as if appointed under this Act”.</w:t>
      </w:r>
    </w:p>
    <w:p w14:paraId="2B394157" w14:textId="77777777" w:rsidR="008B69ED" w:rsidRPr="008B69ED" w:rsidRDefault="008B69ED" w:rsidP="008B69ED">
      <w:pPr>
        <w:spacing w:after="200"/>
        <w:ind w:left="450" w:hanging="450"/>
        <w:contextualSpacing/>
        <w:rPr>
          <w:rFonts w:ascii="Times New Roman" w:eastAsia="Calibri" w:hAnsi="Times New Roman" w:cs="Times New Roman"/>
          <w:sz w:val="28"/>
          <w:szCs w:val="28"/>
          <w:lang w:val="en-ZA"/>
        </w:rPr>
      </w:pPr>
    </w:p>
    <w:p w14:paraId="2547E478" w14:textId="19838920" w:rsidR="007F55FB" w:rsidRDefault="00C01BE4" w:rsidP="00DF3741">
      <w:pPr>
        <w:spacing w:after="200"/>
        <w:ind w:left="450" w:hanging="450"/>
        <w:contextualSpacing/>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r>
      <w:r w:rsidR="00120999">
        <w:rPr>
          <w:rFonts w:ascii="Times New Roman" w:eastAsia="Calibri" w:hAnsi="Times New Roman" w:cs="Times New Roman"/>
          <w:sz w:val="28"/>
          <w:szCs w:val="28"/>
          <w:lang w:val="en-ZA"/>
        </w:rPr>
        <w:tab/>
      </w:r>
      <w:r w:rsidR="0081397D">
        <w:rPr>
          <w:rFonts w:ascii="Times New Roman" w:eastAsia="Calibri" w:hAnsi="Times New Roman" w:cs="Times New Roman"/>
          <w:sz w:val="28"/>
          <w:szCs w:val="28"/>
          <w:lang w:val="en-ZA"/>
        </w:rPr>
        <w:t>And on</w:t>
      </w:r>
      <w:r w:rsidR="003C14B6">
        <w:rPr>
          <w:rFonts w:ascii="Times New Roman" w:eastAsia="Calibri" w:hAnsi="Times New Roman" w:cs="Times New Roman"/>
          <w:sz w:val="28"/>
          <w:szCs w:val="28"/>
          <w:lang w:val="en-ZA"/>
        </w:rPr>
        <w:t xml:space="preserve"> the basis of the above </w:t>
      </w:r>
      <w:r w:rsidR="003B124A">
        <w:rPr>
          <w:rFonts w:ascii="Times New Roman" w:eastAsia="Calibri" w:hAnsi="Times New Roman" w:cs="Times New Roman"/>
          <w:sz w:val="28"/>
          <w:szCs w:val="28"/>
          <w:lang w:val="en-ZA"/>
        </w:rPr>
        <w:t>contentions</w:t>
      </w:r>
      <w:r w:rsidR="003C14B6">
        <w:rPr>
          <w:rFonts w:ascii="Times New Roman" w:eastAsia="Calibri" w:hAnsi="Times New Roman" w:cs="Times New Roman"/>
          <w:sz w:val="28"/>
          <w:szCs w:val="28"/>
          <w:lang w:val="en-ZA"/>
        </w:rPr>
        <w:t xml:space="preserve">, it was submitted by Counsel </w:t>
      </w:r>
      <w:r w:rsidR="00120999">
        <w:rPr>
          <w:rFonts w:ascii="Times New Roman" w:eastAsia="Calibri" w:hAnsi="Times New Roman" w:cs="Times New Roman"/>
          <w:sz w:val="28"/>
          <w:szCs w:val="28"/>
          <w:lang w:val="en-ZA"/>
        </w:rPr>
        <w:tab/>
      </w:r>
      <w:r w:rsidR="0081397D">
        <w:rPr>
          <w:rFonts w:ascii="Times New Roman" w:eastAsia="Calibri" w:hAnsi="Times New Roman" w:cs="Times New Roman"/>
          <w:sz w:val="28"/>
          <w:szCs w:val="28"/>
          <w:lang w:val="en-ZA"/>
        </w:rPr>
        <w:t>on behalf of</w:t>
      </w:r>
      <w:r w:rsidR="003C14B6">
        <w:rPr>
          <w:rFonts w:ascii="Times New Roman" w:eastAsia="Calibri" w:hAnsi="Times New Roman" w:cs="Times New Roman"/>
          <w:sz w:val="28"/>
          <w:szCs w:val="28"/>
          <w:lang w:val="en-ZA"/>
        </w:rPr>
        <w:t xml:space="preserve"> the </w:t>
      </w:r>
      <w:r w:rsidR="0081397D">
        <w:rPr>
          <w:rFonts w:ascii="Times New Roman" w:eastAsia="Calibri" w:hAnsi="Times New Roman" w:cs="Times New Roman"/>
          <w:sz w:val="28"/>
          <w:szCs w:val="28"/>
          <w:lang w:val="en-ZA"/>
        </w:rPr>
        <w:t>Respondents that the Applic</w:t>
      </w:r>
      <w:r w:rsidR="00DF2409">
        <w:rPr>
          <w:rFonts w:ascii="Times New Roman" w:eastAsia="Calibri" w:hAnsi="Times New Roman" w:cs="Times New Roman"/>
          <w:sz w:val="28"/>
          <w:szCs w:val="28"/>
          <w:lang w:val="en-ZA"/>
        </w:rPr>
        <w:t xml:space="preserve">ant’s tenure of office </w:t>
      </w:r>
      <w:r w:rsidR="00196B3F">
        <w:rPr>
          <w:rFonts w:ascii="Times New Roman" w:eastAsia="Calibri" w:hAnsi="Times New Roman" w:cs="Times New Roman"/>
          <w:sz w:val="28"/>
          <w:szCs w:val="28"/>
          <w:lang w:val="en-ZA"/>
        </w:rPr>
        <w:t xml:space="preserve">as the </w:t>
      </w:r>
      <w:r w:rsidR="00120999">
        <w:rPr>
          <w:rFonts w:ascii="Times New Roman" w:eastAsia="Calibri" w:hAnsi="Times New Roman" w:cs="Times New Roman"/>
          <w:sz w:val="28"/>
          <w:szCs w:val="28"/>
          <w:lang w:val="en-ZA"/>
        </w:rPr>
        <w:tab/>
      </w:r>
      <w:r w:rsidR="00196B3F">
        <w:rPr>
          <w:rFonts w:ascii="Times New Roman" w:eastAsia="Calibri" w:hAnsi="Times New Roman" w:cs="Times New Roman"/>
          <w:sz w:val="28"/>
          <w:szCs w:val="28"/>
          <w:lang w:val="en-ZA"/>
        </w:rPr>
        <w:t xml:space="preserve">Educational Secretary </w:t>
      </w:r>
      <w:r w:rsidR="00DF2409">
        <w:rPr>
          <w:rFonts w:ascii="Times New Roman" w:eastAsia="Calibri" w:hAnsi="Times New Roman" w:cs="Times New Roman"/>
          <w:sz w:val="28"/>
          <w:szCs w:val="28"/>
          <w:lang w:val="en-ZA"/>
        </w:rPr>
        <w:t xml:space="preserve">under the </w:t>
      </w:r>
      <w:r w:rsidR="00DF2409" w:rsidRPr="00196B3F">
        <w:rPr>
          <w:rFonts w:ascii="Times New Roman" w:eastAsia="Calibri" w:hAnsi="Times New Roman" w:cs="Times New Roman"/>
          <w:b/>
          <w:bCs/>
          <w:sz w:val="28"/>
          <w:szCs w:val="28"/>
          <w:lang w:val="en-ZA"/>
        </w:rPr>
        <w:t>new Act</w:t>
      </w:r>
      <w:r w:rsidR="00DF2409">
        <w:rPr>
          <w:rFonts w:ascii="Times New Roman" w:eastAsia="Calibri" w:hAnsi="Times New Roman" w:cs="Times New Roman"/>
          <w:sz w:val="28"/>
          <w:szCs w:val="28"/>
          <w:lang w:val="en-ZA"/>
        </w:rPr>
        <w:t xml:space="preserve"> was </w:t>
      </w:r>
      <w:r w:rsidR="00196B3F">
        <w:rPr>
          <w:rFonts w:ascii="Times New Roman" w:eastAsia="Calibri" w:hAnsi="Times New Roman" w:cs="Times New Roman"/>
          <w:sz w:val="28"/>
          <w:szCs w:val="28"/>
          <w:lang w:val="en-ZA"/>
        </w:rPr>
        <w:t xml:space="preserve">accordingly </w:t>
      </w:r>
      <w:r w:rsidR="00135CCB">
        <w:rPr>
          <w:rFonts w:ascii="Times New Roman" w:eastAsia="Calibri" w:hAnsi="Times New Roman" w:cs="Times New Roman"/>
          <w:sz w:val="28"/>
          <w:szCs w:val="28"/>
          <w:lang w:val="en-ZA"/>
        </w:rPr>
        <w:t xml:space="preserve">five years in </w:t>
      </w:r>
      <w:r w:rsidR="00120999">
        <w:rPr>
          <w:rFonts w:ascii="Times New Roman" w:eastAsia="Calibri" w:hAnsi="Times New Roman" w:cs="Times New Roman"/>
          <w:sz w:val="28"/>
          <w:szCs w:val="28"/>
          <w:lang w:val="en-ZA"/>
        </w:rPr>
        <w:tab/>
      </w:r>
      <w:r w:rsidR="00135CCB">
        <w:rPr>
          <w:rFonts w:ascii="Times New Roman" w:eastAsia="Calibri" w:hAnsi="Times New Roman" w:cs="Times New Roman"/>
          <w:sz w:val="28"/>
          <w:szCs w:val="28"/>
          <w:lang w:val="en-ZA"/>
        </w:rPr>
        <w:t xml:space="preserve">accordance with </w:t>
      </w:r>
      <w:r w:rsidR="00135CCB" w:rsidRPr="00196B3F">
        <w:rPr>
          <w:rFonts w:ascii="Times New Roman" w:eastAsia="Calibri" w:hAnsi="Times New Roman" w:cs="Times New Roman"/>
          <w:b/>
          <w:bCs/>
          <w:sz w:val="28"/>
          <w:szCs w:val="28"/>
          <w:lang w:val="en-ZA"/>
        </w:rPr>
        <w:t>Section 26(10).</w:t>
      </w:r>
      <w:r w:rsidR="00135CCB">
        <w:rPr>
          <w:rFonts w:ascii="Times New Roman" w:eastAsia="Calibri" w:hAnsi="Times New Roman" w:cs="Times New Roman"/>
          <w:sz w:val="28"/>
          <w:szCs w:val="28"/>
          <w:lang w:val="en-ZA"/>
        </w:rPr>
        <w:t xml:space="preserve"> </w:t>
      </w:r>
    </w:p>
    <w:p w14:paraId="7A1182E5" w14:textId="77777777" w:rsidR="007F55FB" w:rsidRDefault="007F55FB" w:rsidP="00DF3741">
      <w:pPr>
        <w:spacing w:after="200"/>
        <w:ind w:left="450" w:hanging="450"/>
        <w:contextualSpacing/>
        <w:rPr>
          <w:rFonts w:ascii="Times New Roman" w:eastAsia="Calibri" w:hAnsi="Times New Roman" w:cs="Times New Roman"/>
          <w:sz w:val="28"/>
          <w:szCs w:val="28"/>
          <w:lang w:val="en-ZA"/>
        </w:rPr>
      </w:pPr>
    </w:p>
    <w:p w14:paraId="4E03516A" w14:textId="65480A04" w:rsidR="008B69ED" w:rsidRPr="008B69ED" w:rsidRDefault="003D6DFD" w:rsidP="008B69ED">
      <w:pPr>
        <w:spacing w:after="200"/>
        <w:ind w:left="450" w:hanging="450"/>
        <w:contextualSpacing/>
        <w:rPr>
          <w:rFonts w:ascii="Times New Roman" w:eastAsia="Calibri" w:hAnsi="Times New Roman" w:cs="Times New Roman"/>
          <w:sz w:val="28"/>
          <w:szCs w:val="28"/>
          <w:lang w:val="en-ZA"/>
        </w:rPr>
      </w:pPr>
      <w:r w:rsidRPr="003D6DFD">
        <w:rPr>
          <w:rFonts w:ascii="Times New Roman" w:eastAsia="Calibri" w:hAnsi="Times New Roman" w:cs="Times New Roman"/>
          <w:b/>
          <w:bCs/>
          <w:sz w:val="28"/>
          <w:szCs w:val="28"/>
          <w:lang w:val="en-ZA"/>
        </w:rPr>
        <w:t>[2</w:t>
      </w:r>
      <w:r w:rsidR="002E0A4C">
        <w:rPr>
          <w:rFonts w:ascii="Times New Roman" w:eastAsia="Calibri" w:hAnsi="Times New Roman" w:cs="Times New Roman"/>
          <w:b/>
          <w:bCs/>
          <w:sz w:val="28"/>
          <w:szCs w:val="28"/>
          <w:lang w:val="en-ZA"/>
        </w:rPr>
        <w:t>4</w:t>
      </w:r>
      <w:r w:rsidRPr="003D6DFD">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ab/>
      </w:r>
      <w:r w:rsidR="00A83CE3">
        <w:rPr>
          <w:rFonts w:ascii="Times New Roman" w:eastAsia="Calibri" w:hAnsi="Times New Roman" w:cs="Times New Roman"/>
          <w:sz w:val="28"/>
          <w:szCs w:val="28"/>
          <w:lang w:val="en-ZA"/>
        </w:rPr>
        <w:t>The</w:t>
      </w:r>
      <w:r w:rsidR="00AF3C08">
        <w:rPr>
          <w:rFonts w:ascii="Times New Roman" w:eastAsia="Calibri" w:hAnsi="Times New Roman" w:cs="Times New Roman"/>
          <w:sz w:val="28"/>
          <w:szCs w:val="28"/>
          <w:lang w:val="en-ZA"/>
        </w:rPr>
        <w:t xml:space="preserve"> Respondents further </w:t>
      </w:r>
      <w:r w:rsidR="00B56150">
        <w:rPr>
          <w:rFonts w:ascii="Times New Roman" w:eastAsia="Calibri" w:hAnsi="Times New Roman" w:cs="Times New Roman"/>
          <w:sz w:val="28"/>
          <w:szCs w:val="28"/>
          <w:lang w:val="en-ZA"/>
        </w:rPr>
        <w:t>oppose</w:t>
      </w:r>
      <w:r w:rsidR="00AF3C08">
        <w:rPr>
          <w:rFonts w:ascii="Times New Roman" w:eastAsia="Calibri" w:hAnsi="Times New Roman" w:cs="Times New Roman"/>
          <w:sz w:val="28"/>
          <w:szCs w:val="28"/>
          <w:lang w:val="en-ZA"/>
        </w:rPr>
        <w:t xml:space="preserve"> the Applicant</w:t>
      </w:r>
      <w:r w:rsidR="00B56150">
        <w:rPr>
          <w:rFonts w:ascii="Times New Roman" w:eastAsia="Calibri" w:hAnsi="Times New Roman" w:cs="Times New Roman"/>
          <w:sz w:val="28"/>
          <w:szCs w:val="28"/>
          <w:lang w:val="en-ZA"/>
        </w:rPr>
        <w:t>’s claim that she</w:t>
      </w:r>
      <w:r w:rsidR="00AF3C08">
        <w:rPr>
          <w:rFonts w:ascii="Times New Roman" w:eastAsia="Calibri" w:hAnsi="Times New Roman" w:cs="Times New Roman"/>
          <w:sz w:val="28"/>
          <w:szCs w:val="28"/>
          <w:lang w:val="en-ZA"/>
        </w:rPr>
        <w:t xml:space="preserve"> was </w:t>
      </w:r>
      <w:r w:rsidR="00120999">
        <w:rPr>
          <w:rFonts w:ascii="Times New Roman" w:eastAsia="Calibri" w:hAnsi="Times New Roman" w:cs="Times New Roman"/>
          <w:sz w:val="28"/>
          <w:szCs w:val="28"/>
          <w:lang w:val="en-ZA"/>
        </w:rPr>
        <w:tab/>
      </w:r>
      <w:r w:rsidR="00AF3C08">
        <w:rPr>
          <w:rFonts w:ascii="Times New Roman" w:eastAsia="Calibri" w:hAnsi="Times New Roman" w:cs="Times New Roman"/>
          <w:sz w:val="28"/>
          <w:szCs w:val="28"/>
          <w:lang w:val="en-ZA"/>
        </w:rPr>
        <w:t xml:space="preserve">entitled to a hearing </w:t>
      </w:r>
      <w:r w:rsidR="00A83CE3">
        <w:rPr>
          <w:rFonts w:ascii="Times New Roman" w:eastAsia="Calibri" w:hAnsi="Times New Roman" w:cs="Times New Roman"/>
          <w:sz w:val="28"/>
          <w:szCs w:val="28"/>
          <w:lang w:val="en-ZA"/>
        </w:rPr>
        <w:t xml:space="preserve">before her salary was stopped in June 2021 because </w:t>
      </w:r>
      <w:r w:rsidR="00120999">
        <w:rPr>
          <w:rFonts w:ascii="Times New Roman" w:eastAsia="Calibri" w:hAnsi="Times New Roman" w:cs="Times New Roman"/>
          <w:sz w:val="28"/>
          <w:szCs w:val="28"/>
          <w:lang w:val="en-ZA"/>
        </w:rPr>
        <w:tab/>
      </w:r>
      <w:r w:rsidR="00A83CE3">
        <w:rPr>
          <w:rFonts w:ascii="Times New Roman" w:eastAsia="Calibri" w:hAnsi="Times New Roman" w:cs="Times New Roman"/>
          <w:sz w:val="28"/>
          <w:szCs w:val="28"/>
          <w:lang w:val="en-ZA"/>
        </w:rPr>
        <w:t xml:space="preserve">her employment had </w:t>
      </w:r>
      <w:r w:rsidR="00CA256F">
        <w:rPr>
          <w:rFonts w:ascii="Times New Roman" w:eastAsia="Calibri" w:hAnsi="Times New Roman" w:cs="Times New Roman"/>
          <w:sz w:val="28"/>
          <w:szCs w:val="28"/>
          <w:lang w:val="en-ZA"/>
        </w:rPr>
        <w:t xml:space="preserve">already </w:t>
      </w:r>
      <w:r w:rsidR="00A83CE3">
        <w:rPr>
          <w:rFonts w:ascii="Times New Roman" w:eastAsia="Calibri" w:hAnsi="Times New Roman" w:cs="Times New Roman"/>
          <w:sz w:val="28"/>
          <w:szCs w:val="28"/>
          <w:lang w:val="en-ZA"/>
        </w:rPr>
        <w:t xml:space="preserve">terminated </w:t>
      </w:r>
      <w:r w:rsidR="0078524E">
        <w:rPr>
          <w:rFonts w:ascii="Times New Roman" w:eastAsia="Calibri" w:hAnsi="Times New Roman" w:cs="Times New Roman"/>
          <w:sz w:val="28"/>
          <w:szCs w:val="28"/>
          <w:lang w:val="en-ZA"/>
        </w:rPr>
        <w:t>by then</w:t>
      </w:r>
      <w:r w:rsidR="00A83CE3">
        <w:rPr>
          <w:rFonts w:ascii="Times New Roman" w:eastAsia="Calibri" w:hAnsi="Times New Roman" w:cs="Times New Roman"/>
          <w:sz w:val="28"/>
          <w:szCs w:val="28"/>
          <w:lang w:val="en-ZA"/>
        </w:rPr>
        <w:t xml:space="preserve">.  </w:t>
      </w:r>
      <w:r w:rsidR="00AF3C08">
        <w:rPr>
          <w:rFonts w:ascii="Times New Roman" w:eastAsia="Calibri" w:hAnsi="Times New Roman" w:cs="Times New Roman"/>
          <w:sz w:val="28"/>
          <w:szCs w:val="28"/>
          <w:lang w:val="en-ZA"/>
        </w:rPr>
        <w:t xml:space="preserve"> </w:t>
      </w:r>
      <w:r w:rsidR="008B69ED" w:rsidRPr="008B69ED">
        <w:rPr>
          <w:rFonts w:ascii="Times New Roman" w:eastAsia="Calibri" w:hAnsi="Times New Roman" w:cs="Times New Roman"/>
          <w:sz w:val="28"/>
          <w:szCs w:val="28"/>
          <w:lang w:val="en-ZA"/>
        </w:rPr>
        <w:t xml:space="preserve"> </w:t>
      </w:r>
    </w:p>
    <w:p w14:paraId="1D7AF651" w14:textId="192585D0" w:rsidR="006869BA" w:rsidRDefault="00B56150" w:rsidP="000849AD">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sz w:val="28"/>
          <w:szCs w:val="28"/>
          <w:lang w:val="en-ZA"/>
        </w:rPr>
        <w:tab/>
      </w:r>
    </w:p>
    <w:p w14:paraId="7101EF2F" w14:textId="75372DEB" w:rsidR="003D6DFD" w:rsidRDefault="006D0962" w:rsidP="003D6DFD">
      <w:pPr>
        <w:spacing w:after="200"/>
        <w:ind w:left="450" w:hanging="450"/>
        <w:contextualSpacing/>
        <w:rPr>
          <w:rFonts w:ascii="Times New Roman" w:eastAsia="Calibri" w:hAnsi="Times New Roman" w:cs="Times New Roman"/>
          <w:b/>
          <w:bCs/>
          <w:sz w:val="28"/>
          <w:szCs w:val="28"/>
          <w:lang w:val="en-ZA"/>
        </w:rPr>
      </w:pPr>
      <w:r>
        <w:rPr>
          <w:rFonts w:ascii="Times New Roman" w:eastAsia="Calibri" w:hAnsi="Times New Roman" w:cs="Times New Roman"/>
          <w:b/>
          <w:bCs/>
          <w:sz w:val="28"/>
          <w:szCs w:val="28"/>
          <w:lang w:val="en-ZA"/>
        </w:rPr>
        <w:t>E.</w:t>
      </w:r>
      <w:r>
        <w:rPr>
          <w:rFonts w:ascii="Times New Roman" w:eastAsia="Calibri" w:hAnsi="Times New Roman" w:cs="Times New Roman"/>
          <w:b/>
          <w:bCs/>
          <w:sz w:val="28"/>
          <w:szCs w:val="28"/>
          <w:lang w:val="en-ZA"/>
        </w:rPr>
        <w:tab/>
      </w:r>
      <w:r w:rsidR="00593DDE">
        <w:rPr>
          <w:rFonts w:ascii="Times New Roman" w:eastAsia="Calibri" w:hAnsi="Times New Roman" w:cs="Times New Roman"/>
          <w:b/>
          <w:bCs/>
          <w:sz w:val="28"/>
          <w:szCs w:val="28"/>
          <w:lang w:val="en-ZA"/>
        </w:rPr>
        <w:t>ANALYSIS</w:t>
      </w:r>
    </w:p>
    <w:p w14:paraId="6674CDB0" w14:textId="1EA76EBD" w:rsidR="003D6DFD" w:rsidRDefault="003D6DFD" w:rsidP="003D6DFD">
      <w:pPr>
        <w:spacing w:after="200"/>
        <w:ind w:left="450" w:hanging="450"/>
        <w:contextualSpacing/>
        <w:rPr>
          <w:rFonts w:ascii="Times New Roman" w:eastAsia="Calibri" w:hAnsi="Times New Roman" w:cs="Times New Roman"/>
          <w:bCs/>
          <w:sz w:val="28"/>
          <w:szCs w:val="28"/>
        </w:rPr>
      </w:pPr>
      <w:r>
        <w:rPr>
          <w:rFonts w:ascii="Times New Roman" w:eastAsia="Calibri" w:hAnsi="Times New Roman" w:cs="Times New Roman"/>
          <w:b/>
          <w:bCs/>
          <w:sz w:val="28"/>
          <w:szCs w:val="28"/>
          <w:lang w:val="en-ZA"/>
        </w:rPr>
        <w:t>[2</w:t>
      </w:r>
      <w:r w:rsidR="002E0A4C">
        <w:rPr>
          <w:rFonts w:ascii="Times New Roman" w:eastAsia="Calibri" w:hAnsi="Times New Roman" w:cs="Times New Roman"/>
          <w:b/>
          <w:bCs/>
          <w:sz w:val="28"/>
          <w:szCs w:val="28"/>
          <w:lang w:val="en-ZA"/>
        </w:rPr>
        <w:t>5</w:t>
      </w:r>
      <w:r>
        <w:rPr>
          <w:rFonts w:ascii="Times New Roman" w:eastAsia="Calibri" w:hAnsi="Times New Roman" w:cs="Times New Roman"/>
          <w:b/>
          <w:bCs/>
          <w:sz w:val="28"/>
          <w:szCs w:val="28"/>
          <w:lang w:val="en-ZA"/>
        </w:rPr>
        <w:t>]</w:t>
      </w:r>
      <w:r>
        <w:rPr>
          <w:rFonts w:ascii="Times New Roman" w:eastAsia="Calibri" w:hAnsi="Times New Roman" w:cs="Times New Roman"/>
          <w:b/>
          <w:bCs/>
          <w:sz w:val="28"/>
          <w:szCs w:val="28"/>
          <w:lang w:val="en-ZA"/>
        </w:rPr>
        <w:tab/>
      </w:r>
      <w:r w:rsidR="00472DF1" w:rsidRPr="00472DF1">
        <w:rPr>
          <w:rFonts w:ascii="Times New Roman" w:eastAsia="Calibri" w:hAnsi="Times New Roman" w:cs="Times New Roman"/>
          <w:bCs/>
          <w:sz w:val="28"/>
          <w:szCs w:val="28"/>
        </w:rPr>
        <w:t xml:space="preserve">This is an application for an order reviewing, correcting and setting aside </w:t>
      </w:r>
      <w:r w:rsidR="00120999">
        <w:rPr>
          <w:rFonts w:ascii="Times New Roman" w:eastAsia="Calibri" w:hAnsi="Times New Roman" w:cs="Times New Roman"/>
          <w:bCs/>
          <w:sz w:val="28"/>
          <w:szCs w:val="28"/>
        </w:rPr>
        <w:tab/>
      </w:r>
      <w:r w:rsidR="00472DF1" w:rsidRPr="00472DF1">
        <w:rPr>
          <w:rFonts w:ascii="Times New Roman" w:eastAsia="Calibri" w:hAnsi="Times New Roman" w:cs="Times New Roman"/>
          <w:bCs/>
          <w:sz w:val="28"/>
          <w:szCs w:val="28"/>
        </w:rPr>
        <w:t xml:space="preserve">a decision by the 3rd and 4th Respondents to stop payment of the </w:t>
      </w:r>
      <w:r w:rsidR="00120999">
        <w:rPr>
          <w:rFonts w:ascii="Times New Roman" w:eastAsia="Calibri" w:hAnsi="Times New Roman" w:cs="Times New Roman"/>
          <w:bCs/>
          <w:sz w:val="28"/>
          <w:szCs w:val="28"/>
        </w:rPr>
        <w:tab/>
      </w:r>
      <w:r w:rsidR="00224DB9" w:rsidRPr="00472DF1">
        <w:rPr>
          <w:rFonts w:ascii="Times New Roman" w:eastAsia="Calibri" w:hAnsi="Times New Roman" w:cs="Times New Roman"/>
          <w:bCs/>
          <w:sz w:val="28"/>
          <w:szCs w:val="28"/>
        </w:rPr>
        <w:t>Applicant’s monthly</w:t>
      </w:r>
      <w:r w:rsidR="00472DF1" w:rsidRPr="00472DF1">
        <w:rPr>
          <w:rFonts w:ascii="Times New Roman" w:eastAsia="Calibri" w:hAnsi="Times New Roman" w:cs="Times New Roman"/>
          <w:bCs/>
          <w:sz w:val="28"/>
          <w:szCs w:val="28"/>
        </w:rPr>
        <w:t xml:space="preserve"> salary from June 2021 without giving her </w:t>
      </w:r>
      <w:r w:rsidR="00472DF1">
        <w:rPr>
          <w:rFonts w:ascii="Times New Roman" w:eastAsia="Calibri" w:hAnsi="Times New Roman" w:cs="Times New Roman"/>
          <w:bCs/>
          <w:sz w:val="28"/>
          <w:szCs w:val="28"/>
        </w:rPr>
        <w:t>a hearing</w:t>
      </w:r>
      <w:r w:rsidR="00224DB9">
        <w:rPr>
          <w:rFonts w:ascii="Times New Roman" w:eastAsia="Calibri" w:hAnsi="Times New Roman" w:cs="Times New Roman"/>
          <w:bCs/>
          <w:sz w:val="28"/>
          <w:szCs w:val="28"/>
        </w:rPr>
        <w:t>.</w:t>
      </w:r>
      <w:r w:rsidR="00702914">
        <w:rPr>
          <w:rFonts w:ascii="Times New Roman" w:eastAsia="Calibri" w:hAnsi="Times New Roman" w:cs="Times New Roman"/>
          <w:bCs/>
          <w:sz w:val="28"/>
          <w:szCs w:val="28"/>
        </w:rPr>
        <w:t xml:space="preserve"> </w:t>
      </w:r>
      <w:r w:rsidR="00120999">
        <w:rPr>
          <w:rFonts w:ascii="Times New Roman" w:eastAsia="Calibri" w:hAnsi="Times New Roman" w:cs="Times New Roman"/>
          <w:bCs/>
          <w:sz w:val="28"/>
          <w:szCs w:val="28"/>
        </w:rPr>
        <w:lastRenderedPageBreak/>
        <w:tab/>
      </w:r>
      <w:r w:rsidR="00224DB9">
        <w:rPr>
          <w:rFonts w:ascii="Times New Roman" w:eastAsia="Calibri" w:hAnsi="Times New Roman" w:cs="Times New Roman"/>
          <w:bCs/>
          <w:sz w:val="28"/>
          <w:szCs w:val="28"/>
        </w:rPr>
        <w:t xml:space="preserve">The Applicant also prays for payment </w:t>
      </w:r>
      <w:r w:rsidR="00597072">
        <w:rPr>
          <w:rFonts w:ascii="Times New Roman" w:eastAsia="Calibri" w:hAnsi="Times New Roman" w:cs="Times New Roman"/>
          <w:bCs/>
          <w:sz w:val="28"/>
          <w:szCs w:val="28"/>
        </w:rPr>
        <w:t xml:space="preserve">to her </w:t>
      </w:r>
      <w:r w:rsidR="00224DB9">
        <w:rPr>
          <w:rFonts w:ascii="Times New Roman" w:eastAsia="Calibri" w:hAnsi="Times New Roman" w:cs="Times New Roman"/>
          <w:bCs/>
          <w:sz w:val="28"/>
          <w:szCs w:val="28"/>
        </w:rPr>
        <w:t xml:space="preserve">of the unpaid salary arrears </w:t>
      </w:r>
      <w:r w:rsidR="00120999">
        <w:rPr>
          <w:rFonts w:ascii="Times New Roman" w:eastAsia="Calibri" w:hAnsi="Times New Roman" w:cs="Times New Roman"/>
          <w:bCs/>
          <w:sz w:val="28"/>
          <w:szCs w:val="28"/>
        </w:rPr>
        <w:tab/>
      </w:r>
      <w:r w:rsidR="00224DB9">
        <w:rPr>
          <w:rFonts w:ascii="Times New Roman" w:eastAsia="Calibri" w:hAnsi="Times New Roman" w:cs="Times New Roman"/>
          <w:bCs/>
          <w:sz w:val="28"/>
          <w:szCs w:val="28"/>
        </w:rPr>
        <w:t xml:space="preserve">from June </w:t>
      </w:r>
      <w:r w:rsidR="00597072">
        <w:rPr>
          <w:rFonts w:ascii="Times New Roman" w:eastAsia="Calibri" w:hAnsi="Times New Roman" w:cs="Times New Roman"/>
          <w:bCs/>
          <w:sz w:val="28"/>
          <w:szCs w:val="28"/>
        </w:rPr>
        <w:t xml:space="preserve">2021 </w:t>
      </w:r>
      <w:r w:rsidR="00224DB9">
        <w:rPr>
          <w:rFonts w:ascii="Times New Roman" w:eastAsia="Calibri" w:hAnsi="Times New Roman" w:cs="Times New Roman"/>
          <w:bCs/>
          <w:sz w:val="28"/>
          <w:szCs w:val="28"/>
        </w:rPr>
        <w:t xml:space="preserve">up to the time of the order. </w:t>
      </w:r>
    </w:p>
    <w:p w14:paraId="6B1F2BC4" w14:textId="77777777" w:rsidR="003D6DFD" w:rsidRDefault="003D6DFD" w:rsidP="003D6DFD">
      <w:pPr>
        <w:spacing w:after="200"/>
        <w:ind w:left="450" w:hanging="450"/>
        <w:contextualSpacing/>
        <w:rPr>
          <w:rFonts w:ascii="Times New Roman" w:eastAsia="Calibri" w:hAnsi="Times New Roman" w:cs="Times New Roman"/>
          <w:bCs/>
          <w:sz w:val="28"/>
          <w:szCs w:val="28"/>
        </w:rPr>
      </w:pPr>
    </w:p>
    <w:p w14:paraId="5BE66AD8" w14:textId="54682442" w:rsidR="003D6DFD" w:rsidRDefault="003D6DFD" w:rsidP="003D6DFD">
      <w:pPr>
        <w:spacing w:after="200"/>
        <w:ind w:left="450" w:hanging="450"/>
        <w:contextualSpacing/>
        <w:rPr>
          <w:rFonts w:ascii="Times New Roman" w:eastAsia="Calibri" w:hAnsi="Times New Roman" w:cs="Times New Roman"/>
          <w:bCs/>
          <w:sz w:val="28"/>
          <w:szCs w:val="28"/>
        </w:rPr>
      </w:pPr>
      <w:r w:rsidRPr="003D6DFD">
        <w:rPr>
          <w:rFonts w:ascii="Times New Roman" w:eastAsia="Calibri" w:hAnsi="Times New Roman" w:cs="Times New Roman"/>
          <w:b/>
          <w:sz w:val="28"/>
          <w:szCs w:val="28"/>
        </w:rPr>
        <w:t>[2</w:t>
      </w:r>
      <w:r w:rsidR="002E0A4C">
        <w:rPr>
          <w:rFonts w:ascii="Times New Roman" w:eastAsia="Calibri" w:hAnsi="Times New Roman" w:cs="Times New Roman"/>
          <w:b/>
          <w:sz w:val="28"/>
          <w:szCs w:val="28"/>
        </w:rPr>
        <w:t>6</w:t>
      </w:r>
      <w:r w:rsidRPr="003D6DFD">
        <w:rPr>
          <w:rFonts w:ascii="Times New Roman" w:eastAsia="Calibri" w:hAnsi="Times New Roman" w:cs="Times New Roman"/>
          <w:b/>
          <w:sz w:val="28"/>
          <w:szCs w:val="28"/>
        </w:rPr>
        <w:t>]</w:t>
      </w:r>
      <w:r>
        <w:rPr>
          <w:rFonts w:ascii="Times New Roman" w:eastAsia="Calibri" w:hAnsi="Times New Roman" w:cs="Times New Roman"/>
          <w:bCs/>
          <w:sz w:val="28"/>
          <w:szCs w:val="28"/>
        </w:rPr>
        <w:tab/>
      </w:r>
      <w:r w:rsidR="00224DB9">
        <w:rPr>
          <w:rFonts w:ascii="Times New Roman" w:eastAsia="Calibri" w:hAnsi="Times New Roman" w:cs="Times New Roman"/>
          <w:bCs/>
          <w:sz w:val="28"/>
          <w:szCs w:val="28"/>
        </w:rPr>
        <w:t>Counsel for the Applicant and the Respondent</w:t>
      </w:r>
      <w:r w:rsidR="00BE1AE9">
        <w:rPr>
          <w:rFonts w:ascii="Times New Roman" w:eastAsia="Calibri" w:hAnsi="Times New Roman" w:cs="Times New Roman"/>
          <w:bCs/>
          <w:sz w:val="28"/>
          <w:szCs w:val="28"/>
        </w:rPr>
        <w:t>s</w:t>
      </w:r>
      <w:r w:rsidR="00224DB9">
        <w:rPr>
          <w:rFonts w:ascii="Times New Roman" w:eastAsia="Calibri" w:hAnsi="Times New Roman" w:cs="Times New Roman"/>
          <w:bCs/>
          <w:sz w:val="28"/>
          <w:szCs w:val="28"/>
        </w:rPr>
        <w:t xml:space="preserve"> </w:t>
      </w:r>
      <w:r w:rsidR="007B21F4">
        <w:rPr>
          <w:rFonts w:ascii="Times New Roman" w:eastAsia="Calibri" w:hAnsi="Times New Roman" w:cs="Times New Roman"/>
          <w:bCs/>
          <w:sz w:val="28"/>
          <w:szCs w:val="28"/>
        </w:rPr>
        <w:t xml:space="preserve">share a </w:t>
      </w:r>
      <w:r w:rsidR="00597072">
        <w:rPr>
          <w:rFonts w:ascii="Times New Roman" w:eastAsia="Calibri" w:hAnsi="Times New Roman" w:cs="Times New Roman"/>
          <w:bCs/>
          <w:sz w:val="28"/>
          <w:szCs w:val="28"/>
        </w:rPr>
        <w:t>common</w:t>
      </w:r>
      <w:r w:rsidR="007B21F4">
        <w:rPr>
          <w:rFonts w:ascii="Times New Roman" w:eastAsia="Calibri" w:hAnsi="Times New Roman" w:cs="Times New Roman"/>
          <w:bCs/>
          <w:sz w:val="28"/>
          <w:szCs w:val="28"/>
        </w:rPr>
        <w:t xml:space="preserve"> </w:t>
      </w:r>
      <w:r w:rsidR="009B6C01">
        <w:rPr>
          <w:rFonts w:ascii="Times New Roman" w:eastAsia="Calibri" w:hAnsi="Times New Roman" w:cs="Times New Roman"/>
          <w:bCs/>
          <w:sz w:val="28"/>
          <w:szCs w:val="28"/>
        </w:rPr>
        <w:t xml:space="preserve">view </w:t>
      </w:r>
      <w:r w:rsidR="00120999">
        <w:rPr>
          <w:rFonts w:ascii="Times New Roman" w:eastAsia="Calibri" w:hAnsi="Times New Roman" w:cs="Times New Roman"/>
          <w:bCs/>
          <w:sz w:val="28"/>
          <w:szCs w:val="28"/>
        </w:rPr>
        <w:tab/>
      </w:r>
      <w:r w:rsidR="009B6C01">
        <w:rPr>
          <w:rFonts w:ascii="Times New Roman" w:eastAsia="Calibri" w:hAnsi="Times New Roman" w:cs="Times New Roman"/>
          <w:bCs/>
          <w:sz w:val="28"/>
          <w:szCs w:val="28"/>
        </w:rPr>
        <w:t>that</w:t>
      </w:r>
      <w:r w:rsidR="00224DB9">
        <w:rPr>
          <w:rFonts w:ascii="Times New Roman" w:eastAsia="Calibri" w:hAnsi="Times New Roman" w:cs="Times New Roman"/>
          <w:bCs/>
          <w:sz w:val="28"/>
          <w:szCs w:val="28"/>
        </w:rPr>
        <w:t xml:space="preserve"> the main issues for determination in this application are whether the </w:t>
      </w:r>
      <w:r w:rsidR="00120999">
        <w:rPr>
          <w:rFonts w:ascii="Times New Roman" w:eastAsia="Calibri" w:hAnsi="Times New Roman" w:cs="Times New Roman"/>
          <w:bCs/>
          <w:sz w:val="28"/>
          <w:szCs w:val="28"/>
        </w:rPr>
        <w:tab/>
      </w:r>
      <w:r w:rsidR="00472DF1" w:rsidRPr="00472DF1">
        <w:rPr>
          <w:rFonts w:ascii="Times New Roman" w:eastAsia="Calibri" w:hAnsi="Times New Roman" w:cs="Times New Roman"/>
          <w:bCs/>
          <w:sz w:val="28"/>
          <w:szCs w:val="28"/>
        </w:rPr>
        <w:t xml:space="preserve">Applicant was entitled to a hearing before stoppage of </w:t>
      </w:r>
      <w:r w:rsidR="00CE23C9">
        <w:rPr>
          <w:rFonts w:ascii="Times New Roman" w:eastAsia="Calibri" w:hAnsi="Times New Roman" w:cs="Times New Roman"/>
          <w:bCs/>
          <w:sz w:val="28"/>
          <w:szCs w:val="28"/>
        </w:rPr>
        <w:t>her</w:t>
      </w:r>
      <w:r w:rsidR="007B21F4">
        <w:rPr>
          <w:rFonts w:ascii="Times New Roman" w:eastAsia="Calibri" w:hAnsi="Times New Roman" w:cs="Times New Roman"/>
          <w:bCs/>
          <w:sz w:val="28"/>
          <w:szCs w:val="28"/>
        </w:rPr>
        <w:t xml:space="preserve"> monthly </w:t>
      </w:r>
      <w:r w:rsidR="00472DF1" w:rsidRPr="00472DF1">
        <w:rPr>
          <w:rFonts w:ascii="Times New Roman" w:eastAsia="Calibri" w:hAnsi="Times New Roman" w:cs="Times New Roman"/>
          <w:bCs/>
          <w:sz w:val="28"/>
          <w:szCs w:val="28"/>
        </w:rPr>
        <w:t>salary</w:t>
      </w:r>
      <w:r w:rsidR="00224DB9">
        <w:rPr>
          <w:rFonts w:ascii="Times New Roman" w:eastAsia="Calibri" w:hAnsi="Times New Roman" w:cs="Times New Roman"/>
          <w:bCs/>
          <w:sz w:val="28"/>
          <w:szCs w:val="28"/>
        </w:rPr>
        <w:t xml:space="preserve"> </w:t>
      </w:r>
      <w:r w:rsidR="00120999">
        <w:rPr>
          <w:rFonts w:ascii="Times New Roman" w:eastAsia="Calibri" w:hAnsi="Times New Roman" w:cs="Times New Roman"/>
          <w:bCs/>
          <w:sz w:val="28"/>
          <w:szCs w:val="28"/>
        </w:rPr>
        <w:tab/>
      </w:r>
      <w:r w:rsidR="007B21F4">
        <w:rPr>
          <w:rFonts w:ascii="Times New Roman" w:eastAsia="Calibri" w:hAnsi="Times New Roman" w:cs="Times New Roman"/>
          <w:bCs/>
          <w:sz w:val="28"/>
          <w:szCs w:val="28"/>
        </w:rPr>
        <w:t>from</w:t>
      </w:r>
      <w:r w:rsidR="00224DB9">
        <w:rPr>
          <w:rFonts w:ascii="Times New Roman" w:eastAsia="Calibri" w:hAnsi="Times New Roman" w:cs="Times New Roman"/>
          <w:bCs/>
          <w:sz w:val="28"/>
          <w:szCs w:val="28"/>
        </w:rPr>
        <w:t xml:space="preserve"> June 2021</w:t>
      </w:r>
      <w:r w:rsidR="00BE1AE9">
        <w:rPr>
          <w:rFonts w:ascii="Times New Roman" w:eastAsia="Calibri" w:hAnsi="Times New Roman" w:cs="Times New Roman"/>
          <w:bCs/>
          <w:sz w:val="28"/>
          <w:szCs w:val="28"/>
        </w:rPr>
        <w:t xml:space="preserve">, </w:t>
      </w:r>
      <w:r w:rsidR="007B21F4">
        <w:rPr>
          <w:rFonts w:ascii="Times New Roman" w:eastAsia="Calibri" w:hAnsi="Times New Roman" w:cs="Times New Roman"/>
          <w:bCs/>
          <w:sz w:val="28"/>
          <w:szCs w:val="28"/>
        </w:rPr>
        <w:t>if she</w:t>
      </w:r>
      <w:r w:rsidR="00472DF1" w:rsidRPr="00472DF1">
        <w:rPr>
          <w:rFonts w:ascii="Times New Roman" w:eastAsia="Calibri" w:hAnsi="Times New Roman" w:cs="Times New Roman"/>
          <w:bCs/>
          <w:sz w:val="28"/>
          <w:szCs w:val="28"/>
        </w:rPr>
        <w:t xml:space="preserve"> was entitled to a monthly salary after June 2021</w:t>
      </w:r>
      <w:r w:rsidR="007B21F4">
        <w:rPr>
          <w:rFonts w:ascii="Times New Roman" w:eastAsia="Calibri" w:hAnsi="Times New Roman" w:cs="Times New Roman"/>
          <w:bCs/>
          <w:sz w:val="28"/>
          <w:szCs w:val="28"/>
        </w:rPr>
        <w:t xml:space="preserve"> </w:t>
      </w:r>
      <w:r w:rsidR="00120999">
        <w:rPr>
          <w:rFonts w:ascii="Times New Roman" w:eastAsia="Calibri" w:hAnsi="Times New Roman" w:cs="Times New Roman"/>
          <w:bCs/>
          <w:sz w:val="28"/>
          <w:szCs w:val="28"/>
        </w:rPr>
        <w:tab/>
      </w:r>
      <w:r w:rsidR="007B21F4">
        <w:rPr>
          <w:rFonts w:ascii="Times New Roman" w:eastAsia="Calibri" w:hAnsi="Times New Roman" w:cs="Times New Roman"/>
          <w:bCs/>
          <w:sz w:val="28"/>
          <w:szCs w:val="28"/>
        </w:rPr>
        <w:t>and if the 3</w:t>
      </w:r>
      <w:r w:rsidR="007B21F4" w:rsidRPr="007B21F4">
        <w:rPr>
          <w:rFonts w:ascii="Times New Roman" w:eastAsia="Calibri" w:hAnsi="Times New Roman" w:cs="Times New Roman"/>
          <w:bCs/>
          <w:sz w:val="28"/>
          <w:szCs w:val="28"/>
          <w:vertAlign w:val="superscript"/>
        </w:rPr>
        <w:t>rd</w:t>
      </w:r>
      <w:r w:rsidR="007B21F4">
        <w:rPr>
          <w:rFonts w:ascii="Times New Roman" w:eastAsia="Calibri" w:hAnsi="Times New Roman" w:cs="Times New Roman"/>
          <w:bCs/>
          <w:sz w:val="28"/>
          <w:szCs w:val="28"/>
        </w:rPr>
        <w:t xml:space="preserve"> and 4</w:t>
      </w:r>
      <w:r w:rsidR="007B21F4" w:rsidRPr="007B21F4">
        <w:rPr>
          <w:rFonts w:ascii="Times New Roman" w:eastAsia="Calibri" w:hAnsi="Times New Roman" w:cs="Times New Roman"/>
          <w:bCs/>
          <w:sz w:val="28"/>
          <w:szCs w:val="28"/>
          <w:vertAlign w:val="superscript"/>
        </w:rPr>
        <w:t>th</w:t>
      </w:r>
      <w:r w:rsidR="007B21F4">
        <w:rPr>
          <w:rFonts w:ascii="Times New Roman" w:eastAsia="Calibri" w:hAnsi="Times New Roman" w:cs="Times New Roman"/>
          <w:bCs/>
          <w:sz w:val="28"/>
          <w:szCs w:val="28"/>
        </w:rPr>
        <w:t xml:space="preserve"> Respondents’ decision </w:t>
      </w:r>
      <w:r w:rsidR="00597072">
        <w:rPr>
          <w:rFonts w:ascii="Times New Roman" w:eastAsia="Calibri" w:hAnsi="Times New Roman" w:cs="Times New Roman"/>
          <w:bCs/>
          <w:sz w:val="28"/>
          <w:szCs w:val="28"/>
        </w:rPr>
        <w:t>is</w:t>
      </w:r>
      <w:r w:rsidR="00472DF1" w:rsidRPr="00472DF1">
        <w:rPr>
          <w:rFonts w:ascii="Times New Roman" w:eastAsia="Calibri" w:hAnsi="Times New Roman" w:cs="Times New Roman"/>
          <w:bCs/>
          <w:sz w:val="28"/>
          <w:szCs w:val="28"/>
        </w:rPr>
        <w:t xml:space="preserve"> </w:t>
      </w:r>
      <w:r w:rsidR="009B6C01">
        <w:rPr>
          <w:rFonts w:ascii="Times New Roman" w:eastAsia="Calibri" w:hAnsi="Times New Roman" w:cs="Times New Roman"/>
          <w:bCs/>
          <w:sz w:val="28"/>
          <w:szCs w:val="28"/>
        </w:rPr>
        <w:t xml:space="preserve">reviewable. </w:t>
      </w:r>
      <w:r w:rsidR="00DC065E">
        <w:rPr>
          <w:rFonts w:ascii="Times New Roman" w:eastAsia="Calibri" w:hAnsi="Times New Roman" w:cs="Times New Roman"/>
          <w:bCs/>
          <w:sz w:val="28"/>
          <w:szCs w:val="28"/>
        </w:rPr>
        <w:t xml:space="preserve">Counsel for </w:t>
      </w:r>
      <w:r w:rsidR="00120999">
        <w:rPr>
          <w:rFonts w:ascii="Times New Roman" w:eastAsia="Calibri" w:hAnsi="Times New Roman" w:cs="Times New Roman"/>
          <w:bCs/>
          <w:sz w:val="28"/>
          <w:szCs w:val="28"/>
        </w:rPr>
        <w:tab/>
      </w:r>
      <w:r w:rsidR="00DC065E">
        <w:rPr>
          <w:rFonts w:ascii="Times New Roman" w:eastAsia="Calibri" w:hAnsi="Times New Roman" w:cs="Times New Roman"/>
          <w:bCs/>
          <w:sz w:val="28"/>
          <w:szCs w:val="28"/>
        </w:rPr>
        <w:t xml:space="preserve">the Applicant is also of the view that another issue for determination is </w:t>
      </w:r>
      <w:r w:rsidR="00120999">
        <w:rPr>
          <w:rFonts w:ascii="Times New Roman" w:eastAsia="Calibri" w:hAnsi="Times New Roman" w:cs="Times New Roman"/>
          <w:bCs/>
          <w:sz w:val="28"/>
          <w:szCs w:val="28"/>
        </w:rPr>
        <w:tab/>
      </w:r>
      <w:r w:rsidR="00DC065E">
        <w:rPr>
          <w:rFonts w:ascii="Times New Roman" w:eastAsia="Calibri" w:hAnsi="Times New Roman" w:cs="Times New Roman"/>
          <w:bCs/>
          <w:sz w:val="28"/>
          <w:szCs w:val="28"/>
        </w:rPr>
        <w:t xml:space="preserve">whether the Applicant’s employment was contractual or permanent and </w:t>
      </w:r>
      <w:r w:rsidR="00120999">
        <w:rPr>
          <w:rFonts w:ascii="Times New Roman" w:eastAsia="Calibri" w:hAnsi="Times New Roman" w:cs="Times New Roman"/>
          <w:bCs/>
          <w:sz w:val="28"/>
          <w:szCs w:val="28"/>
        </w:rPr>
        <w:tab/>
      </w:r>
      <w:r w:rsidR="00DC065E">
        <w:rPr>
          <w:rFonts w:ascii="Times New Roman" w:eastAsia="Calibri" w:hAnsi="Times New Roman" w:cs="Times New Roman"/>
          <w:bCs/>
          <w:sz w:val="28"/>
          <w:szCs w:val="28"/>
        </w:rPr>
        <w:t>pensionable.</w:t>
      </w:r>
    </w:p>
    <w:p w14:paraId="0A60419E" w14:textId="77777777" w:rsidR="003D6DFD" w:rsidRDefault="003D6DFD" w:rsidP="003D6DFD">
      <w:pPr>
        <w:spacing w:after="200"/>
        <w:ind w:left="450" w:hanging="450"/>
        <w:contextualSpacing/>
        <w:rPr>
          <w:rFonts w:ascii="Times New Roman" w:eastAsia="Calibri" w:hAnsi="Times New Roman" w:cs="Times New Roman"/>
          <w:bCs/>
          <w:sz w:val="28"/>
          <w:szCs w:val="28"/>
        </w:rPr>
      </w:pPr>
    </w:p>
    <w:p w14:paraId="15196855" w14:textId="0A4951A4" w:rsidR="003D6DFD" w:rsidRDefault="003D6DFD" w:rsidP="003D6DFD">
      <w:pPr>
        <w:spacing w:after="200"/>
        <w:ind w:left="450" w:hanging="450"/>
        <w:contextualSpacing/>
        <w:rPr>
          <w:rFonts w:ascii="Times New Roman" w:eastAsia="Calibri" w:hAnsi="Times New Roman" w:cs="Times New Roman"/>
          <w:bCs/>
          <w:sz w:val="28"/>
          <w:szCs w:val="28"/>
        </w:rPr>
      </w:pPr>
      <w:r w:rsidRPr="003D6DFD">
        <w:rPr>
          <w:rFonts w:ascii="Times New Roman" w:eastAsia="Calibri" w:hAnsi="Times New Roman" w:cs="Times New Roman"/>
          <w:b/>
          <w:sz w:val="28"/>
          <w:szCs w:val="28"/>
        </w:rPr>
        <w:t>[2</w:t>
      </w:r>
      <w:r w:rsidR="002E0A4C">
        <w:rPr>
          <w:rFonts w:ascii="Times New Roman" w:eastAsia="Calibri" w:hAnsi="Times New Roman" w:cs="Times New Roman"/>
          <w:b/>
          <w:sz w:val="28"/>
          <w:szCs w:val="28"/>
        </w:rPr>
        <w:t>7</w:t>
      </w:r>
      <w:r w:rsidRPr="003D6DFD">
        <w:rPr>
          <w:rFonts w:ascii="Times New Roman" w:eastAsia="Calibri" w:hAnsi="Times New Roman" w:cs="Times New Roman"/>
          <w:b/>
          <w:sz w:val="28"/>
          <w:szCs w:val="28"/>
        </w:rPr>
        <w:t>]</w:t>
      </w:r>
      <w:r>
        <w:rPr>
          <w:rFonts w:ascii="Times New Roman" w:eastAsia="Calibri" w:hAnsi="Times New Roman" w:cs="Times New Roman"/>
          <w:bCs/>
          <w:sz w:val="28"/>
          <w:szCs w:val="28"/>
        </w:rPr>
        <w:tab/>
      </w:r>
      <w:r w:rsidR="00E451FD">
        <w:rPr>
          <w:rFonts w:ascii="Times New Roman" w:eastAsia="Calibri" w:hAnsi="Times New Roman" w:cs="Times New Roman"/>
          <w:bCs/>
          <w:sz w:val="28"/>
          <w:szCs w:val="28"/>
        </w:rPr>
        <w:t xml:space="preserve">I agree on </w:t>
      </w:r>
      <w:r w:rsidR="00667F9C">
        <w:rPr>
          <w:rFonts w:ascii="Times New Roman" w:eastAsia="Calibri" w:hAnsi="Times New Roman" w:cs="Times New Roman"/>
          <w:bCs/>
          <w:sz w:val="28"/>
          <w:szCs w:val="28"/>
        </w:rPr>
        <w:t>a</w:t>
      </w:r>
      <w:r w:rsidR="00E451FD">
        <w:rPr>
          <w:rFonts w:ascii="Times New Roman" w:eastAsia="Calibri" w:hAnsi="Times New Roman" w:cs="Times New Roman"/>
          <w:bCs/>
          <w:sz w:val="28"/>
          <w:szCs w:val="28"/>
        </w:rPr>
        <w:t xml:space="preserve"> </w:t>
      </w:r>
      <w:r w:rsidR="00667F9C">
        <w:rPr>
          <w:rFonts w:ascii="Times New Roman" w:eastAsia="Calibri" w:hAnsi="Times New Roman" w:cs="Times New Roman"/>
          <w:bCs/>
          <w:sz w:val="28"/>
          <w:szCs w:val="28"/>
        </w:rPr>
        <w:t xml:space="preserve">determination of the </w:t>
      </w:r>
      <w:r w:rsidR="00E451FD">
        <w:rPr>
          <w:rFonts w:ascii="Times New Roman" w:eastAsia="Calibri" w:hAnsi="Times New Roman" w:cs="Times New Roman"/>
          <w:bCs/>
          <w:sz w:val="28"/>
          <w:szCs w:val="28"/>
        </w:rPr>
        <w:t xml:space="preserve">first two issues. </w:t>
      </w:r>
      <w:r w:rsidR="00DC065E">
        <w:rPr>
          <w:rFonts w:ascii="Times New Roman" w:eastAsia="Calibri" w:hAnsi="Times New Roman" w:cs="Times New Roman"/>
          <w:bCs/>
          <w:sz w:val="28"/>
          <w:szCs w:val="28"/>
        </w:rPr>
        <w:t>The starting point is the sworn evidence of the</w:t>
      </w:r>
      <w:r w:rsidR="00667F9C">
        <w:rPr>
          <w:rFonts w:ascii="Times New Roman" w:eastAsia="Calibri" w:hAnsi="Times New Roman" w:cs="Times New Roman"/>
          <w:bCs/>
          <w:sz w:val="28"/>
          <w:szCs w:val="28"/>
        </w:rPr>
        <w:t xml:space="preserve"> </w:t>
      </w:r>
      <w:r w:rsidR="00DC065E">
        <w:rPr>
          <w:rFonts w:ascii="Times New Roman" w:eastAsia="Calibri" w:hAnsi="Times New Roman" w:cs="Times New Roman"/>
          <w:bCs/>
          <w:sz w:val="28"/>
          <w:szCs w:val="28"/>
        </w:rPr>
        <w:t>Applicant</w:t>
      </w:r>
      <w:r w:rsidR="00D212CB">
        <w:rPr>
          <w:rFonts w:ascii="Times New Roman" w:eastAsia="Calibri" w:hAnsi="Times New Roman" w:cs="Times New Roman"/>
          <w:bCs/>
          <w:sz w:val="28"/>
          <w:szCs w:val="28"/>
        </w:rPr>
        <w:t xml:space="preserve">, at </w:t>
      </w:r>
      <w:r w:rsidR="00D212CB" w:rsidRPr="00D212CB">
        <w:rPr>
          <w:rFonts w:ascii="Times New Roman" w:eastAsia="Calibri" w:hAnsi="Times New Roman" w:cs="Times New Roman"/>
          <w:b/>
          <w:sz w:val="28"/>
          <w:szCs w:val="28"/>
        </w:rPr>
        <w:t>paragraph 8</w:t>
      </w:r>
      <w:r w:rsidR="00FA08F8">
        <w:rPr>
          <w:rFonts w:ascii="Times New Roman" w:eastAsia="Calibri" w:hAnsi="Times New Roman" w:cs="Times New Roman"/>
          <w:b/>
          <w:sz w:val="28"/>
          <w:szCs w:val="28"/>
        </w:rPr>
        <w:t>.1</w:t>
      </w:r>
      <w:r w:rsidR="00D212CB">
        <w:rPr>
          <w:rFonts w:ascii="Times New Roman" w:eastAsia="Calibri" w:hAnsi="Times New Roman" w:cs="Times New Roman"/>
          <w:bCs/>
          <w:sz w:val="28"/>
          <w:szCs w:val="28"/>
        </w:rPr>
        <w:t xml:space="preserve"> of her founding affidavit as mentioned in the preceding paragraphs, </w:t>
      </w:r>
      <w:r w:rsidR="00631588">
        <w:rPr>
          <w:rFonts w:ascii="Times New Roman" w:eastAsia="Calibri" w:hAnsi="Times New Roman" w:cs="Times New Roman"/>
          <w:bCs/>
          <w:sz w:val="28"/>
          <w:szCs w:val="28"/>
        </w:rPr>
        <w:t>where</w:t>
      </w:r>
      <w:r w:rsidR="00AF23C2">
        <w:rPr>
          <w:rFonts w:ascii="Times New Roman" w:eastAsia="Calibri" w:hAnsi="Times New Roman" w:cs="Times New Roman"/>
          <w:bCs/>
          <w:sz w:val="28"/>
          <w:szCs w:val="28"/>
        </w:rPr>
        <w:t xml:space="preserve"> in express terms </w:t>
      </w:r>
      <w:r w:rsidR="00631588">
        <w:rPr>
          <w:rFonts w:ascii="Times New Roman" w:eastAsia="Calibri" w:hAnsi="Times New Roman" w:cs="Times New Roman"/>
          <w:bCs/>
          <w:sz w:val="28"/>
          <w:szCs w:val="28"/>
        </w:rPr>
        <w:t xml:space="preserve">she </w:t>
      </w:r>
      <w:r w:rsidR="00AF23C2">
        <w:rPr>
          <w:rFonts w:ascii="Times New Roman" w:eastAsia="Calibri" w:hAnsi="Times New Roman" w:cs="Times New Roman"/>
          <w:bCs/>
          <w:sz w:val="28"/>
          <w:szCs w:val="28"/>
        </w:rPr>
        <w:t>states that she had been performing her duties (as the Educational Secretary)</w:t>
      </w:r>
      <w:r w:rsidR="00FA08F8">
        <w:rPr>
          <w:rFonts w:ascii="Times New Roman" w:eastAsia="Calibri" w:hAnsi="Times New Roman" w:cs="Times New Roman"/>
          <w:bCs/>
          <w:sz w:val="28"/>
          <w:szCs w:val="28"/>
        </w:rPr>
        <w:t xml:space="preserve"> </w:t>
      </w:r>
      <w:r w:rsidR="00AF23C2">
        <w:rPr>
          <w:rFonts w:ascii="Times New Roman" w:eastAsia="Calibri" w:hAnsi="Times New Roman" w:cs="Times New Roman"/>
          <w:bCs/>
          <w:sz w:val="28"/>
          <w:szCs w:val="28"/>
        </w:rPr>
        <w:t>….</w:t>
      </w:r>
      <w:r w:rsidR="00D212CB">
        <w:rPr>
          <w:rFonts w:ascii="Times New Roman" w:eastAsia="Calibri" w:hAnsi="Times New Roman" w:cs="Times New Roman"/>
          <w:bCs/>
          <w:sz w:val="28"/>
          <w:szCs w:val="28"/>
        </w:rPr>
        <w:t xml:space="preserve"> </w:t>
      </w:r>
      <w:r w:rsidR="00FA08F8">
        <w:rPr>
          <w:rFonts w:ascii="Times New Roman" w:eastAsia="Calibri" w:hAnsi="Times New Roman" w:cs="Times New Roman"/>
          <w:bCs/>
          <w:sz w:val="28"/>
          <w:szCs w:val="28"/>
        </w:rPr>
        <w:t>s</w:t>
      </w:r>
      <w:r w:rsidR="00AF23C2">
        <w:rPr>
          <w:rFonts w:ascii="Times New Roman" w:eastAsia="Calibri" w:hAnsi="Times New Roman" w:cs="Times New Roman"/>
          <w:bCs/>
          <w:sz w:val="28"/>
          <w:szCs w:val="28"/>
        </w:rPr>
        <w:t xml:space="preserve">ince </w:t>
      </w:r>
      <w:r w:rsidR="00120999">
        <w:rPr>
          <w:rFonts w:ascii="Times New Roman" w:eastAsia="Calibri" w:hAnsi="Times New Roman" w:cs="Times New Roman"/>
          <w:bCs/>
          <w:sz w:val="28"/>
          <w:szCs w:val="28"/>
        </w:rPr>
        <w:tab/>
      </w:r>
      <w:r w:rsidR="00AF23C2">
        <w:rPr>
          <w:rFonts w:ascii="Times New Roman" w:eastAsia="Calibri" w:hAnsi="Times New Roman" w:cs="Times New Roman"/>
          <w:bCs/>
          <w:sz w:val="28"/>
          <w:szCs w:val="28"/>
        </w:rPr>
        <w:t xml:space="preserve">January 2010 until she was suspended with pay and </w:t>
      </w:r>
      <w:r w:rsidR="00AF23C2" w:rsidRPr="00AF23C2">
        <w:rPr>
          <w:rFonts w:ascii="Times New Roman" w:eastAsia="Calibri" w:hAnsi="Times New Roman" w:cs="Times New Roman"/>
          <w:bCs/>
          <w:sz w:val="28"/>
          <w:szCs w:val="28"/>
          <w:u w:val="single"/>
        </w:rPr>
        <w:t xml:space="preserve">subsequently </w:t>
      </w:r>
      <w:r w:rsidR="00120999" w:rsidRPr="00120999">
        <w:rPr>
          <w:rFonts w:ascii="Times New Roman" w:eastAsia="Calibri" w:hAnsi="Times New Roman" w:cs="Times New Roman"/>
          <w:bCs/>
          <w:sz w:val="28"/>
          <w:szCs w:val="28"/>
        </w:rPr>
        <w:tab/>
      </w:r>
      <w:r w:rsidR="00AF23C2" w:rsidRPr="00AF23C2">
        <w:rPr>
          <w:rFonts w:ascii="Times New Roman" w:eastAsia="Calibri" w:hAnsi="Times New Roman" w:cs="Times New Roman"/>
          <w:bCs/>
          <w:sz w:val="28"/>
          <w:szCs w:val="28"/>
          <w:u w:val="single"/>
        </w:rPr>
        <w:t>dismissed by the 1</w:t>
      </w:r>
      <w:r w:rsidR="00AF23C2" w:rsidRPr="00AF23C2">
        <w:rPr>
          <w:rFonts w:ascii="Times New Roman" w:eastAsia="Calibri" w:hAnsi="Times New Roman" w:cs="Times New Roman"/>
          <w:bCs/>
          <w:sz w:val="28"/>
          <w:szCs w:val="28"/>
          <w:u w:val="single"/>
          <w:vertAlign w:val="superscript"/>
        </w:rPr>
        <w:t>st</w:t>
      </w:r>
      <w:r w:rsidR="00AF23C2" w:rsidRPr="00AF23C2">
        <w:rPr>
          <w:rFonts w:ascii="Times New Roman" w:eastAsia="Calibri" w:hAnsi="Times New Roman" w:cs="Times New Roman"/>
          <w:bCs/>
          <w:sz w:val="28"/>
          <w:szCs w:val="28"/>
          <w:u w:val="single"/>
        </w:rPr>
        <w:t xml:space="preserve"> and 2</w:t>
      </w:r>
      <w:r w:rsidR="00AF23C2" w:rsidRPr="00AF23C2">
        <w:rPr>
          <w:rFonts w:ascii="Times New Roman" w:eastAsia="Calibri" w:hAnsi="Times New Roman" w:cs="Times New Roman"/>
          <w:bCs/>
          <w:sz w:val="28"/>
          <w:szCs w:val="28"/>
          <w:u w:val="single"/>
          <w:vertAlign w:val="superscript"/>
        </w:rPr>
        <w:t>nd</w:t>
      </w:r>
      <w:r w:rsidR="00AF23C2" w:rsidRPr="00AF23C2">
        <w:rPr>
          <w:rFonts w:ascii="Times New Roman" w:eastAsia="Calibri" w:hAnsi="Times New Roman" w:cs="Times New Roman"/>
          <w:bCs/>
          <w:sz w:val="28"/>
          <w:szCs w:val="28"/>
          <w:u w:val="single"/>
        </w:rPr>
        <w:t xml:space="preserve"> Respondents in 2017</w:t>
      </w:r>
      <w:r w:rsidR="00FA08F8">
        <w:rPr>
          <w:rFonts w:ascii="Times New Roman" w:eastAsia="Calibri" w:hAnsi="Times New Roman" w:cs="Times New Roman"/>
          <w:bCs/>
          <w:sz w:val="28"/>
          <w:szCs w:val="28"/>
        </w:rPr>
        <w:t xml:space="preserve"> </w:t>
      </w:r>
      <w:r w:rsidR="00AF23C2" w:rsidRPr="00FA08F8">
        <w:rPr>
          <w:rFonts w:ascii="Times New Roman" w:eastAsia="Calibri" w:hAnsi="Times New Roman" w:cs="Times New Roman"/>
          <w:bCs/>
          <w:sz w:val="28"/>
          <w:szCs w:val="28"/>
        </w:rPr>
        <w:t xml:space="preserve">(underline for </w:t>
      </w:r>
      <w:r w:rsidR="00120999">
        <w:rPr>
          <w:rFonts w:ascii="Times New Roman" w:eastAsia="Calibri" w:hAnsi="Times New Roman" w:cs="Times New Roman"/>
          <w:bCs/>
          <w:sz w:val="28"/>
          <w:szCs w:val="28"/>
        </w:rPr>
        <w:tab/>
      </w:r>
      <w:r w:rsidR="00AF23C2" w:rsidRPr="00FA08F8">
        <w:rPr>
          <w:rFonts w:ascii="Times New Roman" w:eastAsia="Calibri" w:hAnsi="Times New Roman" w:cs="Times New Roman"/>
          <w:bCs/>
          <w:sz w:val="28"/>
          <w:szCs w:val="28"/>
        </w:rPr>
        <w:t>emphasis)</w:t>
      </w:r>
      <w:r w:rsidR="00FA08F8">
        <w:rPr>
          <w:rFonts w:ascii="Times New Roman" w:eastAsia="Calibri" w:hAnsi="Times New Roman" w:cs="Times New Roman"/>
          <w:bCs/>
          <w:sz w:val="28"/>
          <w:szCs w:val="28"/>
        </w:rPr>
        <w:t xml:space="preserve">. The Applicant goes further to state in a subsequent </w:t>
      </w:r>
      <w:r w:rsidR="00FA08F8" w:rsidRPr="00FA08F8">
        <w:rPr>
          <w:rFonts w:ascii="Times New Roman" w:eastAsia="Calibri" w:hAnsi="Times New Roman" w:cs="Times New Roman"/>
          <w:b/>
          <w:sz w:val="28"/>
          <w:szCs w:val="28"/>
        </w:rPr>
        <w:t>paragraph 8.</w:t>
      </w:r>
      <w:r w:rsidR="00FA08F8">
        <w:rPr>
          <w:rFonts w:ascii="Times New Roman" w:eastAsia="Calibri" w:hAnsi="Times New Roman" w:cs="Times New Roman"/>
          <w:b/>
          <w:sz w:val="28"/>
          <w:szCs w:val="28"/>
        </w:rPr>
        <w:t xml:space="preserve">2 </w:t>
      </w:r>
      <w:r w:rsidR="00FA08F8">
        <w:rPr>
          <w:rFonts w:ascii="Times New Roman" w:eastAsia="Calibri" w:hAnsi="Times New Roman" w:cs="Times New Roman"/>
          <w:bCs/>
          <w:sz w:val="28"/>
          <w:szCs w:val="28"/>
        </w:rPr>
        <w:t xml:space="preserve">that she even challenged her </w:t>
      </w:r>
      <w:r w:rsidR="002F4D02">
        <w:rPr>
          <w:rFonts w:ascii="Times New Roman" w:eastAsia="Calibri" w:hAnsi="Times New Roman" w:cs="Times New Roman"/>
          <w:bCs/>
          <w:sz w:val="28"/>
          <w:szCs w:val="28"/>
        </w:rPr>
        <w:t>dismissal in this court under a separate case No.</w:t>
      </w:r>
      <w:r w:rsidR="00E202E8">
        <w:rPr>
          <w:rFonts w:ascii="Times New Roman" w:eastAsia="Calibri" w:hAnsi="Times New Roman" w:cs="Times New Roman"/>
          <w:bCs/>
          <w:sz w:val="28"/>
          <w:szCs w:val="28"/>
        </w:rPr>
        <w:t xml:space="preserve"> </w:t>
      </w:r>
      <w:bookmarkStart w:id="7" w:name="_Hlk110779687"/>
      <w:r w:rsidR="002F4D02" w:rsidRPr="002F4D02">
        <w:rPr>
          <w:rFonts w:ascii="Times New Roman" w:eastAsia="Calibri" w:hAnsi="Times New Roman" w:cs="Times New Roman"/>
          <w:b/>
          <w:sz w:val="28"/>
          <w:szCs w:val="28"/>
        </w:rPr>
        <w:t>CIV/APN/229</w:t>
      </w:r>
      <w:r w:rsidR="002F4D02">
        <w:rPr>
          <w:rFonts w:ascii="Times New Roman" w:eastAsia="Calibri" w:hAnsi="Times New Roman" w:cs="Times New Roman"/>
          <w:b/>
          <w:sz w:val="28"/>
          <w:szCs w:val="28"/>
        </w:rPr>
        <w:t>/</w:t>
      </w:r>
      <w:r w:rsidR="002F4D02" w:rsidRPr="002F4D02">
        <w:rPr>
          <w:rFonts w:ascii="Times New Roman" w:eastAsia="Calibri" w:hAnsi="Times New Roman" w:cs="Times New Roman"/>
          <w:b/>
          <w:sz w:val="28"/>
          <w:szCs w:val="28"/>
        </w:rPr>
        <w:t>2017</w:t>
      </w:r>
      <w:r w:rsidR="00E202E8">
        <w:rPr>
          <w:rFonts w:ascii="Times New Roman" w:eastAsia="Calibri" w:hAnsi="Times New Roman" w:cs="Times New Roman"/>
          <w:b/>
          <w:sz w:val="28"/>
          <w:szCs w:val="28"/>
        </w:rPr>
        <w:t xml:space="preserve"> </w:t>
      </w:r>
      <w:bookmarkEnd w:id="7"/>
      <w:r w:rsidR="00E202E8">
        <w:rPr>
          <w:rFonts w:ascii="Times New Roman" w:eastAsia="Calibri" w:hAnsi="Times New Roman" w:cs="Times New Roman"/>
          <w:bCs/>
          <w:sz w:val="28"/>
          <w:szCs w:val="28"/>
        </w:rPr>
        <w:t>which was heard in 2018 and judgment is still pending</w:t>
      </w:r>
      <w:r w:rsidR="00F64BCD">
        <w:rPr>
          <w:rFonts w:ascii="Times New Roman" w:eastAsia="Calibri" w:hAnsi="Times New Roman" w:cs="Times New Roman"/>
          <w:bCs/>
          <w:sz w:val="28"/>
          <w:szCs w:val="28"/>
        </w:rPr>
        <w:t>.</w:t>
      </w:r>
      <w:r w:rsidR="00325CB6">
        <w:rPr>
          <w:rFonts w:ascii="Times New Roman" w:eastAsia="Calibri" w:hAnsi="Times New Roman" w:cs="Times New Roman"/>
          <w:bCs/>
          <w:sz w:val="28"/>
          <w:szCs w:val="28"/>
        </w:rPr>
        <w:t xml:space="preserve"> </w:t>
      </w:r>
      <w:r w:rsidR="00325CB6" w:rsidRPr="00325CB6">
        <w:rPr>
          <w:rFonts w:ascii="Times New Roman" w:eastAsia="Calibri" w:hAnsi="Times New Roman" w:cs="Times New Roman"/>
          <w:bCs/>
          <w:sz w:val="28"/>
          <w:szCs w:val="28"/>
        </w:rPr>
        <w:t xml:space="preserve">There is no allegation, not to speak of proof, </w:t>
      </w:r>
      <w:r w:rsidR="00120999">
        <w:rPr>
          <w:rFonts w:ascii="Times New Roman" w:eastAsia="Calibri" w:hAnsi="Times New Roman" w:cs="Times New Roman"/>
          <w:bCs/>
          <w:sz w:val="28"/>
          <w:szCs w:val="28"/>
        </w:rPr>
        <w:lastRenderedPageBreak/>
        <w:tab/>
      </w:r>
      <w:r w:rsidR="00330022">
        <w:rPr>
          <w:rFonts w:ascii="Times New Roman" w:eastAsia="Calibri" w:hAnsi="Times New Roman" w:cs="Times New Roman"/>
          <w:bCs/>
          <w:sz w:val="28"/>
          <w:szCs w:val="28"/>
        </w:rPr>
        <w:t xml:space="preserve">that the Applicant in the above application applied for stay of her </w:t>
      </w:r>
      <w:r w:rsidR="00120999">
        <w:rPr>
          <w:rFonts w:ascii="Times New Roman" w:eastAsia="Calibri" w:hAnsi="Times New Roman" w:cs="Times New Roman"/>
          <w:bCs/>
          <w:sz w:val="28"/>
          <w:szCs w:val="28"/>
        </w:rPr>
        <w:tab/>
      </w:r>
      <w:r w:rsidR="00330022">
        <w:rPr>
          <w:rFonts w:ascii="Times New Roman" w:eastAsia="Calibri" w:hAnsi="Times New Roman" w:cs="Times New Roman"/>
          <w:bCs/>
          <w:sz w:val="28"/>
          <w:szCs w:val="28"/>
        </w:rPr>
        <w:t xml:space="preserve">dismissal pending finalization of the matter. </w:t>
      </w:r>
      <w:r w:rsidR="002A6A15">
        <w:rPr>
          <w:rFonts w:ascii="Times New Roman" w:eastAsia="Calibri" w:hAnsi="Times New Roman" w:cs="Times New Roman"/>
          <w:bCs/>
          <w:sz w:val="28"/>
          <w:szCs w:val="28"/>
        </w:rPr>
        <w:t>Relying on her</w:t>
      </w:r>
      <w:r w:rsidR="00F73551">
        <w:rPr>
          <w:rFonts w:ascii="Times New Roman" w:eastAsia="Calibri" w:hAnsi="Times New Roman" w:cs="Times New Roman"/>
          <w:bCs/>
          <w:sz w:val="28"/>
          <w:szCs w:val="28"/>
        </w:rPr>
        <w:t xml:space="preserve"> own </w:t>
      </w:r>
      <w:r w:rsidR="00120999">
        <w:rPr>
          <w:rFonts w:ascii="Times New Roman" w:eastAsia="Calibri" w:hAnsi="Times New Roman" w:cs="Times New Roman"/>
          <w:bCs/>
          <w:sz w:val="28"/>
          <w:szCs w:val="28"/>
        </w:rPr>
        <w:tab/>
      </w:r>
      <w:r w:rsidR="00F73551">
        <w:rPr>
          <w:rFonts w:ascii="Times New Roman" w:eastAsia="Calibri" w:hAnsi="Times New Roman" w:cs="Times New Roman"/>
          <w:bCs/>
          <w:sz w:val="28"/>
          <w:szCs w:val="28"/>
        </w:rPr>
        <w:t>evidence</w:t>
      </w:r>
      <w:r w:rsidR="002A6A15">
        <w:rPr>
          <w:rFonts w:ascii="Times New Roman" w:eastAsia="Calibri" w:hAnsi="Times New Roman" w:cs="Times New Roman"/>
          <w:bCs/>
          <w:sz w:val="28"/>
          <w:szCs w:val="28"/>
        </w:rPr>
        <w:t xml:space="preserve"> from</w:t>
      </w:r>
      <w:r w:rsidR="00F73551">
        <w:rPr>
          <w:rFonts w:ascii="Times New Roman" w:eastAsia="Calibri" w:hAnsi="Times New Roman" w:cs="Times New Roman"/>
          <w:bCs/>
          <w:sz w:val="28"/>
          <w:szCs w:val="28"/>
        </w:rPr>
        <w:t xml:space="preserve"> her founding </w:t>
      </w:r>
      <w:r w:rsidR="00631588">
        <w:rPr>
          <w:rFonts w:ascii="Times New Roman" w:eastAsia="Calibri" w:hAnsi="Times New Roman" w:cs="Times New Roman"/>
          <w:bCs/>
          <w:sz w:val="28"/>
          <w:szCs w:val="28"/>
        </w:rPr>
        <w:t>affidavit,</w:t>
      </w:r>
      <w:r w:rsidR="00F73551">
        <w:rPr>
          <w:rFonts w:ascii="Times New Roman" w:eastAsia="Calibri" w:hAnsi="Times New Roman" w:cs="Times New Roman"/>
          <w:bCs/>
          <w:sz w:val="28"/>
          <w:szCs w:val="28"/>
        </w:rPr>
        <w:t xml:space="preserve"> </w:t>
      </w:r>
      <w:r w:rsidR="002A6A15">
        <w:rPr>
          <w:rFonts w:ascii="Times New Roman" w:eastAsia="Calibri" w:hAnsi="Times New Roman" w:cs="Times New Roman"/>
          <w:bCs/>
          <w:sz w:val="28"/>
          <w:szCs w:val="28"/>
        </w:rPr>
        <w:t xml:space="preserve">and in the absence of </w:t>
      </w:r>
      <w:r w:rsidR="00016FFB">
        <w:rPr>
          <w:rFonts w:ascii="Times New Roman" w:eastAsia="Calibri" w:hAnsi="Times New Roman" w:cs="Times New Roman"/>
          <w:bCs/>
          <w:sz w:val="28"/>
          <w:szCs w:val="28"/>
        </w:rPr>
        <w:t xml:space="preserve">any other </w:t>
      </w:r>
      <w:r w:rsidR="00120999">
        <w:rPr>
          <w:rFonts w:ascii="Times New Roman" w:eastAsia="Calibri" w:hAnsi="Times New Roman" w:cs="Times New Roman"/>
          <w:bCs/>
          <w:sz w:val="28"/>
          <w:szCs w:val="28"/>
        </w:rPr>
        <w:tab/>
      </w:r>
      <w:r w:rsidR="00016FFB">
        <w:rPr>
          <w:rFonts w:ascii="Times New Roman" w:eastAsia="Calibri" w:hAnsi="Times New Roman" w:cs="Times New Roman"/>
          <w:bCs/>
          <w:sz w:val="28"/>
          <w:szCs w:val="28"/>
        </w:rPr>
        <w:t>evidence</w:t>
      </w:r>
      <w:r w:rsidR="002A6A15">
        <w:rPr>
          <w:rFonts w:ascii="Times New Roman" w:eastAsia="Calibri" w:hAnsi="Times New Roman" w:cs="Times New Roman"/>
          <w:bCs/>
          <w:sz w:val="28"/>
          <w:szCs w:val="28"/>
        </w:rPr>
        <w:t xml:space="preserve"> to the contrary, </w:t>
      </w:r>
      <w:r w:rsidR="00F73551">
        <w:rPr>
          <w:rFonts w:ascii="Times New Roman" w:eastAsia="Calibri" w:hAnsi="Times New Roman" w:cs="Times New Roman"/>
          <w:bCs/>
          <w:sz w:val="28"/>
          <w:szCs w:val="28"/>
        </w:rPr>
        <w:t xml:space="preserve">it </w:t>
      </w:r>
      <w:r w:rsidR="00016FFB">
        <w:rPr>
          <w:rFonts w:ascii="Times New Roman" w:eastAsia="Calibri" w:hAnsi="Times New Roman" w:cs="Times New Roman"/>
          <w:bCs/>
          <w:sz w:val="28"/>
          <w:szCs w:val="28"/>
        </w:rPr>
        <w:t>would be</w:t>
      </w:r>
      <w:r w:rsidR="00330022">
        <w:rPr>
          <w:rFonts w:ascii="Times New Roman" w:eastAsia="Calibri" w:hAnsi="Times New Roman" w:cs="Times New Roman"/>
          <w:bCs/>
          <w:sz w:val="28"/>
          <w:szCs w:val="28"/>
        </w:rPr>
        <w:t xml:space="preserve"> </w:t>
      </w:r>
      <w:r w:rsidR="00016FFB">
        <w:rPr>
          <w:rFonts w:ascii="Times New Roman" w:eastAsia="Calibri" w:hAnsi="Times New Roman" w:cs="Times New Roman"/>
          <w:bCs/>
          <w:sz w:val="28"/>
          <w:szCs w:val="28"/>
        </w:rPr>
        <w:t>indisputable</w:t>
      </w:r>
      <w:r w:rsidR="00F73551">
        <w:rPr>
          <w:rFonts w:ascii="Times New Roman" w:eastAsia="Calibri" w:hAnsi="Times New Roman" w:cs="Times New Roman"/>
          <w:bCs/>
          <w:sz w:val="28"/>
          <w:szCs w:val="28"/>
        </w:rPr>
        <w:t xml:space="preserve"> </w:t>
      </w:r>
      <w:r w:rsidR="00330022">
        <w:rPr>
          <w:rFonts w:ascii="Times New Roman" w:eastAsia="Calibri" w:hAnsi="Times New Roman" w:cs="Times New Roman"/>
          <w:bCs/>
          <w:sz w:val="28"/>
          <w:szCs w:val="28"/>
        </w:rPr>
        <w:t xml:space="preserve">that the Applicant’s </w:t>
      </w:r>
      <w:r w:rsidR="00120999">
        <w:rPr>
          <w:rFonts w:ascii="Times New Roman" w:eastAsia="Calibri" w:hAnsi="Times New Roman" w:cs="Times New Roman"/>
          <w:bCs/>
          <w:sz w:val="28"/>
          <w:szCs w:val="28"/>
        </w:rPr>
        <w:tab/>
      </w:r>
      <w:r w:rsidR="00330022">
        <w:rPr>
          <w:rFonts w:ascii="Times New Roman" w:eastAsia="Calibri" w:hAnsi="Times New Roman" w:cs="Times New Roman"/>
          <w:bCs/>
          <w:sz w:val="28"/>
          <w:szCs w:val="28"/>
        </w:rPr>
        <w:t>rights and obligations under her employment relationship with the 1</w:t>
      </w:r>
      <w:r w:rsidR="00330022" w:rsidRPr="00330022">
        <w:rPr>
          <w:rFonts w:ascii="Times New Roman" w:eastAsia="Calibri" w:hAnsi="Times New Roman" w:cs="Times New Roman"/>
          <w:bCs/>
          <w:sz w:val="28"/>
          <w:szCs w:val="28"/>
          <w:vertAlign w:val="superscript"/>
        </w:rPr>
        <w:t>st</w:t>
      </w:r>
      <w:r w:rsidR="00330022">
        <w:rPr>
          <w:rFonts w:ascii="Times New Roman" w:eastAsia="Calibri" w:hAnsi="Times New Roman" w:cs="Times New Roman"/>
          <w:bCs/>
          <w:sz w:val="28"/>
          <w:szCs w:val="28"/>
        </w:rPr>
        <w:t xml:space="preserve"> </w:t>
      </w:r>
      <w:r w:rsidR="00120999">
        <w:rPr>
          <w:rFonts w:ascii="Times New Roman" w:eastAsia="Calibri" w:hAnsi="Times New Roman" w:cs="Times New Roman"/>
          <w:bCs/>
          <w:sz w:val="28"/>
          <w:szCs w:val="28"/>
        </w:rPr>
        <w:tab/>
      </w:r>
      <w:r w:rsidR="00330022">
        <w:rPr>
          <w:rFonts w:ascii="Times New Roman" w:eastAsia="Calibri" w:hAnsi="Times New Roman" w:cs="Times New Roman"/>
          <w:bCs/>
          <w:sz w:val="28"/>
          <w:szCs w:val="28"/>
        </w:rPr>
        <w:t xml:space="preserve">Respondent arising </w:t>
      </w:r>
      <w:r w:rsidR="0018141C">
        <w:rPr>
          <w:rFonts w:ascii="Times New Roman" w:eastAsia="Calibri" w:hAnsi="Times New Roman" w:cs="Times New Roman"/>
          <w:bCs/>
          <w:sz w:val="28"/>
          <w:szCs w:val="28"/>
        </w:rPr>
        <w:t>from</w:t>
      </w:r>
      <w:r w:rsidR="00330022">
        <w:rPr>
          <w:rFonts w:ascii="Times New Roman" w:eastAsia="Calibri" w:hAnsi="Times New Roman" w:cs="Times New Roman"/>
          <w:bCs/>
          <w:sz w:val="28"/>
          <w:szCs w:val="28"/>
        </w:rPr>
        <w:t xml:space="preserve"> the January 2010 </w:t>
      </w:r>
      <w:r w:rsidR="0018141C">
        <w:rPr>
          <w:rFonts w:ascii="Times New Roman" w:eastAsia="Calibri" w:hAnsi="Times New Roman" w:cs="Times New Roman"/>
          <w:bCs/>
          <w:sz w:val="28"/>
          <w:szCs w:val="28"/>
        </w:rPr>
        <w:t xml:space="preserve">appointment terminated upon </w:t>
      </w:r>
      <w:r w:rsidR="00120999">
        <w:rPr>
          <w:rFonts w:ascii="Times New Roman" w:eastAsia="Calibri" w:hAnsi="Times New Roman" w:cs="Times New Roman"/>
          <w:bCs/>
          <w:sz w:val="28"/>
          <w:szCs w:val="28"/>
        </w:rPr>
        <w:tab/>
      </w:r>
      <w:r w:rsidR="0018141C">
        <w:rPr>
          <w:rFonts w:ascii="Times New Roman" w:eastAsia="Calibri" w:hAnsi="Times New Roman" w:cs="Times New Roman"/>
          <w:bCs/>
          <w:sz w:val="28"/>
          <w:szCs w:val="28"/>
        </w:rPr>
        <w:t>her dismissal</w:t>
      </w:r>
      <w:r w:rsidR="00F73551">
        <w:rPr>
          <w:rFonts w:ascii="Times New Roman" w:eastAsia="Calibri" w:hAnsi="Times New Roman" w:cs="Times New Roman"/>
          <w:bCs/>
          <w:sz w:val="28"/>
          <w:szCs w:val="28"/>
        </w:rPr>
        <w:t xml:space="preserve"> in 2017</w:t>
      </w:r>
      <w:r w:rsidR="00016FFB">
        <w:rPr>
          <w:rFonts w:ascii="Times New Roman" w:eastAsia="Calibri" w:hAnsi="Times New Roman" w:cs="Times New Roman"/>
          <w:bCs/>
          <w:sz w:val="28"/>
          <w:szCs w:val="28"/>
        </w:rPr>
        <w:t xml:space="preserve">, </w:t>
      </w:r>
      <w:r w:rsidR="00016FFB" w:rsidRPr="00016FFB">
        <w:rPr>
          <w:rFonts w:ascii="Times New Roman" w:eastAsia="Calibri" w:hAnsi="Times New Roman" w:cs="Times New Roman"/>
          <w:b/>
          <w:sz w:val="28"/>
          <w:szCs w:val="28"/>
        </w:rPr>
        <w:t xml:space="preserve">permanent </w:t>
      </w:r>
      <w:r w:rsidR="00016FFB">
        <w:rPr>
          <w:rFonts w:ascii="Times New Roman" w:eastAsia="Calibri" w:hAnsi="Times New Roman" w:cs="Times New Roman"/>
          <w:bCs/>
          <w:sz w:val="28"/>
          <w:szCs w:val="28"/>
        </w:rPr>
        <w:t xml:space="preserve">and pensionable or </w:t>
      </w:r>
      <w:r w:rsidR="00016FFB" w:rsidRPr="00016FFB">
        <w:rPr>
          <w:rFonts w:ascii="Times New Roman" w:eastAsia="Calibri" w:hAnsi="Times New Roman" w:cs="Times New Roman"/>
          <w:b/>
          <w:sz w:val="28"/>
          <w:szCs w:val="28"/>
        </w:rPr>
        <w:t>contractual</w:t>
      </w:r>
      <w:r w:rsidR="0018141C" w:rsidRPr="00016FFB">
        <w:rPr>
          <w:rFonts w:ascii="Times New Roman" w:eastAsia="Calibri" w:hAnsi="Times New Roman" w:cs="Times New Roman"/>
          <w:b/>
          <w:sz w:val="28"/>
          <w:szCs w:val="28"/>
        </w:rPr>
        <w:t>.</w:t>
      </w:r>
      <w:r w:rsidR="00D83AA4">
        <w:rPr>
          <w:rFonts w:ascii="Times New Roman" w:eastAsia="Calibri" w:hAnsi="Times New Roman" w:cs="Times New Roman"/>
          <w:bCs/>
          <w:sz w:val="28"/>
          <w:szCs w:val="28"/>
        </w:rPr>
        <w:t xml:space="preserve"> This </w:t>
      </w:r>
      <w:r w:rsidR="00120999">
        <w:rPr>
          <w:rFonts w:ascii="Times New Roman" w:eastAsia="Calibri" w:hAnsi="Times New Roman" w:cs="Times New Roman"/>
          <w:bCs/>
          <w:sz w:val="28"/>
          <w:szCs w:val="28"/>
        </w:rPr>
        <w:tab/>
      </w:r>
      <w:r w:rsidR="00D83AA4">
        <w:rPr>
          <w:rFonts w:ascii="Times New Roman" w:eastAsia="Calibri" w:hAnsi="Times New Roman" w:cs="Times New Roman"/>
          <w:bCs/>
          <w:sz w:val="28"/>
          <w:szCs w:val="28"/>
        </w:rPr>
        <w:t xml:space="preserve">part </w:t>
      </w:r>
      <w:r w:rsidR="00016FFB">
        <w:rPr>
          <w:rFonts w:ascii="Times New Roman" w:eastAsia="Calibri" w:hAnsi="Times New Roman" w:cs="Times New Roman"/>
          <w:bCs/>
          <w:sz w:val="28"/>
          <w:szCs w:val="28"/>
        </w:rPr>
        <w:t xml:space="preserve">would then </w:t>
      </w:r>
      <w:r w:rsidR="00D83AA4">
        <w:rPr>
          <w:rFonts w:ascii="Times New Roman" w:eastAsia="Calibri" w:hAnsi="Times New Roman" w:cs="Times New Roman"/>
          <w:bCs/>
          <w:sz w:val="28"/>
          <w:szCs w:val="28"/>
        </w:rPr>
        <w:t xml:space="preserve">answer the </w:t>
      </w:r>
      <w:r w:rsidR="00631588">
        <w:rPr>
          <w:rFonts w:ascii="Times New Roman" w:eastAsia="Calibri" w:hAnsi="Times New Roman" w:cs="Times New Roman"/>
          <w:bCs/>
          <w:sz w:val="28"/>
          <w:szCs w:val="28"/>
        </w:rPr>
        <w:t xml:space="preserve">next </w:t>
      </w:r>
      <w:r w:rsidR="00D83AA4">
        <w:rPr>
          <w:rFonts w:ascii="Times New Roman" w:eastAsia="Calibri" w:hAnsi="Times New Roman" w:cs="Times New Roman"/>
          <w:bCs/>
          <w:sz w:val="28"/>
          <w:szCs w:val="28"/>
        </w:rPr>
        <w:t>question</w:t>
      </w:r>
      <w:r w:rsidR="00631588">
        <w:rPr>
          <w:rFonts w:ascii="Times New Roman" w:eastAsia="Calibri" w:hAnsi="Times New Roman" w:cs="Times New Roman"/>
          <w:bCs/>
          <w:sz w:val="28"/>
          <w:szCs w:val="28"/>
        </w:rPr>
        <w:t>s</w:t>
      </w:r>
      <w:r w:rsidR="00D83AA4">
        <w:rPr>
          <w:rFonts w:ascii="Times New Roman" w:eastAsia="Calibri" w:hAnsi="Times New Roman" w:cs="Times New Roman"/>
          <w:bCs/>
          <w:sz w:val="28"/>
          <w:szCs w:val="28"/>
        </w:rPr>
        <w:t xml:space="preserve"> whether the Applicant was </w:t>
      </w:r>
      <w:r w:rsidR="00120999">
        <w:rPr>
          <w:rFonts w:ascii="Times New Roman" w:eastAsia="Calibri" w:hAnsi="Times New Roman" w:cs="Times New Roman"/>
          <w:bCs/>
          <w:sz w:val="28"/>
          <w:szCs w:val="28"/>
        </w:rPr>
        <w:tab/>
      </w:r>
      <w:r w:rsidR="00D83AA4">
        <w:rPr>
          <w:rFonts w:ascii="Times New Roman" w:eastAsia="Calibri" w:hAnsi="Times New Roman" w:cs="Times New Roman"/>
          <w:bCs/>
          <w:sz w:val="28"/>
          <w:szCs w:val="28"/>
        </w:rPr>
        <w:t xml:space="preserve">entitled to </w:t>
      </w:r>
      <w:r w:rsidR="00631588">
        <w:rPr>
          <w:rFonts w:ascii="Times New Roman" w:eastAsia="Calibri" w:hAnsi="Times New Roman" w:cs="Times New Roman"/>
          <w:bCs/>
          <w:sz w:val="28"/>
          <w:szCs w:val="28"/>
        </w:rPr>
        <w:t>a hearing before her salary was stopped by the 3</w:t>
      </w:r>
      <w:r w:rsidR="00631588" w:rsidRPr="00631588">
        <w:rPr>
          <w:rFonts w:ascii="Times New Roman" w:eastAsia="Calibri" w:hAnsi="Times New Roman" w:cs="Times New Roman"/>
          <w:bCs/>
          <w:sz w:val="28"/>
          <w:szCs w:val="28"/>
          <w:vertAlign w:val="superscript"/>
        </w:rPr>
        <w:t>rd</w:t>
      </w:r>
      <w:r w:rsidR="00631588">
        <w:rPr>
          <w:rFonts w:ascii="Times New Roman" w:eastAsia="Calibri" w:hAnsi="Times New Roman" w:cs="Times New Roman"/>
          <w:bCs/>
          <w:sz w:val="28"/>
          <w:szCs w:val="28"/>
        </w:rPr>
        <w:t xml:space="preserve"> and 4</w:t>
      </w:r>
      <w:r w:rsidR="00631588" w:rsidRPr="00631588">
        <w:rPr>
          <w:rFonts w:ascii="Times New Roman" w:eastAsia="Calibri" w:hAnsi="Times New Roman" w:cs="Times New Roman"/>
          <w:bCs/>
          <w:sz w:val="28"/>
          <w:szCs w:val="28"/>
          <w:vertAlign w:val="superscript"/>
        </w:rPr>
        <w:t>th</w:t>
      </w:r>
      <w:r w:rsidR="00631588">
        <w:rPr>
          <w:rFonts w:ascii="Times New Roman" w:eastAsia="Calibri" w:hAnsi="Times New Roman" w:cs="Times New Roman"/>
          <w:bCs/>
          <w:sz w:val="28"/>
          <w:szCs w:val="28"/>
        </w:rPr>
        <w:t xml:space="preserve"> </w:t>
      </w:r>
      <w:r w:rsidR="00120999">
        <w:rPr>
          <w:rFonts w:ascii="Times New Roman" w:eastAsia="Calibri" w:hAnsi="Times New Roman" w:cs="Times New Roman"/>
          <w:bCs/>
          <w:sz w:val="28"/>
          <w:szCs w:val="28"/>
        </w:rPr>
        <w:tab/>
      </w:r>
      <w:r w:rsidR="00631588">
        <w:rPr>
          <w:rFonts w:ascii="Times New Roman" w:eastAsia="Calibri" w:hAnsi="Times New Roman" w:cs="Times New Roman"/>
          <w:bCs/>
          <w:sz w:val="28"/>
          <w:szCs w:val="28"/>
        </w:rPr>
        <w:t xml:space="preserve">Respondents in June 2021 and </w:t>
      </w:r>
      <w:r w:rsidR="002A6A15">
        <w:rPr>
          <w:rFonts w:ascii="Times New Roman" w:eastAsia="Calibri" w:hAnsi="Times New Roman" w:cs="Times New Roman"/>
          <w:bCs/>
          <w:sz w:val="28"/>
          <w:szCs w:val="28"/>
        </w:rPr>
        <w:t xml:space="preserve">to </w:t>
      </w:r>
      <w:r w:rsidR="00D83AA4">
        <w:rPr>
          <w:rFonts w:ascii="Times New Roman" w:eastAsia="Calibri" w:hAnsi="Times New Roman" w:cs="Times New Roman"/>
          <w:bCs/>
          <w:sz w:val="28"/>
          <w:szCs w:val="28"/>
        </w:rPr>
        <w:t xml:space="preserve">payment of </w:t>
      </w:r>
      <w:r w:rsidR="00F86994">
        <w:rPr>
          <w:rFonts w:ascii="Times New Roman" w:eastAsia="Calibri" w:hAnsi="Times New Roman" w:cs="Times New Roman"/>
          <w:bCs/>
          <w:sz w:val="28"/>
          <w:szCs w:val="28"/>
        </w:rPr>
        <w:t xml:space="preserve">any </w:t>
      </w:r>
      <w:r w:rsidR="00D83AA4">
        <w:rPr>
          <w:rFonts w:ascii="Times New Roman" w:eastAsia="Calibri" w:hAnsi="Times New Roman" w:cs="Times New Roman"/>
          <w:bCs/>
          <w:sz w:val="28"/>
          <w:szCs w:val="28"/>
        </w:rPr>
        <w:t xml:space="preserve">salary </w:t>
      </w:r>
      <w:r w:rsidR="002A6A15">
        <w:rPr>
          <w:rFonts w:ascii="Times New Roman" w:eastAsia="Calibri" w:hAnsi="Times New Roman" w:cs="Times New Roman"/>
          <w:bCs/>
          <w:sz w:val="28"/>
          <w:szCs w:val="28"/>
        </w:rPr>
        <w:t xml:space="preserve">arrears accruing </w:t>
      </w:r>
      <w:r w:rsidR="00120999">
        <w:rPr>
          <w:rFonts w:ascii="Times New Roman" w:eastAsia="Calibri" w:hAnsi="Times New Roman" w:cs="Times New Roman"/>
          <w:bCs/>
          <w:sz w:val="28"/>
          <w:szCs w:val="28"/>
        </w:rPr>
        <w:tab/>
      </w:r>
      <w:r w:rsidR="002A6A15">
        <w:rPr>
          <w:rFonts w:ascii="Times New Roman" w:eastAsia="Calibri" w:hAnsi="Times New Roman" w:cs="Times New Roman"/>
          <w:bCs/>
          <w:sz w:val="28"/>
          <w:szCs w:val="28"/>
        </w:rPr>
        <w:t xml:space="preserve">from the said </w:t>
      </w:r>
      <w:r w:rsidR="00383A39">
        <w:rPr>
          <w:rFonts w:ascii="Times New Roman" w:eastAsia="Calibri" w:hAnsi="Times New Roman" w:cs="Times New Roman"/>
          <w:bCs/>
          <w:sz w:val="28"/>
          <w:szCs w:val="28"/>
        </w:rPr>
        <w:t>salary stoppage.</w:t>
      </w:r>
    </w:p>
    <w:p w14:paraId="2356FC62" w14:textId="77777777" w:rsidR="003D6DFD" w:rsidRDefault="003D6DFD" w:rsidP="003D6DFD">
      <w:pPr>
        <w:spacing w:after="200"/>
        <w:ind w:left="450" w:hanging="450"/>
        <w:contextualSpacing/>
        <w:rPr>
          <w:rFonts w:ascii="Times New Roman" w:eastAsia="Calibri" w:hAnsi="Times New Roman" w:cs="Times New Roman"/>
          <w:sz w:val="28"/>
          <w:szCs w:val="28"/>
        </w:rPr>
      </w:pPr>
    </w:p>
    <w:p w14:paraId="13E2873A" w14:textId="1CB982CE" w:rsidR="003D6DFD" w:rsidRDefault="003D6DFD" w:rsidP="003D6DFD">
      <w:pPr>
        <w:spacing w:after="200"/>
        <w:ind w:left="450" w:hanging="450"/>
        <w:contextualSpacing/>
        <w:rPr>
          <w:rFonts w:ascii="Times New Roman" w:eastAsia="Calibri" w:hAnsi="Times New Roman" w:cs="Times New Roman"/>
          <w:sz w:val="28"/>
          <w:szCs w:val="28"/>
        </w:rPr>
      </w:pPr>
      <w:r w:rsidRPr="003D6DFD">
        <w:rPr>
          <w:rFonts w:ascii="Times New Roman" w:eastAsia="Calibri" w:hAnsi="Times New Roman" w:cs="Times New Roman"/>
          <w:b/>
          <w:bCs/>
          <w:sz w:val="28"/>
          <w:szCs w:val="28"/>
        </w:rPr>
        <w:t>[2</w:t>
      </w:r>
      <w:r w:rsidR="002E0A4C">
        <w:rPr>
          <w:rFonts w:ascii="Times New Roman" w:eastAsia="Calibri" w:hAnsi="Times New Roman" w:cs="Times New Roman"/>
          <w:b/>
          <w:bCs/>
          <w:sz w:val="28"/>
          <w:szCs w:val="28"/>
        </w:rPr>
        <w:t>8</w:t>
      </w:r>
      <w:r w:rsidRPr="003D6DFD">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18141C">
        <w:rPr>
          <w:rFonts w:ascii="Times New Roman" w:eastAsia="Calibri" w:hAnsi="Times New Roman" w:cs="Times New Roman"/>
          <w:sz w:val="28"/>
          <w:szCs w:val="28"/>
        </w:rPr>
        <w:t xml:space="preserve">While it </w:t>
      </w:r>
      <w:r w:rsidR="000A6B93">
        <w:rPr>
          <w:rFonts w:ascii="Times New Roman" w:eastAsia="Calibri" w:hAnsi="Times New Roman" w:cs="Times New Roman"/>
          <w:sz w:val="28"/>
          <w:szCs w:val="28"/>
        </w:rPr>
        <w:t>appeared</w:t>
      </w:r>
      <w:r w:rsidR="0018141C">
        <w:rPr>
          <w:rFonts w:ascii="Times New Roman" w:eastAsia="Calibri" w:hAnsi="Times New Roman" w:cs="Times New Roman"/>
          <w:sz w:val="28"/>
          <w:szCs w:val="28"/>
        </w:rPr>
        <w:t xml:space="preserve"> unclear </w:t>
      </w:r>
      <w:r w:rsidR="00383A39">
        <w:rPr>
          <w:rFonts w:ascii="Times New Roman" w:eastAsia="Calibri" w:hAnsi="Times New Roman" w:cs="Times New Roman"/>
          <w:sz w:val="28"/>
          <w:szCs w:val="28"/>
        </w:rPr>
        <w:t xml:space="preserve">at first glance at the </w:t>
      </w:r>
      <w:r w:rsidR="001E739C">
        <w:rPr>
          <w:rFonts w:ascii="Times New Roman" w:eastAsia="Calibri" w:hAnsi="Times New Roman" w:cs="Times New Roman"/>
          <w:sz w:val="28"/>
          <w:szCs w:val="28"/>
        </w:rPr>
        <w:t xml:space="preserve">court </w:t>
      </w:r>
      <w:r w:rsidR="00383A39">
        <w:rPr>
          <w:rFonts w:ascii="Times New Roman" w:eastAsia="Calibri" w:hAnsi="Times New Roman" w:cs="Times New Roman"/>
          <w:sz w:val="28"/>
          <w:szCs w:val="28"/>
        </w:rPr>
        <w:t xml:space="preserve">record </w:t>
      </w:r>
      <w:r w:rsidR="001E739C">
        <w:rPr>
          <w:rFonts w:ascii="Times New Roman" w:eastAsia="Calibri" w:hAnsi="Times New Roman" w:cs="Times New Roman"/>
          <w:sz w:val="28"/>
          <w:szCs w:val="28"/>
        </w:rPr>
        <w:t xml:space="preserve">as to </w:t>
      </w:r>
      <w:r w:rsidR="0018141C">
        <w:rPr>
          <w:rFonts w:ascii="Times New Roman" w:eastAsia="Calibri" w:hAnsi="Times New Roman" w:cs="Times New Roman"/>
          <w:sz w:val="28"/>
          <w:szCs w:val="28"/>
        </w:rPr>
        <w:t>wh</w:t>
      </w:r>
      <w:r w:rsidR="001E739C">
        <w:rPr>
          <w:rFonts w:ascii="Times New Roman" w:eastAsia="Calibri" w:hAnsi="Times New Roman" w:cs="Times New Roman"/>
          <w:sz w:val="28"/>
          <w:szCs w:val="28"/>
        </w:rPr>
        <w:t xml:space="preserve">at </w:t>
      </w:r>
      <w:r w:rsidR="00120999">
        <w:rPr>
          <w:rFonts w:ascii="Times New Roman" w:eastAsia="Calibri" w:hAnsi="Times New Roman" w:cs="Times New Roman"/>
          <w:sz w:val="28"/>
          <w:szCs w:val="28"/>
        </w:rPr>
        <w:tab/>
      </w:r>
      <w:r w:rsidR="001E739C">
        <w:rPr>
          <w:rFonts w:ascii="Times New Roman" w:eastAsia="Calibri" w:hAnsi="Times New Roman" w:cs="Times New Roman"/>
          <w:sz w:val="28"/>
          <w:szCs w:val="28"/>
        </w:rPr>
        <w:t>rights</w:t>
      </w:r>
      <w:r w:rsidR="0018141C">
        <w:rPr>
          <w:rFonts w:ascii="Times New Roman" w:eastAsia="Calibri" w:hAnsi="Times New Roman" w:cs="Times New Roman"/>
          <w:sz w:val="28"/>
          <w:szCs w:val="28"/>
        </w:rPr>
        <w:t xml:space="preserve"> the Applicant </w:t>
      </w:r>
      <w:r w:rsidR="001E739C">
        <w:rPr>
          <w:rFonts w:ascii="Times New Roman" w:eastAsia="Calibri" w:hAnsi="Times New Roman" w:cs="Times New Roman"/>
          <w:sz w:val="28"/>
          <w:szCs w:val="28"/>
        </w:rPr>
        <w:t>is seeking</w:t>
      </w:r>
      <w:r w:rsidR="0018141C">
        <w:rPr>
          <w:rFonts w:ascii="Times New Roman" w:eastAsia="Calibri" w:hAnsi="Times New Roman" w:cs="Times New Roman"/>
          <w:sz w:val="28"/>
          <w:szCs w:val="28"/>
        </w:rPr>
        <w:t xml:space="preserve"> to enforce under a terminated employment </w:t>
      </w:r>
      <w:r w:rsidR="00120999">
        <w:rPr>
          <w:rFonts w:ascii="Times New Roman" w:eastAsia="Calibri" w:hAnsi="Times New Roman" w:cs="Times New Roman"/>
          <w:sz w:val="28"/>
          <w:szCs w:val="28"/>
        </w:rPr>
        <w:tab/>
      </w:r>
      <w:r w:rsidR="0018141C">
        <w:rPr>
          <w:rFonts w:ascii="Times New Roman" w:eastAsia="Calibri" w:hAnsi="Times New Roman" w:cs="Times New Roman"/>
          <w:sz w:val="28"/>
          <w:szCs w:val="28"/>
        </w:rPr>
        <w:t xml:space="preserve">or work </w:t>
      </w:r>
      <w:r w:rsidR="000A6B93">
        <w:rPr>
          <w:rFonts w:ascii="Times New Roman" w:eastAsia="Calibri" w:hAnsi="Times New Roman" w:cs="Times New Roman"/>
          <w:sz w:val="28"/>
          <w:szCs w:val="28"/>
        </w:rPr>
        <w:t>relationship</w:t>
      </w:r>
      <w:r w:rsidR="0018141C">
        <w:rPr>
          <w:rFonts w:ascii="Times New Roman" w:eastAsia="Calibri" w:hAnsi="Times New Roman" w:cs="Times New Roman"/>
          <w:sz w:val="28"/>
          <w:szCs w:val="28"/>
        </w:rPr>
        <w:t xml:space="preserve">, </w:t>
      </w:r>
      <w:r w:rsidR="001E739C">
        <w:rPr>
          <w:rFonts w:ascii="Times New Roman" w:eastAsia="Calibri" w:hAnsi="Times New Roman" w:cs="Times New Roman"/>
          <w:sz w:val="28"/>
          <w:szCs w:val="28"/>
        </w:rPr>
        <w:t>the answer was immediately found in</w:t>
      </w:r>
      <w:r w:rsidR="0018141C">
        <w:rPr>
          <w:rFonts w:ascii="Times New Roman" w:eastAsia="Calibri" w:hAnsi="Times New Roman" w:cs="Times New Roman"/>
          <w:sz w:val="28"/>
          <w:szCs w:val="28"/>
        </w:rPr>
        <w:t xml:space="preserve"> her 2</w:t>
      </w:r>
      <w:r w:rsidR="0018141C" w:rsidRPr="0018141C">
        <w:rPr>
          <w:rFonts w:ascii="Times New Roman" w:eastAsia="Calibri" w:hAnsi="Times New Roman" w:cs="Times New Roman"/>
          <w:sz w:val="28"/>
          <w:szCs w:val="28"/>
          <w:vertAlign w:val="superscript"/>
        </w:rPr>
        <w:t>nd</w:t>
      </w:r>
      <w:r w:rsidR="0018141C">
        <w:rPr>
          <w:rFonts w:ascii="Times New Roman" w:eastAsia="Calibri" w:hAnsi="Times New Roman" w:cs="Times New Roman"/>
          <w:sz w:val="28"/>
          <w:szCs w:val="28"/>
        </w:rPr>
        <w:t xml:space="preserve"> </w:t>
      </w:r>
      <w:r w:rsidR="00120999">
        <w:rPr>
          <w:rFonts w:ascii="Times New Roman" w:eastAsia="Calibri" w:hAnsi="Times New Roman" w:cs="Times New Roman"/>
          <w:sz w:val="28"/>
          <w:szCs w:val="28"/>
        </w:rPr>
        <w:tab/>
      </w:r>
      <w:r w:rsidR="000A6B93">
        <w:rPr>
          <w:rFonts w:ascii="Times New Roman" w:eastAsia="Calibri" w:hAnsi="Times New Roman" w:cs="Times New Roman"/>
          <w:sz w:val="28"/>
          <w:szCs w:val="28"/>
        </w:rPr>
        <w:t>r</w:t>
      </w:r>
      <w:r w:rsidR="0018141C">
        <w:rPr>
          <w:rFonts w:ascii="Times New Roman" w:eastAsia="Calibri" w:hAnsi="Times New Roman" w:cs="Times New Roman"/>
          <w:sz w:val="28"/>
          <w:szCs w:val="28"/>
        </w:rPr>
        <w:t>eplying affidavit to 1</w:t>
      </w:r>
      <w:r w:rsidR="0018141C" w:rsidRPr="0018141C">
        <w:rPr>
          <w:rFonts w:ascii="Times New Roman" w:eastAsia="Calibri" w:hAnsi="Times New Roman" w:cs="Times New Roman"/>
          <w:sz w:val="28"/>
          <w:szCs w:val="28"/>
          <w:vertAlign w:val="superscript"/>
        </w:rPr>
        <w:t>st</w:t>
      </w:r>
      <w:r w:rsidR="0018141C">
        <w:rPr>
          <w:rFonts w:ascii="Times New Roman" w:eastAsia="Calibri" w:hAnsi="Times New Roman" w:cs="Times New Roman"/>
          <w:sz w:val="28"/>
          <w:szCs w:val="28"/>
        </w:rPr>
        <w:t xml:space="preserve"> and 2</w:t>
      </w:r>
      <w:r w:rsidR="0018141C" w:rsidRPr="0018141C">
        <w:rPr>
          <w:rFonts w:ascii="Times New Roman" w:eastAsia="Calibri" w:hAnsi="Times New Roman" w:cs="Times New Roman"/>
          <w:sz w:val="28"/>
          <w:szCs w:val="28"/>
          <w:vertAlign w:val="superscript"/>
        </w:rPr>
        <w:t>nd</w:t>
      </w:r>
      <w:r w:rsidR="0018141C">
        <w:rPr>
          <w:rFonts w:ascii="Times New Roman" w:eastAsia="Calibri" w:hAnsi="Times New Roman" w:cs="Times New Roman"/>
          <w:sz w:val="28"/>
          <w:szCs w:val="28"/>
        </w:rPr>
        <w:t xml:space="preserve"> Respondents</w:t>
      </w:r>
      <w:r w:rsidR="000A6B93">
        <w:rPr>
          <w:rFonts w:ascii="Times New Roman" w:eastAsia="Calibri" w:hAnsi="Times New Roman" w:cs="Times New Roman"/>
          <w:sz w:val="28"/>
          <w:szCs w:val="28"/>
        </w:rPr>
        <w:t>’ answering affidavit</w:t>
      </w:r>
      <w:r w:rsidR="0018141C">
        <w:rPr>
          <w:rFonts w:ascii="Times New Roman" w:eastAsia="Calibri" w:hAnsi="Times New Roman" w:cs="Times New Roman"/>
          <w:sz w:val="28"/>
          <w:szCs w:val="28"/>
        </w:rPr>
        <w:t xml:space="preserve"> filed </w:t>
      </w:r>
      <w:r w:rsidR="000A6B93">
        <w:rPr>
          <w:rFonts w:ascii="Times New Roman" w:eastAsia="Calibri" w:hAnsi="Times New Roman" w:cs="Times New Roman"/>
          <w:sz w:val="28"/>
          <w:szCs w:val="28"/>
        </w:rPr>
        <w:t xml:space="preserve">on </w:t>
      </w:r>
      <w:r w:rsidR="00120999">
        <w:rPr>
          <w:rFonts w:ascii="Times New Roman" w:eastAsia="Calibri" w:hAnsi="Times New Roman" w:cs="Times New Roman"/>
          <w:sz w:val="28"/>
          <w:szCs w:val="28"/>
        </w:rPr>
        <w:tab/>
      </w:r>
      <w:r w:rsidR="000A6B93">
        <w:rPr>
          <w:rFonts w:ascii="Times New Roman" w:eastAsia="Calibri" w:hAnsi="Times New Roman" w:cs="Times New Roman"/>
          <w:sz w:val="28"/>
          <w:szCs w:val="28"/>
        </w:rPr>
        <w:t>the 25</w:t>
      </w:r>
      <w:r w:rsidR="000A6B93" w:rsidRPr="000A6B93">
        <w:rPr>
          <w:rFonts w:ascii="Times New Roman" w:eastAsia="Calibri" w:hAnsi="Times New Roman" w:cs="Times New Roman"/>
          <w:sz w:val="28"/>
          <w:szCs w:val="28"/>
          <w:vertAlign w:val="superscript"/>
        </w:rPr>
        <w:t>th</w:t>
      </w:r>
      <w:r w:rsidR="000A6B93">
        <w:rPr>
          <w:rFonts w:ascii="Times New Roman" w:eastAsia="Calibri" w:hAnsi="Times New Roman" w:cs="Times New Roman"/>
          <w:sz w:val="28"/>
          <w:szCs w:val="28"/>
        </w:rPr>
        <w:t xml:space="preserve"> March 2022</w:t>
      </w:r>
      <w:r w:rsidR="0018141C">
        <w:rPr>
          <w:rFonts w:ascii="Times New Roman" w:eastAsia="Calibri" w:hAnsi="Times New Roman" w:cs="Times New Roman"/>
          <w:sz w:val="28"/>
          <w:szCs w:val="28"/>
        </w:rPr>
        <w:t xml:space="preserve">. </w:t>
      </w:r>
      <w:r w:rsidR="00F64BCD" w:rsidRPr="000677A8">
        <w:rPr>
          <w:rFonts w:ascii="Times New Roman" w:eastAsia="Calibri" w:hAnsi="Times New Roman" w:cs="Times New Roman"/>
          <w:sz w:val="28"/>
          <w:szCs w:val="28"/>
        </w:rPr>
        <w:t xml:space="preserve">In her replying papers, the Applicant </w:t>
      </w:r>
      <w:r w:rsidR="00C33625" w:rsidRPr="000677A8">
        <w:rPr>
          <w:rFonts w:ascii="Times New Roman" w:eastAsia="Calibri" w:hAnsi="Times New Roman" w:cs="Times New Roman"/>
          <w:sz w:val="28"/>
          <w:szCs w:val="28"/>
        </w:rPr>
        <w:t xml:space="preserve">introduced a </w:t>
      </w:r>
      <w:r w:rsidR="00120999">
        <w:rPr>
          <w:rFonts w:ascii="Times New Roman" w:eastAsia="Calibri" w:hAnsi="Times New Roman" w:cs="Times New Roman"/>
          <w:sz w:val="28"/>
          <w:szCs w:val="28"/>
        </w:rPr>
        <w:tab/>
      </w:r>
      <w:r w:rsidR="00C33625" w:rsidRPr="000677A8">
        <w:rPr>
          <w:rFonts w:ascii="Times New Roman" w:eastAsia="Calibri" w:hAnsi="Times New Roman" w:cs="Times New Roman"/>
          <w:sz w:val="28"/>
          <w:szCs w:val="28"/>
        </w:rPr>
        <w:t>totally contradicting</w:t>
      </w:r>
      <w:r w:rsidR="00F64BCD" w:rsidRPr="000677A8">
        <w:rPr>
          <w:rFonts w:ascii="Times New Roman" w:eastAsia="Calibri" w:hAnsi="Times New Roman" w:cs="Times New Roman"/>
          <w:sz w:val="28"/>
          <w:szCs w:val="28"/>
        </w:rPr>
        <w:t xml:space="preserve"> </w:t>
      </w:r>
      <w:r w:rsidR="00C33625" w:rsidRPr="000677A8">
        <w:rPr>
          <w:rFonts w:ascii="Times New Roman" w:eastAsia="Calibri" w:hAnsi="Times New Roman" w:cs="Times New Roman"/>
          <w:sz w:val="28"/>
          <w:szCs w:val="28"/>
        </w:rPr>
        <w:t>account</w:t>
      </w:r>
      <w:r w:rsidR="00F64BCD" w:rsidRPr="000677A8">
        <w:rPr>
          <w:rFonts w:ascii="Times New Roman" w:eastAsia="Calibri" w:hAnsi="Times New Roman" w:cs="Times New Roman"/>
          <w:sz w:val="28"/>
          <w:szCs w:val="28"/>
        </w:rPr>
        <w:t xml:space="preserve"> from her founding affidavit about her </w:t>
      </w:r>
      <w:r w:rsidR="00120999">
        <w:rPr>
          <w:rFonts w:ascii="Times New Roman" w:eastAsia="Calibri" w:hAnsi="Times New Roman" w:cs="Times New Roman"/>
          <w:sz w:val="28"/>
          <w:szCs w:val="28"/>
        </w:rPr>
        <w:tab/>
      </w:r>
      <w:r w:rsidR="00F64BCD" w:rsidRPr="000677A8">
        <w:rPr>
          <w:rFonts w:ascii="Times New Roman" w:eastAsia="Calibri" w:hAnsi="Times New Roman" w:cs="Times New Roman"/>
          <w:sz w:val="28"/>
          <w:szCs w:val="28"/>
        </w:rPr>
        <w:t xml:space="preserve">alleged dismissal in 2017. She states </w:t>
      </w:r>
      <w:r w:rsidR="00F96CA3" w:rsidRPr="000677A8">
        <w:rPr>
          <w:rFonts w:ascii="Times New Roman" w:eastAsia="Calibri" w:hAnsi="Times New Roman" w:cs="Times New Roman"/>
          <w:sz w:val="28"/>
          <w:szCs w:val="28"/>
        </w:rPr>
        <w:t xml:space="preserve">at </w:t>
      </w:r>
      <w:r w:rsidR="00F96CA3" w:rsidRPr="000677A8">
        <w:rPr>
          <w:rFonts w:ascii="Times New Roman" w:eastAsia="Calibri" w:hAnsi="Times New Roman" w:cs="Times New Roman"/>
          <w:b/>
          <w:bCs/>
          <w:sz w:val="28"/>
          <w:szCs w:val="28"/>
        </w:rPr>
        <w:t>paragraph 6.3</w:t>
      </w:r>
      <w:r w:rsidR="00F96CA3" w:rsidRPr="000677A8">
        <w:rPr>
          <w:rFonts w:ascii="Times New Roman" w:eastAsia="Calibri" w:hAnsi="Times New Roman" w:cs="Times New Roman"/>
          <w:sz w:val="28"/>
          <w:szCs w:val="28"/>
        </w:rPr>
        <w:t xml:space="preserve"> </w:t>
      </w:r>
      <w:r w:rsidR="00F64BCD" w:rsidRPr="000677A8">
        <w:rPr>
          <w:rFonts w:ascii="Times New Roman" w:eastAsia="Calibri" w:hAnsi="Times New Roman" w:cs="Times New Roman"/>
          <w:sz w:val="28"/>
          <w:szCs w:val="28"/>
        </w:rPr>
        <w:t xml:space="preserve">that </w:t>
      </w:r>
      <w:bookmarkStart w:id="8" w:name="_Hlk110528124"/>
      <w:r w:rsidR="00F64BCD" w:rsidRPr="000677A8">
        <w:rPr>
          <w:rFonts w:ascii="Times New Roman" w:eastAsia="Calibri" w:hAnsi="Times New Roman" w:cs="Times New Roman"/>
          <w:sz w:val="28"/>
          <w:szCs w:val="28"/>
        </w:rPr>
        <w:t xml:space="preserve">she had not </w:t>
      </w:r>
      <w:r w:rsidR="00120999">
        <w:rPr>
          <w:rFonts w:ascii="Times New Roman" w:eastAsia="Calibri" w:hAnsi="Times New Roman" w:cs="Times New Roman"/>
          <w:sz w:val="28"/>
          <w:szCs w:val="28"/>
        </w:rPr>
        <w:tab/>
      </w:r>
      <w:r w:rsidR="00F64BCD" w:rsidRPr="000677A8">
        <w:rPr>
          <w:rFonts w:ascii="Times New Roman" w:eastAsia="Calibri" w:hAnsi="Times New Roman" w:cs="Times New Roman"/>
          <w:sz w:val="28"/>
          <w:szCs w:val="28"/>
        </w:rPr>
        <w:t>yet been dismissed by the 3</w:t>
      </w:r>
      <w:r w:rsidR="00F64BCD" w:rsidRPr="000677A8">
        <w:rPr>
          <w:rFonts w:ascii="Times New Roman" w:eastAsia="Calibri" w:hAnsi="Times New Roman" w:cs="Times New Roman"/>
          <w:sz w:val="28"/>
          <w:szCs w:val="28"/>
          <w:vertAlign w:val="superscript"/>
        </w:rPr>
        <w:t>rd</w:t>
      </w:r>
      <w:r w:rsidR="00F64BCD" w:rsidRPr="000677A8">
        <w:rPr>
          <w:rFonts w:ascii="Times New Roman" w:eastAsia="Calibri" w:hAnsi="Times New Roman" w:cs="Times New Roman"/>
          <w:sz w:val="28"/>
          <w:szCs w:val="28"/>
        </w:rPr>
        <w:t xml:space="preserve"> and 4</w:t>
      </w:r>
      <w:r w:rsidR="00F64BCD" w:rsidRPr="000677A8">
        <w:rPr>
          <w:rFonts w:ascii="Times New Roman" w:eastAsia="Calibri" w:hAnsi="Times New Roman" w:cs="Times New Roman"/>
          <w:sz w:val="28"/>
          <w:szCs w:val="28"/>
          <w:vertAlign w:val="superscript"/>
        </w:rPr>
        <w:t>th</w:t>
      </w:r>
      <w:r w:rsidR="00F64BCD" w:rsidRPr="000677A8">
        <w:rPr>
          <w:rFonts w:ascii="Times New Roman" w:eastAsia="Calibri" w:hAnsi="Times New Roman" w:cs="Times New Roman"/>
          <w:sz w:val="28"/>
          <w:szCs w:val="28"/>
        </w:rPr>
        <w:t xml:space="preserve"> Respondents when she challenged </w:t>
      </w:r>
      <w:r w:rsidR="00120999">
        <w:rPr>
          <w:rFonts w:ascii="Times New Roman" w:eastAsia="Calibri" w:hAnsi="Times New Roman" w:cs="Times New Roman"/>
          <w:sz w:val="28"/>
          <w:szCs w:val="28"/>
        </w:rPr>
        <w:tab/>
      </w:r>
      <w:r w:rsidR="00F64BCD" w:rsidRPr="000677A8">
        <w:rPr>
          <w:rFonts w:ascii="Times New Roman" w:eastAsia="Calibri" w:hAnsi="Times New Roman" w:cs="Times New Roman"/>
          <w:sz w:val="28"/>
          <w:szCs w:val="28"/>
        </w:rPr>
        <w:t>the 1</w:t>
      </w:r>
      <w:r w:rsidR="00F64BCD" w:rsidRPr="000677A8">
        <w:rPr>
          <w:rFonts w:ascii="Times New Roman" w:eastAsia="Calibri" w:hAnsi="Times New Roman" w:cs="Times New Roman"/>
          <w:sz w:val="28"/>
          <w:szCs w:val="28"/>
          <w:vertAlign w:val="superscript"/>
        </w:rPr>
        <w:t>st</w:t>
      </w:r>
      <w:r w:rsidR="00F64BCD" w:rsidRPr="000677A8">
        <w:rPr>
          <w:rFonts w:ascii="Times New Roman" w:eastAsia="Calibri" w:hAnsi="Times New Roman" w:cs="Times New Roman"/>
          <w:sz w:val="28"/>
          <w:szCs w:val="28"/>
        </w:rPr>
        <w:t xml:space="preserve"> and 2</w:t>
      </w:r>
      <w:r w:rsidR="00F64BCD" w:rsidRPr="000677A8">
        <w:rPr>
          <w:rFonts w:ascii="Times New Roman" w:eastAsia="Calibri" w:hAnsi="Times New Roman" w:cs="Times New Roman"/>
          <w:sz w:val="28"/>
          <w:szCs w:val="28"/>
          <w:vertAlign w:val="superscript"/>
        </w:rPr>
        <w:t>nd</w:t>
      </w:r>
      <w:r w:rsidR="00F64BCD" w:rsidRPr="000677A8">
        <w:rPr>
          <w:rFonts w:ascii="Times New Roman" w:eastAsia="Calibri" w:hAnsi="Times New Roman" w:cs="Times New Roman"/>
          <w:sz w:val="28"/>
          <w:szCs w:val="28"/>
        </w:rPr>
        <w:t xml:space="preserve"> Respondents’ decision recommending her dismissal in this </w:t>
      </w:r>
      <w:r w:rsidR="00120999">
        <w:rPr>
          <w:rFonts w:ascii="Times New Roman" w:eastAsia="Calibri" w:hAnsi="Times New Roman" w:cs="Times New Roman"/>
          <w:sz w:val="28"/>
          <w:szCs w:val="28"/>
        </w:rPr>
        <w:lastRenderedPageBreak/>
        <w:tab/>
      </w:r>
      <w:r w:rsidR="00F64BCD" w:rsidRPr="000677A8">
        <w:rPr>
          <w:rFonts w:ascii="Times New Roman" w:eastAsia="Calibri" w:hAnsi="Times New Roman" w:cs="Times New Roman"/>
          <w:sz w:val="28"/>
          <w:szCs w:val="28"/>
        </w:rPr>
        <w:t>court.</w:t>
      </w:r>
      <w:r w:rsidR="00F64BCD" w:rsidRPr="000677A8">
        <w:rPr>
          <w:rStyle w:val="FootnoteReference"/>
          <w:rFonts w:ascii="Times New Roman" w:eastAsia="Calibri" w:hAnsi="Times New Roman" w:cs="Times New Roman"/>
          <w:sz w:val="28"/>
          <w:szCs w:val="28"/>
        </w:rPr>
        <w:footnoteReference w:id="13"/>
      </w:r>
      <w:r w:rsidR="00F64BCD" w:rsidRPr="000677A8">
        <w:rPr>
          <w:rFonts w:ascii="Times New Roman" w:eastAsia="Calibri" w:hAnsi="Times New Roman" w:cs="Times New Roman"/>
          <w:sz w:val="28"/>
          <w:szCs w:val="28"/>
        </w:rPr>
        <w:t xml:space="preserve"> </w:t>
      </w:r>
      <w:bookmarkEnd w:id="8"/>
      <w:r w:rsidR="00930DD1">
        <w:rPr>
          <w:rFonts w:ascii="Times New Roman" w:eastAsia="Calibri" w:hAnsi="Times New Roman" w:cs="Times New Roman"/>
          <w:sz w:val="28"/>
          <w:szCs w:val="28"/>
        </w:rPr>
        <w:t xml:space="preserve">By seeking ‘to set the record straight,’ the Applicant </w:t>
      </w:r>
      <w:r w:rsidR="00472216">
        <w:rPr>
          <w:rFonts w:ascii="Times New Roman" w:eastAsia="Calibri" w:hAnsi="Times New Roman" w:cs="Times New Roman"/>
          <w:sz w:val="28"/>
          <w:szCs w:val="28"/>
        </w:rPr>
        <w:t>introdu</w:t>
      </w:r>
      <w:r w:rsidR="00930DD1">
        <w:rPr>
          <w:rFonts w:ascii="Times New Roman" w:eastAsia="Calibri" w:hAnsi="Times New Roman" w:cs="Times New Roman"/>
          <w:sz w:val="28"/>
          <w:szCs w:val="28"/>
        </w:rPr>
        <w:t xml:space="preserve">ced </w:t>
      </w:r>
      <w:r w:rsidR="00120999">
        <w:rPr>
          <w:rFonts w:ascii="Times New Roman" w:eastAsia="Calibri" w:hAnsi="Times New Roman" w:cs="Times New Roman"/>
          <w:sz w:val="28"/>
          <w:szCs w:val="28"/>
        </w:rPr>
        <w:tab/>
      </w:r>
      <w:r w:rsidR="00472216">
        <w:rPr>
          <w:rFonts w:ascii="Times New Roman" w:eastAsia="Calibri" w:hAnsi="Times New Roman" w:cs="Times New Roman"/>
          <w:sz w:val="28"/>
          <w:szCs w:val="28"/>
        </w:rPr>
        <w:t xml:space="preserve">new evidence </w:t>
      </w:r>
      <w:r w:rsidR="00930DD1">
        <w:rPr>
          <w:rFonts w:ascii="Times New Roman" w:eastAsia="Calibri" w:hAnsi="Times New Roman" w:cs="Times New Roman"/>
          <w:sz w:val="28"/>
          <w:szCs w:val="28"/>
        </w:rPr>
        <w:t>that contradicts her own evidence in her founding affidavit</w:t>
      </w:r>
      <w:r w:rsidR="00472216">
        <w:rPr>
          <w:rFonts w:ascii="Times New Roman" w:eastAsia="Calibri" w:hAnsi="Times New Roman" w:cs="Times New Roman"/>
          <w:sz w:val="28"/>
          <w:szCs w:val="28"/>
        </w:rPr>
        <w:t>.</w:t>
      </w:r>
      <w:r w:rsidR="00F96CA3" w:rsidRPr="000677A8">
        <w:rPr>
          <w:rFonts w:ascii="Times New Roman" w:eastAsia="Calibri" w:hAnsi="Times New Roman" w:cs="Times New Roman"/>
          <w:sz w:val="28"/>
          <w:szCs w:val="28"/>
        </w:rPr>
        <w:t xml:space="preserve"> </w:t>
      </w:r>
    </w:p>
    <w:p w14:paraId="312C6C35" w14:textId="77777777" w:rsidR="003D6DFD" w:rsidRDefault="003D6DFD" w:rsidP="003D6DFD">
      <w:pPr>
        <w:spacing w:after="200"/>
        <w:ind w:left="450" w:hanging="450"/>
        <w:contextualSpacing/>
        <w:rPr>
          <w:rFonts w:ascii="Times New Roman" w:eastAsia="Calibri" w:hAnsi="Times New Roman" w:cs="Times New Roman"/>
          <w:sz w:val="28"/>
          <w:szCs w:val="28"/>
        </w:rPr>
      </w:pPr>
    </w:p>
    <w:p w14:paraId="3D2A32E4" w14:textId="193789E2" w:rsidR="00D84B01" w:rsidRDefault="003D6DFD" w:rsidP="00D84B01">
      <w:pPr>
        <w:spacing w:after="200"/>
        <w:ind w:left="450" w:hanging="450"/>
        <w:contextualSpacing/>
        <w:rPr>
          <w:rFonts w:ascii="Times New Roman" w:eastAsia="Calibri" w:hAnsi="Times New Roman" w:cs="Times New Roman"/>
          <w:bCs/>
          <w:sz w:val="28"/>
          <w:szCs w:val="28"/>
        </w:rPr>
      </w:pPr>
      <w:r w:rsidRPr="003D6DFD">
        <w:rPr>
          <w:rFonts w:ascii="Times New Roman" w:eastAsia="Calibri" w:hAnsi="Times New Roman" w:cs="Times New Roman"/>
          <w:b/>
          <w:bCs/>
          <w:sz w:val="28"/>
          <w:szCs w:val="28"/>
        </w:rPr>
        <w:t>[</w:t>
      </w:r>
      <w:r w:rsidR="002E0A4C">
        <w:rPr>
          <w:rFonts w:ascii="Times New Roman" w:eastAsia="Calibri" w:hAnsi="Times New Roman" w:cs="Times New Roman"/>
          <w:b/>
          <w:bCs/>
          <w:sz w:val="28"/>
          <w:szCs w:val="28"/>
        </w:rPr>
        <w:t>29</w:t>
      </w:r>
      <w:r w:rsidRPr="003D6DFD">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0677A8">
        <w:rPr>
          <w:rFonts w:ascii="Times New Roman" w:eastAsia="Calibri" w:hAnsi="Times New Roman" w:cs="Times New Roman"/>
          <w:sz w:val="28"/>
          <w:szCs w:val="28"/>
        </w:rPr>
        <w:t>Now</w:t>
      </w:r>
      <w:r w:rsidR="000A6B93">
        <w:rPr>
          <w:rFonts w:ascii="Times New Roman" w:eastAsia="Calibri" w:hAnsi="Times New Roman" w:cs="Times New Roman"/>
          <w:sz w:val="28"/>
          <w:szCs w:val="28"/>
        </w:rPr>
        <w:t xml:space="preserve"> the law is very clear in dealing with the kind of </w:t>
      </w:r>
      <w:r w:rsidR="00DE424E">
        <w:rPr>
          <w:rFonts w:ascii="Times New Roman" w:eastAsia="Calibri" w:hAnsi="Times New Roman" w:cs="Times New Roman"/>
          <w:sz w:val="28"/>
          <w:szCs w:val="28"/>
        </w:rPr>
        <w:t>conduct</w:t>
      </w:r>
      <w:r w:rsidR="000A6B93">
        <w:rPr>
          <w:rFonts w:ascii="Times New Roman" w:eastAsia="Calibri" w:hAnsi="Times New Roman" w:cs="Times New Roman"/>
          <w:sz w:val="28"/>
          <w:szCs w:val="28"/>
        </w:rPr>
        <w:t xml:space="preserve"> </w:t>
      </w:r>
      <w:r w:rsidR="0059393C">
        <w:rPr>
          <w:rFonts w:ascii="Times New Roman" w:eastAsia="Calibri" w:hAnsi="Times New Roman" w:cs="Times New Roman"/>
          <w:sz w:val="28"/>
          <w:szCs w:val="28"/>
        </w:rPr>
        <w:t xml:space="preserve">adopted by </w:t>
      </w:r>
      <w:r w:rsidR="00120999">
        <w:rPr>
          <w:rFonts w:ascii="Times New Roman" w:eastAsia="Calibri" w:hAnsi="Times New Roman" w:cs="Times New Roman"/>
          <w:sz w:val="28"/>
          <w:szCs w:val="28"/>
        </w:rPr>
        <w:tab/>
      </w:r>
      <w:r w:rsidR="0059393C">
        <w:rPr>
          <w:rFonts w:ascii="Times New Roman" w:eastAsia="Calibri" w:hAnsi="Times New Roman" w:cs="Times New Roman"/>
          <w:sz w:val="28"/>
          <w:szCs w:val="28"/>
        </w:rPr>
        <w:t xml:space="preserve">the Applicant in </w:t>
      </w:r>
      <w:r w:rsidR="0059393C" w:rsidRPr="007D60CB">
        <w:rPr>
          <w:rFonts w:ascii="Times New Roman" w:eastAsia="Calibri" w:hAnsi="Times New Roman" w:cs="Times New Roman"/>
          <w:i/>
          <w:iCs/>
          <w:sz w:val="28"/>
          <w:szCs w:val="28"/>
        </w:rPr>
        <w:t>casu.</w:t>
      </w:r>
      <w:r w:rsidR="000A6B93">
        <w:rPr>
          <w:rFonts w:ascii="Times New Roman" w:eastAsia="Calibri" w:hAnsi="Times New Roman" w:cs="Times New Roman"/>
          <w:sz w:val="28"/>
          <w:szCs w:val="28"/>
        </w:rPr>
        <w:t xml:space="preserve"> </w:t>
      </w:r>
      <w:r w:rsidR="000677A8">
        <w:rPr>
          <w:rFonts w:ascii="Times New Roman" w:eastAsia="Calibri" w:hAnsi="Times New Roman" w:cs="Times New Roman"/>
          <w:sz w:val="28"/>
          <w:szCs w:val="28"/>
        </w:rPr>
        <w:t xml:space="preserve"> </w:t>
      </w:r>
      <w:r w:rsidR="0059393C">
        <w:rPr>
          <w:rFonts w:ascii="Times New Roman" w:eastAsia="Calibri" w:hAnsi="Times New Roman" w:cs="Times New Roman"/>
          <w:sz w:val="28"/>
          <w:szCs w:val="28"/>
        </w:rPr>
        <w:t>I</w:t>
      </w:r>
      <w:r w:rsidR="000677A8" w:rsidRPr="00472DF1">
        <w:rPr>
          <w:rFonts w:ascii="Times New Roman" w:eastAsia="Calibri" w:hAnsi="Times New Roman" w:cs="Times New Roman"/>
          <w:bCs/>
          <w:sz w:val="28"/>
          <w:szCs w:val="28"/>
        </w:rPr>
        <w:t xml:space="preserve">t is trite that the applicant in </w:t>
      </w:r>
      <w:r w:rsidR="008912B7">
        <w:rPr>
          <w:rFonts w:ascii="Times New Roman" w:eastAsia="Calibri" w:hAnsi="Times New Roman" w:cs="Times New Roman"/>
          <w:bCs/>
          <w:sz w:val="28"/>
          <w:szCs w:val="28"/>
        </w:rPr>
        <w:t>motion</w:t>
      </w:r>
      <w:r w:rsidR="00120999">
        <w:rPr>
          <w:rFonts w:ascii="Times New Roman" w:eastAsia="Calibri" w:hAnsi="Times New Roman" w:cs="Times New Roman"/>
          <w:bCs/>
          <w:sz w:val="28"/>
          <w:szCs w:val="28"/>
        </w:rPr>
        <w:tab/>
      </w:r>
      <w:r w:rsidR="000677A8" w:rsidRPr="00472DF1">
        <w:rPr>
          <w:rFonts w:ascii="Times New Roman" w:eastAsia="Calibri" w:hAnsi="Times New Roman" w:cs="Times New Roman"/>
          <w:bCs/>
          <w:sz w:val="28"/>
          <w:szCs w:val="28"/>
        </w:rPr>
        <w:t>proceedings must make out his</w:t>
      </w:r>
      <w:r w:rsidR="0059393C">
        <w:rPr>
          <w:rFonts w:ascii="Times New Roman" w:eastAsia="Calibri" w:hAnsi="Times New Roman" w:cs="Times New Roman"/>
          <w:bCs/>
          <w:sz w:val="28"/>
          <w:szCs w:val="28"/>
        </w:rPr>
        <w:t>/her</w:t>
      </w:r>
      <w:r w:rsidR="000677A8" w:rsidRPr="00472DF1">
        <w:rPr>
          <w:rFonts w:ascii="Times New Roman" w:eastAsia="Calibri" w:hAnsi="Times New Roman" w:cs="Times New Roman"/>
          <w:bCs/>
          <w:sz w:val="28"/>
          <w:szCs w:val="28"/>
        </w:rPr>
        <w:t xml:space="preserve"> case in the founding affidavit. A </w:t>
      </w:r>
      <w:r w:rsidR="00120999">
        <w:rPr>
          <w:rFonts w:ascii="Times New Roman" w:eastAsia="Calibri" w:hAnsi="Times New Roman" w:cs="Times New Roman"/>
          <w:bCs/>
          <w:sz w:val="28"/>
          <w:szCs w:val="28"/>
        </w:rPr>
        <w:tab/>
      </w:r>
      <w:r w:rsidR="000677A8" w:rsidRPr="00472DF1">
        <w:rPr>
          <w:rFonts w:ascii="Times New Roman" w:eastAsia="Calibri" w:hAnsi="Times New Roman" w:cs="Times New Roman"/>
          <w:bCs/>
          <w:sz w:val="28"/>
          <w:szCs w:val="28"/>
        </w:rPr>
        <w:t xml:space="preserve">litigant should not be allowed to try and make out a case in the replying </w:t>
      </w:r>
      <w:r w:rsidR="00120999">
        <w:rPr>
          <w:rFonts w:ascii="Times New Roman" w:eastAsia="Calibri" w:hAnsi="Times New Roman" w:cs="Times New Roman"/>
          <w:bCs/>
          <w:sz w:val="28"/>
          <w:szCs w:val="28"/>
        </w:rPr>
        <w:tab/>
      </w:r>
      <w:r w:rsidR="000677A8" w:rsidRPr="00472DF1">
        <w:rPr>
          <w:rFonts w:ascii="Times New Roman" w:eastAsia="Calibri" w:hAnsi="Times New Roman" w:cs="Times New Roman"/>
          <w:bCs/>
          <w:sz w:val="28"/>
          <w:szCs w:val="28"/>
        </w:rPr>
        <w:t xml:space="preserve">affidavit. </w:t>
      </w:r>
      <w:r w:rsidR="00DA67BC">
        <w:rPr>
          <w:rFonts w:ascii="Times New Roman" w:eastAsia="Calibri" w:hAnsi="Times New Roman" w:cs="Times New Roman"/>
          <w:bCs/>
          <w:sz w:val="28"/>
          <w:szCs w:val="28"/>
        </w:rPr>
        <w:t xml:space="preserve">There is a plethora of authorities </w:t>
      </w:r>
      <w:r w:rsidR="00F73551">
        <w:rPr>
          <w:rFonts w:ascii="Times New Roman" w:eastAsia="Calibri" w:hAnsi="Times New Roman" w:cs="Times New Roman"/>
          <w:bCs/>
          <w:sz w:val="28"/>
          <w:szCs w:val="28"/>
        </w:rPr>
        <w:t>in</w:t>
      </w:r>
      <w:r w:rsidR="00DA67BC">
        <w:rPr>
          <w:rFonts w:ascii="Times New Roman" w:eastAsia="Calibri" w:hAnsi="Times New Roman" w:cs="Times New Roman"/>
          <w:bCs/>
          <w:sz w:val="28"/>
          <w:szCs w:val="28"/>
        </w:rPr>
        <w:t xml:space="preserve"> </w:t>
      </w:r>
      <w:r w:rsidR="00472216">
        <w:rPr>
          <w:rFonts w:ascii="Times New Roman" w:eastAsia="Calibri" w:hAnsi="Times New Roman" w:cs="Times New Roman"/>
          <w:bCs/>
          <w:sz w:val="28"/>
          <w:szCs w:val="28"/>
        </w:rPr>
        <w:t>support the above principle.</w:t>
      </w:r>
    </w:p>
    <w:p w14:paraId="70798C51" w14:textId="77777777" w:rsidR="00D84B01" w:rsidRDefault="00D84B01" w:rsidP="00D84B01">
      <w:pPr>
        <w:spacing w:after="200"/>
        <w:ind w:left="450" w:hanging="450"/>
        <w:contextualSpacing/>
        <w:rPr>
          <w:rFonts w:ascii="Times New Roman" w:eastAsia="Calibri" w:hAnsi="Times New Roman" w:cs="Times New Roman"/>
          <w:bCs/>
          <w:sz w:val="28"/>
          <w:szCs w:val="28"/>
        </w:rPr>
      </w:pPr>
    </w:p>
    <w:p w14:paraId="29DAFEAA" w14:textId="7F504454" w:rsidR="00D84B01" w:rsidRDefault="00D84B01" w:rsidP="00D84B01">
      <w:pPr>
        <w:spacing w:after="200"/>
        <w:ind w:left="450" w:hanging="450"/>
        <w:contextualSpacing/>
        <w:rPr>
          <w:rFonts w:ascii="Times New Roman" w:eastAsia="Calibri" w:hAnsi="Times New Roman" w:cs="Times New Roman"/>
          <w:bCs/>
          <w:sz w:val="28"/>
          <w:szCs w:val="28"/>
        </w:rPr>
      </w:pPr>
      <w:r w:rsidRPr="00D84B01">
        <w:rPr>
          <w:rFonts w:ascii="Times New Roman" w:eastAsia="Calibri" w:hAnsi="Times New Roman" w:cs="Times New Roman"/>
          <w:b/>
          <w:sz w:val="28"/>
          <w:szCs w:val="28"/>
        </w:rPr>
        <w:t>[</w:t>
      </w:r>
      <w:r w:rsidR="002E0A4C">
        <w:rPr>
          <w:rFonts w:ascii="Times New Roman" w:eastAsia="Calibri" w:hAnsi="Times New Roman" w:cs="Times New Roman"/>
          <w:b/>
          <w:sz w:val="28"/>
          <w:szCs w:val="28"/>
        </w:rPr>
        <w:t>30</w:t>
      </w:r>
      <w:r w:rsidRPr="00D84B01">
        <w:rPr>
          <w:rFonts w:ascii="Times New Roman" w:eastAsia="Calibri" w:hAnsi="Times New Roman" w:cs="Times New Roman"/>
          <w:b/>
          <w:sz w:val="28"/>
          <w:szCs w:val="28"/>
        </w:rPr>
        <w:t>]</w:t>
      </w:r>
      <w:r>
        <w:rPr>
          <w:rFonts w:ascii="Times New Roman" w:eastAsia="Calibri" w:hAnsi="Times New Roman" w:cs="Times New Roman"/>
          <w:bCs/>
          <w:sz w:val="28"/>
          <w:szCs w:val="28"/>
        </w:rPr>
        <w:tab/>
      </w:r>
      <w:r w:rsidR="00472DF1" w:rsidRPr="00472DF1">
        <w:rPr>
          <w:rFonts w:ascii="Times New Roman" w:eastAsia="Calibri" w:hAnsi="Times New Roman" w:cs="Times New Roman"/>
          <w:bCs/>
          <w:sz w:val="28"/>
          <w:szCs w:val="28"/>
        </w:rPr>
        <w:t xml:space="preserve">In </w:t>
      </w:r>
      <w:r w:rsidR="00472DF1">
        <w:rPr>
          <w:rFonts w:ascii="Times New Roman" w:eastAsia="Calibri" w:hAnsi="Times New Roman" w:cs="Times New Roman"/>
          <w:bCs/>
          <w:sz w:val="28"/>
          <w:szCs w:val="28"/>
        </w:rPr>
        <w:t>motion</w:t>
      </w:r>
      <w:r w:rsidR="00472DF1" w:rsidRPr="00472DF1">
        <w:rPr>
          <w:rFonts w:ascii="Times New Roman" w:eastAsia="Calibri" w:hAnsi="Times New Roman" w:cs="Times New Roman"/>
          <w:bCs/>
          <w:sz w:val="28"/>
          <w:szCs w:val="28"/>
        </w:rPr>
        <w:t xml:space="preserve"> proceedings the affidavits constitute both the pleadings and the </w:t>
      </w:r>
      <w:r w:rsidR="00120999">
        <w:rPr>
          <w:rFonts w:ascii="Times New Roman" w:eastAsia="Calibri" w:hAnsi="Times New Roman" w:cs="Times New Roman"/>
          <w:bCs/>
          <w:sz w:val="28"/>
          <w:szCs w:val="28"/>
        </w:rPr>
        <w:tab/>
      </w:r>
      <w:r w:rsidR="00472DF1" w:rsidRPr="00472DF1">
        <w:rPr>
          <w:rFonts w:ascii="Times New Roman" w:eastAsia="Calibri" w:hAnsi="Times New Roman" w:cs="Times New Roman"/>
          <w:bCs/>
          <w:sz w:val="28"/>
          <w:szCs w:val="28"/>
        </w:rPr>
        <w:t xml:space="preserve">evidence and the issues and averments in support of the parties’ cases </w:t>
      </w:r>
      <w:r w:rsidR="00120999">
        <w:rPr>
          <w:rFonts w:ascii="Times New Roman" w:eastAsia="Calibri" w:hAnsi="Times New Roman" w:cs="Times New Roman"/>
          <w:bCs/>
          <w:sz w:val="28"/>
          <w:szCs w:val="28"/>
        </w:rPr>
        <w:tab/>
      </w:r>
      <w:r w:rsidR="00472DF1" w:rsidRPr="00472DF1">
        <w:rPr>
          <w:rFonts w:ascii="Times New Roman" w:eastAsia="Calibri" w:hAnsi="Times New Roman" w:cs="Times New Roman"/>
          <w:bCs/>
          <w:sz w:val="28"/>
          <w:szCs w:val="28"/>
        </w:rPr>
        <w:t>should appear clearly therefrom.</w:t>
      </w:r>
      <w:r w:rsidR="00472216">
        <w:rPr>
          <w:rStyle w:val="FootnoteReference"/>
          <w:rFonts w:ascii="Times New Roman" w:eastAsia="Calibri" w:hAnsi="Times New Roman" w:cs="Times New Roman"/>
          <w:bCs/>
          <w:sz w:val="28"/>
          <w:szCs w:val="28"/>
        </w:rPr>
        <w:footnoteReference w:id="14"/>
      </w:r>
      <w:r w:rsidR="00472DF1" w:rsidRPr="00472DF1">
        <w:rPr>
          <w:rFonts w:ascii="Times New Roman" w:eastAsia="Calibri" w:hAnsi="Times New Roman" w:cs="Times New Roman"/>
          <w:bCs/>
          <w:sz w:val="28"/>
          <w:szCs w:val="28"/>
        </w:rPr>
        <w:t xml:space="preserve"> The founding affidavit must contain </w:t>
      </w:r>
      <w:r w:rsidR="00120999">
        <w:rPr>
          <w:rFonts w:ascii="Times New Roman" w:eastAsia="Calibri" w:hAnsi="Times New Roman" w:cs="Times New Roman"/>
          <w:bCs/>
          <w:sz w:val="28"/>
          <w:szCs w:val="28"/>
        </w:rPr>
        <w:tab/>
      </w:r>
      <w:r w:rsidR="00472DF1" w:rsidRPr="00472DF1">
        <w:rPr>
          <w:rFonts w:ascii="Times New Roman" w:eastAsia="Calibri" w:hAnsi="Times New Roman" w:cs="Times New Roman"/>
          <w:bCs/>
          <w:sz w:val="28"/>
          <w:szCs w:val="28"/>
        </w:rPr>
        <w:t xml:space="preserve">sufficient facts in itself upon which a court may find in the applicant’s </w:t>
      </w:r>
      <w:r w:rsidR="00120999">
        <w:rPr>
          <w:rFonts w:ascii="Times New Roman" w:eastAsia="Calibri" w:hAnsi="Times New Roman" w:cs="Times New Roman"/>
          <w:bCs/>
          <w:sz w:val="28"/>
          <w:szCs w:val="28"/>
        </w:rPr>
        <w:tab/>
      </w:r>
      <w:r w:rsidR="00472DF1" w:rsidRPr="00472DF1">
        <w:rPr>
          <w:rFonts w:ascii="Times New Roman" w:eastAsia="Calibri" w:hAnsi="Times New Roman" w:cs="Times New Roman"/>
          <w:bCs/>
          <w:sz w:val="28"/>
          <w:szCs w:val="28"/>
        </w:rPr>
        <w:t>favour. An applicant must stand or fall by his founding affidavit.</w:t>
      </w:r>
      <w:r w:rsidR="00F30ED6">
        <w:rPr>
          <w:rStyle w:val="FootnoteReference"/>
          <w:rFonts w:ascii="Times New Roman" w:eastAsia="Calibri" w:hAnsi="Times New Roman" w:cs="Times New Roman"/>
          <w:bCs/>
          <w:sz w:val="28"/>
          <w:szCs w:val="28"/>
        </w:rPr>
        <w:footnoteReference w:id="15"/>
      </w:r>
    </w:p>
    <w:p w14:paraId="337AA408" w14:textId="77777777" w:rsidR="00D84B01" w:rsidRDefault="00D84B01" w:rsidP="00D84B01">
      <w:pPr>
        <w:spacing w:after="200"/>
        <w:ind w:left="450" w:hanging="450"/>
        <w:contextualSpacing/>
        <w:rPr>
          <w:rFonts w:ascii="Times New Roman" w:eastAsia="Calibri" w:hAnsi="Times New Roman" w:cs="Times New Roman"/>
          <w:bCs/>
          <w:sz w:val="28"/>
          <w:szCs w:val="28"/>
        </w:rPr>
      </w:pPr>
    </w:p>
    <w:p w14:paraId="64DB33ED" w14:textId="3247D9BB" w:rsidR="004D1F1E" w:rsidRPr="00D84B01" w:rsidRDefault="00D84B01" w:rsidP="00D84B01">
      <w:pPr>
        <w:spacing w:after="200"/>
        <w:ind w:left="450" w:hanging="450"/>
        <w:contextualSpacing/>
        <w:rPr>
          <w:rFonts w:ascii="Times New Roman" w:eastAsia="Calibri" w:hAnsi="Times New Roman" w:cs="Times New Roman"/>
          <w:b/>
          <w:bCs/>
          <w:sz w:val="28"/>
          <w:szCs w:val="28"/>
          <w:lang w:val="en-ZA"/>
        </w:rPr>
      </w:pPr>
      <w:r w:rsidRPr="002458D7">
        <w:rPr>
          <w:rFonts w:ascii="Times New Roman" w:eastAsia="Calibri" w:hAnsi="Times New Roman" w:cs="Times New Roman"/>
          <w:b/>
          <w:sz w:val="28"/>
          <w:szCs w:val="28"/>
        </w:rPr>
        <w:t>[3</w:t>
      </w:r>
      <w:r w:rsidR="002E0A4C">
        <w:rPr>
          <w:rFonts w:ascii="Times New Roman" w:eastAsia="Calibri" w:hAnsi="Times New Roman" w:cs="Times New Roman"/>
          <w:b/>
          <w:sz w:val="28"/>
          <w:szCs w:val="28"/>
        </w:rPr>
        <w:t>1</w:t>
      </w:r>
      <w:r w:rsidRPr="002458D7">
        <w:rPr>
          <w:rFonts w:ascii="Times New Roman" w:eastAsia="Calibri" w:hAnsi="Times New Roman" w:cs="Times New Roman"/>
          <w:b/>
          <w:sz w:val="28"/>
          <w:szCs w:val="28"/>
        </w:rPr>
        <w:t>]</w:t>
      </w:r>
      <w:r w:rsidR="002458D7">
        <w:rPr>
          <w:rFonts w:ascii="Times New Roman" w:eastAsia="Calibri" w:hAnsi="Times New Roman" w:cs="Times New Roman"/>
          <w:bCs/>
          <w:sz w:val="28"/>
          <w:szCs w:val="28"/>
        </w:rPr>
        <w:tab/>
      </w:r>
      <w:r w:rsidR="00E86CE7" w:rsidRPr="00356CBE">
        <w:rPr>
          <w:rFonts w:ascii="Times New Roman" w:eastAsia="Calibri" w:hAnsi="Times New Roman" w:cs="Times New Roman"/>
          <w:bCs/>
          <w:sz w:val="28"/>
          <w:szCs w:val="28"/>
        </w:rPr>
        <w:t xml:space="preserve">However, </w:t>
      </w:r>
      <w:r w:rsidR="00DE424E" w:rsidRPr="00356CBE">
        <w:rPr>
          <w:rFonts w:ascii="Times New Roman" w:eastAsia="Calibri" w:hAnsi="Times New Roman" w:cs="Times New Roman"/>
          <w:bCs/>
          <w:sz w:val="28"/>
          <w:szCs w:val="28"/>
        </w:rPr>
        <w:t>the law of p</w:t>
      </w:r>
      <w:r w:rsidR="00356CBE" w:rsidRPr="00356CBE">
        <w:rPr>
          <w:rFonts w:ascii="Times New Roman" w:eastAsia="Calibri" w:hAnsi="Times New Roman" w:cs="Times New Roman"/>
          <w:bCs/>
          <w:sz w:val="28"/>
          <w:szCs w:val="28"/>
        </w:rPr>
        <w:t>l</w:t>
      </w:r>
      <w:r w:rsidR="00DE424E" w:rsidRPr="00356CBE">
        <w:rPr>
          <w:rFonts w:ascii="Times New Roman" w:eastAsia="Calibri" w:hAnsi="Times New Roman" w:cs="Times New Roman"/>
          <w:bCs/>
          <w:sz w:val="28"/>
          <w:szCs w:val="28"/>
        </w:rPr>
        <w:t>e</w:t>
      </w:r>
      <w:r w:rsidR="00356CBE" w:rsidRPr="00356CBE">
        <w:rPr>
          <w:rFonts w:ascii="Times New Roman" w:eastAsia="Calibri" w:hAnsi="Times New Roman" w:cs="Times New Roman"/>
          <w:bCs/>
          <w:sz w:val="28"/>
          <w:szCs w:val="28"/>
        </w:rPr>
        <w:t>adings</w:t>
      </w:r>
      <w:r w:rsidR="00DE424E" w:rsidRPr="00356CBE">
        <w:rPr>
          <w:rFonts w:ascii="Times New Roman" w:eastAsia="Calibri" w:hAnsi="Times New Roman" w:cs="Times New Roman"/>
          <w:bCs/>
          <w:sz w:val="28"/>
          <w:szCs w:val="28"/>
        </w:rPr>
        <w:t xml:space="preserve"> is not without exceptions. I</w:t>
      </w:r>
      <w:r w:rsidR="003D5AE3" w:rsidRPr="00356CBE">
        <w:rPr>
          <w:rFonts w:ascii="Times New Roman" w:eastAsia="Calibri" w:hAnsi="Times New Roman" w:cs="Times New Roman"/>
          <w:bCs/>
          <w:sz w:val="28"/>
          <w:szCs w:val="28"/>
        </w:rPr>
        <w:t xml:space="preserve">t is well </w:t>
      </w:r>
      <w:r w:rsidR="00120999">
        <w:rPr>
          <w:rFonts w:ascii="Times New Roman" w:eastAsia="Calibri" w:hAnsi="Times New Roman" w:cs="Times New Roman"/>
          <w:bCs/>
          <w:sz w:val="28"/>
          <w:szCs w:val="28"/>
        </w:rPr>
        <w:tab/>
      </w:r>
      <w:r w:rsidR="003D5AE3" w:rsidRPr="00356CBE">
        <w:rPr>
          <w:rFonts w:ascii="Times New Roman" w:eastAsia="Calibri" w:hAnsi="Times New Roman" w:cs="Times New Roman"/>
          <w:bCs/>
          <w:sz w:val="28"/>
          <w:szCs w:val="28"/>
        </w:rPr>
        <w:t xml:space="preserve">established that </w:t>
      </w:r>
      <w:r w:rsidR="00E86CE7" w:rsidRPr="00356CBE">
        <w:rPr>
          <w:rFonts w:ascii="Times New Roman" w:eastAsia="Calibri" w:hAnsi="Times New Roman" w:cs="Times New Roman"/>
          <w:bCs/>
          <w:sz w:val="28"/>
          <w:szCs w:val="28"/>
        </w:rPr>
        <w:t xml:space="preserve">the courts have a discretion to allow new evidence in </w:t>
      </w:r>
      <w:r w:rsidR="003D5AE3" w:rsidRPr="00356CBE">
        <w:rPr>
          <w:rFonts w:ascii="Times New Roman" w:eastAsia="Calibri" w:hAnsi="Times New Roman" w:cs="Times New Roman"/>
          <w:bCs/>
          <w:sz w:val="28"/>
          <w:szCs w:val="28"/>
        </w:rPr>
        <w:t xml:space="preserve">a </w:t>
      </w:r>
      <w:r w:rsidR="00120999">
        <w:rPr>
          <w:rFonts w:ascii="Times New Roman" w:eastAsia="Calibri" w:hAnsi="Times New Roman" w:cs="Times New Roman"/>
          <w:bCs/>
          <w:sz w:val="28"/>
          <w:szCs w:val="28"/>
        </w:rPr>
        <w:tab/>
      </w:r>
      <w:r w:rsidR="00E86CE7" w:rsidRPr="00356CBE">
        <w:rPr>
          <w:rFonts w:ascii="Times New Roman" w:eastAsia="Calibri" w:hAnsi="Times New Roman" w:cs="Times New Roman"/>
          <w:bCs/>
          <w:sz w:val="28"/>
          <w:szCs w:val="28"/>
        </w:rPr>
        <w:t>replying affidavit.</w:t>
      </w:r>
      <w:r w:rsidR="00E768AB" w:rsidRPr="00356CBE">
        <w:rPr>
          <w:rStyle w:val="FootnoteReference"/>
          <w:rFonts w:ascii="Times New Roman" w:eastAsia="Calibri" w:hAnsi="Times New Roman" w:cs="Times New Roman"/>
          <w:bCs/>
          <w:sz w:val="28"/>
          <w:szCs w:val="28"/>
        </w:rPr>
        <w:footnoteReference w:id="16"/>
      </w:r>
      <w:r w:rsidR="00E86CE7" w:rsidRPr="00356CBE">
        <w:rPr>
          <w:rFonts w:ascii="Times New Roman" w:eastAsia="Calibri" w:hAnsi="Times New Roman" w:cs="Times New Roman"/>
          <w:bCs/>
          <w:sz w:val="28"/>
          <w:szCs w:val="28"/>
        </w:rPr>
        <w:t xml:space="preserve"> </w:t>
      </w:r>
      <w:r w:rsidR="003D5AE3" w:rsidRPr="00356CBE">
        <w:rPr>
          <w:rFonts w:ascii="Times New Roman" w:eastAsia="Calibri" w:hAnsi="Times New Roman" w:cs="Times New Roman"/>
          <w:bCs/>
          <w:sz w:val="28"/>
          <w:szCs w:val="28"/>
          <w:lang w:val="en-ZA"/>
        </w:rPr>
        <w:t xml:space="preserve">The indulgence of allowing </w:t>
      </w:r>
      <w:r w:rsidR="00004C5A" w:rsidRPr="00356CBE">
        <w:rPr>
          <w:rFonts w:ascii="Times New Roman" w:eastAsia="Calibri" w:hAnsi="Times New Roman" w:cs="Times New Roman"/>
          <w:bCs/>
          <w:sz w:val="28"/>
          <w:szCs w:val="28"/>
          <w:lang w:val="en-ZA"/>
        </w:rPr>
        <w:t xml:space="preserve">the </w:t>
      </w:r>
      <w:r w:rsidR="003D5AE3" w:rsidRPr="00356CBE">
        <w:rPr>
          <w:rFonts w:ascii="Times New Roman" w:eastAsia="Calibri" w:hAnsi="Times New Roman" w:cs="Times New Roman"/>
          <w:bCs/>
          <w:sz w:val="28"/>
          <w:szCs w:val="28"/>
          <w:lang w:val="en-ZA"/>
        </w:rPr>
        <w:t xml:space="preserve">new material will </w:t>
      </w:r>
      <w:r w:rsidR="00120999">
        <w:rPr>
          <w:rFonts w:ascii="Times New Roman" w:eastAsia="Calibri" w:hAnsi="Times New Roman" w:cs="Times New Roman"/>
          <w:bCs/>
          <w:sz w:val="28"/>
          <w:szCs w:val="28"/>
          <w:lang w:val="en-ZA"/>
        </w:rPr>
        <w:tab/>
      </w:r>
      <w:r w:rsidR="003D5AE3" w:rsidRPr="00356CBE">
        <w:rPr>
          <w:rFonts w:ascii="Times New Roman" w:eastAsia="Calibri" w:hAnsi="Times New Roman" w:cs="Times New Roman"/>
          <w:bCs/>
          <w:sz w:val="28"/>
          <w:szCs w:val="28"/>
          <w:lang w:val="en-ZA"/>
        </w:rPr>
        <w:t xml:space="preserve">generally be allowed when warranted by special circumstances. </w:t>
      </w:r>
      <w:r w:rsidR="004D1F1E" w:rsidRPr="00356CBE">
        <w:rPr>
          <w:rFonts w:ascii="Times New Roman" w:eastAsia="Calibri" w:hAnsi="Times New Roman" w:cs="Times New Roman"/>
          <w:bCs/>
          <w:sz w:val="28"/>
          <w:szCs w:val="28"/>
        </w:rPr>
        <w:t xml:space="preserve">At home </w:t>
      </w:r>
      <w:r w:rsidR="00120999">
        <w:rPr>
          <w:rFonts w:ascii="Times New Roman" w:eastAsia="Calibri" w:hAnsi="Times New Roman" w:cs="Times New Roman"/>
          <w:bCs/>
          <w:sz w:val="28"/>
          <w:szCs w:val="28"/>
        </w:rPr>
        <w:lastRenderedPageBreak/>
        <w:tab/>
      </w:r>
      <w:r w:rsidR="004D1F1E" w:rsidRPr="00356CBE">
        <w:rPr>
          <w:rFonts w:ascii="Times New Roman" w:eastAsia="Calibri" w:hAnsi="Times New Roman" w:cs="Times New Roman"/>
          <w:bCs/>
          <w:sz w:val="28"/>
          <w:szCs w:val="28"/>
        </w:rPr>
        <w:t xml:space="preserve">here, in </w:t>
      </w:r>
      <w:r w:rsidR="004D1F1E" w:rsidRPr="00356CBE">
        <w:rPr>
          <w:rFonts w:ascii="Times New Roman" w:eastAsia="Calibri" w:hAnsi="Times New Roman" w:cs="Times New Roman"/>
          <w:b/>
          <w:i/>
          <w:iCs/>
          <w:sz w:val="28"/>
          <w:szCs w:val="28"/>
        </w:rPr>
        <w:t xml:space="preserve">Mohaleroe v Lesotho Public Motor Transport Co. (Pty) Ltd and </w:t>
      </w:r>
      <w:r w:rsidR="00120999">
        <w:rPr>
          <w:rFonts w:ascii="Times New Roman" w:eastAsia="Calibri" w:hAnsi="Times New Roman" w:cs="Times New Roman"/>
          <w:b/>
          <w:i/>
          <w:iCs/>
          <w:sz w:val="28"/>
          <w:szCs w:val="28"/>
        </w:rPr>
        <w:tab/>
      </w:r>
      <w:r w:rsidR="004D1F1E" w:rsidRPr="00356CBE">
        <w:rPr>
          <w:rFonts w:ascii="Times New Roman" w:eastAsia="Calibri" w:hAnsi="Times New Roman" w:cs="Times New Roman"/>
          <w:b/>
          <w:i/>
          <w:iCs/>
          <w:sz w:val="28"/>
          <w:szCs w:val="28"/>
        </w:rPr>
        <w:t>Another (C of A (CIV/16/10)</w:t>
      </w:r>
      <w:r w:rsidR="004D1F1E" w:rsidRPr="00356CBE">
        <w:rPr>
          <w:rFonts w:ascii="Times New Roman" w:eastAsia="Calibri" w:hAnsi="Times New Roman" w:cs="Times New Roman"/>
          <w:b/>
          <w:sz w:val="28"/>
          <w:szCs w:val="28"/>
        </w:rPr>
        <w:t xml:space="preserve">, </w:t>
      </w:r>
      <w:r w:rsidR="004D1F1E" w:rsidRPr="00356CBE">
        <w:rPr>
          <w:rFonts w:ascii="Times New Roman" w:eastAsia="Calibri" w:hAnsi="Times New Roman" w:cs="Times New Roman"/>
          <w:bCs/>
          <w:sz w:val="28"/>
          <w:szCs w:val="28"/>
        </w:rPr>
        <w:t>the court had this to say:</w:t>
      </w:r>
      <w:r w:rsidR="004D1F1E" w:rsidRPr="00356CBE">
        <w:rPr>
          <w:rFonts w:ascii="Times New Roman" w:eastAsia="Calibri" w:hAnsi="Times New Roman" w:cs="Times New Roman"/>
          <w:b/>
          <w:sz w:val="28"/>
          <w:szCs w:val="28"/>
        </w:rPr>
        <w:t xml:space="preserve"> </w:t>
      </w:r>
      <w:r w:rsidR="004D1F1E" w:rsidRPr="00356CBE">
        <w:rPr>
          <w:rFonts w:ascii="Times New Roman" w:eastAsia="Calibri" w:hAnsi="Times New Roman" w:cs="Times New Roman"/>
          <w:bCs/>
          <w:sz w:val="28"/>
          <w:szCs w:val="28"/>
        </w:rPr>
        <w:t xml:space="preserve"> </w:t>
      </w:r>
    </w:p>
    <w:p w14:paraId="1912139E" w14:textId="32D2083A" w:rsidR="00E86CE7" w:rsidRPr="00356CBE" w:rsidRDefault="004D1F1E" w:rsidP="004F1EDA">
      <w:pPr>
        <w:pStyle w:val="ListParagraph"/>
        <w:spacing w:line="240" w:lineRule="auto"/>
        <w:ind w:left="2160"/>
        <w:rPr>
          <w:rFonts w:ascii="Times New Roman" w:eastAsia="Calibri" w:hAnsi="Times New Roman" w:cs="Times New Roman"/>
          <w:bCs/>
          <w:i/>
          <w:iCs/>
          <w:sz w:val="24"/>
          <w:szCs w:val="24"/>
        </w:rPr>
      </w:pPr>
      <w:r w:rsidRPr="00356CBE">
        <w:rPr>
          <w:rFonts w:ascii="Times New Roman" w:eastAsia="Calibri" w:hAnsi="Times New Roman" w:cs="Times New Roman"/>
          <w:bCs/>
          <w:i/>
          <w:iCs/>
          <w:sz w:val="24"/>
          <w:szCs w:val="24"/>
        </w:rPr>
        <w:t>“</w:t>
      </w:r>
      <w:r w:rsidR="00A539A4" w:rsidRPr="00356CBE">
        <w:rPr>
          <w:rFonts w:ascii="Times New Roman" w:eastAsia="Calibri" w:hAnsi="Times New Roman" w:cs="Times New Roman"/>
          <w:bCs/>
          <w:i/>
          <w:iCs/>
          <w:sz w:val="24"/>
          <w:szCs w:val="24"/>
        </w:rPr>
        <w:t>28. The objection that the new facts had been wrong</w:t>
      </w:r>
      <w:r w:rsidR="00E973DD" w:rsidRPr="00356CBE">
        <w:rPr>
          <w:rFonts w:ascii="Times New Roman" w:eastAsia="Calibri" w:hAnsi="Times New Roman" w:cs="Times New Roman"/>
          <w:bCs/>
          <w:i/>
          <w:iCs/>
          <w:sz w:val="24"/>
          <w:szCs w:val="24"/>
        </w:rPr>
        <w:t>ly permitted in the replying affidavit is also without substance ...</w:t>
      </w:r>
      <w:r w:rsidRPr="00356CBE">
        <w:rPr>
          <w:rFonts w:ascii="Times New Roman" w:eastAsia="Calibri" w:hAnsi="Times New Roman" w:cs="Times New Roman"/>
          <w:bCs/>
          <w:i/>
          <w:iCs/>
          <w:sz w:val="24"/>
          <w:szCs w:val="24"/>
        </w:rPr>
        <w:t xml:space="preserve"> the rule that a new matter in replying affidavits must be struck out is ‘not a law of the Medes and Persians’. The Court has a discretion to allow new matter to remain in a replying affidavit, </w:t>
      </w:r>
      <w:r w:rsidRPr="00356CBE">
        <w:rPr>
          <w:rFonts w:ascii="Times New Roman" w:eastAsia="Calibri" w:hAnsi="Times New Roman" w:cs="Times New Roman"/>
          <w:bCs/>
          <w:i/>
          <w:iCs/>
          <w:sz w:val="24"/>
          <w:szCs w:val="24"/>
          <w:u w:val="single"/>
        </w:rPr>
        <w:t>giving the respondent an opportunity to deal with it in a second set of affidavits</w:t>
      </w:r>
      <w:r w:rsidRPr="00356CBE">
        <w:rPr>
          <w:rFonts w:ascii="Times New Roman" w:eastAsia="Calibri" w:hAnsi="Times New Roman" w:cs="Times New Roman"/>
          <w:bCs/>
          <w:i/>
          <w:iCs/>
          <w:sz w:val="24"/>
          <w:szCs w:val="24"/>
        </w:rPr>
        <w:t>.”</w:t>
      </w:r>
    </w:p>
    <w:p w14:paraId="2EFE7DB7" w14:textId="77777777" w:rsidR="002458D7" w:rsidRDefault="002458D7" w:rsidP="003D5AE3">
      <w:pPr>
        <w:pStyle w:val="ListParagraph"/>
        <w:ind w:left="0"/>
        <w:rPr>
          <w:rFonts w:ascii="Times New Roman" w:eastAsia="Calibri" w:hAnsi="Times New Roman" w:cs="Times New Roman"/>
          <w:bCs/>
          <w:sz w:val="28"/>
          <w:szCs w:val="28"/>
          <w:lang w:val="en-GB"/>
        </w:rPr>
      </w:pPr>
    </w:p>
    <w:p w14:paraId="25342792" w14:textId="62DC26E6" w:rsidR="003D5AE3" w:rsidRPr="00356CBE" w:rsidRDefault="002458D7" w:rsidP="00B25B93">
      <w:pPr>
        <w:pStyle w:val="ListParagraph"/>
        <w:ind w:left="0"/>
        <w:rPr>
          <w:rFonts w:ascii="Times New Roman" w:eastAsia="Calibri" w:hAnsi="Times New Roman" w:cs="Times New Roman"/>
          <w:bCs/>
          <w:sz w:val="28"/>
          <w:szCs w:val="28"/>
          <w:lang w:val="en-GB"/>
        </w:rPr>
      </w:pPr>
      <w:r w:rsidRPr="002458D7">
        <w:rPr>
          <w:rFonts w:ascii="Times New Roman" w:eastAsia="Calibri" w:hAnsi="Times New Roman" w:cs="Times New Roman"/>
          <w:b/>
          <w:sz w:val="28"/>
          <w:szCs w:val="28"/>
          <w:lang w:val="en-GB"/>
        </w:rPr>
        <w:t>[3</w:t>
      </w:r>
      <w:r w:rsidR="002E0A4C">
        <w:rPr>
          <w:rFonts w:ascii="Times New Roman" w:eastAsia="Calibri" w:hAnsi="Times New Roman" w:cs="Times New Roman"/>
          <w:b/>
          <w:sz w:val="28"/>
          <w:szCs w:val="28"/>
          <w:lang w:val="en-GB"/>
        </w:rPr>
        <w:t>2</w:t>
      </w:r>
      <w:r w:rsidRPr="002458D7">
        <w:rPr>
          <w:rFonts w:ascii="Times New Roman" w:eastAsia="Calibri" w:hAnsi="Times New Roman" w:cs="Times New Roman"/>
          <w:b/>
          <w:sz w:val="28"/>
          <w:szCs w:val="28"/>
          <w:lang w:val="en-GB"/>
        </w:rPr>
        <w:t>]</w:t>
      </w:r>
      <w:r>
        <w:rPr>
          <w:rFonts w:ascii="Times New Roman" w:eastAsia="Calibri" w:hAnsi="Times New Roman" w:cs="Times New Roman"/>
          <w:bCs/>
          <w:sz w:val="28"/>
          <w:szCs w:val="28"/>
          <w:lang w:val="en-GB"/>
        </w:rPr>
        <w:t xml:space="preserve"> </w:t>
      </w:r>
      <w:r w:rsidR="008912B7">
        <w:rPr>
          <w:rFonts w:ascii="Times New Roman" w:eastAsia="Calibri" w:hAnsi="Times New Roman" w:cs="Times New Roman"/>
          <w:bCs/>
          <w:sz w:val="28"/>
          <w:szCs w:val="28"/>
          <w:lang w:val="en-GB"/>
        </w:rPr>
        <w:t xml:space="preserve"> </w:t>
      </w:r>
      <w:r w:rsidR="003D5AE3" w:rsidRPr="00356CBE">
        <w:rPr>
          <w:rFonts w:ascii="Times New Roman" w:eastAsia="Calibri" w:hAnsi="Times New Roman" w:cs="Times New Roman"/>
          <w:bCs/>
          <w:sz w:val="28"/>
          <w:szCs w:val="28"/>
          <w:lang w:val="en-GB"/>
        </w:rPr>
        <w:t>The approach to adopt</w:t>
      </w:r>
      <w:r w:rsidR="00B25B93">
        <w:rPr>
          <w:rFonts w:ascii="Times New Roman" w:eastAsia="Calibri" w:hAnsi="Times New Roman" w:cs="Times New Roman"/>
          <w:bCs/>
          <w:sz w:val="28"/>
          <w:szCs w:val="28"/>
          <w:lang w:val="en-GB"/>
        </w:rPr>
        <w:t xml:space="preserve"> </w:t>
      </w:r>
      <w:r w:rsidR="003D5AE3" w:rsidRPr="00356CBE">
        <w:rPr>
          <w:rFonts w:ascii="Times New Roman" w:eastAsia="Calibri" w:hAnsi="Times New Roman" w:cs="Times New Roman"/>
          <w:bCs/>
          <w:sz w:val="28"/>
          <w:szCs w:val="28"/>
          <w:lang w:val="en-GB"/>
        </w:rPr>
        <w:t xml:space="preserve">in considering whether to allow </w:t>
      </w:r>
      <w:r w:rsidR="00B25B93">
        <w:rPr>
          <w:rFonts w:ascii="Times New Roman" w:eastAsia="Calibri" w:hAnsi="Times New Roman" w:cs="Times New Roman"/>
          <w:bCs/>
          <w:sz w:val="28"/>
          <w:szCs w:val="28"/>
          <w:lang w:val="en-GB"/>
        </w:rPr>
        <w:t xml:space="preserve">a </w:t>
      </w:r>
      <w:r w:rsidR="003D5AE3" w:rsidRPr="00356CBE">
        <w:rPr>
          <w:rFonts w:ascii="Times New Roman" w:eastAsia="Calibri" w:hAnsi="Times New Roman" w:cs="Times New Roman"/>
          <w:bCs/>
          <w:sz w:val="28"/>
          <w:szCs w:val="28"/>
          <w:lang w:val="en-GB"/>
        </w:rPr>
        <w:t xml:space="preserve">new matter in the </w:t>
      </w:r>
      <w:r>
        <w:rPr>
          <w:rFonts w:ascii="Times New Roman" w:eastAsia="Calibri" w:hAnsi="Times New Roman" w:cs="Times New Roman"/>
          <w:bCs/>
          <w:sz w:val="28"/>
          <w:szCs w:val="28"/>
          <w:lang w:val="en-GB"/>
        </w:rPr>
        <w:tab/>
      </w:r>
      <w:r w:rsidR="003D5AE3" w:rsidRPr="00356CBE">
        <w:rPr>
          <w:rFonts w:ascii="Times New Roman" w:eastAsia="Calibri" w:hAnsi="Times New Roman" w:cs="Times New Roman"/>
          <w:bCs/>
          <w:sz w:val="28"/>
          <w:szCs w:val="28"/>
          <w:lang w:val="en-GB"/>
        </w:rPr>
        <w:t xml:space="preserve">replying affidavit </w:t>
      </w:r>
      <w:r w:rsidR="00356CBE" w:rsidRPr="00356CBE">
        <w:rPr>
          <w:rFonts w:ascii="Times New Roman" w:eastAsia="Calibri" w:hAnsi="Times New Roman" w:cs="Times New Roman"/>
          <w:bCs/>
          <w:sz w:val="28"/>
          <w:szCs w:val="28"/>
          <w:lang w:val="en-GB"/>
        </w:rPr>
        <w:t xml:space="preserve">also </w:t>
      </w:r>
      <w:r w:rsidR="003D5AE3" w:rsidRPr="00356CBE">
        <w:rPr>
          <w:rFonts w:ascii="Times New Roman" w:eastAsia="Calibri" w:hAnsi="Times New Roman" w:cs="Times New Roman"/>
          <w:bCs/>
          <w:sz w:val="28"/>
          <w:szCs w:val="28"/>
          <w:lang w:val="en-GB"/>
        </w:rPr>
        <w:t xml:space="preserve">received </w:t>
      </w:r>
      <w:r w:rsidR="00B25B93">
        <w:rPr>
          <w:rFonts w:ascii="Times New Roman" w:eastAsia="Calibri" w:hAnsi="Times New Roman" w:cs="Times New Roman"/>
          <w:bCs/>
          <w:sz w:val="28"/>
          <w:szCs w:val="28"/>
          <w:lang w:val="en-GB"/>
        </w:rPr>
        <w:t xml:space="preserve"> </w:t>
      </w:r>
      <w:r w:rsidR="003D5AE3" w:rsidRPr="00356CBE">
        <w:rPr>
          <w:rFonts w:ascii="Times New Roman" w:eastAsia="Calibri" w:hAnsi="Times New Roman" w:cs="Times New Roman"/>
          <w:bCs/>
          <w:sz w:val="28"/>
          <w:szCs w:val="28"/>
          <w:lang w:val="en-GB"/>
        </w:rPr>
        <w:t xml:space="preserve">attention </w:t>
      </w:r>
      <w:r w:rsidR="00B25B93" w:rsidRPr="00356CBE">
        <w:rPr>
          <w:rFonts w:ascii="Times New Roman" w:eastAsia="Calibri" w:hAnsi="Times New Roman" w:cs="Times New Roman"/>
          <w:bCs/>
          <w:sz w:val="28"/>
          <w:szCs w:val="28"/>
          <w:lang w:val="en-GB"/>
        </w:rPr>
        <w:t>in </w:t>
      </w:r>
      <w:r w:rsidR="00B25B93" w:rsidRPr="00356CBE">
        <w:rPr>
          <w:rFonts w:ascii="Times New Roman" w:eastAsia="Calibri" w:hAnsi="Times New Roman" w:cs="Times New Roman"/>
          <w:b/>
          <w:i/>
          <w:iCs/>
          <w:sz w:val="28"/>
          <w:szCs w:val="28"/>
          <w:lang w:val="en-GB"/>
        </w:rPr>
        <w:t xml:space="preserve">Shakot Investment </w:t>
      </w:r>
      <w:r w:rsidR="00B25B93">
        <w:rPr>
          <w:rFonts w:ascii="Times New Roman" w:eastAsia="Calibri" w:hAnsi="Times New Roman" w:cs="Times New Roman"/>
          <w:b/>
          <w:i/>
          <w:iCs/>
          <w:sz w:val="28"/>
          <w:szCs w:val="28"/>
          <w:lang w:val="en-GB"/>
        </w:rPr>
        <w:tab/>
      </w:r>
      <w:r w:rsidR="00B25B93" w:rsidRPr="00356CBE">
        <w:rPr>
          <w:rFonts w:ascii="Times New Roman" w:eastAsia="Calibri" w:hAnsi="Times New Roman" w:cs="Times New Roman"/>
          <w:b/>
          <w:i/>
          <w:iCs/>
          <w:sz w:val="28"/>
          <w:szCs w:val="28"/>
          <w:lang w:val="en-GB"/>
        </w:rPr>
        <w:t xml:space="preserve">(Pty) </w:t>
      </w:r>
      <w:r w:rsidR="00B25B93">
        <w:rPr>
          <w:rFonts w:ascii="Times New Roman" w:eastAsia="Calibri" w:hAnsi="Times New Roman" w:cs="Times New Roman"/>
          <w:b/>
          <w:i/>
          <w:iCs/>
          <w:sz w:val="28"/>
          <w:szCs w:val="28"/>
          <w:lang w:val="en-GB"/>
        </w:rPr>
        <w:tab/>
      </w:r>
      <w:r w:rsidR="00B25B93" w:rsidRPr="00356CBE">
        <w:rPr>
          <w:rFonts w:ascii="Times New Roman" w:eastAsia="Calibri" w:hAnsi="Times New Roman" w:cs="Times New Roman"/>
          <w:b/>
          <w:i/>
          <w:iCs/>
          <w:sz w:val="28"/>
          <w:szCs w:val="28"/>
          <w:lang w:val="en-GB"/>
        </w:rPr>
        <w:t>Ltd v Town Council of Borough of Stanger</w:t>
      </w:r>
      <w:r w:rsidR="00B25B93" w:rsidRPr="00356CBE">
        <w:rPr>
          <w:rFonts w:ascii="Times New Roman" w:eastAsia="Calibri" w:hAnsi="Times New Roman" w:cs="Times New Roman"/>
          <w:bCs/>
          <w:sz w:val="28"/>
          <w:szCs w:val="28"/>
          <w:lang w:val="en-GB"/>
        </w:rPr>
        <w:t xml:space="preserve"> </w:t>
      </w:r>
      <w:r w:rsidR="003D5AE3" w:rsidRPr="00356CBE">
        <w:rPr>
          <w:rFonts w:ascii="Times New Roman" w:eastAsia="Calibri" w:hAnsi="Times New Roman" w:cs="Times New Roman"/>
          <w:bCs/>
          <w:sz w:val="28"/>
          <w:szCs w:val="28"/>
          <w:lang w:val="en-GB"/>
        </w:rPr>
        <w:t xml:space="preserve">where the Court </w:t>
      </w:r>
      <w:r w:rsidR="00B25B93">
        <w:rPr>
          <w:rFonts w:ascii="Times New Roman" w:eastAsia="Calibri" w:hAnsi="Times New Roman" w:cs="Times New Roman"/>
          <w:bCs/>
          <w:sz w:val="28"/>
          <w:szCs w:val="28"/>
          <w:lang w:val="en-GB"/>
        </w:rPr>
        <w:tab/>
      </w:r>
      <w:r w:rsidR="003D5AE3" w:rsidRPr="00356CBE">
        <w:rPr>
          <w:rFonts w:ascii="Times New Roman" w:eastAsia="Calibri" w:hAnsi="Times New Roman" w:cs="Times New Roman"/>
          <w:bCs/>
          <w:sz w:val="28"/>
          <w:szCs w:val="28"/>
          <w:lang w:val="en-GB"/>
        </w:rPr>
        <w:t xml:space="preserve">accepted and quoted with approval </w:t>
      </w:r>
      <w:r w:rsidR="00B25B93">
        <w:rPr>
          <w:rFonts w:ascii="Times New Roman" w:eastAsia="Calibri" w:hAnsi="Times New Roman" w:cs="Times New Roman"/>
          <w:bCs/>
          <w:sz w:val="28"/>
          <w:szCs w:val="28"/>
          <w:lang w:val="en-GB"/>
        </w:rPr>
        <w:t>the following;</w:t>
      </w:r>
    </w:p>
    <w:p w14:paraId="31B8A813" w14:textId="6E760E80" w:rsidR="00103291" w:rsidRPr="00356CBE" w:rsidRDefault="00004C5A" w:rsidP="002458D7">
      <w:pPr>
        <w:pStyle w:val="ListParagraph"/>
        <w:spacing w:line="240" w:lineRule="auto"/>
        <w:ind w:left="1440"/>
        <w:rPr>
          <w:rFonts w:ascii="Times New Roman" w:eastAsia="Calibri" w:hAnsi="Times New Roman" w:cs="Times New Roman"/>
          <w:bCs/>
          <w:i/>
          <w:iCs/>
          <w:sz w:val="24"/>
          <w:szCs w:val="24"/>
        </w:rPr>
      </w:pPr>
      <w:r w:rsidRPr="00356CBE">
        <w:rPr>
          <w:rFonts w:ascii="Times New Roman" w:eastAsia="Calibri" w:hAnsi="Times New Roman" w:cs="Times New Roman"/>
          <w:bCs/>
          <w:i/>
          <w:iCs/>
          <w:sz w:val="24"/>
          <w:szCs w:val="24"/>
        </w:rPr>
        <w:t>“</w:t>
      </w:r>
      <w:r w:rsidR="003D5AE3" w:rsidRPr="003D5AE3">
        <w:rPr>
          <w:rFonts w:ascii="Times New Roman" w:eastAsia="Calibri" w:hAnsi="Times New Roman" w:cs="Times New Roman"/>
          <w:bCs/>
          <w:i/>
          <w:iCs/>
          <w:sz w:val="24"/>
          <w:szCs w:val="24"/>
        </w:rPr>
        <w:t>In consideration of the question whether to permit or strike out additional facts or grounds for relief raised in the replying affidavit, a distinction must, necessarily, be between a case in which the new material is first brought to light by the applicant who knew</w:t>
      </w:r>
      <w:r w:rsidR="000A51AB" w:rsidRPr="00356CBE">
        <w:rPr>
          <w:rFonts w:ascii="Times New Roman" w:eastAsia="Calibri" w:hAnsi="Times New Roman" w:cs="Times New Roman"/>
          <w:bCs/>
          <w:i/>
          <w:iCs/>
          <w:sz w:val="24"/>
          <w:szCs w:val="24"/>
        </w:rPr>
        <w:t xml:space="preserve"> (or ought to know)</w:t>
      </w:r>
      <w:r w:rsidR="003D5AE3" w:rsidRPr="003D5AE3">
        <w:rPr>
          <w:rFonts w:ascii="Times New Roman" w:eastAsia="Calibri" w:hAnsi="Times New Roman" w:cs="Times New Roman"/>
          <w:bCs/>
          <w:i/>
          <w:iCs/>
          <w:sz w:val="24"/>
          <w:szCs w:val="24"/>
        </w:rPr>
        <w:t xml:space="preserve"> of it at the time when his founding affidavit was prepared and a case in which facts alleged in the respondent’s answering affidavit reveal the existence of a further ground for relief sought by the applicant. In the latter type of case the Court would obviously more readily allow the applicant in his replying affidavit to utilise and enlarge upon what has been revealed by the respondent and to set up such additional ground for relief as might arise therefrom.’</w:t>
      </w:r>
      <w:r w:rsidR="003D5AE3" w:rsidRPr="00356CBE">
        <w:rPr>
          <w:rFonts w:ascii="Times New Roman" w:eastAsia="Calibri" w:hAnsi="Times New Roman" w:cs="Times New Roman"/>
          <w:bCs/>
          <w:i/>
          <w:iCs/>
          <w:sz w:val="24"/>
          <w:szCs w:val="24"/>
        </w:rPr>
        <w:t xml:space="preserve"> </w:t>
      </w:r>
    </w:p>
    <w:p w14:paraId="78DCED3F" w14:textId="77777777" w:rsidR="00103291" w:rsidRPr="00356CBE" w:rsidRDefault="00103291" w:rsidP="003D5AE3">
      <w:pPr>
        <w:pStyle w:val="ListParagraph"/>
        <w:ind w:left="0"/>
        <w:rPr>
          <w:rFonts w:ascii="Times New Roman" w:eastAsia="Calibri" w:hAnsi="Times New Roman" w:cs="Times New Roman"/>
          <w:bCs/>
          <w:sz w:val="28"/>
          <w:szCs w:val="28"/>
        </w:rPr>
      </w:pPr>
    </w:p>
    <w:p w14:paraId="6BC735B2" w14:textId="5A40BF40" w:rsidR="003D5AE3" w:rsidRPr="003D5AE3" w:rsidRDefault="002458D7" w:rsidP="003D5AE3">
      <w:pPr>
        <w:pStyle w:val="ListParagraph"/>
        <w:ind w:left="0"/>
        <w:rPr>
          <w:rFonts w:ascii="Times New Roman" w:eastAsia="Calibri" w:hAnsi="Times New Roman" w:cs="Times New Roman"/>
          <w:bCs/>
          <w:sz w:val="28"/>
          <w:szCs w:val="28"/>
        </w:rPr>
      </w:pPr>
      <w:r w:rsidRPr="002458D7">
        <w:rPr>
          <w:rFonts w:ascii="Times New Roman" w:eastAsia="Calibri" w:hAnsi="Times New Roman" w:cs="Times New Roman"/>
          <w:b/>
          <w:sz w:val="28"/>
          <w:szCs w:val="28"/>
          <w:lang w:val="en-GB"/>
        </w:rPr>
        <w:t>[3</w:t>
      </w:r>
      <w:r w:rsidR="002E0A4C">
        <w:rPr>
          <w:rFonts w:ascii="Times New Roman" w:eastAsia="Calibri" w:hAnsi="Times New Roman" w:cs="Times New Roman"/>
          <w:b/>
          <w:sz w:val="28"/>
          <w:szCs w:val="28"/>
          <w:lang w:val="en-GB"/>
        </w:rPr>
        <w:t>3</w:t>
      </w:r>
      <w:r w:rsidRPr="002458D7">
        <w:rPr>
          <w:rFonts w:ascii="Times New Roman" w:eastAsia="Calibri" w:hAnsi="Times New Roman" w:cs="Times New Roman"/>
          <w:b/>
          <w:sz w:val="28"/>
          <w:szCs w:val="28"/>
          <w:lang w:val="en-GB"/>
        </w:rPr>
        <w:t>]</w:t>
      </w:r>
      <w:r>
        <w:rPr>
          <w:rFonts w:ascii="Times New Roman" w:eastAsia="Calibri" w:hAnsi="Times New Roman" w:cs="Times New Roman"/>
          <w:b/>
          <w:sz w:val="28"/>
          <w:szCs w:val="28"/>
          <w:lang w:val="en-GB"/>
        </w:rPr>
        <w:tab/>
      </w:r>
      <w:r w:rsidR="003D5AE3" w:rsidRPr="003D5AE3">
        <w:rPr>
          <w:rFonts w:ascii="Times New Roman" w:eastAsia="Calibri" w:hAnsi="Times New Roman" w:cs="Times New Roman"/>
          <w:bCs/>
          <w:sz w:val="28"/>
          <w:szCs w:val="28"/>
          <w:lang w:val="en-GB"/>
        </w:rPr>
        <w:t xml:space="preserve">In the present instance, I am not persuaded that there is a basis upon </w:t>
      </w:r>
      <w:r>
        <w:rPr>
          <w:rFonts w:ascii="Times New Roman" w:eastAsia="Calibri" w:hAnsi="Times New Roman" w:cs="Times New Roman"/>
          <w:bCs/>
          <w:sz w:val="28"/>
          <w:szCs w:val="28"/>
          <w:lang w:val="en-GB"/>
        </w:rPr>
        <w:tab/>
      </w:r>
      <w:r w:rsidR="003D5AE3" w:rsidRPr="003D5AE3">
        <w:rPr>
          <w:rFonts w:ascii="Times New Roman" w:eastAsia="Calibri" w:hAnsi="Times New Roman" w:cs="Times New Roman"/>
          <w:bCs/>
          <w:sz w:val="28"/>
          <w:szCs w:val="28"/>
          <w:lang w:val="en-GB"/>
        </w:rPr>
        <w:t xml:space="preserve">which I should exercise my discretion in favour of allowing the new </w:t>
      </w:r>
      <w:r>
        <w:rPr>
          <w:rFonts w:ascii="Times New Roman" w:eastAsia="Calibri" w:hAnsi="Times New Roman" w:cs="Times New Roman"/>
          <w:bCs/>
          <w:sz w:val="28"/>
          <w:szCs w:val="28"/>
          <w:lang w:val="en-GB"/>
        </w:rPr>
        <w:tab/>
      </w:r>
      <w:r w:rsidR="003D5AE3" w:rsidRPr="003D5AE3">
        <w:rPr>
          <w:rFonts w:ascii="Times New Roman" w:eastAsia="Calibri" w:hAnsi="Times New Roman" w:cs="Times New Roman"/>
          <w:bCs/>
          <w:sz w:val="28"/>
          <w:szCs w:val="28"/>
          <w:lang w:val="en-GB"/>
        </w:rPr>
        <w:t>evidence introduced by the applicant in the replying affidavit</w:t>
      </w:r>
      <w:r w:rsidR="00103291" w:rsidRPr="00356CBE">
        <w:rPr>
          <w:rFonts w:ascii="Times New Roman" w:eastAsia="Calibri" w:hAnsi="Times New Roman" w:cs="Times New Roman"/>
          <w:bCs/>
          <w:sz w:val="28"/>
          <w:szCs w:val="28"/>
          <w:lang w:val="en-GB"/>
        </w:rPr>
        <w:t xml:space="preserve"> as she did</w:t>
      </w:r>
      <w:r w:rsidR="003D5AE3" w:rsidRPr="003D5AE3">
        <w:rPr>
          <w:rFonts w:ascii="Times New Roman" w:eastAsia="Calibri" w:hAnsi="Times New Roman" w:cs="Times New Roman"/>
          <w:bCs/>
          <w:sz w:val="28"/>
          <w:szCs w:val="28"/>
          <w:lang w:val="en-GB"/>
        </w:rPr>
        <w:t xml:space="preserve">. </w:t>
      </w:r>
      <w:r>
        <w:rPr>
          <w:rFonts w:ascii="Times New Roman" w:eastAsia="Calibri" w:hAnsi="Times New Roman" w:cs="Times New Roman"/>
          <w:bCs/>
          <w:sz w:val="28"/>
          <w:szCs w:val="28"/>
          <w:lang w:val="en-GB"/>
        </w:rPr>
        <w:tab/>
      </w:r>
      <w:r w:rsidR="000A51AB" w:rsidRPr="00356CBE">
        <w:rPr>
          <w:rFonts w:ascii="Times New Roman" w:eastAsia="Calibri" w:hAnsi="Times New Roman" w:cs="Times New Roman"/>
          <w:bCs/>
          <w:sz w:val="28"/>
          <w:szCs w:val="28"/>
        </w:rPr>
        <w:t xml:space="preserve">The new </w:t>
      </w:r>
      <w:r w:rsidR="00B25B93">
        <w:rPr>
          <w:rFonts w:ascii="Times New Roman" w:eastAsia="Calibri" w:hAnsi="Times New Roman" w:cs="Times New Roman"/>
          <w:bCs/>
          <w:sz w:val="28"/>
          <w:szCs w:val="28"/>
        </w:rPr>
        <w:t>evidence</w:t>
      </w:r>
      <w:r w:rsidR="000A51AB" w:rsidRPr="00356CBE">
        <w:rPr>
          <w:rFonts w:ascii="Times New Roman" w:eastAsia="Calibri" w:hAnsi="Times New Roman" w:cs="Times New Roman"/>
          <w:bCs/>
          <w:sz w:val="28"/>
          <w:szCs w:val="28"/>
        </w:rPr>
        <w:t xml:space="preserve"> in a replying affidavit will generally be allowed in </w:t>
      </w:r>
      <w:r>
        <w:rPr>
          <w:rFonts w:ascii="Times New Roman" w:eastAsia="Calibri" w:hAnsi="Times New Roman" w:cs="Times New Roman"/>
          <w:bCs/>
          <w:sz w:val="28"/>
          <w:szCs w:val="28"/>
        </w:rPr>
        <w:tab/>
      </w:r>
      <w:r w:rsidR="000A51AB" w:rsidRPr="00356CBE">
        <w:rPr>
          <w:rFonts w:ascii="Times New Roman" w:eastAsia="Calibri" w:hAnsi="Times New Roman" w:cs="Times New Roman"/>
          <w:bCs/>
          <w:sz w:val="28"/>
          <w:szCs w:val="28"/>
        </w:rPr>
        <w:t xml:space="preserve">circumstances where the applicant could not have known of such issues </w:t>
      </w:r>
      <w:r>
        <w:rPr>
          <w:rFonts w:ascii="Times New Roman" w:eastAsia="Calibri" w:hAnsi="Times New Roman" w:cs="Times New Roman"/>
          <w:bCs/>
          <w:sz w:val="28"/>
          <w:szCs w:val="28"/>
        </w:rPr>
        <w:tab/>
      </w:r>
      <w:r w:rsidR="000A51AB" w:rsidRPr="00356CBE">
        <w:rPr>
          <w:rFonts w:ascii="Times New Roman" w:eastAsia="Calibri" w:hAnsi="Times New Roman" w:cs="Times New Roman"/>
          <w:bCs/>
          <w:sz w:val="28"/>
          <w:szCs w:val="28"/>
        </w:rPr>
        <w:t xml:space="preserve">at the time of deposing to the founding affidavit. In other words, the Court </w:t>
      </w:r>
      <w:r>
        <w:rPr>
          <w:rFonts w:ascii="Times New Roman" w:eastAsia="Calibri" w:hAnsi="Times New Roman" w:cs="Times New Roman"/>
          <w:bCs/>
          <w:sz w:val="28"/>
          <w:szCs w:val="28"/>
        </w:rPr>
        <w:tab/>
      </w:r>
      <w:r w:rsidR="000A51AB" w:rsidRPr="00356CBE">
        <w:rPr>
          <w:rFonts w:ascii="Times New Roman" w:eastAsia="Calibri" w:hAnsi="Times New Roman" w:cs="Times New Roman"/>
          <w:bCs/>
          <w:sz w:val="28"/>
          <w:szCs w:val="28"/>
        </w:rPr>
        <w:t xml:space="preserve">will not permit or will strike out new issues raised in a replying affidavit </w:t>
      </w:r>
      <w:r>
        <w:rPr>
          <w:rFonts w:ascii="Times New Roman" w:eastAsia="Calibri" w:hAnsi="Times New Roman" w:cs="Times New Roman"/>
          <w:bCs/>
          <w:sz w:val="28"/>
          <w:szCs w:val="28"/>
        </w:rPr>
        <w:lastRenderedPageBreak/>
        <w:tab/>
      </w:r>
      <w:r w:rsidR="000A51AB" w:rsidRPr="00356CBE">
        <w:rPr>
          <w:rFonts w:ascii="Times New Roman" w:eastAsia="Calibri" w:hAnsi="Times New Roman" w:cs="Times New Roman"/>
          <w:bCs/>
          <w:sz w:val="28"/>
          <w:szCs w:val="28"/>
        </w:rPr>
        <w:t xml:space="preserve">if the applicant knew or ought to have known of the existence of such </w:t>
      </w:r>
      <w:r>
        <w:rPr>
          <w:rFonts w:ascii="Times New Roman" w:eastAsia="Calibri" w:hAnsi="Times New Roman" w:cs="Times New Roman"/>
          <w:bCs/>
          <w:sz w:val="28"/>
          <w:szCs w:val="28"/>
        </w:rPr>
        <w:tab/>
      </w:r>
      <w:r w:rsidR="000A51AB" w:rsidRPr="00356CBE">
        <w:rPr>
          <w:rFonts w:ascii="Times New Roman" w:eastAsia="Calibri" w:hAnsi="Times New Roman" w:cs="Times New Roman"/>
          <w:bCs/>
          <w:sz w:val="28"/>
          <w:szCs w:val="28"/>
        </w:rPr>
        <w:t xml:space="preserve">issues but failed for whatever reason to raise them in the founding </w:t>
      </w:r>
      <w:r>
        <w:rPr>
          <w:rFonts w:ascii="Times New Roman" w:eastAsia="Calibri" w:hAnsi="Times New Roman" w:cs="Times New Roman"/>
          <w:bCs/>
          <w:sz w:val="28"/>
          <w:szCs w:val="28"/>
        </w:rPr>
        <w:tab/>
      </w:r>
      <w:r w:rsidR="000A51AB" w:rsidRPr="00356CBE">
        <w:rPr>
          <w:rFonts w:ascii="Times New Roman" w:eastAsia="Calibri" w:hAnsi="Times New Roman" w:cs="Times New Roman"/>
          <w:bCs/>
          <w:sz w:val="28"/>
          <w:szCs w:val="28"/>
        </w:rPr>
        <w:t>affidavit.</w:t>
      </w:r>
      <w:r w:rsidR="007F74A7" w:rsidRPr="00356CBE">
        <w:rPr>
          <w:rFonts w:ascii="Times New Roman" w:eastAsia="Calibri" w:hAnsi="Times New Roman" w:cs="Times New Roman"/>
          <w:bCs/>
          <w:sz w:val="28"/>
          <w:szCs w:val="28"/>
        </w:rPr>
        <w:t xml:space="preserve"> In </w:t>
      </w:r>
      <w:r w:rsidR="007F74A7" w:rsidRPr="009101E0">
        <w:rPr>
          <w:rFonts w:ascii="Times New Roman" w:eastAsia="Calibri" w:hAnsi="Times New Roman" w:cs="Times New Roman"/>
          <w:bCs/>
          <w:i/>
          <w:iCs/>
          <w:sz w:val="28"/>
          <w:szCs w:val="28"/>
        </w:rPr>
        <w:t>casu</w:t>
      </w:r>
      <w:r w:rsidR="007F74A7" w:rsidRPr="00356CBE">
        <w:rPr>
          <w:rFonts w:ascii="Times New Roman" w:eastAsia="Calibri" w:hAnsi="Times New Roman" w:cs="Times New Roman"/>
          <w:bCs/>
          <w:sz w:val="28"/>
          <w:szCs w:val="28"/>
        </w:rPr>
        <w:t>, the</w:t>
      </w:r>
      <w:r w:rsidR="003D5AE3" w:rsidRPr="003D5AE3">
        <w:rPr>
          <w:rFonts w:ascii="Times New Roman" w:eastAsia="Calibri" w:hAnsi="Times New Roman" w:cs="Times New Roman"/>
          <w:bCs/>
          <w:sz w:val="28"/>
          <w:szCs w:val="28"/>
          <w:lang w:val="en-GB"/>
        </w:rPr>
        <w:t xml:space="preserve"> new material introduced by the applicant in the </w:t>
      </w:r>
      <w:r>
        <w:rPr>
          <w:rFonts w:ascii="Times New Roman" w:eastAsia="Calibri" w:hAnsi="Times New Roman" w:cs="Times New Roman"/>
          <w:bCs/>
          <w:sz w:val="28"/>
          <w:szCs w:val="28"/>
          <w:lang w:val="en-GB"/>
        </w:rPr>
        <w:tab/>
      </w:r>
      <w:r w:rsidR="003D5AE3" w:rsidRPr="003D5AE3">
        <w:rPr>
          <w:rFonts w:ascii="Times New Roman" w:eastAsia="Calibri" w:hAnsi="Times New Roman" w:cs="Times New Roman"/>
          <w:bCs/>
          <w:sz w:val="28"/>
          <w:szCs w:val="28"/>
          <w:lang w:val="en-GB"/>
        </w:rPr>
        <w:t>replying affidavit relates to the evidence that seek</w:t>
      </w:r>
      <w:r w:rsidR="00103291" w:rsidRPr="00356CBE">
        <w:rPr>
          <w:rFonts w:ascii="Times New Roman" w:eastAsia="Calibri" w:hAnsi="Times New Roman" w:cs="Times New Roman"/>
          <w:bCs/>
          <w:sz w:val="28"/>
          <w:szCs w:val="28"/>
          <w:lang w:val="en-GB"/>
        </w:rPr>
        <w:t>s</w:t>
      </w:r>
      <w:r w:rsidR="003D5AE3" w:rsidRPr="003D5AE3">
        <w:rPr>
          <w:rFonts w:ascii="Times New Roman" w:eastAsia="Calibri" w:hAnsi="Times New Roman" w:cs="Times New Roman"/>
          <w:bCs/>
          <w:sz w:val="28"/>
          <w:szCs w:val="28"/>
          <w:lang w:val="en-GB"/>
        </w:rPr>
        <w:t xml:space="preserve"> to support </w:t>
      </w:r>
      <w:r w:rsidR="00103291" w:rsidRPr="00356CBE">
        <w:rPr>
          <w:rFonts w:ascii="Times New Roman" w:eastAsia="Calibri" w:hAnsi="Times New Roman" w:cs="Times New Roman"/>
          <w:bCs/>
          <w:sz w:val="28"/>
          <w:szCs w:val="28"/>
          <w:lang w:val="en-GB"/>
        </w:rPr>
        <w:t>her</w:t>
      </w:r>
      <w:r w:rsidR="003D5AE3" w:rsidRPr="003D5AE3">
        <w:rPr>
          <w:rFonts w:ascii="Times New Roman" w:eastAsia="Calibri" w:hAnsi="Times New Roman" w:cs="Times New Roman"/>
          <w:bCs/>
          <w:sz w:val="28"/>
          <w:szCs w:val="28"/>
          <w:lang w:val="en-GB"/>
        </w:rPr>
        <w:t xml:space="preserve"> </w:t>
      </w:r>
      <w:r w:rsidR="00103291" w:rsidRPr="00356CBE">
        <w:rPr>
          <w:rFonts w:ascii="Times New Roman" w:eastAsia="Calibri" w:hAnsi="Times New Roman" w:cs="Times New Roman"/>
          <w:bCs/>
          <w:sz w:val="28"/>
          <w:szCs w:val="28"/>
          <w:lang w:val="en-GB"/>
        </w:rPr>
        <w:t xml:space="preserve">falling </w:t>
      </w:r>
      <w:r>
        <w:rPr>
          <w:rFonts w:ascii="Times New Roman" w:eastAsia="Calibri" w:hAnsi="Times New Roman" w:cs="Times New Roman"/>
          <w:bCs/>
          <w:sz w:val="28"/>
          <w:szCs w:val="28"/>
          <w:lang w:val="en-GB"/>
        </w:rPr>
        <w:tab/>
      </w:r>
      <w:r w:rsidR="003D5AE3" w:rsidRPr="003D5AE3">
        <w:rPr>
          <w:rFonts w:ascii="Times New Roman" w:eastAsia="Calibri" w:hAnsi="Times New Roman" w:cs="Times New Roman"/>
          <w:bCs/>
          <w:sz w:val="28"/>
          <w:szCs w:val="28"/>
          <w:lang w:val="en-GB"/>
        </w:rPr>
        <w:t>cause of action</w:t>
      </w:r>
      <w:r w:rsidR="00103291" w:rsidRPr="00356CBE">
        <w:rPr>
          <w:rFonts w:ascii="Times New Roman" w:eastAsia="Calibri" w:hAnsi="Times New Roman" w:cs="Times New Roman"/>
          <w:bCs/>
          <w:sz w:val="28"/>
          <w:szCs w:val="28"/>
          <w:lang w:val="en-GB"/>
        </w:rPr>
        <w:t xml:space="preserve"> in her founding affidavit</w:t>
      </w:r>
      <w:r w:rsidR="003D5AE3" w:rsidRPr="003D5AE3">
        <w:rPr>
          <w:rFonts w:ascii="Times New Roman" w:eastAsia="Calibri" w:hAnsi="Times New Roman" w:cs="Times New Roman"/>
          <w:bCs/>
          <w:sz w:val="28"/>
          <w:szCs w:val="28"/>
          <w:lang w:val="en-GB"/>
        </w:rPr>
        <w:t xml:space="preserve">. </w:t>
      </w:r>
      <w:r w:rsidR="009314C5" w:rsidRPr="00356CBE">
        <w:rPr>
          <w:rFonts w:ascii="Times New Roman" w:eastAsia="Calibri" w:hAnsi="Times New Roman" w:cs="Times New Roman"/>
          <w:bCs/>
          <w:sz w:val="28"/>
          <w:szCs w:val="28"/>
          <w:lang w:val="en-GB"/>
        </w:rPr>
        <w:t>W</w:t>
      </w:r>
      <w:r w:rsidR="00103291" w:rsidRPr="00356CBE">
        <w:rPr>
          <w:rFonts w:ascii="Times New Roman" w:eastAsia="Calibri" w:hAnsi="Times New Roman" w:cs="Times New Roman"/>
          <w:bCs/>
          <w:sz w:val="28"/>
          <w:szCs w:val="28"/>
          <w:lang w:val="en-GB"/>
        </w:rPr>
        <w:t xml:space="preserve">hen she introduced </w:t>
      </w:r>
      <w:r w:rsidR="009314C5" w:rsidRPr="00356CBE">
        <w:rPr>
          <w:rFonts w:ascii="Times New Roman" w:eastAsia="Calibri" w:hAnsi="Times New Roman" w:cs="Times New Roman"/>
          <w:bCs/>
          <w:sz w:val="28"/>
          <w:szCs w:val="28"/>
          <w:lang w:val="en-GB"/>
        </w:rPr>
        <w:t xml:space="preserve">the change </w:t>
      </w:r>
      <w:r>
        <w:rPr>
          <w:rFonts w:ascii="Times New Roman" w:eastAsia="Calibri" w:hAnsi="Times New Roman" w:cs="Times New Roman"/>
          <w:bCs/>
          <w:sz w:val="28"/>
          <w:szCs w:val="28"/>
          <w:lang w:val="en-GB"/>
        </w:rPr>
        <w:tab/>
      </w:r>
      <w:r w:rsidR="009314C5" w:rsidRPr="00356CBE">
        <w:rPr>
          <w:rFonts w:ascii="Times New Roman" w:eastAsia="Calibri" w:hAnsi="Times New Roman" w:cs="Times New Roman"/>
          <w:bCs/>
          <w:sz w:val="28"/>
          <w:szCs w:val="28"/>
          <w:lang w:val="en-GB"/>
        </w:rPr>
        <w:t xml:space="preserve">about the fact of her dismissal in her replying affidavit she </w:t>
      </w:r>
      <w:r w:rsidR="007F74A7" w:rsidRPr="00356CBE">
        <w:rPr>
          <w:rFonts w:ascii="Times New Roman" w:eastAsia="Calibri" w:hAnsi="Times New Roman" w:cs="Times New Roman"/>
          <w:bCs/>
          <w:sz w:val="28"/>
          <w:szCs w:val="28"/>
          <w:lang w:val="en-GB"/>
        </w:rPr>
        <w:t>must</w:t>
      </w:r>
      <w:r w:rsidR="003D5AE3" w:rsidRPr="003D5AE3">
        <w:rPr>
          <w:rFonts w:ascii="Times New Roman" w:eastAsia="Calibri" w:hAnsi="Times New Roman" w:cs="Times New Roman"/>
          <w:bCs/>
          <w:sz w:val="28"/>
          <w:szCs w:val="28"/>
          <w:lang w:val="en-GB"/>
        </w:rPr>
        <w:t xml:space="preserve"> have </w:t>
      </w:r>
      <w:r>
        <w:rPr>
          <w:rFonts w:ascii="Times New Roman" w:eastAsia="Calibri" w:hAnsi="Times New Roman" w:cs="Times New Roman"/>
          <w:bCs/>
          <w:sz w:val="28"/>
          <w:szCs w:val="28"/>
          <w:lang w:val="en-GB"/>
        </w:rPr>
        <w:tab/>
      </w:r>
      <w:r w:rsidR="003D5AE3" w:rsidRPr="003D5AE3">
        <w:rPr>
          <w:rFonts w:ascii="Times New Roman" w:eastAsia="Calibri" w:hAnsi="Times New Roman" w:cs="Times New Roman"/>
          <w:bCs/>
          <w:sz w:val="28"/>
          <w:szCs w:val="28"/>
          <w:lang w:val="en-GB"/>
        </w:rPr>
        <w:t xml:space="preserve">known about </w:t>
      </w:r>
      <w:r w:rsidR="00426C3C" w:rsidRPr="00356CBE">
        <w:rPr>
          <w:rFonts w:ascii="Times New Roman" w:eastAsia="Calibri" w:hAnsi="Times New Roman" w:cs="Times New Roman"/>
          <w:bCs/>
          <w:sz w:val="28"/>
          <w:szCs w:val="28"/>
          <w:lang w:val="en-GB"/>
        </w:rPr>
        <w:t xml:space="preserve">it </w:t>
      </w:r>
      <w:r w:rsidR="003D5AE3" w:rsidRPr="003D5AE3">
        <w:rPr>
          <w:rFonts w:ascii="Times New Roman" w:eastAsia="Calibri" w:hAnsi="Times New Roman" w:cs="Times New Roman"/>
          <w:bCs/>
          <w:sz w:val="28"/>
          <w:szCs w:val="28"/>
          <w:lang w:val="en-GB"/>
        </w:rPr>
        <w:t xml:space="preserve">even before she received the respondent’s answering </w:t>
      </w:r>
      <w:r>
        <w:rPr>
          <w:rFonts w:ascii="Times New Roman" w:eastAsia="Calibri" w:hAnsi="Times New Roman" w:cs="Times New Roman"/>
          <w:bCs/>
          <w:sz w:val="28"/>
          <w:szCs w:val="28"/>
          <w:lang w:val="en-GB"/>
        </w:rPr>
        <w:tab/>
      </w:r>
      <w:r w:rsidR="003D5AE3" w:rsidRPr="003D5AE3">
        <w:rPr>
          <w:rFonts w:ascii="Times New Roman" w:eastAsia="Calibri" w:hAnsi="Times New Roman" w:cs="Times New Roman"/>
          <w:bCs/>
          <w:sz w:val="28"/>
          <w:szCs w:val="28"/>
          <w:lang w:val="en-GB"/>
        </w:rPr>
        <w:t>affidavit</w:t>
      </w:r>
      <w:r w:rsidR="007F74A7" w:rsidRPr="00356CBE">
        <w:rPr>
          <w:rFonts w:ascii="Times New Roman" w:eastAsia="Calibri" w:hAnsi="Times New Roman" w:cs="Times New Roman"/>
          <w:bCs/>
          <w:sz w:val="28"/>
          <w:szCs w:val="28"/>
          <w:lang w:val="en-GB"/>
        </w:rPr>
        <w:t xml:space="preserve"> because she was already in possession of th</w:t>
      </w:r>
      <w:r w:rsidR="009314C5" w:rsidRPr="00356CBE">
        <w:rPr>
          <w:rFonts w:ascii="Times New Roman" w:eastAsia="Calibri" w:hAnsi="Times New Roman" w:cs="Times New Roman"/>
          <w:bCs/>
          <w:sz w:val="28"/>
          <w:szCs w:val="28"/>
          <w:lang w:val="en-GB"/>
        </w:rPr>
        <w:t>e</w:t>
      </w:r>
      <w:r w:rsidR="007F74A7" w:rsidRPr="00356CBE">
        <w:rPr>
          <w:rFonts w:ascii="Times New Roman" w:eastAsia="Calibri" w:hAnsi="Times New Roman" w:cs="Times New Roman"/>
          <w:bCs/>
          <w:sz w:val="28"/>
          <w:szCs w:val="28"/>
          <w:lang w:val="en-GB"/>
        </w:rPr>
        <w:t xml:space="preserve"> very documents </w:t>
      </w:r>
      <w:r>
        <w:rPr>
          <w:rFonts w:ascii="Times New Roman" w:eastAsia="Calibri" w:hAnsi="Times New Roman" w:cs="Times New Roman"/>
          <w:bCs/>
          <w:sz w:val="28"/>
          <w:szCs w:val="28"/>
          <w:lang w:val="en-GB"/>
        </w:rPr>
        <w:tab/>
      </w:r>
      <w:r w:rsidR="007F74A7" w:rsidRPr="00356CBE">
        <w:rPr>
          <w:rFonts w:ascii="Times New Roman" w:eastAsia="Calibri" w:hAnsi="Times New Roman" w:cs="Times New Roman"/>
          <w:bCs/>
          <w:sz w:val="28"/>
          <w:szCs w:val="28"/>
          <w:lang w:val="en-GB"/>
        </w:rPr>
        <w:t>that she</w:t>
      </w:r>
      <w:r w:rsidR="009314C5" w:rsidRPr="00356CBE">
        <w:rPr>
          <w:rFonts w:ascii="Times New Roman" w:eastAsia="Calibri" w:hAnsi="Times New Roman" w:cs="Times New Roman"/>
          <w:bCs/>
          <w:sz w:val="28"/>
          <w:szCs w:val="28"/>
          <w:lang w:val="en-GB"/>
        </w:rPr>
        <w:t xml:space="preserve"> relied on </w:t>
      </w:r>
      <w:r w:rsidR="007F74A7" w:rsidRPr="00356CBE">
        <w:rPr>
          <w:rFonts w:ascii="Times New Roman" w:eastAsia="Calibri" w:hAnsi="Times New Roman" w:cs="Times New Roman"/>
          <w:bCs/>
          <w:sz w:val="28"/>
          <w:szCs w:val="28"/>
          <w:lang w:val="en-GB"/>
        </w:rPr>
        <w:t xml:space="preserve">in her founding affidavits </w:t>
      </w:r>
      <w:r w:rsidR="009314C5" w:rsidRPr="00356CBE">
        <w:rPr>
          <w:rFonts w:ascii="Times New Roman" w:eastAsia="Calibri" w:hAnsi="Times New Roman" w:cs="Times New Roman"/>
          <w:bCs/>
          <w:sz w:val="28"/>
          <w:szCs w:val="28"/>
          <w:lang w:val="en-GB"/>
        </w:rPr>
        <w:t xml:space="preserve">namely, Annexures </w:t>
      </w:r>
      <w:r w:rsidR="009314C5" w:rsidRPr="00356CBE">
        <w:rPr>
          <w:rFonts w:ascii="Times New Roman" w:eastAsia="Calibri" w:hAnsi="Times New Roman" w:cs="Times New Roman"/>
          <w:b/>
          <w:sz w:val="28"/>
          <w:szCs w:val="28"/>
          <w:lang w:val="en-GB"/>
        </w:rPr>
        <w:t xml:space="preserve">RM4 </w:t>
      </w:r>
      <w:r w:rsidR="009314C5" w:rsidRPr="00356CBE">
        <w:rPr>
          <w:rFonts w:ascii="Times New Roman" w:eastAsia="Calibri" w:hAnsi="Times New Roman" w:cs="Times New Roman"/>
          <w:bCs/>
          <w:sz w:val="28"/>
          <w:szCs w:val="28"/>
          <w:lang w:val="en-GB"/>
        </w:rPr>
        <w:t xml:space="preserve">and </w:t>
      </w:r>
      <w:r>
        <w:rPr>
          <w:rFonts w:ascii="Times New Roman" w:eastAsia="Calibri" w:hAnsi="Times New Roman" w:cs="Times New Roman"/>
          <w:bCs/>
          <w:sz w:val="28"/>
          <w:szCs w:val="28"/>
          <w:lang w:val="en-GB"/>
        </w:rPr>
        <w:tab/>
      </w:r>
      <w:r w:rsidR="009314C5" w:rsidRPr="00356CBE">
        <w:rPr>
          <w:rFonts w:ascii="Times New Roman" w:eastAsia="Calibri" w:hAnsi="Times New Roman" w:cs="Times New Roman"/>
          <w:b/>
          <w:sz w:val="28"/>
          <w:szCs w:val="28"/>
          <w:lang w:val="en-GB"/>
        </w:rPr>
        <w:t xml:space="preserve">RM5 </w:t>
      </w:r>
      <w:r w:rsidR="009314C5" w:rsidRPr="00356CBE">
        <w:rPr>
          <w:rFonts w:ascii="Times New Roman" w:eastAsia="Calibri" w:hAnsi="Times New Roman" w:cs="Times New Roman"/>
          <w:bCs/>
          <w:sz w:val="28"/>
          <w:szCs w:val="28"/>
          <w:lang w:val="en-GB"/>
        </w:rPr>
        <w:t xml:space="preserve">that she </w:t>
      </w:r>
      <w:r w:rsidR="00004C5A" w:rsidRPr="00356CBE">
        <w:rPr>
          <w:rFonts w:ascii="Times New Roman" w:eastAsia="Calibri" w:hAnsi="Times New Roman" w:cs="Times New Roman"/>
          <w:bCs/>
          <w:sz w:val="28"/>
          <w:szCs w:val="28"/>
          <w:lang w:val="en-GB"/>
        </w:rPr>
        <w:t>had not been dismissed.</w:t>
      </w:r>
      <w:r w:rsidR="00CE10ED" w:rsidRPr="00356CBE">
        <w:rPr>
          <w:rFonts w:ascii="Times New Roman" w:eastAsia="Calibri" w:hAnsi="Times New Roman" w:cs="Times New Roman"/>
          <w:bCs/>
          <w:sz w:val="28"/>
          <w:szCs w:val="28"/>
          <w:lang w:val="en-GB"/>
        </w:rPr>
        <w:t xml:space="preserve"> </w:t>
      </w:r>
      <w:r w:rsidR="00FA12FD">
        <w:rPr>
          <w:rFonts w:ascii="Times New Roman" w:eastAsia="Calibri" w:hAnsi="Times New Roman" w:cs="Times New Roman"/>
          <w:bCs/>
          <w:sz w:val="28"/>
          <w:szCs w:val="28"/>
          <w:lang w:val="en-GB"/>
        </w:rPr>
        <w:t xml:space="preserve">In addition, the Applicant was also </w:t>
      </w:r>
      <w:r w:rsidR="00FA12FD">
        <w:rPr>
          <w:rFonts w:ascii="Times New Roman" w:eastAsia="Calibri" w:hAnsi="Times New Roman" w:cs="Times New Roman"/>
          <w:bCs/>
          <w:sz w:val="28"/>
          <w:szCs w:val="28"/>
          <w:lang w:val="en-GB"/>
        </w:rPr>
        <w:tab/>
        <w:t>aware of the 1</w:t>
      </w:r>
      <w:r w:rsidR="00FA12FD" w:rsidRPr="00FA12FD">
        <w:rPr>
          <w:rFonts w:ascii="Times New Roman" w:eastAsia="Calibri" w:hAnsi="Times New Roman" w:cs="Times New Roman"/>
          <w:bCs/>
          <w:sz w:val="28"/>
          <w:szCs w:val="28"/>
          <w:vertAlign w:val="superscript"/>
          <w:lang w:val="en-GB"/>
        </w:rPr>
        <w:t>st</w:t>
      </w:r>
      <w:r w:rsidR="00FA12FD">
        <w:rPr>
          <w:rFonts w:ascii="Times New Roman" w:eastAsia="Calibri" w:hAnsi="Times New Roman" w:cs="Times New Roman"/>
          <w:bCs/>
          <w:sz w:val="28"/>
          <w:szCs w:val="28"/>
          <w:lang w:val="en-GB"/>
        </w:rPr>
        <w:t xml:space="preserve"> Respondent’s letter relying on termination of her contract </w:t>
      </w:r>
      <w:r w:rsidR="00FA12FD">
        <w:rPr>
          <w:rFonts w:ascii="Times New Roman" w:eastAsia="Calibri" w:hAnsi="Times New Roman" w:cs="Times New Roman"/>
          <w:bCs/>
          <w:sz w:val="28"/>
          <w:szCs w:val="28"/>
          <w:lang w:val="en-GB"/>
        </w:rPr>
        <w:tab/>
        <w:t xml:space="preserve">by reason of expiration.  </w:t>
      </w:r>
      <w:r w:rsidR="00FA12FD">
        <w:rPr>
          <w:rFonts w:ascii="Times New Roman" w:eastAsia="Calibri" w:hAnsi="Times New Roman" w:cs="Times New Roman"/>
          <w:bCs/>
          <w:sz w:val="28"/>
          <w:szCs w:val="28"/>
          <w:lang w:val="en-GB"/>
        </w:rPr>
        <w:tab/>
      </w:r>
    </w:p>
    <w:p w14:paraId="795FB91A" w14:textId="45024D07" w:rsidR="00CE10ED" w:rsidRPr="00356CBE" w:rsidRDefault="00CE10ED" w:rsidP="004D1D05">
      <w:pPr>
        <w:pStyle w:val="ListParagraph"/>
        <w:ind w:left="0"/>
        <w:rPr>
          <w:rFonts w:ascii="Times New Roman" w:eastAsia="Calibri" w:hAnsi="Times New Roman" w:cs="Times New Roman"/>
          <w:bCs/>
          <w:sz w:val="28"/>
          <w:szCs w:val="28"/>
        </w:rPr>
      </w:pPr>
    </w:p>
    <w:p w14:paraId="75C67536" w14:textId="0CC56A8E" w:rsidR="003828FB" w:rsidRDefault="002458D7" w:rsidP="005B0BA6">
      <w:pPr>
        <w:pStyle w:val="ListParagraph"/>
        <w:ind w:left="0"/>
        <w:rPr>
          <w:rFonts w:ascii="Times New Roman" w:eastAsia="Calibri" w:hAnsi="Times New Roman" w:cs="Times New Roman"/>
          <w:sz w:val="28"/>
          <w:szCs w:val="28"/>
        </w:rPr>
      </w:pPr>
      <w:r w:rsidRPr="002458D7">
        <w:rPr>
          <w:rFonts w:ascii="Times New Roman" w:eastAsia="Calibri" w:hAnsi="Times New Roman" w:cs="Times New Roman"/>
          <w:b/>
          <w:sz w:val="28"/>
          <w:szCs w:val="28"/>
        </w:rPr>
        <w:t>[3</w:t>
      </w:r>
      <w:r w:rsidR="002E0A4C">
        <w:rPr>
          <w:rFonts w:ascii="Times New Roman" w:eastAsia="Calibri" w:hAnsi="Times New Roman" w:cs="Times New Roman"/>
          <w:b/>
          <w:sz w:val="28"/>
          <w:szCs w:val="28"/>
        </w:rPr>
        <w:t>4</w:t>
      </w:r>
      <w:r w:rsidRPr="002458D7">
        <w:rPr>
          <w:rFonts w:ascii="Times New Roman" w:eastAsia="Calibri" w:hAnsi="Times New Roman" w:cs="Times New Roman"/>
          <w:b/>
          <w:sz w:val="28"/>
          <w:szCs w:val="28"/>
        </w:rPr>
        <w:t>]</w:t>
      </w:r>
      <w:r>
        <w:rPr>
          <w:rFonts w:ascii="Times New Roman" w:eastAsia="Calibri" w:hAnsi="Times New Roman" w:cs="Times New Roman"/>
          <w:bCs/>
          <w:sz w:val="28"/>
          <w:szCs w:val="28"/>
        </w:rPr>
        <w:tab/>
      </w:r>
      <w:r w:rsidR="00CE10ED" w:rsidRPr="00356CBE">
        <w:rPr>
          <w:rFonts w:ascii="Times New Roman" w:eastAsia="Calibri" w:hAnsi="Times New Roman" w:cs="Times New Roman"/>
          <w:bCs/>
          <w:sz w:val="28"/>
          <w:szCs w:val="28"/>
        </w:rPr>
        <w:t>In this case</w:t>
      </w:r>
      <w:r w:rsidR="00EE7D4E" w:rsidRPr="00356CBE">
        <w:rPr>
          <w:rFonts w:ascii="Times New Roman" w:eastAsia="Calibri" w:hAnsi="Times New Roman" w:cs="Times New Roman"/>
          <w:bCs/>
          <w:sz w:val="28"/>
          <w:szCs w:val="28"/>
        </w:rPr>
        <w:t>,</w:t>
      </w:r>
      <w:r w:rsidR="00CE10ED" w:rsidRPr="00356CBE">
        <w:rPr>
          <w:rFonts w:ascii="Times New Roman" w:eastAsia="Calibri" w:hAnsi="Times New Roman" w:cs="Times New Roman"/>
          <w:bCs/>
          <w:sz w:val="28"/>
          <w:szCs w:val="28"/>
        </w:rPr>
        <w:t xml:space="preserve"> </w:t>
      </w:r>
      <w:r w:rsidR="00EE7D4E" w:rsidRPr="00356CBE">
        <w:rPr>
          <w:rFonts w:ascii="Times New Roman" w:eastAsia="Calibri" w:hAnsi="Times New Roman" w:cs="Times New Roman"/>
          <w:bCs/>
          <w:sz w:val="28"/>
          <w:szCs w:val="28"/>
        </w:rPr>
        <w:t xml:space="preserve">permitting the use of </w:t>
      </w:r>
      <w:r w:rsidR="00CE10ED" w:rsidRPr="00356CBE">
        <w:rPr>
          <w:rFonts w:ascii="Times New Roman" w:eastAsia="Calibri" w:hAnsi="Times New Roman" w:cs="Times New Roman"/>
          <w:bCs/>
          <w:sz w:val="28"/>
          <w:szCs w:val="28"/>
        </w:rPr>
        <w:t xml:space="preserve">the Applicant’s new </w:t>
      </w:r>
      <w:r w:rsidR="00EE7D4E" w:rsidRPr="00356CBE">
        <w:rPr>
          <w:rFonts w:ascii="Times New Roman" w:eastAsia="Calibri" w:hAnsi="Times New Roman" w:cs="Times New Roman"/>
          <w:bCs/>
          <w:sz w:val="28"/>
          <w:szCs w:val="28"/>
        </w:rPr>
        <w:t xml:space="preserve">material (that she </w:t>
      </w:r>
      <w:r>
        <w:rPr>
          <w:rFonts w:ascii="Times New Roman" w:eastAsia="Calibri" w:hAnsi="Times New Roman" w:cs="Times New Roman"/>
          <w:bCs/>
          <w:sz w:val="28"/>
          <w:szCs w:val="28"/>
        </w:rPr>
        <w:tab/>
      </w:r>
      <w:r w:rsidR="00EE7D4E" w:rsidRPr="00356CBE">
        <w:rPr>
          <w:rFonts w:ascii="Times New Roman" w:eastAsia="Calibri" w:hAnsi="Times New Roman" w:cs="Times New Roman"/>
          <w:bCs/>
          <w:sz w:val="28"/>
          <w:szCs w:val="28"/>
        </w:rPr>
        <w:t xml:space="preserve">was not dismissed to found a cause of action) </w:t>
      </w:r>
      <w:r w:rsidR="00CE10ED" w:rsidRPr="00356CBE">
        <w:rPr>
          <w:rFonts w:ascii="Times New Roman" w:eastAsia="Calibri" w:hAnsi="Times New Roman" w:cs="Times New Roman"/>
          <w:bCs/>
          <w:sz w:val="28"/>
          <w:szCs w:val="28"/>
        </w:rPr>
        <w:t xml:space="preserve">in her replying affidavit </w:t>
      </w:r>
      <w:r>
        <w:rPr>
          <w:rFonts w:ascii="Times New Roman" w:eastAsia="Calibri" w:hAnsi="Times New Roman" w:cs="Times New Roman"/>
          <w:bCs/>
          <w:sz w:val="28"/>
          <w:szCs w:val="28"/>
        </w:rPr>
        <w:tab/>
      </w:r>
      <w:r w:rsidR="00CE10ED" w:rsidRPr="00356CBE">
        <w:rPr>
          <w:rFonts w:ascii="Times New Roman" w:eastAsia="Calibri" w:hAnsi="Times New Roman" w:cs="Times New Roman"/>
          <w:bCs/>
          <w:sz w:val="28"/>
          <w:szCs w:val="28"/>
        </w:rPr>
        <w:t xml:space="preserve">when the Respondents </w:t>
      </w:r>
      <w:r w:rsidR="00FA12FD">
        <w:rPr>
          <w:rFonts w:ascii="Times New Roman" w:eastAsia="Calibri" w:hAnsi="Times New Roman" w:cs="Times New Roman"/>
          <w:bCs/>
          <w:sz w:val="28"/>
          <w:szCs w:val="28"/>
        </w:rPr>
        <w:t>were not afforded a chance to</w:t>
      </w:r>
      <w:r w:rsidR="00EE7D4E" w:rsidRPr="00356CBE">
        <w:rPr>
          <w:rFonts w:ascii="Times New Roman" w:eastAsia="Calibri" w:hAnsi="Times New Roman" w:cs="Times New Roman"/>
          <w:bCs/>
          <w:sz w:val="28"/>
          <w:szCs w:val="28"/>
        </w:rPr>
        <w:t xml:space="preserve"> file </w:t>
      </w:r>
      <w:r w:rsidR="004D1D05" w:rsidRPr="00356CBE">
        <w:rPr>
          <w:rFonts w:ascii="Times New Roman" w:eastAsia="Calibri" w:hAnsi="Times New Roman" w:cs="Times New Roman"/>
          <w:bCs/>
          <w:sz w:val="28"/>
          <w:szCs w:val="28"/>
        </w:rPr>
        <w:t xml:space="preserve">further </w:t>
      </w:r>
      <w:r w:rsidR="00FA12FD">
        <w:rPr>
          <w:rFonts w:ascii="Times New Roman" w:eastAsia="Calibri" w:hAnsi="Times New Roman" w:cs="Times New Roman"/>
          <w:bCs/>
          <w:sz w:val="28"/>
          <w:szCs w:val="28"/>
        </w:rPr>
        <w:tab/>
      </w:r>
      <w:r w:rsidR="004D1D05" w:rsidRPr="00356CBE">
        <w:rPr>
          <w:rFonts w:ascii="Times New Roman" w:eastAsia="Calibri" w:hAnsi="Times New Roman" w:cs="Times New Roman"/>
          <w:bCs/>
          <w:sz w:val="28"/>
          <w:szCs w:val="28"/>
        </w:rPr>
        <w:t xml:space="preserve">answering affidavit </w:t>
      </w:r>
      <w:r w:rsidR="00EE7D4E" w:rsidRPr="00356CBE">
        <w:rPr>
          <w:rFonts w:ascii="Times New Roman" w:eastAsia="Calibri" w:hAnsi="Times New Roman" w:cs="Times New Roman"/>
          <w:bCs/>
          <w:sz w:val="28"/>
          <w:szCs w:val="28"/>
        </w:rPr>
        <w:t xml:space="preserve">would amount prejudice the Respondents out </w:t>
      </w:r>
      <w:r w:rsidR="00FA12FD">
        <w:rPr>
          <w:rFonts w:ascii="Times New Roman" w:eastAsia="Calibri" w:hAnsi="Times New Roman" w:cs="Times New Roman"/>
          <w:bCs/>
          <w:sz w:val="28"/>
          <w:szCs w:val="28"/>
        </w:rPr>
        <w:tab/>
      </w:r>
      <w:r w:rsidR="00EE7D4E" w:rsidRPr="00356CBE">
        <w:rPr>
          <w:rFonts w:ascii="Times New Roman" w:eastAsia="Calibri" w:hAnsi="Times New Roman" w:cs="Times New Roman"/>
          <w:bCs/>
          <w:sz w:val="28"/>
          <w:szCs w:val="28"/>
        </w:rPr>
        <w:t xml:space="preserve">of the Applicant’s own negligence or carelessness in the preparation </w:t>
      </w:r>
      <w:r w:rsidR="00B06A78">
        <w:rPr>
          <w:rFonts w:ascii="Times New Roman" w:eastAsia="Calibri" w:hAnsi="Times New Roman" w:cs="Times New Roman"/>
          <w:bCs/>
          <w:sz w:val="28"/>
          <w:szCs w:val="28"/>
        </w:rPr>
        <w:tab/>
      </w:r>
      <w:r w:rsidR="00EE7D4E" w:rsidRPr="00356CBE">
        <w:rPr>
          <w:rFonts w:ascii="Times New Roman" w:eastAsia="Calibri" w:hAnsi="Times New Roman" w:cs="Times New Roman"/>
          <w:bCs/>
          <w:sz w:val="28"/>
          <w:szCs w:val="28"/>
        </w:rPr>
        <w:t>of her pleadings.</w:t>
      </w:r>
      <w:r w:rsidR="004D1D05" w:rsidRPr="00356CBE">
        <w:rPr>
          <w:rFonts w:ascii="Times New Roman" w:eastAsia="Calibri" w:hAnsi="Times New Roman" w:cs="Times New Roman"/>
          <w:bCs/>
          <w:sz w:val="28"/>
          <w:szCs w:val="28"/>
        </w:rPr>
        <w:t xml:space="preserve"> </w:t>
      </w:r>
      <w:r w:rsidR="000677A8" w:rsidRPr="00356CBE">
        <w:rPr>
          <w:rFonts w:ascii="Times New Roman" w:eastAsia="Calibri" w:hAnsi="Times New Roman" w:cs="Times New Roman"/>
          <w:sz w:val="28"/>
          <w:szCs w:val="28"/>
        </w:rPr>
        <w:t>It</w:t>
      </w:r>
      <w:r w:rsidR="000677A8" w:rsidRPr="001006D1">
        <w:rPr>
          <w:rFonts w:ascii="Times New Roman" w:eastAsia="Calibri" w:hAnsi="Times New Roman" w:cs="Times New Roman"/>
          <w:sz w:val="28"/>
          <w:szCs w:val="28"/>
        </w:rPr>
        <w:t xml:space="preserve"> would seem that </w:t>
      </w:r>
      <w:r>
        <w:rPr>
          <w:rFonts w:ascii="Times New Roman" w:eastAsia="Calibri" w:hAnsi="Times New Roman" w:cs="Times New Roman"/>
          <w:sz w:val="28"/>
          <w:szCs w:val="28"/>
        </w:rPr>
        <w:tab/>
      </w:r>
      <w:r w:rsidR="000677A8" w:rsidRPr="001006D1">
        <w:rPr>
          <w:rFonts w:ascii="Times New Roman" w:eastAsia="Calibri" w:hAnsi="Times New Roman" w:cs="Times New Roman"/>
          <w:sz w:val="28"/>
          <w:szCs w:val="28"/>
        </w:rPr>
        <w:t xml:space="preserve">this latest </w:t>
      </w:r>
      <w:r w:rsidR="005B0BA6">
        <w:rPr>
          <w:rFonts w:ascii="Times New Roman" w:eastAsia="Calibri" w:hAnsi="Times New Roman" w:cs="Times New Roman"/>
          <w:sz w:val="28"/>
          <w:szCs w:val="28"/>
        </w:rPr>
        <w:t>material</w:t>
      </w:r>
      <w:r w:rsidR="000677A8" w:rsidRPr="001006D1">
        <w:rPr>
          <w:rFonts w:ascii="Times New Roman" w:eastAsia="Calibri" w:hAnsi="Times New Roman" w:cs="Times New Roman"/>
          <w:sz w:val="28"/>
          <w:szCs w:val="28"/>
        </w:rPr>
        <w:t xml:space="preserve"> </w:t>
      </w:r>
      <w:r w:rsidR="005B0BA6">
        <w:rPr>
          <w:rFonts w:ascii="Times New Roman" w:eastAsia="Calibri" w:hAnsi="Times New Roman" w:cs="Times New Roman"/>
          <w:sz w:val="28"/>
          <w:szCs w:val="28"/>
        </w:rPr>
        <w:t>the Applicant</w:t>
      </w:r>
      <w:r w:rsidR="000677A8" w:rsidRPr="001006D1">
        <w:rPr>
          <w:rFonts w:ascii="Times New Roman" w:eastAsia="Calibri" w:hAnsi="Times New Roman" w:cs="Times New Roman"/>
          <w:sz w:val="28"/>
          <w:szCs w:val="28"/>
        </w:rPr>
        <w:t xml:space="preserve"> </w:t>
      </w:r>
      <w:r w:rsidR="00B06A78">
        <w:rPr>
          <w:rFonts w:ascii="Times New Roman" w:eastAsia="Calibri" w:hAnsi="Times New Roman" w:cs="Times New Roman"/>
          <w:sz w:val="28"/>
          <w:szCs w:val="28"/>
        </w:rPr>
        <w:tab/>
      </w:r>
      <w:r w:rsidR="000677A8" w:rsidRPr="001006D1">
        <w:rPr>
          <w:rFonts w:ascii="Times New Roman" w:eastAsia="Calibri" w:hAnsi="Times New Roman" w:cs="Times New Roman"/>
          <w:sz w:val="28"/>
          <w:szCs w:val="28"/>
        </w:rPr>
        <w:t xml:space="preserve">squeezed in </w:t>
      </w:r>
      <w:r w:rsidR="005B0BA6">
        <w:rPr>
          <w:rFonts w:ascii="Times New Roman" w:eastAsia="Calibri" w:hAnsi="Times New Roman" w:cs="Times New Roman"/>
          <w:sz w:val="28"/>
          <w:szCs w:val="28"/>
        </w:rPr>
        <w:t xml:space="preserve">her </w:t>
      </w:r>
      <w:r w:rsidR="000677A8" w:rsidRPr="001006D1">
        <w:rPr>
          <w:rFonts w:ascii="Times New Roman" w:eastAsia="Calibri" w:hAnsi="Times New Roman" w:cs="Times New Roman"/>
          <w:sz w:val="28"/>
          <w:szCs w:val="28"/>
        </w:rPr>
        <w:t>2</w:t>
      </w:r>
      <w:r w:rsidR="000677A8" w:rsidRPr="001006D1">
        <w:rPr>
          <w:rFonts w:ascii="Times New Roman" w:eastAsia="Calibri" w:hAnsi="Times New Roman" w:cs="Times New Roman"/>
          <w:sz w:val="28"/>
          <w:szCs w:val="28"/>
          <w:vertAlign w:val="superscript"/>
        </w:rPr>
        <w:t>nd</w:t>
      </w:r>
      <w:r w:rsidR="000677A8" w:rsidRPr="001006D1">
        <w:rPr>
          <w:rFonts w:ascii="Times New Roman" w:eastAsia="Calibri" w:hAnsi="Times New Roman" w:cs="Times New Roman"/>
          <w:sz w:val="28"/>
          <w:szCs w:val="28"/>
        </w:rPr>
        <w:t xml:space="preserve"> replying affidavit</w:t>
      </w:r>
      <w:r w:rsidR="005B0BA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0677A8" w:rsidRPr="001006D1">
        <w:rPr>
          <w:rFonts w:ascii="Times New Roman" w:eastAsia="Calibri" w:hAnsi="Times New Roman" w:cs="Times New Roman"/>
          <w:sz w:val="28"/>
          <w:szCs w:val="28"/>
        </w:rPr>
        <w:t xml:space="preserve">when </w:t>
      </w:r>
      <w:r w:rsidR="005B0BA6">
        <w:rPr>
          <w:rFonts w:ascii="Times New Roman" w:eastAsia="Calibri" w:hAnsi="Times New Roman" w:cs="Times New Roman"/>
          <w:sz w:val="28"/>
          <w:szCs w:val="28"/>
        </w:rPr>
        <w:t>she</w:t>
      </w:r>
      <w:r w:rsidR="000677A8" w:rsidRPr="001006D1">
        <w:rPr>
          <w:rFonts w:ascii="Times New Roman" w:eastAsia="Calibri" w:hAnsi="Times New Roman" w:cs="Times New Roman"/>
          <w:sz w:val="28"/>
          <w:szCs w:val="28"/>
        </w:rPr>
        <w:t xml:space="preserve"> noticed that she would </w:t>
      </w:r>
      <w:r w:rsidR="00B06A78">
        <w:rPr>
          <w:rFonts w:ascii="Times New Roman" w:eastAsia="Calibri" w:hAnsi="Times New Roman" w:cs="Times New Roman"/>
          <w:sz w:val="28"/>
          <w:szCs w:val="28"/>
        </w:rPr>
        <w:tab/>
      </w:r>
      <w:r w:rsidR="000677A8" w:rsidRPr="001006D1">
        <w:rPr>
          <w:rFonts w:ascii="Times New Roman" w:eastAsia="Calibri" w:hAnsi="Times New Roman" w:cs="Times New Roman"/>
          <w:sz w:val="28"/>
          <w:szCs w:val="28"/>
        </w:rPr>
        <w:t xml:space="preserve">end up with no cause of action against </w:t>
      </w:r>
      <w:r>
        <w:rPr>
          <w:rFonts w:ascii="Times New Roman" w:eastAsia="Calibri" w:hAnsi="Times New Roman" w:cs="Times New Roman"/>
          <w:sz w:val="28"/>
          <w:szCs w:val="28"/>
        </w:rPr>
        <w:tab/>
      </w:r>
      <w:r w:rsidR="000677A8" w:rsidRPr="001006D1">
        <w:rPr>
          <w:rFonts w:ascii="Times New Roman" w:eastAsia="Calibri" w:hAnsi="Times New Roman" w:cs="Times New Roman"/>
          <w:sz w:val="28"/>
          <w:szCs w:val="28"/>
        </w:rPr>
        <w:t xml:space="preserve">the Respondents after </w:t>
      </w:r>
      <w:r w:rsidR="00B06A78">
        <w:rPr>
          <w:rFonts w:ascii="Times New Roman" w:eastAsia="Calibri" w:hAnsi="Times New Roman" w:cs="Times New Roman"/>
          <w:sz w:val="28"/>
          <w:szCs w:val="28"/>
        </w:rPr>
        <w:tab/>
      </w:r>
      <w:r w:rsidR="000677A8" w:rsidRPr="001006D1">
        <w:rPr>
          <w:rFonts w:ascii="Times New Roman" w:eastAsia="Calibri" w:hAnsi="Times New Roman" w:cs="Times New Roman"/>
          <w:sz w:val="28"/>
          <w:szCs w:val="28"/>
        </w:rPr>
        <w:t xml:space="preserve">making it clear in her founding affidavit that she </w:t>
      </w:r>
      <w:r>
        <w:rPr>
          <w:rFonts w:ascii="Times New Roman" w:eastAsia="Calibri" w:hAnsi="Times New Roman" w:cs="Times New Roman"/>
          <w:sz w:val="28"/>
          <w:szCs w:val="28"/>
        </w:rPr>
        <w:tab/>
      </w:r>
      <w:r w:rsidR="005B0BA6">
        <w:rPr>
          <w:rFonts w:ascii="Times New Roman" w:eastAsia="Calibri" w:hAnsi="Times New Roman" w:cs="Times New Roman"/>
          <w:sz w:val="28"/>
          <w:szCs w:val="28"/>
        </w:rPr>
        <w:t>had been</w:t>
      </w:r>
      <w:r w:rsidR="000677A8" w:rsidRPr="001006D1">
        <w:rPr>
          <w:rFonts w:ascii="Times New Roman" w:eastAsia="Calibri" w:hAnsi="Times New Roman" w:cs="Times New Roman"/>
          <w:sz w:val="28"/>
          <w:szCs w:val="28"/>
        </w:rPr>
        <w:t xml:space="preserve"> dismissed </w:t>
      </w:r>
      <w:r w:rsidR="00B06A78">
        <w:rPr>
          <w:rFonts w:ascii="Times New Roman" w:eastAsia="Calibri" w:hAnsi="Times New Roman" w:cs="Times New Roman"/>
          <w:sz w:val="28"/>
          <w:szCs w:val="28"/>
        </w:rPr>
        <w:lastRenderedPageBreak/>
        <w:tab/>
        <w:t xml:space="preserve"> </w:t>
      </w:r>
      <w:r w:rsidR="000677A8" w:rsidRPr="001006D1">
        <w:rPr>
          <w:rFonts w:ascii="Times New Roman" w:eastAsia="Calibri" w:hAnsi="Times New Roman" w:cs="Times New Roman"/>
          <w:sz w:val="28"/>
          <w:szCs w:val="28"/>
        </w:rPr>
        <w:t xml:space="preserve">in 2017, way back before </w:t>
      </w:r>
      <w:r w:rsidR="005B0BA6">
        <w:rPr>
          <w:rFonts w:ascii="Times New Roman" w:eastAsia="Calibri" w:hAnsi="Times New Roman" w:cs="Times New Roman"/>
          <w:sz w:val="28"/>
          <w:szCs w:val="28"/>
        </w:rPr>
        <w:t xml:space="preserve">the alleged </w:t>
      </w:r>
      <w:r w:rsidR="000677A8" w:rsidRPr="001006D1">
        <w:rPr>
          <w:rFonts w:ascii="Times New Roman" w:eastAsia="Calibri" w:hAnsi="Times New Roman" w:cs="Times New Roman"/>
          <w:sz w:val="28"/>
          <w:szCs w:val="28"/>
        </w:rPr>
        <w:t xml:space="preserve">stoppage of her monthly salary in </w:t>
      </w:r>
      <w:r w:rsidR="00B06A78">
        <w:rPr>
          <w:rFonts w:ascii="Times New Roman" w:eastAsia="Calibri" w:hAnsi="Times New Roman" w:cs="Times New Roman"/>
          <w:sz w:val="28"/>
          <w:szCs w:val="28"/>
        </w:rPr>
        <w:tab/>
      </w:r>
      <w:r w:rsidR="000677A8" w:rsidRPr="001006D1">
        <w:rPr>
          <w:rFonts w:ascii="Times New Roman" w:eastAsia="Calibri" w:hAnsi="Times New Roman" w:cs="Times New Roman"/>
          <w:sz w:val="28"/>
          <w:szCs w:val="28"/>
        </w:rPr>
        <w:t>2021.</w:t>
      </w:r>
      <w:r w:rsidR="005B0BA6">
        <w:rPr>
          <w:rFonts w:ascii="Times New Roman" w:eastAsia="Calibri" w:hAnsi="Times New Roman" w:cs="Times New Roman"/>
          <w:sz w:val="28"/>
          <w:szCs w:val="28"/>
        </w:rPr>
        <w:t xml:space="preserve"> The Applicant must stand and fall by her papers. </w:t>
      </w:r>
      <w:r w:rsidR="003828FB">
        <w:rPr>
          <w:rFonts w:ascii="Times New Roman" w:eastAsia="Calibri" w:hAnsi="Times New Roman" w:cs="Times New Roman"/>
          <w:sz w:val="28"/>
          <w:szCs w:val="28"/>
        </w:rPr>
        <w:t>Thus a</w:t>
      </w:r>
      <w:r w:rsidR="005B0BA6">
        <w:rPr>
          <w:rFonts w:ascii="Times New Roman" w:eastAsia="Calibri" w:hAnsi="Times New Roman" w:cs="Times New Roman"/>
          <w:sz w:val="28"/>
          <w:szCs w:val="28"/>
        </w:rPr>
        <w:t xml:space="preserve"> fair </w:t>
      </w:r>
      <w:r w:rsidR="00B06A78">
        <w:rPr>
          <w:rFonts w:ascii="Times New Roman" w:eastAsia="Calibri" w:hAnsi="Times New Roman" w:cs="Times New Roman"/>
          <w:sz w:val="28"/>
          <w:szCs w:val="28"/>
        </w:rPr>
        <w:tab/>
      </w:r>
      <w:r w:rsidR="005B0BA6">
        <w:rPr>
          <w:rFonts w:ascii="Times New Roman" w:eastAsia="Calibri" w:hAnsi="Times New Roman" w:cs="Times New Roman"/>
          <w:sz w:val="28"/>
          <w:szCs w:val="28"/>
        </w:rPr>
        <w:t xml:space="preserve">determination of </w:t>
      </w:r>
      <w:r w:rsidR="00780596">
        <w:rPr>
          <w:rFonts w:ascii="Times New Roman" w:eastAsia="Calibri" w:hAnsi="Times New Roman" w:cs="Times New Roman"/>
          <w:sz w:val="28"/>
          <w:szCs w:val="28"/>
        </w:rPr>
        <w:t>the Applicant’s</w:t>
      </w:r>
      <w:r w:rsidR="005B0BA6">
        <w:rPr>
          <w:rFonts w:ascii="Times New Roman" w:eastAsia="Calibri" w:hAnsi="Times New Roman" w:cs="Times New Roman"/>
          <w:sz w:val="28"/>
          <w:szCs w:val="28"/>
        </w:rPr>
        <w:t xml:space="preserve"> claim must proceed from </w:t>
      </w:r>
      <w:r w:rsidR="003828FB">
        <w:rPr>
          <w:rFonts w:ascii="Times New Roman" w:eastAsia="Calibri" w:hAnsi="Times New Roman" w:cs="Times New Roman"/>
          <w:sz w:val="28"/>
          <w:szCs w:val="28"/>
        </w:rPr>
        <w:t xml:space="preserve">her own </w:t>
      </w:r>
      <w:r w:rsidR="00B06A78">
        <w:rPr>
          <w:rFonts w:ascii="Times New Roman" w:eastAsia="Calibri" w:hAnsi="Times New Roman" w:cs="Times New Roman"/>
          <w:sz w:val="28"/>
          <w:szCs w:val="28"/>
        </w:rPr>
        <w:tab/>
      </w:r>
      <w:r w:rsidR="003828FB">
        <w:rPr>
          <w:rFonts w:ascii="Times New Roman" w:eastAsia="Calibri" w:hAnsi="Times New Roman" w:cs="Times New Roman"/>
          <w:sz w:val="28"/>
          <w:szCs w:val="28"/>
        </w:rPr>
        <w:t xml:space="preserve">evidence in her founding affidavit that she had been dismissed when </w:t>
      </w:r>
      <w:r>
        <w:rPr>
          <w:rFonts w:ascii="Times New Roman" w:eastAsia="Calibri" w:hAnsi="Times New Roman" w:cs="Times New Roman"/>
          <w:sz w:val="28"/>
          <w:szCs w:val="28"/>
        </w:rPr>
        <w:tab/>
      </w:r>
      <w:r w:rsidR="003828FB">
        <w:rPr>
          <w:rFonts w:ascii="Times New Roman" w:eastAsia="Calibri" w:hAnsi="Times New Roman" w:cs="Times New Roman"/>
          <w:sz w:val="28"/>
          <w:szCs w:val="28"/>
        </w:rPr>
        <w:t xml:space="preserve">she lodged the present application.  </w:t>
      </w:r>
    </w:p>
    <w:p w14:paraId="5875E46F" w14:textId="77777777" w:rsidR="003828FB" w:rsidRDefault="003828FB" w:rsidP="005B0BA6">
      <w:pPr>
        <w:pStyle w:val="ListParagraph"/>
        <w:ind w:left="0"/>
        <w:rPr>
          <w:rFonts w:ascii="Times New Roman" w:eastAsia="Calibri" w:hAnsi="Times New Roman" w:cs="Times New Roman"/>
          <w:sz w:val="28"/>
          <w:szCs w:val="28"/>
        </w:rPr>
      </w:pPr>
    </w:p>
    <w:p w14:paraId="4FC1A725" w14:textId="66D109D8" w:rsidR="00262113" w:rsidRDefault="008C3F17" w:rsidP="00262113">
      <w:pPr>
        <w:pStyle w:val="ListParagraph"/>
        <w:ind w:left="0"/>
        <w:rPr>
          <w:rFonts w:ascii="Times New Roman" w:eastAsia="Calibri" w:hAnsi="Times New Roman" w:cs="Times New Roman"/>
          <w:sz w:val="28"/>
          <w:szCs w:val="28"/>
        </w:rPr>
      </w:pPr>
      <w:r>
        <w:rPr>
          <w:rFonts w:ascii="Times New Roman" w:eastAsia="Calibri" w:hAnsi="Times New Roman" w:cs="Times New Roman"/>
          <w:sz w:val="28"/>
          <w:szCs w:val="28"/>
        </w:rPr>
        <w:tab/>
      </w:r>
      <w:r w:rsidR="00780596">
        <w:rPr>
          <w:rFonts w:ascii="Times New Roman" w:eastAsia="Calibri" w:hAnsi="Times New Roman" w:cs="Times New Roman"/>
          <w:sz w:val="28"/>
          <w:szCs w:val="28"/>
        </w:rPr>
        <w:t>And on the basis of the above conclusion,</w:t>
      </w:r>
      <w:r w:rsidR="003828FB">
        <w:rPr>
          <w:rFonts w:ascii="Times New Roman" w:eastAsia="Calibri" w:hAnsi="Times New Roman" w:cs="Times New Roman"/>
          <w:sz w:val="28"/>
          <w:szCs w:val="28"/>
        </w:rPr>
        <w:t xml:space="preserve"> it is therefore convenient to </w:t>
      </w:r>
      <w:r>
        <w:rPr>
          <w:rFonts w:ascii="Times New Roman" w:eastAsia="Calibri" w:hAnsi="Times New Roman" w:cs="Times New Roman"/>
          <w:sz w:val="28"/>
          <w:szCs w:val="28"/>
        </w:rPr>
        <w:tab/>
      </w:r>
      <w:r w:rsidR="00780596">
        <w:rPr>
          <w:rFonts w:ascii="Times New Roman" w:eastAsia="Calibri" w:hAnsi="Times New Roman" w:cs="Times New Roman"/>
          <w:sz w:val="28"/>
          <w:szCs w:val="28"/>
        </w:rPr>
        <w:t>determine the two issues</w:t>
      </w:r>
      <w:r w:rsidR="00262113">
        <w:rPr>
          <w:rFonts w:ascii="Times New Roman" w:eastAsia="Calibri" w:hAnsi="Times New Roman" w:cs="Times New Roman"/>
          <w:sz w:val="28"/>
          <w:szCs w:val="28"/>
        </w:rPr>
        <w:t xml:space="preserve"> under review; </w:t>
      </w:r>
      <w:bookmarkStart w:id="9" w:name="_Hlk110807355"/>
      <w:r w:rsidR="00262113">
        <w:rPr>
          <w:rFonts w:ascii="Times New Roman" w:eastAsia="Calibri" w:hAnsi="Times New Roman" w:cs="Times New Roman"/>
          <w:sz w:val="28"/>
          <w:szCs w:val="28"/>
        </w:rPr>
        <w:t>(</w:t>
      </w:r>
      <w:r w:rsidR="00780596">
        <w:rPr>
          <w:rFonts w:ascii="Times New Roman" w:eastAsia="Calibri" w:hAnsi="Times New Roman" w:cs="Times New Roman"/>
          <w:sz w:val="28"/>
          <w:szCs w:val="28"/>
        </w:rPr>
        <w:t xml:space="preserve">a) Was the Applicant entitled </w:t>
      </w:r>
      <w:r w:rsidR="00B06A78">
        <w:rPr>
          <w:rFonts w:ascii="Times New Roman" w:eastAsia="Calibri" w:hAnsi="Times New Roman" w:cs="Times New Roman"/>
          <w:sz w:val="28"/>
          <w:szCs w:val="28"/>
        </w:rPr>
        <w:tab/>
      </w:r>
      <w:r w:rsidR="00780596">
        <w:rPr>
          <w:rFonts w:ascii="Times New Roman" w:eastAsia="Calibri" w:hAnsi="Times New Roman" w:cs="Times New Roman"/>
          <w:sz w:val="28"/>
          <w:szCs w:val="28"/>
        </w:rPr>
        <w:t>to a hearing when the 3</w:t>
      </w:r>
      <w:r w:rsidR="00780596" w:rsidRPr="00780596">
        <w:rPr>
          <w:rFonts w:ascii="Times New Roman" w:eastAsia="Calibri" w:hAnsi="Times New Roman" w:cs="Times New Roman"/>
          <w:sz w:val="28"/>
          <w:szCs w:val="28"/>
          <w:vertAlign w:val="superscript"/>
        </w:rPr>
        <w:t>rd</w:t>
      </w:r>
      <w:r w:rsidR="00780596">
        <w:rPr>
          <w:rFonts w:ascii="Times New Roman" w:eastAsia="Calibri" w:hAnsi="Times New Roman" w:cs="Times New Roman"/>
          <w:sz w:val="28"/>
          <w:szCs w:val="28"/>
        </w:rPr>
        <w:t xml:space="preserve"> and 4</w:t>
      </w:r>
      <w:r w:rsidR="00780596" w:rsidRPr="00780596">
        <w:rPr>
          <w:rFonts w:ascii="Times New Roman" w:eastAsia="Calibri" w:hAnsi="Times New Roman" w:cs="Times New Roman"/>
          <w:sz w:val="28"/>
          <w:szCs w:val="28"/>
          <w:vertAlign w:val="superscript"/>
        </w:rPr>
        <w:t>th</w:t>
      </w:r>
      <w:r w:rsidR="00780596">
        <w:rPr>
          <w:rFonts w:ascii="Times New Roman" w:eastAsia="Calibri" w:hAnsi="Times New Roman" w:cs="Times New Roman"/>
          <w:sz w:val="28"/>
          <w:szCs w:val="28"/>
        </w:rPr>
        <w:t xml:space="preserve"> Respondents stopped her salary </w:t>
      </w:r>
      <w:r>
        <w:rPr>
          <w:rFonts w:ascii="Times New Roman" w:eastAsia="Calibri" w:hAnsi="Times New Roman" w:cs="Times New Roman"/>
          <w:sz w:val="28"/>
          <w:szCs w:val="28"/>
        </w:rPr>
        <w:tab/>
      </w:r>
      <w:r w:rsidR="00780596">
        <w:rPr>
          <w:rFonts w:ascii="Times New Roman" w:eastAsia="Calibri" w:hAnsi="Times New Roman" w:cs="Times New Roman"/>
          <w:sz w:val="28"/>
          <w:szCs w:val="28"/>
        </w:rPr>
        <w:t>in June 2021</w:t>
      </w:r>
      <w:bookmarkEnd w:id="9"/>
      <w:r w:rsidR="00262113">
        <w:rPr>
          <w:rFonts w:ascii="Times New Roman" w:eastAsia="Calibri" w:hAnsi="Times New Roman" w:cs="Times New Roman"/>
          <w:sz w:val="28"/>
          <w:szCs w:val="28"/>
        </w:rPr>
        <w:t xml:space="preserve">, and (b) Is the Applicant entitled to salary arrears from June </w:t>
      </w:r>
      <w:r>
        <w:rPr>
          <w:rFonts w:ascii="Times New Roman" w:eastAsia="Calibri" w:hAnsi="Times New Roman" w:cs="Times New Roman"/>
          <w:sz w:val="28"/>
          <w:szCs w:val="28"/>
        </w:rPr>
        <w:tab/>
      </w:r>
      <w:r w:rsidR="00262113">
        <w:rPr>
          <w:rFonts w:ascii="Times New Roman" w:eastAsia="Calibri" w:hAnsi="Times New Roman" w:cs="Times New Roman"/>
          <w:sz w:val="28"/>
          <w:szCs w:val="28"/>
        </w:rPr>
        <w:t>2021 to date?</w:t>
      </w:r>
    </w:p>
    <w:p w14:paraId="37A82705" w14:textId="77777777" w:rsidR="00141503" w:rsidRDefault="00141503" w:rsidP="00141503">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p>
    <w:p w14:paraId="63AF9D6F" w14:textId="0EA2184D" w:rsidR="00141503" w:rsidRDefault="008C3F17" w:rsidP="00141503">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ab/>
      </w:r>
      <w:r w:rsidR="00141503" w:rsidRPr="00141503">
        <w:rPr>
          <w:rFonts w:ascii="Times New Roman" w:eastAsia="Calibri" w:hAnsi="Times New Roman" w:cs="Times New Roman"/>
          <w:b/>
          <w:bCs/>
          <w:sz w:val="28"/>
          <w:szCs w:val="28"/>
        </w:rPr>
        <w:t>(a) Was the Applicant entitled to a hearing when the 3</w:t>
      </w:r>
      <w:r w:rsidR="00141503" w:rsidRPr="00141503">
        <w:rPr>
          <w:rFonts w:ascii="Times New Roman" w:eastAsia="Calibri" w:hAnsi="Times New Roman" w:cs="Times New Roman"/>
          <w:b/>
          <w:bCs/>
          <w:sz w:val="28"/>
          <w:szCs w:val="28"/>
          <w:vertAlign w:val="superscript"/>
        </w:rPr>
        <w:t>rd</w:t>
      </w:r>
      <w:r w:rsidR="00141503" w:rsidRPr="00141503">
        <w:rPr>
          <w:rFonts w:ascii="Times New Roman" w:eastAsia="Calibri" w:hAnsi="Times New Roman" w:cs="Times New Roman"/>
          <w:b/>
          <w:bCs/>
          <w:sz w:val="28"/>
          <w:szCs w:val="28"/>
        </w:rPr>
        <w:t xml:space="preserve"> and 4</w:t>
      </w:r>
      <w:r w:rsidR="00141503" w:rsidRPr="00141503">
        <w:rPr>
          <w:rFonts w:ascii="Times New Roman" w:eastAsia="Calibri" w:hAnsi="Times New Roman" w:cs="Times New Roman"/>
          <w:b/>
          <w:bCs/>
          <w:sz w:val="28"/>
          <w:szCs w:val="28"/>
          <w:vertAlign w:val="superscript"/>
        </w:rPr>
        <w:t>th</w:t>
      </w:r>
      <w:r w:rsidR="00141503" w:rsidRPr="00141503">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ab/>
      </w:r>
      <w:r w:rsidR="00141503" w:rsidRPr="00141503">
        <w:rPr>
          <w:rFonts w:ascii="Times New Roman" w:eastAsia="Calibri" w:hAnsi="Times New Roman" w:cs="Times New Roman"/>
          <w:b/>
          <w:bCs/>
          <w:sz w:val="28"/>
          <w:szCs w:val="28"/>
        </w:rPr>
        <w:t>Respondents stopped her salary in June 2021</w:t>
      </w:r>
      <w:r w:rsidR="00141503">
        <w:rPr>
          <w:rFonts w:ascii="Times New Roman" w:eastAsia="Calibri" w:hAnsi="Times New Roman" w:cs="Times New Roman"/>
          <w:b/>
          <w:bCs/>
          <w:sz w:val="28"/>
          <w:szCs w:val="28"/>
        </w:rPr>
        <w:t>?</w:t>
      </w:r>
    </w:p>
    <w:p w14:paraId="780BEA52" w14:textId="77777777" w:rsidR="008C3F17" w:rsidRDefault="008C3F17" w:rsidP="00243654">
      <w:pPr>
        <w:spacing w:after="200"/>
        <w:ind w:left="450" w:hanging="450"/>
        <w:contextualSpacing/>
        <w:rPr>
          <w:rFonts w:ascii="Times New Roman" w:eastAsia="Calibri" w:hAnsi="Times New Roman" w:cs="Times New Roman"/>
          <w:sz w:val="28"/>
          <w:szCs w:val="28"/>
        </w:rPr>
      </w:pPr>
    </w:p>
    <w:p w14:paraId="6C06178B" w14:textId="3CC4BFF5" w:rsidR="00F364AC" w:rsidRDefault="008C3F17" w:rsidP="00243654">
      <w:pPr>
        <w:spacing w:after="200"/>
        <w:ind w:left="450" w:hanging="450"/>
        <w:contextualSpacing/>
        <w:rPr>
          <w:rFonts w:ascii="Times New Roman" w:eastAsia="Calibri" w:hAnsi="Times New Roman" w:cs="Times New Roman"/>
          <w:sz w:val="28"/>
          <w:szCs w:val="28"/>
        </w:rPr>
      </w:pPr>
      <w:r w:rsidRPr="008C3F17">
        <w:rPr>
          <w:rFonts w:ascii="Times New Roman" w:eastAsia="Calibri" w:hAnsi="Times New Roman" w:cs="Times New Roman"/>
          <w:b/>
          <w:bCs/>
          <w:sz w:val="28"/>
          <w:szCs w:val="28"/>
        </w:rPr>
        <w:t>[3</w:t>
      </w:r>
      <w:r w:rsidR="002E0A4C">
        <w:rPr>
          <w:rFonts w:ascii="Times New Roman" w:eastAsia="Calibri" w:hAnsi="Times New Roman" w:cs="Times New Roman"/>
          <w:b/>
          <w:bCs/>
          <w:sz w:val="28"/>
          <w:szCs w:val="28"/>
        </w:rPr>
        <w:t>5</w:t>
      </w:r>
      <w:r w:rsidRPr="008C3F17">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141503" w:rsidRPr="00E336B6">
        <w:rPr>
          <w:rFonts w:ascii="Times New Roman" w:eastAsia="Calibri" w:hAnsi="Times New Roman" w:cs="Times New Roman"/>
          <w:sz w:val="28"/>
          <w:szCs w:val="28"/>
        </w:rPr>
        <w:t>The Applicant</w:t>
      </w:r>
      <w:r w:rsidR="005D279E">
        <w:rPr>
          <w:rFonts w:ascii="Times New Roman" w:eastAsia="Calibri" w:hAnsi="Times New Roman" w:cs="Times New Roman"/>
          <w:sz w:val="28"/>
          <w:szCs w:val="28"/>
        </w:rPr>
        <w:t>’s</w:t>
      </w:r>
      <w:r w:rsidR="00141503" w:rsidRPr="00E336B6">
        <w:rPr>
          <w:rFonts w:ascii="Times New Roman" w:eastAsia="Calibri" w:hAnsi="Times New Roman" w:cs="Times New Roman"/>
          <w:sz w:val="28"/>
          <w:szCs w:val="28"/>
        </w:rPr>
        <w:t xml:space="preserve"> case </w:t>
      </w:r>
      <w:bookmarkStart w:id="10" w:name="_Hlk110510920"/>
      <w:r w:rsidR="00141503">
        <w:rPr>
          <w:rFonts w:ascii="Times New Roman" w:eastAsia="Calibri" w:hAnsi="Times New Roman" w:cs="Times New Roman"/>
          <w:sz w:val="28"/>
          <w:szCs w:val="28"/>
        </w:rPr>
        <w:t xml:space="preserve">as shown in the preceding paragraphs </w:t>
      </w:r>
      <w:r w:rsidR="00141503" w:rsidRPr="00E336B6">
        <w:rPr>
          <w:rFonts w:ascii="Times New Roman" w:eastAsia="Calibri" w:hAnsi="Times New Roman" w:cs="Times New Roman"/>
          <w:sz w:val="28"/>
          <w:szCs w:val="28"/>
        </w:rPr>
        <w:t xml:space="preserve">is that when </w:t>
      </w:r>
      <w:r>
        <w:rPr>
          <w:rFonts w:ascii="Times New Roman" w:eastAsia="Calibri" w:hAnsi="Times New Roman" w:cs="Times New Roman"/>
          <w:sz w:val="28"/>
          <w:szCs w:val="28"/>
        </w:rPr>
        <w:tab/>
      </w:r>
      <w:r w:rsidR="00141503" w:rsidRPr="00E336B6">
        <w:rPr>
          <w:rFonts w:ascii="Times New Roman" w:eastAsia="Calibri" w:hAnsi="Times New Roman" w:cs="Times New Roman"/>
          <w:sz w:val="28"/>
          <w:szCs w:val="28"/>
        </w:rPr>
        <w:t>the 3</w:t>
      </w:r>
      <w:r w:rsidR="00141503" w:rsidRPr="00E336B6">
        <w:rPr>
          <w:rFonts w:ascii="Times New Roman" w:eastAsia="Calibri" w:hAnsi="Times New Roman" w:cs="Times New Roman"/>
          <w:sz w:val="28"/>
          <w:szCs w:val="28"/>
          <w:vertAlign w:val="superscript"/>
        </w:rPr>
        <w:t>rd</w:t>
      </w:r>
      <w:r w:rsidR="00141503" w:rsidRPr="00E336B6">
        <w:rPr>
          <w:rFonts w:ascii="Times New Roman" w:eastAsia="Calibri" w:hAnsi="Times New Roman" w:cs="Times New Roman"/>
          <w:sz w:val="28"/>
          <w:szCs w:val="28"/>
        </w:rPr>
        <w:t xml:space="preserve"> and 4</w:t>
      </w:r>
      <w:r w:rsidR="00141503" w:rsidRPr="00E336B6">
        <w:rPr>
          <w:rFonts w:ascii="Times New Roman" w:eastAsia="Calibri" w:hAnsi="Times New Roman" w:cs="Times New Roman"/>
          <w:sz w:val="28"/>
          <w:szCs w:val="28"/>
          <w:vertAlign w:val="superscript"/>
        </w:rPr>
        <w:t>th</w:t>
      </w:r>
      <w:r w:rsidR="00141503" w:rsidRPr="00E336B6">
        <w:rPr>
          <w:rFonts w:ascii="Times New Roman" w:eastAsia="Calibri" w:hAnsi="Times New Roman" w:cs="Times New Roman"/>
          <w:sz w:val="28"/>
          <w:szCs w:val="28"/>
        </w:rPr>
        <w:t xml:space="preserve"> Respondent stopped her salary without a hearing in June </w:t>
      </w:r>
      <w:r>
        <w:rPr>
          <w:rFonts w:ascii="Times New Roman" w:eastAsia="Calibri" w:hAnsi="Times New Roman" w:cs="Times New Roman"/>
          <w:sz w:val="28"/>
          <w:szCs w:val="28"/>
        </w:rPr>
        <w:tab/>
      </w:r>
      <w:r w:rsidR="00141503" w:rsidRPr="00E336B6">
        <w:rPr>
          <w:rFonts w:ascii="Times New Roman" w:eastAsia="Calibri" w:hAnsi="Times New Roman" w:cs="Times New Roman"/>
          <w:sz w:val="28"/>
          <w:szCs w:val="28"/>
        </w:rPr>
        <w:t xml:space="preserve">2021, </w:t>
      </w:r>
      <w:bookmarkEnd w:id="10"/>
      <w:r w:rsidR="00141503" w:rsidRPr="00E336B6">
        <w:rPr>
          <w:rFonts w:ascii="Times New Roman" w:eastAsia="Calibri" w:hAnsi="Times New Roman" w:cs="Times New Roman"/>
          <w:sz w:val="28"/>
          <w:szCs w:val="28"/>
        </w:rPr>
        <w:t xml:space="preserve">she </w:t>
      </w:r>
      <w:r w:rsidR="00141503">
        <w:rPr>
          <w:rFonts w:ascii="Times New Roman" w:eastAsia="Calibri" w:hAnsi="Times New Roman" w:cs="Times New Roman"/>
          <w:sz w:val="28"/>
          <w:szCs w:val="28"/>
        </w:rPr>
        <w:t xml:space="preserve">was </w:t>
      </w:r>
      <w:r w:rsidR="00141503" w:rsidRPr="00E336B6">
        <w:rPr>
          <w:rFonts w:ascii="Times New Roman" w:eastAsia="Calibri" w:hAnsi="Times New Roman" w:cs="Times New Roman"/>
          <w:sz w:val="28"/>
          <w:szCs w:val="28"/>
        </w:rPr>
        <w:t>legally employed on permanent and pensionable basis</w:t>
      </w:r>
      <w:r w:rsidR="0048123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48123A">
        <w:rPr>
          <w:rFonts w:ascii="Times New Roman" w:eastAsia="Calibri" w:hAnsi="Times New Roman" w:cs="Times New Roman"/>
          <w:sz w:val="28"/>
          <w:szCs w:val="28"/>
        </w:rPr>
        <w:t>under the old Act</w:t>
      </w:r>
      <w:r w:rsidR="00243654">
        <w:rPr>
          <w:rFonts w:ascii="Times New Roman" w:eastAsia="Calibri" w:hAnsi="Times New Roman" w:cs="Times New Roman"/>
          <w:sz w:val="28"/>
          <w:szCs w:val="28"/>
        </w:rPr>
        <w:t xml:space="preserve">. </w:t>
      </w:r>
      <w:r w:rsidR="00F364AC">
        <w:rPr>
          <w:rFonts w:ascii="Times New Roman" w:eastAsia="Calibri" w:hAnsi="Times New Roman" w:cs="Times New Roman"/>
          <w:sz w:val="28"/>
          <w:szCs w:val="28"/>
        </w:rPr>
        <w:t xml:space="preserve">Counsel for the Applicant therefore submitted in her </w:t>
      </w:r>
      <w:r>
        <w:rPr>
          <w:rFonts w:ascii="Times New Roman" w:eastAsia="Calibri" w:hAnsi="Times New Roman" w:cs="Times New Roman"/>
          <w:sz w:val="28"/>
          <w:szCs w:val="28"/>
        </w:rPr>
        <w:tab/>
      </w:r>
      <w:r w:rsidR="00F364AC">
        <w:rPr>
          <w:rFonts w:ascii="Times New Roman" w:eastAsia="Calibri" w:hAnsi="Times New Roman" w:cs="Times New Roman"/>
          <w:sz w:val="28"/>
          <w:szCs w:val="28"/>
        </w:rPr>
        <w:t>heads of argument and during oral argument that failure of the 3</w:t>
      </w:r>
      <w:r w:rsidR="00F364AC" w:rsidRPr="00F364AC">
        <w:rPr>
          <w:rFonts w:ascii="Times New Roman" w:eastAsia="Calibri" w:hAnsi="Times New Roman" w:cs="Times New Roman"/>
          <w:sz w:val="28"/>
          <w:szCs w:val="28"/>
          <w:vertAlign w:val="superscript"/>
        </w:rPr>
        <w:t>rd</w:t>
      </w:r>
      <w:r w:rsidR="00F364AC">
        <w:rPr>
          <w:rFonts w:ascii="Times New Roman" w:eastAsia="Calibri" w:hAnsi="Times New Roman" w:cs="Times New Roman"/>
          <w:sz w:val="28"/>
          <w:szCs w:val="28"/>
        </w:rPr>
        <w:t xml:space="preserve"> and 4</w:t>
      </w:r>
      <w:r w:rsidR="00F364AC" w:rsidRPr="00F364AC">
        <w:rPr>
          <w:rFonts w:ascii="Times New Roman" w:eastAsia="Calibri" w:hAnsi="Times New Roman" w:cs="Times New Roman"/>
          <w:sz w:val="28"/>
          <w:szCs w:val="28"/>
          <w:vertAlign w:val="superscript"/>
        </w:rPr>
        <w:t>th</w:t>
      </w:r>
      <w:r w:rsidR="00F364AC">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F364AC">
        <w:rPr>
          <w:rFonts w:ascii="Times New Roman" w:eastAsia="Calibri" w:hAnsi="Times New Roman" w:cs="Times New Roman"/>
          <w:sz w:val="28"/>
          <w:szCs w:val="28"/>
        </w:rPr>
        <w:t xml:space="preserve">Respondents to give the Applicant a hearing before they could stop her </w:t>
      </w:r>
      <w:r>
        <w:rPr>
          <w:rFonts w:ascii="Times New Roman" w:eastAsia="Calibri" w:hAnsi="Times New Roman" w:cs="Times New Roman"/>
          <w:sz w:val="28"/>
          <w:szCs w:val="28"/>
        </w:rPr>
        <w:tab/>
      </w:r>
      <w:r w:rsidR="00F364AC">
        <w:rPr>
          <w:rFonts w:ascii="Times New Roman" w:eastAsia="Calibri" w:hAnsi="Times New Roman" w:cs="Times New Roman"/>
          <w:sz w:val="28"/>
          <w:szCs w:val="28"/>
        </w:rPr>
        <w:t xml:space="preserve">salary payment amounts to a reviewable irregularity and unfairness. </w:t>
      </w:r>
    </w:p>
    <w:p w14:paraId="70E4036E" w14:textId="77777777" w:rsidR="00F364AC" w:rsidRDefault="00F364AC" w:rsidP="00243654">
      <w:pPr>
        <w:spacing w:after="200"/>
        <w:ind w:left="450" w:hanging="450"/>
        <w:contextualSpacing/>
        <w:rPr>
          <w:rFonts w:ascii="Times New Roman" w:eastAsia="Calibri" w:hAnsi="Times New Roman" w:cs="Times New Roman"/>
          <w:sz w:val="28"/>
          <w:szCs w:val="28"/>
        </w:rPr>
      </w:pPr>
    </w:p>
    <w:p w14:paraId="18AE3D3F" w14:textId="5D7A65A2" w:rsidR="0039767D" w:rsidRDefault="008C3F17" w:rsidP="00243654">
      <w:pPr>
        <w:spacing w:after="200"/>
        <w:ind w:left="450" w:hanging="450"/>
        <w:contextualSpacing/>
        <w:rPr>
          <w:rFonts w:ascii="Times New Roman" w:eastAsia="Calibri" w:hAnsi="Times New Roman" w:cs="Times New Roman"/>
          <w:sz w:val="28"/>
          <w:szCs w:val="28"/>
        </w:rPr>
      </w:pPr>
      <w:r w:rsidRPr="008C3F17">
        <w:rPr>
          <w:rFonts w:ascii="Times New Roman" w:eastAsia="Calibri" w:hAnsi="Times New Roman" w:cs="Times New Roman"/>
          <w:b/>
          <w:bCs/>
          <w:sz w:val="28"/>
          <w:szCs w:val="28"/>
        </w:rPr>
        <w:t>[3</w:t>
      </w:r>
      <w:r w:rsidR="004003EB">
        <w:rPr>
          <w:rFonts w:ascii="Times New Roman" w:eastAsia="Calibri" w:hAnsi="Times New Roman" w:cs="Times New Roman"/>
          <w:b/>
          <w:bCs/>
          <w:sz w:val="28"/>
          <w:szCs w:val="28"/>
        </w:rPr>
        <w:t>6</w:t>
      </w:r>
      <w:r w:rsidRPr="008C3F17">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F364AC">
        <w:rPr>
          <w:rFonts w:ascii="Times New Roman" w:eastAsia="Calibri" w:hAnsi="Times New Roman" w:cs="Times New Roman"/>
          <w:sz w:val="28"/>
          <w:szCs w:val="28"/>
        </w:rPr>
        <w:t xml:space="preserve">Counsel has </w:t>
      </w:r>
      <w:r w:rsidR="00225D75">
        <w:rPr>
          <w:rFonts w:ascii="Times New Roman" w:eastAsia="Calibri" w:hAnsi="Times New Roman" w:cs="Times New Roman"/>
          <w:sz w:val="28"/>
          <w:szCs w:val="28"/>
        </w:rPr>
        <w:t xml:space="preserve">commendably referred the court to relevant local authorities </w:t>
      </w:r>
      <w:r>
        <w:rPr>
          <w:rFonts w:ascii="Times New Roman" w:eastAsia="Calibri" w:hAnsi="Times New Roman" w:cs="Times New Roman"/>
          <w:sz w:val="28"/>
          <w:szCs w:val="28"/>
        </w:rPr>
        <w:tab/>
      </w:r>
      <w:r w:rsidR="00225D75">
        <w:rPr>
          <w:rFonts w:ascii="Times New Roman" w:eastAsia="Calibri" w:hAnsi="Times New Roman" w:cs="Times New Roman"/>
          <w:sz w:val="28"/>
          <w:szCs w:val="28"/>
        </w:rPr>
        <w:t xml:space="preserve">speaking to the importance of the </w:t>
      </w:r>
      <w:r w:rsidR="00225D75" w:rsidRPr="00225D75">
        <w:rPr>
          <w:rFonts w:ascii="Times New Roman" w:eastAsia="Calibri" w:hAnsi="Times New Roman" w:cs="Times New Roman"/>
          <w:i/>
          <w:iCs/>
          <w:sz w:val="28"/>
          <w:szCs w:val="28"/>
        </w:rPr>
        <w:t>audi alteram partem</w:t>
      </w:r>
      <w:r w:rsidR="00225D75">
        <w:rPr>
          <w:rFonts w:ascii="Times New Roman" w:eastAsia="Calibri" w:hAnsi="Times New Roman" w:cs="Times New Roman"/>
          <w:sz w:val="28"/>
          <w:szCs w:val="28"/>
        </w:rPr>
        <w:t xml:space="preserve"> principle. I wholly </w:t>
      </w:r>
      <w:r w:rsidR="00120999">
        <w:rPr>
          <w:rFonts w:ascii="Times New Roman" w:eastAsia="Calibri" w:hAnsi="Times New Roman" w:cs="Times New Roman"/>
          <w:sz w:val="28"/>
          <w:szCs w:val="28"/>
        </w:rPr>
        <w:tab/>
      </w:r>
      <w:r w:rsidR="00225D75">
        <w:rPr>
          <w:rFonts w:ascii="Times New Roman" w:eastAsia="Calibri" w:hAnsi="Times New Roman" w:cs="Times New Roman"/>
          <w:sz w:val="28"/>
          <w:szCs w:val="28"/>
        </w:rPr>
        <w:t xml:space="preserve">support the view in </w:t>
      </w:r>
      <w:r w:rsidR="00225D75" w:rsidRPr="006057EF">
        <w:rPr>
          <w:rFonts w:ascii="Times New Roman" w:eastAsia="Calibri" w:hAnsi="Times New Roman" w:cs="Times New Roman"/>
          <w:b/>
          <w:bCs/>
          <w:i/>
          <w:iCs/>
          <w:sz w:val="28"/>
          <w:szCs w:val="28"/>
        </w:rPr>
        <w:t xml:space="preserve">Matsoso Ntsihlele &amp; 127 Others </w:t>
      </w:r>
      <w:r w:rsidR="006057EF" w:rsidRPr="006057EF">
        <w:rPr>
          <w:rFonts w:ascii="Times New Roman" w:eastAsia="Calibri" w:hAnsi="Times New Roman" w:cs="Times New Roman"/>
          <w:b/>
          <w:bCs/>
          <w:i/>
          <w:iCs/>
          <w:sz w:val="28"/>
          <w:szCs w:val="28"/>
        </w:rPr>
        <w:t>vs IEC</w:t>
      </w:r>
      <w:r w:rsidR="006057EF">
        <w:rPr>
          <w:rStyle w:val="FootnoteReference"/>
          <w:rFonts w:ascii="Times New Roman" w:eastAsia="Calibri" w:hAnsi="Times New Roman" w:cs="Times New Roman"/>
          <w:sz w:val="28"/>
          <w:szCs w:val="28"/>
        </w:rPr>
        <w:footnoteReference w:id="17"/>
      </w:r>
      <w:r w:rsidR="00225D75">
        <w:rPr>
          <w:rFonts w:ascii="Times New Roman" w:eastAsia="Calibri" w:hAnsi="Times New Roman" w:cs="Times New Roman"/>
          <w:sz w:val="28"/>
          <w:szCs w:val="28"/>
        </w:rPr>
        <w:t xml:space="preserve"> </w:t>
      </w:r>
      <w:r w:rsidR="006057EF">
        <w:rPr>
          <w:rFonts w:ascii="Times New Roman" w:eastAsia="Calibri" w:hAnsi="Times New Roman" w:cs="Times New Roman"/>
          <w:sz w:val="28"/>
          <w:szCs w:val="28"/>
        </w:rPr>
        <w:t xml:space="preserve">wherein </w:t>
      </w:r>
      <w:r w:rsidR="00120999">
        <w:rPr>
          <w:rFonts w:ascii="Times New Roman" w:eastAsia="Calibri" w:hAnsi="Times New Roman" w:cs="Times New Roman"/>
          <w:sz w:val="28"/>
          <w:szCs w:val="28"/>
        </w:rPr>
        <w:tab/>
      </w:r>
      <w:r w:rsidR="006057EF">
        <w:rPr>
          <w:rFonts w:ascii="Times New Roman" w:eastAsia="Calibri" w:hAnsi="Times New Roman" w:cs="Times New Roman"/>
          <w:sz w:val="28"/>
          <w:szCs w:val="28"/>
        </w:rPr>
        <w:t>the cou</w:t>
      </w:r>
      <w:r w:rsidR="007A4C53">
        <w:rPr>
          <w:rFonts w:ascii="Times New Roman" w:eastAsia="Calibri" w:hAnsi="Times New Roman" w:cs="Times New Roman"/>
          <w:sz w:val="28"/>
          <w:szCs w:val="28"/>
        </w:rPr>
        <w:t>r</w:t>
      </w:r>
      <w:r w:rsidR="006057EF">
        <w:rPr>
          <w:rFonts w:ascii="Times New Roman" w:eastAsia="Calibri" w:hAnsi="Times New Roman" w:cs="Times New Roman"/>
          <w:sz w:val="28"/>
          <w:szCs w:val="28"/>
        </w:rPr>
        <w:t xml:space="preserve">t held that, “ … a person whose rights or interests are affected by </w:t>
      </w:r>
      <w:r w:rsidR="00120999">
        <w:rPr>
          <w:rFonts w:ascii="Times New Roman" w:eastAsia="Calibri" w:hAnsi="Times New Roman" w:cs="Times New Roman"/>
          <w:sz w:val="28"/>
          <w:szCs w:val="28"/>
        </w:rPr>
        <w:tab/>
      </w:r>
      <w:r w:rsidR="006057EF">
        <w:rPr>
          <w:rFonts w:ascii="Times New Roman" w:eastAsia="Calibri" w:hAnsi="Times New Roman" w:cs="Times New Roman"/>
          <w:sz w:val="28"/>
          <w:szCs w:val="28"/>
        </w:rPr>
        <w:t xml:space="preserve">the administrative decision ought to be heard before such a decision </w:t>
      </w:r>
      <w:r w:rsidR="00120999">
        <w:rPr>
          <w:rFonts w:ascii="Times New Roman" w:eastAsia="Calibri" w:hAnsi="Times New Roman" w:cs="Times New Roman"/>
          <w:sz w:val="28"/>
          <w:szCs w:val="28"/>
        </w:rPr>
        <w:tab/>
      </w:r>
      <w:r w:rsidR="006057EF">
        <w:rPr>
          <w:rFonts w:ascii="Times New Roman" w:eastAsia="Calibri" w:hAnsi="Times New Roman" w:cs="Times New Roman"/>
          <w:sz w:val="28"/>
          <w:szCs w:val="28"/>
        </w:rPr>
        <w:t xml:space="preserve">(affecting him) is taken or made. …” In that case the court particularly </w:t>
      </w:r>
      <w:r w:rsidR="00120999">
        <w:rPr>
          <w:rFonts w:ascii="Times New Roman" w:eastAsia="Calibri" w:hAnsi="Times New Roman" w:cs="Times New Roman"/>
          <w:sz w:val="28"/>
          <w:szCs w:val="28"/>
        </w:rPr>
        <w:tab/>
      </w:r>
      <w:r w:rsidR="006057EF">
        <w:rPr>
          <w:rFonts w:ascii="Times New Roman" w:eastAsia="Calibri" w:hAnsi="Times New Roman" w:cs="Times New Roman"/>
          <w:sz w:val="28"/>
          <w:szCs w:val="28"/>
        </w:rPr>
        <w:t xml:space="preserve">expressed </w:t>
      </w:r>
      <w:r w:rsidR="00287085">
        <w:rPr>
          <w:rFonts w:ascii="Times New Roman" w:eastAsia="Calibri" w:hAnsi="Times New Roman" w:cs="Times New Roman"/>
          <w:sz w:val="28"/>
          <w:szCs w:val="28"/>
        </w:rPr>
        <w:t xml:space="preserve">that in the application of the rule the basis of what constitutes </w:t>
      </w:r>
      <w:r w:rsidR="00120999">
        <w:rPr>
          <w:rFonts w:ascii="Times New Roman" w:eastAsia="Calibri" w:hAnsi="Times New Roman" w:cs="Times New Roman"/>
          <w:sz w:val="28"/>
          <w:szCs w:val="28"/>
        </w:rPr>
        <w:tab/>
      </w:r>
      <w:r w:rsidR="00287085">
        <w:rPr>
          <w:rFonts w:ascii="Times New Roman" w:eastAsia="Calibri" w:hAnsi="Times New Roman" w:cs="Times New Roman"/>
          <w:sz w:val="28"/>
          <w:szCs w:val="28"/>
        </w:rPr>
        <w:t xml:space="preserve">being heard will vary from case to case depending on the circumstances. </w:t>
      </w:r>
      <w:r w:rsidR="00120999">
        <w:rPr>
          <w:rFonts w:ascii="Times New Roman" w:eastAsia="Calibri" w:hAnsi="Times New Roman" w:cs="Times New Roman"/>
          <w:sz w:val="28"/>
          <w:szCs w:val="28"/>
        </w:rPr>
        <w:tab/>
      </w:r>
      <w:r w:rsidR="00287085">
        <w:rPr>
          <w:rFonts w:ascii="Times New Roman" w:eastAsia="Calibri" w:hAnsi="Times New Roman" w:cs="Times New Roman"/>
          <w:sz w:val="28"/>
          <w:szCs w:val="28"/>
        </w:rPr>
        <w:t>Indeed</w:t>
      </w:r>
      <w:r w:rsidR="00FA1E82">
        <w:rPr>
          <w:rFonts w:ascii="Times New Roman" w:eastAsia="Calibri" w:hAnsi="Times New Roman" w:cs="Times New Roman"/>
          <w:sz w:val="28"/>
          <w:szCs w:val="28"/>
        </w:rPr>
        <w:t xml:space="preserve">, </w:t>
      </w:r>
      <w:r w:rsidR="00287085">
        <w:rPr>
          <w:rFonts w:ascii="Times New Roman" w:eastAsia="Calibri" w:hAnsi="Times New Roman" w:cs="Times New Roman"/>
          <w:sz w:val="28"/>
          <w:szCs w:val="28"/>
        </w:rPr>
        <w:t xml:space="preserve">the rule seeks to offer fairness </w:t>
      </w:r>
      <w:r w:rsidR="00FA1E82">
        <w:rPr>
          <w:rFonts w:ascii="Times New Roman" w:eastAsia="Calibri" w:hAnsi="Times New Roman" w:cs="Times New Roman"/>
          <w:sz w:val="28"/>
          <w:szCs w:val="28"/>
        </w:rPr>
        <w:t xml:space="preserve">in </w:t>
      </w:r>
      <w:r w:rsidR="00287085">
        <w:rPr>
          <w:rFonts w:ascii="Times New Roman" w:eastAsia="Calibri" w:hAnsi="Times New Roman" w:cs="Times New Roman"/>
          <w:sz w:val="28"/>
          <w:szCs w:val="28"/>
        </w:rPr>
        <w:t>decision-making</w:t>
      </w:r>
      <w:r w:rsidR="00FA1E82">
        <w:rPr>
          <w:rFonts w:ascii="Times New Roman" w:eastAsia="Calibri" w:hAnsi="Times New Roman" w:cs="Times New Roman"/>
          <w:sz w:val="28"/>
          <w:szCs w:val="28"/>
        </w:rPr>
        <w:t xml:space="preserve">; no one should </w:t>
      </w:r>
      <w:r w:rsidR="00BD6F5E">
        <w:rPr>
          <w:rFonts w:ascii="Times New Roman" w:eastAsia="Calibri" w:hAnsi="Times New Roman" w:cs="Times New Roman"/>
          <w:sz w:val="28"/>
          <w:szCs w:val="28"/>
        </w:rPr>
        <w:tab/>
      </w:r>
      <w:r w:rsidR="00FA1E82">
        <w:rPr>
          <w:rFonts w:ascii="Times New Roman" w:eastAsia="Calibri" w:hAnsi="Times New Roman" w:cs="Times New Roman"/>
          <w:sz w:val="28"/>
          <w:szCs w:val="28"/>
        </w:rPr>
        <w:t>be condemned u</w:t>
      </w:r>
      <w:r w:rsidR="0039767D">
        <w:rPr>
          <w:rFonts w:ascii="Times New Roman" w:eastAsia="Calibri" w:hAnsi="Times New Roman" w:cs="Times New Roman"/>
          <w:sz w:val="28"/>
          <w:szCs w:val="28"/>
        </w:rPr>
        <w:t>n</w:t>
      </w:r>
      <w:r w:rsidR="00FA1E82">
        <w:rPr>
          <w:rFonts w:ascii="Times New Roman" w:eastAsia="Calibri" w:hAnsi="Times New Roman" w:cs="Times New Roman"/>
          <w:sz w:val="28"/>
          <w:szCs w:val="28"/>
        </w:rPr>
        <w:t>heard</w:t>
      </w:r>
      <w:r w:rsidR="00287085">
        <w:rPr>
          <w:rFonts w:ascii="Times New Roman" w:eastAsia="Calibri" w:hAnsi="Times New Roman" w:cs="Times New Roman"/>
          <w:sz w:val="28"/>
          <w:szCs w:val="28"/>
        </w:rPr>
        <w:t xml:space="preserve">. </w:t>
      </w:r>
    </w:p>
    <w:p w14:paraId="43C1CA08" w14:textId="77777777" w:rsidR="0039767D" w:rsidRDefault="0039767D" w:rsidP="00243654">
      <w:pPr>
        <w:spacing w:after="200"/>
        <w:ind w:left="450" w:hanging="450"/>
        <w:contextualSpacing/>
        <w:rPr>
          <w:rFonts w:ascii="Times New Roman" w:eastAsia="Calibri" w:hAnsi="Times New Roman" w:cs="Times New Roman"/>
          <w:sz w:val="28"/>
          <w:szCs w:val="28"/>
        </w:rPr>
      </w:pPr>
    </w:p>
    <w:p w14:paraId="3DD70442" w14:textId="16CC27F3" w:rsidR="00CE23C9" w:rsidRDefault="008C3F17" w:rsidP="00243654">
      <w:pPr>
        <w:spacing w:after="200"/>
        <w:ind w:left="450" w:hanging="450"/>
        <w:contextualSpacing/>
        <w:rPr>
          <w:rFonts w:ascii="Times New Roman" w:eastAsia="Calibri" w:hAnsi="Times New Roman" w:cs="Times New Roman"/>
          <w:sz w:val="28"/>
          <w:szCs w:val="28"/>
        </w:rPr>
      </w:pPr>
      <w:r w:rsidRPr="008C3F17">
        <w:rPr>
          <w:rFonts w:ascii="Times New Roman" w:eastAsia="Calibri" w:hAnsi="Times New Roman" w:cs="Times New Roman"/>
          <w:b/>
          <w:bCs/>
          <w:sz w:val="28"/>
          <w:szCs w:val="28"/>
        </w:rPr>
        <w:t>[3</w:t>
      </w:r>
      <w:r w:rsidR="004003EB">
        <w:rPr>
          <w:rFonts w:ascii="Times New Roman" w:eastAsia="Calibri" w:hAnsi="Times New Roman" w:cs="Times New Roman"/>
          <w:b/>
          <w:bCs/>
          <w:sz w:val="28"/>
          <w:szCs w:val="28"/>
        </w:rPr>
        <w:t>7</w:t>
      </w:r>
      <w:r w:rsidRPr="008C3F17">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FA1E82">
        <w:rPr>
          <w:rFonts w:ascii="Times New Roman" w:eastAsia="Calibri" w:hAnsi="Times New Roman" w:cs="Times New Roman"/>
          <w:sz w:val="28"/>
          <w:szCs w:val="28"/>
        </w:rPr>
        <w:t xml:space="preserve">Now turning to determine the relevance of this rule to the present case is </w:t>
      </w:r>
      <w:r w:rsidR="00BD6F5E">
        <w:rPr>
          <w:rFonts w:ascii="Times New Roman" w:eastAsia="Calibri" w:hAnsi="Times New Roman" w:cs="Times New Roman"/>
          <w:sz w:val="28"/>
          <w:szCs w:val="28"/>
        </w:rPr>
        <w:tab/>
      </w:r>
      <w:r w:rsidR="00FA1E82">
        <w:rPr>
          <w:rFonts w:ascii="Times New Roman" w:eastAsia="Calibri" w:hAnsi="Times New Roman" w:cs="Times New Roman"/>
          <w:sz w:val="28"/>
          <w:szCs w:val="28"/>
        </w:rPr>
        <w:t xml:space="preserve">as equally important as it is to other cases. </w:t>
      </w:r>
      <w:r w:rsidR="0039767D">
        <w:rPr>
          <w:rFonts w:ascii="Times New Roman" w:eastAsia="Calibri" w:hAnsi="Times New Roman" w:cs="Times New Roman"/>
          <w:sz w:val="28"/>
          <w:szCs w:val="28"/>
        </w:rPr>
        <w:t xml:space="preserve">In </w:t>
      </w:r>
      <w:r w:rsidR="0039767D" w:rsidRPr="0039767D">
        <w:rPr>
          <w:rFonts w:ascii="Times New Roman" w:eastAsia="Calibri" w:hAnsi="Times New Roman" w:cs="Times New Roman"/>
          <w:i/>
          <w:iCs/>
          <w:sz w:val="28"/>
          <w:szCs w:val="28"/>
        </w:rPr>
        <w:t>casu,</w:t>
      </w:r>
      <w:r w:rsidR="0039767D">
        <w:rPr>
          <w:rFonts w:ascii="Times New Roman" w:eastAsia="Calibri" w:hAnsi="Times New Roman" w:cs="Times New Roman"/>
          <w:sz w:val="28"/>
          <w:szCs w:val="28"/>
        </w:rPr>
        <w:t xml:space="preserve"> the </w:t>
      </w:r>
      <w:r w:rsidR="00B77D98">
        <w:rPr>
          <w:rFonts w:ascii="Times New Roman" w:eastAsia="Calibri" w:hAnsi="Times New Roman" w:cs="Times New Roman"/>
          <w:sz w:val="28"/>
          <w:szCs w:val="28"/>
        </w:rPr>
        <w:t xml:space="preserve">question of </w:t>
      </w:r>
      <w:r w:rsidR="00BD6F5E">
        <w:rPr>
          <w:rFonts w:ascii="Times New Roman" w:eastAsia="Calibri" w:hAnsi="Times New Roman" w:cs="Times New Roman"/>
          <w:sz w:val="28"/>
          <w:szCs w:val="28"/>
        </w:rPr>
        <w:tab/>
      </w:r>
      <w:r w:rsidR="0039767D">
        <w:rPr>
          <w:rFonts w:ascii="Times New Roman" w:eastAsia="Calibri" w:hAnsi="Times New Roman" w:cs="Times New Roman"/>
          <w:sz w:val="28"/>
          <w:szCs w:val="28"/>
        </w:rPr>
        <w:t>whether</w:t>
      </w:r>
      <w:r w:rsidR="00B77D98">
        <w:rPr>
          <w:rFonts w:ascii="Times New Roman" w:eastAsia="Calibri" w:hAnsi="Times New Roman" w:cs="Times New Roman"/>
          <w:sz w:val="28"/>
          <w:szCs w:val="28"/>
        </w:rPr>
        <w:t xml:space="preserve"> the Applicant was entitled to a hearing </w:t>
      </w:r>
      <w:r w:rsidR="0039767D">
        <w:rPr>
          <w:rFonts w:ascii="Times New Roman" w:eastAsia="Calibri" w:hAnsi="Times New Roman" w:cs="Times New Roman"/>
          <w:sz w:val="28"/>
          <w:szCs w:val="28"/>
        </w:rPr>
        <w:t xml:space="preserve">or not </w:t>
      </w:r>
      <w:r w:rsidR="00C30E3F">
        <w:rPr>
          <w:rFonts w:ascii="Times New Roman" w:eastAsia="Calibri" w:hAnsi="Times New Roman" w:cs="Times New Roman"/>
          <w:sz w:val="28"/>
          <w:szCs w:val="28"/>
        </w:rPr>
        <w:t xml:space="preserve">is whether at the </w:t>
      </w:r>
      <w:r w:rsidR="00BD6F5E">
        <w:rPr>
          <w:rFonts w:ascii="Times New Roman" w:eastAsia="Calibri" w:hAnsi="Times New Roman" w:cs="Times New Roman"/>
          <w:sz w:val="28"/>
          <w:szCs w:val="28"/>
        </w:rPr>
        <w:tab/>
      </w:r>
      <w:r w:rsidR="00C30E3F">
        <w:rPr>
          <w:rFonts w:ascii="Times New Roman" w:eastAsia="Calibri" w:hAnsi="Times New Roman" w:cs="Times New Roman"/>
          <w:sz w:val="28"/>
          <w:szCs w:val="28"/>
        </w:rPr>
        <w:t xml:space="preserve">time </w:t>
      </w:r>
      <w:r w:rsidR="002A0587">
        <w:rPr>
          <w:rFonts w:ascii="Times New Roman" w:eastAsia="Calibri" w:hAnsi="Times New Roman" w:cs="Times New Roman"/>
          <w:sz w:val="28"/>
          <w:szCs w:val="28"/>
        </w:rPr>
        <w:t>of salary stoppage, she was still an employee of 1</w:t>
      </w:r>
      <w:r w:rsidR="002A0587" w:rsidRPr="002A0587">
        <w:rPr>
          <w:rFonts w:ascii="Times New Roman" w:eastAsia="Calibri" w:hAnsi="Times New Roman" w:cs="Times New Roman"/>
          <w:sz w:val="28"/>
          <w:szCs w:val="28"/>
          <w:vertAlign w:val="superscript"/>
        </w:rPr>
        <w:t>st</w:t>
      </w:r>
      <w:r w:rsidR="002A0587">
        <w:rPr>
          <w:rFonts w:ascii="Times New Roman" w:eastAsia="Calibri" w:hAnsi="Times New Roman" w:cs="Times New Roman"/>
          <w:sz w:val="28"/>
          <w:szCs w:val="28"/>
        </w:rPr>
        <w:t xml:space="preserve"> Respondent. </w:t>
      </w:r>
      <w:r w:rsidR="00BD6F5E">
        <w:rPr>
          <w:rFonts w:ascii="Times New Roman" w:eastAsia="Calibri" w:hAnsi="Times New Roman" w:cs="Times New Roman"/>
          <w:sz w:val="28"/>
          <w:szCs w:val="28"/>
        </w:rPr>
        <w:tab/>
      </w:r>
      <w:r w:rsidR="00D578C4">
        <w:rPr>
          <w:rFonts w:ascii="Times New Roman" w:eastAsia="Calibri" w:hAnsi="Times New Roman" w:cs="Times New Roman"/>
          <w:sz w:val="28"/>
          <w:szCs w:val="28"/>
        </w:rPr>
        <w:t xml:space="preserve">According to her founding affidavit </w:t>
      </w:r>
      <w:r w:rsidR="002A0587">
        <w:rPr>
          <w:rFonts w:ascii="Times New Roman" w:eastAsia="Calibri" w:hAnsi="Times New Roman" w:cs="Times New Roman"/>
          <w:sz w:val="28"/>
          <w:szCs w:val="28"/>
        </w:rPr>
        <w:t>the Applicant</w:t>
      </w:r>
      <w:r w:rsidR="00D578C4">
        <w:rPr>
          <w:rFonts w:ascii="Times New Roman" w:eastAsia="Calibri" w:hAnsi="Times New Roman" w:cs="Times New Roman"/>
          <w:sz w:val="28"/>
          <w:szCs w:val="28"/>
        </w:rPr>
        <w:t xml:space="preserve"> got dismissed in 2017. </w:t>
      </w:r>
      <w:r w:rsidR="00BD6F5E">
        <w:rPr>
          <w:rFonts w:ascii="Times New Roman" w:eastAsia="Calibri" w:hAnsi="Times New Roman" w:cs="Times New Roman"/>
          <w:sz w:val="28"/>
          <w:szCs w:val="28"/>
        </w:rPr>
        <w:tab/>
      </w:r>
      <w:r w:rsidR="00B77D98">
        <w:rPr>
          <w:rFonts w:ascii="Times New Roman" w:eastAsia="Calibri" w:hAnsi="Times New Roman" w:cs="Times New Roman"/>
          <w:sz w:val="28"/>
          <w:szCs w:val="28"/>
        </w:rPr>
        <w:t xml:space="preserve">Whether she was </w:t>
      </w:r>
      <w:r w:rsidR="00B77D98" w:rsidRPr="00D578C4">
        <w:rPr>
          <w:rFonts w:ascii="Times New Roman" w:eastAsia="Calibri" w:hAnsi="Times New Roman" w:cs="Times New Roman"/>
          <w:b/>
          <w:bCs/>
          <w:sz w:val="28"/>
          <w:szCs w:val="28"/>
        </w:rPr>
        <w:t>permanent and pensionable</w:t>
      </w:r>
      <w:r w:rsidR="00B77D98">
        <w:rPr>
          <w:rFonts w:ascii="Times New Roman" w:eastAsia="Calibri" w:hAnsi="Times New Roman" w:cs="Times New Roman"/>
          <w:sz w:val="28"/>
          <w:szCs w:val="28"/>
        </w:rPr>
        <w:t xml:space="preserve"> or </w:t>
      </w:r>
      <w:r w:rsidR="00B77D98" w:rsidRPr="00D578C4">
        <w:rPr>
          <w:rFonts w:ascii="Times New Roman" w:eastAsia="Calibri" w:hAnsi="Times New Roman" w:cs="Times New Roman"/>
          <w:b/>
          <w:bCs/>
          <w:sz w:val="28"/>
          <w:szCs w:val="28"/>
        </w:rPr>
        <w:t>contractual</w:t>
      </w:r>
      <w:r w:rsidR="00B77D98">
        <w:rPr>
          <w:rFonts w:ascii="Times New Roman" w:eastAsia="Calibri" w:hAnsi="Times New Roman" w:cs="Times New Roman"/>
          <w:sz w:val="28"/>
          <w:szCs w:val="28"/>
        </w:rPr>
        <w:t xml:space="preserve"> </w:t>
      </w:r>
      <w:r w:rsidR="006D6455">
        <w:rPr>
          <w:rFonts w:ascii="Times New Roman" w:eastAsia="Calibri" w:hAnsi="Times New Roman" w:cs="Times New Roman"/>
          <w:sz w:val="28"/>
          <w:szCs w:val="28"/>
        </w:rPr>
        <w:t xml:space="preserve">before </w:t>
      </w:r>
      <w:r w:rsidR="00BD6F5E">
        <w:rPr>
          <w:rFonts w:ascii="Times New Roman" w:eastAsia="Calibri" w:hAnsi="Times New Roman" w:cs="Times New Roman"/>
          <w:sz w:val="28"/>
          <w:szCs w:val="28"/>
        </w:rPr>
        <w:tab/>
      </w:r>
      <w:r w:rsidR="006D6455">
        <w:rPr>
          <w:rFonts w:ascii="Times New Roman" w:eastAsia="Calibri" w:hAnsi="Times New Roman" w:cs="Times New Roman"/>
          <w:sz w:val="28"/>
          <w:szCs w:val="28"/>
        </w:rPr>
        <w:t xml:space="preserve">2017 </w:t>
      </w:r>
      <w:r w:rsidR="00B77D98">
        <w:rPr>
          <w:rFonts w:ascii="Times New Roman" w:eastAsia="Calibri" w:hAnsi="Times New Roman" w:cs="Times New Roman"/>
          <w:sz w:val="28"/>
          <w:szCs w:val="28"/>
        </w:rPr>
        <w:t xml:space="preserve">has no bearing on the determination of her entitlement to a hearing </w:t>
      </w:r>
      <w:r w:rsidR="00BD6F5E">
        <w:rPr>
          <w:rFonts w:ascii="Times New Roman" w:eastAsia="Calibri" w:hAnsi="Times New Roman" w:cs="Times New Roman"/>
          <w:sz w:val="28"/>
          <w:szCs w:val="28"/>
        </w:rPr>
        <w:tab/>
      </w:r>
      <w:r w:rsidR="00D578C4">
        <w:rPr>
          <w:rFonts w:ascii="Times New Roman" w:eastAsia="Calibri" w:hAnsi="Times New Roman" w:cs="Times New Roman"/>
          <w:sz w:val="28"/>
          <w:szCs w:val="28"/>
        </w:rPr>
        <w:t>before her salary was stopped</w:t>
      </w:r>
      <w:r w:rsidR="006D6455">
        <w:rPr>
          <w:rFonts w:ascii="Times New Roman" w:eastAsia="Calibri" w:hAnsi="Times New Roman" w:cs="Times New Roman"/>
          <w:sz w:val="28"/>
          <w:szCs w:val="28"/>
        </w:rPr>
        <w:t xml:space="preserve"> in June 2021.</w:t>
      </w:r>
      <w:r w:rsidR="00D578C4">
        <w:rPr>
          <w:rFonts w:ascii="Times New Roman" w:eastAsia="Calibri" w:hAnsi="Times New Roman" w:cs="Times New Roman"/>
          <w:sz w:val="28"/>
          <w:szCs w:val="28"/>
        </w:rPr>
        <w:t xml:space="preserve"> </w:t>
      </w:r>
    </w:p>
    <w:p w14:paraId="147B9B36" w14:textId="77777777" w:rsidR="006D6455" w:rsidRDefault="006D6455" w:rsidP="00243654">
      <w:pPr>
        <w:spacing w:after="200"/>
        <w:ind w:left="450" w:hanging="450"/>
        <w:contextualSpacing/>
        <w:rPr>
          <w:rFonts w:ascii="Times New Roman" w:eastAsia="Calibri" w:hAnsi="Times New Roman" w:cs="Times New Roman"/>
          <w:sz w:val="28"/>
          <w:szCs w:val="28"/>
        </w:rPr>
      </w:pPr>
    </w:p>
    <w:p w14:paraId="247969CF" w14:textId="68C36848" w:rsidR="004F4B2C" w:rsidRDefault="008C3F17" w:rsidP="00434E7B">
      <w:pPr>
        <w:spacing w:after="200"/>
        <w:ind w:left="450" w:hanging="450"/>
        <w:contextualSpacing/>
        <w:rPr>
          <w:rFonts w:ascii="Times New Roman" w:eastAsia="Calibri" w:hAnsi="Times New Roman" w:cs="Times New Roman"/>
          <w:sz w:val="28"/>
          <w:szCs w:val="28"/>
          <w:lang w:val="en-ZA"/>
        </w:rPr>
      </w:pPr>
      <w:r w:rsidRPr="008C3F17">
        <w:rPr>
          <w:rFonts w:ascii="Times New Roman" w:eastAsia="Calibri" w:hAnsi="Times New Roman" w:cs="Times New Roman"/>
          <w:b/>
          <w:bCs/>
          <w:sz w:val="28"/>
          <w:szCs w:val="28"/>
        </w:rPr>
        <w:t>[</w:t>
      </w:r>
      <w:r w:rsidR="004003EB">
        <w:rPr>
          <w:rFonts w:ascii="Times New Roman" w:eastAsia="Calibri" w:hAnsi="Times New Roman" w:cs="Times New Roman"/>
          <w:b/>
          <w:bCs/>
          <w:sz w:val="28"/>
          <w:szCs w:val="28"/>
        </w:rPr>
        <w:t>38</w:t>
      </w:r>
      <w:r w:rsidRPr="008C3F17">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6D6455">
        <w:rPr>
          <w:rFonts w:ascii="Times New Roman" w:eastAsia="Calibri" w:hAnsi="Times New Roman" w:cs="Times New Roman"/>
          <w:sz w:val="28"/>
          <w:szCs w:val="28"/>
        </w:rPr>
        <w:t xml:space="preserve">I agree with Counsel for the Respondents that </w:t>
      </w:r>
      <w:r w:rsidR="006D6455">
        <w:rPr>
          <w:rFonts w:ascii="Times New Roman" w:eastAsia="Calibri" w:hAnsi="Times New Roman" w:cs="Times New Roman"/>
          <w:sz w:val="28"/>
          <w:szCs w:val="28"/>
          <w:lang w:val="en-ZA"/>
        </w:rPr>
        <w:t>w</w:t>
      </w:r>
      <w:r w:rsidR="006D6455" w:rsidRPr="005D279E">
        <w:rPr>
          <w:rFonts w:ascii="Times New Roman" w:eastAsia="Calibri" w:hAnsi="Times New Roman" w:cs="Times New Roman"/>
          <w:sz w:val="28"/>
          <w:szCs w:val="28"/>
          <w:lang w:val="en-ZA"/>
        </w:rPr>
        <w:t xml:space="preserve">hen a complaint is made </w:t>
      </w:r>
      <w:r w:rsidR="00BD6F5E">
        <w:rPr>
          <w:rFonts w:ascii="Times New Roman" w:eastAsia="Calibri" w:hAnsi="Times New Roman" w:cs="Times New Roman"/>
          <w:sz w:val="28"/>
          <w:szCs w:val="28"/>
          <w:lang w:val="en-ZA"/>
        </w:rPr>
        <w:tab/>
      </w:r>
      <w:r w:rsidR="006D6455" w:rsidRPr="005D279E">
        <w:rPr>
          <w:rFonts w:ascii="Times New Roman" w:eastAsia="Calibri" w:hAnsi="Times New Roman" w:cs="Times New Roman"/>
          <w:sz w:val="28"/>
          <w:szCs w:val="28"/>
          <w:lang w:val="en-ZA"/>
        </w:rPr>
        <w:t xml:space="preserve">before a </w:t>
      </w:r>
      <w:r w:rsidR="006D6455">
        <w:rPr>
          <w:rFonts w:ascii="Times New Roman" w:eastAsia="Calibri" w:hAnsi="Times New Roman" w:cs="Times New Roman"/>
          <w:sz w:val="28"/>
          <w:szCs w:val="28"/>
          <w:lang w:val="en-ZA"/>
        </w:rPr>
        <w:t>c</w:t>
      </w:r>
      <w:r w:rsidR="006D6455" w:rsidRPr="005D279E">
        <w:rPr>
          <w:rFonts w:ascii="Times New Roman" w:eastAsia="Calibri" w:hAnsi="Times New Roman" w:cs="Times New Roman"/>
          <w:sz w:val="28"/>
          <w:szCs w:val="28"/>
          <w:lang w:val="en-ZA"/>
        </w:rPr>
        <w:t xml:space="preserve">ourt of law that some principle of natural justice had been </w:t>
      </w:r>
      <w:r w:rsidR="00BD6F5E">
        <w:rPr>
          <w:rFonts w:ascii="Times New Roman" w:eastAsia="Calibri" w:hAnsi="Times New Roman" w:cs="Times New Roman"/>
          <w:sz w:val="28"/>
          <w:szCs w:val="28"/>
          <w:lang w:val="en-ZA"/>
        </w:rPr>
        <w:tab/>
      </w:r>
      <w:r w:rsidR="006D6455" w:rsidRPr="005D279E">
        <w:rPr>
          <w:rFonts w:ascii="Times New Roman" w:eastAsia="Calibri" w:hAnsi="Times New Roman" w:cs="Times New Roman"/>
          <w:sz w:val="28"/>
          <w:szCs w:val="28"/>
          <w:lang w:val="en-ZA"/>
        </w:rPr>
        <w:t xml:space="preserve">contravened, the </w:t>
      </w:r>
      <w:r w:rsidR="006D6455">
        <w:rPr>
          <w:rFonts w:ascii="Times New Roman" w:eastAsia="Calibri" w:hAnsi="Times New Roman" w:cs="Times New Roman"/>
          <w:sz w:val="28"/>
          <w:szCs w:val="28"/>
          <w:lang w:val="en-ZA"/>
        </w:rPr>
        <w:t>c</w:t>
      </w:r>
      <w:r w:rsidR="006D6455" w:rsidRPr="005D279E">
        <w:rPr>
          <w:rFonts w:ascii="Times New Roman" w:eastAsia="Calibri" w:hAnsi="Times New Roman" w:cs="Times New Roman"/>
          <w:sz w:val="28"/>
          <w:szCs w:val="28"/>
          <w:lang w:val="en-ZA"/>
        </w:rPr>
        <w:t xml:space="preserve">ourt has to decide whether the observance of that rule </w:t>
      </w:r>
      <w:r w:rsidR="00BD6F5E">
        <w:rPr>
          <w:rFonts w:ascii="Times New Roman" w:eastAsia="Calibri" w:hAnsi="Times New Roman" w:cs="Times New Roman"/>
          <w:sz w:val="28"/>
          <w:szCs w:val="28"/>
          <w:lang w:val="en-ZA"/>
        </w:rPr>
        <w:tab/>
      </w:r>
      <w:r w:rsidR="006D6455" w:rsidRPr="005D279E">
        <w:rPr>
          <w:rFonts w:ascii="Times New Roman" w:eastAsia="Calibri" w:hAnsi="Times New Roman" w:cs="Times New Roman"/>
          <w:sz w:val="28"/>
          <w:szCs w:val="28"/>
          <w:lang w:val="en-ZA"/>
        </w:rPr>
        <w:t xml:space="preserve">was necessary for a just decision of the facts of each case. </w:t>
      </w:r>
      <w:r w:rsidR="00434E7B">
        <w:rPr>
          <w:rFonts w:ascii="Times New Roman" w:eastAsia="Calibri" w:hAnsi="Times New Roman" w:cs="Times New Roman"/>
          <w:sz w:val="28"/>
          <w:szCs w:val="28"/>
          <w:lang w:val="en-ZA"/>
        </w:rPr>
        <w:t xml:space="preserve">As indeed </w:t>
      </w:r>
      <w:r w:rsidR="00497408">
        <w:rPr>
          <w:rFonts w:ascii="Times New Roman" w:eastAsia="Calibri" w:hAnsi="Times New Roman" w:cs="Times New Roman"/>
          <w:sz w:val="28"/>
          <w:szCs w:val="28"/>
          <w:lang w:val="en-ZA"/>
        </w:rPr>
        <w:t xml:space="preserve">was </w:t>
      </w:r>
      <w:r w:rsidR="00BD6F5E">
        <w:rPr>
          <w:rFonts w:ascii="Times New Roman" w:eastAsia="Calibri" w:hAnsi="Times New Roman" w:cs="Times New Roman"/>
          <w:sz w:val="28"/>
          <w:szCs w:val="28"/>
          <w:lang w:val="en-ZA"/>
        </w:rPr>
        <w:tab/>
      </w:r>
      <w:r w:rsidR="00434E7B">
        <w:rPr>
          <w:rFonts w:ascii="Times New Roman" w:eastAsia="Calibri" w:hAnsi="Times New Roman" w:cs="Times New Roman"/>
          <w:sz w:val="28"/>
          <w:szCs w:val="28"/>
          <w:lang w:val="en-ZA"/>
        </w:rPr>
        <w:t>stated in</w:t>
      </w:r>
      <w:r w:rsidR="00434E7B" w:rsidRPr="005D279E">
        <w:rPr>
          <w:rFonts w:ascii="Times New Roman" w:eastAsia="Calibri" w:hAnsi="Times New Roman" w:cs="Times New Roman"/>
          <w:sz w:val="28"/>
          <w:szCs w:val="28"/>
          <w:lang w:val="en-ZA"/>
        </w:rPr>
        <w:t xml:space="preserve"> </w:t>
      </w:r>
      <w:r w:rsidR="00434E7B" w:rsidRPr="005D279E">
        <w:rPr>
          <w:rFonts w:ascii="Times New Roman" w:eastAsia="Calibri" w:hAnsi="Times New Roman" w:cs="Times New Roman"/>
          <w:b/>
          <w:i/>
          <w:iCs/>
          <w:sz w:val="28"/>
          <w:szCs w:val="28"/>
          <w:u w:val="single"/>
          <w:lang w:val="en-ZA"/>
        </w:rPr>
        <w:t xml:space="preserve">President of the Court of Appeal v The Prime Minister and </w:t>
      </w:r>
      <w:r w:rsidR="00BD6F5E" w:rsidRPr="00BD6F5E">
        <w:rPr>
          <w:rFonts w:ascii="Times New Roman" w:eastAsia="Calibri" w:hAnsi="Times New Roman" w:cs="Times New Roman"/>
          <w:b/>
          <w:i/>
          <w:iCs/>
          <w:sz w:val="28"/>
          <w:szCs w:val="28"/>
          <w:lang w:val="en-ZA"/>
        </w:rPr>
        <w:tab/>
      </w:r>
      <w:r w:rsidR="00434E7B" w:rsidRPr="005D279E">
        <w:rPr>
          <w:rFonts w:ascii="Times New Roman" w:eastAsia="Calibri" w:hAnsi="Times New Roman" w:cs="Times New Roman"/>
          <w:b/>
          <w:i/>
          <w:iCs/>
          <w:sz w:val="28"/>
          <w:szCs w:val="28"/>
          <w:u w:val="single"/>
          <w:lang w:val="en-ZA"/>
        </w:rPr>
        <w:t>Others</w:t>
      </w:r>
      <w:r w:rsidR="00434E7B" w:rsidRPr="005D279E">
        <w:rPr>
          <w:rFonts w:ascii="Times New Roman" w:eastAsia="Calibri" w:hAnsi="Times New Roman" w:cs="Times New Roman"/>
          <w:b/>
          <w:i/>
          <w:iCs/>
          <w:sz w:val="28"/>
          <w:szCs w:val="28"/>
          <w:vertAlign w:val="superscript"/>
          <w:lang w:val="en-ZA"/>
        </w:rPr>
        <w:footnoteReference w:id="18"/>
      </w:r>
      <w:r w:rsidR="00434E7B" w:rsidRPr="005D279E">
        <w:rPr>
          <w:rFonts w:ascii="Times New Roman" w:eastAsia="Calibri" w:hAnsi="Times New Roman" w:cs="Times New Roman"/>
          <w:sz w:val="28"/>
          <w:szCs w:val="28"/>
          <w:lang w:val="en-ZA"/>
        </w:rPr>
        <w:t xml:space="preserve"> </w:t>
      </w:r>
      <w:r w:rsidR="00D3758D">
        <w:rPr>
          <w:rFonts w:ascii="Times New Roman" w:eastAsia="Calibri" w:hAnsi="Times New Roman" w:cs="Times New Roman"/>
          <w:sz w:val="28"/>
          <w:szCs w:val="28"/>
          <w:lang w:val="en-ZA"/>
        </w:rPr>
        <w:t>I</w:t>
      </w:r>
      <w:r w:rsidR="00497408">
        <w:rPr>
          <w:rFonts w:ascii="Times New Roman" w:eastAsia="Calibri" w:hAnsi="Times New Roman" w:cs="Times New Roman"/>
          <w:sz w:val="28"/>
          <w:szCs w:val="28"/>
          <w:lang w:val="en-ZA"/>
        </w:rPr>
        <w:t xml:space="preserve"> further agree</w:t>
      </w:r>
      <w:r w:rsidR="00434E7B" w:rsidRPr="005D279E">
        <w:rPr>
          <w:rFonts w:ascii="Times New Roman" w:eastAsia="Calibri" w:hAnsi="Times New Roman" w:cs="Times New Roman"/>
          <w:sz w:val="28"/>
          <w:szCs w:val="28"/>
          <w:lang w:val="en-ZA"/>
        </w:rPr>
        <w:t xml:space="preserve"> that the </w:t>
      </w:r>
      <w:r w:rsidR="00434E7B" w:rsidRPr="005D279E">
        <w:rPr>
          <w:rFonts w:ascii="Times New Roman" w:eastAsia="Calibri" w:hAnsi="Times New Roman" w:cs="Times New Roman"/>
          <w:i/>
          <w:sz w:val="28"/>
          <w:szCs w:val="28"/>
          <w:lang w:val="en-ZA"/>
        </w:rPr>
        <w:t>audi alteram partem</w:t>
      </w:r>
      <w:r w:rsidR="00434E7B" w:rsidRPr="005D279E">
        <w:rPr>
          <w:rFonts w:ascii="Times New Roman" w:eastAsia="Calibri" w:hAnsi="Times New Roman" w:cs="Times New Roman"/>
          <w:sz w:val="28"/>
          <w:szCs w:val="28"/>
          <w:lang w:val="en-ZA"/>
        </w:rPr>
        <w:t xml:space="preserve"> </w:t>
      </w:r>
      <w:r w:rsidR="00612851">
        <w:rPr>
          <w:rFonts w:ascii="Times New Roman" w:eastAsia="Calibri" w:hAnsi="Times New Roman" w:cs="Times New Roman"/>
          <w:sz w:val="28"/>
          <w:szCs w:val="28"/>
          <w:lang w:val="en-ZA"/>
        </w:rPr>
        <w:t>rule</w:t>
      </w:r>
      <w:r w:rsidR="00434E7B" w:rsidRPr="005D279E">
        <w:rPr>
          <w:rFonts w:ascii="Times New Roman" w:eastAsia="Calibri" w:hAnsi="Times New Roman" w:cs="Times New Roman"/>
          <w:sz w:val="28"/>
          <w:szCs w:val="28"/>
          <w:lang w:val="en-ZA"/>
        </w:rPr>
        <w:t xml:space="preserve"> </w:t>
      </w:r>
      <w:r w:rsidR="00D3758D">
        <w:rPr>
          <w:rFonts w:ascii="Times New Roman" w:eastAsia="Calibri" w:hAnsi="Times New Roman" w:cs="Times New Roman"/>
          <w:sz w:val="28"/>
          <w:szCs w:val="28"/>
          <w:lang w:val="en-ZA"/>
        </w:rPr>
        <w:t xml:space="preserve">relied on </w:t>
      </w:r>
      <w:r w:rsidR="00BD6F5E">
        <w:rPr>
          <w:rFonts w:ascii="Times New Roman" w:eastAsia="Calibri" w:hAnsi="Times New Roman" w:cs="Times New Roman"/>
          <w:sz w:val="28"/>
          <w:szCs w:val="28"/>
          <w:lang w:val="en-ZA"/>
        </w:rPr>
        <w:tab/>
      </w:r>
      <w:r w:rsidR="00D3758D">
        <w:rPr>
          <w:rFonts w:ascii="Times New Roman" w:eastAsia="Calibri" w:hAnsi="Times New Roman" w:cs="Times New Roman"/>
          <w:sz w:val="28"/>
          <w:szCs w:val="28"/>
          <w:lang w:val="en-ZA"/>
        </w:rPr>
        <w:t xml:space="preserve">by the Applicant </w:t>
      </w:r>
      <w:r w:rsidR="00434E7B" w:rsidRPr="005D279E">
        <w:rPr>
          <w:rFonts w:ascii="Times New Roman" w:eastAsia="Calibri" w:hAnsi="Times New Roman" w:cs="Times New Roman"/>
          <w:sz w:val="28"/>
          <w:szCs w:val="28"/>
          <w:lang w:val="en-ZA"/>
        </w:rPr>
        <w:t xml:space="preserve">is flexible and dependent on the facts and circumstances </w:t>
      </w:r>
      <w:r w:rsidR="00BD6F5E">
        <w:rPr>
          <w:rFonts w:ascii="Times New Roman" w:eastAsia="Calibri" w:hAnsi="Times New Roman" w:cs="Times New Roman"/>
          <w:sz w:val="28"/>
          <w:szCs w:val="28"/>
          <w:lang w:val="en-ZA"/>
        </w:rPr>
        <w:tab/>
      </w:r>
      <w:r w:rsidR="00434E7B" w:rsidRPr="005D279E">
        <w:rPr>
          <w:rFonts w:ascii="Times New Roman" w:eastAsia="Calibri" w:hAnsi="Times New Roman" w:cs="Times New Roman"/>
          <w:sz w:val="28"/>
          <w:szCs w:val="28"/>
          <w:lang w:val="en-ZA"/>
        </w:rPr>
        <w:t xml:space="preserve">of </w:t>
      </w:r>
      <w:r w:rsidR="00497408">
        <w:rPr>
          <w:rFonts w:ascii="Times New Roman" w:eastAsia="Calibri" w:hAnsi="Times New Roman" w:cs="Times New Roman"/>
          <w:sz w:val="28"/>
          <w:szCs w:val="28"/>
          <w:lang w:val="en-ZA"/>
        </w:rPr>
        <w:t>each p</w:t>
      </w:r>
      <w:r w:rsidR="00434E7B" w:rsidRPr="005D279E">
        <w:rPr>
          <w:rFonts w:ascii="Times New Roman" w:eastAsia="Calibri" w:hAnsi="Times New Roman" w:cs="Times New Roman"/>
          <w:sz w:val="28"/>
          <w:szCs w:val="28"/>
          <w:lang w:val="en-ZA"/>
        </w:rPr>
        <w:t>articular</w:t>
      </w:r>
      <w:r w:rsidR="00296F5B">
        <w:rPr>
          <w:rFonts w:ascii="Times New Roman" w:eastAsia="Calibri" w:hAnsi="Times New Roman" w:cs="Times New Roman"/>
          <w:sz w:val="28"/>
          <w:szCs w:val="28"/>
          <w:lang w:val="en-ZA"/>
        </w:rPr>
        <w:t xml:space="preserve"> </w:t>
      </w:r>
      <w:r w:rsidR="00434E7B" w:rsidRPr="005D279E">
        <w:rPr>
          <w:rFonts w:ascii="Times New Roman" w:eastAsia="Calibri" w:hAnsi="Times New Roman" w:cs="Times New Roman"/>
          <w:sz w:val="28"/>
          <w:szCs w:val="28"/>
          <w:lang w:val="en-ZA"/>
        </w:rPr>
        <w:t>case</w:t>
      </w:r>
      <w:r w:rsidR="00D3758D">
        <w:rPr>
          <w:rFonts w:ascii="Times New Roman" w:eastAsia="Calibri" w:hAnsi="Times New Roman" w:cs="Times New Roman"/>
          <w:sz w:val="28"/>
          <w:szCs w:val="28"/>
          <w:lang w:val="en-ZA"/>
        </w:rPr>
        <w:t xml:space="preserve">. One earns the right to a salary arising out of a </w:t>
      </w:r>
      <w:r w:rsidR="00BD6F5E">
        <w:rPr>
          <w:rFonts w:ascii="Times New Roman" w:eastAsia="Calibri" w:hAnsi="Times New Roman" w:cs="Times New Roman"/>
          <w:sz w:val="28"/>
          <w:szCs w:val="28"/>
          <w:lang w:val="en-ZA"/>
        </w:rPr>
        <w:tab/>
      </w:r>
      <w:r w:rsidR="00D3758D">
        <w:rPr>
          <w:rFonts w:ascii="Times New Roman" w:eastAsia="Calibri" w:hAnsi="Times New Roman" w:cs="Times New Roman"/>
          <w:sz w:val="28"/>
          <w:szCs w:val="28"/>
          <w:lang w:val="en-ZA"/>
        </w:rPr>
        <w:t>work rela</w:t>
      </w:r>
      <w:r w:rsidR="00E8315E">
        <w:rPr>
          <w:rFonts w:ascii="Times New Roman" w:eastAsia="Calibri" w:hAnsi="Times New Roman" w:cs="Times New Roman"/>
          <w:sz w:val="28"/>
          <w:szCs w:val="28"/>
          <w:lang w:val="en-ZA"/>
        </w:rPr>
        <w:t xml:space="preserve">tionship, the absence of which the </w:t>
      </w:r>
      <w:r w:rsidR="00E8315E" w:rsidRPr="00E8315E">
        <w:rPr>
          <w:rFonts w:ascii="Times New Roman" w:eastAsia="Calibri" w:hAnsi="Times New Roman" w:cs="Times New Roman"/>
          <w:i/>
          <w:iCs/>
          <w:sz w:val="28"/>
          <w:szCs w:val="28"/>
          <w:lang w:val="en-ZA"/>
        </w:rPr>
        <w:t>audi alteram partem</w:t>
      </w:r>
      <w:r w:rsidR="00E8315E">
        <w:rPr>
          <w:rFonts w:ascii="Times New Roman" w:eastAsia="Calibri" w:hAnsi="Times New Roman" w:cs="Times New Roman"/>
          <w:sz w:val="28"/>
          <w:szCs w:val="28"/>
          <w:lang w:val="en-ZA"/>
        </w:rPr>
        <w:t xml:space="preserve"> rule </w:t>
      </w:r>
      <w:r w:rsidR="00BD6F5E">
        <w:rPr>
          <w:rFonts w:ascii="Times New Roman" w:eastAsia="Calibri" w:hAnsi="Times New Roman" w:cs="Times New Roman"/>
          <w:sz w:val="28"/>
          <w:szCs w:val="28"/>
          <w:lang w:val="en-ZA"/>
        </w:rPr>
        <w:tab/>
      </w:r>
      <w:r w:rsidR="00E8315E">
        <w:rPr>
          <w:rFonts w:ascii="Times New Roman" w:eastAsia="Calibri" w:hAnsi="Times New Roman" w:cs="Times New Roman"/>
          <w:sz w:val="28"/>
          <w:szCs w:val="28"/>
          <w:lang w:val="en-ZA"/>
        </w:rPr>
        <w:t xml:space="preserve">cannot be relevant. </w:t>
      </w:r>
    </w:p>
    <w:p w14:paraId="187B161F" w14:textId="77777777" w:rsidR="004F4B2C" w:rsidRDefault="004F4B2C" w:rsidP="00434E7B">
      <w:pPr>
        <w:spacing w:after="200"/>
        <w:ind w:left="450" w:hanging="450"/>
        <w:contextualSpacing/>
        <w:rPr>
          <w:rFonts w:ascii="Times New Roman" w:eastAsia="Calibri" w:hAnsi="Times New Roman" w:cs="Times New Roman"/>
          <w:sz w:val="28"/>
          <w:szCs w:val="28"/>
          <w:lang w:val="en-ZA"/>
        </w:rPr>
      </w:pPr>
    </w:p>
    <w:p w14:paraId="11381AC7" w14:textId="60F6BF91" w:rsidR="00434E7B" w:rsidRDefault="008C3F17" w:rsidP="00434E7B">
      <w:pPr>
        <w:spacing w:after="200"/>
        <w:ind w:left="450" w:hanging="450"/>
        <w:contextualSpacing/>
        <w:rPr>
          <w:rFonts w:ascii="Times New Roman" w:eastAsia="Calibri" w:hAnsi="Times New Roman" w:cs="Times New Roman"/>
          <w:sz w:val="28"/>
          <w:szCs w:val="28"/>
          <w:lang w:val="en-ZA"/>
        </w:rPr>
      </w:pPr>
      <w:r w:rsidRPr="008C3F17">
        <w:rPr>
          <w:rFonts w:ascii="Times New Roman" w:eastAsia="Calibri" w:hAnsi="Times New Roman" w:cs="Times New Roman"/>
          <w:b/>
          <w:bCs/>
          <w:sz w:val="28"/>
          <w:szCs w:val="28"/>
          <w:lang w:val="en-ZA"/>
        </w:rPr>
        <w:t>[</w:t>
      </w:r>
      <w:r w:rsidR="004003EB">
        <w:rPr>
          <w:rFonts w:ascii="Times New Roman" w:eastAsia="Calibri" w:hAnsi="Times New Roman" w:cs="Times New Roman"/>
          <w:b/>
          <w:bCs/>
          <w:sz w:val="28"/>
          <w:szCs w:val="28"/>
          <w:lang w:val="en-ZA"/>
        </w:rPr>
        <w:t>39</w:t>
      </w:r>
      <w:r w:rsidRPr="008C3F17">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ab/>
      </w:r>
      <w:r w:rsidR="00D3758D">
        <w:rPr>
          <w:rFonts w:ascii="Times New Roman" w:eastAsia="Calibri" w:hAnsi="Times New Roman" w:cs="Times New Roman"/>
          <w:sz w:val="28"/>
          <w:szCs w:val="28"/>
          <w:lang w:val="en-ZA"/>
        </w:rPr>
        <w:t xml:space="preserve">In the present case, </w:t>
      </w:r>
      <w:r w:rsidR="00D3758D" w:rsidRPr="00D3758D">
        <w:rPr>
          <w:rFonts w:ascii="Times New Roman" w:eastAsia="Calibri" w:hAnsi="Times New Roman" w:cs="Times New Roman"/>
          <w:sz w:val="28"/>
          <w:szCs w:val="28"/>
          <w:lang w:val="en-ZA"/>
        </w:rPr>
        <w:t xml:space="preserve">the onus rests on the </w:t>
      </w:r>
      <w:r w:rsidR="00E8315E">
        <w:rPr>
          <w:rFonts w:ascii="Times New Roman" w:eastAsia="Calibri" w:hAnsi="Times New Roman" w:cs="Times New Roman"/>
          <w:sz w:val="28"/>
          <w:szCs w:val="28"/>
          <w:lang w:val="en-ZA"/>
        </w:rPr>
        <w:t xml:space="preserve">Applicant to show that she was </w:t>
      </w:r>
      <w:r w:rsidR="00BD6F5E">
        <w:rPr>
          <w:rFonts w:ascii="Times New Roman" w:eastAsia="Calibri" w:hAnsi="Times New Roman" w:cs="Times New Roman"/>
          <w:sz w:val="28"/>
          <w:szCs w:val="28"/>
          <w:lang w:val="en-ZA"/>
        </w:rPr>
        <w:tab/>
      </w:r>
      <w:r w:rsidR="00E8315E">
        <w:rPr>
          <w:rFonts w:ascii="Times New Roman" w:eastAsia="Calibri" w:hAnsi="Times New Roman" w:cs="Times New Roman"/>
          <w:sz w:val="28"/>
          <w:szCs w:val="28"/>
          <w:lang w:val="en-ZA"/>
        </w:rPr>
        <w:t>an employee of the 1</w:t>
      </w:r>
      <w:r w:rsidR="00E8315E" w:rsidRPr="00E8315E">
        <w:rPr>
          <w:rFonts w:ascii="Times New Roman" w:eastAsia="Calibri" w:hAnsi="Times New Roman" w:cs="Times New Roman"/>
          <w:sz w:val="28"/>
          <w:szCs w:val="28"/>
          <w:vertAlign w:val="superscript"/>
          <w:lang w:val="en-ZA"/>
        </w:rPr>
        <w:t>st</w:t>
      </w:r>
      <w:r w:rsidR="00E8315E">
        <w:rPr>
          <w:rFonts w:ascii="Times New Roman" w:eastAsia="Calibri" w:hAnsi="Times New Roman" w:cs="Times New Roman"/>
          <w:sz w:val="28"/>
          <w:szCs w:val="28"/>
          <w:lang w:val="en-ZA"/>
        </w:rPr>
        <w:t xml:space="preserve"> Respondent when a decision to stop monthly salary </w:t>
      </w:r>
      <w:r w:rsidR="00BD6F5E">
        <w:rPr>
          <w:rFonts w:ascii="Times New Roman" w:eastAsia="Calibri" w:hAnsi="Times New Roman" w:cs="Times New Roman"/>
          <w:sz w:val="28"/>
          <w:szCs w:val="28"/>
          <w:lang w:val="en-ZA"/>
        </w:rPr>
        <w:tab/>
      </w:r>
      <w:r w:rsidR="00E8315E">
        <w:rPr>
          <w:rFonts w:ascii="Times New Roman" w:eastAsia="Calibri" w:hAnsi="Times New Roman" w:cs="Times New Roman"/>
          <w:sz w:val="28"/>
          <w:szCs w:val="28"/>
          <w:lang w:val="en-ZA"/>
        </w:rPr>
        <w:t xml:space="preserve">payments to her was </w:t>
      </w:r>
      <w:r w:rsidR="002206EE">
        <w:rPr>
          <w:rFonts w:ascii="Times New Roman" w:eastAsia="Calibri" w:hAnsi="Times New Roman" w:cs="Times New Roman"/>
          <w:sz w:val="28"/>
          <w:szCs w:val="28"/>
          <w:lang w:val="en-ZA"/>
        </w:rPr>
        <w:t>made</w:t>
      </w:r>
      <w:r w:rsidR="00E8315E">
        <w:rPr>
          <w:rFonts w:ascii="Times New Roman" w:eastAsia="Calibri" w:hAnsi="Times New Roman" w:cs="Times New Roman"/>
          <w:sz w:val="28"/>
          <w:szCs w:val="28"/>
          <w:lang w:val="en-ZA"/>
        </w:rPr>
        <w:t xml:space="preserve">. </w:t>
      </w:r>
      <w:r w:rsidR="00296F5B">
        <w:rPr>
          <w:rFonts w:ascii="Times New Roman" w:eastAsia="Calibri" w:hAnsi="Times New Roman" w:cs="Times New Roman"/>
          <w:sz w:val="28"/>
          <w:szCs w:val="28"/>
          <w:lang w:val="en-ZA"/>
        </w:rPr>
        <w:t xml:space="preserve">In her own pleadings, she </w:t>
      </w:r>
      <w:r w:rsidR="004F4B2C">
        <w:rPr>
          <w:rFonts w:ascii="Times New Roman" w:eastAsia="Calibri" w:hAnsi="Times New Roman" w:cs="Times New Roman"/>
          <w:sz w:val="28"/>
          <w:szCs w:val="28"/>
          <w:lang w:val="en-ZA"/>
        </w:rPr>
        <w:t>had been</w:t>
      </w:r>
      <w:r w:rsidR="00296F5B">
        <w:rPr>
          <w:rFonts w:ascii="Times New Roman" w:eastAsia="Calibri" w:hAnsi="Times New Roman" w:cs="Times New Roman"/>
          <w:sz w:val="28"/>
          <w:szCs w:val="28"/>
          <w:lang w:val="en-ZA"/>
        </w:rPr>
        <w:t xml:space="preserve"> dismissed </w:t>
      </w:r>
      <w:r w:rsidR="00BD6F5E">
        <w:rPr>
          <w:rFonts w:ascii="Times New Roman" w:eastAsia="Calibri" w:hAnsi="Times New Roman" w:cs="Times New Roman"/>
          <w:sz w:val="28"/>
          <w:szCs w:val="28"/>
          <w:lang w:val="en-ZA"/>
        </w:rPr>
        <w:tab/>
      </w:r>
      <w:r w:rsidR="00296F5B">
        <w:rPr>
          <w:rFonts w:ascii="Times New Roman" w:eastAsia="Calibri" w:hAnsi="Times New Roman" w:cs="Times New Roman"/>
          <w:sz w:val="28"/>
          <w:szCs w:val="28"/>
          <w:lang w:val="en-ZA"/>
        </w:rPr>
        <w:t>by the 1</w:t>
      </w:r>
      <w:r w:rsidR="00296F5B" w:rsidRPr="00296F5B">
        <w:rPr>
          <w:rFonts w:ascii="Times New Roman" w:eastAsia="Calibri" w:hAnsi="Times New Roman" w:cs="Times New Roman"/>
          <w:sz w:val="28"/>
          <w:szCs w:val="28"/>
          <w:vertAlign w:val="superscript"/>
          <w:lang w:val="en-ZA"/>
        </w:rPr>
        <w:t>st</w:t>
      </w:r>
      <w:r w:rsidR="00296F5B">
        <w:rPr>
          <w:rFonts w:ascii="Times New Roman" w:eastAsia="Calibri" w:hAnsi="Times New Roman" w:cs="Times New Roman"/>
          <w:sz w:val="28"/>
          <w:szCs w:val="28"/>
          <w:lang w:val="en-ZA"/>
        </w:rPr>
        <w:t xml:space="preserve"> Respondent in 2017 which marked an end to her </w:t>
      </w:r>
      <w:r w:rsidR="004F4B2C">
        <w:rPr>
          <w:rFonts w:ascii="Times New Roman" w:eastAsia="Calibri" w:hAnsi="Times New Roman" w:cs="Times New Roman"/>
          <w:sz w:val="28"/>
          <w:szCs w:val="28"/>
          <w:lang w:val="en-ZA"/>
        </w:rPr>
        <w:t xml:space="preserve">employment </w:t>
      </w:r>
      <w:r w:rsidR="00BD6F5E">
        <w:rPr>
          <w:rFonts w:ascii="Times New Roman" w:eastAsia="Calibri" w:hAnsi="Times New Roman" w:cs="Times New Roman"/>
          <w:sz w:val="28"/>
          <w:szCs w:val="28"/>
          <w:lang w:val="en-ZA"/>
        </w:rPr>
        <w:tab/>
      </w:r>
      <w:r w:rsidR="004F4B2C">
        <w:rPr>
          <w:rFonts w:ascii="Times New Roman" w:eastAsia="Calibri" w:hAnsi="Times New Roman" w:cs="Times New Roman"/>
          <w:sz w:val="28"/>
          <w:szCs w:val="28"/>
          <w:lang w:val="en-ZA"/>
        </w:rPr>
        <w:t xml:space="preserve">relationship with the Respondents. There being no more rights </w:t>
      </w:r>
      <w:r w:rsidR="0062704E">
        <w:rPr>
          <w:rFonts w:ascii="Times New Roman" w:eastAsia="Calibri" w:hAnsi="Times New Roman" w:cs="Times New Roman"/>
          <w:sz w:val="28"/>
          <w:szCs w:val="28"/>
          <w:lang w:val="en-ZA"/>
        </w:rPr>
        <w:tab/>
      </w:r>
      <w:r w:rsidR="004F4B2C">
        <w:rPr>
          <w:rFonts w:ascii="Times New Roman" w:eastAsia="Calibri" w:hAnsi="Times New Roman" w:cs="Times New Roman"/>
          <w:sz w:val="28"/>
          <w:szCs w:val="28"/>
          <w:lang w:val="en-ZA"/>
        </w:rPr>
        <w:t xml:space="preserve">flowing </w:t>
      </w:r>
      <w:r w:rsidR="00BD6F5E">
        <w:rPr>
          <w:rFonts w:ascii="Times New Roman" w:eastAsia="Calibri" w:hAnsi="Times New Roman" w:cs="Times New Roman"/>
          <w:sz w:val="28"/>
          <w:szCs w:val="28"/>
          <w:lang w:val="en-ZA"/>
        </w:rPr>
        <w:tab/>
      </w:r>
      <w:r w:rsidR="004F4B2C">
        <w:rPr>
          <w:rFonts w:ascii="Times New Roman" w:eastAsia="Calibri" w:hAnsi="Times New Roman" w:cs="Times New Roman"/>
          <w:sz w:val="28"/>
          <w:szCs w:val="28"/>
          <w:lang w:val="en-ZA"/>
        </w:rPr>
        <w:t xml:space="preserve">from </w:t>
      </w:r>
      <w:r w:rsidR="005A12BF">
        <w:rPr>
          <w:rFonts w:ascii="Times New Roman" w:eastAsia="Calibri" w:hAnsi="Times New Roman" w:cs="Times New Roman"/>
          <w:sz w:val="28"/>
          <w:szCs w:val="28"/>
          <w:lang w:val="en-ZA"/>
        </w:rPr>
        <w:t>a terminated</w:t>
      </w:r>
      <w:r w:rsidR="004F4B2C">
        <w:rPr>
          <w:rFonts w:ascii="Times New Roman" w:eastAsia="Calibri" w:hAnsi="Times New Roman" w:cs="Times New Roman"/>
          <w:sz w:val="28"/>
          <w:szCs w:val="28"/>
          <w:lang w:val="en-ZA"/>
        </w:rPr>
        <w:t xml:space="preserve"> </w:t>
      </w:r>
      <w:r w:rsidR="0062704E">
        <w:rPr>
          <w:rFonts w:ascii="Times New Roman" w:eastAsia="Calibri" w:hAnsi="Times New Roman" w:cs="Times New Roman"/>
          <w:sz w:val="28"/>
          <w:szCs w:val="28"/>
          <w:lang w:val="en-ZA"/>
        </w:rPr>
        <w:t xml:space="preserve">employment </w:t>
      </w:r>
      <w:r w:rsidR="004F4B2C">
        <w:rPr>
          <w:rFonts w:ascii="Times New Roman" w:eastAsia="Calibri" w:hAnsi="Times New Roman" w:cs="Times New Roman"/>
          <w:sz w:val="28"/>
          <w:szCs w:val="28"/>
          <w:lang w:val="en-ZA"/>
        </w:rPr>
        <w:t xml:space="preserve">relationship, whether it had been </w:t>
      </w:r>
      <w:r w:rsidR="00C7574E">
        <w:rPr>
          <w:rFonts w:ascii="Times New Roman" w:eastAsia="Calibri" w:hAnsi="Times New Roman" w:cs="Times New Roman"/>
          <w:sz w:val="28"/>
          <w:szCs w:val="28"/>
          <w:lang w:val="en-ZA"/>
        </w:rPr>
        <w:tab/>
      </w:r>
      <w:r w:rsidR="004F4B2C">
        <w:rPr>
          <w:rFonts w:ascii="Times New Roman" w:eastAsia="Calibri" w:hAnsi="Times New Roman" w:cs="Times New Roman"/>
          <w:sz w:val="28"/>
          <w:szCs w:val="28"/>
          <w:lang w:val="en-ZA"/>
        </w:rPr>
        <w:t xml:space="preserve">permanent or contractual, nothing in my view obliged the Respondents </w:t>
      </w:r>
      <w:r w:rsidR="00C7574E">
        <w:rPr>
          <w:rFonts w:ascii="Times New Roman" w:eastAsia="Calibri" w:hAnsi="Times New Roman" w:cs="Times New Roman"/>
          <w:sz w:val="28"/>
          <w:szCs w:val="28"/>
          <w:lang w:val="en-ZA"/>
        </w:rPr>
        <w:tab/>
      </w:r>
      <w:r w:rsidR="004F4B2C">
        <w:rPr>
          <w:rFonts w:ascii="Times New Roman" w:eastAsia="Calibri" w:hAnsi="Times New Roman" w:cs="Times New Roman"/>
          <w:sz w:val="28"/>
          <w:szCs w:val="28"/>
          <w:lang w:val="en-ZA"/>
        </w:rPr>
        <w:t xml:space="preserve">to give notice </w:t>
      </w:r>
      <w:r w:rsidR="005A12BF">
        <w:rPr>
          <w:rFonts w:ascii="Times New Roman" w:eastAsia="Calibri" w:hAnsi="Times New Roman" w:cs="Times New Roman"/>
          <w:sz w:val="28"/>
          <w:szCs w:val="28"/>
          <w:lang w:val="en-ZA"/>
        </w:rPr>
        <w:t xml:space="preserve">to the Applicant </w:t>
      </w:r>
      <w:r w:rsidR="004F4B2C">
        <w:rPr>
          <w:rFonts w:ascii="Times New Roman" w:eastAsia="Calibri" w:hAnsi="Times New Roman" w:cs="Times New Roman"/>
          <w:sz w:val="28"/>
          <w:szCs w:val="28"/>
          <w:lang w:val="en-ZA"/>
        </w:rPr>
        <w:t xml:space="preserve">when they stopped </w:t>
      </w:r>
      <w:r w:rsidR="005A12BF">
        <w:rPr>
          <w:rFonts w:ascii="Times New Roman" w:eastAsia="Calibri" w:hAnsi="Times New Roman" w:cs="Times New Roman"/>
          <w:sz w:val="28"/>
          <w:szCs w:val="28"/>
          <w:lang w:val="en-ZA"/>
        </w:rPr>
        <w:t xml:space="preserve">making payments </w:t>
      </w:r>
      <w:r w:rsidR="00C7574E">
        <w:rPr>
          <w:rFonts w:ascii="Times New Roman" w:eastAsia="Calibri" w:hAnsi="Times New Roman" w:cs="Times New Roman"/>
          <w:sz w:val="28"/>
          <w:szCs w:val="28"/>
          <w:lang w:val="en-ZA"/>
        </w:rPr>
        <w:tab/>
      </w:r>
      <w:r w:rsidR="00C7574E">
        <w:rPr>
          <w:rFonts w:ascii="Times New Roman" w:eastAsia="Calibri" w:hAnsi="Times New Roman" w:cs="Times New Roman"/>
          <w:sz w:val="28"/>
          <w:szCs w:val="28"/>
          <w:lang w:val="en-ZA"/>
        </w:rPr>
        <w:lastRenderedPageBreak/>
        <w:tab/>
      </w:r>
      <w:r w:rsidR="005A12BF">
        <w:rPr>
          <w:rFonts w:ascii="Times New Roman" w:eastAsia="Calibri" w:hAnsi="Times New Roman" w:cs="Times New Roman"/>
          <w:sz w:val="28"/>
          <w:szCs w:val="28"/>
          <w:lang w:val="en-ZA"/>
        </w:rPr>
        <w:t xml:space="preserve">which were no longer due to her under the cover of </w:t>
      </w:r>
      <w:r w:rsidR="00505BBA">
        <w:rPr>
          <w:rFonts w:ascii="Times New Roman" w:eastAsia="Calibri" w:hAnsi="Times New Roman" w:cs="Times New Roman"/>
          <w:sz w:val="28"/>
          <w:szCs w:val="28"/>
          <w:lang w:val="en-ZA"/>
        </w:rPr>
        <w:t xml:space="preserve">permanent and </w:t>
      </w:r>
      <w:r w:rsidR="00C7574E">
        <w:rPr>
          <w:rFonts w:ascii="Times New Roman" w:eastAsia="Calibri" w:hAnsi="Times New Roman" w:cs="Times New Roman"/>
          <w:sz w:val="28"/>
          <w:szCs w:val="28"/>
          <w:lang w:val="en-ZA"/>
        </w:rPr>
        <w:tab/>
      </w:r>
      <w:r w:rsidR="00505BBA">
        <w:rPr>
          <w:rFonts w:ascii="Times New Roman" w:eastAsia="Calibri" w:hAnsi="Times New Roman" w:cs="Times New Roman"/>
          <w:sz w:val="28"/>
          <w:szCs w:val="28"/>
          <w:lang w:val="en-ZA"/>
        </w:rPr>
        <w:t>pensionable employment</w:t>
      </w:r>
      <w:r w:rsidR="004F4B2C">
        <w:rPr>
          <w:rFonts w:ascii="Times New Roman" w:eastAsia="Calibri" w:hAnsi="Times New Roman" w:cs="Times New Roman"/>
          <w:sz w:val="28"/>
          <w:szCs w:val="28"/>
          <w:lang w:val="en-ZA"/>
        </w:rPr>
        <w:t xml:space="preserve">. </w:t>
      </w:r>
    </w:p>
    <w:p w14:paraId="04DA4BE3" w14:textId="459DE795" w:rsidR="004F4B2C" w:rsidRDefault="004F4B2C" w:rsidP="00434E7B">
      <w:pPr>
        <w:spacing w:after="200"/>
        <w:ind w:left="450" w:hanging="450"/>
        <w:contextualSpacing/>
        <w:rPr>
          <w:rFonts w:ascii="Times New Roman" w:eastAsia="Calibri" w:hAnsi="Times New Roman" w:cs="Times New Roman"/>
          <w:sz w:val="28"/>
          <w:szCs w:val="28"/>
          <w:lang w:val="en-ZA"/>
        </w:rPr>
      </w:pPr>
    </w:p>
    <w:p w14:paraId="08A2851B" w14:textId="0AFA7378" w:rsidR="002F3B19" w:rsidRDefault="008C3F17" w:rsidP="0048123A">
      <w:pPr>
        <w:spacing w:after="200"/>
        <w:ind w:left="450" w:hanging="450"/>
        <w:contextualSpacing/>
        <w:rPr>
          <w:rFonts w:ascii="Times New Roman" w:eastAsia="Calibri" w:hAnsi="Times New Roman" w:cs="Times New Roman"/>
          <w:sz w:val="28"/>
          <w:szCs w:val="28"/>
          <w:lang w:val="en-ZA"/>
        </w:rPr>
      </w:pPr>
      <w:r w:rsidRPr="008C3F17">
        <w:rPr>
          <w:rFonts w:ascii="Times New Roman" w:eastAsia="Calibri" w:hAnsi="Times New Roman" w:cs="Times New Roman"/>
          <w:b/>
          <w:bCs/>
          <w:sz w:val="28"/>
          <w:szCs w:val="28"/>
          <w:lang w:val="en-ZA"/>
        </w:rPr>
        <w:t>[</w:t>
      </w:r>
      <w:r w:rsidR="004003EB">
        <w:rPr>
          <w:rFonts w:ascii="Times New Roman" w:eastAsia="Calibri" w:hAnsi="Times New Roman" w:cs="Times New Roman"/>
          <w:b/>
          <w:bCs/>
          <w:sz w:val="28"/>
          <w:szCs w:val="28"/>
          <w:lang w:val="en-ZA"/>
        </w:rPr>
        <w:t>40</w:t>
      </w:r>
      <w:r w:rsidRPr="008C3F17">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ab/>
      </w:r>
      <w:r w:rsidR="005A12BF">
        <w:rPr>
          <w:rFonts w:ascii="Times New Roman" w:eastAsia="Calibri" w:hAnsi="Times New Roman" w:cs="Times New Roman"/>
          <w:sz w:val="28"/>
          <w:szCs w:val="28"/>
          <w:lang w:val="en-ZA"/>
        </w:rPr>
        <w:t>As</w:t>
      </w:r>
      <w:r w:rsidR="005D279E" w:rsidRPr="005D279E">
        <w:rPr>
          <w:rFonts w:ascii="Times New Roman" w:eastAsia="Calibri" w:hAnsi="Times New Roman" w:cs="Times New Roman"/>
          <w:sz w:val="28"/>
          <w:szCs w:val="28"/>
          <w:lang w:val="en-ZA"/>
        </w:rPr>
        <w:t xml:space="preserve"> submitted </w:t>
      </w:r>
      <w:r w:rsidR="005A12BF">
        <w:rPr>
          <w:rFonts w:ascii="Times New Roman" w:eastAsia="Calibri" w:hAnsi="Times New Roman" w:cs="Times New Roman"/>
          <w:sz w:val="28"/>
          <w:szCs w:val="28"/>
          <w:lang w:val="en-ZA"/>
        </w:rPr>
        <w:t xml:space="preserve">by </w:t>
      </w:r>
      <w:r w:rsidR="00E02942">
        <w:rPr>
          <w:rFonts w:ascii="Times New Roman" w:eastAsia="Calibri" w:hAnsi="Times New Roman" w:cs="Times New Roman"/>
          <w:sz w:val="28"/>
          <w:szCs w:val="28"/>
          <w:lang w:val="en-ZA"/>
        </w:rPr>
        <w:t xml:space="preserve">Counsel for the </w:t>
      </w:r>
      <w:r w:rsidR="005A12BF">
        <w:rPr>
          <w:rFonts w:ascii="Times New Roman" w:eastAsia="Calibri" w:hAnsi="Times New Roman" w:cs="Times New Roman"/>
          <w:sz w:val="28"/>
          <w:szCs w:val="28"/>
          <w:lang w:val="en-ZA"/>
        </w:rPr>
        <w:t>Respondents,</w:t>
      </w:r>
      <w:r w:rsidR="005D279E" w:rsidRPr="005D279E">
        <w:rPr>
          <w:rFonts w:ascii="Times New Roman" w:eastAsia="Calibri" w:hAnsi="Times New Roman" w:cs="Times New Roman"/>
          <w:sz w:val="28"/>
          <w:szCs w:val="28"/>
          <w:lang w:val="en-ZA"/>
        </w:rPr>
        <w:t xml:space="preserve"> the 3</w:t>
      </w:r>
      <w:r w:rsidR="005D279E" w:rsidRPr="005D279E">
        <w:rPr>
          <w:rFonts w:ascii="Times New Roman" w:eastAsia="Calibri" w:hAnsi="Times New Roman" w:cs="Times New Roman"/>
          <w:sz w:val="28"/>
          <w:szCs w:val="28"/>
          <w:vertAlign w:val="superscript"/>
          <w:lang w:val="en-ZA"/>
        </w:rPr>
        <w:t>rd</w:t>
      </w:r>
      <w:r w:rsidR="005D279E" w:rsidRPr="005D279E">
        <w:rPr>
          <w:rFonts w:ascii="Times New Roman" w:eastAsia="Calibri" w:hAnsi="Times New Roman" w:cs="Times New Roman"/>
          <w:sz w:val="28"/>
          <w:szCs w:val="28"/>
          <w:lang w:val="en-ZA"/>
        </w:rPr>
        <w:t xml:space="preserve"> and 4</w:t>
      </w:r>
      <w:r w:rsidR="005D279E" w:rsidRPr="005D279E">
        <w:rPr>
          <w:rFonts w:ascii="Times New Roman" w:eastAsia="Calibri" w:hAnsi="Times New Roman" w:cs="Times New Roman"/>
          <w:sz w:val="28"/>
          <w:szCs w:val="28"/>
          <w:vertAlign w:val="superscript"/>
          <w:lang w:val="en-ZA"/>
        </w:rPr>
        <w:t>th</w:t>
      </w:r>
      <w:r w:rsidR="005D279E" w:rsidRPr="005D279E">
        <w:rPr>
          <w:rFonts w:ascii="Times New Roman" w:eastAsia="Calibri" w:hAnsi="Times New Roman" w:cs="Times New Roman"/>
          <w:sz w:val="28"/>
          <w:szCs w:val="28"/>
          <w:lang w:val="en-ZA"/>
        </w:rPr>
        <w:t xml:space="preserve"> </w:t>
      </w:r>
      <w:r w:rsidR="00BD6F5E">
        <w:rPr>
          <w:rFonts w:ascii="Times New Roman" w:eastAsia="Calibri" w:hAnsi="Times New Roman" w:cs="Times New Roman"/>
          <w:sz w:val="28"/>
          <w:szCs w:val="28"/>
          <w:lang w:val="en-ZA"/>
        </w:rPr>
        <w:tab/>
      </w:r>
      <w:r w:rsidR="005D279E" w:rsidRPr="005D279E">
        <w:rPr>
          <w:rFonts w:ascii="Times New Roman" w:eastAsia="Calibri" w:hAnsi="Times New Roman" w:cs="Times New Roman"/>
          <w:sz w:val="28"/>
          <w:szCs w:val="28"/>
          <w:lang w:val="en-ZA"/>
        </w:rPr>
        <w:t xml:space="preserve">Respondents did not commit any irregularity by stopping the Applicant’s </w:t>
      </w:r>
      <w:r w:rsidR="00BD6F5E">
        <w:rPr>
          <w:rFonts w:ascii="Times New Roman" w:eastAsia="Calibri" w:hAnsi="Times New Roman" w:cs="Times New Roman"/>
          <w:sz w:val="28"/>
          <w:szCs w:val="28"/>
          <w:lang w:val="en-ZA"/>
        </w:rPr>
        <w:tab/>
      </w:r>
      <w:r w:rsidR="005D279E" w:rsidRPr="005D279E">
        <w:rPr>
          <w:rFonts w:ascii="Times New Roman" w:eastAsia="Calibri" w:hAnsi="Times New Roman" w:cs="Times New Roman"/>
          <w:sz w:val="28"/>
          <w:szCs w:val="28"/>
          <w:lang w:val="en-ZA"/>
        </w:rPr>
        <w:t xml:space="preserve">monthly salary without affording her any hearing regard being had to the </w:t>
      </w:r>
      <w:r w:rsidR="00BD6F5E">
        <w:rPr>
          <w:rFonts w:ascii="Times New Roman" w:eastAsia="Calibri" w:hAnsi="Times New Roman" w:cs="Times New Roman"/>
          <w:sz w:val="28"/>
          <w:szCs w:val="28"/>
          <w:lang w:val="en-ZA"/>
        </w:rPr>
        <w:tab/>
      </w:r>
      <w:r w:rsidR="00612851">
        <w:rPr>
          <w:rFonts w:ascii="Times New Roman" w:eastAsia="Calibri" w:hAnsi="Times New Roman" w:cs="Times New Roman"/>
          <w:sz w:val="28"/>
          <w:szCs w:val="28"/>
          <w:lang w:val="en-ZA"/>
        </w:rPr>
        <w:t>f</w:t>
      </w:r>
      <w:r w:rsidR="005D279E" w:rsidRPr="005D279E">
        <w:rPr>
          <w:rFonts w:ascii="Times New Roman" w:eastAsia="Calibri" w:hAnsi="Times New Roman" w:cs="Times New Roman"/>
          <w:sz w:val="28"/>
          <w:szCs w:val="28"/>
          <w:lang w:val="en-ZA"/>
        </w:rPr>
        <w:t xml:space="preserve">act that the </w:t>
      </w:r>
      <w:r w:rsidR="005D279E" w:rsidRPr="005D279E">
        <w:rPr>
          <w:rFonts w:ascii="Times New Roman" w:eastAsia="Calibri" w:hAnsi="Times New Roman" w:cs="Times New Roman"/>
          <w:bCs/>
          <w:sz w:val="28"/>
          <w:szCs w:val="28"/>
          <w:lang w:val="en-ZA"/>
        </w:rPr>
        <w:t xml:space="preserve">decision to stop her salary did not affect the Applicant’s </w:t>
      </w:r>
      <w:r w:rsidR="00BD6F5E">
        <w:rPr>
          <w:rFonts w:ascii="Times New Roman" w:eastAsia="Calibri" w:hAnsi="Times New Roman" w:cs="Times New Roman"/>
          <w:bCs/>
          <w:sz w:val="28"/>
          <w:szCs w:val="28"/>
          <w:lang w:val="en-ZA"/>
        </w:rPr>
        <w:tab/>
      </w:r>
      <w:r w:rsidR="005D279E" w:rsidRPr="005D279E">
        <w:rPr>
          <w:rFonts w:ascii="Times New Roman" w:eastAsia="Calibri" w:hAnsi="Times New Roman" w:cs="Times New Roman"/>
          <w:bCs/>
          <w:sz w:val="28"/>
          <w:szCs w:val="28"/>
          <w:lang w:val="en-ZA"/>
        </w:rPr>
        <w:t xml:space="preserve">property or existing rights. The Applicant was not entitled to be paid </w:t>
      </w:r>
      <w:r w:rsidR="00BD6F5E">
        <w:rPr>
          <w:rFonts w:ascii="Times New Roman" w:eastAsia="Calibri" w:hAnsi="Times New Roman" w:cs="Times New Roman"/>
          <w:bCs/>
          <w:sz w:val="28"/>
          <w:szCs w:val="28"/>
          <w:lang w:val="en-ZA"/>
        </w:rPr>
        <w:tab/>
      </w:r>
      <w:r w:rsidR="005D279E" w:rsidRPr="005D279E">
        <w:rPr>
          <w:rFonts w:ascii="Times New Roman" w:eastAsia="Calibri" w:hAnsi="Times New Roman" w:cs="Times New Roman"/>
          <w:bCs/>
          <w:sz w:val="28"/>
          <w:szCs w:val="28"/>
          <w:lang w:val="en-ZA"/>
        </w:rPr>
        <w:t>whi</w:t>
      </w:r>
      <w:r w:rsidR="005D279E" w:rsidRPr="005D279E">
        <w:rPr>
          <w:rFonts w:ascii="Times New Roman" w:eastAsia="Calibri" w:hAnsi="Times New Roman" w:cs="Times New Roman"/>
          <w:sz w:val="28"/>
          <w:szCs w:val="28"/>
          <w:lang w:val="en-ZA"/>
        </w:rPr>
        <w:t xml:space="preserve">le being dismissed. </w:t>
      </w:r>
      <w:r w:rsidR="00E02942">
        <w:rPr>
          <w:rFonts w:ascii="Times New Roman" w:eastAsia="Calibri" w:hAnsi="Times New Roman" w:cs="Times New Roman"/>
          <w:sz w:val="28"/>
          <w:szCs w:val="28"/>
          <w:lang w:val="en-ZA"/>
        </w:rPr>
        <w:t xml:space="preserve">I </w:t>
      </w:r>
      <w:r w:rsidR="00BD6F5E">
        <w:rPr>
          <w:rFonts w:ascii="Times New Roman" w:eastAsia="Calibri" w:hAnsi="Times New Roman" w:cs="Times New Roman"/>
          <w:sz w:val="28"/>
          <w:szCs w:val="28"/>
          <w:lang w:val="en-ZA"/>
        </w:rPr>
        <w:tab/>
      </w:r>
      <w:r w:rsidR="00E02942">
        <w:rPr>
          <w:rFonts w:ascii="Times New Roman" w:eastAsia="Calibri" w:hAnsi="Times New Roman" w:cs="Times New Roman"/>
          <w:sz w:val="28"/>
          <w:szCs w:val="28"/>
          <w:lang w:val="en-ZA"/>
        </w:rPr>
        <w:t>agree with Counsel’s submiss</w:t>
      </w:r>
      <w:r w:rsidR="002F3B19">
        <w:rPr>
          <w:rFonts w:ascii="Times New Roman" w:eastAsia="Calibri" w:hAnsi="Times New Roman" w:cs="Times New Roman"/>
          <w:sz w:val="28"/>
          <w:szCs w:val="28"/>
          <w:lang w:val="en-ZA"/>
        </w:rPr>
        <w:t>ion.</w:t>
      </w:r>
    </w:p>
    <w:p w14:paraId="3B05221B" w14:textId="77777777" w:rsidR="008C3F17" w:rsidRDefault="00E02942" w:rsidP="0048123A">
      <w:pPr>
        <w:spacing w:after="200"/>
        <w:ind w:left="450" w:hanging="450"/>
        <w:contextualSpacing/>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r>
    </w:p>
    <w:p w14:paraId="1819BF8C" w14:textId="0B31B8CD" w:rsidR="0048123A" w:rsidRPr="0048123A" w:rsidRDefault="008C3F17" w:rsidP="0048123A">
      <w:pPr>
        <w:spacing w:after="200"/>
        <w:ind w:left="450" w:hanging="450"/>
        <w:contextualSpacing/>
        <w:rPr>
          <w:rFonts w:ascii="Times New Roman" w:eastAsia="Calibri" w:hAnsi="Times New Roman" w:cs="Times New Roman"/>
          <w:sz w:val="28"/>
          <w:szCs w:val="28"/>
          <w:lang w:val="en-ZA"/>
        </w:rPr>
      </w:pPr>
      <w:r w:rsidRPr="008C3F17">
        <w:rPr>
          <w:rFonts w:ascii="Times New Roman" w:eastAsia="Calibri" w:hAnsi="Times New Roman" w:cs="Times New Roman"/>
          <w:b/>
          <w:bCs/>
          <w:sz w:val="28"/>
          <w:szCs w:val="28"/>
          <w:lang w:val="en-ZA"/>
        </w:rPr>
        <w:t>[4</w:t>
      </w:r>
      <w:r w:rsidR="004003EB">
        <w:rPr>
          <w:rFonts w:ascii="Times New Roman" w:eastAsia="Calibri" w:hAnsi="Times New Roman" w:cs="Times New Roman"/>
          <w:b/>
          <w:bCs/>
          <w:sz w:val="28"/>
          <w:szCs w:val="28"/>
          <w:lang w:val="en-ZA"/>
        </w:rPr>
        <w:t>1</w:t>
      </w:r>
      <w:r w:rsidRPr="008C3F17">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ab/>
      </w:r>
      <w:r w:rsidR="0048123A" w:rsidRPr="0048123A">
        <w:rPr>
          <w:rFonts w:ascii="Times New Roman" w:eastAsia="Calibri" w:hAnsi="Times New Roman" w:cs="Times New Roman"/>
          <w:sz w:val="28"/>
          <w:szCs w:val="28"/>
          <w:lang w:val="en-ZA"/>
        </w:rPr>
        <w:t xml:space="preserve">It </w:t>
      </w:r>
      <w:r w:rsidR="002F3B19">
        <w:rPr>
          <w:rFonts w:ascii="Times New Roman" w:eastAsia="Calibri" w:hAnsi="Times New Roman" w:cs="Times New Roman"/>
          <w:sz w:val="28"/>
          <w:szCs w:val="28"/>
          <w:lang w:val="en-ZA"/>
        </w:rPr>
        <w:t>was further</w:t>
      </w:r>
      <w:r w:rsidR="00E02942">
        <w:rPr>
          <w:rFonts w:ascii="Times New Roman" w:eastAsia="Calibri" w:hAnsi="Times New Roman" w:cs="Times New Roman"/>
          <w:sz w:val="28"/>
          <w:szCs w:val="28"/>
          <w:lang w:val="en-ZA"/>
        </w:rPr>
        <w:t xml:space="preserve"> </w:t>
      </w:r>
      <w:r w:rsidR="0048123A" w:rsidRPr="0048123A">
        <w:rPr>
          <w:rFonts w:ascii="Times New Roman" w:eastAsia="Calibri" w:hAnsi="Times New Roman" w:cs="Times New Roman"/>
          <w:sz w:val="28"/>
          <w:szCs w:val="28"/>
          <w:lang w:val="en-ZA"/>
        </w:rPr>
        <w:t xml:space="preserve">submitted </w:t>
      </w:r>
      <w:r w:rsidR="00E02942">
        <w:rPr>
          <w:rFonts w:ascii="Times New Roman" w:eastAsia="Calibri" w:hAnsi="Times New Roman" w:cs="Times New Roman"/>
          <w:sz w:val="28"/>
          <w:szCs w:val="28"/>
          <w:lang w:val="en-ZA"/>
        </w:rPr>
        <w:t xml:space="preserve">by Counsel </w:t>
      </w:r>
      <w:r w:rsidR="002F3B19">
        <w:rPr>
          <w:rFonts w:ascii="Times New Roman" w:eastAsia="Calibri" w:hAnsi="Times New Roman" w:cs="Times New Roman"/>
          <w:sz w:val="28"/>
          <w:szCs w:val="28"/>
          <w:lang w:val="en-ZA"/>
        </w:rPr>
        <w:t xml:space="preserve">during oral argument </w:t>
      </w:r>
      <w:r w:rsidR="00E02942">
        <w:rPr>
          <w:rFonts w:ascii="Times New Roman" w:eastAsia="Calibri" w:hAnsi="Times New Roman" w:cs="Times New Roman"/>
          <w:sz w:val="28"/>
          <w:szCs w:val="28"/>
          <w:lang w:val="en-ZA"/>
        </w:rPr>
        <w:t xml:space="preserve">for the </w:t>
      </w:r>
      <w:r w:rsidR="00BD6F5E">
        <w:rPr>
          <w:rFonts w:ascii="Times New Roman" w:eastAsia="Calibri" w:hAnsi="Times New Roman" w:cs="Times New Roman"/>
          <w:sz w:val="28"/>
          <w:szCs w:val="28"/>
          <w:lang w:val="en-ZA"/>
        </w:rPr>
        <w:tab/>
      </w:r>
      <w:r w:rsidR="002F3B19">
        <w:rPr>
          <w:rFonts w:ascii="Times New Roman" w:eastAsia="Calibri" w:hAnsi="Times New Roman" w:cs="Times New Roman"/>
          <w:sz w:val="28"/>
          <w:szCs w:val="28"/>
          <w:lang w:val="en-ZA"/>
        </w:rPr>
        <w:t>R</w:t>
      </w:r>
      <w:r w:rsidR="00E02942">
        <w:rPr>
          <w:rFonts w:ascii="Times New Roman" w:eastAsia="Calibri" w:hAnsi="Times New Roman" w:cs="Times New Roman"/>
          <w:sz w:val="28"/>
          <w:szCs w:val="28"/>
          <w:lang w:val="en-ZA"/>
        </w:rPr>
        <w:t>espondents that i</w:t>
      </w:r>
      <w:r w:rsidR="0048123A" w:rsidRPr="0048123A">
        <w:rPr>
          <w:rFonts w:ascii="Times New Roman" w:eastAsia="Calibri" w:hAnsi="Times New Roman" w:cs="Times New Roman"/>
          <w:sz w:val="28"/>
          <w:szCs w:val="28"/>
          <w:lang w:val="en-ZA"/>
        </w:rPr>
        <w:t xml:space="preserve">n the present case, the Applicant had not been </w:t>
      </w:r>
      <w:r w:rsidR="00BD6F5E">
        <w:rPr>
          <w:rFonts w:ascii="Times New Roman" w:eastAsia="Calibri" w:hAnsi="Times New Roman" w:cs="Times New Roman"/>
          <w:sz w:val="28"/>
          <w:szCs w:val="28"/>
          <w:lang w:val="en-ZA"/>
        </w:rPr>
        <w:tab/>
      </w:r>
      <w:r w:rsidR="0048123A" w:rsidRPr="0048123A">
        <w:rPr>
          <w:rFonts w:ascii="Times New Roman" w:eastAsia="Calibri" w:hAnsi="Times New Roman" w:cs="Times New Roman"/>
          <w:sz w:val="28"/>
          <w:szCs w:val="28"/>
          <w:lang w:val="en-ZA"/>
        </w:rPr>
        <w:t xml:space="preserve">rendering any services after her dismissal </w:t>
      </w:r>
      <w:r w:rsidR="002206EE">
        <w:rPr>
          <w:rFonts w:ascii="Times New Roman" w:eastAsia="Calibri" w:hAnsi="Times New Roman" w:cs="Times New Roman"/>
          <w:sz w:val="28"/>
          <w:szCs w:val="28"/>
          <w:lang w:val="en-ZA"/>
        </w:rPr>
        <w:t>warranting the argument</w:t>
      </w:r>
      <w:r w:rsidR="0048123A" w:rsidRPr="0048123A">
        <w:rPr>
          <w:rFonts w:ascii="Times New Roman" w:eastAsia="Calibri" w:hAnsi="Times New Roman" w:cs="Times New Roman"/>
          <w:sz w:val="28"/>
          <w:szCs w:val="28"/>
          <w:lang w:val="en-ZA"/>
        </w:rPr>
        <w:t xml:space="preserve"> that </w:t>
      </w:r>
      <w:r w:rsidR="00BD6F5E">
        <w:rPr>
          <w:rFonts w:ascii="Times New Roman" w:eastAsia="Calibri" w:hAnsi="Times New Roman" w:cs="Times New Roman"/>
          <w:sz w:val="28"/>
          <w:szCs w:val="28"/>
          <w:lang w:val="en-ZA"/>
        </w:rPr>
        <w:tab/>
      </w:r>
      <w:r w:rsidR="0048123A" w:rsidRPr="0048123A">
        <w:rPr>
          <w:rFonts w:ascii="Times New Roman" w:eastAsia="Calibri" w:hAnsi="Times New Roman" w:cs="Times New Roman"/>
          <w:sz w:val="28"/>
          <w:szCs w:val="28"/>
          <w:lang w:val="en-ZA"/>
        </w:rPr>
        <w:t xml:space="preserve">she had earned the right to a salary. </w:t>
      </w:r>
      <w:r w:rsidR="002F3B19">
        <w:rPr>
          <w:rFonts w:ascii="Times New Roman" w:eastAsia="Calibri" w:hAnsi="Times New Roman" w:cs="Times New Roman"/>
          <w:sz w:val="28"/>
          <w:szCs w:val="28"/>
          <w:lang w:val="en-ZA"/>
        </w:rPr>
        <w:t xml:space="preserve"> Counsel referred the court to the c</w:t>
      </w:r>
      <w:r w:rsidR="0048123A" w:rsidRPr="0048123A">
        <w:rPr>
          <w:rFonts w:ascii="Times New Roman" w:eastAsia="Calibri" w:hAnsi="Times New Roman" w:cs="Times New Roman"/>
          <w:sz w:val="28"/>
          <w:szCs w:val="28"/>
          <w:lang w:val="en-ZA"/>
        </w:rPr>
        <w:t xml:space="preserve">ase </w:t>
      </w:r>
      <w:r w:rsidR="00BD6F5E">
        <w:rPr>
          <w:rFonts w:ascii="Times New Roman" w:eastAsia="Calibri" w:hAnsi="Times New Roman" w:cs="Times New Roman"/>
          <w:sz w:val="28"/>
          <w:szCs w:val="28"/>
          <w:lang w:val="en-ZA"/>
        </w:rPr>
        <w:tab/>
      </w:r>
      <w:r w:rsidR="0048123A" w:rsidRPr="0048123A">
        <w:rPr>
          <w:rFonts w:ascii="Times New Roman" w:eastAsia="Calibri" w:hAnsi="Times New Roman" w:cs="Times New Roman"/>
          <w:sz w:val="28"/>
          <w:szCs w:val="28"/>
          <w:lang w:val="en-ZA"/>
        </w:rPr>
        <w:t xml:space="preserve">of </w:t>
      </w:r>
      <w:bookmarkStart w:id="13" w:name="_Hlk110847177"/>
      <w:r w:rsidR="0048123A" w:rsidRPr="0048123A">
        <w:rPr>
          <w:rFonts w:ascii="Times New Roman" w:eastAsia="Calibri" w:hAnsi="Times New Roman" w:cs="Times New Roman"/>
          <w:b/>
          <w:i/>
          <w:iCs/>
          <w:sz w:val="28"/>
          <w:szCs w:val="28"/>
          <w:lang w:val="en-ZA"/>
        </w:rPr>
        <w:t>Commissioner of Police and Anther v Ntlo Tsoeu</w:t>
      </w:r>
      <w:bookmarkEnd w:id="13"/>
      <w:r w:rsidR="0048123A" w:rsidRPr="0048123A">
        <w:rPr>
          <w:rFonts w:ascii="Times New Roman" w:eastAsia="Calibri" w:hAnsi="Times New Roman" w:cs="Times New Roman"/>
          <w:sz w:val="28"/>
          <w:szCs w:val="28"/>
          <w:vertAlign w:val="superscript"/>
          <w:lang w:val="en-ZA"/>
        </w:rPr>
        <w:footnoteReference w:id="19"/>
      </w:r>
      <w:r w:rsidR="0048123A" w:rsidRPr="0048123A">
        <w:rPr>
          <w:rFonts w:ascii="Times New Roman" w:eastAsia="Calibri" w:hAnsi="Times New Roman" w:cs="Times New Roman"/>
          <w:sz w:val="28"/>
          <w:szCs w:val="28"/>
          <w:lang w:val="en-ZA"/>
        </w:rPr>
        <w:t xml:space="preserve"> </w:t>
      </w:r>
      <w:r w:rsidR="00A257CF">
        <w:rPr>
          <w:rFonts w:ascii="Times New Roman" w:eastAsia="Calibri" w:hAnsi="Times New Roman" w:cs="Times New Roman"/>
          <w:sz w:val="28"/>
          <w:szCs w:val="28"/>
          <w:lang w:val="en-ZA"/>
        </w:rPr>
        <w:t xml:space="preserve"> where the court, </w:t>
      </w:r>
      <w:r w:rsidR="00BD6F5E">
        <w:rPr>
          <w:rFonts w:ascii="Times New Roman" w:eastAsia="Calibri" w:hAnsi="Times New Roman" w:cs="Times New Roman"/>
          <w:sz w:val="28"/>
          <w:szCs w:val="28"/>
          <w:lang w:val="en-ZA"/>
        </w:rPr>
        <w:tab/>
      </w:r>
      <w:r w:rsidR="00A257CF" w:rsidRPr="00A257CF">
        <w:rPr>
          <w:rFonts w:ascii="Times New Roman" w:eastAsia="Calibri" w:hAnsi="Times New Roman" w:cs="Times New Roman"/>
          <w:sz w:val="28"/>
          <w:szCs w:val="28"/>
          <w:lang w:val="en-ZA"/>
        </w:rPr>
        <w:t>invok</w:t>
      </w:r>
      <w:r w:rsidR="00A257CF">
        <w:rPr>
          <w:rFonts w:ascii="Times New Roman" w:eastAsia="Calibri" w:hAnsi="Times New Roman" w:cs="Times New Roman"/>
          <w:sz w:val="28"/>
          <w:szCs w:val="28"/>
          <w:lang w:val="en-ZA"/>
        </w:rPr>
        <w:t>ing</w:t>
      </w:r>
      <w:r w:rsidR="00A257CF" w:rsidRPr="00A257CF">
        <w:rPr>
          <w:rFonts w:ascii="Times New Roman" w:eastAsia="Calibri" w:hAnsi="Times New Roman" w:cs="Times New Roman"/>
          <w:sz w:val="28"/>
          <w:szCs w:val="28"/>
          <w:lang w:val="en-ZA"/>
        </w:rPr>
        <w:t xml:space="preserve"> the common law principle of </w:t>
      </w:r>
      <w:r w:rsidR="00A257CF">
        <w:rPr>
          <w:rFonts w:ascii="Times New Roman" w:eastAsia="Calibri" w:hAnsi="Times New Roman" w:cs="Times New Roman"/>
          <w:sz w:val="28"/>
          <w:szCs w:val="28"/>
          <w:lang w:val="en-ZA"/>
        </w:rPr>
        <w:t>‘</w:t>
      </w:r>
      <w:r w:rsidR="00A257CF" w:rsidRPr="00A257CF">
        <w:rPr>
          <w:rFonts w:ascii="Times New Roman" w:eastAsia="Calibri" w:hAnsi="Times New Roman" w:cs="Times New Roman"/>
          <w:sz w:val="28"/>
          <w:szCs w:val="28"/>
          <w:lang w:val="en-ZA"/>
        </w:rPr>
        <w:t>no work no pa</w:t>
      </w:r>
      <w:r w:rsidR="00A257CF">
        <w:rPr>
          <w:rFonts w:ascii="Times New Roman" w:eastAsia="Calibri" w:hAnsi="Times New Roman" w:cs="Times New Roman"/>
          <w:sz w:val="28"/>
          <w:szCs w:val="28"/>
          <w:lang w:val="en-ZA"/>
        </w:rPr>
        <w:t xml:space="preserve">y’, </w:t>
      </w:r>
      <w:r w:rsidR="0048123A" w:rsidRPr="0048123A">
        <w:rPr>
          <w:rFonts w:ascii="Times New Roman" w:eastAsia="Calibri" w:hAnsi="Times New Roman" w:cs="Times New Roman"/>
          <w:sz w:val="28"/>
          <w:szCs w:val="28"/>
          <w:lang w:val="en-ZA"/>
        </w:rPr>
        <w:t>held as follows:-</w:t>
      </w:r>
    </w:p>
    <w:p w14:paraId="2ED62844" w14:textId="160457C8" w:rsidR="0048123A" w:rsidRPr="00EC44CC" w:rsidRDefault="00A257CF" w:rsidP="00A257CF">
      <w:pPr>
        <w:spacing w:after="200" w:line="240" w:lineRule="auto"/>
        <w:ind w:hanging="446"/>
        <w:contextualSpacing/>
        <w:rPr>
          <w:rFonts w:ascii="Times New Roman" w:eastAsia="Calibri" w:hAnsi="Times New Roman" w:cs="Times New Roman"/>
          <w:i/>
          <w:iCs/>
          <w:sz w:val="24"/>
          <w:szCs w:val="24"/>
          <w:lang w:val="en-ZA"/>
        </w:rPr>
      </w:pPr>
      <w:r>
        <w:rPr>
          <w:rFonts w:ascii="Times New Roman" w:eastAsia="Calibri" w:hAnsi="Times New Roman" w:cs="Times New Roman"/>
          <w:sz w:val="28"/>
          <w:szCs w:val="28"/>
          <w:lang w:val="en-ZA"/>
        </w:rPr>
        <w:tab/>
      </w:r>
      <w:r w:rsidRPr="00A257CF">
        <w:rPr>
          <w:rFonts w:ascii="Times New Roman" w:eastAsia="Calibri" w:hAnsi="Times New Roman" w:cs="Times New Roman"/>
          <w:i/>
          <w:iCs/>
          <w:sz w:val="28"/>
          <w:szCs w:val="28"/>
          <w:lang w:val="en-ZA"/>
        </w:rPr>
        <w:t>“….</w:t>
      </w:r>
      <w:r w:rsidR="0048123A" w:rsidRPr="0048123A">
        <w:rPr>
          <w:rFonts w:ascii="Times New Roman" w:eastAsia="Calibri" w:hAnsi="Times New Roman" w:cs="Times New Roman"/>
          <w:i/>
          <w:iCs/>
          <w:sz w:val="28"/>
          <w:szCs w:val="28"/>
          <w:lang w:val="en-ZA"/>
        </w:rPr>
        <w:t xml:space="preserve"> </w:t>
      </w:r>
      <w:r w:rsidR="0048123A" w:rsidRPr="00EC44CC">
        <w:rPr>
          <w:rFonts w:ascii="Times New Roman" w:eastAsia="Calibri" w:hAnsi="Times New Roman" w:cs="Times New Roman"/>
          <w:i/>
          <w:iCs/>
          <w:sz w:val="24"/>
          <w:szCs w:val="24"/>
          <w:lang w:val="en-ZA"/>
        </w:rPr>
        <w:t xml:space="preserve">In other words, the first Appellant specifically </w:t>
      </w:r>
      <w:bookmarkStart w:id="14" w:name="_Hlk110812481"/>
      <w:r w:rsidR="0048123A" w:rsidRPr="00EC44CC">
        <w:rPr>
          <w:rFonts w:ascii="Times New Roman" w:eastAsia="Calibri" w:hAnsi="Times New Roman" w:cs="Times New Roman"/>
          <w:i/>
          <w:iCs/>
          <w:sz w:val="24"/>
          <w:szCs w:val="24"/>
          <w:lang w:val="en-ZA"/>
        </w:rPr>
        <w:t xml:space="preserve">invoked the common law principle of no work no pay in relation to the first period. </w:t>
      </w:r>
      <w:bookmarkEnd w:id="14"/>
      <w:r w:rsidR="0048123A" w:rsidRPr="00EC44CC">
        <w:rPr>
          <w:rFonts w:ascii="Times New Roman" w:eastAsia="Calibri" w:hAnsi="Times New Roman" w:cs="Times New Roman"/>
          <w:i/>
          <w:iCs/>
          <w:sz w:val="24"/>
          <w:szCs w:val="24"/>
          <w:lang w:val="en-ZA"/>
        </w:rPr>
        <w:t xml:space="preserve">Apart from the fact that this period was conditional upon no salary being paid to him, the Respondent, in my view, made out no proper case for payment of salary in respect of that period”. </w:t>
      </w:r>
    </w:p>
    <w:p w14:paraId="79F4D28C" w14:textId="2402EB15" w:rsidR="00AE3E41" w:rsidRDefault="00AE3E41" w:rsidP="00AE3E41">
      <w:pPr>
        <w:spacing w:after="200"/>
        <w:ind w:left="450" w:hanging="450"/>
        <w:contextualSpacing/>
        <w:rPr>
          <w:rFonts w:ascii="Times New Roman" w:eastAsia="Calibri" w:hAnsi="Times New Roman" w:cs="Times New Roman"/>
          <w:sz w:val="28"/>
          <w:szCs w:val="28"/>
        </w:rPr>
      </w:pPr>
    </w:p>
    <w:p w14:paraId="1F013C61" w14:textId="5C766B2A" w:rsidR="00A257CF" w:rsidRPr="00B73CA4" w:rsidRDefault="008C3F17" w:rsidP="00AE3E41">
      <w:pPr>
        <w:spacing w:after="200"/>
        <w:ind w:left="450" w:hanging="450"/>
        <w:contextualSpacing/>
        <w:rPr>
          <w:rFonts w:ascii="Times New Roman" w:eastAsia="Calibri" w:hAnsi="Times New Roman" w:cs="Times New Roman"/>
          <w:sz w:val="28"/>
          <w:szCs w:val="28"/>
        </w:rPr>
      </w:pPr>
      <w:r w:rsidRPr="008C3F17">
        <w:rPr>
          <w:rFonts w:ascii="Times New Roman" w:eastAsia="Calibri" w:hAnsi="Times New Roman" w:cs="Times New Roman"/>
          <w:b/>
          <w:bCs/>
          <w:sz w:val="28"/>
          <w:szCs w:val="28"/>
        </w:rPr>
        <w:lastRenderedPageBreak/>
        <w:t>[4</w:t>
      </w:r>
      <w:r w:rsidR="004003EB">
        <w:rPr>
          <w:rFonts w:ascii="Times New Roman" w:eastAsia="Calibri" w:hAnsi="Times New Roman" w:cs="Times New Roman"/>
          <w:b/>
          <w:bCs/>
          <w:sz w:val="28"/>
          <w:szCs w:val="28"/>
        </w:rPr>
        <w:t>2</w:t>
      </w:r>
      <w:r w:rsidRPr="008C3F17">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A257CF">
        <w:rPr>
          <w:rFonts w:ascii="Times New Roman" w:eastAsia="Calibri" w:hAnsi="Times New Roman" w:cs="Times New Roman"/>
          <w:sz w:val="28"/>
          <w:szCs w:val="28"/>
        </w:rPr>
        <w:t xml:space="preserve">I think Counsel’s reference to the principle of ‘no work no pay’ in the </w:t>
      </w:r>
      <w:r w:rsidR="00BD6F5E">
        <w:rPr>
          <w:rFonts w:ascii="Times New Roman" w:eastAsia="Calibri" w:hAnsi="Times New Roman" w:cs="Times New Roman"/>
          <w:sz w:val="28"/>
          <w:szCs w:val="28"/>
        </w:rPr>
        <w:tab/>
      </w:r>
      <w:r w:rsidR="00A257CF">
        <w:rPr>
          <w:rFonts w:ascii="Times New Roman" w:eastAsia="Calibri" w:hAnsi="Times New Roman" w:cs="Times New Roman"/>
          <w:sz w:val="28"/>
          <w:szCs w:val="28"/>
        </w:rPr>
        <w:t>present case is</w:t>
      </w:r>
      <w:r w:rsidR="001A69D1">
        <w:rPr>
          <w:rFonts w:ascii="Times New Roman" w:eastAsia="Calibri" w:hAnsi="Times New Roman" w:cs="Times New Roman"/>
          <w:sz w:val="28"/>
          <w:szCs w:val="28"/>
        </w:rPr>
        <w:t xml:space="preserve"> misplaced. The principle as I understand it must flow from </w:t>
      </w:r>
      <w:r w:rsidR="00BD6F5E">
        <w:rPr>
          <w:rFonts w:ascii="Times New Roman" w:eastAsia="Calibri" w:hAnsi="Times New Roman" w:cs="Times New Roman"/>
          <w:sz w:val="28"/>
          <w:szCs w:val="28"/>
        </w:rPr>
        <w:tab/>
      </w:r>
      <w:r w:rsidR="001A69D1">
        <w:rPr>
          <w:rFonts w:ascii="Times New Roman" w:eastAsia="Calibri" w:hAnsi="Times New Roman" w:cs="Times New Roman"/>
          <w:sz w:val="28"/>
          <w:szCs w:val="28"/>
        </w:rPr>
        <w:t xml:space="preserve">an existing work relationship between and employer and employee. </w:t>
      </w:r>
      <w:r w:rsidR="00BD6F5E">
        <w:rPr>
          <w:rFonts w:ascii="Times New Roman" w:eastAsia="Calibri" w:hAnsi="Times New Roman" w:cs="Times New Roman"/>
          <w:sz w:val="28"/>
          <w:szCs w:val="28"/>
        </w:rPr>
        <w:tab/>
      </w:r>
      <w:r w:rsidR="001A69D1">
        <w:rPr>
          <w:rFonts w:ascii="Times New Roman" w:eastAsia="Calibri" w:hAnsi="Times New Roman" w:cs="Times New Roman"/>
          <w:sz w:val="28"/>
          <w:szCs w:val="28"/>
        </w:rPr>
        <w:t xml:space="preserve">Where such a relationship has come to an end or does not exist, then the </w:t>
      </w:r>
      <w:r w:rsidR="00BD6F5E">
        <w:rPr>
          <w:rFonts w:ascii="Times New Roman" w:eastAsia="Calibri" w:hAnsi="Times New Roman" w:cs="Times New Roman"/>
          <w:sz w:val="28"/>
          <w:szCs w:val="28"/>
        </w:rPr>
        <w:tab/>
      </w:r>
      <w:r w:rsidR="001A69D1">
        <w:rPr>
          <w:rFonts w:ascii="Times New Roman" w:eastAsia="Calibri" w:hAnsi="Times New Roman" w:cs="Times New Roman"/>
          <w:sz w:val="28"/>
          <w:szCs w:val="28"/>
        </w:rPr>
        <w:t xml:space="preserve">principle is irrelevant. So is the case in </w:t>
      </w:r>
      <w:r w:rsidR="001A69D1" w:rsidRPr="001A69D1">
        <w:rPr>
          <w:rFonts w:ascii="Times New Roman" w:eastAsia="Calibri" w:hAnsi="Times New Roman" w:cs="Times New Roman"/>
          <w:i/>
          <w:iCs/>
          <w:sz w:val="28"/>
          <w:szCs w:val="28"/>
        </w:rPr>
        <w:t>casu</w:t>
      </w:r>
      <w:r w:rsidR="001A69D1">
        <w:rPr>
          <w:rFonts w:ascii="Times New Roman" w:eastAsia="Calibri" w:hAnsi="Times New Roman" w:cs="Times New Roman"/>
          <w:sz w:val="28"/>
          <w:szCs w:val="28"/>
        </w:rPr>
        <w:t>, I conclude.</w:t>
      </w:r>
      <w:r w:rsidR="00A257CF">
        <w:rPr>
          <w:rFonts w:ascii="Times New Roman" w:eastAsia="Calibri" w:hAnsi="Times New Roman" w:cs="Times New Roman"/>
          <w:sz w:val="28"/>
          <w:szCs w:val="28"/>
        </w:rPr>
        <w:t xml:space="preserve"> </w:t>
      </w:r>
    </w:p>
    <w:p w14:paraId="7A218C7E" w14:textId="7417B19C" w:rsidR="00371173" w:rsidRDefault="00371173" w:rsidP="000849AD">
      <w:pPr>
        <w:spacing w:after="200"/>
        <w:ind w:left="450" w:hanging="450"/>
        <w:contextualSpacing/>
        <w:rPr>
          <w:rFonts w:ascii="Times New Roman" w:eastAsia="Calibri" w:hAnsi="Times New Roman" w:cs="Times New Roman"/>
          <w:sz w:val="28"/>
          <w:szCs w:val="28"/>
          <w:lang w:val="en-ZA"/>
        </w:rPr>
      </w:pPr>
    </w:p>
    <w:p w14:paraId="5A349C63" w14:textId="77777777" w:rsidR="0069024D" w:rsidRDefault="00222B70" w:rsidP="0069024D">
      <w:pPr>
        <w:spacing w:after="200"/>
        <w:ind w:left="450" w:hanging="450"/>
        <w:contextualSpacing/>
        <w:rPr>
          <w:rFonts w:ascii="Times New Roman" w:eastAsia="Calibri" w:hAnsi="Times New Roman" w:cs="Times New Roman"/>
          <w:b/>
          <w:bCs/>
          <w:sz w:val="28"/>
          <w:szCs w:val="28"/>
          <w:lang w:val="en-ZA"/>
        </w:rPr>
      </w:pPr>
      <w:r>
        <w:rPr>
          <w:rFonts w:ascii="Times New Roman" w:eastAsia="Calibri" w:hAnsi="Times New Roman" w:cs="Times New Roman"/>
          <w:sz w:val="28"/>
          <w:szCs w:val="28"/>
          <w:lang w:val="en-ZA"/>
        </w:rPr>
        <w:tab/>
      </w:r>
      <w:r w:rsidR="00BD6F5E">
        <w:rPr>
          <w:rFonts w:ascii="Times New Roman" w:eastAsia="Calibri" w:hAnsi="Times New Roman" w:cs="Times New Roman"/>
          <w:sz w:val="28"/>
          <w:szCs w:val="28"/>
          <w:lang w:val="en-ZA"/>
        </w:rPr>
        <w:tab/>
      </w:r>
      <w:r w:rsidR="00EA5E7F" w:rsidRPr="00EA5E7F">
        <w:rPr>
          <w:rFonts w:ascii="Times New Roman" w:eastAsia="Calibri" w:hAnsi="Times New Roman" w:cs="Times New Roman"/>
          <w:b/>
          <w:bCs/>
          <w:sz w:val="28"/>
          <w:szCs w:val="28"/>
          <w:lang w:val="en-ZA"/>
        </w:rPr>
        <w:t>(b)</w:t>
      </w:r>
      <w:r w:rsidR="00EA5E7F">
        <w:rPr>
          <w:rFonts w:ascii="Times New Roman" w:eastAsia="Calibri" w:hAnsi="Times New Roman" w:cs="Times New Roman"/>
          <w:sz w:val="28"/>
          <w:szCs w:val="28"/>
          <w:lang w:val="en-ZA"/>
        </w:rPr>
        <w:t xml:space="preserve"> </w:t>
      </w:r>
      <w:r w:rsidR="00187774" w:rsidRPr="00187774">
        <w:rPr>
          <w:rFonts w:ascii="Times New Roman" w:eastAsia="Calibri" w:hAnsi="Times New Roman" w:cs="Times New Roman"/>
          <w:b/>
          <w:bCs/>
          <w:sz w:val="28"/>
          <w:szCs w:val="28"/>
          <w:lang w:val="en-ZA"/>
        </w:rPr>
        <w:t xml:space="preserve">Was the Applicant entitled to a salary from the month of June </w:t>
      </w:r>
      <w:r w:rsidR="00BD6F5E">
        <w:rPr>
          <w:rFonts w:ascii="Times New Roman" w:eastAsia="Calibri" w:hAnsi="Times New Roman" w:cs="Times New Roman"/>
          <w:b/>
          <w:bCs/>
          <w:sz w:val="28"/>
          <w:szCs w:val="28"/>
          <w:lang w:val="en-ZA"/>
        </w:rPr>
        <w:tab/>
      </w:r>
      <w:r w:rsidR="00187774" w:rsidRPr="00187774">
        <w:rPr>
          <w:rFonts w:ascii="Times New Roman" w:eastAsia="Calibri" w:hAnsi="Times New Roman" w:cs="Times New Roman"/>
          <w:b/>
          <w:bCs/>
          <w:sz w:val="28"/>
          <w:szCs w:val="28"/>
          <w:lang w:val="en-ZA"/>
        </w:rPr>
        <w:t>2021 to date?</w:t>
      </w:r>
    </w:p>
    <w:p w14:paraId="21E4DA86" w14:textId="77777777" w:rsidR="0069024D" w:rsidRDefault="0069024D" w:rsidP="0069024D">
      <w:pPr>
        <w:spacing w:after="200"/>
        <w:ind w:left="450" w:hanging="450"/>
        <w:contextualSpacing/>
        <w:rPr>
          <w:rFonts w:ascii="Times New Roman" w:eastAsia="Calibri" w:hAnsi="Times New Roman" w:cs="Times New Roman"/>
          <w:b/>
          <w:bCs/>
          <w:sz w:val="28"/>
          <w:szCs w:val="28"/>
          <w:lang w:val="en-ZA"/>
        </w:rPr>
      </w:pPr>
    </w:p>
    <w:p w14:paraId="05608E21" w14:textId="28D87B45" w:rsidR="00B40D57" w:rsidRPr="008C3F17" w:rsidRDefault="008C3F17" w:rsidP="0069024D">
      <w:pPr>
        <w:spacing w:after="200"/>
        <w:ind w:left="450" w:hanging="450"/>
        <w:contextualSpacing/>
        <w:rPr>
          <w:rFonts w:ascii="Times New Roman" w:eastAsia="Calibri" w:hAnsi="Times New Roman" w:cs="Times New Roman"/>
          <w:b/>
          <w:bCs/>
          <w:sz w:val="28"/>
          <w:szCs w:val="28"/>
          <w:lang w:val="en-ZA"/>
        </w:rPr>
      </w:pPr>
      <w:r>
        <w:rPr>
          <w:rFonts w:ascii="Times New Roman" w:eastAsia="Calibri" w:hAnsi="Times New Roman" w:cs="Times New Roman"/>
          <w:b/>
          <w:bCs/>
          <w:sz w:val="28"/>
          <w:szCs w:val="28"/>
          <w:lang w:val="en-ZA"/>
        </w:rPr>
        <w:t>[4</w:t>
      </w:r>
      <w:r w:rsidR="004003EB">
        <w:rPr>
          <w:rFonts w:ascii="Times New Roman" w:eastAsia="Calibri" w:hAnsi="Times New Roman" w:cs="Times New Roman"/>
          <w:b/>
          <w:bCs/>
          <w:sz w:val="28"/>
          <w:szCs w:val="28"/>
          <w:lang w:val="en-ZA"/>
        </w:rPr>
        <w:t>3</w:t>
      </w:r>
      <w:r>
        <w:rPr>
          <w:rFonts w:ascii="Times New Roman" w:eastAsia="Calibri" w:hAnsi="Times New Roman" w:cs="Times New Roman"/>
          <w:b/>
          <w:bCs/>
          <w:sz w:val="28"/>
          <w:szCs w:val="28"/>
          <w:lang w:val="en-ZA"/>
        </w:rPr>
        <w:t>]</w:t>
      </w:r>
      <w:r w:rsidR="00C7574E">
        <w:rPr>
          <w:rFonts w:ascii="Times New Roman" w:eastAsia="Calibri" w:hAnsi="Times New Roman" w:cs="Times New Roman"/>
          <w:b/>
          <w:bCs/>
          <w:sz w:val="28"/>
          <w:szCs w:val="28"/>
          <w:lang w:val="en-ZA"/>
        </w:rPr>
        <w:t xml:space="preserve"> </w:t>
      </w:r>
      <w:r w:rsidR="00EA5E7F">
        <w:rPr>
          <w:rFonts w:ascii="Times New Roman" w:eastAsia="Calibri" w:hAnsi="Times New Roman" w:cs="Times New Roman"/>
          <w:sz w:val="28"/>
          <w:szCs w:val="28"/>
          <w:lang w:val="en-ZA"/>
        </w:rPr>
        <w:t xml:space="preserve">The next and final issue for review is whether on the basis of the </w:t>
      </w:r>
      <w:r w:rsidR="00C7574E">
        <w:rPr>
          <w:rFonts w:ascii="Times New Roman" w:eastAsia="Calibri" w:hAnsi="Times New Roman" w:cs="Times New Roman"/>
          <w:sz w:val="28"/>
          <w:szCs w:val="28"/>
          <w:lang w:val="en-ZA"/>
        </w:rPr>
        <w:t xml:space="preserve"> </w:t>
      </w:r>
      <w:r w:rsidR="00EA5E7F">
        <w:rPr>
          <w:rFonts w:ascii="Times New Roman" w:eastAsia="Calibri" w:hAnsi="Times New Roman" w:cs="Times New Roman"/>
          <w:sz w:val="28"/>
          <w:szCs w:val="28"/>
          <w:lang w:val="en-ZA"/>
        </w:rPr>
        <w:t>established Applicant’s employment status with the 1</w:t>
      </w:r>
      <w:r w:rsidR="00EA5E7F" w:rsidRPr="00EA5E7F">
        <w:rPr>
          <w:rFonts w:ascii="Times New Roman" w:eastAsia="Calibri" w:hAnsi="Times New Roman" w:cs="Times New Roman"/>
          <w:sz w:val="28"/>
          <w:szCs w:val="28"/>
          <w:vertAlign w:val="superscript"/>
          <w:lang w:val="en-ZA"/>
        </w:rPr>
        <w:t>st</w:t>
      </w:r>
      <w:r w:rsidR="00EA5E7F">
        <w:rPr>
          <w:rFonts w:ascii="Times New Roman" w:eastAsia="Calibri" w:hAnsi="Times New Roman" w:cs="Times New Roman"/>
          <w:sz w:val="28"/>
          <w:szCs w:val="28"/>
          <w:lang w:val="en-ZA"/>
        </w:rPr>
        <w:t xml:space="preserve"> Respondent </w:t>
      </w:r>
      <w:r w:rsidR="002A0587">
        <w:rPr>
          <w:rFonts w:ascii="Times New Roman" w:eastAsia="Calibri" w:hAnsi="Times New Roman" w:cs="Times New Roman"/>
          <w:sz w:val="28"/>
          <w:szCs w:val="28"/>
          <w:lang w:val="en-ZA"/>
        </w:rPr>
        <w:t xml:space="preserve">as at June 2021 </w:t>
      </w:r>
      <w:r w:rsidR="00EA5E7F">
        <w:rPr>
          <w:rFonts w:ascii="Times New Roman" w:eastAsia="Calibri" w:hAnsi="Times New Roman" w:cs="Times New Roman"/>
          <w:sz w:val="28"/>
          <w:szCs w:val="28"/>
          <w:lang w:val="en-ZA"/>
        </w:rPr>
        <w:t xml:space="preserve">one can insist that she (the Applicant) </w:t>
      </w:r>
      <w:r w:rsidR="00C7574E">
        <w:rPr>
          <w:rFonts w:ascii="Times New Roman" w:eastAsia="Calibri" w:hAnsi="Times New Roman" w:cs="Times New Roman"/>
          <w:sz w:val="28"/>
          <w:szCs w:val="28"/>
          <w:lang w:val="en-ZA"/>
        </w:rPr>
        <w:t>was</w:t>
      </w:r>
      <w:r w:rsidR="00EA5E7F">
        <w:rPr>
          <w:rFonts w:ascii="Times New Roman" w:eastAsia="Calibri" w:hAnsi="Times New Roman" w:cs="Times New Roman"/>
          <w:sz w:val="28"/>
          <w:szCs w:val="28"/>
          <w:lang w:val="en-ZA"/>
        </w:rPr>
        <w:t xml:space="preserve"> entitled to any </w:t>
      </w:r>
      <w:r w:rsidR="00C7574E">
        <w:rPr>
          <w:rFonts w:ascii="Times New Roman" w:eastAsia="Calibri" w:hAnsi="Times New Roman" w:cs="Times New Roman"/>
          <w:sz w:val="28"/>
          <w:szCs w:val="28"/>
          <w:lang w:val="en-ZA"/>
        </w:rPr>
        <w:t>s</w:t>
      </w:r>
      <w:r w:rsidR="00EA5E7F">
        <w:rPr>
          <w:rFonts w:ascii="Times New Roman" w:eastAsia="Calibri" w:hAnsi="Times New Roman" w:cs="Times New Roman"/>
          <w:sz w:val="28"/>
          <w:szCs w:val="28"/>
          <w:lang w:val="en-ZA"/>
        </w:rPr>
        <w:t xml:space="preserve">alary arrears from June 2021 to present. </w:t>
      </w:r>
      <w:r w:rsidR="00BC3113">
        <w:rPr>
          <w:rFonts w:ascii="Times New Roman" w:eastAsia="Calibri" w:hAnsi="Times New Roman" w:cs="Times New Roman"/>
          <w:sz w:val="28"/>
          <w:szCs w:val="28"/>
          <w:lang w:val="en-ZA"/>
        </w:rPr>
        <w:t>The 1</w:t>
      </w:r>
      <w:r w:rsidR="00BC3113" w:rsidRPr="00BC3113">
        <w:rPr>
          <w:rFonts w:ascii="Times New Roman" w:eastAsia="Calibri" w:hAnsi="Times New Roman" w:cs="Times New Roman"/>
          <w:sz w:val="28"/>
          <w:szCs w:val="28"/>
          <w:vertAlign w:val="superscript"/>
          <w:lang w:val="en-ZA"/>
        </w:rPr>
        <w:t>st</w:t>
      </w:r>
      <w:r w:rsidR="00BC3113">
        <w:rPr>
          <w:rFonts w:ascii="Times New Roman" w:eastAsia="Calibri" w:hAnsi="Times New Roman" w:cs="Times New Roman"/>
          <w:sz w:val="28"/>
          <w:szCs w:val="28"/>
          <w:lang w:val="en-ZA"/>
        </w:rPr>
        <w:t xml:space="preserve"> Respondent </w:t>
      </w:r>
      <w:r w:rsidR="000849AD" w:rsidRPr="000849AD">
        <w:rPr>
          <w:rFonts w:ascii="Times New Roman" w:eastAsia="Calibri" w:hAnsi="Times New Roman" w:cs="Times New Roman"/>
          <w:sz w:val="28"/>
          <w:szCs w:val="28"/>
          <w:lang w:val="en-ZA"/>
        </w:rPr>
        <w:t>submit</w:t>
      </w:r>
      <w:r w:rsidR="00BC3113">
        <w:rPr>
          <w:rFonts w:ascii="Times New Roman" w:eastAsia="Calibri" w:hAnsi="Times New Roman" w:cs="Times New Roman"/>
          <w:sz w:val="28"/>
          <w:szCs w:val="28"/>
          <w:lang w:val="en-ZA"/>
        </w:rPr>
        <w:t>ted</w:t>
      </w:r>
      <w:r w:rsidR="000849AD" w:rsidRPr="000849AD">
        <w:rPr>
          <w:rFonts w:ascii="Times New Roman" w:eastAsia="Calibri" w:hAnsi="Times New Roman" w:cs="Times New Roman"/>
          <w:sz w:val="28"/>
          <w:szCs w:val="28"/>
          <w:lang w:val="en-ZA"/>
        </w:rPr>
        <w:t xml:space="preserve"> that </w:t>
      </w:r>
      <w:r w:rsidR="00BC3113">
        <w:rPr>
          <w:rFonts w:ascii="Times New Roman" w:eastAsia="Calibri" w:hAnsi="Times New Roman" w:cs="Times New Roman"/>
          <w:sz w:val="28"/>
          <w:szCs w:val="28"/>
          <w:lang w:val="en-ZA"/>
        </w:rPr>
        <w:t xml:space="preserve">the </w:t>
      </w:r>
      <w:r w:rsidR="000849AD" w:rsidRPr="000849AD">
        <w:rPr>
          <w:rFonts w:ascii="Times New Roman" w:eastAsia="Calibri" w:hAnsi="Times New Roman" w:cs="Times New Roman"/>
          <w:sz w:val="28"/>
          <w:szCs w:val="28"/>
          <w:lang w:val="en-ZA"/>
        </w:rPr>
        <w:t xml:space="preserve">Applicant has dismally failed to make out a case for </w:t>
      </w:r>
      <w:r w:rsidR="00BC3113" w:rsidRPr="00187774">
        <w:rPr>
          <w:rFonts w:ascii="Times New Roman" w:eastAsia="Calibri" w:hAnsi="Times New Roman" w:cs="Times New Roman"/>
          <w:b/>
          <w:bCs/>
          <w:sz w:val="28"/>
          <w:szCs w:val="28"/>
          <w:lang w:val="en-ZA"/>
        </w:rPr>
        <w:t>P</w:t>
      </w:r>
      <w:r w:rsidR="000849AD" w:rsidRPr="00187774">
        <w:rPr>
          <w:rFonts w:ascii="Times New Roman" w:eastAsia="Calibri" w:hAnsi="Times New Roman" w:cs="Times New Roman"/>
          <w:b/>
          <w:bCs/>
          <w:sz w:val="28"/>
          <w:szCs w:val="28"/>
          <w:lang w:val="en-ZA"/>
        </w:rPr>
        <w:t>rayer 4</w:t>
      </w:r>
      <w:r w:rsidR="000849AD" w:rsidRPr="000849AD">
        <w:rPr>
          <w:rFonts w:ascii="Times New Roman" w:eastAsia="Calibri" w:hAnsi="Times New Roman" w:cs="Times New Roman"/>
          <w:sz w:val="28"/>
          <w:szCs w:val="28"/>
          <w:lang w:val="en-ZA"/>
        </w:rPr>
        <w:t xml:space="preserve"> of the Notice of Motion regard being had to the fact that she had not tendered any services since her dismissal in </w:t>
      </w:r>
      <w:r w:rsidR="000849AD" w:rsidRPr="000849AD">
        <w:rPr>
          <w:rFonts w:ascii="Times New Roman" w:eastAsia="Calibri" w:hAnsi="Times New Roman" w:cs="Times New Roman"/>
          <w:b/>
          <w:sz w:val="28"/>
          <w:szCs w:val="28"/>
          <w:lang w:val="en-ZA"/>
        </w:rPr>
        <w:t>2017</w:t>
      </w:r>
      <w:r w:rsidR="000849AD" w:rsidRPr="000849AD">
        <w:rPr>
          <w:rFonts w:ascii="Times New Roman" w:eastAsia="Calibri" w:hAnsi="Times New Roman" w:cs="Times New Roman"/>
          <w:sz w:val="28"/>
          <w:szCs w:val="28"/>
          <w:lang w:val="en-ZA"/>
        </w:rPr>
        <w:t xml:space="preserve"> and as such, the common law principle of </w:t>
      </w:r>
      <w:r w:rsidR="00BC3113">
        <w:rPr>
          <w:rFonts w:ascii="Times New Roman" w:eastAsia="Calibri" w:hAnsi="Times New Roman" w:cs="Times New Roman"/>
          <w:sz w:val="28"/>
          <w:szCs w:val="28"/>
          <w:lang w:val="en-ZA"/>
        </w:rPr>
        <w:t>“</w:t>
      </w:r>
      <w:r w:rsidR="000849AD" w:rsidRPr="000849AD">
        <w:rPr>
          <w:rFonts w:ascii="Times New Roman" w:eastAsia="Calibri" w:hAnsi="Times New Roman" w:cs="Times New Roman"/>
          <w:sz w:val="28"/>
          <w:szCs w:val="28"/>
          <w:lang w:val="en-ZA"/>
        </w:rPr>
        <w:t>no work no pay</w:t>
      </w:r>
      <w:r w:rsidR="00BC3113">
        <w:rPr>
          <w:rFonts w:ascii="Times New Roman" w:eastAsia="Calibri" w:hAnsi="Times New Roman" w:cs="Times New Roman"/>
          <w:sz w:val="28"/>
          <w:szCs w:val="28"/>
          <w:lang w:val="en-ZA"/>
        </w:rPr>
        <w:t>”</w:t>
      </w:r>
      <w:r w:rsidR="000849AD" w:rsidRPr="000849AD">
        <w:rPr>
          <w:rFonts w:ascii="Times New Roman" w:eastAsia="Calibri" w:hAnsi="Times New Roman" w:cs="Times New Roman"/>
          <w:sz w:val="28"/>
          <w:szCs w:val="28"/>
          <w:lang w:val="en-ZA"/>
        </w:rPr>
        <w:t xml:space="preserve"> was correctly triggered by the 3</w:t>
      </w:r>
      <w:r w:rsidR="000849AD" w:rsidRPr="000849AD">
        <w:rPr>
          <w:rFonts w:ascii="Times New Roman" w:eastAsia="Calibri" w:hAnsi="Times New Roman" w:cs="Times New Roman"/>
          <w:sz w:val="28"/>
          <w:szCs w:val="28"/>
          <w:vertAlign w:val="superscript"/>
          <w:lang w:val="en-ZA"/>
        </w:rPr>
        <w:t>rd</w:t>
      </w:r>
      <w:r w:rsidR="000849AD" w:rsidRPr="000849AD">
        <w:rPr>
          <w:rFonts w:ascii="Times New Roman" w:eastAsia="Calibri" w:hAnsi="Times New Roman" w:cs="Times New Roman"/>
          <w:sz w:val="28"/>
          <w:szCs w:val="28"/>
          <w:lang w:val="en-ZA"/>
        </w:rPr>
        <w:t xml:space="preserve"> and 4</w:t>
      </w:r>
      <w:r w:rsidR="000849AD" w:rsidRPr="000849AD">
        <w:rPr>
          <w:rFonts w:ascii="Times New Roman" w:eastAsia="Calibri" w:hAnsi="Times New Roman" w:cs="Times New Roman"/>
          <w:sz w:val="28"/>
          <w:szCs w:val="28"/>
          <w:vertAlign w:val="superscript"/>
          <w:lang w:val="en-ZA"/>
        </w:rPr>
        <w:t>th</w:t>
      </w:r>
      <w:r w:rsidR="000849AD" w:rsidRPr="000849AD">
        <w:rPr>
          <w:rFonts w:ascii="Times New Roman" w:eastAsia="Calibri" w:hAnsi="Times New Roman" w:cs="Times New Roman"/>
          <w:sz w:val="28"/>
          <w:szCs w:val="28"/>
          <w:lang w:val="en-ZA"/>
        </w:rPr>
        <w:t xml:space="preserve"> Respondents.</w:t>
      </w:r>
      <w:r w:rsidR="00BC3113">
        <w:rPr>
          <w:rFonts w:ascii="Times New Roman" w:eastAsia="Calibri" w:hAnsi="Times New Roman" w:cs="Times New Roman"/>
          <w:sz w:val="28"/>
          <w:szCs w:val="28"/>
          <w:lang w:val="en-ZA"/>
        </w:rPr>
        <w:t xml:space="preserve"> </w:t>
      </w:r>
      <w:r w:rsidR="00AA788A">
        <w:rPr>
          <w:rFonts w:ascii="Times New Roman" w:eastAsia="Calibri" w:hAnsi="Times New Roman" w:cs="Times New Roman"/>
          <w:sz w:val="28"/>
          <w:szCs w:val="28"/>
          <w:lang w:val="en-ZA"/>
        </w:rPr>
        <w:t xml:space="preserve">I must </w:t>
      </w:r>
      <w:r w:rsidR="0069024D">
        <w:rPr>
          <w:rFonts w:ascii="Times New Roman" w:eastAsia="Calibri" w:hAnsi="Times New Roman" w:cs="Times New Roman"/>
          <w:sz w:val="28"/>
          <w:szCs w:val="28"/>
          <w:lang w:val="en-ZA"/>
        </w:rPr>
        <w:t>repeat</w:t>
      </w:r>
      <w:r w:rsidR="00AA788A">
        <w:rPr>
          <w:rFonts w:ascii="Times New Roman" w:eastAsia="Calibri" w:hAnsi="Times New Roman" w:cs="Times New Roman"/>
          <w:sz w:val="28"/>
          <w:szCs w:val="28"/>
          <w:lang w:val="en-ZA"/>
        </w:rPr>
        <w:t xml:space="preserve"> that t</w:t>
      </w:r>
      <w:r w:rsidR="00BC3113">
        <w:rPr>
          <w:rFonts w:ascii="Times New Roman" w:eastAsia="Calibri" w:hAnsi="Times New Roman" w:cs="Times New Roman"/>
          <w:sz w:val="28"/>
          <w:szCs w:val="28"/>
          <w:lang w:val="en-ZA"/>
        </w:rPr>
        <w:t xml:space="preserve">he </w:t>
      </w:r>
      <w:r w:rsidR="008A3D9B">
        <w:rPr>
          <w:rFonts w:ascii="Times New Roman" w:eastAsia="Calibri" w:hAnsi="Times New Roman" w:cs="Times New Roman"/>
          <w:sz w:val="28"/>
          <w:szCs w:val="28"/>
          <w:lang w:val="en-ZA"/>
        </w:rPr>
        <w:t xml:space="preserve">Respondents’ </w:t>
      </w:r>
      <w:r w:rsidR="00A34556">
        <w:rPr>
          <w:rFonts w:ascii="Times New Roman" w:eastAsia="Calibri" w:hAnsi="Times New Roman" w:cs="Times New Roman"/>
          <w:sz w:val="28"/>
          <w:szCs w:val="28"/>
          <w:lang w:val="en-ZA"/>
        </w:rPr>
        <w:t>argument</w:t>
      </w:r>
      <w:r w:rsidR="00AA788A">
        <w:rPr>
          <w:rFonts w:ascii="Times New Roman" w:eastAsia="Calibri" w:hAnsi="Times New Roman" w:cs="Times New Roman"/>
          <w:sz w:val="28"/>
          <w:szCs w:val="28"/>
          <w:lang w:val="en-ZA"/>
        </w:rPr>
        <w:t xml:space="preserve"> </w:t>
      </w:r>
      <w:r w:rsidR="00B40D57">
        <w:rPr>
          <w:rFonts w:ascii="Times New Roman" w:eastAsia="Calibri" w:hAnsi="Times New Roman" w:cs="Times New Roman"/>
          <w:sz w:val="28"/>
          <w:szCs w:val="28"/>
          <w:lang w:val="en-ZA"/>
        </w:rPr>
        <w:t>based</w:t>
      </w:r>
      <w:r w:rsidR="00A34556">
        <w:rPr>
          <w:rFonts w:ascii="Times New Roman" w:eastAsia="Calibri" w:hAnsi="Times New Roman" w:cs="Times New Roman"/>
          <w:sz w:val="28"/>
          <w:szCs w:val="28"/>
          <w:lang w:val="en-ZA"/>
        </w:rPr>
        <w:t xml:space="preserve"> on </w:t>
      </w:r>
      <w:r w:rsidR="00AF3230">
        <w:rPr>
          <w:rFonts w:ascii="Times New Roman" w:eastAsia="Calibri" w:hAnsi="Times New Roman" w:cs="Times New Roman"/>
          <w:sz w:val="28"/>
          <w:szCs w:val="28"/>
          <w:lang w:val="en-ZA"/>
        </w:rPr>
        <w:t xml:space="preserve">this principle </w:t>
      </w:r>
      <w:r w:rsidR="00BC3113">
        <w:rPr>
          <w:rFonts w:ascii="Times New Roman" w:eastAsia="Calibri" w:hAnsi="Times New Roman" w:cs="Times New Roman"/>
          <w:sz w:val="28"/>
          <w:szCs w:val="28"/>
          <w:lang w:val="en-ZA"/>
        </w:rPr>
        <w:t>is misplaced</w:t>
      </w:r>
      <w:r w:rsidR="008A3D9B">
        <w:rPr>
          <w:rFonts w:ascii="Times New Roman" w:eastAsia="Calibri" w:hAnsi="Times New Roman" w:cs="Times New Roman"/>
          <w:sz w:val="28"/>
          <w:szCs w:val="28"/>
          <w:lang w:val="en-ZA"/>
        </w:rPr>
        <w:t xml:space="preserve"> </w:t>
      </w:r>
      <w:r w:rsidR="001E0E40">
        <w:rPr>
          <w:rFonts w:ascii="Times New Roman" w:eastAsia="Calibri" w:hAnsi="Times New Roman" w:cs="Times New Roman"/>
          <w:sz w:val="28"/>
          <w:szCs w:val="28"/>
          <w:lang w:val="en-ZA"/>
        </w:rPr>
        <w:t xml:space="preserve">for purposes of </w:t>
      </w:r>
      <w:r w:rsidR="00DB2CE3">
        <w:rPr>
          <w:rFonts w:ascii="Times New Roman" w:eastAsia="Calibri" w:hAnsi="Times New Roman" w:cs="Times New Roman"/>
          <w:sz w:val="28"/>
          <w:szCs w:val="28"/>
          <w:lang w:val="en-ZA"/>
        </w:rPr>
        <w:t>the present case, especially when they are firm in their submission that at the time that the Applicant’s salary was stopped</w:t>
      </w:r>
      <w:r w:rsidR="00A50344">
        <w:rPr>
          <w:rFonts w:ascii="Times New Roman" w:eastAsia="Calibri" w:hAnsi="Times New Roman" w:cs="Times New Roman"/>
          <w:sz w:val="28"/>
          <w:szCs w:val="28"/>
          <w:lang w:val="en-ZA"/>
        </w:rPr>
        <w:t>, the Applicant’s employment with the 1</w:t>
      </w:r>
      <w:r w:rsidR="00A50344" w:rsidRPr="00A50344">
        <w:rPr>
          <w:rFonts w:ascii="Times New Roman" w:eastAsia="Calibri" w:hAnsi="Times New Roman" w:cs="Times New Roman"/>
          <w:sz w:val="28"/>
          <w:szCs w:val="28"/>
          <w:vertAlign w:val="superscript"/>
          <w:lang w:val="en-ZA"/>
        </w:rPr>
        <w:t>st</w:t>
      </w:r>
      <w:r w:rsidR="00A50344">
        <w:rPr>
          <w:rFonts w:ascii="Times New Roman" w:eastAsia="Calibri" w:hAnsi="Times New Roman" w:cs="Times New Roman"/>
          <w:sz w:val="28"/>
          <w:szCs w:val="28"/>
          <w:lang w:val="en-ZA"/>
        </w:rPr>
        <w:t xml:space="preserve"> Respondent ha</w:t>
      </w:r>
      <w:r w:rsidR="00684180">
        <w:rPr>
          <w:rFonts w:ascii="Times New Roman" w:eastAsia="Calibri" w:hAnsi="Times New Roman" w:cs="Times New Roman"/>
          <w:sz w:val="28"/>
          <w:szCs w:val="28"/>
          <w:lang w:val="en-ZA"/>
        </w:rPr>
        <w:t>d come to an end, or rather terminated</w:t>
      </w:r>
      <w:r w:rsidR="00BC3113">
        <w:rPr>
          <w:rFonts w:ascii="Times New Roman" w:eastAsia="Calibri" w:hAnsi="Times New Roman" w:cs="Times New Roman"/>
          <w:sz w:val="28"/>
          <w:szCs w:val="28"/>
          <w:lang w:val="en-ZA"/>
        </w:rPr>
        <w:t>.</w:t>
      </w:r>
      <w:r w:rsidR="000849AD" w:rsidRPr="000849AD">
        <w:rPr>
          <w:rFonts w:ascii="Times New Roman" w:eastAsia="Calibri" w:hAnsi="Times New Roman" w:cs="Times New Roman"/>
          <w:sz w:val="28"/>
          <w:szCs w:val="28"/>
          <w:lang w:val="en-ZA"/>
        </w:rPr>
        <w:t xml:space="preserve"> </w:t>
      </w:r>
    </w:p>
    <w:p w14:paraId="044EC306" w14:textId="77777777" w:rsidR="00B40D57" w:rsidRDefault="00B40D57" w:rsidP="008A3D9B">
      <w:pPr>
        <w:spacing w:after="200"/>
        <w:ind w:left="450" w:hanging="450"/>
        <w:contextualSpacing/>
        <w:rPr>
          <w:rFonts w:ascii="Times New Roman" w:eastAsia="Calibri" w:hAnsi="Times New Roman" w:cs="Times New Roman"/>
          <w:sz w:val="28"/>
          <w:szCs w:val="28"/>
          <w:lang w:val="en-ZA"/>
        </w:rPr>
      </w:pPr>
    </w:p>
    <w:p w14:paraId="2102B5E0" w14:textId="318AAECC" w:rsidR="008A3D9B" w:rsidRDefault="004F1EDA" w:rsidP="008A3D9B">
      <w:pPr>
        <w:spacing w:after="200"/>
        <w:ind w:left="450" w:hanging="450"/>
        <w:contextualSpacing/>
        <w:rPr>
          <w:rFonts w:ascii="Times New Roman" w:eastAsia="Calibri" w:hAnsi="Times New Roman" w:cs="Times New Roman"/>
          <w:sz w:val="28"/>
          <w:szCs w:val="28"/>
          <w:lang w:val="en-ZA"/>
        </w:rPr>
      </w:pPr>
      <w:r w:rsidRPr="004F1EDA">
        <w:rPr>
          <w:rFonts w:ascii="Times New Roman" w:eastAsia="Calibri" w:hAnsi="Times New Roman" w:cs="Times New Roman"/>
          <w:b/>
          <w:bCs/>
          <w:sz w:val="28"/>
          <w:szCs w:val="28"/>
          <w:lang w:val="en-ZA"/>
        </w:rPr>
        <w:t>[4</w:t>
      </w:r>
      <w:r w:rsidR="004003EB">
        <w:rPr>
          <w:rFonts w:ascii="Times New Roman" w:eastAsia="Calibri" w:hAnsi="Times New Roman" w:cs="Times New Roman"/>
          <w:b/>
          <w:bCs/>
          <w:sz w:val="28"/>
          <w:szCs w:val="28"/>
          <w:lang w:val="en-ZA"/>
        </w:rPr>
        <w:t>4</w:t>
      </w:r>
      <w:r w:rsidRPr="004F1EDA">
        <w:rPr>
          <w:rFonts w:ascii="Times New Roman" w:eastAsia="Calibri" w:hAnsi="Times New Roman" w:cs="Times New Roman"/>
          <w:b/>
          <w:bCs/>
          <w:sz w:val="28"/>
          <w:szCs w:val="28"/>
          <w:lang w:val="en-ZA"/>
        </w:rPr>
        <w:t>]</w:t>
      </w:r>
      <w:r>
        <w:rPr>
          <w:rFonts w:ascii="Times New Roman" w:eastAsia="Calibri" w:hAnsi="Times New Roman" w:cs="Times New Roman"/>
          <w:sz w:val="28"/>
          <w:szCs w:val="28"/>
          <w:lang w:val="en-ZA"/>
        </w:rPr>
        <w:tab/>
      </w:r>
      <w:r w:rsidR="001E0E40" w:rsidRPr="008A3D9B">
        <w:rPr>
          <w:rFonts w:ascii="Times New Roman" w:eastAsia="Calibri" w:hAnsi="Times New Roman" w:cs="Times New Roman"/>
          <w:sz w:val="28"/>
          <w:szCs w:val="28"/>
          <w:lang w:val="en-ZA"/>
        </w:rPr>
        <w:t xml:space="preserve">The principle of “no work, no pay” is a part of our labour law and </w:t>
      </w:r>
      <w:r w:rsidR="00BD6F5E">
        <w:rPr>
          <w:rFonts w:ascii="Times New Roman" w:eastAsia="Calibri" w:hAnsi="Times New Roman" w:cs="Times New Roman"/>
          <w:sz w:val="28"/>
          <w:szCs w:val="28"/>
          <w:lang w:val="en-ZA"/>
        </w:rPr>
        <w:tab/>
      </w:r>
      <w:r w:rsidR="001E0E40" w:rsidRPr="008A3D9B">
        <w:rPr>
          <w:rFonts w:ascii="Times New Roman" w:eastAsia="Calibri" w:hAnsi="Times New Roman" w:cs="Times New Roman"/>
          <w:sz w:val="28"/>
          <w:szCs w:val="28"/>
          <w:lang w:val="en-ZA"/>
        </w:rPr>
        <w:t xml:space="preserve">common law and is rooted in one of the core principles of the </w:t>
      </w:r>
      <w:r w:rsidR="00BD6F5E">
        <w:rPr>
          <w:rFonts w:ascii="Times New Roman" w:eastAsia="Calibri" w:hAnsi="Times New Roman" w:cs="Times New Roman"/>
          <w:sz w:val="28"/>
          <w:szCs w:val="28"/>
          <w:lang w:val="en-ZA"/>
        </w:rPr>
        <w:tab/>
      </w:r>
      <w:r w:rsidR="001E0E40" w:rsidRPr="008A3D9B">
        <w:rPr>
          <w:rFonts w:ascii="Times New Roman" w:eastAsia="Calibri" w:hAnsi="Times New Roman" w:cs="Times New Roman"/>
          <w:sz w:val="28"/>
          <w:szCs w:val="28"/>
          <w:lang w:val="en-ZA"/>
        </w:rPr>
        <w:t xml:space="preserve">employment relationship, this being that an employee has an obligation </w:t>
      </w:r>
      <w:r w:rsidR="00BD6F5E">
        <w:rPr>
          <w:rFonts w:ascii="Times New Roman" w:eastAsia="Calibri" w:hAnsi="Times New Roman" w:cs="Times New Roman"/>
          <w:sz w:val="28"/>
          <w:szCs w:val="28"/>
          <w:lang w:val="en-ZA"/>
        </w:rPr>
        <w:tab/>
      </w:r>
      <w:r w:rsidR="001E0E40" w:rsidRPr="008A3D9B">
        <w:rPr>
          <w:rFonts w:ascii="Times New Roman" w:eastAsia="Calibri" w:hAnsi="Times New Roman" w:cs="Times New Roman"/>
          <w:sz w:val="28"/>
          <w:szCs w:val="28"/>
          <w:lang w:val="en-ZA"/>
        </w:rPr>
        <w:t xml:space="preserve">to place his or her services at the employer’s disposal and the employer </w:t>
      </w:r>
      <w:r w:rsidR="00BD6F5E">
        <w:rPr>
          <w:rFonts w:ascii="Times New Roman" w:eastAsia="Calibri" w:hAnsi="Times New Roman" w:cs="Times New Roman"/>
          <w:sz w:val="28"/>
          <w:szCs w:val="28"/>
          <w:lang w:val="en-ZA"/>
        </w:rPr>
        <w:tab/>
      </w:r>
      <w:r w:rsidR="001E0E40" w:rsidRPr="008A3D9B">
        <w:rPr>
          <w:rFonts w:ascii="Times New Roman" w:eastAsia="Calibri" w:hAnsi="Times New Roman" w:cs="Times New Roman"/>
          <w:sz w:val="28"/>
          <w:szCs w:val="28"/>
          <w:lang w:val="en-ZA"/>
        </w:rPr>
        <w:t>has an obligation to remunerate the employee for such services.</w:t>
      </w:r>
      <w:r w:rsidR="0029737C">
        <w:rPr>
          <w:rStyle w:val="FootnoteReference"/>
          <w:rFonts w:ascii="Times New Roman" w:eastAsia="Calibri" w:hAnsi="Times New Roman" w:cs="Times New Roman"/>
          <w:sz w:val="28"/>
          <w:szCs w:val="28"/>
          <w:lang w:val="en-ZA"/>
        </w:rPr>
        <w:footnoteReference w:id="20"/>
      </w:r>
      <w:r w:rsidR="001E0E40">
        <w:rPr>
          <w:rFonts w:ascii="Times New Roman" w:eastAsia="Calibri" w:hAnsi="Times New Roman" w:cs="Times New Roman"/>
          <w:sz w:val="28"/>
          <w:szCs w:val="28"/>
          <w:lang w:val="en-ZA"/>
        </w:rPr>
        <w:t xml:space="preserve"> It </w:t>
      </w:r>
      <w:r w:rsidR="00BD6F5E">
        <w:rPr>
          <w:rFonts w:ascii="Times New Roman" w:eastAsia="Calibri" w:hAnsi="Times New Roman" w:cs="Times New Roman"/>
          <w:sz w:val="28"/>
          <w:szCs w:val="28"/>
          <w:lang w:val="en-ZA"/>
        </w:rPr>
        <w:tab/>
      </w:r>
      <w:r w:rsidR="001E0E40">
        <w:rPr>
          <w:rFonts w:ascii="Times New Roman" w:eastAsia="Calibri" w:hAnsi="Times New Roman" w:cs="Times New Roman"/>
          <w:sz w:val="28"/>
          <w:szCs w:val="28"/>
          <w:lang w:val="en-ZA"/>
        </w:rPr>
        <w:t xml:space="preserve">follows therefore, that the principle </w:t>
      </w:r>
      <w:r w:rsidR="004159CE">
        <w:rPr>
          <w:rFonts w:ascii="Times New Roman" w:eastAsia="Calibri" w:hAnsi="Times New Roman" w:cs="Times New Roman"/>
          <w:sz w:val="28"/>
          <w:szCs w:val="28"/>
          <w:lang w:val="en-ZA"/>
        </w:rPr>
        <w:t xml:space="preserve">cannot </w:t>
      </w:r>
      <w:r w:rsidR="001E0E40">
        <w:rPr>
          <w:rFonts w:ascii="Times New Roman" w:eastAsia="Calibri" w:hAnsi="Times New Roman" w:cs="Times New Roman"/>
          <w:sz w:val="28"/>
          <w:szCs w:val="28"/>
          <w:lang w:val="en-ZA"/>
        </w:rPr>
        <w:t xml:space="preserve">not apply where there is no </w:t>
      </w:r>
      <w:r w:rsidR="00BD6F5E">
        <w:rPr>
          <w:rFonts w:ascii="Times New Roman" w:eastAsia="Calibri" w:hAnsi="Times New Roman" w:cs="Times New Roman"/>
          <w:sz w:val="28"/>
          <w:szCs w:val="28"/>
          <w:lang w:val="en-ZA"/>
        </w:rPr>
        <w:tab/>
      </w:r>
      <w:r w:rsidR="001E0E40">
        <w:rPr>
          <w:rFonts w:ascii="Times New Roman" w:eastAsia="Calibri" w:hAnsi="Times New Roman" w:cs="Times New Roman"/>
          <w:sz w:val="28"/>
          <w:szCs w:val="28"/>
          <w:lang w:val="en-ZA"/>
        </w:rPr>
        <w:t>employer-employee relationship.</w:t>
      </w:r>
      <w:r w:rsidR="004159CE">
        <w:rPr>
          <w:rFonts w:ascii="Times New Roman" w:eastAsia="Calibri" w:hAnsi="Times New Roman" w:cs="Times New Roman"/>
          <w:sz w:val="28"/>
          <w:szCs w:val="28"/>
          <w:lang w:val="en-ZA"/>
        </w:rPr>
        <w:t xml:space="preserve"> </w:t>
      </w:r>
      <w:r w:rsidR="006A63D4">
        <w:rPr>
          <w:rFonts w:ascii="Times New Roman" w:eastAsia="Calibri" w:hAnsi="Times New Roman" w:cs="Times New Roman"/>
          <w:sz w:val="28"/>
          <w:szCs w:val="28"/>
          <w:lang w:val="en-ZA"/>
        </w:rPr>
        <w:t xml:space="preserve">The term of </w:t>
      </w:r>
      <w:r w:rsidR="0069024D">
        <w:rPr>
          <w:rFonts w:ascii="Times New Roman" w:eastAsia="Calibri" w:hAnsi="Times New Roman" w:cs="Times New Roman"/>
          <w:sz w:val="28"/>
          <w:szCs w:val="28"/>
          <w:lang w:val="en-ZA"/>
        </w:rPr>
        <w:t>Applicant’s</w:t>
      </w:r>
      <w:r w:rsidR="006A63D4">
        <w:rPr>
          <w:rFonts w:ascii="Times New Roman" w:eastAsia="Calibri" w:hAnsi="Times New Roman" w:cs="Times New Roman"/>
          <w:sz w:val="28"/>
          <w:szCs w:val="28"/>
          <w:lang w:val="en-ZA"/>
        </w:rPr>
        <w:t xml:space="preserve"> employment </w:t>
      </w:r>
      <w:r w:rsidR="00BD6F5E">
        <w:rPr>
          <w:rFonts w:ascii="Times New Roman" w:eastAsia="Calibri" w:hAnsi="Times New Roman" w:cs="Times New Roman"/>
          <w:sz w:val="28"/>
          <w:szCs w:val="28"/>
          <w:lang w:val="en-ZA"/>
        </w:rPr>
        <w:tab/>
      </w:r>
      <w:r w:rsidR="006A63D4">
        <w:rPr>
          <w:rFonts w:ascii="Times New Roman" w:eastAsia="Calibri" w:hAnsi="Times New Roman" w:cs="Times New Roman"/>
          <w:sz w:val="28"/>
          <w:szCs w:val="28"/>
          <w:lang w:val="en-ZA"/>
        </w:rPr>
        <w:t>terminated with her dismissal</w:t>
      </w:r>
      <w:r w:rsidR="00F82A2E">
        <w:rPr>
          <w:rFonts w:ascii="Times New Roman" w:eastAsia="Calibri" w:hAnsi="Times New Roman" w:cs="Times New Roman"/>
          <w:sz w:val="28"/>
          <w:szCs w:val="28"/>
          <w:lang w:val="en-ZA"/>
        </w:rPr>
        <w:t xml:space="preserve"> in 2017</w:t>
      </w:r>
      <w:r w:rsidR="006A63D4">
        <w:rPr>
          <w:rFonts w:ascii="Times New Roman" w:eastAsia="Calibri" w:hAnsi="Times New Roman" w:cs="Times New Roman"/>
          <w:sz w:val="28"/>
          <w:szCs w:val="28"/>
          <w:lang w:val="en-ZA"/>
        </w:rPr>
        <w:t xml:space="preserve">. Any arguments about termination </w:t>
      </w:r>
      <w:r w:rsidR="00BD6F5E">
        <w:rPr>
          <w:rFonts w:ascii="Times New Roman" w:eastAsia="Calibri" w:hAnsi="Times New Roman" w:cs="Times New Roman"/>
          <w:sz w:val="28"/>
          <w:szCs w:val="28"/>
          <w:lang w:val="en-ZA"/>
        </w:rPr>
        <w:tab/>
      </w:r>
      <w:r w:rsidR="00F82A2E">
        <w:rPr>
          <w:rFonts w:ascii="Times New Roman" w:eastAsia="Calibri" w:hAnsi="Times New Roman" w:cs="Times New Roman"/>
          <w:sz w:val="28"/>
          <w:szCs w:val="28"/>
          <w:lang w:val="en-ZA"/>
        </w:rPr>
        <w:t xml:space="preserve">of the Applicant’s </w:t>
      </w:r>
      <w:r w:rsidR="006A63D4">
        <w:rPr>
          <w:rFonts w:ascii="Times New Roman" w:eastAsia="Calibri" w:hAnsi="Times New Roman" w:cs="Times New Roman"/>
          <w:sz w:val="28"/>
          <w:szCs w:val="28"/>
          <w:lang w:val="en-ZA"/>
        </w:rPr>
        <w:t>contract in terms of the Education Act</w:t>
      </w:r>
      <w:r w:rsidR="00F82A2E">
        <w:rPr>
          <w:rFonts w:ascii="Times New Roman" w:eastAsia="Calibri" w:hAnsi="Times New Roman" w:cs="Times New Roman"/>
          <w:sz w:val="28"/>
          <w:szCs w:val="28"/>
          <w:lang w:val="en-ZA"/>
        </w:rPr>
        <w:t xml:space="preserve">, permanent or </w:t>
      </w:r>
      <w:r w:rsidR="00BD6F5E">
        <w:rPr>
          <w:rFonts w:ascii="Times New Roman" w:eastAsia="Calibri" w:hAnsi="Times New Roman" w:cs="Times New Roman"/>
          <w:sz w:val="28"/>
          <w:szCs w:val="28"/>
          <w:lang w:val="en-ZA"/>
        </w:rPr>
        <w:tab/>
      </w:r>
      <w:r w:rsidR="00F82A2E">
        <w:rPr>
          <w:rFonts w:ascii="Times New Roman" w:eastAsia="Calibri" w:hAnsi="Times New Roman" w:cs="Times New Roman"/>
          <w:sz w:val="28"/>
          <w:szCs w:val="28"/>
          <w:lang w:val="en-ZA"/>
        </w:rPr>
        <w:t xml:space="preserve">contractual </w:t>
      </w:r>
      <w:r w:rsidR="00957F53">
        <w:rPr>
          <w:rFonts w:ascii="Times New Roman" w:eastAsia="Calibri" w:hAnsi="Times New Roman" w:cs="Times New Roman"/>
          <w:sz w:val="28"/>
          <w:szCs w:val="28"/>
          <w:lang w:val="en-ZA"/>
        </w:rPr>
        <w:t>I consider</w:t>
      </w:r>
      <w:r w:rsidR="0069024D">
        <w:rPr>
          <w:rFonts w:ascii="Times New Roman" w:eastAsia="Calibri" w:hAnsi="Times New Roman" w:cs="Times New Roman"/>
          <w:sz w:val="28"/>
          <w:szCs w:val="28"/>
          <w:lang w:val="en-ZA"/>
        </w:rPr>
        <w:t xml:space="preserve"> irrelevant</w:t>
      </w:r>
      <w:r w:rsidR="00F82A2E">
        <w:rPr>
          <w:rFonts w:ascii="Times New Roman" w:eastAsia="Calibri" w:hAnsi="Times New Roman" w:cs="Times New Roman"/>
          <w:sz w:val="28"/>
          <w:szCs w:val="28"/>
          <w:lang w:val="en-ZA"/>
        </w:rPr>
        <w:t xml:space="preserve"> for the purpose of determining the issue </w:t>
      </w:r>
      <w:r w:rsidR="00957F53">
        <w:rPr>
          <w:rFonts w:ascii="Times New Roman" w:eastAsia="Calibri" w:hAnsi="Times New Roman" w:cs="Times New Roman"/>
          <w:sz w:val="28"/>
          <w:szCs w:val="28"/>
          <w:lang w:val="en-ZA"/>
        </w:rPr>
        <w:tab/>
      </w:r>
      <w:r w:rsidR="00F82A2E">
        <w:rPr>
          <w:rFonts w:ascii="Times New Roman" w:eastAsia="Calibri" w:hAnsi="Times New Roman" w:cs="Times New Roman"/>
          <w:sz w:val="28"/>
          <w:szCs w:val="28"/>
          <w:lang w:val="en-ZA"/>
        </w:rPr>
        <w:t xml:space="preserve">at hand.  </w:t>
      </w:r>
      <w:r w:rsidR="006A63D4">
        <w:rPr>
          <w:rFonts w:ascii="Times New Roman" w:eastAsia="Calibri" w:hAnsi="Times New Roman" w:cs="Times New Roman"/>
          <w:sz w:val="28"/>
          <w:szCs w:val="28"/>
          <w:lang w:val="en-ZA"/>
        </w:rPr>
        <w:t xml:space="preserve">In June 2021 therefore, there was no mandate on the part of the </w:t>
      </w:r>
      <w:r w:rsidR="00957F53">
        <w:rPr>
          <w:rFonts w:ascii="Times New Roman" w:eastAsia="Calibri" w:hAnsi="Times New Roman" w:cs="Times New Roman"/>
          <w:sz w:val="28"/>
          <w:szCs w:val="28"/>
          <w:lang w:val="en-ZA"/>
        </w:rPr>
        <w:tab/>
      </w:r>
      <w:r w:rsidR="006A63D4">
        <w:rPr>
          <w:rFonts w:ascii="Times New Roman" w:eastAsia="Calibri" w:hAnsi="Times New Roman" w:cs="Times New Roman"/>
          <w:sz w:val="28"/>
          <w:szCs w:val="28"/>
          <w:lang w:val="en-ZA"/>
        </w:rPr>
        <w:t>3</w:t>
      </w:r>
      <w:r w:rsidR="006A63D4" w:rsidRPr="006A63D4">
        <w:rPr>
          <w:rFonts w:ascii="Times New Roman" w:eastAsia="Calibri" w:hAnsi="Times New Roman" w:cs="Times New Roman"/>
          <w:sz w:val="28"/>
          <w:szCs w:val="28"/>
          <w:vertAlign w:val="superscript"/>
          <w:lang w:val="en-ZA"/>
        </w:rPr>
        <w:t>rd</w:t>
      </w:r>
      <w:r w:rsidR="006A63D4">
        <w:rPr>
          <w:rFonts w:ascii="Times New Roman" w:eastAsia="Calibri" w:hAnsi="Times New Roman" w:cs="Times New Roman"/>
          <w:sz w:val="28"/>
          <w:szCs w:val="28"/>
          <w:lang w:val="en-ZA"/>
        </w:rPr>
        <w:t xml:space="preserve"> and 4</w:t>
      </w:r>
      <w:r w:rsidR="006A63D4" w:rsidRPr="006A63D4">
        <w:rPr>
          <w:rFonts w:ascii="Times New Roman" w:eastAsia="Calibri" w:hAnsi="Times New Roman" w:cs="Times New Roman"/>
          <w:sz w:val="28"/>
          <w:szCs w:val="28"/>
          <w:vertAlign w:val="superscript"/>
          <w:lang w:val="en-ZA"/>
        </w:rPr>
        <w:t>th</w:t>
      </w:r>
      <w:r w:rsidR="006A63D4">
        <w:rPr>
          <w:rFonts w:ascii="Times New Roman" w:eastAsia="Calibri" w:hAnsi="Times New Roman" w:cs="Times New Roman"/>
          <w:sz w:val="28"/>
          <w:szCs w:val="28"/>
          <w:lang w:val="en-ZA"/>
        </w:rPr>
        <w:t xml:space="preserve"> Respondent</w:t>
      </w:r>
      <w:r w:rsidR="00957F53">
        <w:rPr>
          <w:rFonts w:ascii="Times New Roman" w:eastAsia="Calibri" w:hAnsi="Times New Roman" w:cs="Times New Roman"/>
          <w:sz w:val="28"/>
          <w:szCs w:val="28"/>
          <w:lang w:val="en-ZA"/>
        </w:rPr>
        <w:t xml:space="preserve">s </w:t>
      </w:r>
      <w:r w:rsidR="006A63D4">
        <w:rPr>
          <w:rFonts w:ascii="Times New Roman" w:eastAsia="Calibri" w:hAnsi="Times New Roman" w:cs="Times New Roman"/>
          <w:sz w:val="28"/>
          <w:szCs w:val="28"/>
          <w:lang w:val="en-ZA"/>
        </w:rPr>
        <w:t xml:space="preserve">to pay any salary to the </w:t>
      </w:r>
      <w:r w:rsidR="00F82A2E">
        <w:rPr>
          <w:rFonts w:ascii="Times New Roman" w:eastAsia="Calibri" w:hAnsi="Times New Roman" w:cs="Times New Roman"/>
          <w:sz w:val="28"/>
          <w:szCs w:val="28"/>
          <w:lang w:val="en-ZA"/>
        </w:rPr>
        <w:t xml:space="preserve">Applicant. </w:t>
      </w:r>
    </w:p>
    <w:p w14:paraId="74A9319B" w14:textId="19E1093D" w:rsidR="00646EAE" w:rsidRDefault="00646EAE" w:rsidP="008A3D9B">
      <w:pPr>
        <w:spacing w:after="200"/>
        <w:ind w:left="450" w:hanging="450"/>
        <w:contextualSpacing/>
        <w:rPr>
          <w:rFonts w:ascii="Times New Roman" w:eastAsia="Calibri" w:hAnsi="Times New Roman" w:cs="Times New Roman"/>
          <w:sz w:val="28"/>
          <w:szCs w:val="28"/>
          <w:lang w:val="en-ZA"/>
        </w:rPr>
      </w:pPr>
    </w:p>
    <w:p w14:paraId="0C22497F" w14:textId="05F55BAB" w:rsidR="00F44FA9" w:rsidRDefault="004F1EDA" w:rsidP="00F82A2E">
      <w:pPr>
        <w:spacing w:after="200"/>
        <w:ind w:left="450" w:hanging="450"/>
        <w:contextualSpacing/>
        <w:rPr>
          <w:rFonts w:ascii="Times New Roman" w:eastAsia="Calibri" w:hAnsi="Times New Roman" w:cs="Times New Roman"/>
          <w:b/>
          <w:bCs/>
          <w:sz w:val="28"/>
          <w:szCs w:val="28"/>
          <w:lang w:val="en-ZA"/>
        </w:rPr>
      </w:pPr>
      <w:bookmarkStart w:id="15" w:name="_Hlk105569437"/>
      <w:r w:rsidRPr="004F1EDA">
        <w:rPr>
          <w:rFonts w:ascii="Times New Roman" w:eastAsia="Calibri" w:hAnsi="Times New Roman" w:cs="Times New Roman"/>
          <w:b/>
          <w:bCs/>
          <w:sz w:val="28"/>
          <w:szCs w:val="28"/>
          <w:lang w:val="en-ZA"/>
        </w:rPr>
        <w:t>[4</w:t>
      </w:r>
      <w:r w:rsidR="00957F53">
        <w:rPr>
          <w:rFonts w:ascii="Times New Roman" w:eastAsia="Calibri" w:hAnsi="Times New Roman" w:cs="Times New Roman"/>
          <w:b/>
          <w:bCs/>
          <w:sz w:val="28"/>
          <w:szCs w:val="28"/>
          <w:lang w:val="en-ZA"/>
        </w:rPr>
        <w:t>5</w:t>
      </w:r>
      <w:r w:rsidR="00F44FA9">
        <w:rPr>
          <w:rFonts w:ascii="Times New Roman" w:eastAsia="Calibri" w:hAnsi="Times New Roman" w:cs="Times New Roman"/>
          <w:b/>
          <w:bCs/>
          <w:sz w:val="28"/>
          <w:szCs w:val="28"/>
          <w:lang w:val="en-ZA"/>
        </w:rPr>
        <w:t>] CONCLUSION</w:t>
      </w:r>
    </w:p>
    <w:p w14:paraId="7AE8AFAE" w14:textId="53571C96" w:rsidR="005B2692" w:rsidRPr="003A0D2E" w:rsidRDefault="00F44FA9" w:rsidP="00F82A2E">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lang w:val="en-ZA"/>
        </w:rPr>
        <w:tab/>
      </w:r>
      <w:r w:rsidRPr="003A0D2E">
        <w:rPr>
          <w:rFonts w:ascii="Times New Roman" w:eastAsia="Calibri" w:hAnsi="Times New Roman" w:cs="Times New Roman"/>
          <w:sz w:val="28"/>
          <w:szCs w:val="28"/>
          <w:lang w:val="en-ZA"/>
        </w:rPr>
        <w:t xml:space="preserve">The Applicant </w:t>
      </w:r>
      <w:r w:rsidRPr="003A0D2E">
        <w:rPr>
          <w:rFonts w:ascii="Times New Roman" w:eastAsia="Calibri" w:hAnsi="Times New Roman" w:cs="Times New Roman"/>
          <w:sz w:val="28"/>
          <w:szCs w:val="28"/>
        </w:rPr>
        <w:t xml:space="preserve">has not made out a case for the reliefs sought. </w:t>
      </w:r>
      <w:r w:rsidR="00B57975" w:rsidRPr="003A0D2E">
        <w:rPr>
          <w:rFonts w:ascii="Times New Roman" w:eastAsia="Calibri" w:hAnsi="Times New Roman" w:cs="Times New Roman"/>
          <w:sz w:val="28"/>
          <w:szCs w:val="28"/>
        </w:rPr>
        <w:t xml:space="preserve">She cannot successfully claim </w:t>
      </w:r>
      <w:r w:rsidR="009F43A1" w:rsidRPr="003A0D2E">
        <w:rPr>
          <w:rFonts w:ascii="Times New Roman" w:eastAsia="Calibri" w:hAnsi="Times New Roman" w:cs="Times New Roman"/>
          <w:sz w:val="28"/>
          <w:szCs w:val="28"/>
        </w:rPr>
        <w:t xml:space="preserve">any </w:t>
      </w:r>
      <w:r w:rsidR="00B57975" w:rsidRPr="003A0D2E">
        <w:rPr>
          <w:rFonts w:ascii="Times New Roman" w:eastAsia="Calibri" w:hAnsi="Times New Roman" w:cs="Times New Roman"/>
          <w:sz w:val="28"/>
          <w:szCs w:val="28"/>
        </w:rPr>
        <w:t xml:space="preserve">right to </w:t>
      </w:r>
      <w:r w:rsidR="009F43A1" w:rsidRPr="003A0D2E">
        <w:rPr>
          <w:rFonts w:ascii="Times New Roman" w:eastAsia="Calibri" w:hAnsi="Times New Roman" w:cs="Times New Roman"/>
          <w:sz w:val="28"/>
          <w:szCs w:val="28"/>
        </w:rPr>
        <w:t xml:space="preserve">a </w:t>
      </w:r>
      <w:r w:rsidR="00B57975" w:rsidRPr="003A0D2E">
        <w:rPr>
          <w:rFonts w:ascii="Times New Roman" w:eastAsia="Calibri" w:hAnsi="Times New Roman" w:cs="Times New Roman"/>
          <w:sz w:val="28"/>
          <w:szCs w:val="28"/>
        </w:rPr>
        <w:t>hearing (</w:t>
      </w:r>
      <w:r w:rsidR="00B57975" w:rsidRPr="003A0D2E">
        <w:rPr>
          <w:rFonts w:ascii="Times New Roman" w:eastAsia="Calibri" w:hAnsi="Times New Roman" w:cs="Times New Roman"/>
          <w:i/>
          <w:iCs/>
          <w:sz w:val="28"/>
          <w:szCs w:val="28"/>
        </w:rPr>
        <w:t>audi alteram partem</w:t>
      </w:r>
      <w:r w:rsidR="00B57975" w:rsidRPr="003A0D2E">
        <w:rPr>
          <w:rFonts w:ascii="Times New Roman" w:eastAsia="Calibri" w:hAnsi="Times New Roman" w:cs="Times New Roman"/>
          <w:sz w:val="28"/>
          <w:szCs w:val="28"/>
        </w:rPr>
        <w:t xml:space="preserve">) and salary </w:t>
      </w:r>
      <w:r w:rsidR="009F43A1" w:rsidRPr="003A0D2E">
        <w:rPr>
          <w:rFonts w:ascii="Times New Roman" w:eastAsia="Calibri" w:hAnsi="Times New Roman" w:cs="Times New Roman"/>
          <w:sz w:val="28"/>
          <w:szCs w:val="28"/>
        </w:rPr>
        <w:t xml:space="preserve">payment under a non-existing employment contract, whether permanent and pensionable or contractual. She must stand and fall by </w:t>
      </w:r>
      <w:r w:rsidR="00912BC3" w:rsidRPr="003A0D2E">
        <w:rPr>
          <w:rFonts w:ascii="Times New Roman" w:eastAsia="Calibri" w:hAnsi="Times New Roman" w:cs="Times New Roman"/>
          <w:sz w:val="28"/>
          <w:szCs w:val="28"/>
        </w:rPr>
        <w:t>her sworn</w:t>
      </w:r>
      <w:r w:rsidR="009F43A1" w:rsidRPr="003A0D2E">
        <w:rPr>
          <w:rFonts w:ascii="Times New Roman" w:eastAsia="Calibri" w:hAnsi="Times New Roman" w:cs="Times New Roman"/>
          <w:sz w:val="28"/>
          <w:szCs w:val="28"/>
        </w:rPr>
        <w:t xml:space="preserve"> </w:t>
      </w:r>
      <w:r w:rsidR="00912BC3" w:rsidRPr="003A0D2E">
        <w:rPr>
          <w:rFonts w:ascii="Times New Roman" w:eastAsia="Calibri" w:hAnsi="Times New Roman" w:cs="Times New Roman"/>
          <w:sz w:val="28"/>
          <w:szCs w:val="28"/>
        </w:rPr>
        <w:t xml:space="preserve">averments in her founding affidavit. She </w:t>
      </w:r>
      <w:r w:rsidR="005B2692" w:rsidRPr="003A0D2E">
        <w:rPr>
          <w:rFonts w:ascii="Times New Roman" w:eastAsia="Calibri" w:hAnsi="Times New Roman" w:cs="Times New Roman"/>
          <w:sz w:val="28"/>
          <w:szCs w:val="28"/>
        </w:rPr>
        <w:t xml:space="preserve">cannot rely on new evidence </w:t>
      </w:r>
      <w:r w:rsidR="003A0D2E">
        <w:rPr>
          <w:rFonts w:ascii="Times New Roman" w:eastAsia="Calibri" w:hAnsi="Times New Roman" w:cs="Times New Roman"/>
          <w:sz w:val="28"/>
          <w:szCs w:val="28"/>
        </w:rPr>
        <w:t xml:space="preserve">in the </w:t>
      </w:r>
      <w:r w:rsidR="003A0D2E">
        <w:rPr>
          <w:rFonts w:ascii="Times New Roman" w:eastAsia="Calibri" w:hAnsi="Times New Roman" w:cs="Times New Roman"/>
          <w:sz w:val="28"/>
          <w:szCs w:val="28"/>
        </w:rPr>
        <w:lastRenderedPageBreak/>
        <w:t xml:space="preserve">replying affidavit </w:t>
      </w:r>
      <w:r w:rsidR="005B2692" w:rsidRPr="003A0D2E">
        <w:rPr>
          <w:rFonts w:ascii="Times New Roman" w:eastAsia="Calibri" w:hAnsi="Times New Roman" w:cs="Times New Roman"/>
          <w:sz w:val="28"/>
          <w:szCs w:val="28"/>
        </w:rPr>
        <w:t xml:space="preserve">to support a vague </w:t>
      </w:r>
      <w:r w:rsidR="00957F53">
        <w:rPr>
          <w:rFonts w:ascii="Times New Roman" w:eastAsia="Calibri" w:hAnsi="Times New Roman" w:cs="Times New Roman"/>
          <w:sz w:val="28"/>
          <w:szCs w:val="28"/>
        </w:rPr>
        <w:t xml:space="preserve">and embarrassing </w:t>
      </w:r>
      <w:r w:rsidR="005B2692" w:rsidRPr="003A0D2E">
        <w:rPr>
          <w:rFonts w:ascii="Times New Roman" w:eastAsia="Calibri" w:hAnsi="Times New Roman" w:cs="Times New Roman"/>
          <w:sz w:val="28"/>
          <w:szCs w:val="28"/>
        </w:rPr>
        <w:t xml:space="preserve">claim </w:t>
      </w:r>
      <w:r w:rsidR="00912BC3" w:rsidRPr="003A0D2E">
        <w:rPr>
          <w:rFonts w:ascii="Times New Roman" w:eastAsia="Calibri" w:hAnsi="Times New Roman" w:cs="Times New Roman"/>
          <w:sz w:val="28"/>
          <w:szCs w:val="28"/>
        </w:rPr>
        <w:t xml:space="preserve">in the </w:t>
      </w:r>
      <w:r w:rsidR="003A0D2E">
        <w:rPr>
          <w:rFonts w:ascii="Times New Roman" w:eastAsia="Calibri" w:hAnsi="Times New Roman" w:cs="Times New Roman"/>
          <w:sz w:val="28"/>
          <w:szCs w:val="28"/>
        </w:rPr>
        <w:t>founding</w:t>
      </w:r>
      <w:r w:rsidR="00912BC3" w:rsidRPr="003A0D2E">
        <w:rPr>
          <w:rFonts w:ascii="Times New Roman" w:eastAsia="Calibri" w:hAnsi="Times New Roman" w:cs="Times New Roman"/>
          <w:sz w:val="28"/>
          <w:szCs w:val="28"/>
        </w:rPr>
        <w:t xml:space="preserve"> affidavit. </w:t>
      </w:r>
    </w:p>
    <w:p w14:paraId="1D8C9EB5" w14:textId="77777777" w:rsidR="005B2692" w:rsidRPr="003A0D2E" w:rsidRDefault="005B2692" w:rsidP="00F82A2E">
      <w:pPr>
        <w:spacing w:after="200"/>
        <w:ind w:left="450" w:hanging="450"/>
        <w:contextualSpacing/>
        <w:rPr>
          <w:rFonts w:ascii="Times New Roman" w:eastAsia="Calibri" w:hAnsi="Times New Roman" w:cs="Times New Roman"/>
          <w:sz w:val="28"/>
          <w:szCs w:val="28"/>
        </w:rPr>
      </w:pPr>
    </w:p>
    <w:p w14:paraId="3C055AAE" w14:textId="6A66F60E" w:rsidR="00F44FA9" w:rsidRPr="003A0D2E" w:rsidRDefault="005B2692" w:rsidP="00F82A2E">
      <w:pPr>
        <w:spacing w:after="200"/>
        <w:ind w:left="450" w:hanging="450"/>
        <w:contextualSpacing/>
        <w:rPr>
          <w:rFonts w:ascii="Times New Roman" w:eastAsia="Calibri" w:hAnsi="Times New Roman" w:cs="Times New Roman"/>
          <w:sz w:val="28"/>
          <w:szCs w:val="28"/>
          <w:lang w:val="en-ZA"/>
        </w:rPr>
      </w:pPr>
      <w:r w:rsidRPr="003A0D2E">
        <w:rPr>
          <w:rFonts w:ascii="Times New Roman" w:eastAsia="Calibri" w:hAnsi="Times New Roman" w:cs="Times New Roman"/>
          <w:sz w:val="28"/>
          <w:szCs w:val="28"/>
        </w:rPr>
        <w:t xml:space="preserve"> </w:t>
      </w:r>
      <w:r w:rsidRPr="003A0D2E">
        <w:rPr>
          <w:rFonts w:ascii="Times New Roman" w:eastAsia="Calibri" w:hAnsi="Times New Roman" w:cs="Times New Roman"/>
          <w:sz w:val="28"/>
          <w:szCs w:val="28"/>
        </w:rPr>
        <w:tab/>
        <w:t xml:space="preserve">In the light of my views expressed in the aforegoing paragraphs, I have not found any significance of </w:t>
      </w:r>
      <w:r w:rsidR="003A0D2E" w:rsidRPr="003A0D2E">
        <w:rPr>
          <w:rFonts w:ascii="Times New Roman" w:eastAsia="Calibri" w:hAnsi="Times New Roman" w:cs="Times New Roman"/>
          <w:sz w:val="28"/>
          <w:szCs w:val="28"/>
        </w:rPr>
        <w:t xml:space="preserve">determining the Applicant’s </w:t>
      </w:r>
      <w:r w:rsidR="003A0D2E">
        <w:rPr>
          <w:rFonts w:ascii="Times New Roman" w:eastAsia="Calibri" w:hAnsi="Times New Roman" w:cs="Times New Roman"/>
          <w:sz w:val="28"/>
          <w:szCs w:val="28"/>
        </w:rPr>
        <w:t>employment status in terms of the old and new Education Act.</w:t>
      </w:r>
      <w:r w:rsidR="00612851">
        <w:rPr>
          <w:rFonts w:ascii="Times New Roman" w:eastAsia="Calibri" w:hAnsi="Times New Roman" w:cs="Times New Roman"/>
          <w:sz w:val="28"/>
          <w:szCs w:val="28"/>
        </w:rPr>
        <w:t xml:space="preserve"> </w:t>
      </w:r>
      <w:r w:rsidRPr="003A0D2E">
        <w:rPr>
          <w:rFonts w:ascii="Times New Roman" w:eastAsia="Calibri" w:hAnsi="Times New Roman" w:cs="Times New Roman"/>
          <w:sz w:val="28"/>
          <w:szCs w:val="28"/>
        </w:rPr>
        <w:t xml:space="preserve">  </w:t>
      </w:r>
      <w:r w:rsidR="00912BC3" w:rsidRPr="003A0D2E">
        <w:rPr>
          <w:rFonts w:ascii="Times New Roman" w:eastAsia="Calibri" w:hAnsi="Times New Roman" w:cs="Times New Roman"/>
          <w:sz w:val="28"/>
          <w:szCs w:val="28"/>
        </w:rPr>
        <w:t xml:space="preserve"> </w:t>
      </w:r>
      <w:r w:rsidR="009F43A1" w:rsidRPr="003A0D2E">
        <w:rPr>
          <w:rFonts w:ascii="Times New Roman" w:eastAsia="Calibri" w:hAnsi="Times New Roman" w:cs="Times New Roman"/>
          <w:sz w:val="28"/>
          <w:szCs w:val="28"/>
        </w:rPr>
        <w:t xml:space="preserve"> </w:t>
      </w:r>
    </w:p>
    <w:p w14:paraId="77382FFC" w14:textId="77777777" w:rsidR="00F44FA9" w:rsidRDefault="00F44FA9" w:rsidP="00F82A2E">
      <w:pPr>
        <w:spacing w:after="200"/>
        <w:ind w:left="450" w:hanging="450"/>
        <w:contextualSpacing/>
        <w:rPr>
          <w:rFonts w:ascii="Times New Roman" w:eastAsia="Calibri" w:hAnsi="Times New Roman" w:cs="Times New Roman"/>
          <w:b/>
          <w:bCs/>
          <w:sz w:val="28"/>
          <w:szCs w:val="28"/>
          <w:lang w:val="en-ZA"/>
        </w:rPr>
      </w:pPr>
    </w:p>
    <w:p w14:paraId="5BB7F7F8" w14:textId="621DAB53" w:rsidR="00B8259F" w:rsidRDefault="00F44FA9" w:rsidP="00F82A2E">
      <w:pPr>
        <w:spacing w:after="200"/>
        <w:ind w:left="450" w:hanging="450"/>
        <w:contextualSpacing/>
        <w:rPr>
          <w:rFonts w:ascii="Times New Roman" w:hAnsi="Times New Roman" w:cs="Times New Roman"/>
          <w:sz w:val="28"/>
          <w:szCs w:val="28"/>
          <w:lang w:val="en-ZA"/>
        </w:rPr>
      </w:pPr>
      <w:r>
        <w:rPr>
          <w:rFonts w:ascii="Times New Roman" w:eastAsia="Calibri" w:hAnsi="Times New Roman" w:cs="Times New Roman"/>
          <w:b/>
          <w:bCs/>
          <w:sz w:val="28"/>
          <w:szCs w:val="28"/>
          <w:lang w:val="en-ZA"/>
        </w:rPr>
        <w:t>[47</w:t>
      </w:r>
      <w:r w:rsidR="004F1EDA" w:rsidRPr="004F1EDA">
        <w:rPr>
          <w:rFonts w:ascii="Times New Roman" w:eastAsia="Calibri" w:hAnsi="Times New Roman" w:cs="Times New Roman"/>
          <w:b/>
          <w:bCs/>
          <w:sz w:val="28"/>
          <w:szCs w:val="28"/>
          <w:lang w:val="en-ZA"/>
        </w:rPr>
        <w:t>]</w:t>
      </w:r>
      <w:r w:rsidR="004F1EDA">
        <w:rPr>
          <w:rFonts w:ascii="Times New Roman" w:eastAsia="Calibri" w:hAnsi="Times New Roman" w:cs="Times New Roman"/>
          <w:sz w:val="28"/>
          <w:szCs w:val="28"/>
          <w:lang w:val="en-ZA"/>
        </w:rPr>
        <w:tab/>
      </w:r>
      <w:r w:rsidR="00B8259F">
        <w:rPr>
          <w:rFonts w:ascii="Times New Roman" w:hAnsi="Times New Roman" w:cs="Times New Roman"/>
          <w:sz w:val="28"/>
          <w:szCs w:val="28"/>
          <w:lang w:val="en-ZA"/>
        </w:rPr>
        <w:t>In the result</w:t>
      </w:r>
      <w:r w:rsidR="009E08E2">
        <w:rPr>
          <w:rFonts w:ascii="Times New Roman" w:hAnsi="Times New Roman" w:cs="Times New Roman"/>
          <w:sz w:val="28"/>
          <w:szCs w:val="28"/>
          <w:lang w:val="en-ZA"/>
        </w:rPr>
        <w:t>,</w:t>
      </w:r>
      <w:r w:rsidR="00B8259F">
        <w:rPr>
          <w:rFonts w:ascii="Times New Roman" w:hAnsi="Times New Roman" w:cs="Times New Roman"/>
          <w:sz w:val="28"/>
          <w:szCs w:val="28"/>
          <w:lang w:val="en-ZA"/>
        </w:rPr>
        <w:t xml:space="preserve"> </w:t>
      </w:r>
      <w:r w:rsidR="00821EA5">
        <w:rPr>
          <w:rFonts w:ascii="Times New Roman" w:hAnsi="Times New Roman" w:cs="Times New Roman"/>
          <w:sz w:val="28"/>
          <w:szCs w:val="28"/>
          <w:lang w:val="en-ZA"/>
        </w:rPr>
        <w:t>it is ordered as follows</w:t>
      </w:r>
      <w:r w:rsidR="009E08E2">
        <w:rPr>
          <w:rFonts w:ascii="Times New Roman" w:hAnsi="Times New Roman" w:cs="Times New Roman"/>
          <w:sz w:val="28"/>
          <w:szCs w:val="28"/>
          <w:lang w:val="en-ZA"/>
        </w:rPr>
        <w:t>;</w:t>
      </w:r>
    </w:p>
    <w:p w14:paraId="39F3A2CE" w14:textId="641B5D4E" w:rsidR="00F863F6" w:rsidRDefault="00F863F6" w:rsidP="003E746B">
      <w:pPr>
        <w:pStyle w:val="FootnoteText"/>
        <w:numPr>
          <w:ilvl w:val="0"/>
          <w:numId w:val="8"/>
        </w:numPr>
        <w:spacing w:line="480" w:lineRule="auto"/>
        <w:rPr>
          <w:rFonts w:ascii="Times New Roman" w:hAnsi="Times New Roman" w:cs="Times New Roman"/>
          <w:sz w:val="28"/>
          <w:szCs w:val="28"/>
          <w:lang w:val="en-ZA"/>
        </w:rPr>
      </w:pPr>
      <w:r>
        <w:rPr>
          <w:rFonts w:ascii="Times New Roman" w:hAnsi="Times New Roman" w:cs="Times New Roman"/>
          <w:sz w:val="28"/>
          <w:szCs w:val="28"/>
          <w:lang w:val="en-ZA"/>
        </w:rPr>
        <w:t xml:space="preserve"> The Appli</w:t>
      </w:r>
      <w:r w:rsidR="002D2707">
        <w:rPr>
          <w:rFonts w:ascii="Times New Roman" w:hAnsi="Times New Roman" w:cs="Times New Roman"/>
          <w:sz w:val="28"/>
          <w:szCs w:val="28"/>
          <w:lang w:val="en-ZA"/>
        </w:rPr>
        <w:t>cation is dismissed</w:t>
      </w:r>
      <w:r w:rsidR="00BB4499">
        <w:rPr>
          <w:rFonts w:ascii="Times New Roman" w:hAnsi="Times New Roman" w:cs="Times New Roman"/>
          <w:sz w:val="28"/>
          <w:szCs w:val="28"/>
          <w:lang w:val="en-ZA"/>
        </w:rPr>
        <w:t>;</w:t>
      </w:r>
    </w:p>
    <w:p w14:paraId="1A07DA94" w14:textId="2FB5212B" w:rsidR="002D2707" w:rsidRDefault="00F863F6" w:rsidP="002D2707">
      <w:pPr>
        <w:pStyle w:val="FootnoteText"/>
        <w:numPr>
          <w:ilvl w:val="0"/>
          <w:numId w:val="8"/>
        </w:numPr>
        <w:spacing w:line="480" w:lineRule="auto"/>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6009EE">
        <w:rPr>
          <w:rFonts w:ascii="Times New Roman" w:hAnsi="Times New Roman" w:cs="Times New Roman"/>
          <w:sz w:val="28"/>
          <w:szCs w:val="28"/>
          <w:lang w:val="en-ZA"/>
        </w:rPr>
        <w:t>The Applicant must pay the cost of suit</w:t>
      </w:r>
      <w:r w:rsidR="002D2707" w:rsidRPr="002003D7">
        <w:rPr>
          <w:rFonts w:ascii="Times New Roman" w:hAnsi="Times New Roman" w:cs="Times New Roman"/>
          <w:sz w:val="28"/>
          <w:szCs w:val="28"/>
          <w:lang w:val="en-ZA"/>
        </w:rPr>
        <w:t xml:space="preserve"> </w:t>
      </w:r>
      <w:r w:rsidR="00957F53">
        <w:rPr>
          <w:rFonts w:ascii="Times New Roman" w:hAnsi="Times New Roman" w:cs="Times New Roman"/>
          <w:sz w:val="28"/>
          <w:szCs w:val="28"/>
          <w:lang w:val="en-ZA"/>
        </w:rPr>
        <w:t>on ordinary scale</w:t>
      </w:r>
      <w:r w:rsidR="002D2707" w:rsidRPr="002003D7">
        <w:rPr>
          <w:rFonts w:ascii="Times New Roman" w:hAnsi="Times New Roman" w:cs="Times New Roman"/>
          <w:sz w:val="28"/>
          <w:szCs w:val="28"/>
          <w:lang w:val="en-ZA"/>
        </w:rPr>
        <w:t xml:space="preserve"> </w:t>
      </w:r>
    </w:p>
    <w:p w14:paraId="7C974191" w14:textId="77967B76" w:rsidR="00B8259F" w:rsidRPr="00C606B2" w:rsidRDefault="00B8259F" w:rsidP="00BB4499">
      <w:pPr>
        <w:pStyle w:val="FootnoteText"/>
        <w:spacing w:line="480" w:lineRule="auto"/>
        <w:rPr>
          <w:rFonts w:ascii="Times New Roman" w:hAnsi="Times New Roman" w:cs="Times New Roman"/>
          <w:sz w:val="28"/>
          <w:szCs w:val="28"/>
          <w:lang w:val="en-ZA"/>
        </w:rPr>
      </w:pPr>
    </w:p>
    <w:p w14:paraId="416CD06B" w14:textId="203E7E13" w:rsidR="00B8259F" w:rsidRDefault="00B8259F" w:rsidP="003E14F4">
      <w:pPr>
        <w:pStyle w:val="FootnoteText"/>
        <w:jc w:val="center"/>
        <w:rPr>
          <w:rFonts w:ascii="Times New Roman" w:hAnsi="Times New Roman" w:cs="Times New Roman"/>
          <w:sz w:val="28"/>
          <w:szCs w:val="28"/>
          <w:lang w:val="en-ZA"/>
        </w:rPr>
      </w:pPr>
    </w:p>
    <w:p w14:paraId="5A87DD32" w14:textId="6E705746" w:rsidR="003E14F4" w:rsidRDefault="003E14F4" w:rsidP="003E14F4">
      <w:pPr>
        <w:pStyle w:val="FootnoteText"/>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w:t>
      </w:r>
    </w:p>
    <w:p w14:paraId="66D10A3E" w14:textId="42B927C4" w:rsidR="003E14F4" w:rsidRPr="003E14F4" w:rsidRDefault="003E14F4" w:rsidP="003E14F4">
      <w:pPr>
        <w:pStyle w:val="FootnoteText"/>
        <w:jc w:val="center"/>
        <w:rPr>
          <w:rFonts w:ascii="Times New Roman" w:hAnsi="Times New Roman" w:cs="Times New Roman"/>
          <w:b/>
          <w:bCs/>
          <w:sz w:val="28"/>
          <w:szCs w:val="28"/>
          <w:lang w:val="en-ZA"/>
        </w:rPr>
      </w:pPr>
      <w:r w:rsidRPr="003E14F4">
        <w:rPr>
          <w:rFonts w:ascii="Times New Roman" w:hAnsi="Times New Roman" w:cs="Times New Roman"/>
          <w:b/>
          <w:bCs/>
          <w:sz w:val="28"/>
          <w:szCs w:val="28"/>
          <w:lang w:val="en-ZA"/>
        </w:rPr>
        <w:t>M. J. MAKHETHA</w:t>
      </w:r>
    </w:p>
    <w:p w14:paraId="05BE88BF" w14:textId="0B6C013D" w:rsidR="00B8259F" w:rsidRPr="00C606B2" w:rsidRDefault="003E14F4" w:rsidP="00C606B2">
      <w:pPr>
        <w:pStyle w:val="FootnoteText"/>
        <w:jc w:val="center"/>
        <w:rPr>
          <w:rFonts w:ascii="Times New Roman" w:hAnsi="Times New Roman" w:cs="Times New Roman"/>
          <w:b/>
          <w:bCs/>
          <w:sz w:val="28"/>
          <w:szCs w:val="28"/>
          <w:lang w:val="en-ZA"/>
        </w:rPr>
      </w:pPr>
      <w:r w:rsidRPr="003E14F4">
        <w:rPr>
          <w:rFonts w:ascii="Times New Roman" w:hAnsi="Times New Roman" w:cs="Times New Roman"/>
          <w:b/>
          <w:bCs/>
          <w:sz w:val="28"/>
          <w:szCs w:val="28"/>
          <w:lang w:val="en-ZA"/>
        </w:rPr>
        <w:t>JUDGE</w:t>
      </w:r>
    </w:p>
    <w:p w14:paraId="07618DA2" w14:textId="77777777" w:rsidR="00C606B2" w:rsidRDefault="00C606B2" w:rsidP="003E14F4">
      <w:pPr>
        <w:tabs>
          <w:tab w:val="left" w:pos="851"/>
          <w:tab w:val="left" w:pos="7501"/>
        </w:tabs>
        <w:spacing w:line="240" w:lineRule="auto"/>
        <w:ind w:left="720" w:hanging="720"/>
        <w:contextualSpacing/>
        <w:rPr>
          <w:rFonts w:ascii="Times New Roman" w:eastAsiaTheme="minorEastAsia" w:hAnsi="Times New Roman" w:cs="Times New Roman"/>
          <w:b/>
          <w:sz w:val="28"/>
          <w:szCs w:val="28"/>
        </w:rPr>
      </w:pPr>
    </w:p>
    <w:p w14:paraId="493F20FA" w14:textId="77777777" w:rsidR="00C53A6F" w:rsidRDefault="00C53A6F" w:rsidP="003E14F4">
      <w:pPr>
        <w:tabs>
          <w:tab w:val="left" w:pos="851"/>
          <w:tab w:val="left" w:pos="7501"/>
        </w:tabs>
        <w:spacing w:line="240" w:lineRule="auto"/>
        <w:ind w:left="720" w:hanging="720"/>
        <w:contextualSpacing/>
        <w:rPr>
          <w:rFonts w:ascii="Times New Roman" w:eastAsiaTheme="minorEastAsia" w:hAnsi="Times New Roman" w:cs="Times New Roman"/>
          <w:b/>
          <w:sz w:val="28"/>
          <w:szCs w:val="28"/>
        </w:rPr>
      </w:pPr>
    </w:p>
    <w:p w14:paraId="7E81EE4E" w14:textId="27B91DCA" w:rsidR="00B8259F" w:rsidRPr="00F13C4F" w:rsidRDefault="00B8259F" w:rsidP="006913A6">
      <w:pPr>
        <w:tabs>
          <w:tab w:val="left" w:pos="851"/>
          <w:tab w:val="left" w:pos="4410"/>
          <w:tab w:val="left" w:pos="7501"/>
        </w:tabs>
        <w:spacing w:line="240" w:lineRule="auto"/>
        <w:ind w:left="720" w:hanging="720"/>
        <w:contextualSpacing/>
        <w:jc w:val="left"/>
        <w:rPr>
          <w:rFonts w:ascii="Times New Roman" w:eastAsiaTheme="minorEastAsia" w:hAnsi="Times New Roman" w:cs="Times New Roman"/>
          <w:bCs/>
          <w:sz w:val="28"/>
          <w:szCs w:val="28"/>
        </w:rPr>
      </w:pPr>
      <w:r w:rsidRPr="00F13C4F">
        <w:rPr>
          <w:rFonts w:ascii="Times New Roman" w:eastAsiaTheme="minorEastAsia" w:hAnsi="Times New Roman" w:cs="Times New Roman"/>
          <w:b/>
          <w:sz w:val="28"/>
          <w:szCs w:val="28"/>
        </w:rPr>
        <w:t>For the Applicant</w:t>
      </w:r>
      <w:r w:rsidR="000D2514" w:rsidRPr="00F13C4F">
        <w:rPr>
          <w:rFonts w:ascii="Times New Roman" w:eastAsiaTheme="minorEastAsia" w:hAnsi="Times New Roman" w:cs="Times New Roman"/>
          <w:bCs/>
          <w:sz w:val="28"/>
          <w:szCs w:val="28"/>
        </w:rPr>
        <w:t>:</w:t>
      </w:r>
      <w:r w:rsidRPr="00F13C4F">
        <w:rPr>
          <w:rFonts w:ascii="Times New Roman" w:eastAsiaTheme="minorEastAsia" w:hAnsi="Times New Roman" w:cs="Times New Roman"/>
          <w:bCs/>
          <w:sz w:val="28"/>
          <w:szCs w:val="28"/>
        </w:rPr>
        <w:t xml:space="preserve">                     </w:t>
      </w:r>
      <w:r w:rsidR="006913A6">
        <w:rPr>
          <w:rFonts w:ascii="Times New Roman" w:eastAsiaTheme="minorEastAsia" w:hAnsi="Times New Roman" w:cs="Times New Roman"/>
          <w:bCs/>
          <w:sz w:val="28"/>
          <w:szCs w:val="28"/>
        </w:rPr>
        <w:tab/>
      </w:r>
      <w:r w:rsidR="000705FF" w:rsidRPr="00F13C4F">
        <w:rPr>
          <w:rFonts w:ascii="Times New Roman" w:eastAsiaTheme="minorEastAsia" w:hAnsi="Times New Roman" w:cs="Times New Roman"/>
          <w:bCs/>
          <w:sz w:val="28"/>
          <w:szCs w:val="28"/>
        </w:rPr>
        <w:t xml:space="preserve">ADV. </w:t>
      </w:r>
      <w:r w:rsidR="006D34E4">
        <w:rPr>
          <w:rFonts w:ascii="Times New Roman" w:eastAsiaTheme="minorEastAsia" w:hAnsi="Times New Roman" w:cs="Times New Roman"/>
          <w:bCs/>
          <w:sz w:val="28"/>
          <w:szCs w:val="28"/>
        </w:rPr>
        <w:t xml:space="preserve"> T.A. LESAOANA</w:t>
      </w:r>
    </w:p>
    <w:p w14:paraId="4B6DF887" w14:textId="2AC8B8F4" w:rsidR="0079179A" w:rsidRPr="00F13C4F" w:rsidRDefault="00B8259F" w:rsidP="00FF40EA">
      <w:pPr>
        <w:tabs>
          <w:tab w:val="left" w:pos="851"/>
          <w:tab w:val="left" w:pos="7501"/>
        </w:tabs>
        <w:spacing w:line="240" w:lineRule="auto"/>
        <w:ind w:left="720" w:hanging="720"/>
        <w:contextualSpacing/>
        <w:rPr>
          <w:rFonts w:ascii="Times New Roman" w:eastAsiaTheme="minorEastAsia" w:hAnsi="Times New Roman" w:cs="Times New Roman"/>
          <w:bCs/>
          <w:sz w:val="28"/>
          <w:szCs w:val="28"/>
        </w:rPr>
      </w:pPr>
      <w:r w:rsidRPr="00F13C4F">
        <w:rPr>
          <w:rFonts w:ascii="Times New Roman" w:eastAsiaTheme="minorEastAsia" w:hAnsi="Times New Roman" w:cs="Times New Roman"/>
          <w:bCs/>
          <w:sz w:val="28"/>
          <w:szCs w:val="28"/>
        </w:rPr>
        <w:t xml:space="preserve">                                                   </w:t>
      </w:r>
      <w:r w:rsidR="0079179A" w:rsidRPr="00F13C4F">
        <w:rPr>
          <w:rFonts w:ascii="Times New Roman" w:eastAsiaTheme="minorEastAsia" w:hAnsi="Times New Roman" w:cs="Times New Roman"/>
          <w:bCs/>
          <w:sz w:val="28"/>
          <w:szCs w:val="28"/>
        </w:rPr>
        <w:t xml:space="preserve"> </w:t>
      </w:r>
    </w:p>
    <w:p w14:paraId="3A669FCE" w14:textId="77777777" w:rsidR="00957F53" w:rsidRDefault="00957F53" w:rsidP="003E14F4">
      <w:pPr>
        <w:tabs>
          <w:tab w:val="left" w:pos="851"/>
          <w:tab w:val="left" w:pos="7501"/>
        </w:tabs>
        <w:spacing w:line="276" w:lineRule="auto"/>
        <w:ind w:left="720" w:hanging="720"/>
        <w:contextualSpacing/>
        <w:rPr>
          <w:rFonts w:ascii="Times New Roman" w:eastAsiaTheme="minorEastAsia" w:hAnsi="Times New Roman" w:cs="Times New Roman"/>
          <w:b/>
          <w:sz w:val="28"/>
          <w:szCs w:val="28"/>
        </w:rPr>
      </w:pPr>
    </w:p>
    <w:p w14:paraId="6AF626BD" w14:textId="7849EC9A" w:rsidR="006913A6" w:rsidRDefault="0079179A" w:rsidP="006913A6">
      <w:pPr>
        <w:tabs>
          <w:tab w:val="left" w:pos="851"/>
          <w:tab w:val="left" w:pos="4320"/>
          <w:tab w:val="left" w:pos="7501"/>
        </w:tabs>
        <w:spacing w:line="276" w:lineRule="auto"/>
        <w:ind w:left="720" w:hanging="720"/>
        <w:contextualSpacing/>
        <w:rPr>
          <w:rFonts w:ascii="Times New Roman" w:eastAsiaTheme="minorEastAsia" w:hAnsi="Times New Roman" w:cs="Times New Roman"/>
          <w:bCs/>
          <w:sz w:val="28"/>
          <w:szCs w:val="28"/>
        </w:rPr>
      </w:pPr>
      <w:r w:rsidRPr="00F13C4F">
        <w:rPr>
          <w:rFonts w:ascii="Times New Roman" w:eastAsiaTheme="minorEastAsia" w:hAnsi="Times New Roman" w:cs="Times New Roman"/>
          <w:b/>
          <w:sz w:val="28"/>
          <w:szCs w:val="28"/>
        </w:rPr>
        <w:t>For</w:t>
      </w:r>
      <w:r w:rsidR="006913A6">
        <w:rPr>
          <w:rFonts w:ascii="Times New Roman" w:eastAsiaTheme="minorEastAsia" w:hAnsi="Times New Roman" w:cs="Times New Roman"/>
          <w:b/>
          <w:sz w:val="28"/>
          <w:szCs w:val="28"/>
        </w:rPr>
        <w:t xml:space="preserve"> the 1</w:t>
      </w:r>
      <w:r w:rsidR="006913A6" w:rsidRPr="006913A6">
        <w:rPr>
          <w:rFonts w:ascii="Times New Roman" w:eastAsiaTheme="minorEastAsia" w:hAnsi="Times New Roman" w:cs="Times New Roman"/>
          <w:b/>
          <w:sz w:val="28"/>
          <w:szCs w:val="28"/>
          <w:vertAlign w:val="superscript"/>
        </w:rPr>
        <w:t>st</w:t>
      </w:r>
      <w:r w:rsidR="006913A6">
        <w:rPr>
          <w:rFonts w:ascii="Times New Roman" w:eastAsiaTheme="minorEastAsia" w:hAnsi="Times New Roman" w:cs="Times New Roman"/>
          <w:b/>
          <w:sz w:val="28"/>
          <w:szCs w:val="28"/>
        </w:rPr>
        <w:t xml:space="preserve"> and 2</w:t>
      </w:r>
      <w:r w:rsidR="006913A6" w:rsidRPr="006913A6">
        <w:rPr>
          <w:rFonts w:ascii="Times New Roman" w:eastAsiaTheme="minorEastAsia" w:hAnsi="Times New Roman" w:cs="Times New Roman"/>
          <w:b/>
          <w:sz w:val="28"/>
          <w:szCs w:val="28"/>
          <w:vertAlign w:val="superscript"/>
        </w:rPr>
        <w:t>nd</w:t>
      </w:r>
      <w:r w:rsidR="006913A6">
        <w:rPr>
          <w:rFonts w:ascii="Times New Roman" w:eastAsiaTheme="minorEastAsia" w:hAnsi="Times New Roman" w:cs="Times New Roman"/>
          <w:b/>
          <w:sz w:val="28"/>
          <w:szCs w:val="28"/>
        </w:rPr>
        <w:t xml:space="preserve"> </w:t>
      </w:r>
      <w:r w:rsidRPr="00F13C4F">
        <w:rPr>
          <w:rFonts w:ascii="Times New Roman" w:eastAsiaTheme="minorEastAsia" w:hAnsi="Times New Roman" w:cs="Times New Roman"/>
          <w:b/>
          <w:sz w:val="28"/>
          <w:szCs w:val="28"/>
        </w:rPr>
        <w:t>Respondent</w:t>
      </w:r>
      <w:r w:rsidR="006913A6">
        <w:rPr>
          <w:rFonts w:ascii="Times New Roman" w:eastAsiaTheme="minorEastAsia" w:hAnsi="Times New Roman" w:cs="Times New Roman"/>
          <w:b/>
          <w:sz w:val="28"/>
          <w:szCs w:val="28"/>
        </w:rPr>
        <w:t>s</w:t>
      </w:r>
      <w:r w:rsidR="000D2514" w:rsidRPr="00F13C4F">
        <w:rPr>
          <w:rFonts w:ascii="Times New Roman" w:eastAsiaTheme="minorEastAsia" w:hAnsi="Times New Roman" w:cs="Times New Roman"/>
          <w:bCs/>
          <w:sz w:val="28"/>
          <w:szCs w:val="28"/>
        </w:rPr>
        <w:t>:</w:t>
      </w:r>
      <w:r w:rsidRPr="00F13C4F">
        <w:rPr>
          <w:rFonts w:ascii="Times New Roman" w:eastAsiaTheme="minorEastAsia" w:hAnsi="Times New Roman" w:cs="Times New Roman"/>
          <w:bCs/>
          <w:sz w:val="28"/>
          <w:szCs w:val="28"/>
        </w:rPr>
        <w:t xml:space="preserve">        </w:t>
      </w:r>
      <w:r w:rsidR="000705FF" w:rsidRPr="00F13C4F">
        <w:rPr>
          <w:rFonts w:ascii="Times New Roman" w:eastAsiaTheme="minorEastAsia" w:hAnsi="Times New Roman" w:cs="Times New Roman"/>
          <w:bCs/>
          <w:sz w:val="28"/>
          <w:szCs w:val="28"/>
        </w:rPr>
        <w:t xml:space="preserve">ADV. </w:t>
      </w:r>
      <w:r w:rsidR="00FF40EA">
        <w:rPr>
          <w:rFonts w:ascii="Times New Roman" w:eastAsiaTheme="minorEastAsia" w:hAnsi="Times New Roman" w:cs="Times New Roman"/>
          <w:bCs/>
          <w:sz w:val="28"/>
          <w:szCs w:val="28"/>
        </w:rPr>
        <w:t>R.D. SETLOJOANE</w:t>
      </w:r>
    </w:p>
    <w:p w14:paraId="4706C775" w14:textId="6A1EA28D" w:rsidR="006913A6" w:rsidRDefault="006913A6" w:rsidP="006913A6">
      <w:pPr>
        <w:tabs>
          <w:tab w:val="left" w:pos="851"/>
          <w:tab w:val="left" w:pos="4320"/>
          <w:tab w:val="left" w:pos="7501"/>
        </w:tabs>
        <w:spacing w:line="276" w:lineRule="auto"/>
        <w:ind w:left="720" w:hanging="720"/>
        <w:contextualSpacing/>
        <w:rPr>
          <w:rFonts w:ascii="Times New Roman" w:eastAsiaTheme="minorEastAsia" w:hAnsi="Times New Roman" w:cs="Times New Roman"/>
          <w:bCs/>
          <w:sz w:val="28"/>
          <w:szCs w:val="28"/>
        </w:rPr>
      </w:pPr>
    </w:p>
    <w:p w14:paraId="332A42EC" w14:textId="77777777" w:rsidR="00767011" w:rsidRDefault="00767011" w:rsidP="00767011">
      <w:pPr>
        <w:tabs>
          <w:tab w:val="left" w:pos="851"/>
          <w:tab w:val="left" w:pos="4320"/>
          <w:tab w:val="left" w:pos="7501"/>
        </w:tabs>
        <w:spacing w:line="276" w:lineRule="auto"/>
        <w:ind w:left="720" w:hanging="720"/>
        <w:contextualSpacing/>
        <w:rPr>
          <w:rFonts w:ascii="Times New Roman" w:eastAsiaTheme="minorEastAsia" w:hAnsi="Times New Roman" w:cs="Times New Roman"/>
          <w:b/>
          <w:sz w:val="28"/>
          <w:szCs w:val="28"/>
        </w:rPr>
      </w:pPr>
    </w:p>
    <w:p w14:paraId="344EED44" w14:textId="65E6A1AB" w:rsidR="006913A6" w:rsidRPr="00767011" w:rsidRDefault="006913A6" w:rsidP="00767011">
      <w:pPr>
        <w:tabs>
          <w:tab w:val="left" w:pos="851"/>
          <w:tab w:val="left" w:pos="4320"/>
          <w:tab w:val="left" w:pos="7501"/>
        </w:tabs>
        <w:spacing w:line="276" w:lineRule="auto"/>
        <w:ind w:left="720" w:hanging="720"/>
        <w:contextualSpacing/>
        <w:rPr>
          <w:rFonts w:ascii="Times New Roman" w:eastAsiaTheme="minorEastAsia" w:hAnsi="Times New Roman" w:cs="Times New Roman"/>
          <w:b/>
          <w:sz w:val="28"/>
          <w:szCs w:val="28"/>
        </w:rPr>
      </w:pPr>
      <w:r w:rsidRPr="00767011">
        <w:rPr>
          <w:rFonts w:ascii="Times New Roman" w:eastAsiaTheme="minorEastAsia" w:hAnsi="Times New Roman" w:cs="Times New Roman"/>
          <w:b/>
          <w:sz w:val="28"/>
          <w:szCs w:val="28"/>
        </w:rPr>
        <w:t>For the 3</w:t>
      </w:r>
      <w:r w:rsidRPr="00767011">
        <w:rPr>
          <w:rFonts w:ascii="Times New Roman" w:eastAsiaTheme="minorEastAsia" w:hAnsi="Times New Roman" w:cs="Times New Roman"/>
          <w:b/>
          <w:sz w:val="28"/>
          <w:szCs w:val="28"/>
          <w:vertAlign w:val="superscript"/>
        </w:rPr>
        <w:t>rd</w:t>
      </w:r>
      <w:r w:rsidR="00767011" w:rsidRPr="00767011">
        <w:rPr>
          <w:rFonts w:ascii="Times New Roman" w:eastAsiaTheme="minorEastAsia" w:hAnsi="Times New Roman" w:cs="Times New Roman"/>
          <w:b/>
          <w:sz w:val="28"/>
          <w:szCs w:val="28"/>
        </w:rPr>
        <w:t>, 4</w:t>
      </w:r>
      <w:r w:rsidR="00767011" w:rsidRPr="00767011">
        <w:rPr>
          <w:rFonts w:ascii="Times New Roman" w:eastAsiaTheme="minorEastAsia" w:hAnsi="Times New Roman" w:cs="Times New Roman"/>
          <w:b/>
          <w:sz w:val="28"/>
          <w:szCs w:val="28"/>
          <w:vertAlign w:val="superscript"/>
        </w:rPr>
        <w:t>th</w:t>
      </w:r>
      <w:r w:rsidR="00767011" w:rsidRPr="00767011">
        <w:rPr>
          <w:rFonts w:ascii="Times New Roman" w:eastAsiaTheme="minorEastAsia" w:hAnsi="Times New Roman" w:cs="Times New Roman"/>
          <w:b/>
          <w:sz w:val="28"/>
          <w:szCs w:val="28"/>
        </w:rPr>
        <w:t xml:space="preserve"> and 5</w:t>
      </w:r>
      <w:r w:rsidR="00767011" w:rsidRPr="00767011">
        <w:rPr>
          <w:rFonts w:ascii="Times New Roman" w:eastAsiaTheme="minorEastAsia" w:hAnsi="Times New Roman" w:cs="Times New Roman"/>
          <w:b/>
          <w:sz w:val="28"/>
          <w:szCs w:val="28"/>
          <w:vertAlign w:val="superscript"/>
        </w:rPr>
        <w:t>th</w:t>
      </w:r>
      <w:r w:rsidR="00767011" w:rsidRPr="00767011">
        <w:rPr>
          <w:rFonts w:ascii="Times New Roman" w:eastAsiaTheme="minorEastAsia" w:hAnsi="Times New Roman" w:cs="Times New Roman"/>
          <w:b/>
          <w:sz w:val="28"/>
          <w:szCs w:val="28"/>
        </w:rPr>
        <w:t xml:space="preserve"> Respondents</w:t>
      </w:r>
      <w:r w:rsidR="00767011">
        <w:rPr>
          <w:rFonts w:ascii="Times New Roman" w:eastAsiaTheme="minorEastAsia" w:hAnsi="Times New Roman" w:cs="Times New Roman"/>
          <w:b/>
          <w:sz w:val="28"/>
          <w:szCs w:val="28"/>
        </w:rPr>
        <w:t>:</w:t>
      </w:r>
      <w:r w:rsidR="00767011">
        <w:rPr>
          <w:rFonts w:ascii="Times New Roman" w:eastAsiaTheme="minorEastAsia" w:hAnsi="Times New Roman" w:cs="Times New Roman"/>
          <w:b/>
          <w:sz w:val="28"/>
          <w:szCs w:val="28"/>
        </w:rPr>
        <w:tab/>
        <w:t xml:space="preserve">   </w:t>
      </w:r>
      <w:r w:rsidR="00767011">
        <w:rPr>
          <w:rFonts w:ascii="Times New Roman" w:eastAsiaTheme="minorEastAsia" w:hAnsi="Times New Roman" w:cs="Times New Roman"/>
          <w:bCs/>
          <w:sz w:val="28"/>
          <w:szCs w:val="28"/>
        </w:rPr>
        <w:t>No representation</w:t>
      </w:r>
      <w:r w:rsidR="00B76211">
        <w:rPr>
          <w:rFonts w:ascii="Times New Roman" w:eastAsiaTheme="minorEastAsia" w:hAnsi="Times New Roman" w:cs="Times New Roman"/>
          <w:bCs/>
          <w:sz w:val="28"/>
          <w:szCs w:val="28"/>
        </w:rPr>
        <w:t>s</w:t>
      </w:r>
      <w:r w:rsidR="00767011">
        <w:rPr>
          <w:rFonts w:ascii="Times New Roman" w:eastAsiaTheme="minorEastAsia" w:hAnsi="Times New Roman" w:cs="Times New Roman"/>
          <w:b/>
          <w:sz w:val="28"/>
          <w:szCs w:val="28"/>
        </w:rPr>
        <w:tab/>
      </w:r>
    </w:p>
    <w:p w14:paraId="294FDFD0" w14:textId="77777777" w:rsidR="006913A6" w:rsidRDefault="006913A6" w:rsidP="006913A6">
      <w:pPr>
        <w:tabs>
          <w:tab w:val="left" w:pos="851"/>
          <w:tab w:val="left" w:pos="4320"/>
          <w:tab w:val="left" w:pos="7501"/>
        </w:tabs>
        <w:spacing w:line="276" w:lineRule="auto"/>
        <w:ind w:left="720" w:hanging="720"/>
        <w:contextualSpacing/>
        <w:rPr>
          <w:rFonts w:ascii="Times New Roman" w:eastAsiaTheme="minorEastAsia" w:hAnsi="Times New Roman" w:cs="Times New Roman"/>
          <w:bCs/>
          <w:sz w:val="28"/>
          <w:szCs w:val="28"/>
        </w:rPr>
      </w:pPr>
    </w:p>
    <w:p w14:paraId="251BF504" w14:textId="003917BA" w:rsidR="00A92C3A" w:rsidRDefault="0079179A" w:rsidP="006913A6">
      <w:pPr>
        <w:tabs>
          <w:tab w:val="left" w:pos="851"/>
          <w:tab w:val="left" w:pos="4320"/>
          <w:tab w:val="left" w:pos="7501"/>
        </w:tabs>
        <w:spacing w:line="276" w:lineRule="auto"/>
        <w:ind w:left="720" w:hanging="720"/>
        <w:contextualSpacing/>
        <w:rPr>
          <w:rFonts w:ascii="Times New Roman" w:hAnsi="Times New Roman" w:cs="Times New Roman"/>
          <w:bCs/>
          <w:sz w:val="28"/>
          <w:szCs w:val="28"/>
        </w:rPr>
      </w:pPr>
      <w:r w:rsidRPr="00F13C4F">
        <w:rPr>
          <w:rFonts w:ascii="Times New Roman" w:eastAsiaTheme="minorEastAsia" w:hAnsi="Times New Roman" w:cs="Times New Roman"/>
          <w:bCs/>
          <w:sz w:val="28"/>
          <w:szCs w:val="28"/>
        </w:rPr>
        <w:t xml:space="preserve">                                                   </w:t>
      </w:r>
      <w:bookmarkEnd w:id="15"/>
    </w:p>
    <w:sectPr w:rsidR="00A92C3A" w:rsidSect="00D91D26">
      <w:footerReference w:type="default" r:id="rId8"/>
      <w:pgSz w:w="11906" w:h="16838"/>
      <w:pgMar w:top="1440" w:right="1642"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DA27" w14:textId="77777777" w:rsidR="00645AD1" w:rsidRDefault="00645AD1" w:rsidP="006555CF">
      <w:pPr>
        <w:spacing w:line="240" w:lineRule="auto"/>
      </w:pPr>
      <w:r>
        <w:separator/>
      </w:r>
    </w:p>
  </w:endnote>
  <w:endnote w:type="continuationSeparator" w:id="0">
    <w:p w14:paraId="1BDD7809" w14:textId="77777777" w:rsidR="00645AD1" w:rsidRDefault="00645AD1" w:rsidP="00655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02740"/>
      <w:docPartObj>
        <w:docPartGallery w:val="Page Numbers (Bottom of Page)"/>
        <w:docPartUnique/>
      </w:docPartObj>
    </w:sdtPr>
    <w:sdtEndPr>
      <w:rPr>
        <w:noProof/>
      </w:rPr>
    </w:sdtEndPr>
    <w:sdtContent>
      <w:p w14:paraId="25A1DFAC" w14:textId="62F3F947" w:rsidR="00DA4889" w:rsidRDefault="00DA4889">
        <w:pPr>
          <w:pStyle w:val="Footer"/>
          <w:jc w:val="center"/>
        </w:pPr>
        <w:r>
          <w:fldChar w:fldCharType="begin"/>
        </w:r>
        <w:r>
          <w:instrText xml:space="preserve"> PAGE   \* MERGEFORMAT </w:instrText>
        </w:r>
        <w:r>
          <w:fldChar w:fldCharType="separate"/>
        </w:r>
        <w:r w:rsidR="00A23AB4">
          <w:rPr>
            <w:noProof/>
          </w:rPr>
          <w:t>29</w:t>
        </w:r>
        <w:r>
          <w:rPr>
            <w:noProof/>
          </w:rPr>
          <w:fldChar w:fldCharType="end"/>
        </w:r>
      </w:p>
    </w:sdtContent>
  </w:sdt>
  <w:p w14:paraId="3D9CB9B1" w14:textId="77777777" w:rsidR="00DA4889" w:rsidRDefault="00DA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B565" w14:textId="77777777" w:rsidR="00645AD1" w:rsidRDefault="00645AD1" w:rsidP="006555CF">
      <w:pPr>
        <w:spacing w:line="240" w:lineRule="auto"/>
      </w:pPr>
      <w:r>
        <w:separator/>
      </w:r>
    </w:p>
  </w:footnote>
  <w:footnote w:type="continuationSeparator" w:id="0">
    <w:p w14:paraId="18F1D3BF" w14:textId="77777777" w:rsidR="00645AD1" w:rsidRDefault="00645AD1" w:rsidP="006555CF">
      <w:pPr>
        <w:spacing w:line="240" w:lineRule="auto"/>
      </w:pPr>
      <w:r>
        <w:continuationSeparator/>
      </w:r>
    </w:p>
  </w:footnote>
  <w:footnote w:id="1">
    <w:p w14:paraId="718B5797" w14:textId="69D9186F" w:rsidR="00520B2F" w:rsidRPr="00520B2F" w:rsidRDefault="00520B2F">
      <w:pPr>
        <w:pStyle w:val="FootnoteText"/>
        <w:rPr>
          <w:lang w:val="en-GB"/>
        </w:rPr>
      </w:pPr>
      <w:r>
        <w:rPr>
          <w:rStyle w:val="FootnoteReference"/>
        </w:rPr>
        <w:footnoteRef/>
      </w:r>
      <w:r>
        <w:t xml:space="preserve"> </w:t>
      </w:r>
      <w:r w:rsidR="00985529">
        <w:t>Record p</w:t>
      </w:r>
      <w:r>
        <w:rPr>
          <w:lang w:val="en-GB"/>
        </w:rPr>
        <w:t>age 7</w:t>
      </w:r>
    </w:p>
  </w:footnote>
  <w:footnote w:id="2">
    <w:p w14:paraId="3BEE8107" w14:textId="2774A2C1" w:rsidR="00207A45" w:rsidRPr="00207A45" w:rsidRDefault="00207A45">
      <w:pPr>
        <w:pStyle w:val="FootnoteText"/>
        <w:rPr>
          <w:lang w:val="en-GB"/>
        </w:rPr>
      </w:pPr>
      <w:r>
        <w:rPr>
          <w:rStyle w:val="FootnoteReference"/>
        </w:rPr>
        <w:footnoteRef/>
      </w:r>
      <w:r>
        <w:t xml:space="preserve"> </w:t>
      </w:r>
      <w:r>
        <w:rPr>
          <w:lang w:val="en-GB"/>
        </w:rPr>
        <w:t xml:space="preserve">No. </w:t>
      </w:r>
      <w:r w:rsidR="008D2026">
        <w:rPr>
          <w:lang w:val="en-GB"/>
        </w:rPr>
        <w:t xml:space="preserve">3 </w:t>
      </w:r>
      <w:r w:rsidR="00917C4A">
        <w:rPr>
          <w:lang w:val="en-GB"/>
        </w:rPr>
        <w:t>of 2010</w:t>
      </w:r>
    </w:p>
  </w:footnote>
  <w:footnote w:id="3">
    <w:p w14:paraId="5CEB63EC" w14:textId="50FAF3C3" w:rsidR="008A0A6C" w:rsidRPr="008A0A6C" w:rsidRDefault="008A0A6C">
      <w:pPr>
        <w:pStyle w:val="FootnoteText"/>
        <w:rPr>
          <w:lang w:val="en-GB"/>
        </w:rPr>
      </w:pPr>
      <w:r>
        <w:rPr>
          <w:rStyle w:val="FootnoteReference"/>
        </w:rPr>
        <w:footnoteRef/>
      </w:r>
      <w:r>
        <w:t xml:space="preserve"> </w:t>
      </w:r>
      <w:r>
        <w:rPr>
          <w:lang w:val="en-GB"/>
        </w:rPr>
        <w:t>Record page 14 Founding Affidavit para 8.1</w:t>
      </w:r>
    </w:p>
  </w:footnote>
  <w:footnote w:id="4">
    <w:p w14:paraId="5763D494" w14:textId="5378B75C" w:rsidR="00E15470" w:rsidRPr="007B4B5A" w:rsidRDefault="00E15470" w:rsidP="00E15470">
      <w:pPr>
        <w:pStyle w:val="FootnoteText"/>
        <w:rPr>
          <w:lang w:val="en-GB"/>
        </w:rPr>
      </w:pPr>
      <w:r>
        <w:rPr>
          <w:rStyle w:val="FootnoteReference"/>
        </w:rPr>
        <w:footnoteRef/>
      </w:r>
      <w:r>
        <w:t xml:space="preserve"> </w:t>
      </w:r>
      <w:r w:rsidR="00601857">
        <w:t xml:space="preserve">Record page 14 Founding Affidavit para 8.2 </w:t>
      </w:r>
    </w:p>
  </w:footnote>
  <w:footnote w:id="5">
    <w:p w14:paraId="1ABB6CA0" w14:textId="0A3C1A2E" w:rsidR="00AF4FBA" w:rsidRPr="00AF4FBA" w:rsidRDefault="00AF4FBA">
      <w:pPr>
        <w:pStyle w:val="FootnoteText"/>
        <w:rPr>
          <w:lang w:val="en-GB"/>
        </w:rPr>
      </w:pPr>
      <w:r>
        <w:rPr>
          <w:rStyle w:val="FootnoteReference"/>
        </w:rPr>
        <w:footnoteRef/>
      </w:r>
      <w:r>
        <w:t xml:space="preserve"> </w:t>
      </w:r>
      <w:r>
        <w:rPr>
          <w:lang w:val="en-GB"/>
        </w:rPr>
        <w:t>No.10 of 1995, Section 24(1)</w:t>
      </w:r>
    </w:p>
  </w:footnote>
  <w:footnote w:id="6">
    <w:p w14:paraId="4A7A4330" w14:textId="3A1DC4FE" w:rsidR="00CD5FFB" w:rsidRPr="00CD5FFB" w:rsidRDefault="00CD5FFB">
      <w:pPr>
        <w:pStyle w:val="FootnoteText"/>
        <w:rPr>
          <w:lang w:val="en-GB"/>
        </w:rPr>
      </w:pPr>
      <w:r>
        <w:rPr>
          <w:rStyle w:val="FootnoteReference"/>
        </w:rPr>
        <w:footnoteRef/>
      </w:r>
      <w:r>
        <w:t xml:space="preserve"> </w:t>
      </w:r>
      <w:r w:rsidRPr="00CD5FFB">
        <w:t>Record page 1</w:t>
      </w:r>
      <w:r>
        <w:t>2</w:t>
      </w:r>
      <w:r w:rsidRPr="00CD5FFB">
        <w:t xml:space="preserve"> Founding Affidavit para </w:t>
      </w:r>
      <w:r>
        <w:t>4.5</w:t>
      </w:r>
    </w:p>
  </w:footnote>
  <w:footnote w:id="7">
    <w:p w14:paraId="0E382BBF" w14:textId="03EF3EC1" w:rsidR="0039365F" w:rsidRPr="0039365F" w:rsidRDefault="0039365F" w:rsidP="0039365F">
      <w:pPr>
        <w:pStyle w:val="FootnoteText"/>
      </w:pPr>
      <w:r>
        <w:rPr>
          <w:rStyle w:val="FootnoteReference"/>
        </w:rPr>
        <w:footnoteRef/>
      </w:r>
      <w:r>
        <w:t xml:space="preserve"> </w:t>
      </w:r>
      <w:bookmarkStart w:id="5" w:name="_Hlk110507820"/>
      <w:r w:rsidRPr="0039365F">
        <w:t>Record page</w:t>
      </w:r>
      <w:r w:rsidR="00A81769">
        <w:t>s</w:t>
      </w:r>
      <w:r w:rsidRPr="0039365F">
        <w:t xml:space="preserve"> </w:t>
      </w:r>
      <w:r>
        <w:t>14</w:t>
      </w:r>
      <w:r w:rsidRPr="0039365F">
        <w:t xml:space="preserve"> </w:t>
      </w:r>
      <w:r w:rsidR="00A81769">
        <w:t xml:space="preserve">and 16 </w:t>
      </w:r>
      <w:r>
        <w:t xml:space="preserve">Founding </w:t>
      </w:r>
      <w:r w:rsidRPr="0039365F">
        <w:t>Affidavit</w:t>
      </w:r>
      <w:r w:rsidR="00A81769">
        <w:t xml:space="preserve">, </w:t>
      </w:r>
      <w:r w:rsidRPr="0039365F">
        <w:t>para</w:t>
      </w:r>
      <w:r w:rsidR="00A81769">
        <w:t xml:space="preserve"> </w:t>
      </w:r>
      <w:r>
        <w:t>7.3</w:t>
      </w:r>
      <w:r w:rsidR="00A81769">
        <w:t xml:space="preserve"> </w:t>
      </w:r>
      <w:bookmarkEnd w:id="5"/>
      <w:r w:rsidR="00A81769">
        <w:t>and 11.3(a) respectively</w:t>
      </w:r>
    </w:p>
    <w:p w14:paraId="7A541188" w14:textId="1BF305CC" w:rsidR="0039365F" w:rsidRPr="0039365F" w:rsidRDefault="0039365F">
      <w:pPr>
        <w:pStyle w:val="FootnoteText"/>
        <w:rPr>
          <w:lang w:val="en-GB"/>
        </w:rPr>
      </w:pPr>
    </w:p>
  </w:footnote>
  <w:footnote w:id="8">
    <w:p w14:paraId="44B3F31F" w14:textId="67F121FD" w:rsidR="00130BB0" w:rsidRPr="00A20BD5" w:rsidRDefault="00130BB0" w:rsidP="007D60CB">
      <w:pPr>
        <w:pStyle w:val="FootnoteText"/>
      </w:pPr>
      <w:r>
        <w:rPr>
          <w:rStyle w:val="FootnoteReference"/>
        </w:rPr>
        <w:footnoteRef/>
      </w:r>
      <w:r>
        <w:t xml:space="preserve"> Record page 17 Founding Affidavit, para 12.1 </w:t>
      </w:r>
    </w:p>
  </w:footnote>
  <w:footnote w:id="9">
    <w:p w14:paraId="4AA2EF9F" w14:textId="4411CADD" w:rsidR="00E767DF" w:rsidRPr="00E767DF" w:rsidRDefault="00E767DF" w:rsidP="007D60CB">
      <w:pPr>
        <w:pStyle w:val="FootnoteText"/>
        <w:rPr>
          <w:lang w:val="en-GB"/>
        </w:rPr>
      </w:pPr>
      <w:r>
        <w:rPr>
          <w:rStyle w:val="FootnoteReference"/>
        </w:rPr>
        <w:footnoteRef/>
      </w:r>
      <w:r>
        <w:t xml:space="preserve"> </w:t>
      </w:r>
      <w:r>
        <w:rPr>
          <w:lang w:val="en-GB"/>
        </w:rPr>
        <w:t xml:space="preserve">Record page </w:t>
      </w:r>
      <w:r w:rsidR="00F0744C">
        <w:rPr>
          <w:lang w:val="en-GB"/>
        </w:rPr>
        <w:t>16 Founding Affidavit para 11.3 (d)</w:t>
      </w:r>
    </w:p>
  </w:footnote>
  <w:footnote w:id="10">
    <w:p w14:paraId="0656BECD" w14:textId="5BE2B844" w:rsidR="001C295E" w:rsidRPr="001C295E" w:rsidRDefault="001C295E">
      <w:pPr>
        <w:pStyle w:val="FootnoteText"/>
        <w:rPr>
          <w:lang w:val="en-GB"/>
        </w:rPr>
      </w:pPr>
      <w:r>
        <w:rPr>
          <w:rStyle w:val="FootnoteReference"/>
        </w:rPr>
        <w:footnoteRef/>
      </w:r>
      <w:r>
        <w:t xml:space="preserve"> </w:t>
      </w:r>
      <w:r w:rsidR="007525F9">
        <w:t xml:space="preserve">Ibid, </w:t>
      </w:r>
      <w:r>
        <w:t>page 19 para 14.3</w:t>
      </w:r>
    </w:p>
  </w:footnote>
  <w:footnote w:id="11">
    <w:p w14:paraId="6866EDF9" w14:textId="4B1E58C0" w:rsidR="00CD6CDE" w:rsidRPr="00CD6CDE" w:rsidRDefault="00CD6CDE">
      <w:pPr>
        <w:pStyle w:val="FootnoteText"/>
        <w:rPr>
          <w:lang w:val="en-GB"/>
        </w:rPr>
      </w:pPr>
      <w:r>
        <w:rPr>
          <w:rStyle w:val="FootnoteReference"/>
        </w:rPr>
        <w:footnoteRef/>
      </w:r>
      <w:r>
        <w:t xml:space="preserve"> Record page 49 Answering Affidavit para 13 and </w:t>
      </w:r>
    </w:p>
  </w:footnote>
  <w:footnote w:id="12">
    <w:p w14:paraId="1567078C" w14:textId="186DEE14" w:rsidR="004611CD" w:rsidRPr="006B78DA" w:rsidRDefault="004611CD" w:rsidP="004611CD">
      <w:pPr>
        <w:pStyle w:val="FootnoteText"/>
        <w:rPr>
          <w:lang w:val="en-GB"/>
        </w:rPr>
      </w:pPr>
      <w:r>
        <w:rPr>
          <w:rStyle w:val="FootnoteReference"/>
        </w:rPr>
        <w:footnoteRef/>
      </w:r>
      <w:r>
        <w:t xml:space="preserve"> </w:t>
      </w:r>
      <w:r>
        <w:rPr>
          <w:lang w:val="en-GB"/>
        </w:rPr>
        <w:t>Record page 50 3</w:t>
      </w:r>
      <w:r w:rsidRPr="006B78DA">
        <w:rPr>
          <w:vertAlign w:val="superscript"/>
          <w:lang w:val="en-GB"/>
        </w:rPr>
        <w:t>rd</w:t>
      </w:r>
      <w:r>
        <w:rPr>
          <w:lang w:val="en-GB"/>
        </w:rPr>
        <w:t xml:space="preserve"> Respondent Answering Affidavit para 16 and page 74 1</w:t>
      </w:r>
      <w:r w:rsidRPr="005F13FC">
        <w:rPr>
          <w:vertAlign w:val="superscript"/>
          <w:lang w:val="en-GB"/>
        </w:rPr>
        <w:t>st</w:t>
      </w:r>
      <w:r>
        <w:rPr>
          <w:lang w:val="en-GB"/>
        </w:rPr>
        <w:t xml:space="preserve"> Respondent’s </w:t>
      </w:r>
      <w:r w:rsidR="00BD273F">
        <w:rPr>
          <w:lang w:val="en-GB"/>
        </w:rPr>
        <w:t xml:space="preserve">   </w:t>
      </w:r>
      <w:r>
        <w:rPr>
          <w:lang w:val="en-GB"/>
        </w:rPr>
        <w:t>Answering Affidavit para 7.3, 7.4 and 7.5</w:t>
      </w:r>
    </w:p>
  </w:footnote>
  <w:footnote w:id="13">
    <w:p w14:paraId="28470053" w14:textId="77777777" w:rsidR="00F64BCD" w:rsidRPr="007B4B5A" w:rsidRDefault="00F64BCD" w:rsidP="00F64BCD">
      <w:pPr>
        <w:pStyle w:val="FootnoteText"/>
        <w:rPr>
          <w:lang w:val="en-GB"/>
        </w:rPr>
      </w:pPr>
      <w:r>
        <w:rPr>
          <w:rStyle w:val="FootnoteReference"/>
        </w:rPr>
        <w:footnoteRef/>
      </w:r>
      <w:r>
        <w:t xml:space="preserve"> </w:t>
      </w:r>
      <w:r w:rsidRPr="007B4B5A">
        <w:t>Record page</w:t>
      </w:r>
      <w:r>
        <w:t xml:space="preserve"> 84</w:t>
      </w:r>
      <w:r w:rsidRPr="007B4B5A">
        <w:t xml:space="preserve"> </w:t>
      </w:r>
      <w:r>
        <w:t>Replying</w:t>
      </w:r>
      <w:r w:rsidRPr="007B4B5A">
        <w:t xml:space="preserve"> Affidavit, para </w:t>
      </w:r>
      <w:r>
        <w:t xml:space="preserve">6.3 </w:t>
      </w:r>
    </w:p>
  </w:footnote>
  <w:footnote w:id="14">
    <w:p w14:paraId="5A162A45" w14:textId="04C436A0" w:rsidR="00472216" w:rsidRPr="00472216" w:rsidRDefault="00472216">
      <w:pPr>
        <w:pStyle w:val="FootnoteText"/>
        <w:rPr>
          <w:lang w:val="en-GB"/>
        </w:rPr>
      </w:pPr>
      <w:r>
        <w:rPr>
          <w:rStyle w:val="FootnoteReference"/>
        </w:rPr>
        <w:footnoteRef/>
      </w:r>
      <w:r>
        <w:t xml:space="preserve"> </w:t>
      </w:r>
      <w:r w:rsidRPr="00472216">
        <w:rPr>
          <w:bCs/>
        </w:rPr>
        <w:t>Minister of Land Affairs and Agriculture v D &amp; F Wevell Trust 2008 (2) SA 184 (SCA) at 200D.</w:t>
      </w:r>
    </w:p>
  </w:footnote>
  <w:footnote w:id="15">
    <w:p w14:paraId="2B3E2DCB" w14:textId="5DD6F855" w:rsidR="00F30ED6" w:rsidRPr="00F30ED6" w:rsidRDefault="00F30ED6">
      <w:pPr>
        <w:pStyle w:val="FootnoteText"/>
        <w:rPr>
          <w:lang w:val="en-GB"/>
        </w:rPr>
      </w:pPr>
      <w:r>
        <w:rPr>
          <w:rStyle w:val="FootnoteReference"/>
        </w:rPr>
        <w:footnoteRef/>
      </w:r>
      <w:r>
        <w:t xml:space="preserve"> </w:t>
      </w:r>
      <w:r w:rsidRPr="00F30ED6">
        <w:rPr>
          <w:bCs/>
        </w:rPr>
        <w:t>Hospital Services v Mistry 1979 (1) SA 626 (AD) at 635H – 636D. [17]</w:t>
      </w:r>
    </w:p>
  </w:footnote>
  <w:footnote w:id="16">
    <w:p w14:paraId="04C1BEAE" w14:textId="72E95828" w:rsidR="00E768AB" w:rsidRPr="00E768AB" w:rsidRDefault="00E768AB">
      <w:pPr>
        <w:pStyle w:val="FootnoteText"/>
        <w:rPr>
          <w:lang w:val="en-GB"/>
        </w:rPr>
      </w:pPr>
      <w:r>
        <w:rPr>
          <w:rStyle w:val="FootnoteReference"/>
        </w:rPr>
        <w:footnoteRef/>
      </w:r>
      <w:r>
        <w:t xml:space="preserve"> </w:t>
      </w:r>
      <w:r>
        <w:rPr>
          <w:lang w:val="en-GB"/>
        </w:rPr>
        <w:t>L Mangoejane and Another v S Mangoejane and Another C OF A (CIV) No. 43/2017 CIV/APN/159/2017 [20]</w:t>
      </w:r>
    </w:p>
  </w:footnote>
  <w:footnote w:id="17">
    <w:p w14:paraId="58AC67A4" w14:textId="6C04FEAD" w:rsidR="006057EF" w:rsidRPr="006057EF" w:rsidRDefault="006057EF">
      <w:pPr>
        <w:pStyle w:val="FootnoteText"/>
        <w:rPr>
          <w:lang w:val="en-GB"/>
        </w:rPr>
      </w:pPr>
      <w:r>
        <w:rPr>
          <w:rStyle w:val="FootnoteReference"/>
        </w:rPr>
        <w:footnoteRef/>
      </w:r>
      <w:r>
        <w:t xml:space="preserve"> </w:t>
      </w:r>
      <w:bookmarkStart w:id="11" w:name="_Hlk110846955"/>
      <w:r w:rsidRPr="006057EF">
        <w:rPr>
          <w:rFonts w:ascii="Times New Roman" w:hAnsi="Times New Roman" w:cs="Times New Roman"/>
          <w:lang w:val="en-GB"/>
        </w:rPr>
        <w:t>C O A (CIV) 17 of 2020</w:t>
      </w:r>
      <w:bookmarkEnd w:id="11"/>
    </w:p>
  </w:footnote>
  <w:footnote w:id="18">
    <w:p w14:paraId="23228981" w14:textId="77777777" w:rsidR="00434E7B" w:rsidRPr="00553A81" w:rsidRDefault="00434E7B" w:rsidP="00434E7B">
      <w:pPr>
        <w:pStyle w:val="FootnoteText"/>
      </w:pPr>
      <w:r>
        <w:rPr>
          <w:rStyle w:val="FootnoteReference"/>
        </w:rPr>
        <w:footnoteRef/>
      </w:r>
      <w:r>
        <w:t xml:space="preserve"> </w:t>
      </w:r>
      <w:bookmarkStart w:id="12" w:name="_Hlk110847107"/>
      <w:r>
        <w:t>C of A (CIV) NO 62/2013</w:t>
      </w:r>
      <w:bookmarkEnd w:id="12"/>
      <w:r>
        <w:t xml:space="preserve"> at para 20</w:t>
      </w:r>
    </w:p>
  </w:footnote>
  <w:footnote w:id="19">
    <w:p w14:paraId="68D37A57" w14:textId="77777777" w:rsidR="0048123A" w:rsidRPr="00B43AE4" w:rsidRDefault="0048123A" w:rsidP="0048123A">
      <w:pPr>
        <w:pStyle w:val="FootnoteText"/>
      </w:pPr>
      <w:r>
        <w:rPr>
          <w:rStyle w:val="FootnoteReference"/>
        </w:rPr>
        <w:footnoteRef/>
      </w:r>
      <w:r>
        <w:t xml:space="preserve"> C OF A (CIV) 12/2004 LAC [2005 – 2006] page 156 para 13</w:t>
      </w:r>
    </w:p>
  </w:footnote>
  <w:footnote w:id="20">
    <w:p w14:paraId="371145E6" w14:textId="3E79BE4B" w:rsidR="0029737C" w:rsidRPr="0029737C" w:rsidRDefault="0029737C">
      <w:pPr>
        <w:pStyle w:val="FootnoteText"/>
        <w:rPr>
          <w:lang w:val="en-GB"/>
        </w:rPr>
      </w:pPr>
      <w:r>
        <w:rPr>
          <w:rStyle w:val="FootnoteReference"/>
        </w:rPr>
        <w:footnoteRef/>
      </w:r>
      <w:r w:rsidR="00D003F4" w:rsidRPr="00D003F4">
        <w:t>https://www.brookes.co.za/no-work-no-pay/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60F"/>
    <w:multiLevelType w:val="multilevel"/>
    <w:tmpl w:val="4756270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C5D4F"/>
    <w:multiLevelType w:val="hybridMultilevel"/>
    <w:tmpl w:val="4344E4AA"/>
    <w:lvl w:ilvl="0" w:tplc="14AC541C">
      <w:start w:val="1"/>
      <w:numFmt w:val="decimal"/>
      <w:lvlText w:val="%1."/>
      <w:lvlJc w:val="left"/>
      <w:pPr>
        <w:ind w:left="644" w:hanging="360"/>
      </w:pPr>
      <w:rPr>
        <w:b w:val="0"/>
        <w:bCs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05E555A9"/>
    <w:multiLevelType w:val="hybridMultilevel"/>
    <w:tmpl w:val="B69025B8"/>
    <w:lvl w:ilvl="0" w:tplc="FB2A2B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565830"/>
    <w:multiLevelType w:val="hybridMultilevel"/>
    <w:tmpl w:val="E3FA7AD0"/>
    <w:lvl w:ilvl="0" w:tplc="0CB6E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4632"/>
    <w:multiLevelType w:val="multilevel"/>
    <w:tmpl w:val="A2984FEE"/>
    <w:lvl w:ilvl="0">
      <w:start w:val="1"/>
      <w:numFmt w:val="decimal"/>
      <w:lvlText w:val="%1."/>
      <w:lvlJc w:val="left"/>
      <w:pPr>
        <w:ind w:left="810" w:hanging="360"/>
      </w:pPr>
      <w:rPr>
        <w:rFonts w:hint="default"/>
        <w:b/>
      </w:rPr>
    </w:lvl>
    <w:lvl w:ilvl="1">
      <w:start w:val="1"/>
      <w:numFmt w:val="decimal"/>
      <w:isLgl/>
      <w:lvlText w:val="%1.%2"/>
      <w:lvlJc w:val="left"/>
      <w:pPr>
        <w:ind w:left="1230" w:hanging="51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5" w15:restartNumberingAfterBreak="0">
    <w:nsid w:val="0B474AE6"/>
    <w:multiLevelType w:val="hybridMultilevel"/>
    <w:tmpl w:val="E020C8B6"/>
    <w:lvl w:ilvl="0" w:tplc="56489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D5AE0"/>
    <w:multiLevelType w:val="hybridMultilevel"/>
    <w:tmpl w:val="9886F554"/>
    <w:lvl w:ilvl="0" w:tplc="9F54F766">
      <w:start w:val="4"/>
      <w:numFmt w:val="lowerLetter"/>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7" w15:restartNumberingAfterBreak="0">
    <w:nsid w:val="121B3842"/>
    <w:multiLevelType w:val="hybridMultilevel"/>
    <w:tmpl w:val="2BCEC166"/>
    <w:lvl w:ilvl="0" w:tplc="26D662B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224359F"/>
    <w:multiLevelType w:val="hybridMultilevel"/>
    <w:tmpl w:val="3C8A0BDA"/>
    <w:lvl w:ilvl="0" w:tplc="A078C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67805"/>
    <w:multiLevelType w:val="hybridMultilevel"/>
    <w:tmpl w:val="BC0CCB8A"/>
    <w:lvl w:ilvl="0" w:tplc="07967D4E">
      <w:start w:val="1"/>
      <w:numFmt w:val="lowerLetter"/>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10" w15:restartNumberingAfterBreak="0">
    <w:nsid w:val="13C77259"/>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11" w15:restartNumberingAfterBreak="0">
    <w:nsid w:val="16143446"/>
    <w:multiLevelType w:val="hybridMultilevel"/>
    <w:tmpl w:val="43DE2A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2543B2"/>
    <w:multiLevelType w:val="multilevel"/>
    <w:tmpl w:val="82D6AB84"/>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1CF8191D"/>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14" w15:restartNumberingAfterBreak="0">
    <w:nsid w:val="20615F82"/>
    <w:multiLevelType w:val="multilevel"/>
    <w:tmpl w:val="82D6AB84"/>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5156081"/>
    <w:multiLevelType w:val="hybridMultilevel"/>
    <w:tmpl w:val="1FB4842A"/>
    <w:lvl w:ilvl="0" w:tplc="0409001B">
      <w:start w:val="1"/>
      <w:numFmt w:val="lowerRoman"/>
      <w:lvlText w:val="%1."/>
      <w:lvlJc w:val="righ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273C5DE0"/>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7" w15:restartNumberingAfterBreak="0">
    <w:nsid w:val="327A403E"/>
    <w:multiLevelType w:val="multilevel"/>
    <w:tmpl w:val="9B0A56EE"/>
    <w:lvl w:ilvl="0">
      <w:start w:val="1"/>
      <w:numFmt w:val="decimal"/>
      <w:lvlText w:val="%1."/>
      <w:lvlJc w:val="left"/>
      <w:pPr>
        <w:ind w:left="720" w:hanging="360"/>
      </w:pPr>
      <w:rPr>
        <w:rFonts w:ascii="Century Gothic" w:hAnsi="Century Gothic" w:hint="default"/>
        <w:b/>
        <w:sz w:val="24"/>
      </w:rPr>
    </w:lvl>
    <w:lvl w:ilvl="1">
      <w:start w:val="1"/>
      <w:numFmt w:val="decimal"/>
      <w:isLgl/>
      <w:lvlText w:val="%1.%2"/>
      <w:lvlJc w:val="left"/>
      <w:pPr>
        <w:ind w:left="1085" w:hanging="37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AB3288"/>
    <w:multiLevelType w:val="hybridMultilevel"/>
    <w:tmpl w:val="F73096EA"/>
    <w:lvl w:ilvl="0" w:tplc="5574AE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DF1864"/>
    <w:multiLevelType w:val="hybridMultilevel"/>
    <w:tmpl w:val="DCA67004"/>
    <w:lvl w:ilvl="0" w:tplc="BEA077CC">
      <w:start w:val="1"/>
      <w:numFmt w:val="lowerLetter"/>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812ADF"/>
    <w:multiLevelType w:val="hybridMultilevel"/>
    <w:tmpl w:val="8F9E17EE"/>
    <w:lvl w:ilvl="0" w:tplc="04090017">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B31256"/>
    <w:multiLevelType w:val="hybridMultilevel"/>
    <w:tmpl w:val="43DE2A4C"/>
    <w:lvl w:ilvl="0" w:tplc="829AD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E418E"/>
    <w:multiLevelType w:val="hybridMultilevel"/>
    <w:tmpl w:val="6DE8CC26"/>
    <w:lvl w:ilvl="0" w:tplc="BE36C942">
      <w:start w:val="1"/>
      <w:numFmt w:val="lowerRoman"/>
      <w:lvlText w:val="(%1)"/>
      <w:lvlJc w:val="left"/>
      <w:pPr>
        <w:ind w:left="2226" w:hanging="108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3" w15:restartNumberingAfterBreak="0">
    <w:nsid w:val="3FC4749A"/>
    <w:multiLevelType w:val="hybridMultilevel"/>
    <w:tmpl w:val="8732FCAA"/>
    <w:lvl w:ilvl="0" w:tplc="8460DCA6">
      <w:start w:val="1"/>
      <w:numFmt w:val="lowerLetter"/>
      <w:lvlText w:val="(%1)"/>
      <w:lvlJc w:val="left"/>
      <w:pPr>
        <w:ind w:left="1642" w:hanging="360"/>
      </w:pPr>
      <w:rPr>
        <w:rFonts w:hint="default"/>
        <w:sz w:val="24"/>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4" w15:restartNumberingAfterBreak="0">
    <w:nsid w:val="4C4B29A7"/>
    <w:multiLevelType w:val="multilevel"/>
    <w:tmpl w:val="397C9D10"/>
    <w:lvl w:ilvl="0">
      <w:start w:val="6"/>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25" w15:restartNumberingAfterBreak="0">
    <w:nsid w:val="4CBA4499"/>
    <w:multiLevelType w:val="hybridMultilevel"/>
    <w:tmpl w:val="561828D8"/>
    <w:lvl w:ilvl="0" w:tplc="FB266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D658E"/>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7" w15:restartNumberingAfterBreak="0">
    <w:nsid w:val="52095A15"/>
    <w:multiLevelType w:val="hybridMultilevel"/>
    <w:tmpl w:val="9940B064"/>
    <w:lvl w:ilvl="0" w:tplc="A8AA1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064624"/>
    <w:multiLevelType w:val="hybridMultilevel"/>
    <w:tmpl w:val="A78E779E"/>
    <w:lvl w:ilvl="0" w:tplc="B54CB052">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9" w15:restartNumberingAfterBreak="0">
    <w:nsid w:val="5E1A4AFE"/>
    <w:multiLevelType w:val="hybridMultilevel"/>
    <w:tmpl w:val="687488AE"/>
    <w:lvl w:ilvl="0" w:tplc="44A0FCC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0" w15:restartNumberingAfterBreak="0">
    <w:nsid w:val="6A7C6A44"/>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31" w15:restartNumberingAfterBreak="0">
    <w:nsid w:val="6D1A536F"/>
    <w:multiLevelType w:val="hybridMultilevel"/>
    <w:tmpl w:val="3788CEA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2B3D40"/>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3" w15:restartNumberingAfterBreak="0">
    <w:nsid w:val="77BD4FB8"/>
    <w:multiLevelType w:val="multilevel"/>
    <w:tmpl w:val="0548FBE0"/>
    <w:lvl w:ilvl="0">
      <w:start w:val="5"/>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8F77908"/>
    <w:multiLevelType w:val="hybridMultilevel"/>
    <w:tmpl w:val="7A6A9EB8"/>
    <w:lvl w:ilvl="0" w:tplc="A8788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0225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1486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51356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614808">
    <w:abstractNumId w:val="4"/>
  </w:num>
  <w:num w:numId="5" w16cid:durableId="1500458871">
    <w:abstractNumId w:val="9"/>
  </w:num>
  <w:num w:numId="6" w16cid:durableId="468714942">
    <w:abstractNumId w:val="25"/>
  </w:num>
  <w:num w:numId="7" w16cid:durableId="481116042">
    <w:abstractNumId w:val="8"/>
  </w:num>
  <w:num w:numId="8" w16cid:durableId="1619530820">
    <w:abstractNumId w:val="27"/>
  </w:num>
  <w:num w:numId="9" w16cid:durableId="278881799">
    <w:abstractNumId w:val="34"/>
  </w:num>
  <w:num w:numId="10" w16cid:durableId="709380934">
    <w:abstractNumId w:val="33"/>
  </w:num>
  <w:num w:numId="11" w16cid:durableId="315303952">
    <w:abstractNumId w:val="0"/>
  </w:num>
  <w:num w:numId="12" w16cid:durableId="111752446">
    <w:abstractNumId w:val="7"/>
  </w:num>
  <w:num w:numId="13" w16cid:durableId="1236552169">
    <w:abstractNumId w:val="12"/>
  </w:num>
  <w:num w:numId="14" w16cid:durableId="717516436">
    <w:abstractNumId w:val="17"/>
  </w:num>
  <w:num w:numId="15" w16cid:durableId="914240091">
    <w:abstractNumId w:val="30"/>
  </w:num>
  <w:num w:numId="16" w16cid:durableId="803740080">
    <w:abstractNumId w:val="14"/>
  </w:num>
  <w:num w:numId="17" w16cid:durableId="1521627175">
    <w:abstractNumId w:val="10"/>
  </w:num>
  <w:num w:numId="18" w16cid:durableId="1783263377">
    <w:abstractNumId w:val="1"/>
  </w:num>
  <w:num w:numId="19" w16cid:durableId="219247148">
    <w:abstractNumId w:val="20"/>
  </w:num>
  <w:num w:numId="20" w16cid:durableId="937910889">
    <w:abstractNumId w:val="13"/>
  </w:num>
  <w:num w:numId="21" w16cid:durableId="2031640885">
    <w:abstractNumId w:val="23"/>
  </w:num>
  <w:num w:numId="22" w16cid:durableId="983239929">
    <w:abstractNumId w:val="2"/>
  </w:num>
  <w:num w:numId="23" w16cid:durableId="4061956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0645489">
    <w:abstractNumId w:val="6"/>
  </w:num>
  <w:num w:numId="25" w16cid:durableId="1822572379">
    <w:abstractNumId w:val="32"/>
  </w:num>
  <w:num w:numId="26" w16cid:durableId="127556097">
    <w:abstractNumId w:val="26"/>
  </w:num>
  <w:num w:numId="27" w16cid:durableId="420639071">
    <w:abstractNumId w:val="24"/>
  </w:num>
  <w:num w:numId="28" w16cid:durableId="1942760015">
    <w:abstractNumId w:val="28"/>
  </w:num>
  <w:num w:numId="29" w16cid:durableId="694425872">
    <w:abstractNumId w:val="18"/>
  </w:num>
  <w:num w:numId="30" w16cid:durableId="2114588843">
    <w:abstractNumId w:val="29"/>
  </w:num>
  <w:num w:numId="31" w16cid:durableId="198250061">
    <w:abstractNumId w:val="21"/>
  </w:num>
  <w:num w:numId="32" w16cid:durableId="1083643385">
    <w:abstractNumId w:val="5"/>
  </w:num>
  <w:num w:numId="33" w16cid:durableId="790903850">
    <w:abstractNumId w:val="19"/>
  </w:num>
  <w:num w:numId="34" w16cid:durableId="17589895">
    <w:abstractNumId w:val="15"/>
  </w:num>
  <w:num w:numId="35" w16cid:durableId="2142385911">
    <w:abstractNumId w:val="31"/>
  </w:num>
  <w:num w:numId="36" w16cid:durableId="238946709">
    <w:abstractNumId w:val="11"/>
  </w:num>
  <w:num w:numId="37" w16cid:durableId="1631402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ZA"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BF"/>
    <w:rsid w:val="00001924"/>
    <w:rsid w:val="00002A57"/>
    <w:rsid w:val="0000493F"/>
    <w:rsid w:val="00004BA6"/>
    <w:rsid w:val="00004C5A"/>
    <w:rsid w:val="000111C2"/>
    <w:rsid w:val="000119F7"/>
    <w:rsid w:val="00013836"/>
    <w:rsid w:val="00015C8E"/>
    <w:rsid w:val="00016FFB"/>
    <w:rsid w:val="000202B8"/>
    <w:rsid w:val="000206BC"/>
    <w:rsid w:val="000207D8"/>
    <w:rsid w:val="00022438"/>
    <w:rsid w:val="00024C36"/>
    <w:rsid w:val="000258AB"/>
    <w:rsid w:val="00026C47"/>
    <w:rsid w:val="00026C75"/>
    <w:rsid w:val="000278FA"/>
    <w:rsid w:val="00033401"/>
    <w:rsid w:val="000351D8"/>
    <w:rsid w:val="00035D59"/>
    <w:rsid w:val="000429DB"/>
    <w:rsid w:val="00042F9E"/>
    <w:rsid w:val="000531A3"/>
    <w:rsid w:val="000575E0"/>
    <w:rsid w:val="00057ED7"/>
    <w:rsid w:val="000619FA"/>
    <w:rsid w:val="00063E57"/>
    <w:rsid w:val="00064FB8"/>
    <w:rsid w:val="0006644A"/>
    <w:rsid w:val="000677A8"/>
    <w:rsid w:val="000705FF"/>
    <w:rsid w:val="00070F20"/>
    <w:rsid w:val="000730B2"/>
    <w:rsid w:val="000772E2"/>
    <w:rsid w:val="00077E39"/>
    <w:rsid w:val="000849AD"/>
    <w:rsid w:val="00084F77"/>
    <w:rsid w:val="00085694"/>
    <w:rsid w:val="000902E8"/>
    <w:rsid w:val="00090450"/>
    <w:rsid w:val="00092F49"/>
    <w:rsid w:val="00093756"/>
    <w:rsid w:val="000A1C5F"/>
    <w:rsid w:val="000A4AC2"/>
    <w:rsid w:val="000A51AB"/>
    <w:rsid w:val="000A6B93"/>
    <w:rsid w:val="000A724A"/>
    <w:rsid w:val="000B0E63"/>
    <w:rsid w:val="000B2427"/>
    <w:rsid w:val="000B2782"/>
    <w:rsid w:val="000B7CE3"/>
    <w:rsid w:val="000C0DC9"/>
    <w:rsid w:val="000C0FCC"/>
    <w:rsid w:val="000C71E1"/>
    <w:rsid w:val="000C74AF"/>
    <w:rsid w:val="000D2514"/>
    <w:rsid w:val="000D2ECD"/>
    <w:rsid w:val="000D53EA"/>
    <w:rsid w:val="000D5BF7"/>
    <w:rsid w:val="000D6124"/>
    <w:rsid w:val="000D79B6"/>
    <w:rsid w:val="000E2444"/>
    <w:rsid w:val="000E2533"/>
    <w:rsid w:val="000E37C3"/>
    <w:rsid w:val="000E4F01"/>
    <w:rsid w:val="000E5C20"/>
    <w:rsid w:val="000E6114"/>
    <w:rsid w:val="000E79A8"/>
    <w:rsid w:val="000F083A"/>
    <w:rsid w:val="000F08C2"/>
    <w:rsid w:val="000F57ED"/>
    <w:rsid w:val="000F6927"/>
    <w:rsid w:val="000F77A8"/>
    <w:rsid w:val="001006D1"/>
    <w:rsid w:val="00103291"/>
    <w:rsid w:val="00103966"/>
    <w:rsid w:val="001059A6"/>
    <w:rsid w:val="00106935"/>
    <w:rsid w:val="00114796"/>
    <w:rsid w:val="001150EF"/>
    <w:rsid w:val="001171B4"/>
    <w:rsid w:val="00120999"/>
    <w:rsid w:val="00122402"/>
    <w:rsid w:val="00122C00"/>
    <w:rsid w:val="00125265"/>
    <w:rsid w:val="001255AF"/>
    <w:rsid w:val="001268DC"/>
    <w:rsid w:val="00130BB0"/>
    <w:rsid w:val="001336FD"/>
    <w:rsid w:val="00133B60"/>
    <w:rsid w:val="00135A8A"/>
    <w:rsid w:val="00135CCB"/>
    <w:rsid w:val="00136278"/>
    <w:rsid w:val="00141503"/>
    <w:rsid w:val="00142FD9"/>
    <w:rsid w:val="00144BF2"/>
    <w:rsid w:val="00146FDE"/>
    <w:rsid w:val="00147B37"/>
    <w:rsid w:val="00147BE1"/>
    <w:rsid w:val="00151D7A"/>
    <w:rsid w:val="00152F78"/>
    <w:rsid w:val="00153AA6"/>
    <w:rsid w:val="00153CCA"/>
    <w:rsid w:val="00153D9F"/>
    <w:rsid w:val="00154749"/>
    <w:rsid w:val="001550AF"/>
    <w:rsid w:val="00156A4E"/>
    <w:rsid w:val="001651B5"/>
    <w:rsid w:val="00170414"/>
    <w:rsid w:val="001710E4"/>
    <w:rsid w:val="00173339"/>
    <w:rsid w:val="0018141C"/>
    <w:rsid w:val="001817BE"/>
    <w:rsid w:val="00183097"/>
    <w:rsid w:val="0018359A"/>
    <w:rsid w:val="00186E66"/>
    <w:rsid w:val="00187774"/>
    <w:rsid w:val="00196B3F"/>
    <w:rsid w:val="001971A3"/>
    <w:rsid w:val="001A12D7"/>
    <w:rsid w:val="001A17C7"/>
    <w:rsid w:val="001A2B28"/>
    <w:rsid w:val="001A2EFF"/>
    <w:rsid w:val="001A3D10"/>
    <w:rsid w:val="001A5A19"/>
    <w:rsid w:val="001A69D1"/>
    <w:rsid w:val="001B2154"/>
    <w:rsid w:val="001B4C7E"/>
    <w:rsid w:val="001B59F6"/>
    <w:rsid w:val="001B5A34"/>
    <w:rsid w:val="001B5CC4"/>
    <w:rsid w:val="001B6898"/>
    <w:rsid w:val="001B7932"/>
    <w:rsid w:val="001C0A79"/>
    <w:rsid w:val="001C1C52"/>
    <w:rsid w:val="001C295E"/>
    <w:rsid w:val="001C2ECA"/>
    <w:rsid w:val="001C5B5C"/>
    <w:rsid w:val="001C7515"/>
    <w:rsid w:val="001D037A"/>
    <w:rsid w:val="001D0537"/>
    <w:rsid w:val="001D0922"/>
    <w:rsid w:val="001D24B1"/>
    <w:rsid w:val="001D3655"/>
    <w:rsid w:val="001D4541"/>
    <w:rsid w:val="001D5EBC"/>
    <w:rsid w:val="001D7A49"/>
    <w:rsid w:val="001E0E40"/>
    <w:rsid w:val="001E4147"/>
    <w:rsid w:val="001E461C"/>
    <w:rsid w:val="001E63C6"/>
    <w:rsid w:val="001E739C"/>
    <w:rsid w:val="001E7586"/>
    <w:rsid w:val="001E7D4A"/>
    <w:rsid w:val="001F022D"/>
    <w:rsid w:val="001F09B8"/>
    <w:rsid w:val="001F0C33"/>
    <w:rsid w:val="001F2421"/>
    <w:rsid w:val="001F5871"/>
    <w:rsid w:val="001F58DD"/>
    <w:rsid w:val="001F5D62"/>
    <w:rsid w:val="001F7F14"/>
    <w:rsid w:val="002003D7"/>
    <w:rsid w:val="00207A45"/>
    <w:rsid w:val="00212EAA"/>
    <w:rsid w:val="002153D0"/>
    <w:rsid w:val="002168B1"/>
    <w:rsid w:val="002206EE"/>
    <w:rsid w:val="00221C8E"/>
    <w:rsid w:val="00221FF8"/>
    <w:rsid w:val="00222B70"/>
    <w:rsid w:val="00222CE0"/>
    <w:rsid w:val="00224DB9"/>
    <w:rsid w:val="00225D75"/>
    <w:rsid w:val="00227A71"/>
    <w:rsid w:val="00227C30"/>
    <w:rsid w:val="0023352A"/>
    <w:rsid w:val="00233CA0"/>
    <w:rsid w:val="00236ED1"/>
    <w:rsid w:val="002404BB"/>
    <w:rsid w:val="0024248B"/>
    <w:rsid w:val="0024257F"/>
    <w:rsid w:val="00242EA7"/>
    <w:rsid w:val="00243654"/>
    <w:rsid w:val="002458D7"/>
    <w:rsid w:val="0024650D"/>
    <w:rsid w:val="00253347"/>
    <w:rsid w:val="00253F15"/>
    <w:rsid w:val="002546EF"/>
    <w:rsid w:val="00255407"/>
    <w:rsid w:val="00255B84"/>
    <w:rsid w:val="00262113"/>
    <w:rsid w:val="002631F7"/>
    <w:rsid w:val="0026574A"/>
    <w:rsid w:val="00266814"/>
    <w:rsid w:val="002707D3"/>
    <w:rsid w:val="00273769"/>
    <w:rsid w:val="00280F29"/>
    <w:rsid w:val="00284603"/>
    <w:rsid w:val="00287085"/>
    <w:rsid w:val="00292A05"/>
    <w:rsid w:val="00294732"/>
    <w:rsid w:val="00294ED5"/>
    <w:rsid w:val="00296F5B"/>
    <w:rsid w:val="0029737C"/>
    <w:rsid w:val="002A0587"/>
    <w:rsid w:val="002A1069"/>
    <w:rsid w:val="002A1A98"/>
    <w:rsid w:val="002A27AC"/>
    <w:rsid w:val="002A2ECA"/>
    <w:rsid w:val="002A2F13"/>
    <w:rsid w:val="002A5C2C"/>
    <w:rsid w:val="002A6A15"/>
    <w:rsid w:val="002B2D6B"/>
    <w:rsid w:val="002B6D45"/>
    <w:rsid w:val="002D2707"/>
    <w:rsid w:val="002D39B3"/>
    <w:rsid w:val="002D3BD2"/>
    <w:rsid w:val="002E036E"/>
    <w:rsid w:val="002E0A4C"/>
    <w:rsid w:val="002E0E3D"/>
    <w:rsid w:val="002E1B8F"/>
    <w:rsid w:val="002E3308"/>
    <w:rsid w:val="002E4294"/>
    <w:rsid w:val="002E461D"/>
    <w:rsid w:val="002E7105"/>
    <w:rsid w:val="002F156D"/>
    <w:rsid w:val="002F2CBF"/>
    <w:rsid w:val="002F3B19"/>
    <w:rsid w:val="002F4D02"/>
    <w:rsid w:val="002F5F54"/>
    <w:rsid w:val="002F67D8"/>
    <w:rsid w:val="002F7DDF"/>
    <w:rsid w:val="003000FE"/>
    <w:rsid w:val="00300D46"/>
    <w:rsid w:val="0030182B"/>
    <w:rsid w:val="003022C2"/>
    <w:rsid w:val="0030293D"/>
    <w:rsid w:val="0030379C"/>
    <w:rsid w:val="003057BB"/>
    <w:rsid w:val="00310165"/>
    <w:rsid w:val="00312BE2"/>
    <w:rsid w:val="0031345A"/>
    <w:rsid w:val="00314AB5"/>
    <w:rsid w:val="00315887"/>
    <w:rsid w:val="00315D56"/>
    <w:rsid w:val="00315E11"/>
    <w:rsid w:val="0032064A"/>
    <w:rsid w:val="003218E7"/>
    <w:rsid w:val="003227C2"/>
    <w:rsid w:val="00322E94"/>
    <w:rsid w:val="003249E5"/>
    <w:rsid w:val="00325A93"/>
    <w:rsid w:val="00325CB6"/>
    <w:rsid w:val="00327227"/>
    <w:rsid w:val="00330022"/>
    <w:rsid w:val="0033130F"/>
    <w:rsid w:val="00332B20"/>
    <w:rsid w:val="00333167"/>
    <w:rsid w:val="003342C4"/>
    <w:rsid w:val="0033569C"/>
    <w:rsid w:val="00336D2B"/>
    <w:rsid w:val="00337C89"/>
    <w:rsid w:val="00340091"/>
    <w:rsid w:val="003419C7"/>
    <w:rsid w:val="00342977"/>
    <w:rsid w:val="003518FA"/>
    <w:rsid w:val="003539FF"/>
    <w:rsid w:val="00355416"/>
    <w:rsid w:val="00355BCA"/>
    <w:rsid w:val="00356CBE"/>
    <w:rsid w:val="00360C94"/>
    <w:rsid w:val="00362D68"/>
    <w:rsid w:val="003672E5"/>
    <w:rsid w:val="003677D3"/>
    <w:rsid w:val="00370E1E"/>
    <w:rsid w:val="00371173"/>
    <w:rsid w:val="00375391"/>
    <w:rsid w:val="003753ED"/>
    <w:rsid w:val="00376F6B"/>
    <w:rsid w:val="003776D3"/>
    <w:rsid w:val="003802B3"/>
    <w:rsid w:val="003804D2"/>
    <w:rsid w:val="00382574"/>
    <w:rsid w:val="003828FB"/>
    <w:rsid w:val="00383A39"/>
    <w:rsid w:val="00391D08"/>
    <w:rsid w:val="00392D70"/>
    <w:rsid w:val="0039365F"/>
    <w:rsid w:val="00394276"/>
    <w:rsid w:val="00396612"/>
    <w:rsid w:val="0039767D"/>
    <w:rsid w:val="003A0D2E"/>
    <w:rsid w:val="003A2388"/>
    <w:rsid w:val="003A385F"/>
    <w:rsid w:val="003A677B"/>
    <w:rsid w:val="003B00AB"/>
    <w:rsid w:val="003B124A"/>
    <w:rsid w:val="003B1301"/>
    <w:rsid w:val="003B4E21"/>
    <w:rsid w:val="003C0514"/>
    <w:rsid w:val="003C14B6"/>
    <w:rsid w:val="003C466C"/>
    <w:rsid w:val="003C6AA0"/>
    <w:rsid w:val="003C7D34"/>
    <w:rsid w:val="003D0A6C"/>
    <w:rsid w:val="003D5AE3"/>
    <w:rsid w:val="003D5C0B"/>
    <w:rsid w:val="003D6DFD"/>
    <w:rsid w:val="003E0C6A"/>
    <w:rsid w:val="003E14F4"/>
    <w:rsid w:val="003E224A"/>
    <w:rsid w:val="003E38A7"/>
    <w:rsid w:val="003E3929"/>
    <w:rsid w:val="003E4128"/>
    <w:rsid w:val="003E54B1"/>
    <w:rsid w:val="003E626D"/>
    <w:rsid w:val="003E746B"/>
    <w:rsid w:val="003E7E99"/>
    <w:rsid w:val="003F1E6A"/>
    <w:rsid w:val="003F450A"/>
    <w:rsid w:val="003F6178"/>
    <w:rsid w:val="004003EB"/>
    <w:rsid w:val="00404118"/>
    <w:rsid w:val="004044B9"/>
    <w:rsid w:val="00404929"/>
    <w:rsid w:val="00404B21"/>
    <w:rsid w:val="00405C8B"/>
    <w:rsid w:val="00410BB3"/>
    <w:rsid w:val="00413134"/>
    <w:rsid w:val="00413E38"/>
    <w:rsid w:val="004159CE"/>
    <w:rsid w:val="004168EF"/>
    <w:rsid w:val="00424BA4"/>
    <w:rsid w:val="00426C3C"/>
    <w:rsid w:val="00426CF6"/>
    <w:rsid w:val="0043258C"/>
    <w:rsid w:val="0043427C"/>
    <w:rsid w:val="004345F8"/>
    <w:rsid w:val="00434E7B"/>
    <w:rsid w:val="00436A78"/>
    <w:rsid w:val="00440C7D"/>
    <w:rsid w:val="00441AE6"/>
    <w:rsid w:val="00442FA4"/>
    <w:rsid w:val="00443268"/>
    <w:rsid w:val="00443722"/>
    <w:rsid w:val="00445EFA"/>
    <w:rsid w:val="0044672F"/>
    <w:rsid w:val="00451CAC"/>
    <w:rsid w:val="00455FE2"/>
    <w:rsid w:val="004611CD"/>
    <w:rsid w:val="00461564"/>
    <w:rsid w:val="00464BC6"/>
    <w:rsid w:val="00464C08"/>
    <w:rsid w:val="004670A3"/>
    <w:rsid w:val="00472216"/>
    <w:rsid w:val="00472DF1"/>
    <w:rsid w:val="00472E69"/>
    <w:rsid w:val="0047417B"/>
    <w:rsid w:val="00475FEE"/>
    <w:rsid w:val="0047617F"/>
    <w:rsid w:val="0048123A"/>
    <w:rsid w:val="00481FF8"/>
    <w:rsid w:val="0048456D"/>
    <w:rsid w:val="00486BEA"/>
    <w:rsid w:val="00486E72"/>
    <w:rsid w:val="0048773F"/>
    <w:rsid w:val="0049195F"/>
    <w:rsid w:val="00493B54"/>
    <w:rsid w:val="004952B3"/>
    <w:rsid w:val="00497408"/>
    <w:rsid w:val="004A0012"/>
    <w:rsid w:val="004A2020"/>
    <w:rsid w:val="004A41AE"/>
    <w:rsid w:val="004B2E7C"/>
    <w:rsid w:val="004B4E25"/>
    <w:rsid w:val="004B55BC"/>
    <w:rsid w:val="004B6DCC"/>
    <w:rsid w:val="004B730D"/>
    <w:rsid w:val="004C1C29"/>
    <w:rsid w:val="004C3A62"/>
    <w:rsid w:val="004C480A"/>
    <w:rsid w:val="004C72DA"/>
    <w:rsid w:val="004D1D05"/>
    <w:rsid w:val="004D1F1E"/>
    <w:rsid w:val="004D2350"/>
    <w:rsid w:val="004D2E39"/>
    <w:rsid w:val="004D7118"/>
    <w:rsid w:val="004D76C2"/>
    <w:rsid w:val="004E4792"/>
    <w:rsid w:val="004E5BFF"/>
    <w:rsid w:val="004E7A54"/>
    <w:rsid w:val="004F1EDA"/>
    <w:rsid w:val="004F224C"/>
    <w:rsid w:val="004F45CF"/>
    <w:rsid w:val="004F4B2C"/>
    <w:rsid w:val="004F5D8A"/>
    <w:rsid w:val="004F60DF"/>
    <w:rsid w:val="0050050B"/>
    <w:rsid w:val="005011DB"/>
    <w:rsid w:val="0050311C"/>
    <w:rsid w:val="0050368E"/>
    <w:rsid w:val="00504520"/>
    <w:rsid w:val="00505BBA"/>
    <w:rsid w:val="0051417B"/>
    <w:rsid w:val="005207BC"/>
    <w:rsid w:val="00520B2F"/>
    <w:rsid w:val="005239B7"/>
    <w:rsid w:val="0052416E"/>
    <w:rsid w:val="00527249"/>
    <w:rsid w:val="005332C6"/>
    <w:rsid w:val="00533E71"/>
    <w:rsid w:val="00534DCC"/>
    <w:rsid w:val="005374E8"/>
    <w:rsid w:val="0053780B"/>
    <w:rsid w:val="00537E02"/>
    <w:rsid w:val="0054069B"/>
    <w:rsid w:val="00541780"/>
    <w:rsid w:val="005436D3"/>
    <w:rsid w:val="0055690E"/>
    <w:rsid w:val="0055690F"/>
    <w:rsid w:val="005575F8"/>
    <w:rsid w:val="00562E90"/>
    <w:rsid w:val="00563EFE"/>
    <w:rsid w:val="005660E7"/>
    <w:rsid w:val="00571AD0"/>
    <w:rsid w:val="00572B0B"/>
    <w:rsid w:val="00573D12"/>
    <w:rsid w:val="0057531E"/>
    <w:rsid w:val="00577423"/>
    <w:rsid w:val="00583615"/>
    <w:rsid w:val="00584831"/>
    <w:rsid w:val="005927F6"/>
    <w:rsid w:val="00592836"/>
    <w:rsid w:val="0059393C"/>
    <w:rsid w:val="00593DDE"/>
    <w:rsid w:val="00597072"/>
    <w:rsid w:val="005971DF"/>
    <w:rsid w:val="005A0C6A"/>
    <w:rsid w:val="005A12BF"/>
    <w:rsid w:val="005A1325"/>
    <w:rsid w:val="005A37ED"/>
    <w:rsid w:val="005B0BA6"/>
    <w:rsid w:val="005B2692"/>
    <w:rsid w:val="005B4EE1"/>
    <w:rsid w:val="005B64A3"/>
    <w:rsid w:val="005B68C5"/>
    <w:rsid w:val="005C06DE"/>
    <w:rsid w:val="005C0C1D"/>
    <w:rsid w:val="005C149A"/>
    <w:rsid w:val="005C3FB1"/>
    <w:rsid w:val="005C680D"/>
    <w:rsid w:val="005C7350"/>
    <w:rsid w:val="005D0275"/>
    <w:rsid w:val="005D02CE"/>
    <w:rsid w:val="005D07DA"/>
    <w:rsid w:val="005D144B"/>
    <w:rsid w:val="005D279E"/>
    <w:rsid w:val="005E386C"/>
    <w:rsid w:val="005E4350"/>
    <w:rsid w:val="005E4D4B"/>
    <w:rsid w:val="005E55BC"/>
    <w:rsid w:val="005E6E7C"/>
    <w:rsid w:val="005F13FC"/>
    <w:rsid w:val="005F230A"/>
    <w:rsid w:val="005F4B8F"/>
    <w:rsid w:val="005F7496"/>
    <w:rsid w:val="006009EE"/>
    <w:rsid w:val="00601857"/>
    <w:rsid w:val="006048B1"/>
    <w:rsid w:val="006057EF"/>
    <w:rsid w:val="006058D2"/>
    <w:rsid w:val="00607F17"/>
    <w:rsid w:val="00612475"/>
    <w:rsid w:val="00612851"/>
    <w:rsid w:val="00613FC6"/>
    <w:rsid w:val="00616306"/>
    <w:rsid w:val="006228C3"/>
    <w:rsid w:val="00622C68"/>
    <w:rsid w:val="006254C2"/>
    <w:rsid w:val="006264CD"/>
    <w:rsid w:val="00626E7E"/>
    <w:rsid w:val="0062704E"/>
    <w:rsid w:val="00631588"/>
    <w:rsid w:val="006326EC"/>
    <w:rsid w:val="006338EA"/>
    <w:rsid w:val="006342CD"/>
    <w:rsid w:val="00634406"/>
    <w:rsid w:val="00635FFC"/>
    <w:rsid w:val="00642BB8"/>
    <w:rsid w:val="00645AD1"/>
    <w:rsid w:val="006463D4"/>
    <w:rsid w:val="00646EAE"/>
    <w:rsid w:val="00652A4C"/>
    <w:rsid w:val="006555CF"/>
    <w:rsid w:val="0065612E"/>
    <w:rsid w:val="00657CB8"/>
    <w:rsid w:val="006653C5"/>
    <w:rsid w:val="00665DF5"/>
    <w:rsid w:val="006671FC"/>
    <w:rsid w:val="00667F9C"/>
    <w:rsid w:val="00674958"/>
    <w:rsid w:val="006752CE"/>
    <w:rsid w:val="00676B9B"/>
    <w:rsid w:val="00680304"/>
    <w:rsid w:val="0068166E"/>
    <w:rsid w:val="00682171"/>
    <w:rsid w:val="0068256B"/>
    <w:rsid w:val="00682A4F"/>
    <w:rsid w:val="00682D13"/>
    <w:rsid w:val="00684180"/>
    <w:rsid w:val="006869BA"/>
    <w:rsid w:val="0069024D"/>
    <w:rsid w:val="0069054C"/>
    <w:rsid w:val="006913A6"/>
    <w:rsid w:val="006914C9"/>
    <w:rsid w:val="006950D2"/>
    <w:rsid w:val="0069563A"/>
    <w:rsid w:val="00696840"/>
    <w:rsid w:val="006A016A"/>
    <w:rsid w:val="006A37D8"/>
    <w:rsid w:val="006A3D60"/>
    <w:rsid w:val="006A4993"/>
    <w:rsid w:val="006A523D"/>
    <w:rsid w:val="006A63D4"/>
    <w:rsid w:val="006A7C6B"/>
    <w:rsid w:val="006B3F60"/>
    <w:rsid w:val="006B52D5"/>
    <w:rsid w:val="006B591E"/>
    <w:rsid w:val="006B78DA"/>
    <w:rsid w:val="006C18E4"/>
    <w:rsid w:val="006C2CC3"/>
    <w:rsid w:val="006C3E8E"/>
    <w:rsid w:val="006C4C94"/>
    <w:rsid w:val="006C56BE"/>
    <w:rsid w:val="006D0962"/>
    <w:rsid w:val="006D09DF"/>
    <w:rsid w:val="006D1270"/>
    <w:rsid w:val="006D2799"/>
    <w:rsid w:val="006D34E4"/>
    <w:rsid w:val="006D4EDF"/>
    <w:rsid w:val="006D6455"/>
    <w:rsid w:val="006D6463"/>
    <w:rsid w:val="006D6BDC"/>
    <w:rsid w:val="006D7DA5"/>
    <w:rsid w:val="006E06FD"/>
    <w:rsid w:val="006E18DD"/>
    <w:rsid w:val="006E270E"/>
    <w:rsid w:val="006E36C2"/>
    <w:rsid w:val="006E5075"/>
    <w:rsid w:val="006E6949"/>
    <w:rsid w:val="00700FCE"/>
    <w:rsid w:val="00701FEE"/>
    <w:rsid w:val="00702914"/>
    <w:rsid w:val="00702BEB"/>
    <w:rsid w:val="00702C60"/>
    <w:rsid w:val="007050C3"/>
    <w:rsid w:val="00705357"/>
    <w:rsid w:val="00705849"/>
    <w:rsid w:val="00706A65"/>
    <w:rsid w:val="00710294"/>
    <w:rsid w:val="007105A2"/>
    <w:rsid w:val="0071290F"/>
    <w:rsid w:val="0071455A"/>
    <w:rsid w:val="00716202"/>
    <w:rsid w:val="00717DDB"/>
    <w:rsid w:val="00722F1F"/>
    <w:rsid w:val="0072316F"/>
    <w:rsid w:val="00725DEE"/>
    <w:rsid w:val="007307E7"/>
    <w:rsid w:val="0073344C"/>
    <w:rsid w:val="00734FD9"/>
    <w:rsid w:val="007410A5"/>
    <w:rsid w:val="00743E15"/>
    <w:rsid w:val="00746F41"/>
    <w:rsid w:val="00750AED"/>
    <w:rsid w:val="00750B68"/>
    <w:rsid w:val="00751AA8"/>
    <w:rsid w:val="007525F9"/>
    <w:rsid w:val="0075295D"/>
    <w:rsid w:val="007542AA"/>
    <w:rsid w:val="00760417"/>
    <w:rsid w:val="0076165D"/>
    <w:rsid w:val="00762C82"/>
    <w:rsid w:val="00765063"/>
    <w:rsid w:val="00767011"/>
    <w:rsid w:val="007710D2"/>
    <w:rsid w:val="007721D0"/>
    <w:rsid w:val="00772655"/>
    <w:rsid w:val="0077441E"/>
    <w:rsid w:val="0077553F"/>
    <w:rsid w:val="00777492"/>
    <w:rsid w:val="00780596"/>
    <w:rsid w:val="0078073C"/>
    <w:rsid w:val="00781D01"/>
    <w:rsid w:val="0078524E"/>
    <w:rsid w:val="00786512"/>
    <w:rsid w:val="00786780"/>
    <w:rsid w:val="00787C85"/>
    <w:rsid w:val="0079179A"/>
    <w:rsid w:val="00796538"/>
    <w:rsid w:val="00796DC1"/>
    <w:rsid w:val="007A0B6A"/>
    <w:rsid w:val="007A15E8"/>
    <w:rsid w:val="007A2E07"/>
    <w:rsid w:val="007A44CA"/>
    <w:rsid w:val="007A48FA"/>
    <w:rsid w:val="007A4C53"/>
    <w:rsid w:val="007A5C60"/>
    <w:rsid w:val="007B0365"/>
    <w:rsid w:val="007B0F7D"/>
    <w:rsid w:val="007B21F4"/>
    <w:rsid w:val="007B4B5A"/>
    <w:rsid w:val="007B4C53"/>
    <w:rsid w:val="007B6D9B"/>
    <w:rsid w:val="007B7FE3"/>
    <w:rsid w:val="007C1A99"/>
    <w:rsid w:val="007C2195"/>
    <w:rsid w:val="007C2A1F"/>
    <w:rsid w:val="007C394B"/>
    <w:rsid w:val="007C7107"/>
    <w:rsid w:val="007D2CA6"/>
    <w:rsid w:val="007D337F"/>
    <w:rsid w:val="007D4E55"/>
    <w:rsid w:val="007D60CB"/>
    <w:rsid w:val="007D641C"/>
    <w:rsid w:val="007E0FC9"/>
    <w:rsid w:val="007E1026"/>
    <w:rsid w:val="007E3A65"/>
    <w:rsid w:val="007E4C80"/>
    <w:rsid w:val="007E4FF0"/>
    <w:rsid w:val="007E5225"/>
    <w:rsid w:val="007E7962"/>
    <w:rsid w:val="007F0F67"/>
    <w:rsid w:val="007F2109"/>
    <w:rsid w:val="007F3414"/>
    <w:rsid w:val="007F55FB"/>
    <w:rsid w:val="007F5E1D"/>
    <w:rsid w:val="007F74A7"/>
    <w:rsid w:val="00800EFC"/>
    <w:rsid w:val="00800FA7"/>
    <w:rsid w:val="00803050"/>
    <w:rsid w:val="00803E60"/>
    <w:rsid w:val="00807E00"/>
    <w:rsid w:val="0081006B"/>
    <w:rsid w:val="00812829"/>
    <w:rsid w:val="0081397D"/>
    <w:rsid w:val="00814B43"/>
    <w:rsid w:val="00817700"/>
    <w:rsid w:val="00817E15"/>
    <w:rsid w:val="00821EA5"/>
    <w:rsid w:val="00823550"/>
    <w:rsid w:val="00824238"/>
    <w:rsid w:val="00827E41"/>
    <w:rsid w:val="008317E0"/>
    <w:rsid w:val="0083189E"/>
    <w:rsid w:val="00832CC7"/>
    <w:rsid w:val="00837C73"/>
    <w:rsid w:val="00840680"/>
    <w:rsid w:val="00840D3B"/>
    <w:rsid w:val="00842219"/>
    <w:rsid w:val="00842DA0"/>
    <w:rsid w:val="00844B4E"/>
    <w:rsid w:val="00844D36"/>
    <w:rsid w:val="008458BE"/>
    <w:rsid w:val="0084709F"/>
    <w:rsid w:val="008529C2"/>
    <w:rsid w:val="00853CBB"/>
    <w:rsid w:val="008544CD"/>
    <w:rsid w:val="0086535D"/>
    <w:rsid w:val="00865613"/>
    <w:rsid w:val="00866263"/>
    <w:rsid w:val="00866C11"/>
    <w:rsid w:val="008678D4"/>
    <w:rsid w:val="008708CD"/>
    <w:rsid w:val="008710C4"/>
    <w:rsid w:val="00871325"/>
    <w:rsid w:val="008718FE"/>
    <w:rsid w:val="00875859"/>
    <w:rsid w:val="00881197"/>
    <w:rsid w:val="00882004"/>
    <w:rsid w:val="00886DA8"/>
    <w:rsid w:val="00887A83"/>
    <w:rsid w:val="008912B7"/>
    <w:rsid w:val="00893A65"/>
    <w:rsid w:val="00893C2A"/>
    <w:rsid w:val="00894080"/>
    <w:rsid w:val="008979B5"/>
    <w:rsid w:val="008A0A6C"/>
    <w:rsid w:val="008A2486"/>
    <w:rsid w:val="008A3D9B"/>
    <w:rsid w:val="008B1744"/>
    <w:rsid w:val="008B69ED"/>
    <w:rsid w:val="008B7643"/>
    <w:rsid w:val="008B7C16"/>
    <w:rsid w:val="008C0C21"/>
    <w:rsid w:val="008C10B9"/>
    <w:rsid w:val="008C3F17"/>
    <w:rsid w:val="008C4345"/>
    <w:rsid w:val="008C523D"/>
    <w:rsid w:val="008C5448"/>
    <w:rsid w:val="008D0E1B"/>
    <w:rsid w:val="008D2026"/>
    <w:rsid w:val="008D2126"/>
    <w:rsid w:val="008D2629"/>
    <w:rsid w:val="008D42CA"/>
    <w:rsid w:val="008D4E67"/>
    <w:rsid w:val="008D4F56"/>
    <w:rsid w:val="008E15AA"/>
    <w:rsid w:val="008E189E"/>
    <w:rsid w:val="008E7078"/>
    <w:rsid w:val="008F16E4"/>
    <w:rsid w:val="008F1A56"/>
    <w:rsid w:val="008F2C5C"/>
    <w:rsid w:val="008F6063"/>
    <w:rsid w:val="008F647B"/>
    <w:rsid w:val="008F6D50"/>
    <w:rsid w:val="008F6E4A"/>
    <w:rsid w:val="009006FA"/>
    <w:rsid w:val="0090247D"/>
    <w:rsid w:val="00902A91"/>
    <w:rsid w:val="00903FED"/>
    <w:rsid w:val="0090581B"/>
    <w:rsid w:val="009101E0"/>
    <w:rsid w:val="009108B1"/>
    <w:rsid w:val="009121F7"/>
    <w:rsid w:val="00912BC3"/>
    <w:rsid w:val="00917C4A"/>
    <w:rsid w:val="00917F3C"/>
    <w:rsid w:val="00923C83"/>
    <w:rsid w:val="00927EE3"/>
    <w:rsid w:val="00930DD1"/>
    <w:rsid w:val="009314C5"/>
    <w:rsid w:val="00932B29"/>
    <w:rsid w:val="00934008"/>
    <w:rsid w:val="00935AB2"/>
    <w:rsid w:val="00940ACF"/>
    <w:rsid w:val="00941575"/>
    <w:rsid w:val="00943A02"/>
    <w:rsid w:val="00944891"/>
    <w:rsid w:val="00950795"/>
    <w:rsid w:val="00950935"/>
    <w:rsid w:val="00952DAA"/>
    <w:rsid w:val="00955672"/>
    <w:rsid w:val="00957F53"/>
    <w:rsid w:val="00962F71"/>
    <w:rsid w:val="009645E3"/>
    <w:rsid w:val="00964AD2"/>
    <w:rsid w:val="0096545A"/>
    <w:rsid w:val="00965C91"/>
    <w:rsid w:val="0096719D"/>
    <w:rsid w:val="0097205E"/>
    <w:rsid w:val="00973353"/>
    <w:rsid w:val="0098469B"/>
    <w:rsid w:val="00985529"/>
    <w:rsid w:val="009866DF"/>
    <w:rsid w:val="00987F94"/>
    <w:rsid w:val="00990144"/>
    <w:rsid w:val="00991463"/>
    <w:rsid w:val="00992B8F"/>
    <w:rsid w:val="00995062"/>
    <w:rsid w:val="00996E48"/>
    <w:rsid w:val="00997471"/>
    <w:rsid w:val="00997F23"/>
    <w:rsid w:val="009A3D06"/>
    <w:rsid w:val="009A4EAD"/>
    <w:rsid w:val="009A658F"/>
    <w:rsid w:val="009B3492"/>
    <w:rsid w:val="009B6C01"/>
    <w:rsid w:val="009B6C8B"/>
    <w:rsid w:val="009B7752"/>
    <w:rsid w:val="009C2B39"/>
    <w:rsid w:val="009C7CDB"/>
    <w:rsid w:val="009D0051"/>
    <w:rsid w:val="009D37E1"/>
    <w:rsid w:val="009D6ED1"/>
    <w:rsid w:val="009D7FCC"/>
    <w:rsid w:val="009E014F"/>
    <w:rsid w:val="009E08E2"/>
    <w:rsid w:val="009E14CE"/>
    <w:rsid w:val="009E2E95"/>
    <w:rsid w:val="009E3B90"/>
    <w:rsid w:val="009E584F"/>
    <w:rsid w:val="009F28CC"/>
    <w:rsid w:val="009F310E"/>
    <w:rsid w:val="009F325F"/>
    <w:rsid w:val="009F43A1"/>
    <w:rsid w:val="00A00CCE"/>
    <w:rsid w:val="00A00ED2"/>
    <w:rsid w:val="00A036C5"/>
    <w:rsid w:val="00A048B6"/>
    <w:rsid w:val="00A06374"/>
    <w:rsid w:val="00A06770"/>
    <w:rsid w:val="00A0717D"/>
    <w:rsid w:val="00A104FB"/>
    <w:rsid w:val="00A10AD5"/>
    <w:rsid w:val="00A11272"/>
    <w:rsid w:val="00A12827"/>
    <w:rsid w:val="00A1662A"/>
    <w:rsid w:val="00A16995"/>
    <w:rsid w:val="00A20BD5"/>
    <w:rsid w:val="00A210D1"/>
    <w:rsid w:val="00A21A43"/>
    <w:rsid w:val="00A21AA0"/>
    <w:rsid w:val="00A2218D"/>
    <w:rsid w:val="00A22E90"/>
    <w:rsid w:val="00A23AB4"/>
    <w:rsid w:val="00A257CF"/>
    <w:rsid w:val="00A26075"/>
    <w:rsid w:val="00A27977"/>
    <w:rsid w:val="00A30099"/>
    <w:rsid w:val="00A30CDD"/>
    <w:rsid w:val="00A31391"/>
    <w:rsid w:val="00A338E9"/>
    <w:rsid w:val="00A34556"/>
    <w:rsid w:val="00A36CFF"/>
    <w:rsid w:val="00A37A02"/>
    <w:rsid w:val="00A37B01"/>
    <w:rsid w:val="00A43A28"/>
    <w:rsid w:val="00A44FA8"/>
    <w:rsid w:val="00A4592C"/>
    <w:rsid w:val="00A47339"/>
    <w:rsid w:val="00A50344"/>
    <w:rsid w:val="00A50F76"/>
    <w:rsid w:val="00A539A4"/>
    <w:rsid w:val="00A57086"/>
    <w:rsid w:val="00A57AC6"/>
    <w:rsid w:val="00A62BF1"/>
    <w:rsid w:val="00A70CD5"/>
    <w:rsid w:val="00A71E14"/>
    <w:rsid w:val="00A766FE"/>
    <w:rsid w:val="00A76790"/>
    <w:rsid w:val="00A77FEC"/>
    <w:rsid w:val="00A81769"/>
    <w:rsid w:val="00A827C5"/>
    <w:rsid w:val="00A83400"/>
    <w:rsid w:val="00A8372A"/>
    <w:rsid w:val="00A83CE3"/>
    <w:rsid w:val="00A8406D"/>
    <w:rsid w:val="00A85FF0"/>
    <w:rsid w:val="00A877D5"/>
    <w:rsid w:val="00A9108D"/>
    <w:rsid w:val="00A917F6"/>
    <w:rsid w:val="00A9221D"/>
    <w:rsid w:val="00A92C3A"/>
    <w:rsid w:val="00A940B3"/>
    <w:rsid w:val="00A95065"/>
    <w:rsid w:val="00A955C7"/>
    <w:rsid w:val="00A97A7F"/>
    <w:rsid w:val="00A97CCC"/>
    <w:rsid w:val="00AA0160"/>
    <w:rsid w:val="00AA788A"/>
    <w:rsid w:val="00AA7CEC"/>
    <w:rsid w:val="00AB3A66"/>
    <w:rsid w:val="00AB5CCA"/>
    <w:rsid w:val="00AB7FDD"/>
    <w:rsid w:val="00AC01F0"/>
    <w:rsid w:val="00AC037C"/>
    <w:rsid w:val="00AC16EF"/>
    <w:rsid w:val="00AC2D82"/>
    <w:rsid w:val="00AC33DE"/>
    <w:rsid w:val="00AC4473"/>
    <w:rsid w:val="00AD1B97"/>
    <w:rsid w:val="00AD328C"/>
    <w:rsid w:val="00AD34FD"/>
    <w:rsid w:val="00AD3CA1"/>
    <w:rsid w:val="00AD4E31"/>
    <w:rsid w:val="00AE338F"/>
    <w:rsid w:val="00AE3E41"/>
    <w:rsid w:val="00AE55E2"/>
    <w:rsid w:val="00AF1E00"/>
    <w:rsid w:val="00AF20EA"/>
    <w:rsid w:val="00AF23C2"/>
    <w:rsid w:val="00AF25C9"/>
    <w:rsid w:val="00AF3230"/>
    <w:rsid w:val="00AF3C08"/>
    <w:rsid w:val="00AF4FBA"/>
    <w:rsid w:val="00AF7AF6"/>
    <w:rsid w:val="00AF7C2C"/>
    <w:rsid w:val="00B00B64"/>
    <w:rsid w:val="00B02728"/>
    <w:rsid w:val="00B02C08"/>
    <w:rsid w:val="00B0409F"/>
    <w:rsid w:val="00B06005"/>
    <w:rsid w:val="00B06A78"/>
    <w:rsid w:val="00B10AC5"/>
    <w:rsid w:val="00B1411B"/>
    <w:rsid w:val="00B1675A"/>
    <w:rsid w:val="00B17E29"/>
    <w:rsid w:val="00B25B93"/>
    <w:rsid w:val="00B27277"/>
    <w:rsid w:val="00B30FC7"/>
    <w:rsid w:val="00B31ABD"/>
    <w:rsid w:val="00B3411B"/>
    <w:rsid w:val="00B40B6F"/>
    <w:rsid w:val="00B40D57"/>
    <w:rsid w:val="00B4277C"/>
    <w:rsid w:val="00B43512"/>
    <w:rsid w:val="00B44828"/>
    <w:rsid w:val="00B4564A"/>
    <w:rsid w:val="00B45676"/>
    <w:rsid w:val="00B466D6"/>
    <w:rsid w:val="00B51815"/>
    <w:rsid w:val="00B55B1A"/>
    <w:rsid w:val="00B56150"/>
    <w:rsid w:val="00B56462"/>
    <w:rsid w:val="00B57975"/>
    <w:rsid w:val="00B637FC"/>
    <w:rsid w:val="00B66342"/>
    <w:rsid w:val="00B673E1"/>
    <w:rsid w:val="00B72573"/>
    <w:rsid w:val="00B73CA4"/>
    <w:rsid w:val="00B76211"/>
    <w:rsid w:val="00B77D98"/>
    <w:rsid w:val="00B8259F"/>
    <w:rsid w:val="00B85DFA"/>
    <w:rsid w:val="00B86C7E"/>
    <w:rsid w:val="00B87D02"/>
    <w:rsid w:val="00B90396"/>
    <w:rsid w:val="00B90916"/>
    <w:rsid w:val="00B96BE6"/>
    <w:rsid w:val="00BA266F"/>
    <w:rsid w:val="00BA33BE"/>
    <w:rsid w:val="00BA53FB"/>
    <w:rsid w:val="00BB0AE6"/>
    <w:rsid w:val="00BB1411"/>
    <w:rsid w:val="00BB4499"/>
    <w:rsid w:val="00BB5EAF"/>
    <w:rsid w:val="00BB5F50"/>
    <w:rsid w:val="00BC01A1"/>
    <w:rsid w:val="00BC1841"/>
    <w:rsid w:val="00BC3113"/>
    <w:rsid w:val="00BC4F33"/>
    <w:rsid w:val="00BD004E"/>
    <w:rsid w:val="00BD273F"/>
    <w:rsid w:val="00BD310A"/>
    <w:rsid w:val="00BD338D"/>
    <w:rsid w:val="00BD33C0"/>
    <w:rsid w:val="00BD4282"/>
    <w:rsid w:val="00BD6F5E"/>
    <w:rsid w:val="00BE1319"/>
    <w:rsid w:val="00BE1611"/>
    <w:rsid w:val="00BE18F2"/>
    <w:rsid w:val="00BE1AE9"/>
    <w:rsid w:val="00BE209E"/>
    <w:rsid w:val="00BE5F8C"/>
    <w:rsid w:val="00BE6681"/>
    <w:rsid w:val="00BE7016"/>
    <w:rsid w:val="00BE7790"/>
    <w:rsid w:val="00BE7954"/>
    <w:rsid w:val="00BF21FD"/>
    <w:rsid w:val="00BF3930"/>
    <w:rsid w:val="00BF40AF"/>
    <w:rsid w:val="00BF4DCB"/>
    <w:rsid w:val="00BF6801"/>
    <w:rsid w:val="00BF76E9"/>
    <w:rsid w:val="00C00860"/>
    <w:rsid w:val="00C01BE4"/>
    <w:rsid w:val="00C02CBE"/>
    <w:rsid w:val="00C03051"/>
    <w:rsid w:val="00C03B0A"/>
    <w:rsid w:val="00C04206"/>
    <w:rsid w:val="00C052C3"/>
    <w:rsid w:val="00C13D67"/>
    <w:rsid w:val="00C17B56"/>
    <w:rsid w:val="00C210AB"/>
    <w:rsid w:val="00C2180C"/>
    <w:rsid w:val="00C2180E"/>
    <w:rsid w:val="00C220A0"/>
    <w:rsid w:val="00C226D0"/>
    <w:rsid w:val="00C22BC3"/>
    <w:rsid w:val="00C23F62"/>
    <w:rsid w:val="00C25E85"/>
    <w:rsid w:val="00C26DBB"/>
    <w:rsid w:val="00C30E3F"/>
    <w:rsid w:val="00C33625"/>
    <w:rsid w:val="00C34C3A"/>
    <w:rsid w:val="00C36BE3"/>
    <w:rsid w:val="00C43C7B"/>
    <w:rsid w:val="00C46F6C"/>
    <w:rsid w:val="00C53A6F"/>
    <w:rsid w:val="00C555C6"/>
    <w:rsid w:val="00C606B2"/>
    <w:rsid w:val="00C6120D"/>
    <w:rsid w:val="00C62506"/>
    <w:rsid w:val="00C63963"/>
    <w:rsid w:val="00C63C6D"/>
    <w:rsid w:val="00C6793E"/>
    <w:rsid w:val="00C679E9"/>
    <w:rsid w:val="00C67F58"/>
    <w:rsid w:val="00C740D8"/>
    <w:rsid w:val="00C74C10"/>
    <w:rsid w:val="00C74F36"/>
    <w:rsid w:val="00C7574E"/>
    <w:rsid w:val="00C75A4C"/>
    <w:rsid w:val="00C905F0"/>
    <w:rsid w:val="00C92B3B"/>
    <w:rsid w:val="00C92B7D"/>
    <w:rsid w:val="00C95FE8"/>
    <w:rsid w:val="00CA091B"/>
    <w:rsid w:val="00CA1E62"/>
    <w:rsid w:val="00CA256F"/>
    <w:rsid w:val="00CA401C"/>
    <w:rsid w:val="00CA5099"/>
    <w:rsid w:val="00CB0A58"/>
    <w:rsid w:val="00CB3D79"/>
    <w:rsid w:val="00CB47A6"/>
    <w:rsid w:val="00CB7C02"/>
    <w:rsid w:val="00CC73F0"/>
    <w:rsid w:val="00CD0779"/>
    <w:rsid w:val="00CD1572"/>
    <w:rsid w:val="00CD24CA"/>
    <w:rsid w:val="00CD41C2"/>
    <w:rsid w:val="00CD5FFB"/>
    <w:rsid w:val="00CD6CDE"/>
    <w:rsid w:val="00CD6F19"/>
    <w:rsid w:val="00CD7AC4"/>
    <w:rsid w:val="00CE10ED"/>
    <w:rsid w:val="00CE174A"/>
    <w:rsid w:val="00CE23C9"/>
    <w:rsid w:val="00CE2896"/>
    <w:rsid w:val="00CE2F9E"/>
    <w:rsid w:val="00CE45C5"/>
    <w:rsid w:val="00CE47BA"/>
    <w:rsid w:val="00CE7629"/>
    <w:rsid w:val="00CF1166"/>
    <w:rsid w:val="00CF354E"/>
    <w:rsid w:val="00CF4506"/>
    <w:rsid w:val="00CF58C1"/>
    <w:rsid w:val="00CF7377"/>
    <w:rsid w:val="00D003F4"/>
    <w:rsid w:val="00D0331D"/>
    <w:rsid w:val="00D0403D"/>
    <w:rsid w:val="00D04403"/>
    <w:rsid w:val="00D07715"/>
    <w:rsid w:val="00D11E52"/>
    <w:rsid w:val="00D12F63"/>
    <w:rsid w:val="00D15463"/>
    <w:rsid w:val="00D15D5B"/>
    <w:rsid w:val="00D16FE4"/>
    <w:rsid w:val="00D17242"/>
    <w:rsid w:val="00D179CA"/>
    <w:rsid w:val="00D212CB"/>
    <w:rsid w:val="00D21596"/>
    <w:rsid w:val="00D224D5"/>
    <w:rsid w:val="00D24EEE"/>
    <w:rsid w:val="00D26CDC"/>
    <w:rsid w:val="00D2705C"/>
    <w:rsid w:val="00D33B5F"/>
    <w:rsid w:val="00D3758D"/>
    <w:rsid w:val="00D375F4"/>
    <w:rsid w:val="00D438A8"/>
    <w:rsid w:val="00D43E0D"/>
    <w:rsid w:val="00D4615E"/>
    <w:rsid w:val="00D52323"/>
    <w:rsid w:val="00D526AA"/>
    <w:rsid w:val="00D53182"/>
    <w:rsid w:val="00D53435"/>
    <w:rsid w:val="00D5346A"/>
    <w:rsid w:val="00D535F0"/>
    <w:rsid w:val="00D53F57"/>
    <w:rsid w:val="00D561D6"/>
    <w:rsid w:val="00D57309"/>
    <w:rsid w:val="00D578C4"/>
    <w:rsid w:val="00D6001A"/>
    <w:rsid w:val="00D60D08"/>
    <w:rsid w:val="00D62511"/>
    <w:rsid w:val="00D625CB"/>
    <w:rsid w:val="00D6281E"/>
    <w:rsid w:val="00D66235"/>
    <w:rsid w:val="00D7291C"/>
    <w:rsid w:val="00D72CEE"/>
    <w:rsid w:val="00D72E3B"/>
    <w:rsid w:val="00D73101"/>
    <w:rsid w:val="00D820B1"/>
    <w:rsid w:val="00D82610"/>
    <w:rsid w:val="00D83AA4"/>
    <w:rsid w:val="00D84B01"/>
    <w:rsid w:val="00D85846"/>
    <w:rsid w:val="00D87753"/>
    <w:rsid w:val="00D910DB"/>
    <w:rsid w:val="00D91D26"/>
    <w:rsid w:val="00D941CE"/>
    <w:rsid w:val="00D9466D"/>
    <w:rsid w:val="00D94A77"/>
    <w:rsid w:val="00D95305"/>
    <w:rsid w:val="00D95C94"/>
    <w:rsid w:val="00D96A56"/>
    <w:rsid w:val="00DA30FA"/>
    <w:rsid w:val="00DA319C"/>
    <w:rsid w:val="00DA4889"/>
    <w:rsid w:val="00DA67BC"/>
    <w:rsid w:val="00DB2CE3"/>
    <w:rsid w:val="00DB4065"/>
    <w:rsid w:val="00DB4C7B"/>
    <w:rsid w:val="00DB6815"/>
    <w:rsid w:val="00DB7B8B"/>
    <w:rsid w:val="00DC065E"/>
    <w:rsid w:val="00DC6035"/>
    <w:rsid w:val="00DC63F8"/>
    <w:rsid w:val="00DC6ABD"/>
    <w:rsid w:val="00DC6ED7"/>
    <w:rsid w:val="00DD0522"/>
    <w:rsid w:val="00DD404F"/>
    <w:rsid w:val="00DD6EC4"/>
    <w:rsid w:val="00DE4087"/>
    <w:rsid w:val="00DE424E"/>
    <w:rsid w:val="00DE4B08"/>
    <w:rsid w:val="00DE53D6"/>
    <w:rsid w:val="00DE6813"/>
    <w:rsid w:val="00DF1A23"/>
    <w:rsid w:val="00DF2409"/>
    <w:rsid w:val="00DF27BF"/>
    <w:rsid w:val="00DF3741"/>
    <w:rsid w:val="00DF6AA1"/>
    <w:rsid w:val="00E01486"/>
    <w:rsid w:val="00E01518"/>
    <w:rsid w:val="00E01986"/>
    <w:rsid w:val="00E02942"/>
    <w:rsid w:val="00E02F2A"/>
    <w:rsid w:val="00E07540"/>
    <w:rsid w:val="00E1153E"/>
    <w:rsid w:val="00E1392B"/>
    <w:rsid w:val="00E15470"/>
    <w:rsid w:val="00E16204"/>
    <w:rsid w:val="00E17DFE"/>
    <w:rsid w:val="00E202E8"/>
    <w:rsid w:val="00E214D6"/>
    <w:rsid w:val="00E2211A"/>
    <w:rsid w:val="00E221B1"/>
    <w:rsid w:val="00E26519"/>
    <w:rsid w:val="00E3024E"/>
    <w:rsid w:val="00E312A4"/>
    <w:rsid w:val="00E336B6"/>
    <w:rsid w:val="00E34743"/>
    <w:rsid w:val="00E37DAD"/>
    <w:rsid w:val="00E41055"/>
    <w:rsid w:val="00E420B4"/>
    <w:rsid w:val="00E42B4C"/>
    <w:rsid w:val="00E451FD"/>
    <w:rsid w:val="00E470C3"/>
    <w:rsid w:val="00E50EC9"/>
    <w:rsid w:val="00E53C9F"/>
    <w:rsid w:val="00E55061"/>
    <w:rsid w:val="00E56301"/>
    <w:rsid w:val="00E5694F"/>
    <w:rsid w:val="00E57FCA"/>
    <w:rsid w:val="00E6205A"/>
    <w:rsid w:val="00E63563"/>
    <w:rsid w:val="00E63A2A"/>
    <w:rsid w:val="00E63B2B"/>
    <w:rsid w:val="00E64FDA"/>
    <w:rsid w:val="00E664B6"/>
    <w:rsid w:val="00E66CAC"/>
    <w:rsid w:val="00E707FB"/>
    <w:rsid w:val="00E71167"/>
    <w:rsid w:val="00E741A2"/>
    <w:rsid w:val="00E767DF"/>
    <w:rsid w:val="00E768AB"/>
    <w:rsid w:val="00E7790A"/>
    <w:rsid w:val="00E80192"/>
    <w:rsid w:val="00E8315E"/>
    <w:rsid w:val="00E85434"/>
    <w:rsid w:val="00E86CE7"/>
    <w:rsid w:val="00E90DF9"/>
    <w:rsid w:val="00E92533"/>
    <w:rsid w:val="00E95037"/>
    <w:rsid w:val="00E96C77"/>
    <w:rsid w:val="00E973DD"/>
    <w:rsid w:val="00EA2D30"/>
    <w:rsid w:val="00EA354A"/>
    <w:rsid w:val="00EA4C91"/>
    <w:rsid w:val="00EA501B"/>
    <w:rsid w:val="00EA5E7F"/>
    <w:rsid w:val="00EA7CB9"/>
    <w:rsid w:val="00EB04FF"/>
    <w:rsid w:val="00EB2778"/>
    <w:rsid w:val="00EB3BC7"/>
    <w:rsid w:val="00EB3FBA"/>
    <w:rsid w:val="00EB4BEE"/>
    <w:rsid w:val="00EB550E"/>
    <w:rsid w:val="00EB5A36"/>
    <w:rsid w:val="00EC18B1"/>
    <w:rsid w:val="00EC21AD"/>
    <w:rsid w:val="00EC41A2"/>
    <w:rsid w:val="00EC42E1"/>
    <w:rsid w:val="00EC44CC"/>
    <w:rsid w:val="00EC4DDA"/>
    <w:rsid w:val="00EC73D4"/>
    <w:rsid w:val="00ED0406"/>
    <w:rsid w:val="00ED2A60"/>
    <w:rsid w:val="00EE32D9"/>
    <w:rsid w:val="00EE5993"/>
    <w:rsid w:val="00EE7D4E"/>
    <w:rsid w:val="00EF2FF2"/>
    <w:rsid w:val="00EF6DE3"/>
    <w:rsid w:val="00F01BB3"/>
    <w:rsid w:val="00F01EB5"/>
    <w:rsid w:val="00F07239"/>
    <w:rsid w:val="00F0744C"/>
    <w:rsid w:val="00F13C4F"/>
    <w:rsid w:val="00F145DA"/>
    <w:rsid w:val="00F214D0"/>
    <w:rsid w:val="00F2255A"/>
    <w:rsid w:val="00F30ED6"/>
    <w:rsid w:val="00F3642A"/>
    <w:rsid w:val="00F364AC"/>
    <w:rsid w:val="00F42275"/>
    <w:rsid w:val="00F432F5"/>
    <w:rsid w:val="00F43DD9"/>
    <w:rsid w:val="00F44FA9"/>
    <w:rsid w:val="00F45B54"/>
    <w:rsid w:val="00F461E5"/>
    <w:rsid w:val="00F50E21"/>
    <w:rsid w:val="00F512A2"/>
    <w:rsid w:val="00F51F55"/>
    <w:rsid w:val="00F61302"/>
    <w:rsid w:val="00F62FFB"/>
    <w:rsid w:val="00F64BCD"/>
    <w:rsid w:val="00F65A92"/>
    <w:rsid w:val="00F6660E"/>
    <w:rsid w:val="00F67222"/>
    <w:rsid w:val="00F679B2"/>
    <w:rsid w:val="00F72484"/>
    <w:rsid w:val="00F73551"/>
    <w:rsid w:val="00F74713"/>
    <w:rsid w:val="00F771ED"/>
    <w:rsid w:val="00F81AD8"/>
    <w:rsid w:val="00F82A2E"/>
    <w:rsid w:val="00F83734"/>
    <w:rsid w:val="00F85CD4"/>
    <w:rsid w:val="00F85DE3"/>
    <w:rsid w:val="00F86183"/>
    <w:rsid w:val="00F863F6"/>
    <w:rsid w:val="00F86994"/>
    <w:rsid w:val="00F86B4D"/>
    <w:rsid w:val="00F86B5C"/>
    <w:rsid w:val="00F86D28"/>
    <w:rsid w:val="00F9307E"/>
    <w:rsid w:val="00F93FD7"/>
    <w:rsid w:val="00F9592A"/>
    <w:rsid w:val="00F95E46"/>
    <w:rsid w:val="00F96CA3"/>
    <w:rsid w:val="00F9736A"/>
    <w:rsid w:val="00F97B2E"/>
    <w:rsid w:val="00FA08F8"/>
    <w:rsid w:val="00FA12FD"/>
    <w:rsid w:val="00FA1778"/>
    <w:rsid w:val="00FA1E82"/>
    <w:rsid w:val="00FA5206"/>
    <w:rsid w:val="00FB00E0"/>
    <w:rsid w:val="00FB2561"/>
    <w:rsid w:val="00FB29BC"/>
    <w:rsid w:val="00FB2D5B"/>
    <w:rsid w:val="00FB3D58"/>
    <w:rsid w:val="00FB3E2A"/>
    <w:rsid w:val="00FC0E95"/>
    <w:rsid w:val="00FC1214"/>
    <w:rsid w:val="00FC2962"/>
    <w:rsid w:val="00FC3F9E"/>
    <w:rsid w:val="00FD0B92"/>
    <w:rsid w:val="00FD1C34"/>
    <w:rsid w:val="00FD252D"/>
    <w:rsid w:val="00FD29AE"/>
    <w:rsid w:val="00FD3809"/>
    <w:rsid w:val="00FD3FDC"/>
    <w:rsid w:val="00FE1620"/>
    <w:rsid w:val="00FE27C2"/>
    <w:rsid w:val="00FE4C39"/>
    <w:rsid w:val="00FE619C"/>
    <w:rsid w:val="00FE7D6E"/>
    <w:rsid w:val="00FE7F17"/>
    <w:rsid w:val="00FF0F72"/>
    <w:rsid w:val="00FF0FF0"/>
    <w:rsid w:val="00FF1749"/>
    <w:rsid w:val="00FF1846"/>
    <w:rsid w:val="00FF40EA"/>
    <w:rsid w:val="00FF69BE"/>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8557"/>
  <w15:chartTrackingRefBased/>
  <w15:docId w15:val="{5913672D-2A25-4266-8CE3-3A31DE8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480" w:lineRule="auto"/>
        <w:ind w:left="11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993"/>
    <w:rPr>
      <w:color w:val="808080"/>
    </w:rPr>
  </w:style>
  <w:style w:type="paragraph" w:styleId="ListParagraph">
    <w:name w:val="List Paragraph"/>
    <w:basedOn w:val="Normal"/>
    <w:uiPriority w:val="34"/>
    <w:qFormat/>
    <w:rsid w:val="00BE209E"/>
    <w:pPr>
      <w:ind w:left="720"/>
      <w:contextualSpacing/>
    </w:pPr>
  </w:style>
  <w:style w:type="paragraph" w:styleId="BalloonText">
    <w:name w:val="Balloon Text"/>
    <w:basedOn w:val="Normal"/>
    <w:link w:val="BalloonTextChar"/>
    <w:uiPriority w:val="99"/>
    <w:semiHidden/>
    <w:unhideWhenUsed/>
    <w:rsid w:val="00BE20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9E"/>
    <w:rPr>
      <w:rFonts w:ascii="Segoe UI" w:hAnsi="Segoe UI" w:cs="Segoe UI"/>
      <w:sz w:val="18"/>
      <w:szCs w:val="18"/>
      <w:lang w:val="en-US"/>
    </w:rPr>
  </w:style>
  <w:style w:type="paragraph" w:styleId="FootnoteText">
    <w:name w:val="footnote text"/>
    <w:basedOn w:val="Normal"/>
    <w:link w:val="FootnoteTextChar"/>
    <w:uiPriority w:val="99"/>
    <w:unhideWhenUsed/>
    <w:rsid w:val="006555CF"/>
    <w:pPr>
      <w:spacing w:line="240" w:lineRule="auto"/>
    </w:pPr>
    <w:rPr>
      <w:sz w:val="20"/>
      <w:szCs w:val="20"/>
    </w:rPr>
  </w:style>
  <w:style w:type="character" w:customStyle="1" w:styleId="FootnoteTextChar">
    <w:name w:val="Footnote Text Char"/>
    <w:basedOn w:val="DefaultParagraphFont"/>
    <w:link w:val="FootnoteText"/>
    <w:uiPriority w:val="99"/>
    <w:rsid w:val="006555CF"/>
    <w:rPr>
      <w:sz w:val="20"/>
      <w:szCs w:val="20"/>
      <w:lang w:val="en-US"/>
    </w:rPr>
  </w:style>
  <w:style w:type="character" w:styleId="FootnoteReference">
    <w:name w:val="footnote reference"/>
    <w:basedOn w:val="DefaultParagraphFont"/>
    <w:uiPriority w:val="99"/>
    <w:semiHidden/>
    <w:unhideWhenUsed/>
    <w:rsid w:val="006555CF"/>
    <w:rPr>
      <w:vertAlign w:val="superscript"/>
    </w:rPr>
  </w:style>
  <w:style w:type="paragraph" w:styleId="Header">
    <w:name w:val="header"/>
    <w:basedOn w:val="Normal"/>
    <w:link w:val="HeaderChar"/>
    <w:uiPriority w:val="99"/>
    <w:unhideWhenUsed/>
    <w:rsid w:val="00786780"/>
    <w:pPr>
      <w:tabs>
        <w:tab w:val="center" w:pos="4680"/>
        <w:tab w:val="right" w:pos="9360"/>
      </w:tabs>
      <w:spacing w:line="240" w:lineRule="auto"/>
    </w:pPr>
  </w:style>
  <w:style w:type="character" w:customStyle="1" w:styleId="HeaderChar">
    <w:name w:val="Header Char"/>
    <w:basedOn w:val="DefaultParagraphFont"/>
    <w:link w:val="Header"/>
    <w:uiPriority w:val="99"/>
    <w:rsid w:val="00786780"/>
    <w:rPr>
      <w:lang w:val="en-US"/>
    </w:rPr>
  </w:style>
  <w:style w:type="paragraph" w:styleId="Footer">
    <w:name w:val="footer"/>
    <w:basedOn w:val="Normal"/>
    <w:link w:val="FooterChar"/>
    <w:uiPriority w:val="99"/>
    <w:unhideWhenUsed/>
    <w:rsid w:val="00786780"/>
    <w:pPr>
      <w:tabs>
        <w:tab w:val="center" w:pos="4680"/>
        <w:tab w:val="right" w:pos="9360"/>
      </w:tabs>
      <w:spacing w:line="240" w:lineRule="auto"/>
    </w:pPr>
  </w:style>
  <w:style w:type="character" w:customStyle="1" w:styleId="FooterChar">
    <w:name w:val="Footer Char"/>
    <w:basedOn w:val="DefaultParagraphFont"/>
    <w:link w:val="Footer"/>
    <w:uiPriority w:val="99"/>
    <w:rsid w:val="00786780"/>
    <w:rPr>
      <w:lang w:val="en-US"/>
    </w:rPr>
  </w:style>
  <w:style w:type="character" w:styleId="CommentReference">
    <w:name w:val="annotation reference"/>
    <w:basedOn w:val="DefaultParagraphFont"/>
    <w:uiPriority w:val="99"/>
    <w:semiHidden/>
    <w:unhideWhenUsed/>
    <w:rsid w:val="00035D59"/>
    <w:rPr>
      <w:sz w:val="16"/>
      <w:szCs w:val="16"/>
    </w:rPr>
  </w:style>
  <w:style w:type="paragraph" w:styleId="CommentText">
    <w:name w:val="annotation text"/>
    <w:basedOn w:val="Normal"/>
    <w:link w:val="CommentTextChar"/>
    <w:uiPriority w:val="99"/>
    <w:semiHidden/>
    <w:unhideWhenUsed/>
    <w:rsid w:val="00035D59"/>
    <w:pPr>
      <w:spacing w:line="240" w:lineRule="auto"/>
    </w:pPr>
    <w:rPr>
      <w:sz w:val="20"/>
      <w:szCs w:val="20"/>
    </w:rPr>
  </w:style>
  <w:style w:type="character" w:customStyle="1" w:styleId="CommentTextChar">
    <w:name w:val="Comment Text Char"/>
    <w:basedOn w:val="DefaultParagraphFont"/>
    <w:link w:val="CommentText"/>
    <w:uiPriority w:val="99"/>
    <w:semiHidden/>
    <w:rsid w:val="00035D59"/>
    <w:rPr>
      <w:sz w:val="20"/>
      <w:szCs w:val="20"/>
      <w:lang w:val="en-US"/>
    </w:rPr>
  </w:style>
  <w:style w:type="paragraph" w:styleId="CommentSubject">
    <w:name w:val="annotation subject"/>
    <w:basedOn w:val="CommentText"/>
    <w:next w:val="CommentText"/>
    <w:link w:val="CommentSubjectChar"/>
    <w:uiPriority w:val="99"/>
    <w:semiHidden/>
    <w:unhideWhenUsed/>
    <w:rsid w:val="00035D59"/>
    <w:rPr>
      <w:b/>
      <w:bCs/>
    </w:rPr>
  </w:style>
  <w:style w:type="character" w:customStyle="1" w:styleId="CommentSubjectChar">
    <w:name w:val="Comment Subject Char"/>
    <w:basedOn w:val="CommentTextChar"/>
    <w:link w:val="CommentSubject"/>
    <w:uiPriority w:val="99"/>
    <w:semiHidden/>
    <w:rsid w:val="00035D59"/>
    <w:rPr>
      <w:b/>
      <w:bCs/>
      <w:sz w:val="20"/>
      <w:szCs w:val="20"/>
      <w:lang w:val="en-US"/>
    </w:rPr>
  </w:style>
  <w:style w:type="paragraph" w:styleId="EndnoteText">
    <w:name w:val="endnote text"/>
    <w:basedOn w:val="Normal"/>
    <w:link w:val="EndnoteTextChar"/>
    <w:uiPriority w:val="99"/>
    <w:semiHidden/>
    <w:unhideWhenUsed/>
    <w:rsid w:val="00696840"/>
    <w:pPr>
      <w:spacing w:line="240" w:lineRule="auto"/>
    </w:pPr>
    <w:rPr>
      <w:sz w:val="20"/>
      <w:szCs w:val="20"/>
    </w:rPr>
  </w:style>
  <w:style w:type="character" w:customStyle="1" w:styleId="EndnoteTextChar">
    <w:name w:val="Endnote Text Char"/>
    <w:basedOn w:val="DefaultParagraphFont"/>
    <w:link w:val="EndnoteText"/>
    <w:uiPriority w:val="99"/>
    <w:semiHidden/>
    <w:rsid w:val="00696840"/>
    <w:rPr>
      <w:sz w:val="20"/>
      <w:szCs w:val="20"/>
      <w:lang w:val="en-US"/>
    </w:rPr>
  </w:style>
  <w:style w:type="character" w:styleId="EndnoteReference">
    <w:name w:val="endnote reference"/>
    <w:basedOn w:val="DefaultParagraphFont"/>
    <w:uiPriority w:val="99"/>
    <w:semiHidden/>
    <w:unhideWhenUsed/>
    <w:rsid w:val="00696840"/>
    <w:rPr>
      <w:vertAlign w:val="superscript"/>
    </w:rPr>
  </w:style>
  <w:style w:type="character" w:styleId="Hyperlink">
    <w:name w:val="Hyperlink"/>
    <w:basedOn w:val="DefaultParagraphFont"/>
    <w:uiPriority w:val="99"/>
    <w:unhideWhenUsed/>
    <w:rsid w:val="004D1D05"/>
    <w:rPr>
      <w:color w:val="0563C1" w:themeColor="hyperlink"/>
      <w:u w:val="single"/>
    </w:rPr>
  </w:style>
  <w:style w:type="character" w:styleId="UnresolvedMention">
    <w:name w:val="Unresolved Mention"/>
    <w:basedOn w:val="DefaultParagraphFont"/>
    <w:uiPriority w:val="99"/>
    <w:semiHidden/>
    <w:unhideWhenUsed/>
    <w:rsid w:val="004D1D05"/>
    <w:rPr>
      <w:color w:val="605E5C"/>
      <w:shd w:val="clear" w:color="auto" w:fill="E1DFDD"/>
    </w:rPr>
  </w:style>
  <w:style w:type="character" w:styleId="LineNumber">
    <w:name w:val="line number"/>
    <w:basedOn w:val="DefaultParagraphFont"/>
    <w:uiPriority w:val="99"/>
    <w:semiHidden/>
    <w:unhideWhenUsed/>
    <w:rsid w:val="00D9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99015">
      <w:bodyDiv w:val="1"/>
      <w:marLeft w:val="0"/>
      <w:marRight w:val="0"/>
      <w:marTop w:val="0"/>
      <w:marBottom w:val="0"/>
      <w:divBdr>
        <w:top w:val="none" w:sz="0" w:space="0" w:color="auto"/>
        <w:left w:val="none" w:sz="0" w:space="0" w:color="auto"/>
        <w:bottom w:val="none" w:sz="0" w:space="0" w:color="auto"/>
        <w:right w:val="none" w:sz="0" w:space="0" w:color="auto"/>
      </w:divBdr>
    </w:div>
    <w:div w:id="12167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D660-07FC-4736-A2A0-C38080D6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Makoena Makara</cp:lastModifiedBy>
  <cp:revision>3</cp:revision>
  <cp:lastPrinted>2022-08-10T10:19:00Z</cp:lastPrinted>
  <dcterms:created xsi:type="dcterms:W3CDTF">2022-08-18T07:25:00Z</dcterms:created>
  <dcterms:modified xsi:type="dcterms:W3CDTF">2022-08-18T07:26:00Z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2022-07-31T14:13:49Z</vt:lpwstr>
  </property>
  <property fmtid="{D5CDD505-2E9C-101B-9397-08002B2CF9AE}" pid="4" name="MSIP_Label_9f914f9e-4c1b-4005-a7de-34e254df930c_Method">
    <vt:lpwstr>Privileged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efcdb57c-021f-4580-a5b5-468ffa3b914d</vt:lpwstr>
  </property>
  <property fmtid="{D5CDD505-2E9C-101B-9397-08002B2CF9AE}" pid="8" name="MSIP_Label_9f914f9e-4c1b-4005-a7de-34e254df930c_ContentBits">
    <vt:lpwstr>0</vt:lpwstr>
  </property>
</Properties>
</file>