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BAD0B8" w14:textId="413C8CFD" w:rsidR="00AC0109" w:rsidRDefault="00AC0109" w:rsidP="000B0037">
      <w:pPr>
        <w:spacing w:after="0" w:line="240" w:lineRule="auto"/>
        <w:jc w:val="center"/>
        <w:rPr>
          <w:rFonts w:ascii="Times New Roman" w:hAnsi="Times New Roman" w:cs="Times New Roman"/>
          <w:b/>
          <w:bCs/>
          <w:sz w:val="36"/>
          <w:szCs w:val="36"/>
          <w:u w:val="single"/>
          <w:lang w:val="en-ZA"/>
        </w:rPr>
      </w:pPr>
      <w:bookmarkStart w:id="0" w:name="_GoBack"/>
      <w:bookmarkEnd w:id="0"/>
    </w:p>
    <w:p w14:paraId="4AF99FD3" w14:textId="60AB2A1C" w:rsidR="000B0037" w:rsidRDefault="000B0037" w:rsidP="000B0037">
      <w:pPr>
        <w:spacing w:after="0" w:line="240" w:lineRule="auto"/>
        <w:jc w:val="center"/>
        <w:rPr>
          <w:rFonts w:ascii="Times New Roman" w:hAnsi="Times New Roman" w:cs="Times New Roman"/>
          <w:b/>
          <w:bCs/>
          <w:sz w:val="36"/>
          <w:szCs w:val="36"/>
          <w:u w:val="single"/>
          <w:lang w:val="en-ZA"/>
        </w:rPr>
      </w:pPr>
    </w:p>
    <w:p w14:paraId="217B605F" w14:textId="77777777" w:rsidR="00085771" w:rsidRDefault="00085771" w:rsidP="000B0037">
      <w:pPr>
        <w:spacing w:after="0" w:line="240" w:lineRule="auto"/>
        <w:jc w:val="center"/>
        <w:rPr>
          <w:rFonts w:ascii="Times New Roman" w:hAnsi="Times New Roman" w:cs="Times New Roman"/>
          <w:b/>
          <w:bCs/>
          <w:sz w:val="36"/>
          <w:szCs w:val="36"/>
          <w:u w:val="single"/>
          <w:lang w:val="en-ZA"/>
        </w:rPr>
      </w:pPr>
    </w:p>
    <w:p w14:paraId="5D4A2483" w14:textId="77777777" w:rsidR="000B0037" w:rsidRDefault="000B0037" w:rsidP="000B0037">
      <w:pPr>
        <w:spacing w:after="0" w:line="240" w:lineRule="auto"/>
        <w:jc w:val="center"/>
        <w:rPr>
          <w:rFonts w:ascii="Times New Roman" w:hAnsi="Times New Roman" w:cs="Times New Roman"/>
          <w:b/>
          <w:bCs/>
          <w:sz w:val="36"/>
          <w:szCs w:val="36"/>
          <w:u w:val="single"/>
          <w:lang w:val="en-ZA"/>
        </w:rPr>
      </w:pPr>
    </w:p>
    <w:p w14:paraId="52A6C2ED" w14:textId="6290EC64" w:rsidR="00AC0109" w:rsidRDefault="00AC0109" w:rsidP="000B0037">
      <w:pPr>
        <w:spacing w:after="0" w:line="240" w:lineRule="auto"/>
        <w:jc w:val="center"/>
        <w:rPr>
          <w:rFonts w:ascii="Times New Roman" w:hAnsi="Times New Roman" w:cs="Times New Roman"/>
          <w:b/>
          <w:bCs/>
          <w:sz w:val="36"/>
          <w:szCs w:val="36"/>
          <w:u w:val="single"/>
          <w:lang w:val="en-ZA"/>
        </w:rPr>
      </w:pPr>
    </w:p>
    <w:p w14:paraId="6CC9A08D" w14:textId="7857BCFE" w:rsidR="00AC0109" w:rsidRDefault="00AC0109" w:rsidP="000B0037">
      <w:pPr>
        <w:spacing w:after="0" w:line="240" w:lineRule="auto"/>
        <w:jc w:val="center"/>
        <w:rPr>
          <w:rFonts w:ascii="Times New Roman" w:hAnsi="Times New Roman" w:cs="Times New Roman"/>
          <w:b/>
          <w:bCs/>
          <w:sz w:val="36"/>
          <w:szCs w:val="36"/>
          <w:u w:val="single"/>
          <w:lang w:val="en-ZA"/>
        </w:rPr>
      </w:pPr>
      <w:r>
        <w:rPr>
          <w:rFonts w:ascii="Times New Roman" w:hAnsi="Times New Roman" w:cs="Times New Roman"/>
          <w:b/>
          <w:bCs/>
          <w:sz w:val="36"/>
          <w:szCs w:val="36"/>
          <w:u w:val="single"/>
          <w:lang w:val="en-ZA"/>
        </w:rPr>
        <w:t>IN THE HIGH COURT OF LESOTHO</w:t>
      </w:r>
    </w:p>
    <w:p w14:paraId="58FA5090" w14:textId="1EE2D660" w:rsidR="00AC0109" w:rsidRDefault="00AC0109" w:rsidP="000B0037">
      <w:pPr>
        <w:spacing w:after="0" w:line="240" w:lineRule="auto"/>
        <w:jc w:val="center"/>
        <w:rPr>
          <w:rFonts w:ascii="Times New Roman" w:hAnsi="Times New Roman" w:cs="Times New Roman"/>
          <w:b/>
          <w:bCs/>
          <w:sz w:val="36"/>
          <w:szCs w:val="36"/>
          <w:u w:val="single"/>
          <w:lang w:val="en-ZA"/>
        </w:rPr>
      </w:pPr>
      <w:r>
        <w:rPr>
          <w:rFonts w:ascii="Times New Roman" w:hAnsi="Times New Roman" w:cs="Times New Roman"/>
          <w:b/>
          <w:bCs/>
          <w:sz w:val="36"/>
          <w:szCs w:val="36"/>
          <w:u w:val="single"/>
          <w:lang w:val="en-ZA"/>
        </w:rPr>
        <w:t>COMMERCIAL DIVISION</w:t>
      </w:r>
    </w:p>
    <w:p w14:paraId="7F46D9AB" w14:textId="010BE199" w:rsidR="00AC0109" w:rsidRDefault="00AC0109" w:rsidP="000B0037">
      <w:pPr>
        <w:spacing w:after="0" w:line="240" w:lineRule="auto"/>
        <w:jc w:val="both"/>
        <w:rPr>
          <w:rFonts w:ascii="Times New Roman" w:hAnsi="Times New Roman" w:cs="Times New Roman"/>
          <w:b/>
          <w:bCs/>
          <w:sz w:val="28"/>
          <w:szCs w:val="28"/>
          <w:lang w:val="en-ZA"/>
        </w:rPr>
      </w:pPr>
    </w:p>
    <w:p w14:paraId="3FDA65ED" w14:textId="4B9E329D" w:rsidR="00AC0109" w:rsidRDefault="00AC0109" w:rsidP="000B0037">
      <w:pPr>
        <w:spacing w:after="0" w:line="24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HELD AT MASERU</w:t>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t>CCA/0017/2022</w:t>
      </w:r>
    </w:p>
    <w:p w14:paraId="0F08966B" w14:textId="577F3121" w:rsidR="00AC0109" w:rsidRDefault="00AC0109" w:rsidP="000B0037">
      <w:pPr>
        <w:spacing w:after="0" w:line="240" w:lineRule="auto"/>
        <w:jc w:val="both"/>
        <w:rPr>
          <w:rFonts w:ascii="Times New Roman" w:hAnsi="Times New Roman" w:cs="Times New Roman"/>
          <w:b/>
          <w:bCs/>
          <w:sz w:val="28"/>
          <w:szCs w:val="28"/>
          <w:lang w:val="en-ZA"/>
        </w:rPr>
      </w:pPr>
    </w:p>
    <w:p w14:paraId="458CA9E9" w14:textId="5C45EB2E" w:rsidR="00AC0109" w:rsidRDefault="00AC0109" w:rsidP="000B0037">
      <w:pPr>
        <w:spacing w:after="0" w:line="24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In the matter between:</w:t>
      </w:r>
    </w:p>
    <w:p w14:paraId="015C2DD0" w14:textId="48563FD5" w:rsidR="00AC0109" w:rsidRDefault="00AC0109" w:rsidP="000B0037">
      <w:pPr>
        <w:spacing w:after="0" w:line="240" w:lineRule="auto"/>
        <w:jc w:val="both"/>
        <w:rPr>
          <w:rFonts w:ascii="Times New Roman" w:hAnsi="Times New Roman" w:cs="Times New Roman"/>
          <w:b/>
          <w:bCs/>
          <w:sz w:val="28"/>
          <w:szCs w:val="28"/>
          <w:lang w:val="en-ZA"/>
        </w:rPr>
      </w:pPr>
    </w:p>
    <w:p w14:paraId="6B1501CD" w14:textId="7A2A40F3" w:rsidR="00EE4799" w:rsidRPr="004112E5" w:rsidRDefault="00EE4799" w:rsidP="00EE4799">
      <w:pPr>
        <w:spacing w:after="0" w:line="240" w:lineRule="auto"/>
        <w:jc w:val="both"/>
        <w:rPr>
          <w:rFonts w:ascii="Times New Roman" w:hAnsi="Times New Roman" w:cs="Times New Roman"/>
          <w:b/>
          <w:bCs/>
          <w:sz w:val="28"/>
          <w:szCs w:val="28"/>
          <w:lang w:val="en-ZA"/>
        </w:rPr>
      </w:pPr>
      <w:r w:rsidRPr="004112E5">
        <w:rPr>
          <w:rFonts w:ascii="Times New Roman" w:hAnsi="Times New Roman" w:cs="Times New Roman"/>
          <w:b/>
          <w:bCs/>
          <w:sz w:val="28"/>
          <w:szCs w:val="28"/>
          <w:lang w:val="en-ZA"/>
        </w:rPr>
        <w:t xml:space="preserve">PRINCIPAL SECRETARY MINISTRY OF            </w:t>
      </w:r>
    </w:p>
    <w:p w14:paraId="1FF2FD1A" w14:textId="789C9779" w:rsidR="00EE4799" w:rsidRPr="004112E5" w:rsidRDefault="00EE4799" w:rsidP="00EE4799">
      <w:pPr>
        <w:spacing w:after="0" w:line="240" w:lineRule="auto"/>
        <w:jc w:val="both"/>
        <w:rPr>
          <w:rFonts w:ascii="Times New Roman" w:hAnsi="Times New Roman" w:cs="Times New Roman"/>
          <w:b/>
          <w:bCs/>
          <w:sz w:val="28"/>
          <w:szCs w:val="28"/>
          <w:lang w:val="en-ZA"/>
        </w:rPr>
      </w:pPr>
      <w:r w:rsidRPr="004112E5">
        <w:rPr>
          <w:rFonts w:ascii="Times New Roman" w:hAnsi="Times New Roman" w:cs="Times New Roman"/>
          <w:b/>
          <w:bCs/>
          <w:sz w:val="28"/>
          <w:szCs w:val="28"/>
          <w:lang w:val="en-ZA"/>
        </w:rPr>
        <w:t>AGRICULTURE AND FOOD SECURITY</w:t>
      </w:r>
      <w:r w:rsidRPr="004112E5">
        <w:rPr>
          <w:rFonts w:ascii="Times New Roman" w:hAnsi="Times New Roman" w:cs="Times New Roman"/>
          <w:b/>
          <w:bCs/>
          <w:sz w:val="28"/>
          <w:szCs w:val="28"/>
          <w:lang w:val="en-ZA"/>
        </w:rPr>
        <w:tab/>
      </w:r>
      <w:r w:rsidRPr="004112E5">
        <w:rPr>
          <w:rFonts w:ascii="Times New Roman" w:hAnsi="Times New Roman" w:cs="Times New Roman"/>
          <w:b/>
          <w:bCs/>
          <w:sz w:val="28"/>
          <w:szCs w:val="28"/>
          <w:lang w:val="en-ZA"/>
        </w:rPr>
        <w:tab/>
      </w:r>
    </w:p>
    <w:p w14:paraId="47E48A03" w14:textId="77777777" w:rsidR="00EE4799" w:rsidRPr="004112E5" w:rsidRDefault="00EE4799" w:rsidP="00EE4799">
      <w:pPr>
        <w:spacing w:after="0" w:line="240" w:lineRule="auto"/>
        <w:jc w:val="both"/>
        <w:rPr>
          <w:rFonts w:ascii="Times New Roman" w:hAnsi="Times New Roman" w:cs="Times New Roman"/>
          <w:b/>
          <w:bCs/>
          <w:sz w:val="28"/>
          <w:szCs w:val="28"/>
          <w:lang w:val="en-ZA"/>
        </w:rPr>
      </w:pPr>
      <w:r w:rsidRPr="004112E5">
        <w:rPr>
          <w:rFonts w:ascii="Times New Roman" w:hAnsi="Times New Roman" w:cs="Times New Roman"/>
          <w:b/>
          <w:bCs/>
          <w:sz w:val="28"/>
          <w:szCs w:val="28"/>
          <w:lang w:val="en-ZA"/>
        </w:rPr>
        <w:t xml:space="preserve">MINISTER OF AGRICULTURE AND FOOD </w:t>
      </w:r>
    </w:p>
    <w:p w14:paraId="428B9401" w14:textId="3BD1BEA6" w:rsidR="0078796B" w:rsidRPr="004112E5" w:rsidRDefault="00EE4799" w:rsidP="0078796B">
      <w:pPr>
        <w:spacing w:after="0" w:line="240" w:lineRule="auto"/>
        <w:jc w:val="both"/>
        <w:rPr>
          <w:rFonts w:ascii="Times New Roman" w:hAnsi="Times New Roman" w:cs="Times New Roman"/>
          <w:b/>
          <w:bCs/>
          <w:sz w:val="28"/>
          <w:szCs w:val="28"/>
          <w:lang w:val="en-ZA"/>
        </w:rPr>
      </w:pPr>
      <w:r w:rsidRPr="004112E5">
        <w:rPr>
          <w:rFonts w:ascii="Times New Roman" w:hAnsi="Times New Roman" w:cs="Times New Roman"/>
          <w:b/>
          <w:bCs/>
          <w:sz w:val="28"/>
          <w:szCs w:val="28"/>
          <w:lang w:val="en-ZA"/>
        </w:rPr>
        <w:t>SECURITY</w:t>
      </w:r>
      <w:r w:rsidRPr="004112E5">
        <w:rPr>
          <w:rFonts w:ascii="Times New Roman" w:hAnsi="Times New Roman" w:cs="Times New Roman"/>
          <w:b/>
          <w:bCs/>
          <w:sz w:val="28"/>
          <w:szCs w:val="28"/>
          <w:lang w:val="en-ZA"/>
        </w:rPr>
        <w:tab/>
      </w:r>
      <w:r w:rsidR="00AC0109" w:rsidRPr="004112E5">
        <w:rPr>
          <w:rFonts w:ascii="Times New Roman" w:hAnsi="Times New Roman" w:cs="Times New Roman"/>
          <w:b/>
          <w:bCs/>
          <w:sz w:val="28"/>
          <w:szCs w:val="28"/>
          <w:lang w:val="en-ZA"/>
        </w:rPr>
        <w:tab/>
      </w:r>
      <w:r w:rsidR="0078796B">
        <w:rPr>
          <w:rFonts w:ascii="Times New Roman" w:hAnsi="Times New Roman" w:cs="Times New Roman"/>
          <w:b/>
          <w:bCs/>
          <w:sz w:val="28"/>
          <w:szCs w:val="28"/>
          <w:lang w:val="en-ZA"/>
        </w:rPr>
        <w:tab/>
      </w:r>
      <w:r w:rsidR="0078796B">
        <w:rPr>
          <w:rFonts w:ascii="Times New Roman" w:hAnsi="Times New Roman" w:cs="Times New Roman"/>
          <w:b/>
          <w:bCs/>
          <w:sz w:val="28"/>
          <w:szCs w:val="28"/>
          <w:lang w:val="en-ZA"/>
        </w:rPr>
        <w:tab/>
      </w:r>
      <w:r w:rsidR="0078796B">
        <w:rPr>
          <w:rFonts w:ascii="Times New Roman" w:hAnsi="Times New Roman" w:cs="Times New Roman"/>
          <w:b/>
          <w:bCs/>
          <w:sz w:val="28"/>
          <w:szCs w:val="28"/>
          <w:lang w:val="en-ZA"/>
        </w:rPr>
        <w:tab/>
      </w:r>
      <w:r w:rsidR="0078796B">
        <w:rPr>
          <w:rFonts w:ascii="Times New Roman" w:hAnsi="Times New Roman" w:cs="Times New Roman"/>
          <w:b/>
          <w:bCs/>
          <w:sz w:val="28"/>
          <w:szCs w:val="28"/>
          <w:lang w:val="en-ZA"/>
        </w:rPr>
        <w:tab/>
      </w:r>
      <w:r w:rsidR="0078796B">
        <w:rPr>
          <w:rFonts w:ascii="Times New Roman" w:hAnsi="Times New Roman" w:cs="Times New Roman"/>
          <w:b/>
          <w:bCs/>
          <w:sz w:val="28"/>
          <w:szCs w:val="28"/>
          <w:lang w:val="en-ZA"/>
        </w:rPr>
        <w:tab/>
      </w:r>
      <w:r w:rsidR="0078796B" w:rsidRPr="004112E5">
        <w:rPr>
          <w:rFonts w:ascii="Times New Roman" w:hAnsi="Times New Roman" w:cs="Times New Roman"/>
          <w:b/>
          <w:bCs/>
          <w:sz w:val="28"/>
          <w:szCs w:val="28"/>
          <w:lang w:val="en-ZA"/>
        </w:rPr>
        <w:t>1</w:t>
      </w:r>
      <w:r w:rsidR="0078796B" w:rsidRPr="004112E5">
        <w:rPr>
          <w:rFonts w:ascii="Times New Roman" w:hAnsi="Times New Roman" w:cs="Times New Roman"/>
          <w:b/>
          <w:bCs/>
          <w:sz w:val="28"/>
          <w:szCs w:val="28"/>
          <w:vertAlign w:val="superscript"/>
          <w:lang w:val="en-ZA"/>
        </w:rPr>
        <w:t>st</w:t>
      </w:r>
      <w:r w:rsidR="0078796B" w:rsidRPr="004112E5">
        <w:rPr>
          <w:rFonts w:ascii="Times New Roman" w:hAnsi="Times New Roman" w:cs="Times New Roman"/>
          <w:b/>
          <w:bCs/>
          <w:sz w:val="28"/>
          <w:szCs w:val="28"/>
          <w:lang w:val="en-ZA"/>
        </w:rPr>
        <w:t xml:space="preserve">    APPLICANT</w:t>
      </w:r>
    </w:p>
    <w:p w14:paraId="5AB4BD95" w14:textId="442B837E" w:rsidR="00AC0109" w:rsidRPr="004112E5" w:rsidRDefault="00AC0109" w:rsidP="00EE4799">
      <w:pPr>
        <w:spacing w:after="0" w:line="240" w:lineRule="auto"/>
        <w:jc w:val="both"/>
        <w:rPr>
          <w:rFonts w:ascii="Times New Roman" w:hAnsi="Times New Roman" w:cs="Times New Roman"/>
          <w:b/>
          <w:bCs/>
          <w:sz w:val="28"/>
          <w:szCs w:val="28"/>
          <w:lang w:val="en-ZA"/>
        </w:rPr>
      </w:pPr>
      <w:r w:rsidRPr="004112E5">
        <w:rPr>
          <w:rFonts w:ascii="Times New Roman" w:hAnsi="Times New Roman" w:cs="Times New Roman"/>
          <w:b/>
          <w:bCs/>
          <w:sz w:val="28"/>
          <w:szCs w:val="28"/>
          <w:lang w:val="en-ZA"/>
        </w:rPr>
        <w:tab/>
      </w:r>
    </w:p>
    <w:p w14:paraId="7C1C8B80" w14:textId="24CCF7D0" w:rsidR="000E0A01" w:rsidRPr="004112E5" w:rsidRDefault="004112E5" w:rsidP="00EE4799">
      <w:pPr>
        <w:spacing w:after="0" w:line="240" w:lineRule="auto"/>
        <w:jc w:val="both"/>
        <w:rPr>
          <w:rFonts w:ascii="Times New Roman" w:hAnsi="Times New Roman" w:cs="Times New Roman"/>
          <w:b/>
          <w:bCs/>
          <w:sz w:val="28"/>
          <w:szCs w:val="28"/>
          <w:lang w:val="en-ZA"/>
        </w:rPr>
      </w:pPr>
      <w:r w:rsidRPr="004112E5">
        <w:rPr>
          <w:rFonts w:ascii="Times New Roman" w:hAnsi="Times New Roman" w:cs="Times New Roman"/>
          <w:b/>
          <w:bCs/>
          <w:sz w:val="28"/>
          <w:szCs w:val="28"/>
          <w:lang w:val="en-ZA"/>
        </w:rPr>
        <w:t xml:space="preserve">MINISTER OF AGRICULTURE AND                     </w:t>
      </w:r>
    </w:p>
    <w:p w14:paraId="20A77A2F" w14:textId="77777777" w:rsidR="0078796B" w:rsidRPr="004112E5" w:rsidRDefault="004112E5" w:rsidP="0078796B">
      <w:pPr>
        <w:spacing w:after="0" w:line="240" w:lineRule="auto"/>
        <w:jc w:val="both"/>
        <w:rPr>
          <w:rFonts w:ascii="Times New Roman" w:hAnsi="Times New Roman" w:cs="Times New Roman"/>
          <w:b/>
          <w:bCs/>
          <w:sz w:val="28"/>
          <w:szCs w:val="28"/>
          <w:lang w:val="en-ZA"/>
        </w:rPr>
      </w:pPr>
      <w:r w:rsidRPr="004112E5">
        <w:rPr>
          <w:rFonts w:ascii="Times New Roman" w:hAnsi="Times New Roman" w:cs="Times New Roman"/>
          <w:b/>
          <w:bCs/>
          <w:sz w:val="28"/>
          <w:szCs w:val="28"/>
          <w:lang w:val="en-ZA"/>
        </w:rPr>
        <w:t>FOOD SECURITY</w:t>
      </w:r>
      <w:r w:rsidR="00EE4799" w:rsidRPr="004112E5">
        <w:rPr>
          <w:rFonts w:ascii="Times New Roman" w:hAnsi="Times New Roman" w:cs="Times New Roman"/>
          <w:b/>
          <w:bCs/>
          <w:sz w:val="28"/>
          <w:szCs w:val="28"/>
          <w:lang w:val="en-ZA"/>
        </w:rPr>
        <w:tab/>
      </w:r>
      <w:r w:rsidR="0078796B">
        <w:rPr>
          <w:rFonts w:ascii="Times New Roman" w:hAnsi="Times New Roman" w:cs="Times New Roman"/>
          <w:b/>
          <w:bCs/>
          <w:sz w:val="28"/>
          <w:szCs w:val="28"/>
          <w:lang w:val="en-ZA"/>
        </w:rPr>
        <w:tab/>
      </w:r>
      <w:r w:rsidR="0078796B">
        <w:rPr>
          <w:rFonts w:ascii="Times New Roman" w:hAnsi="Times New Roman" w:cs="Times New Roman"/>
          <w:b/>
          <w:bCs/>
          <w:sz w:val="28"/>
          <w:szCs w:val="28"/>
          <w:lang w:val="en-ZA"/>
        </w:rPr>
        <w:tab/>
      </w:r>
      <w:r w:rsidR="0078796B">
        <w:rPr>
          <w:rFonts w:ascii="Times New Roman" w:hAnsi="Times New Roman" w:cs="Times New Roman"/>
          <w:b/>
          <w:bCs/>
          <w:sz w:val="28"/>
          <w:szCs w:val="28"/>
          <w:lang w:val="en-ZA"/>
        </w:rPr>
        <w:tab/>
      </w:r>
      <w:r w:rsidR="0078796B">
        <w:rPr>
          <w:rFonts w:ascii="Times New Roman" w:hAnsi="Times New Roman" w:cs="Times New Roman"/>
          <w:b/>
          <w:bCs/>
          <w:sz w:val="28"/>
          <w:szCs w:val="28"/>
          <w:lang w:val="en-ZA"/>
        </w:rPr>
        <w:tab/>
      </w:r>
      <w:r w:rsidR="0078796B">
        <w:rPr>
          <w:rFonts w:ascii="Times New Roman" w:hAnsi="Times New Roman" w:cs="Times New Roman"/>
          <w:b/>
          <w:bCs/>
          <w:sz w:val="28"/>
          <w:szCs w:val="28"/>
          <w:lang w:val="en-ZA"/>
        </w:rPr>
        <w:tab/>
      </w:r>
      <w:r w:rsidR="0078796B" w:rsidRPr="004112E5">
        <w:rPr>
          <w:rFonts w:ascii="Times New Roman" w:hAnsi="Times New Roman" w:cs="Times New Roman"/>
          <w:b/>
          <w:bCs/>
          <w:sz w:val="28"/>
          <w:szCs w:val="28"/>
          <w:lang w:val="en-ZA"/>
        </w:rPr>
        <w:t>2</w:t>
      </w:r>
      <w:r w:rsidR="0078796B" w:rsidRPr="004112E5">
        <w:rPr>
          <w:rFonts w:ascii="Times New Roman" w:hAnsi="Times New Roman" w:cs="Times New Roman"/>
          <w:b/>
          <w:bCs/>
          <w:sz w:val="28"/>
          <w:szCs w:val="28"/>
          <w:vertAlign w:val="superscript"/>
          <w:lang w:val="en-ZA"/>
        </w:rPr>
        <w:t>nd</w:t>
      </w:r>
      <w:r w:rsidR="0078796B" w:rsidRPr="004112E5">
        <w:rPr>
          <w:rFonts w:ascii="Times New Roman" w:hAnsi="Times New Roman" w:cs="Times New Roman"/>
          <w:b/>
          <w:bCs/>
          <w:sz w:val="28"/>
          <w:szCs w:val="28"/>
          <w:lang w:val="en-ZA"/>
        </w:rPr>
        <w:t xml:space="preserve"> APPLICANT</w:t>
      </w:r>
    </w:p>
    <w:p w14:paraId="1B010340" w14:textId="09C38507" w:rsidR="00EE4799" w:rsidRPr="004112E5" w:rsidRDefault="00EE4799" w:rsidP="00EE4799">
      <w:pPr>
        <w:spacing w:after="0" w:line="240" w:lineRule="auto"/>
        <w:jc w:val="both"/>
        <w:rPr>
          <w:rFonts w:ascii="Times New Roman" w:hAnsi="Times New Roman" w:cs="Times New Roman"/>
          <w:b/>
          <w:bCs/>
          <w:sz w:val="28"/>
          <w:szCs w:val="28"/>
          <w:lang w:val="en-ZA"/>
        </w:rPr>
      </w:pPr>
      <w:r w:rsidRPr="004112E5">
        <w:rPr>
          <w:rFonts w:ascii="Times New Roman" w:hAnsi="Times New Roman" w:cs="Times New Roman"/>
          <w:b/>
          <w:bCs/>
          <w:sz w:val="28"/>
          <w:szCs w:val="28"/>
          <w:lang w:val="en-ZA"/>
        </w:rPr>
        <w:tab/>
      </w:r>
      <w:r w:rsidRPr="004112E5">
        <w:rPr>
          <w:rFonts w:ascii="Times New Roman" w:hAnsi="Times New Roman" w:cs="Times New Roman"/>
          <w:b/>
          <w:bCs/>
          <w:sz w:val="28"/>
          <w:szCs w:val="28"/>
          <w:lang w:val="en-ZA"/>
        </w:rPr>
        <w:tab/>
      </w:r>
      <w:r w:rsidRPr="004112E5">
        <w:rPr>
          <w:rFonts w:ascii="Times New Roman" w:hAnsi="Times New Roman" w:cs="Times New Roman"/>
          <w:b/>
          <w:bCs/>
          <w:sz w:val="28"/>
          <w:szCs w:val="28"/>
          <w:lang w:val="en-ZA"/>
        </w:rPr>
        <w:tab/>
        <w:t xml:space="preserve">     </w:t>
      </w:r>
    </w:p>
    <w:p w14:paraId="18D9743E" w14:textId="54071784" w:rsidR="000E0A01" w:rsidRDefault="000E0A01" w:rsidP="000B0037">
      <w:pPr>
        <w:spacing w:after="0" w:line="24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 xml:space="preserve">ATTORNEY GENERAL                                             </w:t>
      </w:r>
      <w:r w:rsidR="0078796B">
        <w:rPr>
          <w:rFonts w:ascii="Times New Roman" w:hAnsi="Times New Roman" w:cs="Times New Roman"/>
          <w:b/>
          <w:bCs/>
          <w:sz w:val="28"/>
          <w:szCs w:val="28"/>
          <w:lang w:val="en-ZA"/>
        </w:rPr>
        <w:tab/>
      </w:r>
      <w:r>
        <w:rPr>
          <w:rFonts w:ascii="Times New Roman" w:hAnsi="Times New Roman" w:cs="Times New Roman"/>
          <w:b/>
          <w:bCs/>
          <w:sz w:val="28"/>
          <w:szCs w:val="28"/>
          <w:lang w:val="en-ZA"/>
        </w:rPr>
        <w:t>3</w:t>
      </w:r>
      <w:r w:rsidRPr="000E0A01">
        <w:rPr>
          <w:rFonts w:ascii="Times New Roman" w:hAnsi="Times New Roman" w:cs="Times New Roman"/>
          <w:b/>
          <w:bCs/>
          <w:sz w:val="28"/>
          <w:szCs w:val="28"/>
          <w:vertAlign w:val="superscript"/>
          <w:lang w:val="en-ZA"/>
        </w:rPr>
        <w:t>RD</w:t>
      </w:r>
      <w:r>
        <w:rPr>
          <w:rFonts w:ascii="Times New Roman" w:hAnsi="Times New Roman" w:cs="Times New Roman"/>
          <w:b/>
          <w:bCs/>
          <w:sz w:val="28"/>
          <w:szCs w:val="28"/>
          <w:lang w:val="en-ZA"/>
        </w:rPr>
        <w:t xml:space="preserve"> APPLICANT</w:t>
      </w:r>
    </w:p>
    <w:p w14:paraId="2E4A05E3" w14:textId="68D0A017" w:rsidR="000E0A01" w:rsidRDefault="000E0A01" w:rsidP="000B0037">
      <w:pPr>
        <w:spacing w:after="0" w:line="240" w:lineRule="auto"/>
        <w:jc w:val="both"/>
        <w:rPr>
          <w:rFonts w:ascii="Times New Roman" w:hAnsi="Times New Roman" w:cs="Times New Roman"/>
          <w:b/>
          <w:bCs/>
          <w:sz w:val="28"/>
          <w:szCs w:val="28"/>
          <w:lang w:val="en-ZA"/>
        </w:rPr>
      </w:pPr>
    </w:p>
    <w:p w14:paraId="0A4FCA22" w14:textId="77777777" w:rsidR="0078796B" w:rsidRDefault="0078796B" w:rsidP="000B0037">
      <w:pPr>
        <w:spacing w:after="0" w:line="240" w:lineRule="auto"/>
        <w:jc w:val="both"/>
        <w:rPr>
          <w:rFonts w:ascii="Times New Roman" w:hAnsi="Times New Roman" w:cs="Times New Roman"/>
          <w:b/>
          <w:bCs/>
          <w:sz w:val="28"/>
          <w:szCs w:val="28"/>
          <w:lang w:val="en-ZA"/>
        </w:rPr>
      </w:pPr>
    </w:p>
    <w:p w14:paraId="7B2A506D" w14:textId="722ED935" w:rsidR="00AC0109" w:rsidRPr="004112E5" w:rsidRDefault="00AC0109" w:rsidP="000B0037">
      <w:pPr>
        <w:spacing w:after="0" w:line="240" w:lineRule="auto"/>
        <w:jc w:val="both"/>
        <w:rPr>
          <w:rFonts w:ascii="Times New Roman" w:hAnsi="Times New Roman" w:cs="Times New Roman"/>
          <w:b/>
          <w:bCs/>
          <w:sz w:val="28"/>
          <w:szCs w:val="28"/>
          <w:lang w:val="en-ZA"/>
        </w:rPr>
      </w:pPr>
      <w:r w:rsidRPr="004112E5">
        <w:rPr>
          <w:rFonts w:ascii="Times New Roman" w:hAnsi="Times New Roman" w:cs="Times New Roman"/>
          <w:b/>
          <w:bCs/>
          <w:sz w:val="28"/>
          <w:szCs w:val="28"/>
          <w:lang w:val="en-ZA"/>
        </w:rPr>
        <w:t>AND</w:t>
      </w:r>
    </w:p>
    <w:p w14:paraId="7F642C8D" w14:textId="320A21D7" w:rsidR="00AC0109" w:rsidRDefault="00AC0109" w:rsidP="000B0037">
      <w:pPr>
        <w:spacing w:after="0" w:line="240" w:lineRule="auto"/>
        <w:jc w:val="both"/>
        <w:rPr>
          <w:rFonts w:ascii="Times New Roman" w:hAnsi="Times New Roman" w:cs="Times New Roman"/>
          <w:b/>
          <w:bCs/>
          <w:sz w:val="28"/>
          <w:szCs w:val="28"/>
          <w:lang w:val="en-ZA"/>
        </w:rPr>
      </w:pPr>
    </w:p>
    <w:p w14:paraId="49C10461" w14:textId="77777777" w:rsidR="0078796B" w:rsidRPr="004112E5" w:rsidRDefault="0078796B" w:rsidP="000B0037">
      <w:pPr>
        <w:spacing w:after="0" w:line="240" w:lineRule="auto"/>
        <w:jc w:val="both"/>
        <w:rPr>
          <w:rFonts w:ascii="Times New Roman" w:hAnsi="Times New Roman" w:cs="Times New Roman"/>
          <w:b/>
          <w:bCs/>
          <w:sz w:val="28"/>
          <w:szCs w:val="28"/>
          <w:lang w:val="en-ZA"/>
        </w:rPr>
      </w:pPr>
    </w:p>
    <w:p w14:paraId="73EFDB41" w14:textId="1B8FF93C" w:rsidR="00EE4799" w:rsidRPr="004112E5" w:rsidRDefault="00EE4799" w:rsidP="00EE4799">
      <w:pPr>
        <w:spacing w:after="0" w:line="240" w:lineRule="auto"/>
        <w:jc w:val="both"/>
        <w:rPr>
          <w:rFonts w:ascii="Times New Roman" w:hAnsi="Times New Roman" w:cs="Times New Roman"/>
          <w:b/>
          <w:bCs/>
          <w:sz w:val="28"/>
          <w:szCs w:val="28"/>
          <w:lang w:val="en-ZA"/>
        </w:rPr>
      </w:pPr>
      <w:r w:rsidRPr="004112E5">
        <w:rPr>
          <w:rFonts w:ascii="Times New Roman" w:hAnsi="Times New Roman" w:cs="Times New Roman"/>
          <w:b/>
          <w:bCs/>
          <w:sz w:val="28"/>
          <w:szCs w:val="28"/>
          <w:lang w:val="en-ZA"/>
        </w:rPr>
        <w:t xml:space="preserve">SAFEGUARD SECURITY CASH                           </w:t>
      </w:r>
      <w:r w:rsidR="004112E5">
        <w:rPr>
          <w:rFonts w:ascii="Times New Roman" w:hAnsi="Times New Roman" w:cs="Times New Roman"/>
          <w:b/>
          <w:bCs/>
          <w:sz w:val="28"/>
          <w:szCs w:val="28"/>
          <w:lang w:val="en-ZA"/>
        </w:rPr>
        <w:t xml:space="preserve">   </w:t>
      </w:r>
      <w:r w:rsidRPr="004112E5">
        <w:rPr>
          <w:rFonts w:ascii="Times New Roman" w:hAnsi="Times New Roman" w:cs="Times New Roman"/>
          <w:b/>
          <w:bCs/>
          <w:sz w:val="28"/>
          <w:szCs w:val="28"/>
          <w:lang w:val="en-ZA"/>
        </w:rPr>
        <w:t>1</w:t>
      </w:r>
      <w:r w:rsidRPr="004112E5">
        <w:rPr>
          <w:rFonts w:ascii="Times New Roman" w:hAnsi="Times New Roman" w:cs="Times New Roman"/>
          <w:b/>
          <w:bCs/>
          <w:sz w:val="28"/>
          <w:szCs w:val="28"/>
          <w:vertAlign w:val="superscript"/>
          <w:lang w:val="en-ZA"/>
        </w:rPr>
        <w:t>ST</w:t>
      </w:r>
      <w:r w:rsidRPr="004112E5">
        <w:rPr>
          <w:rFonts w:ascii="Times New Roman" w:hAnsi="Times New Roman" w:cs="Times New Roman"/>
          <w:b/>
          <w:bCs/>
          <w:sz w:val="28"/>
          <w:szCs w:val="28"/>
          <w:lang w:val="en-ZA"/>
        </w:rPr>
        <w:t xml:space="preserve"> RESPONDENT</w:t>
      </w:r>
    </w:p>
    <w:p w14:paraId="5F8A88EA" w14:textId="7E894A2F" w:rsidR="00EE4799" w:rsidRPr="004112E5" w:rsidRDefault="00EE4799" w:rsidP="00EE4799">
      <w:pPr>
        <w:spacing w:after="0" w:line="240" w:lineRule="auto"/>
        <w:jc w:val="both"/>
        <w:rPr>
          <w:rFonts w:ascii="Times New Roman" w:hAnsi="Times New Roman" w:cs="Times New Roman"/>
          <w:b/>
          <w:bCs/>
          <w:sz w:val="28"/>
          <w:szCs w:val="28"/>
          <w:lang w:val="en-ZA"/>
        </w:rPr>
      </w:pPr>
      <w:r w:rsidRPr="004112E5">
        <w:rPr>
          <w:rFonts w:ascii="Times New Roman" w:hAnsi="Times New Roman" w:cs="Times New Roman"/>
          <w:b/>
          <w:bCs/>
          <w:sz w:val="28"/>
          <w:szCs w:val="28"/>
          <w:lang w:val="en-ZA"/>
        </w:rPr>
        <w:t xml:space="preserve">MANAGEMENT  </w:t>
      </w:r>
    </w:p>
    <w:p w14:paraId="76A2492E" w14:textId="1276CF51" w:rsidR="00EE4799" w:rsidRDefault="00EE4799" w:rsidP="000B0037">
      <w:pPr>
        <w:spacing w:after="0" w:line="240" w:lineRule="auto"/>
        <w:jc w:val="both"/>
        <w:rPr>
          <w:rFonts w:ascii="Times New Roman" w:hAnsi="Times New Roman" w:cs="Times New Roman"/>
          <w:b/>
          <w:bCs/>
          <w:sz w:val="28"/>
          <w:szCs w:val="28"/>
          <w:lang w:val="en-ZA"/>
        </w:rPr>
      </w:pPr>
      <w:r w:rsidRPr="004112E5">
        <w:rPr>
          <w:rFonts w:ascii="Times New Roman" w:hAnsi="Times New Roman" w:cs="Times New Roman"/>
          <w:b/>
          <w:bCs/>
          <w:sz w:val="28"/>
          <w:szCs w:val="28"/>
          <w:lang w:val="en-ZA"/>
        </w:rPr>
        <w:t>SERVICES (PTY) LTD</w:t>
      </w:r>
      <w:r w:rsidRPr="004112E5">
        <w:rPr>
          <w:rFonts w:ascii="Times New Roman" w:hAnsi="Times New Roman" w:cs="Times New Roman"/>
          <w:b/>
          <w:bCs/>
          <w:sz w:val="28"/>
          <w:szCs w:val="28"/>
          <w:lang w:val="en-ZA"/>
        </w:rPr>
        <w:tab/>
      </w:r>
      <w:r w:rsidRPr="004112E5">
        <w:rPr>
          <w:rFonts w:ascii="Times New Roman" w:hAnsi="Times New Roman" w:cs="Times New Roman"/>
          <w:b/>
          <w:bCs/>
          <w:sz w:val="28"/>
          <w:szCs w:val="28"/>
          <w:lang w:val="en-ZA"/>
        </w:rPr>
        <w:tab/>
      </w:r>
      <w:r w:rsidRPr="004112E5">
        <w:rPr>
          <w:rFonts w:ascii="Times New Roman" w:hAnsi="Times New Roman" w:cs="Times New Roman"/>
          <w:b/>
          <w:bCs/>
          <w:sz w:val="28"/>
          <w:szCs w:val="28"/>
          <w:lang w:val="en-ZA"/>
        </w:rPr>
        <w:tab/>
      </w:r>
      <w:r w:rsidRPr="004112E5">
        <w:rPr>
          <w:rFonts w:ascii="Times New Roman" w:hAnsi="Times New Roman" w:cs="Times New Roman"/>
          <w:b/>
          <w:bCs/>
          <w:sz w:val="28"/>
          <w:szCs w:val="28"/>
          <w:lang w:val="en-ZA"/>
        </w:rPr>
        <w:tab/>
      </w:r>
      <w:r w:rsidRPr="004112E5">
        <w:rPr>
          <w:rFonts w:ascii="Times New Roman" w:hAnsi="Times New Roman" w:cs="Times New Roman"/>
          <w:b/>
          <w:bCs/>
          <w:sz w:val="28"/>
          <w:szCs w:val="28"/>
          <w:lang w:val="en-ZA"/>
        </w:rPr>
        <w:tab/>
      </w:r>
      <w:r w:rsidR="00AC0109" w:rsidRPr="004112E5">
        <w:rPr>
          <w:rFonts w:ascii="Times New Roman" w:hAnsi="Times New Roman" w:cs="Times New Roman"/>
          <w:b/>
          <w:bCs/>
          <w:sz w:val="28"/>
          <w:szCs w:val="28"/>
          <w:lang w:val="en-ZA"/>
        </w:rPr>
        <w:tab/>
      </w:r>
      <w:r w:rsidR="00AC0109" w:rsidRPr="004112E5">
        <w:rPr>
          <w:rFonts w:ascii="Times New Roman" w:hAnsi="Times New Roman" w:cs="Times New Roman"/>
          <w:b/>
          <w:bCs/>
          <w:sz w:val="28"/>
          <w:szCs w:val="28"/>
          <w:lang w:val="en-ZA"/>
        </w:rPr>
        <w:tab/>
      </w:r>
      <w:r w:rsidR="00AC0109" w:rsidRPr="004112E5">
        <w:rPr>
          <w:rFonts w:ascii="Times New Roman" w:hAnsi="Times New Roman" w:cs="Times New Roman"/>
          <w:b/>
          <w:bCs/>
          <w:sz w:val="28"/>
          <w:szCs w:val="28"/>
          <w:lang w:val="en-ZA"/>
        </w:rPr>
        <w:tab/>
      </w:r>
      <w:r w:rsidR="00AC0109" w:rsidRPr="004112E5">
        <w:rPr>
          <w:rFonts w:ascii="Times New Roman" w:hAnsi="Times New Roman" w:cs="Times New Roman"/>
          <w:b/>
          <w:bCs/>
          <w:sz w:val="28"/>
          <w:szCs w:val="28"/>
          <w:lang w:val="en-ZA"/>
        </w:rPr>
        <w:tab/>
      </w:r>
      <w:r w:rsidR="00AC0109" w:rsidRPr="004112E5">
        <w:rPr>
          <w:rFonts w:ascii="Times New Roman" w:hAnsi="Times New Roman" w:cs="Times New Roman"/>
          <w:b/>
          <w:bCs/>
          <w:sz w:val="28"/>
          <w:szCs w:val="28"/>
          <w:lang w:val="en-ZA"/>
        </w:rPr>
        <w:tab/>
      </w:r>
      <w:r w:rsidR="00AC0109" w:rsidRPr="004112E5">
        <w:rPr>
          <w:rFonts w:ascii="Times New Roman" w:hAnsi="Times New Roman" w:cs="Times New Roman"/>
          <w:b/>
          <w:bCs/>
          <w:sz w:val="28"/>
          <w:szCs w:val="28"/>
          <w:lang w:val="en-ZA"/>
        </w:rPr>
        <w:tab/>
      </w:r>
    </w:p>
    <w:p w14:paraId="13B474A3" w14:textId="730D69BC" w:rsidR="00A7101F" w:rsidRDefault="00AC0109" w:rsidP="00AC0109">
      <w:pPr>
        <w:spacing w:after="0" w:line="360" w:lineRule="auto"/>
        <w:jc w:val="both"/>
        <w:rPr>
          <w:rFonts w:ascii="Times New Roman" w:hAnsi="Times New Roman" w:cs="Times New Roman"/>
          <w:sz w:val="28"/>
          <w:szCs w:val="28"/>
          <w:lang w:val="en-ZA"/>
        </w:rPr>
      </w:pPr>
      <w:r>
        <w:rPr>
          <w:rFonts w:ascii="Times New Roman" w:hAnsi="Times New Roman" w:cs="Times New Roman"/>
          <w:b/>
          <w:bCs/>
          <w:sz w:val="28"/>
          <w:szCs w:val="28"/>
          <w:u w:val="single"/>
          <w:lang w:val="en-ZA"/>
        </w:rPr>
        <w:t>Neutral Citation:</w:t>
      </w:r>
      <w:r>
        <w:rPr>
          <w:rFonts w:ascii="Times New Roman" w:hAnsi="Times New Roman" w:cs="Times New Roman"/>
          <w:sz w:val="28"/>
          <w:szCs w:val="28"/>
          <w:lang w:val="en-ZA"/>
        </w:rPr>
        <w:t xml:space="preserve"> P</w:t>
      </w:r>
      <w:r w:rsidR="000E0A01">
        <w:rPr>
          <w:rFonts w:ascii="Times New Roman" w:hAnsi="Times New Roman" w:cs="Times New Roman"/>
          <w:sz w:val="28"/>
          <w:szCs w:val="28"/>
          <w:lang w:val="en-ZA"/>
        </w:rPr>
        <w:t>.</w:t>
      </w:r>
      <w:r w:rsidR="00CE7A42">
        <w:rPr>
          <w:rFonts w:ascii="Times New Roman" w:hAnsi="Times New Roman" w:cs="Times New Roman"/>
          <w:sz w:val="28"/>
          <w:szCs w:val="28"/>
          <w:lang w:val="en-ZA"/>
        </w:rPr>
        <w:t xml:space="preserve">S </w:t>
      </w:r>
      <w:r>
        <w:rPr>
          <w:rFonts w:ascii="Times New Roman" w:hAnsi="Times New Roman" w:cs="Times New Roman"/>
          <w:sz w:val="28"/>
          <w:szCs w:val="28"/>
          <w:lang w:val="en-ZA"/>
        </w:rPr>
        <w:t>Ministry of Agriculture and Food Security</w:t>
      </w:r>
      <w:r w:rsidR="000E0A01">
        <w:rPr>
          <w:rFonts w:ascii="Times New Roman" w:hAnsi="Times New Roman" w:cs="Times New Roman"/>
          <w:sz w:val="28"/>
          <w:szCs w:val="28"/>
          <w:lang w:val="en-ZA"/>
        </w:rPr>
        <w:t xml:space="preserve"> and Others v</w:t>
      </w:r>
      <w:r w:rsidR="00CE7A42">
        <w:rPr>
          <w:rFonts w:ascii="Times New Roman" w:hAnsi="Times New Roman" w:cs="Times New Roman"/>
          <w:sz w:val="28"/>
          <w:szCs w:val="28"/>
          <w:lang w:val="en-ZA"/>
        </w:rPr>
        <w:t xml:space="preserve"> </w:t>
      </w:r>
      <w:r w:rsidR="000E0A01" w:rsidRPr="000E0A01">
        <w:rPr>
          <w:rFonts w:ascii="Times New Roman" w:hAnsi="Times New Roman" w:cs="Times New Roman"/>
          <w:sz w:val="28"/>
          <w:szCs w:val="28"/>
          <w:lang w:val="en-ZA"/>
        </w:rPr>
        <w:t xml:space="preserve">Safeguard Security Cash Management Services (Pty) Ltd </w:t>
      </w:r>
      <w:r w:rsidR="00CE7A42">
        <w:rPr>
          <w:rFonts w:ascii="Times New Roman" w:hAnsi="Times New Roman" w:cs="Times New Roman"/>
          <w:sz w:val="28"/>
          <w:szCs w:val="28"/>
          <w:lang w:val="en-ZA"/>
        </w:rPr>
        <w:t xml:space="preserve">[2022] LSHC </w:t>
      </w:r>
      <w:r w:rsidR="00085771">
        <w:rPr>
          <w:rFonts w:ascii="Times New Roman" w:hAnsi="Times New Roman" w:cs="Times New Roman"/>
          <w:sz w:val="28"/>
          <w:szCs w:val="28"/>
          <w:lang w:val="en-ZA"/>
        </w:rPr>
        <w:t xml:space="preserve">68 </w:t>
      </w:r>
      <w:r w:rsidR="00CE7A42">
        <w:rPr>
          <w:rFonts w:ascii="Times New Roman" w:hAnsi="Times New Roman" w:cs="Times New Roman"/>
          <w:sz w:val="28"/>
          <w:szCs w:val="28"/>
          <w:lang w:val="en-ZA"/>
        </w:rPr>
        <w:t>Com (</w:t>
      </w:r>
      <w:r w:rsidR="000E0A01">
        <w:rPr>
          <w:rFonts w:ascii="Times New Roman" w:hAnsi="Times New Roman" w:cs="Times New Roman"/>
          <w:sz w:val="28"/>
          <w:szCs w:val="28"/>
          <w:lang w:val="en-ZA"/>
        </w:rPr>
        <w:t xml:space="preserve">12 MAY </w:t>
      </w:r>
      <w:r w:rsidR="00CE7A42">
        <w:rPr>
          <w:rFonts w:ascii="Times New Roman" w:hAnsi="Times New Roman" w:cs="Times New Roman"/>
          <w:sz w:val="28"/>
          <w:szCs w:val="28"/>
          <w:lang w:val="en-ZA"/>
        </w:rPr>
        <w:t>2022)</w:t>
      </w:r>
    </w:p>
    <w:p w14:paraId="34C46CBE" w14:textId="0CD1DDD3" w:rsidR="007E1D61" w:rsidRDefault="007E1D61" w:rsidP="00AC0109">
      <w:pPr>
        <w:spacing w:after="0" w:line="360" w:lineRule="auto"/>
        <w:jc w:val="both"/>
        <w:rPr>
          <w:rFonts w:ascii="Times New Roman" w:hAnsi="Times New Roman" w:cs="Times New Roman"/>
          <w:b/>
          <w:bCs/>
          <w:sz w:val="28"/>
          <w:szCs w:val="28"/>
          <w:lang w:val="en-ZA"/>
        </w:rPr>
      </w:pPr>
    </w:p>
    <w:p w14:paraId="6A37A04C" w14:textId="77777777" w:rsidR="0078796B" w:rsidRDefault="0078796B" w:rsidP="00AC0109">
      <w:pPr>
        <w:spacing w:after="0" w:line="360" w:lineRule="auto"/>
        <w:jc w:val="both"/>
        <w:rPr>
          <w:rFonts w:ascii="Times New Roman" w:hAnsi="Times New Roman" w:cs="Times New Roman"/>
          <w:b/>
          <w:bCs/>
          <w:sz w:val="28"/>
          <w:szCs w:val="28"/>
          <w:lang w:val="en-ZA"/>
        </w:rPr>
      </w:pPr>
    </w:p>
    <w:p w14:paraId="054A88C8" w14:textId="77ACA1B4" w:rsidR="00A7101F" w:rsidRDefault="00A7101F" w:rsidP="00AC0109">
      <w:pPr>
        <w:spacing w:after="0" w:line="36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lastRenderedPageBreak/>
        <w:t>CORAM:</w:t>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sidR="007E1D61">
        <w:rPr>
          <w:rFonts w:ascii="Times New Roman" w:hAnsi="Times New Roman" w:cs="Times New Roman"/>
          <w:b/>
          <w:bCs/>
          <w:sz w:val="28"/>
          <w:szCs w:val="28"/>
          <w:lang w:val="en-ZA"/>
        </w:rPr>
        <w:tab/>
      </w:r>
      <w:r>
        <w:rPr>
          <w:rFonts w:ascii="Times New Roman" w:hAnsi="Times New Roman" w:cs="Times New Roman"/>
          <w:b/>
          <w:bCs/>
          <w:sz w:val="28"/>
          <w:szCs w:val="28"/>
          <w:lang w:val="en-ZA"/>
        </w:rPr>
        <w:t>MOKHESI J</w:t>
      </w:r>
    </w:p>
    <w:p w14:paraId="1A274A62" w14:textId="136718C3" w:rsidR="000B0037" w:rsidRPr="003804EF" w:rsidRDefault="000B0037" w:rsidP="00AC0109">
      <w:pPr>
        <w:spacing w:after="0" w:line="360" w:lineRule="auto"/>
        <w:jc w:val="both"/>
        <w:rPr>
          <w:rFonts w:ascii="Times New Roman" w:hAnsi="Times New Roman" w:cs="Times New Roman"/>
          <w:b/>
          <w:bCs/>
          <w:sz w:val="28"/>
          <w:szCs w:val="28"/>
          <w:lang w:val="en-ZA"/>
        </w:rPr>
      </w:pPr>
      <w:r w:rsidRPr="003804EF">
        <w:rPr>
          <w:rFonts w:ascii="Times New Roman" w:hAnsi="Times New Roman" w:cs="Times New Roman"/>
          <w:b/>
          <w:bCs/>
          <w:sz w:val="28"/>
          <w:szCs w:val="28"/>
          <w:lang w:val="en-ZA"/>
        </w:rPr>
        <w:t>DATE OF HEARING:</w:t>
      </w:r>
      <w:r w:rsidR="000E0A01" w:rsidRPr="003804EF">
        <w:rPr>
          <w:rFonts w:ascii="Times New Roman" w:hAnsi="Times New Roman" w:cs="Times New Roman"/>
          <w:b/>
          <w:bCs/>
          <w:sz w:val="28"/>
          <w:szCs w:val="28"/>
          <w:lang w:val="en-ZA"/>
        </w:rPr>
        <w:t xml:space="preserve">            16 MARCH 2022</w:t>
      </w:r>
    </w:p>
    <w:p w14:paraId="71F16BB7" w14:textId="61B101A0" w:rsidR="000B0037" w:rsidRDefault="000B0037" w:rsidP="00AC0109">
      <w:pPr>
        <w:spacing w:after="0" w:line="360" w:lineRule="auto"/>
        <w:jc w:val="both"/>
        <w:rPr>
          <w:rFonts w:ascii="Times New Roman" w:hAnsi="Times New Roman" w:cs="Times New Roman"/>
          <w:b/>
          <w:bCs/>
          <w:sz w:val="28"/>
          <w:szCs w:val="28"/>
          <w:lang w:val="en-ZA"/>
        </w:rPr>
      </w:pPr>
      <w:r w:rsidRPr="003804EF">
        <w:rPr>
          <w:rFonts w:ascii="Times New Roman" w:hAnsi="Times New Roman" w:cs="Times New Roman"/>
          <w:b/>
          <w:bCs/>
          <w:sz w:val="28"/>
          <w:szCs w:val="28"/>
          <w:lang w:val="en-ZA"/>
        </w:rPr>
        <w:t>DATE OF JUDGMENT:</w:t>
      </w:r>
      <w:r w:rsidR="000E0A01">
        <w:rPr>
          <w:rFonts w:ascii="Times New Roman" w:hAnsi="Times New Roman" w:cs="Times New Roman"/>
          <w:b/>
          <w:bCs/>
          <w:sz w:val="28"/>
          <w:szCs w:val="28"/>
          <w:lang w:val="en-ZA"/>
        </w:rPr>
        <w:t xml:space="preserve">         12 MAY 2022</w:t>
      </w:r>
    </w:p>
    <w:p w14:paraId="3733A2ED" w14:textId="77777777" w:rsidR="001809A2" w:rsidRDefault="001809A2" w:rsidP="00AC0109">
      <w:pPr>
        <w:spacing w:after="0" w:line="360" w:lineRule="auto"/>
        <w:jc w:val="both"/>
        <w:rPr>
          <w:rFonts w:ascii="Times New Roman" w:hAnsi="Times New Roman" w:cs="Times New Roman"/>
          <w:b/>
          <w:bCs/>
          <w:sz w:val="28"/>
          <w:szCs w:val="28"/>
          <w:lang w:val="en-ZA"/>
        </w:rPr>
      </w:pPr>
    </w:p>
    <w:p w14:paraId="2406D1D2" w14:textId="7B3CFC80" w:rsidR="000B0037" w:rsidRDefault="001809A2" w:rsidP="00AC0109">
      <w:pPr>
        <w:spacing w:after="0" w:line="36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t>SUMMARY</w:t>
      </w:r>
    </w:p>
    <w:p w14:paraId="6DAFADF6" w14:textId="64EE00D0" w:rsidR="001809A2" w:rsidRPr="00523255" w:rsidRDefault="001809A2" w:rsidP="00AC0109">
      <w:pPr>
        <w:spacing w:after="0" w:line="360" w:lineRule="auto"/>
        <w:jc w:val="both"/>
        <w:rPr>
          <w:rFonts w:ascii="Times New Roman" w:hAnsi="Times New Roman" w:cs="Times New Roman"/>
          <w:i/>
          <w:iCs/>
          <w:sz w:val="28"/>
          <w:szCs w:val="28"/>
          <w:lang w:val="en-ZA"/>
        </w:rPr>
      </w:pPr>
      <w:r>
        <w:rPr>
          <w:rFonts w:ascii="Times New Roman" w:hAnsi="Times New Roman" w:cs="Times New Roman"/>
          <w:b/>
          <w:bCs/>
          <w:sz w:val="28"/>
          <w:szCs w:val="28"/>
          <w:lang w:val="en-ZA"/>
        </w:rPr>
        <w:t xml:space="preserve">CIVIL PRACTICE: </w:t>
      </w:r>
      <w:r w:rsidRPr="00523255">
        <w:rPr>
          <w:rFonts w:ascii="Times New Roman" w:hAnsi="Times New Roman" w:cs="Times New Roman"/>
          <w:i/>
          <w:iCs/>
          <w:sz w:val="28"/>
          <w:szCs w:val="28"/>
          <w:lang w:val="en-ZA"/>
        </w:rPr>
        <w:t xml:space="preserve">Arbitration- application for stay of proceedings pending arbitration in terms of Arbitration Act of 1980- The applicant having raised court’s lack of jurisdiction as a preliminary point- whether such constituted the taking of a further step in terms of section 7 of the Arbitration Act- Held, such a move does not amount to taking a step in the proceedings so as to deny the applicant an opportunity to apply for a stay of proceedings pending arbitration- Consequently, arbitrable issues referred to arbitration and the question of </w:t>
      </w:r>
      <w:r w:rsidR="00CD7151">
        <w:rPr>
          <w:rFonts w:ascii="Times New Roman" w:hAnsi="Times New Roman" w:cs="Times New Roman"/>
          <w:i/>
          <w:iCs/>
          <w:sz w:val="28"/>
          <w:szCs w:val="28"/>
          <w:lang w:val="en-ZA"/>
        </w:rPr>
        <w:t xml:space="preserve">the </w:t>
      </w:r>
      <w:r w:rsidRPr="00523255">
        <w:rPr>
          <w:rFonts w:ascii="Times New Roman" w:hAnsi="Times New Roman" w:cs="Times New Roman"/>
          <w:i/>
          <w:iCs/>
          <w:sz w:val="28"/>
          <w:szCs w:val="28"/>
          <w:lang w:val="en-ZA"/>
        </w:rPr>
        <w:t>review of the decision to award the work to the 3</w:t>
      </w:r>
      <w:r w:rsidRPr="00523255">
        <w:rPr>
          <w:rFonts w:ascii="Times New Roman" w:hAnsi="Times New Roman" w:cs="Times New Roman"/>
          <w:i/>
          <w:iCs/>
          <w:sz w:val="28"/>
          <w:szCs w:val="28"/>
          <w:vertAlign w:val="superscript"/>
          <w:lang w:val="en-ZA"/>
        </w:rPr>
        <w:t>rd</w:t>
      </w:r>
      <w:r w:rsidRPr="00523255">
        <w:rPr>
          <w:rFonts w:ascii="Times New Roman" w:hAnsi="Times New Roman" w:cs="Times New Roman"/>
          <w:i/>
          <w:iCs/>
          <w:sz w:val="28"/>
          <w:szCs w:val="28"/>
          <w:lang w:val="en-ZA"/>
        </w:rPr>
        <w:t xml:space="preserve"> respondent in the main application</w:t>
      </w:r>
      <w:r w:rsidR="00523255" w:rsidRPr="00523255">
        <w:rPr>
          <w:rFonts w:ascii="Times New Roman" w:hAnsi="Times New Roman" w:cs="Times New Roman"/>
          <w:i/>
          <w:iCs/>
          <w:sz w:val="28"/>
          <w:szCs w:val="28"/>
          <w:lang w:val="en-ZA"/>
        </w:rPr>
        <w:t xml:space="preserve">, </w:t>
      </w:r>
      <w:r w:rsidRPr="00523255">
        <w:rPr>
          <w:rFonts w:ascii="Times New Roman" w:hAnsi="Times New Roman" w:cs="Times New Roman"/>
          <w:i/>
          <w:iCs/>
          <w:sz w:val="28"/>
          <w:szCs w:val="28"/>
          <w:lang w:val="en-ZA"/>
        </w:rPr>
        <w:t xml:space="preserve">left aside </w:t>
      </w:r>
      <w:r w:rsidR="003A2ED3">
        <w:rPr>
          <w:rFonts w:ascii="Times New Roman" w:hAnsi="Times New Roman" w:cs="Times New Roman"/>
          <w:i/>
          <w:iCs/>
          <w:sz w:val="28"/>
          <w:szCs w:val="28"/>
          <w:lang w:val="en-ZA"/>
        </w:rPr>
        <w:t>to be tried before</w:t>
      </w:r>
      <w:r w:rsidRPr="00523255">
        <w:rPr>
          <w:rFonts w:ascii="Times New Roman" w:hAnsi="Times New Roman" w:cs="Times New Roman"/>
          <w:i/>
          <w:iCs/>
          <w:sz w:val="28"/>
          <w:szCs w:val="28"/>
          <w:lang w:val="en-ZA"/>
        </w:rPr>
        <w:t xml:space="preserve"> the court</w:t>
      </w:r>
      <w:r w:rsidR="00523255">
        <w:rPr>
          <w:rFonts w:ascii="Times New Roman" w:hAnsi="Times New Roman" w:cs="Times New Roman"/>
          <w:i/>
          <w:iCs/>
          <w:sz w:val="28"/>
          <w:szCs w:val="28"/>
          <w:lang w:val="en-ZA"/>
        </w:rPr>
        <w:t>.</w:t>
      </w:r>
    </w:p>
    <w:p w14:paraId="473196BC" w14:textId="77777777" w:rsidR="001809A2" w:rsidRPr="00523255" w:rsidRDefault="001809A2" w:rsidP="00AC0109">
      <w:pPr>
        <w:spacing w:after="0" w:line="360" w:lineRule="auto"/>
        <w:jc w:val="both"/>
        <w:rPr>
          <w:rFonts w:ascii="Times New Roman" w:hAnsi="Times New Roman" w:cs="Times New Roman"/>
          <w:i/>
          <w:iCs/>
          <w:sz w:val="28"/>
          <w:szCs w:val="28"/>
          <w:lang w:val="en-ZA"/>
        </w:rPr>
      </w:pPr>
    </w:p>
    <w:p w14:paraId="49D47089" w14:textId="3FCB7C4B" w:rsidR="000B0037" w:rsidRDefault="00552B25" w:rsidP="00AC0109">
      <w:pPr>
        <w:spacing w:after="0" w:line="36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ANNOTATIONS</w:t>
      </w:r>
    </w:p>
    <w:p w14:paraId="7C6C1179" w14:textId="27287C4F" w:rsidR="00552B25" w:rsidRDefault="00552B25" w:rsidP="00AC0109">
      <w:pPr>
        <w:spacing w:after="0" w:line="36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Statutes:</w:t>
      </w:r>
    </w:p>
    <w:p w14:paraId="5735B605" w14:textId="655BEB3D" w:rsidR="00552B25" w:rsidRPr="00CB1BA1" w:rsidRDefault="00216310" w:rsidP="00CB1BA1">
      <w:pPr>
        <w:pStyle w:val="Heading2"/>
      </w:pPr>
      <w:r w:rsidRPr="00CB1BA1">
        <w:t>Arbitration Act 1980</w:t>
      </w:r>
    </w:p>
    <w:p w14:paraId="125C8204" w14:textId="77777777" w:rsidR="00216310" w:rsidRPr="00CB1BA1" w:rsidRDefault="00216310" w:rsidP="00AC0109">
      <w:pPr>
        <w:spacing w:after="0" w:line="360" w:lineRule="auto"/>
        <w:jc w:val="both"/>
        <w:rPr>
          <w:rFonts w:ascii="Times New Roman" w:hAnsi="Times New Roman" w:cs="Times New Roman"/>
          <w:b/>
          <w:bCs/>
          <w:i/>
          <w:iCs/>
          <w:sz w:val="28"/>
          <w:szCs w:val="28"/>
          <w:lang w:val="en-ZA"/>
        </w:rPr>
      </w:pPr>
    </w:p>
    <w:p w14:paraId="5E3F7ABC" w14:textId="36F6DA69" w:rsidR="00552B25" w:rsidRDefault="00552B25" w:rsidP="00AC0109">
      <w:pPr>
        <w:spacing w:after="0" w:line="36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Cases:</w:t>
      </w:r>
    </w:p>
    <w:p w14:paraId="3725B122" w14:textId="2C16E843" w:rsidR="00216310" w:rsidRPr="00CB1BA1" w:rsidRDefault="00216310" w:rsidP="00216310">
      <w:pPr>
        <w:pStyle w:val="BodyText"/>
        <w:rPr>
          <w:b w:val="0"/>
          <w:bCs w:val="0"/>
        </w:rPr>
      </w:pPr>
      <w:r w:rsidRPr="00CB1BA1">
        <w:rPr>
          <w:b w:val="0"/>
          <w:bCs w:val="0"/>
        </w:rPr>
        <w:t xml:space="preserve">Director of Public Prosecutions v </w:t>
      </w:r>
      <w:proofErr w:type="spellStart"/>
      <w:r w:rsidRPr="00CB1BA1">
        <w:rPr>
          <w:b w:val="0"/>
          <w:bCs w:val="0"/>
        </w:rPr>
        <w:t>Ramoepana</w:t>
      </w:r>
      <w:proofErr w:type="spellEnd"/>
      <w:r w:rsidRPr="00CB1BA1">
        <w:rPr>
          <w:b w:val="0"/>
          <w:bCs w:val="0"/>
        </w:rPr>
        <w:t xml:space="preserve"> (C of A (CIV) 49/2020 [2021] LSCA 25 (14 May 2021</w:t>
      </w:r>
    </w:p>
    <w:p w14:paraId="05D91DCC" w14:textId="77777777" w:rsidR="00216310" w:rsidRDefault="00216310" w:rsidP="00216310">
      <w:pPr>
        <w:pStyle w:val="BodyText"/>
      </w:pPr>
    </w:p>
    <w:p w14:paraId="272EA9BA" w14:textId="64401545" w:rsidR="00216310" w:rsidRPr="00216310" w:rsidRDefault="00216310" w:rsidP="00216310">
      <w:pPr>
        <w:pStyle w:val="BodyText"/>
        <w:rPr>
          <w:u w:val="single"/>
        </w:rPr>
      </w:pPr>
      <w:r w:rsidRPr="00216310">
        <w:rPr>
          <w:u w:val="single"/>
        </w:rPr>
        <w:t>SOUTH AFRICA</w:t>
      </w:r>
    </w:p>
    <w:p w14:paraId="4ABE8CFB" w14:textId="1D92AA26" w:rsidR="000B0037" w:rsidRPr="00CB1BA1" w:rsidRDefault="00216310" w:rsidP="00AC0109">
      <w:pPr>
        <w:spacing w:after="0" w:line="360" w:lineRule="auto"/>
        <w:jc w:val="both"/>
        <w:rPr>
          <w:rFonts w:ascii="Times New Roman" w:hAnsi="Times New Roman" w:cs="Times New Roman"/>
          <w:i/>
          <w:iCs/>
          <w:sz w:val="28"/>
          <w:szCs w:val="28"/>
          <w:lang w:val="en-ZA"/>
        </w:rPr>
      </w:pPr>
      <w:r w:rsidRPr="00CB1BA1">
        <w:rPr>
          <w:rFonts w:ascii="Times New Roman" w:hAnsi="Times New Roman" w:cs="Times New Roman"/>
          <w:i/>
          <w:iCs/>
          <w:sz w:val="28"/>
          <w:szCs w:val="28"/>
          <w:lang w:val="en-ZA"/>
        </w:rPr>
        <w:t xml:space="preserve">Universiteit Van Stellenbosch v J </w:t>
      </w:r>
      <w:proofErr w:type="gramStart"/>
      <w:r w:rsidRPr="00CB1BA1">
        <w:rPr>
          <w:rFonts w:ascii="Times New Roman" w:hAnsi="Times New Roman" w:cs="Times New Roman"/>
          <w:i/>
          <w:iCs/>
          <w:sz w:val="28"/>
          <w:szCs w:val="28"/>
          <w:lang w:val="en-ZA"/>
        </w:rPr>
        <w:t>A</w:t>
      </w:r>
      <w:proofErr w:type="gramEnd"/>
      <w:r w:rsidRPr="00CB1BA1">
        <w:rPr>
          <w:rFonts w:ascii="Times New Roman" w:hAnsi="Times New Roman" w:cs="Times New Roman"/>
          <w:i/>
          <w:iCs/>
          <w:sz w:val="28"/>
          <w:szCs w:val="28"/>
          <w:lang w:val="en-ZA"/>
        </w:rPr>
        <w:t xml:space="preserve"> </w:t>
      </w:r>
      <w:proofErr w:type="spellStart"/>
      <w:r w:rsidRPr="00CB1BA1">
        <w:rPr>
          <w:rFonts w:ascii="Times New Roman" w:hAnsi="Times New Roman" w:cs="Times New Roman"/>
          <w:i/>
          <w:iCs/>
          <w:sz w:val="28"/>
          <w:szCs w:val="28"/>
          <w:lang w:val="en-ZA"/>
        </w:rPr>
        <w:t>Louw</w:t>
      </w:r>
      <w:proofErr w:type="spellEnd"/>
      <w:r w:rsidRPr="00CB1BA1">
        <w:rPr>
          <w:rFonts w:ascii="Times New Roman" w:hAnsi="Times New Roman" w:cs="Times New Roman"/>
          <w:i/>
          <w:iCs/>
          <w:sz w:val="28"/>
          <w:szCs w:val="28"/>
          <w:lang w:val="en-ZA"/>
        </w:rPr>
        <w:t xml:space="preserve"> (</w:t>
      </w:r>
      <w:proofErr w:type="spellStart"/>
      <w:r w:rsidRPr="00CB1BA1">
        <w:rPr>
          <w:rFonts w:ascii="Times New Roman" w:hAnsi="Times New Roman" w:cs="Times New Roman"/>
          <w:i/>
          <w:iCs/>
          <w:sz w:val="28"/>
          <w:szCs w:val="28"/>
          <w:lang w:val="en-ZA"/>
        </w:rPr>
        <w:t>Edms</w:t>
      </w:r>
      <w:proofErr w:type="spellEnd"/>
      <w:r w:rsidRPr="00CB1BA1">
        <w:rPr>
          <w:rFonts w:ascii="Times New Roman" w:hAnsi="Times New Roman" w:cs="Times New Roman"/>
          <w:i/>
          <w:iCs/>
          <w:sz w:val="28"/>
          <w:szCs w:val="28"/>
          <w:lang w:val="en-ZA"/>
        </w:rPr>
        <w:t xml:space="preserve">) </w:t>
      </w:r>
      <w:proofErr w:type="spellStart"/>
      <w:r w:rsidRPr="00CB1BA1">
        <w:rPr>
          <w:rFonts w:ascii="Times New Roman" w:hAnsi="Times New Roman" w:cs="Times New Roman"/>
          <w:i/>
          <w:iCs/>
          <w:sz w:val="28"/>
          <w:szCs w:val="28"/>
          <w:lang w:val="en-ZA"/>
        </w:rPr>
        <w:t>Bpk</w:t>
      </w:r>
      <w:proofErr w:type="spellEnd"/>
      <w:r w:rsidRPr="00CB1BA1">
        <w:rPr>
          <w:rFonts w:ascii="Times New Roman" w:hAnsi="Times New Roman" w:cs="Times New Roman"/>
          <w:i/>
          <w:iCs/>
          <w:sz w:val="28"/>
          <w:szCs w:val="28"/>
          <w:lang w:val="en-ZA"/>
        </w:rPr>
        <w:t xml:space="preserve"> 1983 (4) SA (AD) 321</w:t>
      </w:r>
    </w:p>
    <w:p w14:paraId="497DF071" w14:textId="4FF62B52" w:rsidR="000B0037" w:rsidRPr="00CB1BA1" w:rsidRDefault="00216310" w:rsidP="00AC0109">
      <w:pPr>
        <w:spacing w:after="0" w:line="360" w:lineRule="auto"/>
        <w:jc w:val="both"/>
        <w:rPr>
          <w:rFonts w:ascii="Times New Roman" w:hAnsi="Times New Roman" w:cs="Times New Roman"/>
          <w:i/>
          <w:iCs/>
          <w:sz w:val="28"/>
          <w:szCs w:val="28"/>
          <w:lang w:val="en-ZA"/>
        </w:rPr>
      </w:pPr>
      <w:r w:rsidRPr="00CB1BA1">
        <w:rPr>
          <w:rFonts w:ascii="Times New Roman" w:hAnsi="Times New Roman" w:cs="Times New Roman"/>
          <w:i/>
          <w:iCs/>
          <w:sz w:val="28"/>
          <w:szCs w:val="28"/>
          <w:lang w:val="en-ZA"/>
        </w:rPr>
        <w:t xml:space="preserve">Capital Trust Investment Ltd v Radio Design AB &amp; Others [2002] EWCA </w:t>
      </w:r>
      <w:proofErr w:type="spellStart"/>
      <w:r w:rsidRPr="00CB1BA1">
        <w:rPr>
          <w:rFonts w:ascii="Times New Roman" w:hAnsi="Times New Roman" w:cs="Times New Roman"/>
          <w:i/>
          <w:iCs/>
          <w:sz w:val="28"/>
          <w:szCs w:val="28"/>
          <w:lang w:val="en-ZA"/>
        </w:rPr>
        <w:t>Civ</w:t>
      </w:r>
      <w:proofErr w:type="spellEnd"/>
      <w:r w:rsidRPr="00CB1BA1">
        <w:rPr>
          <w:rFonts w:ascii="Times New Roman" w:hAnsi="Times New Roman" w:cs="Times New Roman"/>
          <w:i/>
          <w:iCs/>
          <w:sz w:val="28"/>
          <w:szCs w:val="28"/>
          <w:lang w:val="en-ZA"/>
        </w:rPr>
        <w:t xml:space="preserve"> 135 (15 February 2002)</w:t>
      </w:r>
    </w:p>
    <w:p w14:paraId="31E8D583" w14:textId="0B009CAB" w:rsidR="00216310" w:rsidRPr="00CB1BA1" w:rsidRDefault="00216310" w:rsidP="00AC0109">
      <w:pPr>
        <w:spacing w:after="0" w:line="360" w:lineRule="auto"/>
        <w:jc w:val="both"/>
        <w:rPr>
          <w:rFonts w:ascii="Times New Roman" w:hAnsi="Times New Roman" w:cs="Times New Roman"/>
          <w:i/>
          <w:iCs/>
          <w:sz w:val="28"/>
          <w:szCs w:val="28"/>
          <w:lang w:val="en-ZA"/>
        </w:rPr>
      </w:pPr>
      <w:r w:rsidRPr="00CB1BA1">
        <w:rPr>
          <w:rFonts w:ascii="Times New Roman" w:hAnsi="Times New Roman" w:cs="Times New Roman"/>
          <w:i/>
          <w:iCs/>
          <w:sz w:val="28"/>
          <w:szCs w:val="28"/>
          <w:lang w:val="en-ZA"/>
        </w:rPr>
        <w:lastRenderedPageBreak/>
        <w:t xml:space="preserve">Compton Street Motors CC t/a </w:t>
      </w:r>
      <w:proofErr w:type="spellStart"/>
      <w:r w:rsidRPr="00CB1BA1">
        <w:rPr>
          <w:rFonts w:ascii="Times New Roman" w:hAnsi="Times New Roman" w:cs="Times New Roman"/>
          <w:i/>
          <w:iCs/>
          <w:sz w:val="28"/>
          <w:szCs w:val="28"/>
          <w:lang w:val="en-ZA"/>
        </w:rPr>
        <w:t>Nallers</w:t>
      </w:r>
      <w:proofErr w:type="spellEnd"/>
      <w:r w:rsidRPr="00CB1BA1">
        <w:rPr>
          <w:rFonts w:ascii="Times New Roman" w:hAnsi="Times New Roman" w:cs="Times New Roman"/>
          <w:i/>
          <w:iCs/>
          <w:sz w:val="28"/>
          <w:szCs w:val="28"/>
          <w:lang w:val="en-ZA"/>
        </w:rPr>
        <w:t xml:space="preserve"> Garage Service Station v Bright Idea Projects 66 (Pty) Ltd t/a All Fuels 2022(1) SA 317 (CC)</w:t>
      </w:r>
    </w:p>
    <w:p w14:paraId="3186FC9A" w14:textId="02BF8A34" w:rsidR="00216310" w:rsidRPr="00CB1BA1" w:rsidRDefault="00216310" w:rsidP="00AC0109">
      <w:pPr>
        <w:spacing w:after="0" w:line="360" w:lineRule="auto"/>
        <w:jc w:val="both"/>
        <w:rPr>
          <w:rFonts w:ascii="Times New Roman" w:hAnsi="Times New Roman" w:cs="Times New Roman"/>
          <w:i/>
          <w:iCs/>
          <w:sz w:val="28"/>
          <w:szCs w:val="28"/>
          <w:lang w:val="en-ZA"/>
        </w:rPr>
      </w:pPr>
      <w:proofErr w:type="spellStart"/>
      <w:r w:rsidRPr="00216310">
        <w:rPr>
          <w:rFonts w:ascii="Times New Roman" w:hAnsi="Times New Roman" w:cs="Times New Roman"/>
          <w:i/>
          <w:iCs/>
          <w:sz w:val="28"/>
          <w:szCs w:val="28"/>
          <w:lang w:val="en-ZA"/>
        </w:rPr>
        <w:t>Zhongji</w:t>
      </w:r>
      <w:proofErr w:type="spellEnd"/>
      <w:r w:rsidRPr="00216310">
        <w:rPr>
          <w:rFonts w:ascii="Times New Roman" w:hAnsi="Times New Roman" w:cs="Times New Roman"/>
          <w:i/>
          <w:iCs/>
          <w:sz w:val="28"/>
          <w:szCs w:val="28"/>
          <w:lang w:val="en-ZA"/>
        </w:rPr>
        <w:t xml:space="preserve"> Development Construction Engineering Limited v </w:t>
      </w:r>
      <w:proofErr w:type="spellStart"/>
      <w:r w:rsidRPr="00216310">
        <w:rPr>
          <w:rFonts w:ascii="Times New Roman" w:hAnsi="Times New Roman" w:cs="Times New Roman"/>
          <w:i/>
          <w:iCs/>
          <w:sz w:val="28"/>
          <w:szCs w:val="28"/>
          <w:lang w:val="en-ZA"/>
        </w:rPr>
        <w:t>Kamoto</w:t>
      </w:r>
      <w:proofErr w:type="spellEnd"/>
      <w:r w:rsidRPr="00216310">
        <w:rPr>
          <w:rFonts w:ascii="Times New Roman" w:hAnsi="Times New Roman" w:cs="Times New Roman"/>
          <w:i/>
          <w:iCs/>
          <w:sz w:val="28"/>
          <w:szCs w:val="28"/>
          <w:lang w:val="en-ZA"/>
        </w:rPr>
        <w:t xml:space="preserve"> Copper Company Sari 2015 (1) SA 345 (SCA): [2014] 4 ALL SA 617 (SCA) (1 October 2014)</w:t>
      </w:r>
    </w:p>
    <w:p w14:paraId="0925A9F6" w14:textId="431F38F0" w:rsidR="00216310" w:rsidRPr="00CB1BA1" w:rsidRDefault="00216310" w:rsidP="00AC0109">
      <w:pPr>
        <w:spacing w:after="0" w:line="360" w:lineRule="auto"/>
        <w:jc w:val="both"/>
        <w:rPr>
          <w:rFonts w:ascii="Times New Roman" w:hAnsi="Times New Roman" w:cs="Times New Roman"/>
          <w:i/>
          <w:iCs/>
          <w:sz w:val="28"/>
          <w:szCs w:val="28"/>
          <w:lang w:val="en-ZA"/>
        </w:rPr>
      </w:pPr>
      <w:r w:rsidRPr="00CB1BA1">
        <w:rPr>
          <w:rFonts w:ascii="Times New Roman" w:hAnsi="Times New Roman" w:cs="Times New Roman"/>
          <w:i/>
          <w:iCs/>
          <w:sz w:val="28"/>
          <w:szCs w:val="28"/>
          <w:lang w:val="en-ZA"/>
        </w:rPr>
        <w:t xml:space="preserve">Aveng (Africa) Ltd formerly </w:t>
      </w:r>
      <w:proofErr w:type="spellStart"/>
      <w:r w:rsidRPr="00CB1BA1">
        <w:rPr>
          <w:rFonts w:ascii="Times New Roman" w:hAnsi="Times New Roman" w:cs="Times New Roman"/>
          <w:i/>
          <w:iCs/>
          <w:sz w:val="28"/>
          <w:szCs w:val="28"/>
          <w:lang w:val="en-ZA"/>
        </w:rPr>
        <w:t>Grinaker</w:t>
      </w:r>
      <w:proofErr w:type="spellEnd"/>
      <w:r w:rsidRPr="00CB1BA1">
        <w:rPr>
          <w:rFonts w:ascii="Times New Roman" w:hAnsi="Times New Roman" w:cs="Times New Roman"/>
          <w:i/>
          <w:iCs/>
          <w:sz w:val="28"/>
          <w:szCs w:val="28"/>
          <w:lang w:val="en-ZA"/>
        </w:rPr>
        <w:t xml:space="preserve"> LTA t/a </w:t>
      </w:r>
      <w:proofErr w:type="spellStart"/>
      <w:r w:rsidRPr="00CB1BA1">
        <w:rPr>
          <w:rFonts w:ascii="Times New Roman" w:hAnsi="Times New Roman" w:cs="Times New Roman"/>
          <w:i/>
          <w:iCs/>
          <w:sz w:val="28"/>
          <w:szCs w:val="28"/>
          <w:lang w:val="en-ZA"/>
        </w:rPr>
        <w:t>Grinaker</w:t>
      </w:r>
      <w:proofErr w:type="spellEnd"/>
      <w:r w:rsidRPr="00CB1BA1">
        <w:rPr>
          <w:rFonts w:ascii="Times New Roman" w:hAnsi="Times New Roman" w:cs="Times New Roman"/>
          <w:i/>
          <w:iCs/>
          <w:sz w:val="28"/>
          <w:szCs w:val="28"/>
          <w:lang w:val="en-ZA"/>
        </w:rPr>
        <w:t xml:space="preserve"> – LTA </w:t>
      </w:r>
      <w:r w:rsidR="00C45908" w:rsidRPr="00CB1BA1">
        <w:rPr>
          <w:rFonts w:ascii="Times New Roman" w:hAnsi="Times New Roman" w:cs="Times New Roman"/>
          <w:i/>
          <w:iCs/>
          <w:sz w:val="28"/>
          <w:szCs w:val="28"/>
          <w:lang w:val="en-ZA"/>
        </w:rPr>
        <w:t>Building East</w:t>
      </w:r>
      <w:r w:rsidRPr="00CB1BA1">
        <w:rPr>
          <w:rFonts w:ascii="Times New Roman" w:hAnsi="Times New Roman" w:cs="Times New Roman"/>
          <w:i/>
          <w:iCs/>
          <w:sz w:val="28"/>
          <w:szCs w:val="28"/>
          <w:lang w:val="en-ZA"/>
        </w:rPr>
        <w:t xml:space="preserve"> v </w:t>
      </w:r>
      <w:proofErr w:type="spellStart"/>
      <w:r w:rsidRPr="00CB1BA1">
        <w:rPr>
          <w:rFonts w:ascii="Times New Roman" w:hAnsi="Times New Roman" w:cs="Times New Roman"/>
          <w:i/>
          <w:iCs/>
          <w:sz w:val="28"/>
          <w:szCs w:val="28"/>
          <w:lang w:val="en-ZA"/>
        </w:rPr>
        <w:t>Midros</w:t>
      </w:r>
      <w:proofErr w:type="spellEnd"/>
      <w:r w:rsidRPr="00CB1BA1">
        <w:rPr>
          <w:rFonts w:ascii="Times New Roman" w:hAnsi="Times New Roman" w:cs="Times New Roman"/>
          <w:i/>
          <w:iCs/>
          <w:sz w:val="28"/>
          <w:szCs w:val="28"/>
          <w:lang w:val="en-ZA"/>
        </w:rPr>
        <w:t xml:space="preserve"> Investments (Pty) Ltd (3187/05) [2011] ZADZD HC 14; 2011 (3) SA 631 (KZD); [2011] 3 ALL SA 204 (KZD) 08 March 2011)</w:t>
      </w:r>
    </w:p>
    <w:p w14:paraId="4765EBE1" w14:textId="1DF24014" w:rsidR="00216310" w:rsidRDefault="00216310" w:rsidP="00AC0109">
      <w:pPr>
        <w:spacing w:after="0" w:line="360" w:lineRule="auto"/>
        <w:jc w:val="both"/>
        <w:rPr>
          <w:rFonts w:ascii="Times New Roman" w:hAnsi="Times New Roman" w:cs="Times New Roman"/>
          <w:i/>
          <w:iCs/>
          <w:sz w:val="28"/>
          <w:szCs w:val="28"/>
          <w:lang w:val="en-ZA"/>
        </w:rPr>
      </w:pPr>
      <w:proofErr w:type="spellStart"/>
      <w:r w:rsidRPr="00CB1BA1">
        <w:rPr>
          <w:rFonts w:ascii="Times New Roman" w:hAnsi="Times New Roman" w:cs="Times New Roman"/>
          <w:i/>
          <w:iCs/>
          <w:sz w:val="28"/>
          <w:szCs w:val="28"/>
          <w:lang w:val="en-ZA"/>
        </w:rPr>
        <w:t>Valkin</w:t>
      </w:r>
      <w:proofErr w:type="spellEnd"/>
      <w:r w:rsidRPr="00CB1BA1">
        <w:rPr>
          <w:rFonts w:ascii="Times New Roman" w:hAnsi="Times New Roman" w:cs="Times New Roman"/>
          <w:i/>
          <w:iCs/>
          <w:sz w:val="28"/>
          <w:szCs w:val="28"/>
          <w:lang w:val="en-ZA"/>
        </w:rPr>
        <w:t xml:space="preserve"> v </w:t>
      </w:r>
      <w:proofErr w:type="spellStart"/>
      <w:r w:rsidRPr="00CB1BA1">
        <w:rPr>
          <w:rFonts w:ascii="Times New Roman" w:hAnsi="Times New Roman" w:cs="Times New Roman"/>
          <w:i/>
          <w:iCs/>
          <w:sz w:val="28"/>
          <w:szCs w:val="28"/>
          <w:lang w:val="en-ZA"/>
        </w:rPr>
        <w:t>Valkin</w:t>
      </w:r>
      <w:proofErr w:type="spellEnd"/>
      <w:r w:rsidRPr="00CB1BA1">
        <w:rPr>
          <w:rFonts w:ascii="Times New Roman" w:hAnsi="Times New Roman" w:cs="Times New Roman"/>
          <w:i/>
          <w:iCs/>
          <w:sz w:val="28"/>
          <w:szCs w:val="28"/>
          <w:lang w:val="en-ZA"/>
        </w:rPr>
        <w:t xml:space="preserve"> 1953 (4) SA 510 (W.L.D) Transvaal Alloys v </w:t>
      </w:r>
      <w:proofErr w:type="spellStart"/>
      <w:r w:rsidRPr="00CB1BA1">
        <w:rPr>
          <w:rFonts w:ascii="Times New Roman" w:hAnsi="Times New Roman" w:cs="Times New Roman"/>
          <w:i/>
          <w:iCs/>
          <w:sz w:val="28"/>
          <w:szCs w:val="28"/>
          <w:lang w:val="en-ZA"/>
        </w:rPr>
        <w:t>Polysius</w:t>
      </w:r>
      <w:proofErr w:type="spellEnd"/>
      <w:r w:rsidRPr="00CB1BA1">
        <w:rPr>
          <w:rFonts w:ascii="Times New Roman" w:hAnsi="Times New Roman" w:cs="Times New Roman"/>
          <w:i/>
          <w:iCs/>
          <w:sz w:val="28"/>
          <w:szCs w:val="28"/>
          <w:lang w:val="en-ZA"/>
        </w:rPr>
        <w:t xml:space="preserve"> 1983 (2) 630</w:t>
      </w:r>
    </w:p>
    <w:p w14:paraId="71910FA9" w14:textId="77777777" w:rsidR="00CB1BA1" w:rsidRPr="00CB1BA1" w:rsidRDefault="00CB1BA1" w:rsidP="00AC0109">
      <w:pPr>
        <w:spacing w:after="0" w:line="360" w:lineRule="auto"/>
        <w:jc w:val="both"/>
        <w:rPr>
          <w:rFonts w:ascii="Times New Roman" w:hAnsi="Times New Roman" w:cs="Times New Roman"/>
          <w:i/>
          <w:iCs/>
          <w:sz w:val="28"/>
          <w:szCs w:val="28"/>
          <w:lang w:val="en-ZA"/>
        </w:rPr>
      </w:pPr>
    </w:p>
    <w:p w14:paraId="6EDFE2D8" w14:textId="278D64BE" w:rsidR="00216310" w:rsidRPr="00216310" w:rsidRDefault="00216310" w:rsidP="00216310">
      <w:pPr>
        <w:pStyle w:val="Heading1"/>
      </w:pPr>
      <w:r w:rsidRPr="00216310">
        <w:t>UNITED KINGDOM</w:t>
      </w:r>
    </w:p>
    <w:p w14:paraId="1C71EF25" w14:textId="0649DFA0" w:rsidR="000B0037" w:rsidRPr="00CB1BA1" w:rsidRDefault="00216310" w:rsidP="00AC0109">
      <w:pPr>
        <w:spacing w:after="0" w:line="360" w:lineRule="auto"/>
        <w:jc w:val="both"/>
        <w:rPr>
          <w:rFonts w:ascii="Times New Roman" w:hAnsi="Times New Roman" w:cs="Times New Roman"/>
          <w:i/>
          <w:iCs/>
          <w:sz w:val="28"/>
          <w:szCs w:val="28"/>
          <w:lang w:val="en-ZA"/>
        </w:rPr>
      </w:pPr>
      <w:proofErr w:type="spellStart"/>
      <w:r w:rsidRPr="00CB1BA1">
        <w:rPr>
          <w:rFonts w:ascii="Times New Roman" w:hAnsi="Times New Roman" w:cs="Times New Roman"/>
          <w:i/>
          <w:iCs/>
          <w:sz w:val="28"/>
          <w:szCs w:val="28"/>
          <w:lang w:val="en-ZA"/>
        </w:rPr>
        <w:t>Bilta</w:t>
      </w:r>
      <w:proofErr w:type="spellEnd"/>
      <w:r w:rsidRPr="00CB1BA1">
        <w:rPr>
          <w:rFonts w:ascii="Times New Roman" w:hAnsi="Times New Roman" w:cs="Times New Roman"/>
          <w:i/>
          <w:iCs/>
          <w:sz w:val="28"/>
          <w:szCs w:val="28"/>
          <w:lang w:val="en-ZA"/>
        </w:rPr>
        <w:t xml:space="preserve"> (UK) Ltd (In Liquidation) v Nazir &amp; </w:t>
      </w:r>
      <w:proofErr w:type="spellStart"/>
      <w:r w:rsidRPr="00CB1BA1">
        <w:rPr>
          <w:rFonts w:ascii="Times New Roman" w:hAnsi="Times New Roman" w:cs="Times New Roman"/>
          <w:i/>
          <w:iCs/>
          <w:sz w:val="28"/>
          <w:szCs w:val="28"/>
          <w:lang w:val="en-ZA"/>
        </w:rPr>
        <w:t>Ors</w:t>
      </w:r>
      <w:proofErr w:type="spellEnd"/>
      <w:r w:rsidRPr="00CB1BA1">
        <w:rPr>
          <w:rFonts w:ascii="Times New Roman" w:hAnsi="Times New Roman" w:cs="Times New Roman"/>
          <w:i/>
          <w:iCs/>
          <w:sz w:val="28"/>
          <w:szCs w:val="28"/>
          <w:lang w:val="en-ZA"/>
        </w:rPr>
        <w:t xml:space="preserve"> [2010] EWHC 1086 (</w:t>
      </w:r>
      <w:proofErr w:type="spellStart"/>
      <w:r w:rsidRPr="00CB1BA1">
        <w:rPr>
          <w:rFonts w:ascii="Times New Roman" w:hAnsi="Times New Roman" w:cs="Times New Roman"/>
          <w:i/>
          <w:iCs/>
          <w:sz w:val="28"/>
          <w:szCs w:val="28"/>
          <w:lang w:val="en-ZA"/>
        </w:rPr>
        <w:t>ch</w:t>
      </w:r>
      <w:proofErr w:type="spellEnd"/>
      <w:r w:rsidRPr="00CB1BA1">
        <w:rPr>
          <w:rFonts w:ascii="Times New Roman" w:hAnsi="Times New Roman" w:cs="Times New Roman"/>
          <w:i/>
          <w:iCs/>
          <w:sz w:val="28"/>
          <w:szCs w:val="28"/>
          <w:lang w:val="en-ZA"/>
        </w:rPr>
        <w:t>) (17 May 2010)</w:t>
      </w:r>
    </w:p>
    <w:p w14:paraId="455483C5" w14:textId="77777777" w:rsidR="00216310" w:rsidRPr="00216310" w:rsidRDefault="00216310" w:rsidP="00216310">
      <w:pPr>
        <w:spacing w:after="0" w:line="360" w:lineRule="auto"/>
        <w:jc w:val="both"/>
        <w:rPr>
          <w:rFonts w:ascii="Times New Roman" w:hAnsi="Times New Roman" w:cs="Times New Roman"/>
          <w:i/>
          <w:iCs/>
          <w:sz w:val="28"/>
          <w:szCs w:val="28"/>
          <w:lang w:val="en-ZA"/>
        </w:rPr>
      </w:pPr>
      <w:r w:rsidRPr="00216310">
        <w:rPr>
          <w:rFonts w:ascii="Times New Roman" w:hAnsi="Times New Roman" w:cs="Times New Roman"/>
          <w:i/>
          <w:iCs/>
          <w:sz w:val="28"/>
          <w:szCs w:val="28"/>
          <w:lang w:val="en-ZA"/>
        </w:rPr>
        <w:t xml:space="preserve">Fiona Trust &amp; Holding Corporation and Others v </w:t>
      </w:r>
      <w:proofErr w:type="spellStart"/>
      <w:r w:rsidRPr="00216310">
        <w:rPr>
          <w:rFonts w:ascii="Times New Roman" w:hAnsi="Times New Roman" w:cs="Times New Roman"/>
          <w:i/>
          <w:iCs/>
          <w:sz w:val="28"/>
          <w:szCs w:val="28"/>
          <w:lang w:val="en-ZA"/>
        </w:rPr>
        <w:t>Privalor</w:t>
      </w:r>
      <w:proofErr w:type="spellEnd"/>
      <w:r w:rsidRPr="00216310">
        <w:rPr>
          <w:rFonts w:ascii="Times New Roman" w:hAnsi="Times New Roman" w:cs="Times New Roman"/>
          <w:i/>
          <w:iCs/>
          <w:sz w:val="28"/>
          <w:szCs w:val="28"/>
          <w:lang w:val="en-ZA"/>
        </w:rPr>
        <w:t xml:space="preserve"> and Others [2007] 4 ALLER 951 (HL):</w:t>
      </w:r>
    </w:p>
    <w:p w14:paraId="5B14BAF1" w14:textId="77777777" w:rsidR="00216310" w:rsidRPr="00CB1BA1" w:rsidRDefault="00216310" w:rsidP="00AC0109">
      <w:pPr>
        <w:spacing w:after="0" w:line="360" w:lineRule="auto"/>
        <w:jc w:val="both"/>
        <w:rPr>
          <w:rFonts w:ascii="Times New Roman" w:hAnsi="Times New Roman" w:cs="Times New Roman"/>
          <w:sz w:val="28"/>
          <w:szCs w:val="28"/>
          <w:lang w:val="en-ZA"/>
        </w:rPr>
      </w:pPr>
    </w:p>
    <w:p w14:paraId="3470F95B" w14:textId="6D1AF6B1" w:rsidR="000B0037" w:rsidRDefault="000B0037" w:rsidP="00AC0109">
      <w:pPr>
        <w:spacing w:after="0" w:line="360" w:lineRule="auto"/>
        <w:jc w:val="both"/>
        <w:rPr>
          <w:rFonts w:ascii="Times New Roman" w:hAnsi="Times New Roman" w:cs="Times New Roman"/>
          <w:b/>
          <w:bCs/>
          <w:sz w:val="28"/>
          <w:szCs w:val="28"/>
          <w:lang w:val="en-ZA"/>
        </w:rPr>
      </w:pPr>
    </w:p>
    <w:p w14:paraId="3E76CDF3" w14:textId="6EC7C19C" w:rsidR="000B0037" w:rsidRDefault="000B0037" w:rsidP="00AC0109">
      <w:pPr>
        <w:spacing w:after="0" w:line="360" w:lineRule="auto"/>
        <w:jc w:val="both"/>
        <w:rPr>
          <w:rFonts w:ascii="Times New Roman" w:hAnsi="Times New Roman" w:cs="Times New Roman"/>
          <w:b/>
          <w:bCs/>
          <w:sz w:val="28"/>
          <w:szCs w:val="28"/>
          <w:lang w:val="en-ZA"/>
        </w:rPr>
      </w:pPr>
    </w:p>
    <w:p w14:paraId="005B71D1" w14:textId="4F2A0104" w:rsidR="000B0037" w:rsidRDefault="000B0037" w:rsidP="00AC0109">
      <w:pPr>
        <w:spacing w:after="0" w:line="360" w:lineRule="auto"/>
        <w:jc w:val="both"/>
        <w:rPr>
          <w:rFonts w:ascii="Times New Roman" w:hAnsi="Times New Roman" w:cs="Times New Roman"/>
          <w:b/>
          <w:bCs/>
          <w:sz w:val="28"/>
          <w:szCs w:val="28"/>
          <w:lang w:val="en-ZA"/>
        </w:rPr>
      </w:pPr>
    </w:p>
    <w:p w14:paraId="1975E919" w14:textId="5B7C227F" w:rsidR="000B0037" w:rsidRDefault="000B0037" w:rsidP="00AC0109">
      <w:pPr>
        <w:spacing w:after="0" w:line="360" w:lineRule="auto"/>
        <w:jc w:val="both"/>
        <w:rPr>
          <w:rFonts w:ascii="Times New Roman" w:hAnsi="Times New Roman" w:cs="Times New Roman"/>
          <w:b/>
          <w:bCs/>
          <w:sz w:val="28"/>
          <w:szCs w:val="28"/>
          <w:lang w:val="en-ZA"/>
        </w:rPr>
      </w:pPr>
    </w:p>
    <w:p w14:paraId="444447BD" w14:textId="0A810331" w:rsidR="000B0037" w:rsidRDefault="000B0037" w:rsidP="00AC0109">
      <w:pPr>
        <w:spacing w:after="0" w:line="360" w:lineRule="auto"/>
        <w:jc w:val="both"/>
        <w:rPr>
          <w:rFonts w:ascii="Times New Roman" w:hAnsi="Times New Roman" w:cs="Times New Roman"/>
          <w:b/>
          <w:bCs/>
          <w:sz w:val="28"/>
          <w:szCs w:val="28"/>
          <w:lang w:val="en-ZA"/>
        </w:rPr>
      </w:pPr>
    </w:p>
    <w:p w14:paraId="12642700" w14:textId="2738E752" w:rsidR="000B0037" w:rsidRDefault="000B0037" w:rsidP="00AC0109">
      <w:pPr>
        <w:spacing w:after="0" w:line="360" w:lineRule="auto"/>
        <w:jc w:val="both"/>
        <w:rPr>
          <w:rFonts w:ascii="Times New Roman" w:hAnsi="Times New Roman" w:cs="Times New Roman"/>
          <w:b/>
          <w:bCs/>
          <w:sz w:val="28"/>
          <w:szCs w:val="28"/>
          <w:lang w:val="en-ZA"/>
        </w:rPr>
      </w:pPr>
    </w:p>
    <w:p w14:paraId="4D0EF0BB" w14:textId="51361BC3" w:rsidR="000B0037" w:rsidRDefault="000B0037" w:rsidP="00AC0109">
      <w:pPr>
        <w:spacing w:after="0" w:line="360" w:lineRule="auto"/>
        <w:jc w:val="both"/>
        <w:rPr>
          <w:rFonts w:ascii="Times New Roman" w:hAnsi="Times New Roman" w:cs="Times New Roman"/>
          <w:b/>
          <w:bCs/>
          <w:sz w:val="28"/>
          <w:szCs w:val="28"/>
          <w:lang w:val="en-ZA"/>
        </w:rPr>
      </w:pPr>
    </w:p>
    <w:p w14:paraId="23D3DBE9" w14:textId="11A84BD8" w:rsidR="000B0037" w:rsidRDefault="000B0037" w:rsidP="00AC0109">
      <w:pPr>
        <w:spacing w:after="0" w:line="360" w:lineRule="auto"/>
        <w:jc w:val="both"/>
        <w:rPr>
          <w:rFonts w:ascii="Times New Roman" w:hAnsi="Times New Roman" w:cs="Times New Roman"/>
          <w:b/>
          <w:bCs/>
          <w:sz w:val="28"/>
          <w:szCs w:val="28"/>
          <w:lang w:val="en-ZA"/>
        </w:rPr>
      </w:pPr>
    </w:p>
    <w:p w14:paraId="00725AEA" w14:textId="3E167463" w:rsidR="000B0037" w:rsidRDefault="000B0037" w:rsidP="00AC0109">
      <w:pPr>
        <w:spacing w:after="0" w:line="360" w:lineRule="auto"/>
        <w:jc w:val="both"/>
        <w:rPr>
          <w:rFonts w:ascii="Times New Roman" w:hAnsi="Times New Roman" w:cs="Times New Roman"/>
          <w:b/>
          <w:bCs/>
          <w:sz w:val="28"/>
          <w:szCs w:val="28"/>
          <w:lang w:val="en-ZA"/>
        </w:rPr>
      </w:pPr>
    </w:p>
    <w:p w14:paraId="7E7BC856" w14:textId="6DC196C2" w:rsidR="000B0037" w:rsidRDefault="000B0037" w:rsidP="00AC0109">
      <w:pPr>
        <w:spacing w:after="0" w:line="360" w:lineRule="auto"/>
        <w:jc w:val="both"/>
        <w:rPr>
          <w:rFonts w:ascii="Times New Roman" w:hAnsi="Times New Roman" w:cs="Times New Roman"/>
          <w:b/>
          <w:bCs/>
          <w:sz w:val="28"/>
          <w:szCs w:val="28"/>
          <w:lang w:val="en-ZA"/>
        </w:rPr>
      </w:pPr>
    </w:p>
    <w:p w14:paraId="2634C9E6" w14:textId="644B5FD3" w:rsidR="001809A2" w:rsidRDefault="001809A2" w:rsidP="00AC0109">
      <w:pPr>
        <w:spacing w:after="0" w:line="360" w:lineRule="auto"/>
        <w:jc w:val="both"/>
        <w:rPr>
          <w:rFonts w:ascii="Times New Roman" w:hAnsi="Times New Roman" w:cs="Times New Roman"/>
          <w:b/>
          <w:bCs/>
          <w:sz w:val="28"/>
          <w:szCs w:val="28"/>
          <w:lang w:val="en-ZA"/>
        </w:rPr>
      </w:pPr>
    </w:p>
    <w:p w14:paraId="3AA8047C" w14:textId="77777777" w:rsidR="002F12D7" w:rsidRDefault="002F12D7" w:rsidP="00AC0109">
      <w:pPr>
        <w:spacing w:after="0" w:line="360" w:lineRule="auto"/>
        <w:jc w:val="both"/>
        <w:rPr>
          <w:rFonts w:ascii="Times New Roman" w:hAnsi="Times New Roman" w:cs="Times New Roman"/>
          <w:sz w:val="28"/>
          <w:szCs w:val="28"/>
          <w:lang w:val="en-ZA"/>
        </w:rPr>
      </w:pPr>
    </w:p>
    <w:p w14:paraId="556DDBFA" w14:textId="187E276A" w:rsidR="003F0930" w:rsidRPr="003F0930" w:rsidRDefault="003F0930" w:rsidP="003F0930">
      <w:pPr>
        <w:jc w:val="center"/>
        <w:rPr>
          <w:rFonts w:ascii="Times New Roman" w:hAnsi="Times New Roman" w:cs="Times New Roman"/>
          <w:b/>
          <w:bCs/>
          <w:sz w:val="28"/>
          <w:szCs w:val="28"/>
          <w:u w:val="single"/>
          <w:lang w:val="en-ZA"/>
        </w:rPr>
      </w:pPr>
      <w:r>
        <w:rPr>
          <w:rFonts w:ascii="Times New Roman" w:hAnsi="Times New Roman" w:cs="Times New Roman"/>
          <w:b/>
          <w:bCs/>
          <w:sz w:val="28"/>
          <w:szCs w:val="28"/>
          <w:u w:val="single"/>
          <w:lang w:val="en-ZA"/>
        </w:rPr>
        <w:lastRenderedPageBreak/>
        <w:t>JUDGMENT</w:t>
      </w:r>
    </w:p>
    <w:p w14:paraId="07C1621F" w14:textId="77777777" w:rsidR="003F0930" w:rsidRDefault="003F0930" w:rsidP="00112222">
      <w:pPr>
        <w:jc w:val="both"/>
        <w:rPr>
          <w:rFonts w:ascii="Times New Roman" w:hAnsi="Times New Roman" w:cs="Times New Roman"/>
          <w:sz w:val="28"/>
          <w:szCs w:val="28"/>
          <w:lang w:val="en-ZA"/>
        </w:rPr>
      </w:pPr>
    </w:p>
    <w:p w14:paraId="3717BB02" w14:textId="0F7BB7F0" w:rsidR="00112222" w:rsidRDefault="00112222" w:rsidP="003F0930">
      <w:pPr>
        <w:spacing w:after="0" w:line="360" w:lineRule="auto"/>
        <w:jc w:val="both"/>
        <w:rPr>
          <w:rFonts w:ascii="Times New Roman" w:hAnsi="Times New Roman" w:cs="Times New Roman"/>
          <w:b/>
          <w:bCs/>
          <w:sz w:val="28"/>
          <w:szCs w:val="28"/>
          <w:lang w:val="en-ZA"/>
        </w:rPr>
      </w:pPr>
      <w:r>
        <w:rPr>
          <w:rFonts w:ascii="Times New Roman" w:hAnsi="Times New Roman" w:cs="Times New Roman"/>
          <w:sz w:val="28"/>
          <w:szCs w:val="28"/>
          <w:lang w:val="en-ZA"/>
        </w:rPr>
        <w:t>[1]</w:t>
      </w:r>
      <w:r>
        <w:rPr>
          <w:rFonts w:ascii="Times New Roman" w:hAnsi="Times New Roman" w:cs="Times New Roman"/>
          <w:sz w:val="28"/>
          <w:szCs w:val="28"/>
          <w:lang w:val="en-ZA"/>
        </w:rPr>
        <w:tab/>
      </w:r>
      <w:r>
        <w:rPr>
          <w:rFonts w:ascii="Times New Roman" w:hAnsi="Times New Roman" w:cs="Times New Roman"/>
          <w:b/>
          <w:bCs/>
          <w:sz w:val="28"/>
          <w:szCs w:val="28"/>
          <w:lang w:val="en-ZA"/>
        </w:rPr>
        <w:t>Introduction and background</w:t>
      </w:r>
    </w:p>
    <w:p w14:paraId="2533D603" w14:textId="01F78CF2" w:rsidR="008D07A1" w:rsidRDefault="003F0930" w:rsidP="003F0930">
      <w:pPr>
        <w:spacing w:after="0" w:line="360" w:lineRule="auto"/>
        <w:ind w:left="720"/>
        <w:jc w:val="both"/>
        <w:rPr>
          <w:rFonts w:ascii="Times New Roman" w:hAnsi="Times New Roman" w:cs="Times New Roman"/>
          <w:sz w:val="28"/>
          <w:szCs w:val="28"/>
          <w:lang w:val="en-ZA"/>
        </w:rPr>
      </w:pPr>
      <w:r>
        <w:rPr>
          <w:rFonts w:ascii="Times New Roman" w:hAnsi="Times New Roman" w:cs="Times New Roman"/>
          <w:sz w:val="28"/>
          <w:szCs w:val="28"/>
          <w:lang w:val="en-ZA"/>
        </w:rPr>
        <w:t>On the 24 February 2022 Safeguard Security Cash Management Services (Pty) Ltd (applicant</w:t>
      </w:r>
      <w:r w:rsidR="00014BEA">
        <w:rPr>
          <w:rFonts w:ascii="Times New Roman" w:hAnsi="Times New Roman" w:cs="Times New Roman"/>
          <w:sz w:val="28"/>
          <w:szCs w:val="28"/>
          <w:lang w:val="en-ZA"/>
        </w:rPr>
        <w:t xml:space="preserve"> in the main case) lodged on urgent application for review of the decision by the Principal Secretary for the Ministry of Agriculture and Food Security (the 1</w:t>
      </w:r>
      <w:r w:rsidR="00014BEA" w:rsidRPr="00014BEA">
        <w:rPr>
          <w:rFonts w:ascii="Times New Roman" w:hAnsi="Times New Roman" w:cs="Times New Roman"/>
          <w:sz w:val="28"/>
          <w:szCs w:val="28"/>
          <w:vertAlign w:val="superscript"/>
          <w:lang w:val="en-ZA"/>
        </w:rPr>
        <w:t>st</w:t>
      </w:r>
      <w:r w:rsidR="00014BEA">
        <w:rPr>
          <w:rFonts w:ascii="Times New Roman" w:hAnsi="Times New Roman" w:cs="Times New Roman"/>
          <w:sz w:val="28"/>
          <w:szCs w:val="28"/>
          <w:lang w:val="en-ZA"/>
        </w:rPr>
        <w:t xml:space="preserve"> respondent in the main) and others, to terminate a contract between the Ministry of Agriculture and the applicant in the main, and to award it to the 3</w:t>
      </w:r>
      <w:r w:rsidR="00014BEA" w:rsidRPr="00014BEA">
        <w:rPr>
          <w:rFonts w:ascii="Times New Roman" w:hAnsi="Times New Roman" w:cs="Times New Roman"/>
          <w:sz w:val="28"/>
          <w:szCs w:val="28"/>
          <w:vertAlign w:val="superscript"/>
          <w:lang w:val="en-ZA"/>
        </w:rPr>
        <w:t>rd</w:t>
      </w:r>
      <w:r w:rsidR="00014BEA">
        <w:rPr>
          <w:rFonts w:ascii="Times New Roman" w:hAnsi="Times New Roman" w:cs="Times New Roman"/>
          <w:sz w:val="28"/>
          <w:szCs w:val="28"/>
          <w:lang w:val="en-ZA"/>
        </w:rPr>
        <w:t xml:space="preserve"> respondent in the main (Top Flight Security (Pty) Ltd.).  The contract was for provision of security services for different departments within the Ministry of Agriculture.  Mr Ndebele appeared for the applicant and Mr </w:t>
      </w:r>
      <w:proofErr w:type="spellStart"/>
      <w:r w:rsidR="00014BEA">
        <w:rPr>
          <w:rFonts w:ascii="Times New Roman" w:hAnsi="Times New Roman" w:cs="Times New Roman"/>
          <w:sz w:val="28"/>
          <w:szCs w:val="28"/>
          <w:lang w:val="en-ZA"/>
        </w:rPr>
        <w:t>Thakalekoala</w:t>
      </w:r>
      <w:proofErr w:type="spellEnd"/>
      <w:r w:rsidR="00014BEA">
        <w:rPr>
          <w:rFonts w:ascii="Times New Roman" w:hAnsi="Times New Roman" w:cs="Times New Roman"/>
          <w:sz w:val="28"/>
          <w:szCs w:val="28"/>
          <w:lang w:val="en-ZA"/>
        </w:rPr>
        <w:t xml:space="preserve"> for the 1</w:t>
      </w:r>
      <w:r w:rsidR="00014BEA" w:rsidRPr="00014BEA">
        <w:rPr>
          <w:rFonts w:ascii="Times New Roman" w:hAnsi="Times New Roman" w:cs="Times New Roman"/>
          <w:sz w:val="28"/>
          <w:szCs w:val="28"/>
          <w:vertAlign w:val="superscript"/>
          <w:lang w:val="en-ZA"/>
        </w:rPr>
        <w:t>st</w:t>
      </w:r>
      <w:r w:rsidR="00014BEA">
        <w:rPr>
          <w:rFonts w:ascii="Times New Roman" w:hAnsi="Times New Roman" w:cs="Times New Roman"/>
          <w:sz w:val="28"/>
          <w:szCs w:val="28"/>
          <w:lang w:val="en-ZA"/>
        </w:rPr>
        <w:t>, 2</w:t>
      </w:r>
      <w:r w:rsidR="00014BEA" w:rsidRPr="00014BEA">
        <w:rPr>
          <w:rFonts w:ascii="Times New Roman" w:hAnsi="Times New Roman" w:cs="Times New Roman"/>
          <w:sz w:val="28"/>
          <w:szCs w:val="28"/>
          <w:vertAlign w:val="superscript"/>
          <w:lang w:val="en-ZA"/>
        </w:rPr>
        <w:t>nd</w:t>
      </w:r>
      <w:r w:rsidR="00014BEA">
        <w:rPr>
          <w:rFonts w:ascii="Times New Roman" w:hAnsi="Times New Roman" w:cs="Times New Roman"/>
          <w:sz w:val="28"/>
          <w:szCs w:val="28"/>
          <w:lang w:val="en-ZA"/>
        </w:rPr>
        <w:t xml:space="preserve"> and 4</w:t>
      </w:r>
      <w:r w:rsidR="00014BEA" w:rsidRPr="00014BEA">
        <w:rPr>
          <w:rFonts w:ascii="Times New Roman" w:hAnsi="Times New Roman" w:cs="Times New Roman"/>
          <w:sz w:val="28"/>
          <w:szCs w:val="28"/>
          <w:vertAlign w:val="superscript"/>
          <w:lang w:val="en-ZA"/>
        </w:rPr>
        <w:t>th</w:t>
      </w:r>
      <w:r w:rsidR="00014BEA">
        <w:rPr>
          <w:rFonts w:ascii="Times New Roman" w:hAnsi="Times New Roman" w:cs="Times New Roman"/>
          <w:sz w:val="28"/>
          <w:szCs w:val="28"/>
          <w:lang w:val="en-ZA"/>
        </w:rPr>
        <w:t xml:space="preserve"> respondent (Attorney General).  The matter served before </w:t>
      </w:r>
      <w:proofErr w:type="spellStart"/>
      <w:r w:rsidR="00014BEA">
        <w:rPr>
          <w:rFonts w:ascii="Times New Roman" w:hAnsi="Times New Roman" w:cs="Times New Roman"/>
          <w:sz w:val="28"/>
          <w:szCs w:val="28"/>
          <w:lang w:val="en-ZA"/>
        </w:rPr>
        <w:t>Mathaba</w:t>
      </w:r>
      <w:proofErr w:type="spellEnd"/>
      <w:r w:rsidR="00014BEA">
        <w:rPr>
          <w:rFonts w:ascii="Times New Roman" w:hAnsi="Times New Roman" w:cs="Times New Roman"/>
          <w:sz w:val="28"/>
          <w:szCs w:val="28"/>
          <w:lang w:val="en-ZA"/>
        </w:rPr>
        <w:t xml:space="preserve"> J., and as Mr </w:t>
      </w:r>
      <w:proofErr w:type="spellStart"/>
      <w:r w:rsidR="00014BEA">
        <w:rPr>
          <w:rFonts w:ascii="Times New Roman" w:hAnsi="Times New Roman" w:cs="Times New Roman"/>
          <w:sz w:val="28"/>
          <w:szCs w:val="28"/>
          <w:lang w:val="en-ZA"/>
        </w:rPr>
        <w:t>Thakalekoala</w:t>
      </w:r>
      <w:proofErr w:type="spellEnd"/>
      <w:r w:rsidR="001519AC">
        <w:rPr>
          <w:rFonts w:ascii="Times New Roman" w:hAnsi="Times New Roman" w:cs="Times New Roman"/>
          <w:sz w:val="28"/>
          <w:szCs w:val="28"/>
          <w:lang w:val="en-ZA"/>
        </w:rPr>
        <w:t xml:space="preserve"> was raising preliminary points from the bar that the matter was not urgent as had been classified by the applicant, and that this court did not have jurisdiction in view of the presence </w:t>
      </w:r>
      <w:r w:rsidR="00615CA6">
        <w:rPr>
          <w:rFonts w:ascii="Times New Roman" w:hAnsi="Times New Roman" w:cs="Times New Roman"/>
          <w:sz w:val="28"/>
          <w:szCs w:val="28"/>
          <w:lang w:val="en-ZA"/>
        </w:rPr>
        <w:t xml:space="preserve">of the </w:t>
      </w:r>
      <w:r w:rsidR="001519AC">
        <w:rPr>
          <w:rFonts w:ascii="Times New Roman" w:hAnsi="Times New Roman" w:cs="Times New Roman"/>
          <w:sz w:val="28"/>
          <w:szCs w:val="28"/>
          <w:lang w:val="en-ZA"/>
        </w:rPr>
        <w:t xml:space="preserve">arbitral clause in the contract between the applicant and the Ministry of Agriculture.  </w:t>
      </w:r>
      <w:proofErr w:type="spellStart"/>
      <w:proofErr w:type="gramStart"/>
      <w:r w:rsidR="00615CA6">
        <w:rPr>
          <w:rFonts w:ascii="Times New Roman" w:hAnsi="Times New Roman" w:cs="Times New Roman"/>
          <w:sz w:val="28"/>
          <w:szCs w:val="28"/>
          <w:lang w:val="en-ZA"/>
        </w:rPr>
        <w:t>Mathaba</w:t>
      </w:r>
      <w:proofErr w:type="spellEnd"/>
      <w:r w:rsidR="00615CA6">
        <w:rPr>
          <w:rFonts w:ascii="Times New Roman" w:hAnsi="Times New Roman" w:cs="Times New Roman"/>
          <w:sz w:val="28"/>
          <w:szCs w:val="28"/>
          <w:lang w:val="en-ZA"/>
        </w:rPr>
        <w:t xml:space="preserve"> J.,</w:t>
      </w:r>
      <w:proofErr w:type="gramEnd"/>
      <w:r w:rsidR="001519AC">
        <w:rPr>
          <w:rFonts w:ascii="Times New Roman" w:hAnsi="Times New Roman" w:cs="Times New Roman"/>
          <w:sz w:val="28"/>
          <w:szCs w:val="28"/>
          <w:lang w:val="en-ZA"/>
        </w:rPr>
        <w:t xml:space="preserve"> postponed</w:t>
      </w:r>
      <w:r w:rsidR="00615CA6">
        <w:rPr>
          <w:rFonts w:ascii="Times New Roman" w:hAnsi="Times New Roman" w:cs="Times New Roman"/>
          <w:sz w:val="28"/>
          <w:szCs w:val="28"/>
          <w:lang w:val="en-ZA"/>
        </w:rPr>
        <w:t xml:space="preserve"> the matter</w:t>
      </w:r>
      <w:r w:rsidR="001519AC">
        <w:rPr>
          <w:rFonts w:ascii="Times New Roman" w:hAnsi="Times New Roman" w:cs="Times New Roman"/>
          <w:sz w:val="28"/>
          <w:szCs w:val="28"/>
          <w:lang w:val="en-ZA"/>
        </w:rPr>
        <w:t xml:space="preserve"> to the 28 February 2022 for counsel to prepare written submission on the issues</w:t>
      </w:r>
      <w:r w:rsidR="00615CA6">
        <w:rPr>
          <w:rFonts w:ascii="Times New Roman" w:hAnsi="Times New Roman" w:cs="Times New Roman"/>
          <w:sz w:val="28"/>
          <w:szCs w:val="28"/>
          <w:lang w:val="en-ZA"/>
        </w:rPr>
        <w:t xml:space="preserve"> raised</w:t>
      </w:r>
      <w:r w:rsidR="001519AC">
        <w:rPr>
          <w:rFonts w:ascii="Times New Roman" w:hAnsi="Times New Roman" w:cs="Times New Roman"/>
          <w:sz w:val="28"/>
          <w:szCs w:val="28"/>
          <w:lang w:val="en-ZA"/>
        </w:rPr>
        <w:t>.</w:t>
      </w:r>
    </w:p>
    <w:p w14:paraId="079A5C37" w14:textId="77777777" w:rsidR="008D07A1" w:rsidRDefault="008D07A1" w:rsidP="008D07A1">
      <w:pPr>
        <w:spacing w:after="0" w:line="360" w:lineRule="auto"/>
        <w:jc w:val="both"/>
        <w:rPr>
          <w:rFonts w:ascii="Times New Roman" w:hAnsi="Times New Roman" w:cs="Times New Roman"/>
          <w:sz w:val="28"/>
          <w:szCs w:val="28"/>
          <w:lang w:val="en-ZA"/>
        </w:rPr>
      </w:pPr>
    </w:p>
    <w:p w14:paraId="13981E29" w14:textId="045C0514" w:rsidR="00403DA0" w:rsidRDefault="008D07A1" w:rsidP="008D07A1">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[2]</w:t>
      </w:r>
      <w:r>
        <w:rPr>
          <w:rFonts w:ascii="Times New Roman" w:hAnsi="Times New Roman" w:cs="Times New Roman"/>
          <w:sz w:val="28"/>
          <w:szCs w:val="28"/>
          <w:lang w:val="en-ZA"/>
        </w:rPr>
        <w:tab/>
        <w:t xml:space="preserve">On the 28 February 2022 both </w:t>
      </w:r>
      <w:proofErr w:type="gramStart"/>
      <w:r>
        <w:rPr>
          <w:rFonts w:ascii="Times New Roman" w:hAnsi="Times New Roman" w:cs="Times New Roman"/>
          <w:sz w:val="28"/>
          <w:szCs w:val="28"/>
          <w:lang w:val="en-ZA"/>
        </w:rPr>
        <w:t>counsel</w:t>
      </w:r>
      <w:proofErr w:type="gramEnd"/>
      <w:r>
        <w:rPr>
          <w:rFonts w:ascii="Times New Roman" w:hAnsi="Times New Roman" w:cs="Times New Roman"/>
          <w:sz w:val="28"/>
          <w:szCs w:val="28"/>
          <w:lang w:val="en-ZA"/>
        </w:rPr>
        <w:t xml:space="preserve"> appeared before me to argue the </w:t>
      </w:r>
      <w:r w:rsidR="00BF2A9C">
        <w:rPr>
          <w:rFonts w:ascii="Times New Roman" w:hAnsi="Times New Roman" w:cs="Times New Roman"/>
          <w:sz w:val="28"/>
          <w:szCs w:val="28"/>
          <w:lang w:val="en-ZA"/>
        </w:rPr>
        <w:t xml:space="preserve">preliminary </w:t>
      </w:r>
      <w:r>
        <w:rPr>
          <w:rFonts w:ascii="Times New Roman" w:hAnsi="Times New Roman" w:cs="Times New Roman"/>
          <w:sz w:val="28"/>
          <w:szCs w:val="28"/>
          <w:lang w:val="en-ZA"/>
        </w:rPr>
        <w:t xml:space="preserve">points raised.  Mr. </w:t>
      </w:r>
      <w:proofErr w:type="spellStart"/>
      <w:r>
        <w:rPr>
          <w:rFonts w:ascii="Times New Roman" w:hAnsi="Times New Roman" w:cs="Times New Roman"/>
          <w:sz w:val="28"/>
          <w:szCs w:val="28"/>
          <w:lang w:val="en-ZA"/>
        </w:rPr>
        <w:t>Thakalekoala</w:t>
      </w:r>
      <w:proofErr w:type="spellEnd"/>
      <w:r>
        <w:rPr>
          <w:rFonts w:ascii="Times New Roman" w:hAnsi="Times New Roman" w:cs="Times New Roman"/>
          <w:sz w:val="28"/>
          <w:szCs w:val="28"/>
          <w:lang w:val="en-ZA"/>
        </w:rPr>
        <w:t xml:space="preserve"> was alerted </w:t>
      </w:r>
      <w:r w:rsidR="00403DA0">
        <w:rPr>
          <w:rFonts w:ascii="Times New Roman" w:hAnsi="Times New Roman" w:cs="Times New Roman"/>
          <w:sz w:val="28"/>
          <w:szCs w:val="28"/>
          <w:lang w:val="en-ZA"/>
        </w:rPr>
        <w:t>to the existence of the provisions of Section 7 of Arbitration Act 1980</w:t>
      </w:r>
      <w:r w:rsidR="00216310">
        <w:rPr>
          <w:rFonts w:ascii="Times New Roman" w:hAnsi="Times New Roman" w:cs="Times New Roman"/>
          <w:sz w:val="28"/>
          <w:szCs w:val="28"/>
          <w:lang w:val="en-ZA"/>
        </w:rPr>
        <w:t xml:space="preserve"> </w:t>
      </w:r>
      <w:r w:rsidR="00BF2A9C">
        <w:rPr>
          <w:rFonts w:ascii="Times New Roman" w:hAnsi="Times New Roman" w:cs="Times New Roman"/>
          <w:sz w:val="28"/>
          <w:szCs w:val="28"/>
          <w:lang w:val="en-ZA"/>
        </w:rPr>
        <w:t>(hereinafter ‘the Act’)</w:t>
      </w:r>
      <w:r w:rsidR="00403DA0">
        <w:rPr>
          <w:rFonts w:ascii="Times New Roman" w:hAnsi="Times New Roman" w:cs="Times New Roman"/>
          <w:sz w:val="28"/>
          <w:szCs w:val="28"/>
          <w:lang w:val="en-ZA"/>
        </w:rPr>
        <w:t xml:space="preserve"> which he seemed totally oblivious to.  He was not aware that what he should have applied for was a stay of the proceedings in the main pending arbitration.  His attention having </w:t>
      </w:r>
      <w:r w:rsidR="00BF2A9C">
        <w:rPr>
          <w:rFonts w:ascii="Times New Roman" w:hAnsi="Times New Roman" w:cs="Times New Roman"/>
          <w:sz w:val="28"/>
          <w:szCs w:val="28"/>
          <w:lang w:val="en-ZA"/>
        </w:rPr>
        <w:t xml:space="preserve">been </w:t>
      </w:r>
      <w:r w:rsidR="00403DA0">
        <w:rPr>
          <w:rFonts w:ascii="Times New Roman" w:hAnsi="Times New Roman" w:cs="Times New Roman"/>
          <w:sz w:val="28"/>
          <w:szCs w:val="28"/>
          <w:lang w:val="en-ZA"/>
        </w:rPr>
        <w:t xml:space="preserve">drawn to this provision, Mr </w:t>
      </w:r>
      <w:proofErr w:type="spellStart"/>
      <w:r w:rsidR="00403DA0">
        <w:rPr>
          <w:rFonts w:ascii="Times New Roman" w:hAnsi="Times New Roman" w:cs="Times New Roman"/>
          <w:sz w:val="28"/>
          <w:szCs w:val="28"/>
          <w:lang w:val="en-ZA"/>
        </w:rPr>
        <w:t>Thakalekoala</w:t>
      </w:r>
      <w:proofErr w:type="spellEnd"/>
      <w:r w:rsidR="00403DA0">
        <w:rPr>
          <w:rFonts w:ascii="Times New Roman" w:hAnsi="Times New Roman" w:cs="Times New Roman"/>
          <w:sz w:val="28"/>
          <w:szCs w:val="28"/>
          <w:lang w:val="en-ZA"/>
        </w:rPr>
        <w:t xml:space="preserve"> readily conceded that this court has jurisdiction, (see: </w:t>
      </w:r>
      <w:r w:rsidR="00403DA0" w:rsidRPr="00403DA0">
        <w:rPr>
          <w:rFonts w:ascii="Times New Roman" w:hAnsi="Times New Roman" w:cs="Times New Roman"/>
          <w:b/>
          <w:bCs/>
          <w:sz w:val="28"/>
          <w:szCs w:val="28"/>
          <w:lang w:val="en-ZA"/>
        </w:rPr>
        <w:t xml:space="preserve">Universiteit Van Stellenbosch </w:t>
      </w:r>
      <w:r w:rsidR="00403DA0" w:rsidRPr="00403DA0">
        <w:rPr>
          <w:rFonts w:ascii="Times New Roman" w:hAnsi="Times New Roman" w:cs="Times New Roman"/>
          <w:b/>
          <w:bCs/>
          <w:sz w:val="28"/>
          <w:szCs w:val="28"/>
          <w:lang w:val="en-ZA"/>
        </w:rPr>
        <w:lastRenderedPageBreak/>
        <w:t xml:space="preserve">v J </w:t>
      </w:r>
      <w:proofErr w:type="gramStart"/>
      <w:r w:rsidR="00403DA0" w:rsidRPr="00403DA0">
        <w:rPr>
          <w:rFonts w:ascii="Times New Roman" w:hAnsi="Times New Roman" w:cs="Times New Roman"/>
          <w:b/>
          <w:bCs/>
          <w:sz w:val="28"/>
          <w:szCs w:val="28"/>
          <w:lang w:val="en-ZA"/>
        </w:rPr>
        <w:t>A</w:t>
      </w:r>
      <w:proofErr w:type="gramEnd"/>
      <w:r w:rsidR="00403DA0" w:rsidRPr="00403DA0">
        <w:rPr>
          <w:rFonts w:ascii="Times New Roman" w:hAnsi="Times New Roman" w:cs="Times New Roman"/>
          <w:b/>
          <w:bCs/>
          <w:sz w:val="28"/>
          <w:szCs w:val="28"/>
          <w:lang w:val="en-ZA"/>
        </w:rPr>
        <w:t xml:space="preserve"> </w:t>
      </w:r>
      <w:proofErr w:type="spellStart"/>
      <w:r w:rsidR="00403DA0" w:rsidRPr="00403DA0">
        <w:rPr>
          <w:rFonts w:ascii="Times New Roman" w:hAnsi="Times New Roman" w:cs="Times New Roman"/>
          <w:b/>
          <w:bCs/>
          <w:sz w:val="28"/>
          <w:szCs w:val="28"/>
          <w:lang w:val="en-ZA"/>
        </w:rPr>
        <w:t>Louw</w:t>
      </w:r>
      <w:proofErr w:type="spellEnd"/>
      <w:r w:rsidR="00403DA0" w:rsidRPr="00403DA0">
        <w:rPr>
          <w:rFonts w:ascii="Times New Roman" w:hAnsi="Times New Roman" w:cs="Times New Roman"/>
          <w:b/>
          <w:bCs/>
          <w:sz w:val="28"/>
          <w:szCs w:val="28"/>
          <w:lang w:val="en-ZA"/>
        </w:rPr>
        <w:t xml:space="preserve"> (</w:t>
      </w:r>
      <w:proofErr w:type="spellStart"/>
      <w:r w:rsidR="00403DA0" w:rsidRPr="00403DA0">
        <w:rPr>
          <w:rFonts w:ascii="Times New Roman" w:hAnsi="Times New Roman" w:cs="Times New Roman"/>
          <w:b/>
          <w:bCs/>
          <w:sz w:val="28"/>
          <w:szCs w:val="28"/>
          <w:lang w:val="en-ZA"/>
        </w:rPr>
        <w:t>Edms</w:t>
      </w:r>
      <w:proofErr w:type="spellEnd"/>
      <w:r w:rsidR="00403DA0" w:rsidRPr="00403DA0">
        <w:rPr>
          <w:rFonts w:ascii="Times New Roman" w:hAnsi="Times New Roman" w:cs="Times New Roman"/>
          <w:b/>
          <w:bCs/>
          <w:sz w:val="28"/>
          <w:szCs w:val="28"/>
          <w:lang w:val="en-ZA"/>
        </w:rPr>
        <w:t xml:space="preserve">) </w:t>
      </w:r>
      <w:proofErr w:type="spellStart"/>
      <w:r w:rsidR="00403DA0" w:rsidRPr="00403DA0">
        <w:rPr>
          <w:rFonts w:ascii="Times New Roman" w:hAnsi="Times New Roman" w:cs="Times New Roman"/>
          <w:b/>
          <w:bCs/>
          <w:sz w:val="28"/>
          <w:szCs w:val="28"/>
          <w:lang w:val="en-ZA"/>
        </w:rPr>
        <w:t>Bpk</w:t>
      </w:r>
      <w:proofErr w:type="spellEnd"/>
      <w:r w:rsidR="00403DA0" w:rsidRPr="00403DA0">
        <w:rPr>
          <w:rFonts w:ascii="Times New Roman" w:hAnsi="Times New Roman" w:cs="Times New Roman"/>
          <w:b/>
          <w:bCs/>
          <w:sz w:val="28"/>
          <w:szCs w:val="28"/>
          <w:lang w:val="en-ZA"/>
        </w:rPr>
        <w:t xml:space="preserve"> 1983 (4) SA (AD) </w:t>
      </w:r>
      <w:r w:rsidR="00552B25">
        <w:rPr>
          <w:rFonts w:ascii="Times New Roman" w:hAnsi="Times New Roman" w:cs="Times New Roman"/>
          <w:b/>
          <w:bCs/>
          <w:sz w:val="28"/>
          <w:szCs w:val="28"/>
          <w:lang w:val="en-ZA"/>
        </w:rPr>
        <w:t xml:space="preserve">321 </w:t>
      </w:r>
      <w:r w:rsidR="00403DA0" w:rsidRPr="00BF2A9C">
        <w:rPr>
          <w:rFonts w:ascii="Times New Roman" w:hAnsi="Times New Roman" w:cs="Times New Roman"/>
          <w:sz w:val="28"/>
          <w:szCs w:val="28"/>
          <w:lang w:val="en-ZA"/>
        </w:rPr>
        <w:t>at 333G – 334B)</w:t>
      </w:r>
      <w:r w:rsidR="00BF2A9C">
        <w:rPr>
          <w:rFonts w:ascii="Times New Roman" w:hAnsi="Times New Roman" w:cs="Times New Roman"/>
          <w:sz w:val="28"/>
          <w:szCs w:val="28"/>
          <w:lang w:val="en-ZA"/>
        </w:rPr>
        <w:t>.</w:t>
      </w:r>
      <w:r w:rsidR="00403DA0">
        <w:rPr>
          <w:rFonts w:ascii="Times New Roman" w:hAnsi="Times New Roman" w:cs="Times New Roman"/>
          <w:sz w:val="28"/>
          <w:szCs w:val="28"/>
          <w:lang w:val="en-ZA"/>
        </w:rPr>
        <w:t xml:space="preserve"> I consequently dismissed the point, and on the </w:t>
      </w:r>
      <w:proofErr w:type="gramStart"/>
      <w:r w:rsidR="00403DA0">
        <w:rPr>
          <w:rFonts w:ascii="Times New Roman" w:hAnsi="Times New Roman" w:cs="Times New Roman"/>
          <w:sz w:val="28"/>
          <w:szCs w:val="28"/>
          <w:lang w:val="en-ZA"/>
        </w:rPr>
        <w:t>spot</w:t>
      </w:r>
      <w:proofErr w:type="gramEnd"/>
      <w:r w:rsidR="00403DA0">
        <w:rPr>
          <w:rFonts w:ascii="Times New Roman" w:hAnsi="Times New Roman" w:cs="Times New Roman"/>
          <w:sz w:val="28"/>
          <w:szCs w:val="28"/>
          <w:lang w:val="en-ZA"/>
        </w:rPr>
        <w:t xml:space="preserve"> Mr </w:t>
      </w:r>
      <w:proofErr w:type="spellStart"/>
      <w:r w:rsidR="00403DA0">
        <w:rPr>
          <w:rFonts w:ascii="Times New Roman" w:hAnsi="Times New Roman" w:cs="Times New Roman"/>
          <w:sz w:val="28"/>
          <w:szCs w:val="28"/>
          <w:lang w:val="en-ZA"/>
        </w:rPr>
        <w:t>Thakalekoala</w:t>
      </w:r>
      <w:proofErr w:type="spellEnd"/>
      <w:r w:rsidR="00403DA0">
        <w:rPr>
          <w:rFonts w:ascii="Times New Roman" w:hAnsi="Times New Roman" w:cs="Times New Roman"/>
          <w:sz w:val="28"/>
          <w:szCs w:val="28"/>
          <w:lang w:val="en-ZA"/>
        </w:rPr>
        <w:t xml:space="preserve"> intimated to this court that he will invoke the provisions of section 7 of the Act</w:t>
      </w:r>
      <w:r w:rsidR="00D213AE">
        <w:rPr>
          <w:rFonts w:ascii="Times New Roman" w:hAnsi="Times New Roman" w:cs="Times New Roman"/>
          <w:sz w:val="28"/>
          <w:szCs w:val="28"/>
          <w:lang w:val="en-ZA"/>
        </w:rPr>
        <w:t xml:space="preserve"> </w:t>
      </w:r>
      <w:r w:rsidR="00403DA0">
        <w:rPr>
          <w:rFonts w:ascii="Times New Roman" w:hAnsi="Times New Roman" w:cs="Times New Roman"/>
          <w:sz w:val="28"/>
          <w:szCs w:val="28"/>
          <w:lang w:val="en-ZA"/>
        </w:rPr>
        <w:t xml:space="preserve">by filing an application for stay </w:t>
      </w:r>
      <w:r w:rsidR="00D213AE">
        <w:rPr>
          <w:rFonts w:ascii="Times New Roman" w:hAnsi="Times New Roman" w:cs="Times New Roman"/>
          <w:sz w:val="28"/>
          <w:szCs w:val="28"/>
          <w:lang w:val="en-ZA"/>
        </w:rPr>
        <w:t xml:space="preserve">of action </w:t>
      </w:r>
      <w:r w:rsidR="00403DA0">
        <w:rPr>
          <w:rFonts w:ascii="Times New Roman" w:hAnsi="Times New Roman" w:cs="Times New Roman"/>
          <w:sz w:val="28"/>
          <w:szCs w:val="28"/>
          <w:lang w:val="en-ZA"/>
        </w:rPr>
        <w:t xml:space="preserve">pending arbitration.  The current is such an application </w:t>
      </w:r>
      <w:r w:rsidR="00072E12">
        <w:rPr>
          <w:rFonts w:ascii="Times New Roman" w:hAnsi="Times New Roman" w:cs="Times New Roman"/>
          <w:sz w:val="28"/>
          <w:szCs w:val="28"/>
          <w:lang w:val="en-ZA"/>
        </w:rPr>
        <w:t xml:space="preserve">brought in terms of the </w:t>
      </w:r>
      <w:r w:rsidR="00D213AE">
        <w:rPr>
          <w:rFonts w:ascii="Times New Roman" w:hAnsi="Times New Roman" w:cs="Times New Roman"/>
          <w:sz w:val="28"/>
          <w:szCs w:val="28"/>
          <w:lang w:val="en-ZA"/>
        </w:rPr>
        <w:t xml:space="preserve">said </w:t>
      </w:r>
      <w:r w:rsidR="00072E12">
        <w:rPr>
          <w:rFonts w:ascii="Times New Roman" w:hAnsi="Times New Roman" w:cs="Times New Roman"/>
          <w:sz w:val="28"/>
          <w:szCs w:val="28"/>
          <w:lang w:val="en-ZA"/>
        </w:rPr>
        <w:t xml:space="preserve">provisions of the Act.  This application is opposed.  </w:t>
      </w:r>
    </w:p>
    <w:p w14:paraId="69BE036C" w14:textId="3996326E" w:rsidR="00072E12" w:rsidRDefault="00072E12" w:rsidP="008D07A1">
      <w:pPr>
        <w:spacing w:after="0" w:line="360" w:lineRule="auto"/>
        <w:ind w:left="720" w:hanging="720"/>
        <w:jc w:val="both"/>
        <w:rPr>
          <w:rFonts w:ascii="Times New Roman" w:hAnsi="Times New Roman" w:cs="Times New Roman"/>
          <w:sz w:val="28"/>
          <w:szCs w:val="28"/>
          <w:lang w:val="en-ZA"/>
        </w:rPr>
      </w:pPr>
    </w:p>
    <w:p w14:paraId="52198AE3" w14:textId="1179EF3D" w:rsidR="00072E12" w:rsidRDefault="00072E12" w:rsidP="008D07A1">
      <w:pPr>
        <w:spacing w:after="0" w:line="360" w:lineRule="auto"/>
        <w:ind w:left="720" w:hanging="720"/>
        <w:jc w:val="both"/>
        <w:rPr>
          <w:rFonts w:ascii="Times New Roman" w:hAnsi="Times New Roman" w:cs="Times New Roman"/>
          <w:b/>
          <w:bCs/>
          <w:sz w:val="28"/>
          <w:szCs w:val="28"/>
          <w:lang w:val="en-ZA"/>
        </w:rPr>
      </w:pPr>
      <w:r>
        <w:rPr>
          <w:rFonts w:ascii="Times New Roman" w:hAnsi="Times New Roman" w:cs="Times New Roman"/>
          <w:sz w:val="28"/>
          <w:szCs w:val="28"/>
          <w:lang w:val="en-ZA"/>
        </w:rPr>
        <w:t>[3]</w:t>
      </w:r>
      <w:r>
        <w:rPr>
          <w:rFonts w:ascii="Times New Roman" w:hAnsi="Times New Roman" w:cs="Times New Roman"/>
          <w:sz w:val="28"/>
          <w:szCs w:val="28"/>
          <w:lang w:val="en-ZA"/>
        </w:rPr>
        <w:tab/>
      </w:r>
      <w:r>
        <w:rPr>
          <w:rFonts w:ascii="Times New Roman" w:hAnsi="Times New Roman" w:cs="Times New Roman"/>
          <w:b/>
          <w:bCs/>
          <w:sz w:val="28"/>
          <w:szCs w:val="28"/>
          <w:lang w:val="en-ZA"/>
        </w:rPr>
        <w:t xml:space="preserve">Respective Parties’ Arguments </w:t>
      </w:r>
    </w:p>
    <w:p w14:paraId="0DDBB820" w14:textId="6C099B14" w:rsidR="00072E12" w:rsidRPr="00E05923" w:rsidRDefault="00072E12" w:rsidP="008D07A1">
      <w:pPr>
        <w:spacing w:after="0" w:line="360" w:lineRule="auto"/>
        <w:ind w:left="720" w:hanging="720"/>
        <w:jc w:val="both"/>
        <w:rPr>
          <w:rFonts w:ascii="Times New Roman" w:hAnsi="Times New Roman" w:cs="Times New Roman"/>
          <w:b/>
          <w:bCs/>
          <w:sz w:val="28"/>
          <w:szCs w:val="28"/>
          <w:u w:val="single"/>
          <w:lang w:val="en-ZA"/>
        </w:rPr>
      </w:pPr>
      <w:r>
        <w:rPr>
          <w:rFonts w:ascii="Times New Roman" w:hAnsi="Times New Roman" w:cs="Times New Roman"/>
          <w:b/>
          <w:bCs/>
          <w:sz w:val="28"/>
          <w:szCs w:val="28"/>
          <w:lang w:val="en-ZA"/>
        </w:rPr>
        <w:tab/>
      </w:r>
      <w:r w:rsidRPr="00E05923">
        <w:rPr>
          <w:rFonts w:ascii="Times New Roman" w:hAnsi="Times New Roman" w:cs="Times New Roman"/>
          <w:b/>
          <w:bCs/>
          <w:sz w:val="28"/>
          <w:szCs w:val="28"/>
          <w:u w:val="single"/>
          <w:lang w:val="en-ZA"/>
        </w:rPr>
        <w:t>The Applicants:</w:t>
      </w:r>
    </w:p>
    <w:p w14:paraId="43D974BC" w14:textId="2F095DAE" w:rsidR="00E05923" w:rsidRDefault="00072E12" w:rsidP="008D07A1">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ab/>
        <w:t xml:space="preserve">Principal Secretary of the Ministry of Agriculture, Mr ‘Mole Khumalo deposed to a founding affidavit in which he averred that in terms of clause 8 of the agreement between the parties, the applicant was obliged to have their disputes referred to arbitration.  He averred that the applicants are ready </w:t>
      </w:r>
      <w:r w:rsidR="00FB669D">
        <w:rPr>
          <w:rFonts w:ascii="Times New Roman" w:hAnsi="Times New Roman" w:cs="Times New Roman"/>
          <w:sz w:val="28"/>
          <w:szCs w:val="28"/>
          <w:lang w:val="en-ZA"/>
        </w:rPr>
        <w:t>and willing to have this dispute resolved in this manner</w:t>
      </w:r>
      <w:r w:rsidR="002807D1">
        <w:rPr>
          <w:rFonts w:ascii="Times New Roman" w:hAnsi="Times New Roman" w:cs="Times New Roman"/>
          <w:sz w:val="28"/>
          <w:szCs w:val="28"/>
          <w:lang w:val="en-ZA"/>
        </w:rPr>
        <w:t>.</w:t>
      </w:r>
      <w:r w:rsidR="00FB669D">
        <w:rPr>
          <w:rFonts w:ascii="Times New Roman" w:hAnsi="Times New Roman" w:cs="Times New Roman"/>
          <w:sz w:val="28"/>
          <w:szCs w:val="28"/>
          <w:lang w:val="en-ZA"/>
        </w:rPr>
        <w:t xml:space="preserve"> </w:t>
      </w:r>
      <w:r w:rsidR="002807D1">
        <w:rPr>
          <w:rFonts w:ascii="Times New Roman" w:hAnsi="Times New Roman" w:cs="Times New Roman"/>
          <w:sz w:val="28"/>
          <w:szCs w:val="28"/>
          <w:lang w:val="en-ZA"/>
        </w:rPr>
        <w:t>T</w:t>
      </w:r>
      <w:r w:rsidR="00FB669D">
        <w:rPr>
          <w:rFonts w:ascii="Times New Roman" w:hAnsi="Times New Roman" w:cs="Times New Roman"/>
          <w:sz w:val="28"/>
          <w:szCs w:val="28"/>
          <w:lang w:val="en-ZA"/>
        </w:rPr>
        <w:t xml:space="preserve">he applicants argued that they did not take further step by raising the point </w:t>
      </w:r>
      <w:r w:rsidR="002807D1">
        <w:rPr>
          <w:rFonts w:ascii="Times New Roman" w:hAnsi="Times New Roman" w:cs="Times New Roman"/>
          <w:sz w:val="28"/>
          <w:szCs w:val="28"/>
          <w:lang w:val="en-ZA"/>
        </w:rPr>
        <w:t>of</w:t>
      </w:r>
      <w:r w:rsidR="00FB669D">
        <w:rPr>
          <w:rFonts w:ascii="Times New Roman" w:hAnsi="Times New Roman" w:cs="Times New Roman"/>
          <w:sz w:val="28"/>
          <w:szCs w:val="28"/>
          <w:lang w:val="en-ZA"/>
        </w:rPr>
        <w:t xml:space="preserve"> jurisdiction</w:t>
      </w:r>
      <w:r w:rsidR="002807D1">
        <w:rPr>
          <w:rFonts w:ascii="Times New Roman" w:hAnsi="Times New Roman" w:cs="Times New Roman"/>
          <w:sz w:val="28"/>
          <w:szCs w:val="28"/>
          <w:lang w:val="en-ZA"/>
        </w:rPr>
        <w:t xml:space="preserve"> as argued by the respondent</w:t>
      </w:r>
      <w:r w:rsidR="00E05923">
        <w:rPr>
          <w:rFonts w:ascii="Times New Roman" w:hAnsi="Times New Roman" w:cs="Times New Roman"/>
          <w:sz w:val="28"/>
          <w:szCs w:val="28"/>
          <w:lang w:val="en-ZA"/>
        </w:rPr>
        <w:t>.</w:t>
      </w:r>
    </w:p>
    <w:p w14:paraId="6B9979C2" w14:textId="77777777" w:rsidR="00E05923" w:rsidRDefault="00E05923" w:rsidP="008D07A1">
      <w:pPr>
        <w:spacing w:after="0" w:line="360" w:lineRule="auto"/>
        <w:ind w:left="720" w:hanging="720"/>
        <w:jc w:val="both"/>
        <w:rPr>
          <w:rFonts w:ascii="Times New Roman" w:hAnsi="Times New Roman" w:cs="Times New Roman"/>
          <w:sz w:val="28"/>
          <w:szCs w:val="28"/>
          <w:lang w:val="en-ZA"/>
        </w:rPr>
      </w:pPr>
    </w:p>
    <w:p w14:paraId="3A5E4F4F" w14:textId="0447A369" w:rsidR="00E05923" w:rsidRPr="00E05923" w:rsidRDefault="00E05923" w:rsidP="008D07A1">
      <w:pPr>
        <w:spacing w:after="0" w:line="360" w:lineRule="auto"/>
        <w:ind w:left="720" w:hanging="720"/>
        <w:jc w:val="both"/>
        <w:rPr>
          <w:rFonts w:ascii="Times New Roman" w:hAnsi="Times New Roman" w:cs="Times New Roman"/>
          <w:b/>
          <w:bCs/>
          <w:sz w:val="28"/>
          <w:szCs w:val="28"/>
          <w:u w:val="single"/>
          <w:lang w:val="en-ZA"/>
        </w:rPr>
      </w:pPr>
      <w:r>
        <w:rPr>
          <w:rFonts w:ascii="Times New Roman" w:hAnsi="Times New Roman" w:cs="Times New Roman"/>
          <w:sz w:val="28"/>
          <w:szCs w:val="28"/>
          <w:lang w:val="en-ZA"/>
        </w:rPr>
        <w:t>[4]</w:t>
      </w:r>
      <w:r>
        <w:rPr>
          <w:rFonts w:ascii="Times New Roman" w:hAnsi="Times New Roman" w:cs="Times New Roman"/>
          <w:sz w:val="28"/>
          <w:szCs w:val="28"/>
          <w:lang w:val="en-ZA"/>
        </w:rPr>
        <w:tab/>
      </w:r>
      <w:r w:rsidRPr="00E05923">
        <w:rPr>
          <w:rFonts w:ascii="Times New Roman" w:hAnsi="Times New Roman" w:cs="Times New Roman"/>
          <w:b/>
          <w:bCs/>
          <w:sz w:val="28"/>
          <w:szCs w:val="28"/>
          <w:u w:val="single"/>
          <w:lang w:val="en-ZA"/>
        </w:rPr>
        <w:t>The respondent</w:t>
      </w:r>
      <w:r>
        <w:rPr>
          <w:rFonts w:ascii="Times New Roman" w:hAnsi="Times New Roman" w:cs="Times New Roman"/>
          <w:b/>
          <w:bCs/>
          <w:sz w:val="28"/>
          <w:szCs w:val="28"/>
          <w:u w:val="single"/>
          <w:lang w:val="en-ZA"/>
        </w:rPr>
        <w:t>:</w:t>
      </w:r>
    </w:p>
    <w:p w14:paraId="478F4DF1" w14:textId="7B123AE7" w:rsidR="00072E12" w:rsidRDefault="00E05923" w:rsidP="00E05923">
      <w:pPr>
        <w:spacing w:after="0" w:line="360" w:lineRule="auto"/>
        <w:ind w:left="720"/>
        <w:jc w:val="both"/>
        <w:rPr>
          <w:rFonts w:ascii="Times New Roman" w:hAnsi="Times New Roman" w:cs="Times New Roman"/>
          <w:sz w:val="28"/>
          <w:szCs w:val="28"/>
          <w:lang w:val="en-ZA"/>
        </w:rPr>
      </w:pPr>
      <w:r>
        <w:rPr>
          <w:rFonts w:ascii="Times New Roman" w:hAnsi="Times New Roman" w:cs="Times New Roman"/>
          <w:sz w:val="28"/>
          <w:szCs w:val="28"/>
          <w:lang w:val="en-ZA"/>
        </w:rPr>
        <w:t xml:space="preserve">The respondent advanced </w:t>
      </w:r>
      <w:proofErr w:type="gramStart"/>
      <w:r w:rsidR="006B3EF7">
        <w:rPr>
          <w:rFonts w:ascii="Times New Roman" w:hAnsi="Times New Roman" w:cs="Times New Roman"/>
          <w:sz w:val="28"/>
          <w:szCs w:val="28"/>
          <w:lang w:val="en-ZA"/>
        </w:rPr>
        <w:t xml:space="preserve">a </w:t>
      </w:r>
      <w:r>
        <w:rPr>
          <w:rFonts w:ascii="Times New Roman" w:hAnsi="Times New Roman" w:cs="Times New Roman"/>
          <w:sz w:val="28"/>
          <w:szCs w:val="28"/>
          <w:lang w:val="en-ZA"/>
        </w:rPr>
        <w:t>number of</w:t>
      </w:r>
      <w:proofErr w:type="gramEnd"/>
      <w:r>
        <w:rPr>
          <w:rFonts w:ascii="Times New Roman" w:hAnsi="Times New Roman" w:cs="Times New Roman"/>
          <w:sz w:val="28"/>
          <w:szCs w:val="28"/>
          <w:lang w:val="en-ZA"/>
        </w:rPr>
        <w:t xml:space="preserve"> </w:t>
      </w:r>
      <w:r w:rsidR="006B3EF7">
        <w:rPr>
          <w:rFonts w:ascii="Times New Roman" w:hAnsi="Times New Roman" w:cs="Times New Roman"/>
          <w:sz w:val="28"/>
          <w:szCs w:val="28"/>
          <w:lang w:val="en-ZA"/>
        </w:rPr>
        <w:t>reasons</w:t>
      </w:r>
      <w:r>
        <w:rPr>
          <w:rFonts w:ascii="Times New Roman" w:hAnsi="Times New Roman" w:cs="Times New Roman"/>
          <w:sz w:val="28"/>
          <w:szCs w:val="28"/>
          <w:lang w:val="en-ZA"/>
        </w:rPr>
        <w:t xml:space="preserve"> why this court should not stay the proceedings pending arbitration, namely:</w:t>
      </w:r>
    </w:p>
    <w:p w14:paraId="0265EF2A" w14:textId="77777777" w:rsidR="006D3BAD" w:rsidRPr="00E05923" w:rsidRDefault="006D3BAD" w:rsidP="00E05923">
      <w:pPr>
        <w:spacing w:after="0" w:line="360" w:lineRule="auto"/>
        <w:ind w:left="720"/>
        <w:jc w:val="both"/>
        <w:rPr>
          <w:rFonts w:ascii="Times New Roman" w:hAnsi="Times New Roman" w:cs="Times New Roman"/>
          <w:sz w:val="28"/>
          <w:szCs w:val="28"/>
          <w:lang w:val="en-ZA"/>
        </w:rPr>
      </w:pPr>
    </w:p>
    <w:p w14:paraId="7E35A735" w14:textId="51FEDA6A" w:rsidR="003F0930" w:rsidRDefault="00790BDB" w:rsidP="00790BDB">
      <w:pPr>
        <w:pStyle w:val="ListParagraph"/>
        <w:numPr>
          <w:ilvl w:val="0"/>
          <w:numId w:val="1"/>
        </w:numPr>
        <w:spacing w:after="0" w:line="360" w:lineRule="auto"/>
        <w:jc w:val="both"/>
        <w:rPr>
          <w:rFonts w:ascii="Times New Roman" w:hAnsi="Times New Roman" w:cs="Times New Roman"/>
          <w:sz w:val="28"/>
          <w:szCs w:val="28"/>
          <w:lang w:val="en-ZA"/>
        </w:rPr>
      </w:pPr>
      <w:r>
        <w:rPr>
          <w:rFonts w:ascii="Times New Roman" w:hAnsi="Times New Roman" w:cs="Times New Roman"/>
          <w:sz w:val="28"/>
          <w:szCs w:val="28"/>
          <w:lang w:val="en-ZA"/>
        </w:rPr>
        <w:t>The applicant</w:t>
      </w:r>
      <w:r w:rsidR="006B3EF7">
        <w:rPr>
          <w:rFonts w:ascii="Times New Roman" w:hAnsi="Times New Roman" w:cs="Times New Roman"/>
          <w:sz w:val="28"/>
          <w:szCs w:val="28"/>
          <w:lang w:val="en-ZA"/>
        </w:rPr>
        <w:t>s</w:t>
      </w:r>
      <w:r>
        <w:rPr>
          <w:rFonts w:ascii="Times New Roman" w:hAnsi="Times New Roman" w:cs="Times New Roman"/>
          <w:sz w:val="28"/>
          <w:szCs w:val="28"/>
          <w:lang w:val="en-ZA"/>
        </w:rPr>
        <w:t xml:space="preserve"> ha</w:t>
      </w:r>
      <w:r w:rsidR="006B3EF7">
        <w:rPr>
          <w:rFonts w:ascii="Times New Roman" w:hAnsi="Times New Roman" w:cs="Times New Roman"/>
          <w:sz w:val="28"/>
          <w:szCs w:val="28"/>
          <w:lang w:val="en-ZA"/>
        </w:rPr>
        <w:t>ve</w:t>
      </w:r>
      <w:r>
        <w:rPr>
          <w:rFonts w:ascii="Times New Roman" w:hAnsi="Times New Roman" w:cs="Times New Roman"/>
          <w:sz w:val="28"/>
          <w:szCs w:val="28"/>
          <w:lang w:val="en-ZA"/>
        </w:rPr>
        <w:t xml:space="preserve"> no right to seek the relief of stay because they have taken a further step</w:t>
      </w:r>
      <w:r w:rsidR="006B3EF7">
        <w:rPr>
          <w:rFonts w:ascii="Times New Roman" w:hAnsi="Times New Roman" w:cs="Times New Roman"/>
          <w:sz w:val="28"/>
          <w:szCs w:val="28"/>
          <w:lang w:val="en-ZA"/>
        </w:rPr>
        <w:t xml:space="preserve"> in the proceedings</w:t>
      </w:r>
      <w:r>
        <w:rPr>
          <w:rFonts w:ascii="Times New Roman" w:hAnsi="Times New Roman" w:cs="Times New Roman"/>
          <w:sz w:val="28"/>
          <w:szCs w:val="28"/>
          <w:lang w:val="en-ZA"/>
        </w:rPr>
        <w:t xml:space="preserve"> </w:t>
      </w:r>
      <w:r w:rsidR="006B3EF7">
        <w:rPr>
          <w:rFonts w:ascii="Times New Roman" w:hAnsi="Times New Roman" w:cs="Times New Roman"/>
          <w:sz w:val="28"/>
          <w:szCs w:val="28"/>
          <w:lang w:val="en-ZA"/>
        </w:rPr>
        <w:t>when</w:t>
      </w:r>
      <w:r>
        <w:rPr>
          <w:rFonts w:ascii="Times New Roman" w:hAnsi="Times New Roman" w:cs="Times New Roman"/>
          <w:sz w:val="28"/>
          <w:szCs w:val="28"/>
          <w:lang w:val="en-ZA"/>
        </w:rPr>
        <w:t xml:space="preserve"> they raised two points of law, </w:t>
      </w:r>
      <w:r w:rsidRPr="006B3EF7">
        <w:rPr>
          <w:rFonts w:ascii="Times New Roman" w:hAnsi="Times New Roman" w:cs="Times New Roman"/>
          <w:i/>
          <w:iCs/>
          <w:sz w:val="28"/>
          <w:szCs w:val="28"/>
          <w:lang w:val="en-ZA"/>
        </w:rPr>
        <w:t>viz</w:t>
      </w:r>
      <w:r>
        <w:rPr>
          <w:rFonts w:ascii="Times New Roman" w:hAnsi="Times New Roman" w:cs="Times New Roman"/>
          <w:sz w:val="28"/>
          <w:szCs w:val="28"/>
          <w:lang w:val="en-ZA"/>
        </w:rPr>
        <w:t xml:space="preserve">, jurisdiction and lack of urgency which were dismissed by this court.  It </w:t>
      </w:r>
      <w:r w:rsidR="006B3EF7">
        <w:rPr>
          <w:rFonts w:ascii="Times New Roman" w:hAnsi="Times New Roman" w:cs="Times New Roman"/>
          <w:sz w:val="28"/>
          <w:szCs w:val="28"/>
          <w:lang w:val="en-ZA"/>
        </w:rPr>
        <w:t>should,</w:t>
      </w:r>
      <w:r>
        <w:rPr>
          <w:rFonts w:ascii="Times New Roman" w:hAnsi="Times New Roman" w:cs="Times New Roman"/>
          <w:sz w:val="28"/>
          <w:szCs w:val="28"/>
          <w:lang w:val="en-ZA"/>
        </w:rPr>
        <w:t xml:space="preserve"> h</w:t>
      </w:r>
      <w:r w:rsidR="00777769">
        <w:rPr>
          <w:rFonts w:ascii="Times New Roman" w:hAnsi="Times New Roman" w:cs="Times New Roman"/>
          <w:sz w:val="28"/>
          <w:szCs w:val="28"/>
          <w:lang w:val="en-ZA"/>
        </w:rPr>
        <w:t xml:space="preserve">owever, be stated that it is not accurate for the respondent to say </w:t>
      </w:r>
      <w:r w:rsidR="00D365FB">
        <w:rPr>
          <w:rFonts w:ascii="Times New Roman" w:hAnsi="Times New Roman" w:cs="Times New Roman"/>
          <w:sz w:val="28"/>
          <w:szCs w:val="28"/>
          <w:lang w:val="en-ZA"/>
        </w:rPr>
        <w:t xml:space="preserve">that </w:t>
      </w:r>
      <w:r w:rsidR="00777769">
        <w:rPr>
          <w:rFonts w:ascii="Times New Roman" w:hAnsi="Times New Roman" w:cs="Times New Roman"/>
          <w:sz w:val="28"/>
          <w:szCs w:val="28"/>
          <w:lang w:val="en-ZA"/>
        </w:rPr>
        <w:t xml:space="preserve">the issue of urgency was dealt with by this court.  Only the issue jurisdiction was dealt with and dismissed.  In short, the </w:t>
      </w:r>
      <w:r w:rsidR="00777769">
        <w:rPr>
          <w:rFonts w:ascii="Times New Roman" w:hAnsi="Times New Roman" w:cs="Times New Roman"/>
          <w:sz w:val="28"/>
          <w:szCs w:val="28"/>
          <w:lang w:val="en-ZA"/>
        </w:rPr>
        <w:lastRenderedPageBreak/>
        <w:t xml:space="preserve">respondent is saying, by raising </w:t>
      </w:r>
      <w:r w:rsidR="00D365FB">
        <w:rPr>
          <w:rFonts w:ascii="Times New Roman" w:hAnsi="Times New Roman" w:cs="Times New Roman"/>
          <w:sz w:val="28"/>
          <w:szCs w:val="28"/>
          <w:lang w:val="en-ZA"/>
        </w:rPr>
        <w:t xml:space="preserve">the </w:t>
      </w:r>
      <w:r w:rsidR="00777769">
        <w:rPr>
          <w:rFonts w:ascii="Times New Roman" w:hAnsi="Times New Roman" w:cs="Times New Roman"/>
          <w:sz w:val="28"/>
          <w:szCs w:val="28"/>
          <w:lang w:val="en-ZA"/>
        </w:rPr>
        <w:t xml:space="preserve">dismissed jurisdictional point, the respondents have lost their right to have the proceedings stayed pending the determination of arbitration.  </w:t>
      </w:r>
    </w:p>
    <w:p w14:paraId="26491B65" w14:textId="77777777" w:rsidR="00B04DF2" w:rsidRDefault="00B04DF2" w:rsidP="00B04DF2">
      <w:pPr>
        <w:pStyle w:val="ListParagraph"/>
        <w:spacing w:after="0" w:line="360" w:lineRule="auto"/>
        <w:ind w:left="1440"/>
        <w:jc w:val="both"/>
        <w:rPr>
          <w:rFonts w:ascii="Times New Roman" w:hAnsi="Times New Roman" w:cs="Times New Roman"/>
          <w:sz w:val="28"/>
          <w:szCs w:val="28"/>
          <w:lang w:val="en-ZA"/>
        </w:rPr>
      </w:pPr>
    </w:p>
    <w:p w14:paraId="58C016E0" w14:textId="21AFB33B" w:rsidR="00777769" w:rsidRDefault="00777769" w:rsidP="00790BDB">
      <w:pPr>
        <w:pStyle w:val="ListParagraph"/>
        <w:numPr>
          <w:ilvl w:val="0"/>
          <w:numId w:val="1"/>
        </w:numPr>
        <w:spacing w:after="0" w:line="360" w:lineRule="auto"/>
        <w:jc w:val="both"/>
        <w:rPr>
          <w:rFonts w:ascii="Times New Roman" w:hAnsi="Times New Roman" w:cs="Times New Roman"/>
          <w:sz w:val="28"/>
          <w:szCs w:val="28"/>
          <w:lang w:val="en-ZA"/>
        </w:rPr>
      </w:pPr>
      <w:r>
        <w:rPr>
          <w:rFonts w:ascii="Times New Roman" w:hAnsi="Times New Roman" w:cs="Times New Roman"/>
          <w:sz w:val="28"/>
          <w:szCs w:val="28"/>
          <w:lang w:val="en-ZA"/>
        </w:rPr>
        <w:t xml:space="preserve">One of the reliefs sought are directed </w:t>
      </w:r>
      <w:r w:rsidR="00D365FB">
        <w:rPr>
          <w:rFonts w:ascii="Times New Roman" w:hAnsi="Times New Roman" w:cs="Times New Roman"/>
          <w:sz w:val="28"/>
          <w:szCs w:val="28"/>
          <w:lang w:val="en-ZA"/>
        </w:rPr>
        <w:t>at</w:t>
      </w:r>
      <w:r>
        <w:rPr>
          <w:rFonts w:ascii="Times New Roman" w:hAnsi="Times New Roman" w:cs="Times New Roman"/>
          <w:sz w:val="28"/>
          <w:szCs w:val="28"/>
          <w:lang w:val="en-ZA"/>
        </w:rPr>
        <w:t xml:space="preserve"> the third party (3</w:t>
      </w:r>
      <w:r w:rsidRPr="00777769">
        <w:rPr>
          <w:rFonts w:ascii="Times New Roman" w:hAnsi="Times New Roman" w:cs="Times New Roman"/>
          <w:sz w:val="28"/>
          <w:szCs w:val="28"/>
          <w:vertAlign w:val="superscript"/>
          <w:lang w:val="en-ZA"/>
        </w:rPr>
        <w:t>rd</w:t>
      </w:r>
      <w:r>
        <w:rPr>
          <w:rFonts w:ascii="Times New Roman" w:hAnsi="Times New Roman" w:cs="Times New Roman"/>
          <w:sz w:val="28"/>
          <w:szCs w:val="28"/>
          <w:lang w:val="en-ZA"/>
        </w:rPr>
        <w:t xml:space="preserve"> respondent, </w:t>
      </w:r>
      <w:proofErr w:type="gramStart"/>
      <w:r>
        <w:rPr>
          <w:rFonts w:ascii="Times New Roman" w:hAnsi="Times New Roman" w:cs="Times New Roman"/>
          <w:sz w:val="28"/>
          <w:szCs w:val="28"/>
          <w:lang w:val="en-ZA"/>
        </w:rPr>
        <w:t>Top Flight</w:t>
      </w:r>
      <w:proofErr w:type="gramEnd"/>
      <w:r>
        <w:rPr>
          <w:rFonts w:ascii="Times New Roman" w:hAnsi="Times New Roman" w:cs="Times New Roman"/>
          <w:sz w:val="28"/>
          <w:szCs w:val="28"/>
          <w:lang w:val="en-ZA"/>
        </w:rPr>
        <w:t xml:space="preserve"> Security (Pty) Ltd) who is not a party to the arbitration agreement.  It is only </w:t>
      </w:r>
      <w:r w:rsidR="00B04DF2">
        <w:rPr>
          <w:rFonts w:ascii="Times New Roman" w:hAnsi="Times New Roman" w:cs="Times New Roman"/>
          <w:sz w:val="28"/>
          <w:szCs w:val="28"/>
          <w:lang w:val="en-ZA"/>
        </w:rPr>
        <w:t xml:space="preserve">this court </w:t>
      </w:r>
      <w:r w:rsidR="00D365FB">
        <w:rPr>
          <w:rFonts w:ascii="Times New Roman" w:hAnsi="Times New Roman" w:cs="Times New Roman"/>
          <w:sz w:val="28"/>
          <w:szCs w:val="28"/>
          <w:lang w:val="en-ZA"/>
        </w:rPr>
        <w:t>which</w:t>
      </w:r>
      <w:r w:rsidR="00B04DF2">
        <w:rPr>
          <w:rFonts w:ascii="Times New Roman" w:hAnsi="Times New Roman" w:cs="Times New Roman"/>
          <w:sz w:val="28"/>
          <w:szCs w:val="28"/>
          <w:lang w:val="en-ZA"/>
        </w:rPr>
        <w:t xml:space="preserve"> has</w:t>
      </w:r>
      <w:r w:rsidR="00D365FB">
        <w:rPr>
          <w:rFonts w:ascii="Times New Roman" w:hAnsi="Times New Roman" w:cs="Times New Roman"/>
          <w:sz w:val="28"/>
          <w:szCs w:val="28"/>
          <w:lang w:val="en-ZA"/>
        </w:rPr>
        <w:t xml:space="preserve"> the</w:t>
      </w:r>
      <w:r w:rsidR="00B04DF2">
        <w:rPr>
          <w:rFonts w:ascii="Times New Roman" w:hAnsi="Times New Roman" w:cs="Times New Roman"/>
          <w:sz w:val="28"/>
          <w:szCs w:val="28"/>
          <w:lang w:val="en-ZA"/>
        </w:rPr>
        <w:t xml:space="preserve"> power to resolve the issue involving the third respondent, not the arbitrator</w:t>
      </w:r>
      <w:r w:rsidR="00D365FB">
        <w:rPr>
          <w:rFonts w:ascii="Times New Roman" w:hAnsi="Times New Roman" w:cs="Times New Roman"/>
          <w:sz w:val="28"/>
          <w:szCs w:val="28"/>
          <w:lang w:val="en-ZA"/>
        </w:rPr>
        <w:t xml:space="preserve"> and t</w:t>
      </w:r>
      <w:r w:rsidR="00B04DF2">
        <w:rPr>
          <w:rFonts w:ascii="Times New Roman" w:hAnsi="Times New Roman" w:cs="Times New Roman"/>
          <w:sz w:val="28"/>
          <w:szCs w:val="28"/>
          <w:lang w:val="en-ZA"/>
        </w:rPr>
        <w:t xml:space="preserve">hat it is cheap to solve this dispute in court, and further that </w:t>
      </w:r>
      <w:r w:rsidR="00D365FB">
        <w:rPr>
          <w:rFonts w:ascii="Times New Roman" w:hAnsi="Times New Roman" w:cs="Times New Roman"/>
          <w:sz w:val="28"/>
          <w:szCs w:val="28"/>
          <w:lang w:val="en-ZA"/>
        </w:rPr>
        <w:t xml:space="preserve">the </w:t>
      </w:r>
      <w:r w:rsidR="00B04DF2">
        <w:rPr>
          <w:rFonts w:ascii="Times New Roman" w:hAnsi="Times New Roman" w:cs="Times New Roman"/>
          <w:sz w:val="28"/>
          <w:szCs w:val="28"/>
          <w:lang w:val="en-ZA"/>
        </w:rPr>
        <w:t>applicant had rejected a request for referral to arbitration.</w:t>
      </w:r>
      <w:r>
        <w:rPr>
          <w:rFonts w:ascii="Times New Roman" w:hAnsi="Times New Roman" w:cs="Times New Roman"/>
          <w:sz w:val="28"/>
          <w:szCs w:val="28"/>
          <w:lang w:val="en-ZA"/>
        </w:rPr>
        <w:t xml:space="preserve"> </w:t>
      </w:r>
    </w:p>
    <w:p w14:paraId="093392FB" w14:textId="77777777" w:rsidR="00B04DF2" w:rsidRPr="00B04DF2" w:rsidRDefault="00B04DF2" w:rsidP="00B04DF2">
      <w:pPr>
        <w:pStyle w:val="ListParagraph"/>
        <w:rPr>
          <w:rFonts w:ascii="Times New Roman" w:hAnsi="Times New Roman" w:cs="Times New Roman"/>
          <w:sz w:val="28"/>
          <w:szCs w:val="28"/>
          <w:lang w:val="en-ZA"/>
        </w:rPr>
      </w:pPr>
    </w:p>
    <w:p w14:paraId="47906305" w14:textId="1FA3E81C" w:rsidR="00B04DF2" w:rsidRDefault="00B04DF2" w:rsidP="00790BDB">
      <w:pPr>
        <w:pStyle w:val="ListParagraph"/>
        <w:numPr>
          <w:ilvl w:val="0"/>
          <w:numId w:val="1"/>
        </w:numPr>
        <w:spacing w:after="0" w:line="360" w:lineRule="auto"/>
        <w:jc w:val="both"/>
        <w:rPr>
          <w:rFonts w:ascii="Times New Roman" w:hAnsi="Times New Roman" w:cs="Times New Roman"/>
          <w:sz w:val="28"/>
          <w:szCs w:val="28"/>
          <w:lang w:val="en-ZA"/>
        </w:rPr>
      </w:pPr>
      <w:r>
        <w:rPr>
          <w:rFonts w:ascii="Times New Roman" w:hAnsi="Times New Roman" w:cs="Times New Roman"/>
          <w:sz w:val="28"/>
          <w:szCs w:val="28"/>
          <w:lang w:val="en-ZA"/>
        </w:rPr>
        <w:t>That the agreement between the parties has been terminated and therefore, neither party is bound by its arbitration clause.</w:t>
      </w:r>
    </w:p>
    <w:p w14:paraId="64F802B3" w14:textId="77777777" w:rsidR="00B04DF2" w:rsidRPr="00B04DF2" w:rsidRDefault="00B04DF2" w:rsidP="00B04DF2">
      <w:pPr>
        <w:pStyle w:val="ListParagraph"/>
        <w:rPr>
          <w:rFonts w:ascii="Times New Roman" w:hAnsi="Times New Roman" w:cs="Times New Roman"/>
          <w:sz w:val="28"/>
          <w:szCs w:val="28"/>
          <w:lang w:val="en-ZA"/>
        </w:rPr>
      </w:pPr>
    </w:p>
    <w:p w14:paraId="6E0C3271" w14:textId="07435F98" w:rsidR="00B04DF2" w:rsidRPr="00B04DF2" w:rsidRDefault="00B04DF2" w:rsidP="00B04DF2">
      <w:pPr>
        <w:spacing w:after="0" w:line="360" w:lineRule="auto"/>
        <w:jc w:val="both"/>
        <w:rPr>
          <w:rFonts w:ascii="Times New Roman" w:hAnsi="Times New Roman" w:cs="Times New Roman"/>
          <w:b/>
          <w:bCs/>
          <w:sz w:val="28"/>
          <w:szCs w:val="28"/>
          <w:lang w:val="en-ZA"/>
        </w:rPr>
      </w:pPr>
      <w:r>
        <w:rPr>
          <w:rFonts w:ascii="Times New Roman" w:hAnsi="Times New Roman" w:cs="Times New Roman"/>
          <w:sz w:val="28"/>
          <w:szCs w:val="28"/>
          <w:lang w:val="en-ZA"/>
        </w:rPr>
        <w:t>[5]</w:t>
      </w:r>
      <w:r>
        <w:rPr>
          <w:rFonts w:ascii="Times New Roman" w:hAnsi="Times New Roman" w:cs="Times New Roman"/>
          <w:sz w:val="28"/>
          <w:szCs w:val="28"/>
          <w:lang w:val="en-ZA"/>
        </w:rPr>
        <w:tab/>
      </w:r>
      <w:r w:rsidRPr="00B04DF2">
        <w:rPr>
          <w:rFonts w:ascii="Times New Roman" w:hAnsi="Times New Roman" w:cs="Times New Roman"/>
          <w:b/>
          <w:bCs/>
          <w:sz w:val="28"/>
          <w:szCs w:val="28"/>
          <w:lang w:val="en-ZA"/>
        </w:rPr>
        <w:t>Issues for determination</w:t>
      </w:r>
    </w:p>
    <w:p w14:paraId="3EB701BE" w14:textId="0DCAA05B" w:rsidR="00B04DF2" w:rsidRDefault="00B04DF2" w:rsidP="00B04DF2">
      <w:pPr>
        <w:spacing w:after="0" w:line="360" w:lineRule="auto"/>
        <w:jc w:val="both"/>
        <w:rPr>
          <w:rFonts w:ascii="Times New Roman" w:hAnsi="Times New Roman" w:cs="Times New Roman"/>
          <w:sz w:val="28"/>
          <w:szCs w:val="28"/>
          <w:lang w:val="en-ZA"/>
        </w:rPr>
      </w:pPr>
    </w:p>
    <w:p w14:paraId="31767DBB" w14:textId="1B93649D" w:rsidR="00B04DF2" w:rsidRDefault="00B04DF2" w:rsidP="00B04DF2">
      <w:pPr>
        <w:pStyle w:val="ListParagraph"/>
        <w:numPr>
          <w:ilvl w:val="0"/>
          <w:numId w:val="2"/>
        </w:numPr>
        <w:spacing w:after="0" w:line="360" w:lineRule="auto"/>
        <w:jc w:val="both"/>
        <w:rPr>
          <w:rFonts w:ascii="Times New Roman" w:hAnsi="Times New Roman" w:cs="Times New Roman"/>
          <w:sz w:val="28"/>
          <w:szCs w:val="28"/>
          <w:lang w:val="en-ZA"/>
        </w:rPr>
      </w:pPr>
      <w:r>
        <w:rPr>
          <w:rFonts w:ascii="Times New Roman" w:hAnsi="Times New Roman" w:cs="Times New Roman"/>
          <w:sz w:val="28"/>
          <w:szCs w:val="28"/>
          <w:lang w:val="en-ZA"/>
        </w:rPr>
        <w:t>Whether applicants took a further step by raising the point of jurisdiction</w:t>
      </w:r>
      <w:r w:rsidR="00CB2F82">
        <w:rPr>
          <w:rFonts w:ascii="Times New Roman" w:hAnsi="Times New Roman" w:cs="Times New Roman"/>
          <w:sz w:val="28"/>
          <w:szCs w:val="28"/>
          <w:lang w:val="en-ZA"/>
        </w:rPr>
        <w:t>; and</w:t>
      </w:r>
    </w:p>
    <w:p w14:paraId="534E12C2" w14:textId="1FBE331C" w:rsidR="00B04DF2" w:rsidRDefault="00B04DF2" w:rsidP="00B04DF2">
      <w:pPr>
        <w:pStyle w:val="ListParagraph"/>
        <w:numPr>
          <w:ilvl w:val="0"/>
          <w:numId w:val="2"/>
        </w:numPr>
        <w:spacing w:after="0" w:line="360" w:lineRule="auto"/>
        <w:jc w:val="both"/>
        <w:rPr>
          <w:rFonts w:ascii="Times New Roman" w:hAnsi="Times New Roman" w:cs="Times New Roman"/>
          <w:sz w:val="28"/>
          <w:szCs w:val="28"/>
          <w:lang w:val="en-ZA"/>
        </w:rPr>
      </w:pPr>
      <w:r>
        <w:rPr>
          <w:rFonts w:ascii="Times New Roman" w:hAnsi="Times New Roman" w:cs="Times New Roman"/>
          <w:sz w:val="28"/>
          <w:szCs w:val="28"/>
          <w:lang w:val="en-ZA"/>
        </w:rPr>
        <w:t>Whether this application should succeed.</w:t>
      </w:r>
    </w:p>
    <w:p w14:paraId="5EBB7317" w14:textId="242AE586" w:rsidR="00B04DF2" w:rsidRDefault="00B04DF2" w:rsidP="00B04DF2">
      <w:pPr>
        <w:spacing w:after="0" w:line="360" w:lineRule="auto"/>
        <w:jc w:val="both"/>
        <w:rPr>
          <w:rFonts w:ascii="Times New Roman" w:hAnsi="Times New Roman" w:cs="Times New Roman"/>
          <w:sz w:val="28"/>
          <w:szCs w:val="28"/>
          <w:lang w:val="en-ZA"/>
        </w:rPr>
      </w:pPr>
    </w:p>
    <w:p w14:paraId="3E4CF3C7" w14:textId="77777777" w:rsidR="00CD1509" w:rsidRDefault="00B04DF2" w:rsidP="00CD1509">
      <w:pPr>
        <w:spacing w:after="0" w:line="360" w:lineRule="auto"/>
        <w:jc w:val="both"/>
        <w:rPr>
          <w:rFonts w:ascii="Times New Roman" w:hAnsi="Times New Roman" w:cs="Times New Roman"/>
          <w:b/>
          <w:bCs/>
          <w:sz w:val="28"/>
          <w:szCs w:val="28"/>
          <w:lang w:val="en-ZA"/>
        </w:rPr>
      </w:pPr>
      <w:r>
        <w:rPr>
          <w:rFonts w:ascii="Times New Roman" w:hAnsi="Times New Roman" w:cs="Times New Roman"/>
          <w:sz w:val="28"/>
          <w:szCs w:val="28"/>
          <w:lang w:val="en-ZA"/>
        </w:rPr>
        <w:t>[6]</w:t>
      </w:r>
      <w:r>
        <w:rPr>
          <w:rFonts w:ascii="Times New Roman" w:hAnsi="Times New Roman" w:cs="Times New Roman"/>
          <w:sz w:val="28"/>
          <w:szCs w:val="28"/>
          <w:lang w:val="en-ZA"/>
        </w:rPr>
        <w:tab/>
      </w:r>
      <w:r w:rsidRPr="00B04DF2">
        <w:rPr>
          <w:rFonts w:ascii="Times New Roman" w:hAnsi="Times New Roman" w:cs="Times New Roman"/>
          <w:b/>
          <w:bCs/>
          <w:sz w:val="28"/>
          <w:szCs w:val="28"/>
          <w:lang w:val="en-ZA"/>
        </w:rPr>
        <w:t xml:space="preserve">Discussion and the law </w:t>
      </w:r>
    </w:p>
    <w:p w14:paraId="4799AF02" w14:textId="63679CA1" w:rsidR="000A06E2" w:rsidRPr="000A06E2" w:rsidRDefault="00CD1509" w:rsidP="00CD1509">
      <w:pPr>
        <w:spacing w:after="0" w:line="36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ab/>
      </w:r>
      <w:r w:rsidR="000A06E2" w:rsidRPr="000A06E2">
        <w:rPr>
          <w:rFonts w:ascii="Times New Roman" w:hAnsi="Times New Roman" w:cs="Times New Roman"/>
          <w:b/>
          <w:bCs/>
          <w:sz w:val="28"/>
          <w:szCs w:val="28"/>
          <w:lang w:val="en-ZA"/>
        </w:rPr>
        <w:t>Taking a further step in the proceedings.</w:t>
      </w:r>
    </w:p>
    <w:p w14:paraId="041EE589" w14:textId="1113A124" w:rsidR="0035434C" w:rsidRDefault="000A06E2" w:rsidP="00CD1509">
      <w:pPr>
        <w:spacing w:after="0" w:line="360" w:lineRule="auto"/>
        <w:jc w:val="both"/>
        <w:rPr>
          <w:rFonts w:ascii="Times New Roman" w:hAnsi="Times New Roman" w:cs="Times New Roman"/>
          <w:sz w:val="28"/>
          <w:szCs w:val="28"/>
          <w:lang w:val="en-ZA"/>
        </w:rPr>
      </w:pPr>
      <w:r>
        <w:rPr>
          <w:rFonts w:ascii="Times New Roman" w:hAnsi="Times New Roman" w:cs="Times New Roman"/>
          <w:sz w:val="28"/>
          <w:szCs w:val="28"/>
          <w:lang w:val="en-ZA"/>
        </w:rPr>
        <w:tab/>
        <w:t xml:space="preserve">As already stated, the issue to be determined is whether </w:t>
      </w:r>
      <w:r w:rsidR="0035434C" w:rsidRPr="0035434C">
        <w:rPr>
          <w:rFonts w:ascii="Times New Roman" w:hAnsi="Times New Roman" w:cs="Times New Roman"/>
          <w:sz w:val="28"/>
          <w:szCs w:val="28"/>
          <w:lang w:val="en-ZA"/>
        </w:rPr>
        <w:t xml:space="preserve">raising </w:t>
      </w:r>
      <w:r>
        <w:rPr>
          <w:rFonts w:ascii="Times New Roman" w:hAnsi="Times New Roman" w:cs="Times New Roman"/>
          <w:sz w:val="28"/>
          <w:szCs w:val="28"/>
          <w:lang w:val="en-ZA"/>
        </w:rPr>
        <w:t xml:space="preserve">a preliminary </w:t>
      </w:r>
      <w:r>
        <w:rPr>
          <w:rFonts w:ascii="Times New Roman" w:hAnsi="Times New Roman" w:cs="Times New Roman"/>
          <w:sz w:val="28"/>
          <w:szCs w:val="28"/>
          <w:lang w:val="en-ZA"/>
        </w:rPr>
        <w:tab/>
      </w:r>
      <w:r w:rsidR="0035434C" w:rsidRPr="0035434C">
        <w:rPr>
          <w:rFonts w:ascii="Times New Roman" w:hAnsi="Times New Roman" w:cs="Times New Roman"/>
          <w:sz w:val="28"/>
          <w:szCs w:val="28"/>
          <w:lang w:val="en-ZA"/>
        </w:rPr>
        <w:t xml:space="preserve">point of jurisdiction constitute taking of further step within </w:t>
      </w:r>
      <w:r>
        <w:rPr>
          <w:rFonts w:ascii="Times New Roman" w:hAnsi="Times New Roman" w:cs="Times New Roman"/>
          <w:sz w:val="28"/>
          <w:szCs w:val="28"/>
          <w:lang w:val="en-ZA"/>
        </w:rPr>
        <w:t xml:space="preserve">the meaning </w:t>
      </w:r>
      <w:r w:rsidR="0035434C" w:rsidRPr="0035434C">
        <w:rPr>
          <w:rFonts w:ascii="Times New Roman" w:hAnsi="Times New Roman" w:cs="Times New Roman"/>
          <w:sz w:val="28"/>
          <w:szCs w:val="28"/>
          <w:lang w:val="en-ZA"/>
        </w:rPr>
        <w:t xml:space="preserve">of the </w:t>
      </w:r>
      <w:r>
        <w:rPr>
          <w:rFonts w:ascii="Times New Roman" w:hAnsi="Times New Roman" w:cs="Times New Roman"/>
          <w:sz w:val="28"/>
          <w:szCs w:val="28"/>
          <w:lang w:val="en-ZA"/>
        </w:rPr>
        <w:tab/>
      </w:r>
      <w:r w:rsidR="0035434C" w:rsidRPr="0035434C">
        <w:rPr>
          <w:rFonts w:ascii="Times New Roman" w:hAnsi="Times New Roman" w:cs="Times New Roman"/>
          <w:sz w:val="28"/>
          <w:szCs w:val="28"/>
          <w:lang w:val="en-ZA"/>
        </w:rPr>
        <w:t>provisions of section 7 of t</w:t>
      </w:r>
      <w:r>
        <w:rPr>
          <w:rFonts w:ascii="Times New Roman" w:hAnsi="Times New Roman" w:cs="Times New Roman"/>
          <w:sz w:val="28"/>
          <w:szCs w:val="28"/>
          <w:lang w:val="en-ZA"/>
        </w:rPr>
        <w:t xml:space="preserve">he </w:t>
      </w:r>
      <w:r w:rsidR="0035434C" w:rsidRPr="0035434C">
        <w:rPr>
          <w:rFonts w:ascii="Times New Roman" w:hAnsi="Times New Roman" w:cs="Times New Roman"/>
          <w:sz w:val="28"/>
          <w:szCs w:val="28"/>
          <w:lang w:val="en-ZA"/>
        </w:rPr>
        <w:t>Act.  The said section provides that:</w:t>
      </w:r>
    </w:p>
    <w:p w14:paraId="7A886FBF" w14:textId="3D736053" w:rsidR="0035434C" w:rsidRDefault="0035434C" w:rsidP="0035434C">
      <w:pPr>
        <w:spacing w:after="0" w:line="360" w:lineRule="auto"/>
        <w:jc w:val="both"/>
        <w:rPr>
          <w:rFonts w:ascii="Times New Roman" w:hAnsi="Times New Roman" w:cs="Times New Roman"/>
          <w:sz w:val="28"/>
          <w:szCs w:val="28"/>
          <w:lang w:val="en-ZA"/>
        </w:rPr>
      </w:pPr>
    </w:p>
    <w:p w14:paraId="0E4324D3" w14:textId="5812E982" w:rsidR="0035434C" w:rsidRDefault="0035434C" w:rsidP="0035434C">
      <w:pPr>
        <w:spacing w:after="0" w:line="360" w:lineRule="auto"/>
        <w:ind w:left="1728" w:right="864"/>
        <w:jc w:val="both"/>
        <w:rPr>
          <w:rFonts w:ascii="Times New Roman" w:hAnsi="Times New Roman" w:cs="Times New Roman"/>
          <w:i/>
          <w:iCs/>
          <w:sz w:val="24"/>
          <w:szCs w:val="24"/>
          <w:lang w:val="en-ZA"/>
        </w:rPr>
      </w:pPr>
      <w:r>
        <w:rPr>
          <w:rFonts w:ascii="Times New Roman" w:hAnsi="Times New Roman" w:cs="Times New Roman"/>
          <w:i/>
          <w:iCs/>
          <w:sz w:val="24"/>
          <w:szCs w:val="24"/>
          <w:lang w:val="en-ZA"/>
        </w:rPr>
        <w:t>“Stay of legal proceedings where there is an arbitration agreement.</w:t>
      </w:r>
    </w:p>
    <w:p w14:paraId="497A32EE" w14:textId="5249B455" w:rsidR="00FC5D9C" w:rsidRDefault="0035434C" w:rsidP="0035434C">
      <w:pPr>
        <w:pStyle w:val="ListParagraph"/>
        <w:numPr>
          <w:ilvl w:val="0"/>
          <w:numId w:val="6"/>
        </w:numPr>
        <w:spacing w:after="0" w:line="360" w:lineRule="auto"/>
        <w:ind w:right="864"/>
        <w:jc w:val="both"/>
        <w:rPr>
          <w:rFonts w:ascii="Times New Roman" w:hAnsi="Times New Roman" w:cs="Times New Roman"/>
          <w:i/>
          <w:iCs/>
          <w:sz w:val="24"/>
          <w:szCs w:val="24"/>
          <w:lang w:val="en-ZA"/>
        </w:rPr>
      </w:pPr>
      <w:r>
        <w:rPr>
          <w:rFonts w:ascii="Times New Roman" w:hAnsi="Times New Roman" w:cs="Times New Roman"/>
          <w:i/>
          <w:iCs/>
          <w:sz w:val="24"/>
          <w:szCs w:val="24"/>
          <w:lang w:val="en-ZA"/>
        </w:rPr>
        <w:lastRenderedPageBreak/>
        <w:t>If any party to an arbitration agreement commences any legal proceedings in any (including any inferior court) against any other party to the agreement in respect of any ma</w:t>
      </w:r>
      <w:r w:rsidR="00B54292">
        <w:rPr>
          <w:rFonts w:ascii="Times New Roman" w:hAnsi="Times New Roman" w:cs="Times New Roman"/>
          <w:i/>
          <w:iCs/>
          <w:sz w:val="24"/>
          <w:szCs w:val="24"/>
          <w:lang w:val="en-ZA"/>
        </w:rPr>
        <w:t>tter</w:t>
      </w:r>
      <w:r>
        <w:rPr>
          <w:rFonts w:ascii="Times New Roman" w:hAnsi="Times New Roman" w:cs="Times New Roman"/>
          <w:i/>
          <w:iCs/>
          <w:sz w:val="24"/>
          <w:szCs w:val="24"/>
          <w:lang w:val="en-ZA"/>
        </w:rPr>
        <w:t xml:space="preserve"> agreed to be referred to arbitration, any</w:t>
      </w:r>
      <w:r w:rsidR="00FC5D9C">
        <w:rPr>
          <w:rFonts w:ascii="Times New Roman" w:hAnsi="Times New Roman" w:cs="Times New Roman"/>
          <w:i/>
          <w:iCs/>
          <w:sz w:val="24"/>
          <w:szCs w:val="24"/>
          <w:lang w:val="en-ZA"/>
        </w:rPr>
        <w:t xml:space="preserve"> party to such legal proceedings may at any time after entering appearance but before delivering any pleadings or taking any other steps in the proceedings, apply to that court for a stay of such proceedings.</w:t>
      </w:r>
    </w:p>
    <w:p w14:paraId="01EED647" w14:textId="77777777" w:rsidR="00FC5D9C" w:rsidRDefault="00FC5D9C" w:rsidP="00FC5D9C">
      <w:pPr>
        <w:pStyle w:val="ListParagraph"/>
        <w:spacing w:after="0" w:line="360" w:lineRule="auto"/>
        <w:ind w:left="2088" w:right="864"/>
        <w:jc w:val="both"/>
        <w:rPr>
          <w:rFonts w:ascii="Times New Roman" w:hAnsi="Times New Roman" w:cs="Times New Roman"/>
          <w:i/>
          <w:iCs/>
          <w:sz w:val="24"/>
          <w:szCs w:val="24"/>
          <w:lang w:val="en-ZA"/>
        </w:rPr>
      </w:pPr>
    </w:p>
    <w:p w14:paraId="689513FD" w14:textId="6C0CB8A2" w:rsidR="0035434C" w:rsidRPr="0035434C" w:rsidRDefault="00FC5D9C" w:rsidP="0035434C">
      <w:pPr>
        <w:pStyle w:val="ListParagraph"/>
        <w:numPr>
          <w:ilvl w:val="0"/>
          <w:numId w:val="6"/>
        </w:numPr>
        <w:spacing w:after="0" w:line="360" w:lineRule="auto"/>
        <w:ind w:right="864"/>
        <w:jc w:val="both"/>
        <w:rPr>
          <w:rFonts w:ascii="Times New Roman" w:hAnsi="Times New Roman" w:cs="Times New Roman"/>
          <w:i/>
          <w:iCs/>
          <w:sz w:val="24"/>
          <w:szCs w:val="24"/>
          <w:lang w:val="en-ZA"/>
        </w:rPr>
      </w:pPr>
      <w:r>
        <w:rPr>
          <w:rFonts w:ascii="Times New Roman" w:hAnsi="Times New Roman" w:cs="Times New Roman"/>
          <w:i/>
          <w:iCs/>
          <w:sz w:val="24"/>
          <w:szCs w:val="24"/>
          <w:lang w:val="en-ZA"/>
        </w:rPr>
        <w:t>If on any such application the court is satisfied that there is no sufficient reason why the dispute should not be referred to arbitration in accordance with the agreement, the court may make an order staying such proceedings subject to such terms and conditions as it may consider just.”</w:t>
      </w:r>
      <w:r w:rsidR="0035434C">
        <w:rPr>
          <w:rFonts w:ascii="Times New Roman" w:hAnsi="Times New Roman" w:cs="Times New Roman"/>
          <w:i/>
          <w:iCs/>
          <w:sz w:val="24"/>
          <w:szCs w:val="24"/>
          <w:lang w:val="en-ZA"/>
        </w:rPr>
        <w:t xml:space="preserve"> </w:t>
      </w:r>
    </w:p>
    <w:p w14:paraId="0A5A9C38" w14:textId="1F6A3D01" w:rsidR="0035434C" w:rsidRPr="0035434C" w:rsidRDefault="0035434C" w:rsidP="0035434C">
      <w:pPr>
        <w:spacing w:after="0" w:line="360" w:lineRule="auto"/>
        <w:ind w:right="864"/>
        <w:jc w:val="both"/>
        <w:rPr>
          <w:rFonts w:ascii="Times New Roman" w:hAnsi="Times New Roman" w:cs="Times New Roman"/>
          <w:i/>
          <w:iCs/>
          <w:sz w:val="24"/>
          <w:szCs w:val="24"/>
          <w:lang w:val="en-ZA"/>
        </w:rPr>
      </w:pPr>
    </w:p>
    <w:p w14:paraId="1F0722F5" w14:textId="6A43607D" w:rsidR="0035434C" w:rsidRDefault="0049149D" w:rsidP="0049149D">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[7]</w:t>
      </w:r>
      <w:r>
        <w:rPr>
          <w:rFonts w:ascii="Times New Roman" w:hAnsi="Times New Roman" w:cs="Times New Roman"/>
          <w:sz w:val="28"/>
          <w:szCs w:val="28"/>
          <w:lang w:val="en-ZA"/>
        </w:rPr>
        <w:tab/>
      </w:r>
      <w:r w:rsidR="00B54292">
        <w:rPr>
          <w:rFonts w:ascii="Times New Roman" w:hAnsi="Times New Roman" w:cs="Times New Roman"/>
          <w:sz w:val="28"/>
          <w:szCs w:val="28"/>
          <w:lang w:val="en-ZA"/>
        </w:rPr>
        <w:t xml:space="preserve">Essentially, </w:t>
      </w:r>
      <w:r>
        <w:rPr>
          <w:rFonts w:ascii="Times New Roman" w:hAnsi="Times New Roman" w:cs="Times New Roman"/>
          <w:sz w:val="28"/>
          <w:szCs w:val="28"/>
          <w:lang w:val="en-ZA"/>
        </w:rPr>
        <w:t xml:space="preserve">Section 7(1) provides a time within which an application of this </w:t>
      </w:r>
      <w:r w:rsidR="00B54292">
        <w:rPr>
          <w:rFonts w:ascii="Times New Roman" w:hAnsi="Times New Roman" w:cs="Times New Roman"/>
          <w:sz w:val="28"/>
          <w:szCs w:val="28"/>
          <w:lang w:val="en-ZA"/>
        </w:rPr>
        <w:t>nature</w:t>
      </w:r>
      <w:r>
        <w:rPr>
          <w:rFonts w:ascii="Times New Roman" w:hAnsi="Times New Roman" w:cs="Times New Roman"/>
          <w:sz w:val="28"/>
          <w:szCs w:val="28"/>
          <w:lang w:val="en-ZA"/>
        </w:rPr>
        <w:t xml:space="preserve"> should be made</w:t>
      </w:r>
      <w:r w:rsidR="00B54292">
        <w:rPr>
          <w:rFonts w:ascii="Times New Roman" w:hAnsi="Times New Roman" w:cs="Times New Roman"/>
          <w:sz w:val="28"/>
          <w:szCs w:val="28"/>
          <w:lang w:val="en-ZA"/>
        </w:rPr>
        <w:t>.</w:t>
      </w:r>
      <w:r>
        <w:rPr>
          <w:rFonts w:ascii="Times New Roman" w:hAnsi="Times New Roman" w:cs="Times New Roman"/>
          <w:sz w:val="28"/>
          <w:szCs w:val="28"/>
          <w:lang w:val="en-ZA"/>
        </w:rPr>
        <w:t xml:space="preserve"> It should be made</w:t>
      </w:r>
      <w:r w:rsidR="00B54292">
        <w:rPr>
          <w:rFonts w:ascii="Times New Roman" w:hAnsi="Times New Roman" w:cs="Times New Roman"/>
          <w:sz w:val="28"/>
          <w:szCs w:val="28"/>
          <w:lang w:val="en-ZA"/>
        </w:rPr>
        <w:t xml:space="preserve"> only</w:t>
      </w:r>
      <w:r>
        <w:rPr>
          <w:rFonts w:ascii="Times New Roman" w:hAnsi="Times New Roman" w:cs="Times New Roman"/>
          <w:sz w:val="28"/>
          <w:szCs w:val="28"/>
          <w:lang w:val="en-ZA"/>
        </w:rPr>
        <w:t xml:space="preserve"> after a party will have entered appearance to defend</w:t>
      </w:r>
      <w:r w:rsidR="00B54292">
        <w:rPr>
          <w:rFonts w:ascii="Times New Roman" w:hAnsi="Times New Roman" w:cs="Times New Roman"/>
          <w:sz w:val="28"/>
          <w:szCs w:val="28"/>
          <w:lang w:val="en-ZA"/>
        </w:rPr>
        <w:t xml:space="preserve">, </w:t>
      </w:r>
      <w:r>
        <w:rPr>
          <w:rFonts w:ascii="Times New Roman" w:hAnsi="Times New Roman" w:cs="Times New Roman"/>
          <w:sz w:val="28"/>
          <w:szCs w:val="28"/>
          <w:lang w:val="en-ZA"/>
        </w:rPr>
        <w:t xml:space="preserve">relevant for the instant matter, after he will have filed Notice of Intention to oppose the main matter.  </w:t>
      </w:r>
      <w:r w:rsidR="00B54292">
        <w:rPr>
          <w:rFonts w:ascii="Times New Roman" w:hAnsi="Times New Roman" w:cs="Times New Roman"/>
          <w:sz w:val="28"/>
          <w:szCs w:val="28"/>
          <w:lang w:val="en-ZA"/>
        </w:rPr>
        <w:t>S</w:t>
      </w:r>
      <w:r>
        <w:rPr>
          <w:rFonts w:ascii="Times New Roman" w:hAnsi="Times New Roman" w:cs="Times New Roman"/>
          <w:sz w:val="28"/>
          <w:szCs w:val="28"/>
          <w:lang w:val="en-ZA"/>
        </w:rPr>
        <w:t>ection 7(1) goes on to s</w:t>
      </w:r>
      <w:r w:rsidR="00B54292">
        <w:rPr>
          <w:rFonts w:ascii="Times New Roman" w:hAnsi="Times New Roman" w:cs="Times New Roman"/>
          <w:sz w:val="28"/>
          <w:szCs w:val="28"/>
          <w:lang w:val="en-ZA"/>
        </w:rPr>
        <w:t>ay that</w:t>
      </w:r>
      <w:r>
        <w:rPr>
          <w:rFonts w:ascii="Times New Roman" w:hAnsi="Times New Roman" w:cs="Times New Roman"/>
          <w:sz w:val="28"/>
          <w:szCs w:val="28"/>
          <w:lang w:val="en-ZA"/>
        </w:rPr>
        <w:t xml:space="preserve"> an application for stay should be lodged before delivery </w:t>
      </w:r>
      <w:r w:rsidR="00B54292">
        <w:rPr>
          <w:rFonts w:ascii="Times New Roman" w:hAnsi="Times New Roman" w:cs="Times New Roman"/>
          <w:sz w:val="28"/>
          <w:szCs w:val="28"/>
          <w:lang w:val="en-ZA"/>
        </w:rPr>
        <w:t xml:space="preserve">of </w:t>
      </w:r>
      <w:r>
        <w:rPr>
          <w:rFonts w:ascii="Times New Roman" w:hAnsi="Times New Roman" w:cs="Times New Roman"/>
          <w:sz w:val="28"/>
          <w:szCs w:val="28"/>
          <w:lang w:val="en-ZA"/>
        </w:rPr>
        <w:t>any pleadings or taking any other steps in the proceedings.  The present matter concerns the latter aspect.  Should the applicant’s counsel’s raising of the</w:t>
      </w:r>
      <w:r w:rsidR="00B54292">
        <w:rPr>
          <w:rFonts w:ascii="Times New Roman" w:hAnsi="Times New Roman" w:cs="Times New Roman"/>
          <w:sz w:val="28"/>
          <w:szCs w:val="28"/>
          <w:lang w:val="en-ZA"/>
        </w:rPr>
        <w:t xml:space="preserve"> issue regarding</w:t>
      </w:r>
      <w:r>
        <w:rPr>
          <w:rFonts w:ascii="Times New Roman" w:hAnsi="Times New Roman" w:cs="Times New Roman"/>
          <w:sz w:val="28"/>
          <w:szCs w:val="28"/>
          <w:lang w:val="en-ZA"/>
        </w:rPr>
        <w:t xml:space="preserve"> jurisdiction of this court to </w:t>
      </w:r>
      <w:r w:rsidR="00340FAC">
        <w:rPr>
          <w:rFonts w:ascii="Times New Roman" w:hAnsi="Times New Roman" w:cs="Times New Roman"/>
          <w:sz w:val="28"/>
          <w:szCs w:val="28"/>
          <w:lang w:val="en-ZA"/>
        </w:rPr>
        <w:t xml:space="preserve">entertain the main matter be regarded as “taking steps in the proceedings.”  This phrase has </w:t>
      </w:r>
      <w:r w:rsidR="003C4DDA">
        <w:rPr>
          <w:rFonts w:ascii="Times New Roman" w:hAnsi="Times New Roman" w:cs="Times New Roman"/>
          <w:sz w:val="28"/>
          <w:szCs w:val="28"/>
          <w:lang w:val="en-ZA"/>
        </w:rPr>
        <w:t xml:space="preserve">not </w:t>
      </w:r>
      <w:r w:rsidR="00340FAC">
        <w:rPr>
          <w:rFonts w:ascii="Times New Roman" w:hAnsi="Times New Roman" w:cs="Times New Roman"/>
          <w:sz w:val="28"/>
          <w:szCs w:val="28"/>
          <w:lang w:val="en-ZA"/>
        </w:rPr>
        <w:t xml:space="preserve">been defined </w:t>
      </w:r>
      <w:r w:rsidR="006F7A29">
        <w:rPr>
          <w:rFonts w:ascii="Times New Roman" w:hAnsi="Times New Roman" w:cs="Times New Roman"/>
          <w:sz w:val="28"/>
          <w:szCs w:val="28"/>
          <w:lang w:val="en-ZA"/>
        </w:rPr>
        <w:t>in the Act.  In my reading of the section, the taking of step</w:t>
      </w:r>
      <w:r w:rsidR="003C4DDA">
        <w:rPr>
          <w:rFonts w:ascii="Times New Roman" w:hAnsi="Times New Roman" w:cs="Times New Roman"/>
          <w:sz w:val="28"/>
          <w:szCs w:val="28"/>
          <w:lang w:val="en-ZA"/>
        </w:rPr>
        <w:t xml:space="preserve"> should</w:t>
      </w:r>
      <w:r w:rsidR="006F7A29">
        <w:rPr>
          <w:rFonts w:ascii="Times New Roman" w:hAnsi="Times New Roman" w:cs="Times New Roman"/>
          <w:sz w:val="28"/>
          <w:szCs w:val="28"/>
          <w:lang w:val="en-ZA"/>
        </w:rPr>
        <w:t xml:space="preserve"> manifest the party’s intention to submit to the court’s jurisdiction to determine the matter to finality.  This view is supported by </w:t>
      </w:r>
      <w:r w:rsidR="003C4DDA">
        <w:rPr>
          <w:rFonts w:ascii="Times New Roman" w:hAnsi="Times New Roman" w:cs="Times New Roman"/>
          <w:sz w:val="28"/>
          <w:szCs w:val="28"/>
          <w:lang w:val="en-ZA"/>
        </w:rPr>
        <w:t xml:space="preserve">persuasive </w:t>
      </w:r>
      <w:r w:rsidR="006F7A29">
        <w:rPr>
          <w:rFonts w:ascii="Times New Roman" w:hAnsi="Times New Roman" w:cs="Times New Roman"/>
          <w:sz w:val="28"/>
          <w:szCs w:val="28"/>
          <w:lang w:val="en-ZA"/>
        </w:rPr>
        <w:t xml:space="preserve">English </w:t>
      </w:r>
      <w:r w:rsidR="003C4DDA">
        <w:rPr>
          <w:rFonts w:ascii="Times New Roman" w:hAnsi="Times New Roman" w:cs="Times New Roman"/>
          <w:sz w:val="28"/>
          <w:szCs w:val="28"/>
          <w:lang w:val="en-ZA"/>
        </w:rPr>
        <w:t>authorities as</w:t>
      </w:r>
      <w:r w:rsidR="006F7A29">
        <w:rPr>
          <w:rFonts w:ascii="Times New Roman" w:hAnsi="Times New Roman" w:cs="Times New Roman"/>
          <w:sz w:val="28"/>
          <w:szCs w:val="28"/>
          <w:lang w:val="en-ZA"/>
        </w:rPr>
        <w:t xml:space="preserve"> </w:t>
      </w:r>
      <w:r w:rsidR="004B329C">
        <w:rPr>
          <w:rFonts w:ascii="Times New Roman" w:hAnsi="Times New Roman" w:cs="Times New Roman"/>
          <w:sz w:val="28"/>
          <w:szCs w:val="28"/>
          <w:lang w:val="en-ZA"/>
        </w:rPr>
        <w:t xml:space="preserve">it </w:t>
      </w:r>
      <w:r w:rsidR="00F2667E">
        <w:rPr>
          <w:rFonts w:ascii="Times New Roman" w:hAnsi="Times New Roman" w:cs="Times New Roman"/>
          <w:sz w:val="28"/>
          <w:szCs w:val="28"/>
          <w:lang w:val="en-ZA"/>
        </w:rPr>
        <w:t>is</w:t>
      </w:r>
      <w:r w:rsidR="006F7A29">
        <w:rPr>
          <w:rFonts w:ascii="Times New Roman" w:hAnsi="Times New Roman" w:cs="Times New Roman"/>
          <w:sz w:val="28"/>
          <w:szCs w:val="28"/>
          <w:lang w:val="en-ZA"/>
        </w:rPr>
        <w:t xml:space="preserve"> demonstrated below.</w:t>
      </w:r>
    </w:p>
    <w:p w14:paraId="08F42C36" w14:textId="1A50CE5D" w:rsidR="006F7A29" w:rsidRDefault="006F7A29" w:rsidP="0049149D">
      <w:pPr>
        <w:spacing w:after="0" w:line="360" w:lineRule="auto"/>
        <w:ind w:left="720" w:hanging="720"/>
        <w:jc w:val="both"/>
        <w:rPr>
          <w:rFonts w:ascii="Times New Roman" w:hAnsi="Times New Roman" w:cs="Times New Roman"/>
          <w:sz w:val="28"/>
          <w:szCs w:val="28"/>
          <w:lang w:val="en-ZA"/>
        </w:rPr>
      </w:pPr>
    </w:p>
    <w:p w14:paraId="290988D9" w14:textId="3E89D2BB" w:rsidR="006F7A29" w:rsidRDefault="006F7A29" w:rsidP="0049149D">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lastRenderedPageBreak/>
        <w:t>[8]</w:t>
      </w:r>
      <w:r>
        <w:rPr>
          <w:rFonts w:ascii="Times New Roman" w:hAnsi="Times New Roman" w:cs="Times New Roman"/>
          <w:sz w:val="28"/>
          <w:szCs w:val="28"/>
          <w:lang w:val="en-ZA"/>
        </w:rPr>
        <w:tab/>
        <w:t xml:space="preserve">Section 7(1) of the Act, is </w:t>
      </w:r>
      <w:r w:rsidR="00750D7A">
        <w:rPr>
          <w:rFonts w:ascii="Times New Roman" w:hAnsi="Times New Roman" w:cs="Times New Roman"/>
          <w:sz w:val="28"/>
          <w:szCs w:val="28"/>
          <w:lang w:val="en-ZA"/>
        </w:rPr>
        <w:t xml:space="preserve">framed </w:t>
      </w:r>
      <w:r>
        <w:rPr>
          <w:rFonts w:ascii="Times New Roman" w:hAnsi="Times New Roman" w:cs="Times New Roman"/>
          <w:sz w:val="28"/>
          <w:szCs w:val="28"/>
          <w:lang w:val="en-ZA"/>
        </w:rPr>
        <w:t>in similar terms as section 9(3) of the English Arbitration Act of 1996, section 1(1) of the English Arbitration Act 1975 and section 4 of the English Arbitration Act</w:t>
      </w:r>
      <w:r w:rsidR="004B2DD5">
        <w:rPr>
          <w:rFonts w:ascii="Times New Roman" w:hAnsi="Times New Roman" w:cs="Times New Roman"/>
          <w:sz w:val="28"/>
          <w:szCs w:val="28"/>
          <w:lang w:val="en-ZA"/>
        </w:rPr>
        <w:t xml:space="preserve"> 1950</w:t>
      </w:r>
      <w:r>
        <w:rPr>
          <w:rFonts w:ascii="Times New Roman" w:hAnsi="Times New Roman" w:cs="Times New Roman"/>
          <w:sz w:val="28"/>
          <w:szCs w:val="28"/>
          <w:lang w:val="en-ZA"/>
        </w:rPr>
        <w:t xml:space="preserve">.  </w:t>
      </w:r>
      <w:r w:rsidR="00D33312">
        <w:rPr>
          <w:rFonts w:ascii="Times New Roman" w:hAnsi="Times New Roman" w:cs="Times New Roman"/>
          <w:sz w:val="28"/>
          <w:szCs w:val="28"/>
          <w:lang w:val="en-ZA"/>
        </w:rPr>
        <w:t xml:space="preserve">In </w:t>
      </w:r>
      <w:r w:rsidR="00D33312">
        <w:rPr>
          <w:rFonts w:ascii="Times New Roman" w:hAnsi="Times New Roman" w:cs="Times New Roman"/>
          <w:b/>
          <w:bCs/>
          <w:sz w:val="28"/>
          <w:szCs w:val="28"/>
          <w:lang w:val="en-ZA"/>
        </w:rPr>
        <w:t xml:space="preserve">Capital Trust Investment Ltd v Radio Design AB &amp; Others [2002] EWCA </w:t>
      </w:r>
      <w:proofErr w:type="spellStart"/>
      <w:r w:rsidR="00D33312">
        <w:rPr>
          <w:rFonts w:ascii="Times New Roman" w:hAnsi="Times New Roman" w:cs="Times New Roman"/>
          <w:b/>
          <w:bCs/>
          <w:sz w:val="28"/>
          <w:szCs w:val="28"/>
          <w:lang w:val="en-ZA"/>
        </w:rPr>
        <w:t>Civ</w:t>
      </w:r>
      <w:proofErr w:type="spellEnd"/>
      <w:r w:rsidR="00D33312">
        <w:rPr>
          <w:rFonts w:ascii="Times New Roman" w:hAnsi="Times New Roman" w:cs="Times New Roman"/>
          <w:b/>
          <w:bCs/>
          <w:sz w:val="28"/>
          <w:szCs w:val="28"/>
          <w:lang w:val="en-ZA"/>
        </w:rPr>
        <w:t xml:space="preserve"> 135 (15 February 2002) </w:t>
      </w:r>
      <w:r w:rsidR="00D33312" w:rsidRPr="00D33312">
        <w:rPr>
          <w:rFonts w:ascii="Times New Roman" w:hAnsi="Times New Roman" w:cs="Times New Roman"/>
          <w:sz w:val="28"/>
          <w:szCs w:val="28"/>
          <w:lang w:val="en-ZA"/>
        </w:rPr>
        <w:t>said the following reg</w:t>
      </w:r>
      <w:r w:rsidR="00D33312">
        <w:rPr>
          <w:rFonts w:ascii="Times New Roman" w:hAnsi="Times New Roman" w:cs="Times New Roman"/>
          <w:sz w:val="28"/>
          <w:szCs w:val="28"/>
          <w:lang w:val="en-ZA"/>
        </w:rPr>
        <w:t>ar</w:t>
      </w:r>
      <w:r w:rsidR="00D33312" w:rsidRPr="00D33312">
        <w:rPr>
          <w:rFonts w:ascii="Times New Roman" w:hAnsi="Times New Roman" w:cs="Times New Roman"/>
          <w:sz w:val="28"/>
          <w:szCs w:val="28"/>
          <w:lang w:val="en-ZA"/>
        </w:rPr>
        <w:t>ding the taking of step</w:t>
      </w:r>
      <w:r w:rsidR="00D968D8">
        <w:rPr>
          <w:rFonts w:ascii="Times New Roman" w:hAnsi="Times New Roman" w:cs="Times New Roman"/>
          <w:sz w:val="28"/>
          <w:szCs w:val="28"/>
          <w:lang w:val="en-ZA"/>
        </w:rPr>
        <w:t xml:space="preserve"> in the proceedings</w:t>
      </w:r>
      <w:r w:rsidR="00D33312" w:rsidRPr="00D33312">
        <w:rPr>
          <w:rFonts w:ascii="Times New Roman" w:hAnsi="Times New Roman" w:cs="Times New Roman"/>
          <w:sz w:val="28"/>
          <w:szCs w:val="28"/>
          <w:lang w:val="en-ZA"/>
        </w:rPr>
        <w:t>:</w:t>
      </w:r>
    </w:p>
    <w:p w14:paraId="60E5376D" w14:textId="548C47CF" w:rsidR="00D33312" w:rsidRDefault="00D33312" w:rsidP="0049149D">
      <w:pPr>
        <w:spacing w:after="0" w:line="360" w:lineRule="auto"/>
        <w:ind w:left="720" w:hanging="720"/>
        <w:jc w:val="both"/>
        <w:rPr>
          <w:rFonts w:ascii="Times New Roman" w:hAnsi="Times New Roman" w:cs="Times New Roman"/>
          <w:sz w:val="28"/>
          <w:szCs w:val="28"/>
          <w:lang w:val="en-ZA"/>
        </w:rPr>
      </w:pPr>
    </w:p>
    <w:p w14:paraId="24ABA9AA" w14:textId="5A7819B6" w:rsidR="00D33312" w:rsidRDefault="00D33312" w:rsidP="00D33312">
      <w:pPr>
        <w:spacing w:after="0" w:line="360" w:lineRule="auto"/>
        <w:ind w:left="1008" w:right="1008"/>
        <w:jc w:val="both"/>
        <w:rPr>
          <w:rFonts w:ascii="Times New Roman" w:hAnsi="Times New Roman" w:cs="Times New Roman"/>
          <w:i/>
          <w:iCs/>
          <w:sz w:val="24"/>
          <w:szCs w:val="24"/>
          <w:lang w:val="en-ZA"/>
        </w:rPr>
      </w:pPr>
      <w:r>
        <w:rPr>
          <w:rFonts w:ascii="Times New Roman" w:hAnsi="Times New Roman" w:cs="Times New Roman"/>
          <w:i/>
          <w:iCs/>
          <w:sz w:val="24"/>
          <w:szCs w:val="24"/>
          <w:lang w:val="en-ZA"/>
        </w:rPr>
        <w:t>“56. In</w:t>
      </w:r>
      <w:r w:rsidRPr="00C27AD0">
        <w:rPr>
          <w:rFonts w:ascii="Times New Roman" w:hAnsi="Times New Roman" w:cs="Times New Roman"/>
          <w:i/>
          <w:iCs/>
          <w:sz w:val="24"/>
          <w:szCs w:val="24"/>
          <w:lang w:val="en-ZA"/>
        </w:rPr>
        <w:t xml:space="preserve"> </w:t>
      </w:r>
      <w:r w:rsidRPr="00C27AD0">
        <w:rPr>
          <w:rFonts w:ascii="Times New Roman" w:hAnsi="Times New Roman" w:cs="Times New Roman"/>
          <w:b/>
          <w:bCs/>
          <w:i/>
          <w:iCs/>
          <w:sz w:val="24"/>
          <w:szCs w:val="24"/>
          <w:lang w:val="en-ZA"/>
        </w:rPr>
        <w:t>Yuval</w:t>
      </w:r>
      <w:r w:rsidRPr="00C27AD0">
        <w:rPr>
          <w:rFonts w:ascii="Times New Roman" w:hAnsi="Times New Roman" w:cs="Times New Roman"/>
          <w:i/>
          <w:iCs/>
          <w:sz w:val="24"/>
          <w:szCs w:val="24"/>
          <w:lang w:val="en-ZA"/>
        </w:rPr>
        <w:t xml:space="preserve"> </w:t>
      </w:r>
      <w:r>
        <w:rPr>
          <w:rFonts w:ascii="Times New Roman" w:hAnsi="Times New Roman" w:cs="Times New Roman"/>
          <w:i/>
          <w:iCs/>
          <w:sz w:val="24"/>
          <w:szCs w:val="24"/>
          <w:lang w:val="en-ZA"/>
        </w:rPr>
        <w:t xml:space="preserve">case, in a passage which was subsequently followed in the </w:t>
      </w:r>
      <w:r w:rsidRPr="00C27AD0">
        <w:rPr>
          <w:rFonts w:ascii="Times New Roman" w:hAnsi="Times New Roman" w:cs="Times New Roman"/>
          <w:b/>
          <w:bCs/>
          <w:i/>
          <w:iCs/>
          <w:sz w:val="24"/>
          <w:szCs w:val="24"/>
          <w:lang w:val="en-ZA"/>
        </w:rPr>
        <w:t>Kuwait Airways</w:t>
      </w:r>
      <w:r>
        <w:rPr>
          <w:rFonts w:ascii="Times New Roman" w:hAnsi="Times New Roman" w:cs="Times New Roman"/>
          <w:i/>
          <w:iCs/>
          <w:sz w:val="24"/>
          <w:szCs w:val="24"/>
          <w:lang w:val="en-ZA"/>
        </w:rPr>
        <w:t xml:space="preserve"> case, Lord Denning MR put the underlying principle in this way (at p.361):</w:t>
      </w:r>
    </w:p>
    <w:p w14:paraId="4C7F3482" w14:textId="470E2D74" w:rsidR="00D33312" w:rsidRDefault="00D33312" w:rsidP="00D33312">
      <w:pPr>
        <w:spacing w:after="0" w:line="360" w:lineRule="auto"/>
        <w:ind w:left="1008" w:right="1008"/>
        <w:jc w:val="both"/>
        <w:rPr>
          <w:rFonts w:ascii="Times New Roman" w:hAnsi="Times New Roman" w:cs="Times New Roman"/>
          <w:i/>
          <w:iCs/>
          <w:sz w:val="24"/>
          <w:szCs w:val="24"/>
          <w:lang w:val="en-ZA"/>
        </w:rPr>
      </w:pPr>
    </w:p>
    <w:p w14:paraId="05F286E6" w14:textId="6106F0AA" w:rsidR="00D33312" w:rsidRDefault="00D33312" w:rsidP="00C27AD0">
      <w:pPr>
        <w:pStyle w:val="BlockText"/>
      </w:pPr>
      <w:r>
        <w:t>‘On those authorities, it seems to me that in order to deprive a defendant of his recourse to arbitration a ‘step in the proceedings’ must be one which impliedly affirms the correctness of the proceedings and the willingness of the defendant to go along with the determination by the courts of law instead of arbitration</w:t>
      </w:r>
      <w:r w:rsidR="00140FED">
        <w:t>.’</w:t>
      </w:r>
    </w:p>
    <w:p w14:paraId="624B9E32" w14:textId="0A00C859" w:rsidR="00140FED" w:rsidRDefault="00140FED" w:rsidP="00140FED">
      <w:pPr>
        <w:spacing w:after="0" w:line="360" w:lineRule="auto"/>
        <w:ind w:left="1008" w:right="1008"/>
        <w:jc w:val="both"/>
        <w:rPr>
          <w:rFonts w:ascii="Times New Roman" w:hAnsi="Times New Roman" w:cs="Times New Roman"/>
          <w:i/>
          <w:iCs/>
          <w:sz w:val="24"/>
          <w:szCs w:val="24"/>
          <w:lang w:val="en-ZA"/>
        </w:rPr>
      </w:pPr>
    </w:p>
    <w:p w14:paraId="7F4C4AD9" w14:textId="77777777" w:rsidR="00C31890" w:rsidRDefault="00140FED" w:rsidP="00140FED">
      <w:pPr>
        <w:spacing w:after="0" w:line="360" w:lineRule="auto"/>
        <w:ind w:left="1008" w:right="1008"/>
        <w:jc w:val="both"/>
        <w:rPr>
          <w:rFonts w:ascii="Times New Roman" w:hAnsi="Times New Roman" w:cs="Times New Roman"/>
          <w:i/>
          <w:iCs/>
          <w:sz w:val="24"/>
          <w:szCs w:val="24"/>
          <w:lang w:val="en-ZA"/>
        </w:rPr>
      </w:pPr>
      <w:r>
        <w:rPr>
          <w:rFonts w:ascii="Times New Roman" w:hAnsi="Times New Roman" w:cs="Times New Roman"/>
          <w:i/>
          <w:iCs/>
          <w:sz w:val="24"/>
          <w:szCs w:val="24"/>
          <w:lang w:val="en-ZA"/>
        </w:rPr>
        <w:t>57. More recently, this Court considered</w:t>
      </w:r>
      <w:r w:rsidR="000144D7">
        <w:rPr>
          <w:rFonts w:ascii="Times New Roman" w:hAnsi="Times New Roman" w:cs="Times New Roman"/>
          <w:i/>
          <w:iCs/>
          <w:sz w:val="24"/>
          <w:szCs w:val="24"/>
          <w:lang w:val="en-ZA"/>
        </w:rPr>
        <w:t xml:space="preserve"> section 9(3) of the 1996 Act in </w:t>
      </w:r>
      <w:r w:rsidR="000144D7" w:rsidRPr="007676F4">
        <w:rPr>
          <w:rFonts w:ascii="Times New Roman" w:hAnsi="Times New Roman" w:cs="Times New Roman"/>
          <w:b/>
          <w:bCs/>
          <w:i/>
          <w:iCs/>
          <w:sz w:val="24"/>
          <w:szCs w:val="24"/>
          <w:lang w:val="en-ZA"/>
        </w:rPr>
        <w:t>Patel v Patel.</w:t>
      </w:r>
      <w:r w:rsidR="000144D7">
        <w:rPr>
          <w:rFonts w:ascii="Times New Roman" w:hAnsi="Times New Roman" w:cs="Times New Roman"/>
          <w:i/>
          <w:iCs/>
          <w:sz w:val="24"/>
          <w:szCs w:val="24"/>
          <w:lang w:val="en-ZA"/>
        </w:rPr>
        <w:t xml:space="preserve">  Lord Woolf MR said (at p. 555G) that the old law was conveniently summarized in </w:t>
      </w:r>
      <w:proofErr w:type="spellStart"/>
      <w:r w:rsidR="000144D7" w:rsidRPr="007676F4">
        <w:rPr>
          <w:rFonts w:ascii="Times New Roman" w:hAnsi="Times New Roman" w:cs="Times New Roman"/>
          <w:b/>
          <w:bCs/>
          <w:i/>
          <w:iCs/>
          <w:sz w:val="24"/>
          <w:szCs w:val="24"/>
          <w:lang w:val="en-ZA"/>
        </w:rPr>
        <w:t>Mustill</w:t>
      </w:r>
      <w:proofErr w:type="spellEnd"/>
      <w:r w:rsidR="000144D7" w:rsidRPr="007676F4">
        <w:rPr>
          <w:rFonts w:ascii="Times New Roman" w:hAnsi="Times New Roman" w:cs="Times New Roman"/>
          <w:b/>
          <w:bCs/>
          <w:i/>
          <w:iCs/>
          <w:sz w:val="24"/>
          <w:szCs w:val="24"/>
          <w:lang w:val="en-ZA"/>
        </w:rPr>
        <w:t xml:space="preserve"> &amp; Boyd, Commercial Arbitration,</w:t>
      </w:r>
      <w:r w:rsidR="000144D7">
        <w:rPr>
          <w:rFonts w:ascii="Times New Roman" w:hAnsi="Times New Roman" w:cs="Times New Roman"/>
          <w:i/>
          <w:iCs/>
          <w:sz w:val="24"/>
          <w:szCs w:val="24"/>
          <w:lang w:val="en-ZA"/>
        </w:rPr>
        <w:t xml:space="preserve"> 2</w:t>
      </w:r>
      <w:r w:rsidR="000144D7" w:rsidRPr="000144D7">
        <w:rPr>
          <w:rFonts w:ascii="Times New Roman" w:hAnsi="Times New Roman" w:cs="Times New Roman"/>
          <w:i/>
          <w:iCs/>
          <w:sz w:val="24"/>
          <w:szCs w:val="24"/>
          <w:vertAlign w:val="superscript"/>
          <w:lang w:val="en-ZA"/>
        </w:rPr>
        <w:t>nd</w:t>
      </w:r>
      <w:r w:rsidR="000144D7">
        <w:rPr>
          <w:rFonts w:ascii="Times New Roman" w:hAnsi="Times New Roman" w:cs="Times New Roman"/>
          <w:i/>
          <w:iCs/>
          <w:sz w:val="24"/>
          <w:szCs w:val="24"/>
          <w:lang w:val="en-ZA"/>
        </w:rPr>
        <w:t xml:space="preserve"> edition </w:t>
      </w:r>
      <w:r w:rsidR="00C31890">
        <w:rPr>
          <w:rFonts w:ascii="Times New Roman" w:hAnsi="Times New Roman" w:cs="Times New Roman"/>
          <w:i/>
          <w:iCs/>
          <w:sz w:val="24"/>
          <w:szCs w:val="24"/>
          <w:lang w:val="en-ZA"/>
        </w:rPr>
        <w:t>(1989) p. 472, where the editors said:</w:t>
      </w:r>
    </w:p>
    <w:p w14:paraId="36F7A05D" w14:textId="77777777" w:rsidR="00C31890" w:rsidRDefault="00C31890" w:rsidP="00140FED">
      <w:pPr>
        <w:spacing w:after="0" w:line="360" w:lineRule="auto"/>
        <w:ind w:left="1008" w:right="1008"/>
        <w:jc w:val="both"/>
        <w:rPr>
          <w:rFonts w:ascii="Times New Roman" w:hAnsi="Times New Roman" w:cs="Times New Roman"/>
          <w:i/>
          <w:iCs/>
          <w:sz w:val="24"/>
          <w:szCs w:val="24"/>
          <w:lang w:val="en-ZA"/>
        </w:rPr>
      </w:pPr>
    </w:p>
    <w:p w14:paraId="02239D1F" w14:textId="77777777" w:rsidR="00C31890" w:rsidRDefault="00C31890" w:rsidP="00C31890">
      <w:pPr>
        <w:spacing w:after="0" w:line="360" w:lineRule="auto"/>
        <w:ind w:left="1296" w:right="1008"/>
        <w:jc w:val="both"/>
        <w:rPr>
          <w:rFonts w:ascii="Times New Roman" w:hAnsi="Times New Roman" w:cs="Times New Roman"/>
          <w:i/>
          <w:iCs/>
          <w:sz w:val="24"/>
          <w:szCs w:val="24"/>
          <w:lang w:val="en-ZA"/>
        </w:rPr>
      </w:pPr>
      <w:r>
        <w:rPr>
          <w:rFonts w:ascii="Times New Roman" w:hAnsi="Times New Roman" w:cs="Times New Roman"/>
          <w:i/>
          <w:iCs/>
          <w:sz w:val="24"/>
          <w:szCs w:val="24"/>
          <w:lang w:val="en-ZA"/>
        </w:rPr>
        <w:t>‘The reported cases are difficult to reconcile, and they give no clear guidance on the nature of the step in the proceedings.  It appears, however, that two requirements must be satisfied.  First, the conduct of the applicant must be such as to demonstrate an election to abandon his right to stay, in favour of allowing the action to proceed.  Second, the act in question must have the effect of invoking the jurisdiction of the court.’</w:t>
      </w:r>
    </w:p>
    <w:p w14:paraId="1DAD9520" w14:textId="77777777" w:rsidR="00C31890" w:rsidRDefault="00C31890" w:rsidP="00C31890">
      <w:pPr>
        <w:spacing w:after="0" w:line="360" w:lineRule="auto"/>
        <w:ind w:left="1008" w:right="1008"/>
        <w:jc w:val="both"/>
        <w:rPr>
          <w:rFonts w:ascii="Times New Roman" w:hAnsi="Times New Roman" w:cs="Times New Roman"/>
          <w:i/>
          <w:iCs/>
          <w:sz w:val="24"/>
          <w:szCs w:val="24"/>
          <w:lang w:val="en-ZA"/>
        </w:rPr>
      </w:pPr>
    </w:p>
    <w:p w14:paraId="28EEEB49" w14:textId="6887E302" w:rsidR="00C31890" w:rsidRDefault="00C31890" w:rsidP="00C31890">
      <w:pPr>
        <w:spacing w:after="0" w:line="360" w:lineRule="auto"/>
        <w:ind w:left="1008" w:right="1008"/>
        <w:jc w:val="both"/>
        <w:rPr>
          <w:rFonts w:ascii="Times New Roman" w:hAnsi="Times New Roman" w:cs="Times New Roman"/>
          <w:i/>
          <w:iCs/>
          <w:sz w:val="24"/>
          <w:szCs w:val="24"/>
          <w:u w:val="single"/>
          <w:lang w:val="en-ZA"/>
        </w:rPr>
      </w:pPr>
      <w:r>
        <w:rPr>
          <w:rFonts w:ascii="Times New Roman" w:hAnsi="Times New Roman" w:cs="Times New Roman"/>
          <w:i/>
          <w:iCs/>
          <w:sz w:val="24"/>
          <w:szCs w:val="24"/>
          <w:lang w:val="en-ZA"/>
        </w:rPr>
        <w:lastRenderedPageBreak/>
        <w:t xml:space="preserve">As we read Lord Woolf’s judgment, a similar approach should be adopted under the 1996 Act.  In the same case (at p 558B) </w:t>
      </w:r>
      <w:proofErr w:type="spellStart"/>
      <w:r>
        <w:rPr>
          <w:rFonts w:ascii="Times New Roman" w:hAnsi="Times New Roman" w:cs="Times New Roman"/>
          <w:i/>
          <w:iCs/>
          <w:sz w:val="24"/>
          <w:szCs w:val="24"/>
          <w:lang w:val="en-ZA"/>
        </w:rPr>
        <w:t>Otton</w:t>
      </w:r>
      <w:proofErr w:type="spellEnd"/>
      <w:r>
        <w:rPr>
          <w:rFonts w:ascii="Times New Roman" w:hAnsi="Times New Roman" w:cs="Times New Roman"/>
          <w:i/>
          <w:iCs/>
          <w:sz w:val="24"/>
          <w:szCs w:val="24"/>
          <w:lang w:val="en-ZA"/>
        </w:rPr>
        <w:t xml:space="preserve"> LJ approved the following statement at paragraph 6</w:t>
      </w:r>
      <w:r w:rsidR="00AA6550">
        <w:rPr>
          <w:rFonts w:ascii="Times New Roman" w:hAnsi="Times New Roman" w:cs="Times New Roman"/>
          <w:i/>
          <w:iCs/>
          <w:sz w:val="24"/>
          <w:szCs w:val="24"/>
          <w:lang w:val="en-ZA"/>
        </w:rPr>
        <w:t>.</w:t>
      </w:r>
      <w:r>
        <w:rPr>
          <w:rFonts w:ascii="Times New Roman" w:hAnsi="Times New Roman" w:cs="Times New Roman"/>
          <w:i/>
          <w:iCs/>
          <w:sz w:val="24"/>
          <w:szCs w:val="24"/>
          <w:lang w:val="en-ZA"/>
        </w:rPr>
        <w:t xml:space="preserve">19 of </w:t>
      </w:r>
      <w:proofErr w:type="spellStart"/>
      <w:r w:rsidRPr="00AA6550">
        <w:rPr>
          <w:rFonts w:ascii="Times New Roman" w:hAnsi="Times New Roman" w:cs="Times New Roman"/>
          <w:b/>
          <w:bCs/>
          <w:i/>
          <w:iCs/>
          <w:sz w:val="24"/>
          <w:szCs w:val="24"/>
          <w:lang w:val="en-ZA"/>
        </w:rPr>
        <w:t>Merkin</w:t>
      </w:r>
      <w:proofErr w:type="spellEnd"/>
      <w:r w:rsidRPr="00AA6550">
        <w:rPr>
          <w:rFonts w:ascii="Times New Roman" w:hAnsi="Times New Roman" w:cs="Times New Roman"/>
          <w:b/>
          <w:bCs/>
          <w:i/>
          <w:iCs/>
          <w:sz w:val="24"/>
          <w:szCs w:val="24"/>
          <w:lang w:val="en-ZA"/>
        </w:rPr>
        <w:t>, Arbitration Law:</w:t>
      </w:r>
    </w:p>
    <w:p w14:paraId="5183BD23" w14:textId="77777777" w:rsidR="00C31890" w:rsidRDefault="00C31890" w:rsidP="00C31890">
      <w:pPr>
        <w:spacing w:after="0" w:line="360" w:lineRule="auto"/>
        <w:ind w:left="1008" w:right="1008"/>
        <w:jc w:val="both"/>
        <w:rPr>
          <w:rFonts w:ascii="Times New Roman" w:hAnsi="Times New Roman" w:cs="Times New Roman"/>
          <w:i/>
          <w:iCs/>
          <w:sz w:val="24"/>
          <w:szCs w:val="24"/>
          <w:lang w:val="en-ZA"/>
        </w:rPr>
      </w:pPr>
    </w:p>
    <w:p w14:paraId="2FD2CC3E" w14:textId="77777777" w:rsidR="006B7A93" w:rsidRDefault="006E10D7" w:rsidP="00C31890">
      <w:pPr>
        <w:spacing w:after="0" w:line="360" w:lineRule="auto"/>
        <w:ind w:left="1296" w:right="1008"/>
        <w:jc w:val="both"/>
        <w:rPr>
          <w:rFonts w:ascii="Times New Roman" w:hAnsi="Times New Roman" w:cs="Times New Roman"/>
          <w:b/>
          <w:bCs/>
          <w:i/>
          <w:iCs/>
          <w:sz w:val="24"/>
          <w:szCs w:val="24"/>
          <w:lang w:val="en-ZA"/>
        </w:rPr>
      </w:pPr>
      <w:r>
        <w:rPr>
          <w:rFonts w:ascii="Times New Roman" w:hAnsi="Times New Roman" w:cs="Times New Roman"/>
          <w:i/>
          <w:iCs/>
          <w:sz w:val="24"/>
          <w:szCs w:val="24"/>
          <w:lang w:val="en-ZA"/>
        </w:rPr>
        <w:t>‘The old authorities, which remain good law under the Act of 1996, established the following propositions … (e) A</w:t>
      </w:r>
      <w:r w:rsidR="006B7A93">
        <w:rPr>
          <w:rFonts w:ascii="Times New Roman" w:hAnsi="Times New Roman" w:cs="Times New Roman"/>
          <w:i/>
          <w:iCs/>
          <w:sz w:val="24"/>
          <w:szCs w:val="24"/>
          <w:lang w:val="en-ZA"/>
        </w:rPr>
        <w:t>n a</w:t>
      </w:r>
      <w:r>
        <w:rPr>
          <w:rFonts w:ascii="Times New Roman" w:hAnsi="Times New Roman" w:cs="Times New Roman"/>
          <w:i/>
          <w:iCs/>
          <w:sz w:val="24"/>
          <w:szCs w:val="24"/>
          <w:lang w:val="en-ZA"/>
        </w:rPr>
        <w:t>ct which would</w:t>
      </w:r>
      <w:r w:rsidR="006B7A93">
        <w:rPr>
          <w:rFonts w:ascii="Times New Roman" w:hAnsi="Times New Roman" w:cs="Times New Roman"/>
          <w:i/>
          <w:iCs/>
          <w:sz w:val="24"/>
          <w:szCs w:val="24"/>
          <w:lang w:val="en-ZA"/>
        </w:rPr>
        <w:t xml:space="preserve"> otherwise be regarded as a step in the proceedings will not be treated as such if the applicant has specifically stated that he intends to seek a stay.’”  (see also: </w:t>
      </w:r>
      <w:proofErr w:type="spellStart"/>
      <w:r w:rsidR="006B7A93">
        <w:rPr>
          <w:rFonts w:ascii="Times New Roman" w:hAnsi="Times New Roman" w:cs="Times New Roman"/>
          <w:b/>
          <w:bCs/>
          <w:i/>
          <w:iCs/>
          <w:sz w:val="24"/>
          <w:szCs w:val="24"/>
          <w:lang w:val="en-ZA"/>
        </w:rPr>
        <w:t>Bilta</w:t>
      </w:r>
      <w:proofErr w:type="spellEnd"/>
      <w:r w:rsidR="006B7A93">
        <w:rPr>
          <w:rFonts w:ascii="Times New Roman" w:hAnsi="Times New Roman" w:cs="Times New Roman"/>
          <w:b/>
          <w:bCs/>
          <w:i/>
          <w:iCs/>
          <w:sz w:val="24"/>
          <w:szCs w:val="24"/>
          <w:lang w:val="en-ZA"/>
        </w:rPr>
        <w:t xml:space="preserve"> (UK) Ltd (In Liquidation) v Nazir &amp; </w:t>
      </w:r>
      <w:proofErr w:type="spellStart"/>
      <w:r w:rsidR="006B7A93">
        <w:rPr>
          <w:rFonts w:ascii="Times New Roman" w:hAnsi="Times New Roman" w:cs="Times New Roman"/>
          <w:b/>
          <w:bCs/>
          <w:i/>
          <w:iCs/>
          <w:sz w:val="24"/>
          <w:szCs w:val="24"/>
          <w:lang w:val="en-ZA"/>
        </w:rPr>
        <w:t>Ors</w:t>
      </w:r>
      <w:proofErr w:type="spellEnd"/>
      <w:r w:rsidR="006B7A93">
        <w:rPr>
          <w:rFonts w:ascii="Times New Roman" w:hAnsi="Times New Roman" w:cs="Times New Roman"/>
          <w:b/>
          <w:bCs/>
          <w:i/>
          <w:iCs/>
          <w:sz w:val="24"/>
          <w:szCs w:val="24"/>
          <w:lang w:val="en-ZA"/>
        </w:rPr>
        <w:t xml:space="preserve"> [2010] EWHC 1086 (</w:t>
      </w:r>
      <w:proofErr w:type="spellStart"/>
      <w:r w:rsidR="006B7A93">
        <w:rPr>
          <w:rFonts w:ascii="Times New Roman" w:hAnsi="Times New Roman" w:cs="Times New Roman"/>
          <w:b/>
          <w:bCs/>
          <w:i/>
          <w:iCs/>
          <w:sz w:val="24"/>
          <w:szCs w:val="24"/>
          <w:lang w:val="en-ZA"/>
        </w:rPr>
        <w:t>ch</w:t>
      </w:r>
      <w:proofErr w:type="spellEnd"/>
      <w:r w:rsidR="006B7A93">
        <w:rPr>
          <w:rFonts w:ascii="Times New Roman" w:hAnsi="Times New Roman" w:cs="Times New Roman"/>
          <w:b/>
          <w:bCs/>
          <w:i/>
          <w:iCs/>
          <w:sz w:val="24"/>
          <w:szCs w:val="24"/>
          <w:lang w:val="en-ZA"/>
        </w:rPr>
        <w:t xml:space="preserve">) (17 May 2010) </w:t>
      </w:r>
      <w:r w:rsidR="006B7A93" w:rsidRPr="00774B46">
        <w:rPr>
          <w:rFonts w:ascii="Times New Roman" w:hAnsi="Times New Roman" w:cs="Times New Roman"/>
          <w:i/>
          <w:iCs/>
          <w:sz w:val="24"/>
          <w:szCs w:val="24"/>
          <w:lang w:val="en-ZA"/>
        </w:rPr>
        <w:t>at paras. 28 – 29).</w:t>
      </w:r>
    </w:p>
    <w:p w14:paraId="1CD57EDF" w14:textId="77777777" w:rsidR="006B7A93" w:rsidRDefault="006B7A93" w:rsidP="006B7A93">
      <w:pPr>
        <w:spacing w:after="0" w:line="360" w:lineRule="auto"/>
        <w:ind w:right="1008"/>
        <w:jc w:val="both"/>
        <w:rPr>
          <w:rFonts w:ascii="Times New Roman" w:hAnsi="Times New Roman" w:cs="Times New Roman"/>
          <w:i/>
          <w:iCs/>
          <w:sz w:val="24"/>
          <w:szCs w:val="24"/>
          <w:lang w:val="en-ZA"/>
        </w:rPr>
      </w:pPr>
    </w:p>
    <w:p w14:paraId="35DA8D20" w14:textId="4ABA1DEC" w:rsidR="00E74366" w:rsidRDefault="006B7A93" w:rsidP="00637B16">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[9]</w:t>
      </w:r>
      <w:r>
        <w:rPr>
          <w:rFonts w:ascii="Times New Roman" w:hAnsi="Times New Roman" w:cs="Times New Roman"/>
          <w:sz w:val="28"/>
          <w:szCs w:val="28"/>
          <w:lang w:val="en-ZA"/>
        </w:rPr>
        <w:tab/>
        <w:t xml:space="preserve">Jurisdiction is a threshold issue.  It refers </w:t>
      </w:r>
      <w:r w:rsidR="00637B16">
        <w:rPr>
          <w:rFonts w:ascii="Times New Roman" w:hAnsi="Times New Roman" w:cs="Times New Roman"/>
          <w:sz w:val="28"/>
          <w:szCs w:val="28"/>
          <w:lang w:val="en-ZA"/>
        </w:rPr>
        <w:t>to the Court competency to hear and determine the matter</w:t>
      </w:r>
      <w:r w:rsidR="00C263DF">
        <w:rPr>
          <w:rFonts w:ascii="Times New Roman" w:hAnsi="Times New Roman" w:cs="Times New Roman"/>
          <w:sz w:val="28"/>
          <w:szCs w:val="28"/>
          <w:lang w:val="en-ZA"/>
        </w:rPr>
        <w:t xml:space="preserve"> (</w:t>
      </w:r>
      <w:bookmarkStart w:id="1" w:name="_Hlk102328625"/>
      <w:r w:rsidR="00C263DF">
        <w:rPr>
          <w:rFonts w:ascii="Times New Roman" w:hAnsi="Times New Roman" w:cs="Times New Roman"/>
          <w:b/>
          <w:bCs/>
          <w:sz w:val="28"/>
          <w:szCs w:val="28"/>
          <w:lang w:val="en-ZA"/>
        </w:rPr>
        <w:t xml:space="preserve">Director of Public Prosecutions v </w:t>
      </w:r>
      <w:proofErr w:type="spellStart"/>
      <w:r w:rsidR="00C263DF">
        <w:rPr>
          <w:rFonts w:ascii="Times New Roman" w:hAnsi="Times New Roman" w:cs="Times New Roman"/>
          <w:b/>
          <w:bCs/>
          <w:sz w:val="28"/>
          <w:szCs w:val="28"/>
          <w:lang w:val="en-ZA"/>
        </w:rPr>
        <w:t>Ramoepana</w:t>
      </w:r>
      <w:proofErr w:type="spellEnd"/>
      <w:r w:rsidR="00C263DF">
        <w:rPr>
          <w:rFonts w:ascii="Times New Roman" w:hAnsi="Times New Roman" w:cs="Times New Roman"/>
          <w:b/>
          <w:bCs/>
          <w:sz w:val="28"/>
          <w:szCs w:val="28"/>
          <w:lang w:val="en-ZA"/>
        </w:rPr>
        <w:t xml:space="preserve"> (C of A (CIV) 49/2020 [2021] LSCA 25 (14 May 2021 </w:t>
      </w:r>
      <w:bookmarkEnd w:id="1"/>
      <w:r w:rsidR="00C263DF" w:rsidRPr="00A704DC">
        <w:rPr>
          <w:rFonts w:ascii="Times New Roman" w:hAnsi="Times New Roman" w:cs="Times New Roman"/>
          <w:sz w:val="28"/>
          <w:szCs w:val="28"/>
          <w:lang w:val="en-ZA"/>
        </w:rPr>
        <w:t>at para. 42).</w:t>
      </w:r>
      <w:r w:rsidR="00C263DF">
        <w:rPr>
          <w:rFonts w:ascii="Times New Roman" w:hAnsi="Times New Roman" w:cs="Times New Roman"/>
          <w:sz w:val="28"/>
          <w:szCs w:val="28"/>
          <w:lang w:val="en-ZA"/>
        </w:rPr>
        <w:t xml:space="preserve">  Applying the principles stated above, can it be seriously </w:t>
      </w:r>
      <w:r w:rsidR="00B41E2C">
        <w:rPr>
          <w:rFonts w:ascii="Times New Roman" w:hAnsi="Times New Roman" w:cs="Times New Roman"/>
          <w:sz w:val="28"/>
          <w:szCs w:val="28"/>
          <w:lang w:val="en-ZA"/>
        </w:rPr>
        <w:t>be contended</w:t>
      </w:r>
      <w:r w:rsidR="00C263DF">
        <w:rPr>
          <w:rFonts w:ascii="Times New Roman" w:hAnsi="Times New Roman" w:cs="Times New Roman"/>
          <w:sz w:val="28"/>
          <w:szCs w:val="28"/>
          <w:lang w:val="en-ZA"/>
        </w:rPr>
        <w:t xml:space="preserve"> that by raising this court’s lack of jurisdiction, the applicant was manifesting an intention to proceed with the main matter</w:t>
      </w:r>
      <w:r w:rsidR="00B41E2C">
        <w:rPr>
          <w:rFonts w:ascii="Times New Roman" w:hAnsi="Times New Roman" w:cs="Times New Roman"/>
          <w:sz w:val="28"/>
          <w:szCs w:val="28"/>
          <w:lang w:val="en-ZA"/>
        </w:rPr>
        <w:t>?</w:t>
      </w:r>
      <w:r w:rsidR="00C263DF">
        <w:rPr>
          <w:rFonts w:ascii="Times New Roman" w:hAnsi="Times New Roman" w:cs="Times New Roman"/>
          <w:sz w:val="28"/>
          <w:szCs w:val="28"/>
          <w:lang w:val="en-ZA"/>
        </w:rPr>
        <w:t xml:space="preserve">  The answer </w:t>
      </w:r>
      <w:r w:rsidR="00A704DC">
        <w:rPr>
          <w:rFonts w:ascii="Times New Roman" w:hAnsi="Times New Roman" w:cs="Times New Roman"/>
          <w:sz w:val="28"/>
          <w:szCs w:val="28"/>
          <w:lang w:val="en-ZA"/>
        </w:rPr>
        <w:t xml:space="preserve">should be </w:t>
      </w:r>
      <w:r w:rsidR="00C263DF">
        <w:rPr>
          <w:rFonts w:ascii="Times New Roman" w:hAnsi="Times New Roman" w:cs="Times New Roman"/>
          <w:sz w:val="28"/>
          <w:szCs w:val="28"/>
          <w:lang w:val="en-ZA"/>
        </w:rPr>
        <w:t>in the negative.  If the applicant was querying this court’s competency to determine the issues between the parties, that cannot be regarded as taking a step within the meaning of section 7(1) of the Act.</w:t>
      </w:r>
    </w:p>
    <w:p w14:paraId="6255E851" w14:textId="77777777" w:rsidR="00E74366" w:rsidRDefault="00E74366" w:rsidP="00637B16">
      <w:pPr>
        <w:spacing w:after="0" w:line="360" w:lineRule="auto"/>
        <w:ind w:left="720" w:hanging="720"/>
        <w:jc w:val="both"/>
        <w:rPr>
          <w:rFonts w:ascii="Times New Roman" w:hAnsi="Times New Roman" w:cs="Times New Roman"/>
          <w:sz w:val="28"/>
          <w:szCs w:val="28"/>
          <w:lang w:val="en-ZA"/>
        </w:rPr>
      </w:pPr>
    </w:p>
    <w:p w14:paraId="21EC6A0B" w14:textId="76BF1903" w:rsidR="00D84113" w:rsidRDefault="00E74366" w:rsidP="00637B16">
      <w:pPr>
        <w:spacing w:after="0" w:line="360" w:lineRule="auto"/>
        <w:ind w:left="720" w:hanging="720"/>
        <w:jc w:val="both"/>
        <w:rPr>
          <w:rFonts w:ascii="Times New Roman" w:hAnsi="Times New Roman" w:cs="Times New Roman"/>
          <w:b/>
          <w:bCs/>
          <w:sz w:val="28"/>
          <w:szCs w:val="28"/>
          <w:lang w:val="en-ZA"/>
        </w:rPr>
      </w:pPr>
      <w:r w:rsidRPr="00CA0AE0">
        <w:rPr>
          <w:rFonts w:ascii="Times New Roman" w:hAnsi="Times New Roman" w:cs="Times New Roman"/>
          <w:sz w:val="28"/>
          <w:szCs w:val="28"/>
          <w:lang w:val="en-ZA"/>
        </w:rPr>
        <w:t>[10]</w:t>
      </w:r>
      <w:r>
        <w:rPr>
          <w:rFonts w:ascii="Times New Roman" w:hAnsi="Times New Roman" w:cs="Times New Roman"/>
          <w:sz w:val="28"/>
          <w:szCs w:val="28"/>
          <w:lang w:val="en-ZA"/>
        </w:rPr>
        <w:tab/>
        <w:t xml:space="preserve">The Court has a discretion whether to </w:t>
      </w:r>
      <w:r w:rsidR="003B650F">
        <w:rPr>
          <w:rFonts w:ascii="Times New Roman" w:hAnsi="Times New Roman" w:cs="Times New Roman"/>
          <w:sz w:val="28"/>
          <w:szCs w:val="28"/>
          <w:lang w:val="en-ZA"/>
        </w:rPr>
        <w:t>stay but</w:t>
      </w:r>
      <w:r>
        <w:rPr>
          <w:rFonts w:ascii="Times New Roman" w:hAnsi="Times New Roman" w:cs="Times New Roman"/>
          <w:sz w:val="28"/>
          <w:szCs w:val="28"/>
          <w:lang w:val="en-ZA"/>
        </w:rPr>
        <w:t xml:space="preserve"> will only exercise it in favour of staying the proceedings where there is “sufficient reasons” for adopting such an avenue (see: </w:t>
      </w:r>
      <w:r>
        <w:rPr>
          <w:rFonts w:ascii="Times New Roman" w:hAnsi="Times New Roman" w:cs="Times New Roman"/>
          <w:b/>
          <w:bCs/>
          <w:sz w:val="28"/>
          <w:szCs w:val="28"/>
          <w:lang w:val="en-ZA"/>
        </w:rPr>
        <w:t>Universiteit Van Stellenbosch</w:t>
      </w:r>
      <w:r w:rsidRPr="00CA0AE0">
        <w:rPr>
          <w:rFonts w:ascii="Times New Roman" w:hAnsi="Times New Roman" w:cs="Times New Roman"/>
          <w:sz w:val="28"/>
          <w:szCs w:val="28"/>
          <w:lang w:val="en-ZA"/>
        </w:rPr>
        <w:t xml:space="preserve"> </w:t>
      </w:r>
      <w:r w:rsidR="00CA0AE0" w:rsidRPr="00CA0AE0">
        <w:rPr>
          <w:rFonts w:ascii="Times New Roman" w:hAnsi="Times New Roman" w:cs="Times New Roman"/>
          <w:sz w:val="28"/>
          <w:szCs w:val="28"/>
          <w:lang w:val="en-ZA"/>
        </w:rPr>
        <w:t xml:space="preserve">case </w:t>
      </w:r>
      <w:r w:rsidR="00CA0AE0">
        <w:rPr>
          <w:rFonts w:ascii="Times New Roman" w:hAnsi="Times New Roman" w:cs="Times New Roman"/>
          <w:sz w:val="28"/>
          <w:szCs w:val="28"/>
          <w:lang w:val="en-ZA"/>
        </w:rPr>
        <w:t>(supra)</w:t>
      </w:r>
      <w:r w:rsidR="00CA0AE0">
        <w:rPr>
          <w:rFonts w:ascii="Times New Roman" w:hAnsi="Times New Roman" w:cs="Times New Roman"/>
          <w:b/>
          <w:bCs/>
          <w:sz w:val="28"/>
          <w:szCs w:val="28"/>
          <w:lang w:val="en-ZA"/>
        </w:rPr>
        <w:t xml:space="preserve"> </w:t>
      </w:r>
      <w:r w:rsidRPr="00CA0AE0">
        <w:rPr>
          <w:rFonts w:ascii="Times New Roman" w:hAnsi="Times New Roman" w:cs="Times New Roman"/>
          <w:sz w:val="28"/>
          <w:szCs w:val="28"/>
          <w:lang w:val="en-ZA"/>
        </w:rPr>
        <w:t>at 339G – 334B).</w:t>
      </w:r>
      <w:r w:rsidR="005F63FE">
        <w:rPr>
          <w:rFonts w:ascii="Times New Roman" w:hAnsi="Times New Roman" w:cs="Times New Roman"/>
          <w:b/>
          <w:bCs/>
          <w:sz w:val="28"/>
          <w:szCs w:val="28"/>
          <w:lang w:val="en-ZA"/>
        </w:rPr>
        <w:t xml:space="preserve">  </w:t>
      </w:r>
      <w:r w:rsidR="005F63FE">
        <w:rPr>
          <w:rFonts w:ascii="Times New Roman" w:hAnsi="Times New Roman" w:cs="Times New Roman"/>
          <w:sz w:val="28"/>
          <w:szCs w:val="28"/>
          <w:lang w:val="en-ZA"/>
        </w:rPr>
        <w:t>This is in line with recognition by the court</w:t>
      </w:r>
      <w:r w:rsidR="00CA0AE0">
        <w:rPr>
          <w:rFonts w:ascii="Times New Roman" w:hAnsi="Times New Roman" w:cs="Times New Roman"/>
          <w:sz w:val="28"/>
          <w:szCs w:val="28"/>
          <w:lang w:val="en-ZA"/>
        </w:rPr>
        <w:t>s</w:t>
      </w:r>
      <w:r w:rsidR="005F63FE">
        <w:rPr>
          <w:rFonts w:ascii="Times New Roman" w:hAnsi="Times New Roman" w:cs="Times New Roman"/>
          <w:sz w:val="28"/>
          <w:szCs w:val="28"/>
          <w:lang w:val="en-ZA"/>
        </w:rPr>
        <w:t xml:space="preserve"> of law that arbitration process which has been chosen by the parties</w:t>
      </w:r>
      <w:r w:rsidR="003B650F">
        <w:rPr>
          <w:rFonts w:ascii="Times New Roman" w:hAnsi="Times New Roman" w:cs="Times New Roman"/>
          <w:sz w:val="28"/>
          <w:szCs w:val="28"/>
          <w:lang w:val="en-ZA"/>
        </w:rPr>
        <w:t xml:space="preserve"> through a binding agreement must be respected unless sufficient reasons for not doing so are found to exist (see:  </w:t>
      </w:r>
      <w:proofErr w:type="spellStart"/>
      <w:r w:rsidR="003B650F">
        <w:rPr>
          <w:rFonts w:ascii="Times New Roman" w:hAnsi="Times New Roman" w:cs="Times New Roman"/>
          <w:b/>
          <w:bCs/>
          <w:sz w:val="28"/>
          <w:szCs w:val="28"/>
          <w:lang w:val="en-ZA"/>
        </w:rPr>
        <w:t>Zhongji</w:t>
      </w:r>
      <w:proofErr w:type="spellEnd"/>
      <w:r w:rsidR="003B650F">
        <w:rPr>
          <w:rFonts w:ascii="Times New Roman" w:hAnsi="Times New Roman" w:cs="Times New Roman"/>
          <w:b/>
          <w:bCs/>
          <w:sz w:val="28"/>
          <w:szCs w:val="28"/>
          <w:lang w:val="en-ZA"/>
        </w:rPr>
        <w:t xml:space="preserve"> Development Construction Engineering Limited v </w:t>
      </w:r>
      <w:proofErr w:type="spellStart"/>
      <w:r w:rsidR="003B650F">
        <w:rPr>
          <w:rFonts w:ascii="Times New Roman" w:hAnsi="Times New Roman" w:cs="Times New Roman"/>
          <w:b/>
          <w:bCs/>
          <w:sz w:val="28"/>
          <w:szCs w:val="28"/>
          <w:lang w:val="en-ZA"/>
        </w:rPr>
        <w:t>Kamoto</w:t>
      </w:r>
      <w:proofErr w:type="spellEnd"/>
      <w:r w:rsidR="003B650F">
        <w:rPr>
          <w:rFonts w:ascii="Times New Roman" w:hAnsi="Times New Roman" w:cs="Times New Roman"/>
          <w:b/>
          <w:bCs/>
          <w:sz w:val="28"/>
          <w:szCs w:val="28"/>
          <w:lang w:val="en-ZA"/>
        </w:rPr>
        <w:t xml:space="preserve"> </w:t>
      </w:r>
      <w:r w:rsidR="003B650F">
        <w:rPr>
          <w:rFonts w:ascii="Times New Roman" w:hAnsi="Times New Roman" w:cs="Times New Roman"/>
          <w:b/>
          <w:bCs/>
          <w:sz w:val="28"/>
          <w:szCs w:val="28"/>
          <w:lang w:val="en-ZA"/>
        </w:rPr>
        <w:lastRenderedPageBreak/>
        <w:t>Copper Company Sari 2015 (1) SA 345 (SCA): [2014] 4 ALL SA 617 (SCA) (1 October 2014) at para. 50).</w:t>
      </w:r>
      <w:r w:rsidR="00D84113">
        <w:rPr>
          <w:rFonts w:ascii="Times New Roman" w:hAnsi="Times New Roman" w:cs="Times New Roman"/>
          <w:sz w:val="28"/>
          <w:szCs w:val="28"/>
          <w:lang w:val="en-ZA"/>
        </w:rPr>
        <w:t xml:space="preserve">  The onus of satisfying the court that there are </w:t>
      </w:r>
      <w:proofErr w:type="gramStart"/>
      <w:r w:rsidR="00D84113">
        <w:rPr>
          <w:rFonts w:ascii="Times New Roman" w:hAnsi="Times New Roman" w:cs="Times New Roman"/>
          <w:sz w:val="28"/>
          <w:szCs w:val="28"/>
          <w:lang w:val="en-ZA"/>
        </w:rPr>
        <w:t>sufficient</w:t>
      </w:r>
      <w:proofErr w:type="gramEnd"/>
      <w:r w:rsidR="00D84113">
        <w:rPr>
          <w:rFonts w:ascii="Times New Roman" w:hAnsi="Times New Roman" w:cs="Times New Roman"/>
          <w:sz w:val="28"/>
          <w:szCs w:val="28"/>
          <w:lang w:val="en-ZA"/>
        </w:rPr>
        <w:t xml:space="preserve"> reasons not to exercise its discretion in favour of referral</w:t>
      </w:r>
      <w:r w:rsidR="00CA0AE0">
        <w:rPr>
          <w:rFonts w:ascii="Times New Roman" w:hAnsi="Times New Roman" w:cs="Times New Roman"/>
          <w:sz w:val="28"/>
          <w:szCs w:val="28"/>
          <w:lang w:val="en-ZA"/>
        </w:rPr>
        <w:t xml:space="preserve"> to arbitration,</w:t>
      </w:r>
      <w:r w:rsidR="00D84113">
        <w:rPr>
          <w:rFonts w:ascii="Times New Roman" w:hAnsi="Times New Roman" w:cs="Times New Roman"/>
          <w:sz w:val="28"/>
          <w:szCs w:val="28"/>
          <w:lang w:val="en-ZA"/>
        </w:rPr>
        <w:t xml:space="preserve"> rests on the party who instituted legal proceedings (</w:t>
      </w:r>
      <w:r w:rsidR="00D84113">
        <w:rPr>
          <w:rFonts w:ascii="Times New Roman" w:hAnsi="Times New Roman" w:cs="Times New Roman"/>
          <w:b/>
          <w:bCs/>
          <w:sz w:val="28"/>
          <w:szCs w:val="28"/>
          <w:lang w:val="en-ZA"/>
        </w:rPr>
        <w:t xml:space="preserve">Universiteit Van Stellenbosch </w:t>
      </w:r>
      <w:r w:rsidR="00D84113" w:rsidRPr="00CA0AE0">
        <w:rPr>
          <w:rFonts w:ascii="Times New Roman" w:hAnsi="Times New Roman" w:cs="Times New Roman"/>
          <w:sz w:val="28"/>
          <w:szCs w:val="28"/>
          <w:lang w:val="en-ZA"/>
        </w:rPr>
        <w:t>case above at p. 333H)</w:t>
      </w:r>
      <w:r w:rsidR="00CA0AE0">
        <w:rPr>
          <w:rFonts w:ascii="Times New Roman" w:hAnsi="Times New Roman" w:cs="Times New Roman"/>
          <w:sz w:val="28"/>
          <w:szCs w:val="28"/>
          <w:lang w:val="en-ZA"/>
        </w:rPr>
        <w:t>.</w:t>
      </w:r>
      <w:r w:rsidR="00D84113">
        <w:rPr>
          <w:rFonts w:ascii="Times New Roman" w:hAnsi="Times New Roman" w:cs="Times New Roman"/>
          <w:sz w:val="28"/>
          <w:szCs w:val="28"/>
          <w:lang w:val="en-ZA"/>
        </w:rPr>
        <w:t xml:space="preserve"> </w:t>
      </w:r>
      <w:r w:rsidR="00CA0AE0">
        <w:rPr>
          <w:rFonts w:ascii="Times New Roman" w:hAnsi="Times New Roman" w:cs="Times New Roman"/>
          <w:sz w:val="28"/>
          <w:szCs w:val="28"/>
          <w:lang w:val="en-ZA"/>
        </w:rPr>
        <w:t>T</w:t>
      </w:r>
      <w:r w:rsidR="00D84113">
        <w:rPr>
          <w:rFonts w:ascii="Times New Roman" w:hAnsi="Times New Roman" w:cs="Times New Roman"/>
          <w:sz w:val="28"/>
          <w:szCs w:val="28"/>
          <w:lang w:val="en-ZA"/>
        </w:rPr>
        <w:t>his discretion will only be exercised against referral of arbitration “when ‘a strong case’ had been made out (</w:t>
      </w:r>
      <w:r w:rsidR="00D84113">
        <w:rPr>
          <w:rFonts w:ascii="Times New Roman" w:hAnsi="Times New Roman" w:cs="Times New Roman"/>
          <w:b/>
          <w:bCs/>
          <w:sz w:val="28"/>
          <w:szCs w:val="28"/>
          <w:lang w:val="en-ZA"/>
        </w:rPr>
        <w:t xml:space="preserve">Universiteit Van Stellenbosch </w:t>
      </w:r>
      <w:r w:rsidR="00CA0AE0" w:rsidRPr="00CA0AE0">
        <w:rPr>
          <w:rFonts w:ascii="Times New Roman" w:hAnsi="Times New Roman" w:cs="Times New Roman"/>
          <w:sz w:val="28"/>
          <w:szCs w:val="28"/>
          <w:lang w:val="en-ZA"/>
        </w:rPr>
        <w:t>case</w:t>
      </w:r>
      <w:r w:rsidR="00CA0AE0">
        <w:rPr>
          <w:rFonts w:ascii="Times New Roman" w:hAnsi="Times New Roman" w:cs="Times New Roman"/>
          <w:b/>
          <w:bCs/>
          <w:sz w:val="28"/>
          <w:szCs w:val="28"/>
          <w:lang w:val="en-ZA"/>
        </w:rPr>
        <w:t xml:space="preserve"> (</w:t>
      </w:r>
      <w:r w:rsidR="00CA0AE0" w:rsidRPr="00CA0AE0">
        <w:rPr>
          <w:rFonts w:ascii="Times New Roman" w:hAnsi="Times New Roman" w:cs="Times New Roman"/>
          <w:sz w:val="28"/>
          <w:szCs w:val="28"/>
          <w:lang w:val="en-ZA"/>
        </w:rPr>
        <w:t>supra</w:t>
      </w:r>
      <w:r w:rsidR="00CA0AE0">
        <w:rPr>
          <w:rFonts w:ascii="Times New Roman" w:hAnsi="Times New Roman" w:cs="Times New Roman"/>
          <w:sz w:val="28"/>
          <w:szCs w:val="28"/>
          <w:lang w:val="en-ZA"/>
        </w:rPr>
        <w:t>)</w:t>
      </w:r>
      <w:r w:rsidR="00CA0AE0" w:rsidRPr="00CA0AE0">
        <w:rPr>
          <w:rFonts w:ascii="Times New Roman" w:hAnsi="Times New Roman" w:cs="Times New Roman"/>
          <w:sz w:val="28"/>
          <w:szCs w:val="28"/>
          <w:lang w:val="en-ZA"/>
        </w:rPr>
        <w:t xml:space="preserve"> </w:t>
      </w:r>
      <w:r w:rsidR="00D84113" w:rsidRPr="00CA0AE0">
        <w:rPr>
          <w:rFonts w:ascii="Times New Roman" w:hAnsi="Times New Roman" w:cs="Times New Roman"/>
          <w:sz w:val="28"/>
          <w:szCs w:val="28"/>
          <w:lang w:val="en-ZA"/>
        </w:rPr>
        <w:t>at p. 334A).</w:t>
      </w:r>
    </w:p>
    <w:p w14:paraId="54B713C1" w14:textId="77777777" w:rsidR="00D84113" w:rsidRDefault="00D84113" w:rsidP="00637B16">
      <w:pPr>
        <w:spacing w:after="0" w:line="360" w:lineRule="auto"/>
        <w:ind w:left="720" w:hanging="720"/>
        <w:jc w:val="both"/>
        <w:rPr>
          <w:rFonts w:ascii="Times New Roman" w:hAnsi="Times New Roman" w:cs="Times New Roman"/>
          <w:b/>
          <w:bCs/>
          <w:sz w:val="28"/>
          <w:szCs w:val="28"/>
          <w:lang w:val="en-ZA"/>
        </w:rPr>
      </w:pPr>
    </w:p>
    <w:p w14:paraId="06FE8DCA" w14:textId="77777777" w:rsidR="00D46ABC" w:rsidRDefault="00D84113" w:rsidP="00637B16">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[11]</w:t>
      </w:r>
      <w:r>
        <w:rPr>
          <w:rFonts w:ascii="Times New Roman" w:hAnsi="Times New Roman" w:cs="Times New Roman"/>
          <w:sz w:val="28"/>
          <w:szCs w:val="28"/>
          <w:lang w:val="en-ZA"/>
        </w:rPr>
        <w:tab/>
      </w:r>
      <w:r w:rsidR="00842FCB">
        <w:rPr>
          <w:rFonts w:ascii="Times New Roman" w:hAnsi="Times New Roman" w:cs="Times New Roman"/>
          <w:sz w:val="28"/>
          <w:szCs w:val="28"/>
          <w:lang w:val="en-ZA"/>
        </w:rPr>
        <w:t xml:space="preserve">Sufficiency of reasons </w:t>
      </w:r>
      <w:r w:rsidR="00193F2F">
        <w:rPr>
          <w:rFonts w:ascii="Times New Roman" w:hAnsi="Times New Roman" w:cs="Times New Roman"/>
          <w:sz w:val="28"/>
          <w:szCs w:val="28"/>
          <w:lang w:val="en-ZA"/>
        </w:rPr>
        <w:t xml:space="preserve">is a matter which is sensitive to the facts of every case.  At was authoritatively stated in </w:t>
      </w:r>
      <w:bookmarkStart w:id="2" w:name="_Hlk102328714"/>
      <w:r w:rsidR="00193F2F">
        <w:rPr>
          <w:rFonts w:ascii="Times New Roman" w:hAnsi="Times New Roman" w:cs="Times New Roman"/>
          <w:b/>
          <w:bCs/>
          <w:sz w:val="28"/>
          <w:szCs w:val="28"/>
          <w:lang w:val="en-ZA"/>
        </w:rPr>
        <w:t xml:space="preserve">Compton Street Motors CC t/a </w:t>
      </w:r>
      <w:proofErr w:type="spellStart"/>
      <w:r w:rsidR="00193F2F">
        <w:rPr>
          <w:rFonts w:ascii="Times New Roman" w:hAnsi="Times New Roman" w:cs="Times New Roman"/>
          <w:b/>
          <w:bCs/>
          <w:sz w:val="28"/>
          <w:szCs w:val="28"/>
          <w:lang w:val="en-ZA"/>
        </w:rPr>
        <w:t>Nallers</w:t>
      </w:r>
      <w:proofErr w:type="spellEnd"/>
      <w:r w:rsidR="00193F2F">
        <w:rPr>
          <w:rFonts w:ascii="Times New Roman" w:hAnsi="Times New Roman" w:cs="Times New Roman"/>
          <w:b/>
          <w:bCs/>
          <w:sz w:val="28"/>
          <w:szCs w:val="28"/>
          <w:lang w:val="en-ZA"/>
        </w:rPr>
        <w:t xml:space="preserve"> Garage Ser</w:t>
      </w:r>
      <w:r w:rsidR="00D46ABC">
        <w:rPr>
          <w:rFonts w:ascii="Times New Roman" w:hAnsi="Times New Roman" w:cs="Times New Roman"/>
          <w:b/>
          <w:bCs/>
          <w:sz w:val="28"/>
          <w:szCs w:val="28"/>
          <w:lang w:val="en-ZA"/>
        </w:rPr>
        <w:t xml:space="preserve">vice Station v Bright Idea Projects 66 (Pty) Ltd t/a All Fuels 2022(1) SA 317 (CC) </w:t>
      </w:r>
      <w:bookmarkEnd w:id="2"/>
      <w:r w:rsidR="00D46ABC" w:rsidRPr="00D05BFA">
        <w:rPr>
          <w:rFonts w:ascii="Times New Roman" w:hAnsi="Times New Roman" w:cs="Times New Roman"/>
          <w:sz w:val="28"/>
          <w:szCs w:val="28"/>
          <w:lang w:val="en-ZA"/>
        </w:rPr>
        <w:t>at para. 48</w:t>
      </w:r>
      <w:r w:rsidR="00D46ABC">
        <w:rPr>
          <w:rFonts w:ascii="Times New Roman" w:hAnsi="Times New Roman" w:cs="Times New Roman"/>
          <w:sz w:val="28"/>
          <w:szCs w:val="28"/>
          <w:lang w:val="en-ZA"/>
        </w:rPr>
        <w:t>.  While dealing with a similarly worded section 6(1) of the South African Arbitration Act 1965:</w:t>
      </w:r>
    </w:p>
    <w:p w14:paraId="7A2DAF7A" w14:textId="77777777" w:rsidR="00D46ABC" w:rsidRDefault="00D46ABC" w:rsidP="00637B16">
      <w:pPr>
        <w:spacing w:after="0" w:line="360" w:lineRule="auto"/>
        <w:ind w:left="720" w:hanging="720"/>
        <w:jc w:val="both"/>
        <w:rPr>
          <w:rFonts w:ascii="Times New Roman" w:hAnsi="Times New Roman" w:cs="Times New Roman"/>
          <w:sz w:val="28"/>
          <w:szCs w:val="28"/>
          <w:lang w:val="en-ZA"/>
        </w:rPr>
      </w:pPr>
    </w:p>
    <w:p w14:paraId="4C540564" w14:textId="77777777" w:rsidR="00ED4124" w:rsidRDefault="00D46ABC" w:rsidP="00F2405B">
      <w:pPr>
        <w:spacing w:after="0" w:line="360" w:lineRule="auto"/>
        <w:ind w:left="1008" w:right="1008"/>
        <w:jc w:val="both"/>
        <w:rPr>
          <w:rFonts w:ascii="Times New Roman" w:hAnsi="Times New Roman" w:cs="Times New Roman"/>
          <w:i/>
          <w:iCs/>
          <w:sz w:val="24"/>
          <w:szCs w:val="24"/>
          <w:lang w:val="en-ZA"/>
        </w:rPr>
      </w:pPr>
      <w:r>
        <w:rPr>
          <w:rFonts w:ascii="Times New Roman" w:hAnsi="Times New Roman" w:cs="Times New Roman"/>
          <w:i/>
          <w:iCs/>
          <w:sz w:val="24"/>
          <w:szCs w:val="24"/>
          <w:lang w:val="en-ZA"/>
        </w:rPr>
        <w:t xml:space="preserve">“…The types of reasons that must be given and considered are not specified in the Arbitration Act [even in our case].  To be satisfied or persuaded that </w:t>
      </w:r>
      <w:proofErr w:type="gramStart"/>
      <w:r>
        <w:rPr>
          <w:rFonts w:ascii="Times New Roman" w:hAnsi="Times New Roman" w:cs="Times New Roman"/>
          <w:i/>
          <w:iCs/>
          <w:sz w:val="24"/>
          <w:szCs w:val="24"/>
          <w:lang w:val="en-ZA"/>
        </w:rPr>
        <w:t>sufficient</w:t>
      </w:r>
      <w:proofErr w:type="gramEnd"/>
      <w:r>
        <w:rPr>
          <w:rFonts w:ascii="Times New Roman" w:hAnsi="Times New Roman" w:cs="Times New Roman"/>
          <w:i/>
          <w:iCs/>
          <w:sz w:val="24"/>
          <w:szCs w:val="24"/>
          <w:lang w:val="en-ZA"/>
        </w:rPr>
        <w:t xml:space="preserve"> reasons exist, a court can therefore have regard to several disparate and incommensurable factors when considering the reasons proffered by the parties for and against a stay, and these will invariably differ from case to case.  While the reasons must be compelling to sway a court against a stay, any number of factors could influence a court to </w:t>
      </w:r>
      <w:r w:rsidR="00F2405B">
        <w:rPr>
          <w:rFonts w:ascii="Times New Roman" w:hAnsi="Times New Roman" w:cs="Times New Roman"/>
          <w:i/>
          <w:iCs/>
          <w:sz w:val="24"/>
          <w:szCs w:val="24"/>
          <w:lang w:val="en-ZA"/>
        </w:rPr>
        <w:t>exercise its discretion in one way or the other.”</w:t>
      </w:r>
    </w:p>
    <w:p w14:paraId="4618B43E" w14:textId="77777777" w:rsidR="00ED4124" w:rsidRDefault="00ED4124" w:rsidP="00ED4124">
      <w:pPr>
        <w:spacing w:after="0" w:line="360" w:lineRule="auto"/>
        <w:ind w:right="1008"/>
        <w:jc w:val="both"/>
        <w:rPr>
          <w:rFonts w:ascii="Times New Roman" w:hAnsi="Times New Roman" w:cs="Times New Roman"/>
          <w:i/>
          <w:iCs/>
          <w:sz w:val="24"/>
          <w:szCs w:val="24"/>
          <w:lang w:val="en-ZA"/>
        </w:rPr>
      </w:pPr>
    </w:p>
    <w:p w14:paraId="7768A009" w14:textId="77275135" w:rsidR="0099480D" w:rsidRDefault="0099480D" w:rsidP="0099480D">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[12]</w:t>
      </w:r>
      <w:r>
        <w:rPr>
          <w:rFonts w:ascii="Times New Roman" w:hAnsi="Times New Roman" w:cs="Times New Roman"/>
          <w:sz w:val="28"/>
          <w:szCs w:val="28"/>
          <w:lang w:val="en-ZA"/>
        </w:rPr>
        <w:tab/>
        <w:t>Clause 8 of the Agreement between the parties regarding arbitration</w:t>
      </w:r>
      <w:r w:rsidR="00036410">
        <w:rPr>
          <w:rFonts w:ascii="Times New Roman" w:hAnsi="Times New Roman" w:cs="Times New Roman"/>
          <w:sz w:val="28"/>
          <w:szCs w:val="28"/>
          <w:lang w:val="en-ZA"/>
        </w:rPr>
        <w:t>,</w:t>
      </w:r>
      <w:r>
        <w:rPr>
          <w:rFonts w:ascii="Times New Roman" w:hAnsi="Times New Roman" w:cs="Times New Roman"/>
          <w:sz w:val="28"/>
          <w:szCs w:val="28"/>
          <w:lang w:val="en-ZA"/>
        </w:rPr>
        <w:t xml:space="preserve"> provides that:</w:t>
      </w:r>
    </w:p>
    <w:p w14:paraId="6FA2EAC5" w14:textId="77777777" w:rsidR="0099480D" w:rsidRDefault="0099480D" w:rsidP="0099480D">
      <w:pPr>
        <w:spacing w:after="0" w:line="360" w:lineRule="auto"/>
        <w:ind w:left="720" w:hanging="720"/>
        <w:jc w:val="both"/>
        <w:rPr>
          <w:rFonts w:ascii="Times New Roman" w:hAnsi="Times New Roman" w:cs="Times New Roman"/>
          <w:sz w:val="28"/>
          <w:szCs w:val="28"/>
          <w:lang w:val="en-ZA"/>
        </w:rPr>
      </w:pPr>
    </w:p>
    <w:p w14:paraId="73B23272" w14:textId="77777777" w:rsidR="0099480D" w:rsidRDefault="0099480D" w:rsidP="0099480D">
      <w:pPr>
        <w:spacing w:after="0" w:line="360" w:lineRule="auto"/>
        <w:ind w:left="1728" w:right="1008" w:hanging="720"/>
        <w:jc w:val="both"/>
        <w:rPr>
          <w:rFonts w:ascii="Times New Roman" w:hAnsi="Times New Roman" w:cs="Times New Roman"/>
          <w:i/>
          <w:iCs/>
          <w:sz w:val="24"/>
          <w:szCs w:val="24"/>
          <w:lang w:val="en-ZA"/>
        </w:rPr>
      </w:pPr>
      <w:r>
        <w:rPr>
          <w:rFonts w:ascii="Times New Roman" w:hAnsi="Times New Roman" w:cs="Times New Roman"/>
          <w:i/>
          <w:iCs/>
          <w:sz w:val="24"/>
          <w:szCs w:val="24"/>
          <w:lang w:val="en-ZA"/>
        </w:rPr>
        <w:t>“8.1 Amicable settlement</w:t>
      </w:r>
    </w:p>
    <w:p w14:paraId="0B2DAF7C" w14:textId="77777777" w:rsidR="0099480D" w:rsidRDefault="0099480D" w:rsidP="0099480D">
      <w:pPr>
        <w:spacing w:after="0" w:line="360" w:lineRule="auto"/>
        <w:ind w:left="1008" w:right="1008"/>
        <w:jc w:val="both"/>
        <w:rPr>
          <w:rFonts w:ascii="Times New Roman" w:hAnsi="Times New Roman" w:cs="Times New Roman"/>
          <w:i/>
          <w:iCs/>
          <w:sz w:val="24"/>
          <w:szCs w:val="24"/>
          <w:lang w:val="en-ZA"/>
        </w:rPr>
      </w:pPr>
      <w:r>
        <w:rPr>
          <w:rFonts w:ascii="Times New Roman" w:hAnsi="Times New Roman" w:cs="Times New Roman"/>
          <w:i/>
          <w:iCs/>
          <w:sz w:val="24"/>
          <w:szCs w:val="24"/>
          <w:lang w:val="en-ZA"/>
        </w:rPr>
        <w:lastRenderedPageBreak/>
        <w:t>The Parties shall use their best efforts to settle amicable all disputes arising out of or in connection with this contract or its interpretation.</w:t>
      </w:r>
    </w:p>
    <w:p w14:paraId="2C3F755A" w14:textId="77777777" w:rsidR="0099480D" w:rsidRDefault="0099480D" w:rsidP="0099480D">
      <w:pPr>
        <w:spacing w:after="0" w:line="360" w:lineRule="auto"/>
        <w:ind w:left="1008" w:right="1008"/>
        <w:jc w:val="both"/>
        <w:rPr>
          <w:rFonts w:ascii="Times New Roman" w:hAnsi="Times New Roman" w:cs="Times New Roman"/>
          <w:i/>
          <w:iCs/>
          <w:sz w:val="24"/>
          <w:szCs w:val="24"/>
          <w:lang w:val="en-ZA"/>
        </w:rPr>
      </w:pPr>
    </w:p>
    <w:p w14:paraId="215B885B" w14:textId="77777777" w:rsidR="0099480D" w:rsidRDefault="0099480D" w:rsidP="0099480D">
      <w:pPr>
        <w:spacing w:after="0" w:line="360" w:lineRule="auto"/>
        <w:ind w:left="1008" w:right="1008"/>
        <w:jc w:val="both"/>
        <w:rPr>
          <w:rFonts w:ascii="Times New Roman" w:hAnsi="Times New Roman" w:cs="Times New Roman"/>
          <w:i/>
          <w:iCs/>
          <w:sz w:val="24"/>
          <w:szCs w:val="24"/>
          <w:lang w:val="en-ZA"/>
        </w:rPr>
      </w:pPr>
      <w:r>
        <w:rPr>
          <w:rFonts w:ascii="Times New Roman" w:hAnsi="Times New Roman" w:cs="Times New Roman"/>
          <w:i/>
          <w:iCs/>
          <w:sz w:val="24"/>
          <w:szCs w:val="24"/>
          <w:lang w:val="en-ZA"/>
        </w:rPr>
        <w:t>8.2 Dispute settlement</w:t>
      </w:r>
    </w:p>
    <w:p w14:paraId="6B517B3C" w14:textId="77777777" w:rsidR="0099480D" w:rsidRDefault="0099480D" w:rsidP="0099480D">
      <w:pPr>
        <w:spacing w:after="0" w:line="360" w:lineRule="auto"/>
        <w:ind w:left="1008" w:right="1008"/>
        <w:jc w:val="both"/>
        <w:rPr>
          <w:rFonts w:ascii="Times New Roman" w:hAnsi="Times New Roman" w:cs="Times New Roman"/>
          <w:i/>
          <w:iCs/>
          <w:sz w:val="24"/>
          <w:szCs w:val="24"/>
          <w:lang w:val="en-ZA"/>
        </w:rPr>
      </w:pPr>
      <w:r>
        <w:rPr>
          <w:rFonts w:ascii="Times New Roman" w:hAnsi="Times New Roman" w:cs="Times New Roman"/>
          <w:i/>
          <w:iCs/>
          <w:sz w:val="24"/>
          <w:szCs w:val="24"/>
          <w:lang w:val="en-ZA"/>
        </w:rPr>
        <w:t>If any dispute arise between the Employer and the Service Provider in connection with, or arising out of, the contract or the provision of the services, whether during carrying out the services or after their completion, the matter shall be referred to arbitration within fourteen (14) day of the notification of disagreement of one party to the other.</w:t>
      </w:r>
    </w:p>
    <w:p w14:paraId="60E3803B" w14:textId="77777777" w:rsidR="0099480D" w:rsidRDefault="0099480D" w:rsidP="0099480D">
      <w:pPr>
        <w:spacing w:after="0" w:line="360" w:lineRule="auto"/>
        <w:ind w:left="1008" w:right="1008"/>
        <w:jc w:val="both"/>
        <w:rPr>
          <w:rFonts w:ascii="Times New Roman" w:hAnsi="Times New Roman" w:cs="Times New Roman"/>
          <w:i/>
          <w:iCs/>
          <w:sz w:val="24"/>
          <w:szCs w:val="24"/>
          <w:lang w:val="en-ZA"/>
        </w:rPr>
      </w:pPr>
    </w:p>
    <w:p w14:paraId="529E03FE" w14:textId="77777777" w:rsidR="0099480D" w:rsidRDefault="0099480D" w:rsidP="0099480D">
      <w:pPr>
        <w:spacing w:after="0" w:line="360" w:lineRule="auto"/>
        <w:ind w:left="1008" w:right="1008"/>
        <w:jc w:val="both"/>
        <w:rPr>
          <w:rFonts w:ascii="Times New Roman" w:hAnsi="Times New Roman" w:cs="Times New Roman"/>
          <w:i/>
          <w:iCs/>
          <w:sz w:val="24"/>
          <w:szCs w:val="24"/>
          <w:lang w:val="en-ZA"/>
        </w:rPr>
      </w:pPr>
      <w:r>
        <w:rPr>
          <w:rFonts w:ascii="Times New Roman" w:hAnsi="Times New Roman" w:cs="Times New Roman"/>
          <w:i/>
          <w:iCs/>
          <w:sz w:val="24"/>
          <w:szCs w:val="24"/>
          <w:lang w:val="en-ZA"/>
        </w:rPr>
        <w:t>The dispute shall be finally settled by a single arbitrator in accordance with the Arbitration Act 1980 of the Kingdom of Lesotho and amendments thereto.</w:t>
      </w:r>
    </w:p>
    <w:p w14:paraId="4E8807B9" w14:textId="77777777" w:rsidR="0099480D" w:rsidRDefault="0099480D" w:rsidP="0099480D">
      <w:pPr>
        <w:spacing w:after="0" w:line="360" w:lineRule="auto"/>
        <w:ind w:left="1008" w:right="1008"/>
        <w:jc w:val="both"/>
        <w:rPr>
          <w:rFonts w:ascii="Times New Roman" w:hAnsi="Times New Roman" w:cs="Times New Roman"/>
          <w:i/>
          <w:iCs/>
          <w:sz w:val="24"/>
          <w:szCs w:val="24"/>
          <w:lang w:val="en-ZA"/>
        </w:rPr>
      </w:pPr>
    </w:p>
    <w:p w14:paraId="0A7F7F7F" w14:textId="77777777" w:rsidR="0099480D" w:rsidRDefault="0099480D" w:rsidP="0099480D">
      <w:pPr>
        <w:spacing w:after="0" w:line="360" w:lineRule="auto"/>
        <w:ind w:left="1008" w:right="1008"/>
        <w:jc w:val="both"/>
        <w:rPr>
          <w:rFonts w:ascii="Times New Roman" w:hAnsi="Times New Roman" w:cs="Times New Roman"/>
          <w:i/>
          <w:iCs/>
          <w:sz w:val="24"/>
          <w:szCs w:val="24"/>
          <w:lang w:val="en-ZA"/>
        </w:rPr>
      </w:pPr>
      <w:r>
        <w:rPr>
          <w:rFonts w:ascii="Times New Roman" w:hAnsi="Times New Roman" w:cs="Times New Roman"/>
          <w:i/>
          <w:iCs/>
          <w:sz w:val="24"/>
          <w:szCs w:val="24"/>
          <w:lang w:val="en-ZA"/>
        </w:rPr>
        <w:t>Arbitration shall be conducted in Maseru Lesotho and (sic) accordance with the arbitration procedure agreed between the parties.”</w:t>
      </w:r>
    </w:p>
    <w:p w14:paraId="00C3847A" w14:textId="77777777" w:rsidR="00C40967" w:rsidRDefault="00C40967" w:rsidP="00C40967">
      <w:pPr>
        <w:spacing w:after="0" w:line="360" w:lineRule="auto"/>
        <w:ind w:right="1008"/>
        <w:jc w:val="both"/>
        <w:rPr>
          <w:rFonts w:ascii="Times New Roman" w:hAnsi="Times New Roman" w:cs="Times New Roman"/>
          <w:i/>
          <w:iCs/>
          <w:sz w:val="24"/>
          <w:szCs w:val="24"/>
          <w:lang w:val="en-ZA"/>
        </w:rPr>
      </w:pPr>
    </w:p>
    <w:p w14:paraId="43548AFD" w14:textId="5FB5F3CF" w:rsidR="00E5353E" w:rsidRPr="00BC7373" w:rsidRDefault="00E5353E" w:rsidP="00E5353E">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[13]</w:t>
      </w:r>
      <w:r>
        <w:rPr>
          <w:rFonts w:ascii="Times New Roman" w:hAnsi="Times New Roman" w:cs="Times New Roman"/>
          <w:sz w:val="28"/>
          <w:szCs w:val="28"/>
          <w:lang w:val="en-ZA"/>
        </w:rPr>
        <w:tab/>
      </w:r>
      <w:r w:rsidR="005865CB">
        <w:rPr>
          <w:rFonts w:ascii="Times New Roman" w:hAnsi="Times New Roman" w:cs="Times New Roman"/>
          <w:sz w:val="28"/>
          <w:szCs w:val="28"/>
          <w:lang w:val="en-ZA"/>
        </w:rPr>
        <w:t xml:space="preserve">Arbitration </w:t>
      </w:r>
      <w:r>
        <w:rPr>
          <w:rFonts w:ascii="Times New Roman" w:hAnsi="Times New Roman" w:cs="Times New Roman"/>
          <w:sz w:val="28"/>
          <w:szCs w:val="28"/>
          <w:lang w:val="en-ZA"/>
        </w:rPr>
        <w:t>serves a commercial purpose of having dispute resolved through the channel of the parties’ own choosing, for its efficiency and for avoidance of delay normally associated with courts of law</w:t>
      </w:r>
      <w:r w:rsidR="00BC7373">
        <w:rPr>
          <w:rFonts w:ascii="Times New Roman" w:hAnsi="Times New Roman" w:cs="Times New Roman"/>
          <w:sz w:val="28"/>
          <w:szCs w:val="28"/>
          <w:lang w:val="en-ZA"/>
        </w:rPr>
        <w:t>.</w:t>
      </w:r>
      <w:r>
        <w:rPr>
          <w:rFonts w:ascii="Times New Roman" w:hAnsi="Times New Roman" w:cs="Times New Roman"/>
          <w:sz w:val="28"/>
          <w:szCs w:val="28"/>
          <w:lang w:val="en-ZA"/>
        </w:rPr>
        <w:t xml:space="preserve"> </w:t>
      </w:r>
      <w:r w:rsidR="00BC7373">
        <w:rPr>
          <w:rFonts w:ascii="Times New Roman" w:hAnsi="Times New Roman" w:cs="Times New Roman"/>
          <w:sz w:val="28"/>
          <w:szCs w:val="28"/>
          <w:lang w:val="en-ZA"/>
        </w:rPr>
        <w:t>A</w:t>
      </w:r>
      <w:r>
        <w:rPr>
          <w:rFonts w:ascii="Times New Roman" w:hAnsi="Times New Roman" w:cs="Times New Roman"/>
          <w:sz w:val="28"/>
          <w:szCs w:val="28"/>
          <w:lang w:val="en-ZA"/>
        </w:rPr>
        <w:t xml:space="preserve">s Lord Hoffman stated in </w:t>
      </w:r>
      <w:r>
        <w:rPr>
          <w:rFonts w:ascii="Times New Roman" w:hAnsi="Times New Roman" w:cs="Times New Roman"/>
          <w:b/>
          <w:bCs/>
          <w:sz w:val="28"/>
          <w:szCs w:val="28"/>
          <w:lang w:val="en-ZA"/>
        </w:rPr>
        <w:t>Fiona Trus</w:t>
      </w:r>
      <w:r w:rsidR="006A5E1F">
        <w:rPr>
          <w:rFonts w:ascii="Times New Roman" w:hAnsi="Times New Roman" w:cs="Times New Roman"/>
          <w:b/>
          <w:bCs/>
          <w:sz w:val="28"/>
          <w:szCs w:val="28"/>
          <w:lang w:val="en-ZA"/>
        </w:rPr>
        <w:t>t</w:t>
      </w:r>
      <w:r>
        <w:rPr>
          <w:rFonts w:ascii="Times New Roman" w:hAnsi="Times New Roman" w:cs="Times New Roman"/>
          <w:b/>
          <w:bCs/>
          <w:sz w:val="28"/>
          <w:szCs w:val="28"/>
          <w:lang w:val="en-ZA"/>
        </w:rPr>
        <w:t xml:space="preserve"> &amp; Holding Corporation and Others v </w:t>
      </w:r>
      <w:proofErr w:type="spellStart"/>
      <w:r>
        <w:rPr>
          <w:rFonts w:ascii="Times New Roman" w:hAnsi="Times New Roman" w:cs="Times New Roman"/>
          <w:b/>
          <w:bCs/>
          <w:sz w:val="28"/>
          <w:szCs w:val="28"/>
          <w:lang w:val="en-ZA"/>
        </w:rPr>
        <w:t>Privalor</w:t>
      </w:r>
      <w:proofErr w:type="spellEnd"/>
      <w:r>
        <w:rPr>
          <w:rFonts w:ascii="Times New Roman" w:hAnsi="Times New Roman" w:cs="Times New Roman"/>
          <w:b/>
          <w:bCs/>
          <w:sz w:val="28"/>
          <w:szCs w:val="28"/>
          <w:lang w:val="en-ZA"/>
        </w:rPr>
        <w:t xml:space="preserve"> and Others [2007] 4 ALLER 951 (HL):</w:t>
      </w:r>
    </w:p>
    <w:p w14:paraId="44305884" w14:textId="141C5D09" w:rsidR="00E5353E" w:rsidRDefault="00E5353E" w:rsidP="00E5353E">
      <w:pPr>
        <w:spacing w:after="0" w:line="360" w:lineRule="auto"/>
        <w:ind w:left="720" w:hanging="720"/>
        <w:jc w:val="both"/>
        <w:rPr>
          <w:rFonts w:ascii="Times New Roman" w:hAnsi="Times New Roman" w:cs="Times New Roman"/>
          <w:b/>
          <w:bCs/>
          <w:sz w:val="28"/>
          <w:szCs w:val="28"/>
          <w:lang w:val="en-ZA"/>
        </w:rPr>
      </w:pPr>
    </w:p>
    <w:p w14:paraId="368CD5D9" w14:textId="77777777" w:rsidR="00A36815" w:rsidRDefault="006A5E1F" w:rsidP="006A5E1F">
      <w:pPr>
        <w:spacing w:after="0" w:line="360" w:lineRule="auto"/>
        <w:ind w:left="1008" w:right="1008"/>
        <w:jc w:val="both"/>
        <w:rPr>
          <w:rFonts w:ascii="Times New Roman" w:hAnsi="Times New Roman" w:cs="Times New Roman"/>
          <w:i/>
          <w:iCs/>
          <w:sz w:val="24"/>
          <w:szCs w:val="24"/>
          <w:lang w:val="en-ZA"/>
        </w:rPr>
      </w:pPr>
      <w:r>
        <w:rPr>
          <w:rFonts w:ascii="Times New Roman" w:hAnsi="Times New Roman" w:cs="Times New Roman"/>
          <w:i/>
          <w:iCs/>
          <w:sz w:val="24"/>
          <w:szCs w:val="24"/>
          <w:lang w:val="en-ZA"/>
        </w:rPr>
        <w:t xml:space="preserve">“6. In approaching the question of construction, it is therefore necessary to inquire into the purpose of the </w:t>
      </w:r>
      <w:proofErr w:type="gramStart"/>
      <w:r>
        <w:rPr>
          <w:rFonts w:ascii="Times New Roman" w:hAnsi="Times New Roman" w:cs="Times New Roman"/>
          <w:i/>
          <w:iCs/>
          <w:sz w:val="24"/>
          <w:szCs w:val="24"/>
          <w:lang w:val="en-ZA"/>
        </w:rPr>
        <w:t>particular clause</w:t>
      </w:r>
      <w:proofErr w:type="gramEnd"/>
      <w:r>
        <w:rPr>
          <w:rFonts w:ascii="Times New Roman" w:hAnsi="Times New Roman" w:cs="Times New Roman"/>
          <w:i/>
          <w:iCs/>
          <w:sz w:val="24"/>
          <w:szCs w:val="24"/>
          <w:lang w:val="en-ZA"/>
        </w:rPr>
        <w:t xml:space="preserve">.  As to this, I think there can be no doubt.  The parties have entered into a relationship, an agreement or what is alleged to be an agreement or what appears on its face to be an agreement, which may give rise to disputes.  They want those disputes decided by a tribunal which they have chosen, commonly on the grounds of such matters </w:t>
      </w:r>
      <w:r w:rsidR="00490912">
        <w:rPr>
          <w:rFonts w:ascii="Times New Roman" w:hAnsi="Times New Roman" w:cs="Times New Roman"/>
          <w:i/>
          <w:iCs/>
          <w:sz w:val="24"/>
          <w:szCs w:val="24"/>
          <w:lang w:val="en-ZA"/>
        </w:rPr>
        <w:t xml:space="preserve">as its neutrality, expertise and privacy the availability of legal services at the availability </w:t>
      </w:r>
      <w:r w:rsidR="00A36815">
        <w:rPr>
          <w:rFonts w:ascii="Times New Roman" w:hAnsi="Times New Roman" w:cs="Times New Roman"/>
          <w:i/>
          <w:iCs/>
          <w:sz w:val="24"/>
          <w:szCs w:val="24"/>
          <w:lang w:val="en-ZA"/>
        </w:rPr>
        <w:t xml:space="preserve">of legal services at the seat of the arbitration and </w:t>
      </w:r>
      <w:r w:rsidR="00A36815">
        <w:rPr>
          <w:rFonts w:ascii="Times New Roman" w:hAnsi="Times New Roman" w:cs="Times New Roman"/>
          <w:i/>
          <w:iCs/>
          <w:sz w:val="24"/>
          <w:szCs w:val="24"/>
          <w:lang w:val="en-ZA"/>
        </w:rPr>
        <w:lastRenderedPageBreak/>
        <w:t>the unobtrusive efficiency of its supervisory law.  Particularly in the case of international contracts, they want a quick and efficient adjudication and do not want to take the risks of delay and, in too many cases, particularly, in proceedings before a national jurisdiction.</w:t>
      </w:r>
    </w:p>
    <w:p w14:paraId="700AF3E9" w14:textId="77777777" w:rsidR="00A36815" w:rsidRDefault="00A36815" w:rsidP="006A5E1F">
      <w:pPr>
        <w:spacing w:after="0" w:line="360" w:lineRule="auto"/>
        <w:ind w:left="1008" w:right="1008"/>
        <w:jc w:val="both"/>
        <w:rPr>
          <w:rFonts w:ascii="Times New Roman" w:hAnsi="Times New Roman" w:cs="Times New Roman"/>
          <w:i/>
          <w:iCs/>
          <w:sz w:val="24"/>
          <w:szCs w:val="24"/>
          <w:lang w:val="en-ZA"/>
        </w:rPr>
      </w:pPr>
    </w:p>
    <w:p w14:paraId="217082D5" w14:textId="77777777" w:rsidR="00A36815" w:rsidRDefault="00A36815" w:rsidP="006A5E1F">
      <w:pPr>
        <w:spacing w:after="0" w:line="360" w:lineRule="auto"/>
        <w:ind w:left="1008" w:right="1008"/>
        <w:jc w:val="both"/>
        <w:rPr>
          <w:rFonts w:ascii="Times New Roman" w:hAnsi="Times New Roman" w:cs="Times New Roman"/>
          <w:i/>
          <w:iCs/>
          <w:sz w:val="24"/>
          <w:szCs w:val="24"/>
          <w:lang w:val="en-ZA"/>
        </w:rPr>
      </w:pPr>
      <w:r>
        <w:rPr>
          <w:rFonts w:ascii="Times New Roman" w:hAnsi="Times New Roman" w:cs="Times New Roman"/>
          <w:i/>
          <w:iCs/>
          <w:sz w:val="24"/>
          <w:szCs w:val="24"/>
          <w:lang w:val="en-ZA"/>
        </w:rPr>
        <w:t>7. If one accepts that this is the purpose of an arbitration clause, its construction must be influenced by whether the parties, as rational businessmen, were likely to have intended that only some of the questions arising out of their relationship were to be submitted to arbitration and others were to be decided by national courts…</w:t>
      </w:r>
    </w:p>
    <w:p w14:paraId="69329AB6" w14:textId="77777777" w:rsidR="00A36815" w:rsidRDefault="00A36815" w:rsidP="006A5E1F">
      <w:pPr>
        <w:spacing w:after="0" w:line="360" w:lineRule="auto"/>
        <w:ind w:left="1008" w:right="1008"/>
        <w:jc w:val="both"/>
        <w:rPr>
          <w:rFonts w:ascii="Times New Roman" w:hAnsi="Times New Roman" w:cs="Times New Roman"/>
          <w:i/>
          <w:iCs/>
          <w:sz w:val="24"/>
          <w:szCs w:val="24"/>
          <w:lang w:val="en-ZA"/>
        </w:rPr>
      </w:pPr>
    </w:p>
    <w:p w14:paraId="25B8453B" w14:textId="77777777" w:rsidR="006D47D7" w:rsidRDefault="00A36815" w:rsidP="006A5E1F">
      <w:pPr>
        <w:spacing w:after="0" w:line="360" w:lineRule="auto"/>
        <w:ind w:left="1008" w:right="1008"/>
        <w:jc w:val="both"/>
        <w:rPr>
          <w:rFonts w:ascii="Times New Roman" w:hAnsi="Times New Roman" w:cs="Times New Roman"/>
          <w:i/>
          <w:iCs/>
          <w:sz w:val="24"/>
          <w:szCs w:val="24"/>
          <w:lang w:val="en-ZA"/>
        </w:rPr>
      </w:pPr>
      <w:r>
        <w:rPr>
          <w:rFonts w:ascii="Times New Roman" w:hAnsi="Times New Roman" w:cs="Times New Roman"/>
          <w:i/>
          <w:iCs/>
          <w:sz w:val="24"/>
          <w:szCs w:val="24"/>
          <w:lang w:val="en-ZA"/>
        </w:rPr>
        <w:t xml:space="preserve">8.  A proper construction therefore requires the court to give effect, so </w:t>
      </w:r>
      <w:r w:rsidR="006D47D7">
        <w:rPr>
          <w:rFonts w:ascii="Times New Roman" w:hAnsi="Times New Roman" w:cs="Times New Roman"/>
          <w:i/>
          <w:iCs/>
          <w:sz w:val="24"/>
          <w:szCs w:val="24"/>
          <w:lang w:val="en-ZA"/>
        </w:rPr>
        <w:t>far as the language used by the parties will permit, to the commercial purpose of the arbitration clause.”</w:t>
      </w:r>
    </w:p>
    <w:p w14:paraId="4C037E71" w14:textId="77777777" w:rsidR="006D47D7" w:rsidRDefault="006D47D7" w:rsidP="006D47D7">
      <w:pPr>
        <w:spacing w:after="0" w:line="360" w:lineRule="auto"/>
        <w:ind w:right="1008"/>
        <w:jc w:val="both"/>
        <w:rPr>
          <w:rFonts w:ascii="Times New Roman" w:hAnsi="Times New Roman" w:cs="Times New Roman"/>
          <w:i/>
          <w:iCs/>
          <w:sz w:val="24"/>
          <w:szCs w:val="24"/>
          <w:lang w:val="en-ZA"/>
        </w:rPr>
      </w:pPr>
    </w:p>
    <w:p w14:paraId="3D098FF9" w14:textId="1215A1F0" w:rsidR="006D47D7" w:rsidRPr="00BC7373" w:rsidRDefault="006D47D7" w:rsidP="00836E2B">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[14]</w:t>
      </w:r>
      <w:r>
        <w:rPr>
          <w:rFonts w:ascii="Times New Roman" w:hAnsi="Times New Roman" w:cs="Times New Roman"/>
          <w:sz w:val="28"/>
          <w:szCs w:val="28"/>
          <w:lang w:val="en-ZA"/>
        </w:rPr>
        <w:tab/>
      </w:r>
      <w:r w:rsidR="00BC7373" w:rsidRPr="00BC7373">
        <w:rPr>
          <w:rFonts w:ascii="Times New Roman" w:hAnsi="Times New Roman" w:cs="Times New Roman"/>
          <w:sz w:val="28"/>
          <w:szCs w:val="28"/>
          <w:lang w:val="en-ZA"/>
        </w:rPr>
        <w:t>The argument by the respondent that proceeding with the current matter instead of going for arbitration is cheaper, cannot be correct.  Arbitration is a cheaper and efficient method of business disputes resolution.</w:t>
      </w:r>
      <w:r w:rsidR="00BC7373">
        <w:rPr>
          <w:rFonts w:ascii="Times New Roman" w:hAnsi="Times New Roman" w:cs="Times New Roman"/>
          <w:sz w:val="28"/>
          <w:szCs w:val="28"/>
          <w:lang w:val="en-ZA"/>
        </w:rPr>
        <w:t xml:space="preserve"> In view of the commercial rationale for arbitration,</w:t>
      </w:r>
      <w:r>
        <w:rPr>
          <w:rFonts w:ascii="Times New Roman" w:hAnsi="Times New Roman" w:cs="Times New Roman"/>
          <w:sz w:val="28"/>
          <w:szCs w:val="28"/>
          <w:lang w:val="en-ZA"/>
        </w:rPr>
        <w:t xml:space="preserve"> the courts’ natural inclination to be territorial </w:t>
      </w:r>
      <w:r w:rsidR="00BC7373">
        <w:rPr>
          <w:rFonts w:ascii="Times New Roman" w:hAnsi="Times New Roman" w:cs="Times New Roman"/>
          <w:sz w:val="28"/>
          <w:szCs w:val="28"/>
          <w:lang w:val="en-ZA"/>
        </w:rPr>
        <w:t xml:space="preserve">and to stake a claim to </w:t>
      </w:r>
      <w:r w:rsidR="00D6359E">
        <w:rPr>
          <w:rFonts w:ascii="Times New Roman" w:hAnsi="Times New Roman" w:cs="Times New Roman"/>
          <w:sz w:val="28"/>
          <w:szCs w:val="28"/>
          <w:lang w:val="en-ZA"/>
        </w:rPr>
        <w:t>jurisdiction</w:t>
      </w:r>
      <w:r w:rsidR="00BC7373">
        <w:rPr>
          <w:rFonts w:ascii="Times New Roman" w:hAnsi="Times New Roman" w:cs="Times New Roman"/>
          <w:sz w:val="28"/>
          <w:szCs w:val="28"/>
          <w:lang w:val="en-ZA"/>
        </w:rPr>
        <w:t xml:space="preserve"> over </w:t>
      </w:r>
      <w:r>
        <w:rPr>
          <w:rFonts w:ascii="Times New Roman" w:hAnsi="Times New Roman" w:cs="Times New Roman"/>
          <w:sz w:val="28"/>
          <w:szCs w:val="28"/>
          <w:lang w:val="en-ZA"/>
        </w:rPr>
        <w:t xml:space="preserve">a matter </w:t>
      </w:r>
      <w:r w:rsidR="00BC7373">
        <w:rPr>
          <w:rFonts w:ascii="Times New Roman" w:hAnsi="Times New Roman" w:cs="Times New Roman"/>
          <w:sz w:val="28"/>
          <w:szCs w:val="28"/>
          <w:lang w:val="en-ZA"/>
        </w:rPr>
        <w:t xml:space="preserve">which </w:t>
      </w:r>
      <w:r>
        <w:rPr>
          <w:rFonts w:ascii="Times New Roman" w:hAnsi="Times New Roman" w:cs="Times New Roman"/>
          <w:sz w:val="28"/>
          <w:szCs w:val="28"/>
          <w:lang w:val="en-ZA"/>
        </w:rPr>
        <w:t>is serving before them, should give way to leaning towards respecting the parties’ chosen method of dispute resolution (</w:t>
      </w:r>
      <w:r>
        <w:rPr>
          <w:rFonts w:ascii="Times New Roman" w:hAnsi="Times New Roman" w:cs="Times New Roman"/>
          <w:b/>
          <w:bCs/>
          <w:sz w:val="28"/>
          <w:szCs w:val="28"/>
          <w:lang w:val="en-ZA"/>
        </w:rPr>
        <w:t xml:space="preserve">Aveng (Africa) Ltd formerly </w:t>
      </w:r>
      <w:proofErr w:type="spellStart"/>
      <w:r>
        <w:rPr>
          <w:rFonts w:ascii="Times New Roman" w:hAnsi="Times New Roman" w:cs="Times New Roman"/>
          <w:b/>
          <w:bCs/>
          <w:sz w:val="28"/>
          <w:szCs w:val="28"/>
          <w:lang w:val="en-ZA"/>
        </w:rPr>
        <w:t>Grinaker</w:t>
      </w:r>
      <w:proofErr w:type="spellEnd"/>
      <w:r>
        <w:rPr>
          <w:rFonts w:ascii="Times New Roman" w:hAnsi="Times New Roman" w:cs="Times New Roman"/>
          <w:b/>
          <w:bCs/>
          <w:sz w:val="28"/>
          <w:szCs w:val="28"/>
          <w:lang w:val="en-ZA"/>
        </w:rPr>
        <w:t xml:space="preserve"> LTA t/a </w:t>
      </w:r>
      <w:proofErr w:type="spellStart"/>
      <w:r>
        <w:rPr>
          <w:rFonts w:ascii="Times New Roman" w:hAnsi="Times New Roman" w:cs="Times New Roman"/>
          <w:b/>
          <w:bCs/>
          <w:sz w:val="28"/>
          <w:szCs w:val="28"/>
          <w:lang w:val="en-ZA"/>
        </w:rPr>
        <w:t>Grinaker</w:t>
      </w:r>
      <w:proofErr w:type="spellEnd"/>
      <w:r>
        <w:rPr>
          <w:rFonts w:ascii="Times New Roman" w:hAnsi="Times New Roman" w:cs="Times New Roman"/>
          <w:b/>
          <w:bCs/>
          <w:sz w:val="28"/>
          <w:szCs w:val="28"/>
          <w:lang w:val="en-ZA"/>
        </w:rPr>
        <w:t xml:space="preserve"> – LTA Building  East v </w:t>
      </w:r>
      <w:proofErr w:type="spellStart"/>
      <w:r>
        <w:rPr>
          <w:rFonts w:ascii="Times New Roman" w:hAnsi="Times New Roman" w:cs="Times New Roman"/>
          <w:b/>
          <w:bCs/>
          <w:sz w:val="28"/>
          <w:szCs w:val="28"/>
          <w:lang w:val="en-ZA"/>
        </w:rPr>
        <w:t>Midros</w:t>
      </w:r>
      <w:proofErr w:type="spellEnd"/>
      <w:r>
        <w:rPr>
          <w:rFonts w:ascii="Times New Roman" w:hAnsi="Times New Roman" w:cs="Times New Roman"/>
          <w:b/>
          <w:bCs/>
          <w:sz w:val="28"/>
          <w:szCs w:val="28"/>
          <w:lang w:val="en-ZA"/>
        </w:rPr>
        <w:t xml:space="preserve"> Investments (Pty) Ltd (3187/05) [2011] ZADZD HC 14; 2011 (3) SA 631 (KZD); [2011] 3 ALL SA 204 (KZD) 08 March 2011) </w:t>
      </w:r>
      <w:r w:rsidRPr="00216310">
        <w:rPr>
          <w:rFonts w:ascii="Times New Roman" w:hAnsi="Times New Roman" w:cs="Times New Roman"/>
          <w:sz w:val="28"/>
          <w:szCs w:val="28"/>
          <w:lang w:val="en-ZA"/>
        </w:rPr>
        <w:t xml:space="preserve">at para. </w:t>
      </w:r>
      <w:proofErr w:type="gramStart"/>
      <w:r w:rsidRPr="00216310">
        <w:rPr>
          <w:rFonts w:ascii="Times New Roman" w:hAnsi="Times New Roman" w:cs="Times New Roman"/>
          <w:sz w:val="28"/>
          <w:szCs w:val="28"/>
          <w:lang w:val="en-ZA"/>
        </w:rPr>
        <w:t>13</w:t>
      </w:r>
      <w:r>
        <w:rPr>
          <w:rFonts w:ascii="Times New Roman" w:hAnsi="Times New Roman" w:cs="Times New Roman"/>
          <w:b/>
          <w:bCs/>
          <w:sz w:val="28"/>
          <w:szCs w:val="28"/>
          <w:lang w:val="en-ZA"/>
        </w:rPr>
        <w:t xml:space="preserve"> </w:t>
      </w:r>
      <w:r w:rsidR="00216310">
        <w:rPr>
          <w:rFonts w:ascii="Times New Roman" w:hAnsi="Times New Roman" w:cs="Times New Roman"/>
          <w:b/>
          <w:bCs/>
          <w:sz w:val="28"/>
          <w:szCs w:val="28"/>
          <w:lang w:val="en-ZA"/>
        </w:rPr>
        <w:t>)</w:t>
      </w:r>
      <w:proofErr w:type="gramEnd"/>
      <w:r>
        <w:rPr>
          <w:rFonts w:ascii="Times New Roman" w:hAnsi="Times New Roman" w:cs="Times New Roman"/>
          <w:b/>
          <w:bCs/>
          <w:sz w:val="28"/>
          <w:szCs w:val="28"/>
          <w:lang w:val="en-ZA"/>
        </w:rPr>
        <w:t>.</w:t>
      </w:r>
    </w:p>
    <w:p w14:paraId="1837BA17" w14:textId="77777777" w:rsidR="006D47D7" w:rsidRDefault="006D47D7" w:rsidP="006D47D7">
      <w:pPr>
        <w:spacing w:after="0" w:line="360" w:lineRule="auto"/>
        <w:ind w:right="144"/>
        <w:jc w:val="both"/>
        <w:rPr>
          <w:rFonts w:ascii="Times New Roman" w:hAnsi="Times New Roman" w:cs="Times New Roman"/>
          <w:b/>
          <w:bCs/>
          <w:sz w:val="28"/>
          <w:szCs w:val="28"/>
          <w:lang w:val="en-ZA"/>
        </w:rPr>
      </w:pPr>
    </w:p>
    <w:p w14:paraId="236575AE" w14:textId="01EB0DCF" w:rsidR="00604FC2" w:rsidRDefault="009524C1" w:rsidP="00836E2B">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[15]</w:t>
      </w:r>
      <w:r>
        <w:rPr>
          <w:rFonts w:ascii="Times New Roman" w:hAnsi="Times New Roman" w:cs="Times New Roman"/>
          <w:sz w:val="28"/>
          <w:szCs w:val="28"/>
          <w:lang w:val="en-ZA"/>
        </w:rPr>
        <w:tab/>
      </w:r>
      <w:r w:rsidR="003658D1">
        <w:rPr>
          <w:rFonts w:ascii="Times New Roman" w:hAnsi="Times New Roman" w:cs="Times New Roman"/>
          <w:sz w:val="28"/>
          <w:szCs w:val="28"/>
          <w:lang w:val="en-ZA"/>
        </w:rPr>
        <w:t xml:space="preserve">Now reverting to the facts of this case, </w:t>
      </w:r>
      <w:r>
        <w:rPr>
          <w:rFonts w:ascii="Times New Roman" w:hAnsi="Times New Roman" w:cs="Times New Roman"/>
          <w:sz w:val="28"/>
          <w:szCs w:val="28"/>
          <w:lang w:val="en-ZA"/>
        </w:rPr>
        <w:t xml:space="preserve">It is clear from the correspondence between the parties that there are counter-allegations of breach of contract, and these allegations on the part of the applicants led to the termination of </w:t>
      </w:r>
      <w:r>
        <w:rPr>
          <w:rFonts w:ascii="Times New Roman" w:hAnsi="Times New Roman" w:cs="Times New Roman"/>
          <w:sz w:val="28"/>
          <w:szCs w:val="28"/>
          <w:lang w:val="en-ZA"/>
        </w:rPr>
        <w:lastRenderedPageBreak/>
        <w:t>contract on the 28 January 2021</w:t>
      </w:r>
      <w:r w:rsidR="003658D1">
        <w:rPr>
          <w:rFonts w:ascii="Times New Roman" w:hAnsi="Times New Roman" w:cs="Times New Roman"/>
          <w:sz w:val="28"/>
          <w:szCs w:val="28"/>
          <w:lang w:val="en-ZA"/>
        </w:rPr>
        <w:t>, but,</w:t>
      </w:r>
      <w:r>
        <w:rPr>
          <w:rFonts w:ascii="Times New Roman" w:hAnsi="Times New Roman" w:cs="Times New Roman"/>
          <w:sz w:val="28"/>
          <w:szCs w:val="28"/>
          <w:lang w:val="en-ZA"/>
        </w:rPr>
        <w:t xml:space="preserve"> </w:t>
      </w:r>
      <w:r w:rsidR="003658D1">
        <w:rPr>
          <w:rFonts w:ascii="Times New Roman" w:hAnsi="Times New Roman" w:cs="Times New Roman"/>
          <w:sz w:val="28"/>
          <w:szCs w:val="28"/>
          <w:lang w:val="en-ZA"/>
        </w:rPr>
        <w:t>b</w:t>
      </w:r>
      <w:r>
        <w:rPr>
          <w:rFonts w:ascii="Times New Roman" w:hAnsi="Times New Roman" w:cs="Times New Roman"/>
          <w:sz w:val="28"/>
          <w:szCs w:val="28"/>
          <w:lang w:val="en-ZA"/>
        </w:rPr>
        <w:t>efore this termination</w:t>
      </w:r>
      <w:r w:rsidR="003658D1">
        <w:rPr>
          <w:rFonts w:ascii="Times New Roman" w:hAnsi="Times New Roman" w:cs="Times New Roman"/>
          <w:sz w:val="28"/>
          <w:szCs w:val="28"/>
          <w:lang w:val="en-ZA"/>
        </w:rPr>
        <w:t>,</w:t>
      </w:r>
      <w:r>
        <w:rPr>
          <w:rFonts w:ascii="Times New Roman" w:hAnsi="Times New Roman" w:cs="Times New Roman"/>
          <w:sz w:val="28"/>
          <w:szCs w:val="28"/>
          <w:lang w:val="en-ZA"/>
        </w:rPr>
        <w:t xml:space="preserve"> the respondent</w:t>
      </w:r>
      <w:r w:rsidR="007B7EEB">
        <w:rPr>
          <w:rFonts w:ascii="Times New Roman" w:hAnsi="Times New Roman" w:cs="Times New Roman"/>
          <w:sz w:val="28"/>
          <w:szCs w:val="28"/>
          <w:lang w:val="en-ZA"/>
        </w:rPr>
        <w:t xml:space="preserve"> had authored a letter on the 19 January 2022 protesting allegations of breach of contract and allegations of theft</w:t>
      </w:r>
      <w:r w:rsidR="003658D1">
        <w:rPr>
          <w:rFonts w:ascii="Times New Roman" w:hAnsi="Times New Roman" w:cs="Times New Roman"/>
          <w:sz w:val="28"/>
          <w:szCs w:val="28"/>
          <w:lang w:val="en-ZA"/>
        </w:rPr>
        <w:t xml:space="preserve"> against it</w:t>
      </w:r>
      <w:r w:rsidR="007B7EEB">
        <w:rPr>
          <w:rFonts w:ascii="Times New Roman" w:hAnsi="Times New Roman" w:cs="Times New Roman"/>
          <w:sz w:val="28"/>
          <w:szCs w:val="28"/>
          <w:lang w:val="en-ZA"/>
        </w:rPr>
        <w:t xml:space="preserve">.  In the same letter the respondent says it “lodges and declares a dispute against all allegations of theft meted out on it by the Ministry and requested that the matter be referred to arbitration in terms of clause 8 of the agreement.”  This invitation was not taken up by the applicants, </w:t>
      </w:r>
      <w:r w:rsidR="003658D1">
        <w:rPr>
          <w:rFonts w:ascii="Times New Roman" w:hAnsi="Times New Roman" w:cs="Times New Roman"/>
          <w:sz w:val="28"/>
          <w:szCs w:val="28"/>
          <w:lang w:val="en-ZA"/>
        </w:rPr>
        <w:t>who</w:t>
      </w:r>
      <w:r w:rsidR="007B7EEB">
        <w:rPr>
          <w:rFonts w:ascii="Times New Roman" w:hAnsi="Times New Roman" w:cs="Times New Roman"/>
          <w:sz w:val="28"/>
          <w:szCs w:val="28"/>
          <w:lang w:val="en-ZA"/>
        </w:rPr>
        <w:t xml:space="preserve"> instead issued a termination letter alluded to above.  It is this non-response to the respondent’s declaration of</w:t>
      </w:r>
      <w:r w:rsidR="005F0714">
        <w:rPr>
          <w:rFonts w:ascii="Times New Roman" w:hAnsi="Times New Roman" w:cs="Times New Roman"/>
          <w:sz w:val="28"/>
          <w:szCs w:val="28"/>
          <w:lang w:val="en-ZA"/>
        </w:rPr>
        <w:t xml:space="preserve"> dispute which the respondent classifies as disinterest of the part of the applicant </w:t>
      </w:r>
      <w:r w:rsidR="003658D1">
        <w:rPr>
          <w:rFonts w:ascii="Times New Roman" w:hAnsi="Times New Roman" w:cs="Times New Roman"/>
          <w:sz w:val="28"/>
          <w:szCs w:val="28"/>
          <w:lang w:val="en-ZA"/>
        </w:rPr>
        <w:t xml:space="preserve">to </w:t>
      </w:r>
      <w:r w:rsidR="005F0714">
        <w:rPr>
          <w:rFonts w:ascii="Times New Roman" w:hAnsi="Times New Roman" w:cs="Times New Roman"/>
          <w:sz w:val="28"/>
          <w:szCs w:val="28"/>
          <w:lang w:val="en-ZA"/>
        </w:rPr>
        <w:t xml:space="preserve">have their disputes arbitrated.  </w:t>
      </w:r>
      <w:r w:rsidR="0070696D">
        <w:rPr>
          <w:rFonts w:ascii="Times New Roman" w:hAnsi="Times New Roman" w:cs="Times New Roman"/>
          <w:sz w:val="28"/>
          <w:szCs w:val="28"/>
          <w:lang w:val="en-ZA"/>
        </w:rPr>
        <w:t>I,</w:t>
      </w:r>
      <w:r w:rsidR="005F0714">
        <w:rPr>
          <w:rFonts w:ascii="Times New Roman" w:hAnsi="Times New Roman" w:cs="Times New Roman"/>
          <w:sz w:val="28"/>
          <w:szCs w:val="28"/>
          <w:lang w:val="en-ZA"/>
        </w:rPr>
        <w:t xml:space="preserve"> however</w:t>
      </w:r>
      <w:r w:rsidR="00604FC2">
        <w:rPr>
          <w:rFonts w:ascii="Times New Roman" w:hAnsi="Times New Roman" w:cs="Times New Roman"/>
          <w:sz w:val="28"/>
          <w:szCs w:val="28"/>
          <w:lang w:val="en-ZA"/>
        </w:rPr>
        <w:t>, do not see things that way, when one looks at the applicant</w:t>
      </w:r>
      <w:r w:rsidR="003658D1">
        <w:rPr>
          <w:rFonts w:ascii="Times New Roman" w:hAnsi="Times New Roman" w:cs="Times New Roman"/>
          <w:sz w:val="28"/>
          <w:szCs w:val="28"/>
          <w:lang w:val="en-ZA"/>
        </w:rPr>
        <w:t xml:space="preserve">s’ founding affidavit, it is </w:t>
      </w:r>
      <w:r w:rsidR="00604FC2">
        <w:rPr>
          <w:rFonts w:ascii="Times New Roman" w:hAnsi="Times New Roman" w:cs="Times New Roman"/>
          <w:sz w:val="28"/>
          <w:szCs w:val="28"/>
          <w:lang w:val="en-ZA"/>
        </w:rPr>
        <w:t>put</w:t>
      </w:r>
      <w:r w:rsidR="003658D1">
        <w:rPr>
          <w:rFonts w:ascii="Times New Roman" w:hAnsi="Times New Roman" w:cs="Times New Roman"/>
          <w:sz w:val="28"/>
          <w:szCs w:val="28"/>
          <w:lang w:val="en-ZA"/>
        </w:rPr>
        <w:t xml:space="preserve"> </w:t>
      </w:r>
      <w:r w:rsidR="00604FC2">
        <w:rPr>
          <w:rFonts w:ascii="Times New Roman" w:hAnsi="Times New Roman" w:cs="Times New Roman"/>
          <w:sz w:val="28"/>
          <w:szCs w:val="28"/>
          <w:lang w:val="en-ZA"/>
        </w:rPr>
        <w:t>explicitly that the applicants are ready and willing to have their disputes arbitrated.</w:t>
      </w:r>
    </w:p>
    <w:p w14:paraId="39A1DA78" w14:textId="77777777" w:rsidR="00604FC2" w:rsidRDefault="00604FC2" w:rsidP="009524C1">
      <w:pPr>
        <w:spacing w:after="0" w:line="360" w:lineRule="auto"/>
        <w:ind w:left="720" w:right="144" w:hanging="720"/>
        <w:jc w:val="both"/>
        <w:rPr>
          <w:rFonts w:ascii="Times New Roman" w:hAnsi="Times New Roman" w:cs="Times New Roman"/>
          <w:sz w:val="28"/>
          <w:szCs w:val="28"/>
          <w:lang w:val="en-ZA"/>
        </w:rPr>
      </w:pPr>
    </w:p>
    <w:p w14:paraId="5372DB34" w14:textId="7DA0EE32" w:rsidR="00604FC2" w:rsidRDefault="00604FC2" w:rsidP="00836E2B">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[16]</w:t>
      </w:r>
      <w:r>
        <w:rPr>
          <w:rFonts w:ascii="Times New Roman" w:hAnsi="Times New Roman" w:cs="Times New Roman"/>
          <w:sz w:val="28"/>
          <w:szCs w:val="28"/>
          <w:lang w:val="en-ZA"/>
        </w:rPr>
        <w:tab/>
        <w:t>As one of the reasons for resisting this application, the respondent conten</w:t>
      </w:r>
      <w:r w:rsidR="00846CE6">
        <w:rPr>
          <w:rFonts w:ascii="Times New Roman" w:hAnsi="Times New Roman" w:cs="Times New Roman"/>
          <w:sz w:val="28"/>
          <w:szCs w:val="28"/>
          <w:lang w:val="en-ZA"/>
        </w:rPr>
        <w:t>ds</w:t>
      </w:r>
      <w:r>
        <w:rPr>
          <w:rFonts w:ascii="Times New Roman" w:hAnsi="Times New Roman" w:cs="Times New Roman"/>
          <w:sz w:val="28"/>
          <w:szCs w:val="28"/>
          <w:lang w:val="en-ZA"/>
        </w:rPr>
        <w:t xml:space="preserve"> that because the contract has been terminated there is nothing to be arbitrated.  This contention does not seem to be mindful of the terms of clause 8 which says disputes which are to be referred to arbitration must be </w:t>
      </w:r>
      <w:r w:rsidRPr="00670C5F">
        <w:rPr>
          <w:rFonts w:ascii="Times New Roman" w:hAnsi="Times New Roman" w:cs="Times New Roman"/>
          <w:i/>
          <w:iCs/>
          <w:sz w:val="28"/>
          <w:szCs w:val="28"/>
          <w:lang w:val="en-ZA"/>
        </w:rPr>
        <w:t>“in connection with, or arising out of, the contract or the provision of the services whether during carrying out the services or after their completion,..”</w:t>
      </w:r>
      <w:r>
        <w:rPr>
          <w:rFonts w:ascii="Times New Roman" w:hAnsi="Times New Roman" w:cs="Times New Roman"/>
          <w:sz w:val="28"/>
          <w:szCs w:val="28"/>
          <w:lang w:val="en-ZA"/>
        </w:rPr>
        <w:t xml:space="preserve">  If the clause refers to disputes which arise during the carrying out of the services or after completion, there is no reason, in my view, to construe it as excluding disputes which arise before the completion of services due to pre-mature termination of the contract.  Pre-mature termination is </w:t>
      </w:r>
      <w:r w:rsidR="00670C5F">
        <w:rPr>
          <w:rFonts w:ascii="Times New Roman" w:hAnsi="Times New Roman" w:cs="Times New Roman"/>
          <w:sz w:val="28"/>
          <w:szCs w:val="28"/>
          <w:lang w:val="en-ZA"/>
        </w:rPr>
        <w:t xml:space="preserve">in </w:t>
      </w:r>
      <w:r>
        <w:rPr>
          <w:rFonts w:ascii="Times New Roman" w:hAnsi="Times New Roman" w:cs="Times New Roman"/>
          <w:sz w:val="28"/>
          <w:szCs w:val="28"/>
          <w:lang w:val="en-ZA"/>
        </w:rPr>
        <w:t xml:space="preserve">connection </w:t>
      </w:r>
      <w:r w:rsidR="00670C5F">
        <w:rPr>
          <w:rFonts w:ascii="Times New Roman" w:hAnsi="Times New Roman" w:cs="Times New Roman"/>
          <w:sz w:val="28"/>
          <w:szCs w:val="28"/>
          <w:lang w:val="en-ZA"/>
        </w:rPr>
        <w:t>with</w:t>
      </w:r>
      <w:r>
        <w:rPr>
          <w:rFonts w:ascii="Times New Roman" w:hAnsi="Times New Roman" w:cs="Times New Roman"/>
          <w:sz w:val="28"/>
          <w:szCs w:val="28"/>
          <w:lang w:val="en-ZA"/>
        </w:rPr>
        <w:t xml:space="preserve"> or arise out the contract, because it is based on what the applicant regard as contract breaches</w:t>
      </w:r>
      <w:r w:rsidR="00670C5F">
        <w:rPr>
          <w:rFonts w:ascii="Times New Roman" w:hAnsi="Times New Roman" w:cs="Times New Roman"/>
          <w:sz w:val="28"/>
          <w:szCs w:val="28"/>
          <w:lang w:val="en-ZA"/>
        </w:rPr>
        <w:t xml:space="preserve"> by the respondent</w:t>
      </w:r>
      <w:r>
        <w:rPr>
          <w:rFonts w:ascii="Times New Roman" w:hAnsi="Times New Roman" w:cs="Times New Roman"/>
          <w:sz w:val="28"/>
          <w:szCs w:val="28"/>
          <w:lang w:val="en-ZA"/>
        </w:rPr>
        <w:t xml:space="preserve">.  Therefore, the reason, that the proceedings should not be stayed because the contract has been terminated is not a sound one and is rejected.  </w:t>
      </w:r>
    </w:p>
    <w:p w14:paraId="3A7B2079" w14:textId="77777777" w:rsidR="00604FC2" w:rsidRDefault="00604FC2" w:rsidP="00604FC2">
      <w:pPr>
        <w:spacing w:after="0" w:line="360" w:lineRule="auto"/>
        <w:ind w:right="144"/>
        <w:jc w:val="both"/>
        <w:rPr>
          <w:rFonts w:ascii="Times New Roman" w:hAnsi="Times New Roman" w:cs="Times New Roman"/>
          <w:sz w:val="28"/>
          <w:szCs w:val="28"/>
          <w:lang w:val="en-ZA"/>
        </w:rPr>
      </w:pPr>
    </w:p>
    <w:p w14:paraId="1025FC02" w14:textId="6ED4959D" w:rsidR="00604FC2" w:rsidRDefault="00604FC2" w:rsidP="00836E2B">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[17]</w:t>
      </w:r>
      <w:r>
        <w:rPr>
          <w:rFonts w:ascii="Times New Roman" w:hAnsi="Times New Roman" w:cs="Times New Roman"/>
          <w:sz w:val="28"/>
          <w:szCs w:val="28"/>
          <w:lang w:val="en-ZA"/>
        </w:rPr>
        <w:tab/>
        <w:t xml:space="preserve">One of the </w:t>
      </w:r>
      <w:r w:rsidR="00370A1E">
        <w:rPr>
          <w:rFonts w:ascii="Times New Roman" w:hAnsi="Times New Roman" w:cs="Times New Roman"/>
          <w:sz w:val="28"/>
          <w:szCs w:val="28"/>
          <w:lang w:val="en-ZA"/>
        </w:rPr>
        <w:t xml:space="preserve">main </w:t>
      </w:r>
      <w:r>
        <w:rPr>
          <w:rFonts w:ascii="Times New Roman" w:hAnsi="Times New Roman" w:cs="Times New Roman"/>
          <w:sz w:val="28"/>
          <w:szCs w:val="28"/>
          <w:lang w:val="en-ZA"/>
        </w:rPr>
        <w:t>planks on which the respondent’s resistance to staying the proceedings, is that some of the reliefs sough</w:t>
      </w:r>
      <w:r w:rsidR="0070696D">
        <w:rPr>
          <w:rFonts w:ascii="Times New Roman" w:hAnsi="Times New Roman" w:cs="Times New Roman"/>
          <w:sz w:val="28"/>
          <w:szCs w:val="28"/>
          <w:lang w:val="en-ZA"/>
        </w:rPr>
        <w:t>t</w:t>
      </w:r>
      <w:r>
        <w:rPr>
          <w:rFonts w:ascii="Times New Roman" w:hAnsi="Times New Roman" w:cs="Times New Roman"/>
          <w:sz w:val="28"/>
          <w:szCs w:val="28"/>
          <w:lang w:val="en-ZA"/>
        </w:rPr>
        <w:t xml:space="preserve"> affect non-parties to the agreement, as the</w:t>
      </w:r>
      <w:r w:rsidR="00370A1E">
        <w:rPr>
          <w:rFonts w:ascii="Times New Roman" w:hAnsi="Times New Roman" w:cs="Times New Roman"/>
          <w:sz w:val="28"/>
          <w:szCs w:val="28"/>
          <w:lang w:val="en-ZA"/>
        </w:rPr>
        <w:t xml:space="preserve">re is a prayer for the </w:t>
      </w:r>
      <w:r>
        <w:rPr>
          <w:rFonts w:ascii="Times New Roman" w:hAnsi="Times New Roman" w:cs="Times New Roman"/>
          <w:sz w:val="28"/>
          <w:szCs w:val="28"/>
          <w:lang w:val="en-ZA"/>
        </w:rPr>
        <w:t xml:space="preserve"> review </w:t>
      </w:r>
      <w:r w:rsidR="00370A1E">
        <w:rPr>
          <w:rFonts w:ascii="Times New Roman" w:hAnsi="Times New Roman" w:cs="Times New Roman"/>
          <w:sz w:val="28"/>
          <w:szCs w:val="28"/>
          <w:lang w:val="en-ZA"/>
        </w:rPr>
        <w:t xml:space="preserve">of </w:t>
      </w:r>
      <w:r>
        <w:rPr>
          <w:rFonts w:ascii="Times New Roman" w:hAnsi="Times New Roman" w:cs="Times New Roman"/>
          <w:sz w:val="28"/>
          <w:szCs w:val="28"/>
          <w:lang w:val="en-ZA"/>
        </w:rPr>
        <w:t xml:space="preserve">the decision to award Top Flight </w:t>
      </w:r>
      <w:r w:rsidR="00FD1B42">
        <w:rPr>
          <w:rFonts w:ascii="Times New Roman" w:hAnsi="Times New Roman" w:cs="Times New Roman"/>
          <w:sz w:val="28"/>
          <w:szCs w:val="28"/>
          <w:lang w:val="en-ZA"/>
        </w:rPr>
        <w:t>Security Co. a contract for provision of security services after the 1</w:t>
      </w:r>
      <w:r w:rsidR="00FD1B42" w:rsidRPr="00FD1B42">
        <w:rPr>
          <w:rFonts w:ascii="Times New Roman" w:hAnsi="Times New Roman" w:cs="Times New Roman"/>
          <w:sz w:val="28"/>
          <w:szCs w:val="28"/>
          <w:vertAlign w:val="superscript"/>
          <w:lang w:val="en-ZA"/>
        </w:rPr>
        <w:t>st</w:t>
      </w:r>
      <w:r w:rsidR="00FD1B42">
        <w:rPr>
          <w:rFonts w:ascii="Times New Roman" w:hAnsi="Times New Roman" w:cs="Times New Roman"/>
          <w:sz w:val="28"/>
          <w:szCs w:val="28"/>
          <w:lang w:val="en-ZA"/>
        </w:rPr>
        <w:t xml:space="preserve"> respondent was terminated.</w:t>
      </w:r>
      <w:r w:rsidR="001E0EA7">
        <w:rPr>
          <w:rFonts w:ascii="Times New Roman" w:hAnsi="Times New Roman" w:cs="Times New Roman"/>
          <w:sz w:val="28"/>
          <w:szCs w:val="28"/>
          <w:lang w:val="en-ZA"/>
        </w:rPr>
        <w:t xml:space="preserve">  I do not think there is any merit in this contention because the determination of the</w:t>
      </w:r>
      <w:r w:rsidR="00370A1E">
        <w:rPr>
          <w:rFonts w:ascii="Times New Roman" w:hAnsi="Times New Roman" w:cs="Times New Roman"/>
          <w:sz w:val="28"/>
          <w:szCs w:val="28"/>
          <w:lang w:val="en-ZA"/>
        </w:rPr>
        <w:t xml:space="preserve"> issue whether the</w:t>
      </w:r>
      <w:r w:rsidR="001E0EA7">
        <w:rPr>
          <w:rFonts w:ascii="Times New Roman" w:hAnsi="Times New Roman" w:cs="Times New Roman"/>
          <w:sz w:val="28"/>
          <w:szCs w:val="28"/>
          <w:lang w:val="en-ZA"/>
        </w:rPr>
        <w:t xml:space="preserve"> 1</w:t>
      </w:r>
      <w:r w:rsidR="001E0EA7" w:rsidRPr="001E0EA7">
        <w:rPr>
          <w:rFonts w:ascii="Times New Roman" w:hAnsi="Times New Roman" w:cs="Times New Roman"/>
          <w:sz w:val="28"/>
          <w:szCs w:val="28"/>
          <w:vertAlign w:val="superscript"/>
          <w:lang w:val="en-ZA"/>
        </w:rPr>
        <w:t>st</w:t>
      </w:r>
      <w:r w:rsidR="001E0EA7">
        <w:rPr>
          <w:rFonts w:ascii="Times New Roman" w:hAnsi="Times New Roman" w:cs="Times New Roman"/>
          <w:sz w:val="28"/>
          <w:szCs w:val="28"/>
          <w:lang w:val="en-ZA"/>
        </w:rPr>
        <w:t xml:space="preserve"> applicant’s decision to award the contract to the 3</w:t>
      </w:r>
      <w:r w:rsidR="001E0EA7" w:rsidRPr="001E0EA7">
        <w:rPr>
          <w:rFonts w:ascii="Times New Roman" w:hAnsi="Times New Roman" w:cs="Times New Roman"/>
          <w:sz w:val="28"/>
          <w:szCs w:val="28"/>
          <w:vertAlign w:val="superscript"/>
          <w:lang w:val="en-ZA"/>
        </w:rPr>
        <w:t>rd</w:t>
      </w:r>
      <w:r w:rsidR="001E0EA7">
        <w:rPr>
          <w:rFonts w:ascii="Times New Roman" w:hAnsi="Times New Roman" w:cs="Times New Roman"/>
          <w:sz w:val="28"/>
          <w:szCs w:val="28"/>
          <w:lang w:val="en-ZA"/>
        </w:rPr>
        <w:t xml:space="preserve"> respondent (in the main application) after terminating the respondent’s contract is reviewable is not intertwined with the issues which the parties have agreed that they be arbitrated</w:t>
      </w:r>
      <w:r w:rsidR="00370A1E">
        <w:rPr>
          <w:rFonts w:ascii="Times New Roman" w:hAnsi="Times New Roman" w:cs="Times New Roman"/>
          <w:sz w:val="28"/>
          <w:szCs w:val="28"/>
          <w:lang w:val="en-ZA"/>
        </w:rPr>
        <w:t xml:space="preserve">. This relief </w:t>
      </w:r>
      <w:r w:rsidR="001E0EA7">
        <w:rPr>
          <w:rFonts w:ascii="Times New Roman" w:hAnsi="Times New Roman" w:cs="Times New Roman"/>
          <w:sz w:val="28"/>
          <w:szCs w:val="28"/>
          <w:lang w:val="en-ZA"/>
        </w:rPr>
        <w:t>fall</w:t>
      </w:r>
      <w:r w:rsidR="00370A1E">
        <w:rPr>
          <w:rFonts w:ascii="Times New Roman" w:hAnsi="Times New Roman" w:cs="Times New Roman"/>
          <w:sz w:val="28"/>
          <w:szCs w:val="28"/>
          <w:lang w:val="en-ZA"/>
        </w:rPr>
        <w:t>s</w:t>
      </w:r>
      <w:r w:rsidR="001E0EA7">
        <w:rPr>
          <w:rFonts w:ascii="Times New Roman" w:hAnsi="Times New Roman" w:cs="Times New Roman"/>
          <w:sz w:val="28"/>
          <w:szCs w:val="28"/>
          <w:lang w:val="en-ZA"/>
        </w:rPr>
        <w:t xml:space="preserve"> within the review powers of this court.  There is nothing in law which prohibits this court from staying only arbitrable issues and leaving the issue of review of the decision to award 3</w:t>
      </w:r>
      <w:r w:rsidR="001E0EA7" w:rsidRPr="001E0EA7">
        <w:rPr>
          <w:rFonts w:ascii="Times New Roman" w:hAnsi="Times New Roman" w:cs="Times New Roman"/>
          <w:sz w:val="28"/>
          <w:szCs w:val="28"/>
          <w:vertAlign w:val="superscript"/>
          <w:lang w:val="en-ZA"/>
        </w:rPr>
        <w:t>rd</w:t>
      </w:r>
      <w:r w:rsidR="001E0EA7">
        <w:rPr>
          <w:rFonts w:ascii="Times New Roman" w:hAnsi="Times New Roman" w:cs="Times New Roman"/>
          <w:sz w:val="28"/>
          <w:szCs w:val="28"/>
          <w:lang w:val="en-ZA"/>
        </w:rPr>
        <w:t xml:space="preserve"> respondent a contract (in the main) to be tried in this forum.  Support for this course is to be found in </w:t>
      </w:r>
      <w:proofErr w:type="spellStart"/>
      <w:r w:rsidR="001E0EA7">
        <w:rPr>
          <w:rFonts w:ascii="Times New Roman" w:hAnsi="Times New Roman" w:cs="Times New Roman"/>
          <w:b/>
          <w:bCs/>
          <w:sz w:val="28"/>
          <w:szCs w:val="28"/>
          <w:lang w:val="en-ZA"/>
        </w:rPr>
        <w:t>Valkin</w:t>
      </w:r>
      <w:proofErr w:type="spellEnd"/>
      <w:r w:rsidR="001E0EA7">
        <w:rPr>
          <w:rFonts w:ascii="Times New Roman" w:hAnsi="Times New Roman" w:cs="Times New Roman"/>
          <w:b/>
          <w:bCs/>
          <w:sz w:val="28"/>
          <w:szCs w:val="28"/>
          <w:lang w:val="en-ZA"/>
        </w:rPr>
        <w:t xml:space="preserve"> v </w:t>
      </w:r>
      <w:proofErr w:type="spellStart"/>
      <w:r w:rsidR="001E0EA7">
        <w:rPr>
          <w:rFonts w:ascii="Times New Roman" w:hAnsi="Times New Roman" w:cs="Times New Roman"/>
          <w:b/>
          <w:bCs/>
          <w:sz w:val="28"/>
          <w:szCs w:val="28"/>
          <w:lang w:val="en-ZA"/>
        </w:rPr>
        <w:t>Valkin</w:t>
      </w:r>
      <w:proofErr w:type="spellEnd"/>
      <w:r w:rsidR="001E0EA7">
        <w:rPr>
          <w:rFonts w:ascii="Times New Roman" w:hAnsi="Times New Roman" w:cs="Times New Roman"/>
          <w:b/>
          <w:bCs/>
          <w:sz w:val="28"/>
          <w:szCs w:val="28"/>
          <w:lang w:val="en-ZA"/>
        </w:rPr>
        <w:t xml:space="preserve"> 1953 (4) SA 510 (W.L.D) Transvaal Alloys v </w:t>
      </w:r>
      <w:proofErr w:type="spellStart"/>
      <w:r w:rsidR="001E0EA7">
        <w:rPr>
          <w:rFonts w:ascii="Times New Roman" w:hAnsi="Times New Roman" w:cs="Times New Roman"/>
          <w:b/>
          <w:bCs/>
          <w:sz w:val="28"/>
          <w:szCs w:val="28"/>
          <w:lang w:val="en-ZA"/>
        </w:rPr>
        <w:t>Polysius</w:t>
      </w:r>
      <w:proofErr w:type="spellEnd"/>
      <w:r w:rsidR="001E0EA7">
        <w:rPr>
          <w:rFonts w:ascii="Times New Roman" w:hAnsi="Times New Roman" w:cs="Times New Roman"/>
          <w:b/>
          <w:bCs/>
          <w:sz w:val="28"/>
          <w:szCs w:val="28"/>
          <w:lang w:val="en-ZA"/>
        </w:rPr>
        <w:t xml:space="preserve"> 1983 (2) 630 at 653 B – E.  </w:t>
      </w:r>
      <w:r w:rsidR="001E0EA7">
        <w:rPr>
          <w:rFonts w:ascii="Times New Roman" w:hAnsi="Times New Roman" w:cs="Times New Roman"/>
          <w:sz w:val="28"/>
          <w:szCs w:val="28"/>
          <w:lang w:val="en-ZA"/>
        </w:rPr>
        <w:t xml:space="preserve">In </w:t>
      </w:r>
      <w:proofErr w:type="spellStart"/>
      <w:r w:rsidR="006F3CD6">
        <w:rPr>
          <w:rFonts w:ascii="Times New Roman" w:hAnsi="Times New Roman" w:cs="Times New Roman"/>
          <w:b/>
          <w:bCs/>
          <w:sz w:val="28"/>
          <w:szCs w:val="28"/>
          <w:lang w:val="en-ZA"/>
        </w:rPr>
        <w:t>Valkin</w:t>
      </w:r>
      <w:proofErr w:type="spellEnd"/>
      <w:r w:rsidR="006F3CD6">
        <w:rPr>
          <w:rFonts w:ascii="Times New Roman" w:hAnsi="Times New Roman" w:cs="Times New Roman"/>
          <w:b/>
          <w:bCs/>
          <w:sz w:val="28"/>
          <w:szCs w:val="28"/>
          <w:lang w:val="en-ZA"/>
        </w:rPr>
        <w:t xml:space="preserve"> v </w:t>
      </w:r>
      <w:proofErr w:type="spellStart"/>
      <w:r w:rsidR="006F3CD6">
        <w:rPr>
          <w:rFonts w:ascii="Times New Roman" w:hAnsi="Times New Roman" w:cs="Times New Roman"/>
          <w:b/>
          <w:bCs/>
          <w:sz w:val="28"/>
          <w:szCs w:val="28"/>
          <w:lang w:val="en-ZA"/>
        </w:rPr>
        <w:t>Va</w:t>
      </w:r>
      <w:r w:rsidR="00836E2B">
        <w:rPr>
          <w:rFonts w:ascii="Times New Roman" w:hAnsi="Times New Roman" w:cs="Times New Roman"/>
          <w:b/>
          <w:bCs/>
          <w:sz w:val="28"/>
          <w:szCs w:val="28"/>
          <w:lang w:val="en-ZA"/>
        </w:rPr>
        <w:t>lkin</w:t>
      </w:r>
      <w:proofErr w:type="spellEnd"/>
      <w:r w:rsidR="00836E2B">
        <w:rPr>
          <w:rFonts w:ascii="Times New Roman" w:hAnsi="Times New Roman" w:cs="Times New Roman"/>
          <w:b/>
          <w:bCs/>
          <w:sz w:val="28"/>
          <w:szCs w:val="28"/>
          <w:lang w:val="en-ZA"/>
        </w:rPr>
        <w:t xml:space="preserve"> </w:t>
      </w:r>
      <w:r w:rsidR="00836E2B">
        <w:rPr>
          <w:rFonts w:ascii="Times New Roman" w:hAnsi="Times New Roman" w:cs="Times New Roman"/>
          <w:sz w:val="28"/>
          <w:szCs w:val="28"/>
          <w:lang w:val="en-ZA"/>
        </w:rPr>
        <w:t>(above), the court quoted the learned author Russell on Arbitration 15</w:t>
      </w:r>
      <w:r w:rsidR="00836E2B" w:rsidRPr="00836E2B">
        <w:rPr>
          <w:rFonts w:ascii="Times New Roman" w:hAnsi="Times New Roman" w:cs="Times New Roman"/>
          <w:sz w:val="28"/>
          <w:szCs w:val="28"/>
          <w:vertAlign w:val="superscript"/>
          <w:lang w:val="en-ZA"/>
        </w:rPr>
        <w:t>th</w:t>
      </w:r>
      <w:r w:rsidR="00836E2B">
        <w:rPr>
          <w:rFonts w:ascii="Times New Roman" w:hAnsi="Times New Roman" w:cs="Times New Roman"/>
          <w:sz w:val="28"/>
          <w:szCs w:val="28"/>
          <w:lang w:val="en-ZA"/>
        </w:rPr>
        <w:t xml:space="preserve"> ed., at 514, where the learned author at p. 66 is quoted to have said:</w:t>
      </w:r>
    </w:p>
    <w:p w14:paraId="1BE2016E" w14:textId="38B8639D" w:rsidR="00836E2B" w:rsidRDefault="00836E2B" w:rsidP="00FD1B42">
      <w:pPr>
        <w:spacing w:after="0" w:line="360" w:lineRule="auto"/>
        <w:ind w:left="720" w:right="144" w:hanging="720"/>
        <w:jc w:val="both"/>
        <w:rPr>
          <w:rFonts w:ascii="Times New Roman" w:hAnsi="Times New Roman" w:cs="Times New Roman"/>
          <w:sz w:val="28"/>
          <w:szCs w:val="28"/>
          <w:lang w:val="en-ZA"/>
        </w:rPr>
      </w:pPr>
    </w:p>
    <w:p w14:paraId="63386062" w14:textId="77777777" w:rsidR="00590CC0" w:rsidRDefault="00836E2B" w:rsidP="00590CC0">
      <w:pPr>
        <w:spacing w:after="0" w:line="360" w:lineRule="auto"/>
        <w:ind w:left="1008" w:right="1008"/>
        <w:jc w:val="both"/>
        <w:rPr>
          <w:rFonts w:ascii="Times New Roman" w:hAnsi="Times New Roman" w:cs="Times New Roman"/>
          <w:i/>
          <w:iCs/>
          <w:sz w:val="24"/>
          <w:szCs w:val="24"/>
          <w:lang w:val="en-ZA"/>
        </w:rPr>
      </w:pPr>
      <w:r>
        <w:rPr>
          <w:rFonts w:ascii="Times New Roman" w:hAnsi="Times New Roman" w:cs="Times New Roman"/>
          <w:i/>
          <w:iCs/>
          <w:sz w:val="24"/>
          <w:szCs w:val="24"/>
          <w:lang w:val="en-ZA"/>
        </w:rPr>
        <w:t>“It may be desirable to stay proceeding</w:t>
      </w:r>
      <w:r w:rsidR="00590CC0">
        <w:rPr>
          <w:rFonts w:ascii="Times New Roman" w:hAnsi="Times New Roman" w:cs="Times New Roman"/>
          <w:i/>
          <w:iCs/>
          <w:sz w:val="24"/>
          <w:szCs w:val="24"/>
          <w:lang w:val="en-ZA"/>
        </w:rPr>
        <w:t>s</w:t>
      </w:r>
      <w:r>
        <w:rPr>
          <w:rFonts w:ascii="Times New Roman" w:hAnsi="Times New Roman" w:cs="Times New Roman"/>
          <w:i/>
          <w:iCs/>
          <w:sz w:val="24"/>
          <w:szCs w:val="24"/>
          <w:lang w:val="en-ZA"/>
        </w:rPr>
        <w:t xml:space="preserve"> as to part only</w:t>
      </w:r>
      <w:r w:rsidR="00590CC0">
        <w:rPr>
          <w:rFonts w:ascii="Times New Roman" w:hAnsi="Times New Roman" w:cs="Times New Roman"/>
          <w:i/>
          <w:iCs/>
          <w:sz w:val="24"/>
          <w:szCs w:val="24"/>
          <w:lang w:val="en-ZA"/>
        </w:rPr>
        <w:t xml:space="preserve">, if only that part is appropriate to be decided by arbitration: as where only that part is within the agreement to refer; or the dispute involves in addition to that part a pure question of construction.  The court’s exercise of its discretion, however, will of course, depend upon whether it is convenient to try the different parts of the dispute separately.  Thus a stay will normally be entirely refused where only a ‘subordinate and trifling’ part of the dispute is agreed to be referred; or where two claims one inside and one outside the agreement turn on </w:t>
      </w:r>
      <w:r w:rsidR="00590CC0">
        <w:rPr>
          <w:rFonts w:ascii="Times New Roman" w:hAnsi="Times New Roman" w:cs="Times New Roman"/>
          <w:i/>
          <w:iCs/>
          <w:sz w:val="24"/>
          <w:szCs w:val="24"/>
          <w:lang w:val="en-ZA"/>
        </w:rPr>
        <w:lastRenderedPageBreak/>
        <w:t>substantially the same facts; or the arbitrator can only decide the amount of the claim and not the liability.”</w:t>
      </w:r>
    </w:p>
    <w:p w14:paraId="326F5084" w14:textId="77777777" w:rsidR="00590CC0" w:rsidRDefault="00590CC0" w:rsidP="00590CC0">
      <w:pPr>
        <w:spacing w:after="0" w:line="360" w:lineRule="auto"/>
        <w:ind w:right="1008"/>
        <w:jc w:val="both"/>
        <w:rPr>
          <w:rFonts w:ascii="Times New Roman" w:hAnsi="Times New Roman" w:cs="Times New Roman"/>
          <w:i/>
          <w:iCs/>
          <w:sz w:val="24"/>
          <w:szCs w:val="24"/>
          <w:lang w:val="en-ZA"/>
        </w:rPr>
      </w:pPr>
    </w:p>
    <w:p w14:paraId="14D24452" w14:textId="5CE44B2D" w:rsidR="00836E2B" w:rsidRDefault="00590CC0" w:rsidP="00590CC0">
      <w:pPr>
        <w:spacing w:after="0" w:line="360" w:lineRule="auto"/>
        <w:ind w:left="720"/>
        <w:jc w:val="both"/>
        <w:rPr>
          <w:rFonts w:ascii="Times New Roman" w:hAnsi="Times New Roman" w:cs="Times New Roman"/>
          <w:sz w:val="28"/>
          <w:szCs w:val="28"/>
          <w:lang w:val="en-ZA"/>
        </w:rPr>
      </w:pPr>
      <w:proofErr w:type="gramStart"/>
      <w:r>
        <w:rPr>
          <w:rFonts w:ascii="Times New Roman" w:hAnsi="Times New Roman" w:cs="Times New Roman"/>
          <w:sz w:val="28"/>
          <w:szCs w:val="28"/>
          <w:lang w:val="en-ZA"/>
        </w:rPr>
        <w:t>In light of</w:t>
      </w:r>
      <w:proofErr w:type="gramEnd"/>
      <w:r>
        <w:rPr>
          <w:rFonts w:ascii="Times New Roman" w:hAnsi="Times New Roman" w:cs="Times New Roman"/>
          <w:sz w:val="28"/>
          <w:szCs w:val="28"/>
          <w:lang w:val="en-ZA"/>
        </w:rPr>
        <w:t xml:space="preserve"> the above principles I am inclined to separate issues by ordering that issues which are arbitrable be referred to arbitration while others should be determined by this court.</w:t>
      </w:r>
    </w:p>
    <w:p w14:paraId="3D24E6C6" w14:textId="4BB60336" w:rsidR="00590CC0" w:rsidRDefault="00590CC0" w:rsidP="00590CC0">
      <w:pPr>
        <w:spacing w:after="0" w:line="360" w:lineRule="auto"/>
        <w:jc w:val="both"/>
        <w:rPr>
          <w:rFonts w:ascii="Times New Roman" w:hAnsi="Times New Roman" w:cs="Times New Roman"/>
          <w:sz w:val="28"/>
          <w:szCs w:val="28"/>
          <w:lang w:val="en-ZA"/>
        </w:rPr>
      </w:pPr>
    </w:p>
    <w:p w14:paraId="20A5FAD2" w14:textId="1F61EE90" w:rsidR="00590CC0" w:rsidRDefault="00590CC0" w:rsidP="00590CC0">
      <w:pPr>
        <w:spacing w:after="0" w:line="360" w:lineRule="auto"/>
        <w:jc w:val="both"/>
        <w:rPr>
          <w:rFonts w:ascii="Times New Roman" w:hAnsi="Times New Roman" w:cs="Times New Roman"/>
          <w:sz w:val="28"/>
          <w:szCs w:val="28"/>
          <w:lang w:val="en-ZA"/>
        </w:rPr>
      </w:pPr>
      <w:r>
        <w:rPr>
          <w:rFonts w:ascii="Times New Roman" w:hAnsi="Times New Roman" w:cs="Times New Roman"/>
          <w:sz w:val="28"/>
          <w:szCs w:val="28"/>
          <w:lang w:val="en-ZA"/>
        </w:rPr>
        <w:t>[18]</w:t>
      </w:r>
      <w:r>
        <w:rPr>
          <w:rFonts w:ascii="Times New Roman" w:hAnsi="Times New Roman" w:cs="Times New Roman"/>
          <w:sz w:val="28"/>
          <w:szCs w:val="28"/>
          <w:lang w:val="en-ZA"/>
        </w:rPr>
        <w:tab/>
        <w:t>In the result the following order is made:</w:t>
      </w:r>
    </w:p>
    <w:p w14:paraId="0B09BE3E" w14:textId="0FD3FF48" w:rsidR="004141DE" w:rsidRDefault="004141DE" w:rsidP="00590CC0">
      <w:pPr>
        <w:spacing w:after="0" w:line="360" w:lineRule="auto"/>
        <w:jc w:val="both"/>
        <w:rPr>
          <w:rFonts w:ascii="Times New Roman" w:hAnsi="Times New Roman" w:cs="Times New Roman"/>
          <w:sz w:val="28"/>
          <w:szCs w:val="28"/>
          <w:lang w:val="en-ZA"/>
        </w:rPr>
      </w:pPr>
    </w:p>
    <w:p w14:paraId="52F52DD2" w14:textId="0498A4F2" w:rsidR="004141DE" w:rsidRPr="004141DE" w:rsidRDefault="004141DE" w:rsidP="004141DE">
      <w:pPr>
        <w:pStyle w:val="ListParagraph"/>
        <w:numPr>
          <w:ilvl w:val="0"/>
          <w:numId w:val="7"/>
        </w:numPr>
        <w:spacing w:after="0" w:line="360" w:lineRule="auto"/>
        <w:jc w:val="both"/>
        <w:rPr>
          <w:rFonts w:ascii="Times New Roman" w:hAnsi="Times New Roman" w:cs="Times New Roman"/>
          <w:i/>
          <w:iCs/>
          <w:sz w:val="24"/>
          <w:szCs w:val="24"/>
          <w:lang w:val="en-ZA"/>
        </w:rPr>
      </w:pPr>
      <w:r>
        <w:rPr>
          <w:rFonts w:ascii="Times New Roman" w:hAnsi="Times New Roman" w:cs="Times New Roman"/>
          <w:sz w:val="28"/>
          <w:szCs w:val="28"/>
          <w:lang w:val="en-ZA"/>
        </w:rPr>
        <w:t>The application for a stay succeeds in relation to Prayers 2.1, 2.3, 2.4 and 2.5 of the Notice of Motion</w:t>
      </w:r>
      <w:r w:rsidR="002D2F74">
        <w:rPr>
          <w:rFonts w:ascii="Times New Roman" w:hAnsi="Times New Roman" w:cs="Times New Roman"/>
          <w:sz w:val="28"/>
          <w:szCs w:val="28"/>
          <w:lang w:val="en-ZA"/>
        </w:rPr>
        <w:t>.</w:t>
      </w:r>
    </w:p>
    <w:p w14:paraId="0331BAFA" w14:textId="77777777" w:rsidR="004141DE" w:rsidRPr="004141DE" w:rsidRDefault="004141DE" w:rsidP="004141DE">
      <w:pPr>
        <w:pStyle w:val="ListParagraph"/>
        <w:spacing w:after="0" w:line="360" w:lineRule="auto"/>
        <w:ind w:left="1080"/>
        <w:jc w:val="both"/>
        <w:rPr>
          <w:rFonts w:ascii="Times New Roman" w:hAnsi="Times New Roman" w:cs="Times New Roman"/>
          <w:i/>
          <w:iCs/>
          <w:sz w:val="24"/>
          <w:szCs w:val="24"/>
          <w:lang w:val="en-ZA"/>
        </w:rPr>
      </w:pPr>
    </w:p>
    <w:p w14:paraId="1D772F43" w14:textId="6EFC8984" w:rsidR="004141DE" w:rsidRPr="004141DE" w:rsidRDefault="004141DE" w:rsidP="004141DE">
      <w:pPr>
        <w:pStyle w:val="ListParagraph"/>
        <w:numPr>
          <w:ilvl w:val="0"/>
          <w:numId w:val="7"/>
        </w:numPr>
        <w:spacing w:after="0" w:line="360" w:lineRule="auto"/>
        <w:jc w:val="both"/>
        <w:rPr>
          <w:rFonts w:ascii="Times New Roman" w:hAnsi="Times New Roman" w:cs="Times New Roman"/>
          <w:i/>
          <w:iCs/>
          <w:sz w:val="24"/>
          <w:szCs w:val="24"/>
          <w:lang w:val="en-ZA"/>
        </w:rPr>
      </w:pPr>
      <w:r>
        <w:rPr>
          <w:rFonts w:ascii="Times New Roman" w:hAnsi="Times New Roman" w:cs="Times New Roman"/>
          <w:sz w:val="28"/>
          <w:szCs w:val="28"/>
          <w:lang w:val="en-ZA"/>
        </w:rPr>
        <w:t>Prayer 2.2 should be tried before this court</w:t>
      </w:r>
      <w:r w:rsidR="002D2F74">
        <w:rPr>
          <w:rFonts w:ascii="Times New Roman" w:hAnsi="Times New Roman" w:cs="Times New Roman"/>
          <w:sz w:val="28"/>
          <w:szCs w:val="28"/>
          <w:lang w:val="en-ZA"/>
        </w:rPr>
        <w:t>.</w:t>
      </w:r>
    </w:p>
    <w:p w14:paraId="48A52DB6" w14:textId="77777777" w:rsidR="004141DE" w:rsidRPr="004141DE" w:rsidRDefault="004141DE" w:rsidP="004141DE">
      <w:pPr>
        <w:pStyle w:val="ListParagraph"/>
        <w:rPr>
          <w:rFonts w:ascii="Times New Roman" w:hAnsi="Times New Roman" w:cs="Times New Roman"/>
          <w:i/>
          <w:iCs/>
          <w:sz w:val="24"/>
          <w:szCs w:val="24"/>
          <w:lang w:val="en-ZA"/>
        </w:rPr>
      </w:pPr>
    </w:p>
    <w:p w14:paraId="75612A03" w14:textId="6A1B5E78" w:rsidR="004141DE" w:rsidRPr="004141DE" w:rsidRDefault="004141DE" w:rsidP="004141DE">
      <w:pPr>
        <w:pStyle w:val="ListParagraph"/>
        <w:numPr>
          <w:ilvl w:val="0"/>
          <w:numId w:val="7"/>
        </w:numPr>
        <w:spacing w:after="0" w:line="360" w:lineRule="auto"/>
        <w:jc w:val="both"/>
        <w:rPr>
          <w:rFonts w:ascii="Times New Roman" w:hAnsi="Times New Roman" w:cs="Times New Roman"/>
          <w:i/>
          <w:iCs/>
          <w:sz w:val="24"/>
          <w:szCs w:val="24"/>
          <w:lang w:val="en-ZA"/>
        </w:rPr>
      </w:pPr>
      <w:r>
        <w:rPr>
          <w:rFonts w:ascii="Times New Roman" w:hAnsi="Times New Roman" w:cs="Times New Roman"/>
          <w:sz w:val="28"/>
          <w:szCs w:val="28"/>
          <w:lang w:val="en-ZA"/>
        </w:rPr>
        <w:t>The applicants are awarded the costs</w:t>
      </w:r>
    </w:p>
    <w:p w14:paraId="2F7B3B5E" w14:textId="77777777" w:rsidR="004141DE" w:rsidRPr="004141DE" w:rsidRDefault="004141DE" w:rsidP="004141DE">
      <w:pPr>
        <w:pStyle w:val="ListParagraph"/>
        <w:rPr>
          <w:rFonts w:ascii="Times New Roman" w:hAnsi="Times New Roman" w:cs="Times New Roman"/>
          <w:i/>
          <w:iCs/>
          <w:sz w:val="24"/>
          <w:szCs w:val="24"/>
          <w:lang w:val="en-ZA"/>
        </w:rPr>
      </w:pPr>
    </w:p>
    <w:p w14:paraId="3703FFDB" w14:textId="62782ABB" w:rsidR="004141DE" w:rsidRDefault="004141DE" w:rsidP="004141DE">
      <w:pPr>
        <w:spacing w:after="0" w:line="360" w:lineRule="auto"/>
        <w:jc w:val="both"/>
        <w:rPr>
          <w:rFonts w:ascii="Times New Roman" w:hAnsi="Times New Roman" w:cs="Times New Roman"/>
          <w:sz w:val="28"/>
          <w:szCs w:val="28"/>
          <w:lang w:val="en-ZA"/>
        </w:rPr>
      </w:pPr>
    </w:p>
    <w:p w14:paraId="370C4271" w14:textId="6C5DC237" w:rsidR="004141DE" w:rsidRDefault="004141DE" w:rsidP="004141DE">
      <w:pPr>
        <w:spacing w:after="0" w:line="360" w:lineRule="auto"/>
        <w:jc w:val="both"/>
        <w:rPr>
          <w:rFonts w:ascii="Times New Roman" w:hAnsi="Times New Roman" w:cs="Times New Roman"/>
          <w:sz w:val="28"/>
          <w:szCs w:val="28"/>
          <w:lang w:val="en-ZA"/>
        </w:rPr>
      </w:pPr>
    </w:p>
    <w:p w14:paraId="63F097A9" w14:textId="36CF353F" w:rsidR="004141DE" w:rsidRDefault="004141DE" w:rsidP="004141DE">
      <w:pPr>
        <w:spacing w:after="0" w:line="240" w:lineRule="auto"/>
        <w:jc w:val="center"/>
        <w:rPr>
          <w:rFonts w:ascii="Times New Roman" w:hAnsi="Times New Roman" w:cs="Times New Roman"/>
          <w:sz w:val="28"/>
          <w:szCs w:val="28"/>
          <w:lang w:val="en-ZA"/>
        </w:rPr>
      </w:pPr>
      <w:r>
        <w:rPr>
          <w:rFonts w:ascii="Times New Roman" w:hAnsi="Times New Roman" w:cs="Times New Roman"/>
          <w:sz w:val="28"/>
          <w:szCs w:val="28"/>
          <w:lang w:val="en-ZA"/>
        </w:rPr>
        <w:t>__________________________</w:t>
      </w:r>
    </w:p>
    <w:p w14:paraId="68843819" w14:textId="463A764C" w:rsidR="004141DE" w:rsidRDefault="004141DE" w:rsidP="004141DE">
      <w:pPr>
        <w:spacing w:after="0" w:line="240" w:lineRule="auto"/>
        <w:jc w:val="center"/>
        <w:rPr>
          <w:rFonts w:ascii="Times New Roman" w:hAnsi="Times New Roman" w:cs="Times New Roman"/>
          <w:b/>
          <w:bCs/>
          <w:sz w:val="28"/>
          <w:szCs w:val="28"/>
          <w:lang w:val="en-ZA"/>
        </w:rPr>
      </w:pPr>
      <w:r>
        <w:rPr>
          <w:rFonts w:ascii="Times New Roman" w:hAnsi="Times New Roman" w:cs="Times New Roman"/>
          <w:b/>
          <w:bCs/>
          <w:sz w:val="28"/>
          <w:szCs w:val="28"/>
          <w:lang w:val="en-ZA"/>
        </w:rPr>
        <w:t>MOKHESI J</w:t>
      </w:r>
    </w:p>
    <w:p w14:paraId="4BD9153B" w14:textId="6210472E" w:rsidR="004141DE" w:rsidRDefault="004141DE" w:rsidP="004141DE">
      <w:pPr>
        <w:spacing w:after="0" w:line="240" w:lineRule="auto"/>
        <w:rPr>
          <w:rFonts w:ascii="Times New Roman" w:hAnsi="Times New Roman" w:cs="Times New Roman"/>
          <w:b/>
          <w:bCs/>
          <w:sz w:val="28"/>
          <w:szCs w:val="28"/>
          <w:lang w:val="en-ZA"/>
        </w:rPr>
      </w:pPr>
    </w:p>
    <w:p w14:paraId="2587AC3E" w14:textId="60E79C04" w:rsidR="004141DE" w:rsidRDefault="004141DE" w:rsidP="004141DE">
      <w:pPr>
        <w:spacing w:after="0" w:line="240" w:lineRule="auto"/>
        <w:rPr>
          <w:rFonts w:ascii="Times New Roman" w:hAnsi="Times New Roman" w:cs="Times New Roman"/>
          <w:b/>
          <w:bCs/>
          <w:sz w:val="28"/>
          <w:szCs w:val="28"/>
          <w:lang w:val="en-ZA"/>
        </w:rPr>
      </w:pPr>
    </w:p>
    <w:p w14:paraId="305928F6" w14:textId="4D560588" w:rsidR="004141DE" w:rsidRDefault="004141DE" w:rsidP="004141DE">
      <w:pPr>
        <w:spacing w:after="0" w:line="240" w:lineRule="auto"/>
        <w:ind w:left="2880" w:hanging="2880"/>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For the Applicants:</w:t>
      </w:r>
      <w:r>
        <w:rPr>
          <w:rFonts w:ascii="Times New Roman" w:hAnsi="Times New Roman" w:cs="Times New Roman"/>
          <w:b/>
          <w:bCs/>
          <w:sz w:val="28"/>
          <w:szCs w:val="28"/>
          <w:lang w:val="en-ZA"/>
        </w:rPr>
        <w:tab/>
        <w:t xml:space="preserve">Adv. </w:t>
      </w:r>
      <w:proofErr w:type="spellStart"/>
      <w:r>
        <w:rPr>
          <w:rFonts w:ascii="Times New Roman" w:hAnsi="Times New Roman" w:cs="Times New Roman"/>
          <w:b/>
          <w:bCs/>
          <w:sz w:val="28"/>
          <w:szCs w:val="28"/>
          <w:lang w:val="en-ZA"/>
        </w:rPr>
        <w:t>Thakalekoala</w:t>
      </w:r>
      <w:proofErr w:type="spellEnd"/>
      <w:r>
        <w:rPr>
          <w:rFonts w:ascii="Times New Roman" w:hAnsi="Times New Roman" w:cs="Times New Roman"/>
          <w:b/>
          <w:bCs/>
          <w:sz w:val="28"/>
          <w:szCs w:val="28"/>
          <w:lang w:val="en-ZA"/>
        </w:rPr>
        <w:t xml:space="preserve"> from Attorney General’s Chambers</w:t>
      </w:r>
    </w:p>
    <w:p w14:paraId="781F0B6B" w14:textId="5A05FFFB" w:rsidR="004141DE" w:rsidRDefault="004141DE" w:rsidP="004141DE">
      <w:pPr>
        <w:spacing w:after="0" w:line="240" w:lineRule="auto"/>
        <w:ind w:left="2880" w:hanging="2880"/>
        <w:jc w:val="both"/>
        <w:rPr>
          <w:rFonts w:ascii="Times New Roman" w:hAnsi="Times New Roman" w:cs="Times New Roman"/>
          <w:b/>
          <w:bCs/>
          <w:sz w:val="28"/>
          <w:szCs w:val="28"/>
          <w:lang w:val="en-ZA"/>
        </w:rPr>
      </w:pPr>
    </w:p>
    <w:p w14:paraId="333A209E" w14:textId="09CD96C1" w:rsidR="004141DE" w:rsidRPr="004141DE" w:rsidRDefault="004141DE" w:rsidP="004141DE">
      <w:pPr>
        <w:spacing w:after="0" w:line="240" w:lineRule="auto"/>
        <w:ind w:left="2880" w:hanging="2880"/>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For the Respondent:</w:t>
      </w:r>
      <w:r>
        <w:rPr>
          <w:rFonts w:ascii="Times New Roman" w:hAnsi="Times New Roman" w:cs="Times New Roman"/>
          <w:b/>
          <w:bCs/>
          <w:sz w:val="28"/>
          <w:szCs w:val="28"/>
          <w:lang w:val="en-ZA"/>
        </w:rPr>
        <w:tab/>
        <w:t>Mr. K. Ndebele from K. Ndebele Attorneys</w:t>
      </w:r>
    </w:p>
    <w:p w14:paraId="47ECF5D8" w14:textId="77777777" w:rsidR="00836E2B" w:rsidRPr="00836E2B" w:rsidRDefault="00836E2B" w:rsidP="00FD1B42">
      <w:pPr>
        <w:spacing w:after="0" w:line="360" w:lineRule="auto"/>
        <w:ind w:left="720" w:right="144" w:hanging="720"/>
        <w:jc w:val="both"/>
        <w:rPr>
          <w:rFonts w:ascii="Times New Roman" w:hAnsi="Times New Roman" w:cs="Times New Roman"/>
          <w:i/>
          <w:iCs/>
          <w:sz w:val="24"/>
          <w:szCs w:val="24"/>
          <w:lang w:val="en-ZA"/>
        </w:rPr>
      </w:pPr>
    </w:p>
    <w:p w14:paraId="1F29D48C" w14:textId="044CC4C9" w:rsidR="006A5E1F" w:rsidRPr="006A5E1F" w:rsidRDefault="005F0714" w:rsidP="00604FC2">
      <w:pPr>
        <w:spacing w:after="0" w:line="360" w:lineRule="auto"/>
        <w:ind w:right="144"/>
        <w:jc w:val="both"/>
        <w:rPr>
          <w:rFonts w:ascii="Times New Roman" w:hAnsi="Times New Roman" w:cs="Times New Roman"/>
          <w:i/>
          <w:iCs/>
          <w:sz w:val="24"/>
          <w:szCs w:val="24"/>
          <w:lang w:val="en-ZA"/>
        </w:rPr>
      </w:pPr>
      <w:r>
        <w:rPr>
          <w:rFonts w:ascii="Times New Roman" w:hAnsi="Times New Roman" w:cs="Times New Roman"/>
          <w:sz w:val="28"/>
          <w:szCs w:val="28"/>
          <w:lang w:val="en-ZA"/>
        </w:rPr>
        <w:t xml:space="preserve"> </w:t>
      </w:r>
    </w:p>
    <w:p w14:paraId="093FE937" w14:textId="1F88AA63" w:rsidR="00B04DF2" w:rsidRPr="0035434C" w:rsidRDefault="00E5353E" w:rsidP="007A0B50">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 xml:space="preserve"> </w:t>
      </w:r>
      <w:r w:rsidR="0099480D">
        <w:rPr>
          <w:rFonts w:ascii="Times New Roman" w:hAnsi="Times New Roman" w:cs="Times New Roman"/>
          <w:i/>
          <w:iCs/>
          <w:sz w:val="24"/>
          <w:szCs w:val="24"/>
          <w:lang w:val="en-ZA"/>
        </w:rPr>
        <w:t xml:space="preserve"> </w:t>
      </w:r>
      <w:r w:rsidR="00C263DF">
        <w:rPr>
          <w:rFonts w:ascii="Times New Roman" w:hAnsi="Times New Roman" w:cs="Times New Roman"/>
          <w:sz w:val="28"/>
          <w:szCs w:val="28"/>
          <w:lang w:val="en-ZA"/>
        </w:rPr>
        <w:t xml:space="preserve"> </w:t>
      </w:r>
    </w:p>
    <w:sectPr w:rsidR="00B04DF2" w:rsidRPr="0035434C" w:rsidSect="0000597F">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EA490E" w14:textId="77777777" w:rsidR="000F7A69" w:rsidRDefault="000F7A69" w:rsidP="0000597F">
      <w:pPr>
        <w:spacing w:after="0" w:line="240" w:lineRule="auto"/>
      </w:pPr>
      <w:r>
        <w:separator/>
      </w:r>
    </w:p>
  </w:endnote>
  <w:endnote w:type="continuationSeparator" w:id="0">
    <w:p w14:paraId="1CB61888" w14:textId="77777777" w:rsidR="000F7A69" w:rsidRDefault="000F7A69" w:rsidP="000059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2011632"/>
      <w:docPartObj>
        <w:docPartGallery w:val="Page Numbers (Bottom of Page)"/>
        <w:docPartUnique/>
      </w:docPartObj>
    </w:sdtPr>
    <w:sdtEndPr>
      <w:rPr>
        <w:noProof/>
      </w:rPr>
    </w:sdtEndPr>
    <w:sdtContent>
      <w:p w14:paraId="70A4127C" w14:textId="26A701F7" w:rsidR="0000597F" w:rsidRDefault="0000597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7BA7277" w14:textId="77777777" w:rsidR="0000597F" w:rsidRDefault="00005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F3E77F" w14:textId="77777777" w:rsidR="000F7A69" w:rsidRDefault="000F7A69" w:rsidP="0000597F">
      <w:pPr>
        <w:spacing w:after="0" w:line="240" w:lineRule="auto"/>
      </w:pPr>
      <w:r>
        <w:separator/>
      </w:r>
    </w:p>
  </w:footnote>
  <w:footnote w:type="continuationSeparator" w:id="0">
    <w:p w14:paraId="4096BDB2" w14:textId="77777777" w:rsidR="000F7A69" w:rsidRDefault="000F7A69" w:rsidP="000059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E423EC"/>
    <w:multiLevelType w:val="hybridMultilevel"/>
    <w:tmpl w:val="C000670E"/>
    <w:lvl w:ilvl="0" w:tplc="E282329A">
      <w:start w:val="1"/>
      <w:numFmt w:val="lowerLetter"/>
      <w:lvlText w:val="(%1)"/>
      <w:lvlJc w:val="left"/>
      <w:pPr>
        <w:ind w:left="1080" w:hanging="360"/>
      </w:pPr>
      <w:rPr>
        <w:rFonts w:hint="default"/>
        <w:i w:val="0"/>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0E45293"/>
    <w:multiLevelType w:val="hybridMultilevel"/>
    <w:tmpl w:val="0AA0EB78"/>
    <w:lvl w:ilvl="0" w:tplc="F0D0157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2D858E0"/>
    <w:multiLevelType w:val="hybridMultilevel"/>
    <w:tmpl w:val="3BC08972"/>
    <w:lvl w:ilvl="0" w:tplc="F728687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E6D1C03"/>
    <w:multiLevelType w:val="hybridMultilevel"/>
    <w:tmpl w:val="197272DA"/>
    <w:lvl w:ilvl="0" w:tplc="8F320A72">
      <w:start w:val="1"/>
      <w:numFmt w:val="decimal"/>
      <w:lvlText w:val="(%1)"/>
      <w:lvlJc w:val="left"/>
      <w:pPr>
        <w:ind w:left="2088" w:hanging="360"/>
      </w:pPr>
      <w:rPr>
        <w:rFonts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4" w15:restartNumberingAfterBreak="0">
    <w:nsid w:val="49B27482"/>
    <w:multiLevelType w:val="hybridMultilevel"/>
    <w:tmpl w:val="AA5AD6DC"/>
    <w:lvl w:ilvl="0" w:tplc="2918EB12">
      <w:start w:val="1"/>
      <w:numFmt w:val="decimal"/>
      <w:lvlText w:val="(%1)"/>
      <w:lvlJc w:val="left"/>
      <w:pPr>
        <w:ind w:left="2088" w:hanging="360"/>
      </w:pPr>
      <w:rPr>
        <w:rFonts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5" w15:restartNumberingAfterBreak="0">
    <w:nsid w:val="529C6D05"/>
    <w:multiLevelType w:val="hybridMultilevel"/>
    <w:tmpl w:val="4256452A"/>
    <w:lvl w:ilvl="0" w:tplc="BAB64C0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3651EC0"/>
    <w:multiLevelType w:val="hybridMultilevel"/>
    <w:tmpl w:val="4498F9E6"/>
    <w:lvl w:ilvl="0" w:tplc="F3780BA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5"/>
  </w:num>
  <w:num w:numId="3">
    <w:abstractNumId w:val="1"/>
  </w:num>
  <w:num w:numId="4">
    <w:abstractNumId w:val="6"/>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222"/>
    <w:rsid w:val="0000597F"/>
    <w:rsid w:val="000110DD"/>
    <w:rsid w:val="00013F30"/>
    <w:rsid w:val="000144D7"/>
    <w:rsid w:val="00014BEA"/>
    <w:rsid w:val="0001652E"/>
    <w:rsid w:val="000262F2"/>
    <w:rsid w:val="00027A3E"/>
    <w:rsid w:val="000318D9"/>
    <w:rsid w:val="00036410"/>
    <w:rsid w:val="000703BB"/>
    <w:rsid w:val="00072E12"/>
    <w:rsid w:val="00085771"/>
    <w:rsid w:val="000861B6"/>
    <w:rsid w:val="00086C89"/>
    <w:rsid w:val="000A06E2"/>
    <w:rsid w:val="000A4A87"/>
    <w:rsid w:val="000B0037"/>
    <w:rsid w:val="000B180A"/>
    <w:rsid w:val="000E0A01"/>
    <w:rsid w:val="000E17F4"/>
    <w:rsid w:val="000F7A69"/>
    <w:rsid w:val="00103038"/>
    <w:rsid w:val="00112222"/>
    <w:rsid w:val="0012430A"/>
    <w:rsid w:val="001264C8"/>
    <w:rsid w:val="00130A91"/>
    <w:rsid w:val="001334C6"/>
    <w:rsid w:val="001353EB"/>
    <w:rsid w:val="00135A3C"/>
    <w:rsid w:val="00140FED"/>
    <w:rsid w:val="001420C9"/>
    <w:rsid w:val="001519AC"/>
    <w:rsid w:val="00155054"/>
    <w:rsid w:val="001626D1"/>
    <w:rsid w:val="00165C6B"/>
    <w:rsid w:val="0017268E"/>
    <w:rsid w:val="001809A2"/>
    <w:rsid w:val="0018139D"/>
    <w:rsid w:val="0018227B"/>
    <w:rsid w:val="001858DC"/>
    <w:rsid w:val="001915BD"/>
    <w:rsid w:val="00193F2F"/>
    <w:rsid w:val="001958D9"/>
    <w:rsid w:val="001A149F"/>
    <w:rsid w:val="001A7F34"/>
    <w:rsid w:val="001E0EA7"/>
    <w:rsid w:val="001E2F10"/>
    <w:rsid w:val="001E39E1"/>
    <w:rsid w:val="001E691E"/>
    <w:rsid w:val="001F5911"/>
    <w:rsid w:val="00211201"/>
    <w:rsid w:val="00216310"/>
    <w:rsid w:val="002224C3"/>
    <w:rsid w:val="00236FF2"/>
    <w:rsid w:val="002412DA"/>
    <w:rsid w:val="00242234"/>
    <w:rsid w:val="0024441E"/>
    <w:rsid w:val="0024504D"/>
    <w:rsid w:val="002475B8"/>
    <w:rsid w:val="00275756"/>
    <w:rsid w:val="0028077B"/>
    <w:rsid w:val="002807D1"/>
    <w:rsid w:val="0028455A"/>
    <w:rsid w:val="00293107"/>
    <w:rsid w:val="00296908"/>
    <w:rsid w:val="002A16AD"/>
    <w:rsid w:val="002A467D"/>
    <w:rsid w:val="002A6925"/>
    <w:rsid w:val="002A7308"/>
    <w:rsid w:val="002A7320"/>
    <w:rsid w:val="002B45C6"/>
    <w:rsid w:val="002D12F8"/>
    <w:rsid w:val="002D1650"/>
    <w:rsid w:val="002D2F74"/>
    <w:rsid w:val="002D494C"/>
    <w:rsid w:val="002E2FE5"/>
    <w:rsid w:val="002E4F3C"/>
    <w:rsid w:val="002E52A5"/>
    <w:rsid w:val="002E5643"/>
    <w:rsid w:val="002F12D7"/>
    <w:rsid w:val="00300A10"/>
    <w:rsid w:val="00306A2B"/>
    <w:rsid w:val="00311B39"/>
    <w:rsid w:val="00312308"/>
    <w:rsid w:val="003154A5"/>
    <w:rsid w:val="00325A8A"/>
    <w:rsid w:val="0033157C"/>
    <w:rsid w:val="00340FAC"/>
    <w:rsid w:val="00343C18"/>
    <w:rsid w:val="0035434C"/>
    <w:rsid w:val="00357B1C"/>
    <w:rsid w:val="003642F4"/>
    <w:rsid w:val="003658D1"/>
    <w:rsid w:val="00365A06"/>
    <w:rsid w:val="00370A1E"/>
    <w:rsid w:val="003804EF"/>
    <w:rsid w:val="0039373F"/>
    <w:rsid w:val="003A2ED3"/>
    <w:rsid w:val="003B12E2"/>
    <w:rsid w:val="003B4915"/>
    <w:rsid w:val="003B650F"/>
    <w:rsid w:val="003C4DDA"/>
    <w:rsid w:val="003D068E"/>
    <w:rsid w:val="003D1E52"/>
    <w:rsid w:val="003F0930"/>
    <w:rsid w:val="00400843"/>
    <w:rsid w:val="00402CE0"/>
    <w:rsid w:val="00403DA0"/>
    <w:rsid w:val="004112E5"/>
    <w:rsid w:val="004141DE"/>
    <w:rsid w:val="00421028"/>
    <w:rsid w:val="00443CA8"/>
    <w:rsid w:val="00444555"/>
    <w:rsid w:val="00460AE2"/>
    <w:rsid w:val="0046211F"/>
    <w:rsid w:val="00473B7C"/>
    <w:rsid w:val="004810D4"/>
    <w:rsid w:val="004811B5"/>
    <w:rsid w:val="004832AB"/>
    <w:rsid w:val="004840C6"/>
    <w:rsid w:val="00490912"/>
    <w:rsid w:val="00490A1B"/>
    <w:rsid w:val="0049149D"/>
    <w:rsid w:val="00496DA5"/>
    <w:rsid w:val="004B2DD5"/>
    <w:rsid w:val="004B329C"/>
    <w:rsid w:val="004B5806"/>
    <w:rsid w:val="004C10D8"/>
    <w:rsid w:val="004C446E"/>
    <w:rsid w:val="004E19D9"/>
    <w:rsid w:val="004E4A86"/>
    <w:rsid w:val="004F0FA5"/>
    <w:rsid w:val="00523255"/>
    <w:rsid w:val="00552B25"/>
    <w:rsid w:val="00564916"/>
    <w:rsid w:val="00577C33"/>
    <w:rsid w:val="005865CB"/>
    <w:rsid w:val="00590CC0"/>
    <w:rsid w:val="005A485B"/>
    <w:rsid w:val="005A52F2"/>
    <w:rsid w:val="005B4AD7"/>
    <w:rsid w:val="005C5E81"/>
    <w:rsid w:val="005D209A"/>
    <w:rsid w:val="005D2BDA"/>
    <w:rsid w:val="005E38E3"/>
    <w:rsid w:val="005E5035"/>
    <w:rsid w:val="005E72E7"/>
    <w:rsid w:val="005F0714"/>
    <w:rsid w:val="005F63FE"/>
    <w:rsid w:val="005F6728"/>
    <w:rsid w:val="00604FC2"/>
    <w:rsid w:val="00615CA6"/>
    <w:rsid w:val="00636464"/>
    <w:rsid w:val="00637B16"/>
    <w:rsid w:val="0064374B"/>
    <w:rsid w:val="006451CB"/>
    <w:rsid w:val="00662601"/>
    <w:rsid w:val="00662627"/>
    <w:rsid w:val="0066395F"/>
    <w:rsid w:val="00670C5F"/>
    <w:rsid w:val="00690C0F"/>
    <w:rsid w:val="006A1EB8"/>
    <w:rsid w:val="006A5E1F"/>
    <w:rsid w:val="006B3EF7"/>
    <w:rsid w:val="006B6DA6"/>
    <w:rsid w:val="006B7A93"/>
    <w:rsid w:val="006D2AA5"/>
    <w:rsid w:val="006D3BAD"/>
    <w:rsid w:val="006D4453"/>
    <w:rsid w:val="006D47D7"/>
    <w:rsid w:val="006D5F8D"/>
    <w:rsid w:val="006D74E2"/>
    <w:rsid w:val="006E10D7"/>
    <w:rsid w:val="006E3648"/>
    <w:rsid w:val="006E7F9B"/>
    <w:rsid w:val="006F3CD6"/>
    <w:rsid w:val="006F7A29"/>
    <w:rsid w:val="0070696D"/>
    <w:rsid w:val="007076CC"/>
    <w:rsid w:val="00707BF2"/>
    <w:rsid w:val="00721F95"/>
    <w:rsid w:val="007358D9"/>
    <w:rsid w:val="00737883"/>
    <w:rsid w:val="00740BE8"/>
    <w:rsid w:val="00750D7A"/>
    <w:rsid w:val="007638C7"/>
    <w:rsid w:val="007676F4"/>
    <w:rsid w:val="00774B46"/>
    <w:rsid w:val="00777769"/>
    <w:rsid w:val="0078016E"/>
    <w:rsid w:val="007829D9"/>
    <w:rsid w:val="00787475"/>
    <w:rsid w:val="0078796B"/>
    <w:rsid w:val="00790BDB"/>
    <w:rsid w:val="00791BC7"/>
    <w:rsid w:val="00797A33"/>
    <w:rsid w:val="007A0B50"/>
    <w:rsid w:val="007B7EEB"/>
    <w:rsid w:val="007D658A"/>
    <w:rsid w:val="007E1D61"/>
    <w:rsid w:val="007F1167"/>
    <w:rsid w:val="00803DF3"/>
    <w:rsid w:val="0080505D"/>
    <w:rsid w:val="00810A8D"/>
    <w:rsid w:val="008124A4"/>
    <w:rsid w:val="00817124"/>
    <w:rsid w:val="00836E2B"/>
    <w:rsid w:val="00841AC4"/>
    <w:rsid w:val="00842517"/>
    <w:rsid w:val="00842A3B"/>
    <w:rsid w:val="00842FCB"/>
    <w:rsid w:val="00846CE6"/>
    <w:rsid w:val="0085770F"/>
    <w:rsid w:val="00877D20"/>
    <w:rsid w:val="00885296"/>
    <w:rsid w:val="008B2D96"/>
    <w:rsid w:val="008C4578"/>
    <w:rsid w:val="008C77F0"/>
    <w:rsid w:val="008D07A1"/>
    <w:rsid w:val="008D6C2F"/>
    <w:rsid w:val="008E2155"/>
    <w:rsid w:val="008E4A0B"/>
    <w:rsid w:val="008E6C77"/>
    <w:rsid w:val="008F0C76"/>
    <w:rsid w:val="008F1093"/>
    <w:rsid w:val="00902AC3"/>
    <w:rsid w:val="00911234"/>
    <w:rsid w:val="00912018"/>
    <w:rsid w:val="009209B9"/>
    <w:rsid w:val="009420E9"/>
    <w:rsid w:val="009425F5"/>
    <w:rsid w:val="00944E8F"/>
    <w:rsid w:val="00950AFF"/>
    <w:rsid w:val="009524C1"/>
    <w:rsid w:val="00961868"/>
    <w:rsid w:val="0099480D"/>
    <w:rsid w:val="00994D3A"/>
    <w:rsid w:val="009A1E5F"/>
    <w:rsid w:val="009A4088"/>
    <w:rsid w:val="009A59BA"/>
    <w:rsid w:val="009A7748"/>
    <w:rsid w:val="009B4F7F"/>
    <w:rsid w:val="009E17F2"/>
    <w:rsid w:val="009F09F6"/>
    <w:rsid w:val="00A050DE"/>
    <w:rsid w:val="00A34C20"/>
    <w:rsid w:val="00A36815"/>
    <w:rsid w:val="00A368E2"/>
    <w:rsid w:val="00A6116D"/>
    <w:rsid w:val="00A704DC"/>
    <w:rsid w:val="00A7101F"/>
    <w:rsid w:val="00A7134B"/>
    <w:rsid w:val="00A77A36"/>
    <w:rsid w:val="00A819FC"/>
    <w:rsid w:val="00A830C5"/>
    <w:rsid w:val="00AA0133"/>
    <w:rsid w:val="00AA2F0C"/>
    <w:rsid w:val="00AA6550"/>
    <w:rsid w:val="00AC0109"/>
    <w:rsid w:val="00AD013D"/>
    <w:rsid w:val="00AD1670"/>
    <w:rsid w:val="00AE4E4E"/>
    <w:rsid w:val="00AE6B75"/>
    <w:rsid w:val="00B04DF2"/>
    <w:rsid w:val="00B060F9"/>
    <w:rsid w:val="00B127B4"/>
    <w:rsid w:val="00B155EB"/>
    <w:rsid w:val="00B306CC"/>
    <w:rsid w:val="00B323AA"/>
    <w:rsid w:val="00B41E2C"/>
    <w:rsid w:val="00B54292"/>
    <w:rsid w:val="00B573CD"/>
    <w:rsid w:val="00B7064E"/>
    <w:rsid w:val="00B873A2"/>
    <w:rsid w:val="00BA715C"/>
    <w:rsid w:val="00BA7DF8"/>
    <w:rsid w:val="00BB3042"/>
    <w:rsid w:val="00BB7A13"/>
    <w:rsid w:val="00BC080C"/>
    <w:rsid w:val="00BC7373"/>
    <w:rsid w:val="00BD7F6D"/>
    <w:rsid w:val="00BF2A9C"/>
    <w:rsid w:val="00BF6642"/>
    <w:rsid w:val="00C263DF"/>
    <w:rsid w:val="00C27AD0"/>
    <w:rsid w:val="00C31890"/>
    <w:rsid w:val="00C40967"/>
    <w:rsid w:val="00C45908"/>
    <w:rsid w:val="00C611A8"/>
    <w:rsid w:val="00C82A56"/>
    <w:rsid w:val="00C92310"/>
    <w:rsid w:val="00CA0AE0"/>
    <w:rsid w:val="00CB1BA1"/>
    <w:rsid w:val="00CB2F82"/>
    <w:rsid w:val="00CB4FCF"/>
    <w:rsid w:val="00CB67E3"/>
    <w:rsid w:val="00CC482A"/>
    <w:rsid w:val="00CD1509"/>
    <w:rsid w:val="00CD7151"/>
    <w:rsid w:val="00CE7A42"/>
    <w:rsid w:val="00D0053D"/>
    <w:rsid w:val="00D011EC"/>
    <w:rsid w:val="00D05BFA"/>
    <w:rsid w:val="00D0740D"/>
    <w:rsid w:val="00D10FB5"/>
    <w:rsid w:val="00D20FF0"/>
    <w:rsid w:val="00D213AE"/>
    <w:rsid w:val="00D247D1"/>
    <w:rsid w:val="00D32EA7"/>
    <w:rsid w:val="00D33312"/>
    <w:rsid w:val="00D365FB"/>
    <w:rsid w:val="00D46ABC"/>
    <w:rsid w:val="00D528BE"/>
    <w:rsid w:val="00D6359E"/>
    <w:rsid w:val="00D81533"/>
    <w:rsid w:val="00D84113"/>
    <w:rsid w:val="00D968D8"/>
    <w:rsid w:val="00DA2900"/>
    <w:rsid w:val="00DA31DB"/>
    <w:rsid w:val="00DA3D82"/>
    <w:rsid w:val="00DA606D"/>
    <w:rsid w:val="00DB19F0"/>
    <w:rsid w:val="00DB1D80"/>
    <w:rsid w:val="00DC5AB6"/>
    <w:rsid w:val="00DD66C8"/>
    <w:rsid w:val="00DE364B"/>
    <w:rsid w:val="00DF2A06"/>
    <w:rsid w:val="00E02554"/>
    <w:rsid w:val="00E05923"/>
    <w:rsid w:val="00E07055"/>
    <w:rsid w:val="00E1531F"/>
    <w:rsid w:val="00E16725"/>
    <w:rsid w:val="00E16A0F"/>
    <w:rsid w:val="00E260F3"/>
    <w:rsid w:val="00E36132"/>
    <w:rsid w:val="00E5353E"/>
    <w:rsid w:val="00E74366"/>
    <w:rsid w:val="00E747E6"/>
    <w:rsid w:val="00E91E52"/>
    <w:rsid w:val="00EC1774"/>
    <w:rsid w:val="00EC498E"/>
    <w:rsid w:val="00EC52A8"/>
    <w:rsid w:val="00ED4124"/>
    <w:rsid w:val="00ED591C"/>
    <w:rsid w:val="00EE4799"/>
    <w:rsid w:val="00EF55A7"/>
    <w:rsid w:val="00F102A7"/>
    <w:rsid w:val="00F14ADA"/>
    <w:rsid w:val="00F20A29"/>
    <w:rsid w:val="00F2405B"/>
    <w:rsid w:val="00F2667E"/>
    <w:rsid w:val="00F578B3"/>
    <w:rsid w:val="00F57E7F"/>
    <w:rsid w:val="00F63872"/>
    <w:rsid w:val="00F80933"/>
    <w:rsid w:val="00F9362F"/>
    <w:rsid w:val="00FB10D4"/>
    <w:rsid w:val="00FB669D"/>
    <w:rsid w:val="00FC5D9C"/>
    <w:rsid w:val="00FD1B42"/>
    <w:rsid w:val="00FF4D33"/>
    <w:rsid w:val="00FF71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A6546"/>
  <w15:chartTrackingRefBased/>
  <w15:docId w15:val="{32C65E9A-85E8-44BF-9E36-C01BADC0A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16310"/>
    <w:pPr>
      <w:keepNext/>
      <w:spacing w:after="0" w:line="360" w:lineRule="auto"/>
      <w:jc w:val="both"/>
      <w:outlineLvl w:val="0"/>
    </w:pPr>
    <w:rPr>
      <w:rFonts w:ascii="Times New Roman" w:hAnsi="Times New Roman" w:cs="Times New Roman"/>
      <w:b/>
      <w:bCs/>
      <w:i/>
      <w:iCs/>
      <w:sz w:val="28"/>
      <w:szCs w:val="28"/>
      <w:u w:val="single"/>
      <w:lang w:val="en-ZA"/>
    </w:rPr>
  </w:style>
  <w:style w:type="paragraph" w:styleId="Heading2">
    <w:name w:val="heading 2"/>
    <w:basedOn w:val="Normal"/>
    <w:next w:val="Normal"/>
    <w:link w:val="Heading2Char"/>
    <w:uiPriority w:val="9"/>
    <w:unhideWhenUsed/>
    <w:qFormat/>
    <w:rsid w:val="00CB1BA1"/>
    <w:pPr>
      <w:keepNext/>
      <w:spacing w:after="0" w:line="360" w:lineRule="auto"/>
      <w:jc w:val="both"/>
      <w:outlineLvl w:val="1"/>
    </w:pPr>
    <w:rPr>
      <w:rFonts w:ascii="Times New Roman" w:hAnsi="Times New Roman" w:cs="Times New Roman"/>
      <w:i/>
      <w:iCs/>
      <w:sz w:val="28"/>
      <w:szCs w:val="28"/>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0BDB"/>
    <w:pPr>
      <w:ind w:left="720"/>
      <w:contextualSpacing/>
    </w:pPr>
  </w:style>
  <w:style w:type="paragraph" w:styleId="Header">
    <w:name w:val="header"/>
    <w:basedOn w:val="Normal"/>
    <w:link w:val="HeaderChar"/>
    <w:uiPriority w:val="99"/>
    <w:unhideWhenUsed/>
    <w:rsid w:val="000059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597F"/>
  </w:style>
  <w:style w:type="paragraph" w:styleId="Footer">
    <w:name w:val="footer"/>
    <w:basedOn w:val="Normal"/>
    <w:link w:val="FooterChar"/>
    <w:uiPriority w:val="99"/>
    <w:unhideWhenUsed/>
    <w:rsid w:val="000059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597F"/>
  </w:style>
  <w:style w:type="paragraph" w:styleId="BlockText">
    <w:name w:val="Block Text"/>
    <w:basedOn w:val="Normal"/>
    <w:uiPriority w:val="99"/>
    <w:unhideWhenUsed/>
    <w:rsid w:val="00C27AD0"/>
    <w:pPr>
      <w:spacing w:after="0" w:line="360" w:lineRule="auto"/>
      <w:ind w:left="1296" w:right="1008"/>
      <w:jc w:val="both"/>
    </w:pPr>
    <w:rPr>
      <w:rFonts w:ascii="Times New Roman" w:hAnsi="Times New Roman" w:cs="Times New Roman"/>
      <w:i/>
      <w:iCs/>
      <w:sz w:val="24"/>
      <w:szCs w:val="24"/>
      <w:lang w:val="en-ZA"/>
    </w:rPr>
  </w:style>
  <w:style w:type="paragraph" w:styleId="BodyText">
    <w:name w:val="Body Text"/>
    <w:basedOn w:val="Normal"/>
    <w:link w:val="BodyTextChar"/>
    <w:uiPriority w:val="99"/>
    <w:unhideWhenUsed/>
    <w:rsid w:val="00216310"/>
    <w:pPr>
      <w:spacing w:after="0" w:line="360" w:lineRule="auto"/>
      <w:jc w:val="both"/>
    </w:pPr>
    <w:rPr>
      <w:rFonts w:ascii="Times New Roman" w:hAnsi="Times New Roman" w:cs="Times New Roman"/>
      <w:b/>
      <w:bCs/>
      <w:i/>
      <w:iCs/>
      <w:sz w:val="28"/>
      <w:szCs w:val="28"/>
      <w:lang w:val="en-ZA"/>
    </w:rPr>
  </w:style>
  <w:style w:type="character" w:customStyle="1" w:styleId="BodyTextChar">
    <w:name w:val="Body Text Char"/>
    <w:basedOn w:val="DefaultParagraphFont"/>
    <w:link w:val="BodyText"/>
    <w:uiPriority w:val="99"/>
    <w:rsid w:val="00216310"/>
    <w:rPr>
      <w:rFonts w:ascii="Times New Roman" w:hAnsi="Times New Roman" w:cs="Times New Roman"/>
      <w:b/>
      <w:bCs/>
      <w:i/>
      <w:iCs/>
      <w:sz w:val="28"/>
      <w:szCs w:val="28"/>
      <w:lang w:val="en-ZA"/>
    </w:rPr>
  </w:style>
  <w:style w:type="character" w:customStyle="1" w:styleId="Heading1Char">
    <w:name w:val="Heading 1 Char"/>
    <w:basedOn w:val="DefaultParagraphFont"/>
    <w:link w:val="Heading1"/>
    <w:uiPriority w:val="9"/>
    <w:rsid w:val="00216310"/>
    <w:rPr>
      <w:rFonts w:ascii="Times New Roman" w:hAnsi="Times New Roman" w:cs="Times New Roman"/>
      <w:b/>
      <w:bCs/>
      <w:i/>
      <w:iCs/>
      <w:sz w:val="28"/>
      <w:szCs w:val="28"/>
      <w:u w:val="single"/>
      <w:lang w:val="en-ZA"/>
    </w:rPr>
  </w:style>
  <w:style w:type="character" w:customStyle="1" w:styleId="Heading2Char">
    <w:name w:val="Heading 2 Char"/>
    <w:basedOn w:val="DefaultParagraphFont"/>
    <w:link w:val="Heading2"/>
    <w:uiPriority w:val="9"/>
    <w:rsid w:val="00CB1BA1"/>
    <w:rPr>
      <w:rFonts w:ascii="Times New Roman" w:hAnsi="Times New Roman" w:cs="Times New Roman"/>
      <w:i/>
      <w:iCs/>
      <w:sz w:val="28"/>
      <w:szCs w:val="28"/>
      <w:lang w:val="en-ZA"/>
    </w:rPr>
  </w:style>
  <w:style w:type="paragraph" w:styleId="BalloonText">
    <w:name w:val="Balloon Text"/>
    <w:basedOn w:val="Normal"/>
    <w:link w:val="BalloonTextChar"/>
    <w:uiPriority w:val="99"/>
    <w:semiHidden/>
    <w:unhideWhenUsed/>
    <w:rsid w:val="007879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79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3242</Words>
  <Characters>18483</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Leqhaoe</dc:creator>
  <cp:keywords/>
  <dc:description/>
  <cp:lastModifiedBy>Rebecca Leqhaoe</cp:lastModifiedBy>
  <cp:revision>2</cp:revision>
  <cp:lastPrinted>2022-05-11T10:15:00Z</cp:lastPrinted>
  <dcterms:created xsi:type="dcterms:W3CDTF">2022-05-11T13:23:00Z</dcterms:created>
  <dcterms:modified xsi:type="dcterms:W3CDTF">2022-05-11T13:23:00Z</dcterms:modified>
</cp:coreProperties>
</file>