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3BEE" w14:textId="77777777" w:rsidR="00C7768E" w:rsidRDefault="00C7768E" w:rsidP="007B32EB">
      <w:pPr>
        <w:jc w:val="center"/>
        <w:rPr>
          <w:rFonts w:ascii="Times New Roman" w:hAnsi="Times New Roman" w:cs="Times New Roman"/>
          <w:b/>
          <w:sz w:val="28"/>
          <w:szCs w:val="28"/>
          <w:lang w:val="en-GB"/>
        </w:rPr>
      </w:pPr>
      <w:bookmarkStart w:id="0" w:name="_GoBack"/>
      <w:bookmarkEnd w:id="0"/>
    </w:p>
    <w:p w14:paraId="2C90B94B" w14:textId="77777777" w:rsidR="00C7768E" w:rsidRDefault="00C7768E" w:rsidP="007B32EB">
      <w:pPr>
        <w:jc w:val="center"/>
        <w:rPr>
          <w:rFonts w:ascii="Times New Roman" w:hAnsi="Times New Roman" w:cs="Times New Roman"/>
          <w:b/>
          <w:sz w:val="28"/>
          <w:szCs w:val="28"/>
          <w:lang w:val="en-GB"/>
        </w:rPr>
      </w:pPr>
    </w:p>
    <w:p w14:paraId="6392A27C" w14:textId="1DB4534F" w:rsidR="007B32EB" w:rsidRPr="009C1B8A" w:rsidRDefault="007B32EB" w:rsidP="007B32EB">
      <w:pPr>
        <w:jc w:val="center"/>
        <w:rPr>
          <w:rFonts w:ascii="Times New Roman" w:hAnsi="Times New Roman" w:cs="Times New Roman"/>
          <w:b/>
          <w:sz w:val="28"/>
          <w:szCs w:val="28"/>
          <w:lang w:val="en-GB"/>
        </w:rPr>
      </w:pPr>
      <w:r w:rsidRPr="009C1B8A">
        <w:rPr>
          <w:rFonts w:ascii="Times New Roman" w:hAnsi="Times New Roman" w:cs="Times New Roman"/>
          <w:b/>
          <w:sz w:val="28"/>
          <w:szCs w:val="28"/>
          <w:lang w:val="en-GB"/>
        </w:rPr>
        <w:t xml:space="preserve">IN THE HIGH COURT OF LESOTHO </w:t>
      </w:r>
    </w:p>
    <w:p w14:paraId="0B704D03" w14:textId="77777777" w:rsidR="007B32EB" w:rsidRPr="002C7C56" w:rsidRDefault="007B32EB" w:rsidP="007B32EB">
      <w:pPr>
        <w:jc w:val="center"/>
        <w:rPr>
          <w:rFonts w:ascii="Times New Roman" w:hAnsi="Times New Roman" w:cs="Times New Roman"/>
          <w:sz w:val="28"/>
          <w:szCs w:val="28"/>
          <w:lang w:val="en-GB"/>
        </w:rPr>
      </w:pPr>
    </w:p>
    <w:p w14:paraId="6E471705" w14:textId="0B913C72" w:rsidR="007B32EB" w:rsidRPr="00F64E00" w:rsidRDefault="007B32EB" w:rsidP="007B32EB">
      <w:pPr>
        <w:jc w:val="both"/>
        <w:rPr>
          <w:rFonts w:ascii="Times New Roman" w:hAnsi="Times New Roman" w:cs="Times New Roman"/>
          <w:b/>
          <w:sz w:val="28"/>
          <w:szCs w:val="28"/>
          <w:lang w:val="en-GB"/>
        </w:rPr>
      </w:pPr>
      <w:r w:rsidRPr="00F64E00">
        <w:rPr>
          <w:rFonts w:ascii="Times New Roman" w:hAnsi="Times New Roman" w:cs="Times New Roman"/>
          <w:b/>
          <w:sz w:val="28"/>
          <w:szCs w:val="28"/>
          <w:lang w:val="en-GB"/>
        </w:rPr>
        <w:t>HELD AT MASERU</w:t>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r>
      <w:r w:rsidRPr="00F64E00">
        <w:rPr>
          <w:rFonts w:ascii="Times New Roman" w:hAnsi="Times New Roman" w:cs="Times New Roman"/>
          <w:b/>
          <w:sz w:val="28"/>
          <w:szCs w:val="28"/>
          <w:lang w:val="en-GB"/>
        </w:rPr>
        <w:tab/>
        <w:t xml:space="preserve">   </w:t>
      </w:r>
      <w:r>
        <w:rPr>
          <w:rFonts w:ascii="Times New Roman" w:hAnsi="Times New Roman" w:cs="Times New Roman"/>
          <w:b/>
          <w:sz w:val="28"/>
          <w:szCs w:val="28"/>
          <w:lang w:val="en-GB"/>
        </w:rPr>
        <w:t xml:space="preserve">         </w:t>
      </w:r>
      <w:r w:rsidRPr="00F64E00">
        <w:rPr>
          <w:rFonts w:ascii="Times New Roman" w:hAnsi="Times New Roman" w:cs="Times New Roman"/>
          <w:b/>
          <w:sz w:val="28"/>
          <w:szCs w:val="28"/>
          <w:lang w:val="en-GB"/>
        </w:rPr>
        <w:t xml:space="preserve"> CIV/</w:t>
      </w:r>
      <w:r w:rsidR="00C3149B">
        <w:rPr>
          <w:rFonts w:ascii="Times New Roman" w:hAnsi="Times New Roman" w:cs="Times New Roman"/>
          <w:b/>
          <w:sz w:val="28"/>
          <w:szCs w:val="28"/>
          <w:lang w:val="en-GB"/>
        </w:rPr>
        <w:t>T</w:t>
      </w:r>
      <w:r w:rsidRPr="00F64E00">
        <w:rPr>
          <w:rFonts w:ascii="Times New Roman" w:hAnsi="Times New Roman" w:cs="Times New Roman"/>
          <w:b/>
          <w:sz w:val="28"/>
          <w:szCs w:val="28"/>
          <w:lang w:val="en-GB"/>
        </w:rPr>
        <w:t>/</w:t>
      </w:r>
      <w:r w:rsidR="00C3149B">
        <w:rPr>
          <w:rFonts w:ascii="Times New Roman" w:hAnsi="Times New Roman" w:cs="Times New Roman"/>
          <w:b/>
          <w:sz w:val="28"/>
          <w:szCs w:val="28"/>
          <w:lang w:val="en-GB"/>
        </w:rPr>
        <w:t>207</w:t>
      </w:r>
      <w:r w:rsidRPr="00F64E00">
        <w:rPr>
          <w:rFonts w:ascii="Times New Roman" w:hAnsi="Times New Roman" w:cs="Times New Roman"/>
          <w:b/>
          <w:sz w:val="28"/>
          <w:szCs w:val="28"/>
          <w:lang w:val="en-GB"/>
        </w:rPr>
        <w:t>/20</w:t>
      </w:r>
      <w:r w:rsidR="00C3149B">
        <w:rPr>
          <w:rFonts w:ascii="Times New Roman" w:hAnsi="Times New Roman" w:cs="Times New Roman"/>
          <w:b/>
          <w:sz w:val="28"/>
          <w:szCs w:val="28"/>
          <w:lang w:val="en-GB"/>
        </w:rPr>
        <w:t>14</w:t>
      </w:r>
    </w:p>
    <w:p w14:paraId="384B1E17" w14:textId="77777777" w:rsidR="007B32EB" w:rsidRPr="00CF24B7" w:rsidRDefault="007B32EB" w:rsidP="007B32EB">
      <w:pPr>
        <w:jc w:val="both"/>
        <w:rPr>
          <w:rFonts w:ascii="Times New Roman" w:hAnsi="Times New Roman" w:cs="Times New Roman"/>
          <w:sz w:val="28"/>
          <w:szCs w:val="28"/>
          <w:lang w:val="en-GB"/>
        </w:rPr>
      </w:pPr>
      <w:r w:rsidRPr="00CF24B7">
        <w:rPr>
          <w:rFonts w:ascii="Times New Roman" w:hAnsi="Times New Roman" w:cs="Times New Roman"/>
          <w:sz w:val="28"/>
          <w:szCs w:val="28"/>
          <w:lang w:val="en-GB"/>
        </w:rPr>
        <w:t>In the matter between:</w:t>
      </w:r>
    </w:p>
    <w:p w14:paraId="66C16A51" w14:textId="38551112" w:rsidR="007B32EB" w:rsidRPr="00F64E00" w:rsidRDefault="00511749" w:rsidP="0051174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ALICE </w:t>
      </w:r>
      <w:r w:rsidR="004B7BFD">
        <w:rPr>
          <w:rFonts w:ascii="Times New Roman" w:hAnsi="Times New Roman" w:cs="Times New Roman"/>
          <w:b/>
          <w:sz w:val="28"/>
          <w:szCs w:val="28"/>
          <w:lang w:val="en-GB"/>
        </w:rPr>
        <w:t>`</w:t>
      </w:r>
      <w:r>
        <w:rPr>
          <w:rFonts w:ascii="Times New Roman" w:hAnsi="Times New Roman" w:cs="Times New Roman"/>
          <w:b/>
          <w:sz w:val="28"/>
          <w:szCs w:val="28"/>
          <w:lang w:val="en-GB"/>
        </w:rPr>
        <w:t>MAKABELO CHEFA</w:t>
      </w:r>
      <w:r w:rsidR="007B32EB" w:rsidRPr="00F64E00">
        <w:rPr>
          <w:rFonts w:ascii="Times New Roman" w:hAnsi="Times New Roman" w:cs="Times New Roman"/>
          <w:b/>
          <w:sz w:val="28"/>
          <w:szCs w:val="28"/>
          <w:lang w:val="en-GB"/>
        </w:rPr>
        <w:tab/>
      </w:r>
      <w:r w:rsidR="007B32EB" w:rsidRPr="00F64E00">
        <w:rPr>
          <w:rFonts w:ascii="Times New Roman" w:hAnsi="Times New Roman" w:cs="Times New Roman"/>
          <w:b/>
          <w:sz w:val="28"/>
          <w:szCs w:val="28"/>
          <w:lang w:val="en-GB"/>
        </w:rPr>
        <w:tab/>
      </w:r>
      <w:r w:rsidR="007B32EB" w:rsidRPr="00F64E00">
        <w:rPr>
          <w:rFonts w:ascii="Times New Roman" w:hAnsi="Times New Roman" w:cs="Times New Roman"/>
          <w:b/>
          <w:sz w:val="28"/>
          <w:szCs w:val="28"/>
          <w:lang w:val="en-GB"/>
        </w:rPr>
        <w:tab/>
      </w:r>
      <w:r w:rsidR="007B32EB" w:rsidRPr="00F64E00">
        <w:rPr>
          <w:rFonts w:ascii="Times New Roman" w:hAnsi="Times New Roman" w:cs="Times New Roman"/>
          <w:b/>
          <w:sz w:val="28"/>
          <w:szCs w:val="28"/>
          <w:lang w:val="en-GB"/>
        </w:rPr>
        <w:tab/>
        <w:t xml:space="preserve">   APPLICANT</w:t>
      </w:r>
    </w:p>
    <w:p w14:paraId="25188303" w14:textId="77777777" w:rsidR="007B32EB" w:rsidRPr="00CF24B7" w:rsidRDefault="007B32EB" w:rsidP="007B32EB">
      <w:pPr>
        <w:jc w:val="both"/>
        <w:rPr>
          <w:rFonts w:ascii="Times New Roman" w:hAnsi="Times New Roman" w:cs="Times New Roman"/>
          <w:sz w:val="28"/>
          <w:szCs w:val="28"/>
          <w:lang w:val="en-GB"/>
        </w:rPr>
      </w:pPr>
      <w:r w:rsidRPr="00CF24B7">
        <w:rPr>
          <w:rFonts w:ascii="Times New Roman" w:hAnsi="Times New Roman" w:cs="Times New Roman"/>
          <w:sz w:val="28"/>
          <w:szCs w:val="28"/>
          <w:lang w:val="en-GB"/>
        </w:rPr>
        <w:t>and</w:t>
      </w:r>
    </w:p>
    <w:p w14:paraId="5D825BCC" w14:textId="6849D034" w:rsidR="007B32EB" w:rsidRPr="00F64E00" w:rsidRDefault="001D2719" w:rsidP="00AD5AA8">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t>STALLION SECURITY (PTY) LTD</w:t>
      </w:r>
      <w:r w:rsidR="007B32EB" w:rsidRPr="00F64E00">
        <w:rPr>
          <w:rFonts w:ascii="Times New Roman" w:hAnsi="Times New Roman" w:cs="Times New Roman"/>
          <w:b/>
          <w:sz w:val="28"/>
          <w:szCs w:val="28"/>
          <w:lang w:val="en-GB"/>
        </w:rPr>
        <w:t xml:space="preserve">              </w:t>
      </w:r>
      <w:r w:rsidR="007B32EB">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4B7BFD">
        <w:rPr>
          <w:rFonts w:ascii="Times New Roman" w:hAnsi="Times New Roman" w:cs="Times New Roman"/>
          <w:b/>
          <w:sz w:val="28"/>
          <w:szCs w:val="28"/>
          <w:lang w:val="en-GB"/>
        </w:rPr>
        <w:t xml:space="preserve"> </w:t>
      </w:r>
      <w:r w:rsidR="007B32EB" w:rsidRPr="00F64E00">
        <w:rPr>
          <w:rFonts w:ascii="Times New Roman" w:hAnsi="Times New Roman" w:cs="Times New Roman"/>
          <w:b/>
          <w:sz w:val="28"/>
          <w:szCs w:val="28"/>
          <w:lang w:val="en-GB"/>
        </w:rPr>
        <w:t>1</w:t>
      </w:r>
      <w:r w:rsidR="007B32EB" w:rsidRPr="00F64E00">
        <w:rPr>
          <w:rFonts w:ascii="Times New Roman" w:hAnsi="Times New Roman" w:cs="Times New Roman"/>
          <w:b/>
          <w:sz w:val="28"/>
          <w:szCs w:val="28"/>
          <w:vertAlign w:val="superscript"/>
          <w:lang w:val="en-GB"/>
        </w:rPr>
        <w:t>st</w:t>
      </w:r>
      <w:r w:rsidR="007B32EB" w:rsidRPr="00F64E00">
        <w:rPr>
          <w:rFonts w:ascii="Times New Roman" w:hAnsi="Times New Roman" w:cs="Times New Roman"/>
          <w:b/>
          <w:sz w:val="28"/>
          <w:szCs w:val="28"/>
          <w:lang w:val="en-GB"/>
        </w:rPr>
        <w:t xml:space="preserve"> RESPONDENT </w:t>
      </w:r>
      <w:r w:rsidR="007B32EB" w:rsidRPr="00F64E00">
        <w:rPr>
          <w:rFonts w:ascii="Times New Roman" w:hAnsi="Times New Roman" w:cs="Times New Roman"/>
          <w:b/>
          <w:sz w:val="28"/>
          <w:szCs w:val="28"/>
          <w:lang w:val="en-GB"/>
        </w:rPr>
        <w:tab/>
        <w:t xml:space="preserve">      </w:t>
      </w:r>
    </w:p>
    <w:p w14:paraId="6D088210" w14:textId="46118B50" w:rsidR="007B32EB" w:rsidRDefault="00AD5AA8" w:rsidP="007B32EB">
      <w:pPr>
        <w:jc w:val="both"/>
        <w:rPr>
          <w:rFonts w:ascii="Times New Roman" w:hAnsi="Times New Roman" w:cs="Times New Roman"/>
          <w:b/>
          <w:sz w:val="28"/>
          <w:szCs w:val="28"/>
          <w:lang w:val="en-GB"/>
        </w:rPr>
      </w:pPr>
      <w:r>
        <w:rPr>
          <w:rFonts w:ascii="Times New Roman" w:hAnsi="Times New Roman" w:cs="Times New Roman"/>
          <w:b/>
          <w:sz w:val="28"/>
          <w:szCs w:val="28"/>
          <w:lang w:val="en-GB"/>
        </w:rPr>
        <w:t>LETS</w:t>
      </w:r>
      <w:r w:rsidR="004B7BFD">
        <w:rPr>
          <w:rFonts w:ascii="Times New Roman" w:hAnsi="Times New Roman" w:cs="Times New Roman"/>
          <w:b/>
          <w:sz w:val="28"/>
          <w:szCs w:val="28"/>
          <w:lang w:val="en-GB"/>
        </w:rPr>
        <w:t>`</w:t>
      </w:r>
      <w:r>
        <w:rPr>
          <w:rFonts w:ascii="Times New Roman" w:hAnsi="Times New Roman" w:cs="Times New Roman"/>
          <w:b/>
          <w:sz w:val="28"/>
          <w:szCs w:val="28"/>
          <w:lang w:val="en-GB"/>
        </w:rPr>
        <w:t>ENG DIAMOND MINE (PTY) LTD</w:t>
      </w:r>
      <w:r w:rsidR="007B32EB" w:rsidRPr="00F64E00">
        <w:rPr>
          <w:rFonts w:ascii="Times New Roman" w:hAnsi="Times New Roman" w:cs="Times New Roman"/>
          <w:b/>
          <w:sz w:val="28"/>
          <w:szCs w:val="28"/>
          <w:lang w:val="en-GB"/>
        </w:rPr>
        <w:tab/>
        <w:t xml:space="preserve">            </w:t>
      </w:r>
      <w:r w:rsidR="007B32EB">
        <w:rPr>
          <w:rFonts w:ascii="Times New Roman" w:hAnsi="Times New Roman" w:cs="Times New Roman"/>
          <w:b/>
          <w:sz w:val="28"/>
          <w:szCs w:val="28"/>
          <w:lang w:val="en-GB"/>
        </w:rPr>
        <w:t xml:space="preserve"> </w:t>
      </w:r>
      <w:r w:rsidR="007B32EB" w:rsidRPr="00F64E00">
        <w:rPr>
          <w:rFonts w:ascii="Times New Roman" w:hAnsi="Times New Roman" w:cs="Times New Roman"/>
          <w:b/>
          <w:sz w:val="28"/>
          <w:szCs w:val="28"/>
          <w:lang w:val="en-GB"/>
        </w:rPr>
        <w:t>2</w:t>
      </w:r>
      <w:r w:rsidR="007B32EB" w:rsidRPr="00F64E00">
        <w:rPr>
          <w:rFonts w:ascii="Times New Roman" w:hAnsi="Times New Roman" w:cs="Times New Roman"/>
          <w:b/>
          <w:sz w:val="28"/>
          <w:szCs w:val="28"/>
          <w:vertAlign w:val="superscript"/>
          <w:lang w:val="en-GB"/>
        </w:rPr>
        <w:t>nd</w:t>
      </w:r>
      <w:r w:rsidR="007B32EB" w:rsidRPr="00F64E00">
        <w:rPr>
          <w:rFonts w:ascii="Times New Roman" w:hAnsi="Times New Roman" w:cs="Times New Roman"/>
          <w:b/>
          <w:sz w:val="28"/>
          <w:szCs w:val="28"/>
          <w:lang w:val="en-GB"/>
        </w:rPr>
        <w:t xml:space="preserve"> RESPONDENT</w:t>
      </w:r>
    </w:p>
    <w:p w14:paraId="1439A7F3" w14:textId="77777777" w:rsidR="004B7BFD" w:rsidRPr="00F64E00" w:rsidRDefault="004B7BFD" w:rsidP="007B32EB">
      <w:pPr>
        <w:jc w:val="both"/>
        <w:rPr>
          <w:rFonts w:ascii="Times New Roman" w:hAnsi="Times New Roman" w:cs="Times New Roman"/>
          <w:b/>
          <w:sz w:val="28"/>
          <w:szCs w:val="28"/>
          <w:lang w:val="en-GB"/>
        </w:rPr>
      </w:pPr>
    </w:p>
    <w:p w14:paraId="22ABD384" w14:textId="14184052" w:rsidR="007B32EB" w:rsidRPr="009534D5" w:rsidRDefault="003717E6" w:rsidP="007B32EB">
      <w:pPr>
        <w:jc w:val="both"/>
        <w:rPr>
          <w:rFonts w:ascii="Times New Roman" w:hAnsi="Times New Roman" w:cs="Times New Roman"/>
          <w:sz w:val="28"/>
          <w:szCs w:val="28"/>
          <w:lang w:val="en-GB"/>
        </w:rPr>
      </w:pPr>
      <w:r w:rsidRPr="003717E6">
        <w:rPr>
          <w:rFonts w:ascii="Times New Roman" w:hAnsi="Times New Roman" w:cs="Times New Roman"/>
          <w:sz w:val="28"/>
          <w:szCs w:val="28"/>
          <w:u w:val="single"/>
          <w:lang w:val="en-GB"/>
        </w:rPr>
        <w:t>Neutral Citation</w:t>
      </w:r>
      <w:r w:rsidR="00FD0A25" w:rsidRPr="009534D5">
        <w:rPr>
          <w:rFonts w:ascii="Times New Roman" w:hAnsi="Times New Roman" w:cs="Times New Roman"/>
          <w:sz w:val="28"/>
          <w:szCs w:val="28"/>
          <w:lang w:val="en-GB"/>
        </w:rPr>
        <w:t xml:space="preserve"> </w:t>
      </w:r>
      <w:r w:rsidRPr="009534D5">
        <w:rPr>
          <w:rFonts w:ascii="Times New Roman" w:hAnsi="Times New Roman" w:cs="Times New Roman"/>
          <w:sz w:val="28"/>
          <w:szCs w:val="28"/>
          <w:lang w:val="en-GB"/>
        </w:rPr>
        <w:t>:</w:t>
      </w:r>
      <w:r w:rsidR="00F91ADB">
        <w:rPr>
          <w:rFonts w:ascii="Times New Roman" w:hAnsi="Times New Roman" w:cs="Times New Roman"/>
          <w:sz w:val="28"/>
          <w:szCs w:val="28"/>
          <w:lang w:val="en-GB"/>
        </w:rPr>
        <w:t xml:space="preserve"> Alice ’Makabelo Chefa v. Stallion Security (Pty) Ltd &amp; One Another </w:t>
      </w:r>
      <w:r w:rsidR="00243EA8">
        <w:rPr>
          <w:rFonts w:ascii="Times New Roman" w:hAnsi="Times New Roman" w:cs="Times New Roman"/>
          <w:sz w:val="28"/>
          <w:szCs w:val="28"/>
          <w:lang w:val="en-GB"/>
        </w:rPr>
        <w:t xml:space="preserve">[2022] LSHC </w:t>
      </w:r>
      <w:r w:rsidR="004D08D8">
        <w:rPr>
          <w:rFonts w:ascii="Times New Roman" w:hAnsi="Times New Roman" w:cs="Times New Roman"/>
          <w:sz w:val="28"/>
          <w:szCs w:val="28"/>
          <w:lang w:val="en-GB"/>
        </w:rPr>
        <w:t xml:space="preserve">146 </w:t>
      </w:r>
      <w:r w:rsidR="00243EA8">
        <w:rPr>
          <w:rFonts w:ascii="Times New Roman" w:hAnsi="Times New Roman" w:cs="Times New Roman"/>
          <w:sz w:val="28"/>
          <w:szCs w:val="28"/>
          <w:lang w:val="en-GB"/>
        </w:rPr>
        <w:t>Civ (1 July 2022)</w:t>
      </w:r>
    </w:p>
    <w:p w14:paraId="3F533190" w14:textId="77777777" w:rsidR="0041799B" w:rsidRDefault="0041799B" w:rsidP="007B32EB">
      <w:pPr>
        <w:jc w:val="both"/>
        <w:rPr>
          <w:rFonts w:ascii="Times New Roman" w:hAnsi="Times New Roman" w:cs="Times New Roman"/>
          <w:b/>
          <w:bCs/>
          <w:sz w:val="28"/>
          <w:szCs w:val="28"/>
          <w:lang w:val="en-GB"/>
        </w:rPr>
      </w:pPr>
    </w:p>
    <w:p w14:paraId="34DE4592" w14:textId="4AAE3FC0" w:rsidR="007B32EB" w:rsidRDefault="007B32EB" w:rsidP="007B32EB">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CORAM             :     F.M. KHABO</w:t>
      </w:r>
      <w:r w:rsidR="004B7BFD">
        <w:rPr>
          <w:rFonts w:ascii="Times New Roman" w:hAnsi="Times New Roman" w:cs="Times New Roman"/>
          <w:b/>
          <w:bCs/>
          <w:sz w:val="28"/>
          <w:szCs w:val="28"/>
          <w:lang w:val="en-GB"/>
        </w:rPr>
        <w:t xml:space="preserve"> J.</w:t>
      </w:r>
    </w:p>
    <w:p w14:paraId="4E1FCAFA" w14:textId="695543D5" w:rsidR="007B32EB" w:rsidRDefault="007B32EB" w:rsidP="007B32EB">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HEARD              :  </w:t>
      </w:r>
      <w:r w:rsidR="001D47C7">
        <w:rPr>
          <w:rFonts w:ascii="Times New Roman" w:hAnsi="Times New Roman" w:cs="Times New Roman"/>
          <w:b/>
          <w:bCs/>
          <w:sz w:val="28"/>
          <w:szCs w:val="28"/>
          <w:lang w:val="en-GB"/>
        </w:rPr>
        <w:t xml:space="preserve">   </w:t>
      </w:r>
      <w:r w:rsidR="003717E6">
        <w:rPr>
          <w:rFonts w:ascii="Times New Roman" w:hAnsi="Times New Roman" w:cs="Times New Roman"/>
          <w:b/>
          <w:bCs/>
          <w:sz w:val="28"/>
          <w:szCs w:val="28"/>
          <w:lang w:val="en-GB"/>
        </w:rPr>
        <w:t>14</w:t>
      </w:r>
      <w:r w:rsidR="003717E6" w:rsidRPr="003717E6">
        <w:rPr>
          <w:rFonts w:ascii="Times New Roman" w:hAnsi="Times New Roman" w:cs="Times New Roman"/>
          <w:b/>
          <w:bCs/>
          <w:sz w:val="28"/>
          <w:szCs w:val="28"/>
          <w:vertAlign w:val="superscript"/>
          <w:lang w:val="en-GB"/>
        </w:rPr>
        <w:t>th</w:t>
      </w:r>
      <w:r w:rsidR="003717E6">
        <w:rPr>
          <w:rFonts w:ascii="Times New Roman" w:hAnsi="Times New Roman" w:cs="Times New Roman"/>
          <w:b/>
          <w:bCs/>
          <w:sz w:val="28"/>
          <w:szCs w:val="28"/>
          <w:lang w:val="en-GB"/>
        </w:rPr>
        <w:t xml:space="preserve"> MARCH</w:t>
      </w:r>
      <w:r>
        <w:rPr>
          <w:rFonts w:ascii="Times New Roman" w:hAnsi="Times New Roman" w:cs="Times New Roman"/>
          <w:b/>
          <w:bCs/>
          <w:sz w:val="28"/>
          <w:szCs w:val="28"/>
          <w:lang w:val="en-GB"/>
        </w:rPr>
        <w:t xml:space="preserve">, 2022   </w:t>
      </w:r>
    </w:p>
    <w:p w14:paraId="34BAC9F7" w14:textId="7186A0DC" w:rsidR="007B32EB" w:rsidRDefault="007B32EB" w:rsidP="007B32EB">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JUDGMENT     </w:t>
      </w:r>
      <w:r w:rsidR="00FD0A25">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 xml:space="preserve">: </w:t>
      </w:r>
      <w:r w:rsidR="00FD0A25">
        <w:rPr>
          <w:rFonts w:ascii="Times New Roman" w:hAnsi="Times New Roman" w:cs="Times New Roman"/>
          <w:b/>
          <w:bCs/>
          <w:sz w:val="28"/>
          <w:szCs w:val="28"/>
          <w:lang w:val="en-GB"/>
        </w:rPr>
        <w:t xml:space="preserve">    </w:t>
      </w:r>
      <w:r w:rsidR="00067659">
        <w:rPr>
          <w:rFonts w:ascii="Times New Roman" w:hAnsi="Times New Roman" w:cs="Times New Roman"/>
          <w:b/>
          <w:bCs/>
          <w:sz w:val="28"/>
          <w:szCs w:val="28"/>
          <w:lang w:val="en-GB"/>
        </w:rPr>
        <w:t>0</w:t>
      </w:r>
      <w:r w:rsidR="00D010BC">
        <w:rPr>
          <w:rFonts w:ascii="Times New Roman" w:hAnsi="Times New Roman" w:cs="Times New Roman"/>
          <w:b/>
          <w:bCs/>
          <w:sz w:val="28"/>
          <w:szCs w:val="28"/>
          <w:lang w:val="en-GB"/>
        </w:rPr>
        <w:t>1</w:t>
      </w:r>
      <w:r w:rsidR="00D010BC">
        <w:rPr>
          <w:rFonts w:ascii="Times New Roman" w:hAnsi="Times New Roman" w:cs="Times New Roman"/>
          <w:b/>
          <w:bCs/>
          <w:sz w:val="28"/>
          <w:szCs w:val="28"/>
          <w:vertAlign w:val="superscript"/>
          <w:lang w:val="en-GB"/>
        </w:rPr>
        <w:t xml:space="preserve">st </w:t>
      </w:r>
      <w:r w:rsidR="00384911">
        <w:rPr>
          <w:rFonts w:ascii="Times New Roman" w:hAnsi="Times New Roman" w:cs="Times New Roman"/>
          <w:b/>
          <w:bCs/>
          <w:sz w:val="28"/>
          <w:szCs w:val="28"/>
          <w:lang w:val="en-GB"/>
        </w:rPr>
        <w:t>J</w:t>
      </w:r>
      <w:r w:rsidR="000C6E01">
        <w:rPr>
          <w:rFonts w:ascii="Times New Roman" w:hAnsi="Times New Roman" w:cs="Times New Roman"/>
          <w:b/>
          <w:bCs/>
          <w:sz w:val="28"/>
          <w:szCs w:val="28"/>
          <w:lang w:val="en-GB"/>
        </w:rPr>
        <w:t>ULY</w:t>
      </w:r>
      <w:r w:rsidR="00384911">
        <w:rPr>
          <w:rFonts w:ascii="Times New Roman" w:hAnsi="Times New Roman" w:cs="Times New Roman"/>
          <w:b/>
          <w:bCs/>
          <w:sz w:val="28"/>
          <w:szCs w:val="28"/>
          <w:lang w:val="en-GB"/>
        </w:rPr>
        <w:t>, 2022</w:t>
      </w:r>
    </w:p>
    <w:p w14:paraId="7CE2C6D8" w14:textId="77777777" w:rsidR="007B32EB" w:rsidRDefault="007B32EB" w:rsidP="007B32EB">
      <w:pPr>
        <w:jc w:val="both"/>
        <w:rPr>
          <w:rFonts w:ascii="Times New Roman" w:hAnsi="Times New Roman" w:cs="Times New Roman"/>
          <w:b/>
          <w:bCs/>
          <w:sz w:val="28"/>
          <w:szCs w:val="28"/>
          <w:lang w:val="en-GB"/>
        </w:rPr>
      </w:pPr>
    </w:p>
    <w:p w14:paraId="68672FF6" w14:textId="096ED8C6" w:rsidR="007B32EB" w:rsidRDefault="007B32EB" w:rsidP="007B32EB">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SUMMARY</w:t>
      </w:r>
    </w:p>
    <w:p w14:paraId="59A7CD6D" w14:textId="5BA87F8B" w:rsidR="007B32EB" w:rsidRPr="008D5874" w:rsidRDefault="007B32EB" w:rsidP="007B32EB">
      <w:pPr>
        <w:spacing w:line="360" w:lineRule="auto"/>
        <w:ind w:left="567" w:right="237" w:hanging="567"/>
        <w:jc w:val="both"/>
        <w:rPr>
          <w:rFonts w:ascii="Times New Roman" w:hAnsi="Times New Roman" w:cs="Times New Roman"/>
          <w:bCs/>
          <w:i/>
          <w:sz w:val="28"/>
          <w:szCs w:val="28"/>
          <w:lang w:val="en-GB"/>
        </w:rPr>
      </w:pPr>
      <w:r>
        <w:rPr>
          <w:rFonts w:ascii="Times New Roman" w:hAnsi="Times New Roman" w:cs="Times New Roman"/>
          <w:b/>
          <w:bCs/>
          <w:i/>
          <w:sz w:val="28"/>
          <w:szCs w:val="28"/>
          <w:lang w:val="en-GB"/>
        </w:rPr>
        <w:t xml:space="preserve">      </w:t>
      </w:r>
      <w:r w:rsidR="00FD6051">
        <w:rPr>
          <w:rFonts w:ascii="Times New Roman" w:hAnsi="Times New Roman" w:cs="Times New Roman"/>
          <w:b/>
          <w:bCs/>
          <w:i/>
          <w:sz w:val="28"/>
          <w:szCs w:val="28"/>
          <w:lang w:val="en-GB"/>
        </w:rPr>
        <w:t xml:space="preserve"> </w:t>
      </w:r>
      <w:r>
        <w:rPr>
          <w:rFonts w:ascii="Times New Roman" w:hAnsi="Times New Roman" w:cs="Times New Roman"/>
          <w:b/>
          <w:bCs/>
          <w:i/>
          <w:sz w:val="28"/>
          <w:szCs w:val="28"/>
          <w:lang w:val="en-GB"/>
        </w:rPr>
        <w:t xml:space="preserve"> </w:t>
      </w:r>
      <w:r w:rsidR="004B7BFD" w:rsidRPr="008D5874">
        <w:rPr>
          <w:rFonts w:ascii="Times New Roman" w:hAnsi="Times New Roman" w:cs="Times New Roman"/>
          <w:bCs/>
          <w:i/>
          <w:sz w:val="28"/>
          <w:szCs w:val="28"/>
          <w:lang w:val="en-GB"/>
        </w:rPr>
        <w:t xml:space="preserve">Practice and </w:t>
      </w:r>
      <w:r w:rsidR="002B1304" w:rsidRPr="008D5874">
        <w:rPr>
          <w:rFonts w:ascii="Times New Roman" w:hAnsi="Times New Roman" w:cs="Times New Roman"/>
          <w:bCs/>
          <w:i/>
          <w:sz w:val="28"/>
          <w:szCs w:val="28"/>
          <w:lang w:val="en-GB"/>
        </w:rPr>
        <w:t>procedure</w:t>
      </w:r>
      <w:r w:rsidR="004B7BFD" w:rsidRPr="008D5874">
        <w:rPr>
          <w:rFonts w:ascii="Times New Roman" w:hAnsi="Times New Roman" w:cs="Times New Roman"/>
          <w:bCs/>
          <w:i/>
          <w:sz w:val="28"/>
          <w:szCs w:val="28"/>
          <w:lang w:val="en-GB"/>
        </w:rPr>
        <w:t xml:space="preserve"> </w:t>
      </w:r>
      <w:r w:rsidR="008D5874" w:rsidRPr="008D5874">
        <w:rPr>
          <w:rFonts w:ascii="Times New Roman" w:hAnsi="Times New Roman" w:cs="Times New Roman"/>
          <w:bCs/>
          <w:i/>
          <w:sz w:val="28"/>
          <w:szCs w:val="28"/>
          <w:lang w:val="en-GB"/>
        </w:rPr>
        <w:t>-</w:t>
      </w:r>
      <w:r w:rsidR="004B7BFD" w:rsidRPr="008D5874">
        <w:rPr>
          <w:rFonts w:ascii="Times New Roman" w:hAnsi="Times New Roman" w:cs="Times New Roman"/>
          <w:bCs/>
          <w:i/>
          <w:sz w:val="28"/>
          <w:szCs w:val="28"/>
          <w:lang w:val="en-GB"/>
        </w:rPr>
        <w:t xml:space="preserve"> </w:t>
      </w:r>
      <w:r w:rsidR="008D5874" w:rsidRPr="008D5874">
        <w:rPr>
          <w:rFonts w:ascii="Times New Roman" w:hAnsi="Times New Roman" w:cs="Times New Roman"/>
          <w:bCs/>
          <w:i/>
          <w:sz w:val="28"/>
          <w:szCs w:val="28"/>
          <w:lang w:val="en-GB"/>
        </w:rPr>
        <w:t xml:space="preserve">Request for further and better particulars </w:t>
      </w:r>
      <w:r w:rsidR="000202AD">
        <w:rPr>
          <w:rFonts w:ascii="Times New Roman" w:hAnsi="Times New Roman" w:cs="Times New Roman"/>
          <w:bCs/>
          <w:i/>
          <w:sz w:val="28"/>
          <w:szCs w:val="28"/>
          <w:lang w:val="en-GB"/>
        </w:rPr>
        <w:t>-</w:t>
      </w:r>
      <w:r w:rsidR="008D5874" w:rsidRPr="008D5874">
        <w:rPr>
          <w:rFonts w:ascii="Times New Roman" w:hAnsi="Times New Roman" w:cs="Times New Roman"/>
          <w:bCs/>
          <w:i/>
          <w:sz w:val="28"/>
          <w:szCs w:val="28"/>
          <w:lang w:val="en-GB"/>
        </w:rPr>
        <w:t xml:space="preserve"> </w:t>
      </w:r>
      <w:r w:rsidR="00CA3AF0">
        <w:rPr>
          <w:rFonts w:ascii="Times New Roman" w:hAnsi="Times New Roman" w:cs="Times New Roman"/>
          <w:bCs/>
          <w:i/>
          <w:sz w:val="28"/>
          <w:szCs w:val="28"/>
          <w:lang w:val="en-GB"/>
        </w:rPr>
        <w:t>2</w:t>
      </w:r>
      <w:r w:rsidR="00CA3AF0" w:rsidRPr="00CA3AF0">
        <w:rPr>
          <w:rFonts w:ascii="Times New Roman" w:hAnsi="Times New Roman" w:cs="Times New Roman"/>
          <w:bCs/>
          <w:i/>
          <w:sz w:val="28"/>
          <w:szCs w:val="28"/>
          <w:vertAlign w:val="superscript"/>
          <w:lang w:val="en-GB"/>
        </w:rPr>
        <w:t>nd</w:t>
      </w:r>
      <w:r w:rsidR="00CA3AF0">
        <w:rPr>
          <w:rFonts w:ascii="Times New Roman" w:hAnsi="Times New Roman" w:cs="Times New Roman"/>
          <w:bCs/>
          <w:i/>
          <w:sz w:val="28"/>
          <w:szCs w:val="28"/>
          <w:lang w:val="en-GB"/>
        </w:rPr>
        <w:t xml:space="preserve"> Defenda</w:t>
      </w:r>
      <w:r w:rsidR="000202AD">
        <w:rPr>
          <w:rFonts w:ascii="Times New Roman" w:hAnsi="Times New Roman" w:cs="Times New Roman"/>
          <w:bCs/>
          <w:i/>
          <w:sz w:val="28"/>
          <w:szCs w:val="28"/>
          <w:lang w:val="en-GB"/>
        </w:rPr>
        <w:t>n</w:t>
      </w:r>
      <w:r w:rsidR="00CA3AF0">
        <w:rPr>
          <w:rFonts w:ascii="Times New Roman" w:hAnsi="Times New Roman" w:cs="Times New Roman"/>
          <w:bCs/>
          <w:i/>
          <w:sz w:val="28"/>
          <w:szCs w:val="28"/>
          <w:lang w:val="en-GB"/>
        </w:rPr>
        <w:t>t applying to have Applicant</w:t>
      </w:r>
      <w:r w:rsidR="000202AD">
        <w:rPr>
          <w:rFonts w:ascii="Times New Roman" w:hAnsi="Times New Roman" w:cs="Times New Roman"/>
          <w:bCs/>
          <w:i/>
          <w:sz w:val="28"/>
          <w:szCs w:val="28"/>
          <w:lang w:val="en-GB"/>
        </w:rPr>
        <w:t>’</w:t>
      </w:r>
      <w:r w:rsidR="00CA3AF0">
        <w:rPr>
          <w:rFonts w:ascii="Times New Roman" w:hAnsi="Times New Roman" w:cs="Times New Roman"/>
          <w:bCs/>
          <w:i/>
          <w:sz w:val="28"/>
          <w:szCs w:val="28"/>
          <w:lang w:val="en-GB"/>
        </w:rPr>
        <w:t xml:space="preserve">s claim dismissed in terms of Rules </w:t>
      </w:r>
      <w:r w:rsidR="000202AD" w:rsidRPr="000202AD">
        <w:rPr>
          <w:rFonts w:ascii="Times New Roman" w:hAnsi="Times New Roman" w:cs="Times New Roman"/>
          <w:i/>
          <w:sz w:val="28"/>
          <w:szCs w:val="28"/>
        </w:rPr>
        <w:t>25(6)</w:t>
      </w:r>
      <w:r w:rsidR="000202AD" w:rsidRPr="000202AD">
        <w:rPr>
          <w:rFonts w:ascii="Times New Roman" w:hAnsi="Times New Roman" w:cs="Times New Roman"/>
          <w:sz w:val="28"/>
          <w:szCs w:val="28"/>
        </w:rPr>
        <w:t xml:space="preserve"> and </w:t>
      </w:r>
      <w:r w:rsidR="000202AD" w:rsidRPr="000202AD">
        <w:rPr>
          <w:rFonts w:ascii="Times New Roman" w:hAnsi="Times New Roman" w:cs="Times New Roman"/>
          <w:i/>
          <w:sz w:val="28"/>
          <w:szCs w:val="28"/>
        </w:rPr>
        <w:t>30(5)</w:t>
      </w:r>
      <w:r w:rsidR="000202AD">
        <w:rPr>
          <w:rFonts w:ascii="Times New Roman" w:hAnsi="Times New Roman" w:cs="Times New Roman"/>
          <w:bCs/>
          <w:i/>
          <w:sz w:val="28"/>
          <w:szCs w:val="28"/>
          <w:lang w:val="en-GB"/>
        </w:rPr>
        <w:t xml:space="preserve"> of the High Court Rules, 1980 </w:t>
      </w:r>
      <w:r w:rsidR="00CA3AF0">
        <w:rPr>
          <w:rFonts w:ascii="Times New Roman" w:hAnsi="Times New Roman" w:cs="Times New Roman"/>
          <w:bCs/>
          <w:i/>
          <w:sz w:val="28"/>
          <w:szCs w:val="28"/>
          <w:lang w:val="en-GB"/>
        </w:rPr>
        <w:t>for t</w:t>
      </w:r>
      <w:r w:rsidR="008D5874" w:rsidRPr="008D5874">
        <w:rPr>
          <w:rFonts w:ascii="Times New Roman" w:hAnsi="Times New Roman" w:cs="Times New Roman"/>
          <w:bCs/>
          <w:i/>
          <w:sz w:val="28"/>
          <w:szCs w:val="28"/>
          <w:lang w:val="en-GB"/>
        </w:rPr>
        <w:t>h</w:t>
      </w:r>
      <w:r w:rsidR="00CA3AF0">
        <w:rPr>
          <w:rFonts w:ascii="Times New Roman" w:hAnsi="Times New Roman" w:cs="Times New Roman"/>
          <w:bCs/>
          <w:i/>
          <w:sz w:val="28"/>
          <w:szCs w:val="28"/>
          <w:lang w:val="en-GB"/>
        </w:rPr>
        <w:t>eir</w:t>
      </w:r>
      <w:r w:rsidR="008D5874" w:rsidRPr="008D5874">
        <w:rPr>
          <w:rFonts w:ascii="Times New Roman" w:hAnsi="Times New Roman" w:cs="Times New Roman"/>
          <w:bCs/>
          <w:i/>
          <w:sz w:val="28"/>
          <w:szCs w:val="28"/>
          <w:lang w:val="en-GB"/>
        </w:rPr>
        <w:t xml:space="preserve"> failure to provide</w:t>
      </w:r>
      <w:r w:rsidR="000202AD">
        <w:rPr>
          <w:rFonts w:ascii="Times New Roman" w:hAnsi="Times New Roman" w:cs="Times New Roman"/>
          <w:bCs/>
          <w:i/>
          <w:sz w:val="28"/>
          <w:szCs w:val="28"/>
          <w:lang w:val="en-GB"/>
        </w:rPr>
        <w:t xml:space="preserve"> the </w:t>
      </w:r>
      <w:r w:rsidR="008D5874" w:rsidRPr="008D5874">
        <w:rPr>
          <w:rFonts w:ascii="Times New Roman" w:hAnsi="Times New Roman" w:cs="Times New Roman"/>
          <w:bCs/>
          <w:i/>
          <w:sz w:val="28"/>
          <w:szCs w:val="28"/>
          <w:lang w:val="en-GB"/>
        </w:rPr>
        <w:t>further and better</w:t>
      </w:r>
      <w:r w:rsidR="008D5874">
        <w:rPr>
          <w:rFonts w:ascii="Times New Roman" w:hAnsi="Times New Roman" w:cs="Times New Roman"/>
          <w:bCs/>
          <w:i/>
          <w:sz w:val="28"/>
          <w:szCs w:val="28"/>
          <w:lang w:val="en-GB"/>
        </w:rPr>
        <w:t xml:space="preserve"> particulars</w:t>
      </w:r>
      <w:r w:rsidR="000202AD">
        <w:rPr>
          <w:rFonts w:ascii="Times New Roman" w:hAnsi="Times New Roman" w:cs="Times New Roman"/>
          <w:bCs/>
          <w:i/>
          <w:sz w:val="28"/>
          <w:szCs w:val="28"/>
          <w:lang w:val="en-GB"/>
        </w:rPr>
        <w:t xml:space="preserve"> sought -</w:t>
      </w:r>
      <w:r w:rsidR="008D5874">
        <w:rPr>
          <w:rFonts w:ascii="Times New Roman" w:hAnsi="Times New Roman" w:cs="Times New Roman"/>
          <w:bCs/>
          <w:i/>
          <w:sz w:val="28"/>
          <w:szCs w:val="28"/>
          <w:lang w:val="en-GB"/>
        </w:rPr>
        <w:t xml:space="preserve"> </w:t>
      </w:r>
      <w:r w:rsidR="00CA3AF0">
        <w:rPr>
          <w:rFonts w:ascii="Times New Roman" w:hAnsi="Times New Roman" w:cs="Times New Roman"/>
          <w:bCs/>
          <w:i/>
          <w:sz w:val="28"/>
          <w:szCs w:val="28"/>
          <w:lang w:val="en-GB"/>
        </w:rPr>
        <w:t>In reaction, Plaintiff filing an application</w:t>
      </w:r>
      <w:r w:rsidR="000202AD">
        <w:rPr>
          <w:rFonts w:ascii="Times New Roman" w:hAnsi="Times New Roman" w:cs="Times New Roman"/>
          <w:bCs/>
          <w:i/>
          <w:sz w:val="28"/>
          <w:szCs w:val="28"/>
          <w:lang w:val="en-GB"/>
        </w:rPr>
        <w:t xml:space="preserve"> to have the move </w:t>
      </w:r>
      <w:r w:rsidR="00CA3AF0">
        <w:rPr>
          <w:rFonts w:ascii="Times New Roman" w:hAnsi="Times New Roman" w:cs="Times New Roman"/>
          <w:bCs/>
          <w:i/>
          <w:sz w:val="28"/>
          <w:szCs w:val="28"/>
          <w:lang w:val="en-GB"/>
        </w:rPr>
        <w:t>b</w:t>
      </w:r>
      <w:r w:rsidR="000202AD">
        <w:rPr>
          <w:rFonts w:ascii="Times New Roman" w:hAnsi="Times New Roman" w:cs="Times New Roman"/>
          <w:bCs/>
          <w:i/>
          <w:sz w:val="28"/>
          <w:szCs w:val="28"/>
          <w:lang w:val="en-GB"/>
        </w:rPr>
        <w:t>y the</w:t>
      </w:r>
      <w:r w:rsidR="00CA3AF0">
        <w:rPr>
          <w:rFonts w:ascii="Times New Roman" w:hAnsi="Times New Roman" w:cs="Times New Roman"/>
          <w:bCs/>
          <w:i/>
          <w:sz w:val="28"/>
          <w:szCs w:val="28"/>
          <w:lang w:val="en-GB"/>
        </w:rPr>
        <w:t xml:space="preserve"> 2</w:t>
      </w:r>
      <w:r w:rsidR="00CA3AF0" w:rsidRPr="00CA3AF0">
        <w:rPr>
          <w:rFonts w:ascii="Times New Roman" w:hAnsi="Times New Roman" w:cs="Times New Roman"/>
          <w:bCs/>
          <w:i/>
          <w:sz w:val="28"/>
          <w:szCs w:val="28"/>
          <w:vertAlign w:val="superscript"/>
          <w:lang w:val="en-GB"/>
        </w:rPr>
        <w:t>nd</w:t>
      </w:r>
      <w:r w:rsidR="00CA3AF0">
        <w:rPr>
          <w:rFonts w:ascii="Times New Roman" w:hAnsi="Times New Roman" w:cs="Times New Roman"/>
          <w:bCs/>
          <w:i/>
          <w:sz w:val="28"/>
          <w:szCs w:val="28"/>
          <w:lang w:val="en-GB"/>
        </w:rPr>
        <w:t xml:space="preserve"> Defendant</w:t>
      </w:r>
      <w:r w:rsidR="000202AD">
        <w:rPr>
          <w:rFonts w:ascii="Times New Roman" w:hAnsi="Times New Roman" w:cs="Times New Roman"/>
          <w:bCs/>
          <w:i/>
          <w:sz w:val="28"/>
          <w:szCs w:val="28"/>
          <w:lang w:val="en-GB"/>
        </w:rPr>
        <w:t xml:space="preserve"> set aside as </w:t>
      </w:r>
      <w:r w:rsidR="000202AD" w:rsidRPr="008D5874">
        <w:rPr>
          <w:rFonts w:ascii="Times New Roman" w:hAnsi="Times New Roman" w:cs="Times New Roman"/>
          <w:bCs/>
          <w:i/>
          <w:sz w:val="28"/>
          <w:szCs w:val="28"/>
          <w:lang w:val="en-GB"/>
        </w:rPr>
        <w:t xml:space="preserve">irregular </w:t>
      </w:r>
      <w:r w:rsidR="000202AD">
        <w:rPr>
          <w:rFonts w:ascii="Times New Roman" w:hAnsi="Times New Roman" w:cs="Times New Roman"/>
          <w:bCs/>
          <w:i/>
          <w:sz w:val="28"/>
          <w:szCs w:val="28"/>
          <w:lang w:val="en-GB"/>
        </w:rPr>
        <w:t>in terms of Rule 3</w:t>
      </w:r>
      <w:r w:rsidR="004F0004">
        <w:rPr>
          <w:rFonts w:ascii="Times New Roman" w:hAnsi="Times New Roman" w:cs="Times New Roman"/>
          <w:bCs/>
          <w:i/>
          <w:sz w:val="28"/>
          <w:szCs w:val="28"/>
          <w:lang w:val="en-GB"/>
        </w:rPr>
        <w:t>0</w:t>
      </w:r>
      <w:r w:rsidR="000202AD">
        <w:rPr>
          <w:rFonts w:ascii="Times New Roman" w:hAnsi="Times New Roman" w:cs="Times New Roman"/>
          <w:bCs/>
          <w:i/>
          <w:sz w:val="28"/>
          <w:szCs w:val="28"/>
          <w:lang w:val="en-GB"/>
        </w:rPr>
        <w:t xml:space="preserve"> (1) </w:t>
      </w:r>
      <w:r w:rsidR="008D5874">
        <w:rPr>
          <w:rFonts w:ascii="Times New Roman" w:hAnsi="Times New Roman" w:cs="Times New Roman"/>
          <w:bCs/>
          <w:i/>
          <w:sz w:val="28"/>
          <w:szCs w:val="28"/>
          <w:lang w:val="en-GB"/>
        </w:rPr>
        <w:t xml:space="preserve">- </w:t>
      </w:r>
      <w:r w:rsidR="003B2C19">
        <w:rPr>
          <w:rFonts w:ascii="Times New Roman" w:hAnsi="Times New Roman" w:cs="Times New Roman"/>
          <w:bCs/>
          <w:i/>
          <w:sz w:val="28"/>
          <w:szCs w:val="28"/>
          <w:lang w:val="en-GB"/>
        </w:rPr>
        <w:t xml:space="preserve"> </w:t>
      </w:r>
      <w:r w:rsidR="000202AD">
        <w:rPr>
          <w:rFonts w:ascii="Times New Roman" w:hAnsi="Times New Roman" w:cs="Times New Roman"/>
          <w:bCs/>
          <w:i/>
          <w:sz w:val="28"/>
          <w:szCs w:val="28"/>
          <w:lang w:val="en-GB"/>
        </w:rPr>
        <w:t xml:space="preserve">Court finds step irregular but </w:t>
      </w:r>
      <w:r w:rsidR="003526B1">
        <w:rPr>
          <w:rFonts w:ascii="Times New Roman" w:hAnsi="Times New Roman" w:cs="Times New Roman"/>
          <w:bCs/>
          <w:i/>
          <w:sz w:val="28"/>
          <w:szCs w:val="28"/>
          <w:lang w:val="en-GB"/>
        </w:rPr>
        <w:t xml:space="preserve">exercises its discretion to </w:t>
      </w:r>
      <w:r w:rsidR="000202AD">
        <w:rPr>
          <w:rFonts w:ascii="Times New Roman" w:hAnsi="Times New Roman" w:cs="Times New Roman"/>
          <w:bCs/>
          <w:i/>
          <w:sz w:val="28"/>
          <w:szCs w:val="28"/>
          <w:lang w:val="en-GB"/>
        </w:rPr>
        <w:t>condone</w:t>
      </w:r>
      <w:r w:rsidR="003526B1">
        <w:rPr>
          <w:rFonts w:ascii="Times New Roman" w:hAnsi="Times New Roman" w:cs="Times New Roman"/>
          <w:bCs/>
          <w:i/>
          <w:sz w:val="28"/>
          <w:szCs w:val="28"/>
          <w:lang w:val="en-GB"/>
        </w:rPr>
        <w:t xml:space="preserve"> the irregularity</w:t>
      </w:r>
      <w:r w:rsidR="003816BE">
        <w:rPr>
          <w:rFonts w:ascii="Times New Roman" w:hAnsi="Times New Roman" w:cs="Times New Roman"/>
          <w:bCs/>
          <w:i/>
          <w:sz w:val="28"/>
          <w:szCs w:val="28"/>
          <w:lang w:val="en-GB"/>
        </w:rPr>
        <w:t xml:space="preserve"> to have matter brought to finality in the interests of justice.</w:t>
      </w:r>
    </w:p>
    <w:p w14:paraId="47164571" w14:textId="2EBB2449" w:rsidR="0041799B" w:rsidRDefault="000202AD" w:rsidP="007B32EB">
      <w:pPr>
        <w:spacing w:line="360" w:lineRule="auto"/>
        <w:ind w:left="567" w:right="237" w:hanging="567"/>
        <w:jc w:val="both"/>
        <w:rPr>
          <w:rFonts w:ascii="Times New Roman" w:hAnsi="Times New Roman" w:cs="Times New Roman"/>
          <w:b/>
          <w:bCs/>
          <w:sz w:val="28"/>
          <w:szCs w:val="28"/>
          <w:lang w:val="en-GB"/>
        </w:rPr>
      </w:pPr>
      <w:r w:rsidRPr="000202AD">
        <w:rPr>
          <w:rFonts w:ascii="Times New Roman" w:hAnsi="Times New Roman" w:cs="Times New Roman"/>
          <w:b/>
          <w:bCs/>
          <w:sz w:val="28"/>
          <w:szCs w:val="28"/>
          <w:lang w:val="en-GB"/>
        </w:rPr>
        <w:lastRenderedPageBreak/>
        <w:t>ANNOTATIONS</w:t>
      </w:r>
    </w:p>
    <w:p w14:paraId="5C6BDC7C" w14:textId="337810F7" w:rsidR="000202AD" w:rsidRDefault="000202AD" w:rsidP="007B32EB">
      <w:pPr>
        <w:spacing w:line="360" w:lineRule="auto"/>
        <w:ind w:left="567" w:right="237" w:hanging="567"/>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Statutes and Regulations</w:t>
      </w:r>
    </w:p>
    <w:p w14:paraId="202F9B4A" w14:textId="0C256FFD" w:rsidR="000202AD" w:rsidRDefault="000202AD" w:rsidP="007B32EB">
      <w:pPr>
        <w:spacing w:line="360" w:lineRule="auto"/>
        <w:ind w:left="567" w:right="237" w:hanging="567"/>
        <w:jc w:val="both"/>
        <w:rPr>
          <w:rFonts w:ascii="Times New Roman" w:hAnsi="Times New Roman" w:cs="Times New Roman"/>
          <w:bCs/>
          <w:sz w:val="28"/>
          <w:szCs w:val="28"/>
          <w:lang w:val="en-GB"/>
        </w:rPr>
      </w:pPr>
      <w:r w:rsidRPr="000202AD">
        <w:rPr>
          <w:rFonts w:ascii="Times New Roman" w:hAnsi="Times New Roman" w:cs="Times New Roman"/>
          <w:bCs/>
          <w:sz w:val="28"/>
          <w:szCs w:val="28"/>
          <w:lang w:val="en-GB"/>
        </w:rPr>
        <w:t>High Court Rules, 1980</w:t>
      </w:r>
    </w:p>
    <w:p w14:paraId="589D0408" w14:textId="3E605483" w:rsidR="00C20740" w:rsidRDefault="00C20740" w:rsidP="007B32EB">
      <w:pPr>
        <w:spacing w:line="360" w:lineRule="auto"/>
        <w:ind w:left="567" w:right="237" w:hanging="567"/>
        <w:jc w:val="both"/>
        <w:rPr>
          <w:rFonts w:ascii="Times New Roman" w:hAnsi="Times New Roman" w:cs="Times New Roman"/>
          <w:b/>
          <w:bCs/>
          <w:sz w:val="28"/>
          <w:szCs w:val="28"/>
        </w:rPr>
      </w:pPr>
      <w:r w:rsidRPr="00451821">
        <w:rPr>
          <w:rFonts w:ascii="Times New Roman" w:hAnsi="Times New Roman" w:cs="Times New Roman"/>
          <w:b/>
          <w:bCs/>
          <w:sz w:val="28"/>
          <w:szCs w:val="28"/>
        </w:rPr>
        <w:t xml:space="preserve">Cases cited </w:t>
      </w:r>
    </w:p>
    <w:p w14:paraId="1096FB29" w14:textId="2C198F3F" w:rsidR="0047019B" w:rsidRPr="008D098C" w:rsidRDefault="0047019B" w:rsidP="008D098C">
      <w:pPr>
        <w:pStyle w:val="ListParagraph"/>
        <w:numPr>
          <w:ilvl w:val="0"/>
          <w:numId w:val="1"/>
        </w:numPr>
        <w:spacing w:line="360" w:lineRule="auto"/>
        <w:ind w:right="237"/>
        <w:jc w:val="both"/>
        <w:rPr>
          <w:rFonts w:ascii="Times New Roman" w:hAnsi="Times New Roman" w:cs="Times New Roman"/>
          <w:b/>
          <w:bCs/>
          <w:sz w:val="28"/>
          <w:szCs w:val="28"/>
        </w:rPr>
      </w:pPr>
      <w:r w:rsidRPr="008D098C">
        <w:rPr>
          <w:rFonts w:ascii="Times New Roman" w:hAnsi="Times New Roman" w:cs="Times New Roman"/>
          <w:b/>
          <w:bCs/>
          <w:sz w:val="28"/>
          <w:szCs w:val="28"/>
        </w:rPr>
        <w:t>Lesotho</w:t>
      </w:r>
    </w:p>
    <w:p w14:paraId="6F414BCA" w14:textId="77777777" w:rsidR="00206613" w:rsidRPr="0047019B" w:rsidRDefault="00206613" w:rsidP="0047019B">
      <w:pPr>
        <w:pStyle w:val="NoSpacing"/>
        <w:jc w:val="both"/>
        <w:rPr>
          <w:rFonts w:ascii="Times New Roman" w:hAnsi="Times New Roman" w:cs="Times New Roman"/>
          <w:sz w:val="28"/>
          <w:szCs w:val="28"/>
        </w:rPr>
      </w:pPr>
      <w:r w:rsidRPr="0047019B">
        <w:rPr>
          <w:rFonts w:ascii="Times New Roman" w:hAnsi="Times New Roman" w:cs="Times New Roman"/>
          <w:bCs/>
          <w:iCs/>
          <w:sz w:val="28"/>
          <w:szCs w:val="28"/>
        </w:rPr>
        <w:t>`Mathapelo Hloele v Lesotho National General Insurance Company Ltd</w:t>
      </w:r>
      <w:r w:rsidRPr="0047019B">
        <w:rPr>
          <w:rFonts w:ascii="Times New Roman" w:hAnsi="Times New Roman" w:cs="Times New Roman"/>
          <w:b/>
          <w:bCs/>
          <w:i/>
          <w:iCs/>
          <w:sz w:val="28"/>
          <w:szCs w:val="28"/>
        </w:rPr>
        <w:t xml:space="preserve"> </w:t>
      </w:r>
      <w:r w:rsidRPr="0047019B">
        <w:rPr>
          <w:rFonts w:ascii="Times New Roman" w:hAnsi="Times New Roman" w:cs="Times New Roman"/>
          <w:sz w:val="28"/>
          <w:szCs w:val="28"/>
        </w:rPr>
        <w:t>CIV/T/135/2018</w:t>
      </w:r>
    </w:p>
    <w:p w14:paraId="370572AE" w14:textId="77777777" w:rsidR="00206613" w:rsidRPr="00451821" w:rsidRDefault="00206613" w:rsidP="00451821">
      <w:pPr>
        <w:pStyle w:val="NoSpacing"/>
        <w:rPr>
          <w:rFonts w:ascii="Times New Roman" w:hAnsi="Times New Roman" w:cs="Times New Roman"/>
          <w:sz w:val="28"/>
          <w:szCs w:val="28"/>
        </w:rPr>
      </w:pPr>
      <w:r w:rsidRPr="00451821">
        <w:rPr>
          <w:rFonts w:ascii="Times New Roman" w:hAnsi="Times New Roman" w:cs="Times New Roman"/>
          <w:sz w:val="28"/>
          <w:szCs w:val="28"/>
        </w:rPr>
        <w:t>John Tsolo Makhele v The Commander LDF CIV/T/210/05</w:t>
      </w:r>
    </w:p>
    <w:p w14:paraId="670D3F12" w14:textId="77777777" w:rsidR="00206613" w:rsidRDefault="00206613" w:rsidP="00451821">
      <w:pPr>
        <w:pStyle w:val="NoSpacing"/>
        <w:rPr>
          <w:rFonts w:ascii="Times New Roman" w:hAnsi="Times New Roman" w:cs="Times New Roman"/>
          <w:sz w:val="28"/>
          <w:szCs w:val="28"/>
        </w:rPr>
      </w:pPr>
      <w:r w:rsidRPr="00451821">
        <w:rPr>
          <w:rFonts w:ascii="Times New Roman" w:hAnsi="Times New Roman" w:cs="Times New Roman"/>
          <w:sz w:val="28"/>
          <w:szCs w:val="28"/>
        </w:rPr>
        <w:t>VVM Kotelo t/a VVM Kotelo v Maphaka Fiee and Another CIV/T/303/2005</w:t>
      </w:r>
    </w:p>
    <w:p w14:paraId="2809F964" w14:textId="77777777" w:rsidR="0047019B" w:rsidRDefault="0047019B" w:rsidP="00451821">
      <w:pPr>
        <w:pStyle w:val="NoSpacing"/>
        <w:rPr>
          <w:rFonts w:ascii="Times New Roman" w:hAnsi="Times New Roman" w:cs="Times New Roman"/>
          <w:sz w:val="28"/>
          <w:szCs w:val="28"/>
        </w:rPr>
      </w:pPr>
    </w:p>
    <w:p w14:paraId="70B3DC4F" w14:textId="6F5D4DB5" w:rsidR="0047019B" w:rsidRDefault="0047019B" w:rsidP="008D098C">
      <w:pPr>
        <w:pStyle w:val="NoSpacing"/>
        <w:numPr>
          <w:ilvl w:val="0"/>
          <w:numId w:val="1"/>
        </w:numPr>
        <w:rPr>
          <w:rFonts w:ascii="Times New Roman" w:hAnsi="Times New Roman" w:cs="Times New Roman"/>
          <w:b/>
          <w:sz w:val="28"/>
          <w:szCs w:val="28"/>
        </w:rPr>
      </w:pPr>
      <w:r w:rsidRPr="0047019B">
        <w:rPr>
          <w:rFonts w:ascii="Times New Roman" w:hAnsi="Times New Roman" w:cs="Times New Roman"/>
          <w:b/>
          <w:sz w:val="28"/>
          <w:szCs w:val="28"/>
        </w:rPr>
        <w:t>South Africa</w:t>
      </w:r>
    </w:p>
    <w:p w14:paraId="697B150F" w14:textId="77777777" w:rsidR="0047019B" w:rsidRPr="0047019B" w:rsidRDefault="0047019B" w:rsidP="00451821">
      <w:pPr>
        <w:pStyle w:val="NoSpacing"/>
        <w:rPr>
          <w:rFonts w:ascii="Times New Roman" w:hAnsi="Times New Roman" w:cs="Times New Roman"/>
          <w:b/>
          <w:sz w:val="28"/>
          <w:szCs w:val="28"/>
        </w:rPr>
      </w:pPr>
    </w:p>
    <w:p w14:paraId="66FCA4FB" w14:textId="77777777" w:rsidR="0047019B" w:rsidRDefault="0047019B" w:rsidP="0047019B">
      <w:pPr>
        <w:pStyle w:val="FootnoteText"/>
        <w:jc w:val="both"/>
        <w:rPr>
          <w:rFonts w:ascii="Times New Roman" w:hAnsi="Times New Roman" w:cs="Times New Roman"/>
          <w:sz w:val="28"/>
          <w:szCs w:val="28"/>
        </w:rPr>
      </w:pPr>
      <w:r w:rsidRPr="0047019B">
        <w:rPr>
          <w:rFonts w:ascii="Times New Roman" w:hAnsi="Times New Roman" w:cs="Times New Roman"/>
          <w:sz w:val="28"/>
          <w:szCs w:val="28"/>
        </w:rPr>
        <w:t>Cete v Standard and General Insurance Co., Ltd 1973 (4) SA 349</w:t>
      </w:r>
    </w:p>
    <w:p w14:paraId="05522B65" w14:textId="77777777" w:rsidR="0047019B" w:rsidRDefault="0047019B" w:rsidP="0047019B">
      <w:pPr>
        <w:pStyle w:val="FootnoteText"/>
        <w:jc w:val="both"/>
        <w:rPr>
          <w:rFonts w:ascii="Times New Roman" w:hAnsi="Times New Roman" w:cs="Times New Roman"/>
          <w:sz w:val="28"/>
          <w:szCs w:val="28"/>
        </w:rPr>
      </w:pPr>
      <w:r w:rsidRPr="0047019B">
        <w:rPr>
          <w:rFonts w:ascii="Times New Roman" w:hAnsi="Times New Roman" w:cs="Times New Roman"/>
          <w:sz w:val="28"/>
          <w:szCs w:val="28"/>
        </w:rPr>
        <w:t xml:space="preserve">Coop and Another v Motor Union Insurance Co., ltd 1959 (4) SA 273 at 276 D - E  </w:t>
      </w:r>
    </w:p>
    <w:p w14:paraId="3C577EFC" w14:textId="77777777" w:rsidR="0047019B" w:rsidRPr="0047019B" w:rsidRDefault="0047019B" w:rsidP="0047019B">
      <w:pPr>
        <w:pStyle w:val="FootnoteText"/>
        <w:jc w:val="both"/>
        <w:rPr>
          <w:rFonts w:ascii="Times New Roman" w:hAnsi="Times New Roman" w:cs="Times New Roman"/>
          <w:sz w:val="28"/>
          <w:szCs w:val="28"/>
        </w:rPr>
      </w:pPr>
      <w:r w:rsidRPr="0047019B">
        <w:rPr>
          <w:rFonts w:ascii="Times New Roman" w:hAnsi="Times New Roman" w:cs="Times New Roman"/>
          <w:bCs/>
          <w:iCs/>
          <w:sz w:val="28"/>
          <w:szCs w:val="28"/>
        </w:rPr>
        <w:t>Martin Visser N.O and Others v Johan Altus Van Niekerk and Others</w:t>
      </w:r>
      <w:r w:rsidRPr="0047019B">
        <w:rPr>
          <w:rFonts w:ascii="Times New Roman" w:hAnsi="Times New Roman" w:cs="Times New Roman"/>
          <w:b/>
          <w:bCs/>
          <w:i/>
          <w:iCs/>
          <w:sz w:val="28"/>
          <w:szCs w:val="28"/>
        </w:rPr>
        <w:t xml:space="preserve"> </w:t>
      </w:r>
      <w:r w:rsidRPr="0047019B">
        <w:rPr>
          <w:rFonts w:ascii="Times New Roman" w:hAnsi="Times New Roman" w:cs="Times New Roman"/>
          <w:bCs/>
          <w:iCs/>
          <w:sz w:val="28"/>
          <w:szCs w:val="28"/>
        </w:rPr>
        <w:t>(5937/2016) [2021] ZAFSHC 187</w:t>
      </w:r>
    </w:p>
    <w:p w14:paraId="03AF535B" w14:textId="77777777" w:rsidR="0047019B" w:rsidRPr="00451821" w:rsidRDefault="0047019B" w:rsidP="0047019B">
      <w:pPr>
        <w:pStyle w:val="NoSpacing"/>
        <w:rPr>
          <w:rFonts w:ascii="Times New Roman" w:hAnsi="Times New Roman" w:cs="Times New Roman"/>
          <w:color w:val="C00000"/>
          <w:sz w:val="28"/>
          <w:szCs w:val="28"/>
        </w:rPr>
      </w:pPr>
      <w:r w:rsidRPr="00451821">
        <w:rPr>
          <w:rFonts w:ascii="Times New Roman" w:hAnsi="Times New Roman" w:cs="Times New Roman"/>
          <w:sz w:val="28"/>
          <w:szCs w:val="28"/>
        </w:rPr>
        <w:t xml:space="preserve">Sandprops 1160 CC v Karlshavn Farm Partnership </w:t>
      </w:r>
      <w:r w:rsidRPr="00451821">
        <w:rPr>
          <w:rFonts w:ascii="Times New Roman" w:hAnsi="Times New Roman" w:cs="Times New Roman"/>
          <w:color w:val="000000" w:themeColor="text1"/>
          <w:sz w:val="28"/>
          <w:szCs w:val="28"/>
        </w:rPr>
        <w:t>1996 (3) SA 1026</w:t>
      </w:r>
    </w:p>
    <w:p w14:paraId="781D7A4F" w14:textId="77777777" w:rsidR="0047019B" w:rsidRPr="00451821" w:rsidRDefault="0047019B" w:rsidP="0047019B">
      <w:pPr>
        <w:pStyle w:val="NoSpacing"/>
        <w:jc w:val="both"/>
        <w:rPr>
          <w:rFonts w:ascii="Times New Roman" w:hAnsi="Times New Roman" w:cs="Times New Roman"/>
          <w:sz w:val="28"/>
          <w:szCs w:val="28"/>
          <w:lang w:val="en-GB"/>
        </w:rPr>
      </w:pPr>
      <w:r w:rsidRPr="00451821">
        <w:rPr>
          <w:rFonts w:ascii="Times New Roman" w:hAnsi="Times New Roman" w:cs="Times New Roman"/>
          <w:sz w:val="28"/>
          <w:szCs w:val="28"/>
        </w:rPr>
        <w:t>South African Railways and Harbours v Deal Enterprises (Pty) Ltd 1975(3) SA 944</w:t>
      </w:r>
    </w:p>
    <w:p w14:paraId="58351F2A" w14:textId="77777777" w:rsidR="0047019B" w:rsidRPr="0047019B" w:rsidRDefault="0047019B" w:rsidP="0047019B">
      <w:pPr>
        <w:pStyle w:val="FootnoteText"/>
        <w:jc w:val="both"/>
        <w:rPr>
          <w:rFonts w:ascii="Times New Roman" w:hAnsi="Times New Roman" w:cs="Times New Roman"/>
          <w:sz w:val="28"/>
          <w:szCs w:val="28"/>
        </w:rPr>
      </w:pPr>
    </w:p>
    <w:p w14:paraId="4B509EB6" w14:textId="77777777" w:rsidR="0047019B" w:rsidRDefault="0047019B" w:rsidP="0047019B">
      <w:pPr>
        <w:pStyle w:val="FootnoteText"/>
        <w:jc w:val="both"/>
        <w:rPr>
          <w:rFonts w:ascii="Times New Roman" w:hAnsi="Times New Roman" w:cs="Times New Roman"/>
          <w:sz w:val="28"/>
          <w:szCs w:val="28"/>
        </w:rPr>
      </w:pPr>
    </w:p>
    <w:p w14:paraId="1C65D9C8" w14:textId="0A607BE4" w:rsidR="0041799B" w:rsidRDefault="0041799B" w:rsidP="000447D9">
      <w:pPr>
        <w:pStyle w:val="NoSpacing"/>
        <w:rPr>
          <w:lang w:val="en-GB"/>
        </w:rPr>
      </w:pPr>
    </w:p>
    <w:p w14:paraId="39FA2C5F" w14:textId="58B877DD" w:rsidR="0041799B" w:rsidRDefault="0041799B" w:rsidP="0041799B">
      <w:pPr>
        <w:spacing w:line="360" w:lineRule="auto"/>
        <w:ind w:left="567" w:right="237" w:hanging="567"/>
        <w:jc w:val="center"/>
        <w:rPr>
          <w:rFonts w:ascii="Times New Roman" w:hAnsi="Times New Roman" w:cs="Times New Roman"/>
          <w:b/>
          <w:bCs/>
          <w:iCs/>
          <w:sz w:val="28"/>
          <w:szCs w:val="28"/>
          <w:u w:val="single"/>
          <w:lang w:val="en-GB"/>
        </w:rPr>
      </w:pPr>
      <w:r w:rsidRPr="0041799B">
        <w:rPr>
          <w:rFonts w:ascii="Times New Roman" w:hAnsi="Times New Roman" w:cs="Times New Roman"/>
          <w:b/>
          <w:bCs/>
          <w:iCs/>
          <w:sz w:val="28"/>
          <w:szCs w:val="28"/>
          <w:u w:val="single"/>
          <w:lang w:val="en-GB"/>
        </w:rPr>
        <w:t>JUDGMENT</w:t>
      </w:r>
    </w:p>
    <w:p w14:paraId="37DB38E5" w14:textId="77777777" w:rsidR="001A0E68" w:rsidRDefault="001A0E68" w:rsidP="000447D9">
      <w:pPr>
        <w:pStyle w:val="NoSpacing"/>
        <w:rPr>
          <w:lang w:val="en-GB"/>
        </w:rPr>
      </w:pPr>
    </w:p>
    <w:p w14:paraId="4B1C27A0" w14:textId="2D8EC791" w:rsidR="009534D5" w:rsidRPr="00384911" w:rsidRDefault="009534D5" w:rsidP="00384911">
      <w:pPr>
        <w:spacing w:line="360" w:lineRule="auto"/>
        <w:ind w:left="567" w:right="237" w:hanging="567"/>
        <w:jc w:val="both"/>
        <w:rPr>
          <w:rFonts w:ascii="Times New Roman" w:hAnsi="Times New Roman" w:cs="Times New Roman"/>
          <w:b/>
          <w:bCs/>
          <w:iCs/>
          <w:sz w:val="28"/>
          <w:szCs w:val="28"/>
          <w:lang w:val="en-GB"/>
        </w:rPr>
      </w:pPr>
      <w:r w:rsidRPr="00384911">
        <w:rPr>
          <w:rFonts w:ascii="Times New Roman" w:hAnsi="Times New Roman" w:cs="Times New Roman"/>
          <w:b/>
          <w:bCs/>
          <w:iCs/>
          <w:sz w:val="28"/>
          <w:szCs w:val="28"/>
          <w:lang w:val="en-GB"/>
        </w:rPr>
        <w:t xml:space="preserve">Khabo J., </w:t>
      </w:r>
    </w:p>
    <w:p w14:paraId="4876BF03" w14:textId="3418EFDA" w:rsidR="0040705B" w:rsidRPr="00DC4CBF" w:rsidRDefault="0041217B" w:rsidP="0040705B">
      <w:pPr>
        <w:spacing w:line="360" w:lineRule="auto"/>
        <w:ind w:left="567" w:right="237" w:hanging="567"/>
        <w:jc w:val="both"/>
        <w:rPr>
          <w:rFonts w:ascii="Times New Roman" w:hAnsi="Times New Roman" w:cs="Times New Roman"/>
          <w:b/>
          <w:bCs/>
          <w:iCs/>
          <w:sz w:val="28"/>
          <w:szCs w:val="28"/>
          <w:lang w:val="en-GB"/>
        </w:rPr>
      </w:pPr>
      <w:r>
        <w:rPr>
          <w:rFonts w:ascii="Times New Roman" w:hAnsi="Times New Roman" w:cs="Times New Roman"/>
          <w:b/>
          <w:bCs/>
          <w:iCs/>
          <w:sz w:val="28"/>
          <w:szCs w:val="28"/>
          <w:lang w:val="en-GB"/>
        </w:rPr>
        <w:t xml:space="preserve">Background </w:t>
      </w:r>
    </w:p>
    <w:p w14:paraId="39D4FCF7" w14:textId="03F86DC1" w:rsidR="0041217B" w:rsidRDefault="00852079" w:rsidP="00852079">
      <w:pPr>
        <w:spacing w:line="360" w:lineRule="auto"/>
        <w:ind w:left="567" w:right="237" w:hanging="567"/>
        <w:jc w:val="both"/>
        <w:rPr>
          <w:rFonts w:ascii="Times New Roman" w:hAnsi="Times New Roman" w:cs="Times New Roman"/>
          <w:iCs/>
          <w:sz w:val="28"/>
          <w:szCs w:val="28"/>
          <w:lang w:val="en-GB"/>
        </w:rPr>
      </w:pPr>
      <w:r>
        <w:rPr>
          <w:rFonts w:ascii="Times New Roman" w:hAnsi="Times New Roman" w:cs="Times New Roman"/>
          <w:iCs/>
          <w:sz w:val="28"/>
          <w:szCs w:val="28"/>
          <w:lang w:val="en-GB"/>
        </w:rPr>
        <w:t xml:space="preserve">[1] </w:t>
      </w:r>
      <w:r w:rsidR="00384911">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This is a long dragging matter dating as far back as March</w:t>
      </w:r>
      <w:r w:rsidR="000A3749">
        <w:rPr>
          <w:rFonts w:ascii="Times New Roman" w:hAnsi="Times New Roman" w:cs="Times New Roman"/>
          <w:iCs/>
          <w:sz w:val="28"/>
          <w:szCs w:val="28"/>
          <w:lang w:val="en-GB"/>
        </w:rPr>
        <w:t>,</w:t>
      </w:r>
      <w:r w:rsidR="008D4EFD">
        <w:rPr>
          <w:rFonts w:ascii="Times New Roman" w:hAnsi="Times New Roman" w:cs="Times New Roman"/>
          <w:iCs/>
          <w:sz w:val="28"/>
          <w:szCs w:val="28"/>
          <w:lang w:val="en-GB"/>
        </w:rPr>
        <w:t xml:space="preserve"> 2014</w:t>
      </w:r>
      <w:r w:rsidR="00DA69E6">
        <w:rPr>
          <w:rFonts w:ascii="Times New Roman" w:hAnsi="Times New Roman" w:cs="Times New Roman"/>
          <w:iCs/>
          <w:sz w:val="28"/>
          <w:szCs w:val="28"/>
          <w:lang w:val="en-GB"/>
        </w:rPr>
        <w:t xml:space="preserve"> </w:t>
      </w:r>
      <w:r w:rsidR="00384911">
        <w:rPr>
          <w:rFonts w:ascii="Times New Roman" w:hAnsi="Times New Roman" w:cs="Times New Roman"/>
          <w:iCs/>
          <w:sz w:val="28"/>
          <w:szCs w:val="28"/>
          <w:lang w:val="en-GB"/>
        </w:rPr>
        <w:t xml:space="preserve">as a result of </w:t>
      </w:r>
      <w:r w:rsidR="00DA69E6">
        <w:rPr>
          <w:rFonts w:ascii="Times New Roman" w:hAnsi="Times New Roman" w:cs="Times New Roman"/>
          <w:iCs/>
          <w:sz w:val="28"/>
          <w:szCs w:val="28"/>
          <w:lang w:val="en-GB"/>
        </w:rPr>
        <w:t>a series of procedural issues</w:t>
      </w:r>
      <w:r w:rsidR="008D4EFD">
        <w:rPr>
          <w:rFonts w:ascii="Times New Roman" w:hAnsi="Times New Roman" w:cs="Times New Roman"/>
          <w:iCs/>
          <w:sz w:val="28"/>
          <w:szCs w:val="28"/>
          <w:lang w:val="en-GB"/>
        </w:rPr>
        <w:t xml:space="preserve">. It was allocated this </w:t>
      </w:r>
      <w:r w:rsidR="00050F2B">
        <w:rPr>
          <w:rFonts w:ascii="Times New Roman" w:hAnsi="Times New Roman" w:cs="Times New Roman"/>
          <w:iCs/>
          <w:sz w:val="28"/>
          <w:szCs w:val="28"/>
          <w:lang w:val="en-GB"/>
        </w:rPr>
        <w:t>c</w:t>
      </w:r>
      <w:r w:rsidR="008D4EFD">
        <w:rPr>
          <w:rFonts w:ascii="Times New Roman" w:hAnsi="Times New Roman" w:cs="Times New Roman"/>
          <w:iCs/>
          <w:sz w:val="28"/>
          <w:szCs w:val="28"/>
          <w:lang w:val="en-GB"/>
        </w:rPr>
        <w:t>ourt on 29 October</w:t>
      </w:r>
      <w:r w:rsidR="000A3749">
        <w:rPr>
          <w:rFonts w:ascii="Times New Roman" w:hAnsi="Times New Roman" w:cs="Times New Roman"/>
          <w:iCs/>
          <w:sz w:val="28"/>
          <w:szCs w:val="28"/>
          <w:lang w:val="en-GB"/>
        </w:rPr>
        <w:t>,</w:t>
      </w:r>
      <w:r w:rsidR="008D4EFD">
        <w:rPr>
          <w:rFonts w:ascii="Times New Roman" w:hAnsi="Times New Roman" w:cs="Times New Roman"/>
          <w:iCs/>
          <w:sz w:val="28"/>
          <w:szCs w:val="28"/>
          <w:lang w:val="en-GB"/>
        </w:rPr>
        <w:t xml:space="preserve"> 2021</w:t>
      </w:r>
      <w:r w:rsidR="00C4306C">
        <w:rPr>
          <w:rFonts w:ascii="Times New Roman" w:hAnsi="Times New Roman" w:cs="Times New Roman"/>
          <w:iCs/>
          <w:sz w:val="28"/>
          <w:szCs w:val="28"/>
          <w:lang w:val="en-GB"/>
        </w:rPr>
        <w:t xml:space="preserve"> following the retirement of Peete J</w:t>
      </w:r>
      <w:r w:rsidR="000A3749">
        <w:rPr>
          <w:rFonts w:ascii="Times New Roman" w:hAnsi="Times New Roman" w:cs="Times New Roman"/>
          <w:iCs/>
          <w:sz w:val="28"/>
          <w:szCs w:val="28"/>
          <w:lang w:val="en-GB"/>
        </w:rPr>
        <w:t>.,</w:t>
      </w:r>
      <w:r w:rsidR="00C4306C">
        <w:rPr>
          <w:rFonts w:ascii="Times New Roman" w:hAnsi="Times New Roman" w:cs="Times New Roman"/>
          <w:iCs/>
          <w:sz w:val="28"/>
          <w:szCs w:val="28"/>
          <w:lang w:val="en-GB"/>
        </w:rPr>
        <w:t xml:space="preserve"> who was otherwise seized with it.</w:t>
      </w:r>
      <w:r w:rsidR="008D4EFD">
        <w:rPr>
          <w:rFonts w:ascii="Times New Roman" w:hAnsi="Times New Roman" w:cs="Times New Roman"/>
          <w:iCs/>
          <w:sz w:val="28"/>
          <w:szCs w:val="28"/>
          <w:lang w:val="en-GB"/>
        </w:rPr>
        <w:t xml:space="preserve"> </w:t>
      </w:r>
      <w:r w:rsidR="000A3749">
        <w:rPr>
          <w:rFonts w:ascii="Times New Roman" w:hAnsi="Times New Roman" w:cs="Times New Roman"/>
          <w:iCs/>
          <w:sz w:val="28"/>
          <w:szCs w:val="28"/>
          <w:lang w:val="en-GB"/>
        </w:rPr>
        <w:t>The p</w:t>
      </w:r>
      <w:r w:rsidR="00C4306C">
        <w:rPr>
          <w:rFonts w:ascii="Times New Roman" w:hAnsi="Times New Roman" w:cs="Times New Roman"/>
          <w:iCs/>
          <w:sz w:val="28"/>
          <w:szCs w:val="28"/>
          <w:lang w:val="en-GB"/>
        </w:rPr>
        <w:t>resent ruling is limited to preliminary issues argued on</w:t>
      </w:r>
      <w:r w:rsidR="008D4EFD">
        <w:rPr>
          <w:rFonts w:ascii="Times New Roman" w:hAnsi="Times New Roman" w:cs="Times New Roman"/>
          <w:iCs/>
          <w:sz w:val="28"/>
          <w:szCs w:val="28"/>
          <w:lang w:val="en-GB"/>
        </w:rPr>
        <w:t xml:space="preserve"> 14 March</w:t>
      </w:r>
      <w:r w:rsidR="000A3749">
        <w:rPr>
          <w:rFonts w:ascii="Times New Roman" w:hAnsi="Times New Roman" w:cs="Times New Roman"/>
          <w:iCs/>
          <w:sz w:val="28"/>
          <w:szCs w:val="28"/>
          <w:lang w:val="en-GB"/>
        </w:rPr>
        <w:t>,</w:t>
      </w:r>
      <w:r w:rsidR="008D4EFD">
        <w:rPr>
          <w:rFonts w:ascii="Times New Roman" w:hAnsi="Times New Roman" w:cs="Times New Roman"/>
          <w:iCs/>
          <w:sz w:val="28"/>
          <w:szCs w:val="28"/>
          <w:lang w:val="en-GB"/>
        </w:rPr>
        <w:t xml:space="preserve"> 2022.</w:t>
      </w:r>
      <w:r w:rsidR="00D93049">
        <w:rPr>
          <w:rFonts w:ascii="Times New Roman" w:hAnsi="Times New Roman" w:cs="Times New Roman"/>
          <w:iCs/>
          <w:sz w:val="28"/>
          <w:szCs w:val="28"/>
          <w:lang w:val="en-GB"/>
        </w:rPr>
        <w:t xml:space="preserve"> </w:t>
      </w:r>
    </w:p>
    <w:p w14:paraId="08550651" w14:textId="7546D56B" w:rsidR="0041217B" w:rsidRDefault="0041217B" w:rsidP="00852079">
      <w:pPr>
        <w:spacing w:line="360" w:lineRule="auto"/>
        <w:ind w:left="567" w:right="237" w:hanging="567"/>
        <w:jc w:val="both"/>
        <w:rPr>
          <w:rFonts w:ascii="Times New Roman" w:hAnsi="Times New Roman" w:cs="Times New Roman"/>
          <w:b/>
          <w:bCs/>
          <w:iCs/>
          <w:sz w:val="28"/>
          <w:szCs w:val="28"/>
          <w:lang w:val="en-GB"/>
        </w:rPr>
      </w:pPr>
      <w:r>
        <w:rPr>
          <w:rFonts w:ascii="Times New Roman" w:hAnsi="Times New Roman" w:cs="Times New Roman"/>
          <w:b/>
          <w:bCs/>
          <w:iCs/>
          <w:sz w:val="28"/>
          <w:szCs w:val="28"/>
          <w:lang w:val="en-GB"/>
        </w:rPr>
        <w:lastRenderedPageBreak/>
        <w:t>The claim</w:t>
      </w:r>
    </w:p>
    <w:p w14:paraId="37354423" w14:textId="5BFD7253" w:rsidR="004A40BB" w:rsidRDefault="000A3749" w:rsidP="004A40BB">
      <w:pPr>
        <w:spacing w:line="360" w:lineRule="auto"/>
        <w:ind w:left="567" w:right="237" w:hanging="567"/>
        <w:jc w:val="both"/>
        <w:rPr>
          <w:rFonts w:ascii="Times New Roman" w:hAnsi="Times New Roman" w:cs="Times New Roman"/>
          <w:iCs/>
          <w:sz w:val="28"/>
          <w:szCs w:val="28"/>
          <w:lang w:val="en-GB"/>
        </w:rPr>
      </w:pPr>
      <w:r>
        <w:rPr>
          <w:rFonts w:ascii="Times New Roman" w:hAnsi="Times New Roman" w:cs="Times New Roman"/>
          <w:iCs/>
          <w:sz w:val="28"/>
          <w:szCs w:val="28"/>
          <w:lang w:val="en-GB"/>
        </w:rPr>
        <w:t xml:space="preserve">[2]   </w:t>
      </w:r>
      <w:r w:rsidR="00DD02DC">
        <w:rPr>
          <w:rFonts w:ascii="Times New Roman" w:hAnsi="Times New Roman" w:cs="Times New Roman"/>
          <w:iCs/>
          <w:sz w:val="28"/>
          <w:szCs w:val="28"/>
          <w:lang w:val="en-GB"/>
        </w:rPr>
        <w:t xml:space="preserve">The </w:t>
      </w:r>
      <w:r>
        <w:rPr>
          <w:rFonts w:ascii="Times New Roman" w:hAnsi="Times New Roman" w:cs="Times New Roman"/>
          <w:iCs/>
          <w:sz w:val="28"/>
          <w:szCs w:val="28"/>
          <w:lang w:val="en-GB"/>
        </w:rPr>
        <w:t>Plaintiff is a former employee of 1</w:t>
      </w:r>
      <w:r w:rsidRPr="00D93049">
        <w:rPr>
          <w:rFonts w:ascii="Times New Roman" w:hAnsi="Times New Roman" w:cs="Times New Roman"/>
          <w:iCs/>
          <w:sz w:val="28"/>
          <w:szCs w:val="28"/>
          <w:vertAlign w:val="superscript"/>
          <w:lang w:val="en-GB"/>
        </w:rPr>
        <w:t>st</w:t>
      </w:r>
      <w:r>
        <w:rPr>
          <w:rFonts w:ascii="Times New Roman" w:hAnsi="Times New Roman" w:cs="Times New Roman"/>
          <w:iCs/>
          <w:sz w:val="28"/>
          <w:szCs w:val="28"/>
          <w:lang w:val="en-GB"/>
        </w:rPr>
        <w:t xml:space="preserve"> Defendant</w:t>
      </w:r>
      <w:r w:rsidR="00351006">
        <w:rPr>
          <w:rFonts w:ascii="Times New Roman" w:hAnsi="Times New Roman" w:cs="Times New Roman"/>
          <w:iCs/>
          <w:sz w:val="28"/>
          <w:szCs w:val="28"/>
          <w:lang w:val="en-GB"/>
        </w:rPr>
        <w:t xml:space="preserve">. </w:t>
      </w:r>
      <w:r w:rsidR="005E3E64">
        <w:rPr>
          <w:rFonts w:ascii="Times New Roman" w:hAnsi="Times New Roman" w:cs="Times New Roman"/>
          <w:iCs/>
          <w:sz w:val="28"/>
          <w:szCs w:val="28"/>
          <w:lang w:val="en-GB"/>
        </w:rPr>
        <w:t xml:space="preserve">She </w:t>
      </w:r>
      <w:r w:rsidR="008D4EFD">
        <w:rPr>
          <w:rFonts w:ascii="Times New Roman" w:hAnsi="Times New Roman" w:cs="Times New Roman"/>
          <w:iCs/>
          <w:sz w:val="28"/>
          <w:szCs w:val="28"/>
          <w:lang w:val="en-GB"/>
        </w:rPr>
        <w:t xml:space="preserve">instituted action proceedings against Defendants claiming damages in the amount of </w:t>
      </w:r>
      <w:r w:rsidR="005A01A7">
        <w:rPr>
          <w:rFonts w:ascii="Times New Roman" w:hAnsi="Times New Roman" w:cs="Times New Roman"/>
          <w:iCs/>
          <w:sz w:val="28"/>
          <w:szCs w:val="28"/>
          <w:lang w:val="en-GB"/>
        </w:rPr>
        <w:t>O</w:t>
      </w:r>
      <w:r w:rsidR="008D4EFD">
        <w:rPr>
          <w:rFonts w:ascii="Times New Roman" w:hAnsi="Times New Roman" w:cs="Times New Roman"/>
          <w:iCs/>
          <w:sz w:val="28"/>
          <w:szCs w:val="28"/>
          <w:lang w:val="en-GB"/>
        </w:rPr>
        <w:t xml:space="preserve">ne </w:t>
      </w:r>
      <w:r w:rsidR="005A01A7">
        <w:rPr>
          <w:rFonts w:ascii="Times New Roman" w:hAnsi="Times New Roman" w:cs="Times New Roman"/>
          <w:iCs/>
          <w:sz w:val="28"/>
          <w:szCs w:val="28"/>
          <w:lang w:val="en-GB"/>
        </w:rPr>
        <w:t>M</w:t>
      </w:r>
      <w:r w:rsidR="008D4EFD">
        <w:rPr>
          <w:rFonts w:ascii="Times New Roman" w:hAnsi="Times New Roman" w:cs="Times New Roman"/>
          <w:iCs/>
          <w:sz w:val="28"/>
          <w:szCs w:val="28"/>
          <w:lang w:val="en-GB"/>
        </w:rPr>
        <w:t>illion Maloti (M1</w:t>
      </w:r>
      <w:r w:rsidR="005A01A7">
        <w:rPr>
          <w:rFonts w:ascii="Times New Roman" w:hAnsi="Times New Roman" w:cs="Times New Roman"/>
          <w:iCs/>
          <w:sz w:val="28"/>
          <w:szCs w:val="28"/>
          <w:lang w:val="en-GB"/>
        </w:rPr>
        <w:t> </w:t>
      </w:r>
      <w:r w:rsidR="008D4EFD">
        <w:rPr>
          <w:rFonts w:ascii="Times New Roman" w:hAnsi="Times New Roman" w:cs="Times New Roman"/>
          <w:iCs/>
          <w:sz w:val="28"/>
          <w:szCs w:val="28"/>
          <w:lang w:val="en-GB"/>
        </w:rPr>
        <w:t>000</w:t>
      </w:r>
      <w:r w:rsidR="005A01A7">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000.00)</w:t>
      </w:r>
      <w:r w:rsidR="00B92E2D">
        <w:rPr>
          <w:rFonts w:ascii="Times New Roman" w:hAnsi="Times New Roman" w:cs="Times New Roman"/>
          <w:iCs/>
          <w:sz w:val="28"/>
          <w:szCs w:val="28"/>
          <w:lang w:val="en-GB"/>
        </w:rPr>
        <w:t xml:space="preserve"> </w:t>
      </w:r>
      <w:r w:rsidR="00DD02DC">
        <w:rPr>
          <w:rFonts w:ascii="Times New Roman" w:hAnsi="Times New Roman" w:cs="Times New Roman"/>
          <w:iCs/>
          <w:sz w:val="28"/>
          <w:szCs w:val="28"/>
          <w:lang w:val="en-GB"/>
        </w:rPr>
        <w:t>f</w:t>
      </w:r>
      <w:r w:rsidR="005A01A7">
        <w:rPr>
          <w:rFonts w:ascii="Times New Roman" w:hAnsi="Times New Roman" w:cs="Times New Roman"/>
          <w:iCs/>
          <w:sz w:val="28"/>
          <w:szCs w:val="28"/>
          <w:lang w:val="en-GB"/>
        </w:rPr>
        <w:t xml:space="preserve">or </w:t>
      </w:r>
      <w:r w:rsidR="00B92E2D">
        <w:rPr>
          <w:rFonts w:ascii="Times New Roman" w:hAnsi="Times New Roman" w:cs="Times New Roman"/>
          <w:iCs/>
          <w:sz w:val="28"/>
          <w:szCs w:val="28"/>
          <w:lang w:val="en-GB"/>
        </w:rPr>
        <w:t>a</w:t>
      </w:r>
      <w:r w:rsidR="00C66726">
        <w:rPr>
          <w:rFonts w:ascii="Times New Roman" w:hAnsi="Times New Roman" w:cs="Times New Roman"/>
          <w:iCs/>
          <w:sz w:val="28"/>
          <w:szCs w:val="28"/>
          <w:lang w:val="en-GB"/>
        </w:rPr>
        <w:t xml:space="preserve"> medical condition that affected her eyes</w:t>
      </w:r>
      <w:r w:rsidR="00BB25E4" w:rsidRPr="00BB25E4">
        <w:rPr>
          <w:rFonts w:ascii="Times New Roman" w:hAnsi="Times New Roman" w:cs="Times New Roman"/>
          <w:iCs/>
          <w:color w:val="C00000"/>
          <w:sz w:val="28"/>
          <w:szCs w:val="28"/>
          <w:lang w:val="en-GB"/>
        </w:rPr>
        <w:t xml:space="preserve"> </w:t>
      </w:r>
      <w:r w:rsidR="009A05C4" w:rsidRPr="008C7099">
        <w:rPr>
          <w:rFonts w:ascii="Times New Roman" w:hAnsi="Times New Roman" w:cs="Times New Roman"/>
          <w:iCs/>
          <w:sz w:val="28"/>
          <w:szCs w:val="28"/>
          <w:lang w:val="en-GB"/>
        </w:rPr>
        <w:t xml:space="preserve">whilst </w:t>
      </w:r>
      <w:r w:rsidR="00DD02DC" w:rsidRPr="008C7099">
        <w:rPr>
          <w:rFonts w:ascii="Times New Roman" w:hAnsi="Times New Roman" w:cs="Times New Roman"/>
          <w:iCs/>
          <w:sz w:val="28"/>
          <w:szCs w:val="28"/>
          <w:lang w:val="en-GB"/>
        </w:rPr>
        <w:t>stationed at 2</w:t>
      </w:r>
      <w:r w:rsidR="00DD02DC" w:rsidRPr="008C7099">
        <w:rPr>
          <w:rFonts w:ascii="Times New Roman" w:hAnsi="Times New Roman" w:cs="Times New Roman"/>
          <w:iCs/>
          <w:sz w:val="28"/>
          <w:szCs w:val="28"/>
          <w:vertAlign w:val="superscript"/>
          <w:lang w:val="en-GB"/>
        </w:rPr>
        <w:t>nd</w:t>
      </w:r>
      <w:r w:rsidR="00DD02DC" w:rsidRPr="008C7099">
        <w:rPr>
          <w:rFonts w:ascii="Times New Roman" w:hAnsi="Times New Roman" w:cs="Times New Roman"/>
          <w:iCs/>
          <w:sz w:val="28"/>
          <w:szCs w:val="28"/>
          <w:lang w:val="en-GB"/>
        </w:rPr>
        <w:t xml:space="preserve"> Respondent’s</w:t>
      </w:r>
      <w:r w:rsidR="00B92E2D">
        <w:rPr>
          <w:rFonts w:ascii="Times New Roman" w:hAnsi="Times New Roman" w:cs="Times New Roman"/>
          <w:iCs/>
          <w:sz w:val="28"/>
          <w:szCs w:val="28"/>
          <w:lang w:val="en-GB"/>
        </w:rPr>
        <w:t>. The claim is broken down</w:t>
      </w:r>
      <w:r w:rsidR="008D4EFD">
        <w:rPr>
          <w:rFonts w:ascii="Times New Roman" w:hAnsi="Times New Roman" w:cs="Times New Roman"/>
          <w:iCs/>
          <w:sz w:val="28"/>
          <w:szCs w:val="28"/>
          <w:lang w:val="en-GB"/>
        </w:rPr>
        <w:t xml:space="preserve"> thus:</w:t>
      </w:r>
    </w:p>
    <w:p w14:paraId="1F9C385E" w14:textId="14941101" w:rsidR="008D4EFD" w:rsidRDefault="00436747" w:rsidP="00852079">
      <w:pPr>
        <w:spacing w:line="360" w:lineRule="auto"/>
        <w:ind w:left="567" w:right="237" w:hanging="567"/>
        <w:jc w:val="both"/>
        <w:rPr>
          <w:rFonts w:ascii="Times New Roman" w:hAnsi="Times New Roman" w:cs="Times New Roman"/>
          <w:iCs/>
          <w:sz w:val="28"/>
          <w:szCs w:val="28"/>
          <w:lang w:val="en-GB"/>
        </w:rPr>
      </w:pPr>
      <w:r>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 xml:space="preserve">(a) </w:t>
      </w:r>
      <w:r>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 xml:space="preserve">M400 000.00 for loss of </w:t>
      </w:r>
      <w:r w:rsidR="00351006">
        <w:rPr>
          <w:rFonts w:ascii="Times New Roman" w:hAnsi="Times New Roman" w:cs="Times New Roman"/>
          <w:iCs/>
          <w:sz w:val="28"/>
          <w:szCs w:val="28"/>
          <w:lang w:val="en-GB"/>
        </w:rPr>
        <w:t xml:space="preserve">vision </w:t>
      </w:r>
      <w:r w:rsidR="008D4EFD">
        <w:rPr>
          <w:rFonts w:ascii="Times New Roman" w:hAnsi="Times New Roman" w:cs="Times New Roman"/>
          <w:iCs/>
          <w:sz w:val="28"/>
          <w:szCs w:val="28"/>
          <w:lang w:val="en-GB"/>
        </w:rPr>
        <w:t>in respect of each eye</w:t>
      </w:r>
      <w:r w:rsidR="009E69DB">
        <w:rPr>
          <w:rFonts w:ascii="Times New Roman" w:hAnsi="Times New Roman" w:cs="Times New Roman"/>
          <w:iCs/>
          <w:sz w:val="28"/>
          <w:szCs w:val="28"/>
          <w:lang w:val="en-GB"/>
        </w:rPr>
        <w:t>;</w:t>
      </w:r>
    </w:p>
    <w:p w14:paraId="4E2020C7" w14:textId="0DEA1E71" w:rsidR="008D4EFD" w:rsidRDefault="00436747" w:rsidP="00852079">
      <w:pPr>
        <w:spacing w:line="360" w:lineRule="auto"/>
        <w:ind w:left="567" w:right="237" w:hanging="567"/>
        <w:jc w:val="both"/>
        <w:rPr>
          <w:rFonts w:ascii="Times New Roman" w:hAnsi="Times New Roman" w:cs="Times New Roman"/>
          <w:iCs/>
          <w:sz w:val="28"/>
          <w:szCs w:val="28"/>
          <w:lang w:val="en-GB"/>
        </w:rPr>
      </w:pPr>
      <w:r>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 xml:space="preserve">(b) </w:t>
      </w:r>
      <w:r>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M200 000.00 for present and future medical expenses</w:t>
      </w:r>
      <w:r w:rsidR="009E69DB">
        <w:rPr>
          <w:rFonts w:ascii="Times New Roman" w:hAnsi="Times New Roman" w:cs="Times New Roman"/>
          <w:iCs/>
          <w:sz w:val="28"/>
          <w:szCs w:val="28"/>
          <w:lang w:val="en-GB"/>
        </w:rPr>
        <w:t>;</w:t>
      </w:r>
    </w:p>
    <w:p w14:paraId="0AD506B1" w14:textId="56693312" w:rsidR="00852079" w:rsidRPr="00852079" w:rsidRDefault="00436747" w:rsidP="00852079">
      <w:pPr>
        <w:spacing w:line="360" w:lineRule="auto"/>
        <w:ind w:left="567" w:right="237" w:hanging="567"/>
        <w:jc w:val="both"/>
        <w:rPr>
          <w:rFonts w:ascii="Times New Roman" w:hAnsi="Times New Roman" w:cs="Times New Roman"/>
          <w:iCs/>
          <w:sz w:val="28"/>
          <w:szCs w:val="28"/>
          <w:lang w:val="en-GB"/>
        </w:rPr>
      </w:pPr>
      <w:r>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 xml:space="preserve">(c)  </w:t>
      </w:r>
      <w:r w:rsidR="009E69DB">
        <w:rPr>
          <w:rFonts w:ascii="Times New Roman" w:hAnsi="Times New Roman" w:cs="Times New Roman"/>
          <w:iCs/>
          <w:sz w:val="28"/>
          <w:szCs w:val="28"/>
          <w:lang w:val="en-GB"/>
        </w:rPr>
        <w:t xml:space="preserve">   </w:t>
      </w:r>
      <w:r w:rsidR="008D4EFD">
        <w:rPr>
          <w:rFonts w:ascii="Times New Roman" w:hAnsi="Times New Roman" w:cs="Times New Roman"/>
          <w:iCs/>
          <w:sz w:val="28"/>
          <w:szCs w:val="28"/>
          <w:lang w:val="en-GB"/>
        </w:rPr>
        <w:t xml:space="preserve">Interest at the rate of 18.5% </w:t>
      </w:r>
      <w:r w:rsidR="008D4EFD" w:rsidRPr="00BD7020">
        <w:rPr>
          <w:rFonts w:ascii="Times New Roman" w:hAnsi="Times New Roman" w:cs="Times New Roman"/>
          <w:i/>
          <w:sz w:val="28"/>
          <w:szCs w:val="28"/>
          <w:lang w:val="en-GB"/>
        </w:rPr>
        <w:t>a tempore morae</w:t>
      </w:r>
      <w:r w:rsidR="009E69DB">
        <w:rPr>
          <w:rFonts w:ascii="Times New Roman" w:hAnsi="Times New Roman" w:cs="Times New Roman"/>
          <w:i/>
          <w:sz w:val="28"/>
          <w:szCs w:val="28"/>
          <w:lang w:val="en-GB"/>
        </w:rPr>
        <w:t>;</w:t>
      </w:r>
      <w:r w:rsidR="008D4EFD">
        <w:rPr>
          <w:rFonts w:ascii="Times New Roman" w:hAnsi="Times New Roman" w:cs="Times New Roman"/>
          <w:iCs/>
          <w:sz w:val="28"/>
          <w:szCs w:val="28"/>
          <w:lang w:val="en-GB"/>
        </w:rPr>
        <w:t xml:space="preserve"> </w:t>
      </w:r>
    </w:p>
    <w:p w14:paraId="386F6B36" w14:textId="54488D57" w:rsidR="00CA2931" w:rsidRPr="00FE4336" w:rsidRDefault="00436747">
      <w:pPr>
        <w:rPr>
          <w:rFonts w:ascii="Times New Roman" w:hAnsi="Times New Roman" w:cs="Times New Roman"/>
          <w:sz w:val="28"/>
          <w:szCs w:val="28"/>
        </w:rPr>
      </w:pPr>
      <w:r>
        <w:rPr>
          <w:sz w:val="28"/>
          <w:szCs w:val="28"/>
        </w:rPr>
        <w:t xml:space="preserve">           </w:t>
      </w:r>
      <w:r w:rsidR="00FE4336">
        <w:rPr>
          <w:sz w:val="28"/>
          <w:szCs w:val="28"/>
        </w:rPr>
        <w:t xml:space="preserve"> </w:t>
      </w:r>
      <w:r w:rsidR="00BD7020" w:rsidRPr="00FE4336">
        <w:rPr>
          <w:rFonts w:ascii="Times New Roman" w:hAnsi="Times New Roman" w:cs="Times New Roman"/>
          <w:sz w:val="28"/>
          <w:szCs w:val="28"/>
        </w:rPr>
        <w:t xml:space="preserve">(d) </w:t>
      </w:r>
      <w:r w:rsidR="00FE4336">
        <w:rPr>
          <w:rFonts w:ascii="Times New Roman" w:hAnsi="Times New Roman" w:cs="Times New Roman"/>
          <w:sz w:val="28"/>
          <w:szCs w:val="28"/>
        </w:rPr>
        <w:t xml:space="preserve">    </w:t>
      </w:r>
      <w:r w:rsidR="006D6257" w:rsidRPr="00FE4336">
        <w:rPr>
          <w:rFonts w:ascii="Times New Roman" w:hAnsi="Times New Roman" w:cs="Times New Roman"/>
          <w:sz w:val="28"/>
          <w:szCs w:val="28"/>
        </w:rPr>
        <w:t>10% col</w:t>
      </w:r>
      <w:r w:rsidR="00DA673A" w:rsidRPr="00FE4336">
        <w:rPr>
          <w:rFonts w:ascii="Times New Roman" w:hAnsi="Times New Roman" w:cs="Times New Roman"/>
          <w:sz w:val="28"/>
          <w:szCs w:val="28"/>
        </w:rPr>
        <w:t>l</w:t>
      </w:r>
      <w:r w:rsidR="006D6257" w:rsidRPr="00FE4336">
        <w:rPr>
          <w:rFonts w:ascii="Times New Roman" w:hAnsi="Times New Roman" w:cs="Times New Roman"/>
          <w:sz w:val="28"/>
          <w:szCs w:val="28"/>
        </w:rPr>
        <w:t>ectio</w:t>
      </w:r>
      <w:r w:rsidR="00DA673A" w:rsidRPr="00FE4336">
        <w:rPr>
          <w:rFonts w:ascii="Times New Roman" w:hAnsi="Times New Roman" w:cs="Times New Roman"/>
          <w:sz w:val="28"/>
          <w:szCs w:val="28"/>
        </w:rPr>
        <w:t>n</w:t>
      </w:r>
      <w:r w:rsidR="006D6257" w:rsidRPr="00FE4336">
        <w:rPr>
          <w:rFonts w:ascii="Times New Roman" w:hAnsi="Times New Roman" w:cs="Times New Roman"/>
          <w:sz w:val="28"/>
          <w:szCs w:val="28"/>
        </w:rPr>
        <w:t xml:space="preserve"> commission</w:t>
      </w:r>
      <w:r w:rsidR="006D6E1F">
        <w:rPr>
          <w:rFonts w:ascii="Times New Roman" w:hAnsi="Times New Roman" w:cs="Times New Roman"/>
          <w:sz w:val="28"/>
          <w:szCs w:val="28"/>
        </w:rPr>
        <w:t>;</w:t>
      </w:r>
    </w:p>
    <w:p w14:paraId="1644620C" w14:textId="16B27296" w:rsidR="008D04A0" w:rsidRPr="006D6E1F" w:rsidRDefault="00D0265D">
      <w:pPr>
        <w:rPr>
          <w:rFonts w:ascii="Times New Roman" w:hAnsi="Times New Roman" w:cs="Times New Roman"/>
          <w:sz w:val="28"/>
          <w:szCs w:val="28"/>
        </w:rPr>
      </w:pPr>
      <w:r>
        <w:rPr>
          <w:rFonts w:ascii="Times New Roman" w:hAnsi="Times New Roman" w:cs="Times New Roman"/>
          <w:sz w:val="28"/>
          <w:szCs w:val="28"/>
        </w:rPr>
        <w:t xml:space="preserve">           </w:t>
      </w:r>
      <w:r w:rsidR="008D04A0" w:rsidRPr="006D6E1F">
        <w:rPr>
          <w:rFonts w:ascii="Times New Roman" w:hAnsi="Times New Roman" w:cs="Times New Roman"/>
          <w:sz w:val="28"/>
          <w:szCs w:val="28"/>
        </w:rPr>
        <w:t xml:space="preserve">(e) </w:t>
      </w:r>
      <w:r>
        <w:rPr>
          <w:rFonts w:ascii="Times New Roman" w:hAnsi="Times New Roman" w:cs="Times New Roman"/>
          <w:sz w:val="28"/>
          <w:szCs w:val="28"/>
        </w:rPr>
        <w:t xml:space="preserve">    </w:t>
      </w:r>
      <w:r w:rsidR="008D04A0" w:rsidRPr="006D6E1F">
        <w:rPr>
          <w:rFonts w:ascii="Times New Roman" w:hAnsi="Times New Roman" w:cs="Times New Roman"/>
          <w:sz w:val="28"/>
          <w:szCs w:val="28"/>
        </w:rPr>
        <w:t>Costs of suit</w:t>
      </w:r>
      <w:r w:rsidR="008C7099">
        <w:rPr>
          <w:rFonts w:ascii="Times New Roman" w:hAnsi="Times New Roman" w:cs="Times New Roman"/>
          <w:sz w:val="28"/>
          <w:szCs w:val="28"/>
        </w:rPr>
        <w:t>;</w:t>
      </w:r>
      <w:r w:rsidR="008D04A0" w:rsidRPr="006D6E1F">
        <w:rPr>
          <w:rFonts w:ascii="Times New Roman" w:hAnsi="Times New Roman" w:cs="Times New Roman"/>
          <w:sz w:val="28"/>
          <w:szCs w:val="28"/>
        </w:rPr>
        <w:t xml:space="preserve"> </w:t>
      </w:r>
    </w:p>
    <w:p w14:paraId="0240209C" w14:textId="32BD66FC" w:rsidR="008D04A0" w:rsidRDefault="00D0265D">
      <w:pPr>
        <w:rPr>
          <w:rFonts w:ascii="Times New Roman" w:hAnsi="Times New Roman" w:cs="Times New Roman"/>
          <w:sz w:val="28"/>
          <w:szCs w:val="28"/>
        </w:rPr>
      </w:pPr>
      <w:r>
        <w:rPr>
          <w:rFonts w:ascii="Times New Roman" w:hAnsi="Times New Roman" w:cs="Times New Roman"/>
          <w:sz w:val="28"/>
          <w:szCs w:val="28"/>
        </w:rPr>
        <w:t xml:space="preserve">           </w:t>
      </w:r>
      <w:r w:rsidR="008D04A0" w:rsidRPr="006D6E1F">
        <w:rPr>
          <w:rFonts w:ascii="Times New Roman" w:hAnsi="Times New Roman" w:cs="Times New Roman"/>
          <w:sz w:val="28"/>
          <w:szCs w:val="28"/>
        </w:rPr>
        <w:t xml:space="preserve">(f) </w:t>
      </w:r>
      <w:r>
        <w:rPr>
          <w:rFonts w:ascii="Times New Roman" w:hAnsi="Times New Roman" w:cs="Times New Roman"/>
          <w:sz w:val="28"/>
          <w:szCs w:val="28"/>
        </w:rPr>
        <w:t xml:space="preserve">    </w:t>
      </w:r>
      <w:r w:rsidR="008D04A0" w:rsidRPr="006D6E1F">
        <w:rPr>
          <w:rFonts w:ascii="Times New Roman" w:hAnsi="Times New Roman" w:cs="Times New Roman"/>
          <w:sz w:val="28"/>
          <w:szCs w:val="28"/>
        </w:rPr>
        <w:t>Further and /or alternative relief.</w:t>
      </w:r>
    </w:p>
    <w:p w14:paraId="2FD82161" w14:textId="45B593CE" w:rsidR="00DC4CBF" w:rsidRPr="006D6E1F" w:rsidRDefault="00DC4CBF">
      <w:pPr>
        <w:rPr>
          <w:rFonts w:ascii="Times New Roman" w:hAnsi="Times New Roman" w:cs="Times New Roman"/>
          <w:b/>
          <w:bCs/>
          <w:sz w:val="28"/>
          <w:szCs w:val="28"/>
        </w:rPr>
      </w:pPr>
      <w:r w:rsidRPr="006D6E1F">
        <w:rPr>
          <w:rFonts w:ascii="Times New Roman" w:hAnsi="Times New Roman" w:cs="Times New Roman"/>
          <w:b/>
          <w:bCs/>
          <w:sz w:val="28"/>
          <w:szCs w:val="28"/>
        </w:rPr>
        <w:t xml:space="preserve">Liability </w:t>
      </w:r>
    </w:p>
    <w:p w14:paraId="03DDD349" w14:textId="165EED86" w:rsidR="00974391" w:rsidRPr="006D6E1F" w:rsidRDefault="00DC4CBF" w:rsidP="00C0374E">
      <w:pPr>
        <w:spacing w:line="360" w:lineRule="auto"/>
        <w:ind w:left="567" w:hanging="567"/>
        <w:jc w:val="both"/>
        <w:rPr>
          <w:rFonts w:ascii="Times New Roman" w:hAnsi="Times New Roman" w:cs="Times New Roman"/>
          <w:sz w:val="28"/>
          <w:szCs w:val="28"/>
        </w:rPr>
      </w:pPr>
      <w:r w:rsidRPr="006D6E1F">
        <w:rPr>
          <w:rFonts w:ascii="Times New Roman" w:hAnsi="Times New Roman" w:cs="Times New Roman"/>
          <w:sz w:val="28"/>
          <w:szCs w:val="28"/>
        </w:rPr>
        <w:t>[</w:t>
      </w:r>
      <w:r w:rsidR="00DC4E87" w:rsidRPr="006D6E1F">
        <w:rPr>
          <w:rFonts w:ascii="Times New Roman" w:hAnsi="Times New Roman" w:cs="Times New Roman"/>
          <w:sz w:val="28"/>
          <w:szCs w:val="28"/>
        </w:rPr>
        <w:t>3</w:t>
      </w:r>
      <w:r w:rsidRPr="006D6E1F">
        <w:rPr>
          <w:rFonts w:ascii="Times New Roman" w:hAnsi="Times New Roman" w:cs="Times New Roman"/>
          <w:sz w:val="28"/>
          <w:szCs w:val="28"/>
        </w:rPr>
        <w:t xml:space="preserve">] </w:t>
      </w:r>
      <w:r w:rsidR="00D0265D">
        <w:rPr>
          <w:rFonts w:ascii="Times New Roman" w:hAnsi="Times New Roman" w:cs="Times New Roman"/>
          <w:sz w:val="28"/>
          <w:szCs w:val="28"/>
        </w:rPr>
        <w:t xml:space="preserve">   </w:t>
      </w:r>
      <w:r w:rsidRPr="006D6E1F">
        <w:rPr>
          <w:rFonts w:ascii="Times New Roman" w:hAnsi="Times New Roman" w:cs="Times New Roman"/>
          <w:sz w:val="28"/>
          <w:szCs w:val="28"/>
        </w:rPr>
        <w:t>In her Declaration</w:t>
      </w:r>
      <w:r w:rsidR="00EA0CDE">
        <w:rPr>
          <w:rFonts w:ascii="Times New Roman" w:hAnsi="Times New Roman" w:cs="Times New Roman"/>
          <w:sz w:val="28"/>
          <w:szCs w:val="28"/>
        </w:rPr>
        <w:t>,</w:t>
      </w:r>
      <w:r w:rsidRPr="006D6E1F">
        <w:rPr>
          <w:rFonts w:ascii="Times New Roman" w:hAnsi="Times New Roman" w:cs="Times New Roman"/>
          <w:sz w:val="28"/>
          <w:szCs w:val="28"/>
        </w:rPr>
        <w:t xml:space="preserve"> Plaintiff attributes blame and /or liability on 1</w:t>
      </w:r>
      <w:r w:rsidRPr="006D6E1F">
        <w:rPr>
          <w:rFonts w:ascii="Times New Roman" w:hAnsi="Times New Roman" w:cs="Times New Roman"/>
          <w:sz w:val="28"/>
          <w:szCs w:val="28"/>
          <w:vertAlign w:val="superscript"/>
        </w:rPr>
        <w:t>st</w:t>
      </w:r>
      <w:r w:rsidRPr="006D6E1F">
        <w:rPr>
          <w:rFonts w:ascii="Times New Roman" w:hAnsi="Times New Roman" w:cs="Times New Roman"/>
          <w:sz w:val="28"/>
          <w:szCs w:val="28"/>
        </w:rPr>
        <w:t xml:space="preserve"> Defendant for their negligence in not</w:t>
      </w:r>
      <w:r w:rsidR="003E5E51" w:rsidRPr="006D6E1F">
        <w:rPr>
          <w:rFonts w:ascii="Times New Roman" w:hAnsi="Times New Roman" w:cs="Times New Roman"/>
          <w:sz w:val="28"/>
          <w:szCs w:val="28"/>
        </w:rPr>
        <w:t xml:space="preserve"> providing protective </w:t>
      </w:r>
      <w:r w:rsidR="009F7E9E">
        <w:rPr>
          <w:rFonts w:ascii="Times New Roman" w:hAnsi="Times New Roman" w:cs="Times New Roman"/>
          <w:sz w:val="28"/>
          <w:szCs w:val="28"/>
        </w:rPr>
        <w:t>gear</w:t>
      </w:r>
      <w:r w:rsidR="003E5E51" w:rsidRPr="006D6E1F">
        <w:rPr>
          <w:rFonts w:ascii="Times New Roman" w:hAnsi="Times New Roman" w:cs="Times New Roman"/>
          <w:sz w:val="28"/>
          <w:szCs w:val="28"/>
        </w:rPr>
        <w:t xml:space="preserve"> </w:t>
      </w:r>
      <w:r w:rsidR="00351006">
        <w:rPr>
          <w:rFonts w:ascii="Times New Roman" w:hAnsi="Times New Roman" w:cs="Times New Roman"/>
          <w:sz w:val="28"/>
          <w:szCs w:val="28"/>
        </w:rPr>
        <w:t xml:space="preserve">when, she contends, </w:t>
      </w:r>
      <w:r w:rsidR="003E5E51" w:rsidRPr="006D6E1F">
        <w:rPr>
          <w:rFonts w:ascii="Times New Roman" w:hAnsi="Times New Roman" w:cs="Times New Roman"/>
          <w:sz w:val="28"/>
          <w:szCs w:val="28"/>
        </w:rPr>
        <w:t xml:space="preserve">she </w:t>
      </w:r>
      <w:r w:rsidR="006110DF">
        <w:rPr>
          <w:rFonts w:ascii="Times New Roman" w:hAnsi="Times New Roman" w:cs="Times New Roman"/>
          <w:sz w:val="28"/>
          <w:szCs w:val="28"/>
        </w:rPr>
        <w:t>used equipment that was p</w:t>
      </w:r>
      <w:r w:rsidR="003E5E51" w:rsidRPr="006D6E1F">
        <w:rPr>
          <w:rFonts w:ascii="Times New Roman" w:hAnsi="Times New Roman" w:cs="Times New Roman"/>
          <w:sz w:val="28"/>
          <w:szCs w:val="28"/>
        </w:rPr>
        <w:t>otentially dangerous to her health.</w:t>
      </w:r>
      <w:r w:rsidRPr="006D6E1F">
        <w:rPr>
          <w:rFonts w:ascii="Times New Roman" w:hAnsi="Times New Roman" w:cs="Times New Roman"/>
          <w:sz w:val="28"/>
          <w:szCs w:val="28"/>
        </w:rPr>
        <w:t xml:space="preserve"> </w:t>
      </w:r>
      <w:r w:rsidR="006110DF">
        <w:rPr>
          <w:rFonts w:ascii="Times New Roman" w:hAnsi="Times New Roman" w:cs="Times New Roman"/>
          <w:sz w:val="28"/>
          <w:szCs w:val="28"/>
        </w:rPr>
        <w:t xml:space="preserve">She </w:t>
      </w:r>
      <w:r w:rsidR="0050598C" w:rsidRPr="006D6E1F">
        <w:rPr>
          <w:rFonts w:ascii="Times New Roman" w:hAnsi="Times New Roman" w:cs="Times New Roman"/>
          <w:sz w:val="28"/>
          <w:szCs w:val="28"/>
        </w:rPr>
        <w:t>pins blame on 2</w:t>
      </w:r>
      <w:r w:rsidR="0050598C" w:rsidRPr="006D6E1F">
        <w:rPr>
          <w:rFonts w:ascii="Times New Roman" w:hAnsi="Times New Roman" w:cs="Times New Roman"/>
          <w:sz w:val="28"/>
          <w:szCs w:val="28"/>
          <w:vertAlign w:val="superscript"/>
        </w:rPr>
        <w:t>nd</w:t>
      </w:r>
      <w:r w:rsidR="0050598C" w:rsidRPr="006D6E1F">
        <w:rPr>
          <w:rFonts w:ascii="Times New Roman" w:hAnsi="Times New Roman" w:cs="Times New Roman"/>
          <w:sz w:val="28"/>
          <w:szCs w:val="28"/>
        </w:rPr>
        <w:t xml:space="preserve"> Defendant because</w:t>
      </w:r>
      <w:r w:rsidR="002B0C1C">
        <w:rPr>
          <w:rFonts w:ascii="Times New Roman" w:hAnsi="Times New Roman" w:cs="Times New Roman"/>
          <w:sz w:val="28"/>
          <w:szCs w:val="28"/>
        </w:rPr>
        <w:t xml:space="preserve">, </w:t>
      </w:r>
      <w:r w:rsidR="008C5890" w:rsidRPr="006D6E1F">
        <w:rPr>
          <w:rFonts w:ascii="Times New Roman" w:hAnsi="Times New Roman" w:cs="Times New Roman"/>
          <w:sz w:val="28"/>
          <w:szCs w:val="28"/>
        </w:rPr>
        <w:t xml:space="preserve">according to </w:t>
      </w:r>
      <w:r w:rsidR="002B0C1C">
        <w:rPr>
          <w:rFonts w:ascii="Times New Roman" w:hAnsi="Times New Roman" w:cs="Times New Roman"/>
          <w:sz w:val="28"/>
          <w:szCs w:val="28"/>
        </w:rPr>
        <w:t>her</w:t>
      </w:r>
      <w:r w:rsidR="008C5890" w:rsidRPr="006D6E1F">
        <w:rPr>
          <w:rFonts w:ascii="Times New Roman" w:hAnsi="Times New Roman" w:cs="Times New Roman"/>
          <w:sz w:val="28"/>
          <w:szCs w:val="28"/>
        </w:rPr>
        <w:t>, 2</w:t>
      </w:r>
      <w:r w:rsidR="008C5890" w:rsidRPr="006D6E1F">
        <w:rPr>
          <w:rFonts w:ascii="Times New Roman" w:hAnsi="Times New Roman" w:cs="Times New Roman"/>
          <w:sz w:val="28"/>
          <w:szCs w:val="28"/>
          <w:vertAlign w:val="superscript"/>
        </w:rPr>
        <w:t>nd</w:t>
      </w:r>
      <w:r w:rsidR="008C5890" w:rsidRPr="006D6E1F">
        <w:rPr>
          <w:rFonts w:ascii="Times New Roman" w:hAnsi="Times New Roman" w:cs="Times New Roman"/>
          <w:sz w:val="28"/>
          <w:szCs w:val="28"/>
        </w:rPr>
        <w:t xml:space="preserve"> Defendant’s</w:t>
      </w:r>
      <w:r w:rsidR="0050598C" w:rsidRPr="006D6E1F">
        <w:rPr>
          <w:rFonts w:ascii="Times New Roman" w:hAnsi="Times New Roman" w:cs="Times New Roman"/>
          <w:sz w:val="28"/>
          <w:szCs w:val="28"/>
        </w:rPr>
        <w:t xml:space="preserve"> medical practitioner</w:t>
      </w:r>
      <w:r w:rsidR="00D6152F" w:rsidRPr="006D6E1F">
        <w:rPr>
          <w:rFonts w:ascii="Times New Roman" w:hAnsi="Times New Roman" w:cs="Times New Roman"/>
          <w:sz w:val="28"/>
          <w:szCs w:val="28"/>
        </w:rPr>
        <w:t>s</w:t>
      </w:r>
      <w:r w:rsidR="0050598C" w:rsidRPr="006D6E1F">
        <w:rPr>
          <w:rFonts w:ascii="Times New Roman" w:hAnsi="Times New Roman" w:cs="Times New Roman"/>
          <w:sz w:val="28"/>
          <w:szCs w:val="28"/>
        </w:rPr>
        <w:t xml:space="preserve"> misdiagnosed her eye condition</w:t>
      </w:r>
      <w:r w:rsidR="00D6152F" w:rsidRPr="006D6E1F">
        <w:rPr>
          <w:rFonts w:ascii="Times New Roman" w:hAnsi="Times New Roman" w:cs="Times New Roman"/>
          <w:sz w:val="28"/>
          <w:szCs w:val="28"/>
        </w:rPr>
        <w:t xml:space="preserve"> in that </w:t>
      </w:r>
      <w:r w:rsidR="00551B27">
        <w:rPr>
          <w:rFonts w:ascii="Times New Roman" w:hAnsi="Times New Roman" w:cs="Times New Roman"/>
          <w:sz w:val="28"/>
          <w:szCs w:val="28"/>
        </w:rPr>
        <w:t xml:space="preserve">when </w:t>
      </w:r>
      <w:r w:rsidR="00D6152F" w:rsidRPr="006D6E1F">
        <w:rPr>
          <w:rFonts w:ascii="Times New Roman" w:hAnsi="Times New Roman" w:cs="Times New Roman"/>
          <w:sz w:val="28"/>
          <w:szCs w:val="28"/>
        </w:rPr>
        <w:t xml:space="preserve">they carried out </w:t>
      </w:r>
      <w:r w:rsidR="00124E7C">
        <w:rPr>
          <w:rFonts w:ascii="Times New Roman" w:hAnsi="Times New Roman" w:cs="Times New Roman"/>
          <w:sz w:val="28"/>
          <w:szCs w:val="28"/>
        </w:rPr>
        <w:t xml:space="preserve">an </w:t>
      </w:r>
      <w:r w:rsidR="00D6152F" w:rsidRPr="006D6E1F">
        <w:rPr>
          <w:rFonts w:ascii="Times New Roman" w:hAnsi="Times New Roman" w:cs="Times New Roman"/>
          <w:sz w:val="28"/>
          <w:szCs w:val="28"/>
        </w:rPr>
        <w:t xml:space="preserve">exit medical screening when </w:t>
      </w:r>
      <w:r w:rsidR="00124E7C">
        <w:rPr>
          <w:rFonts w:ascii="Times New Roman" w:hAnsi="Times New Roman" w:cs="Times New Roman"/>
          <w:sz w:val="28"/>
          <w:szCs w:val="28"/>
        </w:rPr>
        <w:t>she</w:t>
      </w:r>
      <w:r w:rsidR="00D6152F" w:rsidRPr="006D6E1F">
        <w:rPr>
          <w:rFonts w:ascii="Times New Roman" w:hAnsi="Times New Roman" w:cs="Times New Roman"/>
          <w:sz w:val="28"/>
          <w:szCs w:val="28"/>
        </w:rPr>
        <w:t xml:space="preserve"> left 1</w:t>
      </w:r>
      <w:r w:rsidR="00D6152F" w:rsidRPr="006D6E1F">
        <w:rPr>
          <w:rFonts w:ascii="Times New Roman" w:hAnsi="Times New Roman" w:cs="Times New Roman"/>
          <w:sz w:val="28"/>
          <w:szCs w:val="28"/>
          <w:vertAlign w:val="superscript"/>
        </w:rPr>
        <w:t>st</w:t>
      </w:r>
      <w:r w:rsidR="00D6152F" w:rsidRPr="006D6E1F">
        <w:rPr>
          <w:rFonts w:ascii="Times New Roman" w:hAnsi="Times New Roman" w:cs="Times New Roman"/>
          <w:sz w:val="28"/>
          <w:szCs w:val="28"/>
        </w:rPr>
        <w:t xml:space="preserve"> Defendant</w:t>
      </w:r>
      <w:r w:rsidR="00551B27">
        <w:rPr>
          <w:rFonts w:ascii="Times New Roman" w:hAnsi="Times New Roman" w:cs="Times New Roman"/>
          <w:sz w:val="28"/>
          <w:szCs w:val="28"/>
        </w:rPr>
        <w:t>’s employ</w:t>
      </w:r>
      <w:r w:rsidR="009F7E9E">
        <w:rPr>
          <w:rFonts w:ascii="Times New Roman" w:hAnsi="Times New Roman" w:cs="Times New Roman"/>
          <w:sz w:val="28"/>
          <w:szCs w:val="28"/>
        </w:rPr>
        <w:t>,</w:t>
      </w:r>
      <w:r w:rsidR="00D6152F" w:rsidRPr="006D6E1F">
        <w:rPr>
          <w:rFonts w:ascii="Times New Roman" w:hAnsi="Times New Roman" w:cs="Times New Roman"/>
          <w:sz w:val="28"/>
          <w:szCs w:val="28"/>
        </w:rPr>
        <w:t xml:space="preserve"> </w:t>
      </w:r>
      <w:r w:rsidR="00551B27">
        <w:rPr>
          <w:rFonts w:ascii="Times New Roman" w:hAnsi="Times New Roman" w:cs="Times New Roman"/>
          <w:sz w:val="28"/>
          <w:szCs w:val="28"/>
        </w:rPr>
        <w:t>they</w:t>
      </w:r>
      <w:r w:rsidR="00D6152F" w:rsidRPr="006D6E1F">
        <w:rPr>
          <w:rFonts w:ascii="Times New Roman" w:hAnsi="Times New Roman" w:cs="Times New Roman"/>
          <w:sz w:val="28"/>
          <w:szCs w:val="28"/>
        </w:rPr>
        <w:t xml:space="preserve"> failed to see that her</w:t>
      </w:r>
      <w:r w:rsidR="00551B27">
        <w:rPr>
          <w:rFonts w:ascii="Times New Roman" w:hAnsi="Times New Roman" w:cs="Times New Roman"/>
          <w:sz w:val="28"/>
          <w:szCs w:val="28"/>
        </w:rPr>
        <w:t xml:space="preserve"> </w:t>
      </w:r>
      <w:r w:rsidR="00D6152F" w:rsidRPr="006D6E1F">
        <w:rPr>
          <w:rFonts w:ascii="Times New Roman" w:hAnsi="Times New Roman" w:cs="Times New Roman"/>
          <w:sz w:val="28"/>
          <w:szCs w:val="28"/>
        </w:rPr>
        <w:t xml:space="preserve">vision was impaired. </w:t>
      </w:r>
      <w:r w:rsidR="00551B27">
        <w:rPr>
          <w:rFonts w:ascii="Times New Roman" w:hAnsi="Times New Roman" w:cs="Times New Roman"/>
          <w:sz w:val="28"/>
          <w:szCs w:val="28"/>
        </w:rPr>
        <w:t xml:space="preserve">They had carried out a </w:t>
      </w:r>
      <w:r w:rsidR="00551B27" w:rsidRPr="006D6E1F">
        <w:rPr>
          <w:rFonts w:ascii="Times New Roman" w:hAnsi="Times New Roman" w:cs="Times New Roman"/>
          <w:sz w:val="28"/>
          <w:szCs w:val="28"/>
        </w:rPr>
        <w:t>pre-employment medical screening</w:t>
      </w:r>
      <w:r w:rsidR="00551B27">
        <w:rPr>
          <w:rFonts w:ascii="Times New Roman" w:hAnsi="Times New Roman" w:cs="Times New Roman"/>
          <w:sz w:val="28"/>
          <w:szCs w:val="28"/>
        </w:rPr>
        <w:t xml:space="preserve"> when she assumed duty at 2</w:t>
      </w:r>
      <w:r w:rsidR="00551B27" w:rsidRPr="00551B27">
        <w:rPr>
          <w:rFonts w:ascii="Times New Roman" w:hAnsi="Times New Roman" w:cs="Times New Roman"/>
          <w:sz w:val="28"/>
          <w:szCs w:val="28"/>
          <w:vertAlign w:val="superscript"/>
        </w:rPr>
        <w:t>nd</w:t>
      </w:r>
      <w:r w:rsidR="00551B27">
        <w:rPr>
          <w:rFonts w:ascii="Times New Roman" w:hAnsi="Times New Roman" w:cs="Times New Roman"/>
          <w:sz w:val="28"/>
          <w:szCs w:val="28"/>
        </w:rPr>
        <w:t xml:space="preserve"> Respondent’s</w:t>
      </w:r>
      <w:r w:rsidR="00A143B1">
        <w:rPr>
          <w:rFonts w:ascii="Times New Roman" w:hAnsi="Times New Roman" w:cs="Times New Roman"/>
          <w:sz w:val="28"/>
          <w:szCs w:val="28"/>
        </w:rPr>
        <w:t>, and according to the Plaintiff, her eyes were perfectly healthy</w:t>
      </w:r>
      <w:r w:rsidR="00551B27">
        <w:rPr>
          <w:rFonts w:ascii="Times New Roman" w:hAnsi="Times New Roman" w:cs="Times New Roman"/>
          <w:sz w:val="28"/>
          <w:szCs w:val="28"/>
        </w:rPr>
        <w:t xml:space="preserve">. </w:t>
      </w:r>
      <w:r w:rsidR="00D6152F" w:rsidRPr="006D6E1F">
        <w:rPr>
          <w:rFonts w:ascii="Times New Roman" w:hAnsi="Times New Roman" w:cs="Times New Roman"/>
          <w:sz w:val="28"/>
          <w:szCs w:val="28"/>
        </w:rPr>
        <w:t xml:space="preserve">Plaintiff further alleges that </w:t>
      </w:r>
      <w:r w:rsidR="0050598C" w:rsidRPr="006D6E1F">
        <w:rPr>
          <w:rFonts w:ascii="Times New Roman" w:hAnsi="Times New Roman" w:cs="Times New Roman"/>
          <w:sz w:val="28"/>
          <w:szCs w:val="28"/>
        </w:rPr>
        <w:t>she was later certified by a different optometrist to have far sightedness and poor vision.</w:t>
      </w:r>
    </w:p>
    <w:p w14:paraId="3CD9916B" w14:textId="1E843012" w:rsidR="00DA031F" w:rsidRPr="006D6E1F" w:rsidRDefault="00867AF4" w:rsidP="00C0374E">
      <w:pPr>
        <w:spacing w:line="360" w:lineRule="auto"/>
        <w:jc w:val="both"/>
        <w:rPr>
          <w:rFonts w:ascii="Times New Roman" w:hAnsi="Times New Roman" w:cs="Times New Roman"/>
          <w:b/>
          <w:bCs/>
          <w:sz w:val="28"/>
          <w:szCs w:val="28"/>
        </w:rPr>
      </w:pPr>
      <w:r w:rsidRPr="006D6E1F">
        <w:rPr>
          <w:rFonts w:ascii="Times New Roman" w:hAnsi="Times New Roman" w:cs="Times New Roman"/>
          <w:b/>
          <w:bCs/>
          <w:sz w:val="28"/>
          <w:szCs w:val="28"/>
        </w:rPr>
        <w:t xml:space="preserve">Request for </w:t>
      </w:r>
      <w:r w:rsidR="00472ED1">
        <w:rPr>
          <w:rFonts w:ascii="Times New Roman" w:hAnsi="Times New Roman" w:cs="Times New Roman"/>
          <w:b/>
          <w:bCs/>
          <w:sz w:val="28"/>
          <w:szCs w:val="28"/>
        </w:rPr>
        <w:t>f</w:t>
      </w:r>
      <w:r w:rsidR="00DA031F" w:rsidRPr="006D6E1F">
        <w:rPr>
          <w:rFonts w:ascii="Times New Roman" w:hAnsi="Times New Roman" w:cs="Times New Roman"/>
          <w:b/>
          <w:bCs/>
          <w:sz w:val="28"/>
          <w:szCs w:val="28"/>
        </w:rPr>
        <w:t>urther particulars</w:t>
      </w:r>
    </w:p>
    <w:p w14:paraId="797BE7A6" w14:textId="56F7DB08" w:rsidR="002E4C06" w:rsidRDefault="00DA69E6" w:rsidP="00C0374E">
      <w:pPr>
        <w:spacing w:line="360" w:lineRule="auto"/>
        <w:ind w:left="567" w:hanging="567"/>
        <w:jc w:val="both"/>
        <w:rPr>
          <w:rFonts w:ascii="Times New Roman" w:hAnsi="Times New Roman" w:cs="Times New Roman"/>
          <w:bCs/>
          <w:iCs/>
          <w:sz w:val="28"/>
          <w:szCs w:val="28"/>
        </w:rPr>
      </w:pPr>
      <w:r w:rsidRPr="006D6E1F">
        <w:rPr>
          <w:rFonts w:ascii="Times New Roman" w:hAnsi="Times New Roman" w:cs="Times New Roman"/>
          <w:sz w:val="28"/>
          <w:szCs w:val="28"/>
        </w:rPr>
        <w:t>[</w:t>
      </w:r>
      <w:r w:rsidR="00B56E08" w:rsidRPr="006D6E1F">
        <w:rPr>
          <w:rFonts w:ascii="Times New Roman" w:hAnsi="Times New Roman" w:cs="Times New Roman"/>
          <w:sz w:val="28"/>
          <w:szCs w:val="28"/>
        </w:rPr>
        <w:t>4</w:t>
      </w:r>
      <w:r w:rsidRPr="006D6E1F">
        <w:rPr>
          <w:rFonts w:ascii="Times New Roman" w:hAnsi="Times New Roman" w:cs="Times New Roman"/>
          <w:sz w:val="28"/>
          <w:szCs w:val="28"/>
        </w:rPr>
        <w:t xml:space="preserve">] </w:t>
      </w:r>
      <w:r w:rsidR="00124E7C">
        <w:rPr>
          <w:rFonts w:ascii="Times New Roman" w:hAnsi="Times New Roman" w:cs="Times New Roman"/>
          <w:sz w:val="28"/>
          <w:szCs w:val="28"/>
        </w:rPr>
        <w:t xml:space="preserve"> </w:t>
      </w:r>
      <w:r w:rsidR="006947BA">
        <w:rPr>
          <w:rFonts w:ascii="Times New Roman" w:hAnsi="Times New Roman" w:cs="Times New Roman"/>
          <w:sz w:val="28"/>
          <w:szCs w:val="28"/>
        </w:rPr>
        <w:t xml:space="preserve"> </w:t>
      </w:r>
      <w:r w:rsidR="006947BA">
        <w:rPr>
          <w:rFonts w:ascii="Times New Roman" w:hAnsi="Times New Roman" w:cs="Times New Roman"/>
          <w:sz w:val="28"/>
          <w:szCs w:val="28"/>
        </w:rPr>
        <w:tab/>
      </w:r>
      <w:r w:rsidR="00AC1D3F" w:rsidRPr="006D6E1F">
        <w:rPr>
          <w:rFonts w:ascii="Times New Roman" w:hAnsi="Times New Roman" w:cs="Times New Roman"/>
          <w:sz w:val="28"/>
          <w:szCs w:val="28"/>
        </w:rPr>
        <w:t>2</w:t>
      </w:r>
      <w:r w:rsidR="00AC1D3F" w:rsidRPr="006D6E1F">
        <w:rPr>
          <w:rFonts w:ascii="Times New Roman" w:hAnsi="Times New Roman" w:cs="Times New Roman"/>
          <w:sz w:val="28"/>
          <w:szCs w:val="28"/>
          <w:vertAlign w:val="superscript"/>
        </w:rPr>
        <w:t>nd</w:t>
      </w:r>
      <w:r w:rsidR="00AC1D3F" w:rsidRPr="006D6E1F">
        <w:rPr>
          <w:rFonts w:ascii="Times New Roman" w:hAnsi="Times New Roman" w:cs="Times New Roman"/>
          <w:sz w:val="28"/>
          <w:szCs w:val="28"/>
        </w:rPr>
        <w:t xml:space="preserve"> Defendant raised an exception that </w:t>
      </w:r>
      <w:r w:rsidR="004C6510" w:rsidRPr="006D6E1F">
        <w:rPr>
          <w:rFonts w:ascii="Times New Roman" w:hAnsi="Times New Roman" w:cs="Times New Roman"/>
          <w:sz w:val="28"/>
          <w:szCs w:val="28"/>
        </w:rPr>
        <w:t xml:space="preserve">Plaintiff’s </w:t>
      </w:r>
      <w:r w:rsidR="00AC1D3F" w:rsidRPr="006D6E1F">
        <w:rPr>
          <w:rFonts w:ascii="Times New Roman" w:hAnsi="Times New Roman" w:cs="Times New Roman"/>
          <w:sz w:val="28"/>
          <w:szCs w:val="28"/>
        </w:rPr>
        <w:t>Declaration lacks averments on vicarious liability which are necessary to sustain</w:t>
      </w:r>
      <w:r w:rsidR="009678E6" w:rsidRPr="006D6E1F">
        <w:rPr>
          <w:rFonts w:ascii="Times New Roman" w:hAnsi="Times New Roman" w:cs="Times New Roman"/>
          <w:sz w:val="28"/>
          <w:szCs w:val="28"/>
        </w:rPr>
        <w:t xml:space="preserve"> </w:t>
      </w:r>
      <w:r w:rsidR="007F4E2F">
        <w:rPr>
          <w:rFonts w:ascii="Times New Roman" w:hAnsi="Times New Roman" w:cs="Times New Roman"/>
          <w:sz w:val="28"/>
          <w:szCs w:val="28"/>
        </w:rPr>
        <w:t xml:space="preserve">an </w:t>
      </w:r>
      <w:r w:rsidR="009678E6" w:rsidRPr="006D6E1F">
        <w:rPr>
          <w:rFonts w:ascii="Times New Roman" w:hAnsi="Times New Roman" w:cs="Times New Roman"/>
          <w:sz w:val="28"/>
          <w:szCs w:val="28"/>
        </w:rPr>
        <w:t xml:space="preserve">action </w:t>
      </w:r>
      <w:r w:rsidR="009678E6" w:rsidRPr="006D6E1F">
        <w:rPr>
          <w:rFonts w:ascii="Times New Roman" w:hAnsi="Times New Roman" w:cs="Times New Roman"/>
          <w:sz w:val="28"/>
          <w:szCs w:val="28"/>
        </w:rPr>
        <w:lastRenderedPageBreak/>
        <w:t>against 2</w:t>
      </w:r>
      <w:r w:rsidR="009678E6" w:rsidRPr="006D6E1F">
        <w:rPr>
          <w:rFonts w:ascii="Times New Roman" w:hAnsi="Times New Roman" w:cs="Times New Roman"/>
          <w:sz w:val="28"/>
          <w:szCs w:val="28"/>
          <w:vertAlign w:val="superscript"/>
        </w:rPr>
        <w:t>nd</w:t>
      </w:r>
      <w:r w:rsidR="009678E6" w:rsidRPr="006D6E1F">
        <w:rPr>
          <w:rFonts w:ascii="Times New Roman" w:hAnsi="Times New Roman" w:cs="Times New Roman"/>
          <w:sz w:val="28"/>
          <w:szCs w:val="28"/>
        </w:rPr>
        <w:t xml:space="preserve"> Defendant. Peete J</w:t>
      </w:r>
      <w:r w:rsidR="007C5DE0">
        <w:rPr>
          <w:rFonts w:ascii="Times New Roman" w:hAnsi="Times New Roman" w:cs="Times New Roman"/>
          <w:sz w:val="28"/>
          <w:szCs w:val="28"/>
        </w:rPr>
        <w:t>.</w:t>
      </w:r>
      <w:r w:rsidR="009678E6" w:rsidRPr="006D6E1F">
        <w:rPr>
          <w:rFonts w:ascii="Times New Roman" w:hAnsi="Times New Roman" w:cs="Times New Roman"/>
          <w:sz w:val="28"/>
          <w:szCs w:val="28"/>
        </w:rPr>
        <w:t xml:space="preserve">, as he then was, dismissed the exception and directed that if they so wished, </w:t>
      </w:r>
      <w:r w:rsidR="00A40D3E" w:rsidRPr="006D6E1F">
        <w:rPr>
          <w:rFonts w:ascii="Times New Roman" w:hAnsi="Times New Roman" w:cs="Times New Roman"/>
          <w:sz w:val="28"/>
          <w:szCs w:val="28"/>
        </w:rPr>
        <w:t>2</w:t>
      </w:r>
      <w:r w:rsidR="00A40D3E" w:rsidRPr="006D6E1F">
        <w:rPr>
          <w:rFonts w:ascii="Times New Roman" w:hAnsi="Times New Roman" w:cs="Times New Roman"/>
          <w:sz w:val="28"/>
          <w:szCs w:val="28"/>
          <w:vertAlign w:val="superscript"/>
        </w:rPr>
        <w:t>nd</w:t>
      </w:r>
      <w:r w:rsidR="00A40D3E" w:rsidRPr="006D6E1F">
        <w:rPr>
          <w:rFonts w:ascii="Times New Roman" w:hAnsi="Times New Roman" w:cs="Times New Roman"/>
          <w:sz w:val="28"/>
          <w:szCs w:val="28"/>
        </w:rPr>
        <w:t xml:space="preserve"> Defendant </w:t>
      </w:r>
      <w:r w:rsidR="009678E6" w:rsidRPr="006D6E1F">
        <w:rPr>
          <w:rFonts w:ascii="Times New Roman" w:hAnsi="Times New Roman" w:cs="Times New Roman"/>
          <w:sz w:val="28"/>
          <w:szCs w:val="28"/>
        </w:rPr>
        <w:t>may request further particulars in order</w:t>
      </w:r>
      <w:r w:rsidR="00323729" w:rsidRPr="006D6E1F">
        <w:rPr>
          <w:rFonts w:ascii="Times New Roman" w:hAnsi="Times New Roman" w:cs="Times New Roman"/>
          <w:sz w:val="28"/>
          <w:szCs w:val="28"/>
        </w:rPr>
        <w:t xml:space="preserve"> </w:t>
      </w:r>
      <w:r w:rsidR="009678E6" w:rsidRPr="006D6E1F">
        <w:rPr>
          <w:rFonts w:ascii="Times New Roman" w:hAnsi="Times New Roman" w:cs="Times New Roman"/>
          <w:sz w:val="28"/>
          <w:szCs w:val="28"/>
        </w:rPr>
        <w:t>to plead</w:t>
      </w:r>
      <w:r w:rsidR="007C5DE0">
        <w:rPr>
          <w:rFonts w:ascii="Times New Roman" w:hAnsi="Times New Roman" w:cs="Times New Roman"/>
          <w:sz w:val="28"/>
          <w:szCs w:val="28"/>
        </w:rPr>
        <w:t xml:space="preserve"> </w:t>
      </w:r>
      <w:r w:rsidR="007C5DE0" w:rsidRPr="006D6E1F">
        <w:rPr>
          <w:rFonts w:ascii="Times New Roman" w:hAnsi="Times New Roman" w:cs="Times New Roman"/>
          <w:sz w:val="28"/>
          <w:szCs w:val="28"/>
        </w:rPr>
        <w:t>properly</w:t>
      </w:r>
      <w:r w:rsidR="009678E6" w:rsidRPr="006D6E1F">
        <w:rPr>
          <w:rFonts w:ascii="Times New Roman" w:hAnsi="Times New Roman" w:cs="Times New Roman"/>
          <w:sz w:val="28"/>
          <w:szCs w:val="28"/>
        </w:rPr>
        <w:t xml:space="preserve"> in terms of </w:t>
      </w:r>
      <w:r w:rsidR="000D311F">
        <w:rPr>
          <w:rFonts w:ascii="Times New Roman" w:hAnsi="Times New Roman" w:cs="Times New Roman"/>
          <w:b/>
          <w:i/>
          <w:sz w:val="28"/>
          <w:szCs w:val="28"/>
        </w:rPr>
        <w:t>Rule</w:t>
      </w:r>
      <w:r w:rsidR="007F4E2F" w:rsidRPr="00662B78">
        <w:rPr>
          <w:rFonts w:ascii="Times New Roman" w:hAnsi="Times New Roman" w:cs="Times New Roman"/>
          <w:b/>
          <w:i/>
          <w:sz w:val="28"/>
          <w:szCs w:val="28"/>
        </w:rPr>
        <w:t xml:space="preserve"> 25 of the </w:t>
      </w:r>
      <w:r w:rsidR="009678E6" w:rsidRPr="00662B78">
        <w:rPr>
          <w:rFonts w:ascii="Times New Roman" w:hAnsi="Times New Roman" w:cs="Times New Roman"/>
          <w:b/>
          <w:i/>
          <w:sz w:val="28"/>
          <w:szCs w:val="28"/>
        </w:rPr>
        <w:t>High Court Rule</w:t>
      </w:r>
      <w:r w:rsidR="006947BA" w:rsidRPr="00662B78">
        <w:rPr>
          <w:rFonts w:ascii="Times New Roman" w:hAnsi="Times New Roman" w:cs="Times New Roman"/>
          <w:b/>
          <w:i/>
          <w:sz w:val="28"/>
          <w:szCs w:val="28"/>
        </w:rPr>
        <w:t>s</w:t>
      </w:r>
      <w:r w:rsidR="009678E6" w:rsidRPr="006D6E1F">
        <w:rPr>
          <w:rFonts w:ascii="Times New Roman" w:hAnsi="Times New Roman" w:cs="Times New Roman"/>
          <w:sz w:val="28"/>
          <w:szCs w:val="28"/>
        </w:rPr>
        <w:t>.</w:t>
      </w:r>
      <w:r w:rsidR="00384BBE" w:rsidRPr="006D6E1F">
        <w:rPr>
          <w:rFonts w:ascii="Times New Roman" w:hAnsi="Times New Roman" w:cs="Times New Roman"/>
          <w:sz w:val="28"/>
          <w:szCs w:val="28"/>
        </w:rPr>
        <w:t xml:space="preserve"> </w:t>
      </w:r>
      <w:r w:rsidR="000D311F">
        <w:rPr>
          <w:rFonts w:ascii="Times New Roman" w:hAnsi="Times New Roman" w:cs="Times New Roman"/>
          <w:sz w:val="28"/>
          <w:szCs w:val="28"/>
        </w:rPr>
        <w:t xml:space="preserve"> </w:t>
      </w:r>
      <w:r w:rsidR="00384BBE" w:rsidRPr="000D311F">
        <w:rPr>
          <w:rFonts w:ascii="Times New Roman" w:hAnsi="Times New Roman" w:cs="Times New Roman"/>
          <w:b/>
          <w:i/>
          <w:sz w:val="28"/>
          <w:szCs w:val="28"/>
        </w:rPr>
        <w:t>Rule 25</w:t>
      </w:r>
      <w:r w:rsidR="00662B78" w:rsidRPr="000D311F">
        <w:rPr>
          <w:rFonts w:ascii="Times New Roman" w:hAnsi="Times New Roman" w:cs="Times New Roman"/>
          <w:b/>
          <w:i/>
          <w:sz w:val="28"/>
          <w:szCs w:val="28"/>
        </w:rPr>
        <w:t xml:space="preserve"> </w:t>
      </w:r>
      <w:r w:rsidR="00384BBE" w:rsidRPr="000D311F">
        <w:rPr>
          <w:rFonts w:ascii="Times New Roman" w:hAnsi="Times New Roman" w:cs="Times New Roman"/>
          <w:b/>
          <w:i/>
          <w:sz w:val="28"/>
          <w:szCs w:val="28"/>
        </w:rPr>
        <w:t>(1)</w:t>
      </w:r>
      <w:r w:rsidR="00384BBE" w:rsidRPr="006D6E1F">
        <w:rPr>
          <w:rFonts w:ascii="Times New Roman" w:hAnsi="Times New Roman" w:cs="Times New Roman"/>
          <w:sz w:val="28"/>
          <w:szCs w:val="28"/>
        </w:rPr>
        <w:t xml:space="preserve"> provides for the request for further particulars for pleading as may be </w:t>
      </w:r>
      <w:r w:rsidR="00662B78">
        <w:rPr>
          <w:rFonts w:ascii="Times New Roman" w:hAnsi="Times New Roman" w:cs="Times New Roman"/>
          <w:sz w:val="28"/>
          <w:szCs w:val="28"/>
        </w:rPr>
        <w:t>“</w:t>
      </w:r>
      <w:r w:rsidR="00384BBE" w:rsidRPr="00662B78">
        <w:rPr>
          <w:rFonts w:ascii="Times New Roman" w:hAnsi="Times New Roman" w:cs="Times New Roman"/>
          <w:b/>
          <w:bCs/>
          <w:i/>
          <w:sz w:val="28"/>
          <w:szCs w:val="28"/>
        </w:rPr>
        <w:t>strictly necessary to plead</w:t>
      </w:r>
      <w:r w:rsidR="00662B78" w:rsidRPr="000D311F">
        <w:rPr>
          <w:rFonts w:ascii="Times New Roman" w:hAnsi="Times New Roman" w:cs="Times New Roman"/>
          <w:bCs/>
          <w:sz w:val="28"/>
          <w:szCs w:val="28"/>
        </w:rPr>
        <w:t>.</w:t>
      </w:r>
      <w:r w:rsidR="00662B78">
        <w:rPr>
          <w:rFonts w:ascii="Times New Roman" w:hAnsi="Times New Roman" w:cs="Times New Roman"/>
          <w:b/>
          <w:bCs/>
          <w:i/>
          <w:sz w:val="28"/>
          <w:szCs w:val="28"/>
        </w:rPr>
        <w:t>”</w:t>
      </w:r>
      <w:r w:rsidR="00384BBE" w:rsidRPr="006D6E1F">
        <w:rPr>
          <w:rFonts w:ascii="Times New Roman" w:hAnsi="Times New Roman" w:cs="Times New Roman"/>
          <w:b/>
          <w:bCs/>
          <w:sz w:val="28"/>
          <w:szCs w:val="28"/>
        </w:rPr>
        <w:t xml:space="preserve"> </w:t>
      </w:r>
      <w:r w:rsidR="009678E6" w:rsidRPr="006D6E1F">
        <w:rPr>
          <w:rFonts w:ascii="Times New Roman" w:hAnsi="Times New Roman" w:cs="Times New Roman"/>
          <w:sz w:val="28"/>
          <w:szCs w:val="28"/>
        </w:rPr>
        <w:t xml:space="preserve"> 2</w:t>
      </w:r>
      <w:r w:rsidR="009678E6" w:rsidRPr="006D6E1F">
        <w:rPr>
          <w:rFonts w:ascii="Times New Roman" w:hAnsi="Times New Roman" w:cs="Times New Roman"/>
          <w:sz w:val="28"/>
          <w:szCs w:val="28"/>
          <w:vertAlign w:val="superscript"/>
        </w:rPr>
        <w:t>nd</w:t>
      </w:r>
      <w:r w:rsidR="009678E6" w:rsidRPr="006D6E1F">
        <w:rPr>
          <w:rFonts w:ascii="Times New Roman" w:hAnsi="Times New Roman" w:cs="Times New Roman"/>
          <w:sz w:val="28"/>
          <w:szCs w:val="28"/>
        </w:rPr>
        <w:t xml:space="preserve"> Defendant did request the further particulars and Plaintiff furnished same, </w:t>
      </w:r>
      <w:r w:rsidR="005571EA" w:rsidRPr="006D6E1F">
        <w:rPr>
          <w:rFonts w:ascii="Times New Roman" w:hAnsi="Times New Roman" w:cs="Times New Roman"/>
          <w:sz w:val="28"/>
          <w:szCs w:val="28"/>
        </w:rPr>
        <w:t>except</w:t>
      </w:r>
      <w:r w:rsidR="009678E6" w:rsidRPr="006D6E1F">
        <w:rPr>
          <w:rFonts w:ascii="Times New Roman" w:hAnsi="Times New Roman" w:cs="Times New Roman"/>
          <w:sz w:val="28"/>
          <w:szCs w:val="28"/>
        </w:rPr>
        <w:t xml:space="preserve"> that according to 2</w:t>
      </w:r>
      <w:r w:rsidR="009678E6" w:rsidRPr="006D6E1F">
        <w:rPr>
          <w:rFonts w:ascii="Times New Roman" w:hAnsi="Times New Roman" w:cs="Times New Roman"/>
          <w:sz w:val="28"/>
          <w:szCs w:val="28"/>
          <w:vertAlign w:val="superscript"/>
        </w:rPr>
        <w:t>nd</w:t>
      </w:r>
      <w:r w:rsidR="009678E6" w:rsidRPr="006D6E1F">
        <w:rPr>
          <w:rFonts w:ascii="Times New Roman" w:hAnsi="Times New Roman" w:cs="Times New Roman"/>
          <w:sz w:val="28"/>
          <w:szCs w:val="28"/>
        </w:rPr>
        <w:t xml:space="preserve"> </w:t>
      </w:r>
      <w:r w:rsidR="005571EA" w:rsidRPr="006D6E1F">
        <w:rPr>
          <w:rFonts w:ascii="Times New Roman" w:hAnsi="Times New Roman" w:cs="Times New Roman"/>
          <w:sz w:val="28"/>
          <w:szCs w:val="28"/>
        </w:rPr>
        <w:t>Defendant</w:t>
      </w:r>
      <w:r w:rsidR="009678E6" w:rsidRPr="006D6E1F">
        <w:rPr>
          <w:rFonts w:ascii="Times New Roman" w:hAnsi="Times New Roman" w:cs="Times New Roman"/>
          <w:sz w:val="28"/>
          <w:szCs w:val="28"/>
        </w:rPr>
        <w:t xml:space="preserve"> the further </w:t>
      </w:r>
      <w:r w:rsidR="005571EA" w:rsidRPr="006D6E1F">
        <w:rPr>
          <w:rFonts w:ascii="Times New Roman" w:hAnsi="Times New Roman" w:cs="Times New Roman"/>
          <w:sz w:val="28"/>
          <w:szCs w:val="28"/>
        </w:rPr>
        <w:t>particulars</w:t>
      </w:r>
      <w:r w:rsidR="009678E6" w:rsidRPr="006D6E1F">
        <w:rPr>
          <w:rFonts w:ascii="Times New Roman" w:hAnsi="Times New Roman" w:cs="Times New Roman"/>
          <w:sz w:val="28"/>
          <w:szCs w:val="28"/>
        </w:rPr>
        <w:t xml:space="preserve"> were inadequate. </w:t>
      </w:r>
      <w:r w:rsidR="00D6152F" w:rsidRPr="006D6E1F">
        <w:rPr>
          <w:rFonts w:ascii="Times New Roman" w:hAnsi="Times New Roman" w:cs="Times New Roman"/>
          <w:sz w:val="28"/>
          <w:szCs w:val="28"/>
        </w:rPr>
        <w:t>It is 2</w:t>
      </w:r>
      <w:r w:rsidR="00D6152F" w:rsidRPr="006D6E1F">
        <w:rPr>
          <w:rFonts w:ascii="Times New Roman" w:hAnsi="Times New Roman" w:cs="Times New Roman"/>
          <w:sz w:val="28"/>
          <w:szCs w:val="28"/>
          <w:vertAlign w:val="superscript"/>
        </w:rPr>
        <w:t>nd</w:t>
      </w:r>
      <w:r w:rsidR="00D6152F" w:rsidRPr="006D6E1F">
        <w:rPr>
          <w:rFonts w:ascii="Times New Roman" w:hAnsi="Times New Roman" w:cs="Times New Roman"/>
          <w:sz w:val="28"/>
          <w:szCs w:val="28"/>
        </w:rPr>
        <w:t xml:space="preserve"> Defendant</w:t>
      </w:r>
      <w:r w:rsidR="00F10991" w:rsidRPr="006D6E1F">
        <w:rPr>
          <w:rFonts w:ascii="Times New Roman" w:hAnsi="Times New Roman" w:cs="Times New Roman"/>
          <w:sz w:val="28"/>
          <w:szCs w:val="28"/>
        </w:rPr>
        <w:t>’s submission that Plaintiff’s reply ought to be sufficient to enable it to</w:t>
      </w:r>
      <w:r w:rsidR="00662B78">
        <w:rPr>
          <w:rFonts w:ascii="Times New Roman" w:hAnsi="Times New Roman" w:cs="Times New Roman"/>
          <w:sz w:val="28"/>
          <w:szCs w:val="28"/>
        </w:rPr>
        <w:t xml:space="preserve"> </w:t>
      </w:r>
      <w:r w:rsidR="00F10991" w:rsidRPr="006D6E1F">
        <w:rPr>
          <w:rFonts w:ascii="Times New Roman" w:hAnsi="Times New Roman" w:cs="Times New Roman"/>
          <w:sz w:val="28"/>
          <w:szCs w:val="28"/>
        </w:rPr>
        <w:t>plead</w:t>
      </w:r>
      <w:r w:rsidR="00662B78">
        <w:rPr>
          <w:rFonts w:ascii="Times New Roman" w:hAnsi="Times New Roman" w:cs="Times New Roman"/>
          <w:sz w:val="28"/>
          <w:szCs w:val="28"/>
        </w:rPr>
        <w:t xml:space="preserve"> issuably</w:t>
      </w:r>
      <w:r w:rsidR="00F10991" w:rsidRPr="006D6E1F">
        <w:rPr>
          <w:rFonts w:ascii="Times New Roman" w:hAnsi="Times New Roman" w:cs="Times New Roman"/>
          <w:sz w:val="28"/>
          <w:szCs w:val="28"/>
        </w:rPr>
        <w:t>.</w:t>
      </w:r>
      <w:r w:rsidR="00D6152F" w:rsidRPr="006D6E1F">
        <w:rPr>
          <w:rFonts w:ascii="Times New Roman" w:hAnsi="Times New Roman" w:cs="Times New Roman"/>
          <w:sz w:val="28"/>
          <w:szCs w:val="28"/>
        </w:rPr>
        <w:t xml:space="preserve"> </w:t>
      </w:r>
      <w:r w:rsidR="002E4C06">
        <w:rPr>
          <w:rFonts w:ascii="Times New Roman" w:hAnsi="Times New Roman" w:cs="Times New Roman"/>
          <w:sz w:val="28"/>
          <w:szCs w:val="28"/>
        </w:rPr>
        <w:t xml:space="preserve">Commenting on a South African Rule similar to </w:t>
      </w:r>
      <w:r w:rsidR="002E4C06" w:rsidRPr="002E4C06">
        <w:rPr>
          <w:rFonts w:ascii="Times New Roman" w:hAnsi="Times New Roman" w:cs="Times New Roman"/>
          <w:b/>
          <w:i/>
          <w:sz w:val="28"/>
          <w:szCs w:val="28"/>
        </w:rPr>
        <w:t>Rule 25 (1)</w:t>
      </w:r>
      <w:r w:rsidR="002E4C06">
        <w:rPr>
          <w:rFonts w:ascii="Times New Roman" w:hAnsi="Times New Roman" w:cs="Times New Roman"/>
          <w:sz w:val="28"/>
          <w:szCs w:val="28"/>
        </w:rPr>
        <w:t>, the court pointed out that t</w:t>
      </w:r>
      <w:r w:rsidR="002E4C06">
        <w:rPr>
          <w:rFonts w:ascii="Times New Roman" w:hAnsi="Times New Roman" w:cs="Times New Roman"/>
          <w:bCs/>
          <w:iCs/>
          <w:sz w:val="28"/>
          <w:szCs w:val="28"/>
        </w:rPr>
        <w:t>he plaintiff is required to make out a case in his or her founding papers with:</w:t>
      </w:r>
    </w:p>
    <w:p w14:paraId="2172BA47" w14:textId="77777777" w:rsidR="002E4C06" w:rsidRDefault="002E4C06" w:rsidP="002E4C06">
      <w:pPr>
        <w:ind w:left="851" w:right="237" w:hanging="851"/>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AC286E">
        <w:rPr>
          <w:rFonts w:ascii="Times New Roman" w:hAnsi="Times New Roman" w:cs="Times New Roman"/>
          <w:b/>
          <w:bCs/>
          <w:i/>
          <w:iCs/>
          <w:sz w:val="28"/>
          <w:szCs w:val="28"/>
        </w:rPr>
        <w:t xml:space="preserve">… sufficient particularity to convey to the defendant the ground or where they are more, the grounds upon </w:t>
      </w:r>
      <w:r>
        <w:rPr>
          <w:rFonts w:ascii="Times New Roman" w:hAnsi="Times New Roman" w:cs="Times New Roman"/>
          <w:b/>
          <w:bCs/>
          <w:i/>
          <w:iCs/>
          <w:sz w:val="28"/>
          <w:szCs w:val="28"/>
        </w:rPr>
        <w:t>which the claim is based so that he</w:t>
      </w:r>
      <w:r w:rsidRPr="00AC286E">
        <w:rPr>
          <w:rFonts w:ascii="Times New Roman" w:hAnsi="Times New Roman" w:cs="Times New Roman"/>
          <w:bCs/>
          <w:i/>
          <w:iCs/>
          <w:sz w:val="28"/>
          <w:szCs w:val="28"/>
        </w:rPr>
        <w:t xml:space="preserve"> [</w:t>
      </w:r>
      <w:r w:rsidRPr="00AC286E">
        <w:rPr>
          <w:rFonts w:ascii="Times New Roman" w:hAnsi="Times New Roman" w:cs="Times New Roman"/>
          <w:bCs/>
          <w:iCs/>
          <w:sz w:val="28"/>
          <w:szCs w:val="28"/>
        </w:rPr>
        <w:t>or she</w:t>
      </w:r>
      <w:r w:rsidRPr="00AC286E">
        <w:rPr>
          <w:rFonts w:ascii="Times New Roman" w:hAnsi="Times New Roman" w:cs="Times New Roman"/>
          <w:bCs/>
          <w:i/>
          <w:iCs/>
          <w:sz w:val="28"/>
          <w:szCs w:val="28"/>
        </w:rPr>
        <w:t>]</w:t>
      </w:r>
      <w:r w:rsidRPr="00AC286E">
        <w:rPr>
          <w:rFonts w:ascii="Times New Roman" w:hAnsi="Times New Roman" w:cs="Times New Roman"/>
          <w:b/>
          <w:bCs/>
          <w:i/>
          <w:iCs/>
          <w:sz w:val="28"/>
          <w:szCs w:val="28"/>
        </w:rPr>
        <w:t xml:space="preserve"> </w:t>
      </w:r>
      <w:r>
        <w:rPr>
          <w:rFonts w:ascii="Times New Roman" w:hAnsi="Times New Roman" w:cs="Times New Roman"/>
          <w:b/>
          <w:bCs/>
          <w:i/>
          <w:iCs/>
          <w:sz w:val="28"/>
          <w:szCs w:val="28"/>
        </w:rPr>
        <w:t>may</w:t>
      </w:r>
      <w:r w:rsidRPr="00730E28">
        <w:rPr>
          <w:rFonts w:ascii="Times New Roman" w:hAnsi="Times New Roman" w:cs="Times New Roman"/>
          <w:b/>
          <w:bCs/>
          <w:i/>
          <w:iCs/>
          <w:sz w:val="28"/>
          <w:szCs w:val="28"/>
        </w:rPr>
        <w:t xml:space="preserve"> be able to decide whether he</w:t>
      </w:r>
      <w:r>
        <w:rPr>
          <w:rFonts w:ascii="Times New Roman" w:hAnsi="Times New Roman" w:cs="Times New Roman"/>
          <w:bCs/>
          <w:iCs/>
          <w:sz w:val="28"/>
          <w:szCs w:val="28"/>
        </w:rPr>
        <w:t xml:space="preserve"> [or she] </w:t>
      </w:r>
      <w:r w:rsidRPr="00730E28">
        <w:rPr>
          <w:rFonts w:ascii="Times New Roman" w:hAnsi="Times New Roman" w:cs="Times New Roman"/>
          <w:b/>
          <w:bCs/>
          <w:i/>
          <w:iCs/>
          <w:sz w:val="28"/>
          <w:szCs w:val="28"/>
        </w:rPr>
        <w:t>has a good defence to the whole or a portion of the claim, and if not, whether he</w:t>
      </w:r>
      <w:r>
        <w:rPr>
          <w:rFonts w:ascii="Times New Roman" w:hAnsi="Times New Roman" w:cs="Times New Roman"/>
          <w:bCs/>
          <w:iCs/>
          <w:sz w:val="28"/>
          <w:szCs w:val="28"/>
        </w:rPr>
        <w:t xml:space="preserve"> [or she] </w:t>
      </w:r>
      <w:r w:rsidRPr="002E4C06">
        <w:rPr>
          <w:rFonts w:ascii="Times New Roman" w:hAnsi="Times New Roman" w:cs="Times New Roman"/>
          <w:b/>
          <w:bCs/>
          <w:i/>
          <w:iCs/>
          <w:sz w:val="28"/>
          <w:szCs w:val="28"/>
        </w:rPr>
        <w:t>ought to make a tender. For the purpose of making a tender he is entitled to know the full nature of the claim against him</w:t>
      </w:r>
      <w:r>
        <w:rPr>
          <w:rFonts w:ascii="Times New Roman" w:hAnsi="Times New Roman" w:cs="Times New Roman"/>
          <w:bCs/>
          <w:iCs/>
          <w:sz w:val="28"/>
          <w:szCs w:val="28"/>
        </w:rPr>
        <w:t>.</w:t>
      </w:r>
      <w:r>
        <w:rPr>
          <w:rStyle w:val="FootnoteReference"/>
          <w:rFonts w:ascii="Times New Roman" w:hAnsi="Times New Roman" w:cs="Times New Roman"/>
          <w:bCs/>
          <w:iCs/>
          <w:sz w:val="28"/>
          <w:szCs w:val="28"/>
        </w:rPr>
        <w:footnoteReference w:id="1"/>
      </w:r>
      <w:r>
        <w:rPr>
          <w:rFonts w:ascii="Times New Roman" w:hAnsi="Times New Roman" w:cs="Times New Roman"/>
          <w:bCs/>
          <w:iCs/>
          <w:sz w:val="28"/>
          <w:szCs w:val="28"/>
        </w:rPr>
        <w:t xml:space="preserve"> </w:t>
      </w:r>
    </w:p>
    <w:p w14:paraId="74B67D82" w14:textId="2A6F4E6E" w:rsidR="005D387B" w:rsidRPr="006D6E1F" w:rsidRDefault="002E4C06" w:rsidP="00C0374E">
      <w:pPr>
        <w:spacing w:line="360" w:lineRule="auto"/>
        <w:ind w:left="567"/>
        <w:jc w:val="both"/>
        <w:rPr>
          <w:rFonts w:ascii="Times New Roman" w:hAnsi="Times New Roman" w:cs="Times New Roman"/>
          <w:sz w:val="28"/>
          <w:szCs w:val="28"/>
        </w:rPr>
      </w:pPr>
      <w:r w:rsidRPr="002E4C06">
        <w:rPr>
          <w:rFonts w:ascii="Times New Roman" w:hAnsi="Times New Roman" w:cs="Times New Roman"/>
          <w:bCs/>
          <w:iCs/>
          <w:sz w:val="28"/>
          <w:szCs w:val="28"/>
        </w:rPr>
        <w:t xml:space="preserve">This </w:t>
      </w:r>
      <w:r>
        <w:rPr>
          <w:rFonts w:ascii="Times New Roman" w:hAnsi="Times New Roman" w:cs="Times New Roman"/>
          <w:bCs/>
          <w:iCs/>
          <w:sz w:val="28"/>
          <w:szCs w:val="28"/>
        </w:rPr>
        <w:t xml:space="preserve">passage </w:t>
      </w:r>
      <w:r w:rsidRPr="002E4C06">
        <w:rPr>
          <w:rFonts w:ascii="Times New Roman" w:hAnsi="Times New Roman" w:cs="Times New Roman"/>
          <w:bCs/>
          <w:iCs/>
          <w:sz w:val="28"/>
          <w:szCs w:val="28"/>
        </w:rPr>
        <w:t>was cited with approval</w:t>
      </w:r>
      <w:r>
        <w:rPr>
          <w:rFonts w:ascii="Times New Roman" w:hAnsi="Times New Roman" w:cs="Times New Roman"/>
          <w:bCs/>
          <w:iCs/>
          <w:sz w:val="28"/>
          <w:szCs w:val="28"/>
        </w:rPr>
        <w:t xml:space="preserve"> by my brother Mokhesi J., in </w:t>
      </w:r>
      <w:r w:rsidRPr="004B6E1F">
        <w:rPr>
          <w:rFonts w:ascii="Times New Roman" w:hAnsi="Times New Roman" w:cs="Times New Roman"/>
          <w:b/>
          <w:bCs/>
          <w:i/>
          <w:iCs/>
          <w:sz w:val="28"/>
          <w:szCs w:val="28"/>
        </w:rPr>
        <w:t xml:space="preserve">`Mathapelo Hloele v </w:t>
      </w:r>
      <w:r w:rsidR="004B6E1F" w:rsidRPr="004B6E1F">
        <w:rPr>
          <w:rFonts w:ascii="Times New Roman" w:hAnsi="Times New Roman" w:cs="Times New Roman"/>
          <w:b/>
          <w:bCs/>
          <w:i/>
          <w:iCs/>
          <w:sz w:val="28"/>
          <w:szCs w:val="28"/>
        </w:rPr>
        <w:t>Lesotho National General Insurance Company Ltd</w:t>
      </w:r>
      <w:r w:rsidR="004B6E1F">
        <w:rPr>
          <w:rFonts w:ascii="Times New Roman" w:hAnsi="Times New Roman" w:cs="Times New Roman"/>
          <w:bCs/>
          <w:iCs/>
          <w:sz w:val="28"/>
          <w:szCs w:val="28"/>
        </w:rPr>
        <w:t>.</w:t>
      </w:r>
      <w:r w:rsidR="004B6E1F">
        <w:rPr>
          <w:rStyle w:val="FootnoteReference"/>
          <w:rFonts w:ascii="Times New Roman" w:hAnsi="Times New Roman" w:cs="Times New Roman"/>
          <w:bCs/>
          <w:iCs/>
          <w:sz w:val="28"/>
          <w:szCs w:val="28"/>
        </w:rPr>
        <w:footnoteReference w:id="2"/>
      </w:r>
    </w:p>
    <w:p w14:paraId="2425EC95" w14:textId="54837098" w:rsidR="00E10EE4" w:rsidRPr="006D6E1F" w:rsidRDefault="00E10EE4" w:rsidP="00C0374E">
      <w:pPr>
        <w:spacing w:line="360" w:lineRule="auto"/>
        <w:ind w:left="567" w:hanging="567"/>
        <w:jc w:val="both"/>
        <w:rPr>
          <w:rFonts w:ascii="Times New Roman" w:hAnsi="Times New Roman" w:cs="Times New Roman"/>
          <w:sz w:val="28"/>
          <w:szCs w:val="28"/>
        </w:rPr>
      </w:pPr>
      <w:r w:rsidRPr="006D6E1F">
        <w:rPr>
          <w:rFonts w:ascii="Times New Roman" w:hAnsi="Times New Roman" w:cs="Times New Roman"/>
          <w:sz w:val="28"/>
          <w:szCs w:val="28"/>
        </w:rPr>
        <w:t xml:space="preserve">[5] </w:t>
      </w:r>
      <w:r w:rsidR="000D311F">
        <w:rPr>
          <w:rFonts w:ascii="Times New Roman" w:hAnsi="Times New Roman" w:cs="Times New Roman"/>
          <w:sz w:val="28"/>
          <w:szCs w:val="28"/>
        </w:rPr>
        <w:t xml:space="preserve">  Contending that they were </w:t>
      </w:r>
      <w:r w:rsidRPr="006D6E1F">
        <w:rPr>
          <w:rFonts w:ascii="Times New Roman" w:hAnsi="Times New Roman" w:cs="Times New Roman"/>
          <w:sz w:val="28"/>
          <w:szCs w:val="28"/>
        </w:rPr>
        <w:t>unable to plead, 2</w:t>
      </w:r>
      <w:r w:rsidRPr="006D6E1F">
        <w:rPr>
          <w:rFonts w:ascii="Times New Roman" w:hAnsi="Times New Roman" w:cs="Times New Roman"/>
          <w:sz w:val="28"/>
          <w:szCs w:val="28"/>
          <w:vertAlign w:val="superscript"/>
        </w:rPr>
        <w:t>nd</w:t>
      </w:r>
      <w:r w:rsidRPr="006D6E1F">
        <w:rPr>
          <w:rFonts w:ascii="Times New Roman" w:hAnsi="Times New Roman" w:cs="Times New Roman"/>
          <w:sz w:val="28"/>
          <w:szCs w:val="28"/>
        </w:rPr>
        <w:t xml:space="preserve"> defendant filed a notice in terms of </w:t>
      </w:r>
      <w:r w:rsidRPr="000D311F">
        <w:rPr>
          <w:rFonts w:ascii="Times New Roman" w:hAnsi="Times New Roman" w:cs="Times New Roman"/>
          <w:b/>
          <w:i/>
          <w:sz w:val="28"/>
          <w:szCs w:val="28"/>
        </w:rPr>
        <w:t>Rule 25</w:t>
      </w:r>
      <w:r w:rsidR="009C2B15">
        <w:rPr>
          <w:rFonts w:ascii="Times New Roman" w:hAnsi="Times New Roman" w:cs="Times New Roman"/>
          <w:b/>
          <w:i/>
          <w:sz w:val="28"/>
          <w:szCs w:val="28"/>
        </w:rPr>
        <w:t xml:space="preserve"> </w:t>
      </w:r>
      <w:r w:rsidRPr="000D311F">
        <w:rPr>
          <w:rFonts w:ascii="Times New Roman" w:hAnsi="Times New Roman" w:cs="Times New Roman"/>
          <w:b/>
          <w:i/>
          <w:sz w:val="28"/>
          <w:szCs w:val="28"/>
        </w:rPr>
        <w:t>(6)</w:t>
      </w:r>
      <w:r w:rsidRPr="006D6E1F">
        <w:rPr>
          <w:rFonts w:ascii="Times New Roman" w:hAnsi="Times New Roman" w:cs="Times New Roman"/>
          <w:sz w:val="28"/>
          <w:szCs w:val="28"/>
        </w:rPr>
        <w:t xml:space="preserve"> to the effect that Plaintiff has not fully replied to their request for further particulars. </w:t>
      </w:r>
      <w:r w:rsidRPr="000D311F">
        <w:rPr>
          <w:rFonts w:ascii="Times New Roman" w:hAnsi="Times New Roman" w:cs="Times New Roman"/>
          <w:b/>
          <w:i/>
          <w:sz w:val="28"/>
          <w:szCs w:val="28"/>
        </w:rPr>
        <w:t>Rule 25</w:t>
      </w:r>
      <w:r w:rsidR="009C2B15">
        <w:rPr>
          <w:rFonts w:ascii="Times New Roman" w:hAnsi="Times New Roman" w:cs="Times New Roman"/>
          <w:b/>
          <w:i/>
          <w:sz w:val="28"/>
          <w:szCs w:val="28"/>
        </w:rPr>
        <w:t xml:space="preserve"> </w:t>
      </w:r>
      <w:r w:rsidRPr="000D311F">
        <w:rPr>
          <w:rFonts w:ascii="Times New Roman" w:hAnsi="Times New Roman" w:cs="Times New Roman"/>
          <w:b/>
          <w:i/>
          <w:sz w:val="28"/>
          <w:szCs w:val="28"/>
        </w:rPr>
        <w:t>(6)</w:t>
      </w:r>
      <w:r w:rsidRPr="006D6E1F">
        <w:rPr>
          <w:rFonts w:ascii="Times New Roman" w:hAnsi="Times New Roman" w:cs="Times New Roman"/>
          <w:sz w:val="28"/>
          <w:szCs w:val="28"/>
        </w:rPr>
        <w:t xml:space="preserve"> reads:</w:t>
      </w:r>
    </w:p>
    <w:p w14:paraId="5DF1D13D" w14:textId="260EB898" w:rsidR="00E10EE4" w:rsidRDefault="00E10EE4" w:rsidP="000D311F">
      <w:pPr>
        <w:ind w:left="851" w:right="237"/>
        <w:jc w:val="both"/>
        <w:rPr>
          <w:rFonts w:ascii="Times New Roman" w:hAnsi="Times New Roman" w:cs="Times New Roman"/>
          <w:b/>
          <w:i/>
          <w:iCs/>
          <w:sz w:val="28"/>
          <w:szCs w:val="28"/>
        </w:rPr>
      </w:pPr>
      <w:r w:rsidRPr="000D311F">
        <w:rPr>
          <w:rFonts w:ascii="Times New Roman" w:hAnsi="Times New Roman" w:cs="Times New Roman"/>
          <w:b/>
          <w:i/>
          <w:iCs/>
          <w:sz w:val="28"/>
          <w:szCs w:val="28"/>
        </w:rPr>
        <w:t xml:space="preserve">If a request for further particulars is not complied with, the party requesting </w:t>
      </w:r>
      <w:r w:rsidR="000D311F">
        <w:rPr>
          <w:rFonts w:ascii="Times New Roman" w:hAnsi="Times New Roman" w:cs="Times New Roman"/>
          <w:b/>
          <w:i/>
          <w:iCs/>
          <w:sz w:val="28"/>
          <w:szCs w:val="28"/>
        </w:rPr>
        <w:t xml:space="preserve">the </w:t>
      </w:r>
      <w:r w:rsidRPr="000D311F">
        <w:rPr>
          <w:rFonts w:ascii="Times New Roman" w:hAnsi="Times New Roman" w:cs="Times New Roman"/>
          <w:b/>
          <w:i/>
          <w:iCs/>
          <w:sz w:val="28"/>
          <w:szCs w:val="28"/>
        </w:rPr>
        <w:t>same may subject to the provisions of sub</w:t>
      </w:r>
      <w:r w:rsidR="008915DA">
        <w:rPr>
          <w:rFonts w:ascii="Times New Roman" w:hAnsi="Times New Roman" w:cs="Times New Roman"/>
          <w:b/>
          <w:i/>
          <w:iCs/>
          <w:sz w:val="28"/>
          <w:szCs w:val="28"/>
        </w:rPr>
        <w:t xml:space="preserve"> </w:t>
      </w:r>
      <w:r w:rsidRPr="000D311F">
        <w:rPr>
          <w:rFonts w:ascii="Times New Roman" w:hAnsi="Times New Roman" w:cs="Times New Roman"/>
          <w:b/>
          <w:i/>
          <w:iCs/>
          <w:sz w:val="28"/>
          <w:szCs w:val="28"/>
        </w:rPr>
        <w:t>-</w:t>
      </w:r>
      <w:r w:rsidR="008915DA">
        <w:rPr>
          <w:rFonts w:ascii="Times New Roman" w:hAnsi="Times New Roman" w:cs="Times New Roman"/>
          <w:b/>
          <w:i/>
          <w:iCs/>
          <w:sz w:val="28"/>
          <w:szCs w:val="28"/>
        </w:rPr>
        <w:t xml:space="preserve"> </w:t>
      </w:r>
      <w:r w:rsidRPr="000D311F">
        <w:rPr>
          <w:rFonts w:ascii="Times New Roman" w:hAnsi="Times New Roman" w:cs="Times New Roman"/>
          <w:b/>
          <w:i/>
          <w:iCs/>
          <w:sz w:val="28"/>
          <w:szCs w:val="28"/>
        </w:rPr>
        <w:t xml:space="preserve">paragraph (5) of Rule 30 apply to court for an order </w:t>
      </w:r>
      <w:r w:rsidR="00A17B20">
        <w:rPr>
          <w:rFonts w:ascii="Times New Roman" w:hAnsi="Times New Roman" w:cs="Times New Roman"/>
          <w:b/>
          <w:i/>
          <w:iCs/>
          <w:sz w:val="28"/>
          <w:szCs w:val="28"/>
        </w:rPr>
        <w:t>…</w:t>
      </w:r>
      <w:r w:rsidRPr="000D311F">
        <w:rPr>
          <w:rFonts w:ascii="Times New Roman" w:hAnsi="Times New Roman" w:cs="Times New Roman"/>
          <w:b/>
          <w:i/>
          <w:iCs/>
          <w:sz w:val="28"/>
          <w:szCs w:val="28"/>
        </w:rPr>
        <w:t xml:space="preserve"> for the dismissal of the action or the striking out of the defence and on such an application the court may make such order which it deems fit to make. </w:t>
      </w:r>
    </w:p>
    <w:p w14:paraId="1DCC5F5C" w14:textId="77777777" w:rsidR="008E6092" w:rsidRPr="000D311F" w:rsidRDefault="008E6092" w:rsidP="000D311F">
      <w:pPr>
        <w:ind w:left="851" w:right="237"/>
        <w:jc w:val="both"/>
        <w:rPr>
          <w:rFonts w:ascii="Times New Roman" w:hAnsi="Times New Roman" w:cs="Times New Roman"/>
          <w:b/>
          <w:sz w:val="28"/>
          <w:szCs w:val="28"/>
        </w:rPr>
      </w:pPr>
    </w:p>
    <w:p w14:paraId="20F50B72" w14:textId="229E5C17" w:rsidR="00E10EE4" w:rsidRPr="006D6E1F" w:rsidRDefault="00E10EE4" w:rsidP="00E10EE4">
      <w:pPr>
        <w:jc w:val="both"/>
        <w:rPr>
          <w:rFonts w:ascii="Times New Roman" w:hAnsi="Times New Roman" w:cs="Times New Roman"/>
          <w:sz w:val="28"/>
          <w:szCs w:val="28"/>
        </w:rPr>
      </w:pPr>
      <w:r w:rsidRPr="006D6E1F">
        <w:rPr>
          <w:rFonts w:ascii="Times New Roman" w:hAnsi="Times New Roman" w:cs="Times New Roman"/>
          <w:sz w:val="28"/>
          <w:szCs w:val="28"/>
        </w:rPr>
        <w:lastRenderedPageBreak/>
        <w:t xml:space="preserve">[6] </w:t>
      </w:r>
      <w:r w:rsidR="00EC7D2A">
        <w:rPr>
          <w:rFonts w:ascii="Times New Roman" w:hAnsi="Times New Roman" w:cs="Times New Roman"/>
          <w:sz w:val="28"/>
          <w:szCs w:val="28"/>
        </w:rPr>
        <w:t xml:space="preserve">  </w:t>
      </w:r>
      <w:r w:rsidRPr="006D6E1F">
        <w:rPr>
          <w:rFonts w:ascii="Times New Roman" w:hAnsi="Times New Roman" w:cs="Times New Roman"/>
          <w:sz w:val="28"/>
          <w:szCs w:val="28"/>
        </w:rPr>
        <w:t xml:space="preserve">Rule </w:t>
      </w:r>
      <w:r w:rsidRPr="00A72CAB">
        <w:rPr>
          <w:rFonts w:ascii="Times New Roman" w:hAnsi="Times New Roman" w:cs="Times New Roman"/>
          <w:b/>
          <w:i/>
          <w:sz w:val="28"/>
          <w:szCs w:val="28"/>
        </w:rPr>
        <w:t>30</w:t>
      </w:r>
      <w:r w:rsidR="0049729F">
        <w:rPr>
          <w:rFonts w:ascii="Times New Roman" w:hAnsi="Times New Roman" w:cs="Times New Roman"/>
          <w:b/>
          <w:i/>
          <w:sz w:val="28"/>
          <w:szCs w:val="28"/>
        </w:rPr>
        <w:t xml:space="preserve"> </w:t>
      </w:r>
      <w:r w:rsidRPr="00A72CAB">
        <w:rPr>
          <w:rFonts w:ascii="Times New Roman" w:hAnsi="Times New Roman" w:cs="Times New Roman"/>
          <w:b/>
          <w:i/>
          <w:sz w:val="28"/>
          <w:szCs w:val="28"/>
        </w:rPr>
        <w:t>(5)</w:t>
      </w:r>
      <w:r w:rsidRPr="006D6E1F">
        <w:rPr>
          <w:rFonts w:ascii="Times New Roman" w:hAnsi="Times New Roman" w:cs="Times New Roman"/>
          <w:sz w:val="28"/>
          <w:szCs w:val="28"/>
        </w:rPr>
        <w:t xml:space="preserve"> reads:</w:t>
      </w:r>
    </w:p>
    <w:p w14:paraId="73C4D8AC" w14:textId="270CC07F" w:rsidR="00E10EE4" w:rsidRDefault="00E10EE4" w:rsidP="00EC7D2A">
      <w:pPr>
        <w:ind w:left="851" w:right="237"/>
        <w:jc w:val="both"/>
        <w:rPr>
          <w:rFonts w:ascii="Times New Roman" w:hAnsi="Times New Roman" w:cs="Times New Roman"/>
          <w:b/>
          <w:i/>
          <w:iCs/>
          <w:sz w:val="28"/>
          <w:szCs w:val="28"/>
        </w:rPr>
      </w:pPr>
      <w:r w:rsidRPr="00EC7D2A">
        <w:rPr>
          <w:rFonts w:ascii="Times New Roman" w:hAnsi="Times New Roman" w:cs="Times New Roman"/>
          <w:b/>
          <w:i/>
          <w:iCs/>
          <w:sz w:val="28"/>
          <w:szCs w:val="28"/>
        </w:rPr>
        <w:t>where a party fails to comply timeously with a request made or notice give</w:t>
      </w:r>
      <w:r w:rsidR="0082393E">
        <w:rPr>
          <w:rFonts w:ascii="Times New Roman" w:hAnsi="Times New Roman" w:cs="Times New Roman"/>
          <w:b/>
          <w:i/>
          <w:iCs/>
          <w:sz w:val="28"/>
          <w:szCs w:val="28"/>
        </w:rPr>
        <w:t>n</w:t>
      </w:r>
      <w:r w:rsidRPr="00EC7D2A">
        <w:rPr>
          <w:rFonts w:ascii="Times New Roman" w:hAnsi="Times New Roman" w:cs="Times New Roman"/>
          <w:b/>
          <w:i/>
          <w:iCs/>
          <w:sz w:val="28"/>
          <w:szCs w:val="28"/>
        </w:rPr>
        <w:t xml:space="preserve"> pursuant to these Rules, the party making the request or giving the notice may notify the defaulting party that he intends after the lapse of seven days, to apply for an order that such request or notice be complied with, or that the claim or defence be struck out. Failing compliance within the seven days, application may be made to court and the court may make such order thereon as it deems fit.</w:t>
      </w:r>
    </w:p>
    <w:p w14:paraId="2F419B89" w14:textId="77777777" w:rsidR="00214072" w:rsidRPr="00EC7D2A" w:rsidRDefault="00214072" w:rsidP="00214072">
      <w:pPr>
        <w:pStyle w:val="NoSpacing"/>
      </w:pPr>
    </w:p>
    <w:p w14:paraId="61B92A87" w14:textId="0D9E2CCC" w:rsidR="00E10EE4" w:rsidRPr="009514CD" w:rsidRDefault="00E10EE4" w:rsidP="00C0374E">
      <w:pPr>
        <w:spacing w:line="360" w:lineRule="auto"/>
        <w:ind w:left="567" w:hanging="567"/>
        <w:jc w:val="both"/>
        <w:rPr>
          <w:rFonts w:ascii="Times New Roman" w:hAnsi="Times New Roman" w:cs="Times New Roman"/>
          <w:color w:val="FF0000"/>
          <w:sz w:val="28"/>
          <w:szCs w:val="28"/>
        </w:rPr>
      </w:pPr>
      <w:r w:rsidRPr="006D6E1F">
        <w:rPr>
          <w:rFonts w:ascii="Times New Roman" w:hAnsi="Times New Roman" w:cs="Times New Roman"/>
          <w:sz w:val="28"/>
          <w:szCs w:val="28"/>
        </w:rPr>
        <w:t xml:space="preserve">[7] </w:t>
      </w:r>
      <w:r w:rsidR="0082393E">
        <w:rPr>
          <w:rFonts w:ascii="Times New Roman" w:hAnsi="Times New Roman" w:cs="Times New Roman"/>
          <w:sz w:val="28"/>
          <w:szCs w:val="28"/>
        </w:rPr>
        <w:t xml:space="preserve"> </w:t>
      </w:r>
      <w:r w:rsidR="00E21366">
        <w:rPr>
          <w:rFonts w:ascii="Times New Roman" w:hAnsi="Times New Roman" w:cs="Times New Roman"/>
          <w:sz w:val="28"/>
          <w:szCs w:val="28"/>
        </w:rPr>
        <w:t xml:space="preserve"> </w:t>
      </w:r>
      <w:r w:rsidRPr="006D6E1F">
        <w:rPr>
          <w:rFonts w:ascii="Times New Roman" w:hAnsi="Times New Roman" w:cs="Times New Roman"/>
          <w:sz w:val="28"/>
          <w:szCs w:val="28"/>
        </w:rPr>
        <w:t xml:space="preserve">In the case of </w:t>
      </w:r>
      <w:r w:rsidRPr="009514CD">
        <w:rPr>
          <w:rFonts w:ascii="Times New Roman" w:hAnsi="Times New Roman" w:cs="Times New Roman"/>
          <w:b/>
          <w:bCs/>
          <w:i/>
          <w:sz w:val="28"/>
          <w:szCs w:val="28"/>
        </w:rPr>
        <w:t xml:space="preserve">VVM Kotelo </w:t>
      </w:r>
      <w:r w:rsidR="009514CD">
        <w:rPr>
          <w:rFonts w:ascii="Times New Roman" w:hAnsi="Times New Roman" w:cs="Times New Roman"/>
          <w:b/>
          <w:bCs/>
          <w:i/>
          <w:sz w:val="28"/>
          <w:szCs w:val="28"/>
        </w:rPr>
        <w:t>t</w:t>
      </w:r>
      <w:r w:rsidRPr="009514CD">
        <w:rPr>
          <w:rFonts w:ascii="Times New Roman" w:hAnsi="Times New Roman" w:cs="Times New Roman"/>
          <w:b/>
          <w:bCs/>
          <w:i/>
          <w:sz w:val="28"/>
          <w:szCs w:val="28"/>
        </w:rPr>
        <w:t>/</w:t>
      </w:r>
      <w:r w:rsidR="009514CD">
        <w:rPr>
          <w:rFonts w:ascii="Times New Roman" w:hAnsi="Times New Roman" w:cs="Times New Roman"/>
          <w:b/>
          <w:bCs/>
          <w:i/>
          <w:sz w:val="28"/>
          <w:szCs w:val="28"/>
        </w:rPr>
        <w:t>a</w:t>
      </w:r>
      <w:r w:rsidRPr="009514CD">
        <w:rPr>
          <w:rFonts w:ascii="Times New Roman" w:hAnsi="Times New Roman" w:cs="Times New Roman"/>
          <w:b/>
          <w:bCs/>
          <w:i/>
          <w:sz w:val="28"/>
          <w:szCs w:val="28"/>
        </w:rPr>
        <w:t xml:space="preserve"> VVM Kotelo v Maphaka Fiee and </w:t>
      </w:r>
      <w:r w:rsidR="00C20740">
        <w:rPr>
          <w:rFonts w:ascii="Times New Roman" w:hAnsi="Times New Roman" w:cs="Times New Roman"/>
          <w:b/>
          <w:bCs/>
          <w:i/>
          <w:sz w:val="28"/>
          <w:szCs w:val="28"/>
        </w:rPr>
        <w:t>A</w:t>
      </w:r>
      <w:r w:rsidRPr="009514CD">
        <w:rPr>
          <w:rFonts w:ascii="Times New Roman" w:hAnsi="Times New Roman" w:cs="Times New Roman"/>
          <w:b/>
          <w:bCs/>
          <w:i/>
          <w:sz w:val="28"/>
          <w:szCs w:val="28"/>
        </w:rPr>
        <w:t>nother</w:t>
      </w:r>
      <w:r w:rsidR="00842872">
        <w:rPr>
          <w:rStyle w:val="FootnoteReference"/>
          <w:rFonts w:ascii="Times New Roman" w:hAnsi="Times New Roman" w:cs="Times New Roman"/>
          <w:b/>
          <w:bCs/>
          <w:i/>
          <w:sz w:val="28"/>
          <w:szCs w:val="28"/>
        </w:rPr>
        <w:footnoteReference w:id="3"/>
      </w:r>
      <w:r w:rsidRPr="009514CD">
        <w:rPr>
          <w:rFonts w:ascii="Times New Roman" w:hAnsi="Times New Roman" w:cs="Times New Roman"/>
          <w:b/>
          <w:bCs/>
          <w:i/>
          <w:sz w:val="28"/>
          <w:szCs w:val="28"/>
        </w:rPr>
        <w:t xml:space="preserve"> </w:t>
      </w:r>
      <w:r w:rsidRPr="006D6E1F">
        <w:rPr>
          <w:rFonts w:ascii="Times New Roman" w:hAnsi="Times New Roman" w:cs="Times New Roman"/>
          <w:sz w:val="28"/>
          <w:szCs w:val="28"/>
        </w:rPr>
        <w:t xml:space="preserve">the court noted that Rules </w:t>
      </w:r>
      <w:r w:rsidRPr="009514CD">
        <w:rPr>
          <w:rFonts w:ascii="Times New Roman" w:hAnsi="Times New Roman" w:cs="Times New Roman"/>
          <w:b/>
          <w:i/>
          <w:sz w:val="28"/>
          <w:szCs w:val="28"/>
        </w:rPr>
        <w:t>25(6)</w:t>
      </w:r>
      <w:r w:rsidRPr="006D6E1F">
        <w:rPr>
          <w:rFonts w:ascii="Times New Roman" w:hAnsi="Times New Roman" w:cs="Times New Roman"/>
          <w:sz w:val="28"/>
          <w:szCs w:val="28"/>
        </w:rPr>
        <w:t xml:space="preserve"> and </w:t>
      </w:r>
      <w:r w:rsidRPr="009514CD">
        <w:rPr>
          <w:rFonts w:ascii="Times New Roman" w:hAnsi="Times New Roman" w:cs="Times New Roman"/>
          <w:b/>
          <w:i/>
          <w:sz w:val="28"/>
          <w:szCs w:val="28"/>
        </w:rPr>
        <w:t>30(5)</w:t>
      </w:r>
      <w:r w:rsidRPr="006D6E1F">
        <w:rPr>
          <w:rFonts w:ascii="Times New Roman" w:hAnsi="Times New Roman" w:cs="Times New Roman"/>
          <w:sz w:val="28"/>
          <w:szCs w:val="28"/>
        </w:rPr>
        <w:t xml:space="preserve"> had to be read together as they cover two different situations</w:t>
      </w:r>
      <w:r w:rsidR="009514CD">
        <w:rPr>
          <w:rFonts w:ascii="Times New Roman" w:hAnsi="Times New Roman" w:cs="Times New Roman"/>
          <w:sz w:val="28"/>
          <w:szCs w:val="28"/>
        </w:rPr>
        <w:t>,</w:t>
      </w:r>
      <w:r w:rsidRPr="006D6E1F">
        <w:rPr>
          <w:rFonts w:ascii="Times New Roman" w:hAnsi="Times New Roman" w:cs="Times New Roman"/>
          <w:sz w:val="28"/>
          <w:szCs w:val="28"/>
        </w:rPr>
        <w:t xml:space="preserve"> namely, where there has been total non</w:t>
      </w:r>
      <w:r w:rsidR="009514CD">
        <w:rPr>
          <w:rFonts w:ascii="Times New Roman" w:hAnsi="Times New Roman" w:cs="Times New Roman"/>
          <w:sz w:val="28"/>
          <w:szCs w:val="28"/>
        </w:rPr>
        <w:t xml:space="preserve"> </w:t>
      </w:r>
      <w:r w:rsidRPr="006D6E1F">
        <w:rPr>
          <w:rFonts w:ascii="Times New Roman" w:hAnsi="Times New Roman" w:cs="Times New Roman"/>
          <w:sz w:val="28"/>
          <w:szCs w:val="28"/>
        </w:rPr>
        <w:t xml:space="preserve">- compliance and where there has been compliance but out of time. Furthermore, </w:t>
      </w:r>
      <w:r w:rsidR="00097AA1">
        <w:rPr>
          <w:rFonts w:ascii="Times New Roman" w:hAnsi="Times New Roman" w:cs="Times New Roman"/>
          <w:sz w:val="28"/>
          <w:szCs w:val="28"/>
        </w:rPr>
        <w:t xml:space="preserve">both </w:t>
      </w:r>
      <w:r w:rsidRPr="006D6E1F">
        <w:rPr>
          <w:rFonts w:ascii="Times New Roman" w:hAnsi="Times New Roman" w:cs="Times New Roman"/>
          <w:sz w:val="28"/>
          <w:szCs w:val="28"/>
        </w:rPr>
        <w:t>Rule</w:t>
      </w:r>
      <w:r w:rsidR="00097AA1">
        <w:rPr>
          <w:rFonts w:ascii="Times New Roman" w:hAnsi="Times New Roman" w:cs="Times New Roman"/>
          <w:sz w:val="28"/>
          <w:szCs w:val="28"/>
        </w:rPr>
        <w:t>s</w:t>
      </w:r>
      <w:r w:rsidR="009514CD">
        <w:rPr>
          <w:rFonts w:ascii="Times New Roman" w:hAnsi="Times New Roman" w:cs="Times New Roman"/>
          <w:sz w:val="28"/>
          <w:szCs w:val="28"/>
        </w:rPr>
        <w:t xml:space="preserve"> </w:t>
      </w:r>
      <w:r w:rsidR="009514CD" w:rsidRPr="00097AA1">
        <w:rPr>
          <w:rFonts w:ascii="Times New Roman" w:hAnsi="Times New Roman" w:cs="Times New Roman"/>
          <w:sz w:val="28"/>
          <w:szCs w:val="28"/>
        </w:rPr>
        <w:t>require</w:t>
      </w:r>
      <w:r w:rsidRPr="00097AA1">
        <w:rPr>
          <w:rFonts w:ascii="Times New Roman" w:hAnsi="Times New Roman" w:cs="Times New Roman"/>
          <w:sz w:val="28"/>
          <w:szCs w:val="28"/>
        </w:rPr>
        <w:t xml:space="preserve"> that an application be made to court after </w:t>
      </w:r>
      <w:r w:rsidR="009514CD" w:rsidRPr="00097AA1">
        <w:rPr>
          <w:rFonts w:ascii="Times New Roman" w:hAnsi="Times New Roman" w:cs="Times New Roman"/>
          <w:sz w:val="28"/>
          <w:szCs w:val="28"/>
        </w:rPr>
        <w:t xml:space="preserve">an </w:t>
      </w:r>
      <w:r w:rsidRPr="00097AA1">
        <w:rPr>
          <w:rFonts w:ascii="Times New Roman" w:hAnsi="Times New Roman" w:cs="Times New Roman"/>
          <w:sz w:val="28"/>
          <w:szCs w:val="28"/>
        </w:rPr>
        <w:t>allowance of seven days to the other side to comply</w:t>
      </w:r>
      <w:r w:rsidR="00097AA1">
        <w:rPr>
          <w:rFonts w:ascii="Times New Roman" w:hAnsi="Times New Roman" w:cs="Times New Roman"/>
          <w:sz w:val="28"/>
          <w:szCs w:val="28"/>
        </w:rPr>
        <w:t xml:space="preserve"> has been given</w:t>
      </w:r>
      <w:r w:rsidR="00097AA1" w:rsidRPr="00097AA1">
        <w:rPr>
          <w:rFonts w:ascii="Times New Roman" w:hAnsi="Times New Roman" w:cs="Times New Roman"/>
          <w:sz w:val="28"/>
          <w:szCs w:val="28"/>
        </w:rPr>
        <w:t>.</w:t>
      </w:r>
      <w:r w:rsidRPr="009514CD">
        <w:rPr>
          <w:rFonts w:ascii="Times New Roman" w:hAnsi="Times New Roman" w:cs="Times New Roman"/>
          <w:color w:val="FF0000"/>
          <w:sz w:val="28"/>
          <w:szCs w:val="28"/>
        </w:rPr>
        <w:t xml:space="preserve"> </w:t>
      </w:r>
    </w:p>
    <w:p w14:paraId="7788B84E" w14:textId="6D554BC1" w:rsidR="00E10EE4" w:rsidRPr="006D6E1F" w:rsidRDefault="00E10EE4" w:rsidP="00C0374E">
      <w:pPr>
        <w:spacing w:line="360" w:lineRule="auto"/>
        <w:ind w:left="567" w:hanging="567"/>
        <w:jc w:val="both"/>
        <w:rPr>
          <w:rFonts w:ascii="Times New Roman" w:hAnsi="Times New Roman" w:cs="Times New Roman"/>
          <w:sz w:val="28"/>
          <w:szCs w:val="28"/>
        </w:rPr>
      </w:pPr>
      <w:r w:rsidRPr="006D6E1F">
        <w:rPr>
          <w:rFonts w:ascii="Times New Roman" w:hAnsi="Times New Roman" w:cs="Times New Roman"/>
          <w:sz w:val="28"/>
          <w:szCs w:val="28"/>
        </w:rPr>
        <w:t xml:space="preserve">[8] </w:t>
      </w:r>
      <w:r w:rsidR="009514CD">
        <w:rPr>
          <w:rFonts w:ascii="Times New Roman" w:hAnsi="Times New Roman" w:cs="Times New Roman"/>
          <w:sz w:val="28"/>
          <w:szCs w:val="28"/>
        </w:rPr>
        <w:t xml:space="preserve">  </w:t>
      </w:r>
      <w:r w:rsidRPr="006D6E1F">
        <w:rPr>
          <w:rFonts w:ascii="Times New Roman" w:hAnsi="Times New Roman" w:cs="Times New Roman"/>
          <w:sz w:val="28"/>
          <w:szCs w:val="28"/>
        </w:rPr>
        <w:t xml:space="preserve">Before the expiration of the seven days, in fact </w:t>
      </w:r>
      <w:r w:rsidR="00097AA1">
        <w:rPr>
          <w:rFonts w:ascii="Times New Roman" w:hAnsi="Times New Roman" w:cs="Times New Roman"/>
          <w:sz w:val="28"/>
          <w:szCs w:val="28"/>
        </w:rPr>
        <w:t>a</w:t>
      </w:r>
      <w:r w:rsidRPr="006D6E1F">
        <w:rPr>
          <w:rFonts w:ascii="Times New Roman" w:hAnsi="Times New Roman" w:cs="Times New Roman"/>
          <w:sz w:val="28"/>
          <w:szCs w:val="28"/>
        </w:rPr>
        <w:t xml:space="preserve"> day following receipt of the notice in terms of </w:t>
      </w:r>
      <w:r w:rsidRPr="009514CD">
        <w:rPr>
          <w:rFonts w:ascii="Times New Roman" w:hAnsi="Times New Roman" w:cs="Times New Roman"/>
          <w:b/>
          <w:i/>
          <w:sz w:val="28"/>
          <w:szCs w:val="28"/>
        </w:rPr>
        <w:t>Rule</w:t>
      </w:r>
      <w:r w:rsidR="00E975C8">
        <w:rPr>
          <w:rFonts w:ascii="Times New Roman" w:hAnsi="Times New Roman" w:cs="Times New Roman"/>
          <w:b/>
          <w:i/>
          <w:sz w:val="28"/>
          <w:szCs w:val="28"/>
        </w:rPr>
        <w:t>s</w:t>
      </w:r>
      <w:r w:rsidRPr="009514CD">
        <w:rPr>
          <w:rFonts w:ascii="Times New Roman" w:hAnsi="Times New Roman" w:cs="Times New Roman"/>
          <w:b/>
          <w:i/>
          <w:sz w:val="28"/>
          <w:szCs w:val="28"/>
        </w:rPr>
        <w:t xml:space="preserve"> 25</w:t>
      </w:r>
      <w:r w:rsidR="00097AA1">
        <w:rPr>
          <w:rFonts w:ascii="Times New Roman" w:hAnsi="Times New Roman" w:cs="Times New Roman"/>
          <w:b/>
          <w:i/>
          <w:sz w:val="28"/>
          <w:szCs w:val="28"/>
        </w:rPr>
        <w:t xml:space="preserve"> </w:t>
      </w:r>
      <w:r w:rsidRPr="009514CD">
        <w:rPr>
          <w:rFonts w:ascii="Times New Roman" w:hAnsi="Times New Roman" w:cs="Times New Roman"/>
          <w:b/>
          <w:i/>
          <w:sz w:val="28"/>
          <w:szCs w:val="28"/>
        </w:rPr>
        <w:t>(6)</w:t>
      </w:r>
      <w:r w:rsidRPr="006D6E1F">
        <w:rPr>
          <w:rFonts w:ascii="Times New Roman" w:hAnsi="Times New Roman" w:cs="Times New Roman"/>
          <w:sz w:val="28"/>
          <w:szCs w:val="28"/>
        </w:rPr>
        <w:t xml:space="preserve"> </w:t>
      </w:r>
      <w:r w:rsidR="00E975C8">
        <w:rPr>
          <w:rFonts w:ascii="Times New Roman" w:hAnsi="Times New Roman" w:cs="Times New Roman"/>
          <w:sz w:val="28"/>
          <w:szCs w:val="28"/>
        </w:rPr>
        <w:t>and</w:t>
      </w:r>
      <w:r w:rsidRPr="00777128">
        <w:rPr>
          <w:rFonts w:ascii="Times New Roman" w:hAnsi="Times New Roman" w:cs="Times New Roman"/>
          <w:b/>
          <w:i/>
          <w:sz w:val="28"/>
          <w:szCs w:val="28"/>
        </w:rPr>
        <w:t xml:space="preserve"> 30</w:t>
      </w:r>
      <w:r w:rsidR="00097AA1">
        <w:rPr>
          <w:rFonts w:ascii="Times New Roman" w:hAnsi="Times New Roman" w:cs="Times New Roman"/>
          <w:b/>
          <w:i/>
          <w:sz w:val="28"/>
          <w:szCs w:val="28"/>
        </w:rPr>
        <w:t xml:space="preserve"> </w:t>
      </w:r>
      <w:r w:rsidRPr="00777128">
        <w:rPr>
          <w:rFonts w:ascii="Times New Roman" w:hAnsi="Times New Roman" w:cs="Times New Roman"/>
          <w:b/>
          <w:i/>
          <w:sz w:val="28"/>
          <w:szCs w:val="28"/>
        </w:rPr>
        <w:t>(5)</w:t>
      </w:r>
      <w:r w:rsidRPr="006D6E1F">
        <w:rPr>
          <w:rFonts w:ascii="Times New Roman" w:hAnsi="Times New Roman" w:cs="Times New Roman"/>
          <w:sz w:val="28"/>
          <w:szCs w:val="28"/>
        </w:rPr>
        <w:t xml:space="preserve">, Plaintiff filed with this </w:t>
      </w:r>
      <w:r w:rsidR="009514CD">
        <w:rPr>
          <w:rFonts w:ascii="Times New Roman" w:hAnsi="Times New Roman" w:cs="Times New Roman"/>
          <w:sz w:val="28"/>
          <w:szCs w:val="28"/>
        </w:rPr>
        <w:t>c</w:t>
      </w:r>
      <w:r w:rsidRPr="006D6E1F">
        <w:rPr>
          <w:rFonts w:ascii="Times New Roman" w:hAnsi="Times New Roman" w:cs="Times New Roman"/>
          <w:sz w:val="28"/>
          <w:szCs w:val="28"/>
        </w:rPr>
        <w:t xml:space="preserve">ourt </w:t>
      </w:r>
      <w:r w:rsidR="00097AA1">
        <w:rPr>
          <w:rFonts w:ascii="Times New Roman" w:hAnsi="Times New Roman" w:cs="Times New Roman"/>
          <w:sz w:val="28"/>
          <w:szCs w:val="28"/>
        </w:rPr>
        <w:t xml:space="preserve">a </w:t>
      </w:r>
      <w:r w:rsidRPr="006D6E1F">
        <w:rPr>
          <w:rFonts w:ascii="Times New Roman" w:hAnsi="Times New Roman" w:cs="Times New Roman"/>
          <w:sz w:val="28"/>
          <w:szCs w:val="28"/>
        </w:rPr>
        <w:t xml:space="preserve">notice in terms of </w:t>
      </w:r>
      <w:r w:rsidRPr="00097AA1">
        <w:rPr>
          <w:rFonts w:ascii="Times New Roman" w:hAnsi="Times New Roman" w:cs="Times New Roman"/>
          <w:b/>
          <w:i/>
          <w:sz w:val="28"/>
          <w:szCs w:val="28"/>
        </w:rPr>
        <w:t>Rule 30</w:t>
      </w:r>
      <w:r w:rsidR="00097AA1" w:rsidRPr="00097AA1">
        <w:rPr>
          <w:rFonts w:ascii="Times New Roman" w:hAnsi="Times New Roman" w:cs="Times New Roman"/>
          <w:b/>
          <w:i/>
          <w:sz w:val="28"/>
          <w:szCs w:val="28"/>
        </w:rPr>
        <w:t xml:space="preserve"> (1)</w:t>
      </w:r>
      <w:r w:rsidRPr="006D6E1F">
        <w:rPr>
          <w:rFonts w:ascii="Times New Roman" w:hAnsi="Times New Roman" w:cs="Times New Roman"/>
          <w:sz w:val="28"/>
          <w:szCs w:val="28"/>
        </w:rPr>
        <w:t>, for an order setting aside</w:t>
      </w:r>
      <w:r w:rsidR="009514CD">
        <w:rPr>
          <w:rFonts w:ascii="Times New Roman" w:hAnsi="Times New Roman" w:cs="Times New Roman"/>
          <w:sz w:val="28"/>
          <w:szCs w:val="28"/>
        </w:rPr>
        <w:t xml:space="preserve"> </w:t>
      </w:r>
      <w:r w:rsidRPr="006D6E1F">
        <w:rPr>
          <w:rFonts w:ascii="Times New Roman" w:hAnsi="Times New Roman" w:cs="Times New Roman"/>
          <w:sz w:val="28"/>
          <w:szCs w:val="28"/>
        </w:rPr>
        <w:t>2</w:t>
      </w:r>
      <w:r w:rsidRPr="006D6E1F">
        <w:rPr>
          <w:rFonts w:ascii="Times New Roman" w:hAnsi="Times New Roman" w:cs="Times New Roman"/>
          <w:sz w:val="28"/>
          <w:szCs w:val="28"/>
          <w:vertAlign w:val="superscript"/>
        </w:rPr>
        <w:t>nd</w:t>
      </w:r>
      <w:r w:rsidRPr="006D6E1F">
        <w:rPr>
          <w:rFonts w:ascii="Times New Roman" w:hAnsi="Times New Roman" w:cs="Times New Roman"/>
          <w:sz w:val="28"/>
          <w:szCs w:val="28"/>
        </w:rPr>
        <w:t xml:space="preserve"> Defendant’s notice </w:t>
      </w:r>
      <w:r w:rsidR="00097AA1">
        <w:rPr>
          <w:rFonts w:ascii="Times New Roman" w:hAnsi="Times New Roman" w:cs="Times New Roman"/>
          <w:sz w:val="28"/>
          <w:szCs w:val="28"/>
        </w:rPr>
        <w:t xml:space="preserve">to have </w:t>
      </w:r>
      <w:r w:rsidR="00E975C8">
        <w:rPr>
          <w:rFonts w:ascii="Times New Roman" w:hAnsi="Times New Roman" w:cs="Times New Roman"/>
          <w:sz w:val="28"/>
          <w:szCs w:val="28"/>
        </w:rPr>
        <w:t xml:space="preserve">her </w:t>
      </w:r>
      <w:r w:rsidR="00097AA1">
        <w:rPr>
          <w:rFonts w:ascii="Times New Roman" w:hAnsi="Times New Roman" w:cs="Times New Roman"/>
          <w:sz w:val="28"/>
          <w:szCs w:val="28"/>
        </w:rPr>
        <w:t>claim dismissed</w:t>
      </w:r>
      <w:r w:rsidR="00E975C8">
        <w:rPr>
          <w:rFonts w:ascii="Times New Roman" w:hAnsi="Times New Roman" w:cs="Times New Roman"/>
          <w:sz w:val="28"/>
          <w:szCs w:val="28"/>
        </w:rPr>
        <w:t xml:space="preserve"> </w:t>
      </w:r>
      <w:r w:rsidRPr="006D6E1F">
        <w:rPr>
          <w:rFonts w:ascii="Times New Roman" w:hAnsi="Times New Roman" w:cs="Times New Roman"/>
          <w:sz w:val="28"/>
          <w:szCs w:val="28"/>
        </w:rPr>
        <w:t>as constituting an irregular step. It is Plaintiff’s case that an application to compel the filing of further particulars (as was the notice filed by 2</w:t>
      </w:r>
      <w:r w:rsidRPr="006D6E1F">
        <w:rPr>
          <w:rFonts w:ascii="Times New Roman" w:hAnsi="Times New Roman" w:cs="Times New Roman"/>
          <w:sz w:val="28"/>
          <w:szCs w:val="28"/>
          <w:vertAlign w:val="superscript"/>
        </w:rPr>
        <w:t>nd</w:t>
      </w:r>
      <w:r w:rsidRPr="006D6E1F">
        <w:rPr>
          <w:rFonts w:ascii="Times New Roman" w:hAnsi="Times New Roman" w:cs="Times New Roman"/>
          <w:sz w:val="28"/>
          <w:szCs w:val="28"/>
        </w:rPr>
        <w:t xml:space="preserve"> Defendant) is made where a party fails to comply </w:t>
      </w:r>
      <w:r w:rsidR="00E975C8">
        <w:rPr>
          <w:rFonts w:ascii="Times New Roman" w:hAnsi="Times New Roman" w:cs="Times New Roman"/>
          <w:sz w:val="28"/>
          <w:szCs w:val="28"/>
        </w:rPr>
        <w:t>with a request to</w:t>
      </w:r>
      <w:r w:rsidRPr="006D6E1F">
        <w:rPr>
          <w:rFonts w:ascii="Times New Roman" w:hAnsi="Times New Roman" w:cs="Times New Roman"/>
          <w:sz w:val="28"/>
          <w:szCs w:val="28"/>
        </w:rPr>
        <w:t xml:space="preserve"> furnish further particulars, and not where the other party is of the view that </w:t>
      </w:r>
      <w:r w:rsidR="00E975C8">
        <w:rPr>
          <w:rFonts w:ascii="Times New Roman" w:hAnsi="Times New Roman" w:cs="Times New Roman"/>
          <w:sz w:val="28"/>
          <w:szCs w:val="28"/>
        </w:rPr>
        <w:t xml:space="preserve">the </w:t>
      </w:r>
      <w:r w:rsidRPr="006D6E1F">
        <w:rPr>
          <w:rFonts w:ascii="Times New Roman" w:hAnsi="Times New Roman" w:cs="Times New Roman"/>
          <w:sz w:val="28"/>
          <w:szCs w:val="28"/>
        </w:rPr>
        <w:t xml:space="preserve">further particulars furnished are not sufficient. The reading of </w:t>
      </w:r>
      <w:r w:rsidRPr="00777128">
        <w:rPr>
          <w:rFonts w:ascii="Times New Roman" w:hAnsi="Times New Roman" w:cs="Times New Roman"/>
          <w:b/>
          <w:i/>
          <w:sz w:val="28"/>
          <w:szCs w:val="28"/>
        </w:rPr>
        <w:t>Rule 30</w:t>
      </w:r>
      <w:r w:rsidRPr="006D6E1F">
        <w:rPr>
          <w:rFonts w:ascii="Times New Roman" w:hAnsi="Times New Roman" w:cs="Times New Roman"/>
          <w:sz w:val="28"/>
          <w:szCs w:val="28"/>
        </w:rPr>
        <w:t xml:space="preserve"> </w:t>
      </w:r>
      <w:r w:rsidR="006400C4" w:rsidRPr="00E975C8">
        <w:rPr>
          <w:rFonts w:ascii="Times New Roman" w:hAnsi="Times New Roman" w:cs="Times New Roman"/>
          <w:b/>
          <w:i/>
          <w:sz w:val="28"/>
          <w:szCs w:val="28"/>
        </w:rPr>
        <w:t>(1)</w:t>
      </w:r>
      <w:r w:rsidR="006400C4">
        <w:rPr>
          <w:rFonts w:ascii="Times New Roman" w:hAnsi="Times New Roman" w:cs="Times New Roman"/>
          <w:sz w:val="28"/>
          <w:szCs w:val="28"/>
        </w:rPr>
        <w:t xml:space="preserve"> </w:t>
      </w:r>
      <w:r w:rsidRPr="006D6E1F">
        <w:rPr>
          <w:rFonts w:ascii="Times New Roman" w:hAnsi="Times New Roman" w:cs="Times New Roman"/>
          <w:sz w:val="28"/>
          <w:szCs w:val="28"/>
        </w:rPr>
        <w:t>is that:</w:t>
      </w:r>
    </w:p>
    <w:p w14:paraId="7F3FB545" w14:textId="3FD86D70" w:rsidR="00E10EE4" w:rsidRPr="00C9455D" w:rsidRDefault="00C9455D" w:rsidP="00777128">
      <w:pPr>
        <w:ind w:left="851" w:right="237" w:hanging="284"/>
        <w:jc w:val="both"/>
        <w:rPr>
          <w:rFonts w:ascii="Times New Roman" w:hAnsi="Times New Roman" w:cs="Times New Roman"/>
          <w:b/>
          <w:i/>
          <w:iCs/>
          <w:sz w:val="28"/>
          <w:szCs w:val="28"/>
        </w:rPr>
      </w:pPr>
      <w:r>
        <w:rPr>
          <w:rFonts w:ascii="Times New Roman" w:hAnsi="Times New Roman" w:cs="Times New Roman"/>
          <w:i/>
          <w:iCs/>
          <w:sz w:val="28"/>
          <w:szCs w:val="28"/>
        </w:rPr>
        <w:t xml:space="preserve">    </w:t>
      </w:r>
      <w:r w:rsidR="00E10EE4" w:rsidRPr="00C9455D">
        <w:rPr>
          <w:rFonts w:ascii="Times New Roman" w:hAnsi="Times New Roman" w:cs="Times New Roman"/>
          <w:b/>
          <w:i/>
          <w:iCs/>
          <w:sz w:val="28"/>
          <w:szCs w:val="28"/>
        </w:rPr>
        <w:t>Where a party to any cause takes an irregular or improper proceeding or improper step any other party to such cause may within fourteen days of the taking of such step or proceeding apply to court to have it set asid</w:t>
      </w:r>
      <w:r w:rsidR="007E3924" w:rsidRPr="00C9455D">
        <w:rPr>
          <w:rFonts w:ascii="Times New Roman" w:hAnsi="Times New Roman" w:cs="Times New Roman"/>
          <w:b/>
          <w:i/>
          <w:iCs/>
          <w:sz w:val="28"/>
          <w:szCs w:val="28"/>
        </w:rPr>
        <w:t>e…</w:t>
      </w:r>
    </w:p>
    <w:p w14:paraId="099D61B0" w14:textId="26BE8A1D" w:rsidR="00BC29AF" w:rsidRPr="00941B6C" w:rsidRDefault="00941B6C" w:rsidP="00C0374E">
      <w:pPr>
        <w:spacing w:line="360" w:lineRule="auto"/>
        <w:jc w:val="both"/>
        <w:rPr>
          <w:rFonts w:ascii="Times New Roman" w:hAnsi="Times New Roman" w:cs="Times New Roman"/>
          <w:b/>
          <w:bCs/>
          <w:sz w:val="28"/>
          <w:szCs w:val="28"/>
        </w:rPr>
      </w:pPr>
      <w:r w:rsidRPr="00941B6C">
        <w:rPr>
          <w:rFonts w:ascii="Times New Roman" w:hAnsi="Times New Roman" w:cs="Times New Roman"/>
          <w:b/>
          <w:bCs/>
          <w:sz w:val="28"/>
          <w:szCs w:val="28"/>
        </w:rPr>
        <w:lastRenderedPageBreak/>
        <w:t xml:space="preserve">Whether the invocation of Rules 25 (6) and </w:t>
      </w:r>
      <w:r w:rsidR="00BC29AF" w:rsidRPr="00941B6C">
        <w:rPr>
          <w:rFonts w:ascii="Times New Roman" w:hAnsi="Times New Roman" w:cs="Times New Roman"/>
          <w:b/>
          <w:bCs/>
          <w:sz w:val="28"/>
          <w:szCs w:val="28"/>
        </w:rPr>
        <w:t>30</w:t>
      </w:r>
      <w:r w:rsidRPr="00941B6C">
        <w:rPr>
          <w:rFonts w:ascii="Times New Roman" w:hAnsi="Times New Roman" w:cs="Times New Roman"/>
          <w:b/>
          <w:bCs/>
          <w:sz w:val="28"/>
          <w:szCs w:val="28"/>
        </w:rPr>
        <w:t xml:space="preserve"> </w:t>
      </w:r>
      <w:r w:rsidR="00BC29AF" w:rsidRPr="00941B6C">
        <w:rPr>
          <w:rFonts w:ascii="Times New Roman" w:hAnsi="Times New Roman" w:cs="Times New Roman"/>
          <w:b/>
          <w:bCs/>
          <w:sz w:val="28"/>
          <w:szCs w:val="28"/>
        </w:rPr>
        <w:t xml:space="preserve">(5) </w:t>
      </w:r>
      <w:r w:rsidR="004E0E2E">
        <w:rPr>
          <w:rFonts w:ascii="Times New Roman" w:hAnsi="Times New Roman" w:cs="Times New Roman"/>
          <w:b/>
          <w:bCs/>
          <w:sz w:val="28"/>
          <w:szCs w:val="28"/>
        </w:rPr>
        <w:t>by the 2</w:t>
      </w:r>
      <w:r w:rsidR="004E0E2E" w:rsidRPr="004E0E2E">
        <w:rPr>
          <w:rFonts w:ascii="Times New Roman" w:hAnsi="Times New Roman" w:cs="Times New Roman"/>
          <w:b/>
          <w:bCs/>
          <w:sz w:val="28"/>
          <w:szCs w:val="28"/>
          <w:vertAlign w:val="superscript"/>
        </w:rPr>
        <w:t>nd</w:t>
      </w:r>
      <w:r w:rsidR="004E0E2E">
        <w:rPr>
          <w:rFonts w:ascii="Times New Roman" w:hAnsi="Times New Roman" w:cs="Times New Roman"/>
          <w:b/>
          <w:bCs/>
          <w:sz w:val="28"/>
          <w:szCs w:val="28"/>
        </w:rPr>
        <w:t xml:space="preserve"> Defendant </w:t>
      </w:r>
      <w:r w:rsidRPr="00941B6C">
        <w:rPr>
          <w:rFonts w:ascii="Times New Roman" w:hAnsi="Times New Roman" w:cs="Times New Roman"/>
          <w:b/>
          <w:bCs/>
          <w:sz w:val="28"/>
          <w:szCs w:val="28"/>
        </w:rPr>
        <w:t>constitute</w:t>
      </w:r>
      <w:r w:rsidR="004B4DCC">
        <w:rPr>
          <w:rFonts w:ascii="Times New Roman" w:hAnsi="Times New Roman" w:cs="Times New Roman"/>
          <w:b/>
          <w:bCs/>
          <w:sz w:val="28"/>
          <w:szCs w:val="28"/>
        </w:rPr>
        <w:t>s</w:t>
      </w:r>
      <w:r w:rsidRPr="00941B6C">
        <w:rPr>
          <w:rFonts w:ascii="Times New Roman" w:hAnsi="Times New Roman" w:cs="Times New Roman"/>
          <w:b/>
          <w:bCs/>
          <w:sz w:val="28"/>
          <w:szCs w:val="28"/>
        </w:rPr>
        <w:t xml:space="preserve"> an irregular step</w:t>
      </w:r>
      <w:r w:rsidR="002A3EEC" w:rsidRPr="00941B6C">
        <w:rPr>
          <w:rFonts w:ascii="Times New Roman" w:hAnsi="Times New Roman" w:cs="Times New Roman"/>
          <w:b/>
          <w:bCs/>
          <w:sz w:val="28"/>
          <w:szCs w:val="28"/>
        </w:rPr>
        <w:t>?</w:t>
      </w:r>
      <w:r w:rsidR="00BC29AF" w:rsidRPr="00941B6C">
        <w:rPr>
          <w:rFonts w:ascii="Times New Roman" w:hAnsi="Times New Roman" w:cs="Times New Roman"/>
          <w:b/>
          <w:bCs/>
          <w:sz w:val="28"/>
          <w:szCs w:val="28"/>
        </w:rPr>
        <w:t xml:space="preserve"> </w:t>
      </w:r>
    </w:p>
    <w:p w14:paraId="153B2508" w14:textId="2C9A2141" w:rsidR="0090032B" w:rsidRPr="006D6E1F" w:rsidRDefault="00BC29AF" w:rsidP="00C0374E">
      <w:pPr>
        <w:spacing w:line="360" w:lineRule="auto"/>
        <w:jc w:val="both"/>
        <w:rPr>
          <w:rFonts w:ascii="Times New Roman" w:hAnsi="Times New Roman" w:cs="Times New Roman"/>
          <w:sz w:val="28"/>
          <w:szCs w:val="28"/>
        </w:rPr>
      </w:pPr>
      <w:r w:rsidRPr="006D6E1F">
        <w:rPr>
          <w:rFonts w:ascii="Times New Roman" w:hAnsi="Times New Roman" w:cs="Times New Roman"/>
          <w:sz w:val="28"/>
          <w:szCs w:val="28"/>
        </w:rPr>
        <w:t xml:space="preserve">[9] </w:t>
      </w:r>
      <w:r w:rsidR="00BC204B">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The following requirements are notable from </w:t>
      </w:r>
      <w:r w:rsidR="0090032B" w:rsidRPr="00596DFA">
        <w:rPr>
          <w:rFonts w:ascii="Times New Roman" w:hAnsi="Times New Roman" w:cs="Times New Roman"/>
          <w:b/>
          <w:i/>
          <w:sz w:val="28"/>
          <w:szCs w:val="28"/>
        </w:rPr>
        <w:t>Rule 25</w:t>
      </w:r>
      <w:r w:rsidR="008375F8" w:rsidRPr="00596DFA">
        <w:rPr>
          <w:rFonts w:ascii="Times New Roman" w:hAnsi="Times New Roman" w:cs="Times New Roman"/>
          <w:b/>
          <w:i/>
          <w:sz w:val="28"/>
          <w:szCs w:val="28"/>
        </w:rPr>
        <w:t xml:space="preserve"> </w:t>
      </w:r>
      <w:r w:rsidR="0090032B" w:rsidRPr="00596DFA">
        <w:rPr>
          <w:rFonts w:ascii="Times New Roman" w:hAnsi="Times New Roman" w:cs="Times New Roman"/>
          <w:b/>
          <w:i/>
          <w:sz w:val="28"/>
          <w:szCs w:val="28"/>
        </w:rPr>
        <w:t>(6)</w:t>
      </w:r>
      <w:r w:rsidR="00BC204B">
        <w:rPr>
          <w:rFonts w:ascii="Times New Roman" w:hAnsi="Times New Roman" w:cs="Times New Roman"/>
          <w:sz w:val="28"/>
          <w:szCs w:val="28"/>
        </w:rPr>
        <w:t xml:space="preserve"> that</w:t>
      </w:r>
      <w:r w:rsidR="0090032B" w:rsidRPr="006D6E1F">
        <w:rPr>
          <w:rFonts w:ascii="Times New Roman" w:hAnsi="Times New Roman" w:cs="Times New Roman"/>
          <w:sz w:val="28"/>
          <w:szCs w:val="28"/>
        </w:rPr>
        <w:t>:</w:t>
      </w:r>
    </w:p>
    <w:p w14:paraId="19086087" w14:textId="72B31139" w:rsidR="0090032B" w:rsidRPr="006D6E1F" w:rsidRDefault="00BC204B" w:rsidP="00C0374E">
      <w:pPr>
        <w:spacing w:line="360" w:lineRule="auto"/>
        <w:ind w:left="1418" w:hanging="1418"/>
        <w:jc w:val="both"/>
        <w:rPr>
          <w:rFonts w:ascii="Times New Roman" w:hAnsi="Times New Roman" w:cs="Times New Roman"/>
          <w:sz w:val="28"/>
          <w:szCs w:val="28"/>
        </w:rPr>
      </w:pPr>
      <w:r>
        <w:rPr>
          <w:rFonts w:ascii="Times New Roman" w:hAnsi="Times New Roman" w:cs="Times New Roman"/>
          <w:sz w:val="28"/>
          <w:szCs w:val="28"/>
        </w:rPr>
        <w:t xml:space="preserve">        </w:t>
      </w:r>
      <w:r w:rsidR="000842A8">
        <w:rPr>
          <w:rFonts w:ascii="Times New Roman" w:hAnsi="Times New Roman" w:cs="Times New Roman"/>
          <w:sz w:val="28"/>
          <w:szCs w:val="28"/>
        </w:rPr>
        <w:t xml:space="preserve"> </w:t>
      </w:r>
      <w:r w:rsidR="00E975C8">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(a) </w:t>
      </w:r>
      <w:r w:rsidR="00E975C8">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the request for further particulars </w:t>
      </w:r>
      <w:r w:rsidR="0090032B" w:rsidRPr="006D6E1F">
        <w:rPr>
          <w:rFonts w:ascii="Times New Roman" w:hAnsi="Times New Roman" w:cs="Times New Roman"/>
          <w:b/>
          <w:bCs/>
          <w:sz w:val="28"/>
          <w:szCs w:val="28"/>
        </w:rPr>
        <w:t>has not been</w:t>
      </w:r>
      <w:r w:rsidR="0090032B" w:rsidRPr="006D6E1F">
        <w:rPr>
          <w:rFonts w:ascii="Times New Roman" w:hAnsi="Times New Roman" w:cs="Times New Roman"/>
          <w:sz w:val="28"/>
          <w:szCs w:val="28"/>
        </w:rPr>
        <w:t xml:space="preserve"> </w:t>
      </w:r>
      <w:r w:rsidR="0090032B" w:rsidRPr="006D6E1F">
        <w:rPr>
          <w:rFonts w:ascii="Times New Roman" w:hAnsi="Times New Roman" w:cs="Times New Roman"/>
          <w:b/>
          <w:bCs/>
          <w:sz w:val="28"/>
          <w:szCs w:val="28"/>
        </w:rPr>
        <w:t xml:space="preserve">complied with </w:t>
      </w:r>
      <w:r w:rsidR="0090032B" w:rsidRPr="006D6E1F">
        <w:rPr>
          <w:rFonts w:ascii="Times New Roman" w:hAnsi="Times New Roman" w:cs="Times New Roman"/>
          <w:sz w:val="28"/>
          <w:szCs w:val="28"/>
        </w:rPr>
        <w:t xml:space="preserve">(emphasis </w:t>
      </w:r>
      <w:r w:rsidR="00E975C8">
        <w:rPr>
          <w:rFonts w:ascii="Times New Roman" w:hAnsi="Times New Roman" w:cs="Times New Roman"/>
          <w:sz w:val="28"/>
          <w:szCs w:val="28"/>
        </w:rPr>
        <w:t>added</w:t>
      </w:r>
      <w:r w:rsidR="0090032B" w:rsidRPr="006D6E1F">
        <w:rPr>
          <w:rFonts w:ascii="Times New Roman" w:hAnsi="Times New Roman" w:cs="Times New Roman"/>
          <w:sz w:val="28"/>
          <w:szCs w:val="28"/>
        </w:rPr>
        <w:t>)</w:t>
      </w:r>
    </w:p>
    <w:p w14:paraId="716BCC7E" w14:textId="3EB0D28A" w:rsidR="0090032B" w:rsidRPr="006D6E1F" w:rsidRDefault="00BC204B" w:rsidP="00C037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42A8">
        <w:rPr>
          <w:rFonts w:ascii="Times New Roman" w:hAnsi="Times New Roman" w:cs="Times New Roman"/>
          <w:sz w:val="28"/>
          <w:szCs w:val="28"/>
        </w:rPr>
        <w:t xml:space="preserve"> </w:t>
      </w:r>
      <w:r w:rsidR="00E975C8">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(b)  </w:t>
      </w:r>
      <w:r w:rsidR="00E975C8">
        <w:rPr>
          <w:rFonts w:ascii="Times New Roman" w:hAnsi="Times New Roman" w:cs="Times New Roman"/>
          <w:sz w:val="28"/>
          <w:szCs w:val="28"/>
        </w:rPr>
        <w:t xml:space="preserve">  </w:t>
      </w:r>
      <w:r w:rsidR="0090032B" w:rsidRPr="006D6E1F">
        <w:rPr>
          <w:rFonts w:ascii="Times New Roman" w:hAnsi="Times New Roman" w:cs="Times New Roman"/>
          <w:sz w:val="28"/>
          <w:szCs w:val="28"/>
        </w:rPr>
        <w:t>Rule 30</w:t>
      </w:r>
      <w:r w:rsidR="008375F8">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(5) </w:t>
      </w:r>
      <w:r w:rsidR="00E975C8">
        <w:rPr>
          <w:rFonts w:ascii="Times New Roman" w:hAnsi="Times New Roman" w:cs="Times New Roman"/>
          <w:sz w:val="28"/>
          <w:szCs w:val="28"/>
        </w:rPr>
        <w:t xml:space="preserve">has to </w:t>
      </w:r>
      <w:r w:rsidR="006400C4">
        <w:rPr>
          <w:rFonts w:ascii="Times New Roman" w:hAnsi="Times New Roman" w:cs="Times New Roman"/>
          <w:sz w:val="28"/>
          <w:szCs w:val="28"/>
        </w:rPr>
        <w:t>be invoked</w:t>
      </w:r>
      <w:r w:rsidR="00E975C8">
        <w:rPr>
          <w:rFonts w:ascii="Times New Roman" w:hAnsi="Times New Roman" w:cs="Times New Roman"/>
          <w:sz w:val="28"/>
          <w:szCs w:val="28"/>
        </w:rPr>
        <w:t>;</w:t>
      </w:r>
      <w:r w:rsidR="006400C4">
        <w:rPr>
          <w:rFonts w:ascii="Times New Roman" w:hAnsi="Times New Roman" w:cs="Times New Roman"/>
          <w:sz w:val="28"/>
          <w:szCs w:val="28"/>
        </w:rPr>
        <w:t xml:space="preserve"> </w:t>
      </w:r>
      <w:r w:rsidR="0090032B" w:rsidRPr="006D6E1F">
        <w:rPr>
          <w:rFonts w:ascii="Times New Roman" w:hAnsi="Times New Roman" w:cs="Times New Roman"/>
          <w:sz w:val="28"/>
          <w:szCs w:val="28"/>
        </w:rPr>
        <w:t>then</w:t>
      </w:r>
    </w:p>
    <w:p w14:paraId="4F90F97B" w14:textId="02F8909E" w:rsidR="0090032B" w:rsidRDefault="00BC204B" w:rsidP="00C0374E">
      <w:pPr>
        <w:spacing w:line="360" w:lineRule="auto"/>
        <w:ind w:left="1418" w:hanging="1418"/>
        <w:jc w:val="both"/>
        <w:rPr>
          <w:rFonts w:ascii="Times New Roman" w:hAnsi="Times New Roman" w:cs="Times New Roman"/>
          <w:sz w:val="28"/>
          <w:szCs w:val="28"/>
        </w:rPr>
      </w:pPr>
      <w:r>
        <w:rPr>
          <w:rFonts w:ascii="Times New Roman" w:hAnsi="Times New Roman" w:cs="Times New Roman"/>
          <w:sz w:val="28"/>
          <w:szCs w:val="28"/>
        </w:rPr>
        <w:t xml:space="preserve">        </w:t>
      </w:r>
      <w:r w:rsidR="00E975C8">
        <w:rPr>
          <w:rFonts w:ascii="Times New Roman" w:hAnsi="Times New Roman" w:cs="Times New Roman"/>
          <w:sz w:val="28"/>
          <w:szCs w:val="28"/>
        </w:rPr>
        <w:t xml:space="preserve">   </w:t>
      </w:r>
      <w:r w:rsidR="000842A8">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(c) </w:t>
      </w:r>
      <w:r w:rsidR="000842A8">
        <w:rPr>
          <w:rFonts w:ascii="Times New Roman" w:hAnsi="Times New Roman" w:cs="Times New Roman"/>
          <w:sz w:val="28"/>
          <w:szCs w:val="28"/>
        </w:rPr>
        <w:t xml:space="preserve"> </w:t>
      </w:r>
      <w:r w:rsidR="00E975C8">
        <w:rPr>
          <w:rFonts w:ascii="Times New Roman" w:hAnsi="Times New Roman" w:cs="Times New Roman"/>
          <w:sz w:val="28"/>
          <w:szCs w:val="28"/>
        </w:rPr>
        <w:t xml:space="preserve"> </w:t>
      </w:r>
      <w:r w:rsidR="00E804C7">
        <w:rPr>
          <w:rFonts w:ascii="Times New Roman" w:hAnsi="Times New Roman" w:cs="Times New Roman"/>
          <w:sz w:val="28"/>
          <w:szCs w:val="28"/>
        </w:rPr>
        <w:t xml:space="preserve"> </w:t>
      </w:r>
      <w:r w:rsidR="00E975C8">
        <w:rPr>
          <w:rFonts w:ascii="Times New Roman" w:hAnsi="Times New Roman" w:cs="Times New Roman"/>
          <w:sz w:val="28"/>
          <w:szCs w:val="28"/>
        </w:rPr>
        <w:t>A party may a</w:t>
      </w:r>
      <w:r w:rsidR="0090032B" w:rsidRPr="006D6E1F">
        <w:rPr>
          <w:rFonts w:ascii="Times New Roman" w:hAnsi="Times New Roman" w:cs="Times New Roman"/>
          <w:sz w:val="28"/>
          <w:szCs w:val="28"/>
        </w:rPr>
        <w:t xml:space="preserve">pply for </w:t>
      </w:r>
      <w:r w:rsidR="00E804C7">
        <w:rPr>
          <w:rFonts w:ascii="Times New Roman" w:hAnsi="Times New Roman" w:cs="Times New Roman"/>
          <w:sz w:val="28"/>
          <w:szCs w:val="28"/>
        </w:rPr>
        <w:t xml:space="preserve">the </w:t>
      </w:r>
      <w:r w:rsidR="0090032B" w:rsidRPr="006D6E1F">
        <w:rPr>
          <w:rFonts w:ascii="Times New Roman" w:hAnsi="Times New Roman" w:cs="Times New Roman"/>
          <w:sz w:val="28"/>
          <w:szCs w:val="28"/>
        </w:rPr>
        <w:t xml:space="preserve">dismissal of </w:t>
      </w:r>
      <w:r w:rsidR="00E804C7">
        <w:rPr>
          <w:rFonts w:ascii="Times New Roman" w:hAnsi="Times New Roman" w:cs="Times New Roman"/>
          <w:sz w:val="28"/>
          <w:szCs w:val="28"/>
        </w:rPr>
        <w:t xml:space="preserve">the </w:t>
      </w:r>
      <w:r w:rsidR="0090032B" w:rsidRPr="006D6E1F">
        <w:rPr>
          <w:rFonts w:ascii="Times New Roman" w:hAnsi="Times New Roman" w:cs="Times New Roman"/>
          <w:sz w:val="28"/>
          <w:szCs w:val="28"/>
        </w:rPr>
        <w:t xml:space="preserve">action or </w:t>
      </w:r>
      <w:r w:rsidR="00E804C7">
        <w:rPr>
          <w:rFonts w:ascii="Times New Roman" w:hAnsi="Times New Roman" w:cs="Times New Roman"/>
          <w:sz w:val="28"/>
          <w:szCs w:val="28"/>
        </w:rPr>
        <w:t xml:space="preserve">the </w:t>
      </w:r>
      <w:r w:rsidR="0090032B" w:rsidRPr="006D6E1F">
        <w:rPr>
          <w:rFonts w:ascii="Times New Roman" w:hAnsi="Times New Roman" w:cs="Times New Roman"/>
          <w:sz w:val="28"/>
          <w:szCs w:val="28"/>
        </w:rPr>
        <w:t xml:space="preserve">striking out </w:t>
      </w:r>
      <w:r w:rsidR="00E804C7">
        <w:rPr>
          <w:rFonts w:ascii="Times New Roman" w:hAnsi="Times New Roman" w:cs="Times New Roman"/>
          <w:sz w:val="28"/>
          <w:szCs w:val="28"/>
        </w:rPr>
        <w:t xml:space="preserve">  </w:t>
      </w:r>
      <w:r w:rsidR="0090032B" w:rsidRPr="006D6E1F">
        <w:rPr>
          <w:rFonts w:ascii="Times New Roman" w:hAnsi="Times New Roman" w:cs="Times New Roman"/>
          <w:sz w:val="28"/>
          <w:szCs w:val="28"/>
        </w:rPr>
        <w:t xml:space="preserve">of </w:t>
      </w:r>
      <w:r w:rsidR="00E804C7">
        <w:rPr>
          <w:rFonts w:ascii="Times New Roman" w:hAnsi="Times New Roman" w:cs="Times New Roman"/>
          <w:sz w:val="28"/>
          <w:szCs w:val="28"/>
        </w:rPr>
        <w:t xml:space="preserve">a </w:t>
      </w:r>
      <w:r w:rsidR="0090032B" w:rsidRPr="006D6E1F">
        <w:rPr>
          <w:rFonts w:ascii="Times New Roman" w:hAnsi="Times New Roman" w:cs="Times New Roman"/>
          <w:sz w:val="28"/>
          <w:szCs w:val="28"/>
        </w:rPr>
        <w:t>defence.</w:t>
      </w:r>
    </w:p>
    <w:p w14:paraId="240F0325" w14:textId="77777777" w:rsidR="00596DFA" w:rsidRDefault="00965876" w:rsidP="00C0374E">
      <w:pPr>
        <w:spacing w:line="360" w:lineRule="auto"/>
        <w:jc w:val="both"/>
        <w:rPr>
          <w:rFonts w:ascii="Times New Roman" w:hAnsi="Times New Roman" w:cs="Times New Roman"/>
          <w:b/>
          <w:sz w:val="28"/>
          <w:szCs w:val="28"/>
        </w:rPr>
      </w:pPr>
      <w:r w:rsidRPr="00965876">
        <w:rPr>
          <w:rFonts w:ascii="Times New Roman" w:hAnsi="Times New Roman" w:cs="Times New Roman"/>
          <w:b/>
          <w:sz w:val="28"/>
          <w:szCs w:val="28"/>
        </w:rPr>
        <w:t>Appl</w:t>
      </w:r>
      <w:r w:rsidR="00596DFA">
        <w:rPr>
          <w:rFonts w:ascii="Times New Roman" w:hAnsi="Times New Roman" w:cs="Times New Roman"/>
          <w:b/>
          <w:sz w:val="28"/>
          <w:szCs w:val="28"/>
        </w:rPr>
        <w:t>ying</w:t>
      </w:r>
      <w:r w:rsidRPr="00965876">
        <w:rPr>
          <w:rFonts w:ascii="Times New Roman" w:hAnsi="Times New Roman" w:cs="Times New Roman"/>
          <w:b/>
          <w:sz w:val="28"/>
          <w:szCs w:val="28"/>
        </w:rPr>
        <w:t xml:space="preserve"> the law to the case </w:t>
      </w:r>
    </w:p>
    <w:p w14:paraId="16DCC2A4" w14:textId="000A88C7" w:rsidR="00E675D3" w:rsidRPr="00596DFA" w:rsidRDefault="008375F8" w:rsidP="00C0374E">
      <w:pPr>
        <w:spacing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 xml:space="preserve">[10] </w:t>
      </w:r>
      <w:r w:rsidR="002A3EEC" w:rsidRPr="006D6E1F">
        <w:rPr>
          <w:rFonts w:ascii="Times New Roman" w:hAnsi="Times New Roman" w:cs="Times New Roman"/>
          <w:sz w:val="28"/>
          <w:szCs w:val="28"/>
        </w:rPr>
        <w:t xml:space="preserve">In </w:t>
      </w:r>
      <w:r w:rsidR="002A3EEC" w:rsidRPr="006D6E1F">
        <w:rPr>
          <w:rFonts w:ascii="Times New Roman" w:hAnsi="Times New Roman" w:cs="Times New Roman"/>
          <w:i/>
          <w:iCs/>
          <w:sz w:val="28"/>
          <w:szCs w:val="28"/>
        </w:rPr>
        <w:t>casu</w:t>
      </w:r>
      <w:r w:rsidR="00596DFA">
        <w:rPr>
          <w:rFonts w:ascii="Times New Roman" w:hAnsi="Times New Roman" w:cs="Times New Roman"/>
          <w:i/>
          <w:iCs/>
          <w:sz w:val="28"/>
          <w:szCs w:val="28"/>
        </w:rPr>
        <w:t>,</w:t>
      </w:r>
      <w:r w:rsidR="002A3EEC" w:rsidRPr="006D6E1F">
        <w:rPr>
          <w:rFonts w:ascii="Times New Roman" w:hAnsi="Times New Roman" w:cs="Times New Roman"/>
          <w:i/>
          <w:iCs/>
          <w:sz w:val="28"/>
          <w:szCs w:val="28"/>
        </w:rPr>
        <w:t xml:space="preserve"> </w:t>
      </w:r>
      <w:r w:rsidR="00596DFA">
        <w:rPr>
          <w:rFonts w:ascii="Times New Roman" w:hAnsi="Times New Roman" w:cs="Times New Roman"/>
          <w:iCs/>
          <w:sz w:val="28"/>
          <w:szCs w:val="28"/>
        </w:rPr>
        <w:t>t</w:t>
      </w:r>
      <w:r w:rsidR="0090032B" w:rsidRPr="006D6E1F">
        <w:rPr>
          <w:rFonts w:ascii="Times New Roman" w:hAnsi="Times New Roman" w:cs="Times New Roman"/>
          <w:sz w:val="28"/>
          <w:szCs w:val="28"/>
        </w:rPr>
        <w:t xml:space="preserve">he request </w:t>
      </w:r>
      <w:r w:rsidR="00596DFA">
        <w:rPr>
          <w:rFonts w:ascii="Times New Roman" w:hAnsi="Times New Roman" w:cs="Times New Roman"/>
          <w:sz w:val="28"/>
          <w:szCs w:val="28"/>
        </w:rPr>
        <w:t xml:space="preserve">for further particulars </w:t>
      </w:r>
      <w:r w:rsidR="0090032B" w:rsidRPr="006D6E1F">
        <w:rPr>
          <w:rFonts w:ascii="Times New Roman" w:hAnsi="Times New Roman" w:cs="Times New Roman"/>
          <w:sz w:val="28"/>
          <w:szCs w:val="28"/>
        </w:rPr>
        <w:t xml:space="preserve">was </w:t>
      </w:r>
      <w:r w:rsidR="00596DFA">
        <w:rPr>
          <w:rFonts w:ascii="Times New Roman" w:hAnsi="Times New Roman" w:cs="Times New Roman"/>
          <w:sz w:val="28"/>
          <w:szCs w:val="28"/>
        </w:rPr>
        <w:t xml:space="preserve">not ignored </w:t>
      </w:r>
      <w:r w:rsidR="0090032B" w:rsidRPr="006D6E1F">
        <w:rPr>
          <w:rFonts w:ascii="Times New Roman" w:hAnsi="Times New Roman" w:cs="Times New Roman"/>
          <w:sz w:val="28"/>
          <w:szCs w:val="28"/>
        </w:rPr>
        <w:t xml:space="preserve">by </w:t>
      </w:r>
      <w:r w:rsidR="00596DFA">
        <w:rPr>
          <w:rFonts w:ascii="Times New Roman" w:hAnsi="Times New Roman" w:cs="Times New Roman"/>
          <w:sz w:val="28"/>
          <w:szCs w:val="28"/>
        </w:rPr>
        <w:t xml:space="preserve">the </w:t>
      </w:r>
      <w:r w:rsidR="0090032B" w:rsidRPr="006D6E1F">
        <w:rPr>
          <w:rFonts w:ascii="Times New Roman" w:hAnsi="Times New Roman" w:cs="Times New Roman"/>
          <w:sz w:val="28"/>
          <w:szCs w:val="28"/>
        </w:rPr>
        <w:t>Plaintiff</w:t>
      </w:r>
      <w:r w:rsidR="0049729F">
        <w:rPr>
          <w:rFonts w:ascii="Times New Roman" w:hAnsi="Times New Roman" w:cs="Times New Roman"/>
          <w:sz w:val="28"/>
          <w:szCs w:val="28"/>
        </w:rPr>
        <w:t xml:space="preserve">, the </w:t>
      </w:r>
      <w:r w:rsidR="0090032B" w:rsidRPr="006D6E1F">
        <w:rPr>
          <w:rFonts w:ascii="Times New Roman" w:hAnsi="Times New Roman" w:cs="Times New Roman"/>
          <w:sz w:val="28"/>
          <w:szCs w:val="28"/>
        </w:rPr>
        <w:t>2</w:t>
      </w:r>
      <w:r w:rsidR="0090032B" w:rsidRPr="006D6E1F">
        <w:rPr>
          <w:rFonts w:ascii="Times New Roman" w:hAnsi="Times New Roman" w:cs="Times New Roman"/>
          <w:sz w:val="28"/>
          <w:szCs w:val="28"/>
          <w:vertAlign w:val="superscript"/>
        </w:rPr>
        <w:t>nd</w:t>
      </w:r>
      <w:r w:rsidR="0090032B" w:rsidRPr="006D6E1F">
        <w:rPr>
          <w:rFonts w:ascii="Times New Roman" w:hAnsi="Times New Roman" w:cs="Times New Roman"/>
          <w:sz w:val="28"/>
          <w:szCs w:val="28"/>
        </w:rPr>
        <w:t xml:space="preserve"> Defendant found th</w:t>
      </w:r>
      <w:r w:rsidR="0049729F">
        <w:rPr>
          <w:rFonts w:ascii="Times New Roman" w:hAnsi="Times New Roman" w:cs="Times New Roman"/>
          <w:sz w:val="28"/>
          <w:szCs w:val="28"/>
        </w:rPr>
        <w:t>em</w:t>
      </w:r>
      <w:r w:rsidR="0090032B" w:rsidRPr="006D6E1F">
        <w:rPr>
          <w:rFonts w:ascii="Times New Roman" w:hAnsi="Times New Roman" w:cs="Times New Roman"/>
          <w:sz w:val="28"/>
          <w:szCs w:val="28"/>
        </w:rPr>
        <w:t xml:space="preserve"> lacking.</w:t>
      </w:r>
      <w:r w:rsidR="002A3EEC" w:rsidRPr="006D6E1F">
        <w:rPr>
          <w:rFonts w:ascii="Times New Roman" w:hAnsi="Times New Roman" w:cs="Times New Roman"/>
          <w:sz w:val="28"/>
          <w:szCs w:val="28"/>
        </w:rPr>
        <w:t xml:space="preserve"> </w:t>
      </w:r>
      <w:r w:rsidR="00A26934" w:rsidRPr="002D5352">
        <w:rPr>
          <w:rFonts w:ascii="Times New Roman" w:hAnsi="Times New Roman" w:cs="Times New Roman"/>
          <w:b/>
          <w:i/>
          <w:sz w:val="28"/>
          <w:szCs w:val="28"/>
        </w:rPr>
        <w:t>Rule 30</w:t>
      </w:r>
      <w:r w:rsidR="0049729F">
        <w:rPr>
          <w:rFonts w:ascii="Times New Roman" w:hAnsi="Times New Roman" w:cs="Times New Roman"/>
          <w:b/>
          <w:i/>
          <w:sz w:val="28"/>
          <w:szCs w:val="28"/>
        </w:rPr>
        <w:t xml:space="preserve"> </w:t>
      </w:r>
      <w:r w:rsidR="00A26934" w:rsidRPr="002D5352">
        <w:rPr>
          <w:rFonts w:ascii="Times New Roman" w:hAnsi="Times New Roman" w:cs="Times New Roman"/>
          <w:b/>
          <w:i/>
          <w:sz w:val="28"/>
          <w:szCs w:val="28"/>
        </w:rPr>
        <w:t>(5)</w:t>
      </w:r>
      <w:r w:rsidR="00A26934" w:rsidRPr="006D6E1F">
        <w:rPr>
          <w:rFonts w:ascii="Times New Roman" w:hAnsi="Times New Roman" w:cs="Times New Roman"/>
          <w:sz w:val="28"/>
          <w:szCs w:val="28"/>
        </w:rPr>
        <w:t xml:space="preserve"> talks of a party failing to comply </w:t>
      </w:r>
      <w:r w:rsidR="009C2B15" w:rsidRPr="009C2B15">
        <w:rPr>
          <w:rFonts w:ascii="Times New Roman" w:hAnsi="Times New Roman" w:cs="Times New Roman"/>
          <w:b/>
          <w:i/>
          <w:sz w:val="28"/>
          <w:szCs w:val="28"/>
        </w:rPr>
        <w:t>“</w:t>
      </w:r>
      <w:r w:rsidR="00A26934" w:rsidRPr="009C2B15">
        <w:rPr>
          <w:rFonts w:ascii="Times New Roman" w:hAnsi="Times New Roman" w:cs="Times New Roman"/>
          <w:b/>
          <w:bCs/>
          <w:i/>
          <w:sz w:val="28"/>
          <w:szCs w:val="28"/>
        </w:rPr>
        <w:t>timeously.</w:t>
      </w:r>
      <w:r w:rsidR="009C2B15" w:rsidRPr="009C2B15">
        <w:rPr>
          <w:rFonts w:ascii="Times New Roman" w:hAnsi="Times New Roman" w:cs="Times New Roman"/>
          <w:b/>
          <w:bCs/>
          <w:i/>
          <w:sz w:val="28"/>
          <w:szCs w:val="28"/>
        </w:rPr>
        <w:t>”</w:t>
      </w:r>
      <w:r w:rsidR="00A26934" w:rsidRPr="006D6E1F">
        <w:rPr>
          <w:rFonts w:ascii="Times New Roman" w:hAnsi="Times New Roman" w:cs="Times New Roman"/>
          <w:b/>
          <w:bCs/>
          <w:sz w:val="28"/>
          <w:szCs w:val="28"/>
        </w:rPr>
        <w:t xml:space="preserve"> </w:t>
      </w:r>
      <w:r w:rsidR="00A26934" w:rsidRPr="006D6E1F">
        <w:rPr>
          <w:rFonts w:ascii="Times New Roman" w:hAnsi="Times New Roman" w:cs="Times New Roman"/>
          <w:sz w:val="28"/>
          <w:szCs w:val="28"/>
        </w:rPr>
        <w:t xml:space="preserve">Not only did </w:t>
      </w:r>
      <w:r w:rsidR="009C2B15">
        <w:rPr>
          <w:rFonts w:ascii="Times New Roman" w:hAnsi="Times New Roman" w:cs="Times New Roman"/>
          <w:sz w:val="28"/>
          <w:szCs w:val="28"/>
        </w:rPr>
        <w:t xml:space="preserve">the </w:t>
      </w:r>
      <w:r w:rsidR="00A26934" w:rsidRPr="006D6E1F">
        <w:rPr>
          <w:rFonts w:ascii="Times New Roman" w:hAnsi="Times New Roman" w:cs="Times New Roman"/>
          <w:sz w:val="28"/>
          <w:szCs w:val="28"/>
        </w:rPr>
        <w:t>Plaintiff furnish the requested further particulars</w:t>
      </w:r>
      <w:r w:rsidR="009C2B15">
        <w:rPr>
          <w:rFonts w:ascii="Times New Roman" w:hAnsi="Times New Roman" w:cs="Times New Roman"/>
          <w:sz w:val="28"/>
          <w:szCs w:val="28"/>
        </w:rPr>
        <w:t>,</w:t>
      </w:r>
      <w:r w:rsidR="00A26934" w:rsidRPr="006D6E1F">
        <w:rPr>
          <w:rFonts w:ascii="Times New Roman" w:hAnsi="Times New Roman" w:cs="Times New Roman"/>
          <w:sz w:val="28"/>
          <w:szCs w:val="28"/>
        </w:rPr>
        <w:t xml:space="preserve"> </w:t>
      </w:r>
      <w:r w:rsidR="00A26934" w:rsidRPr="00F52B64">
        <w:rPr>
          <w:rFonts w:ascii="Times New Roman" w:hAnsi="Times New Roman" w:cs="Times New Roman"/>
          <w:b/>
          <w:i/>
          <w:iCs/>
          <w:sz w:val="28"/>
          <w:szCs w:val="28"/>
        </w:rPr>
        <w:t>albeit</w:t>
      </w:r>
      <w:r w:rsidR="009C2B15" w:rsidRPr="009C2B15">
        <w:rPr>
          <w:rFonts w:ascii="Times New Roman" w:hAnsi="Times New Roman" w:cs="Times New Roman"/>
          <w:iCs/>
          <w:sz w:val="28"/>
          <w:szCs w:val="28"/>
        </w:rPr>
        <w:t>,</w:t>
      </w:r>
      <w:r w:rsidR="00A26934" w:rsidRPr="006D6E1F">
        <w:rPr>
          <w:rFonts w:ascii="Times New Roman" w:hAnsi="Times New Roman" w:cs="Times New Roman"/>
          <w:i/>
          <w:iCs/>
          <w:sz w:val="28"/>
          <w:szCs w:val="28"/>
        </w:rPr>
        <w:t xml:space="preserve"> </w:t>
      </w:r>
      <w:r w:rsidR="00A26934" w:rsidRPr="006D6E1F">
        <w:rPr>
          <w:rFonts w:ascii="Times New Roman" w:hAnsi="Times New Roman" w:cs="Times New Roman"/>
          <w:sz w:val="28"/>
          <w:szCs w:val="28"/>
        </w:rPr>
        <w:t>insufficiently</w:t>
      </w:r>
      <w:r w:rsidR="00F52B64">
        <w:rPr>
          <w:rFonts w:ascii="Times New Roman" w:hAnsi="Times New Roman" w:cs="Times New Roman"/>
          <w:sz w:val="28"/>
          <w:szCs w:val="28"/>
        </w:rPr>
        <w:t xml:space="preserve">, according to the </w:t>
      </w:r>
      <w:r w:rsidR="00A26934" w:rsidRPr="006D6E1F">
        <w:rPr>
          <w:rFonts w:ascii="Times New Roman" w:hAnsi="Times New Roman" w:cs="Times New Roman"/>
          <w:sz w:val="28"/>
          <w:szCs w:val="28"/>
        </w:rPr>
        <w:t>2</w:t>
      </w:r>
      <w:r w:rsidR="00A26934" w:rsidRPr="006D6E1F">
        <w:rPr>
          <w:rFonts w:ascii="Times New Roman" w:hAnsi="Times New Roman" w:cs="Times New Roman"/>
          <w:sz w:val="28"/>
          <w:szCs w:val="28"/>
          <w:vertAlign w:val="superscript"/>
        </w:rPr>
        <w:t>nd</w:t>
      </w:r>
      <w:r w:rsidR="00A26934" w:rsidRPr="006D6E1F">
        <w:rPr>
          <w:rFonts w:ascii="Times New Roman" w:hAnsi="Times New Roman" w:cs="Times New Roman"/>
          <w:sz w:val="28"/>
          <w:szCs w:val="28"/>
        </w:rPr>
        <w:t xml:space="preserve"> Defendant, </w:t>
      </w:r>
      <w:r w:rsidR="00164C71" w:rsidRPr="006D6E1F">
        <w:rPr>
          <w:rFonts w:ascii="Times New Roman" w:hAnsi="Times New Roman" w:cs="Times New Roman"/>
          <w:sz w:val="28"/>
          <w:szCs w:val="28"/>
        </w:rPr>
        <w:t>but she</w:t>
      </w:r>
      <w:r w:rsidR="00A26934" w:rsidRPr="006D6E1F">
        <w:rPr>
          <w:rFonts w:ascii="Times New Roman" w:hAnsi="Times New Roman" w:cs="Times New Roman"/>
          <w:sz w:val="28"/>
          <w:szCs w:val="28"/>
        </w:rPr>
        <w:t xml:space="preserve"> also provided them timely.</w:t>
      </w:r>
      <w:r w:rsidR="00833F6A" w:rsidRPr="006D6E1F">
        <w:rPr>
          <w:rFonts w:ascii="Times New Roman" w:hAnsi="Times New Roman" w:cs="Times New Roman"/>
          <w:sz w:val="28"/>
          <w:szCs w:val="28"/>
        </w:rPr>
        <w:t xml:space="preserve"> </w:t>
      </w:r>
      <w:r w:rsidR="00E675D3">
        <w:rPr>
          <w:rFonts w:ascii="Times New Roman" w:hAnsi="Times New Roman" w:cs="Times New Roman"/>
          <w:sz w:val="28"/>
          <w:szCs w:val="28"/>
        </w:rPr>
        <w:t xml:space="preserve">In the circumstances, l </w:t>
      </w:r>
      <w:r w:rsidR="000A7515">
        <w:rPr>
          <w:rFonts w:ascii="Times New Roman" w:hAnsi="Times New Roman" w:cs="Times New Roman"/>
          <w:sz w:val="28"/>
          <w:szCs w:val="28"/>
        </w:rPr>
        <w:t>find</w:t>
      </w:r>
      <w:r w:rsidR="009C2B15">
        <w:rPr>
          <w:rFonts w:ascii="Times New Roman" w:hAnsi="Times New Roman" w:cs="Times New Roman"/>
          <w:sz w:val="28"/>
          <w:szCs w:val="28"/>
        </w:rPr>
        <w:t xml:space="preserve"> 2</w:t>
      </w:r>
      <w:r w:rsidR="009C2B15" w:rsidRPr="009C2B15">
        <w:rPr>
          <w:rFonts w:ascii="Times New Roman" w:hAnsi="Times New Roman" w:cs="Times New Roman"/>
          <w:sz w:val="28"/>
          <w:szCs w:val="28"/>
          <w:vertAlign w:val="superscript"/>
        </w:rPr>
        <w:t>nd</w:t>
      </w:r>
      <w:r w:rsidR="009C2B15">
        <w:rPr>
          <w:rFonts w:ascii="Times New Roman" w:hAnsi="Times New Roman" w:cs="Times New Roman"/>
          <w:sz w:val="28"/>
          <w:szCs w:val="28"/>
        </w:rPr>
        <w:t xml:space="preserve"> Defendant’s </w:t>
      </w:r>
      <w:r w:rsidR="009C2B15" w:rsidRPr="009514CD">
        <w:rPr>
          <w:rFonts w:ascii="Times New Roman" w:hAnsi="Times New Roman" w:cs="Times New Roman"/>
          <w:b/>
          <w:i/>
          <w:sz w:val="28"/>
          <w:szCs w:val="28"/>
        </w:rPr>
        <w:t>Rule</w:t>
      </w:r>
      <w:r w:rsidR="009C2B15">
        <w:rPr>
          <w:rFonts w:ascii="Times New Roman" w:hAnsi="Times New Roman" w:cs="Times New Roman"/>
          <w:b/>
          <w:i/>
          <w:sz w:val="28"/>
          <w:szCs w:val="28"/>
        </w:rPr>
        <w:t>s</w:t>
      </w:r>
      <w:r w:rsidR="009C2B15" w:rsidRPr="009514CD">
        <w:rPr>
          <w:rFonts w:ascii="Times New Roman" w:hAnsi="Times New Roman" w:cs="Times New Roman"/>
          <w:b/>
          <w:i/>
          <w:sz w:val="28"/>
          <w:szCs w:val="28"/>
        </w:rPr>
        <w:t xml:space="preserve"> 25</w:t>
      </w:r>
      <w:r w:rsidR="009C2B15">
        <w:rPr>
          <w:rFonts w:ascii="Times New Roman" w:hAnsi="Times New Roman" w:cs="Times New Roman"/>
          <w:b/>
          <w:i/>
          <w:sz w:val="28"/>
          <w:szCs w:val="28"/>
        </w:rPr>
        <w:t xml:space="preserve"> </w:t>
      </w:r>
      <w:r w:rsidR="009C2B15" w:rsidRPr="009514CD">
        <w:rPr>
          <w:rFonts w:ascii="Times New Roman" w:hAnsi="Times New Roman" w:cs="Times New Roman"/>
          <w:b/>
          <w:i/>
          <w:sz w:val="28"/>
          <w:szCs w:val="28"/>
        </w:rPr>
        <w:t>(6)</w:t>
      </w:r>
      <w:r w:rsidR="009C2B15" w:rsidRPr="006D6E1F">
        <w:rPr>
          <w:rFonts w:ascii="Times New Roman" w:hAnsi="Times New Roman" w:cs="Times New Roman"/>
          <w:sz w:val="28"/>
          <w:szCs w:val="28"/>
        </w:rPr>
        <w:t xml:space="preserve"> </w:t>
      </w:r>
      <w:r w:rsidR="009C2B15">
        <w:rPr>
          <w:rFonts w:ascii="Times New Roman" w:hAnsi="Times New Roman" w:cs="Times New Roman"/>
          <w:sz w:val="28"/>
          <w:szCs w:val="28"/>
        </w:rPr>
        <w:t>and</w:t>
      </w:r>
      <w:r w:rsidR="009C2B15" w:rsidRPr="00777128">
        <w:rPr>
          <w:rFonts w:ascii="Times New Roman" w:hAnsi="Times New Roman" w:cs="Times New Roman"/>
          <w:b/>
          <w:i/>
          <w:sz w:val="28"/>
          <w:szCs w:val="28"/>
        </w:rPr>
        <w:t xml:space="preserve"> 30</w:t>
      </w:r>
      <w:r w:rsidR="009C2B15">
        <w:rPr>
          <w:rFonts w:ascii="Times New Roman" w:hAnsi="Times New Roman" w:cs="Times New Roman"/>
          <w:b/>
          <w:i/>
          <w:sz w:val="28"/>
          <w:szCs w:val="28"/>
        </w:rPr>
        <w:t xml:space="preserve"> </w:t>
      </w:r>
      <w:r w:rsidR="009C2B15" w:rsidRPr="00777128">
        <w:rPr>
          <w:rFonts w:ascii="Times New Roman" w:hAnsi="Times New Roman" w:cs="Times New Roman"/>
          <w:b/>
          <w:i/>
          <w:sz w:val="28"/>
          <w:szCs w:val="28"/>
        </w:rPr>
        <w:t>(5)</w:t>
      </w:r>
      <w:r w:rsidR="009C2B15">
        <w:rPr>
          <w:rFonts w:ascii="Times New Roman" w:hAnsi="Times New Roman" w:cs="Times New Roman"/>
          <w:b/>
          <w:i/>
          <w:sz w:val="28"/>
          <w:szCs w:val="28"/>
        </w:rPr>
        <w:t xml:space="preserve"> </w:t>
      </w:r>
      <w:r w:rsidR="009C2B15">
        <w:rPr>
          <w:rFonts w:ascii="Times New Roman" w:hAnsi="Times New Roman" w:cs="Times New Roman"/>
          <w:sz w:val="28"/>
          <w:szCs w:val="28"/>
        </w:rPr>
        <w:t xml:space="preserve">route </w:t>
      </w:r>
      <w:r w:rsidR="00D2000F">
        <w:rPr>
          <w:rFonts w:ascii="Times New Roman" w:hAnsi="Times New Roman" w:cs="Times New Roman"/>
          <w:sz w:val="28"/>
          <w:szCs w:val="28"/>
        </w:rPr>
        <w:t xml:space="preserve">as </w:t>
      </w:r>
      <w:r w:rsidR="009C2B15">
        <w:rPr>
          <w:rFonts w:ascii="Times New Roman" w:hAnsi="Times New Roman" w:cs="Times New Roman"/>
          <w:sz w:val="28"/>
          <w:szCs w:val="28"/>
        </w:rPr>
        <w:t>i</w:t>
      </w:r>
      <w:r w:rsidR="004E0E2E">
        <w:rPr>
          <w:rFonts w:ascii="Times New Roman" w:hAnsi="Times New Roman" w:cs="Times New Roman"/>
          <w:sz w:val="28"/>
          <w:szCs w:val="28"/>
        </w:rPr>
        <w:t>rregular</w:t>
      </w:r>
      <w:r w:rsidR="00E675D3">
        <w:rPr>
          <w:rFonts w:ascii="Times New Roman" w:hAnsi="Times New Roman" w:cs="Times New Roman"/>
          <w:sz w:val="28"/>
          <w:szCs w:val="28"/>
        </w:rPr>
        <w:t>.</w:t>
      </w:r>
      <w:r w:rsidR="004E0E2E">
        <w:rPr>
          <w:rFonts w:ascii="Times New Roman" w:hAnsi="Times New Roman" w:cs="Times New Roman"/>
          <w:sz w:val="28"/>
          <w:szCs w:val="28"/>
        </w:rPr>
        <w:t xml:space="preserve"> In terms of </w:t>
      </w:r>
      <w:r w:rsidR="004E0E2E" w:rsidRPr="004E0E2E">
        <w:rPr>
          <w:rFonts w:ascii="Times New Roman" w:hAnsi="Times New Roman" w:cs="Times New Roman"/>
          <w:b/>
          <w:i/>
          <w:sz w:val="28"/>
          <w:szCs w:val="28"/>
        </w:rPr>
        <w:t>Rule 30 (3)</w:t>
      </w:r>
      <w:r w:rsidR="004E0E2E">
        <w:rPr>
          <w:rFonts w:ascii="Times New Roman" w:hAnsi="Times New Roman" w:cs="Times New Roman"/>
          <w:sz w:val="28"/>
          <w:szCs w:val="28"/>
        </w:rPr>
        <w:t xml:space="preserve"> the court has a discretion to set it aside or make any order it deems fit.</w:t>
      </w:r>
      <w:r w:rsidR="00E675D3">
        <w:rPr>
          <w:rFonts w:ascii="Times New Roman" w:hAnsi="Times New Roman" w:cs="Times New Roman"/>
          <w:sz w:val="28"/>
          <w:szCs w:val="28"/>
        </w:rPr>
        <w:t xml:space="preserve"> </w:t>
      </w:r>
      <w:r w:rsidR="00164C71" w:rsidRPr="006D6E1F">
        <w:rPr>
          <w:rFonts w:ascii="Times New Roman" w:hAnsi="Times New Roman" w:cs="Times New Roman"/>
          <w:sz w:val="28"/>
          <w:szCs w:val="28"/>
        </w:rPr>
        <w:t xml:space="preserve"> </w:t>
      </w:r>
    </w:p>
    <w:p w14:paraId="7D021798" w14:textId="18ECA6F4" w:rsidR="0090032B" w:rsidRDefault="00E675D3" w:rsidP="00C0374E">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[11] </w:t>
      </w:r>
      <w:r w:rsidR="004E0E2E">
        <w:rPr>
          <w:rFonts w:ascii="Times New Roman" w:hAnsi="Times New Roman" w:cs="Times New Roman"/>
          <w:sz w:val="28"/>
          <w:szCs w:val="28"/>
        </w:rPr>
        <w:t>O</w:t>
      </w:r>
      <w:r w:rsidR="00164C71" w:rsidRPr="006D6E1F">
        <w:rPr>
          <w:rFonts w:ascii="Times New Roman" w:hAnsi="Times New Roman" w:cs="Times New Roman"/>
          <w:sz w:val="28"/>
          <w:szCs w:val="28"/>
        </w:rPr>
        <w:t>n the basis</w:t>
      </w:r>
      <w:r w:rsidR="00F52B64">
        <w:rPr>
          <w:rFonts w:ascii="Times New Roman" w:hAnsi="Times New Roman" w:cs="Times New Roman"/>
          <w:sz w:val="28"/>
          <w:szCs w:val="28"/>
        </w:rPr>
        <w:t xml:space="preserve"> of a trite principle enunciated in </w:t>
      </w:r>
      <w:r w:rsidR="00F52B64" w:rsidRPr="006D6E1F">
        <w:rPr>
          <w:rFonts w:ascii="Times New Roman" w:hAnsi="Times New Roman" w:cs="Times New Roman"/>
          <w:b/>
          <w:bCs/>
          <w:i/>
          <w:iCs/>
          <w:sz w:val="28"/>
          <w:szCs w:val="28"/>
        </w:rPr>
        <w:t>Sandprops 1160 CC v Karlshavn Farm Partnership</w:t>
      </w:r>
      <w:r w:rsidR="00F52B64">
        <w:rPr>
          <w:rStyle w:val="FootnoteReference"/>
          <w:rFonts w:ascii="Times New Roman" w:hAnsi="Times New Roman" w:cs="Times New Roman"/>
          <w:b/>
          <w:bCs/>
          <w:i/>
          <w:iCs/>
          <w:sz w:val="28"/>
          <w:szCs w:val="28"/>
        </w:rPr>
        <w:footnoteReference w:id="4"/>
      </w:r>
      <w:r w:rsidR="009C2B15">
        <w:rPr>
          <w:rFonts w:ascii="Times New Roman" w:hAnsi="Times New Roman" w:cs="Times New Roman"/>
          <w:b/>
          <w:bCs/>
          <w:i/>
          <w:iCs/>
          <w:sz w:val="28"/>
          <w:szCs w:val="28"/>
        </w:rPr>
        <w:t xml:space="preserve"> </w:t>
      </w:r>
      <w:r w:rsidR="00164C71" w:rsidRPr="006D6E1F">
        <w:rPr>
          <w:rFonts w:ascii="Times New Roman" w:hAnsi="Times New Roman" w:cs="Times New Roman"/>
          <w:sz w:val="28"/>
          <w:szCs w:val="28"/>
        </w:rPr>
        <w:t xml:space="preserve">that </w:t>
      </w:r>
      <w:r w:rsidR="00164C71" w:rsidRPr="009C2B15">
        <w:rPr>
          <w:rFonts w:ascii="Times New Roman" w:hAnsi="Times New Roman" w:cs="Times New Roman"/>
          <w:b/>
          <w:i/>
          <w:sz w:val="28"/>
          <w:szCs w:val="28"/>
        </w:rPr>
        <w:t>“</w:t>
      </w:r>
      <w:r w:rsidR="00164C71" w:rsidRPr="009C2B15">
        <w:rPr>
          <w:rFonts w:ascii="Times New Roman" w:hAnsi="Times New Roman" w:cs="Times New Roman"/>
          <w:b/>
          <w:i/>
          <w:iCs/>
          <w:sz w:val="28"/>
          <w:szCs w:val="28"/>
        </w:rPr>
        <w:t>the Court has a discretion and is entitled in a proper case to overlook an irregularity in procedure that does not cause substantial prejudice to the party complaining of it</w:t>
      </w:r>
      <w:r w:rsidR="000A7515" w:rsidRPr="000A7515">
        <w:rPr>
          <w:rFonts w:ascii="Times New Roman" w:hAnsi="Times New Roman" w:cs="Times New Roman"/>
          <w:iCs/>
          <w:sz w:val="28"/>
          <w:szCs w:val="28"/>
        </w:rPr>
        <w:t>,</w:t>
      </w:r>
      <w:r w:rsidR="00164C71" w:rsidRPr="000A7515">
        <w:rPr>
          <w:rFonts w:ascii="Times New Roman" w:hAnsi="Times New Roman" w:cs="Times New Roman"/>
          <w:b/>
          <w:i/>
          <w:iCs/>
          <w:sz w:val="28"/>
          <w:szCs w:val="28"/>
        </w:rPr>
        <w:t>”</w:t>
      </w:r>
      <w:r w:rsidR="000A7515">
        <w:rPr>
          <w:rFonts w:ascii="Times New Roman" w:hAnsi="Times New Roman" w:cs="Times New Roman"/>
          <w:iCs/>
          <w:sz w:val="28"/>
          <w:szCs w:val="28"/>
        </w:rPr>
        <w:t xml:space="preserve"> </w:t>
      </w:r>
      <w:r w:rsidR="00804415" w:rsidRPr="006D6E1F">
        <w:rPr>
          <w:rFonts w:ascii="Times New Roman" w:hAnsi="Times New Roman" w:cs="Times New Roman"/>
          <w:sz w:val="28"/>
          <w:szCs w:val="28"/>
        </w:rPr>
        <w:t>I find no prejudice t</w:t>
      </w:r>
      <w:r w:rsidR="00BF6088" w:rsidRPr="006D6E1F">
        <w:rPr>
          <w:rFonts w:ascii="Times New Roman" w:hAnsi="Times New Roman" w:cs="Times New Roman"/>
          <w:sz w:val="28"/>
          <w:szCs w:val="28"/>
        </w:rPr>
        <w:t>o</w:t>
      </w:r>
      <w:r w:rsidR="00804415" w:rsidRPr="006D6E1F">
        <w:rPr>
          <w:rFonts w:ascii="Times New Roman" w:hAnsi="Times New Roman" w:cs="Times New Roman"/>
          <w:sz w:val="28"/>
          <w:szCs w:val="28"/>
        </w:rPr>
        <w:t xml:space="preserve"> be suffered by Plaintiff in me condoning the irre</w:t>
      </w:r>
      <w:r w:rsidR="00BF6088" w:rsidRPr="006D6E1F">
        <w:rPr>
          <w:rFonts w:ascii="Times New Roman" w:hAnsi="Times New Roman" w:cs="Times New Roman"/>
          <w:sz w:val="28"/>
          <w:szCs w:val="28"/>
        </w:rPr>
        <w:t>gu</w:t>
      </w:r>
      <w:r w:rsidR="00804415" w:rsidRPr="006D6E1F">
        <w:rPr>
          <w:rFonts w:ascii="Times New Roman" w:hAnsi="Times New Roman" w:cs="Times New Roman"/>
          <w:sz w:val="28"/>
          <w:szCs w:val="28"/>
        </w:rPr>
        <w:t>larity and det</w:t>
      </w:r>
      <w:r w:rsidR="00BF6088" w:rsidRPr="006D6E1F">
        <w:rPr>
          <w:rFonts w:ascii="Times New Roman" w:hAnsi="Times New Roman" w:cs="Times New Roman"/>
          <w:sz w:val="28"/>
          <w:szCs w:val="28"/>
        </w:rPr>
        <w:t>e</w:t>
      </w:r>
      <w:r w:rsidR="00804415" w:rsidRPr="006D6E1F">
        <w:rPr>
          <w:rFonts w:ascii="Times New Roman" w:hAnsi="Times New Roman" w:cs="Times New Roman"/>
          <w:sz w:val="28"/>
          <w:szCs w:val="28"/>
        </w:rPr>
        <w:t>rmining whether or not indeed 2</w:t>
      </w:r>
      <w:r w:rsidR="00804415" w:rsidRPr="006D6E1F">
        <w:rPr>
          <w:rFonts w:ascii="Times New Roman" w:hAnsi="Times New Roman" w:cs="Times New Roman"/>
          <w:sz w:val="28"/>
          <w:szCs w:val="28"/>
          <w:vertAlign w:val="superscript"/>
        </w:rPr>
        <w:t>nd</w:t>
      </w:r>
      <w:r w:rsidR="00804415" w:rsidRPr="006D6E1F">
        <w:rPr>
          <w:rFonts w:ascii="Times New Roman" w:hAnsi="Times New Roman" w:cs="Times New Roman"/>
          <w:sz w:val="28"/>
          <w:szCs w:val="28"/>
        </w:rPr>
        <w:t xml:space="preserve"> Defendant should be furnished with </w:t>
      </w:r>
      <w:r w:rsidR="000A7515">
        <w:rPr>
          <w:rFonts w:ascii="Times New Roman" w:hAnsi="Times New Roman" w:cs="Times New Roman"/>
          <w:sz w:val="28"/>
          <w:szCs w:val="28"/>
        </w:rPr>
        <w:t xml:space="preserve">the </w:t>
      </w:r>
      <w:r w:rsidR="00804415" w:rsidRPr="006D6E1F">
        <w:rPr>
          <w:rFonts w:ascii="Times New Roman" w:hAnsi="Times New Roman" w:cs="Times New Roman"/>
          <w:sz w:val="28"/>
          <w:szCs w:val="28"/>
        </w:rPr>
        <w:t>further and better particulars</w:t>
      </w:r>
      <w:r w:rsidR="000A7515">
        <w:rPr>
          <w:rFonts w:ascii="Times New Roman" w:hAnsi="Times New Roman" w:cs="Times New Roman"/>
          <w:sz w:val="28"/>
          <w:szCs w:val="28"/>
        </w:rPr>
        <w:t xml:space="preserve"> sought</w:t>
      </w:r>
      <w:r w:rsidR="00804415" w:rsidRPr="006D6E1F">
        <w:rPr>
          <w:rFonts w:ascii="Times New Roman" w:hAnsi="Times New Roman" w:cs="Times New Roman"/>
          <w:sz w:val="28"/>
          <w:szCs w:val="28"/>
        </w:rPr>
        <w:t xml:space="preserve">. </w:t>
      </w:r>
      <w:r w:rsidR="00D31EE9">
        <w:rPr>
          <w:rFonts w:ascii="Times New Roman" w:hAnsi="Times New Roman" w:cs="Times New Roman"/>
          <w:sz w:val="28"/>
          <w:szCs w:val="28"/>
        </w:rPr>
        <w:t xml:space="preserve">Here I am also supported by Rule 59 of this Court’s Rules. </w:t>
      </w:r>
      <w:r w:rsidR="00804415" w:rsidRPr="006D6E1F">
        <w:rPr>
          <w:rFonts w:ascii="Times New Roman" w:hAnsi="Times New Roman" w:cs="Times New Roman"/>
          <w:sz w:val="28"/>
          <w:szCs w:val="28"/>
        </w:rPr>
        <w:t xml:space="preserve">If </w:t>
      </w:r>
      <w:r w:rsidR="00296514" w:rsidRPr="006D6E1F">
        <w:rPr>
          <w:rFonts w:ascii="Times New Roman" w:hAnsi="Times New Roman" w:cs="Times New Roman"/>
          <w:sz w:val="28"/>
          <w:szCs w:val="28"/>
        </w:rPr>
        <w:t>anything,</w:t>
      </w:r>
      <w:r w:rsidR="00804415" w:rsidRPr="006D6E1F">
        <w:rPr>
          <w:rFonts w:ascii="Times New Roman" w:hAnsi="Times New Roman" w:cs="Times New Roman"/>
          <w:sz w:val="28"/>
          <w:szCs w:val="28"/>
        </w:rPr>
        <w:t xml:space="preserve"> </w:t>
      </w:r>
      <w:r w:rsidR="00BF6088" w:rsidRPr="006D6E1F">
        <w:rPr>
          <w:rFonts w:ascii="Times New Roman" w:hAnsi="Times New Roman" w:cs="Times New Roman"/>
          <w:sz w:val="28"/>
          <w:szCs w:val="28"/>
        </w:rPr>
        <w:t>determining</w:t>
      </w:r>
      <w:r w:rsidR="00804415" w:rsidRPr="006D6E1F">
        <w:rPr>
          <w:rFonts w:ascii="Times New Roman" w:hAnsi="Times New Roman" w:cs="Times New Roman"/>
          <w:sz w:val="28"/>
          <w:szCs w:val="28"/>
        </w:rPr>
        <w:t xml:space="preserve"> that issue is bound to bring </w:t>
      </w:r>
      <w:r w:rsidR="009F4705" w:rsidRPr="006D6E1F">
        <w:rPr>
          <w:rFonts w:ascii="Times New Roman" w:hAnsi="Times New Roman" w:cs="Times New Roman"/>
          <w:sz w:val="28"/>
          <w:szCs w:val="28"/>
        </w:rPr>
        <w:t>about prog</w:t>
      </w:r>
      <w:r w:rsidR="00BF6088" w:rsidRPr="006D6E1F">
        <w:rPr>
          <w:rFonts w:ascii="Times New Roman" w:hAnsi="Times New Roman" w:cs="Times New Roman"/>
          <w:sz w:val="28"/>
          <w:szCs w:val="28"/>
        </w:rPr>
        <w:t>r</w:t>
      </w:r>
      <w:r w:rsidR="009F4705" w:rsidRPr="006D6E1F">
        <w:rPr>
          <w:rFonts w:ascii="Times New Roman" w:hAnsi="Times New Roman" w:cs="Times New Roman"/>
          <w:sz w:val="28"/>
          <w:szCs w:val="28"/>
        </w:rPr>
        <w:t>ess in the matter.</w:t>
      </w:r>
    </w:p>
    <w:p w14:paraId="38FE4570" w14:textId="1373AE4A" w:rsidR="004E0E2E" w:rsidRPr="004E0E2E" w:rsidRDefault="004E0E2E" w:rsidP="000A7515">
      <w:pPr>
        <w:ind w:left="567" w:hanging="567"/>
        <w:jc w:val="both"/>
        <w:rPr>
          <w:rFonts w:ascii="Times New Roman" w:hAnsi="Times New Roman" w:cs="Times New Roman"/>
          <w:b/>
          <w:iCs/>
          <w:sz w:val="28"/>
          <w:szCs w:val="28"/>
        </w:rPr>
      </w:pPr>
      <w:r w:rsidRPr="004E0E2E">
        <w:rPr>
          <w:rFonts w:ascii="Times New Roman" w:hAnsi="Times New Roman" w:cs="Times New Roman"/>
          <w:b/>
          <w:iCs/>
          <w:sz w:val="28"/>
          <w:szCs w:val="28"/>
        </w:rPr>
        <w:lastRenderedPageBreak/>
        <w:t xml:space="preserve">The rationale behind further particulars </w:t>
      </w:r>
    </w:p>
    <w:p w14:paraId="1E745D5A" w14:textId="1F7DEB7C" w:rsidR="005D387B" w:rsidRPr="006D6E1F" w:rsidRDefault="00E10EE4" w:rsidP="00C0374E">
      <w:pPr>
        <w:spacing w:line="360" w:lineRule="auto"/>
        <w:ind w:left="567" w:hanging="567"/>
        <w:jc w:val="both"/>
        <w:rPr>
          <w:rFonts w:ascii="Times New Roman" w:hAnsi="Times New Roman" w:cs="Times New Roman"/>
          <w:sz w:val="28"/>
          <w:szCs w:val="28"/>
        </w:rPr>
      </w:pPr>
      <w:r w:rsidRPr="006D6E1F">
        <w:rPr>
          <w:rFonts w:ascii="Times New Roman" w:hAnsi="Times New Roman" w:cs="Times New Roman"/>
          <w:sz w:val="28"/>
          <w:szCs w:val="28"/>
        </w:rPr>
        <w:t>[</w:t>
      </w:r>
      <w:r w:rsidR="00E34A19" w:rsidRPr="006D6E1F">
        <w:rPr>
          <w:rFonts w:ascii="Times New Roman" w:hAnsi="Times New Roman" w:cs="Times New Roman"/>
          <w:sz w:val="28"/>
          <w:szCs w:val="28"/>
        </w:rPr>
        <w:t>1</w:t>
      </w:r>
      <w:r w:rsidR="00A83277">
        <w:rPr>
          <w:rFonts w:ascii="Times New Roman" w:hAnsi="Times New Roman" w:cs="Times New Roman"/>
          <w:sz w:val="28"/>
          <w:szCs w:val="28"/>
        </w:rPr>
        <w:t>2</w:t>
      </w:r>
      <w:r w:rsidRPr="006D6E1F">
        <w:rPr>
          <w:rFonts w:ascii="Times New Roman" w:hAnsi="Times New Roman" w:cs="Times New Roman"/>
          <w:sz w:val="28"/>
          <w:szCs w:val="28"/>
        </w:rPr>
        <w:t>] 2</w:t>
      </w:r>
      <w:r w:rsidRPr="006D6E1F">
        <w:rPr>
          <w:rFonts w:ascii="Times New Roman" w:hAnsi="Times New Roman" w:cs="Times New Roman"/>
          <w:sz w:val="28"/>
          <w:szCs w:val="28"/>
          <w:vertAlign w:val="superscript"/>
        </w:rPr>
        <w:t>nd</w:t>
      </w:r>
      <w:r w:rsidRPr="006D6E1F">
        <w:rPr>
          <w:rFonts w:ascii="Times New Roman" w:hAnsi="Times New Roman" w:cs="Times New Roman"/>
          <w:sz w:val="28"/>
          <w:szCs w:val="28"/>
        </w:rPr>
        <w:t xml:space="preserve"> Defendant followed through with their notice in terms of </w:t>
      </w:r>
      <w:r w:rsidRPr="00A83277">
        <w:rPr>
          <w:rFonts w:ascii="Times New Roman" w:hAnsi="Times New Roman" w:cs="Times New Roman"/>
          <w:b/>
          <w:i/>
          <w:sz w:val="28"/>
          <w:szCs w:val="28"/>
        </w:rPr>
        <w:t>Rule 25</w:t>
      </w:r>
      <w:r w:rsidR="00A83277" w:rsidRPr="00A83277">
        <w:rPr>
          <w:rFonts w:ascii="Times New Roman" w:hAnsi="Times New Roman" w:cs="Times New Roman"/>
          <w:b/>
          <w:i/>
          <w:sz w:val="28"/>
          <w:szCs w:val="28"/>
        </w:rPr>
        <w:t xml:space="preserve"> </w:t>
      </w:r>
      <w:r w:rsidRPr="00A83277">
        <w:rPr>
          <w:rFonts w:ascii="Times New Roman" w:hAnsi="Times New Roman" w:cs="Times New Roman"/>
          <w:b/>
          <w:i/>
          <w:sz w:val="28"/>
          <w:szCs w:val="28"/>
        </w:rPr>
        <w:t>(6)</w:t>
      </w:r>
      <w:r w:rsidRPr="006D6E1F">
        <w:rPr>
          <w:rFonts w:ascii="Times New Roman" w:hAnsi="Times New Roman" w:cs="Times New Roman"/>
          <w:sz w:val="28"/>
          <w:szCs w:val="28"/>
        </w:rPr>
        <w:t xml:space="preserve"> and filed a notice of motion seeking an order for the dismissal of Plaintiff’s c</w:t>
      </w:r>
      <w:r w:rsidR="00A236F0">
        <w:rPr>
          <w:rFonts w:ascii="Times New Roman" w:hAnsi="Times New Roman" w:cs="Times New Roman"/>
          <w:sz w:val="28"/>
          <w:szCs w:val="28"/>
        </w:rPr>
        <w:t>laim</w:t>
      </w:r>
      <w:r w:rsidRPr="006D6E1F">
        <w:rPr>
          <w:rFonts w:ascii="Times New Roman" w:hAnsi="Times New Roman" w:cs="Times New Roman"/>
          <w:sz w:val="28"/>
          <w:szCs w:val="28"/>
        </w:rPr>
        <w:t xml:space="preserve"> against them and costs of the application.</w:t>
      </w:r>
      <w:r w:rsidR="00E34A19" w:rsidRPr="006D6E1F">
        <w:rPr>
          <w:rFonts w:ascii="Times New Roman" w:hAnsi="Times New Roman" w:cs="Times New Roman"/>
          <w:sz w:val="28"/>
          <w:szCs w:val="28"/>
        </w:rPr>
        <w:t xml:space="preserve"> </w:t>
      </w:r>
      <w:r w:rsidR="005E1292" w:rsidRPr="006D6E1F">
        <w:rPr>
          <w:rFonts w:ascii="Times New Roman" w:hAnsi="Times New Roman" w:cs="Times New Roman"/>
          <w:sz w:val="28"/>
          <w:szCs w:val="28"/>
        </w:rPr>
        <w:t>The purpose of further particulars</w:t>
      </w:r>
      <w:r w:rsidR="005D387B" w:rsidRPr="006D6E1F">
        <w:rPr>
          <w:rFonts w:ascii="Times New Roman" w:hAnsi="Times New Roman" w:cs="Times New Roman"/>
          <w:sz w:val="28"/>
          <w:szCs w:val="28"/>
        </w:rPr>
        <w:t xml:space="preserve"> has been ably articulated in such cases as </w:t>
      </w:r>
      <w:r w:rsidR="005D387B" w:rsidRPr="006D6E1F">
        <w:rPr>
          <w:rFonts w:ascii="Times New Roman" w:hAnsi="Times New Roman" w:cs="Times New Roman"/>
          <w:b/>
          <w:bCs/>
          <w:i/>
          <w:iCs/>
          <w:sz w:val="28"/>
          <w:szCs w:val="28"/>
        </w:rPr>
        <w:t>John Tsolo Makhele v The Commander LDF</w:t>
      </w:r>
      <w:r w:rsidR="00C20740">
        <w:rPr>
          <w:rFonts w:ascii="Times New Roman" w:hAnsi="Times New Roman" w:cs="Times New Roman"/>
          <w:bCs/>
          <w:iCs/>
          <w:sz w:val="28"/>
          <w:szCs w:val="28"/>
        </w:rPr>
        <w:t>.</w:t>
      </w:r>
      <w:r w:rsidR="00A83277">
        <w:rPr>
          <w:rStyle w:val="FootnoteReference"/>
          <w:rFonts w:ascii="Times New Roman" w:hAnsi="Times New Roman" w:cs="Times New Roman"/>
          <w:b/>
          <w:bCs/>
          <w:i/>
          <w:iCs/>
          <w:sz w:val="28"/>
          <w:szCs w:val="28"/>
        </w:rPr>
        <w:footnoteReference w:id="5"/>
      </w:r>
      <w:r w:rsidR="005D387B" w:rsidRPr="006D6E1F">
        <w:rPr>
          <w:rFonts w:ascii="Times New Roman" w:hAnsi="Times New Roman" w:cs="Times New Roman"/>
          <w:sz w:val="28"/>
          <w:szCs w:val="28"/>
        </w:rPr>
        <w:t xml:space="preserve"> In that case Majara J</w:t>
      </w:r>
      <w:r w:rsidR="00065D5F">
        <w:rPr>
          <w:rFonts w:ascii="Times New Roman" w:hAnsi="Times New Roman" w:cs="Times New Roman"/>
          <w:sz w:val="28"/>
          <w:szCs w:val="28"/>
        </w:rPr>
        <w:t xml:space="preserve">., </w:t>
      </w:r>
      <w:r w:rsidR="005D387B" w:rsidRPr="006D6E1F">
        <w:rPr>
          <w:rFonts w:ascii="Times New Roman" w:hAnsi="Times New Roman" w:cs="Times New Roman"/>
          <w:sz w:val="28"/>
          <w:szCs w:val="28"/>
        </w:rPr>
        <w:t>as she then was</w:t>
      </w:r>
      <w:r w:rsidR="00065D5F">
        <w:rPr>
          <w:rFonts w:ascii="Times New Roman" w:hAnsi="Times New Roman" w:cs="Times New Roman"/>
          <w:sz w:val="28"/>
          <w:szCs w:val="28"/>
        </w:rPr>
        <w:t>,</w:t>
      </w:r>
      <w:r w:rsidR="005D387B" w:rsidRPr="006D6E1F">
        <w:rPr>
          <w:rFonts w:ascii="Times New Roman" w:hAnsi="Times New Roman" w:cs="Times New Roman"/>
          <w:sz w:val="28"/>
          <w:szCs w:val="28"/>
        </w:rPr>
        <w:t xml:space="preserve"> cited with approval the test as laid out in </w:t>
      </w:r>
      <w:r w:rsidR="005D387B" w:rsidRPr="006D6E1F">
        <w:rPr>
          <w:rFonts w:ascii="Times New Roman" w:hAnsi="Times New Roman" w:cs="Times New Roman"/>
          <w:b/>
          <w:bCs/>
          <w:i/>
          <w:iCs/>
          <w:sz w:val="28"/>
          <w:szCs w:val="28"/>
        </w:rPr>
        <w:t>South African Railways and Harbours v Deal Enterprises (Pty) Ltd</w:t>
      </w:r>
      <w:r w:rsidR="00E81286">
        <w:rPr>
          <w:rStyle w:val="FootnoteReference"/>
          <w:rFonts w:ascii="Times New Roman" w:hAnsi="Times New Roman" w:cs="Times New Roman"/>
          <w:b/>
          <w:bCs/>
          <w:i/>
          <w:iCs/>
          <w:sz w:val="28"/>
          <w:szCs w:val="28"/>
        </w:rPr>
        <w:footnoteReference w:id="6"/>
      </w:r>
      <w:r w:rsidR="005D387B" w:rsidRPr="006D6E1F">
        <w:rPr>
          <w:rFonts w:ascii="Times New Roman" w:hAnsi="Times New Roman" w:cs="Times New Roman"/>
          <w:b/>
          <w:bCs/>
          <w:i/>
          <w:iCs/>
          <w:sz w:val="28"/>
          <w:szCs w:val="28"/>
        </w:rPr>
        <w:t xml:space="preserve"> </w:t>
      </w:r>
      <w:r w:rsidR="005D387B" w:rsidRPr="006D6E1F">
        <w:rPr>
          <w:rFonts w:ascii="Times New Roman" w:hAnsi="Times New Roman" w:cs="Times New Roman"/>
          <w:sz w:val="28"/>
          <w:szCs w:val="28"/>
        </w:rPr>
        <w:t>that</w:t>
      </w:r>
      <w:r w:rsidR="00E81286">
        <w:rPr>
          <w:rFonts w:ascii="Times New Roman" w:hAnsi="Times New Roman" w:cs="Times New Roman"/>
          <w:sz w:val="28"/>
          <w:szCs w:val="28"/>
        </w:rPr>
        <w:t>:</w:t>
      </w:r>
    </w:p>
    <w:p w14:paraId="1895F3FE" w14:textId="266BC40D" w:rsidR="002862B0" w:rsidRDefault="005D387B" w:rsidP="00065D5F">
      <w:pPr>
        <w:ind w:left="851" w:right="237"/>
        <w:jc w:val="both"/>
        <w:rPr>
          <w:rFonts w:ascii="Times New Roman" w:hAnsi="Times New Roman" w:cs="Times New Roman"/>
          <w:b/>
          <w:sz w:val="28"/>
          <w:szCs w:val="28"/>
        </w:rPr>
      </w:pPr>
      <w:r w:rsidRPr="006D6E1F">
        <w:rPr>
          <w:rFonts w:ascii="Times New Roman" w:hAnsi="Times New Roman" w:cs="Times New Roman"/>
          <w:sz w:val="28"/>
          <w:szCs w:val="28"/>
        </w:rPr>
        <w:t xml:space="preserve"> </w:t>
      </w:r>
      <w:r w:rsidRPr="00065D5F">
        <w:rPr>
          <w:rFonts w:ascii="Times New Roman" w:hAnsi="Times New Roman" w:cs="Times New Roman"/>
          <w:b/>
          <w:i/>
          <w:iCs/>
          <w:sz w:val="28"/>
          <w:szCs w:val="28"/>
        </w:rPr>
        <w:t xml:space="preserve">a defendant seeking an order for further particulars to be supplied must satisfy the Court that without such particulars he will be embarrassed in pleading; he must show that </w:t>
      </w:r>
      <w:r w:rsidR="00352777" w:rsidRPr="00065D5F">
        <w:rPr>
          <w:rFonts w:ascii="Times New Roman" w:hAnsi="Times New Roman" w:cs="Times New Roman"/>
          <w:b/>
          <w:i/>
          <w:iCs/>
          <w:sz w:val="28"/>
          <w:szCs w:val="28"/>
        </w:rPr>
        <w:t>the plaintiff has failed to deliver particulars suffi</w:t>
      </w:r>
      <w:r w:rsidR="00FB1941" w:rsidRPr="00065D5F">
        <w:rPr>
          <w:rFonts w:ascii="Times New Roman" w:hAnsi="Times New Roman" w:cs="Times New Roman"/>
          <w:b/>
          <w:i/>
          <w:iCs/>
          <w:sz w:val="28"/>
          <w:szCs w:val="28"/>
        </w:rPr>
        <w:t>ci</w:t>
      </w:r>
      <w:r w:rsidR="00352777" w:rsidRPr="00065D5F">
        <w:rPr>
          <w:rFonts w:ascii="Times New Roman" w:hAnsi="Times New Roman" w:cs="Times New Roman"/>
          <w:b/>
          <w:i/>
          <w:iCs/>
          <w:sz w:val="28"/>
          <w:szCs w:val="28"/>
        </w:rPr>
        <w:t>ently in ter</w:t>
      </w:r>
      <w:r w:rsidR="00FB1941" w:rsidRPr="00065D5F">
        <w:rPr>
          <w:rFonts w:ascii="Times New Roman" w:hAnsi="Times New Roman" w:cs="Times New Roman"/>
          <w:b/>
          <w:i/>
          <w:iCs/>
          <w:sz w:val="28"/>
          <w:szCs w:val="28"/>
        </w:rPr>
        <w:t xml:space="preserve">ms </w:t>
      </w:r>
      <w:r w:rsidR="00352777" w:rsidRPr="00065D5F">
        <w:rPr>
          <w:rFonts w:ascii="Times New Roman" w:hAnsi="Times New Roman" w:cs="Times New Roman"/>
          <w:b/>
          <w:i/>
          <w:iCs/>
          <w:sz w:val="28"/>
          <w:szCs w:val="28"/>
        </w:rPr>
        <w:t xml:space="preserve">of what is </w:t>
      </w:r>
      <w:r w:rsidR="00FB1941" w:rsidRPr="00065D5F">
        <w:rPr>
          <w:rFonts w:ascii="Times New Roman" w:hAnsi="Times New Roman" w:cs="Times New Roman"/>
          <w:b/>
          <w:i/>
          <w:iCs/>
          <w:sz w:val="28"/>
          <w:szCs w:val="28"/>
        </w:rPr>
        <w:t>required; i.e.</w:t>
      </w:r>
      <w:r w:rsidR="00352777" w:rsidRPr="00065D5F">
        <w:rPr>
          <w:rFonts w:ascii="Times New Roman" w:hAnsi="Times New Roman" w:cs="Times New Roman"/>
          <w:b/>
          <w:i/>
          <w:iCs/>
          <w:sz w:val="28"/>
          <w:szCs w:val="28"/>
        </w:rPr>
        <w:t xml:space="preserve"> that the particulars are lacking which are </w:t>
      </w:r>
      <w:r w:rsidR="00FB1941" w:rsidRPr="00065D5F">
        <w:rPr>
          <w:rFonts w:ascii="Times New Roman" w:hAnsi="Times New Roman" w:cs="Times New Roman"/>
          <w:b/>
          <w:i/>
          <w:iCs/>
          <w:sz w:val="28"/>
          <w:szCs w:val="28"/>
        </w:rPr>
        <w:t xml:space="preserve">strictly necessary to enable him to plead or to </w:t>
      </w:r>
      <w:r w:rsidR="002862B0" w:rsidRPr="00065D5F">
        <w:rPr>
          <w:rFonts w:ascii="Times New Roman" w:hAnsi="Times New Roman" w:cs="Times New Roman"/>
          <w:b/>
          <w:i/>
          <w:iCs/>
          <w:sz w:val="28"/>
          <w:szCs w:val="28"/>
        </w:rPr>
        <w:t>tender</w:t>
      </w:r>
      <w:r w:rsidR="00FB1941" w:rsidRPr="00065D5F">
        <w:rPr>
          <w:rFonts w:ascii="Times New Roman" w:hAnsi="Times New Roman" w:cs="Times New Roman"/>
          <w:b/>
          <w:i/>
          <w:iCs/>
          <w:sz w:val="28"/>
          <w:szCs w:val="28"/>
        </w:rPr>
        <w:t>….</w:t>
      </w:r>
      <w:r w:rsidR="002862B0" w:rsidRPr="00065D5F">
        <w:rPr>
          <w:rFonts w:ascii="Times New Roman" w:hAnsi="Times New Roman" w:cs="Times New Roman"/>
          <w:b/>
          <w:sz w:val="28"/>
          <w:szCs w:val="28"/>
        </w:rPr>
        <w:t xml:space="preserve"> </w:t>
      </w:r>
    </w:p>
    <w:p w14:paraId="13733C5E" w14:textId="3431E71C" w:rsidR="002E4C06" w:rsidRPr="002E4C06" w:rsidRDefault="002478D0" w:rsidP="00C0374E">
      <w:pPr>
        <w:spacing w:line="360" w:lineRule="auto"/>
        <w:ind w:left="567" w:hanging="567"/>
        <w:jc w:val="both"/>
        <w:rPr>
          <w:rFonts w:ascii="Times New Roman" w:hAnsi="Times New Roman" w:cs="Times New Roman"/>
          <w:bCs/>
          <w:iCs/>
          <w:sz w:val="28"/>
          <w:szCs w:val="28"/>
        </w:rPr>
      </w:pPr>
      <w:r>
        <w:rPr>
          <w:rFonts w:ascii="Times New Roman" w:hAnsi="Times New Roman" w:cs="Times New Roman"/>
          <w:sz w:val="28"/>
          <w:szCs w:val="28"/>
        </w:rPr>
        <w:t xml:space="preserve">[13] </w:t>
      </w:r>
      <w:r w:rsidR="002862B0" w:rsidRPr="006D6E1F">
        <w:rPr>
          <w:rFonts w:ascii="Times New Roman" w:hAnsi="Times New Roman" w:cs="Times New Roman"/>
          <w:sz w:val="28"/>
          <w:szCs w:val="28"/>
        </w:rPr>
        <w:t xml:space="preserve">The </w:t>
      </w:r>
      <w:r w:rsidR="000579E7">
        <w:rPr>
          <w:rFonts w:ascii="Times New Roman" w:hAnsi="Times New Roman" w:cs="Times New Roman"/>
          <w:sz w:val="28"/>
          <w:szCs w:val="28"/>
        </w:rPr>
        <w:t xml:space="preserve">court </w:t>
      </w:r>
      <w:r w:rsidR="000579E7" w:rsidRPr="006D6E1F">
        <w:rPr>
          <w:rFonts w:ascii="Times New Roman" w:hAnsi="Times New Roman" w:cs="Times New Roman"/>
          <w:sz w:val="28"/>
          <w:szCs w:val="28"/>
        </w:rPr>
        <w:t xml:space="preserve">in </w:t>
      </w:r>
      <w:r w:rsidR="000579E7" w:rsidRPr="006D6E1F">
        <w:rPr>
          <w:rFonts w:ascii="Times New Roman" w:hAnsi="Times New Roman" w:cs="Times New Roman"/>
          <w:b/>
          <w:bCs/>
          <w:i/>
          <w:iCs/>
          <w:sz w:val="28"/>
          <w:szCs w:val="28"/>
        </w:rPr>
        <w:t>SA Railway</w:t>
      </w:r>
      <w:r>
        <w:rPr>
          <w:rFonts w:ascii="Times New Roman" w:hAnsi="Times New Roman" w:cs="Times New Roman"/>
          <w:b/>
          <w:bCs/>
          <w:i/>
          <w:iCs/>
          <w:sz w:val="28"/>
          <w:szCs w:val="28"/>
        </w:rPr>
        <w:t>s</w:t>
      </w:r>
      <w:r w:rsidR="000579E7" w:rsidRPr="006D6E1F">
        <w:rPr>
          <w:rFonts w:ascii="Times New Roman" w:hAnsi="Times New Roman" w:cs="Times New Roman"/>
          <w:sz w:val="28"/>
          <w:szCs w:val="28"/>
        </w:rPr>
        <w:t xml:space="preserve"> </w:t>
      </w:r>
      <w:r>
        <w:rPr>
          <w:rFonts w:ascii="Times New Roman" w:hAnsi="Times New Roman" w:cs="Times New Roman"/>
          <w:sz w:val="28"/>
          <w:szCs w:val="28"/>
        </w:rPr>
        <w:t>(</w:t>
      </w:r>
      <w:r w:rsidR="000579E7" w:rsidRPr="000579E7">
        <w:rPr>
          <w:rFonts w:ascii="Times New Roman" w:hAnsi="Times New Roman" w:cs="Times New Roman"/>
          <w:b/>
          <w:i/>
          <w:iCs/>
          <w:sz w:val="28"/>
          <w:szCs w:val="28"/>
        </w:rPr>
        <w:t>supra</w:t>
      </w:r>
      <w:r>
        <w:rPr>
          <w:rFonts w:ascii="Times New Roman" w:hAnsi="Times New Roman" w:cs="Times New Roman"/>
          <w:b/>
          <w:i/>
          <w:iCs/>
          <w:sz w:val="28"/>
          <w:szCs w:val="28"/>
        </w:rPr>
        <w:t>)</w:t>
      </w:r>
      <w:r w:rsidR="000579E7">
        <w:rPr>
          <w:rFonts w:ascii="Times New Roman" w:hAnsi="Times New Roman" w:cs="Times New Roman"/>
          <w:sz w:val="28"/>
          <w:szCs w:val="28"/>
        </w:rPr>
        <w:t xml:space="preserve"> further ad</w:t>
      </w:r>
      <w:r w:rsidR="002862B0" w:rsidRPr="006D6E1F">
        <w:rPr>
          <w:rFonts w:ascii="Times New Roman" w:hAnsi="Times New Roman" w:cs="Times New Roman"/>
          <w:sz w:val="28"/>
          <w:szCs w:val="28"/>
        </w:rPr>
        <w:t xml:space="preserve">opted </w:t>
      </w:r>
      <w:r>
        <w:rPr>
          <w:rFonts w:ascii="Times New Roman" w:hAnsi="Times New Roman" w:cs="Times New Roman"/>
          <w:sz w:val="28"/>
          <w:szCs w:val="28"/>
        </w:rPr>
        <w:t xml:space="preserve">a position </w:t>
      </w:r>
      <w:r w:rsidR="002862B0" w:rsidRPr="006D6E1F">
        <w:rPr>
          <w:rFonts w:ascii="Times New Roman" w:hAnsi="Times New Roman" w:cs="Times New Roman"/>
          <w:sz w:val="28"/>
          <w:szCs w:val="28"/>
        </w:rPr>
        <w:t>that</w:t>
      </w:r>
      <w:r w:rsidR="00725F4F" w:rsidRPr="006D6E1F">
        <w:rPr>
          <w:rFonts w:ascii="Times New Roman" w:hAnsi="Times New Roman" w:cs="Times New Roman"/>
          <w:sz w:val="28"/>
          <w:szCs w:val="28"/>
        </w:rPr>
        <w:t xml:space="preserve"> </w:t>
      </w:r>
      <w:r w:rsidR="00736A44" w:rsidRPr="002478D0">
        <w:rPr>
          <w:rFonts w:ascii="Times New Roman" w:hAnsi="Times New Roman" w:cs="Times New Roman"/>
          <w:b/>
          <w:i/>
          <w:sz w:val="28"/>
          <w:szCs w:val="28"/>
        </w:rPr>
        <w:t>“</w:t>
      </w:r>
      <w:r w:rsidR="00736A44" w:rsidRPr="002478D0">
        <w:rPr>
          <w:rFonts w:ascii="Times New Roman" w:hAnsi="Times New Roman" w:cs="Times New Roman"/>
          <w:b/>
          <w:i/>
          <w:iCs/>
          <w:sz w:val="28"/>
          <w:szCs w:val="28"/>
        </w:rPr>
        <w:t>whereas formerly a</w:t>
      </w:r>
      <w:r w:rsidR="004D00C8">
        <w:rPr>
          <w:rFonts w:ascii="Times New Roman" w:hAnsi="Times New Roman" w:cs="Times New Roman"/>
          <w:b/>
          <w:i/>
          <w:iCs/>
          <w:sz w:val="28"/>
          <w:szCs w:val="28"/>
        </w:rPr>
        <w:t xml:space="preserve"> </w:t>
      </w:r>
      <w:r w:rsidR="00736A44" w:rsidRPr="002478D0">
        <w:rPr>
          <w:rFonts w:ascii="Times New Roman" w:hAnsi="Times New Roman" w:cs="Times New Roman"/>
          <w:b/>
          <w:i/>
          <w:iCs/>
          <w:sz w:val="28"/>
          <w:szCs w:val="28"/>
        </w:rPr>
        <w:t>Plaintiff was obliged to furnish such particulars as were “reasonably necessary”</w:t>
      </w:r>
      <w:r w:rsidR="00DA5278" w:rsidRPr="002478D0">
        <w:rPr>
          <w:rFonts w:ascii="Times New Roman" w:hAnsi="Times New Roman" w:cs="Times New Roman"/>
          <w:b/>
          <w:i/>
          <w:iCs/>
          <w:sz w:val="28"/>
          <w:szCs w:val="28"/>
        </w:rPr>
        <w:t xml:space="preserve"> to enable the defendant to plead or tender, the position is now that such particulars </w:t>
      </w:r>
      <w:r w:rsidR="00065D5F" w:rsidRPr="002478D0">
        <w:rPr>
          <w:rFonts w:ascii="Times New Roman" w:hAnsi="Times New Roman" w:cs="Times New Roman"/>
          <w:b/>
          <w:i/>
          <w:iCs/>
          <w:sz w:val="28"/>
          <w:szCs w:val="28"/>
        </w:rPr>
        <w:t xml:space="preserve">are </w:t>
      </w:r>
      <w:r w:rsidR="00DA5278" w:rsidRPr="002478D0">
        <w:rPr>
          <w:rFonts w:ascii="Times New Roman" w:hAnsi="Times New Roman" w:cs="Times New Roman"/>
          <w:b/>
          <w:i/>
          <w:iCs/>
          <w:sz w:val="28"/>
          <w:szCs w:val="28"/>
        </w:rPr>
        <w:t>only</w:t>
      </w:r>
      <w:r w:rsidR="00065D5F" w:rsidRPr="002478D0">
        <w:rPr>
          <w:rFonts w:ascii="Times New Roman" w:hAnsi="Times New Roman" w:cs="Times New Roman"/>
          <w:b/>
          <w:i/>
          <w:iCs/>
          <w:sz w:val="28"/>
          <w:szCs w:val="28"/>
        </w:rPr>
        <w:t xml:space="preserve"> </w:t>
      </w:r>
      <w:r w:rsidR="00DA5278" w:rsidRPr="002478D0">
        <w:rPr>
          <w:rFonts w:ascii="Times New Roman" w:hAnsi="Times New Roman" w:cs="Times New Roman"/>
          <w:b/>
          <w:i/>
          <w:iCs/>
          <w:sz w:val="28"/>
          <w:szCs w:val="28"/>
        </w:rPr>
        <w:t>required to be furnished as are “strictly necessary” for either of the said purposes…”</w:t>
      </w:r>
      <w:r w:rsidR="004D00C8">
        <w:rPr>
          <w:rFonts w:ascii="Times New Roman" w:hAnsi="Times New Roman" w:cs="Times New Roman"/>
          <w:iCs/>
          <w:sz w:val="28"/>
          <w:szCs w:val="28"/>
        </w:rPr>
        <w:t xml:space="preserve"> This principle was reiterated in </w:t>
      </w:r>
      <w:r w:rsidR="00FE6302" w:rsidRPr="006D6E1F">
        <w:rPr>
          <w:rFonts w:ascii="Times New Roman" w:hAnsi="Times New Roman" w:cs="Times New Roman"/>
          <w:b/>
          <w:bCs/>
          <w:i/>
          <w:iCs/>
          <w:sz w:val="28"/>
          <w:szCs w:val="28"/>
        </w:rPr>
        <w:t xml:space="preserve">Martin Visser N.O and Others v Johan Altus Van Niekerk and </w:t>
      </w:r>
      <w:r w:rsidR="004D00C8">
        <w:rPr>
          <w:rFonts w:ascii="Times New Roman" w:hAnsi="Times New Roman" w:cs="Times New Roman"/>
          <w:b/>
          <w:bCs/>
          <w:i/>
          <w:iCs/>
          <w:sz w:val="28"/>
          <w:szCs w:val="28"/>
        </w:rPr>
        <w:t>O</w:t>
      </w:r>
      <w:r w:rsidR="00FE6302" w:rsidRPr="006D6E1F">
        <w:rPr>
          <w:rFonts w:ascii="Times New Roman" w:hAnsi="Times New Roman" w:cs="Times New Roman"/>
          <w:b/>
          <w:bCs/>
          <w:i/>
          <w:iCs/>
          <w:sz w:val="28"/>
          <w:szCs w:val="28"/>
        </w:rPr>
        <w:t>thers</w:t>
      </w:r>
      <w:r w:rsidR="004D00C8" w:rsidRPr="004D00C8">
        <w:rPr>
          <w:rFonts w:ascii="Times New Roman" w:hAnsi="Times New Roman" w:cs="Times New Roman"/>
          <w:bCs/>
          <w:iCs/>
          <w:sz w:val="28"/>
          <w:szCs w:val="28"/>
        </w:rPr>
        <w:t>.</w:t>
      </w:r>
      <w:r w:rsidR="004D00C8">
        <w:rPr>
          <w:rStyle w:val="FootnoteReference"/>
          <w:rFonts w:ascii="Times New Roman" w:hAnsi="Times New Roman" w:cs="Times New Roman"/>
          <w:b/>
          <w:bCs/>
          <w:i/>
          <w:iCs/>
          <w:sz w:val="28"/>
          <w:szCs w:val="28"/>
        </w:rPr>
        <w:footnoteReference w:id="7"/>
      </w:r>
      <w:r w:rsidR="00FE6302" w:rsidRPr="006D6E1F">
        <w:rPr>
          <w:rFonts w:ascii="Times New Roman" w:hAnsi="Times New Roman" w:cs="Times New Roman"/>
          <w:b/>
          <w:bCs/>
          <w:i/>
          <w:iCs/>
          <w:sz w:val="28"/>
          <w:szCs w:val="28"/>
        </w:rPr>
        <w:t xml:space="preserve"> </w:t>
      </w:r>
    </w:p>
    <w:p w14:paraId="01FA81AE" w14:textId="654F0818" w:rsidR="00AC286E" w:rsidRPr="00AC286E" w:rsidRDefault="00AC286E" w:rsidP="00C0374E">
      <w:pPr>
        <w:spacing w:line="360" w:lineRule="auto"/>
        <w:ind w:left="567" w:hanging="567"/>
        <w:jc w:val="both"/>
        <w:rPr>
          <w:rFonts w:ascii="Times New Roman" w:hAnsi="Times New Roman" w:cs="Times New Roman"/>
          <w:b/>
          <w:bCs/>
          <w:iCs/>
          <w:sz w:val="28"/>
          <w:szCs w:val="28"/>
        </w:rPr>
      </w:pPr>
      <w:r w:rsidRPr="00AC286E">
        <w:rPr>
          <w:rFonts w:ascii="Times New Roman" w:hAnsi="Times New Roman" w:cs="Times New Roman"/>
          <w:b/>
          <w:bCs/>
          <w:iCs/>
          <w:sz w:val="28"/>
          <w:szCs w:val="28"/>
        </w:rPr>
        <w:t xml:space="preserve">Are the particulars requested strictly necessary for </w:t>
      </w:r>
      <w:r w:rsidR="001B6939">
        <w:rPr>
          <w:rFonts w:ascii="Times New Roman" w:hAnsi="Times New Roman" w:cs="Times New Roman"/>
          <w:b/>
          <w:bCs/>
          <w:iCs/>
          <w:sz w:val="28"/>
          <w:szCs w:val="28"/>
        </w:rPr>
        <w:t xml:space="preserve">the Defendant to </w:t>
      </w:r>
      <w:r w:rsidRPr="00AC286E">
        <w:rPr>
          <w:rFonts w:ascii="Times New Roman" w:hAnsi="Times New Roman" w:cs="Times New Roman"/>
          <w:b/>
          <w:bCs/>
          <w:iCs/>
          <w:sz w:val="28"/>
          <w:szCs w:val="28"/>
        </w:rPr>
        <w:t>plead?</w:t>
      </w:r>
    </w:p>
    <w:p w14:paraId="77DE6CF0" w14:textId="376C171F" w:rsidR="001E0049" w:rsidRDefault="009175D0" w:rsidP="00C0374E">
      <w:pPr>
        <w:spacing w:line="360" w:lineRule="auto"/>
        <w:ind w:left="567" w:hanging="567"/>
        <w:jc w:val="both"/>
        <w:rPr>
          <w:rFonts w:ascii="Times New Roman" w:hAnsi="Times New Roman" w:cs="Times New Roman"/>
          <w:sz w:val="28"/>
          <w:szCs w:val="28"/>
        </w:rPr>
      </w:pPr>
      <w:r w:rsidRPr="006D6E1F">
        <w:rPr>
          <w:rFonts w:ascii="Times New Roman" w:hAnsi="Times New Roman" w:cs="Times New Roman"/>
          <w:sz w:val="28"/>
          <w:szCs w:val="28"/>
        </w:rPr>
        <w:t>[</w:t>
      </w:r>
      <w:r w:rsidR="00E34A19" w:rsidRPr="006D6E1F">
        <w:rPr>
          <w:rFonts w:ascii="Times New Roman" w:hAnsi="Times New Roman" w:cs="Times New Roman"/>
          <w:sz w:val="28"/>
          <w:szCs w:val="28"/>
        </w:rPr>
        <w:t>1</w:t>
      </w:r>
      <w:r w:rsidR="00B51929">
        <w:rPr>
          <w:rFonts w:ascii="Times New Roman" w:hAnsi="Times New Roman" w:cs="Times New Roman"/>
          <w:sz w:val="28"/>
          <w:szCs w:val="28"/>
        </w:rPr>
        <w:t>4</w:t>
      </w:r>
      <w:r w:rsidRPr="006D6E1F">
        <w:rPr>
          <w:rFonts w:ascii="Times New Roman" w:hAnsi="Times New Roman" w:cs="Times New Roman"/>
          <w:sz w:val="28"/>
          <w:szCs w:val="28"/>
        </w:rPr>
        <w:t xml:space="preserve">] </w:t>
      </w:r>
      <w:r w:rsidR="007B711E" w:rsidRPr="006D6E1F">
        <w:rPr>
          <w:rFonts w:ascii="Times New Roman" w:hAnsi="Times New Roman" w:cs="Times New Roman"/>
          <w:sz w:val="28"/>
          <w:szCs w:val="28"/>
        </w:rPr>
        <w:t xml:space="preserve">In their notice to compel </w:t>
      </w:r>
      <w:r w:rsidR="00B51929">
        <w:rPr>
          <w:rFonts w:ascii="Times New Roman" w:hAnsi="Times New Roman" w:cs="Times New Roman"/>
          <w:sz w:val="28"/>
          <w:szCs w:val="28"/>
        </w:rPr>
        <w:t xml:space="preserve">in terms of </w:t>
      </w:r>
      <w:r w:rsidR="007B711E" w:rsidRPr="006D6E1F">
        <w:rPr>
          <w:rFonts w:ascii="Times New Roman" w:hAnsi="Times New Roman" w:cs="Times New Roman"/>
          <w:sz w:val="28"/>
          <w:szCs w:val="28"/>
        </w:rPr>
        <w:t>30 (5)</w:t>
      </w:r>
      <w:r w:rsidR="00B51929">
        <w:rPr>
          <w:rFonts w:ascii="Times New Roman" w:hAnsi="Times New Roman" w:cs="Times New Roman"/>
          <w:sz w:val="28"/>
          <w:szCs w:val="28"/>
        </w:rPr>
        <w:t>,</w:t>
      </w:r>
      <w:r w:rsidR="007B711E" w:rsidRPr="006D6E1F">
        <w:rPr>
          <w:rFonts w:ascii="Times New Roman" w:hAnsi="Times New Roman" w:cs="Times New Roman"/>
          <w:sz w:val="28"/>
          <w:szCs w:val="28"/>
        </w:rPr>
        <w:t xml:space="preserve"> 2</w:t>
      </w:r>
      <w:r w:rsidR="007B711E" w:rsidRPr="006D6E1F">
        <w:rPr>
          <w:rFonts w:ascii="Times New Roman" w:hAnsi="Times New Roman" w:cs="Times New Roman"/>
          <w:sz w:val="28"/>
          <w:szCs w:val="28"/>
          <w:vertAlign w:val="superscript"/>
        </w:rPr>
        <w:t>nd</w:t>
      </w:r>
      <w:r w:rsidR="007B711E" w:rsidRPr="006D6E1F">
        <w:rPr>
          <w:rFonts w:ascii="Times New Roman" w:hAnsi="Times New Roman" w:cs="Times New Roman"/>
          <w:sz w:val="28"/>
          <w:szCs w:val="28"/>
        </w:rPr>
        <w:t xml:space="preserve"> Defendant requests Plaintiff to reply fully to paragraphs 1, 2, 3.2, 5.1, 5.2, 5.3, 6 and 7. Without copying and pasting the request for further particulars as well as the reply</w:t>
      </w:r>
      <w:r w:rsidR="00065D5F">
        <w:rPr>
          <w:rFonts w:ascii="Times New Roman" w:hAnsi="Times New Roman" w:cs="Times New Roman"/>
          <w:sz w:val="28"/>
          <w:szCs w:val="28"/>
        </w:rPr>
        <w:t xml:space="preserve"> thereto,</w:t>
      </w:r>
      <w:r w:rsidR="007B711E" w:rsidRPr="006D6E1F">
        <w:rPr>
          <w:rFonts w:ascii="Times New Roman" w:hAnsi="Times New Roman" w:cs="Times New Roman"/>
          <w:sz w:val="28"/>
          <w:szCs w:val="28"/>
        </w:rPr>
        <w:t xml:space="preserve"> I have perused them. In my </w:t>
      </w:r>
      <w:r w:rsidR="00B92633" w:rsidRPr="006D6E1F">
        <w:rPr>
          <w:rFonts w:ascii="Times New Roman" w:hAnsi="Times New Roman" w:cs="Times New Roman"/>
          <w:sz w:val="28"/>
          <w:szCs w:val="28"/>
        </w:rPr>
        <w:t>view and</w:t>
      </w:r>
      <w:r w:rsidRPr="006D6E1F">
        <w:rPr>
          <w:rFonts w:ascii="Times New Roman" w:hAnsi="Times New Roman" w:cs="Times New Roman"/>
          <w:sz w:val="28"/>
          <w:szCs w:val="28"/>
        </w:rPr>
        <w:t xml:space="preserve"> bearing in mind that </w:t>
      </w:r>
      <w:r w:rsidR="00B51929" w:rsidRPr="006D6E1F">
        <w:rPr>
          <w:rFonts w:ascii="Times New Roman" w:hAnsi="Times New Roman" w:cs="Times New Roman"/>
          <w:sz w:val="28"/>
          <w:szCs w:val="28"/>
        </w:rPr>
        <w:t>2</w:t>
      </w:r>
      <w:r w:rsidR="00B51929" w:rsidRPr="006D6E1F">
        <w:rPr>
          <w:rFonts w:ascii="Times New Roman" w:hAnsi="Times New Roman" w:cs="Times New Roman"/>
          <w:sz w:val="28"/>
          <w:szCs w:val="28"/>
          <w:vertAlign w:val="superscript"/>
        </w:rPr>
        <w:t>nd</w:t>
      </w:r>
      <w:r w:rsidR="00B51929" w:rsidRPr="006D6E1F">
        <w:rPr>
          <w:rFonts w:ascii="Times New Roman" w:hAnsi="Times New Roman" w:cs="Times New Roman"/>
          <w:sz w:val="28"/>
          <w:szCs w:val="28"/>
        </w:rPr>
        <w:t xml:space="preserve"> Defendant</w:t>
      </w:r>
      <w:r w:rsidR="00B51929">
        <w:rPr>
          <w:rFonts w:ascii="Times New Roman" w:hAnsi="Times New Roman" w:cs="Times New Roman"/>
          <w:sz w:val="28"/>
          <w:szCs w:val="28"/>
        </w:rPr>
        <w:t xml:space="preserve">’s </w:t>
      </w:r>
      <w:r w:rsidRPr="006D6E1F">
        <w:rPr>
          <w:rFonts w:ascii="Times New Roman" w:hAnsi="Times New Roman" w:cs="Times New Roman"/>
          <w:sz w:val="28"/>
          <w:szCs w:val="28"/>
        </w:rPr>
        <w:t>qualm</w:t>
      </w:r>
      <w:r w:rsidR="009B6AD2">
        <w:rPr>
          <w:rFonts w:ascii="Times New Roman" w:hAnsi="Times New Roman" w:cs="Times New Roman"/>
          <w:sz w:val="28"/>
          <w:szCs w:val="28"/>
        </w:rPr>
        <w:t xml:space="preserve"> </w:t>
      </w:r>
      <w:r w:rsidRPr="006D6E1F">
        <w:rPr>
          <w:rFonts w:ascii="Times New Roman" w:hAnsi="Times New Roman" w:cs="Times New Roman"/>
          <w:sz w:val="28"/>
          <w:szCs w:val="28"/>
        </w:rPr>
        <w:t xml:space="preserve">is </w:t>
      </w:r>
      <w:r w:rsidR="0094053E" w:rsidRPr="006D6E1F">
        <w:rPr>
          <w:rFonts w:ascii="Times New Roman" w:hAnsi="Times New Roman" w:cs="Times New Roman"/>
          <w:sz w:val="28"/>
          <w:szCs w:val="28"/>
        </w:rPr>
        <w:t xml:space="preserve">on vicarious liability, Plaintiff replied to the particulars as </w:t>
      </w:r>
      <w:r w:rsidR="0094053E" w:rsidRPr="006D6E1F">
        <w:rPr>
          <w:rFonts w:ascii="Times New Roman" w:hAnsi="Times New Roman" w:cs="Times New Roman"/>
          <w:sz w:val="28"/>
          <w:szCs w:val="28"/>
        </w:rPr>
        <w:lastRenderedPageBreak/>
        <w:t>requested. T</w:t>
      </w:r>
      <w:r w:rsidR="007B711E" w:rsidRPr="006D6E1F">
        <w:rPr>
          <w:rFonts w:ascii="Times New Roman" w:hAnsi="Times New Roman" w:cs="Times New Roman"/>
          <w:sz w:val="28"/>
          <w:szCs w:val="28"/>
        </w:rPr>
        <w:t>rue, in some respects Plaintiff’s reply was that certain matters were for evidence and not necessary for 2</w:t>
      </w:r>
      <w:r w:rsidR="007B711E" w:rsidRPr="006D6E1F">
        <w:rPr>
          <w:rFonts w:ascii="Times New Roman" w:hAnsi="Times New Roman" w:cs="Times New Roman"/>
          <w:sz w:val="28"/>
          <w:szCs w:val="28"/>
          <w:vertAlign w:val="superscript"/>
        </w:rPr>
        <w:t>nd</w:t>
      </w:r>
      <w:r w:rsidR="007B711E" w:rsidRPr="006D6E1F">
        <w:rPr>
          <w:rFonts w:ascii="Times New Roman" w:hAnsi="Times New Roman" w:cs="Times New Roman"/>
          <w:sz w:val="28"/>
          <w:szCs w:val="28"/>
        </w:rPr>
        <w:t xml:space="preserve"> Defendant to plead. However,</w:t>
      </w:r>
      <w:r w:rsidR="00296514" w:rsidRPr="006D6E1F">
        <w:rPr>
          <w:rFonts w:ascii="Times New Roman" w:hAnsi="Times New Roman" w:cs="Times New Roman"/>
          <w:sz w:val="28"/>
          <w:szCs w:val="28"/>
        </w:rPr>
        <w:t xml:space="preserve"> </w:t>
      </w:r>
      <w:r w:rsidR="007B711E" w:rsidRPr="006D6E1F">
        <w:rPr>
          <w:rFonts w:ascii="Times New Roman" w:hAnsi="Times New Roman" w:cs="Times New Roman"/>
          <w:sz w:val="28"/>
          <w:szCs w:val="28"/>
        </w:rPr>
        <w:t>I cannot overlook the fact that</w:t>
      </w:r>
      <w:r w:rsidR="0094053E" w:rsidRPr="006D6E1F">
        <w:rPr>
          <w:rFonts w:ascii="Times New Roman" w:hAnsi="Times New Roman" w:cs="Times New Roman"/>
          <w:sz w:val="28"/>
          <w:szCs w:val="28"/>
        </w:rPr>
        <w:t xml:space="preserve"> she provided the contract of employment between herself and 1</w:t>
      </w:r>
      <w:r w:rsidR="0094053E" w:rsidRPr="006D6E1F">
        <w:rPr>
          <w:rFonts w:ascii="Times New Roman" w:hAnsi="Times New Roman" w:cs="Times New Roman"/>
          <w:sz w:val="28"/>
          <w:szCs w:val="28"/>
          <w:vertAlign w:val="superscript"/>
        </w:rPr>
        <w:t>st</w:t>
      </w:r>
      <w:r w:rsidR="00EE2CDD" w:rsidRPr="006D6E1F">
        <w:rPr>
          <w:rFonts w:ascii="Times New Roman" w:hAnsi="Times New Roman" w:cs="Times New Roman"/>
          <w:sz w:val="28"/>
          <w:szCs w:val="28"/>
          <w:vertAlign w:val="superscript"/>
        </w:rPr>
        <w:t xml:space="preserve"> </w:t>
      </w:r>
      <w:r w:rsidR="00EE2CDD" w:rsidRPr="006D6E1F">
        <w:rPr>
          <w:rFonts w:ascii="Times New Roman" w:hAnsi="Times New Roman" w:cs="Times New Roman"/>
          <w:sz w:val="28"/>
          <w:szCs w:val="28"/>
        </w:rPr>
        <w:t>Defendant</w:t>
      </w:r>
      <w:r w:rsidR="0094053E" w:rsidRPr="006D6E1F">
        <w:rPr>
          <w:rFonts w:ascii="Times New Roman" w:hAnsi="Times New Roman" w:cs="Times New Roman"/>
          <w:sz w:val="28"/>
          <w:szCs w:val="28"/>
        </w:rPr>
        <w:t xml:space="preserve"> </w:t>
      </w:r>
      <w:r w:rsidR="00BA69E3" w:rsidRPr="006D6E1F">
        <w:rPr>
          <w:rFonts w:ascii="Times New Roman" w:hAnsi="Times New Roman" w:cs="Times New Roman"/>
          <w:sz w:val="28"/>
          <w:szCs w:val="28"/>
        </w:rPr>
        <w:t xml:space="preserve">as well as </w:t>
      </w:r>
      <w:r w:rsidR="007256B7" w:rsidRPr="006D6E1F">
        <w:rPr>
          <w:rFonts w:ascii="Times New Roman" w:hAnsi="Times New Roman" w:cs="Times New Roman"/>
          <w:sz w:val="28"/>
          <w:szCs w:val="28"/>
        </w:rPr>
        <w:t>the short-term</w:t>
      </w:r>
      <w:r w:rsidR="00BA69E3" w:rsidRPr="006D6E1F">
        <w:rPr>
          <w:rFonts w:ascii="Times New Roman" w:hAnsi="Times New Roman" w:cs="Times New Roman"/>
          <w:sz w:val="28"/>
          <w:szCs w:val="28"/>
        </w:rPr>
        <w:t xml:space="preserve"> </w:t>
      </w:r>
      <w:r w:rsidR="007256B7" w:rsidRPr="006D6E1F">
        <w:rPr>
          <w:rFonts w:ascii="Times New Roman" w:hAnsi="Times New Roman" w:cs="Times New Roman"/>
          <w:sz w:val="28"/>
          <w:szCs w:val="28"/>
        </w:rPr>
        <w:t>security services agreement between 1</w:t>
      </w:r>
      <w:r w:rsidR="007256B7" w:rsidRPr="006D6E1F">
        <w:rPr>
          <w:rFonts w:ascii="Times New Roman" w:hAnsi="Times New Roman" w:cs="Times New Roman"/>
          <w:sz w:val="28"/>
          <w:szCs w:val="28"/>
          <w:vertAlign w:val="superscript"/>
        </w:rPr>
        <w:t>st</w:t>
      </w:r>
      <w:r w:rsidR="007256B7" w:rsidRPr="006D6E1F">
        <w:rPr>
          <w:rFonts w:ascii="Times New Roman" w:hAnsi="Times New Roman" w:cs="Times New Roman"/>
          <w:sz w:val="28"/>
          <w:szCs w:val="28"/>
        </w:rPr>
        <w:t xml:space="preserve"> and 2</w:t>
      </w:r>
      <w:r w:rsidR="007256B7" w:rsidRPr="006D6E1F">
        <w:rPr>
          <w:rFonts w:ascii="Times New Roman" w:hAnsi="Times New Roman" w:cs="Times New Roman"/>
          <w:sz w:val="28"/>
          <w:szCs w:val="28"/>
          <w:vertAlign w:val="superscript"/>
        </w:rPr>
        <w:t>nd</w:t>
      </w:r>
      <w:r w:rsidR="007256B7" w:rsidRPr="006D6E1F">
        <w:rPr>
          <w:rFonts w:ascii="Times New Roman" w:hAnsi="Times New Roman" w:cs="Times New Roman"/>
          <w:sz w:val="28"/>
          <w:szCs w:val="28"/>
        </w:rPr>
        <w:t xml:space="preserve"> Defendant</w:t>
      </w:r>
      <w:r w:rsidR="00EE2CDD" w:rsidRPr="006D6E1F">
        <w:rPr>
          <w:rFonts w:ascii="Times New Roman" w:hAnsi="Times New Roman" w:cs="Times New Roman"/>
          <w:sz w:val="28"/>
          <w:szCs w:val="28"/>
        </w:rPr>
        <w:t>s</w:t>
      </w:r>
      <w:r w:rsidR="007256B7" w:rsidRPr="006D6E1F">
        <w:rPr>
          <w:rFonts w:ascii="Times New Roman" w:hAnsi="Times New Roman" w:cs="Times New Roman"/>
          <w:sz w:val="28"/>
          <w:szCs w:val="28"/>
        </w:rPr>
        <w:t>.</w:t>
      </w:r>
      <w:r w:rsidR="00FA7AA0" w:rsidRPr="006D6E1F">
        <w:rPr>
          <w:rFonts w:ascii="Times New Roman" w:hAnsi="Times New Roman" w:cs="Times New Roman"/>
          <w:sz w:val="28"/>
          <w:szCs w:val="28"/>
        </w:rPr>
        <w:t xml:space="preserve"> </w:t>
      </w:r>
    </w:p>
    <w:p w14:paraId="00901E10" w14:textId="50945E54" w:rsidR="009F41C4" w:rsidRPr="006D6E1F" w:rsidRDefault="00B51929" w:rsidP="00AB2B50">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[15] </w:t>
      </w:r>
      <w:r w:rsidR="009B6AD2">
        <w:rPr>
          <w:rFonts w:ascii="Times New Roman" w:hAnsi="Times New Roman" w:cs="Times New Roman"/>
          <w:sz w:val="28"/>
          <w:szCs w:val="28"/>
        </w:rPr>
        <w:t>As far as l am concerned, t</w:t>
      </w:r>
      <w:r w:rsidR="007256B7" w:rsidRPr="006D6E1F">
        <w:rPr>
          <w:rFonts w:ascii="Times New Roman" w:hAnsi="Times New Roman" w:cs="Times New Roman"/>
          <w:sz w:val="28"/>
          <w:szCs w:val="28"/>
        </w:rPr>
        <w:t>he further particulars provided by Plaintiff are</w:t>
      </w:r>
      <w:r w:rsidR="00FA7AA0" w:rsidRPr="006D6E1F">
        <w:rPr>
          <w:rFonts w:ascii="Times New Roman" w:hAnsi="Times New Roman" w:cs="Times New Roman"/>
          <w:sz w:val="28"/>
          <w:szCs w:val="28"/>
        </w:rPr>
        <w:t xml:space="preserve"> </w:t>
      </w:r>
      <w:r w:rsidR="007256B7" w:rsidRPr="006D6E1F">
        <w:rPr>
          <w:rFonts w:ascii="Times New Roman" w:hAnsi="Times New Roman" w:cs="Times New Roman"/>
          <w:sz w:val="28"/>
          <w:szCs w:val="28"/>
        </w:rPr>
        <w:t>sufficient for 2</w:t>
      </w:r>
      <w:r w:rsidR="007256B7" w:rsidRPr="006D6E1F">
        <w:rPr>
          <w:rFonts w:ascii="Times New Roman" w:hAnsi="Times New Roman" w:cs="Times New Roman"/>
          <w:sz w:val="28"/>
          <w:szCs w:val="28"/>
          <w:vertAlign w:val="superscript"/>
        </w:rPr>
        <w:t>nd</w:t>
      </w:r>
      <w:r w:rsidR="007256B7" w:rsidRPr="006D6E1F">
        <w:rPr>
          <w:rFonts w:ascii="Times New Roman" w:hAnsi="Times New Roman" w:cs="Times New Roman"/>
          <w:sz w:val="28"/>
          <w:szCs w:val="28"/>
        </w:rPr>
        <w:t xml:space="preserve"> Defendant to plead</w:t>
      </w:r>
      <w:r w:rsidR="00FA7AA0" w:rsidRPr="006D6E1F">
        <w:rPr>
          <w:rFonts w:ascii="Times New Roman" w:hAnsi="Times New Roman" w:cs="Times New Roman"/>
          <w:sz w:val="28"/>
          <w:szCs w:val="28"/>
        </w:rPr>
        <w:t xml:space="preserve"> and t</w:t>
      </w:r>
      <w:r w:rsidR="00367172" w:rsidRPr="006D6E1F">
        <w:rPr>
          <w:rFonts w:ascii="Times New Roman" w:hAnsi="Times New Roman" w:cs="Times New Roman"/>
          <w:sz w:val="28"/>
          <w:szCs w:val="28"/>
        </w:rPr>
        <w:t xml:space="preserve">he “further and better particulars” </w:t>
      </w:r>
      <w:r w:rsidR="00FA7AA0" w:rsidRPr="006D6E1F">
        <w:rPr>
          <w:rFonts w:ascii="Times New Roman" w:hAnsi="Times New Roman" w:cs="Times New Roman"/>
          <w:sz w:val="28"/>
          <w:szCs w:val="28"/>
        </w:rPr>
        <w:t xml:space="preserve">are </w:t>
      </w:r>
      <w:r w:rsidR="00367172" w:rsidRPr="006D6E1F">
        <w:rPr>
          <w:rFonts w:ascii="Times New Roman" w:hAnsi="Times New Roman" w:cs="Times New Roman"/>
          <w:sz w:val="28"/>
          <w:szCs w:val="28"/>
        </w:rPr>
        <w:t>not</w:t>
      </w:r>
      <w:r w:rsidR="00FA7AA0" w:rsidRPr="006D6E1F">
        <w:rPr>
          <w:rFonts w:ascii="Times New Roman" w:hAnsi="Times New Roman" w:cs="Times New Roman"/>
          <w:sz w:val="28"/>
          <w:szCs w:val="28"/>
        </w:rPr>
        <w:t xml:space="preserve"> strictly</w:t>
      </w:r>
      <w:r w:rsidR="00367172" w:rsidRPr="006D6E1F">
        <w:rPr>
          <w:rFonts w:ascii="Times New Roman" w:hAnsi="Times New Roman" w:cs="Times New Roman"/>
          <w:sz w:val="28"/>
          <w:szCs w:val="28"/>
        </w:rPr>
        <w:t xml:space="preserve"> necessary for </w:t>
      </w:r>
      <w:r w:rsidR="00FA7AA0" w:rsidRPr="006D6E1F">
        <w:rPr>
          <w:rFonts w:ascii="Times New Roman" w:hAnsi="Times New Roman" w:cs="Times New Roman"/>
          <w:sz w:val="28"/>
          <w:szCs w:val="28"/>
        </w:rPr>
        <w:t xml:space="preserve">purposes of </w:t>
      </w:r>
      <w:r w:rsidR="009B6AD2">
        <w:rPr>
          <w:rFonts w:ascii="Times New Roman" w:hAnsi="Times New Roman" w:cs="Times New Roman"/>
          <w:sz w:val="28"/>
          <w:szCs w:val="28"/>
        </w:rPr>
        <w:t xml:space="preserve">their </w:t>
      </w:r>
      <w:r w:rsidR="00FA7AA0" w:rsidRPr="006D6E1F">
        <w:rPr>
          <w:rFonts w:ascii="Times New Roman" w:hAnsi="Times New Roman" w:cs="Times New Roman"/>
          <w:sz w:val="28"/>
          <w:szCs w:val="28"/>
        </w:rPr>
        <w:t>pleading</w:t>
      </w:r>
      <w:r w:rsidR="00367172" w:rsidRPr="006D6E1F">
        <w:rPr>
          <w:rFonts w:ascii="Times New Roman" w:hAnsi="Times New Roman" w:cs="Times New Roman"/>
          <w:sz w:val="28"/>
          <w:szCs w:val="28"/>
        </w:rPr>
        <w:t xml:space="preserve">. </w:t>
      </w:r>
      <w:r w:rsidR="00EE2CDD" w:rsidRPr="006D6E1F">
        <w:rPr>
          <w:rFonts w:ascii="Times New Roman" w:hAnsi="Times New Roman" w:cs="Times New Roman"/>
          <w:sz w:val="28"/>
          <w:szCs w:val="28"/>
        </w:rPr>
        <w:t xml:space="preserve">We are yet to get to trial </w:t>
      </w:r>
      <w:r w:rsidR="00296514" w:rsidRPr="006D6E1F">
        <w:rPr>
          <w:rFonts w:ascii="Times New Roman" w:hAnsi="Times New Roman" w:cs="Times New Roman"/>
          <w:sz w:val="28"/>
          <w:szCs w:val="28"/>
        </w:rPr>
        <w:t>and, in the process,</w:t>
      </w:r>
      <w:r w:rsidR="00EE2CDD" w:rsidRPr="006D6E1F">
        <w:rPr>
          <w:rFonts w:ascii="Times New Roman" w:hAnsi="Times New Roman" w:cs="Times New Roman"/>
          <w:sz w:val="28"/>
          <w:szCs w:val="28"/>
        </w:rPr>
        <w:t xml:space="preserve"> there is still room for discovery and </w:t>
      </w:r>
      <w:r w:rsidR="009B6AD2">
        <w:rPr>
          <w:rFonts w:ascii="Times New Roman" w:hAnsi="Times New Roman" w:cs="Times New Roman"/>
          <w:sz w:val="28"/>
          <w:szCs w:val="28"/>
        </w:rPr>
        <w:t>p</w:t>
      </w:r>
      <w:r w:rsidR="00EE2CDD" w:rsidRPr="006D6E1F">
        <w:rPr>
          <w:rFonts w:ascii="Times New Roman" w:hAnsi="Times New Roman" w:cs="Times New Roman"/>
          <w:sz w:val="28"/>
          <w:szCs w:val="28"/>
        </w:rPr>
        <w:t>re</w:t>
      </w:r>
      <w:r w:rsidR="009B6AD2">
        <w:rPr>
          <w:rFonts w:ascii="Times New Roman" w:hAnsi="Times New Roman" w:cs="Times New Roman"/>
          <w:sz w:val="28"/>
          <w:szCs w:val="28"/>
        </w:rPr>
        <w:t xml:space="preserve"> </w:t>
      </w:r>
      <w:r w:rsidR="00B774C4" w:rsidRPr="006D6E1F">
        <w:rPr>
          <w:rFonts w:ascii="Times New Roman" w:hAnsi="Times New Roman" w:cs="Times New Roman"/>
          <w:sz w:val="28"/>
          <w:szCs w:val="28"/>
        </w:rPr>
        <w:t>-</w:t>
      </w:r>
      <w:r w:rsidR="00EE2CDD" w:rsidRPr="006D6E1F">
        <w:rPr>
          <w:rFonts w:ascii="Times New Roman" w:hAnsi="Times New Roman" w:cs="Times New Roman"/>
          <w:sz w:val="28"/>
          <w:szCs w:val="28"/>
        </w:rPr>
        <w:t xml:space="preserve"> </w:t>
      </w:r>
      <w:r w:rsidR="009B6AD2">
        <w:rPr>
          <w:rFonts w:ascii="Times New Roman" w:hAnsi="Times New Roman" w:cs="Times New Roman"/>
          <w:sz w:val="28"/>
          <w:szCs w:val="28"/>
        </w:rPr>
        <w:t>t</w:t>
      </w:r>
      <w:r w:rsidR="00B774C4" w:rsidRPr="006D6E1F">
        <w:rPr>
          <w:rFonts w:ascii="Times New Roman" w:hAnsi="Times New Roman" w:cs="Times New Roman"/>
          <w:sz w:val="28"/>
          <w:szCs w:val="28"/>
        </w:rPr>
        <w:t>rial</w:t>
      </w:r>
      <w:r w:rsidR="00EE2CDD" w:rsidRPr="006D6E1F">
        <w:rPr>
          <w:rFonts w:ascii="Times New Roman" w:hAnsi="Times New Roman" w:cs="Times New Roman"/>
          <w:sz w:val="28"/>
          <w:szCs w:val="28"/>
        </w:rPr>
        <w:t xml:space="preserve"> conferencing. For present </w:t>
      </w:r>
      <w:r w:rsidR="00B774C4" w:rsidRPr="006D6E1F">
        <w:rPr>
          <w:rFonts w:ascii="Times New Roman" w:hAnsi="Times New Roman" w:cs="Times New Roman"/>
          <w:sz w:val="28"/>
          <w:szCs w:val="28"/>
        </w:rPr>
        <w:t>purposes</w:t>
      </w:r>
      <w:r w:rsidR="001014B6">
        <w:rPr>
          <w:rFonts w:ascii="Times New Roman" w:hAnsi="Times New Roman" w:cs="Times New Roman"/>
          <w:sz w:val="28"/>
          <w:szCs w:val="28"/>
        </w:rPr>
        <w:t>,</w:t>
      </w:r>
      <w:r w:rsidR="00EE2CDD" w:rsidRPr="006D6E1F">
        <w:rPr>
          <w:rFonts w:ascii="Times New Roman" w:hAnsi="Times New Roman" w:cs="Times New Roman"/>
          <w:sz w:val="28"/>
          <w:szCs w:val="28"/>
        </w:rPr>
        <w:t xml:space="preserve"> 2</w:t>
      </w:r>
      <w:r w:rsidR="00EE2CDD" w:rsidRPr="006D6E1F">
        <w:rPr>
          <w:rFonts w:ascii="Times New Roman" w:hAnsi="Times New Roman" w:cs="Times New Roman"/>
          <w:sz w:val="28"/>
          <w:szCs w:val="28"/>
          <w:vertAlign w:val="superscript"/>
        </w:rPr>
        <w:t>nd</w:t>
      </w:r>
      <w:r w:rsidR="00EE2CDD" w:rsidRPr="006D6E1F">
        <w:rPr>
          <w:rFonts w:ascii="Times New Roman" w:hAnsi="Times New Roman" w:cs="Times New Roman"/>
          <w:sz w:val="28"/>
          <w:szCs w:val="28"/>
        </w:rPr>
        <w:t xml:space="preserve"> Defendant is in </w:t>
      </w:r>
      <w:r w:rsidR="00065D5F">
        <w:rPr>
          <w:rFonts w:ascii="Times New Roman" w:hAnsi="Times New Roman" w:cs="Times New Roman"/>
          <w:sz w:val="28"/>
          <w:szCs w:val="28"/>
        </w:rPr>
        <w:t>a</w:t>
      </w:r>
      <w:r w:rsidR="00EE2CDD" w:rsidRPr="006D6E1F">
        <w:rPr>
          <w:rFonts w:ascii="Times New Roman" w:hAnsi="Times New Roman" w:cs="Times New Roman"/>
          <w:sz w:val="28"/>
          <w:szCs w:val="28"/>
        </w:rPr>
        <w:t xml:space="preserve"> position to plead</w:t>
      </w:r>
      <w:r w:rsidR="00F53BED">
        <w:rPr>
          <w:rFonts w:ascii="Times New Roman" w:hAnsi="Times New Roman" w:cs="Times New Roman"/>
          <w:sz w:val="28"/>
          <w:szCs w:val="28"/>
        </w:rPr>
        <w:t xml:space="preserve"> and I do not want to see their conduct as dilatory</w:t>
      </w:r>
      <w:r w:rsidR="00EE2CDD" w:rsidRPr="006D6E1F">
        <w:rPr>
          <w:rFonts w:ascii="Times New Roman" w:hAnsi="Times New Roman" w:cs="Times New Roman"/>
          <w:sz w:val="28"/>
          <w:szCs w:val="28"/>
        </w:rPr>
        <w:t xml:space="preserve">. </w:t>
      </w:r>
      <w:r w:rsidR="00727E0C" w:rsidRPr="006D6E1F">
        <w:rPr>
          <w:rFonts w:ascii="Times New Roman" w:hAnsi="Times New Roman" w:cs="Times New Roman"/>
          <w:sz w:val="28"/>
          <w:szCs w:val="28"/>
        </w:rPr>
        <w:t xml:space="preserve"> It is imperative that 2</w:t>
      </w:r>
      <w:r w:rsidR="00727E0C" w:rsidRPr="006D6E1F">
        <w:rPr>
          <w:rFonts w:ascii="Times New Roman" w:hAnsi="Times New Roman" w:cs="Times New Roman"/>
          <w:sz w:val="28"/>
          <w:szCs w:val="28"/>
          <w:vertAlign w:val="superscript"/>
        </w:rPr>
        <w:t>nd</w:t>
      </w:r>
      <w:r w:rsidR="00727E0C" w:rsidRPr="006D6E1F">
        <w:rPr>
          <w:rFonts w:ascii="Times New Roman" w:hAnsi="Times New Roman" w:cs="Times New Roman"/>
          <w:sz w:val="28"/>
          <w:szCs w:val="28"/>
        </w:rPr>
        <w:t xml:space="preserve"> </w:t>
      </w:r>
      <w:r w:rsidR="009F41C4" w:rsidRPr="006D6E1F">
        <w:rPr>
          <w:rFonts w:ascii="Times New Roman" w:hAnsi="Times New Roman" w:cs="Times New Roman"/>
          <w:sz w:val="28"/>
          <w:szCs w:val="28"/>
        </w:rPr>
        <w:t>Defendant</w:t>
      </w:r>
      <w:r w:rsidR="00727E0C" w:rsidRPr="006D6E1F">
        <w:rPr>
          <w:rFonts w:ascii="Times New Roman" w:hAnsi="Times New Roman" w:cs="Times New Roman"/>
          <w:sz w:val="28"/>
          <w:szCs w:val="28"/>
        </w:rPr>
        <w:t xml:space="preserve"> file their plea so</w:t>
      </w:r>
      <w:r w:rsidR="00065D5F">
        <w:rPr>
          <w:rFonts w:ascii="Times New Roman" w:hAnsi="Times New Roman" w:cs="Times New Roman"/>
          <w:sz w:val="28"/>
          <w:szCs w:val="28"/>
        </w:rPr>
        <w:t xml:space="preserve"> that</w:t>
      </w:r>
      <w:r w:rsidR="00727E0C" w:rsidRPr="006D6E1F">
        <w:rPr>
          <w:rFonts w:ascii="Times New Roman" w:hAnsi="Times New Roman" w:cs="Times New Roman"/>
          <w:sz w:val="28"/>
          <w:szCs w:val="28"/>
        </w:rPr>
        <w:t xml:space="preserve"> the matter </w:t>
      </w:r>
      <w:r w:rsidR="00065D5F">
        <w:rPr>
          <w:rFonts w:ascii="Times New Roman" w:hAnsi="Times New Roman" w:cs="Times New Roman"/>
          <w:sz w:val="28"/>
          <w:szCs w:val="28"/>
        </w:rPr>
        <w:t>may</w:t>
      </w:r>
      <w:r w:rsidR="00727E0C" w:rsidRPr="006D6E1F">
        <w:rPr>
          <w:rFonts w:ascii="Times New Roman" w:hAnsi="Times New Roman" w:cs="Times New Roman"/>
          <w:sz w:val="28"/>
          <w:szCs w:val="28"/>
        </w:rPr>
        <w:t xml:space="preserve"> be disposed of.</w:t>
      </w:r>
    </w:p>
    <w:p w14:paraId="4A263276" w14:textId="77777777" w:rsidR="00D041B3" w:rsidRDefault="00B774C4" w:rsidP="00AB2B50">
      <w:pPr>
        <w:spacing w:line="360" w:lineRule="auto"/>
        <w:jc w:val="both"/>
        <w:rPr>
          <w:rFonts w:ascii="Times New Roman" w:hAnsi="Times New Roman" w:cs="Times New Roman"/>
          <w:b/>
          <w:bCs/>
          <w:sz w:val="28"/>
          <w:szCs w:val="28"/>
        </w:rPr>
      </w:pPr>
      <w:r w:rsidRPr="006D6E1F">
        <w:rPr>
          <w:rFonts w:ascii="Times New Roman" w:hAnsi="Times New Roman" w:cs="Times New Roman"/>
          <w:b/>
          <w:bCs/>
          <w:sz w:val="28"/>
          <w:szCs w:val="28"/>
        </w:rPr>
        <w:t xml:space="preserve">Order </w:t>
      </w:r>
    </w:p>
    <w:p w14:paraId="2BD634D4" w14:textId="22364CFF" w:rsidR="001014B6" w:rsidRPr="00D041B3" w:rsidRDefault="00B774C4" w:rsidP="009175D0">
      <w:pPr>
        <w:jc w:val="both"/>
        <w:rPr>
          <w:rFonts w:ascii="Times New Roman" w:hAnsi="Times New Roman" w:cs="Times New Roman"/>
          <w:b/>
          <w:bCs/>
          <w:sz w:val="28"/>
          <w:szCs w:val="28"/>
        </w:rPr>
      </w:pPr>
      <w:r w:rsidRPr="006D6E1F">
        <w:rPr>
          <w:rFonts w:ascii="Times New Roman" w:hAnsi="Times New Roman" w:cs="Times New Roman"/>
          <w:sz w:val="28"/>
          <w:szCs w:val="28"/>
        </w:rPr>
        <w:t>[</w:t>
      </w:r>
      <w:r w:rsidR="001014B6">
        <w:rPr>
          <w:rFonts w:ascii="Times New Roman" w:hAnsi="Times New Roman" w:cs="Times New Roman"/>
          <w:sz w:val="28"/>
          <w:szCs w:val="28"/>
        </w:rPr>
        <w:t>16</w:t>
      </w:r>
      <w:r w:rsidRPr="006D6E1F">
        <w:rPr>
          <w:rFonts w:ascii="Times New Roman" w:hAnsi="Times New Roman" w:cs="Times New Roman"/>
          <w:sz w:val="28"/>
          <w:szCs w:val="28"/>
        </w:rPr>
        <w:t xml:space="preserve">] </w:t>
      </w:r>
      <w:r w:rsidR="001014B6">
        <w:rPr>
          <w:rFonts w:ascii="Times New Roman" w:hAnsi="Times New Roman" w:cs="Times New Roman"/>
          <w:sz w:val="28"/>
          <w:szCs w:val="28"/>
        </w:rPr>
        <w:t>In the circumstances, the court makes the following order:</w:t>
      </w:r>
    </w:p>
    <w:p w14:paraId="7B20DC84" w14:textId="4D8C38D2" w:rsidR="00530686" w:rsidRDefault="00530686" w:rsidP="009175D0">
      <w:pPr>
        <w:jc w:val="both"/>
        <w:rPr>
          <w:rFonts w:ascii="Times New Roman" w:hAnsi="Times New Roman" w:cs="Times New Roman"/>
          <w:sz w:val="28"/>
          <w:szCs w:val="28"/>
        </w:rPr>
      </w:pPr>
      <w:r>
        <w:rPr>
          <w:rFonts w:ascii="Times New Roman" w:hAnsi="Times New Roman" w:cs="Times New Roman"/>
          <w:sz w:val="28"/>
          <w:szCs w:val="28"/>
        </w:rPr>
        <w:tab/>
        <w:t xml:space="preserve">   (a) </w:t>
      </w:r>
      <w:r w:rsidR="00C8646C">
        <w:rPr>
          <w:rFonts w:ascii="Times New Roman" w:hAnsi="Times New Roman" w:cs="Times New Roman"/>
          <w:sz w:val="28"/>
          <w:szCs w:val="28"/>
        </w:rPr>
        <w:t xml:space="preserve">   </w:t>
      </w:r>
      <w:r>
        <w:rPr>
          <w:rFonts w:ascii="Times New Roman" w:hAnsi="Times New Roman" w:cs="Times New Roman"/>
          <w:sz w:val="28"/>
          <w:szCs w:val="28"/>
        </w:rPr>
        <w:t>Plaintiff’s Rule 30 (1) procedure is upheld;</w:t>
      </w:r>
    </w:p>
    <w:p w14:paraId="08400CCD" w14:textId="312758F3" w:rsidR="00B774C4" w:rsidRPr="00083DF3" w:rsidRDefault="001014B6" w:rsidP="009175D0">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083DF3">
        <w:rPr>
          <w:rFonts w:ascii="Times New Roman" w:hAnsi="Times New Roman" w:cs="Times New Roman"/>
          <w:sz w:val="28"/>
          <w:szCs w:val="28"/>
        </w:rPr>
        <w:t>(</w:t>
      </w:r>
      <w:r w:rsidR="00530686">
        <w:rPr>
          <w:rFonts w:ascii="Times New Roman" w:hAnsi="Times New Roman" w:cs="Times New Roman"/>
          <w:sz w:val="28"/>
          <w:szCs w:val="28"/>
        </w:rPr>
        <w:t>b</w:t>
      </w:r>
      <w:r w:rsidR="00083DF3">
        <w:rPr>
          <w:rFonts w:ascii="Times New Roman" w:hAnsi="Times New Roman" w:cs="Times New Roman"/>
          <w:sz w:val="28"/>
          <w:szCs w:val="28"/>
        </w:rPr>
        <w:t xml:space="preserve">)  </w:t>
      </w:r>
      <w:r w:rsidR="00C8646C">
        <w:rPr>
          <w:rFonts w:ascii="Times New Roman" w:hAnsi="Times New Roman" w:cs="Times New Roman"/>
          <w:sz w:val="28"/>
          <w:szCs w:val="28"/>
        </w:rPr>
        <w:t xml:space="preserve">   </w:t>
      </w:r>
      <w:r w:rsidR="00D2000F">
        <w:rPr>
          <w:rFonts w:ascii="Times New Roman" w:hAnsi="Times New Roman" w:cs="Times New Roman"/>
          <w:sz w:val="28"/>
          <w:szCs w:val="28"/>
        </w:rPr>
        <w:t>2</w:t>
      </w:r>
      <w:r w:rsidR="00D2000F" w:rsidRPr="00D2000F">
        <w:rPr>
          <w:rFonts w:ascii="Times New Roman" w:hAnsi="Times New Roman" w:cs="Times New Roman"/>
          <w:sz w:val="28"/>
          <w:szCs w:val="28"/>
          <w:vertAlign w:val="superscript"/>
        </w:rPr>
        <w:t>nd</w:t>
      </w:r>
      <w:r w:rsidR="00D2000F">
        <w:rPr>
          <w:rFonts w:ascii="Times New Roman" w:hAnsi="Times New Roman" w:cs="Times New Roman"/>
          <w:sz w:val="28"/>
          <w:szCs w:val="28"/>
        </w:rPr>
        <w:t xml:space="preserve"> Defendant’s</w:t>
      </w:r>
      <w:r w:rsidR="009F41C4" w:rsidRPr="006D6E1F">
        <w:rPr>
          <w:rFonts w:ascii="Times New Roman" w:hAnsi="Times New Roman" w:cs="Times New Roman"/>
          <w:sz w:val="28"/>
          <w:szCs w:val="28"/>
        </w:rPr>
        <w:t xml:space="preserve"> application to dismiss Plaintiff’s claim is dismissed</w:t>
      </w:r>
      <w:r w:rsidR="00472ED1">
        <w:rPr>
          <w:rFonts w:ascii="Times New Roman" w:hAnsi="Times New Roman" w:cs="Times New Roman"/>
          <w:sz w:val="28"/>
          <w:szCs w:val="28"/>
        </w:rPr>
        <w:t>;</w:t>
      </w:r>
    </w:p>
    <w:p w14:paraId="2AF201FE" w14:textId="4C7E0F44" w:rsidR="00472ED1" w:rsidRDefault="00083DF3" w:rsidP="001014B6">
      <w:pPr>
        <w:ind w:left="1418" w:hanging="1418"/>
        <w:jc w:val="both"/>
        <w:rPr>
          <w:rFonts w:ascii="Times New Roman" w:hAnsi="Times New Roman" w:cs="Times New Roman"/>
          <w:sz w:val="28"/>
          <w:szCs w:val="28"/>
        </w:rPr>
      </w:pPr>
      <w:r>
        <w:rPr>
          <w:rFonts w:ascii="Times New Roman" w:hAnsi="Times New Roman" w:cs="Times New Roman"/>
          <w:sz w:val="28"/>
          <w:szCs w:val="28"/>
        </w:rPr>
        <w:t xml:space="preserve">          </w:t>
      </w:r>
      <w:r w:rsidR="001014B6">
        <w:rPr>
          <w:rFonts w:ascii="Times New Roman" w:hAnsi="Times New Roman" w:cs="Times New Roman"/>
          <w:sz w:val="28"/>
          <w:szCs w:val="28"/>
        </w:rPr>
        <w:t xml:space="preserve">   </w:t>
      </w:r>
      <w:r>
        <w:rPr>
          <w:rFonts w:ascii="Times New Roman" w:hAnsi="Times New Roman" w:cs="Times New Roman"/>
          <w:sz w:val="28"/>
          <w:szCs w:val="28"/>
        </w:rPr>
        <w:t>(</w:t>
      </w:r>
      <w:r w:rsidR="00530686">
        <w:rPr>
          <w:rFonts w:ascii="Times New Roman" w:hAnsi="Times New Roman" w:cs="Times New Roman"/>
          <w:sz w:val="28"/>
          <w:szCs w:val="28"/>
        </w:rPr>
        <w:t>c</w:t>
      </w:r>
      <w:r>
        <w:rPr>
          <w:rFonts w:ascii="Times New Roman" w:hAnsi="Times New Roman" w:cs="Times New Roman"/>
          <w:sz w:val="28"/>
          <w:szCs w:val="28"/>
        </w:rPr>
        <w:t xml:space="preserve">) </w:t>
      </w:r>
      <w:r w:rsidR="00B774C4" w:rsidRPr="006D6E1F">
        <w:rPr>
          <w:rFonts w:ascii="Times New Roman" w:hAnsi="Times New Roman" w:cs="Times New Roman"/>
          <w:sz w:val="28"/>
          <w:szCs w:val="28"/>
        </w:rPr>
        <w:t xml:space="preserve"> </w:t>
      </w:r>
      <w:r w:rsidR="00C8646C">
        <w:rPr>
          <w:rFonts w:ascii="Times New Roman" w:hAnsi="Times New Roman" w:cs="Times New Roman"/>
          <w:sz w:val="28"/>
          <w:szCs w:val="28"/>
        </w:rPr>
        <w:t xml:space="preserve"> </w:t>
      </w:r>
      <w:r w:rsidR="00472ED1" w:rsidRPr="006D6E1F">
        <w:rPr>
          <w:rFonts w:ascii="Times New Roman" w:hAnsi="Times New Roman" w:cs="Times New Roman"/>
          <w:sz w:val="28"/>
          <w:szCs w:val="28"/>
        </w:rPr>
        <w:t>2</w:t>
      </w:r>
      <w:r w:rsidR="00472ED1" w:rsidRPr="006D6E1F">
        <w:rPr>
          <w:rFonts w:ascii="Times New Roman" w:hAnsi="Times New Roman" w:cs="Times New Roman"/>
          <w:sz w:val="28"/>
          <w:szCs w:val="28"/>
          <w:vertAlign w:val="superscript"/>
        </w:rPr>
        <w:t>nd</w:t>
      </w:r>
      <w:r w:rsidR="00472ED1" w:rsidRPr="006D6E1F">
        <w:rPr>
          <w:rFonts w:ascii="Times New Roman" w:hAnsi="Times New Roman" w:cs="Times New Roman"/>
          <w:sz w:val="28"/>
          <w:szCs w:val="28"/>
        </w:rPr>
        <w:t xml:space="preserve"> Defendant is directed to file their plea within 14 days from the date</w:t>
      </w:r>
      <w:r w:rsidR="001014B6">
        <w:rPr>
          <w:rFonts w:ascii="Times New Roman" w:hAnsi="Times New Roman" w:cs="Times New Roman"/>
          <w:sz w:val="28"/>
          <w:szCs w:val="28"/>
        </w:rPr>
        <w:t xml:space="preserve"> </w:t>
      </w:r>
      <w:r w:rsidR="00472ED1" w:rsidRPr="006D6E1F">
        <w:rPr>
          <w:rFonts w:ascii="Times New Roman" w:hAnsi="Times New Roman" w:cs="Times New Roman"/>
          <w:sz w:val="28"/>
          <w:szCs w:val="28"/>
        </w:rPr>
        <w:t>of this judgment</w:t>
      </w:r>
      <w:r w:rsidR="001014B6">
        <w:rPr>
          <w:rFonts w:ascii="Times New Roman" w:hAnsi="Times New Roman" w:cs="Times New Roman"/>
          <w:sz w:val="28"/>
          <w:szCs w:val="28"/>
        </w:rPr>
        <w:t>; and</w:t>
      </w:r>
    </w:p>
    <w:p w14:paraId="2650AA68" w14:textId="142D226F" w:rsidR="00472ED1" w:rsidRPr="006D6E1F" w:rsidRDefault="00083DF3" w:rsidP="00472ED1">
      <w:pPr>
        <w:jc w:val="both"/>
        <w:rPr>
          <w:rFonts w:ascii="Times New Roman" w:hAnsi="Times New Roman" w:cs="Times New Roman"/>
          <w:sz w:val="28"/>
          <w:szCs w:val="28"/>
        </w:rPr>
      </w:pPr>
      <w:r>
        <w:rPr>
          <w:rFonts w:ascii="Times New Roman" w:hAnsi="Times New Roman" w:cs="Times New Roman"/>
          <w:sz w:val="28"/>
          <w:szCs w:val="28"/>
        </w:rPr>
        <w:t xml:space="preserve">          </w:t>
      </w:r>
      <w:r w:rsidR="001014B6">
        <w:rPr>
          <w:rFonts w:ascii="Times New Roman" w:hAnsi="Times New Roman" w:cs="Times New Roman"/>
          <w:sz w:val="28"/>
          <w:szCs w:val="28"/>
        </w:rPr>
        <w:t xml:space="preserve">   </w:t>
      </w:r>
      <w:r>
        <w:rPr>
          <w:rFonts w:ascii="Times New Roman" w:hAnsi="Times New Roman" w:cs="Times New Roman"/>
          <w:sz w:val="28"/>
          <w:szCs w:val="28"/>
        </w:rPr>
        <w:t>(</w:t>
      </w:r>
      <w:r w:rsidR="004F0004">
        <w:rPr>
          <w:rFonts w:ascii="Times New Roman" w:hAnsi="Times New Roman" w:cs="Times New Roman"/>
          <w:sz w:val="28"/>
          <w:szCs w:val="28"/>
        </w:rPr>
        <w:t>d</w:t>
      </w:r>
      <w:r>
        <w:rPr>
          <w:rFonts w:ascii="Times New Roman" w:hAnsi="Times New Roman" w:cs="Times New Roman"/>
          <w:sz w:val="28"/>
          <w:szCs w:val="28"/>
        </w:rPr>
        <w:t xml:space="preserve">)  </w:t>
      </w:r>
      <w:r w:rsidR="00D7391F">
        <w:rPr>
          <w:rFonts w:ascii="Times New Roman" w:hAnsi="Times New Roman" w:cs="Times New Roman"/>
          <w:sz w:val="28"/>
          <w:szCs w:val="28"/>
        </w:rPr>
        <w:t xml:space="preserve"> </w:t>
      </w:r>
      <w:r w:rsidR="00472ED1" w:rsidRPr="006D6E1F">
        <w:rPr>
          <w:rFonts w:ascii="Times New Roman" w:hAnsi="Times New Roman" w:cs="Times New Roman"/>
          <w:sz w:val="28"/>
          <w:szCs w:val="28"/>
        </w:rPr>
        <w:t>Plaintiff is awarded costs of this application.</w:t>
      </w:r>
    </w:p>
    <w:p w14:paraId="03627B6C" w14:textId="2F5BC22E" w:rsidR="00FD5024" w:rsidRDefault="00FD5024" w:rsidP="009175D0">
      <w:pPr>
        <w:jc w:val="both"/>
        <w:rPr>
          <w:rFonts w:ascii="Times New Roman" w:hAnsi="Times New Roman" w:cs="Times New Roman"/>
          <w:sz w:val="28"/>
          <w:szCs w:val="28"/>
        </w:rPr>
      </w:pPr>
    </w:p>
    <w:p w14:paraId="6E3523B8" w14:textId="77777777" w:rsidR="00065D5F" w:rsidRPr="006D6E1F" w:rsidRDefault="00065D5F" w:rsidP="009175D0">
      <w:pPr>
        <w:jc w:val="both"/>
        <w:rPr>
          <w:rFonts w:ascii="Times New Roman" w:hAnsi="Times New Roman" w:cs="Times New Roman"/>
          <w:sz w:val="28"/>
          <w:szCs w:val="28"/>
        </w:rPr>
      </w:pPr>
    </w:p>
    <w:p w14:paraId="6915ECF6" w14:textId="2D24AAA6" w:rsidR="00FD5024" w:rsidRPr="00065D5F" w:rsidRDefault="006D6E1F" w:rsidP="006D6E1F">
      <w:pPr>
        <w:pStyle w:val="NoSpacing"/>
        <w:rPr>
          <w:rFonts w:ascii="Times New Roman" w:hAnsi="Times New Roman" w:cs="Times New Roman"/>
          <w:b/>
          <w:sz w:val="28"/>
          <w:szCs w:val="28"/>
          <w:u w:val="single"/>
        </w:rPr>
      </w:pPr>
      <w:r>
        <w:t xml:space="preserve">                                                                              </w:t>
      </w:r>
      <w:r w:rsidR="00FD5024" w:rsidRPr="00065D5F">
        <w:rPr>
          <w:rFonts w:ascii="Times New Roman" w:hAnsi="Times New Roman" w:cs="Times New Roman"/>
          <w:b/>
          <w:sz w:val="28"/>
          <w:szCs w:val="28"/>
          <w:u w:val="single"/>
        </w:rPr>
        <w:t>F</w:t>
      </w:r>
      <w:r w:rsidRPr="00065D5F">
        <w:rPr>
          <w:rFonts w:ascii="Times New Roman" w:hAnsi="Times New Roman" w:cs="Times New Roman"/>
          <w:b/>
          <w:sz w:val="28"/>
          <w:szCs w:val="28"/>
          <w:u w:val="single"/>
        </w:rPr>
        <w:t>.</w:t>
      </w:r>
      <w:r w:rsidR="00FD5024" w:rsidRPr="00065D5F">
        <w:rPr>
          <w:rFonts w:ascii="Times New Roman" w:hAnsi="Times New Roman" w:cs="Times New Roman"/>
          <w:b/>
          <w:sz w:val="28"/>
          <w:szCs w:val="28"/>
          <w:u w:val="single"/>
        </w:rPr>
        <w:t xml:space="preserve"> M. KHABO </w:t>
      </w:r>
    </w:p>
    <w:p w14:paraId="5A1A0EFA" w14:textId="5C856DB0" w:rsidR="00065D5F" w:rsidRPr="00530686" w:rsidRDefault="006D6E1F" w:rsidP="00FD5024">
      <w:pPr>
        <w:jc w:val="both"/>
        <w:rPr>
          <w:rFonts w:ascii="Times New Roman" w:hAnsi="Times New Roman" w:cs="Times New Roman"/>
          <w:b/>
          <w:sz w:val="28"/>
          <w:szCs w:val="28"/>
        </w:rPr>
      </w:pPr>
      <w:r w:rsidRPr="00065D5F">
        <w:rPr>
          <w:rFonts w:ascii="Times New Roman" w:hAnsi="Times New Roman" w:cs="Times New Roman"/>
          <w:b/>
          <w:sz w:val="28"/>
          <w:szCs w:val="28"/>
        </w:rPr>
        <w:t xml:space="preserve">                                                             JUDGE</w:t>
      </w:r>
    </w:p>
    <w:p w14:paraId="4858FF3B" w14:textId="1B1C70F5" w:rsidR="006D6E1F" w:rsidRDefault="006D6E1F" w:rsidP="00FD5024">
      <w:pPr>
        <w:jc w:val="both"/>
        <w:rPr>
          <w:rFonts w:ascii="Times New Roman" w:hAnsi="Times New Roman" w:cs="Times New Roman"/>
          <w:sz w:val="28"/>
          <w:szCs w:val="28"/>
        </w:rPr>
      </w:pPr>
    </w:p>
    <w:p w14:paraId="2D2624E5" w14:textId="77777777" w:rsidR="00C8646C" w:rsidRDefault="00C8646C" w:rsidP="00FD5024">
      <w:pPr>
        <w:jc w:val="both"/>
        <w:rPr>
          <w:rFonts w:ascii="Times New Roman" w:hAnsi="Times New Roman" w:cs="Times New Roman"/>
          <w:sz w:val="28"/>
          <w:szCs w:val="28"/>
        </w:rPr>
      </w:pPr>
    </w:p>
    <w:p w14:paraId="39C7FB24" w14:textId="0AA46EE3" w:rsidR="00FD5024" w:rsidRPr="006D6E1F" w:rsidRDefault="00FD5024" w:rsidP="00FD5024">
      <w:pPr>
        <w:jc w:val="both"/>
        <w:rPr>
          <w:rFonts w:ascii="Times New Roman" w:hAnsi="Times New Roman" w:cs="Times New Roman"/>
          <w:sz w:val="28"/>
          <w:szCs w:val="28"/>
        </w:rPr>
      </w:pPr>
      <w:r w:rsidRPr="006D6E1F">
        <w:rPr>
          <w:rFonts w:ascii="Times New Roman" w:hAnsi="Times New Roman" w:cs="Times New Roman"/>
          <w:sz w:val="28"/>
          <w:szCs w:val="28"/>
        </w:rPr>
        <w:t xml:space="preserve">For </w:t>
      </w:r>
      <w:r w:rsidR="00C7768E">
        <w:rPr>
          <w:rFonts w:ascii="Times New Roman" w:hAnsi="Times New Roman" w:cs="Times New Roman"/>
          <w:sz w:val="28"/>
          <w:szCs w:val="28"/>
        </w:rPr>
        <w:t xml:space="preserve">the </w:t>
      </w:r>
      <w:r w:rsidRPr="006D6E1F">
        <w:rPr>
          <w:rFonts w:ascii="Times New Roman" w:hAnsi="Times New Roman" w:cs="Times New Roman"/>
          <w:sz w:val="28"/>
          <w:szCs w:val="28"/>
        </w:rPr>
        <w:t>Plaintiff</w:t>
      </w:r>
      <w:r w:rsidR="006D6E1F">
        <w:rPr>
          <w:rFonts w:ascii="Times New Roman" w:hAnsi="Times New Roman" w:cs="Times New Roman"/>
          <w:sz w:val="28"/>
          <w:szCs w:val="28"/>
        </w:rPr>
        <w:t xml:space="preserve">     </w:t>
      </w:r>
      <w:r w:rsidRPr="006D6E1F">
        <w:rPr>
          <w:rFonts w:ascii="Times New Roman" w:hAnsi="Times New Roman" w:cs="Times New Roman"/>
          <w:sz w:val="28"/>
          <w:szCs w:val="28"/>
        </w:rPr>
        <w:t xml:space="preserve">: </w:t>
      </w:r>
      <w:r w:rsidR="006D6E1F">
        <w:rPr>
          <w:rFonts w:ascii="Times New Roman" w:hAnsi="Times New Roman" w:cs="Times New Roman"/>
          <w:sz w:val="28"/>
          <w:szCs w:val="28"/>
        </w:rPr>
        <w:t xml:space="preserve"> </w:t>
      </w:r>
      <w:r w:rsidR="00C7768E">
        <w:rPr>
          <w:rFonts w:ascii="Times New Roman" w:hAnsi="Times New Roman" w:cs="Times New Roman"/>
          <w:sz w:val="28"/>
          <w:szCs w:val="28"/>
        </w:rPr>
        <w:t xml:space="preserve">  </w:t>
      </w:r>
      <w:r w:rsidRPr="006D6E1F">
        <w:rPr>
          <w:rFonts w:ascii="Times New Roman" w:hAnsi="Times New Roman" w:cs="Times New Roman"/>
          <w:sz w:val="28"/>
          <w:szCs w:val="28"/>
        </w:rPr>
        <w:t>Adv. L. Molati</w:t>
      </w:r>
    </w:p>
    <w:p w14:paraId="1E5DFFB8" w14:textId="22561E35" w:rsidR="004D0080" w:rsidRPr="00001099" w:rsidRDefault="00FD5024" w:rsidP="0043351E">
      <w:pPr>
        <w:jc w:val="both"/>
        <w:rPr>
          <w:i/>
          <w:iCs/>
          <w:sz w:val="28"/>
          <w:szCs w:val="28"/>
        </w:rPr>
      </w:pPr>
      <w:r w:rsidRPr="006D6E1F">
        <w:rPr>
          <w:rFonts w:ascii="Times New Roman" w:hAnsi="Times New Roman" w:cs="Times New Roman"/>
          <w:sz w:val="28"/>
          <w:szCs w:val="28"/>
        </w:rPr>
        <w:t>For Respondents</w:t>
      </w:r>
      <w:r w:rsidR="00C7768E">
        <w:rPr>
          <w:rFonts w:ascii="Times New Roman" w:hAnsi="Times New Roman" w:cs="Times New Roman"/>
          <w:sz w:val="28"/>
          <w:szCs w:val="28"/>
        </w:rPr>
        <w:t xml:space="preserve">   </w:t>
      </w:r>
      <w:r w:rsidR="006D6E1F">
        <w:rPr>
          <w:rFonts w:ascii="Times New Roman" w:hAnsi="Times New Roman" w:cs="Times New Roman"/>
          <w:sz w:val="28"/>
          <w:szCs w:val="28"/>
        </w:rPr>
        <w:t xml:space="preserve"> </w:t>
      </w:r>
      <w:r w:rsidRPr="006D6E1F">
        <w:rPr>
          <w:rFonts w:ascii="Times New Roman" w:hAnsi="Times New Roman" w:cs="Times New Roman"/>
          <w:sz w:val="28"/>
          <w:szCs w:val="28"/>
        </w:rPr>
        <w:t xml:space="preserve">: </w:t>
      </w:r>
      <w:r w:rsidR="006D6E1F">
        <w:rPr>
          <w:rFonts w:ascii="Times New Roman" w:hAnsi="Times New Roman" w:cs="Times New Roman"/>
          <w:sz w:val="28"/>
          <w:szCs w:val="28"/>
        </w:rPr>
        <w:t xml:space="preserve"> </w:t>
      </w:r>
      <w:r w:rsidR="00C7768E">
        <w:rPr>
          <w:rFonts w:ascii="Times New Roman" w:hAnsi="Times New Roman" w:cs="Times New Roman"/>
          <w:sz w:val="28"/>
          <w:szCs w:val="28"/>
        </w:rPr>
        <w:t xml:space="preserve"> </w:t>
      </w:r>
      <w:r w:rsidRPr="006D6E1F">
        <w:rPr>
          <w:rFonts w:ascii="Times New Roman" w:hAnsi="Times New Roman" w:cs="Times New Roman"/>
          <w:sz w:val="28"/>
          <w:szCs w:val="28"/>
        </w:rPr>
        <w:t>Adv. M. Moerane</w:t>
      </w:r>
    </w:p>
    <w:sectPr w:rsidR="004D0080" w:rsidRPr="000010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5FD5" w14:textId="77777777" w:rsidR="00D75DF6" w:rsidRDefault="00D75DF6" w:rsidP="00AB51BC">
      <w:pPr>
        <w:spacing w:after="0" w:line="240" w:lineRule="auto"/>
      </w:pPr>
      <w:r>
        <w:separator/>
      </w:r>
    </w:p>
  </w:endnote>
  <w:endnote w:type="continuationSeparator" w:id="0">
    <w:p w14:paraId="69BF604A" w14:textId="77777777" w:rsidR="00D75DF6" w:rsidRDefault="00D75DF6" w:rsidP="00AB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8FBF" w14:textId="77777777" w:rsidR="00AB51BC" w:rsidRDefault="00AB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72513"/>
      <w:docPartObj>
        <w:docPartGallery w:val="Page Numbers (Bottom of Page)"/>
        <w:docPartUnique/>
      </w:docPartObj>
    </w:sdtPr>
    <w:sdtEndPr/>
    <w:sdtContent>
      <w:p w14:paraId="34DDF0F7" w14:textId="4B327D3E" w:rsidR="00AB51BC" w:rsidRDefault="00AB51BC">
        <w:pPr>
          <w:pStyle w:val="Footer"/>
          <w:jc w:val="right"/>
        </w:pPr>
        <w:r>
          <w:t xml:space="preserve">Page | </w:t>
        </w:r>
        <w:r>
          <w:fldChar w:fldCharType="begin"/>
        </w:r>
        <w:r>
          <w:instrText xml:space="preserve"> PAGE   \* MERGEFORMAT </w:instrText>
        </w:r>
        <w:r>
          <w:fldChar w:fldCharType="separate"/>
        </w:r>
        <w:r w:rsidR="002C67AD">
          <w:rPr>
            <w:noProof/>
          </w:rPr>
          <w:t>1</w:t>
        </w:r>
        <w:r>
          <w:rPr>
            <w:noProof/>
          </w:rPr>
          <w:fldChar w:fldCharType="end"/>
        </w:r>
        <w:r>
          <w:t xml:space="preserve"> </w:t>
        </w:r>
      </w:p>
    </w:sdtContent>
  </w:sdt>
  <w:p w14:paraId="3DBC16CC" w14:textId="77777777" w:rsidR="00AB51BC" w:rsidRDefault="00AB5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E1D8" w14:textId="77777777" w:rsidR="00AB51BC" w:rsidRDefault="00AB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97D6" w14:textId="77777777" w:rsidR="00D75DF6" w:rsidRDefault="00D75DF6" w:rsidP="00AB51BC">
      <w:pPr>
        <w:spacing w:after="0" w:line="240" w:lineRule="auto"/>
      </w:pPr>
      <w:r>
        <w:separator/>
      </w:r>
    </w:p>
  </w:footnote>
  <w:footnote w:type="continuationSeparator" w:id="0">
    <w:p w14:paraId="6E8CFC35" w14:textId="77777777" w:rsidR="00D75DF6" w:rsidRDefault="00D75DF6" w:rsidP="00AB51BC">
      <w:pPr>
        <w:spacing w:after="0" w:line="240" w:lineRule="auto"/>
      </w:pPr>
      <w:r>
        <w:continuationSeparator/>
      </w:r>
    </w:p>
  </w:footnote>
  <w:footnote w:id="1">
    <w:p w14:paraId="25F30CF7" w14:textId="741F4EA1" w:rsidR="002E4C06" w:rsidRDefault="002E4C06" w:rsidP="002E4C06">
      <w:pPr>
        <w:pStyle w:val="FootnoteText"/>
        <w:ind w:left="142" w:hanging="142"/>
        <w:jc w:val="both"/>
      </w:pPr>
      <w:r>
        <w:rPr>
          <w:rStyle w:val="FootnoteReference"/>
        </w:rPr>
        <w:footnoteRef/>
      </w:r>
      <w:r>
        <w:t xml:space="preserve"> Coop and Another v Motor Union Insurance Co., </w:t>
      </w:r>
      <w:r w:rsidR="00C9352C">
        <w:t>L</w:t>
      </w:r>
      <w:r>
        <w:t>td 1959 (4) SA 273 at 276 D -</w:t>
      </w:r>
      <w:r w:rsidR="004B6E1F">
        <w:t xml:space="preserve"> </w:t>
      </w:r>
      <w:r>
        <w:t>E also Cete v Standard and General Insurance Co., L</w:t>
      </w:r>
      <w:r w:rsidR="00C9352C">
        <w:t>t</w:t>
      </w:r>
      <w:r>
        <w:t>d 1973 (4) SA 349</w:t>
      </w:r>
    </w:p>
  </w:footnote>
  <w:footnote w:id="2">
    <w:p w14:paraId="5BC67637" w14:textId="18006F4B" w:rsidR="004B6E1F" w:rsidRDefault="004B6E1F">
      <w:pPr>
        <w:pStyle w:val="FootnoteText"/>
      </w:pPr>
      <w:r>
        <w:rPr>
          <w:rStyle w:val="FootnoteReference"/>
        </w:rPr>
        <w:footnoteRef/>
      </w:r>
      <w:r>
        <w:t xml:space="preserve"> CIV/T/135/2018 at p. 34, para. 9</w:t>
      </w:r>
    </w:p>
  </w:footnote>
  <w:footnote w:id="3">
    <w:p w14:paraId="4D490235" w14:textId="7D2CAC7D" w:rsidR="00842872" w:rsidRDefault="00842872">
      <w:pPr>
        <w:pStyle w:val="FootnoteText"/>
      </w:pPr>
      <w:r>
        <w:rPr>
          <w:rStyle w:val="FootnoteReference"/>
        </w:rPr>
        <w:footnoteRef/>
      </w:r>
      <w:r>
        <w:t xml:space="preserve"> </w:t>
      </w:r>
      <w:r w:rsidRPr="00842872">
        <w:rPr>
          <w:rFonts w:cstheme="minorHAnsi"/>
          <w:bCs/>
        </w:rPr>
        <w:t>CIV/T/303/2005</w:t>
      </w:r>
    </w:p>
  </w:footnote>
  <w:footnote w:id="4">
    <w:p w14:paraId="169CE4C0" w14:textId="6921D55B" w:rsidR="00F52B64" w:rsidRDefault="00F52B64">
      <w:pPr>
        <w:pStyle w:val="FootnoteText"/>
      </w:pPr>
      <w:r>
        <w:rPr>
          <w:rStyle w:val="FootnoteReference"/>
        </w:rPr>
        <w:footnoteRef/>
      </w:r>
      <w:r>
        <w:t xml:space="preserve"> </w:t>
      </w:r>
      <w:r w:rsidRPr="00291B78">
        <w:rPr>
          <w:rFonts w:cstheme="minorHAnsi"/>
          <w:bCs/>
          <w:iCs/>
        </w:rPr>
        <w:t xml:space="preserve">1996 (3) SA 1026 at </w:t>
      </w:r>
      <w:r w:rsidR="00291B78" w:rsidRPr="00291B78">
        <w:rPr>
          <w:rFonts w:cstheme="minorHAnsi"/>
          <w:bCs/>
          <w:iCs/>
        </w:rPr>
        <w:t>1033 A</w:t>
      </w:r>
    </w:p>
  </w:footnote>
  <w:footnote w:id="5">
    <w:p w14:paraId="63732989" w14:textId="78456D54" w:rsidR="00A83277" w:rsidRDefault="00A83277" w:rsidP="00A83277">
      <w:pPr>
        <w:pStyle w:val="FootnoteText"/>
      </w:pPr>
      <w:r>
        <w:rPr>
          <w:rStyle w:val="FootnoteReference"/>
        </w:rPr>
        <w:footnoteRef/>
      </w:r>
      <w:r>
        <w:t xml:space="preserve"> </w:t>
      </w:r>
      <w:r w:rsidRPr="00A83277">
        <w:rPr>
          <w:rFonts w:cstheme="minorHAnsi"/>
          <w:bCs/>
          <w:iCs/>
        </w:rPr>
        <w:t>CIV/T/210/05</w:t>
      </w:r>
    </w:p>
  </w:footnote>
  <w:footnote w:id="6">
    <w:p w14:paraId="6121FED9" w14:textId="28196066" w:rsidR="00E81286" w:rsidRPr="00E81286" w:rsidRDefault="00E81286">
      <w:pPr>
        <w:pStyle w:val="FootnoteText"/>
        <w:rPr>
          <w:rFonts w:cstheme="minorHAnsi"/>
        </w:rPr>
      </w:pPr>
      <w:r>
        <w:rPr>
          <w:rStyle w:val="FootnoteReference"/>
        </w:rPr>
        <w:footnoteRef/>
      </w:r>
      <w:r w:rsidRPr="00291B78">
        <w:rPr>
          <w:rFonts w:cstheme="minorHAnsi"/>
          <w:bCs/>
          <w:iCs/>
        </w:rPr>
        <w:t>1975(3) SA 944 at</w:t>
      </w:r>
      <w:r w:rsidR="00291B78">
        <w:rPr>
          <w:rFonts w:cstheme="minorHAnsi"/>
          <w:bCs/>
          <w:iCs/>
        </w:rPr>
        <w:t xml:space="preserve"> 947 F</w:t>
      </w:r>
    </w:p>
  </w:footnote>
  <w:footnote w:id="7">
    <w:p w14:paraId="6629804C" w14:textId="03B92B65" w:rsidR="004D00C8" w:rsidRDefault="004D00C8">
      <w:pPr>
        <w:pStyle w:val="FootnoteText"/>
      </w:pPr>
      <w:r>
        <w:rPr>
          <w:rStyle w:val="FootnoteReference"/>
        </w:rPr>
        <w:footnoteRef/>
      </w:r>
      <w:r>
        <w:t xml:space="preserve"> </w:t>
      </w:r>
      <w:r w:rsidRPr="004D00C8">
        <w:rPr>
          <w:rFonts w:cstheme="minorHAnsi"/>
          <w:bCs/>
          <w:iCs/>
        </w:rPr>
        <w:t>(5937/2016) [2021] ZAFSHC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BDA4" w14:textId="77777777" w:rsidR="00AB51BC" w:rsidRDefault="00AB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CE16" w14:textId="77777777" w:rsidR="00AB51BC" w:rsidRDefault="00AB5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6305" w14:textId="77777777" w:rsidR="00AB51BC" w:rsidRDefault="00AB5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D61BE"/>
    <w:multiLevelType w:val="hybridMultilevel"/>
    <w:tmpl w:val="47086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EB"/>
    <w:rsid w:val="00001099"/>
    <w:rsid w:val="0001276A"/>
    <w:rsid w:val="00016E78"/>
    <w:rsid w:val="000202AD"/>
    <w:rsid w:val="00022047"/>
    <w:rsid w:val="000447D9"/>
    <w:rsid w:val="00050F2B"/>
    <w:rsid w:val="000579E7"/>
    <w:rsid w:val="00065D5F"/>
    <w:rsid w:val="00067659"/>
    <w:rsid w:val="00083DF3"/>
    <w:rsid w:val="000842A8"/>
    <w:rsid w:val="000960D2"/>
    <w:rsid w:val="00097AA1"/>
    <w:rsid w:val="000A3740"/>
    <w:rsid w:val="000A3749"/>
    <w:rsid w:val="000A7515"/>
    <w:rsid w:val="000C6E01"/>
    <w:rsid w:val="000D1B96"/>
    <w:rsid w:val="000D311F"/>
    <w:rsid w:val="001014B6"/>
    <w:rsid w:val="00124E7C"/>
    <w:rsid w:val="001362C5"/>
    <w:rsid w:val="001573AC"/>
    <w:rsid w:val="00164C71"/>
    <w:rsid w:val="00193443"/>
    <w:rsid w:val="001A0E68"/>
    <w:rsid w:val="001B6939"/>
    <w:rsid w:val="001D2719"/>
    <w:rsid w:val="001D47C7"/>
    <w:rsid w:val="001D6988"/>
    <w:rsid w:val="001E0049"/>
    <w:rsid w:val="001E4BC7"/>
    <w:rsid w:val="001F5D07"/>
    <w:rsid w:val="00203460"/>
    <w:rsid w:val="00206613"/>
    <w:rsid w:val="00214072"/>
    <w:rsid w:val="00216D29"/>
    <w:rsid w:val="0022494F"/>
    <w:rsid w:val="002277CD"/>
    <w:rsid w:val="00243EA8"/>
    <w:rsid w:val="002478D0"/>
    <w:rsid w:val="002862B0"/>
    <w:rsid w:val="00291B78"/>
    <w:rsid w:val="00296514"/>
    <w:rsid w:val="002A0D8A"/>
    <w:rsid w:val="002A3EEC"/>
    <w:rsid w:val="002A725C"/>
    <w:rsid w:val="002A743F"/>
    <w:rsid w:val="002B0C1C"/>
    <w:rsid w:val="002B1304"/>
    <w:rsid w:val="002C67AD"/>
    <w:rsid w:val="002D5352"/>
    <w:rsid w:val="002E4C06"/>
    <w:rsid w:val="002E7498"/>
    <w:rsid w:val="002F0218"/>
    <w:rsid w:val="00323729"/>
    <w:rsid w:val="00323C43"/>
    <w:rsid w:val="00351006"/>
    <w:rsid w:val="003526B1"/>
    <w:rsid w:val="00352777"/>
    <w:rsid w:val="00365C61"/>
    <w:rsid w:val="00367172"/>
    <w:rsid w:val="003717E6"/>
    <w:rsid w:val="003816BE"/>
    <w:rsid w:val="00384911"/>
    <w:rsid w:val="00384BBE"/>
    <w:rsid w:val="003A06F8"/>
    <w:rsid w:val="003B2C19"/>
    <w:rsid w:val="003B4085"/>
    <w:rsid w:val="003D033A"/>
    <w:rsid w:val="003D1C56"/>
    <w:rsid w:val="003E5E51"/>
    <w:rsid w:val="0040705B"/>
    <w:rsid w:val="0041217B"/>
    <w:rsid w:val="0041799B"/>
    <w:rsid w:val="004306EE"/>
    <w:rsid w:val="0043351E"/>
    <w:rsid w:val="00436747"/>
    <w:rsid w:val="00451821"/>
    <w:rsid w:val="004519DA"/>
    <w:rsid w:val="0047019B"/>
    <w:rsid w:val="00472ED1"/>
    <w:rsid w:val="0049729F"/>
    <w:rsid w:val="004A1DB8"/>
    <w:rsid w:val="004A40BB"/>
    <w:rsid w:val="004B4DCC"/>
    <w:rsid w:val="004B6E1F"/>
    <w:rsid w:val="004B7BFD"/>
    <w:rsid w:val="004C6510"/>
    <w:rsid w:val="004D0080"/>
    <w:rsid w:val="004D00C8"/>
    <w:rsid w:val="004D08D8"/>
    <w:rsid w:val="004D109A"/>
    <w:rsid w:val="004E0E2E"/>
    <w:rsid w:val="004F0004"/>
    <w:rsid w:val="0050598C"/>
    <w:rsid w:val="00511749"/>
    <w:rsid w:val="005230D9"/>
    <w:rsid w:val="00530686"/>
    <w:rsid w:val="00551B27"/>
    <w:rsid w:val="005571EA"/>
    <w:rsid w:val="00596DFA"/>
    <w:rsid w:val="005A01A7"/>
    <w:rsid w:val="005D387B"/>
    <w:rsid w:val="005E1292"/>
    <w:rsid w:val="005E3E64"/>
    <w:rsid w:val="006110DF"/>
    <w:rsid w:val="00637599"/>
    <w:rsid w:val="006400C4"/>
    <w:rsid w:val="00645359"/>
    <w:rsid w:val="00662B78"/>
    <w:rsid w:val="006762FA"/>
    <w:rsid w:val="006947BA"/>
    <w:rsid w:val="006A4350"/>
    <w:rsid w:val="006B7305"/>
    <w:rsid w:val="006D6257"/>
    <w:rsid w:val="006D655A"/>
    <w:rsid w:val="006D6E1F"/>
    <w:rsid w:val="007256B7"/>
    <w:rsid w:val="00725F4F"/>
    <w:rsid w:val="007277E1"/>
    <w:rsid w:val="00727E0C"/>
    <w:rsid w:val="00730E28"/>
    <w:rsid w:val="00731E43"/>
    <w:rsid w:val="00736A44"/>
    <w:rsid w:val="00745076"/>
    <w:rsid w:val="00751E7A"/>
    <w:rsid w:val="00777128"/>
    <w:rsid w:val="007B32EB"/>
    <w:rsid w:val="007B711E"/>
    <w:rsid w:val="007C5DE0"/>
    <w:rsid w:val="007C61D5"/>
    <w:rsid w:val="007E3924"/>
    <w:rsid w:val="007F4E2F"/>
    <w:rsid w:val="00804415"/>
    <w:rsid w:val="0082393E"/>
    <w:rsid w:val="0082402D"/>
    <w:rsid w:val="00833F6A"/>
    <w:rsid w:val="008375F8"/>
    <w:rsid w:val="00842872"/>
    <w:rsid w:val="00847884"/>
    <w:rsid w:val="00852079"/>
    <w:rsid w:val="008538CA"/>
    <w:rsid w:val="00867AF4"/>
    <w:rsid w:val="008915DA"/>
    <w:rsid w:val="008929F8"/>
    <w:rsid w:val="008A1786"/>
    <w:rsid w:val="008C5890"/>
    <w:rsid w:val="008C7099"/>
    <w:rsid w:val="008D04A0"/>
    <w:rsid w:val="008D098C"/>
    <w:rsid w:val="008D1057"/>
    <w:rsid w:val="008D4EFD"/>
    <w:rsid w:val="008D5874"/>
    <w:rsid w:val="008E156B"/>
    <w:rsid w:val="008E6092"/>
    <w:rsid w:val="0090032B"/>
    <w:rsid w:val="009152C9"/>
    <w:rsid w:val="009175D0"/>
    <w:rsid w:val="0094053E"/>
    <w:rsid w:val="00941B6C"/>
    <w:rsid w:val="009514CD"/>
    <w:rsid w:val="009534D5"/>
    <w:rsid w:val="00961F54"/>
    <w:rsid w:val="00965876"/>
    <w:rsid w:val="009678E6"/>
    <w:rsid w:val="00974391"/>
    <w:rsid w:val="0098011B"/>
    <w:rsid w:val="009A05C4"/>
    <w:rsid w:val="009B6AD2"/>
    <w:rsid w:val="009C2B15"/>
    <w:rsid w:val="009E69DB"/>
    <w:rsid w:val="009F41C4"/>
    <w:rsid w:val="009F4705"/>
    <w:rsid w:val="009F7E9E"/>
    <w:rsid w:val="00A143B1"/>
    <w:rsid w:val="00A17B20"/>
    <w:rsid w:val="00A20452"/>
    <w:rsid w:val="00A236F0"/>
    <w:rsid w:val="00A26934"/>
    <w:rsid w:val="00A40D3E"/>
    <w:rsid w:val="00A72CAB"/>
    <w:rsid w:val="00A73868"/>
    <w:rsid w:val="00A83277"/>
    <w:rsid w:val="00A90EB8"/>
    <w:rsid w:val="00A978D8"/>
    <w:rsid w:val="00AB2B50"/>
    <w:rsid w:val="00AB51BC"/>
    <w:rsid w:val="00AC0BC2"/>
    <w:rsid w:val="00AC1A1D"/>
    <w:rsid w:val="00AC1D3F"/>
    <w:rsid w:val="00AC286E"/>
    <w:rsid w:val="00AD05EE"/>
    <w:rsid w:val="00AD5AA8"/>
    <w:rsid w:val="00AE46C3"/>
    <w:rsid w:val="00AE7FEE"/>
    <w:rsid w:val="00B01340"/>
    <w:rsid w:val="00B071AA"/>
    <w:rsid w:val="00B33B05"/>
    <w:rsid w:val="00B51929"/>
    <w:rsid w:val="00B51B62"/>
    <w:rsid w:val="00B56E08"/>
    <w:rsid w:val="00B774C4"/>
    <w:rsid w:val="00B92633"/>
    <w:rsid w:val="00B92E2D"/>
    <w:rsid w:val="00B96A87"/>
    <w:rsid w:val="00BA52A4"/>
    <w:rsid w:val="00BA69E3"/>
    <w:rsid w:val="00BB25E4"/>
    <w:rsid w:val="00BC058F"/>
    <w:rsid w:val="00BC204B"/>
    <w:rsid w:val="00BC29AF"/>
    <w:rsid w:val="00BC3190"/>
    <w:rsid w:val="00BD455B"/>
    <w:rsid w:val="00BD47A9"/>
    <w:rsid w:val="00BD7020"/>
    <w:rsid w:val="00BF1672"/>
    <w:rsid w:val="00BF3594"/>
    <w:rsid w:val="00BF6088"/>
    <w:rsid w:val="00C0374E"/>
    <w:rsid w:val="00C174A2"/>
    <w:rsid w:val="00C20740"/>
    <w:rsid w:val="00C27BE7"/>
    <w:rsid w:val="00C3149B"/>
    <w:rsid w:val="00C4306C"/>
    <w:rsid w:val="00C569C8"/>
    <w:rsid w:val="00C66726"/>
    <w:rsid w:val="00C7768E"/>
    <w:rsid w:val="00C8646C"/>
    <w:rsid w:val="00C9352C"/>
    <w:rsid w:val="00C9455D"/>
    <w:rsid w:val="00CA2931"/>
    <w:rsid w:val="00CA3AF0"/>
    <w:rsid w:val="00CA7BE5"/>
    <w:rsid w:val="00CF6E4D"/>
    <w:rsid w:val="00D010BC"/>
    <w:rsid w:val="00D0265D"/>
    <w:rsid w:val="00D041B3"/>
    <w:rsid w:val="00D100A0"/>
    <w:rsid w:val="00D2000F"/>
    <w:rsid w:val="00D31EE9"/>
    <w:rsid w:val="00D6152F"/>
    <w:rsid w:val="00D7391F"/>
    <w:rsid w:val="00D75DF6"/>
    <w:rsid w:val="00D8667D"/>
    <w:rsid w:val="00D93049"/>
    <w:rsid w:val="00DA031F"/>
    <w:rsid w:val="00DA5278"/>
    <w:rsid w:val="00DA673A"/>
    <w:rsid w:val="00DA69E6"/>
    <w:rsid w:val="00DC4CBF"/>
    <w:rsid w:val="00DC4E87"/>
    <w:rsid w:val="00DC68D6"/>
    <w:rsid w:val="00DD02DC"/>
    <w:rsid w:val="00DE46D0"/>
    <w:rsid w:val="00DE78FD"/>
    <w:rsid w:val="00DF4541"/>
    <w:rsid w:val="00E10EE4"/>
    <w:rsid w:val="00E14615"/>
    <w:rsid w:val="00E21366"/>
    <w:rsid w:val="00E34A19"/>
    <w:rsid w:val="00E675D3"/>
    <w:rsid w:val="00E71C20"/>
    <w:rsid w:val="00E804C7"/>
    <w:rsid w:val="00E81286"/>
    <w:rsid w:val="00E92F6B"/>
    <w:rsid w:val="00E975C8"/>
    <w:rsid w:val="00EA0CDE"/>
    <w:rsid w:val="00EA3C86"/>
    <w:rsid w:val="00EA5633"/>
    <w:rsid w:val="00EC7D2A"/>
    <w:rsid w:val="00ED42A0"/>
    <w:rsid w:val="00EE2CDD"/>
    <w:rsid w:val="00F0637E"/>
    <w:rsid w:val="00F10991"/>
    <w:rsid w:val="00F10DA6"/>
    <w:rsid w:val="00F241AF"/>
    <w:rsid w:val="00F52B64"/>
    <w:rsid w:val="00F53BED"/>
    <w:rsid w:val="00F71B5D"/>
    <w:rsid w:val="00F85D4B"/>
    <w:rsid w:val="00F91ADB"/>
    <w:rsid w:val="00FA2332"/>
    <w:rsid w:val="00FA457F"/>
    <w:rsid w:val="00FA5F7F"/>
    <w:rsid w:val="00FA7AA0"/>
    <w:rsid w:val="00FB1941"/>
    <w:rsid w:val="00FB237F"/>
    <w:rsid w:val="00FB33F6"/>
    <w:rsid w:val="00FC6D0C"/>
    <w:rsid w:val="00FD0A25"/>
    <w:rsid w:val="00FD5024"/>
    <w:rsid w:val="00FD6051"/>
    <w:rsid w:val="00FE4336"/>
    <w:rsid w:val="00FE6302"/>
    <w:rsid w:val="00FF64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33BE"/>
  <w15:chartTrackingRefBased/>
  <w15:docId w15:val="{3C6F2A6E-7B4F-4202-BF3C-F8327C16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2EB"/>
    <w:pPr>
      <w:spacing w:after="0" w:line="240" w:lineRule="auto"/>
    </w:pPr>
  </w:style>
  <w:style w:type="paragraph" w:styleId="Header">
    <w:name w:val="header"/>
    <w:basedOn w:val="Normal"/>
    <w:link w:val="HeaderChar"/>
    <w:uiPriority w:val="99"/>
    <w:unhideWhenUsed/>
    <w:rsid w:val="00AB5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BC"/>
  </w:style>
  <w:style w:type="paragraph" w:styleId="Footer">
    <w:name w:val="footer"/>
    <w:basedOn w:val="Normal"/>
    <w:link w:val="FooterChar"/>
    <w:uiPriority w:val="99"/>
    <w:unhideWhenUsed/>
    <w:rsid w:val="00AB5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BC"/>
  </w:style>
  <w:style w:type="paragraph" w:styleId="FootnoteText">
    <w:name w:val="footnote text"/>
    <w:basedOn w:val="Normal"/>
    <w:link w:val="FootnoteTextChar"/>
    <w:uiPriority w:val="99"/>
    <w:semiHidden/>
    <w:unhideWhenUsed/>
    <w:rsid w:val="00F5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B64"/>
    <w:rPr>
      <w:sz w:val="20"/>
      <w:szCs w:val="20"/>
    </w:rPr>
  </w:style>
  <w:style w:type="character" w:styleId="FootnoteReference">
    <w:name w:val="footnote reference"/>
    <w:basedOn w:val="DefaultParagraphFont"/>
    <w:uiPriority w:val="99"/>
    <w:semiHidden/>
    <w:unhideWhenUsed/>
    <w:rsid w:val="00F52B64"/>
    <w:rPr>
      <w:vertAlign w:val="superscript"/>
    </w:rPr>
  </w:style>
  <w:style w:type="paragraph" w:styleId="ListParagraph">
    <w:name w:val="List Paragraph"/>
    <w:basedOn w:val="Normal"/>
    <w:uiPriority w:val="34"/>
    <w:qFormat/>
    <w:rsid w:val="008D098C"/>
    <w:pPr>
      <w:ind w:left="720"/>
      <w:contextualSpacing/>
    </w:pPr>
  </w:style>
  <w:style w:type="paragraph" w:styleId="BalloonText">
    <w:name w:val="Balloon Text"/>
    <w:basedOn w:val="Normal"/>
    <w:link w:val="BalloonTextChar"/>
    <w:uiPriority w:val="99"/>
    <w:semiHidden/>
    <w:unhideWhenUsed/>
    <w:rsid w:val="006A4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8E00-0A17-42D5-86A6-64DFAC6B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Mapapali Tebelo</dc:creator>
  <cp:keywords/>
  <dc:description/>
  <cp:lastModifiedBy>Malebakae Maliehe</cp:lastModifiedBy>
  <cp:revision>2</cp:revision>
  <cp:lastPrinted>2022-07-01T07:52:00Z</cp:lastPrinted>
  <dcterms:created xsi:type="dcterms:W3CDTF">2022-07-11T10:27:00Z</dcterms:created>
  <dcterms:modified xsi:type="dcterms:W3CDTF">2022-07-11T10:27:00Z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2022-06-20T09:31:49Z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238e9916-5374-48e8-b714-c05a9f46ab95</vt:lpwstr>
  </property>
  <property fmtid="{D5CDD505-2E9C-101B-9397-08002B2CF9AE}" pid="8" name="MSIP_Label_9f914f9e-4c1b-4005-a7de-34e254df930c_ContentBits">
    <vt:lpwstr>0</vt:lpwstr>
  </property>
</Properties>
</file>