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8BA5" w14:textId="77777777" w:rsidR="00B532BD" w:rsidRDefault="00B532BD" w:rsidP="00990682">
      <w:pPr>
        <w:spacing w:line="360" w:lineRule="auto"/>
        <w:jc w:val="center"/>
        <w:rPr>
          <w:rFonts w:ascii="Bookman Old Style" w:hAnsi="Bookman Old Style"/>
          <w:b/>
          <w:sz w:val="36"/>
          <w:szCs w:val="36"/>
        </w:rPr>
      </w:pPr>
    </w:p>
    <w:p w14:paraId="33A1F836" w14:textId="77777777" w:rsidR="00B532BD" w:rsidRDefault="00B532BD" w:rsidP="00990682">
      <w:pPr>
        <w:spacing w:line="360" w:lineRule="auto"/>
        <w:jc w:val="center"/>
        <w:rPr>
          <w:rFonts w:ascii="Bookman Old Style" w:hAnsi="Bookman Old Style"/>
          <w:b/>
          <w:sz w:val="36"/>
          <w:szCs w:val="36"/>
        </w:rPr>
      </w:pPr>
    </w:p>
    <w:p w14:paraId="68D00922" w14:textId="77777777" w:rsidR="00B532BD" w:rsidRDefault="00B532BD" w:rsidP="00990682">
      <w:pPr>
        <w:spacing w:line="360" w:lineRule="auto"/>
        <w:jc w:val="center"/>
        <w:rPr>
          <w:rFonts w:ascii="Bookman Old Style" w:hAnsi="Bookman Old Style"/>
          <w:b/>
          <w:sz w:val="36"/>
          <w:szCs w:val="36"/>
        </w:rPr>
      </w:pPr>
    </w:p>
    <w:p w14:paraId="102C89DA" w14:textId="3DCFD2A0" w:rsidR="00990682" w:rsidRPr="0019738D" w:rsidRDefault="00990682" w:rsidP="00990682">
      <w:pPr>
        <w:spacing w:line="360" w:lineRule="auto"/>
        <w:jc w:val="center"/>
        <w:rPr>
          <w:rFonts w:ascii="Bookman Old Style" w:hAnsi="Bookman Old Style"/>
          <w:b/>
          <w:sz w:val="36"/>
          <w:szCs w:val="36"/>
        </w:rPr>
      </w:pPr>
      <w:r w:rsidRPr="0019738D">
        <w:rPr>
          <w:rFonts w:ascii="Bookman Old Style" w:hAnsi="Bookman Old Style"/>
          <w:b/>
          <w:sz w:val="36"/>
          <w:szCs w:val="36"/>
        </w:rPr>
        <w:t>IN THE HIGH COURT OF LESOTHO</w:t>
      </w:r>
    </w:p>
    <w:p w14:paraId="17B13967" w14:textId="01096CB2" w:rsidR="00990682" w:rsidRDefault="00990682" w:rsidP="00990682">
      <w:pPr>
        <w:spacing w:line="360" w:lineRule="auto"/>
        <w:jc w:val="both"/>
        <w:rPr>
          <w:rFonts w:ascii="Bookman Old Style" w:hAnsi="Bookman Old Style"/>
          <w:sz w:val="28"/>
          <w:szCs w:val="28"/>
        </w:rPr>
      </w:pPr>
      <w:r>
        <w:rPr>
          <w:rFonts w:ascii="Bookman Old Style" w:hAnsi="Bookman Old Style"/>
          <w:sz w:val="28"/>
          <w:szCs w:val="28"/>
        </w:rPr>
        <w:t>HELD AT MASERU</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CONST/CASE NO.6/2022</w:t>
      </w:r>
    </w:p>
    <w:p w14:paraId="04F3E9A8" w14:textId="77777777" w:rsidR="00990682" w:rsidRDefault="00990682" w:rsidP="00990682">
      <w:pPr>
        <w:spacing w:line="360" w:lineRule="auto"/>
        <w:jc w:val="both"/>
        <w:rPr>
          <w:rFonts w:ascii="Bookman Old Style" w:hAnsi="Bookman Old Style"/>
          <w:b/>
          <w:sz w:val="28"/>
          <w:szCs w:val="28"/>
        </w:rPr>
      </w:pPr>
      <w:r>
        <w:rPr>
          <w:rFonts w:ascii="Bookman Old Style" w:hAnsi="Bookman Old Style"/>
          <w:b/>
          <w:sz w:val="28"/>
          <w:szCs w:val="28"/>
        </w:rPr>
        <w:t>In the matter between:</w:t>
      </w:r>
    </w:p>
    <w:p w14:paraId="6B3B7CE9" w14:textId="77777777"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LESOTHO PUBLIC SERVICE ASSOCIATION              1</w:t>
      </w:r>
      <w:r w:rsidRPr="00990682">
        <w:rPr>
          <w:rFonts w:ascii="Bookman Old Style" w:hAnsi="Bookman Old Style"/>
          <w:b/>
          <w:sz w:val="28"/>
          <w:szCs w:val="28"/>
          <w:vertAlign w:val="superscript"/>
        </w:rPr>
        <w:t>ST</w:t>
      </w:r>
      <w:r>
        <w:rPr>
          <w:rFonts w:ascii="Bookman Old Style" w:hAnsi="Bookman Old Style"/>
          <w:b/>
          <w:sz w:val="28"/>
          <w:szCs w:val="28"/>
        </w:rPr>
        <w:t xml:space="preserve"> APPLICANT</w:t>
      </w:r>
    </w:p>
    <w:p w14:paraId="5B042210" w14:textId="77777777"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LESOTHO TEACHERS TRADE UNION                   2</w:t>
      </w:r>
      <w:r w:rsidRPr="00990682">
        <w:rPr>
          <w:rFonts w:ascii="Bookman Old Style" w:hAnsi="Bookman Old Style"/>
          <w:b/>
          <w:sz w:val="28"/>
          <w:szCs w:val="28"/>
          <w:vertAlign w:val="superscript"/>
        </w:rPr>
        <w:t>ND</w:t>
      </w:r>
      <w:r>
        <w:rPr>
          <w:rFonts w:ascii="Bookman Old Style" w:hAnsi="Bookman Old Style"/>
          <w:b/>
          <w:sz w:val="28"/>
          <w:szCs w:val="28"/>
        </w:rPr>
        <w:t xml:space="preserve"> APPLICANT</w:t>
      </w:r>
    </w:p>
    <w:p w14:paraId="1C577F37" w14:textId="2B0EECB5"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LESOTHO PRINCIPALS ASSOCIATION                  3</w:t>
      </w:r>
      <w:r w:rsidRPr="00990682">
        <w:rPr>
          <w:rFonts w:ascii="Bookman Old Style" w:hAnsi="Bookman Old Style"/>
          <w:b/>
          <w:sz w:val="28"/>
          <w:szCs w:val="28"/>
          <w:vertAlign w:val="superscript"/>
        </w:rPr>
        <w:t>RD</w:t>
      </w:r>
      <w:r>
        <w:rPr>
          <w:rFonts w:ascii="Bookman Old Style" w:hAnsi="Bookman Old Style"/>
          <w:b/>
          <w:sz w:val="28"/>
          <w:szCs w:val="28"/>
        </w:rPr>
        <w:t xml:space="preserve"> APPLICANT                                                   </w:t>
      </w:r>
    </w:p>
    <w:p w14:paraId="63B828C3" w14:textId="77777777" w:rsidR="00990682" w:rsidRDefault="00990682" w:rsidP="00990682">
      <w:pPr>
        <w:spacing w:after="0" w:line="240" w:lineRule="auto"/>
        <w:jc w:val="both"/>
        <w:rPr>
          <w:rFonts w:ascii="Bookman Old Style" w:hAnsi="Bookman Old Style"/>
          <w:b/>
          <w:sz w:val="28"/>
          <w:szCs w:val="28"/>
        </w:rPr>
      </w:pPr>
    </w:p>
    <w:p w14:paraId="2B009B21" w14:textId="77777777" w:rsidR="00990682" w:rsidRDefault="00990682" w:rsidP="00990682">
      <w:pPr>
        <w:spacing w:after="0" w:line="240" w:lineRule="auto"/>
        <w:jc w:val="both"/>
        <w:rPr>
          <w:rFonts w:ascii="Bookman Old Style" w:hAnsi="Bookman Old Style"/>
          <w:b/>
          <w:sz w:val="28"/>
          <w:szCs w:val="28"/>
        </w:rPr>
      </w:pPr>
    </w:p>
    <w:p w14:paraId="514C161B" w14:textId="77777777" w:rsidR="00990682" w:rsidRDefault="00990682" w:rsidP="00990682">
      <w:pPr>
        <w:spacing w:line="360" w:lineRule="auto"/>
        <w:jc w:val="both"/>
        <w:rPr>
          <w:rFonts w:ascii="Bookman Old Style" w:hAnsi="Bookman Old Style"/>
          <w:b/>
          <w:sz w:val="28"/>
          <w:szCs w:val="28"/>
        </w:rPr>
      </w:pPr>
      <w:r>
        <w:rPr>
          <w:rFonts w:ascii="Bookman Old Style" w:hAnsi="Bookman Old Style"/>
          <w:b/>
          <w:sz w:val="28"/>
          <w:szCs w:val="28"/>
        </w:rPr>
        <w:t>AND</w:t>
      </w:r>
    </w:p>
    <w:p w14:paraId="6EF8F0D5" w14:textId="76ED1903"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COMMISSIONER OF POLICE                                1</w:t>
      </w:r>
      <w:r w:rsidRPr="00990682">
        <w:rPr>
          <w:rFonts w:ascii="Bookman Old Style" w:hAnsi="Bookman Old Style"/>
          <w:b/>
          <w:sz w:val="28"/>
          <w:szCs w:val="28"/>
          <w:vertAlign w:val="superscript"/>
        </w:rPr>
        <w:t>ST</w:t>
      </w:r>
      <w:r>
        <w:rPr>
          <w:rFonts w:ascii="Bookman Old Style" w:hAnsi="Bookman Old Style"/>
          <w:b/>
          <w:sz w:val="28"/>
          <w:szCs w:val="28"/>
        </w:rPr>
        <w:t xml:space="preserve"> RESPONDENT</w:t>
      </w:r>
    </w:p>
    <w:p w14:paraId="21324146" w14:textId="1231FFB5"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MINISTER OF POLICE                                      2</w:t>
      </w:r>
      <w:r w:rsidRPr="00990682">
        <w:rPr>
          <w:rFonts w:ascii="Bookman Old Style" w:hAnsi="Bookman Old Style"/>
          <w:b/>
          <w:sz w:val="28"/>
          <w:szCs w:val="28"/>
          <w:vertAlign w:val="superscript"/>
        </w:rPr>
        <w:t>ND</w:t>
      </w:r>
      <w:r>
        <w:rPr>
          <w:rFonts w:ascii="Bookman Old Style" w:hAnsi="Bookman Old Style"/>
          <w:b/>
          <w:sz w:val="28"/>
          <w:szCs w:val="28"/>
        </w:rPr>
        <w:t xml:space="preserve"> RESPONDENT</w:t>
      </w:r>
    </w:p>
    <w:p w14:paraId="232B854B" w14:textId="032766AF"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SPEAKER OF NATIONAL ASSEMBLY                3</w:t>
      </w:r>
      <w:r w:rsidRPr="00990682">
        <w:rPr>
          <w:rFonts w:ascii="Bookman Old Style" w:hAnsi="Bookman Old Style"/>
          <w:b/>
          <w:sz w:val="28"/>
          <w:szCs w:val="28"/>
          <w:vertAlign w:val="superscript"/>
        </w:rPr>
        <w:t>RD</w:t>
      </w:r>
      <w:r>
        <w:rPr>
          <w:rFonts w:ascii="Bookman Old Style" w:hAnsi="Bookman Old Style"/>
          <w:b/>
          <w:sz w:val="28"/>
          <w:szCs w:val="28"/>
        </w:rPr>
        <w:t xml:space="preserve"> RESPONDENT</w:t>
      </w:r>
    </w:p>
    <w:p w14:paraId="199AFF2C" w14:textId="0A0A267B"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LEADER OF THE HOUSE OF NATIONAL</w:t>
      </w:r>
    </w:p>
    <w:p w14:paraId="4272E405" w14:textId="018DA7AD"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ASSEMBLY                                                      4</w:t>
      </w:r>
      <w:r w:rsidRPr="00990682">
        <w:rPr>
          <w:rFonts w:ascii="Bookman Old Style" w:hAnsi="Bookman Old Style"/>
          <w:b/>
          <w:sz w:val="28"/>
          <w:szCs w:val="28"/>
          <w:vertAlign w:val="superscript"/>
        </w:rPr>
        <w:t>TH</w:t>
      </w:r>
      <w:r>
        <w:rPr>
          <w:rFonts w:ascii="Bookman Old Style" w:hAnsi="Bookman Old Style"/>
          <w:b/>
          <w:sz w:val="28"/>
          <w:szCs w:val="28"/>
        </w:rPr>
        <w:t xml:space="preserve"> RESPONDENT</w:t>
      </w:r>
    </w:p>
    <w:p w14:paraId="326659A3" w14:textId="1E298395"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MINISTER OF FINANCE                                   5</w:t>
      </w:r>
      <w:r w:rsidRPr="00990682">
        <w:rPr>
          <w:rFonts w:ascii="Bookman Old Style" w:hAnsi="Bookman Old Style"/>
          <w:b/>
          <w:sz w:val="28"/>
          <w:szCs w:val="28"/>
          <w:vertAlign w:val="superscript"/>
        </w:rPr>
        <w:t>TH</w:t>
      </w:r>
      <w:r>
        <w:rPr>
          <w:rFonts w:ascii="Bookman Old Style" w:hAnsi="Bookman Old Style"/>
          <w:b/>
          <w:sz w:val="28"/>
          <w:szCs w:val="28"/>
        </w:rPr>
        <w:t xml:space="preserve"> RESPONDENT</w:t>
      </w:r>
    </w:p>
    <w:p w14:paraId="39A9A8B8" w14:textId="679B2022"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MINISTER OF LAW AND CONSTITUONAL</w:t>
      </w:r>
    </w:p>
    <w:p w14:paraId="452C9D21" w14:textId="3ED5D017"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AFFAIRS                                                         6</w:t>
      </w:r>
      <w:r w:rsidRPr="00990682">
        <w:rPr>
          <w:rFonts w:ascii="Bookman Old Style" w:hAnsi="Bookman Old Style"/>
          <w:b/>
          <w:sz w:val="28"/>
          <w:szCs w:val="28"/>
          <w:vertAlign w:val="superscript"/>
        </w:rPr>
        <w:t>TH</w:t>
      </w:r>
      <w:r>
        <w:rPr>
          <w:rFonts w:ascii="Bookman Old Style" w:hAnsi="Bookman Old Style"/>
          <w:b/>
          <w:sz w:val="28"/>
          <w:szCs w:val="28"/>
        </w:rPr>
        <w:t xml:space="preserve"> RESPONDENT</w:t>
      </w:r>
    </w:p>
    <w:p w14:paraId="2B9CDE4B" w14:textId="1065F27A"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MINISTER OF PUBLIC SERVICE                      7</w:t>
      </w:r>
      <w:r w:rsidRPr="00990682">
        <w:rPr>
          <w:rFonts w:ascii="Bookman Old Style" w:hAnsi="Bookman Old Style"/>
          <w:b/>
          <w:sz w:val="28"/>
          <w:szCs w:val="28"/>
          <w:vertAlign w:val="superscript"/>
        </w:rPr>
        <w:t>TH</w:t>
      </w:r>
      <w:r>
        <w:rPr>
          <w:rFonts w:ascii="Bookman Old Style" w:hAnsi="Bookman Old Style"/>
          <w:b/>
          <w:sz w:val="28"/>
          <w:szCs w:val="28"/>
        </w:rPr>
        <w:t xml:space="preserve"> RESPONDENT</w:t>
      </w:r>
    </w:p>
    <w:p w14:paraId="3213EF3D" w14:textId="17FA9BFD"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 xml:space="preserve">PRINCIPAL SECRETARY MINISTRY OF </w:t>
      </w:r>
    </w:p>
    <w:p w14:paraId="043F02F1" w14:textId="09DAA8A1"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PUBLIC SERVICE                                            8</w:t>
      </w:r>
      <w:r w:rsidRPr="00990682">
        <w:rPr>
          <w:rFonts w:ascii="Bookman Old Style" w:hAnsi="Bookman Old Style"/>
          <w:b/>
          <w:sz w:val="28"/>
          <w:szCs w:val="28"/>
          <w:vertAlign w:val="superscript"/>
        </w:rPr>
        <w:t>TH</w:t>
      </w:r>
      <w:r>
        <w:rPr>
          <w:rFonts w:ascii="Bookman Old Style" w:hAnsi="Bookman Old Style"/>
          <w:b/>
          <w:sz w:val="28"/>
          <w:szCs w:val="28"/>
        </w:rPr>
        <w:t xml:space="preserve"> RESPONDENT</w:t>
      </w:r>
    </w:p>
    <w:p w14:paraId="2483E8DB" w14:textId="09FDFD1C" w:rsidR="00990682" w:rsidRDefault="00990682" w:rsidP="00990682">
      <w:pPr>
        <w:spacing w:after="0" w:line="240" w:lineRule="auto"/>
        <w:jc w:val="both"/>
        <w:rPr>
          <w:rFonts w:ascii="Bookman Old Style" w:hAnsi="Bookman Old Style"/>
          <w:b/>
          <w:sz w:val="28"/>
          <w:szCs w:val="28"/>
        </w:rPr>
      </w:pPr>
      <w:r>
        <w:rPr>
          <w:rFonts w:ascii="Bookman Old Style" w:hAnsi="Bookman Old Style"/>
          <w:b/>
          <w:sz w:val="28"/>
          <w:szCs w:val="28"/>
        </w:rPr>
        <w:t>ATTORNEY GENERAL                                     9</w:t>
      </w:r>
      <w:r w:rsidRPr="00990682">
        <w:rPr>
          <w:rFonts w:ascii="Bookman Old Style" w:hAnsi="Bookman Old Style"/>
          <w:b/>
          <w:sz w:val="28"/>
          <w:szCs w:val="28"/>
          <w:vertAlign w:val="superscript"/>
        </w:rPr>
        <w:t>TH</w:t>
      </w:r>
      <w:r>
        <w:rPr>
          <w:rFonts w:ascii="Bookman Old Style" w:hAnsi="Bookman Old Style"/>
          <w:b/>
          <w:sz w:val="28"/>
          <w:szCs w:val="28"/>
        </w:rPr>
        <w:t xml:space="preserve"> RESPONDENT</w:t>
      </w:r>
    </w:p>
    <w:p w14:paraId="1CB01A13" w14:textId="2AE4FE4E" w:rsidR="00990682" w:rsidRDefault="00990682" w:rsidP="00990682">
      <w:pPr>
        <w:spacing w:after="0" w:line="240" w:lineRule="auto"/>
        <w:jc w:val="both"/>
        <w:rPr>
          <w:rFonts w:ascii="Bookman Old Style" w:hAnsi="Bookman Old Style"/>
          <w:b/>
          <w:sz w:val="28"/>
          <w:szCs w:val="28"/>
        </w:rPr>
      </w:pPr>
    </w:p>
    <w:p w14:paraId="2DFCC10A" w14:textId="77777777" w:rsidR="00990682" w:rsidRDefault="00990682" w:rsidP="00990682">
      <w:pPr>
        <w:spacing w:after="0" w:line="240" w:lineRule="auto"/>
        <w:jc w:val="both"/>
        <w:rPr>
          <w:rFonts w:ascii="Bookman Old Style" w:hAnsi="Bookman Old Style"/>
          <w:b/>
          <w:sz w:val="28"/>
          <w:szCs w:val="28"/>
        </w:rPr>
      </w:pPr>
    </w:p>
    <w:p w14:paraId="1FFED7F3" w14:textId="02A1CF31" w:rsidR="00990682" w:rsidRDefault="00990682" w:rsidP="00990682">
      <w:pPr>
        <w:spacing w:after="0" w:line="240" w:lineRule="auto"/>
        <w:jc w:val="both"/>
        <w:rPr>
          <w:rFonts w:ascii="Bookman Old Style" w:hAnsi="Bookman Old Style"/>
          <w:bCs/>
        </w:rPr>
      </w:pPr>
      <w:r w:rsidRPr="00C32075">
        <w:rPr>
          <w:rFonts w:ascii="Bookman Old Style" w:hAnsi="Bookman Old Style"/>
          <w:bCs/>
          <w:u w:val="single"/>
        </w:rPr>
        <w:t>Neutral Citation:</w:t>
      </w:r>
      <w:r>
        <w:rPr>
          <w:rFonts w:ascii="Bookman Old Style" w:hAnsi="Bookman Old Style"/>
          <w:bCs/>
        </w:rPr>
        <w:t xml:space="preserve"> Lesotho Public Service Association &amp; 2 </w:t>
      </w:r>
      <w:proofErr w:type="spellStart"/>
      <w:r>
        <w:rPr>
          <w:rFonts w:ascii="Bookman Old Style" w:hAnsi="Bookman Old Style"/>
          <w:bCs/>
        </w:rPr>
        <w:t>ors</w:t>
      </w:r>
      <w:proofErr w:type="spellEnd"/>
      <w:r>
        <w:rPr>
          <w:rFonts w:ascii="Bookman Old Style" w:hAnsi="Bookman Old Style"/>
          <w:bCs/>
        </w:rPr>
        <w:t xml:space="preserve"> v </w:t>
      </w:r>
      <w:r w:rsidR="00DF2E3D">
        <w:rPr>
          <w:rFonts w:ascii="Bookman Old Style" w:hAnsi="Bookman Old Style"/>
          <w:bCs/>
        </w:rPr>
        <w:t xml:space="preserve">Commissioner of Police &amp; 8 </w:t>
      </w:r>
      <w:proofErr w:type="spellStart"/>
      <w:r w:rsidR="00DF2E3D">
        <w:rPr>
          <w:rFonts w:ascii="Bookman Old Style" w:hAnsi="Bookman Old Style"/>
          <w:bCs/>
        </w:rPr>
        <w:t>Ors</w:t>
      </w:r>
      <w:proofErr w:type="spellEnd"/>
      <w:r>
        <w:rPr>
          <w:rFonts w:ascii="Bookman Old Style" w:hAnsi="Bookman Old Style"/>
          <w:bCs/>
        </w:rPr>
        <w:t xml:space="preserve"> (No.1) [2022] LSHC </w:t>
      </w:r>
      <w:r w:rsidR="00451CA1">
        <w:rPr>
          <w:rFonts w:ascii="Bookman Old Style" w:hAnsi="Bookman Old Style"/>
          <w:bCs/>
        </w:rPr>
        <w:t>95</w:t>
      </w:r>
      <w:r>
        <w:rPr>
          <w:rFonts w:ascii="Bookman Old Style" w:hAnsi="Bookman Old Style"/>
          <w:bCs/>
        </w:rPr>
        <w:t xml:space="preserve"> </w:t>
      </w:r>
      <w:r w:rsidR="00DF2E3D">
        <w:rPr>
          <w:rFonts w:ascii="Bookman Old Style" w:hAnsi="Bookman Old Style"/>
          <w:bCs/>
        </w:rPr>
        <w:t>Const</w:t>
      </w:r>
      <w:r>
        <w:rPr>
          <w:rFonts w:ascii="Bookman Old Style" w:hAnsi="Bookman Old Style"/>
          <w:bCs/>
        </w:rPr>
        <w:t xml:space="preserve"> (</w:t>
      </w:r>
      <w:r w:rsidR="005C4856">
        <w:rPr>
          <w:rFonts w:ascii="Bookman Old Style" w:hAnsi="Bookman Old Style"/>
          <w:bCs/>
        </w:rPr>
        <w:t>2 May</w:t>
      </w:r>
      <w:r w:rsidR="00DF2E3D">
        <w:rPr>
          <w:rFonts w:ascii="Bookman Old Style" w:hAnsi="Bookman Old Style"/>
          <w:bCs/>
        </w:rPr>
        <w:t xml:space="preserve"> </w:t>
      </w:r>
      <w:r>
        <w:rPr>
          <w:rFonts w:ascii="Bookman Old Style" w:hAnsi="Bookman Old Style"/>
          <w:bCs/>
        </w:rPr>
        <w:t>2022)</w:t>
      </w:r>
    </w:p>
    <w:p w14:paraId="0EAF3DA0" w14:textId="77777777" w:rsidR="00990682" w:rsidRDefault="00990682" w:rsidP="00990682">
      <w:pPr>
        <w:spacing w:after="0" w:line="240" w:lineRule="auto"/>
        <w:jc w:val="both"/>
        <w:rPr>
          <w:rFonts w:ascii="Bookman Old Style" w:hAnsi="Bookman Old Style"/>
          <w:bCs/>
        </w:rPr>
      </w:pPr>
    </w:p>
    <w:p w14:paraId="73DBED60" w14:textId="77777777" w:rsidR="00990682" w:rsidRDefault="00990682" w:rsidP="00990682">
      <w:pPr>
        <w:spacing w:after="0" w:line="240" w:lineRule="auto"/>
        <w:jc w:val="both"/>
        <w:rPr>
          <w:rFonts w:ascii="Bookman Old Style" w:hAnsi="Bookman Old Style"/>
          <w:b/>
          <w:sz w:val="28"/>
          <w:szCs w:val="28"/>
        </w:rPr>
      </w:pPr>
    </w:p>
    <w:p w14:paraId="572E7C4D" w14:textId="77777777" w:rsidR="00990682" w:rsidRDefault="00990682" w:rsidP="00990682">
      <w:pPr>
        <w:spacing w:after="0" w:line="240" w:lineRule="auto"/>
        <w:jc w:val="center"/>
        <w:rPr>
          <w:rFonts w:ascii="Bookman Old Style" w:hAnsi="Bookman Old Style"/>
          <w:b/>
          <w:sz w:val="28"/>
          <w:szCs w:val="28"/>
        </w:rPr>
      </w:pPr>
      <w:r>
        <w:rPr>
          <w:rFonts w:ascii="Bookman Old Style" w:hAnsi="Bookman Old Style"/>
          <w:b/>
          <w:sz w:val="28"/>
          <w:szCs w:val="28"/>
        </w:rPr>
        <w:lastRenderedPageBreak/>
        <w:t>RULING</w:t>
      </w:r>
    </w:p>
    <w:p w14:paraId="2D637CB3" w14:textId="77777777" w:rsidR="00990682" w:rsidRDefault="00990682" w:rsidP="00990682">
      <w:pPr>
        <w:spacing w:after="0" w:line="240" w:lineRule="auto"/>
        <w:jc w:val="both"/>
        <w:rPr>
          <w:rFonts w:ascii="Bookman Old Style" w:hAnsi="Bookman Old Style"/>
          <w:b/>
          <w:sz w:val="28"/>
          <w:szCs w:val="28"/>
        </w:rPr>
      </w:pPr>
    </w:p>
    <w:p w14:paraId="5CB3B9FD" w14:textId="77777777" w:rsidR="00990682" w:rsidRDefault="00990682" w:rsidP="00990682">
      <w:pPr>
        <w:spacing w:after="0" w:line="240" w:lineRule="auto"/>
        <w:jc w:val="both"/>
        <w:rPr>
          <w:rFonts w:ascii="Bookman Old Style" w:hAnsi="Bookman Old Style"/>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 xml:space="preserve">Hon. Mr. Justice </w:t>
      </w:r>
      <w:proofErr w:type="spellStart"/>
      <w:r>
        <w:rPr>
          <w:rFonts w:ascii="Bookman Old Style" w:hAnsi="Bookman Old Style"/>
          <w:sz w:val="28"/>
          <w:szCs w:val="28"/>
        </w:rPr>
        <w:t>E.F.M.Makara</w:t>
      </w:r>
      <w:proofErr w:type="spellEnd"/>
    </w:p>
    <w:p w14:paraId="75F30C61" w14:textId="1E5ECE75" w:rsidR="00990682" w:rsidRDefault="00B862C4" w:rsidP="00990682">
      <w:pPr>
        <w:spacing w:after="0" w:line="240" w:lineRule="auto"/>
        <w:jc w:val="both"/>
        <w:rPr>
          <w:rFonts w:ascii="Bookman Old Style" w:hAnsi="Bookman Old Style"/>
          <w:sz w:val="24"/>
          <w:szCs w:val="24"/>
        </w:rPr>
      </w:pPr>
      <w:r>
        <w:rPr>
          <w:rFonts w:ascii="Bookman Old Style" w:hAnsi="Bookman Old Style"/>
          <w:sz w:val="28"/>
          <w:szCs w:val="28"/>
        </w:rPr>
        <w:t>Heard</w:t>
      </w:r>
      <w:r>
        <w:rPr>
          <w:rFonts w:ascii="Bookman Old Style" w:hAnsi="Bookman Old Style"/>
          <w:sz w:val="28"/>
          <w:szCs w:val="28"/>
        </w:rPr>
        <w:tab/>
      </w:r>
      <w:r>
        <w:rPr>
          <w:rFonts w:ascii="Bookman Old Style" w:hAnsi="Bookman Old Style"/>
          <w:sz w:val="28"/>
          <w:szCs w:val="28"/>
        </w:rPr>
        <w:tab/>
      </w:r>
      <w:r w:rsidR="00990682">
        <w:rPr>
          <w:rFonts w:ascii="Bookman Old Style" w:hAnsi="Bookman Old Style"/>
          <w:sz w:val="28"/>
          <w:szCs w:val="28"/>
        </w:rPr>
        <w:tab/>
        <w:t>:</w:t>
      </w:r>
      <w:r w:rsidR="00990682">
        <w:rPr>
          <w:rFonts w:ascii="Bookman Old Style" w:hAnsi="Bookman Old Style"/>
          <w:sz w:val="28"/>
          <w:szCs w:val="28"/>
        </w:rPr>
        <w:tab/>
      </w:r>
      <w:r w:rsidR="00CD753A" w:rsidRPr="00B532BD">
        <w:rPr>
          <w:rFonts w:ascii="Bookman Old Style" w:hAnsi="Bookman Old Style"/>
          <w:sz w:val="24"/>
          <w:szCs w:val="24"/>
        </w:rPr>
        <w:t>29</w:t>
      </w:r>
      <w:r w:rsidR="00CD753A">
        <w:rPr>
          <w:rFonts w:ascii="Bookman Old Style" w:hAnsi="Bookman Old Style"/>
          <w:sz w:val="28"/>
          <w:szCs w:val="28"/>
        </w:rPr>
        <w:t xml:space="preserve"> March </w:t>
      </w:r>
      <w:r w:rsidR="00CD753A" w:rsidRPr="00B532BD">
        <w:rPr>
          <w:rFonts w:ascii="Bookman Old Style" w:hAnsi="Bookman Old Style"/>
          <w:sz w:val="24"/>
          <w:szCs w:val="24"/>
        </w:rPr>
        <w:t>2022</w:t>
      </w:r>
    </w:p>
    <w:p w14:paraId="082ECD8B" w14:textId="73C9B12C" w:rsidR="00990682" w:rsidRPr="00B532BD" w:rsidRDefault="00990682" w:rsidP="00990682">
      <w:pPr>
        <w:spacing w:after="0" w:line="240" w:lineRule="auto"/>
        <w:jc w:val="both"/>
        <w:rPr>
          <w:rFonts w:ascii="Bookman Old Style" w:hAnsi="Bookman Old Style"/>
          <w:sz w:val="24"/>
          <w:szCs w:val="24"/>
        </w:rPr>
      </w:pPr>
      <w:r>
        <w:rPr>
          <w:rFonts w:ascii="Bookman Old Style" w:hAnsi="Bookman Old Style"/>
          <w:sz w:val="28"/>
          <w:szCs w:val="28"/>
        </w:rPr>
        <w:t>D</w:t>
      </w:r>
      <w:r w:rsidR="00B862C4">
        <w:rPr>
          <w:rFonts w:ascii="Bookman Old Style" w:hAnsi="Bookman Old Style"/>
          <w:sz w:val="28"/>
          <w:szCs w:val="28"/>
        </w:rPr>
        <w:t>elivered</w:t>
      </w:r>
      <w:r w:rsidR="00B862C4">
        <w:rPr>
          <w:rFonts w:ascii="Bookman Old Style" w:hAnsi="Bookman Old Style"/>
          <w:sz w:val="28"/>
          <w:szCs w:val="28"/>
        </w:rPr>
        <w:tab/>
      </w:r>
      <w:r w:rsidR="00B862C4">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r>
      <w:r w:rsidR="00CD753A" w:rsidRPr="00B532BD">
        <w:rPr>
          <w:rFonts w:ascii="Bookman Old Style" w:hAnsi="Bookman Old Style"/>
          <w:sz w:val="24"/>
          <w:szCs w:val="24"/>
        </w:rPr>
        <w:t>2</w:t>
      </w:r>
      <w:r w:rsidR="00CD753A">
        <w:rPr>
          <w:rFonts w:ascii="Bookman Old Style" w:hAnsi="Bookman Old Style"/>
          <w:sz w:val="28"/>
          <w:szCs w:val="28"/>
        </w:rPr>
        <w:t xml:space="preserve"> May </w:t>
      </w:r>
      <w:r w:rsidR="00CD753A" w:rsidRPr="00B532BD">
        <w:rPr>
          <w:rFonts w:ascii="Bookman Old Style" w:hAnsi="Bookman Old Style"/>
          <w:sz w:val="24"/>
          <w:szCs w:val="24"/>
        </w:rPr>
        <w:t>2022</w:t>
      </w:r>
    </w:p>
    <w:p w14:paraId="068FFAFB" w14:textId="77777777" w:rsidR="00990682" w:rsidRDefault="00990682" w:rsidP="00990682">
      <w:pPr>
        <w:spacing w:after="0" w:line="240" w:lineRule="auto"/>
        <w:jc w:val="both"/>
        <w:rPr>
          <w:rFonts w:ascii="Bookman Old Style" w:hAnsi="Bookman Old Style"/>
          <w:sz w:val="28"/>
          <w:szCs w:val="28"/>
        </w:rPr>
      </w:pPr>
    </w:p>
    <w:p w14:paraId="352D7134" w14:textId="77777777" w:rsidR="00B532BD" w:rsidRDefault="00B532BD" w:rsidP="00990682">
      <w:pPr>
        <w:spacing w:after="0" w:line="240" w:lineRule="auto"/>
        <w:jc w:val="both"/>
        <w:rPr>
          <w:rFonts w:ascii="Bookman Old Style" w:hAnsi="Bookman Old Style"/>
          <w:b/>
          <w:bCs/>
          <w:sz w:val="28"/>
          <w:szCs w:val="28"/>
        </w:rPr>
      </w:pPr>
    </w:p>
    <w:p w14:paraId="6E630E1F" w14:textId="0FFB425C" w:rsidR="00990682" w:rsidRDefault="00990682" w:rsidP="00990682">
      <w:pPr>
        <w:spacing w:after="0" w:line="240" w:lineRule="auto"/>
        <w:jc w:val="both"/>
        <w:rPr>
          <w:rFonts w:ascii="Bookman Old Style" w:hAnsi="Bookman Old Style"/>
          <w:b/>
          <w:bCs/>
          <w:sz w:val="28"/>
          <w:szCs w:val="28"/>
        </w:rPr>
      </w:pPr>
      <w:r>
        <w:rPr>
          <w:rFonts w:ascii="Bookman Old Style" w:hAnsi="Bookman Old Style"/>
          <w:b/>
          <w:bCs/>
          <w:sz w:val="28"/>
          <w:szCs w:val="28"/>
        </w:rPr>
        <w:t>MAKARA J.</w:t>
      </w:r>
    </w:p>
    <w:p w14:paraId="717368E7" w14:textId="11DC7B6F" w:rsidR="00CC1820" w:rsidRDefault="00CC1820" w:rsidP="00990682">
      <w:pPr>
        <w:spacing w:after="0" w:line="240" w:lineRule="auto"/>
        <w:jc w:val="both"/>
        <w:rPr>
          <w:rFonts w:ascii="Bookman Old Style" w:hAnsi="Bookman Old Style"/>
          <w:b/>
          <w:bCs/>
          <w:sz w:val="28"/>
          <w:szCs w:val="28"/>
        </w:rPr>
      </w:pPr>
    </w:p>
    <w:p w14:paraId="42A8FECC" w14:textId="22331E5A" w:rsidR="008F1B06" w:rsidRDefault="0024505C" w:rsidP="00990682">
      <w:pPr>
        <w:spacing w:after="0" w:line="240" w:lineRule="auto"/>
        <w:jc w:val="both"/>
        <w:rPr>
          <w:rFonts w:ascii="Bookman Old Style" w:hAnsi="Bookman Old Style"/>
          <w:b/>
          <w:bCs/>
          <w:sz w:val="28"/>
          <w:szCs w:val="28"/>
        </w:rPr>
      </w:pPr>
      <w:r>
        <w:rPr>
          <w:rFonts w:ascii="Bookman Old Style" w:hAnsi="Bookman Old Style"/>
          <w:b/>
          <w:bCs/>
          <w:sz w:val="28"/>
          <w:szCs w:val="28"/>
        </w:rPr>
        <w:t>Introduction</w:t>
      </w:r>
    </w:p>
    <w:p w14:paraId="0A8CAC3E" w14:textId="77777777" w:rsidR="008F1B06" w:rsidRDefault="008F1B06" w:rsidP="00990682">
      <w:pPr>
        <w:spacing w:after="0" w:line="240" w:lineRule="auto"/>
        <w:jc w:val="both"/>
        <w:rPr>
          <w:rFonts w:ascii="Bookman Old Style" w:hAnsi="Bookman Old Style"/>
          <w:b/>
          <w:bCs/>
          <w:sz w:val="28"/>
          <w:szCs w:val="28"/>
        </w:rPr>
      </w:pPr>
    </w:p>
    <w:p w14:paraId="24A4F96F" w14:textId="2C466747" w:rsidR="00DF2E3D" w:rsidRDefault="0025477D" w:rsidP="00DF2E3D">
      <w:pPr>
        <w:spacing w:after="0" w:line="360" w:lineRule="auto"/>
        <w:jc w:val="both"/>
        <w:rPr>
          <w:rFonts w:ascii="Bookman Old Style" w:hAnsi="Bookman Old Style"/>
          <w:sz w:val="28"/>
          <w:szCs w:val="28"/>
        </w:rPr>
      </w:pPr>
      <w:r>
        <w:rPr>
          <w:rFonts w:ascii="Bookman Old Style" w:hAnsi="Bookman Old Style"/>
          <w:b/>
          <w:bCs/>
          <w:sz w:val="24"/>
          <w:szCs w:val="24"/>
        </w:rPr>
        <w:t>[1]</w:t>
      </w:r>
      <w:r>
        <w:rPr>
          <w:rFonts w:ascii="Bookman Old Style" w:hAnsi="Bookman Old Style"/>
          <w:b/>
          <w:bCs/>
          <w:sz w:val="24"/>
          <w:szCs w:val="24"/>
        </w:rPr>
        <w:tab/>
      </w:r>
      <w:r w:rsidR="00DF2E3D">
        <w:rPr>
          <w:rFonts w:ascii="Bookman Old Style" w:hAnsi="Bookman Old Style"/>
          <w:sz w:val="28"/>
          <w:szCs w:val="28"/>
        </w:rPr>
        <w:t>The determination is sequel to the application brought before this court seeking for an order in these terms:</w:t>
      </w:r>
    </w:p>
    <w:p w14:paraId="23F4D082" w14:textId="77777777" w:rsidR="00AB08B8" w:rsidRDefault="00AB08B8" w:rsidP="00AB08B8">
      <w:pPr>
        <w:spacing w:after="0" w:line="240" w:lineRule="auto"/>
        <w:ind w:right="576"/>
        <w:jc w:val="both"/>
        <w:rPr>
          <w:rFonts w:ascii="Bookman Old Style" w:hAnsi="Bookman Old Style"/>
          <w:sz w:val="28"/>
          <w:szCs w:val="28"/>
        </w:rPr>
      </w:pPr>
    </w:p>
    <w:p w14:paraId="2252A008" w14:textId="4CE00114" w:rsidR="00340997" w:rsidRPr="00AB08B8" w:rsidRDefault="00340997" w:rsidP="00AB08B8">
      <w:pPr>
        <w:spacing w:after="0" w:line="240" w:lineRule="auto"/>
        <w:ind w:left="720" w:right="576" w:hanging="720"/>
        <w:jc w:val="both"/>
        <w:rPr>
          <w:rFonts w:ascii="Bookman Old Style" w:hAnsi="Bookman Old Style"/>
          <w:sz w:val="24"/>
          <w:szCs w:val="24"/>
        </w:rPr>
      </w:pPr>
      <w:r>
        <w:rPr>
          <w:rFonts w:ascii="Bookman Old Style" w:hAnsi="Bookman Old Style"/>
          <w:sz w:val="28"/>
          <w:szCs w:val="28"/>
        </w:rPr>
        <w:t>(a)</w:t>
      </w:r>
      <w:r>
        <w:rPr>
          <w:rFonts w:ascii="Bookman Old Style" w:hAnsi="Bookman Old Style"/>
          <w:sz w:val="28"/>
          <w:szCs w:val="28"/>
        </w:rPr>
        <w:tab/>
      </w:r>
      <w:r w:rsidRPr="00AB08B8">
        <w:rPr>
          <w:rFonts w:ascii="Bookman Old Style" w:hAnsi="Bookman Old Style"/>
          <w:sz w:val="24"/>
          <w:szCs w:val="24"/>
        </w:rPr>
        <w:t>The 3</w:t>
      </w:r>
      <w:r w:rsidRPr="00AB08B8">
        <w:rPr>
          <w:rFonts w:ascii="Bookman Old Style" w:hAnsi="Bookman Old Style"/>
          <w:sz w:val="24"/>
          <w:szCs w:val="24"/>
          <w:vertAlign w:val="superscript"/>
        </w:rPr>
        <w:t>rd</w:t>
      </w:r>
      <w:r w:rsidRPr="00AB08B8">
        <w:rPr>
          <w:rFonts w:ascii="Bookman Old Style" w:hAnsi="Bookman Old Style"/>
          <w:sz w:val="24"/>
          <w:szCs w:val="24"/>
        </w:rPr>
        <w:t>, 4</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and 5</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respondents shall not be interdicted from reading and or facilitating the passing of the Appropriation Bill for 2022/23 budget pending finalization.</w:t>
      </w:r>
    </w:p>
    <w:p w14:paraId="643DFCC3" w14:textId="3916C0D9" w:rsidR="00340997" w:rsidRPr="00AB08B8" w:rsidRDefault="00340997" w:rsidP="00AB08B8">
      <w:pPr>
        <w:spacing w:after="0" w:line="240" w:lineRule="auto"/>
        <w:ind w:left="720" w:right="576" w:hanging="720"/>
        <w:jc w:val="both"/>
        <w:rPr>
          <w:rFonts w:ascii="Bookman Old Style" w:hAnsi="Bookman Old Style"/>
          <w:sz w:val="24"/>
          <w:szCs w:val="24"/>
        </w:rPr>
      </w:pPr>
    </w:p>
    <w:p w14:paraId="38F10FE9" w14:textId="2D14A842" w:rsidR="00340997" w:rsidRPr="00AB08B8" w:rsidRDefault="00340997"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(b)</w:t>
      </w:r>
      <w:r w:rsidRPr="00AB08B8">
        <w:rPr>
          <w:rFonts w:ascii="Bookman Old Style" w:hAnsi="Bookman Old Style"/>
          <w:sz w:val="24"/>
          <w:szCs w:val="24"/>
        </w:rPr>
        <w:tab/>
        <w:t>The 3</w:t>
      </w:r>
      <w:r w:rsidRPr="00AB08B8">
        <w:rPr>
          <w:rFonts w:ascii="Bookman Old Style" w:hAnsi="Bookman Old Style"/>
          <w:sz w:val="24"/>
          <w:szCs w:val="24"/>
          <w:vertAlign w:val="superscript"/>
        </w:rPr>
        <w:t>rd</w:t>
      </w:r>
      <w:r w:rsidRPr="00AB08B8">
        <w:rPr>
          <w:rFonts w:ascii="Bookman Old Style" w:hAnsi="Bookman Old Style"/>
          <w:sz w:val="24"/>
          <w:szCs w:val="24"/>
        </w:rPr>
        <w:t>, 4</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and 5</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respondent shall not be ordered to hear</w:t>
      </w:r>
      <w:r w:rsidR="00144197" w:rsidRPr="00AB08B8">
        <w:rPr>
          <w:rFonts w:ascii="Bookman Old Style" w:hAnsi="Bookman Old Style"/>
          <w:sz w:val="24"/>
          <w:szCs w:val="24"/>
        </w:rPr>
        <w:t xml:space="preserve"> the applicants before finalization of the said appropriation bill pending finalization of this application.  </w:t>
      </w:r>
    </w:p>
    <w:p w14:paraId="0C87C12C" w14:textId="4F0A7C9D" w:rsidR="00144197" w:rsidRPr="00AB08B8" w:rsidRDefault="00144197" w:rsidP="00AB08B8">
      <w:pPr>
        <w:spacing w:after="0" w:line="240" w:lineRule="auto"/>
        <w:ind w:left="720" w:right="576" w:hanging="720"/>
        <w:jc w:val="both"/>
        <w:rPr>
          <w:rFonts w:ascii="Bookman Old Style" w:hAnsi="Bookman Old Style"/>
          <w:sz w:val="24"/>
          <w:szCs w:val="24"/>
        </w:rPr>
      </w:pPr>
    </w:p>
    <w:p w14:paraId="605B85C0" w14:textId="11743B55" w:rsidR="00144197" w:rsidRPr="00AB08B8" w:rsidRDefault="00144197"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(c)</w:t>
      </w:r>
      <w:r w:rsidRPr="00AB08B8">
        <w:rPr>
          <w:rFonts w:ascii="Bookman Old Style" w:hAnsi="Bookman Old Style"/>
          <w:sz w:val="24"/>
          <w:szCs w:val="24"/>
        </w:rPr>
        <w:tab/>
      </w:r>
      <w:r w:rsidR="00F65F6D" w:rsidRPr="00AB08B8">
        <w:rPr>
          <w:rFonts w:ascii="Bookman Old Style" w:hAnsi="Bookman Old Style"/>
          <w:sz w:val="24"/>
          <w:szCs w:val="24"/>
        </w:rPr>
        <w:t>Regulation 2 of Public (</w:t>
      </w:r>
      <w:proofErr w:type="spellStart"/>
      <w:r w:rsidR="00F65F6D" w:rsidRPr="00AB08B8">
        <w:rPr>
          <w:rFonts w:ascii="Bookman Old Style" w:hAnsi="Bookman Old Style"/>
          <w:sz w:val="24"/>
          <w:szCs w:val="24"/>
        </w:rPr>
        <w:t>Covid</w:t>
      </w:r>
      <w:proofErr w:type="spellEnd"/>
      <w:r w:rsidR="00F65F6D" w:rsidRPr="00AB08B8">
        <w:rPr>
          <w:rFonts w:ascii="Bookman Old Style" w:hAnsi="Bookman Old Style"/>
          <w:sz w:val="24"/>
          <w:szCs w:val="24"/>
        </w:rPr>
        <w:t xml:space="preserve"> – 19) (Risk Determination and Mitigation Measure) No 5 Amendment Demonstrations shall not be declared discriminatory and unconstitutional.</w:t>
      </w:r>
    </w:p>
    <w:p w14:paraId="3314EA72" w14:textId="77777777" w:rsidR="00F65F6D" w:rsidRPr="00AB08B8" w:rsidRDefault="00F65F6D" w:rsidP="00AB08B8">
      <w:pPr>
        <w:spacing w:after="0" w:line="240" w:lineRule="auto"/>
        <w:ind w:left="720" w:right="576" w:hanging="720"/>
        <w:jc w:val="both"/>
        <w:rPr>
          <w:rFonts w:ascii="Bookman Old Style" w:hAnsi="Bookman Old Style"/>
          <w:sz w:val="24"/>
          <w:szCs w:val="24"/>
        </w:rPr>
      </w:pPr>
    </w:p>
    <w:p w14:paraId="7940EE67" w14:textId="46CC35E8" w:rsidR="00F65F6D" w:rsidRPr="00AB08B8" w:rsidRDefault="00F65F6D"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(d)</w:t>
      </w:r>
      <w:r w:rsidRPr="00AB08B8">
        <w:rPr>
          <w:rFonts w:ascii="Bookman Old Style" w:hAnsi="Bookman Old Style"/>
          <w:sz w:val="24"/>
          <w:szCs w:val="24"/>
        </w:rPr>
        <w:tab/>
        <w:t>The decision of the 1</w:t>
      </w:r>
      <w:r w:rsidRPr="00AB08B8">
        <w:rPr>
          <w:rFonts w:ascii="Bookman Old Style" w:hAnsi="Bookman Old Style"/>
          <w:sz w:val="24"/>
          <w:szCs w:val="24"/>
          <w:vertAlign w:val="superscript"/>
        </w:rPr>
        <w:t>st</w:t>
      </w:r>
      <w:r w:rsidRPr="00AB08B8">
        <w:rPr>
          <w:rFonts w:ascii="Bookman Old Style" w:hAnsi="Bookman Old Style"/>
          <w:sz w:val="24"/>
          <w:szCs w:val="24"/>
        </w:rPr>
        <w:t xml:space="preserve"> respondent declining permission for the applicants to present their petitions to the 3</w:t>
      </w:r>
      <w:r w:rsidRPr="00AB08B8">
        <w:rPr>
          <w:rFonts w:ascii="Bookman Old Style" w:hAnsi="Bookman Old Style"/>
          <w:sz w:val="24"/>
          <w:szCs w:val="24"/>
          <w:vertAlign w:val="superscript"/>
        </w:rPr>
        <w:t>rd</w:t>
      </w:r>
      <w:r w:rsidRPr="00AB08B8">
        <w:rPr>
          <w:rFonts w:ascii="Bookman Old Style" w:hAnsi="Bookman Old Style"/>
          <w:sz w:val="24"/>
          <w:szCs w:val="24"/>
        </w:rPr>
        <w:t>, 4</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and 5</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respondents shall not be reviewed corrected and set aside.</w:t>
      </w:r>
    </w:p>
    <w:p w14:paraId="233CD276" w14:textId="6F62AFC9" w:rsidR="00F65F6D" w:rsidRPr="00AB08B8" w:rsidRDefault="00F65F6D" w:rsidP="00AB08B8">
      <w:pPr>
        <w:spacing w:after="0" w:line="240" w:lineRule="auto"/>
        <w:ind w:left="720" w:right="576" w:hanging="720"/>
        <w:jc w:val="both"/>
        <w:rPr>
          <w:rFonts w:ascii="Bookman Old Style" w:hAnsi="Bookman Old Style"/>
          <w:sz w:val="24"/>
          <w:szCs w:val="24"/>
        </w:rPr>
      </w:pPr>
    </w:p>
    <w:p w14:paraId="37FEB7B1" w14:textId="646D13E0" w:rsidR="00F65F6D" w:rsidRPr="00AB08B8" w:rsidRDefault="00F65F6D"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(e)</w:t>
      </w:r>
      <w:r w:rsidRPr="00AB08B8">
        <w:rPr>
          <w:rFonts w:ascii="Bookman Old Style" w:hAnsi="Bookman Old Style"/>
          <w:sz w:val="24"/>
          <w:szCs w:val="24"/>
        </w:rPr>
        <w:tab/>
        <w:t>The decision of the 3</w:t>
      </w:r>
      <w:r w:rsidRPr="00AB08B8">
        <w:rPr>
          <w:rFonts w:ascii="Bookman Old Style" w:hAnsi="Bookman Old Style"/>
          <w:sz w:val="24"/>
          <w:szCs w:val="24"/>
          <w:vertAlign w:val="superscript"/>
        </w:rPr>
        <w:t>rd</w:t>
      </w:r>
      <w:r w:rsidRPr="00AB08B8">
        <w:rPr>
          <w:rFonts w:ascii="Bookman Old Style" w:hAnsi="Bookman Old Style"/>
          <w:sz w:val="24"/>
          <w:szCs w:val="24"/>
        </w:rPr>
        <w:t>, 4</w:t>
      </w:r>
      <w:r w:rsidRPr="00AB08B8">
        <w:rPr>
          <w:rFonts w:ascii="Bookman Old Style" w:hAnsi="Bookman Old Style"/>
          <w:sz w:val="24"/>
          <w:szCs w:val="24"/>
          <w:vertAlign w:val="superscript"/>
        </w:rPr>
        <w:t>th</w:t>
      </w:r>
      <w:r w:rsidRPr="00AB08B8">
        <w:rPr>
          <w:rFonts w:ascii="Bookman Old Style" w:hAnsi="Bookman Old Style"/>
          <w:sz w:val="24"/>
          <w:szCs w:val="24"/>
        </w:rPr>
        <w:t>, 5</w:t>
      </w:r>
      <w:r w:rsidRPr="00AB08B8">
        <w:rPr>
          <w:rFonts w:ascii="Bookman Old Style" w:hAnsi="Bookman Old Style"/>
          <w:sz w:val="24"/>
          <w:szCs w:val="24"/>
          <w:vertAlign w:val="superscript"/>
        </w:rPr>
        <w:t>th</w:t>
      </w:r>
      <w:r w:rsidRPr="00AB08B8">
        <w:rPr>
          <w:rFonts w:ascii="Bookman Old Style" w:hAnsi="Bookman Old Style"/>
          <w:sz w:val="24"/>
          <w:szCs w:val="24"/>
        </w:rPr>
        <w:t>, 7</w:t>
      </w:r>
      <w:r w:rsidRPr="00AB08B8">
        <w:rPr>
          <w:rFonts w:ascii="Bookman Old Style" w:hAnsi="Bookman Old Style"/>
          <w:sz w:val="24"/>
          <w:szCs w:val="24"/>
          <w:vertAlign w:val="superscript"/>
        </w:rPr>
        <w:t>th</w:t>
      </w:r>
      <w:r w:rsidRPr="00AB08B8">
        <w:rPr>
          <w:rFonts w:ascii="Bookman Old Style" w:hAnsi="Bookman Old Style"/>
          <w:sz w:val="24"/>
          <w:szCs w:val="24"/>
        </w:rPr>
        <w:t>, 8</w:t>
      </w:r>
      <w:r w:rsidRPr="00AB08B8">
        <w:rPr>
          <w:rFonts w:ascii="Bookman Old Style" w:hAnsi="Bookman Old Style"/>
          <w:sz w:val="24"/>
          <w:szCs w:val="24"/>
          <w:vertAlign w:val="superscript"/>
        </w:rPr>
        <w:t>th</w:t>
      </w:r>
      <w:r w:rsidRPr="00AB08B8">
        <w:rPr>
          <w:rFonts w:ascii="Bookman Old Style" w:hAnsi="Bookman Old Style"/>
          <w:sz w:val="24"/>
          <w:szCs w:val="24"/>
        </w:rPr>
        <w:t>, 9</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and 10</w:t>
      </w:r>
      <w:r w:rsidRPr="00AB08B8">
        <w:rPr>
          <w:rFonts w:ascii="Bookman Old Style" w:hAnsi="Bookman Old Style"/>
          <w:sz w:val="24"/>
          <w:szCs w:val="24"/>
          <w:vertAlign w:val="superscript"/>
        </w:rPr>
        <w:t>th</w:t>
      </w:r>
      <w:r w:rsidRPr="00AB08B8">
        <w:rPr>
          <w:rFonts w:ascii="Bookman Old Style" w:hAnsi="Bookman Old Style"/>
          <w:sz w:val="24"/>
          <w:szCs w:val="24"/>
        </w:rPr>
        <w:t xml:space="preserve"> to refuse to hear the applicants herewith shall not be declared violation of right to </w:t>
      </w:r>
      <w:proofErr w:type="spellStart"/>
      <w:r w:rsidRPr="00AB08B8">
        <w:rPr>
          <w:rFonts w:ascii="Bookman Old Style" w:hAnsi="Bookman Old Style"/>
          <w:i/>
          <w:iCs/>
          <w:sz w:val="24"/>
          <w:szCs w:val="24"/>
        </w:rPr>
        <w:t>audi</w:t>
      </w:r>
      <w:proofErr w:type="spellEnd"/>
      <w:r w:rsidRPr="00AB08B8">
        <w:rPr>
          <w:rFonts w:ascii="Bookman Old Style" w:hAnsi="Bookman Old Style"/>
          <w:i/>
          <w:iCs/>
          <w:sz w:val="24"/>
          <w:szCs w:val="24"/>
        </w:rPr>
        <w:t xml:space="preserve"> alterum par</w:t>
      </w:r>
      <w:r w:rsidR="00B008F7" w:rsidRPr="00AB08B8">
        <w:rPr>
          <w:rFonts w:ascii="Bookman Old Style" w:hAnsi="Bookman Old Style"/>
          <w:i/>
          <w:iCs/>
          <w:sz w:val="24"/>
          <w:szCs w:val="24"/>
        </w:rPr>
        <w:t>tem rule</w:t>
      </w:r>
      <w:r w:rsidR="00B008F7" w:rsidRPr="00AB08B8">
        <w:rPr>
          <w:rFonts w:ascii="Bookman Old Style" w:hAnsi="Bookman Old Style"/>
          <w:sz w:val="24"/>
          <w:szCs w:val="24"/>
        </w:rPr>
        <w:t xml:space="preserve"> unconstitutional and violation of human rights and</w:t>
      </w:r>
    </w:p>
    <w:p w14:paraId="47A06EE9" w14:textId="70CBC81E" w:rsidR="00B008F7" w:rsidRPr="00AB08B8" w:rsidRDefault="00B008F7" w:rsidP="00AB08B8">
      <w:pPr>
        <w:spacing w:after="0" w:line="240" w:lineRule="auto"/>
        <w:ind w:left="720" w:right="576" w:hanging="720"/>
        <w:jc w:val="both"/>
        <w:rPr>
          <w:rFonts w:ascii="Bookman Old Style" w:hAnsi="Bookman Old Style"/>
          <w:sz w:val="24"/>
          <w:szCs w:val="24"/>
        </w:rPr>
      </w:pPr>
    </w:p>
    <w:p w14:paraId="6D221200" w14:textId="2216FBCB" w:rsidR="00B008F7" w:rsidRPr="00AB08B8" w:rsidRDefault="00B008F7"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(f)</w:t>
      </w:r>
      <w:r w:rsidRPr="00AB08B8">
        <w:rPr>
          <w:rFonts w:ascii="Bookman Old Style" w:hAnsi="Bookman Old Style"/>
          <w:sz w:val="24"/>
          <w:szCs w:val="24"/>
        </w:rPr>
        <w:tab/>
        <w:t>Why the 1</w:t>
      </w:r>
      <w:r w:rsidRPr="00AB08B8">
        <w:rPr>
          <w:rFonts w:ascii="Bookman Old Style" w:hAnsi="Bookman Old Style"/>
          <w:sz w:val="24"/>
          <w:szCs w:val="24"/>
          <w:vertAlign w:val="superscript"/>
        </w:rPr>
        <w:t>st</w:t>
      </w:r>
      <w:r w:rsidRPr="00AB08B8">
        <w:rPr>
          <w:rFonts w:ascii="Bookman Old Style" w:hAnsi="Bookman Old Style"/>
          <w:sz w:val="24"/>
          <w:szCs w:val="24"/>
        </w:rPr>
        <w:t xml:space="preserve"> respondent shall be directed to issue the applicants herewith the permission to present their petition to the respondents.</w:t>
      </w:r>
    </w:p>
    <w:p w14:paraId="66C66D2A" w14:textId="6556DCF7" w:rsidR="00B008F7" w:rsidRPr="00AB08B8" w:rsidRDefault="00B008F7" w:rsidP="00AB08B8">
      <w:pPr>
        <w:spacing w:after="0" w:line="240" w:lineRule="auto"/>
        <w:ind w:left="720" w:right="576" w:hanging="720"/>
        <w:jc w:val="both"/>
        <w:rPr>
          <w:rFonts w:ascii="Bookman Old Style" w:hAnsi="Bookman Old Style"/>
          <w:sz w:val="24"/>
          <w:szCs w:val="24"/>
        </w:rPr>
      </w:pPr>
    </w:p>
    <w:p w14:paraId="5067E179" w14:textId="4E2AD0F1" w:rsidR="00B008F7" w:rsidRPr="00AB08B8" w:rsidRDefault="00B008F7"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2.</w:t>
      </w:r>
      <w:r w:rsidRPr="00AB08B8">
        <w:rPr>
          <w:rFonts w:ascii="Bookman Old Style" w:hAnsi="Bookman Old Style"/>
          <w:sz w:val="24"/>
          <w:szCs w:val="24"/>
        </w:rPr>
        <w:tab/>
        <w:t>Prayer 1 (a) and (b) operate with immediate effect as interim orders pending finalization of this application.</w:t>
      </w:r>
    </w:p>
    <w:p w14:paraId="5B9E9A45" w14:textId="6E913868" w:rsidR="00B008F7" w:rsidRPr="00AB08B8" w:rsidRDefault="00B008F7" w:rsidP="00AB08B8">
      <w:pPr>
        <w:spacing w:after="0" w:line="240" w:lineRule="auto"/>
        <w:ind w:left="720" w:right="576" w:hanging="720"/>
        <w:jc w:val="both"/>
        <w:rPr>
          <w:rFonts w:ascii="Bookman Old Style" w:hAnsi="Bookman Old Style"/>
          <w:sz w:val="24"/>
          <w:szCs w:val="24"/>
        </w:rPr>
      </w:pPr>
    </w:p>
    <w:p w14:paraId="542DEAD6" w14:textId="28552770" w:rsidR="00B008F7" w:rsidRPr="00AB08B8" w:rsidRDefault="00B008F7"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3.</w:t>
      </w:r>
      <w:r w:rsidRPr="00AB08B8">
        <w:rPr>
          <w:rFonts w:ascii="Bookman Old Style" w:hAnsi="Bookman Old Style"/>
          <w:sz w:val="24"/>
          <w:szCs w:val="24"/>
        </w:rPr>
        <w:tab/>
        <w:t>Respondents shall not be ordered to pay costs of this Application.</w:t>
      </w:r>
    </w:p>
    <w:p w14:paraId="65D6CC67" w14:textId="7C6C67A7" w:rsidR="00B008F7" w:rsidRPr="00AB08B8" w:rsidRDefault="00B008F7" w:rsidP="00AB08B8">
      <w:pPr>
        <w:spacing w:after="0" w:line="240" w:lineRule="auto"/>
        <w:ind w:left="720" w:right="576" w:hanging="720"/>
        <w:jc w:val="both"/>
        <w:rPr>
          <w:rFonts w:ascii="Bookman Old Style" w:hAnsi="Bookman Old Style"/>
          <w:sz w:val="24"/>
          <w:szCs w:val="24"/>
        </w:rPr>
      </w:pPr>
    </w:p>
    <w:p w14:paraId="65D16282" w14:textId="08E75C5C" w:rsidR="00B008F7" w:rsidRPr="00AB08B8" w:rsidRDefault="00B008F7" w:rsidP="00AB08B8">
      <w:pPr>
        <w:spacing w:after="0" w:line="240" w:lineRule="auto"/>
        <w:ind w:left="720" w:right="576" w:hanging="720"/>
        <w:jc w:val="both"/>
        <w:rPr>
          <w:rFonts w:ascii="Bookman Old Style" w:hAnsi="Bookman Old Style"/>
          <w:sz w:val="24"/>
          <w:szCs w:val="24"/>
        </w:rPr>
      </w:pPr>
      <w:r w:rsidRPr="00AB08B8">
        <w:rPr>
          <w:rFonts w:ascii="Bookman Old Style" w:hAnsi="Bookman Old Style"/>
          <w:sz w:val="24"/>
          <w:szCs w:val="24"/>
        </w:rPr>
        <w:t>4.</w:t>
      </w:r>
      <w:r w:rsidRPr="00AB08B8">
        <w:rPr>
          <w:rFonts w:ascii="Bookman Old Style" w:hAnsi="Bookman Old Style"/>
          <w:sz w:val="24"/>
          <w:szCs w:val="24"/>
        </w:rPr>
        <w:tab/>
        <w:t>Applicants shall not be granted further and alternative relief.</w:t>
      </w:r>
    </w:p>
    <w:p w14:paraId="617F2BEF" w14:textId="77777777" w:rsidR="00F65F6D" w:rsidRPr="00144197" w:rsidRDefault="00F65F6D" w:rsidP="00AB08B8">
      <w:pPr>
        <w:spacing w:after="0" w:line="240" w:lineRule="auto"/>
        <w:ind w:left="720" w:right="576" w:hanging="720"/>
        <w:jc w:val="both"/>
        <w:rPr>
          <w:rFonts w:ascii="Bookman Old Style" w:hAnsi="Bookman Old Style"/>
          <w:sz w:val="28"/>
          <w:szCs w:val="28"/>
        </w:rPr>
      </w:pPr>
    </w:p>
    <w:p w14:paraId="7473B04B" w14:textId="77777777" w:rsidR="00DF2E3D" w:rsidRDefault="00DF2E3D" w:rsidP="00AB08B8">
      <w:pPr>
        <w:spacing w:after="0" w:line="240" w:lineRule="auto"/>
        <w:ind w:right="576"/>
        <w:jc w:val="both"/>
        <w:rPr>
          <w:rFonts w:ascii="Bookman Old Style" w:hAnsi="Bookman Old Style"/>
          <w:sz w:val="28"/>
          <w:szCs w:val="28"/>
        </w:rPr>
      </w:pPr>
    </w:p>
    <w:p w14:paraId="238F2F6E" w14:textId="75A18CED" w:rsidR="00532247" w:rsidRDefault="0025477D" w:rsidP="00AB08B8">
      <w:pPr>
        <w:spacing w:after="0" w:line="360" w:lineRule="auto"/>
        <w:jc w:val="both"/>
        <w:rPr>
          <w:rFonts w:ascii="Bookman Old Style" w:hAnsi="Bookman Old Style"/>
          <w:sz w:val="28"/>
          <w:szCs w:val="28"/>
          <w:highlight w:val="yellow"/>
        </w:rPr>
      </w:pPr>
      <w:r>
        <w:rPr>
          <w:rFonts w:ascii="Bookman Old Style" w:hAnsi="Bookman Old Style"/>
          <w:b/>
          <w:bCs/>
          <w:sz w:val="24"/>
          <w:szCs w:val="24"/>
        </w:rPr>
        <w:t>[2]</w:t>
      </w:r>
      <w:r>
        <w:rPr>
          <w:rFonts w:ascii="Bookman Old Style" w:hAnsi="Bookman Old Style"/>
          <w:b/>
          <w:bCs/>
          <w:sz w:val="24"/>
          <w:szCs w:val="24"/>
        </w:rPr>
        <w:tab/>
      </w:r>
      <w:r w:rsidR="00DF2E3D">
        <w:rPr>
          <w:rFonts w:ascii="Bookman Old Style" w:hAnsi="Bookman Old Style"/>
          <w:sz w:val="28"/>
          <w:szCs w:val="28"/>
        </w:rPr>
        <w:t xml:space="preserve">In essence the application was founded upon a search for a dispensation for the </w:t>
      </w:r>
      <w:r w:rsidR="00DF2E3D" w:rsidRPr="00AB08B8">
        <w:rPr>
          <w:rFonts w:ascii="Bookman Old Style" w:hAnsi="Bookman Old Style"/>
          <w:sz w:val="24"/>
          <w:szCs w:val="24"/>
        </w:rPr>
        <w:t>2</w:t>
      </w:r>
      <w:r w:rsidR="00DF2E3D" w:rsidRPr="00DF2E3D">
        <w:rPr>
          <w:rFonts w:ascii="Bookman Old Style" w:hAnsi="Bookman Old Style"/>
          <w:sz w:val="28"/>
          <w:szCs w:val="28"/>
          <w:vertAlign w:val="superscript"/>
        </w:rPr>
        <w:t>nd</w:t>
      </w:r>
      <w:r w:rsidR="00DF2E3D">
        <w:rPr>
          <w:rFonts w:ascii="Bookman Old Style" w:hAnsi="Bookman Old Style"/>
          <w:sz w:val="28"/>
          <w:szCs w:val="28"/>
        </w:rPr>
        <w:t xml:space="preserve"> and </w:t>
      </w:r>
      <w:r w:rsidR="00DF2E3D" w:rsidRPr="00AB08B8">
        <w:rPr>
          <w:rFonts w:ascii="Bookman Old Style" w:hAnsi="Bookman Old Style"/>
          <w:sz w:val="24"/>
          <w:szCs w:val="24"/>
        </w:rPr>
        <w:t>3</w:t>
      </w:r>
      <w:r w:rsidR="00DF2E3D" w:rsidRPr="00AB08B8">
        <w:rPr>
          <w:rFonts w:ascii="Bookman Old Style" w:hAnsi="Bookman Old Style"/>
          <w:sz w:val="24"/>
          <w:szCs w:val="24"/>
          <w:vertAlign w:val="superscript"/>
        </w:rPr>
        <w:t>rd</w:t>
      </w:r>
      <w:r w:rsidR="00DF2E3D">
        <w:rPr>
          <w:rFonts w:ascii="Bookman Old Style" w:hAnsi="Bookman Old Style"/>
          <w:sz w:val="28"/>
          <w:szCs w:val="28"/>
        </w:rPr>
        <w:t xml:space="preserve"> Respondent to be joined in the proceedings and that the passing of the Appropriation Bill be stayed in obeyance pending the determination of this case.  On the first day of the appearance of the </w:t>
      </w:r>
      <w:r w:rsidR="00961151">
        <w:rPr>
          <w:rFonts w:ascii="Bookman Old Style" w:hAnsi="Bookman Old Style"/>
          <w:sz w:val="28"/>
          <w:szCs w:val="28"/>
        </w:rPr>
        <w:t>c</w:t>
      </w:r>
      <w:r w:rsidR="00DF2E3D">
        <w:rPr>
          <w:rFonts w:ascii="Bookman Old Style" w:hAnsi="Bookman Old Style"/>
          <w:sz w:val="28"/>
          <w:szCs w:val="28"/>
        </w:rPr>
        <w:t xml:space="preserve">ounsel, before the court they advised that they have agreed that the </w:t>
      </w:r>
      <w:r w:rsidR="00DF2E3D" w:rsidRPr="00AB08B8">
        <w:rPr>
          <w:rFonts w:ascii="Bookman Old Style" w:hAnsi="Bookman Old Style"/>
          <w:sz w:val="24"/>
          <w:szCs w:val="24"/>
        </w:rPr>
        <w:t>2</w:t>
      </w:r>
      <w:r w:rsidR="00DF2E3D" w:rsidRPr="00AB08B8">
        <w:rPr>
          <w:rFonts w:ascii="Bookman Old Style" w:hAnsi="Bookman Old Style"/>
          <w:sz w:val="24"/>
          <w:szCs w:val="24"/>
          <w:vertAlign w:val="superscript"/>
        </w:rPr>
        <w:t>nd</w:t>
      </w:r>
      <w:r w:rsidR="00DF2E3D" w:rsidRPr="00AB08B8">
        <w:rPr>
          <w:rFonts w:ascii="Bookman Old Style" w:hAnsi="Bookman Old Style"/>
          <w:sz w:val="24"/>
          <w:szCs w:val="24"/>
        </w:rPr>
        <w:t xml:space="preserve"> </w:t>
      </w:r>
      <w:r w:rsidR="00DF2E3D">
        <w:rPr>
          <w:rFonts w:ascii="Bookman Old Style" w:hAnsi="Bookman Old Style"/>
          <w:sz w:val="28"/>
          <w:szCs w:val="28"/>
        </w:rPr>
        <w:t xml:space="preserve">and </w:t>
      </w:r>
      <w:r w:rsidR="00DF2E3D" w:rsidRPr="00AB08B8">
        <w:rPr>
          <w:rFonts w:ascii="Bookman Old Style" w:hAnsi="Bookman Old Style"/>
          <w:sz w:val="24"/>
          <w:szCs w:val="24"/>
        </w:rPr>
        <w:t>3</w:t>
      </w:r>
      <w:r w:rsidR="00DF2E3D" w:rsidRPr="00AB08B8">
        <w:rPr>
          <w:rFonts w:ascii="Bookman Old Style" w:hAnsi="Bookman Old Style"/>
          <w:sz w:val="24"/>
          <w:szCs w:val="24"/>
          <w:vertAlign w:val="superscript"/>
        </w:rPr>
        <w:t>rd</w:t>
      </w:r>
      <w:r w:rsidR="00DF2E3D">
        <w:rPr>
          <w:rFonts w:ascii="Bookman Old Style" w:hAnsi="Bookman Old Style"/>
          <w:sz w:val="28"/>
          <w:szCs w:val="28"/>
        </w:rPr>
        <w:t xml:space="preserve"> Respondents be joined into the proceeding</w:t>
      </w:r>
      <w:r w:rsidR="00607325">
        <w:rPr>
          <w:rFonts w:ascii="Bookman Old Style" w:hAnsi="Bookman Old Style"/>
          <w:sz w:val="28"/>
          <w:szCs w:val="28"/>
        </w:rPr>
        <w:t>s</w:t>
      </w:r>
      <w:r w:rsidR="00DF2E3D">
        <w:rPr>
          <w:rFonts w:ascii="Bookman Old Style" w:hAnsi="Bookman Old Style"/>
          <w:sz w:val="28"/>
          <w:szCs w:val="28"/>
        </w:rPr>
        <w:t xml:space="preserve"> and proposed that this be made an order of Court.   This notwithstanding, the Court declined to allow </w:t>
      </w:r>
      <w:r w:rsidR="00DF2E3D" w:rsidRPr="00AB08B8">
        <w:rPr>
          <w:rFonts w:ascii="Bookman Old Style" w:hAnsi="Bookman Old Style"/>
          <w:sz w:val="24"/>
          <w:szCs w:val="24"/>
        </w:rPr>
        <w:t>LEPOSA</w:t>
      </w:r>
      <w:r w:rsidR="00DF2E3D">
        <w:rPr>
          <w:rFonts w:ascii="Bookman Old Style" w:hAnsi="Bookman Old Style"/>
          <w:sz w:val="28"/>
          <w:szCs w:val="28"/>
        </w:rPr>
        <w:t xml:space="preserve"> (</w:t>
      </w:r>
      <w:r w:rsidR="00396F2D" w:rsidRPr="00AB08B8">
        <w:rPr>
          <w:rFonts w:ascii="Bookman Old Style" w:hAnsi="Bookman Old Style"/>
          <w:sz w:val="24"/>
          <w:szCs w:val="24"/>
        </w:rPr>
        <w:t>1</w:t>
      </w:r>
      <w:r w:rsidR="00396F2D" w:rsidRPr="00AB08B8">
        <w:rPr>
          <w:rFonts w:ascii="Bookman Old Style" w:hAnsi="Bookman Old Style"/>
          <w:sz w:val="24"/>
          <w:szCs w:val="24"/>
          <w:vertAlign w:val="superscript"/>
        </w:rPr>
        <w:t>st</w:t>
      </w:r>
      <w:r w:rsidR="00396F2D" w:rsidRPr="00AB08B8">
        <w:rPr>
          <w:rFonts w:ascii="Bookman Old Style" w:hAnsi="Bookman Old Style"/>
          <w:sz w:val="24"/>
          <w:szCs w:val="24"/>
        </w:rPr>
        <w:t xml:space="preserve"> </w:t>
      </w:r>
      <w:r w:rsidR="00396F2D">
        <w:rPr>
          <w:rFonts w:ascii="Bookman Old Style" w:hAnsi="Bookman Old Style"/>
          <w:sz w:val="28"/>
          <w:szCs w:val="28"/>
        </w:rPr>
        <w:t xml:space="preserve">Respondent) to participate in the envisaged campaign upon the reason that this would undermine the foundational </w:t>
      </w:r>
      <w:r w:rsidR="00961151">
        <w:rPr>
          <w:rFonts w:ascii="Bookman Old Style" w:hAnsi="Bookman Old Style"/>
          <w:sz w:val="28"/>
          <w:szCs w:val="28"/>
        </w:rPr>
        <w:t>r</w:t>
      </w:r>
      <w:r w:rsidR="00396F2D">
        <w:rPr>
          <w:rFonts w:ascii="Bookman Old Style" w:hAnsi="Bookman Old Style"/>
          <w:sz w:val="28"/>
          <w:szCs w:val="28"/>
        </w:rPr>
        <w:t xml:space="preserve">ole </w:t>
      </w:r>
      <w:r w:rsidR="00961151">
        <w:rPr>
          <w:rFonts w:ascii="Bookman Old Style" w:hAnsi="Bookman Old Style"/>
          <w:sz w:val="28"/>
          <w:szCs w:val="28"/>
        </w:rPr>
        <w:t>o</w:t>
      </w:r>
      <w:r w:rsidR="00396F2D">
        <w:rPr>
          <w:rFonts w:ascii="Bookman Old Style" w:hAnsi="Bookman Old Style"/>
          <w:sz w:val="28"/>
          <w:szCs w:val="28"/>
        </w:rPr>
        <w:t xml:space="preserve">f its members which is to provide security and safety to the public.  This includes </w:t>
      </w:r>
      <w:r w:rsidR="00607325">
        <w:rPr>
          <w:rFonts w:ascii="Bookman Old Style" w:hAnsi="Bookman Old Style"/>
          <w:sz w:val="28"/>
          <w:szCs w:val="28"/>
        </w:rPr>
        <w:t>their</w:t>
      </w:r>
      <w:r w:rsidR="00396F2D">
        <w:rPr>
          <w:rFonts w:ascii="Bookman Old Style" w:hAnsi="Bookman Old Style"/>
          <w:sz w:val="28"/>
          <w:szCs w:val="28"/>
        </w:rPr>
        <w:t xml:space="preserve"> obligation to ascertain these aspects </w:t>
      </w:r>
      <w:r w:rsidR="00863A53" w:rsidRPr="00863A53">
        <w:rPr>
          <w:rFonts w:ascii="Bookman Old Style" w:hAnsi="Bookman Old Style"/>
          <w:i/>
          <w:iCs/>
          <w:sz w:val="28"/>
          <w:szCs w:val="28"/>
        </w:rPr>
        <w:t>inter alia</w:t>
      </w:r>
      <w:r w:rsidR="00863A53">
        <w:rPr>
          <w:rFonts w:ascii="Bookman Old Style" w:hAnsi="Bookman Old Style"/>
          <w:sz w:val="28"/>
          <w:szCs w:val="28"/>
        </w:rPr>
        <w:t xml:space="preserve"> during</w:t>
      </w:r>
      <w:r w:rsidR="00396F2D">
        <w:rPr>
          <w:rFonts w:ascii="Bookman Old Style" w:hAnsi="Bookman Old Style"/>
          <w:sz w:val="28"/>
          <w:szCs w:val="28"/>
        </w:rPr>
        <w:t xml:space="preserve"> </w:t>
      </w:r>
      <w:r w:rsidR="00863A53">
        <w:rPr>
          <w:rFonts w:ascii="Bookman Old Style" w:hAnsi="Bookman Old Style"/>
          <w:sz w:val="28"/>
          <w:szCs w:val="28"/>
        </w:rPr>
        <w:t xml:space="preserve">public processions.  </w:t>
      </w:r>
      <w:r w:rsidR="00863A53" w:rsidRPr="006748C5">
        <w:rPr>
          <w:rFonts w:ascii="Bookman Old Style" w:hAnsi="Bookman Old Style"/>
          <w:sz w:val="28"/>
          <w:szCs w:val="28"/>
        </w:rPr>
        <w:t>The</w:t>
      </w:r>
      <w:r w:rsidR="00D36218" w:rsidRPr="006748C5">
        <w:rPr>
          <w:rFonts w:ascii="Bookman Old Style" w:hAnsi="Bookman Old Style"/>
          <w:sz w:val="28"/>
          <w:szCs w:val="28"/>
        </w:rPr>
        <w:t xml:space="preserve"> regimen</w:t>
      </w:r>
      <w:r w:rsidR="00794CBA" w:rsidRPr="006748C5">
        <w:rPr>
          <w:rFonts w:ascii="Bookman Old Style" w:hAnsi="Bookman Old Style"/>
          <w:sz w:val="28"/>
          <w:szCs w:val="28"/>
        </w:rPr>
        <w:t xml:space="preserve"> of the police </w:t>
      </w:r>
      <w:r w:rsidR="00961151" w:rsidRPr="006748C5">
        <w:rPr>
          <w:rFonts w:ascii="Bookman Old Style" w:hAnsi="Bookman Old Style"/>
          <w:sz w:val="28"/>
          <w:szCs w:val="28"/>
        </w:rPr>
        <w:t>laws</w:t>
      </w:r>
      <w:r w:rsidR="00794CBA" w:rsidRPr="006748C5">
        <w:rPr>
          <w:rFonts w:ascii="Bookman Old Style" w:hAnsi="Bookman Old Style"/>
          <w:sz w:val="28"/>
          <w:szCs w:val="28"/>
        </w:rPr>
        <w:t xml:space="preserve"> in particular</w:t>
      </w:r>
      <w:r w:rsidR="00532247" w:rsidRPr="006748C5">
        <w:rPr>
          <w:rFonts w:ascii="Bookman Old Style" w:hAnsi="Bookman Old Style"/>
          <w:sz w:val="28"/>
          <w:szCs w:val="28"/>
        </w:rPr>
        <w:t xml:space="preserve"> section 24</w:t>
      </w:r>
      <w:r w:rsidR="00607325" w:rsidRPr="006748C5">
        <w:rPr>
          <w:rFonts w:ascii="Bookman Old Style" w:hAnsi="Bookman Old Style"/>
          <w:sz w:val="28"/>
          <w:szCs w:val="28"/>
        </w:rPr>
        <w:t xml:space="preserve"> of the Police Act</w:t>
      </w:r>
      <w:r w:rsidR="00607325" w:rsidRPr="006748C5">
        <w:rPr>
          <w:rStyle w:val="FootnoteReference"/>
          <w:rFonts w:ascii="Bookman Old Style" w:hAnsi="Bookman Old Style"/>
          <w:sz w:val="28"/>
          <w:szCs w:val="28"/>
        </w:rPr>
        <w:footnoteReference w:id="1"/>
      </w:r>
      <w:r w:rsidR="00794CBA" w:rsidRPr="006748C5">
        <w:rPr>
          <w:rFonts w:ascii="Bookman Old Style" w:hAnsi="Bookman Old Style"/>
          <w:sz w:val="28"/>
          <w:szCs w:val="28"/>
        </w:rPr>
        <w:t xml:space="preserve"> </w:t>
      </w:r>
      <w:r w:rsidR="00607325" w:rsidRPr="006748C5">
        <w:rPr>
          <w:rFonts w:ascii="Bookman Old Style" w:hAnsi="Bookman Old Style"/>
          <w:sz w:val="28"/>
          <w:szCs w:val="28"/>
        </w:rPr>
        <w:t xml:space="preserve">which reads: </w:t>
      </w:r>
    </w:p>
    <w:p w14:paraId="7916628C" w14:textId="36C7D43B" w:rsidR="00532247" w:rsidRPr="008A5A34" w:rsidRDefault="00532247" w:rsidP="008A5A34">
      <w:pPr>
        <w:spacing w:after="0" w:line="240" w:lineRule="auto"/>
        <w:ind w:left="720" w:right="576"/>
        <w:jc w:val="both"/>
        <w:rPr>
          <w:rFonts w:ascii="Bookman Old Style" w:hAnsi="Bookman Old Style"/>
        </w:rPr>
      </w:pPr>
      <w:r w:rsidRPr="008A5A34">
        <w:rPr>
          <w:rFonts w:ascii="Bookman Old Style" w:hAnsi="Bookman Old Style"/>
        </w:rPr>
        <w:t xml:space="preserve">It shall be the duty of every person attested as a police officer to serve the person of Lesotho in that office, </w:t>
      </w:r>
      <w:r w:rsidR="00363E1B" w:rsidRPr="008A5A34">
        <w:rPr>
          <w:rFonts w:ascii="Bookman Old Style" w:hAnsi="Bookman Old Style"/>
        </w:rPr>
        <w:t>diligently, impartially and</w:t>
      </w:r>
      <w:r w:rsidRPr="008A5A34">
        <w:rPr>
          <w:rFonts w:ascii="Bookman Old Style" w:hAnsi="Bookman Old Style"/>
        </w:rPr>
        <w:t>,</w:t>
      </w:r>
      <w:r w:rsidR="00363E1B" w:rsidRPr="008A5A34">
        <w:rPr>
          <w:rFonts w:ascii="Bookman Old Style" w:hAnsi="Bookman Old Style"/>
        </w:rPr>
        <w:t xml:space="preserve"> </w:t>
      </w:r>
      <w:r w:rsidRPr="008A5A34">
        <w:rPr>
          <w:rFonts w:ascii="Bookman Old Style" w:hAnsi="Bookman Old Style"/>
        </w:rPr>
        <w:t>with due regard to the Constitution to:</w:t>
      </w:r>
    </w:p>
    <w:p w14:paraId="6ACF7C1C" w14:textId="77777777" w:rsidR="00532247" w:rsidRPr="008A5A34" w:rsidRDefault="00532247" w:rsidP="008A5A34">
      <w:pPr>
        <w:spacing w:after="0" w:line="240" w:lineRule="auto"/>
        <w:ind w:left="720" w:right="576" w:firstLine="720"/>
        <w:jc w:val="both"/>
        <w:rPr>
          <w:rFonts w:ascii="Bookman Old Style" w:hAnsi="Bookman Old Style"/>
        </w:rPr>
      </w:pPr>
      <w:r w:rsidRPr="008A5A34">
        <w:rPr>
          <w:rFonts w:ascii="Bookman Old Style" w:hAnsi="Bookman Old Style"/>
        </w:rPr>
        <w:t>a) Preserve the peace and maintain law and order;</w:t>
      </w:r>
    </w:p>
    <w:p w14:paraId="34D923B3" w14:textId="77777777" w:rsidR="00532247" w:rsidRPr="008A5A34" w:rsidRDefault="00532247" w:rsidP="008A5A34">
      <w:pPr>
        <w:spacing w:after="0" w:line="240" w:lineRule="auto"/>
        <w:ind w:left="720" w:right="576" w:firstLine="720"/>
        <w:jc w:val="both"/>
        <w:rPr>
          <w:rFonts w:ascii="Bookman Old Style" w:hAnsi="Bookman Old Style"/>
        </w:rPr>
      </w:pPr>
      <w:r w:rsidRPr="008A5A34">
        <w:rPr>
          <w:rFonts w:ascii="Bookman Old Style" w:hAnsi="Bookman Old Style"/>
        </w:rPr>
        <w:t>b) Prevent all offences against persons or property;</w:t>
      </w:r>
    </w:p>
    <w:p w14:paraId="093B68AA" w14:textId="77777777" w:rsidR="00532247" w:rsidRPr="008A5A34" w:rsidRDefault="00532247" w:rsidP="008A5A34">
      <w:pPr>
        <w:spacing w:after="0" w:line="240" w:lineRule="auto"/>
        <w:ind w:left="720" w:right="576" w:firstLine="720"/>
        <w:jc w:val="both"/>
        <w:rPr>
          <w:rFonts w:ascii="Bookman Old Style" w:hAnsi="Bookman Old Style"/>
        </w:rPr>
      </w:pPr>
      <w:r w:rsidRPr="008A5A34">
        <w:rPr>
          <w:rFonts w:ascii="Bookman Old Style" w:hAnsi="Bookman Old Style"/>
        </w:rPr>
        <w:t>c) Detect offences apprehend offenders and bring them to justice;</w:t>
      </w:r>
    </w:p>
    <w:p w14:paraId="586D552E" w14:textId="51A85B21" w:rsidR="00532247" w:rsidRPr="008A5A34" w:rsidRDefault="00532247" w:rsidP="008A5A34">
      <w:pPr>
        <w:spacing w:after="0" w:line="240" w:lineRule="auto"/>
        <w:ind w:left="1440" w:right="576"/>
        <w:jc w:val="both"/>
        <w:rPr>
          <w:rFonts w:ascii="Bookman Old Style" w:hAnsi="Bookman Old Style"/>
        </w:rPr>
      </w:pPr>
      <w:r w:rsidRPr="008A5A34">
        <w:rPr>
          <w:rFonts w:ascii="Bookman Old Style" w:hAnsi="Bookman Old Style"/>
        </w:rPr>
        <w:t>And, while he holds that office, to the best of his skill and knowledge, discharge all the duties of that office faithfully according to the law.</w:t>
      </w:r>
    </w:p>
    <w:p w14:paraId="582987B8" w14:textId="639F379D" w:rsidR="004A1633" w:rsidRPr="00532247" w:rsidRDefault="00532247" w:rsidP="008A5A34">
      <w:pPr>
        <w:spacing w:after="0" w:line="240" w:lineRule="auto"/>
        <w:ind w:left="1440" w:right="576"/>
        <w:jc w:val="both"/>
        <w:rPr>
          <w:rFonts w:ascii="Bookman Old Style" w:hAnsi="Bookman Old Style"/>
          <w:sz w:val="24"/>
          <w:szCs w:val="24"/>
        </w:rPr>
      </w:pPr>
      <w:r w:rsidRPr="008A5A34">
        <w:rPr>
          <w:rFonts w:ascii="Bookman Old Style" w:hAnsi="Bookman Old Style"/>
        </w:rPr>
        <w:t xml:space="preserve">2) The Police Authority may </w:t>
      </w:r>
      <w:proofErr w:type="gramStart"/>
      <w:r w:rsidRPr="008A5A34">
        <w:rPr>
          <w:rFonts w:ascii="Bookman Old Style" w:hAnsi="Bookman Old Style"/>
        </w:rPr>
        <w:t>authorized</w:t>
      </w:r>
      <w:proofErr w:type="gramEnd"/>
      <w:r w:rsidRPr="008A5A34">
        <w:rPr>
          <w:rFonts w:ascii="Bookman Old Style" w:hAnsi="Bookman Old Style"/>
        </w:rPr>
        <w:t xml:space="preserve"> the Commissioner to issue to police officers such arms as he may prescribe and a police officer shall for the performance of his duties be entitled to carry any arms so issued.</w:t>
      </w:r>
      <w:r w:rsidRPr="008A5A34">
        <w:rPr>
          <w:rFonts w:ascii="Bookman Old Style" w:hAnsi="Bookman Old Style"/>
        </w:rPr>
        <w:cr/>
      </w:r>
      <w:r w:rsidR="00607325" w:rsidRPr="00607325">
        <w:rPr>
          <w:rFonts w:ascii="Bookman Old Style" w:hAnsi="Bookman Old Style"/>
          <w:sz w:val="28"/>
          <w:szCs w:val="28"/>
          <w:highlight w:val="yellow"/>
        </w:rPr>
        <w:t xml:space="preserve">  </w:t>
      </w:r>
    </w:p>
    <w:p w14:paraId="161E03FA" w14:textId="77777777" w:rsidR="004A1633" w:rsidRDefault="004A1633" w:rsidP="00AB08B8">
      <w:pPr>
        <w:spacing w:after="0" w:line="360" w:lineRule="auto"/>
        <w:jc w:val="both"/>
        <w:rPr>
          <w:rFonts w:ascii="Bookman Old Style" w:hAnsi="Bookman Old Style"/>
          <w:sz w:val="28"/>
          <w:szCs w:val="28"/>
          <w:highlight w:val="yellow"/>
        </w:rPr>
      </w:pPr>
    </w:p>
    <w:p w14:paraId="579DF982" w14:textId="09D393DA" w:rsidR="004A1633" w:rsidRPr="00001979" w:rsidRDefault="00583E71" w:rsidP="00AB08B8">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[3]</w:t>
      </w:r>
      <w:r>
        <w:rPr>
          <w:rFonts w:ascii="Bookman Old Style" w:hAnsi="Bookman Old Style"/>
          <w:b/>
          <w:bCs/>
          <w:sz w:val="24"/>
          <w:szCs w:val="24"/>
        </w:rPr>
        <w:tab/>
      </w:r>
      <w:r w:rsidR="007F7A2A" w:rsidRPr="00001979">
        <w:rPr>
          <w:rFonts w:ascii="Bookman Old Style" w:hAnsi="Bookman Old Style"/>
          <w:sz w:val="28"/>
          <w:szCs w:val="28"/>
        </w:rPr>
        <w:t>Furthermore,</w:t>
      </w:r>
      <w:r w:rsidR="00001979" w:rsidRPr="00001979">
        <w:rPr>
          <w:rFonts w:ascii="Bookman Old Style" w:hAnsi="Bookman Old Style"/>
          <w:sz w:val="28"/>
          <w:szCs w:val="28"/>
        </w:rPr>
        <w:t xml:space="preserve"> Section 3 of Public Meetings and Processions Act</w:t>
      </w:r>
      <w:r w:rsidR="00001979" w:rsidRPr="00001979">
        <w:rPr>
          <w:rStyle w:val="FootnoteReference"/>
          <w:rFonts w:ascii="Bookman Old Style" w:hAnsi="Bookman Old Style"/>
          <w:sz w:val="28"/>
          <w:szCs w:val="28"/>
        </w:rPr>
        <w:footnoteReference w:id="2"/>
      </w:r>
      <w:r w:rsidR="00001979" w:rsidRPr="00001979">
        <w:rPr>
          <w:rFonts w:ascii="Bookman Old Style" w:hAnsi="Bookman Old Style"/>
          <w:sz w:val="28"/>
          <w:szCs w:val="28"/>
        </w:rPr>
        <w:t xml:space="preserve"> which is mostly relevant to the subject at hand, compliments the Police Act</w:t>
      </w:r>
      <w:r w:rsidR="00794CBA" w:rsidRPr="00001979">
        <w:rPr>
          <w:rFonts w:ascii="Bookman Old Style" w:hAnsi="Bookman Old Style"/>
          <w:sz w:val="28"/>
          <w:szCs w:val="28"/>
        </w:rPr>
        <w:t xml:space="preserve"> </w:t>
      </w:r>
      <w:r w:rsidR="004A1633" w:rsidRPr="00001979">
        <w:rPr>
          <w:rFonts w:ascii="Bookman Old Style" w:hAnsi="Bookman Old Style"/>
          <w:sz w:val="28"/>
          <w:szCs w:val="28"/>
        </w:rPr>
        <w:t>in these terms:</w:t>
      </w:r>
    </w:p>
    <w:p w14:paraId="0172654C" w14:textId="1EA91019" w:rsidR="007F7A2A" w:rsidRPr="00001979" w:rsidRDefault="007F7A2A" w:rsidP="008A5A34">
      <w:pPr>
        <w:spacing w:after="0" w:line="240" w:lineRule="auto"/>
        <w:ind w:left="720" w:right="576"/>
        <w:jc w:val="both"/>
        <w:rPr>
          <w:rFonts w:ascii="Bookman Old Style" w:hAnsi="Bookman Old Style"/>
          <w:sz w:val="24"/>
          <w:szCs w:val="24"/>
        </w:rPr>
      </w:pPr>
      <w:r w:rsidRPr="00001979">
        <w:rPr>
          <w:rFonts w:ascii="Bookman Old Style" w:hAnsi="Bookman Old Style"/>
          <w:sz w:val="24"/>
          <w:szCs w:val="24"/>
        </w:rPr>
        <w:t>Any person who wishes to hold a public meeting or procession in an area that is an urban area shall, at least 24 hours before the holding of that meeting or procession, give a written notice to the police officer in command of police in the area where the meeting or procession is to take place.</w:t>
      </w:r>
    </w:p>
    <w:p w14:paraId="7837FE17" w14:textId="77777777" w:rsidR="004A1633" w:rsidRDefault="004A1633" w:rsidP="00AB08B8">
      <w:pPr>
        <w:spacing w:after="0" w:line="360" w:lineRule="auto"/>
        <w:jc w:val="both"/>
        <w:rPr>
          <w:rFonts w:ascii="Bookman Old Style" w:hAnsi="Bookman Old Style"/>
          <w:sz w:val="28"/>
          <w:szCs w:val="28"/>
          <w:highlight w:val="yellow"/>
        </w:rPr>
      </w:pPr>
    </w:p>
    <w:p w14:paraId="16708C40" w14:textId="6A4A1A60" w:rsidR="00DF2E3D" w:rsidRDefault="00583E71" w:rsidP="00AB08B8">
      <w:pPr>
        <w:spacing w:after="0" w:line="360" w:lineRule="auto"/>
        <w:jc w:val="both"/>
        <w:rPr>
          <w:rFonts w:ascii="Bookman Old Style" w:hAnsi="Bookman Old Style"/>
          <w:sz w:val="28"/>
          <w:szCs w:val="28"/>
        </w:rPr>
      </w:pPr>
      <w:r>
        <w:rPr>
          <w:rFonts w:ascii="Bookman Old Style" w:hAnsi="Bookman Old Style"/>
          <w:b/>
          <w:bCs/>
          <w:sz w:val="24"/>
          <w:szCs w:val="24"/>
        </w:rPr>
        <w:t>[4]</w:t>
      </w:r>
      <w:r>
        <w:rPr>
          <w:rFonts w:ascii="Bookman Old Style" w:hAnsi="Bookman Old Style"/>
          <w:b/>
          <w:bCs/>
          <w:sz w:val="24"/>
          <w:szCs w:val="24"/>
        </w:rPr>
        <w:tab/>
      </w:r>
      <w:r w:rsidR="00794CBA" w:rsidRPr="0030579E">
        <w:rPr>
          <w:rFonts w:ascii="Bookman Old Style" w:hAnsi="Bookman Old Style"/>
          <w:sz w:val="28"/>
          <w:szCs w:val="28"/>
        </w:rPr>
        <w:t xml:space="preserve">In that turn of the proceedings, the </w:t>
      </w:r>
      <w:proofErr w:type="spellStart"/>
      <w:r w:rsidR="00961151" w:rsidRPr="0030579E">
        <w:rPr>
          <w:rFonts w:ascii="Bookman Old Style" w:hAnsi="Bookman Old Style"/>
          <w:sz w:val="28"/>
          <w:szCs w:val="28"/>
        </w:rPr>
        <w:t>c</w:t>
      </w:r>
      <w:r w:rsidR="00794CBA" w:rsidRPr="0030579E">
        <w:rPr>
          <w:rFonts w:ascii="Bookman Old Style" w:hAnsi="Bookman Old Style"/>
          <w:sz w:val="28"/>
          <w:szCs w:val="28"/>
        </w:rPr>
        <w:t>ounsel</w:t>
      </w:r>
      <w:proofErr w:type="spellEnd"/>
      <w:r w:rsidR="00794CBA" w:rsidRPr="0030579E">
        <w:rPr>
          <w:rFonts w:ascii="Bookman Old Style" w:hAnsi="Bookman Old Style"/>
          <w:sz w:val="28"/>
          <w:szCs w:val="28"/>
        </w:rPr>
        <w:t xml:space="preserve"> agreed that the </w:t>
      </w:r>
      <w:r w:rsidR="00794CBA" w:rsidRPr="0030579E">
        <w:rPr>
          <w:rFonts w:ascii="Bookman Old Style" w:hAnsi="Bookman Old Style"/>
          <w:sz w:val="24"/>
          <w:szCs w:val="24"/>
        </w:rPr>
        <w:t>2</w:t>
      </w:r>
      <w:r w:rsidR="00794CBA" w:rsidRPr="0030579E">
        <w:rPr>
          <w:rFonts w:ascii="Bookman Old Style" w:hAnsi="Bookman Old Style"/>
          <w:sz w:val="24"/>
          <w:szCs w:val="24"/>
          <w:vertAlign w:val="superscript"/>
        </w:rPr>
        <w:t>nd</w:t>
      </w:r>
      <w:r w:rsidR="00794CBA" w:rsidRPr="0030579E">
        <w:rPr>
          <w:rFonts w:ascii="Bookman Old Style" w:hAnsi="Bookman Old Style"/>
          <w:sz w:val="28"/>
          <w:szCs w:val="28"/>
        </w:rPr>
        <w:t xml:space="preserve"> and </w:t>
      </w:r>
      <w:r w:rsidR="00794CBA" w:rsidRPr="0030579E">
        <w:rPr>
          <w:rFonts w:ascii="Bookman Old Style" w:hAnsi="Bookman Old Style"/>
          <w:sz w:val="24"/>
          <w:szCs w:val="24"/>
        </w:rPr>
        <w:t>3</w:t>
      </w:r>
      <w:r w:rsidR="00794CBA" w:rsidRPr="0030579E">
        <w:rPr>
          <w:rFonts w:ascii="Bookman Old Style" w:hAnsi="Bookman Old Style"/>
          <w:sz w:val="24"/>
          <w:szCs w:val="24"/>
          <w:vertAlign w:val="superscript"/>
        </w:rPr>
        <w:t>rd</w:t>
      </w:r>
      <w:r w:rsidR="00794CBA" w:rsidRPr="0030579E">
        <w:rPr>
          <w:rFonts w:ascii="Bookman Old Style" w:hAnsi="Bookman Old Style"/>
          <w:sz w:val="24"/>
          <w:szCs w:val="24"/>
        </w:rPr>
        <w:t xml:space="preserve"> </w:t>
      </w:r>
      <w:r w:rsidR="00794CBA" w:rsidRPr="0030579E">
        <w:rPr>
          <w:rFonts w:ascii="Bookman Old Style" w:hAnsi="Bookman Old Style"/>
          <w:sz w:val="28"/>
          <w:szCs w:val="28"/>
        </w:rPr>
        <w:t>Respondent could embark on their intended demonstration.</w:t>
      </w:r>
      <w:r w:rsidR="00794CBA">
        <w:rPr>
          <w:rFonts w:ascii="Bookman Old Style" w:hAnsi="Bookman Old Style"/>
          <w:sz w:val="28"/>
          <w:szCs w:val="28"/>
        </w:rPr>
        <w:t xml:space="preserve"> </w:t>
      </w:r>
    </w:p>
    <w:p w14:paraId="1B9E70FA" w14:textId="2860E23D" w:rsidR="00794CBA" w:rsidRDefault="00794CBA" w:rsidP="00DF2E3D">
      <w:pPr>
        <w:spacing w:after="0" w:line="360" w:lineRule="auto"/>
        <w:jc w:val="both"/>
        <w:rPr>
          <w:rFonts w:ascii="Bookman Old Style" w:hAnsi="Bookman Old Style"/>
          <w:sz w:val="28"/>
          <w:szCs w:val="28"/>
        </w:rPr>
      </w:pPr>
    </w:p>
    <w:p w14:paraId="36130187" w14:textId="72F7F374" w:rsidR="00C74342" w:rsidRDefault="0025477D" w:rsidP="00DF2E3D">
      <w:pPr>
        <w:spacing w:after="0" w:line="360" w:lineRule="auto"/>
        <w:jc w:val="both"/>
        <w:rPr>
          <w:rFonts w:ascii="Bookman Old Style" w:hAnsi="Bookman Old Style"/>
          <w:sz w:val="28"/>
          <w:szCs w:val="28"/>
        </w:rPr>
      </w:pPr>
      <w:r>
        <w:rPr>
          <w:rFonts w:ascii="Bookman Old Style" w:hAnsi="Bookman Old Style"/>
          <w:b/>
          <w:bCs/>
          <w:sz w:val="24"/>
          <w:szCs w:val="24"/>
        </w:rPr>
        <w:t>[</w:t>
      </w:r>
      <w:r w:rsidR="00583E71">
        <w:rPr>
          <w:rFonts w:ascii="Bookman Old Style" w:hAnsi="Bookman Old Style"/>
          <w:b/>
          <w:bCs/>
          <w:sz w:val="24"/>
          <w:szCs w:val="24"/>
        </w:rPr>
        <w:t>5</w:t>
      </w:r>
      <w:r>
        <w:rPr>
          <w:rFonts w:ascii="Bookman Old Style" w:hAnsi="Bookman Old Style"/>
          <w:b/>
          <w:bCs/>
          <w:sz w:val="24"/>
          <w:szCs w:val="24"/>
        </w:rPr>
        <w:t>]</w:t>
      </w:r>
      <w:r>
        <w:rPr>
          <w:rFonts w:ascii="Bookman Old Style" w:hAnsi="Bookman Old Style"/>
          <w:b/>
          <w:bCs/>
          <w:sz w:val="24"/>
          <w:szCs w:val="24"/>
        </w:rPr>
        <w:tab/>
      </w:r>
      <w:r w:rsidR="00794CBA">
        <w:rPr>
          <w:rFonts w:ascii="Bookman Old Style" w:hAnsi="Bookman Old Style"/>
          <w:sz w:val="28"/>
          <w:szCs w:val="28"/>
        </w:rPr>
        <w:t xml:space="preserve">It is of paramount significance to be recorded that one of the </w:t>
      </w:r>
      <w:r w:rsidR="00C74342">
        <w:rPr>
          <w:rFonts w:ascii="Bookman Old Style" w:hAnsi="Bookman Old Style"/>
          <w:sz w:val="28"/>
          <w:szCs w:val="28"/>
        </w:rPr>
        <w:t>di</w:t>
      </w:r>
      <w:r w:rsidR="00794CBA">
        <w:rPr>
          <w:rFonts w:ascii="Bookman Old Style" w:hAnsi="Bookman Old Style"/>
          <w:sz w:val="28"/>
          <w:szCs w:val="28"/>
        </w:rPr>
        <w:t>mensions a</w:t>
      </w:r>
      <w:r w:rsidR="00C74342">
        <w:rPr>
          <w:rFonts w:ascii="Bookman Old Style" w:hAnsi="Bookman Old Style"/>
          <w:sz w:val="28"/>
          <w:szCs w:val="28"/>
        </w:rPr>
        <w:t xml:space="preserve">t the commencement of the preliminary hearing, was, a consensus between the counsel that it would be judicially wise for the Court to initially adopt the </w:t>
      </w:r>
      <w:r w:rsidR="008A5A34" w:rsidRPr="008A5A34">
        <w:rPr>
          <w:rFonts w:ascii="Bookman Old Style" w:hAnsi="Bookman Old Style"/>
          <w:sz w:val="28"/>
          <w:szCs w:val="28"/>
        </w:rPr>
        <w:t>i</w:t>
      </w:r>
      <w:r w:rsidR="00D61948">
        <w:rPr>
          <w:rFonts w:ascii="Bookman Old Style" w:hAnsi="Bookman Old Style"/>
          <w:sz w:val="28"/>
          <w:szCs w:val="28"/>
        </w:rPr>
        <w:t>ntention</w:t>
      </w:r>
      <w:bookmarkStart w:id="0" w:name="_GoBack"/>
      <w:bookmarkEnd w:id="0"/>
      <w:r w:rsidR="00C74342">
        <w:rPr>
          <w:rFonts w:ascii="Bookman Old Style" w:hAnsi="Bookman Old Style"/>
          <w:sz w:val="28"/>
          <w:szCs w:val="28"/>
        </w:rPr>
        <w:t xml:space="preserve"> which would assist in diffusing or reducing the possible adve</w:t>
      </w:r>
      <w:r w:rsidR="00961151">
        <w:rPr>
          <w:rFonts w:ascii="Bookman Old Style" w:hAnsi="Bookman Old Style"/>
          <w:sz w:val="28"/>
          <w:szCs w:val="28"/>
        </w:rPr>
        <w:t>rse</w:t>
      </w:r>
      <w:r w:rsidR="00C74342">
        <w:rPr>
          <w:rFonts w:ascii="Bookman Old Style" w:hAnsi="Bookman Old Style"/>
          <w:sz w:val="28"/>
          <w:szCs w:val="28"/>
        </w:rPr>
        <w:t xml:space="preserve"> </w:t>
      </w:r>
      <w:r w:rsidR="00C74342" w:rsidRPr="00D36218">
        <w:rPr>
          <w:rFonts w:ascii="Bookman Old Style" w:hAnsi="Bookman Old Style"/>
          <w:sz w:val="28"/>
          <w:szCs w:val="28"/>
        </w:rPr>
        <w:t>co</w:t>
      </w:r>
      <w:r w:rsidR="00961151">
        <w:rPr>
          <w:rFonts w:ascii="Bookman Old Style" w:hAnsi="Bookman Old Style"/>
          <w:sz w:val="28"/>
          <w:szCs w:val="28"/>
        </w:rPr>
        <w:t>nseque</w:t>
      </w:r>
      <w:r w:rsidR="00C74342" w:rsidRPr="00D36218">
        <w:rPr>
          <w:rFonts w:ascii="Bookman Old Style" w:hAnsi="Bookman Old Style"/>
          <w:sz w:val="28"/>
          <w:szCs w:val="28"/>
        </w:rPr>
        <w:t>nces</w:t>
      </w:r>
      <w:r w:rsidR="0030579E">
        <w:rPr>
          <w:rFonts w:ascii="Bookman Old Style" w:hAnsi="Bookman Old Style"/>
          <w:sz w:val="28"/>
          <w:szCs w:val="28"/>
        </w:rPr>
        <w:t xml:space="preserve"> </w:t>
      </w:r>
      <w:r w:rsidR="00C74342">
        <w:rPr>
          <w:rFonts w:ascii="Bookman Old Style" w:hAnsi="Bookman Old Style"/>
          <w:sz w:val="28"/>
          <w:szCs w:val="28"/>
        </w:rPr>
        <w:t xml:space="preserve">without in any manner, whatsoever, prejudicially compromising the interests of the Respondents.  The deliberations on </w:t>
      </w:r>
      <w:r w:rsidR="00961151">
        <w:rPr>
          <w:rFonts w:ascii="Bookman Old Style" w:hAnsi="Bookman Old Style"/>
          <w:sz w:val="28"/>
          <w:szCs w:val="28"/>
        </w:rPr>
        <w:t>the subject</w:t>
      </w:r>
      <w:r w:rsidR="004A1633">
        <w:rPr>
          <w:rFonts w:ascii="Bookman Old Style" w:hAnsi="Bookman Old Style"/>
          <w:sz w:val="28"/>
          <w:szCs w:val="28"/>
        </w:rPr>
        <w:t xml:space="preserve"> </w:t>
      </w:r>
      <w:r w:rsidR="00C74342">
        <w:rPr>
          <w:rFonts w:ascii="Bookman Old Style" w:hAnsi="Bookman Old Style"/>
          <w:sz w:val="28"/>
          <w:szCs w:val="28"/>
        </w:rPr>
        <w:t>culminate</w:t>
      </w:r>
      <w:r w:rsidR="00961151">
        <w:rPr>
          <w:rFonts w:ascii="Bookman Old Style" w:hAnsi="Bookman Old Style"/>
          <w:sz w:val="28"/>
          <w:szCs w:val="28"/>
        </w:rPr>
        <w:t>d</w:t>
      </w:r>
      <w:r w:rsidR="00C74342">
        <w:rPr>
          <w:rFonts w:ascii="Bookman Old Style" w:hAnsi="Bookman Old Style"/>
          <w:sz w:val="28"/>
          <w:szCs w:val="28"/>
        </w:rPr>
        <w:t xml:space="preserve"> into a realization that</w:t>
      </w:r>
      <w:r w:rsidR="00961151">
        <w:rPr>
          <w:rFonts w:ascii="Bookman Old Style" w:hAnsi="Bookman Old Style"/>
          <w:sz w:val="28"/>
          <w:szCs w:val="28"/>
        </w:rPr>
        <w:t xml:space="preserve"> the interests of the parties</w:t>
      </w:r>
      <w:r w:rsidR="00C74342">
        <w:rPr>
          <w:rFonts w:ascii="Bookman Old Style" w:hAnsi="Bookman Old Style"/>
          <w:sz w:val="28"/>
          <w:szCs w:val="28"/>
        </w:rPr>
        <w:t xml:space="preserve"> would best be achieved through the holding of the negotiations between the</w:t>
      </w:r>
      <w:r w:rsidR="00961151">
        <w:rPr>
          <w:rFonts w:ascii="Bookman Old Style" w:hAnsi="Bookman Old Style"/>
          <w:sz w:val="28"/>
          <w:szCs w:val="28"/>
        </w:rPr>
        <w:t xml:space="preserve">m.  It was in the same vein agreed that this should be reinforced with the exploration of </w:t>
      </w:r>
      <w:r w:rsidR="00C74342">
        <w:rPr>
          <w:rFonts w:ascii="Bookman Old Style" w:hAnsi="Bookman Old Style"/>
          <w:sz w:val="28"/>
          <w:szCs w:val="28"/>
        </w:rPr>
        <w:t>all the relevant avenues towards a constitutive settlement.  Thus, the Court made an order in terms of which it directs the parties to do so.</w:t>
      </w:r>
    </w:p>
    <w:p w14:paraId="19BA0973" w14:textId="77777777" w:rsidR="00C74342" w:rsidRDefault="00C74342" w:rsidP="00DF2E3D">
      <w:pPr>
        <w:spacing w:after="0" w:line="360" w:lineRule="auto"/>
        <w:jc w:val="both"/>
        <w:rPr>
          <w:rFonts w:ascii="Bookman Old Style" w:hAnsi="Bookman Old Style"/>
          <w:sz w:val="28"/>
          <w:szCs w:val="28"/>
        </w:rPr>
      </w:pPr>
    </w:p>
    <w:p w14:paraId="0255F6B9" w14:textId="2894DD3B" w:rsidR="00465000" w:rsidRDefault="0024505C" w:rsidP="00DF2E3D">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w:t>
      </w:r>
      <w:r w:rsidR="00583E71">
        <w:rPr>
          <w:rFonts w:ascii="Bookman Old Style" w:hAnsi="Bookman Old Style"/>
          <w:b/>
          <w:bCs/>
          <w:sz w:val="24"/>
          <w:szCs w:val="24"/>
        </w:rPr>
        <w:t>6</w:t>
      </w:r>
      <w:r>
        <w:rPr>
          <w:rFonts w:ascii="Bookman Old Style" w:hAnsi="Bookman Old Style"/>
          <w:b/>
          <w:bCs/>
          <w:sz w:val="24"/>
          <w:szCs w:val="24"/>
        </w:rPr>
        <w:t>]</w:t>
      </w:r>
      <w:r>
        <w:rPr>
          <w:rFonts w:ascii="Bookman Old Style" w:hAnsi="Bookman Old Style"/>
          <w:b/>
          <w:bCs/>
          <w:sz w:val="24"/>
          <w:szCs w:val="24"/>
        </w:rPr>
        <w:tab/>
      </w:r>
      <w:r w:rsidR="00C74342">
        <w:rPr>
          <w:rFonts w:ascii="Bookman Old Style" w:hAnsi="Bookman Old Style"/>
          <w:sz w:val="28"/>
          <w:szCs w:val="28"/>
        </w:rPr>
        <w:t xml:space="preserve">Subsequently, the counsel advised the </w:t>
      </w:r>
      <w:r w:rsidR="005432FA">
        <w:rPr>
          <w:rFonts w:ascii="Bookman Old Style" w:hAnsi="Bookman Old Style"/>
          <w:sz w:val="28"/>
          <w:szCs w:val="28"/>
        </w:rPr>
        <w:t xml:space="preserve">Court that they would appraise it about the progress in the negotiations.  On the day scheduled for that, the Counsel for the Respondents contended that the case which forms the </w:t>
      </w:r>
      <w:r w:rsidR="00FD54A5">
        <w:rPr>
          <w:rFonts w:ascii="Bookman Old Style" w:hAnsi="Bookman Old Style"/>
          <w:sz w:val="28"/>
          <w:szCs w:val="28"/>
        </w:rPr>
        <w:t>substratum</w:t>
      </w:r>
      <w:r w:rsidR="00AB08B8">
        <w:rPr>
          <w:rFonts w:ascii="Bookman Old Style" w:hAnsi="Bookman Old Style"/>
          <w:sz w:val="28"/>
          <w:szCs w:val="28"/>
        </w:rPr>
        <w:t xml:space="preserve"> of</w:t>
      </w:r>
      <w:r w:rsidR="005432FA">
        <w:rPr>
          <w:rFonts w:ascii="Bookman Old Style" w:hAnsi="Bookman Old Style"/>
          <w:sz w:val="28"/>
          <w:szCs w:val="28"/>
        </w:rPr>
        <w:t xml:space="preserve"> the negotiations has fallen apart since the Bill has been passed and the date set for the procession has also passed.  He, however, assured the Court that the pending negotiations are still relevant.  On that </w:t>
      </w:r>
      <w:r w:rsidR="00FD54A5">
        <w:rPr>
          <w:rFonts w:ascii="Bookman Old Style" w:hAnsi="Bookman Old Style"/>
          <w:sz w:val="28"/>
          <w:szCs w:val="28"/>
        </w:rPr>
        <w:t>no</w:t>
      </w:r>
      <w:r w:rsidR="00465000">
        <w:rPr>
          <w:rFonts w:ascii="Bookman Old Style" w:hAnsi="Bookman Old Style"/>
          <w:sz w:val="28"/>
          <w:szCs w:val="28"/>
        </w:rPr>
        <w:t>te, he stated that the negotiations are now being presided over by the Deputy Prime Minister.  The Counsel for the Applicants confirmed that process.</w:t>
      </w:r>
    </w:p>
    <w:p w14:paraId="4C3FECAD" w14:textId="77777777" w:rsidR="00465000" w:rsidRDefault="00465000" w:rsidP="00DF2E3D">
      <w:pPr>
        <w:spacing w:after="0" w:line="360" w:lineRule="auto"/>
        <w:jc w:val="both"/>
        <w:rPr>
          <w:rFonts w:ascii="Bookman Old Style" w:hAnsi="Bookman Old Style"/>
          <w:sz w:val="28"/>
          <w:szCs w:val="28"/>
        </w:rPr>
      </w:pPr>
    </w:p>
    <w:p w14:paraId="282491F5" w14:textId="50940940" w:rsidR="00EE5CAC" w:rsidRDefault="0024505C" w:rsidP="00DF2E3D">
      <w:pPr>
        <w:spacing w:after="0" w:line="360" w:lineRule="auto"/>
        <w:jc w:val="both"/>
        <w:rPr>
          <w:rFonts w:ascii="Bookman Old Style" w:hAnsi="Bookman Old Style"/>
          <w:sz w:val="28"/>
          <w:szCs w:val="28"/>
        </w:rPr>
      </w:pPr>
      <w:r>
        <w:rPr>
          <w:rFonts w:ascii="Bookman Old Style" w:hAnsi="Bookman Old Style"/>
          <w:b/>
          <w:bCs/>
          <w:sz w:val="24"/>
          <w:szCs w:val="24"/>
        </w:rPr>
        <w:t>[</w:t>
      </w:r>
      <w:r w:rsidR="00583E71">
        <w:rPr>
          <w:rFonts w:ascii="Bookman Old Style" w:hAnsi="Bookman Old Style"/>
          <w:b/>
          <w:bCs/>
          <w:sz w:val="24"/>
          <w:szCs w:val="24"/>
        </w:rPr>
        <w:t>7</w:t>
      </w:r>
      <w:r>
        <w:rPr>
          <w:rFonts w:ascii="Bookman Old Style" w:hAnsi="Bookman Old Style"/>
          <w:b/>
          <w:bCs/>
          <w:sz w:val="24"/>
          <w:szCs w:val="24"/>
        </w:rPr>
        <w:t>]</w:t>
      </w:r>
      <w:r>
        <w:rPr>
          <w:rFonts w:ascii="Bookman Old Style" w:hAnsi="Bookman Old Style"/>
          <w:b/>
          <w:bCs/>
          <w:sz w:val="24"/>
          <w:szCs w:val="24"/>
        </w:rPr>
        <w:tab/>
      </w:r>
      <w:r w:rsidR="00465000">
        <w:rPr>
          <w:rFonts w:ascii="Bookman Old Style" w:hAnsi="Bookman Old Style"/>
          <w:sz w:val="28"/>
          <w:szCs w:val="28"/>
        </w:rPr>
        <w:t xml:space="preserve">It transpired from the deliberations before the Court that the </w:t>
      </w:r>
      <w:r w:rsidR="00AB08B8">
        <w:rPr>
          <w:rFonts w:ascii="Bookman Old Style" w:hAnsi="Bookman Old Style"/>
          <w:sz w:val="28"/>
          <w:szCs w:val="28"/>
        </w:rPr>
        <w:t>two counsel</w:t>
      </w:r>
      <w:r w:rsidR="00465000">
        <w:rPr>
          <w:rFonts w:ascii="Bookman Old Style" w:hAnsi="Bookman Old Style"/>
          <w:sz w:val="28"/>
          <w:szCs w:val="28"/>
        </w:rPr>
        <w:t xml:space="preserve"> di</w:t>
      </w:r>
      <w:r w:rsidR="00FD54A5">
        <w:rPr>
          <w:rFonts w:ascii="Bookman Old Style" w:hAnsi="Bookman Old Style"/>
          <w:sz w:val="28"/>
          <w:szCs w:val="28"/>
        </w:rPr>
        <w:t>ffer</w:t>
      </w:r>
      <w:r w:rsidR="00465000">
        <w:rPr>
          <w:rFonts w:ascii="Bookman Old Style" w:hAnsi="Bookman Old Style"/>
          <w:sz w:val="28"/>
          <w:szCs w:val="28"/>
        </w:rPr>
        <w:t xml:space="preserve"> </w:t>
      </w:r>
      <w:r w:rsidR="009D15F3">
        <w:rPr>
          <w:rFonts w:ascii="Bookman Old Style" w:hAnsi="Bookman Old Style"/>
          <w:sz w:val="28"/>
          <w:szCs w:val="28"/>
        </w:rPr>
        <w:t xml:space="preserve">irreconcilably on the significance of the fact that the Appropriation Bill has passed </w:t>
      </w:r>
      <w:proofErr w:type="gramStart"/>
      <w:r w:rsidR="009D15F3">
        <w:rPr>
          <w:rFonts w:ascii="Bookman Old Style" w:hAnsi="Bookman Old Style"/>
          <w:sz w:val="28"/>
          <w:szCs w:val="28"/>
        </w:rPr>
        <w:t>and on the fact</w:t>
      </w:r>
      <w:proofErr w:type="gramEnd"/>
      <w:r w:rsidR="009D15F3">
        <w:rPr>
          <w:rFonts w:ascii="Bookman Old Style" w:hAnsi="Bookman Old Style"/>
          <w:sz w:val="28"/>
          <w:szCs w:val="28"/>
        </w:rPr>
        <w:t xml:space="preserve"> that this applies to the day intended for the procession.  It was maintained for the Applicants that the agreement for the exploration of </w:t>
      </w:r>
      <w:r w:rsidR="00C41308">
        <w:rPr>
          <w:rFonts w:ascii="Bookman Old Style" w:hAnsi="Bookman Old Style"/>
          <w:sz w:val="28"/>
          <w:szCs w:val="28"/>
        </w:rPr>
        <w:t>the avenues for the settlement renders the case still of the moment and that in the circu</w:t>
      </w:r>
      <w:r w:rsidR="00EE5CAC">
        <w:rPr>
          <w:rFonts w:ascii="Bookman Old Style" w:hAnsi="Bookman Old Style"/>
          <w:sz w:val="28"/>
          <w:szCs w:val="28"/>
        </w:rPr>
        <w:t>mstan</w:t>
      </w:r>
      <w:r w:rsidR="00C41308">
        <w:rPr>
          <w:rFonts w:ascii="Bookman Old Style" w:hAnsi="Bookman Old Style"/>
          <w:sz w:val="28"/>
          <w:szCs w:val="28"/>
        </w:rPr>
        <w:t>ces, the Bill could also be a</w:t>
      </w:r>
      <w:r w:rsidR="00EE5CAC">
        <w:rPr>
          <w:rFonts w:ascii="Bookman Old Style" w:hAnsi="Bookman Old Style"/>
          <w:sz w:val="28"/>
          <w:szCs w:val="28"/>
        </w:rPr>
        <w:t>mended to accommodate the interests of the parties.</w:t>
      </w:r>
    </w:p>
    <w:p w14:paraId="09FDFCE5" w14:textId="77777777" w:rsidR="00EE5CAC" w:rsidRDefault="00EE5CAC" w:rsidP="00DF2E3D">
      <w:pPr>
        <w:spacing w:after="0" w:line="360" w:lineRule="auto"/>
        <w:jc w:val="both"/>
        <w:rPr>
          <w:rFonts w:ascii="Bookman Old Style" w:hAnsi="Bookman Old Style"/>
          <w:sz w:val="28"/>
          <w:szCs w:val="28"/>
        </w:rPr>
      </w:pPr>
    </w:p>
    <w:p w14:paraId="1306C1DC" w14:textId="0B78F211" w:rsidR="00EE5CAC" w:rsidRDefault="0024505C" w:rsidP="00DF2E3D">
      <w:pPr>
        <w:spacing w:after="0" w:line="360" w:lineRule="auto"/>
        <w:jc w:val="both"/>
        <w:rPr>
          <w:rFonts w:ascii="Bookman Old Style" w:hAnsi="Bookman Old Style"/>
          <w:sz w:val="28"/>
          <w:szCs w:val="28"/>
        </w:rPr>
      </w:pPr>
      <w:r>
        <w:rPr>
          <w:rFonts w:ascii="Bookman Old Style" w:hAnsi="Bookman Old Style"/>
          <w:b/>
          <w:bCs/>
          <w:sz w:val="24"/>
          <w:szCs w:val="24"/>
        </w:rPr>
        <w:t>[</w:t>
      </w:r>
      <w:r w:rsidR="00583E71">
        <w:rPr>
          <w:rFonts w:ascii="Bookman Old Style" w:hAnsi="Bookman Old Style"/>
          <w:b/>
          <w:bCs/>
          <w:sz w:val="24"/>
          <w:szCs w:val="24"/>
        </w:rPr>
        <w:t>8</w:t>
      </w:r>
      <w:r>
        <w:rPr>
          <w:rFonts w:ascii="Bookman Old Style" w:hAnsi="Bookman Old Style"/>
          <w:b/>
          <w:bCs/>
          <w:sz w:val="24"/>
          <w:szCs w:val="24"/>
        </w:rPr>
        <w:t>]</w:t>
      </w:r>
      <w:r>
        <w:rPr>
          <w:rFonts w:ascii="Bookman Old Style" w:hAnsi="Bookman Old Style"/>
          <w:b/>
          <w:bCs/>
          <w:sz w:val="24"/>
          <w:szCs w:val="24"/>
        </w:rPr>
        <w:tab/>
      </w:r>
      <w:r w:rsidR="00EE5CAC">
        <w:rPr>
          <w:rFonts w:ascii="Bookman Old Style" w:hAnsi="Bookman Old Style"/>
          <w:sz w:val="28"/>
          <w:szCs w:val="28"/>
        </w:rPr>
        <w:t xml:space="preserve">The Court recognized that the parties had agreed that there be negotiations for the amicable resolution of the impasse.  This was made within the context of the pending case.  It is precisely on that account that they were directed to give the Court a report on the progress of the deliberation towards the settlement.  The understanding is that the arrangement was concluded between the parties in good faith without giving </w:t>
      </w:r>
      <w:r w:rsidR="00AB08B8">
        <w:rPr>
          <w:rFonts w:ascii="Bookman Old Style" w:hAnsi="Bookman Old Style"/>
          <w:sz w:val="28"/>
          <w:szCs w:val="28"/>
        </w:rPr>
        <w:t>any one</w:t>
      </w:r>
      <w:r w:rsidR="00EE5CAC">
        <w:rPr>
          <w:rFonts w:ascii="Bookman Old Style" w:hAnsi="Bookman Old Style"/>
          <w:sz w:val="28"/>
          <w:szCs w:val="28"/>
        </w:rPr>
        <w:t xml:space="preserve"> of them a technical </w:t>
      </w:r>
      <w:r w:rsidR="00EE5CAC">
        <w:rPr>
          <w:rFonts w:ascii="Bookman Old Style" w:hAnsi="Bookman Old Style"/>
          <w:sz w:val="28"/>
          <w:szCs w:val="28"/>
        </w:rPr>
        <w:lastRenderedPageBreak/>
        <w:t>advantage.  This was so because they both recognized the wisdom in the contemplated negotiations.</w:t>
      </w:r>
    </w:p>
    <w:p w14:paraId="2D5E688C" w14:textId="77777777" w:rsidR="00EE5CAC" w:rsidRDefault="00EE5CAC" w:rsidP="00DF2E3D">
      <w:pPr>
        <w:spacing w:after="0" w:line="360" w:lineRule="auto"/>
        <w:jc w:val="both"/>
        <w:rPr>
          <w:rFonts w:ascii="Bookman Old Style" w:hAnsi="Bookman Old Style"/>
          <w:sz w:val="28"/>
          <w:szCs w:val="28"/>
        </w:rPr>
      </w:pPr>
    </w:p>
    <w:p w14:paraId="27D41993" w14:textId="0F6FE8E9" w:rsidR="00794CBA" w:rsidRPr="00DF2E3D" w:rsidRDefault="0024505C" w:rsidP="00DF2E3D">
      <w:pPr>
        <w:spacing w:after="0" w:line="360" w:lineRule="auto"/>
        <w:jc w:val="both"/>
        <w:rPr>
          <w:rFonts w:ascii="Bookman Old Style" w:hAnsi="Bookman Old Style"/>
          <w:sz w:val="28"/>
          <w:szCs w:val="28"/>
        </w:rPr>
      </w:pPr>
      <w:r>
        <w:rPr>
          <w:rFonts w:ascii="Bookman Old Style" w:hAnsi="Bookman Old Style"/>
          <w:b/>
          <w:bCs/>
          <w:sz w:val="24"/>
          <w:szCs w:val="24"/>
        </w:rPr>
        <w:t>[</w:t>
      </w:r>
      <w:r w:rsidR="00583E71">
        <w:rPr>
          <w:rFonts w:ascii="Bookman Old Style" w:hAnsi="Bookman Old Style"/>
          <w:b/>
          <w:bCs/>
          <w:sz w:val="24"/>
          <w:szCs w:val="24"/>
        </w:rPr>
        <w:t>9</w:t>
      </w:r>
      <w:r>
        <w:rPr>
          <w:rFonts w:ascii="Bookman Old Style" w:hAnsi="Bookman Old Style"/>
          <w:b/>
          <w:bCs/>
          <w:sz w:val="24"/>
          <w:szCs w:val="24"/>
        </w:rPr>
        <w:t>]</w:t>
      </w:r>
      <w:r>
        <w:rPr>
          <w:rFonts w:ascii="Bookman Old Style" w:hAnsi="Bookman Old Style"/>
          <w:b/>
          <w:bCs/>
          <w:sz w:val="24"/>
          <w:szCs w:val="24"/>
        </w:rPr>
        <w:tab/>
      </w:r>
      <w:r w:rsidR="00EE5CAC">
        <w:rPr>
          <w:rFonts w:ascii="Bookman Old Style" w:hAnsi="Bookman Old Style"/>
          <w:sz w:val="28"/>
          <w:szCs w:val="28"/>
        </w:rPr>
        <w:t>In the premises, the Court determines that it would be judicially wise and practical to grant the postponement sought for a per</w:t>
      </w:r>
      <w:r w:rsidR="00FD54A5">
        <w:rPr>
          <w:rFonts w:ascii="Bookman Old Style" w:hAnsi="Bookman Old Style"/>
          <w:sz w:val="28"/>
          <w:szCs w:val="28"/>
        </w:rPr>
        <w:t>iod</w:t>
      </w:r>
      <w:r w:rsidR="00EE5CAC">
        <w:rPr>
          <w:rFonts w:ascii="Bookman Old Style" w:hAnsi="Bookman Old Style"/>
          <w:sz w:val="28"/>
          <w:szCs w:val="28"/>
        </w:rPr>
        <w:t xml:space="preserve"> of one month and that in </w:t>
      </w:r>
      <w:r w:rsidR="00190C57">
        <w:rPr>
          <w:rFonts w:ascii="Bookman Old Style" w:hAnsi="Bookman Old Style"/>
          <w:sz w:val="28"/>
          <w:szCs w:val="28"/>
        </w:rPr>
        <w:t xml:space="preserve">the event of any meaningful progress, the </w:t>
      </w:r>
      <w:proofErr w:type="spellStart"/>
      <w:r w:rsidR="00AB08B8">
        <w:rPr>
          <w:rFonts w:ascii="Bookman Old Style" w:hAnsi="Bookman Old Style"/>
          <w:sz w:val="28"/>
          <w:szCs w:val="28"/>
        </w:rPr>
        <w:t>c</w:t>
      </w:r>
      <w:r w:rsidR="00190C57">
        <w:rPr>
          <w:rFonts w:ascii="Bookman Old Style" w:hAnsi="Bookman Old Style"/>
          <w:sz w:val="28"/>
          <w:szCs w:val="28"/>
        </w:rPr>
        <w:t>ounsel</w:t>
      </w:r>
      <w:proofErr w:type="spellEnd"/>
      <w:r w:rsidR="00190C57">
        <w:rPr>
          <w:rFonts w:ascii="Bookman Old Style" w:hAnsi="Bookman Old Style"/>
          <w:sz w:val="28"/>
          <w:szCs w:val="28"/>
        </w:rPr>
        <w:t xml:space="preserve"> should report that to the Court.</w:t>
      </w:r>
      <w:r w:rsidR="005432FA">
        <w:rPr>
          <w:rFonts w:ascii="Bookman Old Style" w:hAnsi="Bookman Old Style"/>
          <w:sz w:val="28"/>
          <w:szCs w:val="28"/>
        </w:rPr>
        <w:t xml:space="preserve"> </w:t>
      </w:r>
      <w:r w:rsidR="00607325">
        <w:rPr>
          <w:rFonts w:ascii="Bookman Old Style" w:hAnsi="Bookman Old Style"/>
          <w:sz w:val="28"/>
          <w:szCs w:val="28"/>
        </w:rPr>
        <w:t>This would, understandably determine the way forward.</w:t>
      </w:r>
      <w:r w:rsidR="005432FA">
        <w:rPr>
          <w:rFonts w:ascii="Bookman Old Style" w:hAnsi="Bookman Old Style"/>
          <w:sz w:val="28"/>
          <w:szCs w:val="28"/>
        </w:rPr>
        <w:t xml:space="preserve"> </w:t>
      </w:r>
      <w:r w:rsidR="00C74342">
        <w:rPr>
          <w:rFonts w:ascii="Bookman Old Style" w:hAnsi="Bookman Old Style"/>
          <w:sz w:val="28"/>
          <w:szCs w:val="28"/>
        </w:rPr>
        <w:t xml:space="preserve"> </w:t>
      </w:r>
    </w:p>
    <w:p w14:paraId="5927F798" w14:textId="487BB2BC" w:rsidR="00E76529" w:rsidRDefault="00E76529" w:rsidP="00791AD7">
      <w:pPr>
        <w:jc w:val="center"/>
      </w:pPr>
    </w:p>
    <w:p w14:paraId="4C84B8AD" w14:textId="1AADB1A5" w:rsidR="00791AD7" w:rsidRDefault="00791AD7" w:rsidP="00791AD7">
      <w:pPr>
        <w:jc w:val="center"/>
      </w:pPr>
    </w:p>
    <w:p w14:paraId="1484D6E5" w14:textId="4734BB66" w:rsidR="00791AD7" w:rsidRDefault="00791AD7" w:rsidP="00791AD7">
      <w:pPr>
        <w:jc w:val="center"/>
      </w:pPr>
    </w:p>
    <w:p w14:paraId="7DE084BD" w14:textId="77777777" w:rsidR="00791AD7" w:rsidRPr="00756B1C" w:rsidRDefault="00791AD7" w:rsidP="00791AD7">
      <w:pPr>
        <w:spacing w:after="0" w:line="360" w:lineRule="auto"/>
        <w:jc w:val="center"/>
        <w:rPr>
          <w:rFonts w:ascii="Bookman Old Style" w:hAnsi="Bookman Old Style" w:cstheme="minorHAnsi"/>
          <w:b/>
          <w:sz w:val="28"/>
          <w:szCs w:val="28"/>
        </w:rPr>
      </w:pPr>
      <w:r w:rsidRPr="00756B1C">
        <w:rPr>
          <w:rFonts w:ascii="Bookman Old Style" w:hAnsi="Bookman Old Style" w:cstheme="minorHAnsi"/>
          <w:b/>
          <w:sz w:val="28"/>
          <w:szCs w:val="28"/>
        </w:rPr>
        <w:t>___________________________</w:t>
      </w:r>
    </w:p>
    <w:p w14:paraId="29513D46" w14:textId="77777777" w:rsidR="00791AD7" w:rsidRDefault="00791AD7" w:rsidP="00791AD7">
      <w:pPr>
        <w:spacing w:after="0" w:line="240" w:lineRule="auto"/>
        <w:jc w:val="center"/>
        <w:rPr>
          <w:rFonts w:ascii="Bookman Old Style" w:hAnsi="Bookman Old Style" w:cstheme="minorHAnsi"/>
          <w:b/>
          <w:sz w:val="28"/>
          <w:szCs w:val="28"/>
        </w:rPr>
      </w:pPr>
      <w:r>
        <w:rPr>
          <w:rFonts w:ascii="Bookman Old Style" w:hAnsi="Bookman Old Style" w:cstheme="minorHAnsi"/>
          <w:b/>
          <w:sz w:val="28"/>
          <w:szCs w:val="28"/>
        </w:rPr>
        <w:t xml:space="preserve">E.F.M. </w:t>
      </w:r>
      <w:r w:rsidRPr="00756B1C">
        <w:rPr>
          <w:rFonts w:ascii="Bookman Old Style" w:hAnsi="Bookman Old Style" w:cstheme="minorHAnsi"/>
          <w:b/>
          <w:sz w:val="28"/>
          <w:szCs w:val="28"/>
        </w:rPr>
        <w:t>MAKARA</w:t>
      </w:r>
    </w:p>
    <w:p w14:paraId="2CA86E96" w14:textId="77777777" w:rsidR="00791AD7" w:rsidRDefault="00791AD7" w:rsidP="00791AD7">
      <w:pPr>
        <w:spacing w:after="0" w:line="240" w:lineRule="auto"/>
        <w:jc w:val="center"/>
        <w:rPr>
          <w:rFonts w:ascii="Bookman Old Style" w:hAnsi="Bookman Old Style" w:cstheme="minorHAnsi"/>
          <w:sz w:val="28"/>
          <w:szCs w:val="28"/>
        </w:rPr>
      </w:pPr>
      <w:r>
        <w:rPr>
          <w:rFonts w:ascii="Bookman Old Style" w:hAnsi="Bookman Old Style" w:cstheme="minorHAnsi"/>
          <w:b/>
          <w:sz w:val="28"/>
          <w:szCs w:val="28"/>
        </w:rPr>
        <w:t>JUDGE</w:t>
      </w:r>
    </w:p>
    <w:p w14:paraId="4D061856" w14:textId="4FF10C57" w:rsidR="00791AD7" w:rsidRDefault="00791AD7" w:rsidP="00791AD7">
      <w:pPr>
        <w:jc w:val="center"/>
      </w:pPr>
    </w:p>
    <w:p w14:paraId="6D7347FC" w14:textId="561BE60C" w:rsidR="00AB2205" w:rsidRDefault="00AB2205" w:rsidP="00AB2205">
      <w:pPr>
        <w:jc w:val="both"/>
        <w:rPr>
          <w:b/>
          <w:bCs/>
          <w:sz w:val="28"/>
          <w:szCs w:val="28"/>
        </w:rPr>
      </w:pPr>
      <w:r>
        <w:rPr>
          <w:b/>
          <w:bCs/>
          <w:sz w:val="28"/>
          <w:szCs w:val="28"/>
        </w:rPr>
        <w:t>For Applicants</w:t>
      </w:r>
      <w:r>
        <w:rPr>
          <w:b/>
          <w:bCs/>
          <w:sz w:val="28"/>
          <w:szCs w:val="28"/>
        </w:rPr>
        <w:tab/>
        <w:t xml:space="preserve">: Adv. B. </w:t>
      </w:r>
      <w:proofErr w:type="spellStart"/>
      <w:r>
        <w:rPr>
          <w:b/>
          <w:bCs/>
          <w:sz w:val="28"/>
          <w:szCs w:val="28"/>
        </w:rPr>
        <w:t>Sekonyela</w:t>
      </w:r>
      <w:proofErr w:type="spellEnd"/>
      <w:r>
        <w:rPr>
          <w:b/>
          <w:bCs/>
          <w:sz w:val="28"/>
          <w:szCs w:val="28"/>
        </w:rPr>
        <w:t xml:space="preserve"> inst. By K.D. </w:t>
      </w:r>
      <w:proofErr w:type="spellStart"/>
      <w:r>
        <w:rPr>
          <w:b/>
          <w:bCs/>
          <w:sz w:val="28"/>
          <w:szCs w:val="28"/>
        </w:rPr>
        <w:t>Mabudu</w:t>
      </w:r>
      <w:proofErr w:type="spellEnd"/>
      <w:r>
        <w:rPr>
          <w:b/>
          <w:bCs/>
          <w:sz w:val="28"/>
          <w:szCs w:val="28"/>
        </w:rPr>
        <w:t xml:space="preserve"> &amp; Co.</w:t>
      </w:r>
    </w:p>
    <w:p w14:paraId="07553194" w14:textId="13348CC8" w:rsidR="00E516A4" w:rsidRPr="00AB2205" w:rsidRDefault="00E516A4" w:rsidP="00AB2205">
      <w:pPr>
        <w:jc w:val="both"/>
        <w:rPr>
          <w:b/>
          <w:bCs/>
          <w:sz w:val="28"/>
          <w:szCs w:val="28"/>
        </w:rPr>
      </w:pPr>
      <w:r>
        <w:rPr>
          <w:b/>
          <w:bCs/>
          <w:sz w:val="28"/>
          <w:szCs w:val="28"/>
        </w:rPr>
        <w:t>For Respondent</w:t>
      </w:r>
      <w:r>
        <w:rPr>
          <w:b/>
          <w:bCs/>
          <w:sz w:val="28"/>
          <w:szCs w:val="28"/>
        </w:rPr>
        <w:tab/>
        <w:t>: Adv. M. Moshoeshoe from Attorney General’s office</w:t>
      </w:r>
    </w:p>
    <w:sectPr w:rsidR="00E516A4" w:rsidRPr="00AB2205" w:rsidSect="00AB08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FB75" w14:textId="77777777" w:rsidR="001B3956" w:rsidRDefault="001B3956" w:rsidP="00AB08B8">
      <w:pPr>
        <w:spacing w:after="0" w:line="240" w:lineRule="auto"/>
      </w:pPr>
      <w:r>
        <w:separator/>
      </w:r>
    </w:p>
  </w:endnote>
  <w:endnote w:type="continuationSeparator" w:id="0">
    <w:p w14:paraId="51E54702" w14:textId="77777777" w:rsidR="001B3956" w:rsidRDefault="001B3956" w:rsidP="00AB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B3FC" w14:textId="77777777" w:rsidR="00AB08B8" w:rsidRDefault="00AB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4E50" w14:textId="77777777" w:rsidR="00AB08B8" w:rsidRDefault="00AB0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C406" w14:textId="77777777" w:rsidR="00AB08B8" w:rsidRDefault="00AB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E6F1" w14:textId="77777777" w:rsidR="001B3956" w:rsidRDefault="001B3956" w:rsidP="00AB08B8">
      <w:pPr>
        <w:spacing w:after="0" w:line="240" w:lineRule="auto"/>
      </w:pPr>
      <w:r>
        <w:separator/>
      </w:r>
    </w:p>
  </w:footnote>
  <w:footnote w:type="continuationSeparator" w:id="0">
    <w:p w14:paraId="7C19F054" w14:textId="77777777" w:rsidR="001B3956" w:rsidRDefault="001B3956" w:rsidP="00AB08B8">
      <w:pPr>
        <w:spacing w:after="0" w:line="240" w:lineRule="auto"/>
      </w:pPr>
      <w:r>
        <w:continuationSeparator/>
      </w:r>
    </w:p>
  </w:footnote>
  <w:footnote w:id="1">
    <w:p w14:paraId="7C45446B" w14:textId="3C4C58EC" w:rsidR="00607325" w:rsidRPr="00607325" w:rsidRDefault="00607325">
      <w:pPr>
        <w:pStyle w:val="FootnoteText"/>
        <w:rPr>
          <w:lang w:val="en-ZA"/>
        </w:rPr>
      </w:pPr>
      <w:r>
        <w:rPr>
          <w:rStyle w:val="FootnoteReference"/>
        </w:rPr>
        <w:footnoteRef/>
      </w:r>
      <w:r>
        <w:t xml:space="preserve"> </w:t>
      </w:r>
      <w:r w:rsidR="00D93F9C">
        <w:t>No.7 of 1998</w:t>
      </w:r>
    </w:p>
  </w:footnote>
  <w:footnote w:id="2">
    <w:p w14:paraId="649E39EF" w14:textId="2A83885D" w:rsidR="00001979" w:rsidRPr="00001979" w:rsidRDefault="00001979">
      <w:pPr>
        <w:pStyle w:val="FootnoteText"/>
        <w:rPr>
          <w:lang w:val="en-ZA"/>
        </w:rPr>
      </w:pPr>
      <w:r>
        <w:rPr>
          <w:rStyle w:val="FootnoteReference"/>
        </w:rPr>
        <w:footnoteRef/>
      </w:r>
      <w:r>
        <w:t xml:space="preserve"> </w:t>
      </w:r>
      <w:r>
        <w:rPr>
          <w:lang w:val="en-ZA"/>
        </w:rPr>
        <w:t>No. 2 of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59A5" w14:textId="77777777" w:rsidR="00AB08B8" w:rsidRDefault="00AB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01756"/>
      <w:docPartObj>
        <w:docPartGallery w:val="Page Numbers (Top of Page)"/>
        <w:docPartUnique/>
      </w:docPartObj>
    </w:sdtPr>
    <w:sdtEndPr>
      <w:rPr>
        <w:noProof/>
      </w:rPr>
    </w:sdtEndPr>
    <w:sdtContent>
      <w:p w14:paraId="46B9D5D3" w14:textId="36DF23DD" w:rsidR="00AB08B8" w:rsidRDefault="00AB08B8">
        <w:pPr>
          <w:pStyle w:val="Header"/>
          <w:jc w:val="right"/>
        </w:pPr>
        <w:r>
          <w:fldChar w:fldCharType="begin"/>
        </w:r>
        <w:r>
          <w:instrText xml:space="preserve"> PAGE   \* MERGEFORMAT </w:instrText>
        </w:r>
        <w:r>
          <w:fldChar w:fldCharType="separate"/>
        </w:r>
        <w:r w:rsidR="00332290">
          <w:rPr>
            <w:noProof/>
          </w:rPr>
          <w:t>6</w:t>
        </w:r>
        <w:r>
          <w:rPr>
            <w:noProof/>
          </w:rPr>
          <w:fldChar w:fldCharType="end"/>
        </w:r>
      </w:p>
    </w:sdtContent>
  </w:sdt>
  <w:p w14:paraId="1AEDDD65" w14:textId="77777777" w:rsidR="00AB08B8" w:rsidRDefault="00AB0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0E6C" w14:textId="77777777" w:rsidR="00AB08B8" w:rsidRDefault="00AB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7AD2"/>
    <w:multiLevelType w:val="hybridMultilevel"/>
    <w:tmpl w:val="18FE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82"/>
    <w:rsid w:val="00001979"/>
    <w:rsid w:val="000A3376"/>
    <w:rsid w:val="00144197"/>
    <w:rsid w:val="00150976"/>
    <w:rsid w:val="00190C57"/>
    <w:rsid w:val="001B3956"/>
    <w:rsid w:val="0024505C"/>
    <w:rsid w:val="0025477D"/>
    <w:rsid w:val="0030579E"/>
    <w:rsid w:val="00323590"/>
    <w:rsid w:val="00332290"/>
    <w:rsid w:val="00340997"/>
    <w:rsid w:val="00363E1B"/>
    <w:rsid w:val="003868C8"/>
    <w:rsid w:val="00396F2D"/>
    <w:rsid w:val="003C7D31"/>
    <w:rsid w:val="003F320C"/>
    <w:rsid w:val="00436E39"/>
    <w:rsid w:val="00451CA1"/>
    <w:rsid w:val="00465000"/>
    <w:rsid w:val="004720DA"/>
    <w:rsid w:val="004A1633"/>
    <w:rsid w:val="004D4575"/>
    <w:rsid w:val="00532247"/>
    <w:rsid w:val="005432FA"/>
    <w:rsid w:val="00583E71"/>
    <w:rsid w:val="005C4856"/>
    <w:rsid w:val="005F6DB1"/>
    <w:rsid w:val="00607325"/>
    <w:rsid w:val="006748C5"/>
    <w:rsid w:val="007747FC"/>
    <w:rsid w:val="00791AD7"/>
    <w:rsid w:val="00794CBA"/>
    <w:rsid w:val="007970D1"/>
    <w:rsid w:val="007F7A2A"/>
    <w:rsid w:val="00863A53"/>
    <w:rsid w:val="008A5A34"/>
    <w:rsid w:val="008E2070"/>
    <w:rsid w:val="008F1B06"/>
    <w:rsid w:val="00961151"/>
    <w:rsid w:val="00990682"/>
    <w:rsid w:val="009D15F3"/>
    <w:rsid w:val="00AB08B8"/>
    <w:rsid w:val="00AB2205"/>
    <w:rsid w:val="00B008F7"/>
    <w:rsid w:val="00B532BD"/>
    <w:rsid w:val="00B71447"/>
    <w:rsid w:val="00B862C4"/>
    <w:rsid w:val="00C41308"/>
    <w:rsid w:val="00C74342"/>
    <w:rsid w:val="00CC1820"/>
    <w:rsid w:val="00CD753A"/>
    <w:rsid w:val="00D36218"/>
    <w:rsid w:val="00D61948"/>
    <w:rsid w:val="00D93F9C"/>
    <w:rsid w:val="00DF2E3D"/>
    <w:rsid w:val="00E516A4"/>
    <w:rsid w:val="00E61006"/>
    <w:rsid w:val="00E76529"/>
    <w:rsid w:val="00E9256D"/>
    <w:rsid w:val="00EE5CAC"/>
    <w:rsid w:val="00F65F6D"/>
    <w:rsid w:val="00FD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2A4D"/>
  <w15:chartTrackingRefBased/>
  <w15:docId w15:val="{F575FA13-CCAC-4CA7-8EB4-4696BE2A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B06"/>
    <w:rPr>
      <w:rFonts w:ascii="Segoe UI" w:hAnsi="Segoe UI" w:cs="Segoe UI"/>
      <w:sz w:val="18"/>
      <w:szCs w:val="18"/>
    </w:rPr>
  </w:style>
  <w:style w:type="paragraph" w:styleId="ListParagraph">
    <w:name w:val="List Paragraph"/>
    <w:basedOn w:val="Normal"/>
    <w:uiPriority w:val="34"/>
    <w:qFormat/>
    <w:rsid w:val="00144197"/>
    <w:pPr>
      <w:ind w:left="720"/>
      <w:contextualSpacing/>
    </w:pPr>
  </w:style>
  <w:style w:type="paragraph" w:styleId="Header">
    <w:name w:val="header"/>
    <w:basedOn w:val="Normal"/>
    <w:link w:val="HeaderChar"/>
    <w:uiPriority w:val="99"/>
    <w:unhideWhenUsed/>
    <w:rsid w:val="00AB0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B8"/>
  </w:style>
  <w:style w:type="paragraph" w:styleId="Footer">
    <w:name w:val="footer"/>
    <w:basedOn w:val="Normal"/>
    <w:link w:val="FooterChar"/>
    <w:uiPriority w:val="99"/>
    <w:unhideWhenUsed/>
    <w:rsid w:val="00AB0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B8"/>
  </w:style>
  <w:style w:type="paragraph" w:styleId="EndnoteText">
    <w:name w:val="endnote text"/>
    <w:basedOn w:val="Normal"/>
    <w:link w:val="EndnoteTextChar"/>
    <w:uiPriority w:val="99"/>
    <w:semiHidden/>
    <w:unhideWhenUsed/>
    <w:rsid w:val="00607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7325"/>
    <w:rPr>
      <w:sz w:val="20"/>
      <w:szCs w:val="20"/>
    </w:rPr>
  </w:style>
  <w:style w:type="character" w:styleId="EndnoteReference">
    <w:name w:val="endnote reference"/>
    <w:basedOn w:val="DefaultParagraphFont"/>
    <w:uiPriority w:val="99"/>
    <w:semiHidden/>
    <w:unhideWhenUsed/>
    <w:rsid w:val="00607325"/>
    <w:rPr>
      <w:vertAlign w:val="superscript"/>
    </w:rPr>
  </w:style>
  <w:style w:type="paragraph" w:styleId="FootnoteText">
    <w:name w:val="footnote text"/>
    <w:basedOn w:val="Normal"/>
    <w:link w:val="FootnoteTextChar"/>
    <w:uiPriority w:val="99"/>
    <w:semiHidden/>
    <w:unhideWhenUsed/>
    <w:rsid w:val="0060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325"/>
    <w:rPr>
      <w:sz w:val="20"/>
      <w:szCs w:val="20"/>
    </w:rPr>
  </w:style>
  <w:style w:type="character" w:styleId="FootnoteReference">
    <w:name w:val="footnote reference"/>
    <w:basedOn w:val="DefaultParagraphFont"/>
    <w:uiPriority w:val="99"/>
    <w:semiHidden/>
    <w:unhideWhenUsed/>
    <w:rsid w:val="00607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9569-11BD-44B2-9DA7-B814157B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Malekomola Lekomola</dc:creator>
  <cp:keywords/>
  <dc:description/>
  <cp:lastModifiedBy>Malekomola Lekomola</cp:lastModifiedBy>
  <cp:revision>4</cp:revision>
  <cp:lastPrinted>2022-05-13T10:52:00Z</cp:lastPrinted>
  <dcterms:created xsi:type="dcterms:W3CDTF">2022-05-13T10:40:00Z</dcterms:created>
  <dcterms:modified xsi:type="dcterms:W3CDTF">2022-05-13T10:52:00Z</dcterms:modified>
</cp:coreProperties>
</file>