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B1FC" w14:textId="77777777" w:rsidR="00DC3DEE" w:rsidRDefault="00DC3DEE" w:rsidP="00C63EED">
      <w:pPr>
        <w:spacing w:after="0" w:line="240" w:lineRule="auto"/>
        <w:rPr>
          <w:rFonts w:ascii="Times New Roman" w:hAnsi="Times New Roman" w:cs="Times New Roman"/>
          <w:b/>
          <w:sz w:val="28"/>
          <w:szCs w:val="28"/>
        </w:rPr>
      </w:pPr>
      <w:bookmarkStart w:id="0" w:name="_GoBack"/>
      <w:bookmarkEnd w:id="0"/>
    </w:p>
    <w:p w14:paraId="79B8CEA9" w14:textId="6060592D" w:rsidR="00DC3DEE" w:rsidRDefault="00DC3DEE" w:rsidP="00DC3DEE">
      <w:pPr>
        <w:spacing w:after="0" w:line="240" w:lineRule="auto"/>
        <w:jc w:val="center"/>
        <w:rPr>
          <w:rFonts w:ascii="Times New Roman" w:hAnsi="Times New Roman" w:cs="Times New Roman"/>
          <w:b/>
          <w:sz w:val="28"/>
          <w:szCs w:val="28"/>
        </w:rPr>
      </w:pPr>
    </w:p>
    <w:p w14:paraId="6B49F175" w14:textId="0EC0F4BE" w:rsidR="00AF1C54" w:rsidRDefault="00AF1C54" w:rsidP="00DC3DEE">
      <w:pPr>
        <w:spacing w:after="0" w:line="240" w:lineRule="auto"/>
        <w:jc w:val="center"/>
        <w:rPr>
          <w:rFonts w:ascii="Times New Roman" w:hAnsi="Times New Roman" w:cs="Times New Roman"/>
          <w:b/>
          <w:sz w:val="28"/>
          <w:szCs w:val="28"/>
        </w:rPr>
      </w:pPr>
    </w:p>
    <w:p w14:paraId="1B79CB68" w14:textId="2A7D18F8" w:rsidR="00AF1C54" w:rsidRDefault="00AF1C54" w:rsidP="00DC3DEE">
      <w:pPr>
        <w:spacing w:after="0" w:line="240" w:lineRule="auto"/>
        <w:jc w:val="center"/>
        <w:rPr>
          <w:rFonts w:ascii="Times New Roman" w:hAnsi="Times New Roman" w:cs="Times New Roman"/>
          <w:b/>
          <w:sz w:val="28"/>
          <w:szCs w:val="28"/>
        </w:rPr>
      </w:pPr>
    </w:p>
    <w:p w14:paraId="1C33A0D0" w14:textId="783E8500" w:rsidR="00AF1C54" w:rsidRDefault="00AF1C54" w:rsidP="00DC3DEE">
      <w:pPr>
        <w:spacing w:after="0" w:line="240" w:lineRule="auto"/>
        <w:jc w:val="center"/>
        <w:rPr>
          <w:rFonts w:ascii="Times New Roman" w:hAnsi="Times New Roman" w:cs="Times New Roman"/>
          <w:b/>
          <w:sz w:val="28"/>
          <w:szCs w:val="28"/>
        </w:rPr>
      </w:pPr>
    </w:p>
    <w:p w14:paraId="11813688" w14:textId="77777777" w:rsidR="00BF596E" w:rsidRDefault="00BF596E" w:rsidP="00DC3DEE">
      <w:pPr>
        <w:spacing w:after="0" w:line="240" w:lineRule="auto"/>
        <w:jc w:val="center"/>
        <w:rPr>
          <w:rFonts w:ascii="Times New Roman" w:hAnsi="Times New Roman" w:cs="Times New Roman"/>
          <w:b/>
          <w:sz w:val="28"/>
          <w:szCs w:val="28"/>
        </w:rPr>
      </w:pPr>
    </w:p>
    <w:p w14:paraId="41DD197D" w14:textId="77777777" w:rsidR="00DC3DEE" w:rsidRDefault="00DC3DEE" w:rsidP="00DC3DEE">
      <w:pPr>
        <w:spacing w:after="0" w:line="240" w:lineRule="auto"/>
        <w:rPr>
          <w:rFonts w:ascii="Times New Roman" w:hAnsi="Times New Roman" w:cs="Times New Roman"/>
          <w:b/>
          <w:sz w:val="28"/>
          <w:szCs w:val="28"/>
        </w:rPr>
      </w:pPr>
    </w:p>
    <w:p w14:paraId="5A27A00F" w14:textId="77777777" w:rsidR="00DC3DEE" w:rsidRPr="00C33B8F" w:rsidRDefault="00DC3DEE" w:rsidP="00AF1C54">
      <w:pPr>
        <w:spacing w:after="0" w:line="360" w:lineRule="auto"/>
        <w:jc w:val="center"/>
        <w:rPr>
          <w:rFonts w:ascii="Times New Roman" w:hAnsi="Times New Roman" w:cs="Times New Roman"/>
          <w:b/>
          <w:sz w:val="28"/>
          <w:szCs w:val="28"/>
          <w:u w:val="single"/>
        </w:rPr>
      </w:pPr>
      <w:r w:rsidRPr="00C33B8F">
        <w:rPr>
          <w:rFonts w:ascii="Times New Roman" w:hAnsi="Times New Roman" w:cs="Times New Roman"/>
          <w:b/>
          <w:sz w:val="28"/>
          <w:szCs w:val="28"/>
          <w:u w:val="single"/>
        </w:rPr>
        <w:t>IN THE HIGH COURT OF LESOTHO</w:t>
      </w:r>
    </w:p>
    <w:p w14:paraId="3D343C83" w14:textId="77777777" w:rsidR="00DC3DEE" w:rsidRPr="00A0326F" w:rsidRDefault="00DC3DEE" w:rsidP="00AF1C54">
      <w:pPr>
        <w:spacing w:after="0" w:line="360" w:lineRule="auto"/>
        <w:jc w:val="center"/>
        <w:rPr>
          <w:rFonts w:ascii="Times New Roman" w:hAnsi="Times New Roman" w:cs="Times New Roman"/>
          <w:b/>
          <w:sz w:val="28"/>
          <w:szCs w:val="28"/>
        </w:rPr>
      </w:pPr>
      <w:r w:rsidRPr="00A0326F">
        <w:rPr>
          <w:rFonts w:ascii="Times New Roman" w:hAnsi="Times New Roman" w:cs="Times New Roman"/>
          <w:b/>
          <w:sz w:val="28"/>
          <w:szCs w:val="28"/>
        </w:rPr>
        <w:t>(C</w:t>
      </w:r>
      <w:r>
        <w:rPr>
          <w:rFonts w:ascii="Times New Roman" w:hAnsi="Times New Roman" w:cs="Times New Roman"/>
          <w:b/>
          <w:sz w:val="28"/>
          <w:szCs w:val="28"/>
        </w:rPr>
        <w:t>ommercial Court Division)</w:t>
      </w:r>
    </w:p>
    <w:p w14:paraId="180237FF" w14:textId="77777777" w:rsidR="00DC3DEE" w:rsidRPr="00A0326F" w:rsidRDefault="00DC3DEE" w:rsidP="00AF1C54">
      <w:pPr>
        <w:spacing w:after="0" w:line="360" w:lineRule="auto"/>
        <w:rPr>
          <w:rFonts w:ascii="Times New Roman" w:hAnsi="Times New Roman" w:cs="Times New Roman"/>
          <w:b/>
          <w:sz w:val="28"/>
          <w:szCs w:val="28"/>
        </w:rPr>
      </w:pPr>
    </w:p>
    <w:p w14:paraId="12C3A2C4" w14:textId="2CB1C5BD" w:rsidR="00DC3DEE" w:rsidRDefault="00DC3DEE" w:rsidP="00AC1F78">
      <w:pPr>
        <w:spacing w:after="0" w:line="360" w:lineRule="auto"/>
        <w:rPr>
          <w:rFonts w:ascii="Times New Roman" w:hAnsi="Times New Roman" w:cs="Times New Roman"/>
          <w:b/>
          <w:sz w:val="28"/>
          <w:szCs w:val="28"/>
        </w:rPr>
      </w:pPr>
      <w:r w:rsidRPr="00A0326F">
        <w:rPr>
          <w:rFonts w:ascii="Times New Roman" w:hAnsi="Times New Roman" w:cs="Times New Roman"/>
          <w:b/>
          <w:sz w:val="28"/>
          <w:szCs w:val="28"/>
        </w:rPr>
        <w:t>HEL</w:t>
      </w:r>
      <w:r>
        <w:rPr>
          <w:rFonts w:ascii="Times New Roman" w:hAnsi="Times New Roman" w:cs="Times New Roman"/>
          <w:b/>
          <w:sz w:val="28"/>
          <w:szCs w:val="28"/>
        </w:rPr>
        <w:t xml:space="preserve">D AT MASERU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0326F">
        <w:rPr>
          <w:rFonts w:ascii="Times New Roman" w:hAnsi="Times New Roman" w:cs="Times New Roman"/>
          <w:b/>
          <w:sz w:val="28"/>
          <w:szCs w:val="28"/>
        </w:rPr>
        <w:t>CC</w:t>
      </w:r>
      <w:r>
        <w:rPr>
          <w:rFonts w:ascii="Times New Roman" w:hAnsi="Times New Roman" w:cs="Times New Roman"/>
          <w:b/>
          <w:sz w:val="28"/>
          <w:szCs w:val="28"/>
        </w:rPr>
        <w:t>A</w:t>
      </w:r>
      <w:r w:rsidRPr="00A0326F">
        <w:rPr>
          <w:rFonts w:ascii="Times New Roman" w:hAnsi="Times New Roman" w:cs="Times New Roman"/>
          <w:b/>
          <w:sz w:val="28"/>
          <w:szCs w:val="28"/>
        </w:rPr>
        <w:t>/ 0</w:t>
      </w:r>
      <w:r>
        <w:rPr>
          <w:rFonts w:ascii="Times New Roman" w:hAnsi="Times New Roman" w:cs="Times New Roman"/>
          <w:b/>
          <w:sz w:val="28"/>
          <w:szCs w:val="28"/>
        </w:rPr>
        <w:t>013</w:t>
      </w:r>
      <w:r w:rsidRPr="00A0326F">
        <w:rPr>
          <w:rFonts w:ascii="Times New Roman" w:hAnsi="Times New Roman" w:cs="Times New Roman"/>
          <w:b/>
          <w:sz w:val="28"/>
          <w:szCs w:val="28"/>
        </w:rPr>
        <w:t>/20</w:t>
      </w:r>
      <w:r>
        <w:rPr>
          <w:rFonts w:ascii="Times New Roman" w:hAnsi="Times New Roman" w:cs="Times New Roman"/>
          <w:b/>
          <w:sz w:val="28"/>
          <w:szCs w:val="28"/>
        </w:rPr>
        <w:t>22</w:t>
      </w:r>
    </w:p>
    <w:p w14:paraId="3AFBA78C" w14:textId="77777777" w:rsidR="00AC1F78" w:rsidRDefault="00AC1F78" w:rsidP="00AC1F78">
      <w:pPr>
        <w:spacing w:after="0" w:line="360" w:lineRule="auto"/>
        <w:rPr>
          <w:rFonts w:ascii="Times New Roman" w:hAnsi="Times New Roman" w:cs="Times New Roman"/>
          <w:b/>
          <w:sz w:val="28"/>
          <w:szCs w:val="28"/>
        </w:rPr>
      </w:pPr>
    </w:p>
    <w:p w14:paraId="7C67072F" w14:textId="63576F10" w:rsidR="00DC3DEE" w:rsidRDefault="00DC3DEE" w:rsidP="00AC1F78">
      <w:pPr>
        <w:spacing w:after="0" w:line="360" w:lineRule="auto"/>
        <w:rPr>
          <w:rFonts w:ascii="Times New Roman" w:hAnsi="Times New Roman" w:cs="Times New Roman"/>
          <w:b/>
          <w:sz w:val="28"/>
          <w:szCs w:val="28"/>
        </w:rPr>
      </w:pPr>
      <w:r>
        <w:rPr>
          <w:rFonts w:ascii="Times New Roman" w:hAnsi="Times New Roman" w:cs="Times New Roman"/>
          <w:b/>
          <w:sz w:val="28"/>
          <w:szCs w:val="28"/>
        </w:rPr>
        <w:t>THOLO ENERGY (PTY) LTD</w:t>
      </w:r>
      <w:r w:rsidRPr="00A0326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0326F">
        <w:rPr>
          <w:rFonts w:ascii="Times New Roman" w:hAnsi="Times New Roman" w:cs="Times New Roman"/>
          <w:b/>
          <w:sz w:val="28"/>
          <w:szCs w:val="28"/>
        </w:rPr>
        <w:t>APPLICANT</w:t>
      </w:r>
    </w:p>
    <w:p w14:paraId="2C4CA469" w14:textId="77777777" w:rsidR="00AC1F78" w:rsidRPr="00A0326F" w:rsidRDefault="00AC1F78" w:rsidP="00AC1F78">
      <w:pPr>
        <w:spacing w:after="0" w:line="360" w:lineRule="auto"/>
        <w:rPr>
          <w:rFonts w:ascii="Times New Roman" w:hAnsi="Times New Roman" w:cs="Times New Roman"/>
          <w:b/>
          <w:sz w:val="28"/>
          <w:szCs w:val="28"/>
        </w:rPr>
      </w:pPr>
    </w:p>
    <w:p w14:paraId="62D43F29" w14:textId="134C23B1" w:rsidR="00DC3DEE" w:rsidRDefault="00DC3DEE" w:rsidP="00AC1F78">
      <w:pPr>
        <w:spacing w:after="0" w:line="360" w:lineRule="auto"/>
        <w:rPr>
          <w:rFonts w:ascii="Times New Roman" w:hAnsi="Times New Roman" w:cs="Times New Roman"/>
          <w:b/>
          <w:sz w:val="28"/>
          <w:szCs w:val="28"/>
        </w:rPr>
      </w:pPr>
      <w:r w:rsidRPr="00A0326F">
        <w:rPr>
          <w:rFonts w:ascii="Times New Roman" w:hAnsi="Times New Roman" w:cs="Times New Roman"/>
          <w:b/>
          <w:sz w:val="28"/>
          <w:szCs w:val="28"/>
        </w:rPr>
        <w:t>AND</w:t>
      </w:r>
    </w:p>
    <w:p w14:paraId="6B020514" w14:textId="77777777" w:rsidR="00AC1F78" w:rsidRPr="00A0326F" w:rsidRDefault="00AC1F78" w:rsidP="00AC1F78">
      <w:pPr>
        <w:spacing w:after="0" w:line="360" w:lineRule="auto"/>
        <w:rPr>
          <w:rFonts w:ascii="Times New Roman" w:hAnsi="Times New Roman" w:cs="Times New Roman"/>
          <w:b/>
          <w:sz w:val="28"/>
          <w:szCs w:val="28"/>
        </w:rPr>
      </w:pPr>
    </w:p>
    <w:p w14:paraId="0FA0D2D3" w14:textId="114A6589" w:rsidR="00DC3DEE" w:rsidRPr="00A0326F" w:rsidRDefault="00DC3DEE" w:rsidP="00AC1F7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LET</w:t>
      </w:r>
      <w:r w:rsidR="00AF1C54">
        <w:rPr>
          <w:rFonts w:ascii="Times New Roman" w:hAnsi="Times New Roman" w:cs="Times New Roman"/>
          <w:b/>
          <w:sz w:val="28"/>
          <w:szCs w:val="28"/>
        </w:rPr>
        <w:t>Š</w:t>
      </w:r>
      <w:r>
        <w:rPr>
          <w:rFonts w:ascii="Times New Roman" w:hAnsi="Times New Roman" w:cs="Times New Roman"/>
          <w:b/>
          <w:sz w:val="28"/>
          <w:szCs w:val="28"/>
        </w:rPr>
        <w:t>ENG DIAMONDS (PTY) LTD</w:t>
      </w:r>
      <w:r w:rsidRPr="00A0326F">
        <w:rPr>
          <w:rFonts w:ascii="Times New Roman" w:hAnsi="Times New Roman" w:cs="Times New Roman"/>
          <w:b/>
          <w:sz w:val="28"/>
          <w:szCs w:val="28"/>
        </w:rPr>
        <w:tab/>
      </w:r>
      <w:r w:rsidRPr="00A0326F">
        <w:rPr>
          <w:rFonts w:ascii="Times New Roman" w:hAnsi="Times New Roman" w:cs="Times New Roman"/>
          <w:b/>
          <w:sz w:val="28"/>
          <w:szCs w:val="28"/>
        </w:rPr>
        <w:tab/>
      </w:r>
      <w:r w:rsidRPr="00A0326F">
        <w:rPr>
          <w:rFonts w:ascii="Times New Roman" w:hAnsi="Times New Roman" w:cs="Times New Roman"/>
          <w:b/>
          <w:sz w:val="28"/>
          <w:szCs w:val="28"/>
        </w:rPr>
        <w:tab/>
        <w:t>1</w:t>
      </w:r>
      <w:r w:rsidRPr="00A0326F">
        <w:rPr>
          <w:rFonts w:ascii="Times New Roman" w:hAnsi="Times New Roman" w:cs="Times New Roman"/>
          <w:b/>
          <w:sz w:val="28"/>
          <w:szCs w:val="28"/>
          <w:vertAlign w:val="superscript"/>
        </w:rPr>
        <w:t>ST</w:t>
      </w:r>
      <w:r w:rsidRPr="00A0326F">
        <w:rPr>
          <w:rFonts w:ascii="Times New Roman" w:hAnsi="Times New Roman" w:cs="Times New Roman"/>
          <w:b/>
          <w:sz w:val="28"/>
          <w:szCs w:val="28"/>
        </w:rPr>
        <w:t xml:space="preserve"> RESPONDENT</w:t>
      </w:r>
    </w:p>
    <w:p w14:paraId="27C4A499" w14:textId="079E5645" w:rsidR="00DC3DEE" w:rsidRDefault="00DC3DEE" w:rsidP="0088353B">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ARBITRATOR (ADV.P.V. T</w:t>
      </w:r>
      <w:r w:rsidR="00AF1C54">
        <w:rPr>
          <w:rFonts w:ascii="Times New Roman" w:hAnsi="Times New Roman" w:cs="Times New Roman"/>
          <w:b/>
          <w:sz w:val="28"/>
          <w:szCs w:val="28"/>
        </w:rPr>
        <w:t>Š</w:t>
      </w:r>
      <w:r>
        <w:rPr>
          <w:rFonts w:ascii="Times New Roman" w:hAnsi="Times New Roman" w:cs="Times New Roman"/>
          <w:b/>
          <w:sz w:val="28"/>
          <w:szCs w:val="28"/>
        </w:rPr>
        <w:t>ENOLI)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0326F">
        <w:rPr>
          <w:rFonts w:ascii="Times New Roman" w:hAnsi="Times New Roman" w:cs="Times New Roman"/>
          <w:b/>
          <w:sz w:val="28"/>
          <w:szCs w:val="28"/>
        </w:rPr>
        <w:t>2</w:t>
      </w:r>
      <w:r w:rsidRPr="00A0326F">
        <w:rPr>
          <w:rFonts w:ascii="Times New Roman" w:hAnsi="Times New Roman" w:cs="Times New Roman"/>
          <w:b/>
          <w:sz w:val="28"/>
          <w:szCs w:val="28"/>
          <w:vertAlign w:val="superscript"/>
        </w:rPr>
        <w:t>ND</w:t>
      </w:r>
      <w:r w:rsidRPr="00A0326F">
        <w:rPr>
          <w:rFonts w:ascii="Times New Roman" w:hAnsi="Times New Roman" w:cs="Times New Roman"/>
          <w:b/>
          <w:sz w:val="28"/>
          <w:szCs w:val="28"/>
        </w:rPr>
        <w:t xml:space="preserve"> RESPONDENT</w:t>
      </w:r>
    </w:p>
    <w:p w14:paraId="3DEB410C" w14:textId="77777777" w:rsidR="00DC3DEE" w:rsidRPr="00A0326F" w:rsidRDefault="00DC3DEE" w:rsidP="00DC3DEE">
      <w:pPr>
        <w:spacing w:after="0" w:line="480" w:lineRule="auto"/>
        <w:rPr>
          <w:rFonts w:ascii="Times New Roman" w:hAnsi="Times New Roman" w:cs="Times New Roman"/>
          <w:b/>
          <w:sz w:val="28"/>
          <w:szCs w:val="28"/>
        </w:rPr>
      </w:pPr>
    </w:p>
    <w:p w14:paraId="052B3D6F" w14:textId="6AB79C13" w:rsidR="00DC3DEE" w:rsidRPr="00C63EED" w:rsidRDefault="00DC3DEE" w:rsidP="00AF1C54">
      <w:pPr>
        <w:spacing w:after="0" w:line="360" w:lineRule="auto"/>
        <w:jc w:val="both"/>
        <w:rPr>
          <w:rFonts w:ascii="Times New Roman" w:hAnsi="Times New Roman" w:cs="Times New Roman"/>
          <w:bCs/>
          <w:sz w:val="28"/>
          <w:szCs w:val="28"/>
          <w:u w:val="single"/>
        </w:rPr>
      </w:pPr>
      <w:r>
        <w:rPr>
          <w:rFonts w:ascii="Times New Roman" w:hAnsi="Times New Roman" w:cs="Times New Roman"/>
          <w:b/>
          <w:sz w:val="28"/>
          <w:szCs w:val="28"/>
        </w:rPr>
        <w:t xml:space="preserve">Neutral Citation: </w:t>
      </w:r>
      <w:r w:rsidR="00937ED7">
        <w:rPr>
          <w:rFonts w:ascii="Times New Roman" w:hAnsi="Times New Roman" w:cs="Times New Roman"/>
          <w:bCs/>
          <w:sz w:val="28"/>
          <w:szCs w:val="28"/>
        </w:rPr>
        <w:t>Tholo Energy</w:t>
      </w:r>
      <w:r>
        <w:rPr>
          <w:rFonts w:ascii="Times New Roman" w:hAnsi="Times New Roman" w:cs="Times New Roman"/>
          <w:bCs/>
          <w:sz w:val="28"/>
          <w:szCs w:val="28"/>
        </w:rPr>
        <w:t xml:space="preserve"> (Pty) Ltd v </w:t>
      </w:r>
      <w:r w:rsidR="00937ED7">
        <w:rPr>
          <w:rFonts w:ascii="Times New Roman" w:hAnsi="Times New Roman" w:cs="Times New Roman"/>
          <w:bCs/>
          <w:sz w:val="28"/>
          <w:szCs w:val="28"/>
        </w:rPr>
        <w:t>Let</w:t>
      </w:r>
      <w:r w:rsidR="00AC1F78">
        <w:rPr>
          <w:rFonts w:ascii="Times New Roman" w:hAnsi="Times New Roman" w:cs="Times New Roman"/>
          <w:bCs/>
          <w:sz w:val="28"/>
          <w:szCs w:val="28"/>
        </w:rPr>
        <w:t>š</w:t>
      </w:r>
      <w:r w:rsidR="00937ED7">
        <w:rPr>
          <w:rFonts w:ascii="Times New Roman" w:hAnsi="Times New Roman" w:cs="Times New Roman"/>
          <w:bCs/>
          <w:sz w:val="28"/>
          <w:szCs w:val="28"/>
        </w:rPr>
        <w:t xml:space="preserve">eng Diamonds (Pty) Ltd </w:t>
      </w:r>
      <w:r>
        <w:rPr>
          <w:rFonts w:ascii="Times New Roman" w:hAnsi="Times New Roman" w:cs="Times New Roman"/>
          <w:bCs/>
          <w:sz w:val="28"/>
          <w:szCs w:val="28"/>
        </w:rPr>
        <w:t xml:space="preserve">and </w:t>
      </w:r>
      <w:r w:rsidR="00937ED7">
        <w:rPr>
          <w:rFonts w:ascii="Times New Roman" w:hAnsi="Times New Roman" w:cs="Times New Roman"/>
          <w:bCs/>
          <w:sz w:val="28"/>
          <w:szCs w:val="28"/>
        </w:rPr>
        <w:t xml:space="preserve">1 </w:t>
      </w:r>
      <w:r w:rsidR="00687776">
        <w:rPr>
          <w:rFonts w:ascii="Times New Roman" w:hAnsi="Times New Roman" w:cs="Times New Roman"/>
          <w:bCs/>
          <w:sz w:val="28"/>
          <w:szCs w:val="28"/>
        </w:rPr>
        <w:t>O</w:t>
      </w:r>
      <w:r>
        <w:rPr>
          <w:rFonts w:ascii="Times New Roman" w:hAnsi="Times New Roman" w:cs="Times New Roman"/>
          <w:bCs/>
          <w:sz w:val="28"/>
          <w:szCs w:val="28"/>
        </w:rPr>
        <w:t>ther  [2022] LSHC</w:t>
      </w:r>
      <w:r w:rsidR="0091306B">
        <w:rPr>
          <w:rFonts w:ascii="Times New Roman" w:hAnsi="Times New Roman" w:cs="Times New Roman"/>
          <w:bCs/>
          <w:sz w:val="28"/>
          <w:szCs w:val="28"/>
        </w:rPr>
        <w:t xml:space="preserve"> 92</w:t>
      </w:r>
      <w:r>
        <w:rPr>
          <w:rFonts w:ascii="Times New Roman" w:hAnsi="Times New Roman" w:cs="Times New Roman"/>
          <w:bCs/>
          <w:sz w:val="28"/>
          <w:szCs w:val="28"/>
        </w:rPr>
        <w:t xml:space="preserve"> COM (</w:t>
      </w:r>
      <w:r w:rsidR="0091306B">
        <w:rPr>
          <w:rFonts w:ascii="Times New Roman" w:hAnsi="Times New Roman" w:cs="Times New Roman"/>
          <w:bCs/>
          <w:sz w:val="28"/>
          <w:szCs w:val="28"/>
        </w:rPr>
        <w:t>29</w:t>
      </w:r>
      <w:r w:rsidR="0091306B" w:rsidRPr="0091306B">
        <w:rPr>
          <w:rFonts w:ascii="Times New Roman" w:hAnsi="Times New Roman" w:cs="Times New Roman"/>
          <w:bCs/>
          <w:sz w:val="28"/>
          <w:szCs w:val="28"/>
          <w:vertAlign w:val="superscript"/>
        </w:rPr>
        <w:t>th</w:t>
      </w:r>
      <w:r w:rsidR="0091306B">
        <w:rPr>
          <w:rFonts w:ascii="Times New Roman" w:hAnsi="Times New Roman" w:cs="Times New Roman"/>
          <w:bCs/>
          <w:sz w:val="28"/>
          <w:szCs w:val="28"/>
        </w:rPr>
        <w:t>April</w:t>
      </w:r>
      <w:r>
        <w:rPr>
          <w:rFonts w:ascii="Times New Roman" w:hAnsi="Times New Roman" w:cs="Times New Roman"/>
          <w:bCs/>
          <w:sz w:val="28"/>
          <w:szCs w:val="28"/>
        </w:rPr>
        <w:t>, 2022)</w:t>
      </w:r>
    </w:p>
    <w:p w14:paraId="059A43FD" w14:textId="77777777" w:rsidR="00DC3DEE" w:rsidRPr="00A0326F" w:rsidRDefault="00DC3DEE" w:rsidP="00DC3DEE">
      <w:pPr>
        <w:jc w:val="center"/>
        <w:rPr>
          <w:rFonts w:ascii="Times New Roman" w:hAnsi="Times New Roman" w:cs="Times New Roman"/>
          <w:b/>
          <w:sz w:val="28"/>
          <w:szCs w:val="28"/>
        </w:rPr>
      </w:pPr>
    </w:p>
    <w:p w14:paraId="0A2EE8ED" w14:textId="3F707C4C" w:rsidR="00DC3DEE" w:rsidRPr="00AF1C54" w:rsidRDefault="00DC3DEE" w:rsidP="00AF1C54">
      <w:pPr>
        <w:spacing w:line="240" w:lineRule="auto"/>
        <w:rPr>
          <w:rFonts w:ascii="Times New Roman" w:hAnsi="Times New Roman" w:cs="Times New Roman"/>
          <w:b/>
          <w:sz w:val="28"/>
          <w:szCs w:val="28"/>
        </w:rPr>
      </w:pPr>
      <w:r w:rsidRPr="00AF1C54">
        <w:rPr>
          <w:rFonts w:ascii="Times New Roman" w:hAnsi="Times New Roman" w:cs="Times New Roman"/>
          <w:b/>
          <w:sz w:val="28"/>
          <w:szCs w:val="28"/>
        </w:rPr>
        <w:t>COR</w:t>
      </w:r>
      <w:r w:rsidR="00AF1C54" w:rsidRPr="00AF1C54">
        <w:rPr>
          <w:rFonts w:ascii="Times New Roman" w:hAnsi="Times New Roman" w:cs="Times New Roman"/>
          <w:b/>
          <w:sz w:val="28"/>
          <w:szCs w:val="28"/>
        </w:rPr>
        <w:t>A</w:t>
      </w:r>
      <w:r w:rsidRPr="00AF1C54">
        <w:rPr>
          <w:rFonts w:ascii="Times New Roman" w:hAnsi="Times New Roman" w:cs="Times New Roman"/>
          <w:b/>
          <w:sz w:val="28"/>
          <w:szCs w:val="28"/>
        </w:rPr>
        <w:t xml:space="preserve">M: </w:t>
      </w:r>
      <w:r w:rsidRPr="00AF1C54">
        <w:rPr>
          <w:rFonts w:ascii="Times New Roman" w:hAnsi="Times New Roman" w:cs="Times New Roman"/>
          <w:b/>
          <w:sz w:val="28"/>
          <w:szCs w:val="28"/>
        </w:rPr>
        <w:tab/>
      </w:r>
      <w:r w:rsidRPr="00AF1C54">
        <w:rPr>
          <w:rFonts w:ascii="Times New Roman" w:hAnsi="Times New Roman" w:cs="Times New Roman"/>
          <w:b/>
          <w:sz w:val="28"/>
          <w:szCs w:val="28"/>
        </w:rPr>
        <w:tab/>
      </w:r>
      <w:r w:rsidRPr="00AF1C54">
        <w:rPr>
          <w:rFonts w:ascii="Times New Roman" w:hAnsi="Times New Roman" w:cs="Times New Roman"/>
          <w:b/>
          <w:sz w:val="28"/>
          <w:szCs w:val="28"/>
        </w:rPr>
        <w:tab/>
        <w:t>MATHABA J</w:t>
      </w:r>
    </w:p>
    <w:p w14:paraId="44AA7F6C" w14:textId="28EA4BF3" w:rsidR="00DC3DEE" w:rsidRPr="00AF1C54" w:rsidRDefault="00AF1C54" w:rsidP="00AF1C54">
      <w:pPr>
        <w:spacing w:line="240" w:lineRule="auto"/>
        <w:rPr>
          <w:rFonts w:ascii="Times New Roman" w:hAnsi="Times New Roman" w:cs="Times New Roman"/>
          <w:b/>
          <w:sz w:val="28"/>
          <w:szCs w:val="28"/>
        </w:rPr>
      </w:pPr>
      <w:r w:rsidRPr="00AF1C54">
        <w:rPr>
          <w:rFonts w:ascii="Times New Roman" w:hAnsi="Times New Roman" w:cs="Times New Roman"/>
          <w:b/>
          <w:sz w:val="28"/>
          <w:szCs w:val="28"/>
        </w:rPr>
        <w:t>Heard on:</w:t>
      </w:r>
      <w:r w:rsidRPr="00AF1C54">
        <w:rPr>
          <w:rFonts w:ascii="Times New Roman" w:hAnsi="Times New Roman" w:cs="Times New Roman"/>
          <w:b/>
          <w:sz w:val="28"/>
          <w:szCs w:val="28"/>
        </w:rPr>
        <w:tab/>
      </w:r>
      <w:r w:rsidRPr="00AF1C54">
        <w:rPr>
          <w:rFonts w:ascii="Times New Roman" w:hAnsi="Times New Roman" w:cs="Times New Roman"/>
          <w:b/>
          <w:sz w:val="28"/>
          <w:szCs w:val="28"/>
        </w:rPr>
        <w:tab/>
      </w:r>
      <w:r w:rsidRPr="00AF1C54">
        <w:rPr>
          <w:rFonts w:ascii="Times New Roman" w:hAnsi="Times New Roman" w:cs="Times New Roman"/>
          <w:b/>
          <w:sz w:val="28"/>
          <w:szCs w:val="28"/>
        </w:rPr>
        <w:tab/>
        <w:t>14</w:t>
      </w:r>
      <w:r w:rsidRPr="00AF1C54">
        <w:rPr>
          <w:rFonts w:ascii="Times New Roman" w:hAnsi="Times New Roman" w:cs="Times New Roman"/>
          <w:b/>
          <w:sz w:val="28"/>
          <w:szCs w:val="28"/>
          <w:vertAlign w:val="superscript"/>
        </w:rPr>
        <w:t>th</w:t>
      </w:r>
      <w:r w:rsidRPr="00AF1C54">
        <w:rPr>
          <w:rFonts w:ascii="Times New Roman" w:hAnsi="Times New Roman" w:cs="Times New Roman"/>
          <w:b/>
          <w:sz w:val="28"/>
          <w:szCs w:val="28"/>
        </w:rPr>
        <w:t xml:space="preserve"> and 15</w:t>
      </w:r>
      <w:r w:rsidRPr="00AF1C54">
        <w:rPr>
          <w:rFonts w:ascii="Times New Roman" w:hAnsi="Times New Roman" w:cs="Times New Roman"/>
          <w:b/>
          <w:sz w:val="28"/>
          <w:szCs w:val="28"/>
          <w:vertAlign w:val="superscript"/>
        </w:rPr>
        <w:t>th</w:t>
      </w:r>
      <w:r w:rsidRPr="00AF1C54">
        <w:rPr>
          <w:rFonts w:ascii="Times New Roman" w:hAnsi="Times New Roman" w:cs="Times New Roman"/>
          <w:b/>
          <w:sz w:val="28"/>
          <w:szCs w:val="28"/>
        </w:rPr>
        <w:t xml:space="preserve"> February 2022</w:t>
      </w:r>
    </w:p>
    <w:p w14:paraId="6FC3284E" w14:textId="5C7E62E8" w:rsidR="00CD4450" w:rsidRPr="00AF1C54" w:rsidRDefault="00DC3DEE" w:rsidP="00AF1C54">
      <w:pPr>
        <w:spacing w:line="240" w:lineRule="auto"/>
        <w:rPr>
          <w:rFonts w:ascii="Times New Roman" w:hAnsi="Times New Roman" w:cs="Times New Roman"/>
          <w:b/>
          <w:sz w:val="28"/>
          <w:szCs w:val="28"/>
        </w:rPr>
      </w:pPr>
      <w:r w:rsidRPr="00AF1C54">
        <w:rPr>
          <w:rFonts w:ascii="Times New Roman" w:hAnsi="Times New Roman" w:cs="Times New Roman"/>
          <w:b/>
          <w:sz w:val="28"/>
          <w:szCs w:val="28"/>
        </w:rPr>
        <w:t>Order Pronounced on</w:t>
      </w:r>
      <w:r w:rsidR="00CD4450" w:rsidRPr="00AF1C54">
        <w:rPr>
          <w:rFonts w:ascii="Times New Roman" w:hAnsi="Times New Roman" w:cs="Times New Roman"/>
          <w:b/>
          <w:sz w:val="28"/>
          <w:szCs w:val="28"/>
        </w:rPr>
        <w:t xml:space="preserve">: </w:t>
      </w:r>
      <w:r w:rsidR="00AF1C54" w:rsidRPr="00AF1C54">
        <w:rPr>
          <w:rFonts w:ascii="Times New Roman" w:hAnsi="Times New Roman" w:cs="Times New Roman"/>
          <w:b/>
          <w:sz w:val="28"/>
          <w:szCs w:val="28"/>
        </w:rPr>
        <w:tab/>
      </w:r>
      <w:r w:rsidR="00CD4450" w:rsidRPr="00AF1C54">
        <w:rPr>
          <w:rFonts w:ascii="Times New Roman" w:hAnsi="Times New Roman" w:cs="Times New Roman"/>
          <w:b/>
          <w:sz w:val="28"/>
          <w:szCs w:val="28"/>
        </w:rPr>
        <w:t>15</w:t>
      </w:r>
      <w:r w:rsidR="00CD4450" w:rsidRPr="00AF1C54">
        <w:rPr>
          <w:rFonts w:ascii="Times New Roman" w:hAnsi="Times New Roman" w:cs="Times New Roman"/>
          <w:b/>
          <w:sz w:val="28"/>
          <w:szCs w:val="28"/>
          <w:vertAlign w:val="superscript"/>
        </w:rPr>
        <w:t>th</w:t>
      </w:r>
      <w:r w:rsidR="00CD4450" w:rsidRPr="00AF1C54">
        <w:rPr>
          <w:rFonts w:ascii="Times New Roman" w:hAnsi="Times New Roman" w:cs="Times New Roman"/>
          <w:b/>
          <w:sz w:val="28"/>
          <w:szCs w:val="28"/>
        </w:rPr>
        <w:t xml:space="preserve"> February 2022</w:t>
      </w:r>
    </w:p>
    <w:p w14:paraId="5BE73C55" w14:textId="497490FB" w:rsidR="00DC3DEE" w:rsidRPr="00AF1C54" w:rsidRDefault="00CD4450" w:rsidP="00AF1C54">
      <w:pPr>
        <w:spacing w:line="240" w:lineRule="auto"/>
        <w:rPr>
          <w:rFonts w:ascii="Times New Roman" w:hAnsi="Times New Roman" w:cs="Times New Roman"/>
          <w:b/>
          <w:sz w:val="28"/>
          <w:szCs w:val="28"/>
        </w:rPr>
      </w:pPr>
      <w:r w:rsidRPr="00AF1C54">
        <w:rPr>
          <w:rFonts w:ascii="Times New Roman" w:hAnsi="Times New Roman" w:cs="Times New Roman"/>
          <w:b/>
          <w:sz w:val="28"/>
          <w:szCs w:val="28"/>
        </w:rPr>
        <w:t xml:space="preserve">Argument on costs: </w:t>
      </w:r>
      <w:r w:rsidR="00DC3DEE" w:rsidRPr="00AF1C54">
        <w:rPr>
          <w:rFonts w:ascii="Times New Roman" w:hAnsi="Times New Roman" w:cs="Times New Roman"/>
          <w:b/>
          <w:sz w:val="28"/>
          <w:szCs w:val="28"/>
        </w:rPr>
        <w:t xml:space="preserve">  </w:t>
      </w:r>
      <w:r w:rsidR="00AF1C54" w:rsidRPr="00AF1C54">
        <w:rPr>
          <w:rFonts w:ascii="Times New Roman" w:hAnsi="Times New Roman" w:cs="Times New Roman"/>
          <w:b/>
          <w:sz w:val="28"/>
          <w:szCs w:val="28"/>
        </w:rPr>
        <w:tab/>
      </w:r>
      <w:r w:rsidRPr="00AF1C54">
        <w:rPr>
          <w:rFonts w:ascii="Times New Roman" w:hAnsi="Times New Roman" w:cs="Times New Roman"/>
          <w:b/>
          <w:sz w:val="28"/>
          <w:szCs w:val="28"/>
        </w:rPr>
        <w:t>14</w:t>
      </w:r>
      <w:r w:rsidRPr="00AF1C54">
        <w:rPr>
          <w:rFonts w:ascii="Times New Roman" w:hAnsi="Times New Roman" w:cs="Times New Roman"/>
          <w:b/>
          <w:sz w:val="28"/>
          <w:szCs w:val="28"/>
          <w:vertAlign w:val="superscript"/>
        </w:rPr>
        <w:t>th</w:t>
      </w:r>
      <w:r w:rsidRPr="00AF1C54">
        <w:rPr>
          <w:rFonts w:ascii="Times New Roman" w:hAnsi="Times New Roman" w:cs="Times New Roman"/>
          <w:b/>
          <w:sz w:val="28"/>
          <w:szCs w:val="28"/>
        </w:rPr>
        <w:t xml:space="preserve"> April 2022</w:t>
      </w:r>
      <w:r w:rsidR="00DC3DEE" w:rsidRPr="00AF1C54">
        <w:rPr>
          <w:rFonts w:ascii="Times New Roman" w:hAnsi="Times New Roman" w:cs="Times New Roman"/>
          <w:b/>
          <w:sz w:val="28"/>
          <w:szCs w:val="28"/>
        </w:rPr>
        <w:t xml:space="preserve">     </w:t>
      </w:r>
      <w:r w:rsidR="00DC3DEE" w:rsidRPr="00AF1C54">
        <w:rPr>
          <w:rFonts w:ascii="Times New Roman" w:hAnsi="Times New Roman" w:cs="Times New Roman"/>
          <w:b/>
          <w:sz w:val="28"/>
          <w:szCs w:val="28"/>
        </w:rPr>
        <w:tab/>
      </w:r>
      <w:r w:rsidR="00DC3DEE" w:rsidRPr="00AF1C54">
        <w:rPr>
          <w:rFonts w:ascii="Times New Roman" w:hAnsi="Times New Roman" w:cs="Times New Roman"/>
          <w:b/>
          <w:sz w:val="28"/>
          <w:szCs w:val="28"/>
        </w:rPr>
        <w:tab/>
      </w:r>
      <w:r w:rsidR="00DC3DEE" w:rsidRPr="00AF1C54">
        <w:rPr>
          <w:rFonts w:ascii="Times New Roman" w:hAnsi="Times New Roman" w:cs="Times New Roman"/>
          <w:b/>
          <w:sz w:val="28"/>
          <w:szCs w:val="28"/>
        </w:rPr>
        <w:tab/>
      </w:r>
      <w:r w:rsidR="00DC3DEE" w:rsidRPr="00AF1C54">
        <w:rPr>
          <w:rFonts w:ascii="Times New Roman" w:hAnsi="Times New Roman" w:cs="Times New Roman"/>
          <w:b/>
          <w:sz w:val="28"/>
          <w:szCs w:val="28"/>
        </w:rPr>
        <w:tab/>
      </w:r>
      <w:r w:rsidR="00DC3DEE" w:rsidRPr="00AF1C54">
        <w:rPr>
          <w:rFonts w:ascii="Times New Roman" w:hAnsi="Times New Roman" w:cs="Times New Roman"/>
          <w:b/>
          <w:sz w:val="28"/>
          <w:szCs w:val="28"/>
        </w:rPr>
        <w:tab/>
      </w:r>
    </w:p>
    <w:p w14:paraId="51026A82" w14:textId="17EAD830" w:rsidR="00DC3DEE" w:rsidRPr="00AF1C54" w:rsidRDefault="00DC3DEE" w:rsidP="00DC3DEE">
      <w:pPr>
        <w:rPr>
          <w:rFonts w:ascii="Times New Roman" w:hAnsi="Times New Roman" w:cs="Times New Roman"/>
          <w:b/>
          <w:sz w:val="28"/>
          <w:szCs w:val="28"/>
        </w:rPr>
      </w:pPr>
      <w:r w:rsidRPr="00AF1C54">
        <w:rPr>
          <w:rFonts w:ascii="Times New Roman" w:hAnsi="Times New Roman" w:cs="Times New Roman"/>
          <w:b/>
          <w:sz w:val="28"/>
          <w:szCs w:val="28"/>
        </w:rPr>
        <w:t>Reasons provided on</w:t>
      </w:r>
      <w:r w:rsidR="00CD4450" w:rsidRPr="00AF1C54">
        <w:rPr>
          <w:rFonts w:ascii="Times New Roman" w:hAnsi="Times New Roman" w:cs="Times New Roman"/>
          <w:b/>
          <w:sz w:val="28"/>
          <w:szCs w:val="28"/>
        </w:rPr>
        <w:t xml:space="preserve">: </w:t>
      </w:r>
      <w:r w:rsidR="00AF1C54" w:rsidRPr="00AF1C54">
        <w:rPr>
          <w:rFonts w:ascii="Times New Roman" w:hAnsi="Times New Roman" w:cs="Times New Roman"/>
          <w:b/>
          <w:sz w:val="28"/>
          <w:szCs w:val="28"/>
        </w:rPr>
        <w:tab/>
      </w:r>
      <w:r w:rsidR="00CD4450" w:rsidRPr="00AF1C54">
        <w:rPr>
          <w:rFonts w:ascii="Times New Roman" w:hAnsi="Times New Roman" w:cs="Times New Roman"/>
          <w:b/>
          <w:sz w:val="28"/>
          <w:szCs w:val="28"/>
        </w:rPr>
        <w:t>29</w:t>
      </w:r>
      <w:r w:rsidR="00CD4450" w:rsidRPr="00AF1C54">
        <w:rPr>
          <w:rFonts w:ascii="Times New Roman" w:hAnsi="Times New Roman" w:cs="Times New Roman"/>
          <w:b/>
          <w:sz w:val="28"/>
          <w:szCs w:val="28"/>
          <w:vertAlign w:val="superscript"/>
        </w:rPr>
        <w:t>th</w:t>
      </w:r>
      <w:r w:rsidR="00CD4450" w:rsidRPr="00AF1C54">
        <w:rPr>
          <w:rFonts w:ascii="Times New Roman" w:hAnsi="Times New Roman" w:cs="Times New Roman"/>
          <w:b/>
          <w:sz w:val="28"/>
          <w:szCs w:val="28"/>
        </w:rPr>
        <w:t xml:space="preserve"> April 2022. </w:t>
      </w:r>
      <w:r w:rsidRPr="00AF1C54">
        <w:rPr>
          <w:rFonts w:ascii="Times New Roman" w:hAnsi="Times New Roman" w:cs="Times New Roman"/>
          <w:b/>
          <w:sz w:val="28"/>
          <w:szCs w:val="28"/>
        </w:rPr>
        <w:t xml:space="preserve">                     </w:t>
      </w:r>
      <w:r w:rsidRPr="00AF1C54">
        <w:rPr>
          <w:rFonts w:ascii="Times New Roman" w:hAnsi="Times New Roman" w:cs="Times New Roman"/>
          <w:b/>
          <w:sz w:val="28"/>
          <w:szCs w:val="28"/>
        </w:rPr>
        <w:tab/>
      </w:r>
      <w:r w:rsidRPr="00AF1C54">
        <w:rPr>
          <w:rFonts w:ascii="Times New Roman" w:hAnsi="Times New Roman" w:cs="Times New Roman"/>
          <w:b/>
          <w:sz w:val="28"/>
          <w:szCs w:val="28"/>
        </w:rPr>
        <w:tab/>
      </w:r>
      <w:r w:rsidRPr="00AF1C54">
        <w:rPr>
          <w:rFonts w:ascii="Times New Roman" w:hAnsi="Times New Roman" w:cs="Times New Roman"/>
          <w:b/>
          <w:sz w:val="28"/>
          <w:szCs w:val="28"/>
        </w:rPr>
        <w:tab/>
      </w:r>
      <w:r w:rsidRPr="00AF1C54">
        <w:rPr>
          <w:rFonts w:ascii="Times New Roman" w:hAnsi="Times New Roman" w:cs="Times New Roman"/>
          <w:b/>
          <w:sz w:val="28"/>
          <w:szCs w:val="28"/>
        </w:rPr>
        <w:tab/>
      </w:r>
    </w:p>
    <w:p w14:paraId="64BCF110" w14:textId="1783DDB0" w:rsidR="00DC3DEE" w:rsidRDefault="00DC3DEE" w:rsidP="00DC3DEE">
      <w:pPr>
        <w:jc w:val="both"/>
        <w:rPr>
          <w:rFonts w:ascii="Times New Roman" w:hAnsi="Times New Roman" w:cs="Times New Roman"/>
          <w:b/>
          <w:i/>
          <w:iCs/>
          <w:sz w:val="28"/>
          <w:szCs w:val="28"/>
        </w:rPr>
      </w:pPr>
    </w:p>
    <w:p w14:paraId="38DC772A" w14:textId="7CD45202" w:rsidR="00AF1C54" w:rsidRDefault="00AF1C54" w:rsidP="00DC3DEE">
      <w:pPr>
        <w:jc w:val="both"/>
        <w:rPr>
          <w:rFonts w:ascii="Times New Roman" w:hAnsi="Times New Roman" w:cs="Times New Roman"/>
          <w:b/>
          <w:i/>
          <w:iCs/>
          <w:sz w:val="28"/>
          <w:szCs w:val="28"/>
        </w:rPr>
      </w:pPr>
    </w:p>
    <w:p w14:paraId="3F78EBF9" w14:textId="48C7CDF0" w:rsidR="00DC3DEE" w:rsidRDefault="00DC3DEE" w:rsidP="00AF1C54">
      <w:pPr>
        <w:jc w:val="center"/>
        <w:rPr>
          <w:rFonts w:ascii="Times New Roman" w:hAnsi="Times New Roman" w:cs="Times New Roman"/>
          <w:b/>
          <w:i/>
          <w:iCs/>
          <w:sz w:val="28"/>
          <w:szCs w:val="28"/>
        </w:rPr>
      </w:pPr>
      <w:r w:rsidRPr="00A0326F">
        <w:rPr>
          <w:rFonts w:ascii="Times New Roman" w:hAnsi="Times New Roman" w:cs="Times New Roman"/>
          <w:b/>
          <w:i/>
          <w:iCs/>
          <w:sz w:val="28"/>
          <w:szCs w:val="28"/>
        </w:rPr>
        <w:lastRenderedPageBreak/>
        <w:t>Summary</w:t>
      </w:r>
    </w:p>
    <w:p w14:paraId="1D017E49" w14:textId="09F620EB" w:rsidR="00024246" w:rsidRDefault="00024246" w:rsidP="00AF1C54">
      <w:pPr>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Urgent applications – self created urgency – </w:t>
      </w:r>
      <w:r w:rsidR="000228ED">
        <w:rPr>
          <w:rFonts w:ascii="Times New Roman" w:hAnsi="Times New Roman" w:cs="Times New Roman"/>
          <w:bCs/>
          <w:i/>
          <w:iCs/>
          <w:sz w:val="28"/>
          <w:szCs w:val="28"/>
        </w:rPr>
        <w:t xml:space="preserve">application for temporary interdict  without proper notice – litigation involving termination of fuel supply agreement – applicant being aware of the impugned notice of termination of the agreement three months before institution of urgent application – </w:t>
      </w:r>
      <w:r w:rsidR="00D61170">
        <w:rPr>
          <w:rFonts w:ascii="Times New Roman" w:hAnsi="Times New Roman" w:cs="Times New Roman"/>
          <w:bCs/>
          <w:i/>
          <w:iCs/>
          <w:sz w:val="28"/>
          <w:szCs w:val="28"/>
        </w:rPr>
        <w:t xml:space="preserve">applicant failing to account for the delay in the founding papers – </w:t>
      </w:r>
      <w:r w:rsidR="000228ED">
        <w:rPr>
          <w:rFonts w:ascii="Times New Roman" w:hAnsi="Times New Roman" w:cs="Times New Roman"/>
          <w:bCs/>
          <w:i/>
          <w:iCs/>
          <w:sz w:val="28"/>
          <w:szCs w:val="28"/>
        </w:rPr>
        <w:t xml:space="preserve"> </w:t>
      </w:r>
      <w:r>
        <w:rPr>
          <w:rFonts w:ascii="Times New Roman" w:hAnsi="Times New Roman" w:cs="Times New Roman"/>
          <w:bCs/>
          <w:i/>
          <w:iCs/>
          <w:sz w:val="28"/>
          <w:szCs w:val="28"/>
        </w:rPr>
        <w:t>elements of interdict discussed – failure to satisfy elements of interdict - interim relief refused.</w:t>
      </w:r>
    </w:p>
    <w:p w14:paraId="42597FFB" w14:textId="77777777" w:rsidR="00CD4450" w:rsidRDefault="00CD4450" w:rsidP="00AF1C54">
      <w:pPr>
        <w:spacing w:after="0" w:line="240" w:lineRule="auto"/>
        <w:jc w:val="both"/>
        <w:rPr>
          <w:rFonts w:ascii="Times New Roman" w:hAnsi="Times New Roman" w:cs="Times New Roman"/>
          <w:bCs/>
          <w:i/>
          <w:iCs/>
          <w:sz w:val="28"/>
          <w:szCs w:val="28"/>
        </w:rPr>
      </w:pPr>
    </w:p>
    <w:p w14:paraId="57ABA79E" w14:textId="55080C70" w:rsidR="00024246" w:rsidRDefault="00024246" w:rsidP="00AF1C54">
      <w:pPr>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Costs on attorney and client scale – </w:t>
      </w:r>
      <w:r w:rsidR="00687776">
        <w:rPr>
          <w:rFonts w:ascii="Times New Roman" w:hAnsi="Times New Roman" w:cs="Times New Roman"/>
          <w:bCs/>
          <w:i/>
          <w:iCs/>
          <w:sz w:val="28"/>
          <w:szCs w:val="28"/>
        </w:rPr>
        <w:t>I</w:t>
      </w:r>
      <w:r w:rsidR="000228ED">
        <w:rPr>
          <w:rFonts w:ascii="Times New Roman" w:hAnsi="Times New Roman" w:cs="Times New Roman"/>
          <w:bCs/>
          <w:i/>
          <w:iCs/>
          <w:sz w:val="28"/>
          <w:szCs w:val="28"/>
        </w:rPr>
        <w:t xml:space="preserve">nstitution of urgent application </w:t>
      </w:r>
      <w:r w:rsidR="00687776">
        <w:rPr>
          <w:rFonts w:ascii="Times New Roman" w:hAnsi="Times New Roman" w:cs="Times New Roman"/>
          <w:bCs/>
          <w:i/>
          <w:iCs/>
          <w:sz w:val="28"/>
          <w:szCs w:val="28"/>
        </w:rPr>
        <w:t>on</w:t>
      </w:r>
      <w:r w:rsidR="000228ED">
        <w:rPr>
          <w:rFonts w:ascii="Times New Roman" w:hAnsi="Times New Roman" w:cs="Times New Roman"/>
          <w:bCs/>
          <w:i/>
          <w:iCs/>
          <w:sz w:val="28"/>
          <w:szCs w:val="28"/>
        </w:rPr>
        <w:t xml:space="preserve"> one court day notice despite the</w:t>
      </w:r>
      <w:r w:rsidR="00D61170">
        <w:rPr>
          <w:rFonts w:ascii="Times New Roman" w:hAnsi="Times New Roman" w:cs="Times New Roman"/>
          <w:bCs/>
          <w:i/>
          <w:iCs/>
          <w:sz w:val="28"/>
          <w:szCs w:val="28"/>
        </w:rPr>
        <w:t xml:space="preserve"> request for proper notice by the</w:t>
      </w:r>
      <w:r w:rsidR="000228ED">
        <w:rPr>
          <w:rFonts w:ascii="Times New Roman" w:hAnsi="Times New Roman" w:cs="Times New Roman"/>
          <w:bCs/>
          <w:i/>
          <w:iCs/>
          <w:sz w:val="28"/>
          <w:szCs w:val="28"/>
        </w:rPr>
        <w:t xml:space="preserve"> respondent </w:t>
      </w:r>
      <w:r w:rsidR="00D61170">
        <w:rPr>
          <w:rFonts w:ascii="Times New Roman" w:hAnsi="Times New Roman" w:cs="Times New Roman"/>
          <w:bCs/>
          <w:i/>
          <w:iCs/>
          <w:sz w:val="28"/>
          <w:szCs w:val="28"/>
        </w:rPr>
        <w:t>two months before the urgent application was instituted –</w:t>
      </w:r>
      <w:r w:rsidR="00CD4450">
        <w:rPr>
          <w:rFonts w:ascii="Times New Roman" w:hAnsi="Times New Roman" w:cs="Times New Roman"/>
          <w:bCs/>
          <w:i/>
          <w:iCs/>
          <w:sz w:val="28"/>
          <w:szCs w:val="28"/>
        </w:rPr>
        <w:t xml:space="preserve"> Applicant’s conduct objectionable – </w:t>
      </w:r>
      <w:r w:rsidR="00687776">
        <w:rPr>
          <w:rFonts w:ascii="Times New Roman" w:hAnsi="Times New Roman" w:cs="Times New Roman"/>
          <w:bCs/>
          <w:i/>
          <w:iCs/>
          <w:sz w:val="28"/>
          <w:szCs w:val="28"/>
        </w:rPr>
        <w:t>C</w:t>
      </w:r>
      <w:r w:rsidR="00D61170">
        <w:rPr>
          <w:rFonts w:ascii="Times New Roman" w:hAnsi="Times New Roman" w:cs="Times New Roman"/>
          <w:bCs/>
          <w:i/>
          <w:iCs/>
          <w:sz w:val="28"/>
          <w:szCs w:val="28"/>
        </w:rPr>
        <w:t xml:space="preserve">osts on attorney and client scale ordered. </w:t>
      </w:r>
    </w:p>
    <w:p w14:paraId="68A9CC1B" w14:textId="77777777" w:rsidR="00CD4450" w:rsidRDefault="00CD4450" w:rsidP="00AF1C54">
      <w:pPr>
        <w:spacing w:after="0" w:line="240" w:lineRule="auto"/>
        <w:jc w:val="both"/>
        <w:rPr>
          <w:rFonts w:ascii="Times New Roman" w:hAnsi="Times New Roman" w:cs="Times New Roman"/>
          <w:bCs/>
          <w:i/>
          <w:iCs/>
          <w:sz w:val="28"/>
          <w:szCs w:val="28"/>
        </w:rPr>
      </w:pPr>
    </w:p>
    <w:p w14:paraId="21DB4AF3" w14:textId="6D899D52" w:rsidR="0067538C" w:rsidRPr="00CD4450" w:rsidRDefault="004F60B7" w:rsidP="00AF1C54">
      <w:pPr>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Costs de bonis propriis – grounds discussed –</w:t>
      </w:r>
      <w:r w:rsidR="00D61170">
        <w:rPr>
          <w:rFonts w:ascii="Times New Roman" w:hAnsi="Times New Roman" w:cs="Times New Roman"/>
          <w:bCs/>
          <w:i/>
          <w:iCs/>
          <w:sz w:val="28"/>
          <w:szCs w:val="28"/>
        </w:rPr>
        <w:t xml:space="preserve"> the notice of motion in breach of rule 8(7) and 8(8) of High Court Rules 1980 without jus</w:t>
      </w:r>
      <w:r w:rsidR="00AF51D3">
        <w:rPr>
          <w:rFonts w:ascii="Times New Roman" w:hAnsi="Times New Roman" w:cs="Times New Roman"/>
          <w:bCs/>
          <w:i/>
          <w:iCs/>
          <w:sz w:val="28"/>
          <w:szCs w:val="28"/>
        </w:rPr>
        <w:t xml:space="preserve">tification </w:t>
      </w:r>
      <w:r w:rsidR="00D61170">
        <w:rPr>
          <w:rFonts w:ascii="Times New Roman" w:hAnsi="Times New Roman" w:cs="Times New Roman"/>
          <w:bCs/>
          <w:i/>
          <w:iCs/>
          <w:sz w:val="28"/>
          <w:szCs w:val="28"/>
        </w:rPr>
        <w:t xml:space="preserve"> </w:t>
      </w:r>
      <w:r w:rsidR="00AF51D3">
        <w:rPr>
          <w:rFonts w:ascii="Times New Roman" w:hAnsi="Times New Roman" w:cs="Times New Roman"/>
          <w:bCs/>
          <w:i/>
          <w:iCs/>
          <w:sz w:val="28"/>
          <w:szCs w:val="28"/>
        </w:rPr>
        <w:t xml:space="preserve">and despite repeated warnings from the Court of Appeal and the High Court – </w:t>
      </w:r>
      <w:r w:rsidR="0067538C">
        <w:rPr>
          <w:rFonts w:ascii="Times New Roman" w:hAnsi="Times New Roman" w:cs="Times New Roman"/>
          <w:bCs/>
          <w:i/>
          <w:iCs/>
          <w:sz w:val="28"/>
          <w:szCs w:val="28"/>
        </w:rPr>
        <w:t xml:space="preserve">Court file </w:t>
      </w:r>
      <w:r w:rsidR="00AF51D3">
        <w:rPr>
          <w:rFonts w:ascii="Times New Roman" w:hAnsi="Times New Roman" w:cs="Times New Roman"/>
          <w:bCs/>
          <w:i/>
          <w:iCs/>
          <w:sz w:val="28"/>
          <w:szCs w:val="28"/>
        </w:rPr>
        <w:t>having countless blank pages</w:t>
      </w:r>
      <w:r w:rsidR="00687776">
        <w:rPr>
          <w:rFonts w:ascii="Times New Roman" w:hAnsi="Times New Roman" w:cs="Times New Roman"/>
          <w:bCs/>
          <w:i/>
          <w:iCs/>
          <w:sz w:val="28"/>
          <w:szCs w:val="28"/>
        </w:rPr>
        <w:t>,</w:t>
      </w:r>
      <w:r w:rsidR="0067538C">
        <w:rPr>
          <w:rFonts w:ascii="Times New Roman" w:hAnsi="Times New Roman" w:cs="Times New Roman"/>
          <w:bCs/>
          <w:i/>
          <w:iCs/>
          <w:sz w:val="28"/>
          <w:szCs w:val="28"/>
        </w:rPr>
        <w:t xml:space="preserve"> thus making reading experience cumbersome – </w:t>
      </w:r>
      <w:r w:rsidR="00AF51D3">
        <w:rPr>
          <w:rFonts w:ascii="Times New Roman" w:hAnsi="Times New Roman" w:cs="Times New Roman"/>
          <w:bCs/>
          <w:i/>
          <w:iCs/>
          <w:sz w:val="28"/>
          <w:szCs w:val="28"/>
        </w:rPr>
        <w:t xml:space="preserve"> </w:t>
      </w:r>
      <w:r w:rsidR="0067538C">
        <w:rPr>
          <w:rFonts w:ascii="Times New Roman" w:hAnsi="Times New Roman" w:cs="Times New Roman"/>
          <w:bCs/>
          <w:i/>
          <w:iCs/>
          <w:sz w:val="28"/>
          <w:szCs w:val="28"/>
        </w:rPr>
        <w:t xml:space="preserve"> Legal practitioners negligent in a serious degree by abdicating their responsibility to ensure the file was court ready – legal practitioners conducted themselves in </w:t>
      </w:r>
      <w:r w:rsidR="00D37532">
        <w:rPr>
          <w:rFonts w:ascii="Times New Roman" w:hAnsi="Times New Roman" w:cs="Times New Roman"/>
          <w:bCs/>
          <w:i/>
          <w:iCs/>
          <w:sz w:val="28"/>
          <w:szCs w:val="28"/>
        </w:rPr>
        <w:t xml:space="preserve">a </w:t>
      </w:r>
      <w:r w:rsidR="0067538C">
        <w:rPr>
          <w:rFonts w:ascii="Times New Roman" w:hAnsi="Times New Roman" w:cs="Times New Roman"/>
          <w:bCs/>
          <w:i/>
          <w:iCs/>
          <w:sz w:val="28"/>
          <w:szCs w:val="28"/>
        </w:rPr>
        <w:t xml:space="preserve">manner deserving of punitive costs. . </w:t>
      </w:r>
    </w:p>
    <w:p w14:paraId="638B751E" w14:textId="77777777" w:rsidR="00DC3DEE" w:rsidRDefault="00DC3DEE" w:rsidP="00AF1C54">
      <w:pPr>
        <w:spacing w:line="240" w:lineRule="auto"/>
        <w:jc w:val="both"/>
        <w:rPr>
          <w:rFonts w:ascii="Times New Roman" w:eastAsia="Times New Roman" w:hAnsi="Times New Roman" w:cs="Times New Roman"/>
          <w:i/>
          <w:iCs/>
          <w:color w:val="333333"/>
          <w:sz w:val="28"/>
          <w:szCs w:val="28"/>
        </w:rPr>
      </w:pPr>
    </w:p>
    <w:p w14:paraId="7818D9F6" w14:textId="77777777" w:rsidR="00DC3DEE" w:rsidRPr="00A0326F" w:rsidRDefault="00DC3DEE" w:rsidP="00DC3DEE">
      <w:pPr>
        <w:jc w:val="both"/>
        <w:rPr>
          <w:rFonts w:ascii="Times New Roman" w:hAnsi="Times New Roman" w:cs="Times New Roman"/>
          <w:b/>
          <w:color w:val="FF0000"/>
          <w:sz w:val="28"/>
          <w:szCs w:val="28"/>
        </w:rPr>
      </w:pPr>
      <w:r w:rsidRPr="00A0326F">
        <w:rPr>
          <w:rFonts w:ascii="Times New Roman" w:hAnsi="Times New Roman" w:cs="Times New Roman"/>
          <w:b/>
          <w:sz w:val="28"/>
          <w:szCs w:val="28"/>
          <w:u w:val="single"/>
        </w:rPr>
        <w:t>Annotations:</w:t>
      </w:r>
    </w:p>
    <w:p w14:paraId="6C6E98F1" w14:textId="77777777" w:rsidR="00DC3DEE" w:rsidRDefault="00DC3DEE" w:rsidP="00DC3DE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Cited </w:t>
      </w:r>
      <w:r w:rsidRPr="00A0326F">
        <w:rPr>
          <w:rFonts w:ascii="Times New Roman" w:hAnsi="Times New Roman" w:cs="Times New Roman"/>
          <w:b/>
          <w:sz w:val="28"/>
          <w:szCs w:val="28"/>
          <w:u w:val="single"/>
        </w:rPr>
        <w:t>Cases:</w:t>
      </w:r>
    </w:p>
    <w:p w14:paraId="69EE4903" w14:textId="77777777" w:rsidR="00DC3DEE" w:rsidRPr="00483B9B" w:rsidRDefault="00DC3DEE" w:rsidP="00DC3DEE">
      <w:pPr>
        <w:widowControl w:val="0"/>
        <w:autoSpaceDE w:val="0"/>
        <w:autoSpaceDN w:val="0"/>
        <w:adjustRightInd w:val="0"/>
        <w:spacing w:after="0" w:line="360" w:lineRule="auto"/>
        <w:jc w:val="both"/>
        <w:rPr>
          <w:rFonts w:ascii="Times New Roman" w:hAnsi="Times New Roman" w:cs="Times New Roman"/>
          <w:b/>
          <w:sz w:val="28"/>
          <w:szCs w:val="28"/>
          <w:u w:val="single"/>
        </w:rPr>
      </w:pPr>
      <w:r w:rsidRPr="00483B9B">
        <w:rPr>
          <w:rFonts w:ascii="Times New Roman" w:hAnsi="Times New Roman" w:cs="Times New Roman"/>
          <w:b/>
          <w:sz w:val="28"/>
          <w:szCs w:val="28"/>
          <w:u w:val="single"/>
        </w:rPr>
        <w:t>Lesotho</w:t>
      </w:r>
    </w:p>
    <w:p w14:paraId="7573F4D8" w14:textId="77777777" w:rsidR="008C7D3C" w:rsidRPr="008C7D3C" w:rsidRDefault="008C7D3C" w:rsidP="008C7D3C">
      <w:pPr>
        <w:spacing w:after="160" w:line="259" w:lineRule="auto"/>
        <w:rPr>
          <w:rFonts w:ascii="Times New Roman" w:eastAsia="Calibri" w:hAnsi="Times New Roman" w:cs="Times New Roman"/>
          <w:b/>
          <w:iCs/>
          <w:sz w:val="28"/>
          <w:szCs w:val="28"/>
          <w:lang w:val="en-ZA"/>
        </w:rPr>
      </w:pPr>
      <w:r w:rsidRPr="008C7D3C">
        <w:rPr>
          <w:rFonts w:ascii="Times New Roman" w:eastAsia="Calibri" w:hAnsi="Times New Roman" w:cs="Times New Roman"/>
          <w:b/>
          <w:iCs/>
          <w:sz w:val="28"/>
          <w:szCs w:val="28"/>
          <w:lang w:val="en-ZA"/>
        </w:rPr>
        <w:t>Abel Moupo Mathaba &amp; Others v Enoch Matlaselo Lehema &amp; Others 1993 – 1994 LLR &amp; LB 402</w:t>
      </w:r>
    </w:p>
    <w:p w14:paraId="7C84ECDD" w14:textId="77777777" w:rsidR="008C7D3C" w:rsidRPr="008C7D3C" w:rsidRDefault="008C7D3C" w:rsidP="008C7D3C">
      <w:pPr>
        <w:spacing w:after="160" w:line="259" w:lineRule="auto"/>
        <w:rPr>
          <w:rFonts w:ascii="Times New Roman" w:eastAsiaTheme="minorHAnsi" w:hAnsi="Times New Roman" w:cs="Times New Roman"/>
          <w:b/>
          <w:sz w:val="28"/>
          <w:szCs w:val="28"/>
          <w:lang w:val="en-GB"/>
        </w:rPr>
      </w:pPr>
      <w:r w:rsidRPr="008C7D3C">
        <w:rPr>
          <w:rFonts w:ascii="Times New Roman" w:eastAsiaTheme="minorHAnsi" w:hAnsi="Times New Roman" w:cs="Times New Roman"/>
          <w:b/>
          <w:sz w:val="28"/>
          <w:szCs w:val="28"/>
          <w:lang w:val="en-GB"/>
        </w:rPr>
        <w:t xml:space="preserve">Afro-Asia Engineering v MPP Holdings (Pty) Ltd [2021] LSHC 116 </w:t>
      </w:r>
    </w:p>
    <w:p w14:paraId="127FD7CB" w14:textId="77777777" w:rsidR="008C7D3C" w:rsidRPr="008C7D3C" w:rsidRDefault="008C7D3C" w:rsidP="008C7D3C">
      <w:pPr>
        <w:spacing w:after="160" w:line="259" w:lineRule="auto"/>
        <w:rPr>
          <w:rFonts w:ascii="Times New Roman" w:eastAsiaTheme="minorHAnsi" w:hAnsi="Times New Roman" w:cs="Times New Roman"/>
          <w:b/>
          <w:sz w:val="28"/>
          <w:szCs w:val="28"/>
          <w:lang w:val="en-GB"/>
        </w:rPr>
      </w:pPr>
      <w:r w:rsidRPr="008C7D3C">
        <w:rPr>
          <w:rFonts w:ascii="Times New Roman" w:eastAsiaTheme="minorHAnsi" w:hAnsi="Times New Roman" w:cs="Times New Roman"/>
          <w:b/>
          <w:sz w:val="28"/>
          <w:szCs w:val="28"/>
          <w:lang w:val="en-GB"/>
        </w:rPr>
        <w:t>Bataung Chabeli Construction (Pty) Ltd v Road Fund (C of A (CIV) 34/2020 [2021] LSCA 17</w:t>
      </w:r>
    </w:p>
    <w:p w14:paraId="4D8643D0" w14:textId="6AB84D71" w:rsidR="008C7D3C" w:rsidRDefault="008C7D3C" w:rsidP="00AF1C54">
      <w:pPr>
        <w:spacing w:after="0" w:line="240" w:lineRule="auto"/>
        <w:jc w:val="both"/>
        <w:rPr>
          <w:rFonts w:ascii="Times New Roman" w:eastAsia="Calibri" w:hAnsi="Times New Roman" w:cs="Times New Roman"/>
          <w:b/>
          <w:sz w:val="28"/>
          <w:szCs w:val="28"/>
          <w:lang w:val="en-GB"/>
        </w:rPr>
      </w:pPr>
      <w:r w:rsidRPr="008C7D3C">
        <w:rPr>
          <w:rFonts w:ascii="Times New Roman" w:eastAsia="Calibri" w:hAnsi="Times New Roman" w:cs="Times New Roman"/>
          <w:b/>
          <w:sz w:val="28"/>
          <w:szCs w:val="28"/>
          <w:lang w:val="en-GB"/>
        </w:rPr>
        <w:t xml:space="preserve">Felleng ‘Mamakeka Makeka </w:t>
      </w:r>
      <w:r w:rsidR="0054513D">
        <w:rPr>
          <w:rFonts w:ascii="Times New Roman" w:eastAsia="Calibri" w:hAnsi="Times New Roman" w:cs="Times New Roman"/>
          <w:b/>
          <w:sz w:val="28"/>
          <w:szCs w:val="28"/>
          <w:lang w:val="en-GB"/>
        </w:rPr>
        <w:t>v</w:t>
      </w:r>
      <w:r w:rsidRPr="008C7D3C">
        <w:rPr>
          <w:rFonts w:ascii="Times New Roman" w:eastAsia="Calibri" w:hAnsi="Times New Roman" w:cs="Times New Roman"/>
          <w:b/>
          <w:sz w:val="28"/>
          <w:szCs w:val="28"/>
          <w:lang w:val="en-GB"/>
        </w:rPr>
        <w:t xml:space="preserve"> Africa Media Holdings C/O Lesotho Times and 2 Others CCA/0085/2021 [2021] LSHC 8 </w:t>
      </w:r>
    </w:p>
    <w:p w14:paraId="3B7FE961" w14:textId="77777777" w:rsidR="00AF1C54" w:rsidRPr="008C7D3C" w:rsidRDefault="00AF1C54" w:rsidP="00AF1C54">
      <w:pPr>
        <w:spacing w:after="0" w:line="240" w:lineRule="auto"/>
        <w:jc w:val="both"/>
        <w:rPr>
          <w:rFonts w:ascii="Times New Roman" w:eastAsia="Calibri" w:hAnsi="Times New Roman" w:cs="Times New Roman"/>
          <w:b/>
          <w:sz w:val="28"/>
          <w:szCs w:val="28"/>
          <w:lang w:val="en-GB"/>
        </w:rPr>
      </w:pPr>
    </w:p>
    <w:p w14:paraId="32E45DD4" w14:textId="77777777" w:rsidR="008C7D3C" w:rsidRPr="008C7D3C" w:rsidRDefault="008C7D3C" w:rsidP="008C7D3C">
      <w:pPr>
        <w:spacing w:after="160" w:line="259" w:lineRule="auto"/>
        <w:rPr>
          <w:rFonts w:ascii="Times New Roman" w:eastAsiaTheme="minorHAnsi" w:hAnsi="Times New Roman" w:cs="Times New Roman"/>
          <w:b/>
          <w:sz w:val="28"/>
          <w:szCs w:val="28"/>
        </w:rPr>
      </w:pPr>
      <w:r w:rsidRPr="008C7D3C">
        <w:rPr>
          <w:rFonts w:ascii="Times New Roman" w:eastAsiaTheme="minorHAnsi" w:hAnsi="Times New Roman" w:cs="Times New Roman"/>
          <w:b/>
          <w:sz w:val="28"/>
          <w:szCs w:val="28"/>
        </w:rPr>
        <w:t>Highlands Water Venture v D.NC Construction (Pty) Ltd CIV/APN/ 123 and 124 of 1994</w:t>
      </w:r>
      <w:r w:rsidRPr="008C7D3C">
        <w:rPr>
          <w:rFonts w:ascii="Times New Roman" w:hAnsi="Times New Roman" w:cs="Times New Roman"/>
          <w:b/>
          <w:sz w:val="28"/>
          <w:szCs w:val="28"/>
        </w:rPr>
        <w:t xml:space="preserve"> </w:t>
      </w:r>
    </w:p>
    <w:p w14:paraId="7DF04AA1" w14:textId="62F5E9D3" w:rsidR="008C7D3C" w:rsidRDefault="008C7D3C" w:rsidP="00D37532">
      <w:pPr>
        <w:tabs>
          <w:tab w:val="left" w:pos="1134"/>
        </w:tabs>
        <w:suppressAutoHyphens/>
        <w:autoSpaceDN w:val="0"/>
        <w:spacing w:after="0" w:line="240" w:lineRule="auto"/>
        <w:jc w:val="both"/>
        <w:textAlignment w:val="baseline"/>
        <w:rPr>
          <w:rFonts w:ascii="Times New Roman" w:hAnsi="Times New Roman" w:cs="Times New Roman"/>
          <w:b/>
          <w:sz w:val="28"/>
          <w:szCs w:val="28"/>
        </w:rPr>
      </w:pPr>
      <w:r w:rsidRPr="008C7D3C">
        <w:rPr>
          <w:rFonts w:ascii="Times New Roman" w:hAnsi="Times New Roman" w:cs="Times New Roman"/>
          <w:b/>
          <w:sz w:val="28"/>
          <w:szCs w:val="28"/>
        </w:rPr>
        <w:t>Hippo Transport (Pty) Ltd v Afrisam Lesotho (Pty) Ltd and Others (C of A (CIV) No. 44/2016) [2017] LSCA</w:t>
      </w:r>
    </w:p>
    <w:p w14:paraId="0F18353F" w14:textId="77777777" w:rsidR="00D37532" w:rsidRPr="008C7D3C" w:rsidRDefault="00D37532" w:rsidP="00D37532">
      <w:pPr>
        <w:tabs>
          <w:tab w:val="left" w:pos="1134"/>
        </w:tabs>
        <w:suppressAutoHyphens/>
        <w:autoSpaceDN w:val="0"/>
        <w:spacing w:after="0" w:line="240" w:lineRule="auto"/>
        <w:jc w:val="both"/>
        <w:textAlignment w:val="baseline"/>
        <w:rPr>
          <w:rFonts w:ascii="Times New Roman" w:hAnsi="Times New Roman" w:cs="Times New Roman"/>
          <w:b/>
          <w:sz w:val="28"/>
          <w:szCs w:val="28"/>
        </w:rPr>
      </w:pPr>
    </w:p>
    <w:p w14:paraId="066C00AC" w14:textId="182B3FEA" w:rsidR="008C7D3C" w:rsidRDefault="008C7D3C" w:rsidP="00AF1C54">
      <w:pPr>
        <w:spacing w:after="0" w:line="240" w:lineRule="auto"/>
        <w:rPr>
          <w:rFonts w:ascii="Times New Roman" w:eastAsia="Calibri" w:hAnsi="Times New Roman" w:cs="Times New Roman"/>
          <w:b/>
          <w:iCs/>
          <w:sz w:val="28"/>
          <w:szCs w:val="28"/>
          <w:lang w:val="en-ZA"/>
        </w:rPr>
      </w:pPr>
      <w:r w:rsidRPr="008C7D3C">
        <w:rPr>
          <w:rFonts w:ascii="Times New Roman" w:eastAsia="Calibri" w:hAnsi="Times New Roman" w:cs="Times New Roman"/>
          <w:b/>
          <w:iCs/>
          <w:sz w:val="28"/>
          <w:szCs w:val="28"/>
          <w:lang w:val="en-ZA"/>
        </w:rPr>
        <w:lastRenderedPageBreak/>
        <w:t>Hippo Transport (Pty) Ltd v The Commissioner of Customs and Excise and One C of A (CIV) No. 06/2017</w:t>
      </w:r>
    </w:p>
    <w:p w14:paraId="4E3FB160" w14:textId="77777777" w:rsidR="00AF1C54" w:rsidRPr="008C7D3C" w:rsidRDefault="00AF1C54" w:rsidP="00AF1C54">
      <w:pPr>
        <w:spacing w:after="0" w:line="240" w:lineRule="auto"/>
        <w:rPr>
          <w:rFonts w:ascii="Times New Roman" w:eastAsia="Calibri" w:hAnsi="Times New Roman" w:cs="Times New Roman"/>
          <w:b/>
          <w:iCs/>
          <w:sz w:val="28"/>
          <w:szCs w:val="28"/>
          <w:lang w:val="en-ZA"/>
        </w:rPr>
      </w:pPr>
    </w:p>
    <w:p w14:paraId="78627576" w14:textId="3C9CBB00" w:rsidR="008C7D3C" w:rsidRDefault="008C7D3C" w:rsidP="00D37532">
      <w:pPr>
        <w:spacing w:after="0" w:line="240" w:lineRule="auto"/>
        <w:jc w:val="both"/>
        <w:rPr>
          <w:rFonts w:ascii="Times New Roman" w:eastAsia="Calibri" w:hAnsi="Times New Roman" w:cs="Times New Roman"/>
          <w:b/>
          <w:iCs/>
          <w:sz w:val="28"/>
          <w:szCs w:val="28"/>
          <w:lang w:val="en-ZA"/>
        </w:rPr>
      </w:pPr>
      <w:r w:rsidRPr="008C7D3C">
        <w:rPr>
          <w:rFonts w:ascii="Times New Roman" w:hAnsi="Times New Roman" w:cs="Times New Roman"/>
          <w:b/>
          <w:sz w:val="28"/>
          <w:szCs w:val="28"/>
        </w:rPr>
        <w:t>Leloli Trading (Pty) Ltd v Mafeteng District Council and 5 others CCA/0074/2021 [2022] LSHC 11</w:t>
      </w:r>
      <w:r w:rsidRPr="008C7D3C">
        <w:rPr>
          <w:rFonts w:ascii="Times New Roman" w:eastAsia="Calibri" w:hAnsi="Times New Roman" w:cs="Times New Roman"/>
          <w:b/>
          <w:iCs/>
          <w:sz w:val="28"/>
          <w:szCs w:val="28"/>
          <w:lang w:val="en-ZA"/>
        </w:rPr>
        <w:t xml:space="preserve"> </w:t>
      </w:r>
    </w:p>
    <w:p w14:paraId="63BEB2CF" w14:textId="77777777" w:rsidR="00D37532" w:rsidRPr="008C7D3C" w:rsidRDefault="00D37532" w:rsidP="00D37532">
      <w:pPr>
        <w:spacing w:after="0" w:line="240" w:lineRule="auto"/>
        <w:jc w:val="both"/>
        <w:rPr>
          <w:rFonts w:ascii="Times New Roman" w:hAnsi="Times New Roman" w:cs="Times New Roman"/>
          <w:b/>
          <w:sz w:val="28"/>
          <w:szCs w:val="28"/>
        </w:rPr>
      </w:pPr>
    </w:p>
    <w:p w14:paraId="74412BCC" w14:textId="77777777" w:rsidR="008C7D3C" w:rsidRPr="008C7D3C" w:rsidRDefault="008C7D3C" w:rsidP="008C7D3C">
      <w:pPr>
        <w:spacing w:after="160" w:line="259" w:lineRule="auto"/>
        <w:rPr>
          <w:rFonts w:ascii="Times New Roman" w:eastAsiaTheme="minorHAnsi" w:hAnsi="Times New Roman" w:cs="Times New Roman"/>
          <w:b/>
          <w:sz w:val="28"/>
          <w:szCs w:val="28"/>
        </w:rPr>
      </w:pPr>
      <w:r w:rsidRPr="008C7D3C">
        <w:rPr>
          <w:rFonts w:ascii="Times New Roman" w:eastAsiaTheme="minorHAnsi" w:hAnsi="Times New Roman" w:cs="Times New Roman"/>
          <w:b/>
          <w:sz w:val="28"/>
          <w:szCs w:val="28"/>
        </w:rPr>
        <w:t>Mahlakeng and Others v Southern Sky (Pty) Ltd and Others LAC (2000 -2004) 742</w:t>
      </w:r>
    </w:p>
    <w:p w14:paraId="033A1BBD" w14:textId="77777777" w:rsidR="008C7D3C" w:rsidRPr="008C7D3C" w:rsidRDefault="008C7D3C" w:rsidP="008C7D3C">
      <w:pPr>
        <w:spacing w:after="160" w:line="259" w:lineRule="auto"/>
        <w:rPr>
          <w:rFonts w:ascii="Times New Roman" w:eastAsiaTheme="minorHAnsi" w:hAnsi="Times New Roman" w:cs="Times New Roman"/>
          <w:b/>
          <w:sz w:val="28"/>
          <w:szCs w:val="28"/>
          <w:lang w:val="en-GB"/>
        </w:rPr>
      </w:pPr>
      <w:r w:rsidRPr="008C7D3C">
        <w:rPr>
          <w:rFonts w:ascii="Times New Roman" w:eastAsiaTheme="minorHAnsi" w:hAnsi="Times New Roman" w:cs="Times New Roman"/>
          <w:b/>
          <w:sz w:val="28"/>
          <w:szCs w:val="28"/>
          <w:lang w:val="en-GB"/>
        </w:rPr>
        <w:t>Makoala v Makoala (C of A (CIV) 04/09) [2009] LSCA 3</w:t>
      </w:r>
    </w:p>
    <w:p w14:paraId="6746C10E" w14:textId="442AF18E" w:rsidR="00DC3DEE" w:rsidRDefault="008C7D3C" w:rsidP="00D37532">
      <w:pPr>
        <w:spacing w:after="0" w:line="240" w:lineRule="auto"/>
        <w:jc w:val="both"/>
        <w:rPr>
          <w:rFonts w:ascii="Times New Roman" w:eastAsia="Calibri" w:hAnsi="Times New Roman" w:cs="Times New Roman"/>
          <w:b/>
          <w:sz w:val="28"/>
          <w:szCs w:val="28"/>
          <w:lang w:val="en-GB"/>
        </w:rPr>
      </w:pPr>
      <w:r w:rsidRPr="008C7D3C">
        <w:rPr>
          <w:rFonts w:ascii="Times New Roman" w:eastAsia="Calibri" w:hAnsi="Times New Roman" w:cs="Times New Roman"/>
          <w:b/>
          <w:sz w:val="28"/>
          <w:szCs w:val="28"/>
          <w:lang w:val="en-GB"/>
        </w:rPr>
        <w:t>Selemela Construction (Pty) Ltd v Road Fund &amp; 2 Others CCA/0084/2021 [2021] LSHC 136</w:t>
      </w:r>
    </w:p>
    <w:p w14:paraId="3E81A7D5" w14:textId="77777777" w:rsidR="00D37532" w:rsidRPr="000F2965" w:rsidRDefault="00D37532" w:rsidP="00D37532">
      <w:pPr>
        <w:spacing w:after="0" w:line="240" w:lineRule="auto"/>
        <w:jc w:val="both"/>
        <w:rPr>
          <w:rFonts w:ascii="Times New Roman" w:eastAsia="Times New Roman" w:hAnsi="Times New Roman" w:cs="Times New Roman"/>
          <w:b/>
          <w:iCs/>
          <w:sz w:val="28"/>
          <w:szCs w:val="28"/>
          <w:lang w:val="en-ZA"/>
        </w:rPr>
      </w:pPr>
    </w:p>
    <w:p w14:paraId="2069140D" w14:textId="77777777" w:rsidR="00DC3DEE" w:rsidRPr="00264788" w:rsidRDefault="00DC3DEE" w:rsidP="00DC3DEE">
      <w:pPr>
        <w:spacing w:line="360" w:lineRule="auto"/>
        <w:jc w:val="both"/>
        <w:rPr>
          <w:rFonts w:ascii="Times New Roman" w:eastAsia="Times New Roman" w:hAnsi="Times New Roman" w:cs="Times New Roman"/>
          <w:b/>
          <w:iCs/>
          <w:sz w:val="28"/>
          <w:szCs w:val="28"/>
          <w:u w:val="single"/>
          <w:lang w:val="en-ZA"/>
        </w:rPr>
      </w:pPr>
      <w:r w:rsidRPr="00264788">
        <w:rPr>
          <w:rFonts w:ascii="Times New Roman" w:eastAsia="Times New Roman" w:hAnsi="Times New Roman" w:cs="Times New Roman"/>
          <w:b/>
          <w:iCs/>
          <w:sz w:val="28"/>
          <w:szCs w:val="28"/>
          <w:u w:val="single"/>
          <w:lang w:val="en-ZA"/>
        </w:rPr>
        <w:t>South Africa</w:t>
      </w:r>
    </w:p>
    <w:p w14:paraId="7A32F8A8" w14:textId="77777777" w:rsidR="008C7D3C" w:rsidRPr="008C7D3C" w:rsidRDefault="008C7D3C" w:rsidP="008C7D3C">
      <w:pPr>
        <w:spacing w:after="160" w:line="259" w:lineRule="auto"/>
        <w:rPr>
          <w:rFonts w:ascii="Times New Roman" w:eastAsia="Calibri" w:hAnsi="Times New Roman" w:cs="Times New Roman"/>
          <w:b/>
          <w:iCs/>
          <w:sz w:val="28"/>
          <w:szCs w:val="28"/>
          <w:lang w:val="en-ZA"/>
        </w:rPr>
      </w:pPr>
      <w:r w:rsidRPr="008C7D3C">
        <w:rPr>
          <w:rFonts w:ascii="Times New Roman" w:eastAsia="Calibri" w:hAnsi="Times New Roman" w:cs="Times New Roman"/>
          <w:b/>
          <w:iCs/>
          <w:sz w:val="28"/>
          <w:szCs w:val="28"/>
          <w:lang w:val="en-ZA"/>
        </w:rPr>
        <w:t>Corium (Pty) Ltd v Myburgh Park Langebaan (Pty) Ltd 1993 (1) SA 853(C)</w:t>
      </w:r>
    </w:p>
    <w:p w14:paraId="107A3F3E" w14:textId="77777777" w:rsidR="008C7D3C" w:rsidRPr="008C7D3C" w:rsidRDefault="008C7D3C" w:rsidP="008C7D3C">
      <w:pPr>
        <w:spacing w:after="160" w:line="259" w:lineRule="auto"/>
        <w:rPr>
          <w:rFonts w:ascii="Times New Roman" w:eastAsia="Calibri" w:hAnsi="Times New Roman" w:cs="Times New Roman"/>
          <w:b/>
          <w:sz w:val="28"/>
          <w:szCs w:val="28"/>
          <w:lang w:val="en-GB"/>
        </w:rPr>
      </w:pPr>
      <w:r w:rsidRPr="008C7D3C">
        <w:rPr>
          <w:rFonts w:ascii="Times New Roman" w:eastAsia="Calibri" w:hAnsi="Times New Roman" w:cs="Times New Roman"/>
          <w:b/>
          <w:iCs/>
          <w:sz w:val="28"/>
          <w:szCs w:val="28"/>
          <w:lang w:val="en-ZA"/>
        </w:rPr>
        <w:t xml:space="preserve">Eriksens Motors (Welkom) Pty Ltd v Protea Motors (Warrenton) </w:t>
      </w:r>
      <w:r w:rsidRPr="008C7D3C">
        <w:rPr>
          <w:rFonts w:ascii="Times New Roman" w:eastAsia="Calibri" w:hAnsi="Times New Roman" w:cs="Times New Roman"/>
          <w:b/>
          <w:sz w:val="28"/>
          <w:szCs w:val="28"/>
          <w:lang w:val="en-GB"/>
        </w:rPr>
        <w:t>1973 (3) SA 685 (A)</w:t>
      </w:r>
    </w:p>
    <w:p w14:paraId="3CD8EAE4" w14:textId="77777777" w:rsidR="008C7D3C" w:rsidRPr="008C7D3C" w:rsidRDefault="008C7D3C" w:rsidP="008C7D3C">
      <w:pPr>
        <w:spacing w:after="160" w:line="259" w:lineRule="auto"/>
        <w:rPr>
          <w:rFonts w:ascii="Times New Roman" w:eastAsia="Calibri" w:hAnsi="Times New Roman" w:cs="Times New Roman"/>
          <w:b/>
          <w:iCs/>
          <w:sz w:val="28"/>
          <w:szCs w:val="28"/>
          <w:lang w:val="en-ZA"/>
        </w:rPr>
      </w:pPr>
      <w:r w:rsidRPr="008C7D3C">
        <w:rPr>
          <w:rFonts w:ascii="Times New Roman" w:eastAsia="Calibri" w:hAnsi="Times New Roman" w:cs="Times New Roman"/>
          <w:b/>
          <w:iCs/>
          <w:sz w:val="28"/>
          <w:szCs w:val="28"/>
          <w:lang w:val="en-ZA"/>
        </w:rPr>
        <w:t>Gool v Minister of Justice and Another 1955 (2) SA 682 (C)</w:t>
      </w:r>
    </w:p>
    <w:p w14:paraId="68B7FD99" w14:textId="56301F9E" w:rsidR="008C7D3C" w:rsidRPr="008C7D3C" w:rsidRDefault="008C7D3C" w:rsidP="008C7D3C">
      <w:pPr>
        <w:spacing w:after="160" w:line="259" w:lineRule="auto"/>
        <w:rPr>
          <w:rFonts w:ascii="Times New Roman" w:eastAsiaTheme="minorHAnsi" w:hAnsi="Times New Roman" w:cs="Times New Roman"/>
          <w:b/>
          <w:sz w:val="28"/>
          <w:szCs w:val="28"/>
          <w:lang w:val="en-GB"/>
        </w:rPr>
      </w:pPr>
      <w:r w:rsidRPr="008C7D3C">
        <w:rPr>
          <w:rFonts w:ascii="Times New Roman" w:eastAsiaTheme="minorHAnsi" w:hAnsi="Times New Roman" w:cs="Times New Roman"/>
          <w:b/>
          <w:sz w:val="28"/>
          <w:szCs w:val="28"/>
          <w:lang w:val="en-GB"/>
        </w:rPr>
        <w:t>Luna Meubel</w:t>
      </w:r>
      <w:r w:rsidR="002050BB">
        <w:rPr>
          <w:rFonts w:ascii="Times New Roman" w:eastAsiaTheme="minorHAnsi" w:hAnsi="Times New Roman" w:cs="Times New Roman"/>
          <w:b/>
          <w:sz w:val="28"/>
          <w:szCs w:val="28"/>
          <w:lang w:val="en-GB"/>
        </w:rPr>
        <w:t xml:space="preserve"> </w:t>
      </w:r>
      <w:r w:rsidRPr="008C7D3C">
        <w:rPr>
          <w:rFonts w:ascii="Times New Roman" w:eastAsiaTheme="minorHAnsi" w:hAnsi="Times New Roman" w:cs="Times New Roman"/>
          <w:b/>
          <w:sz w:val="28"/>
          <w:szCs w:val="28"/>
          <w:lang w:val="en-GB"/>
        </w:rPr>
        <w:t>Vervaardigers (Edms) V Makin and Another (t/a) Makin’s Furniture Manufacturers) 1977 (4) SA 135 (W)</w:t>
      </w:r>
    </w:p>
    <w:p w14:paraId="7588CF70" w14:textId="77777777" w:rsidR="008C7D3C" w:rsidRPr="008C7D3C" w:rsidRDefault="008C7D3C" w:rsidP="008C7D3C">
      <w:pPr>
        <w:spacing w:after="160" w:line="259" w:lineRule="auto"/>
        <w:rPr>
          <w:rFonts w:eastAsiaTheme="minorHAnsi"/>
          <w:b/>
        </w:rPr>
      </w:pPr>
      <w:r w:rsidRPr="008C7D3C">
        <w:rPr>
          <w:rFonts w:ascii="Times New Roman" w:hAnsi="Times New Roman" w:cs="Times New Roman"/>
          <w:b/>
          <w:sz w:val="28"/>
          <w:szCs w:val="28"/>
        </w:rPr>
        <w:t xml:space="preserve">Port Nolith Municipality v Xhalisa and Others 1991 (3) SA 98 (C) </w:t>
      </w:r>
    </w:p>
    <w:p w14:paraId="1C8AFB5E" w14:textId="77777777" w:rsidR="008C7D3C" w:rsidRPr="008C7D3C" w:rsidRDefault="008C7D3C" w:rsidP="00AF1C54">
      <w:pPr>
        <w:tabs>
          <w:tab w:val="left" w:pos="1134"/>
        </w:tabs>
        <w:suppressAutoHyphens/>
        <w:autoSpaceDN w:val="0"/>
        <w:spacing w:after="0" w:line="480" w:lineRule="auto"/>
        <w:jc w:val="both"/>
        <w:textAlignment w:val="baseline"/>
        <w:rPr>
          <w:rFonts w:ascii="Times New Roman" w:eastAsia="Times New Roman" w:hAnsi="Times New Roman" w:cs="Times New Roman"/>
          <w:b/>
          <w:sz w:val="28"/>
          <w:szCs w:val="28"/>
          <w:lang w:val="en-ZA"/>
        </w:rPr>
      </w:pPr>
      <w:r w:rsidRPr="008C7D3C">
        <w:rPr>
          <w:rFonts w:ascii="Times New Roman" w:eastAsia="Times New Roman" w:hAnsi="Times New Roman" w:cs="Times New Roman"/>
          <w:b/>
          <w:sz w:val="28"/>
          <w:szCs w:val="28"/>
          <w:lang w:val="en-ZA"/>
        </w:rPr>
        <w:t xml:space="preserve">Rautenbath v Symington 1995 (4) SA 583 (O). </w:t>
      </w:r>
    </w:p>
    <w:p w14:paraId="1ADA0C68" w14:textId="77777777" w:rsidR="008C7D3C" w:rsidRPr="008C7D3C" w:rsidRDefault="008C7D3C" w:rsidP="008C7D3C">
      <w:pPr>
        <w:spacing w:after="160" w:line="259" w:lineRule="auto"/>
        <w:rPr>
          <w:rFonts w:ascii="Times New Roman" w:eastAsiaTheme="minorHAnsi" w:hAnsi="Times New Roman" w:cs="Times New Roman"/>
          <w:b/>
          <w:sz w:val="28"/>
          <w:szCs w:val="28"/>
        </w:rPr>
      </w:pPr>
      <w:r w:rsidRPr="008C7D3C">
        <w:rPr>
          <w:rFonts w:ascii="Times New Roman" w:eastAsiaTheme="minorHAnsi" w:hAnsi="Times New Roman" w:cs="Times New Roman"/>
          <w:b/>
          <w:sz w:val="28"/>
          <w:szCs w:val="28"/>
        </w:rPr>
        <w:t>Scriven Bros v Rhodesian Hides &amp; Produce Co. Ltd and Others 1993 (1) SA 393</w:t>
      </w:r>
    </w:p>
    <w:p w14:paraId="3A1AC1A8" w14:textId="77777777" w:rsidR="008C7D3C" w:rsidRPr="008C7D3C" w:rsidRDefault="008C7D3C" w:rsidP="008C7D3C">
      <w:pPr>
        <w:spacing w:after="160" w:line="259" w:lineRule="auto"/>
        <w:rPr>
          <w:rFonts w:ascii="Times New Roman" w:eastAsia="Calibri" w:hAnsi="Times New Roman" w:cs="Times New Roman"/>
          <w:b/>
          <w:iCs/>
          <w:sz w:val="28"/>
          <w:szCs w:val="28"/>
          <w:lang w:val="en-ZA"/>
        </w:rPr>
      </w:pPr>
      <w:r w:rsidRPr="008C7D3C">
        <w:rPr>
          <w:rFonts w:ascii="Times New Roman" w:eastAsiaTheme="minorHAnsi" w:hAnsi="Times New Roman" w:cs="Times New Roman"/>
          <w:b/>
          <w:sz w:val="28"/>
          <w:szCs w:val="28"/>
          <w:lang w:val="en-GB"/>
        </w:rPr>
        <w:t>Setlogelo</w:t>
      </w:r>
      <w:r w:rsidRPr="008C7D3C">
        <w:rPr>
          <w:rFonts w:ascii="Times New Roman" w:eastAsia="Calibri" w:hAnsi="Times New Roman" w:cs="Times New Roman"/>
          <w:b/>
          <w:iCs/>
          <w:sz w:val="28"/>
          <w:szCs w:val="28"/>
          <w:lang w:val="en-ZA"/>
        </w:rPr>
        <w:t xml:space="preserve"> v Setlogelo</w:t>
      </w:r>
      <w:r>
        <w:rPr>
          <w:rFonts w:ascii="Times New Roman" w:eastAsia="Calibri" w:hAnsi="Times New Roman" w:cs="Times New Roman"/>
          <w:b/>
          <w:iCs/>
          <w:sz w:val="28"/>
          <w:szCs w:val="28"/>
          <w:lang w:val="en-ZA"/>
        </w:rPr>
        <w:t xml:space="preserve"> </w:t>
      </w:r>
      <w:r w:rsidRPr="008C7D3C">
        <w:rPr>
          <w:rFonts w:ascii="Times New Roman" w:eastAsia="Calibri" w:hAnsi="Times New Roman" w:cs="Times New Roman"/>
          <w:b/>
          <w:iCs/>
          <w:sz w:val="28"/>
          <w:szCs w:val="28"/>
          <w:lang w:val="en-ZA"/>
        </w:rPr>
        <w:t>1914 AD 221</w:t>
      </w:r>
    </w:p>
    <w:p w14:paraId="2F8415A3" w14:textId="77777777" w:rsidR="008C7D3C" w:rsidRPr="008C7D3C" w:rsidRDefault="008C7D3C" w:rsidP="008C7D3C">
      <w:pPr>
        <w:spacing w:after="160" w:line="259" w:lineRule="auto"/>
        <w:rPr>
          <w:rFonts w:eastAsiaTheme="minorHAnsi"/>
          <w:b/>
        </w:rPr>
      </w:pPr>
      <w:r w:rsidRPr="008C7D3C">
        <w:rPr>
          <w:rFonts w:ascii="Times New Roman" w:eastAsia="Calibri" w:hAnsi="Times New Roman" w:cs="Times New Roman"/>
          <w:b/>
          <w:iCs/>
          <w:sz w:val="28"/>
          <w:szCs w:val="28"/>
          <w:lang w:val="en-ZA"/>
        </w:rPr>
        <w:t>Simon No v Air Operations of Europe AB and Others 1999 (1) SA 217 (SCA)</w:t>
      </w:r>
    </w:p>
    <w:p w14:paraId="793ECC41" w14:textId="7C8480A5" w:rsidR="008C7D3C" w:rsidRDefault="008C7D3C" w:rsidP="00AF1C54">
      <w:pPr>
        <w:spacing w:after="0" w:line="259" w:lineRule="auto"/>
        <w:rPr>
          <w:rFonts w:ascii="Times New Roman" w:eastAsia="Times New Roman" w:hAnsi="Times New Roman" w:cs="Times New Roman"/>
          <w:b/>
          <w:iCs/>
          <w:sz w:val="28"/>
          <w:szCs w:val="28"/>
          <w:lang w:val="en-ZA"/>
        </w:rPr>
      </w:pPr>
      <w:r w:rsidRPr="008C7D3C">
        <w:rPr>
          <w:rFonts w:ascii="Times New Roman" w:eastAsia="Times New Roman" w:hAnsi="Times New Roman" w:cs="Times New Roman"/>
          <w:b/>
          <w:iCs/>
          <w:sz w:val="28"/>
          <w:szCs w:val="28"/>
          <w:lang w:val="en-ZA"/>
        </w:rPr>
        <w:t>South African Liquor Traders Association &amp; Others v Chairperson, Gauteng Liquor Board and Others 2009 (1) SA 565 (CC)</w:t>
      </w:r>
    </w:p>
    <w:p w14:paraId="024832CE" w14:textId="77777777" w:rsidR="00AF1C54" w:rsidRPr="008C7D3C" w:rsidRDefault="00AF1C54" w:rsidP="00AF1C54">
      <w:pPr>
        <w:spacing w:after="0" w:line="259" w:lineRule="auto"/>
        <w:rPr>
          <w:rFonts w:ascii="Times New Roman" w:eastAsia="Times New Roman" w:hAnsi="Times New Roman" w:cs="Times New Roman"/>
          <w:b/>
          <w:iCs/>
          <w:sz w:val="28"/>
          <w:szCs w:val="28"/>
          <w:lang w:val="en-ZA"/>
        </w:rPr>
      </w:pPr>
    </w:p>
    <w:p w14:paraId="792EC2BC" w14:textId="26D1BBDD" w:rsidR="008C7D3C" w:rsidRDefault="008C7D3C" w:rsidP="00AF1C54">
      <w:pPr>
        <w:spacing w:after="0" w:line="259" w:lineRule="auto"/>
        <w:rPr>
          <w:rFonts w:ascii="Times New Roman" w:eastAsiaTheme="minorHAnsi" w:hAnsi="Times New Roman" w:cs="Times New Roman"/>
          <w:b/>
          <w:sz w:val="28"/>
          <w:szCs w:val="28"/>
          <w:lang w:val="en-GB"/>
        </w:rPr>
      </w:pPr>
      <w:r w:rsidRPr="008C7D3C">
        <w:rPr>
          <w:rFonts w:ascii="Times New Roman" w:eastAsiaTheme="minorHAnsi" w:hAnsi="Times New Roman" w:cs="Times New Roman"/>
          <w:b/>
          <w:sz w:val="28"/>
          <w:szCs w:val="28"/>
          <w:lang w:val="en-GB"/>
        </w:rPr>
        <w:t>Stern and Ruskin, NO v Appleson1951 (3) SA 800</w:t>
      </w:r>
    </w:p>
    <w:p w14:paraId="5720DB83" w14:textId="77777777" w:rsidR="00AF1C54" w:rsidRPr="008C7D3C" w:rsidRDefault="00AF1C54" w:rsidP="00AF1C54">
      <w:pPr>
        <w:spacing w:after="0" w:line="259" w:lineRule="auto"/>
        <w:rPr>
          <w:rFonts w:ascii="Times New Roman" w:eastAsiaTheme="minorHAnsi" w:hAnsi="Times New Roman" w:cs="Times New Roman"/>
          <w:b/>
          <w:sz w:val="28"/>
          <w:szCs w:val="28"/>
          <w:lang w:val="en-GB"/>
        </w:rPr>
      </w:pPr>
    </w:p>
    <w:p w14:paraId="11F1A082" w14:textId="22921359" w:rsidR="008C7D3C" w:rsidRPr="008C7D3C" w:rsidRDefault="008C7D3C" w:rsidP="008C7D3C">
      <w:pPr>
        <w:spacing w:after="160" w:line="259" w:lineRule="auto"/>
        <w:rPr>
          <w:rFonts w:ascii="Times New Roman" w:eastAsia="Calibri" w:hAnsi="Times New Roman" w:cs="Times New Roman"/>
          <w:b/>
          <w:iCs/>
          <w:sz w:val="28"/>
          <w:szCs w:val="28"/>
          <w:lang w:val="en-ZA"/>
        </w:rPr>
      </w:pPr>
      <w:r w:rsidRPr="008C7D3C">
        <w:rPr>
          <w:rFonts w:ascii="Times New Roman" w:hAnsi="Times New Roman" w:cs="Times New Roman"/>
          <w:b/>
          <w:sz w:val="28"/>
          <w:szCs w:val="28"/>
        </w:rPr>
        <w:t>Swissborough Diamond Mines (Pty) Ltd and Others v Government of the Republic f South Africa and Others 1992 (2) SA 279 (T)</w:t>
      </w:r>
      <w:r w:rsidRPr="008C7D3C">
        <w:rPr>
          <w:rFonts w:ascii="Times New Roman" w:eastAsia="Calibri" w:hAnsi="Times New Roman" w:cs="Times New Roman"/>
          <w:b/>
          <w:iCs/>
          <w:sz w:val="28"/>
          <w:szCs w:val="28"/>
          <w:lang w:val="en-ZA"/>
        </w:rPr>
        <w:t xml:space="preserve"> </w:t>
      </w:r>
    </w:p>
    <w:p w14:paraId="7DA75897" w14:textId="71E2C3F2" w:rsidR="008C7D3C" w:rsidRPr="002E0235" w:rsidRDefault="008C7D3C" w:rsidP="002E0235">
      <w:pPr>
        <w:jc w:val="both"/>
        <w:rPr>
          <w:rFonts w:ascii="Times New Roman" w:eastAsia="Times New Roman" w:hAnsi="Times New Roman" w:cs="Times New Roman"/>
          <w:b/>
          <w:bCs/>
          <w:sz w:val="28"/>
          <w:szCs w:val="28"/>
        </w:rPr>
      </w:pPr>
      <w:r w:rsidRPr="002E0235">
        <w:rPr>
          <w:rFonts w:ascii="Times New Roman" w:eastAsia="Calibri" w:hAnsi="Times New Roman" w:cs="Times New Roman"/>
          <w:b/>
          <w:bCs/>
          <w:sz w:val="28"/>
          <w:szCs w:val="28"/>
          <w:lang w:val="en-GB"/>
        </w:rPr>
        <w:lastRenderedPageBreak/>
        <w:t>V &amp; A Waterfront Properties (Pty) Ltd and One v Helicoper</w:t>
      </w:r>
      <w:r w:rsidR="00367C8B" w:rsidRPr="002E0235">
        <w:rPr>
          <w:rFonts w:ascii="Times New Roman" w:eastAsia="Calibri" w:hAnsi="Times New Roman" w:cs="Times New Roman"/>
          <w:b/>
          <w:bCs/>
          <w:sz w:val="28"/>
          <w:szCs w:val="28"/>
          <w:lang w:val="en-GB"/>
        </w:rPr>
        <w:t xml:space="preserve"> </w:t>
      </w:r>
      <w:r w:rsidRPr="002E0235">
        <w:rPr>
          <w:rFonts w:ascii="Times New Roman" w:eastAsia="Calibri" w:hAnsi="Times New Roman" w:cs="Times New Roman"/>
          <w:b/>
          <w:bCs/>
          <w:sz w:val="28"/>
          <w:szCs w:val="28"/>
          <w:lang w:val="en-GB"/>
        </w:rPr>
        <w:t>&amp; Marine Services (Pty) Ltd and Others Case No. 392/2004</w:t>
      </w:r>
      <w:r w:rsidRPr="002E0235">
        <w:rPr>
          <w:rFonts w:ascii="Times New Roman" w:eastAsia="Times New Roman" w:hAnsi="Times New Roman" w:cs="Times New Roman"/>
          <w:b/>
          <w:bCs/>
          <w:sz w:val="28"/>
          <w:szCs w:val="28"/>
        </w:rPr>
        <w:t xml:space="preserve"> [2006] 3 All SA 523 (SCA)</w:t>
      </w:r>
    </w:p>
    <w:p w14:paraId="17FE8FFF" w14:textId="3DE04F04" w:rsidR="008C7D3C" w:rsidRPr="002E0235" w:rsidRDefault="008C7D3C" w:rsidP="002E0235">
      <w:pPr>
        <w:jc w:val="both"/>
        <w:rPr>
          <w:rFonts w:ascii="Times New Roman" w:eastAsia="Times New Roman" w:hAnsi="Times New Roman" w:cs="Times New Roman"/>
          <w:b/>
          <w:bCs/>
          <w:sz w:val="28"/>
          <w:szCs w:val="28"/>
        </w:rPr>
      </w:pPr>
      <w:r w:rsidRPr="002E0235">
        <w:rPr>
          <w:rFonts w:ascii="Times New Roman" w:eastAsia="Calibri" w:hAnsi="Times New Roman" w:cs="Times New Roman"/>
          <w:b/>
          <w:bCs/>
          <w:sz w:val="28"/>
          <w:szCs w:val="28"/>
          <w:lang w:val="en-GB"/>
        </w:rPr>
        <w:t>V &amp; A Waterfront Properties (Pty) Ltd and One v Helicoper</w:t>
      </w:r>
      <w:r w:rsidR="00367C8B" w:rsidRPr="002E0235">
        <w:rPr>
          <w:rFonts w:ascii="Times New Roman" w:eastAsia="Calibri" w:hAnsi="Times New Roman" w:cs="Times New Roman"/>
          <w:b/>
          <w:bCs/>
          <w:sz w:val="28"/>
          <w:szCs w:val="28"/>
          <w:lang w:val="en-GB"/>
        </w:rPr>
        <w:t xml:space="preserve"> </w:t>
      </w:r>
      <w:r w:rsidRPr="002E0235">
        <w:rPr>
          <w:rFonts w:ascii="Times New Roman" w:eastAsia="Calibri" w:hAnsi="Times New Roman" w:cs="Times New Roman"/>
          <w:b/>
          <w:bCs/>
          <w:sz w:val="28"/>
          <w:szCs w:val="28"/>
          <w:lang w:val="en-GB"/>
        </w:rPr>
        <w:t xml:space="preserve">&amp; Marine Services (Pty) Ltd and Others Case No.818/2004 </w:t>
      </w:r>
      <w:r w:rsidRPr="002E0235">
        <w:rPr>
          <w:rFonts w:ascii="Times New Roman" w:eastAsia="Times New Roman" w:hAnsi="Times New Roman" w:cs="Times New Roman"/>
          <w:b/>
          <w:bCs/>
          <w:sz w:val="28"/>
          <w:szCs w:val="28"/>
        </w:rPr>
        <w:t>[2004] 2 All SA 664 (C)</w:t>
      </w:r>
    </w:p>
    <w:p w14:paraId="1BE6D5EC" w14:textId="77777777" w:rsidR="008C7D3C" w:rsidRPr="008C7D3C" w:rsidRDefault="008C7D3C" w:rsidP="008C7D3C">
      <w:pPr>
        <w:spacing w:after="160" w:line="259" w:lineRule="auto"/>
        <w:rPr>
          <w:rFonts w:ascii="Times New Roman" w:eastAsia="Calibri" w:hAnsi="Times New Roman" w:cs="Times New Roman"/>
          <w:b/>
          <w:sz w:val="28"/>
          <w:szCs w:val="28"/>
          <w:lang w:val="en-GB"/>
        </w:rPr>
      </w:pPr>
      <w:r w:rsidRPr="008C7D3C">
        <w:rPr>
          <w:rFonts w:ascii="Times New Roman" w:eastAsia="Calibri" w:hAnsi="Times New Roman" w:cs="Times New Roman"/>
          <w:b/>
          <w:iCs/>
          <w:sz w:val="28"/>
          <w:szCs w:val="28"/>
          <w:lang w:val="en-ZA"/>
        </w:rPr>
        <w:t>Webster v Mitchell 1948 (1) SA 1186 (W)</w:t>
      </w:r>
    </w:p>
    <w:p w14:paraId="01A97FA0" w14:textId="448A4D7A" w:rsidR="000F6689" w:rsidRDefault="000F6689" w:rsidP="00DC3DEE">
      <w:pPr>
        <w:spacing w:after="0" w:line="480" w:lineRule="auto"/>
        <w:jc w:val="both"/>
        <w:rPr>
          <w:rFonts w:ascii="Times New Roman" w:eastAsia="Times New Roman" w:hAnsi="Times New Roman" w:cs="Times New Roman"/>
          <w:b/>
          <w:bCs/>
          <w:sz w:val="28"/>
          <w:szCs w:val="28"/>
          <w:lang w:val="en-ZA"/>
        </w:rPr>
      </w:pPr>
    </w:p>
    <w:p w14:paraId="4435D04E" w14:textId="6C76BAC1" w:rsidR="00DB1477" w:rsidRDefault="00DB1477" w:rsidP="00DB14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REASONS FOR </w:t>
      </w:r>
      <w:r w:rsidRPr="00A0326F">
        <w:rPr>
          <w:rFonts w:ascii="Times New Roman" w:hAnsi="Times New Roman" w:cs="Times New Roman"/>
          <w:b/>
          <w:sz w:val="28"/>
          <w:szCs w:val="28"/>
        </w:rPr>
        <w:t>JUDGMENT</w:t>
      </w:r>
    </w:p>
    <w:p w14:paraId="10F39A64" w14:textId="77777777" w:rsidR="00DB1477" w:rsidRDefault="00DB1477" w:rsidP="00DB1477">
      <w:pPr>
        <w:spacing w:after="0"/>
        <w:jc w:val="center"/>
        <w:rPr>
          <w:rFonts w:ascii="Times New Roman" w:hAnsi="Times New Roman" w:cs="Times New Roman"/>
          <w:b/>
          <w:sz w:val="28"/>
          <w:szCs w:val="28"/>
        </w:rPr>
      </w:pPr>
    </w:p>
    <w:p w14:paraId="1CB721B4" w14:textId="77777777" w:rsidR="00DC3DEE" w:rsidRDefault="00DC3DEE" w:rsidP="00DC3DEE">
      <w:pPr>
        <w:spacing w:after="0" w:line="480" w:lineRule="auto"/>
        <w:jc w:val="both"/>
        <w:rPr>
          <w:rFonts w:ascii="Times New Roman" w:hAnsi="Times New Roman" w:cs="Times New Roman"/>
          <w:b/>
          <w:bCs/>
          <w:sz w:val="28"/>
          <w:szCs w:val="28"/>
          <w:u w:val="single"/>
        </w:rPr>
      </w:pPr>
      <w:r w:rsidRPr="00BF7F74">
        <w:rPr>
          <w:rFonts w:ascii="Times New Roman" w:hAnsi="Times New Roman" w:cs="Times New Roman"/>
          <w:b/>
          <w:bCs/>
          <w:sz w:val="28"/>
          <w:szCs w:val="28"/>
          <w:u w:val="single"/>
        </w:rPr>
        <w:t>INTRODUCTION</w:t>
      </w:r>
      <w:r>
        <w:rPr>
          <w:rFonts w:ascii="Times New Roman" w:hAnsi="Times New Roman" w:cs="Times New Roman"/>
          <w:b/>
          <w:bCs/>
          <w:sz w:val="28"/>
          <w:szCs w:val="28"/>
          <w:u w:val="single"/>
        </w:rPr>
        <w:t>:</w:t>
      </w:r>
    </w:p>
    <w:p w14:paraId="3E8CAA0C" w14:textId="42E5D8EA" w:rsidR="000F6689" w:rsidRDefault="00DC3DEE" w:rsidP="00DB1477">
      <w:pPr>
        <w:spacing w:after="0" w:line="360" w:lineRule="auto"/>
        <w:jc w:val="both"/>
        <w:rPr>
          <w:rFonts w:ascii="Times New Roman" w:hAnsi="Times New Roman" w:cs="Times New Roman"/>
          <w:sz w:val="28"/>
          <w:szCs w:val="28"/>
        </w:rPr>
      </w:pPr>
      <w:bookmarkStart w:id="1" w:name="_Hlk101559572"/>
      <w:r>
        <w:rPr>
          <w:rFonts w:ascii="Times New Roman" w:hAnsi="Times New Roman" w:cs="Times New Roman"/>
          <w:sz w:val="28"/>
          <w:szCs w:val="28"/>
        </w:rPr>
        <w:t>[1]</w:t>
      </w:r>
      <w:r>
        <w:rPr>
          <w:rFonts w:ascii="Times New Roman" w:hAnsi="Times New Roman" w:cs="Times New Roman"/>
          <w:sz w:val="28"/>
          <w:szCs w:val="28"/>
        </w:rPr>
        <w:tab/>
        <w:t>The applica</w:t>
      </w:r>
      <w:r w:rsidR="0019185C">
        <w:rPr>
          <w:rFonts w:ascii="Times New Roman" w:hAnsi="Times New Roman" w:cs="Times New Roman"/>
          <w:sz w:val="28"/>
          <w:szCs w:val="28"/>
        </w:rPr>
        <w:t xml:space="preserve">nt </w:t>
      </w:r>
      <w:r w:rsidR="004D1310">
        <w:rPr>
          <w:rFonts w:ascii="Times New Roman" w:hAnsi="Times New Roman" w:cs="Times New Roman"/>
          <w:sz w:val="28"/>
          <w:szCs w:val="28"/>
        </w:rPr>
        <w:t xml:space="preserve">approached this Court </w:t>
      </w:r>
      <w:r w:rsidR="0019185C">
        <w:rPr>
          <w:rFonts w:ascii="Times New Roman" w:hAnsi="Times New Roman" w:cs="Times New Roman"/>
          <w:sz w:val="28"/>
          <w:szCs w:val="28"/>
        </w:rPr>
        <w:t>on an urgent</w:t>
      </w:r>
      <w:r w:rsidR="004D1310">
        <w:rPr>
          <w:rFonts w:ascii="Times New Roman" w:hAnsi="Times New Roman" w:cs="Times New Roman"/>
          <w:sz w:val="28"/>
          <w:szCs w:val="28"/>
        </w:rPr>
        <w:t xml:space="preserve"> basis</w:t>
      </w:r>
      <w:r w:rsidR="00687776">
        <w:rPr>
          <w:rFonts w:ascii="Times New Roman" w:hAnsi="Times New Roman" w:cs="Times New Roman"/>
          <w:sz w:val="28"/>
          <w:szCs w:val="28"/>
        </w:rPr>
        <w:t xml:space="preserve"> </w:t>
      </w:r>
      <w:r w:rsidR="00523E70">
        <w:rPr>
          <w:rFonts w:ascii="Times New Roman" w:hAnsi="Times New Roman" w:cs="Times New Roman"/>
          <w:sz w:val="28"/>
          <w:szCs w:val="28"/>
        </w:rPr>
        <w:t>for the following reliefs: -</w:t>
      </w:r>
    </w:p>
    <w:bookmarkEnd w:id="1"/>
    <w:p w14:paraId="35646A86" w14:textId="77777777" w:rsidR="0019185C" w:rsidRDefault="0019185C" w:rsidP="00DB1477">
      <w:pPr>
        <w:spacing w:after="0" w:line="360" w:lineRule="auto"/>
        <w:jc w:val="both"/>
        <w:rPr>
          <w:rFonts w:ascii="Times New Roman" w:hAnsi="Times New Roman" w:cs="Times New Roman"/>
          <w:sz w:val="28"/>
          <w:szCs w:val="28"/>
        </w:rPr>
      </w:pPr>
    </w:p>
    <w:p w14:paraId="68575A30" w14:textId="77777777" w:rsidR="00DC3DEE" w:rsidRPr="00DB1477" w:rsidRDefault="0019185C" w:rsidP="00DB1477">
      <w:pPr>
        <w:spacing w:after="0" w:line="360" w:lineRule="auto"/>
        <w:ind w:left="1440" w:right="1008" w:hanging="720"/>
        <w:jc w:val="both"/>
        <w:rPr>
          <w:rFonts w:ascii="Times New Roman" w:hAnsi="Times New Roman" w:cs="Times New Roman"/>
          <w:i/>
          <w:iCs/>
          <w:sz w:val="24"/>
          <w:szCs w:val="24"/>
        </w:rPr>
      </w:pPr>
      <w:r w:rsidRPr="00DB1477">
        <w:rPr>
          <w:rFonts w:ascii="Times New Roman" w:hAnsi="Times New Roman" w:cs="Times New Roman"/>
          <w:i/>
          <w:iCs/>
          <w:sz w:val="24"/>
          <w:szCs w:val="24"/>
        </w:rPr>
        <w:t>“</w:t>
      </w:r>
      <w:r w:rsidR="000F6689" w:rsidRPr="00DB1477">
        <w:rPr>
          <w:rFonts w:ascii="Times New Roman" w:hAnsi="Times New Roman" w:cs="Times New Roman"/>
          <w:i/>
          <w:iCs/>
          <w:sz w:val="24"/>
          <w:szCs w:val="24"/>
        </w:rPr>
        <w:t>1.</w:t>
      </w:r>
      <w:r w:rsidR="00DC3DEE" w:rsidRPr="00DB1477">
        <w:rPr>
          <w:rFonts w:ascii="Times New Roman" w:hAnsi="Times New Roman" w:cs="Times New Roman"/>
          <w:i/>
          <w:iCs/>
          <w:sz w:val="24"/>
          <w:szCs w:val="24"/>
        </w:rPr>
        <w:tab/>
      </w:r>
      <w:r w:rsidR="000F6689" w:rsidRPr="00DB1477">
        <w:rPr>
          <w:rFonts w:ascii="Times New Roman" w:hAnsi="Times New Roman" w:cs="Times New Roman"/>
          <w:i/>
          <w:iCs/>
          <w:sz w:val="24"/>
          <w:szCs w:val="24"/>
        </w:rPr>
        <w:t>Dispensing with the ordinary Rules that govern the modes and times of service in the proceedings before this Honourable Court.</w:t>
      </w:r>
    </w:p>
    <w:p w14:paraId="7A2BD686" w14:textId="77777777" w:rsidR="00523E70" w:rsidRPr="00DB1477" w:rsidRDefault="00523E70" w:rsidP="00DB1477">
      <w:pPr>
        <w:spacing w:after="0" w:line="360" w:lineRule="auto"/>
        <w:ind w:left="1440" w:right="1008" w:hanging="720"/>
        <w:jc w:val="both"/>
        <w:rPr>
          <w:rFonts w:ascii="Times New Roman" w:hAnsi="Times New Roman" w:cs="Times New Roman"/>
          <w:i/>
          <w:iCs/>
          <w:sz w:val="24"/>
          <w:szCs w:val="24"/>
        </w:rPr>
      </w:pPr>
    </w:p>
    <w:p w14:paraId="7ED1D2E1" w14:textId="77777777" w:rsidR="000F6689" w:rsidRPr="00DB1477" w:rsidRDefault="000F6689" w:rsidP="00DB1477">
      <w:pPr>
        <w:spacing w:after="0" w:line="360" w:lineRule="auto"/>
        <w:ind w:left="1440" w:right="1008" w:hanging="720"/>
        <w:jc w:val="both"/>
        <w:rPr>
          <w:rFonts w:ascii="Times New Roman" w:hAnsi="Times New Roman" w:cs="Times New Roman"/>
          <w:i/>
          <w:iCs/>
          <w:sz w:val="24"/>
          <w:szCs w:val="24"/>
        </w:rPr>
      </w:pPr>
      <w:r w:rsidRPr="00DB1477">
        <w:rPr>
          <w:rFonts w:ascii="Times New Roman" w:hAnsi="Times New Roman" w:cs="Times New Roman"/>
          <w:i/>
          <w:iCs/>
          <w:sz w:val="24"/>
          <w:szCs w:val="24"/>
        </w:rPr>
        <w:t>2.</w:t>
      </w:r>
      <w:r w:rsidRPr="00DB1477">
        <w:rPr>
          <w:rFonts w:ascii="Times New Roman" w:hAnsi="Times New Roman" w:cs="Times New Roman"/>
          <w:i/>
          <w:iCs/>
          <w:sz w:val="24"/>
          <w:szCs w:val="24"/>
        </w:rPr>
        <w:tab/>
        <w:t>A rule nisi be issued and made returnable on the time and date to be determined by the Honourable Court, calling upon the Resp</w:t>
      </w:r>
      <w:r w:rsidR="00523E70" w:rsidRPr="00DB1477">
        <w:rPr>
          <w:rFonts w:ascii="Times New Roman" w:hAnsi="Times New Roman" w:cs="Times New Roman"/>
          <w:i/>
          <w:iCs/>
          <w:sz w:val="24"/>
          <w:szCs w:val="24"/>
        </w:rPr>
        <w:t>o</w:t>
      </w:r>
      <w:r w:rsidRPr="00DB1477">
        <w:rPr>
          <w:rFonts w:ascii="Times New Roman" w:hAnsi="Times New Roman" w:cs="Times New Roman"/>
          <w:i/>
          <w:iCs/>
          <w:sz w:val="24"/>
          <w:szCs w:val="24"/>
        </w:rPr>
        <w:t xml:space="preserve">ndents to show cause if any, why the following prayers shall not be made final or absolute to </w:t>
      </w:r>
      <w:r w:rsidR="00523E70" w:rsidRPr="00DB1477">
        <w:rPr>
          <w:rFonts w:ascii="Times New Roman" w:hAnsi="Times New Roman" w:cs="Times New Roman"/>
          <w:i/>
          <w:iCs/>
          <w:sz w:val="24"/>
          <w:szCs w:val="24"/>
        </w:rPr>
        <w:t>wit: -</w:t>
      </w:r>
    </w:p>
    <w:p w14:paraId="5293F9D9" w14:textId="77777777" w:rsidR="00771F0C" w:rsidRPr="00DB1477" w:rsidRDefault="00771F0C" w:rsidP="00DB1477">
      <w:pPr>
        <w:spacing w:after="0" w:line="360" w:lineRule="auto"/>
        <w:ind w:left="1440" w:right="1008" w:hanging="720"/>
        <w:jc w:val="both"/>
        <w:rPr>
          <w:rFonts w:ascii="Times New Roman" w:hAnsi="Times New Roman" w:cs="Times New Roman"/>
          <w:i/>
          <w:iCs/>
          <w:sz w:val="24"/>
          <w:szCs w:val="24"/>
        </w:rPr>
      </w:pPr>
    </w:p>
    <w:p w14:paraId="11E4DA45" w14:textId="77777777" w:rsidR="00771F0C" w:rsidRPr="00DB1477" w:rsidRDefault="00771F0C" w:rsidP="00DB1477">
      <w:pPr>
        <w:spacing w:after="0" w:line="360" w:lineRule="auto"/>
        <w:ind w:left="1440" w:right="1008" w:hanging="720"/>
        <w:jc w:val="both"/>
        <w:rPr>
          <w:rFonts w:ascii="Times New Roman" w:hAnsi="Times New Roman" w:cs="Times New Roman"/>
          <w:i/>
          <w:iCs/>
          <w:sz w:val="24"/>
          <w:szCs w:val="24"/>
        </w:rPr>
      </w:pPr>
      <w:r w:rsidRPr="00DB1477">
        <w:rPr>
          <w:rFonts w:ascii="Times New Roman" w:hAnsi="Times New Roman" w:cs="Times New Roman"/>
          <w:i/>
          <w:iCs/>
          <w:sz w:val="24"/>
          <w:szCs w:val="24"/>
        </w:rPr>
        <w:t>2.1</w:t>
      </w:r>
      <w:r w:rsidRPr="00DB1477">
        <w:rPr>
          <w:rFonts w:ascii="Times New Roman" w:hAnsi="Times New Roman" w:cs="Times New Roman"/>
          <w:i/>
          <w:iCs/>
          <w:sz w:val="24"/>
          <w:szCs w:val="24"/>
        </w:rPr>
        <w:tab/>
        <w:t xml:space="preserve">Declaring that clause 18.5 of the Fuel Supply Agreement be declared invalid, unenforceable, unreasonable and unconscionable. </w:t>
      </w:r>
    </w:p>
    <w:p w14:paraId="139633C7" w14:textId="77777777" w:rsidR="00575BC9" w:rsidRPr="00DB1477" w:rsidRDefault="00575BC9" w:rsidP="00DB1477">
      <w:pPr>
        <w:spacing w:after="0" w:line="360" w:lineRule="auto"/>
        <w:ind w:left="1440" w:right="1008" w:hanging="720"/>
        <w:jc w:val="both"/>
        <w:rPr>
          <w:rFonts w:ascii="Times New Roman" w:hAnsi="Times New Roman" w:cs="Times New Roman"/>
          <w:i/>
          <w:iCs/>
          <w:sz w:val="24"/>
          <w:szCs w:val="24"/>
        </w:rPr>
      </w:pPr>
    </w:p>
    <w:p w14:paraId="044D214E" w14:textId="77777777" w:rsidR="00771F0C" w:rsidRPr="00DB1477" w:rsidRDefault="00771F0C" w:rsidP="00DB1477">
      <w:pPr>
        <w:spacing w:after="0" w:line="360" w:lineRule="auto"/>
        <w:ind w:left="1440" w:right="1008" w:hanging="720"/>
        <w:jc w:val="both"/>
        <w:rPr>
          <w:rFonts w:ascii="Times New Roman" w:hAnsi="Times New Roman" w:cs="Times New Roman"/>
          <w:i/>
          <w:iCs/>
          <w:sz w:val="24"/>
          <w:szCs w:val="24"/>
        </w:rPr>
      </w:pPr>
      <w:r w:rsidRPr="00DB1477">
        <w:rPr>
          <w:rFonts w:ascii="Times New Roman" w:hAnsi="Times New Roman" w:cs="Times New Roman"/>
          <w:i/>
          <w:iCs/>
          <w:sz w:val="24"/>
          <w:szCs w:val="24"/>
        </w:rPr>
        <w:t>2.2</w:t>
      </w:r>
      <w:r w:rsidRPr="00DB1477">
        <w:rPr>
          <w:rFonts w:ascii="Times New Roman" w:hAnsi="Times New Roman" w:cs="Times New Roman"/>
          <w:i/>
          <w:iCs/>
          <w:sz w:val="24"/>
          <w:szCs w:val="24"/>
        </w:rPr>
        <w:tab/>
        <w:t>That the First Respondent’s decision to terminate the Fuel Supply Agreement be stayed and/or held in abeyance pending finalization of the Arbitration proceedings pending before the Second Respondent or any appointed Arbitrator.</w:t>
      </w:r>
    </w:p>
    <w:p w14:paraId="1E034FCE" w14:textId="77777777" w:rsidR="00523E70" w:rsidRPr="00DB1477" w:rsidRDefault="00523E70" w:rsidP="00DB1477">
      <w:pPr>
        <w:spacing w:after="0" w:line="360" w:lineRule="auto"/>
        <w:ind w:left="1440" w:right="1008" w:hanging="720"/>
        <w:jc w:val="both"/>
        <w:rPr>
          <w:rFonts w:ascii="Times New Roman" w:hAnsi="Times New Roman" w:cs="Times New Roman"/>
          <w:i/>
          <w:iCs/>
          <w:sz w:val="24"/>
          <w:szCs w:val="24"/>
        </w:rPr>
      </w:pPr>
    </w:p>
    <w:p w14:paraId="00195A98" w14:textId="77777777" w:rsidR="00771F0C" w:rsidRPr="00DB1477" w:rsidRDefault="00771F0C" w:rsidP="00DB1477">
      <w:pPr>
        <w:spacing w:after="0" w:line="360" w:lineRule="auto"/>
        <w:ind w:left="1440" w:right="1008" w:hanging="720"/>
        <w:jc w:val="both"/>
        <w:rPr>
          <w:rFonts w:ascii="Times New Roman" w:hAnsi="Times New Roman" w:cs="Times New Roman"/>
          <w:i/>
          <w:iCs/>
          <w:sz w:val="24"/>
          <w:szCs w:val="24"/>
        </w:rPr>
      </w:pPr>
      <w:r w:rsidRPr="00DB1477">
        <w:rPr>
          <w:rFonts w:ascii="Times New Roman" w:hAnsi="Times New Roman" w:cs="Times New Roman"/>
          <w:i/>
          <w:iCs/>
          <w:sz w:val="24"/>
          <w:szCs w:val="24"/>
        </w:rPr>
        <w:t>2.3</w:t>
      </w:r>
      <w:r w:rsidRPr="00DB1477">
        <w:rPr>
          <w:rFonts w:ascii="Times New Roman" w:hAnsi="Times New Roman" w:cs="Times New Roman"/>
          <w:i/>
          <w:iCs/>
          <w:sz w:val="24"/>
          <w:szCs w:val="24"/>
        </w:rPr>
        <w:tab/>
        <w:t>That the First Respondent be interdicted and restrained from engaging another supp</w:t>
      </w:r>
      <w:r w:rsidR="00523E70" w:rsidRPr="00DB1477">
        <w:rPr>
          <w:rFonts w:ascii="Times New Roman" w:hAnsi="Times New Roman" w:cs="Times New Roman"/>
          <w:i/>
          <w:iCs/>
          <w:sz w:val="24"/>
          <w:szCs w:val="24"/>
        </w:rPr>
        <w:t xml:space="preserve">lier </w:t>
      </w:r>
      <w:r w:rsidRPr="00DB1477">
        <w:rPr>
          <w:rFonts w:ascii="Times New Roman" w:hAnsi="Times New Roman" w:cs="Times New Roman"/>
          <w:i/>
          <w:iCs/>
          <w:sz w:val="24"/>
          <w:szCs w:val="24"/>
        </w:rPr>
        <w:t xml:space="preserve">pending finalization of the Arbitration </w:t>
      </w:r>
      <w:r w:rsidRPr="00DB1477">
        <w:rPr>
          <w:rFonts w:ascii="Times New Roman" w:hAnsi="Times New Roman" w:cs="Times New Roman"/>
          <w:i/>
          <w:iCs/>
          <w:sz w:val="24"/>
          <w:szCs w:val="24"/>
        </w:rPr>
        <w:lastRenderedPageBreak/>
        <w:t>proceedings pending before the Second Respondent or any other Arbitrator.</w:t>
      </w:r>
    </w:p>
    <w:p w14:paraId="67B53B01" w14:textId="77777777" w:rsidR="00575BC9" w:rsidRPr="00DB1477" w:rsidRDefault="00575BC9" w:rsidP="00DB1477">
      <w:pPr>
        <w:spacing w:after="0" w:line="360" w:lineRule="auto"/>
        <w:ind w:left="1440" w:right="1008" w:hanging="720"/>
        <w:jc w:val="both"/>
        <w:rPr>
          <w:rFonts w:ascii="Times New Roman" w:hAnsi="Times New Roman" w:cs="Times New Roman"/>
          <w:i/>
          <w:iCs/>
          <w:sz w:val="24"/>
          <w:szCs w:val="24"/>
        </w:rPr>
      </w:pPr>
    </w:p>
    <w:p w14:paraId="2EA581A3" w14:textId="77777777" w:rsidR="003F4CDC" w:rsidRPr="00DB1477" w:rsidRDefault="00771F0C" w:rsidP="00DB1477">
      <w:pPr>
        <w:spacing w:after="0" w:line="360" w:lineRule="auto"/>
        <w:ind w:left="1440" w:right="1008" w:hanging="720"/>
        <w:jc w:val="both"/>
        <w:rPr>
          <w:rFonts w:ascii="Times New Roman" w:hAnsi="Times New Roman" w:cs="Times New Roman"/>
          <w:i/>
          <w:iCs/>
          <w:sz w:val="24"/>
          <w:szCs w:val="24"/>
        </w:rPr>
      </w:pPr>
      <w:r w:rsidRPr="00DB1477">
        <w:rPr>
          <w:rFonts w:ascii="Times New Roman" w:hAnsi="Times New Roman" w:cs="Times New Roman"/>
          <w:i/>
          <w:iCs/>
          <w:sz w:val="24"/>
          <w:szCs w:val="24"/>
        </w:rPr>
        <w:t>2.4</w:t>
      </w:r>
      <w:r w:rsidRPr="00DB1477">
        <w:rPr>
          <w:rFonts w:ascii="Times New Roman" w:hAnsi="Times New Roman" w:cs="Times New Roman"/>
          <w:i/>
          <w:iCs/>
          <w:sz w:val="24"/>
          <w:szCs w:val="24"/>
        </w:rPr>
        <w:tab/>
        <w:t>Interdicting and restraining the First Respondent from purchasing or receiving fuel from any party other than Applicant pending finalization of the Arbitration</w:t>
      </w:r>
      <w:r w:rsidR="003F4CDC" w:rsidRPr="00DB1477">
        <w:rPr>
          <w:rFonts w:ascii="Times New Roman" w:hAnsi="Times New Roman" w:cs="Times New Roman"/>
          <w:i/>
          <w:iCs/>
          <w:sz w:val="24"/>
          <w:szCs w:val="24"/>
        </w:rPr>
        <w:t xml:space="preserve"> proceedings pending before the Second Respondent or any other</w:t>
      </w:r>
      <w:r w:rsidR="00344CD0" w:rsidRPr="00DB1477">
        <w:rPr>
          <w:rFonts w:ascii="Times New Roman" w:hAnsi="Times New Roman" w:cs="Times New Roman"/>
          <w:i/>
          <w:iCs/>
          <w:sz w:val="24"/>
          <w:szCs w:val="24"/>
        </w:rPr>
        <w:t xml:space="preserve"> </w:t>
      </w:r>
      <w:r w:rsidR="003F4CDC" w:rsidRPr="00DB1477">
        <w:rPr>
          <w:rFonts w:ascii="Times New Roman" w:hAnsi="Times New Roman" w:cs="Times New Roman"/>
          <w:i/>
          <w:iCs/>
          <w:sz w:val="24"/>
          <w:szCs w:val="24"/>
        </w:rPr>
        <w:t>Arbitrator in line with Clause 21.4 of the Fuel Supply Agreement.</w:t>
      </w:r>
    </w:p>
    <w:p w14:paraId="1E6B1D63" w14:textId="77777777" w:rsidR="00575BC9" w:rsidRPr="00DB1477" w:rsidRDefault="00575BC9" w:rsidP="00DB1477">
      <w:pPr>
        <w:spacing w:after="0" w:line="360" w:lineRule="auto"/>
        <w:ind w:left="1440" w:right="1008" w:hanging="720"/>
        <w:jc w:val="both"/>
        <w:rPr>
          <w:rFonts w:ascii="Times New Roman" w:hAnsi="Times New Roman" w:cs="Times New Roman"/>
          <w:i/>
          <w:iCs/>
          <w:sz w:val="24"/>
          <w:szCs w:val="24"/>
        </w:rPr>
      </w:pPr>
    </w:p>
    <w:p w14:paraId="0E532A45" w14:textId="46AB6D4E" w:rsidR="003F4CDC" w:rsidRPr="00DB1477" w:rsidRDefault="003F4CDC" w:rsidP="00DB1477">
      <w:pPr>
        <w:spacing w:after="0" w:line="360" w:lineRule="auto"/>
        <w:ind w:right="1008" w:firstLine="720"/>
        <w:jc w:val="both"/>
        <w:rPr>
          <w:rFonts w:ascii="Times New Roman" w:hAnsi="Times New Roman" w:cs="Times New Roman"/>
          <w:i/>
          <w:iCs/>
          <w:sz w:val="24"/>
          <w:szCs w:val="24"/>
        </w:rPr>
      </w:pPr>
      <w:r w:rsidRPr="00DB1477">
        <w:rPr>
          <w:rFonts w:ascii="Times New Roman" w:hAnsi="Times New Roman" w:cs="Times New Roman"/>
          <w:i/>
          <w:iCs/>
          <w:sz w:val="24"/>
          <w:szCs w:val="24"/>
        </w:rPr>
        <w:t>3.</w:t>
      </w:r>
      <w:r w:rsidRPr="00DB1477">
        <w:rPr>
          <w:rFonts w:ascii="Times New Roman" w:hAnsi="Times New Roman" w:cs="Times New Roman"/>
          <w:i/>
          <w:iCs/>
          <w:sz w:val="24"/>
          <w:szCs w:val="24"/>
        </w:rPr>
        <w:tab/>
        <w:t>Costs of suit at an attorney and client scale.</w:t>
      </w:r>
    </w:p>
    <w:p w14:paraId="27896199" w14:textId="77777777" w:rsidR="00523E70" w:rsidRPr="00DB1477" w:rsidRDefault="00523E70" w:rsidP="00DB1477">
      <w:pPr>
        <w:spacing w:after="0" w:line="360" w:lineRule="auto"/>
        <w:ind w:left="1440" w:right="1008"/>
        <w:jc w:val="both"/>
        <w:rPr>
          <w:rFonts w:ascii="Times New Roman" w:hAnsi="Times New Roman" w:cs="Times New Roman"/>
          <w:i/>
          <w:iCs/>
          <w:sz w:val="24"/>
          <w:szCs w:val="24"/>
        </w:rPr>
      </w:pPr>
    </w:p>
    <w:p w14:paraId="5C71FDD3" w14:textId="65609E72" w:rsidR="003F4CDC" w:rsidRPr="00DB1477" w:rsidRDefault="003F4CDC" w:rsidP="00DB1477">
      <w:pPr>
        <w:spacing w:after="0" w:line="360" w:lineRule="auto"/>
        <w:ind w:right="1008" w:firstLine="720"/>
        <w:jc w:val="both"/>
        <w:rPr>
          <w:rFonts w:ascii="Times New Roman" w:hAnsi="Times New Roman" w:cs="Times New Roman"/>
          <w:i/>
          <w:iCs/>
          <w:sz w:val="24"/>
          <w:szCs w:val="24"/>
        </w:rPr>
      </w:pPr>
      <w:r w:rsidRPr="00DB1477">
        <w:rPr>
          <w:rFonts w:ascii="Times New Roman" w:hAnsi="Times New Roman" w:cs="Times New Roman"/>
          <w:i/>
          <w:iCs/>
          <w:sz w:val="24"/>
          <w:szCs w:val="24"/>
        </w:rPr>
        <w:t>4.</w:t>
      </w:r>
      <w:r w:rsidRPr="00DB1477">
        <w:rPr>
          <w:rFonts w:ascii="Times New Roman" w:hAnsi="Times New Roman" w:cs="Times New Roman"/>
          <w:i/>
          <w:iCs/>
          <w:sz w:val="24"/>
          <w:szCs w:val="24"/>
        </w:rPr>
        <w:tab/>
        <w:t>Granting Applicant such further and/or alternative relief.</w:t>
      </w:r>
    </w:p>
    <w:p w14:paraId="1C23804A" w14:textId="77777777" w:rsidR="00523E70" w:rsidRPr="00DB1477" w:rsidRDefault="00523E70" w:rsidP="00DB1477">
      <w:pPr>
        <w:spacing w:after="0" w:line="360" w:lineRule="auto"/>
        <w:ind w:left="1440" w:right="1008"/>
        <w:jc w:val="both"/>
        <w:rPr>
          <w:rFonts w:ascii="Times New Roman" w:hAnsi="Times New Roman" w:cs="Times New Roman"/>
          <w:i/>
          <w:iCs/>
          <w:sz w:val="24"/>
          <w:szCs w:val="24"/>
        </w:rPr>
      </w:pPr>
    </w:p>
    <w:p w14:paraId="18FD5B4C" w14:textId="77777777" w:rsidR="00771F0C" w:rsidRPr="00DB1477" w:rsidRDefault="003F4CDC" w:rsidP="00DB1477">
      <w:pPr>
        <w:spacing w:after="0" w:line="360" w:lineRule="auto"/>
        <w:ind w:left="1440" w:right="1008" w:hanging="720"/>
        <w:jc w:val="both"/>
        <w:rPr>
          <w:rFonts w:ascii="Times New Roman" w:hAnsi="Times New Roman" w:cs="Times New Roman"/>
          <w:i/>
          <w:iCs/>
          <w:sz w:val="24"/>
          <w:szCs w:val="24"/>
        </w:rPr>
      </w:pPr>
      <w:r w:rsidRPr="00DB1477">
        <w:rPr>
          <w:rFonts w:ascii="Times New Roman" w:hAnsi="Times New Roman" w:cs="Times New Roman"/>
          <w:i/>
          <w:iCs/>
          <w:sz w:val="24"/>
          <w:szCs w:val="24"/>
        </w:rPr>
        <w:t>5.</w:t>
      </w:r>
      <w:r w:rsidRPr="00DB1477">
        <w:rPr>
          <w:rFonts w:ascii="Times New Roman" w:hAnsi="Times New Roman" w:cs="Times New Roman"/>
          <w:i/>
          <w:iCs/>
          <w:sz w:val="24"/>
          <w:szCs w:val="24"/>
        </w:rPr>
        <w:tab/>
        <w:t>That prayers 1, 2, 2.1, 2.2, 2.3 and 2.4 herein should operate with immediate effect as interim relief pending finalization hereof.</w:t>
      </w:r>
      <w:r w:rsidR="0019185C" w:rsidRPr="00DB1477">
        <w:rPr>
          <w:rFonts w:ascii="Times New Roman" w:hAnsi="Times New Roman" w:cs="Times New Roman"/>
          <w:i/>
          <w:iCs/>
          <w:sz w:val="24"/>
          <w:szCs w:val="24"/>
        </w:rPr>
        <w:t>”</w:t>
      </w:r>
      <w:r w:rsidR="00771F0C" w:rsidRPr="00DB1477">
        <w:rPr>
          <w:rFonts w:ascii="Times New Roman" w:hAnsi="Times New Roman" w:cs="Times New Roman"/>
          <w:i/>
          <w:iCs/>
          <w:sz w:val="24"/>
          <w:szCs w:val="24"/>
        </w:rPr>
        <w:tab/>
      </w:r>
    </w:p>
    <w:p w14:paraId="4AA41FDE" w14:textId="77777777" w:rsidR="00260E71" w:rsidRPr="00DB1477" w:rsidRDefault="00260E71" w:rsidP="00DB1477">
      <w:pPr>
        <w:spacing w:after="0" w:line="360" w:lineRule="auto"/>
        <w:ind w:left="1440" w:right="1008"/>
        <w:jc w:val="both"/>
        <w:rPr>
          <w:rFonts w:ascii="Times New Roman" w:hAnsi="Times New Roman" w:cs="Times New Roman"/>
          <w:i/>
          <w:iCs/>
          <w:sz w:val="24"/>
          <w:szCs w:val="24"/>
        </w:rPr>
      </w:pPr>
    </w:p>
    <w:p w14:paraId="386A5D39" w14:textId="06BF5BA8" w:rsidR="00260E71" w:rsidRDefault="00260E71"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application was lodged on the 10</w:t>
      </w:r>
      <w:r w:rsidRPr="00260E71">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 and set down to be moved on the 14</w:t>
      </w:r>
      <w:r w:rsidRPr="00260E71">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  The first respondent strenuously opposed the application.  </w:t>
      </w:r>
      <w:r w:rsidR="0088353B">
        <w:rPr>
          <w:rFonts w:ascii="Times New Roman" w:hAnsi="Times New Roman" w:cs="Times New Roman"/>
          <w:sz w:val="28"/>
          <w:szCs w:val="28"/>
        </w:rPr>
        <w:t xml:space="preserve">The applicant was represented by Adv. </w:t>
      </w:r>
      <w:r w:rsidR="0088353B" w:rsidRPr="00260E71">
        <w:rPr>
          <w:rFonts w:ascii="Times New Roman" w:hAnsi="Times New Roman" w:cs="Times New Roman"/>
          <w:i/>
          <w:iCs/>
          <w:sz w:val="28"/>
          <w:szCs w:val="28"/>
        </w:rPr>
        <w:t>T. Tsabeha</w:t>
      </w:r>
      <w:r w:rsidR="0088353B">
        <w:rPr>
          <w:rFonts w:ascii="Times New Roman" w:hAnsi="Times New Roman" w:cs="Times New Roman"/>
          <w:sz w:val="28"/>
          <w:szCs w:val="28"/>
        </w:rPr>
        <w:t xml:space="preserve"> who appeared with Mr. </w:t>
      </w:r>
      <w:r w:rsidR="0088353B" w:rsidRPr="00260E71">
        <w:rPr>
          <w:rFonts w:ascii="Times New Roman" w:hAnsi="Times New Roman" w:cs="Times New Roman"/>
          <w:i/>
          <w:iCs/>
          <w:sz w:val="28"/>
          <w:szCs w:val="28"/>
        </w:rPr>
        <w:t>A. Kleingeld</w:t>
      </w:r>
      <w:r w:rsidR="0088353B">
        <w:rPr>
          <w:rFonts w:ascii="Times New Roman" w:hAnsi="Times New Roman" w:cs="Times New Roman"/>
          <w:i/>
          <w:iCs/>
          <w:sz w:val="28"/>
          <w:szCs w:val="28"/>
        </w:rPr>
        <w:t xml:space="preserve">. </w:t>
      </w:r>
      <w:r w:rsidR="0088353B">
        <w:rPr>
          <w:rFonts w:ascii="Times New Roman" w:hAnsi="Times New Roman" w:cs="Times New Roman"/>
          <w:sz w:val="28"/>
          <w:szCs w:val="28"/>
        </w:rPr>
        <w:t xml:space="preserve">The first respondent was represented by Adv. </w:t>
      </w:r>
      <w:r w:rsidR="0088353B" w:rsidRPr="00260E71">
        <w:rPr>
          <w:rFonts w:ascii="Times New Roman" w:hAnsi="Times New Roman" w:cs="Times New Roman"/>
          <w:i/>
          <w:iCs/>
          <w:sz w:val="28"/>
          <w:szCs w:val="28"/>
        </w:rPr>
        <w:t>J. Roux SC</w:t>
      </w:r>
      <w:r w:rsidR="0088353B">
        <w:rPr>
          <w:rFonts w:ascii="Times New Roman" w:hAnsi="Times New Roman" w:cs="Times New Roman"/>
          <w:sz w:val="28"/>
          <w:szCs w:val="28"/>
        </w:rPr>
        <w:t xml:space="preserve">.  </w:t>
      </w:r>
    </w:p>
    <w:p w14:paraId="63872933" w14:textId="77777777" w:rsidR="00260E71" w:rsidRPr="00523E70" w:rsidRDefault="00260E71" w:rsidP="00DB1477">
      <w:pPr>
        <w:spacing w:after="0" w:line="360" w:lineRule="auto"/>
        <w:jc w:val="both"/>
        <w:rPr>
          <w:rFonts w:ascii="Times New Roman" w:hAnsi="Times New Roman" w:cs="Times New Roman"/>
          <w:sz w:val="24"/>
          <w:szCs w:val="24"/>
        </w:rPr>
      </w:pPr>
    </w:p>
    <w:p w14:paraId="53446D08" w14:textId="398D26C6" w:rsidR="0019185C" w:rsidRDefault="00260E71" w:rsidP="00DB1477">
      <w:pPr>
        <w:spacing w:after="0" w:line="360" w:lineRule="auto"/>
        <w:jc w:val="both"/>
        <w:rPr>
          <w:rFonts w:ascii="Times New Roman" w:hAnsi="Times New Roman" w:cs="Times New Roman"/>
          <w:sz w:val="28"/>
          <w:szCs w:val="28"/>
        </w:rPr>
      </w:pPr>
      <w:r w:rsidRPr="00260E71">
        <w:rPr>
          <w:rFonts w:ascii="Times New Roman" w:hAnsi="Times New Roman" w:cs="Times New Roman"/>
          <w:sz w:val="28"/>
          <w:szCs w:val="28"/>
        </w:rPr>
        <w:t>[3]</w:t>
      </w:r>
      <w:r w:rsidRPr="00260E71">
        <w:rPr>
          <w:rFonts w:ascii="Times New Roman" w:hAnsi="Times New Roman" w:cs="Times New Roman"/>
          <w:sz w:val="28"/>
          <w:szCs w:val="28"/>
        </w:rPr>
        <w:tab/>
      </w:r>
      <w:r>
        <w:rPr>
          <w:rFonts w:ascii="Times New Roman" w:hAnsi="Times New Roman" w:cs="Times New Roman"/>
          <w:sz w:val="28"/>
          <w:szCs w:val="28"/>
        </w:rPr>
        <w:t>The application was heard on the 14</w:t>
      </w:r>
      <w:r w:rsidRPr="00260E71">
        <w:rPr>
          <w:rFonts w:ascii="Times New Roman" w:hAnsi="Times New Roman" w:cs="Times New Roman"/>
          <w:sz w:val="28"/>
          <w:szCs w:val="28"/>
          <w:vertAlign w:val="superscript"/>
        </w:rPr>
        <w:t>th</w:t>
      </w:r>
      <w:r>
        <w:rPr>
          <w:rFonts w:ascii="Times New Roman" w:hAnsi="Times New Roman" w:cs="Times New Roman"/>
          <w:sz w:val="28"/>
          <w:szCs w:val="28"/>
        </w:rPr>
        <w:t xml:space="preserve"> and the 15</w:t>
      </w:r>
      <w:r w:rsidRPr="00260E71">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w:t>
      </w:r>
      <w:r w:rsidR="0088353B">
        <w:rPr>
          <w:rFonts w:ascii="Times New Roman" w:hAnsi="Times New Roman" w:cs="Times New Roman"/>
          <w:sz w:val="28"/>
          <w:szCs w:val="28"/>
        </w:rPr>
        <w:t xml:space="preserve"> where the applicant pursued all the prayers except prayer 2.1</w:t>
      </w:r>
      <w:r>
        <w:rPr>
          <w:rFonts w:ascii="Times New Roman" w:hAnsi="Times New Roman" w:cs="Times New Roman"/>
          <w:sz w:val="28"/>
          <w:szCs w:val="28"/>
        </w:rPr>
        <w:t xml:space="preserve">. </w:t>
      </w:r>
      <w:r w:rsidR="00BE3CAD">
        <w:rPr>
          <w:rFonts w:ascii="Times New Roman" w:hAnsi="Times New Roman" w:cs="Times New Roman"/>
          <w:sz w:val="28"/>
          <w:szCs w:val="28"/>
        </w:rPr>
        <w:t xml:space="preserve">Having heard the parties, </w:t>
      </w:r>
      <w:r w:rsidR="00044D18">
        <w:rPr>
          <w:rFonts w:ascii="Times New Roman" w:hAnsi="Times New Roman" w:cs="Times New Roman"/>
          <w:sz w:val="28"/>
          <w:szCs w:val="28"/>
        </w:rPr>
        <w:t xml:space="preserve">I made the following </w:t>
      </w:r>
      <w:r w:rsidR="004D1310" w:rsidRPr="004D1310">
        <w:rPr>
          <w:rFonts w:ascii="Times New Roman" w:hAnsi="Times New Roman" w:cs="Times New Roman"/>
          <w:i/>
          <w:iCs/>
          <w:sz w:val="28"/>
          <w:szCs w:val="28"/>
        </w:rPr>
        <w:t>ex tempore</w:t>
      </w:r>
      <w:r w:rsidR="00344CD0">
        <w:rPr>
          <w:rFonts w:ascii="Times New Roman" w:hAnsi="Times New Roman" w:cs="Times New Roman"/>
          <w:i/>
          <w:iCs/>
          <w:sz w:val="28"/>
          <w:szCs w:val="28"/>
        </w:rPr>
        <w:t xml:space="preserve"> </w:t>
      </w:r>
      <w:r>
        <w:rPr>
          <w:rFonts w:ascii="Times New Roman" w:hAnsi="Times New Roman" w:cs="Times New Roman"/>
          <w:sz w:val="28"/>
          <w:szCs w:val="28"/>
        </w:rPr>
        <w:t xml:space="preserve">judgment </w:t>
      </w:r>
      <w:r w:rsidR="00044D18">
        <w:rPr>
          <w:rFonts w:ascii="Times New Roman" w:hAnsi="Times New Roman" w:cs="Times New Roman"/>
          <w:sz w:val="28"/>
          <w:szCs w:val="28"/>
        </w:rPr>
        <w:t>at 22h30 on the 15</w:t>
      </w:r>
      <w:r w:rsidR="00044D18" w:rsidRPr="00044D18">
        <w:rPr>
          <w:rFonts w:ascii="Times New Roman" w:hAnsi="Times New Roman" w:cs="Times New Roman"/>
          <w:sz w:val="28"/>
          <w:szCs w:val="28"/>
          <w:vertAlign w:val="superscript"/>
        </w:rPr>
        <w:t>th</w:t>
      </w:r>
      <w:r w:rsidR="00044D18">
        <w:rPr>
          <w:rFonts w:ascii="Times New Roman" w:hAnsi="Times New Roman" w:cs="Times New Roman"/>
          <w:sz w:val="28"/>
          <w:szCs w:val="28"/>
        </w:rPr>
        <w:t xml:space="preserve"> February 2022:</w:t>
      </w:r>
    </w:p>
    <w:p w14:paraId="0317AE24" w14:textId="77777777" w:rsidR="00044D18" w:rsidRDefault="00044D18" w:rsidP="00DB1477">
      <w:pPr>
        <w:spacing w:after="0" w:line="360" w:lineRule="auto"/>
        <w:ind w:left="720" w:hanging="720"/>
        <w:jc w:val="both"/>
        <w:rPr>
          <w:rFonts w:ascii="Times New Roman" w:hAnsi="Times New Roman" w:cs="Times New Roman"/>
          <w:sz w:val="28"/>
          <w:szCs w:val="28"/>
        </w:rPr>
      </w:pPr>
    </w:p>
    <w:p w14:paraId="3E805393" w14:textId="6B275352" w:rsidR="00032A18" w:rsidRDefault="00044D18" w:rsidP="00DB14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5D34B0">
        <w:rPr>
          <w:rFonts w:ascii="Times New Roman" w:hAnsi="Times New Roman" w:cs="Times New Roman"/>
          <w:sz w:val="28"/>
          <w:szCs w:val="28"/>
        </w:rPr>
        <w:t xml:space="preserve">that </w:t>
      </w:r>
      <w:r w:rsidR="00BE3CAD">
        <w:rPr>
          <w:rFonts w:ascii="Times New Roman" w:hAnsi="Times New Roman" w:cs="Times New Roman"/>
          <w:sz w:val="28"/>
          <w:szCs w:val="28"/>
        </w:rPr>
        <w:t xml:space="preserve">prayers 1, 2.2, 2.3, 2.4 are refused and the application is dismissed </w:t>
      </w:r>
      <w:r w:rsidR="00032A18">
        <w:rPr>
          <w:rFonts w:ascii="Times New Roman" w:hAnsi="Times New Roman" w:cs="Times New Roman"/>
          <w:sz w:val="28"/>
          <w:szCs w:val="28"/>
        </w:rPr>
        <w:t>as far</w:t>
      </w:r>
      <w:r w:rsidR="00BF596E">
        <w:rPr>
          <w:rFonts w:ascii="Times New Roman" w:hAnsi="Times New Roman" w:cs="Times New Roman"/>
          <w:sz w:val="28"/>
          <w:szCs w:val="28"/>
        </w:rPr>
        <w:t xml:space="preserve"> as</w:t>
      </w:r>
      <w:r w:rsidR="00032A18">
        <w:rPr>
          <w:rFonts w:ascii="Times New Roman" w:hAnsi="Times New Roman" w:cs="Times New Roman"/>
          <w:sz w:val="28"/>
          <w:szCs w:val="28"/>
        </w:rPr>
        <w:t xml:space="preserve"> it relates to interim relief; </w:t>
      </w:r>
    </w:p>
    <w:p w14:paraId="5C130698" w14:textId="77777777" w:rsidR="00032A18" w:rsidRDefault="00032A18" w:rsidP="00DB1477">
      <w:pPr>
        <w:spacing w:after="0" w:line="360" w:lineRule="auto"/>
        <w:ind w:left="2160" w:hanging="720"/>
        <w:jc w:val="both"/>
        <w:rPr>
          <w:rFonts w:ascii="Times New Roman" w:hAnsi="Times New Roman" w:cs="Times New Roman"/>
          <w:sz w:val="28"/>
          <w:szCs w:val="28"/>
        </w:rPr>
      </w:pPr>
    </w:p>
    <w:p w14:paraId="60F0DE0B" w14:textId="77777777" w:rsidR="00BE3CAD" w:rsidRDefault="00032A18" w:rsidP="00DB14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that the application is removed from the roll of urgent matters; </w:t>
      </w:r>
    </w:p>
    <w:p w14:paraId="13832A42" w14:textId="77777777" w:rsidR="00BE3CAD" w:rsidRDefault="00BE3CAD" w:rsidP="00DB1477">
      <w:pPr>
        <w:spacing w:after="0" w:line="360" w:lineRule="auto"/>
        <w:ind w:left="2160" w:hanging="720"/>
        <w:jc w:val="both"/>
        <w:rPr>
          <w:rFonts w:ascii="Times New Roman" w:hAnsi="Times New Roman" w:cs="Times New Roman"/>
          <w:sz w:val="28"/>
          <w:szCs w:val="28"/>
        </w:rPr>
      </w:pPr>
    </w:p>
    <w:p w14:paraId="29F8ECC9" w14:textId="77777777" w:rsidR="00260E71" w:rsidRDefault="00BE3CAD" w:rsidP="00DB14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sidR="00032A18">
        <w:rPr>
          <w:rFonts w:ascii="Times New Roman" w:hAnsi="Times New Roman" w:cs="Times New Roman"/>
          <w:sz w:val="28"/>
          <w:szCs w:val="28"/>
        </w:rPr>
        <w:t>3</w:t>
      </w:r>
      <w:r>
        <w:rPr>
          <w:rFonts w:ascii="Times New Roman" w:hAnsi="Times New Roman" w:cs="Times New Roman"/>
          <w:sz w:val="28"/>
          <w:szCs w:val="28"/>
        </w:rPr>
        <w:tab/>
      </w:r>
      <w:r w:rsidR="005D34B0">
        <w:rPr>
          <w:rFonts w:ascii="Times New Roman" w:hAnsi="Times New Roman" w:cs="Times New Roman"/>
          <w:sz w:val="28"/>
          <w:szCs w:val="28"/>
        </w:rPr>
        <w:t xml:space="preserve">that </w:t>
      </w:r>
      <w:r>
        <w:rPr>
          <w:rFonts w:ascii="Times New Roman" w:hAnsi="Times New Roman" w:cs="Times New Roman"/>
          <w:sz w:val="28"/>
          <w:szCs w:val="28"/>
        </w:rPr>
        <w:t>since the first respondent</w:t>
      </w:r>
      <w:r w:rsidR="005E421A">
        <w:rPr>
          <w:rFonts w:ascii="Times New Roman" w:hAnsi="Times New Roman" w:cs="Times New Roman"/>
          <w:sz w:val="28"/>
          <w:szCs w:val="28"/>
        </w:rPr>
        <w:t xml:space="preserve">’s Counsel </w:t>
      </w:r>
      <w:r>
        <w:rPr>
          <w:rFonts w:ascii="Times New Roman" w:hAnsi="Times New Roman" w:cs="Times New Roman"/>
          <w:sz w:val="28"/>
          <w:szCs w:val="28"/>
        </w:rPr>
        <w:t xml:space="preserve">was insisting on punitive costs </w:t>
      </w:r>
      <w:r w:rsidR="005E421A">
        <w:rPr>
          <w:rFonts w:ascii="Times New Roman" w:hAnsi="Times New Roman" w:cs="Times New Roman"/>
          <w:sz w:val="28"/>
          <w:szCs w:val="28"/>
        </w:rPr>
        <w:t xml:space="preserve">and had already addressed the Court, </w:t>
      </w:r>
      <w:r>
        <w:rPr>
          <w:rFonts w:ascii="Times New Roman" w:hAnsi="Times New Roman" w:cs="Times New Roman"/>
          <w:sz w:val="28"/>
          <w:szCs w:val="28"/>
        </w:rPr>
        <w:t>a date</w:t>
      </w:r>
      <w:r w:rsidR="005E421A">
        <w:rPr>
          <w:rFonts w:ascii="Times New Roman" w:hAnsi="Times New Roman" w:cs="Times New Roman"/>
          <w:sz w:val="28"/>
          <w:szCs w:val="28"/>
        </w:rPr>
        <w:t xml:space="preserve"> will be</w:t>
      </w:r>
      <w:r w:rsidR="00344CD0">
        <w:rPr>
          <w:rFonts w:ascii="Times New Roman" w:hAnsi="Times New Roman" w:cs="Times New Roman"/>
          <w:sz w:val="28"/>
          <w:szCs w:val="28"/>
        </w:rPr>
        <w:t xml:space="preserve"> </w:t>
      </w:r>
      <w:r w:rsidR="005E421A">
        <w:rPr>
          <w:rFonts w:ascii="Times New Roman" w:hAnsi="Times New Roman" w:cs="Times New Roman"/>
          <w:sz w:val="28"/>
          <w:szCs w:val="28"/>
        </w:rPr>
        <w:t xml:space="preserve">arranged for the applicant ‘s Counsel to address the Court on the same issue. </w:t>
      </w:r>
    </w:p>
    <w:p w14:paraId="4DA0A772" w14:textId="77777777" w:rsidR="00044D18" w:rsidRDefault="00044D18" w:rsidP="00DB14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ab/>
      </w:r>
    </w:p>
    <w:p w14:paraId="2744A4BF" w14:textId="771540CF" w:rsidR="002920E5" w:rsidRDefault="00260E71"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E40F8">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 gave brief reasons underlying </w:t>
      </w:r>
      <w:r w:rsidR="00C309F5">
        <w:rPr>
          <w:rFonts w:ascii="Times New Roman" w:hAnsi="Times New Roman" w:cs="Times New Roman"/>
          <w:sz w:val="28"/>
          <w:szCs w:val="28"/>
        </w:rPr>
        <w:t xml:space="preserve">my decision and promised to provide comprehensive reasons once I have heard the parties on costs. Adv. </w:t>
      </w:r>
      <w:r w:rsidR="00C309F5" w:rsidRPr="00C309F5">
        <w:rPr>
          <w:rFonts w:ascii="Times New Roman" w:hAnsi="Times New Roman" w:cs="Times New Roman"/>
          <w:i/>
          <w:iCs/>
          <w:sz w:val="28"/>
          <w:szCs w:val="28"/>
        </w:rPr>
        <w:t xml:space="preserve">Roux </w:t>
      </w:r>
      <w:r w:rsidR="00C309F5">
        <w:rPr>
          <w:rFonts w:ascii="Times New Roman" w:hAnsi="Times New Roman" w:cs="Times New Roman"/>
          <w:sz w:val="28"/>
          <w:szCs w:val="28"/>
        </w:rPr>
        <w:t xml:space="preserve">had addressed me extensively on why I should impose costs </w:t>
      </w:r>
      <w:r w:rsidR="00C309F5" w:rsidRPr="00C309F5">
        <w:rPr>
          <w:rFonts w:ascii="Times New Roman" w:hAnsi="Times New Roman" w:cs="Times New Roman"/>
          <w:i/>
          <w:iCs/>
          <w:sz w:val="28"/>
          <w:szCs w:val="28"/>
        </w:rPr>
        <w:t>de bonis</w:t>
      </w:r>
      <w:r w:rsidR="000863C6">
        <w:rPr>
          <w:rFonts w:ascii="Times New Roman" w:hAnsi="Times New Roman" w:cs="Times New Roman"/>
          <w:sz w:val="28"/>
          <w:szCs w:val="28"/>
        </w:rPr>
        <w:t>.</w:t>
      </w:r>
      <w:r w:rsidR="00C309F5">
        <w:rPr>
          <w:rFonts w:ascii="Times New Roman" w:hAnsi="Times New Roman" w:cs="Times New Roman"/>
          <w:sz w:val="28"/>
          <w:szCs w:val="28"/>
        </w:rPr>
        <w:t xml:space="preserve"> Mr. </w:t>
      </w:r>
      <w:r w:rsidR="00C309F5" w:rsidRPr="00260E71">
        <w:rPr>
          <w:rFonts w:ascii="Times New Roman" w:hAnsi="Times New Roman" w:cs="Times New Roman"/>
          <w:i/>
          <w:iCs/>
          <w:sz w:val="28"/>
          <w:szCs w:val="28"/>
        </w:rPr>
        <w:t>Kleingeld</w:t>
      </w:r>
      <w:r w:rsidR="00344CD0">
        <w:rPr>
          <w:rFonts w:ascii="Times New Roman" w:hAnsi="Times New Roman" w:cs="Times New Roman"/>
          <w:i/>
          <w:iCs/>
          <w:sz w:val="28"/>
          <w:szCs w:val="28"/>
        </w:rPr>
        <w:t xml:space="preserve"> </w:t>
      </w:r>
      <w:r w:rsidR="00C309F5" w:rsidRPr="00C309F5">
        <w:rPr>
          <w:rFonts w:ascii="Times New Roman" w:hAnsi="Times New Roman" w:cs="Times New Roman"/>
          <w:sz w:val="28"/>
          <w:szCs w:val="28"/>
        </w:rPr>
        <w:t>and Adv</w:t>
      </w:r>
      <w:r w:rsidR="00C309F5">
        <w:rPr>
          <w:rFonts w:ascii="Times New Roman" w:hAnsi="Times New Roman" w:cs="Times New Roman"/>
          <w:i/>
          <w:iCs/>
          <w:sz w:val="28"/>
          <w:szCs w:val="28"/>
        </w:rPr>
        <w:t>. Tsabeha</w:t>
      </w:r>
      <w:r w:rsidR="00344CD0">
        <w:rPr>
          <w:rFonts w:ascii="Times New Roman" w:hAnsi="Times New Roman" w:cs="Times New Roman"/>
          <w:i/>
          <w:iCs/>
          <w:sz w:val="28"/>
          <w:szCs w:val="28"/>
        </w:rPr>
        <w:t xml:space="preserve"> </w:t>
      </w:r>
      <w:r w:rsidR="00C309F5" w:rsidRPr="00C309F5">
        <w:rPr>
          <w:rFonts w:ascii="Times New Roman" w:hAnsi="Times New Roman" w:cs="Times New Roman"/>
          <w:sz w:val="28"/>
          <w:szCs w:val="28"/>
        </w:rPr>
        <w:t xml:space="preserve">needed sufficient opportunity as well to address me. </w:t>
      </w:r>
      <w:r w:rsidR="00F20F9C">
        <w:rPr>
          <w:rFonts w:ascii="Times New Roman" w:hAnsi="Times New Roman" w:cs="Times New Roman"/>
          <w:sz w:val="28"/>
          <w:szCs w:val="28"/>
        </w:rPr>
        <w:t>Argument on costs was</w:t>
      </w:r>
      <w:r w:rsidR="000863C6">
        <w:rPr>
          <w:rFonts w:ascii="Times New Roman" w:hAnsi="Times New Roman" w:cs="Times New Roman"/>
          <w:sz w:val="28"/>
          <w:szCs w:val="28"/>
        </w:rPr>
        <w:t xml:space="preserve"> therefore</w:t>
      </w:r>
      <w:r w:rsidR="00695904">
        <w:rPr>
          <w:rFonts w:ascii="Times New Roman" w:hAnsi="Times New Roman" w:cs="Times New Roman"/>
          <w:sz w:val="28"/>
          <w:szCs w:val="28"/>
        </w:rPr>
        <w:t xml:space="preserve"> arranged </w:t>
      </w:r>
      <w:r w:rsidR="002920E5">
        <w:rPr>
          <w:rFonts w:ascii="Times New Roman" w:hAnsi="Times New Roman" w:cs="Times New Roman"/>
          <w:sz w:val="28"/>
          <w:szCs w:val="28"/>
        </w:rPr>
        <w:t xml:space="preserve">to proceed </w:t>
      </w:r>
      <w:r w:rsidR="00F20F9C">
        <w:rPr>
          <w:rFonts w:ascii="Times New Roman" w:hAnsi="Times New Roman" w:cs="Times New Roman"/>
          <w:sz w:val="28"/>
          <w:szCs w:val="28"/>
        </w:rPr>
        <w:t>on the 10</w:t>
      </w:r>
      <w:r w:rsidR="00F20F9C" w:rsidRPr="00F20F9C">
        <w:rPr>
          <w:rFonts w:ascii="Times New Roman" w:hAnsi="Times New Roman" w:cs="Times New Roman"/>
          <w:sz w:val="28"/>
          <w:szCs w:val="28"/>
          <w:vertAlign w:val="superscript"/>
        </w:rPr>
        <w:t>th</w:t>
      </w:r>
      <w:r w:rsidR="00F20F9C">
        <w:rPr>
          <w:rFonts w:ascii="Times New Roman" w:hAnsi="Times New Roman" w:cs="Times New Roman"/>
          <w:sz w:val="28"/>
          <w:szCs w:val="28"/>
        </w:rPr>
        <w:t xml:space="preserve"> March 2022 at 14h30. </w:t>
      </w:r>
    </w:p>
    <w:p w14:paraId="0F70EF2F" w14:textId="77777777" w:rsidR="002920E5" w:rsidRDefault="002920E5" w:rsidP="00DB1477">
      <w:pPr>
        <w:spacing w:after="0" w:line="360" w:lineRule="auto"/>
        <w:ind w:left="720" w:hanging="720"/>
        <w:jc w:val="both"/>
        <w:rPr>
          <w:rFonts w:ascii="Times New Roman" w:hAnsi="Times New Roman" w:cs="Times New Roman"/>
          <w:sz w:val="28"/>
          <w:szCs w:val="28"/>
        </w:rPr>
      </w:pPr>
    </w:p>
    <w:p w14:paraId="7A948F99" w14:textId="05643EF6" w:rsidR="00695904" w:rsidRDefault="00C309F5"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E40F8">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8E40F8">
        <w:rPr>
          <w:rFonts w:ascii="Times New Roman" w:hAnsi="Times New Roman" w:cs="Times New Roman"/>
          <w:sz w:val="28"/>
          <w:szCs w:val="28"/>
        </w:rPr>
        <w:t>However, j</w:t>
      </w:r>
      <w:r w:rsidR="002920E5">
        <w:rPr>
          <w:rFonts w:ascii="Times New Roman" w:hAnsi="Times New Roman" w:cs="Times New Roman"/>
          <w:sz w:val="28"/>
          <w:szCs w:val="28"/>
        </w:rPr>
        <w:t>ust before the matter could proceed</w:t>
      </w:r>
      <w:r>
        <w:rPr>
          <w:rFonts w:ascii="Times New Roman" w:hAnsi="Times New Roman" w:cs="Times New Roman"/>
          <w:sz w:val="28"/>
          <w:szCs w:val="28"/>
        </w:rPr>
        <w:t xml:space="preserve"> on the 10</w:t>
      </w:r>
      <w:r w:rsidRPr="00C309F5">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2022</w:t>
      </w:r>
      <w:r w:rsidR="002920E5">
        <w:rPr>
          <w:rFonts w:ascii="Times New Roman" w:hAnsi="Times New Roman" w:cs="Times New Roman"/>
          <w:sz w:val="28"/>
          <w:szCs w:val="28"/>
        </w:rPr>
        <w:t xml:space="preserve">, the applicant </w:t>
      </w:r>
      <w:r w:rsidR="00B85BB0">
        <w:rPr>
          <w:rFonts w:ascii="Times New Roman" w:hAnsi="Times New Roman" w:cs="Times New Roman"/>
          <w:sz w:val="28"/>
          <w:szCs w:val="28"/>
        </w:rPr>
        <w:t xml:space="preserve">terminated the mandate of </w:t>
      </w:r>
      <w:r w:rsidR="00F20F9C">
        <w:rPr>
          <w:rFonts w:ascii="Times New Roman" w:hAnsi="Times New Roman" w:cs="Times New Roman"/>
          <w:sz w:val="28"/>
          <w:szCs w:val="28"/>
        </w:rPr>
        <w:t>Klei</w:t>
      </w:r>
      <w:r w:rsidR="00B85BB0">
        <w:rPr>
          <w:rFonts w:ascii="Times New Roman" w:hAnsi="Times New Roman" w:cs="Times New Roman"/>
          <w:sz w:val="28"/>
          <w:szCs w:val="28"/>
        </w:rPr>
        <w:t>n</w:t>
      </w:r>
      <w:r w:rsidR="00F20F9C">
        <w:rPr>
          <w:rFonts w:ascii="Times New Roman" w:hAnsi="Times New Roman" w:cs="Times New Roman"/>
          <w:sz w:val="28"/>
          <w:szCs w:val="28"/>
        </w:rPr>
        <w:t>geld</w:t>
      </w:r>
      <w:r w:rsidR="00344CD0">
        <w:rPr>
          <w:rFonts w:ascii="Times New Roman" w:hAnsi="Times New Roman" w:cs="Times New Roman"/>
          <w:sz w:val="28"/>
          <w:szCs w:val="28"/>
        </w:rPr>
        <w:t xml:space="preserve"> </w:t>
      </w:r>
      <w:r w:rsidR="00F20F9C">
        <w:rPr>
          <w:rFonts w:ascii="Times New Roman" w:hAnsi="Times New Roman" w:cs="Times New Roman"/>
          <w:sz w:val="28"/>
          <w:szCs w:val="28"/>
        </w:rPr>
        <w:t>May</w:t>
      </w:r>
      <w:r w:rsidR="00B85BB0">
        <w:rPr>
          <w:rFonts w:ascii="Times New Roman" w:hAnsi="Times New Roman" w:cs="Times New Roman"/>
          <w:sz w:val="28"/>
          <w:szCs w:val="28"/>
        </w:rPr>
        <w:t>et</w:t>
      </w:r>
      <w:r w:rsidR="00F20F9C">
        <w:rPr>
          <w:rFonts w:ascii="Times New Roman" w:hAnsi="Times New Roman" w:cs="Times New Roman"/>
          <w:sz w:val="28"/>
          <w:szCs w:val="28"/>
        </w:rPr>
        <w:t xml:space="preserve"> Attorneys </w:t>
      </w:r>
      <w:r w:rsidR="00B85BB0">
        <w:rPr>
          <w:rFonts w:ascii="Times New Roman" w:hAnsi="Times New Roman" w:cs="Times New Roman"/>
          <w:sz w:val="28"/>
          <w:szCs w:val="28"/>
        </w:rPr>
        <w:t>and appointed K.J Nthontho Attorneys</w:t>
      </w:r>
      <w:r w:rsidR="002920E5">
        <w:rPr>
          <w:rFonts w:ascii="Times New Roman" w:hAnsi="Times New Roman" w:cs="Times New Roman"/>
          <w:sz w:val="28"/>
          <w:szCs w:val="28"/>
        </w:rPr>
        <w:t xml:space="preserve">. The latter </w:t>
      </w:r>
      <w:r w:rsidR="00B85BB0">
        <w:rPr>
          <w:rFonts w:ascii="Times New Roman" w:hAnsi="Times New Roman" w:cs="Times New Roman"/>
          <w:sz w:val="28"/>
          <w:szCs w:val="28"/>
        </w:rPr>
        <w:t xml:space="preserve">instructed Adv. </w:t>
      </w:r>
      <w:r w:rsidR="00BE1E37" w:rsidRPr="00CD4450">
        <w:rPr>
          <w:rFonts w:ascii="Times New Roman" w:hAnsi="Times New Roman" w:cs="Times New Roman"/>
          <w:i/>
          <w:iCs/>
          <w:sz w:val="28"/>
          <w:szCs w:val="28"/>
        </w:rPr>
        <w:t>M.</w:t>
      </w:r>
      <w:r w:rsidR="00BE1E37">
        <w:rPr>
          <w:rFonts w:ascii="Times New Roman" w:hAnsi="Times New Roman" w:cs="Times New Roman"/>
          <w:sz w:val="28"/>
          <w:szCs w:val="28"/>
        </w:rPr>
        <w:t xml:space="preserve"> </w:t>
      </w:r>
      <w:r w:rsidR="00B85BB0" w:rsidRPr="00C309F5">
        <w:rPr>
          <w:rFonts w:ascii="Times New Roman" w:hAnsi="Times New Roman" w:cs="Times New Roman"/>
          <w:i/>
          <w:iCs/>
          <w:sz w:val="28"/>
          <w:szCs w:val="28"/>
        </w:rPr>
        <w:t>Ramaili SC</w:t>
      </w:r>
      <w:r w:rsidR="002920E5">
        <w:rPr>
          <w:rFonts w:ascii="Times New Roman" w:hAnsi="Times New Roman" w:cs="Times New Roman"/>
          <w:sz w:val="28"/>
          <w:szCs w:val="28"/>
        </w:rPr>
        <w:t xml:space="preserve"> who was not ready to proceed with the matter and asked for a postponement. I was told that </w:t>
      </w:r>
      <w:r>
        <w:rPr>
          <w:rFonts w:ascii="Times New Roman" w:hAnsi="Times New Roman" w:cs="Times New Roman"/>
          <w:sz w:val="28"/>
          <w:szCs w:val="28"/>
        </w:rPr>
        <w:t>besides the applicant</w:t>
      </w:r>
      <w:r w:rsidR="000863C6">
        <w:rPr>
          <w:rFonts w:ascii="Times New Roman" w:hAnsi="Times New Roman" w:cs="Times New Roman"/>
          <w:sz w:val="28"/>
          <w:szCs w:val="28"/>
        </w:rPr>
        <w:t>,</w:t>
      </w:r>
      <w:r w:rsidR="00344CD0">
        <w:rPr>
          <w:rFonts w:ascii="Times New Roman" w:hAnsi="Times New Roman" w:cs="Times New Roman"/>
          <w:sz w:val="28"/>
          <w:szCs w:val="28"/>
        </w:rPr>
        <w:t xml:space="preserve"> </w:t>
      </w:r>
      <w:r w:rsidR="002920E5">
        <w:rPr>
          <w:rFonts w:ascii="Times New Roman" w:hAnsi="Times New Roman" w:cs="Times New Roman"/>
          <w:sz w:val="28"/>
          <w:szCs w:val="28"/>
        </w:rPr>
        <w:t>Adv</w:t>
      </w:r>
      <w:r>
        <w:rPr>
          <w:rFonts w:ascii="Times New Roman" w:hAnsi="Times New Roman" w:cs="Times New Roman"/>
          <w:sz w:val="28"/>
          <w:szCs w:val="28"/>
        </w:rPr>
        <w:t xml:space="preserve">. </w:t>
      </w:r>
      <w:r w:rsidR="002920E5" w:rsidRPr="008E40F8">
        <w:rPr>
          <w:rFonts w:ascii="Times New Roman" w:hAnsi="Times New Roman" w:cs="Times New Roman"/>
          <w:i/>
          <w:iCs/>
          <w:sz w:val="28"/>
          <w:szCs w:val="28"/>
        </w:rPr>
        <w:t>Ramaili</w:t>
      </w:r>
      <w:r w:rsidR="002920E5">
        <w:rPr>
          <w:rFonts w:ascii="Times New Roman" w:hAnsi="Times New Roman" w:cs="Times New Roman"/>
          <w:sz w:val="28"/>
          <w:szCs w:val="28"/>
        </w:rPr>
        <w:t xml:space="preserve"> was </w:t>
      </w:r>
      <w:r>
        <w:rPr>
          <w:rFonts w:ascii="Times New Roman" w:hAnsi="Times New Roman" w:cs="Times New Roman"/>
          <w:sz w:val="28"/>
          <w:szCs w:val="28"/>
        </w:rPr>
        <w:t xml:space="preserve">also </w:t>
      </w:r>
      <w:r w:rsidR="002920E5">
        <w:rPr>
          <w:rFonts w:ascii="Times New Roman" w:hAnsi="Times New Roman" w:cs="Times New Roman"/>
          <w:sz w:val="28"/>
          <w:szCs w:val="28"/>
        </w:rPr>
        <w:t xml:space="preserve">going to represent Adv. </w:t>
      </w:r>
      <w:r w:rsidR="002920E5" w:rsidRPr="00C309F5">
        <w:rPr>
          <w:rFonts w:ascii="Times New Roman" w:hAnsi="Times New Roman" w:cs="Times New Roman"/>
          <w:i/>
          <w:iCs/>
          <w:sz w:val="28"/>
          <w:szCs w:val="28"/>
        </w:rPr>
        <w:t>Tsabeha</w:t>
      </w:r>
      <w:r w:rsidR="008E40F8">
        <w:rPr>
          <w:rFonts w:ascii="Times New Roman" w:hAnsi="Times New Roman" w:cs="Times New Roman"/>
          <w:sz w:val="28"/>
          <w:szCs w:val="28"/>
        </w:rPr>
        <w:t>. A</w:t>
      </w:r>
      <w:r w:rsidR="00B85BB0">
        <w:rPr>
          <w:rFonts w:ascii="Times New Roman" w:hAnsi="Times New Roman" w:cs="Times New Roman"/>
          <w:sz w:val="28"/>
          <w:szCs w:val="28"/>
        </w:rPr>
        <w:t>ttorney Kleingeld</w:t>
      </w:r>
      <w:r w:rsidR="00344CD0">
        <w:rPr>
          <w:rFonts w:ascii="Times New Roman" w:hAnsi="Times New Roman" w:cs="Times New Roman"/>
          <w:sz w:val="28"/>
          <w:szCs w:val="28"/>
        </w:rPr>
        <w:t xml:space="preserve"> </w:t>
      </w:r>
      <w:r w:rsidR="002920E5">
        <w:rPr>
          <w:rFonts w:ascii="Times New Roman" w:hAnsi="Times New Roman" w:cs="Times New Roman"/>
          <w:sz w:val="28"/>
          <w:szCs w:val="28"/>
        </w:rPr>
        <w:t xml:space="preserve">had </w:t>
      </w:r>
      <w:r w:rsidR="00B85BB0">
        <w:rPr>
          <w:rFonts w:ascii="Times New Roman" w:hAnsi="Times New Roman" w:cs="Times New Roman"/>
          <w:sz w:val="28"/>
          <w:szCs w:val="28"/>
        </w:rPr>
        <w:t>appointed Adv.</w:t>
      </w:r>
      <w:r w:rsidR="00591B09" w:rsidRPr="00CD4450">
        <w:rPr>
          <w:rFonts w:ascii="Times New Roman" w:hAnsi="Times New Roman" w:cs="Times New Roman"/>
          <w:i/>
          <w:iCs/>
          <w:sz w:val="28"/>
          <w:szCs w:val="28"/>
        </w:rPr>
        <w:t>A.</w:t>
      </w:r>
      <w:r w:rsidR="00B85BB0">
        <w:rPr>
          <w:rFonts w:ascii="Times New Roman" w:hAnsi="Times New Roman" w:cs="Times New Roman"/>
          <w:sz w:val="28"/>
          <w:szCs w:val="28"/>
        </w:rPr>
        <w:t xml:space="preserve"> </w:t>
      </w:r>
      <w:r w:rsidR="00B85BB0" w:rsidRPr="00C309F5">
        <w:rPr>
          <w:rFonts w:ascii="Times New Roman" w:hAnsi="Times New Roman" w:cs="Times New Roman"/>
          <w:i/>
          <w:iCs/>
          <w:sz w:val="28"/>
          <w:szCs w:val="28"/>
        </w:rPr>
        <w:t>Bester SC</w:t>
      </w:r>
      <w:r w:rsidR="00B85BB0">
        <w:rPr>
          <w:rFonts w:ascii="Times New Roman" w:hAnsi="Times New Roman" w:cs="Times New Roman"/>
          <w:sz w:val="28"/>
          <w:szCs w:val="28"/>
        </w:rPr>
        <w:t xml:space="preserve">. </w:t>
      </w:r>
      <w:r w:rsidR="00695904">
        <w:rPr>
          <w:rFonts w:ascii="Times New Roman" w:hAnsi="Times New Roman" w:cs="Times New Roman"/>
          <w:sz w:val="28"/>
          <w:szCs w:val="28"/>
        </w:rPr>
        <w:t>The matter was postponed to the 28</w:t>
      </w:r>
      <w:r w:rsidR="00695904" w:rsidRPr="00695904">
        <w:rPr>
          <w:rFonts w:ascii="Times New Roman" w:hAnsi="Times New Roman" w:cs="Times New Roman"/>
          <w:sz w:val="28"/>
          <w:szCs w:val="28"/>
          <w:vertAlign w:val="superscript"/>
        </w:rPr>
        <w:t>th</w:t>
      </w:r>
      <w:r w:rsidR="00695904">
        <w:rPr>
          <w:rFonts w:ascii="Times New Roman" w:hAnsi="Times New Roman" w:cs="Times New Roman"/>
          <w:sz w:val="28"/>
          <w:szCs w:val="28"/>
        </w:rPr>
        <w:t xml:space="preserve"> March 2022</w:t>
      </w:r>
      <w:r>
        <w:rPr>
          <w:rFonts w:ascii="Times New Roman" w:hAnsi="Times New Roman" w:cs="Times New Roman"/>
          <w:sz w:val="28"/>
          <w:szCs w:val="28"/>
        </w:rPr>
        <w:t xml:space="preserve"> with costs </w:t>
      </w:r>
      <w:r w:rsidR="000863C6">
        <w:rPr>
          <w:rFonts w:ascii="Times New Roman" w:hAnsi="Times New Roman" w:cs="Times New Roman"/>
          <w:sz w:val="28"/>
          <w:szCs w:val="28"/>
        </w:rPr>
        <w:t xml:space="preserve">of the day being awarded to the first respondent against the applicant. </w:t>
      </w:r>
    </w:p>
    <w:p w14:paraId="3055E342" w14:textId="77777777" w:rsidR="000863C6" w:rsidRDefault="000863C6" w:rsidP="00DB1477">
      <w:pPr>
        <w:spacing w:after="0" w:line="360" w:lineRule="auto"/>
        <w:jc w:val="both"/>
        <w:rPr>
          <w:rFonts w:ascii="Times New Roman" w:hAnsi="Times New Roman" w:cs="Times New Roman"/>
          <w:sz w:val="28"/>
          <w:szCs w:val="28"/>
        </w:rPr>
      </w:pPr>
    </w:p>
    <w:p w14:paraId="69FC2C6C" w14:textId="71D01D49" w:rsidR="00F20F9C" w:rsidRDefault="000863C6"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E40F8">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695904">
        <w:rPr>
          <w:rFonts w:ascii="Times New Roman" w:hAnsi="Times New Roman" w:cs="Times New Roman"/>
          <w:sz w:val="28"/>
          <w:szCs w:val="28"/>
        </w:rPr>
        <w:t>In the meantime</w:t>
      </w:r>
      <w:r>
        <w:rPr>
          <w:rFonts w:ascii="Times New Roman" w:hAnsi="Times New Roman" w:cs="Times New Roman"/>
          <w:sz w:val="28"/>
          <w:szCs w:val="28"/>
        </w:rPr>
        <w:t xml:space="preserve">, </w:t>
      </w:r>
      <w:r w:rsidR="00695904">
        <w:rPr>
          <w:rFonts w:ascii="Times New Roman" w:hAnsi="Times New Roman" w:cs="Times New Roman"/>
          <w:sz w:val="28"/>
          <w:szCs w:val="28"/>
        </w:rPr>
        <w:t>the applicant filed a notice of withdrawal of the application indicating that it will abide</w:t>
      </w:r>
      <w:r w:rsidR="00344CD0">
        <w:rPr>
          <w:rFonts w:ascii="Times New Roman" w:hAnsi="Times New Roman" w:cs="Times New Roman"/>
          <w:sz w:val="28"/>
          <w:szCs w:val="28"/>
        </w:rPr>
        <w:t xml:space="preserve"> </w:t>
      </w:r>
      <w:r w:rsidR="00695904">
        <w:rPr>
          <w:rFonts w:ascii="Times New Roman" w:hAnsi="Times New Roman" w:cs="Times New Roman"/>
          <w:sz w:val="28"/>
          <w:szCs w:val="28"/>
        </w:rPr>
        <w:t>the decision of the Court on costs. Argument on costs was eventually heard on the 14</w:t>
      </w:r>
      <w:r w:rsidR="00695904" w:rsidRPr="00695904">
        <w:rPr>
          <w:rFonts w:ascii="Times New Roman" w:hAnsi="Times New Roman" w:cs="Times New Roman"/>
          <w:sz w:val="28"/>
          <w:szCs w:val="28"/>
          <w:vertAlign w:val="superscript"/>
        </w:rPr>
        <w:t>th</w:t>
      </w:r>
      <w:r w:rsidR="00695904">
        <w:rPr>
          <w:rFonts w:ascii="Times New Roman" w:hAnsi="Times New Roman" w:cs="Times New Roman"/>
          <w:sz w:val="28"/>
          <w:szCs w:val="28"/>
        </w:rPr>
        <w:t xml:space="preserve"> April 2022 with attorney Kleingeld represented by Adv. </w:t>
      </w:r>
      <w:r w:rsidR="00695904" w:rsidRPr="00695904">
        <w:rPr>
          <w:rFonts w:ascii="Times New Roman" w:hAnsi="Times New Roman" w:cs="Times New Roman"/>
          <w:i/>
          <w:iCs/>
          <w:sz w:val="28"/>
          <w:szCs w:val="28"/>
        </w:rPr>
        <w:t>Bester SC</w:t>
      </w:r>
      <w:r w:rsidR="00695904">
        <w:rPr>
          <w:rFonts w:ascii="Times New Roman" w:hAnsi="Times New Roman" w:cs="Times New Roman"/>
          <w:sz w:val="28"/>
          <w:szCs w:val="28"/>
        </w:rPr>
        <w:t xml:space="preserve">, Mr. </w:t>
      </w:r>
      <w:r w:rsidR="00695904" w:rsidRPr="00695904">
        <w:rPr>
          <w:rFonts w:ascii="Times New Roman" w:hAnsi="Times New Roman" w:cs="Times New Roman"/>
          <w:i/>
          <w:iCs/>
          <w:sz w:val="28"/>
          <w:szCs w:val="28"/>
        </w:rPr>
        <w:t>Ts</w:t>
      </w:r>
      <w:r w:rsidR="00032A18">
        <w:rPr>
          <w:rFonts w:ascii="Times New Roman" w:hAnsi="Times New Roman" w:cs="Times New Roman"/>
          <w:i/>
          <w:iCs/>
          <w:sz w:val="28"/>
          <w:szCs w:val="28"/>
        </w:rPr>
        <w:t>a</w:t>
      </w:r>
      <w:r w:rsidR="00695904" w:rsidRPr="00695904">
        <w:rPr>
          <w:rFonts w:ascii="Times New Roman" w:hAnsi="Times New Roman" w:cs="Times New Roman"/>
          <w:i/>
          <w:iCs/>
          <w:sz w:val="28"/>
          <w:szCs w:val="28"/>
        </w:rPr>
        <w:t>beha</w:t>
      </w:r>
      <w:r w:rsidR="00344CD0">
        <w:rPr>
          <w:rFonts w:ascii="Times New Roman" w:hAnsi="Times New Roman" w:cs="Times New Roman"/>
          <w:i/>
          <w:iCs/>
          <w:sz w:val="28"/>
          <w:szCs w:val="28"/>
        </w:rPr>
        <w:t xml:space="preserve"> </w:t>
      </w:r>
      <w:r w:rsidR="00695904" w:rsidRPr="00695904">
        <w:rPr>
          <w:rFonts w:ascii="Times New Roman" w:hAnsi="Times New Roman" w:cs="Times New Roman"/>
          <w:sz w:val="28"/>
          <w:szCs w:val="28"/>
        </w:rPr>
        <w:t xml:space="preserve">appeared </w:t>
      </w:r>
      <w:r w:rsidR="00695904">
        <w:rPr>
          <w:rFonts w:ascii="Times New Roman" w:hAnsi="Times New Roman" w:cs="Times New Roman"/>
          <w:sz w:val="28"/>
          <w:szCs w:val="28"/>
        </w:rPr>
        <w:t xml:space="preserve">for himself while Adv. </w:t>
      </w:r>
      <w:r w:rsidR="00695904" w:rsidRPr="00695904">
        <w:rPr>
          <w:rFonts w:ascii="Times New Roman" w:hAnsi="Times New Roman" w:cs="Times New Roman"/>
          <w:i/>
          <w:iCs/>
          <w:sz w:val="28"/>
          <w:szCs w:val="28"/>
        </w:rPr>
        <w:t>Roux</w:t>
      </w:r>
      <w:r w:rsidR="00344CD0">
        <w:rPr>
          <w:rFonts w:ascii="Times New Roman" w:hAnsi="Times New Roman" w:cs="Times New Roman"/>
          <w:i/>
          <w:iCs/>
          <w:sz w:val="28"/>
          <w:szCs w:val="28"/>
        </w:rPr>
        <w:t xml:space="preserve"> </w:t>
      </w:r>
      <w:r w:rsidRPr="000863C6">
        <w:rPr>
          <w:rFonts w:ascii="Times New Roman" w:hAnsi="Times New Roman" w:cs="Times New Roman"/>
          <w:i/>
          <w:iCs/>
          <w:sz w:val="28"/>
          <w:szCs w:val="28"/>
        </w:rPr>
        <w:t>SC</w:t>
      </w:r>
      <w:r w:rsidR="00344CD0">
        <w:rPr>
          <w:rFonts w:ascii="Times New Roman" w:hAnsi="Times New Roman" w:cs="Times New Roman"/>
          <w:i/>
          <w:iCs/>
          <w:sz w:val="28"/>
          <w:szCs w:val="28"/>
        </w:rPr>
        <w:t xml:space="preserve"> </w:t>
      </w:r>
      <w:r w:rsidR="00695904">
        <w:rPr>
          <w:rFonts w:ascii="Times New Roman" w:hAnsi="Times New Roman" w:cs="Times New Roman"/>
          <w:sz w:val="28"/>
          <w:szCs w:val="28"/>
        </w:rPr>
        <w:t xml:space="preserve">represented the first respondent. </w:t>
      </w:r>
      <w:r w:rsidR="00032A18">
        <w:rPr>
          <w:rFonts w:ascii="Times New Roman" w:hAnsi="Times New Roman" w:cs="Times New Roman"/>
          <w:sz w:val="28"/>
          <w:szCs w:val="28"/>
        </w:rPr>
        <w:t xml:space="preserve">With the withdrawal of the application, K.J Nthontho Attorneys as well as Adv. </w:t>
      </w:r>
      <w:r w:rsidR="00032A18" w:rsidRPr="00032A18">
        <w:rPr>
          <w:rFonts w:ascii="Times New Roman" w:hAnsi="Times New Roman" w:cs="Times New Roman"/>
          <w:i/>
          <w:iCs/>
          <w:sz w:val="28"/>
          <w:szCs w:val="28"/>
        </w:rPr>
        <w:t>Ramaili</w:t>
      </w:r>
      <w:r w:rsidR="00032A18">
        <w:rPr>
          <w:rFonts w:ascii="Times New Roman" w:hAnsi="Times New Roman" w:cs="Times New Roman"/>
          <w:sz w:val="28"/>
          <w:szCs w:val="28"/>
        </w:rPr>
        <w:t xml:space="preserve"> disappeared from the picture.</w:t>
      </w:r>
    </w:p>
    <w:p w14:paraId="0A411616" w14:textId="77777777" w:rsidR="005E421A" w:rsidRDefault="005E421A" w:rsidP="00DB1477">
      <w:pPr>
        <w:spacing w:after="0" w:line="360" w:lineRule="auto"/>
        <w:jc w:val="both"/>
        <w:rPr>
          <w:rFonts w:ascii="Times New Roman" w:hAnsi="Times New Roman" w:cs="Times New Roman"/>
          <w:sz w:val="28"/>
          <w:szCs w:val="28"/>
        </w:rPr>
      </w:pPr>
    </w:p>
    <w:p w14:paraId="7DF8FE37" w14:textId="21E38711" w:rsidR="0019185C" w:rsidRDefault="005E421A" w:rsidP="00DB1477">
      <w:pPr>
        <w:spacing w:after="0" w:line="360" w:lineRule="auto"/>
        <w:ind w:left="720" w:hanging="720"/>
        <w:jc w:val="both"/>
        <w:rPr>
          <w:rFonts w:ascii="Times New Roman" w:hAnsi="Times New Roman" w:cs="Times New Roman"/>
          <w:b/>
          <w:bCs/>
          <w:sz w:val="28"/>
          <w:szCs w:val="28"/>
          <w:u w:val="single"/>
        </w:rPr>
      </w:pPr>
      <w:r w:rsidRPr="005E421A">
        <w:rPr>
          <w:rFonts w:ascii="Times New Roman" w:hAnsi="Times New Roman" w:cs="Times New Roman"/>
          <w:b/>
          <w:bCs/>
          <w:sz w:val="28"/>
          <w:szCs w:val="28"/>
          <w:u w:val="single"/>
        </w:rPr>
        <w:t>BACKGROUND</w:t>
      </w:r>
      <w:r>
        <w:rPr>
          <w:rFonts w:ascii="Times New Roman" w:hAnsi="Times New Roman" w:cs="Times New Roman"/>
          <w:b/>
          <w:bCs/>
          <w:sz w:val="28"/>
          <w:szCs w:val="28"/>
          <w:u w:val="single"/>
        </w:rPr>
        <w:t>:</w:t>
      </w:r>
    </w:p>
    <w:p w14:paraId="54BD4B00" w14:textId="58006304" w:rsidR="00746F12" w:rsidRDefault="005E421A"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837B02">
        <w:rPr>
          <w:rFonts w:ascii="Times New Roman" w:hAnsi="Times New Roman" w:cs="Times New Roman"/>
          <w:sz w:val="28"/>
          <w:szCs w:val="28"/>
          <w:lang w:val="en-GB"/>
        </w:rPr>
        <w:t>7</w:t>
      </w:r>
      <w:r>
        <w:rPr>
          <w:rFonts w:ascii="Times New Roman" w:hAnsi="Times New Roman" w:cs="Times New Roman"/>
          <w:sz w:val="28"/>
          <w:szCs w:val="28"/>
          <w:lang w:val="en-GB"/>
        </w:rPr>
        <w:t>]</w:t>
      </w:r>
      <w:r>
        <w:rPr>
          <w:rFonts w:ascii="Times New Roman" w:hAnsi="Times New Roman" w:cs="Times New Roman"/>
          <w:sz w:val="28"/>
          <w:szCs w:val="28"/>
          <w:lang w:val="en-GB"/>
        </w:rPr>
        <w:tab/>
      </w:r>
      <w:r w:rsidR="00746F12">
        <w:rPr>
          <w:rFonts w:ascii="Times New Roman" w:hAnsi="Times New Roman" w:cs="Times New Roman"/>
          <w:sz w:val="28"/>
          <w:szCs w:val="28"/>
          <w:lang w:val="en-GB"/>
        </w:rPr>
        <w:t xml:space="preserve">I must at the outset indicate that the </w:t>
      </w:r>
      <w:r w:rsidR="00D70C60">
        <w:rPr>
          <w:rFonts w:ascii="Times New Roman" w:hAnsi="Times New Roman" w:cs="Times New Roman"/>
          <w:sz w:val="28"/>
          <w:szCs w:val="28"/>
          <w:lang w:val="en-GB"/>
        </w:rPr>
        <w:t xml:space="preserve">founding </w:t>
      </w:r>
      <w:r w:rsidR="007D06B6">
        <w:rPr>
          <w:rFonts w:ascii="Times New Roman" w:hAnsi="Times New Roman" w:cs="Times New Roman"/>
          <w:sz w:val="28"/>
          <w:szCs w:val="28"/>
          <w:lang w:val="en-GB"/>
        </w:rPr>
        <w:t xml:space="preserve">affidavit has been awfully prepared. It is </w:t>
      </w:r>
      <w:r w:rsidR="00746F12">
        <w:rPr>
          <w:rFonts w:ascii="Times New Roman" w:hAnsi="Times New Roman" w:cs="Times New Roman"/>
          <w:sz w:val="28"/>
          <w:szCs w:val="28"/>
          <w:lang w:val="en-GB"/>
        </w:rPr>
        <w:t xml:space="preserve">characterised by serious omissions of material dates when events relevant to this application took place. These dates </w:t>
      </w:r>
      <w:r w:rsidR="007D06B6">
        <w:rPr>
          <w:rFonts w:ascii="Times New Roman" w:hAnsi="Times New Roman" w:cs="Times New Roman"/>
          <w:sz w:val="28"/>
          <w:szCs w:val="28"/>
          <w:lang w:val="en-GB"/>
        </w:rPr>
        <w:t xml:space="preserve">only </w:t>
      </w:r>
      <w:r w:rsidR="00746F12">
        <w:rPr>
          <w:rFonts w:ascii="Times New Roman" w:hAnsi="Times New Roman" w:cs="Times New Roman"/>
          <w:sz w:val="28"/>
          <w:szCs w:val="28"/>
          <w:lang w:val="en-GB"/>
        </w:rPr>
        <w:t>appear in the annexures</w:t>
      </w:r>
      <w:r w:rsidR="007D06B6">
        <w:rPr>
          <w:rFonts w:ascii="Times New Roman" w:hAnsi="Times New Roman" w:cs="Times New Roman"/>
          <w:sz w:val="28"/>
          <w:szCs w:val="28"/>
          <w:lang w:val="en-GB"/>
        </w:rPr>
        <w:t xml:space="preserve"> without</w:t>
      </w:r>
      <w:r w:rsidR="00692CC4">
        <w:rPr>
          <w:rFonts w:ascii="Times New Roman" w:hAnsi="Times New Roman" w:cs="Times New Roman"/>
          <w:sz w:val="28"/>
          <w:szCs w:val="28"/>
          <w:lang w:val="en-GB"/>
        </w:rPr>
        <w:t xml:space="preserve"> having</w:t>
      </w:r>
      <w:r w:rsidR="007D06B6">
        <w:rPr>
          <w:rFonts w:ascii="Times New Roman" w:hAnsi="Times New Roman" w:cs="Times New Roman"/>
          <w:sz w:val="28"/>
          <w:szCs w:val="28"/>
          <w:lang w:val="en-GB"/>
        </w:rPr>
        <w:t xml:space="preserve"> been set out in the </w:t>
      </w:r>
      <w:r w:rsidR="00746F12">
        <w:rPr>
          <w:rFonts w:ascii="Times New Roman" w:hAnsi="Times New Roman" w:cs="Times New Roman"/>
          <w:sz w:val="28"/>
          <w:szCs w:val="28"/>
          <w:lang w:val="en-GB"/>
        </w:rPr>
        <w:t>founding affidavit</w:t>
      </w:r>
      <w:r w:rsidR="007D06B6">
        <w:rPr>
          <w:rFonts w:ascii="Times New Roman" w:hAnsi="Times New Roman" w:cs="Times New Roman"/>
          <w:sz w:val="28"/>
          <w:szCs w:val="28"/>
          <w:lang w:val="en-GB"/>
        </w:rPr>
        <w:t>. As</w:t>
      </w:r>
      <w:r w:rsidR="00746F12">
        <w:rPr>
          <w:rFonts w:ascii="Times New Roman" w:hAnsi="Times New Roman" w:cs="Times New Roman"/>
          <w:sz w:val="28"/>
          <w:szCs w:val="28"/>
          <w:lang w:val="en-GB"/>
        </w:rPr>
        <w:t xml:space="preserve"> a result</w:t>
      </w:r>
      <w:r w:rsidR="007D06B6">
        <w:rPr>
          <w:rFonts w:ascii="Times New Roman" w:hAnsi="Times New Roman" w:cs="Times New Roman"/>
          <w:sz w:val="28"/>
          <w:szCs w:val="28"/>
          <w:lang w:val="en-GB"/>
        </w:rPr>
        <w:t>,</w:t>
      </w:r>
      <w:r w:rsidR="00F532BC">
        <w:rPr>
          <w:rFonts w:ascii="Times New Roman" w:hAnsi="Times New Roman" w:cs="Times New Roman"/>
          <w:sz w:val="28"/>
          <w:szCs w:val="28"/>
          <w:lang w:val="en-GB"/>
        </w:rPr>
        <w:t>I only refer to th</w:t>
      </w:r>
      <w:r w:rsidR="00EA6B45">
        <w:rPr>
          <w:rFonts w:ascii="Times New Roman" w:hAnsi="Times New Roman" w:cs="Times New Roman"/>
          <w:sz w:val="28"/>
          <w:szCs w:val="28"/>
          <w:lang w:val="en-GB"/>
        </w:rPr>
        <w:t>e</w:t>
      </w:r>
      <w:r w:rsidR="00F532BC">
        <w:rPr>
          <w:rFonts w:ascii="Times New Roman" w:hAnsi="Times New Roman" w:cs="Times New Roman"/>
          <w:sz w:val="28"/>
          <w:szCs w:val="28"/>
          <w:lang w:val="en-GB"/>
        </w:rPr>
        <w:t xml:space="preserve"> dates for completeness of this judgement. </w:t>
      </w:r>
      <w:r w:rsidR="00032A18">
        <w:rPr>
          <w:rFonts w:ascii="Times New Roman" w:hAnsi="Times New Roman" w:cs="Times New Roman"/>
          <w:sz w:val="28"/>
          <w:szCs w:val="28"/>
          <w:lang w:val="en-GB"/>
        </w:rPr>
        <w:t>It is trite</w:t>
      </w:r>
      <w:r w:rsidR="00837B02">
        <w:rPr>
          <w:rFonts w:ascii="Times New Roman" w:hAnsi="Times New Roman" w:cs="Times New Roman"/>
          <w:sz w:val="28"/>
          <w:szCs w:val="28"/>
          <w:lang w:val="en-GB"/>
        </w:rPr>
        <w:t xml:space="preserve"> that</w:t>
      </w:r>
      <w:r w:rsidR="00344CD0">
        <w:rPr>
          <w:rFonts w:ascii="Times New Roman" w:hAnsi="Times New Roman" w:cs="Times New Roman"/>
          <w:sz w:val="28"/>
          <w:szCs w:val="28"/>
          <w:lang w:val="en-GB"/>
        </w:rPr>
        <w:t xml:space="preserve"> </w:t>
      </w:r>
      <w:r w:rsidR="00837B02">
        <w:rPr>
          <w:rFonts w:ascii="Times New Roman" w:hAnsi="Times New Roman" w:cs="Times New Roman"/>
          <w:sz w:val="28"/>
          <w:szCs w:val="28"/>
          <w:lang w:val="en-GB"/>
        </w:rPr>
        <w:t>a</w:t>
      </w:r>
      <w:r w:rsidR="00032A18">
        <w:rPr>
          <w:rFonts w:ascii="Times New Roman" w:hAnsi="Times New Roman" w:cs="Times New Roman"/>
          <w:sz w:val="28"/>
          <w:szCs w:val="28"/>
          <w:lang w:val="en-GB"/>
        </w:rPr>
        <w:t xml:space="preserve"> litigant in motion proceedings must rely on facts alleged in the affidavit and not on annexure</w:t>
      </w:r>
      <w:r w:rsidR="00837B02">
        <w:rPr>
          <w:rFonts w:ascii="Times New Roman" w:hAnsi="Times New Roman" w:cs="Times New Roman"/>
          <w:sz w:val="28"/>
          <w:szCs w:val="28"/>
          <w:lang w:val="en-GB"/>
        </w:rPr>
        <w:t>s</w:t>
      </w:r>
      <w:r w:rsidR="00346B20">
        <w:rPr>
          <w:rFonts w:ascii="Times New Roman" w:hAnsi="Times New Roman" w:cs="Times New Roman"/>
          <w:sz w:val="28"/>
          <w:szCs w:val="28"/>
          <w:lang w:val="en-GB"/>
        </w:rPr>
        <w:t xml:space="preserve"> only. </w:t>
      </w:r>
    </w:p>
    <w:p w14:paraId="7CF310F8" w14:textId="77777777" w:rsidR="00746F12" w:rsidRDefault="00746F12" w:rsidP="00DB1477">
      <w:pPr>
        <w:spacing w:after="0" w:line="360" w:lineRule="auto"/>
        <w:jc w:val="both"/>
        <w:rPr>
          <w:rFonts w:ascii="Times New Roman" w:hAnsi="Times New Roman" w:cs="Times New Roman"/>
          <w:sz w:val="28"/>
          <w:szCs w:val="28"/>
          <w:lang w:val="en-GB"/>
        </w:rPr>
      </w:pPr>
    </w:p>
    <w:p w14:paraId="13DEEF5C" w14:textId="057036C7" w:rsidR="00655BFA" w:rsidRDefault="007D06B6"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837B02">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r>
      <w:r w:rsidR="005E421A">
        <w:rPr>
          <w:rFonts w:ascii="Times New Roman" w:hAnsi="Times New Roman" w:cs="Times New Roman"/>
          <w:sz w:val="28"/>
          <w:szCs w:val="28"/>
          <w:lang w:val="en-GB"/>
        </w:rPr>
        <w:t xml:space="preserve">The applicant and first respondent entered into a written fuel supply agreement dated </w:t>
      </w:r>
      <w:r w:rsidR="001B3EE4">
        <w:rPr>
          <w:rFonts w:ascii="Times New Roman" w:hAnsi="Times New Roman" w:cs="Times New Roman"/>
          <w:sz w:val="28"/>
          <w:szCs w:val="28"/>
          <w:lang w:val="en-GB"/>
        </w:rPr>
        <w:t xml:space="preserve">May 2018. </w:t>
      </w:r>
      <w:r w:rsidR="00655BFA">
        <w:rPr>
          <w:rFonts w:ascii="Times New Roman" w:hAnsi="Times New Roman" w:cs="Times New Roman"/>
          <w:sz w:val="28"/>
          <w:szCs w:val="28"/>
          <w:lang w:val="en-GB"/>
        </w:rPr>
        <w:t xml:space="preserve">The agreement was for the supply and delivery of fuel by the applicant to the first respondent. </w:t>
      </w:r>
      <w:r w:rsidR="001B3EE4">
        <w:rPr>
          <w:rFonts w:ascii="Times New Roman" w:hAnsi="Times New Roman" w:cs="Times New Roman"/>
          <w:sz w:val="28"/>
          <w:szCs w:val="28"/>
          <w:lang w:val="en-GB"/>
        </w:rPr>
        <w:t>There were three addendums to the agreement</w:t>
      </w:r>
      <w:r w:rsidR="000D2F6C">
        <w:rPr>
          <w:rFonts w:ascii="Times New Roman" w:hAnsi="Times New Roman" w:cs="Times New Roman"/>
          <w:sz w:val="28"/>
          <w:szCs w:val="28"/>
          <w:lang w:val="en-GB"/>
        </w:rPr>
        <w:t>,</w:t>
      </w:r>
      <w:r w:rsidR="001B3EE4">
        <w:rPr>
          <w:rFonts w:ascii="Times New Roman" w:hAnsi="Times New Roman" w:cs="Times New Roman"/>
          <w:sz w:val="28"/>
          <w:szCs w:val="28"/>
          <w:lang w:val="en-GB"/>
        </w:rPr>
        <w:t xml:space="preserve"> the latest being signed by the parties on the 10</w:t>
      </w:r>
      <w:r w:rsidR="001B3EE4" w:rsidRPr="001B3EE4">
        <w:rPr>
          <w:rFonts w:ascii="Times New Roman" w:hAnsi="Times New Roman" w:cs="Times New Roman"/>
          <w:sz w:val="28"/>
          <w:szCs w:val="28"/>
          <w:vertAlign w:val="superscript"/>
          <w:lang w:val="en-GB"/>
        </w:rPr>
        <w:t>th</w:t>
      </w:r>
      <w:r w:rsidR="001B3EE4">
        <w:rPr>
          <w:rFonts w:ascii="Times New Roman" w:hAnsi="Times New Roman" w:cs="Times New Roman"/>
          <w:sz w:val="28"/>
          <w:szCs w:val="28"/>
          <w:lang w:val="en-GB"/>
        </w:rPr>
        <w:t xml:space="preserve"> February 2020. </w:t>
      </w:r>
    </w:p>
    <w:p w14:paraId="6A915A3C" w14:textId="77777777" w:rsidR="00655BFA" w:rsidRDefault="00655BFA" w:rsidP="00DB1477">
      <w:pPr>
        <w:spacing w:after="0" w:line="360" w:lineRule="auto"/>
        <w:jc w:val="both"/>
        <w:rPr>
          <w:rFonts w:ascii="Times New Roman" w:hAnsi="Times New Roman" w:cs="Times New Roman"/>
          <w:sz w:val="28"/>
          <w:szCs w:val="28"/>
          <w:lang w:val="en-GB"/>
        </w:rPr>
      </w:pPr>
    </w:p>
    <w:p w14:paraId="653FAA61" w14:textId="3CF234EE" w:rsidR="005E421A" w:rsidRDefault="00655BFA"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837B02">
        <w:rPr>
          <w:rFonts w:ascii="Times New Roman" w:hAnsi="Times New Roman" w:cs="Times New Roman"/>
          <w:sz w:val="28"/>
          <w:szCs w:val="28"/>
          <w:lang w:val="en-GB"/>
        </w:rPr>
        <w:t>9</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The duration of the contract </w:t>
      </w:r>
      <w:r w:rsidR="000D2F6C">
        <w:rPr>
          <w:rFonts w:ascii="Times New Roman" w:hAnsi="Times New Roman" w:cs="Times New Roman"/>
          <w:sz w:val="28"/>
          <w:szCs w:val="28"/>
          <w:lang w:val="en-GB"/>
        </w:rPr>
        <w:t xml:space="preserve">was four years. </w:t>
      </w:r>
      <w:r w:rsidR="0093389F">
        <w:rPr>
          <w:rFonts w:ascii="Times New Roman" w:hAnsi="Times New Roman" w:cs="Times New Roman"/>
          <w:sz w:val="28"/>
          <w:szCs w:val="28"/>
          <w:lang w:val="en-GB"/>
        </w:rPr>
        <w:t xml:space="preserve">However, according to the </w:t>
      </w:r>
      <w:r w:rsidR="00087172">
        <w:rPr>
          <w:rFonts w:ascii="Times New Roman" w:hAnsi="Times New Roman" w:cs="Times New Roman"/>
          <w:sz w:val="28"/>
          <w:szCs w:val="28"/>
          <w:lang w:val="en-GB"/>
        </w:rPr>
        <w:t>applicant ‘s heads of argument</w:t>
      </w:r>
      <w:r w:rsidR="00EA6B45">
        <w:rPr>
          <w:rFonts w:ascii="Times New Roman" w:hAnsi="Times New Roman" w:cs="Times New Roman"/>
          <w:sz w:val="28"/>
          <w:szCs w:val="28"/>
          <w:lang w:val="en-GB"/>
        </w:rPr>
        <w:t xml:space="preserve">, </w:t>
      </w:r>
      <w:r w:rsidR="00D21638">
        <w:rPr>
          <w:rFonts w:ascii="Times New Roman" w:hAnsi="Times New Roman" w:cs="Times New Roman"/>
          <w:sz w:val="28"/>
          <w:szCs w:val="28"/>
          <w:lang w:val="en-GB"/>
        </w:rPr>
        <w:t xml:space="preserve">the </w:t>
      </w:r>
      <w:r w:rsidR="00087172">
        <w:rPr>
          <w:rFonts w:ascii="Times New Roman" w:hAnsi="Times New Roman" w:cs="Times New Roman"/>
          <w:sz w:val="28"/>
          <w:szCs w:val="28"/>
          <w:lang w:val="en-GB"/>
        </w:rPr>
        <w:t xml:space="preserve">period of four years </w:t>
      </w:r>
      <w:r w:rsidR="00D21638">
        <w:rPr>
          <w:rFonts w:ascii="Times New Roman" w:hAnsi="Times New Roman" w:cs="Times New Roman"/>
          <w:sz w:val="28"/>
          <w:szCs w:val="28"/>
          <w:lang w:val="en-GB"/>
        </w:rPr>
        <w:t xml:space="preserve">was </w:t>
      </w:r>
      <w:r w:rsidR="00087172">
        <w:rPr>
          <w:rFonts w:ascii="Times New Roman" w:hAnsi="Times New Roman" w:cs="Times New Roman"/>
          <w:sz w:val="28"/>
          <w:szCs w:val="28"/>
          <w:lang w:val="en-GB"/>
        </w:rPr>
        <w:t xml:space="preserve">changed to five years by the parties. </w:t>
      </w:r>
      <w:r w:rsidR="00837B02">
        <w:rPr>
          <w:rFonts w:ascii="Times New Roman" w:hAnsi="Times New Roman" w:cs="Times New Roman"/>
          <w:sz w:val="28"/>
          <w:szCs w:val="28"/>
          <w:lang w:val="en-GB"/>
        </w:rPr>
        <w:t xml:space="preserve">This fact does not appear in the founding affidavit. </w:t>
      </w:r>
    </w:p>
    <w:p w14:paraId="56782B5F" w14:textId="77777777" w:rsidR="00087172" w:rsidRDefault="00087172" w:rsidP="00DB1477">
      <w:pPr>
        <w:spacing w:after="0" w:line="360" w:lineRule="auto"/>
        <w:jc w:val="both"/>
        <w:rPr>
          <w:rFonts w:ascii="Times New Roman" w:hAnsi="Times New Roman" w:cs="Times New Roman"/>
          <w:sz w:val="28"/>
          <w:szCs w:val="28"/>
          <w:lang w:val="en-GB"/>
        </w:rPr>
      </w:pPr>
    </w:p>
    <w:p w14:paraId="5B24B713" w14:textId="32E550A0" w:rsidR="00E036CA" w:rsidRDefault="00087172"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EA6B45">
        <w:rPr>
          <w:rFonts w:ascii="Times New Roman" w:hAnsi="Times New Roman" w:cs="Times New Roman"/>
          <w:sz w:val="28"/>
          <w:szCs w:val="28"/>
          <w:lang w:val="en-GB"/>
        </w:rPr>
        <w:t>1</w:t>
      </w:r>
      <w:r w:rsidR="00837B02">
        <w:rPr>
          <w:rFonts w:ascii="Times New Roman" w:hAnsi="Times New Roman" w:cs="Times New Roman"/>
          <w:sz w:val="28"/>
          <w:szCs w:val="28"/>
          <w:lang w:val="en-GB"/>
        </w:rPr>
        <w:t>0</w:t>
      </w:r>
      <w:r>
        <w:rPr>
          <w:rFonts w:ascii="Times New Roman" w:hAnsi="Times New Roman" w:cs="Times New Roman"/>
          <w:sz w:val="28"/>
          <w:szCs w:val="28"/>
          <w:lang w:val="en-GB"/>
        </w:rPr>
        <w:t>]</w:t>
      </w:r>
      <w:r>
        <w:rPr>
          <w:rFonts w:ascii="Times New Roman" w:hAnsi="Times New Roman" w:cs="Times New Roman"/>
          <w:sz w:val="28"/>
          <w:szCs w:val="28"/>
          <w:lang w:val="en-GB"/>
        </w:rPr>
        <w:tab/>
      </w:r>
      <w:r w:rsidR="00CC5711">
        <w:rPr>
          <w:rFonts w:ascii="Times New Roman" w:hAnsi="Times New Roman" w:cs="Times New Roman"/>
          <w:sz w:val="28"/>
          <w:szCs w:val="28"/>
          <w:lang w:val="en-GB"/>
        </w:rPr>
        <w:t xml:space="preserve">The first respondent </w:t>
      </w:r>
      <w:r>
        <w:rPr>
          <w:rFonts w:ascii="Times New Roman" w:hAnsi="Times New Roman" w:cs="Times New Roman"/>
          <w:sz w:val="28"/>
          <w:szCs w:val="28"/>
          <w:lang w:val="en-GB"/>
        </w:rPr>
        <w:t xml:space="preserve">discovered massive theft of </w:t>
      </w:r>
      <w:r w:rsidR="00E036CA">
        <w:rPr>
          <w:rFonts w:ascii="Times New Roman" w:hAnsi="Times New Roman" w:cs="Times New Roman"/>
          <w:sz w:val="28"/>
          <w:szCs w:val="28"/>
          <w:lang w:val="en-GB"/>
        </w:rPr>
        <w:t>diesel</w:t>
      </w:r>
      <w:r w:rsidR="00CC5711">
        <w:rPr>
          <w:rFonts w:ascii="Times New Roman" w:hAnsi="Times New Roman" w:cs="Times New Roman"/>
          <w:sz w:val="28"/>
          <w:szCs w:val="28"/>
          <w:lang w:val="en-GB"/>
        </w:rPr>
        <w:t xml:space="preserve"> during the </w:t>
      </w:r>
      <w:r w:rsidR="004A0FE5">
        <w:rPr>
          <w:rFonts w:ascii="Times New Roman" w:hAnsi="Times New Roman" w:cs="Times New Roman"/>
          <w:sz w:val="28"/>
          <w:szCs w:val="28"/>
          <w:lang w:val="en-GB"/>
        </w:rPr>
        <w:t>subsistence</w:t>
      </w:r>
      <w:r w:rsidR="00CC5711">
        <w:rPr>
          <w:rFonts w:ascii="Times New Roman" w:hAnsi="Times New Roman" w:cs="Times New Roman"/>
          <w:sz w:val="28"/>
          <w:szCs w:val="28"/>
          <w:lang w:val="en-GB"/>
        </w:rPr>
        <w:t xml:space="preserve"> of the agreement</w:t>
      </w:r>
      <w:r w:rsidR="00E036CA">
        <w:rPr>
          <w:rFonts w:ascii="Times New Roman" w:hAnsi="Times New Roman" w:cs="Times New Roman"/>
          <w:sz w:val="28"/>
          <w:szCs w:val="28"/>
          <w:lang w:val="en-GB"/>
        </w:rPr>
        <w:t xml:space="preserve">. </w:t>
      </w:r>
      <w:r w:rsidR="000D2F6C">
        <w:rPr>
          <w:rFonts w:ascii="Times New Roman" w:hAnsi="Times New Roman" w:cs="Times New Roman"/>
          <w:sz w:val="28"/>
          <w:szCs w:val="28"/>
          <w:lang w:val="en-GB"/>
        </w:rPr>
        <w:t xml:space="preserve">The location where theft occurred and who the suspects were can only be gathered from the annexures to the founding affidavit. </w:t>
      </w:r>
      <w:r w:rsidR="00CC5711">
        <w:rPr>
          <w:rFonts w:ascii="Times New Roman" w:hAnsi="Times New Roman" w:cs="Times New Roman"/>
          <w:sz w:val="28"/>
          <w:szCs w:val="28"/>
          <w:lang w:val="en-GB"/>
        </w:rPr>
        <w:t>T</w:t>
      </w:r>
      <w:r w:rsidR="00E036CA">
        <w:rPr>
          <w:rFonts w:ascii="Times New Roman" w:hAnsi="Times New Roman" w:cs="Times New Roman"/>
          <w:sz w:val="28"/>
          <w:szCs w:val="28"/>
          <w:lang w:val="en-GB"/>
        </w:rPr>
        <w:t xml:space="preserve">he first respondent commissioned forensic investigations during or about July 2021 </w:t>
      </w:r>
      <w:r w:rsidR="000D2F6C">
        <w:rPr>
          <w:rFonts w:ascii="Times New Roman" w:hAnsi="Times New Roman" w:cs="Times New Roman"/>
          <w:sz w:val="28"/>
          <w:szCs w:val="28"/>
          <w:lang w:val="en-GB"/>
        </w:rPr>
        <w:t xml:space="preserve">and later roped in </w:t>
      </w:r>
      <w:r w:rsidR="00E036CA">
        <w:rPr>
          <w:rFonts w:ascii="Times New Roman" w:hAnsi="Times New Roman" w:cs="Times New Roman"/>
          <w:sz w:val="28"/>
          <w:szCs w:val="28"/>
          <w:lang w:val="en-GB"/>
        </w:rPr>
        <w:t xml:space="preserve">Ernst &amp; Young to carry over the investigations. </w:t>
      </w:r>
    </w:p>
    <w:p w14:paraId="2A902C65" w14:textId="77777777" w:rsidR="004B3283" w:rsidRDefault="004B3283" w:rsidP="00DB1477">
      <w:pPr>
        <w:spacing w:after="0" w:line="360" w:lineRule="auto"/>
        <w:jc w:val="both"/>
        <w:rPr>
          <w:rFonts w:ascii="Times New Roman" w:hAnsi="Times New Roman" w:cs="Times New Roman"/>
          <w:sz w:val="28"/>
          <w:szCs w:val="28"/>
          <w:lang w:val="en-GB"/>
        </w:rPr>
      </w:pPr>
    </w:p>
    <w:p w14:paraId="7803E605" w14:textId="2252CC83" w:rsidR="004B3283" w:rsidRDefault="004B3283"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EA6B45">
        <w:rPr>
          <w:rFonts w:ascii="Times New Roman" w:hAnsi="Times New Roman" w:cs="Times New Roman"/>
          <w:sz w:val="28"/>
          <w:szCs w:val="28"/>
          <w:lang w:val="en-GB"/>
        </w:rPr>
        <w:t>1</w:t>
      </w:r>
      <w:r w:rsidR="00CC5711">
        <w:rPr>
          <w:rFonts w:ascii="Times New Roman" w:hAnsi="Times New Roman" w:cs="Times New Roman"/>
          <w:sz w:val="28"/>
          <w:szCs w:val="28"/>
          <w:lang w:val="en-GB"/>
        </w:rPr>
        <w:t>1</w:t>
      </w:r>
      <w:r>
        <w:rPr>
          <w:rFonts w:ascii="Times New Roman" w:hAnsi="Times New Roman" w:cs="Times New Roman"/>
          <w:sz w:val="28"/>
          <w:szCs w:val="28"/>
          <w:lang w:val="en-GB"/>
        </w:rPr>
        <w:t>]</w:t>
      </w:r>
      <w:r>
        <w:rPr>
          <w:rFonts w:ascii="Times New Roman" w:hAnsi="Times New Roman" w:cs="Times New Roman"/>
          <w:sz w:val="28"/>
          <w:szCs w:val="28"/>
          <w:lang w:val="en-GB"/>
        </w:rPr>
        <w:tab/>
      </w:r>
      <w:r w:rsidR="0096409F">
        <w:rPr>
          <w:rFonts w:ascii="Times New Roman" w:hAnsi="Times New Roman" w:cs="Times New Roman"/>
          <w:sz w:val="28"/>
          <w:szCs w:val="28"/>
          <w:lang w:val="en-GB"/>
        </w:rPr>
        <w:t>On the 22</w:t>
      </w:r>
      <w:r w:rsidR="0096409F" w:rsidRPr="0096409F">
        <w:rPr>
          <w:rFonts w:ascii="Times New Roman" w:hAnsi="Times New Roman" w:cs="Times New Roman"/>
          <w:sz w:val="28"/>
          <w:szCs w:val="28"/>
          <w:vertAlign w:val="superscript"/>
          <w:lang w:val="en-GB"/>
        </w:rPr>
        <w:t>nd</w:t>
      </w:r>
      <w:r w:rsidR="0096409F">
        <w:rPr>
          <w:rFonts w:ascii="Times New Roman" w:hAnsi="Times New Roman" w:cs="Times New Roman"/>
          <w:sz w:val="28"/>
          <w:szCs w:val="28"/>
          <w:lang w:val="en-GB"/>
        </w:rPr>
        <w:t xml:space="preserve"> October 2021 the first respondent</w:t>
      </w:r>
      <w:r w:rsidR="00CC5711">
        <w:rPr>
          <w:rFonts w:ascii="Times New Roman" w:hAnsi="Times New Roman" w:cs="Times New Roman"/>
          <w:sz w:val="28"/>
          <w:szCs w:val="28"/>
          <w:lang w:val="en-GB"/>
        </w:rPr>
        <w:t xml:space="preserve"> suspended the services of the applicant </w:t>
      </w:r>
      <w:r w:rsidR="0096409F">
        <w:rPr>
          <w:rFonts w:ascii="Times New Roman" w:hAnsi="Times New Roman" w:cs="Times New Roman"/>
          <w:sz w:val="28"/>
          <w:szCs w:val="28"/>
          <w:lang w:val="en-GB"/>
        </w:rPr>
        <w:t>with effect from midnight on Sunday the 24</w:t>
      </w:r>
      <w:r w:rsidR="0096409F" w:rsidRPr="0096409F">
        <w:rPr>
          <w:rFonts w:ascii="Times New Roman" w:hAnsi="Times New Roman" w:cs="Times New Roman"/>
          <w:sz w:val="28"/>
          <w:szCs w:val="28"/>
          <w:vertAlign w:val="superscript"/>
          <w:lang w:val="en-GB"/>
        </w:rPr>
        <w:t>th</w:t>
      </w:r>
      <w:r w:rsidR="0096409F">
        <w:rPr>
          <w:rFonts w:ascii="Times New Roman" w:hAnsi="Times New Roman" w:cs="Times New Roman"/>
          <w:sz w:val="28"/>
          <w:szCs w:val="28"/>
          <w:lang w:val="en-GB"/>
        </w:rPr>
        <w:t xml:space="preserve"> October 2021. </w:t>
      </w:r>
      <w:r w:rsidR="00EE17A0">
        <w:rPr>
          <w:rFonts w:ascii="Times New Roman" w:hAnsi="Times New Roman" w:cs="Times New Roman"/>
          <w:sz w:val="28"/>
          <w:szCs w:val="28"/>
          <w:lang w:val="en-GB"/>
        </w:rPr>
        <w:t>The reason for the suspension is not disclosed in the founding affidavit. I</w:t>
      </w:r>
      <w:r w:rsidR="0096409F">
        <w:rPr>
          <w:rFonts w:ascii="Times New Roman" w:hAnsi="Times New Roman" w:cs="Times New Roman"/>
          <w:sz w:val="28"/>
          <w:szCs w:val="28"/>
          <w:lang w:val="en-GB"/>
        </w:rPr>
        <w:t xml:space="preserve">t can only </w:t>
      </w:r>
      <w:r w:rsidR="0096409F">
        <w:rPr>
          <w:rFonts w:ascii="Times New Roman" w:hAnsi="Times New Roman" w:cs="Times New Roman"/>
          <w:sz w:val="28"/>
          <w:szCs w:val="28"/>
          <w:lang w:val="en-GB"/>
        </w:rPr>
        <w:lastRenderedPageBreak/>
        <w:t>be gathered from the annexures</w:t>
      </w:r>
      <w:r w:rsidR="00EA6B45">
        <w:rPr>
          <w:rFonts w:ascii="Times New Roman" w:hAnsi="Times New Roman" w:cs="Times New Roman"/>
          <w:sz w:val="28"/>
          <w:szCs w:val="28"/>
          <w:lang w:val="en-GB"/>
        </w:rPr>
        <w:t xml:space="preserve"> to the founding affidavit. </w:t>
      </w:r>
      <w:r w:rsidR="0096409F">
        <w:rPr>
          <w:rFonts w:ascii="Times New Roman" w:hAnsi="Times New Roman" w:cs="Times New Roman"/>
          <w:sz w:val="28"/>
          <w:szCs w:val="28"/>
          <w:lang w:val="en-GB"/>
        </w:rPr>
        <w:t>The suspension was uplifted on the 5</w:t>
      </w:r>
      <w:r w:rsidR="0096409F" w:rsidRPr="0096409F">
        <w:rPr>
          <w:rFonts w:ascii="Times New Roman" w:hAnsi="Times New Roman" w:cs="Times New Roman"/>
          <w:sz w:val="28"/>
          <w:szCs w:val="28"/>
          <w:vertAlign w:val="superscript"/>
          <w:lang w:val="en-GB"/>
        </w:rPr>
        <w:t>th</w:t>
      </w:r>
      <w:r w:rsidR="0096409F">
        <w:rPr>
          <w:rFonts w:ascii="Times New Roman" w:hAnsi="Times New Roman" w:cs="Times New Roman"/>
          <w:sz w:val="28"/>
          <w:szCs w:val="28"/>
          <w:lang w:val="en-GB"/>
        </w:rPr>
        <w:t xml:space="preserve"> November 2021 following engagement of the parties through the</w:t>
      </w:r>
      <w:r w:rsidR="00EA6B45">
        <w:rPr>
          <w:rFonts w:ascii="Times New Roman" w:hAnsi="Times New Roman" w:cs="Times New Roman"/>
          <w:sz w:val="28"/>
          <w:szCs w:val="28"/>
          <w:lang w:val="en-GB"/>
        </w:rPr>
        <w:t>ir</w:t>
      </w:r>
      <w:r w:rsidR="0096409F">
        <w:rPr>
          <w:rFonts w:ascii="Times New Roman" w:hAnsi="Times New Roman" w:cs="Times New Roman"/>
          <w:sz w:val="28"/>
          <w:szCs w:val="28"/>
          <w:lang w:val="en-GB"/>
        </w:rPr>
        <w:t xml:space="preserve"> attorneys</w:t>
      </w:r>
      <w:r w:rsidR="00FF4ECB">
        <w:rPr>
          <w:rFonts w:ascii="Times New Roman" w:hAnsi="Times New Roman" w:cs="Times New Roman"/>
          <w:sz w:val="28"/>
          <w:szCs w:val="28"/>
          <w:lang w:val="en-GB"/>
        </w:rPr>
        <w:t xml:space="preserve">. Further information was requested from the applicant </w:t>
      </w:r>
      <w:r w:rsidR="00346B20">
        <w:rPr>
          <w:rFonts w:ascii="Times New Roman" w:hAnsi="Times New Roman" w:cs="Times New Roman"/>
          <w:sz w:val="28"/>
          <w:szCs w:val="28"/>
          <w:lang w:val="en-GB"/>
        </w:rPr>
        <w:t xml:space="preserve">by the respondent </w:t>
      </w:r>
      <w:r w:rsidR="00FF4ECB">
        <w:rPr>
          <w:rFonts w:ascii="Times New Roman" w:hAnsi="Times New Roman" w:cs="Times New Roman"/>
          <w:sz w:val="28"/>
          <w:szCs w:val="28"/>
          <w:lang w:val="en-GB"/>
        </w:rPr>
        <w:t xml:space="preserve">to enable investigations. </w:t>
      </w:r>
    </w:p>
    <w:p w14:paraId="489C4B05" w14:textId="77777777" w:rsidR="00FF4ECB" w:rsidRDefault="00FF4ECB" w:rsidP="00DB1477">
      <w:pPr>
        <w:spacing w:after="0" w:line="360" w:lineRule="auto"/>
        <w:jc w:val="both"/>
        <w:rPr>
          <w:rFonts w:ascii="Times New Roman" w:hAnsi="Times New Roman" w:cs="Times New Roman"/>
          <w:sz w:val="28"/>
          <w:szCs w:val="28"/>
          <w:lang w:val="en-GB"/>
        </w:rPr>
      </w:pPr>
    </w:p>
    <w:p w14:paraId="2EF6ECBD" w14:textId="5D7C94E1" w:rsidR="00FB160F" w:rsidRDefault="00FF4ECB"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7D06B6">
        <w:rPr>
          <w:rFonts w:ascii="Times New Roman" w:hAnsi="Times New Roman" w:cs="Times New Roman"/>
          <w:sz w:val="28"/>
          <w:szCs w:val="28"/>
          <w:lang w:val="en-GB"/>
        </w:rPr>
        <w:t>1</w:t>
      </w:r>
      <w:r w:rsidR="00CC5711">
        <w:rPr>
          <w:rFonts w:ascii="Times New Roman" w:hAnsi="Times New Roman" w:cs="Times New Roman"/>
          <w:sz w:val="28"/>
          <w:szCs w:val="28"/>
          <w:lang w:val="en-GB"/>
        </w:rPr>
        <w:t>2</w:t>
      </w:r>
      <w:r>
        <w:rPr>
          <w:rFonts w:ascii="Times New Roman" w:hAnsi="Times New Roman" w:cs="Times New Roman"/>
          <w:sz w:val="28"/>
          <w:szCs w:val="28"/>
          <w:lang w:val="en-GB"/>
        </w:rPr>
        <w:t>]</w:t>
      </w:r>
      <w:r>
        <w:rPr>
          <w:rFonts w:ascii="Times New Roman" w:hAnsi="Times New Roman" w:cs="Times New Roman"/>
          <w:sz w:val="28"/>
          <w:szCs w:val="28"/>
          <w:lang w:val="en-GB"/>
        </w:rPr>
        <w:tab/>
        <w:t>On the 9</w:t>
      </w:r>
      <w:r w:rsidRPr="00FF4ECB">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November 2021 the first respondent terminated the fuel supply agreement by invoking</w:t>
      </w:r>
      <w:r w:rsidR="00346B20">
        <w:rPr>
          <w:rFonts w:ascii="Times New Roman" w:hAnsi="Times New Roman" w:cs="Times New Roman"/>
          <w:sz w:val="28"/>
          <w:szCs w:val="28"/>
          <w:lang w:val="en-GB"/>
        </w:rPr>
        <w:t xml:space="preserve"> clause 18.5 of the agreement</w:t>
      </w:r>
      <w:r w:rsidR="00B80ED3">
        <w:rPr>
          <w:rFonts w:ascii="Times New Roman" w:hAnsi="Times New Roman" w:cs="Times New Roman"/>
          <w:sz w:val="28"/>
          <w:szCs w:val="28"/>
          <w:lang w:val="en-GB"/>
        </w:rPr>
        <w:t xml:space="preserve">. The clause </w:t>
      </w:r>
      <w:r w:rsidR="00346B20">
        <w:rPr>
          <w:rFonts w:ascii="Times New Roman" w:hAnsi="Times New Roman" w:cs="Times New Roman"/>
          <w:sz w:val="28"/>
          <w:szCs w:val="28"/>
          <w:lang w:val="en-GB"/>
        </w:rPr>
        <w:t xml:space="preserve">makes provision for </w:t>
      </w:r>
      <w:r>
        <w:rPr>
          <w:rFonts w:ascii="Times New Roman" w:hAnsi="Times New Roman" w:cs="Times New Roman"/>
          <w:sz w:val="28"/>
          <w:szCs w:val="28"/>
          <w:lang w:val="en-GB"/>
        </w:rPr>
        <w:t>no fault termination</w:t>
      </w:r>
      <w:r w:rsidR="00FB160F">
        <w:rPr>
          <w:rFonts w:ascii="Times New Roman" w:hAnsi="Times New Roman" w:cs="Times New Roman"/>
          <w:sz w:val="28"/>
          <w:szCs w:val="28"/>
          <w:lang w:val="en-GB"/>
        </w:rPr>
        <w:t xml:space="preserve"> on three months written notice</w:t>
      </w:r>
      <w:r w:rsidR="00346B20">
        <w:rPr>
          <w:rFonts w:ascii="Times New Roman" w:hAnsi="Times New Roman" w:cs="Times New Roman"/>
          <w:sz w:val="28"/>
          <w:szCs w:val="28"/>
          <w:lang w:val="en-GB"/>
        </w:rPr>
        <w:t xml:space="preserve">. </w:t>
      </w:r>
      <w:r w:rsidR="00B80ED3">
        <w:rPr>
          <w:rFonts w:ascii="Times New Roman" w:hAnsi="Times New Roman" w:cs="Times New Roman"/>
          <w:sz w:val="28"/>
          <w:szCs w:val="28"/>
          <w:lang w:val="en-GB"/>
        </w:rPr>
        <w:t>As a result, t</w:t>
      </w:r>
      <w:r>
        <w:rPr>
          <w:rFonts w:ascii="Times New Roman" w:hAnsi="Times New Roman" w:cs="Times New Roman"/>
          <w:sz w:val="28"/>
          <w:szCs w:val="28"/>
          <w:lang w:val="en-GB"/>
        </w:rPr>
        <w:t xml:space="preserve">he applicant was given three </w:t>
      </w:r>
      <w:r w:rsidR="00B80ED3">
        <w:rPr>
          <w:rFonts w:ascii="Times New Roman" w:hAnsi="Times New Roman" w:cs="Times New Roman"/>
          <w:sz w:val="28"/>
          <w:szCs w:val="28"/>
          <w:lang w:val="en-GB"/>
        </w:rPr>
        <w:t>months</w:t>
      </w:r>
      <w:r w:rsidR="00FB160F">
        <w:rPr>
          <w:rFonts w:ascii="Times New Roman" w:hAnsi="Times New Roman" w:cs="Times New Roman"/>
          <w:sz w:val="28"/>
          <w:szCs w:val="28"/>
          <w:lang w:val="en-GB"/>
        </w:rPr>
        <w:t xml:space="preserve"> written </w:t>
      </w:r>
      <w:r w:rsidR="00B80ED3">
        <w:rPr>
          <w:rFonts w:ascii="Times New Roman" w:hAnsi="Times New Roman" w:cs="Times New Roman"/>
          <w:sz w:val="28"/>
          <w:szCs w:val="28"/>
          <w:lang w:val="en-GB"/>
        </w:rPr>
        <w:t>notice</w:t>
      </w:r>
      <w:r>
        <w:rPr>
          <w:rFonts w:ascii="Times New Roman" w:hAnsi="Times New Roman" w:cs="Times New Roman"/>
          <w:sz w:val="28"/>
          <w:szCs w:val="28"/>
          <w:lang w:val="en-GB"/>
        </w:rPr>
        <w:t xml:space="preserve"> of termination</w:t>
      </w:r>
      <w:r w:rsidR="00FB160F">
        <w:rPr>
          <w:rFonts w:ascii="Times New Roman" w:hAnsi="Times New Roman" w:cs="Times New Roman"/>
          <w:sz w:val="28"/>
          <w:szCs w:val="28"/>
          <w:lang w:val="en-GB"/>
        </w:rPr>
        <w:t xml:space="preserve"> which was to end on the 15</w:t>
      </w:r>
      <w:r w:rsidR="00FB160F" w:rsidRPr="00FB160F">
        <w:rPr>
          <w:rFonts w:ascii="Times New Roman" w:hAnsi="Times New Roman" w:cs="Times New Roman"/>
          <w:sz w:val="28"/>
          <w:szCs w:val="28"/>
          <w:vertAlign w:val="superscript"/>
          <w:lang w:val="en-GB"/>
        </w:rPr>
        <w:t>th</w:t>
      </w:r>
      <w:r w:rsidR="00FB160F">
        <w:rPr>
          <w:rFonts w:ascii="Times New Roman" w:hAnsi="Times New Roman" w:cs="Times New Roman"/>
          <w:sz w:val="28"/>
          <w:szCs w:val="28"/>
          <w:lang w:val="en-GB"/>
        </w:rPr>
        <w:t xml:space="preserve"> February 2022. </w:t>
      </w:r>
    </w:p>
    <w:p w14:paraId="51E4D40B" w14:textId="77777777" w:rsidR="00FB160F" w:rsidRDefault="00FB160F" w:rsidP="00DB1477">
      <w:pPr>
        <w:spacing w:after="0" w:line="360" w:lineRule="auto"/>
        <w:jc w:val="both"/>
        <w:rPr>
          <w:rFonts w:ascii="Times New Roman" w:hAnsi="Times New Roman" w:cs="Times New Roman"/>
          <w:sz w:val="28"/>
          <w:szCs w:val="28"/>
          <w:lang w:val="en-GB"/>
        </w:rPr>
      </w:pPr>
    </w:p>
    <w:p w14:paraId="52A78B7A" w14:textId="0F686D08" w:rsidR="003E2D11" w:rsidRDefault="00FB160F"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8E086C">
        <w:rPr>
          <w:rFonts w:ascii="Times New Roman" w:hAnsi="Times New Roman" w:cs="Times New Roman"/>
          <w:sz w:val="28"/>
          <w:szCs w:val="28"/>
          <w:lang w:val="en-GB"/>
        </w:rPr>
        <w:t>3</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In terms of the notice of termination the applicant was notified that “the remaining three – month period of the Agreement will commence on 15 November 2021, thus meaning that the Agreement shall terminate, as a result of this notice, at midnight, 15 February 2022”.  </w:t>
      </w:r>
      <w:r w:rsidR="007D06B6">
        <w:rPr>
          <w:rFonts w:ascii="Times New Roman" w:hAnsi="Times New Roman" w:cs="Times New Roman"/>
          <w:sz w:val="28"/>
          <w:szCs w:val="28"/>
          <w:lang w:val="en-GB"/>
        </w:rPr>
        <w:t>It is for this reason that I had to give my decision on the</w:t>
      </w:r>
      <w:r w:rsidR="00346B20">
        <w:rPr>
          <w:rFonts w:ascii="Times New Roman" w:hAnsi="Times New Roman" w:cs="Times New Roman"/>
          <w:sz w:val="28"/>
          <w:szCs w:val="28"/>
          <w:lang w:val="en-GB"/>
        </w:rPr>
        <w:t xml:space="preserve"> interim reliefs at</w:t>
      </w:r>
      <w:r w:rsidR="00FF4ECB">
        <w:rPr>
          <w:rFonts w:ascii="Times New Roman" w:hAnsi="Times New Roman" w:cs="Times New Roman"/>
          <w:sz w:val="28"/>
          <w:szCs w:val="28"/>
          <w:lang w:val="en-GB"/>
        </w:rPr>
        <w:t xml:space="preserve"> 22h30 on the 15</w:t>
      </w:r>
      <w:r w:rsidR="00FF4ECB" w:rsidRPr="00FF4ECB">
        <w:rPr>
          <w:rFonts w:ascii="Times New Roman" w:hAnsi="Times New Roman" w:cs="Times New Roman"/>
          <w:sz w:val="28"/>
          <w:szCs w:val="28"/>
          <w:vertAlign w:val="superscript"/>
          <w:lang w:val="en-GB"/>
        </w:rPr>
        <w:t>th</w:t>
      </w:r>
      <w:r w:rsidR="00FF4ECB">
        <w:rPr>
          <w:rFonts w:ascii="Times New Roman" w:hAnsi="Times New Roman" w:cs="Times New Roman"/>
          <w:sz w:val="28"/>
          <w:szCs w:val="28"/>
          <w:lang w:val="en-GB"/>
        </w:rPr>
        <w:t xml:space="preserve"> November 2022</w:t>
      </w:r>
      <w:r w:rsidR="00B80ED3">
        <w:rPr>
          <w:rFonts w:ascii="Times New Roman" w:hAnsi="Times New Roman" w:cs="Times New Roman"/>
          <w:sz w:val="28"/>
          <w:szCs w:val="28"/>
          <w:lang w:val="en-GB"/>
        </w:rPr>
        <w:t>. T</w:t>
      </w:r>
      <w:r w:rsidR="00346B20">
        <w:rPr>
          <w:rFonts w:ascii="Times New Roman" w:hAnsi="Times New Roman" w:cs="Times New Roman"/>
          <w:sz w:val="28"/>
          <w:szCs w:val="28"/>
          <w:lang w:val="en-GB"/>
        </w:rPr>
        <w:t>h</w:t>
      </w:r>
      <w:r>
        <w:rPr>
          <w:rFonts w:ascii="Times New Roman" w:hAnsi="Times New Roman" w:cs="Times New Roman"/>
          <w:sz w:val="28"/>
          <w:szCs w:val="28"/>
          <w:lang w:val="en-GB"/>
        </w:rPr>
        <w:t xml:space="preserve">is </w:t>
      </w:r>
      <w:r w:rsidR="00346B20">
        <w:rPr>
          <w:rFonts w:ascii="Times New Roman" w:hAnsi="Times New Roman" w:cs="Times New Roman"/>
          <w:sz w:val="28"/>
          <w:szCs w:val="28"/>
          <w:lang w:val="en-GB"/>
        </w:rPr>
        <w:t>date signified the end of the contract between the parties</w:t>
      </w:r>
      <w:r w:rsidR="00B80ED3">
        <w:rPr>
          <w:rFonts w:ascii="Times New Roman" w:hAnsi="Times New Roman" w:cs="Times New Roman"/>
          <w:sz w:val="28"/>
          <w:szCs w:val="28"/>
          <w:lang w:val="en-GB"/>
        </w:rPr>
        <w:t xml:space="preserve">. </w:t>
      </w:r>
    </w:p>
    <w:p w14:paraId="009EAD3A" w14:textId="77777777" w:rsidR="00E81F0B" w:rsidRDefault="00E81F0B" w:rsidP="00DB1477">
      <w:pPr>
        <w:spacing w:after="0" w:line="360" w:lineRule="auto"/>
        <w:jc w:val="both"/>
        <w:rPr>
          <w:rFonts w:ascii="Times New Roman" w:hAnsi="Times New Roman" w:cs="Times New Roman"/>
          <w:sz w:val="28"/>
          <w:szCs w:val="28"/>
          <w:lang w:val="en-GB"/>
        </w:rPr>
      </w:pPr>
    </w:p>
    <w:p w14:paraId="62683EBE" w14:textId="342B97F6" w:rsidR="00417A3C" w:rsidRDefault="00E81F0B"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8E086C">
        <w:rPr>
          <w:rFonts w:ascii="Times New Roman" w:hAnsi="Times New Roman" w:cs="Times New Roman"/>
          <w:sz w:val="28"/>
          <w:szCs w:val="28"/>
          <w:lang w:val="en-GB"/>
        </w:rPr>
        <w:t>4</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The </w:t>
      </w:r>
      <w:r w:rsidR="008F1E53">
        <w:rPr>
          <w:rFonts w:ascii="Times New Roman" w:hAnsi="Times New Roman" w:cs="Times New Roman"/>
          <w:sz w:val="28"/>
          <w:szCs w:val="28"/>
          <w:lang w:val="en-GB"/>
        </w:rPr>
        <w:t xml:space="preserve">applicant wrote a letter to the President of the Law Society </w:t>
      </w:r>
      <w:r w:rsidR="00692CC4">
        <w:rPr>
          <w:rFonts w:ascii="Times New Roman" w:hAnsi="Times New Roman" w:cs="Times New Roman"/>
          <w:sz w:val="28"/>
          <w:szCs w:val="28"/>
          <w:lang w:val="en-GB"/>
        </w:rPr>
        <w:t xml:space="preserve">asking him </w:t>
      </w:r>
      <w:r w:rsidR="008F1E53">
        <w:rPr>
          <w:rFonts w:ascii="Times New Roman" w:hAnsi="Times New Roman" w:cs="Times New Roman"/>
          <w:sz w:val="28"/>
          <w:szCs w:val="28"/>
          <w:lang w:val="en-GB"/>
        </w:rPr>
        <w:t xml:space="preserve">to appoint the arbitrator to deal with the dispute between the parties regarding termination of the fuel supply agreement. </w:t>
      </w:r>
    </w:p>
    <w:p w14:paraId="543BF376" w14:textId="77777777" w:rsidR="008E086C" w:rsidRDefault="008E086C" w:rsidP="00DB1477">
      <w:pPr>
        <w:spacing w:after="0" w:line="360" w:lineRule="auto"/>
        <w:jc w:val="both"/>
        <w:rPr>
          <w:rFonts w:ascii="Times New Roman" w:hAnsi="Times New Roman" w:cs="Times New Roman"/>
          <w:sz w:val="28"/>
          <w:szCs w:val="28"/>
          <w:lang w:val="en-GB"/>
        </w:rPr>
      </w:pPr>
    </w:p>
    <w:p w14:paraId="1AF7E583" w14:textId="077179DC" w:rsidR="00EA6B45" w:rsidRDefault="00417A3C"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8E086C">
        <w:rPr>
          <w:rFonts w:ascii="Times New Roman" w:hAnsi="Times New Roman" w:cs="Times New Roman"/>
          <w:sz w:val="28"/>
          <w:szCs w:val="28"/>
          <w:lang w:val="en-GB"/>
        </w:rPr>
        <w:t>5</w:t>
      </w:r>
      <w:r>
        <w:rPr>
          <w:rFonts w:ascii="Times New Roman" w:hAnsi="Times New Roman" w:cs="Times New Roman"/>
          <w:sz w:val="28"/>
          <w:szCs w:val="28"/>
          <w:lang w:val="en-GB"/>
        </w:rPr>
        <w:t>]</w:t>
      </w:r>
      <w:r>
        <w:rPr>
          <w:rFonts w:ascii="Times New Roman" w:hAnsi="Times New Roman" w:cs="Times New Roman"/>
          <w:sz w:val="28"/>
          <w:szCs w:val="28"/>
          <w:lang w:val="en-GB"/>
        </w:rPr>
        <w:tab/>
      </w:r>
      <w:r w:rsidR="00EA6B45">
        <w:rPr>
          <w:rFonts w:ascii="Times New Roman" w:hAnsi="Times New Roman" w:cs="Times New Roman"/>
          <w:sz w:val="28"/>
          <w:szCs w:val="28"/>
          <w:lang w:val="en-GB"/>
        </w:rPr>
        <w:t xml:space="preserve">Two material dates have not been disclosed in the founding affidavit. That is the date on which </w:t>
      </w:r>
      <w:r w:rsidR="00692CC4">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notice of </w:t>
      </w:r>
      <w:r w:rsidR="00692CC4">
        <w:rPr>
          <w:rFonts w:ascii="Times New Roman" w:hAnsi="Times New Roman" w:cs="Times New Roman"/>
          <w:sz w:val="28"/>
          <w:szCs w:val="28"/>
          <w:lang w:val="en-GB"/>
        </w:rPr>
        <w:t xml:space="preserve">termination was received by the applicant </w:t>
      </w:r>
      <w:r>
        <w:rPr>
          <w:rFonts w:ascii="Times New Roman" w:hAnsi="Times New Roman" w:cs="Times New Roman"/>
          <w:sz w:val="28"/>
          <w:szCs w:val="28"/>
          <w:lang w:val="en-GB"/>
        </w:rPr>
        <w:t xml:space="preserve">from the respondent </w:t>
      </w:r>
      <w:r w:rsidR="00692CC4">
        <w:rPr>
          <w:rFonts w:ascii="Times New Roman" w:hAnsi="Times New Roman" w:cs="Times New Roman"/>
          <w:sz w:val="28"/>
          <w:szCs w:val="28"/>
          <w:lang w:val="en-GB"/>
        </w:rPr>
        <w:t>and</w:t>
      </w:r>
      <w:r w:rsidR="00EA6B45">
        <w:rPr>
          <w:rFonts w:ascii="Times New Roman" w:hAnsi="Times New Roman" w:cs="Times New Roman"/>
          <w:sz w:val="28"/>
          <w:szCs w:val="28"/>
          <w:lang w:val="en-GB"/>
        </w:rPr>
        <w:t xml:space="preserve"> the date when </w:t>
      </w:r>
      <w:r w:rsidR="00692CC4">
        <w:rPr>
          <w:rFonts w:ascii="Times New Roman" w:hAnsi="Times New Roman" w:cs="Times New Roman"/>
          <w:sz w:val="28"/>
          <w:szCs w:val="28"/>
          <w:lang w:val="en-GB"/>
        </w:rPr>
        <w:t>the letter</w:t>
      </w:r>
      <w:r w:rsidR="00344CD0">
        <w:rPr>
          <w:rFonts w:ascii="Times New Roman" w:hAnsi="Times New Roman" w:cs="Times New Roman"/>
          <w:sz w:val="28"/>
          <w:szCs w:val="28"/>
          <w:lang w:val="en-GB"/>
        </w:rPr>
        <w:t xml:space="preserve"> </w:t>
      </w:r>
      <w:r w:rsidR="00EA6B45">
        <w:rPr>
          <w:rFonts w:ascii="Times New Roman" w:hAnsi="Times New Roman" w:cs="Times New Roman"/>
          <w:sz w:val="28"/>
          <w:szCs w:val="28"/>
          <w:lang w:val="en-GB"/>
        </w:rPr>
        <w:t xml:space="preserve">requesting </w:t>
      </w:r>
      <w:r w:rsidR="00EE17A0">
        <w:rPr>
          <w:rFonts w:ascii="Times New Roman" w:hAnsi="Times New Roman" w:cs="Times New Roman"/>
          <w:sz w:val="28"/>
          <w:szCs w:val="28"/>
          <w:lang w:val="en-GB"/>
        </w:rPr>
        <w:t>the</w:t>
      </w:r>
      <w:r w:rsidR="00CD14A8">
        <w:rPr>
          <w:rFonts w:ascii="Times New Roman" w:hAnsi="Times New Roman" w:cs="Times New Roman"/>
          <w:sz w:val="28"/>
          <w:szCs w:val="28"/>
          <w:lang w:val="en-GB"/>
        </w:rPr>
        <w:t xml:space="preserve"> appointment of arbitrator</w:t>
      </w:r>
      <w:r w:rsidR="00692CC4">
        <w:rPr>
          <w:rFonts w:ascii="Times New Roman" w:hAnsi="Times New Roman" w:cs="Times New Roman"/>
          <w:sz w:val="28"/>
          <w:szCs w:val="28"/>
          <w:lang w:val="en-GB"/>
        </w:rPr>
        <w:t xml:space="preserve"> was written to the President of the Law Society</w:t>
      </w:r>
      <w:r w:rsidR="00EA6B45">
        <w:rPr>
          <w:rFonts w:ascii="Times New Roman" w:hAnsi="Times New Roman" w:cs="Times New Roman"/>
          <w:sz w:val="28"/>
          <w:szCs w:val="28"/>
          <w:lang w:val="en-GB"/>
        </w:rPr>
        <w:t xml:space="preserve">. The dates are </w:t>
      </w:r>
      <w:r w:rsidR="00CD14A8">
        <w:rPr>
          <w:rFonts w:ascii="Times New Roman" w:hAnsi="Times New Roman" w:cs="Times New Roman"/>
          <w:sz w:val="28"/>
          <w:szCs w:val="28"/>
          <w:lang w:val="en-GB"/>
        </w:rPr>
        <w:t>the 9</w:t>
      </w:r>
      <w:r w:rsidR="00CD14A8" w:rsidRPr="00CD14A8">
        <w:rPr>
          <w:rFonts w:ascii="Times New Roman" w:hAnsi="Times New Roman" w:cs="Times New Roman"/>
          <w:sz w:val="28"/>
          <w:szCs w:val="28"/>
          <w:vertAlign w:val="superscript"/>
          <w:lang w:val="en-GB"/>
        </w:rPr>
        <w:t>th</w:t>
      </w:r>
      <w:r w:rsidR="00CD14A8">
        <w:rPr>
          <w:rFonts w:ascii="Times New Roman" w:hAnsi="Times New Roman" w:cs="Times New Roman"/>
          <w:sz w:val="28"/>
          <w:szCs w:val="28"/>
          <w:lang w:val="en-GB"/>
        </w:rPr>
        <w:t xml:space="preserve"> November 2021 and the 28</w:t>
      </w:r>
      <w:r w:rsidR="00CD14A8" w:rsidRPr="00CD14A8">
        <w:rPr>
          <w:rFonts w:ascii="Times New Roman" w:hAnsi="Times New Roman" w:cs="Times New Roman"/>
          <w:sz w:val="28"/>
          <w:szCs w:val="28"/>
          <w:vertAlign w:val="superscript"/>
          <w:lang w:val="en-GB"/>
        </w:rPr>
        <w:t>th</w:t>
      </w:r>
      <w:r w:rsidR="00CD14A8">
        <w:rPr>
          <w:rFonts w:ascii="Times New Roman" w:hAnsi="Times New Roman" w:cs="Times New Roman"/>
          <w:sz w:val="28"/>
          <w:szCs w:val="28"/>
          <w:lang w:val="en-GB"/>
        </w:rPr>
        <w:t xml:space="preserve"> January 2022, respectively</w:t>
      </w:r>
      <w:r w:rsidR="00EA6B45">
        <w:rPr>
          <w:rFonts w:ascii="Times New Roman" w:hAnsi="Times New Roman" w:cs="Times New Roman"/>
          <w:sz w:val="28"/>
          <w:szCs w:val="28"/>
          <w:lang w:val="en-GB"/>
        </w:rPr>
        <w:t xml:space="preserve">, but they only appear in the annexures. </w:t>
      </w:r>
    </w:p>
    <w:p w14:paraId="332C9ECB" w14:textId="77777777" w:rsidR="00A26ED5" w:rsidRDefault="00A26ED5" w:rsidP="00DB1477">
      <w:pPr>
        <w:spacing w:after="0" w:line="360" w:lineRule="auto"/>
        <w:jc w:val="both"/>
        <w:rPr>
          <w:rFonts w:ascii="Times New Roman" w:hAnsi="Times New Roman" w:cs="Times New Roman"/>
          <w:sz w:val="28"/>
          <w:szCs w:val="28"/>
          <w:lang w:val="en-GB"/>
        </w:rPr>
      </w:pPr>
    </w:p>
    <w:p w14:paraId="51D4A12B" w14:textId="275C96F5" w:rsidR="00292111" w:rsidRDefault="00A26ED5"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w:t>
      </w:r>
      <w:r w:rsidR="008E086C">
        <w:rPr>
          <w:rFonts w:ascii="Times New Roman" w:hAnsi="Times New Roman" w:cs="Times New Roman"/>
          <w:sz w:val="28"/>
          <w:szCs w:val="28"/>
          <w:lang w:val="en-GB"/>
        </w:rPr>
        <w:t>6</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The second respondent was appointed as arbitrator </w:t>
      </w:r>
      <w:r w:rsidR="00916763">
        <w:rPr>
          <w:rFonts w:ascii="Times New Roman" w:hAnsi="Times New Roman" w:cs="Times New Roman"/>
          <w:sz w:val="28"/>
          <w:szCs w:val="28"/>
          <w:lang w:val="en-GB"/>
        </w:rPr>
        <w:t xml:space="preserve">and the first </w:t>
      </w:r>
      <w:r w:rsidR="000A29C5">
        <w:rPr>
          <w:rFonts w:ascii="Times New Roman" w:hAnsi="Times New Roman" w:cs="Times New Roman"/>
          <w:sz w:val="28"/>
          <w:szCs w:val="28"/>
          <w:lang w:val="en-GB"/>
        </w:rPr>
        <w:t>respondent was notified of the appointment. According to the applicant</w:t>
      </w:r>
      <w:r w:rsidR="00417A3C">
        <w:rPr>
          <w:rFonts w:ascii="Times New Roman" w:hAnsi="Times New Roman" w:cs="Times New Roman"/>
          <w:sz w:val="28"/>
          <w:szCs w:val="28"/>
          <w:lang w:val="en-GB"/>
        </w:rPr>
        <w:t>,</w:t>
      </w:r>
      <w:r w:rsidR="000A29C5">
        <w:rPr>
          <w:rFonts w:ascii="Times New Roman" w:hAnsi="Times New Roman" w:cs="Times New Roman"/>
          <w:sz w:val="28"/>
          <w:szCs w:val="28"/>
          <w:lang w:val="en-GB"/>
        </w:rPr>
        <w:t xml:space="preserve"> the first respondent objected to the appointment of the second respondent as well as the pre – arbitration </w:t>
      </w:r>
      <w:r w:rsidR="00916763">
        <w:rPr>
          <w:rFonts w:ascii="Times New Roman" w:hAnsi="Times New Roman" w:cs="Times New Roman"/>
          <w:sz w:val="28"/>
          <w:szCs w:val="28"/>
          <w:lang w:val="en-GB"/>
        </w:rPr>
        <w:t xml:space="preserve">meeting </w:t>
      </w:r>
      <w:r w:rsidR="000A29C5">
        <w:rPr>
          <w:rFonts w:ascii="Times New Roman" w:hAnsi="Times New Roman" w:cs="Times New Roman"/>
          <w:sz w:val="28"/>
          <w:szCs w:val="28"/>
          <w:lang w:val="en-GB"/>
        </w:rPr>
        <w:t>which the latter proposed. However, this is not borne out by</w:t>
      </w:r>
      <w:r w:rsidR="00344CD0">
        <w:rPr>
          <w:rFonts w:ascii="Times New Roman" w:hAnsi="Times New Roman" w:cs="Times New Roman"/>
          <w:sz w:val="28"/>
          <w:szCs w:val="28"/>
          <w:lang w:val="en-GB"/>
        </w:rPr>
        <w:t xml:space="preserve"> </w:t>
      </w:r>
      <w:r w:rsidR="003936E5">
        <w:rPr>
          <w:rFonts w:ascii="Times New Roman" w:hAnsi="Times New Roman" w:cs="Times New Roman"/>
          <w:sz w:val="28"/>
          <w:szCs w:val="28"/>
          <w:lang w:val="en-GB"/>
        </w:rPr>
        <w:t xml:space="preserve">evidence. </w:t>
      </w:r>
      <w:r w:rsidR="008E086C">
        <w:rPr>
          <w:rFonts w:ascii="Times New Roman" w:hAnsi="Times New Roman" w:cs="Times New Roman"/>
          <w:sz w:val="28"/>
          <w:szCs w:val="28"/>
          <w:lang w:val="en-GB"/>
        </w:rPr>
        <w:t xml:space="preserve">Rather the first respondent sought </w:t>
      </w:r>
      <w:r w:rsidR="000A29C5">
        <w:rPr>
          <w:rFonts w:ascii="Times New Roman" w:hAnsi="Times New Roman" w:cs="Times New Roman"/>
          <w:sz w:val="28"/>
          <w:szCs w:val="28"/>
          <w:lang w:val="en-GB"/>
        </w:rPr>
        <w:t>clarification on the appointment of the second respondent as it contend</w:t>
      </w:r>
      <w:r w:rsidR="008E086C">
        <w:rPr>
          <w:rFonts w:ascii="Times New Roman" w:hAnsi="Times New Roman" w:cs="Times New Roman"/>
          <w:sz w:val="28"/>
          <w:szCs w:val="28"/>
          <w:lang w:val="en-GB"/>
        </w:rPr>
        <w:t xml:space="preserve">ed that </w:t>
      </w:r>
      <w:r w:rsidR="003936E5">
        <w:rPr>
          <w:rFonts w:ascii="Times New Roman" w:hAnsi="Times New Roman" w:cs="Times New Roman"/>
          <w:sz w:val="28"/>
          <w:szCs w:val="28"/>
          <w:lang w:val="en-GB"/>
        </w:rPr>
        <w:t xml:space="preserve">the appointment </w:t>
      </w:r>
      <w:r w:rsidR="000A29C5">
        <w:rPr>
          <w:rFonts w:ascii="Times New Roman" w:hAnsi="Times New Roman" w:cs="Times New Roman"/>
          <w:sz w:val="28"/>
          <w:szCs w:val="28"/>
          <w:lang w:val="en-GB"/>
        </w:rPr>
        <w:t>ought to follow AFSA Commercial Rules of Arbitration and it also</w:t>
      </w:r>
      <w:r w:rsidR="00274E27">
        <w:rPr>
          <w:rFonts w:ascii="Times New Roman" w:hAnsi="Times New Roman" w:cs="Times New Roman"/>
          <w:sz w:val="28"/>
          <w:szCs w:val="28"/>
          <w:lang w:val="en-GB"/>
        </w:rPr>
        <w:t xml:space="preserve"> queried a </w:t>
      </w:r>
      <w:r w:rsidR="00916763">
        <w:rPr>
          <w:rFonts w:ascii="Times New Roman" w:hAnsi="Times New Roman" w:cs="Times New Roman"/>
          <w:sz w:val="28"/>
          <w:szCs w:val="28"/>
          <w:lang w:val="en-GB"/>
        </w:rPr>
        <w:t>one-day</w:t>
      </w:r>
      <w:r w:rsidR="00274E27">
        <w:rPr>
          <w:rFonts w:ascii="Times New Roman" w:hAnsi="Times New Roman" w:cs="Times New Roman"/>
          <w:sz w:val="28"/>
          <w:szCs w:val="28"/>
          <w:lang w:val="en-GB"/>
        </w:rPr>
        <w:t xml:space="preserve"> notice to attend pre-arbitration meeting</w:t>
      </w:r>
      <w:r w:rsidR="003936E5">
        <w:rPr>
          <w:rFonts w:ascii="Times New Roman" w:hAnsi="Times New Roman" w:cs="Times New Roman"/>
          <w:sz w:val="28"/>
          <w:szCs w:val="28"/>
          <w:lang w:val="en-GB"/>
        </w:rPr>
        <w:t>.</w:t>
      </w:r>
    </w:p>
    <w:p w14:paraId="6537DD23" w14:textId="77777777" w:rsidR="00292111" w:rsidRDefault="00292111" w:rsidP="00DB1477">
      <w:pPr>
        <w:spacing w:after="0" w:line="360" w:lineRule="auto"/>
        <w:jc w:val="both"/>
        <w:rPr>
          <w:rFonts w:ascii="Times New Roman" w:hAnsi="Times New Roman" w:cs="Times New Roman"/>
          <w:sz w:val="28"/>
          <w:szCs w:val="28"/>
          <w:lang w:val="en-GB"/>
        </w:rPr>
      </w:pPr>
    </w:p>
    <w:p w14:paraId="2B2B84D9" w14:textId="26180B06" w:rsidR="00A26ED5" w:rsidRDefault="00292111" w:rsidP="00DB14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8E086C">
        <w:rPr>
          <w:rFonts w:ascii="Times New Roman" w:hAnsi="Times New Roman" w:cs="Times New Roman"/>
          <w:sz w:val="28"/>
          <w:szCs w:val="28"/>
          <w:lang w:val="en-GB"/>
        </w:rPr>
        <w:t>7</w:t>
      </w:r>
      <w:r>
        <w:rPr>
          <w:rFonts w:ascii="Times New Roman" w:hAnsi="Times New Roman" w:cs="Times New Roman"/>
          <w:sz w:val="28"/>
          <w:szCs w:val="28"/>
          <w:lang w:val="en-GB"/>
        </w:rPr>
        <w:t>]</w:t>
      </w:r>
      <w:r>
        <w:rPr>
          <w:rFonts w:ascii="Times New Roman" w:hAnsi="Times New Roman" w:cs="Times New Roman"/>
          <w:sz w:val="28"/>
          <w:szCs w:val="28"/>
          <w:lang w:val="en-GB"/>
        </w:rPr>
        <w:tab/>
      </w:r>
      <w:r w:rsidR="008334AF">
        <w:rPr>
          <w:rFonts w:ascii="Times New Roman" w:hAnsi="Times New Roman" w:cs="Times New Roman"/>
          <w:sz w:val="28"/>
          <w:szCs w:val="28"/>
          <w:lang w:val="en-GB"/>
        </w:rPr>
        <w:t>On the 10</w:t>
      </w:r>
      <w:r w:rsidR="008334AF" w:rsidRPr="008334AF">
        <w:rPr>
          <w:rFonts w:ascii="Times New Roman" w:hAnsi="Times New Roman" w:cs="Times New Roman"/>
          <w:sz w:val="28"/>
          <w:szCs w:val="28"/>
          <w:vertAlign w:val="superscript"/>
          <w:lang w:val="en-GB"/>
        </w:rPr>
        <w:t>th</w:t>
      </w:r>
      <w:r w:rsidR="008334AF">
        <w:rPr>
          <w:rFonts w:ascii="Times New Roman" w:hAnsi="Times New Roman" w:cs="Times New Roman"/>
          <w:sz w:val="28"/>
          <w:szCs w:val="28"/>
          <w:lang w:val="en-GB"/>
        </w:rPr>
        <w:t xml:space="preserve"> February 2022 the </w:t>
      </w:r>
      <w:r>
        <w:rPr>
          <w:rFonts w:ascii="Times New Roman" w:hAnsi="Times New Roman" w:cs="Times New Roman"/>
          <w:sz w:val="28"/>
          <w:szCs w:val="28"/>
          <w:lang w:val="en-GB"/>
        </w:rPr>
        <w:t>applicant instituted the instant proceedings on the</w:t>
      </w:r>
      <w:r w:rsidR="00DF6E74">
        <w:rPr>
          <w:rFonts w:ascii="Times New Roman" w:hAnsi="Times New Roman" w:cs="Times New Roman"/>
          <w:sz w:val="28"/>
          <w:szCs w:val="28"/>
          <w:lang w:val="en-GB"/>
        </w:rPr>
        <w:t xml:space="preserve"> ground </w:t>
      </w:r>
      <w:r>
        <w:rPr>
          <w:rFonts w:ascii="Times New Roman" w:hAnsi="Times New Roman" w:cs="Times New Roman"/>
          <w:sz w:val="28"/>
          <w:szCs w:val="28"/>
          <w:lang w:val="en-GB"/>
        </w:rPr>
        <w:t>that the first respondent acted with mala fide when it invoked no fault termination clause and asserts that the clause is unenforceable, unjust and un</w:t>
      </w:r>
      <w:r w:rsidR="00C20CFD">
        <w:rPr>
          <w:rFonts w:ascii="Times New Roman" w:hAnsi="Times New Roman" w:cs="Times New Roman"/>
          <w:sz w:val="28"/>
          <w:szCs w:val="28"/>
          <w:lang w:val="en-GB"/>
        </w:rPr>
        <w:t xml:space="preserve">reasonable. </w:t>
      </w:r>
      <w:r>
        <w:rPr>
          <w:rFonts w:ascii="Times New Roman" w:hAnsi="Times New Roman" w:cs="Times New Roman"/>
          <w:sz w:val="28"/>
          <w:szCs w:val="28"/>
          <w:lang w:val="en-GB"/>
        </w:rPr>
        <w:t>The applicant want</w:t>
      </w:r>
      <w:r w:rsidR="008E086C">
        <w:rPr>
          <w:rFonts w:ascii="Times New Roman" w:hAnsi="Times New Roman" w:cs="Times New Roman"/>
          <w:sz w:val="28"/>
          <w:szCs w:val="28"/>
          <w:lang w:val="en-GB"/>
        </w:rPr>
        <w:t>ed</w:t>
      </w:r>
      <w:r>
        <w:rPr>
          <w:rFonts w:ascii="Times New Roman" w:hAnsi="Times New Roman" w:cs="Times New Roman"/>
          <w:sz w:val="28"/>
          <w:szCs w:val="28"/>
          <w:lang w:val="en-GB"/>
        </w:rPr>
        <w:t xml:space="preserve"> the Court to suspend the termination of the agreement pending finalisation of the arbitration and give full effect to clause 21.4 of the agreement. </w:t>
      </w:r>
      <w:r w:rsidR="005A72A1">
        <w:rPr>
          <w:rFonts w:ascii="Times New Roman" w:hAnsi="Times New Roman" w:cs="Times New Roman"/>
          <w:sz w:val="28"/>
          <w:szCs w:val="28"/>
          <w:lang w:val="en-GB"/>
        </w:rPr>
        <w:t>Once again, the applicant ha</w:t>
      </w:r>
      <w:r w:rsidR="008E086C">
        <w:rPr>
          <w:rFonts w:ascii="Times New Roman" w:hAnsi="Times New Roman" w:cs="Times New Roman"/>
          <w:sz w:val="28"/>
          <w:szCs w:val="28"/>
          <w:lang w:val="en-GB"/>
        </w:rPr>
        <w:t>d</w:t>
      </w:r>
      <w:r w:rsidR="005A72A1">
        <w:rPr>
          <w:rFonts w:ascii="Times New Roman" w:hAnsi="Times New Roman" w:cs="Times New Roman"/>
          <w:sz w:val="28"/>
          <w:szCs w:val="28"/>
          <w:lang w:val="en-GB"/>
        </w:rPr>
        <w:t xml:space="preserve"> not explained in the founding affidavit what clause 21.4 </w:t>
      </w:r>
      <w:r w:rsidR="008E086C">
        <w:rPr>
          <w:rFonts w:ascii="Times New Roman" w:hAnsi="Times New Roman" w:cs="Times New Roman"/>
          <w:sz w:val="28"/>
          <w:szCs w:val="28"/>
          <w:lang w:val="en-GB"/>
        </w:rPr>
        <w:t>was</w:t>
      </w:r>
      <w:r w:rsidR="005A72A1">
        <w:rPr>
          <w:rFonts w:ascii="Times New Roman" w:hAnsi="Times New Roman" w:cs="Times New Roman"/>
          <w:sz w:val="28"/>
          <w:szCs w:val="28"/>
          <w:lang w:val="en-GB"/>
        </w:rPr>
        <w:t xml:space="preserve"> all about or even disclosed its import. </w:t>
      </w:r>
    </w:p>
    <w:p w14:paraId="3F943958" w14:textId="77777777" w:rsidR="00CD74FB" w:rsidRDefault="00CD74FB" w:rsidP="00DB1477">
      <w:pPr>
        <w:spacing w:after="0" w:line="360" w:lineRule="auto"/>
        <w:jc w:val="both"/>
        <w:rPr>
          <w:rFonts w:ascii="Times New Roman" w:hAnsi="Times New Roman" w:cs="Times New Roman"/>
          <w:sz w:val="28"/>
          <w:szCs w:val="28"/>
          <w:lang w:val="en-GB"/>
        </w:rPr>
      </w:pPr>
    </w:p>
    <w:p w14:paraId="3468CDDF" w14:textId="3C5F4FCC" w:rsidR="00102ADA" w:rsidRDefault="00DA3914"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GB"/>
        </w:rPr>
        <w:t>[1</w:t>
      </w:r>
      <w:r w:rsidR="008E086C">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Before I deal with points </w:t>
      </w:r>
      <w:r w:rsidRPr="00DA3914">
        <w:rPr>
          <w:rFonts w:ascii="Times New Roman" w:hAnsi="Times New Roman" w:cs="Times New Roman"/>
          <w:i/>
          <w:iCs/>
          <w:sz w:val="28"/>
          <w:szCs w:val="28"/>
          <w:lang w:val="en-GB"/>
        </w:rPr>
        <w:t>in limine</w:t>
      </w:r>
      <w:r>
        <w:rPr>
          <w:rFonts w:ascii="Times New Roman" w:hAnsi="Times New Roman" w:cs="Times New Roman"/>
          <w:sz w:val="28"/>
          <w:szCs w:val="28"/>
          <w:lang w:val="en-GB"/>
        </w:rPr>
        <w:t xml:space="preserve"> that were raise by the </w:t>
      </w:r>
      <w:r w:rsidR="00BF596E">
        <w:rPr>
          <w:rFonts w:ascii="Times New Roman" w:hAnsi="Times New Roman" w:cs="Times New Roman"/>
          <w:sz w:val="28"/>
          <w:szCs w:val="28"/>
          <w:lang w:val="en-GB"/>
        </w:rPr>
        <w:t xml:space="preserve">first </w:t>
      </w:r>
      <w:r>
        <w:rPr>
          <w:rFonts w:ascii="Times New Roman" w:hAnsi="Times New Roman" w:cs="Times New Roman"/>
          <w:sz w:val="28"/>
          <w:szCs w:val="28"/>
          <w:lang w:val="en-GB"/>
        </w:rPr>
        <w:t xml:space="preserve">respondent, the following must be said. The founding </w:t>
      </w:r>
      <w:r w:rsidR="00BE1E37">
        <w:rPr>
          <w:rFonts w:ascii="Times New Roman" w:hAnsi="Times New Roman" w:cs="Times New Roman"/>
          <w:sz w:val="28"/>
          <w:szCs w:val="28"/>
          <w:lang w:val="en-GB"/>
        </w:rPr>
        <w:t>affidavit, inclusive of annexures,</w:t>
      </w:r>
      <w:r>
        <w:rPr>
          <w:rFonts w:ascii="Times New Roman" w:hAnsi="Times New Roman" w:cs="Times New Roman"/>
          <w:sz w:val="28"/>
          <w:szCs w:val="28"/>
          <w:lang w:val="en-GB"/>
        </w:rPr>
        <w:t xml:space="preserve"> in </w:t>
      </w:r>
      <w:r w:rsidRPr="00DA3914">
        <w:rPr>
          <w:rFonts w:ascii="Times New Roman" w:hAnsi="Times New Roman" w:cs="Times New Roman"/>
          <w:i/>
          <w:iCs/>
          <w:sz w:val="28"/>
          <w:szCs w:val="28"/>
          <w:lang w:val="en-GB"/>
        </w:rPr>
        <w:t>casu</w:t>
      </w:r>
      <w:r w:rsidR="00A86089">
        <w:rPr>
          <w:rFonts w:ascii="Times New Roman" w:hAnsi="Times New Roman" w:cs="Times New Roman"/>
          <w:i/>
          <w:iCs/>
          <w:sz w:val="28"/>
          <w:szCs w:val="28"/>
          <w:lang w:val="en-GB"/>
        </w:rPr>
        <w:t xml:space="preserve"> </w:t>
      </w:r>
      <w:r w:rsidR="00BE1E37" w:rsidRPr="00CD4450">
        <w:rPr>
          <w:rFonts w:ascii="Times New Roman" w:hAnsi="Times New Roman" w:cs="Times New Roman"/>
          <w:sz w:val="28"/>
          <w:szCs w:val="28"/>
          <w:lang w:val="en-GB"/>
        </w:rPr>
        <w:t>is</w:t>
      </w:r>
      <w:r w:rsidR="00CD74FB">
        <w:rPr>
          <w:rFonts w:ascii="Times New Roman" w:hAnsi="Times New Roman" w:cs="Times New Roman"/>
          <w:sz w:val="28"/>
          <w:szCs w:val="28"/>
        </w:rPr>
        <w:t xml:space="preserve"> 221 pages long.</w:t>
      </w:r>
      <w:r w:rsidR="00C67649">
        <w:rPr>
          <w:rFonts w:ascii="Times New Roman" w:hAnsi="Times New Roman" w:cs="Times New Roman"/>
          <w:sz w:val="28"/>
          <w:szCs w:val="28"/>
        </w:rPr>
        <w:t xml:space="preserve"> Since the application was lodged on the </w:t>
      </w:r>
      <w:r>
        <w:rPr>
          <w:rFonts w:ascii="Times New Roman" w:hAnsi="Times New Roman" w:cs="Times New Roman"/>
          <w:sz w:val="28"/>
          <w:szCs w:val="28"/>
        </w:rPr>
        <w:t>10</w:t>
      </w:r>
      <w:r w:rsidRPr="00DA3914">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w:t>
      </w:r>
      <w:r w:rsidR="00C67649">
        <w:rPr>
          <w:rFonts w:ascii="Times New Roman" w:hAnsi="Times New Roman" w:cs="Times New Roman"/>
          <w:sz w:val="28"/>
          <w:szCs w:val="28"/>
        </w:rPr>
        <w:t xml:space="preserve">, </w:t>
      </w:r>
      <w:r w:rsidR="00CD74FB">
        <w:rPr>
          <w:rFonts w:ascii="Times New Roman" w:hAnsi="Times New Roman" w:cs="Times New Roman"/>
          <w:sz w:val="28"/>
          <w:szCs w:val="28"/>
        </w:rPr>
        <w:t xml:space="preserve">I was </w:t>
      </w:r>
      <w:r>
        <w:rPr>
          <w:rFonts w:ascii="Times New Roman" w:hAnsi="Times New Roman" w:cs="Times New Roman"/>
          <w:sz w:val="28"/>
          <w:szCs w:val="28"/>
        </w:rPr>
        <w:t>only able to</w:t>
      </w:r>
      <w:r w:rsidR="00C67649">
        <w:rPr>
          <w:rFonts w:ascii="Times New Roman" w:hAnsi="Times New Roman" w:cs="Times New Roman"/>
          <w:sz w:val="28"/>
          <w:szCs w:val="28"/>
        </w:rPr>
        <w:t xml:space="preserve"> consider the founding papers</w:t>
      </w:r>
      <w:r w:rsidR="00CD74FB">
        <w:rPr>
          <w:rFonts w:ascii="Times New Roman" w:hAnsi="Times New Roman" w:cs="Times New Roman"/>
          <w:sz w:val="28"/>
          <w:szCs w:val="28"/>
        </w:rPr>
        <w:t xml:space="preserve"> during the weekend preceding the date of hearing. However, just before the case was called at 09h30 on the 14</w:t>
      </w:r>
      <w:r w:rsidR="00CD74FB" w:rsidRPr="008346A0">
        <w:rPr>
          <w:rFonts w:ascii="Times New Roman" w:hAnsi="Times New Roman" w:cs="Times New Roman"/>
          <w:sz w:val="28"/>
          <w:szCs w:val="28"/>
          <w:vertAlign w:val="superscript"/>
        </w:rPr>
        <w:t>th</w:t>
      </w:r>
      <w:r w:rsidR="00CD74FB">
        <w:rPr>
          <w:rFonts w:ascii="Times New Roman" w:hAnsi="Times New Roman" w:cs="Times New Roman"/>
          <w:sz w:val="28"/>
          <w:szCs w:val="28"/>
        </w:rPr>
        <w:t xml:space="preserve"> February 2022, I was presented with 176 pages long answering affidavit. This necessitated the matter to be stood down to 15h00 the same day to enable me to consider the answering papers.</w:t>
      </w:r>
    </w:p>
    <w:p w14:paraId="33AEA2E1" w14:textId="77777777" w:rsidR="00102ADA" w:rsidRDefault="00102ADA" w:rsidP="00DB1477">
      <w:pPr>
        <w:spacing w:after="0" w:line="360" w:lineRule="auto"/>
        <w:jc w:val="both"/>
        <w:rPr>
          <w:rFonts w:ascii="Times New Roman" w:hAnsi="Times New Roman" w:cs="Times New Roman"/>
          <w:sz w:val="28"/>
          <w:szCs w:val="28"/>
        </w:rPr>
      </w:pPr>
    </w:p>
    <w:p w14:paraId="4DAB546D" w14:textId="54CE940B" w:rsidR="00102ADA" w:rsidRDefault="00C67649"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E086C">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ab/>
        <w:t>However</w:t>
      </w:r>
      <w:r w:rsidR="00CD74FB">
        <w:rPr>
          <w:rFonts w:ascii="Times New Roman" w:hAnsi="Times New Roman" w:cs="Times New Roman"/>
          <w:sz w:val="28"/>
          <w:szCs w:val="28"/>
        </w:rPr>
        <w:t>,</w:t>
      </w:r>
      <w:r>
        <w:rPr>
          <w:rFonts w:ascii="Times New Roman" w:hAnsi="Times New Roman" w:cs="Times New Roman"/>
          <w:sz w:val="28"/>
          <w:szCs w:val="28"/>
        </w:rPr>
        <w:t xml:space="preserve"> before the matter was stood down, </w:t>
      </w:r>
      <w:r w:rsidR="00CD74FB">
        <w:rPr>
          <w:rFonts w:ascii="Times New Roman" w:hAnsi="Times New Roman" w:cs="Times New Roman"/>
          <w:sz w:val="28"/>
          <w:szCs w:val="28"/>
        </w:rPr>
        <w:t>Mr.</w:t>
      </w:r>
      <w:r w:rsidR="00C817D0" w:rsidRPr="00C817D0">
        <w:rPr>
          <w:rFonts w:ascii="Times New Roman" w:hAnsi="Times New Roman" w:cs="Times New Roman"/>
          <w:i/>
          <w:iCs/>
          <w:sz w:val="28"/>
          <w:szCs w:val="28"/>
        </w:rPr>
        <w:t>Kleingeld</w:t>
      </w:r>
      <w:r w:rsidR="00CD74FB">
        <w:rPr>
          <w:rFonts w:ascii="Times New Roman" w:hAnsi="Times New Roman" w:cs="Times New Roman"/>
          <w:sz w:val="28"/>
          <w:szCs w:val="28"/>
        </w:rPr>
        <w:t xml:space="preserve"> sought </w:t>
      </w:r>
      <w:r w:rsidR="00AB2F8A">
        <w:rPr>
          <w:rFonts w:ascii="Times New Roman" w:hAnsi="Times New Roman" w:cs="Times New Roman"/>
          <w:sz w:val="28"/>
          <w:szCs w:val="28"/>
        </w:rPr>
        <w:t xml:space="preserve">a postponement </w:t>
      </w:r>
      <w:r w:rsidR="00CD74FB">
        <w:rPr>
          <w:rFonts w:ascii="Times New Roman" w:hAnsi="Times New Roman" w:cs="Times New Roman"/>
          <w:sz w:val="28"/>
          <w:szCs w:val="28"/>
        </w:rPr>
        <w:t>to the 16</w:t>
      </w:r>
      <w:r w:rsidR="00CD74FB" w:rsidRPr="008346A0">
        <w:rPr>
          <w:rFonts w:ascii="Times New Roman" w:hAnsi="Times New Roman" w:cs="Times New Roman"/>
          <w:sz w:val="28"/>
          <w:szCs w:val="28"/>
          <w:vertAlign w:val="superscript"/>
        </w:rPr>
        <w:t>th</w:t>
      </w:r>
      <w:r w:rsidR="00CD74FB">
        <w:rPr>
          <w:rFonts w:ascii="Times New Roman" w:hAnsi="Times New Roman" w:cs="Times New Roman"/>
          <w:sz w:val="28"/>
          <w:szCs w:val="28"/>
        </w:rPr>
        <w:t xml:space="preserve"> February 2022 for the applicant to file </w:t>
      </w:r>
      <w:r w:rsidR="002F6A1E">
        <w:rPr>
          <w:rFonts w:ascii="Times New Roman" w:hAnsi="Times New Roman" w:cs="Times New Roman"/>
          <w:sz w:val="28"/>
          <w:szCs w:val="28"/>
        </w:rPr>
        <w:t>its</w:t>
      </w:r>
      <w:r w:rsidR="00CD74FB">
        <w:rPr>
          <w:rFonts w:ascii="Times New Roman" w:hAnsi="Times New Roman" w:cs="Times New Roman"/>
          <w:sz w:val="28"/>
          <w:szCs w:val="28"/>
        </w:rPr>
        <w:t xml:space="preserve"> replying affidavit. When I pointed out to him that the </w:t>
      </w:r>
      <w:r w:rsidR="00084523">
        <w:rPr>
          <w:rFonts w:ascii="Times New Roman" w:hAnsi="Times New Roman" w:cs="Times New Roman"/>
          <w:sz w:val="28"/>
          <w:szCs w:val="28"/>
        </w:rPr>
        <w:t xml:space="preserve">agreement between the parties </w:t>
      </w:r>
      <w:r w:rsidR="001F5D8C">
        <w:rPr>
          <w:rFonts w:ascii="Times New Roman" w:hAnsi="Times New Roman" w:cs="Times New Roman"/>
          <w:sz w:val="28"/>
          <w:szCs w:val="28"/>
        </w:rPr>
        <w:t xml:space="preserve">would have terminated by then, he moved the court to grant the interim interdict in the meantime. </w:t>
      </w:r>
    </w:p>
    <w:p w14:paraId="40D2A666" w14:textId="77777777" w:rsidR="00102ADA" w:rsidRDefault="00102ADA" w:rsidP="00DB1477">
      <w:pPr>
        <w:spacing w:after="0" w:line="360" w:lineRule="auto"/>
        <w:jc w:val="both"/>
        <w:rPr>
          <w:rFonts w:ascii="Times New Roman" w:hAnsi="Times New Roman" w:cs="Times New Roman"/>
          <w:sz w:val="28"/>
          <w:szCs w:val="28"/>
        </w:rPr>
      </w:pPr>
    </w:p>
    <w:p w14:paraId="6C4677DC" w14:textId="5DFE3AEE" w:rsidR="002F6A1E" w:rsidRPr="002F6A1E" w:rsidRDefault="00102ADA"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B2F8A">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CD74FB">
        <w:rPr>
          <w:rFonts w:ascii="Times New Roman" w:hAnsi="Times New Roman" w:cs="Times New Roman"/>
          <w:sz w:val="28"/>
          <w:szCs w:val="28"/>
        </w:rPr>
        <w:t>Th</w:t>
      </w:r>
      <w:r w:rsidR="00BE221B">
        <w:rPr>
          <w:rFonts w:ascii="Times New Roman" w:hAnsi="Times New Roman" w:cs="Times New Roman"/>
          <w:sz w:val="28"/>
          <w:szCs w:val="28"/>
        </w:rPr>
        <w:t xml:space="preserve">e </w:t>
      </w:r>
      <w:r w:rsidR="00CD74FB">
        <w:rPr>
          <w:rFonts w:ascii="Times New Roman" w:hAnsi="Times New Roman" w:cs="Times New Roman"/>
          <w:sz w:val="28"/>
          <w:szCs w:val="28"/>
        </w:rPr>
        <w:t>request</w:t>
      </w:r>
      <w:r w:rsidR="00BE221B">
        <w:rPr>
          <w:rFonts w:ascii="Times New Roman" w:hAnsi="Times New Roman" w:cs="Times New Roman"/>
          <w:sz w:val="28"/>
          <w:szCs w:val="28"/>
        </w:rPr>
        <w:t xml:space="preserve"> for interim interdict </w:t>
      </w:r>
      <w:r w:rsidR="00CD74FB">
        <w:rPr>
          <w:rFonts w:ascii="Times New Roman" w:hAnsi="Times New Roman" w:cs="Times New Roman"/>
          <w:sz w:val="28"/>
          <w:szCs w:val="28"/>
        </w:rPr>
        <w:t xml:space="preserve">was opposed by Mr. </w:t>
      </w:r>
      <w:r w:rsidR="00CD74FB" w:rsidRPr="001F5D8C">
        <w:rPr>
          <w:rFonts w:ascii="Times New Roman" w:hAnsi="Times New Roman" w:cs="Times New Roman"/>
          <w:i/>
          <w:iCs/>
          <w:sz w:val="28"/>
          <w:szCs w:val="28"/>
        </w:rPr>
        <w:t>Roux</w:t>
      </w:r>
      <w:r w:rsidR="00892E10">
        <w:rPr>
          <w:rFonts w:ascii="Times New Roman" w:hAnsi="Times New Roman" w:cs="Times New Roman"/>
          <w:i/>
          <w:iCs/>
          <w:sz w:val="28"/>
          <w:szCs w:val="28"/>
        </w:rPr>
        <w:t xml:space="preserve">. </w:t>
      </w:r>
      <w:r w:rsidR="00892E10">
        <w:rPr>
          <w:rFonts w:ascii="Times New Roman" w:hAnsi="Times New Roman" w:cs="Times New Roman"/>
          <w:sz w:val="28"/>
          <w:szCs w:val="28"/>
        </w:rPr>
        <w:t xml:space="preserve">He argued that </w:t>
      </w:r>
      <w:r w:rsidR="00BE221B">
        <w:rPr>
          <w:rFonts w:ascii="Times New Roman" w:hAnsi="Times New Roman" w:cs="Times New Roman"/>
          <w:sz w:val="28"/>
          <w:szCs w:val="28"/>
        </w:rPr>
        <w:t>t</w:t>
      </w:r>
      <w:r w:rsidR="00892E10">
        <w:rPr>
          <w:rFonts w:ascii="Times New Roman" w:hAnsi="Times New Roman" w:cs="Times New Roman"/>
          <w:sz w:val="28"/>
          <w:szCs w:val="28"/>
        </w:rPr>
        <w:t xml:space="preserve">he </w:t>
      </w:r>
      <w:r w:rsidR="00BE221B">
        <w:rPr>
          <w:rFonts w:ascii="Times New Roman" w:hAnsi="Times New Roman" w:cs="Times New Roman"/>
          <w:sz w:val="28"/>
          <w:szCs w:val="28"/>
        </w:rPr>
        <w:t>Court should first consider the answering affidavit. He emphasized that</w:t>
      </w:r>
      <w:r w:rsidR="00E917F7">
        <w:rPr>
          <w:rFonts w:ascii="Times New Roman" w:hAnsi="Times New Roman" w:cs="Times New Roman"/>
          <w:sz w:val="28"/>
          <w:szCs w:val="28"/>
        </w:rPr>
        <w:t xml:space="preserve"> horses would have bolted by the 16</w:t>
      </w:r>
      <w:r w:rsidR="00E917F7" w:rsidRPr="00E917F7">
        <w:rPr>
          <w:rFonts w:ascii="Times New Roman" w:hAnsi="Times New Roman" w:cs="Times New Roman"/>
          <w:sz w:val="28"/>
          <w:szCs w:val="28"/>
          <w:vertAlign w:val="superscript"/>
        </w:rPr>
        <w:t>th</w:t>
      </w:r>
      <w:r w:rsidR="00E917F7">
        <w:rPr>
          <w:rFonts w:ascii="Times New Roman" w:hAnsi="Times New Roman" w:cs="Times New Roman"/>
          <w:sz w:val="28"/>
          <w:szCs w:val="28"/>
        </w:rPr>
        <w:t xml:space="preserve"> February 2022. </w:t>
      </w:r>
      <w:r w:rsidR="001F5D8C">
        <w:rPr>
          <w:rFonts w:ascii="Times New Roman" w:hAnsi="Times New Roman" w:cs="Times New Roman"/>
          <w:sz w:val="28"/>
          <w:szCs w:val="28"/>
        </w:rPr>
        <w:t xml:space="preserve">Mr. </w:t>
      </w:r>
      <w:r w:rsidR="001F5D8C" w:rsidRPr="00E917F7">
        <w:rPr>
          <w:rFonts w:ascii="Times New Roman" w:hAnsi="Times New Roman" w:cs="Times New Roman"/>
          <w:i/>
          <w:iCs/>
          <w:sz w:val="28"/>
          <w:szCs w:val="28"/>
        </w:rPr>
        <w:t>Tsabeha</w:t>
      </w:r>
      <w:r w:rsidR="00A86089">
        <w:rPr>
          <w:rFonts w:ascii="Times New Roman" w:hAnsi="Times New Roman" w:cs="Times New Roman"/>
          <w:i/>
          <w:iCs/>
          <w:sz w:val="28"/>
          <w:szCs w:val="28"/>
        </w:rPr>
        <w:t xml:space="preserve"> </w:t>
      </w:r>
      <w:r w:rsidR="00E917F7">
        <w:rPr>
          <w:rFonts w:ascii="Times New Roman" w:hAnsi="Times New Roman" w:cs="Times New Roman"/>
          <w:sz w:val="28"/>
          <w:szCs w:val="28"/>
        </w:rPr>
        <w:t>weighed</w:t>
      </w:r>
      <w:r w:rsidR="00A86089">
        <w:rPr>
          <w:rFonts w:ascii="Times New Roman" w:hAnsi="Times New Roman" w:cs="Times New Roman"/>
          <w:sz w:val="28"/>
          <w:szCs w:val="28"/>
        </w:rPr>
        <w:t xml:space="preserve"> </w:t>
      </w:r>
      <w:r w:rsidR="002F6A1E">
        <w:rPr>
          <w:rFonts w:ascii="Times New Roman" w:hAnsi="Times New Roman" w:cs="Times New Roman"/>
          <w:sz w:val="28"/>
          <w:szCs w:val="28"/>
        </w:rPr>
        <w:t xml:space="preserve">in </w:t>
      </w:r>
      <w:r w:rsidR="00E917F7">
        <w:rPr>
          <w:rFonts w:ascii="Times New Roman" w:hAnsi="Times New Roman" w:cs="Times New Roman"/>
          <w:sz w:val="28"/>
          <w:szCs w:val="28"/>
        </w:rPr>
        <w:t xml:space="preserve">and stated that the applicant was no longer insisting on </w:t>
      </w:r>
      <w:r w:rsidR="00C817D0">
        <w:rPr>
          <w:rFonts w:ascii="Times New Roman" w:hAnsi="Times New Roman" w:cs="Times New Roman"/>
          <w:sz w:val="28"/>
          <w:szCs w:val="28"/>
        </w:rPr>
        <w:t xml:space="preserve">the </w:t>
      </w:r>
      <w:r w:rsidR="00E917F7">
        <w:rPr>
          <w:rFonts w:ascii="Times New Roman" w:hAnsi="Times New Roman" w:cs="Times New Roman"/>
          <w:sz w:val="28"/>
          <w:szCs w:val="28"/>
        </w:rPr>
        <w:t>interim relief in terms of prayer 5 in th</w:t>
      </w:r>
      <w:r>
        <w:rPr>
          <w:rFonts w:ascii="Times New Roman" w:hAnsi="Times New Roman" w:cs="Times New Roman"/>
          <w:sz w:val="28"/>
          <w:szCs w:val="28"/>
        </w:rPr>
        <w:t>e</w:t>
      </w:r>
      <w:r w:rsidR="00E917F7">
        <w:rPr>
          <w:rFonts w:ascii="Times New Roman" w:hAnsi="Times New Roman" w:cs="Times New Roman"/>
          <w:sz w:val="28"/>
          <w:szCs w:val="28"/>
        </w:rPr>
        <w:t xml:space="preserve"> notice of motion. </w:t>
      </w:r>
      <w:r w:rsidR="002F6A1E">
        <w:rPr>
          <w:rFonts w:ascii="Times New Roman" w:hAnsi="Times New Roman" w:cs="Times New Roman"/>
          <w:sz w:val="28"/>
          <w:szCs w:val="28"/>
        </w:rPr>
        <w:t>However, realizing the risk the applicant was running if the Court would not have pronounced itself on the interim reliefs by the 15</w:t>
      </w:r>
      <w:r w:rsidR="002F6A1E" w:rsidRPr="002F6A1E">
        <w:rPr>
          <w:rFonts w:ascii="Times New Roman" w:hAnsi="Times New Roman" w:cs="Times New Roman"/>
          <w:sz w:val="28"/>
          <w:szCs w:val="28"/>
          <w:vertAlign w:val="superscript"/>
        </w:rPr>
        <w:t>th</w:t>
      </w:r>
      <w:r w:rsidR="002F6A1E">
        <w:rPr>
          <w:rFonts w:ascii="Times New Roman" w:hAnsi="Times New Roman" w:cs="Times New Roman"/>
          <w:sz w:val="28"/>
          <w:szCs w:val="28"/>
        </w:rPr>
        <w:t xml:space="preserve"> February 2022, Mr. </w:t>
      </w:r>
      <w:r w:rsidR="002F6A1E" w:rsidRPr="002F6A1E">
        <w:rPr>
          <w:rFonts w:ascii="Times New Roman" w:hAnsi="Times New Roman" w:cs="Times New Roman"/>
          <w:i/>
          <w:iCs/>
          <w:sz w:val="28"/>
          <w:szCs w:val="28"/>
        </w:rPr>
        <w:t>Tsabeha</w:t>
      </w:r>
      <w:r w:rsidR="002F6A1E">
        <w:rPr>
          <w:rFonts w:ascii="Times New Roman" w:hAnsi="Times New Roman" w:cs="Times New Roman"/>
          <w:sz w:val="28"/>
          <w:szCs w:val="28"/>
        </w:rPr>
        <w:t xml:space="preserve"> backtracked and indicated that the only prayer which the applicant was not going to pursue in the interim was prayer 2.1 in the notice of motion</w:t>
      </w:r>
      <w:r w:rsidR="00084523">
        <w:rPr>
          <w:rFonts w:ascii="Times New Roman" w:hAnsi="Times New Roman" w:cs="Times New Roman"/>
          <w:sz w:val="28"/>
          <w:szCs w:val="28"/>
        </w:rPr>
        <w:t>. This is the prayer</w:t>
      </w:r>
      <w:r w:rsidR="002F6A1E">
        <w:rPr>
          <w:rFonts w:ascii="Times New Roman" w:hAnsi="Times New Roman" w:cs="Times New Roman"/>
          <w:sz w:val="28"/>
          <w:szCs w:val="28"/>
        </w:rPr>
        <w:t xml:space="preserve"> in terms of which the Court was asked to declare </w:t>
      </w:r>
      <w:r>
        <w:rPr>
          <w:rFonts w:ascii="Times New Roman" w:hAnsi="Times New Roman" w:cs="Times New Roman"/>
          <w:sz w:val="28"/>
          <w:szCs w:val="28"/>
        </w:rPr>
        <w:t>c</w:t>
      </w:r>
      <w:r w:rsidR="002F6A1E">
        <w:rPr>
          <w:rFonts w:ascii="Times New Roman" w:hAnsi="Times New Roman" w:cs="Times New Roman"/>
          <w:sz w:val="28"/>
          <w:szCs w:val="28"/>
        </w:rPr>
        <w:t>lause</w:t>
      </w:r>
      <w:r w:rsidR="00BF596E">
        <w:rPr>
          <w:rFonts w:ascii="Times New Roman" w:hAnsi="Times New Roman" w:cs="Times New Roman"/>
          <w:sz w:val="28"/>
          <w:szCs w:val="28"/>
        </w:rPr>
        <w:t xml:space="preserve"> </w:t>
      </w:r>
      <w:r w:rsidR="002F6A1E" w:rsidRPr="002F6A1E">
        <w:rPr>
          <w:rFonts w:ascii="Times New Roman" w:hAnsi="Times New Roman" w:cs="Times New Roman"/>
          <w:sz w:val="28"/>
          <w:szCs w:val="28"/>
        </w:rPr>
        <w:t>18.5 of the</w:t>
      </w:r>
      <w:r>
        <w:rPr>
          <w:rFonts w:ascii="Times New Roman" w:hAnsi="Times New Roman" w:cs="Times New Roman"/>
          <w:sz w:val="28"/>
          <w:szCs w:val="28"/>
        </w:rPr>
        <w:t xml:space="preserve"> f</w:t>
      </w:r>
      <w:r w:rsidR="002F6A1E" w:rsidRPr="002F6A1E">
        <w:rPr>
          <w:rFonts w:ascii="Times New Roman" w:hAnsi="Times New Roman" w:cs="Times New Roman"/>
          <w:sz w:val="28"/>
          <w:szCs w:val="28"/>
        </w:rPr>
        <w:t xml:space="preserve">uel </w:t>
      </w:r>
      <w:r>
        <w:rPr>
          <w:rFonts w:ascii="Times New Roman" w:hAnsi="Times New Roman" w:cs="Times New Roman"/>
          <w:sz w:val="28"/>
          <w:szCs w:val="28"/>
        </w:rPr>
        <w:t>s</w:t>
      </w:r>
      <w:r w:rsidR="002F6A1E" w:rsidRPr="002F6A1E">
        <w:rPr>
          <w:rFonts w:ascii="Times New Roman" w:hAnsi="Times New Roman" w:cs="Times New Roman"/>
          <w:sz w:val="28"/>
          <w:szCs w:val="28"/>
        </w:rPr>
        <w:t xml:space="preserve">upply </w:t>
      </w:r>
      <w:r>
        <w:rPr>
          <w:rFonts w:ascii="Times New Roman" w:hAnsi="Times New Roman" w:cs="Times New Roman"/>
          <w:sz w:val="28"/>
          <w:szCs w:val="28"/>
        </w:rPr>
        <w:t>a</w:t>
      </w:r>
      <w:r w:rsidR="002F6A1E" w:rsidRPr="002F6A1E">
        <w:rPr>
          <w:rFonts w:ascii="Times New Roman" w:hAnsi="Times New Roman" w:cs="Times New Roman"/>
          <w:sz w:val="28"/>
          <w:szCs w:val="28"/>
        </w:rPr>
        <w:t xml:space="preserve">greement invalid, unenforceable, unreasonable and unconscionable. </w:t>
      </w:r>
    </w:p>
    <w:p w14:paraId="667126D5" w14:textId="77777777" w:rsidR="001F5D8C" w:rsidRPr="002F6A1E" w:rsidRDefault="001F5D8C" w:rsidP="00DB1477">
      <w:pPr>
        <w:spacing w:after="0" w:line="360" w:lineRule="auto"/>
        <w:jc w:val="both"/>
        <w:rPr>
          <w:rFonts w:ascii="Times New Roman" w:hAnsi="Times New Roman" w:cs="Times New Roman"/>
          <w:sz w:val="28"/>
          <w:szCs w:val="28"/>
        </w:rPr>
      </w:pPr>
    </w:p>
    <w:p w14:paraId="1DEBB995" w14:textId="77777777" w:rsidR="001F5D8C" w:rsidRPr="00102ADA" w:rsidRDefault="00102ADA" w:rsidP="00DB1477">
      <w:pPr>
        <w:spacing w:after="0" w:line="360" w:lineRule="auto"/>
        <w:jc w:val="both"/>
        <w:rPr>
          <w:rFonts w:ascii="Times New Roman" w:hAnsi="Times New Roman" w:cs="Times New Roman"/>
          <w:b/>
          <w:bCs/>
          <w:sz w:val="28"/>
          <w:szCs w:val="28"/>
          <w:u w:val="single"/>
        </w:rPr>
      </w:pPr>
      <w:r w:rsidRPr="00102ADA">
        <w:rPr>
          <w:rFonts w:ascii="Times New Roman" w:hAnsi="Times New Roman" w:cs="Times New Roman"/>
          <w:b/>
          <w:bCs/>
          <w:sz w:val="28"/>
          <w:szCs w:val="28"/>
          <w:u w:val="single"/>
        </w:rPr>
        <w:t xml:space="preserve">POINTS IN </w:t>
      </w:r>
      <w:r w:rsidRPr="00102ADA">
        <w:rPr>
          <w:rFonts w:ascii="Times New Roman" w:hAnsi="Times New Roman" w:cs="Times New Roman"/>
          <w:b/>
          <w:bCs/>
          <w:i/>
          <w:iCs/>
          <w:sz w:val="28"/>
          <w:szCs w:val="28"/>
          <w:u w:val="single"/>
        </w:rPr>
        <w:t>LIMINE:</w:t>
      </w:r>
    </w:p>
    <w:p w14:paraId="3B1743DD" w14:textId="3F0DC2B3" w:rsidR="00AB2F8A" w:rsidRDefault="00F163BE"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w:t>
      </w:r>
      <w:r w:rsidR="00AB2F8A">
        <w:rPr>
          <w:rFonts w:ascii="Times New Roman" w:hAnsi="Times New Roman" w:cs="Times New Roman"/>
          <w:sz w:val="28"/>
          <w:szCs w:val="28"/>
          <w:lang w:val="en-GB"/>
        </w:rPr>
        <w:t>2</w:t>
      </w:r>
      <w:r>
        <w:rPr>
          <w:rFonts w:ascii="Times New Roman" w:hAnsi="Times New Roman" w:cs="Times New Roman"/>
          <w:sz w:val="28"/>
          <w:szCs w:val="28"/>
          <w:lang w:val="en-GB"/>
        </w:rPr>
        <w:t>1]</w:t>
      </w:r>
      <w:r w:rsidR="004C4D7C">
        <w:rPr>
          <w:rFonts w:ascii="Times New Roman" w:hAnsi="Times New Roman" w:cs="Times New Roman"/>
          <w:sz w:val="28"/>
          <w:szCs w:val="28"/>
          <w:lang w:val="en-GB"/>
        </w:rPr>
        <w:t xml:space="preserve"> </w:t>
      </w:r>
      <w:r w:rsidR="004C4D7C">
        <w:rPr>
          <w:rFonts w:ascii="Times New Roman" w:hAnsi="Times New Roman" w:cs="Times New Roman"/>
          <w:sz w:val="28"/>
          <w:szCs w:val="28"/>
          <w:lang w:val="en-GB"/>
        </w:rPr>
        <w:tab/>
      </w:r>
      <w:r>
        <w:rPr>
          <w:rFonts w:ascii="Times New Roman" w:hAnsi="Times New Roman" w:cs="Times New Roman"/>
          <w:sz w:val="28"/>
          <w:szCs w:val="28"/>
          <w:lang w:val="en-GB"/>
        </w:rPr>
        <w:t xml:space="preserve">I now turn to the points in </w:t>
      </w:r>
      <w:r w:rsidRPr="00F163BE">
        <w:rPr>
          <w:rFonts w:ascii="Times New Roman" w:hAnsi="Times New Roman" w:cs="Times New Roman"/>
          <w:i/>
          <w:iCs/>
          <w:sz w:val="28"/>
          <w:szCs w:val="28"/>
          <w:lang w:val="en-GB"/>
        </w:rPr>
        <w:t>limine</w:t>
      </w:r>
      <w:r w:rsidR="00A86089">
        <w:rPr>
          <w:rFonts w:ascii="Times New Roman" w:hAnsi="Times New Roman" w:cs="Times New Roman"/>
          <w:i/>
          <w:iCs/>
          <w:sz w:val="28"/>
          <w:szCs w:val="28"/>
          <w:lang w:val="en-GB"/>
        </w:rPr>
        <w:t xml:space="preserve"> </w:t>
      </w:r>
      <w:r>
        <w:rPr>
          <w:rFonts w:ascii="Times New Roman" w:hAnsi="Times New Roman" w:cs="Times New Roman"/>
          <w:sz w:val="28"/>
          <w:szCs w:val="28"/>
          <w:lang w:val="en-GB"/>
        </w:rPr>
        <w:t>that were raised by the first respondent</w:t>
      </w:r>
      <w:r w:rsidR="00D865EE">
        <w:rPr>
          <w:rFonts w:ascii="Times New Roman" w:hAnsi="Times New Roman" w:cs="Times New Roman"/>
          <w:sz w:val="28"/>
          <w:szCs w:val="28"/>
          <w:lang w:val="en-GB"/>
        </w:rPr>
        <w:t xml:space="preserve">. </w:t>
      </w:r>
      <w:r w:rsidR="005775BB">
        <w:rPr>
          <w:rFonts w:ascii="Times New Roman" w:hAnsi="Times New Roman" w:cs="Times New Roman"/>
          <w:sz w:val="28"/>
          <w:szCs w:val="28"/>
          <w:lang w:val="en-GB"/>
        </w:rPr>
        <w:t>T</w:t>
      </w:r>
      <w:r w:rsidR="00D865EE">
        <w:rPr>
          <w:rFonts w:ascii="Times New Roman" w:hAnsi="Times New Roman" w:cs="Times New Roman"/>
          <w:sz w:val="28"/>
          <w:szCs w:val="28"/>
          <w:lang w:val="en-GB"/>
        </w:rPr>
        <w:t xml:space="preserve">he appropriate procedural step </w:t>
      </w:r>
      <w:r w:rsidR="002716F7">
        <w:rPr>
          <w:rFonts w:ascii="Times New Roman" w:hAnsi="Times New Roman" w:cs="Times New Roman"/>
          <w:sz w:val="28"/>
          <w:szCs w:val="28"/>
          <w:lang w:val="en-GB"/>
        </w:rPr>
        <w:t xml:space="preserve">is to first </w:t>
      </w:r>
      <w:r w:rsidR="00D865EE">
        <w:rPr>
          <w:rFonts w:ascii="Times New Roman" w:hAnsi="Times New Roman" w:cs="Times New Roman"/>
          <w:sz w:val="28"/>
          <w:szCs w:val="28"/>
          <w:lang w:val="en-GB"/>
        </w:rPr>
        <w:t>consider the point relating to jurisdiction</w:t>
      </w:r>
      <w:r w:rsidR="002716F7">
        <w:rPr>
          <w:rFonts w:ascii="Times New Roman" w:hAnsi="Times New Roman" w:cs="Times New Roman"/>
          <w:sz w:val="28"/>
          <w:szCs w:val="28"/>
          <w:lang w:val="en-GB"/>
        </w:rPr>
        <w:t>. However</w:t>
      </w:r>
      <w:r w:rsidR="00D865EE">
        <w:rPr>
          <w:rFonts w:ascii="Times New Roman" w:hAnsi="Times New Roman" w:cs="Times New Roman"/>
          <w:sz w:val="28"/>
          <w:szCs w:val="28"/>
          <w:lang w:val="en-GB"/>
        </w:rPr>
        <w:t>,</w:t>
      </w:r>
      <w:r w:rsidR="002716F7">
        <w:rPr>
          <w:rFonts w:ascii="Times New Roman" w:hAnsi="Times New Roman" w:cs="Times New Roman"/>
          <w:sz w:val="28"/>
          <w:szCs w:val="28"/>
          <w:lang w:val="en-GB"/>
        </w:rPr>
        <w:t xml:space="preserve"> a different approach was adopted in </w:t>
      </w:r>
      <w:r w:rsidR="002716F7" w:rsidRPr="002716F7">
        <w:rPr>
          <w:rFonts w:ascii="Times New Roman" w:hAnsi="Times New Roman" w:cs="Times New Roman"/>
          <w:i/>
          <w:iCs/>
          <w:sz w:val="28"/>
          <w:szCs w:val="28"/>
          <w:lang w:val="en-GB"/>
        </w:rPr>
        <w:t>casu</w:t>
      </w:r>
      <w:r w:rsidR="002716F7">
        <w:rPr>
          <w:rFonts w:ascii="Times New Roman" w:hAnsi="Times New Roman" w:cs="Times New Roman"/>
          <w:sz w:val="28"/>
          <w:szCs w:val="28"/>
          <w:lang w:val="en-GB"/>
        </w:rPr>
        <w:t xml:space="preserve">. </w:t>
      </w:r>
      <w:r w:rsidR="00D865EE">
        <w:rPr>
          <w:rFonts w:ascii="Times New Roman" w:hAnsi="Times New Roman" w:cs="Times New Roman"/>
          <w:sz w:val="28"/>
          <w:szCs w:val="28"/>
          <w:lang w:val="en-GB"/>
        </w:rPr>
        <w:t>I was pressed for time to deliver my ruling on the interim relief before twelve midnight</w:t>
      </w:r>
      <w:r w:rsidR="002716F7">
        <w:rPr>
          <w:rFonts w:ascii="Times New Roman" w:hAnsi="Times New Roman" w:cs="Times New Roman"/>
          <w:sz w:val="28"/>
          <w:szCs w:val="28"/>
          <w:lang w:val="en-GB"/>
        </w:rPr>
        <w:t>. A</w:t>
      </w:r>
      <w:r w:rsidR="00CD14A8">
        <w:rPr>
          <w:rFonts w:ascii="Times New Roman" w:hAnsi="Times New Roman" w:cs="Times New Roman"/>
          <w:sz w:val="28"/>
          <w:szCs w:val="28"/>
          <w:lang w:val="en-GB"/>
        </w:rPr>
        <w:t>s a result</w:t>
      </w:r>
      <w:r w:rsidR="002716F7">
        <w:rPr>
          <w:rFonts w:ascii="Times New Roman" w:hAnsi="Times New Roman" w:cs="Times New Roman"/>
          <w:sz w:val="28"/>
          <w:szCs w:val="28"/>
          <w:lang w:val="en-GB"/>
        </w:rPr>
        <w:t xml:space="preserve">, the </w:t>
      </w:r>
      <w:r w:rsidR="005775BB">
        <w:rPr>
          <w:rFonts w:ascii="Times New Roman" w:hAnsi="Times New Roman" w:cs="Times New Roman"/>
          <w:sz w:val="28"/>
          <w:szCs w:val="28"/>
          <w:lang w:val="en-GB"/>
        </w:rPr>
        <w:t>point</w:t>
      </w:r>
      <w:r w:rsidR="002716F7">
        <w:rPr>
          <w:rFonts w:ascii="Times New Roman" w:hAnsi="Times New Roman" w:cs="Times New Roman"/>
          <w:sz w:val="28"/>
          <w:szCs w:val="28"/>
          <w:lang w:val="en-GB"/>
        </w:rPr>
        <w:t xml:space="preserve"> relating to jurisdiction</w:t>
      </w:r>
      <w:r w:rsidR="005775BB">
        <w:rPr>
          <w:rFonts w:ascii="Times New Roman" w:hAnsi="Times New Roman" w:cs="Times New Roman"/>
          <w:sz w:val="28"/>
          <w:szCs w:val="28"/>
          <w:lang w:val="en-GB"/>
        </w:rPr>
        <w:t xml:space="preserve"> was not considered. </w:t>
      </w:r>
    </w:p>
    <w:p w14:paraId="06934397" w14:textId="77777777" w:rsidR="00AB2F8A" w:rsidRDefault="00AB2F8A"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5A94A436" w14:textId="6CA2D56D" w:rsidR="0098699B" w:rsidRDefault="00AB2F8A"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[22]</w:t>
      </w:r>
      <w:r w:rsidR="00DB1477">
        <w:rPr>
          <w:rFonts w:ascii="Times New Roman" w:hAnsi="Times New Roman" w:cs="Times New Roman"/>
          <w:sz w:val="28"/>
          <w:szCs w:val="28"/>
          <w:lang w:val="en-GB"/>
        </w:rPr>
        <w:tab/>
      </w:r>
      <w:r w:rsidR="00CD14A8">
        <w:rPr>
          <w:rFonts w:ascii="Times New Roman" w:hAnsi="Times New Roman" w:cs="Times New Roman"/>
          <w:sz w:val="28"/>
          <w:szCs w:val="28"/>
          <w:lang w:val="en-GB"/>
        </w:rPr>
        <w:t>T</w:t>
      </w:r>
      <w:r w:rsidR="003A6EBD">
        <w:rPr>
          <w:rFonts w:ascii="Times New Roman" w:hAnsi="Times New Roman" w:cs="Times New Roman"/>
          <w:sz w:val="28"/>
          <w:szCs w:val="28"/>
          <w:lang w:val="en-GB"/>
        </w:rPr>
        <w:t xml:space="preserve">here was not enough time </w:t>
      </w:r>
      <w:r w:rsidR="002716F7">
        <w:rPr>
          <w:rFonts w:ascii="Times New Roman" w:hAnsi="Times New Roman" w:cs="Times New Roman"/>
          <w:sz w:val="28"/>
          <w:szCs w:val="28"/>
          <w:lang w:val="en-GB"/>
        </w:rPr>
        <w:t>to research and consider th</w:t>
      </w:r>
      <w:r>
        <w:rPr>
          <w:rFonts w:ascii="Times New Roman" w:hAnsi="Times New Roman" w:cs="Times New Roman"/>
          <w:sz w:val="28"/>
          <w:szCs w:val="28"/>
          <w:lang w:val="en-GB"/>
        </w:rPr>
        <w:t>is</w:t>
      </w:r>
      <w:r w:rsidR="002716F7">
        <w:rPr>
          <w:rFonts w:ascii="Times New Roman" w:hAnsi="Times New Roman" w:cs="Times New Roman"/>
          <w:sz w:val="28"/>
          <w:szCs w:val="28"/>
          <w:lang w:val="en-GB"/>
        </w:rPr>
        <w:t xml:space="preserve"> point</w:t>
      </w:r>
      <w:r w:rsidR="005775BB">
        <w:rPr>
          <w:rFonts w:ascii="Times New Roman" w:hAnsi="Times New Roman" w:cs="Times New Roman"/>
          <w:sz w:val="28"/>
          <w:szCs w:val="28"/>
          <w:lang w:val="en-GB"/>
        </w:rPr>
        <w:t xml:space="preserve"> for immediate determination. Both parties called my attention to the decision of the Court of Appeal in </w:t>
      </w:r>
      <w:r w:rsidR="003936E5" w:rsidRPr="003936E5">
        <w:rPr>
          <w:rFonts w:ascii="Times New Roman" w:hAnsi="Times New Roman" w:cs="Times New Roman"/>
          <w:b/>
          <w:bCs/>
          <w:sz w:val="28"/>
          <w:szCs w:val="28"/>
          <w:lang w:val="en-GB"/>
        </w:rPr>
        <w:t xml:space="preserve">BataungChabeli Construction (Pty) Ltd v Road Fund </w:t>
      </w:r>
      <w:r w:rsidR="003936E5">
        <w:rPr>
          <w:rFonts w:ascii="Times New Roman" w:hAnsi="Times New Roman" w:cs="Times New Roman"/>
          <w:sz w:val="28"/>
          <w:szCs w:val="28"/>
          <w:lang w:val="en-GB"/>
        </w:rPr>
        <w:t xml:space="preserve">(C of A (CIV) 34/2020 [2021] LSCA 17 (14 May 2021). </w:t>
      </w:r>
      <w:r w:rsidR="005775BB">
        <w:rPr>
          <w:rFonts w:ascii="Times New Roman" w:hAnsi="Times New Roman" w:cs="Times New Roman"/>
          <w:sz w:val="28"/>
          <w:szCs w:val="28"/>
          <w:lang w:val="en-GB"/>
        </w:rPr>
        <w:t xml:space="preserve">However, I am also aware that, </w:t>
      </w:r>
      <w:r w:rsidR="00D865EE">
        <w:rPr>
          <w:rFonts w:ascii="Times New Roman" w:hAnsi="Times New Roman" w:cs="Times New Roman"/>
          <w:sz w:val="28"/>
          <w:szCs w:val="28"/>
          <w:lang w:val="en-GB"/>
        </w:rPr>
        <w:t>the</w:t>
      </w:r>
      <w:r>
        <w:rPr>
          <w:rFonts w:ascii="Times New Roman" w:hAnsi="Times New Roman" w:cs="Times New Roman"/>
          <w:sz w:val="28"/>
          <w:szCs w:val="28"/>
          <w:lang w:val="en-GB"/>
        </w:rPr>
        <w:t xml:space="preserve"> agreement between the </w:t>
      </w:r>
      <w:r w:rsidR="00D865EE">
        <w:rPr>
          <w:rFonts w:ascii="Times New Roman" w:hAnsi="Times New Roman" w:cs="Times New Roman"/>
          <w:sz w:val="28"/>
          <w:szCs w:val="28"/>
          <w:lang w:val="en-GB"/>
        </w:rPr>
        <w:t xml:space="preserve">parties to </w:t>
      </w:r>
      <w:r w:rsidR="006A79A2">
        <w:rPr>
          <w:rFonts w:ascii="Times New Roman" w:hAnsi="Times New Roman" w:cs="Times New Roman"/>
          <w:sz w:val="28"/>
          <w:szCs w:val="28"/>
          <w:lang w:val="en-GB"/>
        </w:rPr>
        <w:t xml:space="preserve">resolve their dispute through </w:t>
      </w:r>
      <w:r w:rsidR="00D865EE">
        <w:rPr>
          <w:rFonts w:ascii="Times New Roman" w:hAnsi="Times New Roman" w:cs="Times New Roman"/>
          <w:sz w:val="28"/>
          <w:szCs w:val="28"/>
          <w:lang w:val="en-GB"/>
        </w:rPr>
        <w:t xml:space="preserve">arbitration does not necessarily </w:t>
      </w:r>
      <w:r w:rsidR="006A79A2">
        <w:rPr>
          <w:rFonts w:ascii="Times New Roman" w:hAnsi="Times New Roman" w:cs="Times New Roman"/>
          <w:sz w:val="28"/>
          <w:szCs w:val="28"/>
          <w:lang w:val="en-GB"/>
        </w:rPr>
        <w:t>mean that th</w:t>
      </w:r>
      <w:r w:rsidR="007220BD">
        <w:rPr>
          <w:rFonts w:ascii="Times New Roman" w:hAnsi="Times New Roman" w:cs="Times New Roman"/>
          <w:sz w:val="28"/>
          <w:szCs w:val="28"/>
          <w:lang w:val="en-GB"/>
        </w:rPr>
        <w:t>is</w:t>
      </w:r>
      <w:r w:rsidR="006A79A2">
        <w:rPr>
          <w:rFonts w:ascii="Times New Roman" w:hAnsi="Times New Roman" w:cs="Times New Roman"/>
          <w:sz w:val="28"/>
          <w:szCs w:val="28"/>
          <w:lang w:val="en-GB"/>
        </w:rPr>
        <w:t xml:space="preserve"> Court will invariably stay the proceedings in order to give arbitration a chance. </w:t>
      </w:r>
      <w:r w:rsidR="00D865EE" w:rsidRPr="00D865EE">
        <w:rPr>
          <w:rFonts w:ascii="Times New Roman" w:hAnsi="Times New Roman" w:cs="Times New Roman"/>
          <w:i/>
          <w:iCs/>
          <w:sz w:val="28"/>
          <w:szCs w:val="28"/>
          <w:lang w:val="en-GB"/>
        </w:rPr>
        <w:t xml:space="preserve">See: </w:t>
      </w:r>
      <w:r w:rsidR="003A6EBD" w:rsidRPr="003A6EBD">
        <w:rPr>
          <w:rFonts w:ascii="Times New Roman" w:hAnsi="Times New Roman" w:cs="Times New Roman"/>
          <w:b/>
          <w:bCs/>
          <w:sz w:val="28"/>
          <w:szCs w:val="28"/>
          <w:lang w:val="en-GB"/>
        </w:rPr>
        <w:t xml:space="preserve">Afro-Asia </w:t>
      </w:r>
      <w:r w:rsidR="00157AFC" w:rsidRPr="003A6EBD">
        <w:rPr>
          <w:rFonts w:ascii="Times New Roman" w:hAnsi="Times New Roman" w:cs="Times New Roman"/>
          <w:b/>
          <w:bCs/>
          <w:sz w:val="28"/>
          <w:szCs w:val="28"/>
          <w:lang w:val="en-GB"/>
        </w:rPr>
        <w:t>Engineering</w:t>
      </w:r>
      <w:r w:rsidR="003A6EBD" w:rsidRPr="003A6EBD">
        <w:rPr>
          <w:rFonts w:ascii="Times New Roman" w:hAnsi="Times New Roman" w:cs="Times New Roman"/>
          <w:b/>
          <w:bCs/>
          <w:sz w:val="28"/>
          <w:szCs w:val="28"/>
          <w:lang w:val="en-GB"/>
        </w:rPr>
        <w:t xml:space="preserve"> v MPP Holdings (Pty) Ltd </w:t>
      </w:r>
      <w:r w:rsidR="003A6EBD">
        <w:rPr>
          <w:rFonts w:ascii="Times New Roman" w:hAnsi="Times New Roman" w:cs="Times New Roman"/>
          <w:sz w:val="28"/>
          <w:szCs w:val="28"/>
          <w:lang w:val="en-GB"/>
        </w:rPr>
        <w:t xml:space="preserve">[2021] LSHC 116 Com (26 October 2021). </w:t>
      </w:r>
      <w:r w:rsidR="00CD14A8">
        <w:rPr>
          <w:rFonts w:ascii="Times New Roman" w:hAnsi="Times New Roman" w:cs="Times New Roman"/>
          <w:sz w:val="28"/>
          <w:szCs w:val="28"/>
          <w:lang w:val="en-GB"/>
        </w:rPr>
        <w:t>I</w:t>
      </w:r>
      <w:r w:rsidR="002716F7">
        <w:rPr>
          <w:rFonts w:ascii="Times New Roman" w:hAnsi="Times New Roman" w:cs="Times New Roman"/>
          <w:sz w:val="28"/>
          <w:szCs w:val="28"/>
          <w:lang w:val="en-GB"/>
        </w:rPr>
        <w:t xml:space="preserve"> therefore </w:t>
      </w:r>
      <w:r w:rsidR="00CD14A8">
        <w:rPr>
          <w:rFonts w:ascii="Times New Roman" w:hAnsi="Times New Roman" w:cs="Times New Roman"/>
          <w:sz w:val="28"/>
          <w:szCs w:val="28"/>
          <w:lang w:val="en-GB"/>
        </w:rPr>
        <w:t xml:space="preserve">assumed, without </w:t>
      </w:r>
      <w:r w:rsidR="002716F7">
        <w:rPr>
          <w:rFonts w:ascii="Times New Roman" w:hAnsi="Times New Roman" w:cs="Times New Roman"/>
          <w:sz w:val="28"/>
          <w:szCs w:val="28"/>
          <w:lang w:val="en-GB"/>
        </w:rPr>
        <w:t xml:space="preserve">necessarily </w:t>
      </w:r>
      <w:r w:rsidR="00CD14A8">
        <w:rPr>
          <w:rFonts w:ascii="Times New Roman" w:hAnsi="Times New Roman" w:cs="Times New Roman"/>
          <w:sz w:val="28"/>
          <w:szCs w:val="28"/>
          <w:lang w:val="en-GB"/>
        </w:rPr>
        <w:t>deciding</w:t>
      </w:r>
      <w:r w:rsidR="005775BB">
        <w:rPr>
          <w:rFonts w:ascii="Times New Roman" w:hAnsi="Times New Roman" w:cs="Times New Roman"/>
          <w:sz w:val="28"/>
          <w:szCs w:val="28"/>
          <w:lang w:val="en-GB"/>
        </w:rPr>
        <w:t>,</w:t>
      </w:r>
      <w:r w:rsidR="00CD14A8">
        <w:rPr>
          <w:rFonts w:ascii="Times New Roman" w:hAnsi="Times New Roman" w:cs="Times New Roman"/>
          <w:sz w:val="28"/>
          <w:szCs w:val="28"/>
          <w:lang w:val="en-GB"/>
        </w:rPr>
        <w:t xml:space="preserve"> that this Court has jurisdiction over this matter</w:t>
      </w:r>
      <w:r w:rsidR="005775BB">
        <w:rPr>
          <w:rFonts w:ascii="Times New Roman" w:hAnsi="Times New Roman" w:cs="Times New Roman"/>
          <w:sz w:val="28"/>
          <w:szCs w:val="28"/>
          <w:lang w:val="en-GB"/>
        </w:rPr>
        <w:t xml:space="preserve">, especially to consider the interim relief.  </w:t>
      </w:r>
    </w:p>
    <w:p w14:paraId="136C99D7" w14:textId="77777777" w:rsidR="0098699B" w:rsidRDefault="0098699B"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p>
    <w:p w14:paraId="48568800" w14:textId="77777777" w:rsidR="003A6EBD" w:rsidRPr="003A6EBD" w:rsidRDefault="003A6EBD" w:rsidP="00DB1477">
      <w:pPr>
        <w:tabs>
          <w:tab w:val="left" w:pos="1134"/>
        </w:tabs>
        <w:suppressAutoHyphens/>
        <w:autoSpaceDN w:val="0"/>
        <w:spacing w:after="0" w:line="360" w:lineRule="auto"/>
        <w:jc w:val="both"/>
        <w:textAlignment w:val="baseline"/>
        <w:rPr>
          <w:rFonts w:ascii="Times New Roman" w:hAnsi="Times New Roman" w:cs="Times New Roman"/>
          <w:b/>
          <w:bCs/>
          <w:sz w:val="28"/>
          <w:szCs w:val="28"/>
          <w:u w:val="single"/>
          <w:lang w:val="en-GB"/>
        </w:rPr>
      </w:pPr>
      <w:r w:rsidRPr="003A6EBD">
        <w:rPr>
          <w:rFonts w:ascii="Times New Roman" w:hAnsi="Times New Roman" w:cs="Times New Roman"/>
          <w:b/>
          <w:bCs/>
          <w:sz w:val="28"/>
          <w:szCs w:val="28"/>
          <w:u w:val="single"/>
          <w:lang w:val="en-GB"/>
        </w:rPr>
        <w:t>URGENCY</w:t>
      </w:r>
      <w:r w:rsidR="00AA6914">
        <w:rPr>
          <w:rFonts w:ascii="Times New Roman" w:hAnsi="Times New Roman" w:cs="Times New Roman"/>
          <w:b/>
          <w:bCs/>
          <w:sz w:val="28"/>
          <w:szCs w:val="28"/>
          <w:u w:val="single"/>
          <w:lang w:val="en-GB"/>
        </w:rPr>
        <w:t xml:space="preserve"> AND LEGALLY UNTERNABLE RELIEFS</w:t>
      </w:r>
      <w:r>
        <w:rPr>
          <w:rFonts w:ascii="Times New Roman" w:hAnsi="Times New Roman" w:cs="Times New Roman"/>
          <w:b/>
          <w:bCs/>
          <w:sz w:val="28"/>
          <w:szCs w:val="28"/>
          <w:u w:val="single"/>
          <w:lang w:val="en-GB"/>
        </w:rPr>
        <w:t>:</w:t>
      </w:r>
    </w:p>
    <w:p w14:paraId="7C137609" w14:textId="0725E7C0" w:rsidR="00D865EE" w:rsidRDefault="000078A6"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w:t>
      </w:r>
      <w:r w:rsidR="00AB2F8A">
        <w:rPr>
          <w:rFonts w:ascii="Times New Roman" w:hAnsi="Times New Roman" w:cs="Times New Roman"/>
          <w:sz w:val="28"/>
          <w:szCs w:val="28"/>
          <w:lang w:val="en-GB"/>
        </w:rPr>
        <w:t>23</w:t>
      </w:r>
      <w:r w:rsidR="00804FF9">
        <w:rPr>
          <w:rFonts w:ascii="Times New Roman" w:hAnsi="Times New Roman" w:cs="Times New Roman"/>
          <w:sz w:val="28"/>
          <w:szCs w:val="28"/>
          <w:lang w:val="en-GB"/>
        </w:rPr>
        <w:t>]</w:t>
      </w:r>
      <w:r>
        <w:rPr>
          <w:rFonts w:ascii="Times New Roman" w:hAnsi="Times New Roman" w:cs="Times New Roman"/>
          <w:sz w:val="28"/>
          <w:szCs w:val="28"/>
          <w:lang w:val="en-GB"/>
        </w:rPr>
        <w:tab/>
      </w:r>
      <w:r w:rsidR="00476238">
        <w:rPr>
          <w:rFonts w:ascii="Times New Roman" w:hAnsi="Times New Roman" w:cs="Times New Roman"/>
          <w:sz w:val="28"/>
          <w:szCs w:val="28"/>
          <w:lang w:val="en-GB"/>
        </w:rPr>
        <w:t xml:space="preserve">Mr. </w:t>
      </w:r>
      <w:r w:rsidR="00476238" w:rsidRPr="00476238">
        <w:rPr>
          <w:rFonts w:ascii="Times New Roman" w:hAnsi="Times New Roman" w:cs="Times New Roman"/>
          <w:i/>
          <w:iCs/>
          <w:sz w:val="28"/>
          <w:szCs w:val="28"/>
          <w:lang w:val="en-GB"/>
        </w:rPr>
        <w:t>Roux</w:t>
      </w:r>
      <w:r w:rsidR="00A86089">
        <w:rPr>
          <w:rFonts w:ascii="Times New Roman" w:hAnsi="Times New Roman" w:cs="Times New Roman"/>
          <w:i/>
          <w:iCs/>
          <w:sz w:val="28"/>
          <w:szCs w:val="28"/>
          <w:lang w:val="en-GB"/>
        </w:rPr>
        <w:t xml:space="preserve"> </w:t>
      </w:r>
      <w:r w:rsidR="002716F7">
        <w:rPr>
          <w:rFonts w:ascii="Times New Roman" w:hAnsi="Times New Roman" w:cs="Times New Roman"/>
          <w:sz w:val="28"/>
          <w:szCs w:val="28"/>
          <w:lang w:val="en-GB"/>
        </w:rPr>
        <w:t xml:space="preserve">submitted </w:t>
      </w:r>
      <w:r w:rsidR="00804FF9">
        <w:rPr>
          <w:rFonts w:ascii="Times New Roman" w:hAnsi="Times New Roman" w:cs="Times New Roman"/>
          <w:sz w:val="28"/>
          <w:szCs w:val="28"/>
          <w:lang w:val="en-GB"/>
        </w:rPr>
        <w:t xml:space="preserve">that this is a </w:t>
      </w:r>
      <w:r w:rsidR="007350DD">
        <w:rPr>
          <w:rFonts w:ascii="Times New Roman" w:hAnsi="Times New Roman" w:cs="Times New Roman"/>
          <w:sz w:val="28"/>
          <w:szCs w:val="28"/>
          <w:lang w:val="en-GB"/>
        </w:rPr>
        <w:t xml:space="preserve">case </w:t>
      </w:r>
      <w:r w:rsidR="00804FF9">
        <w:rPr>
          <w:rFonts w:ascii="Times New Roman" w:hAnsi="Times New Roman" w:cs="Times New Roman"/>
          <w:sz w:val="28"/>
          <w:szCs w:val="28"/>
          <w:lang w:val="en-GB"/>
        </w:rPr>
        <w:t>of self – created urgency in that</w:t>
      </w:r>
      <w:r w:rsidR="00476238">
        <w:rPr>
          <w:rFonts w:ascii="Times New Roman" w:hAnsi="Times New Roman" w:cs="Times New Roman"/>
          <w:sz w:val="28"/>
          <w:szCs w:val="28"/>
          <w:lang w:val="en-GB"/>
        </w:rPr>
        <w:t>, since</w:t>
      </w:r>
      <w:r w:rsidR="002716F7">
        <w:rPr>
          <w:rFonts w:ascii="Times New Roman" w:hAnsi="Times New Roman" w:cs="Times New Roman"/>
          <w:sz w:val="28"/>
          <w:szCs w:val="28"/>
          <w:lang w:val="en-GB"/>
        </w:rPr>
        <w:t xml:space="preserve"> 9</w:t>
      </w:r>
      <w:r w:rsidR="002716F7" w:rsidRPr="002716F7">
        <w:rPr>
          <w:rFonts w:ascii="Times New Roman" w:hAnsi="Times New Roman" w:cs="Times New Roman"/>
          <w:sz w:val="28"/>
          <w:szCs w:val="28"/>
          <w:vertAlign w:val="superscript"/>
          <w:lang w:val="en-GB"/>
        </w:rPr>
        <w:t>th</w:t>
      </w:r>
      <w:r w:rsidR="002716F7">
        <w:rPr>
          <w:rFonts w:ascii="Times New Roman" w:hAnsi="Times New Roman" w:cs="Times New Roman"/>
          <w:sz w:val="28"/>
          <w:szCs w:val="28"/>
          <w:lang w:val="en-GB"/>
        </w:rPr>
        <w:t xml:space="preserve"> November 2021 when the </w:t>
      </w:r>
      <w:r w:rsidR="00084523">
        <w:rPr>
          <w:rFonts w:ascii="Times New Roman" w:hAnsi="Times New Roman" w:cs="Times New Roman"/>
          <w:sz w:val="28"/>
          <w:szCs w:val="28"/>
          <w:lang w:val="en-GB"/>
        </w:rPr>
        <w:t xml:space="preserve">notice </w:t>
      </w:r>
      <w:r w:rsidR="002716F7">
        <w:rPr>
          <w:rFonts w:ascii="Times New Roman" w:hAnsi="Times New Roman" w:cs="Times New Roman"/>
          <w:sz w:val="28"/>
          <w:szCs w:val="28"/>
          <w:lang w:val="en-GB"/>
        </w:rPr>
        <w:t xml:space="preserve">of termination was issued, </w:t>
      </w:r>
      <w:r w:rsidR="00804FF9">
        <w:rPr>
          <w:rFonts w:ascii="Times New Roman" w:hAnsi="Times New Roman" w:cs="Times New Roman"/>
          <w:sz w:val="28"/>
          <w:szCs w:val="28"/>
          <w:lang w:val="en-GB"/>
        </w:rPr>
        <w:t>the applicant</w:t>
      </w:r>
      <w:r w:rsidR="002716F7">
        <w:rPr>
          <w:rFonts w:ascii="Times New Roman" w:hAnsi="Times New Roman" w:cs="Times New Roman"/>
          <w:sz w:val="28"/>
          <w:szCs w:val="28"/>
          <w:lang w:val="en-GB"/>
        </w:rPr>
        <w:t xml:space="preserve"> only approached the Court on an urgent basis on the 10</w:t>
      </w:r>
      <w:r w:rsidR="002716F7" w:rsidRPr="002716F7">
        <w:rPr>
          <w:rFonts w:ascii="Times New Roman" w:hAnsi="Times New Roman" w:cs="Times New Roman"/>
          <w:sz w:val="28"/>
          <w:szCs w:val="28"/>
          <w:vertAlign w:val="superscript"/>
          <w:lang w:val="en-GB"/>
        </w:rPr>
        <w:t>th</w:t>
      </w:r>
      <w:r w:rsidR="002716F7">
        <w:rPr>
          <w:rFonts w:ascii="Times New Roman" w:hAnsi="Times New Roman" w:cs="Times New Roman"/>
          <w:sz w:val="28"/>
          <w:szCs w:val="28"/>
          <w:lang w:val="en-GB"/>
        </w:rPr>
        <w:t xml:space="preserve"> February 2022, three months after</w:t>
      </w:r>
      <w:r w:rsidR="007220BD">
        <w:rPr>
          <w:rFonts w:ascii="Times New Roman" w:hAnsi="Times New Roman" w:cs="Times New Roman"/>
          <w:sz w:val="28"/>
          <w:szCs w:val="28"/>
          <w:lang w:val="en-GB"/>
        </w:rPr>
        <w:t xml:space="preserve"> notice o</w:t>
      </w:r>
      <w:r w:rsidR="002716F7">
        <w:rPr>
          <w:rFonts w:ascii="Times New Roman" w:hAnsi="Times New Roman" w:cs="Times New Roman"/>
          <w:sz w:val="28"/>
          <w:szCs w:val="28"/>
          <w:lang w:val="en-GB"/>
        </w:rPr>
        <w:t xml:space="preserve">f termination was issued. </w:t>
      </w:r>
      <w:r w:rsidR="00476238">
        <w:rPr>
          <w:rFonts w:ascii="Times New Roman" w:hAnsi="Times New Roman" w:cs="Times New Roman"/>
          <w:sz w:val="28"/>
          <w:szCs w:val="28"/>
          <w:lang w:val="en-GB"/>
        </w:rPr>
        <w:t>The first respondent</w:t>
      </w:r>
      <w:r w:rsidR="00AB2F8A">
        <w:rPr>
          <w:rFonts w:ascii="Times New Roman" w:hAnsi="Times New Roman" w:cs="Times New Roman"/>
          <w:sz w:val="28"/>
          <w:szCs w:val="28"/>
          <w:lang w:val="en-GB"/>
        </w:rPr>
        <w:t xml:space="preserve"> was served with the application</w:t>
      </w:r>
      <w:r w:rsidR="00476238">
        <w:rPr>
          <w:rFonts w:ascii="Times New Roman" w:hAnsi="Times New Roman" w:cs="Times New Roman"/>
          <w:sz w:val="28"/>
          <w:szCs w:val="28"/>
          <w:lang w:val="en-GB"/>
        </w:rPr>
        <w:t xml:space="preserve"> approximately </w:t>
      </w:r>
      <w:r w:rsidR="0054579F">
        <w:rPr>
          <w:rFonts w:ascii="Times New Roman" w:hAnsi="Times New Roman" w:cs="Times New Roman"/>
          <w:sz w:val="28"/>
          <w:szCs w:val="28"/>
          <w:lang w:val="en-GB"/>
        </w:rPr>
        <w:t xml:space="preserve">at </w:t>
      </w:r>
      <w:r w:rsidR="00476238">
        <w:rPr>
          <w:rFonts w:ascii="Times New Roman" w:hAnsi="Times New Roman" w:cs="Times New Roman"/>
          <w:sz w:val="28"/>
          <w:szCs w:val="28"/>
          <w:lang w:val="en-GB"/>
        </w:rPr>
        <w:t>mid-afternoon on Thursday the 10</w:t>
      </w:r>
      <w:r w:rsidR="00476238" w:rsidRPr="00476238">
        <w:rPr>
          <w:rFonts w:ascii="Times New Roman" w:hAnsi="Times New Roman" w:cs="Times New Roman"/>
          <w:sz w:val="28"/>
          <w:szCs w:val="28"/>
          <w:vertAlign w:val="superscript"/>
          <w:lang w:val="en-GB"/>
        </w:rPr>
        <w:t>th</w:t>
      </w:r>
      <w:r w:rsidR="00476238">
        <w:rPr>
          <w:rFonts w:ascii="Times New Roman" w:hAnsi="Times New Roman" w:cs="Times New Roman"/>
          <w:sz w:val="28"/>
          <w:szCs w:val="28"/>
          <w:lang w:val="en-GB"/>
        </w:rPr>
        <w:t xml:space="preserve"> February 2022, to be heard on Monday the 14</w:t>
      </w:r>
      <w:r w:rsidR="00476238" w:rsidRPr="00476238">
        <w:rPr>
          <w:rFonts w:ascii="Times New Roman" w:hAnsi="Times New Roman" w:cs="Times New Roman"/>
          <w:sz w:val="28"/>
          <w:szCs w:val="28"/>
          <w:vertAlign w:val="superscript"/>
          <w:lang w:val="en-GB"/>
        </w:rPr>
        <w:t>th</w:t>
      </w:r>
      <w:r w:rsidR="00476238">
        <w:rPr>
          <w:rFonts w:ascii="Times New Roman" w:hAnsi="Times New Roman" w:cs="Times New Roman"/>
          <w:sz w:val="28"/>
          <w:szCs w:val="28"/>
          <w:lang w:val="en-GB"/>
        </w:rPr>
        <w:t xml:space="preserve"> February 2022, thus leaving the first respondent with one court day</w:t>
      </w:r>
      <w:r w:rsidR="00B92CBC">
        <w:rPr>
          <w:rFonts w:ascii="Times New Roman" w:hAnsi="Times New Roman" w:cs="Times New Roman"/>
          <w:sz w:val="28"/>
          <w:szCs w:val="28"/>
          <w:lang w:val="en-GB"/>
        </w:rPr>
        <w:t xml:space="preserve"> notice</w:t>
      </w:r>
      <w:r w:rsidR="00476238">
        <w:rPr>
          <w:rFonts w:ascii="Times New Roman" w:hAnsi="Times New Roman" w:cs="Times New Roman"/>
          <w:sz w:val="28"/>
          <w:szCs w:val="28"/>
          <w:lang w:val="en-GB"/>
        </w:rPr>
        <w:t xml:space="preserve"> </w:t>
      </w:r>
      <w:r w:rsidR="00804FF9">
        <w:rPr>
          <w:rFonts w:ascii="Times New Roman" w:hAnsi="Times New Roman" w:cs="Times New Roman"/>
          <w:sz w:val="28"/>
          <w:szCs w:val="28"/>
          <w:lang w:val="en-GB"/>
        </w:rPr>
        <w:t>within which to consider, investigate and properly prepare its case</w:t>
      </w:r>
      <w:r w:rsidR="00476238">
        <w:rPr>
          <w:rFonts w:ascii="Times New Roman" w:hAnsi="Times New Roman" w:cs="Times New Roman"/>
          <w:sz w:val="28"/>
          <w:szCs w:val="28"/>
          <w:lang w:val="en-GB"/>
        </w:rPr>
        <w:t xml:space="preserve">, so </w:t>
      </w:r>
      <w:r w:rsidR="0054579F">
        <w:rPr>
          <w:rFonts w:ascii="Times New Roman" w:hAnsi="Times New Roman" w:cs="Times New Roman"/>
          <w:sz w:val="28"/>
          <w:szCs w:val="28"/>
          <w:lang w:val="en-GB"/>
        </w:rPr>
        <w:t xml:space="preserve">Mr. </w:t>
      </w:r>
      <w:r w:rsidR="0054579F" w:rsidRPr="00CC16D6">
        <w:rPr>
          <w:rFonts w:ascii="Times New Roman" w:hAnsi="Times New Roman" w:cs="Times New Roman"/>
          <w:i/>
          <w:iCs/>
          <w:sz w:val="28"/>
          <w:szCs w:val="28"/>
          <w:lang w:val="en-GB"/>
        </w:rPr>
        <w:t>Roux</w:t>
      </w:r>
      <w:r w:rsidR="0054579F">
        <w:rPr>
          <w:rFonts w:ascii="Times New Roman" w:hAnsi="Times New Roman" w:cs="Times New Roman"/>
          <w:sz w:val="28"/>
          <w:szCs w:val="28"/>
          <w:lang w:val="en-GB"/>
        </w:rPr>
        <w:t xml:space="preserve"> contended. </w:t>
      </w:r>
    </w:p>
    <w:p w14:paraId="11A42A96" w14:textId="77777777" w:rsidR="00476238" w:rsidRDefault="00476238"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620284F2" w14:textId="11DA1D36" w:rsidR="000B2301" w:rsidRDefault="00AA6914"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w:t>
      </w:r>
      <w:r w:rsidR="0054579F">
        <w:rPr>
          <w:rFonts w:ascii="Times New Roman" w:hAnsi="Times New Roman" w:cs="Times New Roman"/>
          <w:sz w:val="28"/>
          <w:szCs w:val="28"/>
          <w:lang w:val="en-GB"/>
        </w:rPr>
        <w:t>24</w:t>
      </w:r>
      <w:r>
        <w:rPr>
          <w:rFonts w:ascii="Times New Roman" w:hAnsi="Times New Roman" w:cs="Times New Roman"/>
          <w:sz w:val="28"/>
          <w:szCs w:val="28"/>
          <w:lang w:val="en-GB"/>
        </w:rPr>
        <w:t>]</w:t>
      </w:r>
      <w:r w:rsidR="00737EAF">
        <w:rPr>
          <w:rFonts w:ascii="Times New Roman" w:hAnsi="Times New Roman" w:cs="Times New Roman"/>
          <w:sz w:val="28"/>
          <w:szCs w:val="28"/>
          <w:lang w:val="en-GB"/>
        </w:rPr>
        <w:tab/>
      </w:r>
      <w:r>
        <w:rPr>
          <w:rFonts w:ascii="Times New Roman" w:hAnsi="Times New Roman" w:cs="Times New Roman"/>
          <w:sz w:val="28"/>
          <w:szCs w:val="28"/>
          <w:lang w:val="en-GB"/>
        </w:rPr>
        <w:t xml:space="preserve">It was further </w:t>
      </w:r>
      <w:r w:rsidR="0054579F">
        <w:rPr>
          <w:rFonts w:ascii="Times New Roman" w:hAnsi="Times New Roman" w:cs="Times New Roman"/>
          <w:sz w:val="28"/>
          <w:szCs w:val="28"/>
          <w:lang w:val="en-GB"/>
        </w:rPr>
        <w:t xml:space="preserve">argued </w:t>
      </w:r>
      <w:r>
        <w:rPr>
          <w:rFonts w:ascii="Times New Roman" w:hAnsi="Times New Roman" w:cs="Times New Roman"/>
          <w:sz w:val="28"/>
          <w:szCs w:val="28"/>
          <w:lang w:val="en-GB"/>
        </w:rPr>
        <w:t xml:space="preserve">that the timelines were </w:t>
      </w:r>
      <w:bookmarkStart w:id="2" w:name="_Hlk101902671"/>
      <w:r>
        <w:rPr>
          <w:rFonts w:ascii="Times New Roman" w:hAnsi="Times New Roman" w:cs="Times New Roman"/>
          <w:sz w:val="28"/>
          <w:szCs w:val="28"/>
          <w:lang w:val="en-GB"/>
        </w:rPr>
        <w:t xml:space="preserve">unreasonably truncated as a result of which it was humanly impossible to comprehensively deal </w:t>
      </w:r>
      <w:bookmarkEnd w:id="2"/>
      <w:r>
        <w:rPr>
          <w:rFonts w:ascii="Times New Roman" w:hAnsi="Times New Roman" w:cs="Times New Roman"/>
          <w:sz w:val="28"/>
          <w:szCs w:val="28"/>
          <w:lang w:val="en-GB"/>
        </w:rPr>
        <w:t>with</w:t>
      </w:r>
      <w:r w:rsidR="0054579F">
        <w:rPr>
          <w:rFonts w:ascii="Times New Roman" w:hAnsi="Times New Roman" w:cs="Times New Roman"/>
          <w:sz w:val="28"/>
          <w:szCs w:val="28"/>
          <w:lang w:val="en-GB"/>
        </w:rPr>
        <w:t xml:space="preserve"> such</w:t>
      </w:r>
      <w:r>
        <w:rPr>
          <w:rFonts w:ascii="Times New Roman" w:hAnsi="Times New Roman" w:cs="Times New Roman"/>
          <w:sz w:val="28"/>
          <w:szCs w:val="28"/>
          <w:lang w:val="en-GB"/>
        </w:rPr>
        <w:t xml:space="preserve"> a voluminous application with far reaching relief being sought. </w:t>
      </w:r>
      <w:r w:rsidR="0054579F">
        <w:rPr>
          <w:rFonts w:ascii="Times New Roman" w:hAnsi="Times New Roman" w:cs="Times New Roman"/>
          <w:sz w:val="28"/>
          <w:szCs w:val="28"/>
          <w:lang w:val="en-GB"/>
        </w:rPr>
        <w:t xml:space="preserve">According to </w:t>
      </w:r>
      <w:r>
        <w:rPr>
          <w:rFonts w:ascii="Times New Roman" w:hAnsi="Times New Roman" w:cs="Times New Roman"/>
          <w:sz w:val="28"/>
          <w:szCs w:val="28"/>
          <w:lang w:val="en-GB"/>
        </w:rPr>
        <w:t xml:space="preserve">Mr. </w:t>
      </w:r>
      <w:r w:rsidRPr="000A5DDF">
        <w:rPr>
          <w:rFonts w:ascii="Times New Roman" w:hAnsi="Times New Roman" w:cs="Times New Roman"/>
          <w:i/>
          <w:iCs/>
          <w:sz w:val="28"/>
          <w:szCs w:val="28"/>
          <w:lang w:val="en-GB"/>
        </w:rPr>
        <w:t>Roux</w:t>
      </w:r>
      <w:r w:rsidR="000A5DDF">
        <w:rPr>
          <w:rFonts w:ascii="Times New Roman" w:hAnsi="Times New Roman" w:cs="Times New Roman"/>
          <w:sz w:val="28"/>
          <w:szCs w:val="28"/>
          <w:lang w:val="en-GB"/>
        </w:rPr>
        <w:t xml:space="preserve">, </w:t>
      </w:r>
      <w:r w:rsidR="0054579F">
        <w:rPr>
          <w:rFonts w:ascii="Times New Roman" w:hAnsi="Times New Roman" w:cs="Times New Roman"/>
          <w:sz w:val="28"/>
          <w:szCs w:val="28"/>
          <w:lang w:val="en-GB"/>
        </w:rPr>
        <w:t xml:space="preserve">that </w:t>
      </w:r>
      <w:r>
        <w:rPr>
          <w:rFonts w:ascii="Times New Roman" w:hAnsi="Times New Roman" w:cs="Times New Roman"/>
          <w:sz w:val="28"/>
          <w:szCs w:val="28"/>
          <w:lang w:val="en-GB"/>
        </w:rPr>
        <w:t>is tantamount to giving the other party no notice</w:t>
      </w:r>
      <w:r w:rsidR="0054579F">
        <w:rPr>
          <w:rFonts w:ascii="Times New Roman" w:hAnsi="Times New Roman" w:cs="Times New Roman"/>
          <w:sz w:val="28"/>
          <w:szCs w:val="28"/>
          <w:lang w:val="en-GB"/>
        </w:rPr>
        <w:t xml:space="preserve">. He submitted that the </w:t>
      </w:r>
      <w:r w:rsidR="000A5DDF">
        <w:rPr>
          <w:rFonts w:ascii="Times New Roman" w:hAnsi="Times New Roman" w:cs="Times New Roman"/>
          <w:sz w:val="28"/>
          <w:szCs w:val="28"/>
          <w:lang w:val="en-GB"/>
        </w:rPr>
        <w:t xml:space="preserve">first respondent had </w:t>
      </w:r>
      <w:r w:rsidR="00084523">
        <w:rPr>
          <w:rFonts w:ascii="Times New Roman" w:hAnsi="Times New Roman" w:cs="Times New Roman"/>
          <w:sz w:val="28"/>
          <w:szCs w:val="28"/>
          <w:lang w:val="en-GB"/>
        </w:rPr>
        <w:t xml:space="preserve">previously </w:t>
      </w:r>
      <w:r w:rsidR="000A5DDF">
        <w:rPr>
          <w:rFonts w:ascii="Times New Roman" w:hAnsi="Times New Roman" w:cs="Times New Roman"/>
          <w:sz w:val="28"/>
          <w:szCs w:val="28"/>
          <w:lang w:val="en-GB"/>
        </w:rPr>
        <w:t>warned the applicant that</w:t>
      </w:r>
      <w:r w:rsidR="00B92CBC">
        <w:rPr>
          <w:rFonts w:ascii="Times New Roman" w:hAnsi="Times New Roman" w:cs="Times New Roman"/>
          <w:sz w:val="28"/>
          <w:szCs w:val="28"/>
          <w:lang w:val="en-GB"/>
        </w:rPr>
        <w:t xml:space="preserve"> </w:t>
      </w:r>
      <w:r w:rsidR="000A5DDF">
        <w:rPr>
          <w:rFonts w:ascii="Times New Roman" w:hAnsi="Times New Roman" w:cs="Times New Roman"/>
          <w:sz w:val="28"/>
          <w:szCs w:val="28"/>
          <w:lang w:val="en-GB"/>
        </w:rPr>
        <w:t xml:space="preserve">if urgent proceedings were envisaged, it required timeous notice and ample time within which to oppose and </w:t>
      </w:r>
      <w:r w:rsidR="000B2301">
        <w:rPr>
          <w:rFonts w:ascii="Times New Roman" w:hAnsi="Times New Roman" w:cs="Times New Roman"/>
          <w:sz w:val="28"/>
          <w:szCs w:val="28"/>
          <w:lang w:val="en-GB"/>
        </w:rPr>
        <w:t>properly respond to avoid undue prejudice</w:t>
      </w:r>
      <w:r w:rsidR="0054579F">
        <w:rPr>
          <w:rFonts w:ascii="Times New Roman" w:hAnsi="Times New Roman" w:cs="Times New Roman"/>
          <w:sz w:val="28"/>
          <w:szCs w:val="28"/>
          <w:lang w:val="en-GB"/>
        </w:rPr>
        <w:t>.</w:t>
      </w:r>
      <w:r w:rsidR="000B2301">
        <w:rPr>
          <w:rFonts w:ascii="Times New Roman" w:hAnsi="Times New Roman" w:cs="Times New Roman"/>
          <w:sz w:val="28"/>
          <w:szCs w:val="28"/>
          <w:lang w:val="en-GB"/>
        </w:rPr>
        <w:t xml:space="preserve"> As </w:t>
      </w:r>
      <w:r w:rsidR="002A1C48">
        <w:rPr>
          <w:rFonts w:ascii="Times New Roman" w:hAnsi="Times New Roman" w:cs="Times New Roman"/>
          <w:sz w:val="28"/>
          <w:szCs w:val="28"/>
          <w:lang w:val="en-GB"/>
        </w:rPr>
        <w:t xml:space="preserve">a </w:t>
      </w:r>
      <w:r w:rsidR="000B2301">
        <w:rPr>
          <w:rFonts w:ascii="Times New Roman" w:hAnsi="Times New Roman" w:cs="Times New Roman"/>
          <w:sz w:val="28"/>
          <w:szCs w:val="28"/>
          <w:lang w:val="en-GB"/>
        </w:rPr>
        <w:t xml:space="preserve">result, so it was argued, failure to give the first respondent reasonable time </w:t>
      </w:r>
      <w:r w:rsidR="002A1C48">
        <w:rPr>
          <w:rFonts w:ascii="Times New Roman" w:hAnsi="Times New Roman" w:cs="Times New Roman"/>
          <w:sz w:val="28"/>
          <w:szCs w:val="28"/>
          <w:lang w:val="en-GB"/>
        </w:rPr>
        <w:t xml:space="preserve">to </w:t>
      </w:r>
      <w:r w:rsidR="000B2301">
        <w:rPr>
          <w:rFonts w:ascii="Times New Roman" w:hAnsi="Times New Roman" w:cs="Times New Roman"/>
          <w:sz w:val="28"/>
          <w:szCs w:val="28"/>
          <w:lang w:val="en-GB"/>
        </w:rPr>
        <w:t>prepare its opposition</w:t>
      </w:r>
      <w:r w:rsidR="00A86089">
        <w:rPr>
          <w:rFonts w:ascii="Times New Roman" w:hAnsi="Times New Roman" w:cs="Times New Roman"/>
          <w:sz w:val="28"/>
          <w:szCs w:val="28"/>
          <w:lang w:val="en-GB"/>
        </w:rPr>
        <w:t xml:space="preserve"> </w:t>
      </w:r>
      <w:r w:rsidR="000B2301">
        <w:rPr>
          <w:rFonts w:ascii="Times New Roman" w:hAnsi="Times New Roman" w:cs="Times New Roman"/>
          <w:sz w:val="28"/>
          <w:szCs w:val="28"/>
          <w:lang w:val="en-GB"/>
        </w:rPr>
        <w:t xml:space="preserve">was tantamount to abuse of court process and must attract costs at a punitive scale. </w:t>
      </w:r>
    </w:p>
    <w:p w14:paraId="15B32A8F" w14:textId="77777777" w:rsidR="000B2301" w:rsidRDefault="000B2301"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15745FFB" w14:textId="0DF31E7A" w:rsidR="00476238" w:rsidRDefault="00FF1D62"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w:t>
      </w:r>
      <w:r w:rsidR="0054579F">
        <w:rPr>
          <w:rFonts w:ascii="Times New Roman" w:hAnsi="Times New Roman" w:cs="Times New Roman"/>
          <w:sz w:val="28"/>
          <w:szCs w:val="28"/>
          <w:lang w:val="en-GB"/>
        </w:rPr>
        <w:t>25</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Mr. </w:t>
      </w:r>
      <w:r w:rsidRPr="00FF1D62">
        <w:rPr>
          <w:rFonts w:ascii="Times New Roman" w:hAnsi="Times New Roman" w:cs="Times New Roman"/>
          <w:i/>
          <w:iCs/>
          <w:sz w:val="28"/>
          <w:szCs w:val="28"/>
          <w:lang w:val="en-GB"/>
        </w:rPr>
        <w:t>Roux</w:t>
      </w:r>
      <w:r>
        <w:rPr>
          <w:rFonts w:ascii="Times New Roman" w:hAnsi="Times New Roman" w:cs="Times New Roman"/>
          <w:sz w:val="28"/>
          <w:szCs w:val="28"/>
          <w:lang w:val="en-GB"/>
        </w:rPr>
        <w:t xml:space="preserve"> proceeded further to attack prayers 2.2, 2.3 and 2.4 on the ground that they were legal</w:t>
      </w:r>
      <w:r w:rsidR="007937A6">
        <w:rPr>
          <w:rFonts w:ascii="Times New Roman" w:hAnsi="Times New Roman" w:cs="Times New Roman"/>
          <w:sz w:val="28"/>
          <w:szCs w:val="28"/>
          <w:lang w:val="en-GB"/>
        </w:rPr>
        <w:t>ly</w:t>
      </w:r>
      <w:r>
        <w:rPr>
          <w:rFonts w:ascii="Times New Roman" w:hAnsi="Times New Roman" w:cs="Times New Roman"/>
          <w:sz w:val="28"/>
          <w:szCs w:val="28"/>
          <w:lang w:val="en-GB"/>
        </w:rPr>
        <w:t xml:space="preserve"> untenable. </w:t>
      </w:r>
      <w:r w:rsidR="007937A6">
        <w:rPr>
          <w:rFonts w:ascii="Times New Roman" w:hAnsi="Times New Roman" w:cs="Times New Roman"/>
          <w:sz w:val="28"/>
          <w:szCs w:val="28"/>
          <w:lang w:val="en-GB"/>
        </w:rPr>
        <w:t xml:space="preserve">He strenuously argued that prayer 2.2 </w:t>
      </w:r>
      <w:r w:rsidR="00375C1F">
        <w:rPr>
          <w:rFonts w:ascii="Times New Roman" w:hAnsi="Times New Roman" w:cs="Times New Roman"/>
          <w:sz w:val="28"/>
          <w:szCs w:val="28"/>
          <w:lang w:val="en-GB"/>
        </w:rPr>
        <w:t>is</w:t>
      </w:r>
      <w:r w:rsidR="007937A6">
        <w:rPr>
          <w:rFonts w:ascii="Times New Roman" w:hAnsi="Times New Roman" w:cs="Times New Roman"/>
          <w:sz w:val="28"/>
          <w:szCs w:val="28"/>
          <w:lang w:val="en-GB"/>
        </w:rPr>
        <w:t xml:space="preserve"> untenable because the decision to terminate the agreement had already been made and that once the decision to terminate is taken, it is final. Consequently, so it was argued, the Court cannot substitute a decision to terminate with a stay of such termination. He submitted further </w:t>
      </w:r>
      <w:r w:rsidR="00375C1F">
        <w:rPr>
          <w:rFonts w:ascii="Times New Roman" w:hAnsi="Times New Roman" w:cs="Times New Roman"/>
          <w:sz w:val="28"/>
          <w:szCs w:val="28"/>
          <w:lang w:val="en-GB"/>
        </w:rPr>
        <w:t xml:space="preserve">that </w:t>
      </w:r>
      <w:r w:rsidR="002441D3">
        <w:rPr>
          <w:rFonts w:ascii="Times New Roman" w:hAnsi="Times New Roman" w:cs="Times New Roman"/>
          <w:sz w:val="28"/>
          <w:szCs w:val="28"/>
          <w:lang w:val="en-GB"/>
        </w:rPr>
        <w:t>p</w:t>
      </w:r>
      <w:r w:rsidR="007937A6">
        <w:rPr>
          <w:rFonts w:ascii="Times New Roman" w:hAnsi="Times New Roman" w:cs="Times New Roman"/>
          <w:sz w:val="28"/>
          <w:szCs w:val="28"/>
          <w:lang w:val="en-GB"/>
        </w:rPr>
        <w:t xml:space="preserve">rayers </w:t>
      </w:r>
      <w:r w:rsidR="002441D3">
        <w:rPr>
          <w:rFonts w:ascii="Times New Roman" w:hAnsi="Times New Roman" w:cs="Times New Roman"/>
          <w:sz w:val="28"/>
          <w:szCs w:val="28"/>
          <w:lang w:val="en-GB"/>
        </w:rPr>
        <w:t>2.3 and 2.4 were ancillary</w:t>
      </w:r>
      <w:r w:rsidR="007937A6">
        <w:rPr>
          <w:rFonts w:ascii="Times New Roman" w:hAnsi="Times New Roman" w:cs="Times New Roman"/>
          <w:sz w:val="28"/>
          <w:szCs w:val="28"/>
          <w:lang w:val="en-GB"/>
        </w:rPr>
        <w:t xml:space="preserve"> to prayer 2.2</w:t>
      </w:r>
      <w:r w:rsidR="002441D3">
        <w:rPr>
          <w:rFonts w:ascii="Times New Roman" w:hAnsi="Times New Roman" w:cs="Times New Roman"/>
          <w:sz w:val="28"/>
          <w:szCs w:val="28"/>
          <w:lang w:val="en-GB"/>
        </w:rPr>
        <w:t xml:space="preserve"> which is not only legally untenable, but which </w:t>
      </w:r>
      <w:r w:rsidR="007350DD">
        <w:rPr>
          <w:rFonts w:ascii="Times New Roman" w:hAnsi="Times New Roman" w:cs="Times New Roman"/>
          <w:sz w:val="28"/>
          <w:szCs w:val="28"/>
          <w:lang w:val="en-GB"/>
        </w:rPr>
        <w:t xml:space="preserve">is </w:t>
      </w:r>
      <w:r w:rsidR="002441D3">
        <w:rPr>
          <w:rFonts w:ascii="Times New Roman" w:hAnsi="Times New Roman" w:cs="Times New Roman"/>
          <w:sz w:val="28"/>
          <w:szCs w:val="28"/>
          <w:lang w:val="en-GB"/>
        </w:rPr>
        <w:t xml:space="preserve">not within the jurisdiction of this Court. </w:t>
      </w:r>
    </w:p>
    <w:p w14:paraId="2C92E438" w14:textId="77777777" w:rsidR="002441D3" w:rsidRDefault="002441D3"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1A4A0F7D" w14:textId="11E1573B" w:rsidR="00992026" w:rsidRDefault="002441D3"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[2</w:t>
      </w:r>
      <w:r w:rsidR="0054579F">
        <w:rPr>
          <w:rFonts w:ascii="Times New Roman" w:hAnsi="Times New Roman" w:cs="Times New Roman"/>
          <w:sz w:val="28"/>
          <w:szCs w:val="28"/>
          <w:lang w:val="en-GB"/>
        </w:rPr>
        <w:t>6</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For his part, Mr. </w:t>
      </w:r>
      <w:r w:rsidRPr="002441D3">
        <w:rPr>
          <w:rFonts w:ascii="Times New Roman" w:hAnsi="Times New Roman" w:cs="Times New Roman"/>
          <w:i/>
          <w:iCs/>
          <w:sz w:val="28"/>
          <w:szCs w:val="28"/>
          <w:lang w:val="en-GB"/>
        </w:rPr>
        <w:t>Tsabeha</w:t>
      </w:r>
      <w:r>
        <w:rPr>
          <w:rFonts w:ascii="Times New Roman" w:hAnsi="Times New Roman" w:cs="Times New Roman"/>
          <w:sz w:val="28"/>
          <w:szCs w:val="28"/>
          <w:lang w:val="en-GB"/>
        </w:rPr>
        <w:t xml:space="preserve"> argued that the matter </w:t>
      </w:r>
      <w:r w:rsidR="007350DD">
        <w:rPr>
          <w:rFonts w:ascii="Times New Roman" w:hAnsi="Times New Roman" w:cs="Times New Roman"/>
          <w:sz w:val="28"/>
          <w:szCs w:val="28"/>
          <w:lang w:val="en-GB"/>
        </w:rPr>
        <w:t xml:space="preserve">is </w:t>
      </w:r>
      <w:r>
        <w:rPr>
          <w:rFonts w:ascii="Times New Roman" w:hAnsi="Times New Roman" w:cs="Times New Roman"/>
          <w:sz w:val="28"/>
          <w:szCs w:val="28"/>
          <w:lang w:val="en-GB"/>
        </w:rPr>
        <w:t>urgent. In a meticulous and chronological order</w:t>
      </w:r>
      <w:r w:rsidR="00792110">
        <w:rPr>
          <w:rFonts w:ascii="Times New Roman" w:hAnsi="Times New Roman" w:cs="Times New Roman"/>
          <w:sz w:val="28"/>
          <w:szCs w:val="28"/>
          <w:lang w:val="en-GB"/>
        </w:rPr>
        <w:t>,</w:t>
      </w:r>
      <w:r>
        <w:rPr>
          <w:rFonts w:ascii="Times New Roman" w:hAnsi="Times New Roman" w:cs="Times New Roman"/>
          <w:sz w:val="28"/>
          <w:szCs w:val="28"/>
          <w:lang w:val="en-GB"/>
        </w:rPr>
        <w:t xml:space="preserve"> Mr. </w:t>
      </w:r>
      <w:r w:rsidRPr="002441D3">
        <w:rPr>
          <w:rFonts w:ascii="Times New Roman" w:hAnsi="Times New Roman" w:cs="Times New Roman"/>
          <w:i/>
          <w:iCs/>
          <w:sz w:val="28"/>
          <w:szCs w:val="28"/>
          <w:lang w:val="en-GB"/>
        </w:rPr>
        <w:t>Tsabeha</w:t>
      </w:r>
      <w:r>
        <w:rPr>
          <w:rFonts w:ascii="Times New Roman" w:hAnsi="Times New Roman" w:cs="Times New Roman"/>
          <w:sz w:val="28"/>
          <w:szCs w:val="28"/>
          <w:lang w:val="en-GB"/>
        </w:rPr>
        <w:t xml:space="preserve"> provided a chain of events, with clear dates whe</w:t>
      </w:r>
      <w:r w:rsidR="007350DD">
        <w:rPr>
          <w:rFonts w:ascii="Times New Roman" w:hAnsi="Times New Roman" w:cs="Times New Roman"/>
          <w:sz w:val="28"/>
          <w:szCs w:val="28"/>
          <w:lang w:val="en-GB"/>
        </w:rPr>
        <w:t>n</w:t>
      </w:r>
      <w:r>
        <w:rPr>
          <w:rFonts w:ascii="Times New Roman" w:hAnsi="Times New Roman" w:cs="Times New Roman"/>
          <w:sz w:val="28"/>
          <w:szCs w:val="28"/>
          <w:lang w:val="en-GB"/>
        </w:rPr>
        <w:t xml:space="preserve"> those events happened, from the time the applicant received the termination letter until the 9</w:t>
      </w:r>
      <w:r w:rsidRPr="002441D3">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February 2022. </w:t>
      </w:r>
      <w:r w:rsidR="00792110">
        <w:rPr>
          <w:rFonts w:ascii="Times New Roman" w:hAnsi="Times New Roman" w:cs="Times New Roman"/>
          <w:sz w:val="28"/>
          <w:szCs w:val="28"/>
          <w:lang w:val="en-GB"/>
        </w:rPr>
        <w:t xml:space="preserve"> He submitted that </w:t>
      </w:r>
      <w:r w:rsidR="00992026">
        <w:rPr>
          <w:rFonts w:ascii="Times New Roman" w:hAnsi="Times New Roman" w:cs="Times New Roman"/>
          <w:sz w:val="28"/>
          <w:szCs w:val="28"/>
          <w:lang w:val="en-GB"/>
        </w:rPr>
        <w:t xml:space="preserve">the applicant took reasonable steps to invoke dispute resolution </w:t>
      </w:r>
      <w:r w:rsidR="00084523">
        <w:rPr>
          <w:rFonts w:ascii="Times New Roman" w:hAnsi="Times New Roman" w:cs="Times New Roman"/>
          <w:sz w:val="28"/>
          <w:szCs w:val="28"/>
          <w:lang w:val="en-GB"/>
        </w:rPr>
        <w:t xml:space="preserve">mechanism provided for in the agreement </w:t>
      </w:r>
      <w:r w:rsidR="00992026">
        <w:rPr>
          <w:rFonts w:ascii="Times New Roman" w:hAnsi="Times New Roman" w:cs="Times New Roman"/>
          <w:sz w:val="28"/>
          <w:szCs w:val="28"/>
          <w:lang w:val="en-GB"/>
        </w:rPr>
        <w:t xml:space="preserve">before coming to </w:t>
      </w:r>
      <w:r w:rsidR="00375C1F">
        <w:rPr>
          <w:rFonts w:ascii="Times New Roman" w:hAnsi="Times New Roman" w:cs="Times New Roman"/>
          <w:sz w:val="28"/>
          <w:szCs w:val="28"/>
          <w:lang w:val="en-GB"/>
        </w:rPr>
        <w:t>Court,</w:t>
      </w:r>
      <w:r w:rsidR="00992026">
        <w:rPr>
          <w:rFonts w:ascii="Times New Roman" w:hAnsi="Times New Roman" w:cs="Times New Roman"/>
          <w:sz w:val="28"/>
          <w:szCs w:val="28"/>
          <w:lang w:val="en-GB"/>
        </w:rPr>
        <w:t xml:space="preserve"> but </w:t>
      </w:r>
      <w:r w:rsidR="00375C1F">
        <w:rPr>
          <w:rFonts w:ascii="Times New Roman" w:hAnsi="Times New Roman" w:cs="Times New Roman"/>
          <w:sz w:val="28"/>
          <w:szCs w:val="28"/>
          <w:lang w:val="en-GB"/>
        </w:rPr>
        <w:t xml:space="preserve">the first respondent was not cooperative. </w:t>
      </w:r>
      <w:r w:rsidR="00992026">
        <w:rPr>
          <w:rFonts w:ascii="Times New Roman" w:hAnsi="Times New Roman" w:cs="Times New Roman"/>
          <w:sz w:val="28"/>
          <w:szCs w:val="28"/>
          <w:lang w:val="en-GB"/>
        </w:rPr>
        <w:t xml:space="preserve">Based on the decision in </w:t>
      </w:r>
      <w:r w:rsidR="00992026" w:rsidRPr="00992026">
        <w:rPr>
          <w:rFonts w:ascii="Times New Roman" w:hAnsi="Times New Roman" w:cs="Times New Roman"/>
          <w:b/>
          <w:bCs/>
          <w:sz w:val="28"/>
          <w:szCs w:val="28"/>
          <w:lang w:val="en-GB"/>
        </w:rPr>
        <w:t>Makoala v Makoala</w:t>
      </w:r>
      <w:r w:rsidR="00992026">
        <w:rPr>
          <w:rFonts w:ascii="Times New Roman" w:hAnsi="Times New Roman" w:cs="Times New Roman"/>
          <w:sz w:val="28"/>
          <w:szCs w:val="28"/>
          <w:lang w:val="en-GB"/>
        </w:rPr>
        <w:t xml:space="preserve"> (C of A (Civ) 04/09) [2009] LSCA 3 (09 April 2009), Mr. </w:t>
      </w:r>
      <w:r w:rsidR="00992026" w:rsidRPr="00992026">
        <w:rPr>
          <w:rFonts w:ascii="Times New Roman" w:hAnsi="Times New Roman" w:cs="Times New Roman"/>
          <w:i/>
          <w:iCs/>
          <w:sz w:val="28"/>
          <w:szCs w:val="28"/>
          <w:lang w:val="en-GB"/>
        </w:rPr>
        <w:t>Tsabeha</w:t>
      </w:r>
      <w:r w:rsidR="00992026">
        <w:rPr>
          <w:rFonts w:ascii="Times New Roman" w:hAnsi="Times New Roman" w:cs="Times New Roman"/>
          <w:sz w:val="28"/>
          <w:szCs w:val="28"/>
          <w:lang w:val="en-GB"/>
        </w:rPr>
        <w:t xml:space="preserve"> argued that in determining the points in </w:t>
      </w:r>
      <w:r w:rsidR="00992026" w:rsidRPr="00992026">
        <w:rPr>
          <w:rFonts w:ascii="Times New Roman" w:hAnsi="Times New Roman" w:cs="Times New Roman"/>
          <w:i/>
          <w:iCs/>
          <w:sz w:val="28"/>
          <w:szCs w:val="28"/>
          <w:lang w:val="en-GB"/>
        </w:rPr>
        <w:t>limine</w:t>
      </w:r>
      <w:r w:rsidR="00992026">
        <w:rPr>
          <w:rFonts w:ascii="Times New Roman" w:hAnsi="Times New Roman" w:cs="Times New Roman"/>
          <w:sz w:val="28"/>
          <w:szCs w:val="28"/>
          <w:lang w:val="en-GB"/>
        </w:rPr>
        <w:t xml:space="preserve"> raised by the respondents, the Court should only consider the applicant’s affidavit</w:t>
      </w:r>
      <w:r w:rsidR="009407EE">
        <w:rPr>
          <w:rFonts w:ascii="Times New Roman" w:hAnsi="Times New Roman" w:cs="Times New Roman"/>
          <w:sz w:val="28"/>
          <w:szCs w:val="28"/>
          <w:lang w:val="en-GB"/>
        </w:rPr>
        <w:t xml:space="preserve">. </w:t>
      </w:r>
    </w:p>
    <w:p w14:paraId="2640EB67" w14:textId="77777777" w:rsidR="00992026" w:rsidRDefault="00992026"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2393A2B7" w14:textId="7428B301" w:rsidR="00992026" w:rsidRDefault="00992026"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[2</w:t>
      </w:r>
      <w:r w:rsidR="0054579F">
        <w:rPr>
          <w:rFonts w:ascii="Times New Roman" w:hAnsi="Times New Roman" w:cs="Times New Roman"/>
          <w:sz w:val="28"/>
          <w:szCs w:val="28"/>
          <w:lang w:val="en-GB"/>
        </w:rPr>
        <w:t>7</w:t>
      </w:r>
      <w:r>
        <w:rPr>
          <w:rFonts w:ascii="Times New Roman" w:hAnsi="Times New Roman" w:cs="Times New Roman"/>
          <w:sz w:val="28"/>
          <w:szCs w:val="28"/>
          <w:lang w:val="en-GB"/>
        </w:rPr>
        <w:t>]</w:t>
      </w:r>
      <w:r w:rsidR="004C4D7C">
        <w:rPr>
          <w:rFonts w:ascii="Times New Roman" w:hAnsi="Times New Roman" w:cs="Times New Roman"/>
          <w:sz w:val="28"/>
          <w:szCs w:val="28"/>
          <w:lang w:val="en-GB"/>
        </w:rPr>
        <w:tab/>
      </w:r>
      <w:r>
        <w:rPr>
          <w:rFonts w:ascii="Times New Roman" w:hAnsi="Times New Roman" w:cs="Times New Roman"/>
          <w:sz w:val="28"/>
          <w:szCs w:val="28"/>
          <w:lang w:val="en-GB"/>
        </w:rPr>
        <w:t xml:space="preserve">Mr. </w:t>
      </w:r>
      <w:r w:rsidRPr="00992026">
        <w:rPr>
          <w:rFonts w:ascii="Times New Roman" w:hAnsi="Times New Roman" w:cs="Times New Roman"/>
          <w:i/>
          <w:iCs/>
          <w:sz w:val="28"/>
          <w:szCs w:val="28"/>
          <w:lang w:val="en-GB"/>
        </w:rPr>
        <w:t>Tsabeha</w:t>
      </w:r>
      <w:r>
        <w:rPr>
          <w:rFonts w:ascii="Times New Roman" w:hAnsi="Times New Roman" w:cs="Times New Roman"/>
          <w:sz w:val="28"/>
          <w:szCs w:val="28"/>
          <w:lang w:val="en-GB"/>
        </w:rPr>
        <w:t xml:space="preserve"> dealt with the requirements of temporary interdict which he submitted were met. He asserted th</w:t>
      </w:r>
      <w:r w:rsidR="00FA221E">
        <w:rPr>
          <w:rFonts w:ascii="Times New Roman" w:hAnsi="Times New Roman" w:cs="Times New Roman"/>
          <w:sz w:val="28"/>
          <w:szCs w:val="28"/>
          <w:lang w:val="en-GB"/>
        </w:rPr>
        <w:t xml:space="preserve">at interdict sought by the applicant was in line with clause 21.4 of the agreement which does not relieve parties of their obligations when there is a dispute. Since there was arbitrable dispute referred to arbitration, so Mr. </w:t>
      </w:r>
      <w:r w:rsidR="00FA221E" w:rsidRPr="00FA221E">
        <w:rPr>
          <w:rFonts w:ascii="Times New Roman" w:hAnsi="Times New Roman" w:cs="Times New Roman"/>
          <w:i/>
          <w:iCs/>
          <w:sz w:val="28"/>
          <w:szCs w:val="28"/>
          <w:lang w:val="en-GB"/>
        </w:rPr>
        <w:t>Tsabeha</w:t>
      </w:r>
      <w:r w:rsidR="00FA221E">
        <w:rPr>
          <w:rFonts w:ascii="Times New Roman" w:hAnsi="Times New Roman" w:cs="Times New Roman"/>
          <w:sz w:val="28"/>
          <w:szCs w:val="28"/>
          <w:lang w:val="en-GB"/>
        </w:rPr>
        <w:t xml:space="preserve"> contended, clause 21.4 of the agreement was applicable</w:t>
      </w:r>
      <w:r w:rsidR="007350DD">
        <w:rPr>
          <w:rFonts w:ascii="Times New Roman" w:hAnsi="Times New Roman" w:cs="Times New Roman"/>
          <w:sz w:val="28"/>
          <w:szCs w:val="28"/>
          <w:lang w:val="en-GB"/>
        </w:rPr>
        <w:t>,</w:t>
      </w:r>
      <w:r w:rsidR="00FA221E">
        <w:rPr>
          <w:rFonts w:ascii="Times New Roman" w:hAnsi="Times New Roman" w:cs="Times New Roman"/>
          <w:sz w:val="28"/>
          <w:szCs w:val="28"/>
          <w:lang w:val="en-GB"/>
        </w:rPr>
        <w:t xml:space="preserve"> thus justifying prayer 2.4 in the notice of motion. </w:t>
      </w:r>
      <w:r>
        <w:rPr>
          <w:rFonts w:ascii="Times New Roman" w:hAnsi="Times New Roman" w:cs="Times New Roman"/>
          <w:sz w:val="28"/>
          <w:szCs w:val="28"/>
          <w:lang w:val="en-GB"/>
        </w:rPr>
        <w:tab/>
      </w:r>
    </w:p>
    <w:p w14:paraId="71D60737" w14:textId="77777777" w:rsidR="00FA221E" w:rsidRDefault="00FA221E"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3ADFC6C9" w14:textId="3D214F46" w:rsidR="0053144C" w:rsidRDefault="00FA221E" w:rsidP="004C4D7C">
      <w:pPr>
        <w:tabs>
          <w:tab w:val="left" w:pos="1134"/>
        </w:tabs>
        <w:suppressAutoHyphens/>
        <w:autoSpaceDN w:val="0"/>
        <w:spacing w:after="0" w:line="240" w:lineRule="auto"/>
        <w:jc w:val="both"/>
        <w:textAlignment w:val="baseline"/>
        <w:rPr>
          <w:rFonts w:ascii="Times New Roman" w:hAnsi="Times New Roman" w:cs="Times New Roman"/>
          <w:b/>
          <w:bCs/>
          <w:sz w:val="28"/>
          <w:szCs w:val="28"/>
          <w:u w:val="single"/>
          <w:lang w:val="en-GB"/>
        </w:rPr>
      </w:pPr>
      <w:r w:rsidRPr="0053144C">
        <w:rPr>
          <w:rFonts w:ascii="Times New Roman" w:hAnsi="Times New Roman" w:cs="Times New Roman"/>
          <w:b/>
          <w:bCs/>
          <w:sz w:val="28"/>
          <w:szCs w:val="28"/>
          <w:u w:val="single"/>
          <w:lang w:val="en-GB"/>
        </w:rPr>
        <w:t>AN</w:t>
      </w:r>
      <w:r w:rsidR="004C4D7C">
        <w:rPr>
          <w:rFonts w:ascii="Times New Roman" w:hAnsi="Times New Roman" w:cs="Times New Roman"/>
          <w:b/>
          <w:bCs/>
          <w:sz w:val="28"/>
          <w:szCs w:val="28"/>
          <w:u w:val="single"/>
          <w:lang w:val="en-GB"/>
        </w:rPr>
        <w:t>A</w:t>
      </w:r>
      <w:r w:rsidRPr="0053144C">
        <w:rPr>
          <w:rFonts w:ascii="Times New Roman" w:hAnsi="Times New Roman" w:cs="Times New Roman"/>
          <w:b/>
          <w:bCs/>
          <w:sz w:val="28"/>
          <w:szCs w:val="28"/>
          <w:u w:val="single"/>
          <w:lang w:val="en-GB"/>
        </w:rPr>
        <w:t>L</w:t>
      </w:r>
      <w:r w:rsidR="004C4D7C">
        <w:rPr>
          <w:rFonts w:ascii="Times New Roman" w:hAnsi="Times New Roman" w:cs="Times New Roman"/>
          <w:b/>
          <w:bCs/>
          <w:sz w:val="28"/>
          <w:szCs w:val="28"/>
          <w:u w:val="single"/>
          <w:lang w:val="en-GB"/>
        </w:rPr>
        <w:t>Y</w:t>
      </w:r>
      <w:r w:rsidRPr="0053144C">
        <w:rPr>
          <w:rFonts w:ascii="Times New Roman" w:hAnsi="Times New Roman" w:cs="Times New Roman"/>
          <w:b/>
          <w:bCs/>
          <w:sz w:val="28"/>
          <w:szCs w:val="28"/>
          <w:u w:val="single"/>
          <w:lang w:val="en-GB"/>
        </w:rPr>
        <w:t>SIS</w:t>
      </w:r>
      <w:r w:rsidR="0053144C">
        <w:rPr>
          <w:rFonts w:ascii="Times New Roman" w:hAnsi="Times New Roman" w:cs="Times New Roman"/>
          <w:b/>
          <w:bCs/>
          <w:sz w:val="28"/>
          <w:szCs w:val="28"/>
          <w:u w:val="single"/>
          <w:lang w:val="en-GB"/>
        </w:rPr>
        <w:t>:</w:t>
      </w:r>
    </w:p>
    <w:p w14:paraId="35D9E5F6" w14:textId="77777777" w:rsidR="00A909B3" w:rsidRDefault="00A909B3" w:rsidP="004C4D7C">
      <w:pPr>
        <w:tabs>
          <w:tab w:val="left" w:pos="1134"/>
        </w:tabs>
        <w:suppressAutoHyphens/>
        <w:autoSpaceDN w:val="0"/>
        <w:spacing w:after="0" w:line="240" w:lineRule="auto"/>
        <w:jc w:val="both"/>
        <w:textAlignment w:val="baseline"/>
        <w:rPr>
          <w:rFonts w:ascii="Times New Roman" w:hAnsi="Times New Roman" w:cs="Times New Roman"/>
          <w:b/>
          <w:bCs/>
          <w:i/>
          <w:iCs/>
          <w:sz w:val="24"/>
          <w:szCs w:val="24"/>
          <w:lang w:val="en-GB"/>
        </w:rPr>
      </w:pPr>
    </w:p>
    <w:p w14:paraId="0357D926" w14:textId="41EAF7C3" w:rsidR="00835427" w:rsidRDefault="00A909B3" w:rsidP="00DB1477">
      <w:pPr>
        <w:tabs>
          <w:tab w:val="left" w:pos="1134"/>
        </w:tabs>
        <w:suppressAutoHyphens/>
        <w:autoSpaceDN w:val="0"/>
        <w:spacing w:after="0" w:line="360" w:lineRule="auto"/>
        <w:jc w:val="both"/>
        <w:textAlignment w:val="baseline"/>
        <w:rPr>
          <w:rFonts w:ascii="Times New Roman" w:hAnsi="Times New Roman" w:cs="Times New Roman"/>
          <w:b/>
          <w:bCs/>
          <w:i/>
          <w:iCs/>
          <w:sz w:val="24"/>
          <w:szCs w:val="24"/>
          <w:lang w:val="en-GB"/>
        </w:rPr>
      </w:pPr>
      <w:r w:rsidRPr="00A909B3">
        <w:rPr>
          <w:rFonts w:ascii="Times New Roman" w:hAnsi="Times New Roman" w:cs="Times New Roman"/>
          <w:b/>
          <w:bCs/>
          <w:i/>
          <w:iCs/>
          <w:sz w:val="24"/>
          <w:szCs w:val="24"/>
          <w:lang w:val="en-GB"/>
        </w:rPr>
        <w:t>URGEN</w:t>
      </w:r>
      <w:r w:rsidR="004C4D7C">
        <w:rPr>
          <w:rFonts w:ascii="Times New Roman" w:hAnsi="Times New Roman" w:cs="Times New Roman"/>
          <w:b/>
          <w:bCs/>
          <w:i/>
          <w:iCs/>
          <w:sz w:val="24"/>
          <w:szCs w:val="24"/>
          <w:lang w:val="en-GB"/>
        </w:rPr>
        <w:t>C</w:t>
      </w:r>
      <w:r w:rsidRPr="00A909B3">
        <w:rPr>
          <w:rFonts w:ascii="Times New Roman" w:hAnsi="Times New Roman" w:cs="Times New Roman"/>
          <w:b/>
          <w:bCs/>
          <w:i/>
          <w:iCs/>
          <w:sz w:val="24"/>
          <w:szCs w:val="24"/>
          <w:lang w:val="en-GB"/>
        </w:rPr>
        <w:t>Y</w:t>
      </w:r>
    </w:p>
    <w:p w14:paraId="0F8ADB78" w14:textId="2B8B533E" w:rsidR="00835427" w:rsidRDefault="00835427" w:rsidP="00DB1477">
      <w:pPr>
        <w:tabs>
          <w:tab w:val="left" w:pos="1134"/>
        </w:tabs>
        <w:suppressAutoHyphens/>
        <w:autoSpaceDN w:val="0"/>
        <w:spacing w:after="0" w:line="360" w:lineRule="auto"/>
        <w:jc w:val="both"/>
        <w:textAlignment w:val="baseline"/>
        <w:rPr>
          <w:rFonts w:ascii="Times New Roman" w:eastAsia="Times New Roman" w:hAnsi="Times New Roman" w:cs="Calibri"/>
          <w:bCs/>
          <w:sz w:val="28"/>
          <w:szCs w:val="28"/>
          <w:lang w:val="en-ZA"/>
        </w:rPr>
      </w:pPr>
      <w:r>
        <w:rPr>
          <w:rFonts w:ascii="Times New Roman" w:hAnsi="Times New Roman" w:cs="Times New Roman"/>
          <w:sz w:val="28"/>
          <w:szCs w:val="28"/>
          <w:lang w:val="en-GB"/>
        </w:rPr>
        <w:t>[2</w:t>
      </w:r>
      <w:r w:rsidR="009407EE">
        <w:rPr>
          <w:rFonts w:ascii="Times New Roman" w:hAnsi="Times New Roman" w:cs="Times New Roman"/>
          <w:sz w:val="28"/>
          <w:szCs w:val="28"/>
          <w:lang w:val="en-GB"/>
        </w:rPr>
        <w:t>8</w:t>
      </w:r>
      <w:r>
        <w:rPr>
          <w:rFonts w:ascii="Times New Roman" w:hAnsi="Times New Roman" w:cs="Times New Roman"/>
          <w:sz w:val="28"/>
          <w:szCs w:val="28"/>
          <w:lang w:val="en-GB"/>
        </w:rPr>
        <w:t>]</w:t>
      </w:r>
      <w:r w:rsidR="004C4D7C">
        <w:rPr>
          <w:rFonts w:ascii="Times New Roman" w:hAnsi="Times New Roman" w:cs="Times New Roman"/>
          <w:sz w:val="28"/>
          <w:szCs w:val="28"/>
          <w:lang w:val="en-GB"/>
        </w:rPr>
        <w:tab/>
      </w:r>
      <w:r>
        <w:rPr>
          <w:rFonts w:ascii="Times New Roman" w:hAnsi="Times New Roman" w:cs="Times New Roman"/>
          <w:sz w:val="28"/>
          <w:szCs w:val="28"/>
          <w:lang w:val="en-GB"/>
        </w:rPr>
        <w:t>The requirements attendant upon the bri</w:t>
      </w:r>
      <w:r w:rsidR="00D64468">
        <w:rPr>
          <w:rFonts w:ascii="Times New Roman" w:hAnsi="Times New Roman" w:cs="Times New Roman"/>
          <w:sz w:val="28"/>
          <w:szCs w:val="28"/>
          <w:lang w:val="en-GB"/>
        </w:rPr>
        <w:t xml:space="preserve">nging </w:t>
      </w:r>
      <w:r>
        <w:rPr>
          <w:rFonts w:ascii="Times New Roman" w:hAnsi="Times New Roman" w:cs="Times New Roman"/>
          <w:sz w:val="28"/>
          <w:szCs w:val="28"/>
          <w:lang w:val="en-GB"/>
        </w:rPr>
        <w:t>of an urgent application in our jurisdiction are not controversial. However, notwithstanding repea</w:t>
      </w:r>
      <w:r w:rsidR="007350DD">
        <w:rPr>
          <w:rFonts w:ascii="Times New Roman" w:hAnsi="Times New Roman" w:cs="Times New Roman"/>
          <w:sz w:val="28"/>
          <w:szCs w:val="28"/>
          <w:lang w:val="en-GB"/>
        </w:rPr>
        <w:t xml:space="preserve">ted </w:t>
      </w:r>
      <w:r>
        <w:rPr>
          <w:rFonts w:ascii="Times New Roman" w:hAnsi="Times New Roman" w:cs="Times New Roman"/>
          <w:sz w:val="28"/>
          <w:szCs w:val="28"/>
          <w:lang w:val="en-GB"/>
        </w:rPr>
        <w:t xml:space="preserve">warnings from this Court, as well as the Court of Appeal, non – compliance with these requirements remains rampant. </w:t>
      </w:r>
      <w:r w:rsidR="008A0834">
        <w:rPr>
          <w:rFonts w:ascii="Times New Roman" w:hAnsi="Times New Roman" w:cs="Times New Roman"/>
          <w:sz w:val="28"/>
          <w:szCs w:val="28"/>
          <w:lang w:val="en-GB"/>
        </w:rPr>
        <w:t xml:space="preserve">It seems that when it comes to urgent </w:t>
      </w:r>
      <w:r w:rsidR="00204752">
        <w:rPr>
          <w:rFonts w:ascii="Times New Roman" w:hAnsi="Times New Roman" w:cs="Times New Roman"/>
          <w:sz w:val="28"/>
          <w:szCs w:val="28"/>
          <w:lang w:val="en-GB"/>
        </w:rPr>
        <w:t xml:space="preserve">applications, </w:t>
      </w:r>
      <w:r w:rsidR="008A0834">
        <w:rPr>
          <w:rFonts w:ascii="Times New Roman" w:hAnsi="Times New Roman" w:cs="Times New Roman"/>
          <w:sz w:val="28"/>
          <w:szCs w:val="28"/>
          <w:lang w:val="en-GB"/>
        </w:rPr>
        <w:t xml:space="preserve">some legal practitioners completely forget that </w:t>
      </w:r>
      <w:r w:rsidR="00D64468">
        <w:rPr>
          <w:rFonts w:ascii="Times New Roman" w:hAnsi="Times New Roman" w:cs="Times New Roman"/>
          <w:sz w:val="28"/>
          <w:szCs w:val="28"/>
          <w:lang w:val="en-GB"/>
        </w:rPr>
        <w:t xml:space="preserve">there are rules still to be observed. </w:t>
      </w:r>
    </w:p>
    <w:p w14:paraId="5D1233E1" w14:textId="77777777" w:rsidR="00D64468" w:rsidRDefault="00D64468"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1E5D1BCD" w14:textId="77777777" w:rsidR="00204752" w:rsidRDefault="0053144C"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[2</w:t>
      </w:r>
      <w:r w:rsidR="009407EE">
        <w:rPr>
          <w:rFonts w:ascii="Times New Roman" w:hAnsi="Times New Roman" w:cs="Times New Roman"/>
          <w:sz w:val="28"/>
          <w:szCs w:val="28"/>
          <w:lang w:val="en-GB"/>
        </w:rPr>
        <w:t>9</w:t>
      </w:r>
      <w:r>
        <w:rPr>
          <w:rFonts w:ascii="Times New Roman" w:hAnsi="Times New Roman" w:cs="Times New Roman"/>
          <w:sz w:val="28"/>
          <w:szCs w:val="28"/>
          <w:lang w:val="en-GB"/>
        </w:rPr>
        <w:t>]</w:t>
      </w:r>
      <w:r w:rsidR="008A0834">
        <w:rPr>
          <w:rFonts w:ascii="Times New Roman" w:hAnsi="Times New Roman" w:cs="Times New Roman"/>
          <w:sz w:val="28"/>
          <w:szCs w:val="28"/>
          <w:lang w:val="en-GB"/>
        </w:rPr>
        <w:tab/>
      </w:r>
      <w:r w:rsidR="00204752">
        <w:rPr>
          <w:rFonts w:ascii="Times New Roman" w:hAnsi="Times New Roman" w:cs="Times New Roman"/>
          <w:sz w:val="28"/>
          <w:szCs w:val="28"/>
          <w:lang w:val="en-GB"/>
        </w:rPr>
        <w:t xml:space="preserve">In this regard, </w:t>
      </w:r>
      <w:r w:rsidR="009407EE">
        <w:rPr>
          <w:rFonts w:ascii="Times New Roman" w:hAnsi="Times New Roman" w:cs="Times New Roman"/>
          <w:sz w:val="28"/>
          <w:szCs w:val="28"/>
          <w:lang w:val="en-GB"/>
        </w:rPr>
        <w:t>r</w:t>
      </w:r>
      <w:r w:rsidR="00204752">
        <w:rPr>
          <w:rFonts w:ascii="Times New Roman" w:hAnsi="Times New Roman" w:cs="Times New Roman"/>
          <w:sz w:val="28"/>
          <w:szCs w:val="28"/>
          <w:lang w:val="en-GB"/>
        </w:rPr>
        <w:t>ule 8(22) becomes important. The Rule provides as follows:</w:t>
      </w:r>
    </w:p>
    <w:p w14:paraId="6CA4CC8F" w14:textId="77777777" w:rsidR="004C4D7C" w:rsidRDefault="004C4D7C" w:rsidP="004C4D7C">
      <w:pPr>
        <w:tabs>
          <w:tab w:val="left" w:pos="1134"/>
        </w:tabs>
        <w:suppressAutoHyphens/>
        <w:autoSpaceDN w:val="0"/>
        <w:spacing w:after="0" w:line="360" w:lineRule="auto"/>
        <w:ind w:right="1008"/>
        <w:jc w:val="both"/>
        <w:textAlignment w:val="baseline"/>
        <w:rPr>
          <w:rFonts w:ascii="Times New Roman" w:hAnsi="Times New Roman" w:cs="Times New Roman"/>
          <w:sz w:val="28"/>
          <w:szCs w:val="28"/>
          <w:lang w:val="en-GB"/>
        </w:rPr>
      </w:pPr>
    </w:p>
    <w:p w14:paraId="2851E661" w14:textId="03DA4B90" w:rsidR="00204752" w:rsidRPr="004C4D7C" w:rsidRDefault="00204752" w:rsidP="004C4D7C">
      <w:pPr>
        <w:tabs>
          <w:tab w:val="left" w:pos="1134"/>
        </w:tabs>
        <w:suppressAutoHyphens/>
        <w:autoSpaceDN w:val="0"/>
        <w:spacing w:after="0" w:line="360" w:lineRule="auto"/>
        <w:ind w:left="1008" w:right="1008"/>
        <w:jc w:val="both"/>
        <w:textAlignment w:val="baseline"/>
        <w:rPr>
          <w:rFonts w:ascii="Times New Roman" w:hAnsi="Times New Roman" w:cs="Times New Roman"/>
          <w:i/>
          <w:iCs/>
          <w:sz w:val="24"/>
          <w:szCs w:val="24"/>
          <w:lang w:val="en-GB"/>
        </w:rPr>
      </w:pPr>
      <w:r w:rsidRPr="004C4D7C">
        <w:rPr>
          <w:rFonts w:ascii="Times New Roman" w:hAnsi="Times New Roman" w:cs="Times New Roman"/>
          <w:i/>
          <w:iCs/>
          <w:sz w:val="28"/>
          <w:szCs w:val="28"/>
          <w:lang w:val="en-GB"/>
        </w:rPr>
        <w:t>“(a)</w:t>
      </w:r>
      <w:r w:rsidR="007A1AEF">
        <w:rPr>
          <w:rFonts w:ascii="Times New Roman" w:hAnsi="Times New Roman" w:cs="Times New Roman"/>
          <w:i/>
          <w:iCs/>
          <w:sz w:val="28"/>
          <w:szCs w:val="28"/>
          <w:lang w:val="en-GB"/>
        </w:rPr>
        <w:t xml:space="preserve"> </w:t>
      </w:r>
      <w:r w:rsidRPr="004C4D7C">
        <w:rPr>
          <w:rFonts w:ascii="Times New Roman" w:hAnsi="Times New Roman" w:cs="Times New Roman"/>
          <w:i/>
          <w:iCs/>
          <w:sz w:val="24"/>
          <w:szCs w:val="24"/>
          <w:lang w:val="en-GB"/>
        </w:rPr>
        <w:t xml:space="preserve">In urgent applications the court or a judge may dispense with the forms and service provided for in these rules and may dispose of such matter at such time and place and in such manner and in accordance with such procedure as the court or judge may deem fit. </w:t>
      </w:r>
    </w:p>
    <w:p w14:paraId="68FFCF35" w14:textId="77777777" w:rsidR="00204752" w:rsidRPr="004C4D7C" w:rsidRDefault="00204752" w:rsidP="004C4D7C">
      <w:pPr>
        <w:tabs>
          <w:tab w:val="left" w:pos="1134"/>
        </w:tabs>
        <w:suppressAutoHyphens/>
        <w:autoSpaceDN w:val="0"/>
        <w:spacing w:after="0" w:line="360" w:lineRule="auto"/>
        <w:ind w:left="1440" w:right="1008" w:hanging="2160"/>
        <w:jc w:val="both"/>
        <w:textAlignment w:val="baseline"/>
        <w:rPr>
          <w:rFonts w:ascii="Times New Roman" w:hAnsi="Times New Roman" w:cs="Times New Roman"/>
          <w:i/>
          <w:iCs/>
          <w:sz w:val="24"/>
          <w:szCs w:val="24"/>
          <w:lang w:val="en-GB"/>
        </w:rPr>
      </w:pPr>
    </w:p>
    <w:p w14:paraId="38BD1865" w14:textId="300792EF" w:rsidR="00204752" w:rsidRPr="004C4D7C" w:rsidRDefault="00204752" w:rsidP="007A1AEF">
      <w:pPr>
        <w:tabs>
          <w:tab w:val="left" w:pos="1134"/>
        </w:tabs>
        <w:suppressAutoHyphens/>
        <w:autoSpaceDN w:val="0"/>
        <w:spacing w:after="0" w:line="360" w:lineRule="auto"/>
        <w:ind w:left="720" w:right="1008"/>
        <w:jc w:val="both"/>
        <w:textAlignment w:val="baseline"/>
        <w:rPr>
          <w:rFonts w:ascii="Times New Roman" w:hAnsi="Times New Roman" w:cs="Times New Roman"/>
          <w:i/>
          <w:iCs/>
          <w:sz w:val="24"/>
          <w:szCs w:val="24"/>
          <w:lang w:val="en-GB"/>
        </w:rPr>
      </w:pPr>
      <w:r w:rsidRPr="004C4D7C">
        <w:rPr>
          <w:rFonts w:ascii="Times New Roman" w:hAnsi="Times New Roman" w:cs="Times New Roman"/>
          <w:i/>
          <w:iCs/>
          <w:sz w:val="24"/>
          <w:szCs w:val="24"/>
          <w:lang w:val="en-GB"/>
        </w:rPr>
        <w:t>(b)</w:t>
      </w:r>
      <w:r w:rsidRPr="004C4D7C">
        <w:rPr>
          <w:rFonts w:ascii="Times New Roman" w:hAnsi="Times New Roman" w:cs="Times New Roman"/>
          <w:i/>
          <w:iCs/>
          <w:sz w:val="24"/>
          <w:szCs w:val="24"/>
          <w:lang w:val="en-GB"/>
        </w:rPr>
        <w:tab/>
        <w:t>In any petition or affidavit filed in support of an urgent application, the</w:t>
      </w:r>
      <w:r w:rsidR="004C4D7C">
        <w:rPr>
          <w:rFonts w:ascii="Times New Roman" w:hAnsi="Times New Roman" w:cs="Times New Roman"/>
          <w:i/>
          <w:iCs/>
          <w:sz w:val="24"/>
          <w:szCs w:val="24"/>
          <w:lang w:val="en-GB"/>
        </w:rPr>
        <w:t xml:space="preserve"> </w:t>
      </w:r>
      <w:r w:rsidRPr="004C4D7C">
        <w:rPr>
          <w:rFonts w:ascii="Times New Roman" w:hAnsi="Times New Roman" w:cs="Times New Roman"/>
          <w:i/>
          <w:iCs/>
          <w:sz w:val="24"/>
          <w:szCs w:val="24"/>
          <w:lang w:val="en-GB"/>
        </w:rPr>
        <w:t xml:space="preserve">applicant shall set forth in detail the circumstances which he avers render the application urgent and also the reasons why he claims that he could not be afforded substantial relief in an hearing in due course if the periods presented by this Rule were followed.” </w:t>
      </w:r>
    </w:p>
    <w:p w14:paraId="495DA2FF" w14:textId="77777777" w:rsidR="008F45E7" w:rsidRPr="004C4D7C" w:rsidRDefault="008F45E7" w:rsidP="004C4D7C">
      <w:pPr>
        <w:tabs>
          <w:tab w:val="left" w:pos="1134"/>
        </w:tabs>
        <w:suppressAutoHyphens/>
        <w:autoSpaceDN w:val="0"/>
        <w:spacing w:after="0" w:line="360" w:lineRule="auto"/>
        <w:ind w:left="2160" w:right="1008" w:hanging="2160"/>
        <w:jc w:val="both"/>
        <w:textAlignment w:val="baseline"/>
        <w:rPr>
          <w:rFonts w:ascii="Times New Roman" w:hAnsi="Times New Roman" w:cs="Times New Roman"/>
          <w:i/>
          <w:iCs/>
          <w:sz w:val="24"/>
          <w:szCs w:val="24"/>
          <w:lang w:val="en-GB"/>
        </w:rPr>
      </w:pPr>
    </w:p>
    <w:p w14:paraId="2842F558" w14:textId="34905DA8" w:rsidR="008F45E7" w:rsidRDefault="008F45E7"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w:t>
      </w:r>
      <w:r w:rsidR="009407EE">
        <w:rPr>
          <w:rFonts w:ascii="Times New Roman" w:hAnsi="Times New Roman" w:cs="Times New Roman"/>
          <w:sz w:val="28"/>
          <w:szCs w:val="28"/>
          <w:lang w:val="en-GB"/>
        </w:rPr>
        <w:t>30</w:t>
      </w:r>
      <w:r>
        <w:rPr>
          <w:rFonts w:ascii="Times New Roman" w:hAnsi="Times New Roman" w:cs="Times New Roman"/>
          <w:sz w:val="28"/>
          <w:szCs w:val="28"/>
          <w:lang w:val="en-GB"/>
        </w:rPr>
        <w:t>]</w:t>
      </w:r>
      <w:r w:rsidR="007A1AEF">
        <w:rPr>
          <w:rFonts w:ascii="Times New Roman" w:hAnsi="Times New Roman" w:cs="Times New Roman"/>
          <w:sz w:val="28"/>
          <w:szCs w:val="28"/>
          <w:lang w:val="en-GB"/>
        </w:rPr>
        <w:tab/>
      </w:r>
      <w:r>
        <w:rPr>
          <w:rFonts w:ascii="Times New Roman" w:hAnsi="Times New Roman" w:cs="Times New Roman"/>
          <w:sz w:val="28"/>
          <w:szCs w:val="28"/>
          <w:lang w:val="en-GB"/>
        </w:rPr>
        <w:t xml:space="preserve">The question whether the matter has to be enrolled and heard as an urgent application is underpinned by two considerations, (a) a factual finding that the matter is indeed urgent, not only because the applicant says so, and (b) the issue of absence of substantial relief in a hearing in due course. The import therefore is that the procedure set out in </w:t>
      </w:r>
      <w:r w:rsidR="009407EE">
        <w:rPr>
          <w:rFonts w:ascii="Times New Roman" w:hAnsi="Times New Roman" w:cs="Times New Roman"/>
          <w:sz w:val="28"/>
          <w:szCs w:val="28"/>
          <w:lang w:val="en-GB"/>
        </w:rPr>
        <w:t>r</w:t>
      </w:r>
      <w:r>
        <w:rPr>
          <w:rFonts w:ascii="Times New Roman" w:hAnsi="Times New Roman" w:cs="Times New Roman"/>
          <w:sz w:val="28"/>
          <w:szCs w:val="28"/>
          <w:lang w:val="en-GB"/>
        </w:rPr>
        <w:t>ule 8(22)(b) is not there</w:t>
      </w:r>
      <w:r w:rsidR="00A86089">
        <w:rPr>
          <w:rFonts w:ascii="Times New Roman" w:hAnsi="Times New Roman" w:cs="Times New Roman"/>
          <w:sz w:val="28"/>
          <w:szCs w:val="28"/>
          <w:lang w:val="en-GB"/>
        </w:rPr>
        <w:t xml:space="preserve"> </w:t>
      </w:r>
      <w:r>
        <w:rPr>
          <w:rFonts w:ascii="Times New Roman" w:hAnsi="Times New Roman" w:cs="Times New Roman"/>
          <w:sz w:val="28"/>
          <w:szCs w:val="28"/>
          <w:lang w:val="en-GB"/>
        </w:rPr>
        <w:t>for</w:t>
      </w:r>
      <w:r w:rsidR="009407EE">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taking. The applicant must provide details of the circumstances which </w:t>
      </w:r>
      <w:r w:rsidR="007350DD">
        <w:rPr>
          <w:rFonts w:ascii="Times New Roman" w:hAnsi="Times New Roman" w:cs="Times New Roman"/>
          <w:sz w:val="28"/>
          <w:szCs w:val="28"/>
          <w:lang w:val="en-GB"/>
        </w:rPr>
        <w:t xml:space="preserve">he </w:t>
      </w:r>
      <w:r>
        <w:rPr>
          <w:rFonts w:ascii="Times New Roman" w:hAnsi="Times New Roman" w:cs="Times New Roman"/>
          <w:sz w:val="28"/>
          <w:szCs w:val="28"/>
          <w:lang w:val="en-GB"/>
        </w:rPr>
        <w:t xml:space="preserve">avers render the application urgent as well as demonstrating the absence of a substantial relief in a hearing in due course. </w:t>
      </w:r>
    </w:p>
    <w:p w14:paraId="2BCAE93E" w14:textId="77777777" w:rsidR="003A6C44" w:rsidRDefault="003A6C44"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2262B2D0" w14:textId="4B048FD7" w:rsidR="003A6C44" w:rsidRDefault="003A6C44"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r>
        <w:rPr>
          <w:rFonts w:ascii="Times New Roman" w:hAnsi="Times New Roman" w:cs="Times New Roman"/>
          <w:sz w:val="28"/>
          <w:szCs w:val="28"/>
          <w:lang w:val="en-GB"/>
        </w:rPr>
        <w:t>[</w:t>
      </w:r>
      <w:r w:rsidR="009407EE">
        <w:rPr>
          <w:rFonts w:ascii="Times New Roman" w:hAnsi="Times New Roman" w:cs="Times New Roman"/>
          <w:sz w:val="28"/>
          <w:szCs w:val="28"/>
          <w:lang w:val="en-GB"/>
        </w:rPr>
        <w:t>31</w:t>
      </w:r>
      <w:r>
        <w:rPr>
          <w:rFonts w:ascii="Times New Roman" w:hAnsi="Times New Roman" w:cs="Times New Roman"/>
          <w:sz w:val="28"/>
          <w:szCs w:val="28"/>
          <w:lang w:val="en-GB"/>
        </w:rPr>
        <w:t>]</w:t>
      </w:r>
      <w:r w:rsidR="007A1AEF">
        <w:rPr>
          <w:rFonts w:ascii="Times New Roman" w:hAnsi="Times New Roman" w:cs="Times New Roman"/>
          <w:sz w:val="28"/>
          <w:szCs w:val="28"/>
          <w:lang w:val="en-GB"/>
        </w:rPr>
        <w:t xml:space="preserve"> </w:t>
      </w:r>
      <w:r w:rsidR="007A1AEF">
        <w:rPr>
          <w:rFonts w:ascii="Times New Roman" w:hAnsi="Times New Roman" w:cs="Times New Roman"/>
          <w:sz w:val="28"/>
          <w:szCs w:val="28"/>
          <w:lang w:val="en-GB"/>
        </w:rPr>
        <w:tab/>
      </w:r>
      <w:r>
        <w:rPr>
          <w:rFonts w:ascii="Times New Roman" w:hAnsi="Times New Roman" w:cs="Times New Roman"/>
          <w:sz w:val="28"/>
          <w:szCs w:val="28"/>
          <w:lang w:val="en-GB"/>
        </w:rPr>
        <w:t xml:space="preserve">The applicant is generally still required in terms of </w:t>
      </w:r>
      <w:r w:rsidR="009407EE">
        <w:rPr>
          <w:rFonts w:ascii="Times New Roman" w:hAnsi="Times New Roman" w:cs="Times New Roman"/>
          <w:sz w:val="28"/>
          <w:szCs w:val="28"/>
          <w:lang w:val="en-GB"/>
        </w:rPr>
        <w:t>r</w:t>
      </w:r>
      <w:r>
        <w:rPr>
          <w:rFonts w:ascii="Times New Roman" w:hAnsi="Times New Roman" w:cs="Times New Roman"/>
          <w:sz w:val="28"/>
          <w:szCs w:val="28"/>
          <w:lang w:val="en-GB"/>
        </w:rPr>
        <w:t xml:space="preserve">ule 8(8) to give notice of his application to the respondent and indicate within which period, not being less than five days, when the respondent must notify the applicant of his intention to oppose the matter. </w:t>
      </w:r>
      <w:r w:rsidR="00DC7253">
        <w:rPr>
          <w:rFonts w:ascii="Times New Roman" w:hAnsi="Times New Roman" w:cs="Times New Roman"/>
          <w:sz w:val="28"/>
          <w:szCs w:val="28"/>
          <w:lang w:val="en-GB"/>
        </w:rPr>
        <w:t xml:space="preserve">Again, in terms of </w:t>
      </w:r>
      <w:r w:rsidR="009407EE">
        <w:rPr>
          <w:rFonts w:ascii="Times New Roman" w:hAnsi="Times New Roman" w:cs="Times New Roman"/>
          <w:sz w:val="28"/>
          <w:szCs w:val="28"/>
          <w:lang w:val="en-GB"/>
        </w:rPr>
        <w:t>r</w:t>
      </w:r>
      <w:r w:rsidR="00DC7253">
        <w:rPr>
          <w:rFonts w:ascii="Times New Roman" w:hAnsi="Times New Roman" w:cs="Times New Roman"/>
          <w:sz w:val="28"/>
          <w:szCs w:val="28"/>
          <w:lang w:val="en-GB"/>
        </w:rPr>
        <w:t xml:space="preserve">ule 8(7), the applicant is required to use </w:t>
      </w:r>
      <w:r w:rsidR="009407EE">
        <w:rPr>
          <w:rFonts w:ascii="Times New Roman" w:hAnsi="Times New Roman" w:cs="Times New Roman"/>
          <w:sz w:val="28"/>
          <w:szCs w:val="28"/>
          <w:lang w:val="en-GB"/>
        </w:rPr>
        <w:t>f</w:t>
      </w:r>
      <w:r w:rsidR="00DC7253">
        <w:rPr>
          <w:rFonts w:ascii="Times New Roman" w:hAnsi="Times New Roman" w:cs="Times New Roman"/>
          <w:sz w:val="28"/>
          <w:szCs w:val="28"/>
          <w:lang w:val="en-GB"/>
        </w:rPr>
        <w:t xml:space="preserve">orm J of the </w:t>
      </w:r>
      <w:r w:rsidR="009407EE">
        <w:rPr>
          <w:rFonts w:ascii="Times New Roman" w:hAnsi="Times New Roman" w:cs="Times New Roman"/>
          <w:sz w:val="28"/>
          <w:szCs w:val="28"/>
          <w:lang w:val="en-GB"/>
        </w:rPr>
        <w:t>f</w:t>
      </w:r>
      <w:r w:rsidR="00DC7253">
        <w:rPr>
          <w:rFonts w:ascii="Times New Roman" w:hAnsi="Times New Roman" w:cs="Times New Roman"/>
          <w:sz w:val="28"/>
          <w:szCs w:val="28"/>
          <w:lang w:val="en-GB"/>
        </w:rPr>
        <w:t xml:space="preserve">irst </w:t>
      </w:r>
      <w:r w:rsidR="009407EE">
        <w:rPr>
          <w:rFonts w:ascii="Times New Roman" w:hAnsi="Times New Roman" w:cs="Times New Roman"/>
          <w:sz w:val="28"/>
          <w:szCs w:val="28"/>
          <w:lang w:val="en-GB"/>
        </w:rPr>
        <w:t>s</w:t>
      </w:r>
      <w:r w:rsidR="00DC7253">
        <w:rPr>
          <w:rFonts w:ascii="Times New Roman" w:hAnsi="Times New Roman" w:cs="Times New Roman"/>
          <w:sz w:val="28"/>
          <w:szCs w:val="28"/>
          <w:lang w:val="en-GB"/>
        </w:rPr>
        <w:t xml:space="preserve">chedule to the </w:t>
      </w:r>
      <w:r w:rsidR="009407EE">
        <w:rPr>
          <w:rFonts w:ascii="Times New Roman" w:hAnsi="Times New Roman" w:cs="Times New Roman"/>
          <w:sz w:val="28"/>
          <w:szCs w:val="28"/>
          <w:lang w:val="en-GB"/>
        </w:rPr>
        <w:t>r</w:t>
      </w:r>
      <w:r w:rsidR="00DC7253">
        <w:rPr>
          <w:rFonts w:ascii="Times New Roman" w:hAnsi="Times New Roman" w:cs="Times New Roman"/>
          <w:sz w:val="28"/>
          <w:szCs w:val="28"/>
          <w:lang w:val="en-GB"/>
        </w:rPr>
        <w:t xml:space="preserve">ules, unless when the application is brought </w:t>
      </w:r>
      <w:r w:rsidR="00DC7253" w:rsidRPr="00DC7253">
        <w:rPr>
          <w:rFonts w:ascii="Times New Roman" w:hAnsi="Times New Roman" w:cs="Times New Roman"/>
          <w:i/>
          <w:iCs/>
          <w:sz w:val="28"/>
          <w:szCs w:val="28"/>
          <w:lang w:val="en-GB"/>
        </w:rPr>
        <w:t>ex parte</w:t>
      </w:r>
      <w:r w:rsidR="00DC7253">
        <w:rPr>
          <w:rFonts w:ascii="Times New Roman" w:hAnsi="Times New Roman" w:cs="Times New Roman"/>
          <w:sz w:val="28"/>
          <w:szCs w:val="28"/>
          <w:lang w:val="en-GB"/>
        </w:rPr>
        <w:t xml:space="preserve">. </w:t>
      </w:r>
      <w:r w:rsidR="00E3661E">
        <w:rPr>
          <w:rFonts w:ascii="Times New Roman" w:hAnsi="Times New Roman" w:cs="Times New Roman"/>
          <w:sz w:val="28"/>
          <w:szCs w:val="28"/>
          <w:lang w:val="en-GB"/>
        </w:rPr>
        <w:t>U</w:t>
      </w:r>
      <w:r w:rsidR="00A66206">
        <w:rPr>
          <w:rFonts w:ascii="Times New Roman" w:hAnsi="Times New Roman" w:cs="Times New Roman"/>
          <w:sz w:val="28"/>
          <w:szCs w:val="28"/>
          <w:lang w:val="en-GB"/>
        </w:rPr>
        <w:t xml:space="preserve">rgency </w:t>
      </w:r>
      <w:r w:rsidR="00A66206" w:rsidRPr="00A66206">
        <w:rPr>
          <w:rFonts w:ascii="Times New Roman" w:hAnsi="Times New Roman" w:cs="Times New Roman"/>
          <w:i/>
          <w:iCs/>
          <w:sz w:val="28"/>
          <w:szCs w:val="28"/>
          <w:lang w:val="en-GB"/>
        </w:rPr>
        <w:t>per se</w:t>
      </w:r>
      <w:r w:rsidR="00A86089">
        <w:rPr>
          <w:rFonts w:ascii="Times New Roman" w:hAnsi="Times New Roman" w:cs="Times New Roman"/>
          <w:i/>
          <w:iCs/>
          <w:sz w:val="28"/>
          <w:szCs w:val="28"/>
          <w:lang w:val="en-GB"/>
        </w:rPr>
        <w:t xml:space="preserve"> </w:t>
      </w:r>
      <w:r w:rsidR="00A66206">
        <w:rPr>
          <w:rFonts w:ascii="Times New Roman" w:hAnsi="Times New Roman" w:cs="Times New Roman"/>
          <w:sz w:val="28"/>
          <w:szCs w:val="28"/>
          <w:lang w:val="en-GB"/>
        </w:rPr>
        <w:t xml:space="preserve">does not relieve a party from </w:t>
      </w:r>
      <w:r w:rsidR="00E3661E">
        <w:rPr>
          <w:rFonts w:ascii="Times New Roman" w:hAnsi="Times New Roman" w:cs="Times New Roman"/>
          <w:sz w:val="28"/>
          <w:szCs w:val="28"/>
          <w:lang w:val="en-GB"/>
        </w:rPr>
        <w:t xml:space="preserve">following the </w:t>
      </w:r>
      <w:r w:rsidR="00D64468">
        <w:rPr>
          <w:rFonts w:ascii="Times New Roman" w:hAnsi="Times New Roman" w:cs="Times New Roman"/>
          <w:sz w:val="28"/>
          <w:szCs w:val="28"/>
          <w:lang w:val="en-GB"/>
        </w:rPr>
        <w:t>r</w:t>
      </w:r>
      <w:r w:rsidR="00E3661E">
        <w:rPr>
          <w:rFonts w:ascii="Times New Roman" w:hAnsi="Times New Roman" w:cs="Times New Roman"/>
          <w:sz w:val="28"/>
          <w:szCs w:val="28"/>
          <w:lang w:val="en-GB"/>
        </w:rPr>
        <w:t xml:space="preserve">ules and using appropriate forms. </w:t>
      </w:r>
      <w:r w:rsidR="00DC7253">
        <w:rPr>
          <w:rFonts w:ascii="Times New Roman" w:hAnsi="Times New Roman" w:cs="Times New Roman"/>
          <w:sz w:val="28"/>
          <w:szCs w:val="28"/>
          <w:lang w:val="en-GB"/>
        </w:rPr>
        <w:t xml:space="preserve">In the result, the applicant is therefore allowed, even before instituting his case, to consider the degree of urgency accompanying its case and thereafter to design a timetable for the filing of papers which is commensurate with the degree of urgency.  </w:t>
      </w:r>
    </w:p>
    <w:p w14:paraId="3F728D62" w14:textId="77777777" w:rsidR="003A6C44" w:rsidRDefault="003A6C44" w:rsidP="00DB1477">
      <w:pPr>
        <w:tabs>
          <w:tab w:val="left" w:pos="1134"/>
        </w:tabs>
        <w:suppressAutoHyphens/>
        <w:autoSpaceDN w:val="0"/>
        <w:spacing w:after="0" w:line="360" w:lineRule="auto"/>
        <w:jc w:val="both"/>
        <w:textAlignment w:val="baseline"/>
        <w:rPr>
          <w:rFonts w:ascii="Times New Roman" w:hAnsi="Times New Roman" w:cs="Times New Roman"/>
          <w:sz w:val="28"/>
          <w:szCs w:val="28"/>
          <w:lang w:val="en-GB"/>
        </w:rPr>
      </w:pPr>
    </w:p>
    <w:p w14:paraId="28A6CECE" w14:textId="387AD698" w:rsidR="00D25DC0" w:rsidRDefault="00D25DC0" w:rsidP="00DB1477">
      <w:pPr>
        <w:spacing w:after="0" w:line="360"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w:t>
      </w:r>
      <w:r w:rsidR="00A85B1E">
        <w:rPr>
          <w:rFonts w:ascii="Times New Roman" w:eastAsiaTheme="minorHAnsi" w:hAnsi="Times New Roman" w:cs="Times New Roman"/>
          <w:sz w:val="28"/>
          <w:szCs w:val="28"/>
          <w:lang w:val="en-GB"/>
        </w:rPr>
        <w:t>32</w:t>
      </w:r>
      <w:r>
        <w:rPr>
          <w:rFonts w:ascii="Times New Roman" w:eastAsiaTheme="minorHAnsi" w:hAnsi="Times New Roman" w:cs="Times New Roman"/>
          <w:sz w:val="28"/>
          <w:szCs w:val="28"/>
          <w:lang w:val="en-GB"/>
        </w:rPr>
        <w:t>]</w:t>
      </w:r>
      <w:r>
        <w:rPr>
          <w:rFonts w:ascii="Times New Roman" w:eastAsiaTheme="minorHAnsi" w:hAnsi="Times New Roman" w:cs="Times New Roman"/>
          <w:sz w:val="28"/>
          <w:szCs w:val="28"/>
          <w:lang w:val="en-GB"/>
        </w:rPr>
        <w:tab/>
      </w:r>
      <w:r w:rsidRPr="00D25DC0">
        <w:rPr>
          <w:rFonts w:ascii="Times New Roman" w:eastAsiaTheme="minorHAnsi" w:hAnsi="Times New Roman" w:cs="Times New Roman"/>
          <w:sz w:val="28"/>
          <w:szCs w:val="28"/>
          <w:lang w:val="en-GB"/>
        </w:rPr>
        <w:t xml:space="preserve">In </w:t>
      </w:r>
      <w:bookmarkStart w:id="3" w:name="_Hlk96952141"/>
      <w:r w:rsidRPr="00D25DC0">
        <w:rPr>
          <w:rFonts w:ascii="Times New Roman" w:eastAsiaTheme="minorHAnsi" w:hAnsi="Times New Roman" w:cs="Times New Roman"/>
          <w:b/>
          <w:bCs/>
          <w:sz w:val="28"/>
          <w:szCs w:val="28"/>
          <w:lang w:val="en-GB"/>
        </w:rPr>
        <w:t>Luna MeubelVervaardigers (Edms) V Makin and Another (t/a) Makin’s Furniture Manufacturers)</w:t>
      </w:r>
      <w:r w:rsidRPr="00D25DC0">
        <w:rPr>
          <w:rFonts w:ascii="Times New Roman" w:eastAsiaTheme="minorHAnsi" w:hAnsi="Times New Roman" w:cs="Times New Roman"/>
          <w:sz w:val="28"/>
          <w:szCs w:val="28"/>
          <w:lang w:val="en-GB"/>
        </w:rPr>
        <w:t xml:space="preserve"> 1977 (4) SA 135 (W)</w:t>
      </w:r>
      <w:bookmarkEnd w:id="3"/>
      <w:r w:rsidRPr="00D25DC0">
        <w:rPr>
          <w:rFonts w:ascii="Times New Roman" w:eastAsiaTheme="minorHAnsi" w:hAnsi="Times New Roman" w:cs="Times New Roman"/>
          <w:sz w:val="28"/>
          <w:szCs w:val="28"/>
          <w:lang w:val="en-GB"/>
        </w:rPr>
        <w:t xml:space="preserve"> at page 137 E- G the Court said that:</w:t>
      </w:r>
    </w:p>
    <w:p w14:paraId="0BA1AB08" w14:textId="77777777" w:rsidR="006401A7" w:rsidRPr="00D25DC0" w:rsidRDefault="006401A7" w:rsidP="00DB1477">
      <w:pPr>
        <w:spacing w:after="0" w:line="360" w:lineRule="auto"/>
        <w:jc w:val="both"/>
        <w:rPr>
          <w:rFonts w:ascii="Times New Roman" w:eastAsiaTheme="minorHAnsi" w:hAnsi="Times New Roman" w:cs="Times New Roman"/>
          <w:sz w:val="28"/>
          <w:szCs w:val="28"/>
          <w:lang w:val="en-GB"/>
        </w:rPr>
      </w:pPr>
    </w:p>
    <w:p w14:paraId="22588563" w14:textId="77777777" w:rsidR="00D25DC0" w:rsidRPr="006401A7" w:rsidRDefault="00D25DC0" w:rsidP="006401A7">
      <w:pPr>
        <w:spacing w:line="360" w:lineRule="auto"/>
        <w:ind w:left="1008" w:right="1008"/>
        <w:jc w:val="both"/>
        <w:rPr>
          <w:rStyle w:val="IntenseEmphasis"/>
          <w:rFonts w:ascii="Times New Roman" w:hAnsi="Times New Roman" w:cs="Times New Roman"/>
          <w:sz w:val="24"/>
          <w:szCs w:val="24"/>
        </w:rPr>
      </w:pPr>
      <w:r w:rsidRPr="006401A7">
        <w:rPr>
          <w:rStyle w:val="IntenseEmphasis"/>
          <w:rFonts w:ascii="Times New Roman" w:hAnsi="Times New Roman" w:cs="Times New Roman"/>
          <w:sz w:val="24"/>
          <w:szCs w:val="24"/>
        </w:rPr>
        <w:t>“Practitioners should carefully analyse the facts of each case to determine, for the purpose of setting the case down for hearing, whether a greater or lesser degree of relaxation of the rules and the ordinary practice of the court is required. The degree of relaxation should not be greater than the exigency of the case demands. It must be commensurate therewith. ... [A]n applicant must make out a case in the founding affidavits to justify the particular extent of the departure from the norm, which is involved in the time and day for which the matter be set down.”</w:t>
      </w:r>
    </w:p>
    <w:p w14:paraId="3901E48F" w14:textId="77777777" w:rsidR="00D25DC0" w:rsidRPr="0061206A" w:rsidRDefault="00D25DC0" w:rsidP="006401A7">
      <w:pPr>
        <w:spacing w:after="0"/>
        <w:rPr>
          <w:sz w:val="28"/>
          <w:szCs w:val="28"/>
          <w:lang w:val="en-GB"/>
        </w:rPr>
      </w:pPr>
    </w:p>
    <w:p w14:paraId="18AA0144" w14:textId="1B30C22A" w:rsidR="00D64468" w:rsidRDefault="00C95C41"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lang w:val="en-GB"/>
        </w:rPr>
        <w:t>[</w:t>
      </w:r>
      <w:r w:rsidR="00A85B1E">
        <w:rPr>
          <w:rFonts w:ascii="Times New Roman" w:hAnsi="Times New Roman" w:cs="Times New Roman"/>
          <w:sz w:val="28"/>
          <w:szCs w:val="28"/>
          <w:lang w:val="en-GB"/>
        </w:rPr>
        <w:t>33</w:t>
      </w:r>
      <w:r>
        <w:rPr>
          <w:rFonts w:ascii="Times New Roman" w:hAnsi="Times New Roman" w:cs="Times New Roman"/>
          <w:sz w:val="28"/>
          <w:szCs w:val="28"/>
          <w:lang w:val="en-GB"/>
        </w:rPr>
        <w:t>]</w:t>
      </w:r>
      <w:r w:rsidR="004C4D7C">
        <w:rPr>
          <w:rFonts w:ascii="Times New Roman" w:hAnsi="Times New Roman" w:cs="Times New Roman"/>
          <w:sz w:val="28"/>
          <w:szCs w:val="28"/>
          <w:lang w:val="en-GB"/>
        </w:rPr>
        <w:tab/>
      </w:r>
      <w:r>
        <w:rPr>
          <w:rFonts w:ascii="Times New Roman" w:hAnsi="Times New Roman" w:cs="Times New Roman"/>
          <w:sz w:val="28"/>
          <w:szCs w:val="28"/>
          <w:lang w:val="en-GB"/>
        </w:rPr>
        <w:t xml:space="preserve">It means that in </w:t>
      </w:r>
      <w:r>
        <w:rPr>
          <w:rFonts w:ascii="Times New Roman" w:hAnsi="Times New Roman" w:cs="Times New Roman"/>
          <w:sz w:val="28"/>
          <w:szCs w:val="28"/>
        </w:rPr>
        <w:t>truncat</w:t>
      </w:r>
      <w:r w:rsidR="00A66206">
        <w:rPr>
          <w:rFonts w:ascii="Times New Roman" w:hAnsi="Times New Roman" w:cs="Times New Roman"/>
          <w:sz w:val="28"/>
          <w:szCs w:val="28"/>
        </w:rPr>
        <w:t xml:space="preserve">ing </w:t>
      </w:r>
      <w:r>
        <w:rPr>
          <w:rFonts w:ascii="Times New Roman" w:hAnsi="Times New Roman" w:cs="Times New Roman"/>
          <w:sz w:val="28"/>
          <w:szCs w:val="28"/>
        </w:rPr>
        <w:t xml:space="preserve">time period for filing a notice of intention to oppose and answering affidavits, the applicant may only deviate from the form of service provided for in the </w:t>
      </w:r>
      <w:r w:rsidR="00D64468">
        <w:rPr>
          <w:rFonts w:ascii="Times New Roman" w:hAnsi="Times New Roman" w:cs="Times New Roman"/>
          <w:sz w:val="28"/>
          <w:szCs w:val="28"/>
        </w:rPr>
        <w:t>r</w:t>
      </w:r>
      <w:r>
        <w:rPr>
          <w:rFonts w:ascii="Times New Roman" w:hAnsi="Times New Roman" w:cs="Times New Roman"/>
          <w:sz w:val="28"/>
          <w:szCs w:val="28"/>
        </w:rPr>
        <w:t xml:space="preserve">ules to the extend necessary. Taking into account the harm that he wants to forestall, the applicant must strike a balance between his interest to have the matter heard on urgent basis and the </w:t>
      </w:r>
      <w:r w:rsidR="00A86089">
        <w:rPr>
          <w:rFonts w:ascii="Times New Roman" w:hAnsi="Times New Roman" w:cs="Times New Roman"/>
          <w:sz w:val="28"/>
          <w:szCs w:val="28"/>
        </w:rPr>
        <w:t>respondent</w:t>
      </w:r>
      <w:r w:rsidR="004C4D7C">
        <w:rPr>
          <w:rFonts w:ascii="Times New Roman" w:hAnsi="Times New Roman" w:cs="Times New Roman"/>
          <w:sz w:val="28"/>
          <w:szCs w:val="28"/>
        </w:rPr>
        <w:t>’</w:t>
      </w:r>
      <w:r w:rsidR="00A86089">
        <w:rPr>
          <w:rFonts w:ascii="Times New Roman" w:hAnsi="Times New Roman" w:cs="Times New Roman"/>
          <w:sz w:val="28"/>
          <w:szCs w:val="28"/>
        </w:rPr>
        <w:t>s</w:t>
      </w:r>
      <w:r>
        <w:rPr>
          <w:rFonts w:ascii="Times New Roman" w:hAnsi="Times New Roman" w:cs="Times New Roman"/>
          <w:sz w:val="28"/>
          <w:szCs w:val="28"/>
        </w:rPr>
        <w:t xml:space="preserve"> right to be heard before prejudicial orders are issued against him. </w:t>
      </w:r>
    </w:p>
    <w:p w14:paraId="4CFF53D6" w14:textId="77777777" w:rsidR="00D64468" w:rsidRDefault="00D64468"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7A40132D" w14:textId="0661A594" w:rsidR="00A66206" w:rsidRDefault="00D64468"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w:t>
      </w:r>
      <w:r w:rsidR="00A85B1E">
        <w:rPr>
          <w:rFonts w:ascii="Times New Roman" w:hAnsi="Times New Roman" w:cs="Times New Roman"/>
          <w:sz w:val="28"/>
          <w:szCs w:val="28"/>
        </w:rPr>
        <w:t>34</w:t>
      </w:r>
      <w:r>
        <w:rPr>
          <w:rFonts w:ascii="Times New Roman" w:hAnsi="Times New Roman" w:cs="Times New Roman"/>
          <w:sz w:val="28"/>
          <w:szCs w:val="28"/>
        </w:rPr>
        <w:t>]</w:t>
      </w:r>
      <w:r w:rsidR="004C4D7C">
        <w:rPr>
          <w:rFonts w:ascii="Times New Roman" w:hAnsi="Times New Roman" w:cs="Times New Roman"/>
          <w:sz w:val="28"/>
          <w:szCs w:val="28"/>
        </w:rPr>
        <w:tab/>
      </w:r>
      <w:r w:rsidR="00E3661E">
        <w:rPr>
          <w:rFonts w:ascii="Times New Roman" w:hAnsi="Times New Roman" w:cs="Times New Roman"/>
          <w:sz w:val="28"/>
          <w:szCs w:val="28"/>
        </w:rPr>
        <w:t xml:space="preserve">The applicant must therefore ask himself why his case is more deserving of being heard urgently </w:t>
      </w:r>
      <w:r w:rsidR="00E3661E" w:rsidRPr="00E3661E">
        <w:rPr>
          <w:rFonts w:ascii="Times New Roman" w:hAnsi="Times New Roman" w:cs="Times New Roman"/>
          <w:i/>
          <w:iCs/>
          <w:sz w:val="28"/>
          <w:szCs w:val="28"/>
        </w:rPr>
        <w:t>vis a vis</w:t>
      </w:r>
      <w:r w:rsidR="00E3661E">
        <w:rPr>
          <w:rFonts w:ascii="Times New Roman" w:hAnsi="Times New Roman" w:cs="Times New Roman"/>
          <w:sz w:val="28"/>
          <w:szCs w:val="28"/>
        </w:rPr>
        <w:t xml:space="preserve"> other cases that are already in the </w:t>
      </w:r>
      <w:r w:rsidR="00A66206">
        <w:rPr>
          <w:rFonts w:ascii="Times New Roman" w:hAnsi="Times New Roman" w:cs="Times New Roman"/>
          <w:sz w:val="28"/>
          <w:szCs w:val="28"/>
        </w:rPr>
        <w:t xml:space="preserve">queue and </w:t>
      </w:r>
      <w:r>
        <w:rPr>
          <w:rFonts w:ascii="Times New Roman" w:hAnsi="Times New Roman" w:cs="Times New Roman"/>
          <w:sz w:val="28"/>
          <w:szCs w:val="28"/>
        </w:rPr>
        <w:t>consider</w:t>
      </w:r>
      <w:r w:rsidR="00E3661E">
        <w:rPr>
          <w:rFonts w:ascii="Times New Roman" w:hAnsi="Times New Roman" w:cs="Times New Roman"/>
          <w:sz w:val="28"/>
          <w:szCs w:val="28"/>
        </w:rPr>
        <w:t xml:space="preserve"> that j</w:t>
      </w:r>
      <w:r w:rsidR="00A66206">
        <w:rPr>
          <w:rFonts w:ascii="Times New Roman" w:hAnsi="Times New Roman" w:cs="Times New Roman"/>
          <w:sz w:val="28"/>
          <w:szCs w:val="28"/>
        </w:rPr>
        <w:t>udicial officers are already overburden</w:t>
      </w:r>
      <w:r>
        <w:rPr>
          <w:rFonts w:ascii="Times New Roman" w:hAnsi="Times New Roman" w:cs="Times New Roman"/>
          <w:sz w:val="28"/>
          <w:szCs w:val="28"/>
        </w:rPr>
        <w:t>ed</w:t>
      </w:r>
      <w:r w:rsidR="00E3661E">
        <w:rPr>
          <w:rFonts w:ascii="Times New Roman" w:hAnsi="Times New Roman" w:cs="Times New Roman"/>
          <w:sz w:val="28"/>
          <w:szCs w:val="28"/>
        </w:rPr>
        <w:t>.</w:t>
      </w:r>
      <w:r w:rsidR="00A66206">
        <w:rPr>
          <w:rFonts w:ascii="Times New Roman" w:hAnsi="Times New Roman" w:cs="Times New Roman"/>
          <w:sz w:val="28"/>
          <w:szCs w:val="28"/>
        </w:rPr>
        <w:t xml:space="preserve">  This therefore requires rigorous consideration of the facts and balancing of varying interests. It does</w:t>
      </w:r>
      <w:r w:rsidR="007350DD">
        <w:rPr>
          <w:rFonts w:ascii="Times New Roman" w:hAnsi="Times New Roman" w:cs="Times New Roman"/>
          <w:sz w:val="28"/>
          <w:szCs w:val="28"/>
        </w:rPr>
        <w:t xml:space="preserve"> not</w:t>
      </w:r>
      <w:r w:rsidR="00A66206">
        <w:rPr>
          <w:rFonts w:ascii="Times New Roman" w:hAnsi="Times New Roman" w:cs="Times New Roman"/>
          <w:sz w:val="28"/>
          <w:szCs w:val="28"/>
        </w:rPr>
        <w:t xml:space="preserve"> end there – facts justifying urgency must then be presented in detail for the </w:t>
      </w:r>
      <w:r>
        <w:rPr>
          <w:rFonts w:ascii="Times New Roman" w:hAnsi="Times New Roman" w:cs="Times New Roman"/>
          <w:sz w:val="28"/>
          <w:szCs w:val="28"/>
        </w:rPr>
        <w:t>c</w:t>
      </w:r>
      <w:r w:rsidR="00A66206">
        <w:rPr>
          <w:rFonts w:ascii="Times New Roman" w:hAnsi="Times New Roman" w:cs="Times New Roman"/>
          <w:sz w:val="28"/>
          <w:szCs w:val="28"/>
        </w:rPr>
        <w:t xml:space="preserve">ourt to appreciate that the matter indeed warrants its urgent intervention. </w:t>
      </w:r>
    </w:p>
    <w:p w14:paraId="072CAEC5" w14:textId="77777777" w:rsidR="00E3661E" w:rsidRDefault="00E3661E"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58397423" w14:textId="706B75E3" w:rsidR="00A85B1E" w:rsidRDefault="00E3661E"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w:t>
      </w:r>
      <w:r w:rsidR="00A85B1E">
        <w:rPr>
          <w:rFonts w:ascii="Times New Roman" w:hAnsi="Times New Roman" w:cs="Times New Roman"/>
          <w:sz w:val="28"/>
          <w:szCs w:val="28"/>
        </w:rPr>
        <w:t>35</w:t>
      </w:r>
      <w:r>
        <w:rPr>
          <w:rFonts w:ascii="Times New Roman" w:hAnsi="Times New Roman" w:cs="Times New Roman"/>
          <w:sz w:val="28"/>
          <w:szCs w:val="28"/>
        </w:rPr>
        <w:t>]</w:t>
      </w:r>
      <w:r w:rsidR="004C4D7C">
        <w:rPr>
          <w:rFonts w:ascii="Times New Roman" w:hAnsi="Times New Roman" w:cs="Times New Roman"/>
          <w:sz w:val="28"/>
          <w:szCs w:val="28"/>
        </w:rPr>
        <w:tab/>
      </w:r>
      <w:r>
        <w:rPr>
          <w:rFonts w:ascii="Times New Roman" w:hAnsi="Times New Roman" w:cs="Times New Roman"/>
          <w:sz w:val="28"/>
          <w:szCs w:val="28"/>
        </w:rPr>
        <w:t xml:space="preserve">Without belaboring the point, a feature of this application is that </w:t>
      </w:r>
      <w:r w:rsidR="00D64468">
        <w:rPr>
          <w:rFonts w:ascii="Times New Roman" w:hAnsi="Times New Roman" w:cs="Times New Roman"/>
          <w:sz w:val="28"/>
          <w:szCs w:val="28"/>
        </w:rPr>
        <w:t>r</w:t>
      </w:r>
      <w:r>
        <w:rPr>
          <w:rFonts w:ascii="Times New Roman" w:hAnsi="Times New Roman" w:cs="Times New Roman"/>
          <w:sz w:val="28"/>
          <w:szCs w:val="28"/>
        </w:rPr>
        <w:t xml:space="preserve">ule 8(7) was not followed inasmuch as </w:t>
      </w:r>
      <w:r w:rsidR="00D64468">
        <w:rPr>
          <w:rFonts w:ascii="Times New Roman" w:hAnsi="Times New Roman" w:cs="Times New Roman"/>
          <w:sz w:val="28"/>
          <w:szCs w:val="28"/>
        </w:rPr>
        <w:t>f</w:t>
      </w:r>
      <w:r>
        <w:rPr>
          <w:rFonts w:ascii="Times New Roman" w:hAnsi="Times New Roman" w:cs="Times New Roman"/>
          <w:sz w:val="28"/>
          <w:szCs w:val="28"/>
        </w:rPr>
        <w:t xml:space="preserve">orm J has not been used. Again, contrary to </w:t>
      </w:r>
      <w:r w:rsidR="00D64468">
        <w:rPr>
          <w:rFonts w:ascii="Times New Roman" w:hAnsi="Times New Roman" w:cs="Times New Roman"/>
          <w:sz w:val="28"/>
          <w:szCs w:val="28"/>
        </w:rPr>
        <w:t>r</w:t>
      </w:r>
      <w:r>
        <w:rPr>
          <w:rFonts w:ascii="Times New Roman" w:hAnsi="Times New Roman" w:cs="Times New Roman"/>
          <w:sz w:val="28"/>
          <w:szCs w:val="28"/>
        </w:rPr>
        <w:t xml:space="preserve">ule 8(8) nowhere does the applicant </w:t>
      </w:r>
      <w:r w:rsidR="00754761">
        <w:rPr>
          <w:rFonts w:ascii="Times New Roman" w:hAnsi="Times New Roman" w:cs="Times New Roman"/>
          <w:sz w:val="28"/>
          <w:szCs w:val="28"/>
        </w:rPr>
        <w:t xml:space="preserve">make a provision for the respondent to notify it of its intention to oppose the matter. </w:t>
      </w:r>
      <w:r w:rsidR="00FB3EE5">
        <w:rPr>
          <w:rFonts w:ascii="Times New Roman" w:hAnsi="Times New Roman" w:cs="Times New Roman"/>
          <w:sz w:val="28"/>
          <w:szCs w:val="28"/>
        </w:rPr>
        <w:t xml:space="preserve">A complaint by the respondent that it was given only one court day within which to consider, consult and properly prepare its case is justifiable. </w:t>
      </w:r>
      <w:r w:rsidR="00AF5CA5">
        <w:rPr>
          <w:rFonts w:ascii="Times New Roman" w:hAnsi="Times New Roman" w:cs="Times New Roman"/>
          <w:sz w:val="28"/>
          <w:szCs w:val="28"/>
        </w:rPr>
        <w:t>For practical purposes, the extreme</w:t>
      </w:r>
      <w:r w:rsidR="001E6CA2">
        <w:rPr>
          <w:rFonts w:ascii="Times New Roman" w:hAnsi="Times New Roman" w:cs="Times New Roman"/>
          <w:sz w:val="28"/>
          <w:szCs w:val="28"/>
        </w:rPr>
        <w:t>ly</w:t>
      </w:r>
      <w:r w:rsidR="00AF5CA5">
        <w:rPr>
          <w:rFonts w:ascii="Times New Roman" w:hAnsi="Times New Roman" w:cs="Times New Roman"/>
          <w:sz w:val="28"/>
          <w:szCs w:val="28"/>
        </w:rPr>
        <w:t xml:space="preserve"> short notice given to the respondent in </w:t>
      </w:r>
      <w:r w:rsidR="00AF5CA5" w:rsidRPr="00AF5CA5">
        <w:rPr>
          <w:rFonts w:ascii="Times New Roman" w:hAnsi="Times New Roman" w:cs="Times New Roman"/>
          <w:i/>
          <w:iCs/>
          <w:sz w:val="28"/>
          <w:szCs w:val="28"/>
        </w:rPr>
        <w:t>casu</w:t>
      </w:r>
      <w:r w:rsidR="00A86089">
        <w:rPr>
          <w:rFonts w:ascii="Times New Roman" w:hAnsi="Times New Roman" w:cs="Times New Roman"/>
          <w:i/>
          <w:iCs/>
          <w:sz w:val="28"/>
          <w:szCs w:val="28"/>
        </w:rPr>
        <w:t xml:space="preserve"> </w:t>
      </w:r>
      <w:r w:rsidR="00AF5CA5">
        <w:rPr>
          <w:rFonts w:ascii="Times New Roman" w:hAnsi="Times New Roman" w:cs="Times New Roman"/>
          <w:sz w:val="28"/>
          <w:szCs w:val="28"/>
        </w:rPr>
        <w:t xml:space="preserve">amounts to no notice at all. </w:t>
      </w:r>
    </w:p>
    <w:p w14:paraId="2F2941E0" w14:textId="77777777" w:rsidR="00A85B1E" w:rsidRDefault="00A85B1E"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5CD0FC13" w14:textId="65968118" w:rsidR="00DC4DB9" w:rsidRDefault="00A85B1E"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AF5CA5">
        <w:rPr>
          <w:rFonts w:ascii="Times New Roman" w:hAnsi="Times New Roman" w:cs="Times New Roman"/>
          <w:sz w:val="28"/>
          <w:szCs w:val="28"/>
        </w:rPr>
        <w:t xml:space="preserve">The </w:t>
      </w:r>
      <w:r w:rsidR="0078368A">
        <w:rPr>
          <w:rFonts w:ascii="Times New Roman" w:hAnsi="Times New Roman" w:cs="Times New Roman"/>
          <w:sz w:val="28"/>
          <w:szCs w:val="28"/>
        </w:rPr>
        <w:t xml:space="preserve">respondent had one court day to go </w:t>
      </w:r>
      <w:r w:rsidR="00AF5CA5">
        <w:rPr>
          <w:rFonts w:ascii="Times New Roman" w:hAnsi="Times New Roman" w:cs="Times New Roman"/>
          <w:sz w:val="28"/>
          <w:szCs w:val="28"/>
        </w:rPr>
        <w:t>through 22</w:t>
      </w:r>
      <w:r w:rsidR="00321DA3">
        <w:rPr>
          <w:rFonts w:ascii="Times New Roman" w:hAnsi="Times New Roman" w:cs="Times New Roman"/>
          <w:sz w:val="28"/>
          <w:szCs w:val="28"/>
        </w:rPr>
        <w:t xml:space="preserve">1 </w:t>
      </w:r>
      <w:r w:rsidR="00AF5CA5">
        <w:rPr>
          <w:rFonts w:ascii="Times New Roman" w:hAnsi="Times New Roman" w:cs="Times New Roman"/>
          <w:sz w:val="28"/>
          <w:szCs w:val="28"/>
        </w:rPr>
        <w:t>pages</w:t>
      </w:r>
      <w:r w:rsidR="005E0E35">
        <w:rPr>
          <w:rFonts w:ascii="Times New Roman" w:hAnsi="Times New Roman" w:cs="Times New Roman"/>
          <w:sz w:val="28"/>
          <w:szCs w:val="28"/>
        </w:rPr>
        <w:t xml:space="preserve"> long</w:t>
      </w:r>
      <w:r w:rsidR="00AF5CA5">
        <w:rPr>
          <w:rFonts w:ascii="Times New Roman" w:hAnsi="Times New Roman" w:cs="Times New Roman"/>
          <w:sz w:val="28"/>
          <w:szCs w:val="28"/>
        </w:rPr>
        <w:t xml:space="preserve"> affi</w:t>
      </w:r>
      <w:r w:rsidR="00321DA3">
        <w:rPr>
          <w:rFonts w:ascii="Times New Roman" w:hAnsi="Times New Roman" w:cs="Times New Roman"/>
          <w:sz w:val="28"/>
          <w:szCs w:val="28"/>
        </w:rPr>
        <w:t xml:space="preserve">davit </w:t>
      </w:r>
      <w:r w:rsidR="0078368A">
        <w:rPr>
          <w:rFonts w:ascii="Times New Roman" w:hAnsi="Times New Roman" w:cs="Times New Roman"/>
          <w:sz w:val="28"/>
          <w:szCs w:val="28"/>
        </w:rPr>
        <w:t xml:space="preserve">and be </w:t>
      </w:r>
      <w:r w:rsidR="003D2803">
        <w:rPr>
          <w:rFonts w:ascii="Times New Roman" w:hAnsi="Times New Roman" w:cs="Times New Roman"/>
          <w:sz w:val="28"/>
          <w:szCs w:val="28"/>
        </w:rPr>
        <w:t xml:space="preserve">ready to argue </w:t>
      </w:r>
      <w:r w:rsidR="0078368A">
        <w:rPr>
          <w:rFonts w:ascii="Times New Roman" w:hAnsi="Times New Roman" w:cs="Times New Roman"/>
          <w:sz w:val="28"/>
          <w:szCs w:val="28"/>
        </w:rPr>
        <w:t>at 09h30 on the 14</w:t>
      </w:r>
      <w:r w:rsidR="0078368A" w:rsidRPr="0078368A">
        <w:rPr>
          <w:rFonts w:ascii="Times New Roman" w:hAnsi="Times New Roman" w:cs="Times New Roman"/>
          <w:sz w:val="28"/>
          <w:szCs w:val="28"/>
          <w:vertAlign w:val="superscript"/>
        </w:rPr>
        <w:t>th</w:t>
      </w:r>
      <w:r w:rsidR="0078368A">
        <w:rPr>
          <w:rFonts w:ascii="Times New Roman" w:hAnsi="Times New Roman" w:cs="Times New Roman"/>
          <w:sz w:val="28"/>
          <w:szCs w:val="28"/>
        </w:rPr>
        <w:t xml:space="preserve"> February 2022. </w:t>
      </w:r>
      <w:r w:rsidR="003D2803">
        <w:rPr>
          <w:rFonts w:ascii="Times New Roman" w:hAnsi="Times New Roman" w:cs="Times New Roman"/>
          <w:sz w:val="28"/>
          <w:szCs w:val="28"/>
        </w:rPr>
        <w:t>I</w:t>
      </w:r>
      <w:r w:rsidR="001E6CA2">
        <w:rPr>
          <w:rFonts w:ascii="Times New Roman" w:hAnsi="Times New Roman" w:cs="Times New Roman"/>
          <w:sz w:val="28"/>
          <w:szCs w:val="28"/>
        </w:rPr>
        <w:t xml:space="preserve"> agree with </w:t>
      </w:r>
      <w:r w:rsidR="0078368A">
        <w:rPr>
          <w:rFonts w:ascii="Times New Roman" w:hAnsi="Times New Roman" w:cs="Times New Roman"/>
          <w:sz w:val="28"/>
          <w:szCs w:val="28"/>
        </w:rPr>
        <w:t>the deponent</w:t>
      </w:r>
      <w:r w:rsidR="00514025">
        <w:rPr>
          <w:rFonts w:ascii="Times New Roman" w:hAnsi="Times New Roman" w:cs="Times New Roman"/>
          <w:sz w:val="28"/>
          <w:szCs w:val="28"/>
        </w:rPr>
        <w:t xml:space="preserve"> to the answering affidavit </w:t>
      </w:r>
      <w:r w:rsidR="001E6CA2">
        <w:rPr>
          <w:rFonts w:ascii="Times New Roman" w:hAnsi="Times New Roman" w:cs="Times New Roman"/>
          <w:sz w:val="28"/>
          <w:szCs w:val="28"/>
        </w:rPr>
        <w:t xml:space="preserve">that it could not have been </w:t>
      </w:r>
      <w:r w:rsidR="0078368A">
        <w:rPr>
          <w:rFonts w:ascii="Times New Roman" w:hAnsi="Times New Roman" w:cs="Times New Roman"/>
          <w:sz w:val="28"/>
          <w:szCs w:val="28"/>
        </w:rPr>
        <w:t>humanly</w:t>
      </w:r>
      <w:r w:rsidR="00A86089">
        <w:rPr>
          <w:rFonts w:ascii="Times New Roman" w:hAnsi="Times New Roman" w:cs="Times New Roman"/>
          <w:sz w:val="28"/>
          <w:szCs w:val="28"/>
        </w:rPr>
        <w:t xml:space="preserve"> </w:t>
      </w:r>
      <w:r w:rsidR="0078368A">
        <w:rPr>
          <w:rFonts w:ascii="Times New Roman" w:hAnsi="Times New Roman" w:cs="Times New Roman"/>
          <w:sz w:val="28"/>
          <w:szCs w:val="28"/>
        </w:rPr>
        <w:t xml:space="preserve">possible for the respondent to comprehensively deal with the application. </w:t>
      </w:r>
      <w:r w:rsidR="003D2803">
        <w:rPr>
          <w:rFonts w:ascii="Times New Roman" w:hAnsi="Times New Roman" w:cs="Times New Roman"/>
          <w:sz w:val="28"/>
          <w:szCs w:val="28"/>
        </w:rPr>
        <w:t xml:space="preserve">The situation is exacerbated by the fact that the respondent had asked the applicant to give it sufficient notice in the event of it approaching courts of law. </w:t>
      </w:r>
    </w:p>
    <w:p w14:paraId="58634C9A" w14:textId="77777777" w:rsidR="005E0E35" w:rsidRDefault="005E0E35"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747E98C4" w14:textId="59E36AD5" w:rsidR="005E0E35" w:rsidRDefault="005E0E35"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 xml:space="preserve">In </w:t>
      </w:r>
      <w:r w:rsidRPr="0064525D">
        <w:rPr>
          <w:rFonts w:ascii="Times New Roman" w:hAnsi="Times New Roman" w:cs="Times New Roman"/>
          <w:b/>
          <w:bCs/>
          <w:sz w:val="28"/>
          <w:szCs w:val="28"/>
        </w:rPr>
        <w:t>Mahlakeng and Others v Southern Sky (Pty) Ltd and Others</w:t>
      </w:r>
      <w:r>
        <w:rPr>
          <w:rFonts w:ascii="Times New Roman" w:hAnsi="Times New Roman" w:cs="Times New Roman"/>
          <w:sz w:val="28"/>
          <w:szCs w:val="28"/>
        </w:rPr>
        <w:t xml:space="preserve"> LAC (2000 -2004) 742 at 749 </w:t>
      </w:r>
      <w:r w:rsidRPr="00CD4450">
        <w:rPr>
          <w:rFonts w:ascii="Times New Roman" w:hAnsi="Times New Roman" w:cs="Times New Roman"/>
          <w:i/>
          <w:iCs/>
          <w:sz w:val="28"/>
          <w:szCs w:val="28"/>
        </w:rPr>
        <w:t>Steyn P</w:t>
      </w:r>
      <w:r>
        <w:rPr>
          <w:rFonts w:ascii="Times New Roman" w:hAnsi="Times New Roman" w:cs="Times New Roman"/>
          <w:sz w:val="28"/>
          <w:szCs w:val="28"/>
        </w:rPr>
        <w:t xml:space="preserve"> said the following in circumstances where the respondents were given unjustifiably short notice just like in the instant case:</w:t>
      </w:r>
    </w:p>
    <w:p w14:paraId="37B79BD4" w14:textId="77777777" w:rsidR="005E0E35" w:rsidRDefault="005E0E35"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19E1DAFA" w14:textId="77777777" w:rsidR="005E0E35" w:rsidRPr="004C4D7C" w:rsidRDefault="005E0E35" w:rsidP="004C4D7C">
      <w:pPr>
        <w:tabs>
          <w:tab w:val="left" w:pos="1134"/>
        </w:tabs>
        <w:suppressAutoHyphens/>
        <w:autoSpaceDN w:val="0"/>
        <w:spacing w:after="0" w:line="360" w:lineRule="auto"/>
        <w:ind w:left="1008" w:right="1008"/>
        <w:jc w:val="both"/>
        <w:textAlignment w:val="baseline"/>
        <w:rPr>
          <w:rFonts w:ascii="Times New Roman" w:hAnsi="Times New Roman" w:cs="Times New Roman"/>
          <w:i/>
          <w:iCs/>
          <w:sz w:val="24"/>
          <w:szCs w:val="24"/>
        </w:rPr>
      </w:pPr>
      <w:r w:rsidRPr="004C4D7C">
        <w:rPr>
          <w:rFonts w:ascii="Times New Roman" w:hAnsi="Times New Roman" w:cs="Times New Roman"/>
          <w:i/>
          <w:iCs/>
          <w:sz w:val="24"/>
          <w:szCs w:val="24"/>
        </w:rPr>
        <w:t xml:space="preserve">“The Court of Appeal has in numerous judgments given over the past two decades, deprecated the practice of seeking and granting orders which affect the rights of others in the absence of timeous and proper notice to those affected by such an order. The granting </w:t>
      </w:r>
      <w:r w:rsidR="0064525D" w:rsidRPr="004C4D7C">
        <w:rPr>
          <w:rFonts w:ascii="Times New Roman" w:hAnsi="Times New Roman" w:cs="Times New Roman"/>
          <w:i/>
          <w:iCs/>
          <w:sz w:val="24"/>
          <w:szCs w:val="24"/>
        </w:rPr>
        <w:t>of such orders without timeous notice is a serious breach of the audi alteram partem principle for which there is no justification. (See Khaketla v Malahleha and Others LAC (1990 -94) 275 at pp 279 I – 281 A, perAckermann JA. See also Lesotho University Teachers’ and Researchers’ Union v National University of Lesotho LAC (1995 – 99) 661 at pp 670H-672C; 1999-2000 LLR – LB 52 (CA) at pp. 60-63. (A punitive costs order was made because of the improper procedures adopted.)</w:t>
      </w:r>
      <w:r w:rsidR="006035F4" w:rsidRPr="004C4D7C">
        <w:rPr>
          <w:rFonts w:ascii="Times New Roman" w:hAnsi="Times New Roman" w:cs="Times New Roman"/>
          <w:i/>
          <w:iCs/>
          <w:sz w:val="24"/>
          <w:szCs w:val="24"/>
        </w:rPr>
        <w:t>”</w:t>
      </w:r>
      <w:r w:rsidRPr="004C4D7C">
        <w:rPr>
          <w:rFonts w:ascii="Times New Roman" w:hAnsi="Times New Roman" w:cs="Times New Roman"/>
          <w:i/>
          <w:iCs/>
          <w:sz w:val="28"/>
          <w:szCs w:val="28"/>
        </w:rPr>
        <w:tab/>
      </w:r>
    </w:p>
    <w:p w14:paraId="089A5CD3" w14:textId="77777777" w:rsidR="00DC4DB9" w:rsidRDefault="005E0E35"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24E7C061" w14:textId="21A4D96C" w:rsidR="00D71907" w:rsidRDefault="00DC4DB9"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w:t>
      </w:r>
      <w:r w:rsidR="001E6CA2">
        <w:rPr>
          <w:rFonts w:ascii="Times New Roman" w:hAnsi="Times New Roman" w:cs="Times New Roman"/>
          <w:sz w:val="28"/>
          <w:szCs w:val="28"/>
        </w:rPr>
        <w:t>3</w:t>
      </w:r>
      <w:r w:rsidR="006035F4">
        <w:rPr>
          <w:rFonts w:ascii="Times New Roman" w:hAnsi="Times New Roman" w:cs="Times New Roman"/>
          <w:sz w:val="28"/>
          <w:szCs w:val="28"/>
        </w:rPr>
        <w:t>8</w:t>
      </w:r>
      <w:r>
        <w:rPr>
          <w:rFonts w:ascii="Times New Roman" w:hAnsi="Times New Roman" w:cs="Times New Roman"/>
          <w:sz w:val="28"/>
          <w:szCs w:val="28"/>
        </w:rPr>
        <w:t>]</w:t>
      </w:r>
      <w:r w:rsidR="007A1AEF">
        <w:rPr>
          <w:rFonts w:ascii="Times New Roman" w:hAnsi="Times New Roman" w:cs="Times New Roman"/>
          <w:sz w:val="28"/>
          <w:szCs w:val="28"/>
        </w:rPr>
        <w:tab/>
      </w:r>
      <w:r w:rsidR="00D71907">
        <w:rPr>
          <w:rFonts w:ascii="Times New Roman" w:hAnsi="Times New Roman" w:cs="Times New Roman"/>
          <w:sz w:val="28"/>
          <w:szCs w:val="28"/>
        </w:rPr>
        <w:t>T</w:t>
      </w:r>
      <w:r w:rsidR="00FB3EE5">
        <w:rPr>
          <w:rFonts w:ascii="Times New Roman" w:hAnsi="Times New Roman" w:cs="Times New Roman"/>
          <w:sz w:val="28"/>
          <w:szCs w:val="28"/>
        </w:rPr>
        <w:t xml:space="preserve">here is no explanation why </w:t>
      </w:r>
      <w:r w:rsidR="00D71907">
        <w:rPr>
          <w:rFonts w:ascii="Times New Roman" w:hAnsi="Times New Roman" w:cs="Times New Roman"/>
          <w:sz w:val="28"/>
          <w:szCs w:val="28"/>
        </w:rPr>
        <w:t xml:space="preserve">a proper form was not used. Neither is there explanation why </w:t>
      </w:r>
      <w:r w:rsidR="00FB3EE5">
        <w:rPr>
          <w:rFonts w:ascii="Times New Roman" w:hAnsi="Times New Roman" w:cs="Times New Roman"/>
          <w:sz w:val="28"/>
          <w:szCs w:val="28"/>
        </w:rPr>
        <w:t>the respondent was</w:t>
      </w:r>
      <w:r w:rsidR="001B71A4">
        <w:rPr>
          <w:rFonts w:ascii="Times New Roman" w:hAnsi="Times New Roman" w:cs="Times New Roman"/>
          <w:sz w:val="28"/>
          <w:szCs w:val="28"/>
        </w:rPr>
        <w:t xml:space="preserve"> not given proper and sufficient notice to consider the case and prepare itself. </w:t>
      </w:r>
      <w:r w:rsidR="00DC2810">
        <w:rPr>
          <w:rFonts w:ascii="Times New Roman" w:hAnsi="Times New Roman" w:cs="Times New Roman"/>
          <w:sz w:val="28"/>
          <w:szCs w:val="28"/>
        </w:rPr>
        <w:t xml:space="preserve">I have gathered from the annexed notice of termination that it was issued </w:t>
      </w:r>
      <w:r w:rsidR="00D71907">
        <w:rPr>
          <w:rFonts w:ascii="Times New Roman" w:hAnsi="Times New Roman" w:cs="Times New Roman"/>
          <w:sz w:val="28"/>
          <w:szCs w:val="28"/>
        </w:rPr>
        <w:t>on the 9</w:t>
      </w:r>
      <w:r w:rsidR="00D71907" w:rsidRPr="00D71907">
        <w:rPr>
          <w:rFonts w:ascii="Times New Roman" w:hAnsi="Times New Roman" w:cs="Times New Roman"/>
          <w:sz w:val="28"/>
          <w:szCs w:val="28"/>
          <w:vertAlign w:val="superscript"/>
        </w:rPr>
        <w:t>th</w:t>
      </w:r>
      <w:r w:rsidR="00D71907">
        <w:rPr>
          <w:rFonts w:ascii="Times New Roman" w:hAnsi="Times New Roman" w:cs="Times New Roman"/>
          <w:sz w:val="28"/>
          <w:szCs w:val="28"/>
        </w:rPr>
        <w:t xml:space="preserve"> November 2021. T</w:t>
      </w:r>
      <w:r w:rsidR="00DC2810">
        <w:rPr>
          <w:rFonts w:ascii="Times New Roman" w:hAnsi="Times New Roman" w:cs="Times New Roman"/>
          <w:sz w:val="28"/>
          <w:szCs w:val="28"/>
        </w:rPr>
        <w:t>he applicant does not explain in t</w:t>
      </w:r>
      <w:r w:rsidR="00D71907">
        <w:rPr>
          <w:rFonts w:ascii="Times New Roman" w:hAnsi="Times New Roman" w:cs="Times New Roman"/>
          <w:sz w:val="28"/>
          <w:szCs w:val="28"/>
        </w:rPr>
        <w:t xml:space="preserve">he founding affidavit why </w:t>
      </w:r>
      <w:r w:rsidR="00DC2810">
        <w:rPr>
          <w:rFonts w:ascii="Times New Roman" w:hAnsi="Times New Roman" w:cs="Times New Roman"/>
          <w:sz w:val="28"/>
          <w:szCs w:val="28"/>
        </w:rPr>
        <w:t xml:space="preserve">it </w:t>
      </w:r>
      <w:r w:rsidR="00D71907">
        <w:rPr>
          <w:rFonts w:ascii="Times New Roman" w:hAnsi="Times New Roman" w:cs="Times New Roman"/>
          <w:sz w:val="28"/>
          <w:szCs w:val="28"/>
        </w:rPr>
        <w:t>only came to this Court on the 10</w:t>
      </w:r>
      <w:r w:rsidR="00D71907" w:rsidRPr="00D71907">
        <w:rPr>
          <w:rFonts w:ascii="Times New Roman" w:hAnsi="Times New Roman" w:cs="Times New Roman"/>
          <w:sz w:val="28"/>
          <w:szCs w:val="28"/>
          <w:vertAlign w:val="superscript"/>
        </w:rPr>
        <w:t>th</w:t>
      </w:r>
      <w:r w:rsidR="00D71907">
        <w:rPr>
          <w:rFonts w:ascii="Times New Roman" w:hAnsi="Times New Roman" w:cs="Times New Roman"/>
          <w:sz w:val="28"/>
          <w:szCs w:val="28"/>
        </w:rPr>
        <w:t xml:space="preserve"> February 2022, three months after the notice of termination was issued. </w:t>
      </w:r>
      <w:r w:rsidR="00DC2810">
        <w:rPr>
          <w:rFonts w:ascii="Times New Roman" w:hAnsi="Times New Roman" w:cs="Times New Roman"/>
          <w:sz w:val="28"/>
          <w:szCs w:val="28"/>
        </w:rPr>
        <w:t>Instead</w:t>
      </w:r>
      <w:r w:rsidR="00B92CBC">
        <w:rPr>
          <w:rFonts w:ascii="Times New Roman" w:hAnsi="Times New Roman" w:cs="Times New Roman"/>
          <w:sz w:val="28"/>
          <w:szCs w:val="28"/>
        </w:rPr>
        <w:t>,</w:t>
      </w:r>
      <w:r w:rsidR="00DC2810">
        <w:rPr>
          <w:rFonts w:ascii="Times New Roman" w:hAnsi="Times New Roman" w:cs="Times New Roman"/>
          <w:sz w:val="28"/>
          <w:szCs w:val="28"/>
        </w:rPr>
        <w:t xml:space="preserve"> the </w:t>
      </w:r>
      <w:r w:rsidR="00D71907">
        <w:rPr>
          <w:rFonts w:ascii="Times New Roman" w:hAnsi="Times New Roman" w:cs="Times New Roman"/>
          <w:sz w:val="28"/>
          <w:szCs w:val="28"/>
        </w:rPr>
        <w:t xml:space="preserve">applicant dedicated its time and energy in telling the Court about its interaction with the respondent concerning the forensic investigations and not on the steps it took since it received the </w:t>
      </w:r>
      <w:r w:rsidR="00DC2810">
        <w:rPr>
          <w:rFonts w:ascii="Times New Roman" w:hAnsi="Times New Roman" w:cs="Times New Roman"/>
          <w:sz w:val="28"/>
          <w:szCs w:val="28"/>
        </w:rPr>
        <w:t xml:space="preserve">notice </w:t>
      </w:r>
      <w:r w:rsidR="00D71907">
        <w:rPr>
          <w:rFonts w:ascii="Times New Roman" w:hAnsi="Times New Roman" w:cs="Times New Roman"/>
          <w:sz w:val="28"/>
          <w:szCs w:val="28"/>
        </w:rPr>
        <w:t>of termination.</w:t>
      </w:r>
      <w:r w:rsidR="006D55EB">
        <w:rPr>
          <w:rFonts w:ascii="Times New Roman" w:hAnsi="Times New Roman" w:cs="Times New Roman"/>
          <w:sz w:val="28"/>
          <w:szCs w:val="28"/>
        </w:rPr>
        <w:t xml:space="preserve"> Important and relevant facts that should have been pleaded in the founding affidavit only surfaced in Mr. </w:t>
      </w:r>
      <w:r w:rsidR="006D55EB" w:rsidRPr="006D55EB">
        <w:rPr>
          <w:rFonts w:ascii="Times New Roman" w:hAnsi="Times New Roman" w:cs="Times New Roman"/>
          <w:i/>
          <w:iCs/>
          <w:sz w:val="28"/>
          <w:szCs w:val="28"/>
        </w:rPr>
        <w:t>Tsabeha</w:t>
      </w:r>
      <w:r w:rsidR="006D55EB">
        <w:rPr>
          <w:rFonts w:ascii="Times New Roman" w:hAnsi="Times New Roman" w:cs="Times New Roman"/>
          <w:sz w:val="28"/>
          <w:szCs w:val="28"/>
        </w:rPr>
        <w:t xml:space="preserve">’s heads of argument. </w:t>
      </w:r>
      <w:r w:rsidR="002C0892">
        <w:rPr>
          <w:rFonts w:ascii="Times New Roman" w:hAnsi="Times New Roman" w:cs="Times New Roman"/>
          <w:sz w:val="28"/>
          <w:szCs w:val="28"/>
        </w:rPr>
        <w:t xml:space="preserve"> That is clearly not evidence. </w:t>
      </w:r>
    </w:p>
    <w:p w14:paraId="69CC05C7" w14:textId="77777777" w:rsidR="00B523BC" w:rsidRDefault="00B523BC"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53069A81" w14:textId="704FEC59" w:rsidR="00DC2810" w:rsidRDefault="00B523BC"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D71907">
        <w:rPr>
          <w:rFonts w:ascii="Times New Roman" w:hAnsi="Times New Roman" w:cs="Times New Roman"/>
          <w:sz w:val="28"/>
          <w:szCs w:val="28"/>
        </w:rPr>
        <w:t>9</w:t>
      </w:r>
      <w:r>
        <w:rPr>
          <w:rFonts w:ascii="Times New Roman" w:hAnsi="Times New Roman" w:cs="Times New Roman"/>
          <w:sz w:val="28"/>
          <w:szCs w:val="28"/>
        </w:rPr>
        <w:t>]</w:t>
      </w:r>
      <w:r w:rsidR="007A1AEF">
        <w:rPr>
          <w:rFonts w:ascii="Times New Roman" w:hAnsi="Times New Roman" w:cs="Times New Roman"/>
          <w:sz w:val="28"/>
          <w:szCs w:val="28"/>
        </w:rPr>
        <w:tab/>
      </w:r>
      <w:r>
        <w:rPr>
          <w:rFonts w:ascii="Times New Roman" w:hAnsi="Times New Roman" w:cs="Times New Roman"/>
          <w:sz w:val="28"/>
          <w:szCs w:val="28"/>
        </w:rPr>
        <w:t xml:space="preserve">I pointed out to Mr. </w:t>
      </w:r>
      <w:r w:rsidRPr="00B523BC">
        <w:rPr>
          <w:rFonts w:ascii="Times New Roman" w:hAnsi="Times New Roman" w:cs="Times New Roman"/>
          <w:i/>
          <w:iCs/>
          <w:sz w:val="28"/>
          <w:szCs w:val="28"/>
        </w:rPr>
        <w:t>Tsabeha</w:t>
      </w:r>
      <w:r>
        <w:rPr>
          <w:rFonts w:ascii="Times New Roman" w:hAnsi="Times New Roman" w:cs="Times New Roman"/>
          <w:sz w:val="28"/>
          <w:szCs w:val="28"/>
        </w:rPr>
        <w:t xml:space="preserve"> during argument</w:t>
      </w:r>
      <w:r w:rsidR="00DC2810">
        <w:rPr>
          <w:rFonts w:ascii="Times New Roman" w:hAnsi="Times New Roman" w:cs="Times New Roman"/>
          <w:sz w:val="28"/>
          <w:szCs w:val="28"/>
        </w:rPr>
        <w:t xml:space="preserve"> that </w:t>
      </w:r>
      <w:r>
        <w:rPr>
          <w:rFonts w:ascii="Times New Roman" w:hAnsi="Times New Roman" w:cs="Times New Roman"/>
          <w:sz w:val="28"/>
          <w:szCs w:val="28"/>
        </w:rPr>
        <w:t>the first material omission i</w:t>
      </w:r>
      <w:r w:rsidR="00DC2810">
        <w:rPr>
          <w:rFonts w:ascii="Times New Roman" w:hAnsi="Times New Roman" w:cs="Times New Roman"/>
          <w:sz w:val="28"/>
          <w:szCs w:val="28"/>
        </w:rPr>
        <w:t>n the founding papers i</w:t>
      </w:r>
      <w:r>
        <w:rPr>
          <w:rFonts w:ascii="Times New Roman" w:hAnsi="Times New Roman" w:cs="Times New Roman"/>
          <w:sz w:val="28"/>
          <w:szCs w:val="28"/>
        </w:rPr>
        <w:t xml:space="preserve">s that the applicant does not disclose </w:t>
      </w:r>
      <w:r w:rsidR="00D21638">
        <w:rPr>
          <w:rFonts w:ascii="Times New Roman" w:hAnsi="Times New Roman" w:cs="Times New Roman"/>
          <w:sz w:val="28"/>
          <w:szCs w:val="28"/>
        </w:rPr>
        <w:t>the date</w:t>
      </w:r>
      <w:r>
        <w:rPr>
          <w:rFonts w:ascii="Times New Roman" w:hAnsi="Times New Roman" w:cs="Times New Roman"/>
          <w:sz w:val="28"/>
          <w:szCs w:val="28"/>
        </w:rPr>
        <w:t xml:space="preserve"> when it received the </w:t>
      </w:r>
      <w:r w:rsidR="00DC2810">
        <w:rPr>
          <w:rFonts w:ascii="Times New Roman" w:hAnsi="Times New Roman" w:cs="Times New Roman"/>
          <w:sz w:val="28"/>
          <w:szCs w:val="28"/>
        </w:rPr>
        <w:t xml:space="preserve">notice of </w:t>
      </w:r>
      <w:r>
        <w:rPr>
          <w:rFonts w:ascii="Times New Roman" w:hAnsi="Times New Roman" w:cs="Times New Roman"/>
          <w:sz w:val="28"/>
          <w:szCs w:val="28"/>
        </w:rPr>
        <w:t>termination.</w:t>
      </w:r>
      <w:r w:rsidR="00D21638">
        <w:rPr>
          <w:rFonts w:ascii="Times New Roman" w:hAnsi="Times New Roman" w:cs="Times New Roman"/>
          <w:sz w:val="28"/>
          <w:szCs w:val="28"/>
        </w:rPr>
        <w:t xml:space="preserve"> Neither is the date when the applicant approached the President of Law Society to appoint arbitrator disclosed in the affidavit</w:t>
      </w:r>
      <w:r w:rsidR="007350DD">
        <w:rPr>
          <w:rFonts w:ascii="Times New Roman" w:hAnsi="Times New Roman" w:cs="Times New Roman"/>
          <w:sz w:val="28"/>
          <w:szCs w:val="28"/>
        </w:rPr>
        <w:t xml:space="preserve">. </w:t>
      </w:r>
      <w:r w:rsidR="002C0892">
        <w:rPr>
          <w:rFonts w:ascii="Times New Roman" w:hAnsi="Times New Roman" w:cs="Times New Roman"/>
          <w:sz w:val="28"/>
          <w:szCs w:val="28"/>
        </w:rPr>
        <w:t>The relevant annexure in this regard is dated the 28</w:t>
      </w:r>
      <w:r w:rsidR="002C0892" w:rsidRPr="002C0892">
        <w:rPr>
          <w:rFonts w:ascii="Times New Roman" w:hAnsi="Times New Roman" w:cs="Times New Roman"/>
          <w:sz w:val="28"/>
          <w:szCs w:val="28"/>
          <w:vertAlign w:val="superscript"/>
        </w:rPr>
        <w:t>th</w:t>
      </w:r>
      <w:r w:rsidR="002C0892">
        <w:rPr>
          <w:rFonts w:ascii="Times New Roman" w:hAnsi="Times New Roman" w:cs="Times New Roman"/>
          <w:sz w:val="28"/>
          <w:szCs w:val="28"/>
        </w:rPr>
        <w:t xml:space="preserve"> January 2022. </w:t>
      </w:r>
      <w:r w:rsidR="007F2F40">
        <w:rPr>
          <w:rFonts w:ascii="Times New Roman" w:hAnsi="Times New Roman" w:cs="Times New Roman"/>
          <w:sz w:val="28"/>
          <w:szCs w:val="28"/>
        </w:rPr>
        <w:t>I</w:t>
      </w:r>
      <w:r w:rsidR="0088313B">
        <w:rPr>
          <w:rFonts w:ascii="Times New Roman" w:hAnsi="Times New Roman" w:cs="Times New Roman"/>
          <w:sz w:val="28"/>
          <w:szCs w:val="28"/>
        </w:rPr>
        <w:t>ndeed</w:t>
      </w:r>
      <w:r w:rsidR="00175F4B">
        <w:rPr>
          <w:rFonts w:ascii="Times New Roman" w:hAnsi="Times New Roman" w:cs="Times New Roman"/>
          <w:sz w:val="28"/>
          <w:szCs w:val="28"/>
        </w:rPr>
        <w:t>,</w:t>
      </w:r>
      <w:r w:rsidR="0088313B">
        <w:rPr>
          <w:rFonts w:ascii="Times New Roman" w:hAnsi="Times New Roman" w:cs="Times New Roman"/>
          <w:sz w:val="28"/>
          <w:szCs w:val="28"/>
        </w:rPr>
        <w:t xml:space="preserve"> it</w:t>
      </w:r>
      <w:r w:rsidR="007F2F40">
        <w:rPr>
          <w:rFonts w:ascii="Times New Roman" w:hAnsi="Times New Roman" w:cs="Times New Roman"/>
          <w:sz w:val="28"/>
          <w:szCs w:val="28"/>
        </w:rPr>
        <w:t xml:space="preserve"> was only during argument and absent factual allegations </w:t>
      </w:r>
      <w:r w:rsidR="00575BC9">
        <w:rPr>
          <w:rFonts w:ascii="Times New Roman" w:hAnsi="Times New Roman" w:cs="Times New Roman"/>
          <w:sz w:val="28"/>
          <w:szCs w:val="28"/>
        </w:rPr>
        <w:t xml:space="preserve">in the founding affidavit that the applicant sought to rely on the annexures. </w:t>
      </w:r>
    </w:p>
    <w:p w14:paraId="3F622054" w14:textId="77777777" w:rsidR="00DC2810" w:rsidRDefault="00DC2810"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327F0BB6" w14:textId="382D0517" w:rsidR="00E3661E" w:rsidRDefault="00DC2810"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[40]</w:t>
      </w:r>
      <w:r w:rsidR="007A1AEF">
        <w:rPr>
          <w:rFonts w:ascii="Times New Roman" w:hAnsi="Times New Roman" w:cs="Times New Roman"/>
          <w:sz w:val="28"/>
          <w:szCs w:val="28"/>
        </w:rPr>
        <w:tab/>
      </w:r>
      <w:r w:rsidR="009F2D98">
        <w:rPr>
          <w:rFonts w:ascii="Times New Roman" w:hAnsi="Times New Roman" w:cs="Times New Roman"/>
          <w:sz w:val="28"/>
          <w:szCs w:val="28"/>
        </w:rPr>
        <w:t xml:space="preserve">The applicant must justify its claim </w:t>
      </w:r>
      <w:r w:rsidR="0088313B">
        <w:rPr>
          <w:rFonts w:ascii="Times New Roman" w:hAnsi="Times New Roman" w:cs="Times New Roman"/>
          <w:sz w:val="28"/>
          <w:szCs w:val="28"/>
        </w:rPr>
        <w:t>based on the</w:t>
      </w:r>
      <w:r w:rsidR="009F2D98">
        <w:rPr>
          <w:rFonts w:ascii="Times New Roman" w:hAnsi="Times New Roman" w:cs="Times New Roman"/>
          <w:sz w:val="28"/>
          <w:szCs w:val="28"/>
        </w:rPr>
        <w:t xml:space="preserve"> facts alleged in the founding affidavit</w:t>
      </w:r>
      <w:r w:rsidR="0088313B">
        <w:rPr>
          <w:rFonts w:ascii="Times New Roman" w:hAnsi="Times New Roman" w:cs="Times New Roman"/>
          <w:sz w:val="28"/>
          <w:szCs w:val="28"/>
        </w:rPr>
        <w:t>. It is no</w:t>
      </w:r>
      <w:r w:rsidR="009F2D98">
        <w:rPr>
          <w:rFonts w:ascii="Times New Roman" w:hAnsi="Times New Roman" w:cs="Times New Roman"/>
          <w:sz w:val="28"/>
          <w:szCs w:val="28"/>
        </w:rPr>
        <w:t>t permissible for the applicant to rely on the contents of</w:t>
      </w:r>
      <w:r>
        <w:rPr>
          <w:rFonts w:ascii="Times New Roman" w:hAnsi="Times New Roman" w:cs="Times New Roman"/>
          <w:sz w:val="28"/>
          <w:szCs w:val="28"/>
        </w:rPr>
        <w:t xml:space="preserve"> an</w:t>
      </w:r>
      <w:r w:rsidR="009F2D98">
        <w:rPr>
          <w:rFonts w:ascii="Times New Roman" w:hAnsi="Times New Roman" w:cs="Times New Roman"/>
          <w:sz w:val="28"/>
          <w:szCs w:val="28"/>
        </w:rPr>
        <w:t xml:space="preserve"> annexure</w:t>
      </w:r>
      <w:r w:rsidR="00CC1A2D">
        <w:rPr>
          <w:rFonts w:ascii="Times New Roman" w:hAnsi="Times New Roman" w:cs="Times New Roman"/>
          <w:sz w:val="28"/>
          <w:szCs w:val="28"/>
        </w:rPr>
        <w:t xml:space="preserve"> </w:t>
      </w:r>
      <w:r w:rsidR="0088313B">
        <w:rPr>
          <w:rFonts w:ascii="Times New Roman" w:hAnsi="Times New Roman" w:cs="Times New Roman"/>
          <w:sz w:val="28"/>
          <w:szCs w:val="28"/>
        </w:rPr>
        <w:t xml:space="preserve">without any factual basis laid in </w:t>
      </w:r>
      <w:r w:rsidR="009F2D98">
        <w:rPr>
          <w:rFonts w:ascii="Times New Roman" w:hAnsi="Times New Roman" w:cs="Times New Roman"/>
          <w:sz w:val="28"/>
          <w:szCs w:val="28"/>
        </w:rPr>
        <w:t>the founding affidavit</w:t>
      </w:r>
      <w:r>
        <w:rPr>
          <w:rFonts w:ascii="Times New Roman" w:hAnsi="Times New Roman" w:cs="Times New Roman"/>
          <w:sz w:val="28"/>
          <w:szCs w:val="28"/>
        </w:rPr>
        <w:t xml:space="preserve">. An </w:t>
      </w:r>
      <w:r w:rsidR="009F2D98">
        <w:rPr>
          <w:rFonts w:ascii="Times New Roman" w:hAnsi="Times New Roman" w:cs="Times New Roman"/>
          <w:sz w:val="28"/>
          <w:szCs w:val="28"/>
        </w:rPr>
        <w:t>annexure to an affidavit is not an integral part</w:t>
      </w:r>
      <w:r>
        <w:rPr>
          <w:rFonts w:ascii="Times New Roman" w:hAnsi="Times New Roman" w:cs="Times New Roman"/>
          <w:sz w:val="28"/>
          <w:szCs w:val="28"/>
        </w:rPr>
        <w:t xml:space="preserve"> thereof. </w:t>
      </w:r>
      <w:r w:rsidR="009F2D98" w:rsidRPr="009F2D98">
        <w:rPr>
          <w:rFonts w:ascii="Times New Roman" w:hAnsi="Times New Roman" w:cs="Times New Roman"/>
          <w:i/>
          <w:iCs/>
          <w:sz w:val="28"/>
          <w:szCs w:val="28"/>
        </w:rPr>
        <w:t>See</w:t>
      </w:r>
      <w:r w:rsidR="009F2D98">
        <w:rPr>
          <w:rFonts w:ascii="Times New Roman" w:hAnsi="Times New Roman" w:cs="Times New Roman"/>
          <w:sz w:val="28"/>
          <w:szCs w:val="28"/>
        </w:rPr>
        <w:t xml:space="preserve">: </w:t>
      </w:r>
      <w:r w:rsidR="009F2D98" w:rsidRPr="008D3D20">
        <w:rPr>
          <w:rFonts w:ascii="Times New Roman" w:hAnsi="Times New Roman" w:cs="Times New Roman"/>
          <w:b/>
          <w:bCs/>
          <w:sz w:val="28"/>
          <w:szCs w:val="28"/>
        </w:rPr>
        <w:t>Hippo Transport (Pty) Ltd v Afrisam Lesotho (Pty) Ltd and Others</w:t>
      </w:r>
      <w:r w:rsidR="009F2D98">
        <w:rPr>
          <w:rFonts w:ascii="Times New Roman" w:hAnsi="Times New Roman" w:cs="Times New Roman"/>
          <w:sz w:val="28"/>
          <w:szCs w:val="28"/>
        </w:rPr>
        <w:t xml:space="preserve"> (C of A (CIV) No. 44/2016) [2017] LSCA page 4; </w:t>
      </w:r>
      <w:r w:rsidR="00037CCE" w:rsidRPr="008D3D20">
        <w:rPr>
          <w:rFonts w:ascii="Times New Roman" w:hAnsi="Times New Roman" w:cs="Times New Roman"/>
          <w:b/>
          <w:bCs/>
          <w:sz w:val="28"/>
          <w:szCs w:val="28"/>
        </w:rPr>
        <w:t>Port Nolith Municipality v Xhalisa and Others</w:t>
      </w:r>
      <w:r w:rsidR="00037CCE">
        <w:rPr>
          <w:rFonts w:ascii="Times New Roman" w:hAnsi="Times New Roman" w:cs="Times New Roman"/>
          <w:sz w:val="28"/>
          <w:szCs w:val="28"/>
        </w:rPr>
        <w:t xml:space="preserve"> 1991 (3) SA 98 (C) at 111A-E; </w:t>
      </w:r>
      <w:r w:rsidR="00037CCE" w:rsidRPr="008D3D20">
        <w:rPr>
          <w:rFonts w:ascii="Times New Roman" w:hAnsi="Times New Roman" w:cs="Times New Roman"/>
          <w:b/>
          <w:bCs/>
          <w:sz w:val="28"/>
          <w:szCs w:val="28"/>
        </w:rPr>
        <w:t>Swissborough Diamond Mines (Pty) Ltd and Others v Government of the Republic Of South Africa and Others</w:t>
      </w:r>
      <w:r w:rsidR="00037CCE">
        <w:rPr>
          <w:rFonts w:ascii="Times New Roman" w:hAnsi="Times New Roman" w:cs="Times New Roman"/>
          <w:sz w:val="28"/>
          <w:szCs w:val="28"/>
        </w:rPr>
        <w:t xml:space="preserve"> 1992 (2) SA 279 (T) at 324F-G. </w:t>
      </w:r>
    </w:p>
    <w:p w14:paraId="4EF10CC0" w14:textId="77777777" w:rsidR="00A66206" w:rsidRDefault="00A66206"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1082EE1B" w14:textId="3D6B03B9" w:rsidR="0028181F" w:rsidRDefault="00C56EDE"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w:t>
      </w:r>
      <w:r w:rsidR="002C0892">
        <w:rPr>
          <w:rFonts w:ascii="Times New Roman" w:hAnsi="Times New Roman" w:cs="Times New Roman"/>
          <w:sz w:val="28"/>
          <w:szCs w:val="28"/>
        </w:rPr>
        <w:t>4</w:t>
      </w:r>
      <w:r>
        <w:rPr>
          <w:rFonts w:ascii="Times New Roman" w:hAnsi="Times New Roman" w:cs="Times New Roman"/>
          <w:sz w:val="28"/>
          <w:szCs w:val="28"/>
        </w:rPr>
        <w:t>1]</w:t>
      </w:r>
      <w:r w:rsidR="007A1AEF">
        <w:rPr>
          <w:rFonts w:ascii="Times New Roman" w:hAnsi="Times New Roman" w:cs="Times New Roman"/>
          <w:sz w:val="28"/>
          <w:szCs w:val="28"/>
        </w:rPr>
        <w:tab/>
      </w:r>
      <w:r w:rsidR="006D55EB">
        <w:rPr>
          <w:rFonts w:ascii="Times New Roman" w:hAnsi="Times New Roman" w:cs="Times New Roman"/>
          <w:sz w:val="28"/>
          <w:szCs w:val="28"/>
        </w:rPr>
        <w:t>I accept that t</w:t>
      </w:r>
      <w:r w:rsidR="006D55EB" w:rsidRPr="006D55EB">
        <w:rPr>
          <w:rFonts w:ascii="Times New Roman" w:hAnsi="Times New Roman" w:cs="Times New Roman"/>
          <w:sz w:val="28"/>
          <w:szCs w:val="28"/>
        </w:rPr>
        <w:t>he delay in instituting proceedings is not, on its own</w:t>
      </w:r>
      <w:r w:rsidR="006D55EB">
        <w:rPr>
          <w:rFonts w:ascii="Times New Roman" w:hAnsi="Times New Roman" w:cs="Times New Roman"/>
          <w:sz w:val="28"/>
          <w:szCs w:val="28"/>
        </w:rPr>
        <w:t>,</w:t>
      </w:r>
      <w:r w:rsidR="006D55EB" w:rsidRPr="006D55EB">
        <w:rPr>
          <w:rFonts w:ascii="Times New Roman" w:hAnsi="Times New Roman" w:cs="Times New Roman"/>
          <w:sz w:val="28"/>
          <w:szCs w:val="28"/>
        </w:rPr>
        <w:t xml:space="preserve"> a ground</w:t>
      </w:r>
      <w:r w:rsidR="00CC1A2D">
        <w:rPr>
          <w:rFonts w:ascii="Times New Roman" w:hAnsi="Times New Roman" w:cs="Times New Roman"/>
          <w:sz w:val="28"/>
          <w:szCs w:val="28"/>
        </w:rPr>
        <w:t xml:space="preserve"> </w:t>
      </w:r>
      <w:r w:rsidR="006D55EB" w:rsidRPr="006D55EB">
        <w:rPr>
          <w:rFonts w:ascii="Times New Roman" w:hAnsi="Times New Roman" w:cs="Times New Roman"/>
          <w:sz w:val="28"/>
          <w:szCs w:val="28"/>
        </w:rPr>
        <w:t xml:space="preserve">for refusing to regard the matter as urgent. </w:t>
      </w:r>
      <w:r w:rsidR="006D55EB">
        <w:rPr>
          <w:rFonts w:ascii="Times New Roman" w:hAnsi="Times New Roman" w:cs="Times New Roman"/>
          <w:sz w:val="28"/>
          <w:szCs w:val="28"/>
        </w:rPr>
        <w:t>Though the delay may indicate that the matter is not urgent, it is not a decisive factor. However, v</w:t>
      </w:r>
      <w:r>
        <w:rPr>
          <w:rFonts w:ascii="Times New Roman" w:hAnsi="Times New Roman" w:cs="Times New Roman"/>
          <w:sz w:val="28"/>
          <w:szCs w:val="28"/>
        </w:rPr>
        <w:t xml:space="preserve">iewed objectively, I agree with the respondent that this is a case of self – created urgency. </w:t>
      </w:r>
      <w:r w:rsidR="003D2803">
        <w:rPr>
          <w:rFonts w:ascii="Times New Roman" w:hAnsi="Times New Roman" w:cs="Times New Roman"/>
          <w:sz w:val="28"/>
          <w:szCs w:val="28"/>
        </w:rPr>
        <w:t>The applicant was clearl</w:t>
      </w:r>
      <w:r w:rsidR="004376C9">
        <w:rPr>
          <w:rFonts w:ascii="Times New Roman" w:hAnsi="Times New Roman" w:cs="Times New Roman"/>
          <w:sz w:val="28"/>
          <w:szCs w:val="28"/>
        </w:rPr>
        <w:t>y</w:t>
      </w:r>
      <w:r w:rsidR="003D2803">
        <w:rPr>
          <w:rFonts w:ascii="Times New Roman" w:hAnsi="Times New Roman" w:cs="Times New Roman"/>
          <w:sz w:val="28"/>
          <w:szCs w:val="28"/>
        </w:rPr>
        <w:t xml:space="preserve"> dilatory in instituting this case and no explanation has been provided for the delay. It bears emphasizing that this Court cannot rely on facts that emerge only in the annexures and applicant ‘s heads of argument when th</w:t>
      </w:r>
      <w:r w:rsidR="004376C9">
        <w:rPr>
          <w:rFonts w:ascii="Times New Roman" w:hAnsi="Times New Roman" w:cs="Times New Roman"/>
          <w:sz w:val="28"/>
          <w:szCs w:val="28"/>
        </w:rPr>
        <w:t xml:space="preserve">ose facts </w:t>
      </w:r>
      <w:r w:rsidR="003D2803">
        <w:rPr>
          <w:rFonts w:ascii="Times New Roman" w:hAnsi="Times New Roman" w:cs="Times New Roman"/>
          <w:sz w:val="28"/>
          <w:szCs w:val="28"/>
        </w:rPr>
        <w:t xml:space="preserve">have not been alleged and set out in the founding affidavit. </w:t>
      </w:r>
      <w:r w:rsidR="004376C9">
        <w:rPr>
          <w:rFonts w:ascii="Times New Roman" w:hAnsi="Times New Roman" w:cs="Times New Roman"/>
          <w:sz w:val="28"/>
          <w:szCs w:val="28"/>
        </w:rPr>
        <w:t>The hearing of this matter on Monday the 14</w:t>
      </w:r>
      <w:r w:rsidR="004376C9" w:rsidRPr="004376C9">
        <w:rPr>
          <w:rFonts w:ascii="Times New Roman" w:hAnsi="Times New Roman" w:cs="Times New Roman"/>
          <w:sz w:val="28"/>
          <w:szCs w:val="28"/>
          <w:vertAlign w:val="superscript"/>
        </w:rPr>
        <w:t>th</w:t>
      </w:r>
      <w:r w:rsidR="004376C9">
        <w:rPr>
          <w:rFonts w:ascii="Times New Roman" w:hAnsi="Times New Roman" w:cs="Times New Roman"/>
          <w:sz w:val="28"/>
          <w:szCs w:val="28"/>
        </w:rPr>
        <w:t xml:space="preserve"> and the 15</w:t>
      </w:r>
      <w:r w:rsidR="004376C9" w:rsidRPr="004376C9">
        <w:rPr>
          <w:rFonts w:ascii="Times New Roman" w:hAnsi="Times New Roman" w:cs="Times New Roman"/>
          <w:sz w:val="28"/>
          <w:szCs w:val="28"/>
          <w:vertAlign w:val="superscript"/>
        </w:rPr>
        <w:t>th</w:t>
      </w:r>
      <w:r w:rsidR="004376C9">
        <w:rPr>
          <w:rFonts w:ascii="Times New Roman" w:hAnsi="Times New Roman" w:cs="Times New Roman"/>
          <w:sz w:val="28"/>
          <w:szCs w:val="28"/>
        </w:rPr>
        <w:t xml:space="preserve"> February 2022 was a material inconvenience to the Court and the respondent.</w:t>
      </w:r>
      <w:r w:rsidR="00BA2FDD">
        <w:rPr>
          <w:rFonts w:ascii="Times New Roman" w:hAnsi="Times New Roman" w:cs="Times New Roman"/>
          <w:sz w:val="28"/>
          <w:szCs w:val="28"/>
        </w:rPr>
        <w:t xml:space="preserve"> This was due to its timing and the manner in which it was prepared and handled. </w:t>
      </w:r>
      <w:r w:rsidR="004376C9">
        <w:rPr>
          <w:rFonts w:ascii="Times New Roman" w:hAnsi="Times New Roman" w:cs="Times New Roman"/>
          <w:sz w:val="28"/>
          <w:szCs w:val="28"/>
        </w:rPr>
        <w:t xml:space="preserve"> I had to prepare for the </w:t>
      </w:r>
      <w:r w:rsidR="00175F4B">
        <w:rPr>
          <w:rFonts w:ascii="Times New Roman" w:hAnsi="Times New Roman" w:cs="Times New Roman"/>
          <w:sz w:val="28"/>
          <w:szCs w:val="28"/>
        </w:rPr>
        <w:t>m</w:t>
      </w:r>
      <w:r w:rsidR="004376C9">
        <w:rPr>
          <w:rFonts w:ascii="Times New Roman" w:hAnsi="Times New Roman" w:cs="Times New Roman"/>
          <w:sz w:val="28"/>
          <w:szCs w:val="28"/>
        </w:rPr>
        <w:t xml:space="preserve">otion </w:t>
      </w:r>
      <w:r w:rsidR="00175F4B">
        <w:rPr>
          <w:rFonts w:ascii="Times New Roman" w:hAnsi="Times New Roman" w:cs="Times New Roman"/>
          <w:sz w:val="28"/>
          <w:szCs w:val="28"/>
        </w:rPr>
        <w:t>c</w:t>
      </w:r>
      <w:r w:rsidR="004376C9">
        <w:rPr>
          <w:rFonts w:ascii="Times New Roman" w:hAnsi="Times New Roman" w:cs="Times New Roman"/>
          <w:sz w:val="28"/>
          <w:szCs w:val="28"/>
        </w:rPr>
        <w:t>ourt for Tuesday the 15</w:t>
      </w:r>
      <w:r w:rsidR="004376C9" w:rsidRPr="004376C9">
        <w:rPr>
          <w:rFonts w:ascii="Times New Roman" w:hAnsi="Times New Roman" w:cs="Times New Roman"/>
          <w:sz w:val="28"/>
          <w:szCs w:val="28"/>
          <w:vertAlign w:val="superscript"/>
        </w:rPr>
        <w:t>th</w:t>
      </w:r>
      <w:r w:rsidR="004376C9">
        <w:rPr>
          <w:rFonts w:ascii="Times New Roman" w:hAnsi="Times New Roman" w:cs="Times New Roman"/>
          <w:sz w:val="28"/>
          <w:szCs w:val="28"/>
        </w:rPr>
        <w:t xml:space="preserve"> February 2022 as well as for this case</w:t>
      </w:r>
      <w:r w:rsidR="0028181F">
        <w:rPr>
          <w:rFonts w:ascii="Times New Roman" w:hAnsi="Times New Roman" w:cs="Times New Roman"/>
          <w:sz w:val="28"/>
          <w:szCs w:val="28"/>
        </w:rPr>
        <w:t xml:space="preserve">. I am not even sure how the respondent managed to go through </w:t>
      </w:r>
      <w:r w:rsidR="0088313B">
        <w:rPr>
          <w:rFonts w:ascii="Times New Roman" w:hAnsi="Times New Roman" w:cs="Times New Roman"/>
          <w:sz w:val="28"/>
          <w:szCs w:val="28"/>
        </w:rPr>
        <w:t>the voluminous founding papers and</w:t>
      </w:r>
      <w:r w:rsidR="0028181F">
        <w:rPr>
          <w:rFonts w:ascii="Times New Roman" w:hAnsi="Times New Roman" w:cs="Times New Roman"/>
          <w:sz w:val="28"/>
          <w:szCs w:val="28"/>
        </w:rPr>
        <w:t xml:space="preserve"> ensured that its answering affidavit and heads of argument were filed on time. </w:t>
      </w:r>
    </w:p>
    <w:p w14:paraId="09F538CF" w14:textId="77777777" w:rsidR="0028181F" w:rsidRDefault="0028181F"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1F911D1E" w14:textId="1658241E" w:rsidR="00651D3B" w:rsidRDefault="0028181F"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w:t>
      </w:r>
      <w:r w:rsidR="0088313B">
        <w:rPr>
          <w:rFonts w:ascii="Times New Roman" w:hAnsi="Times New Roman" w:cs="Times New Roman"/>
          <w:sz w:val="28"/>
          <w:szCs w:val="28"/>
        </w:rPr>
        <w:t>4</w:t>
      </w:r>
      <w:r>
        <w:rPr>
          <w:rFonts w:ascii="Times New Roman" w:hAnsi="Times New Roman" w:cs="Times New Roman"/>
          <w:sz w:val="28"/>
          <w:szCs w:val="28"/>
        </w:rPr>
        <w:t>2]</w:t>
      </w:r>
      <w:r w:rsidR="007A1AEF">
        <w:rPr>
          <w:rFonts w:ascii="Times New Roman" w:hAnsi="Times New Roman" w:cs="Times New Roman"/>
          <w:sz w:val="28"/>
          <w:szCs w:val="28"/>
        </w:rPr>
        <w:tab/>
      </w:r>
      <w:r>
        <w:rPr>
          <w:rFonts w:ascii="Times New Roman" w:hAnsi="Times New Roman" w:cs="Times New Roman"/>
          <w:sz w:val="28"/>
          <w:szCs w:val="28"/>
        </w:rPr>
        <w:t xml:space="preserve">Again, it is not even clear why the applicant will not be afforded a substantial </w:t>
      </w:r>
      <w:r w:rsidR="00175F4B">
        <w:rPr>
          <w:rFonts w:ascii="Times New Roman" w:hAnsi="Times New Roman" w:cs="Times New Roman"/>
          <w:sz w:val="28"/>
          <w:szCs w:val="28"/>
        </w:rPr>
        <w:t>re</w:t>
      </w:r>
      <w:r w:rsidR="001C1724">
        <w:rPr>
          <w:rFonts w:ascii="Times New Roman" w:hAnsi="Times New Roman" w:cs="Times New Roman"/>
          <w:sz w:val="28"/>
          <w:szCs w:val="28"/>
        </w:rPr>
        <w:t xml:space="preserve">dress in </w:t>
      </w:r>
      <w:r w:rsidR="00175F4B">
        <w:rPr>
          <w:rFonts w:ascii="Times New Roman" w:hAnsi="Times New Roman" w:cs="Times New Roman"/>
          <w:sz w:val="28"/>
          <w:szCs w:val="28"/>
        </w:rPr>
        <w:t xml:space="preserve">a </w:t>
      </w:r>
      <w:r>
        <w:rPr>
          <w:rFonts w:ascii="Times New Roman" w:hAnsi="Times New Roman" w:cs="Times New Roman"/>
          <w:sz w:val="28"/>
          <w:szCs w:val="28"/>
        </w:rPr>
        <w:t>hearing in due course or at the arbitration proceedings, particularly when arbitration provisions survive termination</w:t>
      </w:r>
      <w:r w:rsidR="00E773A0">
        <w:rPr>
          <w:rFonts w:ascii="Times New Roman" w:hAnsi="Times New Roman" w:cs="Times New Roman"/>
          <w:sz w:val="28"/>
          <w:szCs w:val="28"/>
        </w:rPr>
        <w:t xml:space="preserve">. See: </w:t>
      </w:r>
      <w:bookmarkStart w:id="4" w:name="_Hlk96948327"/>
      <w:r w:rsidR="00E773A0" w:rsidRPr="00CE43A6">
        <w:rPr>
          <w:rFonts w:ascii="Times New Roman" w:hAnsi="Times New Roman" w:cs="Times New Roman"/>
          <w:b/>
          <w:bCs/>
          <w:sz w:val="28"/>
          <w:szCs w:val="28"/>
        </w:rPr>
        <w:t>Scriven Bros v Rhodesian Hides &amp; Produce Co. Ltd and Others</w:t>
      </w:r>
      <w:r w:rsidR="00E773A0">
        <w:rPr>
          <w:rFonts w:ascii="Times New Roman" w:hAnsi="Times New Roman" w:cs="Times New Roman"/>
          <w:sz w:val="28"/>
          <w:szCs w:val="28"/>
        </w:rPr>
        <w:t xml:space="preserve"> 1993 (1) SA 393</w:t>
      </w:r>
      <w:bookmarkEnd w:id="4"/>
      <w:r>
        <w:rPr>
          <w:rFonts w:ascii="Times New Roman" w:hAnsi="Times New Roman" w:cs="Times New Roman"/>
          <w:sz w:val="28"/>
          <w:szCs w:val="28"/>
        </w:rPr>
        <w:t xml:space="preserve">. </w:t>
      </w:r>
      <w:r w:rsidR="00E773A0">
        <w:rPr>
          <w:rFonts w:ascii="Times New Roman" w:hAnsi="Times New Roman" w:cs="Times New Roman"/>
          <w:sz w:val="28"/>
          <w:szCs w:val="28"/>
        </w:rPr>
        <w:t>The applicant will be free to claim damages. The applicant has failed to meet the relevant requirements</w:t>
      </w:r>
      <w:r w:rsidR="007A44B9">
        <w:rPr>
          <w:rFonts w:ascii="Times New Roman" w:hAnsi="Times New Roman" w:cs="Times New Roman"/>
          <w:sz w:val="28"/>
          <w:szCs w:val="28"/>
        </w:rPr>
        <w:t xml:space="preserve"> for urgency under rule 8(22)(b) of High Court Rules 1980</w:t>
      </w:r>
      <w:r w:rsidR="00E773A0">
        <w:rPr>
          <w:rFonts w:ascii="Times New Roman" w:hAnsi="Times New Roman" w:cs="Times New Roman"/>
          <w:sz w:val="28"/>
          <w:szCs w:val="28"/>
        </w:rPr>
        <w:t xml:space="preserve">. </w:t>
      </w:r>
      <w:r w:rsidR="007A44B9">
        <w:rPr>
          <w:rFonts w:ascii="Times New Roman" w:hAnsi="Times New Roman" w:cs="Times New Roman"/>
          <w:sz w:val="28"/>
          <w:szCs w:val="28"/>
        </w:rPr>
        <w:t>For this reason and the reasons set out above, I am not in inclined to grant the prayer that the matter be heard of an urgent basis.</w:t>
      </w:r>
      <w:r w:rsidR="00651D3B" w:rsidRPr="00651D3B">
        <w:rPr>
          <w:rFonts w:ascii="Times New Roman" w:hAnsi="Times New Roman" w:cs="Times New Roman"/>
          <w:sz w:val="28"/>
          <w:szCs w:val="28"/>
        </w:rPr>
        <w:t xml:space="preserve">Given that </w:t>
      </w:r>
      <w:r w:rsidR="002A774D">
        <w:rPr>
          <w:rFonts w:ascii="Times New Roman" w:hAnsi="Times New Roman" w:cs="Times New Roman"/>
          <w:sz w:val="28"/>
          <w:szCs w:val="28"/>
        </w:rPr>
        <w:t xml:space="preserve">I </w:t>
      </w:r>
      <w:r w:rsidR="00651D3B" w:rsidRPr="00651D3B">
        <w:rPr>
          <w:rFonts w:ascii="Times New Roman" w:hAnsi="Times New Roman" w:cs="Times New Roman"/>
          <w:sz w:val="28"/>
          <w:szCs w:val="28"/>
        </w:rPr>
        <w:t xml:space="preserve">allowed the </w:t>
      </w:r>
      <w:r w:rsidR="002A774D">
        <w:rPr>
          <w:rFonts w:ascii="Times New Roman" w:hAnsi="Times New Roman" w:cs="Times New Roman"/>
          <w:sz w:val="28"/>
          <w:szCs w:val="28"/>
        </w:rPr>
        <w:t xml:space="preserve">parties to </w:t>
      </w:r>
      <w:r w:rsidR="00651D3B" w:rsidRPr="00651D3B">
        <w:rPr>
          <w:rFonts w:ascii="Times New Roman" w:hAnsi="Times New Roman" w:cs="Times New Roman"/>
          <w:sz w:val="28"/>
          <w:szCs w:val="28"/>
        </w:rPr>
        <w:t>argue the issue of urgency</w:t>
      </w:r>
      <w:r w:rsidR="002A774D">
        <w:rPr>
          <w:rFonts w:ascii="Times New Roman" w:hAnsi="Times New Roman" w:cs="Times New Roman"/>
          <w:sz w:val="28"/>
          <w:szCs w:val="28"/>
        </w:rPr>
        <w:t xml:space="preserve"> as well as interim interdict, my finding relevant to urgency will have significance on the outstanding prayer which the applicant deferred. </w:t>
      </w:r>
    </w:p>
    <w:p w14:paraId="1D16B90E" w14:textId="77777777" w:rsidR="0028181F" w:rsidRDefault="0028181F"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0BC6078F" w14:textId="77777777" w:rsidR="006E3B56" w:rsidRDefault="006E3B56" w:rsidP="00DB1477">
      <w:pPr>
        <w:tabs>
          <w:tab w:val="left" w:pos="1134"/>
        </w:tabs>
        <w:suppressAutoHyphens/>
        <w:autoSpaceDN w:val="0"/>
        <w:spacing w:after="0" w:line="360" w:lineRule="auto"/>
        <w:jc w:val="both"/>
        <w:textAlignment w:val="baseline"/>
        <w:rPr>
          <w:rFonts w:ascii="Times New Roman" w:hAnsi="Times New Roman" w:cs="Times New Roman"/>
          <w:sz w:val="28"/>
          <w:szCs w:val="28"/>
        </w:rPr>
      </w:pPr>
      <w:r w:rsidRPr="006E3B56">
        <w:rPr>
          <w:rFonts w:ascii="Times New Roman" w:hAnsi="Times New Roman" w:cs="Times New Roman"/>
          <w:b/>
          <w:bCs/>
          <w:sz w:val="28"/>
          <w:szCs w:val="28"/>
          <w:u w:val="single"/>
        </w:rPr>
        <w:t>TEMPORARY INTERDICT</w:t>
      </w:r>
      <w:r>
        <w:rPr>
          <w:rFonts w:ascii="Times New Roman" w:hAnsi="Times New Roman" w:cs="Times New Roman"/>
          <w:sz w:val="28"/>
          <w:szCs w:val="28"/>
        </w:rPr>
        <w:t>:</w:t>
      </w:r>
    </w:p>
    <w:p w14:paraId="33E42E31" w14:textId="4E6E4BEB" w:rsidR="006E3B56" w:rsidRDefault="006E3B56" w:rsidP="00DB1477">
      <w:pPr>
        <w:spacing w:after="0" w:line="360" w:lineRule="auto"/>
        <w:jc w:val="both"/>
        <w:rPr>
          <w:rFonts w:ascii="Times New Roman" w:eastAsia="Calibri" w:hAnsi="Times New Roman" w:cs="Times New Roman"/>
          <w:bCs/>
          <w:iCs/>
          <w:sz w:val="28"/>
          <w:szCs w:val="28"/>
          <w:lang w:val="en-ZA"/>
        </w:rPr>
      </w:pPr>
      <w:r w:rsidRPr="006E3B56">
        <w:rPr>
          <w:rFonts w:ascii="Times New Roman" w:eastAsia="Calibri" w:hAnsi="Times New Roman" w:cs="Times New Roman"/>
          <w:bCs/>
          <w:iCs/>
          <w:sz w:val="28"/>
          <w:szCs w:val="28"/>
          <w:lang w:val="en-ZA"/>
        </w:rPr>
        <w:t>[</w:t>
      </w:r>
      <w:r w:rsidR="00CB2754">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3</w:t>
      </w:r>
      <w:r w:rsidRPr="006E3B56">
        <w:rPr>
          <w:rFonts w:ascii="Times New Roman" w:eastAsia="Calibri" w:hAnsi="Times New Roman" w:cs="Times New Roman"/>
          <w:bCs/>
          <w:iCs/>
          <w:sz w:val="28"/>
          <w:szCs w:val="28"/>
          <w:lang w:val="en-ZA"/>
        </w:rPr>
        <w:t>]</w:t>
      </w:r>
      <w:r w:rsidRPr="006E3B56">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 xml:space="preserve">Prayers 2.2, 2.3 and 2.4 are about interim interdict. </w:t>
      </w:r>
      <w:r w:rsidRPr="006E3B56">
        <w:rPr>
          <w:rFonts w:ascii="Times New Roman" w:eastAsia="Calibri" w:hAnsi="Times New Roman" w:cs="Times New Roman"/>
          <w:bCs/>
          <w:iCs/>
          <w:sz w:val="28"/>
          <w:szCs w:val="28"/>
          <w:lang w:val="en-ZA"/>
        </w:rPr>
        <w:t>It is trite that the requirements for an interim interdict are the following:</w:t>
      </w:r>
    </w:p>
    <w:p w14:paraId="53CCD3A2" w14:textId="77777777" w:rsidR="00CB2754" w:rsidRPr="006E3B56" w:rsidRDefault="00CB2754" w:rsidP="00DB1477">
      <w:pPr>
        <w:spacing w:after="0" w:line="360" w:lineRule="auto"/>
        <w:jc w:val="both"/>
        <w:rPr>
          <w:rFonts w:ascii="Times New Roman" w:eastAsia="Calibri" w:hAnsi="Times New Roman" w:cs="Times New Roman"/>
          <w:bCs/>
          <w:iCs/>
          <w:sz w:val="28"/>
          <w:szCs w:val="28"/>
          <w:lang w:val="en-ZA"/>
        </w:rPr>
      </w:pPr>
    </w:p>
    <w:p w14:paraId="73DFD2C7" w14:textId="77777777" w:rsidR="006E3B56" w:rsidRPr="006E3B56" w:rsidRDefault="006E3B56" w:rsidP="00DB1477">
      <w:pPr>
        <w:spacing w:after="0" w:line="360" w:lineRule="auto"/>
        <w:jc w:val="both"/>
        <w:rPr>
          <w:rFonts w:ascii="Times New Roman" w:eastAsia="Calibri" w:hAnsi="Times New Roman" w:cs="Times New Roman"/>
          <w:bCs/>
          <w:iCs/>
          <w:sz w:val="28"/>
          <w:szCs w:val="28"/>
          <w:lang w:val="en-ZA"/>
        </w:rPr>
      </w:pPr>
      <w:r w:rsidRPr="006E3B56">
        <w:rPr>
          <w:rFonts w:ascii="Times New Roman" w:eastAsia="Calibri" w:hAnsi="Times New Roman" w:cs="Times New Roman"/>
          <w:bCs/>
          <w:iCs/>
          <w:sz w:val="28"/>
          <w:szCs w:val="28"/>
          <w:lang w:val="en-ZA"/>
        </w:rPr>
        <w:tab/>
      </w:r>
      <w:r w:rsidRPr="006E3B56">
        <w:rPr>
          <w:rFonts w:ascii="Times New Roman" w:eastAsia="Calibri" w:hAnsi="Times New Roman" w:cs="Times New Roman"/>
          <w:bCs/>
          <w:iCs/>
          <w:sz w:val="28"/>
          <w:szCs w:val="28"/>
          <w:lang w:val="en-ZA"/>
        </w:rPr>
        <w:tab/>
        <w:t>i.</w:t>
      </w:r>
      <w:r w:rsidRPr="006E3B56">
        <w:rPr>
          <w:rFonts w:ascii="Times New Roman" w:eastAsia="Calibri" w:hAnsi="Times New Roman" w:cs="Times New Roman"/>
          <w:bCs/>
          <w:iCs/>
          <w:sz w:val="28"/>
          <w:szCs w:val="28"/>
          <w:lang w:val="en-ZA"/>
        </w:rPr>
        <w:tab/>
        <w:t>a prima facie right, although open to some doubt;</w:t>
      </w:r>
    </w:p>
    <w:p w14:paraId="6CA60FD4" w14:textId="77777777" w:rsidR="006E3B56" w:rsidRPr="006E3B56" w:rsidRDefault="006E3B56" w:rsidP="00DB1477">
      <w:pPr>
        <w:spacing w:after="0" w:line="360" w:lineRule="auto"/>
        <w:jc w:val="both"/>
        <w:rPr>
          <w:rFonts w:ascii="Times New Roman" w:eastAsia="Calibri" w:hAnsi="Times New Roman" w:cs="Times New Roman"/>
          <w:bCs/>
          <w:iCs/>
          <w:sz w:val="28"/>
          <w:szCs w:val="28"/>
          <w:lang w:val="en-ZA"/>
        </w:rPr>
      </w:pPr>
      <w:r w:rsidRPr="006E3B56">
        <w:rPr>
          <w:rFonts w:ascii="Times New Roman" w:eastAsia="Calibri" w:hAnsi="Times New Roman" w:cs="Times New Roman"/>
          <w:bCs/>
          <w:iCs/>
          <w:sz w:val="28"/>
          <w:szCs w:val="28"/>
          <w:lang w:val="en-ZA"/>
        </w:rPr>
        <w:tab/>
      </w:r>
      <w:r w:rsidRPr="006E3B56">
        <w:rPr>
          <w:rFonts w:ascii="Times New Roman" w:eastAsia="Calibri" w:hAnsi="Times New Roman" w:cs="Times New Roman"/>
          <w:bCs/>
          <w:iCs/>
          <w:sz w:val="28"/>
          <w:szCs w:val="28"/>
          <w:lang w:val="en-ZA"/>
        </w:rPr>
        <w:tab/>
        <w:t>ii.</w:t>
      </w:r>
      <w:r w:rsidRPr="006E3B56">
        <w:rPr>
          <w:rFonts w:ascii="Times New Roman" w:eastAsia="Calibri" w:hAnsi="Times New Roman" w:cs="Times New Roman"/>
          <w:bCs/>
          <w:iCs/>
          <w:sz w:val="28"/>
          <w:szCs w:val="28"/>
          <w:lang w:val="en-ZA"/>
        </w:rPr>
        <w:tab/>
        <w:t xml:space="preserve">a well -grounded apprehension of irreparable harm if interim </w:t>
      </w:r>
    </w:p>
    <w:p w14:paraId="39BA3BD1" w14:textId="77777777" w:rsidR="006E3B56" w:rsidRPr="006E3B56" w:rsidRDefault="006E3B56" w:rsidP="00DB1477">
      <w:pPr>
        <w:spacing w:after="0" w:line="360" w:lineRule="auto"/>
        <w:jc w:val="both"/>
        <w:rPr>
          <w:rFonts w:ascii="Times New Roman" w:eastAsia="Calibri" w:hAnsi="Times New Roman" w:cs="Times New Roman"/>
          <w:bCs/>
          <w:iCs/>
          <w:sz w:val="28"/>
          <w:szCs w:val="28"/>
          <w:lang w:val="en-ZA"/>
        </w:rPr>
      </w:pPr>
      <w:r w:rsidRPr="006E3B56">
        <w:rPr>
          <w:rFonts w:ascii="Times New Roman" w:eastAsia="Calibri" w:hAnsi="Times New Roman" w:cs="Times New Roman"/>
          <w:bCs/>
          <w:iCs/>
          <w:sz w:val="28"/>
          <w:szCs w:val="28"/>
          <w:lang w:val="en-ZA"/>
        </w:rPr>
        <w:tab/>
      </w:r>
      <w:r w:rsidRPr="006E3B56">
        <w:rPr>
          <w:rFonts w:ascii="Times New Roman" w:eastAsia="Calibri" w:hAnsi="Times New Roman" w:cs="Times New Roman"/>
          <w:bCs/>
          <w:iCs/>
          <w:sz w:val="28"/>
          <w:szCs w:val="28"/>
          <w:lang w:val="en-ZA"/>
        </w:rPr>
        <w:tab/>
      </w:r>
      <w:r w:rsidRPr="006E3B56">
        <w:rPr>
          <w:rFonts w:ascii="Times New Roman" w:eastAsia="Calibri" w:hAnsi="Times New Roman" w:cs="Times New Roman"/>
          <w:bCs/>
          <w:iCs/>
          <w:sz w:val="28"/>
          <w:szCs w:val="28"/>
          <w:lang w:val="en-ZA"/>
        </w:rPr>
        <w:tab/>
        <w:t>relief is not granted and ultimate relief is eventually granted;</w:t>
      </w:r>
    </w:p>
    <w:p w14:paraId="389587E2" w14:textId="77777777" w:rsidR="006E3B56" w:rsidRPr="006E3B56" w:rsidRDefault="006E3B56" w:rsidP="00DB1477">
      <w:pPr>
        <w:spacing w:after="0" w:line="360" w:lineRule="auto"/>
        <w:ind w:left="2160" w:hanging="720"/>
        <w:jc w:val="both"/>
        <w:rPr>
          <w:rFonts w:ascii="Times New Roman" w:eastAsia="Calibri" w:hAnsi="Times New Roman" w:cs="Times New Roman"/>
          <w:bCs/>
          <w:iCs/>
          <w:sz w:val="28"/>
          <w:szCs w:val="28"/>
          <w:lang w:val="en-ZA"/>
        </w:rPr>
      </w:pPr>
      <w:r w:rsidRPr="006E3B56">
        <w:rPr>
          <w:rFonts w:ascii="Times New Roman" w:eastAsia="Calibri" w:hAnsi="Times New Roman" w:cs="Times New Roman"/>
          <w:bCs/>
          <w:iCs/>
          <w:sz w:val="28"/>
          <w:szCs w:val="28"/>
          <w:lang w:val="en-ZA"/>
        </w:rPr>
        <w:t>iii.</w:t>
      </w:r>
      <w:r w:rsidRPr="006E3B56">
        <w:rPr>
          <w:rFonts w:ascii="Times New Roman" w:eastAsia="Calibri" w:hAnsi="Times New Roman" w:cs="Times New Roman"/>
          <w:bCs/>
          <w:iCs/>
          <w:sz w:val="28"/>
          <w:szCs w:val="28"/>
          <w:lang w:val="en-ZA"/>
        </w:rPr>
        <w:tab/>
        <w:t>the balance of convenience favours the granting of the interim interdict; and</w:t>
      </w:r>
    </w:p>
    <w:p w14:paraId="5B8AC377" w14:textId="77777777" w:rsidR="006E3B56" w:rsidRDefault="006E3B56" w:rsidP="00DB1477">
      <w:pPr>
        <w:spacing w:after="0" w:line="360" w:lineRule="auto"/>
        <w:ind w:left="2160" w:hanging="720"/>
        <w:jc w:val="both"/>
        <w:rPr>
          <w:rFonts w:ascii="Times New Roman" w:eastAsia="Calibri" w:hAnsi="Times New Roman" w:cs="Times New Roman"/>
          <w:bCs/>
          <w:iCs/>
          <w:sz w:val="28"/>
          <w:szCs w:val="28"/>
          <w:lang w:val="en-ZA"/>
        </w:rPr>
      </w:pPr>
      <w:r w:rsidRPr="006E3B56">
        <w:rPr>
          <w:rFonts w:ascii="Times New Roman" w:eastAsia="Calibri" w:hAnsi="Times New Roman" w:cs="Times New Roman"/>
          <w:bCs/>
          <w:iCs/>
          <w:sz w:val="28"/>
          <w:szCs w:val="28"/>
          <w:lang w:val="en-ZA"/>
        </w:rPr>
        <w:t>v.</w:t>
      </w:r>
      <w:r w:rsidRPr="006E3B56">
        <w:rPr>
          <w:rFonts w:ascii="Times New Roman" w:eastAsia="Calibri" w:hAnsi="Times New Roman" w:cs="Times New Roman"/>
          <w:bCs/>
          <w:iCs/>
          <w:sz w:val="28"/>
          <w:szCs w:val="28"/>
          <w:lang w:val="en-ZA"/>
        </w:rPr>
        <w:tab/>
      </w:r>
      <w:bookmarkStart w:id="5" w:name="_Hlk101884380"/>
      <w:r w:rsidRPr="006E3B56">
        <w:rPr>
          <w:rFonts w:ascii="Times New Roman" w:eastAsia="Calibri" w:hAnsi="Times New Roman" w:cs="Times New Roman"/>
          <w:bCs/>
          <w:iCs/>
          <w:sz w:val="28"/>
          <w:szCs w:val="28"/>
          <w:lang w:val="en-ZA"/>
        </w:rPr>
        <w:t>the applicant has no other satisfactory remedy.</w:t>
      </w:r>
    </w:p>
    <w:bookmarkEnd w:id="5"/>
    <w:p w14:paraId="75798850" w14:textId="77777777" w:rsidR="00175F4B" w:rsidRPr="006E3B56" w:rsidRDefault="00175F4B" w:rsidP="00DB1477">
      <w:pPr>
        <w:spacing w:after="0" w:line="360" w:lineRule="auto"/>
        <w:ind w:left="2160" w:hanging="720"/>
        <w:jc w:val="both"/>
        <w:rPr>
          <w:rFonts w:ascii="Times New Roman" w:eastAsia="Calibri" w:hAnsi="Times New Roman" w:cs="Times New Roman"/>
          <w:bCs/>
          <w:iCs/>
          <w:sz w:val="28"/>
          <w:szCs w:val="28"/>
          <w:lang w:val="en-ZA"/>
        </w:rPr>
      </w:pPr>
    </w:p>
    <w:p w14:paraId="526F6E55" w14:textId="150E5DFA" w:rsidR="006E3B56" w:rsidRPr="00CB2754" w:rsidRDefault="006E3B56" w:rsidP="00DB1477">
      <w:pPr>
        <w:spacing w:after="0" w:line="360" w:lineRule="auto"/>
        <w:jc w:val="both"/>
        <w:rPr>
          <w:rFonts w:ascii="Times New Roman" w:eastAsia="Calibri" w:hAnsi="Times New Roman" w:cs="Times New Roman"/>
          <w:bCs/>
          <w:iCs/>
          <w:sz w:val="28"/>
          <w:szCs w:val="28"/>
          <w:lang w:val="en-ZA"/>
        </w:rPr>
      </w:pPr>
      <w:r w:rsidRPr="00CB2754">
        <w:rPr>
          <w:rFonts w:ascii="Times New Roman" w:eastAsia="Calibri" w:hAnsi="Times New Roman" w:cs="Times New Roman"/>
          <w:bCs/>
          <w:i/>
          <w:sz w:val="28"/>
          <w:szCs w:val="28"/>
          <w:lang w:val="en-ZA"/>
        </w:rPr>
        <w:t>See:</w:t>
      </w:r>
      <w:r w:rsidRPr="006E3B56">
        <w:rPr>
          <w:rFonts w:ascii="Times New Roman" w:eastAsia="Calibri" w:hAnsi="Times New Roman" w:cs="Times New Roman"/>
          <w:bCs/>
          <w:iCs/>
          <w:sz w:val="28"/>
          <w:szCs w:val="28"/>
          <w:lang w:val="en-ZA"/>
        </w:rPr>
        <w:tab/>
      </w:r>
      <w:bookmarkStart w:id="6" w:name="_Hlk96951858"/>
      <w:r w:rsidRPr="006E3B56">
        <w:rPr>
          <w:rFonts w:ascii="Times New Roman" w:eastAsia="Calibri" w:hAnsi="Times New Roman" w:cs="Times New Roman"/>
          <w:b/>
          <w:iCs/>
          <w:sz w:val="28"/>
          <w:szCs w:val="28"/>
          <w:lang w:val="en-ZA"/>
        </w:rPr>
        <w:t xml:space="preserve">Webster v Mitchell 1948 </w:t>
      </w:r>
      <w:r w:rsidRPr="006E3B56">
        <w:rPr>
          <w:rFonts w:ascii="Times New Roman" w:eastAsia="Calibri" w:hAnsi="Times New Roman" w:cs="Times New Roman"/>
          <w:bCs/>
          <w:iCs/>
          <w:sz w:val="28"/>
          <w:szCs w:val="28"/>
          <w:lang w:val="en-ZA"/>
        </w:rPr>
        <w:t>(1) SA 1186 (W)</w:t>
      </w:r>
      <w:r w:rsidR="00CB2754">
        <w:rPr>
          <w:rFonts w:ascii="Times New Roman" w:eastAsia="Calibri" w:hAnsi="Times New Roman" w:cs="Times New Roman"/>
          <w:bCs/>
          <w:iCs/>
          <w:sz w:val="28"/>
          <w:szCs w:val="28"/>
          <w:lang w:val="en-ZA"/>
        </w:rPr>
        <w:t>;</w:t>
      </w:r>
      <w:bookmarkStart w:id="7" w:name="_Hlk96951816"/>
      <w:bookmarkEnd w:id="6"/>
      <w:r w:rsidRPr="006E3B56">
        <w:rPr>
          <w:rFonts w:ascii="Times New Roman" w:eastAsiaTheme="minorHAnsi" w:hAnsi="Times New Roman" w:cs="Times New Roman"/>
          <w:b/>
          <w:bCs/>
          <w:sz w:val="28"/>
          <w:szCs w:val="28"/>
          <w:lang w:val="en-GB"/>
        </w:rPr>
        <w:t>Smally Trading Company t/a Smally Uniform &amp; Protective Clothing v Lekhotla</w:t>
      </w:r>
      <w:r w:rsidR="00CD4450">
        <w:rPr>
          <w:rFonts w:ascii="Times New Roman" w:eastAsiaTheme="minorHAnsi" w:hAnsi="Times New Roman" w:cs="Times New Roman"/>
          <w:b/>
          <w:bCs/>
          <w:sz w:val="28"/>
          <w:szCs w:val="28"/>
          <w:lang w:val="en-GB"/>
        </w:rPr>
        <w:t xml:space="preserve"> </w:t>
      </w:r>
      <w:r w:rsidRPr="006E3B56">
        <w:rPr>
          <w:rFonts w:ascii="Times New Roman" w:eastAsiaTheme="minorHAnsi" w:hAnsi="Times New Roman" w:cs="Times New Roman"/>
          <w:b/>
          <w:bCs/>
          <w:sz w:val="28"/>
          <w:szCs w:val="28"/>
          <w:lang w:val="en-GB"/>
        </w:rPr>
        <w:t>Matsaba and Ten Others</w:t>
      </w:r>
      <w:r w:rsidRPr="006E3B56">
        <w:rPr>
          <w:rFonts w:ascii="Times New Roman" w:eastAsiaTheme="minorHAnsi" w:hAnsi="Times New Roman" w:cs="Times New Roman"/>
          <w:sz w:val="28"/>
          <w:szCs w:val="28"/>
          <w:lang w:val="en-GB"/>
        </w:rPr>
        <w:t xml:space="preserve"> C of A (CIV) 17/2016</w:t>
      </w:r>
      <w:r w:rsidR="00CB2754">
        <w:rPr>
          <w:rFonts w:ascii="Times New Roman" w:eastAsiaTheme="minorHAnsi" w:hAnsi="Times New Roman" w:cs="Times New Roman"/>
          <w:sz w:val="28"/>
          <w:szCs w:val="28"/>
          <w:lang w:val="en-GB"/>
        </w:rPr>
        <w:t>;</w:t>
      </w:r>
      <w:bookmarkStart w:id="8" w:name="_Hlk88724569"/>
      <w:bookmarkStart w:id="9" w:name="_Hlk96951771"/>
      <w:bookmarkEnd w:id="7"/>
      <w:r w:rsidRPr="006E3B56">
        <w:rPr>
          <w:rFonts w:ascii="Times New Roman" w:eastAsia="Calibri" w:hAnsi="Times New Roman" w:cs="Times New Roman"/>
          <w:b/>
          <w:iCs/>
          <w:sz w:val="28"/>
          <w:szCs w:val="28"/>
          <w:lang w:val="en-ZA"/>
        </w:rPr>
        <w:t>Attorney General &amp; Another v Swissbourgh Diamonds Mines (Pty) Ltd and Others</w:t>
      </w:r>
      <w:bookmarkEnd w:id="8"/>
      <w:r w:rsidR="00CD4450">
        <w:rPr>
          <w:rFonts w:ascii="Times New Roman" w:eastAsia="Calibri" w:hAnsi="Times New Roman" w:cs="Times New Roman"/>
          <w:b/>
          <w:iCs/>
          <w:sz w:val="28"/>
          <w:szCs w:val="28"/>
          <w:lang w:val="en-ZA"/>
        </w:rPr>
        <w:t xml:space="preserve"> </w:t>
      </w:r>
      <w:r w:rsidRPr="006E3B56">
        <w:rPr>
          <w:rFonts w:ascii="Times New Roman" w:eastAsia="Calibri" w:hAnsi="Times New Roman" w:cs="Times New Roman"/>
          <w:sz w:val="28"/>
          <w:szCs w:val="28"/>
          <w:lang w:val="en-GB"/>
        </w:rPr>
        <w:t>LLR &amp; LB 1995 – 1996 173</w:t>
      </w:r>
      <w:bookmarkEnd w:id="9"/>
      <w:r w:rsidRPr="006E3B56">
        <w:rPr>
          <w:rFonts w:ascii="Times New Roman" w:eastAsia="Calibri" w:hAnsi="Times New Roman" w:cs="Times New Roman"/>
          <w:sz w:val="28"/>
          <w:szCs w:val="28"/>
          <w:lang w:val="en-GB"/>
        </w:rPr>
        <w:t xml:space="preserve"> at 183</w:t>
      </w:r>
    </w:p>
    <w:p w14:paraId="17E883BB" w14:textId="77777777" w:rsidR="006E3B56" w:rsidRPr="006E3B56" w:rsidRDefault="006E3B56" w:rsidP="00DB1477">
      <w:pPr>
        <w:spacing w:after="0" w:line="360" w:lineRule="auto"/>
        <w:jc w:val="both"/>
        <w:rPr>
          <w:rFonts w:ascii="Times New Roman" w:eastAsiaTheme="minorHAnsi" w:hAnsi="Times New Roman" w:cs="Times New Roman"/>
          <w:sz w:val="28"/>
          <w:szCs w:val="28"/>
          <w:lang w:val="en-GB"/>
        </w:rPr>
      </w:pPr>
    </w:p>
    <w:p w14:paraId="4E125009" w14:textId="06375D00" w:rsidR="006E3B56" w:rsidRDefault="006E3B56" w:rsidP="00DB1477">
      <w:pPr>
        <w:suppressAutoHyphens/>
        <w:autoSpaceDN w:val="0"/>
        <w:spacing w:after="0" w:line="360" w:lineRule="auto"/>
        <w:jc w:val="both"/>
        <w:textAlignment w:val="baseline"/>
        <w:rPr>
          <w:rFonts w:ascii="Times New Roman" w:eastAsia="Calibri" w:hAnsi="Times New Roman" w:cs="Times New Roman"/>
          <w:sz w:val="28"/>
          <w:szCs w:val="28"/>
          <w:lang w:val="en-GB"/>
        </w:rPr>
      </w:pPr>
      <w:r w:rsidRPr="006E3B56">
        <w:rPr>
          <w:rFonts w:ascii="Times New Roman" w:eastAsia="Calibri" w:hAnsi="Times New Roman" w:cs="Times New Roman"/>
          <w:sz w:val="28"/>
          <w:szCs w:val="28"/>
          <w:lang w:val="en-ZA"/>
        </w:rPr>
        <w:t>[</w:t>
      </w:r>
      <w:r w:rsidR="00CB2754">
        <w:rPr>
          <w:rFonts w:ascii="Times New Roman" w:eastAsia="Calibri" w:hAnsi="Times New Roman" w:cs="Times New Roman"/>
          <w:sz w:val="28"/>
          <w:szCs w:val="28"/>
          <w:lang w:val="en-ZA"/>
        </w:rPr>
        <w:t>4</w:t>
      </w:r>
      <w:r>
        <w:rPr>
          <w:rFonts w:ascii="Times New Roman" w:eastAsia="Calibri" w:hAnsi="Times New Roman" w:cs="Times New Roman"/>
          <w:sz w:val="28"/>
          <w:szCs w:val="28"/>
          <w:lang w:val="en-ZA"/>
        </w:rPr>
        <w:t>4</w:t>
      </w:r>
      <w:r w:rsidRPr="006E3B56">
        <w:rPr>
          <w:rFonts w:ascii="Times New Roman" w:eastAsia="Calibri" w:hAnsi="Times New Roman" w:cs="Times New Roman"/>
          <w:sz w:val="28"/>
          <w:szCs w:val="28"/>
          <w:lang w:val="en-ZA"/>
        </w:rPr>
        <w:t>]</w:t>
      </w:r>
      <w:r w:rsidRPr="006E3B56">
        <w:rPr>
          <w:rFonts w:ascii="Times New Roman" w:eastAsia="Calibri" w:hAnsi="Times New Roman" w:cs="Times New Roman"/>
          <w:sz w:val="28"/>
          <w:szCs w:val="28"/>
          <w:lang w:val="en-ZA"/>
        </w:rPr>
        <w:tab/>
      </w:r>
      <w:r w:rsidRPr="006E3B56">
        <w:rPr>
          <w:rFonts w:ascii="Times New Roman" w:eastAsia="Calibri" w:hAnsi="Times New Roman" w:cs="Times New Roman"/>
          <w:bCs/>
          <w:iCs/>
          <w:sz w:val="28"/>
          <w:szCs w:val="28"/>
          <w:lang w:val="en-ZA"/>
        </w:rPr>
        <w:t xml:space="preserve">These requirements must not be assessed separately or in isolation, but in conjunction with one another. </w:t>
      </w:r>
      <w:r w:rsidRPr="006E3B56">
        <w:rPr>
          <w:rFonts w:ascii="Times New Roman" w:eastAsia="Calibri" w:hAnsi="Times New Roman" w:cs="Times New Roman"/>
          <w:bCs/>
          <w:i/>
          <w:sz w:val="28"/>
          <w:szCs w:val="28"/>
          <w:lang w:val="en-ZA"/>
        </w:rPr>
        <w:t>See</w:t>
      </w:r>
      <w:r w:rsidRPr="006E3B56">
        <w:rPr>
          <w:rFonts w:ascii="Times New Roman" w:eastAsia="Calibri" w:hAnsi="Times New Roman" w:cs="Times New Roman"/>
          <w:bCs/>
          <w:iCs/>
          <w:sz w:val="28"/>
          <w:szCs w:val="28"/>
          <w:lang w:val="en-ZA"/>
        </w:rPr>
        <w:t xml:space="preserve">: </w:t>
      </w:r>
      <w:r w:rsidRPr="006E3B56">
        <w:rPr>
          <w:rFonts w:ascii="Times New Roman" w:eastAsia="Calibri" w:hAnsi="Times New Roman" w:cs="Times New Roman"/>
          <w:b/>
          <w:iCs/>
          <w:sz w:val="28"/>
          <w:szCs w:val="28"/>
          <w:lang w:val="en-ZA"/>
        </w:rPr>
        <w:t>Eriksens Motors (Welkom) Pty Ltd v Protea Motors (Warrenton</w:t>
      </w:r>
      <w:r w:rsidRPr="006E3B56">
        <w:rPr>
          <w:rFonts w:ascii="Times New Roman" w:eastAsia="Calibri" w:hAnsi="Times New Roman" w:cs="Times New Roman"/>
          <w:bCs/>
          <w:iCs/>
          <w:sz w:val="28"/>
          <w:szCs w:val="28"/>
          <w:lang w:val="en-ZA"/>
        </w:rPr>
        <w:t xml:space="preserve">) </w:t>
      </w:r>
      <w:r w:rsidRPr="006E3B56">
        <w:rPr>
          <w:rFonts w:ascii="Times New Roman" w:eastAsia="Calibri" w:hAnsi="Times New Roman" w:cs="Times New Roman"/>
          <w:sz w:val="28"/>
          <w:szCs w:val="28"/>
          <w:lang w:val="en-GB"/>
        </w:rPr>
        <w:t>1973 (3) SA 685 (A) at 691 (F)</w:t>
      </w:r>
      <w:r w:rsidR="00006CF7">
        <w:rPr>
          <w:rFonts w:ascii="Times New Roman" w:eastAsia="Calibri" w:hAnsi="Times New Roman" w:cs="Times New Roman"/>
          <w:sz w:val="28"/>
          <w:szCs w:val="28"/>
          <w:lang w:val="en-GB"/>
        </w:rPr>
        <w:t xml:space="preserve">; </w:t>
      </w:r>
      <w:r w:rsidR="00006CF7" w:rsidRPr="00006CF7">
        <w:rPr>
          <w:rFonts w:ascii="Times New Roman" w:eastAsia="Calibri" w:hAnsi="Times New Roman" w:cs="Times New Roman"/>
          <w:b/>
          <w:bCs/>
          <w:sz w:val="28"/>
          <w:szCs w:val="28"/>
          <w:lang w:val="en-GB"/>
        </w:rPr>
        <w:t>Selemela Construction (Pty) Ltd v Road Fund &amp; 2 Others</w:t>
      </w:r>
      <w:r w:rsidR="00006CF7">
        <w:rPr>
          <w:rFonts w:ascii="Times New Roman" w:eastAsia="Calibri" w:hAnsi="Times New Roman" w:cs="Times New Roman"/>
          <w:sz w:val="28"/>
          <w:szCs w:val="28"/>
          <w:lang w:val="en-GB"/>
        </w:rPr>
        <w:t xml:space="preserve"> CCA/0084/2021 [2021] LSHC 136 COM (26 November,2021).</w:t>
      </w:r>
      <w:r w:rsidRPr="006E3B56">
        <w:rPr>
          <w:rFonts w:ascii="Times New Roman" w:eastAsia="Calibri" w:hAnsi="Times New Roman" w:cs="Times New Roman"/>
          <w:sz w:val="28"/>
          <w:szCs w:val="28"/>
          <w:lang w:val="en-GB"/>
        </w:rPr>
        <w:t xml:space="preserve">  Given the outcome I reach in this matter, I need not discuss the requirements in detail. </w:t>
      </w:r>
    </w:p>
    <w:p w14:paraId="2F953E77" w14:textId="77777777" w:rsidR="00E773A0" w:rsidRDefault="00E773A0" w:rsidP="00DB1477">
      <w:pPr>
        <w:suppressAutoHyphens/>
        <w:autoSpaceDN w:val="0"/>
        <w:spacing w:after="0" w:line="360" w:lineRule="auto"/>
        <w:jc w:val="both"/>
        <w:textAlignment w:val="baseline"/>
        <w:rPr>
          <w:rFonts w:ascii="Times New Roman" w:eastAsia="Calibri" w:hAnsi="Times New Roman" w:cs="Times New Roman"/>
          <w:sz w:val="28"/>
          <w:szCs w:val="28"/>
          <w:lang w:val="en-GB"/>
        </w:rPr>
      </w:pPr>
    </w:p>
    <w:p w14:paraId="0B8A22DE" w14:textId="14F78313" w:rsidR="002D0CF3" w:rsidRDefault="006F3BBE" w:rsidP="00DB1477">
      <w:pPr>
        <w:spacing w:after="0" w:line="360" w:lineRule="auto"/>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w:t>
      </w:r>
      <w:r w:rsidR="00006CF7">
        <w:rPr>
          <w:rFonts w:ascii="Times New Roman" w:eastAsia="Calibri" w:hAnsi="Times New Roman" w:cs="Times New Roman"/>
          <w:sz w:val="28"/>
          <w:szCs w:val="28"/>
          <w:lang w:val="en-GB"/>
        </w:rPr>
        <w:t>45</w:t>
      </w:r>
      <w:r>
        <w:rPr>
          <w:rFonts w:ascii="Times New Roman" w:eastAsia="Calibri" w:hAnsi="Times New Roman" w:cs="Times New Roman"/>
          <w:sz w:val="28"/>
          <w:szCs w:val="28"/>
          <w:lang w:val="en-GB"/>
        </w:rPr>
        <w:t>]</w:t>
      </w:r>
      <w:r>
        <w:rPr>
          <w:rFonts w:ascii="Times New Roman" w:eastAsia="Calibri" w:hAnsi="Times New Roman" w:cs="Times New Roman"/>
          <w:sz w:val="28"/>
          <w:szCs w:val="28"/>
          <w:lang w:val="en-GB"/>
        </w:rPr>
        <w:tab/>
        <w:t xml:space="preserve">Mr. </w:t>
      </w:r>
      <w:r w:rsidRPr="006F3BBE">
        <w:rPr>
          <w:rFonts w:ascii="Times New Roman" w:eastAsia="Calibri" w:hAnsi="Times New Roman" w:cs="Times New Roman"/>
          <w:i/>
          <w:iCs/>
          <w:sz w:val="28"/>
          <w:szCs w:val="28"/>
          <w:lang w:val="en-GB"/>
        </w:rPr>
        <w:t>Tsabeha</w:t>
      </w:r>
      <w:r w:rsidR="00CC1A2D">
        <w:rPr>
          <w:rFonts w:ascii="Times New Roman" w:eastAsia="Calibri" w:hAnsi="Times New Roman" w:cs="Times New Roman"/>
          <w:i/>
          <w:iCs/>
          <w:sz w:val="28"/>
          <w:szCs w:val="28"/>
          <w:lang w:val="en-GB"/>
        </w:rPr>
        <w:t xml:space="preserve"> </w:t>
      </w:r>
      <w:r w:rsidR="00914751">
        <w:rPr>
          <w:rFonts w:ascii="Times New Roman" w:eastAsia="Calibri" w:hAnsi="Times New Roman" w:cs="Times New Roman"/>
          <w:sz w:val="28"/>
          <w:szCs w:val="28"/>
          <w:lang w:val="en-GB"/>
        </w:rPr>
        <w:t xml:space="preserve">made a vain attempt to convince me that </w:t>
      </w:r>
      <w:r>
        <w:rPr>
          <w:rFonts w:ascii="Times New Roman" w:eastAsia="Calibri" w:hAnsi="Times New Roman" w:cs="Times New Roman"/>
          <w:sz w:val="28"/>
          <w:szCs w:val="28"/>
          <w:lang w:val="en-GB"/>
        </w:rPr>
        <w:t xml:space="preserve">the applicant </w:t>
      </w:r>
      <w:r w:rsidR="00914751">
        <w:rPr>
          <w:rFonts w:ascii="Times New Roman" w:eastAsia="Calibri" w:hAnsi="Times New Roman" w:cs="Times New Roman"/>
          <w:sz w:val="28"/>
          <w:szCs w:val="28"/>
          <w:lang w:val="en-GB"/>
        </w:rPr>
        <w:t xml:space="preserve">has </w:t>
      </w:r>
      <w:r>
        <w:rPr>
          <w:rFonts w:ascii="Times New Roman" w:eastAsia="Calibri" w:hAnsi="Times New Roman" w:cs="Times New Roman"/>
          <w:sz w:val="28"/>
          <w:szCs w:val="28"/>
          <w:lang w:val="en-GB"/>
        </w:rPr>
        <w:t>established a clear right to the relief sought as set out in clause 21.4 of the agreement between the parties</w:t>
      </w:r>
      <w:r w:rsidR="00006CF7">
        <w:rPr>
          <w:rFonts w:ascii="Times New Roman" w:eastAsia="Calibri" w:hAnsi="Times New Roman" w:cs="Times New Roman"/>
          <w:sz w:val="28"/>
          <w:szCs w:val="28"/>
          <w:lang w:val="en-GB"/>
        </w:rPr>
        <w:t xml:space="preserve">. As a result, so it was argued, the applicant was </w:t>
      </w:r>
      <w:r w:rsidR="00914751">
        <w:rPr>
          <w:rFonts w:ascii="Times New Roman" w:eastAsia="Calibri" w:hAnsi="Times New Roman" w:cs="Times New Roman"/>
          <w:sz w:val="28"/>
          <w:szCs w:val="28"/>
          <w:lang w:val="en-GB"/>
        </w:rPr>
        <w:t>not required to establish other requirements of temporary interdict</w:t>
      </w:r>
      <w:r w:rsidR="000F3B71">
        <w:rPr>
          <w:rFonts w:ascii="Times New Roman" w:eastAsia="Calibri" w:hAnsi="Times New Roman" w:cs="Times New Roman"/>
          <w:sz w:val="28"/>
          <w:szCs w:val="28"/>
          <w:lang w:val="en-GB"/>
        </w:rPr>
        <w:t xml:space="preserve"> since the applicant was in essence seeking specific performance. Reliance was placed in this regard on </w:t>
      </w:r>
      <w:r w:rsidR="000F3B71" w:rsidRPr="000F3B71">
        <w:rPr>
          <w:rFonts w:ascii="Times New Roman" w:eastAsia="Calibri" w:hAnsi="Times New Roman" w:cs="Times New Roman"/>
          <w:b/>
          <w:bCs/>
          <w:sz w:val="28"/>
          <w:szCs w:val="28"/>
          <w:lang w:val="en-GB"/>
        </w:rPr>
        <w:t xml:space="preserve">V &amp; A Waterfront Properties (Pty) Ltd and One v Helicoper&amp; Marine Services (Pty) Ltd and Others </w:t>
      </w:r>
      <w:r w:rsidR="000F3B71">
        <w:rPr>
          <w:rFonts w:ascii="Times New Roman" w:eastAsia="Calibri" w:hAnsi="Times New Roman" w:cs="Times New Roman"/>
          <w:sz w:val="28"/>
          <w:szCs w:val="28"/>
          <w:lang w:val="en-GB"/>
        </w:rPr>
        <w:t>Case No. 392/2004</w:t>
      </w:r>
      <w:r w:rsidR="002050BB">
        <w:rPr>
          <w:rFonts w:ascii="Times New Roman" w:eastAsia="Calibri" w:hAnsi="Times New Roman" w:cs="Times New Roman"/>
          <w:sz w:val="28"/>
          <w:szCs w:val="28"/>
          <w:lang w:val="en-GB"/>
        </w:rPr>
        <w:t xml:space="preserve"> [2006] 3 ALL SA 523 (SCA)  </w:t>
      </w:r>
      <w:r w:rsidR="000F3B71">
        <w:rPr>
          <w:rFonts w:ascii="Times New Roman" w:eastAsia="Calibri" w:hAnsi="Times New Roman" w:cs="Times New Roman"/>
          <w:sz w:val="28"/>
          <w:szCs w:val="28"/>
          <w:lang w:val="en-GB"/>
        </w:rPr>
        <w:t xml:space="preserve"> and </w:t>
      </w:r>
      <w:r w:rsidR="000F3B71" w:rsidRPr="000F3B71">
        <w:rPr>
          <w:rFonts w:ascii="Times New Roman" w:eastAsia="Calibri" w:hAnsi="Times New Roman" w:cs="Times New Roman"/>
          <w:b/>
          <w:bCs/>
          <w:sz w:val="28"/>
          <w:szCs w:val="28"/>
          <w:lang w:val="en-GB"/>
        </w:rPr>
        <w:t>V &amp; A Waterfront Properties (Pty) Ltd and One v Helicoper&amp; Marine Services (Pty) Ltd and Others</w:t>
      </w:r>
      <w:r w:rsidR="000F3B71">
        <w:rPr>
          <w:rFonts w:ascii="Times New Roman" w:eastAsia="Calibri" w:hAnsi="Times New Roman" w:cs="Times New Roman"/>
          <w:sz w:val="28"/>
          <w:szCs w:val="28"/>
          <w:lang w:val="en-GB"/>
        </w:rPr>
        <w:t xml:space="preserve"> Case No.818/2004. </w:t>
      </w:r>
      <w:r w:rsidR="002050BB">
        <w:rPr>
          <w:rFonts w:ascii="Times New Roman" w:eastAsia="Calibri" w:hAnsi="Times New Roman" w:cs="Times New Roman"/>
          <w:sz w:val="28"/>
          <w:szCs w:val="28"/>
          <w:lang w:val="en-GB"/>
        </w:rPr>
        <w:t xml:space="preserve">[2004] 2 ALL SA664 (C). </w:t>
      </w:r>
    </w:p>
    <w:p w14:paraId="4D6844A3" w14:textId="77777777" w:rsidR="002D0CF3" w:rsidRDefault="002D0CF3" w:rsidP="00DB1477">
      <w:pPr>
        <w:spacing w:after="0" w:line="360" w:lineRule="auto"/>
        <w:jc w:val="both"/>
        <w:rPr>
          <w:rFonts w:ascii="Times New Roman" w:eastAsia="Calibri" w:hAnsi="Times New Roman" w:cs="Times New Roman"/>
          <w:sz w:val="28"/>
          <w:szCs w:val="28"/>
          <w:lang w:val="en-GB"/>
        </w:rPr>
      </w:pPr>
    </w:p>
    <w:p w14:paraId="341DFE94" w14:textId="766C1A9C" w:rsidR="000F3B71" w:rsidRDefault="002D0CF3" w:rsidP="00DB1477">
      <w:pPr>
        <w:spacing w:after="0" w:line="360" w:lineRule="auto"/>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[46]</w:t>
      </w:r>
      <w:r>
        <w:rPr>
          <w:rFonts w:ascii="Times New Roman" w:eastAsia="Calibri" w:hAnsi="Times New Roman" w:cs="Times New Roman"/>
          <w:sz w:val="28"/>
          <w:szCs w:val="28"/>
          <w:lang w:val="en-GB"/>
        </w:rPr>
        <w:tab/>
      </w:r>
      <w:r w:rsidR="000F3B71">
        <w:rPr>
          <w:rFonts w:ascii="Times New Roman" w:eastAsia="Calibri" w:hAnsi="Times New Roman" w:cs="Times New Roman"/>
          <w:sz w:val="28"/>
          <w:szCs w:val="28"/>
          <w:lang w:val="en-GB"/>
        </w:rPr>
        <w:t>The argument that in a case for prohibitory interdict based on a clear contractual right</w:t>
      </w:r>
      <w:r w:rsidR="00CC1A2D">
        <w:rPr>
          <w:rFonts w:ascii="Times New Roman" w:eastAsia="Calibri" w:hAnsi="Times New Roman" w:cs="Times New Roman"/>
          <w:sz w:val="28"/>
          <w:szCs w:val="28"/>
          <w:lang w:val="en-GB"/>
        </w:rPr>
        <w:t xml:space="preserve"> </w:t>
      </w:r>
      <w:r w:rsidR="000F3B71">
        <w:rPr>
          <w:rFonts w:ascii="Times New Roman" w:eastAsia="Calibri" w:hAnsi="Times New Roman" w:cs="Times New Roman"/>
          <w:sz w:val="28"/>
          <w:szCs w:val="28"/>
          <w:lang w:val="en-GB"/>
        </w:rPr>
        <w:t xml:space="preserve">an applicant is in reality seeking specific </w:t>
      </w:r>
      <w:r>
        <w:rPr>
          <w:rFonts w:ascii="Times New Roman" w:eastAsia="Calibri" w:hAnsi="Times New Roman" w:cs="Times New Roman"/>
          <w:sz w:val="28"/>
          <w:szCs w:val="28"/>
          <w:lang w:val="en-GB"/>
        </w:rPr>
        <w:t>performance and</w:t>
      </w:r>
      <w:r w:rsidR="000F3B71">
        <w:rPr>
          <w:rFonts w:ascii="Times New Roman" w:eastAsia="Calibri" w:hAnsi="Times New Roman" w:cs="Times New Roman"/>
          <w:sz w:val="28"/>
          <w:szCs w:val="28"/>
          <w:lang w:val="en-GB"/>
        </w:rPr>
        <w:t xml:space="preserve"> is not required to establish other requirements of </w:t>
      </w:r>
      <w:r w:rsidR="00CC1A2D">
        <w:rPr>
          <w:rFonts w:ascii="Times New Roman" w:eastAsia="Calibri" w:hAnsi="Times New Roman" w:cs="Times New Roman"/>
          <w:sz w:val="28"/>
          <w:szCs w:val="28"/>
          <w:lang w:val="en-GB"/>
        </w:rPr>
        <w:t>interdict</w:t>
      </w:r>
      <w:r w:rsidR="000F3B71">
        <w:rPr>
          <w:rFonts w:ascii="Times New Roman" w:eastAsia="Calibri" w:hAnsi="Times New Roman" w:cs="Times New Roman"/>
          <w:sz w:val="28"/>
          <w:szCs w:val="28"/>
          <w:lang w:val="en-GB"/>
        </w:rPr>
        <w:t xml:space="preserve"> was first raised when leave to appeal was applied for in the lat</w:t>
      </w:r>
      <w:r>
        <w:rPr>
          <w:rFonts w:ascii="Times New Roman" w:eastAsia="Calibri" w:hAnsi="Times New Roman" w:cs="Times New Roman"/>
          <w:sz w:val="28"/>
          <w:szCs w:val="28"/>
          <w:lang w:val="en-GB"/>
        </w:rPr>
        <w:t>t</w:t>
      </w:r>
      <w:r w:rsidR="000F3B71">
        <w:rPr>
          <w:rFonts w:ascii="Times New Roman" w:eastAsia="Calibri" w:hAnsi="Times New Roman" w:cs="Times New Roman"/>
          <w:sz w:val="28"/>
          <w:szCs w:val="28"/>
          <w:lang w:val="en-GB"/>
        </w:rPr>
        <w:t>er case. The point was not decided</w:t>
      </w:r>
      <w:r>
        <w:rPr>
          <w:rFonts w:ascii="Times New Roman" w:eastAsia="Calibri" w:hAnsi="Times New Roman" w:cs="Times New Roman"/>
          <w:sz w:val="28"/>
          <w:szCs w:val="28"/>
          <w:lang w:val="en-GB"/>
        </w:rPr>
        <w:t xml:space="preserve">. Equally, the point was not determined on appeal in the former case because it was unnecessary to do so with the Supreme Court of Appeal having found that the appellant met the requirements for interdict. </w:t>
      </w:r>
    </w:p>
    <w:p w14:paraId="7DBC33AD" w14:textId="77777777" w:rsidR="000F3B71" w:rsidRDefault="000F3B71" w:rsidP="00DB1477">
      <w:pPr>
        <w:spacing w:after="0" w:line="360" w:lineRule="auto"/>
        <w:jc w:val="both"/>
        <w:rPr>
          <w:rFonts w:ascii="Times New Roman" w:eastAsia="Calibri" w:hAnsi="Times New Roman" w:cs="Times New Roman"/>
          <w:sz w:val="28"/>
          <w:szCs w:val="28"/>
          <w:lang w:val="en-GB"/>
        </w:rPr>
      </w:pPr>
    </w:p>
    <w:p w14:paraId="381771BA" w14:textId="051046F1" w:rsidR="002D0CF3" w:rsidRDefault="002D0CF3"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sz w:val="28"/>
          <w:szCs w:val="28"/>
          <w:lang w:val="en-GB"/>
        </w:rPr>
        <w:t>[47]</w:t>
      </w:r>
      <w:r>
        <w:rPr>
          <w:rFonts w:ascii="Times New Roman" w:eastAsia="Calibri" w:hAnsi="Times New Roman" w:cs="Times New Roman"/>
          <w:sz w:val="28"/>
          <w:szCs w:val="28"/>
          <w:lang w:val="en-GB"/>
        </w:rPr>
        <w:tab/>
      </w:r>
      <w:r w:rsidR="006F3BBE">
        <w:rPr>
          <w:rFonts w:ascii="Times New Roman" w:eastAsia="Calibri" w:hAnsi="Times New Roman" w:cs="Times New Roman"/>
          <w:sz w:val="28"/>
          <w:szCs w:val="28"/>
          <w:lang w:val="en-GB"/>
        </w:rPr>
        <w:t>Conversely,</w:t>
      </w:r>
      <w:r w:rsidR="00CC1A2D">
        <w:rPr>
          <w:rFonts w:ascii="Times New Roman" w:eastAsia="Calibri" w:hAnsi="Times New Roman" w:cs="Times New Roman"/>
          <w:sz w:val="28"/>
          <w:szCs w:val="28"/>
          <w:lang w:val="en-GB"/>
        </w:rPr>
        <w:t xml:space="preserve"> </w:t>
      </w:r>
      <w:r w:rsidR="000B196B">
        <w:rPr>
          <w:rFonts w:ascii="Times New Roman" w:eastAsia="Calibri" w:hAnsi="Times New Roman" w:cs="Times New Roman"/>
          <w:sz w:val="28"/>
          <w:szCs w:val="28"/>
          <w:lang w:val="en-GB"/>
        </w:rPr>
        <w:t xml:space="preserve">relying on </w:t>
      </w:r>
      <w:r w:rsidR="000B196B" w:rsidRPr="000B196B">
        <w:rPr>
          <w:rFonts w:ascii="Times New Roman" w:eastAsiaTheme="minorHAnsi" w:hAnsi="Times New Roman" w:cs="Times New Roman"/>
          <w:b/>
          <w:bCs/>
          <w:sz w:val="28"/>
          <w:szCs w:val="28"/>
          <w:lang w:val="en-GB"/>
        </w:rPr>
        <w:t>Stern and Ruskin, NO v Appleson</w:t>
      </w:r>
      <w:r w:rsidR="000B196B" w:rsidRPr="000B196B">
        <w:rPr>
          <w:rFonts w:ascii="Times New Roman" w:eastAsiaTheme="minorHAnsi" w:hAnsi="Times New Roman" w:cs="Times New Roman"/>
          <w:sz w:val="28"/>
          <w:szCs w:val="28"/>
          <w:lang w:val="en-GB"/>
        </w:rPr>
        <w:t>1951 (3) SA 800 at 813</w:t>
      </w:r>
      <w:r w:rsidR="000B196B">
        <w:rPr>
          <w:rFonts w:ascii="Times New Roman" w:eastAsiaTheme="minorHAnsi" w:hAnsi="Times New Roman" w:cs="Times New Roman"/>
          <w:sz w:val="28"/>
          <w:szCs w:val="28"/>
          <w:lang w:val="en-GB"/>
        </w:rPr>
        <w:t xml:space="preserve">, Mr. </w:t>
      </w:r>
      <w:r w:rsidR="000B196B" w:rsidRPr="00914751">
        <w:rPr>
          <w:rFonts w:ascii="Times New Roman" w:eastAsiaTheme="minorHAnsi" w:hAnsi="Times New Roman" w:cs="Times New Roman"/>
          <w:i/>
          <w:iCs/>
          <w:sz w:val="28"/>
          <w:szCs w:val="28"/>
          <w:lang w:val="en-GB"/>
        </w:rPr>
        <w:t>Roux</w:t>
      </w:r>
      <w:r w:rsidR="000B196B">
        <w:rPr>
          <w:rFonts w:ascii="Times New Roman" w:eastAsiaTheme="minorHAnsi" w:hAnsi="Times New Roman" w:cs="Times New Roman"/>
          <w:sz w:val="28"/>
          <w:szCs w:val="28"/>
          <w:lang w:val="en-GB"/>
        </w:rPr>
        <w:t xml:space="preserve"> submitted that it was only in claims for vindicatory or quasi – vindicatory that the applicant is not required to prove for instance actual or well-grounded apprehension of irreparable loss. </w:t>
      </w:r>
      <w:r w:rsidR="00CD5B86">
        <w:rPr>
          <w:rFonts w:ascii="Times New Roman" w:eastAsiaTheme="minorHAnsi" w:hAnsi="Times New Roman" w:cs="Times New Roman"/>
          <w:sz w:val="28"/>
          <w:szCs w:val="28"/>
          <w:lang w:val="en-GB"/>
        </w:rPr>
        <w:t xml:space="preserve">Again, even in </w:t>
      </w:r>
      <w:r w:rsidR="00423F05">
        <w:rPr>
          <w:rFonts w:ascii="Times New Roman" w:eastAsiaTheme="minorHAnsi" w:hAnsi="Times New Roman" w:cs="Times New Roman"/>
          <w:sz w:val="28"/>
          <w:szCs w:val="28"/>
          <w:lang w:val="en-GB"/>
        </w:rPr>
        <w:t xml:space="preserve">the seminal case </w:t>
      </w:r>
      <w:r w:rsidR="00CC1A2D" w:rsidRPr="00CD4450">
        <w:rPr>
          <w:rFonts w:ascii="Times New Roman" w:eastAsiaTheme="minorHAnsi" w:hAnsi="Times New Roman" w:cs="Times New Roman"/>
          <w:b/>
          <w:sz w:val="28"/>
          <w:szCs w:val="28"/>
          <w:lang w:val="en-GB"/>
        </w:rPr>
        <w:t>of Setlogelo</w:t>
      </w:r>
      <w:r w:rsidR="00423F05" w:rsidRPr="00DD7A56">
        <w:rPr>
          <w:rFonts w:ascii="Times New Roman" w:eastAsia="Calibri" w:hAnsi="Times New Roman" w:cs="Times New Roman"/>
          <w:b/>
          <w:iCs/>
          <w:sz w:val="28"/>
          <w:szCs w:val="28"/>
          <w:lang w:val="en-ZA"/>
        </w:rPr>
        <w:t xml:space="preserve"> v Setlogelo</w:t>
      </w:r>
      <w:r w:rsidR="00423F05" w:rsidRPr="000B3D7D">
        <w:rPr>
          <w:rFonts w:ascii="Times New Roman" w:eastAsia="Calibri" w:hAnsi="Times New Roman" w:cs="Times New Roman"/>
          <w:bCs/>
          <w:iCs/>
          <w:sz w:val="28"/>
          <w:szCs w:val="28"/>
          <w:lang w:val="en-ZA"/>
        </w:rPr>
        <w:t>1914 AD 221</w:t>
      </w:r>
      <w:r w:rsidR="00CD5B86">
        <w:rPr>
          <w:rFonts w:ascii="Times New Roman" w:eastAsia="Calibri" w:hAnsi="Times New Roman" w:cs="Times New Roman"/>
          <w:bCs/>
          <w:iCs/>
          <w:sz w:val="28"/>
          <w:szCs w:val="28"/>
          <w:lang w:val="en-ZA"/>
        </w:rPr>
        <w:t xml:space="preserve"> at page 227 all that the Court said was that </w:t>
      </w:r>
      <w:r>
        <w:rPr>
          <w:rFonts w:ascii="Times New Roman" w:eastAsia="Calibri" w:hAnsi="Times New Roman" w:cs="Times New Roman"/>
          <w:bCs/>
          <w:iCs/>
          <w:sz w:val="28"/>
          <w:szCs w:val="28"/>
          <w:lang w:val="en-ZA"/>
        </w:rPr>
        <w:t>–</w:t>
      </w:r>
    </w:p>
    <w:p w14:paraId="7672CC67" w14:textId="77777777" w:rsidR="00423F05" w:rsidRDefault="00423F05" w:rsidP="00DB1477">
      <w:pPr>
        <w:spacing w:after="0" w:line="360" w:lineRule="auto"/>
        <w:jc w:val="both"/>
        <w:rPr>
          <w:rFonts w:ascii="Times New Roman" w:eastAsia="Calibri" w:hAnsi="Times New Roman" w:cs="Times New Roman"/>
          <w:bCs/>
          <w:iCs/>
          <w:sz w:val="28"/>
          <w:szCs w:val="28"/>
          <w:lang w:val="en-ZA"/>
        </w:rPr>
      </w:pPr>
    </w:p>
    <w:p w14:paraId="2D187179" w14:textId="77777777" w:rsidR="00CD5B86" w:rsidRPr="007A1AEF" w:rsidRDefault="00423F05" w:rsidP="007A1AEF">
      <w:pPr>
        <w:tabs>
          <w:tab w:val="left" w:pos="1134"/>
        </w:tabs>
        <w:suppressAutoHyphens/>
        <w:autoSpaceDN w:val="0"/>
        <w:spacing w:after="240" w:line="360" w:lineRule="auto"/>
        <w:ind w:left="1008" w:right="1008"/>
        <w:jc w:val="both"/>
        <w:textAlignment w:val="baseline"/>
        <w:rPr>
          <w:rFonts w:ascii="Times New Roman" w:eastAsia="Calibri" w:hAnsi="Times New Roman" w:cs="Times New Roman"/>
          <w:bCs/>
          <w:i/>
          <w:sz w:val="28"/>
          <w:szCs w:val="28"/>
          <w:lang w:val="en-ZA"/>
        </w:rPr>
      </w:pPr>
      <w:r w:rsidRPr="007A1AEF">
        <w:rPr>
          <w:rFonts w:ascii="Times New Roman" w:eastAsia="Calibri" w:hAnsi="Times New Roman" w:cs="Times New Roman"/>
          <w:bCs/>
          <w:i/>
          <w:sz w:val="24"/>
          <w:szCs w:val="24"/>
          <w:lang w:val="en-ZA"/>
        </w:rPr>
        <w:t>“The argument as to irreparable injury being a condition precedent to the grant of an interdict is derived probably from a loose reading in the well – known passage in Van der Linden’s Institutes where he enumerates the essentials for such an application. The first, he says, is a clear right; the second is injury. But he does not say that where the right is clear the injury feared must be irreparable. That element is only introduced by him in cases where the right asserted by the applicant, though prima facie established, is open to some doubt.”</w:t>
      </w:r>
    </w:p>
    <w:p w14:paraId="4DD6F39D" w14:textId="6C3D339B" w:rsidR="009A7B88" w:rsidRDefault="009A7B88" w:rsidP="00DB1477">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647E70">
        <w:rPr>
          <w:rFonts w:ascii="Times New Roman" w:eastAsia="Calibri" w:hAnsi="Times New Roman" w:cs="Times New Roman"/>
          <w:bCs/>
          <w:iCs/>
          <w:sz w:val="28"/>
          <w:szCs w:val="28"/>
          <w:lang w:val="en-ZA"/>
        </w:rPr>
        <w:t>48</w:t>
      </w:r>
      <w:r>
        <w:rPr>
          <w:rFonts w:ascii="Times New Roman" w:eastAsia="Calibri" w:hAnsi="Times New Roman" w:cs="Times New Roman"/>
          <w:bCs/>
          <w:iCs/>
          <w:sz w:val="28"/>
          <w:szCs w:val="28"/>
          <w:lang w:val="en-ZA"/>
        </w:rPr>
        <w:t>]</w:t>
      </w:r>
      <w:r w:rsidR="007A1AEF">
        <w:rPr>
          <w:rFonts w:ascii="Times New Roman" w:eastAsia="Calibri" w:hAnsi="Times New Roman" w:cs="Times New Roman"/>
          <w:bCs/>
          <w:iCs/>
          <w:sz w:val="28"/>
          <w:szCs w:val="28"/>
          <w:lang w:val="en-ZA"/>
        </w:rPr>
        <w:tab/>
      </w:r>
      <w:r w:rsidR="00647E70">
        <w:rPr>
          <w:rFonts w:ascii="Times New Roman" w:eastAsia="Calibri" w:hAnsi="Times New Roman" w:cs="Times New Roman"/>
          <w:bCs/>
          <w:iCs/>
          <w:sz w:val="28"/>
          <w:szCs w:val="28"/>
          <w:lang w:val="en-ZA"/>
        </w:rPr>
        <w:t xml:space="preserve">In the context of interim interdict what the applicant is required to establish is </w:t>
      </w:r>
      <w:r w:rsidR="00647E70" w:rsidRPr="00647E70">
        <w:rPr>
          <w:rFonts w:ascii="Times New Roman" w:eastAsia="Calibri" w:hAnsi="Times New Roman" w:cs="Times New Roman"/>
          <w:bCs/>
          <w:i/>
          <w:sz w:val="28"/>
          <w:szCs w:val="28"/>
          <w:lang w:val="en-ZA"/>
        </w:rPr>
        <w:t>prima facie</w:t>
      </w:r>
      <w:r w:rsidR="00647E70">
        <w:rPr>
          <w:rFonts w:ascii="Times New Roman" w:eastAsia="Calibri" w:hAnsi="Times New Roman" w:cs="Times New Roman"/>
          <w:bCs/>
          <w:iCs/>
          <w:sz w:val="28"/>
          <w:szCs w:val="28"/>
          <w:lang w:val="en-ZA"/>
        </w:rPr>
        <w:t xml:space="preserve"> right</w:t>
      </w:r>
      <w:r w:rsidR="00175F4B">
        <w:rPr>
          <w:rFonts w:ascii="Times New Roman" w:eastAsia="Calibri" w:hAnsi="Times New Roman" w:cs="Times New Roman"/>
          <w:bCs/>
          <w:iCs/>
          <w:sz w:val="28"/>
          <w:szCs w:val="28"/>
          <w:lang w:val="en-ZA"/>
        </w:rPr>
        <w:t xml:space="preserve"> in addition to other requirements</w:t>
      </w:r>
      <w:r w:rsidR="00647E70">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T</w:t>
      </w:r>
      <w:r w:rsidRPr="00DD7A56">
        <w:rPr>
          <w:rFonts w:ascii="Times New Roman" w:eastAsia="Calibri" w:hAnsi="Times New Roman" w:cs="Times New Roman"/>
          <w:bCs/>
          <w:iCs/>
          <w:sz w:val="28"/>
          <w:szCs w:val="28"/>
          <w:lang w:val="en-ZA"/>
        </w:rPr>
        <w:t xml:space="preserve">he correct test in adjudicating </w:t>
      </w:r>
      <w:r w:rsidRPr="00DD7A56">
        <w:rPr>
          <w:rFonts w:ascii="Times New Roman" w:eastAsia="Calibri" w:hAnsi="Times New Roman" w:cs="Times New Roman"/>
          <w:bCs/>
          <w:i/>
          <w:sz w:val="28"/>
          <w:szCs w:val="28"/>
          <w:lang w:val="en-ZA"/>
        </w:rPr>
        <w:t>prima facie</w:t>
      </w:r>
      <w:r w:rsidRPr="00DD7A56">
        <w:rPr>
          <w:rFonts w:ascii="Times New Roman" w:eastAsia="Calibri" w:hAnsi="Times New Roman" w:cs="Times New Roman"/>
          <w:bCs/>
          <w:iCs/>
          <w:sz w:val="28"/>
          <w:szCs w:val="28"/>
          <w:lang w:val="en-ZA"/>
        </w:rPr>
        <w:t xml:space="preserve"> right is to take the facts averred by the </w:t>
      </w:r>
      <w:r>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 xml:space="preserve">pplicant, together with those facts put up by the </w:t>
      </w:r>
      <w:r>
        <w:rPr>
          <w:rFonts w:ascii="Times New Roman" w:eastAsia="Calibri" w:hAnsi="Times New Roman" w:cs="Times New Roman"/>
          <w:bCs/>
          <w:iCs/>
          <w:sz w:val="28"/>
          <w:szCs w:val="28"/>
          <w:lang w:val="en-ZA"/>
        </w:rPr>
        <w:t>r</w:t>
      </w:r>
      <w:r w:rsidRPr="00DD7A56">
        <w:rPr>
          <w:rFonts w:ascii="Times New Roman" w:eastAsia="Calibri" w:hAnsi="Times New Roman" w:cs="Times New Roman"/>
          <w:bCs/>
          <w:iCs/>
          <w:sz w:val="28"/>
          <w:szCs w:val="28"/>
          <w:lang w:val="en-ZA"/>
        </w:rPr>
        <w:t xml:space="preserve">espondent that are not or cannot be disputed and consider whether, having regard to inherent probabilities, the </w:t>
      </w:r>
      <w:r>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 xml:space="preserve">pplicant should obtain a final relief on those facts at the trial. The facts set up in contradiction by the </w:t>
      </w:r>
      <w:r>
        <w:rPr>
          <w:rFonts w:ascii="Times New Roman" w:eastAsia="Calibri" w:hAnsi="Times New Roman" w:cs="Times New Roman"/>
          <w:bCs/>
          <w:iCs/>
          <w:sz w:val="28"/>
          <w:szCs w:val="28"/>
          <w:lang w:val="en-ZA"/>
        </w:rPr>
        <w:t>r</w:t>
      </w:r>
      <w:r w:rsidRPr="00DD7A56">
        <w:rPr>
          <w:rFonts w:ascii="Times New Roman" w:eastAsia="Calibri" w:hAnsi="Times New Roman" w:cs="Times New Roman"/>
          <w:bCs/>
          <w:iCs/>
          <w:sz w:val="28"/>
          <w:szCs w:val="28"/>
          <w:lang w:val="en-ZA"/>
        </w:rPr>
        <w:t>espondent should be considered and if ser</w:t>
      </w:r>
      <w:r>
        <w:rPr>
          <w:rFonts w:ascii="Times New Roman" w:eastAsia="Calibri" w:hAnsi="Times New Roman" w:cs="Times New Roman"/>
          <w:bCs/>
          <w:iCs/>
          <w:sz w:val="28"/>
          <w:szCs w:val="28"/>
          <w:lang w:val="en-ZA"/>
        </w:rPr>
        <w:t>i</w:t>
      </w:r>
      <w:r w:rsidRPr="00DD7A56">
        <w:rPr>
          <w:rFonts w:ascii="Times New Roman" w:eastAsia="Calibri" w:hAnsi="Times New Roman" w:cs="Times New Roman"/>
          <w:bCs/>
          <w:iCs/>
          <w:sz w:val="28"/>
          <w:szCs w:val="28"/>
          <w:lang w:val="en-ZA"/>
        </w:rPr>
        <w:t xml:space="preserve">ous doubt is thrown upon the case of the </w:t>
      </w:r>
      <w:r>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 xml:space="preserve">pplicant, he cannot succeed. </w:t>
      </w:r>
      <w:r w:rsidRPr="00567C29">
        <w:rPr>
          <w:rFonts w:ascii="Times New Roman" w:eastAsia="Calibri" w:hAnsi="Times New Roman" w:cs="Times New Roman"/>
          <w:bCs/>
          <w:i/>
          <w:sz w:val="28"/>
          <w:szCs w:val="28"/>
          <w:lang w:val="en-ZA"/>
        </w:rPr>
        <w:t>See</w:t>
      </w:r>
      <w:r w:rsidRPr="00DD7A56">
        <w:rPr>
          <w:rFonts w:ascii="Times New Roman" w:eastAsia="Calibri" w:hAnsi="Times New Roman" w:cs="Times New Roman"/>
          <w:bCs/>
          <w:iCs/>
          <w:sz w:val="28"/>
          <w:szCs w:val="28"/>
          <w:lang w:val="en-ZA"/>
        </w:rPr>
        <w:t xml:space="preserve">: </w:t>
      </w:r>
      <w:r w:rsidRPr="00DD7A56">
        <w:rPr>
          <w:rFonts w:ascii="Times New Roman" w:eastAsia="Calibri" w:hAnsi="Times New Roman" w:cs="Times New Roman"/>
          <w:b/>
          <w:iCs/>
          <w:sz w:val="28"/>
          <w:szCs w:val="28"/>
          <w:lang w:val="en-ZA"/>
        </w:rPr>
        <w:t xml:space="preserve">Gool v Minister of Justice and Another </w:t>
      </w:r>
      <w:r w:rsidRPr="00DD7A56">
        <w:rPr>
          <w:rFonts w:ascii="Times New Roman" w:eastAsia="Calibri" w:hAnsi="Times New Roman" w:cs="Times New Roman"/>
          <w:bCs/>
          <w:iCs/>
          <w:sz w:val="28"/>
          <w:szCs w:val="28"/>
          <w:lang w:val="en-ZA"/>
        </w:rPr>
        <w:t>1955 (2) SA 682 (C) at 688B-F</w:t>
      </w:r>
      <w:r>
        <w:rPr>
          <w:rFonts w:ascii="Times New Roman" w:eastAsia="Calibri" w:hAnsi="Times New Roman" w:cs="Times New Roman"/>
          <w:bCs/>
          <w:iCs/>
          <w:sz w:val="28"/>
          <w:szCs w:val="28"/>
          <w:lang w:val="en-ZA"/>
        </w:rPr>
        <w:t xml:space="preserve">; </w:t>
      </w:r>
      <w:r w:rsidRPr="00DD7A56">
        <w:rPr>
          <w:rFonts w:ascii="Times New Roman" w:eastAsia="Calibri" w:hAnsi="Times New Roman" w:cs="Times New Roman"/>
          <w:b/>
          <w:iCs/>
          <w:sz w:val="28"/>
          <w:szCs w:val="28"/>
          <w:lang w:val="en-ZA"/>
        </w:rPr>
        <w:t>Simon No v Air Operations of Europe AB and Others</w:t>
      </w:r>
      <w:r>
        <w:rPr>
          <w:rFonts w:ascii="Times New Roman" w:eastAsia="Calibri" w:hAnsi="Times New Roman" w:cs="Times New Roman"/>
          <w:bCs/>
          <w:iCs/>
          <w:sz w:val="28"/>
          <w:szCs w:val="28"/>
          <w:lang w:val="en-ZA"/>
        </w:rPr>
        <w:t xml:space="preserve"> 1999 (1) SA 217 (SCA) at 228 G.</w:t>
      </w:r>
    </w:p>
    <w:p w14:paraId="7A3E4921" w14:textId="163EFD11" w:rsidR="009A7B88" w:rsidRDefault="009A7B88" w:rsidP="007A1AEF">
      <w:pPr>
        <w:tabs>
          <w:tab w:val="left" w:pos="1134"/>
        </w:tabs>
        <w:suppressAutoHyphens/>
        <w:autoSpaceDN w:val="0"/>
        <w:spacing w:after="0" w:line="360" w:lineRule="auto"/>
        <w:jc w:val="both"/>
        <w:textAlignment w:val="baseline"/>
        <w:rPr>
          <w:rFonts w:ascii="Times New Roman" w:eastAsia="Calibri" w:hAnsi="Times New Roman" w:cs="Times New Roman"/>
          <w:bCs/>
          <w:i/>
          <w:sz w:val="28"/>
          <w:szCs w:val="28"/>
          <w:lang w:val="en-ZA"/>
        </w:rPr>
      </w:pPr>
      <w:r>
        <w:rPr>
          <w:rFonts w:ascii="Times New Roman" w:eastAsia="Calibri" w:hAnsi="Times New Roman" w:cs="Times New Roman"/>
          <w:bCs/>
          <w:iCs/>
          <w:sz w:val="28"/>
          <w:szCs w:val="28"/>
          <w:lang w:val="en-ZA"/>
        </w:rPr>
        <w:t>[</w:t>
      </w:r>
      <w:r w:rsidR="00647E70">
        <w:rPr>
          <w:rFonts w:ascii="Times New Roman" w:eastAsia="Calibri" w:hAnsi="Times New Roman" w:cs="Times New Roman"/>
          <w:bCs/>
          <w:iCs/>
          <w:sz w:val="28"/>
          <w:szCs w:val="28"/>
          <w:lang w:val="en-ZA"/>
        </w:rPr>
        <w:t>49</w:t>
      </w:r>
      <w:r>
        <w:rPr>
          <w:rFonts w:ascii="Times New Roman" w:eastAsia="Calibri" w:hAnsi="Times New Roman" w:cs="Times New Roman"/>
          <w:bCs/>
          <w:iCs/>
          <w:sz w:val="28"/>
          <w:szCs w:val="28"/>
          <w:lang w:val="en-ZA"/>
        </w:rPr>
        <w:t>]</w:t>
      </w:r>
      <w:r w:rsidR="007A1AEF">
        <w:rPr>
          <w:rFonts w:ascii="Times New Roman" w:eastAsia="Calibri" w:hAnsi="Times New Roman" w:cs="Times New Roman"/>
          <w:bCs/>
          <w:iCs/>
          <w:sz w:val="28"/>
          <w:szCs w:val="28"/>
          <w:lang w:val="en-ZA"/>
        </w:rPr>
        <w:tab/>
      </w:r>
      <w:r w:rsidR="004B299E">
        <w:rPr>
          <w:rFonts w:ascii="Times New Roman" w:eastAsia="Calibri" w:hAnsi="Times New Roman" w:cs="Times New Roman"/>
          <w:bCs/>
          <w:iCs/>
          <w:sz w:val="28"/>
          <w:szCs w:val="28"/>
          <w:lang w:val="en-ZA"/>
        </w:rPr>
        <w:t>The requirement was demystified even further in</w:t>
      </w:r>
      <w:r w:rsidR="002050BB">
        <w:rPr>
          <w:rFonts w:ascii="Times New Roman" w:eastAsia="Calibri" w:hAnsi="Times New Roman" w:cs="Times New Roman"/>
          <w:bCs/>
          <w:iCs/>
          <w:sz w:val="28"/>
          <w:szCs w:val="28"/>
          <w:lang w:val="en-ZA"/>
        </w:rPr>
        <w:t xml:space="preserve"> </w:t>
      </w:r>
      <w:r w:rsidRPr="009A7B88">
        <w:rPr>
          <w:rFonts w:ascii="Times New Roman" w:eastAsia="Calibri" w:hAnsi="Times New Roman" w:cs="Times New Roman"/>
          <w:b/>
          <w:iCs/>
          <w:sz w:val="28"/>
          <w:szCs w:val="28"/>
          <w:lang w:val="en-ZA"/>
        </w:rPr>
        <w:t>Corium (Pty) Ltd v Myburgh Park Langebaan (Pty) Ltd</w:t>
      </w:r>
      <w:r>
        <w:rPr>
          <w:rFonts w:ascii="Times New Roman" w:eastAsia="Calibri" w:hAnsi="Times New Roman" w:cs="Times New Roman"/>
          <w:bCs/>
          <w:iCs/>
          <w:sz w:val="28"/>
          <w:szCs w:val="28"/>
          <w:lang w:val="en-ZA"/>
        </w:rPr>
        <w:t xml:space="preserve"> 1993 (1) SA 853(C) at 856 </w:t>
      </w:r>
      <w:r w:rsidR="004B299E">
        <w:rPr>
          <w:rFonts w:ascii="Times New Roman" w:eastAsia="Calibri" w:hAnsi="Times New Roman" w:cs="Times New Roman"/>
          <w:bCs/>
          <w:iCs/>
          <w:sz w:val="28"/>
          <w:szCs w:val="28"/>
          <w:lang w:val="en-ZA"/>
        </w:rPr>
        <w:t>where t</w:t>
      </w:r>
      <w:r>
        <w:rPr>
          <w:rFonts w:ascii="Times New Roman" w:eastAsia="Calibri" w:hAnsi="Times New Roman" w:cs="Times New Roman"/>
          <w:bCs/>
          <w:iCs/>
          <w:sz w:val="28"/>
          <w:szCs w:val="28"/>
          <w:lang w:val="en-ZA"/>
        </w:rPr>
        <w:t>he Court said</w:t>
      </w:r>
      <w:r w:rsidR="004B299E">
        <w:rPr>
          <w:rFonts w:ascii="Times New Roman" w:eastAsia="Calibri" w:hAnsi="Times New Roman" w:cs="Times New Roman"/>
          <w:bCs/>
          <w:iCs/>
          <w:sz w:val="28"/>
          <w:szCs w:val="28"/>
          <w:lang w:val="en-ZA"/>
        </w:rPr>
        <w:t xml:space="preserve"> that “</w:t>
      </w:r>
      <w:r w:rsidR="004B299E" w:rsidRPr="004B299E">
        <w:rPr>
          <w:rFonts w:ascii="Times New Roman" w:eastAsia="Calibri" w:hAnsi="Times New Roman" w:cs="Times New Roman"/>
          <w:bCs/>
          <w:i/>
          <w:sz w:val="28"/>
          <w:szCs w:val="28"/>
          <w:lang w:val="en-ZA"/>
        </w:rPr>
        <w:t xml:space="preserve">is </w:t>
      </w:r>
      <w:r w:rsidRPr="004B299E">
        <w:rPr>
          <w:rFonts w:ascii="Times New Roman" w:eastAsia="Calibri" w:hAnsi="Times New Roman" w:cs="Times New Roman"/>
          <w:bCs/>
          <w:i/>
          <w:sz w:val="28"/>
          <w:szCs w:val="28"/>
          <w:lang w:val="en-ZA"/>
        </w:rPr>
        <w:t>the expectation of securing relief which</w:t>
      </w:r>
      <w:r w:rsidR="004B299E" w:rsidRPr="004B299E">
        <w:rPr>
          <w:rFonts w:ascii="Times New Roman" w:eastAsia="Calibri" w:hAnsi="Times New Roman" w:cs="Times New Roman"/>
          <w:bCs/>
          <w:i/>
          <w:sz w:val="28"/>
          <w:szCs w:val="28"/>
          <w:lang w:val="en-ZA"/>
        </w:rPr>
        <w:t>, if</w:t>
      </w:r>
      <w:r w:rsidRPr="004B299E">
        <w:rPr>
          <w:rFonts w:ascii="Times New Roman" w:eastAsia="Calibri" w:hAnsi="Times New Roman" w:cs="Times New Roman"/>
          <w:bCs/>
          <w:i/>
          <w:sz w:val="28"/>
          <w:szCs w:val="28"/>
          <w:lang w:val="en-ZA"/>
        </w:rPr>
        <w:t xml:space="preserve"> it prima facie appears to be legitimate, is entitled to protection</w:t>
      </w:r>
      <w:r w:rsidR="004B299E" w:rsidRPr="004B299E">
        <w:rPr>
          <w:rFonts w:ascii="Times New Roman" w:eastAsia="Calibri" w:hAnsi="Times New Roman" w:cs="Times New Roman"/>
          <w:bCs/>
          <w:i/>
          <w:sz w:val="28"/>
          <w:szCs w:val="28"/>
          <w:lang w:val="en-ZA"/>
        </w:rPr>
        <w:t>”</w:t>
      </w:r>
      <w:r w:rsidRPr="004B299E">
        <w:rPr>
          <w:rFonts w:ascii="Times New Roman" w:eastAsia="Calibri" w:hAnsi="Times New Roman" w:cs="Times New Roman"/>
          <w:bCs/>
          <w:i/>
          <w:sz w:val="28"/>
          <w:szCs w:val="28"/>
          <w:lang w:val="en-ZA"/>
        </w:rPr>
        <w:t xml:space="preserve">. </w:t>
      </w:r>
    </w:p>
    <w:p w14:paraId="097F2DFA" w14:textId="77777777" w:rsidR="007A1AEF" w:rsidRDefault="007A1AEF" w:rsidP="007A1AEF">
      <w:pPr>
        <w:tabs>
          <w:tab w:val="left" w:pos="1134"/>
        </w:tabs>
        <w:suppressAutoHyphens/>
        <w:autoSpaceDN w:val="0"/>
        <w:spacing w:after="0" w:line="360" w:lineRule="auto"/>
        <w:jc w:val="both"/>
        <w:textAlignment w:val="baseline"/>
        <w:rPr>
          <w:rFonts w:ascii="Times New Roman" w:eastAsia="Calibri" w:hAnsi="Times New Roman" w:cs="Times New Roman"/>
          <w:bCs/>
          <w:i/>
          <w:sz w:val="28"/>
          <w:szCs w:val="28"/>
          <w:lang w:val="en-ZA"/>
        </w:rPr>
      </w:pPr>
    </w:p>
    <w:p w14:paraId="07C76AC2" w14:textId="6F137728" w:rsidR="000F75BF" w:rsidRDefault="004B299E" w:rsidP="007A1AEF">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647E70">
        <w:rPr>
          <w:rFonts w:ascii="Times New Roman" w:eastAsia="Calibri" w:hAnsi="Times New Roman" w:cs="Times New Roman"/>
          <w:bCs/>
          <w:iCs/>
          <w:sz w:val="28"/>
          <w:szCs w:val="28"/>
          <w:lang w:val="en-ZA"/>
        </w:rPr>
        <w:t>50</w:t>
      </w:r>
      <w:r>
        <w:rPr>
          <w:rFonts w:ascii="Times New Roman" w:eastAsia="Calibri" w:hAnsi="Times New Roman" w:cs="Times New Roman"/>
          <w:bCs/>
          <w:iCs/>
          <w:sz w:val="28"/>
          <w:szCs w:val="28"/>
          <w:lang w:val="en-ZA"/>
        </w:rPr>
        <w:t>]</w:t>
      </w:r>
      <w:r w:rsidR="007A1AEF">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 xml:space="preserve">I am of the view that the applicant has failed to establish even a </w:t>
      </w:r>
      <w:r w:rsidRPr="00C06867">
        <w:rPr>
          <w:rFonts w:ascii="Times New Roman" w:eastAsia="Calibri" w:hAnsi="Times New Roman" w:cs="Times New Roman"/>
          <w:bCs/>
          <w:i/>
          <w:sz w:val="28"/>
          <w:szCs w:val="28"/>
          <w:lang w:val="en-ZA"/>
        </w:rPr>
        <w:t>prima facie</w:t>
      </w:r>
      <w:r>
        <w:rPr>
          <w:rFonts w:ascii="Times New Roman" w:eastAsia="Calibri" w:hAnsi="Times New Roman" w:cs="Times New Roman"/>
          <w:bCs/>
          <w:iCs/>
          <w:sz w:val="28"/>
          <w:szCs w:val="28"/>
          <w:lang w:val="en-ZA"/>
        </w:rPr>
        <w:t xml:space="preserve"> right, though open to some doubt. The applicant relies on clause 21.4 of the agreement for its </w:t>
      </w:r>
      <w:r w:rsidRPr="004B299E">
        <w:rPr>
          <w:rFonts w:ascii="Times New Roman" w:eastAsia="Calibri" w:hAnsi="Times New Roman" w:cs="Times New Roman"/>
          <w:bCs/>
          <w:i/>
          <w:sz w:val="28"/>
          <w:szCs w:val="28"/>
          <w:lang w:val="en-ZA"/>
        </w:rPr>
        <w:t>prima facie</w:t>
      </w:r>
      <w:r>
        <w:rPr>
          <w:rFonts w:ascii="Times New Roman" w:eastAsia="Calibri" w:hAnsi="Times New Roman" w:cs="Times New Roman"/>
          <w:bCs/>
          <w:iCs/>
          <w:sz w:val="28"/>
          <w:szCs w:val="28"/>
          <w:lang w:val="en-ZA"/>
        </w:rPr>
        <w:t xml:space="preserve"> right. The main obstacle for the applicant is that it has not, in its founding affidavit, </w:t>
      </w:r>
      <w:r w:rsidR="008504C3">
        <w:rPr>
          <w:rFonts w:ascii="Times New Roman" w:eastAsia="Calibri" w:hAnsi="Times New Roman" w:cs="Times New Roman"/>
          <w:bCs/>
          <w:iCs/>
          <w:sz w:val="28"/>
          <w:szCs w:val="28"/>
          <w:lang w:val="en-ZA"/>
        </w:rPr>
        <w:t>pleaded this clause or to</w:t>
      </w:r>
      <w:r>
        <w:rPr>
          <w:rFonts w:ascii="Times New Roman" w:eastAsia="Calibri" w:hAnsi="Times New Roman" w:cs="Times New Roman"/>
          <w:bCs/>
          <w:iCs/>
          <w:sz w:val="28"/>
          <w:szCs w:val="28"/>
          <w:lang w:val="en-ZA"/>
        </w:rPr>
        <w:t>ld this Court what the clause is all about</w:t>
      </w:r>
      <w:r w:rsidR="008504C3">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xml:space="preserve"> neither has it quoted the clause. </w:t>
      </w:r>
      <w:r w:rsidR="009A43D6">
        <w:rPr>
          <w:rFonts w:ascii="Times New Roman" w:eastAsia="Calibri" w:hAnsi="Times New Roman" w:cs="Times New Roman"/>
          <w:bCs/>
          <w:iCs/>
          <w:sz w:val="28"/>
          <w:szCs w:val="28"/>
          <w:lang w:val="en-ZA"/>
        </w:rPr>
        <w:t xml:space="preserve">The clause only appears in the annexed agreement between the parties, but its content has not been provided in the founding affidavit. </w:t>
      </w:r>
    </w:p>
    <w:p w14:paraId="58CF213B" w14:textId="77777777" w:rsidR="007A1AEF" w:rsidRDefault="007A1AEF" w:rsidP="007A1AEF">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08575478" w14:textId="1D3ABD43" w:rsidR="0047128D" w:rsidRDefault="000F75BF" w:rsidP="00DB1477">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[51]</w:t>
      </w:r>
      <w:r>
        <w:rPr>
          <w:rFonts w:ascii="Times New Roman" w:eastAsia="Calibri" w:hAnsi="Times New Roman" w:cs="Times New Roman"/>
          <w:bCs/>
          <w:iCs/>
          <w:sz w:val="28"/>
          <w:szCs w:val="28"/>
          <w:lang w:val="en-ZA"/>
        </w:rPr>
        <w:tab/>
      </w:r>
      <w:r w:rsidR="009A43D6">
        <w:rPr>
          <w:rFonts w:ascii="Times New Roman" w:eastAsia="Calibri" w:hAnsi="Times New Roman" w:cs="Times New Roman"/>
          <w:bCs/>
          <w:iCs/>
          <w:sz w:val="28"/>
          <w:szCs w:val="28"/>
          <w:lang w:val="en-ZA"/>
        </w:rPr>
        <w:t xml:space="preserve">Even if I were wrong in concluding that the applicant cannot rely on this clause </w:t>
      </w:r>
      <w:r>
        <w:rPr>
          <w:rFonts w:ascii="Times New Roman" w:eastAsia="Calibri" w:hAnsi="Times New Roman" w:cs="Times New Roman"/>
          <w:bCs/>
          <w:iCs/>
          <w:sz w:val="28"/>
          <w:szCs w:val="28"/>
          <w:lang w:val="en-ZA"/>
        </w:rPr>
        <w:t xml:space="preserve">when it has not been pleaded, the clause does not support the applicant ‘s case. It reads as follows: </w:t>
      </w:r>
    </w:p>
    <w:p w14:paraId="195037B8" w14:textId="717B6B3C" w:rsidR="004B299E" w:rsidRDefault="009A43D6" w:rsidP="007A1AEF">
      <w:pPr>
        <w:tabs>
          <w:tab w:val="left" w:pos="1134"/>
        </w:tabs>
        <w:suppressAutoHyphens/>
        <w:autoSpaceDN w:val="0"/>
        <w:spacing w:after="0" w:line="360" w:lineRule="auto"/>
        <w:ind w:left="1008" w:right="1008"/>
        <w:jc w:val="both"/>
        <w:textAlignment w:val="baseline"/>
        <w:rPr>
          <w:rFonts w:ascii="Times New Roman" w:eastAsia="Calibri" w:hAnsi="Times New Roman" w:cs="Times New Roman"/>
          <w:bCs/>
          <w:iCs/>
          <w:sz w:val="24"/>
          <w:szCs w:val="24"/>
          <w:lang w:val="en-ZA"/>
        </w:rPr>
      </w:pPr>
      <w:r w:rsidRPr="007A1AEF">
        <w:rPr>
          <w:rFonts w:ascii="Times New Roman" w:eastAsia="Calibri" w:hAnsi="Times New Roman" w:cs="Times New Roman"/>
          <w:bCs/>
          <w:i/>
          <w:sz w:val="24"/>
          <w:szCs w:val="24"/>
          <w:lang w:val="en-ZA"/>
        </w:rPr>
        <w:t xml:space="preserve">“The existence of any Dispute under this Agreement or the pendency of the dispute settlement or resolution procedures set forth </w:t>
      </w:r>
      <w:r w:rsidR="0047128D" w:rsidRPr="007A1AEF">
        <w:rPr>
          <w:rFonts w:ascii="Times New Roman" w:eastAsia="Calibri" w:hAnsi="Times New Roman" w:cs="Times New Roman"/>
          <w:bCs/>
          <w:i/>
          <w:sz w:val="24"/>
          <w:szCs w:val="24"/>
          <w:lang w:val="en-ZA"/>
        </w:rPr>
        <w:t>herein shall not in and of themselves relieve or excuse either Party from its ongoing duties and obligations under this Agreement, and Supplier shall nevertheless proceed with the performance of the Services</w:t>
      </w:r>
      <w:r w:rsidR="0047128D" w:rsidRPr="0047128D">
        <w:rPr>
          <w:rFonts w:ascii="Times New Roman" w:eastAsia="Calibri" w:hAnsi="Times New Roman" w:cs="Times New Roman"/>
          <w:bCs/>
          <w:iCs/>
          <w:sz w:val="24"/>
          <w:szCs w:val="24"/>
          <w:lang w:val="en-ZA"/>
        </w:rPr>
        <w:t xml:space="preserve">”. </w:t>
      </w:r>
    </w:p>
    <w:p w14:paraId="26CDC9F8" w14:textId="77777777" w:rsidR="007A1AEF" w:rsidRPr="0047128D" w:rsidRDefault="007A1AEF" w:rsidP="007A1AEF">
      <w:pPr>
        <w:tabs>
          <w:tab w:val="left" w:pos="1134"/>
        </w:tabs>
        <w:suppressAutoHyphens/>
        <w:autoSpaceDN w:val="0"/>
        <w:spacing w:after="0" w:line="360" w:lineRule="auto"/>
        <w:ind w:left="1008" w:right="1008"/>
        <w:jc w:val="both"/>
        <w:textAlignment w:val="baseline"/>
        <w:rPr>
          <w:rFonts w:ascii="Times New Roman" w:eastAsia="Calibri" w:hAnsi="Times New Roman" w:cs="Times New Roman"/>
          <w:bCs/>
          <w:iCs/>
          <w:sz w:val="24"/>
          <w:szCs w:val="24"/>
          <w:lang w:val="en-ZA"/>
        </w:rPr>
      </w:pPr>
    </w:p>
    <w:p w14:paraId="35764332" w14:textId="3FC9FB99" w:rsidR="00336475" w:rsidRDefault="0047128D" w:rsidP="00DB1477">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0F75BF">
        <w:rPr>
          <w:rFonts w:ascii="Times New Roman" w:eastAsia="Calibri" w:hAnsi="Times New Roman" w:cs="Times New Roman"/>
          <w:bCs/>
          <w:iCs/>
          <w:sz w:val="28"/>
          <w:szCs w:val="28"/>
          <w:lang w:val="en-ZA"/>
        </w:rPr>
        <w:t>52</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I am of the view that once the agreement is terminated, clause 21.4 also</w:t>
      </w:r>
      <w:r w:rsidR="000F75BF">
        <w:rPr>
          <w:rFonts w:ascii="Times New Roman" w:eastAsia="Calibri" w:hAnsi="Times New Roman" w:cs="Times New Roman"/>
          <w:bCs/>
          <w:iCs/>
          <w:sz w:val="28"/>
          <w:szCs w:val="28"/>
          <w:lang w:val="en-ZA"/>
        </w:rPr>
        <w:t xml:space="preserve"> falls by the wayside. </w:t>
      </w:r>
      <w:r>
        <w:rPr>
          <w:rFonts w:ascii="Times New Roman" w:eastAsia="Calibri" w:hAnsi="Times New Roman" w:cs="Times New Roman"/>
          <w:bCs/>
          <w:iCs/>
          <w:sz w:val="28"/>
          <w:szCs w:val="28"/>
          <w:lang w:val="en-ZA"/>
        </w:rPr>
        <w:t xml:space="preserve"> Granting the prayers sought on the strength of clause 21.4 would have the effect of forcing the respondent to buy fuel from the applicant even when the parties no longer have a contractual relationship. This will render clause 18.5, the clause under which the agreement was terminated, nugatory. </w:t>
      </w:r>
      <w:r w:rsidR="00E56925">
        <w:rPr>
          <w:rFonts w:ascii="Times New Roman" w:eastAsia="Calibri" w:hAnsi="Times New Roman" w:cs="Times New Roman"/>
          <w:bCs/>
          <w:iCs/>
          <w:sz w:val="28"/>
          <w:szCs w:val="28"/>
          <w:lang w:val="en-ZA"/>
        </w:rPr>
        <w:t>The relationship between the parties is coming to an end on the 15</w:t>
      </w:r>
      <w:r w:rsidR="00E56925" w:rsidRPr="00E56925">
        <w:rPr>
          <w:rFonts w:ascii="Times New Roman" w:eastAsia="Calibri" w:hAnsi="Times New Roman" w:cs="Times New Roman"/>
          <w:bCs/>
          <w:iCs/>
          <w:sz w:val="28"/>
          <w:szCs w:val="28"/>
          <w:vertAlign w:val="superscript"/>
          <w:lang w:val="en-ZA"/>
        </w:rPr>
        <w:t>th</w:t>
      </w:r>
      <w:r w:rsidR="00E56925">
        <w:rPr>
          <w:rFonts w:ascii="Times New Roman" w:eastAsia="Calibri" w:hAnsi="Times New Roman" w:cs="Times New Roman"/>
          <w:bCs/>
          <w:iCs/>
          <w:sz w:val="28"/>
          <w:szCs w:val="28"/>
          <w:lang w:val="en-ZA"/>
        </w:rPr>
        <w:t xml:space="preserve"> February 2022 at midnight. Clause 21.4 only remains applicable and relevant when the contract is still intact. </w:t>
      </w:r>
    </w:p>
    <w:p w14:paraId="14FC953B" w14:textId="42C5E184" w:rsidR="004B299E" w:rsidRDefault="00336475" w:rsidP="00DB1477">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[53]</w:t>
      </w:r>
      <w:r>
        <w:rPr>
          <w:rFonts w:ascii="Times New Roman" w:eastAsia="Calibri" w:hAnsi="Times New Roman" w:cs="Times New Roman"/>
          <w:bCs/>
          <w:iCs/>
          <w:sz w:val="28"/>
          <w:szCs w:val="28"/>
          <w:lang w:val="en-ZA"/>
        </w:rPr>
        <w:tab/>
        <w:t xml:space="preserve">Besides, in terms of clause 2.2 of addendum No. 2 of 2019 of the agreement, the respondent has a right, in its sole discretion, to buy two million five hundred thousand litres of fuel per annum from other suppliers. Forcing it to buy fuel only from the applicant would be contrary to this clause. </w:t>
      </w:r>
    </w:p>
    <w:p w14:paraId="38F5B786" w14:textId="32075C2D" w:rsidR="00E56925" w:rsidRPr="004B299E" w:rsidRDefault="00E56925" w:rsidP="007A1AEF">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36475">
        <w:rPr>
          <w:rFonts w:ascii="Times New Roman" w:eastAsia="Calibri" w:hAnsi="Times New Roman" w:cs="Times New Roman"/>
          <w:bCs/>
          <w:iCs/>
          <w:sz w:val="28"/>
          <w:szCs w:val="28"/>
          <w:lang w:val="en-ZA"/>
        </w:rPr>
        <w:t>54</w:t>
      </w:r>
      <w:r>
        <w:rPr>
          <w:rFonts w:ascii="Times New Roman" w:eastAsia="Calibri" w:hAnsi="Times New Roman" w:cs="Times New Roman"/>
          <w:bCs/>
          <w:iCs/>
          <w:sz w:val="28"/>
          <w:szCs w:val="28"/>
          <w:lang w:val="en-ZA"/>
        </w:rPr>
        <w:t>]</w:t>
      </w:r>
      <w:r w:rsidR="007A1AEF">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 xml:space="preserve">Another insurmountable hurdle is that </w:t>
      </w:r>
      <w:r w:rsidR="00336475">
        <w:rPr>
          <w:rFonts w:ascii="Times New Roman" w:eastAsia="Calibri" w:hAnsi="Times New Roman" w:cs="Times New Roman"/>
          <w:bCs/>
          <w:iCs/>
          <w:sz w:val="28"/>
          <w:szCs w:val="28"/>
          <w:lang w:val="en-ZA"/>
        </w:rPr>
        <w:t>I do not see the applicant being successful in obtaining a final relief before this Court. T</w:t>
      </w:r>
      <w:r>
        <w:rPr>
          <w:rFonts w:ascii="Times New Roman" w:eastAsia="Calibri" w:hAnsi="Times New Roman" w:cs="Times New Roman"/>
          <w:bCs/>
          <w:iCs/>
          <w:sz w:val="28"/>
          <w:szCs w:val="28"/>
          <w:lang w:val="en-ZA"/>
        </w:rPr>
        <w:t>h</w:t>
      </w:r>
      <w:r w:rsidR="001C74DB">
        <w:rPr>
          <w:rFonts w:ascii="Times New Roman" w:eastAsia="Calibri" w:hAnsi="Times New Roman" w:cs="Times New Roman"/>
          <w:bCs/>
          <w:iCs/>
          <w:sz w:val="28"/>
          <w:szCs w:val="28"/>
          <w:lang w:val="en-ZA"/>
        </w:rPr>
        <w:t>e</w:t>
      </w:r>
      <w:r>
        <w:rPr>
          <w:rFonts w:ascii="Times New Roman" w:eastAsia="Calibri" w:hAnsi="Times New Roman" w:cs="Times New Roman"/>
          <w:bCs/>
          <w:iCs/>
          <w:sz w:val="28"/>
          <w:szCs w:val="28"/>
          <w:lang w:val="en-ZA"/>
        </w:rPr>
        <w:t xml:space="preserve"> applicant wants clause 18.5 to be declared invalid, unenforceable, unreasonable and unconscionable</w:t>
      </w:r>
      <w:r w:rsidR="003D1C61">
        <w:rPr>
          <w:rFonts w:ascii="Times New Roman" w:eastAsia="Calibri" w:hAnsi="Times New Roman" w:cs="Times New Roman"/>
          <w:bCs/>
          <w:iCs/>
          <w:sz w:val="28"/>
          <w:szCs w:val="28"/>
          <w:lang w:val="en-ZA"/>
        </w:rPr>
        <w:t>, without providing detailed facts on the basis of which this Court could infer these abstract legal terms</w:t>
      </w:r>
      <w:r w:rsidR="008504C3">
        <w:rPr>
          <w:rFonts w:ascii="Times New Roman" w:eastAsia="Calibri" w:hAnsi="Times New Roman" w:cs="Times New Roman"/>
          <w:bCs/>
          <w:iCs/>
          <w:sz w:val="28"/>
          <w:szCs w:val="28"/>
          <w:lang w:val="en-ZA"/>
        </w:rPr>
        <w:t xml:space="preserve"> and arrive at a conclusion</w:t>
      </w:r>
      <w:r w:rsidR="003D1C61">
        <w:rPr>
          <w:rFonts w:ascii="Times New Roman" w:eastAsia="Calibri" w:hAnsi="Times New Roman" w:cs="Times New Roman"/>
          <w:bCs/>
          <w:iCs/>
          <w:sz w:val="28"/>
          <w:szCs w:val="28"/>
          <w:lang w:val="en-ZA"/>
        </w:rPr>
        <w:t>.</w:t>
      </w:r>
      <w:r w:rsidR="008504C3">
        <w:rPr>
          <w:rFonts w:ascii="Times New Roman" w:eastAsia="Calibri" w:hAnsi="Times New Roman" w:cs="Times New Roman"/>
          <w:bCs/>
          <w:iCs/>
          <w:sz w:val="28"/>
          <w:szCs w:val="28"/>
          <w:lang w:val="en-ZA"/>
        </w:rPr>
        <w:t xml:space="preserve"> In short, no factual basis has been laid by the applicant to sustain its case in this regard. </w:t>
      </w:r>
      <w:r w:rsidR="008A4F42">
        <w:rPr>
          <w:rFonts w:ascii="Times New Roman" w:eastAsia="Calibri" w:hAnsi="Times New Roman" w:cs="Times New Roman"/>
          <w:bCs/>
          <w:iCs/>
          <w:sz w:val="28"/>
          <w:szCs w:val="28"/>
          <w:lang w:val="en-ZA"/>
        </w:rPr>
        <w:t xml:space="preserve">It was the applicant ‘s duty to establish facts from which such abstract legal terms could be inferred. </w:t>
      </w:r>
      <w:r w:rsidR="003D1C61">
        <w:rPr>
          <w:rFonts w:ascii="Times New Roman" w:eastAsia="Calibri" w:hAnsi="Times New Roman" w:cs="Times New Roman"/>
          <w:bCs/>
          <w:iCs/>
          <w:sz w:val="28"/>
          <w:szCs w:val="28"/>
          <w:lang w:val="en-ZA"/>
        </w:rPr>
        <w:t xml:space="preserve"> It is common cause that the parties had agreed on a no-fault termination clause. It is not the applicant ‘s case that the respondent’s right to terminate the agreement under clause 18.5 was subject to certain qualifications or procedural steps that were not observed by the respondent. I therefore have serious doubt about the applicant ‘s case in the main</w:t>
      </w:r>
      <w:r w:rsidR="00434C86">
        <w:rPr>
          <w:rFonts w:ascii="Times New Roman" w:eastAsia="Calibri" w:hAnsi="Times New Roman" w:cs="Times New Roman"/>
          <w:bCs/>
          <w:iCs/>
          <w:sz w:val="28"/>
          <w:szCs w:val="28"/>
          <w:lang w:val="en-ZA"/>
        </w:rPr>
        <w:t xml:space="preserve"> or at the arbitration. </w:t>
      </w:r>
      <w:r w:rsidR="001C74DB">
        <w:rPr>
          <w:rFonts w:ascii="Times New Roman" w:eastAsia="Calibri" w:hAnsi="Times New Roman" w:cs="Times New Roman"/>
          <w:bCs/>
          <w:iCs/>
          <w:sz w:val="28"/>
          <w:szCs w:val="28"/>
          <w:lang w:val="en-ZA"/>
        </w:rPr>
        <w:t xml:space="preserve">Its prospects of success are slim. </w:t>
      </w:r>
    </w:p>
    <w:p w14:paraId="458E6745" w14:textId="77777777" w:rsidR="00E773A0" w:rsidRPr="001C74DB" w:rsidRDefault="00E773A0" w:rsidP="002900B1">
      <w:pPr>
        <w:spacing w:after="0" w:line="360" w:lineRule="auto"/>
        <w:rPr>
          <w:rFonts w:ascii="Times New Roman" w:eastAsia="Calibri" w:hAnsi="Times New Roman" w:cs="Times New Roman"/>
          <w:bCs/>
          <w:iCs/>
          <w:sz w:val="28"/>
          <w:szCs w:val="28"/>
          <w:lang w:val="en-ZA"/>
        </w:rPr>
      </w:pPr>
    </w:p>
    <w:p w14:paraId="031CA8DF" w14:textId="3927DBE6" w:rsidR="00934ACB" w:rsidRDefault="00A81C4F"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sz w:val="28"/>
          <w:szCs w:val="28"/>
          <w:lang w:val="en-GB"/>
        </w:rPr>
        <w:t>[55]</w:t>
      </w:r>
      <w:r>
        <w:rPr>
          <w:rFonts w:ascii="Times New Roman" w:eastAsia="Calibri" w:hAnsi="Times New Roman" w:cs="Times New Roman"/>
          <w:sz w:val="28"/>
          <w:szCs w:val="28"/>
          <w:lang w:val="en-GB"/>
        </w:rPr>
        <w:tab/>
        <w:t>As far as the absence of other satisfactory remedy is concerned</w:t>
      </w:r>
      <w:r w:rsidR="00960703">
        <w:rPr>
          <w:rFonts w:ascii="Times New Roman" w:eastAsia="Calibri" w:hAnsi="Times New Roman" w:cs="Times New Roman"/>
          <w:sz w:val="28"/>
          <w:szCs w:val="28"/>
          <w:lang w:val="en-GB"/>
        </w:rPr>
        <w:t>,</w:t>
      </w:r>
      <w:r>
        <w:rPr>
          <w:rFonts w:ascii="Times New Roman" w:eastAsia="Calibri" w:hAnsi="Times New Roman" w:cs="Times New Roman"/>
          <w:sz w:val="28"/>
          <w:szCs w:val="28"/>
          <w:lang w:val="en-GB"/>
        </w:rPr>
        <w:t xml:space="preserve"> all that the </w:t>
      </w:r>
      <w:r w:rsidRPr="006E3B56">
        <w:rPr>
          <w:rFonts w:ascii="Times New Roman" w:eastAsia="Calibri" w:hAnsi="Times New Roman" w:cs="Times New Roman"/>
          <w:bCs/>
          <w:iCs/>
          <w:sz w:val="28"/>
          <w:szCs w:val="28"/>
          <w:lang w:val="en-ZA"/>
        </w:rPr>
        <w:t>the applicant</w:t>
      </w:r>
      <w:r>
        <w:rPr>
          <w:rFonts w:ascii="Times New Roman" w:eastAsia="Calibri" w:hAnsi="Times New Roman" w:cs="Times New Roman"/>
          <w:bCs/>
          <w:iCs/>
          <w:sz w:val="28"/>
          <w:szCs w:val="28"/>
          <w:lang w:val="en-ZA"/>
        </w:rPr>
        <w:t xml:space="preserve"> says is that it does not have alternative remed</w:t>
      </w:r>
      <w:r w:rsidR="00FE7C98">
        <w:rPr>
          <w:rFonts w:ascii="Times New Roman" w:eastAsia="Calibri" w:hAnsi="Times New Roman" w:cs="Times New Roman"/>
          <w:bCs/>
          <w:iCs/>
          <w:sz w:val="28"/>
          <w:szCs w:val="28"/>
          <w:lang w:val="en-ZA"/>
        </w:rPr>
        <w:t>ies.</w:t>
      </w:r>
      <w:r>
        <w:rPr>
          <w:rFonts w:ascii="Times New Roman" w:eastAsia="Calibri" w:hAnsi="Times New Roman" w:cs="Times New Roman"/>
          <w:bCs/>
          <w:iCs/>
          <w:sz w:val="28"/>
          <w:szCs w:val="28"/>
          <w:lang w:val="en-ZA"/>
        </w:rPr>
        <w:t xml:space="preserve"> As a prelude to this conclusion, the applicant indicated that the arbitration process envisaged in the agreement cannot commence before the anticipated termination date of the 15</w:t>
      </w:r>
      <w:r w:rsidRPr="00A81C4F">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February 2022. </w:t>
      </w:r>
    </w:p>
    <w:p w14:paraId="7D872E94" w14:textId="77777777" w:rsidR="00934ACB" w:rsidRDefault="00934ACB" w:rsidP="00DB1477">
      <w:pPr>
        <w:spacing w:after="0" w:line="360" w:lineRule="auto"/>
        <w:jc w:val="both"/>
        <w:rPr>
          <w:rFonts w:ascii="Times New Roman" w:eastAsia="Calibri" w:hAnsi="Times New Roman" w:cs="Times New Roman"/>
          <w:bCs/>
          <w:iCs/>
          <w:sz w:val="28"/>
          <w:szCs w:val="28"/>
          <w:lang w:val="en-ZA"/>
        </w:rPr>
      </w:pPr>
    </w:p>
    <w:p w14:paraId="4612CD1E" w14:textId="004236EF" w:rsidR="00FE7C98" w:rsidRDefault="00934ACB"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[56]</w:t>
      </w:r>
      <w:r>
        <w:rPr>
          <w:rFonts w:ascii="Times New Roman" w:eastAsia="Calibri" w:hAnsi="Times New Roman" w:cs="Times New Roman"/>
          <w:bCs/>
          <w:iCs/>
          <w:sz w:val="28"/>
          <w:szCs w:val="28"/>
          <w:lang w:val="en-ZA"/>
        </w:rPr>
        <w:tab/>
      </w:r>
      <w:r w:rsidR="00FE7C98">
        <w:rPr>
          <w:rFonts w:ascii="Times New Roman" w:eastAsia="Calibri" w:hAnsi="Times New Roman" w:cs="Times New Roman"/>
          <w:bCs/>
          <w:iCs/>
          <w:sz w:val="28"/>
          <w:szCs w:val="28"/>
          <w:lang w:val="en-ZA"/>
        </w:rPr>
        <w:t xml:space="preserve">Firstly, I do not agree with the conclusion that the applicant does not have alternative remedies simply because the contract would have terminated by the time arbitration proceedings commence. Secondly, if the applicant is successful </w:t>
      </w:r>
      <w:r>
        <w:rPr>
          <w:rFonts w:ascii="Times New Roman" w:eastAsia="Calibri" w:hAnsi="Times New Roman" w:cs="Times New Roman"/>
          <w:bCs/>
          <w:iCs/>
          <w:sz w:val="28"/>
          <w:szCs w:val="28"/>
          <w:lang w:val="en-ZA"/>
        </w:rPr>
        <w:t xml:space="preserve">in its attack on the termination of the agreement, it will have no difficulty in quantifying the damages it suffered as a result of termination. This will be in a form of profits it would have made had the agreement not been terminated. </w:t>
      </w:r>
      <w:r w:rsidR="00997E0B">
        <w:rPr>
          <w:rFonts w:ascii="Times New Roman" w:eastAsia="Calibri" w:hAnsi="Times New Roman" w:cs="Times New Roman"/>
          <w:bCs/>
          <w:iCs/>
          <w:sz w:val="28"/>
          <w:szCs w:val="28"/>
          <w:lang w:val="en-ZA"/>
        </w:rPr>
        <w:t xml:space="preserve">I was not told why it would not be possible to sue for damages and to recover them from the first respondent. It followed therefore that </w:t>
      </w:r>
      <w:r w:rsidR="00952102">
        <w:rPr>
          <w:rFonts w:ascii="Times New Roman" w:eastAsia="Calibri" w:hAnsi="Times New Roman" w:cs="Times New Roman"/>
          <w:bCs/>
          <w:iCs/>
          <w:sz w:val="28"/>
          <w:szCs w:val="28"/>
          <w:lang w:val="en-ZA"/>
        </w:rPr>
        <w:t xml:space="preserve">the </w:t>
      </w:r>
      <w:r w:rsidR="00997E0B">
        <w:rPr>
          <w:rFonts w:ascii="Times New Roman" w:eastAsia="Calibri" w:hAnsi="Times New Roman" w:cs="Times New Roman"/>
          <w:bCs/>
          <w:iCs/>
          <w:sz w:val="28"/>
          <w:szCs w:val="28"/>
          <w:lang w:val="en-ZA"/>
        </w:rPr>
        <w:t xml:space="preserve">application for interim reliefs had to fail. </w:t>
      </w:r>
      <w:r w:rsidR="00960703">
        <w:rPr>
          <w:rFonts w:ascii="Times New Roman" w:eastAsia="Calibri" w:hAnsi="Times New Roman" w:cs="Times New Roman"/>
          <w:bCs/>
          <w:iCs/>
          <w:sz w:val="28"/>
          <w:szCs w:val="28"/>
          <w:lang w:val="en-ZA"/>
        </w:rPr>
        <w:t xml:space="preserve"> These are therefore my reasons for the order I made on the 15</w:t>
      </w:r>
      <w:r w:rsidR="00960703" w:rsidRPr="00CD4450">
        <w:rPr>
          <w:rFonts w:ascii="Times New Roman" w:eastAsia="Calibri" w:hAnsi="Times New Roman" w:cs="Times New Roman"/>
          <w:bCs/>
          <w:iCs/>
          <w:sz w:val="28"/>
          <w:szCs w:val="28"/>
          <w:vertAlign w:val="superscript"/>
          <w:lang w:val="en-ZA"/>
        </w:rPr>
        <w:t>th</w:t>
      </w:r>
      <w:r w:rsidR="00960703">
        <w:rPr>
          <w:rFonts w:ascii="Times New Roman" w:eastAsia="Calibri" w:hAnsi="Times New Roman" w:cs="Times New Roman"/>
          <w:bCs/>
          <w:iCs/>
          <w:sz w:val="28"/>
          <w:szCs w:val="28"/>
          <w:lang w:val="en-ZA"/>
        </w:rPr>
        <w:t xml:space="preserve"> February 2022 as it appears in paragraph 3 above. </w:t>
      </w:r>
    </w:p>
    <w:p w14:paraId="5A53D149" w14:textId="33D9397E" w:rsidR="00997E0B" w:rsidRDefault="00997E0B" w:rsidP="00DB1477">
      <w:pPr>
        <w:spacing w:after="0" w:line="360" w:lineRule="auto"/>
        <w:jc w:val="both"/>
        <w:rPr>
          <w:rFonts w:ascii="Times New Roman" w:eastAsia="Calibri" w:hAnsi="Times New Roman" w:cs="Times New Roman"/>
          <w:bCs/>
          <w:iCs/>
          <w:sz w:val="28"/>
          <w:szCs w:val="28"/>
          <w:lang w:val="en-ZA"/>
        </w:rPr>
      </w:pPr>
    </w:p>
    <w:p w14:paraId="2F7F5E08" w14:textId="444728C8" w:rsidR="002900B1" w:rsidRDefault="002900B1" w:rsidP="00DB1477">
      <w:pPr>
        <w:spacing w:after="0" w:line="360" w:lineRule="auto"/>
        <w:jc w:val="both"/>
        <w:rPr>
          <w:rFonts w:ascii="Times New Roman" w:eastAsia="Calibri" w:hAnsi="Times New Roman" w:cs="Times New Roman"/>
          <w:bCs/>
          <w:iCs/>
          <w:sz w:val="28"/>
          <w:szCs w:val="28"/>
          <w:lang w:val="en-ZA"/>
        </w:rPr>
      </w:pPr>
    </w:p>
    <w:p w14:paraId="78F44C41" w14:textId="77777777" w:rsidR="002900B1" w:rsidRDefault="002900B1" w:rsidP="00DB1477">
      <w:pPr>
        <w:spacing w:after="0" w:line="360" w:lineRule="auto"/>
        <w:jc w:val="both"/>
        <w:rPr>
          <w:rFonts w:ascii="Times New Roman" w:eastAsia="Calibri" w:hAnsi="Times New Roman" w:cs="Times New Roman"/>
          <w:bCs/>
          <w:iCs/>
          <w:sz w:val="28"/>
          <w:szCs w:val="28"/>
          <w:lang w:val="en-ZA"/>
        </w:rPr>
      </w:pPr>
    </w:p>
    <w:p w14:paraId="5C90D21B" w14:textId="77777777" w:rsidR="00997E0B" w:rsidRDefault="00C069E1" w:rsidP="00DB1477">
      <w:pPr>
        <w:spacing w:after="0" w:line="360" w:lineRule="auto"/>
        <w:jc w:val="both"/>
        <w:rPr>
          <w:rFonts w:ascii="Times New Roman" w:eastAsia="Calibri" w:hAnsi="Times New Roman" w:cs="Times New Roman"/>
          <w:b/>
          <w:iCs/>
          <w:sz w:val="28"/>
          <w:szCs w:val="28"/>
          <w:u w:val="single"/>
          <w:lang w:val="en-ZA"/>
        </w:rPr>
      </w:pPr>
      <w:r>
        <w:rPr>
          <w:rFonts w:ascii="Times New Roman" w:eastAsia="Calibri" w:hAnsi="Times New Roman" w:cs="Times New Roman"/>
          <w:b/>
          <w:iCs/>
          <w:sz w:val="28"/>
          <w:szCs w:val="28"/>
          <w:u w:val="single"/>
          <w:lang w:val="en-ZA"/>
        </w:rPr>
        <w:t xml:space="preserve">ARGUMENTS ON </w:t>
      </w:r>
      <w:r w:rsidR="00997E0B" w:rsidRPr="00997E0B">
        <w:rPr>
          <w:rFonts w:ascii="Times New Roman" w:eastAsia="Calibri" w:hAnsi="Times New Roman" w:cs="Times New Roman"/>
          <w:b/>
          <w:iCs/>
          <w:sz w:val="28"/>
          <w:szCs w:val="28"/>
          <w:u w:val="single"/>
          <w:lang w:val="en-ZA"/>
        </w:rPr>
        <w:t>COSTS</w:t>
      </w:r>
      <w:r w:rsidR="00997E0B">
        <w:rPr>
          <w:rFonts w:ascii="Times New Roman" w:eastAsia="Calibri" w:hAnsi="Times New Roman" w:cs="Times New Roman"/>
          <w:b/>
          <w:iCs/>
          <w:sz w:val="28"/>
          <w:szCs w:val="28"/>
          <w:u w:val="single"/>
          <w:lang w:val="en-ZA"/>
        </w:rPr>
        <w:t>:</w:t>
      </w:r>
    </w:p>
    <w:p w14:paraId="3CA91B13" w14:textId="4F1E6461" w:rsidR="003D70C6" w:rsidRDefault="00C069E1"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[57]</w:t>
      </w:r>
      <w:r>
        <w:rPr>
          <w:rFonts w:ascii="Times New Roman" w:eastAsia="Calibri" w:hAnsi="Times New Roman" w:cs="Times New Roman"/>
          <w:bCs/>
          <w:iCs/>
          <w:sz w:val="28"/>
          <w:szCs w:val="28"/>
          <w:lang w:val="en-ZA"/>
        </w:rPr>
        <w:tab/>
      </w:r>
      <w:r w:rsidR="00122A74">
        <w:rPr>
          <w:rFonts w:ascii="Times New Roman" w:eastAsia="Calibri" w:hAnsi="Times New Roman" w:cs="Times New Roman"/>
          <w:bCs/>
          <w:iCs/>
          <w:sz w:val="28"/>
          <w:szCs w:val="28"/>
          <w:lang w:val="en-ZA"/>
        </w:rPr>
        <w:t>The first respondent f</w:t>
      </w:r>
      <w:r w:rsidR="00ED77F5">
        <w:rPr>
          <w:rFonts w:ascii="Times New Roman" w:eastAsia="Calibri" w:hAnsi="Times New Roman" w:cs="Times New Roman"/>
          <w:bCs/>
          <w:iCs/>
          <w:sz w:val="28"/>
          <w:szCs w:val="28"/>
          <w:lang w:val="en-ZA"/>
        </w:rPr>
        <w:t>irst moved the Court</w:t>
      </w:r>
      <w:r w:rsidR="003E556A">
        <w:rPr>
          <w:rFonts w:ascii="Times New Roman" w:eastAsia="Calibri" w:hAnsi="Times New Roman" w:cs="Times New Roman"/>
          <w:bCs/>
          <w:iCs/>
          <w:sz w:val="28"/>
          <w:szCs w:val="28"/>
          <w:lang w:val="en-ZA"/>
        </w:rPr>
        <w:t xml:space="preserve"> in its answering affidavit </w:t>
      </w:r>
      <w:r w:rsidR="00ED77F5">
        <w:rPr>
          <w:rFonts w:ascii="Times New Roman" w:eastAsia="Calibri" w:hAnsi="Times New Roman" w:cs="Times New Roman"/>
          <w:bCs/>
          <w:iCs/>
          <w:sz w:val="28"/>
          <w:szCs w:val="28"/>
          <w:lang w:val="en-ZA"/>
        </w:rPr>
        <w:t xml:space="preserve"> to dismiss the application with punitive costs on a scale as between attorney an</w:t>
      </w:r>
      <w:r w:rsidR="003E556A">
        <w:rPr>
          <w:rFonts w:ascii="Times New Roman" w:eastAsia="Calibri" w:hAnsi="Times New Roman" w:cs="Times New Roman"/>
          <w:bCs/>
          <w:iCs/>
          <w:sz w:val="28"/>
          <w:szCs w:val="28"/>
          <w:lang w:val="en-ZA"/>
        </w:rPr>
        <w:t>d</w:t>
      </w:r>
      <w:r w:rsidR="00ED77F5">
        <w:rPr>
          <w:rFonts w:ascii="Times New Roman" w:eastAsia="Calibri" w:hAnsi="Times New Roman" w:cs="Times New Roman"/>
          <w:bCs/>
          <w:iCs/>
          <w:sz w:val="28"/>
          <w:szCs w:val="28"/>
          <w:lang w:val="en-ZA"/>
        </w:rPr>
        <w:t xml:space="preserve"> own client </w:t>
      </w:r>
      <w:r w:rsidR="00ED77F5" w:rsidRPr="00ED77F5">
        <w:rPr>
          <w:rFonts w:ascii="Times New Roman" w:eastAsia="Calibri" w:hAnsi="Times New Roman" w:cs="Times New Roman"/>
          <w:bCs/>
          <w:i/>
          <w:sz w:val="28"/>
          <w:szCs w:val="28"/>
          <w:lang w:val="en-ZA"/>
        </w:rPr>
        <w:t>de bonis</w:t>
      </w:r>
      <w:r w:rsidR="00CC1A2D">
        <w:rPr>
          <w:rFonts w:ascii="Times New Roman" w:eastAsia="Calibri" w:hAnsi="Times New Roman" w:cs="Times New Roman"/>
          <w:bCs/>
          <w:i/>
          <w:sz w:val="28"/>
          <w:szCs w:val="28"/>
          <w:lang w:val="en-ZA"/>
        </w:rPr>
        <w:t xml:space="preserve"> </w:t>
      </w:r>
      <w:r w:rsidR="00ED77F5" w:rsidRPr="00ED77F5">
        <w:rPr>
          <w:rFonts w:ascii="Times New Roman" w:eastAsia="Calibri" w:hAnsi="Times New Roman" w:cs="Times New Roman"/>
          <w:bCs/>
          <w:i/>
          <w:sz w:val="28"/>
          <w:szCs w:val="28"/>
          <w:lang w:val="en-ZA"/>
        </w:rPr>
        <w:t>propriis</w:t>
      </w:r>
      <w:r w:rsidR="00ED77F5">
        <w:rPr>
          <w:rFonts w:ascii="Times New Roman" w:eastAsia="Calibri" w:hAnsi="Times New Roman" w:cs="Times New Roman"/>
          <w:bCs/>
          <w:iCs/>
          <w:sz w:val="28"/>
          <w:szCs w:val="28"/>
          <w:lang w:val="en-ZA"/>
        </w:rPr>
        <w:t>, alternatively punitive costs on the scale as between attorney and own client including those costs consequent upon employment of senior counsel</w:t>
      </w:r>
      <w:r w:rsidR="003E556A">
        <w:rPr>
          <w:rFonts w:ascii="Times New Roman" w:eastAsia="Calibri" w:hAnsi="Times New Roman" w:cs="Times New Roman"/>
          <w:bCs/>
          <w:iCs/>
          <w:sz w:val="28"/>
          <w:szCs w:val="28"/>
          <w:lang w:val="en-ZA"/>
        </w:rPr>
        <w:t>.</w:t>
      </w:r>
    </w:p>
    <w:p w14:paraId="3E8088C9" w14:textId="77777777" w:rsidR="003D70C6" w:rsidRDefault="003D70C6" w:rsidP="00DB1477">
      <w:pPr>
        <w:spacing w:after="0" w:line="360" w:lineRule="auto"/>
        <w:jc w:val="both"/>
        <w:rPr>
          <w:rFonts w:ascii="Times New Roman" w:eastAsia="Calibri" w:hAnsi="Times New Roman" w:cs="Times New Roman"/>
          <w:bCs/>
          <w:iCs/>
          <w:sz w:val="28"/>
          <w:szCs w:val="28"/>
          <w:lang w:val="en-ZA"/>
        </w:rPr>
      </w:pPr>
    </w:p>
    <w:p w14:paraId="640C5B89" w14:textId="5BFDC65C" w:rsidR="003D70C6" w:rsidRDefault="003D70C6"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[58]</w:t>
      </w:r>
      <w:r>
        <w:rPr>
          <w:rFonts w:ascii="Times New Roman" w:eastAsia="Calibri" w:hAnsi="Times New Roman" w:cs="Times New Roman"/>
          <w:bCs/>
          <w:iCs/>
          <w:sz w:val="28"/>
          <w:szCs w:val="28"/>
          <w:lang w:val="en-ZA"/>
        </w:rPr>
        <w:tab/>
      </w:r>
      <w:r w:rsidR="00ED77F5">
        <w:rPr>
          <w:rFonts w:ascii="Times New Roman" w:eastAsia="Calibri" w:hAnsi="Times New Roman" w:cs="Times New Roman"/>
          <w:bCs/>
          <w:iCs/>
          <w:sz w:val="28"/>
          <w:szCs w:val="28"/>
          <w:lang w:val="en-ZA"/>
        </w:rPr>
        <w:t>The main complaint was</w:t>
      </w:r>
      <w:r>
        <w:rPr>
          <w:rFonts w:ascii="Times New Roman" w:eastAsia="Calibri" w:hAnsi="Times New Roman" w:cs="Times New Roman"/>
          <w:bCs/>
          <w:iCs/>
          <w:sz w:val="28"/>
          <w:szCs w:val="28"/>
          <w:lang w:val="en-ZA"/>
        </w:rPr>
        <w:t xml:space="preserve"> that</w:t>
      </w:r>
      <w:r w:rsidR="00ED77F5">
        <w:rPr>
          <w:rFonts w:ascii="Times New Roman" w:eastAsia="Calibri" w:hAnsi="Times New Roman" w:cs="Times New Roman"/>
          <w:bCs/>
          <w:iCs/>
          <w:sz w:val="28"/>
          <w:szCs w:val="28"/>
          <w:lang w:val="en-ZA"/>
        </w:rPr>
        <w:t xml:space="preserve"> the applicant abused court process</w:t>
      </w:r>
      <w:r w:rsidR="00960703">
        <w:rPr>
          <w:rFonts w:ascii="Times New Roman" w:eastAsia="Calibri" w:hAnsi="Times New Roman" w:cs="Times New Roman"/>
          <w:bCs/>
          <w:iCs/>
          <w:sz w:val="28"/>
          <w:szCs w:val="28"/>
          <w:lang w:val="en-ZA"/>
        </w:rPr>
        <w:t xml:space="preserve"> </w:t>
      </w:r>
      <w:r w:rsidR="003E556A">
        <w:rPr>
          <w:rFonts w:ascii="Times New Roman" w:eastAsia="Calibri" w:hAnsi="Times New Roman" w:cs="Times New Roman"/>
          <w:bCs/>
          <w:iCs/>
          <w:sz w:val="28"/>
          <w:szCs w:val="28"/>
          <w:lang w:val="en-ZA"/>
        </w:rPr>
        <w:t>in that when it l</w:t>
      </w:r>
      <w:r w:rsidR="002636AC">
        <w:rPr>
          <w:rFonts w:ascii="Times New Roman" w:eastAsia="Calibri" w:hAnsi="Times New Roman" w:cs="Times New Roman"/>
          <w:bCs/>
          <w:iCs/>
          <w:sz w:val="28"/>
          <w:szCs w:val="28"/>
          <w:lang w:val="en-ZA"/>
        </w:rPr>
        <w:t>aunched the application three month</w:t>
      </w:r>
      <w:r w:rsidR="003E556A">
        <w:rPr>
          <w:rFonts w:ascii="Times New Roman" w:eastAsia="Calibri" w:hAnsi="Times New Roman" w:cs="Times New Roman"/>
          <w:bCs/>
          <w:iCs/>
          <w:sz w:val="28"/>
          <w:szCs w:val="28"/>
          <w:lang w:val="en-ZA"/>
        </w:rPr>
        <w:t>s</w:t>
      </w:r>
      <w:r w:rsidR="002636AC">
        <w:rPr>
          <w:rFonts w:ascii="Times New Roman" w:eastAsia="Calibri" w:hAnsi="Times New Roman" w:cs="Times New Roman"/>
          <w:bCs/>
          <w:iCs/>
          <w:sz w:val="28"/>
          <w:szCs w:val="28"/>
          <w:lang w:val="en-ZA"/>
        </w:rPr>
        <w:t xml:space="preserve"> after the notice of termination</w:t>
      </w:r>
      <w:r w:rsidR="003E556A">
        <w:rPr>
          <w:rFonts w:ascii="Times New Roman" w:eastAsia="Calibri" w:hAnsi="Times New Roman" w:cs="Times New Roman"/>
          <w:bCs/>
          <w:iCs/>
          <w:sz w:val="28"/>
          <w:szCs w:val="28"/>
          <w:lang w:val="en-ZA"/>
        </w:rPr>
        <w:t>,</w:t>
      </w:r>
      <w:r w:rsidR="00960703">
        <w:rPr>
          <w:rFonts w:ascii="Times New Roman" w:eastAsia="Calibri" w:hAnsi="Times New Roman" w:cs="Times New Roman"/>
          <w:bCs/>
          <w:iCs/>
          <w:sz w:val="28"/>
          <w:szCs w:val="28"/>
          <w:lang w:val="en-ZA"/>
        </w:rPr>
        <w:t xml:space="preserve"> </w:t>
      </w:r>
      <w:r w:rsidR="002636AC">
        <w:rPr>
          <w:rFonts w:ascii="Times New Roman" w:eastAsia="Calibri" w:hAnsi="Times New Roman" w:cs="Times New Roman"/>
          <w:bCs/>
          <w:iCs/>
          <w:sz w:val="28"/>
          <w:szCs w:val="28"/>
          <w:lang w:val="en-ZA"/>
        </w:rPr>
        <w:t xml:space="preserve">it </w:t>
      </w:r>
      <w:r>
        <w:rPr>
          <w:rFonts w:ascii="Times New Roman" w:eastAsia="Calibri" w:hAnsi="Times New Roman" w:cs="Times New Roman"/>
          <w:bCs/>
          <w:iCs/>
          <w:sz w:val="28"/>
          <w:szCs w:val="28"/>
          <w:lang w:val="en-ZA"/>
        </w:rPr>
        <w:t xml:space="preserve">unreasonably truncated timelines for the respondents to oppose the application. </w:t>
      </w:r>
      <w:r w:rsidR="002D7B8B">
        <w:rPr>
          <w:rFonts w:ascii="Times New Roman" w:eastAsia="Calibri" w:hAnsi="Times New Roman" w:cs="Times New Roman"/>
          <w:bCs/>
          <w:iCs/>
          <w:sz w:val="28"/>
          <w:szCs w:val="28"/>
          <w:lang w:val="en-ZA"/>
        </w:rPr>
        <w:t>The</w:t>
      </w:r>
      <w:r w:rsidR="00960703">
        <w:rPr>
          <w:rFonts w:ascii="Times New Roman" w:eastAsia="Calibri" w:hAnsi="Times New Roman" w:cs="Times New Roman"/>
          <w:bCs/>
          <w:iCs/>
          <w:sz w:val="28"/>
          <w:szCs w:val="28"/>
          <w:lang w:val="en-ZA"/>
        </w:rPr>
        <w:t xml:space="preserve"> </w:t>
      </w:r>
      <w:r w:rsidR="003E556A">
        <w:rPr>
          <w:rFonts w:ascii="Times New Roman" w:eastAsia="Calibri" w:hAnsi="Times New Roman" w:cs="Times New Roman"/>
          <w:bCs/>
          <w:iCs/>
          <w:sz w:val="28"/>
          <w:szCs w:val="28"/>
          <w:lang w:val="en-ZA"/>
        </w:rPr>
        <w:t xml:space="preserve">applicant’s </w:t>
      </w:r>
      <w:r w:rsidR="00C3397A">
        <w:rPr>
          <w:rFonts w:ascii="Times New Roman" w:eastAsia="Calibri" w:hAnsi="Times New Roman" w:cs="Times New Roman"/>
          <w:bCs/>
          <w:iCs/>
          <w:sz w:val="28"/>
          <w:szCs w:val="28"/>
          <w:lang w:val="en-ZA"/>
        </w:rPr>
        <w:t>legal representatives had been on record since the early parts of the impasse between the parties, they are a part of this abusive process</w:t>
      </w:r>
      <w:r w:rsidR="003E556A">
        <w:rPr>
          <w:rFonts w:ascii="Times New Roman" w:eastAsia="Calibri" w:hAnsi="Times New Roman" w:cs="Times New Roman"/>
          <w:bCs/>
          <w:iCs/>
          <w:sz w:val="28"/>
          <w:szCs w:val="28"/>
          <w:lang w:val="en-ZA"/>
        </w:rPr>
        <w:t xml:space="preserve">, so contended the first respondent. </w:t>
      </w:r>
    </w:p>
    <w:p w14:paraId="492092C7" w14:textId="77777777" w:rsidR="00AB1F31" w:rsidRDefault="00AB1F31" w:rsidP="00DB1477">
      <w:pPr>
        <w:spacing w:after="0" w:line="360" w:lineRule="auto"/>
        <w:jc w:val="both"/>
        <w:rPr>
          <w:rFonts w:ascii="Times New Roman" w:eastAsia="Calibri" w:hAnsi="Times New Roman" w:cs="Times New Roman"/>
          <w:bCs/>
          <w:iCs/>
          <w:sz w:val="28"/>
          <w:szCs w:val="28"/>
          <w:lang w:val="en-ZA"/>
        </w:rPr>
      </w:pPr>
    </w:p>
    <w:p w14:paraId="01ABA760" w14:textId="31AFB18E" w:rsidR="00D772DD" w:rsidRDefault="00AB1F31"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[59]</w:t>
      </w:r>
      <w:r>
        <w:rPr>
          <w:rFonts w:ascii="Times New Roman" w:eastAsia="Calibri" w:hAnsi="Times New Roman" w:cs="Times New Roman"/>
          <w:bCs/>
          <w:iCs/>
          <w:sz w:val="28"/>
          <w:szCs w:val="28"/>
          <w:lang w:val="en-ZA"/>
        </w:rPr>
        <w:tab/>
        <w:t>The grounds were expanded to include</w:t>
      </w:r>
      <w:r w:rsidR="00D772DD">
        <w:rPr>
          <w:rFonts w:ascii="Times New Roman" w:eastAsia="Calibri" w:hAnsi="Times New Roman" w:cs="Times New Roman"/>
          <w:bCs/>
          <w:iCs/>
          <w:sz w:val="28"/>
          <w:szCs w:val="28"/>
          <w:lang w:val="en-ZA"/>
        </w:rPr>
        <w:t xml:space="preserve"> the following:</w:t>
      </w:r>
    </w:p>
    <w:p w14:paraId="3140C180" w14:textId="77777777" w:rsidR="00D772DD" w:rsidRDefault="00D772DD"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p>
    <w:p w14:paraId="1C4C2B1D" w14:textId="77777777" w:rsidR="00AB1F31" w:rsidRDefault="00D772DD" w:rsidP="00DB1477">
      <w:pPr>
        <w:spacing w:after="0" w:line="36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59.1</w:t>
      </w:r>
      <w:r>
        <w:rPr>
          <w:rFonts w:ascii="Times New Roman" w:eastAsia="Calibri" w:hAnsi="Times New Roman" w:cs="Times New Roman"/>
          <w:bCs/>
          <w:iCs/>
          <w:sz w:val="28"/>
          <w:szCs w:val="28"/>
          <w:lang w:val="en-ZA"/>
        </w:rPr>
        <w:tab/>
        <w:t>the first respondent had advised the applicant of proper interpretation of the no fault termination clause and had its advised been heeded, litigation would have been avoided;</w:t>
      </w:r>
    </w:p>
    <w:p w14:paraId="311EB953" w14:textId="77777777" w:rsidR="00D772DD" w:rsidRDefault="00D772DD" w:rsidP="00DB1477">
      <w:pPr>
        <w:spacing w:after="0" w:line="360" w:lineRule="auto"/>
        <w:jc w:val="both"/>
        <w:rPr>
          <w:rFonts w:ascii="Times New Roman" w:eastAsia="Calibri" w:hAnsi="Times New Roman" w:cs="Times New Roman"/>
          <w:bCs/>
          <w:iCs/>
          <w:sz w:val="28"/>
          <w:szCs w:val="28"/>
          <w:lang w:val="en-ZA"/>
        </w:rPr>
      </w:pPr>
    </w:p>
    <w:p w14:paraId="02B86B11" w14:textId="04190B56" w:rsidR="00D772DD" w:rsidRDefault="00D772DD" w:rsidP="00DB1477">
      <w:pPr>
        <w:spacing w:after="0" w:line="36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59.2</w:t>
      </w:r>
      <w:r>
        <w:rPr>
          <w:rFonts w:ascii="Times New Roman" w:eastAsia="Calibri" w:hAnsi="Times New Roman" w:cs="Times New Roman"/>
          <w:bCs/>
          <w:iCs/>
          <w:sz w:val="28"/>
          <w:szCs w:val="28"/>
          <w:lang w:val="en-ZA"/>
        </w:rPr>
        <w:tab/>
      </w:r>
      <w:r w:rsidR="000D3D8C">
        <w:rPr>
          <w:rFonts w:ascii="Times New Roman" w:eastAsia="Calibri" w:hAnsi="Times New Roman" w:cs="Times New Roman"/>
          <w:bCs/>
          <w:iCs/>
          <w:sz w:val="28"/>
          <w:szCs w:val="28"/>
          <w:lang w:val="en-ZA"/>
        </w:rPr>
        <w:t>the applicant lacked bona fi</w:t>
      </w:r>
      <w:r w:rsidR="00960703">
        <w:rPr>
          <w:rFonts w:ascii="Times New Roman" w:eastAsia="Calibri" w:hAnsi="Times New Roman" w:cs="Times New Roman"/>
          <w:bCs/>
          <w:iCs/>
          <w:sz w:val="28"/>
          <w:szCs w:val="28"/>
          <w:lang w:val="en-ZA"/>
        </w:rPr>
        <w:t>de</w:t>
      </w:r>
      <w:r w:rsidR="000D3D8C">
        <w:rPr>
          <w:rFonts w:ascii="Times New Roman" w:eastAsia="Calibri" w:hAnsi="Times New Roman" w:cs="Times New Roman"/>
          <w:bCs/>
          <w:iCs/>
          <w:sz w:val="28"/>
          <w:szCs w:val="28"/>
          <w:lang w:val="en-ZA"/>
        </w:rPr>
        <w:t xml:space="preserve"> in that it did not disclose certain correspondence by the respondent or its attorney, directed at either the applicant or its legal representative;</w:t>
      </w:r>
    </w:p>
    <w:p w14:paraId="77F00A58" w14:textId="77777777" w:rsidR="002A774D" w:rsidRDefault="002A774D" w:rsidP="00DB1477">
      <w:pPr>
        <w:spacing w:after="0" w:line="360" w:lineRule="auto"/>
        <w:ind w:left="2160" w:hanging="720"/>
        <w:jc w:val="both"/>
        <w:rPr>
          <w:rFonts w:ascii="Times New Roman" w:eastAsia="Calibri" w:hAnsi="Times New Roman" w:cs="Times New Roman"/>
          <w:bCs/>
          <w:iCs/>
          <w:sz w:val="28"/>
          <w:szCs w:val="28"/>
          <w:lang w:val="en-ZA"/>
        </w:rPr>
      </w:pPr>
    </w:p>
    <w:p w14:paraId="4EC9C164" w14:textId="77777777" w:rsidR="000D3D8C" w:rsidRDefault="000D3D8C" w:rsidP="00DB1477">
      <w:pPr>
        <w:spacing w:after="0" w:line="36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59.3</w:t>
      </w:r>
      <w:r>
        <w:rPr>
          <w:rFonts w:ascii="Times New Roman" w:eastAsia="Calibri" w:hAnsi="Times New Roman" w:cs="Times New Roman"/>
          <w:bCs/>
          <w:iCs/>
          <w:sz w:val="28"/>
          <w:szCs w:val="28"/>
          <w:lang w:val="en-ZA"/>
        </w:rPr>
        <w:tab/>
        <w:t xml:space="preserve">Mr. </w:t>
      </w:r>
      <w:r w:rsidRPr="000D3D8C">
        <w:rPr>
          <w:rFonts w:ascii="Times New Roman" w:eastAsia="Calibri" w:hAnsi="Times New Roman" w:cs="Times New Roman"/>
          <w:bCs/>
          <w:i/>
          <w:sz w:val="28"/>
          <w:szCs w:val="28"/>
          <w:lang w:val="en-ZA"/>
        </w:rPr>
        <w:t>Tsabeha</w:t>
      </w:r>
      <w:r>
        <w:rPr>
          <w:rFonts w:ascii="Times New Roman" w:eastAsia="Calibri" w:hAnsi="Times New Roman" w:cs="Times New Roman"/>
          <w:bCs/>
          <w:iCs/>
          <w:sz w:val="28"/>
          <w:szCs w:val="28"/>
          <w:lang w:val="en-ZA"/>
        </w:rPr>
        <w:t xml:space="preserve"> mislead the Court by creating the impression that the first respondent was obstructive to arbitration inasmuch as it refused to attend the first hearing called by the arbitrator whereas the true position is that the first respondent was not obstructive</w:t>
      </w:r>
      <w:r w:rsidR="000A5EBE">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xml:space="preserve"> it only sought clarification on the appointment of the second respondent and </w:t>
      </w:r>
      <w:r w:rsidR="000A5EBE">
        <w:rPr>
          <w:rFonts w:ascii="Times New Roman" w:eastAsia="Calibri" w:hAnsi="Times New Roman" w:cs="Times New Roman"/>
          <w:bCs/>
          <w:iCs/>
          <w:sz w:val="28"/>
          <w:szCs w:val="28"/>
          <w:lang w:val="en-ZA"/>
        </w:rPr>
        <w:t xml:space="preserve">queried one day notice to attend the meeting. In addition, the meeting was </w:t>
      </w:r>
      <w:r>
        <w:rPr>
          <w:rFonts w:ascii="Times New Roman" w:eastAsia="Calibri" w:hAnsi="Times New Roman" w:cs="Times New Roman"/>
          <w:bCs/>
          <w:iCs/>
          <w:sz w:val="28"/>
          <w:szCs w:val="28"/>
          <w:lang w:val="en-ZA"/>
        </w:rPr>
        <w:t>instigated by Kleingeld</w:t>
      </w:r>
      <w:r w:rsidR="00CC1A2D">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&amp;</w:t>
      </w:r>
      <w:r w:rsidR="00CC1A2D">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Mayet and it was pre-arbitration meeting</w:t>
      </w:r>
      <w:r w:rsidR="000A5EBE">
        <w:rPr>
          <w:rFonts w:ascii="Times New Roman" w:eastAsia="Calibri" w:hAnsi="Times New Roman" w:cs="Times New Roman"/>
          <w:bCs/>
          <w:iCs/>
          <w:sz w:val="28"/>
          <w:szCs w:val="28"/>
          <w:lang w:val="en-ZA"/>
        </w:rPr>
        <w:t>.</w:t>
      </w:r>
    </w:p>
    <w:p w14:paraId="2D0CE7A1" w14:textId="77777777" w:rsidR="000A5EBE" w:rsidRDefault="000A5EBE" w:rsidP="00DB1477">
      <w:pPr>
        <w:spacing w:after="0" w:line="360" w:lineRule="auto"/>
        <w:ind w:left="2160" w:hanging="720"/>
        <w:jc w:val="both"/>
        <w:rPr>
          <w:rFonts w:ascii="Times New Roman" w:eastAsia="Calibri" w:hAnsi="Times New Roman" w:cs="Times New Roman"/>
          <w:bCs/>
          <w:iCs/>
          <w:sz w:val="28"/>
          <w:szCs w:val="28"/>
          <w:lang w:val="en-ZA"/>
        </w:rPr>
      </w:pPr>
    </w:p>
    <w:p w14:paraId="631EDE35" w14:textId="77777777" w:rsidR="000A5EBE" w:rsidRDefault="000A5EBE" w:rsidP="00DB1477">
      <w:pPr>
        <w:spacing w:after="0" w:line="36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59.4</w:t>
      </w:r>
      <w:r>
        <w:rPr>
          <w:rFonts w:ascii="Times New Roman" w:eastAsia="Calibri" w:hAnsi="Times New Roman" w:cs="Times New Roman"/>
          <w:bCs/>
          <w:iCs/>
          <w:sz w:val="28"/>
          <w:szCs w:val="28"/>
          <w:lang w:val="en-ZA"/>
        </w:rPr>
        <w:tab/>
        <w:t xml:space="preserve">Heads of argument filed by Mr. </w:t>
      </w:r>
      <w:r w:rsidRPr="000A5EBE">
        <w:rPr>
          <w:rFonts w:ascii="Times New Roman" w:eastAsia="Calibri" w:hAnsi="Times New Roman" w:cs="Times New Roman"/>
          <w:bCs/>
          <w:i/>
          <w:sz w:val="28"/>
          <w:szCs w:val="28"/>
          <w:lang w:val="en-ZA"/>
        </w:rPr>
        <w:t>Tsabeha</w:t>
      </w:r>
      <w:r>
        <w:rPr>
          <w:rFonts w:ascii="Times New Roman" w:eastAsia="Calibri" w:hAnsi="Times New Roman" w:cs="Times New Roman"/>
          <w:bCs/>
          <w:iCs/>
          <w:sz w:val="28"/>
          <w:szCs w:val="28"/>
          <w:lang w:val="en-ZA"/>
        </w:rPr>
        <w:t xml:space="preserve"> were not compliant with the directives of this Court in that at the back of repetitive invitations by the Court to counsel to deal with the case made out in the affidavit and not the annexures, counsel </w:t>
      </w:r>
      <w:r w:rsidR="006C400E">
        <w:rPr>
          <w:rFonts w:ascii="Times New Roman" w:eastAsia="Calibri" w:hAnsi="Times New Roman" w:cs="Times New Roman"/>
          <w:bCs/>
          <w:iCs/>
          <w:sz w:val="28"/>
          <w:szCs w:val="28"/>
          <w:lang w:val="en-ZA"/>
        </w:rPr>
        <w:t xml:space="preserve">still relied on annexures and the heads were repetitive of arguments already advanced on day one; </w:t>
      </w:r>
    </w:p>
    <w:p w14:paraId="323F8579" w14:textId="77777777" w:rsidR="006C400E" w:rsidRDefault="006C400E" w:rsidP="00DB1477">
      <w:pPr>
        <w:spacing w:after="0" w:line="360" w:lineRule="auto"/>
        <w:ind w:left="2160" w:hanging="720"/>
        <w:jc w:val="both"/>
        <w:rPr>
          <w:rFonts w:ascii="Times New Roman" w:eastAsia="Calibri" w:hAnsi="Times New Roman" w:cs="Times New Roman"/>
          <w:bCs/>
          <w:iCs/>
          <w:sz w:val="28"/>
          <w:szCs w:val="28"/>
          <w:lang w:val="en-ZA"/>
        </w:rPr>
      </w:pPr>
    </w:p>
    <w:p w14:paraId="49F05437" w14:textId="3C3B7146" w:rsidR="00E07FFE" w:rsidRDefault="006C400E" w:rsidP="00DB1477">
      <w:pPr>
        <w:spacing w:after="0" w:line="360" w:lineRule="auto"/>
        <w:ind w:left="2160" w:hanging="720"/>
        <w:jc w:val="both"/>
        <w:rPr>
          <w:rFonts w:ascii="Times New Roman" w:eastAsia="Calibri" w:hAnsi="Times New Roman" w:cs="Times New Roman"/>
          <w:sz w:val="28"/>
          <w:szCs w:val="28"/>
          <w:lang w:val="en-GB"/>
        </w:rPr>
      </w:pPr>
      <w:r>
        <w:rPr>
          <w:rFonts w:ascii="Times New Roman" w:eastAsia="Calibri" w:hAnsi="Times New Roman" w:cs="Times New Roman"/>
          <w:bCs/>
          <w:iCs/>
          <w:sz w:val="28"/>
          <w:szCs w:val="28"/>
          <w:lang w:val="en-ZA"/>
        </w:rPr>
        <w:t>59.5</w:t>
      </w:r>
      <w:r>
        <w:rPr>
          <w:rFonts w:ascii="Times New Roman" w:eastAsia="Calibri" w:hAnsi="Times New Roman" w:cs="Times New Roman"/>
          <w:bCs/>
          <w:iCs/>
          <w:sz w:val="28"/>
          <w:szCs w:val="28"/>
          <w:lang w:val="en-ZA"/>
        </w:rPr>
        <w:tab/>
        <w:t xml:space="preserve">During argument Mr. </w:t>
      </w:r>
      <w:r w:rsidRPr="006C400E">
        <w:rPr>
          <w:rFonts w:ascii="Times New Roman" w:eastAsia="Calibri" w:hAnsi="Times New Roman" w:cs="Times New Roman"/>
          <w:bCs/>
          <w:i/>
          <w:sz w:val="28"/>
          <w:szCs w:val="28"/>
          <w:lang w:val="en-ZA"/>
        </w:rPr>
        <w:t>Tsabeha</w:t>
      </w:r>
      <w:r>
        <w:rPr>
          <w:rFonts w:ascii="Times New Roman" w:eastAsia="Calibri" w:hAnsi="Times New Roman" w:cs="Times New Roman"/>
          <w:bCs/>
          <w:iCs/>
          <w:sz w:val="28"/>
          <w:szCs w:val="28"/>
          <w:lang w:val="en-ZA"/>
        </w:rPr>
        <w:t xml:space="preserve"> misle</w:t>
      </w:r>
      <w:r w:rsidR="004C4931">
        <w:rPr>
          <w:rFonts w:ascii="Times New Roman" w:eastAsia="Calibri" w:hAnsi="Times New Roman" w:cs="Times New Roman"/>
          <w:bCs/>
          <w:iCs/>
          <w:sz w:val="28"/>
          <w:szCs w:val="28"/>
          <w:lang w:val="en-ZA"/>
        </w:rPr>
        <w:t>d</w:t>
      </w:r>
      <w:r>
        <w:rPr>
          <w:rFonts w:ascii="Times New Roman" w:eastAsia="Calibri" w:hAnsi="Times New Roman" w:cs="Times New Roman"/>
          <w:bCs/>
          <w:iCs/>
          <w:sz w:val="28"/>
          <w:szCs w:val="28"/>
          <w:lang w:val="en-ZA"/>
        </w:rPr>
        <w:t xml:space="preserve"> the Court in relying on </w:t>
      </w:r>
      <w:r w:rsidRPr="000F3B71">
        <w:rPr>
          <w:rFonts w:ascii="Times New Roman" w:eastAsia="Calibri" w:hAnsi="Times New Roman" w:cs="Times New Roman"/>
          <w:b/>
          <w:bCs/>
          <w:sz w:val="28"/>
          <w:szCs w:val="28"/>
          <w:lang w:val="en-GB"/>
        </w:rPr>
        <w:t>V &amp; A Waterfront Properties (Pty) Ltd and One v Helicoper&amp; Marine Services (Pty) Ltd and Others</w:t>
      </w:r>
      <w:r>
        <w:rPr>
          <w:rFonts w:ascii="Times New Roman" w:eastAsia="Calibri" w:hAnsi="Times New Roman" w:cs="Times New Roman"/>
          <w:b/>
          <w:bCs/>
          <w:sz w:val="28"/>
          <w:szCs w:val="28"/>
          <w:lang w:val="en-GB"/>
        </w:rPr>
        <w:t xml:space="preserve">, </w:t>
      </w:r>
      <w:r w:rsidRPr="004C4931">
        <w:rPr>
          <w:rFonts w:ascii="Times New Roman" w:eastAsia="Calibri" w:hAnsi="Times New Roman" w:cs="Times New Roman"/>
          <w:i/>
          <w:iCs/>
          <w:sz w:val="28"/>
          <w:szCs w:val="28"/>
          <w:lang w:val="en-GB"/>
        </w:rPr>
        <w:t>supra</w:t>
      </w:r>
      <w:r w:rsidRPr="004C4931">
        <w:rPr>
          <w:rFonts w:ascii="Times New Roman" w:eastAsia="Calibri" w:hAnsi="Times New Roman" w:cs="Times New Roman"/>
          <w:sz w:val="28"/>
          <w:szCs w:val="28"/>
          <w:lang w:val="en-GB"/>
        </w:rPr>
        <w:t>,</w:t>
      </w:r>
      <w:r w:rsidR="00960703">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and </w:t>
      </w:r>
      <w:r w:rsidRPr="000F3B71">
        <w:rPr>
          <w:rFonts w:ascii="Times New Roman" w:eastAsia="Calibri" w:hAnsi="Times New Roman" w:cs="Times New Roman"/>
          <w:b/>
          <w:bCs/>
          <w:sz w:val="28"/>
          <w:szCs w:val="28"/>
          <w:lang w:val="en-GB"/>
        </w:rPr>
        <w:t>V &amp; A Waterfront Properties (Pty) Ltd and One v Helicoper&amp; Marine Services (Pty) Ltd and Others</w:t>
      </w:r>
      <w:r>
        <w:rPr>
          <w:rFonts w:ascii="Times New Roman" w:eastAsia="Calibri" w:hAnsi="Times New Roman" w:cs="Times New Roman"/>
          <w:sz w:val="28"/>
          <w:szCs w:val="28"/>
          <w:lang w:val="en-GB"/>
        </w:rPr>
        <w:t xml:space="preserve">, </w:t>
      </w:r>
      <w:r w:rsidRPr="006C400E">
        <w:rPr>
          <w:rFonts w:ascii="Times New Roman" w:eastAsia="Calibri" w:hAnsi="Times New Roman" w:cs="Times New Roman"/>
          <w:i/>
          <w:iCs/>
          <w:sz w:val="28"/>
          <w:szCs w:val="28"/>
          <w:lang w:val="en-GB"/>
        </w:rPr>
        <w:t>supra</w:t>
      </w:r>
      <w:r>
        <w:rPr>
          <w:rFonts w:ascii="Times New Roman" w:eastAsia="Calibri" w:hAnsi="Times New Roman" w:cs="Times New Roman"/>
          <w:sz w:val="28"/>
          <w:szCs w:val="28"/>
          <w:lang w:val="en-GB"/>
        </w:rPr>
        <w:t xml:space="preserve">, to advance the </w:t>
      </w:r>
      <w:r w:rsidR="004C4931">
        <w:rPr>
          <w:rFonts w:ascii="Times New Roman" w:eastAsia="Calibri" w:hAnsi="Times New Roman" w:cs="Times New Roman"/>
          <w:sz w:val="28"/>
          <w:szCs w:val="28"/>
          <w:lang w:val="en-GB"/>
        </w:rPr>
        <w:t xml:space="preserve">proposition </w:t>
      </w:r>
      <w:r>
        <w:rPr>
          <w:rFonts w:ascii="Times New Roman" w:eastAsia="Calibri" w:hAnsi="Times New Roman" w:cs="Times New Roman"/>
          <w:sz w:val="28"/>
          <w:szCs w:val="28"/>
          <w:lang w:val="en-GB"/>
        </w:rPr>
        <w:t>that once clear right was establish, the applicant was not required to demonstrate other requirements of interdict as in essence, its claim was that of specific performance</w:t>
      </w:r>
      <w:r w:rsidR="004C4931">
        <w:rPr>
          <w:rFonts w:ascii="Times New Roman" w:eastAsia="Calibri" w:hAnsi="Times New Roman" w:cs="Times New Roman"/>
          <w:sz w:val="28"/>
          <w:szCs w:val="28"/>
          <w:lang w:val="en-GB"/>
        </w:rPr>
        <w:t xml:space="preserve">, while that point was not decided in both decisions. </w:t>
      </w:r>
    </w:p>
    <w:p w14:paraId="4F75585B" w14:textId="77777777" w:rsidR="002900B1" w:rsidRDefault="002900B1" w:rsidP="00DB1477">
      <w:pPr>
        <w:spacing w:after="0" w:line="360" w:lineRule="auto"/>
        <w:ind w:left="2160" w:hanging="720"/>
        <w:jc w:val="both"/>
        <w:rPr>
          <w:rFonts w:ascii="Times New Roman" w:eastAsia="Calibri" w:hAnsi="Times New Roman" w:cs="Times New Roman"/>
          <w:sz w:val="28"/>
          <w:szCs w:val="28"/>
          <w:lang w:val="en-GB"/>
        </w:rPr>
      </w:pPr>
    </w:p>
    <w:p w14:paraId="26851FA9" w14:textId="77777777" w:rsidR="008E2BEC" w:rsidRDefault="008E2BEC" w:rsidP="00DB1477">
      <w:pPr>
        <w:spacing w:after="0" w:line="360" w:lineRule="auto"/>
        <w:jc w:val="both"/>
        <w:rPr>
          <w:rFonts w:ascii="Times New Roman" w:eastAsia="Calibri" w:hAnsi="Times New Roman" w:cs="Times New Roman"/>
          <w:b/>
          <w:bCs/>
          <w:i/>
          <w:iCs/>
          <w:sz w:val="28"/>
          <w:szCs w:val="28"/>
          <w:lang w:val="en-GB"/>
        </w:rPr>
      </w:pPr>
      <w:r w:rsidRPr="008E2BEC">
        <w:rPr>
          <w:rFonts w:ascii="Times New Roman" w:eastAsia="Calibri" w:hAnsi="Times New Roman" w:cs="Times New Roman"/>
          <w:b/>
          <w:bCs/>
          <w:i/>
          <w:iCs/>
          <w:sz w:val="28"/>
          <w:szCs w:val="28"/>
          <w:lang w:val="en-GB"/>
        </w:rPr>
        <w:t>Costs at attorney and client scale</w:t>
      </w:r>
    </w:p>
    <w:p w14:paraId="5C1C5EC6" w14:textId="77777777" w:rsidR="008E2BEC" w:rsidRPr="008E2BEC" w:rsidRDefault="008E2BEC" w:rsidP="00DB1477">
      <w:pPr>
        <w:spacing w:after="0" w:line="360" w:lineRule="auto"/>
        <w:jc w:val="both"/>
        <w:rPr>
          <w:rFonts w:ascii="Times New Roman" w:eastAsia="Calibri" w:hAnsi="Times New Roman" w:cs="Times New Roman"/>
          <w:b/>
          <w:bCs/>
          <w:i/>
          <w:iCs/>
          <w:sz w:val="28"/>
          <w:szCs w:val="28"/>
          <w:lang w:val="en-GB"/>
        </w:rPr>
      </w:pPr>
    </w:p>
    <w:p w14:paraId="476CBD9A" w14:textId="63CB714D" w:rsidR="008E2BEC" w:rsidRDefault="008E2BEC"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60.</w:t>
      </w:r>
      <w:r>
        <w:rPr>
          <w:rFonts w:ascii="Times New Roman" w:eastAsia="Calibri" w:hAnsi="Times New Roman" w:cs="Times New Roman"/>
          <w:bCs/>
          <w:iCs/>
          <w:sz w:val="28"/>
          <w:szCs w:val="28"/>
          <w:lang w:val="en-ZA"/>
        </w:rPr>
        <w:tab/>
      </w:r>
      <w:r w:rsidR="00CA640F">
        <w:rPr>
          <w:rFonts w:ascii="Times New Roman" w:eastAsia="Calibri" w:hAnsi="Times New Roman" w:cs="Times New Roman"/>
          <w:bCs/>
          <w:iCs/>
          <w:sz w:val="28"/>
          <w:szCs w:val="28"/>
          <w:lang w:val="en-ZA"/>
        </w:rPr>
        <w:t xml:space="preserve">In </w:t>
      </w:r>
      <w:r w:rsidR="00CA640F" w:rsidRPr="00CA640F">
        <w:rPr>
          <w:rFonts w:ascii="Times New Roman" w:eastAsia="Calibri" w:hAnsi="Times New Roman" w:cs="Times New Roman"/>
          <w:b/>
          <w:iCs/>
          <w:sz w:val="28"/>
          <w:szCs w:val="28"/>
          <w:lang w:val="en-ZA"/>
        </w:rPr>
        <w:t>Hippo Transport (Pty) Ltd v The Commissioner of Customs and Excise and One</w:t>
      </w:r>
      <w:r w:rsidR="00CA640F">
        <w:rPr>
          <w:rFonts w:ascii="Times New Roman" w:eastAsia="Calibri" w:hAnsi="Times New Roman" w:cs="Times New Roman"/>
          <w:bCs/>
          <w:iCs/>
          <w:sz w:val="28"/>
          <w:szCs w:val="28"/>
          <w:lang w:val="en-ZA"/>
        </w:rPr>
        <w:t xml:space="preserve"> C of A (CIV) No. 06/2017, the Court of Appeal quoted with approval the decision in </w:t>
      </w:r>
      <w:r w:rsidR="00CA640F" w:rsidRPr="00CA640F">
        <w:rPr>
          <w:rFonts w:ascii="Times New Roman" w:eastAsia="Calibri" w:hAnsi="Times New Roman" w:cs="Times New Roman"/>
          <w:bCs/>
          <w:i/>
          <w:sz w:val="28"/>
          <w:szCs w:val="28"/>
          <w:lang w:val="en-ZA"/>
        </w:rPr>
        <w:t>Ward v Sulzer 1973 (3) SA 701 (A)</w:t>
      </w:r>
      <w:r w:rsidR="00CA640F">
        <w:rPr>
          <w:rFonts w:ascii="Times New Roman" w:eastAsia="Calibri" w:hAnsi="Times New Roman" w:cs="Times New Roman"/>
          <w:bCs/>
          <w:iCs/>
          <w:sz w:val="28"/>
          <w:szCs w:val="28"/>
          <w:lang w:val="en-ZA"/>
        </w:rPr>
        <w:t xml:space="preserve"> where at pages 706 to 707 </w:t>
      </w:r>
      <w:r w:rsidR="00CA640F" w:rsidRPr="00CA640F">
        <w:rPr>
          <w:rFonts w:ascii="Times New Roman" w:eastAsia="Calibri" w:hAnsi="Times New Roman" w:cs="Times New Roman"/>
          <w:bCs/>
          <w:i/>
          <w:sz w:val="28"/>
          <w:szCs w:val="28"/>
          <w:lang w:val="en-ZA"/>
        </w:rPr>
        <w:t>Holmes JA</w:t>
      </w:r>
      <w:r w:rsidR="00CA640F">
        <w:rPr>
          <w:rFonts w:ascii="Times New Roman" w:eastAsia="Calibri" w:hAnsi="Times New Roman" w:cs="Times New Roman"/>
          <w:bCs/>
          <w:iCs/>
          <w:sz w:val="28"/>
          <w:szCs w:val="28"/>
          <w:lang w:val="en-ZA"/>
        </w:rPr>
        <w:t xml:space="preserve">, as he then was said the following: </w:t>
      </w:r>
    </w:p>
    <w:p w14:paraId="31B29776" w14:textId="77777777" w:rsidR="00027FC5" w:rsidRDefault="00027FC5" w:rsidP="00DB1477">
      <w:pPr>
        <w:spacing w:after="0" w:line="360" w:lineRule="auto"/>
        <w:jc w:val="both"/>
        <w:rPr>
          <w:rFonts w:ascii="Times New Roman" w:eastAsia="Calibri" w:hAnsi="Times New Roman" w:cs="Times New Roman"/>
          <w:bCs/>
          <w:iCs/>
          <w:sz w:val="28"/>
          <w:szCs w:val="28"/>
          <w:lang w:val="en-ZA"/>
        </w:rPr>
      </w:pPr>
    </w:p>
    <w:p w14:paraId="2B694D87" w14:textId="77777777" w:rsidR="008E2BEC" w:rsidRPr="002900B1" w:rsidRDefault="00CA640F" w:rsidP="002900B1">
      <w:pPr>
        <w:spacing w:after="0" w:line="360" w:lineRule="auto"/>
        <w:ind w:left="1008" w:right="1008"/>
        <w:jc w:val="both"/>
        <w:rPr>
          <w:rFonts w:ascii="Times New Roman" w:eastAsia="Calibri" w:hAnsi="Times New Roman" w:cs="Times New Roman"/>
          <w:bCs/>
          <w:i/>
          <w:sz w:val="24"/>
          <w:szCs w:val="24"/>
          <w:lang w:val="en-ZA"/>
        </w:rPr>
      </w:pPr>
      <w:r w:rsidRPr="002900B1">
        <w:rPr>
          <w:rFonts w:ascii="Times New Roman" w:eastAsia="Calibri" w:hAnsi="Times New Roman" w:cs="Times New Roman"/>
          <w:bCs/>
          <w:i/>
          <w:sz w:val="24"/>
          <w:szCs w:val="24"/>
          <w:lang w:val="en-ZA"/>
        </w:rPr>
        <w:t>“</w:t>
      </w:r>
      <w:r w:rsidR="008E2BEC" w:rsidRPr="002900B1">
        <w:rPr>
          <w:rFonts w:ascii="Times New Roman" w:eastAsia="Calibri" w:hAnsi="Times New Roman" w:cs="Times New Roman"/>
          <w:bCs/>
          <w:i/>
          <w:sz w:val="24"/>
          <w:szCs w:val="24"/>
          <w:lang w:val="en-ZA"/>
        </w:rPr>
        <w:t>In general, the basic relevant principles in regard to costs may be summarised as follows:</w:t>
      </w:r>
    </w:p>
    <w:p w14:paraId="01D00EB6" w14:textId="77777777" w:rsidR="00CA640F" w:rsidRPr="002900B1" w:rsidRDefault="00CA640F" w:rsidP="002900B1">
      <w:pPr>
        <w:spacing w:after="0" w:line="360" w:lineRule="auto"/>
        <w:ind w:left="1008" w:right="1008"/>
        <w:jc w:val="both"/>
        <w:rPr>
          <w:rFonts w:ascii="Times New Roman" w:eastAsia="Calibri" w:hAnsi="Times New Roman" w:cs="Times New Roman"/>
          <w:bCs/>
          <w:i/>
          <w:sz w:val="24"/>
          <w:szCs w:val="24"/>
          <w:lang w:val="en-ZA"/>
        </w:rPr>
      </w:pPr>
    </w:p>
    <w:p w14:paraId="25D1075A" w14:textId="77777777" w:rsidR="008E2BEC" w:rsidRPr="002900B1" w:rsidRDefault="008E2BEC" w:rsidP="002900B1">
      <w:pPr>
        <w:pStyle w:val="ListParagraph"/>
        <w:numPr>
          <w:ilvl w:val="0"/>
          <w:numId w:val="2"/>
        </w:numPr>
        <w:spacing w:after="0" w:line="360" w:lineRule="auto"/>
        <w:ind w:left="1008" w:right="1008"/>
        <w:jc w:val="both"/>
        <w:rPr>
          <w:rFonts w:ascii="Times New Roman" w:eastAsia="Calibri" w:hAnsi="Times New Roman" w:cs="Times New Roman"/>
          <w:bCs/>
          <w:i/>
          <w:sz w:val="24"/>
          <w:szCs w:val="24"/>
          <w:lang w:val="en-ZA"/>
        </w:rPr>
      </w:pPr>
      <w:r w:rsidRPr="002900B1">
        <w:rPr>
          <w:rFonts w:ascii="Times New Roman" w:eastAsia="Calibri" w:hAnsi="Times New Roman" w:cs="Times New Roman"/>
          <w:bCs/>
          <w:i/>
          <w:sz w:val="24"/>
          <w:szCs w:val="24"/>
          <w:lang w:val="en-ZA"/>
        </w:rPr>
        <w:t>In awarding costs the Court has a discretion, to be exercised judicially upon a consideration of all the facts; and, as between the parties, in essence it is a matter of fairness to both sides. See Gelb v Hawkins, 1960 (3) SA 687 (AD) at p. 694A; and Graham v Odendaal, 1972 (2) SA 611 (AD) at p. 616. Ethical considerations may also enter into the exercise of the discretion; see Mahomed v Nagdee, 1952 (1) SA 410 (AD) at p. 420 in fin.</w:t>
      </w:r>
    </w:p>
    <w:p w14:paraId="5F13DA1E" w14:textId="77777777" w:rsidR="00CA640F" w:rsidRPr="002900B1" w:rsidRDefault="00CA640F" w:rsidP="002900B1">
      <w:pPr>
        <w:pStyle w:val="ListParagraph"/>
        <w:spacing w:after="0" w:line="360" w:lineRule="auto"/>
        <w:ind w:left="1008" w:right="1008"/>
        <w:jc w:val="both"/>
        <w:rPr>
          <w:rFonts w:ascii="Times New Roman" w:eastAsia="Calibri" w:hAnsi="Times New Roman" w:cs="Times New Roman"/>
          <w:bCs/>
          <w:i/>
          <w:sz w:val="24"/>
          <w:szCs w:val="24"/>
          <w:lang w:val="en-ZA"/>
        </w:rPr>
      </w:pPr>
    </w:p>
    <w:p w14:paraId="17A39A40" w14:textId="77777777" w:rsidR="008E2BEC" w:rsidRPr="002900B1" w:rsidRDefault="008E2BEC" w:rsidP="002900B1">
      <w:pPr>
        <w:spacing w:after="0" w:line="360" w:lineRule="auto"/>
        <w:ind w:left="1008" w:right="1008" w:hanging="720"/>
        <w:jc w:val="both"/>
        <w:rPr>
          <w:rFonts w:ascii="Times New Roman" w:eastAsia="Calibri" w:hAnsi="Times New Roman" w:cs="Times New Roman"/>
          <w:bCs/>
          <w:i/>
          <w:sz w:val="24"/>
          <w:szCs w:val="24"/>
          <w:lang w:val="en-ZA"/>
        </w:rPr>
      </w:pPr>
      <w:r w:rsidRPr="002900B1">
        <w:rPr>
          <w:rFonts w:ascii="Times New Roman" w:eastAsia="Calibri" w:hAnsi="Times New Roman" w:cs="Times New Roman"/>
          <w:bCs/>
          <w:i/>
          <w:sz w:val="24"/>
          <w:szCs w:val="24"/>
          <w:lang w:val="en-ZA"/>
        </w:rPr>
        <w:t xml:space="preserve">2.      </w:t>
      </w:r>
      <w:r w:rsidR="00CA640F" w:rsidRPr="002900B1">
        <w:rPr>
          <w:rFonts w:ascii="Times New Roman" w:eastAsia="Calibri" w:hAnsi="Times New Roman" w:cs="Times New Roman"/>
          <w:bCs/>
          <w:i/>
          <w:sz w:val="24"/>
          <w:szCs w:val="24"/>
          <w:lang w:val="en-ZA"/>
        </w:rPr>
        <w:tab/>
      </w:r>
      <w:r w:rsidRPr="002900B1">
        <w:rPr>
          <w:rFonts w:ascii="Times New Roman" w:eastAsia="Calibri" w:hAnsi="Times New Roman" w:cs="Times New Roman"/>
          <w:bCs/>
          <w:i/>
          <w:sz w:val="24"/>
          <w:szCs w:val="24"/>
          <w:lang w:val="en-ZA"/>
        </w:rPr>
        <w:t>The same basic principles apply to costs on the attorney and client scale. For example, vexatious, unscrupulous, dilatory or mendacious conduct (this list is not exhaustive) on the part of an unsuccessful litigant may render it unfair for his harassed opponent to be out of pocket in the matter of his own attorney and client costs; see Nel v Waterberg Landbouers Ko-operatieweVereniging, 1946 AD 597 at p. 607, second paragraph. Moreover, in such cases the Court's hand is not shortened in the visitation of its displeasure; see Jewish Colonial Trust, Ltd. v Estate Nathan, 1940 AD 163 at p. 184, lines 1 - 3.</w:t>
      </w:r>
    </w:p>
    <w:p w14:paraId="7A614B8F" w14:textId="77777777" w:rsidR="00CA640F" w:rsidRPr="002900B1" w:rsidRDefault="00CA640F" w:rsidP="002900B1">
      <w:pPr>
        <w:spacing w:after="0" w:line="360" w:lineRule="auto"/>
        <w:ind w:left="1008" w:right="1008" w:hanging="720"/>
        <w:jc w:val="both"/>
        <w:rPr>
          <w:rFonts w:ascii="Times New Roman" w:eastAsia="Calibri" w:hAnsi="Times New Roman" w:cs="Times New Roman"/>
          <w:bCs/>
          <w:i/>
          <w:sz w:val="24"/>
          <w:szCs w:val="24"/>
          <w:lang w:val="en-ZA"/>
        </w:rPr>
      </w:pPr>
    </w:p>
    <w:p w14:paraId="019CA3A4" w14:textId="77777777" w:rsidR="008E2BEC" w:rsidRPr="002900B1" w:rsidRDefault="008E2BEC" w:rsidP="002900B1">
      <w:pPr>
        <w:pStyle w:val="ListParagraph"/>
        <w:numPr>
          <w:ilvl w:val="0"/>
          <w:numId w:val="2"/>
        </w:numPr>
        <w:spacing w:after="0" w:line="360" w:lineRule="auto"/>
        <w:ind w:left="1008" w:right="1008"/>
        <w:jc w:val="both"/>
        <w:rPr>
          <w:rFonts w:ascii="Times New Roman" w:eastAsia="Calibri" w:hAnsi="Times New Roman" w:cs="Times New Roman"/>
          <w:bCs/>
          <w:i/>
          <w:sz w:val="24"/>
          <w:szCs w:val="24"/>
          <w:lang w:val="en-ZA"/>
        </w:rPr>
      </w:pPr>
      <w:r w:rsidRPr="002900B1">
        <w:rPr>
          <w:rFonts w:ascii="Times New Roman" w:eastAsia="Calibri" w:hAnsi="Times New Roman" w:cs="Times New Roman"/>
          <w:bCs/>
          <w:i/>
          <w:sz w:val="24"/>
          <w:szCs w:val="24"/>
          <w:lang w:val="en-ZA"/>
        </w:rPr>
        <w:t>In appeals against costs the question is whether there was an improper exercise of judicial discretion, i.e., whether the award is vitiated by irregularity or misdirection or is disquietingly inappropriate. The Court will not interfere merely because it might have taken a different view.</w:t>
      </w:r>
    </w:p>
    <w:p w14:paraId="713E7343" w14:textId="77777777" w:rsidR="00D32EFA" w:rsidRPr="002900B1" w:rsidRDefault="00D32EFA" w:rsidP="002900B1">
      <w:pPr>
        <w:pStyle w:val="ListParagraph"/>
        <w:spacing w:after="0" w:line="360" w:lineRule="auto"/>
        <w:ind w:left="1008" w:right="1008"/>
        <w:jc w:val="both"/>
        <w:rPr>
          <w:rFonts w:ascii="Times New Roman" w:eastAsia="Calibri" w:hAnsi="Times New Roman" w:cs="Times New Roman"/>
          <w:bCs/>
          <w:i/>
          <w:sz w:val="24"/>
          <w:szCs w:val="24"/>
          <w:lang w:val="en-ZA"/>
        </w:rPr>
      </w:pPr>
    </w:p>
    <w:p w14:paraId="03D8C363" w14:textId="77777777" w:rsidR="00027FC5" w:rsidRPr="002900B1" w:rsidRDefault="008E2BEC" w:rsidP="002900B1">
      <w:pPr>
        <w:pStyle w:val="ListParagraph"/>
        <w:numPr>
          <w:ilvl w:val="0"/>
          <w:numId w:val="2"/>
        </w:numPr>
        <w:spacing w:after="0" w:line="360" w:lineRule="auto"/>
        <w:ind w:left="1008" w:right="1008"/>
        <w:jc w:val="both"/>
        <w:rPr>
          <w:rFonts w:ascii="Times New Roman" w:eastAsia="Calibri" w:hAnsi="Times New Roman" w:cs="Times New Roman"/>
          <w:bCs/>
          <w:i/>
          <w:sz w:val="24"/>
          <w:szCs w:val="24"/>
          <w:lang w:val="en-ZA"/>
        </w:rPr>
      </w:pPr>
      <w:r w:rsidRPr="002900B1">
        <w:rPr>
          <w:rFonts w:ascii="Times New Roman" w:eastAsia="Calibri" w:hAnsi="Times New Roman" w:cs="Times New Roman"/>
          <w:bCs/>
          <w:i/>
          <w:sz w:val="24"/>
          <w:szCs w:val="24"/>
          <w:lang w:val="en-ZA"/>
        </w:rPr>
        <w:t>An unsuccessful appeal against an order involving costs on the basis of attorney and client does not necessarily entitle the respondent to the costs of appeal on the same basis. A Court of appeal must guard against inhibiting a legitimate right of appeal, and it requires the existence of very special circumstances before awarding costs of appeal on an attorney and client basis; see Herold v Sinclair and Others, 1954 (2) SA 531 (AD) at p. 537. The decision also indicated the undesirability, in that case, of elaborating on the generality of the expression 'very special circumstances'. Without seeking to limit it, I think it safe to say that relevant considerations could include, amongst others, the degree of reprehensibility of the appellant's conduct, the amount at stake, and his prospects of success in noting an appeal,  whether against the main order or against the special award of costs with its censorious implications.</w:t>
      </w:r>
      <w:r w:rsidR="00027FC5" w:rsidRPr="002900B1">
        <w:rPr>
          <w:rFonts w:ascii="Times New Roman" w:eastAsia="Calibri" w:hAnsi="Times New Roman" w:cs="Times New Roman"/>
          <w:bCs/>
          <w:i/>
          <w:sz w:val="24"/>
          <w:szCs w:val="24"/>
          <w:lang w:val="en-ZA"/>
        </w:rPr>
        <w:t>”</w:t>
      </w:r>
    </w:p>
    <w:p w14:paraId="2DCC5727" w14:textId="77777777" w:rsidR="00027FC5" w:rsidRPr="00027FC5" w:rsidRDefault="00027FC5" w:rsidP="00DB1477">
      <w:pPr>
        <w:pStyle w:val="ListParagraph"/>
        <w:spacing w:after="0" w:line="360" w:lineRule="auto"/>
        <w:ind w:left="2235"/>
        <w:jc w:val="both"/>
        <w:rPr>
          <w:rFonts w:ascii="Times New Roman" w:eastAsia="Calibri" w:hAnsi="Times New Roman" w:cs="Times New Roman"/>
          <w:bCs/>
          <w:iCs/>
          <w:sz w:val="24"/>
          <w:szCs w:val="24"/>
          <w:lang w:val="en-ZA"/>
        </w:rPr>
      </w:pPr>
    </w:p>
    <w:p w14:paraId="133830C3" w14:textId="72415EFF" w:rsidR="003D70C6" w:rsidRDefault="00027FC5"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[61]</w:t>
      </w:r>
      <w:r>
        <w:rPr>
          <w:rFonts w:ascii="Times New Roman" w:eastAsia="Calibri" w:hAnsi="Times New Roman" w:cs="Times New Roman"/>
          <w:bCs/>
          <w:iCs/>
          <w:sz w:val="28"/>
          <w:szCs w:val="28"/>
          <w:lang w:val="en-ZA"/>
        </w:rPr>
        <w:tab/>
        <w:t>Again, costs at attorney and client scale are granted in instances where proceedings</w:t>
      </w:r>
      <w:r w:rsidR="0021222B">
        <w:rPr>
          <w:rFonts w:ascii="Times New Roman" w:eastAsia="Calibri" w:hAnsi="Times New Roman" w:cs="Times New Roman"/>
          <w:bCs/>
          <w:iCs/>
          <w:sz w:val="28"/>
          <w:szCs w:val="28"/>
          <w:lang w:val="en-ZA"/>
        </w:rPr>
        <w:t xml:space="preserve"> are an abuse of court process, where there is no bona fides in conducting the litigation or for litigant’s objectionable behaviour. </w:t>
      </w:r>
      <w:r w:rsidR="0021222B" w:rsidRPr="0021222B">
        <w:rPr>
          <w:rFonts w:ascii="Times New Roman" w:eastAsia="Calibri" w:hAnsi="Times New Roman" w:cs="Times New Roman"/>
          <w:bCs/>
          <w:i/>
          <w:sz w:val="28"/>
          <w:szCs w:val="28"/>
          <w:lang w:val="en-ZA"/>
        </w:rPr>
        <w:t>See:</w:t>
      </w:r>
      <w:r w:rsidR="0061206A">
        <w:rPr>
          <w:rFonts w:ascii="Times New Roman" w:eastAsia="Calibri" w:hAnsi="Times New Roman" w:cs="Times New Roman"/>
          <w:bCs/>
          <w:i/>
          <w:sz w:val="28"/>
          <w:szCs w:val="28"/>
          <w:lang w:val="en-ZA"/>
        </w:rPr>
        <w:t xml:space="preserve"> </w:t>
      </w:r>
      <w:r w:rsidR="0021222B" w:rsidRPr="0021222B">
        <w:rPr>
          <w:rFonts w:ascii="Times New Roman" w:eastAsia="Calibri" w:hAnsi="Times New Roman" w:cs="Times New Roman"/>
          <w:b/>
          <w:iCs/>
          <w:sz w:val="28"/>
          <w:szCs w:val="28"/>
          <w:lang w:val="en-ZA"/>
        </w:rPr>
        <w:t>Abel Moupo Mathaba &amp; Others v Enoch MatlaseloLehema&amp; Others</w:t>
      </w:r>
      <w:r w:rsidR="0021222B">
        <w:rPr>
          <w:rFonts w:ascii="Times New Roman" w:eastAsia="Calibri" w:hAnsi="Times New Roman" w:cs="Times New Roman"/>
          <w:bCs/>
          <w:iCs/>
          <w:sz w:val="28"/>
          <w:szCs w:val="28"/>
          <w:lang w:val="en-ZA"/>
        </w:rPr>
        <w:t xml:space="preserve"> 1993 – 1994 LLR &amp; LB 402 at 452. </w:t>
      </w:r>
      <w:r>
        <w:rPr>
          <w:rFonts w:ascii="Times New Roman" w:eastAsia="Calibri" w:hAnsi="Times New Roman" w:cs="Times New Roman"/>
          <w:bCs/>
          <w:iCs/>
          <w:sz w:val="28"/>
          <w:szCs w:val="28"/>
          <w:lang w:val="en-ZA"/>
        </w:rPr>
        <w:tab/>
      </w:r>
    </w:p>
    <w:p w14:paraId="6DB36827" w14:textId="77777777" w:rsidR="0021222B" w:rsidRDefault="0021222B" w:rsidP="00DB1477">
      <w:pPr>
        <w:spacing w:after="0" w:line="360" w:lineRule="auto"/>
        <w:jc w:val="both"/>
        <w:rPr>
          <w:rFonts w:ascii="Times New Roman" w:eastAsia="Calibri" w:hAnsi="Times New Roman" w:cs="Times New Roman"/>
          <w:bCs/>
          <w:iCs/>
          <w:sz w:val="28"/>
          <w:szCs w:val="28"/>
          <w:lang w:val="en-ZA"/>
        </w:rPr>
      </w:pPr>
    </w:p>
    <w:p w14:paraId="16AF8CAB" w14:textId="570EE6C2" w:rsidR="00B12769" w:rsidRDefault="00CA5337"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[62]</w:t>
      </w:r>
      <w:r>
        <w:rPr>
          <w:rFonts w:ascii="Times New Roman" w:eastAsia="Calibri" w:hAnsi="Times New Roman" w:cs="Times New Roman"/>
          <w:bCs/>
          <w:iCs/>
          <w:sz w:val="28"/>
          <w:szCs w:val="28"/>
          <w:lang w:val="en-ZA"/>
        </w:rPr>
        <w:tab/>
        <w:t>Apply</w:t>
      </w:r>
      <w:r w:rsidR="003C51DE">
        <w:rPr>
          <w:rFonts w:ascii="Times New Roman" w:eastAsia="Calibri" w:hAnsi="Times New Roman" w:cs="Times New Roman"/>
          <w:bCs/>
          <w:iCs/>
          <w:sz w:val="28"/>
          <w:szCs w:val="28"/>
          <w:lang w:val="en-ZA"/>
        </w:rPr>
        <w:t>ing</w:t>
      </w:r>
      <w:r>
        <w:rPr>
          <w:rFonts w:ascii="Times New Roman" w:eastAsia="Calibri" w:hAnsi="Times New Roman" w:cs="Times New Roman"/>
          <w:bCs/>
          <w:iCs/>
          <w:sz w:val="28"/>
          <w:szCs w:val="28"/>
          <w:lang w:val="en-ZA"/>
        </w:rPr>
        <w:t xml:space="preserve"> the above principles to the facts in </w:t>
      </w:r>
      <w:r w:rsidRPr="00CA5337">
        <w:rPr>
          <w:rFonts w:ascii="Times New Roman" w:eastAsia="Calibri" w:hAnsi="Times New Roman" w:cs="Times New Roman"/>
          <w:bCs/>
          <w:i/>
          <w:sz w:val="28"/>
          <w:szCs w:val="28"/>
          <w:lang w:val="en-ZA"/>
        </w:rPr>
        <w:t>casu</w:t>
      </w:r>
      <w:r>
        <w:rPr>
          <w:rFonts w:ascii="Times New Roman" w:eastAsia="Calibri" w:hAnsi="Times New Roman" w:cs="Times New Roman"/>
          <w:bCs/>
          <w:iCs/>
          <w:sz w:val="28"/>
          <w:szCs w:val="28"/>
          <w:lang w:val="en-ZA"/>
        </w:rPr>
        <w:t xml:space="preserve">, it is my considered view that the applicant was not only dilatory, but it exhibited objectionable behaviour in instituting this case. </w:t>
      </w:r>
      <w:r w:rsidR="003C51DE">
        <w:rPr>
          <w:rFonts w:ascii="Times New Roman" w:eastAsia="Calibri" w:hAnsi="Times New Roman" w:cs="Times New Roman"/>
          <w:bCs/>
          <w:iCs/>
          <w:sz w:val="28"/>
          <w:szCs w:val="28"/>
          <w:lang w:val="en-ZA"/>
        </w:rPr>
        <w:t xml:space="preserve">When it so instituted the case after three months </w:t>
      </w:r>
      <w:r w:rsidR="0003478F">
        <w:rPr>
          <w:rFonts w:ascii="Times New Roman" w:eastAsia="Calibri" w:hAnsi="Times New Roman" w:cs="Times New Roman"/>
          <w:bCs/>
          <w:iCs/>
          <w:sz w:val="28"/>
          <w:szCs w:val="28"/>
          <w:lang w:val="en-ZA"/>
        </w:rPr>
        <w:t xml:space="preserve">from the time </w:t>
      </w:r>
      <w:r w:rsidR="003C51DE">
        <w:rPr>
          <w:rFonts w:ascii="Times New Roman" w:eastAsia="Calibri" w:hAnsi="Times New Roman" w:cs="Times New Roman"/>
          <w:bCs/>
          <w:iCs/>
          <w:sz w:val="28"/>
          <w:szCs w:val="28"/>
          <w:lang w:val="en-ZA"/>
        </w:rPr>
        <w:t xml:space="preserve">it was served with notice of termination, the applicant gave the respondent one court day to deal with 221 pages long founding papers. This is exacerbated by the fact once it sensed that the dispute might escalate into litigation, the respondent had asked the applicant to afford it proper notice. </w:t>
      </w:r>
      <w:r w:rsidR="0003478F">
        <w:rPr>
          <w:rFonts w:ascii="Times New Roman" w:eastAsia="Calibri" w:hAnsi="Times New Roman" w:cs="Times New Roman"/>
          <w:bCs/>
          <w:iCs/>
          <w:sz w:val="28"/>
          <w:szCs w:val="28"/>
          <w:lang w:val="en-ZA"/>
        </w:rPr>
        <w:t>T</w:t>
      </w:r>
      <w:r w:rsidR="003A63A3">
        <w:rPr>
          <w:rFonts w:ascii="Times New Roman" w:eastAsia="Calibri" w:hAnsi="Times New Roman" w:cs="Times New Roman"/>
          <w:bCs/>
          <w:iCs/>
          <w:sz w:val="28"/>
          <w:szCs w:val="28"/>
          <w:lang w:val="en-ZA"/>
        </w:rPr>
        <w:t xml:space="preserve">here are no facts from which to infer </w:t>
      </w:r>
      <w:r w:rsidR="003A63A3" w:rsidRPr="00B12769">
        <w:rPr>
          <w:rFonts w:ascii="Times New Roman" w:eastAsia="Calibri" w:hAnsi="Times New Roman" w:cs="Times New Roman"/>
          <w:bCs/>
          <w:i/>
          <w:sz w:val="28"/>
          <w:szCs w:val="28"/>
          <w:lang w:val="en-ZA"/>
        </w:rPr>
        <w:t>mala fide</w:t>
      </w:r>
      <w:r w:rsidR="003A63A3">
        <w:rPr>
          <w:rFonts w:ascii="Times New Roman" w:eastAsia="Calibri" w:hAnsi="Times New Roman" w:cs="Times New Roman"/>
          <w:bCs/>
          <w:iCs/>
          <w:sz w:val="28"/>
          <w:szCs w:val="28"/>
          <w:lang w:val="en-ZA"/>
        </w:rPr>
        <w:t xml:space="preserve"> stratagem by the applicant and his legal team as suggested by Mr. </w:t>
      </w:r>
      <w:r w:rsidR="003A63A3" w:rsidRPr="003A63A3">
        <w:rPr>
          <w:rFonts w:ascii="Times New Roman" w:eastAsia="Calibri" w:hAnsi="Times New Roman" w:cs="Times New Roman"/>
          <w:bCs/>
          <w:i/>
          <w:sz w:val="28"/>
          <w:szCs w:val="28"/>
          <w:lang w:val="en-ZA"/>
        </w:rPr>
        <w:t>Roux</w:t>
      </w:r>
      <w:r w:rsidR="00B12769">
        <w:rPr>
          <w:rFonts w:ascii="Times New Roman" w:eastAsia="Calibri" w:hAnsi="Times New Roman" w:cs="Times New Roman"/>
          <w:bCs/>
          <w:iCs/>
          <w:sz w:val="28"/>
          <w:szCs w:val="28"/>
          <w:lang w:val="en-ZA"/>
        </w:rPr>
        <w:t>. However,</w:t>
      </w:r>
      <w:r w:rsidR="003A63A3">
        <w:rPr>
          <w:rFonts w:ascii="Times New Roman" w:eastAsia="Calibri" w:hAnsi="Times New Roman" w:cs="Times New Roman"/>
          <w:bCs/>
          <w:iCs/>
          <w:sz w:val="28"/>
          <w:szCs w:val="28"/>
          <w:lang w:val="en-ZA"/>
        </w:rPr>
        <w:t xml:space="preserve"> the applicant ‘s conduct was clearly objectionable and should not be countenanced. </w:t>
      </w:r>
    </w:p>
    <w:p w14:paraId="67B43032" w14:textId="77777777" w:rsidR="00B12769" w:rsidRDefault="00B12769" w:rsidP="00DB1477">
      <w:pPr>
        <w:spacing w:after="0" w:line="360" w:lineRule="auto"/>
        <w:jc w:val="both"/>
        <w:rPr>
          <w:rFonts w:ascii="Times New Roman" w:eastAsia="Calibri" w:hAnsi="Times New Roman" w:cs="Times New Roman"/>
          <w:bCs/>
          <w:iCs/>
          <w:sz w:val="28"/>
          <w:szCs w:val="28"/>
          <w:lang w:val="en-ZA"/>
        </w:rPr>
      </w:pPr>
    </w:p>
    <w:p w14:paraId="06A9D139" w14:textId="71B78A6C" w:rsidR="00B12769" w:rsidRDefault="00B12769" w:rsidP="00DB147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[63]</w:t>
      </w:r>
      <w:r>
        <w:rPr>
          <w:rFonts w:ascii="Times New Roman" w:eastAsia="Calibri" w:hAnsi="Times New Roman" w:cs="Times New Roman"/>
          <w:bCs/>
          <w:iCs/>
          <w:sz w:val="28"/>
          <w:szCs w:val="28"/>
          <w:lang w:val="en-ZA"/>
        </w:rPr>
        <w:tab/>
      </w:r>
      <w:r w:rsidR="0003478F">
        <w:rPr>
          <w:rFonts w:ascii="Times New Roman" w:eastAsia="Calibri" w:hAnsi="Times New Roman" w:cs="Times New Roman"/>
          <w:bCs/>
          <w:iCs/>
          <w:sz w:val="28"/>
          <w:szCs w:val="28"/>
          <w:lang w:val="en-ZA"/>
        </w:rPr>
        <w:t xml:space="preserve">I am convinced that this is a matter warranting </w:t>
      </w:r>
      <w:r>
        <w:rPr>
          <w:rFonts w:ascii="Times New Roman" w:eastAsia="Calibri" w:hAnsi="Times New Roman" w:cs="Times New Roman"/>
          <w:bCs/>
          <w:iCs/>
          <w:sz w:val="28"/>
          <w:szCs w:val="28"/>
          <w:lang w:val="en-ZA"/>
        </w:rPr>
        <w:t xml:space="preserve">costs on attorney and client scale including those consequent upon the employment of senior counsel. It was not contested that the employment senior counsel was not necessary. In fact, the matter was of a serious nature for the parties so as to justify employment of senior counsel. </w:t>
      </w:r>
    </w:p>
    <w:p w14:paraId="3BCC3021" w14:textId="77777777" w:rsidR="00B12769" w:rsidRDefault="00B12769" w:rsidP="00DB1477">
      <w:pPr>
        <w:spacing w:after="0" w:line="360" w:lineRule="auto"/>
        <w:jc w:val="both"/>
        <w:rPr>
          <w:rFonts w:ascii="Times New Roman" w:eastAsia="Calibri" w:hAnsi="Times New Roman" w:cs="Times New Roman"/>
          <w:bCs/>
          <w:iCs/>
          <w:sz w:val="28"/>
          <w:szCs w:val="28"/>
          <w:lang w:val="en-ZA"/>
        </w:rPr>
      </w:pPr>
    </w:p>
    <w:p w14:paraId="235F3336" w14:textId="77777777" w:rsidR="00B12769" w:rsidRPr="00B12769" w:rsidRDefault="00B12769" w:rsidP="00DB1477">
      <w:pPr>
        <w:spacing w:after="0" w:line="360" w:lineRule="auto"/>
        <w:jc w:val="both"/>
        <w:rPr>
          <w:rFonts w:ascii="Times New Roman" w:eastAsia="Calibri" w:hAnsi="Times New Roman" w:cs="Times New Roman"/>
          <w:b/>
          <w:i/>
          <w:sz w:val="28"/>
          <w:szCs w:val="28"/>
          <w:lang w:val="en-ZA"/>
        </w:rPr>
      </w:pPr>
      <w:r w:rsidRPr="00B12769">
        <w:rPr>
          <w:rFonts w:ascii="Times New Roman" w:eastAsia="Calibri" w:hAnsi="Times New Roman" w:cs="Times New Roman"/>
          <w:b/>
          <w:i/>
          <w:sz w:val="28"/>
          <w:szCs w:val="28"/>
          <w:lang w:val="en-ZA"/>
        </w:rPr>
        <w:t xml:space="preserve">Costs de bonispropriis against Counsel and Attorney </w:t>
      </w:r>
    </w:p>
    <w:p w14:paraId="285078E7" w14:textId="29464B4B" w:rsidR="00460EE7" w:rsidRDefault="00B12769" w:rsidP="00DB1477">
      <w:pPr>
        <w:widowControl w:val="0"/>
        <w:autoSpaceDE w:val="0"/>
        <w:autoSpaceDN w:val="0"/>
        <w:adjustRightInd w:val="0"/>
        <w:spacing w:after="0" w:line="360" w:lineRule="auto"/>
        <w:jc w:val="both"/>
        <w:rPr>
          <w:rFonts w:ascii="Times New Roman" w:eastAsia="Times New Roman" w:hAnsi="Times New Roman" w:cs="Times New Roman"/>
          <w:iCs/>
          <w:sz w:val="28"/>
          <w:szCs w:val="28"/>
          <w:lang w:val="en-ZA"/>
        </w:rPr>
      </w:pPr>
      <w:r>
        <w:rPr>
          <w:rFonts w:ascii="Times New Roman" w:eastAsia="Calibri" w:hAnsi="Times New Roman" w:cs="Times New Roman"/>
          <w:bCs/>
          <w:iCs/>
          <w:sz w:val="28"/>
          <w:szCs w:val="28"/>
          <w:lang w:val="en-ZA"/>
        </w:rPr>
        <w:t>[64]</w:t>
      </w:r>
      <w:r w:rsidR="00460EE7">
        <w:rPr>
          <w:rFonts w:ascii="Times New Roman" w:eastAsia="Calibri" w:hAnsi="Times New Roman" w:cs="Times New Roman"/>
          <w:bCs/>
          <w:iCs/>
          <w:sz w:val="28"/>
          <w:szCs w:val="28"/>
          <w:lang w:val="en-ZA"/>
        </w:rPr>
        <w:tab/>
      </w:r>
      <w:r w:rsidR="00460EE7" w:rsidRPr="00DD1EF8">
        <w:rPr>
          <w:rFonts w:ascii="Times New Roman" w:eastAsia="Times New Roman" w:hAnsi="Times New Roman" w:cs="Times New Roman"/>
          <w:iCs/>
          <w:sz w:val="28"/>
          <w:szCs w:val="28"/>
          <w:lang w:val="en-ZA"/>
        </w:rPr>
        <w:t xml:space="preserve">In </w:t>
      </w:r>
      <w:r w:rsidR="00460EE7" w:rsidRPr="00684EA1">
        <w:rPr>
          <w:rFonts w:ascii="Times New Roman" w:eastAsia="Times New Roman" w:hAnsi="Times New Roman" w:cs="Times New Roman"/>
          <w:b/>
          <w:bCs/>
          <w:iCs/>
          <w:sz w:val="28"/>
          <w:szCs w:val="28"/>
          <w:lang w:val="en-ZA"/>
        </w:rPr>
        <w:t>South African Liquor Traders Association &amp; Others v Chairperson, Gauteng Liquor Board and Others</w:t>
      </w:r>
      <w:r w:rsidR="00460EE7" w:rsidRPr="00684EA1">
        <w:rPr>
          <w:rFonts w:ascii="Times New Roman" w:eastAsia="Times New Roman" w:hAnsi="Times New Roman" w:cs="Times New Roman"/>
          <w:iCs/>
          <w:sz w:val="28"/>
          <w:szCs w:val="28"/>
          <w:lang w:val="en-ZA"/>
        </w:rPr>
        <w:t xml:space="preserve"> 2009 (1) SA 565</w:t>
      </w:r>
      <w:r w:rsidR="00460EE7">
        <w:rPr>
          <w:rFonts w:ascii="Times New Roman" w:eastAsia="Times New Roman" w:hAnsi="Times New Roman" w:cs="Times New Roman"/>
          <w:iCs/>
          <w:sz w:val="28"/>
          <w:szCs w:val="28"/>
          <w:lang w:val="en-ZA"/>
        </w:rPr>
        <w:t xml:space="preserve"> (CC) at para 54, the court indicated that – </w:t>
      </w:r>
    </w:p>
    <w:p w14:paraId="323AFF6C" w14:textId="77777777" w:rsidR="00460EE7" w:rsidRPr="00684EA1" w:rsidRDefault="00460EE7" w:rsidP="002900B1">
      <w:pPr>
        <w:widowControl w:val="0"/>
        <w:autoSpaceDE w:val="0"/>
        <w:autoSpaceDN w:val="0"/>
        <w:adjustRightInd w:val="0"/>
        <w:spacing w:after="0" w:line="240" w:lineRule="auto"/>
        <w:jc w:val="both"/>
        <w:rPr>
          <w:rFonts w:ascii="Times New Roman" w:eastAsia="Times New Roman" w:hAnsi="Times New Roman" w:cs="Times New Roman"/>
          <w:sz w:val="28"/>
          <w:szCs w:val="28"/>
          <w:lang w:val="en-ZA"/>
        </w:rPr>
      </w:pPr>
    </w:p>
    <w:p w14:paraId="1C65B358" w14:textId="77777777" w:rsidR="00460EE7" w:rsidRPr="002900B1" w:rsidRDefault="00460EE7" w:rsidP="002900B1">
      <w:pPr>
        <w:tabs>
          <w:tab w:val="left" w:pos="1134"/>
        </w:tabs>
        <w:suppressAutoHyphens/>
        <w:autoSpaceDN w:val="0"/>
        <w:spacing w:after="240" w:line="360" w:lineRule="auto"/>
        <w:ind w:left="1008" w:right="1008"/>
        <w:jc w:val="both"/>
        <w:textAlignment w:val="baseline"/>
        <w:rPr>
          <w:rFonts w:ascii="Arial" w:eastAsia="Times New Roman" w:hAnsi="Arial" w:cs="Calibri"/>
          <w:i/>
          <w:iCs/>
          <w:sz w:val="24"/>
          <w:szCs w:val="24"/>
          <w:lang w:val="en-ZA"/>
        </w:rPr>
      </w:pPr>
      <w:r w:rsidRPr="002900B1">
        <w:rPr>
          <w:rFonts w:ascii="Times New Roman" w:eastAsia="Times New Roman" w:hAnsi="Times New Roman" w:cs="Times New Roman"/>
          <w:i/>
          <w:iCs/>
          <w:sz w:val="20"/>
          <w:szCs w:val="24"/>
          <w:lang w:val="en-ZA"/>
        </w:rPr>
        <w:t>“An order of costs de bonispropriis is made against attorneys where a court is satisfied that there has been negligence in a serious degree which warrants an order of costs being made as a mark of the court's displeasure. An attorney is an officer of the court and owes a court an appropriate level of professionalism and courtesy. Filing correspondence from the Constitutional Court without first reading it constitutes negligence of a severe degree. Nothing more need be added to the sorry tale already related to establish that this is an appropriate case for an order of costs de bonispropriis on the scale as between attorney and client. The order is made against the office of the State attorney, not personally against the attorney concerned. This court's displeasure is primarily directed against the office of the State Attorney in Pretoria whose systems of training and supervision appear to be woefully inadequate”</w:t>
      </w:r>
      <w:r w:rsidRPr="002900B1">
        <w:rPr>
          <w:rFonts w:ascii="Arial" w:eastAsia="Times New Roman" w:hAnsi="Arial" w:cs="Calibri"/>
          <w:i/>
          <w:iCs/>
          <w:sz w:val="24"/>
          <w:szCs w:val="24"/>
          <w:rtl/>
          <w:lang w:val="en-ZA"/>
        </w:rPr>
        <w:t>.</w:t>
      </w:r>
    </w:p>
    <w:p w14:paraId="049DFA09" w14:textId="07E5C80F" w:rsidR="00460EE7" w:rsidRDefault="00460EE7"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[65]</w:t>
      </w:r>
      <w:r w:rsidR="002900B1">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T</w:t>
      </w:r>
      <w:r w:rsidRPr="008E3CE2">
        <w:rPr>
          <w:rFonts w:ascii="Times New Roman" w:eastAsia="Times New Roman" w:hAnsi="Times New Roman" w:cs="Times New Roman"/>
          <w:sz w:val="28"/>
          <w:szCs w:val="28"/>
          <w:lang w:val="en-ZA"/>
        </w:rPr>
        <w:t xml:space="preserve">he Court </w:t>
      </w:r>
      <w:r>
        <w:rPr>
          <w:rFonts w:ascii="Times New Roman" w:eastAsia="Times New Roman" w:hAnsi="Times New Roman" w:cs="Times New Roman"/>
          <w:sz w:val="28"/>
          <w:szCs w:val="28"/>
          <w:lang w:val="en-ZA"/>
        </w:rPr>
        <w:t xml:space="preserve">‘s </w:t>
      </w:r>
      <w:r w:rsidRPr="008E3CE2">
        <w:rPr>
          <w:rFonts w:ascii="Times New Roman" w:eastAsia="Times New Roman" w:hAnsi="Times New Roman" w:cs="Times New Roman"/>
          <w:sz w:val="28"/>
          <w:szCs w:val="28"/>
          <w:lang w:val="en-ZA"/>
        </w:rPr>
        <w:t xml:space="preserve">discretion to award costs </w:t>
      </w:r>
      <w:r w:rsidRPr="00A90BF7">
        <w:rPr>
          <w:rFonts w:ascii="Times New Roman" w:eastAsia="Times New Roman" w:hAnsi="Times New Roman" w:cs="Times New Roman"/>
          <w:i/>
          <w:iCs/>
          <w:sz w:val="28"/>
          <w:szCs w:val="28"/>
          <w:lang w:val="en-ZA"/>
        </w:rPr>
        <w:t>de bonis propriis</w:t>
      </w:r>
      <w:r w:rsidRPr="008E3CE2">
        <w:rPr>
          <w:rFonts w:ascii="Times New Roman" w:eastAsia="Times New Roman" w:hAnsi="Times New Roman" w:cs="Times New Roman"/>
          <w:sz w:val="28"/>
          <w:szCs w:val="28"/>
          <w:lang w:val="en-ZA"/>
        </w:rPr>
        <w:t xml:space="preserve"> is not restricted to cases of dishonest, improper or fraudulent conduct and that no exhaustive list existed.  The discretion includes all cases where special circumstances or considerations justify such an order</w:t>
      </w:r>
      <w:r>
        <w:rPr>
          <w:rFonts w:ascii="Times New Roman" w:eastAsia="Times New Roman" w:hAnsi="Times New Roman" w:cs="Times New Roman"/>
          <w:sz w:val="28"/>
          <w:szCs w:val="28"/>
          <w:lang w:val="en-ZA"/>
        </w:rPr>
        <w:t xml:space="preserve">. </w:t>
      </w:r>
      <w:r w:rsidRPr="00A90BF7">
        <w:rPr>
          <w:rFonts w:ascii="Times New Roman" w:eastAsia="Times New Roman" w:hAnsi="Times New Roman" w:cs="Times New Roman"/>
          <w:i/>
          <w:iCs/>
          <w:sz w:val="28"/>
          <w:szCs w:val="28"/>
          <w:lang w:val="en-ZA"/>
        </w:rPr>
        <w:t>See</w:t>
      </w:r>
      <w:r>
        <w:rPr>
          <w:rFonts w:ascii="Times New Roman" w:eastAsia="Times New Roman" w:hAnsi="Times New Roman" w:cs="Times New Roman"/>
          <w:sz w:val="28"/>
          <w:szCs w:val="28"/>
          <w:lang w:val="en-ZA"/>
        </w:rPr>
        <w:t xml:space="preserve">: </w:t>
      </w:r>
      <w:r w:rsidRPr="00A90BF7">
        <w:rPr>
          <w:rFonts w:ascii="Times New Roman" w:eastAsia="Times New Roman" w:hAnsi="Times New Roman" w:cs="Times New Roman"/>
          <w:b/>
          <w:bCs/>
          <w:sz w:val="28"/>
          <w:szCs w:val="28"/>
          <w:lang w:val="en-ZA"/>
        </w:rPr>
        <w:t xml:space="preserve">Rautenbath v Symington </w:t>
      </w:r>
      <w:r>
        <w:rPr>
          <w:rFonts w:ascii="Times New Roman" w:eastAsia="Times New Roman" w:hAnsi="Times New Roman" w:cs="Times New Roman"/>
          <w:sz w:val="28"/>
          <w:szCs w:val="28"/>
          <w:lang w:val="en-ZA"/>
        </w:rPr>
        <w:t>1995</w:t>
      </w:r>
      <w:r w:rsidRPr="008E3CE2">
        <w:rPr>
          <w:rFonts w:ascii="Times New Roman" w:eastAsia="Times New Roman" w:hAnsi="Times New Roman" w:cs="Times New Roman"/>
          <w:sz w:val="28"/>
          <w:szCs w:val="28"/>
          <w:lang w:val="en-ZA"/>
        </w:rPr>
        <w:t xml:space="preserve"> (4) SA 583 (O)</w:t>
      </w:r>
      <w:r>
        <w:rPr>
          <w:rFonts w:ascii="Times New Roman" w:eastAsia="Times New Roman" w:hAnsi="Times New Roman" w:cs="Times New Roman"/>
          <w:sz w:val="28"/>
          <w:szCs w:val="28"/>
          <w:lang w:val="en-ZA"/>
        </w:rPr>
        <w:t xml:space="preserve">. </w:t>
      </w:r>
    </w:p>
    <w:p w14:paraId="3B8DCE30" w14:textId="77777777" w:rsidR="00A91BDD" w:rsidRDefault="00A91BDD"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p>
    <w:p w14:paraId="4A2BD3A4" w14:textId="15388D5E" w:rsidR="00D71F33" w:rsidRDefault="00A91BDD"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[66]</w:t>
      </w:r>
      <w:r>
        <w:rPr>
          <w:rFonts w:ascii="Times New Roman" w:eastAsia="Times New Roman" w:hAnsi="Times New Roman" w:cs="Times New Roman"/>
          <w:sz w:val="28"/>
          <w:szCs w:val="28"/>
          <w:lang w:val="en-ZA"/>
        </w:rPr>
        <w:tab/>
        <w:t xml:space="preserve">I have not found the basis for the suggestion that the legal practitioners were complicit in a stratagem to delay institution of these proceedings </w:t>
      </w:r>
      <w:r w:rsidR="00C31E7A">
        <w:rPr>
          <w:rFonts w:ascii="Times New Roman" w:eastAsia="Times New Roman" w:hAnsi="Times New Roman" w:cs="Times New Roman"/>
          <w:sz w:val="28"/>
          <w:szCs w:val="28"/>
          <w:lang w:val="en-ZA"/>
        </w:rPr>
        <w:t>and then give the respondent one court day notice when the</w:t>
      </w:r>
      <w:r w:rsidR="00960703">
        <w:rPr>
          <w:rFonts w:ascii="Times New Roman" w:eastAsia="Times New Roman" w:hAnsi="Times New Roman" w:cs="Times New Roman"/>
          <w:sz w:val="28"/>
          <w:szCs w:val="28"/>
          <w:lang w:val="en-ZA"/>
        </w:rPr>
        <w:t xml:space="preserve"> proceedings </w:t>
      </w:r>
      <w:r w:rsidR="00C31E7A">
        <w:rPr>
          <w:rFonts w:ascii="Times New Roman" w:eastAsia="Times New Roman" w:hAnsi="Times New Roman" w:cs="Times New Roman"/>
          <w:sz w:val="28"/>
          <w:szCs w:val="28"/>
          <w:lang w:val="en-ZA"/>
        </w:rPr>
        <w:t>were so instituted. Neither have I found that there was such a stratagem. I accept that it could not have taken the applicant a day or two to prepare its founding papers</w:t>
      </w:r>
      <w:r w:rsidR="00D71F33">
        <w:rPr>
          <w:rFonts w:ascii="Times New Roman" w:eastAsia="Times New Roman" w:hAnsi="Times New Roman" w:cs="Times New Roman"/>
          <w:sz w:val="28"/>
          <w:szCs w:val="28"/>
          <w:lang w:val="en-ZA"/>
        </w:rPr>
        <w:t xml:space="preserve">. </w:t>
      </w:r>
    </w:p>
    <w:p w14:paraId="0E630A01" w14:textId="77777777" w:rsidR="00D71F33" w:rsidRDefault="00D71F33"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p>
    <w:p w14:paraId="08839086" w14:textId="1EEC7A2D" w:rsidR="00281E91" w:rsidRDefault="00D71F33"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[67]</w:t>
      </w:r>
      <w:r w:rsidR="002900B1">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 xml:space="preserve">In fact, according to Mr. </w:t>
      </w:r>
      <w:r w:rsidRPr="00D71F33">
        <w:rPr>
          <w:rFonts w:ascii="Times New Roman" w:eastAsia="Times New Roman" w:hAnsi="Times New Roman" w:cs="Times New Roman"/>
          <w:i/>
          <w:iCs/>
          <w:sz w:val="28"/>
          <w:szCs w:val="28"/>
          <w:lang w:val="en-ZA"/>
        </w:rPr>
        <w:t>Kleingeld</w:t>
      </w:r>
      <w:r>
        <w:rPr>
          <w:rFonts w:ascii="Times New Roman" w:eastAsia="Times New Roman" w:hAnsi="Times New Roman" w:cs="Times New Roman"/>
          <w:sz w:val="28"/>
          <w:szCs w:val="28"/>
          <w:lang w:val="en-ZA"/>
        </w:rPr>
        <w:t>, he was informed by the applicant’s representatives on the 7</w:t>
      </w:r>
      <w:r w:rsidRPr="00D71F33">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February 2022 when he had a meeting with them that the application was already being prepared by another legal team which he was instructed to join. </w:t>
      </w:r>
      <w:r w:rsidR="00281E91">
        <w:rPr>
          <w:rFonts w:ascii="Times New Roman" w:eastAsia="Times New Roman" w:hAnsi="Times New Roman" w:cs="Times New Roman"/>
          <w:sz w:val="28"/>
          <w:szCs w:val="28"/>
          <w:lang w:val="en-ZA"/>
        </w:rPr>
        <w:t>Be that as it may, t</w:t>
      </w:r>
      <w:r w:rsidR="00C31E7A">
        <w:rPr>
          <w:rFonts w:ascii="Times New Roman" w:eastAsia="Times New Roman" w:hAnsi="Times New Roman" w:cs="Times New Roman"/>
          <w:sz w:val="28"/>
          <w:szCs w:val="28"/>
          <w:lang w:val="en-ZA"/>
        </w:rPr>
        <w:t xml:space="preserve">here are no facts to support an inference that the founding papers in this matter were already prepared </w:t>
      </w:r>
      <w:r>
        <w:rPr>
          <w:rFonts w:ascii="Times New Roman" w:eastAsia="Times New Roman" w:hAnsi="Times New Roman" w:cs="Times New Roman"/>
          <w:sz w:val="28"/>
          <w:szCs w:val="28"/>
          <w:lang w:val="en-ZA"/>
        </w:rPr>
        <w:t>on the 28</w:t>
      </w:r>
      <w:r w:rsidRPr="00D71F33">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January 2022 when </w:t>
      </w:r>
      <w:r w:rsidR="00C31E7A">
        <w:rPr>
          <w:rFonts w:ascii="Times New Roman" w:eastAsia="Times New Roman" w:hAnsi="Times New Roman" w:cs="Times New Roman"/>
          <w:sz w:val="28"/>
          <w:szCs w:val="28"/>
          <w:lang w:val="en-ZA"/>
        </w:rPr>
        <w:t xml:space="preserve">the dispute was referred to arbitration as suggested by Mr. </w:t>
      </w:r>
      <w:r w:rsidR="00C31E7A" w:rsidRPr="00C31E7A">
        <w:rPr>
          <w:rFonts w:ascii="Times New Roman" w:eastAsia="Times New Roman" w:hAnsi="Times New Roman" w:cs="Times New Roman"/>
          <w:i/>
          <w:iCs/>
          <w:sz w:val="28"/>
          <w:szCs w:val="28"/>
          <w:lang w:val="en-ZA"/>
        </w:rPr>
        <w:t>Roux</w:t>
      </w:r>
      <w:r w:rsidR="00C31E7A">
        <w:rPr>
          <w:rFonts w:ascii="Times New Roman" w:eastAsia="Times New Roman" w:hAnsi="Times New Roman" w:cs="Times New Roman"/>
          <w:sz w:val="28"/>
          <w:szCs w:val="28"/>
          <w:lang w:val="en-ZA"/>
        </w:rPr>
        <w:t xml:space="preserve">. Mr. </w:t>
      </w:r>
      <w:r w:rsidR="00C31E7A" w:rsidRPr="00D71F33">
        <w:rPr>
          <w:rFonts w:ascii="Times New Roman" w:eastAsia="Times New Roman" w:hAnsi="Times New Roman" w:cs="Times New Roman"/>
          <w:i/>
          <w:iCs/>
          <w:sz w:val="28"/>
          <w:szCs w:val="28"/>
          <w:lang w:val="en-ZA"/>
        </w:rPr>
        <w:t>Kleingeld</w:t>
      </w:r>
      <w:r w:rsidR="00C31E7A">
        <w:rPr>
          <w:rFonts w:ascii="Times New Roman" w:eastAsia="Times New Roman" w:hAnsi="Times New Roman" w:cs="Times New Roman"/>
          <w:sz w:val="28"/>
          <w:szCs w:val="28"/>
          <w:lang w:val="en-ZA"/>
        </w:rPr>
        <w:t xml:space="preserve"> explained in his affidavit that he only got engaged in the matter on the 7</w:t>
      </w:r>
      <w:r w:rsidR="00C31E7A" w:rsidRPr="00C31E7A">
        <w:rPr>
          <w:rFonts w:ascii="Times New Roman" w:eastAsia="Times New Roman" w:hAnsi="Times New Roman" w:cs="Times New Roman"/>
          <w:sz w:val="28"/>
          <w:szCs w:val="28"/>
          <w:vertAlign w:val="superscript"/>
          <w:lang w:val="en-ZA"/>
        </w:rPr>
        <w:t>th</w:t>
      </w:r>
      <w:r w:rsidR="00DB3F22">
        <w:rPr>
          <w:rFonts w:ascii="Times New Roman" w:eastAsia="Times New Roman" w:hAnsi="Times New Roman" w:cs="Times New Roman"/>
          <w:sz w:val="28"/>
          <w:szCs w:val="28"/>
          <w:vertAlign w:val="superscript"/>
          <w:lang w:val="en-ZA"/>
        </w:rPr>
        <w:t xml:space="preserve"> </w:t>
      </w:r>
      <w:r>
        <w:rPr>
          <w:rFonts w:ascii="Times New Roman" w:eastAsia="Times New Roman" w:hAnsi="Times New Roman" w:cs="Times New Roman"/>
          <w:sz w:val="28"/>
          <w:szCs w:val="28"/>
          <w:lang w:val="en-ZA"/>
        </w:rPr>
        <w:t xml:space="preserve">February 2022 when </w:t>
      </w:r>
      <w:r w:rsidR="00E07FFE">
        <w:rPr>
          <w:rFonts w:ascii="Times New Roman" w:eastAsia="Times New Roman" w:hAnsi="Times New Roman" w:cs="Times New Roman"/>
          <w:sz w:val="28"/>
          <w:szCs w:val="28"/>
          <w:lang w:val="en-ZA"/>
        </w:rPr>
        <w:t xml:space="preserve">Messrs </w:t>
      </w:r>
      <w:r w:rsidRPr="00D71F33">
        <w:rPr>
          <w:rFonts w:ascii="Times New Roman" w:eastAsia="Times New Roman" w:hAnsi="Times New Roman" w:cs="Times New Roman"/>
          <w:i/>
          <w:iCs/>
          <w:sz w:val="28"/>
          <w:szCs w:val="28"/>
          <w:lang w:val="en-ZA"/>
        </w:rPr>
        <w:t>Tsabeha</w:t>
      </w:r>
      <w:r>
        <w:rPr>
          <w:rFonts w:ascii="Times New Roman" w:eastAsia="Times New Roman" w:hAnsi="Times New Roman" w:cs="Times New Roman"/>
          <w:sz w:val="28"/>
          <w:szCs w:val="28"/>
          <w:lang w:val="en-ZA"/>
        </w:rPr>
        <w:t xml:space="preserve"> and </w:t>
      </w:r>
      <w:r w:rsidRPr="00D71F33">
        <w:rPr>
          <w:rFonts w:ascii="Times New Roman" w:eastAsia="Times New Roman" w:hAnsi="Times New Roman" w:cs="Times New Roman"/>
          <w:i/>
          <w:iCs/>
          <w:sz w:val="28"/>
          <w:szCs w:val="28"/>
          <w:lang w:val="en-ZA"/>
        </w:rPr>
        <w:t>Molapo</w:t>
      </w:r>
      <w:r>
        <w:rPr>
          <w:rFonts w:ascii="Times New Roman" w:eastAsia="Times New Roman" w:hAnsi="Times New Roman" w:cs="Times New Roman"/>
          <w:sz w:val="28"/>
          <w:szCs w:val="28"/>
          <w:lang w:val="en-ZA"/>
        </w:rPr>
        <w:t xml:space="preserve"> had already prepared the founding papers. </w:t>
      </w:r>
      <w:r w:rsidR="00281E91">
        <w:rPr>
          <w:rFonts w:ascii="Times New Roman" w:eastAsia="Times New Roman" w:hAnsi="Times New Roman" w:cs="Times New Roman"/>
          <w:sz w:val="28"/>
          <w:szCs w:val="28"/>
          <w:lang w:val="en-ZA"/>
        </w:rPr>
        <w:t xml:space="preserve">Again, the exact stage at which Mr. </w:t>
      </w:r>
      <w:r w:rsidR="00281E91" w:rsidRPr="00281E91">
        <w:rPr>
          <w:rFonts w:ascii="Times New Roman" w:eastAsia="Times New Roman" w:hAnsi="Times New Roman" w:cs="Times New Roman"/>
          <w:i/>
          <w:iCs/>
          <w:sz w:val="28"/>
          <w:szCs w:val="28"/>
          <w:lang w:val="en-ZA"/>
        </w:rPr>
        <w:t>Tsabeha</w:t>
      </w:r>
      <w:r w:rsidR="00281E91">
        <w:rPr>
          <w:rFonts w:ascii="Times New Roman" w:eastAsia="Times New Roman" w:hAnsi="Times New Roman" w:cs="Times New Roman"/>
          <w:sz w:val="28"/>
          <w:szCs w:val="28"/>
          <w:lang w:val="en-ZA"/>
        </w:rPr>
        <w:t xml:space="preserve"> got engaged in the matter is no</w:t>
      </w:r>
      <w:r w:rsidR="0096283F">
        <w:rPr>
          <w:rFonts w:ascii="Times New Roman" w:eastAsia="Times New Roman" w:hAnsi="Times New Roman" w:cs="Times New Roman"/>
          <w:sz w:val="28"/>
          <w:szCs w:val="28"/>
          <w:lang w:val="en-ZA"/>
        </w:rPr>
        <w:t>t</w:t>
      </w:r>
      <w:r w:rsidR="00281E91">
        <w:rPr>
          <w:rFonts w:ascii="Times New Roman" w:eastAsia="Times New Roman" w:hAnsi="Times New Roman" w:cs="Times New Roman"/>
          <w:sz w:val="28"/>
          <w:szCs w:val="28"/>
          <w:lang w:val="en-ZA"/>
        </w:rPr>
        <w:t xml:space="preserve"> known to this Court for it to infer that he then devised the devious stratagem with the applicant or joined it. </w:t>
      </w:r>
    </w:p>
    <w:p w14:paraId="0FB59D2E" w14:textId="77777777" w:rsidR="002900B1" w:rsidRDefault="002900B1"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p>
    <w:p w14:paraId="3A4C1516" w14:textId="7887CF16" w:rsidR="00E07FFE" w:rsidRDefault="00281E91"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[68]</w:t>
      </w:r>
      <w:r w:rsidR="002900B1">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 xml:space="preserve">I am not able to find an improper conduct or any special consideration </w:t>
      </w:r>
      <w:r w:rsidR="00E07FFE">
        <w:rPr>
          <w:rFonts w:ascii="Times New Roman" w:eastAsia="Times New Roman" w:hAnsi="Times New Roman" w:cs="Times New Roman"/>
          <w:sz w:val="28"/>
          <w:szCs w:val="28"/>
          <w:lang w:val="en-ZA"/>
        </w:rPr>
        <w:t>to warrant imposition of a</w:t>
      </w:r>
      <w:r>
        <w:rPr>
          <w:rFonts w:ascii="Times New Roman" w:eastAsia="Times New Roman" w:hAnsi="Times New Roman" w:cs="Times New Roman"/>
          <w:sz w:val="28"/>
          <w:szCs w:val="28"/>
          <w:lang w:val="en-ZA"/>
        </w:rPr>
        <w:t xml:space="preserve"> costs order against the legal representatives regarding the delayed institution of these proceedings. I accept that that the application was poorly prepared and presented as the legal practitioners sought to rely on facts that were not canvased in the founding </w:t>
      </w:r>
      <w:r w:rsidR="00E07FFE">
        <w:rPr>
          <w:rFonts w:ascii="Times New Roman" w:eastAsia="Times New Roman" w:hAnsi="Times New Roman" w:cs="Times New Roman"/>
          <w:sz w:val="28"/>
          <w:szCs w:val="28"/>
          <w:lang w:val="en-ZA"/>
        </w:rPr>
        <w:t>papers but</w:t>
      </w:r>
      <w:r>
        <w:rPr>
          <w:rFonts w:ascii="Times New Roman" w:eastAsia="Times New Roman" w:hAnsi="Times New Roman" w:cs="Times New Roman"/>
          <w:sz w:val="28"/>
          <w:szCs w:val="28"/>
          <w:lang w:val="en-ZA"/>
        </w:rPr>
        <w:t xml:space="preserve"> appear only in the annexures.</w:t>
      </w:r>
      <w:r w:rsidR="00E07FFE">
        <w:rPr>
          <w:rFonts w:ascii="Times New Roman" w:eastAsia="Times New Roman" w:hAnsi="Times New Roman" w:cs="Times New Roman"/>
          <w:sz w:val="28"/>
          <w:szCs w:val="28"/>
          <w:lang w:val="en-ZA"/>
        </w:rPr>
        <w:t xml:space="preserve"> Again, nothing better demonstrates inexperience than counsel commissioning his own client’s affidavit</w:t>
      </w:r>
      <w:r w:rsidR="00E16642">
        <w:rPr>
          <w:rFonts w:ascii="Times New Roman" w:eastAsia="Times New Roman" w:hAnsi="Times New Roman" w:cs="Times New Roman"/>
          <w:sz w:val="28"/>
          <w:szCs w:val="28"/>
          <w:lang w:val="en-ZA"/>
        </w:rPr>
        <w:t xml:space="preserve"> as Mr. </w:t>
      </w:r>
      <w:r w:rsidR="00E16642" w:rsidRPr="00CD4450">
        <w:rPr>
          <w:rFonts w:ascii="Times New Roman" w:eastAsia="Times New Roman" w:hAnsi="Times New Roman" w:cs="Times New Roman"/>
          <w:i/>
          <w:iCs/>
          <w:sz w:val="28"/>
          <w:szCs w:val="28"/>
          <w:lang w:val="en-ZA"/>
        </w:rPr>
        <w:t>Tsabeha</w:t>
      </w:r>
      <w:r w:rsidR="00E16642">
        <w:rPr>
          <w:rFonts w:ascii="Times New Roman" w:eastAsia="Times New Roman" w:hAnsi="Times New Roman" w:cs="Times New Roman"/>
          <w:sz w:val="28"/>
          <w:szCs w:val="28"/>
          <w:lang w:val="en-ZA"/>
        </w:rPr>
        <w:t xml:space="preserve"> did</w:t>
      </w:r>
      <w:r w:rsidR="00E07FFE">
        <w:rPr>
          <w:rFonts w:ascii="Times New Roman" w:eastAsia="Times New Roman" w:hAnsi="Times New Roman" w:cs="Times New Roman"/>
          <w:sz w:val="28"/>
          <w:szCs w:val="28"/>
          <w:lang w:val="en-ZA"/>
        </w:rPr>
        <w:t>.</w:t>
      </w:r>
      <w:r w:rsidR="00DB3F22">
        <w:rPr>
          <w:rFonts w:ascii="Times New Roman" w:eastAsia="Times New Roman" w:hAnsi="Times New Roman" w:cs="Times New Roman"/>
          <w:sz w:val="28"/>
          <w:szCs w:val="28"/>
          <w:lang w:val="en-ZA"/>
        </w:rPr>
        <w:t xml:space="preserve"> </w:t>
      </w:r>
      <w:r w:rsidR="00E07FFE">
        <w:rPr>
          <w:rFonts w:ascii="Times New Roman" w:eastAsia="Times New Roman" w:hAnsi="Times New Roman" w:cs="Times New Roman"/>
          <w:sz w:val="28"/>
          <w:szCs w:val="28"/>
          <w:lang w:val="en-ZA"/>
        </w:rPr>
        <w:t xml:space="preserve">I have also not found any malice or bad faith on the side of the applicant itself in the institution of these proceedings. Again, this was not a meritless or sterile application. I have already explained the reasons why it is nonetheless appropriate to impose costs at attorney and client scale on the applicant. </w:t>
      </w:r>
    </w:p>
    <w:p w14:paraId="0D2064C0" w14:textId="77777777" w:rsidR="002900B1" w:rsidRDefault="002900B1"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p>
    <w:p w14:paraId="13D1AD82" w14:textId="2EC5C0A4" w:rsidR="00CB423A" w:rsidRDefault="00E07FFE" w:rsidP="00DB1477">
      <w:pPr>
        <w:spacing w:after="0" w:line="360" w:lineRule="auto"/>
        <w:jc w:val="both"/>
        <w:rPr>
          <w:rFonts w:ascii="Times New Roman" w:eastAsia="Calibri" w:hAnsi="Times New Roman" w:cs="Times New Roman"/>
          <w:sz w:val="28"/>
          <w:szCs w:val="28"/>
          <w:lang w:val="en-GB"/>
        </w:rPr>
      </w:pPr>
      <w:r>
        <w:rPr>
          <w:rFonts w:ascii="Times New Roman" w:eastAsia="Times New Roman" w:hAnsi="Times New Roman" w:cs="Times New Roman"/>
          <w:sz w:val="28"/>
          <w:szCs w:val="28"/>
          <w:lang w:val="en-ZA"/>
        </w:rPr>
        <w:t>[69]</w:t>
      </w:r>
      <w:r>
        <w:rPr>
          <w:rFonts w:ascii="Times New Roman" w:eastAsia="Times New Roman" w:hAnsi="Times New Roman" w:cs="Times New Roman"/>
          <w:sz w:val="28"/>
          <w:szCs w:val="28"/>
          <w:lang w:val="en-ZA"/>
        </w:rPr>
        <w:tab/>
        <w:t xml:space="preserve">Again, I cannot readily find that that Mr. </w:t>
      </w:r>
      <w:r w:rsidRPr="00E07FFE">
        <w:rPr>
          <w:rFonts w:ascii="Times New Roman" w:eastAsia="Times New Roman" w:hAnsi="Times New Roman" w:cs="Times New Roman"/>
          <w:i/>
          <w:iCs/>
          <w:sz w:val="28"/>
          <w:szCs w:val="28"/>
          <w:lang w:val="en-ZA"/>
        </w:rPr>
        <w:t>Tsabeha</w:t>
      </w:r>
      <w:r w:rsidR="00DB3F22">
        <w:rPr>
          <w:rFonts w:ascii="Times New Roman" w:eastAsia="Times New Roman" w:hAnsi="Times New Roman" w:cs="Times New Roman"/>
          <w:i/>
          <w:iCs/>
          <w:sz w:val="28"/>
          <w:szCs w:val="28"/>
          <w:lang w:val="en-ZA"/>
        </w:rPr>
        <w:t xml:space="preserve"> </w:t>
      </w:r>
      <w:r>
        <w:rPr>
          <w:rFonts w:ascii="Times New Roman" w:eastAsia="Times New Roman" w:hAnsi="Times New Roman" w:cs="Times New Roman"/>
          <w:sz w:val="28"/>
          <w:szCs w:val="28"/>
          <w:lang w:val="en-ZA"/>
        </w:rPr>
        <w:t xml:space="preserve">wanted to mislead this Court when he relied on </w:t>
      </w:r>
      <w:r w:rsidRPr="000F3B71">
        <w:rPr>
          <w:rFonts w:ascii="Times New Roman" w:eastAsia="Calibri" w:hAnsi="Times New Roman" w:cs="Times New Roman"/>
          <w:b/>
          <w:bCs/>
          <w:sz w:val="28"/>
          <w:szCs w:val="28"/>
          <w:lang w:val="en-GB"/>
        </w:rPr>
        <w:t>V &amp; A Waterfront Properties (Pty) Ltd and One v Helicoper&amp; Marine Services (Pty) Ltd and Others</w:t>
      </w:r>
      <w:r>
        <w:rPr>
          <w:rFonts w:ascii="Times New Roman" w:eastAsia="Calibri" w:hAnsi="Times New Roman" w:cs="Times New Roman"/>
          <w:b/>
          <w:bCs/>
          <w:sz w:val="28"/>
          <w:szCs w:val="28"/>
          <w:lang w:val="en-GB"/>
        </w:rPr>
        <w:t xml:space="preserve">, </w:t>
      </w:r>
      <w:r w:rsidRPr="004C4931">
        <w:rPr>
          <w:rFonts w:ascii="Times New Roman" w:eastAsia="Calibri" w:hAnsi="Times New Roman" w:cs="Times New Roman"/>
          <w:i/>
          <w:iCs/>
          <w:sz w:val="28"/>
          <w:szCs w:val="28"/>
          <w:lang w:val="en-GB"/>
        </w:rPr>
        <w:t>supra</w:t>
      </w:r>
      <w:r w:rsidRPr="004C4931">
        <w:rPr>
          <w:rFonts w:ascii="Times New Roman" w:eastAsia="Calibri" w:hAnsi="Times New Roman" w:cs="Times New Roman"/>
          <w:sz w:val="28"/>
          <w:szCs w:val="28"/>
          <w:lang w:val="en-GB"/>
        </w:rPr>
        <w:t>,</w:t>
      </w:r>
      <w:r w:rsidR="00DB3F22">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and </w:t>
      </w:r>
      <w:r w:rsidRPr="000F3B71">
        <w:rPr>
          <w:rFonts w:ascii="Times New Roman" w:eastAsia="Calibri" w:hAnsi="Times New Roman" w:cs="Times New Roman"/>
          <w:b/>
          <w:bCs/>
          <w:sz w:val="28"/>
          <w:szCs w:val="28"/>
          <w:lang w:val="en-GB"/>
        </w:rPr>
        <w:t>V &amp; A Waterfront Properties (Pty) Ltd and One v Helicoper&amp; Marine Services (Pty) Ltd and Others</w:t>
      </w:r>
      <w:r>
        <w:rPr>
          <w:rFonts w:ascii="Times New Roman" w:eastAsia="Calibri" w:hAnsi="Times New Roman" w:cs="Times New Roman"/>
          <w:sz w:val="28"/>
          <w:szCs w:val="28"/>
          <w:lang w:val="en-GB"/>
        </w:rPr>
        <w:t xml:space="preserve">, </w:t>
      </w:r>
      <w:r w:rsidRPr="006C400E">
        <w:rPr>
          <w:rFonts w:ascii="Times New Roman" w:eastAsia="Calibri" w:hAnsi="Times New Roman" w:cs="Times New Roman"/>
          <w:i/>
          <w:iCs/>
          <w:sz w:val="28"/>
          <w:szCs w:val="28"/>
          <w:lang w:val="en-GB"/>
        </w:rPr>
        <w:t>supra</w:t>
      </w:r>
      <w:r>
        <w:rPr>
          <w:rFonts w:ascii="Times New Roman" w:eastAsia="Calibri" w:hAnsi="Times New Roman" w:cs="Times New Roman"/>
          <w:sz w:val="28"/>
          <w:szCs w:val="28"/>
          <w:lang w:val="en-GB"/>
        </w:rPr>
        <w:t xml:space="preserve">, to advance the proposition that once a clear right was establish, the applicant was not required to demonstrate other requirements of interdict as in essence, its claim was that of specific performance. </w:t>
      </w:r>
      <w:r w:rsidR="00CB423A">
        <w:rPr>
          <w:rFonts w:ascii="Times New Roman" w:eastAsia="Calibri" w:hAnsi="Times New Roman" w:cs="Times New Roman"/>
          <w:sz w:val="28"/>
          <w:szCs w:val="28"/>
          <w:lang w:val="en-GB"/>
        </w:rPr>
        <w:t xml:space="preserve">In both cases the point was discussed but not decided. I am prepared to accept that due to the excessive pressure under which he had to prepare for argument, Mr. </w:t>
      </w:r>
      <w:r w:rsidR="00CB423A" w:rsidRPr="00CB423A">
        <w:rPr>
          <w:rFonts w:ascii="Times New Roman" w:eastAsia="Calibri" w:hAnsi="Times New Roman" w:cs="Times New Roman"/>
          <w:i/>
          <w:iCs/>
          <w:sz w:val="28"/>
          <w:szCs w:val="28"/>
          <w:lang w:val="en-GB"/>
        </w:rPr>
        <w:t>Tsabeha</w:t>
      </w:r>
      <w:r w:rsidR="00CB423A">
        <w:rPr>
          <w:rFonts w:ascii="Times New Roman" w:eastAsia="Calibri" w:hAnsi="Times New Roman" w:cs="Times New Roman"/>
          <w:sz w:val="28"/>
          <w:szCs w:val="28"/>
          <w:lang w:val="en-GB"/>
        </w:rPr>
        <w:t xml:space="preserve"> did not read the cases properly to appreciate that though the point was discussed in both cases, it was not decided. This is not the kind of negligence warranting special costs against counsel. </w:t>
      </w:r>
    </w:p>
    <w:p w14:paraId="6DFA16C3" w14:textId="77777777" w:rsidR="00CB423A" w:rsidRDefault="00CB423A" w:rsidP="00DB1477">
      <w:pPr>
        <w:spacing w:after="0" w:line="360" w:lineRule="auto"/>
        <w:jc w:val="both"/>
        <w:rPr>
          <w:rFonts w:ascii="Times New Roman" w:eastAsia="Calibri" w:hAnsi="Times New Roman" w:cs="Times New Roman"/>
          <w:sz w:val="28"/>
          <w:szCs w:val="28"/>
          <w:lang w:val="en-GB"/>
        </w:rPr>
      </w:pPr>
    </w:p>
    <w:p w14:paraId="2E481C12" w14:textId="737C1177" w:rsidR="00D65D43" w:rsidRDefault="00CB423A" w:rsidP="00DB1477">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lang w:val="en-GB"/>
        </w:rPr>
        <w:t>[70]</w:t>
      </w:r>
      <w:r>
        <w:rPr>
          <w:rFonts w:ascii="Times New Roman" w:eastAsia="Calibri" w:hAnsi="Times New Roman" w:cs="Times New Roman"/>
          <w:sz w:val="28"/>
          <w:szCs w:val="28"/>
          <w:lang w:val="en-GB"/>
        </w:rPr>
        <w:tab/>
        <w:t xml:space="preserve">Just to demonstrate </w:t>
      </w:r>
      <w:r w:rsidR="00BB5DA0">
        <w:rPr>
          <w:rFonts w:ascii="Times New Roman" w:eastAsia="Calibri" w:hAnsi="Times New Roman" w:cs="Times New Roman"/>
          <w:sz w:val="28"/>
          <w:szCs w:val="28"/>
          <w:lang w:val="en-GB"/>
        </w:rPr>
        <w:t xml:space="preserve">that </w:t>
      </w:r>
      <w:r>
        <w:rPr>
          <w:rFonts w:ascii="Times New Roman" w:eastAsia="Calibri" w:hAnsi="Times New Roman" w:cs="Times New Roman"/>
          <w:sz w:val="28"/>
          <w:szCs w:val="28"/>
          <w:lang w:val="en-GB"/>
        </w:rPr>
        <w:t>mistakes</w:t>
      </w:r>
      <w:r w:rsidR="00BB5DA0">
        <w:rPr>
          <w:rFonts w:ascii="Times New Roman" w:eastAsia="Calibri" w:hAnsi="Times New Roman" w:cs="Times New Roman"/>
          <w:sz w:val="28"/>
          <w:szCs w:val="28"/>
          <w:lang w:val="en-GB"/>
        </w:rPr>
        <w:t xml:space="preserve"> do happen when counsel</w:t>
      </w:r>
      <w:r>
        <w:rPr>
          <w:rFonts w:ascii="Times New Roman" w:eastAsia="Calibri" w:hAnsi="Times New Roman" w:cs="Times New Roman"/>
          <w:sz w:val="28"/>
          <w:szCs w:val="28"/>
          <w:lang w:val="en-GB"/>
        </w:rPr>
        <w:t xml:space="preserve"> work under excessive pressure. </w:t>
      </w:r>
      <w:r w:rsidR="00852D25">
        <w:rPr>
          <w:rFonts w:ascii="Times New Roman" w:eastAsia="Calibri" w:hAnsi="Times New Roman" w:cs="Times New Roman"/>
          <w:sz w:val="28"/>
          <w:szCs w:val="28"/>
          <w:lang w:val="en-GB"/>
        </w:rPr>
        <w:t xml:space="preserve">In his concluding remarks on costs </w:t>
      </w:r>
      <w:r w:rsidR="00852D25" w:rsidRPr="00852D25">
        <w:rPr>
          <w:rFonts w:ascii="Times New Roman" w:eastAsia="Calibri" w:hAnsi="Times New Roman" w:cs="Times New Roman"/>
          <w:i/>
          <w:iCs/>
          <w:sz w:val="28"/>
          <w:szCs w:val="28"/>
          <w:lang w:val="en-GB"/>
        </w:rPr>
        <w:t>de bonis</w:t>
      </w:r>
      <w:r w:rsidR="00852D25">
        <w:rPr>
          <w:rFonts w:ascii="Times New Roman" w:eastAsia="Calibri" w:hAnsi="Times New Roman" w:cs="Times New Roman"/>
          <w:sz w:val="28"/>
          <w:szCs w:val="28"/>
          <w:lang w:val="en-GB"/>
        </w:rPr>
        <w:t xml:space="preserve"> on the 15</w:t>
      </w:r>
      <w:r w:rsidR="00852D25" w:rsidRPr="00852D25">
        <w:rPr>
          <w:rFonts w:ascii="Times New Roman" w:eastAsia="Calibri" w:hAnsi="Times New Roman" w:cs="Times New Roman"/>
          <w:sz w:val="28"/>
          <w:szCs w:val="28"/>
          <w:vertAlign w:val="superscript"/>
          <w:lang w:val="en-GB"/>
        </w:rPr>
        <w:t>th</w:t>
      </w:r>
      <w:r w:rsidR="00852D25">
        <w:rPr>
          <w:rFonts w:ascii="Times New Roman" w:eastAsia="Calibri" w:hAnsi="Times New Roman" w:cs="Times New Roman"/>
          <w:sz w:val="28"/>
          <w:szCs w:val="28"/>
          <w:lang w:val="en-GB"/>
        </w:rPr>
        <w:t xml:space="preserve"> February 2022 around 18h00, Mr. </w:t>
      </w:r>
      <w:r w:rsidR="00852D25" w:rsidRPr="00852D25">
        <w:rPr>
          <w:rFonts w:ascii="Times New Roman" w:eastAsia="Calibri" w:hAnsi="Times New Roman" w:cs="Times New Roman"/>
          <w:i/>
          <w:iCs/>
          <w:sz w:val="28"/>
          <w:szCs w:val="28"/>
          <w:lang w:val="en-GB"/>
        </w:rPr>
        <w:t>Roux</w:t>
      </w:r>
      <w:r w:rsidR="00852D25">
        <w:rPr>
          <w:rFonts w:ascii="Times New Roman" w:eastAsia="Calibri" w:hAnsi="Times New Roman" w:cs="Times New Roman"/>
          <w:sz w:val="28"/>
          <w:szCs w:val="28"/>
          <w:lang w:val="en-GB"/>
        </w:rPr>
        <w:t xml:space="preserve"> relied on two decision</w:t>
      </w:r>
      <w:r w:rsidR="00BB5DA0">
        <w:rPr>
          <w:rFonts w:ascii="Times New Roman" w:eastAsia="Calibri" w:hAnsi="Times New Roman" w:cs="Times New Roman"/>
          <w:sz w:val="28"/>
          <w:szCs w:val="28"/>
          <w:lang w:val="en-GB"/>
        </w:rPr>
        <w:t>s</w:t>
      </w:r>
      <w:r w:rsidR="00852D25">
        <w:rPr>
          <w:rFonts w:ascii="Times New Roman" w:eastAsia="Calibri" w:hAnsi="Times New Roman" w:cs="Times New Roman"/>
          <w:sz w:val="28"/>
          <w:szCs w:val="28"/>
          <w:lang w:val="en-GB"/>
        </w:rPr>
        <w:t xml:space="preserve"> which were made by this Court on the 9</w:t>
      </w:r>
      <w:r w:rsidR="00852D25" w:rsidRPr="00852D25">
        <w:rPr>
          <w:rFonts w:ascii="Times New Roman" w:eastAsia="Calibri" w:hAnsi="Times New Roman" w:cs="Times New Roman"/>
          <w:sz w:val="28"/>
          <w:szCs w:val="28"/>
          <w:vertAlign w:val="superscript"/>
          <w:lang w:val="en-GB"/>
        </w:rPr>
        <w:t>th</w:t>
      </w:r>
      <w:r w:rsidR="00852D25">
        <w:rPr>
          <w:rFonts w:ascii="Times New Roman" w:eastAsia="Calibri" w:hAnsi="Times New Roman" w:cs="Times New Roman"/>
          <w:sz w:val="28"/>
          <w:szCs w:val="28"/>
          <w:lang w:val="en-GB"/>
        </w:rPr>
        <w:t xml:space="preserve"> February 2022, </w:t>
      </w:r>
      <w:r w:rsidR="00852D25" w:rsidRPr="00852D25">
        <w:rPr>
          <w:rFonts w:ascii="Times New Roman" w:eastAsia="Calibri" w:hAnsi="Times New Roman" w:cs="Times New Roman"/>
          <w:b/>
          <w:bCs/>
          <w:sz w:val="28"/>
          <w:szCs w:val="28"/>
          <w:lang w:val="en-GB"/>
        </w:rPr>
        <w:t>Felleng ‘Mamakek</w:t>
      </w:r>
      <w:r w:rsidR="00E16642">
        <w:rPr>
          <w:rFonts w:ascii="Times New Roman" w:eastAsia="Calibri" w:hAnsi="Times New Roman" w:cs="Times New Roman"/>
          <w:b/>
          <w:bCs/>
          <w:sz w:val="28"/>
          <w:szCs w:val="28"/>
          <w:lang w:val="en-GB"/>
        </w:rPr>
        <w:t>a</w:t>
      </w:r>
      <w:r w:rsidR="00DB3F22">
        <w:rPr>
          <w:rFonts w:ascii="Times New Roman" w:eastAsia="Calibri" w:hAnsi="Times New Roman" w:cs="Times New Roman"/>
          <w:b/>
          <w:bCs/>
          <w:sz w:val="28"/>
          <w:szCs w:val="28"/>
          <w:lang w:val="en-GB"/>
        </w:rPr>
        <w:t xml:space="preserve"> </w:t>
      </w:r>
      <w:r w:rsidR="00852D25" w:rsidRPr="00852D25">
        <w:rPr>
          <w:rFonts w:ascii="Times New Roman" w:eastAsia="Calibri" w:hAnsi="Times New Roman" w:cs="Times New Roman"/>
          <w:b/>
          <w:bCs/>
          <w:sz w:val="28"/>
          <w:szCs w:val="28"/>
          <w:lang w:val="en-GB"/>
        </w:rPr>
        <w:t xml:space="preserve">Makeka </w:t>
      </w:r>
      <w:r w:rsidR="00E16642">
        <w:rPr>
          <w:rFonts w:ascii="Times New Roman" w:eastAsia="Calibri" w:hAnsi="Times New Roman" w:cs="Times New Roman"/>
          <w:b/>
          <w:bCs/>
          <w:sz w:val="28"/>
          <w:szCs w:val="28"/>
          <w:lang w:val="en-GB"/>
        </w:rPr>
        <w:t xml:space="preserve">v </w:t>
      </w:r>
      <w:r w:rsidR="00852D25" w:rsidRPr="00852D25">
        <w:rPr>
          <w:rFonts w:ascii="Times New Roman" w:eastAsia="Calibri" w:hAnsi="Times New Roman" w:cs="Times New Roman"/>
          <w:b/>
          <w:bCs/>
          <w:sz w:val="28"/>
          <w:szCs w:val="28"/>
          <w:lang w:val="en-GB"/>
        </w:rPr>
        <w:t>Africa Media Holdings C/O Lesotho Times and 2 Others</w:t>
      </w:r>
      <w:r w:rsidR="00852D25">
        <w:rPr>
          <w:rFonts w:ascii="Times New Roman" w:eastAsia="Calibri" w:hAnsi="Times New Roman" w:cs="Times New Roman"/>
          <w:sz w:val="28"/>
          <w:szCs w:val="28"/>
          <w:lang w:val="en-GB"/>
        </w:rPr>
        <w:t xml:space="preserve"> CCA/0085/2021 [2021] LSHC 8 COM (9</w:t>
      </w:r>
      <w:r w:rsidR="00852D25" w:rsidRPr="00852D25">
        <w:rPr>
          <w:rFonts w:ascii="Times New Roman" w:eastAsia="Calibri" w:hAnsi="Times New Roman" w:cs="Times New Roman"/>
          <w:sz w:val="28"/>
          <w:szCs w:val="28"/>
          <w:vertAlign w:val="superscript"/>
          <w:lang w:val="en-GB"/>
        </w:rPr>
        <w:t>th</w:t>
      </w:r>
      <w:r w:rsidR="00852D25">
        <w:rPr>
          <w:rFonts w:ascii="Times New Roman" w:eastAsia="Calibri" w:hAnsi="Times New Roman" w:cs="Times New Roman"/>
          <w:sz w:val="28"/>
          <w:szCs w:val="28"/>
          <w:lang w:val="en-GB"/>
        </w:rPr>
        <w:t xml:space="preserve"> February, 2022) and </w:t>
      </w:r>
      <w:r w:rsidR="00852D25" w:rsidRPr="00852D25">
        <w:rPr>
          <w:rFonts w:ascii="Times New Roman" w:hAnsi="Times New Roman" w:cs="Times New Roman"/>
          <w:b/>
          <w:bCs/>
          <w:sz w:val="28"/>
          <w:szCs w:val="28"/>
        </w:rPr>
        <w:t>Leloli Trading (Pty) Ltd v Mafeteng District Council and 5 others</w:t>
      </w:r>
      <w:r w:rsidR="00852D25" w:rsidRPr="00852D25">
        <w:rPr>
          <w:rFonts w:ascii="Times New Roman" w:hAnsi="Times New Roman" w:cs="Times New Roman"/>
          <w:sz w:val="28"/>
          <w:szCs w:val="28"/>
        </w:rPr>
        <w:t xml:space="preserve"> CCA/0074/2021 [2022] LSHC 11 COM (</w:t>
      </w:r>
      <w:r w:rsidR="00852D25">
        <w:rPr>
          <w:rFonts w:ascii="Times New Roman" w:hAnsi="Times New Roman" w:cs="Times New Roman"/>
          <w:sz w:val="28"/>
          <w:szCs w:val="28"/>
        </w:rPr>
        <w:t>9</w:t>
      </w:r>
      <w:r w:rsidR="00852D25" w:rsidRPr="00852D25">
        <w:rPr>
          <w:rFonts w:ascii="Times New Roman" w:hAnsi="Times New Roman" w:cs="Times New Roman"/>
          <w:sz w:val="28"/>
          <w:szCs w:val="28"/>
          <w:vertAlign w:val="superscript"/>
        </w:rPr>
        <w:t>th</w:t>
      </w:r>
      <w:r w:rsidR="00852D25" w:rsidRPr="00852D25">
        <w:rPr>
          <w:rFonts w:ascii="Times New Roman" w:hAnsi="Times New Roman" w:cs="Times New Roman"/>
          <w:sz w:val="28"/>
          <w:szCs w:val="28"/>
        </w:rPr>
        <w:t>February, 2022</w:t>
      </w:r>
      <w:r w:rsidR="00852D25">
        <w:rPr>
          <w:rFonts w:ascii="Times New Roman" w:hAnsi="Times New Roman" w:cs="Times New Roman"/>
          <w:sz w:val="28"/>
          <w:szCs w:val="28"/>
        </w:rPr>
        <w:t xml:space="preserve">). </w:t>
      </w:r>
    </w:p>
    <w:p w14:paraId="1F69A14D" w14:textId="77777777" w:rsidR="00D65D43" w:rsidRDefault="00D65D43" w:rsidP="00DB1477">
      <w:pPr>
        <w:spacing w:after="0" w:line="360" w:lineRule="auto"/>
        <w:jc w:val="both"/>
        <w:rPr>
          <w:rFonts w:ascii="Times New Roman" w:hAnsi="Times New Roman" w:cs="Times New Roman"/>
          <w:sz w:val="28"/>
          <w:szCs w:val="28"/>
        </w:rPr>
      </w:pPr>
    </w:p>
    <w:p w14:paraId="325DDABE" w14:textId="7D18EBBD" w:rsidR="00E07FFE" w:rsidRDefault="00D65D43" w:rsidP="00DB14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sidR="00F53EB4">
        <w:rPr>
          <w:rFonts w:ascii="Times New Roman" w:hAnsi="Times New Roman" w:cs="Times New Roman"/>
          <w:sz w:val="28"/>
          <w:szCs w:val="28"/>
        </w:rPr>
        <w:t xml:space="preserve">Counsel did not provide full citation, but he clearly mentioned both decisions and the date on which they were made by this Court. I have no doubt that he was referring to the two cases. While counsel was correct that the first case dealt with costs </w:t>
      </w:r>
      <w:r w:rsidR="00F53EB4" w:rsidRPr="00F53EB4">
        <w:rPr>
          <w:rFonts w:ascii="Times New Roman" w:hAnsi="Times New Roman" w:cs="Times New Roman"/>
          <w:i/>
          <w:iCs/>
          <w:sz w:val="28"/>
          <w:szCs w:val="28"/>
        </w:rPr>
        <w:t>de bonis</w:t>
      </w:r>
      <w:r w:rsidR="00F53EB4">
        <w:rPr>
          <w:rFonts w:ascii="Times New Roman" w:hAnsi="Times New Roman" w:cs="Times New Roman"/>
          <w:sz w:val="28"/>
          <w:szCs w:val="28"/>
        </w:rPr>
        <w:t xml:space="preserve">, the latter case did not deal with costs </w:t>
      </w:r>
      <w:r w:rsidR="00F53EB4" w:rsidRPr="00F53EB4">
        <w:rPr>
          <w:rFonts w:ascii="Times New Roman" w:hAnsi="Times New Roman" w:cs="Times New Roman"/>
          <w:i/>
          <w:iCs/>
          <w:sz w:val="28"/>
          <w:szCs w:val="28"/>
        </w:rPr>
        <w:t>de bonis</w:t>
      </w:r>
      <w:r w:rsidR="00F53EB4">
        <w:rPr>
          <w:rFonts w:ascii="Times New Roman" w:hAnsi="Times New Roman" w:cs="Times New Roman"/>
          <w:sz w:val="28"/>
          <w:szCs w:val="28"/>
        </w:rPr>
        <w:t xml:space="preserve"> at all. In fact, the order I made there was that </w:t>
      </w:r>
      <w:r w:rsidR="00F53EB4" w:rsidRPr="00F53EB4">
        <w:rPr>
          <w:rFonts w:ascii="Times New Roman" w:hAnsi="Times New Roman" w:cs="Times New Roman"/>
          <w:sz w:val="28"/>
          <w:szCs w:val="28"/>
        </w:rPr>
        <w:t>“costs of this application be costs in the cause</w:t>
      </w:r>
      <w:r w:rsidR="00F53EB4" w:rsidRPr="00F53EB4">
        <w:rPr>
          <w:sz w:val="28"/>
          <w:szCs w:val="28"/>
        </w:rPr>
        <w:t xml:space="preserve">”. </w:t>
      </w:r>
      <w:r w:rsidR="00F53EB4">
        <w:rPr>
          <w:rFonts w:ascii="Times New Roman" w:hAnsi="Times New Roman" w:cs="Times New Roman"/>
          <w:sz w:val="28"/>
          <w:szCs w:val="28"/>
        </w:rPr>
        <w:t xml:space="preserve">I am not going to adopt armchair critic approach and readily assume that Mr. </w:t>
      </w:r>
      <w:r w:rsidR="00F53EB4" w:rsidRPr="00F53EB4">
        <w:rPr>
          <w:rFonts w:ascii="Times New Roman" w:hAnsi="Times New Roman" w:cs="Times New Roman"/>
          <w:i/>
          <w:iCs/>
          <w:sz w:val="28"/>
          <w:szCs w:val="28"/>
        </w:rPr>
        <w:t>Roux</w:t>
      </w:r>
      <w:r w:rsidR="00F53EB4">
        <w:rPr>
          <w:rFonts w:ascii="Times New Roman" w:hAnsi="Times New Roman" w:cs="Times New Roman"/>
          <w:sz w:val="28"/>
          <w:szCs w:val="28"/>
        </w:rPr>
        <w:t xml:space="preserve"> wanted to mislead me. It is highly likely that he </w:t>
      </w:r>
      <w:r>
        <w:rPr>
          <w:rFonts w:ascii="Times New Roman" w:hAnsi="Times New Roman" w:cs="Times New Roman"/>
          <w:sz w:val="28"/>
          <w:szCs w:val="28"/>
        </w:rPr>
        <w:t xml:space="preserve">simply relied on the person who he said was getting him the cases as he was addressing me. </w:t>
      </w:r>
      <w:r w:rsidR="00F53EB4">
        <w:rPr>
          <w:rFonts w:ascii="Times New Roman" w:hAnsi="Times New Roman" w:cs="Times New Roman"/>
          <w:sz w:val="28"/>
          <w:szCs w:val="28"/>
        </w:rPr>
        <w:t xml:space="preserve"> Inasmuch as</w:t>
      </w:r>
      <w:r>
        <w:rPr>
          <w:rFonts w:ascii="Times New Roman" w:hAnsi="Times New Roman" w:cs="Times New Roman"/>
          <w:sz w:val="28"/>
          <w:szCs w:val="28"/>
        </w:rPr>
        <w:t xml:space="preserve"> there is an element of negligence on </w:t>
      </w:r>
      <w:r w:rsidR="00BB5DA0">
        <w:rPr>
          <w:rFonts w:ascii="Times New Roman" w:hAnsi="Times New Roman" w:cs="Times New Roman"/>
          <w:sz w:val="28"/>
          <w:szCs w:val="28"/>
        </w:rPr>
        <w:t>the part</w:t>
      </w:r>
      <w:r>
        <w:rPr>
          <w:rFonts w:ascii="Times New Roman" w:hAnsi="Times New Roman" w:cs="Times New Roman"/>
          <w:sz w:val="28"/>
          <w:szCs w:val="28"/>
        </w:rPr>
        <w:t xml:space="preserve"> of Mr. </w:t>
      </w:r>
      <w:r w:rsidRPr="00D65D43">
        <w:rPr>
          <w:rFonts w:ascii="Times New Roman" w:hAnsi="Times New Roman" w:cs="Times New Roman"/>
          <w:i/>
          <w:iCs/>
          <w:sz w:val="28"/>
          <w:szCs w:val="28"/>
        </w:rPr>
        <w:t>Roux</w:t>
      </w:r>
      <w:r>
        <w:rPr>
          <w:rFonts w:ascii="Times New Roman" w:hAnsi="Times New Roman" w:cs="Times New Roman"/>
          <w:sz w:val="28"/>
          <w:szCs w:val="28"/>
        </w:rPr>
        <w:t xml:space="preserve"> in this regard, I have to take into account the circumstances under which submissions were made and resist even the slightest temptation to impose cost </w:t>
      </w:r>
      <w:r w:rsidRPr="00D65D43">
        <w:rPr>
          <w:rFonts w:ascii="Times New Roman" w:hAnsi="Times New Roman" w:cs="Times New Roman"/>
          <w:i/>
          <w:iCs/>
          <w:sz w:val="28"/>
          <w:szCs w:val="28"/>
        </w:rPr>
        <w:t>de bonis</w:t>
      </w:r>
      <w:r w:rsidR="00DB3F22">
        <w:rPr>
          <w:rFonts w:ascii="Times New Roman" w:hAnsi="Times New Roman" w:cs="Times New Roman"/>
          <w:i/>
          <w:iCs/>
          <w:sz w:val="28"/>
          <w:szCs w:val="28"/>
        </w:rPr>
        <w:t xml:space="preserve"> </w:t>
      </w:r>
      <w:r w:rsidRPr="00D65D43">
        <w:rPr>
          <w:rFonts w:ascii="Times New Roman" w:hAnsi="Times New Roman" w:cs="Times New Roman"/>
          <w:sz w:val="28"/>
          <w:szCs w:val="28"/>
        </w:rPr>
        <w:t>on him</w:t>
      </w:r>
      <w:r w:rsidRPr="00D65D43">
        <w:rPr>
          <w:rFonts w:ascii="Times New Roman" w:hAnsi="Times New Roman" w:cs="Times New Roman"/>
          <w:i/>
          <w:iCs/>
          <w:sz w:val="28"/>
          <w:szCs w:val="28"/>
        </w:rPr>
        <w:t>.</w:t>
      </w:r>
      <w:r w:rsidR="00E16642">
        <w:rPr>
          <w:rFonts w:ascii="Times New Roman" w:hAnsi="Times New Roman" w:cs="Times New Roman"/>
          <w:i/>
          <w:iCs/>
          <w:sz w:val="28"/>
          <w:szCs w:val="28"/>
        </w:rPr>
        <w:t xml:space="preserve"> </w:t>
      </w:r>
      <w:r w:rsidR="00BB5DA0">
        <w:rPr>
          <w:rFonts w:ascii="Times New Roman" w:eastAsia="Calibri" w:hAnsi="Times New Roman" w:cs="Times New Roman"/>
          <w:sz w:val="28"/>
          <w:szCs w:val="28"/>
          <w:lang w:val="en-GB"/>
        </w:rPr>
        <w:t>More tellingly</w:t>
      </w:r>
      <w:r>
        <w:rPr>
          <w:rFonts w:ascii="Times New Roman" w:eastAsia="Calibri" w:hAnsi="Times New Roman" w:cs="Times New Roman"/>
          <w:sz w:val="28"/>
          <w:szCs w:val="28"/>
          <w:lang w:val="en-GB"/>
        </w:rPr>
        <w:t xml:space="preserve">, </w:t>
      </w:r>
      <w:r w:rsidR="00F53EB4">
        <w:rPr>
          <w:rFonts w:ascii="Times New Roman" w:hAnsi="Times New Roman" w:cs="Times New Roman"/>
          <w:sz w:val="28"/>
          <w:szCs w:val="28"/>
        </w:rPr>
        <w:t xml:space="preserve">unlike with Mr. </w:t>
      </w:r>
      <w:r w:rsidR="00F53EB4" w:rsidRPr="00F53EB4">
        <w:rPr>
          <w:rFonts w:ascii="Times New Roman" w:hAnsi="Times New Roman" w:cs="Times New Roman"/>
          <w:i/>
          <w:iCs/>
          <w:sz w:val="28"/>
          <w:szCs w:val="28"/>
        </w:rPr>
        <w:t>Tsabeha</w:t>
      </w:r>
      <w:r w:rsidR="00F53EB4">
        <w:rPr>
          <w:rFonts w:ascii="Times New Roman" w:hAnsi="Times New Roman" w:cs="Times New Roman"/>
          <w:sz w:val="28"/>
          <w:szCs w:val="28"/>
        </w:rPr>
        <w:t>, the case did not discuss the point at all</w:t>
      </w:r>
      <w:r>
        <w:rPr>
          <w:rFonts w:ascii="Times New Roman" w:hAnsi="Times New Roman" w:cs="Times New Roman"/>
          <w:sz w:val="28"/>
          <w:szCs w:val="28"/>
        </w:rPr>
        <w:t xml:space="preserve">. </w:t>
      </w:r>
    </w:p>
    <w:p w14:paraId="4018BB01" w14:textId="77777777" w:rsidR="002900B1" w:rsidRPr="00F53EB4" w:rsidRDefault="002900B1" w:rsidP="00DB1477">
      <w:pPr>
        <w:spacing w:after="0" w:line="360" w:lineRule="auto"/>
        <w:jc w:val="both"/>
        <w:rPr>
          <w:rFonts w:ascii="Times New Roman" w:eastAsia="Calibri" w:hAnsi="Times New Roman" w:cs="Times New Roman"/>
          <w:sz w:val="28"/>
          <w:szCs w:val="28"/>
          <w:lang w:val="en-GB"/>
        </w:rPr>
      </w:pPr>
    </w:p>
    <w:p w14:paraId="176C1F0C" w14:textId="091ABCE9" w:rsidR="00BB5DA0" w:rsidRDefault="004D477B"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sidR="002E3701">
        <w:rPr>
          <w:rFonts w:ascii="Times New Roman" w:eastAsia="Times New Roman" w:hAnsi="Times New Roman" w:cs="Times New Roman"/>
          <w:sz w:val="28"/>
          <w:szCs w:val="28"/>
          <w:lang w:val="en-ZA"/>
        </w:rPr>
        <w:t>2</w:t>
      </w:r>
      <w:r w:rsidR="00507E0F">
        <w:rPr>
          <w:rFonts w:ascii="Times New Roman" w:eastAsia="Times New Roman" w:hAnsi="Times New Roman" w:cs="Times New Roman"/>
          <w:sz w:val="28"/>
          <w:szCs w:val="28"/>
          <w:lang w:val="en-ZA"/>
        </w:rPr>
        <w:t>]</w:t>
      </w:r>
      <w:r w:rsidR="00507E0F">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 xml:space="preserve">I am aware of the interpretation that the respondent gave clause 18.5 of the agreement and that this was shared and explained in detail to the applicant. The applicant and its legal practitioners may have not heeded the interpretation. It could be that is the correct interpretation, but should the legal representatives be punished for holding a different view simply because they were advised of the ‘correct’ interpretation of the law? I think not. That would not be a correct precedence. While the contested point in this regard was not decided, I do not think </w:t>
      </w:r>
      <w:r w:rsidR="00D20825">
        <w:rPr>
          <w:rFonts w:ascii="Times New Roman" w:eastAsia="Times New Roman" w:hAnsi="Times New Roman" w:cs="Times New Roman"/>
          <w:sz w:val="28"/>
          <w:szCs w:val="28"/>
          <w:lang w:val="en-ZA"/>
        </w:rPr>
        <w:t xml:space="preserve">the applicant had unarguable case to </w:t>
      </w:r>
      <w:r w:rsidR="00DB3F22">
        <w:rPr>
          <w:rFonts w:ascii="Times New Roman" w:eastAsia="Times New Roman" w:hAnsi="Times New Roman" w:cs="Times New Roman"/>
          <w:sz w:val="28"/>
          <w:szCs w:val="28"/>
          <w:lang w:val="en-ZA"/>
        </w:rPr>
        <w:t>adopt</w:t>
      </w:r>
      <w:r w:rsidR="00D20825">
        <w:rPr>
          <w:rFonts w:ascii="Times New Roman" w:eastAsia="Times New Roman" w:hAnsi="Times New Roman" w:cs="Times New Roman"/>
          <w:sz w:val="28"/>
          <w:szCs w:val="28"/>
          <w:lang w:val="en-ZA"/>
        </w:rPr>
        <w:t xml:space="preserve"> the suggested approach. I need to clarify, I am not saying the applicant had a good case, but I am saying it was not meritless or sterile. </w:t>
      </w:r>
    </w:p>
    <w:p w14:paraId="6B267BB1" w14:textId="77777777" w:rsidR="00507E0F" w:rsidRDefault="00507E0F"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p>
    <w:p w14:paraId="6D88639F" w14:textId="3E6429F7" w:rsidR="00D20825" w:rsidRDefault="00D20825"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sidR="002E3701">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w:t>
      </w:r>
      <w:r w:rsidR="00507E0F">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 xml:space="preserve">Misrepresentation regarding the position of the respondent in relation to mediation. I accepted the invitation to play audio of </w:t>
      </w:r>
      <w:r w:rsidR="00DB3F22">
        <w:rPr>
          <w:rFonts w:ascii="Times New Roman" w:eastAsia="Times New Roman" w:hAnsi="Times New Roman" w:cs="Times New Roman"/>
          <w:sz w:val="28"/>
          <w:szCs w:val="28"/>
          <w:lang w:val="en-ZA"/>
        </w:rPr>
        <w:t>these proceedings</w:t>
      </w:r>
      <w:r>
        <w:rPr>
          <w:rFonts w:ascii="Times New Roman" w:eastAsia="Times New Roman" w:hAnsi="Times New Roman" w:cs="Times New Roman"/>
          <w:sz w:val="28"/>
          <w:szCs w:val="28"/>
          <w:lang w:val="en-ZA"/>
        </w:rPr>
        <w:t xml:space="preserve">, in particular to hear what Mr. </w:t>
      </w:r>
      <w:r w:rsidRPr="00D20825">
        <w:rPr>
          <w:rFonts w:ascii="Times New Roman" w:eastAsia="Times New Roman" w:hAnsi="Times New Roman" w:cs="Times New Roman"/>
          <w:i/>
          <w:iCs/>
          <w:sz w:val="28"/>
          <w:szCs w:val="28"/>
          <w:lang w:val="en-ZA"/>
        </w:rPr>
        <w:t>Tsabeha</w:t>
      </w:r>
      <w:r>
        <w:rPr>
          <w:rFonts w:ascii="Times New Roman" w:eastAsia="Times New Roman" w:hAnsi="Times New Roman" w:cs="Times New Roman"/>
          <w:sz w:val="28"/>
          <w:szCs w:val="28"/>
          <w:lang w:val="en-ZA"/>
        </w:rPr>
        <w:t xml:space="preserve"> said</w:t>
      </w:r>
      <w:r w:rsidR="00C45685">
        <w:rPr>
          <w:rFonts w:ascii="Times New Roman" w:eastAsia="Times New Roman" w:hAnsi="Times New Roman" w:cs="Times New Roman"/>
          <w:sz w:val="28"/>
          <w:szCs w:val="28"/>
          <w:lang w:val="en-ZA"/>
        </w:rPr>
        <w:t xml:space="preserve"> on this issue</w:t>
      </w:r>
      <w:r>
        <w:rPr>
          <w:rFonts w:ascii="Times New Roman" w:eastAsia="Times New Roman" w:hAnsi="Times New Roman" w:cs="Times New Roman"/>
          <w:sz w:val="28"/>
          <w:szCs w:val="28"/>
          <w:lang w:val="en-ZA"/>
        </w:rPr>
        <w:t xml:space="preserve">. It is correct that what Mr. </w:t>
      </w:r>
      <w:r w:rsidRPr="00D20825">
        <w:rPr>
          <w:rFonts w:ascii="Times New Roman" w:eastAsia="Times New Roman" w:hAnsi="Times New Roman" w:cs="Times New Roman"/>
          <w:i/>
          <w:iCs/>
          <w:sz w:val="28"/>
          <w:szCs w:val="28"/>
          <w:lang w:val="en-ZA"/>
        </w:rPr>
        <w:t>Tsabeha</w:t>
      </w:r>
      <w:r>
        <w:rPr>
          <w:rFonts w:ascii="Times New Roman" w:eastAsia="Times New Roman" w:hAnsi="Times New Roman" w:cs="Times New Roman"/>
          <w:sz w:val="28"/>
          <w:szCs w:val="28"/>
          <w:lang w:val="en-ZA"/>
        </w:rPr>
        <w:t xml:space="preserve"> said regarding the reaction of the respondent to arbitration proceedings was likely to create the impression that the respondent was obstructive</w:t>
      </w:r>
      <w:r w:rsidR="00104BED">
        <w:rPr>
          <w:rFonts w:ascii="Times New Roman" w:eastAsia="Times New Roman" w:hAnsi="Times New Roman" w:cs="Times New Roman"/>
          <w:sz w:val="28"/>
          <w:szCs w:val="28"/>
          <w:lang w:val="en-ZA"/>
        </w:rPr>
        <w:t xml:space="preserve"> to the process</w:t>
      </w:r>
      <w:r>
        <w:rPr>
          <w:rFonts w:ascii="Times New Roman" w:eastAsia="Times New Roman" w:hAnsi="Times New Roman" w:cs="Times New Roman"/>
          <w:sz w:val="28"/>
          <w:szCs w:val="28"/>
          <w:lang w:val="en-ZA"/>
        </w:rPr>
        <w:t xml:space="preserve">. Mr. </w:t>
      </w:r>
      <w:r w:rsidRPr="00C45685">
        <w:rPr>
          <w:rFonts w:ascii="Times New Roman" w:eastAsia="Times New Roman" w:hAnsi="Times New Roman" w:cs="Times New Roman"/>
          <w:i/>
          <w:iCs/>
          <w:sz w:val="28"/>
          <w:szCs w:val="28"/>
          <w:lang w:val="en-ZA"/>
        </w:rPr>
        <w:t>Tsabeha</w:t>
      </w:r>
      <w:r>
        <w:rPr>
          <w:rFonts w:ascii="Times New Roman" w:eastAsia="Times New Roman" w:hAnsi="Times New Roman" w:cs="Times New Roman"/>
          <w:sz w:val="28"/>
          <w:szCs w:val="28"/>
          <w:lang w:val="en-ZA"/>
        </w:rPr>
        <w:t xml:space="preserve"> was clearly not cautious with the use of words in this regard. </w:t>
      </w:r>
      <w:r w:rsidR="00C45685">
        <w:rPr>
          <w:rFonts w:ascii="Times New Roman" w:eastAsia="Times New Roman" w:hAnsi="Times New Roman" w:cs="Times New Roman"/>
          <w:sz w:val="28"/>
          <w:szCs w:val="28"/>
          <w:lang w:val="en-ZA"/>
        </w:rPr>
        <w:t>Luckily</w:t>
      </w:r>
      <w:r w:rsidR="00DB3F22">
        <w:rPr>
          <w:rFonts w:ascii="Times New Roman" w:eastAsia="Times New Roman" w:hAnsi="Times New Roman" w:cs="Times New Roman"/>
          <w:sz w:val="28"/>
          <w:szCs w:val="28"/>
          <w:lang w:val="en-ZA"/>
        </w:rPr>
        <w:t>, sufficient</w:t>
      </w:r>
      <w:r w:rsidR="00C45685">
        <w:rPr>
          <w:rFonts w:ascii="Times New Roman" w:eastAsia="Times New Roman" w:hAnsi="Times New Roman" w:cs="Times New Roman"/>
          <w:sz w:val="28"/>
          <w:szCs w:val="28"/>
          <w:lang w:val="en-ZA"/>
        </w:rPr>
        <w:t xml:space="preserve"> information was placed before me to make my own judgment and appreciate the exact nature of the respondent’s queries.  I am not prepared to accept that Mr. </w:t>
      </w:r>
      <w:r w:rsidR="00C45685" w:rsidRPr="00C45685">
        <w:rPr>
          <w:rFonts w:ascii="Times New Roman" w:eastAsia="Times New Roman" w:hAnsi="Times New Roman" w:cs="Times New Roman"/>
          <w:i/>
          <w:iCs/>
          <w:sz w:val="28"/>
          <w:szCs w:val="28"/>
          <w:lang w:val="en-ZA"/>
        </w:rPr>
        <w:t>Tsabeha</w:t>
      </w:r>
      <w:r w:rsidR="00C45685">
        <w:rPr>
          <w:rFonts w:ascii="Times New Roman" w:eastAsia="Times New Roman" w:hAnsi="Times New Roman" w:cs="Times New Roman"/>
          <w:sz w:val="28"/>
          <w:szCs w:val="28"/>
          <w:lang w:val="en-ZA"/>
        </w:rPr>
        <w:t xml:space="preserve">’s conduct deserves punitive costs. He may have not accurately described the situation, but I did not discern any motive on his part to mislead the Court. </w:t>
      </w:r>
    </w:p>
    <w:p w14:paraId="2462AA26" w14:textId="77777777" w:rsidR="00C45685" w:rsidRDefault="00C45685"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p>
    <w:p w14:paraId="087BAB9A" w14:textId="5CC8FCBD" w:rsidR="002900B1" w:rsidRDefault="00507E0F"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[74]</w:t>
      </w:r>
      <w:r>
        <w:rPr>
          <w:rFonts w:ascii="Times New Roman" w:eastAsia="Times New Roman" w:hAnsi="Times New Roman" w:cs="Times New Roman"/>
          <w:sz w:val="28"/>
          <w:szCs w:val="28"/>
          <w:lang w:val="en-ZA"/>
        </w:rPr>
        <w:tab/>
      </w:r>
      <w:r w:rsidR="00C45685">
        <w:rPr>
          <w:rFonts w:ascii="Times New Roman" w:eastAsia="Times New Roman" w:hAnsi="Times New Roman" w:cs="Times New Roman"/>
          <w:sz w:val="28"/>
          <w:szCs w:val="28"/>
          <w:lang w:val="en-ZA"/>
        </w:rPr>
        <w:t xml:space="preserve">Failure to disclose certain information. The requirement for disclosure of all material facts, even those that support the respondent, is more rigorous in </w:t>
      </w:r>
      <w:r w:rsidR="00C45685" w:rsidRPr="00C45685">
        <w:rPr>
          <w:rFonts w:ascii="Times New Roman" w:eastAsia="Times New Roman" w:hAnsi="Times New Roman" w:cs="Times New Roman"/>
          <w:i/>
          <w:iCs/>
          <w:sz w:val="28"/>
          <w:szCs w:val="28"/>
          <w:lang w:val="en-ZA"/>
        </w:rPr>
        <w:t>ex parte</w:t>
      </w:r>
      <w:r w:rsidR="00C45685">
        <w:rPr>
          <w:rFonts w:ascii="Times New Roman" w:eastAsia="Times New Roman" w:hAnsi="Times New Roman" w:cs="Times New Roman"/>
          <w:sz w:val="28"/>
          <w:szCs w:val="28"/>
          <w:lang w:val="en-ZA"/>
        </w:rPr>
        <w:t xml:space="preserve"> proceedings. I would have no difficulty to impose cost </w:t>
      </w:r>
      <w:r w:rsidR="00C45685" w:rsidRPr="00C45685">
        <w:rPr>
          <w:rFonts w:ascii="Times New Roman" w:eastAsia="Times New Roman" w:hAnsi="Times New Roman" w:cs="Times New Roman"/>
          <w:i/>
          <w:iCs/>
          <w:sz w:val="28"/>
          <w:szCs w:val="28"/>
          <w:lang w:val="en-ZA"/>
        </w:rPr>
        <w:t>de bonis</w:t>
      </w:r>
      <w:r w:rsidR="00C45685">
        <w:rPr>
          <w:rFonts w:ascii="Times New Roman" w:eastAsia="Times New Roman" w:hAnsi="Times New Roman" w:cs="Times New Roman"/>
          <w:sz w:val="28"/>
          <w:szCs w:val="28"/>
          <w:lang w:val="en-ZA"/>
        </w:rPr>
        <w:t xml:space="preserve"> if these were </w:t>
      </w:r>
      <w:r w:rsidR="00C45685" w:rsidRPr="00A174C3">
        <w:rPr>
          <w:rFonts w:ascii="Times New Roman" w:eastAsia="Times New Roman" w:hAnsi="Times New Roman" w:cs="Times New Roman"/>
          <w:i/>
          <w:iCs/>
          <w:sz w:val="28"/>
          <w:szCs w:val="28"/>
          <w:lang w:val="en-ZA"/>
        </w:rPr>
        <w:t>ex part</w:t>
      </w:r>
      <w:r w:rsidR="00C45685">
        <w:rPr>
          <w:rFonts w:ascii="Times New Roman" w:eastAsia="Times New Roman" w:hAnsi="Times New Roman" w:cs="Times New Roman"/>
          <w:sz w:val="28"/>
          <w:szCs w:val="28"/>
          <w:lang w:val="en-ZA"/>
        </w:rPr>
        <w:t>e proceedings</w:t>
      </w:r>
      <w:r w:rsidR="00A174C3">
        <w:rPr>
          <w:rFonts w:ascii="Times New Roman" w:eastAsia="Times New Roman" w:hAnsi="Times New Roman" w:cs="Times New Roman"/>
          <w:sz w:val="28"/>
          <w:szCs w:val="28"/>
          <w:lang w:val="en-ZA"/>
        </w:rPr>
        <w:t xml:space="preserve">. But the respondent in this matter had an opportunity to present its case and </w:t>
      </w:r>
      <w:r w:rsidR="00104BED">
        <w:rPr>
          <w:rFonts w:ascii="Times New Roman" w:eastAsia="Times New Roman" w:hAnsi="Times New Roman" w:cs="Times New Roman"/>
          <w:sz w:val="28"/>
          <w:szCs w:val="28"/>
          <w:lang w:val="en-ZA"/>
        </w:rPr>
        <w:t xml:space="preserve">brought </w:t>
      </w:r>
      <w:r w:rsidR="00A174C3">
        <w:rPr>
          <w:rFonts w:ascii="Times New Roman" w:eastAsia="Times New Roman" w:hAnsi="Times New Roman" w:cs="Times New Roman"/>
          <w:sz w:val="28"/>
          <w:szCs w:val="28"/>
          <w:lang w:val="en-ZA"/>
        </w:rPr>
        <w:t>those factors to the Court’s attention. I have already accepted that the respondent was not given adequate opportunity to prepare and present its case, but it had an opportunity to place its case as well as the information that was not provided in the founding affidavit to this Court.</w:t>
      </w:r>
    </w:p>
    <w:p w14:paraId="7826301E" w14:textId="6122A0B2" w:rsidR="00A174C3" w:rsidRDefault="00A174C3" w:rsidP="002900B1">
      <w:pPr>
        <w:tabs>
          <w:tab w:val="left" w:pos="1134"/>
        </w:tabs>
        <w:suppressAutoHyphens/>
        <w:autoSpaceDN w:val="0"/>
        <w:spacing w:after="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 </w:t>
      </w:r>
    </w:p>
    <w:p w14:paraId="6C10F791" w14:textId="52CAA5B9" w:rsidR="00B107C3" w:rsidRDefault="00A174C3" w:rsidP="00DB1477">
      <w:pPr>
        <w:tabs>
          <w:tab w:val="left" w:pos="1134"/>
        </w:tabs>
        <w:suppressAutoHyphens/>
        <w:autoSpaceDN w:val="0"/>
        <w:spacing w:after="24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val="en-ZA"/>
        </w:rPr>
        <w:t>[7</w:t>
      </w:r>
      <w:r w:rsidR="002E3701">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w:t>
      </w:r>
      <w:r w:rsidR="002900B1">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I must comment about the use of wrong form</w:t>
      </w:r>
      <w:r w:rsidR="00E16642">
        <w:rPr>
          <w:rFonts w:ascii="Times New Roman" w:eastAsia="Times New Roman" w:hAnsi="Times New Roman" w:cs="Times New Roman"/>
          <w:sz w:val="28"/>
          <w:szCs w:val="28"/>
          <w:lang w:val="en-ZA"/>
        </w:rPr>
        <w:t xml:space="preserve">, form </w:t>
      </w:r>
      <w:r w:rsidR="00402E02">
        <w:rPr>
          <w:rFonts w:ascii="Times New Roman" w:eastAsia="Times New Roman" w:hAnsi="Times New Roman" w:cs="Times New Roman"/>
          <w:sz w:val="28"/>
          <w:szCs w:val="28"/>
          <w:lang w:val="en-ZA"/>
        </w:rPr>
        <w:t xml:space="preserve">I instead of form J, an issue that I brought to the attention of the respondent’s legal representative. Mr. </w:t>
      </w:r>
      <w:r w:rsidR="00402E02" w:rsidRPr="00402E02">
        <w:rPr>
          <w:rFonts w:ascii="Times New Roman" w:eastAsia="Times New Roman" w:hAnsi="Times New Roman" w:cs="Times New Roman"/>
          <w:i/>
          <w:iCs/>
          <w:sz w:val="28"/>
          <w:szCs w:val="28"/>
          <w:lang w:val="en-ZA"/>
        </w:rPr>
        <w:t>Kleingeld</w:t>
      </w:r>
      <w:r w:rsidR="00402E02">
        <w:rPr>
          <w:rFonts w:ascii="Times New Roman" w:eastAsia="Times New Roman" w:hAnsi="Times New Roman" w:cs="Times New Roman"/>
          <w:sz w:val="28"/>
          <w:szCs w:val="28"/>
          <w:lang w:val="en-ZA"/>
        </w:rPr>
        <w:t>’s explanation in his affidavit</w:t>
      </w:r>
      <w:r w:rsidR="00E16642">
        <w:rPr>
          <w:rFonts w:ascii="Times New Roman" w:eastAsia="Times New Roman" w:hAnsi="Times New Roman" w:cs="Times New Roman"/>
          <w:sz w:val="28"/>
          <w:szCs w:val="28"/>
          <w:lang w:val="en-ZA"/>
        </w:rPr>
        <w:t xml:space="preserve"> on costs</w:t>
      </w:r>
      <w:r w:rsidR="00402E02">
        <w:rPr>
          <w:rFonts w:ascii="Times New Roman" w:eastAsia="Times New Roman" w:hAnsi="Times New Roman" w:cs="Times New Roman"/>
          <w:sz w:val="28"/>
          <w:szCs w:val="28"/>
          <w:lang w:val="en-ZA"/>
        </w:rPr>
        <w:t xml:space="preserve"> is that this was an oversight due to the urgency of the matter.  The Court of Appeal and the High Court of Lesotho have previously warned legal practitioners about the use of wrong forms. </w:t>
      </w:r>
      <w:r w:rsidR="00402E02" w:rsidRPr="00402E02">
        <w:rPr>
          <w:rFonts w:ascii="Times New Roman" w:eastAsia="Times New Roman" w:hAnsi="Times New Roman" w:cs="Times New Roman"/>
          <w:i/>
          <w:iCs/>
          <w:sz w:val="28"/>
          <w:szCs w:val="28"/>
          <w:lang w:val="en-ZA"/>
        </w:rPr>
        <w:t>See</w:t>
      </w:r>
      <w:r w:rsidR="00402E02">
        <w:rPr>
          <w:rFonts w:ascii="Times New Roman" w:eastAsia="Times New Roman" w:hAnsi="Times New Roman" w:cs="Times New Roman"/>
          <w:sz w:val="28"/>
          <w:szCs w:val="28"/>
          <w:lang w:val="en-ZA"/>
        </w:rPr>
        <w:t xml:space="preserve">: </w:t>
      </w:r>
      <w:r w:rsidR="00402E02" w:rsidRPr="0064525D">
        <w:rPr>
          <w:rFonts w:ascii="Times New Roman" w:hAnsi="Times New Roman" w:cs="Times New Roman"/>
          <w:b/>
          <w:bCs/>
          <w:sz w:val="28"/>
          <w:szCs w:val="28"/>
        </w:rPr>
        <w:t>Mahlakeng and Others v Southern Sky (Pty) Ltd and Others</w:t>
      </w:r>
      <w:r w:rsidR="00402E02" w:rsidRPr="00402E02">
        <w:rPr>
          <w:rFonts w:ascii="Times New Roman" w:hAnsi="Times New Roman" w:cs="Times New Roman"/>
          <w:i/>
          <w:iCs/>
          <w:sz w:val="28"/>
          <w:szCs w:val="28"/>
        </w:rPr>
        <w:t>, supra</w:t>
      </w:r>
      <w:r w:rsidR="00402E02">
        <w:rPr>
          <w:rFonts w:ascii="Times New Roman" w:hAnsi="Times New Roman" w:cs="Times New Roman"/>
          <w:b/>
          <w:bCs/>
          <w:sz w:val="28"/>
          <w:szCs w:val="28"/>
        </w:rPr>
        <w:t xml:space="preserve"> and </w:t>
      </w:r>
      <w:r w:rsidR="00402E02" w:rsidRPr="00104BED">
        <w:rPr>
          <w:rFonts w:ascii="Times New Roman" w:hAnsi="Times New Roman" w:cs="Times New Roman"/>
          <w:b/>
          <w:bCs/>
          <w:sz w:val="28"/>
          <w:szCs w:val="28"/>
        </w:rPr>
        <w:t>Highlands Water Venture v D.NC Construction (Pty) Ltd</w:t>
      </w:r>
      <w:r w:rsidR="00402E02">
        <w:rPr>
          <w:rFonts w:ascii="Times New Roman" w:hAnsi="Times New Roman" w:cs="Times New Roman"/>
          <w:sz w:val="28"/>
          <w:szCs w:val="28"/>
        </w:rPr>
        <w:t xml:space="preserve"> CIV/APN/ 123 and 124 of 1994. I maintain that had the proper form been used, which requires applicant to make provision for the respondent to give notice of his intention to oppose, the applica</w:t>
      </w:r>
      <w:r w:rsidR="00104BED">
        <w:rPr>
          <w:rFonts w:ascii="Times New Roman" w:hAnsi="Times New Roman" w:cs="Times New Roman"/>
          <w:sz w:val="28"/>
          <w:szCs w:val="28"/>
        </w:rPr>
        <w:t>nt</w:t>
      </w:r>
      <w:r w:rsidR="00402E02">
        <w:rPr>
          <w:rFonts w:ascii="Times New Roman" w:hAnsi="Times New Roman" w:cs="Times New Roman"/>
          <w:sz w:val="28"/>
          <w:szCs w:val="28"/>
        </w:rPr>
        <w:t xml:space="preserve"> would have realized that the time given to the respondent to be in court was hopelessly inadequate</w:t>
      </w:r>
      <w:r w:rsidR="0073333E">
        <w:rPr>
          <w:rFonts w:ascii="Times New Roman" w:hAnsi="Times New Roman" w:cs="Times New Roman"/>
          <w:sz w:val="28"/>
          <w:szCs w:val="28"/>
        </w:rPr>
        <w:t xml:space="preserve"> taking into account that</w:t>
      </w:r>
      <w:r w:rsidR="00104BED">
        <w:rPr>
          <w:rFonts w:ascii="Times New Roman" w:hAnsi="Times New Roman" w:cs="Times New Roman"/>
          <w:sz w:val="28"/>
          <w:szCs w:val="28"/>
        </w:rPr>
        <w:t>,</w:t>
      </w:r>
      <w:r w:rsidR="0073333E">
        <w:rPr>
          <w:rFonts w:ascii="Times New Roman" w:hAnsi="Times New Roman" w:cs="Times New Roman"/>
          <w:sz w:val="28"/>
          <w:szCs w:val="28"/>
        </w:rPr>
        <w:t xml:space="preserve"> in addition to the notice of intention to oppose, the respondent would have to file answering papers. </w:t>
      </w:r>
      <w:r w:rsidR="00E16642">
        <w:rPr>
          <w:rFonts w:ascii="Times New Roman" w:hAnsi="Times New Roman" w:cs="Times New Roman"/>
          <w:sz w:val="28"/>
          <w:szCs w:val="28"/>
        </w:rPr>
        <w:t xml:space="preserve">Forms and templates are used for a purpose, to guide and force people to do the right thing. </w:t>
      </w:r>
    </w:p>
    <w:p w14:paraId="61F65B80" w14:textId="77777777" w:rsidR="00F013F6" w:rsidRDefault="00F013F6" w:rsidP="00DB1477">
      <w:pPr>
        <w:tabs>
          <w:tab w:val="left" w:pos="1134"/>
        </w:tabs>
        <w:suppressAutoHyphens/>
        <w:autoSpaceDN w:val="0"/>
        <w:spacing w:after="240" w:line="360" w:lineRule="auto"/>
        <w:jc w:val="both"/>
        <w:textAlignment w:val="baseline"/>
        <w:rPr>
          <w:rFonts w:ascii="Times New Roman" w:hAnsi="Times New Roman" w:cs="Times New Roman"/>
          <w:sz w:val="28"/>
          <w:szCs w:val="28"/>
        </w:rPr>
      </w:pPr>
    </w:p>
    <w:p w14:paraId="6C6E7DE4" w14:textId="2DF39C12" w:rsidR="00F013F6" w:rsidRDefault="0073333E"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r>
        <w:rPr>
          <w:rFonts w:ascii="Times New Roman" w:hAnsi="Times New Roman" w:cs="Times New Roman"/>
          <w:sz w:val="28"/>
          <w:szCs w:val="28"/>
        </w:rPr>
        <w:t>[</w:t>
      </w:r>
      <w:r w:rsidR="002E3701">
        <w:rPr>
          <w:rFonts w:ascii="Times New Roman" w:hAnsi="Times New Roman" w:cs="Times New Roman"/>
          <w:sz w:val="28"/>
          <w:szCs w:val="28"/>
        </w:rPr>
        <w:t>76</w:t>
      </w:r>
      <w:r>
        <w:rPr>
          <w:rFonts w:ascii="Times New Roman" w:hAnsi="Times New Roman" w:cs="Times New Roman"/>
          <w:sz w:val="28"/>
          <w:szCs w:val="28"/>
        </w:rPr>
        <w:t>]</w:t>
      </w:r>
      <w:r w:rsidR="002900B1">
        <w:rPr>
          <w:rFonts w:ascii="Times New Roman" w:hAnsi="Times New Roman" w:cs="Times New Roman"/>
          <w:sz w:val="28"/>
          <w:szCs w:val="28"/>
        </w:rPr>
        <w:tab/>
      </w:r>
      <w:r>
        <w:rPr>
          <w:rFonts w:ascii="Times New Roman" w:hAnsi="Times New Roman" w:cs="Times New Roman"/>
          <w:sz w:val="28"/>
          <w:szCs w:val="28"/>
        </w:rPr>
        <w:t xml:space="preserve">Again, I complained about the preparation of the court file to the applicant ‘s legal representatives on the first date of hearing. It had been a cumbersome </w:t>
      </w:r>
      <w:r w:rsidR="00E16642">
        <w:rPr>
          <w:rFonts w:ascii="Times New Roman" w:hAnsi="Times New Roman" w:cs="Times New Roman"/>
          <w:sz w:val="28"/>
          <w:szCs w:val="28"/>
        </w:rPr>
        <w:t xml:space="preserve">reading </w:t>
      </w:r>
      <w:r>
        <w:rPr>
          <w:rFonts w:ascii="Times New Roman" w:hAnsi="Times New Roman" w:cs="Times New Roman"/>
          <w:sz w:val="28"/>
          <w:szCs w:val="28"/>
        </w:rPr>
        <w:t>experiencing going through the founding papers</w:t>
      </w:r>
      <w:r w:rsidR="00104BED">
        <w:rPr>
          <w:rFonts w:ascii="Times New Roman" w:hAnsi="Times New Roman" w:cs="Times New Roman"/>
          <w:sz w:val="28"/>
          <w:szCs w:val="28"/>
        </w:rPr>
        <w:t xml:space="preserve">. On the other hand, it was non </w:t>
      </w:r>
      <w:r>
        <w:rPr>
          <w:rFonts w:ascii="Times New Roman" w:hAnsi="Times New Roman" w:cs="Times New Roman"/>
          <w:sz w:val="28"/>
          <w:szCs w:val="28"/>
        </w:rPr>
        <w:t xml:space="preserve">optional to consider </w:t>
      </w:r>
      <w:r w:rsidR="00104BED">
        <w:rPr>
          <w:rFonts w:ascii="Times New Roman" w:hAnsi="Times New Roman" w:cs="Times New Roman"/>
          <w:sz w:val="28"/>
          <w:szCs w:val="28"/>
        </w:rPr>
        <w:t xml:space="preserve">the papers </w:t>
      </w:r>
      <w:r>
        <w:rPr>
          <w:rFonts w:ascii="Times New Roman" w:hAnsi="Times New Roman" w:cs="Times New Roman"/>
          <w:sz w:val="28"/>
          <w:szCs w:val="28"/>
        </w:rPr>
        <w:t>over the weekend preceding the 14</w:t>
      </w:r>
      <w:r w:rsidRPr="0073333E">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 If I had </w:t>
      </w:r>
      <w:r w:rsidR="00B107C3">
        <w:rPr>
          <w:rFonts w:ascii="Times New Roman" w:hAnsi="Times New Roman" w:cs="Times New Roman"/>
          <w:sz w:val="28"/>
          <w:szCs w:val="28"/>
        </w:rPr>
        <w:t xml:space="preserve">the </w:t>
      </w:r>
      <w:r>
        <w:rPr>
          <w:rFonts w:ascii="Times New Roman" w:hAnsi="Times New Roman" w:cs="Times New Roman"/>
          <w:sz w:val="28"/>
          <w:szCs w:val="28"/>
        </w:rPr>
        <w:t xml:space="preserve">option, I could have rejected them, but for the sake of the applicant, I had to </w:t>
      </w:r>
      <w:r w:rsidR="00B107C3">
        <w:rPr>
          <w:rFonts w:ascii="Times New Roman" w:hAnsi="Times New Roman" w:cs="Times New Roman"/>
          <w:sz w:val="28"/>
          <w:szCs w:val="28"/>
        </w:rPr>
        <w:t xml:space="preserve">endure and </w:t>
      </w:r>
      <w:r>
        <w:rPr>
          <w:rFonts w:ascii="Times New Roman" w:hAnsi="Times New Roman" w:cs="Times New Roman"/>
          <w:sz w:val="28"/>
          <w:szCs w:val="28"/>
        </w:rPr>
        <w:t>consider the</w:t>
      </w:r>
      <w:r w:rsidR="00E16642">
        <w:rPr>
          <w:rFonts w:ascii="Times New Roman" w:hAnsi="Times New Roman" w:cs="Times New Roman"/>
          <w:sz w:val="28"/>
          <w:szCs w:val="28"/>
        </w:rPr>
        <w:t xml:space="preserve"> </w:t>
      </w:r>
      <w:r w:rsidR="00B107C3">
        <w:rPr>
          <w:rFonts w:ascii="Times New Roman" w:hAnsi="Times New Roman" w:cs="Times New Roman"/>
          <w:sz w:val="28"/>
          <w:szCs w:val="28"/>
        </w:rPr>
        <w:t>papers</w:t>
      </w:r>
      <w:r w:rsidR="00E16642">
        <w:rPr>
          <w:rFonts w:ascii="Times New Roman" w:hAnsi="Times New Roman" w:cs="Times New Roman"/>
          <w:sz w:val="28"/>
          <w:szCs w:val="28"/>
        </w:rPr>
        <w:t xml:space="preserve"> </w:t>
      </w:r>
      <w:r>
        <w:rPr>
          <w:rFonts w:ascii="Times New Roman" w:hAnsi="Times New Roman" w:cs="Times New Roman"/>
          <w:sz w:val="28"/>
          <w:szCs w:val="28"/>
        </w:rPr>
        <w:t>nonetheless. There were</w:t>
      </w:r>
      <w:r w:rsidR="00B107C3">
        <w:rPr>
          <w:rFonts w:ascii="Times New Roman" w:hAnsi="Times New Roman" w:cs="Times New Roman"/>
          <w:sz w:val="28"/>
          <w:szCs w:val="28"/>
        </w:rPr>
        <w:t xml:space="preserve"> numerous letters </w:t>
      </w:r>
      <w:r>
        <w:rPr>
          <w:rFonts w:ascii="Times New Roman" w:hAnsi="Times New Roman" w:cs="Times New Roman"/>
          <w:sz w:val="28"/>
          <w:szCs w:val="28"/>
        </w:rPr>
        <w:t xml:space="preserve">attached to the founding papers, but I hardly read one to completion without coming across a blank page in between. </w:t>
      </w:r>
      <w:r w:rsidR="00B107C3">
        <w:rPr>
          <w:rFonts w:ascii="Times New Roman" w:eastAsia="Times New Roman" w:hAnsi="Times New Roman" w:cs="Times New Roman"/>
          <w:sz w:val="28"/>
          <w:szCs w:val="28"/>
          <w:lang w:val="en-ZA"/>
        </w:rPr>
        <w:t xml:space="preserve">Mr. </w:t>
      </w:r>
      <w:r w:rsidR="00B107C3" w:rsidRPr="00402E02">
        <w:rPr>
          <w:rFonts w:ascii="Times New Roman" w:eastAsia="Times New Roman" w:hAnsi="Times New Roman" w:cs="Times New Roman"/>
          <w:i/>
          <w:iCs/>
          <w:sz w:val="28"/>
          <w:szCs w:val="28"/>
          <w:lang w:val="en-ZA"/>
        </w:rPr>
        <w:t>Kleingeld</w:t>
      </w:r>
      <w:r w:rsidR="00B107C3">
        <w:rPr>
          <w:rFonts w:ascii="Times New Roman" w:eastAsia="Times New Roman" w:hAnsi="Times New Roman" w:cs="Times New Roman"/>
          <w:sz w:val="28"/>
          <w:szCs w:val="28"/>
          <w:lang w:val="en-ZA"/>
        </w:rPr>
        <w:t xml:space="preserve"> ‘s initial reaction was that blank pages were used as div</w:t>
      </w:r>
      <w:r w:rsidR="0029479A">
        <w:rPr>
          <w:rFonts w:ascii="Times New Roman" w:eastAsia="Times New Roman" w:hAnsi="Times New Roman" w:cs="Times New Roman"/>
          <w:sz w:val="28"/>
          <w:szCs w:val="28"/>
          <w:lang w:val="en-ZA"/>
        </w:rPr>
        <w:t>id</w:t>
      </w:r>
      <w:r w:rsidR="00B107C3">
        <w:rPr>
          <w:rFonts w:ascii="Times New Roman" w:eastAsia="Times New Roman" w:hAnsi="Times New Roman" w:cs="Times New Roman"/>
          <w:sz w:val="28"/>
          <w:szCs w:val="28"/>
          <w:lang w:val="en-ZA"/>
        </w:rPr>
        <w:t xml:space="preserve">ers to separate the annexures </w:t>
      </w:r>
      <w:r w:rsidR="0029479A">
        <w:rPr>
          <w:rFonts w:ascii="Times New Roman" w:eastAsia="Times New Roman" w:hAnsi="Times New Roman" w:cs="Times New Roman"/>
          <w:sz w:val="28"/>
          <w:szCs w:val="28"/>
          <w:lang w:val="en-ZA"/>
        </w:rPr>
        <w:t xml:space="preserve">to make the record reader friendly. </w:t>
      </w:r>
      <w:r w:rsidR="00B107C3">
        <w:rPr>
          <w:rFonts w:ascii="Times New Roman" w:eastAsia="Times New Roman" w:hAnsi="Times New Roman" w:cs="Times New Roman"/>
          <w:sz w:val="28"/>
          <w:szCs w:val="28"/>
          <w:lang w:val="en-ZA"/>
        </w:rPr>
        <w:t xml:space="preserve"> I demonstrated to </w:t>
      </w:r>
      <w:r w:rsidR="00F013F6">
        <w:rPr>
          <w:rFonts w:ascii="Times New Roman" w:eastAsia="Times New Roman" w:hAnsi="Times New Roman" w:cs="Times New Roman"/>
          <w:sz w:val="28"/>
          <w:szCs w:val="28"/>
          <w:lang w:val="en-ZA"/>
        </w:rPr>
        <w:t xml:space="preserve">Mr. </w:t>
      </w:r>
      <w:r w:rsidR="00F013F6" w:rsidRPr="00F013F6">
        <w:rPr>
          <w:rFonts w:ascii="Times New Roman" w:eastAsia="Times New Roman" w:hAnsi="Times New Roman" w:cs="Times New Roman"/>
          <w:i/>
          <w:iCs/>
          <w:sz w:val="28"/>
          <w:szCs w:val="28"/>
          <w:lang w:val="en-ZA"/>
        </w:rPr>
        <w:t>Kleigeld</w:t>
      </w:r>
      <w:r w:rsidR="00B107C3">
        <w:rPr>
          <w:rFonts w:ascii="Times New Roman" w:eastAsia="Times New Roman" w:hAnsi="Times New Roman" w:cs="Times New Roman"/>
          <w:sz w:val="28"/>
          <w:szCs w:val="28"/>
          <w:lang w:val="en-ZA"/>
        </w:rPr>
        <w:t xml:space="preserve"> that his explanation was not correct. The explanation which he </w:t>
      </w:r>
      <w:r w:rsidR="00F013F6">
        <w:rPr>
          <w:rFonts w:ascii="Times New Roman" w:eastAsia="Times New Roman" w:hAnsi="Times New Roman" w:cs="Times New Roman"/>
          <w:sz w:val="28"/>
          <w:szCs w:val="28"/>
          <w:lang w:val="en-ZA"/>
        </w:rPr>
        <w:t xml:space="preserve">later </w:t>
      </w:r>
      <w:r w:rsidR="00B107C3">
        <w:rPr>
          <w:rFonts w:ascii="Times New Roman" w:eastAsia="Times New Roman" w:hAnsi="Times New Roman" w:cs="Times New Roman"/>
          <w:sz w:val="28"/>
          <w:szCs w:val="28"/>
          <w:lang w:val="en-ZA"/>
        </w:rPr>
        <w:t>provide</w:t>
      </w:r>
      <w:r w:rsidR="00F013F6">
        <w:rPr>
          <w:rFonts w:ascii="Times New Roman" w:eastAsia="Times New Roman" w:hAnsi="Times New Roman" w:cs="Times New Roman"/>
          <w:sz w:val="28"/>
          <w:szCs w:val="28"/>
          <w:lang w:val="en-ZA"/>
        </w:rPr>
        <w:t>d</w:t>
      </w:r>
      <w:r w:rsidR="00B107C3">
        <w:rPr>
          <w:rFonts w:ascii="Times New Roman" w:eastAsia="Times New Roman" w:hAnsi="Times New Roman" w:cs="Times New Roman"/>
          <w:sz w:val="28"/>
          <w:szCs w:val="28"/>
          <w:lang w:val="en-ZA"/>
        </w:rPr>
        <w:t xml:space="preserve"> in the affidavit</w:t>
      </w:r>
      <w:r w:rsidR="0029479A">
        <w:rPr>
          <w:rFonts w:ascii="Times New Roman" w:eastAsia="Times New Roman" w:hAnsi="Times New Roman" w:cs="Times New Roman"/>
          <w:sz w:val="28"/>
          <w:szCs w:val="28"/>
          <w:lang w:val="en-ZA"/>
        </w:rPr>
        <w:t xml:space="preserve"> on costs</w:t>
      </w:r>
      <w:r w:rsidR="00B107C3">
        <w:rPr>
          <w:rFonts w:ascii="Times New Roman" w:eastAsia="Times New Roman" w:hAnsi="Times New Roman" w:cs="Times New Roman"/>
          <w:sz w:val="28"/>
          <w:szCs w:val="28"/>
          <w:lang w:val="en-ZA"/>
        </w:rPr>
        <w:t xml:space="preserve"> is that he </w:t>
      </w:r>
      <w:r w:rsidR="00F013F6">
        <w:rPr>
          <w:rFonts w:ascii="Times New Roman" w:eastAsia="Times New Roman" w:hAnsi="Times New Roman" w:cs="Times New Roman"/>
          <w:sz w:val="28"/>
          <w:szCs w:val="28"/>
          <w:lang w:val="en-ZA"/>
        </w:rPr>
        <w:t xml:space="preserve">did not attend to the processing of the founding papers and their filing as </w:t>
      </w:r>
      <w:r w:rsidR="00B107C3">
        <w:rPr>
          <w:rFonts w:ascii="Times New Roman" w:eastAsia="Times New Roman" w:hAnsi="Times New Roman" w:cs="Times New Roman"/>
          <w:sz w:val="28"/>
          <w:szCs w:val="28"/>
          <w:lang w:val="en-ZA"/>
        </w:rPr>
        <w:t xml:space="preserve">the applicant’s </w:t>
      </w:r>
      <w:r w:rsidR="00F013F6">
        <w:rPr>
          <w:rFonts w:ascii="Times New Roman" w:eastAsia="Times New Roman" w:hAnsi="Times New Roman" w:cs="Times New Roman"/>
          <w:sz w:val="28"/>
          <w:szCs w:val="28"/>
          <w:lang w:val="en-ZA"/>
        </w:rPr>
        <w:t xml:space="preserve">representatives had promised to attend to that with Mr. </w:t>
      </w:r>
      <w:r w:rsidR="00F013F6" w:rsidRPr="00F013F6">
        <w:rPr>
          <w:rFonts w:ascii="Times New Roman" w:eastAsia="Times New Roman" w:hAnsi="Times New Roman" w:cs="Times New Roman"/>
          <w:i/>
          <w:iCs/>
          <w:sz w:val="28"/>
          <w:szCs w:val="28"/>
          <w:lang w:val="en-ZA"/>
        </w:rPr>
        <w:t>Tsabeha</w:t>
      </w:r>
      <w:r w:rsidR="00F013F6">
        <w:rPr>
          <w:rFonts w:ascii="Times New Roman" w:eastAsia="Times New Roman" w:hAnsi="Times New Roman" w:cs="Times New Roman"/>
          <w:sz w:val="28"/>
          <w:szCs w:val="28"/>
          <w:lang w:val="en-ZA"/>
        </w:rPr>
        <w:t xml:space="preserve">’s office. This is the reason he did not see that the affidavit was commissioned by Mr. </w:t>
      </w:r>
      <w:r w:rsidR="00F013F6" w:rsidRPr="00F013F6">
        <w:rPr>
          <w:rFonts w:ascii="Times New Roman" w:eastAsia="Times New Roman" w:hAnsi="Times New Roman" w:cs="Times New Roman"/>
          <w:i/>
          <w:iCs/>
          <w:sz w:val="28"/>
          <w:szCs w:val="28"/>
          <w:lang w:val="en-ZA"/>
        </w:rPr>
        <w:t>Tsabeha</w:t>
      </w:r>
      <w:r w:rsidR="00F013F6">
        <w:rPr>
          <w:rFonts w:ascii="Times New Roman" w:eastAsia="Times New Roman" w:hAnsi="Times New Roman" w:cs="Times New Roman"/>
          <w:sz w:val="28"/>
          <w:szCs w:val="28"/>
          <w:lang w:val="en-ZA"/>
        </w:rPr>
        <w:t xml:space="preserve">, </w:t>
      </w:r>
      <w:r w:rsidR="0029479A">
        <w:rPr>
          <w:rFonts w:ascii="Times New Roman" w:eastAsia="Times New Roman" w:hAnsi="Times New Roman" w:cs="Times New Roman"/>
          <w:sz w:val="28"/>
          <w:szCs w:val="28"/>
          <w:lang w:val="en-ZA"/>
        </w:rPr>
        <w:t xml:space="preserve">explains </w:t>
      </w:r>
      <w:r w:rsidR="00F013F6">
        <w:rPr>
          <w:rFonts w:ascii="Times New Roman" w:eastAsia="Times New Roman" w:hAnsi="Times New Roman" w:cs="Times New Roman"/>
          <w:sz w:val="28"/>
          <w:szCs w:val="28"/>
          <w:lang w:val="en-ZA"/>
        </w:rPr>
        <w:t xml:space="preserve">Mr. </w:t>
      </w:r>
      <w:r w:rsidR="00F013F6" w:rsidRPr="00F013F6">
        <w:rPr>
          <w:rFonts w:ascii="Times New Roman" w:eastAsia="Times New Roman" w:hAnsi="Times New Roman" w:cs="Times New Roman"/>
          <w:i/>
          <w:iCs/>
          <w:sz w:val="28"/>
          <w:szCs w:val="28"/>
          <w:lang w:val="en-ZA"/>
        </w:rPr>
        <w:t>Kleigeld</w:t>
      </w:r>
      <w:r w:rsidR="0029479A">
        <w:rPr>
          <w:rFonts w:ascii="Times New Roman" w:eastAsia="Times New Roman" w:hAnsi="Times New Roman" w:cs="Times New Roman"/>
          <w:i/>
          <w:iCs/>
          <w:sz w:val="28"/>
          <w:szCs w:val="28"/>
          <w:lang w:val="en-ZA"/>
        </w:rPr>
        <w:t>.</w:t>
      </w:r>
    </w:p>
    <w:p w14:paraId="65E07382" w14:textId="75B72558" w:rsidR="00F013F6" w:rsidRDefault="00F013F6"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2E3701">
        <w:rPr>
          <w:rFonts w:ascii="Times New Roman" w:eastAsia="Times New Roman" w:hAnsi="Times New Roman" w:cs="Times New Roman"/>
          <w:sz w:val="28"/>
          <w:szCs w:val="28"/>
          <w:lang w:val="en-ZA"/>
        </w:rPr>
        <w:t>77</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I am of the view that the legal representatives clearly abdicated their responsibility towards this Court. They remain accountable for ensuring that their files are properly paginated and in order. This</w:t>
      </w:r>
      <w:r w:rsidR="0029479A">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 the legal representatives did not do. Again, had they prepared for the date of hearing, they would have realised that the file was not in order and corrected </w:t>
      </w:r>
      <w:r w:rsidR="0029479A">
        <w:rPr>
          <w:rFonts w:ascii="Times New Roman" w:eastAsia="Times New Roman" w:hAnsi="Times New Roman" w:cs="Times New Roman"/>
          <w:sz w:val="28"/>
          <w:szCs w:val="28"/>
          <w:lang w:val="en-ZA"/>
        </w:rPr>
        <w:t xml:space="preserve">it </w:t>
      </w:r>
      <w:r>
        <w:rPr>
          <w:rFonts w:ascii="Times New Roman" w:eastAsia="Times New Roman" w:hAnsi="Times New Roman" w:cs="Times New Roman"/>
          <w:sz w:val="28"/>
          <w:szCs w:val="28"/>
          <w:lang w:val="en-ZA"/>
        </w:rPr>
        <w:t xml:space="preserve">well before the case was called. Alternately, they </w:t>
      </w:r>
      <w:r w:rsidR="0029479A">
        <w:rPr>
          <w:rFonts w:ascii="Times New Roman" w:eastAsia="Times New Roman" w:hAnsi="Times New Roman" w:cs="Times New Roman"/>
          <w:sz w:val="28"/>
          <w:szCs w:val="28"/>
          <w:lang w:val="en-ZA"/>
        </w:rPr>
        <w:t xml:space="preserve">would </w:t>
      </w:r>
      <w:r>
        <w:rPr>
          <w:rFonts w:ascii="Times New Roman" w:eastAsia="Times New Roman" w:hAnsi="Times New Roman" w:cs="Times New Roman"/>
          <w:sz w:val="28"/>
          <w:szCs w:val="28"/>
          <w:lang w:val="en-ZA"/>
        </w:rPr>
        <w:t xml:space="preserve">have </w:t>
      </w:r>
      <w:r w:rsidR="0029479A">
        <w:rPr>
          <w:rFonts w:ascii="Times New Roman" w:eastAsia="Times New Roman" w:hAnsi="Times New Roman" w:cs="Times New Roman"/>
          <w:sz w:val="28"/>
          <w:szCs w:val="28"/>
          <w:lang w:val="en-ZA"/>
        </w:rPr>
        <w:t xml:space="preserve">realised </w:t>
      </w:r>
      <w:r>
        <w:rPr>
          <w:rFonts w:ascii="Times New Roman" w:eastAsia="Times New Roman" w:hAnsi="Times New Roman" w:cs="Times New Roman"/>
          <w:sz w:val="28"/>
          <w:szCs w:val="28"/>
          <w:lang w:val="en-ZA"/>
        </w:rPr>
        <w:t xml:space="preserve">the deficiencies and apologised immediately they address the Court. I had to raise the issue myself. </w:t>
      </w:r>
    </w:p>
    <w:p w14:paraId="6EBC40C7" w14:textId="0E2093C3" w:rsidR="00445639" w:rsidRPr="00B36E96" w:rsidRDefault="00B36E96" w:rsidP="00DB1477">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2E3701">
        <w:rPr>
          <w:rFonts w:ascii="Times New Roman" w:eastAsia="Times New Roman" w:hAnsi="Times New Roman" w:cs="Times New Roman"/>
          <w:sz w:val="28"/>
          <w:szCs w:val="28"/>
          <w:lang w:val="en-ZA"/>
        </w:rPr>
        <w:t>78</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Taking into account the last two issues</w:t>
      </w:r>
      <w:r w:rsidR="00D37532">
        <w:rPr>
          <w:rFonts w:ascii="Times New Roman" w:eastAsia="Times New Roman" w:hAnsi="Times New Roman" w:cs="Times New Roman"/>
          <w:sz w:val="28"/>
          <w:szCs w:val="28"/>
          <w:lang w:val="en-ZA"/>
        </w:rPr>
        <w:t xml:space="preserve">, </w:t>
      </w:r>
      <w:r>
        <w:rPr>
          <w:rFonts w:ascii="Times New Roman" w:eastAsia="Times New Roman" w:hAnsi="Times New Roman" w:cs="Times New Roman"/>
          <w:sz w:val="28"/>
          <w:szCs w:val="28"/>
          <w:lang w:val="en-ZA"/>
        </w:rPr>
        <w:t xml:space="preserve">I will be shrinking my responsibilities if I were </w:t>
      </w:r>
      <w:r w:rsidR="004D6A6E">
        <w:rPr>
          <w:rFonts w:ascii="Times New Roman" w:eastAsia="Times New Roman" w:hAnsi="Times New Roman" w:cs="Times New Roman"/>
          <w:sz w:val="28"/>
          <w:szCs w:val="28"/>
          <w:lang w:val="en-ZA"/>
        </w:rPr>
        <w:t xml:space="preserve">to let this behaviour slide and </w:t>
      </w:r>
      <w:r>
        <w:rPr>
          <w:rFonts w:ascii="Times New Roman" w:eastAsia="Times New Roman" w:hAnsi="Times New Roman" w:cs="Times New Roman"/>
          <w:sz w:val="28"/>
          <w:szCs w:val="28"/>
          <w:lang w:val="en-ZA"/>
        </w:rPr>
        <w:t xml:space="preserve">not to impose cost </w:t>
      </w:r>
      <w:r w:rsidRPr="00D37532">
        <w:rPr>
          <w:rFonts w:ascii="Times New Roman" w:eastAsia="Times New Roman" w:hAnsi="Times New Roman" w:cs="Times New Roman"/>
          <w:i/>
          <w:iCs/>
          <w:sz w:val="28"/>
          <w:szCs w:val="28"/>
          <w:lang w:val="en-ZA"/>
        </w:rPr>
        <w:t>de</w:t>
      </w:r>
      <w:r>
        <w:rPr>
          <w:rFonts w:ascii="Times New Roman" w:eastAsia="Times New Roman" w:hAnsi="Times New Roman" w:cs="Times New Roman"/>
          <w:sz w:val="28"/>
          <w:szCs w:val="28"/>
          <w:lang w:val="en-ZA"/>
        </w:rPr>
        <w:t xml:space="preserve"> </w:t>
      </w:r>
      <w:r w:rsidRPr="00B36E96">
        <w:rPr>
          <w:rFonts w:ascii="Times New Roman" w:eastAsia="Times New Roman" w:hAnsi="Times New Roman" w:cs="Times New Roman"/>
          <w:i/>
          <w:iCs/>
          <w:sz w:val="28"/>
          <w:szCs w:val="28"/>
          <w:lang w:val="en-ZA"/>
        </w:rPr>
        <w:t>bonis</w:t>
      </w:r>
      <w:r>
        <w:rPr>
          <w:rFonts w:ascii="Times New Roman" w:eastAsia="Times New Roman" w:hAnsi="Times New Roman" w:cs="Times New Roman"/>
          <w:sz w:val="28"/>
          <w:szCs w:val="28"/>
          <w:lang w:val="en-ZA"/>
        </w:rPr>
        <w:t xml:space="preserve"> on the legal representatives. They were negligent in a serious degree as far as these issues are concerned. </w:t>
      </w:r>
      <w:r w:rsidR="009946B7">
        <w:rPr>
          <w:rFonts w:ascii="Times New Roman" w:eastAsia="Times New Roman" w:hAnsi="Times New Roman" w:cs="Times New Roman"/>
          <w:sz w:val="28"/>
          <w:szCs w:val="28"/>
          <w:lang w:val="en-ZA"/>
        </w:rPr>
        <w:t>As I said, they abdicated their responsibilities</w:t>
      </w:r>
      <w:r w:rsidR="004D6A6E">
        <w:rPr>
          <w:rFonts w:ascii="Times New Roman" w:eastAsia="Times New Roman" w:hAnsi="Times New Roman" w:cs="Times New Roman"/>
          <w:sz w:val="28"/>
          <w:szCs w:val="28"/>
          <w:lang w:val="en-ZA"/>
        </w:rPr>
        <w:t>. G</w:t>
      </w:r>
      <w:r w:rsidR="009946B7">
        <w:rPr>
          <w:rFonts w:ascii="Times New Roman" w:eastAsia="Times New Roman" w:hAnsi="Times New Roman" w:cs="Times New Roman"/>
          <w:sz w:val="28"/>
          <w:szCs w:val="28"/>
          <w:lang w:val="en-ZA"/>
        </w:rPr>
        <w:t xml:space="preserve">iving me a new set of founding papers as it was suggested was not going to help as I had already read the papers. Filing papers without ensuring that they are in order is deplorable. </w:t>
      </w:r>
    </w:p>
    <w:p w14:paraId="470E0A7A" w14:textId="77777777" w:rsidR="000B196B" w:rsidRDefault="000B196B" w:rsidP="00DB1477">
      <w:pPr>
        <w:suppressAutoHyphens/>
        <w:autoSpaceDN w:val="0"/>
        <w:spacing w:after="0" w:line="360" w:lineRule="auto"/>
        <w:jc w:val="both"/>
        <w:textAlignment w:val="baseline"/>
        <w:rPr>
          <w:rFonts w:ascii="Times New Roman" w:eastAsia="Calibri" w:hAnsi="Times New Roman" w:cs="Times New Roman"/>
          <w:i/>
          <w:iCs/>
          <w:sz w:val="28"/>
          <w:szCs w:val="28"/>
          <w:lang w:val="en-GB"/>
        </w:rPr>
      </w:pPr>
    </w:p>
    <w:p w14:paraId="00B4D1A7" w14:textId="77777777" w:rsidR="006E3B56" w:rsidRPr="006E3B56" w:rsidRDefault="006E3B56" w:rsidP="00DB1477">
      <w:pPr>
        <w:suppressAutoHyphens/>
        <w:autoSpaceDN w:val="0"/>
        <w:spacing w:after="0" w:line="360" w:lineRule="auto"/>
        <w:jc w:val="both"/>
        <w:textAlignment w:val="baseline"/>
        <w:rPr>
          <w:rFonts w:ascii="Times New Roman" w:eastAsia="Calibri" w:hAnsi="Times New Roman" w:cs="Times New Roman"/>
          <w:sz w:val="28"/>
          <w:szCs w:val="28"/>
          <w:lang w:val="en-GB"/>
        </w:rPr>
      </w:pPr>
    </w:p>
    <w:p w14:paraId="33DB934A" w14:textId="4D388B37" w:rsidR="006E3B56" w:rsidRPr="006E3B56" w:rsidRDefault="006E3B56" w:rsidP="00DB1477">
      <w:pPr>
        <w:spacing w:after="0" w:line="360" w:lineRule="auto"/>
        <w:jc w:val="both"/>
        <w:rPr>
          <w:rFonts w:ascii="Times New Roman" w:eastAsia="Calibri" w:hAnsi="Times New Roman" w:cs="Times New Roman"/>
          <w:bCs/>
          <w:iCs/>
          <w:sz w:val="28"/>
          <w:szCs w:val="28"/>
          <w:lang w:val="en-ZA"/>
        </w:rPr>
      </w:pPr>
      <w:r w:rsidRPr="006E3B56">
        <w:rPr>
          <w:rFonts w:ascii="Times New Roman" w:eastAsiaTheme="minorHAnsi" w:hAnsi="Times New Roman" w:cs="Times New Roman"/>
          <w:sz w:val="28"/>
          <w:szCs w:val="28"/>
          <w:lang w:val="en-GB"/>
        </w:rPr>
        <w:t>[</w:t>
      </w:r>
      <w:r w:rsidR="002E3701">
        <w:rPr>
          <w:rFonts w:ascii="Times New Roman" w:eastAsiaTheme="minorHAnsi" w:hAnsi="Times New Roman" w:cs="Times New Roman"/>
          <w:sz w:val="28"/>
          <w:szCs w:val="28"/>
          <w:lang w:val="en-GB"/>
        </w:rPr>
        <w:t>79</w:t>
      </w:r>
      <w:r w:rsidRPr="006E3B56">
        <w:rPr>
          <w:rFonts w:ascii="Times New Roman" w:eastAsiaTheme="minorHAnsi" w:hAnsi="Times New Roman" w:cs="Times New Roman"/>
          <w:sz w:val="28"/>
          <w:szCs w:val="28"/>
          <w:lang w:val="en-GB"/>
        </w:rPr>
        <w:t>]</w:t>
      </w:r>
      <w:r w:rsidRPr="006E3B56">
        <w:rPr>
          <w:rFonts w:ascii="Times New Roman" w:eastAsiaTheme="minorHAnsi" w:hAnsi="Times New Roman" w:cs="Times New Roman"/>
          <w:sz w:val="28"/>
          <w:szCs w:val="28"/>
          <w:lang w:val="en-GB"/>
        </w:rPr>
        <w:tab/>
      </w:r>
      <w:r w:rsidRPr="006E3B56">
        <w:rPr>
          <w:rFonts w:ascii="Times New Roman" w:eastAsia="Calibri" w:hAnsi="Times New Roman" w:cs="Times New Roman"/>
          <w:bCs/>
          <w:iCs/>
          <w:sz w:val="28"/>
          <w:szCs w:val="28"/>
          <w:lang w:val="en-ZA"/>
        </w:rPr>
        <w:t>In the light of the conclusions reached above</w:t>
      </w:r>
      <w:r w:rsidR="007E5A4C">
        <w:rPr>
          <w:rFonts w:ascii="Times New Roman" w:eastAsia="Calibri" w:hAnsi="Times New Roman" w:cs="Times New Roman"/>
          <w:bCs/>
          <w:iCs/>
          <w:sz w:val="28"/>
          <w:szCs w:val="28"/>
          <w:lang w:val="en-ZA"/>
        </w:rPr>
        <w:t>,</w:t>
      </w:r>
      <w:r w:rsidRPr="006E3B56">
        <w:rPr>
          <w:rFonts w:ascii="Times New Roman" w:eastAsia="Calibri" w:hAnsi="Times New Roman" w:cs="Times New Roman"/>
          <w:bCs/>
          <w:iCs/>
          <w:sz w:val="28"/>
          <w:szCs w:val="28"/>
          <w:lang w:val="en-ZA"/>
        </w:rPr>
        <w:t xml:space="preserve"> </w:t>
      </w:r>
      <w:r w:rsidR="00B36E96">
        <w:rPr>
          <w:rFonts w:ascii="Times New Roman" w:eastAsia="Calibri" w:hAnsi="Times New Roman" w:cs="Times New Roman"/>
          <w:bCs/>
          <w:iCs/>
          <w:sz w:val="28"/>
          <w:szCs w:val="28"/>
          <w:lang w:val="en-ZA"/>
        </w:rPr>
        <w:t>I ma</w:t>
      </w:r>
      <w:r w:rsidR="004D6A6E">
        <w:rPr>
          <w:rFonts w:ascii="Times New Roman" w:eastAsia="Calibri" w:hAnsi="Times New Roman" w:cs="Times New Roman"/>
          <w:bCs/>
          <w:iCs/>
          <w:sz w:val="28"/>
          <w:szCs w:val="28"/>
          <w:lang w:val="en-ZA"/>
        </w:rPr>
        <w:t>ke</w:t>
      </w:r>
      <w:r w:rsidR="00B36E96">
        <w:rPr>
          <w:rFonts w:ascii="Times New Roman" w:eastAsia="Calibri" w:hAnsi="Times New Roman" w:cs="Times New Roman"/>
          <w:bCs/>
          <w:iCs/>
          <w:sz w:val="28"/>
          <w:szCs w:val="28"/>
          <w:lang w:val="en-ZA"/>
        </w:rPr>
        <w:t xml:space="preserve"> the following order with respect to costs: </w:t>
      </w:r>
    </w:p>
    <w:p w14:paraId="09AE4A64" w14:textId="77777777" w:rsidR="006E3B56" w:rsidRPr="006E3B56" w:rsidRDefault="006E3B56" w:rsidP="00DB1477">
      <w:pPr>
        <w:spacing w:after="0" w:line="360" w:lineRule="auto"/>
        <w:jc w:val="both"/>
        <w:rPr>
          <w:rFonts w:ascii="Times New Roman" w:eastAsia="Calibri" w:hAnsi="Times New Roman" w:cs="Times New Roman"/>
          <w:bCs/>
          <w:iCs/>
          <w:sz w:val="28"/>
          <w:szCs w:val="28"/>
          <w:lang w:val="en-ZA"/>
        </w:rPr>
      </w:pPr>
    </w:p>
    <w:p w14:paraId="7E688866" w14:textId="77777777" w:rsidR="006E3B56" w:rsidRPr="006E3B56" w:rsidRDefault="006E3B56" w:rsidP="00DB1477">
      <w:pPr>
        <w:spacing w:after="0" w:line="360" w:lineRule="auto"/>
        <w:jc w:val="both"/>
        <w:rPr>
          <w:rFonts w:ascii="Times New Roman" w:eastAsia="Calibri" w:hAnsi="Times New Roman" w:cs="Times New Roman"/>
          <w:b/>
          <w:iCs/>
          <w:sz w:val="28"/>
          <w:szCs w:val="28"/>
          <w:u w:val="single"/>
          <w:lang w:val="en-ZA"/>
        </w:rPr>
      </w:pPr>
      <w:r w:rsidRPr="006E3B56">
        <w:rPr>
          <w:rFonts w:ascii="Times New Roman" w:eastAsia="Calibri" w:hAnsi="Times New Roman" w:cs="Times New Roman"/>
          <w:b/>
          <w:iCs/>
          <w:sz w:val="28"/>
          <w:szCs w:val="28"/>
          <w:u w:val="single"/>
          <w:lang w:val="en-ZA"/>
        </w:rPr>
        <w:t>ORDER</w:t>
      </w:r>
    </w:p>
    <w:p w14:paraId="08C13474" w14:textId="0473E9AC" w:rsidR="00B36E96" w:rsidRPr="00CD4450" w:rsidRDefault="002E3701" w:rsidP="00DB1477">
      <w:pPr>
        <w:spacing w:after="0" w:line="360" w:lineRule="auto"/>
        <w:ind w:left="144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79</w:t>
      </w:r>
      <w:r w:rsidR="00B36E96" w:rsidRPr="00D37532">
        <w:rPr>
          <w:rFonts w:ascii="Times New Roman" w:eastAsia="Calibri" w:hAnsi="Times New Roman" w:cs="Times New Roman"/>
          <w:bCs/>
          <w:iCs/>
          <w:sz w:val="28"/>
          <w:szCs w:val="28"/>
          <w:lang w:val="en-ZA"/>
        </w:rPr>
        <w:t>.1</w:t>
      </w:r>
      <w:r w:rsidR="004D6A6E" w:rsidRPr="00D37532">
        <w:rPr>
          <w:rFonts w:ascii="Times New Roman" w:eastAsia="Calibri" w:hAnsi="Times New Roman" w:cs="Times New Roman"/>
          <w:bCs/>
          <w:iCs/>
          <w:sz w:val="28"/>
          <w:szCs w:val="28"/>
          <w:lang w:val="en-ZA"/>
        </w:rPr>
        <w:tab/>
      </w:r>
      <w:r w:rsidR="00B36E96" w:rsidRPr="00CD4450">
        <w:rPr>
          <w:rFonts w:ascii="Times New Roman" w:eastAsia="Calibri" w:hAnsi="Times New Roman" w:cs="Times New Roman"/>
          <w:bCs/>
          <w:iCs/>
          <w:sz w:val="28"/>
          <w:szCs w:val="28"/>
          <w:lang w:val="en-ZA"/>
        </w:rPr>
        <w:t>That the applicant pay</w:t>
      </w:r>
      <w:r w:rsidR="004D6A6E" w:rsidRPr="00CD4450">
        <w:rPr>
          <w:rFonts w:ascii="Times New Roman" w:eastAsia="Calibri" w:hAnsi="Times New Roman" w:cs="Times New Roman"/>
          <w:bCs/>
          <w:iCs/>
          <w:sz w:val="28"/>
          <w:szCs w:val="28"/>
          <w:lang w:val="en-ZA"/>
        </w:rPr>
        <w:t>s</w:t>
      </w:r>
      <w:r w:rsidR="00B36E96" w:rsidRPr="00CD4450">
        <w:rPr>
          <w:rFonts w:ascii="Times New Roman" w:eastAsia="Calibri" w:hAnsi="Times New Roman" w:cs="Times New Roman"/>
          <w:bCs/>
          <w:iCs/>
          <w:sz w:val="28"/>
          <w:szCs w:val="28"/>
          <w:lang w:val="en-ZA"/>
        </w:rPr>
        <w:t xml:space="preserve"> costs of this application on attorney and client scale including those costs consequent upon the employment of senior counsel</w:t>
      </w:r>
      <w:r w:rsidR="00D37532">
        <w:rPr>
          <w:rFonts w:ascii="Times New Roman" w:eastAsia="Calibri" w:hAnsi="Times New Roman" w:cs="Times New Roman"/>
          <w:bCs/>
          <w:iCs/>
          <w:sz w:val="28"/>
          <w:szCs w:val="28"/>
          <w:lang w:val="en-ZA"/>
        </w:rPr>
        <w:t>.</w:t>
      </w:r>
    </w:p>
    <w:p w14:paraId="770602FB" w14:textId="77777777" w:rsidR="00B36E96" w:rsidRPr="00CD4450" w:rsidRDefault="00B36E96" w:rsidP="00DB1477">
      <w:pPr>
        <w:spacing w:after="0" w:line="360" w:lineRule="auto"/>
        <w:jc w:val="both"/>
        <w:rPr>
          <w:rFonts w:ascii="Times New Roman" w:eastAsia="Calibri" w:hAnsi="Times New Roman" w:cs="Times New Roman"/>
          <w:bCs/>
          <w:iCs/>
          <w:sz w:val="28"/>
          <w:szCs w:val="28"/>
          <w:lang w:val="en-ZA"/>
        </w:rPr>
      </w:pPr>
    </w:p>
    <w:p w14:paraId="3CAD43E8" w14:textId="5055BE57" w:rsidR="006E3B56" w:rsidRPr="00CD4450" w:rsidRDefault="002E3701" w:rsidP="00DB1477">
      <w:pPr>
        <w:spacing w:after="0" w:line="360" w:lineRule="auto"/>
        <w:ind w:left="144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79</w:t>
      </w:r>
      <w:r w:rsidR="00B36E96" w:rsidRPr="00CD4450">
        <w:rPr>
          <w:rFonts w:ascii="Times New Roman" w:eastAsia="Calibri" w:hAnsi="Times New Roman" w:cs="Times New Roman"/>
          <w:bCs/>
          <w:iCs/>
          <w:sz w:val="28"/>
          <w:szCs w:val="28"/>
          <w:lang w:val="en-ZA"/>
        </w:rPr>
        <w:t>.2</w:t>
      </w:r>
      <w:r w:rsidR="00B36E96" w:rsidRPr="00CD4450">
        <w:rPr>
          <w:rFonts w:ascii="Times New Roman" w:eastAsia="Calibri" w:hAnsi="Times New Roman" w:cs="Times New Roman"/>
          <w:bCs/>
          <w:iCs/>
          <w:sz w:val="28"/>
          <w:szCs w:val="28"/>
          <w:lang w:val="en-ZA"/>
        </w:rPr>
        <w:tab/>
        <w:t xml:space="preserve">That </w:t>
      </w:r>
      <w:r w:rsidR="004D6A6E" w:rsidRPr="00CD4450">
        <w:rPr>
          <w:rFonts w:ascii="Times New Roman" w:eastAsia="Calibri" w:hAnsi="Times New Roman" w:cs="Times New Roman"/>
          <w:bCs/>
          <w:iCs/>
          <w:sz w:val="28"/>
          <w:szCs w:val="28"/>
          <w:lang w:val="en-ZA"/>
        </w:rPr>
        <w:t xml:space="preserve">Kleingeld Mayet Attorneys </w:t>
      </w:r>
      <w:r w:rsidR="00B36E96" w:rsidRPr="00CD4450">
        <w:rPr>
          <w:rFonts w:ascii="Times New Roman" w:eastAsia="Calibri" w:hAnsi="Times New Roman" w:cs="Times New Roman"/>
          <w:bCs/>
          <w:iCs/>
          <w:sz w:val="28"/>
          <w:szCs w:val="28"/>
          <w:lang w:val="en-ZA"/>
        </w:rPr>
        <w:t>and advocate Tsabeh</w:t>
      </w:r>
      <w:r w:rsidR="00C63EED" w:rsidRPr="00CD4450">
        <w:rPr>
          <w:rFonts w:ascii="Times New Roman" w:eastAsia="Calibri" w:hAnsi="Times New Roman" w:cs="Times New Roman"/>
          <w:bCs/>
          <w:iCs/>
          <w:sz w:val="28"/>
          <w:szCs w:val="28"/>
          <w:lang w:val="en-ZA"/>
        </w:rPr>
        <w:t>a</w:t>
      </w:r>
      <w:r w:rsidR="00B36E96" w:rsidRPr="00CD4450">
        <w:rPr>
          <w:rFonts w:ascii="Times New Roman" w:eastAsia="Calibri" w:hAnsi="Times New Roman" w:cs="Times New Roman"/>
          <w:bCs/>
          <w:iCs/>
          <w:sz w:val="28"/>
          <w:szCs w:val="28"/>
          <w:lang w:val="en-ZA"/>
        </w:rPr>
        <w:t xml:space="preserve">, </w:t>
      </w:r>
      <w:r w:rsidR="00D37532" w:rsidRPr="00CD4450">
        <w:rPr>
          <w:rFonts w:ascii="Times New Roman" w:eastAsia="Calibri" w:hAnsi="Times New Roman" w:cs="Times New Roman"/>
          <w:bCs/>
          <w:iCs/>
          <w:sz w:val="28"/>
          <w:szCs w:val="28"/>
          <w:lang w:val="en-ZA"/>
        </w:rPr>
        <w:t>jointly</w:t>
      </w:r>
      <w:r w:rsidR="00B36E96" w:rsidRPr="00CD4450">
        <w:rPr>
          <w:rFonts w:ascii="Times New Roman" w:eastAsia="Calibri" w:hAnsi="Times New Roman" w:cs="Times New Roman"/>
          <w:bCs/>
          <w:iCs/>
          <w:sz w:val="28"/>
          <w:szCs w:val="28"/>
          <w:lang w:val="en-ZA"/>
        </w:rPr>
        <w:t xml:space="preserve"> and severally, the one paying and the other to be absolved, pay 20% of the costs in para </w:t>
      </w:r>
      <w:r w:rsidR="007E5A4C">
        <w:rPr>
          <w:rFonts w:ascii="Times New Roman" w:eastAsia="Calibri" w:hAnsi="Times New Roman" w:cs="Times New Roman"/>
          <w:bCs/>
          <w:iCs/>
          <w:sz w:val="28"/>
          <w:szCs w:val="28"/>
          <w:lang w:val="en-ZA"/>
        </w:rPr>
        <w:t>79</w:t>
      </w:r>
      <w:r w:rsidR="00B36E96" w:rsidRPr="00CD4450">
        <w:rPr>
          <w:rFonts w:ascii="Times New Roman" w:eastAsia="Calibri" w:hAnsi="Times New Roman" w:cs="Times New Roman"/>
          <w:bCs/>
          <w:iCs/>
          <w:sz w:val="28"/>
          <w:szCs w:val="28"/>
          <w:lang w:val="en-ZA"/>
        </w:rPr>
        <w:t>.</w:t>
      </w:r>
      <w:r w:rsidR="00026387">
        <w:rPr>
          <w:rFonts w:ascii="Times New Roman" w:eastAsia="Calibri" w:hAnsi="Times New Roman" w:cs="Times New Roman"/>
          <w:bCs/>
          <w:iCs/>
          <w:sz w:val="28"/>
          <w:szCs w:val="28"/>
          <w:lang w:val="en-ZA"/>
        </w:rPr>
        <w:t>1</w:t>
      </w:r>
      <w:r w:rsidR="00157AFC">
        <w:rPr>
          <w:rFonts w:ascii="Times New Roman" w:eastAsia="Calibri" w:hAnsi="Times New Roman" w:cs="Times New Roman"/>
          <w:bCs/>
          <w:iCs/>
          <w:sz w:val="28"/>
          <w:szCs w:val="28"/>
          <w:lang w:val="en-ZA"/>
        </w:rPr>
        <w:t xml:space="preserve"> above</w:t>
      </w:r>
    </w:p>
    <w:p w14:paraId="5E12E456" w14:textId="77777777" w:rsidR="006E3B56" w:rsidRPr="006E3B56" w:rsidRDefault="006E3B56" w:rsidP="006E3B56">
      <w:pPr>
        <w:spacing w:after="0" w:line="480" w:lineRule="auto"/>
        <w:jc w:val="both"/>
        <w:rPr>
          <w:rFonts w:ascii="Times New Roman" w:eastAsia="Calibri" w:hAnsi="Times New Roman" w:cs="Times New Roman"/>
          <w:bCs/>
          <w:iCs/>
          <w:sz w:val="28"/>
          <w:szCs w:val="28"/>
          <w:lang w:val="en-ZA"/>
        </w:rPr>
      </w:pPr>
    </w:p>
    <w:p w14:paraId="15CE94E8" w14:textId="77777777" w:rsidR="006E3B56" w:rsidRPr="006E3B56" w:rsidRDefault="006E3B56" w:rsidP="006E3B56">
      <w:pPr>
        <w:suppressAutoHyphens/>
        <w:autoSpaceDN w:val="0"/>
        <w:spacing w:after="0" w:line="240" w:lineRule="auto"/>
        <w:ind w:left="2880"/>
        <w:textAlignment w:val="baseline"/>
        <w:rPr>
          <w:rFonts w:ascii="Times New Roman" w:eastAsia="Calibri" w:hAnsi="Times New Roman" w:cs="Times New Roman"/>
          <w:color w:val="0E101A"/>
          <w:sz w:val="28"/>
          <w:szCs w:val="28"/>
          <w:lang w:val="en-ZA"/>
        </w:rPr>
      </w:pPr>
      <w:r w:rsidRPr="006E3B56">
        <w:rPr>
          <w:rFonts w:ascii="Times New Roman" w:eastAsia="Calibri" w:hAnsi="Times New Roman" w:cs="Times New Roman"/>
          <w:color w:val="0E101A"/>
          <w:sz w:val="28"/>
          <w:szCs w:val="28"/>
          <w:lang w:val="en-ZA"/>
        </w:rPr>
        <w:t>________________________</w:t>
      </w:r>
    </w:p>
    <w:p w14:paraId="31333DB5" w14:textId="77777777" w:rsidR="006E3B56" w:rsidRPr="006E3B56" w:rsidRDefault="006E3B56" w:rsidP="006E3B56">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6E3B56">
        <w:rPr>
          <w:rFonts w:ascii="Times New Roman" w:eastAsia="Calibri" w:hAnsi="Times New Roman" w:cs="Times New Roman"/>
          <w:b/>
          <w:bCs/>
          <w:color w:val="0E101A"/>
          <w:sz w:val="28"/>
          <w:szCs w:val="28"/>
          <w:lang w:val="en-ZA"/>
        </w:rPr>
        <w:t>A.R. MATHABA J</w:t>
      </w:r>
    </w:p>
    <w:p w14:paraId="15D30FCA" w14:textId="77777777" w:rsidR="006E3B56" w:rsidRPr="00AC1F78" w:rsidRDefault="006E3B56" w:rsidP="006E3B56">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AC1F78">
        <w:rPr>
          <w:rFonts w:ascii="Times New Roman" w:eastAsia="Calibri" w:hAnsi="Times New Roman" w:cs="Times New Roman"/>
          <w:b/>
          <w:bCs/>
          <w:color w:val="0E101A"/>
          <w:sz w:val="28"/>
          <w:szCs w:val="28"/>
          <w:lang w:val="en-ZA"/>
        </w:rPr>
        <w:t>Judge of the High Court</w:t>
      </w:r>
    </w:p>
    <w:p w14:paraId="5D11735A" w14:textId="77777777" w:rsidR="006E3B56" w:rsidRPr="006E3B56" w:rsidRDefault="006E3B56" w:rsidP="006E3B56">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14:paraId="01831BAA" w14:textId="77777777" w:rsidR="006E3B56" w:rsidRPr="006E3B56" w:rsidRDefault="006E3B56" w:rsidP="006E3B56">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p>
    <w:p w14:paraId="43EB8B2D" w14:textId="7551667D" w:rsidR="0028181F" w:rsidRDefault="006E3B56" w:rsidP="00177511">
      <w:pPr>
        <w:suppressAutoHyphens/>
        <w:autoSpaceDN w:val="0"/>
        <w:spacing w:after="0" w:line="240" w:lineRule="auto"/>
        <w:jc w:val="both"/>
        <w:textAlignment w:val="baseline"/>
        <w:rPr>
          <w:rFonts w:ascii="Times New Roman" w:hAnsi="Times New Roman" w:cs="Times New Roman"/>
          <w:sz w:val="28"/>
          <w:szCs w:val="28"/>
        </w:rPr>
      </w:pPr>
      <w:r w:rsidRPr="006E3B56">
        <w:rPr>
          <w:rFonts w:ascii="Times New Roman" w:eastAsia="Calibri" w:hAnsi="Times New Roman" w:cs="Times New Roman"/>
          <w:color w:val="0E101A"/>
          <w:sz w:val="28"/>
          <w:szCs w:val="28"/>
          <w:lang w:val="en-ZA"/>
        </w:rPr>
        <w:tab/>
      </w:r>
      <w:r w:rsidRPr="006E3B56">
        <w:rPr>
          <w:rFonts w:ascii="Times New Roman" w:eastAsia="Calibri" w:hAnsi="Times New Roman" w:cs="Times New Roman"/>
          <w:color w:val="0E101A"/>
          <w:sz w:val="28"/>
          <w:szCs w:val="28"/>
          <w:lang w:val="en-ZA"/>
        </w:rPr>
        <w:tab/>
      </w:r>
      <w:r w:rsidRPr="006E3B56">
        <w:rPr>
          <w:rFonts w:ascii="Times New Roman" w:eastAsia="Calibri" w:hAnsi="Times New Roman" w:cs="Times New Roman"/>
          <w:color w:val="0E101A"/>
          <w:sz w:val="28"/>
          <w:szCs w:val="28"/>
          <w:lang w:val="en-ZA"/>
        </w:rPr>
        <w:tab/>
      </w:r>
      <w:r w:rsidRPr="006E3B56">
        <w:rPr>
          <w:rFonts w:ascii="Times New Roman" w:eastAsia="Calibri" w:hAnsi="Times New Roman" w:cs="Times New Roman"/>
          <w:color w:val="0E101A"/>
          <w:sz w:val="28"/>
          <w:szCs w:val="28"/>
          <w:lang w:val="en-ZA"/>
        </w:rPr>
        <w:tab/>
      </w:r>
    </w:p>
    <w:p w14:paraId="3E470DB5" w14:textId="4ED5B89A" w:rsidR="0028181F" w:rsidRPr="00AC1F78" w:rsidRDefault="00591B09" w:rsidP="008F45E7">
      <w:pPr>
        <w:tabs>
          <w:tab w:val="left" w:pos="1134"/>
        </w:tabs>
        <w:suppressAutoHyphens/>
        <w:autoSpaceDN w:val="0"/>
        <w:spacing w:after="0" w:line="480" w:lineRule="auto"/>
        <w:jc w:val="both"/>
        <w:textAlignment w:val="baseline"/>
        <w:rPr>
          <w:rFonts w:ascii="Times New Roman" w:hAnsi="Times New Roman" w:cs="Times New Roman"/>
          <w:b/>
          <w:bCs/>
          <w:i/>
          <w:iCs/>
          <w:sz w:val="28"/>
          <w:szCs w:val="28"/>
        </w:rPr>
      </w:pPr>
      <w:r w:rsidRPr="00AC1F78">
        <w:rPr>
          <w:rFonts w:ascii="Times New Roman" w:hAnsi="Times New Roman" w:cs="Times New Roman"/>
          <w:b/>
          <w:bCs/>
          <w:sz w:val="28"/>
          <w:szCs w:val="28"/>
        </w:rPr>
        <w:t>For Applicant:</w:t>
      </w:r>
      <w:r w:rsidRPr="00AC1F78">
        <w:rPr>
          <w:rFonts w:ascii="Times New Roman" w:hAnsi="Times New Roman" w:cs="Times New Roman"/>
          <w:b/>
          <w:bCs/>
          <w:sz w:val="28"/>
          <w:szCs w:val="28"/>
        </w:rPr>
        <w:tab/>
      </w:r>
      <w:r w:rsidR="00AC1F78">
        <w:rPr>
          <w:rFonts w:ascii="Times New Roman" w:hAnsi="Times New Roman" w:cs="Times New Roman"/>
          <w:b/>
          <w:bCs/>
          <w:sz w:val="28"/>
          <w:szCs w:val="28"/>
        </w:rPr>
        <w:tab/>
      </w:r>
      <w:r w:rsidRPr="00AC1F78">
        <w:rPr>
          <w:rFonts w:ascii="Times New Roman" w:hAnsi="Times New Roman" w:cs="Times New Roman"/>
          <w:b/>
          <w:bCs/>
          <w:sz w:val="28"/>
          <w:szCs w:val="28"/>
        </w:rPr>
        <w:t>Adv. T. Tsabeha with Mr. A. Kleingeld</w:t>
      </w:r>
      <w:r w:rsidRPr="00AC1F78">
        <w:rPr>
          <w:rFonts w:ascii="Times New Roman" w:hAnsi="Times New Roman" w:cs="Times New Roman"/>
          <w:b/>
          <w:bCs/>
          <w:i/>
          <w:iCs/>
          <w:sz w:val="28"/>
          <w:szCs w:val="28"/>
        </w:rPr>
        <w:t>.</w:t>
      </w:r>
    </w:p>
    <w:p w14:paraId="666B5DA0" w14:textId="79D9B0B3" w:rsidR="00591B09" w:rsidRPr="00AC1F78" w:rsidRDefault="00591B09" w:rsidP="008F45E7">
      <w:pPr>
        <w:tabs>
          <w:tab w:val="left" w:pos="1134"/>
        </w:tabs>
        <w:suppressAutoHyphens/>
        <w:autoSpaceDN w:val="0"/>
        <w:spacing w:after="0" w:line="480" w:lineRule="auto"/>
        <w:jc w:val="both"/>
        <w:textAlignment w:val="baseline"/>
        <w:rPr>
          <w:rFonts w:ascii="Times New Roman" w:hAnsi="Times New Roman" w:cs="Times New Roman"/>
          <w:b/>
          <w:bCs/>
          <w:sz w:val="28"/>
          <w:szCs w:val="28"/>
        </w:rPr>
      </w:pPr>
      <w:r w:rsidRPr="00AC1F78">
        <w:rPr>
          <w:rFonts w:ascii="Times New Roman" w:hAnsi="Times New Roman" w:cs="Times New Roman"/>
          <w:b/>
          <w:bCs/>
          <w:sz w:val="28"/>
          <w:szCs w:val="28"/>
        </w:rPr>
        <w:t>For First Respondent:</w:t>
      </w:r>
      <w:r w:rsidRPr="00AC1F78">
        <w:rPr>
          <w:rFonts w:ascii="Times New Roman" w:hAnsi="Times New Roman" w:cs="Times New Roman"/>
          <w:b/>
          <w:bCs/>
          <w:sz w:val="28"/>
          <w:szCs w:val="28"/>
        </w:rPr>
        <w:tab/>
        <w:t>Adv. J. Roux</w:t>
      </w:r>
      <w:r w:rsidR="00CD4450" w:rsidRPr="00AC1F78">
        <w:rPr>
          <w:rFonts w:ascii="Times New Roman" w:hAnsi="Times New Roman" w:cs="Times New Roman"/>
          <w:b/>
          <w:bCs/>
          <w:sz w:val="28"/>
          <w:szCs w:val="28"/>
        </w:rPr>
        <w:t xml:space="preserve"> SC</w:t>
      </w:r>
    </w:p>
    <w:p w14:paraId="5450C3DF" w14:textId="2F5CCCD2" w:rsidR="00591B09" w:rsidRPr="00AC1F78" w:rsidRDefault="00591B09" w:rsidP="008F45E7">
      <w:pPr>
        <w:tabs>
          <w:tab w:val="left" w:pos="1134"/>
        </w:tabs>
        <w:suppressAutoHyphens/>
        <w:autoSpaceDN w:val="0"/>
        <w:spacing w:after="0" w:line="480" w:lineRule="auto"/>
        <w:jc w:val="both"/>
        <w:textAlignment w:val="baseline"/>
        <w:rPr>
          <w:rFonts w:ascii="Times New Roman" w:hAnsi="Times New Roman" w:cs="Times New Roman"/>
          <w:b/>
          <w:bCs/>
          <w:sz w:val="28"/>
          <w:szCs w:val="28"/>
        </w:rPr>
      </w:pPr>
      <w:r w:rsidRPr="00AC1F78">
        <w:rPr>
          <w:rFonts w:ascii="Times New Roman" w:hAnsi="Times New Roman" w:cs="Times New Roman"/>
          <w:b/>
          <w:bCs/>
          <w:sz w:val="28"/>
          <w:szCs w:val="28"/>
        </w:rPr>
        <w:t xml:space="preserve">For Kleingeld Mayet Attorneys </w:t>
      </w:r>
      <w:r w:rsidR="00CD4450" w:rsidRPr="00AC1F78">
        <w:rPr>
          <w:rFonts w:ascii="Times New Roman" w:hAnsi="Times New Roman" w:cs="Times New Roman"/>
          <w:b/>
          <w:bCs/>
          <w:sz w:val="28"/>
          <w:szCs w:val="28"/>
        </w:rPr>
        <w:t xml:space="preserve">(argument </w:t>
      </w:r>
      <w:r w:rsidRPr="00AC1F78">
        <w:rPr>
          <w:rFonts w:ascii="Times New Roman" w:hAnsi="Times New Roman" w:cs="Times New Roman"/>
          <w:b/>
          <w:bCs/>
          <w:sz w:val="28"/>
          <w:szCs w:val="28"/>
        </w:rPr>
        <w:t>on costs</w:t>
      </w:r>
      <w:r w:rsidR="00CD4450" w:rsidRPr="00AC1F78">
        <w:rPr>
          <w:rFonts w:ascii="Times New Roman" w:hAnsi="Times New Roman" w:cs="Times New Roman"/>
          <w:b/>
          <w:bCs/>
          <w:sz w:val="28"/>
          <w:szCs w:val="28"/>
        </w:rPr>
        <w:t>)</w:t>
      </w:r>
      <w:r w:rsidRPr="00AC1F78">
        <w:rPr>
          <w:rFonts w:ascii="Times New Roman" w:hAnsi="Times New Roman" w:cs="Times New Roman"/>
          <w:b/>
          <w:bCs/>
          <w:sz w:val="28"/>
          <w:szCs w:val="28"/>
        </w:rPr>
        <w:t>:</w:t>
      </w:r>
      <w:r w:rsidR="00D37532" w:rsidRPr="00AC1F78">
        <w:rPr>
          <w:rFonts w:ascii="Times New Roman" w:hAnsi="Times New Roman" w:cs="Times New Roman"/>
          <w:b/>
          <w:bCs/>
          <w:sz w:val="28"/>
          <w:szCs w:val="28"/>
        </w:rPr>
        <w:t xml:space="preserve"> </w:t>
      </w:r>
      <w:r w:rsidRPr="00AC1F78">
        <w:rPr>
          <w:rFonts w:ascii="Times New Roman" w:hAnsi="Times New Roman" w:cs="Times New Roman"/>
          <w:b/>
          <w:bCs/>
          <w:sz w:val="28"/>
          <w:szCs w:val="28"/>
        </w:rPr>
        <w:t xml:space="preserve">Adv. </w:t>
      </w:r>
      <w:r w:rsidR="00CD4450" w:rsidRPr="00AC1F78">
        <w:rPr>
          <w:rFonts w:ascii="Times New Roman" w:hAnsi="Times New Roman" w:cs="Times New Roman"/>
          <w:b/>
          <w:bCs/>
          <w:sz w:val="28"/>
          <w:szCs w:val="28"/>
        </w:rPr>
        <w:t>A Bester SC</w:t>
      </w:r>
    </w:p>
    <w:p w14:paraId="46E5BE82" w14:textId="77777777" w:rsidR="0028181F" w:rsidRDefault="0028181F" w:rsidP="008F45E7">
      <w:pPr>
        <w:tabs>
          <w:tab w:val="left" w:pos="1134"/>
        </w:tabs>
        <w:suppressAutoHyphens/>
        <w:autoSpaceDN w:val="0"/>
        <w:spacing w:after="0" w:line="480" w:lineRule="auto"/>
        <w:jc w:val="both"/>
        <w:textAlignment w:val="baseline"/>
        <w:rPr>
          <w:rFonts w:ascii="Times New Roman" w:hAnsi="Times New Roman" w:cs="Times New Roman"/>
          <w:sz w:val="28"/>
          <w:szCs w:val="28"/>
        </w:rPr>
      </w:pPr>
    </w:p>
    <w:p w14:paraId="76CA4E53" w14:textId="77777777" w:rsidR="00A66206" w:rsidRDefault="00A66206" w:rsidP="008F45E7">
      <w:pPr>
        <w:tabs>
          <w:tab w:val="left" w:pos="1134"/>
        </w:tabs>
        <w:suppressAutoHyphens/>
        <w:autoSpaceDN w:val="0"/>
        <w:spacing w:after="0" w:line="480" w:lineRule="auto"/>
        <w:jc w:val="both"/>
        <w:textAlignment w:val="baseline"/>
        <w:rPr>
          <w:rFonts w:ascii="Times New Roman" w:hAnsi="Times New Roman" w:cs="Times New Roman"/>
          <w:sz w:val="28"/>
          <w:szCs w:val="28"/>
        </w:rPr>
      </w:pPr>
    </w:p>
    <w:p w14:paraId="4A2BC2D5" w14:textId="77777777" w:rsidR="00A66206" w:rsidRDefault="00A66206" w:rsidP="008F45E7">
      <w:pPr>
        <w:tabs>
          <w:tab w:val="left" w:pos="1134"/>
        </w:tabs>
        <w:suppressAutoHyphens/>
        <w:autoSpaceDN w:val="0"/>
        <w:spacing w:after="0" w:line="480" w:lineRule="auto"/>
        <w:jc w:val="both"/>
        <w:textAlignment w:val="baseline"/>
        <w:rPr>
          <w:rFonts w:ascii="Times New Roman" w:hAnsi="Times New Roman" w:cs="Times New Roman"/>
          <w:sz w:val="28"/>
          <w:szCs w:val="28"/>
        </w:rPr>
      </w:pPr>
    </w:p>
    <w:p w14:paraId="0BDE48D0" w14:textId="77777777" w:rsidR="00A66206" w:rsidRDefault="00A66206" w:rsidP="008F45E7">
      <w:pPr>
        <w:tabs>
          <w:tab w:val="left" w:pos="1134"/>
        </w:tabs>
        <w:suppressAutoHyphens/>
        <w:autoSpaceDN w:val="0"/>
        <w:spacing w:after="0" w:line="480" w:lineRule="auto"/>
        <w:jc w:val="both"/>
        <w:textAlignment w:val="baseline"/>
        <w:rPr>
          <w:rFonts w:ascii="Times New Roman" w:hAnsi="Times New Roman" w:cs="Times New Roman"/>
          <w:sz w:val="28"/>
          <w:szCs w:val="28"/>
        </w:rPr>
      </w:pPr>
    </w:p>
    <w:p w14:paraId="699C0876" w14:textId="77777777" w:rsidR="00A66206" w:rsidRDefault="00A66206" w:rsidP="008F45E7">
      <w:pPr>
        <w:tabs>
          <w:tab w:val="left" w:pos="1134"/>
        </w:tabs>
        <w:suppressAutoHyphens/>
        <w:autoSpaceDN w:val="0"/>
        <w:spacing w:after="0" w:line="480" w:lineRule="auto"/>
        <w:jc w:val="both"/>
        <w:textAlignment w:val="baseline"/>
        <w:rPr>
          <w:rFonts w:ascii="Times New Roman" w:hAnsi="Times New Roman" w:cs="Times New Roman"/>
          <w:sz w:val="28"/>
          <w:szCs w:val="28"/>
        </w:rPr>
      </w:pPr>
    </w:p>
    <w:sectPr w:rsidR="00A66206" w:rsidSect="00AC1F7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B5F6" w14:textId="77777777" w:rsidR="00A67047" w:rsidRDefault="00A67047" w:rsidP="007220BD">
      <w:pPr>
        <w:spacing w:after="0" w:line="240" w:lineRule="auto"/>
      </w:pPr>
      <w:r>
        <w:separator/>
      </w:r>
    </w:p>
  </w:endnote>
  <w:endnote w:type="continuationSeparator" w:id="0">
    <w:p w14:paraId="2E8C620F" w14:textId="77777777" w:rsidR="00A67047" w:rsidRDefault="00A67047" w:rsidP="0072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316146"/>
      <w:docPartObj>
        <w:docPartGallery w:val="Page Numbers (Bottom of Page)"/>
        <w:docPartUnique/>
      </w:docPartObj>
    </w:sdtPr>
    <w:sdtEndPr>
      <w:rPr>
        <w:noProof/>
      </w:rPr>
    </w:sdtEndPr>
    <w:sdtContent>
      <w:p w14:paraId="528EBDAF" w14:textId="7F6DB5A1" w:rsidR="00AC1F78" w:rsidRDefault="00AC1F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E1FF4" w14:textId="77777777" w:rsidR="0073333E" w:rsidRDefault="0073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1972" w14:textId="77777777" w:rsidR="00A67047" w:rsidRDefault="00A67047" w:rsidP="007220BD">
      <w:pPr>
        <w:spacing w:after="0" w:line="240" w:lineRule="auto"/>
      </w:pPr>
      <w:r>
        <w:separator/>
      </w:r>
    </w:p>
  </w:footnote>
  <w:footnote w:type="continuationSeparator" w:id="0">
    <w:p w14:paraId="36DC6DF7" w14:textId="77777777" w:rsidR="00A67047" w:rsidRDefault="00A67047" w:rsidP="00722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A4E10"/>
    <w:multiLevelType w:val="hybridMultilevel"/>
    <w:tmpl w:val="FE48A616"/>
    <w:lvl w:ilvl="0" w:tplc="60AC3260">
      <w:start w:val="1"/>
      <w:numFmt w:val="decimal"/>
      <w:lvlText w:val="%1."/>
      <w:lvlJc w:val="left"/>
      <w:pPr>
        <w:ind w:left="2385" w:hanging="795"/>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1" w15:restartNumberingAfterBreak="0">
    <w:nsid w:val="7D3F1CEF"/>
    <w:multiLevelType w:val="hybridMultilevel"/>
    <w:tmpl w:val="BFA48CB4"/>
    <w:lvl w:ilvl="0" w:tplc="20ACD92A">
      <w:start w:val="1"/>
      <w:numFmt w:val="decimal"/>
      <w:pStyle w:val="JUGMENTNUMBERED"/>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47D"/>
    <w:rsid w:val="00006CF7"/>
    <w:rsid w:val="000078A6"/>
    <w:rsid w:val="000228ED"/>
    <w:rsid w:val="00024246"/>
    <w:rsid w:val="00026387"/>
    <w:rsid w:val="00027FC5"/>
    <w:rsid w:val="00032A18"/>
    <w:rsid w:val="0003478F"/>
    <w:rsid w:val="00037CCE"/>
    <w:rsid w:val="00037EAF"/>
    <w:rsid w:val="00044D18"/>
    <w:rsid w:val="00076925"/>
    <w:rsid w:val="00084523"/>
    <w:rsid w:val="000863C6"/>
    <w:rsid w:val="00087172"/>
    <w:rsid w:val="000A29C5"/>
    <w:rsid w:val="000A5DDF"/>
    <w:rsid w:val="000A5EBE"/>
    <w:rsid w:val="000B196B"/>
    <w:rsid w:val="000B2301"/>
    <w:rsid w:val="000D2F6C"/>
    <w:rsid w:val="000D3D8C"/>
    <w:rsid w:val="000E7285"/>
    <w:rsid w:val="000F3B71"/>
    <w:rsid w:val="000F6689"/>
    <w:rsid w:val="000F75BF"/>
    <w:rsid w:val="0010281B"/>
    <w:rsid w:val="00102ADA"/>
    <w:rsid w:val="00104BED"/>
    <w:rsid w:val="00122A74"/>
    <w:rsid w:val="00157AFC"/>
    <w:rsid w:val="00170F00"/>
    <w:rsid w:val="00171700"/>
    <w:rsid w:val="00175F4B"/>
    <w:rsid w:val="00177511"/>
    <w:rsid w:val="0019185C"/>
    <w:rsid w:val="001B3EE4"/>
    <w:rsid w:val="001B71A4"/>
    <w:rsid w:val="001C1724"/>
    <w:rsid w:val="001C74DB"/>
    <w:rsid w:val="001E6CA2"/>
    <w:rsid w:val="001F5D8C"/>
    <w:rsid w:val="00202182"/>
    <w:rsid w:val="00204752"/>
    <w:rsid w:val="002050BB"/>
    <w:rsid w:val="0021222B"/>
    <w:rsid w:val="00216D77"/>
    <w:rsid w:val="002234EB"/>
    <w:rsid w:val="002441D3"/>
    <w:rsid w:val="00260E71"/>
    <w:rsid w:val="00261D51"/>
    <w:rsid w:val="002636AC"/>
    <w:rsid w:val="002716F7"/>
    <w:rsid w:val="00274E27"/>
    <w:rsid w:val="0028181F"/>
    <w:rsid w:val="00281E91"/>
    <w:rsid w:val="002900B1"/>
    <w:rsid w:val="002920E5"/>
    <w:rsid w:val="00292111"/>
    <w:rsid w:val="0029479A"/>
    <w:rsid w:val="002A1C48"/>
    <w:rsid w:val="002A774D"/>
    <w:rsid w:val="002A7D12"/>
    <w:rsid w:val="002C0892"/>
    <w:rsid w:val="002D0CF3"/>
    <w:rsid w:val="002D7B8B"/>
    <w:rsid w:val="002E0235"/>
    <w:rsid w:val="002E3701"/>
    <w:rsid w:val="002F6A1E"/>
    <w:rsid w:val="00321DA3"/>
    <w:rsid w:val="003255F8"/>
    <w:rsid w:val="00336475"/>
    <w:rsid w:val="00344CD0"/>
    <w:rsid w:val="00346B20"/>
    <w:rsid w:val="00363250"/>
    <w:rsid w:val="00367C8B"/>
    <w:rsid w:val="00375C1F"/>
    <w:rsid w:val="003936E5"/>
    <w:rsid w:val="003A63A3"/>
    <w:rsid w:val="003A6C44"/>
    <w:rsid w:val="003A6EBD"/>
    <w:rsid w:val="003A7E89"/>
    <w:rsid w:val="003B57F9"/>
    <w:rsid w:val="003C51DE"/>
    <w:rsid w:val="003D1C61"/>
    <w:rsid w:val="003D2803"/>
    <w:rsid w:val="003D70C6"/>
    <w:rsid w:val="003E2D11"/>
    <w:rsid w:val="003E556A"/>
    <w:rsid w:val="003F4CDC"/>
    <w:rsid w:val="00402E02"/>
    <w:rsid w:val="00417A3C"/>
    <w:rsid w:val="00423F05"/>
    <w:rsid w:val="00434C86"/>
    <w:rsid w:val="004376C9"/>
    <w:rsid w:val="00445639"/>
    <w:rsid w:val="00445744"/>
    <w:rsid w:val="00460EE7"/>
    <w:rsid w:val="0047128D"/>
    <w:rsid w:val="00476238"/>
    <w:rsid w:val="0048298D"/>
    <w:rsid w:val="00486F4B"/>
    <w:rsid w:val="004A0FE5"/>
    <w:rsid w:val="004A1F72"/>
    <w:rsid w:val="004B299E"/>
    <w:rsid w:val="004B3283"/>
    <w:rsid w:val="004C4931"/>
    <w:rsid w:val="004C4D7C"/>
    <w:rsid w:val="004D1310"/>
    <w:rsid w:val="004D477B"/>
    <w:rsid w:val="004D6A6E"/>
    <w:rsid w:val="004D765F"/>
    <w:rsid w:val="004F60B7"/>
    <w:rsid w:val="00507B33"/>
    <w:rsid w:val="00507E0F"/>
    <w:rsid w:val="00514025"/>
    <w:rsid w:val="00523E70"/>
    <w:rsid w:val="0053144C"/>
    <w:rsid w:val="0054513D"/>
    <w:rsid w:val="0054579F"/>
    <w:rsid w:val="0054791B"/>
    <w:rsid w:val="005743E2"/>
    <w:rsid w:val="00575BC9"/>
    <w:rsid w:val="005775BB"/>
    <w:rsid w:val="00591B09"/>
    <w:rsid w:val="005A72A1"/>
    <w:rsid w:val="005D34B0"/>
    <w:rsid w:val="005D64F7"/>
    <w:rsid w:val="005E0E35"/>
    <w:rsid w:val="005E421A"/>
    <w:rsid w:val="006035F4"/>
    <w:rsid w:val="0061206A"/>
    <w:rsid w:val="006401A7"/>
    <w:rsid w:val="0064525D"/>
    <w:rsid w:val="0064654A"/>
    <w:rsid w:val="00647E70"/>
    <w:rsid w:val="00651D3B"/>
    <w:rsid w:val="00655BFA"/>
    <w:rsid w:val="0067538C"/>
    <w:rsid w:val="00687776"/>
    <w:rsid w:val="006929FA"/>
    <w:rsid w:val="00692CC4"/>
    <w:rsid w:val="00695904"/>
    <w:rsid w:val="006A79A2"/>
    <w:rsid w:val="006B06FF"/>
    <w:rsid w:val="006B249A"/>
    <w:rsid w:val="006B4CE8"/>
    <w:rsid w:val="006C400E"/>
    <w:rsid w:val="006C7673"/>
    <w:rsid w:val="006D55EB"/>
    <w:rsid w:val="006E3B56"/>
    <w:rsid w:val="006F3BBE"/>
    <w:rsid w:val="007220BD"/>
    <w:rsid w:val="0073333E"/>
    <w:rsid w:val="007350DD"/>
    <w:rsid w:val="00737EAF"/>
    <w:rsid w:val="00746F12"/>
    <w:rsid w:val="00754761"/>
    <w:rsid w:val="00771F0C"/>
    <w:rsid w:val="00772FC3"/>
    <w:rsid w:val="0078368A"/>
    <w:rsid w:val="00792110"/>
    <w:rsid w:val="007937A6"/>
    <w:rsid w:val="007A1AEF"/>
    <w:rsid w:val="007A44B9"/>
    <w:rsid w:val="007D06B6"/>
    <w:rsid w:val="007E5A4C"/>
    <w:rsid w:val="007F1C47"/>
    <w:rsid w:val="007F2F40"/>
    <w:rsid w:val="00804FF9"/>
    <w:rsid w:val="00824B9A"/>
    <w:rsid w:val="008334AF"/>
    <w:rsid w:val="008346A0"/>
    <w:rsid w:val="00835427"/>
    <w:rsid w:val="00837B02"/>
    <w:rsid w:val="00847965"/>
    <w:rsid w:val="008504C3"/>
    <w:rsid w:val="00852D25"/>
    <w:rsid w:val="0085359B"/>
    <w:rsid w:val="0087721A"/>
    <w:rsid w:val="0088313B"/>
    <w:rsid w:val="0088353B"/>
    <w:rsid w:val="008842C8"/>
    <w:rsid w:val="00892E10"/>
    <w:rsid w:val="008A0834"/>
    <w:rsid w:val="008A4F42"/>
    <w:rsid w:val="008C7D3C"/>
    <w:rsid w:val="008D3D20"/>
    <w:rsid w:val="008D4678"/>
    <w:rsid w:val="008D47CC"/>
    <w:rsid w:val="008E086C"/>
    <w:rsid w:val="008E2BEC"/>
    <w:rsid w:val="008E40F8"/>
    <w:rsid w:val="008F1E53"/>
    <w:rsid w:val="008F45E7"/>
    <w:rsid w:val="0091306B"/>
    <w:rsid w:val="00914751"/>
    <w:rsid w:val="00916763"/>
    <w:rsid w:val="00917B5D"/>
    <w:rsid w:val="0093389F"/>
    <w:rsid w:val="00934ACB"/>
    <w:rsid w:val="009374A3"/>
    <w:rsid w:val="00937ED7"/>
    <w:rsid w:val="009407EE"/>
    <w:rsid w:val="00952102"/>
    <w:rsid w:val="00960703"/>
    <w:rsid w:val="0096283F"/>
    <w:rsid w:val="0096409F"/>
    <w:rsid w:val="0098699B"/>
    <w:rsid w:val="00992026"/>
    <w:rsid w:val="009946B7"/>
    <w:rsid w:val="00997E0B"/>
    <w:rsid w:val="009A43D6"/>
    <w:rsid w:val="009A7B88"/>
    <w:rsid w:val="009B347D"/>
    <w:rsid w:val="009F2D98"/>
    <w:rsid w:val="00A174C3"/>
    <w:rsid w:val="00A26ED5"/>
    <w:rsid w:val="00A34ED4"/>
    <w:rsid w:val="00A47FE0"/>
    <w:rsid w:val="00A66206"/>
    <w:rsid w:val="00A67047"/>
    <w:rsid w:val="00A81C4F"/>
    <w:rsid w:val="00A85B1E"/>
    <w:rsid w:val="00A86089"/>
    <w:rsid w:val="00A909B3"/>
    <w:rsid w:val="00A91BDD"/>
    <w:rsid w:val="00AA6914"/>
    <w:rsid w:val="00AB1F31"/>
    <w:rsid w:val="00AB2F8A"/>
    <w:rsid w:val="00AB69FB"/>
    <w:rsid w:val="00AC1F78"/>
    <w:rsid w:val="00AC4760"/>
    <w:rsid w:val="00AF1C54"/>
    <w:rsid w:val="00AF51D3"/>
    <w:rsid w:val="00AF5CA5"/>
    <w:rsid w:val="00B107C3"/>
    <w:rsid w:val="00B12769"/>
    <w:rsid w:val="00B36E96"/>
    <w:rsid w:val="00B523BC"/>
    <w:rsid w:val="00B80ED3"/>
    <w:rsid w:val="00B85BB0"/>
    <w:rsid w:val="00B92CBC"/>
    <w:rsid w:val="00BA2FDD"/>
    <w:rsid w:val="00BB5DA0"/>
    <w:rsid w:val="00BE1E37"/>
    <w:rsid w:val="00BE221B"/>
    <w:rsid w:val="00BE3CAD"/>
    <w:rsid w:val="00BF596E"/>
    <w:rsid w:val="00C06867"/>
    <w:rsid w:val="00C069E1"/>
    <w:rsid w:val="00C20CFD"/>
    <w:rsid w:val="00C309F5"/>
    <w:rsid w:val="00C31E7A"/>
    <w:rsid w:val="00C3397A"/>
    <w:rsid w:val="00C45685"/>
    <w:rsid w:val="00C56EDE"/>
    <w:rsid w:val="00C63EED"/>
    <w:rsid w:val="00C67649"/>
    <w:rsid w:val="00C817D0"/>
    <w:rsid w:val="00C95A49"/>
    <w:rsid w:val="00C95C41"/>
    <w:rsid w:val="00CA5337"/>
    <w:rsid w:val="00CA640F"/>
    <w:rsid w:val="00CB1BDD"/>
    <w:rsid w:val="00CB2754"/>
    <w:rsid w:val="00CB423A"/>
    <w:rsid w:val="00CC16D6"/>
    <w:rsid w:val="00CC1A2D"/>
    <w:rsid w:val="00CC5711"/>
    <w:rsid w:val="00CD14A8"/>
    <w:rsid w:val="00CD1FCB"/>
    <w:rsid w:val="00CD4450"/>
    <w:rsid w:val="00CD5B86"/>
    <w:rsid w:val="00CD74FB"/>
    <w:rsid w:val="00CE2B16"/>
    <w:rsid w:val="00D20825"/>
    <w:rsid w:val="00D21638"/>
    <w:rsid w:val="00D25CDC"/>
    <w:rsid w:val="00D25DC0"/>
    <w:rsid w:val="00D32EFA"/>
    <w:rsid w:val="00D37532"/>
    <w:rsid w:val="00D61170"/>
    <w:rsid w:val="00D64468"/>
    <w:rsid w:val="00D65D43"/>
    <w:rsid w:val="00D70C60"/>
    <w:rsid w:val="00D71907"/>
    <w:rsid w:val="00D71F33"/>
    <w:rsid w:val="00D772DD"/>
    <w:rsid w:val="00D818E7"/>
    <w:rsid w:val="00D865EE"/>
    <w:rsid w:val="00D86F27"/>
    <w:rsid w:val="00DA3914"/>
    <w:rsid w:val="00DB1477"/>
    <w:rsid w:val="00DB296D"/>
    <w:rsid w:val="00DB3F22"/>
    <w:rsid w:val="00DC2810"/>
    <w:rsid w:val="00DC3DEE"/>
    <w:rsid w:val="00DC4DB9"/>
    <w:rsid w:val="00DC7253"/>
    <w:rsid w:val="00DD1A1C"/>
    <w:rsid w:val="00DD35D3"/>
    <w:rsid w:val="00DF10B0"/>
    <w:rsid w:val="00DF6E74"/>
    <w:rsid w:val="00E036CA"/>
    <w:rsid w:val="00E07FFE"/>
    <w:rsid w:val="00E16642"/>
    <w:rsid w:val="00E1773C"/>
    <w:rsid w:val="00E341C9"/>
    <w:rsid w:val="00E3661E"/>
    <w:rsid w:val="00E56925"/>
    <w:rsid w:val="00E773A0"/>
    <w:rsid w:val="00E81F0B"/>
    <w:rsid w:val="00E917F7"/>
    <w:rsid w:val="00EA6B45"/>
    <w:rsid w:val="00ED77F5"/>
    <w:rsid w:val="00EE17A0"/>
    <w:rsid w:val="00F013F6"/>
    <w:rsid w:val="00F06A83"/>
    <w:rsid w:val="00F12F0C"/>
    <w:rsid w:val="00F163BE"/>
    <w:rsid w:val="00F20F9C"/>
    <w:rsid w:val="00F532BC"/>
    <w:rsid w:val="00F53EB4"/>
    <w:rsid w:val="00F56DF6"/>
    <w:rsid w:val="00F671F2"/>
    <w:rsid w:val="00F85169"/>
    <w:rsid w:val="00FA221E"/>
    <w:rsid w:val="00FA6F52"/>
    <w:rsid w:val="00FB160F"/>
    <w:rsid w:val="00FB3EE5"/>
    <w:rsid w:val="00FC2EDD"/>
    <w:rsid w:val="00FD1ECE"/>
    <w:rsid w:val="00FD5CCB"/>
    <w:rsid w:val="00FE7C98"/>
    <w:rsid w:val="00FF1D62"/>
    <w:rsid w:val="00FF4EC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9706"/>
  <w15:docId w15:val="{02BD928D-02EF-487E-84BD-27349303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DE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E4"/>
    <w:rPr>
      <w:rFonts w:ascii="Segoe UI" w:eastAsiaTheme="minorEastAsia" w:hAnsi="Segoe UI" w:cs="Segoe UI"/>
      <w:sz w:val="18"/>
      <w:szCs w:val="18"/>
      <w:lang w:val="en-US"/>
    </w:rPr>
  </w:style>
  <w:style w:type="paragraph" w:customStyle="1" w:styleId="JUGMENTNUMBERED">
    <w:name w:val="JUGMENT NUMBERED"/>
    <w:basedOn w:val="Normal"/>
    <w:uiPriority w:val="99"/>
    <w:rsid w:val="00D25CDC"/>
    <w:pPr>
      <w:widowControl w:val="0"/>
      <w:numPr>
        <w:numId w:val="1"/>
      </w:numPr>
      <w:autoSpaceDE w:val="0"/>
      <w:autoSpaceDN w:val="0"/>
      <w:adjustRightInd w:val="0"/>
      <w:spacing w:after="0" w:line="480" w:lineRule="auto"/>
      <w:jc w:val="both"/>
    </w:pPr>
    <w:rPr>
      <w:rFonts w:ascii="Times New Roman" w:eastAsia="Times New Roman" w:hAnsi="Times New Roman" w:cs="Calibri"/>
      <w:sz w:val="26"/>
      <w:szCs w:val="26"/>
      <w:lang w:val="en-ZA"/>
    </w:rPr>
  </w:style>
  <w:style w:type="character" w:styleId="CommentReference">
    <w:name w:val="annotation reference"/>
    <w:basedOn w:val="DefaultParagraphFont"/>
    <w:uiPriority w:val="99"/>
    <w:semiHidden/>
    <w:unhideWhenUsed/>
    <w:rsid w:val="00D25CDC"/>
    <w:rPr>
      <w:sz w:val="16"/>
      <w:szCs w:val="16"/>
    </w:rPr>
  </w:style>
  <w:style w:type="paragraph" w:styleId="CommentText">
    <w:name w:val="annotation text"/>
    <w:basedOn w:val="Normal"/>
    <w:link w:val="CommentTextChar"/>
    <w:uiPriority w:val="99"/>
    <w:semiHidden/>
    <w:unhideWhenUsed/>
    <w:rsid w:val="00D25CDC"/>
    <w:pPr>
      <w:spacing w:line="240" w:lineRule="auto"/>
    </w:pPr>
    <w:rPr>
      <w:sz w:val="20"/>
      <w:szCs w:val="20"/>
    </w:rPr>
  </w:style>
  <w:style w:type="character" w:customStyle="1" w:styleId="CommentTextChar">
    <w:name w:val="Comment Text Char"/>
    <w:basedOn w:val="DefaultParagraphFont"/>
    <w:link w:val="CommentText"/>
    <w:uiPriority w:val="99"/>
    <w:semiHidden/>
    <w:rsid w:val="00D25CD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25CDC"/>
    <w:rPr>
      <w:b/>
      <w:bCs/>
    </w:rPr>
  </w:style>
  <w:style w:type="character" w:customStyle="1" w:styleId="CommentSubjectChar">
    <w:name w:val="Comment Subject Char"/>
    <w:basedOn w:val="CommentTextChar"/>
    <w:link w:val="CommentSubject"/>
    <w:uiPriority w:val="99"/>
    <w:semiHidden/>
    <w:rsid w:val="00D25CDC"/>
    <w:rPr>
      <w:rFonts w:eastAsiaTheme="minorEastAsia"/>
      <w:b/>
      <w:bCs/>
      <w:sz w:val="20"/>
      <w:szCs w:val="20"/>
      <w:lang w:val="en-US"/>
    </w:rPr>
  </w:style>
  <w:style w:type="paragraph" w:styleId="Header">
    <w:name w:val="header"/>
    <w:basedOn w:val="Normal"/>
    <w:link w:val="HeaderChar"/>
    <w:uiPriority w:val="99"/>
    <w:unhideWhenUsed/>
    <w:rsid w:val="0072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BD"/>
    <w:rPr>
      <w:rFonts w:eastAsiaTheme="minorEastAsia"/>
      <w:lang w:val="en-US"/>
    </w:rPr>
  </w:style>
  <w:style w:type="paragraph" w:styleId="Footer">
    <w:name w:val="footer"/>
    <w:basedOn w:val="Normal"/>
    <w:link w:val="FooterChar"/>
    <w:uiPriority w:val="99"/>
    <w:unhideWhenUsed/>
    <w:rsid w:val="0072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BD"/>
    <w:rPr>
      <w:rFonts w:eastAsiaTheme="minorEastAsia"/>
      <w:lang w:val="en-US"/>
    </w:rPr>
  </w:style>
  <w:style w:type="paragraph" w:styleId="ListParagraph">
    <w:name w:val="List Paragraph"/>
    <w:basedOn w:val="Normal"/>
    <w:uiPriority w:val="34"/>
    <w:qFormat/>
    <w:rsid w:val="00CA640F"/>
    <w:pPr>
      <w:ind w:left="720"/>
      <w:contextualSpacing/>
    </w:pPr>
  </w:style>
  <w:style w:type="character" w:styleId="IntenseEmphasis">
    <w:name w:val="Intense Emphasis"/>
    <w:basedOn w:val="DefaultParagraphFont"/>
    <w:uiPriority w:val="21"/>
    <w:qFormat/>
    <w:rsid w:val="004D765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A38E-B0C3-4AA0-8827-E8B2CC3D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8340</Words>
  <Characters>47543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Limakatso Tsekela</dc:creator>
  <cp:lastModifiedBy>Limakatso Tsekela</cp:lastModifiedBy>
  <cp:revision>2</cp:revision>
  <cp:lastPrinted>2022-05-05T09:49:00Z</cp:lastPrinted>
  <dcterms:created xsi:type="dcterms:W3CDTF">2022-05-18T12:54:00Z</dcterms:created>
  <dcterms:modified xsi:type="dcterms:W3CDTF">2022-05-18T12:54:00Z</dcterms:modified>
</cp:coreProperties>
</file>