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B88D9" w14:textId="13B80EFE" w:rsidR="00EA49DF" w:rsidRDefault="00EA49DF" w:rsidP="00816363">
      <w:pPr>
        <w:suppressAutoHyphens/>
        <w:autoSpaceDN w:val="0"/>
        <w:spacing w:after="0" w:line="240" w:lineRule="auto"/>
        <w:jc w:val="center"/>
        <w:textAlignment w:val="baseline"/>
        <w:rPr>
          <w:rFonts w:ascii="Times New Roman" w:eastAsia="Calibri" w:hAnsi="Times New Roman" w:cs="Times New Roman"/>
          <w:b/>
          <w:sz w:val="32"/>
          <w:szCs w:val="32"/>
          <w:u w:val="single"/>
          <w:lang w:val="en-ZA"/>
        </w:rPr>
      </w:pPr>
    </w:p>
    <w:p w14:paraId="1723E9C9" w14:textId="695A9304" w:rsidR="00E52368" w:rsidRDefault="00E52368" w:rsidP="00816363">
      <w:pPr>
        <w:suppressAutoHyphens/>
        <w:autoSpaceDN w:val="0"/>
        <w:spacing w:after="0" w:line="240" w:lineRule="auto"/>
        <w:jc w:val="center"/>
        <w:textAlignment w:val="baseline"/>
        <w:rPr>
          <w:rFonts w:ascii="Times New Roman" w:eastAsia="Calibri" w:hAnsi="Times New Roman" w:cs="Times New Roman"/>
          <w:b/>
          <w:sz w:val="32"/>
          <w:szCs w:val="32"/>
          <w:u w:val="single"/>
          <w:lang w:val="en-ZA"/>
        </w:rPr>
      </w:pPr>
    </w:p>
    <w:p w14:paraId="52C6DF63" w14:textId="77777777" w:rsidR="00273007" w:rsidRDefault="00273007" w:rsidP="00816363">
      <w:pPr>
        <w:suppressAutoHyphens/>
        <w:autoSpaceDN w:val="0"/>
        <w:spacing w:after="0" w:line="240" w:lineRule="auto"/>
        <w:jc w:val="center"/>
        <w:textAlignment w:val="baseline"/>
        <w:rPr>
          <w:rFonts w:ascii="Times New Roman" w:eastAsia="Calibri" w:hAnsi="Times New Roman" w:cs="Times New Roman"/>
          <w:b/>
          <w:sz w:val="32"/>
          <w:szCs w:val="32"/>
          <w:u w:val="single"/>
          <w:lang w:val="en-ZA"/>
        </w:rPr>
      </w:pPr>
    </w:p>
    <w:p w14:paraId="5DD9C939" w14:textId="070987BF" w:rsidR="00E52368" w:rsidRDefault="00E52368" w:rsidP="00816363">
      <w:pPr>
        <w:suppressAutoHyphens/>
        <w:autoSpaceDN w:val="0"/>
        <w:spacing w:after="0" w:line="240" w:lineRule="auto"/>
        <w:jc w:val="center"/>
        <w:textAlignment w:val="baseline"/>
        <w:rPr>
          <w:rFonts w:ascii="Times New Roman" w:eastAsia="Calibri" w:hAnsi="Times New Roman" w:cs="Times New Roman"/>
          <w:b/>
          <w:sz w:val="32"/>
          <w:szCs w:val="32"/>
          <w:u w:val="single"/>
          <w:lang w:val="en-ZA"/>
        </w:rPr>
      </w:pPr>
    </w:p>
    <w:p w14:paraId="13A95D6A" w14:textId="637179BB" w:rsidR="00E52368" w:rsidRDefault="00E52368" w:rsidP="00816363">
      <w:pPr>
        <w:suppressAutoHyphens/>
        <w:autoSpaceDN w:val="0"/>
        <w:spacing w:after="0" w:line="240" w:lineRule="auto"/>
        <w:jc w:val="center"/>
        <w:textAlignment w:val="baseline"/>
        <w:rPr>
          <w:rFonts w:ascii="Times New Roman" w:eastAsia="Calibri" w:hAnsi="Times New Roman" w:cs="Times New Roman"/>
          <w:b/>
          <w:sz w:val="32"/>
          <w:szCs w:val="32"/>
          <w:u w:val="single"/>
          <w:lang w:val="en-ZA"/>
        </w:rPr>
      </w:pPr>
    </w:p>
    <w:p w14:paraId="1357ED0D" w14:textId="77777777" w:rsidR="00E52368" w:rsidRDefault="00E52368" w:rsidP="00816363">
      <w:pPr>
        <w:suppressAutoHyphens/>
        <w:autoSpaceDN w:val="0"/>
        <w:spacing w:after="0" w:line="240" w:lineRule="auto"/>
        <w:jc w:val="center"/>
        <w:textAlignment w:val="baseline"/>
        <w:rPr>
          <w:rFonts w:ascii="Times New Roman" w:eastAsia="Calibri" w:hAnsi="Times New Roman" w:cs="Times New Roman"/>
          <w:b/>
          <w:sz w:val="32"/>
          <w:szCs w:val="32"/>
          <w:u w:val="single"/>
          <w:lang w:val="en-ZA"/>
        </w:rPr>
      </w:pPr>
    </w:p>
    <w:p w14:paraId="25CD924C" w14:textId="77777777" w:rsidR="007601AA" w:rsidRPr="00E602A9" w:rsidRDefault="007601AA" w:rsidP="00816363">
      <w:pPr>
        <w:suppressAutoHyphens/>
        <w:autoSpaceDN w:val="0"/>
        <w:spacing w:after="0" w:line="240" w:lineRule="auto"/>
        <w:jc w:val="center"/>
        <w:textAlignment w:val="baseline"/>
        <w:rPr>
          <w:rFonts w:ascii="Times New Roman" w:eastAsia="Calibri" w:hAnsi="Times New Roman" w:cs="Times New Roman"/>
          <w:b/>
          <w:sz w:val="32"/>
          <w:szCs w:val="32"/>
          <w:u w:val="single"/>
          <w:lang w:val="en-ZA"/>
        </w:rPr>
      </w:pPr>
      <w:r w:rsidRPr="00C03F7A">
        <w:rPr>
          <w:rFonts w:ascii="Times New Roman" w:eastAsia="Calibri" w:hAnsi="Times New Roman" w:cs="Times New Roman"/>
          <w:b/>
          <w:sz w:val="32"/>
          <w:szCs w:val="32"/>
          <w:u w:val="single"/>
          <w:lang w:val="en-ZA"/>
        </w:rPr>
        <w:t>IN THE HIGH COURT OF LESOTHO</w:t>
      </w:r>
    </w:p>
    <w:p w14:paraId="5A72408E" w14:textId="77777777" w:rsidR="007601AA" w:rsidRPr="006C2DD0" w:rsidRDefault="007601AA" w:rsidP="00E52368">
      <w:pPr>
        <w:suppressAutoHyphens/>
        <w:autoSpaceDN w:val="0"/>
        <w:spacing w:after="0" w:line="240" w:lineRule="auto"/>
        <w:jc w:val="center"/>
        <w:textAlignment w:val="baseline"/>
        <w:rPr>
          <w:rFonts w:ascii="Times New Roman" w:eastAsia="Calibri" w:hAnsi="Times New Roman" w:cs="Times New Roman"/>
          <w:b/>
          <w:sz w:val="32"/>
          <w:szCs w:val="32"/>
          <w:lang w:val="en-ZA"/>
        </w:rPr>
      </w:pPr>
      <w:r w:rsidRPr="006C2DD0">
        <w:rPr>
          <w:rFonts w:ascii="Times New Roman" w:eastAsia="Calibri" w:hAnsi="Times New Roman" w:cs="Times New Roman"/>
          <w:b/>
          <w:sz w:val="32"/>
          <w:szCs w:val="32"/>
          <w:lang w:val="en-ZA"/>
        </w:rPr>
        <w:t>(Commercial Court Division)</w:t>
      </w:r>
    </w:p>
    <w:p w14:paraId="6C236458" w14:textId="28ED3178" w:rsidR="007601AA" w:rsidRDefault="007601AA" w:rsidP="007601AA">
      <w:pPr>
        <w:suppressAutoHyphens/>
        <w:autoSpaceDN w:val="0"/>
        <w:spacing w:after="0" w:line="240" w:lineRule="auto"/>
        <w:jc w:val="center"/>
        <w:textAlignment w:val="baseline"/>
        <w:rPr>
          <w:rFonts w:ascii="Times New Roman" w:eastAsia="Calibri" w:hAnsi="Times New Roman" w:cs="Times New Roman"/>
          <w:b/>
          <w:sz w:val="32"/>
          <w:szCs w:val="32"/>
          <w:u w:val="single"/>
          <w:lang w:val="en-ZA"/>
        </w:rPr>
      </w:pPr>
    </w:p>
    <w:p w14:paraId="7A96A643" w14:textId="2CEB7077" w:rsidR="007601AA" w:rsidRDefault="007601AA" w:rsidP="002C2154">
      <w:pPr>
        <w:suppressAutoHyphens/>
        <w:autoSpaceDN w:val="0"/>
        <w:spacing w:after="0" w:line="360" w:lineRule="auto"/>
        <w:jc w:val="both"/>
        <w:textAlignment w:val="baseline"/>
        <w:rPr>
          <w:rFonts w:ascii="Times New Roman" w:eastAsia="Calibri" w:hAnsi="Times New Roman" w:cs="Times New Roman"/>
          <w:b/>
          <w:sz w:val="28"/>
          <w:szCs w:val="28"/>
          <w:lang w:val="en-ZA"/>
        </w:rPr>
      </w:pPr>
      <w:r w:rsidRPr="00E52368">
        <w:rPr>
          <w:rFonts w:ascii="Times New Roman" w:eastAsia="Calibri" w:hAnsi="Times New Roman" w:cs="Times New Roman"/>
          <w:b/>
          <w:sz w:val="28"/>
          <w:szCs w:val="28"/>
          <w:lang w:val="en-ZA"/>
        </w:rPr>
        <w:t>HELD AT MASERU</w:t>
      </w:r>
      <w:r w:rsidRPr="00E52368">
        <w:rPr>
          <w:rFonts w:ascii="Times New Roman" w:eastAsia="Calibri" w:hAnsi="Times New Roman" w:cs="Times New Roman"/>
          <w:b/>
          <w:sz w:val="28"/>
          <w:szCs w:val="28"/>
          <w:lang w:val="en-ZA"/>
        </w:rPr>
        <w:tab/>
      </w:r>
      <w:r w:rsidRPr="00E52368">
        <w:rPr>
          <w:rFonts w:ascii="Times New Roman" w:eastAsia="Calibri" w:hAnsi="Times New Roman" w:cs="Times New Roman"/>
          <w:b/>
          <w:sz w:val="28"/>
          <w:szCs w:val="28"/>
          <w:lang w:val="en-ZA"/>
        </w:rPr>
        <w:tab/>
      </w:r>
      <w:r w:rsidRPr="00E52368">
        <w:rPr>
          <w:rFonts w:ascii="Times New Roman" w:eastAsia="Calibri" w:hAnsi="Times New Roman" w:cs="Times New Roman"/>
          <w:b/>
          <w:sz w:val="28"/>
          <w:szCs w:val="28"/>
          <w:lang w:val="en-ZA"/>
        </w:rPr>
        <w:tab/>
      </w:r>
      <w:r w:rsidRPr="00E52368">
        <w:rPr>
          <w:rFonts w:ascii="Times New Roman" w:eastAsia="Calibri" w:hAnsi="Times New Roman" w:cs="Times New Roman"/>
          <w:b/>
          <w:sz w:val="28"/>
          <w:szCs w:val="28"/>
          <w:lang w:val="en-ZA"/>
        </w:rPr>
        <w:tab/>
        <w:t xml:space="preserve">             CCA/0112/2022</w:t>
      </w:r>
    </w:p>
    <w:p w14:paraId="5F4661B1" w14:textId="77777777" w:rsidR="002C2154" w:rsidRDefault="002C2154" w:rsidP="002C2154">
      <w:pPr>
        <w:suppressAutoHyphens/>
        <w:autoSpaceDN w:val="0"/>
        <w:spacing w:after="0" w:line="360" w:lineRule="auto"/>
        <w:jc w:val="both"/>
        <w:textAlignment w:val="baseline"/>
        <w:rPr>
          <w:rFonts w:ascii="Times New Roman" w:eastAsia="Calibri" w:hAnsi="Times New Roman" w:cs="Times New Roman"/>
          <w:b/>
          <w:sz w:val="28"/>
          <w:szCs w:val="28"/>
          <w:lang w:val="en-ZA"/>
        </w:rPr>
      </w:pPr>
    </w:p>
    <w:p w14:paraId="75779900" w14:textId="2A1EA2B0" w:rsidR="00E52368" w:rsidRDefault="007601AA" w:rsidP="002C2154">
      <w:pPr>
        <w:suppressAutoHyphens/>
        <w:autoSpaceDN w:val="0"/>
        <w:spacing w:after="0" w:line="360" w:lineRule="auto"/>
        <w:textAlignment w:val="baseline"/>
        <w:rPr>
          <w:rFonts w:ascii="Times New Roman" w:eastAsia="Calibri" w:hAnsi="Times New Roman" w:cs="Times New Roman"/>
          <w:sz w:val="28"/>
          <w:szCs w:val="28"/>
          <w:lang w:val="en-ZA"/>
        </w:rPr>
      </w:pPr>
      <w:r w:rsidRPr="00E52368">
        <w:rPr>
          <w:rFonts w:ascii="Times New Roman" w:eastAsia="Calibri" w:hAnsi="Times New Roman" w:cs="Times New Roman"/>
          <w:sz w:val="28"/>
          <w:szCs w:val="28"/>
          <w:lang w:val="en-ZA"/>
        </w:rPr>
        <w:t>In the matter between:</w:t>
      </w:r>
    </w:p>
    <w:p w14:paraId="7453F62D" w14:textId="77777777" w:rsidR="002C2154" w:rsidRDefault="002C2154" w:rsidP="002C2154">
      <w:pPr>
        <w:suppressAutoHyphens/>
        <w:autoSpaceDN w:val="0"/>
        <w:spacing w:after="0" w:line="360" w:lineRule="auto"/>
        <w:textAlignment w:val="baseline"/>
        <w:rPr>
          <w:rFonts w:ascii="Times New Roman" w:eastAsia="Calibri" w:hAnsi="Times New Roman" w:cs="Times New Roman"/>
          <w:sz w:val="28"/>
          <w:szCs w:val="28"/>
          <w:lang w:val="en-ZA"/>
        </w:rPr>
      </w:pPr>
    </w:p>
    <w:p w14:paraId="3ADB44C9" w14:textId="54181E0C" w:rsidR="00B8585A" w:rsidRDefault="00681ACA" w:rsidP="002C2154">
      <w:pPr>
        <w:suppressAutoHyphens/>
        <w:autoSpaceDN w:val="0"/>
        <w:spacing w:before="120" w:after="0" w:line="360" w:lineRule="auto"/>
        <w:textAlignment w:val="baseline"/>
        <w:rPr>
          <w:rFonts w:ascii="Times New Roman" w:eastAsia="Calibri" w:hAnsi="Times New Roman" w:cs="Times New Roman"/>
          <w:b/>
          <w:sz w:val="28"/>
          <w:szCs w:val="28"/>
          <w:lang w:val="en-ZA"/>
        </w:rPr>
      </w:pPr>
      <w:r w:rsidRPr="00E52368">
        <w:rPr>
          <w:rFonts w:ascii="Times New Roman" w:eastAsia="Calibri" w:hAnsi="Times New Roman" w:cs="Times New Roman"/>
          <w:b/>
          <w:sz w:val="28"/>
          <w:szCs w:val="28"/>
          <w:lang w:val="en-ZA"/>
        </w:rPr>
        <w:t>BOIPABO</w:t>
      </w:r>
      <w:r w:rsidR="007601AA" w:rsidRPr="00E52368">
        <w:rPr>
          <w:rFonts w:ascii="Times New Roman" w:eastAsia="Calibri" w:hAnsi="Times New Roman" w:cs="Times New Roman"/>
          <w:b/>
          <w:sz w:val="28"/>
          <w:szCs w:val="28"/>
          <w:lang w:val="en-ZA"/>
        </w:rPr>
        <w:t xml:space="preserve">LO JUNIOR SCHOOL </w:t>
      </w:r>
      <w:r w:rsidR="007601AA" w:rsidRPr="00E52368">
        <w:rPr>
          <w:rFonts w:ascii="Times New Roman" w:eastAsia="Calibri" w:hAnsi="Times New Roman" w:cs="Times New Roman"/>
          <w:b/>
          <w:sz w:val="28"/>
          <w:szCs w:val="28"/>
          <w:lang w:val="en-ZA"/>
        </w:rPr>
        <w:tab/>
      </w:r>
      <w:r w:rsidR="007601AA" w:rsidRPr="00E52368">
        <w:rPr>
          <w:rFonts w:ascii="Times New Roman" w:eastAsia="Calibri" w:hAnsi="Times New Roman" w:cs="Times New Roman"/>
          <w:b/>
          <w:sz w:val="28"/>
          <w:szCs w:val="28"/>
          <w:lang w:val="en-ZA"/>
        </w:rPr>
        <w:tab/>
        <w:t xml:space="preserve">             </w:t>
      </w:r>
      <w:r w:rsidR="004C0690" w:rsidRPr="00E52368">
        <w:rPr>
          <w:rFonts w:ascii="Times New Roman" w:eastAsia="Calibri" w:hAnsi="Times New Roman" w:cs="Times New Roman"/>
          <w:b/>
          <w:sz w:val="28"/>
          <w:szCs w:val="28"/>
          <w:lang w:val="en-ZA"/>
        </w:rPr>
        <w:t xml:space="preserve">              </w:t>
      </w:r>
      <w:r w:rsidR="00E52368">
        <w:rPr>
          <w:rFonts w:ascii="Times New Roman" w:eastAsia="Calibri" w:hAnsi="Times New Roman" w:cs="Times New Roman"/>
          <w:b/>
          <w:sz w:val="28"/>
          <w:szCs w:val="28"/>
          <w:lang w:val="en-ZA"/>
        </w:rPr>
        <w:t>A</w:t>
      </w:r>
      <w:r w:rsidR="007601AA" w:rsidRPr="00E52368">
        <w:rPr>
          <w:rFonts w:ascii="Times New Roman" w:eastAsia="Calibri" w:hAnsi="Times New Roman" w:cs="Times New Roman"/>
          <w:b/>
          <w:sz w:val="28"/>
          <w:szCs w:val="28"/>
          <w:lang w:val="en-ZA"/>
        </w:rPr>
        <w:t>PPLICANT</w:t>
      </w:r>
    </w:p>
    <w:p w14:paraId="3C459C62" w14:textId="77777777" w:rsidR="002C2154" w:rsidRDefault="002C2154" w:rsidP="002C2154">
      <w:pPr>
        <w:suppressAutoHyphens/>
        <w:autoSpaceDN w:val="0"/>
        <w:spacing w:before="120" w:after="0" w:line="360" w:lineRule="auto"/>
        <w:textAlignment w:val="baseline"/>
        <w:rPr>
          <w:rFonts w:ascii="Times New Roman" w:eastAsia="Calibri" w:hAnsi="Times New Roman" w:cs="Times New Roman"/>
          <w:b/>
          <w:sz w:val="28"/>
          <w:szCs w:val="28"/>
          <w:lang w:val="en-ZA"/>
        </w:rPr>
      </w:pPr>
    </w:p>
    <w:p w14:paraId="08EAA572" w14:textId="558D3644" w:rsidR="007601AA" w:rsidRDefault="007601AA" w:rsidP="002C2154">
      <w:pPr>
        <w:suppressAutoHyphens/>
        <w:autoSpaceDN w:val="0"/>
        <w:spacing w:after="0" w:line="360" w:lineRule="auto"/>
        <w:jc w:val="both"/>
        <w:textAlignment w:val="baseline"/>
        <w:rPr>
          <w:rFonts w:ascii="Times New Roman" w:eastAsia="Calibri" w:hAnsi="Times New Roman" w:cs="Times New Roman"/>
          <w:sz w:val="28"/>
          <w:szCs w:val="28"/>
          <w:lang w:val="en-ZA"/>
        </w:rPr>
      </w:pPr>
      <w:r w:rsidRPr="00E52368">
        <w:rPr>
          <w:rFonts w:ascii="Times New Roman" w:eastAsia="Calibri" w:hAnsi="Times New Roman" w:cs="Times New Roman"/>
          <w:sz w:val="28"/>
          <w:szCs w:val="28"/>
          <w:lang w:val="en-ZA"/>
        </w:rPr>
        <w:t>And</w:t>
      </w:r>
    </w:p>
    <w:p w14:paraId="2567A04D" w14:textId="77777777" w:rsidR="002C2154" w:rsidRPr="00E52368" w:rsidRDefault="002C2154" w:rsidP="002C2154">
      <w:pPr>
        <w:suppressAutoHyphens/>
        <w:autoSpaceDN w:val="0"/>
        <w:spacing w:after="0" w:line="360" w:lineRule="auto"/>
        <w:jc w:val="both"/>
        <w:textAlignment w:val="baseline"/>
        <w:rPr>
          <w:rFonts w:ascii="Times New Roman" w:eastAsia="Calibri" w:hAnsi="Times New Roman" w:cs="Times New Roman"/>
          <w:sz w:val="28"/>
          <w:szCs w:val="28"/>
          <w:lang w:val="en-ZA"/>
        </w:rPr>
      </w:pPr>
    </w:p>
    <w:p w14:paraId="2CD9B266" w14:textId="7DB3C7CF" w:rsidR="007601AA" w:rsidRPr="00E52368" w:rsidRDefault="007601AA" w:rsidP="00E52368">
      <w:pPr>
        <w:suppressAutoHyphens/>
        <w:autoSpaceDN w:val="0"/>
        <w:spacing w:after="0" w:line="360" w:lineRule="auto"/>
        <w:jc w:val="both"/>
        <w:textAlignment w:val="baseline"/>
        <w:rPr>
          <w:rFonts w:ascii="Times New Roman" w:eastAsia="Calibri" w:hAnsi="Times New Roman" w:cs="Times New Roman"/>
          <w:b/>
          <w:sz w:val="28"/>
          <w:szCs w:val="28"/>
          <w:lang w:val="en-ZA"/>
        </w:rPr>
      </w:pPr>
      <w:r w:rsidRPr="00E52368">
        <w:rPr>
          <w:rFonts w:ascii="Times New Roman" w:eastAsia="Calibri" w:hAnsi="Times New Roman" w:cs="Times New Roman"/>
          <w:b/>
          <w:sz w:val="28"/>
          <w:szCs w:val="28"/>
          <w:lang w:val="en-ZA"/>
        </w:rPr>
        <w:t>MZA ESTATE AGENCY (PTY) LTD</w:t>
      </w:r>
      <w:r w:rsidRPr="00E52368">
        <w:rPr>
          <w:rFonts w:ascii="Times New Roman" w:eastAsia="Calibri" w:hAnsi="Times New Roman" w:cs="Times New Roman"/>
          <w:b/>
          <w:sz w:val="28"/>
          <w:szCs w:val="28"/>
          <w:lang w:val="en-ZA"/>
        </w:rPr>
        <w:tab/>
      </w:r>
      <w:r w:rsidR="004C0690" w:rsidRPr="00E52368">
        <w:rPr>
          <w:rFonts w:ascii="Times New Roman" w:eastAsia="Calibri" w:hAnsi="Times New Roman" w:cs="Times New Roman"/>
          <w:b/>
          <w:sz w:val="28"/>
          <w:szCs w:val="28"/>
          <w:lang w:val="en-ZA"/>
        </w:rPr>
        <w:tab/>
        <w:t xml:space="preserve">     </w:t>
      </w:r>
      <w:r w:rsidR="00E52368">
        <w:rPr>
          <w:rFonts w:ascii="Times New Roman" w:eastAsia="Calibri" w:hAnsi="Times New Roman" w:cs="Times New Roman"/>
          <w:b/>
          <w:sz w:val="28"/>
          <w:szCs w:val="28"/>
          <w:lang w:val="en-ZA"/>
        </w:rPr>
        <w:tab/>
      </w:r>
      <w:r w:rsidRPr="00E52368">
        <w:rPr>
          <w:rFonts w:ascii="Times New Roman" w:eastAsia="Calibri" w:hAnsi="Times New Roman" w:cs="Times New Roman"/>
          <w:b/>
          <w:sz w:val="28"/>
          <w:szCs w:val="28"/>
          <w:lang w:val="en-ZA"/>
        </w:rPr>
        <w:t>1</w:t>
      </w:r>
      <w:r w:rsidRPr="00E52368">
        <w:rPr>
          <w:rFonts w:ascii="Times New Roman" w:eastAsia="Calibri" w:hAnsi="Times New Roman" w:cs="Times New Roman"/>
          <w:b/>
          <w:sz w:val="28"/>
          <w:szCs w:val="28"/>
          <w:vertAlign w:val="superscript"/>
          <w:lang w:val="en-ZA"/>
        </w:rPr>
        <w:t>ST</w:t>
      </w:r>
      <w:r w:rsidRPr="00E52368">
        <w:rPr>
          <w:rFonts w:ascii="Times New Roman" w:eastAsia="Calibri" w:hAnsi="Times New Roman" w:cs="Times New Roman"/>
          <w:b/>
          <w:sz w:val="28"/>
          <w:szCs w:val="28"/>
          <w:lang w:val="en-ZA"/>
        </w:rPr>
        <w:t xml:space="preserve"> RESPONDENT</w:t>
      </w:r>
    </w:p>
    <w:p w14:paraId="70E2A1A9" w14:textId="77777777" w:rsidR="00E52368" w:rsidRDefault="0038794E" w:rsidP="00E52368">
      <w:pPr>
        <w:suppressAutoHyphens/>
        <w:autoSpaceDN w:val="0"/>
        <w:spacing w:after="0" w:line="360" w:lineRule="auto"/>
        <w:jc w:val="both"/>
        <w:textAlignment w:val="baseline"/>
        <w:rPr>
          <w:rFonts w:ascii="Times New Roman" w:eastAsia="Calibri" w:hAnsi="Times New Roman" w:cs="Times New Roman"/>
          <w:b/>
          <w:sz w:val="28"/>
          <w:szCs w:val="28"/>
          <w:lang w:val="en-ZA"/>
        </w:rPr>
      </w:pPr>
      <w:r w:rsidRPr="00E52368">
        <w:rPr>
          <w:rFonts w:ascii="Times New Roman" w:eastAsia="Calibri" w:hAnsi="Times New Roman" w:cs="Times New Roman"/>
          <w:b/>
          <w:sz w:val="28"/>
          <w:szCs w:val="28"/>
          <w:lang w:val="en-ZA"/>
        </w:rPr>
        <w:t>ESTATE</w:t>
      </w:r>
      <w:r w:rsidR="004C0690" w:rsidRPr="00E52368">
        <w:rPr>
          <w:rFonts w:ascii="Times New Roman" w:eastAsia="Calibri" w:hAnsi="Times New Roman" w:cs="Times New Roman"/>
          <w:b/>
          <w:sz w:val="28"/>
          <w:szCs w:val="28"/>
          <w:lang w:val="en-ZA"/>
        </w:rPr>
        <w:t xml:space="preserve"> </w:t>
      </w:r>
      <w:r w:rsidRPr="00E52368">
        <w:rPr>
          <w:rFonts w:ascii="Times New Roman" w:eastAsia="Calibri" w:hAnsi="Times New Roman" w:cs="Times New Roman"/>
          <w:b/>
          <w:sz w:val="28"/>
          <w:szCs w:val="28"/>
          <w:lang w:val="en-ZA"/>
        </w:rPr>
        <w:t>LATE</w:t>
      </w:r>
      <w:r w:rsidR="004C0690" w:rsidRPr="00E52368">
        <w:rPr>
          <w:rFonts w:ascii="Times New Roman" w:eastAsia="Calibri" w:hAnsi="Times New Roman" w:cs="Times New Roman"/>
          <w:b/>
          <w:sz w:val="28"/>
          <w:szCs w:val="28"/>
          <w:lang w:val="en-ZA"/>
        </w:rPr>
        <w:t xml:space="preserve"> </w:t>
      </w:r>
      <w:r w:rsidRPr="00E52368">
        <w:rPr>
          <w:rFonts w:ascii="Times New Roman" w:eastAsia="Calibri" w:hAnsi="Times New Roman" w:cs="Times New Roman"/>
          <w:b/>
          <w:sz w:val="28"/>
          <w:szCs w:val="28"/>
          <w:lang w:val="en-ZA"/>
        </w:rPr>
        <w:t>MARATANG</w:t>
      </w:r>
      <w:r w:rsidR="004C0690" w:rsidRPr="00E52368">
        <w:rPr>
          <w:rFonts w:ascii="Times New Roman" w:eastAsia="Calibri" w:hAnsi="Times New Roman" w:cs="Times New Roman"/>
          <w:b/>
          <w:sz w:val="28"/>
          <w:szCs w:val="28"/>
          <w:lang w:val="en-ZA"/>
        </w:rPr>
        <w:t xml:space="preserve"> </w:t>
      </w:r>
      <w:r w:rsidR="007601AA" w:rsidRPr="00E52368">
        <w:rPr>
          <w:rFonts w:ascii="Times New Roman" w:eastAsia="Calibri" w:hAnsi="Times New Roman" w:cs="Times New Roman"/>
          <w:b/>
          <w:sz w:val="28"/>
          <w:szCs w:val="28"/>
          <w:lang w:val="en-ZA"/>
        </w:rPr>
        <w:t>ANTH</w:t>
      </w:r>
      <w:r w:rsidRPr="00E52368">
        <w:rPr>
          <w:rFonts w:ascii="Times New Roman" w:eastAsia="Calibri" w:hAnsi="Times New Roman" w:cs="Times New Roman"/>
          <w:b/>
          <w:sz w:val="28"/>
          <w:szCs w:val="28"/>
          <w:lang w:val="en-ZA"/>
        </w:rPr>
        <w:t>ONIED</w:t>
      </w:r>
      <w:r w:rsidR="004C0690" w:rsidRPr="00E52368">
        <w:rPr>
          <w:rFonts w:ascii="Times New Roman" w:eastAsia="Calibri" w:hAnsi="Times New Roman" w:cs="Times New Roman"/>
          <w:b/>
          <w:sz w:val="28"/>
          <w:szCs w:val="28"/>
          <w:lang w:val="en-ZA"/>
        </w:rPr>
        <w:t xml:space="preserve"> </w:t>
      </w:r>
    </w:p>
    <w:p w14:paraId="5C9F77D2" w14:textId="2C4A627A" w:rsidR="007601AA" w:rsidRPr="00E52368" w:rsidRDefault="00E52368" w:rsidP="00E52368">
      <w:pPr>
        <w:suppressAutoHyphens/>
        <w:autoSpaceDN w:val="0"/>
        <w:spacing w:after="0" w:line="360" w:lineRule="auto"/>
        <w:jc w:val="both"/>
        <w:textAlignment w:val="baseline"/>
        <w:rPr>
          <w:rFonts w:ascii="Times New Roman" w:eastAsia="Calibri" w:hAnsi="Times New Roman" w:cs="Times New Roman"/>
          <w:b/>
          <w:sz w:val="28"/>
          <w:szCs w:val="28"/>
          <w:lang w:val="en-ZA"/>
        </w:rPr>
      </w:pPr>
      <w:r w:rsidRPr="00E52368">
        <w:rPr>
          <w:rFonts w:ascii="Times New Roman" w:eastAsia="Calibri" w:hAnsi="Times New Roman" w:cs="Times New Roman"/>
          <w:b/>
          <w:sz w:val="28"/>
          <w:szCs w:val="28"/>
          <w:lang w:val="en-ZA"/>
        </w:rPr>
        <w:t xml:space="preserve">MOHAPI </w:t>
      </w:r>
      <w:r w:rsidRPr="00E52368">
        <w:rPr>
          <w:rFonts w:ascii="Times New Roman" w:eastAsia="Calibri" w:hAnsi="Times New Roman" w:cs="Times New Roman"/>
          <w:b/>
          <w:sz w:val="28"/>
          <w:szCs w:val="28"/>
          <w:lang w:val="en-ZA"/>
        </w:rPr>
        <w:tab/>
      </w:r>
      <w:r w:rsidR="004C0690" w:rsidRPr="00E52368">
        <w:rPr>
          <w:rFonts w:ascii="Times New Roman" w:eastAsia="Calibri" w:hAnsi="Times New Roman" w:cs="Times New Roman"/>
          <w:b/>
          <w:sz w:val="28"/>
          <w:szCs w:val="28"/>
          <w:lang w:val="en-ZA"/>
        </w:rPr>
        <w:t xml:space="preserve">       </w:t>
      </w:r>
      <w:r>
        <w:rPr>
          <w:rFonts w:ascii="Times New Roman" w:eastAsia="Calibri" w:hAnsi="Times New Roman" w:cs="Times New Roman"/>
          <w:b/>
          <w:sz w:val="28"/>
          <w:szCs w:val="28"/>
          <w:lang w:val="en-ZA"/>
        </w:rPr>
        <w:tab/>
      </w:r>
      <w:r>
        <w:rPr>
          <w:rFonts w:ascii="Times New Roman" w:eastAsia="Calibri" w:hAnsi="Times New Roman" w:cs="Times New Roman"/>
          <w:b/>
          <w:sz w:val="28"/>
          <w:szCs w:val="28"/>
          <w:lang w:val="en-ZA"/>
        </w:rPr>
        <w:tab/>
      </w:r>
      <w:r>
        <w:rPr>
          <w:rFonts w:ascii="Times New Roman" w:eastAsia="Calibri" w:hAnsi="Times New Roman" w:cs="Times New Roman"/>
          <w:b/>
          <w:sz w:val="28"/>
          <w:szCs w:val="28"/>
          <w:lang w:val="en-ZA"/>
        </w:rPr>
        <w:tab/>
      </w:r>
      <w:r>
        <w:rPr>
          <w:rFonts w:ascii="Times New Roman" w:eastAsia="Calibri" w:hAnsi="Times New Roman" w:cs="Times New Roman"/>
          <w:b/>
          <w:sz w:val="28"/>
          <w:szCs w:val="28"/>
          <w:lang w:val="en-ZA"/>
        </w:rPr>
        <w:tab/>
      </w:r>
      <w:r>
        <w:rPr>
          <w:rFonts w:ascii="Times New Roman" w:eastAsia="Calibri" w:hAnsi="Times New Roman" w:cs="Times New Roman"/>
          <w:b/>
          <w:sz w:val="28"/>
          <w:szCs w:val="28"/>
          <w:lang w:val="en-ZA"/>
        </w:rPr>
        <w:tab/>
      </w:r>
      <w:r>
        <w:rPr>
          <w:rFonts w:ascii="Times New Roman" w:eastAsia="Calibri" w:hAnsi="Times New Roman" w:cs="Times New Roman"/>
          <w:b/>
          <w:sz w:val="28"/>
          <w:szCs w:val="28"/>
          <w:lang w:val="en-ZA"/>
        </w:rPr>
        <w:tab/>
      </w:r>
      <w:r>
        <w:rPr>
          <w:rFonts w:ascii="Times New Roman" w:eastAsia="Calibri" w:hAnsi="Times New Roman" w:cs="Times New Roman"/>
          <w:b/>
          <w:sz w:val="28"/>
          <w:szCs w:val="28"/>
          <w:lang w:val="en-ZA"/>
        </w:rPr>
        <w:tab/>
      </w:r>
      <w:r w:rsidR="007601AA" w:rsidRPr="00E52368">
        <w:rPr>
          <w:rFonts w:ascii="Times New Roman" w:eastAsia="Calibri" w:hAnsi="Times New Roman" w:cs="Times New Roman"/>
          <w:b/>
          <w:sz w:val="28"/>
          <w:szCs w:val="28"/>
          <w:lang w:val="en-ZA"/>
        </w:rPr>
        <w:t>2</w:t>
      </w:r>
      <w:r w:rsidR="007601AA" w:rsidRPr="00E52368">
        <w:rPr>
          <w:rFonts w:ascii="Times New Roman" w:eastAsia="Calibri" w:hAnsi="Times New Roman" w:cs="Times New Roman"/>
          <w:b/>
          <w:sz w:val="28"/>
          <w:szCs w:val="28"/>
          <w:vertAlign w:val="superscript"/>
          <w:lang w:val="en-ZA"/>
        </w:rPr>
        <w:t>ND</w:t>
      </w:r>
      <w:r w:rsidR="007601AA" w:rsidRPr="00E52368">
        <w:rPr>
          <w:rFonts w:ascii="Times New Roman" w:eastAsia="Calibri" w:hAnsi="Times New Roman" w:cs="Times New Roman"/>
          <w:b/>
          <w:sz w:val="28"/>
          <w:szCs w:val="28"/>
          <w:lang w:val="en-ZA"/>
        </w:rPr>
        <w:t xml:space="preserve"> RESPONDENT</w:t>
      </w:r>
    </w:p>
    <w:p w14:paraId="6CC4A8C6" w14:textId="094179CA" w:rsidR="00B8585A" w:rsidRPr="00E52368" w:rsidRDefault="0038794E" w:rsidP="00E52368">
      <w:pPr>
        <w:suppressAutoHyphens/>
        <w:autoSpaceDN w:val="0"/>
        <w:spacing w:after="0" w:line="360" w:lineRule="auto"/>
        <w:jc w:val="both"/>
        <w:textAlignment w:val="baseline"/>
        <w:rPr>
          <w:rFonts w:ascii="Times New Roman" w:eastAsia="Calibri" w:hAnsi="Times New Roman" w:cs="Times New Roman"/>
          <w:b/>
          <w:sz w:val="28"/>
          <w:szCs w:val="28"/>
          <w:lang w:val="en-ZA"/>
        </w:rPr>
      </w:pPr>
      <w:r w:rsidRPr="00E52368">
        <w:rPr>
          <w:rFonts w:ascii="Times New Roman" w:eastAsia="Calibri" w:hAnsi="Times New Roman" w:cs="Times New Roman"/>
          <w:b/>
          <w:sz w:val="28"/>
          <w:szCs w:val="28"/>
          <w:lang w:val="en-ZA"/>
        </w:rPr>
        <w:t>TANKISO ERICK SHALE</w:t>
      </w:r>
      <w:r w:rsidRPr="00E52368">
        <w:rPr>
          <w:rFonts w:ascii="Times New Roman" w:eastAsia="Calibri" w:hAnsi="Times New Roman" w:cs="Times New Roman"/>
          <w:b/>
          <w:sz w:val="28"/>
          <w:szCs w:val="28"/>
          <w:lang w:val="en-ZA"/>
        </w:rPr>
        <w:tab/>
      </w:r>
      <w:r w:rsidRPr="00E52368">
        <w:rPr>
          <w:rFonts w:ascii="Times New Roman" w:eastAsia="Calibri" w:hAnsi="Times New Roman" w:cs="Times New Roman"/>
          <w:b/>
          <w:sz w:val="28"/>
          <w:szCs w:val="28"/>
          <w:lang w:val="en-ZA"/>
        </w:rPr>
        <w:tab/>
      </w:r>
      <w:r w:rsidRPr="00E52368">
        <w:rPr>
          <w:rFonts w:ascii="Times New Roman" w:eastAsia="Calibri" w:hAnsi="Times New Roman" w:cs="Times New Roman"/>
          <w:b/>
          <w:sz w:val="28"/>
          <w:szCs w:val="28"/>
          <w:lang w:val="en-ZA"/>
        </w:rPr>
        <w:tab/>
      </w:r>
      <w:r w:rsidRPr="00E52368">
        <w:rPr>
          <w:rFonts w:ascii="Times New Roman" w:eastAsia="Calibri" w:hAnsi="Times New Roman" w:cs="Times New Roman"/>
          <w:b/>
          <w:sz w:val="28"/>
          <w:szCs w:val="28"/>
          <w:lang w:val="en-ZA"/>
        </w:rPr>
        <w:tab/>
      </w:r>
      <w:r w:rsidR="00E52368">
        <w:rPr>
          <w:rFonts w:ascii="Times New Roman" w:eastAsia="Calibri" w:hAnsi="Times New Roman" w:cs="Times New Roman"/>
          <w:b/>
          <w:sz w:val="28"/>
          <w:szCs w:val="28"/>
          <w:lang w:val="en-ZA"/>
        </w:rPr>
        <w:tab/>
      </w:r>
      <w:r w:rsidR="00B8585A" w:rsidRPr="00E52368">
        <w:rPr>
          <w:rFonts w:ascii="Times New Roman" w:eastAsia="Calibri" w:hAnsi="Times New Roman" w:cs="Times New Roman"/>
          <w:b/>
          <w:sz w:val="28"/>
          <w:szCs w:val="28"/>
          <w:lang w:val="en-ZA"/>
        </w:rPr>
        <w:t>3</w:t>
      </w:r>
      <w:r w:rsidR="00B8585A" w:rsidRPr="00E52368">
        <w:rPr>
          <w:rFonts w:ascii="Times New Roman" w:eastAsia="Calibri" w:hAnsi="Times New Roman" w:cs="Times New Roman"/>
          <w:b/>
          <w:sz w:val="28"/>
          <w:szCs w:val="28"/>
          <w:vertAlign w:val="superscript"/>
          <w:lang w:val="en-ZA"/>
        </w:rPr>
        <w:t xml:space="preserve">RD </w:t>
      </w:r>
      <w:r w:rsidR="00B8585A" w:rsidRPr="00E52368">
        <w:rPr>
          <w:rFonts w:ascii="Times New Roman" w:eastAsia="Calibri" w:hAnsi="Times New Roman" w:cs="Times New Roman"/>
          <w:b/>
          <w:sz w:val="28"/>
          <w:szCs w:val="28"/>
          <w:lang w:val="en-ZA"/>
        </w:rPr>
        <w:t>RESPONDENT</w:t>
      </w:r>
    </w:p>
    <w:p w14:paraId="4F8BACF0" w14:textId="14880E29" w:rsidR="00B8585A" w:rsidRPr="00E52368" w:rsidRDefault="00B8585A" w:rsidP="00E52368">
      <w:pPr>
        <w:suppressAutoHyphens/>
        <w:autoSpaceDN w:val="0"/>
        <w:spacing w:after="0" w:line="360" w:lineRule="auto"/>
        <w:jc w:val="both"/>
        <w:textAlignment w:val="baseline"/>
        <w:rPr>
          <w:rFonts w:ascii="Times New Roman" w:eastAsia="Calibri" w:hAnsi="Times New Roman" w:cs="Times New Roman"/>
          <w:b/>
          <w:sz w:val="28"/>
          <w:szCs w:val="28"/>
          <w:lang w:val="en-ZA"/>
        </w:rPr>
      </w:pPr>
      <w:r w:rsidRPr="00E52368">
        <w:rPr>
          <w:rFonts w:ascii="Times New Roman" w:eastAsia="Calibri" w:hAnsi="Times New Roman" w:cs="Times New Roman"/>
          <w:b/>
          <w:sz w:val="28"/>
          <w:szCs w:val="28"/>
          <w:lang w:val="en-ZA"/>
        </w:rPr>
        <w:t>LAND ADMINISTRATION AUTHORITY</w:t>
      </w:r>
      <w:r w:rsidR="00E52368">
        <w:rPr>
          <w:rFonts w:ascii="Times New Roman" w:eastAsia="Calibri" w:hAnsi="Times New Roman" w:cs="Times New Roman"/>
          <w:b/>
          <w:sz w:val="28"/>
          <w:szCs w:val="28"/>
          <w:lang w:val="en-ZA"/>
        </w:rPr>
        <w:tab/>
      </w:r>
      <w:r w:rsidR="00E52368">
        <w:rPr>
          <w:rFonts w:ascii="Times New Roman" w:eastAsia="Calibri" w:hAnsi="Times New Roman" w:cs="Times New Roman"/>
          <w:b/>
          <w:sz w:val="28"/>
          <w:szCs w:val="28"/>
          <w:lang w:val="en-ZA"/>
        </w:rPr>
        <w:tab/>
      </w:r>
      <w:r w:rsidR="004C0690" w:rsidRPr="00E52368">
        <w:rPr>
          <w:rFonts w:ascii="Times New Roman" w:eastAsia="Calibri" w:hAnsi="Times New Roman" w:cs="Times New Roman"/>
          <w:b/>
          <w:sz w:val="28"/>
          <w:szCs w:val="28"/>
          <w:lang w:val="en-ZA"/>
        </w:rPr>
        <w:t xml:space="preserve"> </w:t>
      </w:r>
      <w:r w:rsidRPr="00E52368">
        <w:rPr>
          <w:rFonts w:ascii="Times New Roman" w:eastAsia="Calibri" w:hAnsi="Times New Roman" w:cs="Times New Roman"/>
          <w:b/>
          <w:sz w:val="28"/>
          <w:szCs w:val="28"/>
          <w:lang w:val="en-ZA"/>
        </w:rPr>
        <w:t>4</w:t>
      </w:r>
      <w:r w:rsidRPr="00E52368">
        <w:rPr>
          <w:rFonts w:ascii="Times New Roman" w:eastAsia="Calibri" w:hAnsi="Times New Roman" w:cs="Times New Roman"/>
          <w:b/>
          <w:sz w:val="28"/>
          <w:szCs w:val="28"/>
          <w:vertAlign w:val="superscript"/>
          <w:lang w:val="en-ZA"/>
        </w:rPr>
        <w:t>TH</w:t>
      </w:r>
      <w:r w:rsidRPr="00E52368">
        <w:rPr>
          <w:rFonts w:ascii="Times New Roman" w:eastAsia="Calibri" w:hAnsi="Times New Roman" w:cs="Times New Roman"/>
          <w:b/>
          <w:sz w:val="28"/>
          <w:szCs w:val="28"/>
          <w:lang w:val="en-ZA"/>
        </w:rPr>
        <w:t xml:space="preserve"> RESPONDENT</w:t>
      </w:r>
    </w:p>
    <w:p w14:paraId="237B3FF0" w14:textId="77777777" w:rsidR="00B8585A" w:rsidRPr="00E52368" w:rsidRDefault="00B8585A" w:rsidP="00E52368">
      <w:pPr>
        <w:suppressAutoHyphens/>
        <w:autoSpaceDN w:val="0"/>
        <w:spacing w:after="0" w:line="360" w:lineRule="auto"/>
        <w:jc w:val="both"/>
        <w:textAlignment w:val="baseline"/>
        <w:rPr>
          <w:rFonts w:ascii="Times New Roman" w:eastAsia="Calibri" w:hAnsi="Times New Roman" w:cs="Times New Roman"/>
          <w:b/>
          <w:sz w:val="28"/>
          <w:szCs w:val="28"/>
          <w:lang w:val="en-ZA"/>
        </w:rPr>
      </w:pPr>
    </w:p>
    <w:p w14:paraId="4A50A6B0" w14:textId="30CAA64D" w:rsidR="007601AA" w:rsidRPr="00E52368" w:rsidRDefault="007601AA" w:rsidP="00E52368">
      <w:pPr>
        <w:suppressAutoHyphens/>
        <w:autoSpaceDN w:val="0"/>
        <w:spacing w:after="0" w:line="360" w:lineRule="auto"/>
        <w:jc w:val="both"/>
        <w:textAlignment w:val="baseline"/>
        <w:rPr>
          <w:rFonts w:ascii="Times New Roman" w:eastAsia="SimSun" w:hAnsi="Times New Roman" w:cs="Times New Roman"/>
          <w:bCs/>
          <w:sz w:val="28"/>
          <w:szCs w:val="28"/>
          <w:lang w:val="en-ZA"/>
        </w:rPr>
      </w:pPr>
      <w:r w:rsidRPr="00E52368">
        <w:rPr>
          <w:rFonts w:ascii="Times New Roman" w:eastAsia="Calibri" w:hAnsi="Times New Roman" w:cs="Times New Roman"/>
          <w:b/>
          <w:sz w:val="28"/>
          <w:szCs w:val="28"/>
          <w:u w:val="single"/>
          <w:lang w:val="en-ZA"/>
        </w:rPr>
        <w:t>Neutral Citation:</w:t>
      </w:r>
      <w:r w:rsidR="00E52368">
        <w:rPr>
          <w:rFonts w:ascii="Times New Roman" w:eastAsia="Calibri" w:hAnsi="Times New Roman" w:cs="Times New Roman"/>
          <w:bCs/>
          <w:sz w:val="28"/>
          <w:szCs w:val="28"/>
          <w:lang w:val="en-ZA"/>
        </w:rPr>
        <w:t xml:space="preserve"> Boipabolo Junior School v</w:t>
      </w:r>
      <w:r w:rsidR="00273007">
        <w:rPr>
          <w:rFonts w:ascii="Times New Roman" w:eastAsia="Calibri" w:hAnsi="Times New Roman" w:cs="Times New Roman"/>
          <w:bCs/>
          <w:sz w:val="28"/>
          <w:szCs w:val="28"/>
          <w:lang w:val="en-ZA"/>
        </w:rPr>
        <w:t xml:space="preserve"> </w:t>
      </w:r>
      <w:r w:rsidR="00E52368">
        <w:rPr>
          <w:rFonts w:ascii="Times New Roman" w:eastAsia="Calibri" w:hAnsi="Times New Roman" w:cs="Times New Roman"/>
          <w:bCs/>
          <w:sz w:val="28"/>
          <w:szCs w:val="28"/>
          <w:lang w:val="en-ZA"/>
        </w:rPr>
        <w:t xml:space="preserve">Mza Estate Agency (Pty) Ltd &amp; 3 others [2022] LSHC </w:t>
      </w:r>
      <w:r w:rsidR="00273007">
        <w:rPr>
          <w:rFonts w:ascii="Times New Roman" w:eastAsia="Calibri" w:hAnsi="Times New Roman" w:cs="Times New Roman"/>
          <w:bCs/>
          <w:sz w:val="28"/>
          <w:szCs w:val="28"/>
          <w:lang w:val="en-ZA"/>
        </w:rPr>
        <w:t>101</w:t>
      </w:r>
      <w:r w:rsidR="00E52368">
        <w:rPr>
          <w:rFonts w:ascii="Times New Roman" w:eastAsia="Calibri" w:hAnsi="Times New Roman" w:cs="Times New Roman"/>
          <w:bCs/>
          <w:sz w:val="28"/>
          <w:szCs w:val="28"/>
          <w:lang w:val="en-ZA"/>
        </w:rPr>
        <w:t xml:space="preserve"> COM. (9</w:t>
      </w:r>
      <w:r w:rsidR="00E52368" w:rsidRPr="00E52368">
        <w:rPr>
          <w:rFonts w:ascii="Times New Roman" w:eastAsia="Calibri" w:hAnsi="Times New Roman" w:cs="Times New Roman"/>
          <w:bCs/>
          <w:sz w:val="28"/>
          <w:szCs w:val="28"/>
          <w:vertAlign w:val="superscript"/>
          <w:lang w:val="en-ZA"/>
        </w:rPr>
        <w:t>th</w:t>
      </w:r>
      <w:r w:rsidR="00E52368">
        <w:rPr>
          <w:rFonts w:ascii="Times New Roman" w:eastAsia="Calibri" w:hAnsi="Times New Roman" w:cs="Times New Roman"/>
          <w:bCs/>
          <w:sz w:val="28"/>
          <w:szCs w:val="28"/>
          <w:lang w:val="en-ZA"/>
        </w:rPr>
        <w:t xml:space="preserve"> May 2022)</w:t>
      </w:r>
    </w:p>
    <w:p w14:paraId="713DBEAE" w14:textId="77777777" w:rsidR="00E52368" w:rsidRPr="00C03F7A" w:rsidRDefault="00E52368" w:rsidP="00E52368">
      <w:pPr>
        <w:tabs>
          <w:tab w:val="left" w:pos="1134"/>
        </w:tabs>
        <w:suppressAutoHyphens/>
        <w:autoSpaceDN w:val="0"/>
        <w:spacing w:after="0" w:line="360" w:lineRule="auto"/>
        <w:jc w:val="both"/>
        <w:textAlignment w:val="baseline"/>
        <w:rPr>
          <w:rFonts w:ascii="Times New Roman" w:eastAsia="Calibri" w:hAnsi="Times New Roman" w:cs="Times New Roman"/>
          <w:b/>
          <w:iCs/>
          <w:sz w:val="28"/>
          <w:szCs w:val="28"/>
          <w:u w:val="single"/>
          <w:lang w:val="en-ZA"/>
        </w:rPr>
      </w:pPr>
    </w:p>
    <w:p w14:paraId="553059BB" w14:textId="77777777" w:rsidR="007601AA" w:rsidRDefault="007601AA" w:rsidP="00E52368">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r w:rsidRPr="00C03F7A">
        <w:rPr>
          <w:rFonts w:ascii="Times New Roman" w:eastAsia="Calibri" w:hAnsi="Times New Roman" w:cs="Times New Roman"/>
          <w:bCs/>
          <w:iCs/>
          <w:sz w:val="28"/>
          <w:szCs w:val="28"/>
          <w:lang w:val="en-ZA"/>
        </w:rPr>
        <w:t>CORAM:</w:t>
      </w:r>
      <w:r w:rsidRPr="00C03F7A">
        <w:rPr>
          <w:rFonts w:ascii="Times New Roman" w:eastAsia="Calibri" w:hAnsi="Times New Roman" w:cs="Times New Roman"/>
          <w:bCs/>
          <w:iCs/>
          <w:sz w:val="28"/>
          <w:szCs w:val="28"/>
          <w:lang w:val="en-ZA"/>
        </w:rPr>
        <w:tab/>
      </w:r>
      <w:r w:rsidRPr="00C03F7A">
        <w:rPr>
          <w:rFonts w:ascii="Times New Roman" w:eastAsia="Calibri" w:hAnsi="Times New Roman" w:cs="Times New Roman"/>
          <w:bCs/>
          <w:iCs/>
          <w:sz w:val="28"/>
          <w:szCs w:val="28"/>
          <w:lang w:val="en-ZA"/>
        </w:rPr>
        <w:tab/>
      </w:r>
      <w:r w:rsidRPr="00C03F7A">
        <w:rPr>
          <w:rFonts w:ascii="Times New Roman" w:eastAsia="Calibri" w:hAnsi="Times New Roman" w:cs="Times New Roman"/>
          <w:bCs/>
          <w:iCs/>
          <w:sz w:val="28"/>
          <w:szCs w:val="28"/>
          <w:lang w:val="en-ZA"/>
        </w:rPr>
        <w:tab/>
      </w:r>
      <w:r w:rsidRPr="00C03F7A">
        <w:rPr>
          <w:rFonts w:ascii="Times New Roman" w:eastAsia="Calibri" w:hAnsi="Times New Roman" w:cs="Times New Roman"/>
          <w:bCs/>
          <w:iCs/>
          <w:sz w:val="28"/>
          <w:szCs w:val="28"/>
          <w:lang w:val="en-ZA"/>
        </w:rPr>
        <w:tab/>
        <w:t>MATHABA J</w:t>
      </w:r>
    </w:p>
    <w:p w14:paraId="072FB171" w14:textId="056AEEA3" w:rsidR="007601AA" w:rsidRPr="00C03F7A" w:rsidRDefault="007601AA" w:rsidP="00E52368">
      <w:pPr>
        <w:tabs>
          <w:tab w:val="left" w:pos="1134"/>
        </w:tabs>
        <w:suppressAutoHyphens/>
        <w:autoSpaceDN w:val="0"/>
        <w:spacing w:after="0" w:line="360" w:lineRule="auto"/>
        <w:jc w:val="both"/>
        <w:textAlignment w:val="baseline"/>
        <w:rPr>
          <w:rFonts w:ascii="Calibri" w:eastAsia="Calibri" w:hAnsi="Calibri" w:cs="Times New Roman"/>
          <w:lang w:val="en-ZA"/>
        </w:rPr>
      </w:pPr>
      <w:r w:rsidRPr="00C03F7A">
        <w:rPr>
          <w:rFonts w:ascii="Times New Roman" w:eastAsia="Calibri" w:hAnsi="Times New Roman" w:cs="Times New Roman"/>
          <w:bCs/>
          <w:iCs/>
          <w:sz w:val="28"/>
          <w:szCs w:val="28"/>
          <w:lang w:val="en-ZA"/>
        </w:rPr>
        <w:t xml:space="preserve">HEARD ON: </w:t>
      </w:r>
      <w:r w:rsidR="00E52368">
        <w:rPr>
          <w:rFonts w:ascii="Times New Roman" w:eastAsia="Calibri" w:hAnsi="Times New Roman" w:cs="Times New Roman"/>
          <w:bCs/>
          <w:iCs/>
          <w:sz w:val="28"/>
          <w:szCs w:val="28"/>
          <w:lang w:val="en-ZA"/>
        </w:rPr>
        <w:tab/>
      </w:r>
      <w:r w:rsidR="00E52368">
        <w:rPr>
          <w:rFonts w:ascii="Times New Roman" w:eastAsia="Calibri" w:hAnsi="Times New Roman" w:cs="Times New Roman"/>
          <w:bCs/>
          <w:iCs/>
          <w:sz w:val="28"/>
          <w:szCs w:val="28"/>
          <w:lang w:val="en-ZA"/>
        </w:rPr>
        <w:tab/>
      </w:r>
      <w:r w:rsidR="00206C28">
        <w:rPr>
          <w:rFonts w:ascii="Times New Roman" w:eastAsia="Calibri" w:hAnsi="Times New Roman" w:cs="Times New Roman"/>
          <w:bCs/>
          <w:iCs/>
          <w:sz w:val="28"/>
          <w:szCs w:val="28"/>
          <w:lang w:val="en-ZA"/>
        </w:rPr>
        <w:t>10</w:t>
      </w:r>
      <w:r w:rsidR="00206C28" w:rsidRPr="00206C28">
        <w:rPr>
          <w:rFonts w:ascii="Times New Roman" w:eastAsia="Calibri" w:hAnsi="Times New Roman" w:cs="Times New Roman"/>
          <w:bCs/>
          <w:iCs/>
          <w:sz w:val="28"/>
          <w:szCs w:val="28"/>
          <w:vertAlign w:val="superscript"/>
          <w:lang w:val="en-ZA"/>
        </w:rPr>
        <w:t>th</w:t>
      </w:r>
      <w:r w:rsidR="00206C28">
        <w:rPr>
          <w:rFonts w:ascii="Times New Roman" w:eastAsia="Calibri" w:hAnsi="Times New Roman" w:cs="Times New Roman"/>
          <w:bCs/>
          <w:iCs/>
          <w:sz w:val="28"/>
          <w:szCs w:val="28"/>
          <w:lang w:val="en-ZA"/>
        </w:rPr>
        <w:t xml:space="preserve"> March 2022</w:t>
      </w:r>
      <w:r w:rsidRPr="00C03F7A">
        <w:rPr>
          <w:rFonts w:ascii="Times New Roman" w:eastAsia="Calibri" w:hAnsi="Times New Roman" w:cs="Times New Roman"/>
          <w:bCs/>
          <w:iCs/>
          <w:sz w:val="28"/>
          <w:szCs w:val="28"/>
          <w:lang w:val="en-ZA"/>
        </w:rPr>
        <w:tab/>
      </w:r>
    </w:p>
    <w:p w14:paraId="4BB6DEAB" w14:textId="72518D52" w:rsidR="007601AA" w:rsidRPr="0041124C" w:rsidRDefault="007601AA" w:rsidP="00E52368">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r w:rsidRPr="00C03F7A">
        <w:rPr>
          <w:rFonts w:ascii="Times New Roman" w:eastAsia="Calibri" w:hAnsi="Times New Roman" w:cs="Times New Roman"/>
          <w:bCs/>
          <w:iCs/>
          <w:sz w:val="28"/>
          <w:szCs w:val="28"/>
          <w:lang w:val="en-ZA"/>
        </w:rPr>
        <w:t>DELIVERED ON:</w:t>
      </w:r>
      <w:r w:rsidRPr="00C03F7A">
        <w:rPr>
          <w:rFonts w:ascii="Times New Roman" w:eastAsia="Calibri" w:hAnsi="Times New Roman" w:cs="Times New Roman"/>
          <w:bCs/>
          <w:iCs/>
          <w:sz w:val="28"/>
          <w:szCs w:val="28"/>
          <w:lang w:val="en-ZA"/>
        </w:rPr>
        <w:tab/>
      </w:r>
      <w:r w:rsidR="00E52368">
        <w:rPr>
          <w:rFonts w:ascii="Times New Roman" w:eastAsia="Calibri" w:hAnsi="Times New Roman" w:cs="Times New Roman"/>
          <w:bCs/>
          <w:iCs/>
          <w:sz w:val="28"/>
          <w:szCs w:val="28"/>
          <w:lang w:val="en-ZA"/>
        </w:rPr>
        <w:tab/>
      </w:r>
      <w:r w:rsidR="0045333D">
        <w:rPr>
          <w:rFonts w:ascii="Times New Roman" w:eastAsia="Calibri" w:hAnsi="Times New Roman" w:cs="Times New Roman"/>
          <w:bCs/>
          <w:iCs/>
          <w:sz w:val="28"/>
          <w:szCs w:val="28"/>
          <w:lang w:val="en-ZA"/>
        </w:rPr>
        <w:t>9</w:t>
      </w:r>
      <w:r w:rsidR="0045333D" w:rsidRPr="006C3EBC">
        <w:rPr>
          <w:rFonts w:ascii="Times New Roman" w:eastAsia="Calibri" w:hAnsi="Times New Roman" w:cs="Times New Roman"/>
          <w:bCs/>
          <w:iCs/>
          <w:sz w:val="28"/>
          <w:szCs w:val="28"/>
          <w:vertAlign w:val="superscript"/>
          <w:lang w:val="en-ZA"/>
        </w:rPr>
        <w:t>th</w:t>
      </w:r>
      <w:r w:rsidR="00206C28">
        <w:rPr>
          <w:rFonts w:ascii="Times New Roman" w:eastAsia="Calibri" w:hAnsi="Times New Roman" w:cs="Times New Roman"/>
          <w:bCs/>
          <w:iCs/>
          <w:sz w:val="28"/>
          <w:szCs w:val="28"/>
          <w:lang w:val="en-ZA"/>
        </w:rPr>
        <w:t xml:space="preserve"> </w:t>
      </w:r>
      <w:r w:rsidR="003B3944">
        <w:rPr>
          <w:rFonts w:ascii="Times New Roman" w:eastAsia="Calibri" w:hAnsi="Times New Roman" w:cs="Times New Roman"/>
          <w:bCs/>
          <w:iCs/>
          <w:sz w:val="28"/>
          <w:szCs w:val="28"/>
          <w:lang w:val="en-ZA"/>
        </w:rPr>
        <w:t>May</w:t>
      </w:r>
      <w:r w:rsidR="00206C28">
        <w:rPr>
          <w:rFonts w:ascii="Times New Roman" w:eastAsia="Calibri" w:hAnsi="Times New Roman" w:cs="Times New Roman"/>
          <w:bCs/>
          <w:iCs/>
          <w:sz w:val="28"/>
          <w:szCs w:val="28"/>
          <w:lang w:val="en-ZA"/>
        </w:rPr>
        <w:t xml:space="preserve"> 2022</w:t>
      </w:r>
      <w:r w:rsidRPr="00C03F7A">
        <w:rPr>
          <w:rFonts w:ascii="Times New Roman" w:eastAsia="Calibri" w:hAnsi="Times New Roman" w:cs="Times New Roman"/>
          <w:bCs/>
          <w:iCs/>
          <w:sz w:val="28"/>
          <w:szCs w:val="28"/>
          <w:lang w:val="en-ZA"/>
        </w:rPr>
        <w:tab/>
      </w:r>
    </w:p>
    <w:p w14:paraId="501A0109" w14:textId="77777777" w:rsidR="002C2154" w:rsidRDefault="002C2154" w:rsidP="001A062D">
      <w:pPr>
        <w:tabs>
          <w:tab w:val="left" w:pos="1134"/>
        </w:tabs>
        <w:suppressAutoHyphens/>
        <w:autoSpaceDN w:val="0"/>
        <w:spacing w:after="0" w:line="360" w:lineRule="auto"/>
        <w:textAlignment w:val="baseline"/>
        <w:rPr>
          <w:rFonts w:ascii="Times New Roman" w:eastAsia="Calibri" w:hAnsi="Times New Roman" w:cs="Times New Roman"/>
          <w:b/>
          <w:i/>
          <w:sz w:val="28"/>
          <w:szCs w:val="28"/>
          <w:lang w:val="en-ZA"/>
        </w:rPr>
      </w:pPr>
    </w:p>
    <w:p w14:paraId="41891CD0" w14:textId="137D7C66" w:rsidR="007601AA" w:rsidRPr="001B3094" w:rsidRDefault="001B3094" w:rsidP="001A062D">
      <w:pPr>
        <w:tabs>
          <w:tab w:val="left" w:pos="1134"/>
        </w:tabs>
        <w:suppressAutoHyphens/>
        <w:autoSpaceDN w:val="0"/>
        <w:spacing w:after="0" w:line="360" w:lineRule="auto"/>
        <w:textAlignment w:val="baseline"/>
        <w:rPr>
          <w:rFonts w:ascii="Times New Roman" w:eastAsia="Calibri" w:hAnsi="Times New Roman" w:cs="Times New Roman"/>
          <w:b/>
          <w:i/>
          <w:sz w:val="28"/>
          <w:szCs w:val="28"/>
          <w:lang w:val="en-ZA"/>
        </w:rPr>
      </w:pPr>
      <w:r w:rsidRPr="001B3094">
        <w:rPr>
          <w:rFonts w:ascii="Times New Roman" w:eastAsia="Calibri" w:hAnsi="Times New Roman" w:cs="Times New Roman"/>
          <w:b/>
          <w:i/>
          <w:sz w:val="28"/>
          <w:szCs w:val="28"/>
          <w:lang w:val="en-ZA"/>
        </w:rPr>
        <w:lastRenderedPageBreak/>
        <w:t xml:space="preserve">Summary </w:t>
      </w:r>
    </w:p>
    <w:p w14:paraId="73BE88F9" w14:textId="1500FF42" w:rsidR="00101EC5" w:rsidRDefault="00D14B78" w:rsidP="001A062D">
      <w:pPr>
        <w:spacing w:after="0" w:line="360" w:lineRule="auto"/>
        <w:jc w:val="both"/>
        <w:rPr>
          <w:rFonts w:ascii="Times New Roman" w:eastAsiaTheme="minorEastAsia" w:hAnsi="Times New Roman" w:cs="Times New Roman"/>
          <w:bCs/>
          <w:i/>
          <w:iCs/>
          <w:sz w:val="28"/>
          <w:szCs w:val="28"/>
          <w:lang w:val="en-US"/>
        </w:rPr>
      </w:pPr>
      <w:r>
        <w:rPr>
          <w:rFonts w:ascii="Times New Roman" w:eastAsiaTheme="minorEastAsia" w:hAnsi="Times New Roman" w:cs="Times New Roman"/>
          <w:bCs/>
          <w:i/>
          <w:iCs/>
          <w:sz w:val="28"/>
          <w:szCs w:val="28"/>
          <w:lang w:val="en-US"/>
        </w:rPr>
        <w:t xml:space="preserve">Law of agency </w:t>
      </w:r>
      <w:r w:rsidR="001B3094" w:rsidRPr="001B3094">
        <w:rPr>
          <w:rFonts w:ascii="Times New Roman" w:eastAsiaTheme="minorEastAsia" w:hAnsi="Times New Roman" w:cs="Times New Roman"/>
          <w:bCs/>
          <w:i/>
          <w:iCs/>
          <w:sz w:val="28"/>
          <w:szCs w:val="28"/>
          <w:lang w:val="en-US"/>
        </w:rPr>
        <w:t xml:space="preserve"> – </w:t>
      </w:r>
      <w:r>
        <w:rPr>
          <w:rFonts w:ascii="Times New Roman" w:eastAsiaTheme="minorEastAsia" w:hAnsi="Times New Roman" w:cs="Times New Roman"/>
          <w:bCs/>
          <w:i/>
          <w:iCs/>
          <w:sz w:val="28"/>
          <w:szCs w:val="28"/>
          <w:lang w:val="en-US"/>
        </w:rPr>
        <w:t xml:space="preserve"> A deed of sale of land signed by agent and third party – Agent  clothed with power of attorney by  principal to sell land</w:t>
      </w:r>
      <w:r w:rsidR="00101EC5">
        <w:rPr>
          <w:rFonts w:ascii="Times New Roman" w:eastAsiaTheme="minorEastAsia" w:hAnsi="Times New Roman" w:cs="Times New Roman"/>
          <w:bCs/>
          <w:i/>
          <w:iCs/>
          <w:sz w:val="28"/>
          <w:szCs w:val="28"/>
          <w:lang w:val="en-US"/>
        </w:rPr>
        <w:t xml:space="preserve"> – Third party paying full amount agreed with the agent – Agent failing to remit the full amount to the principle – Principal refusing to transfer land to the third party – Whether the principal is liable to the third party – Principal</w:t>
      </w:r>
      <w:r w:rsidR="00E53121">
        <w:rPr>
          <w:rFonts w:ascii="Times New Roman" w:eastAsiaTheme="minorEastAsia" w:hAnsi="Times New Roman" w:cs="Times New Roman"/>
          <w:bCs/>
          <w:i/>
          <w:iCs/>
          <w:sz w:val="28"/>
          <w:szCs w:val="28"/>
          <w:lang w:val="en-US"/>
        </w:rPr>
        <w:t xml:space="preserve"> is liable to the third party and </w:t>
      </w:r>
      <w:r w:rsidR="00101EC5">
        <w:rPr>
          <w:rFonts w:ascii="Times New Roman" w:eastAsiaTheme="minorEastAsia" w:hAnsi="Times New Roman" w:cs="Times New Roman"/>
          <w:bCs/>
          <w:i/>
          <w:iCs/>
          <w:sz w:val="28"/>
          <w:szCs w:val="28"/>
          <w:lang w:val="en-US"/>
        </w:rPr>
        <w:t xml:space="preserve"> cannot escape liability on the ground that he did not sign the deed of sale or that he did not receive </w:t>
      </w:r>
      <w:r w:rsidR="00E53121">
        <w:rPr>
          <w:rFonts w:ascii="Times New Roman" w:eastAsiaTheme="minorEastAsia" w:hAnsi="Times New Roman" w:cs="Times New Roman"/>
          <w:bCs/>
          <w:i/>
          <w:iCs/>
          <w:sz w:val="28"/>
          <w:szCs w:val="28"/>
          <w:lang w:val="en-US"/>
        </w:rPr>
        <w:t xml:space="preserve">the full amount from the agent. </w:t>
      </w:r>
    </w:p>
    <w:p w14:paraId="3B59EC8B" w14:textId="77777777" w:rsidR="001B3094" w:rsidRDefault="001B3094" w:rsidP="001A062D">
      <w:pPr>
        <w:tabs>
          <w:tab w:val="left" w:pos="1134"/>
        </w:tabs>
        <w:suppressAutoHyphens/>
        <w:autoSpaceDN w:val="0"/>
        <w:spacing w:after="0" w:line="360" w:lineRule="auto"/>
        <w:textAlignment w:val="baseline"/>
        <w:rPr>
          <w:rFonts w:ascii="Times New Roman" w:eastAsia="Calibri" w:hAnsi="Times New Roman" w:cs="Times New Roman"/>
          <w:b/>
          <w:iCs/>
          <w:sz w:val="28"/>
          <w:szCs w:val="28"/>
          <w:lang w:val="en-ZA"/>
        </w:rPr>
      </w:pPr>
    </w:p>
    <w:p w14:paraId="44233779" w14:textId="77777777" w:rsidR="004D597C" w:rsidRDefault="004D597C" w:rsidP="004D597C">
      <w:pPr>
        <w:rPr>
          <w:rFonts w:ascii="Times New Roman" w:eastAsia="Calibri" w:hAnsi="Times New Roman" w:cs="Times New Roman"/>
          <w:b/>
          <w:bCs/>
          <w:iCs/>
          <w:sz w:val="28"/>
          <w:szCs w:val="28"/>
          <w:u w:val="single"/>
          <w:lang w:val="en-ZA"/>
        </w:rPr>
      </w:pPr>
      <w:r>
        <w:rPr>
          <w:rFonts w:ascii="Times New Roman" w:eastAsia="Calibri" w:hAnsi="Times New Roman" w:cs="Times New Roman"/>
          <w:b/>
          <w:bCs/>
          <w:iCs/>
          <w:sz w:val="28"/>
          <w:szCs w:val="28"/>
          <w:u w:val="single"/>
          <w:lang w:val="en-ZA"/>
        </w:rPr>
        <w:t>ANNOTATIONS</w:t>
      </w:r>
    </w:p>
    <w:p w14:paraId="1613E39E" w14:textId="77777777" w:rsidR="004D597C" w:rsidRDefault="004D597C" w:rsidP="001A062D">
      <w:pPr>
        <w:spacing w:after="0"/>
        <w:rPr>
          <w:rFonts w:ascii="Times New Roman" w:eastAsia="Calibri" w:hAnsi="Times New Roman" w:cs="Times New Roman"/>
          <w:b/>
          <w:bCs/>
          <w:iCs/>
          <w:sz w:val="28"/>
          <w:szCs w:val="28"/>
          <w:u w:val="single"/>
          <w:lang w:val="en-ZA"/>
        </w:rPr>
      </w:pPr>
    </w:p>
    <w:p w14:paraId="140FE2E4" w14:textId="77777777" w:rsidR="004D597C" w:rsidRPr="00631534" w:rsidRDefault="004D597C" w:rsidP="001A062D">
      <w:pPr>
        <w:spacing w:after="0" w:line="360" w:lineRule="auto"/>
        <w:jc w:val="both"/>
        <w:rPr>
          <w:rFonts w:ascii="Times New Roman" w:eastAsia="Calibri" w:hAnsi="Times New Roman" w:cs="Times New Roman"/>
          <w:b/>
          <w:bCs/>
          <w:iCs/>
          <w:sz w:val="28"/>
          <w:szCs w:val="28"/>
          <w:u w:val="single"/>
          <w:lang w:val="en-ZA"/>
        </w:rPr>
      </w:pPr>
      <w:r>
        <w:rPr>
          <w:rFonts w:ascii="Times New Roman" w:eastAsia="Calibri" w:hAnsi="Times New Roman" w:cs="Times New Roman"/>
          <w:b/>
          <w:bCs/>
          <w:iCs/>
          <w:sz w:val="28"/>
          <w:szCs w:val="28"/>
          <w:u w:val="single"/>
          <w:lang w:val="en-ZA"/>
        </w:rPr>
        <w:t>LESOTHO</w:t>
      </w:r>
    </w:p>
    <w:p w14:paraId="59B10133" w14:textId="13EA93BF" w:rsidR="007B4E69" w:rsidRDefault="007B4E69" w:rsidP="001A062D">
      <w:pPr>
        <w:tabs>
          <w:tab w:val="left" w:pos="1134"/>
        </w:tabs>
        <w:suppressAutoHyphens/>
        <w:autoSpaceDN w:val="0"/>
        <w:spacing w:after="0" w:line="360" w:lineRule="auto"/>
        <w:jc w:val="both"/>
        <w:textAlignment w:val="baseline"/>
        <w:rPr>
          <w:rFonts w:ascii="Times New Roman" w:eastAsia="Calibri" w:hAnsi="Times New Roman" w:cs="Times New Roman"/>
          <w:b/>
          <w:bCs/>
          <w:iCs/>
          <w:sz w:val="28"/>
          <w:szCs w:val="28"/>
          <w:lang w:val="en-ZA"/>
        </w:rPr>
      </w:pPr>
      <w:r>
        <w:rPr>
          <w:rFonts w:ascii="Times New Roman" w:eastAsia="Calibri" w:hAnsi="Times New Roman" w:cs="Times New Roman"/>
          <w:b/>
          <w:bCs/>
          <w:iCs/>
          <w:sz w:val="28"/>
          <w:szCs w:val="28"/>
          <w:lang w:val="en-ZA"/>
        </w:rPr>
        <w:t xml:space="preserve">Matime </w:t>
      </w:r>
      <w:r w:rsidR="00CC02A8">
        <w:rPr>
          <w:rFonts w:ascii="Times New Roman" w:eastAsia="Calibri" w:hAnsi="Times New Roman" w:cs="Times New Roman"/>
          <w:b/>
          <w:bCs/>
          <w:iCs/>
          <w:sz w:val="28"/>
          <w:szCs w:val="28"/>
          <w:lang w:val="en-ZA"/>
        </w:rPr>
        <w:t>and o</w:t>
      </w:r>
      <w:r>
        <w:rPr>
          <w:rFonts w:ascii="Times New Roman" w:eastAsia="Calibri" w:hAnsi="Times New Roman" w:cs="Times New Roman"/>
          <w:b/>
          <w:bCs/>
          <w:iCs/>
          <w:sz w:val="28"/>
          <w:szCs w:val="28"/>
          <w:lang w:val="en-ZA"/>
        </w:rPr>
        <w:t xml:space="preserve">thers v Moruthoane and Another </w:t>
      </w:r>
      <w:r w:rsidR="00D669F9">
        <w:rPr>
          <w:rFonts w:ascii="Times New Roman" w:eastAsia="Calibri" w:hAnsi="Times New Roman" w:cs="Times New Roman"/>
          <w:b/>
          <w:bCs/>
          <w:iCs/>
          <w:sz w:val="28"/>
          <w:szCs w:val="28"/>
          <w:lang w:val="en-ZA"/>
        </w:rPr>
        <w:t>1985-1989 LAC 198</w:t>
      </w:r>
    </w:p>
    <w:p w14:paraId="2932C15B" w14:textId="5DBE7508" w:rsidR="0064744C" w:rsidRDefault="0064744C" w:rsidP="001A062D">
      <w:pPr>
        <w:tabs>
          <w:tab w:val="left" w:pos="1134"/>
        </w:tabs>
        <w:suppressAutoHyphens/>
        <w:autoSpaceDN w:val="0"/>
        <w:spacing w:after="0" w:line="360" w:lineRule="auto"/>
        <w:jc w:val="both"/>
        <w:textAlignment w:val="baseline"/>
        <w:rPr>
          <w:rFonts w:ascii="Times New Roman" w:eastAsia="Calibri" w:hAnsi="Times New Roman" w:cs="Times New Roman"/>
          <w:b/>
          <w:bCs/>
          <w:iCs/>
          <w:sz w:val="28"/>
          <w:szCs w:val="28"/>
          <w:lang w:val="en-ZA"/>
        </w:rPr>
      </w:pPr>
      <w:r>
        <w:rPr>
          <w:rFonts w:ascii="Times New Roman" w:eastAsia="Calibri" w:hAnsi="Times New Roman" w:cs="Times New Roman"/>
          <w:b/>
          <w:bCs/>
          <w:iCs/>
          <w:sz w:val="28"/>
          <w:szCs w:val="28"/>
          <w:lang w:val="en-ZA"/>
        </w:rPr>
        <w:t>Makoala v Tlokola and another (CIV/T/243/01) [2005] LSHC 7</w:t>
      </w:r>
    </w:p>
    <w:p w14:paraId="6F8FA9FB" w14:textId="77777777" w:rsidR="00325622" w:rsidRDefault="00325622" w:rsidP="001A062D">
      <w:pPr>
        <w:tabs>
          <w:tab w:val="left" w:pos="1134"/>
        </w:tabs>
        <w:suppressAutoHyphens/>
        <w:autoSpaceDN w:val="0"/>
        <w:spacing w:after="0" w:line="360" w:lineRule="auto"/>
        <w:jc w:val="both"/>
        <w:textAlignment w:val="baseline"/>
        <w:rPr>
          <w:rFonts w:ascii="Times New Roman" w:eastAsia="Calibri" w:hAnsi="Times New Roman" w:cs="Times New Roman"/>
          <w:b/>
          <w:bCs/>
          <w:iCs/>
          <w:sz w:val="28"/>
          <w:szCs w:val="28"/>
          <w:lang w:val="en-ZA"/>
        </w:rPr>
      </w:pPr>
      <w:r>
        <w:rPr>
          <w:rFonts w:ascii="Times New Roman" w:eastAsia="Calibri" w:hAnsi="Times New Roman" w:cs="Times New Roman"/>
          <w:b/>
          <w:bCs/>
          <w:iCs/>
          <w:sz w:val="28"/>
          <w:szCs w:val="28"/>
          <w:lang w:val="en-ZA"/>
        </w:rPr>
        <w:t>Nkekeletse Mamosa Jonathan v Mosiuoa Nthati Lephole and others C of A (CIV) No 5/2018</w:t>
      </w:r>
    </w:p>
    <w:p w14:paraId="33193C12" w14:textId="77777777" w:rsidR="00325622" w:rsidRDefault="00325622" w:rsidP="001A062D">
      <w:pPr>
        <w:tabs>
          <w:tab w:val="left" w:pos="1134"/>
        </w:tabs>
        <w:suppressAutoHyphens/>
        <w:autoSpaceDN w:val="0"/>
        <w:spacing w:after="0" w:line="360" w:lineRule="auto"/>
        <w:textAlignment w:val="baseline"/>
        <w:rPr>
          <w:rFonts w:ascii="Times New Roman" w:eastAsia="Calibri" w:hAnsi="Times New Roman" w:cs="Times New Roman"/>
          <w:b/>
          <w:bCs/>
          <w:iCs/>
          <w:sz w:val="28"/>
          <w:szCs w:val="28"/>
          <w:lang w:val="en-ZA"/>
        </w:rPr>
      </w:pPr>
    </w:p>
    <w:p w14:paraId="1B7A57D1" w14:textId="406184E1" w:rsidR="004D597C" w:rsidRDefault="004D597C" w:rsidP="001A062D">
      <w:pPr>
        <w:tabs>
          <w:tab w:val="left" w:pos="1134"/>
        </w:tabs>
        <w:suppressAutoHyphens/>
        <w:autoSpaceDN w:val="0"/>
        <w:spacing w:after="0" w:line="360" w:lineRule="auto"/>
        <w:jc w:val="both"/>
        <w:textAlignment w:val="baseline"/>
        <w:rPr>
          <w:rFonts w:ascii="Times New Roman" w:eastAsia="Calibri" w:hAnsi="Times New Roman" w:cs="Times New Roman"/>
          <w:b/>
          <w:bCs/>
          <w:iCs/>
          <w:sz w:val="28"/>
          <w:szCs w:val="28"/>
          <w:u w:val="single"/>
          <w:lang w:val="en-ZA"/>
        </w:rPr>
      </w:pPr>
      <w:r w:rsidRPr="00631534">
        <w:rPr>
          <w:rFonts w:ascii="Times New Roman" w:eastAsia="Calibri" w:hAnsi="Times New Roman" w:cs="Times New Roman"/>
          <w:b/>
          <w:bCs/>
          <w:iCs/>
          <w:sz w:val="28"/>
          <w:szCs w:val="28"/>
          <w:u w:val="single"/>
          <w:lang w:val="en-ZA"/>
        </w:rPr>
        <w:t>SOUTH- AFRICA</w:t>
      </w:r>
    </w:p>
    <w:p w14:paraId="08D0D697" w14:textId="0BC0CF4F" w:rsidR="008A1659" w:rsidRDefault="008A1659" w:rsidP="001A062D">
      <w:pPr>
        <w:tabs>
          <w:tab w:val="left" w:pos="1134"/>
        </w:tabs>
        <w:suppressAutoHyphens/>
        <w:autoSpaceDN w:val="0"/>
        <w:spacing w:after="0" w:line="360" w:lineRule="auto"/>
        <w:jc w:val="both"/>
        <w:textAlignment w:val="baseline"/>
        <w:rPr>
          <w:rFonts w:ascii="Times New Roman" w:eastAsia="Calibri" w:hAnsi="Times New Roman" w:cs="Times New Roman"/>
          <w:b/>
          <w:bCs/>
          <w:iCs/>
          <w:sz w:val="28"/>
          <w:szCs w:val="28"/>
          <w:lang w:val="en-ZA"/>
        </w:rPr>
      </w:pPr>
      <w:r>
        <w:rPr>
          <w:rFonts w:ascii="Times New Roman" w:eastAsia="Calibri" w:hAnsi="Times New Roman" w:cs="Times New Roman"/>
          <w:b/>
          <w:bCs/>
          <w:iCs/>
          <w:sz w:val="28"/>
          <w:szCs w:val="28"/>
          <w:lang w:val="en-ZA"/>
        </w:rPr>
        <w:t>Bothma v Chalma Beef (Pty) Ltd case No 2145/2017</w:t>
      </w:r>
    </w:p>
    <w:p w14:paraId="7EDDD29A" w14:textId="297DC17B" w:rsidR="008A1659" w:rsidRDefault="00C63124" w:rsidP="001A062D">
      <w:pPr>
        <w:tabs>
          <w:tab w:val="left" w:pos="1134"/>
        </w:tabs>
        <w:suppressAutoHyphens/>
        <w:autoSpaceDN w:val="0"/>
        <w:spacing w:after="0" w:line="360" w:lineRule="auto"/>
        <w:jc w:val="both"/>
        <w:textAlignment w:val="baseline"/>
        <w:rPr>
          <w:rFonts w:ascii="Times New Roman" w:eastAsia="Calibri" w:hAnsi="Times New Roman" w:cs="Times New Roman"/>
          <w:b/>
          <w:bCs/>
          <w:iCs/>
          <w:sz w:val="28"/>
          <w:szCs w:val="28"/>
          <w:lang w:val="en-ZA"/>
        </w:rPr>
      </w:pPr>
      <w:r>
        <w:rPr>
          <w:rFonts w:ascii="Times New Roman" w:eastAsia="Calibri" w:hAnsi="Times New Roman" w:cs="Times New Roman"/>
          <w:b/>
          <w:bCs/>
          <w:iCs/>
          <w:sz w:val="28"/>
          <w:szCs w:val="28"/>
          <w:lang w:val="en-ZA"/>
        </w:rPr>
        <w:t>Feinstein v Niggli 1981 (2) SA 684</w:t>
      </w:r>
    </w:p>
    <w:p w14:paraId="587460A7" w14:textId="2F1584DC" w:rsidR="00AC4E8A" w:rsidRDefault="00AC4E8A" w:rsidP="001A062D">
      <w:pPr>
        <w:tabs>
          <w:tab w:val="left" w:pos="1134"/>
        </w:tabs>
        <w:suppressAutoHyphens/>
        <w:autoSpaceDN w:val="0"/>
        <w:spacing w:after="0" w:line="360" w:lineRule="auto"/>
        <w:jc w:val="both"/>
        <w:textAlignment w:val="baseline"/>
        <w:rPr>
          <w:rFonts w:ascii="Times New Roman" w:eastAsia="Calibri" w:hAnsi="Times New Roman" w:cs="Times New Roman"/>
          <w:b/>
          <w:bCs/>
          <w:iCs/>
          <w:sz w:val="28"/>
          <w:szCs w:val="28"/>
          <w:lang w:val="en-ZA"/>
        </w:rPr>
      </w:pPr>
      <w:r>
        <w:rPr>
          <w:rFonts w:ascii="Times New Roman" w:eastAsia="Calibri" w:hAnsi="Times New Roman" w:cs="Times New Roman"/>
          <w:b/>
          <w:bCs/>
          <w:iCs/>
          <w:sz w:val="28"/>
          <w:szCs w:val="28"/>
          <w:lang w:val="en-ZA"/>
        </w:rPr>
        <w:t>Geldenhuys v Marre 1962 (2) SA (A) 511</w:t>
      </w:r>
    </w:p>
    <w:p w14:paraId="6796B041" w14:textId="7917EA01" w:rsidR="00D87167" w:rsidRDefault="00D87167" w:rsidP="001A062D">
      <w:pPr>
        <w:tabs>
          <w:tab w:val="left" w:pos="1134"/>
        </w:tabs>
        <w:suppressAutoHyphens/>
        <w:autoSpaceDN w:val="0"/>
        <w:spacing w:after="0" w:line="360" w:lineRule="auto"/>
        <w:jc w:val="both"/>
        <w:textAlignment w:val="baseline"/>
        <w:rPr>
          <w:rFonts w:ascii="Times New Roman" w:eastAsia="Calibri" w:hAnsi="Times New Roman" w:cs="Times New Roman"/>
          <w:b/>
          <w:bCs/>
          <w:iCs/>
          <w:sz w:val="28"/>
          <w:szCs w:val="28"/>
          <w:lang w:val="en-ZA"/>
        </w:rPr>
      </w:pPr>
      <w:r>
        <w:rPr>
          <w:rFonts w:ascii="Times New Roman" w:eastAsia="Calibri" w:hAnsi="Times New Roman" w:cs="Times New Roman"/>
          <w:b/>
          <w:bCs/>
          <w:iCs/>
          <w:sz w:val="28"/>
          <w:szCs w:val="28"/>
          <w:lang w:val="en-ZA"/>
        </w:rPr>
        <w:t>Glofinco v Absa Bank Ltd 2002 (2) SA 470</w:t>
      </w:r>
    </w:p>
    <w:p w14:paraId="25790E0B" w14:textId="59E4B92D" w:rsidR="0024157B" w:rsidRDefault="0024157B" w:rsidP="001A062D">
      <w:pPr>
        <w:tabs>
          <w:tab w:val="left" w:pos="1134"/>
        </w:tabs>
        <w:suppressAutoHyphens/>
        <w:autoSpaceDN w:val="0"/>
        <w:spacing w:after="0" w:line="360" w:lineRule="auto"/>
        <w:jc w:val="both"/>
        <w:textAlignment w:val="baseline"/>
        <w:rPr>
          <w:rFonts w:ascii="Times New Roman" w:eastAsia="Calibri" w:hAnsi="Times New Roman" w:cs="Times New Roman"/>
          <w:b/>
          <w:bCs/>
          <w:iCs/>
          <w:sz w:val="28"/>
          <w:szCs w:val="28"/>
          <w:lang w:val="en-ZA"/>
        </w:rPr>
      </w:pPr>
      <w:r>
        <w:rPr>
          <w:rFonts w:ascii="Times New Roman" w:eastAsia="Calibri" w:hAnsi="Times New Roman" w:cs="Times New Roman"/>
          <w:b/>
          <w:bCs/>
          <w:iCs/>
          <w:sz w:val="28"/>
          <w:szCs w:val="28"/>
          <w:lang w:val="en-ZA"/>
        </w:rPr>
        <w:t>Hlumisa Investment Holdings (RF) Ltd and another v Kirkinis and others (1423/2018) [2020] ZASCA</w:t>
      </w:r>
    </w:p>
    <w:p w14:paraId="36A0E4DD" w14:textId="24DD59E7" w:rsidR="00733298" w:rsidRDefault="00733298" w:rsidP="001A062D">
      <w:pPr>
        <w:tabs>
          <w:tab w:val="left" w:pos="1134"/>
        </w:tabs>
        <w:suppressAutoHyphens/>
        <w:autoSpaceDN w:val="0"/>
        <w:spacing w:after="0" w:line="360" w:lineRule="auto"/>
        <w:jc w:val="both"/>
        <w:textAlignment w:val="baseline"/>
        <w:rPr>
          <w:rFonts w:ascii="Times New Roman" w:eastAsia="Calibri" w:hAnsi="Times New Roman" w:cs="Times New Roman"/>
          <w:b/>
          <w:bCs/>
          <w:iCs/>
          <w:sz w:val="28"/>
          <w:szCs w:val="28"/>
          <w:lang w:val="en-ZA"/>
        </w:rPr>
      </w:pPr>
      <w:r>
        <w:rPr>
          <w:rFonts w:ascii="Times New Roman" w:eastAsia="Calibri" w:hAnsi="Times New Roman" w:cs="Times New Roman"/>
          <w:b/>
          <w:bCs/>
          <w:iCs/>
          <w:sz w:val="28"/>
          <w:szCs w:val="28"/>
          <w:lang w:val="en-ZA"/>
        </w:rPr>
        <w:t>Itzikowitz v Absa Bank Ltd [2016] ZASCA 43</w:t>
      </w:r>
    </w:p>
    <w:p w14:paraId="5ACEB740" w14:textId="13B20AEA" w:rsidR="0072299D" w:rsidRPr="003B3944" w:rsidRDefault="0072299D" w:rsidP="001A062D">
      <w:pPr>
        <w:spacing w:after="0" w:line="360" w:lineRule="auto"/>
        <w:jc w:val="both"/>
        <w:rPr>
          <w:rFonts w:ascii="Times New Roman" w:hAnsi="Times New Roman" w:cs="Times New Roman"/>
          <w:b/>
          <w:bCs/>
          <w:sz w:val="28"/>
          <w:szCs w:val="28"/>
        </w:rPr>
      </w:pPr>
      <w:r w:rsidRPr="00263A19">
        <w:rPr>
          <w:rFonts w:ascii="Times New Roman" w:hAnsi="Times New Roman" w:cs="Times New Roman"/>
          <w:b/>
          <w:bCs/>
          <w:sz w:val="28"/>
          <w:szCs w:val="28"/>
        </w:rPr>
        <w:t>Joel Melamed and Hurwitz v Cleveland Estates (Pty) Ltd 1984 3 SA 155 (A)</w:t>
      </w:r>
    </w:p>
    <w:p w14:paraId="0CE93ADD" w14:textId="30597027" w:rsidR="0072299D" w:rsidRPr="003B3944" w:rsidRDefault="0072299D" w:rsidP="001A062D">
      <w:pPr>
        <w:spacing w:after="0" w:line="360" w:lineRule="auto"/>
        <w:jc w:val="both"/>
        <w:rPr>
          <w:rFonts w:ascii="Times New Roman" w:hAnsi="Times New Roman" w:cs="Times New Roman"/>
          <w:b/>
          <w:bCs/>
          <w:sz w:val="28"/>
          <w:szCs w:val="28"/>
        </w:rPr>
      </w:pPr>
      <w:r w:rsidRPr="00EF7C7F">
        <w:rPr>
          <w:rFonts w:ascii="Times New Roman" w:hAnsi="Times New Roman" w:cs="Times New Roman"/>
          <w:b/>
          <w:bCs/>
          <w:sz w:val="28"/>
          <w:szCs w:val="28"/>
        </w:rPr>
        <w:t>Makate v Vodacom 2016 (4) SA 121 (CC)</w:t>
      </w:r>
    </w:p>
    <w:p w14:paraId="0F978AD4" w14:textId="1AAED279" w:rsidR="003F43D1" w:rsidRDefault="003F43D1" w:rsidP="001A062D">
      <w:pPr>
        <w:tabs>
          <w:tab w:val="left" w:pos="1134"/>
        </w:tabs>
        <w:suppressAutoHyphens/>
        <w:autoSpaceDN w:val="0"/>
        <w:spacing w:after="0" w:line="360" w:lineRule="auto"/>
        <w:jc w:val="both"/>
        <w:textAlignment w:val="baseline"/>
        <w:rPr>
          <w:rFonts w:ascii="Times New Roman" w:eastAsia="Calibri" w:hAnsi="Times New Roman" w:cs="Times New Roman"/>
          <w:b/>
          <w:bCs/>
          <w:iCs/>
          <w:sz w:val="28"/>
          <w:szCs w:val="28"/>
          <w:lang w:val="en-ZA"/>
        </w:rPr>
      </w:pPr>
      <w:r>
        <w:rPr>
          <w:rFonts w:ascii="Times New Roman" w:eastAsia="Calibri" w:hAnsi="Times New Roman" w:cs="Times New Roman"/>
          <w:b/>
          <w:bCs/>
          <w:iCs/>
          <w:sz w:val="28"/>
          <w:szCs w:val="28"/>
          <w:lang w:val="en-ZA"/>
        </w:rPr>
        <w:t>Nordis v Construction Co (Pty) Ltd v Theron Burke and Isaac 1979(2) SA 535</w:t>
      </w:r>
    </w:p>
    <w:p w14:paraId="06E00FE1" w14:textId="10F53075" w:rsidR="006957A2" w:rsidRDefault="006957A2" w:rsidP="001A062D">
      <w:pPr>
        <w:tabs>
          <w:tab w:val="left" w:pos="1134"/>
        </w:tabs>
        <w:suppressAutoHyphens/>
        <w:autoSpaceDN w:val="0"/>
        <w:spacing w:after="0" w:line="360" w:lineRule="auto"/>
        <w:jc w:val="both"/>
        <w:textAlignment w:val="baseline"/>
        <w:rPr>
          <w:rFonts w:ascii="Times New Roman" w:eastAsia="Calibri" w:hAnsi="Times New Roman" w:cs="Times New Roman"/>
          <w:b/>
          <w:bCs/>
          <w:iCs/>
          <w:sz w:val="28"/>
          <w:szCs w:val="28"/>
          <w:lang w:val="en-ZA"/>
        </w:rPr>
      </w:pPr>
      <w:r>
        <w:rPr>
          <w:rFonts w:ascii="Times New Roman" w:eastAsia="Calibri" w:hAnsi="Times New Roman" w:cs="Times New Roman"/>
          <w:b/>
          <w:bCs/>
          <w:iCs/>
          <w:sz w:val="28"/>
          <w:szCs w:val="28"/>
          <w:lang w:val="en-ZA"/>
        </w:rPr>
        <w:lastRenderedPageBreak/>
        <w:t>Salomon v Salomon and Co Ltd [1897] AC 22 HC</w:t>
      </w:r>
    </w:p>
    <w:p w14:paraId="6B2CD35C" w14:textId="77777777" w:rsidR="00733298" w:rsidRDefault="00733298" w:rsidP="001A062D">
      <w:pPr>
        <w:tabs>
          <w:tab w:val="left" w:pos="1134"/>
        </w:tabs>
        <w:suppressAutoHyphens/>
        <w:autoSpaceDN w:val="0"/>
        <w:spacing w:after="0" w:line="360" w:lineRule="auto"/>
        <w:textAlignment w:val="baseline"/>
        <w:rPr>
          <w:rFonts w:ascii="Times New Roman" w:eastAsia="Calibri" w:hAnsi="Times New Roman" w:cs="Times New Roman"/>
          <w:b/>
          <w:bCs/>
          <w:iCs/>
          <w:sz w:val="28"/>
          <w:szCs w:val="28"/>
          <w:lang w:val="en-ZA"/>
        </w:rPr>
      </w:pPr>
    </w:p>
    <w:p w14:paraId="16810159" w14:textId="52E60794" w:rsidR="001A062D" w:rsidRDefault="001A062D" w:rsidP="001A062D">
      <w:pPr>
        <w:tabs>
          <w:tab w:val="left" w:pos="1134"/>
        </w:tabs>
        <w:suppressAutoHyphens/>
        <w:autoSpaceDN w:val="0"/>
        <w:spacing w:after="0" w:line="360" w:lineRule="auto"/>
        <w:jc w:val="center"/>
        <w:textAlignment w:val="baseline"/>
        <w:rPr>
          <w:rFonts w:ascii="Times New Roman" w:eastAsia="Calibri" w:hAnsi="Times New Roman" w:cs="Times New Roman"/>
          <w:b/>
          <w:iCs/>
          <w:sz w:val="28"/>
          <w:szCs w:val="28"/>
          <w:u w:val="single"/>
          <w:lang w:val="en-ZA"/>
        </w:rPr>
      </w:pPr>
      <w:r w:rsidRPr="00C03F7A">
        <w:rPr>
          <w:rFonts w:ascii="Times New Roman" w:eastAsia="Calibri" w:hAnsi="Times New Roman" w:cs="Times New Roman"/>
          <w:b/>
          <w:iCs/>
          <w:sz w:val="28"/>
          <w:szCs w:val="28"/>
          <w:u w:val="single"/>
          <w:lang w:val="en-ZA"/>
        </w:rPr>
        <w:t>JUDGMENT</w:t>
      </w:r>
    </w:p>
    <w:p w14:paraId="5DBD8EB5" w14:textId="77777777" w:rsidR="00FB6087" w:rsidRPr="00C03F7A" w:rsidRDefault="00FB6087" w:rsidP="001A062D">
      <w:pPr>
        <w:tabs>
          <w:tab w:val="left" w:pos="1134"/>
        </w:tabs>
        <w:suppressAutoHyphens/>
        <w:autoSpaceDN w:val="0"/>
        <w:spacing w:after="0" w:line="360" w:lineRule="auto"/>
        <w:jc w:val="center"/>
        <w:textAlignment w:val="baseline"/>
        <w:rPr>
          <w:rFonts w:ascii="Times New Roman" w:eastAsia="Calibri" w:hAnsi="Times New Roman" w:cs="Times New Roman"/>
          <w:b/>
          <w:iCs/>
          <w:sz w:val="28"/>
          <w:szCs w:val="28"/>
          <w:u w:val="single"/>
          <w:lang w:val="en-ZA"/>
        </w:rPr>
      </w:pPr>
    </w:p>
    <w:p w14:paraId="1B02E1FD" w14:textId="49FF755A" w:rsidR="00F22C40" w:rsidRDefault="001804FF" w:rsidP="00FB6087">
      <w:pPr>
        <w:tabs>
          <w:tab w:val="left" w:pos="1134"/>
        </w:tabs>
        <w:suppressAutoHyphens/>
        <w:autoSpaceDN w:val="0"/>
        <w:spacing w:after="0" w:line="360" w:lineRule="auto"/>
        <w:jc w:val="both"/>
        <w:textAlignment w:val="baseline"/>
        <w:rPr>
          <w:rFonts w:ascii="Times New Roman" w:eastAsia="Calibri" w:hAnsi="Times New Roman" w:cs="Times New Roman"/>
          <w:b/>
          <w:iCs/>
          <w:sz w:val="28"/>
          <w:szCs w:val="28"/>
          <w:u w:val="single"/>
          <w:lang w:val="en-ZA"/>
        </w:rPr>
      </w:pPr>
      <w:r w:rsidRPr="00F22C40">
        <w:rPr>
          <w:rFonts w:ascii="Times New Roman" w:eastAsia="Calibri" w:hAnsi="Times New Roman" w:cs="Times New Roman"/>
          <w:b/>
          <w:iCs/>
          <w:sz w:val="28"/>
          <w:szCs w:val="28"/>
          <w:u w:val="single"/>
          <w:lang w:val="en-ZA"/>
        </w:rPr>
        <w:t>INTRODUCTION</w:t>
      </w:r>
      <w:r w:rsidR="003C143C">
        <w:rPr>
          <w:rFonts w:ascii="Times New Roman" w:eastAsia="Calibri" w:hAnsi="Times New Roman" w:cs="Times New Roman"/>
          <w:b/>
          <w:iCs/>
          <w:sz w:val="28"/>
          <w:szCs w:val="28"/>
          <w:u w:val="single"/>
          <w:lang w:val="en-ZA"/>
        </w:rPr>
        <w:t>:</w:t>
      </w:r>
    </w:p>
    <w:p w14:paraId="58A46CAB" w14:textId="5BFD1118" w:rsidR="00816363" w:rsidRDefault="00F22C40" w:rsidP="00FB6087">
      <w:pPr>
        <w:tabs>
          <w:tab w:val="left" w:pos="1134"/>
        </w:tabs>
        <w:suppressAutoHyphens/>
        <w:autoSpaceDN w:val="0"/>
        <w:spacing w:after="0" w:line="360" w:lineRule="auto"/>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[1]</w:t>
      </w:r>
      <w:r w:rsidR="00D666F9">
        <w:rPr>
          <w:rFonts w:ascii="Times New Roman" w:eastAsia="Calibri" w:hAnsi="Times New Roman" w:cs="Times New Roman"/>
          <w:bCs/>
          <w:iCs/>
          <w:sz w:val="28"/>
          <w:szCs w:val="28"/>
          <w:lang w:val="en-ZA"/>
        </w:rPr>
        <w:tab/>
      </w:r>
      <w:r w:rsidR="00816363" w:rsidRPr="00816363">
        <w:rPr>
          <w:rFonts w:ascii="Times New Roman" w:eastAsia="Calibri" w:hAnsi="Times New Roman" w:cs="Times New Roman"/>
          <w:bCs/>
          <w:iCs/>
          <w:sz w:val="28"/>
          <w:szCs w:val="28"/>
          <w:lang w:val="en-ZA"/>
        </w:rPr>
        <w:t>T</w:t>
      </w:r>
      <w:r w:rsidR="00816363">
        <w:rPr>
          <w:rFonts w:ascii="Times New Roman" w:eastAsia="Calibri" w:hAnsi="Times New Roman" w:cs="Times New Roman"/>
          <w:bCs/>
          <w:iCs/>
          <w:sz w:val="28"/>
          <w:szCs w:val="28"/>
          <w:lang w:val="en-ZA"/>
        </w:rPr>
        <w:t>his application was brought on a</w:t>
      </w:r>
      <w:r w:rsidR="0038794E">
        <w:rPr>
          <w:rFonts w:ascii="Times New Roman" w:eastAsia="Calibri" w:hAnsi="Times New Roman" w:cs="Times New Roman"/>
          <w:bCs/>
          <w:iCs/>
          <w:sz w:val="28"/>
          <w:szCs w:val="28"/>
          <w:lang w:val="en-ZA"/>
        </w:rPr>
        <w:t>n</w:t>
      </w:r>
      <w:r w:rsidR="00681ACA">
        <w:rPr>
          <w:rFonts w:ascii="Times New Roman" w:eastAsia="Calibri" w:hAnsi="Times New Roman" w:cs="Times New Roman"/>
          <w:bCs/>
          <w:iCs/>
          <w:sz w:val="28"/>
          <w:szCs w:val="28"/>
          <w:lang w:val="en-ZA"/>
        </w:rPr>
        <w:t xml:space="preserve"> urgent basis on the 30</w:t>
      </w:r>
      <w:r w:rsidR="00681ACA" w:rsidRPr="00681ACA">
        <w:rPr>
          <w:rFonts w:ascii="Times New Roman" w:eastAsia="Calibri" w:hAnsi="Times New Roman" w:cs="Times New Roman"/>
          <w:bCs/>
          <w:iCs/>
          <w:sz w:val="28"/>
          <w:szCs w:val="28"/>
          <w:vertAlign w:val="superscript"/>
          <w:lang w:val="en-ZA"/>
        </w:rPr>
        <w:t>th</w:t>
      </w:r>
      <w:r w:rsidR="00681ACA">
        <w:rPr>
          <w:rFonts w:ascii="Times New Roman" w:eastAsia="Calibri" w:hAnsi="Times New Roman" w:cs="Times New Roman"/>
          <w:bCs/>
          <w:iCs/>
          <w:sz w:val="28"/>
          <w:szCs w:val="28"/>
          <w:lang w:val="en-ZA"/>
        </w:rPr>
        <w:t xml:space="preserve"> October </w:t>
      </w:r>
      <w:r w:rsidR="00816363">
        <w:rPr>
          <w:rFonts w:ascii="Times New Roman" w:eastAsia="Calibri" w:hAnsi="Times New Roman" w:cs="Times New Roman"/>
          <w:bCs/>
          <w:iCs/>
          <w:sz w:val="28"/>
          <w:szCs w:val="28"/>
          <w:lang w:val="en-ZA"/>
        </w:rPr>
        <w:t>2020 with prayers in the notice of motion couched as follows:</w:t>
      </w:r>
    </w:p>
    <w:p w14:paraId="1D0BDC5E" w14:textId="77777777" w:rsidR="004C0690" w:rsidRDefault="004C0690" w:rsidP="00FB6087">
      <w:pPr>
        <w:tabs>
          <w:tab w:val="left" w:pos="1134"/>
        </w:tabs>
        <w:suppressAutoHyphens/>
        <w:autoSpaceDN w:val="0"/>
        <w:spacing w:after="0" w:line="480" w:lineRule="auto"/>
        <w:jc w:val="both"/>
        <w:textAlignment w:val="baseline"/>
        <w:rPr>
          <w:rFonts w:ascii="Times New Roman" w:eastAsia="Calibri" w:hAnsi="Times New Roman" w:cs="Times New Roman"/>
          <w:bCs/>
          <w:iCs/>
          <w:sz w:val="28"/>
          <w:szCs w:val="28"/>
          <w:lang w:val="en-ZA"/>
        </w:rPr>
      </w:pPr>
    </w:p>
    <w:p w14:paraId="3F9488ED" w14:textId="1E5E9062" w:rsidR="00816363" w:rsidRDefault="00816363" w:rsidP="00E41928">
      <w:pPr>
        <w:tabs>
          <w:tab w:val="left" w:pos="1134"/>
        </w:tabs>
        <w:suppressAutoHyphens/>
        <w:autoSpaceDN w:val="0"/>
        <w:spacing w:after="0" w:line="360" w:lineRule="auto"/>
        <w:ind w:left="1440" w:right="1008" w:hanging="2160"/>
        <w:jc w:val="both"/>
        <w:textAlignment w:val="baseline"/>
        <w:rPr>
          <w:rFonts w:ascii="Times New Roman" w:eastAsia="Calibri" w:hAnsi="Times New Roman" w:cs="Times New Roman"/>
          <w:bCs/>
          <w:i/>
          <w:sz w:val="24"/>
          <w:szCs w:val="24"/>
          <w:lang w:val="en-ZA"/>
        </w:rPr>
      </w:pPr>
      <w:r>
        <w:rPr>
          <w:rFonts w:ascii="Times New Roman" w:eastAsia="Calibri" w:hAnsi="Times New Roman" w:cs="Times New Roman"/>
          <w:bCs/>
          <w:iCs/>
          <w:sz w:val="28"/>
          <w:szCs w:val="28"/>
          <w:lang w:val="en-ZA"/>
        </w:rPr>
        <w:tab/>
      </w:r>
      <w:r w:rsidRPr="00FB6087">
        <w:rPr>
          <w:rFonts w:ascii="Times New Roman" w:eastAsia="Calibri" w:hAnsi="Times New Roman" w:cs="Times New Roman"/>
          <w:bCs/>
          <w:i/>
          <w:sz w:val="24"/>
          <w:szCs w:val="24"/>
          <w:lang w:val="en-ZA"/>
        </w:rPr>
        <w:t xml:space="preserve">‘‘1.  Dispensing with ordinary rules pertaining to modes and periods </w:t>
      </w:r>
      <w:r w:rsidR="006560B6" w:rsidRPr="00FB6087">
        <w:rPr>
          <w:rFonts w:ascii="Times New Roman" w:eastAsia="Calibri" w:hAnsi="Times New Roman" w:cs="Times New Roman"/>
          <w:bCs/>
          <w:i/>
          <w:sz w:val="24"/>
          <w:szCs w:val="24"/>
          <w:lang w:val="en-ZA"/>
        </w:rPr>
        <w:t>of services in the matter.</w:t>
      </w:r>
    </w:p>
    <w:p w14:paraId="2CD5BC5F" w14:textId="77777777" w:rsidR="00E41928" w:rsidRPr="00FB6087" w:rsidRDefault="00E41928" w:rsidP="00E41928">
      <w:pPr>
        <w:tabs>
          <w:tab w:val="left" w:pos="1134"/>
        </w:tabs>
        <w:suppressAutoHyphens/>
        <w:autoSpaceDN w:val="0"/>
        <w:spacing w:after="0" w:line="360" w:lineRule="auto"/>
        <w:ind w:left="1440" w:right="1008" w:hanging="2160"/>
        <w:jc w:val="both"/>
        <w:textAlignment w:val="baseline"/>
        <w:rPr>
          <w:rFonts w:ascii="Times New Roman" w:eastAsia="Calibri" w:hAnsi="Times New Roman" w:cs="Times New Roman"/>
          <w:bCs/>
          <w:i/>
          <w:sz w:val="24"/>
          <w:szCs w:val="24"/>
          <w:lang w:val="en-ZA"/>
        </w:rPr>
      </w:pPr>
    </w:p>
    <w:p w14:paraId="33A61BD4" w14:textId="3B0FBFD5" w:rsidR="006560B6" w:rsidRDefault="006560B6" w:rsidP="00E41928">
      <w:pPr>
        <w:tabs>
          <w:tab w:val="left" w:pos="1134"/>
        </w:tabs>
        <w:suppressAutoHyphens/>
        <w:autoSpaceDN w:val="0"/>
        <w:spacing w:after="0" w:line="360" w:lineRule="auto"/>
        <w:ind w:left="1368" w:right="1008" w:hanging="2520"/>
        <w:jc w:val="both"/>
        <w:textAlignment w:val="baseline"/>
        <w:rPr>
          <w:rFonts w:ascii="Times New Roman" w:eastAsia="Calibri" w:hAnsi="Times New Roman" w:cs="Times New Roman"/>
          <w:bCs/>
          <w:i/>
          <w:sz w:val="24"/>
          <w:szCs w:val="24"/>
          <w:lang w:val="en-ZA"/>
        </w:rPr>
      </w:pPr>
      <w:r w:rsidRPr="00FB6087">
        <w:rPr>
          <w:rFonts w:ascii="Times New Roman" w:eastAsia="Calibri" w:hAnsi="Times New Roman" w:cs="Times New Roman"/>
          <w:bCs/>
          <w:i/>
          <w:sz w:val="24"/>
          <w:szCs w:val="24"/>
          <w:lang w:val="en-ZA"/>
        </w:rPr>
        <w:tab/>
        <w:t xml:space="preserve">2.  </w:t>
      </w:r>
      <w:r w:rsidR="00E66343" w:rsidRPr="00FB6087">
        <w:rPr>
          <w:rFonts w:ascii="Times New Roman" w:eastAsia="Calibri" w:hAnsi="Times New Roman" w:cs="Times New Roman"/>
          <w:bCs/>
          <w:i/>
          <w:sz w:val="24"/>
          <w:szCs w:val="24"/>
          <w:lang w:val="en-ZA"/>
        </w:rPr>
        <w:tab/>
      </w:r>
      <w:r w:rsidRPr="00FB6087">
        <w:rPr>
          <w:rFonts w:ascii="Times New Roman" w:eastAsia="Calibri" w:hAnsi="Times New Roman" w:cs="Times New Roman"/>
          <w:bCs/>
          <w:i/>
          <w:sz w:val="24"/>
          <w:szCs w:val="24"/>
          <w:lang w:val="en-ZA"/>
        </w:rPr>
        <w:t xml:space="preserve">A </w:t>
      </w:r>
      <w:r w:rsidR="005A7BB9" w:rsidRPr="00FB6087">
        <w:rPr>
          <w:rFonts w:ascii="Times New Roman" w:eastAsia="Calibri" w:hAnsi="Times New Roman" w:cs="Times New Roman"/>
          <w:bCs/>
          <w:i/>
          <w:sz w:val="24"/>
          <w:szCs w:val="24"/>
          <w:lang w:val="en-ZA"/>
        </w:rPr>
        <w:t>R</w:t>
      </w:r>
      <w:r w:rsidRPr="00FB6087">
        <w:rPr>
          <w:rFonts w:ascii="Times New Roman" w:eastAsia="Calibri" w:hAnsi="Times New Roman" w:cs="Times New Roman"/>
          <w:bCs/>
          <w:i/>
          <w:sz w:val="24"/>
          <w:szCs w:val="24"/>
          <w:lang w:val="en-ZA"/>
        </w:rPr>
        <w:t>ule Nisi be and is hereby issued and returnable on the date and time to be determined by this Honourable Court calling</w:t>
      </w:r>
      <w:r w:rsidR="00E66343" w:rsidRPr="00FB6087">
        <w:rPr>
          <w:rFonts w:ascii="Times New Roman" w:eastAsia="Calibri" w:hAnsi="Times New Roman" w:cs="Times New Roman"/>
          <w:bCs/>
          <w:i/>
          <w:sz w:val="24"/>
          <w:szCs w:val="24"/>
          <w:lang w:val="en-ZA"/>
        </w:rPr>
        <w:t xml:space="preserve"> </w:t>
      </w:r>
      <w:r w:rsidRPr="00FB6087">
        <w:rPr>
          <w:rFonts w:ascii="Times New Roman" w:eastAsia="Calibri" w:hAnsi="Times New Roman" w:cs="Times New Roman"/>
          <w:bCs/>
          <w:i/>
          <w:sz w:val="24"/>
          <w:szCs w:val="24"/>
          <w:lang w:val="en-ZA"/>
        </w:rPr>
        <w:t>upon respondent to show cause (if any) why:</w:t>
      </w:r>
    </w:p>
    <w:p w14:paraId="663F1D93" w14:textId="77777777" w:rsidR="00E41928" w:rsidRPr="00FB6087" w:rsidRDefault="00E41928" w:rsidP="00E41928">
      <w:pPr>
        <w:tabs>
          <w:tab w:val="left" w:pos="1134"/>
        </w:tabs>
        <w:suppressAutoHyphens/>
        <w:autoSpaceDN w:val="0"/>
        <w:spacing w:after="0" w:line="360" w:lineRule="auto"/>
        <w:ind w:left="1368" w:right="1008" w:hanging="2520"/>
        <w:jc w:val="both"/>
        <w:textAlignment w:val="baseline"/>
        <w:rPr>
          <w:rFonts w:ascii="Times New Roman" w:eastAsia="Calibri" w:hAnsi="Times New Roman" w:cs="Times New Roman"/>
          <w:bCs/>
          <w:i/>
          <w:sz w:val="24"/>
          <w:szCs w:val="24"/>
          <w:lang w:val="en-ZA"/>
        </w:rPr>
      </w:pPr>
    </w:p>
    <w:p w14:paraId="0686719B" w14:textId="0C226B20" w:rsidR="006560B6" w:rsidRPr="00FB6087" w:rsidRDefault="006560B6" w:rsidP="00FB6087">
      <w:pPr>
        <w:pStyle w:val="ListParagraph"/>
        <w:numPr>
          <w:ilvl w:val="0"/>
          <w:numId w:val="1"/>
        </w:numPr>
        <w:tabs>
          <w:tab w:val="left" w:pos="1134"/>
        </w:tabs>
        <w:suppressAutoHyphens/>
        <w:autoSpaceDN w:val="0"/>
        <w:spacing w:after="240" w:line="360" w:lineRule="auto"/>
        <w:ind w:left="1728" w:right="1008"/>
        <w:jc w:val="both"/>
        <w:textAlignment w:val="baseline"/>
        <w:rPr>
          <w:rFonts w:ascii="Times New Roman" w:eastAsia="Calibri" w:hAnsi="Times New Roman" w:cs="Times New Roman"/>
          <w:bCs/>
          <w:i/>
          <w:sz w:val="24"/>
          <w:szCs w:val="24"/>
          <w:lang w:val="en-ZA"/>
        </w:rPr>
      </w:pPr>
      <w:r w:rsidRPr="00FB6087">
        <w:rPr>
          <w:rFonts w:ascii="Times New Roman" w:eastAsia="Calibri" w:hAnsi="Times New Roman" w:cs="Times New Roman"/>
          <w:bCs/>
          <w:i/>
          <w:sz w:val="24"/>
          <w:szCs w:val="24"/>
          <w:lang w:val="en-ZA"/>
        </w:rPr>
        <w:t>The 1</w:t>
      </w:r>
      <w:r w:rsidRPr="00FB6087">
        <w:rPr>
          <w:rFonts w:ascii="Times New Roman" w:eastAsia="Calibri" w:hAnsi="Times New Roman" w:cs="Times New Roman"/>
          <w:bCs/>
          <w:i/>
          <w:sz w:val="24"/>
          <w:szCs w:val="24"/>
          <w:vertAlign w:val="superscript"/>
          <w:lang w:val="en-ZA"/>
        </w:rPr>
        <w:t>st</w:t>
      </w:r>
      <w:r w:rsidRPr="00FB6087">
        <w:rPr>
          <w:rFonts w:ascii="Times New Roman" w:eastAsia="Calibri" w:hAnsi="Times New Roman" w:cs="Times New Roman"/>
          <w:bCs/>
          <w:i/>
          <w:sz w:val="24"/>
          <w:szCs w:val="24"/>
          <w:lang w:val="en-ZA"/>
        </w:rPr>
        <w:t>, 2</w:t>
      </w:r>
      <w:r w:rsidRPr="00FB6087">
        <w:rPr>
          <w:rFonts w:ascii="Times New Roman" w:eastAsia="Calibri" w:hAnsi="Times New Roman" w:cs="Times New Roman"/>
          <w:bCs/>
          <w:i/>
          <w:sz w:val="24"/>
          <w:szCs w:val="24"/>
          <w:vertAlign w:val="superscript"/>
          <w:lang w:val="en-ZA"/>
        </w:rPr>
        <w:t>nd</w:t>
      </w:r>
      <w:r w:rsidRPr="00FB6087">
        <w:rPr>
          <w:rFonts w:ascii="Times New Roman" w:eastAsia="Calibri" w:hAnsi="Times New Roman" w:cs="Times New Roman"/>
          <w:bCs/>
          <w:i/>
          <w:sz w:val="24"/>
          <w:szCs w:val="24"/>
          <w:lang w:val="en-ZA"/>
        </w:rPr>
        <w:t xml:space="preserve"> and 3</w:t>
      </w:r>
      <w:r w:rsidRPr="00FB6087">
        <w:rPr>
          <w:rFonts w:ascii="Times New Roman" w:eastAsia="Calibri" w:hAnsi="Times New Roman" w:cs="Times New Roman"/>
          <w:bCs/>
          <w:i/>
          <w:sz w:val="24"/>
          <w:szCs w:val="24"/>
          <w:vertAlign w:val="superscript"/>
          <w:lang w:val="en-ZA"/>
        </w:rPr>
        <w:t>rd</w:t>
      </w:r>
      <w:r w:rsidRPr="00FB6087">
        <w:rPr>
          <w:rFonts w:ascii="Times New Roman" w:eastAsia="Calibri" w:hAnsi="Times New Roman" w:cs="Times New Roman"/>
          <w:bCs/>
          <w:i/>
          <w:sz w:val="24"/>
          <w:szCs w:val="24"/>
          <w:lang w:val="en-ZA"/>
        </w:rPr>
        <w:t xml:space="preserve"> respondents shall not be directed and / or ordered and restrained from entering into further agreements in respect of the plot bearing lease number 15264-121 pending finalization </w:t>
      </w:r>
      <w:r w:rsidR="008805AA" w:rsidRPr="00FB6087">
        <w:rPr>
          <w:rFonts w:ascii="Times New Roman" w:eastAsia="Calibri" w:hAnsi="Times New Roman" w:cs="Times New Roman"/>
          <w:bCs/>
          <w:i/>
          <w:sz w:val="24"/>
          <w:szCs w:val="24"/>
          <w:lang w:val="en-ZA"/>
        </w:rPr>
        <w:t>o</w:t>
      </w:r>
      <w:r w:rsidRPr="00FB6087">
        <w:rPr>
          <w:rFonts w:ascii="Times New Roman" w:eastAsia="Calibri" w:hAnsi="Times New Roman" w:cs="Times New Roman"/>
          <w:bCs/>
          <w:i/>
          <w:sz w:val="24"/>
          <w:szCs w:val="24"/>
          <w:lang w:val="en-ZA"/>
        </w:rPr>
        <w:t>f the present application</w:t>
      </w:r>
      <w:r w:rsidR="008805AA" w:rsidRPr="00FB6087">
        <w:rPr>
          <w:rFonts w:ascii="Times New Roman" w:eastAsia="Calibri" w:hAnsi="Times New Roman" w:cs="Times New Roman"/>
          <w:bCs/>
          <w:i/>
          <w:sz w:val="24"/>
          <w:szCs w:val="24"/>
          <w:lang w:val="en-ZA"/>
        </w:rPr>
        <w:t>.</w:t>
      </w:r>
    </w:p>
    <w:p w14:paraId="1F746320" w14:textId="77777777" w:rsidR="00E66343" w:rsidRPr="00FB6087" w:rsidRDefault="00E66343" w:rsidP="00E41928">
      <w:pPr>
        <w:pStyle w:val="ListParagraph"/>
        <w:tabs>
          <w:tab w:val="left" w:pos="1134"/>
        </w:tabs>
        <w:suppressAutoHyphens/>
        <w:autoSpaceDN w:val="0"/>
        <w:spacing w:after="0" w:line="360" w:lineRule="auto"/>
        <w:ind w:left="1728" w:right="1008"/>
        <w:jc w:val="both"/>
        <w:textAlignment w:val="baseline"/>
        <w:rPr>
          <w:rFonts w:ascii="Times New Roman" w:eastAsia="Calibri" w:hAnsi="Times New Roman" w:cs="Times New Roman"/>
          <w:bCs/>
          <w:i/>
          <w:sz w:val="24"/>
          <w:szCs w:val="24"/>
          <w:lang w:val="en-ZA"/>
        </w:rPr>
      </w:pPr>
    </w:p>
    <w:p w14:paraId="6EC0F5C3" w14:textId="4F0B7474" w:rsidR="008805AA" w:rsidRPr="00FB6087" w:rsidRDefault="008805AA" w:rsidP="00E41928">
      <w:pPr>
        <w:pStyle w:val="ListParagraph"/>
        <w:numPr>
          <w:ilvl w:val="0"/>
          <w:numId w:val="1"/>
        </w:numPr>
        <w:tabs>
          <w:tab w:val="left" w:pos="1134"/>
        </w:tabs>
        <w:suppressAutoHyphens/>
        <w:autoSpaceDN w:val="0"/>
        <w:spacing w:after="0" w:line="360" w:lineRule="auto"/>
        <w:ind w:left="1728" w:right="1008"/>
        <w:jc w:val="both"/>
        <w:textAlignment w:val="baseline"/>
        <w:rPr>
          <w:rFonts w:ascii="Times New Roman" w:eastAsia="Calibri" w:hAnsi="Times New Roman" w:cs="Times New Roman"/>
          <w:bCs/>
          <w:i/>
          <w:sz w:val="24"/>
          <w:szCs w:val="24"/>
          <w:lang w:val="en-ZA"/>
        </w:rPr>
      </w:pPr>
      <w:r w:rsidRPr="00FB6087">
        <w:rPr>
          <w:rFonts w:ascii="Times New Roman" w:eastAsia="Calibri" w:hAnsi="Times New Roman" w:cs="Times New Roman"/>
          <w:bCs/>
          <w:i/>
          <w:sz w:val="24"/>
          <w:szCs w:val="24"/>
          <w:lang w:val="en-ZA"/>
        </w:rPr>
        <w:t>The 4</w:t>
      </w:r>
      <w:r w:rsidRPr="00FB6087">
        <w:rPr>
          <w:rFonts w:ascii="Times New Roman" w:eastAsia="Calibri" w:hAnsi="Times New Roman" w:cs="Times New Roman"/>
          <w:bCs/>
          <w:i/>
          <w:sz w:val="24"/>
          <w:szCs w:val="24"/>
          <w:vertAlign w:val="superscript"/>
          <w:lang w:val="en-ZA"/>
        </w:rPr>
        <w:t>th</w:t>
      </w:r>
      <w:r w:rsidRPr="00FB6087">
        <w:rPr>
          <w:rFonts w:ascii="Times New Roman" w:eastAsia="Calibri" w:hAnsi="Times New Roman" w:cs="Times New Roman"/>
          <w:bCs/>
          <w:i/>
          <w:sz w:val="24"/>
          <w:szCs w:val="24"/>
          <w:lang w:val="en-ZA"/>
        </w:rPr>
        <w:t xml:space="preserve"> respondent shall not be directed and/ or o</w:t>
      </w:r>
      <w:r w:rsidR="0038794E" w:rsidRPr="00FB6087">
        <w:rPr>
          <w:rFonts w:ascii="Times New Roman" w:eastAsia="Calibri" w:hAnsi="Times New Roman" w:cs="Times New Roman"/>
          <w:bCs/>
          <w:i/>
          <w:sz w:val="24"/>
          <w:szCs w:val="24"/>
          <w:lang w:val="en-ZA"/>
        </w:rPr>
        <w:t xml:space="preserve">rdered not to effect transfer of </w:t>
      </w:r>
      <w:r w:rsidRPr="00FB6087">
        <w:rPr>
          <w:rFonts w:ascii="Times New Roman" w:eastAsia="Calibri" w:hAnsi="Times New Roman" w:cs="Times New Roman"/>
          <w:bCs/>
          <w:i/>
          <w:sz w:val="24"/>
          <w:szCs w:val="24"/>
          <w:lang w:val="en-ZA"/>
        </w:rPr>
        <w:t xml:space="preserve">rights and interest </w:t>
      </w:r>
      <w:r w:rsidR="0038794E" w:rsidRPr="00FB6087">
        <w:rPr>
          <w:rFonts w:ascii="Times New Roman" w:eastAsia="Calibri" w:hAnsi="Times New Roman" w:cs="Times New Roman"/>
          <w:bCs/>
          <w:i/>
          <w:sz w:val="24"/>
          <w:szCs w:val="24"/>
          <w:lang w:val="en-ZA"/>
        </w:rPr>
        <w:t>o</w:t>
      </w:r>
      <w:r w:rsidRPr="00FB6087">
        <w:rPr>
          <w:rFonts w:ascii="Times New Roman" w:eastAsia="Calibri" w:hAnsi="Times New Roman" w:cs="Times New Roman"/>
          <w:bCs/>
          <w:i/>
          <w:sz w:val="24"/>
          <w:szCs w:val="24"/>
          <w:lang w:val="en-ZA"/>
        </w:rPr>
        <w:t>f plot number 15264-121 to any other person except the applicant pending finalization of the present application.</w:t>
      </w:r>
    </w:p>
    <w:p w14:paraId="015E5FB3" w14:textId="77777777" w:rsidR="00E66343" w:rsidRPr="00FB6087" w:rsidRDefault="00E66343" w:rsidP="00FB6087">
      <w:pPr>
        <w:pStyle w:val="ListParagraph"/>
        <w:ind w:left="1728" w:right="1008"/>
        <w:rPr>
          <w:rFonts w:ascii="Times New Roman" w:eastAsia="Calibri" w:hAnsi="Times New Roman" w:cs="Times New Roman"/>
          <w:bCs/>
          <w:i/>
          <w:sz w:val="24"/>
          <w:szCs w:val="24"/>
          <w:lang w:val="en-ZA"/>
        </w:rPr>
      </w:pPr>
    </w:p>
    <w:p w14:paraId="7BA12B5A" w14:textId="5E59874B" w:rsidR="008805AA" w:rsidRPr="00FB6087" w:rsidRDefault="008805AA" w:rsidP="00E41928">
      <w:pPr>
        <w:pStyle w:val="ListParagraph"/>
        <w:numPr>
          <w:ilvl w:val="0"/>
          <w:numId w:val="1"/>
        </w:numPr>
        <w:tabs>
          <w:tab w:val="left" w:pos="1134"/>
        </w:tabs>
        <w:suppressAutoHyphens/>
        <w:autoSpaceDN w:val="0"/>
        <w:spacing w:after="0" w:line="360" w:lineRule="auto"/>
        <w:ind w:left="1728" w:right="1008"/>
        <w:jc w:val="both"/>
        <w:textAlignment w:val="baseline"/>
        <w:rPr>
          <w:rFonts w:ascii="Times New Roman" w:eastAsia="Calibri" w:hAnsi="Times New Roman" w:cs="Times New Roman"/>
          <w:bCs/>
          <w:i/>
          <w:sz w:val="24"/>
          <w:szCs w:val="24"/>
          <w:lang w:val="en-ZA"/>
        </w:rPr>
      </w:pPr>
      <w:r w:rsidRPr="00FB6087">
        <w:rPr>
          <w:rFonts w:ascii="Times New Roman" w:eastAsia="Calibri" w:hAnsi="Times New Roman" w:cs="Times New Roman"/>
          <w:bCs/>
          <w:i/>
          <w:sz w:val="24"/>
          <w:szCs w:val="24"/>
          <w:lang w:val="en-ZA"/>
        </w:rPr>
        <w:t>Cancellation of the deed of sale agreement entered into by the parties on the 28</w:t>
      </w:r>
      <w:r w:rsidRPr="00FB6087">
        <w:rPr>
          <w:rFonts w:ascii="Times New Roman" w:eastAsia="Calibri" w:hAnsi="Times New Roman" w:cs="Times New Roman"/>
          <w:bCs/>
          <w:i/>
          <w:sz w:val="24"/>
          <w:szCs w:val="24"/>
          <w:vertAlign w:val="superscript"/>
          <w:lang w:val="en-ZA"/>
        </w:rPr>
        <w:t>th</w:t>
      </w:r>
      <w:r w:rsidRPr="00FB6087">
        <w:rPr>
          <w:rFonts w:ascii="Times New Roman" w:eastAsia="Calibri" w:hAnsi="Times New Roman" w:cs="Times New Roman"/>
          <w:bCs/>
          <w:i/>
          <w:sz w:val="24"/>
          <w:szCs w:val="24"/>
          <w:lang w:val="en-ZA"/>
        </w:rPr>
        <w:t xml:space="preserve"> day of March, 2019.</w:t>
      </w:r>
    </w:p>
    <w:p w14:paraId="2BA82828" w14:textId="77777777" w:rsidR="00E66343" w:rsidRPr="00FB6087" w:rsidRDefault="00E66343" w:rsidP="00E41928">
      <w:pPr>
        <w:pStyle w:val="ListParagraph"/>
        <w:tabs>
          <w:tab w:val="left" w:pos="1134"/>
        </w:tabs>
        <w:suppressAutoHyphens/>
        <w:autoSpaceDN w:val="0"/>
        <w:spacing w:after="0" w:line="360" w:lineRule="auto"/>
        <w:ind w:left="1728" w:right="1008"/>
        <w:jc w:val="both"/>
        <w:textAlignment w:val="baseline"/>
        <w:rPr>
          <w:rFonts w:ascii="Times New Roman" w:eastAsia="Calibri" w:hAnsi="Times New Roman" w:cs="Times New Roman"/>
          <w:bCs/>
          <w:i/>
          <w:sz w:val="24"/>
          <w:szCs w:val="24"/>
          <w:lang w:val="en-ZA"/>
        </w:rPr>
      </w:pPr>
    </w:p>
    <w:p w14:paraId="71092317" w14:textId="43256E02" w:rsidR="008805AA" w:rsidRPr="00FB6087" w:rsidRDefault="008805AA" w:rsidP="00FB6087">
      <w:pPr>
        <w:pStyle w:val="ListParagraph"/>
        <w:numPr>
          <w:ilvl w:val="0"/>
          <w:numId w:val="1"/>
        </w:numPr>
        <w:tabs>
          <w:tab w:val="left" w:pos="1134"/>
        </w:tabs>
        <w:suppressAutoHyphens/>
        <w:autoSpaceDN w:val="0"/>
        <w:spacing w:after="240" w:line="360" w:lineRule="auto"/>
        <w:ind w:left="1728" w:right="1008"/>
        <w:jc w:val="both"/>
        <w:textAlignment w:val="baseline"/>
        <w:rPr>
          <w:rFonts w:ascii="Times New Roman" w:eastAsia="Calibri" w:hAnsi="Times New Roman" w:cs="Times New Roman"/>
          <w:bCs/>
          <w:i/>
          <w:sz w:val="24"/>
          <w:szCs w:val="24"/>
          <w:lang w:val="en-ZA"/>
        </w:rPr>
      </w:pPr>
      <w:r w:rsidRPr="00FB6087">
        <w:rPr>
          <w:rFonts w:ascii="Times New Roman" w:eastAsia="Calibri" w:hAnsi="Times New Roman" w:cs="Times New Roman"/>
          <w:bCs/>
          <w:i/>
          <w:sz w:val="24"/>
          <w:szCs w:val="24"/>
          <w:lang w:val="en-ZA"/>
        </w:rPr>
        <w:t>The 1</w:t>
      </w:r>
      <w:r w:rsidRPr="00FB6087">
        <w:rPr>
          <w:rFonts w:ascii="Times New Roman" w:eastAsia="Calibri" w:hAnsi="Times New Roman" w:cs="Times New Roman"/>
          <w:bCs/>
          <w:i/>
          <w:sz w:val="24"/>
          <w:szCs w:val="24"/>
          <w:vertAlign w:val="superscript"/>
          <w:lang w:val="en-ZA"/>
        </w:rPr>
        <w:t>st</w:t>
      </w:r>
      <w:r w:rsidRPr="00FB6087">
        <w:rPr>
          <w:rFonts w:ascii="Times New Roman" w:eastAsia="Calibri" w:hAnsi="Times New Roman" w:cs="Times New Roman"/>
          <w:bCs/>
          <w:i/>
          <w:sz w:val="24"/>
          <w:szCs w:val="24"/>
          <w:lang w:val="en-ZA"/>
        </w:rPr>
        <w:t>, 2</w:t>
      </w:r>
      <w:r w:rsidRPr="00FB6087">
        <w:rPr>
          <w:rFonts w:ascii="Times New Roman" w:eastAsia="Calibri" w:hAnsi="Times New Roman" w:cs="Times New Roman"/>
          <w:bCs/>
          <w:i/>
          <w:sz w:val="24"/>
          <w:szCs w:val="24"/>
          <w:vertAlign w:val="superscript"/>
          <w:lang w:val="en-ZA"/>
        </w:rPr>
        <w:t>nd</w:t>
      </w:r>
      <w:r w:rsidRPr="00FB6087">
        <w:rPr>
          <w:rFonts w:ascii="Times New Roman" w:eastAsia="Calibri" w:hAnsi="Times New Roman" w:cs="Times New Roman"/>
          <w:bCs/>
          <w:i/>
          <w:sz w:val="24"/>
          <w:szCs w:val="24"/>
          <w:lang w:val="en-ZA"/>
        </w:rPr>
        <w:t xml:space="preserve"> and 3</w:t>
      </w:r>
      <w:r w:rsidRPr="00FB6087">
        <w:rPr>
          <w:rFonts w:ascii="Times New Roman" w:eastAsia="Calibri" w:hAnsi="Times New Roman" w:cs="Times New Roman"/>
          <w:bCs/>
          <w:i/>
          <w:sz w:val="24"/>
          <w:szCs w:val="24"/>
          <w:vertAlign w:val="superscript"/>
          <w:lang w:val="en-ZA"/>
        </w:rPr>
        <w:t>rd</w:t>
      </w:r>
      <w:r w:rsidR="00932001" w:rsidRPr="00FB6087">
        <w:rPr>
          <w:rFonts w:ascii="Times New Roman" w:eastAsia="Calibri" w:hAnsi="Times New Roman" w:cs="Times New Roman"/>
          <w:bCs/>
          <w:i/>
          <w:sz w:val="24"/>
          <w:szCs w:val="24"/>
          <w:lang w:val="en-ZA"/>
        </w:rPr>
        <w:t xml:space="preserve"> </w:t>
      </w:r>
      <w:r w:rsidRPr="00FB6087">
        <w:rPr>
          <w:rFonts w:ascii="Times New Roman" w:eastAsia="Calibri" w:hAnsi="Times New Roman" w:cs="Times New Roman"/>
          <w:bCs/>
          <w:i/>
          <w:sz w:val="24"/>
          <w:szCs w:val="24"/>
          <w:lang w:val="en-ZA"/>
        </w:rPr>
        <w:t xml:space="preserve">respondents shall not be ordered to pay the applicant the sum of Six Hundred and Thirty Thousand Maloti (M630, 000.00) </w:t>
      </w:r>
      <w:r w:rsidR="00035C8F" w:rsidRPr="00FB6087">
        <w:rPr>
          <w:rFonts w:ascii="Times New Roman" w:eastAsia="Calibri" w:hAnsi="Times New Roman" w:cs="Times New Roman"/>
          <w:bCs/>
          <w:i/>
          <w:sz w:val="24"/>
          <w:szCs w:val="24"/>
          <w:lang w:val="en-ZA"/>
        </w:rPr>
        <w:t>paid as the purchase price for the plot situated at Marabeng Maseru Urban Area under plot number 15264-121.</w:t>
      </w:r>
    </w:p>
    <w:p w14:paraId="365E769B" w14:textId="77777777" w:rsidR="00E66343" w:rsidRPr="00FB6087" w:rsidRDefault="00E66343" w:rsidP="00FB6087">
      <w:pPr>
        <w:pStyle w:val="ListParagraph"/>
        <w:ind w:left="1728" w:right="1008"/>
        <w:rPr>
          <w:rFonts w:ascii="Times New Roman" w:eastAsia="Calibri" w:hAnsi="Times New Roman" w:cs="Times New Roman"/>
          <w:bCs/>
          <w:i/>
          <w:sz w:val="24"/>
          <w:szCs w:val="24"/>
          <w:lang w:val="en-ZA"/>
        </w:rPr>
      </w:pPr>
    </w:p>
    <w:p w14:paraId="7EB30F4A" w14:textId="77777777" w:rsidR="00E66343" w:rsidRPr="00FB6087" w:rsidRDefault="00E66343" w:rsidP="00FB6087">
      <w:pPr>
        <w:pStyle w:val="ListParagraph"/>
        <w:tabs>
          <w:tab w:val="left" w:pos="1134"/>
        </w:tabs>
        <w:suppressAutoHyphens/>
        <w:autoSpaceDN w:val="0"/>
        <w:spacing w:after="240" w:line="360" w:lineRule="auto"/>
        <w:ind w:left="1728" w:right="1008"/>
        <w:jc w:val="both"/>
        <w:textAlignment w:val="baseline"/>
        <w:rPr>
          <w:rFonts w:ascii="Times New Roman" w:eastAsia="Calibri" w:hAnsi="Times New Roman" w:cs="Times New Roman"/>
          <w:bCs/>
          <w:i/>
          <w:sz w:val="24"/>
          <w:szCs w:val="24"/>
          <w:lang w:val="en-ZA"/>
        </w:rPr>
      </w:pPr>
    </w:p>
    <w:p w14:paraId="06940BE4" w14:textId="58017F24" w:rsidR="00035C8F" w:rsidRPr="00FB6087" w:rsidRDefault="00035C8F" w:rsidP="00FB6087">
      <w:pPr>
        <w:pStyle w:val="ListParagraph"/>
        <w:numPr>
          <w:ilvl w:val="0"/>
          <w:numId w:val="1"/>
        </w:numPr>
        <w:tabs>
          <w:tab w:val="left" w:pos="1134"/>
        </w:tabs>
        <w:suppressAutoHyphens/>
        <w:autoSpaceDN w:val="0"/>
        <w:spacing w:after="240" w:line="360" w:lineRule="auto"/>
        <w:ind w:left="1728" w:right="1008"/>
        <w:jc w:val="both"/>
        <w:textAlignment w:val="baseline"/>
        <w:rPr>
          <w:rFonts w:ascii="Times New Roman" w:eastAsia="Calibri" w:hAnsi="Times New Roman" w:cs="Times New Roman"/>
          <w:bCs/>
          <w:i/>
          <w:sz w:val="24"/>
          <w:szCs w:val="24"/>
          <w:lang w:val="en-ZA"/>
        </w:rPr>
      </w:pPr>
      <w:r w:rsidRPr="00FB6087">
        <w:rPr>
          <w:rFonts w:ascii="Times New Roman" w:eastAsia="Calibri" w:hAnsi="Times New Roman" w:cs="Times New Roman"/>
          <w:bCs/>
          <w:i/>
          <w:sz w:val="24"/>
          <w:szCs w:val="24"/>
          <w:lang w:val="en-ZA"/>
        </w:rPr>
        <w:t>Payment of purchase price with interest at the rate of 18.5% per annum.</w:t>
      </w:r>
    </w:p>
    <w:p w14:paraId="4C776B5C" w14:textId="77777777" w:rsidR="00E66343" w:rsidRPr="00FB6087" w:rsidRDefault="00E66343" w:rsidP="00FB6087">
      <w:pPr>
        <w:pStyle w:val="ListParagraph"/>
        <w:tabs>
          <w:tab w:val="left" w:pos="1134"/>
        </w:tabs>
        <w:suppressAutoHyphens/>
        <w:autoSpaceDN w:val="0"/>
        <w:spacing w:after="240" w:line="360" w:lineRule="auto"/>
        <w:ind w:left="1728" w:right="1008"/>
        <w:jc w:val="both"/>
        <w:textAlignment w:val="baseline"/>
        <w:rPr>
          <w:rFonts w:ascii="Times New Roman" w:eastAsia="Calibri" w:hAnsi="Times New Roman" w:cs="Times New Roman"/>
          <w:bCs/>
          <w:i/>
          <w:sz w:val="24"/>
          <w:szCs w:val="24"/>
          <w:lang w:val="en-ZA"/>
        </w:rPr>
      </w:pPr>
    </w:p>
    <w:p w14:paraId="7898D7E8" w14:textId="60801C91" w:rsidR="00035C8F" w:rsidRPr="00FB6087" w:rsidRDefault="00035C8F" w:rsidP="00FB6087">
      <w:pPr>
        <w:pStyle w:val="ListParagraph"/>
        <w:numPr>
          <w:ilvl w:val="0"/>
          <w:numId w:val="1"/>
        </w:numPr>
        <w:tabs>
          <w:tab w:val="left" w:pos="1134"/>
        </w:tabs>
        <w:suppressAutoHyphens/>
        <w:autoSpaceDN w:val="0"/>
        <w:spacing w:after="240" w:line="360" w:lineRule="auto"/>
        <w:ind w:left="1728" w:right="1008"/>
        <w:jc w:val="both"/>
        <w:textAlignment w:val="baseline"/>
        <w:rPr>
          <w:rFonts w:ascii="Times New Roman" w:eastAsia="Calibri" w:hAnsi="Times New Roman" w:cs="Times New Roman"/>
          <w:bCs/>
          <w:i/>
          <w:sz w:val="24"/>
          <w:szCs w:val="24"/>
          <w:lang w:val="en-ZA"/>
        </w:rPr>
      </w:pPr>
      <w:r w:rsidRPr="00FB6087">
        <w:rPr>
          <w:rFonts w:ascii="Times New Roman" w:eastAsia="Calibri" w:hAnsi="Times New Roman" w:cs="Times New Roman"/>
          <w:bCs/>
          <w:i/>
          <w:sz w:val="24"/>
          <w:szCs w:val="24"/>
          <w:lang w:val="en-ZA"/>
        </w:rPr>
        <w:t>The res</w:t>
      </w:r>
      <w:r w:rsidR="00FC2194" w:rsidRPr="00FB6087">
        <w:rPr>
          <w:rFonts w:ascii="Times New Roman" w:eastAsia="Calibri" w:hAnsi="Times New Roman" w:cs="Times New Roman"/>
          <w:bCs/>
          <w:i/>
          <w:sz w:val="24"/>
          <w:szCs w:val="24"/>
          <w:lang w:val="en-ZA"/>
        </w:rPr>
        <w:t>po</w:t>
      </w:r>
      <w:r w:rsidRPr="00FB6087">
        <w:rPr>
          <w:rFonts w:ascii="Times New Roman" w:eastAsia="Calibri" w:hAnsi="Times New Roman" w:cs="Times New Roman"/>
          <w:bCs/>
          <w:i/>
          <w:sz w:val="24"/>
          <w:szCs w:val="24"/>
          <w:lang w:val="en-ZA"/>
        </w:rPr>
        <w:t>ndents shall</w:t>
      </w:r>
      <w:r w:rsidR="00E66343" w:rsidRPr="00FB6087">
        <w:rPr>
          <w:rFonts w:ascii="Times New Roman" w:eastAsia="Calibri" w:hAnsi="Times New Roman" w:cs="Times New Roman"/>
          <w:bCs/>
          <w:i/>
          <w:sz w:val="24"/>
          <w:szCs w:val="24"/>
          <w:lang w:val="en-ZA"/>
        </w:rPr>
        <w:t xml:space="preserve"> </w:t>
      </w:r>
      <w:r w:rsidRPr="00FB6087">
        <w:rPr>
          <w:rFonts w:ascii="Times New Roman" w:eastAsia="Calibri" w:hAnsi="Times New Roman" w:cs="Times New Roman"/>
          <w:bCs/>
          <w:i/>
          <w:sz w:val="24"/>
          <w:szCs w:val="24"/>
          <w:lang w:val="en-ZA"/>
        </w:rPr>
        <w:t>not be ordered to effect</w:t>
      </w:r>
      <w:r w:rsidR="00FC2194" w:rsidRPr="00FB6087">
        <w:rPr>
          <w:rFonts w:ascii="Times New Roman" w:eastAsia="Calibri" w:hAnsi="Times New Roman" w:cs="Times New Roman"/>
          <w:bCs/>
          <w:i/>
          <w:sz w:val="24"/>
          <w:szCs w:val="24"/>
          <w:lang w:val="en-ZA"/>
        </w:rPr>
        <w:t xml:space="preserve"> transfer of rights and interests of plot situated at Marabeng, Maseru Urban Area under plot and / or lease number 15264-121.</w:t>
      </w:r>
    </w:p>
    <w:p w14:paraId="6ED80B9B" w14:textId="77777777" w:rsidR="00E66343" w:rsidRPr="00FB6087" w:rsidRDefault="00E66343" w:rsidP="00FB6087">
      <w:pPr>
        <w:pStyle w:val="ListParagraph"/>
        <w:tabs>
          <w:tab w:val="left" w:pos="1134"/>
        </w:tabs>
        <w:suppressAutoHyphens/>
        <w:autoSpaceDN w:val="0"/>
        <w:spacing w:after="240" w:line="360" w:lineRule="auto"/>
        <w:ind w:left="1728" w:right="1008"/>
        <w:jc w:val="both"/>
        <w:textAlignment w:val="baseline"/>
        <w:rPr>
          <w:rFonts w:ascii="Times New Roman" w:eastAsia="Calibri" w:hAnsi="Times New Roman" w:cs="Times New Roman"/>
          <w:bCs/>
          <w:i/>
          <w:sz w:val="24"/>
          <w:szCs w:val="24"/>
          <w:lang w:val="en-ZA"/>
        </w:rPr>
      </w:pPr>
    </w:p>
    <w:p w14:paraId="1A9FD452" w14:textId="1C81AD82" w:rsidR="00FC2194" w:rsidRPr="00FB6087" w:rsidRDefault="00FC2194" w:rsidP="00FB6087">
      <w:pPr>
        <w:pStyle w:val="ListParagraph"/>
        <w:numPr>
          <w:ilvl w:val="0"/>
          <w:numId w:val="1"/>
        </w:numPr>
        <w:tabs>
          <w:tab w:val="left" w:pos="1134"/>
        </w:tabs>
        <w:suppressAutoHyphens/>
        <w:autoSpaceDN w:val="0"/>
        <w:spacing w:after="240" w:line="360" w:lineRule="auto"/>
        <w:ind w:left="1728" w:right="1008"/>
        <w:jc w:val="both"/>
        <w:textAlignment w:val="baseline"/>
        <w:rPr>
          <w:rFonts w:ascii="Times New Roman" w:eastAsia="Calibri" w:hAnsi="Times New Roman" w:cs="Times New Roman"/>
          <w:bCs/>
          <w:i/>
          <w:sz w:val="24"/>
          <w:szCs w:val="24"/>
          <w:lang w:val="en-ZA"/>
        </w:rPr>
      </w:pPr>
      <w:r w:rsidRPr="00FB6087">
        <w:rPr>
          <w:rFonts w:ascii="Times New Roman" w:eastAsia="Calibri" w:hAnsi="Times New Roman" w:cs="Times New Roman"/>
          <w:bCs/>
          <w:i/>
          <w:sz w:val="24"/>
          <w:szCs w:val="24"/>
          <w:lang w:val="en-ZA"/>
        </w:rPr>
        <w:t>The respondent</w:t>
      </w:r>
      <w:r w:rsidR="0038794E" w:rsidRPr="00FB6087">
        <w:rPr>
          <w:rFonts w:ascii="Times New Roman" w:eastAsia="Calibri" w:hAnsi="Times New Roman" w:cs="Times New Roman"/>
          <w:bCs/>
          <w:i/>
          <w:sz w:val="24"/>
          <w:szCs w:val="24"/>
          <w:lang w:val="en-ZA"/>
        </w:rPr>
        <w:t>s</w:t>
      </w:r>
      <w:r w:rsidRPr="00FB6087">
        <w:rPr>
          <w:rFonts w:ascii="Times New Roman" w:eastAsia="Calibri" w:hAnsi="Times New Roman" w:cs="Times New Roman"/>
          <w:bCs/>
          <w:i/>
          <w:sz w:val="24"/>
          <w:szCs w:val="24"/>
          <w:lang w:val="en-ZA"/>
        </w:rPr>
        <w:t xml:space="preserve"> herein shall not be ordered to pay costs of this application in the event </w:t>
      </w:r>
      <w:r w:rsidR="00E66343" w:rsidRPr="00FB6087">
        <w:rPr>
          <w:rFonts w:ascii="Times New Roman" w:eastAsia="Calibri" w:hAnsi="Times New Roman" w:cs="Times New Roman"/>
          <w:bCs/>
          <w:i/>
          <w:sz w:val="24"/>
          <w:szCs w:val="24"/>
          <w:lang w:val="en-ZA"/>
        </w:rPr>
        <w:t>o</w:t>
      </w:r>
      <w:r w:rsidRPr="00FB6087">
        <w:rPr>
          <w:rFonts w:ascii="Times New Roman" w:eastAsia="Calibri" w:hAnsi="Times New Roman" w:cs="Times New Roman"/>
          <w:bCs/>
          <w:i/>
          <w:sz w:val="24"/>
          <w:szCs w:val="24"/>
          <w:lang w:val="en-ZA"/>
        </w:rPr>
        <w:t>f opposition.</w:t>
      </w:r>
    </w:p>
    <w:p w14:paraId="35EA1737" w14:textId="77777777" w:rsidR="00E66343" w:rsidRPr="00FB6087" w:rsidRDefault="00E66343" w:rsidP="00FB6087">
      <w:pPr>
        <w:pStyle w:val="ListParagraph"/>
        <w:tabs>
          <w:tab w:val="left" w:pos="1134"/>
        </w:tabs>
        <w:suppressAutoHyphens/>
        <w:autoSpaceDN w:val="0"/>
        <w:spacing w:after="0" w:line="360" w:lineRule="auto"/>
        <w:ind w:left="1728" w:right="1008"/>
        <w:jc w:val="both"/>
        <w:textAlignment w:val="baseline"/>
        <w:rPr>
          <w:rFonts w:ascii="Times New Roman" w:eastAsia="Calibri" w:hAnsi="Times New Roman" w:cs="Times New Roman"/>
          <w:bCs/>
          <w:i/>
          <w:sz w:val="24"/>
          <w:szCs w:val="24"/>
          <w:lang w:val="en-ZA"/>
        </w:rPr>
      </w:pPr>
    </w:p>
    <w:p w14:paraId="00A11D24" w14:textId="10F12379" w:rsidR="00FC2194" w:rsidRDefault="00FC2194" w:rsidP="00FB6087">
      <w:pPr>
        <w:pStyle w:val="ListParagraph"/>
        <w:numPr>
          <w:ilvl w:val="0"/>
          <w:numId w:val="1"/>
        </w:numPr>
        <w:tabs>
          <w:tab w:val="left" w:pos="1134"/>
        </w:tabs>
        <w:suppressAutoHyphens/>
        <w:autoSpaceDN w:val="0"/>
        <w:spacing w:after="0" w:line="360" w:lineRule="auto"/>
        <w:ind w:left="1728" w:right="1008"/>
        <w:jc w:val="both"/>
        <w:textAlignment w:val="baseline"/>
        <w:rPr>
          <w:rFonts w:ascii="Times New Roman" w:eastAsia="Calibri" w:hAnsi="Times New Roman" w:cs="Times New Roman"/>
          <w:bCs/>
          <w:i/>
          <w:sz w:val="24"/>
          <w:szCs w:val="24"/>
          <w:lang w:val="en-ZA"/>
        </w:rPr>
      </w:pPr>
      <w:r w:rsidRPr="00FB6087">
        <w:rPr>
          <w:rFonts w:ascii="Times New Roman" w:eastAsia="Calibri" w:hAnsi="Times New Roman" w:cs="Times New Roman"/>
          <w:bCs/>
          <w:i/>
          <w:sz w:val="24"/>
          <w:szCs w:val="24"/>
          <w:lang w:val="en-ZA"/>
        </w:rPr>
        <w:t>Applicant shall not be granted further and / or alternative relief as this</w:t>
      </w:r>
      <w:r w:rsidR="00E66343" w:rsidRPr="00FB6087">
        <w:rPr>
          <w:rFonts w:ascii="Times New Roman" w:eastAsia="Calibri" w:hAnsi="Times New Roman" w:cs="Times New Roman"/>
          <w:bCs/>
          <w:i/>
          <w:sz w:val="24"/>
          <w:szCs w:val="24"/>
          <w:lang w:val="en-ZA"/>
        </w:rPr>
        <w:t xml:space="preserve"> </w:t>
      </w:r>
      <w:r w:rsidRPr="00FB6087">
        <w:rPr>
          <w:rFonts w:ascii="Times New Roman" w:eastAsia="Calibri" w:hAnsi="Times New Roman" w:cs="Times New Roman"/>
          <w:bCs/>
          <w:i/>
          <w:sz w:val="24"/>
          <w:szCs w:val="24"/>
          <w:lang w:val="en-ZA"/>
        </w:rPr>
        <w:t>Honourable Court may deem fit.</w:t>
      </w:r>
    </w:p>
    <w:p w14:paraId="7D985346" w14:textId="77777777" w:rsidR="00FB6087" w:rsidRPr="00FB6087" w:rsidRDefault="00FB6087" w:rsidP="00FB6087">
      <w:pPr>
        <w:pStyle w:val="ListParagraph"/>
        <w:rPr>
          <w:rFonts w:ascii="Times New Roman" w:eastAsia="Calibri" w:hAnsi="Times New Roman" w:cs="Times New Roman"/>
          <w:bCs/>
          <w:i/>
          <w:sz w:val="24"/>
          <w:szCs w:val="24"/>
          <w:lang w:val="en-ZA"/>
        </w:rPr>
      </w:pPr>
    </w:p>
    <w:p w14:paraId="3FE7AF44" w14:textId="5E50A9FD" w:rsidR="001E3584" w:rsidRDefault="003702EF" w:rsidP="00FB6087">
      <w:pPr>
        <w:tabs>
          <w:tab w:val="left" w:pos="1134"/>
        </w:tabs>
        <w:suppressAutoHyphens/>
        <w:autoSpaceDN w:val="0"/>
        <w:spacing w:after="0" w:line="360" w:lineRule="auto"/>
        <w:ind w:left="1008" w:right="1008" w:hanging="2160"/>
        <w:jc w:val="both"/>
        <w:textAlignment w:val="baseline"/>
        <w:rPr>
          <w:rFonts w:ascii="Times New Roman" w:eastAsia="Calibri" w:hAnsi="Times New Roman" w:cs="Times New Roman"/>
          <w:bCs/>
          <w:i/>
          <w:sz w:val="24"/>
          <w:szCs w:val="24"/>
          <w:lang w:val="en-ZA"/>
        </w:rPr>
      </w:pPr>
      <w:r w:rsidRPr="00FB6087">
        <w:rPr>
          <w:rFonts w:ascii="Times New Roman" w:eastAsia="Calibri" w:hAnsi="Times New Roman" w:cs="Times New Roman"/>
          <w:bCs/>
          <w:i/>
          <w:sz w:val="24"/>
          <w:szCs w:val="24"/>
          <w:lang w:val="en-ZA"/>
        </w:rPr>
        <w:tab/>
        <w:t>3.</w:t>
      </w:r>
      <w:r w:rsidRPr="00FB6087">
        <w:rPr>
          <w:rFonts w:ascii="Times New Roman" w:eastAsia="Calibri" w:hAnsi="Times New Roman" w:cs="Times New Roman"/>
          <w:bCs/>
          <w:i/>
          <w:sz w:val="24"/>
          <w:szCs w:val="24"/>
          <w:lang w:val="en-ZA"/>
        </w:rPr>
        <w:tab/>
        <w:t>Prayers 1,2(</w:t>
      </w:r>
      <w:r w:rsidR="0038794E" w:rsidRPr="00FB6087">
        <w:rPr>
          <w:rFonts w:ascii="Times New Roman" w:eastAsia="Calibri" w:hAnsi="Times New Roman" w:cs="Times New Roman"/>
          <w:bCs/>
          <w:i/>
          <w:sz w:val="24"/>
          <w:szCs w:val="24"/>
          <w:lang w:val="en-ZA"/>
        </w:rPr>
        <w:t>a</w:t>
      </w:r>
      <w:r w:rsidRPr="00FB6087">
        <w:rPr>
          <w:rFonts w:ascii="Times New Roman" w:eastAsia="Calibri" w:hAnsi="Times New Roman" w:cs="Times New Roman"/>
          <w:bCs/>
          <w:i/>
          <w:sz w:val="24"/>
          <w:szCs w:val="24"/>
          <w:lang w:val="en-ZA"/>
        </w:rPr>
        <w:t>) and (b) operate with immediate effect as interim</w:t>
      </w:r>
      <w:r w:rsidR="004C4349" w:rsidRPr="00FB6087">
        <w:rPr>
          <w:rFonts w:ascii="Times New Roman" w:eastAsia="Calibri" w:hAnsi="Times New Roman" w:cs="Times New Roman"/>
          <w:bCs/>
          <w:i/>
          <w:sz w:val="24"/>
          <w:szCs w:val="24"/>
          <w:lang w:val="en-ZA"/>
        </w:rPr>
        <w:t xml:space="preserve"> </w:t>
      </w:r>
      <w:r w:rsidR="001E3584" w:rsidRPr="00FB6087">
        <w:rPr>
          <w:rFonts w:ascii="Times New Roman" w:eastAsia="Calibri" w:hAnsi="Times New Roman" w:cs="Times New Roman"/>
          <w:bCs/>
          <w:i/>
          <w:sz w:val="24"/>
          <w:szCs w:val="24"/>
          <w:lang w:val="en-ZA"/>
        </w:rPr>
        <w:t>Orders.’’</w:t>
      </w:r>
    </w:p>
    <w:p w14:paraId="57963A82" w14:textId="77777777" w:rsidR="00FB6087" w:rsidRPr="00FB6087" w:rsidRDefault="00FB6087" w:rsidP="00FB6087">
      <w:pPr>
        <w:tabs>
          <w:tab w:val="left" w:pos="1134"/>
        </w:tabs>
        <w:suppressAutoHyphens/>
        <w:autoSpaceDN w:val="0"/>
        <w:spacing w:after="0" w:line="360" w:lineRule="auto"/>
        <w:ind w:left="1008" w:right="1008" w:hanging="2160"/>
        <w:jc w:val="both"/>
        <w:textAlignment w:val="baseline"/>
        <w:rPr>
          <w:rFonts w:ascii="Times New Roman" w:eastAsia="Calibri" w:hAnsi="Times New Roman" w:cs="Times New Roman"/>
          <w:bCs/>
          <w:i/>
          <w:sz w:val="24"/>
          <w:szCs w:val="24"/>
          <w:lang w:val="en-ZA"/>
        </w:rPr>
      </w:pPr>
    </w:p>
    <w:p w14:paraId="283FF8D3" w14:textId="2EF21AE0" w:rsidR="00CE0534" w:rsidRDefault="00F22C40" w:rsidP="006B20E7">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[2]</w:t>
      </w:r>
      <w:r w:rsidR="00D666F9">
        <w:rPr>
          <w:rFonts w:ascii="Times New Roman" w:eastAsia="Calibri" w:hAnsi="Times New Roman" w:cs="Times New Roman"/>
          <w:bCs/>
          <w:iCs/>
          <w:sz w:val="28"/>
          <w:szCs w:val="28"/>
          <w:lang w:val="en-ZA"/>
        </w:rPr>
        <w:tab/>
      </w:r>
      <w:r w:rsidR="00646F0A">
        <w:rPr>
          <w:rFonts w:ascii="Times New Roman" w:eastAsia="Calibri" w:hAnsi="Times New Roman" w:cs="Times New Roman"/>
          <w:bCs/>
          <w:iCs/>
          <w:sz w:val="28"/>
          <w:szCs w:val="28"/>
          <w:lang w:val="en-ZA"/>
        </w:rPr>
        <w:t>Only the 3</w:t>
      </w:r>
      <w:r w:rsidR="00646F0A" w:rsidRPr="00646F0A">
        <w:rPr>
          <w:rFonts w:ascii="Times New Roman" w:eastAsia="Calibri" w:hAnsi="Times New Roman" w:cs="Times New Roman"/>
          <w:bCs/>
          <w:iCs/>
          <w:sz w:val="28"/>
          <w:szCs w:val="28"/>
          <w:vertAlign w:val="superscript"/>
          <w:lang w:val="en-ZA"/>
        </w:rPr>
        <w:t>rd</w:t>
      </w:r>
      <w:r w:rsidR="00646F0A">
        <w:rPr>
          <w:rFonts w:ascii="Times New Roman" w:eastAsia="Calibri" w:hAnsi="Times New Roman" w:cs="Times New Roman"/>
          <w:bCs/>
          <w:iCs/>
          <w:sz w:val="28"/>
          <w:szCs w:val="28"/>
          <w:lang w:val="en-ZA"/>
        </w:rPr>
        <w:t xml:space="preserve"> respondent opposes the application.</w:t>
      </w:r>
      <w:r>
        <w:rPr>
          <w:rFonts w:ascii="Times New Roman" w:eastAsia="Calibri" w:hAnsi="Times New Roman" w:cs="Times New Roman"/>
          <w:bCs/>
          <w:iCs/>
          <w:sz w:val="28"/>
          <w:szCs w:val="28"/>
          <w:lang w:val="en-ZA"/>
        </w:rPr>
        <w:t xml:space="preserve"> </w:t>
      </w:r>
      <w:r w:rsidR="00395EE0">
        <w:rPr>
          <w:rFonts w:ascii="Times New Roman" w:eastAsia="Calibri" w:hAnsi="Times New Roman" w:cs="Times New Roman"/>
          <w:bCs/>
          <w:iCs/>
          <w:sz w:val="28"/>
          <w:szCs w:val="28"/>
          <w:lang w:val="en-ZA"/>
        </w:rPr>
        <w:t>T</w:t>
      </w:r>
      <w:r w:rsidR="00BF714C">
        <w:rPr>
          <w:rFonts w:ascii="Times New Roman" w:eastAsia="Calibri" w:hAnsi="Times New Roman" w:cs="Times New Roman"/>
          <w:bCs/>
          <w:iCs/>
          <w:sz w:val="28"/>
          <w:szCs w:val="28"/>
          <w:lang w:val="en-ZA"/>
        </w:rPr>
        <w:t xml:space="preserve">he </w:t>
      </w:r>
      <w:r w:rsidR="00395EE0">
        <w:rPr>
          <w:rFonts w:ascii="Times New Roman" w:eastAsia="Calibri" w:hAnsi="Times New Roman" w:cs="Times New Roman"/>
          <w:bCs/>
          <w:iCs/>
          <w:sz w:val="28"/>
          <w:szCs w:val="28"/>
          <w:lang w:val="en-ZA"/>
        </w:rPr>
        <w:t xml:space="preserve">application was moved before my brother </w:t>
      </w:r>
      <w:r w:rsidR="00395EE0" w:rsidRPr="00395EE0">
        <w:rPr>
          <w:rFonts w:ascii="Times New Roman" w:eastAsia="Calibri" w:hAnsi="Times New Roman" w:cs="Times New Roman"/>
          <w:b/>
          <w:iCs/>
          <w:sz w:val="28"/>
          <w:szCs w:val="28"/>
          <w:lang w:val="en-ZA"/>
        </w:rPr>
        <w:t>Moahloli J</w:t>
      </w:r>
      <w:r w:rsidR="00395EE0">
        <w:rPr>
          <w:rFonts w:ascii="Times New Roman" w:eastAsia="Calibri" w:hAnsi="Times New Roman" w:cs="Times New Roman"/>
          <w:bCs/>
          <w:iCs/>
          <w:sz w:val="28"/>
          <w:szCs w:val="28"/>
          <w:lang w:val="en-ZA"/>
        </w:rPr>
        <w:t xml:space="preserve"> on the </w:t>
      </w:r>
      <w:r w:rsidR="00BF714C">
        <w:rPr>
          <w:rFonts w:ascii="Times New Roman" w:eastAsia="Calibri" w:hAnsi="Times New Roman" w:cs="Times New Roman"/>
          <w:bCs/>
          <w:iCs/>
          <w:sz w:val="28"/>
          <w:szCs w:val="28"/>
          <w:lang w:val="en-ZA"/>
        </w:rPr>
        <w:t>17</w:t>
      </w:r>
      <w:r w:rsidR="00BF714C" w:rsidRPr="00BF714C">
        <w:rPr>
          <w:rFonts w:ascii="Times New Roman" w:eastAsia="Calibri" w:hAnsi="Times New Roman" w:cs="Times New Roman"/>
          <w:bCs/>
          <w:iCs/>
          <w:sz w:val="28"/>
          <w:szCs w:val="28"/>
          <w:vertAlign w:val="superscript"/>
          <w:lang w:val="en-ZA"/>
        </w:rPr>
        <w:t>th</w:t>
      </w:r>
      <w:r w:rsidR="00395EE0">
        <w:rPr>
          <w:rFonts w:ascii="Times New Roman" w:eastAsia="Calibri" w:hAnsi="Times New Roman" w:cs="Times New Roman"/>
          <w:bCs/>
          <w:iCs/>
          <w:sz w:val="28"/>
          <w:szCs w:val="28"/>
          <w:vertAlign w:val="superscript"/>
          <w:lang w:val="en-ZA"/>
        </w:rPr>
        <w:t xml:space="preserve"> </w:t>
      </w:r>
      <w:r w:rsidR="00EA49DF">
        <w:rPr>
          <w:rFonts w:ascii="Times New Roman" w:eastAsia="Calibri" w:hAnsi="Times New Roman" w:cs="Times New Roman"/>
          <w:bCs/>
          <w:iCs/>
          <w:sz w:val="28"/>
          <w:szCs w:val="28"/>
          <w:lang w:val="en-ZA"/>
        </w:rPr>
        <w:t>November</w:t>
      </w:r>
      <w:r w:rsidR="0038794E">
        <w:rPr>
          <w:rFonts w:ascii="Times New Roman" w:eastAsia="Calibri" w:hAnsi="Times New Roman" w:cs="Times New Roman"/>
          <w:bCs/>
          <w:iCs/>
          <w:sz w:val="28"/>
          <w:szCs w:val="28"/>
          <w:lang w:val="en-ZA"/>
        </w:rPr>
        <w:t xml:space="preserve"> </w:t>
      </w:r>
      <w:r w:rsidR="00395EE0">
        <w:rPr>
          <w:rFonts w:ascii="Times New Roman" w:eastAsia="Calibri" w:hAnsi="Times New Roman" w:cs="Times New Roman"/>
          <w:bCs/>
          <w:iCs/>
          <w:sz w:val="28"/>
          <w:szCs w:val="28"/>
          <w:lang w:val="en-ZA"/>
        </w:rPr>
        <w:t xml:space="preserve">2020 who </w:t>
      </w:r>
      <w:r w:rsidR="00CE0534">
        <w:rPr>
          <w:rFonts w:ascii="Times New Roman" w:eastAsia="Calibri" w:hAnsi="Times New Roman" w:cs="Times New Roman"/>
          <w:bCs/>
          <w:iCs/>
          <w:sz w:val="28"/>
          <w:szCs w:val="28"/>
          <w:lang w:val="en-ZA"/>
        </w:rPr>
        <w:t>grant</w:t>
      </w:r>
      <w:r w:rsidR="00395EE0">
        <w:rPr>
          <w:rFonts w:ascii="Times New Roman" w:eastAsia="Calibri" w:hAnsi="Times New Roman" w:cs="Times New Roman"/>
          <w:bCs/>
          <w:iCs/>
          <w:sz w:val="28"/>
          <w:szCs w:val="28"/>
          <w:lang w:val="en-ZA"/>
        </w:rPr>
        <w:t>ed the interim reliefs in terms of p</w:t>
      </w:r>
      <w:r w:rsidR="00CE0534">
        <w:rPr>
          <w:rFonts w:ascii="Times New Roman" w:eastAsia="Calibri" w:hAnsi="Times New Roman" w:cs="Times New Roman"/>
          <w:bCs/>
          <w:iCs/>
          <w:sz w:val="28"/>
          <w:szCs w:val="28"/>
          <w:lang w:val="en-ZA"/>
        </w:rPr>
        <w:t>rayer</w:t>
      </w:r>
      <w:r w:rsidR="00206C28">
        <w:rPr>
          <w:rFonts w:ascii="Times New Roman" w:eastAsia="Calibri" w:hAnsi="Times New Roman" w:cs="Times New Roman"/>
          <w:bCs/>
          <w:iCs/>
          <w:sz w:val="28"/>
          <w:szCs w:val="28"/>
          <w:lang w:val="en-ZA"/>
        </w:rPr>
        <w:t>s 1 and</w:t>
      </w:r>
      <w:r w:rsidR="0038794E">
        <w:rPr>
          <w:rFonts w:ascii="Times New Roman" w:eastAsia="Calibri" w:hAnsi="Times New Roman" w:cs="Times New Roman"/>
          <w:bCs/>
          <w:iCs/>
          <w:sz w:val="28"/>
          <w:szCs w:val="28"/>
          <w:lang w:val="en-ZA"/>
        </w:rPr>
        <w:t xml:space="preserve"> 2</w:t>
      </w:r>
      <w:r w:rsidR="00206C28">
        <w:rPr>
          <w:rFonts w:ascii="Times New Roman" w:eastAsia="Calibri" w:hAnsi="Times New Roman" w:cs="Times New Roman"/>
          <w:bCs/>
          <w:iCs/>
          <w:sz w:val="28"/>
          <w:szCs w:val="28"/>
          <w:lang w:val="en-ZA"/>
        </w:rPr>
        <w:t>(</w:t>
      </w:r>
      <w:r w:rsidR="0038794E">
        <w:rPr>
          <w:rFonts w:ascii="Times New Roman" w:eastAsia="Calibri" w:hAnsi="Times New Roman" w:cs="Times New Roman"/>
          <w:bCs/>
          <w:iCs/>
          <w:sz w:val="28"/>
          <w:szCs w:val="28"/>
          <w:lang w:val="en-ZA"/>
        </w:rPr>
        <w:t>a</w:t>
      </w:r>
      <w:r w:rsidR="00206C28">
        <w:rPr>
          <w:rFonts w:ascii="Times New Roman" w:eastAsia="Calibri" w:hAnsi="Times New Roman" w:cs="Times New Roman"/>
          <w:bCs/>
          <w:iCs/>
          <w:sz w:val="28"/>
          <w:szCs w:val="28"/>
          <w:lang w:val="en-ZA"/>
        </w:rPr>
        <w:t>)</w:t>
      </w:r>
      <w:r w:rsidR="0038794E">
        <w:rPr>
          <w:rFonts w:ascii="Times New Roman" w:eastAsia="Calibri" w:hAnsi="Times New Roman" w:cs="Times New Roman"/>
          <w:bCs/>
          <w:iCs/>
          <w:sz w:val="28"/>
          <w:szCs w:val="28"/>
          <w:lang w:val="en-ZA"/>
        </w:rPr>
        <w:t xml:space="preserve"> and </w:t>
      </w:r>
      <w:r w:rsidR="00206C28">
        <w:rPr>
          <w:rFonts w:ascii="Times New Roman" w:eastAsia="Calibri" w:hAnsi="Times New Roman" w:cs="Times New Roman"/>
          <w:bCs/>
          <w:iCs/>
          <w:sz w:val="28"/>
          <w:szCs w:val="28"/>
          <w:lang w:val="en-ZA"/>
        </w:rPr>
        <w:t>(</w:t>
      </w:r>
      <w:r w:rsidR="0038794E">
        <w:rPr>
          <w:rFonts w:ascii="Times New Roman" w:eastAsia="Calibri" w:hAnsi="Times New Roman" w:cs="Times New Roman"/>
          <w:bCs/>
          <w:iCs/>
          <w:sz w:val="28"/>
          <w:szCs w:val="28"/>
          <w:lang w:val="en-ZA"/>
        </w:rPr>
        <w:t>b</w:t>
      </w:r>
      <w:r w:rsidR="00206C28">
        <w:rPr>
          <w:rFonts w:ascii="Times New Roman" w:eastAsia="Calibri" w:hAnsi="Times New Roman" w:cs="Times New Roman"/>
          <w:bCs/>
          <w:iCs/>
          <w:sz w:val="28"/>
          <w:szCs w:val="28"/>
          <w:lang w:val="en-ZA"/>
        </w:rPr>
        <w:t>)</w:t>
      </w:r>
      <w:r w:rsidR="0038794E">
        <w:rPr>
          <w:rFonts w:ascii="Times New Roman" w:eastAsia="Calibri" w:hAnsi="Times New Roman" w:cs="Times New Roman"/>
          <w:bCs/>
          <w:iCs/>
          <w:sz w:val="28"/>
          <w:szCs w:val="28"/>
          <w:lang w:val="en-ZA"/>
        </w:rPr>
        <w:t xml:space="preserve"> in the notice of motion</w:t>
      </w:r>
      <w:r>
        <w:rPr>
          <w:rFonts w:ascii="Times New Roman" w:eastAsia="Calibri" w:hAnsi="Times New Roman" w:cs="Times New Roman"/>
          <w:bCs/>
          <w:iCs/>
          <w:sz w:val="28"/>
          <w:szCs w:val="28"/>
          <w:lang w:val="en-ZA"/>
        </w:rPr>
        <w:t xml:space="preserve">. With </w:t>
      </w:r>
      <w:r w:rsidR="00395EE0">
        <w:rPr>
          <w:rFonts w:ascii="Times New Roman" w:eastAsia="Calibri" w:hAnsi="Times New Roman" w:cs="Times New Roman"/>
          <w:bCs/>
          <w:iCs/>
          <w:sz w:val="28"/>
          <w:szCs w:val="28"/>
          <w:lang w:val="en-ZA"/>
        </w:rPr>
        <w:t xml:space="preserve">pleadings having been closed, </w:t>
      </w:r>
      <w:r>
        <w:rPr>
          <w:rFonts w:ascii="Times New Roman" w:eastAsia="Calibri" w:hAnsi="Times New Roman" w:cs="Times New Roman"/>
          <w:bCs/>
          <w:iCs/>
          <w:sz w:val="28"/>
          <w:szCs w:val="28"/>
          <w:lang w:val="en-ZA"/>
        </w:rPr>
        <w:t xml:space="preserve">the </w:t>
      </w:r>
      <w:r w:rsidR="00CE0534">
        <w:rPr>
          <w:rFonts w:ascii="Times New Roman" w:eastAsia="Calibri" w:hAnsi="Times New Roman" w:cs="Times New Roman"/>
          <w:bCs/>
          <w:iCs/>
          <w:sz w:val="28"/>
          <w:szCs w:val="28"/>
          <w:lang w:val="en-ZA"/>
        </w:rPr>
        <w:t xml:space="preserve">matter was subsequently </w:t>
      </w:r>
      <w:r w:rsidR="00206C28">
        <w:rPr>
          <w:rFonts w:ascii="Times New Roman" w:eastAsia="Calibri" w:hAnsi="Times New Roman" w:cs="Times New Roman"/>
          <w:bCs/>
          <w:iCs/>
          <w:sz w:val="28"/>
          <w:szCs w:val="28"/>
          <w:lang w:val="en-ZA"/>
        </w:rPr>
        <w:t>re-allocated to me on the 12</w:t>
      </w:r>
      <w:r w:rsidR="00206C28" w:rsidRPr="00206C28">
        <w:rPr>
          <w:rFonts w:ascii="Times New Roman" w:eastAsia="Calibri" w:hAnsi="Times New Roman" w:cs="Times New Roman"/>
          <w:bCs/>
          <w:iCs/>
          <w:sz w:val="28"/>
          <w:szCs w:val="28"/>
          <w:vertAlign w:val="superscript"/>
          <w:lang w:val="en-ZA"/>
        </w:rPr>
        <w:t>th</w:t>
      </w:r>
      <w:r w:rsidR="00206C28">
        <w:rPr>
          <w:rFonts w:ascii="Times New Roman" w:eastAsia="Calibri" w:hAnsi="Times New Roman" w:cs="Times New Roman"/>
          <w:bCs/>
          <w:iCs/>
          <w:sz w:val="28"/>
          <w:szCs w:val="28"/>
          <w:lang w:val="en-ZA"/>
        </w:rPr>
        <w:t xml:space="preserve"> November 2021 and argued on the 10</w:t>
      </w:r>
      <w:r w:rsidR="00206C28" w:rsidRPr="00206C28">
        <w:rPr>
          <w:rFonts w:ascii="Times New Roman" w:eastAsia="Calibri" w:hAnsi="Times New Roman" w:cs="Times New Roman"/>
          <w:bCs/>
          <w:iCs/>
          <w:sz w:val="28"/>
          <w:szCs w:val="28"/>
          <w:vertAlign w:val="superscript"/>
          <w:lang w:val="en-ZA"/>
        </w:rPr>
        <w:t>th</w:t>
      </w:r>
      <w:r w:rsidR="00206C28">
        <w:rPr>
          <w:rFonts w:ascii="Times New Roman" w:eastAsia="Calibri" w:hAnsi="Times New Roman" w:cs="Times New Roman"/>
          <w:bCs/>
          <w:iCs/>
          <w:sz w:val="28"/>
          <w:szCs w:val="28"/>
          <w:lang w:val="en-ZA"/>
        </w:rPr>
        <w:t xml:space="preserve"> March </w:t>
      </w:r>
      <w:r w:rsidR="00CE0534">
        <w:rPr>
          <w:rFonts w:ascii="Times New Roman" w:eastAsia="Calibri" w:hAnsi="Times New Roman" w:cs="Times New Roman"/>
          <w:bCs/>
          <w:iCs/>
          <w:sz w:val="28"/>
          <w:szCs w:val="28"/>
          <w:lang w:val="en-ZA"/>
        </w:rPr>
        <w:t>2022.</w:t>
      </w:r>
      <w:r w:rsidR="004C4349">
        <w:rPr>
          <w:rFonts w:ascii="Times New Roman" w:eastAsia="Calibri" w:hAnsi="Times New Roman" w:cs="Times New Roman"/>
          <w:bCs/>
          <w:iCs/>
          <w:sz w:val="28"/>
          <w:szCs w:val="28"/>
          <w:lang w:val="en-ZA"/>
        </w:rPr>
        <w:t xml:space="preserve">  </w:t>
      </w:r>
      <w:r>
        <w:rPr>
          <w:rFonts w:ascii="Times New Roman" w:eastAsia="Calibri" w:hAnsi="Times New Roman" w:cs="Times New Roman"/>
          <w:bCs/>
          <w:iCs/>
          <w:sz w:val="28"/>
          <w:szCs w:val="28"/>
          <w:lang w:val="en-ZA"/>
        </w:rPr>
        <w:t xml:space="preserve">On the date of argument, </w:t>
      </w:r>
      <w:r w:rsidR="004C4349">
        <w:rPr>
          <w:rFonts w:ascii="Times New Roman" w:eastAsia="Calibri" w:hAnsi="Times New Roman" w:cs="Times New Roman"/>
          <w:bCs/>
          <w:iCs/>
          <w:sz w:val="28"/>
          <w:szCs w:val="28"/>
          <w:lang w:val="en-ZA"/>
        </w:rPr>
        <w:t>Ms</w:t>
      </w:r>
      <w:r w:rsidR="004C4349" w:rsidRPr="00F22C40">
        <w:rPr>
          <w:rFonts w:ascii="Times New Roman" w:eastAsia="Calibri" w:hAnsi="Times New Roman" w:cs="Times New Roman"/>
          <w:bCs/>
          <w:i/>
          <w:sz w:val="28"/>
          <w:szCs w:val="28"/>
          <w:lang w:val="en-ZA"/>
        </w:rPr>
        <w:t>. N Pheko</w:t>
      </w:r>
      <w:r w:rsidR="004C4349">
        <w:rPr>
          <w:rFonts w:ascii="Times New Roman" w:eastAsia="Calibri" w:hAnsi="Times New Roman" w:cs="Times New Roman"/>
          <w:bCs/>
          <w:iCs/>
          <w:sz w:val="28"/>
          <w:szCs w:val="28"/>
          <w:lang w:val="en-ZA"/>
        </w:rPr>
        <w:t xml:space="preserve"> for the applicant indicated that the applicant was pursuing only prayers 2(c), (d), (e) and (g) in th</w:t>
      </w:r>
      <w:r w:rsidR="00395EE0">
        <w:rPr>
          <w:rFonts w:ascii="Times New Roman" w:eastAsia="Calibri" w:hAnsi="Times New Roman" w:cs="Times New Roman"/>
          <w:bCs/>
          <w:iCs/>
          <w:sz w:val="28"/>
          <w:szCs w:val="28"/>
          <w:lang w:val="en-ZA"/>
        </w:rPr>
        <w:t>e</w:t>
      </w:r>
      <w:r w:rsidR="004C4349">
        <w:rPr>
          <w:rFonts w:ascii="Times New Roman" w:eastAsia="Calibri" w:hAnsi="Times New Roman" w:cs="Times New Roman"/>
          <w:bCs/>
          <w:iCs/>
          <w:sz w:val="28"/>
          <w:szCs w:val="28"/>
          <w:lang w:val="en-ZA"/>
        </w:rPr>
        <w:t xml:space="preserve"> notice of motion. </w:t>
      </w:r>
    </w:p>
    <w:p w14:paraId="416F8DB7" w14:textId="0712FCC8" w:rsidR="00E66343" w:rsidRDefault="00952D72" w:rsidP="006B20E7">
      <w:pPr>
        <w:tabs>
          <w:tab w:val="left" w:pos="1134"/>
        </w:tabs>
        <w:suppressAutoHyphens/>
        <w:autoSpaceDN w:val="0"/>
        <w:spacing w:after="240" w:line="480" w:lineRule="auto"/>
        <w:textAlignment w:val="baseline"/>
        <w:rPr>
          <w:rFonts w:ascii="Times New Roman" w:eastAsia="Calibri" w:hAnsi="Times New Roman" w:cs="Times New Roman"/>
          <w:b/>
          <w:bCs/>
          <w:iCs/>
          <w:sz w:val="28"/>
          <w:szCs w:val="28"/>
          <w:u w:val="single"/>
          <w:lang w:val="en-ZA"/>
        </w:rPr>
      </w:pPr>
      <w:r>
        <w:rPr>
          <w:rFonts w:ascii="Times New Roman" w:eastAsia="Calibri" w:hAnsi="Times New Roman" w:cs="Times New Roman"/>
          <w:b/>
          <w:bCs/>
          <w:iCs/>
          <w:sz w:val="28"/>
          <w:szCs w:val="28"/>
          <w:u w:val="single"/>
          <w:lang w:val="en-ZA"/>
        </w:rPr>
        <w:t>PR</w:t>
      </w:r>
      <w:r w:rsidR="00662395">
        <w:rPr>
          <w:rFonts w:ascii="Times New Roman" w:eastAsia="Calibri" w:hAnsi="Times New Roman" w:cs="Times New Roman"/>
          <w:b/>
          <w:bCs/>
          <w:iCs/>
          <w:sz w:val="28"/>
          <w:szCs w:val="28"/>
          <w:u w:val="single"/>
          <w:lang w:val="en-ZA"/>
        </w:rPr>
        <w:t>E</w:t>
      </w:r>
      <w:r>
        <w:rPr>
          <w:rFonts w:ascii="Times New Roman" w:eastAsia="Calibri" w:hAnsi="Times New Roman" w:cs="Times New Roman"/>
          <w:b/>
          <w:bCs/>
          <w:iCs/>
          <w:sz w:val="28"/>
          <w:szCs w:val="28"/>
          <w:u w:val="single"/>
          <w:lang w:val="en-ZA"/>
        </w:rPr>
        <w:t>LIMINARY ISSUES</w:t>
      </w:r>
      <w:r w:rsidR="003C143C">
        <w:rPr>
          <w:rFonts w:ascii="Times New Roman" w:eastAsia="Calibri" w:hAnsi="Times New Roman" w:cs="Times New Roman"/>
          <w:b/>
          <w:bCs/>
          <w:iCs/>
          <w:sz w:val="28"/>
          <w:szCs w:val="28"/>
          <w:u w:val="single"/>
          <w:lang w:val="en-ZA"/>
        </w:rPr>
        <w:t>:</w:t>
      </w:r>
    </w:p>
    <w:p w14:paraId="354053B6" w14:textId="77777777" w:rsidR="00FB6087" w:rsidRDefault="00FB6087" w:rsidP="006B20E7">
      <w:pPr>
        <w:tabs>
          <w:tab w:val="left" w:pos="1134"/>
        </w:tabs>
        <w:suppressAutoHyphens/>
        <w:autoSpaceDN w:val="0"/>
        <w:spacing w:after="240" w:line="480" w:lineRule="auto"/>
        <w:textAlignment w:val="baseline"/>
        <w:rPr>
          <w:rFonts w:ascii="Times New Roman" w:eastAsia="Calibri" w:hAnsi="Times New Roman" w:cs="Times New Roman"/>
          <w:b/>
          <w:bCs/>
          <w:i/>
          <w:sz w:val="28"/>
          <w:szCs w:val="28"/>
          <w:lang w:val="en-ZA"/>
        </w:rPr>
      </w:pPr>
    </w:p>
    <w:p w14:paraId="273835E7" w14:textId="77777777" w:rsidR="00FB6087" w:rsidRDefault="00FB6087" w:rsidP="006B20E7">
      <w:pPr>
        <w:tabs>
          <w:tab w:val="left" w:pos="1134"/>
        </w:tabs>
        <w:suppressAutoHyphens/>
        <w:autoSpaceDN w:val="0"/>
        <w:spacing w:after="240" w:line="480" w:lineRule="auto"/>
        <w:textAlignment w:val="baseline"/>
        <w:rPr>
          <w:rFonts w:ascii="Times New Roman" w:eastAsia="Calibri" w:hAnsi="Times New Roman" w:cs="Times New Roman"/>
          <w:b/>
          <w:bCs/>
          <w:i/>
          <w:sz w:val="28"/>
          <w:szCs w:val="28"/>
          <w:lang w:val="en-ZA"/>
        </w:rPr>
      </w:pPr>
    </w:p>
    <w:p w14:paraId="37F8024F" w14:textId="7FD84767" w:rsidR="00952D72" w:rsidRPr="00952D72" w:rsidRDefault="00952D72" w:rsidP="00FB6087">
      <w:pPr>
        <w:tabs>
          <w:tab w:val="left" w:pos="1134"/>
        </w:tabs>
        <w:suppressAutoHyphens/>
        <w:autoSpaceDN w:val="0"/>
        <w:spacing w:after="0" w:line="360" w:lineRule="auto"/>
        <w:jc w:val="both"/>
        <w:textAlignment w:val="baseline"/>
        <w:rPr>
          <w:rFonts w:ascii="Times New Roman" w:eastAsia="Calibri" w:hAnsi="Times New Roman" w:cs="Times New Roman"/>
          <w:b/>
          <w:bCs/>
          <w:i/>
          <w:sz w:val="28"/>
          <w:szCs w:val="28"/>
          <w:lang w:val="en-ZA"/>
        </w:rPr>
      </w:pPr>
      <w:r w:rsidRPr="00952D72">
        <w:rPr>
          <w:rFonts w:ascii="Times New Roman" w:eastAsia="Calibri" w:hAnsi="Times New Roman" w:cs="Times New Roman"/>
          <w:b/>
          <w:bCs/>
          <w:i/>
          <w:sz w:val="28"/>
          <w:szCs w:val="28"/>
          <w:lang w:val="en-ZA"/>
        </w:rPr>
        <w:t>Mis – joinder of the 2</w:t>
      </w:r>
      <w:r w:rsidRPr="00952D72">
        <w:rPr>
          <w:rFonts w:ascii="Times New Roman" w:eastAsia="Calibri" w:hAnsi="Times New Roman" w:cs="Times New Roman"/>
          <w:b/>
          <w:bCs/>
          <w:i/>
          <w:sz w:val="28"/>
          <w:szCs w:val="28"/>
          <w:vertAlign w:val="superscript"/>
          <w:lang w:val="en-ZA"/>
        </w:rPr>
        <w:t>nd</w:t>
      </w:r>
      <w:r w:rsidRPr="00952D72">
        <w:rPr>
          <w:rFonts w:ascii="Times New Roman" w:eastAsia="Calibri" w:hAnsi="Times New Roman" w:cs="Times New Roman"/>
          <w:b/>
          <w:bCs/>
          <w:i/>
          <w:sz w:val="28"/>
          <w:szCs w:val="28"/>
          <w:lang w:val="en-ZA"/>
        </w:rPr>
        <w:t xml:space="preserve"> respondent</w:t>
      </w:r>
    </w:p>
    <w:p w14:paraId="257142FD" w14:textId="0CA7544D" w:rsidR="00206C28" w:rsidRDefault="00F22C40" w:rsidP="00FB6087">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[3]</w:t>
      </w:r>
      <w:r w:rsidR="00D666F9">
        <w:rPr>
          <w:rFonts w:ascii="Times New Roman" w:eastAsia="Calibri" w:hAnsi="Times New Roman" w:cs="Times New Roman"/>
          <w:bCs/>
          <w:iCs/>
          <w:sz w:val="28"/>
          <w:szCs w:val="28"/>
          <w:lang w:val="en-ZA"/>
        </w:rPr>
        <w:tab/>
      </w:r>
      <w:r w:rsidR="00952D72">
        <w:rPr>
          <w:rFonts w:ascii="Times New Roman" w:eastAsia="Calibri" w:hAnsi="Times New Roman" w:cs="Times New Roman"/>
          <w:bCs/>
          <w:iCs/>
          <w:sz w:val="28"/>
          <w:szCs w:val="28"/>
          <w:lang w:val="en-ZA"/>
        </w:rPr>
        <w:t>The application is no longer being pursued against the 2</w:t>
      </w:r>
      <w:r w:rsidR="00952D72" w:rsidRPr="00952D72">
        <w:rPr>
          <w:rFonts w:ascii="Times New Roman" w:eastAsia="Calibri" w:hAnsi="Times New Roman" w:cs="Times New Roman"/>
          <w:bCs/>
          <w:iCs/>
          <w:sz w:val="28"/>
          <w:szCs w:val="28"/>
          <w:vertAlign w:val="superscript"/>
          <w:lang w:val="en-ZA"/>
        </w:rPr>
        <w:t>nd</w:t>
      </w:r>
      <w:r w:rsidR="00952D72">
        <w:rPr>
          <w:rFonts w:ascii="Times New Roman" w:eastAsia="Calibri" w:hAnsi="Times New Roman" w:cs="Times New Roman"/>
          <w:bCs/>
          <w:iCs/>
          <w:sz w:val="28"/>
          <w:szCs w:val="28"/>
          <w:lang w:val="en-ZA"/>
        </w:rPr>
        <w:t xml:space="preserve"> respondent,</w:t>
      </w:r>
      <w:r w:rsidR="005E44E4">
        <w:rPr>
          <w:rFonts w:ascii="Times New Roman" w:eastAsia="Calibri" w:hAnsi="Times New Roman" w:cs="Times New Roman"/>
          <w:bCs/>
          <w:iCs/>
          <w:sz w:val="28"/>
          <w:szCs w:val="28"/>
          <w:lang w:val="en-ZA"/>
        </w:rPr>
        <w:t xml:space="preserve"> the estate </w:t>
      </w:r>
      <w:r w:rsidR="00206C28">
        <w:rPr>
          <w:rFonts w:ascii="Times New Roman" w:eastAsia="Calibri" w:hAnsi="Times New Roman" w:cs="Times New Roman"/>
          <w:bCs/>
          <w:iCs/>
          <w:sz w:val="28"/>
          <w:szCs w:val="28"/>
          <w:lang w:val="en-ZA"/>
        </w:rPr>
        <w:t>of the</w:t>
      </w:r>
      <w:r>
        <w:rPr>
          <w:rFonts w:ascii="Times New Roman" w:eastAsia="Calibri" w:hAnsi="Times New Roman" w:cs="Times New Roman"/>
          <w:bCs/>
          <w:iCs/>
          <w:sz w:val="28"/>
          <w:szCs w:val="28"/>
          <w:lang w:val="en-ZA"/>
        </w:rPr>
        <w:t xml:space="preserve"> late </w:t>
      </w:r>
      <w:r w:rsidR="005E44E4">
        <w:rPr>
          <w:rFonts w:ascii="Times New Roman" w:eastAsia="Calibri" w:hAnsi="Times New Roman" w:cs="Times New Roman"/>
          <w:bCs/>
          <w:iCs/>
          <w:sz w:val="28"/>
          <w:szCs w:val="28"/>
          <w:lang w:val="en-ZA"/>
        </w:rPr>
        <w:t xml:space="preserve">director and shareholder of the </w:t>
      </w:r>
      <w:r w:rsidR="004916B3">
        <w:rPr>
          <w:rFonts w:ascii="Times New Roman" w:eastAsia="Calibri" w:hAnsi="Times New Roman" w:cs="Times New Roman"/>
          <w:bCs/>
          <w:iCs/>
          <w:sz w:val="28"/>
          <w:szCs w:val="28"/>
          <w:lang w:val="en-ZA"/>
        </w:rPr>
        <w:t>1</w:t>
      </w:r>
      <w:r w:rsidR="001804FF" w:rsidRPr="00F22C40">
        <w:rPr>
          <w:rFonts w:ascii="Times New Roman" w:eastAsia="Calibri" w:hAnsi="Times New Roman" w:cs="Times New Roman"/>
          <w:bCs/>
          <w:iCs/>
          <w:sz w:val="28"/>
          <w:szCs w:val="28"/>
          <w:vertAlign w:val="superscript"/>
          <w:lang w:val="en-ZA"/>
        </w:rPr>
        <w:t>st</w:t>
      </w:r>
      <w:r w:rsidR="00206C28">
        <w:rPr>
          <w:rFonts w:ascii="Times New Roman" w:eastAsia="Calibri" w:hAnsi="Times New Roman" w:cs="Times New Roman"/>
          <w:bCs/>
          <w:iCs/>
          <w:sz w:val="28"/>
          <w:szCs w:val="28"/>
          <w:lang w:val="en-ZA"/>
        </w:rPr>
        <w:t xml:space="preserve"> respondent.</w:t>
      </w:r>
      <w:r w:rsidR="00952D72">
        <w:rPr>
          <w:rFonts w:ascii="Times New Roman" w:eastAsia="Calibri" w:hAnsi="Times New Roman" w:cs="Times New Roman"/>
          <w:bCs/>
          <w:iCs/>
          <w:sz w:val="28"/>
          <w:szCs w:val="28"/>
          <w:lang w:val="en-ZA"/>
        </w:rPr>
        <w:t xml:space="preserve"> </w:t>
      </w:r>
      <w:r w:rsidR="000D0D01">
        <w:rPr>
          <w:rFonts w:ascii="Times New Roman" w:eastAsia="Calibri" w:hAnsi="Times New Roman" w:cs="Times New Roman"/>
          <w:bCs/>
          <w:iCs/>
          <w:sz w:val="28"/>
          <w:szCs w:val="28"/>
          <w:lang w:val="en-ZA"/>
        </w:rPr>
        <w:t xml:space="preserve">This </w:t>
      </w:r>
      <w:r w:rsidR="00952D72">
        <w:rPr>
          <w:rFonts w:ascii="Times New Roman" w:eastAsia="Calibri" w:hAnsi="Times New Roman" w:cs="Times New Roman"/>
          <w:bCs/>
          <w:iCs/>
          <w:sz w:val="28"/>
          <w:szCs w:val="28"/>
          <w:lang w:val="en-ZA"/>
        </w:rPr>
        <w:t xml:space="preserve">followed my question </w:t>
      </w:r>
      <w:r w:rsidR="00395EE0">
        <w:rPr>
          <w:rFonts w:ascii="Times New Roman" w:eastAsia="Calibri" w:hAnsi="Times New Roman" w:cs="Times New Roman"/>
          <w:bCs/>
          <w:iCs/>
          <w:sz w:val="28"/>
          <w:szCs w:val="28"/>
          <w:lang w:val="en-ZA"/>
        </w:rPr>
        <w:t>to</w:t>
      </w:r>
      <w:r w:rsidR="000D0D01">
        <w:rPr>
          <w:rFonts w:ascii="Times New Roman" w:eastAsia="Calibri" w:hAnsi="Times New Roman" w:cs="Times New Roman"/>
          <w:bCs/>
          <w:iCs/>
          <w:sz w:val="28"/>
          <w:szCs w:val="28"/>
          <w:lang w:val="en-ZA"/>
        </w:rPr>
        <w:t xml:space="preserve"> Ms. </w:t>
      </w:r>
      <w:r w:rsidR="001804FF" w:rsidRPr="00F22C40">
        <w:rPr>
          <w:rFonts w:ascii="Times New Roman" w:eastAsia="Calibri" w:hAnsi="Times New Roman" w:cs="Times New Roman"/>
          <w:bCs/>
          <w:i/>
          <w:sz w:val="28"/>
          <w:szCs w:val="28"/>
          <w:lang w:val="en-ZA"/>
        </w:rPr>
        <w:t>Pheko</w:t>
      </w:r>
      <w:r w:rsidR="00952D72">
        <w:rPr>
          <w:rFonts w:ascii="Times New Roman" w:eastAsia="Calibri" w:hAnsi="Times New Roman" w:cs="Times New Roman"/>
          <w:bCs/>
          <w:iCs/>
          <w:sz w:val="28"/>
          <w:szCs w:val="28"/>
          <w:lang w:val="en-ZA"/>
        </w:rPr>
        <w:t xml:space="preserve"> why the 2</w:t>
      </w:r>
      <w:r w:rsidR="00952D72" w:rsidRPr="00952D72">
        <w:rPr>
          <w:rFonts w:ascii="Times New Roman" w:eastAsia="Calibri" w:hAnsi="Times New Roman" w:cs="Times New Roman"/>
          <w:bCs/>
          <w:iCs/>
          <w:sz w:val="28"/>
          <w:szCs w:val="28"/>
          <w:vertAlign w:val="superscript"/>
          <w:lang w:val="en-ZA"/>
        </w:rPr>
        <w:t>nd</w:t>
      </w:r>
      <w:r w:rsidR="00952D72">
        <w:rPr>
          <w:rFonts w:ascii="Times New Roman" w:eastAsia="Calibri" w:hAnsi="Times New Roman" w:cs="Times New Roman"/>
          <w:bCs/>
          <w:iCs/>
          <w:sz w:val="28"/>
          <w:szCs w:val="28"/>
          <w:lang w:val="en-ZA"/>
        </w:rPr>
        <w:t xml:space="preserve"> </w:t>
      </w:r>
      <w:r>
        <w:rPr>
          <w:rFonts w:ascii="Times New Roman" w:eastAsia="Calibri" w:hAnsi="Times New Roman" w:cs="Times New Roman"/>
          <w:bCs/>
          <w:iCs/>
          <w:sz w:val="28"/>
          <w:szCs w:val="28"/>
          <w:lang w:val="en-ZA"/>
        </w:rPr>
        <w:t>respondent</w:t>
      </w:r>
      <w:r w:rsidR="00952D72">
        <w:rPr>
          <w:rFonts w:ascii="Times New Roman" w:eastAsia="Calibri" w:hAnsi="Times New Roman" w:cs="Times New Roman"/>
          <w:bCs/>
          <w:iCs/>
          <w:sz w:val="28"/>
          <w:szCs w:val="28"/>
          <w:lang w:val="en-ZA"/>
        </w:rPr>
        <w:t xml:space="preserve"> was joined in the proceedings yet </w:t>
      </w:r>
      <w:r w:rsidR="004916B3">
        <w:rPr>
          <w:rFonts w:ascii="Times New Roman" w:eastAsia="Calibri" w:hAnsi="Times New Roman" w:cs="Times New Roman"/>
          <w:bCs/>
          <w:iCs/>
          <w:sz w:val="28"/>
          <w:szCs w:val="28"/>
          <w:lang w:val="en-ZA"/>
        </w:rPr>
        <w:t>the 1</w:t>
      </w:r>
      <w:r w:rsidR="001804FF" w:rsidRPr="00F22C40">
        <w:rPr>
          <w:rFonts w:ascii="Times New Roman" w:eastAsia="Calibri" w:hAnsi="Times New Roman" w:cs="Times New Roman"/>
          <w:bCs/>
          <w:iCs/>
          <w:sz w:val="28"/>
          <w:szCs w:val="28"/>
          <w:vertAlign w:val="superscript"/>
          <w:lang w:val="en-ZA"/>
        </w:rPr>
        <w:t>st</w:t>
      </w:r>
      <w:r w:rsidR="004916B3">
        <w:rPr>
          <w:rFonts w:ascii="Times New Roman" w:eastAsia="Calibri" w:hAnsi="Times New Roman" w:cs="Times New Roman"/>
          <w:bCs/>
          <w:iCs/>
          <w:sz w:val="28"/>
          <w:szCs w:val="28"/>
          <w:lang w:val="en-ZA"/>
        </w:rPr>
        <w:t xml:space="preserve"> respondent </w:t>
      </w:r>
      <w:r w:rsidR="00897AB5">
        <w:rPr>
          <w:rFonts w:ascii="Times New Roman" w:eastAsia="Calibri" w:hAnsi="Times New Roman" w:cs="Times New Roman"/>
          <w:bCs/>
          <w:iCs/>
          <w:sz w:val="28"/>
          <w:szCs w:val="28"/>
          <w:lang w:val="en-ZA"/>
        </w:rPr>
        <w:t xml:space="preserve">is </w:t>
      </w:r>
      <w:r w:rsidR="004916B3">
        <w:rPr>
          <w:rFonts w:ascii="Times New Roman" w:eastAsia="Calibri" w:hAnsi="Times New Roman" w:cs="Times New Roman"/>
          <w:bCs/>
          <w:iCs/>
          <w:sz w:val="28"/>
          <w:szCs w:val="28"/>
          <w:lang w:val="en-ZA"/>
        </w:rPr>
        <w:t>a company</w:t>
      </w:r>
      <w:r w:rsidR="00897AB5">
        <w:rPr>
          <w:rFonts w:ascii="Times New Roman" w:eastAsia="Calibri" w:hAnsi="Times New Roman" w:cs="Times New Roman"/>
          <w:bCs/>
          <w:iCs/>
          <w:sz w:val="28"/>
          <w:szCs w:val="28"/>
          <w:lang w:val="en-ZA"/>
        </w:rPr>
        <w:t>,</w:t>
      </w:r>
      <w:r w:rsidR="004916B3">
        <w:rPr>
          <w:rFonts w:ascii="Times New Roman" w:eastAsia="Calibri" w:hAnsi="Times New Roman" w:cs="Times New Roman"/>
          <w:bCs/>
          <w:iCs/>
          <w:sz w:val="28"/>
          <w:szCs w:val="28"/>
          <w:lang w:val="en-ZA"/>
        </w:rPr>
        <w:t xml:space="preserve"> </w:t>
      </w:r>
      <w:r w:rsidR="00897AB5">
        <w:rPr>
          <w:rFonts w:ascii="Times New Roman" w:eastAsia="Calibri" w:hAnsi="Times New Roman" w:cs="Times New Roman"/>
          <w:bCs/>
          <w:iCs/>
          <w:sz w:val="28"/>
          <w:szCs w:val="28"/>
          <w:lang w:val="en-ZA"/>
        </w:rPr>
        <w:t xml:space="preserve">thus a </w:t>
      </w:r>
      <w:r w:rsidR="004916B3">
        <w:rPr>
          <w:rFonts w:ascii="Times New Roman" w:eastAsia="Calibri" w:hAnsi="Times New Roman" w:cs="Times New Roman"/>
          <w:bCs/>
          <w:iCs/>
          <w:sz w:val="28"/>
          <w:szCs w:val="28"/>
          <w:lang w:val="en-ZA"/>
        </w:rPr>
        <w:t xml:space="preserve">separate legal entity from its directors and shareholders. </w:t>
      </w:r>
    </w:p>
    <w:p w14:paraId="5D919848" w14:textId="77777777" w:rsidR="00FB6087" w:rsidRDefault="00FB6087" w:rsidP="00FB6087">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p>
    <w:p w14:paraId="058C93CF" w14:textId="7C82735C" w:rsidR="00952D72" w:rsidRDefault="00952D72" w:rsidP="00FB6087">
      <w:pPr>
        <w:tabs>
          <w:tab w:val="left" w:pos="1134"/>
        </w:tabs>
        <w:suppressAutoHyphens/>
        <w:autoSpaceDN w:val="0"/>
        <w:spacing w:after="0" w:line="360" w:lineRule="auto"/>
        <w:jc w:val="both"/>
        <w:textAlignment w:val="baseline"/>
        <w:rPr>
          <w:rFonts w:ascii="Times New Roman" w:eastAsia="Calibri" w:hAnsi="Times New Roman" w:cs="Times New Roman"/>
          <w:b/>
          <w:i/>
          <w:sz w:val="28"/>
          <w:szCs w:val="28"/>
          <w:lang w:val="en-ZA"/>
        </w:rPr>
      </w:pPr>
      <w:r w:rsidRPr="00952D72">
        <w:rPr>
          <w:rFonts w:ascii="Times New Roman" w:eastAsia="Calibri" w:hAnsi="Times New Roman" w:cs="Times New Roman"/>
          <w:b/>
          <w:i/>
          <w:sz w:val="28"/>
          <w:szCs w:val="28"/>
          <w:lang w:val="en-ZA"/>
        </w:rPr>
        <w:t>Non – joinder of surviving shareholder of 1</w:t>
      </w:r>
      <w:r w:rsidRPr="00952D72">
        <w:rPr>
          <w:rFonts w:ascii="Times New Roman" w:eastAsia="Calibri" w:hAnsi="Times New Roman" w:cs="Times New Roman"/>
          <w:b/>
          <w:i/>
          <w:sz w:val="28"/>
          <w:szCs w:val="28"/>
          <w:vertAlign w:val="superscript"/>
          <w:lang w:val="en-ZA"/>
        </w:rPr>
        <w:t>st</w:t>
      </w:r>
      <w:r w:rsidRPr="00952D72">
        <w:rPr>
          <w:rFonts w:ascii="Times New Roman" w:eastAsia="Calibri" w:hAnsi="Times New Roman" w:cs="Times New Roman"/>
          <w:b/>
          <w:i/>
          <w:sz w:val="28"/>
          <w:szCs w:val="28"/>
          <w:lang w:val="en-ZA"/>
        </w:rPr>
        <w:t xml:space="preserve"> respondent, Tlokotsi Nkoe</w:t>
      </w:r>
    </w:p>
    <w:p w14:paraId="4804D454" w14:textId="76295A0B" w:rsidR="00395EE0" w:rsidRDefault="00952D72" w:rsidP="00FB6087">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[4]</w:t>
      </w:r>
      <w:r w:rsidR="00D666F9">
        <w:rPr>
          <w:rFonts w:ascii="Times New Roman" w:eastAsia="Calibri" w:hAnsi="Times New Roman" w:cs="Times New Roman"/>
          <w:bCs/>
          <w:iCs/>
          <w:sz w:val="28"/>
          <w:szCs w:val="28"/>
          <w:lang w:val="en-ZA"/>
        </w:rPr>
        <w:tab/>
      </w:r>
      <w:r w:rsidR="00395EE0">
        <w:rPr>
          <w:rFonts w:ascii="Times New Roman" w:eastAsia="Calibri" w:hAnsi="Times New Roman" w:cs="Times New Roman"/>
          <w:bCs/>
          <w:iCs/>
          <w:sz w:val="28"/>
          <w:szCs w:val="28"/>
          <w:lang w:val="en-ZA"/>
        </w:rPr>
        <w:t>The 3</w:t>
      </w:r>
      <w:r w:rsidR="00395EE0" w:rsidRPr="00395EE0">
        <w:rPr>
          <w:rFonts w:ascii="Times New Roman" w:eastAsia="Calibri" w:hAnsi="Times New Roman" w:cs="Times New Roman"/>
          <w:bCs/>
          <w:iCs/>
          <w:sz w:val="28"/>
          <w:szCs w:val="28"/>
          <w:vertAlign w:val="superscript"/>
          <w:lang w:val="en-ZA"/>
        </w:rPr>
        <w:t>rd</w:t>
      </w:r>
      <w:r w:rsidR="00395EE0">
        <w:rPr>
          <w:rFonts w:ascii="Times New Roman" w:eastAsia="Calibri" w:hAnsi="Times New Roman" w:cs="Times New Roman"/>
          <w:bCs/>
          <w:iCs/>
          <w:sz w:val="28"/>
          <w:szCs w:val="28"/>
          <w:lang w:val="en-ZA"/>
        </w:rPr>
        <w:t xml:space="preserve"> respondent took the preliminary point of non – joinder in its answering affidavit.  Though the point was not pursued during argument, it was not expressly abandoned. I therefore propose to quickly deal with it. C</w:t>
      </w:r>
      <w:r w:rsidR="00395EE0" w:rsidRPr="005535B8">
        <w:rPr>
          <w:rFonts w:ascii="Times New Roman" w:eastAsia="Calibri" w:hAnsi="Times New Roman" w:cs="Times New Roman"/>
          <w:bCs/>
          <w:iCs/>
          <w:sz w:val="28"/>
          <w:szCs w:val="28"/>
          <w:lang w:val="en-ZA"/>
        </w:rPr>
        <w:t>onsiderations of convenience militate</w:t>
      </w:r>
      <w:r w:rsidR="00395EE0">
        <w:rPr>
          <w:rFonts w:ascii="Times New Roman" w:eastAsia="Calibri" w:hAnsi="Times New Roman" w:cs="Times New Roman"/>
          <w:bCs/>
          <w:iCs/>
          <w:sz w:val="28"/>
          <w:szCs w:val="28"/>
          <w:lang w:val="en-ZA"/>
        </w:rPr>
        <w:t xml:space="preserve">d </w:t>
      </w:r>
      <w:r w:rsidR="00395EE0" w:rsidRPr="005535B8">
        <w:rPr>
          <w:rFonts w:ascii="Times New Roman" w:eastAsia="Calibri" w:hAnsi="Times New Roman" w:cs="Times New Roman"/>
          <w:bCs/>
          <w:iCs/>
          <w:sz w:val="28"/>
          <w:szCs w:val="28"/>
          <w:lang w:val="en-ZA"/>
        </w:rPr>
        <w:t>in favour of the determination of</w:t>
      </w:r>
      <w:r w:rsidR="00395EE0">
        <w:rPr>
          <w:rFonts w:ascii="Times New Roman" w:eastAsia="Calibri" w:hAnsi="Times New Roman" w:cs="Times New Roman"/>
          <w:bCs/>
          <w:iCs/>
          <w:sz w:val="28"/>
          <w:szCs w:val="28"/>
          <w:lang w:val="en-ZA"/>
        </w:rPr>
        <w:t xml:space="preserve"> this point with the substantive issues, particularly because it was apparent that the point was untenable. </w:t>
      </w:r>
    </w:p>
    <w:p w14:paraId="5A89675F" w14:textId="77777777" w:rsidR="00FB6087" w:rsidRDefault="00FB6087" w:rsidP="00FB6087">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p>
    <w:p w14:paraId="3ECF7EBD" w14:textId="7D2FDCD3" w:rsidR="00395EE0" w:rsidRDefault="00395EE0" w:rsidP="00FB6087">
      <w:pPr>
        <w:spacing w:after="0" w:line="360" w:lineRule="auto"/>
        <w:jc w:val="both"/>
        <w:rPr>
          <w:rFonts w:ascii="Times New Roman" w:hAnsi="Times New Roman" w:cs="Times New Roman"/>
          <w:color w:val="333333"/>
          <w:sz w:val="28"/>
          <w:szCs w:val="28"/>
        </w:rPr>
      </w:pPr>
      <w:r>
        <w:rPr>
          <w:rFonts w:ascii="Times New Roman" w:hAnsi="Times New Roman" w:cs="Times New Roman"/>
          <w:sz w:val="28"/>
          <w:szCs w:val="28"/>
        </w:rPr>
        <w:t>[</w:t>
      </w:r>
      <w:r w:rsidR="00897AB5">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 xml:space="preserve">According to the seminal company law case, </w:t>
      </w:r>
      <w:r w:rsidRPr="004110BD">
        <w:rPr>
          <w:rFonts w:ascii="Times New Roman" w:hAnsi="Times New Roman" w:cs="Times New Roman"/>
          <w:b/>
          <w:bCs/>
          <w:sz w:val="28"/>
          <w:szCs w:val="28"/>
        </w:rPr>
        <w:t>Salomon v Salomon &amp; Co Ltd</w:t>
      </w:r>
      <w:r>
        <w:rPr>
          <w:rFonts w:ascii="Times New Roman" w:hAnsi="Times New Roman" w:cs="Times New Roman"/>
          <w:sz w:val="28"/>
          <w:szCs w:val="28"/>
        </w:rPr>
        <w:t xml:space="preserve"> [1897] AC 22 (HC) a company is a separate legal person from its shareholders. This principle has been codified by section 9 of the Companies Act No. 18 of 2011 which indicates that upon its incorporation, a company is separate from its shareholders and that it has the capacity to own property and has rights and privileges of a natural person. A </w:t>
      </w:r>
      <w:r w:rsidRPr="007B1B6E">
        <w:rPr>
          <w:rFonts w:ascii="Times New Roman" w:hAnsi="Times New Roman" w:cs="Times New Roman"/>
          <w:color w:val="333333"/>
          <w:sz w:val="28"/>
          <w:szCs w:val="28"/>
        </w:rPr>
        <w:t xml:space="preserve">company </w:t>
      </w:r>
      <w:r>
        <w:rPr>
          <w:rFonts w:ascii="Times New Roman" w:hAnsi="Times New Roman" w:cs="Times New Roman"/>
          <w:color w:val="333333"/>
          <w:sz w:val="28"/>
          <w:szCs w:val="28"/>
        </w:rPr>
        <w:t>further has</w:t>
      </w:r>
      <w:r w:rsidR="002C2154">
        <w:rPr>
          <w:rFonts w:ascii="Times New Roman" w:hAnsi="Times New Roman" w:cs="Times New Roman"/>
          <w:color w:val="333333"/>
          <w:sz w:val="28"/>
          <w:szCs w:val="28"/>
        </w:rPr>
        <w:t xml:space="preserve"> a</w:t>
      </w:r>
      <w:r w:rsidRPr="007B1B6E">
        <w:rPr>
          <w:rFonts w:ascii="Times New Roman" w:hAnsi="Times New Roman" w:cs="Times New Roman"/>
          <w:color w:val="333333"/>
          <w:sz w:val="28"/>
          <w:szCs w:val="28"/>
        </w:rPr>
        <w:t xml:space="preserve"> right</w:t>
      </w:r>
      <w:r>
        <w:rPr>
          <w:rFonts w:ascii="Times New Roman" w:hAnsi="Times New Roman" w:cs="Times New Roman"/>
          <w:color w:val="333333"/>
          <w:sz w:val="28"/>
          <w:szCs w:val="28"/>
        </w:rPr>
        <w:t xml:space="preserve"> to sue or be sued on its own name. </w:t>
      </w:r>
    </w:p>
    <w:p w14:paraId="393DF772" w14:textId="77777777" w:rsidR="00395EE0" w:rsidRDefault="00395EE0" w:rsidP="00FB6087">
      <w:pPr>
        <w:spacing w:after="0" w:line="360" w:lineRule="auto"/>
        <w:jc w:val="both"/>
        <w:rPr>
          <w:rFonts w:ascii="Times New Roman" w:hAnsi="Times New Roman" w:cs="Times New Roman"/>
          <w:color w:val="333333"/>
          <w:sz w:val="28"/>
          <w:szCs w:val="28"/>
        </w:rPr>
      </w:pPr>
    </w:p>
    <w:p w14:paraId="194AA1A4" w14:textId="30E66CE0" w:rsidR="00395EE0" w:rsidRDefault="00395EE0" w:rsidP="00FB6087">
      <w:pPr>
        <w:spacing w:after="0" w:line="360" w:lineRule="auto"/>
        <w:jc w:val="both"/>
        <w:rPr>
          <w:rFonts w:ascii="Times New Roman" w:hAnsi="Times New Roman" w:cs="Times New Roman"/>
          <w:sz w:val="28"/>
          <w:szCs w:val="28"/>
        </w:rPr>
      </w:pPr>
      <w:r>
        <w:rPr>
          <w:rFonts w:ascii="Times New Roman" w:hAnsi="Times New Roman" w:cs="Times New Roman"/>
          <w:color w:val="333333"/>
          <w:sz w:val="28"/>
          <w:szCs w:val="28"/>
        </w:rPr>
        <w:t>[</w:t>
      </w:r>
      <w:r w:rsidR="00897AB5">
        <w:rPr>
          <w:rFonts w:ascii="Times New Roman" w:hAnsi="Times New Roman" w:cs="Times New Roman"/>
          <w:color w:val="333333"/>
          <w:sz w:val="28"/>
          <w:szCs w:val="28"/>
        </w:rPr>
        <w:t>6</w:t>
      </w:r>
      <w:r>
        <w:rPr>
          <w:rFonts w:ascii="Times New Roman" w:hAnsi="Times New Roman" w:cs="Times New Roman"/>
          <w:color w:val="333333"/>
          <w:sz w:val="28"/>
          <w:szCs w:val="28"/>
        </w:rPr>
        <w:t>]</w:t>
      </w:r>
      <w:r>
        <w:rPr>
          <w:rFonts w:ascii="Times New Roman" w:hAnsi="Times New Roman" w:cs="Times New Roman"/>
          <w:color w:val="333333"/>
          <w:sz w:val="28"/>
          <w:szCs w:val="28"/>
        </w:rPr>
        <w:tab/>
      </w:r>
      <w:r w:rsidR="00D666F9">
        <w:rPr>
          <w:rFonts w:ascii="Times New Roman" w:hAnsi="Times New Roman" w:cs="Times New Roman"/>
          <w:color w:val="333333"/>
          <w:sz w:val="28"/>
          <w:szCs w:val="28"/>
        </w:rPr>
        <w:tab/>
      </w:r>
      <w:r>
        <w:rPr>
          <w:rFonts w:ascii="Times New Roman" w:hAnsi="Times New Roman" w:cs="Times New Roman"/>
          <w:sz w:val="28"/>
          <w:szCs w:val="28"/>
        </w:rPr>
        <w:t xml:space="preserve">The situation is not only unique to Lesotho. In </w:t>
      </w:r>
      <w:r w:rsidRPr="003670DC">
        <w:rPr>
          <w:rFonts w:ascii="Times New Roman" w:hAnsi="Times New Roman" w:cs="Times New Roman"/>
          <w:b/>
          <w:bCs/>
          <w:sz w:val="28"/>
          <w:szCs w:val="28"/>
        </w:rPr>
        <w:t>Itzikowitz v Absa Bank Ltd</w:t>
      </w:r>
      <w:r>
        <w:rPr>
          <w:rFonts w:ascii="Times New Roman" w:hAnsi="Times New Roman" w:cs="Times New Roman"/>
          <w:sz w:val="28"/>
          <w:szCs w:val="28"/>
        </w:rPr>
        <w:t xml:space="preserve"> [2016] ZASCA 43 the Court said the following at paragraph [9] of the judgment:</w:t>
      </w:r>
    </w:p>
    <w:p w14:paraId="12EBA44C" w14:textId="77777777" w:rsidR="000E0089" w:rsidRDefault="000E0089" w:rsidP="00FB6087">
      <w:pPr>
        <w:spacing w:after="0" w:line="360" w:lineRule="auto"/>
        <w:jc w:val="both"/>
        <w:rPr>
          <w:rFonts w:ascii="Times New Roman" w:hAnsi="Times New Roman" w:cs="Times New Roman"/>
          <w:sz w:val="28"/>
          <w:szCs w:val="28"/>
        </w:rPr>
      </w:pPr>
    </w:p>
    <w:p w14:paraId="5F27C028" w14:textId="77777777" w:rsidR="00395EE0" w:rsidRDefault="00395EE0" w:rsidP="00FB6087">
      <w:pPr>
        <w:spacing w:after="0" w:line="360" w:lineRule="auto"/>
        <w:jc w:val="both"/>
        <w:rPr>
          <w:rFonts w:ascii="Times New Roman" w:hAnsi="Times New Roman" w:cs="Times New Roman"/>
          <w:sz w:val="28"/>
          <w:szCs w:val="28"/>
        </w:rPr>
      </w:pPr>
    </w:p>
    <w:p w14:paraId="1303A57C" w14:textId="77777777" w:rsidR="00395EE0" w:rsidRPr="00D666F9" w:rsidRDefault="00395EE0" w:rsidP="00D666F9">
      <w:pPr>
        <w:spacing w:after="0" w:line="360" w:lineRule="auto"/>
        <w:ind w:left="1008" w:right="1008"/>
        <w:jc w:val="both"/>
        <w:rPr>
          <w:rFonts w:ascii="Times New Roman" w:hAnsi="Times New Roman" w:cs="Times New Roman"/>
          <w:i/>
          <w:iCs/>
          <w:sz w:val="24"/>
          <w:szCs w:val="24"/>
        </w:rPr>
      </w:pPr>
      <w:r w:rsidRPr="00D666F9">
        <w:rPr>
          <w:rFonts w:ascii="Times New Roman" w:hAnsi="Times New Roman" w:cs="Times New Roman"/>
          <w:i/>
          <w:iCs/>
          <w:sz w:val="24"/>
          <w:szCs w:val="24"/>
        </w:rPr>
        <w:t xml:space="preserve">“…The notion of a company as a distinct legal personality in no mere technicality – a company is an entity separate and distinct from its members and property vested in a company is not and cannot be, regarded as vested in all or any of its members. Generally, it is of cardinal importance to keep distinct the property rights of a company and those of its shareholders, even where the latter is a single entity. A company’s property belongs to the company and not its shareholders. A shareholder’s general right of participation in the assets of the company is deferred until winding – up, and then only subject to the claims of creditors…”. </w:t>
      </w:r>
    </w:p>
    <w:p w14:paraId="0DF04F8E" w14:textId="77777777" w:rsidR="00395EE0" w:rsidRPr="00D666F9" w:rsidRDefault="00395EE0" w:rsidP="00D666F9">
      <w:pPr>
        <w:spacing w:after="0" w:line="360" w:lineRule="auto"/>
        <w:ind w:left="1008" w:right="1008"/>
        <w:jc w:val="both"/>
        <w:rPr>
          <w:rFonts w:ascii="Times New Roman" w:hAnsi="Times New Roman" w:cs="Times New Roman"/>
          <w:i/>
          <w:iCs/>
          <w:sz w:val="24"/>
          <w:szCs w:val="24"/>
        </w:rPr>
      </w:pPr>
    </w:p>
    <w:p w14:paraId="5728B554" w14:textId="20F34F5B" w:rsidR="00395EE0" w:rsidRDefault="00395EE0" w:rsidP="00FB608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897AB5">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r>
      <w:r w:rsidR="00D666F9">
        <w:rPr>
          <w:rFonts w:ascii="Times New Roman" w:hAnsi="Times New Roman" w:cs="Times New Roman"/>
          <w:sz w:val="28"/>
          <w:szCs w:val="28"/>
        </w:rPr>
        <w:tab/>
      </w:r>
      <w:r w:rsidRPr="00A64648">
        <w:rPr>
          <w:rFonts w:ascii="Times New Roman" w:hAnsi="Times New Roman" w:cs="Times New Roman"/>
          <w:b/>
          <w:bCs/>
          <w:sz w:val="28"/>
          <w:szCs w:val="28"/>
        </w:rPr>
        <w:t>Itzikowitz</w:t>
      </w:r>
      <w:r>
        <w:rPr>
          <w:rFonts w:ascii="Times New Roman" w:hAnsi="Times New Roman" w:cs="Times New Roman"/>
          <w:b/>
          <w:bCs/>
          <w:sz w:val="28"/>
          <w:szCs w:val="28"/>
        </w:rPr>
        <w:t xml:space="preserve">, </w:t>
      </w:r>
      <w:r w:rsidRPr="00A64648">
        <w:rPr>
          <w:rFonts w:ascii="Times New Roman" w:hAnsi="Times New Roman" w:cs="Times New Roman"/>
          <w:i/>
          <w:iCs/>
          <w:sz w:val="28"/>
          <w:szCs w:val="28"/>
        </w:rPr>
        <w:t>supra</w:t>
      </w:r>
      <w:r>
        <w:rPr>
          <w:rFonts w:ascii="Times New Roman" w:hAnsi="Times New Roman" w:cs="Times New Roman"/>
          <w:b/>
          <w:bCs/>
          <w:sz w:val="28"/>
          <w:szCs w:val="28"/>
        </w:rPr>
        <w:t xml:space="preserve">, </w:t>
      </w:r>
      <w:r>
        <w:rPr>
          <w:rFonts w:ascii="Times New Roman" w:hAnsi="Times New Roman" w:cs="Times New Roman"/>
          <w:sz w:val="28"/>
          <w:szCs w:val="28"/>
        </w:rPr>
        <w:t xml:space="preserve">was quoted with approval in </w:t>
      </w:r>
      <w:r w:rsidRPr="00A64648">
        <w:rPr>
          <w:rFonts w:ascii="Times New Roman" w:hAnsi="Times New Roman" w:cs="Times New Roman"/>
          <w:b/>
          <w:bCs/>
          <w:sz w:val="28"/>
          <w:szCs w:val="28"/>
        </w:rPr>
        <w:t xml:space="preserve">Hlumisa Investment Holdings (RF) Ltd and Another v Kirkinis </w:t>
      </w:r>
      <w:r>
        <w:rPr>
          <w:rFonts w:ascii="Times New Roman" w:hAnsi="Times New Roman" w:cs="Times New Roman"/>
          <w:sz w:val="28"/>
          <w:szCs w:val="28"/>
        </w:rPr>
        <w:t xml:space="preserve">and Others (Case no 1423/2018) [2020] ZASCA 83 where it was concluded that a shareholder does not suffer any personal loss merely because the company in which he is a shareholder has suffered damages.  Where a company suffers loss as a result of breach of duty owed to it, only the company can sue in respect of that loss. In terms of section 79 (1) of the Companies Act, </w:t>
      </w:r>
      <w:r w:rsidRPr="007B1B6E">
        <w:rPr>
          <w:rFonts w:ascii="Times New Roman" w:hAnsi="Times New Roman" w:cs="Times New Roman"/>
          <w:i/>
          <w:iCs/>
          <w:sz w:val="28"/>
          <w:szCs w:val="28"/>
        </w:rPr>
        <w:t>supra</w:t>
      </w:r>
      <w:r>
        <w:rPr>
          <w:rFonts w:ascii="Times New Roman" w:hAnsi="Times New Roman" w:cs="Times New Roman"/>
          <w:sz w:val="28"/>
          <w:szCs w:val="28"/>
        </w:rPr>
        <w:t>, a shareholder can only have a claim in respect of a loss caused to it by breach of duty owed to the shareholder.</w:t>
      </w:r>
    </w:p>
    <w:p w14:paraId="4FC140F0" w14:textId="77777777" w:rsidR="00395EE0" w:rsidRDefault="00395EE0" w:rsidP="00FB6087">
      <w:pPr>
        <w:spacing w:after="0" w:line="360" w:lineRule="auto"/>
        <w:jc w:val="both"/>
        <w:rPr>
          <w:rFonts w:ascii="Times New Roman" w:hAnsi="Times New Roman" w:cs="Times New Roman"/>
          <w:sz w:val="28"/>
          <w:szCs w:val="28"/>
        </w:rPr>
      </w:pPr>
    </w:p>
    <w:p w14:paraId="5790D528" w14:textId="750AAB32" w:rsidR="0072299D" w:rsidRDefault="00395EE0" w:rsidP="00FB608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897AB5">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Taking into account the position of a company vis a vis that of a shareholder, the surviving shareholder, </w:t>
      </w:r>
      <w:r w:rsidRPr="00B63FD2">
        <w:rPr>
          <w:rFonts w:ascii="Times New Roman" w:eastAsia="Calibri" w:hAnsi="Times New Roman" w:cs="Times New Roman"/>
          <w:bCs/>
          <w:i/>
          <w:sz w:val="28"/>
          <w:szCs w:val="28"/>
          <w:lang w:val="en-ZA"/>
        </w:rPr>
        <w:t>Tlokotsi Nkoe</w:t>
      </w:r>
      <w:r>
        <w:rPr>
          <w:rFonts w:ascii="Times New Roman" w:eastAsia="Calibri" w:hAnsi="Times New Roman" w:cs="Times New Roman"/>
          <w:bCs/>
          <w:i/>
          <w:sz w:val="28"/>
          <w:szCs w:val="28"/>
          <w:lang w:val="en-ZA"/>
        </w:rPr>
        <w:t xml:space="preserve">, </w:t>
      </w:r>
      <w:r>
        <w:rPr>
          <w:rFonts w:ascii="Times New Roman" w:eastAsia="Calibri" w:hAnsi="Times New Roman" w:cs="Times New Roman"/>
          <w:bCs/>
          <w:iCs/>
          <w:sz w:val="28"/>
          <w:szCs w:val="28"/>
          <w:lang w:val="en-ZA"/>
        </w:rPr>
        <w:t xml:space="preserve">does not have a direct and substantial interest in this proceedings. He remains just a shareholder or co – director as he is alleged to be elsewhere in the papers filed of record. A party is joined in litigation when it has a direct and substantial interest or when adverse orders are being sought against it. </w:t>
      </w:r>
      <w:r w:rsidRPr="006F082A">
        <w:rPr>
          <w:rFonts w:ascii="Times New Roman" w:eastAsia="Calibri" w:hAnsi="Times New Roman" w:cs="Times New Roman"/>
          <w:bCs/>
          <w:i/>
          <w:sz w:val="28"/>
          <w:szCs w:val="28"/>
          <w:lang w:val="en-ZA"/>
        </w:rPr>
        <w:t>See</w:t>
      </w:r>
      <w:r>
        <w:rPr>
          <w:rFonts w:ascii="Times New Roman" w:eastAsia="Calibri" w:hAnsi="Times New Roman" w:cs="Times New Roman"/>
          <w:bCs/>
          <w:iCs/>
          <w:sz w:val="28"/>
          <w:szCs w:val="28"/>
          <w:lang w:val="en-ZA"/>
        </w:rPr>
        <w:t xml:space="preserve">: </w:t>
      </w:r>
      <w:r w:rsidRPr="006F082A">
        <w:rPr>
          <w:rFonts w:ascii="Times New Roman" w:hAnsi="Times New Roman" w:cs="Times New Roman"/>
          <w:b/>
          <w:bCs/>
          <w:sz w:val="28"/>
          <w:szCs w:val="28"/>
        </w:rPr>
        <w:t xml:space="preserve">Matime and Others v Moruthoane and Another </w:t>
      </w:r>
      <w:r w:rsidRPr="006F082A">
        <w:rPr>
          <w:rFonts w:ascii="Times New Roman" w:hAnsi="Times New Roman" w:cs="Times New Roman"/>
          <w:sz w:val="28"/>
          <w:szCs w:val="28"/>
        </w:rPr>
        <w:t>1985 – 1989 LAC 198 and 200</w:t>
      </w:r>
      <w:r>
        <w:rPr>
          <w:rFonts w:ascii="Times New Roman" w:hAnsi="Times New Roman" w:cs="Times New Roman"/>
          <w:sz w:val="28"/>
          <w:szCs w:val="28"/>
        </w:rPr>
        <w:t xml:space="preserve">; </w:t>
      </w:r>
      <w:r w:rsidRPr="006F082A">
        <w:rPr>
          <w:rFonts w:ascii="Times New Roman" w:hAnsi="Times New Roman" w:cs="Times New Roman"/>
          <w:b/>
          <w:bCs/>
          <w:sz w:val="28"/>
          <w:szCs w:val="28"/>
        </w:rPr>
        <w:t>Nkekeletse Mamosa Jonathan v Mosiuoa Nthati Lephole and Others</w:t>
      </w:r>
      <w:r>
        <w:rPr>
          <w:rFonts w:ascii="Times New Roman" w:hAnsi="Times New Roman" w:cs="Times New Roman"/>
          <w:sz w:val="28"/>
          <w:szCs w:val="28"/>
        </w:rPr>
        <w:t xml:space="preserve"> C of A (CIV) No. 5/2018 at page 4 to 6. </w:t>
      </w:r>
      <w:r>
        <w:rPr>
          <w:rFonts w:ascii="Times New Roman" w:hAnsi="Times New Roman" w:cs="Times New Roman"/>
          <w:sz w:val="28"/>
          <w:szCs w:val="28"/>
        </w:rPr>
        <w:lastRenderedPageBreak/>
        <w:t xml:space="preserve">In the premises, the point of non – joinder is without merit and therefore dismissed. </w:t>
      </w:r>
    </w:p>
    <w:p w14:paraId="35568C79" w14:textId="77777777" w:rsidR="000E0089" w:rsidRDefault="000E0089" w:rsidP="00FB6087">
      <w:pPr>
        <w:spacing w:after="0" w:line="360" w:lineRule="auto"/>
        <w:jc w:val="both"/>
        <w:rPr>
          <w:rFonts w:ascii="Times New Roman" w:hAnsi="Times New Roman" w:cs="Times New Roman"/>
          <w:iCs/>
          <w:sz w:val="28"/>
          <w:szCs w:val="28"/>
        </w:rPr>
      </w:pPr>
    </w:p>
    <w:p w14:paraId="01C9FE03" w14:textId="126778E3" w:rsidR="003A3352" w:rsidRPr="00F22C40" w:rsidRDefault="001804FF" w:rsidP="00D666F9">
      <w:pPr>
        <w:tabs>
          <w:tab w:val="left" w:pos="1134"/>
        </w:tabs>
        <w:suppressAutoHyphens/>
        <w:autoSpaceDN w:val="0"/>
        <w:spacing w:after="0" w:line="360" w:lineRule="auto"/>
        <w:textAlignment w:val="baseline"/>
        <w:rPr>
          <w:rFonts w:ascii="Times New Roman" w:eastAsia="Calibri" w:hAnsi="Times New Roman" w:cs="Times New Roman"/>
          <w:b/>
          <w:bCs/>
          <w:iCs/>
          <w:sz w:val="28"/>
          <w:szCs w:val="28"/>
          <w:u w:val="single"/>
          <w:lang w:val="en-ZA"/>
        </w:rPr>
      </w:pPr>
      <w:r w:rsidRPr="00F22C40">
        <w:rPr>
          <w:rFonts w:ascii="Times New Roman" w:eastAsia="Calibri" w:hAnsi="Times New Roman" w:cs="Times New Roman"/>
          <w:b/>
          <w:bCs/>
          <w:iCs/>
          <w:sz w:val="28"/>
          <w:szCs w:val="28"/>
          <w:u w:val="single"/>
          <w:lang w:val="en-ZA"/>
        </w:rPr>
        <w:t>THE FACTS</w:t>
      </w:r>
      <w:r w:rsidR="003C143C">
        <w:rPr>
          <w:rFonts w:ascii="Times New Roman" w:eastAsia="Calibri" w:hAnsi="Times New Roman" w:cs="Times New Roman"/>
          <w:b/>
          <w:bCs/>
          <w:iCs/>
          <w:sz w:val="28"/>
          <w:szCs w:val="28"/>
          <w:u w:val="single"/>
          <w:lang w:val="en-ZA"/>
        </w:rPr>
        <w:t>:</w:t>
      </w:r>
    </w:p>
    <w:p w14:paraId="078AED90" w14:textId="313808DC" w:rsidR="002818B0" w:rsidRDefault="000E3F38" w:rsidP="00D666F9">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w:t>
      </w:r>
      <w:r w:rsidR="004C0690">
        <w:rPr>
          <w:rFonts w:ascii="Times New Roman" w:eastAsia="Calibri" w:hAnsi="Times New Roman" w:cs="Times New Roman"/>
          <w:bCs/>
          <w:iCs/>
          <w:sz w:val="28"/>
          <w:szCs w:val="28"/>
          <w:lang w:val="en-ZA"/>
        </w:rPr>
        <w:t>9</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r>
      <w:r w:rsidR="004C0690">
        <w:rPr>
          <w:rFonts w:ascii="Times New Roman" w:eastAsia="Calibri" w:hAnsi="Times New Roman" w:cs="Times New Roman"/>
          <w:bCs/>
          <w:iCs/>
          <w:sz w:val="28"/>
          <w:szCs w:val="28"/>
          <w:lang w:val="en-ZA"/>
        </w:rPr>
        <w:tab/>
      </w:r>
      <w:r w:rsidR="004916B3">
        <w:rPr>
          <w:rFonts w:ascii="Times New Roman" w:eastAsia="Calibri" w:hAnsi="Times New Roman" w:cs="Times New Roman"/>
          <w:bCs/>
          <w:iCs/>
          <w:sz w:val="28"/>
          <w:szCs w:val="28"/>
          <w:lang w:val="en-ZA"/>
        </w:rPr>
        <w:t>The geneses of the dispute is agency agreement entered into between the 1</w:t>
      </w:r>
      <w:r w:rsidR="001804FF" w:rsidRPr="00F22C40">
        <w:rPr>
          <w:rFonts w:ascii="Times New Roman" w:eastAsia="Calibri" w:hAnsi="Times New Roman" w:cs="Times New Roman"/>
          <w:bCs/>
          <w:iCs/>
          <w:sz w:val="28"/>
          <w:szCs w:val="28"/>
          <w:vertAlign w:val="superscript"/>
          <w:lang w:val="en-ZA"/>
        </w:rPr>
        <w:t>st</w:t>
      </w:r>
      <w:r w:rsidR="004916B3">
        <w:rPr>
          <w:rFonts w:ascii="Times New Roman" w:eastAsia="Calibri" w:hAnsi="Times New Roman" w:cs="Times New Roman"/>
          <w:bCs/>
          <w:iCs/>
          <w:sz w:val="28"/>
          <w:szCs w:val="28"/>
          <w:lang w:val="en-ZA"/>
        </w:rPr>
        <w:t xml:space="preserve"> and the 3</w:t>
      </w:r>
      <w:r w:rsidR="001804FF" w:rsidRPr="00F22C40">
        <w:rPr>
          <w:rFonts w:ascii="Times New Roman" w:eastAsia="Calibri" w:hAnsi="Times New Roman" w:cs="Times New Roman"/>
          <w:bCs/>
          <w:iCs/>
          <w:sz w:val="28"/>
          <w:szCs w:val="28"/>
          <w:vertAlign w:val="superscript"/>
          <w:lang w:val="en-ZA"/>
        </w:rPr>
        <w:t>rd</w:t>
      </w:r>
      <w:r w:rsidR="004916B3">
        <w:rPr>
          <w:rFonts w:ascii="Times New Roman" w:eastAsia="Calibri" w:hAnsi="Times New Roman" w:cs="Times New Roman"/>
          <w:bCs/>
          <w:iCs/>
          <w:sz w:val="28"/>
          <w:szCs w:val="28"/>
          <w:lang w:val="en-ZA"/>
        </w:rPr>
        <w:t xml:space="preserve"> respondent. The 1</w:t>
      </w:r>
      <w:r w:rsidR="001804FF" w:rsidRPr="00F22C40">
        <w:rPr>
          <w:rFonts w:ascii="Times New Roman" w:eastAsia="Calibri" w:hAnsi="Times New Roman" w:cs="Times New Roman"/>
          <w:bCs/>
          <w:iCs/>
          <w:sz w:val="28"/>
          <w:szCs w:val="28"/>
          <w:vertAlign w:val="superscript"/>
          <w:lang w:val="en-ZA"/>
        </w:rPr>
        <w:t>st</w:t>
      </w:r>
      <w:r w:rsidR="004916B3">
        <w:rPr>
          <w:rFonts w:ascii="Times New Roman" w:eastAsia="Calibri" w:hAnsi="Times New Roman" w:cs="Times New Roman"/>
          <w:bCs/>
          <w:iCs/>
          <w:sz w:val="28"/>
          <w:szCs w:val="28"/>
          <w:lang w:val="en-ZA"/>
        </w:rPr>
        <w:t xml:space="preserve"> respondent was</w:t>
      </w:r>
      <w:r w:rsidR="003A3352">
        <w:rPr>
          <w:rFonts w:ascii="Times New Roman" w:eastAsia="Calibri" w:hAnsi="Times New Roman" w:cs="Times New Roman"/>
          <w:bCs/>
          <w:iCs/>
          <w:sz w:val="28"/>
          <w:szCs w:val="28"/>
          <w:lang w:val="en-ZA"/>
        </w:rPr>
        <w:t xml:space="preserve"> represented by the 2</w:t>
      </w:r>
      <w:r w:rsidR="003A3352" w:rsidRPr="003A3352">
        <w:rPr>
          <w:rFonts w:ascii="Times New Roman" w:eastAsia="Calibri" w:hAnsi="Times New Roman" w:cs="Times New Roman"/>
          <w:bCs/>
          <w:iCs/>
          <w:sz w:val="28"/>
          <w:szCs w:val="28"/>
          <w:vertAlign w:val="superscript"/>
          <w:lang w:val="en-ZA"/>
        </w:rPr>
        <w:t>nd</w:t>
      </w:r>
      <w:r>
        <w:rPr>
          <w:rFonts w:ascii="Times New Roman" w:eastAsia="Calibri" w:hAnsi="Times New Roman" w:cs="Times New Roman"/>
          <w:bCs/>
          <w:iCs/>
          <w:sz w:val="28"/>
          <w:szCs w:val="28"/>
          <w:vertAlign w:val="superscript"/>
          <w:lang w:val="en-ZA"/>
        </w:rPr>
        <w:t xml:space="preserve"> </w:t>
      </w:r>
      <w:r w:rsidR="003A3352">
        <w:rPr>
          <w:rFonts w:ascii="Times New Roman" w:eastAsia="Calibri" w:hAnsi="Times New Roman" w:cs="Times New Roman"/>
          <w:bCs/>
          <w:iCs/>
          <w:sz w:val="28"/>
          <w:szCs w:val="28"/>
          <w:lang w:val="en-ZA"/>
        </w:rPr>
        <w:t>respondent</w:t>
      </w:r>
      <w:r>
        <w:rPr>
          <w:rFonts w:ascii="Times New Roman" w:eastAsia="Calibri" w:hAnsi="Times New Roman" w:cs="Times New Roman"/>
          <w:bCs/>
          <w:iCs/>
          <w:sz w:val="28"/>
          <w:szCs w:val="28"/>
          <w:lang w:val="en-ZA"/>
        </w:rPr>
        <w:t xml:space="preserve"> </w:t>
      </w:r>
      <w:r w:rsidR="004916B3">
        <w:rPr>
          <w:rFonts w:ascii="Times New Roman" w:eastAsia="Calibri" w:hAnsi="Times New Roman" w:cs="Times New Roman"/>
          <w:bCs/>
          <w:iCs/>
          <w:sz w:val="28"/>
          <w:szCs w:val="28"/>
          <w:lang w:val="en-ZA"/>
        </w:rPr>
        <w:t>in</w:t>
      </w:r>
      <w:r w:rsidR="003A3352">
        <w:rPr>
          <w:rFonts w:ascii="Times New Roman" w:eastAsia="Calibri" w:hAnsi="Times New Roman" w:cs="Times New Roman"/>
          <w:bCs/>
          <w:iCs/>
          <w:sz w:val="28"/>
          <w:szCs w:val="28"/>
          <w:lang w:val="en-ZA"/>
        </w:rPr>
        <w:t xml:space="preserve"> enter</w:t>
      </w:r>
      <w:r w:rsidR="004916B3">
        <w:rPr>
          <w:rFonts w:ascii="Times New Roman" w:eastAsia="Calibri" w:hAnsi="Times New Roman" w:cs="Times New Roman"/>
          <w:bCs/>
          <w:iCs/>
          <w:sz w:val="28"/>
          <w:szCs w:val="28"/>
          <w:lang w:val="en-ZA"/>
        </w:rPr>
        <w:t xml:space="preserve">ing </w:t>
      </w:r>
      <w:r w:rsidR="003A3352">
        <w:rPr>
          <w:rFonts w:ascii="Times New Roman" w:eastAsia="Calibri" w:hAnsi="Times New Roman" w:cs="Times New Roman"/>
          <w:bCs/>
          <w:iCs/>
          <w:sz w:val="28"/>
          <w:szCs w:val="28"/>
          <w:lang w:val="en-ZA"/>
        </w:rPr>
        <w:t xml:space="preserve">into </w:t>
      </w:r>
      <w:r w:rsidR="000A6252">
        <w:rPr>
          <w:rFonts w:ascii="Times New Roman" w:eastAsia="Calibri" w:hAnsi="Times New Roman" w:cs="Times New Roman"/>
          <w:bCs/>
          <w:iCs/>
          <w:sz w:val="28"/>
          <w:szCs w:val="28"/>
          <w:lang w:val="en-ZA"/>
        </w:rPr>
        <w:t>the</w:t>
      </w:r>
      <w:r>
        <w:rPr>
          <w:rFonts w:ascii="Times New Roman" w:eastAsia="Calibri" w:hAnsi="Times New Roman" w:cs="Times New Roman"/>
          <w:bCs/>
          <w:iCs/>
          <w:sz w:val="28"/>
          <w:szCs w:val="28"/>
          <w:lang w:val="en-ZA"/>
        </w:rPr>
        <w:t xml:space="preserve"> </w:t>
      </w:r>
      <w:r w:rsidR="004916B3">
        <w:rPr>
          <w:rFonts w:ascii="Times New Roman" w:eastAsia="Calibri" w:hAnsi="Times New Roman" w:cs="Times New Roman"/>
          <w:bCs/>
          <w:iCs/>
          <w:sz w:val="28"/>
          <w:szCs w:val="28"/>
          <w:lang w:val="en-ZA"/>
        </w:rPr>
        <w:t>a</w:t>
      </w:r>
      <w:r w:rsidR="003A3352">
        <w:rPr>
          <w:rFonts w:ascii="Times New Roman" w:eastAsia="Calibri" w:hAnsi="Times New Roman" w:cs="Times New Roman"/>
          <w:bCs/>
          <w:iCs/>
          <w:sz w:val="28"/>
          <w:szCs w:val="28"/>
          <w:lang w:val="en-ZA"/>
        </w:rPr>
        <w:t>gency agreement</w:t>
      </w:r>
      <w:r w:rsidR="000A6252">
        <w:rPr>
          <w:rFonts w:ascii="Times New Roman" w:eastAsia="Calibri" w:hAnsi="Times New Roman" w:cs="Times New Roman"/>
          <w:bCs/>
          <w:iCs/>
          <w:sz w:val="28"/>
          <w:szCs w:val="28"/>
          <w:lang w:val="en-ZA"/>
        </w:rPr>
        <w:t>. The agreement related to the sale of t</w:t>
      </w:r>
      <w:r w:rsidR="003A3352">
        <w:rPr>
          <w:rFonts w:ascii="Times New Roman" w:eastAsia="Calibri" w:hAnsi="Times New Roman" w:cs="Times New Roman"/>
          <w:bCs/>
          <w:iCs/>
          <w:sz w:val="28"/>
          <w:szCs w:val="28"/>
          <w:lang w:val="en-ZA"/>
        </w:rPr>
        <w:t>he 3</w:t>
      </w:r>
      <w:r w:rsidR="003A3352" w:rsidRPr="003A3352">
        <w:rPr>
          <w:rFonts w:ascii="Times New Roman" w:eastAsia="Calibri" w:hAnsi="Times New Roman" w:cs="Times New Roman"/>
          <w:bCs/>
          <w:iCs/>
          <w:sz w:val="28"/>
          <w:szCs w:val="28"/>
          <w:vertAlign w:val="superscript"/>
          <w:lang w:val="en-ZA"/>
        </w:rPr>
        <w:t>rd</w:t>
      </w:r>
      <w:r w:rsidR="003A3352">
        <w:rPr>
          <w:rFonts w:ascii="Times New Roman" w:eastAsia="Calibri" w:hAnsi="Times New Roman" w:cs="Times New Roman"/>
          <w:bCs/>
          <w:iCs/>
          <w:sz w:val="28"/>
          <w:szCs w:val="28"/>
          <w:lang w:val="en-ZA"/>
        </w:rPr>
        <w:t xml:space="preserve"> respondent </w:t>
      </w:r>
      <w:r w:rsidR="000A6252">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s piece</w:t>
      </w:r>
      <w:r w:rsidR="003A3352">
        <w:rPr>
          <w:rFonts w:ascii="Times New Roman" w:eastAsia="Calibri" w:hAnsi="Times New Roman" w:cs="Times New Roman"/>
          <w:bCs/>
          <w:iCs/>
          <w:sz w:val="28"/>
          <w:szCs w:val="28"/>
          <w:lang w:val="en-ZA"/>
        </w:rPr>
        <w:t xml:space="preserve"> of </w:t>
      </w:r>
      <w:r w:rsidR="000A6252">
        <w:rPr>
          <w:rFonts w:ascii="Times New Roman" w:eastAsia="Calibri" w:hAnsi="Times New Roman" w:cs="Times New Roman"/>
          <w:bCs/>
          <w:iCs/>
          <w:sz w:val="28"/>
          <w:szCs w:val="28"/>
          <w:lang w:val="en-ZA"/>
        </w:rPr>
        <w:t>l</w:t>
      </w:r>
      <w:r w:rsidR="003A3352">
        <w:rPr>
          <w:rFonts w:ascii="Times New Roman" w:eastAsia="Calibri" w:hAnsi="Times New Roman" w:cs="Times New Roman"/>
          <w:bCs/>
          <w:iCs/>
          <w:sz w:val="28"/>
          <w:szCs w:val="28"/>
          <w:lang w:val="en-ZA"/>
        </w:rPr>
        <w:t>and situate at Marabeng Maseru and registered with the 4</w:t>
      </w:r>
      <w:r w:rsidR="003A3352" w:rsidRPr="003A3352">
        <w:rPr>
          <w:rFonts w:ascii="Times New Roman" w:eastAsia="Calibri" w:hAnsi="Times New Roman" w:cs="Times New Roman"/>
          <w:bCs/>
          <w:iCs/>
          <w:sz w:val="28"/>
          <w:szCs w:val="28"/>
          <w:vertAlign w:val="superscript"/>
          <w:lang w:val="en-ZA"/>
        </w:rPr>
        <w:t>th</w:t>
      </w:r>
      <w:r w:rsidR="003A3352">
        <w:rPr>
          <w:rFonts w:ascii="Times New Roman" w:eastAsia="Calibri" w:hAnsi="Times New Roman" w:cs="Times New Roman"/>
          <w:bCs/>
          <w:iCs/>
          <w:sz w:val="28"/>
          <w:szCs w:val="28"/>
          <w:lang w:val="en-ZA"/>
        </w:rPr>
        <w:t xml:space="preserve"> respondent as plot No 15264-121</w:t>
      </w:r>
      <w:r w:rsidR="000A6252">
        <w:rPr>
          <w:rFonts w:ascii="Times New Roman" w:eastAsia="Calibri" w:hAnsi="Times New Roman" w:cs="Times New Roman"/>
          <w:bCs/>
          <w:iCs/>
          <w:sz w:val="28"/>
          <w:szCs w:val="28"/>
          <w:lang w:val="en-ZA"/>
        </w:rPr>
        <w:t xml:space="preserve">. </w:t>
      </w:r>
    </w:p>
    <w:p w14:paraId="4DB8BF9B" w14:textId="77777777" w:rsidR="00D666F9" w:rsidRDefault="00D666F9" w:rsidP="00D666F9">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p>
    <w:p w14:paraId="3D22727C" w14:textId="1F002356" w:rsidR="00B65E8B" w:rsidRDefault="00E96180" w:rsidP="00D666F9">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w:t>
      </w:r>
      <w:r w:rsidR="004C0690">
        <w:rPr>
          <w:rFonts w:ascii="Times New Roman" w:eastAsia="Calibri" w:hAnsi="Times New Roman" w:cs="Times New Roman"/>
          <w:bCs/>
          <w:iCs/>
          <w:sz w:val="28"/>
          <w:szCs w:val="28"/>
          <w:lang w:val="en-ZA"/>
        </w:rPr>
        <w:t>10</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r>
      <w:r w:rsidR="004C0690">
        <w:rPr>
          <w:rFonts w:ascii="Times New Roman" w:eastAsia="Calibri" w:hAnsi="Times New Roman" w:cs="Times New Roman"/>
          <w:bCs/>
          <w:iCs/>
          <w:sz w:val="28"/>
          <w:szCs w:val="28"/>
          <w:lang w:val="en-ZA"/>
        </w:rPr>
        <w:tab/>
      </w:r>
      <w:r w:rsidR="000A6252">
        <w:rPr>
          <w:rFonts w:ascii="Times New Roman" w:eastAsia="Calibri" w:hAnsi="Times New Roman" w:cs="Times New Roman"/>
          <w:bCs/>
          <w:iCs/>
          <w:sz w:val="28"/>
          <w:szCs w:val="28"/>
          <w:lang w:val="en-ZA"/>
        </w:rPr>
        <w:t xml:space="preserve">The agreement between the parties was that </w:t>
      </w:r>
      <w:r w:rsidR="003A3352">
        <w:rPr>
          <w:rFonts w:ascii="Times New Roman" w:eastAsia="Calibri" w:hAnsi="Times New Roman" w:cs="Times New Roman"/>
          <w:bCs/>
          <w:iCs/>
          <w:sz w:val="28"/>
          <w:szCs w:val="28"/>
          <w:lang w:val="en-ZA"/>
        </w:rPr>
        <w:t xml:space="preserve"> </w:t>
      </w:r>
      <w:r w:rsidR="006F53D4">
        <w:rPr>
          <w:rFonts w:ascii="Times New Roman" w:eastAsia="Calibri" w:hAnsi="Times New Roman" w:cs="Times New Roman"/>
          <w:bCs/>
          <w:iCs/>
          <w:sz w:val="28"/>
          <w:szCs w:val="28"/>
          <w:lang w:val="en-ZA"/>
        </w:rPr>
        <w:t xml:space="preserve">the </w:t>
      </w:r>
      <w:r w:rsidR="003A3352">
        <w:rPr>
          <w:rFonts w:ascii="Times New Roman" w:eastAsia="Calibri" w:hAnsi="Times New Roman" w:cs="Times New Roman"/>
          <w:bCs/>
          <w:iCs/>
          <w:sz w:val="28"/>
          <w:szCs w:val="28"/>
          <w:lang w:val="en-ZA"/>
        </w:rPr>
        <w:t>1</w:t>
      </w:r>
      <w:r w:rsidR="003A3352" w:rsidRPr="003A3352">
        <w:rPr>
          <w:rFonts w:ascii="Times New Roman" w:eastAsia="Calibri" w:hAnsi="Times New Roman" w:cs="Times New Roman"/>
          <w:bCs/>
          <w:iCs/>
          <w:sz w:val="28"/>
          <w:szCs w:val="28"/>
          <w:vertAlign w:val="superscript"/>
          <w:lang w:val="en-ZA"/>
        </w:rPr>
        <w:t>st</w:t>
      </w:r>
      <w:r w:rsidR="003A3352">
        <w:rPr>
          <w:rFonts w:ascii="Times New Roman" w:eastAsia="Calibri" w:hAnsi="Times New Roman" w:cs="Times New Roman"/>
          <w:bCs/>
          <w:iCs/>
          <w:sz w:val="28"/>
          <w:szCs w:val="28"/>
          <w:lang w:val="en-ZA"/>
        </w:rPr>
        <w:t xml:space="preserve"> respondent would sell the site for </w:t>
      </w:r>
      <w:r w:rsidR="00B65E8B">
        <w:rPr>
          <w:rFonts w:ascii="Times New Roman" w:eastAsia="Calibri" w:hAnsi="Times New Roman" w:cs="Times New Roman"/>
          <w:bCs/>
          <w:iCs/>
          <w:sz w:val="28"/>
          <w:szCs w:val="28"/>
          <w:lang w:val="en-ZA"/>
        </w:rPr>
        <w:t>M600</w:t>
      </w:r>
      <w:r w:rsidR="0072299D">
        <w:rPr>
          <w:rFonts w:ascii="Times New Roman" w:eastAsia="Calibri" w:hAnsi="Times New Roman" w:cs="Times New Roman"/>
          <w:bCs/>
          <w:iCs/>
          <w:sz w:val="28"/>
          <w:szCs w:val="28"/>
          <w:lang w:val="en-ZA"/>
        </w:rPr>
        <w:t>,</w:t>
      </w:r>
      <w:r w:rsidR="00B65E8B">
        <w:rPr>
          <w:rFonts w:ascii="Times New Roman" w:eastAsia="Calibri" w:hAnsi="Times New Roman" w:cs="Times New Roman"/>
          <w:bCs/>
          <w:iCs/>
          <w:sz w:val="28"/>
          <w:szCs w:val="28"/>
          <w:lang w:val="en-ZA"/>
        </w:rPr>
        <w:t>000.00</w:t>
      </w:r>
      <w:r w:rsidR="0040653D">
        <w:rPr>
          <w:rFonts w:ascii="Times New Roman" w:eastAsia="Calibri" w:hAnsi="Times New Roman" w:cs="Times New Roman"/>
          <w:bCs/>
          <w:iCs/>
          <w:sz w:val="28"/>
          <w:szCs w:val="28"/>
          <w:lang w:val="en-ZA"/>
        </w:rPr>
        <w:t xml:space="preserve"> at</w:t>
      </w:r>
      <w:r w:rsidR="00B65E8B">
        <w:rPr>
          <w:rFonts w:ascii="Times New Roman" w:eastAsia="Calibri" w:hAnsi="Times New Roman" w:cs="Times New Roman"/>
          <w:bCs/>
          <w:iCs/>
          <w:sz w:val="28"/>
          <w:szCs w:val="28"/>
          <w:lang w:val="en-ZA"/>
        </w:rPr>
        <w:t xml:space="preserve"> a commission of 10%</w:t>
      </w:r>
      <w:r w:rsidR="000E3F38">
        <w:rPr>
          <w:rFonts w:ascii="Times New Roman" w:eastAsia="Calibri" w:hAnsi="Times New Roman" w:cs="Times New Roman"/>
          <w:bCs/>
          <w:iCs/>
          <w:sz w:val="28"/>
          <w:szCs w:val="28"/>
          <w:lang w:val="en-ZA"/>
        </w:rPr>
        <w:t xml:space="preserve"> </w:t>
      </w:r>
      <w:r w:rsidR="00B65E8B">
        <w:rPr>
          <w:rFonts w:ascii="Times New Roman" w:eastAsia="Calibri" w:hAnsi="Times New Roman" w:cs="Times New Roman"/>
          <w:bCs/>
          <w:iCs/>
          <w:sz w:val="28"/>
          <w:szCs w:val="28"/>
          <w:lang w:val="en-ZA"/>
        </w:rPr>
        <w:t>of the</w:t>
      </w:r>
      <w:r w:rsidR="000E3F38">
        <w:rPr>
          <w:rFonts w:ascii="Times New Roman" w:eastAsia="Calibri" w:hAnsi="Times New Roman" w:cs="Times New Roman"/>
          <w:bCs/>
          <w:iCs/>
          <w:sz w:val="28"/>
          <w:szCs w:val="28"/>
          <w:lang w:val="en-ZA"/>
        </w:rPr>
        <w:t xml:space="preserve"> purchase </w:t>
      </w:r>
      <w:r w:rsidR="00B65E8B">
        <w:rPr>
          <w:rFonts w:ascii="Times New Roman" w:eastAsia="Calibri" w:hAnsi="Times New Roman" w:cs="Times New Roman"/>
          <w:bCs/>
          <w:iCs/>
          <w:sz w:val="28"/>
          <w:szCs w:val="28"/>
          <w:lang w:val="en-ZA"/>
        </w:rPr>
        <w:t xml:space="preserve"> price  and </w:t>
      </w:r>
      <w:r w:rsidR="000A6252">
        <w:rPr>
          <w:rFonts w:ascii="Times New Roman" w:eastAsia="Calibri" w:hAnsi="Times New Roman" w:cs="Times New Roman"/>
          <w:bCs/>
          <w:iCs/>
          <w:sz w:val="28"/>
          <w:szCs w:val="28"/>
          <w:lang w:val="en-ZA"/>
        </w:rPr>
        <w:t xml:space="preserve">that </w:t>
      </w:r>
      <w:r w:rsidR="00B65E8B">
        <w:rPr>
          <w:rFonts w:ascii="Times New Roman" w:eastAsia="Calibri" w:hAnsi="Times New Roman" w:cs="Times New Roman"/>
          <w:bCs/>
          <w:iCs/>
          <w:sz w:val="28"/>
          <w:szCs w:val="28"/>
          <w:lang w:val="en-ZA"/>
        </w:rPr>
        <w:t>upon payment of 50% of the purchase price</w:t>
      </w:r>
      <w:r w:rsidR="000A6252">
        <w:rPr>
          <w:rFonts w:ascii="Times New Roman" w:eastAsia="Calibri" w:hAnsi="Times New Roman" w:cs="Times New Roman"/>
          <w:bCs/>
          <w:iCs/>
          <w:sz w:val="28"/>
          <w:szCs w:val="28"/>
          <w:lang w:val="en-ZA"/>
        </w:rPr>
        <w:t>,</w:t>
      </w:r>
      <w:r w:rsidR="00B65E8B">
        <w:rPr>
          <w:rFonts w:ascii="Times New Roman" w:eastAsia="Calibri" w:hAnsi="Times New Roman" w:cs="Times New Roman"/>
          <w:bCs/>
          <w:iCs/>
          <w:sz w:val="28"/>
          <w:szCs w:val="28"/>
          <w:lang w:val="en-ZA"/>
        </w:rPr>
        <w:t xml:space="preserve"> the 3</w:t>
      </w:r>
      <w:r w:rsidR="00B65E8B" w:rsidRPr="00B65E8B">
        <w:rPr>
          <w:rFonts w:ascii="Times New Roman" w:eastAsia="Calibri" w:hAnsi="Times New Roman" w:cs="Times New Roman"/>
          <w:bCs/>
          <w:iCs/>
          <w:sz w:val="28"/>
          <w:szCs w:val="28"/>
          <w:vertAlign w:val="superscript"/>
          <w:lang w:val="en-ZA"/>
        </w:rPr>
        <w:t>rd</w:t>
      </w:r>
      <w:r w:rsidR="00B65E8B">
        <w:rPr>
          <w:rFonts w:ascii="Times New Roman" w:eastAsia="Calibri" w:hAnsi="Times New Roman" w:cs="Times New Roman"/>
          <w:bCs/>
          <w:iCs/>
          <w:sz w:val="28"/>
          <w:szCs w:val="28"/>
          <w:lang w:val="en-ZA"/>
        </w:rPr>
        <w:t xml:space="preserve"> respondent would apply for </w:t>
      </w:r>
      <w:r w:rsidR="000A6252">
        <w:rPr>
          <w:rFonts w:ascii="Times New Roman" w:eastAsia="Calibri" w:hAnsi="Times New Roman" w:cs="Times New Roman"/>
          <w:bCs/>
          <w:iCs/>
          <w:sz w:val="28"/>
          <w:szCs w:val="28"/>
          <w:lang w:val="en-ZA"/>
        </w:rPr>
        <w:t>m</w:t>
      </w:r>
      <w:r w:rsidR="00B65E8B">
        <w:rPr>
          <w:rFonts w:ascii="Times New Roman" w:eastAsia="Calibri" w:hAnsi="Times New Roman" w:cs="Times New Roman"/>
          <w:bCs/>
          <w:iCs/>
          <w:sz w:val="28"/>
          <w:szCs w:val="28"/>
          <w:lang w:val="en-ZA"/>
        </w:rPr>
        <w:t xml:space="preserve">inisterial </w:t>
      </w:r>
      <w:r w:rsidR="000A6252">
        <w:rPr>
          <w:rFonts w:ascii="Times New Roman" w:eastAsia="Calibri" w:hAnsi="Times New Roman" w:cs="Times New Roman"/>
          <w:bCs/>
          <w:iCs/>
          <w:sz w:val="28"/>
          <w:szCs w:val="28"/>
          <w:lang w:val="en-ZA"/>
        </w:rPr>
        <w:t>c</w:t>
      </w:r>
      <w:r w:rsidR="00B65E8B">
        <w:rPr>
          <w:rFonts w:ascii="Times New Roman" w:eastAsia="Calibri" w:hAnsi="Times New Roman" w:cs="Times New Roman"/>
          <w:bCs/>
          <w:iCs/>
          <w:sz w:val="28"/>
          <w:szCs w:val="28"/>
          <w:lang w:val="en-ZA"/>
        </w:rPr>
        <w:t xml:space="preserve">onsent in order to transfer the said site into the names of the </w:t>
      </w:r>
      <w:r w:rsidR="000A6252">
        <w:rPr>
          <w:rFonts w:ascii="Times New Roman" w:eastAsia="Calibri" w:hAnsi="Times New Roman" w:cs="Times New Roman"/>
          <w:bCs/>
          <w:iCs/>
          <w:sz w:val="28"/>
          <w:szCs w:val="28"/>
          <w:lang w:val="en-ZA"/>
        </w:rPr>
        <w:t>b</w:t>
      </w:r>
      <w:r w:rsidR="00B65E8B">
        <w:rPr>
          <w:rFonts w:ascii="Times New Roman" w:eastAsia="Calibri" w:hAnsi="Times New Roman" w:cs="Times New Roman"/>
          <w:bCs/>
          <w:iCs/>
          <w:sz w:val="28"/>
          <w:szCs w:val="28"/>
          <w:lang w:val="en-ZA"/>
        </w:rPr>
        <w:t>uyer.</w:t>
      </w:r>
      <w:r w:rsidR="000E3F38">
        <w:rPr>
          <w:rFonts w:ascii="Times New Roman" w:eastAsia="Calibri" w:hAnsi="Times New Roman" w:cs="Times New Roman"/>
          <w:bCs/>
          <w:iCs/>
          <w:sz w:val="28"/>
          <w:szCs w:val="28"/>
          <w:lang w:val="en-ZA"/>
        </w:rPr>
        <w:t xml:space="preserve"> </w:t>
      </w:r>
      <w:r w:rsidR="00B65E8B">
        <w:rPr>
          <w:rFonts w:ascii="Times New Roman" w:eastAsia="Calibri" w:hAnsi="Times New Roman" w:cs="Times New Roman"/>
          <w:bCs/>
          <w:iCs/>
          <w:sz w:val="28"/>
          <w:szCs w:val="28"/>
          <w:lang w:val="en-ZA"/>
        </w:rPr>
        <w:t>The 3</w:t>
      </w:r>
      <w:r w:rsidR="00B65E8B" w:rsidRPr="00B65E8B">
        <w:rPr>
          <w:rFonts w:ascii="Times New Roman" w:eastAsia="Calibri" w:hAnsi="Times New Roman" w:cs="Times New Roman"/>
          <w:bCs/>
          <w:iCs/>
          <w:sz w:val="28"/>
          <w:szCs w:val="28"/>
          <w:vertAlign w:val="superscript"/>
          <w:lang w:val="en-ZA"/>
        </w:rPr>
        <w:t>rd</w:t>
      </w:r>
      <w:r w:rsidR="0040653D">
        <w:rPr>
          <w:rFonts w:ascii="Times New Roman" w:eastAsia="Calibri" w:hAnsi="Times New Roman" w:cs="Times New Roman"/>
          <w:bCs/>
          <w:iCs/>
          <w:sz w:val="28"/>
          <w:szCs w:val="28"/>
          <w:lang w:val="en-ZA"/>
        </w:rPr>
        <w:t xml:space="preserve"> respondent did also sign</w:t>
      </w:r>
      <w:r w:rsidR="00B65E8B">
        <w:rPr>
          <w:rFonts w:ascii="Times New Roman" w:eastAsia="Calibri" w:hAnsi="Times New Roman" w:cs="Times New Roman"/>
          <w:bCs/>
          <w:iCs/>
          <w:sz w:val="28"/>
          <w:szCs w:val="28"/>
          <w:lang w:val="en-ZA"/>
        </w:rPr>
        <w:t xml:space="preserve"> a power of attorney granting the 1</w:t>
      </w:r>
      <w:r w:rsidR="00B65E8B" w:rsidRPr="00B65E8B">
        <w:rPr>
          <w:rFonts w:ascii="Times New Roman" w:eastAsia="Calibri" w:hAnsi="Times New Roman" w:cs="Times New Roman"/>
          <w:bCs/>
          <w:iCs/>
          <w:sz w:val="28"/>
          <w:szCs w:val="28"/>
          <w:vertAlign w:val="superscript"/>
          <w:lang w:val="en-ZA"/>
        </w:rPr>
        <w:t>st</w:t>
      </w:r>
      <w:r w:rsidR="00B65E8B">
        <w:rPr>
          <w:rFonts w:ascii="Times New Roman" w:eastAsia="Calibri" w:hAnsi="Times New Roman" w:cs="Times New Roman"/>
          <w:bCs/>
          <w:iCs/>
          <w:sz w:val="28"/>
          <w:szCs w:val="28"/>
          <w:lang w:val="en-ZA"/>
        </w:rPr>
        <w:t xml:space="preserve"> respondent </w:t>
      </w:r>
      <w:r w:rsidR="0040653D">
        <w:rPr>
          <w:rFonts w:ascii="Times New Roman" w:eastAsia="Calibri" w:hAnsi="Times New Roman" w:cs="Times New Roman"/>
          <w:bCs/>
          <w:iCs/>
          <w:sz w:val="28"/>
          <w:szCs w:val="28"/>
          <w:lang w:val="en-ZA"/>
        </w:rPr>
        <w:t xml:space="preserve">power </w:t>
      </w:r>
      <w:r w:rsidR="00B65E8B">
        <w:rPr>
          <w:rFonts w:ascii="Times New Roman" w:eastAsia="Calibri" w:hAnsi="Times New Roman" w:cs="Times New Roman"/>
          <w:bCs/>
          <w:iCs/>
          <w:sz w:val="28"/>
          <w:szCs w:val="28"/>
          <w:lang w:val="en-ZA"/>
        </w:rPr>
        <w:t>to act on his behalf concerning the sale of the site in question.</w:t>
      </w:r>
      <w:r w:rsidR="000E3F38">
        <w:rPr>
          <w:rFonts w:ascii="Times New Roman" w:eastAsia="Calibri" w:hAnsi="Times New Roman" w:cs="Times New Roman"/>
          <w:bCs/>
          <w:iCs/>
          <w:sz w:val="28"/>
          <w:szCs w:val="28"/>
          <w:lang w:val="en-ZA"/>
        </w:rPr>
        <w:t xml:space="preserve"> </w:t>
      </w:r>
    </w:p>
    <w:p w14:paraId="3DF4A174" w14:textId="77777777" w:rsidR="00D666F9" w:rsidRDefault="00D666F9" w:rsidP="00D666F9">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p>
    <w:p w14:paraId="6D8EDE21" w14:textId="5457BE05" w:rsidR="00967EC9" w:rsidRDefault="000E3F38" w:rsidP="00D666F9">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w:t>
      </w:r>
      <w:r w:rsidR="00E96180">
        <w:rPr>
          <w:rFonts w:ascii="Times New Roman" w:eastAsia="Calibri" w:hAnsi="Times New Roman" w:cs="Times New Roman"/>
          <w:bCs/>
          <w:iCs/>
          <w:sz w:val="28"/>
          <w:szCs w:val="28"/>
          <w:lang w:val="en-ZA"/>
        </w:rPr>
        <w:t>1</w:t>
      </w:r>
      <w:r w:rsidR="004C0690">
        <w:rPr>
          <w:rFonts w:ascii="Times New Roman" w:eastAsia="Calibri" w:hAnsi="Times New Roman" w:cs="Times New Roman"/>
          <w:bCs/>
          <w:iCs/>
          <w:sz w:val="28"/>
          <w:szCs w:val="28"/>
          <w:lang w:val="en-ZA"/>
        </w:rPr>
        <w:t>1</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r>
      <w:r w:rsidR="004C0690">
        <w:rPr>
          <w:rFonts w:ascii="Times New Roman" w:eastAsia="Calibri" w:hAnsi="Times New Roman" w:cs="Times New Roman"/>
          <w:bCs/>
          <w:iCs/>
          <w:sz w:val="28"/>
          <w:szCs w:val="28"/>
          <w:lang w:val="en-ZA"/>
        </w:rPr>
        <w:tab/>
      </w:r>
      <w:r w:rsidR="00B65E8B">
        <w:rPr>
          <w:rFonts w:ascii="Times New Roman" w:eastAsia="Calibri" w:hAnsi="Times New Roman" w:cs="Times New Roman"/>
          <w:bCs/>
          <w:iCs/>
          <w:sz w:val="28"/>
          <w:szCs w:val="28"/>
          <w:lang w:val="en-ZA"/>
        </w:rPr>
        <w:t>The 1</w:t>
      </w:r>
      <w:r w:rsidR="00B65E8B" w:rsidRPr="00B65E8B">
        <w:rPr>
          <w:rFonts w:ascii="Times New Roman" w:eastAsia="Calibri" w:hAnsi="Times New Roman" w:cs="Times New Roman"/>
          <w:bCs/>
          <w:iCs/>
          <w:sz w:val="28"/>
          <w:szCs w:val="28"/>
          <w:vertAlign w:val="superscript"/>
          <w:lang w:val="en-ZA"/>
        </w:rPr>
        <w:t>st</w:t>
      </w:r>
      <w:r w:rsidR="00B65E8B">
        <w:rPr>
          <w:rFonts w:ascii="Times New Roman" w:eastAsia="Calibri" w:hAnsi="Times New Roman" w:cs="Times New Roman"/>
          <w:bCs/>
          <w:iCs/>
          <w:sz w:val="28"/>
          <w:szCs w:val="28"/>
          <w:lang w:val="en-ZA"/>
        </w:rPr>
        <w:t xml:space="preserve"> respondent </w:t>
      </w:r>
      <w:r w:rsidR="00580A42">
        <w:rPr>
          <w:rFonts w:ascii="Times New Roman" w:eastAsia="Calibri" w:hAnsi="Times New Roman" w:cs="Times New Roman"/>
          <w:bCs/>
          <w:iCs/>
          <w:sz w:val="28"/>
          <w:szCs w:val="28"/>
          <w:lang w:val="en-ZA"/>
        </w:rPr>
        <w:t xml:space="preserve">acting </w:t>
      </w:r>
      <w:r w:rsidR="00B65E8B">
        <w:rPr>
          <w:rFonts w:ascii="Times New Roman" w:eastAsia="Calibri" w:hAnsi="Times New Roman" w:cs="Times New Roman"/>
          <w:bCs/>
          <w:iCs/>
          <w:sz w:val="28"/>
          <w:szCs w:val="28"/>
          <w:lang w:val="en-ZA"/>
        </w:rPr>
        <w:t>on behalf of the 3</w:t>
      </w:r>
      <w:r w:rsidR="00B65E8B" w:rsidRPr="00B65E8B">
        <w:rPr>
          <w:rFonts w:ascii="Times New Roman" w:eastAsia="Calibri" w:hAnsi="Times New Roman" w:cs="Times New Roman"/>
          <w:bCs/>
          <w:iCs/>
          <w:sz w:val="28"/>
          <w:szCs w:val="28"/>
          <w:vertAlign w:val="superscript"/>
          <w:lang w:val="en-ZA"/>
        </w:rPr>
        <w:t>rd</w:t>
      </w:r>
      <w:r w:rsidR="00E13865">
        <w:rPr>
          <w:rFonts w:ascii="Times New Roman" w:eastAsia="Calibri" w:hAnsi="Times New Roman" w:cs="Times New Roman"/>
          <w:bCs/>
          <w:iCs/>
          <w:sz w:val="28"/>
          <w:szCs w:val="28"/>
          <w:vertAlign w:val="superscript"/>
          <w:lang w:val="en-ZA"/>
        </w:rPr>
        <w:t xml:space="preserve"> </w:t>
      </w:r>
      <w:r w:rsidR="0040653D">
        <w:rPr>
          <w:rFonts w:ascii="Times New Roman" w:eastAsia="Calibri" w:hAnsi="Times New Roman" w:cs="Times New Roman"/>
          <w:bCs/>
          <w:iCs/>
          <w:sz w:val="28"/>
          <w:szCs w:val="28"/>
          <w:lang w:val="en-ZA"/>
        </w:rPr>
        <w:t xml:space="preserve">respondent </w:t>
      </w:r>
      <w:r w:rsidR="007E2A3F">
        <w:rPr>
          <w:rFonts w:ascii="Times New Roman" w:eastAsia="Calibri" w:hAnsi="Times New Roman" w:cs="Times New Roman"/>
          <w:bCs/>
          <w:iCs/>
          <w:sz w:val="28"/>
          <w:szCs w:val="28"/>
          <w:lang w:val="en-ZA"/>
        </w:rPr>
        <w:t>o</w:t>
      </w:r>
      <w:r w:rsidR="00B65E8B">
        <w:rPr>
          <w:rFonts w:ascii="Times New Roman" w:eastAsia="Calibri" w:hAnsi="Times New Roman" w:cs="Times New Roman"/>
          <w:bCs/>
          <w:iCs/>
          <w:sz w:val="28"/>
          <w:szCs w:val="28"/>
          <w:lang w:val="en-ZA"/>
        </w:rPr>
        <w:t>n the 28</w:t>
      </w:r>
      <w:r w:rsidR="00B65E8B" w:rsidRPr="00B65E8B">
        <w:rPr>
          <w:rFonts w:ascii="Times New Roman" w:eastAsia="Calibri" w:hAnsi="Times New Roman" w:cs="Times New Roman"/>
          <w:bCs/>
          <w:iCs/>
          <w:sz w:val="28"/>
          <w:szCs w:val="28"/>
          <w:vertAlign w:val="superscript"/>
          <w:lang w:val="en-ZA"/>
        </w:rPr>
        <w:t>th</w:t>
      </w:r>
      <w:r w:rsidR="00B65E8B">
        <w:rPr>
          <w:rFonts w:ascii="Times New Roman" w:eastAsia="Calibri" w:hAnsi="Times New Roman" w:cs="Times New Roman"/>
          <w:bCs/>
          <w:iCs/>
          <w:sz w:val="28"/>
          <w:szCs w:val="28"/>
          <w:lang w:val="en-ZA"/>
        </w:rPr>
        <w:t xml:space="preserve"> March 2020 entered into a </w:t>
      </w:r>
      <w:r>
        <w:rPr>
          <w:rFonts w:ascii="Times New Roman" w:eastAsia="Calibri" w:hAnsi="Times New Roman" w:cs="Times New Roman"/>
          <w:bCs/>
          <w:iCs/>
          <w:sz w:val="28"/>
          <w:szCs w:val="28"/>
          <w:lang w:val="en-ZA"/>
        </w:rPr>
        <w:t xml:space="preserve">deed of </w:t>
      </w:r>
      <w:r w:rsidR="00B65E8B">
        <w:rPr>
          <w:rFonts w:ascii="Times New Roman" w:eastAsia="Calibri" w:hAnsi="Times New Roman" w:cs="Times New Roman"/>
          <w:bCs/>
          <w:iCs/>
          <w:sz w:val="28"/>
          <w:szCs w:val="28"/>
          <w:lang w:val="en-ZA"/>
        </w:rPr>
        <w:t xml:space="preserve">sale </w:t>
      </w:r>
      <w:r>
        <w:rPr>
          <w:rFonts w:ascii="Times New Roman" w:eastAsia="Calibri" w:hAnsi="Times New Roman" w:cs="Times New Roman"/>
          <w:bCs/>
          <w:iCs/>
          <w:sz w:val="28"/>
          <w:szCs w:val="28"/>
          <w:lang w:val="en-ZA"/>
        </w:rPr>
        <w:t>for the above-mentioned</w:t>
      </w:r>
      <w:r w:rsidR="00B65E8B">
        <w:rPr>
          <w:rFonts w:ascii="Times New Roman" w:eastAsia="Calibri" w:hAnsi="Times New Roman" w:cs="Times New Roman"/>
          <w:bCs/>
          <w:iCs/>
          <w:sz w:val="28"/>
          <w:szCs w:val="28"/>
          <w:lang w:val="en-ZA"/>
        </w:rPr>
        <w:t xml:space="preserve"> site with the applicant</w:t>
      </w:r>
      <w:r w:rsidR="007E2A3F">
        <w:rPr>
          <w:rFonts w:ascii="Times New Roman" w:eastAsia="Calibri" w:hAnsi="Times New Roman" w:cs="Times New Roman"/>
          <w:bCs/>
          <w:iCs/>
          <w:sz w:val="28"/>
          <w:szCs w:val="28"/>
          <w:lang w:val="en-ZA"/>
        </w:rPr>
        <w:t xml:space="preserve">. </w:t>
      </w:r>
      <w:r>
        <w:rPr>
          <w:rFonts w:ascii="Times New Roman" w:eastAsia="Calibri" w:hAnsi="Times New Roman" w:cs="Times New Roman"/>
          <w:bCs/>
          <w:iCs/>
          <w:sz w:val="28"/>
          <w:szCs w:val="28"/>
          <w:lang w:val="en-ZA"/>
        </w:rPr>
        <w:t>A</w:t>
      </w:r>
      <w:r w:rsidR="00967EC9">
        <w:rPr>
          <w:rFonts w:ascii="Times New Roman" w:eastAsia="Calibri" w:hAnsi="Times New Roman" w:cs="Times New Roman"/>
          <w:bCs/>
          <w:iCs/>
          <w:sz w:val="28"/>
          <w:szCs w:val="28"/>
          <w:lang w:val="en-ZA"/>
        </w:rPr>
        <w:t xml:space="preserve"> copy of the deed of sale </w:t>
      </w:r>
      <w:r>
        <w:rPr>
          <w:rFonts w:ascii="Times New Roman" w:eastAsia="Calibri" w:hAnsi="Times New Roman" w:cs="Times New Roman"/>
          <w:bCs/>
          <w:iCs/>
          <w:sz w:val="28"/>
          <w:szCs w:val="28"/>
          <w:lang w:val="en-ZA"/>
        </w:rPr>
        <w:t xml:space="preserve">is </w:t>
      </w:r>
      <w:r w:rsidR="00967EC9">
        <w:rPr>
          <w:rFonts w:ascii="Times New Roman" w:eastAsia="Calibri" w:hAnsi="Times New Roman" w:cs="Times New Roman"/>
          <w:bCs/>
          <w:iCs/>
          <w:sz w:val="28"/>
          <w:szCs w:val="28"/>
          <w:lang w:val="en-ZA"/>
        </w:rPr>
        <w:t>attached to the</w:t>
      </w:r>
      <w:r>
        <w:rPr>
          <w:rFonts w:ascii="Times New Roman" w:eastAsia="Calibri" w:hAnsi="Times New Roman" w:cs="Times New Roman"/>
          <w:bCs/>
          <w:iCs/>
          <w:sz w:val="28"/>
          <w:szCs w:val="28"/>
          <w:lang w:val="en-ZA"/>
        </w:rPr>
        <w:t xml:space="preserve"> founding papers </w:t>
      </w:r>
      <w:r w:rsidR="00967EC9">
        <w:rPr>
          <w:rFonts w:ascii="Times New Roman" w:eastAsia="Calibri" w:hAnsi="Times New Roman" w:cs="Times New Roman"/>
          <w:bCs/>
          <w:iCs/>
          <w:sz w:val="28"/>
          <w:szCs w:val="28"/>
          <w:lang w:val="en-ZA"/>
        </w:rPr>
        <w:t xml:space="preserve">filed of record and marked </w:t>
      </w:r>
      <w:r w:rsidR="007E2A3F">
        <w:rPr>
          <w:rFonts w:ascii="Times New Roman" w:eastAsia="Calibri" w:hAnsi="Times New Roman" w:cs="Times New Roman"/>
          <w:bCs/>
          <w:iCs/>
          <w:sz w:val="28"/>
          <w:szCs w:val="28"/>
          <w:lang w:val="en-ZA"/>
        </w:rPr>
        <w:t>a</w:t>
      </w:r>
      <w:r w:rsidR="00967EC9">
        <w:rPr>
          <w:rFonts w:ascii="Times New Roman" w:eastAsia="Calibri" w:hAnsi="Times New Roman" w:cs="Times New Roman"/>
          <w:bCs/>
          <w:iCs/>
          <w:sz w:val="28"/>
          <w:szCs w:val="28"/>
          <w:lang w:val="en-ZA"/>
        </w:rPr>
        <w:t xml:space="preserve">nnexure </w:t>
      </w:r>
      <w:r w:rsidR="00E96180">
        <w:rPr>
          <w:rFonts w:ascii="Times New Roman" w:eastAsia="Calibri" w:hAnsi="Times New Roman" w:cs="Times New Roman"/>
          <w:bCs/>
          <w:iCs/>
          <w:sz w:val="28"/>
          <w:szCs w:val="28"/>
          <w:lang w:val="en-ZA"/>
        </w:rPr>
        <w:t>“</w:t>
      </w:r>
      <w:r w:rsidR="00967EC9">
        <w:rPr>
          <w:rFonts w:ascii="Times New Roman" w:eastAsia="Calibri" w:hAnsi="Times New Roman" w:cs="Times New Roman"/>
          <w:bCs/>
          <w:iCs/>
          <w:sz w:val="28"/>
          <w:szCs w:val="28"/>
          <w:lang w:val="en-ZA"/>
        </w:rPr>
        <w:t>BS 1</w:t>
      </w:r>
      <w:r w:rsidR="00E96180">
        <w:rPr>
          <w:rFonts w:ascii="Times New Roman" w:eastAsia="Calibri" w:hAnsi="Times New Roman" w:cs="Times New Roman"/>
          <w:bCs/>
          <w:iCs/>
          <w:sz w:val="28"/>
          <w:szCs w:val="28"/>
          <w:lang w:val="en-ZA"/>
        </w:rPr>
        <w:t>”.</w:t>
      </w:r>
      <w:r w:rsidR="0040653D">
        <w:rPr>
          <w:rFonts w:ascii="Times New Roman" w:eastAsia="Calibri" w:hAnsi="Times New Roman" w:cs="Times New Roman"/>
          <w:bCs/>
          <w:iCs/>
          <w:sz w:val="28"/>
          <w:szCs w:val="28"/>
          <w:lang w:val="en-ZA"/>
        </w:rPr>
        <w:t xml:space="preserve"> </w:t>
      </w:r>
      <w:r w:rsidR="001804FF" w:rsidRPr="00F22C40">
        <w:rPr>
          <w:rFonts w:ascii="Times New Roman" w:eastAsia="Calibri" w:hAnsi="Times New Roman" w:cs="Times New Roman"/>
          <w:bCs/>
          <w:i/>
          <w:sz w:val="28"/>
          <w:szCs w:val="28"/>
          <w:lang w:val="en-ZA"/>
        </w:rPr>
        <w:t>Ex facie</w:t>
      </w:r>
      <w:r w:rsidR="00967EC9">
        <w:rPr>
          <w:rFonts w:ascii="Times New Roman" w:eastAsia="Calibri" w:hAnsi="Times New Roman" w:cs="Times New Roman"/>
          <w:bCs/>
          <w:iCs/>
          <w:sz w:val="28"/>
          <w:szCs w:val="28"/>
          <w:lang w:val="en-ZA"/>
        </w:rPr>
        <w:t xml:space="preserve"> the agreement, the purchase price </w:t>
      </w:r>
      <w:r>
        <w:rPr>
          <w:rFonts w:ascii="Times New Roman" w:eastAsia="Calibri" w:hAnsi="Times New Roman" w:cs="Times New Roman"/>
          <w:bCs/>
          <w:iCs/>
          <w:sz w:val="28"/>
          <w:szCs w:val="28"/>
          <w:lang w:val="en-ZA"/>
        </w:rPr>
        <w:t xml:space="preserve">for </w:t>
      </w:r>
      <w:r w:rsidR="00967EC9">
        <w:rPr>
          <w:rFonts w:ascii="Times New Roman" w:eastAsia="Calibri" w:hAnsi="Times New Roman" w:cs="Times New Roman"/>
          <w:bCs/>
          <w:iCs/>
          <w:sz w:val="28"/>
          <w:szCs w:val="28"/>
          <w:lang w:val="en-ZA"/>
        </w:rPr>
        <w:t>the site is M630</w:t>
      </w:r>
      <w:r w:rsidR="0072299D">
        <w:rPr>
          <w:rFonts w:ascii="Times New Roman" w:eastAsia="Calibri" w:hAnsi="Times New Roman" w:cs="Times New Roman"/>
          <w:bCs/>
          <w:iCs/>
          <w:sz w:val="28"/>
          <w:szCs w:val="28"/>
          <w:lang w:val="en-ZA"/>
        </w:rPr>
        <w:t>,</w:t>
      </w:r>
      <w:r w:rsidR="00967EC9">
        <w:rPr>
          <w:rFonts w:ascii="Times New Roman" w:eastAsia="Calibri" w:hAnsi="Times New Roman" w:cs="Times New Roman"/>
          <w:bCs/>
          <w:iCs/>
          <w:sz w:val="28"/>
          <w:szCs w:val="28"/>
          <w:lang w:val="en-ZA"/>
        </w:rPr>
        <w:t xml:space="preserve">000.00 which the seller would apply for </w:t>
      </w:r>
      <w:r w:rsidR="007E2A3F">
        <w:rPr>
          <w:rFonts w:ascii="Times New Roman" w:eastAsia="Calibri" w:hAnsi="Times New Roman" w:cs="Times New Roman"/>
          <w:bCs/>
          <w:iCs/>
          <w:sz w:val="28"/>
          <w:szCs w:val="28"/>
          <w:lang w:val="en-ZA"/>
        </w:rPr>
        <w:t>m</w:t>
      </w:r>
      <w:r w:rsidR="00967EC9">
        <w:rPr>
          <w:rFonts w:ascii="Times New Roman" w:eastAsia="Calibri" w:hAnsi="Times New Roman" w:cs="Times New Roman"/>
          <w:bCs/>
          <w:iCs/>
          <w:sz w:val="28"/>
          <w:szCs w:val="28"/>
          <w:lang w:val="en-ZA"/>
        </w:rPr>
        <w:t xml:space="preserve">inisterial </w:t>
      </w:r>
      <w:r w:rsidR="007E2A3F">
        <w:rPr>
          <w:rFonts w:ascii="Times New Roman" w:eastAsia="Calibri" w:hAnsi="Times New Roman" w:cs="Times New Roman"/>
          <w:bCs/>
          <w:iCs/>
          <w:sz w:val="28"/>
          <w:szCs w:val="28"/>
          <w:lang w:val="en-ZA"/>
        </w:rPr>
        <w:t>c</w:t>
      </w:r>
      <w:r w:rsidR="00967EC9">
        <w:rPr>
          <w:rFonts w:ascii="Times New Roman" w:eastAsia="Calibri" w:hAnsi="Times New Roman" w:cs="Times New Roman"/>
          <w:bCs/>
          <w:iCs/>
          <w:sz w:val="28"/>
          <w:szCs w:val="28"/>
          <w:lang w:val="en-ZA"/>
        </w:rPr>
        <w:t xml:space="preserve">onsent </w:t>
      </w:r>
      <w:r w:rsidR="0040653D">
        <w:rPr>
          <w:rFonts w:ascii="Times New Roman" w:eastAsia="Calibri" w:hAnsi="Times New Roman" w:cs="Times New Roman"/>
          <w:bCs/>
          <w:iCs/>
          <w:sz w:val="28"/>
          <w:szCs w:val="28"/>
          <w:lang w:val="en-ZA"/>
        </w:rPr>
        <w:t xml:space="preserve">once it is paid in full.  The </w:t>
      </w:r>
      <w:r w:rsidR="007E2A3F">
        <w:rPr>
          <w:rFonts w:ascii="Times New Roman" w:eastAsia="Calibri" w:hAnsi="Times New Roman" w:cs="Times New Roman"/>
          <w:bCs/>
          <w:iCs/>
          <w:sz w:val="28"/>
          <w:szCs w:val="28"/>
          <w:lang w:val="en-ZA"/>
        </w:rPr>
        <w:t>b</w:t>
      </w:r>
      <w:r w:rsidR="0040653D">
        <w:rPr>
          <w:rFonts w:ascii="Times New Roman" w:eastAsia="Calibri" w:hAnsi="Times New Roman" w:cs="Times New Roman"/>
          <w:bCs/>
          <w:iCs/>
          <w:sz w:val="28"/>
          <w:szCs w:val="28"/>
          <w:lang w:val="en-ZA"/>
        </w:rPr>
        <w:t>uyer w</w:t>
      </w:r>
      <w:r w:rsidR="00967EC9">
        <w:rPr>
          <w:rFonts w:ascii="Times New Roman" w:eastAsia="Calibri" w:hAnsi="Times New Roman" w:cs="Times New Roman"/>
          <w:bCs/>
          <w:iCs/>
          <w:sz w:val="28"/>
          <w:szCs w:val="28"/>
          <w:lang w:val="en-ZA"/>
        </w:rPr>
        <w:t>ould pay a deposit of M300</w:t>
      </w:r>
      <w:r w:rsidR="0072299D">
        <w:rPr>
          <w:rFonts w:ascii="Times New Roman" w:eastAsia="Calibri" w:hAnsi="Times New Roman" w:cs="Times New Roman"/>
          <w:bCs/>
          <w:iCs/>
          <w:sz w:val="28"/>
          <w:szCs w:val="28"/>
          <w:lang w:val="en-ZA"/>
        </w:rPr>
        <w:t>,</w:t>
      </w:r>
      <w:r w:rsidR="00967EC9">
        <w:rPr>
          <w:rFonts w:ascii="Times New Roman" w:eastAsia="Calibri" w:hAnsi="Times New Roman" w:cs="Times New Roman"/>
          <w:bCs/>
          <w:iCs/>
          <w:sz w:val="28"/>
          <w:szCs w:val="28"/>
          <w:lang w:val="en-ZA"/>
        </w:rPr>
        <w:t>000</w:t>
      </w:r>
      <w:r w:rsidR="00206C28">
        <w:rPr>
          <w:rFonts w:ascii="Times New Roman" w:eastAsia="Calibri" w:hAnsi="Times New Roman" w:cs="Times New Roman"/>
          <w:bCs/>
          <w:iCs/>
          <w:sz w:val="28"/>
          <w:szCs w:val="28"/>
          <w:lang w:val="en-ZA"/>
        </w:rPr>
        <w:t>.00</w:t>
      </w:r>
      <w:r w:rsidR="00E96180">
        <w:rPr>
          <w:rFonts w:ascii="Times New Roman" w:eastAsia="Calibri" w:hAnsi="Times New Roman" w:cs="Times New Roman"/>
          <w:bCs/>
          <w:iCs/>
          <w:sz w:val="28"/>
          <w:szCs w:val="28"/>
          <w:lang w:val="en-ZA"/>
        </w:rPr>
        <w:t xml:space="preserve"> </w:t>
      </w:r>
      <w:r w:rsidR="00967EC9">
        <w:rPr>
          <w:rFonts w:ascii="Times New Roman" w:eastAsia="Calibri" w:hAnsi="Times New Roman" w:cs="Times New Roman"/>
          <w:bCs/>
          <w:iCs/>
          <w:sz w:val="28"/>
          <w:szCs w:val="28"/>
          <w:lang w:val="en-ZA"/>
        </w:rPr>
        <w:t xml:space="preserve">and pay the </w:t>
      </w:r>
      <w:r w:rsidR="007E2A3F">
        <w:rPr>
          <w:rFonts w:ascii="Times New Roman" w:eastAsia="Calibri" w:hAnsi="Times New Roman" w:cs="Times New Roman"/>
          <w:bCs/>
          <w:iCs/>
          <w:sz w:val="28"/>
          <w:szCs w:val="28"/>
          <w:lang w:val="en-ZA"/>
        </w:rPr>
        <w:t>b</w:t>
      </w:r>
      <w:r w:rsidR="00967EC9">
        <w:rPr>
          <w:rFonts w:ascii="Times New Roman" w:eastAsia="Calibri" w:hAnsi="Times New Roman" w:cs="Times New Roman"/>
          <w:bCs/>
          <w:iCs/>
          <w:sz w:val="28"/>
          <w:szCs w:val="28"/>
          <w:lang w:val="en-ZA"/>
        </w:rPr>
        <w:t>alance in two instalments</w:t>
      </w:r>
      <w:r w:rsidR="007E2A3F">
        <w:rPr>
          <w:rFonts w:ascii="Times New Roman" w:eastAsia="Calibri" w:hAnsi="Times New Roman" w:cs="Times New Roman"/>
          <w:bCs/>
          <w:iCs/>
          <w:sz w:val="28"/>
          <w:szCs w:val="28"/>
          <w:lang w:val="en-ZA"/>
        </w:rPr>
        <w:t>, the first</w:t>
      </w:r>
      <w:r w:rsidR="00967EC9">
        <w:rPr>
          <w:rFonts w:ascii="Times New Roman" w:eastAsia="Calibri" w:hAnsi="Times New Roman" w:cs="Times New Roman"/>
          <w:bCs/>
          <w:iCs/>
          <w:sz w:val="28"/>
          <w:szCs w:val="28"/>
          <w:lang w:val="en-ZA"/>
        </w:rPr>
        <w:t xml:space="preserve"> one at the end of May 2019 and</w:t>
      </w:r>
      <w:r>
        <w:rPr>
          <w:rFonts w:ascii="Times New Roman" w:eastAsia="Calibri" w:hAnsi="Times New Roman" w:cs="Times New Roman"/>
          <w:bCs/>
          <w:iCs/>
          <w:sz w:val="28"/>
          <w:szCs w:val="28"/>
          <w:lang w:val="en-ZA"/>
        </w:rPr>
        <w:t xml:space="preserve"> </w:t>
      </w:r>
      <w:r w:rsidR="00206C28">
        <w:rPr>
          <w:rFonts w:ascii="Times New Roman" w:eastAsia="Calibri" w:hAnsi="Times New Roman" w:cs="Times New Roman"/>
          <w:bCs/>
          <w:iCs/>
          <w:sz w:val="28"/>
          <w:szCs w:val="28"/>
          <w:lang w:val="en-ZA"/>
        </w:rPr>
        <w:t>the</w:t>
      </w:r>
      <w:r>
        <w:rPr>
          <w:rFonts w:ascii="Times New Roman" w:eastAsia="Calibri" w:hAnsi="Times New Roman" w:cs="Times New Roman"/>
          <w:bCs/>
          <w:iCs/>
          <w:sz w:val="28"/>
          <w:szCs w:val="28"/>
          <w:lang w:val="en-ZA"/>
        </w:rPr>
        <w:t xml:space="preserve"> </w:t>
      </w:r>
      <w:r w:rsidR="007E2A3F">
        <w:rPr>
          <w:rFonts w:ascii="Times New Roman" w:eastAsia="Calibri" w:hAnsi="Times New Roman" w:cs="Times New Roman"/>
          <w:bCs/>
          <w:iCs/>
          <w:sz w:val="28"/>
          <w:szCs w:val="28"/>
          <w:lang w:val="en-ZA"/>
        </w:rPr>
        <w:t>second</w:t>
      </w:r>
      <w:r>
        <w:rPr>
          <w:rFonts w:ascii="Times New Roman" w:eastAsia="Calibri" w:hAnsi="Times New Roman" w:cs="Times New Roman"/>
          <w:bCs/>
          <w:iCs/>
          <w:sz w:val="28"/>
          <w:szCs w:val="28"/>
          <w:lang w:val="en-ZA"/>
        </w:rPr>
        <w:t xml:space="preserve"> </w:t>
      </w:r>
      <w:r w:rsidR="00206C28">
        <w:rPr>
          <w:rFonts w:ascii="Times New Roman" w:eastAsia="Calibri" w:hAnsi="Times New Roman" w:cs="Times New Roman"/>
          <w:bCs/>
          <w:iCs/>
          <w:sz w:val="28"/>
          <w:szCs w:val="28"/>
          <w:lang w:val="en-ZA"/>
        </w:rPr>
        <w:t xml:space="preserve">and last </w:t>
      </w:r>
      <w:r w:rsidR="007E2A3F">
        <w:rPr>
          <w:rFonts w:ascii="Times New Roman" w:eastAsia="Calibri" w:hAnsi="Times New Roman" w:cs="Times New Roman"/>
          <w:bCs/>
          <w:iCs/>
          <w:sz w:val="28"/>
          <w:szCs w:val="28"/>
          <w:lang w:val="en-ZA"/>
        </w:rPr>
        <w:t>instalment</w:t>
      </w:r>
      <w:r w:rsidR="0040653D">
        <w:rPr>
          <w:rFonts w:ascii="Times New Roman" w:eastAsia="Calibri" w:hAnsi="Times New Roman" w:cs="Times New Roman"/>
          <w:bCs/>
          <w:iCs/>
          <w:sz w:val="28"/>
          <w:szCs w:val="28"/>
          <w:lang w:val="en-ZA"/>
        </w:rPr>
        <w:t xml:space="preserve"> in</w:t>
      </w:r>
      <w:r w:rsidR="00967EC9">
        <w:rPr>
          <w:rFonts w:ascii="Times New Roman" w:eastAsia="Calibri" w:hAnsi="Times New Roman" w:cs="Times New Roman"/>
          <w:bCs/>
          <w:iCs/>
          <w:sz w:val="28"/>
          <w:szCs w:val="28"/>
          <w:lang w:val="en-ZA"/>
        </w:rPr>
        <w:t xml:space="preserve"> June 2019.</w:t>
      </w:r>
    </w:p>
    <w:p w14:paraId="4521AB45" w14:textId="77777777" w:rsidR="000E0089" w:rsidRDefault="000E0089" w:rsidP="00D666F9">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p>
    <w:p w14:paraId="0F8D5294" w14:textId="77777777" w:rsidR="00D666F9" w:rsidRDefault="00D666F9" w:rsidP="00D666F9">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p>
    <w:p w14:paraId="1CEC9C17" w14:textId="4FA547CA" w:rsidR="00B65E8B" w:rsidRDefault="000E3F38" w:rsidP="00FB6087">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lastRenderedPageBreak/>
        <w:t>[1</w:t>
      </w:r>
      <w:r w:rsidR="004C0690">
        <w:rPr>
          <w:rFonts w:ascii="Times New Roman" w:eastAsia="Calibri" w:hAnsi="Times New Roman" w:cs="Times New Roman"/>
          <w:bCs/>
          <w:iCs/>
          <w:sz w:val="28"/>
          <w:szCs w:val="28"/>
          <w:lang w:val="en-ZA"/>
        </w:rPr>
        <w:t>2</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r>
      <w:r w:rsidR="004C0690">
        <w:rPr>
          <w:rFonts w:ascii="Times New Roman" w:eastAsia="Calibri" w:hAnsi="Times New Roman" w:cs="Times New Roman"/>
          <w:bCs/>
          <w:iCs/>
          <w:sz w:val="28"/>
          <w:szCs w:val="28"/>
          <w:lang w:val="en-ZA"/>
        </w:rPr>
        <w:tab/>
      </w:r>
      <w:r w:rsidR="00967EC9">
        <w:rPr>
          <w:rFonts w:ascii="Times New Roman" w:eastAsia="Calibri" w:hAnsi="Times New Roman" w:cs="Times New Roman"/>
          <w:bCs/>
          <w:iCs/>
          <w:sz w:val="28"/>
          <w:szCs w:val="28"/>
          <w:lang w:val="en-ZA"/>
        </w:rPr>
        <w:t xml:space="preserve">It </w:t>
      </w:r>
      <w:r w:rsidR="0040653D">
        <w:rPr>
          <w:rFonts w:ascii="Times New Roman" w:eastAsia="Calibri" w:hAnsi="Times New Roman" w:cs="Times New Roman"/>
          <w:bCs/>
          <w:iCs/>
          <w:sz w:val="28"/>
          <w:szCs w:val="28"/>
          <w:lang w:val="en-ZA"/>
        </w:rPr>
        <w:t xml:space="preserve">was also another term of the sale agreement that </w:t>
      </w:r>
      <w:r w:rsidR="00967EC9">
        <w:rPr>
          <w:rFonts w:ascii="Times New Roman" w:eastAsia="Calibri" w:hAnsi="Times New Roman" w:cs="Times New Roman"/>
          <w:bCs/>
          <w:iCs/>
          <w:sz w:val="28"/>
          <w:szCs w:val="28"/>
          <w:lang w:val="en-ZA"/>
        </w:rPr>
        <w:t xml:space="preserve">if the seller fails to effect </w:t>
      </w:r>
      <w:r w:rsidR="00A62831">
        <w:rPr>
          <w:rFonts w:ascii="Times New Roman" w:eastAsia="Calibri" w:hAnsi="Times New Roman" w:cs="Times New Roman"/>
          <w:bCs/>
          <w:iCs/>
          <w:sz w:val="28"/>
          <w:szCs w:val="28"/>
          <w:lang w:val="en-ZA"/>
        </w:rPr>
        <w:t>transfer</w:t>
      </w:r>
      <w:r w:rsidR="00967EC9">
        <w:rPr>
          <w:rFonts w:ascii="Times New Roman" w:eastAsia="Calibri" w:hAnsi="Times New Roman" w:cs="Times New Roman"/>
          <w:bCs/>
          <w:iCs/>
          <w:sz w:val="28"/>
          <w:szCs w:val="28"/>
          <w:lang w:val="en-ZA"/>
        </w:rPr>
        <w:t xml:space="preserve"> of the subject</w:t>
      </w:r>
      <w:r w:rsidR="00610216">
        <w:rPr>
          <w:rFonts w:ascii="Times New Roman" w:eastAsia="Calibri" w:hAnsi="Times New Roman" w:cs="Times New Roman"/>
          <w:bCs/>
          <w:iCs/>
          <w:sz w:val="28"/>
          <w:szCs w:val="28"/>
          <w:lang w:val="en-ZA"/>
        </w:rPr>
        <w:t xml:space="preserve"> of purchase in terms of the provisions of the Land Act</w:t>
      </w:r>
      <w:r w:rsidR="00E64998">
        <w:rPr>
          <w:rFonts w:ascii="Times New Roman" w:eastAsia="Calibri" w:hAnsi="Times New Roman" w:cs="Times New Roman"/>
          <w:bCs/>
          <w:iCs/>
          <w:sz w:val="28"/>
          <w:szCs w:val="28"/>
          <w:lang w:val="en-ZA"/>
        </w:rPr>
        <w:t>,</w:t>
      </w:r>
      <w:r w:rsidR="00610216">
        <w:rPr>
          <w:rFonts w:ascii="Times New Roman" w:eastAsia="Calibri" w:hAnsi="Times New Roman" w:cs="Times New Roman"/>
          <w:bCs/>
          <w:iCs/>
          <w:sz w:val="28"/>
          <w:szCs w:val="28"/>
          <w:lang w:val="en-ZA"/>
        </w:rPr>
        <w:t xml:space="preserve"> he shall pay back the purchase price in full to the purchase</w:t>
      </w:r>
      <w:r w:rsidR="0040653D">
        <w:rPr>
          <w:rFonts w:ascii="Times New Roman" w:eastAsia="Calibri" w:hAnsi="Times New Roman" w:cs="Times New Roman"/>
          <w:bCs/>
          <w:iCs/>
          <w:sz w:val="28"/>
          <w:szCs w:val="28"/>
          <w:lang w:val="en-ZA"/>
        </w:rPr>
        <w:t>r</w:t>
      </w:r>
      <w:r w:rsidR="00610216">
        <w:rPr>
          <w:rFonts w:ascii="Times New Roman" w:eastAsia="Calibri" w:hAnsi="Times New Roman" w:cs="Times New Roman"/>
          <w:bCs/>
          <w:iCs/>
          <w:sz w:val="28"/>
          <w:szCs w:val="28"/>
          <w:lang w:val="en-ZA"/>
        </w:rPr>
        <w:t xml:space="preserve"> within 14 days.</w:t>
      </w:r>
    </w:p>
    <w:p w14:paraId="3C2CDAD3" w14:textId="3BA59F67" w:rsidR="009975DD" w:rsidRDefault="00675E14" w:rsidP="00D666F9">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[1</w:t>
      </w:r>
      <w:r w:rsidR="004C0690">
        <w:rPr>
          <w:rFonts w:ascii="Times New Roman" w:eastAsia="Calibri" w:hAnsi="Times New Roman" w:cs="Times New Roman"/>
          <w:bCs/>
          <w:iCs/>
          <w:sz w:val="28"/>
          <w:szCs w:val="28"/>
          <w:lang w:val="en-ZA"/>
        </w:rPr>
        <w:t>3</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r>
      <w:r w:rsidR="004C0690">
        <w:rPr>
          <w:rFonts w:ascii="Times New Roman" w:eastAsia="Calibri" w:hAnsi="Times New Roman" w:cs="Times New Roman"/>
          <w:bCs/>
          <w:iCs/>
          <w:sz w:val="28"/>
          <w:szCs w:val="28"/>
          <w:lang w:val="en-ZA"/>
        </w:rPr>
        <w:tab/>
      </w:r>
      <w:r w:rsidR="00610216">
        <w:rPr>
          <w:rFonts w:ascii="Times New Roman" w:eastAsia="Calibri" w:hAnsi="Times New Roman" w:cs="Times New Roman"/>
          <w:bCs/>
          <w:iCs/>
          <w:sz w:val="28"/>
          <w:szCs w:val="28"/>
          <w:lang w:val="en-ZA"/>
        </w:rPr>
        <w:t xml:space="preserve">The Applicant complied </w:t>
      </w:r>
      <w:r w:rsidR="0040653D">
        <w:rPr>
          <w:rFonts w:ascii="Times New Roman" w:eastAsia="Calibri" w:hAnsi="Times New Roman" w:cs="Times New Roman"/>
          <w:bCs/>
          <w:iCs/>
          <w:sz w:val="28"/>
          <w:szCs w:val="28"/>
          <w:lang w:val="en-ZA"/>
        </w:rPr>
        <w:t>with</w:t>
      </w:r>
      <w:r w:rsidR="00610216">
        <w:rPr>
          <w:rFonts w:ascii="Times New Roman" w:eastAsia="Calibri" w:hAnsi="Times New Roman" w:cs="Times New Roman"/>
          <w:bCs/>
          <w:iCs/>
          <w:sz w:val="28"/>
          <w:szCs w:val="28"/>
          <w:lang w:val="en-ZA"/>
        </w:rPr>
        <w:t xml:space="preserve"> the agreement and on the 29</w:t>
      </w:r>
      <w:r w:rsidR="00610216" w:rsidRPr="00610216">
        <w:rPr>
          <w:rFonts w:ascii="Times New Roman" w:eastAsia="Calibri" w:hAnsi="Times New Roman" w:cs="Times New Roman"/>
          <w:bCs/>
          <w:iCs/>
          <w:sz w:val="28"/>
          <w:szCs w:val="28"/>
          <w:vertAlign w:val="superscript"/>
          <w:lang w:val="en-ZA"/>
        </w:rPr>
        <w:t>th</w:t>
      </w:r>
      <w:r w:rsidR="00610216">
        <w:rPr>
          <w:rFonts w:ascii="Times New Roman" w:eastAsia="Calibri" w:hAnsi="Times New Roman" w:cs="Times New Roman"/>
          <w:bCs/>
          <w:iCs/>
          <w:sz w:val="28"/>
          <w:szCs w:val="28"/>
          <w:lang w:val="en-ZA"/>
        </w:rPr>
        <w:t xml:space="preserve"> March</w:t>
      </w:r>
      <w:r w:rsidR="009975DD">
        <w:rPr>
          <w:rFonts w:ascii="Times New Roman" w:eastAsia="Calibri" w:hAnsi="Times New Roman" w:cs="Times New Roman"/>
          <w:bCs/>
          <w:iCs/>
          <w:sz w:val="28"/>
          <w:szCs w:val="28"/>
          <w:lang w:val="en-ZA"/>
        </w:rPr>
        <w:t xml:space="preserve"> 2019</w:t>
      </w:r>
      <w:r w:rsidR="00610216">
        <w:rPr>
          <w:rFonts w:ascii="Times New Roman" w:eastAsia="Calibri" w:hAnsi="Times New Roman" w:cs="Times New Roman"/>
          <w:bCs/>
          <w:iCs/>
          <w:sz w:val="28"/>
          <w:szCs w:val="28"/>
          <w:lang w:val="en-ZA"/>
        </w:rPr>
        <w:t xml:space="preserve"> made payment of the deposit amount of </w:t>
      </w:r>
      <w:r w:rsidR="009975DD">
        <w:rPr>
          <w:rFonts w:ascii="Times New Roman" w:eastAsia="Calibri" w:hAnsi="Times New Roman" w:cs="Times New Roman"/>
          <w:bCs/>
          <w:iCs/>
          <w:sz w:val="28"/>
          <w:szCs w:val="28"/>
          <w:lang w:val="en-ZA"/>
        </w:rPr>
        <w:t>M</w:t>
      </w:r>
      <w:r w:rsidR="00610216">
        <w:rPr>
          <w:rFonts w:ascii="Times New Roman" w:eastAsia="Calibri" w:hAnsi="Times New Roman" w:cs="Times New Roman"/>
          <w:bCs/>
          <w:iCs/>
          <w:sz w:val="28"/>
          <w:szCs w:val="28"/>
          <w:lang w:val="en-ZA"/>
        </w:rPr>
        <w:t>300</w:t>
      </w:r>
      <w:r w:rsidR="0072299D">
        <w:rPr>
          <w:rFonts w:ascii="Times New Roman" w:eastAsia="Calibri" w:hAnsi="Times New Roman" w:cs="Times New Roman"/>
          <w:bCs/>
          <w:iCs/>
          <w:sz w:val="28"/>
          <w:szCs w:val="28"/>
          <w:lang w:val="en-ZA"/>
        </w:rPr>
        <w:t>,</w:t>
      </w:r>
      <w:r w:rsidR="00610216">
        <w:rPr>
          <w:rFonts w:ascii="Times New Roman" w:eastAsia="Calibri" w:hAnsi="Times New Roman" w:cs="Times New Roman"/>
          <w:bCs/>
          <w:iCs/>
          <w:sz w:val="28"/>
          <w:szCs w:val="28"/>
          <w:lang w:val="en-ZA"/>
        </w:rPr>
        <w:t>000</w:t>
      </w:r>
      <w:r w:rsidR="009975DD">
        <w:rPr>
          <w:rFonts w:ascii="Times New Roman" w:eastAsia="Calibri" w:hAnsi="Times New Roman" w:cs="Times New Roman"/>
          <w:bCs/>
          <w:iCs/>
          <w:sz w:val="28"/>
          <w:szCs w:val="28"/>
          <w:lang w:val="en-ZA"/>
        </w:rPr>
        <w:t>.00</w:t>
      </w:r>
      <w:r w:rsidR="00610216">
        <w:rPr>
          <w:rFonts w:ascii="Times New Roman" w:eastAsia="Calibri" w:hAnsi="Times New Roman" w:cs="Times New Roman"/>
          <w:bCs/>
          <w:iCs/>
          <w:sz w:val="28"/>
          <w:szCs w:val="28"/>
          <w:lang w:val="en-ZA"/>
        </w:rPr>
        <w:t xml:space="preserve"> to the 1</w:t>
      </w:r>
      <w:r w:rsidR="00610216" w:rsidRPr="00610216">
        <w:rPr>
          <w:rFonts w:ascii="Times New Roman" w:eastAsia="Calibri" w:hAnsi="Times New Roman" w:cs="Times New Roman"/>
          <w:bCs/>
          <w:iCs/>
          <w:sz w:val="28"/>
          <w:szCs w:val="28"/>
          <w:vertAlign w:val="superscript"/>
          <w:lang w:val="en-ZA"/>
        </w:rPr>
        <w:t>st</w:t>
      </w:r>
      <w:r w:rsidR="00610216">
        <w:rPr>
          <w:rFonts w:ascii="Times New Roman" w:eastAsia="Calibri" w:hAnsi="Times New Roman" w:cs="Times New Roman"/>
          <w:bCs/>
          <w:iCs/>
          <w:sz w:val="28"/>
          <w:szCs w:val="28"/>
          <w:lang w:val="en-ZA"/>
        </w:rPr>
        <w:t xml:space="preserve"> respondent by depositing the said amount in the 1</w:t>
      </w:r>
      <w:r w:rsidR="00610216" w:rsidRPr="00610216">
        <w:rPr>
          <w:rFonts w:ascii="Times New Roman" w:eastAsia="Calibri" w:hAnsi="Times New Roman" w:cs="Times New Roman"/>
          <w:bCs/>
          <w:iCs/>
          <w:sz w:val="28"/>
          <w:szCs w:val="28"/>
          <w:vertAlign w:val="superscript"/>
          <w:lang w:val="en-ZA"/>
        </w:rPr>
        <w:t>st</w:t>
      </w:r>
      <w:r w:rsidR="0040653D">
        <w:rPr>
          <w:rFonts w:ascii="Times New Roman" w:eastAsia="Calibri" w:hAnsi="Times New Roman" w:cs="Times New Roman"/>
          <w:bCs/>
          <w:iCs/>
          <w:sz w:val="28"/>
          <w:szCs w:val="28"/>
          <w:lang w:val="en-ZA"/>
        </w:rPr>
        <w:t xml:space="preserve"> respondent’s bank account which was provided for </w:t>
      </w:r>
      <w:r w:rsidR="00610216">
        <w:rPr>
          <w:rFonts w:ascii="Times New Roman" w:eastAsia="Calibri" w:hAnsi="Times New Roman" w:cs="Times New Roman"/>
          <w:bCs/>
          <w:iCs/>
          <w:sz w:val="28"/>
          <w:szCs w:val="28"/>
          <w:lang w:val="en-ZA"/>
        </w:rPr>
        <w:t>on the agreement.</w:t>
      </w:r>
      <w:r>
        <w:rPr>
          <w:rFonts w:ascii="Times New Roman" w:eastAsia="Calibri" w:hAnsi="Times New Roman" w:cs="Times New Roman"/>
          <w:bCs/>
          <w:iCs/>
          <w:sz w:val="28"/>
          <w:szCs w:val="28"/>
          <w:lang w:val="en-ZA"/>
        </w:rPr>
        <w:t xml:space="preserve"> </w:t>
      </w:r>
      <w:r w:rsidR="009975DD">
        <w:rPr>
          <w:rFonts w:ascii="Times New Roman" w:eastAsia="Calibri" w:hAnsi="Times New Roman" w:cs="Times New Roman"/>
          <w:bCs/>
          <w:iCs/>
          <w:sz w:val="28"/>
          <w:szCs w:val="28"/>
          <w:lang w:val="en-ZA"/>
        </w:rPr>
        <w:t xml:space="preserve">The </w:t>
      </w:r>
      <w:r w:rsidR="00E96180">
        <w:rPr>
          <w:rFonts w:ascii="Times New Roman" w:eastAsia="Calibri" w:hAnsi="Times New Roman" w:cs="Times New Roman"/>
          <w:bCs/>
          <w:iCs/>
          <w:sz w:val="28"/>
          <w:szCs w:val="28"/>
          <w:lang w:val="en-ZA"/>
        </w:rPr>
        <w:t>f</w:t>
      </w:r>
      <w:r w:rsidR="009975DD">
        <w:rPr>
          <w:rFonts w:ascii="Times New Roman" w:eastAsia="Calibri" w:hAnsi="Times New Roman" w:cs="Times New Roman"/>
          <w:bCs/>
          <w:iCs/>
          <w:sz w:val="28"/>
          <w:szCs w:val="28"/>
          <w:lang w:val="en-ZA"/>
        </w:rPr>
        <w:t xml:space="preserve">irst instalment was subsequently paid </w:t>
      </w:r>
      <w:r w:rsidR="00E96180">
        <w:rPr>
          <w:rFonts w:ascii="Times New Roman" w:eastAsia="Calibri" w:hAnsi="Times New Roman" w:cs="Times New Roman"/>
          <w:bCs/>
          <w:iCs/>
          <w:sz w:val="28"/>
          <w:szCs w:val="28"/>
          <w:lang w:val="en-ZA"/>
        </w:rPr>
        <w:t xml:space="preserve">into </w:t>
      </w:r>
      <w:r w:rsidR="009975DD">
        <w:rPr>
          <w:rFonts w:ascii="Times New Roman" w:eastAsia="Calibri" w:hAnsi="Times New Roman" w:cs="Times New Roman"/>
          <w:bCs/>
          <w:iCs/>
          <w:sz w:val="28"/>
          <w:szCs w:val="28"/>
          <w:lang w:val="en-ZA"/>
        </w:rPr>
        <w:t>the same account number on the 8</w:t>
      </w:r>
      <w:r w:rsidR="009975DD" w:rsidRPr="009975DD">
        <w:rPr>
          <w:rFonts w:ascii="Times New Roman" w:eastAsia="Calibri" w:hAnsi="Times New Roman" w:cs="Times New Roman"/>
          <w:bCs/>
          <w:iCs/>
          <w:sz w:val="28"/>
          <w:szCs w:val="28"/>
          <w:vertAlign w:val="superscript"/>
          <w:lang w:val="en-ZA"/>
        </w:rPr>
        <w:t>th</w:t>
      </w:r>
      <w:r w:rsidR="009975DD">
        <w:rPr>
          <w:rFonts w:ascii="Times New Roman" w:eastAsia="Calibri" w:hAnsi="Times New Roman" w:cs="Times New Roman"/>
          <w:bCs/>
          <w:iCs/>
          <w:sz w:val="28"/>
          <w:szCs w:val="28"/>
          <w:lang w:val="en-ZA"/>
        </w:rPr>
        <w:t xml:space="preserve"> of May 2019 in the amount of M165</w:t>
      </w:r>
      <w:r w:rsidR="0072299D">
        <w:rPr>
          <w:rFonts w:ascii="Times New Roman" w:eastAsia="Calibri" w:hAnsi="Times New Roman" w:cs="Times New Roman"/>
          <w:bCs/>
          <w:iCs/>
          <w:sz w:val="28"/>
          <w:szCs w:val="28"/>
          <w:lang w:val="en-ZA"/>
        </w:rPr>
        <w:t>,</w:t>
      </w:r>
      <w:r w:rsidR="009975DD">
        <w:rPr>
          <w:rFonts w:ascii="Times New Roman" w:eastAsia="Calibri" w:hAnsi="Times New Roman" w:cs="Times New Roman"/>
          <w:bCs/>
          <w:iCs/>
          <w:sz w:val="28"/>
          <w:szCs w:val="28"/>
          <w:lang w:val="en-ZA"/>
        </w:rPr>
        <w:t xml:space="preserve">000.00 and about a month later on </w:t>
      </w:r>
      <w:r w:rsidR="00E96180">
        <w:rPr>
          <w:rFonts w:ascii="Times New Roman" w:eastAsia="Calibri" w:hAnsi="Times New Roman" w:cs="Times New Roman"/>
          <w:bCs/>
          <w:iCs/>
          <w:sz w:val="28"/>
          <w:szCs w:val="28"/>
          <w:lang w:val="en-ZA"/>
        </w:rPr>
        <w:t>the 11</w:t>
      </w:r>
      <w:r w:rsidR="00E96180" w:rsidRPr="00E96180">
        <w:rPr>
          <w:rFonts w:ascii="Times New Roman" w:eastAsia="Calibri" w:hAnsi="Times New Roman" w:cs="Times New Roman"/>
          <w:bCs/>
          <w:iCs/>
          <w:sz w:val="28"/>
          <w:szCs w:val="28"/>
          <w:vertAlign w:val="superscript"/>
          <w:lang w:val="en-ZA"/>
        </w:rPr>
        <w:t>th</w:t>
      </w:r>
      <w:r w:rsidR="00E96180">
        <w:rPr>
          <w:rFonts w:ascii="Times New Roman" w:eastAsia="Calibri" w:hAnsi="Times New Roman" w:cs="Times New Roman"/>
          <w:bCs/>
          <w:iCs/>
          <w:sz w:val="28"/>
          <w:szCs w:val="28"/>
          <w:lang w:val="en-ZA"/>
        </w:rPr>
        <w:t xml:space="preserve"> </w:t>
      </w:r>
      <w:r w:rsidR="009975DD">
        <w:rPr>
          <w:rFonts w:ascii="Times New Roman" w:eastAsia="Calibri" w:hAnsi="Times New Roman" w:cs="Times New Roman"/>
          <w:bCs/>
          <w:iCs/>
          <w:sz w:val="28"/>
          <w:szCs w:val="28"/>
          <w:lang w:val="en-ZA"/>
        </w:rPr>
        <w:t xml:space="preserve">June </w:t>
      </w:r>
      <w:r w:rsidR="00E96180">
        <w:rPr>
          <w:rFonts w:ascii="Times New Roman" w:eastAsia="Calibri" w:hAnsi="Times New Roman" w:cs="Times New Roman"/>
          <w:bCs/>
          <w:iCs/>
          <w:sz w:val="28"/>
          <w:szCs w:val="28"/>
          <w:lang w:val="en-ZA"/>
        </w:rPr>
        <w:t xml:space="preserve">2019, </w:t>
      </w:r>
      <w:r w:rsidR="009975DD">
        <w:rPr>
          <w:rFonts w:ascii="Times New Roman" w:eastAsia="Calibri" w:hAnsi="Times New Roman" w:cs="Times New Roman"/>
          <w:bCs/>
          <w:iCs/>
          <w:sz w:val="28"/>
          <w:szCs w:val="28"/>
          <w:lang w:val="en-ZA"/>
        </w:rPr>
        <w:t>the last instalment was effected</w:t>
      </w:r>
      <w:r>
        <w:rPr>
          <w:rFonts w:ascii="Times New Roman" w:eastAsia="Calibri" w:hAnsi="Times New Roman" w:cs="Times New Roman"/>
          <w:bCs/>
          <w:iCs/>
          <w:sz w:val="28"/>
          <w:szCs w:val="28"/>
          <w:lang w:val="en-ZA"/>
        </w:rPr>
        <w:t xml:space="preserve"> </w:t>
      </w:r>
      <w:r w:rsidR="009975DD">
        <w:rPr>
          <w:rFonts w:ascii="Times New Roman" w:eastAsia="Calibri" w:hAnsi="Times New Roman" w:cs="Times New Roman"/>
          <w:bCs/>
          <w:iCs/>
          <w:sz w:val="28"/>
          <w:szCs w:val="28"/>
          <w:lang w:val="en-ZA"/>
        </w:rPr>
        <w:t>in the amount of M165</w:t>
      </w:r>
      <w:r w:rsidR="0072299D">
        <w:rPr>
          <w:rFonts w:ascii="Times New Roman" w:eastAsia="Calibri" w:hAnsi="Times New Roman" w:cs="Times New Roman"/>
          <w:bCs/>
          <w:iCs/>
          <w:sz w:val="28"/>
          <w:szCs w:val="28"/>
          <w:lang w:val="en-ZA"/>
        </w:rPr>
        <w:t>,</w:t>
      </w:r>
      <w:r w:rsidR="009975DD">
        <w:rPr>
          <w:rFonts w:ascii="Times New Roman" w:eastAsia="Calibri" w:hAnsi="Times New Roman" w:cs="Times New Roman"/>
          <w:bCs/>
          <w:iCs/>
          <w:sz w:val="28"/>
          <w:szCs w:val="28"/>
          <w:lang w:val="en-ZA"/>
        </w:rPr>
        <w:t>000.00 bringing the total amount to the</w:t>
      </w:r>
      <w:r w:rsidR="000F180A">
        <w:rPr>
          <w:rFonts w:ascii="Times New Roman" w:eastAsia="Calibri" w:hAnsi="Times New Roman" w:cs="Times New Roman"/>
          <w:bCs/>
          <w:iCs/>
          <w:sz w:val="28"/>
          <w:szCs w:val="28"/>
          <w:lang w:val="en-ZA"/>
        </w:rPr>
        <w:t xml:space="preserve"> M630,000.00</w:t>
      </w:r>
      <w:r w:rsidR="00E96180">
        <w:rPr>
          <w:rFonts w:ascii="Times New Roman" w:eastAsia="Calibri" w:hAnsi="Times New Roman" w:cs="Times New Roman"/>
          <w:bCs/>
          <w:iCs/>
          <w:sz w:val="28"/>
          <w:szCs w:val="28"/>
          <w:lang w:val="en-ZA"/>
        </w:rPr>
        <w:t xml:space="preserve"> </w:t>
      </w:r>
      <w:r w:rsidR="004C0690">
        <w:rPr>
          <w:rFonts w:ascii="Times New Roman" w:eastAsia="Calibri" w:hAnsi="Times New Roman" w:cs="Times New Roman"/>
          <w:bCs/>
          <w:iCs/>
          <w:sz w:val="28"/>
          <w:szCs w:val="28"/>
          <w:lang w:val="en-ZA"/>
        </w:rPr>
        <w:t>t</w:t>
      </w:r>
      <w:r w:rsidR="009975DD">
        <w:rPr>
          <w:rFonts w:ascii="Times New Roman" w:eastAsia="Calibri" w:hAnsi="Times New Roman" w:cs="Times New Roman"/>
          <w:bCs/>
          <w:iCs/>
          <w:sz w:val="28"/>
          <w:szCs w:val="28"/>
          <w:lang w:val="en-ZA"/>
        </w:rPr>
        <w:t>hat was agreed upon by the parties.</w:t>
      </w:r>
    </w:p>
    <w:p w14:paraId="5BE10FA1" w14:textId="77777777" w:rsidR="00D666F9" w:rsidRDefault="00D666F9" w:rsidP="00D666F9">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p>
    <w:p w14:paraId="713283C5" w14:textId="77777777" w:rsidR="00D666F9" w:rsidRDefault="00675E14" w:rsidP="00D666F9">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[1</w:t>
      </w:r>
      <w:r w:rsidR="004C0690">
        <w:rPr>
          <w:rFonts w:ascii="Times New Roman" w:eastAsia="Calibri" w:hAnsi="Times New Roman" w:cs="Times New Roman"/>
          <w:bCs/>
          <w:iCs/>
          <w:sz w:val="28"/>
          <w:szCs w:val="28"/>
          <w:lang w:val="en-ZA"/>
        </w:rPr>
        <w:t>4</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r>
      <w:r w:rsidR="004C0690">
        <w:rPr>
          <w:rFonts w:ascii="Times New Roman" w:eastAsia="Calibri" w:hAnsi="Times New Roman" w:cs="Times New Roman"/>
          <w:bCs/>
          <w:iCs/>
          <w:sz w:val="28"/>
          <w:szCs w:val="28"/>
          <w:lang w:val="en-ZA"/>
        </w:rPr>
        <w:tab/>
      </w:r>
      <w:r>
        <w:rPr>
          <w:rFonts w:ascii="Times New Roman" w:eastAsia="Calibri" w:hAnsi="Times New Roman" w:cs="Times New Roman"/>
          <w:bCs/>
          <w:iCs/>
          <w:sz w:val="28"/>
          <w:szCs w:val="28"/>
          <w:lang w:val="en-ZA"/>
        </w:rPr>
        <w:t>The site was not transferred to the applicant in terms of the deed of sale after full payment was made. The deponent to the founding affidavit learned that the 1</w:t>
      </w:r>
      <w:r w:rsidRPr="00675E14">
        <w:rPr>
          <w:rFonts w:ascii="Times New Roman" w:eastAsia="Calibri" w:hAnsi="Times New Roman" w:cs="Times New Roman"/>
          <w:bCs/>
          <w:iCs/>
          <w:sz w:val="28"/>
          <w:szCs w:val="28"/>
          <w:vertAlign w:val="superscript"/>
          <w:lang w:val="en-ZA"/>
        </w:rPr>
        <w:t>st</w:t>
      </w:r>
      <w:r>
        <w:rPr>
          <w:rFonts w:ascii="Times New Roman" w:eastAsia="Calibri" w:hAnsi="Times New Roman" w:cs="Times New Roman"/>
          <w:bCs/>
          <w:iCs/>
          <w:sz w:val="28"/>
          <w:szCs w:val="28"/>
          <w:lang w:val="en-ZA"/>
        </w:rPr>
        <w:t xml:space="preserve"> respondent ‘s representative who facilitated the deed of sale had passed on. The applicant sought the assistance </w:t>
      </w:r>
      <w:r w:rsidR="00E96180">
        <w:rPr>
          <w:rFonts w:ascii="Times New Roman" w:eastAsia="Calibri" w:hAnsi="Times New Roman" w:cs="Times New Roman"/>
          <w:bCs/>
          <w:iCs/>
          <w:sz w:val="28"/>
          <w:szCs w:val="28"/>
          <w:lang w:val="en-ZA"/>
        </w:rPr>
        <w:t xml:space="preserve">from </w:t>
      </w:r>
      <w:r>
        <w:rPr>
          <w:rFonts w:ascii="Times New Roman" w:eastAsia="Calibri" w:hAnsi="Times New Roman" w:cs="Times New Roman"/>
          <w:bCs/>
          <w:iCs/>
          <w:sz w:val="28"/>
          <w:szCs w:val="28"/>
          <w:lang w:val="en-ZA"/>
        </w:rPr>
        <w:t xml:space="preserve">Mr. </w:t>
      </w:r>
      <w:r w:rsidRPr="00580A42">
        <w:rPr>
          <w:rFonts w:ascii="Times New Roman" w:eastAsia="Calibri" w:hAnsi="Times New Roman" w:cs="Times New Roman"/>
          <w:bCs/>
          <w:i/>
          <w:sz w:val="28"/>
          <w:szCs w:val="28"/>
          <w:lang w:val="en-ZA"/>
        </w:rPr>
        <w:t>T</w:t>
      </w:r>
      <w:r w:rsidRPr="00675E14">
        <w:rPr>
          <w:rFonts w:ascii="Times New Roman" w:eastAsia="Calibri" w:hAnsi="Times New Roman" w:cs="Times New Roman"/>
          <w:bCs/>
          <w:i/>
          <w:sz w:val="28"/>
          <w:szCs w:val="28"/>
          <w:lang w:val="en-ZA"/>
        </w:rPr>
        <w:t>lokotsi</w:t>
      </w:r>
      <w:r>
        <w:rPr>
          <w:rFonts w:ascii="Times New Roman" w:eastAsia="Calibri" w:hAnsi="Times New Roman" w:cs="Times New Roman"/>
          <w:bCs/>
          <w:iCs/>
          <w:sz w:val="28"/>
          <w:szCs w:val="28"/>
          <w:lang w:val="en-ZA"/>
        </w:rPr>
        <w:t>, a co-director of the 1</w:t>
      </w:r>
      <w:r w:rsidRPr="00675E14">
        <w:rPr>
          <w:rFonts w:ascii="Times New Roman" w:eastAsia="Calibri" w:hAnsi="Times New Roman" w:cs="Times New Roman"/>
          <w:bCs/>
          <w:iCs/>
          <w:sz w:val="28"/>
          <w:szCs w:val="28"/>
          <w:vertAlign w:val="superscript"/>
          <w:lang w:val="en-ZA"/>
        </w:rPr>
        <w:t>st</w:t>
      </w:r>
      <w:r>
        <w:rPr>
          <w:rFonts w:ascii="Times New Roman" w:eastAsia="Calibri" w:hAnsi="Times New Roman" w:cs="Times New Roman"/>
          <w:bCs/>
          <w:iCs/>
          <w:sz w:val="28"/>
          <w:szCs w:val="28"/>
          <w:lang w:val="en-ZA"/>
        </w:rPr>
        <w:t xml:space="preserve"> respondent</w:t>
      </w:r>
      <w:r w:rsidR="00E96180">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 xml:space="preserve"> and the third respondent to have the site transferred into its names, but in vain.</w:t>
      </w:r>
    </w:p>
    <w:p w14:paraId="1FD39A89" w14:textId="64216BD4" w:rsidR="00675E14" w:rsidRDefault="00675E14" w:rsidP="00D666F9">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 xml:space="preserve">  </w:t>
      </w:r>
    </w:p>
    <w:p w14:paraId="13DC30FF" w14:textId="39F62204" w:rsidR="00B12145" w:rsidRDefault="00675E14" w:rsidP="00D666F9">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[1</w:t>
      </w:r>
      <w:r w:rsidR="004C0690">
        <w:rPr>
          <w:rFonts w:ascii="Times New Roman" w:eastAsia="Calibri" w:hAnsi="Times New Roman" w:cs="Times New Roman"/>
          <w:bCs/>
          <w:iCs/>
          <w:sz w:val="28"/>
          <w:szCs w:val="28"/>
          <w:lang w:val="en-ZA"/>
        </w:rPr>
        <w:t>5</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r>
      <w:r w:rsidR="004C0690">
        <w:rPr>
          <w:rFonts w:ascii="Times New Roman" w:eastAsia="Calibri" w:hAnsi="Times New Roman" w:cs="Times New Roman"/>
          <w:bCs/>
          <w:iCs/>
          <w:sz w:val="28"/>
          <w:szCs w:val="28"/>
          <w:lang w:val="en-ZA"/>
        </w:rPr>
        <w:tab/>
      </w:r>
      <w:r>
        <w:rPr>
          <w:rFonts w:ascii="Times New Roman" w:eastAsia="Calibri" w:hAnsi="Times New Roman" w:cs="Times New Roman"/>
          <w:bCs/>
          <w:iCs/>
          <w:sz w:val="28"/>
          <w:szCs w:val="28"/>
          <w:lang w:val="en-ZA"/>
        </w:rPr>
        <w:t>A</w:t>
      </w:r>
      <w:r w:rsidR="009A7E72">
        <w:rPr>
          <w:rFonts w:ascii="Times New Roman" w:eastAsia="Calibri" w:hAnsi="Times New Roman" w:cs="Times New Roman"/>
          <w:bCs/>
          <w:iCs/>
          <w:sz w:val="28"/>
          <w:szCs w:val="28"/>
          <w:lang w:val="en-ZA"/>
        </w:rPr>
        <w:t>s it turned out, the 3</w:t>
      </w:r>
      <w:r w:rsidR="009A7E72" w:rsidRPr="009A7E72">
        <w:rPr>
          <w:rFonts w:ascii="Times New Roman" w:eastAsia="Calibri" w:hAnsi="Times New Roman" w:cs="Times New Roman"/>
          <w:bCs/>
          <w:iCs/>
          <w:sz w:val="28"/>
          <w:szCs w:val="28"/>
          <w:vertAlign w:val="superscript"/>
          <w:lang w:val="en-ZA"/>
        </w:rPr>
        <w:t>rd</w:t>
      </w:r>
      <w:r w:rsidR="009A7E72">
        <w:rPr>
          <w:rFonts w:ascii="Times New Roman" w:eastAsia="Calibri" w:hAnsi="Times New Roman" w:cs="Times New Roman"/>
          <w:bCs/>
          <w:iCs/>
          <w:sz w:val="28"/>
          <w:szCs w:val="28"/>
          <w:lang w:val="en-ZA"/>
        </w:rPr>
        <w:t xml:space="preserve"> respondent had only received an amount of </w:t>
      </w:r>
      <w:r w:rsidR="004C0690">
        <w:rPr>
          <w:rFonts w:ascii="Times New Roman" w:eastAsia="Calibri" w:hAnsi="Times New Roman" w:cs="Times New Roman"/>
          <w:bCs/>
          <w:iCs/>
          <w:sz w:val="28"/>
          <w:szCs w:val="28"/>
          <w:lang w:val="en-ZA"/>
        </w:rPr>
        <w:t>M290,00</w:t>
      </w:r>
      <w:r w:rsidR="00D0366E">
        <w:rPr>
          <w:rFonts w:ascii="Times New Roman" w:eastAsia="Calibri" w:hAnsi="Times New Roman" w:cs="Times New Roman"/>
          <w:bCs/>
          <w:iCs/>
          <w:sz w:val="28"/>
          <w:szCs w:val="28"/>
          <w:lang w:val="en-ZA"/>
        </w:rPr>
        <w:t>0</w:t>
      </w:r>
      <w:r w:rsidR="004C0690">
        <w:rPr>
          <w:rFonts w:ascii="Times New Roman" w:eastAsia="Calibri" w:hAnsi="Times New Roman" w:cs="Times New Roman"/>
          <w:bCs/>
          <w:iCs/>
          <w:sz w:val="28"/>
          <w:szCs w:val="28"/>
          <w:lang w:val="en-ZA"/>
        </w:rPr>
        <w:t>.00</w:t>
      </w:r>
      <w:r w:rsidR="009A7E72">
        <w:rPr>
          <w:rFonts w:ascii="Times New Roman" w:eastAsia="Calibri" w:hAnsi="Times New Roman" w:cs="Times New Roman"/>
          <w:bCs/>
          <w:iCs/>
          <w:sz w:val="28"/>
          <w:szCs w:val="28"/>
          <w:lang w:val="en-ZA"/>
        </w:rPr>
        <w:t xml:space="preserve"> from the 1</w:t>
      </w:r>
      <w:r w:rsidR="009A7E72" w:rsidRPr="009A7E72">
        <w:rPr>
          <w:rFonts w:ascii="Times New Roman" w:eastAsia="Calibri" w:hAnsi="Times New Roman" w:cs="Times New Roman"/>
          <w:bCs/>
          <w:iCs/>
          <w:sz w:val="28"/>
          <w:szCs w:val="28"/>
          <w:vertAlign w:val="superscript"/>
          <w:lang w:val="en-ZA"/>
        </w:rPr>
        <w:t>st</w:t>
      </w:r>
      <w:r w:rsidR="009A7E72">
        <w:rPr>
          <w:rFonts w:ascii="Times New Roman" w:eastAsia="Calibri" w:hAnsi="Times New Roman" w:cs="Times New Roman"/>
          <w:bCs/>
          <w:iCs/>
          <w:sz w:val="28"/>
          <w:szCs w:val="28"/>
          <w:lang w:val="en-ZA"/>
        </w:rPr>
        <w:t xml:space="preserve"> respondent and not </w:t>
      </w:r>
      <w:r w:rsidR="00D0366E">
        <w:rPr>
          <w:rFonts w:ascii="Times New Roman" w:eastAsia="Calibri" w:hAnsi="Times New Roman" w:cs="Times New Roman"/>
          <w:bCs/>
          <w:iCs/>
          <w:sz w:val="28"/>
          <w:szCs w:val="28"/>
          <w:lang w:val="en-ZA"/>
        </w:rPr>
        <w:t>M300</w:t>
      </w:r>
      <w:r w:rsidR="00F44CEC">
        <w:rPr>
          <w:rFonts w:ascii="Times New Roman" w:eastAsia="Calibri" w:hAnsi="Times New Roman" w:cs="Times New Roman"/>
          <w:bCs/>
          <w:iCs/>
          <w:sz w:val="28"/>
          <w:szCs w:val="28"/>
          <w:lang w:val="en-ZA"/>
        </w:rPr>
        <w:t>,</w:t>
      </w:r>
      <w:r w:rsidR="00D0366E">
        <w:rPr>
          <w:rFonts w:ascii="Times New Roman" w:eastAsia="Calibri" w:hAnsi="Times New Roman" w:cs="Times New Roman"/>
          <w:bCs/>
          <w:iCs/>
          <w:sz w:val="28"/>
          <w:szCs w:val="28"/>
          <w:lang w:val="en-ZA"/>
        </w:rPr>
        <w:t>000.00</w:t>
      </w:r>
      <w:r w:rsidR="003609B7">
        <w:rPr>
          <w:rFonts w:ascii="Times New Roman" w:eastAsia="Calibri" w:hAnsi="Times New Roman" w:cs="Times New Roman"/>
          <w:bCs/>
          <w:iCs/>
          <w:sz w:val="28"/>
          <w:szCs w:val="28"/>
          <w:lang w:val="en-ZA"/>
        </w:rPr>
        <w:t xml:space="preserve"> that they had agreed upon ac</w:t>
      </w:r>
      <w:r w:rsidR="00D0366E">
        <w:rPr>
          <w:rFonts w:ascii="Times New Roman" w:eastAsia="Calibri" w:hAnsi="Times New Roman" w:cs="Times New Roman"/>
          <w:bCs/>
          <w:iCs/>
          <w:sz w:val="28"/>
          <w:szCs w:val="28"/>
          <w:lang w:val="en-ZA"/>
        </w:rPr>
        <w:t>cording to the agency agreement, that once it was paid the</w:t>
      </w:r>
      <w:r w:rsidR="00D84521">
        <w:rPr>
          <w:rFonts w:ascii="Times New Roman" w:eastAsia="Calibri" w:hAnsi="Times New Roman" w:cs="Times New Roman"/>
          <w:bCs/>
          <w:iCs/>
          <w:sz w:val="28"/>
          <w:szCs w:val="28"/>
          <w:lang w:val="en-ZA"/>
        </w:rPr>
        <w:t xml:space="preserve"> transfer process shall be initiated. The 3</w:t>
      </w:r>
      <w:r w:rsidR="00D84521" w:rsidRPr="00D84521">
        <w:rPr>
          <w:rFonts w:ascii="Times New Roman" w:eastAsia="Calibri" w:hAnsi="Times New Roman" w:cs="Times New Roman"/>
          <w:bCs/>
          <w:iCs/>
          <w:sz w:val="28"/>
          <w:szCs w:val="28"/>
          <w:vertAlign w:val="superscript"/>
          <w:lang w:val="en-ZA"/>
        </w:rPr>
        <w:t>rd</w:t>
      </w:r>
      <w:r w:rsidR="00D84521">
        <w:rPr>
          <w:rFonts w:ascii="Times New Roman" w:eastAsia="Calibri" w:hAnsi="Times New Roman" w:cs="Times New Roman"/>
          <w:bCs/>
          <w:iCs/>
          <w:sz w:val="28"/>
          <w:szCs w:val="28"/>
          <w:lang w:val="en-ZA"/>
        </w:rPr>
        <w:t xml:space="preserve"> respondent </w:t>
      </w:r>
      <w:r w:rsidR="00B12145">
        <w:rPr>
          <w:rFonts w:ascii="Times New Roman" w:eastAsia="Calibri" w:hAnsi="Times New Roman" w:cs="Times New Roman"/>
          <w:bCs/>
          <w:iCs/>
          <w:sz w:val="28"/>
          <w:szCs w:val="28"/>
          <w:lang w:val="en-ZA"/>
        </w:rPr>
        <w:t>acknowledges that the deponent to the founding affidavit approached her with her dilemma and that he in turn</w:t>
      </w:r>
      <w:r w:rsidR="00E13865">
        <w:rPr>
          <w:rFonts w:ascii="Times New Roman" w:eastAsia="Calibri" w:hAnsi="Times New Roman" w:cs="Times New Roman"/>
          <w:bCs/>
          <w:iCs/>
          <w:sz w:val="28"/>
          <w:szCs w:val="28"/>
          <w:lang w:val="en-ZA"/>
        </w:rPr>
        <w:t xml:space="preserve"> approached</w:t>
      </w:r>
      <w:r w:rsidR="00B12145">
        <w:rPr>
          <w:rFonts w:ascii="Times New Roman" w:eastAsia="Calibri" w:hAnsi="Times New Roman" w:cs="Times New Roman"/>
          <w:bCs/>
          <w:iCs/>
          <w:sz w:val="28"/>
          <w:szCs w:val="28"/>
          <w:lang w:val="en-ZA"/>
        </w:rPr>
        <w:t xml:space="preserve"> the</w:t>
      </w:r>
      <w:r w:rsidR="00D84521">
        <w:rPr>
          <w:rFonts w:ascii="Times New Roman" w:eastAsia="Calibri" w:hAnsi="Times New Roman" w:cs="Times New Roman"/>
          <w:bCs/>
          <w:iCs/>
          <w:sz w:val="28"/>
          <w:szCs w:val="28"/>
          <w:lang w:val="en-ZA"/>
        </w:rPr>
        <w:t xml:space="preserve"> surviving </w:t>
      </w:r>
      <w:r w:rsidR="00B12145">
        <w:rPr>
          <w:rFonts w:ascii="Times New Roman" w:eastAsia="Calibri" w:hAnsi="Times New Roman" w:cs="Times New Roman"/>
          <w:bCs/>
          <w:iCs/>
          <w:sz w:val="28"/>
          <w:szCs w:val="28"/>
          <w:lang w:val="en-ZA"/>
        </w:rPr>
        <w:t>shareholder of</w:t>
      </w:r>
      <w:r w:rsidR="00D84521">
        <w:rPr>
          <w:rFonts w:ascii="Times New Roman" w:eastAsia="Calibri" w:hAnsi="Times New Roman" w:cs="Times New Roman"/>
          <w:bCs/>
          <w:iCs/>
          <w:sz w:val="28"/>
          <w:szCs w:val="28"/>
          <w:lang w:val="en-ZA"/>
        </w:rPr>
        <w:t xml:space="preserve"> the 1</w:t>
      </w:r>
      <w:r w:rsidR="00D84521" w:rsidRPr="00D84521">
        <w:rPr>
          <w:rFonts w:ascii="Times New Roman" w:eastAsia="Calibri" w:hAnsi="Times New Roman" w:cs="Times New Roman"/>
          <w:bCs/>
          <w:iCs/>
          <w:sz w:val="28"/>
          <w:szCs w:val="28"/>
          <w:vertAlign w:val="superscript"/>
          <w:lang w:val="en-ZA"/>
        </w:rPr>
        <w:t>st</w:t>
      </w:r>
      <w:r w:rsidR="00D84521">
        <w:rPr>
          <w:rFonts w:ascii="Times New Roman" w:eastAsia="Calibri" w:hAnsi="Times New Roman" w:cs="Times New Roman"/>
          <w:bCs/>
          <w:iCs/>
          <w:sz w:val="28"/>
          <w:szCs w:val="28"/>
          <w:lang w:val="en-ZA"/>
        </w:rPr>
        <w:t xml:space="preserve"> respondent, Mr </w:t>
      </w:r>
      <w:r w:rsidR="001804FF" w:rsidRPr="00F22C40">
        <w:rPr>
          <w:rFonts w:ascii="Times New Roman" w:eastAsia="Calibri" w:hAnsi="Times New Roman" w:cs="Times New Roman"/>
          <w:bCs/>
          <w:i/>
          <w:sz w:val="28"/>
          <w:szCs w:val="28"/>
          <w:lang w:val="en-ZA"/>
        </w:rPr>
        <w:t>Tlokotsi</w:t>
      </w:r>
      <w:r w:rsidR="00EC10C8">
        <w:rPr>
          <w:rFonts w:ascii="Times New Roman" w:eastAsia="Calibri" w:hAnsi="Times New Roman" w:cs="Times New Roman"/>
          <w:bCs/>
          <w:i/>
          <w:sz w:val="28"/>
          <w:szCs w:val="28"/>
          <w:lang w:val="en-ZA"/>
        </w:rPr>
        <w:t>,</w:t>
      </w:r>
      <w:r w:rsidR="00D84521">
        <w:rPr>
          <w:rFonts w:ascii="Times New Roman" w:eastAsia="Calibri" w:hAnsi="Times New Roman" w:cs="Times New Roman"/>
          <w:bCs/>
          <w:iCs/>
          <w:sz w:val="28"/>
          <w:szCs w:val="28"/>
          <w:lang w:val="en-ZA"/>
        </w:rPr>
        <w:t xml:space="preserve"> </w:t>
      </w:r>
      <w:r w:rsidR="00B12145">
        <w:rPr>
          <w:rFonts w:ascii="Times New Roman" w:eastAsia="Calibri" w:hAnsi="Times New Roman" w:cs="Times New Roman"/>
          <w:bCs/>
          <w:iCs/>
          <w:sz w:val="28"/>
          <w:szCs w:val="28"/>
          <w:lang w:val="en-ZA"/>
        </w:rPr>
        <w:t xml:space="preserve">who promised to pay </w:t>
      </w:r>
      <w:r w:rsidR="00D84521">
        <w:rPr>
          <w:rFonts w:ascii="Times New Roman" w:eastAsia="Calibri" w:hAnsi="Times New Roman" w:cs="Times New Roman"/>
          <w:bCs/>
          <w:iCs/>
          <w:sz w:val="28"/>
          <w:szCs w:val="28"/>
          <w:lang w:val="en-ZA"/>
        </w:rPr>
        <w:t>back the applicant’s money.</w:t>
      </w:r>
    </w:p>
    <w:p w14:paraId="3283BA43" w14:textId="77777777" w:rsidR="00D666F9" w:rsidRDefault="00D666F9" w:rsidP="00D666F9">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p>
    <w:p w14:paraId="6813B414" w14:textId="028D68C5" w:rsidR="00646F0A" w:rsidRDefault="00B12145" w:rsidP="00D666F9">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lastRenderedPageBreak/>
        <w:t>[1</w:t>
      </w:r>
      <w:r w:rsidR="004C0690">
        <w:rPr>
          <w:rFonts w:ascii="Times New Roman" w:eastAsia="Calibri" w:hAnsi="Times New Roman" w:cs="Times New Roman"/>
          <w:bCs/>
          <w:iCs/>
          <w:sz w:val="28"/>
          <w:szCs w:val="28"/>
          <w:lang w:val="en-ZA"/>
        </w:rPr>
        <w:t>6</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r>
      <w:r w:rsidR="004C0690">
        <w:rPr>
          <w:rFonts w:ascii="Times New Roman" w:eastAsia="Calibri" w:hAnsi="Times New Roman" w:cs="Times New Roman"/>
          <w:bCs/>
          <w:iCs/>
          <w:sz w:val="28"/>
          <w:szCs w:val="28"/>
          <w:lang w:val="en-ZA"/>
        </w:rPr>
        <w:tab/>
      </w:r>
      <w:r>
        <w:rPr>
          <w:rFonts w:ascii="Times New Roman" w:eastAsia="Calibri" w:hAnsi="Times New Roman" w:cs="Times New Roman"/>
          <w:bCs/>
          <w:iCs/>
          <w:sz w:val="28"/>
          <w:szCs w:val="28"/>
          <w:lang w:val="en-ZA"/>
        </w:rPr>
        <w:t>No refund was paid despite the promise to do so. Instead, in October 2020 the deponent to the founding</w:t>
      </w:r>
      <w:r w:rsidR="003B3944">
        <w:rPr>
          <w:rFonts w:ascii="Times New Roman" w:eastAsia="Calibri" w:hAnsi="Times New Roman" w:cs="Times New Roman"/>
          <w:bCs/>
          <w:iCs/>
          <w:sz w:val="28"/>
          <w:szCs w:val="28"/>
          <w:lang w:val="en-ZA"/>
        </w:rPr>
        <w:t xml:space="preserve"> affidavit</w:t>
      </w:r>
      <w:r>
        <w:rPr>
          <w:rFonts w:ascii="Times New Roman" w:eastAsia="Calibri" w:hAnsi="Times New Roman" w:cs="Times New Roman"/>
          <w:bCs/>
          <w:iCs/>
          <w:sz w:val="28"/>
          <w:szCs w:val="28"/>
          <w:lang w:val="en-ZA"/>
        </w:rPr>
        <w:t xml:space="preserve"> </w:t>
      </w:r>
      <w:r w:rsidR="00D84521">
        <w:rPr>
          <w:rFonts w:ascii="Times New Roman" w:eastAsia="Calibri" w:hAnsi="Times New Roman" w:cs="Times New Roman"/>
          <w:bCs/>
          <w:iCs/>
          <w:sz w:val="28"/>
          <w:szCs w:val="28"/>
          <w:lang w:val="en-ZA"/>
        </w:rPr>
        <w:t xml:space="preserve"> </w:t>
      </w:r>
      <w:r w:rsidR="006D4930">
        <w:rPr>
          <w:rFonts w:ascii="Times New Roman" w:eastAsia="Calibri" w:hAnsi="Times New Roman" w:cs="Times New Roman"/>
          <w:bCs/>
          <w:iCs/>
          <w:sz w:val="28"/>
          <w:szCs w:val="28"/>
          <w:lang w:val="en-ZA"/>
        </w:rPr>
        <w:t xml:space="preserve">saw people unknown to her inspecting and measuring the plot in question without her knowledge nor consent, which brought her to a suspicion that arrangements were being made by the respondents to sell and transfer the property to another party while </w:t>
      </w:r>
      <w:r w:rsidR="000E6436">
        <w:rPr>
          <w:rFonts w:ascii="Times New Roman" w:eastAsia="Calibri" w:hAnsi="Times New Roman" w:cs="Times New Roman"/>
          <w:bCs/>
          <w:iCs/>
          <w:sz w:val="28"/>
          <w:szCs w:val="28"/>
          <w:lang w:val="en-ZA"/>
        </w:rPr>
        <w:t xml:space="preserve">the applicant </w:t>
      </w:r>
      <w:r w:rsidR="006D4930">
        <w:rPr>
          <w:rFonts w:ascii="Times New Roman" w:eastAsia="Calibri" w:hAnsi="Times New Roman" w:cs="Times New Roman"/>
          <w:bCs/>
          <w:iCs/>
          <w:sz w:val="28"/>
          <w:szCs w:val="28"/>
          <w:lang w:val="en-ZA"/>
        </w:rPr>
        <w:t>had paid the full purchase price for it</w:t>
      </w:r>
      <w:r w:rsidR="000E6436">
        <w:rPr>
          <w:rFonts w:ascii="Times New Roman" w:eastAsia="Calibri" w:hAnsi="Times New Roman" w:cs="Times New Roman"/>
          <w:bCs/>
          <w:iCs/>
          <w:sz w:val="28"/>
          <w:szCs w:val="28"/>
          <w:lang w:val="en-ZA"/>
        </w:rPr>
        <w:t xml:space="preserve">. This </w:t>
      </w:r>
      <w:r>
        <w:rPr>
          <w:rFonts w:ascii="Times New Roman" w:eastAsia="Calibri" w:hAnsi="Times New Roman" w:cs="Times New Roman"/>
          <w:bCs/>
          <w:iCs/>
          <w:sz w:val="28"/>
          <w:szCs w:val="28"/>
          <w:lang w:val="en-ZA"/>
        </w:rPr>
        <w:t>compelled the</w:t>
      </w:r>
      <w:r w:rsidR="000E6436">
        <w:rPr>
          <w:rFonts w:ascii="Times New Roman" w:eastAsia="Calibri" w:hAnsi="Times New Roman" w:cs="Times New Roman"/>
          <w:bCs/>
          <w:iCs/>
          <w:sz w:val="28"/>
          <w:szCs w:val="28"/>
          <w:lang w:val="en-ZA"/>
        </w:rPr>
        <w:t xml:space="preserve"> applicant</w:t>
      </w:r>
      <w:r w:rsidR="006D4930">
        <w:rPr>
          <w:rFonts w:ascii="Times New Roman" w:eastAsia="Calibri" w:hAnsi="Times New Roman" w:cs="Times New Roman"/>
          <w:bCs/>
          <w:iCs/>
          <w:sz w:val="28"/>
          <w:szCs w:val="28"/>
          <w:lang w:val="en-ZA"/>
        </w:rPr>
        <w:t xml:space="preserve"> to approach this </w:t>
      </w:r>
      <w:r w:rsidR="003B3944">
        <w:rPr>
          <w:rFonts w:ascii="Times New Roman" w:eastAsia="Calibri" w:hAnsi="Times New Roman" w:cs="Times New Roman"/>
          <w:bCs/>
          <w:iCs/>
          <w:sz w:val="28"/>
          <w:szCs w:val="28"/>
          <w:lang w:val="en-ZA"/>
        </w:rPr>
        <w:t>C</w:t>
      </w:r>
      <w:r w:rsidR="006D4930">
        <w:rPr>
          <w:rFonts w:ascii="Times New Roman" w:eastAsia="Calibri" w:hAnsi="Times New Roman" w:cs="Times New Roman"/>
          <w:bCs/>
          <w:iCs/>
          <w:sz w:val="28"/>
          <w:szCs w:val="28"/>
          <w:lang w:val="en-ZA"/>
        </w:rPr>
        <w:t>ourt with the present application.</w:t>
      </w:r>
    </w:p>
    <w:p w14:paraId="05F90B89" w14:textId="77777777" w:rsidR="00D666F9" w:rsidRDefault="00D666F9" w:rsidP="00D666F9">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p>
    <w:p w14:paraId="13634D09" w14:textId="175610F9" w:rsidR="00E13865" w:rsidRDefault="006B20CB" w:rsidP="00D666F9">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[1</w:t>
      </w:r>
      <w:r w:rsidR="004C0690">
        <w:rPr>
          <w:rFonts w:ascii="Times New Roman" w:eastAsia="Calibri" w:hAnsi="Times New Roman" w:cs="Times New Roman"/>
          <w:bCs/>
          <w:iCs/>
          <w:sz w:val="28"/>
          <w:szCs w:val="28"/>
          <w:lang w:val="en-ZA"/>
        </w:rPr>
        <w:t>7</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r>
      <w:r w:rsidR="004C0690">
        <w:rPr>
          <w:rFonts w:ascii="Times New Roman" w:eastAsia="Calibri" w:hAnsi="Times New Roman" w:cs="Times New Roman"/>
          <w:bCs/>
          <w:iCs/>
          <w:sz w:val="28"/>
          <w:szCs w:val="28"/>
          <w:lang w:val="en-ZA"/>
        </w:rPr>
        <w:tab/>
      </w:r>
      <w:r>
        <w:rPr>
          <w:rFonts w:ascii="Times New Roman" w:eastAsia="Calibri" w:hAnsi="Times New Roman" w:cs="Times New Roman"/>
          <w:bCs/>
          <w:iCs/>
          <w:sz w:val="28"/>
          <w:szCs w:val="28"/>
          <w:lang w:val="en-ZA"/>
        </w:rPr>
        <w:t xml:space="preserve">There is a confusion in the papers filed of record regarding the correct names of the surviving shareholder or director. </w:t>
      </w:r>
      <w:r w:rsidR="004C02B8">
        <w:rPr>
          <w:rFonts w:ascii="Times New Roman" w:eastAsia="Calibri" w:hAnsi="Times New Roman" w:cs="Times New Roman"/>
          <w:bCs/>
          <w:iCs/>
          <w:sz w:val="28"/>
          <w:szCs w:val="28"/>
          <w:lang w:val="en-ZA"/>
        </w:rPr>
        <w:t xml:space="preserve">In some instance he is referred to just as Mr. </w:t>
      </w:r>
      <w:r w:rsidR="004C02B8" w:rsidRPr="004C02B8">
        <w:rPr>
          <w:rFonts w:ascii="Times New Roman" w:eastAsia="Calibri" w:hAnsi="Times New Roman" w:cs="Times New Roman"/>
          <w:bCs/>
          <w:i/>
          <w:sz w:val="28"/>
          <w:szCs w:val="28"/>
          <w:lang w:val="en-ZA"/>
        </w:rPr>
        <w:t>Tlokotsi</w:t>
      </w:r>
      <w:r w:rsidR="00580A42">
        <w:rPr>
          <w:rFonts w:ascii="Times New Roman" w:eastAsia="Calibri" w:hAnsi="Times New Roman" w:cs="Times New Roman"/>
          <w:bCs/>
          <w:i/>
          <w:sz w:val="28"/>
          <w:szCs w:val="28"/>
          <w:lang w:val="en-ZA"/>
        </w:rPr>
        <w:t>,</w:t>
      </w:r>
      <w:r w:rsidR="004C02B8">
        <w:rPr>
          <w:rFonts w:ascii="Times New Roman" w:eastAsia="Calibri" w:hAnsi="Times New Roman" w:cs="Times New Roman"/>
          <w:bCs/>
          <w:iCs/>
          <w:sz w:val="28"/>
          <w:szCs w:val="28"/>
          <w:lang w:val="en-ZA"/>
        </w:rPr>
        <w:t xml:space="preserve"> while in other instances he is referred to </w:t>
      </w:r>
      <w:r w:rsidR="00580A42">
        <w:rPr>
          <w:rFonts w:ascii="Times New Roman" w:eastAsia="Calibri" w:hAnsi="Times New Roman" w:cs="Times New Roman"/>
          <w:bCs/>
          <w:iCs/>
          <w:sz w:val="28"/>
          <w:szCs w:val="28"/>
          <w:lang w:val="en-ZA"/>
        </w:rPr>
        <w:t xml:space="preserve">as </w:t>
      </w:r>
      <w:r w:rsidR="004C02B8">
        <w:rPr>
          <w:rFonts w:ascii="Times New Roman" w:eastAsia="Calibri" w:hAnsi="Times New Roman" w:cs="Times New Roman"/>
          <w:bCs/>
          <w:iCs/>
          <w:sz w:val="28"/>
          <w:szCs w:val="28"/>
          <w:lang w:val="en-ZA"/>
        </w:rPr>
        <w:t xml:space="preserve">Mr. </w:t>
      </w:r>
      <w:r w:rsidR="004C02B8" w:rsidRPr="004C02B8">
        <w:rPr>
          <w:rFonts w:ascii="Times New Roman" w:eastAsia="Calibri" w:hAnsi="Times New Roman" w:cs="Times New Roman"/>
          <w:bCs/>
          <w:i/>
          <w:sz w:val="28"/>
          <w:szCs w:val="28"/>
          <w:lang w:val="en-ZA"/>
        </w:rPr>
        <w:t>Tlokotsi Nkoe</w:t>
      </w:r>
      <w:r w:rsidR="00580A42">
        <w:rPr>
          <w:rFonts w:ascii="Times New Roman" w:eastAsia="Calibri" w:hAnsi="Times New Roman" w:cs="Times New Roman"/>
          <w:bCs/>
          <w:i/>
          <w:sz w:val="28"/>
          <w:szCs w:val="28"/>
          <w:lang w:val="en-ZA"/>
        </w:rPr>
        <w:t>,</w:t>
      </w:r>
      <w:r w:rsidR="004C02B8">
        <w:rPr>
          <w:rFonts w:ascii="Times New Roman" w:eastAsia="Calibri" w:hAnsi="Times New Roman" w:cs="Times New Roman"/>
          <w:bCs/>
          <w:iCs/>
          <w:sz w:val="28"/>
          <w:szCs w:val="28"/>
          <w:lang w:val="en-ZA"/>
        </w:rPr>
        <w:t xml:space="preserve"> in both the founding and the answering papers.  Be that as it may, this confusion is not material</w:t>
      </w:r>
      <w:r w:rsidR="00067662">
        <w:rPr>
          <w:rFonts w:ascii="Times New Roman" w:eastAsia="Calibri" w:hAnsi="Times New Roman" w:cs="Times New Roman"/>
          <w:bCs/>
          <w:iCs/>
          <w:sz w:val="28"/>
          <w:szCs w:val="28"/>
          <w:lang w:val="en-ZA"/>
        </w:rPr>
        <w:t xml:space="preserve"> to</w:t>
      </w:r>
      <w:r w:rsidR="004C02B8">
        <w:rPr>
          <w:rFonts w:ascii="Times New Roman" w:eastAsia="Calibri" w:hAnsi="Times New Roman" w:cs="Times New Roman"/>
          <w:bCs/>
          <w:iCs/>
          <w:sz w:val="28"/>
          <w:szCs w:val="28"/>
          <w:lang w:val="en-ZA"/>
        </w:rPr>
        <w:t xml:space="preserve"> the resolution of this matter. </w:t>
      </w:r>
    </w:p>
    <w:p w14:paraId="28D27D33" w14:textId="77777777" w:rsidR="00D666F9" w:rsidRDefault="00D666F9" w:rsidP="00D666F9">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p>
    <w:p w14:paraId="6A8F981F" w14:textId="43660F84" w:rsidR="00E13865" w:rsidRDefault="001804FF" w:rsidP="00D666F9">
      <w:pPr>
        <w:tabs>
          <w:tab w:val="left" w:pos="1134"/>
        </w:tabs>
        <w:suppressAutoHyphens/>
        <w:autoSpaceDN w:val="0"/>
        <w:spacing w:after="0" w:line="360" w:lineRule="auto"/>
        <w:textAlignment w:val="baseline"/>
        <w:rPr>
          <w:rFonts w:ascii="Times New Roman" w:eastAsia="Calibri" w:hAnsi="Times New Roman" w:cs="Times New Roman"/>
          <w:b/>
          <w:bCs/>
          <w:iCs/>
          <w:sz w:val="28"/>
          <w:szCs w:val="28"/>
          <w:u w:val="single"/>
          <w:lang w:val="en-ZA"/>
        </w:rPr>
      </w:pPr>
      <w:r w:rsidRPr="00F22C40">
        <w:rPr>
          <w:rFonts w:ascii="Times New Roman" w:eastAsia="Calibri" w:hAnsi="Times New Roman" w:cs="Times New Roman"/>
          <w:b/>
          <w:bCs/>
          <w:iCs/>
          <w:sz w:val="28"/>
          <w:szCs w:val="28"/>
          <w:u w:val="single"/>
          <w:lang w:val="en-ZA"/>
        </w:rPr>
        <w:t>APPLICANT’S CASE</w:t>
      </w:r>
      <w:r w:rsidR="003C143C">
        <w:rPr>
          <w:rFonts w:ascii="Times New Roman" w:eastAsia="Calibri" w:hAnsi="Times New Roman" w:cs="Times New Roman"/>
          <w:b/>
          <w:bCs/>
          <w:iCs/>
          <w:sz w:val="28"/>
          <w:szCs w:val="28"/>
          <w:u w:val="single"/>
          <w:lang w:val="en-ZA"/>
        </w:rPr>
        <w:t>:</w:t>
      </w:r>
    </w:p>
    <w:p w14:paraId="4858A55B" w14:textId="437B19D2" w:rsidR="001F2B1E" w:rsidRDefault="00B12145" w:rsidP="00D666F9">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[1</w:t>
      </w:r>
      <w:r w:rsidR="004C0690">
        <w:rPr>
          <w:rFonts w:ascii="Times New Roman" w:eastAsia="Calibri" w:hAnsi="Times New Roman" w:cs="Times New Roman"/>
          <w:bCs/>
          <w:iCs/>
          <w:sz w:val="28"/>
          <w:szCs w:val="28"/>
          <w:lang w:val="en-ZA"/>
        </w:rPr>
        <w:t>8</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r>
      <w:r w:rsidR="004C0690">
        <w:rPr>
          <w:rFonts w:ascii="Times New Roman" w:eastAsia="Calibri" w:hAnsi="Times New Roman" w:cs="Times New Roman"/>
          <w:bCs/>
          <w:iCs/>
          <w:sz w:val="28"/>
          <w:szCs w:val="28"/>
          <w:lang w:val="en-ZA"/>
        </w:rPr>
        <w:tab/>
      </w:r>
      <w:r w:rsidR="00DB5851">
        <w:rPr>
          <w:rFonts w:ascii="Times New Roman" w:eastAsia="Calibri" w:hAnsi="Times New Roman" w:cs="Times New Roman"/>
          <w:bCs/>
          <w:iCs/>
          <w:sz w:val="28"/>
          <w:szCs w:val="28"/>
          <w:lang w:val="en-ZA"/>
        </w:rPr>
        <w:t>It is the applicant’s case that the 1</w:t>
      </w:r>
      <w:r w:rsidR="00DB5851" w:rsidRPr="00DB5851">
        <w:rPr>
          <w:rFonts w:ascii="Times New Roman" w:eastAsia="Calibri" w:hAnsi="Times New Roman" w:cs="Times New Roman"/>
          <w:bCs/>
          <w:iCs/>
          <w:sz w:val="28"/>
          <w:szCs w:val="28"/>
          <w:vertAlign w:val="superscript"/>
          <w:lang w:val="en-ZA"/>
        </w:rPr>
        <w:t>st</w:t>
      </w:r>
      <w:r w:rsidR="00DB5851">
        <w:rPr>
          <w:rFonts w:ascii="Times New Roman" w:eastAsia="Calibri" w:hAnsi="Times New Roman" w:cs="Times New Roman"/>
          <w:bCs/>
          <w:iCs/>
          <w:sz w:val="28"/>
          <w:szCs w:val="28"/>
          <w:lang w:val="en-ZA"/>
        </w:rPr>
        <w:t xml:space="preserve"> and 3</w:t>
      </w:r>
      <w:r w:rsidR="00DB5851" w:rsidRPr="00DB5851">
        <w:rPr>
          <w:rFonts w:ascii="Times New Roman" w:eastAsia="Calibri" w:hAnsi="Times New Roman" w:cs="Times New Roman"/>
          <w:bCs/>
          <w:iCs/>
          <w:sz w:val="28"/>
          <w:szCs w:val="28"/>
          <w:vertAlign w:val="superscript"/>
          <w:lang w:val="en-ZA"/>
        </w:rPr>
        <w:t>rd</w:t>
      </w:r>
      <w:r w:rsidR="00DB5851">
        <w:rPr>
          <w:rFonts w:ascii="Times New Roman" w:eastAsia="Calibri" w:hAnsi="Times New Roman" w:cs="Times New Roman"/>
          <w:bCs/>
          <w:iCs/>
          <w:sz w:val="28"/>
          <w:szCs w:val="28"/>
          <w:lang w:val="en-ZA"/>
        </w:rPr>
        <w:t xml:space="preserve"> respondent</w:t>
      </w:r>
      <w:r w:rsidR="006D4930">
        <w:rPr>
          <w:rFonts w:ascii="Times New Roman" w:eastAsia="Calibri" w:hAnsi="Times New Roman" w:cs="Times New Roman"/>
          <w:bCs/>
          <w:iCs/>
          <w:sz w:val="28"/>
          <w:szCs w:val="28"/>
          <w:lang w:val="en-ZA"/>
        </w:rPr>
        <w:t>s</w:t>
      </w:r>
      <w:r w:rsidR="00DB5851">
        <w:rPr>
          <w:rFonts w:ascii="Times New Roman" w:eastAsia="Calibri" w:hAnsi="Times New Roman" w:cs="Times New Roman"/>
          <w:bCs/>
          <w:iCs/>
          <w:sz w:val="28"/>
          <w:szCs w:val="28"/>
          <w:lang w:val="en-ZA"/>
        </w:rPr>
        <w:t xml:space="preserve"> are in breach of the deed of sale conclu</w:t>
      </w:r>
      <w:r w:rsidR="00646F0A">
        <w:rPr>
          <w:rFonts w:ascii="Times New Roman" w:eastAsia="Calibri" w:hAnsi="Times New Roman" w:cs="Times New Roman"/>
          <w:bCs/>
          <w:iCs/>
          <w:sz w:val="28"/>
          <w:szCs w:val="28"/>
          <w:lang w:val="en-ZA"/>
        </w:rPr>
        <w:t>ded by the parties in March 2019. It is the applicant’s contention that the</w:t>
      </w:r>
      <w:r>
        <w:rPr>
          <w:rFonts w:ascii="Times New Roman" w:eastAsia="Calibri" w:hAnsi="Times New Roman" w:cs="Times New Roman"/>
          <w:bCs/>
          <w:iCs/>
          <w:sz w:val="28"/>
          <w:szCs w:val="28"/>
          <w:lang w:val="en-ZA"/>
        </w:rPr>
        <w:t xml:space="preserve"> respondents are </w:t>
      </w:r>
      <w:r w:rsidR="00646F0A">
        <w:rPr>
          <w:rFonts w:ascii="Times New Roman" w:eastAsia="Calibri" w:hAnsi="Times New Roman" w:cs="Times New Roman"/>
          <w:bCs/>
          <w:iCs/>
          <w:sz w:val="28"/>
          <w:szCs w:val="28"/>
          <w:lang w:val="en-ZA"/>
        </w:rPr>
        <w:t>liable</w:t>
      </w:r>
      <w:r>
        <w:rPr>
          <w:rFonts w:ascii="Times New Roman" w:eastAsia="Calibri" w:hAnsi="Times New Roman" w:cs="Times New Roman"/>
          <w:bCs/>
          <w:iCs/>
          <w:sz w:val="28"/>
          <w:szCs w:val="28"/>
          <w:lang w:val="en-ZA"/>
        </w:rPr>
        <w:t xml:space="preserve"> to it following the breach of the deed of sale. </w:t>
      </w:r>
    </w:p>
    <w:p w14:paraId="649A786F" w14:textId="77777777" w:rsidR="004C0690" w:rsidRPr="006B20E7" w:rsidRDefault="004C0690" w:rsidP="000E0089">
      <w:pPr>
        <w:tabs>
          <w:tab w:val="left" w:pos="1134"/>
        </w:tabs>
        <w:suppressAutoHyphens/>
        <w:autoSpaceDN w:val="0"/>
        <w:spacing w:after="0" w:line="360" w:lineRule="auto"/>
        <w:jc w:val="both"/>
        <w:textAlignment w:val="baseline"/>
        <w:rPr>
          <w:rFonts w:ascii="Times New Roman" w:eastAsia="Calibri" w:hAnsi="Times New Roman" w:cs="Times New Roman"/>
          <w:bCs/>
          <w:iCs/>
          <w:sz w:val="28"/>
          <w:szCs w:val="28"/>
          <w:lang w:val="en-ZA"/>
        </w:rPr>
      </w:pPr>
    </w:p>
    <w:p w14:paraId="3C75C42B" w14:textId="6F2D11B9" w:rsidR="0026731E" w:rsidRDefault="00E13865" w:rsidP="000E0089">
      <w:pPr>
        <w:tabs>
          <w:tab w:val="left" w:pos="1134"/>
        </w:tabs>
        <w:suppressAutoHyphens/>
        <w:autoSpaceDN w:val="0"/>
        <w:spacing w:after="0" w:line="360" w:lineRule="auto"/>
        <w:textAlignment w:val="baseline"/>
        <w:rPr>
          <w:rFonts w:ascii="Times New Roman" w:eastAsia="Calibri" w:hAnsi="Times New Roman" w:cs="Times New Roman"/>
          <w:b/>
          <w:bCs/>
          <w:iCs/>
          <w:sz w:val="28"/>
          <w:szCs w:val="28"/>
          <w:u w:val="single"/>
          <w:lang w:val="en-ZA"/>
        </w:rPr>
      </w:pPr>
      <w:r>
        <w:rPr>
          <w:rFonts w:ascii="Times New Roman" w:eastAsia="Calibri" w:hAnsi="Times New Roman" w:cs="Times New Roman"/>
          <w:b/>
          <w:bCs/>
          <w:iCs/>
          <w:sz w:val="28"/>
          <w:szCs w:val="28"/>
          <w:u w:val="single"/>
          <w:lang w:val="en-ZA"/>
        </w:rPr>
        <w:t>3</w:t>
      </w:r>
      <w:r w:rsidRPr="00E13865">
        <w:rPr>
          <w:rFonts w:ascii="Times New Roman" w:eastAsia="Calibri" w:hAnsi="Times New Roman" w:cs="Times New Roman"/>
          <w:b/>
          <w:bCs/>
          <w:iCs/>
          <w:sz w:val="28"/>
          <w:szCs w:val="28"/>
          <w:u w:val="single"/>
          <w:vertAlign w:val="superscript"/>
          <w:lang w:val="en-ZA"/>
        </w:rPr>
        <w:t>RD</w:t>
      </w:r>
      <w:r>
        <w:rPr>
          <w:rFonts w:ascii="Times New Roman" w:eastAsia="Calibri" w:hAnsi="Times New Roman" w:cs="Times New Roman"/>
          <w:b/>
          <w:bCs/>
          <w:iCs/>
          <w:sz w:val="28"/>
          <w:szCs w:val="28"/>
          <w:u w:val="single"/>
          <w:lang w:val="en-ZA"/>
        </w:rPr>
        <w:t xml:space="preserve"> </w:t>
      </w:r>
      <w:r w:rsidR="001804FF" w:rsidRPr="00F22C40">
        <w:rPr>
          <w:rFonts w:ascii="Times New Roman" w:eastAsia="Calibri" w:hAnsi="Times New Roman" w:cs="Times New Roman"/>
          <w:b/>
          <w:bCs/>
          <w:iCs/>
          <w:sz w:val="28"/>
          <w:szCs w:val="28"/>
          <w:u w:val="single"/>
          <w:lang w:val="en-ZA"/>
        </w:rPr>
        <w:t>RESPONDENT’S CASE</w:t>
      </w:r>
      <w:r w:rsidR="007A69CC">
        <w:rPr>
          <w:rFonts w:ascii="Times New Roman" w:eastAsia="Calibri" w:hAnsi="Times New Roman" w:cs="Times New Roman"/>
          <w:b/>
          <w:bCs/>
          <w:iCs/>
          <w:sz w:val="28"/>
          <w:szCs w:val="28"/>
          <w:u w:val="single"/>
          <w:lang w:val="en-ZA"/>
        </w:rPr>
        <w:t>:</w:t>
      </w:r>
    </w:p>
    <w:p w14:paraId="1D8A9B92" w14:textId="4F178CCD" w:rsidR="00067662" w:rsidRPr="00B97432" w:rsidRDefault="00B12145" w:rsidP="00FB6087">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[1</w:t>
      </w:r>
      <w:r w:rsidR="004C0690">
        <w:rPr>
          <w:rFonts w:ascii="Times New Roman" w:eastAsia="Calibri" w:hAnsi="Times New Roman" w:cs="Times New Roman"/>
          <w:bCs/>
          <w:iCs/>
          <w:sz w:val="28"/>
          <w:szCs w:val="28"/>
          <w:lang w:val="en-ZA"/>
        </w:rPr>
        <w:t>9</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r>
      <w:r w:rsidR="00E5072B">
        <w:rPr>
          <w:rFonts w:ascii="Times New Roman" w:eastAsia="Calibri" w:hAnsi="Times New Roman" w:cs="Times New Roman"/>
          <w:bCs/>
          <w:iCs/>
          <w:sz w:val="28"/>
          <w:szCs w:val="28"/>
          <w:lang w:val="en-ZA"/>
        </w:rPr>
        <w:t xml:space="preserve">Besides taking a </w:t>
      </w:r>
      <w:r w:rsidR="0026731E">
        <w:rPr>
          <w:rFonts w:ascii="Times New Roman" w:eastAsia="Calibri" w:hAnsi="Times New Roman" w:cs="Times New Roman"/>
          <w:bCs/>
          <w:iCs/>
          <w:sz w:val="28"/>
          <w:szCs w:val="28"/>
          <w:lang w:val="en-ZA"/>
        </w:rPr>
        <w:t xml:space="preserve">preliminary point of law relating to </w:t>
      </w:r>
      <w:r w:rsidR="00B63FD2">
        <w:rPr>
          <w:rFonts w:ascii="Times New Roman" w:eastAsia="Calibri" w:hAnsi="Times New Roman" w:cs="Times New Roman"/>
          <w:bCs/>
          <w:iCs/>
          <w:sz w:val="28"/>
          <w:szCs w:val="28"/>
          <w:lang w:val="en-ZA"/>
        </w:rPr>
        <w:t>non-joiner</w:t>
      </w:r>
      <w:r w:rsidR="0026731E">
        <w:rPr>
          <w:rFonts w:ascii="Times New Roman" w:eastAsia="Calibri" w:hAnsi="Times New Roman" w:cs="Times New Roman"/>
          <w:bCs/>
          <w:iCs/>
          <w:sz w:val="28"/>
          <w:szCs w:val="28"/>
          <w:lang w:val="en-ZA"/>
        </w:rPr>
        <w:t xml:space="preserve"> of the surviving shareholder of the 1</w:t>
      </w:r>
      <w:r w:rsidR="0026731E" w:rsidRPr="0026731E">
        <w:rPr>
          <w:rFonts w:ascii="Times New Roman" w:eastAsia="Calibri" w:hAnsi="Times New Roman" w:cs="Times New Roman"/>
          <w:bCs/>
          <w:iCs/>
          <w:sz w:val="28"/>
          <w:szCs w:val="28"/>
          <w:vertAlign w:val="superscript"/>
          <w:lang w:val="en-ZA"/>
        </w:rPr>
        <w:t>st</w:t>
      </w:r>
      <w:r w:rsidR="0026731E">
        <w:rPr>
          <w:rFonts w:ascii="Times New Roman" w:eastAsia="Calibri" w:hAnsi="Times New Roman" w:cs="Times New Roman"/>
          <w:bCs/>
          <w:iCs/>
          <w:sz w:val="28"/>
          <w:szCs w:val="28"/>
          <w:lang w:val="en-ZA"/>
        </w:rPr>
        <w:t xml:space="preserve"> respondent, </w:t>
      </w:r>
      <w:r w:rsidR="0026731E" w:rsidRPr="00B63FD2">
        <w:rPr>
          <w:rFonts w:ascii="Times New Roman" w:eastAsia="Calibri" w:hAnsi="Times New Roman" w:cs="Times New Roman"/>
          <w:bCs/>
          <w:i/>
          <w:sz w:val="28"/>
          <w:szCs w:val="28"/>
          <w:lang w:val="en-ZA"/>
        </w:rPr>
        <w:t>Tlokotsi Nkoe,</w:t>
      </w:r>
      <w:r w:rsidR="0026731E">
        <w:rPr>
          <w:rFonts w:ascii="Times New Roman" w:eastAsia="Calibri" w:hAnsi="Times New Roman" w:cs="Times New Roman"/>
          <w:bCs/>
          <w:iCs/>
          <w:sz w:val="28"/>
          <w:szCs w:val="28"/>
          <w:lang w:val="en-ZA"/>
        </w:rPr>
        <w:t xml:space="preserve"> in </w:t>
      </w:r>
      <w:r w:rsidR="00B63FD2">
        <w:rPr>
          <w:rFonts w:ascii="Times New Roman" w:eastAsia="Calibri" w:hAnsi="Times New Roman" w:cs="Times New Roman"/>
          <w:bCs/>
          <w:iCs/>
          <w:sz w:val="28"/>
          <w:szCs w:val="28"/>
          <w:lang w:val="en-ZA"/>
        </w:rPr>
        <w:t>this proceeding</w:t>
      </w:r>
      <w:r w:rsidR="006B20CB">
        <w:rPr>
          <w:rFonts w:ascii="Times New Roman" w:eastAsia="Calibri" w:hAnsi="Times New Roman" w:cs="Times New Roman"/>
          <w:bCs/>
          <w:iCs/>
          <w:sz w:val="28"/>
          <w:szCs w:val="28"/>
          <w:lang w:val="en-ZA"/>
        </w:rPr>
        <w:t>s</w:t>
      </w:r>
      <w:r w:rsidR="00E5072B">
        <w:rPr>
          <w:rFonts w:ascii="Times New Roman" w:eastAsia="Calibri" w:hAnsi="Times New Roman" w:cs="Times New Roman"/>
          <w:bCs/>
          <w:iCs/>
          <w:sz w:val="28"/>
          <w:szCs w:val="28"/>
          <w:lang w:val="en-ZA"/>
        </w:rPr>
        <w:t xml:space="preserve">, the third respondent </w:t>
      </w:r>
      <w:r w:rsidR="0026731E">
        <w:rPr>
          <w:rFonts w:ascii="Times New Roman" w:eastAsia="Calibri" w:hAnsi="Times New Roman" w:cs="Times New Roman"/>
          <w:bCs/>
          <w:iCs/>
          <w:sz w:val="28"/>
          <w:szCs w:val="28"/>
          <w:lang w:val="en-ZA"/>
        </w:rPr>
        <w:t xml:space="preserve">contents that </w:t>
      </w:r>
      <w:r w:rsidR="00247E68">
        <w:rPr>
          <w:rFonts w:ascii="Times New Roman" w:eastAsia="Calibri" w:hAnsi="Times New Roman" w:cs="Times New Roman"/>
          <w:bCs/>
          <w:iCs/>
          <w:sz w:val="28"/>
          <w:szCs w:val="28"/>
          <w:lang w:val="en-ZA"/>
        </w:rPr>
        <w:t xml:space="preserve">he is not privy to the deed of sale filed of record as he never endorsed </w:t>
      </w:r>
      <w:r w:rsidR="0026731E">
        <w:rPr>
          <w:rFonts w:ascii="Times New Roman" w:eastAsia="Calibri" w:hAnsi="Times New Roman" w:cs="Times New Roman"/>
          <w:bCs/>
          <w:iCs/>
          <w:sz w:val="28"/>
          <w:szCs w:val="28"/>
          <w:lang w:val="en-ZA"/>
        </w:rPr>
        <w:t xml:space="preserve">it and </w:t>
      </w:r>
      <w:r w:rsidR="00247E68">
        <w:rPr>
          <w:rFonts w:ascii="Times New Roman" w:eastAsia="Calibri" w:hAnsi="Times New Roman" w:cs="Times New Roman"/>
          <w:bCs/>
          <w:iCs/>
          <w:sz w:val="28"/>
          <w:szCs w:val="28"/>
          <w:lang w:val="en-ZA"/>
        </w:rPr>
        <w:t>he</w:t>
      </w:r>
      <w:r w:rsidR="006B20CB">
        <w:rPr>
          <w:rFonts w:ascii="Times New Roman" w:eastAsia="Calibri" w:hAnsi="Times New Roman" w:cs="Times New Roman"/>
          <w:bCs/>
          <w:iCs/>
          <w:sz w:val="28"/>
          <w:szCs w:val="28"/>
          <w:lang w:val="en-ZA"/>
        </w:rPr>
        <w:t xml:space="preserve"> </w:t>
      </w:r>
      <w:r w:rsidR="0072299D">
        <w:rPr>
          <w:rFonts w:ascii="Times New Roman" w:eastAsia="Calibri" w:hAnsi="Times New Roman" w:cs="Times New Roman"/>
          <w:bCs/>
          <w:iCs/>
          <w:sz w:val="28"/>
          <w:szCs w:val="28"/>
          <w:lang w:val="en-ZA"/>
        </w:rPr>
        <w:t>can</w:t>
      </w:r>
      <w:r w:rsidR="00247E68">
        <w:rPr>
          <w:rFonts w:ascii="Times New Roman" w:eastAsia="Calibri" w:hAnsi="Times New Roman" w:cs="Times New Roman"/>
          <w:bCs/>
          <w:iCs/>
          <w:sz w:val="28"/>
          <w:szCs w:val="28"/>
          <w:lang w:val="en-ZA"/>
        </w:rPr>
        <w:t xml:space="preserve"> </w:t>
      </w:r>
      <w:r w:rsidR="0026731E">
        <w:rPr>
          <w:rFonts w:ascii="Times New Roman" w:eastAsia="Calibri" w:hAnsi="Times New Roman" w:cs="Times New Roman"/>
          <w:bCs/>
          <w:iCs/>
          <w:sz w:val="28"/>
          <w:szCs w:val="28"/>
          <w:lang w:val="en-ZA"/>
        </w:rPr>
        <w:t xml:space="preserve">therefore not be </w:t>
      </w:r>
      <w:r w:rsidR="00247E68">
        <w:rPr>
          <w:rFonts w:ascii="Times New Roman" w:eastAsia="Calibri" w:hAnsi="Times New Roman" w:cs="Times New Roman"/>
          <w:bCs/>
          <w:iCs/>
          <w:sz w:val="28"/>
          <w:szCs w:val="28"/>
          <w:lang w:val="en-ZA"/>
        </w:rPr>
        <w:t xml:space="preserve">held liable for </w:t>
      </w:r>
      <w:r w:rsidR="0026731E">
        <w:rPr>
          <w:rFonts w:ascii="Times New Roman" w:eastAsia="Calibri" w:hAnsi="Times New Roman" w:cs="Times New Roman"/>
          <w:bCs/>
          <w:iCs/>
          <w:sz w:val="28"/>
          <w:szCs w:val="28"/>
          <w:lang w:val="en-ZA"/>
        </w:rPr>
        <w:t xml:space="preserve">its breach. </w:t>
      </w:r>
      <w:r w:rsidR="00247E68">
        <w:rPr>
          <w:rFonts w:ascii="Times New Roman" w:eastAsia="Calibri" w:hAnsi="Times New Roman" w:cs="Times New Roman"/>
          <w:bCs/>
          <w:iCs/>
          <w:sz w:val="28"/>
          <w:szCs w:val="28"/>
          <w:lang w:val="en-ZA"/>
        </w:rPr>
        <w:t xml:space="preserve">He denies that he </w:t>
      </w:r>
      <w:r w:rsidR="00DB5851">
        <w:rPr>
          <w:rFonts w:ascii="Times New Roman" w:eastAsia="Calibri" w:hAnsi="Times New Roman" w:cs="Times New Roman"/>
          <w:bCs/>
          <w:iCs/>
          <w:sz w:val="28"/>
          <w:szCs w:val="28"/>
          <w:lang w:val="en-ZA"/>
        </w:rPr>
        <w:t>disposed of his rights over the site</w:t>
      </w:r>
      <w:r w:rsidR="00B63FD2">
        <w:rPr>
          <w:rFonts w:ascii="Times New Roman" w:eastAsia="Calibri" w:hAnsi="Times New Roman" w:cs="Times New Roman"/>
          <w:bCs/>
          <w:iCs/>
          <w:sz w:val="28"/>
          <w:szCs w:val="28"/>
          <w:lang w:val="en-ZA"/>
        </w:rPr>
        <w:t>. He argues that the 1</w:t>
      </w:r>
      <w:r w:rsidR="00B63FD2" w:rsidRPr="00B63FD2">
        <w:rPr>
          <w:rFonts w:ascii="Times New Roman" w:eastAsia="Calibri" w:hAnsi="Times New Roman" w:cs="Times New Roman"/>
          <w:bCs/>
          <w:iCs/>
          <w:sz w:val="28"/>
          <w:szCs w:val="28"/>
          <w:vertAlign w:val="superscript"/>
          <w:lang w:val="en-ZA"/>
        </w:rPr>
        <w:t>st</w:t>
      </w:r>
      <w:r w:rsidR="00B63FD2">
        <w:rPr>
          <w:rFonts w:ascii="Times New Roman" w:eastAsia="Calibri" w:hAnsi="Times New Roman" w:cs="Times New Roman"/>
          <w:bCs/>
          <w:iCs/>
          <w:sz w:val="28"/>
          <w:szCs w:val="28"/>
          <w:lang w:val="en-ZA"/>
        </w:rPr>
        <w:t xml:space="preserve"> respondent only paid him M290,000.00 as opposed to M300,000.00 for him to </w:t>
      </w:r>
      <w:r w:rsidR="006B20CB">
        <w:rPr>
          <w:rFonts w:ascii="Times New Roman" w:eastAsia="Calibri" w:hAnsi="Times New Roman" w:cs="Times New Roman"/>
          <w:bCs/>
          <w:iCs/>
          <w:sz w:val="28"/>
          <w:szCs w:val="28"/>
          <w:lang w:val="en-ZA"/>
        </w:rPr>
        <w:t xml:space="preserve">initiate the </w:t>
      </w:r>
      <w:r w:rsidR="00B63FD2">
        <w:rPr>
          <w:rFonts w:ascii="Times New Roman" w:eastAsia="Calibri" w:hAnsi="Times New Roman" w:cs="Times New Roman"/>
          <w:bCs/>
          <w:iCs/>
          <w:sz w:val="28"/>
          <w:szCs w:val="28"/>
          <w:lang w:val="en-ZA"/>
        </w:rPr>
        <w:t>transfer</w:t>
      </w:r>
      <w:r w:rsidR="00F44B7C">
        <w:rPr>
          <w:rFonts w:ascii="Times New Roman" w:eastAsia="Calibri" w:hAnsi="Times New Roman" w:cs="Times New Roman"/>
          <w:bCs/>
          <w:iCs/>
          <w:sz w:val="28"/>
          <w:szCs w:val="28"/>
          <w:lang w:val="en-ZA"/>
        </w:rPr>
        <w:t xml:space="preserve"> of</w:t>
      </w:r>
      <w:r w:rsidR="00B63FD2">
        <w:rPr>
          <w:rFonts w:ascii="Times New Roman" w:eastAsia="Calibri" w:hAnsi="Times New Roman" w:cs="Times New Roman"/>
          <w:bCs/>
          <w:iCs/>
          <w:sz w:val="28"/>
          <w:szCs w:val="28"/>
          <w:lang w:val="en-ZA"/>
        </w:rPr>
        <w:t xml:space="preserve"> his rights and interest in relation to the site in issue. </w:t>
      </w:r>
      <w:r w:rsidR="00DB5851">
        <w:rPr>
          <w:rFonts w:ascii="Times New Roman" w:eastAsia="Calibri" w:hAnsi="Times New Roman" w:cs="Times New Roman"/>
          <w:bCs/>
          <w:iCs/>
          <w:sz w:val="28"/>
          <w:szCs w:val="28"/>
          <w:lang w:val="en-ZA"/>
        </w:rPr>
        <w:t xml:space="preserve"> </w:t>
      </w:r>
    </w:p>
    <w:p w14:paraId="0C9A9BE9" w14:textId="220B21A7" w:rsidR="00FF6154" w:rsidRDefault="001804FF" w:rsidP="00D666F9">
      <w:pPr>
        <w:tabs>
          <w:tab w:val="left" w:pos="1134"/>
        </w:tabs>
        <w:suppressAutoHyphens/>
        <w:autoSpaceDN w:val="0"/>
        <w:spacing w:after="0" w:line="360" w:lineRule="auto"/>
        <w:textAlignment w:val="baseline"/>
        <w:rPr>
          <w:rFonts w:ascii="Times New Roman" w:eastAsia="Calibri" w:hAnsi="Times New Roman" w:cs="Times New Roman"/>
          <w:b/>
          <w:bCs/>
          <w:iCs/>
          <w:sz w:val="28"/>
          <w:szCs w:val="28"/>
          <w:u w:val="single"/>
          <w:lang w:val="en-ZA"/>
        </w:rPr>
      </w:pPr>
      <w:r w:rsidRPr="00F22C40">
        <w:rPr>
          <w:rFonts w:ascii="Times New Roman" w:eastAsia="Calibri" w:hAnsi="Times New Roman" w:cs="Times New Roman"/>
          <w:b/>
          <w:bCs/>
          <w:iCs/>
          <w:sz w:val="28"/>
          <w:szCs w:val="28"/>
          <w:u w:val="single"/>
          <w:lang w:val="en-ZA"/>
        </w:rPr>
        <w:lastRenderedPageBreak/>
        <w:t>ISSUES FOR DETERMINATION</w:t>
      </w:r>
      <w:r w:rsidR="007A69CC">
        <w:rPr>
          <w:rFonts w:ascii="Times New Roman" w:eastAsia="Calibri" w:hAnsi="Times New Roman" w:cs="Times New Roman"/>
          <w:b/>
          <w:bCs/>
          <w:iCs/>
          <w:sz w:val="28"/>
          <w:szCs w:val="28"/>
          <w:u w:val="single"/>
          <w:lang w:val="en-ZA"/>
        </w:rPr>
        <w:t>:</w:t>
      </w:r>
    </w:p>
    <w:p w14:paraId="21D20386" w14:textId="0CFEFA47" w:rsidR="0046135A" w:rsidRPr="00646F0A" w:rsidRDefault="00B63FD2" w:rsidP="00FB6087">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w:t>
      </w:r>
      <w:r w:rsidR="002818B0">
        <w:rPr>
          <w:rFonts w:ascii="Times New Roman" w:eastAsia="Calibri" w:hAnsi="Times New Roman" w:cs="Times New Roman"/>
          <w:bCs/>
          <w:iCs/>
          <w:sz w:val="28"/>
          <w:szCs w:val="28"/>
          <w:lang w:val="en-ZA"/>
        </w:rPr>
        <w:t>20</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r>
      <w:r w:rsidR="0046135A">
        <w:rPr>
          <w:rFonts w:ascii="Times New Roman" w:eastAsia="Calibri" w:hAnsi="Times New Roman" w:cs="Times New Roman"/>
          <w:bCs/>
          <w:iCs/>
          <w:sz w:val="28"/>
          <w:szCs w:val="28"/>
          <w:lang w:val="en-ZA"/>
        </w:rPr>
        <w:t>T</w:t>
      </w:r>
      <w:r w:rsidR="00E5072B">
        <w:rPr>
          <w:rFonts w:ascii="Times New Roman" w:eastAsia="Calibri" w:hAnsi="Times New Roman" w:cs="Times New Roman"/>
          <w:bCs/>
          <w:iCs/>
          <w:sz w:val="28"/>
          <w:szCs w:val="28"/>
          <w:lang w:val="en-ZA"/>
        </w:rPr>
        <w:t xml:space="preserve">he </w:t>
      </w:r>
      <w:r>
        <w:rPr>
          <w:rFonts w:ascii="Times New Roman" w:eastAsia="Calibri" w:hAnsi="Times New Roman" w:cs="Times New Roman"/>
          <w:bCs/>
          <w:iCs/>
          <w:sz w:val="28"/>
          <w:szCs w:val="28"/>
          <w:lang w:val="en-ZA"/>
        </w:rPr>
        <w:t>main</w:t>
      </w:r>
      <w:r w:rsidR="00646F0A">
        <w:rPr>
          <w:rFonts w:ascii="Times New Roman" w:eastAsia="Calibri" w:hAnsi="Times New Roman" w:cs="Times New Roman"/>
          <w:bCs/>
          <w:iCs/>
          <w:sz w:val="28"/>
          <w:szCs w:val="28"/>
          <w:lang w:val="en-ZA"/>
        </w:rPr>
        <w:t xml:space="preserve"> issues for determination before this court is whether in concluding the deed of sale agreement, the 1</w:t>
      </w:r>
      <w:r w:rsidR="00646F0A" w:rsidRPr="00646F0A">
        <w:rPr>
          <w:rFonts w:ascii="Times New Roman" w:eastAsia="Calibri" w:hAnsi="Times New Roman" w:cs="Times New Roman"/>
          <w:bCs/>
          <w:iCs/>
          <w:sz w:val="28"/>
          <w:szCs w:val="28"/>
          <w:vertAlign w:val="superscript"/>
          <w:lang w:val="en-ZA"/>
        </w:rPr>
        <w:t>st</w:t>
      </w:r>
      <w:r w:rsidR="00646F0A">
        <w:rPr>
          <w:rFonts w:ascii="Times New Roman" w:eastAsia="Calibri" w:hAnsi="Times New Roman" w:cs="Times New Roman"/>
          <w:bCs/>
          <w:iCs/>
          <w:sz w:val="28"/>
          <w:szCs w:val="28"/>
          <w:lang w:val="en-ZA"/>
        </w:rPr>
        <w:t xml:space="preserve"> respondent was acting on behalf of the 3</w:t>
      </w:r>
      <w:r w:rsidR="00646F0A" w:rsidRPr="00646F0A">
        <w:rPr>
          <w:rFonts w:ascii="Times New Roman" w:eastAsia="Calibri" w:hAnsi="Times New Roman" w:cs="Times New Roman"/>
          <w:bCs/>
          <w:iCs/>
          <w:sz w:val="28"/>
          <w:szCs w:val="28"/>
          <w:vertAlign w:val="superscript"/>
          <w:lang w:val="en-ZA"/>
        </w:rPr>
        <w:t>rd</w:t>
      </w:r>
      <w:r w:rsidR="00646F0A">
        <w:rPr>
          <w:rFonts w:ascii="Times New Roman" w:eastAsia="Calibri" w:hAnsi="Times New Roman" w:cs="Times New Roman"/>
          <w:bCs/>
          <w:iCs/>
          <w:sz w:val="28"/>
          <w:szCs w:val="28"/>
          <w:lang w:val="en-ZA"/>
        </w:rPr>
        <w:t xml:space="preserve"> respondent as his agent and whether the 3</w:t>
      </w:r>
      <w:r w:rsidR="00646F0A" w:rsidRPr="00646F0A">
        <w:rPr>
          <w:rFonts w:ascii="Times New Roman" w:eastAsia="Calibri" w:hAnsi="Times New Roman" w:cs="Times New Roman"/>
          <w:bCs/>
          <w:iCs/>
          <w:sz w:val="28"/>
          <w:szCs w:val="28"/>
          <w:vertAlign w:val="superscript"/>
          <w:lang w:val="en-ZA"/>
        </w:rPr>
        <w:t>rd</w:t>
      </w:r>
      <w:r w:rsidR="00646F0A">
        <w:rPr>
          <w:rFonts w:ascii="Times New Roman" w:eastAsia="Calibri" w:hAnsi="Times New Roman" w:cs="Times New Roman"/>
          <w:bCs/>
          <w:iCs/>
          <w:sz w:val="28"/>
          <w:szCs w:val="28"/>
          <w:lang w:val="en-ZA"/>
        </w:rPr>
        <w:t xml:space="preserve"> respondent is therefore liable </w:t>
      </w:r>
      <w:r w:rsidR="007A69CC">
        <w:rPr>
          <w:rFonts w:ascii="Times New Roman" w:eastAsia="Calibri" w:hAnsi="Times New Roman" w:cs="Times New Roman"/>
          <w:bCs/>
          <w:iCs/>
          <w:sz w:val="28"/>
          <w:szCs w:val="28"/>
          <w:lang w:val="en-ZA"/>
        </w:rPr>
        <w:t xml:space="preserve">to the applicant </w:t>
      </w:r>
      <w:r w:rsidR="00646F0A">
        <w:rPr>
          <w:rFonts w:ascii="Times New Roman" w:eastAsia="Calibri" w:hAnsi="Times New Roman" w:cs="Times New Roman"/>
          <w:bCs/>
          <w:iCs/>
          <w:sz w:val="28"/>
          <w:szCs w:val="28"/>
          <w:lang w:val="en-ZA"/>
        </w:rPr>
        <w:t xml:space="preserve">for breach of the said agreement. </w:t>
      </w:r>
      <w:r w:rsidR="0046135A">
        <w:rPr>
          <w:rFonts w:ascii="Times New Roman" w:eastAsia="Calibri" w:hAnsi="Times New Roman" w:cs="Times New Roman"/>
          <w:bCs/>
          <w:iCs/>
          <w:sz w:val="28"/>
          <w:szCs w:val="28"/>
          <w:lang w:val="en-ZA"/>
        </w:rPr>
        <w:t xml:space="preserve"> </w:t>
      </w:r>
    </w:p>
    <w:p w14:paraId="3B31951B" w14:textId="65FD3497" w:rsidR="00FF6154" w:rsidRDefault="001804FF" w:rsidP="00D666F9">
      <w:pPr>
        <w:tabs>
          <w:tab w:val="left" w:pos="1134"/>
        </w:tabs>
        <w:suppressAutoHyphens/>
        <w:autoSpaceDN w:val="0"/>
        <w:spacing w:after="0" w:line="360" w:lineRule="auto"/>
        <w:jc w:val="both"/>
        <w:textAlignment w:val="baseline"/>
        <w:rPr>
          <w:rFonts w:ascii="Times New Roman" w:eastAsia="Calibri" w:hAnsi="Times New Roman" w:cs="Times New Roman"/>
          <w:b/>
          <w:bCs/>
          <w:iCs/>
          <w:sz w:val="28"/>
          <w:szCs w:val="28"/>
          <w:u w:val="single"/>
          <w:lang w:val="en-ZA"/>
        </w:rPr>
      </w:pPr>
      <w:r w:rsidRPr="00F22C40">
        <w:rPr>
          <w:rFonts w:ascii="Times New Roman" w:eastAsia="Calibri" w:hAnsi="Times New Roman" w:cs="Times New Roman"/>
          <w:b/>
          <w:bCs/>
          <w:iCs/>
          <w:sz w:val="28"/>
          <w:szCs w:val="28"/>
          <w:u w:val="single"/>
          <w:lang w:val="en-ZA"/>
        </w:rPr>
        <w:t>THE LAW</w:t>
      </w:r>
      <w:r w:rsidR="00FF6154">
        <w:rPr>
          <w:rFonts w:ascii="Times New Roman" w:eastAsia="Calibri" w:hAnsi="Times New Roman" w:cs="Times New Roman"/>
          <w:b/>
          <w:bCs/>
          <w:iCs/>
          <w:sz w:val="28"/>
          <w:szCs w:val="28"/>
          <w:u w:val="single"/>
          <w:lang w:val="en-ZA"/>
        </w:rPr>
        <w:t>:</w:t>
      </w:r>
    </w:p>
    <w:p w14:paraId="1755533D" w14:textId="2E19D17D" w:rsidR="000025CF" w:rsidRDefault="000025CF" w:rsidP="00D666F9">
      <w:pPr>
        <w:tabs>
          <w:tab w:val="left" w:pos="1134"/>
        </w:tabs>
        <w:suppressAutoHyphens/>
        <w:autoSpaceDN w:val="0"/>
        <w:spacing w:after="0" w:line="360" w:lineRule="auto"/>
        <w:jc w:val="both"/>
        <w:textAlignment w:val="baseline"/>
        <w:rPr>
          <w:rFonts w:ascii="Times New Roman" w:eastAsia="Calibri" w:hAnsi="Times New Roman" w:cs="Times New Roman"/>
          <w:iCs/>
          <w:sz w:val="28"/>
          <w:szCs w:val="28"/>
          <w:lang w:val="en-ZA"/>
        </w:rPr>
      </w:pPr>
      <w:r>
        <w:rPr>
          <w:rFonts w:ascii="Times New Roman" w:eastAsia="Calibri" w:hAnsi="Times New Roman" w:cs="Times New Roman"/>
          <w:iCs/>
          <w:sz w:val="28"/>
          <w:szCs w:val="28"/>
          <w:lang w:val="en-ZA"/>
        </w:rPr>
        <w:t>[</w:t>
      </w:r>
      <w:r w:rsidR="002818B0">
        <w:rPr>
          <w:rFonts w:ascii="Times New Roman" w:eastAsia="Calibri" w:hAnsi="Times New Roman" w:cs="Times New Roman"/>
          <w:iCs/>
          <w:sz w:val="28"/>
          <w:szCs w:val="28"/>
          <w:lang w:val="en-ZA"/>
        </w:rPr>
        <w:t>21</w:t>
      </w:r>
      <w:r>
        <w:rPr>
          <w:rFonts w:ascii="Times New Roman" w:eastAsia="Calibri" w:hAnsi="Times New Roman" w:cs="Times New Roman"/>
          <w:iCs/>
          <w:sz w:val="28"/>
          <w:szCs w:val="28"/>
          <w:lang w:val="en-ZA"/>
        </w:rPr>
        <w:t>]</w:t>
      </w:r>
      <w:r>
        <w:rPr>
          <w:rFonts w:ascii="Times New Roman" w:eastAsia="Calibri" w:hAnsi="Times New Roman" w:cs="Times New Roman"/>
          <w:iCs/>
          <w:sz w:val="28"/>
          <w:szCs w:val="28"/>
          <w:lang w:val="en-ZA"/>
        </w:rPr>
        <w:tab/>
      </w:r>
      <w:r>
        <w:rPr>
          <w:rFonts w:ascii="Times New Roman" w:eastAsia="Calibri" w:hAnsi="Times New Roman" w:cs="Times New Roman"/>
          <w:iCs/>
          <w:sz w:val="28"/>
          <w:szCs w:val="28"/>
          <w:lang w:val="en-ZA"/>
        </w:rPr>
        <w:tab/>
        <w:t xml:space="preserve">The following remark by </w:t>
      </w:r>
      <w:r w:rsidRPr="002818B0">
        <w:rPr>
          <w:rFonts w:ascii="Times New Roman" w:eastAsia="Calibri" w:hAnsi="Times New Roman" w:cs="Times New Roman"/>
          <w:b/>
          <w:bCs/>
          <w:iCs/>
          <w:sz w:val="28"/>
          <w:szCs w:val="28"/>
          <w:lang w:val="en-ZA"/>
        </w:rPr>
        <w:t>Musi AJP</w:t>
      </w:r>
      <w:r>
        <w:rPr>
          <w:rFonts w:ascii="Times New Roman" w:eastAsia="Calibri" w:hAnsi="Times New Roman" w:cs="Times New Roman"/>
          <w:iCs/>
          <w:sz w:val="28"/>
          <w:szCs w:val="28"/>
          <w:lang w:val="en-ZA"/>
        </w:rPr>
        <w:t xml:space="preserve"> in </w:t>
      </w:r>
      <w:r w:rsidRPr="000025CF">
        <w:rPr>
          <w:rFonts w:ascii="Times New Roman" w:eastAsia="Calibri" w:hAnsi="Times New Roman" w:cs="Times New Roman"/>
          <w:b/>
          <w:bCs/>
          <w:iCs/>
          <w:sz w:val="28"/>
          <w:szCs w:val="28"/>
          <w:lang w:val="en-ZA"/>
        </w:rPr>
        <w:t>C A. Bothma v Chalma Beef (Pty) Ltd</w:t>
      </w:r>
      <w:r>
        <w:rPr>
          <w:rFonts w:ascii="Times New Roman" w:eastAsia="Calibri" w:hAnsi="Times New Roman" w:cs="Times New Roman"/>
          <w:iCs/>
          <w:sz w:val="28"/>
          <w:szCs w:val="28"/>
          <w:lang w:val="en-ZA"/>
        </w:rPr>
        <w:t xml:space="preserve"> Case No. 2145/2017, at page 5 para 17 is instructive in demystifying the concept of agency: </w:t>
      </w:r>
    </w:p>
    <w:p w14:paraId="2F867896" w14:textId="77777777" w:rsidR="00D666F9" w:rsidRDefault="00D666F9" w:rsidP="00D666F9">
      <w:pPr>
        <w:tabs>
          <w:tab w:val="left" w:pos="1134"/>
        </w:tabs>
        <w:suppressAutoHyphens/>
        <w:autoSpaceDN w:val="0"/>
        <w:spacing w:after="0" w:line="360" w:lineRule="auto"/>
        <w:jc w:val="both"/>
        <w:textAlignment w:val="baseline"/>
        <w:rPr>
          <w:rFonts w:ascii="Times New Roman" w:eastAsia="Calibri" w:hAnsi="Times New Roman" w:cs="Times New Roman"/>
          <w:iCs/>
          <w:sz w:val="28"/>
          <w:szCs w:val="28"/>
          <w:lang w:val="en-ZA"/>
        </w:rPr>
      </w:pPr>
    </w:p>
    <w:p w14:paraId="5E4367A2" w14:textId="5BA3AD58" w:rsidR="000025CF" w:rsidRPr="000025CF" w:rsidRDefault="000025CF" w:rsidP="00D666F9">
      <w:pPr>
        <w:tabs>
          <w:tab w:val="left" w:pos="1134"/>
        </w:tabs>
        <w:suppressAutoHyphens/>
        <w:autoSpaceDN w:val="0"/>
        <w:spacing w:after="240" w:line="360" w:lineRule="auto"/>
        <w:ind w:left="1008" w:right="1008"/>
        <w:jc w:val="both"/>
        <w:textAlignment w:val="baseline"/>
        <w:rPr>
          <w:rFonts w:ascii="Times New Roman" w:eastAsia="Calibri" w:hAnsi="Times New Roman" w:cs="Times New Roman"/>
          <w:iCs/>
          <w:sz w:val="28"/>
          <w:szCs w:val="28"/>
          <w:lang w:val="en-ZA"/>
        </w:rPr>
      </w:pPr>
      <w:r w:rsidRPr="00D666F9">
        <w:rPr>
          <w:rFonts w:ascii="Times New Roman" w:eastAsia="Calibri" w:hAnsi="Times New Roman" w:cs="Times New Roman"/>
          <w:i/>
          <w:sz w:val="24"/>
          <w:szCs w:val="24"/>
          <w:lang w:val="en-ZA"/>
        </w:rPr>
        <w:t>“Agency is the phenomena of representation where one person, duly authorised to do so, performs a juristic act on behalf of another, which act then confers rights and duties directly on the person on whose behalf it is done. The agent’s actual authority to act on behalf of and bind his or her principal can be express or implied</w:t>
      </w:r>
      <w:r w:rsidRPr="00D666F9">
        <w:rPr>
          <w:rFonts w:ascii="Times New Roman" w:eastAsia="Calibri" w:hAnsi="Times New Roman" w:cs="Times New Roman"/>
          <w:i/>
          <w:sz w:val="28"/>
          <w:szCs w:val="28"/>
          <w:lang w:val="en-ZA"/>
        </w:rPr>
        <w:t>”.</w:t>
      </w:r>
      <w:r>
        <w:rPr>
          <w:rFonts w:ascii="Times New Roman" w:eastAsia="Calibri" w:hAnsi="Times New Roman" w:cs="Times New Roman"/>
          <w:iCs/>
          <w:sz w:val="28"/>
          <w:szCs w:val="28"/>
          <w:lang w:val="en-ZA"/>
        </w:rPr>
        <w:t xml:space="preserve"> (footnotes excluded) </w:t>
      </w:r>
      <w:r w:rsidRPr="000025CF">
        <w:rPr>
          <w:rFonts w:ascii="Times New Roman" w:eastAsia="Calibri" w:hAnsi="Times New Roman" w:cs="Times New Roman"/>
          <w:iCs/>
          <w:sz w:val="28"/>
          <w:szCs w:val="28"/>
          <w:lang w:val="en-ZA"/>
        </w:rPr>
        <w:t xml:space="preserve">  </w:t>
      </w:r>
    </w:p>
    <w:p w14:paraId="165B6164" w14:textId="558168B1" w:rsidR="00B63FD2" w:rsidRPr="00A46372" w:rsidRDefault="00B63FD2" w:rsidP="00D666F9">
      <w:pPr>
        <w:spacing w:before="300" w:after="0" w:line="360" w:lineRule="auto"/>
        <w:jc w:val="both"/>
        <w:textAlignment w:val="baseline"/>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w:t>
      </w:r>
      <w:r w:rsidR="00067662">
        <w:rPr>
          <w:rFonts w:ascii="Times New Roman" w:eastAsia="Times New Roman" w:hAnsi="Times New Roman" w:cs="Times New Roman"/>
          <w:color w:val="000000"/>
          <w:kern w:val="36"/>
          <w:sz w:val="28"/>
          <w:szCs w:val="28"/>
        </w:rPr>
        <w:t>2</w:t>
      </w:r>
      <w:r w:rsidR="002818B0">
        <w:rPr>
          <w:rFonts w:ascii="Times New Roman" w:eastAsia="Times New Roman" w:hAnsi="Times New Roman" w:cs="Times New Roman"/>
          <w:color w:val="000000"/>
          <w:kern w:val="36"/>
          <w:sz w:val="28"/>
          <w:szCs w:val="28"/>
        </w:rPr>
        <w:t>2</w:t>
      </w:r>
      <w:r>
        <w:rPr>
          <w:rFonts w:ascii="Times New Roman" w:eastAsia="Times New Roman" w:hAnsi="Times New Roman" w:cs="Times New Roman"/>
          <w:color w:val="000000"/>
          <w:kern w:val="36"/>
          <w:sz w:val="28"/>
          <w:szCs w:val="28"/>
        </w:rPr>
        <w:t>]</w:t>
      </w:r>
      <w:r>
        <w:rPr>
          <w:rFonts w:ascii="Times New Roman" w:eastAsia="Times New Roman" w:hAnsi="Times New Roman" w:cs="Times New Roman"/>
          <w:color w:val="000000"/>
          <w:kern w:val="36"/>
          <w:sz w:val="28"/>
          <w:szCs w:val="28"/>
        </w:rPr>
        <w:tab/>
      </w:r>
      <w:r>
        <w:rPr>
          <w:rFonts w:ascii="Times New Roman" w:eastAsia="Times New Roman" w:hAnsi="Times New Roman" w:cs="Times New Roman"/>
          <w:color w:val="000000"/>
          <w:kern w:val="36"/>
          <w:sz w:val="28"/>
          <w:szCs w:val="28"/>
        </w:rPr>
        <w:tab/>
      </w:r>
      <w:r w:rsidR="00115E6D">
        <w:rPr>
          <w:rFonts w:ascii="Times New Roman" w:eastAsia="Times New Roman" w:hAnsi="Times New Roman" w:cs="Times New Roman"/>
          <w:color w:val="000000"/>
          <w:kern w:val="36"/>
          <w:sz w:val="28"/>
          <w:szCs w:val="28"/>
        </w:rPr>
        <w:t>Therefore a</w:t>
      </w:r>
      <w:r w:rsidR="00FB3913">
        <w:rPr>
          <w:rFonts w:ascii="Times New Roman" w:eastAsia="Times New Roman" w:hAnsi="Times New Roman" w:cs="Times New Roman"/>
          <w:color w:val="000000"/>
          <w:kern w:val="36"/>
          <w:sz w:val="28"/>
          <w:szCs w:val="28"/>
        </w:rPr>
        <w:t xml:space="preserve">s a general principle, an act of </w:t>
      </w:r>
      <w:r w:rsidR="00067662">
        <w:rPr>
          <w:rFonts w:ascii="Times New Roman" w:eastAsia="Times New Roman" w:hAnsi="Times New Roman" w:cs="Times New Roman"/>
          <w:color w:val="000000"/>
          <w:kern w:val="36"/>
          <w:sz w:val="28"/>
          <w:szCs w:val="28"/>
        </w:rPr>
        <w:t xml:space="preserve">an </w:t>
      </w:r>
      <w:r w:rsidR="00A1564C">
        <w:rPr>
          <w:rFonts w:ascii="Times New Roman" w:eastAsia="Times New Roman" w:hAnsi="Times New Roman" w:cs="Times New Roman"/>
          <w:color w:val="000000"/>
          <w:kern w:val="36"/>
          <w:sz w:val="28"/>
          <w:szCs w:val="28"/>
        </w:rPr>
        <w:t>a</w:t>
      </w:r>
      <w:r w:rsidR="00067662">
        <w:rPr>
          <w:rFonts w:ascii="Times New Roman" w:eastAsia="Times New Roman" w:hAnsi="Times New Roman" w:cs="Times New Roman"/>
          <w:color w:val="000000"/>
          <w:kern w:val="36"/>
          <w:sz w:val="28"/>
          <w:szCs w:val="28"/>
        </w:rPr>
        <w:t xml:space="preserve">gent needs </w:t>
      </w:r>
      <w:r w:rsidR="00FB3913">
        <w:rPr>
          <w:rFonts w:ascii="Times New Roman" w:eastAsia="Times New Roman" w:hAnsi="Times New Roman" w:cs="Times New Roman"/>
          <w:color w:val="000000"/>
          <w:kern w:val="36"/>
          <w:sz w:val="28"/>
          <w:szCs w:val="28"/>
        </w:rPr>
        <w:t xml:space="preserve">to be authorised by the principal. </w:t>
      </w:r>
      <w:r w:rsidR="00FB3913" w:rsidRPr="00FB3913">
        <w:rPr>
          <w:rFonts w:ascii="Times New Roman" w:eastAsia="Times New Roman" w:hAnsi="Times New Roman" w:cs="Times New Roman"/>
          <w:i/>
          <w:iCs/>
          <w:color w:val="000000"/>
          <w:kern w:val="36"/>
          <w:sz w:val="28"/>
          <w:szCs w:val="28"/>
        </w:rPr>
        <w:t>See</w:t>
      </w:r>
      <w:r w:rsidR="00FB3913">
        <w:rPr>
          <w:rFonts w:ascii="Times New Roman" w:eastAsia="Times New Roman" w:hAnsi="Times New Roman" w:cs="Times New Roman"/>
          <w:color w:val="000000"/>
          <w:kern w:val="36"/>
          <w:sz w:val="28"/>
          <w:szCs w:val="28"/>
        </w:rPr>
        <w:t xml:space="preserve">: </w:t>
      </w:r>
      <w:r w:rsidR="00FB3913" w:rsidRPr="00FB3913">
        <w:rPr>
          <w:rFonts w:ascii="Times New Roman" w:eastAsia="Times New Roman" w:hAnsi="Times New Roman" w:cs="Times New Roman"/>
          <w:b/>
          <w:bCs/>
          <w:color w:val="000000"/>
          <w:kern w:val="36"/>
          <w:sz w:val="28"/>
          <w:szCs w:val="28"/>
        </w:rPr>
        <w:t>Joel Melane and Hurwits v Cleveland Estates (Pty) Ltd</w:t>
      </w:r>
      <w:r w:rsidR="00FB3913">
        <w:rPr>
          <w:rFonts w:ascii="Times New Roman" w:eastAsia="Times New Roman" w:hAnsi="Times New Roman" w:cs="Times New Roman"/>
          <w:color w:val="000000"/>
          <w:kern w:val="36"/>
          <w:sz w:val="28"/>
          <w:szCs w:val="28"/>
        </w:rPr>
        <w:t xml:space="preserve"> 1984 (3) 155 (A) 164G-165G. </w:t>
      </w:r>
      <w:r>
        <w:rPr>
          <w:rFonts w:ascii="Times New Roman" w:eastAsia="Times New Roman" w:hAnsi="Times New Roman" w:cs="Times New Roman"/>
          <w:color w:val="000000"/>
          <w:kern w:val="36"/>
          <w:sz w:val="28"/>
          <w:szCs w:val="28"/>
        </w:rPr>
        <w:t xml:space="preserve">In </w:t>
      </w:r>
      <w:r w:rsidRPr="00B63FD2">
        <w:rPr>
          <w:rFonts w:ascii="Times New Roman" w:eastAsia="Times New Roman" w:hAnsi="Times New Roman" w:cs="Times New Roman"/>
          <w:b/>
          <w:bCs/>
          <w:color w:val="000000"/>
          <w:kern w:val="36"/>
          <w:sz w:val="28"/>
          <w:szCs w:val="28"/>
        </w:rPr>
        <w:t>Makate v Vodacom (Pty) Ltd</w:t>
      </w:r>
      <w:r>
        <w:rPr>
          <w:rFonts w:ascii="Times New Roman" w:eastAsia="Times New Roman" w:hAnsi="Times New Roman" w:cs="Times New Roman"/>
          <w:color w:val="000000"/>
          <w:kern w:val="36"/>
          <w:sz w:val="28"/>
          <w:szCs w:val="28"/>
        </w:rPr>
        <w:t xml:space="preserve"> [2016] ZACC 13, </w:t>
      </w:r>
      <w:r w:rsidRPr="002818B0">
        <w:rPr>
          <w:rFonts w:ascii="Times New Roman" w:eastAsia="Times New Roman" w:hAnsi="Times New Roman" w:cs="Times New Roman"/>
          <w:b/>
          <w:bCs/>
          <w:color w:val="000000"/>
          <w:kern w:val="36"/>
          <w:sz w:val="28"/>
          <w:szCs w:val="28"/>
        </w:rPr>
        <w:t>Jafta J</w:t>
      </w:r>
      <w:r>
        <w:rPr>
          <w:rFonts w:ascii="Times New Roman" w:eastAsia="Times New Roman" w:hAnsi="Times New Roman" w:cs="Times New Roman"/>
          <w:color w:val="000000"/>
          <w:kern w:val="36"/>
          <w:sz w:val="28"/>
          <w:szCs w:val="28"/>
        </w:rPr>
        <w:t xml:space="preserve">, </w:t>
      </w:r>
      <w:r w:rsidRPr="00A46372">
        <w:rPr>
          <w:rFonts w:ascii="Times New Roman" w:eastAsia="Times New Roman" w:hAnsi="Times New Roman" w:cs="Times New Roman"/>
          <w:color w:val="000000"/>
          <w:kern w:val="36"/>
          <w:sz w:val="28"/>
          <w:szCs w:val="28"/>
        </w:rPr>
        <w:t>delivering majority judgment said the following:</w:t>
      </w:r>
    </w:p>
    <w:p w14:paraId="77DA7B1A" w14:textId="5CF8CE19" w:rsidR="00B63FD2" w:rsidRPr="006B20E7" w:rsidRDefault="00B63FD2" w:rsidP="00D666F9">
      <w:pPr>
        <w:spacing w:before="300" w:after="0" w:line="360" w:lineRule="auto"/>
        <w:ind w:left="1008" w:right="1008"/>
        <w:jc w:val="both"/>
        <w:textAlignment w:val="baseline"/>
        <w:outlineLvl w:val="0"/>
        <w:rPr>
          <w:rFonts w:ascii="Times New Roman" w:eastAsia="Times New Roman" w:hAnsi="Times New Roman" w:cs="Times New Roman"/>
          <w:color w:val="000000"/>
          <w:kern w:val="36"/>
          <w:sz w:val="24"/>
          <w:szCs w:val="24"/>
        </w:rPr>
      </w:pPr>
      <w:r w:rsidRPr="00D666F9">
        <w:rPr>
          <w:rFonts w:ascii="Times New Roman" w:eastAsia="Times New Roman" w:hAnsi="Times New Roman" w:cs="Times New Roman"/>
          <w:i/>
          <w:iCs/>
          <w:color w:val="000000"/>
          <w:kern w:val="36"/>
          <w:sz w:val="24"/>
          <w:szCs w:val="24"/>
        </w:rPr>
        <w:t xml:space="preserve">“[45] Actual authority and ostensible or apparent authority are the opposite sides of the same coin.  If an agent wishes to perform a juristic act on behalf of a principal, the agent requires authority to do so, for the act to bind the principal.  If the principal had conferred the necessary authority either expressly or </w:t>
      </w:r>
      <w:r w:rsidRPr="006B20E7">
        <w:rPr>
          <w:rFonts w:ascii="Times New Roman" w:eastAsia="Times New Roman" w:hAnsi="Times New Roman" w:cs="Times New Roman"/>
          <w:i/>
          <w:iCs/>
          <w:color w:val="000000"/>
          <w:kern w:val="36"/>
          <w:sz w:val="24"/>
          <w:szCs w:val="24"/>
        </w:rPr>
        <w:t xml:space="preserve">impliedly, the agent is taken to have actual authority…” </w:t>
      </w:r>
      <w:r w:rsidRPr="006B20E7">
        <w:rPr>
          <w:rFonts w:ascii="Times New Roman" w:eastAsia="Times New Roman" w:hAnsi="Times New Roman" w:cs="Times New Roman"/>
          <w:color w:val="000000"/>
          <w:kern w:val="36"/>
          <w:sz w:val="24"/>
          <w:szCs w:val="24"/>
        </w:rPr>
        <w:t>(my emphasis)</w:t>
      </w:r>
      <w:r w:rsidRPr="006B20E7">
        <w:rPr>
          <w:rFonts w:ascii="Times New Roman" w:eastAsia="Times New Roman" w:hAnsi="Times New Roman" w:cs="Times New Roman"/>
          <w:i/>
          <w:iCs/>
          <w:color w:val="000000"/>
          <w:kern w:val="36"/>
          <w:sz w:val="24"/>
          <w:szCs w:val="24"/>
        </w:rPr>
        <w:t xml:space="preserve"> </w:t>
      </w:r>
    </w:p>
    <w:p w14:paraId="0466383B" w14:textId="39C688BC" w:rsidR="00CA7A60" w:rsidRDefault="00CA7A60" w:rsidP="00FB6087">
      <w:pPr>
        <w:spacing w:before="300" w:after="300" w:line="360" w:lineRule="auto"/>
        <w:jc w:val="both"/>
        <w:textAlignment w:val="baseline"/>
        <w:outlineLvl w:val="0"/>
        <w:rPr>
          <w:rFonts w:ascii="Times New Roman" w:hAnsi="Times New Roman" w:cs="Times New Roman"/>
          <w:i/>
          <w:sz w:val="28"/>
          <w:szCs w:val="28"/>
        </w:rPr>
      </w:pPr>
      <w:r>
        <w:rPr>
          <w:rFonts w:ascii="Times New Roman" w:eastAsia="Times New Roman" w:hAnsi="Times New Roman" w:cs="Times New Roman"/>
          <w:color w:val="000000"/>
          <w:kern w:val="36"/>
          <w:sz w:val="28"/>
          <w:szCs w:val="28"/>
        </w:rPr>
        <w:t>[</w:t>
      </w:r>
      <w:r w:rsidR="00A46372">
        <w:rPr>
          <w:rFonts w:ascii="Times New Roman" w:eastAsia="Times New Roman" w:hAnsi="Times New Roman" w:cs="Times New Roman"/>
          <w:color w:val="000000"/>
          <w:kern w:val="36"/>
          <w:sz w:val="28"/>
          <w:szCs w:val="28"/>
        </w:rPr>
        <w:t>2</w:t>
      </w:r>
      <w:r w:rsidR="002818B0">
        <w:rPr>
          <w:rFonts w:ascii="Times New Roman" w:eastAsia="Times New Roman" w:hAnsi="Times New Roman" w:cs="Times New Roman"/>
          <w:color w:val="000000"/>
          <w:kern w:val="36"/>
          <w:sz w:val="28"/>
          <w:szCs w:val="28"/>
        </w:rPr>
        <w:t>3</w:t>
      </w:r>
      <w:r>
        <w:rPr>
          <w:rFonts w:ascii="Times New Roman" w:eastAsia="Times New Roman" w:hAnsi="Times New Roman" w:cs="Times New Roman"/>
          <w:color w:val="000000"/>
          <w:kern w:val="36"/>
          <w:sz w:val="28"/>
          <w:szCs w:val="28"/>
        </w:rPr>
        <w:t>]</w:t>
      </w:r>
      <w:r>
        <w:rPr>
          <w:rFonts w:ascii="Times New Roman" w:eastAsia="Times New Roman" w:hAnsi="Times New Roman" w:cs="Times New Roman"/>
          <w:color w:val="000000"/>
          <w:kern w:val="36"/>
          <w:sz w:val="28"/>
          <w:szCs w:val="28"/>
        </w:rPr>
        <w:tab/>
      </w:r>
      <w:r>
        <w:rPr>
          <w:rFonts w:ascii="Times New Roman" w:eastAsia="Times New Roman" w:hAnsi="Times New Roman" w:cs="Times New Roman"/>
          <w:color w:val="000000"/>
          <w:kern w:val="36"/>
          <w:sz w:val="28"/>
          <w:szCs w:val="28"/>
        </w:rPr>
        <w:tab/>
      </w:r>
      <w:r w:rsidR="00115E6D">
        <w:rPr>
          <w:rFonts w:ascii="Times New Roman" w:eastAsia="Times New Roman" w:hAnsi="Times New Roman" w:cs="Times New Roman"/>
          <w:color w:val="000000"/>
          <w:kern w:val="36"/>
          <w:sz w:val="28"/>
          <w:szCs w:val="28"/>
        </w:rPr>
        <w:t>In short, a</w:t>
      </w:r>
      <w:r w:rsidRPr="00CA7A60">
        <w:rPr>
          <w:rFonts w:ascii="Times New Roman" w:hAnsi="Times New Roman" w:cs="Times New Roman"/>
          <w:sz w:val="28"/>
          <w:szCs w:val="28"/>
        </w:rPr>
        <w:t xml:space="preserve">n agent is a person who is authorised to act on behalf of another, being his principal. The concept of agency is based on the common law </w:t>
      </w:r>
      <w:r w:rsidRPr="00CA7A60">
        <w:rPr>
          <w:rFonts w:ascii="Times New Roman" w:hAnsi="Times New Roman" w:cs="Times New Roman"/>
          <w:sz w:val="28"/>
          <w:szCs w:val="28"/>
        </w:rPr>
        <w:lastRenderedPageBreak/>
        <w:t>principle “</w:t>
      </w:r>
      <w:r w:rsidRPr="00CA7A60">
        <w:rPr>
          <w:rFonts w:ascii="Times New Roman" w:hAnsi="Times New Roman" w:cs="Times New Roman"/>
          <w:i/>
          <w:sz w:val="28"/>
          <w:szCs w:val="28"/>
        </w:rPr>
        <w:t>qui facit per alium, facit per se”</w:t>
      </w:r>
      <w:r w:rsidRPr="00CA7A60">
        <w:rPr>
          <w:rFonts w:ascii="Times New Roman" w:hAnsi="Times New Roman" w:cs="Times New Roman"/>
          <w:sz w:val="28"/>
          <w:szCs w:val="28"/>
        </w:rPr>
        <w:t xml:space="preserve"> which translates to mean that, “</w:t>
      </w:r>
      <w:r w:rsidRPr="00CA7A60">
        <w:rPr>
          <w:rFonts w:ascii="Times New Roman" w:hAnsi="Times New Roman" w:cs="Times New Roman"/>
          <w:i/>
          <w:sz w:val="28"/>
          <w:szCs w:val="28"/>
        </w:rPr>
        <w:t>he who acts through another, acts personally”.</w:t>
      </w:r>
    </w:p>
    <w:p w14:paraId="758E20EF" w14:textId="78AA14ED" w:rsidR="00A249E3" w:rsidRPr="00A249E3" w:rsidRDefault="00A249E3" w:rsidP="00F10CB0">
      <w:pPr>
        <w:spacing w:before="300" w:after="0" w:line="360" w:lineRule="auto"/>
        <w:jc w:val="both"/>
        <w:textAlignment w:val="baseline"/>
        <w:outlineLvl w:val="0"/>
        <w:rPr>
          <w:rFonts w:ascii="Times New Roman" w:hAnsi="Times New Roman" w:cs="Times New Roman"/>
          <w:iCs/>
          <w:sz w:val="28"/>
          <w:szCs w:val="28"/>
        </w:rPr>
      </w:pPr>
      <w:r>
        <w:rPr>
          <w:rFonts w:ascii="Times New Roman" w:hAnsi="Times New Roman" w:cs="Times New Roman"/>
          <w:iCs/>
          <w:sz w:val="28"/>
          <w:szCs w:val="28"/>
        </w:rPr>
        <w:t>[2</w:t>
      </w:r>
      <w:r w:rsidR="002818B0">
        <w:rPr>
          <w:rFonts w:ascii="Times New Roman" w:hAnsi="Times New Roman" w:cs="Times New Roman"/>
          <w:iCs/>
          <w:sz w:val="28"/>
          <w:szCs w:val="28"/>
        </w:rPr>
        <w:t>4</w:t>
      </w:r>
      <w:r>
        <w:rPr>
          <w:rFonts w:ascii="Times New Roman" w:hAnsi="Times New Roman" w:cs="Times New Roman"/>
          <w:iCs/>
          <w:sz w:val="28"/>
          <w:szCs w:val="28"/>
        </w:rPr>
        <w:t>]</w:t>
      </w:r>
      <w:r>
        <w:rPr>
          <w:rFonts w:ascii="Times New Roman" w:hAnsi="Times New Roman" w:cs="Times New Roman"/>
          <w:iCs/>
          <w:sz w:val="28"/>
          <w:szCs w:val="28"/>
        </w:rPr>
        <w:tab/>
      </w:r>
      <w:r>
        <w:rPr>
          <w:rFonts w:ascii="Times New Roman" w:hAnsi="Times New Roman" w:cs="Times New Roman"/>
          <w:iCs/>
          <w:sz w:val="28"/>
          <w:szCs w:val="28"/>
        </w:rPr>
        <w:tab/>
        <w:t xml:space="preserve">In </w:t>
      </w:r>
      <w:r w:rsidRPr="00A249E3">
        <w:rPr>
          <w:rFonts w:ascii="Times New Roman" w:hAnsi="Times New Roman" w:cs="Times New Roman"/>
          <w:b/>
          <w:bCs/>
          <w:iCs/>
          <w:sz w:val="28"/>
          <w:szCs w:val="28"/>
        </w:rPr>
        <w:t>Nordis Construction Co (Pty) Ltd v Theron, Burke and Issac</w:t>
      </w:r>
      <w:r>
        <w:rPr>
          <w:rFonts w:ascii="Times New Roman" w:hAnsi="Times New Roman" w:cs="Times New Roman"/>
          <w:iCs/>
          <w:sz w:val="28"/>
          <w:szCs w:val="28"/>
        </w:rPr>
        <w:t xml:space="preserve"> 1972 (2) SA535 at 544, </w:t>
      </w:r>
      <w:r w:rsidRPr="002818B0">
        <w:rPr>
          <w:rFonts w:ascii="Times New Roman" w:hAnsi="Times New Roman" w:cs="Times New Roman"/>
          <w:b/>
          <w:bCs/>
          <w:iCs/>
          <w:sz w:val="28"/>
          <w:szCs w:val="28"/>
        </w:rPr>
        <w:t>Leon J</w:t>
      </w:r>
      <w:r w:rsidR="009608F2">
        <w:rPr>
          <w:rFonts w:ascii="Times New Roman" w:hAnsi="Times New Roman" w:cs="Times New Roman"/>
          <w:iCs/>
          <w:sz w:val="28"/>
          <w:szCs w:val="28"/>
        </w:rPr>
        <w:t xml:space="preserve"> was referred to a </w:t>
      </w:r>
      <w:r>
        <w:rPr>
          <w:rFonts w:ascii="Times New Roman" w:hAnsi="Times New Roman" w:cs="Times New Roman"/>
          <w:iCs/>
          <w:sz w:val="28"/>
          <w:szCs w:val="28"/>
        </w:rPr>
        <w:t xml:space="preserve">profound remark by </w:t>
      </w:r>
      <w:r w:rsidRPr="002818B0">
        <w:rPr>
          <w:rFonts w:ascii="Times New Roman" w:hAnsi="Times New Roman" w:cs="Times New Roman"/>
          <w:b/>
          <w:bCs/>
          <w:iCs/>
          <w:sz w:val="28"/>
          <w:szCs w:val="28"/>
        </w:rPr>
        <w:t>Innes CJ</w:t>
      </w:r>
      <w:r>
        <w:rPr>
          <w:rFonts w:ascii="Times New Roman" w:hAnsi="Times New Roman" w:cs="Times New Roman"/>
          <w:iCs/>
          <w:sz w:val="28"/>
          <w:szCs w:val="28"/>
        </w:rPr>
        <w:t xml:space="preserve"> </w:t>
      </w:r>
      <w:r w:rsidR="009608F2">
        <w:rPr>
          <w:rFonts w:ascii="Times New Roman" w:hAnsi="Times New Roman" w:cs="Times New Roman"/>
          <w:iCs/>
          <w:sz w:val="28"/>
          <w:szCs w:val="28"/>
        </w:rPr>
        <w:t xml:space="preserve">in </w:t>
      </w:r>
      <w:r w:rsidR="009608F2" w:rsidRPr="009608F2">
        <w:rPr>
          <w:rFonts w:ascii="Times New Roman" w:hAnsi="Times New Roman" w:cs="Times New Roman"/>
          <w:i/>
          <w:sz w:val="28"/>
          <w:szCs w:val="28"/>
        </w:rPr>
        <w:t xml:space="preserve">Blower v Van Noorden </w:t>
      </w:r>
      <w:r w:rsidR="009608F2">
        <w:rPr>
          <w:rFonts w:ascii="Times New Roman" w:hAnsi="Times New Roman" w:cs="Times New Roman"/>
          <w:iCs/>
          <w:sz w:val="28"/>
          <w:szCs w:val="28"/>
        </w:rPr>
        <w:t>1909 T.S 890 at 899 where he said the following:</w:t>
      </w:r>
    </w:p>
    <w:p w14:paraId="536EBDA7" w14:textId="6857DED1" w:rsidR="00A249E3" w:rsidRPr="00F10CB0" w:rsidRDefault="009608F2" w:rsidP="00F10CB0">
      <w:pPr>
        <w:spacing w:before="300" w:after="300" w:line="360" w:lineRule="auto"/>
        <w:ind w:left="1008" w:right="1008"/>
        <w:jc w:val="both"/>
        <w:textAlignment w:val="baseline"/>
        <w:outlineLvl w:val="0"/>
        <w:rPr>
          <w:rFonts w:ascii="Times New Roman" w:eastAsia="Times New Roman" w:hAnsi="Times New Roman" w:cs="Times New Roman"/>
          <w:i/>
          <w:iCs/>
          <w:color w:val="000000"/>
          <w:kern w:val="36"/>
          <w:sz w:val="24"/>
          <w:szCs w:val="24"/>
        </w:rPr>
      </w:pPr>
      <w:r w:rsidRPr="00F10CB0">
        <w:rPr>
          <w:rFonts w:ascii="Times New Roman" w:eastAsia="Times New Roman" w:hAnsi="Times New Roman" w:cs="Times New Roman"/>
          <w:i/>
          <w:iCs/>
          <w:color w:val="000000"/>
          <w:kern w:val="36"/>
          <w:sz w:val="24"/>
          <w:szCs w:val="24"/>
        </w:rPr>
        <w:t>“</w:t>
      </w:r>
      <w:r w:rsidR="00A249E3" w:rsidRPr="00F10CB0">
        <w:rPr>
          <w:rFonts w:ascii="Times New Roman" w:eastAsia="Times New Roman" w:hAnsi="Times New Roman" w:cs="Times New Roman"/>
          <w:i/>
          <w:iCs/>
          <w:color w:val="000000"/>
          <w:kern w:val="36"/>
          <w:sz w:val="24"/>
          <w:szCs w:val="24"/>
        </w:rPr>
        <w:t>During the two hundred years which have passed since Voet wrote, the doctrine of commercial agency has been developed along lines then already recognised, though not fully explored, with the result that an agent is now regarded as one to whom no contractual liability in respect of agreements entered into in the name of his principal, can possibly attach. He is simply and solely the representative of another. This view of the position of a modern agent is now so firmly established and so  generally recognised, that no person dealing with an agent, as such, can be held to have intended to contract with him personally unless the terms of the contract itself make it clear that he did. To hold under these circumstances that an agent, acting in the name of an existing principal, but in excess of his authority, is liable on the contract itself, or takes the place of the named principal as a party thereto, would be to make a new contract which neither of the parties contemplated. And it is impossible to fall back upon the doctrine of the general liability of an agent upon all contracts made by him, because that doctrine cannot co-exist with the modern idea of his position and responsibilities.</w:t>
      </w:r>
      <w:r w:rsidRPr="00F10CB0">
        <w:rPr>
          <w:rFonts w:ascii="Times New Roman" w:eastAsia="Times New Roman" w:hAnsi="Times New Roman" w:cs="Times New Roman"/>
          <w:i/>
          <w:iCs/>
          <w:color w:val="000000"/>
          <w:kern w:val="36"/>
          <w:sz w:val="24"/>
          <w:szCs w:val="24"/>
        </w:rPr>
        <w:t>”</w:t>
      </w:r>
    </w:p>
    <w:p w14:paraId="1EDC5A19" w14:textId="2F93827A" w:rsidR="00FF6154" w:rsidRDefault="00662369" w:rsidP="00F10CB0">
      <w:pPr>
        <w:spacing w:before="300" w:after="0" w:line="360" w:lineRule="auto"/>
        <w:jc w:val="both"/>
        <w:textAlignment w:val="baseline"/>
        <w:outlineLvl w:val="0"/>
        <w:rPr>
          <w:rFonts w:ascii="Times New Roman" w:hAnsi="Times New Roman" w:cs="Times New Roman"/>
          <w:iCs/>
          <w:sz w:val="28"/>
          <w:szCs w:val="28"/>
        </w:rPr>
      </w:pPr>
      <w:r>
        <w:rPr>
          <w:rFonts w:ascii="Times New Roman" w:eastAsia="Times New Roman" w:hAnsi="Times New Roman" w:cs="Times New Roman"/>
          <w:color w:val="000000"/>
          <w:kern w:val="36"/>
          <w:sz w:val="28"/>
          <w:szCs w:val="28"/>
        </w:rPr>
        <w:t>[2</w:t>
      </w:r>
      <w:r w:rsidR="002818B0">
        <w:rPr>
          <w:rFonts w:ascii="Times New Roman" w:eastAsia="Times New Roman" w:hAnsi="Times New Roman" w:cs="Times New Roman"/>
          <w:color w:val="000000"/>
          <w:kern w:val="36"/>
          <w:sz w:val="28"/>
          <w:szCs w:val="28"/>
        </w:rPr>
        <w:t>5</w:t>
      </w:r>
      <w:r>
        <w:rPr>
          <w:rFonts w:ascii="Times New Roman" w:eastAsia="Times New Roman" w:hAnsi="Times New Roman" w:cs="Times New Roman"/>
          <w:color w:val="000000"/>
          <w:kern w:val="36"/>
          <w:sz w:val="28"/>
          <w:szCs w:val="28"/>
        </w:rPr>
        <w:t>]</w:t>
      </w:r>
      <w:r>
        <w:rPr>
          <w:rFonts w:ascii="Times New Roman" w:eastAsia="Times New Roman" w:hAnsi="Times New Roman" w:cs="Times New Roman"/>
          <w:color w:val="000000"/>
          <w:kern w:val="36"/>
          <w:sz w:val="28"/>
          <w:szCs w:val="28"/>
        </w:rPr>
        <w:tab/>
      </w:r>
      <w:r>
        <w:rPr>
          <w:rFonts w:ascii="Times New Roman" w:eastAsia="Times New Roman" w:hAnsi="Times New Roman" w:cs="Times New Roman"/>
          <w:color w:val="000000"/>
          <w:kern w:val="36"/>
          <w:sz w:val="28"/>
          <w:szCs w:val="28"/>
        </w:rPr>
        <w:tab/>
        <w:t xml:space="preserve">The essence of the decision in </w:t>
      </w:r>
      <w:r w:rsidRPr="00A249E3">
        <w:rPr>
          <w:rFonts w:ascii="Times New Roman" w:hAnsi="Times New Roman" w:cs="Times New Roman"/>
          <w:b/>
          <w:bCs/>
          <w:iCs/>
          <w:sz w:val="28"/>
          <w:szCs w:val="28"/>
        </w:rPr>
        <w:t>Nordis Construction Co (Pty) Ltd v Theron, Burke and Issac</w:t>
      </w:r>
      <w:r>
        <w:rPr>
          <w:rFonts w:ascii="Times New Roman" w:hAnsi="Times New Roman" w:cs="Times New Roman"/>
          <w:b/>
          <w:bCs/>
          <w:iCs/>
          <w:sz w:val="28"/>
          <w:szCs w:val="28"/>
        </w:rPr>
        <w:t xml:space="preserve">, </w:t>
      </w:r>
      <w:r w:rsidRPr="00662369">
        <w:rPr>
          <w:rFonts w:ascii="Times New Roman" w:hAnsi="Times New Roman" w:cs="Times New Roman"/>
          <w:iCs/>
          <w:sz w:val="28"/>
          <w:szCs w:val="28"/>
        </w:rPr>
        <w:t>at page 546,</w:t>
      </w:r>
      <w:r>
        <w:rPr>
          <w:rFonts w:ascii="Times New Roman" w:hAnsi="Times New Roman" w:cs="Times New Roman"/>
          <w:b/>
          <w:bCs/>
          <w:iCs/>
          <w:sz w:val="28"/>
          <w:szCs w:val="28"/>
        </w:rPr>
        <w:t xml:space="preserve"> </w:t>
      </w:r>
      <w:r w:rsidRPr="00662369">
        <w:rPr>
          <w:rFonts w:ascii="Times New Roman" w:hAnsi="Times New Roman" w:cs="Times New Roman"/>
          <w:i/>
          <w:sz w:val="28"/>
          <w:szCs w:val="28"/>
        </w:rPr>
        <w:t>supra</w:t>
      </w:r>
      <w:r w:rsidRPr="00662369">
        <w:rPr>
          <w:rFonts w:ascii="Times New Roman" w:hAnsi="Times New Roman" w:cs="Times New Roman"/>
          <w:iCs/>
          <w:sz w:val="28"/>
          <w:szCs w:val="28"/>
        </w:rPr>
        <w:t>,</w:t>
      </w:r>
      <w:r>
        <w:rPr>
          <w:rFonts w:ascii="Times New Roman" w:hAnsi="Times New Roman" w:cs="Times New Roman"/>
          <w:b/>
          <w:bCs/>
          <w:iCs/>
          <w:sz w:val="28"/>
          <w:szCs w:val="28"/>
        </w:rPr>
        <w:t xml:space="preserve"> </w:t>
      </w:r>
      <w:r>
        <w:rPr>
          <w:rFonts w:ascii="Times New Roman" w:hAnsi="Times New Roman" w:cs="Times New Roman"/>
          <w:iCs/>
          <w:sz w:val="28"/>
          <w:szCs w:val="28"/>
        </w:rPr>
        <w:t xml:space="preserve">is that where an agent and a third party intended and believed that the agent was acting on behalf of a principal, to hold </w:t>
      </w:r>
      <w:r w:rsidR="006B20E7">
        <w:rPr>
          <w:rFonts w:ascii="Times New Roman" w:hAnsi="Times New Roman" w:cs="Times New Roman"/>
          <w:iCs/>
          <w:sz w:val="28"/>
          <w:szCs w:val="28"/>
        </w:rPr>
        <w:t xml:space="preserve">the </w:t>
      </w:r>
      <w:r>
        <w:rPr>
          <w:rFonts w:ascii="Times New Roman" w:hAnsi="Times New Roman" w:cs="Times New Roman"/>
          <w:iCs/>
          <w:sz w:val="28"/>
          <w:szCs w:val="28"/>
        </w:rPr>
        <w:t xml:space="preserve">agent personally liable on the contract would be to make a new contract for the parties which neither of them intended.  </w:t>
      </w:r>
      <w:r w:rsidR="003A6F9C">
        <w:rPr>
          <w:rFonts w:ascii="Times New Roman" w:hAnsi="Times New Roman" w:cs="Times New Roman"/>
          <w:iCs/>
          <w:sz w:val="28"/>
          <w:szCs w:val="28"/>
        </w:rPr>
        <w:t>The case involved a</w:t>
      </w:r>
      <w:r w:rsidR="00CB1DC5">
        <w:rPr>
          <w:rFonts w:ascii="Times New Roman" w:hAnsi="Times New Roman" w:cs="Times New Roman"/>
          <w:iCs/>
          <w:sz w:val="28"/>
          <w:szCs w:val="28"/>
        </w:rPr>
        <w:t xml:space="preserve">n agent, the defendant, </w:t>
      </w:r>
      <w:r w:rsidR="003A6F9C">
        <w:rPr>
          <w:rFonts w:ascii="Times New Roman" w:hAnsi="Times New Roman" w:cs="Times New Roman"/>
          <w:iCs/>
          <w:sz w:val="28"/>
          <w:szCs w:val="28"/>
        </w:rPr>
        <w:t xml:space="preserve">who </w:t>
      </w:r>
      <w:r w:rsidR="00CB1DC5">
        <w:rPr>
          <w:rFonts w:ascii="Times New Roman" w:hAnsi="Times New Roman" w:cs="Times New Roman"/>
          <w:iCs/>
          <w:sz w:val="28"/>
          <w:szCs w:val="28"/>
        </w:rPr>
        <w:t xml:space="preserve">had entered into a contract with plaintiff on behalf of a company which both believed was in existence. But the company was then not yet in </w:t>
      </w:r>
      <w:r w:rsidR="00CB1DC5">
        <w:rPr>
          <w:rFonts w:ascii="Times New Roman" w:hAnsi="Times New Roman" w:cs="Times New Roman"/>
          <w:iCs/>
          <w:sz w:val="28"/>
          <w:szCs w:val="28"/>
        </w:rPr>
        <w:lastRenderedPageBreak/>
        <w:t xml:space="preserve">existence and it refused to ratify the contract when it was eventually incorporated. </w:t>
      </w:r>
      <w:r w:rsidR="00EF1BCC">
        <w:rPr>
          <w:rFonts w:ascii="Times New Roman" w:hAnsi="Times New Roman" w:cs="Times New Roman"/>
          <w:iCs/>
          <w:sz w:val="28"/>
          <w:szCs w:val="28"/>
        </w:rPr>
        <w:t xml:space="preserve">It is when the agent was aware that the principal for which he is contracting is not in existence that he is taken to contract on his own behalf. </w:t>
      </w:r>
    </w:p>
    <w:p w14:paraId="7173887F" w14:textId="2430D8EC" w:rsidR="00FF6154" w:rsidRPr="00FF6154" w:rsidRDefault="00FF6154" w:rsidP="00F10CB0">
      <w:pPr>
        <w:spacing w:before="300" w:after="0" w:line="360" w:lineRule="auto"/>
        <w:textAlignment w:val="baseline"/>
        <w:outlineLvl w:val="0"/>
        <w:rPr>
          <w:rFonts w:ascii="Times New Roman" w:hAnsi="Times New Roman" w:cs="Times New Roman"/>
          <w:b/>
          <w:bCs/>
          <w:iCs/>
          <w:sz w:val="28"/>
          <w:szCs w:val="28"/>
          <w:u w:val="single"/>
        </w:rPr>
      </w:pPr>
      <w:r w:rsidRPr="00FF6154">
        <w:rPr>
          <w:rFonts w:ascii="Times New Roman" w:hAnsi="Times New Roman" w:cs="Times New Roman"/>
          <w:b/>
          <w:bCs/>
          <w:iCs/>
          <w:sz w:val="28"/>
          <w:szCs w:val="28"/>
          <w:u w:val="single"/>
        </w:rPr>
        <w:t xml:space="preserve">ANALYSIS: </w:t>
      </w:r>
    </w:p>
    <w:p w14:paraId="6F900F57" w14:textId="7A72E7C6" w:rsidR="00135F01" w:rsidRDefault="00135F01" w:rsidP="00FB6087">
      <w:pPr>
        <w:spacing w:after="0" w:line="360" w:lineRule="auto"/>
        <w:jc w:val="both"/>
        <w:rPr>
          <w:rFonts w:ascii="Times New Roman" w:eastAsia="Times New Roman" w:hAnsi="Times New Roman" w:cs="Times New Roman"/>
          <w:color w:val="333333"/>
          <w:sz w:val="28"/>
          <w:szCs w:val="28"/>
        </w:rPr>
      </w:pPr>
      <w:r w:rsidRPr="00135F01">
        <w:rPr>
          <w:rFonts w:ascii="Times New Roman" w:eastAsia="Times New Roman" w:hAnsi="Times New Roman" w:cs="Times New Roman"/>
          <w:color w:val="333333"/>
          <w:sz w:val="28"/>
          <w:szCs w:val="28"/>
        </w:rPr>
        <w:t>[2</w:t>
      </w:r>
      <w:r w:rsidR="002818B0">
        <w:rPr>
          <w:rFonts w:ascii="Times New Roman" w:eastAsia="Times New Roman" w:hAnsi="Times New Roman" w:cs="Times New Roman"/>
          <w:color w:val="333333"/>
          <w:sz w:val="28"/>
          <w:szCs w:val="28"/>
        </w:rPr>
        <w:t>6</w:t>
      </w:r>
      <w:r w:rsidRPr="00135F01">
        <w:rPr>
          <w:rFonts w:ascii="Times New Roman" w:eastAsia="Times New Roman" w:hAnsi="Times New Roman" w:cs="Times New Roman"/>
          <w:color w:val="333333"/>
          <w:sz w:val="28"/>
          <w:szCs w:val="28"/>
        </w:rPr>
        <w:t>]</w:t>
      </w:r>
      <w:r w:rsidRPr="00135F01">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t>The following paragraphs in the founding affidavit deserve attention in the resolution of this dispute:</w:t>
      </w:r>
    </w:p>
    <w:p w14:paraId="7BC38581" w14:textId="16E5A612" w:rsidR="00135F01" w:rsidRDefault="00135F01" w:rsidP="00FB6087">
      <w:pPr>
        <w:spacing w:after="0" w:line="360" w:lineRule="auto"/>
        <w:rPr>
          <w:rFonts w:ascii="Times New Roman" w:eastAsia="Times New Roman" w:hAnsi="Times New Roman" w:cs="Times New Roman"/>
          <w:color w:val="333333"/>
          <w:sz w:val="28"/>
          <w:szCs w:val="28"/>
        </w:rPr>
      </w:pPr>
    </w:p>
    <w:p w14:paraId="01CB0799" w14:textId="570A5324" w:rsidR="00135F01" w:rsidRPr="00F10CB0" w:rsidRDefault="00135F01" w:rsidP="00F10CB0">
      <w:pPr>
        <w:spacing w:after="0" w:line="360" w:lineRule="auto"/>
        <w:ind w:left="1008" w:right="1008" w:hanging="720"/>
        <w:jc w:val="both"/>
        <w:rPr>
          <w:rFonts w:ascii="Times New Roman" w:eastAsia="Times New Roman" w:hAnsi="Times New Roman" w:cs="Times New Roman"/>
          <w:i/>
          <w:iCs/>
          <w:color w:val="333333"/>
          <w:sz w:val="24"/>
          <w:szCs w:val="24"/>
        </w:rPr>
      </w:pPr>
      <w:r w:rsidRPr="00F10CB0">
        <w:rPr>
          <w:rFonts w:ascii="Times New Roman" w:eastAsia="Times New Roman" w:hAnsi="Times New Roman" w:cs="Times New Roman"/>
          <w:i/>
          <w:iCs/>
          <w:color w:val="333333"/>
          <w:sz w:val="24"/>
          <w:szCs w:val="24"/>
        </w:rPr>
        <w:t>“4.1</w:t>
      </w:r>
      <w:r w:rsidRPr="00F10CB0">
        <w:rPr>
          <w:rFonts w:ascii="Times New Roman" w:eastAsia="Times New Roman" w:hAnsi="Times New Roman" w:cs="Times New Roman"/>
          <w:i/>
          <w:iCs/>
          <w:color w:val="333333"/>
          <w:sz w:val="24"/>
          <w:szCs w:val="24"/>
        </w:rPr>
        <w:tab/>
        <w:t>On the 28</w:t>
      </w:r>
      <w:r w:rsidRPr="00F10CB0">
        <w:rPr>
          <w:rFonts w:ascii="Times New Roman" w:eastAsia="Times New Roman" w:hAnsi="Times New Roman" w:cs="Times New Roman"/>
          <w:i/>
          <w:iCs/>
          <w:color w:val="333333"/>
          <w:sz w:val="24"/>
          <w:szCs w:val="24"/>
          <w:vertAlign w:val="superscript"/>
        </w:rPr>
        <w:t>th</w:t>
      </w:r>
      <w:r w:rsidRPr="00F10CB0">
        <w:rPr>
          <w:rFonts w:ascii="Times New Roman" w:eastAsia="Times New Roman" w:hAnsi="Times New Roman" w:cs="Times New Roman"/>
          <w:i/>
          <w:iCs/>
          <w:color w:val="333333"/>
          <w:sz w:val="24"/>
          <w:szCs w:val="24"/>
        </w:rPr>
        <w:t xml:space="preserve"> March, 2019, the applicant and the 1</w:t>
      </w:r>
      <w:r w:rsidRPr="00F10CB0">
        <w:rPr>
          <w:rFonts w:ascii="Times New Roman" w:eastAsia="Times New Roman" w:hAnsi="Times New Roman" w:cs="Times New Roman"/>
          <w:i/>
          <w:iCs/>
          <w:color w:val="333333"/>
          <w:sz w:val="24"/>
          <w:szCs w:val="24"/>
          <w:vertAlign w:val="superscript"/>
        </w:rPr>
        <w:t>st</w:t>
      </w:r>
      <w:r w:rsidRPr="00F10CB0">
        <w:rPr>
          <w:rFonts w:ascii="Times New Roman" w:eastAsia="Times New Roman" w:hAnsi="Times New Roman" w:cs="Times New Roman"/>
          <w:i/>
          <w:iCs/>
          <w:color w:val="333333"/>
          <w:sz w:val="24"/>
          <w:szCs w:val="24"/>
        </w:rPr>
        <w:t xml:space="preserve"> respondent who has been at all material times acting on behalf and agent of the 3</w:t>
      </w:r>
      <w:r w:rsidRPr="00F10CB0">
        <w:rPr>
          <w:rFonts w:ascii="Times New Roman" w:eastAsia="Times New Roman" w:hAnsi="Times New Roman" w:cs="Times New Roman"/>
          <w:i/>
          <w:iCs/>
          <w:color w:val="333333"/>
          <w:sz w:val="24"/>
          <w:szCs w:val="24"/>
          <w:vertAlign w:val="superscript"/>
        </w:rPr>
        <w:t>rd</w:t>
      </w:r>
      <w:r w:rsidRPr="00F10CB0">
        <w:rPr>
          <w:rFonts w:ascii="Times New Roman" w:eastAsia="Times New Roman" w:hAnsi="Times New Roman" w:cs="Times New Roman"/>
          <w:i/>
          <w:iCs/>
          <w:color w:val="333333"/>
          <w:sz w:val="24"/>
          <w:szCs w:val="24"/>
        </w:rPr>
        <w:t xml:space="preserve"> respondent, entered into a deed of sale in respect of certain immovable property of plot number 15264-121 situated</w:t>
      </w:r>
      <w:r w:rsidR="00804309" w:rsidRPr="00F10CB0">
        <w:rPr>
          <w:rFonts w:ascii="Times New Roman" w:eastAsia="Times New Roman" w:hAnsi="Times New Roman" w:cs="Times New Roman"/>
          <w:i/>
          <w:iCs/>
          <w:color w:val="333333"/>
          <w:sz w:val="24"/>
          <w:szCs w:val="24"/>
        </w:rPr>
        <w:t xml:space="preserve"> </w:t>
      </w:r>
      <w:r w:rsidRPr="00F10CB0">
        <w:rPr>
          <w:rFonts w:ascii="Times New Roman" w:eastAsia="Times New Roman" w:hAnsi="Times New Roman" w:cs="Times New Roman"/>
          <w:i/>
          <w:iCs/>
          <w:color w:val="333333"/>
          <w:sz w:val="24"/>
          <w:szCs w:val="24"/>
        </w:rPr>
        <w:t>at Marabeng, Urban Area in the district of Berea. A copy of the deed of sale is attached and marked Annexure “BS1”. It is self explanatory. I must indicate that I do not have in my possession, a signed copy of the deed of sale agreement by both parties as same are in possession of the 1</w:t>
      </w:r>
      <w:r w:rsidRPr="00F10CB0">
        <w:rPr>
          <w:rFonts w:ascii="Times New Roman" w:eastAsia="Times New Roman" w:hAnsi="Times New Roman" w:cs="Times New Roman"/>
          <w:i/>
          <w:iCs/>
          <w:color w:val="333333"/>
          <w:sz w:val="24"/>
          <w:szCs w:val="24"/>
          <w:vertAlign w:val="superscript"/>
        </w:rPr>
        <w:t>st</w:t>
      </w:r>
      <w:r w:rsidRPr="00F10CB0">
        <w:rPr>
          <w:rFonts w:ascii="Times New Roman" w:eastAsia="Times New Roman" w:hAnsi="Times New Roman" w:cs="Times New Roman"/>
          <w:i/>
          <w:iCs/>
          <w:color w:val="333333"/>
          <w:sz w:val="24"/>
          <w:szCs w:val="24"/>
        </w:rPr>
        <w:t xml:space="preserve"> respondent. </w:t>
      </w:r>
    </w:p>
    <w:p w14:paraId="27612BF9" w14:textId="77777777" w:rsidR="00135F01" w:rsidRPr="00F10CB0" w:rsidRDefault="00135F01" w:rsidP="00F10CB0">
      <w:pPr>
        <w:spacing w:after="0" w:line="360" w:lineRule="auto"/>
        <w:ind w:left="1008" w:right="1008"/>
        <w:rPr>
          <w:rFonts w:ascii="Times New Roman" w:eastAsia="Times New Roman" w:hAnsi="Times New Roman" w:cs="Times New Roman"/>
          <w:i/>
          <w:iCs/>
          <w:color w:val="333333"/>
          <w:sz w:val="24"/>
          <w:szCs w:val="24"/>
        </w:rPr>
      </w:pPr>
    </w:p>
    <w:p w14:paraId="1858CEAE" w14:textId="2217418B" w:rsidR="00756BB4" w:rsidRPr="00F10CB0" w:rsidRDefault="00135F01" w:rsidP="00F10CB0">
      <w:pPr>
        <w:spacing w:after="0" w:line="360" w:lineRule="auto"/>
        <w:ind w:left="1008" w:right="1008" w:hanging="720"/>
        <w:jc w:val="both"/>
        <w:rPr>
          <w:rFonts w:ascii="Times New Roman" w:eastAsia="Times New Roman" w:hAnsi="Times New Roman" w:cs="Times New Roman"/>
          <w:i/>
          <w:iCs/>
          <w:color w:val="333333"/>
          <w:sz w:val="24"/>
          <w:szCs w:val="24"/>
        </w:rPr>
      </w:pPr>
      <w:r w:rsidRPr="00F10CB0">
        <w:rPr>
          <w:rFonts w:ascii="Times New Roman" w:eastAsia="Times New Roman" w:hAnsi="Times New Roman" w:cs="Times New Roman"/>
          <w:i/>
          <w:iCs/>
          <w:color w:val="333333"/>
          <w:sz w:val="24"/>
          <w:szCs w:val="24"/>
        </w:rPr>
        <w:t>4.2</w:t>
      </w:r>
      <w:r w:rsidRPr="00F10CB0">
        <w:rPr>
          <w:rFonts w:ascii="Times New Roman" w:eastAsia="Times New Roman" w:hAnsi="Times New Roman" w:cs="Times New Roman"/>
          <w:i/>
          <w:iCs/>
          <w:color w:val="333333"/>
          <w:sz w:val="24"/>
          <w:szCs w:val="24"/>
        </w:rPr>
        <w:tab/>
        <w:t>I m</w:t>
      </w:r>
      <w:r w:rsidR="005D0E6D" w:rsidRPr="00F10CB0">
        <w:rPr>
          <w:rFonts w:ascii="Times New Roman" w:eastAsia="Times New Roman" w:hAnsi="Times New Roman" w:cs="Times New Roman"/>
          <w:i/>
          <w:iCs/>
          <w:color w:val="333333"/>
          <w:sz w:val="24"/>
          <w:szCs w:val="24"/>
        </w:rPr>
        <w:t>ust indicate that before the deed of sale could be entered into before the parties, the applicant’s representatives were informed</w:t>
      </w:r>
      <w:r w:rsidR="00E66343" w:rsidRPr="00F10CB0">
        <w:rPr>
          <w:rFonts w:ascii="Times New Roman" w:eastAsia="Times New Roman" w:hAnsi="Times New Roman" w:cs="Times New Roman"/>
          <w:i/>
          <w:iCs/>
          <w:color w:val="333333"/>
          <w:sz w:val="24"/>
          <w:szCs w:val="24"/>
        </w:rPr>
        <w:t xml:space="preserve"> </w:t>
      </w:r>
      <w:r w:rsidR="005D0E6D" w:rsidRPr="00F10CB0">
        <w:rPr>
          <w:rFonts w:ascii="Times New Roman" w:eastAsia="Times New Roman" w:hAnsi="Times New Roman" w:cs="Times New Roman"/>
          <w:i/>
          <w:iCs/>
          <w:color w:val="333333"/>
          <w:sz w:val="24"/>
          <w:szCs w:val="24"/>
        </w:rPr>
        <w:t>by</w:t>
      </w:r>
      <w:r w:rsidR="00E66343" w:rsidRPr="00F10CB0">
        <w:rPr>
          <w:rFonts w:ascii="Times New Roman" w:eastAsia="Times New Roman" w:hAnsi="Times New Roman" w:cs="Times New Roman"/>
          <w:i/>
          <w:iCs/>
          <w:color w:val="333333"/>
          <w:sz w:val="24"/>
          <w:szCs w:val="24"/>
        </w:rPr>
        <w:t xml:space="preserve"> </w:t>
      </w:r>
      <w:r w:rsidR="005D0E6D" w:rsidRPr="00F10CB0">
        <w:rPr>
          <w:rFonts w:ascii="Times New Roman" w:eastAsia="Times New Roman" w:hAnsi="Times New Roman" w:cs="Times New Roman"/>
          <w:i/>
          <w:iCs/>
          <w:color w:val="333333"/>
          <w:sz w:val="24"/>
          <w:szCs w:val="24"/>
        </w:rPr>
        <w:t>the late Mrs. Maratang Anthonied Nkoe/Mohapi who was the representative of the 1</w:t>
      </w:r>
      <w:r w:rsidR="005D0E6D" w:rsidRPr="00F10CB0">
        <w:rPr>
          <w:rFonts w:ascii="Times New Roman" w:eastAsia="Times New Roman" w:hAnsi="Times New Roman" w:cs="Times New Roman"/>
          <w:i/>
          <w:iCs/>
          <w:color w:val="333333"/>
          <w:sz w:val="24"/>
          <w:szCs w:val="24"/>
          <w:vertAlign w:val="superscript"/>
        </w:rPr>
        <w:t>st</w:t>
      </w:r>
      <w:r w:rsidR="005D0E6D" w:rsidRPr="00F10CB0">
        <w:rPr>
          <w:rFonts w:ascii="Times New Roman" w:eastAsia="Times New Roman" w:hAnsi="Times New Roman" w:cs="Times New Roman"/>
          <w:i/>
          <w:iCs/>
          <w:color w:val="333333"/>
          <w:sz w:val="24"/>
          <w:szCs w:val="24"/>
        </w:rPr>
        <w:t xml:space="preserve"> respondent that the 1</w:t>
      </w:r>
      <w:r w:rsidR="005D0E6D" w:rsidRPr="00F10CB0">
        <w:rPr>
          <w:rFonts w:ascii="Times New Roman" w:eastAsia="Times New Roman" w:hAnsi="Times New Roman" w:cs="Times New Roman"/>
          <w:i/>
          <w:iCs/>
          <w:color w:val="333333"/>
          <w:sz w:val="24"/>
          <w:szCs w:val="24"/>
          <w:vertAlign w:val="superscript"/>
        </w:rPr>
        <w:t>st</w:t>
      </w:r>
      <w:r w:rsidR="005D0E6D" w:rsidRPr="00F10CB0">
        <w:rPr>
          <w:rFonts w:ascii="Times New Roman" w:eastAsia="Times New Roman" w:hAnsi="Times New Roman" w:cs="Times New Roman"/>
          <w:i/>
          <w:iCs/>
          <w:color w:val="333333"/>
          <w:sz w:val="24"/>
          <w:szCs w:val="24"/>
        </w:rPr>
        <w:t xml:space="preserve"> respondent has power of attorney from the 3</w:t>
      </w:r>
      <w:r w:rsidR="005D0E6D" w:rsidRPr="00F10CB0">
        <w:rPr>
          <w:rFonts w:ascii="Times New Roman" w:eastAsia="Times New Roman" w:hAnsi="Times New Roman" w:cs="Times New Roman"/>
          <w:i/>
          <w:iCs/>
          <w:color w:val="333333"/>
          <w:sz w:val="24"/>
          <w:szCs w:val="24"/>
          <w:vertAlign w:val="superscript"/>
        </w:rPr>
        <w:t>rd</w:t>
      </w:r>
      <w:r w:rsidR="005D0E6D" w:rsidRPr="00F10CB0">
        <w:rPr>
          <w:rFonts w:ascii="Times New Roman" w:eastAsia="Times New Roman" w:hAnsi="Times New Roman" w:cs="Times New Roman"/>
          <w:i/>
          <w:iCs/>
          <w:color w:val="333333"/>
          <w:sz w:val="24"/>
          <w:szCs w:val="24"/>
        </w:rPr>
        <w:t xml:space="preserve"> respondent to act on his behalf and as its agent in this transaction of sale of property</w:t>
      </w:r>
      <w:r w:rsidR="00756BB4" w:rsidRPr="00F10CB0">
        <w:rPr>
          <w:rFonts w:ascii="Times New Roman" w:eastAsia="Times New Roman" w:hAnsi="Times New Roman" w:cs="Times New Roman"/>
          <w:i/>
          <w:iCs/>
          <w:color w:val="333333"/>
          <w:sz w:val="24"/>
          <w:szCs w:val="24"/>
        </w:rPr>
        <w:t>”</w:t>
      </w:r>
    </w:p>
    <w:p w14:paraId="66598250" w14:textId="77777777" w:rsidR="00756BB4" w:rsidRPr="006B20E7" w:rsidRDefault="00756BB4" w:rsidP="00FB6087">
      <w:pPr>
        <w:spacing w:after="0" w:line="360" w:lineRule="auto"/>
        <w:ind w:left="2160" w:hanging="720"/>
        <w:rPr>
          <w:rFonts w:ascii="Times New Roman" w:eastAsia="Times New Roman" w:hAnsi="Times New Roman" w:cs="Times New Roman"/>
          <w:color w:val="333333"/>
          <w:sz w:val="24"/>
          <w:szCs w:val="24"/>
        </w:rPr>
      </w:pPr>
    </w:p>
    <w:p w14:paraId="0FCDD8FF" w14:textId="5B98561B" w:rsidR="00756BB4" w:rsidRDefault="00756BB4" w:rsidP="00FB6087">
      <w:pPr>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2818B0">
        <w:rPr>
          <w:rFonts w:ascii="Times New Roman" w:eastAsia="Times New Roman" w:hAnsi="Times New Roman" w:cs="Times New Roman"/>
          <w:color w:val="333333"/>
          <w:sz w:val="28"/>
          <w:szCs w:val="28"/>
        </w:rPr>
        <w:t>27</w:t>
      </w:r>
      <w:r>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t xml:space="preserve">The </w:t>
      </w:r>
      <w:r w:rsidR="003A6F9C">
        <w:rPr>
          <w:rFonts w:ascii="Times New Roman" w:eastAsia="Times New Roman" w:hAnsi="Times New Roman" w:cs="Times New Roman"/>
          <w:color w:val="333333"/>
          <w:sz w:val="28"/>
          <w:szCs w:val="28"/>
        </w:rPr>
        <w:t>3</w:t>
      </w:r>
      <w:r w:rsidR="003A6F9C" w:rsidRPr="006C3EBC">
        <w:rPr>
          <w:rFonts w:ascii="Times New Roman" w:eastAsia="Times New Roman" w:hAnsi="Times New Roman" w:cs="Times New Roman"/>
          <w:color w:val="333333"/>
          <w:sz w:val="28"/>
          <w:szCs w:val="28"/>
          <w:vertAlign w:val="superscript"/>
        </w:rPr>
        <w:t>rd</w:t>
      </w:r>
      <w:r w:rsidR="003A6F9C">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respondent noted the contents of paragraphs 4.1 and 4.2</w:t>
      </w:r>
      <w:r w:rsidR="003A6F9C">
        <w:rPr>
          <w:rFonts w:ascii="Times New Roman" w:eastAsia="Times New Roman" w:hAnsi="Times New Roman" w:cs="Times New Roman"/>
          <w:color w:val="333333"/>
          <w:sz w:val="28"/>
          <w:szCs w:val="28"/>
        </w:rPr>
        <w:t xml:space="preserve"> of the founding affidavit</w:t>
      </w:r>
      <w:r>
        <w:rPr>
          <w:rFonts w:ascii="Times New Roman" w:eastAsia="Times New Roman" w:hAnsi="Times New Roman" w:cs="Times New Roman"/>
          <w:color w:val="333333"/>
          <w:sz w:val="28"/>
          <w:szCs w:val="28"/>
        </w:rPr>
        <w:t xml:space="preserve"> in his answering affidavit and </w:t>
      </w:r>
      <w:r w:rsidR="004423BF">
        <w:rPr>
          <w:rFonts w:ascii="Times New Roman" w:eastAsia="Times New Roman" w:hAnsi="Times New Roman" w:cs="Times New Roman"/>
          <w:color w:val="333333"/>
          <w:sz w:val="28"/>
          <w:szCs w:val="28"/>
        </w:rPr>
        <w:t xml:space="preserve">then proceeded to say </w:t>
      </w:r>
      <w:r>
        <w:rPr>
          <w:rFonts w:ascii="Times New Roman" w:eastAsia="Times New Roman" w:hAnsi="Times New Roman" w:cs="Times New Roman"/>
          <w:color w:val="333333"/>
          <w:sz w:val="28"/>
          <w:szCs w:val="28"/>
        </w:rPr>
        <w:t>the following:</w:t>
      </w:r>
    </w:p>
    <w:p w14:paraId="16E0E780" w14:textId="77777777" w:rsidR="00756BB4" w:rsidRDefault="00756BB4" w:rsidP="00FB6087">
      <w:pPr>
        <w:spacing w:after="0" w:line="360" w:lineRule="auto"/>
        <w:rPr>
          <w:rFonts w:ascii="Times New Roman" w:eastAsia="Times New Roman" w:hAnsi="Times New Roman" w:cs="Times New Roman"/>
          <w:color w:val="333333"/>
          <w:sz w:val="28"/>
          <w:szCs w:val="28"/>
        </w:rPr>
      </w:pPr>
    </w:p>
    <w:p w14:paraId="039EA5E7" w14:textId="4F60D9DC" w:rsidR="00756BB4" w:rsidRPr="00F10CB0" w:rsidRDefault="00756BB4" w:rsidP="00F10CB0">
      <w:pPr>
        <w:spacing w:after="0" w:line="360" w:lineRule="auto"/>
        <w:ind w:left="1728" w:right="1008" w:hanging="720"/>
        <w:jc w:val="both"/>
        <w:rPr>
          <w:rFonts w:ascii="Times New Roman" w:eastAsia="Times New Roman" w:hAnsi="Times New Roman" w:cs="Times New Roman"/>
          <w:i/>
          <w:iCs/>
          <w:color w:val="333333"/>
          <w:sz w:val="24"/>
          <w:szCs w:val="24"/>
        </w:rPr>
      </w:pPr>
      <w:r w:rsidRPr="00F10CB0">
        <w:rPr>
          <w:rFonts w:ascii="Times New Roman" w:eastAsia="Times New Roman" w:hAnsi="Times New Roman" w:cs="Times New Roman"/>
          <w:i/>
          <w:iCs/>
          <w:color w:val="333333"/>
          <w:sz w:val="24"/>
          <w:szCs w:val="24"/>
        </w:rPr>
        <w:t>“4.3</w:t>
      </w:r>
      <w:r w:rsidRPr="00F10CB0">
        <w:rPr>
          <w:rFonts w:ascii="Times New Roman" w:eastAsia="Times New Roman" w:hAnsi="Times New Roman" w:cs="Times New Roman"/>
          <w:i/>
          <w:iCs/>
          <w:color w:val="333333"/>
          <w:sz w:val="24"/>
          <w:szCs w:val="24"/>
        </w:rPr>
        <w:tab/>
        <w:t>Contents herein are noted with the rider that at all material times I was never privy to the agreement annexed as “</w:t>
      </w:r>
      <w:r w:rsidRPr="00F10CB0">
        <w:rPr>
          <w:rFonts w:ascii="Times New Roman" w:eastAsia="Times New Roman" w:hAnsi="Times New Roman" w:cs="Times New Roman"/>
          <w:b/>
          <w:bCs/>
          <w:i/>
          <w:iCs/>
          <w:color w:val="333333"/>
          <w:sz w:val="24"/>
          <w:szCs w:val="24"/>
        </w:rPr>
        <w:t>BS 1”</w:t>
      </w:r>
      <w:r w:rsidR="00D37DBF" w:rsidRPr="00F10CB0">
        <w:rPr>
          <w:rFonts w:ascii="Times New Roman" w:eastAsia="Times New Roman" w:hAnsi="Times New Roman" w:cs="Times New Roman"/>
          <w:b/>
          <w:bCs/>
          <w:i/>
          <w:iCs/>
          <w:color w:val="333333"/>
          <w:sz w:val="24"/>
          <w:szCs w:val="24"/>
        </w:rPr>
        <w:t xml:space="preserve"> </w:t>
      </w:r>
      <w:r w:rsidRPr="00F10CB0">
        <w:rPr>
          <w:rFonts w:ascii="Times New Roman" w:eastAsia="Times New Roman" w:hAnsi="Times New Roman" w:cs="Times New Roman"/>
          <w:i/>
          <w:iCs/>
          <w:color w:val="333333"/>
          <w:sz w:val="24"/>
          <w:szCs w:val="24"/>
        </w:rPr>
        <w:t xml:space="preserve">and </w:t>
      </w:r>
      <w:r w:rsidR="006B07E1" w:rsidRPr="00F10CB0">
        <w:rPr>
          <w:rFonts w:ascii="Times New Roman" w:eastAsia="Times New Roman" w:hAnsi="Times New Roman" w:cs="Times New Roman"/>
          <w:i/>
          <w:iCs/>
          <w:color w:val="333333"/>
          <w:sz w:val="24"/>
          <w:szCs w:val="24"/>
        </w:rPr>
        <w:t>have never annexed my signature thereto. All I did was approach the office of the 1</w:t>
      </w:r>
      <w:r w:rsidR="006B07E1" w:rsidRPr="00F10CB0">
        <w:rPr>
          <w:rFonts w:ascii="Times New Roman" w:eastAsia="Times New Roman" w:hAnsi="Times New Roman" w:cs="Times New Roman"/>
          <w:i/>
          <w:iCs/>
          <w:color w:val="333333"/>
          <w:sz w:val="24"/>
          <w:szCs w:val="24"/>
          <w:vertAlign w:val="superscript"/>
        </w:rPr>
        <w:t>st</w:t>
      </w:r>
      <w:r w:rsidR="006B07E1" w:rsidRPr="00F10CB0">
        <w:rPr>
          <w:rFonts w:ascii="Times New Roman" w:eastAsia="Times New Roman" w:hAnsi="Times New Roman" w:cs="Times New Roman"/>
          <w:i/>
          <w:iCs/>
          <w:color w:val="333333"/>
          <w:sz w:val="24"/>
          <w:szCs w:val="24"/>
        </w:rPr>
        <w:t xml:space="preserve"> Respondent in need of their services as agents to </w:t>
      </w:r>
      <w:r w:rsidR="006B07E1" w:rsidRPr="00F10CB0">
        <w:rPr>
          <w:rFonts w:ascii="Times New Roman" w:eastAsia="Times New Roman" w:hAnsi="Times New Roman" w:cs="Times New Roman"/>
          <w:i/>
          <w:iCs/>
          <w:color w:val="333333"/>
          <w:sz w:val="24"/>
          <w:szCs w:val="24"/>
        </w:rPr>
        <w:lastRenderedPageBreak/>
        <w:t>sell the site in question on my behalf. I then made an agreement with the 1</w:t>
      </w:r>
      <w:r w:rsidR="006B07E1" w:rsidRPr="00F10CB0">
        <w:rPr>
          <w:rFonts w:ascii="Times New Roman" w:eastAsia="Times New Roman" w:hAnsi="Times New Roman" w:cs="Times New Roman"/>
          <w:i/>
          <w:iCs/>
          <w:color w:val="333333"/>
          <w:sz w:val="24"/>
          <w:szCs w:val="24"/>
          <w:vertAlign w:val="superscript"/>
        </w:rPr>
        <w:t>st</w:t>
      </w:r>
      <w:r w:rsidR="006B07E1" w:rsidRPr="00F10CB0">
        <w:rPr>
          <w:rFonts w:ascii="Times New Roman" w:eastAsia="Times New Roman" w:hAnsi="Times New Roman" w:cs="Times New Roman"/>
          <w:i/>
          <w:iCs/>
          <w:color w:val="333333"/>
          <w:sz w:val="24"/>
          <w:szCs w:val="24"/>
        </w:rPr>
        <w:t xml:space="preserve"> Respondent represented by the late ‘Maratang Mohapi that she would sell my site for </w:t>
      </w:r>
      <w:r w:rsidR="006B07E1" w:rsidRPr="00F10CB0">
        <w:rPr>
          <w:rFonts w:ascii="Times New Roman" w:eastAsia="Times New Roman" w:hAnsi="Times New Roman" w:cs="Times New Roman"/>
          <w:b/>
          <w:bCs/>
          <w:i/>
          <w:iCs/>
          <w:color w:val="333333"/>
          <w:sz w:val="24"/>
          <w:szCs w:val="24"/>
        </w:rPr>
        <w:t>Six Hundred Thousand (M</w:t>
      </w:r>
      <w:r w:rsidR="00310827" w:rsidRPr="00F10CB0">
        <w:rPr>
          <w:rFonts w:ascii="Times New Roman" w:eastAsia="Times New Roman" w:hAnsi="Times New Roman" w:cs="Times New Roman"/>
          <w:b/>
          <w:bCs/>
          <w:i/>
          <w:iCs/>
          <w:color w:val="333333"/>
          <w:sz w:val="24"/>
          <w:szCs w:val="24"/>
        </w:rPr>
        <w:t>600 000.00)</w:t>
      </w:r>
      <w:r w:rsidR="00310827" w:rsidRPr="00F10CB0">
        <w:rPr>
          <w:rFonts w:ascii="Times New Roman" w:eastAsia="Times New Roman" w:hAnsi="Times New Roman" w:cs="Times New Roman"/>
          <w:i/>
          <w:iCs/>
          <w:color w:val="333333"/>
          <w:sz w:val="24"/>
          <w:szCs w:val="24"/>
        </w:rPr>
        <w:t xml:space="preserve"> and get a commission of 10%. </w:t>
      </w:r>
    </w:p>
    <w:p w14:paraId="385C775B" w14:textId="4E5BA996" w:rsidR="00310827" w:rsidRPr="00F10CB0" w:rsidRDefault="00310827" w:rsidP="00F10CB0">
      <w:pPr>
        <w:spacing w:after="0" w:line="360" w:lineRule="auto"/>
        <w:ind w:left="1728" w:right="1008" w:hanging="720"/>
        <w:jc w:val="both"/>
        <w:rPr>
          <w:rFonts w:ascii="Times New Roman" w:eastAsia="Times New Roman" w:hAnsi="Times New Roman" w:cs="Times New Roman"/>
          <w:i/>
          <w:iCs/>
          <w:color w:val="333333"/>
          <w:sz w:val="24"/>
          <w:szCs w:val="24"/>
        </w:rPr>
      </w:pPr>
    </w:p>
    <w:p w14:paraId="2D85BCEE" w14:textId="677D6AD5" w:rsidR="00310827" w:rsidRPr="00F10CB0" w:rsidRDefault="00310827" w:rsidP="00F10CB0">
      <w:pPr>
        <w:spacing w:after="0" w:line="360" w:lineRule="auto"/>
        <w:ind w:left="1728" w:right="1008" w:hanging="720"/>
        <w:jc w:val="both"/>
        <w:rPr>
          <w:rFonts w:ascii="Times New Roman" w:eastAsia="Times New Roman" w:hAnsi="Times New Roman" w:cs="Times New Roman"/>
          <w:i/>
          <w:iCs/>
          <w:color w:val="333333"/>
          <w:sz w:val="24"/>
          <w:szCs w:val="24"/>
        </w:rPr>
      </w:pPr>
      <w:r w:rsidRPr="00F10CB0">
        <w:rPr>
          <w:rFonts w:ascii="Times New Roman" w:eastAsia="Times New Roman" w:hAnsi="Times New Roman" w:cs="Times New Roman"/>
          <w:i/>
          <w:iCs/>
          <w:color w:val="333333"/>
          <w:sz w:val="24"/>
          <w:szCs w:val="24"/>
        </w:rPr>
        <w:tab/>
        <w:t>The agreement was that upon payment of 50% of the purchase price from the 1</w:t>
      </w:r>
      <w:r w:rsidRPr="00F10CB0">
        <w:rPr>
          <w:rFonts w:ascii="Times New Roman" w:eastAsia="Times New Roman" w:hAnsi="Times New Roman" w:cs="Times New Roman"/>
          <w:i/>
          <w:iCs/>
          <w:color w:val="333333"/>
          <w:sz w:val="24"/>
          <w:szCs w:val="24"/>
          <w:vertAlign w:val="superscript"/>
        </w:rPr>
        <w:t>st</w:t>
      </w:r>
      <w:r w:rsidRPr="00F10CB0">
        <w:rPr>
          <w:rFonts w:ascii="Times New Roman" w:eastAsia="Times New Roman" w:hAnsi="Times New Roman" w:cs="Times New Roman"/>
          <w:i/>
          <w:iCs/>
          <w:color w:val="333333"/>
          <w:sz w:val="24"/>
          <w:szCs w:val="24"/>
        </w:rPr>
        <w:t xml:space="preserve"> Respondent, I would apply for ministerial consent to transfer the said site into the names of the buyer. I then signed a Power of Attorney granting the 1</w:t>
      </w:r>
      <w:r w:rsidRPr="00F10CB0">
        <w:rPr>
          <w:rFonts w:ascii="Times New Roman" w:eastAsia="Times New Roman" w:hAnsi="Times New Roman" w:cs="Times New Roman"/>
          <w:i/>
          <w:iCs/>
          <w:color w:val="333333"/>
          <w:sz w:val="24"/>
          <w:szCs w:val="24"/>
          <w:vertAlign w:val="superscript"/>
        </w:rPr>
        <w:t>st</w:t>
      </w:r>
      <w:r w:rsidRPr="00F10CB0">
        <w:rPr>
          <w:rFonts w:ascii="Times New Roman" w:eastAsia="Times New Roman" w:hAnsi="Times New Roman" w:cs="Times New Roman"/>
          <w:i/>
          <w:iCs/>
          <w:color w:val="333333"/>
          <w:sz w:val="24"/>
          <w:szCs w:val="24"/>
        </w:rPr>
        <w:t xml:space="preserve"> Respondent authority to act on my behalf concerning the sale of the site in question. A copy of the said Power of Attorneys is still with the 1</w:t>
      </w:r>
      <w:r w:rsidRPr="00F10CB0">
        <w:rPr>
          <w:rFonts w:ascii="Times New Roman" w:eastAsia="Times New Roman" w:hAnsi="Times New Roman" w:cs="Times New Roman"/>
          <w:i/>
          <w:iCs/>
          <w:color w:val="333333"/>
          <w:sz w:val="24"/>
          <w:szCs w:val="24"/>
          <w:vertAlign w:val="superscript"/>
        </w:rPr>
        <w:t>st</w:t>
      </w:r>
      <w:r w:rsidRPr="00F10CB0">
        <w:rPr>
          <w:rFonts w:ascii="Times New Roman" w:eastAsia="Times New Roman" w:hAnsi="Times New Roman" w:cs="Times New Roman"/>
          <w:i/>
          <w:iCs/>
          <w:color w:val="333333"/>
          <w:sz w:val="24"/>
          <w:szCs w:val="24"/>
        </w:rPr>
        <w:t xml:space="preserve"> Respondent as I do not have a copy thereof. I aver that the Power of Attorney is the only document I signed concerning the site in question. </w:t>
      </w:r>
    </w:p>
    <w:p w14:paraId="517864F7" w14:textId="12C62DAD" w:rsidR="00310827" w:rsidRPr="00F10CB0" w:rsidRDefault="00310827" w:rsidP="00F10CB0">
      <w:pPr>
        <w:spacing w:after="0" w:line="360" w:lineRule="auto"/>
        <w:ind w:left="1728" w:right="1008" w:hanging="720"/>
        <w:jc w:val="both"/>
        <w:rPr>
          <w:rFonts w:ascii="Times New Roman" w:eastAsia="Times New Roman" w:hAnsi="Times New Roman" w:cs="Times New Roman"/>
          <w:i/>
          <w:iCs/>
          <w:color w:val="333333"/>
          <w:sz w:val="24"/>
          <w:szCs w:val="24"/>
        </w:rPr>
      </w:pPr>
    </w:p>
    <w:p w14:paraId="57D3066F" w14:textId="538FCA32" w:rsidR="00310827" w:rsidRPr="00F10CB0" w:rsidRDefault="00310827" w:rsidP="00F10CB0">
      <w:pPr>
        <w:spacing w:after="0" w:line="360" w:lineRule="auto"/>
        <w:ind w:left="1728" w:right="1008" w:hanging="720"/>
        <w:jc w:val="both"/>
        <w:rPr>
          <w:rFonts w:ascii="Times New Roman" w:eastAsia="Times New Roman" w:hAnsi="Times New Roman" w:cs="Times New Roman"/>
          <w:i/>
          <w:iCs/>
          <w:color w:val="333333"/>
          <w:sz w:val="24"/>
          <w:szCs w:val="24"/>
        </w:rPr>
      </w:pPr>
      <w:r w:rsidRPr="00F10CB0">
        <w:rPr>
          <w:rFonts w:ascii="Times New Roman" w:eastAsia="Times New Roman" w:hAnsi="Times New Roman" w:cs="Times New Roman"/>
          <w:i/>
          <w:iCs/>
          <w:color w:val="333333"/>
          <w:sz w:val="24"/>
          <w:szCs w:val="24"/>
        </w:rPr>
        <w:tab/>
        <w:t>In or around March 2019, I got a call from the late ‘Malerata Mohapi that my site had obtained a buyer and that the 1</w:t>
      </w:r>
      <w:r w:rsidRPr="00F10CB0">
        <w:rPr>
          <w:rFonts w:ascii="Times New Roman" w:eastAsia="Times New Roman" w:hAnsi="Times New Roman" w:cs="Times New Roman"/>
          <w:i/>
          <w:iCs/>
          <w:color w:val="333333"/>
          <w:sz w:val="24"/>
          <w:szCs w:val="24"/>
          <w:vertAlign w:val="superscript"/>
        </w:rPr>
        <w:t>st</w:t>
      </w:r>
      <w:r w:rsidRPr="00F10CB0">
        <w:rPr>
          <w:rFonts w:ascii="Times New Roman" w:eastAsia="Times New Roman" w:hAnsi="Times New Roman" w:cs="Times New Roman"/>
          <w:i/>
          <w:iCs/>
          <w:color w:val="333333"/>
          <w:sz w:val="24"/>
          <w:szCs w:val="24"/>
        </w:rPr>
        <w:t xml:space="preserve"> Respondent would transfer the agreed purchase price to my account upon full and final payment of the said purchase price, I would fully cede my rights to the si</w:t>
      </w:r>
      <w:r w:rsidR="00971251" w:rsidRPr="00F10CB0">
        <w:rPr>
          <w:rFonts w:ascii="Times New Roman" w:eastAsia="Times New Roman" w:hAnsi="Times New Roman" w:cs="Times New Roman"/>
          <w:i/>
          <w:iCs/>
          <w:color w:val="333333"/>
          <w:sz w:val="24"/>
          <w:szCs w:val="24"/>
        </w:rPr>
        <w:t>te</w:t>
      </w:r>
      <w:r w:rsidRPr="00F10CB0">
        <w:rPr>
          <w:rFonts w:ascii="Times New Roman" w:eastAsia="Times New Roman" w:hAnsi="Times New Roman" w:cs="Times New Roman"/>
          <w:i/>
          <w:iCs/>
          <w:color w:val="333333"/>
          <w:sz w:val="24"/>
          <w:szCs w:val="24"/>
        </w:rPr>
        <w:t xml:space="preserve"> </w:t>
      </w:r>
      <w:r w:rsidR="007D1234" w:rsidRPr="00F10CB0">
        <w:rPr>
          <w:rFonts w:ascii="Times New Roman" w:eastAsia="Times New Roman" w:hAnsi="Times New Roman" w:cs="Times New Roman"/>
          <w:i/>
          <w:iCs/>
          <w:color w:val="333333"/>
          <w:sz w:val="24"/>
          <w:szCs w:val="24"/>
        </w:rPr>
        <w:t xml:space="preserve">(sic) </w:t>
      </w:r>
      <w:r w:rsidRPr="00F10CB0">
        <w:rPr>
          <w:rFonts w:ascii="Times New Roman" w:eastAsia="Times New Roman" w:hAnsi="Times New Roman" w:cs="Times New Roman"/>
          <w:i/>
          <w:iCs/>
          <w:color w:val="333333"/>
          <w:sz w:val="24"/>
          <w:szCs w:val="24"/>
        </w:rPr>
        <w:t xml:space="preserve">in question and transfer it to the buyer. I aver that to date, only </w:t>
      </w:r>
      <w:r w:rsidRPr="00F10CB0">
        <w:rPr>
          <w:rFonts w:ascii="Times New Roman" w:eastAsia="Times New Roman" w:hAnsi="Times New Roman" w:cs="Times New Roman"/>
          <w:b/>
          <w:bCs/>
          <w:i/>
          <w:iCs/>
          <w:color w:val="333333"/>
          <w:sz w:val="24"/>
          <w:szCs w:val="24"/>
        </w:rPr>
        <w:t>Two Hundred and Ninety Thousand Maloti (290 000.00)</w:t>
      </w:r>
      <w:r w:rsidRPr="00F10CB0">
        <w:rPr>
          <w:rFonts w:ascii="Times New Roman" w:eastAsia="Times New Roman" w:hAnsi="Times New Roman" w:cs="Times New Roman"/>
          <w:i/>
          <w:iCs/>
          <w:color w:val="333333"/>
          <w:sz w:val="24"/>
          <w:szCs w:val="24"/>
        </w:rPr>
        <w:t xml:space="preserve"> was transferred into my account and not the full and final agreed purchase price of the site in question. I attach c</w:t>
      </w:r>
      <w:r w:rsidR="007D1234" w:rsidRPr="00F10CB0">
        <w:rPr>
          <w:rFonts w:ascii="Times New Roman" w:eastAsia="Times New Roman" w:hAnsi="Times New Roman" w:cs="Times New Roman"/>
          <w:i/>
          <w:iCs/>
          <w:color w:val="333333"/>
          <w:sz w:val="24"/>
          <w:szCs w:val="24"/>
        </w:rPr>
        <w:t xml:space="preserve">opies of the transactions depicting the said amounts and mark them annexures </w:t>
      </w:r>
      <w:r w:rsidR="007D1234" w:rsidRPr="00F10CB0">
        <w:rPr>
          <w:rFonts w:ascii="Times New Roman" w:eastAsia="Times New Roman" w:hAnsi="Times New Roman" w:cs="Times New Roman"/>
          <w:b/>
          <w:bCs/>
          <w:i/>
          <w:iCs/>
          <w:color w:val="333333"/>
          <w:sz w:val="24"/>
          <w:szCs w:val="24"/>
        </w:rPr>
        <w:t>“TES 1”</w:t>
      </w:r>
      <w:r w:rsidR="007D1234" w:rsidRPr="00F10CB0">
        <w:rPr>
          <w:rFonts w:ascii="Times New Roman" w:eastAsia="Times New Roman" w:hAnsi="Times New Roman" w:cs="Times New Roman"/>
          <w:i/>
          <w:iCs/>
          <w:color w:val="333333"/>
          <w:sz w:val="24"/>
          <w:szCs w:val="24"/>
        </w:rPr>
        <w:t xml:space="preserve"> and </w:t>
      </w:r>
      <w:r w:rsidR="007D1234" w:rsidRPr="00F10CB0">
        <w:rPr>
          <w:rFonts w:ascii="Times New Roman" w:eastAsia="Times New Roman" w:hAnsi="Times New Roman" w:cs="Times New Roman"/>
          <w:b/>
          <w:bCs/>
          <w:i/>
          <w:iCs/>
          <w:color w:val="333333"/>
          <w:sz w:val="24"/>
          <w:szCs w:val="24"/>
        </w:rPr>
        <w:t>“TES 2”</w:t>
      </w:r>
      <w:r w:rsidR="007D1234" w:rsidRPr="00F10CB0">
        <w:rPr>
          <w:rFonts w:ascii="Times New Roman" w:eastAsia="Times New Roman" w:hAnsi="Times New Roman" w:cs="Times New Roman"/>
          <w:i/>
          <w:iCs/>
          <w:color w:val="333333"/>
          <w:sz w:val="24"/>
          <w:szCs w:val="24"/>
        </w:rPr>
        <w:t xml:space="preserve"> respectively.”</w:t>
      </w:r>
    </w:p>
    <w:p w14:paraId="528BB628" w14:textId="77777777" w:rsidR="006B20E7" w:rsidRPr="006B20E7" w:rsidRDefault="006B20E7" w:rsidP="00FB6087">
      <w:pPr>
        <w:spacing w:after="0" w:line="360" w:lineRule="auto"/>
        <w:ind w:left="2160" w:hanging="720"/>
        <w:jc w:val="both"/>
        <w:rPr>
          <w:rFonts w:ascii="Times New Roman" w:eastAsia="Times New Roman" w:hAnsi="Times New Roman" w:cs="Times New Roman"/>
          <w:color w:val="333333"/>
          <w:sz w:val="24"/>
          <w:szCs w:val="24"/>
        </w:rPr>
      </w:pPr>
    </w:p>
    <w:p w14:paraId="6520EEC4" w14:textId="7800EFDF" w:rsidR="007D1234" w:rsidRDefault="006B20E7" w:rsidP="00FB6087">
      <w:pPr>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2818B0">
        <w:rPr>
          <w:rFonts w:ascii="Times New Roman" w:eastAsia="Times New Roman" w:hAnsi="Times New Roman" w:cs="Times New Roman"/>
          <w:color w:val="333333"/>
          <w:sz w:val="28"/>
          <w:szCs w:val="28"/>
        </w:rPr>
        <w:t>28</w:t>
      </w:r>
      <w:r>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t>Based on the above extracts from the founding and the answering affidavit</w:t>
      </w:r>
      <w:r w:rsidR="004423BF">
        <w:rPr>
          <w:rFonts w:ascii="Times New Roman" w:eastAsia="Times New Roman" w:hAnsi="Times New Roman" w:cs="Times New Roman"/>
          <w:color w:val="333333"/>
          <w:sz w:val="28"/>
          <w:szCs w:val="28"/>
        </w:rPr>
        <w:t>s</w:t>
      </w:r>
      <w:r>
        <w:rPr>
          <w:rFonts w:ascii="Times New Roman" w:eastAsia="Times New Roman" w:hAnsi="Times New Roman" w:cs="Times New Roman"/>
          <w:color w:val="333333"/>
          <w:sz w:val="28"/>
          <w:szCs w:val="28"/>
        </w:rPr>
        <w:t>, it is beyond disputation that the 1</w:t>
      </w:r>
      <w:r w:rsidRPr="006B20E7">
        <w:rPr>
          <w:rFonts w:ascii="Times New Roman" w:eastAsia="Times New Roman" w:hAnsi="Times New Roman" w:cs="Times New Roman"/>
          <w:color w:val="333333"/>
          <w:sz w:val="28"/>
          <w:szCs w:val="28"/>
          <w:vertAlign w:val="superscript"/>
        </w:rPr>
        <w:t>st</w:t>
      </w:r>
      <w:r>
        <w:rPr>
          <w:rFonts w:ascii="Times New Roman" w:eastAsia="Times New Roman" w:hAnsi="Times New Roman" w:cs="Times New Roman"/>
          <w:color w:val="333333"/>
          <w:sz w:val="28"/>
          <w:szCs w:val="28"/>
        </w:rPr>
        <w:t xml:space="preserve"> respondent had the actual authority </w:t>
      </w:r>
      <w:r w:rsidR="00A46372">
        <w:rPr>
          <w:rFonts w:ascii="Times New Roman" w:eastAsia="Times New Roman" w:hAnsi="Times New Roman" w:cs="Times New Roman"/>
          <w:color w:val="333333"/>
          <w:sz w:val="28"/>
          <w:szCs w:val="28"/>
        </w:rPr>
        <w:t xml:space="preserve">from the </w:t>
      </w:r>
      <w:r w:rsidR="00595F7B">
        <w:rPr>
          <w:rFonts w:ascii="Times New Roman" w:eastAsia="Times New Roman" w:hAnsi="Times New Roman" w:cs="Times New Roman"/>
          <w:color w:val="333333"/>
          <w:sz w:val="28"/>
          <w:szCs w:val="28"/>
        </w:rPr>
        <w:t>3</w:t>
      </w:r>
      <w:r w:rsidR="00595F7B" w:rsidRPr="006C3EBC">
        <w:rPr>
          <w:rFonts w:ascii="Times New Roman" w:eastAsia="Times New Roman" w:hAnsi="Times New Roman" w:cs="Times New Roman"/>
          <w:color w:val="333333"/>
          <w:sz w:val="28"/>
          <w:szCs w:val="28"/>
          <w:vertAlign w:val="superscript"/>
        </w:rPr>
        <w:t>rd</w:t>
      </w:r>
      <w:r w:rsidR="00A46372">
        <w:rPr>
          <w:rFonts w:ascii="Times New Roman" w:eastAsia="Times New Roman" w:hAnsi="Times New Roman" w:cs="Times New Roman"/>
          <w:color w:val="333333"/>
          <w:sz w:val="28"/>
          <w:szCs w:val="28"/>
        </w:rPr>
        <w:t xml:space="preserve"> respondent </w:t>
      </w:r>
      <w:r>
        <w:rPr>
          <w:rFonts w:ascii="Times New Roman" w:eastAsia="Times New Roman" w:hAnsi="Times New Roman" w:cs="Times New Roman"/>
          <w:color w:val="333333"/>
          <w:sz w:val="28"/>
          <w:szCs w:val="28"/>
        </w:rPr>
        <w:t xml:space="preserve">to </w:t>
      </w:r>
      <w:r w:rsidR="00A46372">
        <w:rPr>
          <w:rFonts w:ascii="Times New Roman" w:eastAsia="Times New Roman" w:hAnsi="Times New Roman" w:cs="Times New Roman"/>
          <w:color w:val="333333"/>
          <w:sz w:val="28"/>
          <w:szCs w:val="28"/>
        </w:rPr>
        <w:t xml:space="preserve">sell the site in issue. </w:t>
      </w:r>
      <w:r w:rsidR="00705B9F">
        <w:rPr>
          <w:rFonts w:ascii="Times New Roman" w:eastAsia="Times New Roman" w:hAnsi="Times New Roman" w:cs="Times New Roman"/>
          <w:color w:val="333333"/>
          <w:sz w:val="28"/>
          <w:szCs w:val="28"/>
        </w:rPr>
        <w:t>That he appointed the 1</w:t>
      </w:r>
      <w:r w:rsidR="00705B9F" w:rsidRPr="00705B9F">
        <w:rPr>
          <w:rFonts w:ascii="Times New Roman" w:eastAsia="Times New Roman" w:hAnsi="Times New Roman" w:cs="Times New Roman"/>
          <w:color w:val="333333"/>
          <w:sz w:val="28"/>
          <w:szCs w:val="28"/>
          <w:vertAlign w:val="superscript"/>
        </w:rPr>
        <w:t>st</w:t>
      </w:r>
      <w:r w:rsidR="00705B9F">
        <w:rPr>
          <w:rFonts w:ascii="Times New Roman" w:eastAsia="Times New Roman" w:hAnsi="Times New Roman" w:cs="Times New Roman"/>
          <w:color w:val="333333"/>
          <w:sz w:val="28"/>
          <w:szCs w:val="28"/>
        </w:rPr>
        <w:t xml:space="preserve"> respondent as his agent, the 3</w:t>
      </w:r>
      <w:r w:rsidR="00705B9F" w:rsidRPr="00705B9F">
        <w:rPr>
          <w:rFonts w:ascii="Times New Roman" w:eastAsia="Times New Roman" w:hAnsi="Times New Roman" w:cs="Times New Roman"/>
          <w:color w:val="333333"/>
          <w:sz w:val="28"/>
          <w:szCs w:val="28"/>
          <w:vertAlign w:val="superscript"/>
        </w:rPr>
        <w:t>rd</w:t>
      </w:r>
      <w:r w:rsidR="00705B9F">
        <w:rPr>
          <w:rFonts w:ascii="Times New Roman" w:eastAsia="Times New Roman" w:hAnsi="Times New Roman" w:cs="Times New Roman"/>
          <w:color w:val="333333"/>
          <w:sz w:val="28"/>
          <w:szCs w:val="28"/>
        </w:rPr>
        <w:t xml:space="preserve"> respondent does not dispute. The case of  </w:t>
      </w:r>
      <w:r w:rsidR="00705B9F" w:rsidRPr="00705B9F">
        <w:rPr>
          <w:rFonts w:ascii="Times New Roman" w:eastAsia="Times New Roman" w:hAnsi="Times New Roman" w:cs="Times New Roman"/>
          <w:b/>
          <w:bCs/>
          <w:color w:val="333333"/>
          <w:sz w:val="28"/>
          <w:szCs w:val="28"/>
        </w:rPr>
        <w:t xml:space="preserve">Glofinco v Absa Bank Ltd t/a United Bank </w:t>
      </w:r>
      <w:r w:rsidR="00705B9F">
        <w:rPr>
          <w:rFonts w:ascii="Times New Roman" w:eastAsia="Times New Roman" w:hAnsi="Times New Roman" w:cs="Times New Roman"/>
          <w:color w:val="333333"/>
          <w:sz w:val="28"/>
          <w:szCs w:val="28"/>
        </w:rPr>
        <w:t>2002 (6) SA 470 (13) relied upon by the 3</w:t>
      </w:r>
      <w:r w:rsidR="00705B9F" w:rsidRPr="00705B9F">
        <w:rPr>
          <w:rFonts w:ascii="Times New Roman" w:eastAsia="Times New Roman" w:hAnsi="Times New Roman" w:cs="Times New Roman"/>
          <w:color w:val="333333"/>
          <w:sz w:val="28"/>
          <w:szCs w:val="28"/>
          <w:vertAlign w:val="superscript"/>
        </w:rPr>
        <w:t>rd</w:t>
      </w:r>
      <w:r w:rsidR="00705B9F">
        <w:rPr>
          <w:rFonts w:ascii="Times New Roman" w:eastAsia="Times New Roman" w:hAnsi="Times New Roman" w:cs="Times New Roman"/>
          <w:color w:val="333333"/>
          <w:sz w:val="28"/>
          <w:szCs w:val="28"/>
        </w:rPr>
        <w:t xml:space="preserve"> respondent to the effect “… a representation must be rested on the words or </w:t>
      </w:r>
      <w:r w:rsidR="00705B9F">
        <w:rPr>
          <w:rFonts w:ascii="Times New Roman" w:eastAsia="Times New Roman" w:hAnsi="Times New Roman" w:cs="Times New Roman"/>
          <w:color w:val="333333"/>
          <w:sz w:val="28"/>
          <w:szCs w:val="28"/>
        </w:rPr>
        <w:lastRenderedPageBreak/>
        <w:t xml:space="preserve">conduct of the principal himself and not merely in that of the agent…” has no application taking into account the facts in </w:t>
      </w:r>
      <w:r w:rsidR="00BC46A0">
        <w:rPr>
          <w:rFonts w:ascii="Times New Roman" w:eastAsia="Times New Roman" w:hAnsi="Times New Roman" w:cs="Times New Roman"/>
          <w:i/>
          <w:iCs/>
          <w:color w:val="333333"/>
          <w:sz w:val="28"/>
          <w:szCs w:val="28"/>
        </w:rPr>
        <w:t>issue</w:t>
      </w:r>
      <w:r w:rsidR="00705B9F">
        <w:rPr>
          <w:rFonts w:ascii="Times New Roman" w:eastAsia="Times New Roman" w:hAnsi="Times New Roman" w:cs="Times New Roman"/>
          <w:color w:val="333333"/>
          <w:sz w:val="28"/>
          <w:szCs w:val="28"/>
        </w:rPr>
        <w:t xml:space="preserve">. The case is applicable where a party relies on ostensible authority. </w:t>
      </w:r>
    </w:p>
    <w:p w14:paraId="0B745A6E" w14:textId="09BDE0C4" w:rsidR="00705B9F" w:rsidRDefault="00705B9F" w:rsidP="00FB6087">
      <w:pPr>
        <w:spacing w:after="0" w:line="360" w:lineRule="auto"/>
        <w:jc w:val="both"/>
        <w:rPr>
          <w:rFonts w:ascii="Times New Roman" w:eastAsia="Times New Roman" w:hAnsi="Times New Roman" w:cs="Times New Roman"/>
          <w:color w:val="333333"/>
          <w:sz w:val="28"/>
          <w:szCs w:val="28"/>
        </w:rPr>
      </w:pPr>
    </w:p>
    <w:p w14:paraId="16A31F2F" w14:textId="5098F77B" w:rsidR="00115E6D" w:rsidRDefault="00705B9F" w:rsidP="00FB6087">
      <w:pPr>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2818B0">
        <w:rPr>
          <w:rFonts w:ascii="Times New Roman" w:eastAsia="Times New Roman" w:hAnsi="Times New Roman" w:cs="Times New Roman"/>
          <w:color w:val="333333"/>
          <w:sz w:val="28"/>
          <w:szCs w:val="28"/>
        </w:rPr>
        <w:t>29</w:t>
      </w:r>
      <w:r>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sidR="00E53121">
        <w:rPr>
          <w:rFonts w:ascii="Times New Roman" w:eastAsia="Times New Roman" w:hAnsi="Times New Roman" w:cs="Times New Roman"/>
          <w:color w:val="333333"/>
          <w:sz w:val="28"/>
          <w:szCs w:val="28"/>
        </w:rPr>
        <w:t>T</w:t>
      </w:r>
      <w:r>
        <w:rPr>
          <w:rFonts w:ascii="Times New Roman" w:eastAsia="Times New Roman" w:hAnsi="Times New Roman" w:cs="Times New Roman"/>
          <w:color w:val="333333"/>
          <w:sz w:val="28"/>
          <w:szCs w:val="28"/>
        </w:rPr>
        <w:t>he argument by the 3</w:t>
      </w:r>
      <w:r w:rsidRPr="00705B9F">
        <w:rPr>
          <w:rFonts w:ascii="Times New Roman" w:eastAsia="Times New Roman" w:hAnsi="Times New Roman" w:cs="Times New Roman"/>
          <w:color w:val="333333"/>
          <w:sz w:val="28"/>
          <w:szCs w:val="28"/>
          <w:vertAlign w:val="superscript"/>
        </w:rPr>
        <w:t>rd</w:t>
      </w:r>
      <w:r>
        <w:rPr>
          <w:rFonts w:ascii="Times New Roman" w:eastAsia="Times New Roman" w:hAnsi="Times New Roman" w:cs="Times New Roman"/>
          <w:color w:val="333333"/>
          <w:sz w:val="28"/>
          <w:szCs w:val="28"/>
        </w:rPr>
        <w:t xml:space="preserve"> respondent that he did not sign the deed of sale between the 1</w:t>
      </w:r>
      <w:r w:rsidRPr="00705B9F">
        <w:rPr>
          <w:rFonts w:ascii="Times New Roman" w:eastAsia="Times New Roman" w:hAnsi="Times New Roman" w:cs="Times New Roman"/>
          <w:color w:val="333333"/>
          <w:sz w:val="28"/>
          <w:szCs w:val="28"/>
          <w:vertAlign w:val="superscript"/>
        </w:rPr>
        <w:t>st</w:t>
      </w:r>
      <w:r>
        <w:rPr>
          <w:rFonts w:ascii="Times New Roman" w:eastAsia="Times New Roman" w:hAnsi="Times New Roman" w:cs="Times New Roman"/>
          <w:color w:val="333333"/>
          <w:sz w:val="28"/>
          <w:szCs w:val="28"/>
        </w:rPr>
        <w:t xml:space="preserve"> respondent, his agent, and the applicant is of no moment. </w:t>
      </w:r>
      <w:r w:rsidR="00577861">
        <w:rPr>
          <w:rFonts w:ascii="Times New Roman" w:eastAsia="Times New Roman" w:hAnsi="Times New Roman" w:cs="Times New Roman"/>
          <w:color w:val="333333"/>
          <w:sz w:val="28"/>
          <w:szCs w:val="28"/>
        </w:rPr>
        <w:t>It is significant that before the deed of sale was entered into, it was made clear to the applicant’s representatives that the 1</w:t>
      </w:r>
      <w:r w:rsidR="00577861" w:rsidRPr="00577861">
        <w:rPr>
          <w:rFonts w:ascii="Times New Roman" w:eastAsia="Times New Roman" w:hAnsi="Times New Roman" w:cs="Times New Roman"/>
          <w:color w:val="333333"/>
          <w:sz w:val="28"/>
          <w:szCs w:val="28"/>
          <w:vertAlign w:val="superscript"/>
        </w:rPr>
        <w:t>st</w:t>
      </w:r>
      <w:r w:rsidR="00577861">
        <w:rPr>
          <w:rFonts w:ascii="Times New Roman" w:eastAsia="Times New Roman" w:hAnsi="Times New Roman" w:cs="Times New Roman"/>
          <w:color w:val="333333"/>
          <w:sz w:val="28"/>
          <w:szCs w:val="28"/>
        </w:rPr>
        <w:t xml:space="preserve"> respondent was acting for the </w:t>
      </w:r>
      <w:r w:rsidR="00595F7B">
        <w:rPr>
          <w:rFonts w:ascii="Times New Roman" w:eastAsia="Times New Roman" w:hAnsi="Times New Roman" w:cs="Times New Roman"/>
          <w:color w:val="333333"/>
          <w:sz w:val="28"/>
          <w:szCs w:val="28"/>
        </w:rPr>
        <w:t>3</w:t>
      </w:r>
      <w:r w:rsidR="00595F7B" w:rsidRPr="006C3EBC">
        <w:rPr>
          <w:rFonts w:ascii="Times New Roman" w:eastAsia="Times New Roman" w:hAnsi="Times New Roman" w:cs="Times New Roman"/>
          <w:color w:val="333333"/>
          <w:sz w:val="28"/>
          <w:szCs w:val="28"/>
          <w:vertAlign w:val="superscript"/>
        </w:rPr>
        <w:t>rd</w:t>
      </w:r>
      <w:r w:rsidR="00595F7B">
        <w:rPr>
          <w:rFonts w:ascii="Times New Roman" w:eastAsia="Times New Roman" w:hAnsi="Times New Roman" w:cs="Times New Roman"/>
          <w:color w:val="333333"/>
          <w:sz w:val="28"/>
          <w:szCs w:val="28"/>
        </w:rPr>
        <w:t xml:space="preserve"> </w:t>
      </w:r>
      <w:r w:rsidR="00577861">
        <w:rPr>
          <w:rFonts w:ascii="Times New Roman" w:eastAsia="Times New Roman" w:hAnsi="Times New Roman" w:cs="Times New Roman"/>
          <w:color w:val="333333"/>
          <w:sz w:val="28"/>
          <w:szCs w:val="28"/>
        </w:rPr>
        <w:t xml:space="preserve"> respondent as its agent and that it had the power of attorney to sell the property on his behalf. It was therefore clear to the applicant that it was contracting with the </w:t>
      </w:r>
      <w:r w:rsidR="00595F7B">
        <w:rPr>
          <w:rFonts w:ascii="Times New Roman" w:eastAsia="Times New Roman" w:hAnsi="Times New Roman" w:cs="Times New Roman"/>
          <w:color w:val="333333"/>
          <w:sz w:val="28"/>
          <w:szCs w:val="28"/>
        </w:rPr>
        <w:t>3</w:t>
      </w:r>
      <w:r w:rsidR="00595F7B" w:rsidRPr="006C3EBC">
        <w:rPr>
          <w:rFonts w:ascii="Times New Roman" w:eastAsia="Times New Roman" w:hAnsi="Times New Roman" w:cs="Times New Roman"/>
          <w:color w:val="333333"/>
          <w:sz w:val="28"/>
          <w:szCs w:val="28"/>
          <w:vertAlign w:val="superscript"/>
        </w:rPr>
        <w:t>rd</w:t>
      </w:r>
      <w:r w:rsidR="00595F7B">
        <w:rPr>
          <w:rFonts w:ascii="Times New Roman" w:eastAsia="Times New Roman" w:hAnsi="Times New Roman" w:cs="Times New Roman"/>
          <w:color w:val="333333"/>
          <w:sz w:val="28"/>
          <w:szCs w:val="28"/>
        </w:rPr>
        <w:t xml:space="preserve"> </w:t>
      </w:r>
      <w:r w:rsidR="00577861">
        <w:rPr>
          <w:rFonts w:ascii="Times New Roman" w:eastAsia="Times New Roman" w:hAnsi="Times New Roman" w:cs="Times New Roman"/>
          <w:color w:val="333333"/>
          <w:sz w:val="28"/>
          <w:szCs w:val="28"/>
        </w:rPr>
        <w:t>respondent. Tellingly, the 3</w:t>
      </w:r>
      <w:r w:rsidR="00577861" w:rsidRPr="00577861">
        <w:rPr>
          <w:rFonts w:ascii="Times New Roman" w:eastAsia="Times New Roman" w:hAnsi="Times New Roman" w:cs="Times New Roman"/>
          <w:color w:val="333333"/>
          <w:sz w:val="28"/>
          <w:szCs w:val="28"/>
          <w:vertAlign w:val="superscript"/>
        </w:rPr>
        <w:t>rd</w:t>
      </w:r>
      <w:r w:rsidR="00577861">
        <w:rPr>
          <w:rFonts w:ascii="Times New Roman" w:eastAsia="Times New Roman" w:hAnsi="Times New Roman" w:cs="Times New Roman"/>
          <w:color w:val="333333"/>
          <w:sz w:val="28"/>
          <w:szCs w:val="28"/>
        </w:rPr>
        <w:t xml:space="preserve"> respondent is reflected as the seller and the applicant as the buyer in the deed of sale. </w:t>
      </w:r>
    </w:p>
    <w:p w14:paraId="3DD9F0D9" w14:textId="6CF9982F" w:rsidR="007607D6" w:rsidRDefault="007607D6" w:rsidP="00FB6087">
      <w:pPr>
        <w:spacing w:after="0" w:line="360" w:lineRule="auto"/>
        <w:jc w:val="both"/>
        <w:rPr>
          <w:rFonts w:ascii="Times New Roman" w:eastAsia="Calibri" w:hAnsi="Times New Roman" w:cs="Times New Roman"/>
          <w:bCs/>
          <w:iCs/>
          <w:sz w:val="28"/>
          <w:szCs w:val="28"/>
          <w:lang w:val="en-ZA"/>
        </w:rPr>
      </w:pPr>
    </w:p>
    <w:p w14:paraId="67BAA57E" w14:textId="23215941" w:rsidR="007607D6" w:rsidRDefault="007607D6" w:rsidP="00FB6087">
      <w:pPr>
        <w:spacing w:after="0" w:line="360" w:lineRule="auto"/>
        <w:jc w:val="both"/>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[3</w:t>
      </w:r>
      <w:r w:rsidR="00E53121">
        <w:rPr>
          <w:rFonts w:ascii="Times New Roman" w:eastAsia="Calibri" w:hAnsi="Times New Roman" w:cs="Times New Roman"/>
          <w:bCs/>
          <w:iCs/>
          <w:sz w:val="28"/>
          <w:szCs w:val="28"/>
          <w:lang w:val="en-ZA"/>
        </w:rPr>
        <w:t>0</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r>
      <w:r>
        <w:rPr>
          <w:rFonts w:ascii="Times New Roman" w:eastAsia="Calibri" w:hAnsi="Times New Roman" w:cs="Times New Roman"/>
          <w:bCs/>
          <w:iCs/>
          <w:sz w:val="28"/>
          <w:szCs w:val="28"/>
          <w:lang w:val="en-ZA"/>
        </w:rPr>
        <w:tab/>
        <w:t>The contention that the 3</w:t>
      </w:r>
      <w:r w:rsidRPr="007607D6">
        <w:rPr>
          <w:rFonts w:ascii="Times New Roman" w:eastAsia="Calibri" w:hAnsi="Times New Roman" w:cs="Times New Roman"/>
          <w:bCs/>
          <w:iCs/>
          <w:sz w:val="28"/>
          <w:szCs w:val="28"/>
          <w:vertAlign w:val="superscript"/>
          <w:lang w:val="en-ZA"/>
        </w:rPr>
        <w:t>rd</w:t>
      </w:r>
      <w:r>
        <w:rPr>
          <w:rFonts w:ascii="Times New Roman" w:eastAsia="Calibri" w:hAnsi="Times New Roman" w:cs="Times New Roman"/>
          <w:bCs/>
          <w:iCs/>
          <w:sz w:val="28"/>
          <w:szCs w:val="28"/>
          <w:lang w:val="en-ZA"/>
        </w:rPr>
        <w:t xml:space="preserve"> respondent did not sign the deed of sale personally and therefore </w:t>
      </w:r>
      <w:r w:rsidR="00595F7B">
        <w:rPr>
          <w:rFonts w:ascii="Times New Roman" w:eastAsia="Calibri" w:hAnsi="Times New Roman" w:cs="Times New Roman"/>
          <w:bCs/>
          <w:iCs/>
          <w:sz w:val="28"/>
          <w:szCs w:val="28"/>
          <w:lang w:val="en-ZA"/>
        </w:rPr>
        <w:t xml:space="preserve">is </w:t>
      </w:r>
      <w:r>
        <w:rPr>
          <w:rFonts w:ascii="Times New Roman" w:eastAsia="Calibri" w:hAnsi="Times New Roman" w:cs="Times New Roman"/>
          <w:bCs/>
          <w:iCs/>
          <w:sz w:val="28"/>
          <w:szCs w:val="28"/>
          <w:lang w:val="en-ZA"/>
        </w:rPr>
        <w:t xml:space="preserve">not liable to the applicant is legally untenable. It is not disputed that the site was sold in March 2019 and that </w:t>
      </w:r>
      <w:r w:rsidR="00EB5A2B">
        <w:rPr>
          <w:rFonts w:ascii="Times New Roman" w:eastAsia="Calibri" w:hAnsi="Times New Roman" w:cs="Times New Roman"/>
          <w:bCs/>
          <w:iCs/>
          <w:sz w:val="28"/>
          <w:szCs w:val="28"/>
          <w:lang w:val="en-ZA"/>
        </w:rPr>
        <w:t>1</w:t>
      </w:r>
      <w:r w:rsidR="001804FF" w:rsidRPr="00F22C40">
        <w:rPr>
          <w:rFonts w:ascii="Times New Roman" w:eastAsia="Calibri" w:hAnsi="Times New Roman" w:cs="Times New Roman"/>
          <w:bCs/>
          <w:iCs/>
          <w:sz w:val="28"/>
          <w:szCs w:val="28"/>
          <w:vertAlign w:val="superscript"/>
          <w:lang w:val="en-ZA"/>
        </w:rPr>
        <w:t>st</w:t>
      </w:r>
      <w:r w:rsidR="00EB5A2B">
        <w:rPr>
          <w:rFonts w:ascii="Times New Roman" w:eastAsia="Calibri" w:hAnsi="Times New Roman" w:cs="Times New Roman"/>
          <w:bCs/>
          <w:iCs/>
          <w:sz w:val="28"/>
          <w:szCs w:val="28"/>
          <w:lang w:val="en-ZA"/>
        </w:rPr>
        <w:t xml:space="preserve"> respondent called the 3</w:t>
      </w:r>
      <w:r w:rsidR="001804FF" w:rsidRPr="00F22C40">
        <w:rPr>
          <w:rFonts w:ascii="Times New Roman" w:eastAsia="Calibri" w:hAnsi="Times New Roman" w:cs="Times New Roman"/>
          <w:bCs/>
          <w:iCs/>
          <w:sz w:val="28"/>
          <w:szCs w:val="28"/>
          <w:vertAlign w:val="superscript"/>
          <w:lang w:val="en-ZA"/>
        </w:rPr>
        <w:t>rd</w:t>
      </w:r>
      <w:r w:rsidR="00EB5A2B">
        <w:rPr>
          <w:rFonts w:ascii="Times New Roman" w:eastAsia="Calibri" w:hAnsi="Times New Roman" w:cs="Times New Roman"/>
          <w:bCs/>
          <w:iCs/>
          <w:sz w:val="28"/>
          <w:szCs w:val="28"/>
          <w:lang w:val="en-ZA"/>
        </w:rPr>
        <w:t xml:space="preserve"> respondent around March 2019 to notify him that it obtained a buyer for the site. </w:t>
      </w:r>
      <w:r w:rsidR="00641AAF">
        <w:rPr>
          <w:rFonts w:ascii="Times New Roman" w:eastAsia="Calibri" w:hAnsi="Times New Roman" w:cs="Times New Roman"/>
          <w:bCs/>
          <w:iCs/>
          <w:sz w:val="28"/>
          <w:szCs w:val="28"/>
          <w:lang w:val="en-ZA"/>
        </w:rPr>
        <w:t>If the</w:t>
      </w:r>
      <w:r>
        <w:rPr>
          <w:rFonts w:ascii="Times New Roman" w:eastAsia="Calibri" w:hAnsi="Times New Roman" w:cs="Times New Roman"/>
          <w:bCs/>
          <w:iCs/>
          <w:sz w:val="28"/>
          <w:szCs w:val="28"/>
          <w:lang w:val="en-ZA"/>
        </w:rPr>
        <w:t xml:space="preserve"> </w:t>
      </w:r>
      <w:r w:rsidR="00641AAF">
        <w:rPr>
          <w:rFonts w:ascii="Times New Roman" w:eastAsia="Calibri" w:hAnsi="Times New Roman" w:cs="Times New Roman"/>
          <w:bCs/>
          <w:iCs/>
          <w:sz w:val="28"/>
          <w:szCs w:val="28"/>
          <w:lang w:val="en-ZA"/>
        </w:rPr>
        <w:t>3</w:t>
      </w:r>
      <w:r w:rsidR="00641AAF" w:rsidRPr="00641AAF">
        <w:rPr>
          <w:rFonts w:ascii="Times New Roman" w:eastAsia="Calibri" w:hAnsi="Times New Roman" w:cs="Times New Roman"/>
          <w:bCs/>
          <w:iCs/>
          <w:sz w:val="28"/>
          <w:szCs w:val="28"/>
          <w:vertAlign w:val="superscript"/>
          <w:lang w:val="en-ZA"/>
        </w:rPr>
        <w:t>rd</w:t>
      </w:r>
      <w:r w:rsidR="00641AAF">
        <w:rPr>
          <w:rFonts w:ascii="Times New Roman" w:eastAsia="Calibri" w:hAnsi="Times New Roman" w:cs="Times New Roman"/>
          <w:bCs/>
          <w:iCs/>
          <w:sz w:val="28"/>
          <w:szCs w:val="28"/>
          <w:lang w:val="en-ZA"/>
        </w:rPr>
        <w:t xml:space="preserve"> respondent had not intended for the 1</w:t>
      </w:r>
      <w:r w:rsidR="00641AAF" w:rsidRPr="00641AAF">
        <w:rPr>
          <w:rFonts w:ascii="Times New Roman" w:eastAsia="Calibri" w:hAnsi="Times New Roman" w:cs="Times New Roman"/>
          <w:bCs/>
          <w:iCs/>
          <w:sz w:val="28"/>
          <w:szCs w:val="28"/>
          <w:vertAlign w:val="superscript"/>
          <w:lang w:val="en-ZA"/>
        </w:rPr>
        <w:t>st</w:t>
      </w:r>
      <w:r w:rsidR="00641AAF">
        <w:rPr>
          <w:rFonts w:ascii="Times New Roman" w:eastAsia="Calibri" w:hAnsi="Times New Roman" w:cs="Times New Roman"/>
          <w:bCs/>
          <w:iCs/>
          <w:sz w:val="28"/>
          <w:szCs w:val="28"/>
          <w:lang w:val="en-ZA"/>
        </w:rPr>
        <w:t xml:space="preserve"> respondent to contract on his behalf</w:t>
      </w:r>
      <w:r w:rsidR="00EB5A2B">
        <w:rPr>
          <w:rFonts w:ascii="Times New Roman" w:eastAsia="Calibri" w:hAnsi="Times New Roman" w:cs="Times New Roman"/>
          <w:bCs/>
          <w:iCs/>
          <w:sz w:val="28"/>
          <w:szCs w:val="28"/>
          <w:lang w:val="en-ZA"/>
        </w:rPr>
        <w:t>,</w:t>
      </w:r>
      <w:r w:rsidR="00641AAF">
        <w:rPr>
          <w:rFonts w:ascii="Times New Roman" w:eastAsia="Calibri" w:hAnsi="Times New Roman" w:cs="Times New Roman"/>
          <w:bCs/>
          <w:iCs/>
          <w:sz w:val="28"/>
          <w:szCs w:val="28"/>
          <w:lang w:val="en-ZA"/>
        </w:rPr>
        <w:t xml:space="preserve"> he would have demanded</w:t>
      </w:r>
      <w:r w:rsidR="00BF54EE">
        <w:rPr>
          <w:rFonts w:ascii="Times New Roman" w:eastAsia="Calibri" w:hAnsi="Times New Roman" w:cs="Times New Roman"/>
          <w:bCs/>
          <w:iCs/>
          <w:sz w:val="28"/>
          <w:szCs w:val="28"/>
          <w:lang w:val="en-ZA"/>
        </w:rPr>
        <w:t xml:space="preserve"> to be furnished with the contract</w:t>
      </w:r>
      <w:r w:rsidR="00641AAF">
        <w:rPr>
          <w:rFonts w:ascii="Times New Roman" w:eastAsia="Calibri" w:hAnsi="Times New Roman" w:cs="Times New Roman"/>
          <w:bCs/>
          <w:iCs/>
          <w:sz w:val="28"/>
          <w:szCs w:val="28"/>
          <w:lang w:val="en-ZA"/>
        </w:rPr>
        <w:t xml:space="preserve"> when the 1</w:t>
      </w:r>
      <w:r w:rsidR="00641AAF" w:rsidRPr="00641AAF">
        <w:rPr>
          <w:rFonts w:ascii="Times New Roman" w:eastAsia="Calibri" w:hAnsi="Times New Roman" w:cs="Times New Roman"/>
          <w:bCs/>
          <w:iCs/>
          <w:sz w:val="28"/>
          <w:szCs w:val="28"/>
          <w:vertAlign w:val="superscript"/>
          <w:lang w:val="en-ZA"/>
        </w:rPr>
        <w:t>st</w:t>
      </w:r>
      <w:r w:rsidR="00641AAF">
        <w:rPr>
          <w:rFonts w:ascii="Times New Roman" w:eastAsia="Calibri" w:hAnsi="Times New Roman" w:cs="Times New Roman"/>
          <w:bCs/>
          <w:iCs/>
          <w:sz w:val="28"/>
          <w:szCs w:val="28"/>
          <w:lang w:val="en-ZA"/>
        </w:rPr>
        <w:t xml:space="preserve"> respondent called him</w:t>
      </w:r>
      <w:r w:rsidR="00EB5A2B">
        <w:rPr>
          <w:rFonts w:ascii="Times New Roman" w:eastAsia="Calibri" w:hAnsi="Times New Roman" w:cs="Times New Roman"/>
          <w:bCs/>
          <w:iCs/>
          <w:sz w:val="28"/>
          <w:szCs w:val="28"/>
          <w:lang w:val="en-ZA"/>
        </w:rPr>
        <w:t xml:space="preserve"> to notify him that</w:t>
      </w:r>
      <w:r w:rsidR="00BF54EE">
        <w:rPr>
          <w:rFonts w:ascii="Times New Roman" w:eastAsia="Calibri" w:hAnsi="Times New Roman" w:cs="Times New Roman"/>
          <w:bCs/>
          <w:iCs/>
          <w:sz w:val="28"/>
          <w:szCs w:val="28"/>
          <w:lang w:val="en-ZA"/>
        </w:rPr>
        <w:t xml:space="preserve"> the site had obtained a buyer. </w:t>
      </w:r>
    </w:p>
    <w:p w14:paraId="05CF3D6F" w14:textId="77777777" w:rsidR="007607D6" w:rsidRDefault="007607D6" w:rsidP="00FB6087">
      <w:pPr>
        <w:spacing w:after="0" w:line="360" w:lineRule="auto"/>
        <w:jc w:val="both"/>
        <w:rPr>
          <w:rFonts w:ascii="Times New Roman" w:eastAsia="Calibri" w:hAnsi="Times New Roman" w:cs="Times New Roman"/>
          <w:bCs/>
          <w:iCs/>
          <w:sz w:val="28"/>
          <w:szCs w:val="28"/>
          <w:lang w:val="en-ZA"/>
        </w:rPr>
      </w:pPr>
    </w:p>
    <w:p w14:paraId="27D4501B" w14:textId="7DD0AF70" w:rsidR="00641AAF" w:rsidRDefault="007607D6" w:rsidP="00FB6087">
      <w:pPr>
        <w:spacing w:after="0" w:line="360" w:lineRule="auto"/>
        <w:jc w:val="both"/>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[3</w:t>
      </w:r>
      <w:r w:rsidR="00E53121">
        <w:rPr>
          <w:rFonts w:ascii="Times New Roman" w:eastAsia="Calibri" w:hAnsi="Times New Roman" w:cs="Times New Roman"/>
          <w:bCs/>
          <w:iCs/>
          <w:sz w:val="28"/>
          <w:szCs w:val="28"/>
          <w:lang w:val="en-ZA"/>
        </w:rPr>
        <w:t>1</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r>
      <w:r>
        <w:rPr>
          <w:rFonts w:ascii="Times New Roman" w:eastAsia="Calibri" w:hAnsi="Times New Roman" w:cs="Times New Roman"/>
          <w:bCs/>
          <w:iCs/>
          <w:sz w:val="28"/>
          <w:szCs w:val="28"/>
          <w:lang w:val="en-ZA"/>
        </w:rPr>
        <w:tab/>
        <w:t>Again, t</w:t>
      </w:r>
      <w:r w:rsidR="00BF54EE">
        <w:rPr>
          <w:rFonts w:ascii="Times New Roman" w:eastAsia="Calibri" w:hAnsi="Times New Roman" w:cs="Times New Roman"/>
          <w:bCs/>
          <w:iCs/>
          <w:sz w:val="28"/>
          <w:szCs w:val="28"/>
          <w:lang w:val="en-ZA"/>
        </w:rPr>
        <w:t>he 3</w:t>
      </w:r>
      <w:r w:rsidR="00BF54EE" w:rsidRPr="00BF54EE">
        <w:rPr>
          <w:rFonts w:ascii="Times New Roman" w:eastAsia="Calibri" w:hAnsi="Times New Roman" w:cs="Times New Roman"/>
          <w:bCs/>
          <w:iCs/>
          <w:sz w:val="28"/>
          <w:szCs w:val="28"/>
          <w:vertAlign w:val="superscript"/>
          <w:lang w:val="en-ZA"/>
        </w:rPr>
        <w:t>rd</w:t>
      </w:r>
      <w:r w:rsidR="00BF54EE">
        <w:rPr>
          <w:rFonts w:ascii="Times New Roman" w:eastAsia="Calibri" w:hAnsi="Times New Roman" w:cs="Times New Roman"/>
          <w:bCs/>
          <w:iCs/>
          <w:sz w:val="28"/>
          <w:szCs w:val="28"/>
          <w:lang w:val="en-ZA"/>
        </w:rPr>
        <w:t xml:space="preserve"> respondent cannot claim that he was not privy to the contract </w:t>
      </w:r>
      <w:r w:rsidR="00EB5A2B">
        <w:rPr>
          <w:rFonts w:ascii="Times New Roman" w:eastAsia="Calibri" w:hAnsi="Times New Roman" w:cs="Times New Roman"/>
          <w:bCs/>
          <w:iCs/>
          <w:sz w:val="28"/>
          <w:szCs w:val="28"/>
          <w:lang w:val="en-ZA"/>
        </w:rPr>
        <w:t xml:space="preserve">or deny it, </w:t>
      </w:r>
      <w:r w:rsidR="00BF54EE">
        <w:rPr>
          <w:rFonts w:ascii="Times New Roman" w:eastAsia="Calibri" w:hAnsi="Times New Roman" w:cs="Times New Roman"/>
          <w:bCs/>
          <w:iCs/>
          <w:sz w:val="28"/>
          <w:szCs w:val="28"/>
          <w:lang w:val="en-ZA"/>
        </w:rPr>
        <w:t xml:space="preserve">when as a result of the same contract he received and accepted part of the purchase price of the site. </w:t>
      </w:r>
      <w:r w:rsidR="00EB5A2B">
        <w:rPr>
          <w:rFonts w:ascii="Times New Roman" w:eastAsia="Calibri" w:hAnsi="Times New Roman" w:cs="Times New Roman"/>
          <w:bCs/>
          <w:iCs/>
          <w:sz w:val="28"/>
          <w:szCs w:val="28"/>
          <w:lang w:val="en-ZA"/>
        </w:rPr>
        <w:t>The 3</w:t>
      </w:r>
      <w:r w:rsidR="001804FF" w:rsidRPr="00F22C40">
        <w:rPr>
          <w:rFonts w:ascii="Times New Roman" w:eastAsia="Calibri" w:hAnsi="Times New Roman" w:cs="Times New Roman"/>
          <w:bCs/>
          <w:iCs/>
          <w:sz w:val="28"/>
          <w:szCs w:val="28"/>
          <w:vertAlign w:val="superscript"/>
          <w:lang w:val="en-ZA"/>
        </w:rPr>
        <w:t>rd</w:t>
      </w:r>
      <w:r w:rsidR="00EB5A2B">
        <w:rPr>
          <w:rFonts w:ascii="Times New Roman" w:eastAsia="Calibri" w:hAnsi="Times New Roman" w:cs="Times New Roman"/>
          <w:bCs/>
          <w:iCs/>
          <w:sz w:val="28"/>
          <w:szCs w:val="28"/>
          <w:lang w:val="en-ZA"/>
        </w:rPr>
        <w:t xml:space="preserve"> respondent cannot have his cake and eat too. </w:t>
      </w:r>
      <w:r>
        <w:rPr>
          <w:rFonts w:ascii="Times New Roman" w:eastAsia="Calibri" w:hAnsi="Times New Roman" w:cs="Times New Roman"/>
          <w:bCs/>
          <w:iCs/>
          <w:sz w:val="28"/>
          <w:szCs w:val="28"/>
          <w:lang w:val="en-ZA"/>
        </w:rPr>
        <w:t xml:space="preserve">I cannot </w:t>
      </w:r>
      <w:r w:rsidR="0070021D">
        <w:rPr>
          <w:rFonts w:ascii="Times New Roman" w:eastAsia="Calibri" w:hAnsi="Times New Roman" w:cs="Times New Roman"/>
          <w:bCs/>
          <w:iCs/>
          <w:sz w:val="28"/>
          <w:szCs w:val="28"/>
          <w:lang w:val="en-ZA"/>
        </w:rPr>
        <w:t>deny the fact that the 1</w:t>
      </w:r>
      <w:r w:rsidR="0070021D" w:rsidRPr="0070021D">
        <w:rPr>
          <w:rFonts w:ascii="Times New Roman" w:eastAsia="Calibri" w:hAnsi="Times New Roman" w:cs="Times New Roman"/>
          <w:bCs/>
          <w:iCs/>
          <w:sz w:val="28"/>
          <w:szCs w:val="28"/>
          <w:vertAlign w:val="superscript"/>
          <w:lang w:val="en-ZA"/>
        </w:rPr>
        <w:t>st</w:t>
      </w:r>
      <w:r w:rsidR="0070021D">
        <w:rPr>
          <w:rFonts w:ascii="Times New Roman" w:eastAsia="Calibri" w:hAnsi="Times New Roman" w:cs="Times New Roman"/>
          <w:bCs/>
          <w:iCs/>
          <w:sz w:val="28"/>
          <w:szCs w:val="28"/>
          <w:lang w:val="en-ZA"/>
        </w:rPr>
        <w:t xml:space="preserve"> respondent </w:t>
      </w:r>
      <w:r w:rsidR="00115E6D">
        <w:rPr>
          <w:rFonts w:ascii="Times New Roman" w:eastAsia="Calibri" w:hAnsi="Times New Roman" w:cs="Times New Roman"/>
          <w:bCs/>
          <w:iCs/>
          <w:sz w:val="28"/>
          <w:szCs w:val="28"/>
          <w:lang w:val="en-ZA"/>
        </w:rPr>
        <w:t xml:space="preserve">might have </w:t>
      </w:r>
      <w:r w:rsidR="0070021D">
        <w:rPr>
          <w:rFonts w:ascii="Times New Roman" w:eastAsia="Calibri" w:hAnsi="Times New Roman" w:cs="Times New Roman"/>
          <w:bCs/>
          <w:iCs/>
          <w:sz w:val="28"/>
          <w:szCs w:val="28"/>
          <w:lang w:val="en-ZA"/>
        </w:rPr>
        <w:t>obtained a secret profit and stole from the 3</w:t>
      </w:r>
      <w:r w:rsidR="0070021D" w:rsidRPr="0070021D">
        <w:rPr>
          <w:rFonts w:ascii="Times New Roman" w:eastAsia="Calibri" w:hAnsi="Times New Roman" w:cs="Times New Roman"/>
          <w:bCs/>
          <w:iCs/>
          <w:sz w:val="28"/>
          <w:szCs w:val="28"/>
          <w:vertAlign w:val="superscript"/>
          <w:lang w:val="en-ZA"/>
        </w:rPr>
        <w:t>rd</w:t>
      </w:r>
      <w:r w:rsidR="009B7875">
        <w:rPr>
          <w:rFonts w:ascii="Times New Roman" w:eastAsia="Calibri" w:hAnsi="Times New Roman" w:cs="Times New Roman"/>
          <w:bCs/>
          <w:iCs/>
          <w:sz w:val="28"/>
          <w:szCs w:val="28"/>
          <w:lang w:val="en-ZA"/>
        </w:rPr>
        <w:t xml:space="preserve"> respondent by failing to deliver</w:t>
      </w:r>
      <w:r w:rsidR="007B1C4E">
        <w:rPr>
          <w:rFonts w:ascii="Times New Roman" w:eastAsia="Calibri" w:hAnsi="Times New Roman" w:cs="Times New Roman"/>
          <w:bCs/>
          <w:iCs/>
          <w:sz w:val="28"/>
          <w:szCs w:val="28"/>
          <w:lang w:val="en-ZA"/>
        </w:rPr>
        <w:t xml:space="preserve"> part of </w:t>
      </w:r>
      <w:r w:rsidR="009B7875">
        <w:rPr>
          <w:rFonts w:ascii="Times New Roman" w:eastAsia="Calibri" w:hAnsi="Times New Roman" w:cs="Times New Roman"/>
          <w:bCs/>
          <w:iCs/>
          <w:sz w:val="28"/>
          <w:szCs w:val="28"/>
          <w:lang w:val="en-ZA"/>
        </w:rPr>
        <w:t>the proceeds of his mandate but that</w:t>
      </w:r>
      <w:r w:rsidR="0014672A">
        <w:rPr>
          <w:rFonts w:ascii="Times New Roman" w:eastAsia="Calibri" w:hAnsi="Times New Roman" w:cs="Times New Roman"/>
          <w:bCs/>
          <w:iCs/>
          <w:sz w:val="28"/>
          <w:szCs w:val="28"/>
          <w:lang w:val="en-ZA"/>
        </w:rPr>
        <w:t xml:space="preserve"> cannot be visited on the applicant,</w:t>
      </w:r>
      <w:r w:rsidR="00B228AD">
        <w:rPr>
          <w:rFonts w:ascii="Times New Roman" w:eastAsia="Calibri" w:hAnsi="Times New Roman" w:cs="Times New Roman"/>
          <w:bCs/>
          <w:iCs/>
          <w:sz w:val="28"/>
          <w:szCs w:val="28"/>
          <w:lang w:val="en-ZA"/>
        </w:rPr>
        <w:t xml:space="preserve"> it</w:t>
      </w:r>
      <w:r w:rsidR="009B7875">
        <w:rPr>
          <w:rFonts w:ascii="Times New Roman" w:eastAsia="Calibri" w:hAnsi="Times New Roman" w:cs="Times New Roman"/>
          <w:bCs/>
          <w:iCs/>
          <w:sz w:val="28"/>
          <w:szCs w:val="28"/>
          <w:lang w:val="en-ZA"/>
        </w:rPr>
        <w:t xml:space="preserve"> is not </w:t>
      </w:r>
      <w:r w:rsidR="0014672A">
        <w:rPr>
          <w:rFonts w:ascii="Times New Roman" w:eastAsia="Calibri" w:hAnsi="Times New Roman" w:cs="Times New Roman"/>
          <w:bCs/>
          <w:iCs/>
          <w:sz w:val="28"/>
          <w:szCs w:val="28"/>
          <w:lang w:val="en-ZA"/>
        </w:rPr>
        <w:t xml:space="preserve">its cross to carry.  </w:t>
      </w:r>
    </w:p>
    <w:p w14:paraId="1FA07EB9" w14:textId="4F9FC9DD" w:rsidR="009A1CAA" w:rsidRDefault="009A1CAA" w:rsidP="00FB6087">
      <w:pPr>
        <w:spacing w:after="0" w:line="360" w:lineRule="auto"/>
        <w:jc w:val="both"/>
        <w:rPr>
          <w:rFonts w:ascii="Times New Roman" w:eastAsia="Calibri" w:hAnsi="Times New Roman" w:cs="Times New Roman"/>
          <w:bCs/>
          <w:iCs/>
          <w:sz w:val="28"/>
          <w:szCs w:val="28"/>
          <w:lang w:val="en-ZA"/>
        </w:rPr>
      </w:pPr>
    </w:p>
    <w:p w14:paraId="79BFE973" w14:textId="55D9B359" w:rsidR="002355DD" w:rsidRDefault="00115E6D" w:rsidP="00FB6087">
      <w:pPr>
        <w:spacing w:after="0" w:line="360" w:lineRule="auto"/>
        <w:jc w:val="both"/>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lastRenderedPageBreak/>
        <w:t>[3</w:t>
      </w:r>
      <w:r w:rsidR="00E53121">
        <w:rPr>
          <w:rFonts w:ascii="Times New Roman" w:eastAsia="Calibri" w:hAnsi="Times New Roman" w:cs="Times New Roman"/>
          <w:bCs/>
          <w:iCs/>
          <w:sz w:val="28"/>
          <w:szCs w:val="28"/>
          <w:lang w:val="en-ZA"/>
        </w:rPr>
        <w:t>2</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r>
      <w:r>
        <w:rPr>
          <w:rFonts w:ascii="Times New Roman" w:eastAsia="Calibri" w:hAnsi="Times New Roman" w:cs="Times New Roman"/>
          <w:bCs/>
          <w:iCs/>
          <w:sz w:val="28"/>
          <w:szCs w:val="28"/>
          <w:lang w:val="en-ZA"/>
        </w:rPr>
        <w:tab/>
        <w:t xml:space="preserve">In </w:t>
      </w:r>
      <w:r w:rsidRPr="00115E6D">
        <w:rPr>
          <w:rFonts w:ascii="Times New Roman" w:eastAsia="Calibri" w:hAnsi="Times New Roman" w:cs="Times New Roman"/>
          <w:b/>
          <w:iCs/>
          <w:sz w:val="28"/>
          <w:szCs w:val="28"/>
          <w:lang w:val="en-ZA"/>
        </w:rPr>
        <w:t>C.A. Bothma v Chalmar Beef (Pty) Ltd</w:t>
      </w:r>
      <w:r>
        <w:rPr>
          <w:rFonts w:ascii="Times New Roman" w:eastAsia="Calibri" w:hAnsi="Times New Roman" w:cs="Times New Roman"/>
          <w:bCs/>
          <w:iCs/>
          <w:sz w:val="28"/>
          <w:szCs w:val="28"/>
          <w:lang w:val="en-ZA"/>
        </w:rPr>
        <w:t xml:space="preserve">, </w:t>
      </w:r>
      <w:r w:rsidRPr="002355DD">
        <w:rPr>
          <w:rFonts w:ascii="Times New Roman" w:eastAsia="Calibri" w:hAnsi="Times New Roman" w:cs="Times New Roman"/>
          <w:bCs/>
          <w:i/>
          <w:sz w:val="28"/>
          <w:szCs w:val="28"/>
          <w:lang w:val="en-ZA"/>
        </w:rPr>
        <w:t>supra</w:t>
      </w:r>
      <w:r>
        <w:rPr>
          <w:rFonts w:ascii="Times New Roman" w:eastAsia="Calibri" w:hAnsi="Times New Roman" w:cs="Times New Roman"/>
          <w:bCs/>
          <w:iCs/>
          <w:sz w:val="28"/>
          <w:szCs w:val="28"/>
          <w:lang w:val="en-ZA"/>
        </w:rPr>
        <w:t>, at page</w:t>
      </w:r>
      <w:r w:rsidR="002355DD">
        <w:rPr>
          <w:rFonts w:ascii="Times New Roman" w:eastAsia="Calibri" w:hAnsi="Times New Roman" w:cs="Times New Roman"/>
          <w:bCs/>
          <w:iCs/>
          <w:sz w:val="28"/>
          <w:szCs w:val="28"/>
          <w:lang w:val="en-ZA"/>
        </w:rPr>
        <w:t xml:space="preserve"> 10, para 31, </w:t>
      </w:r>
      <w:r w:rsidR="002355DD" w:rsidRPr="002818B0">
        <w:rPr>
          <w:rFonts w:ascii="Times New Roman" w:eastAsia="Calibri" w:hAnsi="Times New Roman" w:cs="Times New Roman"/>
          <w:bCs/>
          <w:iCs/>
          <w:sz w:val="28"/>
          <w:szCs w:val="28"/>
          <w:lang w:val="en-ZA"/>
        </w:rPr>
        <w:t>Musi AJP</w:t>
      </w:r>
      <w:r w:rsidR="002355DD">
        <w:rPr>
          <w:rFonts w:ascii="Times New Roman" w:eastAsia="Calibri" w:hAnsi="Times New Roman" w:cs="Times New Roman"/>
          <w:bCs/>
          <w:iCs/>
          <w:sz w:val="28"/>
          <w:szCs w:val="28"/>
          <w:lang w:val="en-ZA"/>
        </w:rPr>
        <w:t xml:space="preserve">, referred to the headnote in </w:t>
      </w:r>
      <w:r w:rsidR="002355DD" w:rsidRPr="002355DD">
        <w:rPr>
          <w:rFonts w:ascii="Times New Roman" w:eastAsia="Calibri" w:hAnsi="Times New Roman" w:cs="Times New Roman"/>
          <w:bCs/>
          <w:i/>
          <w:sz w:val="28"/>
          <w:szCs w:val="28"/>
          <w:lang w:val="en-ZA"/>
        </w:rPr>
        <w:t xml:space="preserve">Randbank BPK v Santam Versekeringsmaatskappy BPK </w:t>
      </w:r>
      <w:r w:rsidR="002355DD">
        <w:rPr>
          <w:rFonts w:ascii="Times New Roman" w:eastAsia="Calibri" w:hAnsi="Times New Roman" w:cs="Times New Roman"/>
          <w:bCs/>
          <w:iCs/>
          <w:sz w:val="28"/>
          <w:szCs w:val="28"/>
          <w:lang w:val="en-ZA"/>
        </w:rPr>
        <w:t xml:space="preserve">1965 (4) SA 363 (AD) which reads </w:t>
      </w:r>
      <w:r w:rsidR="002355DD" w:rsidRPr="002355DD">
        <w:rPr>
          <w:rFonts w:ascii="Times New Roman" w:eastAsia="Calibri" w:hAnsi="Times New Roman" w:cs="Times New Roman"/>
          <w:bCs/>
          <w:iCs/>
          <w:sz w:val="28"/>
          <w:szCs w:val="28"/>
          <w:lang w:val="en-ZA"/>
        </w:rPr>
        <w:t>as follows:</w:t>
      </w:r>
    </w:p>
    <w:p w14:paraId="47E54A3B" w14:textId="5A2C8A3B" w:rsidR="002355DD" w:rsidRPr="002355DD" w:rsidRDefault="002355DD" w:rsidP="00FB6087">
      <w:pPr>
        <w:spacing w:after="0" w:line="360" w:lineRule="auto"/>
        <w:jc w:val="both"/>
        <w:rPr>
          <w:rFonts w:ascii="Times New Roman" w:eastAsia="Calibri" w:hAnsi="Times New Roman" w:cs="Times New Roman"/>
          <w:bCs/>
          <w:iCs/>
          <w:sz w:val="28"/>
          <w:szCs w:val="28"/>
          <w:lang w:val="en-ZA"/>
        </w:rPr>
      </w:pPr>
      <w:r w:rsidRPr="002355DD">
        <w:rPr>
          <w:rFonts w:ascii="Times New Roman" w:eastAsia="Calibri" w:hAnsi="Times New Roman" w:cs="Times New Roman"/>
          <w:bCs/>
          <w:iCs/>
          <w:sz w:val="28"/>
          <w:szCs w:val="28"/>
          <w:lang w:val="en-ZA"/>
        </w:rPr>
        <w:t xml:space="preserve">  </w:t>
      </w:r>
    </w:p>
    <w:p w14:paraId="68DAE7E9" w14:textId="7C27926E" w:rsidR="002355DD" w:rsidRPr="00F10CB0" w:rsidRDefault="002355DD" w:rsidP="00F10CB0">
      <w:pPr>
        <w:spacing w:after="0" w:line="360" w:lineRule="auto"/>
        <w:ind w:left="1008" w:right="1008"/>
        <w:jc w:val="both"/>
        <w:rPr>
          <w:rFonts w:ascii="Times New Roman" w:eastAsia="Calibri" w:hAnsi="Times New Roman" w:cs="Times New Roman"/>
          <w:bCs/>
          <w:i/>
          <w:sz w:val="24"/>
          <w:szCs w:val="24"/>
          <w:lang w:val="en-ZA"/>
        </w:rPr>
      </w:pPr>
      <w:r w:rsidRPr="00F10CB0">
        <w:rPr>
          <w:rFonts w:ascii="Times New Roman" w:eastAsia="Calibri" w:hAnsi="Times New Roman" w:cs="Times New Roman"/>
          <w:bCs/>
          <w:i/>
          <w:sz w:val="24"/>
          <w:szCs w:val="24"/>
          <w:lang w:val="en-ZA"/>
        </w:rPr>
        <w:t>“It is the principal, who also selects his agent and represents him as a trustworthy person, and not the other party to a contract who has no say in the selection, who bears the risk of his possible dishonest representations and concealments, as also where the dishonesty assumes such proportions that the agent, in the nature of things, will undoubtedly conceal it from the other party and the principal would have no knowledge thereof.”</w:t>
      </w:r>
    </w:p>
    <w:p w14:paraId="15297801" w14:textId="77777777" w:rsidR="003531E0" w:rsidRDefault="003531E0" w:rsidP="00FB6087">
      <w:pPr>
        <w:spacing w:after="0" w:line="360" w:lineRule="auto"/>
        <w:ind w:left="1440"/>
        <w:jc w:val="both"/>
        <w:rPr>
          <w:rFonts w:ascii="Times New Roman" w:eastAsia="Calibri" w:hAnsi="Times New Roman" w:cs="Times New Roman"/>
          <w:bCs/>
          <w:iCs/>
          <w:sz w:val="24"/>
          <w:szCs w:val="24"/>
          <w:lang w:val="en-ZA"/>
        </w:rPr>
      </w:pPr>
    </w:p>
    <w:p w14:paraId="5FC66B5A" w14:textId="075C2A78" w:rsidR="005D38DF" w:rsidRDefault="003531E0" w:rsidP="00FB6087">
      <w:pPr>
        <w:spacing w:after="0" w:line="360" w:lineRule="auto"/>
        <w:jc w:val="both"/>
        <w:rPr>
          <w:rFonts w:ascii="Times New Roman" w:eastAsia="Calibri" w:hAnsi="Times New Roman" w:cs="Times New Roman"/>
          <w:bCs/>
          <w:iCs/>
          <w:sz w:val="28"/>
          <w:szCs w:val="28"/>
          <w:lang w:val="en-ZA"/>
        </w:rPr>
      </w:pPr>
      <w:r w:rsidRPr="003531E0">
        <w:rPr>
          <w:rFonts w:ascii="Times New Roman" w:eastAsia="Calibri" w:hAnsi="Times New Roman" w:cs="Times New Roman"/>
          <w:bCs/>
          <w:iCs/>
          <w:sz w:val="28"/>
          <w:szCs w:val="28"/>
          <w:lang w:val="en-ZA"/>
        </w:rPr>
        <w:t>[3</w:t>
      </w:r>
      <w:r w:rsidR="00E53121">
        <w:rPr>
          <w:rFonts w:ascii="Times New Roman" w:eastAsia="Calibri" w:hAnsi="Times New Roman" w:cs="Times New Roman"/>
          <w:bCs/>
          <w:iCs/>
          <w:sz w:val="28"/>
          <w:szCs w:val="28"/>
          <w:lang w:val="en-ZA"/>
        </w:rPr>
        <w:t>3</w:t>
      </w:r>
      <w:r w:rsidRPr="003531E0">
        <w:rPr>
          <w:rFonts w:ascii="Times New Roman" w:eastAsia="Calibri" w:hAnsi="Times New Roman" w:cs="Times New Roman"/>
          <w:bCs/>
          <w:iCs/>
          <w:sz w:val="28"/>
          <w:szCs w:val="28"/>
          <w:lang w:val="en-ZA"/>
        </w:rPr>
        <w:t>]</w:t>
      </w:r>
      <w:r w:rsidRPr="003531E0">
        <w:rPr>
          <w:rFonts w:ascii="Times New Roman" w:eastAsia="Calibri" w:hAnsi="Times New Roman" w:cs="Times New Roman"/>
          <w:bCs/>
          <w:iCs/>
          <w:sz w:val="28"/>
          <w:szCs w:val="28"/>
          <w:lang w:val="en-ZA"/>
        </w:rPr>
        <w:tab/>
      </w:r>
      <w:r>
        <w:rPr>
          <w:rFonts w:ascii="Times New Roman" w:eastAsia="Calibri" w:hAnsi="Times New Roman" w:cs="Times New Roman"/>
          <w:bCs/>
          <w:iCs/>
          <w:sz w:val="28"/>
          <w:szCs w:val="28"/>
          <w:lang w:val="en-ZA"/>
        </w:rPr>
        <w:tab/>
      </w:r>
      <w:r w:rsidR="005A5E44">
        <w:rPr>
          <w:rFonts w:ascii="Times New Roman" w:eastAsia="Calibri" w:hAnsi="Times New Roman" w:cs="Times New Roman"/>
          <w:bCs/>
          <w:iCs/>
          <w:sz w:val="28"/>
          <w:szCs w:val="28"/>
          <w:lang w:val="en-ZA"/>
        </w:rPr>
        <w:t xml:space="preserve">As </w:t>
      </w:r>
      <w:r w:rsidR="005D38DF">
        <w:rPr>
          <w:rFonts w:ascii="Times New Roman" w:eastAsia="Calibri" w:hAnsi="Times New Roman" w:cs="Times New Roman"/>
          <w:bCs/>
          <w:iCs/>
          <w:sz w:val="28"/>
          <w:szCs w:val="28"/>
          <w:lang w:val="en-ZA"/>
        </w:rPr>
        <w:t>in the instant case,</w:t>
      </w:r>
      <w:r w:rsidR="005A5E44">
        <w:rPr>
          <w:rFonts w:ascii="Times New Roman" w:eastAsia="Calibri" w:hAnsi="Times New Roman" w:cs="Times New Roman"/>
          <w:bCs/>
          <w:iCs/>
          <w:sz w:val="28"/>
          <w:szCs w:val="28"/>
          <w:lang w:val="en-ZA"/>
        </w:rPr>
        <w:t xml:space="preserve"> b</w:t>
      </w:r>
      <w:r>
        <w:rPr>
          <w:rFonts w:ascii="Times New Roman" w:eastAsia="Calibri" w:hAnsi="Times New Roman" w:cs="Times New Roman"/>
          <w:bCs/>
          <w:iCs/>
          <w:sz w:val="28"/>
          <w:szCs w:val="28"/>
          <w:lang w:val="en-ZA"/>
        </w:rPr>
        <w:t xml:space="preserve">oth the plaintiff and the defendant, the principal, were victims of agent’s deception in </w:t>
      </w:r>
      <w:r w:rsidRPr="00115E6D">
        <w:rPr>
          <w:rFonts w:ascii="Times New Roman" w:eastAsia="Calibri" w:hAnsi="Times New Roman" w:cs="Times New Roman"/>
          <w:b/>
          <w:iCs/>
          <w:sz w:val="28"/>
          <w:szCs w:val="28"/>
          <w:lang w:val="en-ZA"/>
        </w:rPr>
        <w:t>C.A. Bothma v Chalmar Beef (Pty) Ltd</w:t>
      </w:r>
      <w:r>
        <w:rPr>
          <w:rFonts w:ascii="Times New Roman" w:eastAsia="Calibri" w:hAnsi="Times New Roman" w:cs="Times New Roman"/>
          <w:b/>
          <w:iCs/>
          <w:sz w:val="28"/>
          <w:szCs w:val="28"/>
          <w:lang w:val="en-ZA"/>
        </w:rPr>
        <w:t xml:space="preserve">, </w:t>
      </w:r>
      <w:r w:rsidRPr="003531E0">
        <w:rPr>
          <w:rFonts w:ascii="Times New Roman" w:eastAsia="Calibri" w:hAnsi="Times New Roman" w:cs="Times New Roman"/>
          <w:bCs/>
          <w:i/>
          <w:sz w:val="28"/>
          <w:szCs w:val="28"/>
          <w:lang w:val="en-ZA"/>
        </w:rPr>
        <w:t>supra</w:t>
      </w:r>
      <w:r w:rsidRPr="003531E0">
        <w:rPr>
          <w:rFonts w:ascii="Times New Roman" w:eastAsia="Calibri" w:hAnsi="Times New Roman" w:cs="Times New Roman"/>
          <w:bCs/>
          <w:iCs/>
          <w:sz w:val="28"/>
          <w:szCs w:val="28"/>
          <w:lang w:val="en-ZA"/>
        </w:rPr>
        <w:t>.</w:t>
      </w:r>
      <w:r>
        <w:rPr>
          <w:rFonts w:ascii="Times New Roman" w:eastAsia="Calibri" w:hAnsi="Times New Roman" w:cs="Times New Roman"/>
          <w:b/>
          <w:iCs/>
          <w:sz w:val="28"/>
          <w:szCs w:val="28"/>
          <w:lang w:val="en-ZA"/>
        </w:rPr>
        <w:t xml:space="preserve"> </w:t>
      </w:r>
      <w:r w:rsidR="00403006">
        <w:rPr>
          <w:rFonts w:ascii="Times New Roman" w:eastAsia="Calibri" w:hAnsi="Times New Roman" w:cs="Times New Roman"/>
          <w:bCs/>
          <w:iCs/>
          <w:sz w:val="28"/>
          <w:szCs w:val="28"/>
          <w:lang w:val="en-ZA"/>
        </w:rPr>
        <w:t>T</w:t>
      </w:r>
      <w:r w:rsidR="005D38DF">
        <w:rPr>
          <w:rFonts w:ascii="Times New Roman" w:eastAsia="Calibri" w:hAnsi="Times New Roman" w:cs="Times New Roman"/>
          <w:bCs/>
          <w:iCs/>
          <w:sz w:val="28"/>
          <w:szCs w:val="28"/>
          <w:lang w:val="en-ZA"/>
        </w:rPr>
        <w:t xml:space="preserve">he </w:t>
      </w:r>
      <w:r w:rsidR="00403006">
        <w:rPr>
          <w:rFonts w:ascii="Times New Roman" w:eastAsia="Calibri" w:hAnsi="Times New Roman" w:cs="Times New Roman"/>
          <w:bCs/>
          <w:iCs/>
          <w:sz w:val="28"/>
          <w:szCs w:val="28"/>
          <w:lang w:val="en-ZA"/>
        </w:rPr>
        <w:t>principal wa</w:t>
      </w:r>
      <w:r w:rsidR="005D38DF">
        <w:rPr>
          <w:rFonts w:ascii="Times New Roman" w:eastAsia="Calibri" w:hAnsi="Times New Roman" w:cs="Times New Roman"/>
          <w:bCs/>
          <w:iCs/>
          <w:sz w:val="28"/>
          <w:szCs w:val="28"/>
          <w:lang w:val="en-ZA"/>
        </w:rPr>
        <w:t xml:space="preserve">s not relieved of its liability in law and was ordered to pay plaintiff M649,373.14 for 79 cattle. </w:t>
      </w:r>
      <w:r w:rsidR="00FB0BED">
        <w:rPr>
          <w:rFonts w:ascii="Times New Roman" w:eastAsia="Calibri" w:hAnsi="Times New Roman" w:cs="Times New Roman"/>
          <w:bCs/>
          <w:iCs/>
          <w:sz w:val="28"/>
          <w:szCs w:val="28"/>
          <w:lang w:val="en-ZA"/>
        </w:rPr>
        <w:t>The</w:t>
      </w:r>
      <w:r w:rsidR="00403006">
        <w:rPr>
          <w:rFonts w:ascii="Times New Roman" w:eastAsia="Calibri" w:hAnsi="Times New Roman" w:cs="Times New Roman"/>
          <w:bCs/>
          <w:iCs/>
          <w:sz w:val="28"/>
          <w:szCs w:val="28"/>
          <w:lang w:val="en-ZA"/>
        </w:rPr>
        <w:t xml:space="preserve"> principal </w:t>
      </w:r>
      <w:r w:rsidR="00375105">
        <w:rPr>
          <w:rFonts w:ascii="Times New Roman" w:eastAsia="Calibri" w:hAnsi="Times New Roman" w:cs="Times New Roman"/>
          <w:bCs/>
          <w:iCs/>
          <w:sz w:val="28"/>
          <w:szCs w:val="28"/>
          <w:lang w:val="en-ZA"/>
        </w:rPr>
        <w:t xml:space="preserve">had already paid </w:t>
      </w:r>
      <w:r w:rsidR="004423BF">
        <w:rPr>
          <w:rFonts w:ascii="Times New Roman" w:eastAsia="Calibri" w:hAnsi="Times New Roman" w:cs="Times New Roman"/>
          <w:bCs/>
          <w:iCs/>
          <w:sz w:val="28"/>
          <w:szCs w:val="28"/>
          <w:lang w:val="en-ZA"/>
        </w:rPr>
        <w:t xml:space="preserve">a different </w:t>
      </w:r>
      <w:r w:rsidR="00375105">
        <w:rPr>
          <w:rFonts w:ascii="Times New Roman" w:eastAsia="Calibri" w:hAnsi="Times New Roman" w:cs="Times New Roman"/>
          <w:bCs/>
          <w:iCs/>
          <w:sz w:val="28"/>
          <w:szCs w:val="28"/>
          <w:lang w:val="en-ZA"/>
        </w:rPr>
        <w:t xml:space="preserve">company </w:t>
      </w:r>
      <w:r w:rsidR="00FB0BED">
        <w:rPr>
          <w:rFonts w:ascii="Times New Roman" w:eastAsia="Calibri" w:hAnsi="Times New Roman" w:cs="Times New Roman"/>
          <w:bCs/>
          <w:iCs/>
          <w:sz w:val="28"/>
          <w:szCs w:val="28"/>
          <w:lang w:val="en-ZA"/>
        </w:rPr>
        <w:t>R579,886.15</w:t>
      </w:r>
      <w:r w:rsidR="00375105">
        <w:rPr>
          <w:rFonts w:ascii="Times New Roman" w:eastAsia="Calibri" w:hAnsi="Times New Roman" w:cs="Times New Roman"/>
          <w:bCs/>
          <w:iCs/>
          <w:sz w:val="28"/>
          <w:szCs w:val="28"/>
          <w:lang w:val="en-ZA"/>
        </w:rPr>
        <w:t xml:space="preserve"> for the said cattle based on misrepresentation by its agent.  The </w:t>
      </w:r>
      <w:r w:rsidR="00403006">
        <w:rPr>
          <w:rFonts w:ascii="Times New Roman" w:eastAsia="Calibri" w:hAnsi="Times New Roman" w:cs="Times New Roman"/>
          <w:bCs/>
          <w:iCs/>
          <w:sz w:val="28"/>
          <w:szCs w:val="28"/>
          <w:lang w:val="en-ZA"/>
        </w:rPr>
        <w:t>agent made the principal believe that the cattle were sourced from the company</w:t>
      </w:r>
      <w:r w:rsidR="00375105">
        <w:rPr>
          <w:rFonts w:ascii="Times New Roman" w:eastAsia="Calibri" w:hAnsi="Times New Roman" w:cs="Times New Roman"/>
          <w:bCs/>
          <w:iCs/>
          <w:sz w:val="28"/>
          <w:szCs w:val="28"/>
          <w:lang w:val="en-ZA"/>
        </w:rPr>
        <w:t xml:space="preserve"> whereas the agent</w:t>
      </w:r>
      <w:r w:rsidR="004423BF">
        <w:rPr>
          <w:rFonts w:ascii="Times New Roman" w:eastAsia="Calibri" w:hAnsi="Times New Roman" w:cs="Times New Roman"/>
          <w:bCs/>
          <w:iCs/>
          <w:sz w:val="28"/>
          <w:szCs w:val="28"/>
          <w:lang w:val="en-ZA"/>
        </w:rPr>
        <w:t xml:space="preserve"> had</w:t>
      </w:r>
      <w:r w:rsidR="00375105">
        <w:rPr>
          <w:rFonts w:ascii="Times New Roman" w:eastAsia="Calibri" w:hAnsi="Times New Roman" w:cs="Times New Roman"/>
          <w:bCs/>
          <w:iCs/>
          <w:sz w:val="28"/>
          <w:szCs w:val="28"/>
          <w:lang w:val="en-ZA"/>
        </w:rPr>
        <w:t xml:space="preserve"> sourced the</w:t>
      </w:r>
      <w:r w:rsidR="004423BF">
        <w:rPr>
          <w:rFonts w:ascii="Times New Roman" w:eastAsia="Calibri" w:hAnsi="Times New Roman" w:cs="Times New Roman"/>
          <w:bCs/>
          <w:iCs/>
          <w:sz w:val="28"/>
          <w:szCs w:val="28"/>
          <w:lang w:val="en-ZA"/>
        </w:rPr>
        <w:t xml:space="preserve"> cattle</w:t>
      </w:r>
      <w:r w:rsidR="00375105">
        <w:rPr>
          <w:rFonts w:ascii="Times New Roman" w:eastAsia="Calibri" w:hAnsi="Times New Roman" w:cs="Times New Roman"/>
          <w:bCs/>
          <w:iCs/>
          <w:sz w:val="28"/>
          <w:szCs w:val="28"/>
          <w:lang w:val="en-ZA"/>
        </w:rPr>
        <w:t xml:space="preserve"> from </w:t>
      </w:r>
      <w:r w:rsidR="003712FA">
        <w:rPr>
          <w:rFonts w:ascii="Times New Roman" w:eastAsia="Calibri" w:hAnsi="Times New Roman" w:cs="Times New Roman"/>
          <w:bCs/>
          <w:iCs/>
          <w:sz w:val="28"/>
          <w:szCs w:val="28"/>
          <w:lang w:val="en-ZA"/>
        </w:rPr>
        <w:t xml:space="preserve">the </w:t>
      </w:r>
      <w:r w:rsidR="00375105">
        <w:rPr>
          <w:rFonts w:ascii="Times New Roman" w:eastAsia="Calibri" w:hAnsi="Times New Roman" w:cs="Times New Roman"/>
          <w:bCs/>
          <w:iCs/>
          <w:sz w:val="28"/>
          <w:szCs w:val="28"/>
          <w:lang w:val="en-ZA"/>
        </w:rPr>
        <w:t xml:space="preserve">plaintiff. In fact, </w:t>
      </w:r>
      <w:r w:rsidR="00403006">
        <w:rPr>
          <w:rFonts w:ascii="Times New Roman" w:eastAsia="Calibri" w:hAnsi="Times New Roman" w:cs="Times New Roman"/>
          <w:bCs/>
          <w:iCs/>
          <w:sz w:val="28"/>
          <w:szCs w:val="28"/>
          <w:lang w:val="en-ZA"/>
        </w:rPr>
        <w:t>the</w:t>
      </w:r>
      <w:r w:rsidR="00375105">
        <w:rPr>
          <w:rFonts w:ascii="Times New Roman" w:eastAsia="Calibri" w:hAnsi="Times New Roman" w:cs="Times New Roman"/>
          <w:bCs/>
          <w:iCs/>
          <w:sz w:val="28"/>
          <w:szCs w:val="28"/>
          <w:lang w:val="en-ZA"/>
        </w:rPr>
        <w:t xml:space="preserve"> company </w:t>
      </w:r>
      <w:r w:rsidR="004423BF">
        <w:rPr>
          <w:rFonts w:ascii="Times New Roman" w:eastAsia="Calibri" w:hAnsi="Times New Roman" w:cs="Times New Roman"/>
          <w:bCs/>
          <w:iCs/>
          <w:sz w:val="28"/>
          <w:szCs w:val="28"/>
          <w:lang w:val="en-ZA"/>
        </w:rPr>
        <w:t>from which the agent purported to have bought the cattle belonged to</w:t>
      </w:r>
      <w:r w:rsidR="003712FA">
        <w:rPr>
          <w:rFonts w:ascii="Times New Roman" w:eastAsia="Calibri" w:hAnsi="Times New Roman" w:cs="Times New Roman"/>
          <w:bCs/>
          <w:iCs/>
          <w:sz w:val="28"/>
          <w:szCs w:val="28"/>
          <w:lang w:val="en-ZA"/>
        </w:rPr>
        <w:t xml:space="preserve"> him.</w:t>
      </w:r>
      <w:r w:rsidR="004423BF">
        <w:rPr>
          <w:rFonts w:ascii="Times New Roman" w:eastAsia="Calibri" w:hAnsi="Times New Roman" w:cs="Times New Roman"/>
          <w:bCs/>
          <w:iCs/>
          <w:sz w:val="28"/>
          <w:szCs w:val="28"/>
          <w:lang w:val="en-ZA"/>
        </w:rPr>
        <w:t xml:space="preserve"> </w:t>
      </w:r>
      <w:r w:rsidR="00375105">
        <w:rPr>
          <w:rFonts w:ascii="Times New Roman" w:eastAsia="Calibri" w:hAnsi="Times New Roman" w:cs="Times New Roman"/>
          <w:bCs/>
          <w:iCs/>
          <w:sz w:val="28"/>
          <w:szCs w:val="28"/>
          <w:lang w:val="en-ZA"/>
        </w:rPr>
        <w:t xml:space="preserve">   </w:t>
      </w:r>
      <w:r w:rsidR="00403006">
        <w:rPr>
          <w:rFonts w:ascii="Times New Roman" w:eastAsia="Calibri" w:hAnsi="Times New Roman" w:cs="Times New Roman"/>
          <w:bCs/>
          <w:iCs/>
          <w:sz w:val="28"/>
          <w:szCs w:val="28"/>
          <w:lang w:val="en-ZA"/>
        </w:rPr>
        <w:t xml:space="preserve"> </w:t>
      </w:r>
    </w:p>
    <w:p w14:paraId="625C2DA3" w14:textId="77777777" w:rsidR="005D38DF" w:rsidRDefault="005D38DF" w:rsidP="00FB6087">
      <w:pPr>
        <w:spacing w:after="0" w:line="360" w:lineRule="auto"/>
        <w:jc w:val="both"/>
        <w:rPr>
          <w:rFonts w:ascii="Times New Roman" w:eastAsia="Calibri" w:hAnsi="Times New Roman" w:cs="Times New Roman"/>
          <w:bCs/>
          <w:iCs/>
          <w:sz w:val="28"/>
          <w:szCs w:val="28"/>
          <w:lang w:val="en-ZA"/>
        </w:rPr>
      </w:pPr>
    </w:p>
    <w:p w14:paraId="3C977945" w14:textId="5383124C" w:rsidR="005A5E44" w:rsidRDefault="007E1DAF" w:rsidP="00FB6087">
      <w:pPr>
        <w:spacing w:after="0" w:line="360" w:lineRule="auto"/>
        <w:jc w:val="both"/>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[3</w:t>
      </w:r>
      <w:r w:rsidR="00E53121">
        <w:rPr>
          <w:rFonts w:ascii="Times New Roman" w:eastAsia="Calibri" w:hAnsi="Times New Roman" w:cs="Times New Roman"/>
          <w:bCs/>
          <w:iCs/>
          <w:sz w:val="28"/>
          <w:szCs w:val="28"/>
          <w:lang w:val="en-ZA"/>
        </w:rPr>
        <w:t>4</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r>
      <w:r>
        <w:rPr>
          <w:rFonts w:ascii="Times New Roman" w:eastAsia="Calibri" w:hAnsi="Times New Roman" w:cs="Times New Roman"/>
          <w:bCs/>
          <w:iCs/>
          <w:sz w:val="28"/>
          <w:szCs w:val="28"/>
          <w:lang w:val="en-ZA"/>
        </w:rPr>
        <w:tab/>
        <w:t>If indeed the 3</w:t>
      </w:r>
      <w:r w:rsidRPr="007E1DAF">
        <w:rPr>
          <w:rFonts w:ascii="Times New Roman" w:eastAsia="Calibri" w:hAnsi="Times New Roman" w:cs="Times New Roman"/>
          <w:bCs/>
          <w:iCs/>
          <w:sz w:val="28"/>
          <w:szCs w:val="28"/>
          <w:vertAlign w:val="superscript"/>
          <w:lang w:val="en-ZA"/>
        </w:rPr>
        <w:t>rd</w:t>
      </w:r>
      <w:r>
        <w:rPr>
          <w:rFonts w:ascii="Times New Roman" w:eastAsia="Calibri" w:hAnsi="Times New Roman" w:cs="Times New Roman"/>
          <w:bCs/>
          <w:iCs/>
          <w:sz w:val="28"/>
          <w:szCs w:val="28"/>
          <w:lang w:val="en-ZA"/>
        </w:rPr>
        <w:t xml:space="preserve"> respondent did not receive all the money that was paid to the 1</w:t>
      </w:r>
      <w:r w:rsidRPr="007E1DAF">
        <w:rPr>
          <w:rFonts w:ascii="Times New Roman" w:eastAsia="Calibri" w:hAnsi="Times New Roman" w:cs="Times New Roman"/>
          <w:bCs/>
          <w:iCs/>
          <w:sz w:val="28"/>
          <w:szCs w:val="28"/>
          <w:vertAlign w:val="superscript"/>
          <w:lang w:val="en-ZA"/>
        </w:rPr>
        <w:t>st</w:t>
      </w:r>
      <w:r>
        <w:rPr>
          <w:rFonts w:ascii="Times New Roman" w:eastAsia="Calibri" w:hAnsi="Times New Roman" w:cs="Times New Roman"/>
          <w:bCs/>
          <w:iCs/>
          <w:sz w:val="28"/>
          <w:szCs w:val="28"/>
          <w:lang w:val="en-ZA"/>
        </w:rPr>
        <w:t xml:space="preserve"> respondent by the applicant, I sympathise with him, but in law, he cannot escape contractual liability based on th</w:t>
      </w:r>
      <w:r w:rsidR="00F44CEC">
        <w:rPr>
          <w:rFonts w:ascii="Times New Roman" w:eastAsia="Calibri" w:hAnsi="Times New Roman" w:cs="Times New Roman"/>
          <w:bCs/>
          <w:iCs/>
          <w:sz w:val="28"/>
          <w:szCs w:val="28"/>
          <w:lang w:val="en-ZA"/>
        </w:rPr>
        <w:t>at</w:t>
      </w:r>
      <w:r>
        <w:rPr>
          <w:rFonts w:ascii="Times New Roman" w:eastAsia="Calibri" w:hAnsi="Times New Roman" w:cs="Times New Roman"/>
          <w:bCs/>
          <w:iCs/>
          <w:sz w:val="28"/>
          <w:szCs w:val="28"/>
          <w:lang w:val="en-ZA"/>
        </w:rPr>
        <w:t xml:space="preserve"> fact. He is taken to have contracted with the applicant notwithstanding the fact that he did not append his signature on the deed of sale.</w:t>
      </w:r>
      <w:r w:rsidR="005D5CEF">
        <w:rPr>
          <w:rFonts w:ascii="Times New Roman" w:eastAsia="Calibri" w:hAnsi="Times New Roman" w:cs="Times New Roman"/>
          <w:bCs/>
          <w:iCs/>
          <w:sz w:val="28"/>
          <w:szCs w:val="28"/>
          <w:lang w:val="en-ZA"/>
        </w:rPr>
        <w:t xml:space="preserve"> </w:t>
      </w:r>
      <w:r w:rsidR="005D5CEF" w:rsidRPr="003712FA">
        <w:rPr>
          <w:rFonts w:ascii="Times New Roman" w:eastAsia="Calibri" w:hAnsi="Times New Roman" w:cs="Times New Roman"/>
          <w:bCs/>
          <w:i/>
          <w:sz w:val="28"/>
          <w:szCs w:val="28"/>
          <w:lang w:val="en-ZA"/>
        </w:rPr>
        <w:t>See</w:t>
      </w:r>
      <w:r w:rsidR="005D5CEF">
        <w:rPr>
          <w:rFonts w:ascii="Times New Roman" w:eastAsia="Calibri" w:hAnsi="Times New Roman" w:cs="Times New Roman"/>
          <w:bCs/>
          <w:iCs/>
          <w:sz w:val="28"/>
          <w:szCs w:val="28"/>
          <w:lang w:val="en-ZA"/>
        </w:rPr>
        <w:t xml:space="preserve">: </w:t>
      </w:r>
      <w:r w:rsidR="005D5CEF" w:rsidRPr="00A249E3">
        <w:rPr>
          <w:rFonts w:ascii="Times New Roman" w:hAnsi="Times New Roman" w:cs="Times New Roman"/>
          <w:b/>
          <w:bCs/>
          <w:iCs/>
          <w:sz w:val="28"/>
          <w:szCs w:val="28"/>
        </w:rPr>
        <w:t>Nordis Construction Co (Pty) Ltd v Theron, Burke and Issac</w:t>
      </w:r>
      <w:r w:rsidR="005D5CEF">
        <w:rPr>
          <w:rFonts w:ascii="Times New Roman" w:hAnsi="Times New Roman" w:cs="Times New Roman"/>
          <w:b/>
          <w:bCs/>
          <w:iCs/>
          <w:sz w:val="28"/>
          <w:szCs w:val="28"/>
        </w:rPr>
        <w:t xml:space="preserve">, </w:t>
      </w:r>
      <w:r w:rsidR="005D5CEF" w:rsidRPr="005D5CEF">
        <w:rPr>
          <w:rFonts w:ascii="Times New Roman" w:hAnsi="Times New Roman" w:cs="Times New Roman"/>
          <w:i/>
          <w:sz w:val="28"/>
          <w:szCs w:val="28"/>
        </w:rPr>
        <w:t>supra</w:t>
      </w:r>
      <w:r w:rsidR="005D5CEF">
        <w:rPr>
          <w:rFonts w:ascii="Times New Roman" w:hAnsi="Times New Roman" w:cs="Times New Roman"/>
          <w:i/>
          <w:sz w:val="28"/>
          <w:szCs w:val="28"/>
        </w:rPr>
        <w:t xml:space="preserve">; </w:t>
      </w:r>
      <w:r w:rsidR="005D5CEF" w:rsidRPr="00115E6D">
        <w:rPr>
          <w:rFonts w:ascii="Times New Roman" w:eastAsia="Calibri" w:hAnsi="Times New Roman" w:cs="Times New Roman"/>
          <w:b/>
          <w:iCs/>
          <w:sz w:val="28"/>
          <w:szCs w:val="28"/>
          <w:lang w:val="en-ZA"/>
        </w:rPr>
        <w:t>C.A. Bothma v Chalmar Beef (Pty) Ltd</w:t>
      </w:r>
      <w:r w:rsidR="005D5CEF">
        <w:rPr>
          <w:rFonts w:ascii="Times New Roman" w:eastAsia="Calibri" w:hAnsi="Times New Roman" w:cs="Times New Roman"/>
          <w:b/>
          <w:iCs/>
          <w:sz w:val="28"/>
          <w:szCs w:val="28"/>
          <w:lang w:val="en-ZA"/>
        </w:rPr>
        <w:t xml:space="preserve">, </w:t>
      </w:r>
      <w:r w:rsidR="005D5CEF" w:rsidRPr="003531E0">
        <w:rPr>
          <w:rFonts w:ascii="Times New Roman" w:eastAsia="Calibri" w:hAnsi="Times New Roman" w:cs="Times New Roman"/>
          <w:bCs/>
          <w:i/>
          <w:sz w:val="28"/>
          <w:szCs w:val="28"/>
          <w:lang w:val="en-ZA"/>
        </w:rPr>
        <w:t>supra</w:t>
      </w:r>
      <w:r w:rsidR="005D5CEF" w:rsidRPr="003531E0">
        <w:rPr>
          <w:rFonts w:ascii="Times New Roman" w:eastAsia="Calibri" w:hAnsi="Times New Roman" w:cs="Times New Roman"/>
          <w:bCs/>
          <w:iCs/>
          <w:sz w:val="28"/>
          <w:szCs w:val="28"/>
          <w:lang w:val="en-ZA"/>
        </w:rPr>
        <w:t>.</w:t>
      </w:r>
    </w:p>
    <w:p w14:paraId="4BCE75F5" w14:textId="4A901224" w:rsidR="005D5CEF" w:rsidRDefault="005D5CEF" w:rsidP="00FB6087">
      <w:pPr>
        <w:spacing w:after="0" w:line="360" w:lineRule="auto"/>
        <w:jc w:val="both"/>
        <w:rPr>
          <w:rFonts w:ascii="Times New Roman" w:eastAsia="Calibri" w:hAnsi="Times New Roman" w:cs="Times New Roman"/>
          <w:bCs/>
          <w:iCs/>
          <w:sz w:val="28"/>
          <w:szCs w:val="28"/>
          <w:lang w:val="en-ZA"/>
        </w:rPr>
      </w:pPr>
    </w:p>
    <w:p w14:paraId="1414DCA0" w14:textId="103C0801" w:rsidR="005D5CEF" w:rsidRDefault="005D5CEF" w:rsidP="00FB6087">
      <w:pPr>
        <w:spacing w:after="0" w:line="360" w:lineRule="auto"/>
        <w:jc w:val="both"/>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lastRenderedPageBreak/>
        <w:t>[3</w:t>
      </w:r>
      <w:r w:rsidR="00E53121">
        <w:rPr>
          <w:rFonts w:ascii="Times New Roman" w:eastAsia="Calibri" w:hAnsi="Times New Roman" w:cs="Times New Roman"/>
          <w:bCs/>
          <w:iCs/>
          <w:sz w:val="28"/>
          <w:szCs w:val="28"/>
          <w:lang w:val="en-ZA"/>
        </w:rPr>
        <w:t>5</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r>
      <w:r>
        <w:rPr>
          <w:rFonts w:ascii="Times New Roman" w:eastAsia="Calibri" w:hAnsi="Times New Roman" w:cs="Times New Roman"/>
          <w:bCs/>
          <w:iCs/>
          <w:sz w:val="28"/>
          <w:szCs w:val="28"/>
          <w:lang w:val="en-ZA"/>
        </w:rPr>
        <w:tab/>
        <w:t>During argument, the</w:t>
      </w:r>
      <w:r w:rsidR="00F44CEC">
        <w:rPr>
          <w:rFonts w:ascii="Times New Roman" w:eastAsia="Calibri" w:hAnsi="Times New Roman" w:cs="Times New Roman"/>
          <w:bCs/>
          <w:iCs/>
          <w:sz w:val="28"/>
          <w:szCs w:val="28"/>
          <w:lang w:val="en-ZA"/>
        </w:rPr>
        <w:t xml:space="preserve"> 3</w:t>
      </w:r>
      <w:r w:rsidR="00F44CEC" w:rsidRPr="00F44CEC">
        <w:rPr>
          <w:rFonts w:ascii="Times New Roman" w:eastAsia="Calibri" w:hAnsi="Times New Roman" w:cs="Times New Roman"/>
          <w:bCs/>
          <w:iCs/>
          <w:sz w:val="28"/>
          <w:szCs w:val="28"/>
          <w:vertAlign w:val="superscript"/>
          <w:lang w:val="en-ZA"/>
        </w:rPr>
        <w:t>rd</w:t>
      </w:r>
      <w:r w:rsidR="00F44CEC">
        <w:rPr>
          <w:rFonts w:ascii="Times New Roman" w:eastAsia="Calibri" w:hAnsi="Times New Roman" w:cs="Times New Roman"/>
          <w:bCs/>
          <w:iCs/>
          <w:sz w:val="28"/>
          <w:szCs w:val="28"/>
          <w:lang w:val="en-ZA"/>
        </w:rPr>
        <w:t xml:space="preserve"> respondent sought to argue that the 1</w:t>
      </w:r>
      <w:r w:rsidR="00F44CEC" w:rsidRPr="00F44CEC">
        <w:rPr>
          <w:rFonts w:ascii="Times New Roman" w:eastAsia="Calibri" w:hAnsi="Times New Roman" w:cs="Times New Roman"/>
          <w:bCs/>
          <w:iCs/>
          <w:sz w:val="28"/>
          <w:szCs w:val="28"/>
          <w:vertAlign w:val="superscript"/>
          <w:lang w:val="en-ZA"/>
        </w:rPr>
        <w:t>st</w:t>
      </w:r>
      <w:r w:rsidR="00F44CEC">
        <w:rPr>
          <w:rFonts w:ascii="Times New Roman" w:eastAsia="Calibri" w:hAnsi="Times New Roman" w:cs="Times New Roman"/>
          <w:bCs/>
          <w:iCs/>
          <w:sz w:val="28"/>
          <w:szCs w:val="28"/>
          <w:lang w:val="en-ZA"/>
        </w:rPr>
        <w:t xml:space="preserve"> respondent exceeded its mandate in signing the deed of sale as it sold the site for M30,000.00</w:t>
      </w:r>
      <w:r w:rsidR="00E53121">
        <w:rPr>
          <w:rFonts w:ascii="Times New Roman" w:eastAsia="Calibri" w:hAnsi="Times New Roman" w:cs="Times New Roman"/>
          <w:bCs/>
          <w:iCs/>
          <w:sz w:val="28"/>
          <w:szCs w:val="28"/>
          <w:lang w:val="en-ZA"/>
        </w:rPr>
        <w:t xml:space="preserve">. </w:t>
      </w:r>
      <w:r w:rsidR="00F44CEC">
        <w:rPr>
          <w:rFonts w:ascii="Times New Roman" w:eastAsia="Calibri" w:hAnsi="Times New Roman" w:cs="Times New Roman"/>
          <w:bCs/>
          <w:iCs/>
          <w:sz w:val="28"/>
          <w:szCs w:val="28"/>
          <w:lang w:val="en-ZA"/>
        </w:rPr>
        <w:t>This cannot avail the 3</w:t>
      </w:r>
      <w:r w:rsidR="00F44CEC" w:rsidRPr="00F44CEC">
        <w:rPr>
          <w:rFonts w:ascii="Times New Roman" w:eastAsia="Calibri" w:hAnsi="Times New Roman" w:cs="Times New Roman"/>
          <w:bCs/>
          <w:iCs/>
          <w:sz w:val="28"/>
          <w:szCs w:val="28"/>
          <w:vertAlign w:val="superscript"/>
          <w:lang w:val="en-ZA"/>
        </w:rPr>
        <w:t>rd</w:t>
      </w:r>
      <w:r w:rsidR="00F44CEC">
        <w:rPr>
          <w:rFonts w:ascii="Times New Roman" w:eastAsia="Calibri" w:hAnsi="Times New Roman" w:cs="Times New Roman"/>
          <w:bCs/>
          <w:iCs/>
          <w:sz w:val="28"/>
          <w:szCs w:val="28"/>
          <w:lang w:val="en-ZA"/>
        </w:rPr>
        <w:t xml:space="preserve"> respondent. Firstly, the 1</w:t>
      </w:r>
      <w:r w:rsidR="00F44CEC" w:rsidRPr="00F44CEC">
        <w:rPr>
          <w:rFonts w:ascii="Times New Roman" w:eastAsia="Calibri" w:hAnsi="Times New Roman" w:cs="Times New Roman"/>
          <w:bCs/>
          <w:iCs/>
          <w:sz w:val="28"/>
          <w:szCs w:val="28"/>
          <w:vertAlign w:val="superscript"/>
          <w:lang w:val="en-ZA"/>
        </w:rPr>
        <w:t>st</w:t>
      </w:r>
      <w:r w:rsidR="00F44CEC">
        <w:rPr>
          <w:rFonts w:ascii="Times New Roman" w:eastAsia="Calibri" w:hAnsi="Times New Roman" w:cs="Times New Roman"/>
          <w:bCs/>
          <w:iCs/>
          <w:sz w:val="28"/>
          <w:szCs w:val="28"/>
          <w:lang w:val="en-ZA"/>
        </w:rPr>
        <w:t xml:space="preserve"> respondent did not exceed its mandate because </w:t>
      </w:r>
      <w:r w:rsidR="0083523B">
        <w:rPr>
          <w:rFonts w:ascii="Times New Roman" w:eastAsia="Calibri" w:hAnsi="Times New Roman" w:cs="Times New Roman"/>
          <w:bCs/>
          <w:iCs/>
          <w:sz w:val="28"/>
          <w:szCs w:val="28"/>
          <w:lang w:val="en-ZA"/>
        </w:rPr>
        <w:t xml:space="preserve">its mandate was to sell </w:t>
      </w:r>
      <w:r w:rsidR="00802F86">
        <w:rPr>
          <w:rFonts w:ascii="Times New Roman" w:eastAsia="Calibri" w:hAnsi="Times New Roman" w:cs="Times New Roman"/>
          <w:bCs/>
          <w:iCs/>
          <w:sz w:val="28"/>
          <w:szCs w:val="28"/>
          <w:lang w:val="en-ZA"/>
        </w:rPr>
        <w:t>the</w:t>
      </w:r>
      <w:r w:rsidR="003712FA">
        <w:rPr>
          <w:rFonts w:ascii="Times New Roman" w:eastAsia="Calibri" w:hAnsi="Times New Roman" w:cs="Times New Roman"/>
          <w:bCs/>
          <w:iCs/>
          <w:sz w:val="28"/>
          <w:szCs w:val="28"/>
          <w:lang w:val="en-ZA"/>
        </w:rPr>
        <w:t xml:space="preserve"> </w:t>
      </w:r>
      <w:r w:rsidR="0083523B">
        <w:rPr>
          <w:rFonts w:ascii="Times New Roman" w:eastAsia="Calibri" w:hAnsi="Times New Roman" w:cs="Times New Roman"/>
          <w:bCs/>
          <w:iCs/>
          <w:sz w:val="28"/>
          <w:szCs w:val="28"/>
          <w:lang w:val="en-ZA"/>
        </w:rPr>
        <w:t xml:space="preserve">site and that is exactly what it did. </w:t>
      </w:r>
      <w:r w:rsidR="00E53121">
        <w:rPr>
          <w:rFonts w:ascii="Times New Roman" w:eastAsia="Calibri" w:hAnsi="Times New Roman" w:cs="Times New Roman"/>
          <w:bCs/>
          <w:iCs/>
          <w:sz w:val="28"/>
          <w:szCs w:val="28"/>
          <w:lang w:val="en-ZA"/>
        </w:rPr>
        <w:t>Selling</w:t>
      </w:r>
      <w:r w:rsidR="006C3EBC">
        <w:rPr>
          <w:rFonts w:ascii="Times New Roman" w:eastAsia="Calibri" w:hAnsi="Times New Roman" w:cs="Times New Roman"/>
          <w:bCs/>
          <w:iCs/>
          <w:sz w:val="28"/>
          <w:szCs w:val="28"/>
          <w:lang w:val="en-ZA"/>
        </w:rPr>
        <w:t xml:space="preserve"> the site</w:t>
      </w:r>
      <w:r w:rsidR="00E53121">
        <w:rPr>
          <w:rFonts w:ascii="Times New Roman" w:eastAsia="Calibri" w:hAnsi="Times New Roman" w:cs="Times New Roman"/>
          <w:bCs/>
          <w:iCs/>
          <w:sz w:val="28"/>
          <w:szCs w:val="28"/>
          <w:lang w:val="en-ZA"/>
        </w:rPr>
        <w:t xml:space="preserve"> at M30,000.00 </w:t>
      </w:r>
      <w:r w:rsidR="006C3EBC">
        <w:rPr>
          <w:rFonts w:ascii="Times New Roman" w:eastAsia="Calibri" w:hAnsi="Times New Roman" w:cs="Times New Roman"/>
          <w:bCs/>
          <w:iCs/>
          <w:sz w:val="28"/>
          <w:szCs w:val="28"/>
          <w:lang w:val="en-ZA"/>
        </w:rPr>
        <w:t xml:space="preserve">more </w:t>
      </w:r>
      <w:r w:rsidR="00E53121">
        <w:rPr>
          <w:rFonts w:ascii="Times New Roman" w:eastAsia="Calibri" w:hAnsi="Times New Roman" w:cs="Times New Roman"/>
          <w:bCs/>
          <w:iCs/>
          <w:sz w:val="28"/>
          <w:szCs w:val="28"/>
          <w:lang w:val="en-ZA"/>
        </w:rPr>
        <w:t>may mean that the 1</w:t>
      </w:r>
      <w:r w:rsidR="00E53121" w:rsidRPr="00E53121">
        <w:rPr>
          <w:rFonts w:ascii="Times New Roman" w:eastAsia="Calibri" w:hAnsi="Times New Roman" w:cs="Times New Roman"/>
          <w:bCs/>
          <w:iCs/>
          <w:sz w:val="28"/>
          <w:szCs w:val="28"/>
          <w:vertAlign w:val="superscript"/>
          <w:lang w:val="en-ZA"/>
        </w:rPr>
        <w:t>st</w:t>
      </w:r>
      <w:r w:rsidR="00E53121">
        <w:rPr>
          <w:rFonts w:ascii="Times New Roman" w:eastAsia="Calibri" w:hAnsi="Times New Roman" w:cs="Times New Roman"/>
          <w:bCs/>
          <w:iCs/>
          <w:sz w:val="28"/>
          <w:szCs w:val="28"/>
          <w:lang w:val="en-ZA"/>
        </w:rPr>
        <w:t xml:space="preserve"> respondent made a secret profit, </w:t>
      </w:r>
      <w:r w:rsidR="0083523B">
        <w:rPr>
          <w:rFonts w:ascii="Times New Roman" w:eastAsia="Calibri" w:hAnsi="Times New Roman" w:cs="Times New Roman"/>
          <w:bCs/>
          <w:iCs/>
          <w:sz w:val="28"/>
          <w:szCs w:val="28"/>
          <w:lang w:val="en-ZA"/>
        </w:rPr>
        <w:t>but the 3</w:t>
      </w:r>
      <w:r w:rsidR="0083523B" w:rsidRPr="0083523B">
        <w:rPr>
          <w:rFonts w:ascii="Times New Roman" w:eastAsia="Calibri" w:hAnsi="Times New Roman" w:cs="Times New Roman"/>
          <w:bCs/>
          <w:iCs/>
          <w:sz w:val="28"/>
          <w:szCs w:val="28"/>
          <w:vertAlign w:val="superscript"/>
          <w:lang w:val="en-ZA"/>
        </w:rPr>
        <w:t>rd</w:t>
      </w:r>
      <w:r w:rsidR="0083523B">
        <w:rPr>
          <w:rFonts w:ascii="Times New Roman" w:eastAsia="Calibri" w:hAnsi="Times New Roman" w:cs="Times New Roman"/>
          <w:bCs/>
          <w:iCs/>
          <w:sz w:val="28"/>
          <w:szCs w:val="28"/>
          <w:lang w:val="en-ZA"/>
        </w:rPr>
        <w:t xml:space="preserve"> respondent cannot escape liability as he is the one who appointed unscrupulous agent. More tellingly, </w:t>
      </w:r>
      <w:r w:rsidR="00F83F9D">
        <w:rPr>
          <w:rFonts w:ascii="Times New Roman" w:eastAsia="Calibri" w:hAnsi="Times New Roman" w:cs="Times New Roman"/>
          <w:bCs/>
          <w:iCs/>
          <w:sz w:val="28"/>
          <w:szCs w:val="28"/>
          <w:lang w:val="en-ZA"/>
        </w:rPr>
        <w:t xml:space="preserve">this defence should have been raised in the answering affidavit and it was not. The </w:t>
      </w:r>
      <w:r w:rsidR="006C3EBC">
        <w:rPr>
          <w:rFonts w:ascii="Times New Roman" w:eastAsia="Calibri" w:hAnsi="Times New Roman" w:cs="Times New Roman"/>
          <w:bCs/>
          <w:iCs/>
          <w:sz w:val="28"/>
          <w:szCs w:val="28"/>
          <w:lang w:val="en-ZA"/>
        </w:rPr>
        <w:t>gist</w:t>
      </w:r>
      <w:r w:rsidR="00F83F9D">
        <w:rPr>
          <w:rFonts w:ascii="Times New Roman" w:eastAsia="Calibri" w:hAnsi="Times New Roman" w:cs="Times New Roman"/>
          <w:bCs/>
          <w:iCs/>
          <w:sz w:val="28"/>
          <w:szCs w:val="28"/>
          <w:lang w:val="en-ZA"/>
        </w:rPr>
        <w:t xml:space="preserve"> of the 3</w:t>
      </w:r>
      <w:r w:rsidR="00F83F9D" w:rsidRPr="00F83F9D">
        <w:rPr>
          <w:rFonts w:ascii="Times New Roman" w:eastAsia="Calibri" w:hAnsi="Times New Roman" w:cs="Times New Roman"/>
          <w:bCs/>
          <w:iCs/>
          <w:sz w:val="28"/>
          <w:szCs w:val="28"/>
          <w:vertAlign w:val="superscript"/>
          <w:lang w:val="en-ZA"/>
        </w:rPr>
        <w:t>rd</w:t>
      </w:r>
      <w:r w:rsidR="00F83F9D">
        <w:rPr>
          <w:rFonts w:ascii="Times New Roman" w:eastAsia="Calibri" w:hAnsi="Times New Roman" w:cs="Times New Roman"/>
          <w:bCs/>
          <w:iCs/>
          <w:sz w:val="28"/>
          <w:szCs w:val="28"/>
          <w:lang w:val="en-ZA"/>
        </w:rPr>
        <w:t xml:space="preserve"> respondent’s defence in his answering affidavit is that he </w:t>
      </w:r>
      <w:r w:rsidR="00443E6F">
        <w:rPr>
          <w:rFonts w:ascii="Times New Roman" w:eastAsia="Calibri" w:hAnsi="Times New Roman" w:cs="Times New Roman"/>
          <w:bCs/>
          <w:iCs/>
          <w:sz w:val="28"/>
          <w:szCs w:val="28"/>
          <w:lang w:val="en-ZA"/>
        </w:rPr>
        <w:t>is</w:t>
      </w:r>
      <w:r w:rsidR="00F83F9D">
        <w:rPr>
          <w:rFonts w:ascii="Times New Roman" w:eastAsia="Calibri" w:hAnsi="Times New Roman" w:cs="Times New Roman"/>
          <w:bCs/>
          <w:iCs/>
          <w:sz w:val="28"/>
          <w:szCs w:val="28"/>
          <w:lang w:val="en-ZA"/>
        </w:rPr>
        <w:t xml:space="preserve"> not a party to the deed of sale and that he did not receive the full payment. </w:t>
      </w:r>
    </w:p>
    <w:p w14:paraId="45383E60" w14:textId="4063BDF8" w:rsidR="006B26C0" w:rsidRDefault="00E53121" w:rsidP="00FB6087">
      <w:pPr>
        <w:spacing w:after="0" w:line="360" w:lineRule="auto"/>
        <w:jc w:val="both"/>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 xml:space="preserve"> </w:t>
      </w:r>
    </w:p>
    <w:p w14:paraId="4EF56109" w14:textId="712A286F" w:rsidR="002355DD" w:rsidRDefault="006B26C0" w:rsidP="00FB6087">
      <w:pPr>
        <w:spacing w:after="0" w:line="360" w:lineRule="auto"/>
        <w:jc w:val="both"/>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w:t>
      </w:r>
      <w:r w:rsidR="002818B0">
        <w:rPr>
          <w:rFonts w:ascii="Times New Roman" w:eastAsia="Calibri" w:hAnsi="Times New Roman" w:cs="Times New Roman"/>
          <w:bCs/>
          <w:iCs/>
          <w:sz w:val="28"/>
          <w:szCs w:val="28"/>
          <w:lang w:val="en-ZA"/>
        </w:rPr>
        <w:t>3</w:t>
      </w:r>
      <w:r w:rsidR="00E53121">
        <w:rPr>
          <w:rFonts w:ascii="Times New Roman" w:eastAsia="Calibri" w:hAnsi="Times New Roman" w:cs="Times New Roman"/>
          <w:bCs/>
          <w:iCs/>
          <w:sz w:val="28"/>
          <w:szCs w:val="28"/>
          <w:lang w:val="en-ZA"/>
        </w:rPr>
        <w:t>6</w:t>
      </w:r>
      <w:r w:rsidR="0075032B">
        <w:rPr>
          <w:rFonts w:ascii="Times New Roman" w:eastAsia="Calibri" w:hAnsi="Times New Roman" w:cs="Times New Roman"/>
          <w:bCs/>
          <w:iCs/>
          <w:sz w:val="28"/>
          <w:szCs w:val="28"/>
          <w:lang w:val="en-ZA"/>
        </w:rPr>
        <w:t>]</w:t>
      </w:r>
      <w:r w:rsidR="0075032B">
        <w:rPr>
          <w:rFonts w:ascii="Times New Roman" w:eastAsia="Calibri" w:hAnsi="Times New Roman" w:cs="Times New Roman"/>
          <w:bCs/>
          <w:iCs/>
          <w:sz w:val="28"/>
          <w:szCs w:val="28"/>
          <w:lang w:val="en-ZA"/>
        </w:rPr>
        <w:tab/>
      </w:r>
      <w:r w:rsidR="0075032B">
        <w:rPr>
          <w:rFonts w:ascii="Times New Roman" w:eastAsia="Calibri" w:hAnsi="Times New Roman" w:cs="Times New Roman"/>
          <w:bCs/>
          <w:iCs/>
          <w:sz w:val="28"/>
          <w:szCs w:val="28"/>
          <w:lang w:val="en-ZA"/>
        </w:rPr>
        <w:tab/>
        <w:t xml:space="preserve">It is clear that there has been a material breach of contract in </w:t>
      </w:r>
      <w:r w:rsidR="0075032B" w:rsidRPr="0075032B">
        <w:rPr>
          <w:rFonts w:ascii="Times New Roman" w:eastAsia="Calibri" w:hAnsi="Times New Roman" w:cs="Times New Roman"/>
          <w:bCs/>
          <w:i/>
          <w:sz w:val="28"/>
          <w:szCs w:val="28"/>
          <w:lang w:val="en-ZA"/>
        </w:rPr>
        <w:t>casu</w:t>
      </w:r>
      <w:r w:rsidR="0075032B">
        <w:rPr>
          <w:rFonts w:ascii="Times New Roman" w:eastAsia="Calibri" w:hAnsi="Times New Roman" w:cs="Times New Roman"/>
          <w:bCs/>
          <w:i/>
          <w:sz w:val="28"/>
          <w:szCs w:val="28"/>
          <w:lang w:val="en-ZA"/>
        </w:rPr>
        <w:t xml:space="preserve"> </w:t>
      </w:r>
      <w:r w:rsidR="0075032B" w:rsidRPr="0075032B">
        <w:rPr>
          <w:rFonts w:ascii="Times New Roman" w:eastAsia="Calibri" w:hAnsi="Times New Roman" w:cs="Times New Roman"/>
          <w:bCs/>
          <w:iCs/>
          <w:sz w:val="28"/>
          <w:szCs w:val="28"/>
          <w:lang w:val="en-ZA"/>
        </w:rPr>
        <w:t>as</w:t>
      </w:r>
      <w:r w:rsidR="0075032B">
        <w:rPr>
          <w:rFonts w:ascii="Times New Roman" w:eastAsia="Calibri" w:hAnsi="Times New Roman" w:cs="Times New Roman"/>
          <w:bCs/>
          <w:i/>
          <w:sz w:val="28"/>
          <w:szCs w:val="28"/>
          <w:lang w:val="en-ZA"/>
        </w:rPr>
        <w:t xml:space="preserve"> </w:t>
      </w:r>
      <w:r w:rsidR="0075032B">
        <w:rPr>
          <w:rFonts w:ascii="Times New Roman" w:eastAsia="Calibri" w:hAnsi="Times New Roman" w:cs="Times New Roman"/>
          <w:bCs/>
          <w:iCs/>
          <w:sz w:val="28"/>
          <w:szCs w:val="28"/>
          <w:lang w:val="en-ZA"/>
        </w:rPr>
        <w:t xml:space="preserve">the site has not been transferred to the applicant despite full purchase price being </w:t>
      </w:r>
      <w:r w:rsidR="00F969E2">
        <w:rPr>
          <w:rFonts w:ascii="Times New Roman" w:eastAsia="Calibri" w:hAnsi="Times New Roman" w:cs="Times New Roman"/>
          <w:bCs/>
          <w:iCs/>
          <w:sz w:val="28"/>
          <w:szCs w:val="28"/>
          <w:lang w:val="en-ZA"/>
        </w:rPr>
        <w:t xml:space="preserve">made. </w:t>
      </w:r>
      <w:r w:rsidR="0075032B">
        <w:rPr>
          <w:rFonts w:ascii="Times New Roman" w:eastAsia="Calibri" w:hAnsi="Times New Roman" w:cs="Times New Roman"/>
          <w:bCs/>
          <w:iCs/>
          <w:sz w:val="28"/>
          <w:szCs w:val="28"/>
          <w:lang w:val="en-ZA"/>
        </w:rPr>
        <w:t>The applicant is therefore entitled to cancellation of the deed of sale</w:t>
      </w:r>
      <w:r w:rsidR="00F969E2">
        <w:rPr>
          <w:rFonts w:ascii="Times New Roman" w:eastAsia="Calibri" w:hAnsi="Times New Roman" w:cs="Times New Roman"/>
          <w:bCs/>
          <w:iCs/>
          <w:sz w:val="28"/>
          <w:szCs w:val="28"/>
          <w:lang w:val="en-ZA"/>
        </w:rPr>
        <w:t xml:space="preserve"> and restoration of the purchase price</w:t>
      </w:r>
      <w:r w:rsidR="0075032B">
        <w:rPr>
          <w:rFonts w:ascii="Times New Roman" w:eastAsia="Calibri" w:hAnsi="Times New Roman" w:cs="Times New Roman"/>
          <w:bCs/>
          <w:iCs/>
          <w:sz w:val="28"/>
          <w:szCs w:val="28"/>
          <w:lang w:val="en-ZA"/>
        </w:rPr>
        <w:t>.</w:t>
      </w:r>
      <w:r w:rsidR="00F969E2">
        <w:rPr>
          <w:rFonts w:ascii="Times New Roman" w:eastAsia="Calibri" w:hAnsi="Times New Roman" w:cs="Times New Roman"/>
          <w:bCs/>
          <w:iCs/>
          <w:sz w:val="28"/>
          <w:szCs w:val="28"/>
          <w:lang w:val="en-ZA"/>
        </w:rPr>
        <w:t xml:space="preserve"> The deed of sale does not only make provision for restoration, but it is also a matter of law, especially because the applicant is no longer pursuing specific performance. </w:t>
      </w:r>
      <w:r w:rsidR="00F969E2" w:rsidRPr="00F969E2">
        <w:rPr>
          <w:rFonts w:ascii="Times New Roman" w:eastAsia="Calibri" w:hAnsi="Times New Roman" w:cs="Times New Roman"/>
          <w:bCs/>
          <w:i/>
          <w:sz w:val="28"/>
          <w:szCs w:val="28"/>
          <w:lang w:val="en-ZA"/>
        </w:rPr>
        <w:t>See</w:t>
      </w:r>
      <w:r w:rsidR="00F969E2">
        <w:rPr>
          <w:rFonts w:ascii="Times New Roman" w:eastAsia="Calibri" w:hAnsi="Times New Roman" w:cs="Times New Roman"/>
          <w:bCs/>
          <w:iCs/>
          <w:sz w:val="28"/>
          <w:szCs w:val="28"/>
          <w:lang w:val="en-ZA"/>
        </w:rPr>
        <w:t xml:space="preserve">: </w:t>
      </w:r>
      <w:r w:rsidR="00F969E2" w:rsidRPr="00F969E2">
        <w:rPr>
          <w:rFonts w:ascii="Times New Roman" w:eastAsia="Calibri" w:hAnsi="Times New Roman" w:cs="Times New Roman"/>
          <w:b/>
          <w:iCs/>
          <w:sz w:val="28"/>
          <w:szCs w:val="28"/>
          <w:lang w:val="en-ZA"/>
        </w:rPr>
        <w:t>Makoala v Tlokola and Another</w:t>
      </w:r>
      <w:r w:rsidR="00F969E2">
        <w:rPr>
          <w:rFonts w:ascii="Times New Roman" w:eastAsia="Calibri" w:hAnsi="Times New Roman" w:cs="Times New Roman"/>
          <w:bCs/>
          <w:iCs/>
          <w:sz w:val="28"/>
          <w:szCs w:val="28"/>
          <w:lang w:val="en-ZA"/>
        </w:rPr>
        <w:t xml:space="preserve"> (CIV/T/243/01)</w:t>
      </w:r>
      <w:r w:rsidR="00F23686">
        <w:rPr>
          <w:rFonts w:ascii="Times New Roman" w:eastAsia="Calibri" w:hAnsi="Times New Roman" w:cs="Times New Roman"/>
          <w:bCs/>
          <w:iCs/>
          <w:sz w:val="28"/>
          <w:szCs w:val="28"/>
          <w:lang w:val="en-ZA"/>
        </w:rPr>
        <w:t xml:space="preserve"> </w:t>
      </w:r>
      <w:r w:rsidR="00F969E2">
        <w:rPr>
          <w:rFonts w:ascii="Times New Roman" w:eastAsia="Calibri" w:hAnsi="Times New Roman" w:cs="Times New Roman"/>
          <w:bCs/>
          <w:iCs/>
          <w:sz w:val="28"/>
          <w:szCs w:val="28"/>
          <w:lang w:val="en-ZA"/>
        </w:rPr>
        <w:t xml:space="preserve">[2005] LSHC 7 (19 May 2005); </w:t>
      </w:r>
      <w:r w:rsidR="00F969E2" w:rsidRPr="00F969E2">
        <w:rPr>
          <w:rFonts w:ascii="Times New Roman" w:eastAsia="Calibri" w:hAnsi="Times New Roman" w:cs="Times New Roman"/>
          <w:b/>
          <w:iCs/>
          <w:sz w:val="28"/>
          <w:szCs w:val="28"/>
          <w:lang w:val="en-ZA"/>
        </w:rPr>
        <w:t>Feinstein v Niggli</w:t>
      </w:r>
      <w:r w:rsidR="00F969E2">
        <w:rPr>
          <w:rFonts w:ascii="Times New Roman" w:eastAsia="Calibri" w:hAnsi="Times New Roman" w:cs="Times New Roman"/>
          <w:bCs/>
          <w:iCs/>
          <w:sz w:val="28"/>
          <w:szCs w:val="28"/>
          <w:lang w:val="en-ZA"/>
        </w:rPr>
        <w:t xml:space="preserve"> 1981 (2) SA 684 (A) 700F; </w:t>
      </w:r>
      <w:r w:rsidR="00F969E2" w:rsidRPr="00F969E2">
        <w:rPr>
          <w:rFonts w:ascii="Times New Roman" w:eastAsia="Calibri" w:hAnsi="Times New Roman" w:cs="Times New Roman"/>
          <w:b/>
          <w:iCs/>
          <w:sz w:val="28"/>
          <w:szCs w:val="28"/>
          <w:lang w:val="en-ZA"/>
        </w:rPr>
        <w:t>Geldenhuys v Marre</w:t>
      </w:r>
      <w:r w:rsidR="00F969E2">
        <w:rPr>
          <w:rFonts w:ascii="Times New Roman" w:eastAsia="Calibri" w:hAnsi="Times New Roman" w:cs="Times New Roman"/>
          <w:bCs/>
          <w:iCs/>
          <w:sz w:val="28"/>
          <w:szCs w:val="28"/>
          <w:lang w:val="en-ZA"/>
        </w:rPr>
        <w:t xml:space="preserve"> 1962 (2) A 511(0) 513E.</w:t>
      </w:r>
      <w:r w:rsidR="0075032B">
        <w:rPr>
          <w:rFonts w:ascii="Times New Roman" w:eastAsia="Calibri" w:hAnsi="Times New Roman" w:cs="Times New Roman"/>
          <w:bCs/>
          <w:iCs/>
          <w:sz w:val="28"/>
          <w:szCs w:val="28"/>
          <w:lang w:val="en-ZA"/>
        </w:rPr>
        <w:t xml:space="preserve"> </w:t>
      </w:r>
    </w:p>
    <w:p w14:paraId="795E2727" w14:textId="77777777" w:rsidR="00826810" w:rsidRDefault="00826810" w:rsidP="00FB6087">
      <w:pPr>
        <w:spacing w:after="0" w:line="360" w:lineRule="auto"/>
        <w:jc w:val="both"/>
        <w:rPr>
          <w:rFonts w:ascii="Times New Roman" w:eastAsia="Calibri" w:hAnsi="Times New Roman" w:cs="Times New Roman"/>
          <w:bCs/>
          <w:iCs/>
          <w:sz w:val="28"/>
          <w:szCs w:val="28"/>
          <w:lang w:val="en-ZA"/>
        </w:rPr>
      </w:pPr>
    </w:p>
    <w:p w14:paraId="7C63E1F8" w14:textId="230FD3E8" w:rsidR="00F969E2" w:rsidRPr="00F969E2" w:rsidRDefault="00F969E2" w:rsidP="00826810">
      <w:pPr>
        <w:suppressAutoHyphens/>
        <w:autoSpaceDE w:val="0"/>
        <w:spacing w:after="0" w:line="360" w:lineRule="auto"/>
        <w:jc w:val="both"/>
        <w:rPr>
          <w:rFonts w:ascii="Times New Roman" w:eastAsia="Times New Roman" w:hAnsi="Times New Roman" w:cs="Times New Roman"/>
          <w:b/>
          <w:bCs/>
          <w:sz w:val="28"/>
          <w:szCs w:val="28"/>
          <w:u w:val="single"/>
          <w:lang w:val="en-US" w:eastAsia="ar-SA"/>
        </w:rPr>
      </w:pPr>
      <w:r w:rsidRPr="00F969E2">
        <w:rPr>
          <w:rFonts w:ascii="Times New Roman" w:eastAsia="Times New Roman" w:hAnsi="Times New Roman" w:cs="Times New Roman"/>
          <w:b/>
          <w:bCs/>
          <w:sz w:val="28"/>
          <w:szCs w:val="28"/>
          <w:u w:val="single"/>
          <w:lang w:val="en-US" w:eastAsia="ar-SA"/>
        </w:rPr>
        <w:t xml:space="preserve">CONCLUSION: </w:t>
      </w:r>
    </w:p>
    <w:p w14:paraId="77CACD95" w14:textId="48A283A4" w:rsidR="00F969E2" w:rsidRDefault="00F969E2" w:rsidP="00826810">
      <w:pPr>
        <w:suppressAutoHyphens/>
        <w:autoSpaceDE w:val="0"/>
        <w:spacing w:after="0" w:line="360" w:lineRule="auto"/>
        <w:jc w:val="both"/>
        <w:rPr>
          <w:rFonts w:ascii="Times New Roman" w:eastAsia="Times New Roman" w:hAnsi="Times New Roman" w:cs="Times New Roman"/>
          <w:sz w:val="28"/>
          <w:szCs w:val="28"/>
          <w:lang w:val="en-US" w:eastAsia="ar-SA"/>
        </w:rPr>
      </w:pPr>
      <w:r w:rsidRPr="00F969E2">
        <w:rPr>
          <w:rFonts w:ascii="Times New Roman" w:eastAsia="Times New Roman" w:hAnsi="Times New Roman" w:cs="Times New Roman"/>
          <w:sz w:val="28"/>
          <w:szCs w:val="28"/>
          <w:lang w:val="en-US" w:eastAsia="ar-SA"/>
        </w:rPr>
        <w:t>[</w:t>
      </w:r>
      <w:r w:rsidR="002818B0">
        <w:rPr>
          <w:rFonts w:ascii="Times New Roman" w:eastAsia="Times New Roman" w:hAnsi="Times New Roman" w:cs="Times New Roman"/>
          <w:sz w:val="28"/>
          <w:szCs w:val="28"/>
          <w:lang w:val="en-US" w:eastAsia="ar-SA"/>
        </w:rPr>
        <w:t>3</w:t>
      </w:r>
      <w:r w:rsidR="00E53121">
        <w:rPr>
          <w:rFonts w:ascii="Times New Roman" w:eastAsia="Times New Roman" w:hAnsi="Times New Roman" w:cs="Times New Roman"/>
          <w:sz w:val="28"/>
          <w:szCs w:val="28"/>
          <w:lang w:val="en-US" w:eastAsia="ar-SA"/>
        </w:rPr>
        <w:t>7</w:t>
      </w:r>
      <w:r w:rsidRPr="00F969E2">
        <w:rPr>
          <w:rFonts w:ascii="Times New Roman" w:eastAsia="Times New Roman" w:hAnsi="Times New Roman" w:cs="Times New Roman"/>
          <w:sz w:val="28"/>
          <w:szCs w:val="28"/>
          <w:lang w:val="en-US" w:eastAsia="ar-SA"/>
        </w:rPr>
        <w:t xml:space="preserve">] </w:t>
      </w:r>
      <w:r w:rsidRPr="00F969E2">
        <w:rPr>
          <w:rFonts w:ascii="Times New Roman" w:eastAsia="Times New Roman" w:hAnsi="Times New Roman" w:cs="Times New Roman"/>
          <w:sz w:val="28"/>
          <w:szCs w:val="28"/>
          <w:lang w:val="en-US" w:eastAsia="ar-SA"/>
        </w:rPr>
        <w:tab/>
      </w:r>
      <w:r w:rsidRPr="00F969E2">
        <w:rPr>
          <w:rFonts w:ascii="Times New Roman" w:eastAsia="Times New Roman" w:hAnsi="Times New Roman" w:cs="Times New Roman"/>
          <w:sz w:val="28"/>
          <w:szCs w:val="28"/>
          <w:lang w:val="en-US" w:eastAsia="ar-SA"/>
        </w:rPr>
        <w:tab/>
        <w:t xml:space="preserve">On these premises, and in the light of the totality of the foregoing, I hold the view that the </w:t>
      </w:r>
      <w:r>
        <w:rPr>
          <w:rFonts w:ascii="Times New Roman" w:eastAsia="Times New Roman" w:hAnsi="Times New Roman" w:cs="Times New Roman"/>
          <w:sz w:val="28"/>
          <w:szCs w:val="28"/>
          <w:lang w:val="en-US" w:eastAsia="ar-SA"/>
        </w:rPr>
        <w:t>3</w:t>
      </w:r>
      <w:r>
        <w:rPr>
          <w:rFonts w:ascii="Times New Roman" w:eastAsia="Times New Roman" w:hAnsi="Times New Roman" w:cs="Times New Roman"/>
          <w:sz w:val="28"/>
          <w:szCs w:val="28"/>
          <w:vertAlign w:val="superscript"/>
          <w:lang w:val="en-US" w:eastAsia="ar-SA"/>
        </w:rPr>
        <w:t xml:space="preserve">rd </w:t>
      </w:r>
      <w:r>
        <w:rPr>
          <w:rFonts w:ascii="Times New Roman" w:eastAsia="Times New Roman" w:hAnsi="Times New Roman" w:cs="Times New Roman"/>
          <w:sz w:val="28"/>
          <w:szCs w:val="28"/>
          <w:lang w:val="en-US" w:eastAsia="ar-SA"/>
        </w:rPr>
        <w:t>respondent as the princip</w:t>
      </w:r>
      <w:r w:rsidR="00C16B26">
        <w:rPr>
          <w:rFonts w:ascii="Times New Roman" w:eastAsia="Times New Roman" w:hAnsi="Times New Roman" w:cs="Times New Roman"/>
          <w:sz w:val="28"/>
          <w:szCs w:val="28"/>
          <w:lang w:val="en-US" w:eastAsia="ar-SA"/>
        </w:rPr>
        <w:t>al</w:t>
      </w:r>
      <w:r>
        <w:rPr>
          <w:rFonts w:ascii="Times New Roman" w:eastAsia="Times New Roman" w:hAnsi="Times New Roman" w:cs="Times New Roman"/>
          <w:sz w:val="28"/>
          <w:szCs w:val="28"/>
          <w:lang w:val="en-US" w:eastAsia="ar-SA"/>
        </w:rPr>
        <w:t xml:space="preserve"> of the 1</w:t>
      </w:r>
      <w:r w:rsidRPr="00F969E2">
        <w:rPr>
          <w:rFonts w:ascii="Times New Roman" w:eastAsia="Times New Roman" w:hAnsi="Times New Roman" w:cs="Times New Roman"/>
          <w:sz w:val="28"/>
          <w:szCs w:val="28"/>
          <w:vertAlign w:val="superscript"/>
          <w:lang w:val="en-US" w:eastAsia="ar-SA"/>
        </w:rPr>
        <w:t>st</w:t>
      </w:r>
      <w:r>
        <w:rPr>
          <w:rFonts w:ascii="Times New Roman" w:eastAsia="Times New Roman" w:hAnsi="Times New Roman" w:cs="Times New Roman"/>
          <w:sz w:val="28"/>
          <w:szCs w:val="28"/>
          <w:lang w:val="en-US" w:eastAsia="ar-SA"/>
        </w:rPr>
        <w:t xml:space="preserve"> respondent</w:t>
      </w:r>
      <w:r w:rsidR="00C16B26">
        <w:rPr>
          <w:rFonts w:ascii="Times New Roman" w:eastAsia="Times New Roman" w:hAnsi="Times New Roman" w:cs="Times New Roman"/>
          <w:sz w:val="28"/>
          <w:szCs w:val="28"/>
          <w:lang w:val="en-US" w:eastAsia="ar-SA"/>
        </w:rPr>
        <w:t xml:space="preserve">, </w:t>
      </w:r>
      <w:r>
        <w:rPr>
          <w:rFonts w:ascii="Times New Roman" w:eastAsia="Times New Roman" w:hAnsi="Times New Roman" w:cs="Times New Roman"/>
          <w:sz w:val="28"/>
          <w:szCs w:val="28"/>
          <w:lang w:val="en-US" w:eastAsia="ar-SA"/>
        </w:rPr>
        <w:t>is liable to the applicant to refund the purchase price for the site that had been paid to the 1</w:t>
      </w:r>
      <w:r w:rsidRPr="00F969E2">
        <w:rPr>
          <w:rFonts w:ascii="Times New Roman" w:eastAsia="Times New Roman" w:hAnsi="Times New Roman" w:cs="Times New Roman"/>
          <w:sz w:val="28"/>
          <w:szCs w:val="28"/>
          <w:vertAlign w:val="superscript"/>
          <w:lang w:val="en-US" w:eastAsia="ar-SA"/>
        </w:rPr>
        <w:t>st</w:t>
      </w:r>
      <w:r>
        <w:rPr>
          <w:rFonts w:ascii="Times New Roman" w:eastAsia="Times New Roman" w:hAnsi="Times New Roman" w:cs="Times New Roman"/>
          <w:sz w:val="28"/>
          <w:szCs w:val="28"/>
          <w:lang w:val="en-US" w:eastAsia="ar-SA"/>
        </w:rPr>
        <w:t xml:space="preserve"> respondent. </w:t>
      </w:r>
      <w:r w:rsidR="00E00762">
        <w:rPr>
          <w:rFonts w:ascii="Times New Roman" w:eastAsia="Times New Roman" w:hAnsi="Times New Roman" w:cs="Times New Roman"/>
          <w:sz w:val="28"/>
          <w:szCs w:val="28"/>
          <w:lang w:val="en-US" w:eastAsia="ar-SA"/>
        </w:rPr>
        <w:t>As against the applicant, I cannot find the agent liable in the circumstances of this case. The contract was eventually between the applicant and the 3</w:t>
      </w:r>
      <w:r w:rsidR="00E00762" w:rsidRPr="00E00762">
        <w:rPr>
          <w:rFonts w:ascii="Times New Roman" w:eastAsia="Times New Roman" w:hAnsi="Times New Roman" w:cs="Times New Roman"/>
          <w:sz w:val="28"/>
          <w:szCs w:val="28"/>
          <w:vertAlign w:val="superscript"/>
          <w:lang w:val="en-US" w:eastAsia="ar-SA"/>
        </w:rPr>
        <w:t>rd</w:t>
      </w:r>
      <w:r w:rsidR="00E00762">
        <w:rPr>
          <w:rFonts w:ascii="Times New Roman" w:eastAsia="Times New Roman" w:hAnsi="Times New Roman" w:cs="Times New Roman"/>
          <w:sz w:val="28"/>
          <w:szCs w:val="28"/>
          <w:lang w:val="en-US" w:eastAsia="ar-SA"/>
        </w:rPr>
        <w:t xml:space="preserve"> respondent.   </w:t>
      </w:r>
    </w:p>
    <w:p w14:paraId="775D57A1" w14:textId="77777777" w:rsidR="00C80BC6" w:rsidRDefault="00C80BC6" w:rsidP="00FB6087">
      <w:pPr>
        <w:tabs>
          <w:tab w:val="left" w:pos="1134"/>
        </w:tabs>
        <w:suppressAutoHyphens/>
        <w:autoSpaceDN w:val="0"/>
        <w:spacing w:after="0" w:line="360" w:lineRule="auto"/>
        <w:jc w:val="both"/>
        <w:textAlignment w:val="baseline"/>
        <w:rPr>
          <w:rFonts w:ascii="Times New Roman" w:eastAsia="Times New Roman" w:hAnsi="Times New Roman" w:cs="Times New Roman"/>
          <w:b/>
          <w:bCs/>
          <w:sz w:val="28"/>
          <w:szCs w:val="28"/>
          <w:u w:val="single"/>
        </w:rPr>
      </w:pPr>
    </w:p>
    <w:p w14:paraId="2F4DE7FC" w14:textId="5C1A4887" w:rsidR="00F969E2" w:rsidRPr="00E00762" w:rsidRDefault="00F969E2" w:rsidP="00FB6087">
      <w:pPr>
        <w:tabs>
          <w:tab w:val="left" w:pos="1134"/>
        </w:tabs>
        <w:suppressAutoHyphens/>
        <w:autoSpaceDN w:val="0"/>
        <w:spacing w:after="0" w:line="360" w:lineRule="auto"/>
        <w:jc w:val="both"/>
        <w:textAlignment w:val="baseline"/>
        <w:rPr>
          <w:rFonts w:ascii="Times New Roman" w:eastAsia="Times New Roman" w:hAnsi="Times New Roman" w:cs="Times New Roman"/>
          <w:b/>
          <w:bCs/>
          <w:sz w:val="28"/>
          <w:szCs w:val="28"/>
          <w:u w:val="single"/>
        </w:rPr>
      </w:pPr>
      <w:r w:rsidRPr="00F969E2">
        <w:rPr>
          <w:rFonts w:ascii="Times New Roman" w:eastAsia="Times New Roman" w:hAnsi="Times New Roman" w:cs="Times New Roman"/>
          <w:b/>
          <w:bCs/>
          <w:sz w:val="28"/>
          <w:szCs w:val="28"/>
          <w:u w:val="single"/>
        </w:rPr>
        <w:t>ORDER:</w:t>
      </w:r>
    </w:p>
    <w:p w14:paraId="5AC98AA2" w14:textId="611B4CD2" w:rsidR="00F969E2" w:rsidRDefault="00F969E2" w:rsidP="00FB6087">
      <w:pPr>
        <w:tabs>
          <w:tab w:val="left" w:pos="1134"/>
        </w:tabs>
        <w:suppressAutoHyphens/>
        <w:autoSpaceDN w:val="0"/>
        <w:spacing w:after="0" w:line="360" w:lineRule="auto"/>
        <w:ind w:left="1140" w:hanging="1140"/>
        <w:jc w:val="both"/>
        <w:textAlignment w:val="baseline"/>
        <w:rPr>
          <w:rFonts w:ascii="Times New Roman" w:eastAsia="Times New Roman" w:hAnsi="Times New Roman" w:cs="Times New Roman"/>
          <w:sz w:val="28"/>
          <w:szCs w:val="28"/>
        </w:rPr>
      </w:pPr>
      <w:r w:rsidRPr="00F969E2">
        <w:rPr>
          <w:rFonts w:ascii="Times New Roman" w:eastAsia="Times New Roman" w:hAnsi="Times New Roman" w:cs="Times New Roman"/>
          <w:sz w:val="28"/>
          <w:szCs w:val="28"/>
        </w:rPr>
        <w:lastRenderedPageBreak/>
        <w:t>[</w:t>
      </w:r>
      <w:r w:rsidR="002818B0">
        <w:rPr>
          <w:rFonts w:ascii="Times New Roman" w:eastAsia="Times New Roman" w:hAnsi="Times New Roman" w:cs="Times New Roman"/>
          <w:sz w:val="28"/>
          <w:szCs w:val="28"/>
        </w:rPr>
        <w:t>3</w:t>
      </w:r>
      <w:r w:rsidR="00E53121">
        <w:rPr>
          <w:rFonts w:ascii="Times New Roman" w:eastAsia="Times New Roman" w:hAnsi="Times New Roman" w:cs="Times New Roman"/>
          <w:sz w:val="28"/>
          <w:szCs w:val="28"/>
        </w:rPr>
        <w:t>8</w:t>
      </w:r>
      <w:r w:rsidRPr="00F969E2">
        <w:rPr>
          <w:rFonts w:ascii="Times New Roman" w:eastAsia="Times New Roman" w:hAnsi="Times New Roman" w:cs="Times New Roman"/>
          <w:sz w:val="28"/>
          <w:szCs w:val="28"/>
        </w:rPr>
        <w:t>]</w:t>
      </w:r>
      <w:r w:rsidRPr="00F969E2">
        <w:rPr>
          <w:rFonts w:ascii="Times New Roman" w:eastAsia="Times New Roman" w:hAnsi="Times New Roman" w:cs="Times New Roman"/>
          <w:sz w:val="28"/>
          <w:szCs w:val="28"/>
        </w:rPr>
        <w:tab/>
      </w:r>
      <w:r w:rsidRPr="00F969E2">
        <w:rPr>
          <w:rFonts w:ascii="Times New Roman" w:eastAsia="Times New Roman" w:hAnsi="Times New Roman" w:cs="Times New Roman"/>
          <w:sz w:val="28"/>
          <w:szCs w:val="28"/>
        </w:rPr>
        <w:tab/>
        <w:t xml:space="preserve">In the circumstances, it is ordered as follows: </w:t>
      </w:r>
    </w:p>
    <w:p w14:paraId="6F5F0CEC" w14:textId="77777777" w:rsidR="00E00762" w:rsidRPr="00F969E2" w:rsidRDefault="00E00762" w:rsidP="00FB6087">
      <w:pPr>
        <w:tabs>
          <w:tab w:val="left" w:pos="1134"/>
        </w:tabs>
        <w:suppressAutoHyphens/>
        <w:autoSpaceDN w:val="0"/>
        <w:spacing w:after="0" w:line="360" w:lineRule="auto"/>
        <w:ind w:left="1140" w:hanging="1140"/>
        <w:jc w:val="both"/>
        <w:textAlignment w:val="baseline"/>
        <w:rPr>
          <w:rFonts w:ascii="Times New Roman" w:eastAsia="Times New Roman" w:hAnsi="Times New Roman" w:cs="Times New Roman"/>
          <w:sz w:val="28"/>
          <w:szCs w:val="28"/>
        </w:rPr>
      </w:pPr>
    </w:p>
    <w:p w14:paraId="5A78F18B" w14:textId="12F8DC3F" w:rsidR="00C16B26" w:rsidRDefault="00C16B26" w:rsidP="00FB6087">
      <w:pPr>
        <w:tabs>
          <w:tab w:val="left" w:pos="1134"/>
        </w:tabs>
        <w:suppressAutoHyphens/>
        <w:autoSpaceDN w:val="0"/>
        <w:spacing w:after="0" w:line="360" w:lineRule="auto"/>
        <w:ind w:left="2160" w:hanging="216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818B0">
        <w:rPr>
          <w:rFonts w:ascii="Times New Roman" w:eastAsia="Times New Roman" w:hAnsi="Times New Roman" w:cs="Times New Roman"/>
          <w:sz w:val="28"/>
          <w:szCs w:val="28"/>
        </w:rPr>
        <w:t>3</w:t>
      </w:r>
      <w:r w:rsidR="00E53121">
        <w:rPr>
          <w:rFonts w:ascii="Times New Roman" w:eastAsia="Times New Roman" w:hAnsi="Times New Roman" w:cs="Times New Roman"/>
          <w:sz w:val="28"/>
          <w:szCs w:val="28"/>
        </w:rPr>
        <w:t>8</w:t>
      </w: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That the deed of sale entered into between the 1</w:t>
      </w:r>
      <w:r w:rsidRPr="00C16B26">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and the 3</w:t>
      </w:r>
      <w:r w:rsidRPr="00C16B26">
        <w:rPr>
          <w:rFonts w:ascii="Times New Roman" w:eastAsia="Times New Roman" w:hAnsi="Times New Roman" w:cs="Times New Roman"/>
          <w:sz w:val="28"/>
          <w:szCs w:val="28"/>
          <w:vertAlign w:val="superscript"/>
        </w:rPr>
        <w:t>rd</w:t>
      </w:r>
      <w:r>
        <w:rPr>
          <w:rFonts w:ascii="Times New Roman" w:eastAsia="Times New Roman" w:hAnsi="Times New Roman" w:cs="Times New Roman"/>
          <w:sz w:val="28"/>
          <w:szCs w:val="28"/>
        </w:rPr>
        <w:t xml:space="preserve"> respondent on the 28</w:t>
      </w:r>
      <w:r w:rsidRPr="00C16B26">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March 20</w:t>
      </w:r>
      <w:r w:rsidR="00D771AB">
        <w:rPr>
          <w:rFonts w:ascii="Times New Roman" w:eastAsia="Times New Roman" w:hAnsi="Times New Roman" w:cs="Times New Roman"/>
          <w:sz w:val="28"/>
          <w:szCs w:val="28"/>
        </w:rPr>
        <w:t>1</w:t>
      </w:r>
      <w:r>
        <w:rPr>
          <w:rFonts w:ascii="Times New Roman" w:eastAsia="Times New Roman" w:hAnsi="Times New Roman" w:cs="Times New Roman"/>
          <w:sz w:val="28"/>
          <w:szCs w:val="28"/>
        </w:rPr>
        <w:t>9 is cancelled.</w:t>
      </w:r>
    </w:p>
    <w:p w14:paraId="19C6D000" w14:textId="7B26548E" w:rsidR="00C16B26" w:rsidRDefault="00C16B26" w:rsidP="00FB6087">
      <w:pPr>
        <w:tabs>
          <w:tab w:val="left" w:pos="1134"/>
        </w:tabs>
        <w:suppressAutoHyphens/>
        <w:autoSpaceDN w:val="0"/>
        <w:spacing w:after="0" w:line="360" w:lineRule="auto"/>
        <w:ind w:left="2160" w:hanging="2160"/>
        <w:jc w:val="both"/>
        <w:textAlignment w:val="baseline"/>
        <w:rPr>
          <w:rFonts w:ascii="Times New Roman" w:eastAsia="Times New Roman" w:hAnsi="Times New Roman" w:cs="Times New Roman"/>
          <w:sz w:val="28"/>
          <w:szCs w:val="28"/>
        </w:rPr>
      </w:pPr>
    </w:p>
    <w:p w14:paraId="0886D382" w14:textId="01AEC11E" w:rsidR="00C16B26" w:rsidRDefault="00C16B26" w:rsidP="00FB6087">
      <w:pPr>
        <w:tabs>
          <w:tab w:val="left" w:pos="1134"/>
        </w:tabs>
        <w:suppressAutoHyphens/>
        <w:autoSpaceDN w:val="0"/>
        <w:spacing w:after="0" w:line="360" w:lineRule="auto"/>
        <w:ind w:left="2160" w:hanging="216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818B0">
        <w:rPr>
          <w:rFonts w:ascii="Times New Roman" w:eastAsia="Times New Roman" w:hAnsi="Times New Roman" w:cs="Times New Roman"/>
          <w:sz w:val="28"/>
          <w:szCs w:val="28"/>
        </w:rPr>
        <w:t>3</w:t>
      </w:r>
      <w:r w:rsidR="00E53121">
        <w:rPr>
          <w:rFonts w:ascii="Times New Roman" w:eastAsia="Times New Roman" w:hAnsi="Times New Roman" w:cs="Times New Roman"/>
          <w:sz w:val="28"/>
          <w:szCs w:val="28"/>
        </w:rPr>
        <w:t>8</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That the 3</w:t>
      </w:r>
      <w:r w:rsidRPr="00C16B26">
        <w:rPr>
          <w:rFonts w:ascii="Times New Roman" w:eastAsia="Times New Roman" w:hAnsi="Times New Roman" w:cs="Times New Roman"/>
          <w:sz w:val="28"/>
          <w:szCs w:val="28"/>
          <w:vertAlign w:val="superscript"/>
        </w:rPr>
        <w:t>rd</w:t>
      </w:r>
      <w:r>
        <w:rPr>
          <w:rFonts w:ascii="Times New Roman" w:eastAsia="Times New Roman" w:hAnsi="Times New Roman" w:cs="Times New Roman"/>
          <w:sz w:val="28"/>
          <w:szCs w:val="28"/>
        </w:rPr>
        <w:t xml:space="preserve"> respondent is ordered to pay the applicant Six Hundred and Thirty Thousand Maloti (</w:t>
      </w:r>
      <w:r w:rsidR="00E00762">
        <w:rPr>
          <w:rFonts w:ascii="Times New Roman" w:eastAsia="Times New Roman" w:hAnsi="Times New Roman" w:cs="Times New Roman"/>
          <w:sz w:val="28"/>
          <w:szCs w:val="28"/>
        </w:rPr>
        <w:t>M</w:t>
      </w:r>
      <w:r>
        <w:rPr>
          <w:rFonts w:ascii="Times New Roman" w:eastAsia="Times New Roman" w:hAnsi="Times New Roman" w:cs="Times New Roman"/>
          <w:sz w:val="28"/>
          <w:szCs w:val="28"/>
        </w:rPr>
        <w:t>630,000.00) paid as the purchase price for the plot</w:t>
      </w:r>
      <w:r w:rsidR="006C3EBC">
        <w:rPr>
          <w:rFonts w:ascii="Times New Roman" w:eastAsia="Times New Roman" w:hAnsi="Times New Roman" w:cs="Times New Roman"/>
          <w:sz w:val="28"/>
          <w:szCs w:val="28"/>
        </w:rPr>
        <w:t>/site</w:t>
      </w:r>
      <w:r>
        <w:rPr>
          <w:rFonts w:ascii="Times New Roman" w:eastAsia="Times New Roman" w:hAnsi="Times New Roman" w:cs="Times New Roman"/>
          <w:sz w:val="28"/>
          <w:szCs w:val="28"/>
        </w:rPr>
        <w:t xml:space="preserve"> situate at Marabeng Maseru Urban Area under plot number 15264-121.</w:t>
      </w:r>
    </w:p>
    <w:p w14:paraId="3F6A16C2" w14:textId="3B2F5CB7" w:rsidR="00C16B26" w:rsidRDefault="00C16B26" w:rsidP="00FB6087">
      <w:pPr>
        <w:tabs>
          <w:tab w:val="left" w:pos="1134"/>
        </w:tabs>
        <w:suppressAutoHyphens/>
        <w:autoSpaceDN w:val="0"/>
        <w:spacing w:after="0" w:line="360" w:lineRule="auto"/>
        <w:ind w:left="2160" w:hanging="216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2304B52B" w14:textId="2841DB50" w:rsidR="00C16B26" w:rsidRDefault="00C16B26" w:rsidP="00FB6087">
      <w:pPr>
        <w:tabs>
          <w:tab w:val="left" w:pos="1134"/>
        </w:tabs>
        <w:suppressAutoHyphens/>
        <w:autoSpaceDN w:val="0"/>
        <w:spacing w:after="0" w:line="360" w:lineRule="auto"/>
        <w:ind w:left="2160" w:hanging="216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818B0">
        <w:rPr>
          <w:rFonts w:ascii="Times New Roman" w:eastAsia="Times New Roman" w:hAnsi="Times New Roman" w:cs="Times New Roman"/>
          <w:sz w:val="28"/>
          <w:szCs w:val="28"/>
        </w:rPr>
        <w:t>3</w:t>
      </w:r>
      <w:r w:rsidR="00E53121">
        <w:rPr>
          <w:rFonts w:ascii="Times New Roman" w:eastAsia="Times New Roman" w:hAnsi="Times New Roman" w:cs="Times New Roman"/>
          <w:sz w:val="28"/>
          <w:szCs w:val="28"/>
        </w:rPr>
        <w:t>8</w:t>
      </w: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00C80BC6">
        <w:rPr>
          <w:rFonts w:ascii="Times New Roman" w:eastAsia="Times New Roman" w:hAnsi="Times New Roman" w:cs="Times New Roman"/>
          <w:sz w:val="28"/>
          <w:szCs w:val="28"/>
        </w:rPr>
        <w:t>T</w:t>
      </w:r>
      <w:r>
        <w:rPr>
          <w:rFonts w:ascii="Times New Roman" w:eastAsia="Times New Roman" w:hAnsi="Times New Roman" w:cs="Times New Roman"/>
          <w:sz w:val="28"/>
          <w:szCs w:val="28"/>
        </w:rPr>
        <w:t>hat the 3</w:t>
      </w:r>
      <w:r w:rsidRPr="00C16B26">
        <w:rPr>
          <w:rFonts w:ascii="Times New Roman" w:eastAsia="Times New Roman" w:hAnsi="Times New Roman" w:cs="Times New Roman"/>
          <w:sz w:val="28"/>
          <w:szCs w:val="28"/>
          <w:vertAlign w:val="superscript"/>
        </w:rPr>
        <w:t>rd</w:t>
      </w:r>
      <w:r>
        <w:rPr>
          <w:rFonts w:ascii="Times New Roman" w:eastAsia="Times New Roman" w:hAnsi="Times New Roman" w:cs="Times New Roman"/>
          <w:sz w:val="28"/>
          <w:szCs w:val="28"/>
        </w:rPr>
        <w:t xml:space="preserve"> respondent is ordered to pay interest on the amount at para </w:t>
      </w:r>
      <w:r w:rsidR="00DE0EC1">
        <w:rPr>
          <w:rFonts w:ascii="Times New Roman" w:eastAsia="Times New Roman" w:hAnsi="Times New Roman" w:cs="Times New Roman"/>
          <w:sz w:val="28"/>
          <w:szCs w:val="28"/>
        </w:rPr>
        <w:t>38</w:t>
      </w:r>
      <w:bookmarkStart w:id="0" w:name="_GoBack"/>
      <w:bookmarkEnd w:id="0"/>
      <w:r>
        <w:rPr>
          <w:rFonts w:ascii="Times New Roman" w:eastAsia="Times New Roman" w:hAnsi="Times New Roman" w:cs="Times New Roman"/>
          <w:sz w:val="28"/>
          <w:szCs w:val="28"/>
        </w:rPr>
        <w:t>.2 at the rate of 8.5% per annum.</w:t>
      </w:r>
    </w:p>
    <w:p w14:paraId="54404CB5" w14:textId="41CBA687" w:rsidR="00C16B26" w:rsidRDefault="00C16B26" w:rsidP="00FB6087">
      <w:pPr>
        <w:tabs>
          <w:tab w:val="left" w:pos="1134"/>
        </w:tabs>
        <w:suppressAutoHyphens/>
        <w:autoSpaceDN w:val="0"/>
        <w:spacing w:after="0" w:line="360" w:lineRule="auto"/>
        <w:ind w:left="2160" w:hanging="2160"/>
        <w:jc w:val="both"/>
        <w:textAlignment w:val="baseline"/>
        <w:rPr>
          <w:rFonts w:ascii="Times New Roman" w:eastAsia="Times New Roman" w:hAnsi="Times New Roman" w:cs="Times New Roman"/>
          <w:sz w:val="28"/>
          <w:szCs w:val="28"/>
        </w:rPr>
      </w:pPr>
    </w:p>
    <w:p w14:paraId="3CC05CAA" w14:textId="08C19847" w:rsidR="00C16B26" w:rsidRDefault="00C16B26" w:rsidP="00FB6087">
      <w:pPr>
        <w:tabs>
          <w:tab w:val="left" w:pos="1134"/>
        </w:tabs>
        <w:suppressAutoHyphens/>
        <w:autoSpaceDN w:val="0"/>
        <w:spacing w:after="0" w:line="360" w:lineRule="auto"/>
        <w:ind w:left="2160" w:hanging="216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818B0">
        <w:rPr>
          <w:rFonts w:ascii="Times New Roman" w:eastAsia="Times New Roman" w:hAnsi="Times New Roman" w:cs="Times New Roman"/>
          <w:sz w:val="28"/>
          <w:szCs w:val="28"/>
        </w:rPr>
        <w:t>3</w:t>
      </w:r>
      <w:r w:rsidR="00E53121">
        <w:rPr>
          <w:rFonts w:ascii="Times New Roman" w:eastAsia="Times New Roman" w:hAnsi="Times New Roman" w:cs="Times New Roman"/>
          <w:sz w:val="28"/>
          <w:szCs w:val="28"/>
        </w:rPr>
        <w:t>8</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r>
      <w:r w:rsidR="00C80BC6">
        <w:rPr>
          <w:rFonts w:ascii="Times New Roman" w:eastAsia="Times New Roman" w:hAnsi="Times New Roman" w:cs="Times New Roman"/>
          <w:sz w:val="28"/>
          <w:szCs w:val="28"/>
        </w:rPr>
        <w:t>T</w:t>
      </w:r>
      <w:r>
        <w:rPr>
          <w:rFonts w:ascii="Times New Roman" w:eastAsia="Times New Roman" w:hAnsi="Times New Roman" w:cs="Times New Roman"/>
          <w:sz w:val="28"/>
          <w:szCs w:val="28"/>
        </w:rPr>
        <w:t>hat the 3</w:t>
      </w:r>
      <w:r w:rsidRPr="00C16B26">
        <w:rPr>
          <w:rFonts w:ascii="Times New Roman" w:eastAsia="Times New Roman" w:hAnsi="Times New Roman" w:cs="Times New Roman"/>
          <w:sz w:val="28"/>
          <w:szCs w:val="28"/>
          <w:vertAlign w:val="superscript"/>
        </w:rPr>
        <w:t>rd</w:t>
      </w:r>
      <w:r>
        <w:rPr>
          <w:rFonts w:ascii="Times New Roman" w:eastAsia="Times New Roman" w:hAnsi="Times New Roman" w:cs="Times New Roman"/>
          <w:sz w:val="28"/>
          <w:szCs w:val="28"/>
        </w:rPr>
        <w:t xml:space="preserve"> respondent is ordered to pay cost of suit </w:t>
      </w:r>
      <w:r w:rsidR="006B7A6A">
        <w:rPr>
          <w:rFonts w:ascii="Times New Roman" w:eastAsia="Times New Roman" w:hAnsi="Times New Roman" w:cs="Times New Roman"/>
          <w:sz w:val="28"/>
          <w:szCs w:val="28"/>
        </w:rPr>
        <w:t>at</w:t>
      </w:r>
      <w:r w:rsidR="00E00762">
        <w:rPr>
          <w:rFonts w:ascii="Times New Roman" w:eastAsia="Times New Roman" w:hAnsi="Times New Roman" w:cs="Times New Roman"/>
          <w:sz w:val="28"/>
          <w:szCs w:val="28"/>
        </w:rPr>
        <w:t xml:space="preserve"> a</w:t>
      </w:r>
      <w:r w:rsidR="006B7A6A">
        <w:rPr>
          <w:rFonts w:ascii="Times New Roman" w:eastAsia="Times New Roman" w:hAnsi="Times New Roman" w:cs="Times New Roman"/>
          <w:sz w:val="28"/>
          <w:szCs w:val="28"/>
        </w:rPr>
        <w:t xml:space="preserve"> </w:t>
      </w:r>
      <w:r w:rsidR="002818B0">
        <w:rPr>
          <w:rFonts w:ascii="Times New Roman" w:eastAsia="Times New Roman" w:hAnsi="Times New Roman" w:cs="Times New Roman"/>
          <w:sz w:val="28"/>
          <w:szCs w:val="28"/>
        </w:rPr>
        <w:t xml:space="preserve">party and party </w:t>
      </w:r>
      <w:r w:rsidR="006B7A6A">
        <w:rPr>
          <w:rFonts w:ascii="Times New Roman" w:eastAsia="Times New Roman" w:hAnsi="Times New Roman" w:cs="Times New Roman"/>
          <w:sz w:val="28"/>
          <w:szCs w:val="28"/>
        </w:rPr>
        <w:t xml:space="preserve">scale. </w:t>
      </w:r>
    </w:p>
    <w:p w14:paraId="2337E2BA" w14:textId="77777777" w:rsidR="00C16B26" w:rsidRDefault="00C16B26" w:rsidP="00FB6087">
      <w:pPr>
        <w:tabs>
          <w:tab w:val="left" w:pos="1134"/>
        </w:tabs>
        <w:suppressAutoHyphens/>
        <w:autoSpaceDN w:val="0"/>
        <w:spacing w:after="0" w:line="360" w:lineRule="auto"/>
        <w:ind w:left="2160" w:hanging="2160"/>
        <w:jc w:val="both"/>
        <w:textAlignment w:val="baseline"/>
        <w:rPr>
          <w:rFonts w:ascii="Times New Roman" w:eastAsia="Times New Roman" w:hAnsi="Times New Roman" w:cs="Times New Roman"/>
          <w:sz w:val="28"/>
          <w:szCs w:val="28"/>
        </w:rPr>
      </w:pPr>
    </w:p>
    <w:p w14:paraId="00D84BC3" w14:textId="543398C7" w:rsidR="00F969E2" w:rsidRPr="00F969E2" w:rsidRDefault="00C16B26" w:rsidP="00FB6087">
      <w:pPr>
        <w:tabs>
          <w:tab w:val="left" w:pos="1134"/>
        </w:tabs>
        <w:suppressAutoHyphens/>
        <w:autoSpaceDN w:val="0"/>
        <w:spacing w:after="0" w:line="360" w:lineRule="auto"/>
        <w:ind w:left="2160" w:hanging="216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38AEEB50" w14:textId="758F28D8" w:rsidR="00F969E2" w:rsidRPr="00F874A6" w:rsidRDefault="00F969E2" w:rsidP="00F874A6">
      <w:pPr>
        <w:tabs>
          <w:tab w:val="left" w:pos="1134"/>
        </w:tabs>
        <w:suppressAutoHyphens/>
        <w:autoSpaceDN w:val="0"/>
        <w:spacing w:after="0" w:line="240" w:lineRule="auto"/>
        <w:jc w:val="center"/>
        <w:textAlignment w:val="baseline"/>
        <w:rPr>
          <w:rFonts w:ascii="Times New Roman" w:eastAsia="Times New Roman" w:hAnsi="Times New Roman" w:cs="Times New Roman"/>
          <w:b/>
          <w:bCs/>
          <w:sz w:val="28"/>
          <w:szCs w:val="28"/>
        </w:rPr>
      </w:pPr>
      <w:r w:rsidRPr="00F874A6">
        <w:rPr>
          <w:rFonts w:ascii="Times New Roman" w:eastAsia="Times New Roman" w:hAnsi="Times New Roman" w:cs="Times New Roman"/>
          <w:b/>
          <w:bCs/>
          <w:sz w:val="28"/>
          <w:szCs w:val="28"/>
        </w:rPr>
        <w:t>_________________</w:t>
      </w:r>
    </w:p>
    <w:p w14:paraId="29863F92" w14:textId="089053C2" w:rsidR="00F969E2" w:rsidRPr="00F874A6" w:rsidRDefault="00F969E2" w:rsidP="00F874A6">
      <w:pPr>
        <w:tabs>
          <w:tab w:val="left" w:pos="1134"/>
        </w:tabs>
        <w:suppressAutoHyphens/>
        <w:autoSpaceDN w:val="0"/>
        <w:spacing w:after="0" w:line="240" w:lineRule="auto"/>
        <w:jc w:val="center"/>
        <w:textAlignment w:val="baseline"/>
        <w:rPr>
          <w:rFonts w:ascii="Calibri" w:eastAsia="Calibri" w:hAnsi="Calibri" w:cs="Times New Roman"/>
          <w:b/>
          <w:bCs/>
          <w:lang w:val="en-ZA"/>
        </w:rPr>
      </w:pPr>
      <w:r w:rsidRPr="00F874A6">
        <w:rPr>
          <w:rFonts w:ascii="Times New Roman" w:eastAsia="Times New Roman" w:hAnsi="Times New Roman" w:cs="Times New Roman"/>
          <w:b/>
          <w:bCs/>
          <w:sz w:val="28"/>
          <w:szCs w:val="28"/>
        </w:rPr>
        <w:t>A.R. MATHABA J</w:t>
      </w:r>
    </w:p>
    <w:p w14:paraId="1E417FE9" w14:textId="23E9EC48" w:rsidR="00F969E2" w:rsidRPr="00F874A6" w:rsidRDefault="00F969E2" w:rsidP="00F874A6">
      <w:pPr>
        <w:tabs>
          <w:tab w:val="left" w:pos="1134"/>
        </w:tabs>
        <w:suppressAutoHyphens/>
        <w:autoSpaceDN w:val="0"/>
        <w:spacing w:after="0" w:line="240" w:lineRule="auto"/>
        <w:jc w:val="center"/>
        <w:textAlignment w:val="baseline"/>
        <w:rPr>
          <w:rFonts w:ascii="Calibri" w:eastAsia="Calibri" w:hAnsi="Calibri" w:cs="Times New Roman"/>
          <w:b/>
          <w:bCs/>
          <w:lang w:val="en-ZA"/>
        </w:rPr>
      </w:pPr>
      <w:r w:rsidRPr="00F874A6">
        <w:rPr>
          <w:rFonts w:ascii="Times New Roman" w:eastAsia="Times New Roman" w:hAnsi="Times New Roman" w:cs="Times New Roman"/>
          <w:b/>
          <w:bCs/>
          <w:sz w:val="28"/>
          <w:szCs w:val="28"/>
        </w:rPr>
        <w:t>Judge of the High Court</w:t>
      </w:r>
    </w:p>
    <w:p w14:paraId="51D4C624" w14:textId="77777777" w:rsidR="00F969E2" w:rsidRPr="00F874A6" w:rsidRDefault="00F969E2" w:rsidP="00F874A6">
      <w:pPr>
        <w:tabs>
          <w:tab w:val="left" w:pos="1134"/>
        </w:tabs>
        <w:suppressAutoHyphens/>
        <w:autoSpaceDN w:val="0"/>
        <w:spacing w:after="0" w:line="240" w:lineRule="auto"/>
        <w:jc w:val="center"/>
        <w:textAlignment w:val="baseline"/>
        <w:rPr>
          <w:rFonts w:ascii="Times New Roman" w:eastAsia="Times New Roman" w:hAnsi="Times New Roman" w:cs="Times New Roman"/>
          <w:b/>
          <w:bCs/>
          <w:sz w:val="28"/>
          <w:szCs w:val="28"/>
        </w:rPr>
      </w:pPr>
    </w:p>
    <w:p w14:paraId="6AC22B44" w14:textId="753AAAAE" w:rsidR="00F969E2" w:rsidRPr="00F874A6" w:rsidRDefault="00F969E2" w:rsidP="00F969E2">
      <w:pPr>
        <w:tabs>
          <w:tab w:val="left" w:pos="1134"/>
        </w:tabs>
        <w:suppressAutoHyphens/>
        <w:autoSpaceDN w:val="0"/>
        <w:spacing w:after="0" w:line="360" w:lineRule="auto"/>
        <w:jc w:val="both"/>
        <w:textAlignment w:val="baseline"/>
        <w:rPr>
          <w:rFonts w:ascii="Times New Roman" w:eastAsia="Times New Roman" w:hAnsi="Times New Roman" w:cs="Times New Roman"/>
          <w:b/>
          <w:bCs/>
          <w:sz w:val="28"/>
          <w:szCs w:val="28"/>
        </w:rPr>
      </w:pPr>
      <w:r w:rsidRPr="00F874A6">
        <w:rPr>
          <w:rFonts w:ascii="Times New Roman" w:eastAsia="Times New Roman" w:hAnsi="Times New Roman" w:cs="Times New Roman"/>
          <w:b/>
          <w:bCs/>
          <w:sz w:val="28"/>
          <w:szCs w:val="28"/>
        </w:rPr>
        <w:t>For Applicant:</w:t>
      </w:r>
      <w:r w:rsidRPr="00F874A6">
        <w:rPr>
          <w:rFonts w:ascii="Times New Roman" w:eastAsia="Times New Roman" w:hAnsi="Times New Roman" w:cs="Times New Roman"/>
          <w:b/>
          <w:bCs/>
          <w:sz w:val="28"/>
          <w:szCs w:val="28"/>
        </w:rPr>
        <w:tab/>
      </w:r>
      <w:r w:rsidRPr="00F874A6">
        <w:rPr>
          <w:rFonts w:ascii="Times New Roman" w:eastAsia="Times New Roman" w:hAnsi="Times New Roman" w:cs="Times New Roman"/>
          <w:b/>
          <w:bCs/>
          <w:sz w:val="28"/>
          <w:szCs w:val="28"/>
        </w:rPr>
        <w:tab/>
      </w:r>
      <w:r w:rsidR="00F874A6" w:rsidRPr="00F874A6">
        <w:rPr>
          <w:rFonts w:ascii="Times New Roman" w:eastAsia="Times New Roman" w:hAnsi="Times New Roman" w:cs="Times New Roman"/>
          <w:b/>
          <w:bCs/>
          <w:sz w:val="28"/>
          <w:szCs w:val="28"/>
        </w:rPr>
        <w:tab/>
      </w:r>
      <w:r w:rsidRPr="00F874A6">
        <w:rPr>
          <w:rFonts w:ascii="Times New Roman" w:eastAsia="Times New Roman" w:hAnsi="Times New Roman" w:cs="Times New Roman"/>
          <w:b/>
          <w:bCs/>
          <w:sz w:val="28"/>
          <w:szCs w:val="28"/>
        </w:rPr>
        <w:t xml:space="preserve">Adv. </w:t>
      </w:r>
      <w:r w:rsidR="006B7A6A" w:rsidRPr="00F874A6">
        <w:rPr>
          <w:rFonts w:ascii="Times New Roman" w:eastAsia="Times New Roman" w:hAnsi="Times New Roman" w:cs="Times New Roman"/>
          <w:b/>
          <w:bCs/>
          <w:sz w:val="28"/>
          <w:szCs w:val="28"/>
        </w:rPr>
        <w:t>N</w:t>
      </w:r>
      <w:r w:rsidRPr="00F874A6">
        <w:rPr>
          <w:rFonts w:ascii="Times New Roman" w:eastAsia="Times New Roman" w:hAnsi="Times New Roman" w:cs="Times New Roman"/>
          <w:b/>
          <w:bCs/>
          <w:sz w:val="28"/>
          <w:szCs w:val="28"/>
        </w:rPr>
        <w:t xml:space="preserve">. </w:t>
      </w:r>
      <w:r w:rsidR="006B7A6A" w:rsidRPr="00F874A6">
        <w:rPr>
          <w:rFonts w:ascii="Times New Roman" w:eastAsia="Times New Roman" w:hAnsi="Times New Roman" w:cs="Times New Roman"/>
          <w:b/>
          <w:bCs/>
          <w:sz w:val="28"/>
          <w:szCs w:val="28"/>
        </w:rPr>
        <w:t>Pheko</w:t>
      </w:r>
    </w:p>
    <w:p w14:paraId="23BB36CB" w14:textId="66B2D51D" w:rsidR="00F969E2" w:rsidRPr="00F874A6" w:rsidRDefault="00F969E2" w:rsidP="006B7A6A">
      <w:pPr>
        <w:tabs>
          <w:tab w:val="left" w:pos="1134"/>
        </w:tabs>
        <w:suppressAutoHyphens/>
        <w:autoSpaceDN w:val="0"/>
        <w:spacing w:after="0" w:line="360" w:lineRule="auto"/>
        <w:jc w:val="both"/>
        <w:textAlignment w:val="baseline"/>
        <w:rPr>
          <w:rFonts w:ascii="Calibri" w:eastAsia="Calibri" w:hAnsi="Calibri" w:cs="Times New Roman"/>
          <w:b/>
          <w:bCs/>
          <w:lang w:val="en-ZA"/>
        </w:rPr>
      </w:pPr>
      <w:r w:rsidRPr="00F874A6">
        <w:rPr>
          <w:rFonts w:ascii="Times New Roman" w:eastAsia="Times New Roman" w:hAnsi="Times New Roman" w:cs="Times New Roman"/>
          <w:b/>
          <w:bCs/>
          <w:sz w:val="28"/>
          <w:szCs w:val="28"/>
        </w:rPr>
        <w:t>For</w:t>
      </w:r>
      <w:r w:rsidR="006B7A6A" w:rsidRPr="00F874A6">
        <w:rPr>
          <w:rFonts w:ascii="Times New Roman" w:eastAsia="Times New Roman" w:hAnsi="Times New Roman" w:cs="Times New Roman"/>
          <w:b/>
          <w:bCs/>
          <w:sz w:val="28"/>
          <w:szCs w:val="28"/>
        </w:rPr>
        <w:t xml:space="preserve"> the 3rd</w:t>
      </w:r>
      <w:r w:rsidRPr="00F874A6">
        <w:rPr>
          <w:rFonts w:ascii="Times New Roman" w:eastAsia="Times New Roman" w:hAnsi="Times New Roman" w:cs="Times New Roman"/>
          <w:b/>
          <w:bCs/>
          <w:sz w:val="28"/>
          <w:szCs w:val="28"/>
        </w:rPr>
        <w:t xml:space="preserve"> Respondent:</w:t>
      </w:r>
      <w:r w:rsidRPr="00F874A6">
        <w:rPr>
          <w:rFonts w:ascii="Times New Roman" w:eastAsia="Times New Roman" w:hAnsi="Times New Roman" w:cs="Times New Roman"/>
          <w:b/>
          <w:bCs/>
          <w:sz w:val="28"/>
          <w:szCs w:val="28"/>
        </w:rPr>
        <w:tab/>
        <w:t xml:space="preserve">Adv. L. </w:t>
      </w:r>
      <w:r w:rsidR="006B7A6A" w:rsidRPr="00F874A6">
        <w:rPr>
          <w:rFonts w:ascii="Times New Roman" w:eastAsia="Times New Roman" w:hAnsi="Times New Roman" w:cs="Times New Roman"/>
          <w:b/>
          <w:bCs/>
          <w:sz w:val="28"/>
          <w:szCs w:val="28"/>
        </w:rPr>
        <w:t>Mainoane - Marabe</w:t>
      </w:r>
    </w:p>
    <w:p w14:paraId="423D45C6" w14:textId="05FB847C" w:rsidR="00816363" w:rsidRPr="00F874A6" w:rsidRDefault="00816363" w:rsidP="00F969E2">
      <w:pPr>
        <w:tabs>
          <w:tab w:val="left" w:pos="1134"/>
        </w:tabs>
        <w:suppressAutoHyphens/>
        <w:autoSpaceDN w:val="0"/>
        <w:spacing w:after="240" w:line="360" w:lineRule="auto"/>
        <w:textAlignment w:val="baseline"/>
        <w:rPr>
          <w:b/>
          <w:bCs/>
        </w:rPr>
      </w:pPr>
      <w:r w:rsidRPr="00F874A6">
        <w:rPr>
          <w:rFonts w:ascii="Times New Roman" w:eastAsia="Calibri" w:hAnsi="Times New Roman" w:cs="Times New Roman"/>
          <w:b/>
          <w:bCs/>
          <w:iCs/>
          <w:sz w:val="28"/>
          <w:szCs w:val="28"/>
          <w:lang w:val="en-ZA"/>
        </w:rPr>
        <w:tab/>
      </w:r>
    </w:p>
    <w:sectPr w:rsidR="00816363" w:rsidRPr="00F874A6" w:rsidSect="006F53D4">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17701" w14:textId="77777777" w:rsidR="003167A8" w:rsidRDefault="003167A8" w:rsidP="006561FF">
      <w:pPr>
        <w:spacing w:after="0" w:line="240" w:lineRule="auto"/>
      </w:pPr>
      <w:r>
        <w:separator/>
      </w:r>
    </w:p>
  </w:endnote>
  <w:endnote w:type="continuationSeparator" w:id="0">
    <w:p w14:paraId="48689FAE" w14:textId="77777777" w:rsidR="003167A8" w:rsidRDefault="003167A8" w:rsidP="00656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447465"/>
      <w:docPartObj>
        <w:docPartGallery w:val="Page Numbers (Bottom of Page)"/>
        <w:docPartUnique/>
      </w:docPartObj>
    </w:sdtPr>
    <w:sdtEndPr>
      <w:rPr>
        <w:noProof/>
      </w:rPr>
    </w:sdtEndPr>
    <w:sdtContent>
      <w:p w14:paraId="11DE3F06" w14:textId="126CF815" w:rsidR="006F53D4" w:rsidRDefault="006F53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9661E1" w14:textId="77777777" w:rsidR="009A1CAA" w:rsidRDefault="009A1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7E591" w14:textId="4C010AA8" w:rsidR="006F53D4" w:rsidRDefault="006F53D4">
    <w:pPr>
      <w:pStyle w:val="Footer"/>
      <w:jc w:val="right"/>
    </w:pPr>
  </w:p>
  <w:p w14:paraId="5ABFA4B8" w14:textId="77777777" w:rsidR="006F53D4" w:rsidRDefault="006F5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D197D" w14:textId="77777777" w:rsidR="003167A8" w:rsidRDefault="003167A8" w:rsidP="006561FF">
      <w:pPr>
        <w:spacing w:after="0" w:line="240" w:lineRule="auto"/>
      </w:pPr>
      <w:r>
        <w:separator/>
      </w:r>
    </w:p>
  </w:footnote>
  <w:footnote w:type="continuationSeparator" w:id="0">
    <w:p w14:paraId="0C1A0B0F" w14:textId="77777777" w:rsidR="003167A8" w:rsidRDefault="003167A8" w:rsidP="00656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A522A"/>
    <w:multiLevelType w:val="hybridMultilevel"/>
    <w:tmpl w:val="94388EDA"/>
    <w:lvl w:ilvl="0" w:tplc="A9549370">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15:restartNumberingAfterBreak="0">
    <w:nsid w:val="2D5E3C84"/>
    <w:multiLevelType w:val="hybridMultilevel"/>
    <w:tmpl w:val="9E0A7136"/>
    <w:lvl w:ilvl="0" w:tplc="119ABFA4">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15:restartNumberingAfterBreak="0">
    <w:nsid w:val="3358035A"/>
    <w:multiLevelType w:val="multilevel"/>
    <w:tmpl w:val="883E1CE4"/>
    <w:lvl w:ilvl="0">
      <w:start w:val="42"/>
      <w:numFmt w:val="decimal"/>
      <w:lvlText w:val="%1"/>
      <w:lvlJc w:val="left"/>
      <w:pPr>
        <w:ind w:left="525" w:hanging="525"/>
      </w:pPr>
      <w:rPr>
        <w:rFonts w:hint="default"/>
      </w:rPr>
    </w:lvl>
    <w:lvl w:ilvl="1">
      <w:start w:val="1"/>
      <w:numFmt w:val="decimal"/>
      <w:lvlText w:val="%1.%2"/>
      <w:lvlJc w:val="left"/>
      <w:pPr>
        <w:ind w:left="1659" w:hanging="52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 w15:restartNumberingAfterBreak="0">
    <w:nsid w:val="5CED3F02"/>
    <w:multiLevelType w:val="hybridMultilevel"/>
    <w:tmpl w:val="DDA6A21C"/>
    <w:lvl w:ilvl="0" w:tplc="25269D1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1FF"/>
    <w:rsid w:val="000025CF"/>
    <w:rsid w:val="00006516"/>
    <w:rsid w:val="000128B3"/>
    <w:rsid w:val="00031D37"/>
    <w:rsid w:val="00033577"/>
    <w:rsid w:val="00035C8F"/>
    <w:rsid w:val="00040BF1"/>
    <w:rsid w:val="00067662"/>
    <w:rsid w:val="00072C98"/>
    <w:rsid w:val="0007720B"/>
    <w:rsid w:val="00077CA4"/>
    <w:rsid w:val="000808C4"/>
    <w:rsid w:val="00080FEB"/>
    <w:rsid w:val="00091C6C"/>
    <w:rsid w:val="000A6252"/>
    <w:rsid w:val="000D0D01"/>
    <w:rsid w:val="000D7496"/>
    <w:rsid w:val="000E0089"/>
    <w:rsid w:val="000E3F38"/>
    <w:rsid w:val="000E6436"/>
    <w:rsid w:val="000F180A"/>
    <w:rsid w:val="00101EC5"/>
    <w:rsid w:val="00110AB7"/>
    <w:rsid w:val="00112E41"/>
    <w:rsid w:val="00115E6D"/>
    <w:rsid w:val="00135F01"/>
    <w:rsid w:val="0014672A"/>
    <w:rsid w:val="00147C56"/>
    <w:rsid w:val="00154167"/>
    <w:rsid w:val="00163515"/>
    <w:rsid w:val="00165141"/>
    <w:rsid w:val="001804FF"/>
    <w:rsid w:val="001A062D"/>
    <w:rsid w:val="001A2415"/>
    <w:rsid w:val="001B3094"/>
    <w:rsid w:val="001C1209"/>
    <w:rsid w:val="001C6C0C"/>
    <w:rsid w:val="001D287A"/>
    <w:rsid w:val="001D5D13"/>
    <w:rsid w:val="001E3584"/>
    <w:rsid w:val="001E5846"/>
    <w:rsid w:val="001F274C"/>
    <w:rsid w:val="001F2B1E"/>
    <w:rsid w:val="001F45EF"/>
    <w:rsid w:val="0020310E"/>
    <w:rsid w:val="00206C28"/>
    <w:rsid w:val="00213046"/>
    <w:rsid w:val="00224255"/>
    <w:rsid w:val="002342B1"/>
    <w:rsid w:val="002355DD"/>
    <w:rsid w:val="0024157B"/>
    <w:rsid w:val="002425FA"/>
    <w:rsid w:val="00247E68"/>
    <w:rsid w:val="0025264C"/>
    <w:rsid w:val="002575FC"/>
    <w:rsid w:val="0026731E"/>
    <w:rsid w:val="00273007"/>
    <w:rsid w:val="002818B0"/>
    <w:rsid w:val="00291590"/>
    <w:rsid w:val="002A0D64"/>
    <w:rsid w:val="002B26DD"/>
    <w:rsid w:val="002B3CE7"/>
    <w:rsid w:val="002B65C2"/>
    <w:rsid w:val="002C2154"/>
    <w:rsid w:val="002E691C"/>
    <w:rsid w:val="00305D9B"/>
    <w:rsid w:val="00310827"/>
    <w:rsid w:val="00312DFD"/>
    <w:rsid w:val="00314920"/>
    <w:rsid w:val="003167A8"/>
    <w:rsid w:val="003232E9"/>
    <w:rsid w:val="00325622"/>
    <w:rsid w:val="00337BFC"/>
    <w:rsid w:val="003401CE"/>
    <w:rsid w:val="00342322"/>
    <w:rsid w:val="00351870"/>
    <w:rsid w:val="003531E0"/>
    <w:rsid w:val="00357AFB"/>
    <w:rsid w:val="003609B7"/>
    <w:rsid w:val="00366DEA"/>
    <w:rsid w:val="003702EF"/>
    <w:rsid w:val="003712FA"/>
    <w:rsid w:val="00375105"/>
    <w:rsid w:val="0038794E"/>
    <w:rsid w:val="00395EE0"/>
    <w:rsid w:val="003A3352"/>
    <w:rsid w:val="003A6F9C"/>
    <w:rsid w:val="003B2E68"/>
    <w:rsid w:val="003B3944"/>
    <w:rsid w:val="003B4BD6"/>
    <w:rsid w:val="003C143C"/>
    <w:rsid w:val="003C1E87"/>
    <w:rsid w:val="003F1BF6"/>
    <w:rsid w:val="003F43D1"/>
    <w:rsid w:val="004008E1"/>
    <w:rsid w:val="00400DF2"/>
    <w:rsid w:val="00403006"/>
    <w:rsid w:val="00405959"/>
    <w:rsid w:val="0040653D"/>
    <w:rsid w:val="004336BE"/>
    <w:rsid w:val="004423BF"/>
    <w:rsid w:val="00443E6F"/>
    <w:rsid w:val="0045333D"/>
    <w:rsid w:val="0046135A"/>
    <w:rsid w:val="004674F7"/>
    <w:rsid w:val="004748DF"/>
    <w:rsid w:val="0048365C"/>
    <w:rsid w:val="0048675E"/>
    <w:rsid w:val="00487EDC"/>
    <w:rsid w:val="004916B3"/>
    <w:rsid w:val="004C02B8"/>
    <w:rsid w:val="004C0690"/>
    <w:rsid w:val="004C4349"/>
    <w:rsid w:val="004D0E24"/>
    <w:rsid w:val="004D597C"/>
    <w:rsid w:val="004E3860"/>
    <w:rsid w:val="004F5AE3"/>
    <w:rsid w:val="00505179"/>
    <w:rsid w:val="00514376"/>
    <w:rsid w:val="005252F2"/>
    <w:rsid w:val="005535B8"/>
    <w:rsid w:val="005561A5"/>
    <w:rsid w:val="005643E5"/>
    <w:rsid w:val="00575C8C"/>
    <w:rsid w:val="00577861"/>
    <w:rsid w:val="00580A42"/>
    <w:rsid w:val="005846E4"/>
    <w:rsid w:val="00595F7B"/>
    <w:rsid w:val="005A519B"/>
    <w:rsid w:val="005A5E44"/>
    <w:rsid w:val="005A7BB9"/>
    <w:rsid w:val="005B0C9E"/>
    <w:rsid w:val="005B283E"/>
    <w:rsid w:val="005B3FF5"/>
    <w:rsid w:val="005B6CB4"/>
    <w:rsid w:val="005C75EB"/>
    <w:rsid w:val="005D0E6D"/>
    <w:rsid w:val="005D38DF"/>
    <w:rsid w:val="005D5CEF"/>
    <w:rsid w:val="005E44E4"/>
    <w:rsid w:val="005E5425"/>
    <w:rsid w:val="005F43ED"/>
    <w:rsid w:val="00603787"/>
    <w:rsid w:val="00610216"/>
    <w:rsid w:val="00613C42"/>
    <w:rsid w:val="00617EDD"/>
    <w:rsid w:val="00621DF3"/>
    <w:rsid w:val="0063094B"/>
    <w:rsid w:val="00631B26"/>
    <w:rsid w:val="00641AAF"/>
    <w:rsid w:val="00646F0A"/>
    <w:rsid w:val="0064744C"/>
    <w:rsid w:val="006560B6"/>
    <w:rsid w:val="006561FF"/>
    <w:rsid w:val="0065674E"/>
    <w:rsid w:val="00662369"/>
    <w:rsid w:val="00662395"/>
    <w:rsid w:val="00674B0F"/>
    <w:rsid w:val="00675E14"/>
    <w:rsid w:val="00680C39"/>
    <w:rsid w:val="00681ACA"/>
    <w:rsid w:val="0068539E"/>
    <w:rsid w:val="006957A2"/>
    <w:rsid w:val="006A451D"/>
    <w:rsid w:val="006B07E1"/>
    <w:rsid w:val="006B20CB"/>
    <w:rsid w:val="006B20E7"/>
    <w:rsid w:val="006B26C0"/>
    <w:rsid w:val="006B7A6A"/>
    <w:rsid w:val="006C0B7B"/>
    <w:rsid w:val="006C3EBC"/>
    <w:rsid w:val="006C57DE"/>
    <w:rsid w:val="006D4930"/>
    <w:rsid w:val="006F082A"/>
    <w:rsid w:val="006F53D4"/>
    <w:rsid w:val="006F5EA9"/>
    <w:rsid w:val="0070021D"/>
    <w:rsid w:val="00705B9F"/>
    <w:rsid w:val="0072299D"/>
    <w:rsid w:val="00731EDD"/>
    <w:rsid w:val="00733298"/>
    <w:rsid w:val="00743F02"/>
    <w:rsid w:val="0075032B"/>
    <w:rsid w:val="00756BB4"/>
    <w:rsid w:val="007601AA"/>
    <w:rsid w:val="007607D6"/>
    <w:rsid w:val="00762D66"/>
    <w:rsid w:val="00786065"/>
    <w:rsid w:val="007A5C1C"/>
    <w:rsid w:val="007A69CC"/>
    <w:rsid w:val="007B0587"/>
    <w:rsid w:val="007B0C80"/>
    <w:rsid w:val="007B0DC2"/>
    <w:rsid w:val="007B1B6E"/>
    <w:rsid w:val="007B1C4E"/>
    <w:rsid w:val="007B4E69"/>
    <w:rsid w:val="007D1234"/>
    <w:rsid w:val="007D15FC"/>
    <w:rsid w:val="007E1DAF"/>
    <w:rsid w:val="007E2A3F"/>
    <w:rsid w:val="007E44C5"/>
    <w:rsid w:val="007F69B8"/>
    <w:rsid w:val="00802F86"/>
    <w:rsid w:val="00804309"/>
    <w:rsid w:val="008063BF"/>
    <w:rsid w:val="008102DE"/>
    <w:rsid w:val="00816363"/>
    <w:rsid w:val="00826810"/>
    <w:rsid w:val="0083523B"/>
    <w:rsid w:val="00843D3D"/>
    <w:rsid w:val="0085120C"/>
    <w:rsid w:val="008654F4"/>
    <w:rsid w:val="008805AA"/>
    <w:rsid w:val="008824FF"/>
    <w:rsid w:val="00897AB5"/>
    <w:rsid w:val="008A1659"/>
    <w:rsid w:val="008B2FC2"/>
    <w:rsid w:val="008D7DD5"/>
    <w:rsid w:val="008E316E"/>
    <w:rsid w:val="00932001"/>
    <w:rsid w:val="00933C29"/>
    <w:rsid w:val="009348D7"/>
    <w:rsid w:val="00943AC3"/>
    <w:rsid w:val="009508D0"/>
    <w:rsid w:val="00952D72"/>
    <w:rsid w:val="00954485"/>
    <w:rsid w:val="00954FE8"/>
    <w:rsid w:val="009608F2"/>
    <w:rsid w:val="00967EC9"/>
    <w:rsid w:val="00970E0A"/>
    <w:rsid w:val="00971251"/>
    <w:rsid w:val="009861D0"/>
    <w:rsid w:val="009975DD"/>
    <w:rsid w:val="009A060E"/>
    <w:rsid w:val="009A1CAA"/>
    <w:rsid w:val="009A7E72"/>
    <w:rsid w:val="009B7875"/>
    <w:rsid w:val="009C09CC"/>
    <w:rsid w:val="009C442E"/>
    <w:rsid w:val="009C7151"/>
    <w:rsid w:val="009D478D"/>
    <w:rsid w:val="00A10B2A"/>
    <w:rsid w:val="00A1564C"/>
    <w:rsid w:val="00A22D93"/>
    <w:rsid w:val="00A249E3"/>
    <w:rsid w:val="00A2607D"/>
    <w:rsid w:val="00A3391A"/>
    <w:rsid w:val="00A46372"/>
    <w:rsid w:val="00A5167F"/>
    <w:rsid w:val="00A62831"/>
    <w:rsid w:val="00A7127B"/>
    <w:rsid w:val="00A851D5"/>
    <w:rsid w:val="00A92592"/>
    <w:rsid w:val="00A92C5B"/>
    <w:rsid w:val="00AC4E8A"/>
    <w:rsid w:val="00AD7BFA"/>
    <w:rsid w:val="00AF19F8"/>
    <w:rsid w:val="00B02871"/>
    <w:rsid w:val="00B12145"/>
    <w:rsid w:val="00B17DFA"/>
    <w:rsid w:val="00B228AD"/>
    <w:rsid w:val="00B31636"/>
    <w:rsid w:val="00B37528"/>
    <w:rsid w:val="00B46345"/>
    <w:rsid w:val="00B63FD2"/>
    <w:rsid w:val="00B65E8B"/>
    <w:rsid w:val="00B803D2"/>
    <w:rsid w:val="00B81BF0"/>
    <w:rsid w:val="00B8585A"/>
    <w:rsid w:val="00B97432"/>
    <w:rsid w:val="00BA1DAA"/>
    <w:rsid w:val="00BC46A0"/>
    <w:rsid w:val="00BC4E72"/>
    <w:rsid w:val="00BC754A"/>
    <w:rsid w:val="00BD0BEE"/>
    <w:rsid w:val="00BD43B5"/>
    <w:rsid w:val="00BF54EE"/>
    <w:rsid w:val="00BF714C"/>
    <w:rsid w:val="00C16B26"/>
    <w:rsid w:val="00C56CA8"/>
    <w:rsid w:val="00C63124"/>
    <w:rsid w:val="00C70161"/>
    <w:rsid w:val="00C7086C"/>
    <w:rsid w:val="00C80BC6"/>
    <w:rsid w:val="00C932FB"/>
    <w:rsid w:val="00CA7A60"/>
    <w:rsid w:val="00CB1DC5"/>
    <w:rsid w:val="00CC02A8"/>
    <w:rsid w:val="00CC4213"/>
    <w:rsid w:val="00CE0534"/>
    <w:rsid w:val="00CE0C37"/>
    <w:rsid w:val="00CE441E"/>
    <w:rsid w:val="00D0366E"/>
    <w:rsid w:val="00D14B78"/>
    <w:rsid w:val="00D37DBF"/>
    <w:rsid w:val="00D50CAE"/>
    <w:rsid w:val="00D666F9"/>
    <w:rsid w:val="00D669F9"/>
    <w:rsid w:val="00D771AB"/>
    <w:rsid w:val="00D80B1E"/>
    <w:rsid w:val="00D84521"/>
    <w:rsid w:val="00D87167"/>
    <w:rsid w:val="00D92029"/>
    <w:rsid w:val="00DB0FE2"/>
    <w:rsid w:val="00DB282F"/>
    <w:rsid w:val="00DB2CEB"/>
    <w:rsid w:val="00DB5851"/>
    <w:rsid w:val="00DC22D5"/>
    <w:rsid w:val="00DD0847"/>
    <w:rsid w:val="00DE0EC1"/>
    <w:rsid w:val="00E00762"/>
    <w:rsid w:val="00E01E0D"/>
    <w:rsid w:val="00E13865"/>
    <w:rsid w:val="00E13997"/>
    <w:rsid w:val="00E226D9"/>
    <w:rsid w:val="00E25574"/>
    <w:rsid w:val="00E27286"/>
    <w:rsid w:val="00E41928"/>
    <w:rsid w:val="00E47555"/>
    <w:rsid w:val="00E5072B"/>
    <w:rsid w:val="00E52368"/>
    <w:rsid w:val="00E53121"/>
    <w:rsid w:val="00E54A34"/>
    <w:rsid w:val="00E602A9"/>
    <w:rsid w:val="00E64998"/>
    <w:rsid w:val="00E66343"/>
    <w:rsid w:val="00E83DB9"/>
    <w:rsid w:val="00E96180"/>
    <w:rsid w:val="00EA49DF"/>
    <w:rsid w:val="00EA6A89"/>
    <w:rsid w:val="00EB39EC"/>
    <w:rsid w:val="00EB4965"/>
    <w:rsid w:val="00EB5A2B"/>
    <w:rsid w:val="00EC10C8"/>
    <w:rsid w:val="00EC1583"/>
    <w:rsid w:val="00EC6621"/>
    <w:rsid w:val="00ED6435"/>
    <w:rsid w:val="00EF0531"/>
    <w:rsid w:val="00EF1BCC"/>
    <w:rsid w:val="00EF3237"/>
    <w:rsid w:val="00F10CB0"/>
    <w:rsid w:val="00F15911"/>
    <w:rsid w:val="00F22C40"/>
    <w:rsid w:val="00F23686"/>
    <w:rsid w:val="00F30C90"/>
    <w:rsid w:val="00F412CD"/>
    <w:rsid w:val="00F44B7C"/>
    <w:rsid w:val="00F44CEC"/>
    <w:rsid w:val="00F637FB"/>
    <w:rsid w:val="00F81C37"/>
    <w:rsid w:val="00F83F9D"/>
    <w:rsid w:val="00F874A6"/>
    <w:rsid w:val="00F91CBF"/>
    <w:rsid w:val="00F969E2"/>
    <w:rsid w:val="00F97892"/>
    <w:rsid w:val="00FB0BED"/>
    <w:rsid w:val="00FB1491"/>
    <w:rsid w:val="00FB3913"/>
    <w:rsid w:val="00FB5044"/>
    <w:rsid w:val="00FB5CF0"/>
    <w:rsid w:val="00FB6087"/>
    <w:rsid w:val="00FC2194"/>
    <w:rsid w:val="00FD5C2E"/>
    <w:rsid w:val="00FE35FD"/>
    <w:rsid w:val="00FE4414"/>
    <w:rsid w:val="00FF61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2AA59"/>
  <w15:docId w15:val="{0FA8AFAC-F92D-4A89-9AD3-4F860AD6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01A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1FF"/>
    <w:pPr>
      <w:tabs>
        <w:tab w:val="center" w:pos="4513"/>
        <w:tab w:val="right" w:pos="9026"/>
      </w:tabs>
      <w:spacing w:after="0" w:line="240" w:lineRule="auto"/>
    </w:pPr>
    <w:rPr>
      <w:lang w:val="en-ZA"/>
    </w:rPr>
  </w:style>
  <w:style w:type="character" w:customStyle="1" w:styleId="HeaderChar">
    <w:name w:val="Header Char"/>
    <w:basedOn w:val="DefaultParagraphFont"/>
    <w:link w:val="Header"/>
    <w:uiPriority w:val="99"/>
    <w:rsid w:val="006561FF"/>
  </w:style>
  <w:style w:type="paragraph" w:styleId="Footer">
    <w:name w:val="footer"/>
    <w:basedOn w:val="Normal"/>
    <w:link w:val="FooterChar"/>
    <w:uiPriority w:val="99"/>
    <w:unhideWhenUsed/>
    <w:rsid w:val="006561FF"/>
    <w:pPr>
      <w:tabs>
        <w:tab w:val="center" w:pos="4513"/>
        <w:tab w:val="right" w:pos="9026"/>
      </w:tabs>
      <w:spacing w:after="0" w:line="240" w:lineRule="auto"/>
    </w:pPr>
    <w:rPr>
      <w:lang w:val="en-ZA"/>
    </w:rPr>
  </w:style>
  <w:style w:type="character" w:customStyle="1" w:styleId="FooterChar">
    <w:name w:val="Footer Char"/>
    <w:basedOn w:val="DefaultParagraphFont"/>
    <w:link w:val="Footer"/>
    <w:uiPriority w:val="99"/>
    <w:rsid w:val="006561FF"/>
  </w:style>
  <w:style w:type="paragraph" w:styleId="ListParagraph">
    <w:name w:val="List Paragraph"/>
    <w:basedOn w:val="Normal"/>
    <w:uiPriority w:val="34"/>
    <w:qFormat/>
    <w:rsid w:val="006560B6"/>
    <w:pPr>
      <w:ind w:left="720"/>
      <w:contextualSpacing/>
    </w:pPr>
  </w:style>
  <w:style w:type="character" w:styleId="Hyperlink">
    <w:name w:val="Hyperlink"/>
    <w:basedOn w:val="DefaultParagraphFont"/>
    <w:uiPriority w:val="99"/>
    <w:semiHidden/>
    <w:unhideWhenUsed/>
    <w:rsid w:val="00EF3237"/>
    <w:rPr>
      <w:color w:val="0000FF"/>
      <w:u w:val="single"/>
    </w:rPr>
  </w:style>
  <w:style w:type="character" w:styleId="CommentReference">
    <w:name w:val="annotation reference"/>
    <w:basedOn w:val="DefaultParagraphFont"/>
    <w:uiPriority w:val="99"/>
    <w:semiHidden/>
    <w:unhideWhenUsed/>
    <w:rsid w:val="000D0D01"/>
    <w:rPr>
      <w:sz w:val="16"/>
      <w:szCs w:val="16"/>
    </w:rPr>
  </w:style>
  <w:style w:type="paragraph" w:styleId="CommentText">
    <w:name w:val="annotation text"/>
    <w:basedOn w:val="Normal"/>
    <w:link w:val="CommentTextChar"/>
    <w:uiPriority w:val="99"/>
    <w:semiHidden/>
    <w:unhideWhenUsed/>
    <w:rsid w:val="000D0D01"/>
    <w:pPr>
      <w:spacing w:line="240" w:lineRule="auto"/>
    </w:pPr>
    <w:rPr>
      <w:sz w:val="20"/>
      <w:szCs w:val="20"/>
    </w:rPr>
  </w:style>
  <w:style w:type="character" w:customStyle="1" w:styleId="CommentTextChar">
    <w:name w:val="Comment Text Char"/>
    <w:basedOn w:val="DefaultParagraphFont"/>
    <w:link w:val="CommentText"/>
    <w:uiPriority w:val="99"/>
    <w:semiHidden/>
    <w:rsid w:val="000D0D01"/>
    <w:rPr>
      <w:sz w:val="20"/>
      <w:szCs w:val="20"/>
      <w:lang w:val="en-GB"/>
    </w:rPr>
  </w:style>
  <w:style w:type="paragraph" w:styleId="CommentSubject">
    <w:name w:val="annotation subject"/>
    <w:basedOn w:val="CommentText"/>
    <w:next w:val="CommentText"/>
    <w:link w:val="CommentSubjectChar"/>
    <w:uiPriority w:val="99"/>
    <w:semiHidden/>
    <w:unhideWhenUsed/>
    <w:rsid w:val="000D0D01"/>
    <w:rPr>
      <w:b/>
      <w:bCs/>
    </w:rPr>
  </w:style>
  <w:style w:type="character" w:customStyle="1" w:styleId="CommentSubjectChar">
    <w:name w:val="Comment Subject Char"/>
    <w:basedOn w:val="CommentTextChar"/>
    <w:link w:val="CommentSubject"/>
    <w:uiPriority w:val="99"/>
    <w:semiHidden/>
    <w:rsid w:val="000D0D01"/>
    <w:rPr>
      <w:b/>
      <w:bCs/>
      <w:sz w:val="20"/>
      <w:szCs w:val="20"/>
      <w:lang w:val="en-GB"/>
    </w:rPr>
  </w:style>
  <w:style w:type="paragraph" w:styleId="BalloonText">
    <w:name w:val="Balloon Text"/>
    <w:basedOn w:val="Normal"/>
    <w:link w:val="BalloonTextChar"/>
    <w:uiPriority w:val="99"/>
    <w:semiHidden/>
    <w:unhideWhenUsed/>
    <w:rsid w:val="000D0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D01"/>
    <w:rPr>
      <w:rFonts w:ascii="Segoe UI" w:hAnsi="Segoe UI" w:cs="Segoe UI"/>
      <w:sz w:val="18"/>
      <w:szCs w:val="18"/>
      <w:lang w:val="en-GB"/>
    </w:rPr>
  </w:style>
  <w:style w:type="paragraph" w:styleId="FootnoteText">
    <w:name w:val="footnote text"/>
    <w:basedOn w:val="Normal"/>
    <w:link w:val="FootnoteTextChar"/>
    <w:uiPriority w:val="99"/>
    <w:unhideWhenUsed/>
    <w:rsid w:val="00C932FB"/>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C932FB"/>
    <w:rPr>
      <w:rFonts w:eastAsiaTheme="minorEastAsia"/>
      <w:sz w:val="20"/>
      <w:szCs w:val="20"/>
      <w:lang w:val="en-US"/>
    </w:rPr>
  </w:style>
  <w:style w:type="character" w:styleId="FootnoteReference">
    <w:name w:val="footnote reference"/>
    <w:basedOn w:val="DefaultParagraphFont"/>
    <w:unhideWhenUsed/>
    <w:rsid w:val="00C932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9D569-403E-4C96-8E91-4B8A7081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3926</Words>
  <Characters>22384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Limakatso Tsekela</dc:creator>
  <cp:lastModifiedBy>Limakatso Tsekela</cp:lastModifiedBy>
  <cp:revision>3</cp:revision>
  <cp:lastPrinted>2022-05-12T08:25:00Z</cp:lastPrinted>
  <dcterms:created xsi:type="dcterms:W3CDTF">2022-05-18T13:01:00Z</dcterms:created>
  <dcterms:modified xsi:type="dcterms:W3CDTF">2022-05-24T09:13:00Z</dcterms:modified>
</cp:coreProperties>
</file>