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CB99" w14:textId="4EB3A116" w:rsidR="00B37BD2" w:rsidRDefault="00C5022C" w:rsidP="008E21EF">
      <w:pPr>
        <w:spacing w:after="0" w:line="240" w:lineRule="auto"/>
        <w:ind w:left="1440" w:firstLine="720"/>
        <w:rPr>
          <w:rFonts w:ascii="Times New Roman" w:eastAsiaTheme="minorEastAsia" w:hAnsi="Times New Roman" w:cs="Times New Roman"/>
          <w:b/>
          <w:sz w:val="28"/>
          <w:szCs w:val="28"/>
          <w:u w:val="single"/>
          <w:lang w:val="en-US"/>
        </w:rPr>
      </w:pPr>
      <w:r>
        <w:rPr>
          <w:rFonts w:ascii="Times New Roman" w:eastAsiaTheme="minorEastAsia" w:hAnsi="Times New Roman" w:cs="Times New Roman"/>
          <w:b/>
          <w:sz w:val="28"/>
          <w:szCs w:val="28"/>
          <w:u w:val="single"/>
          <w:lang w:val="en-US"/>
        </w:rPr>
        <w:t xml:space="preserve"> </w:t>
      </w:r>
    </w:p>
    <w:p w14:paraId="391ABC6A" w14:textId="77777777" w:rsidR="00B37BD2" w:rsidRDefault="00B37BD2" w:rsidP="008E21EF">
      <w:pPr>
        <w:spacing w:after="0" w:line="240" w:lineRule="auto"/>
        <w:ind w:left="1440" w:firstLine="720"/>
        <w:rPr>
          <w:rFonts w:ascii="Times New Roman" w:eastAsiaTheme="minorEastAsia" w:hAnsi="Times New Roman" w:cs="Times New Roman"/>
          <w:b/>
          <w:sz w:val="28"/>
          <w:szCs w:val="28"/>
          <w:u w:val="single"/>
          <w:lang w:val="en-US"/>
        </w:rPr>
      </w:pPr>
    </w:p>
    <w:p w14:paraId="0D1708B5" w14:textId="77777777" w:rsidR="00B37BD2" w:rsidRDefault="00B37BD2" w:rsidP="008E21EF">
      <w:pPr>
        <w:spacing w:after="0" w:line="240" w:lineRule="auto"/>
        <w:ind w:left="1440" w:firstLine="720"/>
        <w:rPr>
          <w:rFonts w:ascii="Times New Roman" w:eastAsiaTheme="minorEastAsia" w:hAnsi="Times New Roman" w:cs="Times New Roman"/>
          <w:b/>
          <w:sz w:val="28"/>
          <w:szCs w:val="28"/>
          <w:u w:val="single"/>
          <w:lang w:val="en-US"/>
        </w:rPr>
      </w:pPr>
    </w:p>
    <w:p w14:paraId="24C5169D" w14:textId="1B40F7CA" w:rsidR="00B37BD2" w:rsidRDefault="00B37BD2" w:rsidP="008E21EF">
      <w:pPr>
        <w:spacing w:after="0" w:line="240" w:lineRule="auto"/>
        <w:ind w:left="1440" w:firstLine="720"/>
        <w:rPr>
          <w:rFonts w:ascii="Times New Roman" w:eastAsiaTheme="minorEastAsia" w:hAnsi="Times New Roman" w:cs="Times New Roman"/>
          <w:b/>
          <w:sz w:val="28"/>
          <w:szCs w:val="28"/>
          <w:u w:val="single"/>
          <w:lang w:val="en-US"/>
        </w:rPr>
      </w:pPr>
    </w:p>
    <w:p w14:paraId="266EB6EF" w14:textId="70144C7A" w:rsidR="001C237C" w:rsidRDefault="001C237C" w:rsidP="008E21EF">
      <w:pPr>
        <w:spacing w:after="0" w:line="240" w:lineRule="auto"/>
        <w:ind w:left="1440" w:firstLine="720"/>
        <w:rPr>
          <w:rFonts w:ascii="Times New Roman" w:eastAsiaTheme="minorEastAsia" w:hAnsi="Times New Roman" w:cs="Times New Roman"/>
          <w:b/>
          <w:sz w:val="28"/>
          <w:szCs w:val="28"/>
          <w:u w:val="single"/>
          <w:lang w:val="en-US"/>
        </w:rPr>
      </w:pPr>
    </w:p>
    <w:p w14:paraId="55C6E0ED" w14:textId="77777777" w:rsidR="00BA7A0F" w:rsidRDefault="00BA7A0F" w:rsidP="008E21EF">
      <w:pPr>
        <w:spacing w:after="0" w:line="240" w:lineRule="auto"/>
        <w:ind w:left="1440" w:firstLine="720"/>
        <w:rPr>
          <w:rFonts w:ascii="Times New Roman" w:eastAsiaTheme="minorEastAsia" w:hAnsi="Times New Roman" w:cs="Times New Roman"/>
          <w:b/>
          <w:sz w:val="28"/>
          <w:szCs w:val="28"/>
          <w:u w:val="single"/>
          <w:lang w:val="en-US"/>
        </w:rPr>
      </w:pPr>
    </w:p>
    <w:p w14:paraId="63F42620" w14:textId="77777777" w:rsidR="001C237C" w:rsidRDefault="001C237C" w:rsidP="008E21EF">
      <w:pPr>
        <w:spacing w:after="0" w:line="240" w:lineRule="auto"/>
        <w:ind w:left="1440" w:firstLine="720"/>
        <w:rPr>
          <w:rFonts w:ascii="Times New Roman" w:eastAsiaTheme="minorEastAsia" w:hAnsi="Times New Roman" w:cs="Times New Roman"/>
          <w:b/>
          <w:sz w:val="28"/>
          <w:szCs w:val="28"/>
          <w:u w:val="single"/>
          <w:lang w:val="en-US"/>
        </w:rPr>
      </w:pPr>
    </w:p>
    <w:p w14:paraId="22D62045" w14:textId="77777777" w:rsidR="00B37BD2" w:rsidRDefault="00B37BD2" w:rsidP="008E21EF">
      <w:pPr>
        <w:spacing w:after="0" w:line="240" w:lineRule="auto"/>
        <w:ind w:left="1440" w:firstLine="720"/>
        <w:rPr>
          <w:rFonts w:ascii="Times New Roman" w:eastAsiaTheme="minorEastAsia" w:hAnsi="Times New Roman" w:cs="Times New Roman"/>
          <w:b/>
          <w:sz w:val="28"/>
          <w:szCs w:val="28"/>
          <w:u w:val="single"/>
          <w:lang w:val="en-US"/>
        </w:rPr>
      </w:pPr>
    </w:p>
    <w:p w14:paraId="26EE9CD7" w14:textId="38013EE1" w:rsidR="008E21EF" w:rsidRDefault="008E21EF" w:rsidP="008E21EF">
      <w:pPr>
        <w:spacing w:after="0" w:line="240" w:lineRule="auto"/>
        <w:ind w:left="1440" w:firstLine="720"/>
        <w:rPr>
          <w:rFonts w:ascii="Times New Roman" w:eastAsiaTheme="minorEastAsia" w:hAnsi="Times New Roman" w:cs="Times New Roman"/>
          <w:b/>
          <w:sz w:val="28"/>
          <w:szCs w:val="28"/>
          <w:u w:val="single"/>
          <w:lang w:val="en-US"/>
        </w:rPr>
      </w:pPr>
      <w:r>
        <w:rPr>
          <w:rFonts w:ascii="Times New Roman" w:eastAsiaTheme="minorEastAsia" w:hAnsi="Times New Roman" w:cs="Times New Roman"/>
          <w:b/>
          <w:sz w:val="28"/>
          <w:szCs w:val="28"/>
          <w:u w:val="single"/>
          <w:lang w:val="en-US"/>
        </w:rPr>
        <w:t>IN THE HIGH COURT OF LESOTHO</w:t>
      </w:r>
    </w:p>
    <w:p w14:paraId="2B03AD03" w14:textId="77777777" w:rsidR="008E21EF" w:rsidRDefault="008E21EF" w:rsidP="008E21EF">
      <w:pPr>
        <w:spacing w:after="0" w:line="240" w:lineRule="auto"/>
        <w:jc w:val="center"/>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(Commercial Court Division)</w:t>
      </w:r>
    </w:p>
    <w:p w14:paraId="47111BD0" w14:textId="77777777" w:rsidR="008E21EF" w:rsidRDefault="008E21EF" w:rsidP="008E21EF">
      <w:pPr>
        <w:spacing w:after="200" w:line="276" w:lineRule="auto"/>
        <w:rPr>
          <w:rFonts w:ascii="Times New Roman" w:eastAsiaTheme="minorEastAsia" w:hAnsi="Times New Roman" w:cs="Times New Roman"/>
          <w:b/>
          <w:sz w:val="28"/>
          <w:szCs w:val="28"/>
          <w:lang w:val="en-US"/>
        </w:rPr>
      </w:pPr>
    </w:p>
    <w:p w14:paraId="7664DE97" w14:textId="77777777" w:rsidR="008E21EF" w:rsidRDefault="008E21EF" w:rsidP="008E21EF">
      <w:pPr>
        <w:spacing w:after="0" w:line="480" w:lineRule="auto"/>
        <w:rPr>
          <w:rFonts w:ascii="Times New Roman" w:eastAsiaTheme="minorEastAsia" w:hAnsi="Times New Roman" w:cs="Times New Roman"/>
          <w:b/>
          <w:sz w:val="28"/>
          <w:szCs w:val="28"/>
          <w:lang w:val="en-US"/>
        </w:rPr>
      </w:pPr>
    </w:p>
    <w:p w14:paraId="16BC3381" w14:textId="28677737" w:rsidR="008E21EF" w:rsidRDefault="008E21EF" w:rsidP="008E21EF">
      <w:pPr>
        <w:spacing w:after="0" w:line="480" w:lineRule="auto"/>
        <w:rPr>
          <w:rFonts w:ascii="Times New Roman" w:eastAsiaTheme="minorEastAsia" w:hAnsi="Times New Roman" w:cs="Times New Roman"/>
          <w:b/>
          <w:sz w:val="28"/>
          <w:szCs w:val="28"/>
          <w:lang w:val="en-US"/>
        </w:rPr>
      </w:pPr>
      <w:r w:rsidRPr="001C237C">
        <w:rPr>
          <w:rFonts w:ascii="Times New Roman" w:eastAsiaTheme="minorEastAsia" w:hAnsi="Times New Roman" w:cs="Times New Roman"/>
          <w:b/>
          <w:sz w:val="28"/>
          <w:szCs w:val="28"/>
          <w:lang w:val="en-US"/>
        </w:rPr>
        <w:t xml:space="preserve">HELD AT MASERU </w:t>
      </w:r>
      <w:r w:rsidRPr="001C237C">
        <w:rPr>
          <w:rFonts w:ascii="Times New Roman" w:eastAsiaTheme="minorEastAsia" w:hAnsi="Times New Roman" w:cs="Times New Roman"/>
          <w:b/>
          <w:sz w:val="28"/>
          <w:szCs w:val="28"/>
          <w:lang w:val="en-US"/>
        </w:rPr>
        <w:tab/>
      </w:r>
      <w:r w:rsidRPr="001C237C">
        <w:rPr>
          <w:rFonts w:ascii="Times New Roman" w:eastAsiaTheme="minorEastAsia" w:hAnsi="Times New Roman" w:cs="Times New Roman"/>
          <w:b/>
          <w:sz w:val="28"/>
          <w:szCs w:val="28"/>
          <w:lang w:val="en-US"/>
        </w:rPr>
        <w:tab/>
      </w:r>
      <w:r w:rsidRPr="001C237C">
        <w:rPr>
          <w:rFonts w:ascii="Times New Roman" w:eastAsiaTheme="minorEastAsia" w:hAnsi="Times New Roman" w:cs="Times New Roman"/>
          <w:b/>
          <w:sz w:val="28"/>
          <w:szCs w:val="28"/>
          <w:lang w:val="en-US"/>
        </w:rPr>
        <w:tab/>
      </w:r>
      <w:r w:rsidRPr="001C237C">
        <w:rPr>
          <w:rFonts w:ascii="Times New Roman" w:eastAsiaTheme="minorEastAsia" w:hAnsi="Times New Roman" w:cs="Times New Roman"/>
          <w:b/>
          <w:sz w:val="28"/>
          <w:szCs w:val="28"/>
          <w:lang w:val="en-US"/>
        </w:rPr>
        <w:tab/>
      </w:r>
      <w:r w:rsidRPr="001C237C">
        <w:rPr>
          <w:rFonts w:ascii="Times New Roman" w:eastAsiaTheme="minorEastAsia" w:hAnsi="Times New Roman" w:cs="Times New Roman"/>
          <w:b/>
          <w:sz w:val="28"/>
          <w:szCs w:val="28"/>
          <w:lang w:val="en-US"/>
        </w:rPr>
        <w:tab/>
      </w:r>
      <w:r w:rsidR="006B2D3E" w:rsidRPr="001C237C">
        <w:rPr>
          <w:rFonts w:ascii="Times New Roman" w:eastAsiaTheme="minorEastAsia" w:hAnsi="Times New Roman" w:cs="Times New Roman"/>
          <w:b/>
          <w:sz w:val="28"/>
          <w:szCs w:val="28"/>
          <w:lang w:val="en-US"/>
        </w:rPr>
        <w:tab/>
      </w:r>
      <w:r w:rsidRPr="001C237C">
        <w:rPr>
          <w:rFonts w:ascii="Times New Roman" w:eastAsiaTheme="minorEastAsia" w:hAnsi="Times New Roman" w:cs="Times New Roman"/>
          <w:b/>
          <w:sz w:val="28"/>
          <w:szCs w:val="28"/>
          <w:lang w:val="en-US"/>
        </w:rPr>
        <w:t>C</w:t>
      </w:r>
      <w:r w:rsidR="009701F1" w:rsidRPr="001C237C">
        <w:rPr>
          <w:rFonts w:ascii="Times New Roman" w:eastAsiaTheme="minorEastAsia" w:hAnsi="Times New Roman" w:cs="Times New Roman"/>
          <w:b/>
          <w:sz w:val="28"/>
          <w:szCs w:val="28"/>
          <w:lang w:val="en-US"/>
        </w:rPr>
        <w:t>IV</w:t>
      </w:r>
      <w:r w:rsidRPr="001C237C">
        <w:rPr>
          <w:rFonts w:ascii="Times New Roman" w:eastAsiaTheme="minorEastAsia" w:hAnsi="Times New Roman" w:cs="Times New Roman"/>
          <w:b/>
          <w:sz w:val="28"/>
          <w:szCs w:val="28"/>
          <w:lang w:val="en-US"/>
        </w:rPr>
        <w:t>/</w:t>
      </w:r>
      <w:r w:rsidR="009701F1" w:rsidRPr="001C237C">
        <w:rPr>
          <w:rFonts w:ascii="Times New Roman" w:eastAsiaTheme="minorEastAsia" w:hAnsi="Times New Roman" w:cs="Times New Roman"/>
          <w:b/>
          <w:sz w:val="28"/>
          <w:szCs w:val="28"/>
          <w:lang w:val="en-US"/>
        </w:rPr>
        <w:t>APN/3</w:t>
      </w:r>
      <w:r w:rsidR="006E0C68" w:rsidRPr="001C237C">
        <w:rPr>
          <w:rFonts w:ascii="Times New Roman" w:eastAsiaTheme="minorEastAsia" w:hAnsi="Times New Roman" w:cs="Times New Roman"/>
          <w:b/>
          <w:sz w:val="28"/>
          <w:szCs w:val="28"/>
          <w:lang w:val="en-US"/>
        </w:rPr>
        <w:t>9</w:t>
      </w:r>
      <w:r w:rsidR="009701F1" w:rsidRPr="001C237C">
        <w:rPr>
          <w:rFonts w:ascii="Times New Roman" w:eastAsiaTheme="minorEastAsia" w:hAnsi="Times New Roman" w:cs="Times New Roman"/>
          <w:b/>
          <w:sz w:val="28"/>
          <w:szCs w:val="28"/>
          <w:lang w:val="en-US"/>
        </w:rPr>
        <w:t>9/2016</w:t>
      </w:r>
    </w:p>
    <w:p w14:paraId="245532E7" w14:textId="72A7CC51" w:rsidR="001C237C" w:rsidRPr="001C237C" w:rsidRDefault="001C237C" w:rsidP="008E21EF">
      <w:pPr>
        <w:spacing w:after="0" w:line="480" w:lineRule="auto"/>
        <w:rPr>
          <w:rFonts w:ascii="Times New Roman" w:eastAsiaTheme="minorEastAsia" w:hAnsi="Times New Roman" w:cs="Times New Roman"/>
          <w:bCs/>
          <w:sz w:val="28"/>
          <w:szCs w:val="28"/>
          <w:lang w:val="en-US"/>
        </w:rPr>
      </w:pPr>
      <w:r w:rsidRPr="001C237C">
        <w:rPr>
          <w:rFonts w:ascii="Times New Roman" w:eastAsiaTheme="minorEastAsia" w:hAnsi="Times New Roman" w:cs="Times New Roman"/>
          <w:bCs/>
          <w:sz w:val="28"/>
          <w:szCs w:val="28"/>
          <w:lang w:val="en-US"/>
        </w:rPr>
        <w:t>In the matter between:</w:t>
      </w:r>
    </w:p>
    <w:p w14:paraId="060A3A0D" w14:textId="3F93E027" w:rsidR="008E21EF" w:rsidRDefault="006E0C68" w:rsidP="00412C16">
      <w:pPr>
        <w:spacing w:after="0" w:line="480" w:lineRule="auto"/>
        <w:jc w:val="both"/>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MALIFELILE B</w:t>
      </w:r>
      <w:r w:rsidR="0026346F">
        <w:rPr>
          <w:rFonts w:ascii="Times New Roman" w:eastAsiaTheme="minorEastAsia" w:hAnsi="Times New Roman" w:cs="Times New Roman"/>
          <w:b/>
          <w:sz w:val="28"/>
          <w:szCs w:val="28"/>
          <w:lang w:val="en-US"/>
        </w:rPr>
        <w:t>U</w:t>
      </w:r>
      <w:r>
        <w:rPr>
          <w:rFonts w:ascii="Times New Roman" w:eastAsiaTheme="minorEastAsia" w:hAnsi="Times New Roman" w:cs="Times New Roman"/>
          <w:b/>
          <w:sz w:val="28"/>
          <w:szCs w:val="28"/>
          <w:lang w:val="en-US"/>
        </w:rPr>
        <w:t>SISISWE NTOI</w:t>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sidR="006B2D3E">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APPLICANT</w:t>
      </w:r>
    </w:p>
    <w:p w14:paraId="0EEAB6B2" w14:textId="3AC25F82" w:rsidR="008E21EF" w:rsidRPr="001C237C" w:rsidRDefault="008E21EF" w:rsidP="006E0C68">
      <w:pPr>
        <w:spacing w:after="0" w:line="480" w:lineRule="auto"/>
        <w:rPr>
          <w:rFonts w:ascii="Times New Roman" w:eastAsiaTheme="minorEastAsia" w:hAnsi="Times New Roman" w:cs="Times New Roman"/>
          <w:bCs/>
          <w:sz w:val="28"/>
          <w:szCs w:val="28"/>
          <w:lang w:val="en-US"/>
        </w:rPr>
      </w:pPr>
      <w:r w:rsidRPr="001C237C">
        <w:rPr>
          <w:rFonts w:ascii="Times New Roman" w:eastAsiaTheme="minorEastAsia" w:hAnsi="Times New Roman" w:cs="Times New Roman"/>
          <w:bCs/>
          <w:sz w:val="28"/>
          <w:szCs w:val="28"/>
          <w:lang w:val="en-US"/>
        </w:rPr>
        <w:t>A</w:t>
      </w:r>
      <w:r w:rsidR="001C237C">
        <w:rPr>
          <w:rFonts w:ascii="Times New Roman" w:eastAsiaTheme="minorEastAsia" w:hAnsi="Times New Roman" w:cs="Times New Roman"/>
          <w:bCs/>
          <w:sz w:val="28"/>
          <w:szCs w:val="28"/>
          <w:lang w:val="en-US"/>
        </w:rPr>
        <w:t>nd</w:t>
      </w:r>
    </w:p>
    <w:p w14:paraId="081307D8" w14:textId="0B675AF0" w:rsidR="006E0C68" w:rsidRDefault="006E0C68" w:rsidP="006E0C68">
      <w:pPr>
        <w:spacing w:after="0" w:line="480" w:lineRule="auto"/>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NETLOANS LESOTHO (PTY) LTD</w:t>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t>1</w:t>
      </w:r>
      <w:r w:rsidRPr="006E0C68">
        <w:rPr>
          <w:rFonts w:ascii="Times New Roman" w:eastAsiaTheme="minorEastAsia" w:hAnsi="Times New Roman" w:cs="Times New Roman"/>
          <w:b/>
          <w:sz w:val="28"/>
          <w:szCs w:val="28"/>
          <w:vertAlign w:val="superscript"/>
          <w:lang w:val="en-US"/>
        </w:rPr>
        <w:t>ST</w:t>
      </w:r>
      <w:r>
        <w:rPr>
          <w:rFonts w:ascii="Times New Roman" w:eastAsiaTheme="minorEastAsia" w:hAnsi="Times New Roman" w:cs="Times New Roman"/>
          <w:b/>
          <w:sz w:val="28"/>
          <w:szCs w:val="28"/>
          <w:lang w:val="en-US"/>
        </w:rPr>
        <w:t xml:space="preserve"> RESPONDENT</w:t>
      </w:r>
    </w:p>
    <w:p w14:paraId="146D0A13" w14:textId="6FEC43BC" w:rsidR="006E0C68" w:rsidRDefault="006E0C68" w:rsidP="006E0C68">
      <w:pPr>
        <w:spacing w:after="0" w:line="480" w:lineRule="auto"/>
        <w:rPr>
          <w:rFonts w:ascii="Times New Roman" w:eastAsiaTheme="minorEastAsia" w:hAnsi="Times New Roman" w:cs="Times New Roman"/>
          <w:b/>
          <w:sz w:val="28"/>
          <w:szCs w:val="28"/>
          <w:lang w:val="en-US"/>
        </w:rPr>
      </w:pPr>
      <w:r>
        <w:rPr>
          <w:rFonts w:ascii="Times New Roman" w:eastAsiaTheme="minorEastAsia" w:hAnsi="Times New Roman" w:cs="Times New Roman"/>
          <w:b/>
          <w:sz w:val="28"/>
          <w:szCs w:val="28"/>
          <w:lang w:val="en-US"/>
        </w:rPr>
        <w:t>THUSONG FINANCIAL SERVICES</w:t>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r>
      <w:r>
        <w:rPr>
          <w:rFonts w:ascii="Times New Roman" w:eastAsiaTheme="minorEastAsia" w:hAnsi="Times New Roman" w:cs="Times New Roman"/>
          <w:b/>
          <w:sz w:val="28"/>
          <w:szCs w:val="28"/>
          <w:lang w:val="en-US"/>
        </w:rPr>
        <w:tab/>
        <w:t>2</w:t>
      </w:r>
      <w:r w:rsidRPr="006E0C68">
        <w:rPr>
          <w:rFonts w:ascii="Times New Roman" w:eastAsiaTheme="minorEastAsia" w:hAnsi="Times New Roman" w:cs="Times New Roman"/>
          <w:b/>
          <w:sz w:val="28"/>
          <w:szCs w:val="28"/>
          <w:vertAlign w:val="superscript"/>
          <w:lang w:val="en-US"/>
        </w:rPr>
        <w:t>ND</w:t>
      </w:r>
      <w:r>
        <w:rPr>
          <w:rFonts w:ascii="Times New Roman" w:eastAsiaTheme="minorEastAsia" w:hAnsi="Times New Roman" w:cs="Times New Roman"/>
          <w:b/>
          <w:sz w:val="28"/>
          <w:szCs w:val="28"/>
          <w:lang w:val="en-US"/>
        </w:rPr>
        <w:t xml:space="preserve"> RESPNDENT</w:t>
      </w:r>
    </w:p>
    <w:p w14:paraId="55EF7EA1" w14:textId="1B3538FD" w:rsidR="006E0C68" w:rsidRDefault="006E0C68" w:rsidP="006E0C68">
      <w:pPr>
        <w:pStyle w:val="NoSpacing"/>
        <w:rPr>
          <w:rFonts w:ascii="Times New Roman" w:hAnsi="Times New Roman" w:cs="Times New Roman"/>
          <w:b/>
          <w:bCs/>
          <w:sz w:val="28"/>
          <w:szCs w:val="28"/>
          <w:lang w:val="en-US"/>
        </w:rPr>
      </w:pPr>
      <w:r w:rsidRPr="006E0C68">
        <w:rPr>
          <w:rFonts w:ascii="Times New Roman" w:hAnsi="Times New Roman" w:cs="Times New Roman"/>
          <w:b/>
          <w:bCs/>
          <w:sz w:val="28"/>
          <w:szCs w:val="28"/>
          <w:lang w:val="en-US"/>
        </w:rPr>
        <w:t>BLESSINGS FINANCIAL SERVICES</w:t>
      </w:r>
      <w:r w:rsidRPr="006E0C68">
        <w:rPr>
          <w:rFonts w:ascii="Times New Roman" w:hAnsi="Times New Roman" w:cs="Times New Roman"/>
          <w:b/>
          <w:bCs/>
          <w:sz w:val="28"/>
          <w:szCs w:val="28"/>
          <w:lang w:val="en-US"/>
        </w:rPr>
        <w:tab/>
      </w:r>
      <w:r w:rsidRPr="006E0C68">
        <w:rPr>
          <w:rFonts w:ascii="Times New Roman" w:hAnsi="Times New Roman" w:cs="Times New Roman"/>
          <w:b/>
          <w:bCs/>
          <w:sz w:val="28"/>
          <w:szCs w:val="28"/>
          <w:lang w:val="en-US"/>
        </w:rPr>
        <w:tab/>
      </w:r>
      <w:r w:rsidRPr="006E0C68">
        <w:rPr>
          <w:rFonts w:ascii="Times New Roman" w:hAnsi="Times New Roman" w:cs="Times New Roman"/>
          <w:b/>
          <w:bCs/>
          <w:sz w:val="28"/>
          <w:szCs w:val="28"/>
          <w:lang w:val="en-US"/>
        </w:rPr>
        <w:tab/>
        <w:t>3</w:t>
      </w:r>
      <w:r w:rsidRPr="006E0C68">
        <w:rPr>
          <w:rFonts w:ascii="Times New Roman" w:hAnsi="Times New Roman" w:cs="Times New Roman"/>
          <w:b/>
          <w:bCs/>
          <w:sz w:val="28"/>
          <w:szCs w:val="28"/>
          <w:vertAlign w:val="superscript"/>
          <w:lang w:val="en-US"/>
        </w:rPr>
        <w:t>RD</w:t>
      </w:r>
      <w:r w:rsidRPr="006E0C68">
        <w:rPr>
          <w:rFonts w:ascii="Times New Roman" w:hAnsi="Times New Roman" w:cs="Times New Roman"/>
          <w:b/>
          <w:bCs/>
          <w:sz w:val="28"/>
          <w:szCs w:val="28"/>
          <w:lang w:val="en-US"/>
        </w:rPr>
        <w:t xml:space="preserve"> RESPONDENT</w:t>
      </w:r>
    </w:p>
    <w:p w14:paraId="63D800C6" w14:textId="77777777" w:rsidR="00D30C33" w:rsidRPr="006E0C68" w:rsidRDefault="00D30C33" w:rsidP="006E0C68">
      <w:pPr>
        <w:pStyle w:val="NoSpacing"/>
        <w:rPr>
          <w:rFonts w:ascii="Times New Roman" w:hAnsi="Times New Roman" w:cs="Times New Roman"/>
          <w:b/>
          <w:bCs/>
          <w:sz w:val="28"/>
          <w:szCs w:val="28"/>
          <w:lang w:val="en-US"/>
        </w:rPr>
      </w:pPr>
    </w:p>
    <w:p w14:paraId="711235CD" w14:textId="65C594DC" w:rsidR="006E0C68" w:rsidRPr="006E0C68" w:rsidRDefault="006E0C68" w:rsidP="006E0C68">
      <w:pPr>
        <w:pStyle w:val="NoSpacing"/>
        <w:rPr>
          <w:rFonts w:ascii="Times New Roman" w:hAnsi="Times New Roman" w:cs="Times New Roman"/>
          <w:b/>
          <w:bCs/>
          <w:sz w:val="28"/>
          <w:szCs w:val="28"/>
          <w:lang w:val="en-US"/>
        </w:rPr>
      </w:pPr>
      <w:r w:rsidRPr="006E0C68">
        <w:rPr>
          <w:rFonts w:ascii="Times New Roman" w:hAnsi="Times New Roman" w:cs="Times New Roman"/>
          <w:b/>
          <w:bCs/>
          <w:sz w:val="28"/>
          <w:szCs w:val="28"/>
          <w:lang w:val="en-US"/>
        </w:rPr>
        <w:t>MAKHULONG MULTI FINANCE (PTY) LTD</w:t>
      </w:r>
      <w:r w:rsidRPr="006E0C68">
        <w:rPr>
          <w:rFonts w:ascii="Times New Roman" w:hAnsi="Times New Roman" w:cs="Times New Roman"/>
          <w:b/>
          <w:bCs/>
          <w:sz w:val="28"/>
          <w:szCs w:val="28"/>
          <w:lang w:val="en-US"/>
        </w:rPr>
        <w:tab/>
      </w:r>
      <w:r w:rsidRPr="006E0C68">
        <w:rPr>
          <w:rFonts w:ascii="Times New Roman" w:hAnsi="Times New Roman" w:cs="Times New Roman"/>
          <w:b/>
          <w:bCs/>
          <w:sz w:val="28"/>
          <w:szCs w:val="28"/>
          <w:lang w:val="en-US"/>
        </w:rPr>
        <w:tab/>
      </w:r>
    </w:p>
    <w:p w14:paraId="1B4DA466" w14:textId="70A294FA" w:rsidR="006E0C68" w:rsidRDefault="006E0C68" w:rsidP="006E0C68">
      <w:pPr>
        <w:pStyle w:val="NoSpacing"/>
        <w:rPr>
          <w:rFonts w:ascii="Times New Roman" w:hAnsi="Times New Roman" w:cs="Times New Roman"/>
          <w:b/>
          <w:bCs/>
          <w:sz w:val="28"/>
          <w:szCs w:val="28"/>
          <w:lang w:val="en-US"/>
        </w:rPr>
      </w:pPr>
      <w:r w:rsidRPr="006E0C68">
        <w:rPr>
          <w:rFonts w:ascii="Times New Roman" w:hAnsi="Times New Roman" w:cs="Times New Roman"/>
          <w:b/>
          <w:bCs/>
          <w:sz w:val="28"/>
          <w:szCs w:val="28"/>
          <w:lang w:val="en-US"/>
        </w:rPr>
        <w:t>t/a BLUE FINANCIAL SERVICES</w:t>
      </w:r>
      <w:r w:rsidRPr="006E0C68">
        <w:rPr>
          <w:rFonts w:ascii="Times New Roman" w:hAnsi="Times New Roman" w:cs="Times New Roman"/>
          <w:b/>
          <w:bCs/>
          <w:sz w:val="28"/>
          <w:szCs w:val="28"/>
          <w:lang w:val="en-US"/>
        </w:rPr>
        <w:tab/>
      </w:r>
      <w:r w:rsidRPr="006E0C68">
        <w:rPr>
          <w:rFonts w:ascii="Times New Roman" w:hAnsi="Times New Roman" w:cs="Times New Roman"/>
          <w:b/>
          <w:bCs/>
          <w:sz w:val="28"/>
          <w:szCs w:val="28"/>
          <w:lang w:val="en-US"/>
        </w:rPr>
        <w:tab/>
      </w:r>
      <w:r w:rsidRPr="006E0C68">
        <w:rPr>
          <w:rFonts w:ascii="Times New Roman" w:hAnsi="Times New Roman" w:cs="Times New Roman"/>
          <w:b/>
          <w:bCs/>
          <w:sz w:val="28"/>
          <w:szCs w:val="28"/>
          <w:lang w:val="en-US"/>
        </w:rPr>
        <w:tab/>
      </w:r>
      <w:r w:rsidRPr="006E0C68">
        <w:rPr>
          <w:rFonts w:ascii="Times New Roman" w:hAnsi="Times New Roman" w:cs="Times New Roman"/>
          <w:b/>
          <w:bCs/>
          <w:sz w:val="28"/>
          <w:szCs w:val="28"/>
          <w:lang w:val="en-US"/>
        </w:rPr>
        <w:tab/>
        <w:t>4</w:t>
      </w:r>
      <w:r w:rsidRPr="006E0C68">
        <w:rPr>
          <w:rFonts w:ascii="Times New Roman" w:hAnsi="Times New Roman" w:cs="Times New Roman"/>
          <w:b/>
          <w:bCs/>
          <w:sz w:val="28"/>
          <w:szCs w:val="28"/>
          <w:vertAlign w:val="superscript"/>
          <w:lang w:val="en-US"/>
        </w:rPr>
        <w:t>TH</w:t>
      </w:r>
      <w:r w:rsidRPr="006E0C68">
        <w:rPr>
          <w:rFonts w:ascii="Times New Roman" w:hAnsi="Times New Roman" w:cs="Times New Roman"/>
          <w:b/>
          <w:bCs/>
          <w:sz w:val="28"/>
          <w:szCs w:val="28"/>
          <w:lang w:val="en-US"/>
        </w:rPr>
        <w:t xml:space="preserve"> RESPONDENT</w:t>
      </w:r>
    </w:p>
    <w:p w14:paraId="283A2DFD" w14:textId="5B02FD6E" w:rsidR="00D30C33" w:rsidRDefault="00D30C33" w:rsidP="006E0C68">
      <w:pPr>
        <w:pStyle w:val="NoSpacing"/>
        <w:rPr>
          <w:rFonts w:ascii="Times New Roman" w:hAnsi="Times New Roman" w:cs="Times New Roman"/>
          <w:b/>
          <w:bCs/>
          <w:sz w:val="28"/>
          <w:szCs w:val="28"/>
          <w:lang w:val="en-US"/>
        </w:rPr>
      </w:pPr>
    </w:p>
    <w:p w14:paraId="1CC1397C" w14:textId="75CFFCE8" w:rsidR="00D30C33" w:rsidRDefault="00D30C33" w:rsidP="006E0C68">
      <w:pPr>
        <w:pStyle w:val="NoSpacing"/>
        <w:rPr>
          <w:rFonts w:ascii="Times New Roman" w:hAnsi="Times New Roman" w:cs="Times New Roman"/>
          <w:b/>
          <w:bCs/>
          <w:sz w:val="28"/>
          <w:szCs w:val="28"/>
          <w:lang w:val="en-US"/>
        </w:rPr>
      </w:pPr>
      <w:r>
        <w:rPr>
          <w:rFonts w:ascii="Times New Roman" w:hAnsi="Times New Roman" w:cs="Times New Roman"/>
          <w:b/>
          <w:bCs/>
          <w:sz w:val="28"/>
          <w:szCs w:val="28"/>
          <w:lang w:val="en-US"/>
        </w:rPr>
        <w:t>STANDARD LESOTHO BANK</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5</w:t>
      </w:r>
      <w:r w:rsidRPr="00D30C33">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47264911" w14:textId="22CDE386" w:rsidR="00D30C33" w:rsidRDefault="00D30C33" w:rsidP="006E0C68">
      <w:pPr>
        <w:pStyle w:val="NoSpacing"/>
        <w:rPr>
          <w:rFonts w:ascii="Times New Roman" w:hAnsi="Times New Roman" w:cs="Times New Roman"/>
          <w:b/>
          <w:bCs/>
          <w:sz w:val="28"/>
          <w:szCs w:val="28"/>
          <w:lang w:val="en-US"/>
        </w:rPr>
      </w:pPr>
    </w:p>
    <w:p w14:paraId="4F9E570F" w14:textId="1AD55575" w:rsidR="00D30C33" w:rsidRDefault="00D30C33" w:rsidP="006E0C68">
      <w:pPr>
        <w:pStyle w:val="NoSpacing"/>
        <w:rPr>
          <w:rFonts w:ascii="Times New Roman" w:hAnsi="Times New Roman" w:cs="Times New Roman"/>
          <w:b/>
          <w:bCs/>
          <w:sz w:val="28"/>
          <w:szCs w:val="28"/>
          <w:lang w:val="en-US"/>
        </w:rPr>
      </w:pPr>
      <w:r>
        <w:rPr>
          <w:rFonts w:ascii="Times New Roman" w:hAnsi="Times New Roman" w:cs="Times New Roman"/>
          <w:b/>
          <w:bCs/>
          <w:sz w:val="28"/>
          <w:szCs w:val="28"/>
          <w:lang w:val="en-US"/>
        </w:rPr>
        <w:t>POSTBANK</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6</w:t>
      </w:r>
      <w:r w:rsidRPr="00D30C33">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053C2FCA" w14:textId="71021A64" w:rsidR="00D30C33" w:rsidRDefault="00D30C33" w:rsidP="006E0C68">
      <w:pPr>
        <w:pStyle w:val="NoSpacing"/>
        <w:rPr>
          <w:rFonts w:ascii="Times New Roman" w:hAnsi="Times New Roman" w:cs="Times New Roman"/>
          <w:b/>
          <w:bCs/>
          <w:sz w:val="28"/>
          <w:szCs w:val="28"/>
          <w:lang w:val="en-US"/>
        </w:rPr>
      </w:pPr>
    </w:p>
    <w:p w14:paraId="78BB6F80" w14:textId="21E1BD38" w:rsidR="00D30C33" w:rsidRDefault="00D30C33" w:rsidP="006E0C68">
      <w:pPr>
        <w:pStyle w:val="NoSpacing"/>
        <w:rPr>
          <w:rFonts w:ascii="Times New Roman" w:hAnsi="Times New Roman" w:cs="Times New Roman"/>
          <w:b/>
          <w:bCs/>
          <w:sz w:val="28"/>
          <w:szCs w:val="28"/>
          <w:lang w:val="en-US"/>
        </w:rPr>
      </w:pPr>
      <w:r>
        <w:rPr>
          <w:rFonts w:ascii="Times New Roman" w:hAnsi="Times New Roman" w:cs="Times New Roman"/>
          <w:b/>
          <w:bCs/>
          <w:sz w:val="28"/>
          <w:szCs w:val="28"/>
          <w:lang w:val="en-US"/>
        </w:rPr>
        <w:t>ACCOUNTANT GENERAL</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7</w:t>
      </w:r>
      <w:r w:rsidRPr="00D30C33">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6C24E216" w14:textId="5E02508A" w:rsidR="00D30C33" w:rsidRDefault="00D30C33" w:rsidP="006E0C68">
      <w:pPr>
        <w:pStyle w:val="NoSpacing"/>
        <w:rPr>
          <w:rFonts w:ascii="Times New Roman" w:hAnsi="Times New Roman" w:cs="Times New Roman"/>
          <w:b/>
          <w:bCs/>
          <w:sz w:val="28"/>
          <w:szCs w:val="28"/>
          <w:lang w:val="en-US"/>
        </w:rPr>
      </w:pPr>
    </w:p>
    <w:p w14:paraId="19D8A35D" w14:textId="0D3FB86D" w:rsidR="00D30C33" w:rsidRDefault="00D30C33" w:rsidP="006E0C68">
      <w:pPr>
        <w:pStyle w:val="NoSpacing"/>
        <w:rPr>
          <w:rFonts w:ascii="Times New Roman" w:hAnsi="Times New Roman" w:cs="Times New Roman"/>
          <w:b/>
          <w:bCs/>
          <w:sz w:val="28"/>
          <w:szCs w:val="28"/>
          <w:lang w:val="en-US"/>
        </w:rPr>
      </w:pPr>
      <w:r>
        <w:rPr>
          <w:rFonts w:ascii="Times New Roman" w:hAnsi="Times New Roman" w:cs="Times New Roman"/>
          <w:b/>
          <w:bCs/>
          <w:sz w:val="28"/>
          <w:szCs w:val="28"/>
          <w:lang w:val="en-US"/>
        </w:rPr>
        <w:t>NATIONAL TREASURY</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8</w:t>
      </w:r>
      <w:r w:rsidRPr="00D30C33">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6092E21F" w14:textId="7DF9A5C3" w:rsidR="00D30C33" w:rsidRDefault="00D30C33" w:rsidP="006E0C68">
      <w:pPr>
        <w:pStyle w:val="NoSpacing"/>
        <w:rPr>
          <w:rFonts w:ascii="Times New Roman" w:hAnsi="Times New Roman" w:cs="Times New Roman"/>
          <w:b/>
          <w:bCs/>
          <w:sz w:val="28"/>
          <w:szCs w:val="28"/>
          <w:lang w:val="en-US"/>
        </w:rPr>
      </w:pPr>
    </w:p>
    <w:p w14:paraId="6D591642" w14:textId="181BE974" w:rsidR="00D30C33" w:rsidRDefault="00D30C33" w:rsidP="006E0C68">
      <w:pPr>
        <w:pStyle w:val="NoSpacing"/>
        <w:rPr>
          <w:rFonts w:ascii="Times New Roman" w:hAnsi="Times New Roman" w:cs="Times New Roman"/>
          <w:b/>
          <w:bCs/>
          <w:sz w:val="28"/>
          <w:szCs w:val="28"/>
          <w:lang w:val="en-US"/>
        </w:rPr>
      </w:pPr>
      <w:r>
        <w:rPr>
          <w:rFonts w:ascii="Times New Roman" w:hAnsi="Times New Roman" w:cs="Times New Roman"/>
          <w:b/>
          <w:bCs/>
          <w:sz w:val="28"/>
          <w:szCs w:val="28"/>
          <w:lang w:val="en-US"/>
        </w:rPr>
        <w:t>CENTRAL BANK OF LESOTHO</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9</w:t>
      </w:r>
      <w:r w:rsidRPr="00D30C33">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01D7C3D6" w14:textId="4D80A12A" w:rsidR="00D30C33" w:rsidRDefault="00D30C33" w:rsidP="006E0C68">
      <w:pPr>
        <w:pStyle w:val="NoSpacing"/>
        <w:rPr>
          <w:rFonts w:ascii="Times New Roman" w:hAnsi="Times New Roman" w:cs="Times New Roman"/>
          <w:b/>
          <w:bCs/>
          <w:sz w:val="28"/>
          <w:szCs w:val="28"/>
          <w:lang w:val="en-US"/>
        </w:rPr>
      </w:pPr>
    </w:p>
    <w:p w14:paraId="5AB3997B" w14:textId="76EBAE0A" w:rsidR="00D30C33" w:rsidRDefault="00D30C33" w:rsidP="006E0C68">
      <w:pPr>
        <w:pStyle w:val="NoSpacing"/>
        <w:rPr>
          <w:rFonts w:ascii="Times New Roman" w:hAnsi="Times New Roman" w:cs="Times New Roman"/>
          <w:b/>
          <w:bCs/>
          <w:sz w:val="28"/>
          <w:szCs w:val="28"/>
          <w:lang w:val="en-US"/>
        </w:rPr>
      </w:pPr>
      <w:r>
        <w:rPr>
          <w:rFonts w:ascii="Times New Roman" w:hAnsi="Times New Roman" w:cs="Times New Roman"/>
          <w:b/>
          <w:bCs/>
          <w:sz w:val="28"/>
          <w:szCs w:val="28"/>
          <w:lang w:val="en-US"/>
        </w:rPr>
        <w:t>ATTORNEY GENERAL</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10</w:t>
      </w:r>
      <w:r w:rsidRPr="00D30C33">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xml:space="preserve"> RESPONDENT</w:t>
      </w:r>
    </w:p>
    <w:p w14:paraId="4A80BDC7" w14:textId="47FD56C8" w:rsidR="00D30C33" w:rsidRDefault="00D30C33" w:rsidP="006E0C68">
      <w:pPr>
        <w:pStyle w:val="NoSpacing"/>
        <w:rPr>
          <w:rFonts w:ascii="Times New Roman" w:hAnsi="Times New Roman" w:cs="Times New Roman"/>
          <w:b/>
          <w:bCs/>
          <w:sz w:val="28"/>
          <w:szCs w:val="28"/>
          <w:lang w:val="en-US"/>
        </w:rPr>
      </w:pPr>
    </w:p>
    <w:p w14:paraId="5CF7082D" w14:textId="77777777" w:rsidR="00D30C33" w:rsidRPr="006E0C68" w:rsidRDefault="00D30C33" w:rsidP="006E0C68">
      <w:pPr>
        <w:pStyle w:val="NoSpacing"/>
        <w:rPr>
          <w:rFonts w:ascii="Times New Roman" w:hAnsi="Times New Roman" w:cs="Times New Roman"/>
          <w:b/>
          <w:bCs/>
          <w:sz w:val="28"/>
          <w:szCs w:val="28"/>
          <w:lang w:val="en-US"/>
        </w:rPr>
      </w:pPr>
    </w:p>
    <w:p w14:paraId="5D6F8E2C" w14:textId="37C663C8" w:rsidR="008E21EF" w:rsidRPr="0026346F" w:rsidRDefault="008E21EF" w:rsidP="009870CC">
      <w:pPr>
        <w:spacing w:after="0" w:line="240" w:lineRule="auto"/>
        <w:jc w:val="both"/>
        <w:rPr>
          <w:rFonts w:ascii="Times New Roman" w:eastAsiaTheme="minorEastAsia" w:hAnsi="Times New Roman" w:cs="Times New Roman"/>
          <w:bCs/>
          <w:sz w:val="28"/>
          <w:szCs w:val="28"/>
          <w:lang w:val="en-US"/>
        </w:rPr>
      </w:pPr>
      <w:r>
        <w:rPr>
          <w:rFonts w:ascii="Times New Roman" w:eastAsiaTheme="minorEastAsia" w:hAnsi="Times New Roman" w:cs="Times New Roman"/>
          <w:b/>
          <w:sz w:val="28"/>
          <w:szCs w:val="28"/>
          <w:lang w:val="en-US"/>
        </w:rPr>
        <w:t>Neutral Citation:</w:t>
      </w:r>
      <w:r w:rsidR="0026346F">
        <w:rPr>
          <w:rFonts w:ascii="Times New Roman" w:eastAsiaTheme="minorEastAsia" w:hAnsi="Times New Roman" w:cs="Times New Roman"/>
          <w:b/>
          <w:sz w:val="28"/>
          <w:szCs w:val="28"/>
          <w:lang w:val="en-US"/>
        </w:rPr>
        <w:t xml:space="preserve">  </w:t>
      </w:r>
      <w:proofErr w:type="spellStart"/>
      <w:r w:rsidR="0026346F" w:rsidRPr="0026346F">
        <w:rPr>
          <w:rFonts w:ascii="Times New Roman" w:eastAsiaTheme="minorEastAsia" w:hAnsi="Times New Roman" w:cs="Times New Roman"/>
          <w:bCs/>
          <w:sz w:val="28"/>
          <w:szCs w:val="28"/>
          <w:lang w:val="en-US"/>
        </w:rPr>
        <w:t>M</w:t>
      </w:r>
      <w:r w:rsidR="0026346F">
        <w:rPr>
          <w:rFonts w:ascii="Times New Roman" w:eastAsiaTheme="minorEastAsia" w:hAnsi="Times New Roman" w:cs="Times New Roman"/>
          <w:bCs/>
          <w:sz w:val="28"/>
          <w:szCs w:val="28"/>
          <w:lang w:val="en-US"/>
        </w:rPr>
        <w:t>alifelile</w:t>
      </w:r>
      <w:proofErr w:type="spellEnd"/>
      <w:r w:rsidR="0026346F">
        <w:rPr>
          <w:rFonts w:ascii="Times New Roman" w:eastAsiaTheme="minorEastAsia" w:hAnsi="Times New Roman" w:cs="Times New Roman"/>
          <w:bCs/>
          <w:sz w:val="28"/>
          <w:szCs w:val="28"/>
          <w:lang w:val="en-US"/>
        </w:rPr>
        <w:t xml:space="preserve"> </w:t>
      </w:r>
      <w:proofErr w:type="spellStart"/>
      <w:r w:rsidR="0026346F">
        <w:rPr>
          <w:rFonts w:ascii="Times New Roman" w:eastAsiaTheme="minorEastAsia" w:hAnsi="Times New Roman" w:cs="Times New Roman"/>
          <w:bCs/>
          <w:sz w:val="28"/>
          <w:szCs w:val="28"/>
          <w:lang w:val="en-US"/>
        </w:rPr>
        <w:t>Busisiwe</w:t>
      </w:r>
      <w:proofErr w:type="spellEnd"/>
      <w:r w:rsidR="0026346F">
        <w:rPr>
          <w:rFonts w:ascii="Times New Roman" w:eastAsiaTheme="minorEastAsia" w:hAnsi="Times New Roman" w:cs="Times New Roman"/>
          <w:bCs/>
          <w:sz w:val="28"/>
          <w:szCs w:val="28"/>
          <w:lang w:val="en-US"/>
        </w:rPr>
        <w:t xml:space="preserve"> </w:t>
      </w:r>
      <w:proofErr w:type="spellStart"/>
      <w:r w:rsidR="0026346F">
        <w:rPr>
          <w:rFonts w:ascii="Times New Roman" w:eastAsiaTheme="minorEastAsia" w:hAnsi="Times New Roman" w:cs="Times New Roman"/>
          <w:bCs/>
          <w:sz w:val="28"/>
          <w:szCs w:val="28"/>
          <w:lang w:val="en-US"/>
        </w:rPr>
        <w:t>Ntoi</w:t>
      </w:r>
      <w:proofErr w:type="spellEnd"/>
      <w:r w:rsidR="0026346F">
        <w:rPr>
          <w:rFonts w:ascii="Times New Roman" w:eastAsiaTheme="minorEastAsia" w:hAnsi="Times New Roman" w:cs="Times New Roman"/>
          <w:bCs/>
          <w:sz w:val="28"/>
          <w:szCs w:val="28"/>
          <w:lang w:val="en-US"/>
        </w:rPr>
        <w:t xml:space="preserve"> v </w:t>
      </w:r>
      <w:proofErr w:type="spellStart"/>
      <w:r w:rsidR="0026346F">
        <w:rPr>
          <w:rFonts w:ascii="Times New Roman" w:eastAsiaTheme="minorEastAsia" w:hAnsi="Times New Roman" w:cs="Times New Roman"/>
          <w:bCs/>
          <w:sz w:val="28"/>
          <w:szCs w:val="28"/>
          <w:lang w:val="en-US"/>
        </w:rPr>
        <w:t>Netloans</w:t>
      </w:r>
      <w:proofErr w:type="spellEnd"/>
      <w:r w:rsidR="0026346F">
        <w:rPr>
          <w:rFonts w:ascii="Times New Roman" w:eastAsiaTheme="minorEastAsia" w:hAnsi="Times New Roman" w:cs="Times New Roman"/>
          <w:bCs/>
          <w:sz w:val="28"/>
          <w:szCs w:val="28"/>
          <w:lang w:val="en-US"/>
        </w:rPr>
        <w:t xml:space="preserve"> and 9 others </w:t>
      </w:r>
      <w:r w:rsidR="00C80C29">
        <w:rPr>
          <w:rFonts w:ascii="Times New Roman" w:eastAsiaTheme="minorEastAsia" w:hAnsi="Times New Roman" w:cs="Times New Roman"/>
          <w:bCs/>
          <w:sz w:val="28"/>
          <w:szCs w:val="28"/>
          <w:lang w:val="en-US"/>
        </w:rPr>
        <w:t>[2022] LSHC</w:t>
      </w:r>
      <w:r w:rsidR="00FB7315">
        <w:rPr>
          <w:rFonts w:ascii="Times New Roman" w:eastAsiaTheme="minorEastAsia" w:hAnsi="Times New Roman" w:cs="Times New Roman"/>
          <w:bCs/>
          <w:sz w:val="28"/>
          <w:szCs w:val="28"/>
          <w:lang w:val="en-US"/>
        </w:rPr>
        <w:t xml:space="preserve"> 321</w:t>
      </w:r>
      <w:r w:rsidR="00C80C29">
        <w:rPr>
          <w:rFonts w:ascii="Times New Roman" w:eastAsiaTheme="minorEastAsia" w:hAnsi="Times New Roman" w:cs="Times New Roman"/>
          <w:bCs/>
          <w:sz w:val="28"/>
          <w:szCs w:val="28"/>
          <w:lang w:val="en-US"/>
        </w:rPr>
        <w:t xml:space="preserve"> COM (</w:t>
      </w:r>
      <w:r w:rsidR="000D5997">
        <w:rPr>
          <w:rFonts w:ascii="Times New Roman" w:eastAsiaTheme="minorEastAsia" w:hAnsi="Times New Roman" w:cs="Times New Roman"/>
          <w:bCs/>
          <w:sz w:val="28"/>
          <w:szCs w:val="28"/>
          <w:lang w:val="en-US"/>
        </w:rPr>
        <w:t>2</w:t>
      </w:r>
      <w:r w:rsidR="000D5997" w:rsidRPr="000D5997">
        <w:rPr>
          <w:rFonts w:ascii="Times New Roman" w:eastAsiaTheme="minorEastAsia" w:hAnsi="Times New Roman" w:cs="Times New Roman"/>
          <w:bCs/>
          <w:sz w:val="28"/>
          <w:szCs w:val="28"/>
          <w:vertAlign w:val="superscript"/>
          <w:lang w:val="en-US"/>
        </w:rPr>
        <w:t>nd</w:t>
      </w:r>
      <w:r w:rsidR="000D5997">
        <w:rPr>
          <w:rFonts w:ascii="Times New Roman" w:eastAsiaTheme="minorEastAsia" w:hAnsi="Times New Roman" w:cs="Times New Roman"/>
          <w:bCs/>
          <w:sz w:val="28"/>
          <w:szCs w:val="28"/>
          <w:lang w:val="en-US"/>
        </w:rPr>
        <w:t xml:space="preserve"> December, 2022</w:t>
      </w:r>
      <w:r w:rsidR="00C80C29">
        <w:rPr>
          <w:rFonts w:ascii="Times New Roman" w:eastAsiaTheme="minorEastAsia" w:hAnsi="Times New Roman" w:cs="Times New Roman"/>
          <w:bCs/>
          <w:sz w:val="28"/>
          <w:szCs w:val="28"/>
          <w:lang w:val="en-US"/>
        </w:rPr>
        <w:t>)</w:t>
      </w:r>
    </w:p>
    <w:p w14:paraId="1BAE2114" w14:textId="77777777" w:rsidR="008E21EF" w:rsidRDefault="008E21EF" w:rsidP="008E21EF">
      <w:pPr>
        <w:spacing w:after="200" w:line="276" w:lineRule="auto"/>
        <w:jc w:val="center"/>
        <w:rPr>
          <w:rFonts w:ascii="Times New Roman" w:eastAsiaTheme="minorEastAsia" w:hAnsi="Times New Roman" w:cs="Times New Roman"/>
          <w:b/>
          <w:sz w:val="28"/>
          <w:szCs w:val="28"/>
          <w:lang w:val="en-US"/>
        </w:rPr>
      </w:pPr>
    </w:p>
    <w:p w14:paraId="0237AFBF" w14:textId="4721E486" w:rsidR="008E21EF" w:rsidRDefault="008E21EF" w:rsidP="008E21EF">
      <w:pPr>
        <w:spacing w:after="200" w:line="276" w:lineRule="auto"/>
        <w:rPr>
          <w:rFonts w:ascii="Times New Roman" w:eastAsiaTheme="minorEastAsia" w:hAnsi="Times New Roman" w:cs="Times New Roman"/>
          <w:bCs/>
          <w:sz w:val="28"/>
          <w:szCs w:val="28"/>
          <w:lang w:val="en-US"/>
        </w:rPr>
      </w:pPr>
      <w:r>
        <w:rPr>
          <w:rFonts w:ascii="Times New Roman" w:eastAsiaTheme="minorEastAsia" w:hAnsi="Times New Roman" w:cs="Times New Roman"/>
          <w:bCs/>
          <w:sz w:val="28"/>
          <w:szCs w:val="28"/>
          <w:lang w:val="en-US"/>
        </w:rPr>
        <w:t>CORUM:</w:t>
      </w:r>
      <w:r w:rsidR="00EF174F">
        <w:rPr>
          <w:rFonts w:ascii="Times New Roman" w:eastAsiaTheme="minorEastAsia" w:hAnsi="Times New Roman" w:cs="Times New Roman"/>
          <w:bCs/>
          <w:sz w:val="28"/>
          <w:szCs w:val="28"/>
          <w:lang w:val="en-US"/>
        </w:rPr>
        <w:t xml:space="preserve">  </w:t>
      </w:r>
      <w:r>
        <w:rPr>
          <w:rFonts w:ascii="Times New Roman" w:eastAsiaTheme="minorEastAsia" w:hAnsi="Times New Roman" w:cs="Times New Roman"/>
          <w:bCs/>
          <w:sz w:val="28"/>
          <w:szCs w:val="28"/>
          <w:lang w:val="en-US"/>
        </w:rPr>
        <w:t>MATHABA J</w:t>
      </w:r>
    </w:p>
    <w:p w14:paraId="2D5DDDB2" w14:textId="281EEE4F" w:rsidR="008E21EF" w:rsidRDefault="008E21EF" w:rsidP="008E21EF">
      <w:pPr>
        <w:tabs>
          <w:tab w:val="left" w:pos="5385"/>
        </w:tabs>
        <w:spacing w:after="200" w:line="276" w:lineRule="auto"/>
        <w:rPr>
          <w:rFonts w:ascii="Times New Roman" w:eastAsiaTheme="minorEastAsia" w:hAnsi="Times New Roman" w:cs="Times New Roman"/>
          <w:bCs/>
          <w:sz w:val="28"/>
          <w:szCs w:val="28"/>
          <w:lang w:val="en-US"/>
        </w:rPr>
      </w:pPr>
      <w:r>
        <w:rPr>
          <w:rFonts w:ascii="Times New Roman" w:eastAsiaTheme="minorEastAsia" w:hAnsi="Times New Roman" w:cs="Times New Roman"/>
          <w:bCs/>
          <w:sz w:val="28"/>
          <w:szCs w:val="28"/>
          <w:lang w:val="en-US"/>
        </w:rPr>
        <w:t>Heard on:</w:t>
      </w:r>
      <w:r w:rsidR="00EF174F">
        <w:rPr>
          <w:rFonts w:ascii="Times New Roman" w:eastAsiaTheme="minorEastAsia" w:hAnsi="Times New Roman" w:cs="Times New Roman"/>
          <w:bCs/>
          <w:sz w:val="28"/>
          <w:szCs w:val="28"/>
          <w:lang w:val="en-US"/>
        </w:rPr>
        <w:t xml:space="preserve">  </w:t>
      </w:r>
      <w:r>
        <w:rPr>
          <w:rFonts w:ascii="Times New Roman" w:eastAsiaTheme="minorEastAsia" w:hAnsi="Times New Roman" w:cs="Times New Roman"/>
          <w:bCs/>
          <w:sz w:val="28"/>
          <w:szCs w:val="28"/>
          <w:lang w:val="en-US"/>
        </w:rPr>
        <w:t>2</w:t>
      </w:r>
      <w:r w:rsidR="009701F1">
        <w:rPr>
          <w:rFonts w:ascii="Times New Roman" w:eastAsiaTheme="minorEastAsia" w:hAnsi="Times New Roman" w:cs="Times New Roman"/>
          <w:bCs/>
          <w:sz w:val="28"/>
          <w:szCs w:val="28"/>
          <w:lang w:val="en-US"/>
        </w:rPr>
        <w:t>6</w:t>
      </w:r>
      <w:r>
        <w:rPr>
          <w:rFonts w:ascii="Times New Roman" w:eastAsiaTheme="minorEastAsia" w:hAnsi="Times New Roman" w:cs="Times New Roman"/>
          <w:bCs/>
          <w:sz w:val="28"/>
          <w:szCs w:val="28"/>
          <w:vertAlign w:val="superscript"/>
          <w:lang w:val="en-US"/>
        </w:rPr>
        <w:t>nd</w:t>
      </w:r>
      <w:r>
        <w:rPr>
          <w:rFonts w:ascii="Times New Roman" w:eastAsiaTheme="minorEastAsia" w:hAnsi="Times New Roman" w:cs="Times New Roman"/>
          <w:bCs/>
          <w:sz w:val="28"/>
          <w:szCs w:val="28"/>
          <w:lang w:val="en-US"/>
        </w:rPr>
        <w:t xml:space="preserve"> </w:t>
      </w:r>
      <w:r w:rsidR="009701F1">
        <w:rPr>
          <w:rFonts w:ascii="Times New Roman" w:eastAsiaTheme="minorEastAsia" w:hAnsi="Times New Roman" w:cs="Times New Roman"/>
          <w:bCs/>
          <w:sz w:val="28"/>
          <w:szCs w:val="28"/>
          <w:lang w:val="en-US"/>
        </w:rPr>
        <w:t>September</w:t>
      </w:r>
      <w:r>
        <w:rPr>
          <w:rFonts w:ascii="Times New Roman" w:eastAsiaTheme="minorEastAsia" w:hAnsi="Times New Roman" w:cs="Times New Roman"/>
          <w:bCs/>
          <w:sz w:val="28"/>
          <w:szCs w:val="28"/>
          <w:lang w:val="en-US"/>
        </w:rPr>
        <w:t xml:space="preserve"> 2022</w:t>
      </w:r>
      <w:r>
        <w:rPr>
          <w:rFonts w:ascii="Times New Roman" w:eastAsiaTheme="minorEastAsia" w:hAnsi="Times New Roman" w:cs="Times New Roman"/>
          <w:bCs/>
          <w:sz w:val="28"/>
          <w:szCs w:val="28"/>
          <w:lang w:val="en-US"/>
        </w:rPr>
        <w:tab/>
      </w:r>
      <w:r>
        <w:rPr>
          <w:rFonts w:ascii="Times New Roman" w:eastAsiaTheme="minorEastAsia" w:hAnsi="Times New Roman" w:cs="Times New Roman"/>
          <w:bCs/>
          <w:sz w:val="28"/>
          <w:szCs w:val="28"/>
          <w:lang w:val="en-US"/>
        </w:rPr>
        <w:tab/>
      </w:r>
      <w:r>
        <w:rPr>
          <w:rFonts w:ascii="Times New Roman" w:eastAsiaTheme="minorEastAsia" w:hAnsi="Times New Roman" w:cs="Times New Roman"/>
          <w:bCs/>
          <w:sz w:val="28"/>
          <w:szCs w:val="28"/>
          <w:lang w:val="en-US"/>
        </w:rPr>
        <w:tab/>
      </w:r>
    </w:p>
    <w:p w14:paraId="050ECF0F" w14:textId="4DFA9E1C" w:rsidR="008E21EF" w:rsidRDefault="009701F1" w:rsidP="008E21EF">
      <w:pPr>
        <w:spacing w:after="200" w:line="276" w:lineRule="auto"/>
        <w:rPr>
          <w:rFonts w:ascii="Times New Roman" w:eastAsiaTheme="minorEastAsia" w:hAnsi="Times New Roman" w:cs="Times New Roman"/>
          <w:bCs/>
          <w:sz w:val="28"/>
          <w:szCs w:val="28"/>
          <w:lang w:val="en-US"/>
        </w:rPr>
      </w:pPr>
      <w:r>
        <w:rPr>
          <w:rFonts w:ascii="Times New Roman" w:eastAsiaTheme="minorEastAsia" w:hAnsi="Times New Roman" w:cs="Times New Roman"/>
          <w:bCs/>
          <w:sz w:val="28"/>
          <w:szCs w:val="28"/>
          <w:lang w:val="en-US"/>
        </w:rPr>
        <w:t xml:space="preserve">Judgment delivered on: </w:t>
      </w:r>
      <w:r w:rsidR="00696D06">
        <w:rPr>
          <w:rFonts w:ascii="Times New Roman" w:eastAsiaTheme="minorEastAsia" w:hAnsi="Times New Roman" w:cs="Times New Roman"/>
          <w:bCs/>
          <w:sz w:val="28"/>
          <w:szCs w:val="28"/>
          <w:lang w:val="en-US"/>
        </w:rPr>
        <w:t>2</w:t>
      </w:r>
      <w:r w:rsidR="00696D06" w:rsidRPr="00696D06">
        <w:rPr>
          <w:rFonts w:ascii="Times New Roman" w:eastAsiaTheme="minorEastAsia" w:hAnsi="Times New Roman" w:cs="Times New Roman"/>
          <w:bCs/>
          <w:sz w:val="28"/>
          <w:szCs w:val="28"/>
          <w:vertAlign w:val="superscript"/>
          <w:lang w:val="en-US"/>
        </w:rPr>
        <w:t>nd</w:t>
      </w:r>
      <w:r w:rsidR="00696D06">
        <w:rPr>
          <w:rFonts w:ascii="Times New Roman" w:eastAsiaTheme="minorEastAsia" w:hAnsi="Times New Roman" w:cs="Times New Roman"/>
          <w:bCs/>
          <w:sz w:val="28"/>
          <w:szCs w:val="28"/>
          <w:lang w:val="en-US"/>
        </w:rPr>
        <w:t xml:space="preserve"> December </w:t>
      </w:r>
      <w:r w:rsidR="008E21EF">
        <w:rPr>
          <w:rFonts w:ascii="Times New Roman" w:eastAsiaTheme="minorEastAsia" w:hAnsi="Times New Roman" w:cs="Times New Roman"/>
          <w:bCs/>
          <w:sz w:val="28"/>
          <w:szCs w:val="28"/>
          <w:lang w:val="en-US"/>
        </w:rPr>
        <w:t>2022</w:t>
      </w:r>
      <w:r w:rsidR="008E21EF">
        <w:rPr>
          <w:rFonts w:ascii="Times New Roman" w:eastAsiaTheme="minorEastAsia" w:hAnsi="Times New Roman" w:cs="Times New Roman"/>
          <w:bCs/>
          <w:sz w:val="28"/>
          <w:szCs w:val="28"/>
          <w:lang w:val="en-US"/>
        </w:rPr>
        <w:tab/>
      </w:r>
      <w:r w:rsidR="008E21EF">
        <w:rPr>
          <w:rFonts w:ascii="Times New Roman" w:eastAsiaTheme="minorEastAsia" w:hAnsi="Times New Roman" w:cs="Times New Roman"/>
          <w:bCs/>
          <w:sz w:val="28"/>
          <w:szCs w:val="28"/>
          <w:lang w:val="en-US"/>
        </w:rPr>
        <w:tab/>
      </w:r>
      <w:r w:rsidR="008E21EF">
        <w:rPr>
          <w:rFonts w:ascii="Times New Roman" w:eastAsiaTheme="minorEastAsia" w:hAnsi="Times New Roman" w:cs="Times New Roman"/>
          <w:bCs/>
          <w:sz w:val="28"/>
          <w:szCs w:val="28"/>
          <w:lang w:val="en-US"/>
        </w:rPr>
        <w:tab/>
      </w:r>
      <w:r w:rsidR="008E21EF">
        <w:rPr>
          <w:rFonts w:ascii="Times New Roman" w:eastAsiaTheme="minorEastAsia" w:hAnsi="Times New Roman" w:cs="Times New Roman"/>
          <w:bCs/>
          <w:sz w:val="28"/>
          <w:szCs w:val="28"/>
          <w:lang w:val="en-US"/>
        </w:rPr>
        <w:tab/>
      </w:r>
      <w:r w:rsidR="008E21EF">
        <w:rPr>
          <w:rFonts w:ascii="Times New Roman" w:eastAsiaTheme="minorEastAsia" w:hAnsi="Times New Roman" w:cs="Times New Roman"/>
          <w:bCs/>
          <w:sz w:val="28"/>
          <w:szCs w:val="28"/>
          <w:lang w:val="en-US"/>
        </w:rPr>
        <w:tab/>
      </w:r>
    </w:p>
    <w:p w14:paraId="01B2B31E" w14:textId="13767FA5" w:rsidR="008E21EF" w:rsidRPr="00946A73" w:rsidRDefault="008E21EF" w:rsidP="00946A73">
      <w:pPr>
        <w:spacing w:after="200" w:line="276" w:lineRule="auto"/>
        <w:rPr>
          <w:rFonts w:ascii="Times New Roman" w:eastAsiaTheme="minorEastAsia" w:hAnsi="Times New Roman" w:cs="Times New Roman"/>
          <w:bCs/>
          <w:sz w:val="28"/>
          <w:szCs w:val="28"/>
          <w:lang w:val="en-US"/>
        </w:rPr>
      </w:pPr>
      <w:r>
        <w:rPr>
          <w:rFonts w:ascii="Times New Roman" w:eastAsiaTheme="minorEastAsia" w:hAnsi="Times New Roman" w:cs="Times New Roman"/>
          <w:bCs/>
          <w:sz w:val="28"/>
          <w:szCs w:val="28"/>
          <w:lang w:val="en-US"/>
        </w:rPr>
        <w:tab/>
      </w:r>
      <w:r>
        <w:rPr>
          <w:rFonts w:ascii="Times New Roman" w:eastAsiaTheme="minorEastAsia" w:hAnsi="Times New Roman" w:cs="Times New Roman"/>
          <w:bCs/>
          <w:sz w:val="28"/>
          <w:szCs w:val="28"/>
          <w:lang w:val="en-US"/>
        </w:rPr>
        <w:tab/>
      </w:r>
      <w:r>
        <w:rPr>
          <w:rFonts w:ascii="Times New Roman" w:eastAsiaTheme="minorEastAsia" w:hAnsi="Times New Roman" w:cs="Times New Roman"/>
          <w:bCs/>
          <w:sz w:val="28"/>
          <w:szCs w:val="28"/>
          <w:lang w:val="en-US"/>
        </w:rPr>
        <w:tab/>
      </w:r>
      <w:r>
        <w:rPr>
          <w:rFonts w:ascii="Times New Roman" w:eastAsiaTheme="minorEastAsia" w:hAnsi="Times New Roman" w:cs="Times New Roman"/>
          <w:bCs/>
          <w:sz w:val="28"/>
          <w:szCs w:val="28"/>
          <w:lang w:val="en-US"/>
        </w:rPr>
        <w:tab/>
      </w:r>
    </w:p>
    <w:p w14:paraId="3F8E2C56" w14:textId="2CFD442F" w:rsidR="008E21EF" w:rsidRDefault="008E21EF" w:rsidP="009870CC">
      <w:pPr>
        <w:spacing w:after="200" w:line="276" w:lineRule="auto"/>
        <w:jc w:val="center"/>
        <w:rPr>
          <w:rFonts w:ascii="Times New Roman" w:eastAsiaTheme="minorEastAsia" w:hAnsi="Times New Roman" w:cs="Times New Roman"/>
          <w:b/>
          <w:i/>
          <w:iCs/>
          <w:sz w:val="28"/>
          <w:szCs w:val="28"/>
          <w:lang w:val="en-US"/>
        </w:rPr>
      </w:pPr>
      <w:r>
        <w:rPr>
          <w:rFonts w:ascii="Times New Roman" w:eastAsiaTheme="minorEastAsia" w:hAnsi="Times New Roman" w:cs="Times New Roman"/>
          <w:b/>
          <w:i/>
          <w:iCs/>
          <w:sz w:val="28"/>
          <w:szCs w:val="28"/>
          <w:lang w:val="en-US"/>
        </w:rPr>
        <w:t>Summary</w:t>
      </w:r>
    </w:p>
    <w:p w14:paraId="0B2D98FE" w14:textId="77777777" w:rsidR="00677BC0" w:rsidRDefault="00677BC0" w:rsidP="009870CC">
      <w:pPr>
        <w:spacing w:after="200" w:line="276" w:lineRule="auto"/>
        <w:jc w:val="center"/>
        <w:rPr>
          <w:rFonts w:ascii="Times New Roman" w:eastAsiaTheme="minorEastAsia" w:hAnsi="Times New Roman" w:cs="Times New Roman"/>
          <w:b/>
          <w:i/>
          <w:iCs/>
          <w:sz w:val="28"/>
          <w:szCs w:val="28"/>
          <w:lang w:val="en-US"/>
        </w:rPr>
      </w:pPr>
    </w:p>
    <w:p w14:paraId="5A9779BC" w14:textId="1BE6097D" w:rsidR="009870CC" w:rsidRDefault="009870CC" w:rsidP="00696D06">
      <w:pPr>
        <w:spacing w:after="0" w:line="240" w:lineRule="auto"/>
        <w:jc w:val="both"/>
        <w:rPr>
          <w:rFonts w:ascii="Times New Roman" w:eastAsiaTheme="minorEastAsia" w:hAnsi="Times New Roman" w:cs="Times New Roman"/>
          <w:b/>
          <w:i/>
          <w:iCs/>
          <w:sz w:val="28"/>
          <w:szCs w:val="28"/>
          <w:lang w:val="en-US"/>
        </w:rPr>
      </w:pPr>
      <w:r>
        <w:rPr>
          <w:rFonts w:ascii="Times New Roman" w:eastAsiaTheme="minorEastAsia" w:hAnsi="Times New Roman" w:cs="Times New Roman"/>
          <w:b/>
          <w:i/>
          <w:iCs/>
          <w:sz w:val="28"/>
          <w:szCs w:val="28"/>
          <w:lang w:val="en-US"/>
        </w:rPr>
        <w:t>Loan agreement – whether costs</w:t>
      </w:r>
      <w:r w:rsidR="00696D06">
        <w:rPr>
          <w:rFonts w:ascii="Times New Roman" w:eastAsiaTheme="minorEastAsia" w:hAnsi="Times New Roman" w:cs="Times New Roman"/>
          <w:b/>
          <w:i/>
          <w:iCs/>
          <w:sz w:val="28"/>
          <w:szCs w:val="28"/>
          <w:lang w:val="en-US"/>
        </w:rPr>
        <w:t xml:space="preserve"> </w:t>
      </w:r>
      <w:r>
        <w:rPr>
          <w:rFonts w:ascii="Times New Roman" w:eastAsiaTheme="minorEastAsia" w:hAnsi="Times New Roman" w:cs="Times New Roman"/>
          <w:b/>
          <w:i/>
          <w:iCs/>
          <w:sz w:val="28"/>
          <w:szCs w:val="28"/>
          <w:lang w:val="en-US"/>
        </w:rPr>
        <w:t>and interest levied on the loan are unlawful – Applicability of Money Lenders Act 1989 as amended on the loan</w:t>
      </w:r>
      <w:r w:rsidR="00677BC0">
        <w:rPr>
          <w:rFonts w:ascii="Times New Roman" w:eastAsiaTheme="minorEastAsia" w:hAnsi="Times New Roman" w:cs="Times New Roman"/>
          <w:b/>
          <w:i/>
          <w:iCs/>
          <w:sz w:val="28"/>
          <w:szCs w:val="28"/>
          <w:lang w:val="en-US"/>
        </w:rPr>
        <w:t xml:space="preserve"> </w:t>
      </w:r>
      <w:r>
        <w:rPr>
          <w:rFonts w:ascii="Times New Roman" w:eastAsiaTheme="minorEastAsia" w:hAnsi="Times New Roman" w:cs="Times New Roman"/>
          <w:b/>
          <w:i/>
          <w:iCs/>
          <w:sz w:val="28"/>
          <w:szCs w:val="28"/>
          <w:lang w:val="en-US"/>
        </w:rPr>
        <w:t>agreement – The Act applies to money Lenders – loan transaction governed by Financial Institutions Act 2012 and Financial Institutions ( Credit-only Institutions) Regulations 2010 – Each law intended to apply to the segment it was enacted for – the Acts calling for harmonious interpretation – there is no inconsistency between the Money Lenders Act 1989 and the 2010 Regulations.</w:t>
      </w:r>
    </w:p>
    <w:p w14:paraId="4C47C00D" w14:textId="77777777" w:rsidR="008E21EF" w:rsidRDefault="008E21EF" w:rsidP="004F3105">
      <w:pPr>
        <w:spacing w:after="200" w:line="480" w:lineRule="auto"/>
        <w:jc w:val="both"/>
        <w:rPr>
          <w:rFonts w:ascii="Times New Roman" w:eastAsiaTheme="minorEastAsia" w:hAnsi="Times New Roman" w:cs="Times New Roman"/>
          <w:b/>
          <w:i/>
          <w:iCs/>
          <w:sz w:val="28"/>
          <w:szCs w:val="28"/>
          <w:lang w:val="en-US"/>
        </w:rPr>
      </w:pPr>
    </w:p>
    <w:p w14:paraId="55A56060" w14:textId="72C15F43" w:rsidR="008E21EF" w:rsidRDefault="008E21EF" w:rsidP="008E21EF">
      <w:pPr>
        <w:spacing w:after="200" w:line="276" w:lineRule="auto"/>
        <w:jc w:val="both"/>
        <w:rPr>
          <w:rFonts w:ascii="Times New Roman" w:eastAsiaTheme="minorEastAsia" w:hAnsi="Times New Roman" w:cs="Times New Roman"/>
          <w:b/>
          <w:sz w:val="28"/>
          <w:szCs w:val="28"/>
          <w:u w:val="single"/>
          <w:lang w:val="en-US"/>
        </w:rPr>
      </w:pPr>
      <w:r>
        <w:rPr>
          <w:rFonts w:ascii="Times New Roman" w:eastAsiaTheme="minorEastAsia" w:hAnsi="Times New Roman" w:cs="Times New Roman"/>
          <w:b/>
          <w:sz w:val="28"/>
          <w:szCs w:val="28"/>
          <w:u w:val="single"/>
          <w:lang w:val="en-US"/>
        </w:rPr>
        <w:t>Annotations:</w:t>
      </w:r>
      <w:r w:rsidR="00251B0A">
        <w:rPr>
          <w:rFonts w:ascii="Times New Roman" w:eastAsiaTheme="minorEastAsia" w:hAnsi="Times New Roman" w:cs="Times New Roman"/>
          <w:b/>
          <w:sz w:val="28"/>
          <w:szCs w:val="28"/>
          <w:u w:val="single"/>
          <w:lang w:val="en-US"/>
        </w:rPr>
        <w:t xml:space="preserve"> </w:t>
      </w:r>
    </w:p>
    <w:p w14:paraId="7F708E5D" w14:textId="2C154EFB" w:rsidR="00251B0A" w:rsidRDefault="00251B0A" w:rsidP="008E21EF">
      <w:pPr>
        <w:spacing w:after="200" w:line="276" w:lineRule="auto"/>
        <w:jc w:val="both"/>
        <w:rPr>
          <w:rFonts w:ascii="Times New Roman" w:eastAsiaTheme="minorEastAsia" w:hAnsi="Times New Roman" w:cs="Times New Roman"/>
          <w:b/>
          <w:sz w:val="28"/>
          <w:szCs w:val="28"/>
          <w:u w:val="single"/>
          <w:lang w:val="en-US"/>
        </w:rPr>
      </w:pPr>
      <w:r w:rsidRPr="00251B0A">
        <w:rPr>
          <w:rFonts w:ascii="Times New Roman" w:eastAsiaTheme="minorEastAsia" w:hAnsi="Times New Roman" w:cs="Times New Roman"/>
          <w:b/>
          <w:sz w:val="28"/>
          <w:szCs w:val="28"/>
          <w:u w:val="single"/>
          <w:lang w:val="en-US"/>
        </w:rPr>
        <w:t>Statutes</w:t>
      </w:r>
    </w:p>
    <w:p w14:paraId="51181198" w14:textId="315E491B" w:rsidR="00D53661" w:rsidRDefault="00D53661"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Financial Institutions Act</w:t>
      </w:r>
      <w:r w:rsidR="002437A9">
        <w:rPr>
          <w:rFonts w:ascii="Times New Roman" w:hAnsi="Times New Roman" w:cs="Times New Roman"/>
          <w:sz w:val="28"/>
          <w:szCs w:val="28"/>
        </w:rPr>
        <w:t xml:space="preserve"> </w:t>
      </w:r>
      <w:r w:rsidR="0084129C">
        <w:rPr>
          <w:rFonts w:ascii="Times New Roman" w:hAnsi="Times New Roman" w:cs="Times New Roman"/>
          <w:sz w:val="28"/>
          <w:szCs w:val="28"/>
        </w:rPr>
        <w:t xml:space="preserve">No. </w:t>
      </w:r>
      <w:r w:rsidR="002437A9">
        <w:rPr>
          <w:rFonts w:ascii="Times New Roman" w:hAnsi="Times New Roman" w:cs="Times New Roman"/>
          <w:sz w:val="28"/>
          <w:szCs w:val="28"/>
        </w:rPr>
        <w:t>23 of</w:t>
      </w:r>
      <w:r>
        <w:rPr>
          <w:rFonts w:ascii="Times New Roman" w:hAnsi="Times New Roman" w:cs="Times New Roman"/>
          <w:sz w:val="28"/>
          <w:szCs w:val="28"/>
        </w:rPr>
        <w:t xml:space="preserve"> 1973</w:t>
      </w:r>
    </w:p>
    <w:p w14:paraId="10BCB264" w14:textId="70D46767" w:rsidR="00270212" w:rsidRDefault="00270212" w:rsidP="004F3105">
      <w:pPr>
        <w:spacing w:after="200" w:line="480" w:lineRule="auto"/>
        <w:jc w:val="both"/>
        <w:rPr>
          <w:rFonts w:ascii="Times New Roman" w:eastAsiaTheme="minorEastAsia" w:hAnsi="Times New Roman" w:cs="Times New Roman"/>
          <w:b/>
          <w:sz w:val="28"/>
          <w:szCs w:val="28"/>
          <w:u w:val="single"/>
          <w:lang w:val="en-US"/>
        </w:rPr>
      </w:pPr>
      <w:r>
        <w:rPr>
          <w:rFonts w:ascii="Times New Roman" w:hAnsi="Times New Roman" w:cs="Times New Roman"/>
          <w:sz w:val="28"/>
          <w:szCs w:val="28"/>
        </w:rPr>
        <w:t>Financial Institutions Act No. 6 of 1999</w:t>
      </w:r>
    </w:p>
    <w:p w14:paraId="396CF452" w14:textId="47BC8A14" w:rsidR="00251B0A" w:rsidRDefault="00251B0A" w:rsidP="004F3105">
      <w:pPr>
        <w:spacing w:after="200" w:line="480" w:lineRule="auto"/>
        <w:jc w:val="both"/>
        <w:rPr>
          <w:rFonts w:ascii="Times New Roman" w:hAnsi="Times New Roman" w:cs="Times New Roman"/>
          <w:sz w:val="28"/>
          <w:szCs w:val="28"/>
        </w:rPr>
      </w:pPr>
      <w:r>
        <w:rPr>
          <w:rFonts w:ascii="Times New Roman" w:hAnsi="Times New Roman" w:cs="Times New Roman"/>
          <w:sz w:val="28"/>
          <w:szCs w:val="28"/>
        </w:rPr>
        <w:t>Financial Institutions Act No.3 of 2012</w:t>
      </w:r>
    </w:p>
    <w:p w14:paraId="270A0094" w14:textId="623B0611" w:rsidR="00D53661" w:rsidRDefault="00D53661" w:rsidP="004F3105">
      <w:pPr>
        <w:spacing w:after="200" w:line="480" w:lineRule="auto"/>
        <w:jc w:val="both"/>
        <w:rPr>
          <w:rFonts w:ascii="Times New Roman" w:hAnsi="Times New Roman" w:cs="Times New Roman"/>
          <w:sz w:val="28"/>
          <w:szCs w:val="28"/>
        </w:rPr>
      </w:pPr>
      <w:r>
        <w:rPr>
          <w:rFonts w:ascii="Times New Roman" w:hAnsi="Times New Roman" w:cs="Times New Roman"/>
          <w:sz w:val="28"/>
          <w:szCs w:val="28"/>
        </w:rPr>
        <w:t>Financial Institutions (Credit-Only Institutions), Regulations 2010</w:t>
      </w:r>
    </w:p>
    <w:p w14:paraId="6D498481" w14:textId="461BDD3B" w:rsidR="00F960EF" w:rsidRDefault="00F960EF" w:rsidP="008B4CEC">
      <w:pPr>
        <w:spacing w:after="200" w:line="240" w:lineRule="auto"/>
        <w:jc w:val="both"/>
        <w:rPr>
          <w:rFonts w:ascii="Times New Roman" w:hAnsi="Times New Roman" w:cs="Times New Roman"/>
          <w:sz w:val="28"/>
          <w:szCs w:val="28"/>
        </w:rPr>
      </w:pPr>
      <w:r>
        <w:rPr>
          <w:rFonts w:ascii="Times New Roman" w:hAnsi="Times New Roman" w:cs="Times New Roman"/>
          <w:sz w:val="28"/>
          <w:szCs w:val="28"/>
        </w:rPr>
        <w:t>Financial Institutions (Credit Only and Deposit Taking Micro – Finance Institutions) Regulations, 2014</w:t>
      </w:r>
    </w:p>
    <w:p w14:paraId="3602ED9C" w14:textId="5EFA9C66" w:rsidR="002437A9" w:rsidRDefault="002437A9" w:rsidP="002437A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Interpretations Act No. 19 of 1977</w:t>
      </w:r>
    </w:p>
    <w:p w14:paraId="4F4ECE72" w14:textId="16FBBF0B" w:rsidR="00D9460F" w:rsidRPr="002437A9" w:rsidRDefault="00D9460F" w:rsidP="002437A9">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Money Lenders (Amendment) Act N0. 6 of 1993</w:t>
      </w:r>
    </w:p>
    <w:p w14:paraId="6D1EF418" w14:textId="70F71298" w:rsidR="00251B0A" w:rsidRDefault="00D53661" w:rsidP="008E21E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Money Lenders Order No. 25 of 1989</w:t>
      </w:r>
    </w:p>
    <w:p w14:paraId="519133AC" w14:textId="77777777" w:rsidR="0045257A" w:rsidRDefault="0045257A" w:rsidP="008E21EF">
      <w:pPr>
        <w:spacing w:after="200" w:line="276" w:lineRule="auto"/>
        <w:jc w:val="both"/>
        <w:rPr>
          <w:rFonts w:ascii="Times New Roman" w:eastAsiaTheme="minorEastAsia" w:hAnsi="Times New Roman" w:cs="Times New Roman"/>
          <w:b/>
          <w:color w:val="FF0000"/>
          <w:sz w:val="28"/>
          <w:szCs w:val="28"/>
          <w:lang w:val="en-US"/>
        </w:rPr>
      </w:pPr>
    </w:p>
    <w:p w14:paraId="446F2747" w14:textId="77777777" w:rsidR="008E21EF" w:rsidRDefault="008E21EF" w:rsidP="008E21EF">
      <w:pPr>
        <w:spacing w:after="200" w:line="276" w:lineRule="auto"/>
        <w:jc w:val="both"/>
        <w:rPr>
          <w:rFonts w:ascii="Times New Roman" w:eastAsiaTheme="minorEastAsia" w:hAnsi="Times New Roman" w:cs="Times New Roman"/>
          <w:b/>
          <w:sz w:val="28"/>
          <w:szCs w:val="28"/>
          <w:u w:val="single"/>
          <w:lang w:val="en-US"/>
        </w:rPr>
      </w:pPr>
      <w:r>
        <w:rPr>
          <w:rFonts w:ascii="Times New Roman" w:eastAsiaTheme="minorEastAsia" w:hAnsi="Times New Roman" w:cs="Times New Roman"/>
          <w:b/>
          <w:sz w:val="28"/>
          <w:szCs w:val="28"/>
          <w:u w:val="single"/>
          <w:lang w:val="en-US"/>
        </w:rPr>
        <w:t>Cited Cases:</w:t>
      </w:r>
    </w:p>
    <w:p w14:paraId="7742B7EA" w14:textId="77777777" w:rsidR="008E21EF" w:rsidRDefault="008E21EF" w:rsidP="008E21EF">
      <w:pPr>
        <w:widowControl w:val="0"/>
        <w:autoSpaceDE w:val="0"/>
        <w:autoSpaceDN w:val="0"/>
        <w:adjustRightInd w:val="0"/>
        <w:spacing w:after="0" w:line="360" w:lineRule="auto"/>
        <w:jc w:val="both"/>
        <w:rPr>
          <w:rFonts w:ascii="Times New Roman" w:eastAsiaTheme="minorEastAsia" w:hAnsi="Times New Roman" w:cs="Times New Roman"/>
          <w:b/>
          <w:sz w:val="28"/>
          <w:szCs w:val="28"/>
          <w:u w:val="single"/>
          <w:lang w:val="en-US"/>
        </w:rPr>
      </w:pPr>
      <w:r>
        <w:rPr>
          <w:rFonts w:ascii="Times New Roman" w:eastAsiaTheme="minorEastAsia" w:hAnsi="Times New Roman" w:cs="Times New Roman"/>
          <w:b/>
          <w:sz w:val="28"/>
          <w:szCs w:val="28"/>
          <w:u w:val="single"/>
          <w:lang w:val="en-US"/>
        </w:rPr>
        <w:t>Lesotho</w:t>
      </w:r>
    </w:p>
    <w:p w14:paraId="0D88DF76" w14:textId="4D8EA030" w:rsidR="0034287F" w:rsidRDefault="0034287F" w:rsidP="008B4CEC">
      <w:pPr>
        <w:pStyle w:val="FootnoteText"/>
        <w:jc w:val="both"/>
        <w:rPr>
          <w:rFonts w:ascii="Times New Roman" w:hAnsi="Times New Roman" w:cs="Times New Roman"/>
          <w:sz w:val="28"/>
          <w:szCs w:val="28"/>
        </w:rPr>
      </w:pPr>
      <w:proofErr w:type="spellStart"/>
      <w:r w:rsidRPr="00CA7B39">
        <w:rPr>
          <w:rFonts w:ascii="Times New Roman" w:hAnsi="Times New Roman" w:cs="Times New Roman"/>
          <w:sz w:val="28"/>
          <w:szCs w:val="28"/>
        </w:rPr>
        <w:t>Afrisure</w:t>
      </w:r>
      <w:proofErr w:type="spellEnd"/>
      <w:r w:rsidRPr="00CA7B39">
        <w:rPr>
          <w:rFonts w:ascii="Times New Roman" w:hAnsi="Times New Roman" w:cs="Times New Roman"/>
          <w:sz w:val="28"/>
          <w:szCs w:val="28"/>
        </w:rPr>
        <w:t xml:space="preserve"> </w:t>
      </w:r>
      <w:r>
        <w:rPr>
          <w:rFonts w:ascii="Times New Roman" w:hAnsi="Times New Roman" w:cs="Times New Roman"/>
          <w:sz w:val="28"/>
          <w:szCs w:val="28"/>
        </w:rPr>
        <w:t xml:space="preserve">Finance and Another v </w:t>
      </w:r>
      <w:proofErr w:type="spellStart"/>
      <w:r>
        <w:rPr>
          <w:rFonts w:ascii="Times New Roman" w:hAnsi="Times New Roman" w:cs="Times New Roman"/>
          <w:sz w:val="28"/>
          <w:szCs w:val="28"/>
        </w:rPr>
        <w:t>Lecha</w:t>
      </w:r>
      <w:r w:rsidRPr="00CA7B39">
        <w:rPr>
          <w:rFonts w:ascii="Times New Roman" w:hAnsi="Times New Roman" w:cs="Times New Roman"/>
          <w:sz w:val="28"/>
          <w:szCs w:val="28"/>
        </w:rPr>
        <w:t>ka</w:t>
      </w:r>
      <w:proofErr w:type="spellEnd"/>
      <w:r w:rsidRPr="00CA7B39">
        <w:rPr>
          <w:rFonts w:ascii="Times New Roman" w:hAnsi="Times New Roman" w:cs="Times New Roman"/>
          <w:sz w:val="28"/>
          <w:szCs w:val="28"/>
        </w:rPr>
        <w:t xml:space="preserve"> and Others </w:t>
      </w:r>
      <w:proofErr w:type="spellStart"/>
      <w:r w:rsidRPr="00CA7B39">
        <w:rPr>
          <w:rFonts w:ascii="Times New Roman" w:hAnsi="Times New Roman" w:cs="Times New Roman"/>
          <w:sz w:val="28"/>
          <w:szCs w:val="28"/>
        </w:rPr>
        <w:t>Makhulong</w:t>
      </w:r>
      <w:proofErr w:type="spellEnd"/>
      <w:r w:rsidRPr="00CA7B39">
        <w:rPr>
          <w:rFonts w:ascii="Times New Roman" w:hAnsi="Times New Roman" w:cs="Times New Roman"/>
          <w:sz w:val="28"/>
          <w:szCs w:val="28"/>
        </w:rPr>
        <w:t xml:space="preserve"> Multi Finance (Pty) Ltd t/a B. Blue Financial Services v Nona and Others, Select Management Services Lesotho (Pty) Ltd v </w:t>
      </w:r>
      <w:proofErr w:type="spellStart"/>
      <w:r w:rsidRPr="00CA7B39">
        <w:rPr>
          <w:rFonts w:ascii="Times New Roman" w:hAnsi="Times New Roman" w:cs="Times New Roman"/>
          <w:sz w:val="28"/>
          <w:szCs w:val="28"/>
        </w:rPr>
        <w:t>Ratlali</w:t>
      </w:r>
      <w:proofErr w:type="spellEnd"/>
      <w:r w:rsidRPr="00CA7B39">
        <w:rPr>
          <w:rFonts w:ascii="Times New Roman" w:hAnsi="Times New Roman" w:cs="Times New Roman"/>
          <w:sz w:val="28"/>
          <w:szCs w:val="28"/>
        </w:rPr>
        <w:t xml:space="preserve"> and Others (C of A (CIV) 29/09, C of A (CIV) 30/09</w:t>
      </w:r>
    </w:p>
    <w:p w14:paraId="73A4249B" w14:textId="77777777" w:rsidR="008B4CEC" w:rsidRDefault="008B4CEC" w:rsidP="004F3105">
      <w:pPr>
        <w:pStyle w:val="FootnoteText"/>
        <w:spacing w:line="480" w:lineRule="auto"/>
        <w:jc w:val="both"/>
        <w:rPr>
          <w:rFonts w:ascii="Times New Roman" w:hAnsi="Times New Roman" w:cs="Times New Roman"/>
          <w:sz w:val="28"/>
          <w:szCs w:val="28"/>
        </w:rPr>
      </w:pPr>
    </w:p>
    <w:p w14:paraId="1F7532E4" w14:textId="46B8163A" w:rsidR="00FF060B" w:rsidRPr="00613150" w:rsidRDefault="00613150" w:rsidP="008B4CEC">
      <w:pPr>
        <w:pStyle w:val="FootnoteText"/>
        <w:jc w:val="both"/>
        <w:rPr>
          <w:rFonts w:ascii="Times New Roman" w:hAnsi="Times New Roman" w:cs="Times New Roman"/>
          <w:sz w:val="28"/>
          <w:szCs w:val="28"/>
        </w:rPr>
      </w:pPr>
      <w:r w:rsidRPr="00613150">
        <w:rPr>
          <w:rFonts w:ascii="Times New Roman" w:hAnsi="Times New Roman" w:cs="Times New Roman"/>
          <w:sz w:val="28"/>
          <w:szCs w:val="28"/>
        </w:rPr>
        <w:t>Roma Boys F.C. &amp; Others v Lesotho Football Association &amp; Others LL</w:t>
      </w:r>
      <w:r w:rsidR="00923569">
        <w:rPr>
          <w:rFonts w:ascii="Times New Roman" w:hAnsi="Times New Roman" w:cs="Times New Roman"/>
          <w:sz w:val="28"/>
          <w:szCs w:val="28"/>
        </w:rPr>
        <w:t xml:space="preserve">R &amp; LB 1995 – 1996 456 </w:t>
      </w:r>
    </w:p>
    <w:p w14:paraId="55968624" w14:textId="77777777" w:rsidR="008E21EF" w:rsidRDefault="008E21EF" w:rsidP="008E21EF">
      <w:pPr>
        <w:spacing w:after="0" w:line="240" w:lineRule="auto"/>
        <w:jc w:val="both"/>
        <w:rPr>
          <w:rFonts w:ascii="Times New Roman" w:eastAsia="Calibri" w:hAnsi="Times New Roman" w:cs="Times New Roman"/>
          <w:b/>
          <w:sz w:val="28"/>
          <w:szCs w:val="28"/>
        </w:rPr>
      </w:pPr>
    </w:p>
    <w:p w14:paraId="0AA4EFEB" w14:textId="77777777" w:rsidR="008E21EF" w:rsidRDefault="008E21EF" w:rsidP="008E21EF">
      <w:pPr>
        <w:spacing w:after="0" w:line="240" w:lineRule="auto"/>
        <w:jc w:val="both"/>
        <w:rPr>
          <w:rFonts w:ascii="Times New Roman" w:eastAsia="Times New Roman" w:hAnsi="Times New Roman" w:cs="Times New Roman"/>
          <w:b/>
          <w:iCs/>
          <w:sz w:val="28"/>
          <w:szCs w:val="28"/>
          <w:lang w:val="en-ZA"/>
        </w:rPr>
      </w:pPr>
    </w:p>
    <w:p w14:paraId="7494BFDE" w14:textId="44933DF0" w:rsidR="008E21EF" w:rsidRDefault="008E21EF" w:rsidP="008E21EF">
      <w:pPr>
        <w:spacing w:after="200" w:line="360" w:lineRule="auto"/>
        <w:jc w:val="both"/>
        <w:rPr>
          <w:rFonts w:ascii="Times New Roman" w:eastAsia="Times New Roman" w:hAnsi="Times New Roman" w:cs="Times New Roman"/>
          <w:b/>
          <w:iCs/>
          <w:sz w:val="28"/>
          <w:szCs w:val="28"/>
          <w:u w:val="single"/>
          <w:lang w:val="en-ZA"/>
        </w:rPr>
      </w:pPr>
      <w:r>
        <w:rPr>
          <w:rFonts w:ascii="Times New Roman" w:eastAsia="Times New Roman" w:hAnsi="Times New Roman" w:cs="Times New Roman"/>
          <w:b/>
          <w:iCs/>
          <w:sz w:val="28"/>
          <w:szCs w:val="28"/>
          <w:u w:val="single"/>
          <w:lang w:val="en-ZA"/>
        </w:rPr>
        <w:t>South Africa</w:t>
      </w:r>
    </w:p>
    <w:p w14:paraId="299E4C15" w14:textId="603CDA0C" w:rsidR="008B4CEC" w:rsidRDefault="00511813" w:rsidP="009B1755">
      <w:pPr>
        <w:spacing w:after="0" w:line="240" w:lineRule="auto"/>
        <w:jc w:val="both"/>
        <w:rPr>
          <w:rFonts w:ascii="Times New Roman" w:hAnsi="Times New Roman" w:cs="Times New Roman"/>
          <w:sz w:val="28"/>
          <w:szCs w:val="28"/>
        </w:rPr>
      </w:pPr>
      <w:r w:rsidRPr="005856D5">
        <w:rPr>
          <w:rFonts w:ascii="Times New Roman" w:hAnsi="Times New Roman" w:cs="Times New Roman"/>
          <w:bCs/>
          <w:sz w:val="28"/>
          <w:szCs w:val="28"/>
        </w:rPr>
        <w:t>Independent Institute of Education (Pty) Limited v Kwazulu – Natal Law Society and Others</w:t>
      </w:r>
      <w:r>
        <w:t xml:space="preserve"> </w:t>
      </w:r>
      <w:r w:rsidRPr="008D157C">
        <w:rPr>
          <w:rFonts w:ascii="Times New Roman" w:hAnsi="Times New Roman" w:cs="Times New Roman"/>
          <w:sz w:val="28"/>
          <w:szCs w:val="28"/>
        </w:rPr>
        <w:t>[2019] ZACC 47</w:t>
      </w:r>
    </w:p>
    <w:p w14:paraId="1985F99E" w14:textId="77777777" w:rsidR="009B1755" w:rsidRPr="009B1755" w:rsidRDefault="009B1755" w:rsidP="009B1755">
      <w:pPr>
        <w:spacing w:after="0" w:line="240" w:lineRule="auto"/>
        <w:jc w:val="both"/>
        <w:rPr>
          <w:rFonts w:ascii="Times New Roman" w:hAnsi="Times New Roman" w:cs="Times New Roman"/>
          <w:sz w:val="28"/>
          <w:szCs w:val="28"/>
        </w:rPr>
      </w:pPr>
    </w:p>
    <w:p w14:paraId="545596D4" w14:textId="69F2865A" w:rsidR="00613150" w:rsidRDefault="00511813" w:rsidP="004F3105">
      <w:pPr>
        <w:pStyle w:val="FootnoteText"/>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Pla</w:t>
      </w:r>
      <w:r w:rsidR="00613150" w:rsidRPr="00613150">
        <w:rPr>
          <w:rFonts w:ascii="Times New Roman" w:hAnsi="Times New Roman" w:cs="Times New Roman"/>
          <w:sz w:val="28"/>
          <w:szCs w:val="28"/>
        </w:rPr>
        <w:t>scon</w:t>
      </w:r>
      <w:proofErr w:type="spellEnd"/>
      <w:r w:rsidR="00613150" w:rsidRPr="00613150">
        <w:rPr>
          <w:rFonts w:ascii="Times New Roman" w:hAnsi="Times New Roman" w:cs="Times New Roman"/>
          <w:sz w:val="28"/>
          <w:szCs w:val="28"/>
        </w:rPr>
        <w:t xml:space="preserve"> – Evans Paints v. Van </w:t>
      </w:r>
      <w:proofErr w:type="spellStart"/>
      <w:r w:rsidR="00613150" w:rsidRPr="00613150">
        <w:rPr>
          <w:rFonts w:ascii="Times New Roman" w:hAnsi="Times New Roman" w:cs="Times New Roman"/>
          <w:sz w:val="28"/>
          <w:szCs w:val="28"/>
        </w:rPr>
        <w:t>Ri</w:t>
      </w:r>
      <w:r w:rsidR="00613150">
        <w:rPr>
          <w:rFonts w:ascii="Times New Roman" w:hAnsi="Times New Roman" w:cs="Times New Roman"/>
          <w:sz w:val="28"/>
          <w:szCs w:val="28"/>
        </w:rPr>
        <w:t>ebeeck</w:t>
      </w:r>
      <w:proofErr w:type="spellEnd"/>
      <w:r w:rsidR="00613150">
        <w:rPr>
          <w:rFonts w:ascii="Times New Roman" w:hAnsi="Times New Roman" w:cs="Times New Roman"/>
          <w:sz w:val="28"/>
          <w:szCs w:val="28"/>
        </w:rPr>
        <w:t xml:space="preserve"> 1984 (3) S.A. 623 </w:t>
      </w:r>
      <w:r w:rsidR="00613150" w:rsidRPr="00613150">
        <w:rPr>
          <w:rFonts w:ascii="Times New Roman" w:hAnsi="Times New Roman" w:cs="Times New Roman"/>
          <w:sz w:val="28"/>
          <w:szCs w:val="28"/>
        </w:rPr>
        <w:t xml:space="preserve"> </w:t>
      </w:r>
    </w:p>
    <w:p w14:paraId="2952446E" w14:textId="77777777" w:rsidR="008D157C" w:rsidRPr="005856D5" w:rsidRDefault="008D157C" w:rsidP="005856D5">
      <w:pPr>
        <w:spacing w:after="0" w:line="360" w:lineRule="auto"/>
        <w:jc w:val="both"/>
        <w:rPr>
          <w:rFonts w:ascii="Times New Roman" w:hAnsi="Times New Roman" w:cs="Times New Roman"/>
          <w:sz w:val="28"/>
          <w:szCs w:val="28"/>
        </w:rPr>
      </w:pPr>
    </w:p>
    <w:p w14:paraId="4160E685" w14:textId="55A6CE0E" w:rsidR="005856D5" w:rsidRPr="00575BCB" w:rsidRDefault="00575BCB" w:rsidP="005856D5">
      <w:pPr>
        <w:spacing w:after="0" w:line="480" w:lineRule="auto"/>
        <w:jc w:val="both"/>
        <w:rPr>
          <w:rFonts w:ascii="Times New Roman" w:hAnsi="Times New Roman" w:cs="Times New Roman"/>
          <w:b/>
          <w:sz w:val="28"/>
          <w:szCs w:val="28"/>
          <w:u w:val="single"/>
        </w:rPr>
      </w:pPr>
      <w:r w:rsidRPr="00575BCB">
        <w:rPr>
          <w:rFonts w:ascii="Times New Roman" w:hAnsi="Times New Roman" w:cs="Times New Roman"/>
          <w:b/>
          <w:sz w:val="28"/>
          <w:szCs w:val="28"/>
          <w:u w:val="single"/>
        </w:rPr>
        <w:t>India</w:t>
      </w:r>
    </w:p>
    <w:p w14:paraId="49BF94AE" w14:textId="39583D63" w:rsidR="00945C37" w:rsidRPr="00945C37" w:rsidRDefault="00E523FF" w:rsidP="008B4CEC">
      <w:pPr>
        <w:pStyle w:val="FootnoteText"/>
        <w:rPr>
          <w:rFonts w:ascii="Times New Roman" w:hAnsi="Times New Roman" w:cs="Times New Roman"/>
          <w:sz w:val="28"/>
          <w:szCs w:val="28"/>
        </w:rPr>
      </w:pPr>
      <w:r w:rsidRPr="00E523FF">
        <w:rPr>
          <w:rFonts w:ascii="Times New Roman" w:hAnsi="Times New Roman" w:cs="Times New Roman"/>
          <w:bCs/>
          <w:sz w:val="28"/>
          <w:szCs w:val="28"/>
        </w:rPr>
        <w:t xml:space="preserve">Pramod Yadav vs The State of Madhya </w:t>
      </w:r>
      <w:r w:rsidR="00575BCB" w:rsidRPr="00E523FF">
        <w:rPr>
          <w:rFonts w:ascii="Times New Roman" w:hAnsi="Times New Roman" w:cs="Times New Roman"/>
          <w:bCs/>
          <w:sz w:val="28"/>
          <w:szCs w:val="28"/>
        </w:rPr>
        <w:t>Pradesh</w:t>
      </w:r>
      <w:r w:rsidR="00575BCB">
        <w:rPr>
          <w:rFonts w:ascii="Times New Roman" w:hAnsi="Times New Roman" w:cs="Times New Roman"/>
          <w:bCs/>
          <w:sz w:val="28"/>
          <w:szCs w:val="28"/>
        </w:rPr>
        <w:t xml:space="preserve"> </w:t>
      </w:r>
      <w:r w:rsidR="00575BCB" w:rsidRPr="00945C37">
        <w:rPr>
          <w:rFonts w:ascii="Times New Roman" w:hAnsi="Times New Roman" w:cs="Times New Roman"/>
          <w:sz w:val="28"/>
          <w:szCs w:val="28"/>
        </w:rPr>
        <w:t>Criminal</w:t>
      </w:r>
      <w:r w:rsidR="00945C37" w:rsidRPr="00945C37">
        <w:rPr>
          <w:rFonts w:ascii="Times New Roman" w:hAnsi="Times New Roman" w:cs="Times New Roman"/>
          <w:sz w:val="28"/>
          <w:szCs w:val="28"/>
        </w:rPr>
        <w:t xml:space="preserve"> Appeal No. 5189/2020 (23th April 2022)</w:t>
      </w:r>
    </w:p>
    <w:p w14:paraId="1BEE1A27" w14:textId="136669C0" w:rsidR="00425D6E" w:rsidRDefault="00425D6E" w:rsidP="008E21EF">
      <w:pPr>
        <w:spacing w:after="0" w:line="480" w:lineRule="auto"/>
        <w:jc w:val="both"/>
        <w:rPr>
          <w:rFonts w:ascii="Times New Roman" w:eastAsia="Times New Roman" w:hAnsi="Times New Roman" w:cs="Times New Roman"/>
          <w:sz w:val="28"/>
          <w:szCs w:val="28"/>
          <w:lang w:val="en-ZA"/>
        </w:rPr>
      </w:pPr>
    </w:p>
    <w:p w14:paraId="5AF3A784" w14:textId="77777777" w:rsidR="00444FDE" w:rsidRDefault="00444FDE" w:rsidP="008E21EF">
      <w:pPr>
        <w:spacing w:after="0" w:line="480" w:lineRule="auto"/>
        <w:jc w:val="both"/>
        <w:rPr>
          <w:rFonts w:ascii="Times New Roman" w:eastAsia="Times New Roman" w:hAnsi="Times New Roman" w:cs="Times New Roman"/>
          <w:sz w:val="28"/>
          <w:szCs w:val="28"/>
          <w:lang w:val="en-ZA"/>
        </w:rPr>
      </w:pPr>
    </w:p>
    <w:p w14:paraId="5050CE2F" w14:textId="77777777" w:rsidR="008E21EF" w:rsidRDefault="008E21EF" w:rsidP="008E21EF">
      <w:pPr>
        <w:spacing w:after="0" w:line="480" w:lineRule="auto"/>
        <w:jc w:val="both"/>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Introduction:</w:t>
      </w:r>
    </w:p>
    <w:p w14:paraId="7AC4027A" w14:textId="44077899" w:rsidR="008E21EF" w:rsidRDefault="008E21EF"/>
    <w:p w14:paraId="6D374AA7" w14:textId="22132480" w:rsidR="00F5209D" w:rsidRDefault="009701F1" w:rsidP="002B6F6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 xml:space="preserve">The </w:t>
      </w:r>
      <w:r w:rsidR="007E21D0">
        <w:rPr>
          <w:rFonts w:ascii="Times New Roman" w:hAnsi="Times New Roman" w:cs="Times New Roman"/>
          <w:sz w:val="28"/>
          <w:szCs w:val="28"/>
        </w:rPr>
        <w:t>underlying dispute between the</w:t>
      </w:r>
      <w:r w:rsidR="00AA4431">
        <w:rPr>
          <w:rFonts w:ascii="Times New Roman" w:hAnsi="Times New Roman" w:cs="Times New Roman"/>
          <w:sz w:val="28"/>
          <w:szCs w:val="28"/>
        </w:rPr>
        <w:t xml:space="preserve"> </w:t>
      </w:r>
      <w:r w:rsidR="006A1A5D">
        <w:rPr>
          <w:rFonts w:ascii="Times New Roman" w:hAnsi="Times New Roman" w:cs="Times New Roman"/>
          <w:sz w:val="28"/>
          <w:szCs w:val="28"/>
        </w:rPr>
        <w:t xml:space="preserve">parties </w:t>
      </w:r>
      <w:r w:rsidR="007E21D0">
        <w:rPr>
          <w:rFonts w:ascii="Times New Roman" w:hAnsi="Times New Roman" w:cs="Times New Roman"/>
          <w:sz w:val="28"/>
          <w:szCs w:val="28"/>
        </w:rPr>
        <w:t>concern</w:t>
      </w:r>
      <w:r w:rsidR="006A1A5D">
        <w:rPr>
          <w:rFonts w:ascii="Times New Roman" w:hAnsi="Times New Roman" w:cs="Times New Roman"/>
          <w:sz w:val="28"/>
          <w:szCs w:val="28"/>
        </w:rPr>
        <w:t>s</w:t>
      </w:r>
      <w:r w:rsidR="007E21D0">
        <w:rPr>
          <w:rFonts w:ascii="Times New Roman" w:hAnsi="Times New Roman" w:cs="Times New Roman"/>
          <w:sz w:val="28"/>
          <w:szCs w:val="28"/>
        </w:rPr>
        <w:t xml:space="preserve"> </w:t>
      </w:r>
      <w:r w:rsidR="00AA4431">
        <w:rPr>
          <w:rFonts w:ascii="Times New Roman" w:hAnsi="Times New Roman" w:cs="Times New Roman"/>
          <w:sz w:val="28"/>
          <w:szCs w:val="28"/>
        </w:rPr>
        <w:t>interest and charges incidental to</w:t>
      </w:r>
      <w:r w:rsidR="006A1A5D">
        <w:rPr>
          <w:rFonts w:ascii="Times New Roman" w:hAnsi="Times New Roman" w:cs="Times New Roman"/>
          <w:sz w:val="28"/>
          <w:szCs w:val="28"/>
        </w:rPr>
        <w:t xml:space="preserve"> a</w:t>
      </w:r>
      <w:r w:rsidR="006F068E">
        <w:rPr>
          <w:rFonts w:ascii="Times New Roman" w:hAnsi="Times New Roman" w:cs="Times New Roman"/>
          <w:sz w:val="28"/>
          <w:szCs w:val="28"/>
        </w:rPr>
        <w:t xml:space="preserve"> </w:t>
      </w:r>
      <w:r w:rsidR="00AA4431">
        <w:rPr>
          <w:rFonts w:ascii="Times New Roman" w:hAnsi="Times New Roman" w:cs="Times New Roman"/>
          <w:sz w:val="28"/>
          <w:szCs w:val="28"/>
        </w:rPr>
        <w:t xml:space="preserve">loan </w:t>
      </w:r>
      <w:r w:rsidR="006A1A5D">
        <w:rPr>
          <w:rFonts w:ascii="Times New Roman" w:hAnsi="Times New Roman" w:cs="Times New Roman"/>
          <w:sz w:val="28"/>
          <w:szCs w:val="28"/>
        </w:rPr>
        <w:t xml:space="preserve">that </w:t>
      </w:r>
      <w:r w:rsidR="00AA4431">
        <w:rPr>
          <w:rFonts w:ascii="Times New Roman" w:hAnsi="Times New Roman" w:cs="Times New Roman"/>
          <w:sz w:val="28"/>
          <w:szCs w:val="28"/>
        </w:rPr>
        <w:t xml:space="preserve">the applicant obtained from the first respondent. </w:t>
      </w:r>
      <w:r w:rsidR="006F068E">
        <w:rPr>
          <w:rFonts w:ascii="Times New Roman" w:hAnsi="Times New Roman" w:cs="Times New Roman"/>
          <w:sz w:val="28"/>
          <w:szCs w:val="28"/>
        </w:rPr>
        <w:lastRenderedPageBreak/>
        <w:t>The applicant is challenging the lawfulness of the charges</w:t>
      </w:r>
      <w:r w:rsidR="00C33E2B">
        <w:rPr>
          <w:rFonts w:ascii="Times New Roman" w:hAnsi="Times New Roman" w:cs="Times New Roman"/>
          <w:sz w:val="28"/>
          <w:szCs w:val="28"/>
        </w:rPr>
        <w:t>, costs and expenses as well as</w:t>
      </w:r>
      <w:r w:rsidR="006F068E">
        <w:rPr>
          <w:rFonts w:ascii="Times New Roman" w:hAnsi="Times New Roman" w:cs="Times New Roman"/>
          <w:sz w:val="28"/>
          <w:szCs w:val="28"/>
        </w:rPr>
        <w:t xml:space="preserve"> interest in excess of 25% per annum</w:t>
      </w:r>
      <w:r w:rsidR="006F6967">
        <w:rPr>
          <w:rFonts w:ascii="Times New Roman" w:hAnsi="Times New Roman" w:cs="Times New Roman"/>
          <w:sz w:val="28"/>
          <w:szCs w:val="28"/>
        </w:rPr>
        <w:t xml:space="preserve"> on the loan</w:t>
      </w:r>
      <w:r w:rsidR="006F068E">
        <w:rPr>
          <w:rFonts w:ascii="Times New Roman" w:hAnsi="Times New Roman" w:cs="Times New Roman"/>
          <w:sz w:val="28"/>
          <w:szCs w:val="28"/>
        </w:rPr>
        <w:t xml:space="preserve">. </w:t>
      </w:r>
    </w:p>
    <w:p w14:paraId="625E223E" w14:textId="77777777" w:rsidR="00F5209D" w:rsidRDefault="00F5209D" w:rsidP="00F5209D">
      <w:pPr>
        <w:spacing w:after="0" w:line="360" w:lineRule="auto"/>
        <w:jc w:val="both"/>
        <w:rPr>
          <w:rFonts w:ascii="Times New Roman" w:hAnsi="Times New Roman" w:cs="Times New Roman"/>
          <w:sz w:val="28"/>
          <w:szCs w:val="28"/>
        </w:rPr>
      </w:pPr>
    </w:p>
    <w:p w14:paraId="2E00167D" w14:textId="7BC3BFDC" w:rsidR="006F6967" w:rsidRDefault="00053C52"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6F6967">
        <w:rPr>
          <w:rFonts w:ascii="Times New Roman" w:hAnsi="Times New Roman" w:cs="Times New Roman"/>
          <w:sz w:val="28"/>
          <w:szCs w:val="28"/>
        </w:rPr>
        <w:t>The attack is based on the p</w:t>
      </w:r>
      <w:r w:rsidR="006F068E">
        <w:rPr>
          <w:rFonts w:ascii="Times New Roman" w:hAnsi="Times New Roman" w:cs="Times New Roman"/>
          <w:sz w:val="28"/>
          <w:szCs w:val="28"/>
        </w:rPr>
        <w:t>rovision</w:t>
      </w:r>
      <w:r w:rsidR="00351D31">
        <w:rPr>
          <w:rFonts w:ascii="Times New Roman" w:hAnsi="Times New Roman" w:cs="Times New Roman"/>
          <w:sz w:val="28"/>
          <w:szCs w:val="28"/>
        </w:rPr>
        <w:t>s</w:t>
      </w:r>
      <w:r w:rsidR="006F068E">
        <w:rPr>
          <w:rFonts w:ascii="Times New Roman" w:hAnsi="Times New Roman" w:cs="Times New Roman"/>
          <w:sz w:val="28"/>
          <w:szCs w:val="28"/>
        </w:rPr>
        <w:t xml:space="preserve"> of Money Lenders </w:t>
      </w:r>
      <w:r>
        <w:rPr>
          <w:rFonts w:ascii="Times New Roman" w:hAnsi="Times New Roman" w:cs="Times New Roman"/>
          <w:sz w:val="28"/>
          <w:szCs w:val="28"/>
        </w:rPr>
        <w:t xml:space="preserve">Order </w:t>
      </w:r>
      <w:r w:rsidR="00236DB3">
        <w:rPr>
          <w:rFonts w:ascii="Times New Roman" w:hAnsi="Times New Roman" w:cs="Times New Roman"/>
          <w:sz w:val="28"/>
          <w:szCs w:val="28"/>
        </w:rPr>
        <w:t xml:space="preserve">No. 25 of </w:t>
      </w:r>
      <w:r w:rsidR="006F068E">
        <w:rPr>
          <w:rFonts w:ascii="Times New Roman" w:hAnsi="Times New Roman" w:cs="Times New Roman"/>
          <w:sz w:val="28"/>
          <w:szCs w:val="28"/>
        </w:rPr>
        <w:t>19</w:t>
      </w:r>
      <w:r>
        <w:rPr>
          <w:rFonts w:ascii="Times New Roman" w:hAnsi="Times New Roman" w:cs="Times New Roman"/>
          <w:sz w:val="28"/>
          <w:szCs w:val="28"/>
        </w:rPr>
        <w:t xml:space="preserve">89. The Order is renamed an Act in terms of section 2 of Act No. 6 of 1993. I shall therefore refer to it as Money Lenders Act as amended.   </w:t>
      </w:r>
      <w:r w:rsidR="006A1A5D">
        <w:rPr>
          <w:rFonts w:ascii="Times New Roman" w:hAnsi="Times New Roman" w:cs="Times New Roman"/>
          <w:sz w:val="28"/>
          <w:szCs w:val="28"/>
        </w:rPr>
        <w:t xml:space="preserve">The application is opposed by the </w:t>
      </w:r>
      <w:r w:rsidR="003E606C">
        <w:rPr>
          <w:rFonts w:ascii="Times New Roman" w:hAnsi="Times New Roman" w:cs="Times New Roman"/>
          <w:sz w:val="28"/>
          <w:szCs w:val="28"/>
        </w:rPr>
        <w:t xml:space="preserve">first, </w:t>
      </w:r>
      <w:r w:rsidR="00C34B4E">
        <w:rPr>
          <w:rFonts w:ascii="Times New Roman" w:hAnsi="Times New Roman" w:cs="Times New Roman"/>
          <w:sz w:val="28"/>
          <w:szCs w:val="28"/>
        </w:rPr>
        <w:t>thir</w:t>
      </w:r>
      <w:r w:rsidR="003E606C">
        <w:rPr>
          <w:rFonts w:ascii="Times New Roman" w:hAnsi="Times New Roman" w:cs="Times New Roman"/>
          <w:sz w:val="28"/>
          <w:szCs w:val="28"/>
        </w:rPr>
        <w:t xml:space="preserve">d and ninth respondents. </w:t>
      </w:r>
    </w:p>
    <w:p w14:paraId="3FF5950A" w14:textId="77777777" w:rsidR="00F5209D" w:rsidRDefault="00F5209D" w:rsidP="00F5209D">
      <w:pPr>
        <w:spacing w:after="0" w:line="360" w:lineRule="auto"/>
        <w:jc w:val="both"/>
        <w:rPr>
          <w:rFonts w:ascii="Times New Roman" w:hAnsi="Times New Roman" w:cs="Times New Roman"/>
          <w:sz w:val="28"/>
          <w:szCs w:val="28"/>
        </w:rPr>
      </w:pPr>
    </w:p>
    <w:p w14:paraId="337138B4" w14:textId="1F1A0DCF" w:rsidR="006412A0" w:rsidRDefault="006412A0" w:rsidP="009701F1">
      <w:pPr>
        <w:spacing w:after="0" w:line="480" w:lineRule="auto"/>
        <w:jc w:val="both"/>
        <w:rPr>
          <w:rFonts w:ascii="Times New Roman" w:hAnsi="Times New Roman" w:cs="Times New Roman"/>
          <w:sz w:val="28"/>
          <w:szCs w:val="28"/>
        </w:rPr>
      </w:pPr>
      <w:r w:rsidRPr="006412A0">
        <w:rPr>
          <w:rFonts w:ascii="Times New Roman" w:hAnsi="Times New Roman" w:cs="Times New Roman"/>
          <w:b/>
          <w:bCs/>
          <w:sz w:val="28"/>
          <w:szCs w:val="28"/>
          <w:u w:val="single"/>
        </w:rPr>
        <w:t>Background</w:t>
      </w:r>
      <w:r>
        <w:rPr>
          <w:rFonts w:ascii="Times New Roman" w:hAnsi="Times New Roman" w:cs="Times New Roman"/>
          <w:sz w:val="28"/>
          <w:szCs w:val="28"/>
        </w:rPr>
        <w:t>:</w:t>
      </w:r>
    </w:p>
    <w:p w14:paraId="45906F21" w14:textId="77777777" w:rsidR="000755EE" w:rsidRDefault="000755EE" w:rsidP="009701F1">
      <w:pPr>
        <w:spacing w:after="0" w:line="480" w:lineRule="auto"/>
        <w:jc w:val="both"/>
        <w:rPr>
          <w:rFonts w:ascii="Times New Roman" w:hAnsi="Times New Roman" w:cs="Times New Roman"/>
          <w:sz w:val="28"/>
          <w:szCs w:val="28"/>
        </w:rPr>
      </w:pPr>
    </w:p>
    <w:p w14:paraId="7826B711" w14:textId="38617347" w:rsidR="00F5209D" w:rsidRDefault="006412A0"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E15D35">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E15D35">
        <w:rPr>
          <w:rFonts w:ascii="Times New Roman" w:hAnsi="Times New Roman" w:cs="Times New Roman"/>
          <w:sz w:val="28"/>
          <w:szCs w:val="28"/>
        </w:rPr>
        <w:tab/>
      </w:r>
      <w:r w:rsidR="006F6967">
        <w:rPr>
          <w:rFonts w:ascii="Times New Roman" w:hAnsi="Times New Roman" w:cs="Times New Roman"/>
          <w:sz w:val="28"/>
          <w:szCs w:val="28"/>
        </w:rPr>
        <w:t xml:space="preserve">I turn to salient facts underlying the dispute. </w:t>
      </w:r>
      <w:r w:rsidR="00BD3B90">
        <w:rPr>
          <w:rFonts w:ascii="Times New Roman" w:hAnsi="Times New Roman" w:cs="Times New Roman"/>
          <w:sz w:val="28"/>
          <w:szCs w:val="28"/>
        </w:rPr>
        <w:t>On 29</w:t>
      </w:r>
      <w:r w:rsidR="00BD3B90" w:rsidRPr="00E652D4">
        <w:rPr>
          <w:rFonts w:ascii="Times New Roman" w:hAnsi="Times New Roman" w:cs="Times New Roman"/>
          <w:sz w:val="28"/>
          <w:szCs w:val="28"/>
          <w:vertAlign w:val="superscript"/>
        </w:rPr>
        <w:t>th</w:t>
      </w:r>
      <w:r w:rsidR="00BD3B90">
        <w:rPr>
          <w:rFonts w:ascii="Times New Roman" w:hAnsi="Times New Roman" w:cs="Times New Roman"/>
          <w:sz w:val="28"/>
          <w:szCs w:val="28"/>
        </w:rPr>
        <w:t xml:space="preserve"> August 2013, the applicant took a loan of M40,000.00 from the first respondent with a view, amongst others, to settl</w:t>
      </w:r>
      <w:r w:rsidR="00196CDE">
        <w:rPr>
          <w:rFonts w:ascii="Times New Roman" w:hAnsi="Times New Roman" w:cs="Times New Roman"/>
          <w:sz w:val="28"/>
          <w:szCs w:val="28"/>
        </w:rPr>
        <w:t>e</w:t>
      </w:r>
      <w:r w:rsidR="00BD3B90">
        <w:rPr>
          <w:rFonts w:ascii="Times New Roman" w:hAnsi="Times New Roman" w:cs="Times New Roman"/>
          <w:sz w:val="28"/>
          <w:szCs w:val="28"/>
        </w:rPr>
        <w:t xml:space="preserve"> loans she already had with the second and the third respondent</w:t>
      </w:r>
      <w:r w:rsidR="006E2B3A">
        <w:rPr>
          <w:rFonts w:ascii="Times New Roman" w:hAnsi="Times New Roman" w:cs="Times New Roman"/>
          <w:sz w:val="28"/>
          <w:szCs w:val="28"/>
        </w:rPr>
        <w:t>s</w:t>
      </w:r>
      <w:r w:rsidR="00BD3B90">
        <w:rPr>
          <w:rFonts w:ascii="Times New Roman" w:hAnsi="Times New Roman" w:cs="Times New Roman"/>
          <w:sz w:val="28"/>
          <w:szCs w:val="28"/>
        </w:rPr>
        <w:t>.</w:t>
      </w:r>
      <w:r w:rsidR="002B6CBC">
        <w:rPr>
          <w:rFonts w:ascii="Times New Roman" w:hAnsi="Times New Roman" w:cs="Times New Roman"/>
          <w:sz w:val="28"/>
          <w:szCs w:val="28"/>
        </w:rPr>
        <w:t xml:space="preserve"> </w:t>
      </w:r>
      <w:r w:rsidR="00CF3ADC">
        <w:rPr>
          <w:rFonts w:ascii="Times New Roman" w:hAnsi="Times New Roman" w:cs="Times New Roman"/>
          <w:sz w:val="28"/>
          <w:szCs w:val="28"/>
        </w:rPr>
        <w:t>She authorised monthly deductions from her salary to repay the loan</w:t>
      </w:r>
      <w:r w:rsidR="00AE4CD5">
        <w:rPr>
          <w:rFonts w:ascii="Times New Roman" w:hAnsi="Times New Roman" w:cs="Times New Roman"/>
          <w:sz w:val="28"/>
          <w:szCs w:val="28"/>
        </w:rPr>
        <w:t xml:space="preserve"> and now finds </w:t>
      </w:r>
      <w:r w:rsidR="000E31F5">
        <w:rPr>
          <w:rFonts w:ascii="Times New Roman" w:hAnsi="Times New Roman" w:cs="Times New Roman"/>
          <w:sz w:val="28"/>
          <w:szCs w:val="28"/>
        </w:rPr>
        <w:t>herself deeply entangled in this loan</w:t>
      </w:r>
      <w:r w:rsidR="002B6CBC">
        <w:rPr>
          <w:rFonts w:ascii="Times New Roman" w:hAnsi="Times New Roman" w:cs="Times New Roman"/>
          <w:sz w:val="28"/>
          <w:szCs w:val="28"/>
        </w:rPr>
        <w:t>.</w:t>
      </w:r>
      <w:r w:rsidR="00AE4CD5">
        <w:rPr>
          <w:rFonts w:ascii="Times New Roman" w:hAnsi="Times New Roman" w:cs="Times New Roman"/>
          <w:sz w:val="28"/>
          <w:szCs w:val="28"/>
        </w:rPr>
        <w:t xml:space="preserve"> She clearly cannot cope as her take </w:t>
      </w:r>
      <w:r w:rsidR="006E2B3A">
        <w:rPr>
          <w:rFonts w:ascii="Times New Roman" w:hAnsi="Times New Roman" w:cs="Times New Roman"/>
          <w:sz w:val="28"/>
          <w:szCs w:val="28"/>
        </w:rPr>
        <w:t xml:space="preserve">home salary is M424.42. </w:t>
      </w:r>
      <w:r w:rsidR="00AE4CD5">
        <w:rPr>
          <w:rFonts w:ascii="Times New Roman" w:hAnsi="Times New Roman" w:cs="Times New Roman"/>
          <w:sz w:val="28"/>
          <w:szCs w:val="28"/>
        </w:rPr>
        <w:t xml:space="preserve">In the words of </w:t>
      </w:r>
      <w:r w:rsidR="00CA51E7">
        <w:rPr>
          <w:rFonts w:ascii="Times New Roman" w:hAnsi="Times New Roman" w:cs="Times New Roman"/>
          <w:sz w:val="28"/>
          <w:szCs w:val="28"/>
        </w:rPr>
        <w:t>the</w:t>
      </w:r>
      <w:r w:rsidR="002B6CBC">
        <w:rPr>
          <w:rFonts w:ascii="Times New Roman" w:hAnsi="Times New Roman" w:cs="Times New Roman"/>
          <w:sz w:val="28"/>
          <w:szCs w:val="28"/>
        </w:rPr>
        <w:t xml:space="preserve"> Governor of</w:t>
      </w:r>
      <w:r w:rsidR="00CA51E7">
        <w:rPr>
          <w:rFonts w:ascii="Times New Roman" w:hAnsi="Times New Roman" w:cs="Times New Roman"/>
          <w:sz w:val="28"/>
          <w:szCs w:val="28"/>
        </w:rPr>
        <w:t xml:space="preserve"> the</w:t>
      </w:r>
      <w:r w:rsidR="002B6CBC">
        <w:rPr>
          <w:rFonts w:ascii="Times New Roman" w:hAnsi="Times New Roman" w:cs="Times New Roman"/>
          <w:sz w:val="28"/>
          <w:szCs w:val="28"/>
        </w:rPr>
        <w:t xml:space="preserve"> C</w:t>
      </w:r>
      <w:r w:rsidR="00CA51E7">
        <w:rPr>
          <w:rFonts w:ascii="Times New Roman" w:hAnsi="Times New Roman" w:cs="Times New Roman"/>
          <w:sz w:val="28"/>
          <w:szCs w:val="28"/>
        </w:rPr>
        <w:t xml:space="preserve">entral </w:t>
      </w:r>
      <w:r w:rsidR="002B6CBC">
        <w:rPr>
          <w:rFonts w:ascii="Times New Roman" w:hAnsi="Times New Roman" w:cs="Times New Roman"/>
          <w:sz w:val="28"/>
          <w:szCs w:val="28"/>
        </w:rPr>
        <w:t>B</w:t>
      </w:r>
      <w:r w:rsidR="00CA51E7">
        <w:rPr>
          <w:rFonts w:ascii="Times New Roman" w:hAnsi="Times New Roman" w:cs="Times New Roman"/>
          <w:sz w:val="28"/>
          <w:szCs w:val="28"/>
        </w:rPr>
        <w:t xml:space="preserve">ank of Lesotho, </w:t>
      </w:r>
      <w:r w:rsidR="00CA51E7" w:rsidRPr="00CA51E7">
        <w:rPr>
          <w:rFonts w:ascii="Times New Roman" w:hAnsi="Times New Roman" w:cs="Times New Roman"/>
          <w:i/>
          <w:iCs/>
          <w:sz w:val="28"/>
          <w:szCs w:val="28"/>
        </w:rPr>
        <w:t>(“CBL”),</w:t>
      </w:r>
      <w:r w:rsidR="002B6CBC">
        <w:rPr>
          <w:rFonts w:ascii="Times New Roman" w:hAnsi="Times New Roman" w:cs="Times New Roman"/>
          <w:sz w:val="28"/>
          <w:szCs w:val="28"/>
        </w:rPr>
        <w:t xml:space="preserve"> the applicant has </w:t>
      </w:r>
      <w:r w:rsidR="00613240">
        <w:rPr>
          <w:rFonts w:ascii="Times New Roman" w:hAnsi="Times New Roman" w:cs="Times New Roman"/>
          <w:sz w:val="28"/>
          <w:szCs w:val="28"/>
        </w:rPr>
        <w:t>‘</w:t>
      </w:r>
      <w:r w:rsidR="002B6CBC" w:rsidRPr="00613240">
        <w:rPr>
          <w:rFonts w:ascii="Times New Roman" w:hAnsi="Times New Roman" w:cs="Times New Roman"/>
          <w:i/>
          <w:iCs/>
          <w:sz w:val="28"/>
          <w:szCs w:val="28"/>
        </w:rPr>
        <w:t>hopelessly over – extended herself in terms of borrowing</w:t>
      </w:r>
      <w:r w:rsidR="004F6D72">
        <w:rPr>
          <w:rFonts w:ascii="Times New Roman" w:hAnsi="Times New Roman" w:cs="Times New Roman"/>
          <w:i/>
          <w:iCs/>
          <w:sz w:val="28"/>
          <w:szCs w:val="28"/>
        </w:rPr>
        <w:t>.</w:t>
      </w:r>
      <w:r w:rsidR="00613240" w:rsidRPr="00613240">
        <w:rPr>
          <w:rFonts w:ascii="Times New Roman" w:hAnsi="Times New Roman" w:cs="Times New Roman"/>
          <w:i/>
          <w:iCs/>
          <w:sz w:val="28"/>
          <w:szCs w:val="28"/>
        </w:rPr>
        <w:t>’</w:t>
      </w:r>
      <w:r w:rsidR="00AE4CD5">
        <w:rPr>
          <w:rStyle w:val="FootnoteReference"/>
          <w:rFonts w:ascii="Times New Roman" w:hAnsi="Times New Roman" w:cs="Times New Roman"/>
          <w:i/>
          <w:iCs/>
          <w:sz w:val="28"/>
          <w:szCs w:val="28"/>
        </w:rPr>
        <w:footnoteReference w:id="1"/>
      </w:r>
      <w:r w:rsidR="00613240">
        <w:rPr>
          <w:rFonts w:ascii="Times New Roman" w:hAnsi="Times New Roman" w:cs="Times New Roman"/>
          <w:sz w:val="28"/>
          <w:szCs w:val="28"/>
        </w:rPr>
        <w:t xml:space="preserve"> </w:t>
      </w:r>
      <w:r w:rsidR="002B6CBC">
        <w:rPr>
          <w:rFonts w:ascii="Times New Roman" w:hAnsi="Times New Roman" w:cs="Times New Roman"/>
          <w:sz w:val="28"/>
          <w:szCs w:val="28"/>
        </w:rPr>
        <w:t xml:space="preserve">  </w:t>
      </w:r>
      <w:r w:rsidR="005268BA">
        <w:rPr>
          <w:rFonts w:ascii="Times New Roman" w:hAnsi="Times New Roman" w:cs="Times New Roman"/>
          <w:sz w:val="28"/>
          <w:szCs w:val="28"/>
        </w:rPr>
        <w:t xml:space="preserve"> </w:t>
      </w:r>
    </w:p>
    <w:p w14:paraId="0D903487" w14:textId="77777777" w:rsidR="00C32540" w:rsidRDefault="00C32540" w:rsidP="004F3105">
      <w:pPr>
        <w:spacing w:after="0" w:line="480" w:lineRule="auto"/>
        <w:jc w:val="both"/>
        <w:rPr>
          <w:rFonts w:ascii="Times New Roman" w:hAnsi="Times New Roman" w:cs="Times New Roman"/>
          <w:sz w:val="28"/>
          <w:szCs w:val="28"/>
        </w:rPr>
      </w:pPr>
    </w:p>
    <w:p w14:paraId="58BAE36B" w14:textId="6471568E" w:rsidR="00F5209D" w:rsidRDefault="00E705E3"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CF3ADC">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0E31F5">
        <w:rPr>
          <w:rFonts w:ascii="Times New Roman" w:hAnsi="Times New Roman" w:cs="Times New Roman"/>
          <w:sz w:val="28"/>
          <w:szCs w:val="28"/>
        </w:rPr>
        <w:t>The applicant attributes her precarious financial situation to s</w:t>
      </w:r>
      <w:r w:rsidR="00B573C1">
        <w:rPr>
          <w:rFonts w:ascii="Times New Roman" w:hAnsi="Times New Roman" w:cs="Times New Roman"/>
          <w:sz w:val="28"/>
          <w:szCs w:val="28"/>
        </w:rPr>
        <w:t>ophistries employed by the first respondent</w:t>
      </w:r>
      <w:r w:rsidR="002E1064">
        <w:rPr>
          <w:rFonts w:ascii="Times New Roman" w:hAnsi="Times New Roman" w:cs="Times New Roman"/>
          <w:sz w:val="28"/>
          <w:szCs w:val="28"/>
        </w:rPr>
        <w:t xml:space="preserve"> who she describes as a money lender </w:t>
      </w:r>
      <w:r w:rsidR="002E1064">
        <w:rPr>
          <w:rFonts w:ascii="Times New Roman" w:hAnsi="Times New Roman" w:cs="Times New Roman"/>
          <w:sz w:val="28"/>
          <w:szCs w:val="28"/>
        </w:rPr>
        <w:lastRenderedPageBreak/>
        <w:t xml:space="preserve">together with the second to the fourth respondents. The </w:t>
      </w:r>
      <w:r>
        <w:rPr>
          <w:rFonts w:ascii="Times New Roman" w:hAnsi="Times New Roman" w:cs="Times New Roman"/>
          <w:sz w:val="28"/>
          <w:szCs w:val="28"/>
        </w:rPr>
        <w:t xml:space="preserve">nub of her complaint is that contrary to </w:t>
      </w:r>
      <w:r w:rsidR="004F6D72">
        <w:rPr>
          <w:rFonts w:ascii="Times New Roman" w:hAnsi="Times New Roman" w:cs="Times New Roman"/>
          <w:sz w:val="28"/>
          <w:szCs w:val="28"/>
        </w:rPr>
        <w:t>the Act,</w:t>
      </w:r>
      <w:r w:rsidR="006E2B3A">
        <w:rPr>
          <w:rFonts w:ascii="Times New Roman" w:hAnsi="Times New Roman" w:cs="Times New Roman"/>
          <w:sz w:val="28"/>
          <w:szCs w:val="28"/>
        </w:rPr>
        <w:t xml:space="preserve"> the first respondent levied some charges, costs and expenses</w:t>
      </w:r>
      <w:r w:rsidR="002E1064">
        <w:rPr>
          <w:rFonts w:ascii="Times New Roman" w:hAnsi="Times New Roman" w:cs="Times New Roman"/>
          <w:sz w:val="28"/>
          <w:szCs w:val="28"/>
        </w:rPr>
        <w:t>,</w:t>
      </w:r>
      <w:r w:rsidR="006E2B3A">
        <w:rPr>
          <w:rFonts w:ascii="Times New Roman" w:hAnsi="Times New Roman" w:cs="Times New Roman"/>
          <w:sz w:val="28"/>
          <w:szCs w:val="28"/>
        </w:rPr>
        <w:t xml:space="preserve"> as</w:t>
      </w:r>
      <w:r>
        <w:rPr>
          <w:rFonts w:ascii="Times New Roman" w:hAnsi="Times New Roman" w:cs="Times New Roman"/>
          <w:sz w:val="28"/>
          <w:szCs w:val="28"/>
        </w:rPr>
        <w:t xml:space="preserve"> well as interest in excess of 25% per annum</w:t>
      </w:r>
      <w:r w:rsidR="006E2B3A">
        <w:rPr>
          <w:rFonts w:ascii="Times New Roman" w:hAnsi="Times New Roman" w:cs="Times New Roman"/>
          <w:sz w:val="28"/>
          <w:szCs w:val="28"/>
        </w:rPr>
        <w:t xml:space="preserve"> on </w:t>
      </w:r>
      <w:r w:rsidR="00196CDE">
        <w:rPr>
          <w:rFonts w:ascii="Times New Roman" w:hAnsi="Times New Roman" w:cs="Times New Roman"/>
          <w:sz w:val="28"/>
          <w:szCs w:val="28"/>
        </w:rPr>
        <w:t xml:space="preserve">the </w:t>
      </w:r>
      <w:r w:rsidR="006E2B3A">
        <w:rPr>
          <w:rFonts w:ascii="Times New Roman" w:hAnsi="Times New Roman" w:cs="Times New Roman"/>
          <w:sz w:val="28"/>
          <w:szCs w:val="28"/>
        </w:rPr>
        <w:t>loan.</w:t>
      </w:r>
      <w:r>
        <w:rPr>
          <w:rFonts w:ascii="Times New Roman" w:hAnsi="Times New Roman" w:cs="Times New Roman"/>
          <w:sz w:val="28"/>
          <w:szCs w:val="28"/>
        </w:rPr>
        <w:t xml:space="preserve"> </w:t>
      </w:r>
    </w:p>
    <w:p w14:paraId="6B12759A" w14:textId="77777777" w:rsidR="00497D4A" w:rsidRDefault="00497D4A" w:rsidP="004F3105">
      <w:pPr>
        <w:spacing w:after="0" w:line="480" w:lineRule="auto"/>
        <w:jc w:val="both"/>
        <w:rPr>
          <w:rFonts w:ascii="Times New Roman" w:hAnsi="Times New Roman" w:cs="Times New Roman"/>
          <w:sz w:val="28"/>
          <w:szCs w:val="28"/>
        </w:rPr>
      </w:pPr>
    </w:p>
    <w:p w14:paraId="62DFB6BF" w14:textId="0A8BB47B" w:rsidR="003E67C3" w:rsidRDefault="006A21C5"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004349A2">
        <w:rPr>
          <w:rFonts w:ascii="Times New Roman" w:hAnsi="Times New Roman" w:cs="Times New Roman"/>
          <w:sz w:val="28"/>
          <w:szCs w:val="28"/>
        </w:rPr>
        <w:t xml:space="preserve">The respondents </w:t>
      </w:r>
      <w:r w:rsidR="004F6D72">
        <w:rPr>
          <w:rFonts w:ascii="Times New Roman" w:hAnsi="Times New Roman" w:cs="Times New Roman"/>
          <w:sz w:val="28"/>
          <w:szCs w:val="28"/>
        </w:rPr>
        <w:t>res</w:t>
      </w:r>
      <w:r w:rsidR="0077722F">
        <w:rPr>
          <w:rFonts w:ascii="Times New Roman" w:hAnsi="Times New Roman" w:cs="Times New Roman"/>
          <w:sz w:val="28"/>
          <w:szCs w:val="28"/>
        </w:rPr>
        <w:t>ist</w:t>
      </w:r>
      <w:r w:rsidR="004F6D72">
        <w:rPr>
          <w:rFonts w:ascii="Times New Roman" w:hAnsi="Times New Roman" w:cs="Times New Roman"/>
          <w:sz w:val="28"/>
          <w:szCs w:val="28"/>
        </w:rPr>
        <w:t xml:space="preserve"> the applicant ‘s claims. </w:t>
      </w:r>
      <w:r w:rsidR="0077722F">
        <w:rPr>
          <w:rFonts w:ascii="Times New Roman" w:hAnsi="Times New Roman" w:cs="Times New Roman"/>
          <w:sz w:val="28"/>
          <w:szCs w:val="28"/>
        </w:rPr>
        <w:t xml:space="preserve">Their primary contention is, in principle, very simple. It is that the Money Lenders Act as amended </w:t>
      </w:r>
      <w:r w:rsidR="004F6D72">
        <w:rPr>
          <w:rFonts w:ascii="Times New Roman" w:hAnsi="Times New Roman" w:cs="Times New Roman"/>
          <w:sz w:val="28"/>
          <w:szCs w:val="28"/>
        </w:rPr>
        <w:t>has</w:t>
      </w:r>
      <w:r w:rsidR="004349A2">
        <w:rPr>
          <w:rFonts w:ascii="Times New Roman" w:hAnsi="Times New Roman" w:cs="Times New Roman"/>
          <w:sz w:val="28"/>
          <w:szCs w:val="28"/>
        </w:rPr>
        <w:t xml:space="preserve"> no application in the business of the first to the third respondents,</w:t>
      </w:r>
      <w:r w:rsidR="00F91673">
        <w:rPr>
          <w:rFonts w:ascii="Times New Roman" w:hAnsi="Times New Roman" w:cs="Times New Roman"/>
          <w:sz w:val="28"/>
          <w:szCs w:val="28"/>
        </w:rPr>
        <w:t xml:space="preserve"> </w:t>
      </w:r>
      <w:r w:rsidR="004349A2">
        <w:rPr>
          <w:rFonts w:ascii="Times New Roman" w:hAnsi="Times New Roman" w:cs="Times New Roman"/>
          <w:sz w:val="28"/>
          <w:szCs w:val="28"/>
        </w:rPr>
        <w:t xml:space="preserve">in particular, in the loan transaction in issues. </w:t>
      </w:r>
      <w:r>
        <w:rPr>
          <w:rFonts w:ascii="Times New Roman" w:hAnsi="Times New Roman" w:cs="Times New Roman"/>
          <w:sz w:val="28"/>
          <w:szCs w:val="28"/>
        </w:rPr>
        <w:t>I</w:t>
      </w:r>
      <w:r w:rsidR="004F6D72">
        <w:rPr>
          <w:rFonts w:ascii="Times New Roman" w:hAnsi="Times New Roman" w:cs="Times New Roman"/>
          <w:sz w:val="28"/>
          <w:szCs w:val="28"/>
        </w:rPr>
        <w:t xml:space="preserve"> will</w:t>
      </w:r>
      <w:r w:rsidR="00784129">
        <w:rPr>
          <w:rFonts w:ascii="Times New Roman" w:hAnsi="Times New Roman" w:cs="Times New Roman"/>
          <w:sz w:val="28"/>
          <w:szCs w:val="28"/>
        </w:rPr>
        <w:t xml:space="preserve"> </w:t>
      </w:r>
      <w:r w:rsidR="00F91673">
        <w:rPr>
          <w:rFonts w:ascii="Times New Roman" w:hAnsi="Times New Roman" w:cs="Times New Roman"/>
          <w:sz w:val="28"/>
          <w:szCs w:val="28"/>
        </w:rPr>
        <w:t xml:space="preserve">in due course </w:t>
      </w:r>
      <w:r w:rsidR="00784129">
        <w:rPr>
          <w:rFonts w:ascii="Times New Roman" w:hAnsi="Times New Roman" w:cs="Times New Roman"/>
          <w:sz w:val="28"/>
          <w:szCs w:val="28"/>
        </w:rPr>
        <w:t xml:space="preserve">deal </w:t>
      </w:r>
      <w:r w:rsidR="001270CE">
        <w:rPr>
          <w:rFonts w:ascii="Times New Roman" w:hAnsi="Times New Roman" w:cs="Times New Roman"/>
          <w:sz w:val="28"/>
          <w:szCs w:val="28"/>
        </w:rPr>
        <w:t>in</w:t>
      </w:r>
      <w:r w:rsidR="00F91673">
        <w:rPr>
          <w:rFonts w:ascii="Times New Roman" w:hAnsi="Times New Roman" w:cs="Times New Roman"/>
          <w:sz w:val="28"/>
          <w:szCs w:val="28"/>
        </w:rPr>
        <w:t xml:space="preserve"> detail</w:t>
      </w:r>
      <w:r w:rsidR="001270CE">
        <w:rPr>
          <w:rFonts w:ascii="Times New Roman" w:hAnsi="Times New Roman" w:cs="Times New Roman"/>
          <w:sz w:val="28"/>
          <w:szCs w:val="28"/>
        </w:rPr>
        <w:t xml:space="preserve"> </w:t>
      </w:r>
      <w:r w:rsidR="00784129">
        <w:rPr>
          <w:rFonts w:ascii="Times New Roman" w:hAnsi="Times New Roman" w:cs="Times New Roman"/>
          <w:sz w:val="28"/>
          <w:szCs w:val="28"/>
        </w:rPr>
        <w:t xml:space="preserve">with the </w:t>
      </w:r>
      <w:r w:rsidR="00F91673">
        <w:rPr>
          <w:rFonts w:ascii="Times New Roman" w:hAnsi="Times New Roman" w:cs="Times New Roman"/>
          <w:sz w:val="28"/>
          <w:szCs w:val="28"/>
        </w:rPr>
        <w:t>d</w:t>
      </w:r>
      <w:r w:rsidR="00784129">
        <w:rPr>
          <w:rFonts w:ascii="Times New Roman" w:hAnsi="Times New Roman" w:cs="Times New Roman"/>
          <w:sz w:val="28"/>
          <w:szCs w:val="28"/>
        </w:rPr>
        <w:t>efence</w:t>
      </w:r>
      <w:r w:rsidR="00F91673">
        <w:rPr>
          <w:rFonts w:ascii="Times New Roman" w:hAnsi="Times New Roman" w:cs="Times New Roman"/>
          <w:sz w:val="28"/>
          <w:szCs w:val="28"/>
        </w:rPr>
        <w:t xml:space="preserve"> advanced by the respondents. </w:t>
      </w:r>
      <w:r w:rsidR="00784129">
        <w:rPr>
          <w:rFonts w:ascii="Times New Roman" w:hAnsi="Times New Roman" w:cs="Times New Roman"/>
          <w:sz w:val="28"/>
          <w:szCs w:val="28"/>
        </w:rPr>
        <w:t xml:space="preserve"> </w:t>
      </w:r>
      <w:r w:rsidR="004F6D72">
        <w:rPr>
          <w:rFonts w:ascii="Times New Roman" w:hAnsi="Times New Roman" w:cs="Times New Roman"/>
          <w:sz w:val="28"/>
          <w:szCs w:val="28"/>
        </w:rPr>
        <w:t xml:space="preserve"> </w:t>
      </w:r>
    </w:p>
    <w:p w14:paraId="7D774715" w14:textId="77777777" w:rsidR="00F5209D" w:rsidRDefault="00F5209D" w:rsidP="004F3105">
      <w:pPr>
        <w:spacing w:after="0" w:line="480" w:lineRule="auto"/>
        <w:jc w:val="both"/>
        <w:rPr>
          <w:rFonts w:ascii="Times New Roman" w:hAnsi="Times New Roman" w:cs="Times New Roman"/>
          <w:sz w:val="28"/>
          <w:szCs w:val="28"/>
        </w:rPr>
      </w:pPr>
    </w:p>
    <w:p w14:paraId="3939BA0D" w14:textId="233F1E11" w:rsidR="003E67C3" w:rsidRDefault="003E67C3"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t>The</w:t>
      </w:r>
      <w:r w:rsidR="00E77B4A">
        <w:rPr>
          <w:rFonts w:ascii="Times New Roman" w:hAnsi="Times New Roman" w:cs="Times New Roman"/>
          <w:sz w:val="28"/>
          <w:szCs w:val="28"/>
        </w:rPr>
        <w:t xml:space="preserve"> issues at hand </w:t>
      </w:r>
      <w:r>
        <w:rPr>
          <w:rFonts w:ascii="Times New Roman" w:hAnsi="Times New Roman" w:cs="Times New Roman"/>
          <w:sz w:val="28"/>
          <w:szCs w:val="28"/>
        </w:rPr>
        <w:t>relate to provision of financial services</w:t>
      </w:r>
      <w:r w:rsidR="00E77B4A">
        <w:rPr>
          <w:rFonts w:ascii="Times New Roman" w:hAnsi="Times New Roman" w:cs="Times New Roman"/>
          <w:sz w:val="28"/>
          <w:szCs w:val="28"/>
        </w:rPr>
        <w:t xml:space="preserve">. This is </w:t>
      </w:r>
      <w:r w:rsidR="004F6D72">
        <w:rPr>
          <w:rFonts w:ascii="Times New Roman" w:hAnsi="Times New Roman" w:cs="Times New Roman"/>
          <w:sz w:val="28"/>
          <w:szCs w:val="28"/>
        </w:rPr>
        <w:t xml:space="preserve">a </w:t>
      </w:r>
      <w:r w:rsidR="00E77B4A">
        <w:rPr>
          <w:rFonts w:ascii="Times New Roman" w:hAnsi="Times New Roman" w:cs="Times New Roman"/>
          <w:sz w:val="28"/>
          <w:szCs w:val="28"/>
        </w:rPr>
        <w:t xml:space="preserve">highly </w:t>
      </w:r>
      <w:r>
        <w:rPr>
          <w:rFonts w:ascii="Times New Roman" w:hAnsi="Times New Roman" w:cs="Times New Roman"/>
          <w:sz w:val="28"/>
          <w:szCs w:val="28"/>
        </w:rPr>
        <w:t>regulated</w:t>
      </w:r>
      <w:r w:rsidR="00E77B4A">
        <w:rPr>
          <w:rFonts w:ascii="Times New Roman" w:hAnsi="Times New Roman" w:cs="Times New Roman"/>
          <w:sz w:val="28"/>
          <w:szCs w:val="28"/>
        </w:rPr>
        <w:t xml:space="preserve"> sector</w:t>
      </w:r>
      <w:r>
        <w:rPr>
          <w:rFonts w:ascii="Times New Roman" w:hAnsi="Times New Roman" w:cs="Times New Roman"/>
          <w:sz w:val="28"/>
          <w:szCs w:val="28"/>
        </w:rPr>
        <w:t>. At the centre of the regulation is CBL. In its capacity as the Commissioner</w:t>
      </w:r>
      <w:r w:rsidR="00F91673">
        <w:rPr>
          <w:rFonts w:ascii="Times New Roman" w:hAnsi="Times New Roman" w:cs="Times New Roman"/>
          <w:sz w:val="28"/>
          <w:szCs w:val="28"/>
        </w:rPr>
        <w:t xml:space="preserve"> of Financial Institutions</w:t>
      </w:r>
      <w:r w:rsidR="00742F50">
        <w:rPr>
          <w:rStyle w:val="FootnoteReference"/>
          <w:rFonts w:ascii="Times New Roman" w:hAnsi="Times New Roman" w:cs="Times New Roman"/>
          <w:sz w:val="28"/>
          <w:szCs w:val="28"/>
        </w:rPr>
        <w:footnoteReference w:id="2"/>
      </w:r>
      <w:r w:rsidR="00315CCD">
        <w:rPr>
          <w:rFonts w:ascii="Times New Roman" w:hAnsi="Times New Roman" w:cs="Times New Roman"/>
          <w:sz w:val="28"/>
          <w:szCs w:val="28"/>
        </w:rPr>
        <w:t xml:space="preserve">, </w:t>
      </w:r>
      <w:r w:rsidR="00742F50">
        <w:rPr>
          <w:rFonts w:ascii="Times New Roman" w:hAnsi="Times New Roman" w:cs="Times New Roman"/>
          <w:sz w:val="28"/>
          <w:szCs w:val="28"/>
        </w:rPr>
        <w:t>CBL</w:t>
      </w:r>
      <w:r>
        <w:rPr>
          <w:rFonts w:ascii="Times New Roman" w:hAnsi="Times New Roman" w:cs="Times New Roman"/>
          <w:sz w:val="28"/>
          <w:szCs w:val="28"/>
        </w:rPr>
        <w:t xml:space="preserve"> licences and regulates different categories of financial institutions including money lenders, commercial banks and credit only institution</w:t>
      </w:r>
      <w:r w:rsidR="005B4A9D">
        <w:rPr>
          <w:rFonts w:ascii="Times New Roman" w:hAnsi="Times New Roman" w:cs="Times New Roman"/>
          <w:sz w:val="28"/>
          <w:szCs w:val="28"/>
        </w:rPr>
        <w:t>s</w:t>
      </w:r>
      <w:r>
        <w:rPr>
          <w:rFonts w:ascii="Times New Roman" w:hAnsi="Times New Roman" w:cs="Times New Roman"/>
          <w:sz w:val="28"/>
          <w:szCs w:val="28"/>
        </w:rPr>
        <w:t xml:space="preserve">. </w:t>
      </w:r>
      <w:r w:rsidR="00E77B4A">
        <w:rPr>
          <w:rFonts w:ascii="Times New Roman" w:hAnsi="Times New Roman" w:cs="Times New Roman"/>
          <w:sz w:val="28"/>
          <w:szCs w:val="28"/>
        </w:rPr>
        <w:t xml:space="preserve"> To this end, there are statutes which CBL is entrusted with their administration and enforcement. </w:t>
      </w:r>
      <w:r w:rsidR="004F6D72">
        <w:rPr>
          <w:rFonts w:ascii="Times New Roman" w:hAnsi="Times New Roman" w:cs="Times New Roman"/>
          <w:sz w:val="28"/>
          <w:szCs w:val="28"/>
        </w:rPr>
        <w:t xml:space="preserve"> </w:t>
      </w:r>
    </w:p>
    <w:p w14:paraId="7229EB5E" w14:textId="77777777" w:rsidR="00C2305D" w:rsidRDefault="00C2305D" w:rsidP="004F3105">
      <w:pPr>
        <w:spacing w:after="0" w:line="480" w:lineRule="auto"/>
        <w:jc w:val="both"/>
        <w:rPr>
          <w:rFonts w:ascii="Times New Roman" w:hAnsi="Times New Roman" w:cs="Times New Roman"/>
          <w:sz w:val="28"/>
          <w:szCs w:val="28"/>
        </w:rPr>
      </w:pPr>
    </w:p>
    <w:p w14:paraId="62CBF8F5" w14:textId="090F69B2" w:rsidR="00C2305D" w:rsidRDefault="00CA51E7" w:rsidP="004F3105">
      <w:pPr>
        <w:spacing w:after="0" w:line="480" w:lineRule="auto"/>
        <w:jc w:val="both"/>
        <w:rPr>
          <w:rFonts w:ascii="Times New Roman" w:hAnsi="Times New Roman" w:cs="Times New Roman"/>
          <w:b/>
          <w:bCs/>
          <w:sz w:val="28"/>
          <w:szCs w:val="28"/>
          <w:u w:val="single"/>
        </w:rPr>
      </w:pPr>
      <w:r w:rsidRPr="00CA51E7">
        <w:rPr>
          <w:rFonts w:ascii="Times New Roman" w:hAnsi="Times New Roman" w:cs="Times New Roman"/>
          <w:b/>
          <w:bCs/>
          <w:sz w:val="28"/>
          <w:szCs w:val="28"/>
          <w:u w:val="single"/>
        </w:rPr>
        <w:t xml:space="preserve">Regulatory regime </w:t>
      </w:r>
    </w:p>
    <w:p w14:paraId="2F56916E" w14:textId="77777777" w:rsidR="00497D4A" w:rsidRPr="00CA51E7" w:rsidRDefault="00497D4A" w:rsidP="004F3105">
      <w:pPr>
        <w:spacing w:after="0" w:line="480" w:lineRule="auto"/>
        <w:jc w:val="both"/>
        <w:rPr>
          <w:rFonts w:ascii="Times New Roman" w:hAnsi="Times New Roman" w:cs="Times New Roman"/>
          <w:b/>
          <w:bCs/>
          <w:sz w:val="28"/>
          <w:szCs w:val="28"/>
          <w:u w:val="single"/>
        </w:rPr>
      </w:pPr>
    </w:p>
    <w:p w14:paraId="44E32342" w14:textId="440B900B" w:rsidR="00910CC8" w:rsidRDefault="00CA51E7"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E67C3">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D5495">
        <w:rPr>
          <w:rFonts w:ascii="Times New Roman" w:hAnsi="Times New Roman" w:cs="Times New Roman"/>
          <w:sz w:val="28"/>
          <w:szCs w:val="28"/>
        </w:rPr>
        <w:t>I now turn to consider i</w:t>
      </w:r>
      <w:r w:rsidR="006A21C5">
        <w:rPr>
          <w:rFonts w:ascii="Times New Roman" w:hAnsi="Times New Roman" w:cs="Times New Roman"/>
          <w:sz w:val="28"/>
          <w:szCs w:val="28"/>
        </w:rPr>
        <w:t xml:space="preserve">f the charges and interest on applicant’s loan are unlawful or illegal </w:t>
      </w:r>
      <w:r w:rsidR="003E67C3">
        <w:rPr>
          <w:rFonts w:ascii="Times New Roman" w:hAnsi="Times New Roman" w:cs="Times New Roman"/>
          <w:sz w:val="28"/>
          <w:szCs w:val="28"/>
        </w:rPr>
        <w:t>as contended by the applicant</w:t>
      </w:r>
      <w:r w:rsidR="007D5495">
        <w:rPr>
          <w:rFonts w:ascii="Times New Roman" w:hAnsi="Times New Roman" w:cs="Times New Roman"/>
          <w:sz w:val="28"/>
          <w:szCs w:val="28"/>
        </w:rPr>
        <w:t xml:space="preserve">. </w:t>
      </w:r>
      <w:r w:rsidR="0077722F">
        <w:rPr>
          <w:rFonts w:ascii="Times New Roman" w:hAnsi="Times New Roman" w:cs="Times New Roman"/>
          <w:sz w:val="28"/>
          <w:szCs w:val="28"/>
        </w:rPr>
        <w:t>A</w:t>
      </w:r>
      <w:r w:rsidR="007D5495">
        <w:rPr>
          <w:rFonts w:ascii="Times New Roman" w:hAnsi="Times New Roman" w:cs="Times New Roman"/>
          <w:sz w:val="28"/>
          <w:szCs w:val="28"/>
        </w:rPr>
        <w:t xml:space="preserve">t the heart of this dispute is the application of Money Lenders Act as amended and Financial Institutions Act No.3 of 2012 and its Regulations. A good starting point is therefore to interrogate relevant provisions of these statutes.  </w:t>
      </w:r>
      <w:r w:rsidR="0044713E">
        <w:rPr>
          <w:rFonts w:ascii="Times New Roman" w:hAnsi="Times New Roman" w:cs="Times New Roman"/>
          <w:sz w:val="28"/>
          <w:szCs w:val="28"/>
        </w:rPr>
        <w:t>In my respectful view, both Acts are special enactments regulating the financial sector</w:t>
      </w:r>
      <w:r w:rsidR="0077722F">
        <w:rPr>
          <w:rFonts w:ascii="Times New Roman" w:hAnsi="Times New Roman" w:cs="Times New Roman"/>
          <w:sz w:val="28"/>
          <w:szCs w:val="28"/>
        </w:rPr>
        <w:t xml:space="preserve">, albeit different </w:t>
      </w:r>
      <w:r w:rsidR="00196CDE">
        <w:rPr>
          <w:rFonts w:ascii="Times New Roman" w:hAnsi="Times New Roman" w:cs="Times New Roman"/>
          <w:sz w:val="28"/>
          <w:szCs w:val="28"/>
        </w:rPr>
        <w:t>segments.</w:t>
      </w:r>
      <w:r w:rsidR="0077722F">
        <w:rPr>
          <w:rFonts w:ascii="Times New Roman" w:hAnsi="Times New Roman" w:cs="Times New Roman"/>
          <w:sz w:val="28"/>
          <w:szCs w:val="28"/>
        </w:rPr>
        <w:t xml:space="preserve"> </w:t>
      </w:r>
    </w:p>
    <w:p w14:paraId="16455283" w14:textId="77777777" w:rsidR="00F5209D" w:rsidRDefault="00F5209D" w:rsidP="004F3105">
      <w:pPr>
        <w:spacing w:after="0" w:line="480" w:lineRule="auto"/>
        <w:jc w:val="both"/>
        <w:rPr>
          <w:rFonts w:ascii="Times New Roman" w:hAnsi="Times New Roman" w:cs="Times New Roman"/>
          <w:sz w:val="28"/>
          <w:szCs w:val="28"/>
        </w:rPr>
      </w:pPr>
    </w:p>
    <w:p w14:paraId="380BD7B1" w14:textId="48EAD946" w:rsidR="00910CC8" w:rsidRPr="005A7CEB" w:rsidRDefault="00910CC8" w:rsidP="004F3105">
      <w:pPr>
        <w:spacing w:after="0" w:line="480" w:lineRule="auto"/>
        <w:jc w:val="both"/>
        <w:rPr>
          <w:rFonts w:ascii="Times New Roman" w:hAnsi="Times New Roman" w:cs="Times New Roman"/>
          <w:b/>
          <w:bCs/>
          <w:i/>
          <w:iCs/>
          <w:sz w:val="28"/>
          <w:szCs w:val="28"/>
        </w:rPr>
      </w:pPr>
      <w:r w:rsidRPr="005A7CEB">
        <w:rPr>
          <w:rFonts w:ascii="Times New Roman" w:hAnsi="Times New Roman" w:cs="Times New Roman"/>
          <w:b/>
          <w:bCs/>
          <w:i/>
          <w:iCs/>
          <w:sz w:val="28"/>
          <w:szCs w:val="28"/>
        </w:rPr>
        <w:t xml:space="preserve">Money </w:t>
      </w:r>
      <w:r w:rsidR="007D5495">
        <w:rPr>
          <w:rFonts w:ascii="Times New Roman" w:hAnsi="Times New Roman" w:cs="Times New Roman"/>
          <w:b/>
          <w:bCs/>
          <w:i/>
          <w:iCs/>
          <w:sz w:val="28"/>
          <w:szCs w:val="28"/>
        </w:rPr>
        <w:t>L</w:t>
      </w:r>
      <w:r w:rsidRPr="005A7CEB">
        <w:rPr>
          <w:rFonts w:ascii="Times New Roman" w:hAnsi="Times New Roman" w:cs="Times New Roman"/>
          <w:b/>
          <w:bCs/>
          <w:i/>
          <w:iCs/>
          <w:sz w:val="28"/>
          <w:szCs w:val="28"/>
        </w:rPr>
        <w:t xml:space="preserve">enders </w:t>
      </w:r>
      <w:r w:rsidR="007D5495">
        <w:rPr>
          <w:rFonts w:ascii="Times New Roman" w:hAnsi="Times New Roman" w:cs="Times New Roman"/>
          <w:b/>
          <w:bCs/>
          <w:i/>
          <w:iCs/>
          <w:sz w:val="28"/>
          <w:szCs w:val="28"/>
        </w:rPr>
        <w:t>Act as amended</w:t>
      </w:r>
    </w:p>
    <w:p w14:paraId="1A186F37" w14:textId="366F5F0F" w:rsidR="00910CC8" w:rsidRDefault="00910CC8" w:rsidP="004F3105">
      <w:pPr>
        <w:spacing w:after="0" w:line="480" w:lineRule="auto"/>
        <w:jc w:val="both"/>
        <w:rPr>
          <w:rFonts w:ascii="Times New Roman" w:hAnsi="Times New Roman" w:cs="Times New Roman"/>
          <w:sz w:val="28"/>
          <w:szCs w:val="28"/>
        </w:rPr>
      </w:pPr>
    </w:p>
    <w:p w14:paraId="0983076A" w14:textId="44A3FCF7" w:rsidR="00F5209D" w:rsidRDefault="00910CC8"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A93D39">
        <w:rPr>
          <w:rFonts w:ascii="Times New Roman" w:hAnsi="Times New Roman" w:cs="Times New Roman"/>
          <w:sz w:val="28"/>
          <w:szCs w:val="28"/>
        </w:rPr>
        <w:t>8</w:t>
      </w:r>
      <w:r>
        <w:rPr>
          <w:rFonts w:ascii="Times New Roman" w:hAnsi="Times New Roman" w:cs="Times New Roman"/>
          <w:sz w:val="28"/>
          <w:szCs w:val="28"/>
        </w:rPr>
        <w:t>]</w:t>
      </w:r>
      <w:r w:rsidR="005A7CEB">
        <w:rPr>
          <w:rFonts w:ascii="Times New Roman" w:hAnsi="Times New Roman" w:cs="Times New Roman"/>
          <w:sz w:val="28"/>
          <w:szCs w:val="28"/>
        </w:rPr>
        <w:tab/>
      </w:r>
      <w:r w:rsidR="005A7CEB">
        <w:rPr>
          <w:rFonts w:ascii="Times New Roman" w:hAnsi="Times New Roman" w:cs="Times New Roman"/>
          <w:sz w:val="28"/>
          <w:szCs w:val="28"/>
        </w:rPr>
        <w:tab/>
      </w:r>
      <w:r w:rsidR="007D5495">
        <w:rPr>
          <w:rFonts w:ascii="Times New Roman" w:hAnsi="Times New Roman" w:cs="Times New Roman"/>
          <w:sz w:val="28"/>
          <w:szCs w:val="28"/>
        </w:rPr>
        <w:t xml:space="preserve">The Act makes provision for regulation of money lending and for purposes connected therewith. Thus, </w:t>
      </w:r>
      <w:r w:rsidR="000620BC">
        <w:rPr>
          <w:rFonts w:ascii="Times New Roman" w:hAnsi="Times New Roman" w:cs="Times New Roman"/>
          <w:sz w:val="28"/>
          <w:szCs w:val="28"/>
        </w:rPr>
        <w:t xml:space="preserve">licensing of money lenders is provided for under </w:t>
      </w:r>
      <w:r w:rsidR="007D5495">
        <w:rPr>
          <w:rFonts w:ascii="Times New Roman" w:hAnsi="Times New Roman" w:cs="Times New Roman"/>
          <w:sz w:val="28"/>
          <w:szCs w:val="28"/>
        </w:rPr>
        <w:t xml:space="preserve">this Act. </w:t>
      </w:r>
      <w:r w:rsidR="003C063E">
        <w:rPr>
          <w:rFonts w:ascii="Times New Roman" w:hAnsi="Times New Roman" w:cs="Times New Roman"/>
          <w:sz w:val="28"/>
          <w:szCs w:val="28"/>
        </w:rPr>
        <w:t xml:space="preserve">A person wishing to conduct the business of money lending </w:t>
      </w:r>
      <w:r w:rsidR="00FB772A">
        <w:rPr>
          <w:rFonts w:ascii="Times New Roman" w:hAnsi="Times New Roman" w:cs="Times New Roman"/>
          <w:sz w:val="28"/>
          <w:szCs w:val="28"/>
        </w:rPr>
        <w:t xml:space="preserve">is required to </w:t>
      </w:r>
      <w:r w:rsidR="003C063E">
        <w:rPr>
          <w:rFonts w:ascii="Times New Roman" w:hAnsi="Times New Roman" w:cs="Times New Roman"/>
          <w:sz w:val="28"/>
          <w:szCs w:val="28"/>
        </w:rPr>
        <w:t>make application to the C</w:t>
      </w:r>
      <w:r w:rsidR="00F91673">
        <w:rPr>
          <w:rFonts w:ascii="Times New Roman" w:hAnsi="Times New Roman" w:cs="Times New Roman"/>
          <w:sz w:val="28"/>
          <w:szCs w:val="28"/>
        </w:rPr>
        <w:t>BL</w:t>
      </w:r>
      <w:r w:rsidR="003C063E">
        <w:rPr>
          <w:rFonts w:ascii="Times New Roman" w:hAnsi="Times New Roman" w:cs="Times New Roman"/>
          <w:sz w:val="28"/>
          <w:szCs w:val="28"/>
        </w:rPr>
        <w:t xml:space="preserve"> in terms of </w:t>
      </w:r>
      <w:r w:rsidR="00FA52FF">
        <w:rPr>
          <w:rFonts w:ascii="Times New Roman" w:hAnsi="Times New Roman" w:cs="Times New Roman"/>
          <w:sz w:val="28"/>
          <w:szCs w:val="28"/>
        </w:rPr>
        <w:t>section 3 (1) of the Act</w:t>
      </w:r>
      <w:r w:rsidR="003C063E">
        <w:rPr>
          <w:rFonts w:ascii="Times New Roman" w:hAnsi="Times New Roman" w:cs="Times New Roman"/>
          <w:sz w:val="28"/>
          <w:szCs w:val="28"/>
        </w:rPr>
        <w:t xml:space="preserve">. </w:t>
      </w:r>
      <w:r w:rsidR="00DF0D56">
        <w:rPr>
          <w:rFonts w:ascii="Times New Roman" w:hAnsi="Times New Roman" w:cs="Times New Roman"/>
          <w:sz w:val="28"/>
          <w:szCs w:val="28"/>
        </w:rPr>
        <w:t>In terms of section 4 (1) of the Act, m</w:t>
      </w:r>
      <w:r w:rsidR="00BF589F">
        <w:rPr>
          <w:rFonts w:ascii="Times New Roman" w:hAnsi="Times New Roman" w:cs="Times New Roman"/>
          <w:sz w:val="28"/>
          <w:szCs w:val="28"/>
        </w:rPr>
        <w:t>oney lend</w:t>
      </w:r>
      <w:r w:rsidR="00DF0D56">
        <w:rPr>
          <w:rFonts w:ascii="Times New Roman" w:hAnsi="Times New Roman" w:cs="Times New Roman"/>
          <w:sz w:val="28"/>
          <w:szCs w:val="28"/>
        </w:rPr>
        <w:t xml:space="preserve">er’s </w:t>
      </w:r>
      <w:r w:rsidR="00BF589F">
        <w:rPr>
          <w:rFonts w:ascii="Times New Roman" w:hAnsi="Times New Roman" w:cs="Times New Roman"/>
          <w:sz w:val="28"/>
          <w:szCs w:val="28"/>
        </w:rPr>
        <w:t xml:space="preserve">license is renewed on an annual basis. </w:t>
      </w:r>
      <w:r w:rsidR="005B4A9D">
        <w:rPr>
          <w:rFonts w:ascii="Times New Roman" w:hAnsi="Times New Roman" w:cs="Times New Roman"/>
          <w:sz w:val="28"/>
          <w:szCs w:val="28"/>
        </w:rPr>
        <w:t xml:space="preserve"> </w:t>
      </w:r>
    </w:p>
    <w:p w14:paraId="0347AC55" w14:textId="77777777" w:rsidR="00497D4A" w:rsidRDefault="00497D4A" w:rsidP="004F3105">
      <w:pPr>
        <w:spacing w:after="0" w:line="480" w:lineRule="auto"/>
        <w:jc w:val="both"/>
        <w:rPr>
          <w:rFonts w:ascii="Times New Roman" w:hAnsi="Times New Roman" w:cs="Times New Roman"/>
          <w:sz w:val="28"/>
          <w:szCs w:val="28"/>
        </w:rPr>
      </w:pPr>
    </w:p>
    <w:p w14:paraId="5EC9B8FD" w14:textId="72C7406F" w:rsidR="006A6A93" w:rsidRDefault="006A6A93"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t xml:space="preserve">Section 2 of the Act defines </w:t>
      </w:r>
      <w:r w:rsidR="006547C9">
        <w:rPr>
          <w:rFonts w:ascii="Times New Roman" w:hAnsi="Times New Roman" w:cs="Times New Roman"/>
          <w:sz w:val="28"/>
          <w:szCs w:val="28"/>
        </w:rPr>
        <w:t>“</w:t>
      </w:r>
      <w:r>
        <w:rPr>
          <w:rFonts w:ascii="Times New Roman" w:hAnsi="Times New Roman" w:cs="Times New Roman"/>
          <w:sz w:val="28"/>
          <w:szCs w:val="28"/>
        </w:rPr>
        <w:t>money lender</w:t>
      </w:r>
      <w:r w:rsidR="006547C9">
        <w:rPr>
          <w:rFonts w:ascii="Times New Roman" w:hAnsi="Times New Roman" w:cs="Times New Roman"/>
          <w:sz w:val="28"/>
          <w:szCs w:val="28"/>
        </w:rPr>
        <w:t>”</w:t>
      </w:r>
      <w:r>
        <w:rPr>
          <w:rFonts w:ascii="Times New Roman" w:hAnsi="Times New Roman" w:cs="Times New Roman"/>
          <w:sz w:val="28"/>
          <w:szCs w:val="28"/>
        </w:rPr>
        <w:t xml:space="preserve"> as thus: </w:t>
      </w:r>
    </w:p>
    <w:p w14:paraId="7BCAB1DA" w14:textId="77777777" w:rsidR="006A6A93" w:rsidRPr="00184C7B" w:rsidRDefault="006A6A93" w:rsidP="006A6A93">
      <w:pPr>
        <w:spacing w:after="0" w:line="240" w:lineRule="auto"/>
        <w:ind w:left="1440"/>
        <w:jc w:val="both"/>
        <w:rPr>
          <w:rFonts w:ascii="Times New Roman" w:hAnsi="Times New Roman" w:cs="Times New Roman"/>
          <w:sz w:val="24"/>
          <w:szCs w:val="24"/>
        </w:rPr>
      </w:pPr>
      <w:r w:rsidRPr="00184C7B">
        <w:rPr>
          <w:rFonts w:ascii="Times New Roman" w:hAnsi="Times New Roman" w:cs="Times New Roman"/>
          <w:sz w:val="24"/>
          <w:szCs w:val="24"/>
        </w:rPr>
        <w:t>“money-lender” includes every person whose business is that of money-lending or who advertises or announces himself or holds out in any way as carrying on that business whether or not that person also possesses or earns property or money derived from sources other than the lending of money and whether or not that person carries on the business as a principal or agent; but shall not include,</w:t>
      </w:r>
    </w:p>
    <w:p w14:paraId="2A15E046" w14:textId="77777777" w:rsidR="006A6A93" w:rsidRPr="00184C7B" w:rsidRDefault="006A6A93" w:rsidP="006A6A93">
      <w:pPr>
        <w:spacing w:after="0" w:line="240" w:lineRule="auto"/>
        <w:jc w:val="both"/>
        <w:rPr>
          <w:rFonts w:ascii="Times New Roman" w:hAnsi="Times New Roman" w:cs="Times New Roman"/>
          <w:sz w:val="24"/>
          <w:szCs w:val="24"/>
        </w:rPr>
      </w:pPr>
    </w:p>
    <w:p w14:paraId="24499C72" w14:textId="77777777" w:rsidR="006A6A93" w:rsidRPr="00184C7B" w:rsidRDefault="006A6A93" w:rsidP="006A6A9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84C7B">
        <w:rPr>
          <w:rFonts w:ascii="Times New Roman" w:hAnsi="Times New Roman" w:cs="Times New Roman"/>
          <w:sz w:val="24"/>
          <w:szCs w:val="24"/>
        </w:rPr>
        <w:t xml:space="preserve">any person </w:t>
      </w:r>
      <w:r w:rsidRPr="00077C71">
        <w:rPr>
          <w:rFonts w:ascii="Times New Roman" w:hAnsi="Times New Roman" w:cs="Times New Roman"/>
          <w:b/>
          <w:bCs/>
          <w:sz w:val="24"/>
          <w:szCs w:val="24"/>
        </w:rPr>
        <w:t>bona fide</w:t>
      </w:r>
      <w:r w:rsidRPr="00184C7B">
        <w:rPr>
          <w:rFonts w:ascii="Times New Roman" w:hAnsi="Times New Roman" w:cs="Times New Roman"/>
          <w:sz w:val="24"/>
          <w:szCs w:val="24"/>
        </w:rPr>
        <w:t xml:space="preserve"> carrying on financial banking business or </w:t>
      </w:r>
      <w:r>
        <w:rPr>
          <w:rFonts w:ascii="Times New Roman" w:hAnsi="Times New Roman" w:cs="Times New Roman"/>
          <w:sz w:val="24"/>
          <w:szCs w:val="24"/>
        </w:rPr>
        <w:t>i</w:t>
      </w:r>
      <w:r w:rsidRPr="00184C7B">
        <w:rPr>
          <w:rFonts w:ascii="Times New Roman" w:hAnsi="Times New Roman" w:cs="Times New Roman"/>
          <w:sz w:val="24"/>
          <w:szCs w:val="24"/>
        </w:rPr>
        <w:t xml:space="preserve">nsurance or </w:t>
      </w:r>
      <w:r w:rsidRPr="00077C71">
        <w:rPr>
          <w:rFonts w:ascii="Times New Roman" w:hAnsi="Times New Roman" w:cs="Times New Roman"/>
          <w:b/>
          <w:bCs/>
          <w:sz w:val="24"/>
          <w:szCs w:val="24"/>
        </w:rPr>
        <w:t>bona fide</w:t>
      </w:r>
      <w:r w:rsidRPr="00184C7B">
        <w:rPr>
          <w:rFonts w:ascii="Times New Roman" w:hAnsi="Times New Roman" w:cs="Times New Roman"/>
          <w:sz w:val="24"/>
          <w:szCs w:val="24"/>
        </w:rPr>
        <w:t xml:space="preserve"> carrying on any business not having for its </w:t>
      </w:r>
      <w:r w:rsidRPr="00184C7B">
        <w:rPr>
          <w:rFonts w:ascii="Times New Roman" w:hAnsi="Times New Roman" w:cs="Times New Roman"/>
          <w:sz w:val="24"/>
          <w:szCs w:val="24"/>
        </w:rPr>
        <w:lastRenderedPageBreak/>
        <w:t>primary object the lending of money, in the course of which and for the purposes whether he lends money;</w:t>
      </w:r>
    </w:p>
    <w:p w14:paraId="3703920A" w14:textId="2EC16F5E" w:rsidR="006A6A93" w:rsidRPr="00184C7B" w:rsidRDefault="006A6A93" w:rsidP="006A6A93">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a</w:t>
      </w:r>
      <w:r w:rsidRPr="00184C7B">
        <w:rPr>
          <w:rFonts w:ascii="Times New Roman" w:hAnsi="Times New Roman" w:cs="Times New Roman"/>
          <w:sz w:val="24"/>
          <w:szCs w:val="24"/>
        </w:rPr>
        <w:t>ny society registered under the Co-operative societies</w:t>
      </w:r>
      <w:r>
        <w:rPr>
          <w:rFonts w:ascii="Times New Roman" w:hAnsi="Times New Roman" w:cs="Times New Roman"/>
          <w:sz w:val="24"/>
          <w:szCs w:val="24"/>
        </w:rPr>
        <w:t xml:space="preserve"> </w:t>
      </w:r>
      <w:r w:rsidRPr="00184C7B">
        <w:rPr>
          <w:rFonts w:ascii="Times New Roman" w:hAnsi="Times New Roman" w:cs="Times New Roman"/>
          <w:sz w:val="24"/>
          <w:szCs w:val="24"/>
        </w:rPr>
        <w:t>Proclamation, 1948;</w:t>
      </w:r>
    </w:p>
    <w:p w14:paraId="4FF28F5B" w14:textId="3186E70E" w:rsidR="006A6A93" w:rsidRPr="00184C7B" w:rsidRDefault="006A6A93" w:rsidP="006A6A93">
      <w:pPr>
        <w:spacing w:after="0" w:line="240" w:lineRule="auto"/>
        <w:ind w:left="2160" w:hanging="720"/>
        <w:rPr>
          <w:rFonts w:ascii="Times New Roman" w:hAnsi="Times New Roman" w:cs="Times New Roman"/>
          <w:sz w:val="24"/>
          <w:szCs w:val="24"/>
        </w:rPr>
      </w:pPr>
      <w:r w:rsidRPr="00180C7D">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ab/>
        <w:t>a</w:t>
      </w:r>
      <w:r w:rsidRPr="00180C7D">
        <w:rPr>
          <w:rFonts w:ascii="Times New Roman" w:hAnsi="Times New Roman" w:cs="Times New Roman"/>
          <w:sz w:val="24"/>
          <w:szCs w:val="24"/>
        </w:rPr>
        <w:t>nybody corporate, incorporated or empowered by special</w:t>
      </w:r>
      <w:r>
        <w:rPr>
          <w:rFonts w:ascii="Times New Roman" w:hAnsi="Times New Roman" w:cs="Times New Roman"/>
          <w:sz w:val="24"/>
          <w:szCs w:val="24"/>
        </w:rPr>
        <w:t xml:space="preserve"> </w:t>
      </w:r>
      <w:r w:rsidRPr="00184C7B">
        <w:rPr>
          <w:rFonts w:ascii="Times New Roman" w:hAnsi="Times New Roman" w:cs="Times New Roman"/>
          <w:sz w:val="24"/>
          <w:szCs w:val="24"/>
        </w:rPr>
        <w:t xml:space="preserve">enactment to lend </w:t>
      </w:r>
      <w:r>
        <w:rPr>
          <w:rFonts w:ascii="Times New Roman" w:hAnsi="Times New Roman" w:cs="Times New Roman"/>
          <w:sz w:val="24"/>
          <w:szCs w:val="24"/>
        </w:rPr>
        <w:t>Money in accordance with that enactment;</w:t>
      </w:r>
    </w:p>
    <w:p w14:paraId="277282EE" w14:textId="53730870" w:rsidR="006A6A93" w:rsidRPr="00184C7B" w:rsidRDefault="006A6A93" w:rsidP="006A6A93">
      <w:pPr>
        <w:spacing w:after="0" w:line="240" w:lineRule="auto"/>
        <w:ind w:left="2160" w:hanging="660"/>
        <w:rPr>
          <w:rFonts w:ascii="Times New Roman" w:hAnsi="Times New Roman" w:cs="Times New Roman"/>
          <w:sz w:val="24"/>
          <w:szCs w:val="24"/>
        </w:rPr>
      </w:pPr>
      <w:r w:rsidRPr="00184C7B">
        <w:rPr>
          <w:rFonts w:ascii="Times New Roman" w:hAnsi="Times New Roman" w:cs="Times New Roman"/>
          <w:sz w:val="24"/>
          <w:szCs w:val="24"/>
        </w:rPr>
        <w:t xml:space="preserve">(d) </w:t>
      </w:r>
      <w:r>
        <w:rPr>
          <w:rFonts w:ascii="Times New Roman" w:hAnsi="Times New Roman" w:cs="Times New Roman"/>
          <w:sz w:val="24"/>
          <w:szCs w:val="24"/>
        </w:rPr>
        <w:tab/>
        <w:t>a</w:t>
      </w:r>
      <w:r w:rsidRPr="00184C7B">
        <w:rPr>
          <w:rFonts w:ascii="Times New Roman" w:hAnsi="Times New Roman" w:cs="Times New Roman"/>
          <w:sz w:val="24"/>
          <w:szCs w:val="24"/>
        </w:rPr>
        <w:t>ny credit institution defined in terms of the Financial Institutions Act,1973; or</w:t>
      </w:r>
    </w:p>
    <w:p w14:paraId="2FC246B1" w14:textId="2B41997C" w:rsidR="006A6A93" w:rsidRPr="00807765" w:rsidRDefault="006A6A93" w:rsidP="006A6A93">
      <w:pPr>
        <w:spacing w:after="0" w:line="240" w:lineRule="auto"/>
        <w:ind w:left="2160" w:hanging="720"/>
        <w:rPr>
          <w:rFonts w:ascii="Times New Roman" w:hAnsi="Times New Roman" w:cs="Times New Roman"/>
          <w:sz w:val="24"/>
          <w:szCs w:val="24"/>
        </w:rPr>
      </w:pPr>
      <w:r w:rsidRPr="00184C7B">
        <w:rPr>
          <w:rFonts w:ascii="Times New Roman" w:hAnsi="Times New Roman" w:cs="Times New Roman"/>
          <w:sz w:val="24"/>
          <w:szCs w:val="24"/>
        </w:rPr>
        <w:t xml:space="preserve">(e)  </w:t>
      </w:r>
      <w:r>
        <w:rPr>
          <w:rFonts w:ascii="Times New Roman" w:hAnsi="Times New Roman" w:cs="Times New Roman"/>
          <w:sz w:val="24"/>
          <w:szCs w:val="24"/>
        </w:rPr>
        <w:tab/>
      </w:r>
      <w:r w:rsidRPr="00184C7B">
        <w:rPr>
          <w:rFonts w:ascii="Times New Roman" w:hAnsi="Times New Roman" w:cs="Times New Roman"/>
          <w:sz w:val="24"/>
          <w:szCs w:val="24"/>
        </w:rPr>
        <w:t xml:space="preserve">any person exempted from the provisions of this Order by the Minister under </w:t>
      </w:r>
      <w:r>
        <w:rPr>
          <w:rFonts w:ascii="Times New Roman" w:hAnsi="Times New Roman" w:cs="Times New Roman"/>
          <w:sz w:val="24"/>
          <w:szCs w:val="24"/>
        </w:rPr>
        <w:t>Section 25;</w:t>
      </w:r>
      <w:r w:rsidRPr="00807765">
        <w:rPr>
          <w:rFonts w:ascii="Times New Roman" w:hAnsi="Times New Roman" w:cs="Times New Roman"/>
          <w:sz w:val="24"/>
          <w:szCs w:val="24"/>
        </w:rPr>
        <w:t xml:space="preserve"> </w:t>
      </w:r>
    </w:p>
    <w:p w14:paraId="1DD7005F" w14:textId="77777777" w:rsidR="00A93D39" w:rsidRDefault="00A93D39" w:rsidP="00CF3ADC">
      <w:pPr>
        <w:spacing w:after="0" w:line="480" w:lineRule="auto"/>
        <w:jc w:val="both"/>
        <w:rPr>
          <w:rFonts w:ascii="Times New Roman" w:hAnsi="Times New Roman" w:cs="Times New Roman"/>
          <w:sz w:val="28"/>
          <w:szCs w:val="28"/>
        </w:rPr>
      </w:pPr>
    </w:p>
    <w:p w14:paraId="729F5194" w14:textId="21321367" w:rsidR="00DF0D56" w:rsidRDefault="00DF0D56"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6A6A93">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91673">
        <w:rPr>
          <w:rFonts w:ascii="Times New Roman" w:hAnsi="Times New Roman" w:cs="Times New Roman"/>
          <w:sz w:val="28"/>
          <w:szCs w:val="28"/>
        </w:rPr>
        <w:t>Regarding interest, which is a subject of contestation in this matter, s</w:t>
      </w:r>
      <w:r w:rsidR="008C55CB">
        <w:rPr>
          <w:rFonts w:ascii="Times New Roman" w:hAnsi="Times New Roman" w:cs="Times New Roman"/>
          <w:sz w:val="28"/>
          <w:szCs w:val="28"/>
        </w:rPr>
        <w:t xml:space="preserve">ection 6 of the Act provides as follows: </w:t>
      </w:r>
    </w:p>
    <w:p w14:paraId="1514870C" w14:textId="4F8D9FF7" w:rsidR="00DF0D56" w:rsidRDefault="00DF0D56" w:rsidP="004F3105">
      <w:pPr>
        <w:spacing w:after="0" w:line="480" w:lineRule="auto"/>
        <w:jc w:val="both"/>
        <w:rPr>
          <w:rFonts w:ascii="Times New Roman" w:hAnsi="Times New Roman" w:cs="Times New Roman"/>
          <w:sz w:val="28"/>
          <w:szCs w:val="28"/>
        </w:rPr>
      </w:pPr>
    </w:p>
    <w:p w14:paraId="740E8C28" w14:textId="7924B16B" w:rsidR="00DF0D56" w:rsidRDefault="00DF0D56" w:rsidP="00CF3ADC">
      <w:pPr>
        <w:spacing w:after="0" w:line="48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F0D56">
        <w:rPr>
          <w:rFonts w:ascii="Times New Roman" w:hAnsi="Times New Roman" w:cs="Times New Roman"/>
          <w:b/>
          <w:bCs/>
          <w:sz w:val="28"/>
          <w:szCs w:val="28"/>
        </w:rPr>
        <w:t>“Harsh and unconscionable interest rates</w:t>
      </w:r>
    </w:p>
    <w:p w14:paraId="2E169582" w14:textId="05A54D10" w:rsidR="00DF0D56" w:rsidRDefault="00DF0D56" w:rsidP="00DF0D56">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w:t>
      </w:r>
      <w:r>
        <w:rPr>
          <w:rFonts w:ascii="Times New Roman" w:hAnsi="Times New Roman" w:cs="Times New Roman"/>
          <w:sz w:val="24"/>
          <w:szCs w:val="24"/>
        </w:rPr>
        <w:t>6.</w:t>
      </w:r>
      <w:r>
        <w:rPr>
          <w:rFonts w:ascii="Times New Roman" w:hAnsi="Times New Roman" w:cs="Times New Roman"/>
          <w:sz w:val="24"/>
          <w:szCs w:val="24"/>
        </w:rPr>
        <w:tab/>
        <w:t>(1)</w:t>
      </w:r>
      <w:r w:rsidR="008C55CB">
        <w:rPr>
          <w:rFonts w:ascii="Times New Roman" w:hAnsi="Times New Roman" w:cs="Times New Roman"/>
          <w:sz w:val="24"/>
          <w:szCs w:val="24"/>
        </w:rPr>
        <w:t xml:space="preserve"> </w:t>
      </w:r>
      <w:r>
        <w:rPr>
          <w:rFonts w:ascii="Times New Roman" w:hAnsi="Times New Roman" w:cs="Times New Roman"/>
          <w:sz w:val="24"/>
          <w:szCs w:val="24"/>
        </w:rPr>
        <w:t>Where in any proceedings in respect of,</w:t>
      </w:r>
    </w:p>
    <w:p w14:paraId="33726548" w14:textId="77777777" w:rsidR="00DF0D56" w:rsidRDefault="00DF0D56" w:rsidP="00DF0D5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money lent by a money-lender after the coming into operation of this Order; or</w:t>
      </w:r>
    </w:p>
    <w:p w14:paraId="46A458D1" w14:textId="7B42D992" w:rsidR="00DF0D56" w:rsidRDefault="00DF0D56" w:rsidP="00DF0D5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agreement or security made or taken after the coming into operation of this Order in respect of money lent either before or after the coming into operation of this Order, </w:t>
      </w:r>
      <w:r w:rsidRPr="00356D75">
        <w:rPr>
          <w:rFonts w:ascii="Times New Roman" w:hAnsi="Times New Roman" w:cs="Times New Roman"/>
          <w:sz w:val="24"/>
          <w:szCs w:val="24"/>
        </w:rPr>
        <w:t>it is found that interest charged exceeds the rate of 25% per annum, or the corresponding rate in  respect of any other period, the court shall presume for the purposes of section 13 that the interest charged is excessive and that the transaction is harsh and unconscionable, but this subsection is without prejudice to the powers of the court under section 13 where the court is satisfied that the interest charged, although not exceeding 25% per annum, is excessive.</w:t>
      </w:r>
    </w:p>
    <w:p w14:paraId="4EA1C214" w14:textId="4796F940" w:rsidR="000620BC" w:rsidRPr="000620BC" w:rsidRDefault="000620BC" w:rsidP="000620BC">
      <w:pPr>
        <w:spacing w:after="0" w:line="240" w:lineRule="auto"/>
        <w:ind w:left="2160"/>
        <w:jc w:val="both"/>
        <w:rPr>
          <w:rFonts w:ascii="Times New Roman" w:hAnsi="Times New Roman" w:cs="Times New Roman"/>
          <w:sz w:val="24"/>
          <w:szCs w:val="24"/>
        </w:rPr>
      </w:pPr>
    </w:p>
    <w:p w14:paraId="441B33C6" w14:textId="69F95A94" w:rsidR="00DF0D56" w:rsidRPr="00D4774E" w:rsidRDefault="00DF0D56" w:rsidP="00D4774E">
      <w:pPr>
        <w:pStyle w:val="ListParagraph"/>
        <w:numPr>
          <w:ilvl w:val="0"/>
          <w:numId w:val="17"/>
        </w:numPr>
        <w:spacing w:after="0" w:line="240" w:lineRule="auto"/>
        <w:jc w:val="both"/>
        <w:rPr>
          <w:rFonts w:ascii="Times New Roman" w:hAnsi="Times New Roman" w:cs="Times New Roman"/>
          <w:sz w:val="24"/>
          <w:szCs w:val="24"/>
        </w:rPr>
      </w:pPr>
      <w:r w:rsidRPr="000620BC">
        <w:rPr>
          <w:rFonts w:ascii="Times New Roman" w:hAnsi="Times New Roman" w:cs="Times New Roman"/>
          <w:sz w:val="24"/>
          <w:szCs w:val="24"/>
        </w:rPr>
        <w:t xml:space="preserve">The powers of the court under section 13(2) may, </w:t>
      </w:r>
    </w:p>
    <w:p w14:paraId="6DA5D81E" w14:textId="77777777" w:rsidR="000620BC" w:rsidRDefault="000620BC" w:rsidP="000620BC">
      <w:pPr>
        <w:spacing w:after="0" w:line="240" w:lineRule="auto"/>
        <w:ind w:left="2520"/>
        <w:jc w:val="both"/>
        <w:rPr>
          <w:rFonts w:ascii="Times New Roman" w:hAnsi="Times New Roman" w:cs="Times New Roman"/>
          <w:sz w:val="24"/>
          <w:szCs w:val="24"/>
        </w:rPr>
      </w:pPr>
    </w:p>
    <w:p w14:paraId="66D236EA" w14:textId="095C6C87" w:rsidR="00DF0D56" w:rsidRPr="00D4774E" w:rsidRDefault="00D4774E" w:rsidP="00D4774E">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insolvency of the borrower, be exercised, at the instance of the trustee in insolvency, notwithstanding that he may not be a person liable in respect of the transaction; and</w:t>
      </w:r>
    </w:p>
    <w:p w14:paraId="55BF4146" w14:textId="77777777" w:rsidR="000620BC" w:rsidRDefault="000620BC" w:rsidP="000620BC">
      <w:pPr>
        <w:pStyle w:val="ListParagraph"/>
        <w:spacing w:after="0" w:line="240" w:lineRule="auto"/>
        <w:ind w:left="2520"/>
        <w:jc w:val="both"/>
        <w:rPr>
          <w:rFonts w:ascii="Times New Roman" w:hAnsi="Times New Roman" w:cs="Times New Roman"/>
          <w:sz w:val="24"/>
          <w:szCs w:val="24"/>
        </w:rPr>
      </w:pPr>
    </w:p>
    <w:p w14:paraId="51E4FFDA" w14:textId="686B2778" w:rsidR="00DF0D56" w:rsidRDefault="00442541" w:rsidP="000620BC">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 exercised n</w:t>
      </w:r>
      <w:r w:rsidR="00DF0D56" w:rsidRPr="000620BC">
        <w:rPr>
          <w:rFonts w:ascii="Times New Roman" w:hAnsi="Times New Roman" w:cs="Times New Roman"/>
          <w:sz w:val="24"/>
          <w:szCs w:val="24"/>
        </w:rPr>
        <w:t>otwithstanding</w:t>
      </w:r>
      <w:r>
        <w:rPr>
          <w:rFonts w:ascii="Times New Roman" w:hAnsi="Times New Roman" w:cs="Times New Roman"/>
          <w:sz w:val="24"/>
          <w:szCs w:val="24"/>
        </w:rPr>
        <w:t xml:space="preserve"> the money-lender’s right of action for the recovery of money lent is barred</w:t>
      </w:r>
      <w:r w:rsidR="006547C9">
        <w:rPr>
          <w:rFonts w:ascii="Times New Roman" w:hAnsi="Times New Roman" w:cs="Times New Roman"/>
          <w:sz w:val="24"/>
          <w:szCs w:val="24"/>
        </w:rPr>
        <w:t>.”</w:t>
      </w:r>
    </w:p>
    <w:p w14:paraId="5CC3218F" w14:textId="77777777" w:rsidR="002D2217" w:rsidRDefault="002D2217" w:rsidP="002D2217">
      <w:pPr>
        <w:pStyle w:val="ListParagraph"/>
        <w:spacing w:after="0" w:line="240" w:lineRule="auto"/>
        <w:ind w:left="2520"/>
        <w:jc w:val="both"/>
        <w:rPr>
          <w:rFonts w:ascii="Times New Roman" w:hAnsi="Times New Roman" w:cs="Times New Roman"/>
          <w:sz w:val="24"/>
          <w:szCs w:val="24"/>
        </w:rPr>
      </w:pPr>
    </w:p>
    <w:p w14:paraId="67E860F8" w14:textId="77777777" w:rsidR="00831B20" w:rsidRDefault="00831B20" w:rsidP="00831B20">
      <w:pPr>
        <w:pStyle w:val="ListParagraph"/>
        <w:spacing w:after="0" w:line="240" w:lineRule="auto"/>
        <w:ind w:left="2520"/>
        <w:jc w:val="both"/>
        <w:rPr>
          <w:rFonts w:ascii="Times New Roman" w:hAnsi="Times New Roman" w:cs="Times New Roman"/>
          <w:sz w:val="24"/>
          <w:szCs w:val="24"/>
        </w:rPr>
      </w:pPr>
    </w:p>
    <w:p w14:paraId="05141BAD" w14:textId="37D2CE28" w:rsidR="002D2217" w:rsidRDefault="00831B20" w:rsidP="004F3105">
      <w:pPr>
        <w:spacing w:after="0" w:line="480" w:lineRule="auto"/>
        <w:jc w:val="both"/>
        <w:rPr>
          <w:rFonts w:ascii="Times New Roman" w:hAnsi="Times New Roman" w:cs="Times New Roman"/>
          <w:sz w:val="28"/>
          <w:szCs w:val="28"/>
        </w:rPr>
      </w:pPr>
      <w:r w:rsidRPr="00831B20">
        <w:rPr>
          <w:rFonts w:ascii="Times New Roman" w:hAnsi="Times New Roman" w:cs="Times New Roman"/>
          <w:sz w:val="28"/>
          <w:szCs w:val="28"/>
        </w:rPr>
        <w:t>[11]</w:t>
      </w:r>
      <w:r w:rsidRPr="00831B20">
        <w:rPr>
          <w:rFonts w:ascii="Times New Roman" w:hAnsi="Times New Roman" w:cs="Times New Roman"/>
          <w:sz w:val="28"/>
          <w:szCs w:val="28"/>
        </w:rPr>
        <w:tab/>
      </w:r>
      <w:r w:rsidRPr="00831B20">
        <w:rPr>
          <w:rFonts w:ascii="Times New Roman" w:hAnsi="Times New Roman" w:cs="Times New Roman"/>
          <w:sz w:val="28"/>
          <w:szCs w:val="28"/>
        </w:rPr>
        <w:tab/>
      </w:r>
      <w:r w:rsidR="00F679F1">
        <w:rPr>
          <w:rFonts w:ascii="Times New Roman" w:hAnsi="Times New Roman" w:cs="Times New Roman"/>
          <w:sz w:val="28"/>
          <w:szCs w:val="28"/>
        </w:rPr>
        <w:t xml:space="preserve">The applicant </w:t>
      </w:r>
      <w:r w:rsidR="00F91673">
        <w:rPr>
          <w:rFonts w:ascii="Times New Roman" w:hAnsi="Times New Roman" w:cs="Times New Roman"/>
          <w:sz w:val="28"/>
          <w:szCs w:val="28"/>
        </w:rPr>
        <w:t xml:space="preserve">‘s complaint is that </w:t>
      </w:r>
      <w:r w:rsidR="00F679F1">
        <w:rPr>
          <w:rFonts w:ascii="Times New Roman" w:hAnsi="Times New Roman" w:cs="Times New Roman"/>
          <w:sz w:val="28"/>
          <w:szCs w:val="28"/>
        </w:rPr>
        <w:t xml:space="preserve">interest charged on her loan became excessive because contrary to the Act, the first respondent compounded </w:t>
      </w:r>
      <w:r w:rsidR="00F679F1">
        <w:rPr>
          <w:rFonts w:ascii="Times New Roman" w:hAnsi="Times New Roman" w:cs="Times New Roman"/>
          <w:sz w:val="28"/>
          <w:szCs w:val="28"/>
        </w:rPr>
        <w:lastRenderedPageBreak/>
        <w:t xml:space="preserve">it. Her case in this regard is grounded on section 19(1). </w:t>
      </w:r>
      <w:r w:rsidR="00E72AC2">
        <w:rPr>
          <w:rFonts w:ascii="Times New Roman" w:hAnsi="Times New Roman" w:cs="Times New Roman"/>
          <w:sz w:val="28"/>
          <w:szCs w:val="28"/>
        </w:rPr>
        <w:t>The section</w:t>
      </w:r>
      <w:r w:rsidR="002D2217">
        <w:rPr>
          <w:rFonts w:ascii="Times New Roman" w:hAnsi="Times New Roman" w:cs="Times New Roman"/>
          <w:sz w:val="28"/>
          <w:szCs w:val="28"/>
        </w:rPr>
        <w:t xml:space="preserve"> </w:t>
      </w:r>
      <w:r w:rsidR="00E72AC2">
        <w:rPr>
          <w:rFonts w:ascii="Times New Roman" w:hAnsi="Times New Roman" w:cs="Times New Roman"/>
          <w:sz w:val="28"/>
          <w:szCs w:val="28"/>
        </w:rPr>
        <w:t>reads as f</w:t>
      </w:r>
      <w:r w:rsidR="002D2217">
        <w:rPr>
          <w:rFonts w:ascii="Times New Roman" w:hAnsi="Times New Roman" w:cs="Times New Roman"/>
          <w:sz w:val="28"/>
          <w:szCs w:val="28"/>
        </w:rPr>
        <w:t>ollows</w:t>
      </w:r>
      <w:r w:rsidR="00E72AC2">
        <w:rPr>
          <w:rFonts w:ascii="Times New Roman" w:hAnsi="Times New Roman" w:cs="Times New Roman"/>
          <w:sz w:val="28"/>
          <w:szCs w:val="28"/>
        </w:rPr>
        <w:t xml:space="preserve">: </w:t>
      </w:r>
    </w:p>
    <w:p w14:paraId="630BBDE5" w14:textId="77777777" w:rsidR="00E72AC2" w:rsidRDefault="00E72AC2" w:rsidP="004F3105">
      <w:pPr>
        <w:spacing w:after="0" w:line="480" w:lineRule="auto"/>
        <w:jc w:val="both"/>
        <w:rPr>
          <w:rFonts w:ascii="Times New Roman" w:hAnsi="Times New Roman" w:cs="Times New Roman"/>
          <w:sz w:val="28"/>
          <w:szCs w:val="28"/>
        </w:rPr>
      </w:pPr>
    </w:p>
    <w:p w14:paraId="10609484" w14:textId="1835B959" w:rsidR="00DF0D56" w:rsidRDefault="00655001" w:rsidP="00497D4A">
      <w:pPr>
        <w:spacing w:after="0" w:line="240" w:lineRule="auto"/>
        <w:ind w:left="2880" w:hanging="1440"/>
        <w:jc w:val="both"/>
        <w:rPr>
          <w:rFonts w:ascii="Times New Roman" w:hAnsi="Times New Roman" w:cs="Times New Roman"/>
          <w:sz w:val="24"/>
          <w:szCs w:val="24"/>
        </w:rPr>
      </w:pPr>
      <w:r w:rsidRPr="00655001">
        <w:rPr>
          <w:rFonts w:ascii="Times New Roman" w:hAnsi="Times New Roman" w:cs="Times New Roman"/>
          <w:sz w:val="24"/>
          <w:szCs w:val="24"/>
        </w:rPr>
        <w:t>“</w:t>
      </w:r>
      <w:r w:rsidR="002D2217" w:rsidRPr="00655001">
        <w:rPr>
          <w:rFonts w:ascii="Times New Roman" w:hAnsi="Times New Roman" w:cs="Times New Roman"/>
          <w:sz w:val="24"/>
          <w:szCs w:val="24"/>
        </w:rPr>
        <w:t>19(1)</w:t>
      </w:r>
      <w:r w:rsidR="00AB0418" w:rsidRPr="00655001">
        <w:rPr>
          <w:rFonts w:ascii="Times New Roman" w:hAnsi="Times New Roman" w:cs="Times New Roman"/>
          <w:sz w:val="24"/>
          <w:szCs w:val="24"/>
        </w:rPr>
        <w:tab/>
        <w:t>Save as otherwise provided in this Order, any contract made after</w:t>
      </w:r>
      <w:r w:rsidR="00253BFC" w:rsidRPr="00655001">
        <w:rPr>
          <w:rFonts w:ascii="Times New Roman" w:hAnsi="Times New Roman" w:cs="Times New Roman"/>
          <w:sz w:val="24"/>
          <w:szCs w:val="24"/>
        </w:rPr>
        <w:t xml:space="preserve"> the coming into operation of this Order for the loan of money by a money -lender shall be void and unenforceable in so far as it provides directly or indirectly for the payment of compound interest or for the rate or amount of interest being increased by reason of default in the payment of sums due under the contract.</w:t>
      </w:r>
      <w:r w:rsidR="006547C9">
        <w:rPr>
          <w:rFonts w:ascii="Times New Roman" w:hAnsi="Times New Roman" w:cs="Times New Roman"/>
          <w:sz w:val="24"/>
          <w:szCs w:val="24"/>
        </w:rPr>
        <w:t>”</w:t>
      </w:r>
    </w:p>
    <w:p w14:paraId="5E0E0885" w14:textId="77777777" w:rsidR="00497D4A" w:rsidRPr="00497D4A" w:rsidRDefault="00497D4A" w:rsidP="00497D4A">
      <w:pPr>
        <w:spacing w:after="0" w:line="240" w:lineRule="auto"/>
        <w:ind w:left="2880" w:hanging="1440"/>
        <w:jc w:val="both"/>
        <w:rPr>
          <w:rFonts w:ascii="Times New Roman" w:hAnsi="Times New Roman" w:cs="Times New Roman"/>
          <w:sz w:val="24"/>
          <w:szCs w:val="24"/>
        </w:rPr>
      </w:pPr>
    </w:p>
    <w:p w14:paraId="54DFF366" w14:textId="71D61389" w:rsidR="008C55CB" w:rsidRPr="008C55CB" w:rsidRDefault="008C55CB" w:rsidP="00F520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9688D">
        <w:rPr>
          <w:rFonts w:ascii="Times New Roman" w:hAnsi="Times New Roman" w:cs="Times New Roman"/>
          <w:sz w:val="28"/>
          <w:szCs w:val="28"/>
        </w:rPr>
        <w:t>1</w:t>
      </w:r>
      <w:r w:rsidR="002D2217">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91673">
        <w:rPr>
          <w:rFonts w:ascii="Times New Roman" w:hAnsi="Times New Roman" w:cs="Times New Roman"/>
          <w:sz w:val="28"/>
          <w:szCs w:val="28"/>
        </w:rPr>
        <w:t xml:space="preserve">With respect to </w:t>
      </w:r>
      <w:r>
        <w:rPr>
          <w:rFonts w:ascii="Times New Roman" w:hAnsi="Times New Roman" w:cs="Times New Roman"/>
          <w:sz w:val="28"/>
          <w:szCs w:val="28"/>
        </w:rPr>
        <w:t>fees</w:t>
      </w:r>
      <w:r w:rsidR="0069688D">
        <w:rPr>
          <w:rFonts w:ascii="Times New Roman" w:hAnsi="Times New Roman" w:cs="Times New Roman"/>
          <w:sz w:val="28"/>
          <w:szCs w:val="28"/>
        </w:rPr>
        <w:t xml:space="preserve">, </w:t>
      </w:r>
      <w:r>
        <w:rPr>
          <w:rFonts w:ascii="Times New Roman" w:hAnsi="Times New Roman" w:cs="Times New Roman"/>
          <w:sz w:val="28"/>
          <w:szCs w:val="28"/>
        </w:rPr>
        <w:t>costs and charges incidental to a loan,</w:t>
      </w:r>
      <w:r w:rsidR="00E72AC2">
        <w:rPr>
          <w:rFonts w:ascii="Times New Roman" w:hAnsi="Times New Roman" w:cs="Times New Roman"/>
          <w:sz w:val="28"/>
          <w:szCs w:val="28"/>
        </w:rPr>
        <w:t xml:space="preserve"> which the applicant </w:t>
      </w:r>
      <w:r w:rsidR="002B688D">
        <w:rPr>
          <w:rFonts w:ascii="Times New Roman" w:hAnsi="Times New Roman" w:cs="Times New Roman"/>
          <w:sz w:val="28"/>
          <w:szCs w:val="28"/>
        </w:rPr>
        <w:t>asserts</w:t>
      </w:r>
      <w:r w:rsidR="00E72AC2">
        <w:rPr>
          <w:rFonts w:ascii="Times New Roman" w:hAnsi="Times New Roman" w:cs="Times New Roman"/>
          <w:sz w:val="28"/>
          <w:szCs w:val="28"/>
        </w:rPr>
        <w:t xml:space="preserve"> were unlawful</w:t>
      </w:r>
      <w:r w:rsidR="002B688D">
        <w:rPr>
          <w:rFonts w:ascii="Times New Roman" w:hAnsi="Times New Roman" w:cs="Times New Roman"/>
          <w:sz w:val="28"/>
          <w:szCs w:val="28"/>
        </w:rPr>
        <w:t>,</w:t>
      </w:r>
      <w:r w:rsidR="00E72AC2">
        <w:rPr>
          <w:rFonts w:ascii="Times New Roman" w:hAnsi="Times New Roman" w:cs="Times New Roman"/>
          <w:sz w:val="28"/>
          <w:szCs w:val="28"/>
        </w:rPr>
        <w:t xml:space="preserve"> the </w:t>
      </w:r>
      <w:r>
        <w:rPr>
          <w:rFonts w:ascii="Times New Roman" w:hAnsi="Times New Roman" w:cs="Times New Roman"/>
          <w:sz w:val="28"/>
          <w:szCs w:val="28"/>
        </w:rPr>
        <w:t>Act provides that:</w:t>
      </w:r>
    </w:p>
    <w:p w14:paraId="01CDCB6F" w14:textId="663C1B3D" w:rsidR="008C55CB" w:rsidRPr="000C4975" w:rsidRDefault="00225724" w:rsidP="00225724">
      <w:pPr>
        <w:spacing w:after="0" w:line="240" w:lineRule="auto"/>
        <w:ind w:left="2880" w:hanging="1440"/>
        <w:jc w:val="both"/>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ab/>
      </w:r>
      <w:r w:rsidR="008C55CB" w:rsidRPr="000C4975">
        <w:rPr>
          <w:rFonts w:ascii="Times New Roman" w:hAnsi="Times New Roman" w:cs="Times New Roman"/>
          <w:sz w:val="24"/>
          <w:szCs w:val="24"/>
        </w:rPr>
        <w:t>Any agreement between a money-lender and borrower or intending borrower to the money-lender o</w:t>
      </w:r>
      <w:r w:rsidR="00F52D03" w:rsidRPr="000C4975">
        <w:rPr>
          <w:rFonts w:ascii="Times New Roman" w:hAnsi="Times New Roman" w:cs="Times New Roman"/>
          <w:sz w:val="24"/>
          <w:szCs w:val="24"/>
        </w:rPr>
        <w:t>f</w:t>
      </w:r>
      <w:r w:rsidR="008C55CB" w:rsidRPr="000C4975">
        <w:rPr>
          <w:rFonts w:ascii="Times New Roman" w:hAnsi="Times New Roman" w:cs="Times New Roman"/>
          <w:sz w:val="24"/>
          <w:szCs w:val="24"/>
        </w:rPr>
        <w:t xml:space="preserve"> any sum on account of costs, charges or expenses incidental to or relating to the negotiations for or the granting of the loan or proposed loan shall be void and unenforceable.</w:t>
      </w:r>
    </w:p>
    <w:p w14:paraId="38B251D5" w14:textId="77777777" w:rsidR="00225724" w:rsidRDefault="00225724" w:rsidP="00225724">
      <w:pPr>
        <w:spacing w:after="0" w:line="240" w:lineRule="auto"/>
        <w:jc w:val="both"/>
        <w:rPr>
          <w:rFonts w:ascii="Times New Roman" w:hAnsi="Times New Roman" w:cs="Times New Roman"/>
          <w:sz w:val="24"/>
          <w:szCs w:val="24"/>
        </w:rPr>
      </w:pPr>
    </w:p>
    <w:p w14:paraId="5FA4329D" w14:textId="069D0FB3" w:rsidR="00B32B63" w:rsidRDefault="00B11D6B" w:rsidP="00B32B63">
      <w:pPr>
        <w:spacing w:after="0" w:line="240" w:lineRule="auto"/>
        <w:ind w:left="2880" w:hanging="108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52D03" w:rsidRPr="000C4975">
        <w:rPr>
          <w:rFonts w:ascii="Times New Roman" w:hAnsi="Times New Roman" w:cs="Times New Roman"/>
          <w:sz w:val="24"/>
          <w:szCs w:val="24"/>
        </w:rPr>
        <w:t>If a sum is paid to a money-lender by a borrower or intending borrower as for or on account of any such costs, charges or expenses, that sum shall be recoverable as a debt due to the borrower or intending borrower, or in the event of the loan being completed, shall, if not so recovered, be set off against the amount actually lent and that amount shall be deemed to be reduced a</w:t>
      </w:r>
      <w:r w:rsidR="007B3B14" w:rsidRPr="000C4975">
        <w:rPr>
          <w:rFonts w:ascii="Times New Roman" w:hAnsi="Times New Roman" w:cs="Times New Roman"/>
          <w:sz w:val="24"/>
          <w:szCs w:val="24"/>
        </w:rPr>
        <w:t>ccordingly.</w:t>
      </w:r>
    </w:p>
    <w:p w14:paraId="52700CAF" w14:textId="77777777" w:rsidR="00F91673" w:rsidRDefault="00F91673" w:rsidP="00B32B63">
      <w:pPr>
        <w:spacing w:after="0" w:line="240" w:lineRule="auto"/>
        <w:ind w:left="2880" w:hanging="1080"/>
        <w:jc w:val="both"/>
        <w:rPr>
          <w:rFonts w:ascii="Times New Roman" w:hAnsi="Times New Roman" w:cs="Times New Roman"/>
          <w:sz w:val="24"/>
          <w:szCs w:val="24"/>
        </w:rPr>
      </w:pPr>
    </w:p>
    <w:p w14:paraId="00278556" w14:textId="40AEB53D" w:rsidR="00F52D03" w:rsidRPr="00C41BCF" w:rsidRDefault="00B32B63" w:rsidP="00B32B63">
      <w:pPr>
        <w:spacing w:after="0" w:line="240" w:lineRule="auto"/>
        <w:ind w:left="2880" w:hanging="108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15A6C" w:rsidRPr="00C41BCF">
        <w:rPr>
          <w:rFonts w:ascii="Times New Roman" w:hAnsi="Times New Roman" w:cs="Times New Roman"/>
          <w:sz w:val="24"/>
          <w:szCs w:val="24"/>
        </w:rPr>
        <w:t>A person who contravenes any of the provisions of the section commits an offence and is liable on conviction to a fine of M2,000 or to imprisonment for a period of 2 years.</w:t>
      </w:r>
      <w:r w:rsidR="007B3B14" w:rsidRPr="00C41BCF">
        <w:rPr>
          <w:rFonts w:ascii="Times New Roman" w:hAnsi="Times New Roman" w:cs="Times New Roman"/>
          <w:sz w:val="24"/>
          <w:szCs w:val="24"/>
        </w:rPr>
        <w:t>”</w:t>
      </w:r>
      <w:r w:rsidR="00F52D03" w:rsidRPr="00C41BCF">
        <w:rPr>
          <w:rFonts w:ascii="Times New Roman" w:hAnsi="Times New Roman" w:cs="Times New Roman"/>
          <w:sz w:val="24"/>
          <w:szCs w:val="24"/>
        </w:rPr>
        <w:tab/>
      </w:r>
    </w:p>
    <w:p w14:paraId="42F17666" w14:textId="77777777" w:rsidR="00DF31DD" w:rsidRDefault="00DF31DD" w:rsidP="00CF3ADC">
      <w:pPr>
        <w:spacing w:after="0" w:line="480" w:lineRule="auto"/>
        <w:jc w:val="both"/>
        <w:rPr>
          <w:rFonts w:ascii="Times New Roman" w:hAnsi="Times New Roman" w:cs="Times New Roman"/>
          <w:sz w:val="28"/>
          <w:szCs w:val="28"/>
        </w:rPr>
      </w:pPr>
    </w:p>
    <w:p w14:paraId="770D4E0B" w14:textId="3D74BFDE" w:rsidR="00CF3ADC" w:rsidRDefault="00345328" w:rsidP="00CF3ADC">
      <w:pPr>
        <w:spacing w:after="0" w:line="48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Financial Institutions Act No. 3 of 2012</w:t>
      </w:r>
      <w:r w:rsidR="0069688D" w:rsidRPr="0069688D">
        <w:rPr>
          <w:rFonts w:ascii="Times New Roman" w:hAnsi="Times New Roman" w:cs="Times New Roman"/>
          <w:b/>
          <w:bCs/>
          <w:i/>
          <w:iCs/>
          <w:sz w:val="28"/>
          <w:szCs w:val="28"/>
        </w:rPr>
        <w:t xml:space="preserve"> </w:t>
      </w:r>
    </w:p>
    <w:p w14:paraId="7F38DD07" w14:textId="77777777" w:rsidR="00497D4A" w:rsidRPr="00497D4A" w:rsidRDefault="00497D4A" w:rsidP="00CF3ADC">
      <w:pPr>
        <w:spacing w:after="0" w:line="480" w:lineRule="auto"/>
        <w:jc w:val="both"/>
        <w:rPr>
          <w:rFonts w:ascii="Times New Roman" w:hAnsi="Times New Roman" w:cs="Times New Roman"/>
          <w:b/>
          <w:bCs/>
          <w:i/>
          <w:iCs/>
          <w:sz w:val="28"/>
          <w:szCs w:val="28"/>
        </w:rPr>
      </w:pPr>
    </w:p>
    <w:p w14:paraId="2E318C6D" w14:textId="555E9287" w:rsidR="00345328" w:rsidRDefault="00CF3ADC" w:rsidP="00B952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9688D">
        <w:rPr>
          <w:rFonts w:ascii="Times New Roman" w:hAnsi="Times New Roman" w:cs="Times New Roman"/>
          <w:sz w:val="28"/>
          <w:szCs w:val="28"/>
        </w:rPr>
        <w:t>1</w:t>
      </w:r>
      <w:r w:rsidR="002D2217">
        <w:rPr>
          <w:rFonts w:ascii="Times New Roman" w:hAnsi="Times New Roman" w:cs="Times New Roman"/>
          <w:sz w:val="28"/>
          <w:szCs w:val="28"/>
        </w:rPr>
        <w:t>3</w:t>
      </w:r>
      <w:r>
        <w:rPr>
          <w:rFonts w:ascii="Times New Roman" w:hAnsi="Times New Roman" w:cs="Times New Roman"/>
          <w:sz w:val="28"/>
          <w:szCs w:val="28"/>
        </w:rPr>
        <w:t>]</w:t>
      </w:r>
      <w:r w:rsidR="009C7096">
        <w:rPr>
          <w:rFonts w:ascii="Times New Roman" w:hAnsi="Times New Roman" w:cs="Times New Roman"/>
          <w:sz w:val="28"/>
          <w:szCs w:val="28"/>
        </w:rPr>
        <w:tab/>
      </w:r>
      <w:r w:rsidR="009C7096">
        <w:rPr>
          <w:rFonts w:ascii="Times New Roman" w:hAnsi="Times New Roman" w:cs="Times New Roman"/>
          <w:sz w:val="28"/>
          <w:szCs w:val="28"/>
        </w:rPr>
        <w:tab/>
      </w:r>
      <w:r w:rsidR="002B688D">
        <w:rPr>
          <w:rFonts w:ascii="Times New Roman" w:hAnsi="Times New Roman" w:cs="Times New Roman"/>
          <w:sz w:val="28"/>
          <w:szCs w:val="28"/>
        </w:rPr>
        <w:t xml:space="preserve">Part II of the Act provides for licensing of financial institutions. This is aligned to the purpose of the Act which is to: </w:t>
      </w:r>
    </w:p>
    <w:p w14:paraId="2F87CD04" w14:textId="2E289705" w:rsidR="00B9522D" w:rsidRDefault="00345328" w:rsidP="0057102C">
      <w:pPr>
        <w:spacing w:after="0" w:line="240" w:lineRule="auto"/>
        <w:ind w:left="1440"/>
        <w:jc w:val="both"/>
        <w:rPr>
          <w:rFonts w:ascii="Times New Roman" w:hAnsi="Times New Roman" w:cs="Times New Roman"/>
          <w:sz w:val="24"/>
          <w:szCs w:val="24"/>
        </w:rPr>
      </w:pPr>
      <w:r w:rsidRPr="0017212B">
        <w:rPr>
          <w:rFonts w:ascii="Times New Roman" w:hAnsi="Times New Roman" w:cs="Times New Roman"/>
          <w:sz w:val="24"/>
          <w:szCs w:val="24"/>
        </w:rPr>
        <w:t>“…repeal and replace the Financial Institutions Act 1991, to provide for the authorisation, supervision and regulation of banking and non-banking financial institutions, agents of financial institutions and ancillary financial service providers and for related matters</w:t>
      </w:r>
      <w:r w:rsidR="00F679F1">
        <w:rPr>
          <w:rFonts w:ascii="Times New Roman" w:hAnsi="Times New Roman" w:cs="Times New Roman"/>
          <w:sz w:val="24"/>
          <w:szCs w:val="24"/>
        </w:rPr>
        <w:t>.”</w:t>
      </w:r>
    </w:p>
    <w:p w14:paraId="741CF564" w14:textId="15FEF19F" w:rsidR="00B9522D" w:rsidRDefault="00B9522D" w:rsidP="00B9522D">
      <w:pPr>
        <w:spacing w:after="0" w:line="240" w:lineRule="auto"/>
        <w:ind w:left="1440"/>
        <w:jc w:val="both"/>
        <w:rPr>
          <w:rFonts w:ascii="Times New Roman" w:hAnsi="Times New Roman" w:cs="Times New Roman"/>
          <w:sz w:val="24"/>
          <w:szCs w:val="24"/>
        </w:rPr>
      </w:pPr>
    </w:p>
    <w:p w14:paraId="708810A3" w14:textId="77777777" w:rsidR="00B9522D" w:rsidRPr="0017212B" w:rsidRDefault="00B9522D" w:rsidP="00B9522D">
      <w:pPr>
        <w:spacing w:after="0" w:line="240" w:lineRule="auto"/>
        <w:ind w:left="1440"/>
        <w:jc w:val="both"/>
        <w:rPr>
          <w:rFonts w:ascii="Times New Roman" w:hAnsi="Times New Roman" w:cs="Times New Roman"/>
          <w:sz w:val="24"/>
          <w:szCs w:val="24"/>
        </w:rPr>
      </w:pPr>
    </w:p>
    <w:p w14:paraId="10CEE35B" w14:textId="17F0FF0A" w:rsidR="00305BD7" w:rsidRPr="00814D37" w:rsidRDefault="00F679F1" w:rsidP="00814D3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sz w:val="28"/>
          <w:szCs w:val="28"/>
        </w:rPr>
        <w:tab/>
        <w:t>Section 2 of the Act defines financial institution as thus:</w:t>
      </w:r>
    </w:p>
    <w:p w14:paraId="2C7A700B" w14:textId="77777777" w:rsidR="00305BD7" w:rsidRDefault="00305BD7" w:rsidP="00305BD7">
      <w:pPr>
        <w:spacing w:after="0" w:line="240" w:lineRule="auto"/>
        <w:ind w:left="720" w:right="-397" w:firstLine="1440"/>
        <w:rPr>
          <w:rFonts w:ascii="Times New Roman" w:hAnsi="Times New Roman" w:cs="Times New Roman"/>
          <w:sz w:val="24"/>
          <w:szCs w:val="24"/>
        </w:rPr>
      </w:pPr>
    </w:p>
    <w:p w14:paraId="472F8B8D" w14:textId="736B504C" w:rsidR="00F679F1" w:rsidRDefault="00F679F1" w:rsidP="0057102C">
      <w:pPr>
        <w:spacing w:after="0" w:line="240" w:lineRule="auto"/>
        <w:ind w:left="1440" w:right="-397"/>
        <w:jc w:val="both"/>
        <w:rPr>
          <w:rFonts w:ascii="Times New Roman" w:hAnsi="Times New Roman" w:cs="Times New Roman"/>
          <w:sz w:val="24"/>
          <w:szCs w:val="24"/>
        </w:rPr>
      </w:pPr>
      <w:r>
        <w:rPr>
          <w:rFonts w:ascii="Times New Roman" w:hAnsi="Times New Roman" w:cs="Times New Roman"/>
          <w:sz w:val="24"/>
          <w:szCs w:val="24"/>
        </w:rPr>
        <w:t>“</w:t>
      </w:r>
      <w:r w:rsidRPr="00D0178C">
        <w:rPr>
          <w:rFonts w:ascii="Times New Roman" w:hAnsi="Times New Roman" w:cs="Times New Roman"/>
          <w:sz w:val="24"/>
          <w:szCs w:val="24"/>
        </w:rPr>
        <w:t>financial institution means a deposit taking institution or a non</w:t>
      </w:r>
      <w:r w:rsidR="00511B7A">
        <w:rPr>
          <w:rFonts w:ascii="Times New Roman" w:hAnsi="Times New Roman" w:cs="Times New Roman"/>
          <w:sz w:val="24"/>
          <w:szCs w:val="24"/>
        </w:rPr>
        <w:t>-</w:t>
      </w:r>
      <w:r w:rsidRPr="00D0178C">
        <w:rPr>
          <w:rFonts w:ascii="Times New Roman" w:hAnsi="Times New Roman" w:cs="Times New Roman"/>
          <w:sz w:val="24"/>
          <w:szCs w:val="24"/>
        </w:rPr>
        <w:t>deposit</w:t>
      </w:r>
      <w:r w:rsidR="00511B7A">
        <w:rPr>
          <w:rFonts w:ascii="Times New Roman" w:hAnsi="Times New Roman" w:cs="Times New Roman"/>
          <w:sz w:val="24"/>
          <w:szCs w:val="24"/>
        </w:rPr>
        <w:t xml:space="preserve"> </w:t>
      </w:r>
      <w:r>
        <w:rPr>
          <w:rFonts w:ascii="Times New Roman" w:hAnsi="Times New Roman" w:cs="Times New Roman"/>
          <w:sz w:val="24"/>
          <w:szCs w:val="24"/>
        </w:rPr>
        <w:t>t</w:t>
      </w:r>
      <w:r w:rsidRPr="00D0178C">
        <w:rPr>
          <w:rFonts w:ascii="Times New Roman" w:hAnsi="Times New Roman" w:cs="Times New Roman"/>
          <w:sz w:val="24"/>
          <w:szCs w:val="24"/>
        </w:rPr>
        <w:t>aking institution carrying out financial activities as stipulated in its licence, irrespective of whether it is a banking or a non-banking financial institution;”</w:t>
      </w:r>
    </w:p>
    <w:p w14:paraId="67AD3E54" w14:textId="7C3CF96C" w:rsidR="003F1C72" w:rsidRDefault="003F1C72" w:rsidP="00511B7A">
      <w:pPr>
        <w:spacing w:after="0" w:line="240" w:lineRule="auto"/>
        <w:ind w:left="2160" w:right="-397"/>
        <w:jc w:val="both"/>
        <w:rPr>
          <w:rFonts w:ascii="Times New Roman" w:hAnsi="Times New Roman" w:cs="Times New Roman"/>
          <w:sz w:val="24"/>
          <w:szCs w:val="24"/>
        </w:rPr>
      </w:pPr>
    </w:p>
    <w:p w14:paraId="4A39AD6E" w14:textId="21BF1EEB" w:rsidR="003F1C72" w:rsidRDefault="003F1C72" w:rsidP="006547C9">
      <w:pPr>
        <w:spacing w:after="0" w:line="240" w:lineRule="auto"/>
        <w:ind w:left="2160" w:right="-397"/>
        <w:rPr>
          <w:rFonts w:ascii="Times New Roman" w:hAnsi="Times New Roman" w:cs="Times New Roman"/>
          <w:sz w:val="24"/>
          <w:szCs w:val="24"/>
        </w:rPr>
      </w:pPr>
    </w:p>
    <w:p w14:paraId="4F3DE29E" w14:textId="77777777" w:rsidR="003F1C72" w:rsidRPr="00D0178C" w:rsidRDefault="003F1C72" w:rsidP="006B68B4">
      <w:pPr>
        <w:spacing w:after="0" w:line="240" w:lineRule="auto"/>
        <w:ind w:right="-397"/>
        <w:jc w:val="both"/>
        <w:rPr>
          <w:rFonts w:ascii="Times New Roman" w:hAnsi="Times New Roman" w:cs="Times New Roman"/>
          <w:sz w:val="24"/>
          <w:szCs w:val="24"/>
        </w:rPr>
      </w:pPr>
    </w:p>
    <w:p w14:paraId="320A471A" w14:textId="3287B536" w:rsidR="00F679F1" w:rsidRDefault="00F679F1" w:rsidP="00B952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B688D">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B688D">
        <w:rPr>
          <w:rFonts w:ascii="Times New Roman" w:hAnsi="Times New Roman" w:cs="Times New Roman"/>
          <w:sz w:val="28"/>
          <w:szCs w:val="28"/>
        </w:rPr>
        <w:t>An answer as to what constitutes a financial institution lies in s</w:t>
      </w:r>
      <w:r>
        <w:rPr>
          <w:rFonts w:ascii="Times New Roman" w:hAnsi="Times New Roman" w:cs="Times New Roman"/>
          <w:sz w:val="28"/>
          <w:szCs w:val="28"/>
        </w:rPr>
        <w:t xml:space="preserve">ection 27 (1) </w:t>
      </w:r>
      <w:r w:rsidR="002B688D">
        <w:rPr>
          <w:rFonts w:ascii="Times New Roman" w:hAnsi="Times New Roman" w:cs="Times New Roman"/>
          <w:sz w:val="28"/>
          <w:szCs w:val="28"/>
        </w:rPr>
        <w:t xml:space="preserve">of the Act which </w:t>
      </w:r>
      <w:r>
        <w:rPr>
          <w:rFonts w:ascii="Times New Roman" w:hAnsi="Times New Roman" w:cs="Times New Roman"/>
          <w:sz w:val="28"/>
          <w:szCs w:val="28"/>
        </w:rPr>
        <w:t>provides as follows</w:t>
      </w:r>
      <w:r w:rsidR="002B688D">
        <w:rPr>
          <w:rFonts w:ascii="Times New Roman" w:hAnsi="Times New Roman" w:cs="Times New Roman"/>
          <w:sz w:val="28"/>
          <w:szCs w:val="28"/>
        </w:rPr>
        <w:t xml:space="preserve">: </w:t>
      </w:r>
    </w:p>
    <w:p w14:paraId="43A55F7B" w14:textId="016AA75C" w:rsidR="00F679F1" w:rsidRPr="00CD13AE" w:rsidRDefault="00F679F1" w:rsidP="0003228C">
      <w:pPr>
        <w:spacing w:after="0" w:line="480" w:lineRule="auto"/>
        <w:ind w:left="720" w:firstLine="720"/>
        <w:jc w:val="both"/>
        <w:rPr>
          <w:rFonts w:ascii="Times New Roman" w:hAnsi="Times New Roman" w:cs="Times New Roman"/>
          <w:b/>
          <w:bCs/>
          <w:sz w:val="28"/>
          <w:szCs w:val="28"/>
        </w:rPr>
      </w:pPr>
      <w:r w:rsidRPr="00EC7EDE">
        <w:rPr>
          <w:rFonts w:ascii="Times New Roman" w:hAnsi="Times New Roman" w:cs="Times New Roman"/>
          <w:b/>
          <w:bCs/>
          <w:sz w:val="28"/>
          <w:szCs w:val="28"/>
        </w:rPr>
        <w:t>“Financial activities</w:t>
      </w:r>
    </w:p>
    <w:p w14:paraId="3A4CBE43" w14:textId="42778FB7" w:rsidR="00F679F1" w:rsidRDefault="00CD13AE" w:rsidP="00D343DE">
      <w:pPr>
        <w:spacing w:after="0" w:line="240" w:lineRule="auto"/>
        <w:ind w:left="2160" w:hanging="720"/>
        <w:jc w:val="both"/>
        <w:rPr>
          <w:rFonts w:ascii="Times New Roman" w:hAnsi="Times New Roman" w:cs="Times New Roman"/>
          <w:sz w:val="24"/>
          <w:szCs w:val="24"/>
        </w:rPr>
      </w:pPr>
      <w:r w:rsidRPr="00CD13AE">
        <w:rPr>
          <w:rFonts w:ascii="Times New Roman" w:hAnsi="Times New Roman" w:cs="Times New Roman"/>
          <w:sz w:val="28"/>
          <w:szCs w:val="28"/>
        </w:rPr>
        <w:t>27(1)</w:t>
      </w:r>
      <w:r>
        <w:rPr>
          <w:rFonts w:ascii="Times New Roman" w:hAnsi="Times New Roman" w:cs="Times New Roman"/>
          <w:sz w:val="28"/>
          <w:szCs w:val="28"/>
        </w:rPr>
        <w:tab/>
      </w:r>
      <w:r w:rsidR="00F679F1" w:rsidRPr="000C4975">
        <w:rPr>
          <w:rFonts w:ascii="Times New Roman" w:hAnsi="Times New Roman" w:cs="Times New Roman"/>
          <w:sz w:val="24"/>
          <w:szCs w:val="24"/>
        </w:rPr>
        <w:t>Subject to the terms and conditions imposed under this Act and those stipulated in the respective license, financial activities may include such matters as shall be set out in the Second Schedule or the regulations.”</w:t>
      </w:r>
    </w:p>
    <w:p w14:paraId="7FD129BB" w14:textId="77777777" w:rsidR="001C7275" w:rsidRPr="000C4975" w:rsidRDefault="001C7275" w:rsidP="00D343DE">
      <w:pPr>
        <w:spacing w:after="0" w:line="240" w:lineRule="auto"/>
        <w:ind w:left="2160" w:hanging="720"/>
        <w:jc w:val="both"/>
        <w:rPr>
          <w:rFonts w:ascii="Times New Roman" w:hAnsi="Times New Roman" w:cs="Times New Roman"/>
          <w:sz w:val="24"/>
          <w:szCs w:val="24"/>
        </w:rPr>
      </w:pPr>
    </w:p>
    <w:p w14:paraId="06AD1071" w14:textId="385B0C3B" w:rsidR="00F679F1" w:rsidRPr="00814D37" w:rsidRDefault="00F679F1" w:rsidP="00D343DE">
      <w:pPr>
        <w:spacing w:after="0" w:line="240" w:lineRule="auto"/>
        <w:jc w:val="both"/>
        <w:rPr>
          <w:rFonts w:ascii="Times New Roman" w:hAnsi="Times New Roman" w:cs="Times New Roman"/>
          <w:sz w:val="24"/>
          <w:szCs w:val="24"/>
        </w:rPr>
      </w:pPr>
    </w:p>
    <w:p w14:paraId="4D7478C9" w14:textId="51FEE998" w:rsidR="00F679F1" w:rsidRDefault="00F679F1" w:rsidP="00B952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B688D">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Reference to the second schedule in section 27(1) is erroneous. Financial institutions and their activities are listed under the third schedule of the Act. Credit Only Microfinance Institutions are the last on the list and their commercial activity is described as “Granting of uncollateralized credit to unbanked communities”. </w:t>
      </w:r>
    </w:p>
    <w:p w14:paraId="34D085B7" w14:textId="77777777" w:rsidR="00B9522D" w:rsidRDefault="00B9522D" w:rsidP="00B9522D">
      <w:pPr>
        <w:spacing w:after="0" w:line="360" w:lineRule="auto"/>
        <w:jc w:val="both"/>
        <w:rPr>
          <w:rFonts w:ascii="Times New Roman" w:hAnsi="Times New Roman" w:cs="Times New Roman"/>
          <w:sz w:val="28"/>
          <w:szCs w:val="28"/>
        </w:rPr>
      </w:pPr>
    </w:p>
    <w:p w14:paraId="3D9ECE2A" w14:textId="3406F704" w:rsidR="00924713" w:rsidRDefault="00F679F1" w:rsidP="00B9522D">
      <w:pPr>
        <w:spacing w:after="0" w:line="360" w:lineRule="auto"/>
        <w:ind w:left="1440" w:hanging="1440"/>
        <w:jc w:val="both"/>
        <w:rPr>
          <w:rFonts w:ascii="Times New Roman" w:hAnsi="Times New Roman" w:cs="Times New Roman"/>
          <w:sz w:val="28"/>
          <w:szCs w:val="28"/>
        </w:rPr>
      </w:pPr>
      <w:r>
        <w:rPr>
          <w:rFonts w:ascii="Times New Roman" w:hAnsi="Times New Roman" w:cs="Times New Roman"/>
          <w:sz w:val="28"/>
          <w:szCs w:val="28"/>
        </w:rPr>
        <w:t>[1</w:t>
      </w:r>
      <w:r w:rsidR="002B688D">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924713">
        <w:rPr>
          <w:rFonts w:ascii="Times New Roman" w:hAnsi="Times New Roman" w:cs="Times New Roman"/>
          <w:sz w:val="28"/>
          <w:szCs w:val="28"/>
        </w:rPr>
        <w:t xml:space="preserve">Regarding the definition of microfinance business, the </w:t>
      </w:r>
      <w:r w:rsidR="00E10624">
        <w:rPr>
          <w:rFonts w:ascii="Times New Roman" w:hAnsi="Times New Roman" w:cs="Times New Roman"/>
          <w:sz w:val="28"/>
          <w:szCs w:val="28"/>
        </w:rPr>
        <w:t xml:space="preserve">section 2 of </w:t>
      </w:r>
      <w:r w:rsidR="00924713">
        <w:rPr>
          <w:rFonts w:ascii="Times New Roman" w:hAnsi="Times New Roman" w:cs="Times New Roman"/>
          <w:sz w:val="28"/>
          <w:szCs w:val="28"/>
        </w:rPr>
        <w:t>Act provides as follows:</w:t>
      </w:r>
    </w:p>
    <w:p w14:paraId="16BC68A0" w14:textId="77777777" w:rsidR="00924713" w:rsidRDefault="00924713" w:rsidP="00F679F1">
      <w:pPr>
        <w:spacing w:after="0" w:line="240" w:lineRule="auto"/>
        <w:ind w:left="1440" w:hanging="1440"/>
        <w:jc w:val="both"/>
        <w:rPr>
          <w:rFonts w:ascii="Times New Roman" w:hAnsi="Times New Roman" w:cs="Times New Roman"/>
          <w:sz w:val="28"/>
          <w:szCs w:val="28"/>
        </w:rPr>
      </w:pPr>
    </w:p>
    <w:p w14:paraId="084A859F" w14:textId="7F01578D" w:rsidR="00F679F1" w:rsidRDefault="00F679F1" w:rsidP="00B32326">
      <w:pPr>
        <w:spacing w:after="0" w:line="240" w:lineRule="auto"/>
        <w:ind w:left="2160"/>
        <w:jc w:val="both"/>
        <w:rPr>
          <w:rFonts w:ascii="Times New Roman" w:hAnsi="Times New Roman" w:cs="Times New Roman"/>
          <w:sz w:val="24"/>
          <w:szCs w:val="24"/>
        </w:rPr>
      </w:pPr>
      <w:r>
        <w:rPr>
          <w:rFonts w:ascii="Times New Roman" w:hAnsi="Times New Roman" w:cs="Times New Roman"/>
          <w:sz w:val="28"/>
          <w:szCs w:val="28"/>
        </w:rPr>
        <w:t>“</w:t>
      </w:r>
      <w:r w:rsidRPr="000C4975">
        <w:rPr>
          <w:rFonts w:ascii="Times New Roman" w:hAnsi="Times New Roman" w:cs="Times New Roman"/>
          <w:sz w:val="24"/>
          <w:szCs w:val="24"/>
        </w:rPr>
        <w:t>Microfinance business means the business carried on as a principal business of –</w:t>
      </w:r>
    </w:p>
    <w:p w14:paraId="7188C557" w14:textId="77777777" w:rsidR="00883EBC" w:rsidRPr="000C4975" w:rsidRDefault="00883EBC" w:rsidP="00B32326">
      <w:pPr>
        <w:spacing w:after="0" w:line="240" w:lineRule="auto"/>
        <w:ind w:left="2160"/>
        <w:jc w:val="both"/>
        <w:rPr>
          <w:rFonts w:ascii="Times New Roman" w:hAnsi="Times New Roman" w:cs="Times New Roman"/>
          <w:sz w:val="24"/>
          <w:szCs w:val="24"/>
        </w:rPr>
      </w:pPr>
    </w:p>
    <w:p w14:paraId="2DF4ECFE" w14:textId="68F2526B" w:rsidR="00F679F1" w:rsidRPr="000C4975" w:rsidRDefault="00F679F1" w:rsidP="00F679F1">
      <w:pPr>
        <w:spacing w:after="0" w:line="240" w:lineRule="auto"/>
        <w:ind w:left="1440" w:hanging="1440"/>
        <w:jc w:val="both"/>
        <w:rPr>
          <w:rFonts w:ascii="Times New Roman" w:hAnsi="Times New Roman" w:cs="Times New Roman"/>
          <w:sz w:val="24"/>
          <w:szCs w:val="24"/>
        </w:rPr>
      </w:pPr>
      <w:r w:rsidRPr="000C4975">
        <w:rPr>
          <w:rFonts w:ascii="Times New Roman" w:hAnsi="Times New Roman" w:cs="Times New Roman"/>
          <w:sz w:val="24"/>
          <w:szCs w:val="24"/>
        </w:rPr>
        <w:tab/>
      </w:r>
      <w:r w:rsidR="00924713">
        <w:rPr>
          <w:rFonts w:ascii="Times New Roman" w:hAnsi="Times New Roman" w:cs="Times New Roman"/>
          <w:sz w:val="24"/>
          <w:szCs w:val="24"/>
        </w:rPr>
        <w:tab/>
      </w:r>
      <w:r w:rsidRPr="000C4975">
        <w:rPr>
          <w:rFonts w:ascii="Times New Roman" w:hAnsi="Times New Roman" w:cs="Times New Roman"/>
          <w:sz w:val="24"/>
          <w:szCs w:val="24"/>
        </w:rPr>
        <w:t>(a)</w:t>
      </w:r>
      <w:r w:rsidRPr="000C4975">
        <w:rPr>
          <w:rFonts w:ascii="Times New Roman" w:hAnsi="Times New Roman" w:cs="Times New Roman"/>
          <w:sz w:val="24"/>
          <w:szCs w:val="24"/>
        </w:rPr>
        <w:tab/>
        <w:t>acceptance of deposits;</w:t>
      </w:r>
    </w:p>
    <w:p w14:paraId="2834AA03" w14:textId="27078408" w:rsidR="00F679F1" w:rsidRDefault="00F679F1" w:rsidP="00924713">
      <w:pPr>
        <w:spacing w:after="0" w:line="240" w:lineRule="auto"/>
        <w:ind w:left="2880" w:hanging="720"/>
        <w:jc w:val="both"/>
        <w:rPr>
          <w:rFonts w:ascii="Times New Roman" w:hAnsi="Times New Roman" w:cs="Times New Roman"/>
          <w:sz w:val="24"/>
          <w:szCs w:val="24"/>
        </w:rPr>
      </w:pPr>
      <w:r w:rsidRPr="000C4975">
        <w:rPr>
          <w:rFonts w:ascii="Times New Roman" w:hAnsi="Times New Roman" w:cs="Times New Roman"/>
          <w:sz w:val="24"/>
          <w:szCs w:val="24"/>
        </w:rPr>
        <w:t>(b)</w:t>
      </w:r>
      <w:r w:rsidRPr="000C4975">
        <w:rPr>
          <w:rFonts w:ascii="Times New Roman" w:hAnsi="Times New Roman" w:cs="Times New Roman"/>
          <w:sz w:val="24"/>
          <w:szCs w:val="24"/>
        </w:rPr>
        <w:tab/>
        <w:t>employing such deposits wholly or partly by lending or extending credit for the account and at the risk of the person accepting those deposits, including provision of short term loans to small or micro enterprises and low income households, usually characterised by the use of collateral substitutes such as group guarantees or compulsory savings;</w:t>
      </w:r>
    </w:p>
    <w:p w14:paraId="6660F042" w14:textId="77777777" w:rsidR="00883EBC" w:rsidRPr="000C4975" w:rsidRDefault="00883EBC" w:rsidP="00924713">
      <w:pPr>
        <w:spacing w:after="0" w:line="240" w:lineRule="auto"/>
        <w:ind w:left="2880" w:hanging="720"/>
        <w:jc w:val="both"/>
        <w:rPr>
          <w:rFonts w:ascii="Times New Roman" w:hAnsi="Times New Roman" w:cs="Times New Roman"/>
          <w:sz w:val="24"/>
          <w:szCs w:val="24"/>
        </w:rPr>
      </w:pPr>
    </w:p>
    <w:p w14:paraId="32626CB6" w14:textId="32D18CD3" w:rsidR="00F679F1" w:rsidRPr="00924713" w:rsidRDefault="00F679F1" w:rsidP="00924713">
      <w:pPr>
        <w:spacing w:after="0" w:line="240" w:lineRule="auto"/>
        <w:ind w:left="2880" w:hanging="720"/>
        <w:jc w:val="both"/>
        <w:rPr>
          <w:rFonts w:ascii="Times New Roman" w:hAnsi="Times New Roman" w:cs="Times New Roman"/>
          <w:sz w:val="24"/>
          <w:szCs w:val="24"/>
        </w:rPr>
      </w:pPr>
      <w:r w:rsidRPr="000C4975">
        <w:rPr>
          <w:rFonts w:ascii="Times New Roman" w:hAnsi="Times New Roman" w:cs="Times New Roman"/>
          <w:sz w:val="24"/>
          <w:szCs w:val="24"/>
        </w:rPr>
        <w:lastRenderedPageBreak/>
        <w:t>(c)</w:t>
      </w:r>
      <w:r w:rsidRPr="000C4975">
        <w:rPr>
          <w:rFonts w:ascii="Times New Roman" w:hAnsi="Times New Roman" w:cs="Times New Roman"/>
          <w:sz w:val="24"/>
          <w:szCs w:val="24"/>
        </w:rPr>
        <w:tab/>
        <w:t>transacting such other activities as may, by regulations under this Act, be prescribed by the Commissioner of Financial Institutions;</w:t>
      </w:r>
      <w:r>
        <w:rPr>
          <w:rFonts w:ascii="Times New Roman" w:hAnsi="Times New Roman" w:cs="Times New Roman"/>
          <w:sz w:val="24"/>
          <w:szCs w:val="24"/>
        </w:rPr>
        <w:t>”</w:t>
      </w:r>
    </w:p>
    <w:p w14:paraId="6CB48D1C" w14:textId="77777777" w:rsidR="007C441A" w:rsidRPr="0017212B" w:rsidRDefault="007C441A" w:rsidP="00CF3ADC">
      <w:pPr>
        <w:spacing w:after="0" w:line="480" w:lineRule="auto"/>
        <w:jc w:val="both"/>
        <w:rPr>
          <w:rFonts w:ascii="Times New Roman" w:hAnsi="Times New Roman" w:cs="Times New Roman"/>
          <w:sz w:val="24"/>
          <w:szCs w:val="24"/>
        </w:rPr>
      </w:pPr>
    </w:p>
    <w:p w14:paraId="132C061C" w14:textId="0CBBE351" w:rsidR="00EC7EDE" w:rsidRDefault="007C441A" w:rsidP="008C75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24713">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I</w:t>
      </w:r>
      <w:r w:rsidR="004E7084">
        <w:rPr>
          <w:rFonts w:ascii="Times New Roman" w:hAnsi="Times New Roman" w:cs="Times New Roman"/>
          <w:sz w:val="28"/>
          <w:szCs w:val="28"/>
        </w:rPr>
        <w:t xml:space="preserve">n terms of section 5(2) </w:t>
      </w:r>
      <w:r w:rsidR="00924713">
        <w:rPr>
          <w:rFonts w:ascii="Times New Roman" w:hAnsi="Times New Roman" w:cs="Times New Roman"/>
          <w:sz w:val="28"/>
          <w:szCs w:val="28"/>
        </w:rPr>
        <w:t xml:space="preserve">of the Act, </w:t>
      </w:r>
      <w:r w:rsidR="004E7084">
        <w:rPr>
          <w:rFonts w:ascii="Times New Roman" w:hAnsi="Times New Roman" w:cs="Times New Roman"/>
          <w:sz w:val="28"/>
          <w:szCs w:val="28"/>
        </w:rPr>
        <w:t xml:space="preserve">for a local financial institution to be granted a license, it must be registered as a public company. Again, </w:t>
      </w:r>
      <w:r w:rsidR="00924713">
        <w:rPr>
          <w:rFonts w:ascii="Times New Roman" w:hAnsi="Times New Roman" w:cs="Times New Roman"/>
          <w:sz w:val="28"/>
          <w:szCs w:val="28"/>
        </w:rPr>
        <w:t>section 6(1)(c) of the Act requires a foreign</w:t>
      </w:r>
      <w:r w:rsidR="00E13D29">
        <w:rPr>
          <w:rFonts w:ascii="Times New Roman" w:hAnsi="Times New Roman" w:cs="Times New Roman"/>
          <w:sz w:val="28"/>
          <w:szCs w:val="28"/>
        </w:rPr>
        <w:t xml:space="preserve"> institution which applies for a</w:t>
      </w:r>
      <w:r w:rsidR="00924713">
        <w:rPr>
          <w:rFonts w:ascii="Times New Roman" w:hAnsi="Times New Roman" w:cs="Times New Roman"/>
          <w:sz w:val="28"/>
          <w:szCs w:val="28"/>
        </w:rPr>
        <w:t xml:space="preserve"> license to, amongst other</w:t>
      </w:r>
      <w:r w:rsidR="00500002">
        <w:rPr>
          <w:rFonts w:ascii="Times New Roman" w:hAnsi="Times New Roman" w:cs="Times New Roman"/>
          <w:sz w:val="28"/>
          <w:szCs w:val="28"/>
        </w:rPr>
        <w:t xml:space="preserve"> documents submit</w:t>
      </w:r>
      <w:r w:rsidR="00883EBC">
        <w:rPr>
          <w:rFonts w:ascii="Times New Roman" w:hAnsi="Times New Roman" w:cs="Times New Roman"/>
          <w:sz w:val="28"/>
          <w:szCs w:val="28"/>
        </w:rPr>
        <w:t xml:space="preserve"> </w:t>
      </w:r>
      <w:r w:rsidR="00D43565">
        <w:rPr>
          <w:rFonts w:ascii="Times New Roman" w:hAnsi="Times New Roman" w:cs="Times New Roman"/>
          <w:sz w:val="28"/>
          <w:szCs w:val="28"/>
        </w:rPr>
        <w:t>“</w:t>
      </w:r>
      <w:r w:rsidR="00B71917" w:rsidRPr="001C237C">
        <w:rPr>
          <w:rFonts w:ascii="Times New Roman" w:hAnsi="Times New Roman" w:cs="Times New Roman"/>
          <w:sz w:val="28"/>
          <w:szCs w:val="28"/>
        </w:rPr>
        <w:t>a statement from the</w:t>
      </w:r>
      <w:r w:rsidR="00B71917" w:rsidRPr="00443BFA">
        <w:rPr>
          <w:rFonts w:ascii="Times New Roman" w:hAnsi="Times New Roman" w:cs="Times New Roman"/>
          <w:sz w:val="24"/>
          <w:szCs w:val="24"/>
        </w:rPr>
        <w:t xml:space="preserve"> </w:t>
      </w:r>
      <w:r w:rsidR="00B71917" w:rsidRPr="001C237C">
        <w:rPr>
          <w:rFonts w:ascii="Times New Roman" w:hAnsi="Times New Roman" w:cs="Times New Roman"/>
          <w:sz w:val="28"/>
          <w:szCs w:val="28"/>
        </w:rPr>
        <w:t>supervisory authorities of the home country that its principal shareholders, chairman, directors, principal officers and management team as a whole are fit and proper persons and that it is subject to comprehensive supervision on a consolidated basis;</w:t>
      </w:r>
      <w:r w:rsidR="00EC7EDE" w:rsidRPr="001C237C">
        <w:rPr>
          <w:rFonts w:ascii="Times New Roman" w:hAnsi="Times New Roman" w:cs="Times New Roman"/>
          <w:sz w:val="28"/>
          <w:szCs w:val="28"/>
        </w:rPr>
        <w:t>”</w:t>
      </w:r>
      <w:r w:rsidR="00883EBC">
        <w:rPr>
          <w:rFonts w:ascii="Times New Roman" w:hAnsi="Times New Roman" w:cs="Times New Roman"/>
          <w:sz w:val="28"/>
          <w:szCs w:val="28"/>
        </w:rPr>
        <w:t xml:space="preserve">. </w:t>
      </w:r>
      <w:r w:rsidR="00EC7EDE" w:rsidRPr="00500002">
        <w:rPr>
          <w:rFonts w:ascii="Times New Roman" w:hAnsi="Times New Roman" w:cs="Times New Roman"/>
          <w:sz w:val="28"/>
          <w:szCs w:val="28"/>
        </w:rPr>
        <w:t>Thus, a foreign financial institution must also be a company in order to be licensed in Lesotho</w:t>
      </w:r>
      <w:r w:rsidR="00500002">
        <w:rPr>
          <w:rFonts w:ascii="Times New Roman" w:hAnsi="Times New Roman" w:cs="Times New Roman"/>
          <w:sz w:val="28"/>
          <w:szCs w:val="28"/>
        </w:rPr>
        <w:t xml:space="preserve"> as a financial institution under the Act</w:t>
      </w:r>
      <w:r w:rsidR="00EC7EDE" w:rsidRPr="00500002">
        <w:rPr>
          <w:rFonts w:ascii="Times New Roman" w:hAnsi="Times New Roman" w:cs="Times New Roman"/>
          <w:sz w:val="28"/>
          <w:szCs w:val="28"/>
        </w:rPr>
        <w:t xml:space="preserve">. </w:t>
      </w:r>
    </w:p>
    <w:p w14:paraId="7E19CCDF" w14:textId="77777777" w:rsidR="00EC7EDE" w:rsidRPr="00F23C5B" w:rsidRDefault="00EC7EDE" w:rsidP="00CF3ADC">
      <w:pPr>
        <w:spacing w:after="0" w:line="480" w:lineRule="auto"/>
        <w:jc w:val="both"/>
        <w:rPr>
          <w:rFonts w:ascii="Times New Roman" w:hAnsi="Times New Roman" w:cs="Times New Roman"/>
          <w:sz w:val="24"/>
          <w:szCs w:val="24"/>
        </w:rPr>
      </w:pPr>
    </w:p>
    <w:p w14:paraId="32B45AB9" w14:textId="6B3C7973" w:rsidR="0011440A" w:rsidRDefault="00F679F1" w:rsidP="00B01F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A93">
        <w:rPr>
          <w:rFonts w:ascii="Times New Roman" w:hAnsi="Times New Roman" w:cs="Times New Roman"/>
          <w:sz w:val="28"/>
          <w:szCs w:val="28"/>
        </w:rPr>
        <w:t>[1</w:t>
      </w:r>
      <w:r w:rsidR="002D2217">
        <w:rPr>
          <w:rFonts w:ascii="Times New Roman" w:hAnsi="Times New Roman" w:cs="Times New Roman"/>
          <w:sz w:val="28"/>
          <w:szCs w:val="28"/>
        </w:rPr>
        <w:t>9</w:t>
      </w:r>
      <w:r w:rsidR="006A6A93">
        <w:rPr>
          <w:rFonts w:ascii="Times New Roman" w:hAnsi="Times New Roman" w:cs="Times New Roman"/>
          <w:sz w:val="28"/>
          <w:szCs w:val="28"/>
        </w:rPr>
        <w:t>]</w:t>
      </w:r>
      <w:r w:rsidR="006A6A93">
        <w:rPr>
          <w:rFonts w:ascii="Times New Roman" w:hAnsi="Times New Roman" w:cs="Times New Roman"/>
          <w:sz w:val="28"/>
          <w:szCs w:val="28"/>
        </w:rPr>
        <w:tab/>
      </w:r>
      <w:r w:rsidR="006A6A93">
        <w:rPr>
          <w:rFonts w:ascii="Times New Roman" w:hAnsi="Times New Roman" w:cs="Times New Roman"/>
          <w:sz w:val="28"/>
          <w:szCs w:val="28"/>
        </w:rPr>
        <w:tab/>
      </w:r>
      <w:r w:rsidR="00FE7308">
        <w:rPr>
          <w:rFonts w:ascii="Times New Roman" w:hAnsi="Times New Roman" w:cs="Times New Roman"/>
          <w:sz w:val="28"/>
          <w:szCs w:val="28"/>
        </w:rPr>
        <w:t>The</w:t>
      </w:r>
      <w:r w:rsidR="00A54D4A">
        <w:rPr>
          <w:rFonts w:ascii="Times New Roman" w:hAnsi="Times New Roman" w:cs="Times New Roman"/>
          <w:sz w:val="28"/>
          <w:szCs w:val="28"/>
        </w:rPr>
        <w:t xml:space="preserve"> immediate predecessor </w:t>
      </w:r>
      <w:r w:rsidR="00FE7308">
        <w:rPr>
          <w:rFonts w:ascii="Times New Roman" w:hAnsi="Times New Roman" w:cs="Times New Roman"/>
          <w:sz w:val="28"/>
          <w:szCs w:val="28"/>
        </w:rPr>
        <w:t xml:space="preserve">of the 2012 Act </w:t>
      </w:r>
      <w:r w:rsidR="00A54D4A">
        <w:rPr>
          <w:rFonts w:ascii="Times New Roman" w:hAnsi="Times New Roman" w:cs="Times New Roman"/>
          <w:sz w:val="28"/>
          <w:szCs w:val="28"/>
        </w:rPr>
        <w:t>was the Financial Institutions Act No. 6 of 1999. The</w:t>
      </w:r>
      <w:r w:rsidR="00500002">
        <w:rPr>
          <w:rFonts w:ascii="Times New Roman" w:hAnsi="Times New Roman" w:cs="Times New Roman"/>
          <w:sz w:val="28"/>
          <w:szCs w:val="28"/>
        </w:rPr>
        <w:t xml:space="preserve"> respondent</w:t>
      </w:r>
      <w:r w:rsidR="006D1A14">
        <w:rPr>
          <w:rFonts w:ascii="Times New Roman" w:hAnsi="Times New Roman" w:cs="Times New Roman"/>
          <w:sz w:val="28"/>
          <w:szCs w:val="28"/>
        </w:rPr>
        <w:t>s</w:t>
      </w:r>
      <w:r w:rsidR="00500002">
        <w:rPr>
          <w:rFonts w:ascii="Times New Roman" w:hAnsi="Times New Roman" w:cs="Times New Roman"/>
          <w:sz w:val="28"/>
          <w:szCs w:val="28"/>
        </w:rPr>
        <w:t xml:space="preserve"> rel</w:t>
      </w:r>
      <w:r w:rsidR="006D1A14">
        <w:rPr>
          <w:rFonts w:ascii="Times New Roman" w:hAnsi="Times New Roman" w:cs="Times New Roman"/>
          <w:sz w:val="28"/>
          <w:szCs w:val="28"/>
        </w:rPr>
        <w:t>y</w:t>
      </w:r>
      <w:r w:rsidR="00500002">
        <w:rPr>
          <w:rFonts w:ascii="Times New Roman" w:hAnsi="Times New Roman" w:cs="Times New Roman"/>
          <w:sz w:val="28"/>
          <w:szCs w:val="28"/>
        </w:rPr>
        <w:t xml:space="preserve"> on the Financial Institutions (Credit-Only Institutions),</w:t>
      </w:r>
      <w:r w:rsidR="00FE7308">
        <w:rPr>
          <w:rFonts w:ascii="Times New Roman" w:hAnsi="Times New Roman" w:cs="Times New Roman"/>
          <w:sz w:val="28"/>
          <w:szCs w:val="28"/>
        </w:rPr>
        <w:t xml:space="preserve"> 2010</w:t>
      </w:r>
      <w:r w:rsidR="00500002">
        <w:rPr>
          <w:rFonts w:ascii="Times New Roman" w:hAnsi="Times New Roman" w:cs="Times New Roman"/>
          <w:sz w:val="28"/>
          <w:szCs w:val="28"/>
        </w:rPr>
        <w:t xml:space="preserve"> for its case.</w:t>
      </w:r>
      <w:r w:rsidR="00FE7308">
        <w:rPr>
          <w:rFonts w:ascii="Times New Roman" w:hAnsi="Times New Roman" w:cs="Times New Roman"/>
          <w:sz w:val="28"/>
          <w:szCs w:val="28"/>
        </w:rPr>
        <w:t xml:space="preserve"> </w:t>
      </w:r>
      <w:r w:rsidR="00500002">
        <w:rPr>
          <w:rFonts w:ascii="Times New Roman" w:hAnsi="Times New Roman" w:cs="Times New Roman"/>
          <w:sz w:val="28"/>
          <w:szCs w:val="28"/>
        </w:rPr>
        <w:t xml:space="preserve">The </w:t>
      </w:r>
      <w:r w:rsidR="00FE7308">
        <w:rPr>
          <w:rFonts w:ascii="Times New Roman" w:hAnsi="Times New Roman" w:cs="Times New Roman"/>
          <w:sz w:val="28"/>
          <w:szCs w:val="28"/>
        </w:rPr>
        <w:t>R</w:t>
      </w:r>
      <w:r w:rsidR="00A54D4A">
        <w:rPr>
          <w:rFonts w:ascii="Times New Roman" w:hAnsi="Times New Roman" w:cs="Times New Roman"/>
          <w:sz w:val="28"/>
          <w:szCs w:val="28"/>
        </w:rPr>
        <w:t>egulations w</w:t>
      </w:r>
      <w:r w:rsidR="00500002">
        <w:rPr>
          <w:rFonts w:ascii="Times New Roman" w:hAnsi="Times New Roman" w:cs="Times New Roman"/>
          <w:sz w:val="28"/>
          <w:szCs w:val="28"/>
        </w:rPr>
        <w:t xml:space="preserve">ere issued pursuant to </w:t>
      </w:r>
      <w:r w:rsidR="00A54D4A">
        <w:rPr>
          <w:rFonts w:ascii="Times New Roman" w:hAnsi="Times New Roman" w:cs="Times New Roman"/>
          <w:sz w:val="28"/>
          <w:szCs w:val="28"/>
        </w:rPr>
        <w:t xml:space="preserve">section 71 of </w:t>
      </w:r>
      <w:r w:rsidR="00500002">
        <w:rPr>
          <w:rFonts w:ascii="Times New Roman" w:hAnsi="Times New Roman" w:cs="Times New Roman"/>
          <w:sz w:val="28"/>
          <w:szCs w:val="28"/>
        </w:rPr>
        <w:t xml:space="preserve">the 1999 </w:t>
      </w:r>
      <w:r w:rsidR="00A54D4A">
        <w:rPr>
          <w:rFonts w:ascii="Times New Roman" w:hAnsi="Times New Roman" w:cs="Times New Roman"/>
          <w:sz w:val="28"/>
          <w:szCs w:val="28"/>
        </w:rPr>
        <w:t xml:space="preserve">Act. </w:t>
      </w:r>
      <w:r w:rsidR="00FE7308">
        <w:rPr>
          <w:rFonts w:ascii="Times New Roman" w:hAnsi="Times New Roman" w:cs="Times New Roman"/>
          <w:sz w:val="28"/>
          <w:szCs w:val="28"/>
        </w:rPr>
        <w:t>Th</w:t>
      </w:r>
      <w:r w:rsidR="00500002">
        <w:rPr>
          <w:rFonts w:ascii="Times New Roman" w:hAnsi="Times New Roman" w:cs="Times New Roman"/>
          <w:sz w:val="28"/>
          <w:szCs w:val="28"/>
        </w:rPr>
        <w:t>e</w:t>
      </w:r>
      <w:r w:rsidR="00FE7308">
        <w:rPr>
          <w:rFonts w:ascii="Times New Roman" w:hAnsi="Times New Roman" w:cs="Times New Roman"/>
          <w:sz w:val="28"/>
          <w:szCs w:val="28"/>
        </w:rPr>
        <w:t xml:space="preserve"> Act is therefore worthy of consideration in this matter. </w:t>
      </w:r>
    </w:p>
    <w:p w14:paraId="0A0C333B" w14:textId="77777777" w:rsidR="00B01F30" w:rsidRDefault="00B01F30" w:rsidP="00B01F30">
      <w:pPr>
        <w:spacing w:after="0" w:line="360" w:lineRule="auto"/>
        <w:jc w:val="both"/>
        <w:rPr>
          <w:rFonts w:ascii="Times New Roman" w:hAnsi="Times New Roman" w:cs="Times New Roman"/>
          <w:sz w:val="28"/>
          <w:szCs w:val="28"/>
        </w:rPr>
      </w:pPr>
    </w:p>
    <w:p w14:paraId="3793E36A" w14:textId="0AA1CB31" w:rsidR="0011440A" w:rsidRDefault="00FE7308"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D2217">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A54D4A">
        <w:rPr>
          <w:rFonts w:ascii="Times New Roman" w:hAnsi="Times New Roman" w:cs="Times New Roman"/>
          <w:sz w:val="28"/>
          <w:szCs w:val="28"/>
        </w:rPr>
        <w:t xml:space="preserve">The 1999 Act had broadly similar purpose and structure to the 2012 Act. Section 5 of the Act makes provision for licensing of </w:t>
      </w:r>
      <w:r w:rsidR="00495482">
        <w:rPr>
          <w:rFonts w:ascii="Times New Roman" w:hAnsi="Times New Roman" w:cs="Times New Roman"/>
          <w:sz w:val="28"/>
          <w:szCs w:val="28"/>
        </w:rPr>
        <w:t xml:space="preserve">a </w:t>
      </w:r>
      <w:r w:rsidR="00A54D4A">
        <w:rPr>
          <w:rFonts w:ascii="Times New Roman" w:hAnsi="Times New Roman" w:cs="Times New Roman"/>
          <w:sz w:val="28"/>
          <w:szCs w:val="28"/>
        </w:rPr>
        <w:t>financial institution which</w:t>
      </w:r>
      <w:r w:rsidR="00495482">
        <w:rPr>
          <w:rFonts w:ascii="Times New Roman" w:hAnsi="Times New Roman" w:cs="Times New Roman"/>
          <w:sz w:val="28"/>
          <w:szCs w:val="28"/>
        </w:rPr>
        <w:t xml:space="preserve"> is</w:t>
      </w:r>
      <w:r w:rsidR="00A54D4A">
        <w:rPr>
          <w:rFonts w:ascii="Times New Roman" w:hAnsi="Times New Roman" w:cs="Times New Roman"/>
          <w:sz w:val="28"/>
          <w:szCs w:val="28"/>
        </w:rPr>
        <w:t xml:space="preserve"> defined </w:t>
      </w:r>
      <w:r w:rsidR="00495482">
        <w:rPr>
          <w:rFonts w:ascii="Times New Roman" w:hAnsi="Times New Roman" w:cs="Times New Roman"/>
          <w:sz w:val="28"/>
          <w:szCs w:val="28"/>
        </w:rPr>
        <w:t xml:space="preserve">in section 2 of the Act as “institution which performs banking business or credit business”.  Credit business is defined as the “business of extending credit to any person from source other than deposit from public”. </w:t>
      </w:r>
      <w:r w:rsidR="00561380">
        <w:rPr>
          <w:rFonts w:ascii="Times New Roman" w:hAnsi="Times New Roman" w:cs="Times New Roman"/>
          <w:sz w:val="28"/>
          <w:szCs w:val="28"/>
        </w:rPr>
        <w:t xml:space="preserve"> Based on the scheme of the Act and the Regulations, unlike with banks, credit-only institutions are not deposit takers, rather they advance credit from other sources. </w:t>
      </w:r>
    </w:p>
    <w:p w14:paraId="663259FF" w14:textId="77777777" w:rsidR="0011440A" w:rsidRDefault="0011440A" w:rsidP="0011440A">
      <w:pPr>
        <w:spacing w:after="0" w:line="360" w:lineRule="auto"/>
        <w:jc w:val="both"/>
        <w:rPr>
          <w:rFonts w:ascii="Times New Roman" w:hAnsi="Times New Roman" w:cs="Times New Roman"/>
          <w:sz w:val="28"/>
          <w:szCs w:val="28"/>
        </w:rPr>
      </w:pPr>
    </w:p>
    <w:p w14:paraId="09A55F28" w14:textId="24EB2313" w:rsidR="00EF66CA" w:rsidRDefault="00625035"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D2217">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 now turn to 2010 Regulations. </w:t>
      </w:r>
      <w:r w:rsidR="00FE7308">
        <w:rPr>
          <w:rFonts w:ascii="Times New Roman" w:hAnsi="Times New Roman" w:cs="Times New Roman"/>
          <w:sz w:val="28"/>
          <w:szCs w:val="28"/>
        </w:rPr>
        <w:t xml:space="preserve">In terms of regulation 3, the Regulations apply to “a person or an institution applying for or licensed to provide credit-only services in accordance with the Act [1999 Act].” </w:t>
      </w:r>
      <w:r w:rsidR="00EF66CA">
        <w:rPr>
          <w:rFonts w:ascii="Times New Roman" w:hAnsi="Times New Roman" w:cs="Times New Roman"/>
          <w:sz w:val="28"/>
          <w:szCs w:val="28"/>
        </w:rPr>
        <w:t xml:space="preserve">Regulation 2 provides that -   </w:t>
      </w:r>
    </w:p>
    <w:p w14:paraId="28402E44" w14:textId="47141B49" w:rsidR="00EF66CA" w:rsidRPr="0071356C" w:rsidRDefault="00EF66CA" w:rsidP="00EF66CA">
      <w:pPr>
        <w:spacing w:after="0" w:line="240" w:lineRule="auto"/>
        <w:ind w:left="1440"/>
        <w:jc w:val="both"/>
        <w:rPr>
          <w:rFonts w:ascii="Times New Roman" w:hAnsi="Times New Roman" w:cs="Times New Roman"/>
          <w:sz w:val="28"/>
          <w:szCs w:val="28"/>
        </w:rPr>
      </w:pPr>
      <w:r>
        <w:rPr>
          <w:rFonts w:ascii="Times New Roman" w:hAnsi="Times New Roman" w:cs="Times New Roman"/>
          <w:sz w:val="24"/>
          <w:szCs w:val="24"/>
        </w:rPr>
        <w:t>“</w:t>
      </w:r>
      <w:r w:rsidRPr="002E1CE7">
        <w:rPr>
          <w:rFonts w:ascii="Times New Roman" w:hAnsi="Times New Roman" w:cs="Times New Roman"/>
          <w:sz w:val="24"/>
          <w:szCs w:val="24"/>
        </w:rPr>
        <w:t>a credit provider</w:t>
      </w:r>
      <w:r>
        <w:rPr>
          <w:rFonts w:ascii="Times New Roman" w:hAnsi="Times New Roman" w:cs="Times New Roman"/>
          <w:sz w:val="24"/>
          <w:szCs w:val="24"/>
        </w:rPr>
        <w:t>”</w:t>
      </w:r>
      <w:r w:rsidRPr="002E1CE7">
        <w:rPr>
          <w:rFonts w:ascii="Times New Roman" w:hAnsi="Times New Roman" w:cs="Times New Roman"/>
          <w:sz w:val="24"/>
          <w:szCs w:val="24"/>
        </w:rPr>
        <w:t xml:space="preserve"> means</w:t>
      </w:r>
      <w:r>
        <w:rPr>
          <w:rFonts w:ascii="Times New Roman" w:hAnsi="Times New Roman" w:cs="Times New Roman"/>
          <w:sz w:val="28"/>
          <w:szCs w:val="28"/>
        </w:rPr>
        <w:t xml:space="preserve"> </w:t>
      </w:r>
      <w:r w:rsidRPr="00070DDD">
        <w:rPr>
          <w:rFonts w:ascii="Times New Roman" w:hAnsi="Times New Roman" w:cs="Times New Roman"/>
          <w:sz w:val="24"/>
          <w:szCs w:val="24"/>
        </w:rPr>
        <w:t xml:space="preserve">a person or institution licensed under section 5 of the Act to provide credit-only products and services to borrowers and includes: </w:t>
      </w:r>
    </w:p>
    <w:p w14:paraId="413BAB0A" w14:textId="77777777" w:rsidR="00EF66CA" w:rsidRDefault="00EF66CA" w:rsidP="00EF66CA">
      <w:pPr>
        <w:spacing w:after="0" w:line="240" w:lineRule="auto"/>
        <w:ind w:left="1440"/>
        <w:jc w:val="both"/>
        <w:rPr>
          <w:rFonts w:ascii="Times New Roman" w:hAnsi="Times New Roman" w:cs="Times New Roman"/>
          <w:sz w:val="24"/>
          <w:szCs w:val="24"/>
        </w:rPr>
      </w:pPr>
    </w:p>
    <w:p w14:paraId="291D6B49" w14:textId="77777777" w:rsidR="00EF66CA" w:rsidRPr="00070DDD" w:rsidRDefault="00EF66CA" w:rsidP="00EF66CA">
      <w:pPr>
        <w:pStyle w:val="ListParagraph"/>
        <w:numPr>
          <w:ilvl w:val="0"/>
          <w:numId w:val="20"/>
        </w:numPr>
        <w:spacing w:after="0" w:line="240" w:lineRule="auto"/>
        <w:jc w:val="both"/>
        <w:rPr>
          <w:rFonts w:ascii="Times New Roman" w:hAnsi="Times New Roman" w:cs="Times New Roman"/>
          <w:sz w:val="24"/>
          <w:szCs w:val="24"/>
        </w:rPr>
      </w:pPr>
      <w:r w:rsidRPr="00070DDD">
        <w:rPr>
          <w:rFonts w:ascii="Times New Roman" w:hAnsi="Times New Roman" w:cs="Times New Roman"/>
          <w:sz w:val="24"/>
          <w:szCs w:val="24"/>
        </w:rPr>
        <w:t>a person or institution that provides secured or unsecured loans or credit;</w:t>
      </w:r>
    </w:p>
    <w:p w14:paraId="68A9A263" w14:textId="77777777" w:rsidR="00EF66CA" w:rsidRDefault="00EF66CA" w:rsidP="00EF66C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mortagee</w:t>
      </w:r>
      <w:proofErr w:type="spellEnd"/>
      <w:r>
        <w:rPr>
          <w:rFonts w:ascii="Times New Roman" w:hAnsi="Times New Roman" w:cs="Times New Roman"/>
          <w:sz w:val="24"/>
          <w:szCs w:val="24"/>
        </w:rPr>
        <w:t xml:space="preserve"> under a </w:t>
      </w:r>
      <w:proofErr w:type="spellStart"/>
      <w:r>
        <w:rPr>
          <w:rFonts w:ascii="Times New Roman" w:hAnsi="Times New Roman" w:cs="Times New Roman"/>
          <w:sz w:val="24"/>
          <w:szCs w:val="24"/>
        </w:rPr>
        <w:t>mortage</w:t>
      </w:r>
      <w:proofErr w:type="spellEnd"/>
      <w:r>
        <w:rPr>
          <w:rFonts w:ascii="Times New Roman" w:hAnsi="Times New Roman" w:cs="Times New Roman"/>
          <w:sz w:val="24"/>
          <w:szCs w:val="24"/>
        </w:rPr>
        <w:t xml:space="preserve"> agreement;</w:t>
      </w:r>
    </w:p>
    <w:p w14:paraId="4EC7AC1F" w14:textId="77777777" w:rsidR="00EF66CA" w:rsidRDefault="00EF66CA" w:rsidP="00EF66C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person or institution that advances money-only or credit-only to another person under a credit agreement;</w:t>
      </w:r>
    </w:p>
    <w:p w14:paraId="5D22FA46" w14:textId="77777777" w:rsidR="00EF66CA" w:rsidRDefault="00EF66CA" w:rsidP="00EF66C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party to whom an assurance or promise to repay a credit is made under a credit guarantee;</w:t>
      </w:r>
    </w:p>
    <w:p w14:paraId="21E8478B" w14:textId="77777777" w:rsidR="00EF66CA" w:rsidRDefault="00EF66CA" w:rsidP="00EF66CA">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person who acquires the rights of a credit provider under a credit agreement after it has been entered into;</w:t>
      </w:r>
    </w:p>
    <w:p w14:paraId="1525FC18" w14:textId="188232B7" w:rsidR="00EF66CA" w:rsidRDefault="00EF66CA" w:rsidP="00FA1BC6">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excludes any person or institution defined as a money lender under the Money Lenders Order 1989;”</w:t>
      </w:r>
    </w:p>
    <w:p w14:paraId="55E056B1" w14:textId="77777777" w:rsidR="00FA1BC6" w:rsidRPr="00FA1BC6" w:rsidRDefault="00FA1BC6" w:rsidP="00FA1BC6">
      <w:pPr>
        <w:pStyle w:val="ListParagraph"/>
        <w:spacing w:after="0" w:line="240" w:lineRule="auto"/>
        <w:ind w:left="2160"/>
        <w:jc w:val="both"/>
        <w:rPr>
          <w:rFonts w:ascii="Times New Roman" w:hAnsi="Times New Roman" w:cs="Times New Roman"/>
          <w:sz w:val="24"/>
          <w:szCs w:val="24"/>
        </w:rPr>
      </w:pPr>
    </w:p>
    <w:p w14:paraId="6E6982D5" w14:textId="727BC8A7" w:rsidR="00A35777" w:rsidRDefault="00EF66CA" w:rsidP="00CF3AD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w:t>
      </w:r>
      <w:r w:rsidR="006D1A1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Regulation</w:t>
      </w:r>
      <w:r w:rsidR="00A35777">
        <w:rPr>
          <w:rFonts w:ascii="Times New Roman" w:hAnsi="Times New Roman" w:cs="Times New Roman"/>
          <w:sz w:val="28"/>
          <w:szCs w:val="28"/>
        </w:rPr>
        <w:t xml:space="preserve"> 4 spells out the objectives of the Regulations as to:</w:t>
      </w:r>
    </w:p>
    <w:p w14:paraId="350B8636" w14:textId="3B3EB050" w:rsidR="00A35777" w:rsidRPr="001C5D8B" w:rsidRDefault="00B0543A" w:rsidP="0047030A">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sidR="009F4C3E">
        <w:rPr>
          <w:rFonts w:ascii="Times New Roman" w:hAnsi="Times New Roman" w:cs="Times New Roman"/>
          <w:sz w:val="24"/>
          <w:szCs w:val="24"/>
        </w:rPr>
        <w:t>(a</w:t>
      </w:r>
      <w:r w:rsidR="0047030A">
        <w:rPr>
          <w:rFonts w:ascii="Times New Roman" w:hAnsi="Times New Roman" w:cs="Times New Roman"/>
          <w:sz w:val="24"/>
          <w:szCs w:val="24"/>
        </w:rPr>
        <w:t>)</w:t>
      </w:r>
      <w:r w:rsidR="0047030A">
        <w:rPr>
          <w:rFonts w:ascii="Times New Roman" w:hAnsi="Times New Roman" w:cs="Times New Roman"/>
          <w:sz w:val="24"/>
          <w:szCs w:val="24"/>
        </w:rPr>
        <w:tab/>
      </w:r>
      <w:r w:rsidR="00E13D29">
        <w:rPr>
          <w:rFonts w:ascii="Times New Roman" w:hAnsi="Times New Roman" w:cs="Times New Roman"/>
          <w:sz w:val="24"/>
          <w:szCs w:val="24"/>
        </w:rPr>
        <w:t>promote</w:t>
      </w:r>
      <w:r w:rsidR="00DD02FF" w:rsidRPr="001C5D8B">
        <w:rPr>
          <w:rFonts w:ascii="Times New Roman" w:hAnsi="Times New Roman" w:cs="Times New Roman"/>
          <w:sz w:val="24"/>
          <w:szCs w:val="24"/>
        </w:rPr>
        <w:t xml:space="preserve"> the establishment of viable and reputable credit-only </w:t>
      </w:r>
      <w:r w:rsidR="00D90782" w:rsidRPr="001C5D8B">
        <w:rPr>
          <w:rFonts w:ascii="Times New Roman" w:hAnsi="Times New Roman" w:cs="Times New Roman"/>
          <w:sz w:val="24"/>
          <w:szCs w:val="24"/>
        </w:rPr>
        <w:t>institutions that can provide access to consumer credit and enhance the financial sector and the economy;</w:t>
      </w:r>
    </w:p>
    <w:p w14:paraId="6F271B17" w14:textId="7600E413" w:rsidR="00841E80" w:rsidRPr="001C5D8B" w:rsidRDefault="007919A3" w:rsidP="007919A3">
      <w:pPr>
        <w:spacing w:after="0" w:line="240" w:lineRule="auto"/>
        <w:ind w:left="2160" w:hanging="720"/>
        <w:jc w:val="both"/>
        <w:rPr>
          <w:rFonts w:ascii="Times New Roman" w:hAnsi="Times New Roman" w:cs="Times New Roman"/>
          <w:sz w:val="24"/>
          <w:szCs w:val="24"/>
        </w:rPr>
      </w:pPr>
      <w:r w:rsidRPr="001C5D8B">
        <w:rPr>
          <w:rFonts w:ascii="Times New Roman" w:hAnsi="Times New Roman" w:cs="Times New Roman"/>
          <w:sz w:val="24"/>
          <w:szCs w:val="24"/>
        </w:rPr>
        <w:t>(b)</w:t>
      </w:r>
      <w:r w:rsidRPr="001C5D8B">
        <w:rPr>
          <w:rFonts w:ascii="Times New Roman" w:hAnsi="Times New Roman" w:cs="Times New Roman"/>
          <w:sz w:val="24"/>
          <w:szCs w:val="24"/>
        </w:rPr>
        <w:tab/>
      </w:r>
      <w:r w:rsidR="00841E80" w:rsidRPr="001C5D8B">
        <w:rPr>
          <w:rFonts w:ascii="Times New Roman" w:hAnsi="Times New Roman" w:cs="Times New Roman"/>
          <w:sz w:val="24"/>
          <w:szCs w:val="24"/>
        </w:rPr>
        <w:t>provide requirements and criteria on the licensing, regulation and supervision of credit-only institutions;</w:t>
      </w:r>
    </w:p>
    <w:p w14:paraId="03776AD4" w14:textId="77777777" w:rsidR="007919A3" w:rsidRPr="001C5D8B" w:rsidRDefault="007919A3" w:rsidP="007919A3">
      <w:pPr>
        <w:ind w:left="2160" w:hanging="720"/>
        <w:rPr>
          <w:rFonts w:ascii="Times New Roman" w:hAnsi="Times New Roman" w:cs="Times New Roman"/>
          <w:sz w:val="24"/>
          <w:szCs w:val="24"/>
        </w:rPr>
      </w:pPr>
      <w:r w:rsidRPr="001C5D8B">
        <w:rPr>
          <w:rFonts w:ascii="Times New Roman" w:hAnsi="Times New Roman" w:cs="Times New Roman"/>
          <w:sz w:val="24"/>
          <w:szCs w:val="24"/>
        </w:rPr>
        <w:t>(c)</w:t>
      </w:r>
      <w:r w:rsidRPr="001C5D8B">
        <w:rPr>
          <w:rFonts w:ascii="Times New Roman" w:hAnsi="Times New Roman" w:cs="Times New Roman"/>
          <w:sz w:val="24"/>
          <w:szCs w:val="24"/>
        </w:rPr>
        <w:tab/>
        <w:t>establish minimum standards in credit practices and a consistent regulatory framework aimed at protecting the interests of both a borrower and a credit provider;</w:t>
      </w:r>
    </w:p>
    <w:p w14:paraId="52538B39" w14:textId="77777777" w:rsidR="007919A3" w:rsidRPr="001C5D8B" w:rsidRDefault="007919A3" w:rsidP="007919A3">
      <w:pPr>
        <w:ind w:left="2160" w:hanging="720"/>
        <w:rPr>
          <w:rFonts w:ascii="Times New Roman" w:hAnsi="Times New Roman" w:cs="Times New Roman"/>
          <w:sz w:val="24"/>
          <w:szCs w:val="24"/>
        </w:rPr>
      </w:pPr>
      <w:r w:rsidRPr="001C5D8B">
        <w:rPr>
          <w:rFonts w:ascii="Times New Roman" w:hAnsi="Times New Roman" w:cs="Times New Roman"/>
          <w:sz w:val="24"/>
          <w:szCs w:val="24"/>
        </w:rPr>
        <w:t>(d)</w:t>
      </w:r>
      <w:r w:rsidRPr="001C5D8B">
        <w:rPr>
          <w:rFonts w:ascii="Times New Roman" w:hAnsi="Times New Roman" w:cs="Times New Roman"/>
          <w:sz w:val="24"/>
          <w:szCs w:val="24"/>
        </w:rPr>
        <w:tab/>
        <w:t>ensure the availability of consumer credit in a fair, transparent and equitable manner;</w:t>
      </w:r>
    </w:p>
    <w:p w14:paraId="6FF7C9BD" w14:textId="77777777" w:rsidR="007919A3" w:rsidRPr="001C5D8B" w:rsidRDefault="007919A3" w:rsidP="007919A3">
      <w:pPr>
        <w:ind w:left="2160" w:hanging="720"/>
        <w:rPr>
          <w:rFonts w:ascii="Times New Roman" w:hAnsi="Times New Roman" w:cs="Times New Roman"/>
          <w:sz w:val="24"/>
          <w:szCs w:val="24"/>
        </w:rPr>
      </w:pPr>
      <w:r w:rsidRPr="001C5D8B">
        <w:rPr>
          <w:rFonts w:ascii="Times New Roman" w:hAnsi="Times New Roman" w:cs="Times New Roman"/>
          <w:sz w:val="24"/>
          <w:szCs w:val="24"/>
        </w:rPr>
        <w:t>(e)</w:t>
      </w:r>
      <w:r w:rsidRPr="001C5D8B">
        <w:rPr>
          <w:rFonts w:ascii="Times New Roman" w:hAnsi="Times New Roman" w:cs="Times New Roman"/>
          <w:sz w:val="24"/>
          <w:szCs w:val="24"/>
        </w:rPr>
        <w:tab/>
        <w:t>promote responsible credit granting practices and to protect a borrower from reckless and unfair lending practices;</w:t>
      </w:r>
    </w:p>
    <w:p w14:paraId="328AFF9C" w14:textId="77777777" w:rsidR="00EF66CA" w:rsidRDefault="007919A3" w:rsidP="00EF66CA">
      <w:pPr>
        <w:ind w:left="2160" w:hanging="720"/>
        <w:rPr>
          <w:rFonts w:ascii="Times New Roman" w:hAnsi="Times New Roman" w:cs="Times New Roman"/>
          <w:sz w:val="24"/>
          <w:szCs w:val="24"/>
        </w:rPr>
      </w:pPr>
      <w:r w:rsidRPr="001C5D8B">
        <w:rPr>
          <w:rFonts w:ascii="Times New Roman" w:hAnsi="Times New Roman" w:cs="Times New Roman"/>
          <w:sz w:val="24"/>
          <w:szCs w:val="24"/>
        </w:rPr>
        <w:t>(f)</w:t>
      </w:r>
      <w:r w:rsidRPr="001C5D8B">
        <w:rPr>
          <w:rFonts w:ascii="Times New Roman" w:hAnsi="Times New Roman" w:cs="Times New Roman"/>
          <w:sz w:val="24"/>
          <w:szCs w:val="24"/>
        </w:rPr>
        <w:tab/>
        <w:t>protect a borrower’s privacy and the right to access credit information.</w:t>
      </w:r>
      <w:r w:rsidR="00B0543A">
        <w:rPr>
          <w:rFonts w:ascii="Times New Roman" w:hAnsi="Times New Roman" w:cs="Times New Roman"/>
          <w:sz w:val="24"/>
          <w:szCs w:val="24"/>
        </w:rPr>
        <w:t>”</w:t>
      </w:r>
    </w:p>
    <w:p w14:paraId="32220CEB" w14:textId="626407C5" w:rsidR="00A35777" w:rsidRPr="00EF66CA" w:rsidRDefault="007919A3" w:rsidP="00EF66CA">
      <w:pPr>
        <w:ind w:left="2160" w:hanging="720"/>
        <w:rPr>
          <w:rFonts w:ascii="Times New Roman" w:hAnsi="Times New Roman" w:cs="Times New Roman"/>
          <w:sz w:val="24"/>
          <w:szCs w:val="24"/>
        </w:rPr>
      </w:pPr>
      <w:r w:rsidRPr="007919A3">
        <w:rPr>
          <w:rFonts w:ascii="Times New Roman" w:hAnsi="Times New Roman" w:cs="Times New Roman"/>
          <w:sz w:val="24"/>
          <w:szCs w:val="24"/>
        </w:rPr>
        <w:tab/>
      </w:r>
    </w:p>
    <w:p w14:paraId="711ECD40" w14:textId="19B1FEA9" w:rsidR="001561A8" w:rsidRDefault="00A35777"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D2217">
        <w:rPr>
          <w:rFonts w:ascii="Times New Roman" w:hAnsi="Times New Roman" w:cs="Times New Roman"/>
          <w:sz w:val="28"/>
          <w:szCs w:val="28"/>
        </w:rPr>
        <w:t>2</w:t>
      </w:r>
      <w:r w:rsidR="006D1A14">
        <w:rPr>
          <w:rFonts w:ascii="Times New Roman" w:hAnsi="Times New Roman" w:cs="Times New Roman"/>
          <w:sz w:val="28"/>
          <w:szCs w:val="28"/>
        </w:rPr>
        <w:t>3</w:t>
      </w:r>
      <w:r w:rsidR="00DC236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E7308">
        <w:rPr>
          <w:rFonts w:ascii="Times New Roman" w:hAnsi="Times New Roman" w:cs="Times New Roman"/>
          <w:sz w:val="28"/>
          <w:szCs w:val="28"/>
        </w:rPr>
        <w:t xml:space="preserve">Regulation 5 deals with procedural requirements for registration </w:t>
      </w:r>
      <w:r w:rsidR="006C485D">
        <w:rPr>
          <w:rFonts w:ascii="Times New Roman" w:hAnsi="Times New Roman" w:cs="Times New Roman"/>
          <w:sz w:val="28"/>
          <w:szCs w:val="28"/>
        </w:rPr>
        <w:t>for provision of</w:t>
      </w:r>
      <w:r w:rsidR="00FE7308">
        <w:rPr>
          <w:rFonts w:ascii="Times New Roman" w:hAnsi="Times New Roman" w:cs="Times New Roman"/>
          <w:sz w:val="28"/>
          <w:szCs w:val="28"/>
        </w:rPr>
        <w:t xml:space="preserve"> credit only </w:t>
      </w:r>
      <w:r w:rsidR="006C485D">
        <w:rPr>
          <w:rFonts w:ascii="Times New Roman" w:hAnsi="Times New Roman" w:cs="Times New Roman"/>
          <w:sz w:val="28"/>
          <w:szCs w:val="28"/>
        </w:rPr>
        <w:t xml:space="preserve">services. </w:t>
      </w:r>
    </w:p>
    <w:p w14:paraId="0E408D03" w14:textId="77777777" w:rsidR="0011440A" w:rsidRDefault="0011440A" w:rsidP="0011440A">
      <w:pPr>
        <w:spacing w:after="0" w:line="360" w:lineRule="auto"/>
        <w:jc w:val="both"/>
        <w:rPr>
          <w:rFonts w:ascii="Times New Roman" w:hAnsi="Times New Roman" w:cs="Times New Roman"/>
          <w:sz w:val="28"/>
          <w:szCs w:val="28"/>
        </w:rPr>
      </w:pPr>
    </w:p>
    <w:p w14:paraId="3A2E1DC8" w14:textId="34767531" w:rsidR="001561A8" w:rsidRDefault="001561A8"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D2217">
        <w:rPr>
          <w:rFonts w:ascii="Times New Roman" w:hAnsi="Times New Roman" w:cs="Times New Roman"/>
          <w:sz w:val="28"/>
          <w:szCs w:val="28"/>
        </w:rPr>
        <w:t>2</w:t>
      </w:r>
      <w:r w:rsidR="006D1A1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Regarding interest and other charges on a loan, </w:t>
      </w:r>
      <w:r w:rsidR="00A23635">
        <w:rPr>
          <w:rFonts w:ascii="Times New Roman" w:hAnsi="Times New Roman" w:cs="Times New Roman"/>
          <w:sz w:val="28"/>
          <w:szCs w:val="28"/>
        </w:rPr>
        <w:t xml:space="preserve">the relevant </w:t>
      </w:r>
      <w:r>
        <w:rPr>
          <w:rFonts w:ascii="Times New Roman" w:hAnsi="Times New Roman" w:cs="Times New Roman"/>
          <w:sz w:val="28"/>
          <w:szCs w:val="28"/>
        </w:rPr>
        <w:t>regulation</w:t>
      </w:r>
      <w:r w:rsidR="00A23635">
        <w:rPr>
          <w:rFonts w:ascii="Times New Roman" w:hAnsi="Times New Roman" w:cs="Times New Roman"/>
          <w:sz w:val="28"/>
          <w:szCs w:val="28"/>
        </w:rPr>
        <w:t>s, including regulation</w:t>
      </w:r>
      <w:r>
        <w:rPr>
          <w:rFonts w:ascii="Times New Roman" w:hAnsi="Times New Roman" w:cs="Times New Roman"/>
          <w:sz w:val="28"/>
          <w:szCs w:val="28"/>
        </w:rPr>
        <w:t xml:space="preserve"> 16 on which the respondents rely read as follows: </w:t>
      </w:r>
    </w:p>
    <w:p w14:paraId="16395FD8" w14:textId="25458051" w:rsidR="001561A8" w:rsidRDefault="001561A8" w:rsidP="00A2363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8B6ECF">
        <w:rPr>
          <w:rFonts w:ascii="Times New Roman" w:hAnsi="Times New Roman" w:cs="Times New Roman"/>
          <w:sz w:val="24"/>
          <w:szCs w:val="24"/>
        </w:rPr>
        <w:t>12.</w:t>
      </w:r>
      <w:r w:rsidRPr="008B6ECF">
        <w:rPr>
          <w:rFonts w:ascii="Times New Roman" w:hAnsi="Times New Roman" w:cs="Times New Roman"/>
          <w:sz w:val="24"/>
          <w:szCs w:val="24"/>
        </w:rPr>
        <w:tab/>
        <w:t>(1)</w:t>
      </w:r>
      <w:r w:rsidRPr="008B6ECF">
        <w:rPr>
          <w:rFonts w:ascii="Times New Roman" w:hAnsi="Times New Roman" w:cs="Times New Roman"/>
          <w:sz w:val="24"/>
          <w:szCs w:val="24"/>
        </w:rPr>
        <w:tab/>
        <w:t>An agreement constitutes a credit agreement for the purposes of these regulations if payment of an amount owed by one person to another is repayable over a prescribed period of time, and any charge, fee or interest is payable to the credit provider in respect of the agreement and the amount that will</w:t>
      </w:r>
      <w:r w:rsidR="00A13539">
        <w:rPr>
          <w:rFonts w:ascii="Times New Roman" w:hAnsi="Times New Roman" w:cs="Times New Roman"/>
          <w:sz w:val="24"/>
          <w:szCs w:val="24"/>
        </w:rPr>
        <w:t xml:space="preserve"> be payable over a prescribed </w:t>
      </w:r>
      <w:r w:rsidRPr="008B6ECF">
        <w:rPr>
          <w:rFonts w:ascii="Times New Roman" w:hAnsi="Times New Roman" w:cs="Times New Roman"/>
          <w:sz w:val="24"/>
          <w:szCs w:val="24"/>
        </w:rPr>
        <w:t xml:space="preserve"> time and includes any or a combination of the following:</w:t>
      </w:r>
    </w:p>
    <w:p w14:paraId="321EA14F" w14:textId="342C97E7" w:rsidR="001561A8" w:rsidRDefault="001561A8" w:rsidP="001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3635">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t>a credit facility, as described in sub-regulation (2);</w:t>
      </w:r>
    </w:p>
    <w:p w14:paraId="5C1F243F" w14:textId="2DCC468C" w:rsidR="001561A8" w:rsidRDefault="001561A8" w:rsidP="001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3635">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t>a credit transaction, as described in sub-regulation (3);</w:t>
      </w:r>
    </w:p>
    <w:p w14:paraId="31BE68D8" w14:textId="10BB233B" w:rsidR="001561A8" w:rsidRDefault="001561A8" w:rsidP="001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3635">
        <w:rPr>
          <w:rFonts w:ascii="Times New Roman" w:hAnsi="Times New Roman" w:cs="Times New Roman"/>
          <w:sz w:val="24"/>
          <w:szCs w:val="24"/>
        </w:rPr>
        <w:tab/>
      </w:r>
      <w:r>
        <w:rPr>
          <w:rFonts w:ascii="Times New Roman" w:hAnsi="Times New Roman" w:cs="Times New Roman"/>
          <w:sz w:val="24"/>
          <w:szCs w:val="24"/>
        </w:rPr>
        <w:t>(c)</w:t>
      </w:r>
      <w:r>
        <w:rPr>
          <w:rFonts w:ascii="Times New Roman" w:hAnsi="Times New Roman" w:cs="Times New Roman"/>
          <w:sz w:val="24"/>
          <w:szCs w:val="24"/>
        </w:rPr>
        <w:tab/>
        <w:t>a credit guarantee, as described in sub-regulation (4).</w:t>
      </w:r>
    </w:p>
    <w:p w14:paraId="70C8E5C8" w14:textId="77777777" w:rsidR="001561A8" w:rsidRDefault="001561A8" w:rsidP="001561A8">
      <w:pPr>
        <w:spacing w:after="0" w:line="240" w:lineRule="auto"/>
        <w:jc w:val="both"/>
        <w:rPr>
          <w:rFonts w:ascii="Times New Roman" w:hAnsi="Times New Roman" w:cs="Times New Roman"/>
          <w:sz w:val="24"/>
          <w:szCs w:val="24"/>
        </w:rPr>
      </w:pPr>
    </w:p>
    <w:p w14:paraId="66241627" w14:textId="3305952C" w:rsidR="001561A8" w:rsidRDefault="005B0BFB" w:rsidP="001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8388E53" w14:textId="77777777" w:rsidR="005B0BFB" w:rsidRDefault="005B0BFB" w:rsidP="001561A8">
      <w:pPr>
        <w:spacing w:after="0" w:line="240" w:lineRule="auto"/>
        <w:jc w:val="both"/>
        <w:rPr>
          <w:rFonts w:ascii="Times New Roman" w:hAnsi="Times New Roman" w:cs="Times New Roman"/>
          <w:sz w:val="24"/>
          <w:szCs w:val="24"/>
        </w:rPr>
      </w:pPr>
    </w:p>
    <w:p w14:paraId="1172B09C" w14:textId="6D8E4CD0" w:rsidR="001561A8" w:rsidRDefault="001561A8" w:rsidP="00A23635">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 A credit agreement containing the provisions listed in regulation 13 shall be deemed to be effective once a borrower and credit provider append their signatures on the loan agreement.</w:t>
      </w:r>
    </w:p>
    <w:p w14:paraId="77EE0D5C" w14:textId="77777777" w:rsidR="001561A8" w:rsidRDefault="001561A8" w:rsidP="001561A8">
      <w:pPr>
        <w:spacing w:after="0" w:line="240" w:lineRule="auto"/>
        <w:ind w:left="1440"/>
        <w:jc w:val="both"/>
        <w:rPr>
          <w:rFonts w:ascii="Times New Roman" w:hAnsi="Times New Roman" w:cs="Times New Roman"/>
          <w:sz w:val="24"/>
          <w:szCs w:val="24"/>
        </w:rPr>
      </w:pPr>
    </w:p>
    <w:p w14:paraId="02838793" w14:textId="77777777" w:rsidR="001561A8" w:rsidRDefault="001561A8" w:rsidP="001561A8">
      <w:pPr>
        <w:spacing w:after="0" w:line="240" w:lineRule="auto"/>
        <w:ind w:left="1440"/>
        <w:jc w:val="both"/>
        <w:rPr>
          <w:rFonts w:ascii="Times New Roman" w:hAnsi="Times New Roman" w:cs="Times New Roman"/>
          <w:sz w:val="24"/>
          <w:szCs w:val="24"/>
        </w:rPr>
      </w:pPr>
    </w:p>
    <w:p w14:paraId="0AF4BD57" w14:textId="77777777" w:rsidR="001561A8" w:rsidRDefault="001561A8" w:rsidP="00A2363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The prevailing framework used for licensed institutions under the Act may be applied in relation to interest rates and fees. </w:t>
      </w:r>
    </w:p>
    <w:p w14:paraId="6A106927" w14:textId="77777777" w:rsidR="001561A8" w:rsidRDefault="001561A8" w:rsidP="001561A8">
      <w:pPr>
        <w:spacing w:after="0" w:line="240" w:lineRule="auto"/>
        <w:ind w:left="720"/>
        <w:jc w:val="both"/>
        <w:rPr>
          <w:rFonts w:ascii="Times New Roman" w:hAnsi="Times New Roman" w:cs="Times New Roman"/>
          <w:sz w:val="24"/>
          <w:szCs w:val="24"/>
        </w:rPr>
      </w:pPr>
    </w:p>
    <w:p w14:paraId="129EF6FF" w14:textId="77777777" w:rsidR="001561A8" w:rsidRPr="00461537" w:rsidRDefault="001561A8" w:rsidP="00A23635">
      <w:pPr>
        <w:spacing w:after="0" w:line="240" w:lineRule="auto"/>
        <w:ind w:left="720" w:firstLine="720"/>
        <w:jc w:val="both"/>
        <w:rPr>
          <w:rFonts w:ascii="Times New Roman" w:hAnsi="Times New Roman" w:cs="Times New Roman"/>
          <w:b/>
          <w:bCs/>
          <w:sz w:val="24"/>
          <w:szCs w:val="24"/>
        </w:rPr>
      </w:pPr>
      <w:r w:rsidRPr="00461537">
        <w:rPr>
          <w:rFonts w:ascii="Times New Roman" w:hAnsi="Times New Roman" w:cs="Times New Roman"/>
          <w:b/>
          <w:bCs/>
          <w:sz w:val="24"/>
          <w:szCs w:val="24"/>
        </w:rPr>
        <w:t>Permitted fees and charges</w:t>
      </w:r>
    </w:p>
    <w:p w14:paraId="77764629" w14:textId="77777777" w:rsidR="001561A8" w:rsidRDefault="001561A8" w:rsidP="00156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F6E9593" w14:textId="10215857" w:rsidR="001561A8" w:rsidRDefault="001561A8" w:rsidP="00A23635">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A credit provider may impose the following costs, charges or expenses in respect of a loan granted by it, provided that such costs, charges or expenses have been agreed to by the borrower in the credit agreement and the fees shall be expressed separately and not as a combination of fees:</w:t>
      </w:r>
    </w:p>
    <w:p w14:paraId="206CD37D" w14:textId="77777777" w:rsidR="001561A8" w:rsidRDefault="001561A8" w:rsidP="001561A8">
      <w:pPr>
        <w:spacing w:after="0" w:line="240" w:lineRule="auto"/>
        <w:ind w:left="720" w:hanging="720"/>
        <w:jc w:val="both"/>
        <w:rPr>
          <w:rFonts w:ascii="Times New Roman" w:hAnsi="Times New Roman" w:cs="Times New Roman"/>
          <w:sz w:val="24"/>
          <w:szCs w:val="24"/>
        </w:rPr>
      </w:pPr>
    </w:p>
    <w:p w14:paraId="09FA26E6" w14:textId="77777777" w:rsidR="001561A8" w:rsidRDefault="001561A8" w:rsidP="001561A8">
      <w:pPr>
        <w:pStyle w:val="ListParagraph"/>
        <w:numPr>
          <w:ilvl w:val="0"/>
          <w:numId w:val="4"/>
        </w:numPr>
        <w:spacing w:after="0" w:line="240" w:lineRule="auto"/>
        <w:jc w:val="both"/>
        <w:rPr>
          <w:rFonts w:ascii="Times New Roman" w:hAnsi="Times New Roman" w:cs="Times New Roman"/>
          <w:sz w:val="24"/>
          <w:szCs w:val="24"/>
        </w:rPr>
      </w:pPr>
      <w:r w:rsidRPr="004A5B73">
        <w:rPr>
          <w:rFonts w:ascii="Times New Roman" w:hAnsi="Times New Roman" w:cs="Times New Roman"/>
          <w:sz w:val="24"/>
          <w:szCs w:val="24"/>
        </w:rPr>
        <w:t>an initiation fee;</w:t>
      </w:r>
    </w:p>
    <w:p w14:paraId="5CB2F9C7" w14:textId="77777777" w:rsidR="001561A8" w:rsidRPr="00A21B8D" w:rsidRDefault="001561A8" w:rsidP="001561A8">
      <w:pPr>
        <w:spacing w:after="0" w:line="240" w:lineRule="auto"/>
        <w:jc w:val="both"/>
        <w:rPr>
          <w:rFonts w:ascii="Times New Roman" w:hAnsi="Times New Roman" w:cs="Times New Roman"/>
          <w:sz w:val="24"/>
          <w:szCs w:val="24"/>
        </w:rPr>
      </w:pPr>
    </w:p>
    <w:p w14:paraId="59253849" w14:textId="77777777" w:rsidR="001561A8" w:rsidRPr="00A21B8D"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case of a loan on revolving credit, a fee for the grant or the renewal of the loan, and a fee for drawing down on the loan;</w:t>
      </w:r>
    </w:p>
    <w:p w14:paraId="03ED1F11" w14:textId="77777777" w:rsidR="001561A8" w:rsidRPr="00A21B8D" w:rsidRDefault="001561A8" w:rsidP="001561A8">
      <w:pPr>
        <w:spacing w:after="0" w:line="240" w:lineRule="auto"/>
        <w:jc w:val="both"/>
        <w:rPr>
          <w:rFonts w:ascii="Times New Roman" w:hAnsi="Times New Roman" w:cs="Times New Roman"/>
          <w:sz w:val="24"/>
          <w:szCs w:val="24"/>
        </w:rPr>
      </w:pPr>
    </w:p>
    <w:p w14:paraId="3ACD7AC9" w14:textId="77777777" w:rsidR="001561A8"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fee for making any payment in a manner other than specified by the credit provider;</w:t>
      </w:r>
    </w:p>
    <w:p w14:paraId="77EC3FEA" w14:textId="77777777" w:rsidR="001561A8" w:rsidRPr="00A21B8D" w:rsidRDefault="001561A8" w:rsidP="001561A8">
      <w:pPr>
        <w:spacing w:after="0" w:line="240" w:lineRule="auto"/>
        <w:jc w:val="both"/>
        <w:rPr>
          <w:rFonts w:ascii="Times New Roman" w:hAnsi="Times New Roman" w:cs="Times New Roman"/>
          <w:sz w:val="24"/>
          <w:szCs w:val="24"/>
        </w:rPr>
      </w:pPr>
    </w:p>
    <w:p w14:paraId="3D5CFE7A" w14:textId="77777777" w:rsidR="001561A8"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default administration fee;</w:t>
      </w:r>
    </w:p>
    <w:p w14:paraId="339B5B93" w14:textId="77777777" w:rsidR="001561A8" w:rsidRPr="00A21B8D" w:rsidRDefault="001561A8" w:rsidP="001561A8">
      <w:pPr>
        <w:spacing w:after="0" w:line="240" w:lineRule="auto"/>
        <w:jc w:val="both"/>
        <w:rPr>
          <w:rFonts w:ascii="Times New Roman" w:hAnsi="Times New Roman" w:cs="Times New Roman"/>
          <w:sz w:val="24"/>
          <w:szCs w:val="24"/>
        </w:rPr>
      </w:pPr>
    </w:p>
    <w:p w14:paraId="6A14D44A" w14:textId="77777777" w:rsidR="001561A8"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service fee;</w:t>
      </w:r>
    </w:p>
    <w:p w14:paraId="3C211C6F" w14:textId="77777777" w:rsidR="001561A8" w:rsidRPr="00A21B8D" w:rsidRDefault="001561A8" w:rsidP="001561A8">
      <w:pPr>
        <w:spacing w:after="0" w:line="240" w:lineRule="auto"/>
        <w:jc w:val="both"/>
        <w:rPr>
          <w:rFonts w:ascii="Times New Roman" w:hAnsi="Times New Roman" w:cs="Times New Roman"/>
          <w:sz w:val="24"/>
          <w:szCs w:val="24"/>
        </w:rPr>
      </w:pPr>
    </w:p>
    <w:p w14:paraId="5D4CAA56" w14:textId="77777777" w:rsidR="001561A8" w:rsidRPr="00A21B8D"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collection fee;</w:t>
      </w:r>
    </w:p>
    <w:p w14:paraId="612F812D" w14:textId="77777777" w:rsidR="001561A8" w:rsidRPr="00A21B8D" w:rsidRDefault="001561A8" w:rsidP="001561A8">
      <w:pPr>
        <w:spacing w:after="0" w:line="240" w:lineRule="auto"/>
        <w:jc w:val="both"/>
        <w:rPr>
          <w:rFonts w:ascii="Times New Roman" w:hAnsi="Times New Roman" w:cs="Times New Roman"/>
          <w:sz w:val="24"/>
          <w:szCs w:val="24"/>
        </w:rPr>
      </w:pPr>
    </w:p>
    <w:p w14:paraId="767B96AD" w14:textId="77777777" w:rsidR="001561A8"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settlement fee;</w:t>
      </w:r>
    </w:p>
    <w:p w14:paraId="7E506A4C" w14:textId="77777777" w:rsidR="001561A8" w:rsidRPr="00A21B8D" w:rsidRDefault="001561A8" w:rsidP="001561A8">
      <w:pPr>
        <w:spacing w:after="0" w:line="240" w:lineRule="auto"/>
        <w:jc w:val="both"/>
        <w:rPr>
          <w:rFonts w:ascii="Times New Roman" w:hAnsi="Times New Roman" w:cs="Times New Roman"/>
          <w:sz w:val="24"/>
          <w:szCs w:val="24"/>
        </w:rPr>
      </w:pPr>
    </w:p>
    <w:p w14:paraId="6E0AE4C3" w14:textId="77777777" w:rsidR="001561A8"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credit insurance fee;</w:t>
      </w:r>
    </w:p>
    <w:p w14:paraId="32F6F01F" w14:textId="77777777" w:rsidR="001561A8" w:rsidRPr="00A21B8D" w:rsidRDefault="001561A8" w:rsidP="001561A8">
      <w:pPr>
        <w:spacing w:after="0" w:line="240" w:lineRule="auto"/>
        <w:jc w:val="both"/>
        <w:rPr>
          <w:rFonts w:ascii="Times New Roman" w:hAnsi="Times New Roman" w:cs="Times New Roman"/>
          <w:sz w:val="24"/>
          <w:szCs w:val="24"/>
        </w:rPr>
      </w:pPr>
    </w:p>
    <w:p w14:paraId="4666A2AA" w14:textId="77777777" w:rsidR="001561A8"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legal;</w:t>
      </w:r>
    </w:p>
    <w:p w14:paraId="6A7B1F95" w14:textId="77777777" w:rsidR="001561A8" w:rsidRPr="00A21B8D" w:rsidRDefault="001561A8" w:rsidP="001561A8">
      <w:pPr>
        <w:spacing w:after="0" w:line="240" w:lineRule="auto"/>
        <w:jc w:val="both"/>
        <w:rPr>
          <w:rFonts w:ascii="Times New Roman" w:hAnsi="Times New Roman" w:cs="Times New Roman"/>
          <w:sz w:val="24"/>
          <w:szCs w:val="24"/>
        </w:rPr>
      </w:pPr>
    </w:p>
    <w:p w14:paraId="10779071" w14:textId="77777777" w:rsidR="001561A8" w:rsidRPr="004A5B73" w:rsidRDefault="001561A8" w:rsidP="001561A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recovery fee.”</w:t>
      </w:r>
    </w:p>
    <w:p w14:paraId="5565A94A" w14:textId="77777777" w:rsidR="00A54D4A" w:rsidRDefault="00A54D4A" w:rsidP="00CF3ADC">
      <w:pPr>
        <w:spacing w:after="0" w:line="480" w:lineRule="auto"/>
        <w:jc w:val="both"/>
        <w:rPr>
          <w:rFonts w:ascii="Times New Roman" w:hAnsi="Times New Roman" w:cs="Times New Roman"/>
          <w:sz w:val="28"/>
          <w:szCs w:val="28"/>
        </w:rPr>
      </w:pPr>
    </w:p>
    <w:p w14:paraId="22C3A9E0" w14:textId="67EA382A" w:rsidR="0045257A" w:rsidRPr="00FE2004" w:rsidRDefault="00572B96" w:rsidP="00C64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90E33">
        <w:rPr>
          <w:rFonts w:ascii="Times New Roman" w:hAnsi="Times New Roman" w:cs="Times New Roman"/>
          <w:sz w:val="28"/>
          <w:szCs w:val="28"/>
        </w:rPr>
        <w:t>2</w:t>
      </w:r>
      <w:r w:rsidR="006D1A1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B7115">
        <w:rPr>
          <w:rFonts w:ascii="Times New Roman" w:hAnsi="Times New Roman" w:cs="Times New Roman"/>
          <w:sz w:val="28"/>
          <w:szCs w:val="28"/>
        </w:rPr>
        <w:t xml:space="preserve">Though Act 2012 repealed and replaced Act 1999, it saved 2010 Regulations per section 78 (1) in terms of which the Regulations </w:t>
      </w:r>
      <w:r>
        <w:rPr>
          <w:rFonts w:ascii="Times New Roman" w:hAnsi="Times New Roman" w:cs="Times New Roman"/>
          <w:sz w:val="28"/>
          <w:szCs w:val="28"/>
        </w:rPr>
        <w:t>were to be updated within a period not exceeding six months of</w:t>
      </w:r>
      <w:r w:rsidR="002B7115">
        <w:rPr>
          <w:rFonts w:ascii="Times New Roman" w:hAnsi="Times New Roman" w:cs="Times New Roman"/>
          <w:sz w:val="28"/>
          <w:szCs w:val="28"/>
        </w:rPr>
        <w:t xml:space="preserve"> the</w:t>
      </w:r>
      <w:r>
        <w:rPr>
          <w:rFonts w:ascii="Times New Roman" w:hAnsi="Times New Roman" w:cs="Times New Roman"/>
          <w:sz w:val="28"/>
          <w:szCs w:val="28"/>
        </w:rPr>
        <w:t xml:space="preserve"> coming into operation of the 2012 Act. </w:t>
      </w:r>
      <w:r w:rsidR="002B7115">
        <w:rPr>
          <w:rFonts w:ascii="Times New Roman" w:hAnsi="Times New Roman" w:cs="Times New Roman"/>
          <w:sz w:val="28"/>
          <w:szCs w:val="28"/>
        </w:rPr>
        <w:t>T</w:t>
      </w:r>
      <w:r>
        <w:rPr>
          <w:rFonts w:ascii="Times New Roman" w:hAnsi="Times New Roman" w:cs="Times New Roman"/>
          <w:sz w:val="28"/>
          <w:szCs w:val="28"/>
        </w:rPr>
        <w:t>he Act came into operation on the date of its publication in the gazette, the 27</w:t>
      </w:r>
      <w:r w:rsidRPr="0003129F">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2012. </w:t>
      </w:r>
      <w:r w:rsidR="002B7115">
        <w:rPr>
          <w:rFonts w:ascii="Times New Roman" w:hAnsi="Times New Roman" w:cs="Times New Roman"/>
          <w:sz w:val="28"/>
          <w:szCs w:val="28"/>
        </w:rPr>
        <w:t xml:space="preserve"> </w:t>
      </w:r>
      <w:r w:rsidR="001C3495">
        <w:rPr>
          <w:rFonts w:ascii="Times New Roman" w:hAnsi="Times New Roman" w:cs="Times New Roman"/>
          <w:sz w:val="28"/>
          <w:szCs w:val="28"/>
        </w:rPr>
        <w:t>It is not clear if the Regulations were updated within six months and this is not an issue</w:t>
      </w:r>
      <w:r w:rsidR="0035153F">
        <w:rPr>
          <w:rFonts w:ascii="Times New Roman" w:hAnsi="Times New Roman" w:cs="Times New Roman"/>
          <w:sz w:val="28"/>
          <w:szCs w:val="28"/>
        </w:rPr>
        <w:t xml:space="preserve"> </w:t>
      </w:r>
      <w:r w:rsidR="001C3495">
        <w:rPr>
          <w:rFonts w:ascii="Times New Roman" w:hAnsi="Times New Roman" w:cs="Times New Roman"/>
          <w:sz w:val="28"/>
          <w:szCs w:val="28"/>
        </w:rPr>
        <w:t>before me.</w:t>
      </w:r>
      <w:r w:rsidR="002B7115">
        <w:rPr>
          <w:rFonts w:ascii="Times New Roman" w:hAnsi="Times New Roman" w:cs="Times New Roman"/>
          <w:sz w:val="28"/>
          <w:szCs w:val="28"/>
        </w:rPr>
        <w:t xml:space="preserve"> The</w:t>
      </w:r>
      <w:r w:rsidR="001C3495">
        <w:rPr>
          <w:rFonts w:ascii="Times New Roman" w:hAnsi="Times New Roman" w:cs="Times New Roman"/>
          <w:sz w:val="28"/>
          <w:szCs w:val="28"/>
        </w:rPr>
        <w:t xml:space="preserve"> Regulations </w:t>
      </w:r>
      <w:r w:rsidR="002B7115">
        <w:rPr>
          <w:rFonts w:ascii="Times New Roman" w:hAnsi="Times New Roman" w:cs="Times New Roman"/>
          <w:sz w:val="28"/>
          <w:szCs w:val="28"/>
        </w:rPr>
        <w:t xml:space="preserve">were however </w:t>
      </w:r>
      <w:r>
        <w:rPr>
          <w:rFonts w:ascii="Times New Roman" w:hAnsi="Times New Roman" w:cs="Times New Roman"/>
          <w:sz w:val="28"/>
          <w:szCs w:val="28"/>
        </w:rPr>
        <w:t>repealed by</w:t>
      </w:r>
      <w:r w:rsidR="002B7115">
        <w:rPr>
          <w:rFonts w:ascii="Times New Roman" w:hAnsi="Times New Roman" w:cs="Times New Roman"/>
          <w:sz w:val="28"/>
          <w:szCs w:val="28"/>
        </w:rPr>
        <w:t xml:space="preserve"> the</w:t>
      </w:r>
      <w:r>
        <w:rPr>
          <w:rFonts w:ascii="Times New Roman" w:hAnsi="Times New Roman" w:cs="Times New Roman"/>
          <w:sz w:val="28"/>
          <w:szCs w:val="28"/>
        </w:rPr>
        <w:t xml:space="preserve"> Financial Institutions (Credit Only and Deposit Taking Micro – Finance Institutions) Regulations, 2014</w:t>
      </w:r>
      <w:r w:rsidR="00DC236E">
        <w:rPr>
          <w:rStyle w:val="FootnoteReference"/>
          <w:rFonts w:ascii="Times New Roman" w:hAnsi="Times New Roman" w:cs="Times New Roman"/>
          <w:sz w:val="28"/>
          <w:szCs w:val="28"/>
        </w:rPr>
        <w:footnoteReference w:id="3"/>
      </w:r>
      <w:r w:rsidR="002B7115">
        <w:rPr>
          <w:rFonts w:ascii="Times New Roman" w:hAnsi="Times New Roman" w:cs="Times New Roman"/>
          <w:sz w:val="28"/>
          <w:szCs w:val="28"/>
        </w:rPr>
        <w:t xml:space="preserve"> which were promulgated pursuant to</w:t>
      </w:r>
      <w:r>
        <w:rPr>
          <w:rFonts w:ascii="Times New Roman" w:hAnsi="Times New Roman" w:cs="Times New Roman"/>
          <w:sz w:val="28"/>
          <w:szCs w:val="28"/>
        </w:rPr>
        <w:t xml:space="preserve"> </w:t>
      </w:r>
      <w:r w:rsidR="00DC236E">
        <w:rPr>
          <w:rFonts w:ascii="Times New Roman" w:hAnsi="Times New Roman" w:cs="Times New Roman"/>
          <w:sz w:val="28"/>
          <w:szCs w:val="28"/>
        </w:rPr>
        <w:t>section 71 read with section 27(4) of the Financial Institutions Act, 2012.</w:t>
      </w:r>
      <w:r w:rsidR="0003129F">
        <w:rPr>
          <w:rFonts w:ascii="Times New Roman" w:hAnsi="Times New Roman" w:cs="Times New Roman"/>
          <w:sz w:val="28"/>
          <w:szCs w:val="28"/>
        </w:rPr>
        <w:tab/>
      </w:r>
      <w:r w:rsidR="00891E00">
        <w:rPr>
          <w:rFonts w:ascii="Times New Roman" w:hAnsi="Times New Roman" w:cs="Times New Roman"/>
          <w:sz w:val="28"/>
          <w:szCs w:val="28"/>
        </w:rPr>
        <w:t xml:space="preserve"> </w:t>
      </w:r>
    </w:p>
    <w:p w14:paraId="18032853" w14:textId="77777777" w:rsidR="0045257A" w:rsidRDefault="0045257A" w:rsidP="00C64524">
      <w:pPr>
        <w:spacing w:after="0" w:line="360" w:lineRule="auto"/>
        <w:jc w:val="both"/>
        <w:rPr>
          <w:rFonts w:ascii="Times New Roman" w:hAnsi="Times New Roman" w:cs="Times New Roman"/>
          <w:b/>
          <w:bCs/>
          <w:sz w:val="28"/>
          <w:szCs w:val="28"/>
          <w:u w:val="single"/>
        </w:rPr>
      </w:pPr>
    </w:p>
    <w:p w14:paraId="0DFFA6D0" w14:textId="2AA1B0AA" w:rsidR="008C3C42" w:rsidRDefault="008C3C42" w:rsidP="00C64524">
      <w:pPr>
        <w:spacing w:after="0" w:line="360" w:lineRule="auto"/>
        <w:jc w:val="both"/>
        <w:rPr>
          <w:rFonts w:ascii="Times New Roman" w:hAnsi="Times New Roman" w:cs="Times New Roman"/>
          <w:b/>
          <w:bCs/>
          <w:sz w:val="28"/>
          <w:szCs w:val="28"/>
          <w:u w:val="single"/>
        </w:rPr>
      </w:pPr>
      <w:r w:rsidRPr="008C3C42">
        <w:rPr>
          <w:rFonts w:ascii="Times New Roman" w:hAnsi="Times New Roman" w:cs="Times New Roman"/>
          <w:b/>
          <w:bCs/>
          <w:sz w:val="28"/>
          <w:szCs w:val="28"/>
          <w:u w:val="single"/>
        </w:rPr>
        <w:t xml:space="preserve">Does Money Lenders Act 1989 apply </w:t>
      </w:r>
      <w:r w:rsidR="00086244">
        <w:rPr>
          <w:rFonts w:ascii="Times New Roman" w:hAnsi="Times New Roman" w:cs="Times New Roman"/>
          <w:b/>
          <w:bCs/>
          <w:sz w:val="28"/>
          <w:szCs w:val="28"/>
          <w:u w:val="single"/>
        </w:rPr>
        <w:t>to the loan</w:t>
      </w:r>
      <w:r w:rsidR="00B50FD8">
        <w:rPr>
          <w:rFonts w:ascii="Times New Roman" w:hAnsi="Times New Roman" w:cs="Times New Roman"/>
          <w:b/>
          <w:bCs/>
          <w:sz w:val="28"/>
          <w:szCs w:val="28"/>
          <w:u w:val="single"/>
        </w:rPr>
        <w:t xml:space="preserve"> or to the business of the first respondent</w:t>
      </w:r>
      <w:r w:rsidRPr="008C3C42">
        <w:rPr>
          <w:rFonts w:ascii="Times New Roman" w:hAnsi="Times New Roman" w:cs="Times New Roman"/>
          <w:b/>
          <w:bCs/>
          <w:sz w:val="28"/>
          <w:szCs w:val="28"/>
          <w:u w:val="single"/>
        </w:rPr>
        <w:t>?</w:t>
      </w:r>
    </w:p>
    <w:p w14:paraId="2CCA0B34" w14:textId="77777777" w:rsidR="00C64524" w:rsidRDefault="00C64524" w:rsidP="00C64524">
      <w:pPr>
        <w:spacing w:after="0" w:line="360" w:lineRule="auto"/>
        <w:jc w:val="both"/>
        <w:rPr>
          <w:rFonts w:ascii="Times New Roman" w:hAnsi="Times New Roman" w:cs="Times New Roman"/>
          <w:b/>
          <w:bCs/>
          <w:sz w:val="28"/>
          <w:szCs w:val="28"/>
          <w:u w:val="single"/>
        </w:rPr>
      </w:pPr>
    </w:p>
    <w:p w14:paraId="5D9F8FEF" w14:textId="1BBF7D63" w:rsidR="00C2305D" w:rsidRDefault="008C3C42"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50FD8">
        <w:rPr>
          <w:rFonts w:ascii="Times New Roman" w:hAnsi="Times New Roman" w:cs="Times New Roman"/>
          <w:sz w:val="28"/>
          <w:szCs w:val="28"/>
        </w:rPr>
        <w:t>2</w:t>
      </w:r>
      <w:r w:rsidR="006D1A1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At the pinnacle of this inquiry is the question whether Money Lenders Act </w:t>
      </w:r>
      <w:r w:rsidR="00D47283">
        <w:rPr>
          <w:rFonts w:ascii="Times New Roman" w:hAnsi="Times New Roman" w:cs="Times New Roman"/>
          <w:sz w:val="28"/>
          <w:szCs w:val="28"/>
        </w:rPr>
        <w:t xml:space="preserve">as amended </w:t>
      </w:r>
      <w:r>
        <w:rPr>
          <w:rFonts w:ascii="Times New Roman" w:hAnsi="Times New Roman" w:cs="Times New Roman"/>
          <w:sz w:val="28"/>
          <w:szCs w:val="28"/>
        </w:rPr>
        <w:t>apply</w:t>
      </w:r>
      <w:r w:rsidR="00086244">
        <w:rPr>
          <w:rFonts w:ascii="Times New Roman" w:hAnsi="Times New Roman" w:cs="Times New Roman"/>
          <w:sz w:val="28"/>
          <w:szCs w:val="28"/>
        </w:rPr>
        <w:t xml:space="preserve"> to</w:t>
      </w:r>
      <w:r>
        <w:rPr>
          <w:rFonts w:ascii="Times New Roman" w:hAnsi="Times New Roman" w:cs="Times New Roman"/>
          <w:sz w:val="28"/>
          <w:szCs w:val="28"/>
        </w:rPr>
        <w:t xml:space="preserve"> the business transaction </w:t>
      </w:r>
      <w:r w:rsidR="00086244">
        <w:rPr>
          <w:rFonts w:ascii="Times New Roman" w:hAnsi="Times New Roman" w:cs="Times New Roman"/>
          <w:sz w:val="28"/>
          <w:szCs w:val="28"/>
        </w:rPr>
        <w:t xml:space="preserve">or the loan </w:t>
      </w:r>
      <w:r>
        <w:rPr>
          <w:rFonts w:ascii="Times New Roman" w:hAnsi="Times New Roman" w:cs="Times New Roman"/>
          <w:sz w:val="28"/>
          <w:szCs w:val="28"/>
        </w:rPr>
        <w:t>between the applicant and the first respondent</w:t>
      </w:r>
      <w:r w:rsidR="00086244">
        <w:rPr>
          <w:rFonts w:ascii="Times New Roman" w:hAnsi="Times New Roman" w:cs="Times New Roman"/>
          <w:sz w:val="28"/>
          <w:szCs w:val="28"/>
        </w:rPr>
        <w:t xml:space="preserve">. </w:t>
      </w:r>
      <w:r w:rsidR="008C7B8F">
        <w:rPr>
          <w:rFonts w:ascii="Times New Roman" w:hAnsi="Times New Roman" w:cs="Times New Roman"/>
          <w:sz w:val="28"/>
          <w:szCs w:val="28"/>
        </w:rPr>
        <w:t xml:space="preserve">The applicant contends that the provisions of the Act </w:t>
      </w:r>
      <w:r w:rsidR="004A6CA2">
        <w:rPr>
          <w:rFonts w:ascii="Times New Roman" w:hAnsi="Times New Roman" w:cs="Times New Roman"/>
          <w:sz w:val="28"/>
          <w:szCs w:val="28"/>
        </w:rPr>
        <w:t xml:space="preserve">relevant to </w:t>
      </w:r>
      <w:r w:rsidR="008C7B8F">
        <w:rPr>
          <w:rFonts w:ascii="Times New Roman" w:hAnsi="Times New Roman" w:cs="Times New Roman"/>
          <w:sz w:val="28"/>
          <w:szCs w:val="28"/>
        </w:rPr>
        <w:t>interest, costs, charges and other expenses remain extant</w:t>
      </w:r>
      <w:r w:rsidR="004A6CA2">
        <w:rPr>
          <w:rFonts w:ascii="Times New Roman" w:hAnsi="Times New Roman" w:cs="Times New Roman"/>
          <w:sz w:val="28"/>
          <w:szCs w:val="28"/>
        </w:rPr>
        <w:t>.</w:t>
      </w:r>
      <w:r w:rsidR="008C7B8F">
        <w:rPr>
          <w:rFonts w:ascii="Times New Roman" w:hAnsi="Times New Roman" w:cs="Times New Roman"/>
          <w:sz w:val="28"/>
          <w:szCs w:val="28"/>
        </w:rPr>
        <w:t xml:space="preserve"> Accordingly, the provisions of the </w:t>
      </w:r>
      <w:r w:rsidR="004A6CA2">
        <w:rPr>
          <w:rFonts w:ascii="Times New Roman" w:hAnsi="Times New Roman" w:cs="Times New Roman"/>
          <w:sz w:val="28"/>
          <w:szCs w:val="28"/>
        </w:rPr>
        <w:t>Financial Institutions (Credit Only Institutions) Regulations 2010 in terms of which interest and other charge</w:t>
      </w:r>
      <w:r w:rsidR="002B7115">
        <w:rPr>
          <w:rFonts w:ascii="Times New Roman" w:hAnsi="Times New Roman" w:cs="Times New Roman"/>
          <w:sz w:val="28"/>
          <w:szCs w:val="28"/>
        </w:rPr>
        <w:t>s</w:t>
      </w:r>
      <w:r w:rsidR="004A6CA2">
        <w:rPr>
          <w:rFonts w:ascii="Times New Roman" w:hAnsi="Times New Roman" w:cs="Times New Roman"/>
          <w:sz w:val="28"/>
          <w:szCs w:val="28"/>
        </w:rPr>
        <w:t xml:space="preserve"> were levied on her loan </w:t>
      </w:r>
      <w:r w:rsidR="008C7B8F">
        <w:rPr>
          <w:rFonts w:ascii="Times New Roman" w:hAnsi="Times New Roman" w:cs="Times New Roman"/>
          <w:sz w:val="28"/>
          <w:szCs w:val="28"/>
        </w:rPr>
        <w:t>must be declared void and unenforceable to the extent of</w:t>
      </w:r>
      <w:r w:rsidR="004A6CA2">
        <w:rPr>
          <w:rFonts w:ascii="Times New Roman" w:hAnsi="Times New Roman" w:cs="Times New Roman"/>
          <w:sz w:val="28"/>
          <w:szCs w:val="28"/>
        </w:rPr>
        <w:t xml:space="preserve"> their inconsistency </w:t>
      </w:r>
      <w:r w:rsidR="008C7B8F">
        <w:rPr>
          <w:rFonts w:ascii="Times New Roman" w:hAnsi="Times New Roman" w:cs="Times New Roman"/>
          <w:sz w:val="28"/>
          <w:szCs w:val="28"/>
        </w:rPr>
        <w:t xml:space="preserve">with the Act. </w:t>
      </w:r>
      <w:r w:rsidR="002551C5">
        <w:rPr>
          <w:rFonts w:ascii="Times New Roman" w:hAnsi="Times New Roman" w:cs="Times New Roman"/>
          <w:sz w:val="28"/>
          <w:szCs w:val="28"/>
        </w:rPr>
        <w:t xml:space="preserve">Though the applicant does not specifically refer to 2010 Regulations in the notice of motion, it is clear from the founding affidavit that they are the ones under attack.  </w:t>
      </w:r>
    </w:p>
    <w:p w14:paraId="154CED88" w14:textId="77777777" w:rsidR="00B50FD8" w:rsidRDefault="00B50FD8" w:rsidP="00C2305D">
      <w:pPr>
        <w:spacing w:after="0" w:line="480" w:lineRule="auto"/>
        <w:jc w:val="both"/>
        <w:rPr>
          <w:rFonts w:ascii="Times New Roman" w:hAnsi="Times New Roman" w:cs="Times New Roman"/>
          <w:sz w:val="28"/>
          <w:szCs w:val="28"/>
        </w:rPr>
      </w:pPr>
    </w:p>
    <w:p w14:paraId="473A9279" w14:textId="3E2CAD08" w:rsidR="0011440A" w:rsidRDefault="00C2305D"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50FD8">
        <w:rPr>
          <w:rFonts w:ascii="Times New Roman" w:hAnsi="Times New Roman" w:cs="Times New Roman"/>
          <w:sz w:val="28"/>
          <w:szCs w:val="28"/>
        </w:rPr>
        <w:t>2</w:t>
      </w:r>
      <w:r w:rsidR="006D1A1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According to the applicant, her contractual relationship with the first respondent was supposed to come to an end in August 2016, but for excessive unlawful interest and charges.   </w:t>
      </w:r>
    </w:p>
    <w:p w14:paraId="271EF8AA" w14:textId="77777777" w:rsidR="0011440A" w:rsidRPr="0011440A" w:rsidRDefault="0011440A" w:rsidP="0011440A">
      <w:pPr>
        <w:spacing w:after="0" w:line="360" w:lineRule="auto"/>
        <w:jc w:val="both"/>
        <w:rPr>
          <w:rFonts w:ascii="Times New Roman" w:hAnsi="Times New Roman" w:cs="Times New Roman"/>
          <w:sz w:val="28"/>
          <w:szCs w:val="28"/>
        </w:rPr>
      </w:pPr>
    </w:p>
    <w:p w14:paraId="7D5A4A34" w14:textId="76274051" w:rsidR="0011440A" w:rsidRDefault="006D1A14"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B50FD8">
        <w:rPr>
          <w:rFonts w:ascii="Times New Roman" w:hAnsi="Times New Roman" w:cs="Times New Roman"/>
          <w:sz w:val="28"/>
          <w:szCs w:val="28"/>
        </w:rPr>
        <w:t>]</w:t>
      </w:r>
      <w:r w:rsidR="00B50FD8">
        <w:rPr>
          <w:rFonts w:ascii="Times New Roman" w:hAnsi="Times New Roman" w:cs="Times New Roman"/>
          <w:sz w:val="28"/>
          <w:szCs w:val="28"/>
        </w:rPr>
        <w:tab/>
      </w:r>
      <w:r w:rsidR="00B50FD8">
        <w:rPr>
          <w:rFonts w:ascii="Times New Roman" w:hAnsi="Times New Roman" w:cs="Times New Roman"/>
          <w:sz w:val="28"/>
          <w:szCs w:val="28"/>
        </w:rPr>
        <w:tab/>
        <w:t xml:space="preserve">The cornerstone of applicant ‘s case is the decision in </w:t>
      </w:r>
      <w:proofErr w:type="spellStart"/>
      <w:r w:rsidR="00B50FD8" w:rsidRPr="00B50FD8">
        <w:rPr>
          <w:rFonts w:ascii="Times New Roman" w:hAnsi="Times New Roman" w:cs="Times New Roman"/>
          <w:b/>
          <w:bCs/>
          <w:sz w:val="28"/>
          <w:szCs w:val="28"/>
        </w:rPr>
        <w:t>Afrisure</w:t>
      </w:r>
      <w:proofErr w:type="spellEnd"/>
      <w:r w:rsidR="00B50FD8" w:rsidRPr="00B50FD8">
        <w:rPr>
          <w:rFonts w:ascii="Times New Roman" w:hAnsi="Times New Roman" w:cs="Times New Roman"/>
          <w:b/>
          <w:bCs/>
          <w:sz w:val="28"/>
          <w:szCs w:val="28"/>
        </w:rPr>
        <w:t xml:space="preserve"> Finance</w:t>
      </w:r>
      <w:r w:rsidR="00B50FD8" w:rsidRPr="00B50FD8">
        <w:rPr>
          <w:sz w:val="24"/>
          <w:szCs w:val="24"/>
        </w:rPr>
        <w:t xml:space="preserve"> </w:t>
      </w:r>
      <w:r w:rsidR="00B50FD8" w:rsidRPr="00B50FD8">
        <w:rPr>
          <w:rFonts w:ascii="Times New Roman" w:hAnsi="Times New Roman" w:cs="Times New Roman"/>
          <w:b/>
          <w:bCs/>
          <w:sz w:val="28"/>
          <w:szCs w:val="28"/>
        </w:rPr>
        <w:t>and Another</w:t>
      </w:r>
      <w:r w:rsidR="00B50FD8">
        <w:rPr>
          <w:rStyle w:val="FootnoteReference"/>
          <w:rFonts w:ascii="Times New Roman" w:hAnsi="Times New Roman" w:cs="Times New Roman"/>
          <w:b/>
          <w:bCs/>
          <w:sz w:val="28"/>
          <w:szCs w:val="28"/>
        </w:rPr>
        <w:footnoteReference w:id="4"/>
      </w:r>
      <w:r w:rsidR="00831B20">
        <w:rPr>
          <w:rFonts w:ascii="Times New Roman" w:hAnsi="Times New Roman" w:cs="Times New Roman"/>
          <w:sz w:val="28"/>
          <w:szCs w:val="28"/>
        </w:rPr>
        <w:t xml:space="preserve">. </w:t>
      </w:r>
      <w:r w:rsidR="002B7115">
        <w:rPr>
          <w:rFonts w:ascii="Times New Roman" w:hAnsi="Times New Roman" w:cs="Times New Roman"/>
          <w:sz w:val="28"/>
          <w:szCs w:val="28"/>
        </w:rPr>
        <w:t>Indeed, t</w:t>
      </w:r>
      <w:r w:rsidR="00831B20">
        <w:rPr>
          <w:rFonts w:ascii="Times New Roman" w:hAnsi="Times New Roman" w:cs="Times New Roman"/>
          <w:sz w:val="28"/>
          <w:szCs w:val="28"/>
        </w:rPr>
        <w:t xml:space="preserve">he case </w:t>
      </w:r>
      <w:r w:rsidR="00B50FD8">
        <w:rPr>
          <w:rFonts w:ascii="Times New Roman" w:hAnsi="Times New Roman" w:cs="Times New Roman"/>
          <w:sz w:val="28"/>
          <w:szCs w:val="28"/>
        </w:rPr>
        <w:t xml:space="preserve">puts it beyond dispute that section 20(1) of the </w:t>
      </w:r>
      <w:r w:rsidR="00831B20">
        <w:rPr>
          <w:rFonts w:ascii="Times New Roman" w:hAnsi="Times New Roman" w:cs="Times New Roman"/>
          <w:sz w:val="28"/>
          <w:szCs w:val="28"/>
        </w:rPr>
        <w:t xml:space="preserve">Act </w:t>
      </w:r>
      <w:r w:rsidR="00B50FD8">
        <w:rPr>
          <w:rFonts w:ascii="Times New Roman" w:hAnsi="Times New Roman" w:cs="Times New Roman"/>
          <w:sz w:val="28"/>
          <w:szCs w:val="28"/>
        </w:rPr>
        <w:t>proscribes and render</w:t>
      </w:r>
      <w:r w:rsidR="002B7115">
        <w:rPr>
          <w:rFonts w:ascii="Times New Roman" w:hAnsi="Times New Roman" w:cs="Times New Roman"/>
          <w:sz w:val="28"/>
          <w:szCs w:val="28"/>
        </w:rPr>
        <w:t>s</w:t>
      </w:r>
      <w:r w:rsidR="00B50FD8">
        <w:rPr>
          <w:rFonts w:ascii="Times New Roman" w:hAnsi="Times New Roman" w:cs="Times New Roman"/>
          <w:sz w:val="28"/>
          <w:szCs w:val="28"/>
        </w:rPr>
        <w:t xml:space="preserve"> an agreement between a money lender and a borrower imposing costs, charges or expenses incidental or relating to the loan void and unenforceable. </w:t>
      </w:r>
    </w:p>
    <w:p w14:paraId="540C6F08" w14:textId="77777777" w:rsidR="0011440A" w:rsidRDefault="0011440A" w:rsidP="0011440A">
      <w:pPr>
        <w:spacing w:after="0" w:line="360" w:lineRule="auto"/>
        <w:jc w:val="both"/>
        <w:rPr>
          <w:rFonts w:ascii="Times New Roman" w:hAnsi="Times New Roman" w:cs="Times New Roman"/>
          <w:sz w:val="28"/>
          <w:szCs w:val="28"/>
        </w:rPr>
      </w:pPr>
    </w:p>
    <w:p w14:paraId="6B7DA3BB" w14:textId="74B59BCF" w:rsidR="0011440A" w:rsidRDefault="00831B20"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6D1A14">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applicant asserts that contrary to section 19(1) of the Act</w:t>
      </w:r>
      <w:r w:rsidR="0069783F">
        <w:rPr>
          <w:rFonts w:ascii="Times New Roman" w:hAnsi="Times New Roman" w:cs="Times New Roman"/>
          <w:sz w:val="28"/>
          <w:szCs w:val="28"/>
        </w:rPr>
        <w:t>, the first respondent charged her compounded interest. As a consequence, so argues the applicant, she has to pay interest in excess of 25% per annum.</w:t>
      </w:r>
      <w:r>
        <w:rPr>
          <w:rFonts w:ascii="Times New Roman" w:hAnsi="Times New Roman" w:cs="Times New Roman"/>
          <w:sz w:val="28"/>
          <w:szCs w:val="28"/>
        </w:rPr>
        <w:t xml:space="preserve"> </w:t>
      </w:r>
    </w:p>
    <w:p w14:paraId="5038C329" w14:textId="77777777" w:rsidR="0011440A" w:rsidRDefault="0011440A" w:rsidP="0011440A">
      <w:pPr>
        <w:spacing w:after="0" w:line="360" w:lineRule="auto"/>
        <w:jc w:val="both"/>
        <w:rPr>
          <w:rFonts w:ascii="Times New Roman" w:hAnsi="Times New Roman" w:cs="Times New Roman"/>
          <w:sz w:val="28"/>
          <w:szCs w:val="28"/>
        </w:rPr>
      </w:pPr>
    </w:p>
    <w:p w14:paraId="6B6629B6" w14:textId="6293DE3F" w:rsidR="0011440A" w:rsidRDefault="00C35AEE"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D2217">
        <w:rPr>
          <w:rFonts w:ascii="Times New Roman" w:hAnsi="Times New Roman" w:cs="Times New Roman"/>
          <w:sz w:val="28"/>
          <w:szCs w:val="28"/>
        </w:rPr>
        <w:t>3</w:t>
      </w:r>
      <w:r w:rsidR="006D1A14">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C2305D">
        <w:rPr>
          <w:rFonts w:ascii="Times New Roman" w:hAnsi="Times New Roman" w:cs="Times New Roman"/>
          <w:sz w:val="28"/>
          <w:szCs w:val="28"/>
        </w:rPr>
        <w:t xml:space="preserve"> </w:t>
      </w:r>
      <w:r w:rsidR="00C2305D">
        <w:rPr>
          <w:rFonts w:ascii="Times New Roman" w:hAnsi="Times New Roman" w:cs="Times New Roman"/>
          <w:sz w:val="28"/>
          <w:szCs w:val="28"/>
        </w:rPr>
        <w:tab/>
      </w:r>
      <w:r w:rsidR="0069783F">
        <w:rPr>
          <w:rFonts w:ascii="Times New Roman" w:hAnsi="Times New Roman" w:cs="Times New Roman"/>
          <w:sz w:val="28"/>
          <w:szCs w:val="28"/>
        </w:rPr>
        <w:t>Conversely, t</w:t>
      </w:r>
      <w:r w:rsidR="00C2305D">
        <w:rPr>
          <w:rFonts w:ascii="Times New Roman" w:hAnsi="Times New Roman" w:cs="Times New Roman"/>
          <w:sz w:val="28"/>
          <w:szCs w:val="28"/>
        </w:rPr>
        <w:t xml:space="preserve">he first and the second respondents dispute that they are registered as money lenders. In particular, the first respondent asserts that it was registered in 2012 as Credit – Only Institution in terms of Financial Institutions (Credit – Only Institutions) Regulations 2010. It is currently registered as Credit Only Micro Finance Institution in terms of Financial Institutions (Credit Only and Deposit Taking Micro – Finance Institution) Regulations 2014. It contends that its business activities are not governed or regulated by the Money Lenders Act as amended, but by the Financial Institutions Act, 2012. </w:t>
      </w:r>
    </w:p>
    <w:p w14:paraId="5DC1F3DF" w14:textId="77777777" w:rsidR="00FA1BC6" w:rsidRDefault="00FA1BC6" w:rsidP="0011440A">
      <w:pPr>
        <w:spacing w:after="0" w:line="360" w:lineRule="auto"/>
        <w:jc w:val="both"/>
        <w:rPr>
          <w:rFonts w:ascii="Times New Roman" w:hAnsi="Times New Roman" w:cs="Times New Roman"/>
          <w:sz w:val="28"/>
          <w:szCs w:val="28"/>
        </w:rPr>
      </w:pPr>
    </w:p>
    <w:p w14:paraId="4D70AB68" w14:textId="068DBFD4" w:rsidR="00C2305D" w:rsidRDefault="00C2305D"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2D2217">
        <w:rPr>
          <w:rFonts w:ascii="Times New Roman" w:hAnsi="Times New Roman" w:cs="Times New Roman"/>
          <w:sz w:val="28"/>
          <w:szCs w:val="28"/>
        </w:rPr>
        <w:t>3</w:t>
      </w:r>
      <w:r w:rsidR="006D1A1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The Governor of CBL confirms that the first to third respondents are licenced as credit-only micro-finance institutions and not as money lenders. The fourth respondent was registered as a money lender, but it is no longer registered as such. </w:t>
      </w:r>
    </w:p>
    <w:p w14:paraId="11106521" w14:textId="77777777" w:rsidR="0011440A" w:rsidRDefault="0011440A" w:rsidP="0011440A">
      <w:pPr>
        <w:spacing w:after="0" w:line="360" w:lineRule="auto"/>
        <w:jc w:val="both"/>
        <w:rPr>
          <w:rFonts w:ascii="Times New Roman" w:hAnsi="Times New Roman" w:cs="Times New Roman"/>
          <w:sz w:val="28"/>
          <w:szCs w:val="28"/>
        </w:rPr>
      </w:pPr>
    </w:p>
    <w:p w14:paraId="766C99B5" w14:textId="618D551F" w:rsidR="00C2305D" w:rsidRDefault="00C2305D"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D2217">
        <w:rPr>
          <w:rFonts w:ascii="Times New Roman" w:hAnsi="Times New Roman" w:cs="Times New Roman"/>
          <w:sz w:val="28"/>
          <w:szCs w:val="28"/>
        </w:rPr>
        <w:t>3</w:t>
      </w:r>
      <w:r w:rsidR="006D1A1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Accordingly, the provisions of Money Lenders Act 1989 do not apply to the business of the respondents. They have no relevance to the business relationship between the applicant and the first respondent, so contends the respondents. In imposing costs and charges on the loan, the first respondent relied on the provisions of regulation 16 of 2010 Regulations.  </w:t>
      </w:r>
    </w:p>
    <w:p w14:paraId="5D91DB3F" w14:textId="77777777" w:rsidR="00C2305D" w:rsidRDefault="00C2305D" w:rsidP="0011440A">
      <w:pPr>
        <w:spacing w:after="0" w:line="360" w:lineRule="auto"/>
        <w:jc w:val="both"/>
        <w:rPr>
          <w:rFonts w:ascii="Times New Roman" w:hAnsi="Times New Roman" w:cs="Times New Roman"/>
          <w:sz w:val="28"/>
          <w:szCs w:val="28"/>
        </w:rPr>
      </w:pPr>
    </w:p>
    <w:p w14:paraId="2C25DC0F" w14:textId="15F95A1A" w:rsidR="00DF31DD" w:rsidRDefault="00C2305D" w:rsidP="00FA1B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D2217">
        <w:rPr>
          <w:rFonts w:ascii="Times New Roman" w:hAnsi="Times New Roman" w:cs="Times New Roman"/>
          <w:sz w:val="28"/>
          <w:szCs w:val="28"/>
        </w:rPr>
        <w:t>3</w:t>
      </w:r>
      <w:r w:rsidR="006D1A1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A6CA2">
        <w:rPr>
          <w:rFonts w:ascii="Times New Roman" w:hAnsi="Times New Roman" w:cs="Times New Roman"/>
          <w:sz w:val="28"/>
          <w:szCs w:val="28"/>
        </w:rPr>
        <w:t>The</w:t>
      </w:r>
      <w:r>
        <w:rPr>
          <w:rFonts w:ascii="Times New Roman" w:hAnsi="Times New Roman" w:cs="Times New Roman"/>
          <w:sz w:val="28"/>
          <w:szCs w:val="28"/>
        </w:rPr>
        <w:t xml:space="preserve"> alleged inconsistency between the Regulations and the </w:t>
      </w:r>
      <w:r w:rsidR="00FA0933">
        <w:rPr>
          <w:rFonts w:ascii="Times New Roman" w:hAnsi="Times New Roman" w:cs="Times New Roman"/>
          <w:sz w:val="28"/>
          <w:szCs w:val="28"/>
        </w:rPr>
        <w:t xml:space="preserve">Money Lenders Act as amended </w:t>
      </w:r>
      <w:r>
        <w:rPr>
          <w:rFonts w:ascii="Times New Roman" w:hAnsi="Times New Roman" w:cs="Times New Roman"/>
          <w:sz w:val="28"/>
          <w:szCs w:val="28"/>
        </w:rPr>
        <w:t xml:space="preserve">is disputed by the respondents who argue that the two regulatory regimes </w:t>
      </w:r>
      <w:r w:rsidR="00FA0933">
        <w:rPr>
          <w:rFonts w:ascii="Times New Roman" w:hAnsi="Times New Roman" w:cs="Times New Roman"/>
          <w:sz w:val="28"/>
          <w:szCs w:val="28"/>
        </w:rPr>
        <w:t>govern different situations</w:t>
      </w:r>
      <w:r>
        <w:rPr>
          <w:rFonts w:ascii="Times New Roman" w:hAnsi="Times New Roman" w:cs="Times New Roman"/>
          <w:sz w:val="28"/>
          <w:szCs w:val="28"/>
        </w:rPr>
        <w:t xml:space="preserve"> as a result of which the inconsistency does not arise. </w:t>
      </w:r>
      <w:r w:rsidR="00FA0933">
        <w:rPr>
          <w:rFonts w:ascii="Times New Roman" w:hAnsi="Times New Roman" w:cs="Times New Roman"/>
          <w:sz w:val="28"/>
          <w:szCs w:val="28"/>
        </w:rPr>
        <w:t xml:space="preserve"> </w:t>
      </w:r>
      <w:r w:rsidR="00C35AEE">
        <w:rPr>
          <w:rFonts w:ascii="Times New Roman" w:hAnsi="Times New Roman" w:cs="Times New Roman"/>
          <w:sz w:val="28"/>
          <w:szCs w:val="28"/>
        </w:rPr>
        <w:t xml:space="preserve"> </w:t>
      </w:r>
    </w:p>
    <w:p w14:paraId="6E72996C" w14:textId="77777777" w:rsidR="00DF31DD" w:rsidRDefault="00DF31DD" w:rsidP="00FA1BC6">
      <w:pPr>
        <w:spacing w:after="0" w:line="360" w:lineRule="auto"/>
        <w:jc w:val="both"/>
        <w:rPr>
          <w:rFonts w:ascii="Times New Roman" w:hAnsi="Times New Roman" w:cs="Times New Roman"/>
          <w:sz w:val="28"/>
          <w:szCs w:val="28"/>
        </w:rPr>
      </w:pPr>
    </w:p>
    <w:p w14:paraId="670AC6A2" w14:textId="63B6F39D" w:rsidR="006C3C5C" w:rsidRDefault="006C3C5C" w:rsidP="00D55847">
      <w:pPr>
        <w:spacing w:after="0" w:line="480" w:lineRule="auto"/>
        <w:jc w:val="both"/>
        <w:rPr>
          <w:rFonts w:ascii="Times New Roman" w:hAnsi="Times New Roman" w:cs="Times New Roman"/>
          <w:b/>
          <w:bCs/>
          <w:sz w:val="28"/>
          <w:szCs w:val="28"/>
          <w:u w:val="single"/>
        </w:rPr>
      </w:pPr>
      <w:r w:rsidRPr="006C3C5C">
        <w:rPr>
          <w:rFonts w:ascii="Times New Roman" w:hAnsi="Times New Roman" w:cs="Times New Roman"/>
          <w:b/>
          <w:bCs/>
          <w:sz w:val="28"/>
          <w:szCs w:val="28"/>
          <w:u w:val="single"/>
        </w:rPr>
        <w:t>Discussions</w:t>
      </w:r>
    </w:p>
    <w:p w14:paraId="7CACC099" w14:textId="77777777" w:rsidR="00FA1BC6" w:rsidRPr="006C3C5C" w:rsidRDefault="00FA1BC6" w:rsidP="00D55847">
      <w:pPr>
        <w:spacing w:after="0" w:line="480" w:lineRule="auto"/>
        <w:jc w:val="both"/>
        <w:rPr>
          <w:rFonts w:ascii="Times New Roman" w:hAnsi="Times New Roman" w:cs="Times New Roman"/>
          <w:b/>
          <w:bCs/>
          <w:sz w:val="28"/>
          <w:szCs w:val="28"/>
          <w:u w:val="single"/>
        </w:rPr>
      </w:pPr>
    </w:p>
    <w:p w14:paraId="07558DE6" w14:textId="5585CC55" w:rsidR="0011440A" w:rsidRDefault="00C35AEE" w:rsidP="00FA1B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D2217">
        <w:rPr>
          <w:rFonts w:ascii="Times New Roman" w:hAnsi="Times New Roman" w:cs="Times New Roman"/>
          <w:sz w:val="28"/>
          <w:szCs w:val="28"/>
        </w:rPr>
        <w:t>3</w:t>
      </w:r>
      <w:r w:rsidR="006D1A1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425DA">
        <w:rPr>
          <w:rFonts w:ascii="Times New Roman" w:hAnsi="Times New Roman" w:cs="Times New Roman"/>
          <w:sz w:val="28"/>
          <w:szCs w:val="28"/>
        </w:rPr>
        <w:t xml:space="preserve">The vexed question is whether the first to third respondents are money lenders. </w:t>
      </w:r>
      <w:r w:rsidR="00041501">
        <w:rPr>
          <w:rFonts w:ascii="Times New Roman" w:hAnsi="Times New Roman" w:cs="Times New Roman"/>
          <w:sz w:val="28"/>
          <w:szCs w:val="28"/>
        </w:rPr>
        <w:t>The applicant classifies the</w:t>
      </w:r>
      <w:r w:rsidR="00174FCF">
        <w:rPr>
          <w:rFonts w:ascii="Times New Roman" w:hAnsi="Times New Roman" w:cs="Times New Roman"/>
          <w:sz w:val="28"/>
          <w:szCs w:val="28"/>
        </w:rPr>
        <w:t xml:space="preserve">m as such in her founding papers and </w:t>
      </w:r>
      <w:r w:rsidR="003C3363">
        <w:rPr>
          <w:rFonts w:ascii="Times New Roman" w:hAnsi="Times New Roman" w:cs="Times New Roman"/>
          <w:sz w:val="28"/>
          <w:szCs w:val="28"/>
        </w:rPr>
        <w:t xml:space="preserve">persists with this classification </w:t>
      </w:r>
      <w:r w:rsidR="00174FCF">
        <w:rPr>
          <w:rFonts w:ascii="Times New Roman" w:hAnsi="Times New Roman" w:cs="Times New Roman"/>
          <w:sz w:val="28"/>
          <w:szCs w:val="28"/>
        </w:rPr>
        <w:t xml:space="preserve">in her replying affidavit. This </w:t>
      </w:r>
      <w:r w:rsidR="00041501">
        <w:rPr>
          <w:rFonts w:ascii="Times New Roman" w:hAnsi="Times New Roman" w:cs="Times New Roman"/>
          <w:sz w:val="28"/>
          <w:szCs w:val="28"/>
        </w:rPr>
        <w:t xml:space="preserve">assertion </w:t>
      </w:r>
      <w:r w:rsidR="00174FCF">
        <w:rPr>
          <w:rFonts w:ascii="Times New Roman" w:hAnsi="Times New Roman" w:cs="Times New Roman"/>
          <w:sz w:val="28"/>
          <w:szCs w:val="28"/>
        </w:rPr>
        <w:t>is hotly disputed by the respondents. The regulator, CBL, corroborate</w:t>
      </w:r>
      <w:r w:rsidR="006F2308">
        <w:rPr>
          <w:rFonts w:ascii="Times New Roman" w:hAnsi="Times New Roman" w:cs="Times New Roman"/>
          <w:sz w:val="28"/>
          <w:szCs w:val="28"/>
        </w:rPr>
        <w:t>s</w:t>
      </w:r>
      <w:r w:rsidR="00174FCF">
        <w:rPr>
          <w:rFonts w:ascii="Times New Roman" w:hAnsi="Times New Roman" w:cs="Times New Roman"/>
          <w:sz w:val="28"/>
          <w:szCs w:val="28"/>
        </w:rPr>
        <w:t xml:space="preserve"> the version of the respondents that they are not money lenders. </w:t>
      </w:r>
    </w:p>
    <w:p w14:paraId="26BF0BC9" w14:textId="06115578" w:rsidR="001425DA" w:rsidRDefault="00F1196F" w:rsidP="00FA1B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D1A1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To demonstrate that it is not a money lender, the first respondent has gone further to attach its licenses from the regulator</w:t>
      </w:r>
      <w:r w:rsidR="00D6239D">
        <w:rPr>
          <w:rFonts w:ascii="Times New Roman" w:hAnsi="Times New Roman" w:cs="Times New Roman"/>
          <w:sz w:val="28"/>
          <w:szCs w:val="28"/>
        </w:rPr>
        <w:t xml:space="preserve"> from 2012 when it was licensed </w:t>
      </w:r>
      <w:r>
        <w:rPr>
          <w:rFonts w:ascii="Times New Roman" w:hAnsi="Times New Roman" w:cs="Times New Roman"/>
          <w:sz w:val="28"/>
          <w:szCs w:val="28"/>
        </w:rPr>
        <w:t xml:space="preserve">as </w:t>
      </w:r>
      <w:r w:rsidR="00D6239D">
        <w:rPr>
          <w:rFonts w:ascii="Times New Roman" w:hAnsi="Times New Roman" w:cs="Times New Roman"/>
          <w:sz w:val="28"/>
          <w:szCs w:val="28"/>
        </w:rPr>
        <w:t xml:space="preserve">a </w:t>
      </w:r>
      <w:r>
        <w:rPr>
          <w:rFonts w:ascii="Times New Roman" w:hAnsi="Times New Roman" w:cs="Times New Roman"/>
          <w:sz w:val="28"/>
          <w:szCs w:val="28"/>
        </w:rPr>
        <w:t xml:space="preserve">credit-only institution and </w:t>
      </w:r>
      <w:r w:rsidR="006D1A14">
        <w:rPr>
          <w:rFonts w:ascii="Times New Roman" w:hAnsi="Times New Roman" w:cs="Times New Roman"/>
          <w:sz w:val="28"/>
          <w:szCs w:val="28"/>
        </w:rPr>
        <w:t>later</w:t>
      </w:r>
      <w:r>
        <w:rPr>
          <w:rFonts w:ascii="Times New Roman" w:hAnsi="Times New Roman" w:cs="Times New Roman"/>
          <w:sz w:val="28"/>
          <w:szCs w:val="28"/>
        </w:rPr>
        <w:t xml:space="preserve"> as credit-only microfinance </w:t>
      </w:r>
      <w:r>
        <w:rPr>
          <w:rFonts w:ascii="Times New Roman" w:hAnsi="Times New Roman" w:cs="Times New Roman"/>
          <w:sz w:val="28"/>
          <w:szCs w:val="28"/>
        </w:rPr>
        <w:lastRenderedPageBreak/>
        <w:t xml:space="preserve">institution. </w:t>
      </w:r>
      <w:r w:rsidR="00174FCF">
        <w:rPr>
          <w:rFonts w:ascii="Times New Roman" w:hAnsi="Times New Roman" w:cs="Times New Roman"/>
          <w:sz w:val="28"/>
          <w:szCs w:val="28"/>
        </w:rPr>
        <w:t>This is a proper case in my view where I hav</w:t>
      </w:r>
      <w:r w:rsidR="00D6239D">
        <w:rPr>
          <w:rFonts w:ascii="Times New Roman" w:hAnsi="Times New Roman" w:cs="Times New Roman"/>
          <w:sz w:val="28"/>
          <w:szCs w:val="28"/>
        </w:rPr>
        <w:t>e</w:t>
      </w:r>
      <w:r w:rsidR="006B0192">
        <w:rPr>
          <w:rFonts w:ascii="Times New Roman" w:hAnsi="Times New Roman" w:cs="Times New Roman"/>
          <w:sz w:val="28"/>
          <w:szCs w:val="28"/>
        </w:rPr>
        <w:t xml:space="preserve"> </w:t>
      </w:r>
      <w:r w:rsidR="00174FCF">
        <w:rPr>
          <w:rFonts w:ascii="Times New Roman" w:hAnsi="Times New Roman" w:cs="Times New Roman"/>
          <w:sz w:val="28"/>
          <w:szCs w:val="28"/>
        </w:rPr>
        <w:t xml:space="preserve">to assume the correctness of the respondents’ version in accordance with </w:t>
      </w:r>
      <w:proofErr w:type="spellStart"/>
      <w:r w:rsidR="00174FCF">
        <w:rPr>
          <w:rFonts w:ascii="Times New Roman" w:hAnsi="Times New Roman" w:cs="Times New Roman"/>
          <w:sz w:val="28"/>
          <w:szCs w:val="28"/>
        </w:rPr>
        <w:t>P</w:t>
      </w:r>
      <w:r w:rsidR="00174FCF" w:rsidRPr="00174FCF">
        <w:rPr>
          <w:rFonts w:ascii="Times New Roman" w:hAnsi="Times New Roman" w:cs="Times New Roman"/>
          <w:sz w:val="28"/>
          <w:szCs w:val="28"/>
        </w:rPr>
        <w:t>lascon</w:t>
      </w:r>
      <w:proofErr w:type="spellEnd"/>
      <w:r w:rsidR="00174FCF" w:rsidRPr="00174FCF">
        <w:rPr>
          <w:rFonts w:ascii="Times New Roman" w:hAnsi="Times New Roman" w:cs="Times New Roman"/>
          <w:sz w:val="28"/>
          <w:szCs w:val="28"/>
        </w:rPr>
        <w:t xml:space="preserve"> – </w:t>
      </w:r>
      <w:r w:rsidR="00174FCF">
        <w:rPr>
          <w:rFonts w:ascii="Times New Roman" w:hAnsi="Times New Roman" w:cs="Times New Roman"/>
          <w:sz w:val="28"/>
          <w:szCs w:val="28"/>
        </w:rPr>
        <w:t>E</w:t>
      </w:r>
      <w:r w:rsidR="00174FCF" w:rsidRPr="00174FCF">
        <w:rPr>
          <w:rFonts w:ascii="Times New Roman" w:hAnsi="Times New Roman" w:cs="Times New Roman"/>
          <w:sz w:val="28"/>
          <w:szCs w:val="28"/>
        </w:rPr>
        <w:t>vans</w:t>
      </w:r>
      <w:r w:rsidR="00174FCF" w:rsidRPr="00174FCF">
        <w:rPr>
          <w:rFonts w:ascii="Times New Roman" w:hAnsi="Times New Roman" w:cs="Times New Roman"/>
          <w:b/>
          <w:bCs/>
          <w:sz w:val="28"/>
          <w:szCs w:val="28"/>
        </w:rPr>
        <w:t xml:space="preserve"> </w:t>
      </w:r>
      <w:r w:rsidR="00174FCF" w:rsidRPr="00174FCF">
        <w:rPr>
          <w:rFonts w:ascii="Times New Roman" w:hAnsi="Times New Roman" w:cs="Times New Roman"/>
          <w:sz w:val="28"/>
          <w:szCs w:val="28"/>
        </w:rPr>
        <w:t>rule</w:t>
      </w:r>
      <w:r w:rsidR="00174FCF">
        <w:rPr>
          <w:rStyle w:val="FootnoteReference"/>
          <w:rFonts w:ascii="Times New Roman" w:hAnsi="Times New Roman" w:cs="Times New Roman"/>
          <w:b/>
          <w:bCs/>
          <w:sz w:val="28"/>
          <w:szCs w:val="28"/>
        </w:rPr>
        <w:footnoteReference w:id="5"/>
      </w:r>
      <w:r w:rsidR="00174FCF">
        <w:rPr>
          <w:rFonts w:ascii="Times New Roman" w:hAnsi="Times New Roman" w:cs="Times New Roman"/>
          <w:sz w:val="28"/>
          <w:szCs w:val="28"/>
        </w:rPr>
        <w:t xml:space="preserve">. </w:t>
      </w:r>
      <w:r w:rsidR="00041501">
        <w:rPr>
          <w:rFonts w:ascii="Times New Roman" w:hAnsi="Times New Roman" w:cs="Times New Roman"/>
          <w:sz w:val="28"/>
          <w:szCs w:val="28"/>
        </w:rPr>
        <w:t xml:space="preserve"> </w:t>
      </w:r>
    </w:p>
    <w:p w14:paraId="62088AE6" w14:textId="77777777" w:rsidR="00FA1BC6" w:rsidRDefault="00FA1BC6" w:rsidP="00FA1BC6">
      <w:pPr>
        <w:spacing w:after="0" w:line="360" w:lineRule="auto"/>
        <w:jc w:val="both"/>
        <w:rPr>
          <w:rFonts w:ascii="Times New Roman" w:hAnsi="Times New Roman" w:cs="Times New Roman"/>
          <w:sz w:val="28"/>
          <w:szCs w:val="28"/>
        </w:rPr>
      </w:pPr>
    </w:p>
    <w:p w14:paraId="46BDA247" w14:textId="7751CF30" w:rsidR="0011440A" w:rsidRDefault="006F2308"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114CA">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425DA">
        <w:rPr>
          <w:rFonts w:ascii="Times New Roman" w:hAnsi="Times New Roman" w:cs="Times New Roman"/>
          <w:sz w:val="28"/>
          <w:szCs w:val="28"/>
        </w:rPr>
        <w:t xml:space="preserve">Undoubtedly, </w:t>
      </w:r>
      <w:r w:rsidR="0091634C">
        <w:rPr>
          <w:rFonts w:ascii="Times New Roman" w:hAnsi="Times New Roman" w:cs="Times New Roman"/>
          <w:sz w:val="28"/>
          <w:szCs w:val="28"/>
        </w:rPr>
        <w:t xml:space="preserve">Money Lenders Act </w:t>
      </w:r>
      <w:r w:rsidR="00940D90">
        <w:rPr>
          <w:rFonts w:ascii="Times New Roman" w:hAnsi="Times New Roman" w:cs="Times New Roman"/>
          <w:sz w:val="28"/>
          <w:szCs w:val="28"/>
        </w:rPr>
        <w:t>as amended</w:t>
      </w:r>
      <w:r w:rsidR="001425DA">
        <w:rPr>
          <w:rFonts w:ascii="Times New Roman" w:hAnsi="Times New Roman" w:cs="Times New Roman"/>
          <w:sz w:val="28"/>
          <w:szCs w:val="28"/>
        </w:rPr>
        <w:t xml:space="preserve"> provides for licensing and regulation of money lenders. Thus, it r</w:t>
      </w:r>
      <w:r w:rsidR="0091634C">
        <w:rPr>
          <w:rFonts w:ascii="Times New Roman" w:hAnsi="Times New Roman" w:cs="Times New Roman"/>
          <w:sz w:val="28"/>
          <w:szCs w:val="28"/>
        </w:rPr>
        <w:t xml:space="preserve">egulates business relationship between money lenders and borrowers. </w:t>
      </w:r>
      <w:r w:rsidR="001425DA">
        <w:rPr>
          <w:rFonts w:ascii="Times New Roman" w:hAnsi="Times New Roman" w:cs="Times New Roman"/>
          <w:sz w:val="28"/>
          <w:szCs w:val="28"/>
        </w:rPr>
        <w:t>The answer to</w:t>
      </w:r>
      <w:r w:rsidR="00C114CA">
        <w:rPr>
          <w:rFonts w:ascii="Times New Roman" w:hAnsi="Times New Roman" w:cs="Times New Roman"/>
          <w:sz w:val="28"/>
          <w:szCs w:val="28"/>
        </w:rPr>
        <w:t xml:space="preserve"> a question as to</w:t>
      </w:r>
      <w:r w:rsidR="001425DA">
        <w:rPr>
          <w:rFonts w:ascii="Times New Roman" w:hAnsi="Times New Roman" w:cs="Times New Roman"/>
          <w:sz w:val="28"/>
          <w:szCs w:val="28"/>
        </w:rPr>
        <w:t xml:space="preserve"> who a money lender is lies in the</w:t>
      </w:r>
      <w:r w:rsidR="00F25926">
        <w:rPr>
          <w:rFonts w:ascii="Times New Roman" w:hAnsi="Times New Roman" w:cs="Times New Roman"/>
          <w:sz w:val="28"/>
          <w:szCs w:val="28"/>
        </w:rPr>
        <w:t xml:space="preserve"> definition of the word as it appears in</w:t>
      </w:r>
      <w:r w:rsidR="001425DA">
        <w:rPr>
          <w:rFonts w:ascii="Times New Roman" w:hAnsi="Times New Roman" w:cs="Times New Roman"/>
          <w:sz w:val="28"/>
          <w:szCs w:val="28"/>
        </w:rPr>
        <w:t xml:space="preserve"> interpretation section of the Act</w:t>
      </w:r>
      <w:r w:rsidR="00F25926">
        <w:rPr>
          <w:rFonts w:ascii="Times New Roman" w:hAnsi="Times New Roman" w:cs="Times New Roman"/>
          <w:sz w:val="28"/>
          <w:szCs w:val="28"/>
        </w:rPr>
        <w:t>. T</w:t>
      </w:r>
      <w:r w:rsidR="001425DA">
        <w:rPr>
          <w:rFonts w:ascii="Times New Roman" w:hAnsi="Times New Roman" w:cs="Times New Roman"/>
          <w:sz w:val="28"/>
          <w:szCs w:val="28"/>
        </w:rPr>
        <w:t xml:space="preserve">he definition </w:t>
      </w:r>
      <w:r w:rsidR="00F25926">
        <w:rPr>
          <w:rFonts w:ascii="Times New Roman" w:hAnsi="Times New Roman" w:cs="Times New Roman"/>
          <w:sz w:val="28"/>
          <w:szCs w:val="28"/>
        </w:rPr>
        <w:t xml:space="preserve">unequivocally </w:t>
      </w:r>
      <w:r w:rsidR="001425DA">
        <w:rPr>
          <w:rFonts w:ascii="Times New Roman" w:hAnsi="Times New Roman" w:cs="Times New Roman"/>
          <w:sz w:val="28"/>
          <w:szCs w:val="28"/>
        </w:rPr>
        <w:t xml:space="preserve">excludes a body corporate that is incorporated or </w:t>
      </w:r>
      <w:r>
        <w:rPr>
          <w:rFonts w:ascii="Times New Roman" w:hAnsi="Times New Roman" w:cs="Times New Roman"/>
          <w:sz w:val="28"/>
          <w:szCs w:val="28"/>
        </w:rPr>
        <w:t xml:space="preserve">empowered by special enactment to lend money in accordance with that enactment as well as a credit institution defined in terms of </w:t>
      </w:r>
      <w:r w:rsidR="00F1196F">
        <w:rPr>
          <w:rFonts w:ascii="Times New Roman" w:hAnsi="Times New Roman" w:cs="Times New Roman"/>
          <w:sz w:val="28"/>
          <w:szCs w:val="28"/>
        </w:rPr>
        <w:t>Financial Institutions Act</w:t>
      </w:r>
      <w:r w:rsidR="0067495A">
        <w:rPr>
          <w:rFonts w:ascii="Times New Roman" w:hAnsi="Times New Roman" w:cs="Times New Roman"/>
          <w:sz w:val="28"/>
          <w:szCs w:val="28"/>
        </w:rPr>
        <w:t xml:space="preserve"> No.23 of</w:t>
      </w:r>
      <w:r w:rsidR="00F1196F">
        <w:rPr>
          <w:rFonts w:ascii="Times New Roman" w:hAnsi="Times New Roman" w:cs="Times New Roman"/>
          <w:sz w:val="28"/>
          <w:szCs w:val="28"/>
        </w:rPr>
        <w:t xml:space="preserve"> 1973. </w:t>
      </w:r>
    </w:p>
    <w:p w14:paraId="476D8917" w14:textId="77777777" w:rsidR="00FA1BC6" w:rsidRDefault="00FA1BC6" w:rsidP="0011440A">
      <w:pPr>
        <w:spacing w:after="0" w:line="360" w:lineRule="auto"/>
        <w:jc w:val="both"/>
        <w:rPr>
          <w:rFonts w:ascii="Times New Roman" w:hAnsi="Times New Roman" w:cs="Times New Roman"/>
          <w:sz w:val="28"/>
          <w:szCs w:val="28"/>
        </w:rPr>
      </w:pPr>
    </w:p>
    <w:p w14:paraId="628A2C5F" w14:textId="67A3DD51" w:rsidR="00F1196F" w:rsidRDefault="00F25926"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E1AB0">
        <w:rPr>
          <w:rFonts w:ascii="Times New Roman" w:hAnsi="Times New Roman" w:cs="Times New Roman"/>
          <w:sz w:val="28"/>
          <w:szCs w:val="28"/>
        </w:rPr>
        <w:t>37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1196F">
        <w:rPr>
          <w:rFonts w:ascii="Times New Roman" w:hAnsi="Times New Roman" w:cs="Times New Roman"/>
          <w:sz w:val="28"/>
          <w:szCs w:val="28"/>
        </w:rPr>
        <w:t>By virtues of section 9(1) of the Interpretations Act No. 19 of 1977, reference to Financial Institutions Act, 1973</w:t>
      </w:r>
      <w:r>
        <w:rPr>
          <w:rStyle w:val="FootnoteReference"/>
          <w:rFonts w:ascii="Times New Roman" w:hAnsi="Times New Roman" w:cs="Times New Roman"/>
          <w:sz w:val="28"/>
          <w:szCs w:val="28"/>
        </w:rPr>
        <w:footnoteReference w:id="6"/>
      </w:r>
      <w:r w:rsidR="00F1196F">
        <w:rPr>
          <w:rFonts w:ascii="Times New Roman" w:hAnsi="Times New Roman" w:cs="Times New Roman"/>
          <w:sz w:val="28"/>
          <w:szCs w:val="28"/>
        </w:rPr>
        <w:t xml:space="preserve"> in</w:t>
      </w:r>
      <w:r>
        <w:rPr>
          <w:rFonts w:ascii="Times New Roman" w:hAnsi="Times New Roman" w:cs="Times New Roman"/>
          <w:sz w:val="28"/>
          <w:szCs w:val="28"/>
        </w:rPr>
        <w:t xml:space="preserve"> this regard </w:t>
      </w:r>
      <w:r w:rsidR="00F1196F">
        <w:rPr>
          <w:rFonts w:ascii="Times New Roman" w:hAnsi="Times New Roman" w:cs="Times New Roman"/>
          <w:sz w:val="28"/>
          <w:szCs w:val="28"/>
        </w:rPr>
        <w:t>must be construed to mean Financial Institutions Act, 2012. Section 9(1) provides that:</w:t>
      </w:r>
    </w:p>
    <w:p w14:paraId="69D519D7" w14:textId="77777777" w:rsidR="00F1196F" w:rsidRDefault="00F1196F" w:rsidP="00D67D1E">
      <w:pPr>
        <w:spacing w:after="0" w:line="240" w:lineRule="auto"/>
        <w:ind w:firstLine="1440"/>
        <w:rPr>
          <w:rFonts w:ascii="Times New Roman" w:hAnsi="Times New Roman" w:cs="Times New Roman"/>
          <w:sz w:val="24"/>
          <w:szCs w:val="24"/>
        </w:rPr>
      </w:pPr>
      <w:r w:rsidRPr="004D62CB">
        <w:rPr>
          <w:rFonts w:ascii="Times New Roman" w:hAnsi="Times New Roman" w:cs="Times New Roman"/>
          <w:sz w:val="24"/>
          <w:szCs w:val="24"/>
        </w:rPr>
        <w:t>“Where</w:t>
      </w:r>
      <w:r>
        <w:rPr>
          <w:rFonts w:ascii="Times New Roman" w:hAnsi="Times New Roman" w:cs="Times New Roman"/>
          <w:sz w:val="24"/>
          <w:szCs w:val="24"/>
        </w:rPr>
        <w:t xml:space="preserve"> in an Act a reference is made to another Act, such reference shall be </w:t>
      </w:r>
    </w:p>
    <w:p w14:paraId="732A799F" w14:textId="55E1DEE3" w:rsidR="0011440A" w:rsidRDefault="00F1196F" w:rsidP="006C4499">
      <w:pPr>
        <w:spacing w:after="0" w:line="240" w:lineRule="auto"/>
        <w:ind w:left="1620"/>
        <w:rPr>
          <w:rFonts w:ascii="Times New Roman" w:hAnsi="Times New Roman" w:cs="Times New Roman"/>
          <w:sz w:val="24"/>
          <w:szCs w:val="24"/>
        </w:rPr>
      </w:pPr>
      <w:r>
        <w:rPr>
          <w:rFonts w:ascii="Times New Roman" w:hAnsi="Times New Roman" w:cs="Times New Roman"/>
          <w:sz w:val="24"/>
          <w:szCs w:val="24"/>
        </w:rPr>
        <w:t>deemed to include a reference to that other Act as it may from time to time   be amended</w:t>
      </w:r>
      <w:r w:rsidRPr="004D62CB">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7D0883AE" w14:textId="4AB0B6ED" w:rsidR="0011440A" w:rsidRDefault="0011440A" w:rsidP="0011440A">
      <w:pPr>
        <w:spacing w:after="0" w:line="240" w:lineRule="auto"/>
        <w:ind w:left="1620"/>
        <w:rPr>
          <w:rFonts w:ascii="Times New Roman" w:hAnsi="Times New Roman" w:cs="Times New Roman"/>
          <w:sz w:val="24"/>
          <w:szCs w:val="24"/>
        </w:rPr>
      </w:pPr>
    </w:p>
    <w:p w14:paraId="786680BB" w14:textId="77777777" w:rsidR="0011440A" w:rsidRPr="0011440A" w:rsidRDefault="0011440A" w:rsidP="0011440A">
      <w:pPr>
        <w:spacing w:after="0" w:line="240" w:lineRule="auto"/>
        <w:ind w:left="1620"/>
        <w:rPr>
          <w:rFonts w:ascii="Times New Roman" w:hAnsi="Times New Roman" w:cs="Times New Roman"/>
          <w:sz w:val="24"/>
          <w:szCs w:val="24"/>
        </w:rPr>
      </w:pPr>
    </w:p>
    <w:p w14:paraId="06B95580" w14:textId="5A664D14" w:rsidR="00741620" w:rsidRDefault="00F25926" w:rsidP="00FA1B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96F">
        <w:rPr>
          <w:rFonts w:ascii="Times New Roman" w:hAnsi="Times New Roman" w:cs="Times New Roman"/>
          <w:sz w:val="28"/>
          <w:szCs w:val="28"/>
        </w:rPr>
        <w:t>[</w:t>
      </w:r>
      <w:r w:rsidR="009E1AB0">
        <w:rPr>
          <w:rFonts w:ascii="Times New Roman" w:hAnsi="Times New Roman" w:cs="Times New Roman"/>
          <w:sz w:val="28"/>
          <w:szCs w:val="28"/>
        </w:rPr>
        <w:t>38</w:t>
      </w:r>
      <w:r w:rsidR="00F1196F">
        <w:rPr>
          <w:rFonts w:ascii="Times New Roman" w:hAnsi="Times New Roman" w:cs="Times New Roman"/>
          <w:sz w:val="28"/>
          <w:szCs w:val="28"/>
        </w:rPr>
        <w:t>]</w:t>
      </w:r>
      <w:r w:rsidR="00F1196F">
        <w:rPr>
          <w:rFonts w:ascii="Times New Roman" w:hAnsi="Times New Roman" w:cs="Times New Roman"/>
          <w:sz w:val="28"/>
          <w:szCs w:val="28"/>
        </w:rPr>
        <w:tab/>
      </w:r>
      <w:r w:rsidR="00F1196F">
        <w:rPr>
          <w:rFonts w:ascii="Times New Roman" w:hAnsi="Times New Roman" w:cs="Times New Roman"/>
          <w:sz w:val="28"/>
          <w:szCs w:val="28"/>
        </w:rPr>
        <w:tab/>
        <w:t xml:space="preserve">The </w:t>
      </w:r>
      <w:r w:rsidR="005935EC">
        <w:rPr>
          <w:rFonts w:ascii="Times New Roman" w:hAnsi="Times New Roman" w:cs="Times New Roman"/>
          <w:sz w:val="28"/>
          <w:szCs w:val="28"/>
        </w:rPr>
        <w:t>unavoidable</w:t>
      </w:r>
      <w:r w:rsidR="00F1196F">
        <w:rPr>
          <w:rFonts w:ascii="Times New Roman" w:hAnsi="Times New Roman" w:cs="Times New Roman"/>
          <w:sz w:val="28"/>
          <w:szCs w:val="28"/>
        </w:rPr>
        <w:t xml:space="preserve"> conclusion I arrive at is that the fi</w:t>
      </w:r>
      <w:r>
        <w:rPr>
          <w:rFonts w:ascii="Times New Roman" w:hAnsi="Times New Roman" w:cs="Times New Roman"/>
          <w:sz w:val="28"/>
          <w:szCs w:val="28"/>
        </w:rPr>
        <w:t>rst to third respondents are not money lenders</w:t>
      </w:r>
      <w:r w:rsidR="002F10D6">
        <w:rPr>
          <w:rFonts w:ascii="Times New Roman" w:hAnsi="Times New Roman" w:cs="Times New Roman"/>
          <w:sz w:val="28"/>
          <w:szCs w:val="28"/>
        </w:rPr>
        <w:t xml:space="preserve"> in the context of money lenders Act as amended</w:t>
      </w:r>
      <w:r>
        <w:rPr>
          <w:rFonts w:ascii="Times New Roman" w:hAnsi="Times New Roman" w:cs="Times New Roman"/>
          <w:sz w:val="28"/>
          <w:szCs w:val="28"/>
        </w:rPr>
        <w:t>. Firstly, they have not been licensed or registered as such. Secondly,</w:t>
      </w:r>
      <w:r w:rsidR="0044713E">
        <w:rPr>
          <w:rFonts w:ascii="Times New Roman" w:hAnsi="Times New Roman" w:cs="Times New Roman"/>
          <w:sz w:val="28"/>
          <w:szCs w:val="28"/>
        </w:rPr>
        <w:t xml:space="preserve"> as a consequence of them being </w:t>
      </w:r>
      <w:r>
        <w:rPr>
          <w:rFonts w:ascii="Times New Roman" w:hAnsi="Times New Roman" w:cs="Times New Roman"/>
          <w:sz w:val="28"/>
          <w:szCs w:val="28"/>
        </w:rPr>
        <w:t xml:space="preserve">body corporates licensed to lend money pursuant </w:t>
      </w:r>
      <w:r w:rsidR="0044713E">
        <w:rPr>
          <w:rFonts w:ascii="Times New Roman" w:hAnsi="Times New Roman" w:cs="Times New Roman"/>
          <w:sz w:val="28"/>
          <w:szCs w:val="28"/>
        </w:rPr>
        <w:t xml:space="preserve">to </w:t>
      </w:r>
      <w:r>
        <w:rPr>
          <w:rFonts w:ascii="Times New Roman" w:hAnsi="Times New Roman" w:cs="Times New Roman"/>
          <w:sz w:val="28"/>
          <w:szCs w:val="28"/>
        </w:rPr>
        <w:t>Act 2012</w:t>
      </w:r>
      <w:r w:rsidR="0044713E">
        <w:rPr>
          <w:rFonts w:ascii="Times New Roman" w:hAnsi="Times New Roman" w:cs="Times New Roman"/>
          <w:sz w:val="28"/>
          <w:szCs w:val="28"/>
        </w:rPr>
        <w:t>,</w:t>
      </w:r>
      <w:r>
        <w:rPr>
          <w:rFonts w:ascii="Times New Roman" w:hAnsi="Times New Roman" w:cs="Times New Roman"/>
          <w:sz w:val="28"/>
          <w:szCs w:val="28"/>
        </w:rPr>
        <w:t xml:space="preserve"> </w:t>
      </w:r>
      <w:r w:rsidR="0044713E">
        <w:rPr>
          <w:rFonts w:ascii="Times New Roman" w:hAnsi="Times New Roman" w:cs="Times New Roman"/>
          <w:sz w:val="28"/>
          <w:szCs w:val="28"/>
        </w:rPr>
        <w:t xml:space="preserve">as well as being credit institutions in terms of the said Act, they are expressly excluded from the definition of a money lender. </w:t>
      </w:r>
    </w:p>
    <w:p w14:paraId="16DB8FF9" w14:textId="77777777" w:rsidR="00FA1BC6" w:rsidRDefault="00FA1BC6" w:rsidP="00FA1BC6">
      <w:pPr>
        <w:spacing w:after="0" w:line="360" w:lineRule="auto"/>
        <w:jc w:val="both"/>
        <w:rPr>
          <w:rFonts w:ascii="Times New Roman" w:hAnsi="Times New Roman" w:cs="Times New Roman"/>
          <w:sz w:val="28"/>
          <w:szCs w:val="28"/>
        </w:rPr>
      </w:pPr>
    </w:p>
    <w:p w14:paraId="23737361" w14:textId="0E95ADCB" w:rsidR="0011440A" w:rsidRDefault="00741620" w:rsidP="004F31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9E1AB0">
        <w:rPr>
          <w:rFonts w:ascii="Times New Roman" w:hAnsi="Times New Roman" w:cs="Times New Roman"/>
          <w:sz w:val="28"/>
          <w:szCs w:val="28"/>
        </w:rPr>
        <w:t>39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C3C5C">
        <w:rPr>
          <w:rFonts w:ascii="Times New Roman" w:hAnsi="Times New Roman" w:cs="Times New Roman"/>
          <w:sz w:val="28"/>
          <w:szCs w:val="28"/>
        </w:rPr>
        <w:t xml:space="preserve">Though both </w:t>
      </w:r>
      <w:r w:rsidR="00883E3D">
        <w:rPr>
          <w:rFonts w:ascii="Times New Roman" w:hAnsi="Times New Roman" w:cs="Times New Roman"/>
          <w:sz w:val="28"/>
          <w:szCs w:val="28"/>
        </w:rPr>
        <w:t>Acts</w:t>
      </w:r>
      <w:r w:rsidR="00023B62">
        <w:rPr>
          <w:rFonts w:ascii="Times New Roman" w:hAnsi="Times New Roman" w:cs="Times New Roman"/>
          <w:sz w:val="28"/>
          <w:szCs w:val="28"/>
        </w:rPr>
        <w:t xml:space="preserve"> operate within </w:t>
      </w:r>
      <w:r w:rsidR="0095516D">
        <w:rPr>
          <w:rFonts w:ascii="Times New Roman" w:hAnsi="Times New Roman" w:cs="Times New Roman"/>
          <w:sz w:val="28"/>
          <w:szCs w:val="28"/>
        </w:rPr>
        <w:t>financial sphere and are administered by the same regulator, CBL</w:t>
      </w:r>
      <w:r w:rsidR="006C3C5C">
        <w:rPr>
          <w:rFonts w:ascii="Times New Roman" w:hAnsi="Times New Roman" w:cs="Times New Roman"/>
          <w:sz w:val="28"/>
          <w:szCs w:val="28"/>
        </w:rPr>
        <w:t xml:space="preserve">, they clearly </w:t>
      </w:r>
      <w:r w:rsidR="00023B62">
        <w:rPr>
          <w:rFonts w:ascii="Times New Roman" w:hAnsi="Times New Roman" w:cs="Times New Roman"/>
          <w:sz w:val="28"/>
          <w:szCs w:val="28"/>
        </w:rPr>
        <w:t xml:space="preserve">are independent regimes </w:t>
      </w:r>
      <w:r w:rsidR="0095516D">
        <w:rPr>
          <w:rFonts w:ascii="Times New Roman" w:hAnsi="Times New Roman" w:cs="Times New Roman"/>
          <w:sz w:val="28"/>
          <w:szCs w:val="28"/>
        </w:rPr>
        <w:t>regulat</w:t>
      </w:r>
      <w:r w:rsidR="00023B62">
        <w:rPr>
          <w:rFonts w:ascii="Times New Roman" w:hAnsi="Times New Roman" w:cs="Times New Roman"/>
          <w:sz w:val="28"/>
          <w:szCs w:val="28"/>
        </w:rPr>
        <w:t xml:space="preserve">ing </w:t>
      </w:r>
      <w:r w:rsidR="0095516D">
        <w:rPr>
          <w:rFonts w:ascii="Times New Roman" w:hAnsi="Times New Roman" w:cs="Times New Roman"/>
          <w:sz w:val="28"/>
          <w:szCs w:val="28"/>
        </w:rPr>
        <w:t xml:space="preserve">different </w:t>
      </w:r>
      <w:r w:rsidR="009E1AB0">
        <w:rPr>
          <w:rFonts w:ascii="Times New Roman" w:hAnsi="Times New Roman" w:cs="Times New Roman"/>
          <w:sz w:val="28"/>
          <w:szCs w:val="28"/>
        </w:rPr>
        <w:t>segment</w:t>
      </w:r>
      <w:r w:rsidR="0095516D">
        <w:rPr>
          <w:rFonts w:ascii="Times New Roman" w:hAnsi="Times New Roman" w:cs="Times New Roman"/>
          <w:sz w:val="28"/>
          <w:szCs w:val="28"/>
        </w:rPr>
        <w:t>s</w:t>
      </w:r>
      <w:r w:rsidR="009E1AB0">
        <w:rPr>
          <w:rFonts w:ascii="Times New Roman" w:hAnsi="Times New Roman" w:cs="Times New Roman"/>
          <w:sz w:val="28"/>
          <w:szCs w:val="28"/>
        </w:rPr>
        <w:t xml:space="preserve"> or</w:t>
      </w:r>
      <w:r w:rsidR="0095516D">
        <w:rPr>
          <w:rFonts w:ascii="Times New Roman" w:hAnsi="Times New Roman" w:cs="Times New Roman"/>
          <w:sz w:val="28"/>
          <w:szCs w:val="28"/>
        </w:rPr>
        <w:t xml:space="preserve"> role players in the financial sector. </w:t>
      </w:r>
      <w:r w:rsidR="00E2201C">
        <w:rPr>
          <w:rFonts w:ascii="Times New Roman" w:hAnsi="Times New Roman" w:cs="Times New Roman"/>
          <w:sz w:val="28"/>
          <w:szCs w:val="28"/>
        </w:rPr>
        <w:t>On the one hand</w:t>
      </w:r>
      <w:r w:rsidR="0095516D">
        <w:rPr>
          <w:rFonts w:ascii="Times New Roman" w:hAnsi="Times New Roman" w:cs="Times New Roman"/>
          <w:sz w:val="28"/>
          <w:szCs w:val="28"/>
        </w:rPr>
        <w:t xml:space="preserve">, </w:t>
      </w:r>
      <w:r w:rsidR="00E2201C">
        <w:rPr>
          <w:rFonts w:ascii="Times New Roman" w:hAnsi="Times New Roman" w:cs="Times New Roman"/>
          <w:sz w:val="28"/>
          <w:szCs w:val="28"/>
        </w:rPr>
        <w:t xml:space="preserve">the purpose of the Money Lenders Act </w:t>
      </w:r>
      <w:r w:rsidR="00151121">
        <w:rPr>
          <w:rFonts w:ascii="Times New Roman" w:hAnsi="Times New Roman" w:cs="Times New Roman"/>
          <w:sz w:val="28"/>
          <w:szCs w:val="28"/>
        </w:rPr>
        <w:t xml:space="preserve">as amended </w:t>
      </w:r>
      <w:r w:rsidR="00E2201C">
        <w:rPr>
          <w:rFonts w:ascii="Times New Roman" w:hAnsi="Times New Roman" w:cs="Times New Roman"/>
          <w:sz w:val="28"/>
          <w:szCs w:val="28"/>
        </w:rPr>
        <w:t>is to regulate the business of money lending. On the other hand, Financial Institutions Act 2012</w:t>
      </w:r>
      <w:r w:rsidR="00151121">
        <w:rPr>
          <w:rFonts w:ascii="Times New Roman" w:hAnsi="Times New Roman" w:cs="Times New Roman"/>
          <w:sz w:val="28"/>
          <w:szCs w:val="28"/>
        </w:rPr>
        <w:t xml:space="preserve"> regulates </w:t>
      </w:r>
      <w:r w:rsidR="00DF7AB8">
        <w:rPr>
          <w:rFonts w:ascii="Times New Roman" w:hAnsi="Times New Roman" w:cs="Times New Roman"/>
          <w:sz w:val="28"/>
          <w:szCs w:val="28"/>
        </w:rPr>
        <w:t xml:space="preserve">banking and non – banking financial institutions, their agents and ancillary financial service providers. </w:t>
      </w:r>
    </w:p>
    <w:p w14:paraId="6080D29F" w14:textId="77777777" w:rsidR="0011440A" w:rsidRDefault="0011440A" w:rsidP="0011440A">
      <w:pPr>
        <w:spacing w:after="0" w:line="360" w:lineRule="auto"/>
        <w:jc w:val="both"/>
        <w:rPr>
          <w:rFonts w:ascii="Times New Roman" w:hAnsi="Times New Roman" w:cs="Times New Roman"/>
          <w:sz w:val="28"/>
          <w:szCs w:val="28"/>
        </w:rPr>
      </w:pPr>
    </w:p>
    <w:p w14:paraId="5D22D249" w14:textId="5444816C" w:rsidR="00932A18" w:rsidRDefault="00DF7AB8"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51121">
        <w:rPr>
          <w:rFonts w:ascii="Times New Roman" w:hAnsi="Times New Roman" w:cs="Times New Roman"/>
          <w:sz w:val="28"/>
          <w:szCs w:val="28"/>
        </w:rPr>
        <w:t>4</w:t>
      </w:r>
      <w:r w:rsidR="009E1AB0">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151121">
        <w:rPr>
          <w:rFonts w:ascii="Times New Roman" w:hAnsi="Times New Roman" w:cs="Times New Roman"/>
          <w:sz w:val="28"/>
          <w:szCs w:val="28"/>
        </w:rPr>
        <w:t>S</w:t>
      </w:r>
      <w:r w:rsidR="0095516D">
        <w:rPr>
          <w:rFonts w:ascii="Times New Roman" w:hAnsi="Times New Roman" w:cs="Times New Roman"/>
          <w:sz w:val="28"/>
          <w:szCs w:val="28"/>
        </w:rPr>
        <w:t>ection 4</w:t>
      </w:r>
      <w:r w:rsidR="00932A18">
        <w:rPr>
          <w:rFonts w:ascii="Times New Roman" w:hAnsi="Times New Roman" w:cs="Times New Roman"/>
          <w:sz w:val="28"/>
          <w:szCs w:val="28"/>
        </w:rPr>
        <w:t xml:space="preserve">(1) - </w:t>
      </w:r>
      <w:r w:rsidR="0095516D">
        <w:rPr>
          <w:rFonts w:ascii="Times New Roman" w:hAnsi="Times New Roman" w:cs="Times New Roman"/>
          <w:sz w:val="28"/>
          <w:szCs w:val="28"/>
        </w:rPr>
        <w:t>(2) of the Financial Institutions Act, 2012</w:t>
      </w:r>
      <w:r w:rsidR="00932A18">
        <w:rPr>
          <w:rFonts w:ascii="Times New Roman" w:hAnsi="Times New Roman" w:cs="Times New Roman"/>
          <w:sz w:val="28"/>
          <w:szCs w:val="28"/>
        </w:rPr>
        <w:t xml:space="preserve"> provides as follows:</w:t>
      </w:r>
    </w:p>
    <w:p w14:paraId="35555ACE" w14:textId="0A57B76D" w:rsidR="00741620" w:rsidRDefault="00932A18" w:rsidP="004D62CB">
      <w:pPr>
        <w:spacing w:after="0" w:line="480" w:lineRule="auto"/>
        <w:jc w:val="both"/>
        <w:rPr>
          <w:rFonts w:ascii="Times New Roman" w:hAnsi="Times New Roman" w:cs="Times New Roman"/>
          <w:b/>
          <w:bCs/>
          <w:sz w:val="28"/>
          <w:szCs w:val="28"/>
        </w:rPr>
      </w:pPr>
      <w:r>
        <w:rPr>
          <w:rFonts w:ascii="Times New Roman" w:hAnsi="Times New Roman" w:cs="Times New Roman"/>
          <w:sz w:val="28"/>
          <w:szCs w:val="28"/>
        </w:rPr>
        <w:tab/>
      </w:r>
      <w:r w:rsidR="00E21534">
        <w:rPr>
          <w:rFonts w:ascii="Times New Roman" w:hAnsi="Times New Roman" w:cs="Times New Roman"/>
          <w:sz w:val="28"/>
          <w:szCs w:val="28"/>
        </w:rPr>
        <w:tab/>
      </w:r>
      <w:r w:rsidRPr="00932A18">
        <w:rPr>
          <w:rFonts w:ascii="Times New Roman" w:hAnsi="Times New Roman" w:cs="Times New Roman"/>
          <w:b/>
          <w:bCs/>
          <w:sz w:val="28"/>
          <w:szCs w:val="28"/>
        </w:rPr>
        <w:t xml:space="preserve">“Application and Exemptions </w:t>
      </w:r>
    </w:p>
    <w:p w14:paraId="00590F71" w14:textId="0677C33B" w:rsidR="00606B0F" w:rsidRDefault="00606B0F" w:rsidP="00E21534">
      <w:pPr>
        <w:spacing w:after="0" w:line="240" w:lineRule="auto"/>
        <w:ind w:left="1440"/>
        <w:jc w:val="both"/>
        <w:rPr>
          <w:rFonts w:ascii="Times New Roman" w:hAnsi="Times New Roman" w:cs="Times New Roman"/>
          <w:sz w:val="24"/>
          <w:szCs w:val="24"/>
        </w:rPr>
      </w:pPr>
      <w:r w:rsidRPr="00606B0F">
        <w:rPr>
          <w:rFonts w:ascii="Times New Roman" w:hAnsi="Times New Roman" w:cs="Times New Roman"/>
          <w:sz w:val="24"/>
          <w:szCs w:val="24"/>
        </w:rPr>
        <w:t>4.</w:t>
      </w:r>
      <w:r w:rsidR="00E21534">
        <w:rPr>
          <w:rFonts w:ascii="Times New Roman" w:hAnsi="Times New Roman" w:cs="Times New Roman"/>
          <w:sz w:val="24"/>
          <w:szCs w:val="24"/>
        </w:rPr>
        <w:tab/>
      </w:r>
      <w:r w:rsidRPr="00606B0F">
        <w:rPr>
          <w:rFonts w:ascii="Times New Roman" w:hAnsi="Times New Roman" w:cs="Times New Roman"/>
          <w:sz w:val="24"/>
          <w:szCs w:val="24"/>
        </w:rPr>
        <w:t>(1)</w:t>
      </w:r>
      <w:r w:rsidRPr="00606B0F">
        <w:rPr>
          <w:rFonts w:ascii="Times New Roman" w:hAnsi="Times New Roman" w:cs="Times New Roman"/>
          <w:sz w:val="24"/>
          <w:szCs w:val="24"/>
        </w:rPr>
        <w:tab/>
        <w:t>This Act shall apply to deposit taking and non-</w:t>
      </w:r>
      <w:r>
        <w:rPr>
          <w:rFonts w:ascii="Times New Roman" w:hAnsi="Times New Roman" w:cs="Times New Roman"/>
          <w:sz w:val="24"/>
          <w:szCs w:val="24"/>
        </w:rPr>
        <w:t>deposit taking financial institution as specified by or pursuant to it.</w:t>
      </w:r>
    </w:p>
    <w:p w14:paraId="77F564D7" w14:textId="27444539" w:rsidR="00BB51BF" w:rsidRDefault="00BB51BF" w:rsidP="00606B0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
    <w:p w14:paraId="01206E6F" w14:textId="7D823FD8" w:rsidR="00BB51BF" w:rsidRDefault="00BB51BF" w:rsidP="00606B0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1385">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tab/>
        <w:t>This Act shall not apply to –</w:t>
      </w:r>
    </w:p>
    <w:p w14:paraId="4444934D" w14:textId="1FDA521A" w:rsidR="00BB51BF" w:rsidRDefault="00BB51BF" w:rsidP="00606B0F">
      <w:pPr>
        <w:spacing w:after="0" w:line="240" w:lineRule="auto"/>
        <w:ind w:left="720" w:hanging="720"/>
        <w:jc w:val="both"/>
        <w:rPr>
          <w:rFonts w:ascii="Times New Roman" w:hAnsi="Times New Roman" w:cs="Times New Roman"/>
          <w:sz w:val="24"/>
          <w:szCs w:val="24"/>
        </w:rPr>
      </w:pPr>
    </w:p>
    <w:p w14:paraId="158C719C" w14:textId="36BF215B" w:rsidR="00BB51BF" w:rsidRDefault="00BB51BF" w:rsidP="00BB51B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institution licensed or registered and supervised by the Commissioner in accordance with the Central Bank of Lesotho Act 2000 and pursuant to the Money Lenders Act 1989, the Building Finance Institutions Act 1975 and the Insurance Act 1976;</w:t>
      </w:r>
    </w:p>
    <w:p w14:paraId="5D6F7F4A" w14:textId="77777777" w:rsidR="00856D05" w:rsidRPr="00856D05" w:rsidRDefault="00856D05" w:rsidP="00856D05">
      <w:pPr>
        <w:spacing w:after="0" w:line="240" w:lineRule="auto"/>
        <w:jc w:val="both"/>
        <w:rPr>
          <w:rFonts w:ascii="Times New Roman" w:hAnsi="Times New Roman" w:cs="Times New Roman"/>
          <w:sz w:val="24"/>
          <w:szCs w:val="24"/>
        </w:rPr>
      </w:pPr>
    </w:p>
    <w:p w14:paraId="07FC194A" w14:textId="2E3F8841" w:rsidR="00500871" w:rsidRPr="00CF3971" w:rsidRDefault="00BB51BF" w:rsidP="00CF3971">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association, a small financial cooperative, a society and an informal self-help organisation as the Commissioner may determine by notice published in the Gazette.</w:t>
      </w:r>
      <w:r w:rsidR="00077C71">
        <w:rPr>
          <w:rFonts w:ascii="Times New Roman" w:hAnsi="Times New Roman" w:cs="Times New Roman"/>
          <w:sz w:val="24"/>
          <w:szCs w:val="24"/>
        </w:rPr>
        <w:t>”</w:t>
      </w:r>
    </w:p>
    <w:p w14:paraId="0EC931AA" w14:textId="582B116E" w:rsidR="00606B0F" w:rsidRPr="00F340EF" w:rsidRDefault="00606B0F" w:rsidP="004D62CB">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14:paraId="2C16DAAC" w14:textId="3B6916EC" w:rsidR="0011440A" w:rsidRDefault="004E50FC"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9E1AB0">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Section 4(1) – (2) of the Act has been cascaded to regulation 5 of 2010 Regulations which expressly excludes money lenders under the Money Lenders Act as amended from the definition</w:t>
      </w:r>
      <w:r w:rsidR="009E1AB0">
        <w:rPr>
          <w:rFonts w:ascii="Times New Roman" w:hAnsi="Times New Roman" w:cs="Times New Roman"/>
          <w:sz w:val="28"/>
          <w:szCs w:val="28"/>
        </w:rPr>
        <w:t xml:space="preserve"> of</w:t>
      </w:r>
      <w:r>
        <w:rPr>
          <w:rFonts w:ascii="Times New Roman" w:hAnsi="Times New Roman" w:cs="Times New Roman"/>
          <w:sz w:val="28"/>
          <w:szCs w:val="28"/>
        </w:rPr>
        <w:t xml:space="preserve"> the word credit provider. Similarly, we have already seen that credit institutions defined as such in terms of the 2012 Act are excluded from the definition of a money lender. Thus, these laws exist side by side, but their application is not to encroach on each other’s </w:t>
      </w:r>
      <w:r>
        <w:rPr>
          <w:rFonts w:ascii="Times New Roman" w:hAnsi="Times New Roman" w:cs="Times New Roman"/>
          <w:sz w:val="28"/>
          <w:szCs w:val="28"/>
        </w:rPr>
        <w:lastRenderedPageBreak/>
        <w:t>terrain. Loosely speaking, the first to the third respondents may be referred to as money lenders. Technically</w:t>
      </w:r>
      <w:r w:rsidR="001E4504">
        <w:rPr>
          <w:rFonts w:ascii="Times New Roman" w:hAnsi="Times New Roman" w:cs="Times New Roman"/>
          <w:sz w:val="28"/>
          <w:szCs w:val="28"/>
        </w:rPr>
        <w:t xml:space="preserve"> and in the context of 1989 Act,</w:t>
      </w:r>
      <w:r w:rsidR="00851BE4">
        <w:rPr>
          <w:rFonts w:ascii="Times New Roman" w:hAnsi="Times New Roman" w:cs="Times New Roman"/>
          <w:sz w:val="28"/>
          <w:szCs w:val="28"/>
        </w:rPr>
        <w:t xml:space="preserve"> </w:t>
      </w:r>
      <w:r>
        <w:rPr>
          <w:rFonts w:ascii="Times New Roman" w:hAnsi="Times New Roman" w:cs="Times New Roman"/>
          <w:sz w:val="28"/>
          <w:szCs w:val="28"/>
        </w:rPr>
        <w:t>they are not.</w:t>
      </w:r>
    </w:p>
    <w:p w14:paraId="5506FFDE" w14:textId="77777777" w:rsidR="0011440A" w:rsidRDefault="0011440A" w:rsidP="0011440A">
      <w:pPr>
        <w:spacing w:after="0" w:line="360" w:lineRule="auto"/>
        <w:jc w:val="both"/>
        <w:rPr>
          <w:rFonts w:ascii="Times New Roman" w:hAnsi="Times New Roman" w:cs="Times New Roman"/>
          <w:sz w:val="28"/>
          <w:szCs w:val="28"/>
        </w:rPr>
      </w:pPr>
    </w:p>
    <w:p w14:paraId="406EE724" w14:textId="5B997FDB" w:rsidR="00C63CC4" w:rsidRDefault="00D93942"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9E1AB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w:t>
      </w:r>
      <w:r w:rsidR="00426657">
        <w:rPr>
          <w:rFonts w:ascii="Times New Roman" w:hAnsi="Times New Roman" w:cs="Times New Roman"/>
          <w:sz w:val="28"/>
          <w:szCs w:val="28"/>
        </w:rPr>
        <w:t>ough the applicant</w:t>
      </w:r>
      <w:r w:rsidR="00E20A03">
        <w:rPr>
          <w:rFonts w:ascii="Times New Roman" w:hAnsi="Times New Roman" w:cs="Times New Roman"/>
          <w:sz w:val="28"/>
          <w:szCs w:val="28"/>
        </w:rPr>
        <w:t xml:space="preserve"> concedes in</w:t>
      </w:r>
      <w:r w:rsidR="00426657">
        <w:rPr>
          <w:rFonts w:ascii="Times New Roman" w:hAnsi="Times New Roman" w:cs="Times New Roman"/>
          <w:sz w:val="28"/>
          <w:szCs w:val="28"/>
        </w:rPr>
        <w:t xml:space="preserve"> the replying affidavit that the respondents are licensed as Credit – Only Micro</w:t>
      </w:r>
      <w:r w:rsidR="003C3363">
        <w:rPr>
          <w:rFonts w:ascii="Times New Roman" w:hAnsi="Times New Roman" w:cs="Times New Roman"/>
          <w:sz w:val="28"/>
          <w:szCs w:val="28"/>
        </w:rPr>
        <w:t xml:space="preserve"> – Finance Institutions in terms of 2014 Regulations, she</w:t>
      </w:r>
      <w:r w:rsidR="00886AAC">
        <w:rPr>
          <w:rFonts w:ascii="Times New Roman" w:hAnsi="Times New Roman" w:cs="Times New Roman"/>
          <w:sz w:val="28"/>
          <w:szCs w:val="28"/>
        </w:rPr>
        <w:t xml:space="preserve"> </w:t>
      </w:r>
      <w:r>
        <w:rPr>
          <w:rFonts w:ascii="Times New Roman" w:hAnsi="Times New Roman" w:cs="Times New Roman"/>
          <w:sz w:val="28"/>
          <w:szCs w:val="28"/>
        </w:rPr>
        <w:t xml:space="preserve">contends that the Court must look at the nature of the </w:t>
      </w:r>
      <w:r w:rsidR="00426657">
        <w:rPr>
          <w:rFonts w:ascii="Times New Roman" w:hAnsi="Times New Roman" w:cs="Times New Roman"/>
          <w:sz w:val="28"/>
          <w:szCs w:val="28"/>
        </w:rPr>
        <w:t>transaction</w:t>
      </w:r>
      <w:r w:rsidR="00886AAC">
        <w:rPr>
          <w:rStyle w:val="FootnoteReference"/>
          <w:rFonts w:ascii="Times New Roman" w:hAnsi="Times New Roman" w:cs="Times New Roman"/>
          <w:sz w:val="28"/>
          <w:szCs w:val="28"/>
        </w:rPr>
        <w:footnoteReference w:id="8"/>
      </w:r>
      <w:r w:rsidR="00886AAC">
        <w:rPr>
          <w:rFonts w:ascii="Times New Roman" w:hAnsi="Times New Roman" w:cs="Times New Roman"/>
          <w:sz w:val="28"/>
          <w:szCs w:val="28"/>
        </w:rPr>
        <w:t xml:space="preserve"> in resolving this dispute. </w:t>
      </w:r>
      <w:r w:rsidR="008B7525">
        <w:rPr>
          <w:rFonts w:ascii="Times New Roman" w:hAnsi="Times New Roman" w:cs="Times New Roman"/>
          <w:sz w:val="28"/>
          <w:szCs w:val="28"/>
        </w:rPr>
        <w:t xml:space="preserve">I must confess of having some difficulty in fully appreciating where the applicant was going with this argument. </w:t>
      </w:r>
      <w:r w:rsidR="00BA23D2">
        <w:rPr>
          <w:rFonts w:ascii="Times New Roman" w:hAnsi="Times New Roman" w:cs="Times New Roman"/>
          <w:sz w:val="28"/>
          <w:szCs w:val="28"/>
        </w:rPr>
        <w:t>T</w:t>
      </w:r>
      <w:r w:rsidR="00C63CC4">
        <w:rPr>
          <w:rFonts w:ascii="Times New Roman" w:hAnsi="Times New Roman" w:cs="Times New Roman"/>
          <w:sz w:val="28"/>
          <w:szCs w:val="28"/>
        </w:rPr>
        <w:t xml:space="preserve">he applicant </w:t>
      </w:r>
      <w:r w:rsidR="007C1FE2">
        <w:rPr>
          <w:rFonts w:ascii="Times New Roman" w:hAnsi="Times New Roman" w:cs="Times New Roman"/>
          <w:sz w:val="28"/>
          <w:szCs w:val="28"/>
        </w:rPr>
        <w:t>does not</w:t>
      </w:r>
      <w:r w:rsidR="00213D1E">
        <w:rPr>
          <w:rFonts w:ascii="Times New Roman" w:hAnsi="Times New Roman" w:cs="Times New Roman"/>
          <w:sz w:val="28"/>
          <w:szCs w:val="28"/>
        </w:rPr>
        <w:t xml:space="preserve"> present the features </w:t>
      </w:r>
      <w:r w:rsidR="00BA23D2">
        <w:rPr>
          <w:rFonts w:ascii="Times New Roman" w:hAnsi="Times New Roman" w:cs="Times New Roman"/>
          <w:sz w:val="28"/>
          <w:szCs w:val="28"/>
        </w:rPr>
        <w:t xml:space="preserve">of </w:t>
      </w:r>
      <w:r w:rsidR="00213D1E">
        <w:rPr>
          <w:rFonts w:ascii="Times New Roman" w:hAnsi="Times New Roman" w:cs="Times New Roman"/>
          <w:sz w:val="28"/>
          <w:szCs w:val="28"/>
        </w:rPr>
        <w:t xml:space="preserve">a transaction entered with a money lender vis a vis the one </w:t>
      </w:r>
      <w:r w:rsidR="007C1FE2">
        <w:rPr>
          <w:rFonts w:ascii="Times New Roman" w:hAnsi="Times New Roman" w:cs="Times New Roman"/>
          <w:sz w:val="28"/>
          <w:szCs w:val="28"/>
        </w:rPr>
        <w:t xml:space="preserve">with a credit – only institution. </w:t>
      </w:r>
      <w:r w:rsidR="00C63CC4">
        <w:rPr>
          <w:rFonts w:ascii="Times New Roman" w:hAnsi="Times New Roman" w:cs="Times New Roman"/>
          <w:sz w:val="28"/>
          <w:szCs w:val="28"/>
        </w:rPr>
        <w:t xml:space="preserve">Therefore, this does not advance her case. </w:t>
      </w:r>
    </w:p>
    <w:p w14:paraId="285CF2F5" w14:textId="77777777" w:rsidR="0011440A" w:rsidRDefault="0011440A" w:rsidP="0011440A">
      <w:pPr>
        <w:spacing w:after="0" w:line="360" w:lineRule="auto"/>
        <w:jc w:val="both"/>
        <w:rPr>
          <w:rFonts w:ascii="Times New Roman" w:hAnsi="Times New Roman" w:cs="Times New Roman"/>
          <w:sz w:val="28"/>
          <w:szCs w:val="28"/>
        </w:rPr>
      </w:pPr>
    </w:p>
    <w:p w14:paraId="36B5171D" w14:textId="2B51BF7A" w:rsidR="0011440A" w:rsidRDefault="00C63CC4"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9E1AB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Tellingly, the applicant relies on section 20(1) – (2) of the Money Lenders Act as amended to challenge other costs, fees and charges incidental to the loan. </w:t>
      </w:r>
      <w:r w:rsidR="00177ACE">
        <w:rPr>
          <w:rFonts w:ascii="Times New Roman" w:hAnsi="Times New Roman" w:cs="Times New Roman"/>
          <w:sz w:val="28"/>
          <w:szCs w:val="28"/>
        </w:rPr>
        <w:t>Obviously, section</w:t>
      </w:r>
      <w:r w:rsidR="006F3DB8">
        <w:rPr>
          <w:rFonts w:ascii="Times New Roman" w:hAnsi="Times New Roman" w:cs="Times New Roman"/>
          <w:sz w:val="28"/>
          <w:szCs w:val="28"/>
        </w:rPr>
        <w:t xml:space="preserve"> 20(1) – (2) apply to “agreement entered between a money-lender and a borrower”. </w:t>
      </w:r>
      <w:r>
        <w:rPr>
          <w:rFonts w:ascii="Times New Roman" w:hAnsi="Times New Roman" w:cs="Times New Roman"/>
          <w:sz w:val="28"/>
          <w:szCs w:val="28"/>
        </w:rPr>
        <w:t xml:space="preserve"> </w:t>
      </w:r>
      <w:r w:rsidR="006F3DB8">
        <w:rPr>
          <w:rFonts w:ascii="Times New Roman" w:hAnsi="Times New Roman" w:cs="Times New Roman"/>
          <w:sz w:val="28"/>
          <w:szCs w:val="28"/>
        </w:rPr>
        <w:t xml:space="preserve">Likewise, the sections on interest, in particular section 19 on which the applicant </w:t>
      </w:r>
      <w:r w:rsidR="005935EC">
        <w:rPr>
          <w:rFonts w:ascii="Times New Roman" w:hAnsi="Times New Roman" w:cs="Times New Roman"/>
          <w:sz w:val="28"/>
          <w:szCs w:val="28"/>
        </w:rPr>
        <w:t xml:space="preserve">depends for </w:t>
      </w:r>
      <w:r w:rsidR="002745D2">
        <w:rPr>
          <w:rFonts w:ascii="Times New Roman" w:hAnsi="Times New Roman" w:cs="Times New Roman"/>
          <w:sz w:val="28"/>
          <w:szCs w:val="28"/>
        </w:rPr>
        <w:t>his challenge</w:t>
      </w:r>
      <w:r w:rsidR="005935EC">
        <w:rPr>
          <w:rFonts w:ascii="Times New Roman" w:hAnsi="Times New Roman" w:cs="Times New Roman"/>
          <w:sz w:val="28"/>
          <w:szCs w:val="28"/>
        </w:rPr>
        <w:t xml:space="preserve"> relating to</w:t>
      </w:r>
      <w:r w:rsidR="006F3DB8">
        <w:rPr>
          <w:rFonts w:ascii="Times New Roman" w:hAnsi="Times New Roman" w:cs="Times New Roman"/>
          <w:sz w:val="28"/>
          <w:szCs w:val="28"/>
        </w:rPr>
        <w:t xml:space="preserve"> compound interest</w:t>
      </w:r>
      <w:r w:rsidR="005935EC">
        <w:rPr>
          <w:rFonts w:ascii="Times New Roman" w:hAnsi="Times New Roman" w:cs="Times New Roman"/>
          <w:sz w:val="28"/>
          <w:szCs w:val="28"/>
        </w:rPr>
        <w:t>,</w:t>
      </w:r>
      <w:r w:rsidR="006F3DB8">
        <w:rPr>
          <w:rFonts w:ascii="Times New Roman" w:hAnsi="Times New Roman" w:cs="Times New Roman"/>
          <w:sz w:val="28"/>
          <w:szCs w:val="28"/>
        </w:rPr>
        <w:t xml:space="preserve"> appl</w:t>
      </w:r>
      <w:r w:rsidR="00556090">
        <w:rPr>
          <w:rFonts w:ascii="Times New Roman" w:hAnsi="Times New Roman" w:cs="Times New Roman"/>
          <w:sz w:val="28"/>
          <w:szCs w:val="28"/>
        </w:rPr>
        <w:t xml:space="preserve">y in respect of a loan by a money – lender. </w:t>
      </w:r>
      <w:r w:rsidR="006F3DB8">
        <w:rPr>
          <w:rFonts w:ascii="Times New Roman" w:hAnsi="Times New Roman" w:cs="Times New Roman"/>
          <w:sz w:val="28"/>
          <w:szCs w:val="28"/>
        </w:rPr>
        <w:t xml:space="preserve"> </w:t>
      </w:r>
      <w:r w:rsidR="00556090">
        <w:rPr>
          <w:rFonts w:ascii="Times New Roman" w:hAnsi="Times New Roman" w:cs="Times New Roman"/>
          <w:sz w:val="28"/>
          <w:szCs w:val="28"/>
        </w:rPr>
        <w:t>It bears repeating that the respondents are not money lenders</w:t>
      </w:r>
      <w:r w:rsidR="002745D2">
        <w:rPr>
          <w:rFonts w:ascii="Times New Roman" w:hAnsi="Times New Roman" w:cs="Times New Roman"/>
          <w:sz w:val="28"/>
          <w:szCs w:val="28"/>
        </w:rPr>
        <w:t xml:space="preserve"> in the context of 1989 Act</w:t>
      </w:r>
      <w:r w:rsidR="006C4499">
        <w:rPr>
          <w:rFonts w:ascii="Times New Roman" w:hAnsi="Times New Roman" w:cs="Times New Roman"/>
          <w:sz w:val="28"/>
          <w:szCs w:val="28"/>
        </w:rPr>
        <w:t xml:space="preserve"> </w:t>
      </w:r>
      <w:r w:rsidR="00556090">
        <w:rPr>
          <w:rFonts w:ascii="Times New Roman" w:hAnsi="Times New Roman" w:cs="Times New Roman"/>
          <w:sz w:val="28"/>
          <w:szCs w:val="28"/>
        </w:rPr>
        <w:t xml:space="preserve">as a result of which the sections are not applicable to them or to the loan the applicant obtained from the first respondent. </w:t>
      </w:r>
    </w:p>
    <w:p w14:paraId="38B909E4" w14:textId="77777777" w:rsidR="00B77D48" w:rsidRDefault="00B77D48" w:rsidP="0011440A">
      <w:pPr>
        <w:spacing w:after="0" w:line="360" w:lineRule="auto"/>
        <w:jc w:val="both"/>
        <w:rPr>
          <w:rFonts w:ascii="Times New Roman" w:hAnsi="Times New Roman" w:cs="Times New Roman"/>
          <w:sz w:val="28"/>
          <w:szCs w:val="28"/>
        </w:rPr>
      </w:pPr>
    </w:p>
    <w:p w14:paraId="6229EA95" w14:textId="4F502841" w:rsidR="00290A4B" w:rsidRDefault="00023B62"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56090">
        <w:rPr>
          <w:rFonts w:ascii="Times New Roman" w:hAnsi="Times New Roman" w:cs="Times New Roman"/>
          <w:sz w:val="28"/>
          <w:szCs w:val="28"/>
        </w:rPr>
        <w:t>4</w:t>
      </w:r>
      <w:r w:rsidR="009E1AB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276E8F">
        <w:rPr>
          <w:rFonts w:ascii="Times New Roman" w:hAnsi="Times New Roman" w:cs="Times New Roman"/>
          <w:sz w:val="28"/>
          <w:szCs w:val="28"/>
        </w:rPr>
        <w:tab/>
      </w:r>
      <w:r w:rsidR="0077722F">
        <w:rPr>
          <w:rFonts w:ascii="Times New Roman" w:hAnsi="Times New Roman" w:cs="Times New Roman"/>
          <w:sz w:val="28"/>
          <w:szCs w:val="28"/>
        </w:rPr>
        <w:t xml:space="preserve">Turning to the argument regarding the </w:t>
      </w:r>
      <w:r w:rsidR="00DA735C">
        <w:rPr>
          <w:rFonts w:ascii="Times New Roman" w:hAnsi="Times New Roman" w:cs="Times New Roman"/>
          <w:sz w:val="28"/>
          <w:szCs w:val="28"/>
        </w:rPr>
        <w:t xml:space="preserve">perceived </w:t>
      </w:r>
      <w:r w:rsidR="00C66C94">
        <w:rPr>
          <w:rFonts w:ascii="Times New Roman" w:hAnsi="Times New Roman" w:cs="Times New Roman"/>
          <w:sz w:val="28"/>
          <w:szCs w:val="28"/>
        </w:rPr>
        <w:t>inconsistency between the regulations and the Money Lenders Act as amended</w:t>
      </w:r>
      <w:r w:rsidR="0077722F">
        <w:rPr>
          <w:rFonts w:ascii="Times New Roman" w:hAnsi="Times New Roman" w:cs="Times New Roman"/>
          <w:sz w:val="28"/>
          <w:szCs w:val="28"/>
        </w:rPr>
        <w:t>:</w:t>
      </w:r>
      <w:r w:rsidR="00C66C94">
        <w:rPr>
          <w:rFonts w:ascii="Times New Roman" w:hAnsi="Times New Roman" w:cs="Times New Roman"/>
          <w:sz w:val="28"/>
          <w:szCs w:val="28"/>
        </w:rPr>
        <w:t xml:space="preserve"> </w:t>
      </w:r>
      <w:r w:rsidR="00083D03" w:rsidRPr="00DF289D">
        <w:rPr>
          <w:rFonts w:ascii="Times New Roman" w:hAnsi="Times New Roman" w:cs="Times New Roman"/>
          <w:i/>
          <w:iCs/>
          <w:sz w:val="28"/>
          <w:szCs w:val="28"/>
        </w:rPr>
        <w:t>Theron</w:t>
      </w:r>
      <w:r w:rsidR="00083D03">
        <w:rPr>
          <w:rFonts w:ascii="Times New Roman" w:hAnsi="Times New Roman" w:cs="Times New Roman"/>
          <w:sz w:val="28"/>
          <w:szCs w:val="28"/>
        </w:rPr>
        <w:t xml:space="preserve"> J, said the following in </w:t>
      </w:r>
      <w:r w:rsidR="00083D03" w:rsidRPr="00083D03">
        <w:rPr>
          <w:rFonts w:ascii="Times New Roman" w:hAnsi="Times New Roman" w:cs="Times New Roman"/>
          <w:b/>
          <w:bCs/>
          <w:sz w:val="28"/>
          <w:szCs w:val="28"/>
        </w:rPr>
        <w:t>Independent Institute of Education (Pty) Limited v Kwazulu – Natal Law Society and Others</w:t>
      </w:r>
      <w:r w:rsidR="00083D03">
        <w:rPr>
          <w:rStyle w:val="FootnoteReference"/>
          <w:rFonts w:ascii="Times New Roman" w:hAnsi="Times New Roman" w:cs="Times New Roman"/>
          <w:sz w:val="28"/>
          <w:szCs w:val="28"/>
        </w:rPr>
        <w:footnoteReference w:id="9"/>
      </w:r>
      <w:r w:rsidR="00083D03">
        <w:rPr>
          <w:rFonts w:ascii="Times New Roman" w:hAnsi="Times New Roman" w:cs="Times New Roman"/>
          <w:sz w:val="28"/>
          <w:szCs w:val="28"/>
        </w:rPr>
        <w:t xml:space="preserve">: </w:t>
      </w:r>
    </w:p>
    <w:p w14:paraId="15AF18AB" w14:textId="77777777" w:rsidR="00BA23D2" w:rsidRDefault="00BA23D2" w:rsidP="004D62CB">
      <w:pPr>
        <w:spacing w:after="0" w:line="480" w:lineRule="auto"/>
        <w:jc w:val="both"/>
        <w:rPr>
          <w:rFonts w:ascii="Times New Roman" w:hAnsi="Times New Roman" w:cs="Times New Roman"/>
          <w:sz w:val="28"/>
          <w:szCs w:val="28"/>
        </w:rPr>
      </w:pPr>
    </w:p>
    <w:p w14:paraId="29F47E4F" w14:textId="3E1FE2EF" w:rsidR="00290A4B" w:rsidRPr="00290A4B" w:rsidRDefault="00290A4B" w:rsidP="00290A4B">
      <w:pPr>
        <w:spacing w:after="0" w:line="240" w:lineRule="auto"/>
        <w:ind w:left="1440"/>
        <w:jc w:val="both"/>
        <w:rPr>
          <w:rFonts w:ascii="Times New Roman" w:hAnsi="Times New Roman" w:cs="Times New Roman"/>
          <w:sz w:val="24"/>
          <w:szCs w:val="24"/>
        </w:rPr>
      </w:pPr>
      <w:r w:rsidRPr="00290A4B">
        <w:rPr>
          <w:rFonts w:ascii="Times New Roman" w:hAnsi="Times New Roman" w:cs="Times New Roman"/>
          <w:sz w:val="24"/>
          <w:szCs w:val="24"/>
        </w:rPr>
        <w:lastRenderedPageBreak/>
        <w:t xml:space="preserve">[38] It is a well-established canon of statutory construction that “every part of a statute should be construed so as to be consistent, so far as possible, with every other part of that statute, and with every other unrepealed statute enacted by the Legislature”. Statutes dealing with the same subject matter, or which are in </w:t>
      </w:r>
      <w:proofErr w:type="spellStart"/>
      <w:r w:rsidRPr="00290A4B">
        <w:rPr>
          <w:rFonts w:ascii="Times New Roman" w:hAnsi="Times New Roman" w:cs="Times New Roman"/>
          <w:sz w:val="24"/>
          <w:szCs w:val="24"/>
        </w:rPr>
        <w:t>pari</w:t>
      </w:r>
      <w:proofErr w:type="spellEnd"/>
      <w:r w:rsidRPr="00290A4B">
        <w:rPr>
          <w:rFonts w:ascii="Times New Roman" w:hAnsi="Times New Roman" w:cs="Times New Roman"/>
          <w:sz w:val="24"/>
          <w:szCs w:val="24"/>
        </w:rPr>
        <w:t xml:space="preserve"> </w:t>
      </w:r>
      <w:proofErr w:type="spellStart"/>
      <w:r w:rsidRPr="00290A4B">
        <w:rPr>
          <w:rFonts w:ascii="Times New Roman" w:hAnsi="Times New Roman" w:cs="Times New Roman"/>
          <w:sz w:val="24"/>
          <w:szCs w:val="24"/>
        </w:rPr>
        <w:t>materia</w:t>
      </w:r>
      <w:proofErr w:type="spellEnd"/>
      <w:r w:rsidRPr="00290A4B">
        <w:rPr>
          <w:rFonts w:ascii="Times New Roman" w:hAnsi="Times New Roman" w:cs="Times New Roman"/>
          <w:sz w:val="24"/>
          <w:szCs w:val="24"/>
        </w:rPr>
        <w:t>, should be construed together and harmoniously. This imperative has the effect of harmonising conflicts and differences between statutes.  The canon derives its force from the presumption that the Legislature is consistent with itself. In other words, that the Legislature knows and has in mind the existing law when it passes new legislation, and frames new legislation with reference to the existing law.  Statutes relating to the same subject matter should be read together because they should be</w:t>
      </w:r>
      <w:r>
        <w:rPr>
          <w:rFonts w:ascii="Times New Roman" w:hAnsi="Times New Roman" w:cs="Times New Roman"/>
          <w:sz w:val="24"/>
          <w:szCs w:val="24"/>
        </w:rPr>
        <w:t xml:space="preserve"> </w:t>
      </w:r>
      <w:r w:rsidRPr="00290A4B">
        <w:rPr>
          <w:rFonts w:ascii="Times New Roman" w:hAnsi="Times New Roman" w:cs="Times New Roman"/>
          <w:sz w:val="24"/>
          <w:szCs w:val="24"/>
        </w:rPr>
        <w:t xml:space="preserve">seen as part of a single harmonious legal system.  </w:t>
      </w:r>
    </w:p>
    <w:p w14:paraId="08D74B73" w14:textId="77777777" w:rsidR="00290A4B" w:rsidRPr="00290A4B" w:rsidRDefault="00290A4B" w:rsidP="00290A4B">
      <w:pPr>
        <w:spacing w:after="0" w:line="240" w:lineRule="auto"/>
        <w:ind w:left="1440"/>
        <w:jc w:val="both"/>
        <w:rPr>
          <w:rFonts w:ascii="Times New Roman" w:hAnsi="Times New Roman" w:cs="Times New Roman"/>
          <w:sz w:val="24"/>
          <w:szCs w:val="24"/>
        </w:rPr>
      </w:pPr>
    </w:p>
    <w:p w14:paraId="080DFD63" w14:textId="77777777" w:rsidR="00290A4B" w:rsidRPr="00290A4B" w:rsidRDefault="00290A4B" w:rsidP="00290A4B">
      <w:pPr>
        <w:spacing w:after="0" w:line="240" w:lineRule="auto"/>
        <w:ind w:left="1440"/>
        <w:jc w:val="both"/>
        <w:rPr>
          <w:rFonts w:ascii="Times New Roman" w:hAnsi="Times New Roman" w:cs="Times New Roman"/>
          <w:sz w:val="24"/>
          <w:szCs w:val="24"/>
        </w:rPr>
      </w:pPr>
      <w:r w:rsidRPr="00290A4B">
        <w:rPr>
          <w:rFonts w:ascii="Times New Roman" w:hAnsi="Times New Roman" w:cs="Times New Roman"/>
          <w:sz w:val="24"/>
          <w:szCs w:val="24"/>
        </w:rPr>
        <w:t>[39] This canon of statutory interpretation was expressly recognised and affirmed by this Court in Shaik.16  In that case it was held that the words “any person” in section 28(6) of the National Prosecuting Authority Act,17 despite their wide ordinary meaning, should be construed restrictively to avoid a clash with a provision in another statute.</w:t>
      </w:r>
    </w:p>
    <w:p w14:paraId="099A4E6B" w14:textId="63888973" w:rsidR="00290A4B" w:rsidRPr="00290A4B" w:rsidRDefault="00290A4B" w:rsidP="00290A4B">
      <w:pPr>
        <w:spacing w:after="0" w:line="240" w:lineRule="auto"/>
        <w:ind w:left="1440"/>
        <w:jc w:val="both"/>
        <w:rPr>
          <w:rFonts w:ascii="Times New Roman" w:hAnsi="Times New Roman" w:cs="Times New Roman"/>
          <w:sz w:val="24"/>
          <w:szCs w:val="24"/>
        </w:rPr>
      </w:pPr>
      <w:r w:rsidRPr="00290A4B">
        <w:rPr>
          <w:rFonts w:ascii="Times New Roman" w:hAnsi="Times New Roman" w:cs="Times New Roman"/>
          <w:sz w:val="24"/>
          <w:szCs w:val="24"/>
        </w:rPr>
        <w:t xml:space="preserve"> </w:t>
      </w:r>
    </w:p>
    <w:p w14:paraId="549A5C35" w14:textId="63C94EC5" w:rsidR="00023B62" w:rsidRDefault="00290A4B" w:rsidP="00290A4B">
      <w:pPr>
        <w:spacing w:after="0" w:line="240" w:lineRule="auto"/>
        <w:ind w:left="1440"/>
        <w:jc w:val="both"/>
        <w:rPr>
          <w:rFonts w:ascii="Times New Roman" w:hAnsi="Times New Roman" w:cs="Times New Roman"/>
          <w:sz w:val="28"/>
          <w:szCs w:val="28"/>
        </w:rPr>
      </w:pPr>
      <w:r w:rsidRPr="00290A4B">
        <w:rPr>
          <w:rFonts w:ascii="Times New Roman" w:hAnsi="Times New Roman" w:cs="Times New Roman"/>
          <w:sz w:val="24"/>
          <w:szCs w:val="24"/>
        </w:rPr>
        <w:t xml:space="preserve">[40] More recently, this Court in Ruta19 interpreted provisions of the Immigration Act20 together and in harmony with those of the Refugees Act. In a unanimous judgment, this Court noted that “[w]ell-established interpretive doctrine enjoins us to read the statutes alongside each other, so as to make sense of their provisions together.” </w:t>
      </w:r>
      <w:r w:rsidR="00023B62">
        <w:rPr>
          <w:rFonts w:ascii="Times New Roman" w:hAnsi="Times New Roman" w:cs="Times New Roman"/>
          <w:sz w:val="28"/>
          <w:szCs w:val="28"/>
        </w:rPr>
        <w:tab/>
      </w:r>
    </w:p>
    <w:p w14:paraId="78F6886A" w14:textId="20B46B26" w:rsidR="00932A18" w:rsidRDefault="00932A18" w:rsidP="004D62C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p>
    <w:p w14:paraId="415CD01C" w14:textId="1B33F449" w:rsidR="00E2084F" w:rsidRDefault="00DF289D"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56090">
        <w:rPr>
          <w:rFonts w:ascii="Times New Roman" w:hAnsi="Times New Roman" w:cs="Times New Roman"/>
          <w:sz w:val="28"/>
          <w:szCs w:val="28"/>
        </w:rPr>
        <w:t>4</w:t>
      </w:r>
      <w:r w:rsidR="009E1AB0">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In </w:t>
      </w:r>
      <w:r w:rsidR="00E2084F" w:rsidRPr="00E2084F">
        <w:rPr>
          <w:rFonts w:ascii="Times New Roman" w:hAnsi="Times New Roman" w:cs="Times New Roman"/>
          <w:b/>
          <w:bCs/>
          <w:sz w:val="28"/>
          <w:szCs w:val="28"/>
        </w:rPr>
        <w:t>Pramod Yadav vs The State of Madhya Pradesh</w:t>
      </w:r>
      <w:r w:rsidR="00E2084F">
        <w:rPr>
          <w:rStyle w:val="FootnoteReference"/>
          <w:rFonts w:ascii="Times New Roman" w:hAnsi="Times New Roman" w:cs="Times New Roman"/>
          <w:sz w:val="28"/>
          <w:szCs w:val="28"/>
        </w:rPr>
        <w:footnoteReference w:id="10"/>
      </w:r>
      <w:r w:rsidR="00E2084F">
        <w:rPr>
          <w:rFonts w:ascii="Times New Roman" w:hAnsi="Times New Roman" w:cs="Times New Roman"/>
          <w:sz w:val="28"/>
          <w:szCs w:val="28"/>
        </w:rPr>
        <w:t xml:space="preserve"> the court said the following on the approach to be followed in resolving a clash between statutes:   </w:t>
      </w:r>
    </w:p>
    <w:p w14:paraId="41ED3765" w14:textId="09ABC3CB" w:rsidR="00E2084F" w:rsidRPr="00E2084F" w:rsidRDefault="00E2084F" w:rsidP="0011440A">
      <w:pPr>
        <w:spacing w:after="0" w:line="240" w:lineRule="auto"/>
        <w:ind w:left="1440"/>
        <w:jc w:val="both"/>
        <w:rPr>
          <w:rFonts w:ascii="Times New Roman" w:hAnsi="Times New Roman" w:cs="Times New Roman"/>
          <w:sz w:val="24"/>
          <w:szCs w:val="24"/>
        </w:rPr>
      </w:pPr>
      <w:r>
        <w:rPr>
          <w:rFonts w:ascii="Times New Roman" w:hAnsi="Times New Roman" w:cs="Times New Roman"/>
          <w:sz w:val="28"/>
          <w:szCs w:val="28"/>
        </w:rPr>
        <w:t>“[70]…</w:t>
      </w:r>
      <w:r w:rsidRPr="00E2084F">
        <w:t xml:space="preserve"> </w:t>
      </w:r>
      <w:r w:rsidRPr="00E2084F">
        <w:rPr>
          <w:rFonts w:ascii="Times New Roman" w:hAnsi="Times New Roman" w:cs="Times New Roman"/>
          <w:sz w:val="24"/>
          <w:szCs w:val="24"/>
        </w:rPr>
        <w:t>Such a conflict, as laid down in several cases, may be resolved by judiciary on various considerations: such as the policy underlying the enactments, the language used, the object intended to be achieved; or mischief sought to be remedied, etc. One of the tests applied by Courts is that normally a later enactment should prevail over the former. The Courts would also try to reconcile both Acts by adopting harmonious interpretation and applying them in their respective fields so that both may operate without coming into conflict with each other. In resolving the clash, the Court may further examine whether one of the two enactments is "special" and the other one is "general". There can also be a situation in law where one and the same statute may be held to be a "special" statute vis-a`-vis one legislation and "general" statute vis-à-vis another legislation. On the basis of one or more tests, the Court will try to salvage the situation by giving effect to non obstante clause in both the legislations."</w:t>
      </w:r>
    </w:p>
    <w:p w14:paraId="4B35C176" w14:textId="77777777" w:rsidR="0011440A" w:rsidRDefault="0011440A" w:rsidP="004D62CB">
      <w:pPr>
        <w:spacing w:after="0" w:line="480" w:lineRule="auto"/>
        <w:jc w:val="both"/>
      </w:pPr>
    </w:p>
    <w:p w14:paraId="49C73ED5" w14:textId="21A7EA89" w:rsidR="0011440A" w:rsidRDefault="000D57D8" w:rsidP="00A24078">
      <w:pPr>
        <w:spacing w:after="0" w:line="360" w:lineRule="auto"/>
        <w:jc w:val="both"/>
        <w:rPr>
          <w:rFonts w:ascii="Times New Roman" w:hAnsi="Times New Roman" w:cs="Times New Roman"/>
          <w:sz w:val="28"/>
          <w:szCs w:val="28"/>
        </w:rPr>
      </w:pPr>
      <w:r w:rsidRPr="000D57D8">
        <w:rPr>
          <w:rFonts w:ascii="Times New Roman" w:hAnsi="Times New Roman" w:cs="Times New Roman"/>
          <w:sz w:val="28"/>
          <w:szCs w:val="28"/>
        </w:rPr>
        <w:lastRenderedPageBreak/>
        <w:t>[4</w:t>
      </w:r>
      <w:r w:rsidR="009E1AB0">
        <w:rPr>
          <w:rFonts w:ascii="Times New Roman" w:hAnsi="Times New Roman" w:cs="Times New Roman"/>
          <w:sz w:val="28"/>
          <w:szCs w:val="28"/>
        </w:rPr>
        <w:t>6</w:t>
      </w:r>
      <w:r w:rsidRPr="000D57D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2C2183">
        <w:rPr>
          <w:rFonts w:ascii="Times New Roman" w:hAnsi="Times New Roman" w:cs="Times New Roman"/>
          <w:sz w:val="28"/>
          <w:szCs w:val="28"/>
        </w:rPr>
        <w:t>In t</w:t>
      </w:r>
      <w:r>
        <w:rPr>
          <w:rFonts w:ascii="Times New Roman" w:hAnsi="Times New Roman" w:cs="Times New Roman"/>
          <w:sz w:val="28"/>
          <w:szCs w:val="28"/>
        </w:rPr>
        <w:t>ranslating the above principles into practise, this is a good case to adopt a harmonious interpretation and apply each law to the se</w:t>
      </w:r>
      <w:r w:rsidR="009E1AB0">
        <w:rPr>
          <w:rFonts w:ascii="Times New Roman" w:hAnsi="Times New Roman" w:cs="Times New Roman"/>
          <w:sz w:val="28"/>
          <w:szCs w:val="28"/>
        </w:rPr>
        <w:t>gment</w:t>
      </w:r>
      <w:r w:rsidR="003A6472">
        <w:rPr>
          <w:rFonts w:ascii="Times New Roman" w:hAnsi="Times New Roman" w:cs="Times New Roman"/>
          <w:sz w:val="28"/>
          <w:szCs w:val="28"/>
        </w:rPr>
        <w:t xml:space="preserve"> for which </w:t>
      </w:r>
      <w:r>
        <w:rPr>
          <w:rFonts w:ascii="Times New Roman" w:hAnsi="Times New Roman" w:cs="Times New Roman"/>
          <w:sz w:val="28"/>
          <w:szCs w:val="28"/>
        </w:rPr>
        <w:t>it was enacted</w:t>
      </w:r>
      <w:r w:rsidR="003A6472">
        <w:rPr>
          <w:rFonts w:ascii="Times New Roman" w:hAnsi="Times New Roman" w:cs="Times New Roman"/>
          <w:sz w:val="28"/>
          <w:szCs w:val="28"/>
        </w:rPr>
        <w:t xml:space="preserve">. </w:t>
      </w:r>
      <w:r w:rsidR="0060049E">
        <w:rPr>
          <w:rFonts w:ascii="Times New Roman" w:hAnsi="Times New Roman" w:cs="Times New Roman"/>
          <w:sz w:val="28"/>
          <w:szCs w:val="28"/>
        </w:rPr>
        <w:t xml:space="preserve">Money Lenders Act as amended must be applied to money lenders </w:t>
      </w:r>
      <w:r w:rsidR="003F35F7">
        <w:rPr>
          <w:rFonts w:ascii="Times New Roman" w:hAnsi="Times New Roman" w:cs="Times New Roman"/>
          <w:sz w:val="28"/>
          <w:szCs w:val="28"/>
        </w:rPr>
        <w:t>contemplated in the</w:t>
      </w:r>
      <w:r w:rsidR="0060049E">
        <w:rPr>
          <w:rFonts w:ascii="Times New Roman" w:hAnsi="Times New Roman" w:cs="Times New Roman"/>
          <w:sz w:val="28"/>
          <w:szCs w:val="28"/>
        </w:rPr>
        <w:t xml:space="preserve"> Act</w:t>
      </w:r>
      <w:r w:rsidR="002C2183">
        <w:rPr>
          <w:rFonts w:ascii="Times New Roman" w:hAnsi="Times New Roman" w:cs="Times New Roman"/>
          <w:sz w:val="28"/>
          <w:szCs w:val="28"/>
        </w:rPr>
        <w:t xml:space="preserve">. Equivalently, </w:t>
      </w:r>
      <w:r w:rsidR="0060049E">
        <w:rPr>
          <w:rFonts w:ascii="Times New Roman" w:hAnsi="Times New Roman" w:cs="Times New Roman"/>
          <w:sz w:val="28"/>
          <w:szCs w:val="28"/>
        </w:rPr>
        <w:t xml:space="preserve">the 2012 Act must be applied to financial institutions, including credit- only institutions or credit – only microfinance institutions, licensed pursuant thereto. </w:t>
      </w:r>
    </w:p>
    <w:p w14:paraId="490A7A59" w14:textId="77777777" w:rsidR="00B01482" w:rsidRDefault="00B01482" w:rsidP="0011440A">
      <w:pPr>
        <w:spacing w:after="0" w:line="360" w:lineRule="auto"/>
        <w:jc w:val="both"/>
        <w:rPr>
          <w:rFonts w:ascii="Times New Roman" w:hAnsi="Times New Roman" w:cs="Times New Roman"/>
          <w:sz w:val="28"/>
          <w:szCs w:val="28"/>
        </w:rPr>
      </w:pPr>
    </w:p>
    <w:p w14:paraId="7F12B2F0" w14:textId="50ECCF7C" w:rsidR="00BA23D2" w:rsidRDefault="002C2183" w:rsidP="00A2407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9E1AB0">
        <w:rPr>
          <w:rFonts w:ascii="Times New Roman" w:hAnsi="Times New Roman" w:cs="Times New Roman"/>
          <w:sz w:val="28"/>
          <w:szCs w:val="28"/>
        </w:rPr>
        <w:t>47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35BDB">
        <w:rPr>
          <w:rFonts w:ascii="Times New Roman" w:hAnsi="Times New Roman" w:cs="Times New Roman"/>
          <w:sz w:val="28"/>
          <w:szCs w:val="28"/>
        </w:rPr>
        <w:t>It bears relating that s</w:t>
      </w:r>
      <w:r w:rsidR="000D57D8">
        <w:rPr>
          <w:rFonts w:ascii="Times New Roman" w:hAnsi="Times New Roman" w:cs="Times New Roman"/>
          <w:sz w:val="28"/>
          <w:szCs w:val="28"/>
        </w:rPr>
        <w:t xml:space="preserve">ection </w:t>
      </w:r>
      <w:r w:rsidR="00505793">
        <w:rPr>
          <w:rFonts w:ascii="Times New Roman" w:hAnsi="Times New Roman" w:cs="Times New Roman"/>
          <w:sz w:val="28"/>
          <w:szCs w:val="28"/>
        </w:rPr>
        <w:t>4(1) – (2) of the 2012 Act and regulation 2(f) of 2010 Regulations</w:t>
      </w:r>
      <w:r w:rsidR="003A6472">
        <w:rPr>
          <w:rFonts w:ascii="Times New Roman" w:hAnsi="Times New Roman" w:cs="Times New Roman"/>
          <w:sz w:val="28"/>
          <w:szCs w:val="28"/>
        </w:rPr>
        <w:t xml:space="preserve"> unequivocal </w:t>
      </w:r>
      <w:r>
        <w:rPr>
          <w:rFonts w:ascii="Times New Roman" w:hAnsi="Times New Roman" w:cs="Times New Roman"/>
          <w:sz w:val="28"/>
          <w:szCs w:val="28"/>
        </w:rPr>
        <w:t>comm</w:t>
      </w:r>
      <w:r w:rsidR="00BA23D2">
        <w:rPr>
          <w:rFonts w:ascii="Times New Roman" w:hAnsi="Times New Roman" w:cs="Times New Roman"/>
          <w:sz w:val="28"/>
          <w:szCs w:val="28"/>
        </w:rPr>
        <w:t>a</w:t>
      </w:r>
      <w:r>
        <w:rPr>
          <w:rFonts w:ascii="Times New Roman" w:hAnsi="Times New Roman" w:cs="Times New Roman"/>
          <w:sz w:val="28"/>
          <w:szCs w:val="28"/>
        </w:rPr>
        <w:t>nds that the Act and the Regulations do not</w:t>
      </w:r>
      <w:r w:rsidR="003A6472">
        <w:rPr>
          <w:rFonts w:ascii="Times New Roman" w:hAnsi="Times New Roman" w:cs="Times New Roman"/>
          <w:sz w:val="28"/>
          <w:szCs w:val="28"/>
        </w:rPr>
        <w:t xml:space="preserve"> apply to money lenders licensed under the 1989 Act. </w:t>
      </w:r>
      <w:r w:rsidR="00505793">
        <w:rPr>
          <w:rFonts w:ascii="Times New Roman" w:hAnsi="Times New Roman" w:cs="Times New Roman"/>
          <w:sz w:val="28"/>
          <w:szCs w:val="28"/>
        </w:rPr>
        <w:t xml:space="preserve"> </w:t>
      </w:r>
      <w:r>
        <w:rPr>
          <w:rFonts w:ascii="Times New Roman" w:hAnsi="Times New Roman" w:cs="Times New Roman"/>
          <w:sz w:val="28"/>
          <w:szCs w:val="28"/>
        </w:rPr>
        <w:t>In the same token</w:t>
      </w:r>
      <w:r w:rsidR="003F35F7">
        <w:rPr>
          <w:rFonts w:ascii="Times New Roman" w:hAnsi="Times New Roman" w:cs="Times New Roman"/>
          <w:sz w:val="28"/>
          <w:szCs w:val="28"/>
        </w:rPr>
        <w:t>,</w:t>
      </w:r>
      <w:r>
        <w:rPr>
          <w:rFonts w:ascii="Times New Roman" w:hAnsi="Times New Roman" w:cs="Times New Roman"/>
          <w:sz w:val="28"/>
          <w:szCs w:val="28"/>
        </w:rPr>
        <w:t xml:space="preserve"> the definition of a money lender excludes financial institutions, </w:t>
      </w:r>
      <w:r w:rsidR="00BA23D2">
        <w:rPr>
          <w:rFonts w:ascii="Times New Roman" w:hAnsi="Times New Roman" w:cs="Times New Roman"/>
          <w:sz w:val="28"/>
          <w:szCs w:val="28"/>
        </w:rPr>
        <w:t xml:space="preserve">as well as </w:t>
      </w:r>
      <w:r>
        <w:rPr>
          <w:rFonts w:ascii="Times New Roman" w:hAnsi="Times New Roman" w:cs="Times New Roman"/>
          <w:sz w:val="28"/>
          <w:szCs w:val="28"/>
        </w:rPr>
        <w:t xml:space="preserve">credit- only institutions or credit </w:t>
      </w:r>
      <w:r w:rsidR="00BA23D2">
        <w:rPr>
          <w:rFonts w:ascii="Times New Roman" w:hAnsi="Times New Roman" w:cs="Times New Roman"/>
          <w:sz w:val="28"/>
          <w:szCs w:val="28"/>
        </w:rPr>
        <w:t>-</w:t>
      </w:r>
      <w:r>
        <w:rPr>
          <w:rFonts w:ascii="Times New Roman" w:hAnsi="Times New Roman" w:cs="Times New Roman"/>
          <w:sz w:val="28"/>
          <w:szCs w:val="28"/>
        </w:rPr>
        <w:t xml:space="preserve"> only microfinance institutions, licensed under the 2012 Act. Consequently, the application of the </w:t>
      </w:r>
      <w:r w:rsidR="00BA23D2">
        <w:rPr>
          <w:rFonts w:ascii="Times New Roman" w:hAnsi="Times New Roman" w:cs="Times New Roman"/>
          <w:sz w:val="28"/>
          <w:szCs w:val="28"/>
        </w:rPr>
        <w:t xml:space="preserve">1989 </w:t>
      </w:r>
      <w:r>
        <w:rPr>
          <w:rFonts w:ascii="Times New Roman" w:hAnsi="Times New Roman" w:cs="Times New Roman"/>
          <w:sz w:val="28"/>
          <w:szCs w:val="28"/>
        </w:rPr>
        <w:t>Act does not</w:t>
      </w:r>
      <w:r w:rsidR="0084043F">
        <w:rPr>
          <w:rFonts w:ascii="Times New Roman" w:hAnsi="Times New Roman" w:cs="Times New Roman"/>
          <w:sz w:val="28"/>
          <w:szCs w:val="28"/>
        </w:rPr>
        <w:t xml:space="preserve"> </w:t>
      </w:r>
      <w:r w:rsidR="00577620">
        <w:rPr>
          <w:rFonts w:ascii="Times New Roman" w:hAnsi="Times New Roman" w:cs="Times New Roman"/>
          <w:sz w:val="28"/>
          <w:szCs w:val="28"/>
        </w:rPr>
        <w:t>cover these</w:t>
      </w:r>
      <w:r>
        <w:rPr>
          <w:rFonts w:ascii="Times New Roman" w:hAnsi="Times New Roman" w:cs="Times New Roman"/>
          <w:sz w:val="28"/>
          <w:szCs w:val="28"/>
        </w:rPr>
        <w:t xml:space="preserve"> other financial institutions. </w:t>
      </w:r>
      <w:r w:rsidR="0084043F">
        <w:rPr>
          <w:rFonts w:ascii="Times New Roman" w:hAnsi="Times New Roman" w:cs="Times New Roman"/>
          <w:sz w:val="28"/>
          <w:szCs w:val="28"/>
        </w:rPr>
        <w:t xml:space="preserve">Construing and applying each legislation to the segment for which it was enacted and according to its own terms, </w:t>
      </w:r>
      <w:r w:rsidR="00BA23D2">
        <w:rPr>
          <w:rFonts w:ascii="Times New Roman" w:hAnsi="Times New Roman" w:cs="Times New Roman"/>
          <w:sz w:val="28"/>
          <w:szCs w:val="28"/>
        </w:rPr>
        <w:t xml:space="preserve">I do not find inconsistencies between the 1989 Act and the 2010 Regulations. </w:t>
      </w:r>
    </w:p>
    <w:p w14:paraId="70DD70D8" w14:textId="77777777" w:rsidR="00B01482" w:rsidRDefault="00B01482" w:rsidP="00B01482">
      <w:pPr>
        <w:spacing w:after="0" w:line="360" w:lineRule="auto"/>
        <w:jc w:val="both"/>
        <w:rPr>
          <w:rFonts w:ascii="Times New Roman" w:hAnsi="Times New Roman" w:cs="Times New Roman"/>
          <w:sz w:val="28"/>
          <w:szCs w:val="28"/>
        </w:rPr>
      </w:pPr>
    </w:p>
    <w:p w14:paraId="7B08191E" w14:textId="40CC730D" w:rsidR="005A21F0" w:rsidRPr="00A24078" w:rsidRDefault="00BA23D2" w:rsidP="00A2407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9E1AB0">
        <w:rPr>
          <w:rFonts w:ascii="Times New Roman" w:hAnsi="Times New Roman" w:cs="Times New Roman"/>
          <w:sz w:val="28"/>
          <w:szCs w:val="28"/>
        </w:rPr>
        <w:t>48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84043F">
        <w:rPr>
          <w:rFonts w:ascii="Times New Roman" w:hAnsi="Times New Roman" w:cs="Times New Roman"/>
          <w:sz w:val="28"/>
          <w:szCs w:val="28"/>
        </w:rPr>
        <w:t>T</w:t>
      </w:r>
      <w:r w:rsidR="002F30EF">
        <w:rPr>
          <w:rFonts w:ascii="Times New Roman" w:hAnsi="Times New Roman" w:cs="Times New Roman"/>
          <w:sz w:val="28"/>
          <w:szCs w:val="28"/>
        </w:rPr>
        <w:t xml:space="preserve">he prayers which the applicant is seeking before this Court </w:t>
      </w:r>
      <w:r w:rsidR="00A9393C">
        <w:rPr>
          <w:rFonts w:ascii="Times New Roman" w:hAnsi="Times New Roman" w:cs="Times New Roman"/>
          <w:sz w:val="28"/>
          <w:szCs w:val="28"/>
        </w:rPr>
        <w:t>depend</w:t>
      </w:r>
      <w:r w:rsidR="009E1AB0">
        <w:rPr>
          <w:rFonts w:ascii="Times New Roman" w:hAnsi="Times New Roman" w:cs="Times New Roman"/>
          <w:sz w:val="28"/>
          <w:szCs w:val="28"/>
        </w:rPr>
        <w:t xml:space="preserve"> </w:t>
      </w:r>
      <w:r w:rsidR="002F30EF">
        <w:rPr>
          <w:rFonts w:ascii="Times New Roman" w:hAnsi="Times New Roman" w:cs="Times New Roman"/>
          <w:sz w:val="28"/>
          <w:szCs w:val="28"/>
        </w:rPr>
        <w:t>on th</w:t>
      </w:r>
      <w:r w:rsidR="0084043F">
        <w:rPr>
          <w:rFonts w:ascii="Times New Roman" w:hAnsi="Times New Roman" w:cs="Times New Roman"/>
          <w:sz w:val="28"/>
          <w:szCs w:val="28"/>
        </w:rPr>
        <w:t>e</w:t>
      </w:r>
      <w:r w:rsidR="002F30EF">
        <w:rPr>
          <w:rFonts w:ascii="Times New Roman" w:hAnsi="Times New Roman" w:cs="Times New Roman"/>
          <w:sz w:val="28"/>
          <w:szCs w:val="28"/>
        </w:rPr>
        <w:t xml:space="preserve"> Court finding that the respondents are in the business of money lending in the context of Money Lenders Act as amended</w:t>
      </w:r>
      <w:r w:rsidR="00577620">
        <w:rPr>
          <w:rFonts w:ascii="Times New Roman" w:hAnsi="Times New Roman" w:cs="Times New Roman"/>
          <w:sz w:val="28"/>
          <w:szCs w:val="28"/>
        </w:rPr>
        <w:t xml:space="preserve"> or that the loan was governed by the Act </w:t>
      </w:r>
      <w:r w:rsidR="002F30EF">
        <w:rPr>
          <w:rFonts w:ascii="Times New Roman" w:hAnsi="Times New Roman" w:cs="Times New Roman"/>
          <w:sz w:val="28"/>
          <w:szCs w:val="28"/>
        </w:rPr>
        <w:t xml:space="preserve">and on a positive finding that there is inconsistency between the Act and the Regulations. </w:t>
      </w:r>
      <w:r w:rsidR="0084043F">
        <w:rPr>
          <w:rFonts w:ascii="Times New Roman" w:hAnsi="Times New Roman" w:cs="Times New Roman"/>
          <w:sz w:val="28"/>
          <w:szCs w:val="28"/>
        </w:rPr>
        <w:t xml:space="preserve">In view of the conclusion I have reached on this </w:t>
      </w:r>
      <w:r w:rsidR="00382D68">
        <w:rPr>
          <w:rFonts w:ascii="Times New Roman" w:hAnsi="Times New Roman" w:cs="Times New Roman"/>
          <w:sz w:val="28"/>
          <w:szCs w:val="28"/>
        </w:rPr>
        <w:t>aspect, it</w:t>
      </w:r>
      <w:r w:rsidR="002F30EF">
        <w:rPr>
          <w:rFonts w:ascii="Times New Roman" w:hAnsi="Times New Roman" w:cs="Times New Roman"/>
          <w:sz w:val="28"/>
          <w:szCs w:val="28"/>
        </w:rPr>
        <w:t xml:space="preserve"> follows that </w:t>
      </w:r>
      <w:r w:rsidR="0084043F">
        <w:rPr>
          <w:rFonts w:ascii="Times New Roman" w:hAnsi="Times New Roman" w:cs="Times New Roman"/>
          <w:sz w:val="28"/>
          <w:szCs w:val="28"/>
        </w:rPr>
        <w:t xml:space="preserve">applicant’s </w:t>
      </w:r>
      <w:r w:rsidR="00382D68">
        <w:rPr>
          <w:rFonts w:ascii="Times New Roman" w:hAnsi="Times New Roman" w:cs="Times New Roman"/>
          <w:sz w:val="28"/>
          <w:szCs w:val="28"/>
        </w:rPr>
        <w:t>case has</w:t>
      </w:r>
      <w:r w:rsidR="002F30EF">
        <w:rPr>
          <w:rFonts w:ascii="Times New Roman" w:hAnsi="Times New Roman" w:cs="Times New Roman"/>
          <w:sz w:val="28"/>
          <w:szCs w:val="28"/>
        </w:rPr>
        <w:t xml:space="preserve"> collapsed. It was </w:t>
      </w:r>
      <w:r w:rsidR="0084043F">
        <w:rPr>
          <w:rFonts w:ascii="Times New Roman" w:hAnsi="Times New Roman" w:cs="Times New Roman"/>
          <w:sz w:val="28"/>
          <w:szCs w:val="28"/>
        </w:rPr>
        <w:t xml:space="preserve">certainly </w:t>
      </w:r>
      <w:r w:rsidR="002F30EF">
        <w:rPr>
          <w:rFonts w:ascii="Times New Roman" w:hAnsi="Times New Roman" w:cs="Times New Roman"/>
          <w:sz w:val="28"/>
          <w:szCs w:val="28"/>
        </w:rPr>
        <w:t xml:space="preserve">not built on solid ground, hence it was easily shaken. </w:t>
      </w:r>
    </w:p>
    <w:p w14:paraId="48EC442A" w14:textId="602C86D6" w:rsidR="0011440A" w:rsidRDefault="00030F29" w:rsidP="004D62CB">
      <w:pPr>
        <w:spacing w:after="0" w:line="480" w:lineRule="auto"/>
        <w:jc w:val="both"/>
        <w:rPr>
          <w:rFonts w:ascii="Times New Roman" w:hAnsi="Times New Roman" w:cs="Times New Roman"/>
          <w:b/>
          <w:bCs/>
          <w:sz w:val="28"/>
          <w:szCs w:val="28"/>
          <w:u w:val="single"/>
        </w:rPr>
      </w:pPr>
      <w:r w:rsidRPr="00030F29">
        <w:rPr>
          <w:rFonts w:ascii="Times New Roman" w:hAnsi="Times New Roman" w:cs="Times New Roman"/>
          <w:b/>
          <w:bCs/>
          <w:sz w:val="28"/>
          <w:szCs w:val="28"/>
          <w:u w:val="single"/>
        </w:rPr>
        <w:lastRenderedPageBreak/>
        <w:t>Order</w:t>
      </w:r>
    </w:p>
    <w:p w14:paraId="362E662A" w14:textId="77777777" w:rsidR="00496DB7" w:rsidRPr="00030F29" w:rsidRDefault="00496DB7" w:rsidP="004D62CB">
      <w:pPr>
        <w:spacing w:after="0" w:line="480" w:lineRule="auto"/>
        <w:jc w:val="both"/>
        <w:rPr>
          <w:rFonts w:ascii="Times New Roman" w:hAnsi="Times New Roman" w:cs="Times New Roman"/>
          <w:b/>
          <w:bCs/>
          <w:sz w:val="28"/>
          <w:szCs w:val="28"/>
          <w:u w:val="single"/>
        </w:rPr>
      </w:pPr>
    </w:p>
    <w:p w14:paraId="31475A68" w14:textId="4E9F63BE" w:rsidR="002F30EF" w:rsidRDefault="002F30EF"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82830">
        <w:rPr>
          <w:rFonts w:ascii="Times New Roman" w:hAnsi="Times New Roman" w:cs="Times New Roman"/>
          <w:sz w:val="28"/>
          <w:szCs w:val="28"/>
        </w:rPr>
        <w:t>49</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In the circumstances I make the following order:</w:t>
      </w:r>
    </w:p>
    <w:p w14:paraId="53C2449E" w14:textId="77777777" w:rsidR="0084043F" w:rsidRDefault="0084043F" w:rsidP="0011440A">
      <w:pPr>
        <w:spacing w:after="0" w:line="360" w:lineRule="auto"/>
        <w:jc w:val="both"/>
        <w:rPr>
          <w:rFonts w:ascii="Times New Roman" w:hAnsi="Times New Roman" w:cs="Times New Roman"/>
          <w:sz w:val="28"/>
          <w:szCs w:val="28"/>
        </w:rPr>
      </w:pPr>
    </w:p>
    <w:p w14:paraId="120AFF69" w14:textId="7AAAF23D" w:rsidR="00094B95" w:rsidRDefault="002F30EF" w:rsidP="001144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82830">
        <w:rPr>
          <w:rFonts w:ascii="Times New Roman" w:hAnsi="Times New Roman" w:cs="Times New Roman"/>
          <w:sz w:val="28"/>
          <w:szCs w:val="28"/>
        </w:rPr>
        <w:t>49</w:t>
      </w:r>
      <w:r>
        <w:rPr>
          <w:rFonts w:ascii="Times New Roman" w:hAnsi="Times New Roman" w:cs="Times New Roman"/>
          <w:sz w:val="28"/>
          <w:szCs w:val="28"/>
        </w:rPr>
        <w:t>.1</w:t>
      </w:r>
      <w:r>
        <w:rPr>
          <w:rFonts w:ascii="Times New Roman" w:hAnsi="Times New Roman" w:cs="Times New Roman"/>
          <w:sz w:val="28"/>
          <w:szCs w:val="28"/>
        </w:rPr>
        <w:tab/>
        <w:t xml:space="preserve">the application is dismissed with costs. </w:t>
      </w:r>
    </w:p>
    <w:p w14:paraId="6E6A8460" w14:textId="07655296" w:rsidR="00054A62" w:rsidRDefault="00054A62" w:rsidP="0011440A">
      <w:pPr>
        <w:spacing w:after="0" w:line="360" w:lineRule="auto"/>
        <w:jc w:val="both"/>
        <w:rPr>
          <w:rFonts w:ascii="Times New Roman" w:hAnsi="Times New Roman" w:cs="Times New Roman"/>
          <w:sz w:val="28"/>
          <w:szCs w:val="28"/>
        </w:rPr>
      </w:pPr>
    </w:p>
    <w:p w14:paraId="551DFF4F" w14:textId="04D12C37" w:rsidR="00054A62" w:rsidRDefault="00054A62" w:rsidP="004D62CB">
      <w:pPr>
        <w:spacing w:after="0" w:line="480" w:lineRule="auto"/>
        <w:jc w:val="both"/>
        <w:rPr>
          <w:rFonts w:ascii="Times New Roman" w:hAnsi="Times New Roman" w:cs="Times New Roman"/>
          <w:sz w:val="28"/>
          <w:szCs w:val="28"/>
        </w:rPr>
      </w:pPr>
    </w:p>
    <w:p w14:paraId="6799F8C5" w14:textId="77777777" w:rsidR="00051D16" w:rsidRDefault="00051D16" w:rsidP="004D62CB">
      <w:pPr>
        <w:spacing w:after="0" w:line="480" w:lineRule="auto"/>
        <w:jc w:val="both"/>
        <w:rPr>
          <w:rFonts w:ascii="Times New Roman" w:hAnsi="Times New Roman" w:cs="Times New Roman"/>
          <w:sz w:val="28"/>
          <w:szCs w:val="28"/>
        </w:rPr>
      </w:pPr>
    </w:p>
    <w:p w14:paraId="7125DA32" w14:textId="4024FDC3" w:rsidR="00054A62" w:rsidRDefault="00054A62" w:rsidP="00054A62">
      <w:pPr>
        <w:pStyle w:val="NoSpacing"/>
        <w:jc w:val="center"/>
      </w:pPr>
      <w:r>
        <w:t>_____________________________</w:t>
      </w:r>
    </w:p>
    <w:p w14:paraId="0181EB45" w14:textId="2039E52A" w:rsidR="00054A62" w:rsidRDefault="00054A62" w:rsidP="00054A62">
      <w:pPr>
        <w:pStyle w:val="NoSpacing"/>
        <w:jc w:val="center"/>
        <w:rPr>
          <w:rFonts w:ascii="Times New Roman" w:hAnsi="Times New Roman" w:cs="Times New Roman"/>
        </w:rPr>
      </w:pPr>
      <w:r w:rsidRPr="00054A62">
        <w:rPr>
          <w:rFonts w:ascii="Times New Roman" w:hAnsi="Times New Roman" w:cs="Times New Roman"/>
          <w:sz w:val="28"/>
          <w:szCs w:val="28"/>
        </w:rPr>
        <w:t>A.R. MATHABA</w:t>
      </w:r>
      <w:r w:rsidRPr="00054A62">
        <w:rPr>
          <w:rFonts w:ascii="Times New Roman" w:hAnsi="Times New Roman" w:cs="Times New Roman"/>
        </w:rPr>
        <w:t xml:space="preserve"> J</w:t>
      </w:r>
    </w:p>
    <w:p w14:paraId="68192DDC" w14:textId="0379B0CE" w:rsidR="00054A62" w:rsidRPr="00054A62" w:rsidRDefault="00054A62" w:rsidP="00054A62">
      <w:pPr>
        <w:pStyle w:val="NoSpacing"/>
        <w:jc w:val="center"/>
        <w:rPr>
          <w:rFonts w:ascii="Times New Roman" w:hAnsi="Times New Roman" w:cs="Times New Roman"/>
          <w:sz w:val="28"/>
          <w:szCs w:val="28"/>
        </w:rPr>
      </w:pPr>
      <w:r w:rsidRPr="00054A62">
        <w:rPr>
          <w:rFonts w:ascii="Times New Roman" w:hAnsi="Times New Roman" w:cs="Times New Roman"/>
          <w:sz w:val="28"/>
          <w:szCs w:val="28"/>
        </w:rPr>
        <w:t>Judge of the High Court</w:t>
      </w:r>
    </w:p>
    <w:p w14:paraId="69B6ADE4" w14:textId="77777777" w:rsidR="00054A62" w:rsidRDefault="00054A62" w:rsidP="004D62CB">
      <w:pPr>
        <w:spacing w:after="0" w:line="480" w:lineRule="auto"/>
        <w:jc w:val="both"/>
        <w:rPr>
          <w:rFonts w:ascii="Times New Roman" w:hAnsi="Times New Roman" w:cs="Times New Roman"/>
          <w:sz w:val="28"/>
          <w:szCs w:val="28"/>
        </w:rPr>
      </w:pPr>
    </w:p>
    <w:p w14:paraId="0D8FDC0D" w14:textId="250E66AA" w:rsidR="00030F29" w:rsidRDefault="00054A62" w:rsidP="004D62C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For the </w:t>
      </w:r>
      <w:r w:rsidR="00030F29">
        <w:rPr>
          <w:rFonts w:ascii="Times New Roman" w:hAnsi="Times New Roman" w:cs="Times New Roman"/>
          <w:sz w:val="28"/>
          <w:szCs w:val="28"/>
        </w:rPr>
        <w:t>Applicant</w:t>
      </w:r>
      <w:r>
        <w:rPr>
          <w:rFonts w:ascii="Times New Roman" w:hAnsi="Times New Roman" w:cs="Times New Roman"/>
          <w:sz w:val="28"/>
          <w:szCs w:val="28"/>
        </w:rPr>
        <w:t xml:space="preserve">:  </w:t>
      </w:r>
      <w:r w:rsidR="00030F29">
        <w:rPr>
          <w:rFonts w:ascii="Times New Roman" w:hAnsi="Times New Roman" w:cs="Times New Roman"/>
          <w:sz w:val="28"/>
          <w:szCs w:val="28"/>
        </w:rPr>
        <w:t xml:space="preserve"> Adv. C. </w:t>
      </w:r>
      <w:proofErr w:type="spellStart"/>
      <w:r w:rsidR="00030F29">
        <w:rPr>
          <w:rFonts w:ascii="Times New Roman" w:hAnsi="Times New Roman" w:cs="Times New Roman"/>
          <w:sz w:val="28"/>
          <w:szCs w:val="28"/>
        </w:rPr>
        <w:t>Lephuthing</w:t>
      </w:r>
      <w:proofErr w:type="spellEnd"/>
    </w:p>
    <w:p w14:paraId="09D36948" w14:textId="6969BA60" w:rsidR="00030F29" w:rsidRDefault="00054A62" w:rsidP="004D62C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For the </w:t>
      </w:r>
      <w:r w:rsidR="00030F29">
        <w:rPr>
          <w:rFonts w:ascii="Times New Roman" w:hAnsi="Times New Roman" w:cs="Times New Roman"/>
          <w:sz w:val="28"/>
          <w:szCs w:val="28"/>
        </w:rPr>
        <w:t>1</w:t>
      </w:r>
      <w:r w:rsidR="00030F29" w:rsidRPr="00030F29">
        <w:rPr>
          <w:rFonts w:ascii="Times New Roman" w:hAnsi="Times New Roman" w:cs="Times New Roman"/>
          <w:sz w:val="28"/>
          <w:szCs w:val="28"/>
          <w:vertAlign w:val="superscript"/>
        </w:rPr>
        <w:t>st</w:t>
      </w:r>
      <w:r w:rsidR="00030F29">
        <w:rPr>
          <w:rFonts w:ascii="Times New Roman" w:hAnsi="Times New Roman" w:cs="Times New Roman"/>
          <w:sz w:val="28"/>
          <w:szCs w:val="28"/>
        </w:rPr>
        <w:t xml:space="preserve"> Respondent</w:t>
      </w:r>
      <w:r>
        <w:rPr>
          <w:rFonts w:ascii="Times New Roman" w:hAnsi="Times New Roman" w:cs="Times New Roman"/>
          <w:sz w:val="28"/>
          <w:szCs w:val="28"/>
        </w:rPr>
        <w:t xml:space="preserve">:  </w:t>
      </w:r>
      <w:r w:rsidR="00030F29">
        <w:rPr>
          <w:rFonts w:ascii="Times New Roman" w:hAnsi="Times New Roman" w:cs="Times New Roman"/>
          <w:sz w:val="28"/>
          <w:szCs w:val="28"/>
        </w:rPr>
        <w:t xml:space="preserve">Adv. Mr. P.J.J </w:t>
      </w:r>
      <w:proofErr w:type="spellStart"/>
      <w:r w:rsidR="00030F29">
        <w:rPr>
          <w:rFonts w:ascii="Times New Roman" w:hAnsi="Times New Roman" w:cs="Times New Roman"/>
          <w:sz w:val="28"/>
          <w:szCs w:val="28"/>
        </w:rPr>
        <w:t>Zietsman</w:t>
      </w:r>
      <w:proofErr w:type="spellEnd"/>
    </w:p>
    <w:p w14:paraId="14FEC1C2" w14:textId="41DD3D52" w:rsidR="00030F29" w:rsidRDefault="00054A62" w:rsidP="004D62C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For the </w:t>
      </w:r>
      <w:r w:rsidR="006C4499">
        <w:rPr>
          <w:rFonts w:ascii="Times New Roman" w:hAnsi="Times New Roman" w:cs="Times New Roman"/>
          <w:sz w:val="28"/>
          <w:szCs w:val="28"/>
        </w:rPr>
        <w:t>3</w:t>
      </w:r>
      <w:r w:rsidR="006C4499" w:rsidRPr="006C4499">
        <w:rPr>
          <w:rFonts w:ascii="Times New Roman" w:hAnsi="Times New Roman" w:cs="Times New Roman"/>
          <w:sz w:val="28"/>
          <w:szCs w:val="28"/>
          <w:vertAlign w:val="superscript"/>
        </w:rPr>
        <w:t>rd</w:t>
      </w:r>
      <w:r w:rsidR="006C4499">
        <w:rPr>
          <w:rFonts w:ascii="Times New Roman" w:hAnsi="Times New Roman" w:cs="Times New Roman"/>
          <w:sz w:val="28"/>
          <w:szCs w:val="28"/>
        </w:rPr>
        <w:t xml:space="preserve"> </w:t>
      </w:r>
      <w:r w:rsidR="00030F29">
        <w:rPr>
          <w:rFonts w:ascii="Times New Roman" w:hAnsi="Times New Roman" w:cs="Times New Roman"/>
          <w:sz w:val="28"/>
          <w:szCs w:val="28"/>
        </w:rPr>
        <w:t>Respondent</w:t>
      </w:r>
      <w:r>
        <w:rPr>
          <w:rFonts w:ascii="Times New Roman" w:hAnsi="Times New Roman" w:cs="Times New Roman"/>
          <w:sz w:val="28"/>
          <w:szCs w:val="28"/>
        </w:rPr>
        <w:t xml:space="preserve">:  </w:t>
      </w:r>
      <w:r w:rsidR="00030F29">
        <w:rPr>
          <w:rFonts w:ascii="Times New Roman" w:hAnsi="Times New Roman" w:cs="Times New Roman"/>
          <w:sz w:val="28"/>
          <w:szCs w:val="28"/>
        </w:rPr>
        <w:t xml:space="preserve">Adv. S. </w:t>
      </w:r>
      <w:proofErr w:type="spellStart"/>
      <w:r w:rsidR="00030F29">
        <w:rPr>
          <w:rFonts w:ascii="Times New Roman" w:hAnsi="Times New Roman" w:cs="Times New Roman"/>
          <w:sz w:val="28"/>
          <w:szCs w:val="28"/>
        </w:rPr>
        <w:t>Phafane</w:t>
      </w:r>
      <w:proofErr w:type="spellEnd"/>
      <w:r w:rsidR="00030F29">
        <w:rPr>
          <w:rFonts w:ascii="Times New Roman" w:hAnsi="Times New Roman" w:cs="Times New Roman"/>
          <w:sz w:val="28"/>
          <w:szCs w:val="28"/>
        </w:rPr>
        <w:t xml:space="preserve"> KC</w:t>
      </w:r>
    </w:p>
    <w:p w14:paraId="66C27C67" w14:textId="3D33658F" w:rsidR="00030F29" w:rsidRDefault="00263132" w:rsidP="004D62C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For the </w:t>
      </w:r>
      <w:r w:rsidR="00030F29">
        <w:rPr>
          <w:rFonts w:ascii="Times New Roman" w:hAnsi="Times New Roman" w:cs="Times New Roman"/>
          <w:sz w:val="28"/>
          <w:szCs w:val="28"/>
        </w:rPr>
        <w:t>9</w:t>
      </w:r>
      <w:r w:rsidR="00030F29" w:rsidRPr="00030F29">
        <w:rPr>
          <w:rFonts w:ascii="Times New Roman" w:hAnsi="Times New Roman" w:cs="Times New Roman"/>
          <w:sz w:val="28"/>
          <w:szCs w:val="28"/>
          <w:vertAlign w:val="superscript"/>
        </w:rPr>
        <w:t>th</w:t>
      </w:r>
      <w:r w:rsidR="00030F29">
        <w:rPr>
          <w:rFonts w:ascii="Times New Roman" w:hAnsi="Times New Roman" w:cs="Times New Roman"/>
          <w:sz w:val="28"/>
          <w:szCs w:val="28"/>
        </w:rPr>
        <w:t xml:space="preserve"> Respondent</w:t>
      </w:r>
      <w:r>
        <w:rPr>
          <w:rFonts w:ascii="Times New Roman" w:hAnsi="Times New Roman" w:cs="Times New Roman"/>
          <w:sz w:val="28"/>
          <w:szCs w:val="28"/>
        </w:rPr>
        <w:t xml:space="preserve">:  </w:t>
      </w:r>
      <w:r w:rsidR="00030F29">
        <w:rPr>
          <w:rFonts w:ascii="Times New Roman" w:hAnsi="Times New Roman" w:cs="Times New Roman"/>
          <w:sz w:val="28"/>
          <w:szCs w:val="28"/>
        </w:rPr>
        <w:t>Mrs.</w:t>
      </w:r>
      <w:r w:rsidR="00B62384">
        <w:rPr>
          <w:rFonts w:ascii="Times New Roman" w:hAnsi="Times New Roman" w:cs="Times New Roman"/>
          <w:sz w:val="28"/>
          <w:szCs w:val="28"/>
        </w:rPr>
        <w:t xml:space="preserve"> M. T.</w:t>
      </w:r>
      <w:r w:rsidR="00030F29">
        <w:rPr>
          <w:rFonts w:ascii="Times New Roman" w:hAnsi="Times New Roman" w:cs="Times New Roman"/>
          <w:sz w:val="28"/>
          <w:szCs w:val="28"/>
        </w:rPr>
        <w:t xml:space="preserve"> </w:t>
      </w:r>
      <w:proofErr w:type="spellStart"/>
      <w:r w:rsidR="00030F29">
        <w:rPr>
          <w:rFonts w:ascii="Times New Roman" w:hAnsi="Times New Roman" w:cs="Times New Roman"/>
          <w:sz w:val="28"/>
          <w:szCs w:val="28"/>
        </w:rPr>
        <w:t>Phafane</w:t>
      </w:r>
      <w:proofErr w:type="spellEnd"/>
    </w:p>
    <w:p w14:paraId="3F23EB8D" w14:textId="77777777" w:rsidR="00030F29" w:rsidRPr="00944FB0" w:rsidRDefault="00030F29" w:rsidP="004D62CB">
      <w:pPr>
        <w:spacing w:after="0" w:line="480" w:lineRule="auto"/>
        <w:jc w:val="both"/>
        <w:rPr>
          <w:rFonts w:ascii="Times New Roman" w:hAnsi="Times New Roman" w:cs="Times New Roman"/>
          <w:sz w:val="28"/>
          <w:szCs w:val="28"/>
        </w:rPr>
      </w:pPr>
    </w:p>
    <w:sectPr w:rsidR="00030F29" w:rsidRPr="00944FB0" w:rsidSect="00BA7A0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5A86" w14:textId="77777777" w:rsidR="00BE3410" w:rsidRDefault="00BE3410" w:rsidP="000E31F5">
      <w:pPr>
        <w:spacing w:after="0" w:line="240" w:lineRule="auto"/>
      </w:pPr>
      <w:r>
        <w:separator/>
      </w:r>
    </w:p>
  </w:endnote>
  <w:endnote w:type="continuationSeparator" w:id="0">
    <w:p w14:paraId="654932D0" w14:textId="77777777" w:rsidR="00BE3410" w:rsidRDefault="00BE3410" w:rsidP="000E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0336"/>
      <w:docPartObj>
        <w:docPartGallery w:val="Page Numbers (Bottom of Page)"/>
        <w:docPartUnique/>
      </w:docPartObj>
    </w:sdtPr>
    <w:sdtEndPr>
      <w:rPr>
        <w:noProof/>
      </w:rPr>
    </w:sdtEndPr>
    <w:sdtContent>
      <w:p w14:paraId="13B1F27E" w14:textId="3E496D4F" w:rsidR="00174FCF" w:rsidRDefault="00174FCF">
        <w:pPr>
          <w:pStyle w:val="Footer"/>
          <w:jc w:val="right"/>
        </w:pPr>
        <w:r>
          <w:fldChar w:fldCharType="begin"/>
        </w:r>
        <w:r>
          <w:instrText xml:space="preserve"> PAGE   \* MERGEFORMAT </w:instrText>
        </w:r>
        <w:r>
          <w:fldChar w:fldCharType="separate"/>
        </w:r>
        <w:r w:rsidR="00E20A03">
          <w:rPr>
            <w:noProof/>
          </w:rPr>
          <w:t>18</w:t>
        </w:r>
        <w:r>
          <w:rPr>
            <w:noProof/>
          </w:rPr>
          <w:fldChar w:fldCharType="end"/>
        </w:r>
      </w:p>
    </w:sdtContent>
  </w:sdt>
  <w:p w14:paraId="113D401A" w14:textId="77777777" w:rsidR="00174FCF" w:rsidRDefault="0017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BC77" w14:textId="77777777" w:rsidR="00BE3410" w:rsidRDefault="00BE3410" w:rsidP="000E31F5">
      <w:pPr>
        <w:spacing w:after="0" w:line="240" w:lineRule="auto"/>
      </w:pPr>
      <w:r>
        <w:separator/>
      </w:r>
    </w:p>
  </w:footnote>
  <w:footnote w:type="continuationSeparator" w:id="0">
    <w:p w14:paraId="61F6B789" w14:textId="77777777" w:rsidR="00BE3410" w:rsidRDefault="00BE3410" w:rsidP="000E31F5">
      <w:pPr>
        <w:spacing w:after="0" w:line="240" w:lineRule="auto"/>
      </w:pPr>
      <w:r>
        <w:continuationSeparator/>
      </w:r>
    </w:p>
  </w:footnote>
  <w:footnote w:id="1">
    <w:p w14:paraId="61970E6C" w14:textId="2E1CE1D8" w:rsidR="00174FCF" w:rsidRDefault="00174FCF">
      <w:pPr>
        <w:pStyle w:val="FootnoteText"/>
      </w:pPr>
      <w:r>
        <w:rPr>
          <w:rStyle w:val="FootnoteReference"/>
        </w:rPr>
        <w:footnoteRef/>
      </w:r>
      <w:r>
        <w:t xml:space="preserve"> Pleadings – </w:t>
      </w:r>
      <w:proofErr w:type="spellStart"/>
      <w:r>
        <w:t>Retselisitsoe</w:t>
      </w:r>
      <w:proofErr w:type="spellEnd"/>
      <w:r>
        <w:t xml:space="preserve"> </w:t>
      </w:r>
      <w:proofErr w:type="spellStart"/>
      <w:r>
        <w:t>Matlanyane’s</w:t>
      </w:r>
      <w:proofErr w:type="spellEnd"/>
      <w:r>
        <w:t xml:space="preserve"> Answering Affidavit, page 75</w:t>
      </w:r>
    </w:p>
  </w:footnote>
  <w:footnote w:id="2">
    <w:p w14:paraId="1B960BB0" w14:textId="3663BE1A" w:rsidR="00174FCF" w:rsidRDefault="00174FCF" w:rsidP="00315CCD">
      <w:pPr>
        <w:pStyle w:val="FootnoteText"/>
        <w:jc w:val="both"/>
      </w:pPr>
      <w:r>
        <w:rPr>
          <w:rStyle w:val="FootnoteReference"/>
        </w:rPr>
        <w:footnoteRef/>
      </w:r>
      <w:r>
        <w:t xml:space="preserve"> Section 47 of the Central Bank Act No.2 of 2000 provides that “The Bank shall serve as Commissioner of Financial Institutions in terms of the Financial Institutions Act 1999 and the Money Lenders Act 1989 and as the Commissioner of Building Finance Institutions in terms of the Building Finance Institutions Act 1976, and as the Commissioner of Insurance in terms of the Insurance Act 1976”. See also section 2 of Financial Institutions Act No. 3 of 2012. </w:t>
      </w:r>
    </w:p>
  </w:footnote>
  <w:footnote w:id="3">
    <w:p w14:paraId="2089FCB2" w14:textId="3CF2E496" w:rsidR="00174FCF" w:rsidRDefault="00174FCF">
      <w:pPr>
        <w:pStyle w:val="FootnoteText"/>
      </w:pPr>
      <w:r>
        <w:rPr>
          <w:rStyle w:val="FootnoteReference"/>
        </w:rPr>
        <w:footnoteRef/>
      </w:r>
      <w:r>
        <w:t xml:space="preserve"> The Regulations were promulgated through Legal Notice No. 51 of 2014. </w:t>
      </w:r>
    </w:p>
  </w:footnote>
  <w:footnote w:id="4">
    <w:p w14:paraId="59BF0C26" w14:textId="330C8AF6" w:rsidR="00174FCF" w:rsidRDefault="00174FCF">
      <w:pPr>
        <w:pStyle w:val="FootnoteText"/>
      </w:pPr>
      <w:r>
        <w:rPr>
          <w:rStyle w:val="FootnoteReference"/>
        </w:rPr>
        <w:footnoteRef/>
      </w:r>
      <w:r>
        <w:t xml:space="preserve"> </w:t>
      </w:r>
      <w:proofErr w:type="spellStart"/>
      <w:r>
        <w:t>Afrisure</w:t>
      </w:r>
      <w:proofErr w:type="spellEnd"/>
      <w:r>
        <w:t xml:space="preserve"> Finance and Another v </w:t>
      </w:r>
      <w:proofErr w:type="spellStart"/>
      <w:r>
        <w:t>Lecheka</w:t>
      </w:r>
      <w:proofErr w:type="spellEnd"/>
      <w:r>
        <w:t xml:space="preserve"> and Others, </w:t>
      </w:r>
      <w:proofErr w:type="spellStart"/>
      <w:r>
        <w:t>Makhulong</w:t>
      </w:r>
      <w:proofErr w:type="spellEnd"/>
      <w:r>
        <w:t xml:space="preserve"> Multi Finance (Pty) Ltd t/a B. Blue Financial Services v Nona and Others, Select Management Services Lesotho (Pty) Ltd v </w:t>
      </w:r>
      <w:proofErr w:type="spellStart"/>
      <w:r>
        <w:t>Ratlali</w:t>
      </w:r>
      <w:proofErr w:type="spellEnd"/>
      <w:r>
        <w:t xml:space="preserve"> and Others (C of A (CIV) 29/09, C of A (CIV) 30/09</w:t>
      </w:r>
    </w:p>
  </w:footnote>
  <w:footnote w:id="5">
    <w:p w14:paraId="6B211A6C" w14:textId="0D2FEAFA" w:rsidR="00174FCF" w:rsidRDefault="00174FCF">
      <w:pPr>
        <w:pStyle w:val="FootnoteText"/>
      </w:pPr>
      <w:r>
        <w:rPr>
          <w:rStyle w:val="FootnoteReference"/>
        </w:rPr>
        <w:footnoteRef/>
      </w:r>
      <w:r>
        <w:t xml:space="preserve"> </w:t>
      </w:r>
      <w:proofErr w:type="spellStart"/>
      <w:r>
        <w:t>Planscon</w:t>
      </w:r>
      <w:proofErr w:type="spellEnd"/>
      <w:r>
        <w:t xml:space="preserve"> – Evans Paints v. Van </w:t>
      </w:r>
      <w:proofErr w:type="spellStart"/>
      <w:r>
        <w:t>Riebeeck</w:t>
      </w:r>
      <w:proofErr w:type="spellEnd"/>
      <w:r>
        <w:t xml:space="preserve"> 1984 (3) S.A. 623 at 634; </w:t>
      </w:r>
      <w:r w:rsidR="006F2308">
        <w:t>Roma Boys F.C. &amp; Others v Lesotho Football Association &amp; Others LLR &amp; LB 1995 – 1996 456 at 464</w:t>
      </w:r>
    </w:p>
  </w:footnote>
  <w:footnote w:id="6">
    <w:p w14:paraId="207E03BB" w14:textId="6E9EE7C8" w:rsidR="00F25926" w:rsidRDefault="00F25926">
      <w:pPr>
        <w:pStyle w:val="FootnoteText"/>
      </w:pPr>
      <w:r>
        <w:rPr>
          <w:rStyle w:val="FootnoteReference"/>
        </w:rPr>
        <w:footnoteRef/>
      </w:r>
      <w:r>
        <w:t xml:space="preserve"> The Act is a predecessor to Financial Institutions Act 1999. </w:t>
      </w:r>
    </w:p>
  </w:footnote>
  <w:footnote w:id="7">
    <w:p w14:paraId="4353C49B" w14:textId="77777777" w:rsidR="00F1196F" w:rsidRDefault="00F1196F" w:rsidP="00F1196F">
      <w:pPr>
        <w:pStyle w:val="FootnoteText"/>
      </w:pPr>
      <w:r>
        <w:rPr>
          <w:rStyle w:val="FootnoteReference"/>
        </w:rPr>
        <w:footnoteRef/>
      </w:r>
      <w:r>
        <w:t xml:space="preserve"> The meaning of the word “amend” in terms of section 3 (1) of Interpretation Act, 1977 includes to repeal. </w:t>
      </w:r>
    </w:p>
  </w:footnote>
  <w:footnote w:id="8">
    <w:p w14:paraId="2D6FCDA0" w14:textId="3BFA79C0" w:rsidR="00886AAC" w:rsidRDefault="00886AAC">
      <w:pPr>
        <w:pStyle w:val="FootnoteText"/>
      </w:pPr>
      <w:r>
        <w:rPr>
          <w:rStyle w:val="FootnoteReference"/>
        </w:rPr>
        <w:footnoteRef/>
      </w:r>
      <w:r>
        <w:t xml:space="preserve"> Pleadings – ‘</w:t>
      </w:r>
      <w:proofErr w:type="spellStart"/>
      <w:r>
        <w:t>Malifelile</w:t>
      </w:r>
      <w:proofErr w:type="spellEnd"/>
      <w:r>
        <w:t xml:space="preserve"> </w:t>
      </w:r>
      <w:proofErr w:type="spellStart"/>
      <w:r>
        <w:t>Ntoi’s</w:t>
      </w:r>
      <w:proofErr w:type="spellEnd"/>
      <w:r>
        <w:t xml:space="preserve"> Replying Affidavit, page 94</w:t>
      </w:r>
    </w:p>
  </w:footnote>
  <w:footnote w:id="9">
    <w:p w14:paraId="1E5956E0" w14:textId="5FD235F2" w:rsidR="00174FCF" w:rsidRDefault="00174FCF">
      <w:pPr>
        <w:pStyle w:val="FootnoteText"/>
      </w:pPr>
      <w:r>
        <w:rPr>
          <w:rStyle w:val="FootnoteReference"/>
        </w:rPr>
        <w:footnoteRef/>
      </w:r>
      <w:r>
        <w:t xml:space="preserve"> [2019] ZACC 47</w:t>
      </w:r>
    </w:p>
  </w:footnote>
  <w:footnote w:id="10">
    <w:p w14:paraId="3BCFA8AA" w14:textId="514E58E0" w:rsidR="00174FCF" w:rsidRDefault="00174FCF">
      <w:pPr>
        <w:pStyle w:val="FootnoteText"/>
      </w:pPr>
      <w:r>
        <w:rPr>
          <w:rStyle w:val="FootnoteReference"/>
        </w:rPr>
        <w:footnoteRef/>
      </w:r>
      <w:r>
        <w:t xml:space="preserve"> Criminal Appeal No. 5189/2020 (23th April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255"/>
    <w:multiLevelType w:val="hybridMultilevel"/>
    <w:tmpl w:val="FA10FFA0"/>
    <w:lvl w:ilvl="0" w:tplc="0778C65A">
      <w:start w:val="2"/>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51C289A"/>
    <w:multiLevelType w:val="hybridMultilevel"/>
    <w:tmpl w:val="3394454C"/>
    <w:lvl w:ilvl="0" w:tplc="BAEC6EBA">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C56605C"/>
    <w:multiLevelType w:val="hybridMultilevel"/>
    <w:tmpl w:val="02FA7442"/>
    <w:lvl w:ilvl="0" w:tplc="E6C844E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174557D"/>
    <w:multiLevelType w:val="hybridMultilevel"/>
    <w:tmpl w:val="1F902546"/>
    <w:lvl w:ilvl="0" w:tplc="F210F8C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1CE41385"/>
    <w:multiLevelType w:val="hybridMultilevel"/>
    <w:tmpl w:val="F438A81A"/>
    <w:lvl w:ilvl="0" w:tplc="B086B9A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48F4040"/>
    <w:multiLevelType w:val="hybridMultilevel"/>
    <w:tmpl w:val="1E18C294"/>
    <w:lvl w:ilvl="0" w:tplc="71F8D0DC">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24964A0B"/>
    <w:multiLevelType w:val="hybridMultilevel"/>
    <w:tmpl w:val="D5B6234E"/>
    <w:lvl w:ilvl="0" w:tplc="BFD86A48">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2B1E5AC5"/>
    <w:multiLevelType w:val="hybridMultilevel"/>
    <w:tmpl w:val="B3648CCC"/>
    <w:lvl w:ilvl="0" w:tplc="F132972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7394C8E"/>
    <w:multiLevelType w:val="hybridMultilevel"/>
    <w:tmpl w:val="794CEB7C"/>
    <w:lvl w:ilvl="0" w:tplc="FAA06E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DAC22AB"/>
    <w:multiLevelType w:val="hybridMultilevel"/>
    <w:tmpl w:val="86BC4030"/>
    <w:lvl w:ilvl="0" w:tplc="6BE808BC">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3F20684D"/>
    <w:multiLevelType w:val="hybridMultilevel"/>
    <w:tmpl w:val="4FF6119C"/>
    <w:lvl w:ilvl="0" w:tplc="129C392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4525595F"/>
    <w:multiLevelType w:val="hybridMultilevel"/>
    <w:tmpl w:val="65446A18"/>
    <w:lvl w:ilvl="0" w:tplc="85A0DB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6101393"/>
    <w:multiLevelType w:val="hybridMultilevel"/>
    <w:tmpl w:val="63ECE0DA"/>
    <w:lvl w:ilvl="0" w:tplc="830A81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B52507C"/>
    <w:multiLevelType w:val="multilevel"/>
    <w:tmpl w:val="5D003494"/>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4F8F58AF"/>
    <w:multiLevelType w:val="hybridMultilevel"/>
    <w:tmpl w:val="10A02FFE"/>
    <w:lvl w:ilvl="0" w:tplc="745C86F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53F5305A"/>
    <w:multiLevelType w:val="hybridMultilevel"/>
    <w:tmpl w:val="541E9D24"/>
    <w:lvl w:ilvl="0" w:tplc="E2AA4B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5E635945"/>
    <w:multiLevelType w:val="hybridMultilevel"/>
    <w:tmpl w:val="68FE594E"/>
    <w:lvl w:ilvl="0" w:tplc="62F483C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03F290A"/>
    <w:multiLevelType w:val="hybridMultilevel"/>
    <w:tmpl w:val="913E8DDE"/>
    <w:lvl w:ilvl="0" w:tplc="E0F25D7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E186BD9"/>
    <w:multiLevelType w:val="hybridMultilevel"/>
    <w:tmpl w:val="2FBEE720"/>
    <w:lvl w:ilvl="0" w:tplc="4D28626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77FA005A"/>
    <w:multiLevelType w:val="multilevel"/>
    <w:tmpl w:val="BD98222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781B768F"/>
    <w:multiLevelType w:val="hybridMultilevel"/>
    <w:tmpl w:val="5AAAA608"/>
    <w:lvl w:ilvl="0" w:tplc="478403A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2139949430">
    <w:abstractNumId w:val="20"/>
  </w:num>
  <w:num w:numId="2" w16cid:durableId="727998953">
    <w:abstractNumId w:val="6"/>
  </w:num>
  <w:num w:numId="3" w16cid:durableId="1772242946">
    <w:abstractNumId w:val="7"/>
  </w:num>
  <w:num w:numId="4" w16cid:durableId="953708232">
    <w:abstractNumId w:val="9"/>
  </w:num>
  <w:num w:numId="5" w16cid:durableId="1655177610">
    <w:abstractNumId w:val="18"/>
  </w:num>
  <w:num w:numId="6" w16cid:durableId="1761295724">
    <w:abstractNumId w:val="5"/>
  </w:num>
  <w:num w:numId="7" w16cid:durableId="87847057">
    <w:abstractNumId w:val="19"/>
  </w:num>
  <w:num w:numId="8" w16cid:durableId="1176963905">
    <w:abstractNumId w:val="13"/>
  </w:num>
  <w:num w:numId="9" w16cid:durableId="461001439">
    <w:abstractNumId w:val="2"/>
  </w:num>
  <w:num w:numId="10" w16cid:durableId="862476837">
    <w:abstractNumId w:val="17"/>
  </w:num>
  <w:num w:numId="11" w16cid:durableId="1934167673">
    <w:abstractNumId w:val="4"/>
  </w:num>
  <w:num w:numId="12" w16cid:durableId="771896954">
    <w:abstractNumId w:val="10"/>
  </w:num>
  <w:num w:numId="13" w16cid:durableId="945691729">
    <w:abstractNumId w:val="14"/>
  </w:num>
  <w:num w:numId="14" w16cid:durableId="1396972264">
    <w:abstractNumId w:val="11"/>
  </w:num>
  <w:num w:numId="15" w16cid:durableId="870194268">
    <w:abstractNumId w:val="15"/>
  </w:num>
  <w:num w:numId="16" w16cid:durableId="441803886">
    <w:abstractNumId w:val="12"/>
  </w:num>
  <w:num w:numId="17" w16cid:durableId="11423380">
    <w:abstractNumId w:val="0"/>
  </w:num>
  <w:num w:numId="18" w16cid:durableId="675498416">
    <w:abstractNumId w:val="16"/>
  </w:num>
  <w:num w:numId="19" w16cid:durableId="246379386">
    <w:abstractNumId w:val="8"/>
  </w:num>
  <w:num w:numId="20" w16cid:durableId="558787329">
    <w:abstractNumId w:val="3"/>
  </w:num>
  <w:num w:numId="21" w16cid:durableId="115422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EF"/>
    <w:rsid w:val="00002E8A"/>
    <w:rsid w:val="00003B1F"/>
    <w:rsid w:val="00017938"/>
    <w:rsid w:val="00023B62"/>
    <w:rsid w:val="00030F29"/>
    <w:rsid w:val="0003129F"/>
    <w:rsid w:val="0003228C"/>
    <w:rsid w:val="00041501"/>
    <w:rsid w:val="0004467C"/>
    <w:rsid w:val="00051D16"/>
    <w:rsid w:val="00053C52"/>
    <w:rsid w:val="00054A62"/>
    <w:rsid w:val="000620BC"/>
    <w:rsid w:val="00065573"/>
    <w:rsid w:val="00070DDD"/>
    <w:rsid w:val="000755EE"/>
    <w:rsid w:val="00075BBC"/>
    <w:rsid w:val="00077C71"/>
    <w:rsid w:val="00082E4F"/>
    <w:rsid w:val="00083D03"/>
    <w:rsid w:val="00086244"/>
    <w:rsid w:val="00094B95"/>
    <w:rsid w:val="000B1783"/>
    <w:rsid w:val="000C4975"/>
    <w:rsid w:val="000D0E2A"/>
    <w:rsid w:val="000D5315"/>
    <w:rsid w:val="000D57D8"/>
    <w:rsid w:val="000D5997"/>
    <w:rsid w:val="000E008C"/>
    <w:rsid w:val="000E06DF"/>
    <w:rsid w:val="000E31F5"/>
    <w:rsid w:val="000E6B76"/>
    <w:rsid w:val="00101056"/>
    <w:rsid w:val="00112E02"/>
    <w:rsid w:val="001132AA"/>
    <w:rsid w:val="0011440A"/>
    <w:rsid w:val="00115808"/>
    <w:rsid w:val="00115A6C"/>
    <w:rsid w:val="00116F63"/>
    <w:rsid w:val="001270CE"/>
    <w:rsid w:val="00135525"/>
    <w:rsid w:val="001425DA"/>
    <w:rsid w:val="001436C3"/>
    <w:rsid w:val="00150DD0"/>
    <w:rsid w:val="00151121"/>
    <w:rsid w:val="001561A8"/>
    <w:rsid w:val="001649D9"/>
    <w:rsid w:val="0016756F"/>
    <w:rsid w:val="0017212B"/>
    <w:rsid w:val="00174FCF"/>
    <w:rsid w:val="00177ACE"/>
    <w:rsid w:val="00180C7D"/>
    <w:rsid w:val="00182FB1"/>
    <w:rsid w:val="00184717"/>
    <w:rsid w:val="00184C7B"/>
    <w:rsid w:val="00190E33"/>
    <w:rsid w:val="001917F2"/>
    <w:rsid w:val="00193EFA"/>
    <w:rsid w:val="00196CDE"/>
    <w:rsid w:val="001B3D75"/>
    <w:rsid w:val="001C237C"/>
    <w:rsid w:val="001C3495"/>
    <w:rsid w:val="001C5D8B"/>
    <w:rsid w:val="001C7275"/>
    <w:rsid w:val="001E1C96"/>
    <w:rsid w:val="001E4504"/>
    <w:rsid w:val="001F08D2"/>
    <w:rsid w:val="00213D1E"/>
    <w:rsid w:val="002155D2"/>
    <w:rsid w:val="00217FE4"/>
    <w:rsid w:val="00225724"/>
    <w:rsid w:val="00236DB3"/>
    <w:rsid w:val="002437A9"/>
    <w:rsid w:val="00246BD7"/>
    <w:rsid w:val="00251B0A"/>
    <w:rsid w:val="00253BFC"/>
    <w:rsid w:val="002551C5"/>
    <w:rsid w:val="00263132"/>
    <w:rsid w:val="0026346F"/>
    <w:rsid w:val="002650F0"/>
    <w:rsid w:val="00270212"/>
    <w:rsid w:val="002723FA"/>
    <w:rsid w:val="002745D2"/>
    <w:rsid w:val="00276E8F"/>
    <w:rsid w:val="00285AA3"/>
    <w:rsid w:val="00290A4B"/>
    <w:rsid w:val="00291114"/>
    <w:rsid w:val="002A646E"/>
    <w:rsid w:val="002B688D"/>
    <w:rsid w:val="002B6CBC"/>
    <w:rsid w:val="002B6F61"/>
    <w:rsid w:val="002B7115"/>
    <w:rsid w:val="002C11DB"/>
    <w:rsid w:val="002C2183"/>
    <w:rsid w:val="002D2217"/>
    <w:rsid w:val="002D47B2"/>
    <w:rsid w:val="002D5260"/>
    <w:rsid w:val="002E1064"/>
    <w:rsid w:val="002E1CE7"/>
    <w:rsid w:val="002E66F6"/>
    <w:rsid w:val="002F10D6"/>
    <w:rsid w:val="002F30EF"/>
    <w:rsid w:val="00303EFF"/>
    <w:rsid w:val="00305821"/>
    <w:rsid w:val="00305BD7"/>
    <w:rsid w:val="00315CCD"/>
    <w:rsid w:val="0032291D"/>
    <w:rsid w:val="0034287F"/>
    <w:rsid w:val="00345328"/>
    <w:rsid w:val="00347F58"/>
    <w:rsid w:val="0035153F"/>
    <w:rsid w:val="00351D31"/>
    <w:rsid w:val="003565FE"/>
    <w:rsid w:val="00356D75"/>
    <w:rsid w:val="00363EFD"/>
    <w:rsid w:val="0037104F"/>
    <w:rsid w:val="003741D6"/>
    <w:rsid w:val="00382D68"/>
    <w:rsid w:val="003964CE"/>
    <w:rsid w:val="003A6472"/>
    <w:rsid w:val="003C063E"/>
    <w:rsid w:val="003C3363"/>
    <w:rsid w:val="003C43EB"/>
    <w:rsid w:val="003C67BC"/>
    <w:rsid w:val="003D1665"/>
    <w:rsid w:val="003D4AD9"/>
    <w:rsid w:val="003D6833"/>
    <w:rsid w:val="003E606C"/>
    <w:rsid w:val="003E67C3"/>
    <w:rsid w:val="003F1C72"/>
    <w:rsid w:val="003F35F7"/>
    <w:rsid w:val="003F5DA3"/>
    <w:rsid w:val="003F5FB3"/>
    <w:rsid w:val="00412C16"/>
    <w:rsid w:val="00414AB9"/>
    <w:rsid w:val="004163F5"/>
    <w:rsid w:val="00425D6E"/>
    <w:rsid w:val="00426657"/>
    <w:rsid w:val="004349A2"/>
    <w:rsid w:val="00434F1E"/>
    <w:rsid w:val="00435BDB"/>
    <w:rsid w:val="004373B1"/>
    <w:rsid w:val="00442541"/>
    <w:rsid w:val="00443AB4"/>
    <w:rsid w:val="00443BFA"/>
    <w:rsid w:val="00444FDE"/>
    <w:rsid w:val="0044713E"/>
    <w:rsid w:val="004502C7"/>
    <w:rsid w:val="0045257A"/>
    <w:rsid w:val="00461537"/>
    <w:rsid w:val="00464CAB"/>
    <w:rsid w:val="00465465"/>
    <w:rsid w:val="0047030A"/>
    <w:rsid w:val="0047367C"/>
    <w:rsid w:val="00484F98"/>
    <w:rsid w:val="00490423"/>
    <w:rsid w:val="0049056B"/>
    <w:rsid w:val="00495482"/>
    <w:rsid w:val="00496DB7"/>
    <w:rsid w:val="00497D4A"/>
    <w:rsid w:val="004A4C65"/>
    <w:rsid w:val="004A5B73"/>
    <w:rsid w:val="004A6CA2"/>
    <w:rsid w:val="004C5BF4"/>
    <w:rsid w:val="004D62CB"/>
    <w:rsid w:val="004E50FC"/>
    <w:rsid w:val="004E7084"/>
    <w:rsid w:val="004F3105"/>
    <w:rsid w:val="004F6D72"/>
    <w:rsid w:val="00500002"/>
    <w:rsid w:val="00500871"/>
    <w:rsid w:val="00505793"/>
    <w:rsid w:val="00510E8A"/>
    <w:rsid w:val="00511813"/>
    <w:rsid w:val="00511B7A"/>
    <w:rsid w:val="00516FF4"/>
    <w:rsid w:val="005268BA"/>
    <w:rsid w:val="00534006"/>
    <w:rsid w:val="00541886"/>
    <w:rsid w:val="005445D7"/>
    <w:rsid w:val="0055196B"/>
    <w:rsid w:val="00556090"/>
    <w:rsid w:val="00561380"/>
    <w:rsid w:val="00561F51"/>
    <w:rsid w:val="00566B6F"/>
    <w:rsid w:val="0057102C"/>
    <w:rsid w:val="00572B96"/>
    <w:rsid w:val="00575BCB"/>
    <w:rsid w:val="00577620"/>
    <w:rsid w:val="00582853"/>
    <w:rsid w:val="005856D5"/>
    <w:rsid w:val="005935EC"/>
    <w:rsid w:val="005975F5"/>
    <w:rsid w:val="005A21F0"/>
    <w:rsid w:val="005A7CEB"/>
    <w:rsid w:val="005B0BFB"/>
    <w:rsid w:val="005B4A9D"/>
    <w:rsid w:val="005C4348"/>
    <w:rsid w:val="005C4DCF"/>
    <w:rsid w:val="005D0E90"/>
    <w:rsid w:val="005D752A"/>
    <w:rsid w:val="005E4A6E"/>
    <w:rsid w:val="0060049E"/>
    <w:rsid w:val="00606B0F"/>
    <w:rsid w:val="00606B9F"/>
    <w:rsid w:val="00612EDA"/>
    <w:rsid w:val="00613150"/>
    <w:rsid w:val="00613240"/>
    <w:rsid w:val="00616D0D"/>
    <w:rsid w:val="00625025"/>
    <w:rsid w:val="00625035"/>
    <w:rsid w:val="006270ED"/>
    <w:rsid w:val="00630098"/>
    <w:rsid w:val="00630F5D"/>
    <w:rsid w:val="00634DBE"/>
    <w:rsid w:val="006412A0"/>
    <w:rsid w:val="00651185"/>
    <w:rsid w:val="006547C9"/>
    <w:rsid w:val="00655001"/>
    <w:rsid w:val="00656913"/>
    <w:rsid w:val="0067495A"/>
    <w:rsid w:val="00677BC0"/>
    <w:rsid w:val="006952A6"/>
    <w:rsid w:val="006957EB"/>
    <w:rsid w:val="0069688D"/>
    <w:rsid w:val="00696D06"/>
    <w:rsid w:val="0069783F"/>
    <w:rsid w:val="006A1A5D"/>
    <w:rsid w:val="006A21C5"/>
    <w:rsid w:val="006A6A93"/>
    <w:rsid w:val="006B0192"/>
    <w:rsid w:val="006B26EF"/>
    <w:rsid w:val="006B2D3E"/>
    <w:rsid w:val="006B68B4"/>
    <w:rsid w:val="006C3C5C"/>
    <w:rsid w:val="006C4499"/>
    <w:rsid w:val="006C485D"/>
    <w:rsid w:val="006D1A14"/>
    <w:rsid w:val="006E0C68"/>
    <w:rsid w:val="006E2B3A"/>
    <w:rsid w:val="006E463A"/>
    <w:rsid w:val="006E6ACD"/>
    <w:rsid w:val="006F068E"/>
    <w:rsid w:val="006F0B14"/>
    <w:rsid w:val="006F2308"/>
    <w:rsid w:val="006F3DB8"/>
    <w:rsid w:val="006F6967"/>
    <w:rsid w:val="0071356C"/>
    <w:rsid w:val="00714DAA"/>
    <w:rsid w:val="00741620"/>
    <w:rsid w:val="00742F50"/>
    <w:rsid w:val="00774D32"/>
    <w:rsid w:val="0077722F"/>
    <w:rsid w:val="00780519"/>
    <w:rsid w:val="00784129"/>
    <w:rsid w:val="007919A3"/>
    <w:rsid w:val="007B3B14"/>
    <w:rsid w:val="007B56A5"/>
    <w:rsid w:val="007C0647"/>
    <w:rsid w:val="007C1FE2"/>
    <w:rsid w:val="007C441A"/>
    <w:rsid w:val="007C6739"/>
    <w:rsid w:val="007D3947"/>
    <w:rsid w:val="007D5495"/>
    <w:rsid w:val="007D5543"/>
    <w:rsid w:val="007E21D0"/>
    <w:rsid w:val="007F1D00"/>
    <w:rsid w:val="0080077F"/>
    <w:rsid w:val="00805688"/>
    <w:rsid w:val="008070E9"/>
    <w:rsid w:val="00807765"/>
    <w:rsid w:val="008148CB"/>
    <w:rsid w:val="00814D37"/>
    <w:rsid w:val="0083030F"/>
    <w:rsid w:val="00831B20"/>
    <w:rsid w:val="00834BC9"/>
    <w:rsid w:val="0084043F"/>
    <w:rsid w:val="0084129C"/>
    <w:rsid w:val="00841E80"/>
    <w:rsid w:val="00842034"/>
    <w:rsid w:val="00843508"/>
    <w:rsid w:val="00843E9A"/>
    <w:rsid w:val="00850C73"/>
    <w:rsid w:val="00851BE4"/>
    <w:rsid w:val="00856D05"/>
    <w:rsid w:val="00864EB1"/>
    <w:rsid w:val="00883E3D"/>
    <w:rsid w:val="00883EBC"/>
    <w:rsid w:val="00886AAC"/>
    <w:rsid w:val="00891E00"/>
    <w:rsid w:val="008A239E"/>
    <w:rsid w:val="008B4CEC"/>
    <w:rsid w:val="008B6ECF"/>
    <w:rsid w:val="008B7525"/>
    <w:rsid w:val="008C3C42"/>
    <w:rsid w:val="008C55CB"/>
    <w:rsid w:val="008C75DA"/>
    <w:rsid w:val="008C7B8F"/>
    <w:rsid w:val="008D157C"/>
    <w:rsid w:val="008E21EF"/>
    <w:rsid w:val="00907B60"/>
    <w:rsid w:val="009105B5"/>
    <w:rsid w:val="00910CC8"/>
    <w:rsid w:val="0091634C"/>
    <w:rsid w:val="0091701B"/>
    <w:rsid w:val="00923569"/>
    <w:rsid w:val="00924713"/>
    <w:rsid w:val="00932A18"/>
    <w:rsid w:val="00940D90"/>
    <w:rsid w:val="00944FB0"/>
    <w:rsid w:val="00945C37"/>
    <w:rsid w:val="00946A73"/>
    <w:rsid w:val="0095516D"/>
    <w:rsid w:val="009701F1"/>
    <w:rsid w:val="00972E4C"/>
    <w:rsid w:val="009870CC"/>
    <w:rsid w:val="009A51DD"/>
    <w:rsid w:val="009B1755"/>
    <w:rsid w:val="009C4DC8"/>
    <w:rsid w:val="009C7096"/>
    <w:rsid w:val="009D6DA5"/>
    <w:rsid w:val="009E07F0"/>
    <w:rsid w:val="009E1AB0"/>
    <w:rsid w:val="009E2783"/>
    <w:rsid w:val="009E758F"/>
    <w:rsid w:val="009F4C3E"/>
    <w:rsid w:val="00A0071E"/>
    <w:rsid w:val="00A04DA4"/>
    <w:rsid w:val="00A13539"/>
    <w:rsid w:val="00A1554A"/>
    <w:rsid w:val="00A1777C"/>
    <w:rsid w:val="00A21B8D"/>
    <w:rsid w:val="00A23635"/>
    <w:rsid w:val="00A24078"/>
    <w:rsid w:val="00A31842"/>
    <w:rsid w:val="00A35777"/>
    <w:rsid w:val="00A5014D"/>
    <w:rsid w:val="00A52000"/>
    <w:rsid w:val="00A54D4A"/>
    <w:rsid w:val="00A54F0A"/>
    <w:rsid w:val="00A60C82"/>
    <w:rsid w:val="00A71385"/>
    <w:rsid w:val="00A8761C"/>
    <w:rsid w:val="00A9393C"/>
    <w:rsid w:val="00A93D39"/>
    <w:rsid w:val="00AA324A"/>
    <w:rsid w:val="00AA4431"/>
    <w:rsid w:val="00AB0418"/>
    <w:rsid w:val="00AD70DD"/>
    <w:rsid w:val="00AE1BC3"/>
    <w:rsid w:val="00AE4CD5"/>
    <w:rsid w:val="00B01013"/>
    <w:rsid w:val="00B01482"/>
    <w:rsid w:val="00B01BE5"/>
    <w:rsid w:val="00B01F30"/>
    <w:rsid w:val="00B0543A"/>
    <w:rsid w:val="00B05502"/>
    <w:rsid w:val="00B06863"/>
    <w:rsid w:val="00B06EC6"/>
    <w:rsid w:val="00B11D6B"/>
    <w:rsid w:val="00B166E0"/>
    <w:rsid w:val="00B24C7E"/>
    <w:rsid w:val="00B26216"/>
    <w:rsid w:val="00B32326"/>
    <w:rsid w:val="00B32B63"/>
    <w:rsid w:val="00B37BD2"/>
    <w:rsid w:val="00B50FD8"/>
    <w:rsid w:val="00B53909"/>
    <w:rsid w:val="00B53A8D"/>
    <w:rsid w:val="00B573C1"/>
    <w:rsid w:val="00B62384"/>
    <w:rsid w:val="00B64CAC"/>
    <w:rsid w:val="00B6663D"/>
    <w:rsid w:val="00B71917"/>
    <w:rsid w:val="00B77D48"/>
    <w:rsid w:val="00B811A8"/>
    <w:rsid w:val="00B92FBF"/>
    <w:rsid w:val="00B9522D"/>
    <w:rsid w:val="00BA23D2"/>
    <w:rsid w:val="00BA7A0F"/>
    <w:rsid w:val="00BB14F8"/>
    <w:rsid w:val="00BB51BF"/>
    <w:rsid w:val="00BC7C69"/>
    <w:rsid w:val="00BD3739"/>
    <w:rsid w:val="00BD3B90"/>
    <w:rsid w:val="00BE3410"/>
    <w:rsid w:val="00BF389F"/>
    <w:rsid w:val="00BF589F"/>
    <w:rsid w:val="00C01524"/>
    <w:rsid w:val="00C10D06"/>
    <w:rsid w:val="00C114CA"/>
    <w:rsid w:val="00C11BE5"/>
    <w:rsid w:val="00C165D3"/>
    <w:rsid w:val="00C2305D"/>
    <w:rsid w:val="00C32540"/>
    <w:rsid w:val="00C33E2B"/>
    <w:rsid w:val="00C34B4E"/>
    <w:rsid w:val="00C35AEE"/>
    <w:rsid w:val="00C41BCF"/>
    <w:rsid w:val="00C457F5"/>
    <w:rsid w:val="00C5022C"/>
    <w:rsid w:val="00C52EB5"/>
    <w:rsid w:val="00C63CC4"/>
    <w:rsid w:val="00C64524"/>
    <w:rsid w:val="00C66C94"/>
    <w:rsid w:val="00C80C29"/>
    <w:rsid w:val="00C8644E"/>
    <w:rsid w:val="00CA2D37"/>
    <w:rsid w:val="00CA51E7"/>
    <w:rsid w:val="00CA605D"/>
    <w:rsid w:val="00CA7B39"/>
    <w:rsid w:val="00CB59CF"/>
    <w:rsid w:val="00CD13AE"/>
    <w:rsid w:val="00CE5D49"/>
    <w:rsid w:val="00CF3971"/>
    <w:rsid w:val="00CF3ADC"/>
    <w:rsid w:val="00CF6804"/>
    <w:rsid w:val="00D0178C"/>
    <w:rsid w:val="00D30C33"/>
    <w:rsid w:val="00D343DE"/>
    <w:rsid w:val="00D3765F"/>
    <w:rsid w:val="00D43565"/>
    <w:rsid w:val="00D46F87"/>
    <w:rsid w:val="00D47283"/>
    <w:rsid w:val="00D4774E"/>
    <w:rsid w:val="00D53661"/>
    <w:rsid w:val="00D55847"/>
    <w:rsid w:val="00D6239D"/>
    <w:rsid w:val="00D67D1E"/>
    <w:rsid w:val="00D82830"/>
    <w:rsid w:val="00D90782"/>
    <w:rsid w:val="00D93942"/>
    <w:rsid w:val="00D9460F"/>
    <w:rsid w:val="00DA1D8E"/>
    <w:rsid w:val="00DA34B4"/>
    <w:rsid w:val="00DA735C"/>
    <w:rsid w:val="00DB00DA"/>
    <w:rsid w:val="00DC236E"/>
    <w:rsid w:val="00DC3F4F"/>
    <w:rsid w:val="00DD02FF"/>
    <w:rsid w:val="00DD3AC4"/>
    <w:rsid w:val="00DE039B"/>
    <w:rsid w:val="00DF0D56"/>
    <w:rsid w:val="00DF289D"/>
    <w:rsid w:val="00DF31DD"/>
    <w:rsid w:val="00DF7AB8"/>
    <w:rsid w:val="00E00EE3"/>
    <w:rsid w:val="00E10624"/>
    <w:rsid w:val="00E13D29"/>
    <w:rsid w:val="00E15D35"/>
    <w:rsid w:val="00E2084F"/>
    <w:rsid w:val="00E20A03"/>
    <w:rsid w:val="00E21534"/>
    <w:rsid w:val="00E2201C"/>
    <w:rsid w:val="00E26672"/>
    <w:rsid w:val="00E27D8E"/>
    <w:rsid w:val="00E3435C"/>
    <w:rsid w:val="00E3665A"/>
    <w:rsid w:val="00E523FF"/>
    <w:rsid w:val="00E652D4"/>
    <w:rsid w:val="00E705E3"/>
    <w:rsid w:val="00E72AC2"/>
    <w:rsid w:val="00E75B5B"/>
    <w:rsid w:val="00E77B4A"/>
    <w:rsid w:val="00E813D7"/>
    <w:rsid w:val="00E92A49"/>
    <w:rsid w:val="00E972F9"/>
    <w:rsid w:val="00EA2348"/>
    <w:rsid w:val="00EC0CF7"/>
    <w:rsid w:val="00EC2568"/>
    <w:rsid w:val="00EC7EDE"/>
    <w:rsid w:val="00ED4B4E"/>
    <w:rsid w:val="00EE054C"/>
    <w:rsid w:val="00EE7513"/>
    <w:rsid w:val="00EF174F"/>
    <w:rsid w:val="00EF66CA"/>
    <w:rsid w:val="00F072F9"/>
    <w:rsid w:val="00F1196F"/>
    <w:rsid w:val="00F12923"/>
    <w:rsid w:val="00F23C5B"/>
    <w:rsid w:val="00F25926"/>
    <w:rsid w:val="00F26314"/>
    <w:rsid w:val="00F340EF"/>
    <w:rsid w:val="00F5209D"/>
    <w:rsid w:val="00F52D03"/>
    <w:rsid w:val="00F679F1"/>
    <w:rsid w:val="00F765BD"/>
    <w:rsid w:val="00F90A5A"/>
    <w:rsid w:val="00F91673"/>
    <w:rsid w:val="00F960EF"/>
    <w:rsid w:val="00FA0933"/>
    <w:rsid w:val="00FA1BC6"/>
    <w:rsid w:val="00FA52FF"/>
    <w:rsid w:val="00FB01F9"/>
    <w:rsid w:val="00FB7315"/>
    <w:rsid w:val="00FB772A"/>
    <w:rsid w:val="00FC08A7"/>
    <w:rsid w:val="00FC0B0E"/>
    <w:rsid w:val="00FC73ED"/>
    <w:rsid w:val="00FE1A91"/>
    <w:rsid w:val="00FE2004"/>
    <w:rsid w:val="00FE7308"/>
    <w:rsid w:val="00FF060B"/>
    <w:rsid w:val="00FF4E0F"/>
    <w:rsid w:val="00F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B437"/>
  <w15:chartTrackingRefBased/>
  <w15:docId w15:val="{AFB3FF71-7E91-4086-9F0A-B35C855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E21EF"/>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8E21EF"/>
    <w:rPr>
      <w:rFonts w:eastAsiaTheme="minorEastAsia"/>
      <w:sz w:val="20"/>
      <w:szCs w:val="20"/>
      <w:lang w:val="en-US"/>
    </w:rPr>
  </w:style>
  <w:style w:type="paragraph" w:styleId="NoSpacing">
    <w:name w:val="No Spacing"/>
    <w:uiPriority w:val="1"/>
    <w:qFormat/>
    <w:rsid w:val="008E21EF"/>
    <w:pPr>
      <w:spacing w:after="0" w:line="240" w:lineRule="auto"/>
    </w:pPr>
  </w:style>
  <w:style w:type="character" w:styleId="CommentReference">
    <w:name w:val="annotation reference"/>
    <w:basedOn w:val="DefaultParagraphFont"/>
    <w:uiPriority w:val="99"/>
    <w:semiHidden/>
    <w:unhideWhenUsed/>
    <w:rsid w:val="008E21EF"/>
    <w:rPr>
      <w:sz w:val="16"/>
      <w:szCs w:val="16"/>
    </w:rPr>
  </w:style>
  <w:style w:type="paragraph" w:styleId="BalloonText">
    <w:name w:val="Balloon Text"/>
    <w:basedOn w:val="Normal"/>
    <w:link w:val="BalloonTextChar"/>
    <w:uiPriority w:val="99"/>
    <w:semiHidden/>
    <w:unhideWhenUsed/>
    <w:rsid w:val="008E2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1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701F1"/>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9701F1"/>
    <w:rPr>
      <w:rFonts w:eastAsiaTheme="minorEastAsia"/>
      <w:b/>
      <w:bCs/>
      <w:sz w:val="20"/>
      <w:szCs w:val="20"/>
      <w:lang w:val="en-US"/>
    </w:rPr>
  </w:style>
  <w:style w:type="paragraph" w:styleId="FootnoteText">
    <w:name w:val="footnote text"/>
    <w:basedOn w:val="Normal"/>
    <w:link w:val="FootnoteTextChar"/>
    <w:uiPriority w:val="99"/>
    <w:semiHidden/>
    <w:unhideWhenUsed/>
    <w:rsid w:val="000E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1F5"/>
    <w:rPr>
      <w:sz w:val="20"/>
      <w:szCs w:val="20"/>
    </w:rPr>
  </w:style>
  <w:style w:type="character" w:styleId="FootnoteReference">
    <w:name w:val="footnote reference"/>
    <w:basedOn w:val="DefaultParagraphFont"/>
    <w:uiPriority w:val="99"/>
    <w:semiHidden/>
    <w:unhideWhenUsed/>
    <w:rsid w:val="000E31F5"/>
    <w:rPr>
      <w:vertAlign w:val="superscript"/>
    </w:rPr>
  </w:style>
  <w:style w:type="paragraph" w:styleId="Header">
    <w:name w:val="header"/>
    <w:basedOn w:val="Normal"/>
    <w:link w:val="HeaderChar"/>
    <w:uiPriority w:val="99"/>
    <w:unhideWhenUsed/>
    <w:rsid w:val="000E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F5"/>
  </w:style>
  <w:style w:type="paragraph" w:styleId="Footer">
    <w:name w:val="footer"/>
    <w:basedOn w:val="Normal"/>
    <w:link w:val="FooterChar"/>
    <w:uiPriority w:val="99"/>
    <w:unhideWhenUsed/>
    <w:rsid w:val="000E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F5"/>
  </w:style>
  <w:style w:type="paragraph" w:styleId="ListParagraph">
    <w:name w:val="List Paragraph"/>
    <w:basedOn w:val="Normal"/>
    <w:uiPriority w:val="34"/>
    <w:qFormat/>
    <w:rsid w:val="00DB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BA3B-C159-4383-B76C-5A308554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7</cp:revision>
  <cp:lastPrinted>2022-12-02T10:08:00Z</cp:lastPrinted>
  <dcterms:created xsi:type="dcterms:W3CDTF">2022-12-02T13:26:00Z</dcterms:created>
  <dcterms:modified xsi:type="dcterms:W3CDTF">2023-03-22T09:07:00Z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2023-03-22T09:06:16Z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432d5693-cf70-41e8-885b-db6cd15da115</vt:lpwstr>
  </property>
  <property fmtid="{D5CDD505-2E9C-101B-9397-08002B2CF9AE}" pid="8" name="MSIP_Label_9f914f9e-4c1b-4005-a7de-34e254df930c_ContentBits">
    <vt:lpwstr>0</vt:lpwstr>
  </property>
</Properties>
</file>