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3554" w14:textId="77777777" w:rsidR="00F14E73" w:rsidRDefault="00F14E73" w:rsidP="00F648CD">
      <w:pPr>
        <w:spacing w:after="0" w:line="360" w:lineRule="auto"/>
        <w:jc w:val="center"/>
        <w:rPr>
          <w:rFonts w:ascii="Times New Roman" w:hAnsi="Times New Roman" w:cs="Times New Roman"/>
          <w:b/>
          <w:bCs/>
          <w:sz w:val="32"/>
          <w:szCs w:val="32"/>
          <w:u w:val="single"/>
          <w:lang w:val="en-ZA"/>
        </w:rPr>
      </w:pPr>
    </w:p>
    <w:p w14:paraId="1E473C7B" w14:textId="66708BD6" w:rsidR="00F14E73" w:rsidRDefault="00F14E73" w:rsidP="00F648CD">
      <w:pPr>
        <w:spacing w:after="0" w:line="360" w:lineRule="auto"/>
        <w:jc w:val="center"/>
        <w:rPr>
          <w:rFonts w:ascii="Times New Roman" w:hAnsi="Times New Roman" w:cs="Times New Roman"/>
          <w:b/>
          <w:bCs/>
          <w:sz w:val="32"/>
          <w:szCs w:val="32"/>
          <w:u w:val="single"/>
          <w:lang w:val="en-ZA"/>
        </w:rPr>
      </w:pPr>
    </w:p>
    <w:p w14:paraId="06B17959" w14:textId="77777777" w:rsidR="00A45D52" w:rsidRDefault="00A45D52" w:rsidP="00F648CD">
      <w:pPr>
        <w:spacing w:after="0" w:line="360" w:lineRule="auto"/>
        <w:jc w:val="center"/>
        <w:rPr>
          <w:rFonts w:ascii="Times New Roman" w:hAnsi="Times New Roman" w:cs="Times New Roman"/>
          <w:b/>
          <w:bCs/>
          <w:sz w:val="32"/>
          <w:szCs w:val="32"/>
          <w:u w:val="single"/>
          <w:lang w:val="en-ZA"/>
        </w:rPr>
      </w:pPr>
    </w:p>
    <w:p w14:paraId="36D07F3F" w14:textId="4E2A5207" w:rsidR="00F14E73" w:rsidRDefault="00F14E73" w:rsidP="00F648CD">
      <w:pPr>
        <w:spacing w:after="0" w:line="360" w:lineRule="auto"/>
        <w:jc w:val="center"/>
        <w:rPr>
          <w:rFonts w:ascii="Times New Roman" w:hAnsi="Times New Roman" w:cs="Times New Roman"/>
          <w:b/>
          <w:bCs/>
          <w:sz w:val="32"/>
          <w:szCs w:val="32"/>
          <w:u w:val="single"/>
          <w:lang w:val="en-ZA"/>
        </w:rPr>
      </w:pPr>
    </w:p>
    <w:p w14:paraId="4899BF84" w14:textId="5634CD01" w:rsidR="00F14E73" w:rsidRDefault="00F14E73" w:rsidP="00F648CD">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42A99560" w14:textId="3CD4B6B5" w:rsidR="00F14E73" w:rsidRDefault="00F14E73" w:rsidP="00F648CD">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47720037" w14:textId="7B7F1C3D" w:rsidR="00F14E73" w:rsidRDefault="00F14E73" w:rsidP="00F14E73">
      <w:pPr>
        <w:spacing w:after="0" w:line="360" w:lineRule="auto"/>
        <w:jc w:val="both"/>
        <w:rPr>
          <w:rFonts w:ascii="Times New Roman" w:hAnsi="Times New Roman" w:cs="Times New Roman"/>
          <w:b/>
          <w:bCs/>
          <w:sz w:val="32"/>
          <w:szCs w:val="32"/>
          <w:lang w:val="en-ZA"/>
        </w:rPr>
      </w:pPr>
    </w:p>
    <w:p w14:paraId="566B3D54" w14:textId="05DD3C3C" w:rsidR="00F14E73" w:rsidRDefault="00F14E73"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HELD AT MASERU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CCT</w:t>
      </w:r>
      <w:r w:rsidR="000936D9">
        <w:rPr>
          <w:rFonts w:ascii="Times New Roman" w:hAnsi="Times New Roman" w:cs="Times New Roman"/>
          <w:b/>
          <w:bCs/>
          <w:sz w:val="28"/>
          <w:szCs w:val="28"/>
          <w:lang w:val="en-ZA"/>
        </w:rPr>
        <w:t>/149/2013</w:t>
      </w:r>
    </w:p>
    <w:p w14:paraId="135C8ECF" w14:textId="60DF59D6" w:rsidR="000936D9" w:rsidRDefault="000936D9" w:rsidP="00F14E73">
      <w:pPr>
        <w:spacing w:after="0" w:line="360" w:lineRule="auto"/>
        <w:jc w:val="both"/>
        <w:rPr>
          <w:rFonts w:ascii="Times New Roman" w:hAnsi="Times New Roman" w:cs="Times New Roman"/>
          <w:b/>
          <w:bCs/>
          <w:sz w:val="28"/>
          <w:szCs w:val="28"/>
          <w:lang w:val="en-ZA"/>
        </w:rPr>
      </w:pPr>
    </w:p>
    <w:p w14:paraId="7386613F" w14:textId="1962B0BF" w:rsidR="000936D9" w:rsidRDefault="000936D9"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7A235A89" w14:textId="39554117" w:rsidR="000936D9" w:rsidRDefault="000936D9" w:rsidP="00F14E73">
      <w:pPr>
        <w:spacing w:after="0" w:line="360" w:lineRule="auto"/>
        <w:jc w:val="both"/>
        <w:rPr>
          <w:rFonts w:ascii="Times New Roman" w:hAnsi="Times New Roman" w:cs="Times New Roman"/>
          <w:b/>
          <w:bCs/>
          <w:sz w:val="28"/>
          <w:szCs w:val="28"/>
          <w:lang w:val="en-ZA"/>
        </w:rPr>
      </w:pPr>
    </w:p>
    <w:p w14:paraId="16AEEAFF" w14:textId="76772EB2" w:rsidR="000936D9" w:rsidRDefault="000936D9"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SELLO BUTI t/a CLASSIC DISTRIBUTORS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554754EE" w14:textId="2C920874" w:rsidR="000936D9" w:rsidRDefault="000936D9" w:rsidP="00F14E73">
      <w:pPr>
        <w:spacing w:after="0" w:line="360" w:lineRule="auto"/>
        <w:jc w:val="both"/>
        <w:rPr>
          <w:rFonts w:ascii="Times New Roman" w:hAnsi="Times New Roman" w:cs="Times New Roman"/>
          <w:b/>
          <w:bCs/>
          <w:sz w:val="28"/>
          <w:szCs w:val="28"/>
          <w:lang w:val="en-ZA"/>
        </w:rPr>
      </w:pPr>
    </w:p>
    <w:p w14:paraId="795B0362" w14:textId="23357361" w:rsidR="000936D9" w:rsidRDefault="000936D9"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5498285A" w14:textId="6C50F5E9" w:rsidR="000936D9" w:rsidRDefault="000936D9" w:rsidP="00F14E73">
      <w:pPr>
        <w:spacing w:after="0" w:line="360" w:lineRule="auto"/>
        <w:jc w:val="both"/>
        <w:rPr>
          <w:rFonts w:ascii="Times New Roman" w:hAnsi="Times New Roman" w:cs="Times New Roman"/>
          <w:b/>
          <w:bCs/>
          <w:sz w:val="28"/>
          <w:szCs w:val="28"/>
          <w:lang w:val="en-ZA"/>
        </w:rPr>
      </w:pPr>
    </w:p>
    <w:p w14:paraId="78F6D717" w14:textId="40BE50FD" w:rsidR="000936D9" w:rsidRDefault="000936D9"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LESOTHO BANK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0936D9">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6035C1EA" w14:textId="7D05A247" w:rsidR="000936D9" w:rsidRDefault="000936D9"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REGISTRAR OF THE HIGH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0936D9">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5C2F7A66" w14:textId="1C3C7324" w:rsidR="000936D9" w:rsidRDefault="000936D9"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DEPUTY SHERIFF (MR. MASENYETSE)</w:t>
      </w:r>
      <w:r>
        <w:rPr>
          <w:rFonts w:ascii="Times New Roman" w:hAnsi="Times New Roman" w:cs="Times New Roman"/>
          <w:b/>
          <w:bCs/>
          <w:sz w:val="28"/>
          <w:szCs w:val="28"/>
          <w:lang w:val="en-ZA"/>
        </w:rPr>
        <w:tab/>
        <w:t>3</w:t>
      </w:r>
      <w:r w:rsidRPr="000936D9">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 </w:t>
      </w:r>
    </w:p>
    <w:p w14:paraId="5619DAE8" w14:textId="6188EE52" w:rsidR="000936D9" w:rsidRDefault="000936D9" w:rsidP="00F14E73">
      <w:pPr>
        <w:spacing w:after="0" w:line="360" w:lineRule="auto"/>
        <w:jc w:val="both"/>
        <w:rPr>
          <w:rFonts w:ascii="Times New Roman" w:hAnsi="Times New Roman" w:cs="Times New Roman"/>
          <w:b/>
          <w:bCs/>
          <w:sz w:val="28"/>
          <w:szCs w:val="28"/>
          <w:lang w:val="en-ZA"/>
        </w:rPr>
      </w:pPr>
    </w:p>
    <w:p w14:paraId="66154425" w14:textId="614E7ED5" w:rsidR="000936D9" w:rsidRDefault="000936D9" w:rsidP="00F14E73">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Sello</w:t>
      </w:r>
      <w:proofErr w:type="spellEnd"/>
      <w:r>
        <w:rPr>
          <w:rFonts w:ascii="Times New Roman" w:hAnsi="Times New Roman" w:cs="Times New Roman"/>
          <w:sz w:val="28"/>
          <w:szCs w:val="28"/>
          <w:lang w:val="en-ZA"/>
        </w:rPr>
        <w:t xml:space="preserve"> Buti t/a Classic Distributors v Standard Lesotho Bank &amp; </w:t>
      </w:r>
      <w:r w:rsidR="001E1FF8">
        <w:rPr>
          <w:rFonts w:ascii="Times New Roman" w:hAnsi="Times New Roman" w:cs="Times New Roman"/>
          <w:sz w:val="28"/>
          <w:szCs w:val="28"/>
          <w:lang w:val="en-ZA"/>
        </w:rPr>
        <w:t>O</w:t>
      </w:r>
      <w:r>
        <w:rPr>
          <w:rFonts w:ascii="Times New Roman" w:hAnsi="Times New Roman" w:cs="Times New Roman"/>
          <w:sz w:val="28"/>
          <w:szCs w:val="28"/>
          <w:lang w:val="en-ZA"/>
        </w:rPr>
        <w:t xml:space="preserve">thers [2022] LSHC </w:t>
      </w:r>
      <w:r w:rsidR="005C3E4A">
        <w:rPr>
          <w:rFonts w:ascii="Times New Roman" w:hAnsi="Times New Roman" w:cs="Times New Roman"/>
          <w:sz w:val="28"/>
          <w:szCs w:val="28"/>
          <w:lang w:val="en-ZA"/>
        </w:rPr>
        <w:t>329</w:t>
      </w:r>
      <w:r>
        <w:rPr>
          <w:rFonts w:ascii="Times New Roman" w:hAnsi="Times New Roman" w:cs="Times New Roman"/>
          <w:sz w:val="28"/>
          <w:szCs w:val="28"/>
          <w:lang w:val="en-ZA"/>
        </w:rPr>
        <w:t xml:space="preserve"> Comm. (</w:t>
      </w:r>
      <w:r w:rsidR="00566262">
        <w:rPr>
          <w:rFonts w:ascii="Times New Roman" w:hAnsi="Times New Roman" w:cs="Times New Roman"/>
          <w:sz w:val="28"/>
          <w:szCs w:val="28"/>
          <w:lang w:val="en-ZA"/>
        </w:rPr>
        <w:t>14</w:t>
      </w:r>
      <w:r w:rsidR="00566262" w:rsidRPr="00566262">
        <w:rPr>
          <w:rFonts w:ascii="Times New Roman" w:hAnsi="Times New Roman" w:cs="Times New Roman"/>
          <w:sz w:val="28"/>
          <w:szCs w:val="28"/>
          <w:vertAlign w:val="superscript"/>
          <w:lang w:val="en-ZA"/>
        </w:rPr>
        <w:t>TH</w:t>
      </w:r>
      <w:r w:rsidR="00566262">
        <w:rPr>
          <w:rFonts w:ascii="Times New Roman" w:hAnsi="Times New Roman" w:cs="Times New Roman"/>
          <w:sz w:val="28"/>
          <w:szCs w:val="28"/>
          <w:lang w:val="en-ZA"/>
        </w:rPr>
        <w:t xml:space="preserve"> DECEMBER </w:t>
      </w:r>
      <w:r>
        <w:rPr>
          <w:rFonts w:ascii="Times New Roman" w:hAnsi="Times New Roman" w:cs="Times New Roman"/>
          <w:sz w:val="28"/>
          <w:szCs w:val="28"/>
          <w:lang w:val="en-ZA"/>
        </w:rPr>
        <w:t>2022)</w:t>
      </w:r>
    </w:p>
    <w:p w14:paraId="2C1EB1D7" w14:textId="3099623E" w:rsidR="002C5A97" w:rsidRDefault="002C5A97" w:rsidP="00F14E73">
      <w:pPr>
        <w:spacing w:after="0" w:line="360" w:lineRule="auto"/>
        <w:jc w:val="both"/>
        <w:rPr>
          <w:rFonts w:ascii="Times New Roman" w:hAnsi="Times New Roman" w:cs="Times New Roman"/>
          <w:sz w:val="28"/>
          <w:szCs w:val="28"/>
          <w:lang w:val="en-ZA"/>
        </w:rPr>
      </w:pPr>
    </w:p>
    <w:p w14:paraId="075AB5E6" w14:textId="6EC59CE2" w:rsidR="002C5A97" w:rsidRDefault="002C5A97"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sidR="00AC0E7A">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665A8BF5" w14:textId="3E45830A" w:rsidR="002C5A97" w:rsidRDefault="002C5A97"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566262">
        <w:rPr>
          <w:rFonts w:ascii="Times New Roman" w:hAnsi="Times New Roman" w:cs="Times New Roman"/>
          <w:b/>
          <w:bCs/>
          <w:sz w:val="28"/>
          <w:szCs w:val="28"/>
          <w:lang w:val="en-ZA"/>
        </w:rPr>
        <w:t xml:space="preserve"> </w:t>
      </w:r>
      <w:r w:rsidR="00AC0E7A">
        <w:rPr>
          <w:rFonts w:ascii="Times New Roman" w:hAnsi="Times New Roman" w:cs="Times New Roman"/>
          <w:b/>
          <w:bCs/>
          <w:sz w:val="28"/>
          <w:szCs w:val="28"/>
          <w:lang w:val="en-ZA"/>
        </w:rPr>
        <w:t xml:space="preserve">         </w:t>
      </w:r>
      <w:r w:rsidR="00566262">
        <w:rPr>
          <w:rFonts w:ascii="Times New Roman" w:hAnsi="Times New Roman" w:cs="Times New Roman"/>
          <w:b/>
          <w:bCs/>
          <w:sz w:val="28"/>
          <w:szCs w:val="28"/>
          <w:lang w:val="en-ZA"/>
        </w:rPr>
        <w:t>27</w:t>
      </w:r>
      <w:r w:rsidR="00566262" w:rsidRPr="00566262">
        <w:rPr>
          <w:rFonts w:ascii="Times New Roman" w:hAnsi="Times New Roman" w:cs="Times New Roman"/>
          <w:b/>
          <w:bCs/>
          <w:sz w:val="28"/>
          <w:szCs w:val="28"/>
          <w:vertAlign w:val="superscript"/>
          <w:lang w:val="en-ZA"/>
        </w:rPr>
        <w:t>TH</w:t>
      </w:r>
      <w:r w:rsidR="00566262">
        <w:rPr>
          <w:rFonts w:ascii="Times New Roman" w:hAnsi="Times New Roman" w:cs="Times New Roman"/>
          <w:b/>
          <w:bCs/>
          <w:sz w:val="28"/>
          <w:szCs w:val="28"/>
          <w:lang w:val="en-ZA"/>
        </w:rPr>
        <w:t xml:space="preserve"> OCTOBER 2022</w:t>
      </w:r>
    </w:p>
    <w:p w14:paraId="281CF1F2" w14:textId="617518D3" w:rsidR="002C5A97" w:rsidRDefault="002C5A97"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566262">
        <w:rPr>
          <w:rFonts w:ascii="Times New Roman" w:hAnsi="Times New Roman" w:cs="Times New Roman"/>
          <w:b/>
          <w:bCs/>
          <w:sz w:val="28"/>
          <w:szCs w:val="28"/>
          <w:lang w:val="en-ZA"/>
        </w:rPr>
        <w:t xml:space="preserve"> 14</w:t>
      </w:r>
      <w:r w:rsidR="00566262" w:rsidRPr="00566262">
        <w:rPr>
          <w:rFonts w:ascii="Times New Roman" w:hAnsi="Times New Roman" w:cs="Times New Roman"/>
          <w:b/>
          <w:bCs/>
          <w:sz w:val="28"/>
          <w:szCs w:val="28"/>
          <w:vertAlign w:val="superscript"/>
          <w:lang w:val="en-ZA"/>
        </w:rPr>
        <w:t>TH</w:t>
      </w:r>
      <w:r w:rsidR="00566262">
        <w:rPr>
          <w:rFonts w:ascii="Times New Roman" w:hAnsi="Times New Roman" w:cs="Times New Roman"/>
          <w:b/>
          <w:bCs/>
          <w:sz w:val="28"/>
          <w:szCs w:val="28"/>
          <w:lang w:val="en-ZA"/>
        </w:rPr>
        <w:t xml:space="preserve"> DECEMBER 2022</w:t>
      </w:r>
    </w:p>
    <w:p w14:paraId="6446350F" w14:textId="746E7B8E" w:rsidR="00566262" w:rsidRDefault="00566262" w:rsidP="00F14E73">
      <w:pPr>
        <w:spacing w:after="0" w:line="360" w:lineRule="auto"/>
        <w:jc w:val="both"/>
        <w:rPr>
          <w:rFonts w:ascii="Times New Roman" w:hAnsi="Times New Roman" w:cs="Times New Roman"/>
          <w:b/>
          <w:bCs/>
          <w:sz w:val="28"/>
          <w:szCs w:val="28"/>
          <w:lang w:val="en-ZA"/>
        </w:rPr>
      </w:pPr>
    </w:p>
    <w:p w14:paraId="4D86E122" w14:textId="041E8F0E" w:rsidR="00566262" w:rsidRPr="001B2EC0" w:rsidRDefault="00566262" w:rsidP="00F14E73">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1B2EC0">
        <w:rPr>
          <w:rFonts w:ascii="Times New Roman" w:hAnsi="Times New Roman" w:cs="Times New Roman"/>
          <w:b/>
          <w:bCs/>
          <w:sz w:val="28"/>
          <w:szCs w:val="28"/>
          <w:u w:val="single"/>
          <w:lang w:val="en-ZA"/>
        </w:rPr>
        <w:t>SUMMARY</w:t>
      </w:r>
    </w:p>
    <w:p w14:paraId="2362B4B1" w14:textId="29F0FF01" w:rsidR="000F00A6" w:rsidRPr="00897C15" w:rsidRDefault="00800788" w:rsidP="00F14E73">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CIVIL PRACTICE:</w:t>
      </w:r>
      <w:r w:rsidR="00392B1B">
        <w:rPr>
          <w:rFonts w:ascii="Times New Roman" w:hAnsi="Times New Roman" w:cs="Times New Roman"/>
          <w:b/>
          <w:bCs/>
          <w:sz w:val="28"/>
          <w:szCs w:val="28"/>
          <w:lang w:val="en-ZA"/>
        </w:rPr>
        <w:t xml:space="preserve"> </w:t>
      </w:r>
      <w:r w:rsidR="00392B1B" w:rsidRPr="00897C15">
        <w:rPr>
          <w:rFonts w:ascii="Times New Roman" w:hAnsi="Times New Roman" w:cs="Times New Roman"/>
          <w:i/>
          <w:iCs/>
          <w:sz w:val="28"/>
          <w:szCs w:val="28"/>
          <w:lang w:val="en-ZA"/>
        </w:rPr>
        <w:t>Application for leave to appeal a final order before the</w:t>
      </w:r>
      <w:r w:rsidR="00F64369">
        <w:rPr>
          <w:rFonts w:ascii="Times New Roman" w:hAnsi="Times New Roman" w:cs="Times New Roman"/>
          <w:i/>
          <w:iCs/>
          <w:sz w:val="28"/>
          <w:szCs w:val="28"/>
          <w:lang w:val="en-ZA"/>
        </w:rPr>
        <w:t xml:space="preserve"> High</w:t>
      </w:r>
      <w:r w:rsidR="00392B1B" w:rsidRPr="00897C15">
        <w:rPr>
          <w:rFonts w:ascii="Times New Roman" w:hAnsi="Times New Roman" w:cs="Times New Roman"/>
          <w:i/>
          <w:iCs/>
          <w:sz w:val="28"/>
          <w:szCs w:val="28"/>
          <w:lang w:val="en-ZA"/>
        </w:rPr>
        <w:t xml:space="preserve"> </w:t>
      </w:r>
      <w:r w:rsidR="00F64369">
        <w:rPr>
          <w:rFonts w:ascii="Times New Roman" w:hAnsi="Times New Roman" w:cs="Times New Roman"/>
          <w:i/>
          <w:iCs/>
          <w:sz w:val="28"/>
          <w:szCs w:val="28"/>
          <w:lang w:val="en-ZA"/>
        </w:rPr>
        <w:t>C</w:t>
      </w:r>
      <w:r w:rsidR="00392B1B" w:rsidRPr="00897C15">
        <w:rPr>
          <w:rFonts w:ascii="Times New Roman" w:hAnsi="Times New Roman" w:cs="Times New Roman"/>
          <w:i/>
          <w:iCs/>
          <w:sz w:val="28"/>
          <w:szCs w:val="28"/>
          <w:lang w:val="en-ZA"/>
        </w:rPr>
        <w:t xml:space="preserve">ourt- Held, the order being appealed against being final </w:t>
      </w:r>
      <w:r w:rsidR="00897C15" w:rsidRPr="00897C15">
        <w:rPr>
          <w:rFonts w:ascii="Times New Roman" w:hAnsi="Times New Roman" w:cs="Times New Roman"/>
          <w:i/>
          <w:iCs/>
          <w:sz w:val="28"/>
          <w:szCs w:val="28"/>
          <w:lang w:val="en-ZA"/>
        </w:rPr>
        <w:t xml:space="preserve">in nature and effect, </w:t>
      </w:r>
      <w:r w:rsidR="00392B1B" w:rsidRPr="00897C15">
        <w:rPr>
          <w:rFonts w:ascii="Times New Roman" w:hAnsi="Times New Roman" w:cs="Times New Roman"/>
          <w:i/>
          <w:iCs/>
          <w:sz w:val="28"/>
          <w:szCs w:val="28"/>
          <w:lang w:val="en-ZA"/>
        </w:rPr>
        <w:t>the applicant should appeal straight to the Court of Appeal</w:t>
      </w:r>
      <w:r w:rsidR="00897C15" w:rsidRPr="00897C15">
        <w:rPr>
          <w:rFonts w:ascii="Times New Roman" w:hAnsi="Times New Roman" w:cs="Times New Roman"/>
          <w:i/>
          <w:iCs/>
          <w:sz w:val="28"/>
          <w:szCs w:val="28"/>
          <w:lang w:val="en-ZA"/>
        </w:rPr>
        <w:t>- leave of the High Court should only be sought against the judgment of the High Court exercising its civil appellate jurisdiction</w:t>
      </w:r>
      <w:r w:rsidR="001B43E2">
        <w:rPr>
          <w:rFonts w:ascii="Times New Roman" w:hAnsi="Times New Roman" w:cs="Times New Roman"/>
          <w:i/>
          <w:iCs/>
          <w:sz w:val="28"/>
          <w:szCs w:val="28"/>
          <w:lang w:val="en-ZA"/>
        </w:rPr>
        <w:t xml:space="preserve"> – Approach to</w:t>
      </w:r>
      <w:r w:rsidR="00720687">
        <w:rPr>
          <w:rFonts w:ascii="Times New Roman" w:hAnsi="Times New Roman" w:cs="Times New Roman"/>
          <w:i/>
          <w:iCs/>
          <w:sz w:val="28"/>
          <w:szCs w:val="28"/>
          <w:lang w:val="en-ZA"/>
        </w:rPr>
        <w:t xml:space="preserve"> dealing with</w:t>
      </w:r>
      <w:r w:rsidR="001B43E2">
        <w:rPr>
          <w:rFonts w:ascii="Times New Roman" w:hAnsi="Times New Roman" w:cs="Times New Roman"/>
          <w:i/>
          <w:iCs/>
          <w:sz w:val="28"/>
          <w:szCs w:val="28"/>
          <w:lang w:val="en-ZA"/>
        </w:rPr>
        <w:t xml:space="preserve"> an exorbitant amount reflected on the Writ of Execution than the amount that is owed by the judgment debtor, articulated.</w:t>
      </w:r>
      <w:r w:rsidR="00897C15" w:rsidRPr="00897C15">
        <w:rPr>
          <w:rFonts w:ascii="Times New Roman" w:hAnsi="Times New Roman" w:cs="Times New Roman"/>
          <w:i/>
          <w:iCs/>
          <w:sz w:val="28"/>
          <w:szCs w:val="28"/>
          <w:lang w:val="en-ZA"/>
        </w:rPr>
        <w:t xml:space="preserve"> </w:t>
      </w:r>
    </w:p>
    <w:p w14:paraId="1C650F21" w14:textId="77777777" w:rsidR="001B2EC0" w:rsidRDefault="001B2EC0" w:rsidP="00F14E73">
      <w:pPr>
        <w:spacing w:after="0" w:line="360" w:lineRule="auto"/>
        <w:jc w:val="both"/>
        <w:rPr>
          <w:rFonts w:ascii="Times New Roman" w:hAnsi="Times New Roman" w:cs="Times New Roman"/>
          <w:b/>
          <w:bCs/>
          <w:sz w:val="28"/>
          <w:szCs w:val="28"/>
          <w:lang w:val="en-ZA"/>
        </w:rPr>
      </w:pPr>
    </w:p>
    <w:p w14:paraId="43BAD609" w14:textId="5ABBA21A" w:rsidR="000F00A6" w:rsidRDefault="000F00A6"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6B46B382" w14:textId="03396DCF" w:rsidR="000F00A6" w:rsidRDefault="000F00A6" w:rsidP="00F14E7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4D363ECB" w14:textId="5D10F024" w:rsidR="00EB7EB7" w:rsidRPr="00CE6112" w:rsidRDefault="00EB7EB7" w:rsidP="00F14E73">
      <w:pPr>
        <w:spacing w:after="0" w:line="360" w:lineRule="auto"/>
        <w:jc w:val="both"/>
        <w:rPr>
          <w:rFonts w:ascii="Times New Roman" w:hAnsi="Times New Roman" w:cs="Times New Roman"/>
          <w:i/>
          <w:iCs/>
          <w:sz w:val="28"/>
          <w:szCs w:val="28"/>
          <w:lang w:val="en-ZA"/>
        </w:rPr>
      </w:pPr>
      <w:r w:rsidRPr="00CE6112">
        <w:rPr>
          <w:rFonts w:ascii="Times New Roman" w:hAnsi="Times New Roman" w:cs="Times New Roman"/>
          <w:i/>
          <w:iCs/>
          <w:sz w:val="28"/>
          <w:szCs w:val="28"/>
          <w:lang w:val="en-ZA"/>
        </w:rPr>
        <w:t>Dunlop Rubber Co. v Stander 1924 CPD 431</w:t>
      </w:r>
    </w:p>
    <w:p w14:paraId="059B8738" w14:textId="19A89609" w:rsidR="001B2EC0" w:rsidRPr="00CE6112" w:rsidRDefault="001B2EC0" w:rsidP="00F14E73">
      <w:pPr>
        <w:spacing w:after="0" w:line="360" w:lineRule="auto"/>
        <w:jc w:val="both"/>
        <w:rPr>
          <w:rFonts w:ascii="Times New Roman" w:hAnsi="Times New Roman" w:cs="Times New Roman"/>
          <w:i/>
          <w:iCs/>
          <w:sz w:val="28"/>
          <w:szCs w:val="28"/>
          <w:lang w:val="en-ZA"/>
        </w:rPr>
      </w:pPr>
      <w:r w:rsidRPr="00CE6112">
        <w:rPr>
          <w:rFonts w:ascii="Times New Roman" w:hAnsi="Times New Roman" w:cs="Times New Roman"/>
          <w:i/>
          <w:iCs/>
          <w:sz w:val="28"/>
          <w:szCs w:val="28"/>
          <w:lang w:val="en-ZA"/>
        </w:rPr>
        <w:t>S v Munn 1973 (3) SA 734 (N)</w:t>
      </w:r>
    </w:p>
    <w:p w14:paraId="4EFF13B7" w14:textId="5E913132" w:rsidR="000F00A6" w:rsidRPr="00CE6112" w:rsidRDefault="001B2EC0" w:rsidP="00F14E73">
      <w:pPr>
        <w:spacing w:after="0" w:line="360" w:lineRule="auto"/>
        <w:jc w:val="both"/>
        <w:rPr>
          <w:rFonts w:ascii="Times New Roman" w:hAnsi="Times New Roman" w:cs="Times New Roman"/>
          <w:i/>
          <w:iCs/>
          <w:sz w:val="28"/>
          <w:szCs w:val="28"/>
          <w:lang w:val="en-ZA"/>
        </w:rPr>
      </w:pPr>
      <w:proofErr w:type="spellStart"/>
      <w:r w:rsidRPr="00CE6112">
        <w:rPr>
          <w:rFonts w:ascii="Times New Roman" w:hAnsi="Times New Roman" w:cs="Times New Roman"/>
          <w:i/>
          <w:iCs/>
          <w:sz w:val="28"/>
          <w:szCs w:val="28"/>
          <w:lang w:val="en-ZA"/>
        </w:rPr>
        <w:t>Seeiso</w:t>
      </w:r>
      <w:proofErr w:type="spellEnd"/>
      <w:r w:rsidRPr="00CE6112">
        <w:rPr>
          <w:rFonts w:ascii="Times New Roman" w:hAnsi="Times New Roman" w:cs="Times New Roman"/>
          <w:i/>
          <w:iCs/>
          <w:sz w:val="28"/>
          <w:szCs w:val="28"/>
          <w:lang w:val="en-ZA"/>
        </w:rPr>
        <w:t xml:space="preserve"> </w:t>
      </w:r>
      <w:proofErr w:type="spellStart"/>
      <w:r w:rsidRPr="00CE6112">
        <w:rPr>
          <w:rFonts w:ascii="Times New Roman" w:hAnsi="Times New Roman" w:cs="Times New Roman"/>
          <w:i/>
          <w:iCs/>
          <w:sz w:val="28"/>
          <w:szCs w:val="28"/>
          <w:lang w:val="en-ZA"/>
        </w:rPr>
        <w:t>Sehloho</w:t>
      </w:r>
      <w:proofErr w:type="spellEnd"/>
      <w:r w:rsidRPr="00CE6112">
        <w:rPr>
          <w:rFonts w:ascii="Times New Roman" w:hAnsi="Times New Roman" w:cs="Times New Roman"/>
          <w:i/>
          <w:iCs/>
          <w:sz w:val="28"/>
          <w:szCs w:val="28"/>
          <w:lang w:val="en-ZA"/>
        </w:rPr>
        <w:t xml:space="preserve"> and others v Basotho Congress Party and Others CIV/APN/267/2020 [2020] LSHC 23 (unreported, dated 15 December 2020)</w:t>
      </w:r>
    </w:p>
    <w:p w14:paraId="6A3CE79B" w14:textId="77777777" w:rsidR="002C5A97" w:rsidRPr="00CE6112" w:rsidRDefault="002C5A97" w:rsidP="00F14E73">
      <w:pPr>
        <w:spacing w:after="0" w:line="360" w:lineRule="auto"/>
        <w:jc w:val="both"/>
        <w:rPr>
          <w:rFonts w:ascii="Times New Roman" w:hAnsi="Times New Roman" w:cs="Times New Roman"/>
          <w:i/>
          <w:iCs/>
          <w:sz w:val="28"/>
          <w:szCs w:val="28"/>
          <w:lang w:val="en-ZA"/>
        </w:rPr>
      </w:pPr>
    </w:p>
    <w:p w14:paraId="79442F48" w14:textId="47D6E440" w:rsidR="00F14E73" w:rsidRPr="00CE6112" w:rsidRDefault="00F14E73" w:rsidP="00F648CD">
      <w:pPr>
        <w:spacing w:after="0" w:line="360" w:lineRule="auto"/>
        <w:jc w:val="center"/>
        <w:rPr>
          <w:rFonts w:ascii="Times New Roman" w:hAnsi="Times New Roman" w:cs="Times New Roman"/>
          <w:i/>
          <w:iCs/>
          <w:sz w:val="32"/>
          <w:szCs w:val="32"/>
          <w:u w:val="single"/>
          <w:lang w:val="en-ZA"/>
        </w:rPr>
      </w:pPr>
    </w:p>
    <w:p w14:paraId="19FF5846" w14:textId="73EA33EB" w:rsidR="00F14E73" w:rsidRDefault="00F14E73" w:rsidP="00F648CD">
      <w:pPr>
        <w:spacing w:after="0" w:line="360" w:lineRule="auto"/>
        <w:jc w:val="center"/>
        <w:rPr>
          <w:rFonts w:ascii="Times New Roman" w:hAnsi="Times New Roman" w:cs="Times New Roman"/>
          <w:b/>
          <w:bCs/>
          <w:sz w:val="32"/>
          <w:szCs w:val="32"/>
          <w:u w:val="single"/>
          <w:lang w:val="en-ZA"/>
        </w:rPr>
      </w:pPr>
    </w:p>
    <w:p w14:paraId="7AD6AAF0" w14:textId="1868C109" w:rsidR="00F14E73" w:rsidRDefault="00F14E73" w:rsidP="00F648CD">
      <w:pPr>
        <w:spacing w:after="0" w:line="360" w:lineRule="auto"/>
        <w:jc w:val="center"/>
        <w:rPr>
          <w:rFonts w:ascii="Times New Roman" w:hAnsi="Times New Roman" w:cs="Times New Roman"/>
          <w:b/>
          <w:bCs/>
          <w:sz w:val="32"/>
          <w:szCs w:val="32"/>
          <w:u w:val="single"/>
          <w:lang w:val="en-ZA"/>
        </w:rPr>
      </w:pPr>
    </w:p>
    <w:p w14:paraId="05C235E3" w14:textId="069A011D" w:rsidR="00F14E73" w:rsidRDefault="00F14E73" w:rsidP="00F648CD">
      <w:pPr>
        <w:spacing w:after="0" w:line="360" w:lineRule="auto"/>
        <w:jc w:val="center"/>
        <w:rPr>
          <w:rFonts w:ascii="Times New Roman" w:hAnsi="Times New Roman" w:cs="Times New Roman"/>
          <w:b/>
          <w:bCs/>
          <w:sz w:val="32"/>
          <w:szCs w:val="32"/>
          <w:u w:val="single"/>
          <w:lang w:val="en-ZA"/>
        </w:rPr>
      </w:pPr>
    </w:p>
    <w:p w14:paraId="5D295920" w14:textId="164D052E" w:rsidR="00F14E73" w:rsidRDefault="00F14E73" w:rsidP="00F648CD">
      <w:pPr>
        <w:spacing w:after="0" w:line="360" w:lineRule="auto"/>
        <w:jc w:val="center"/>
        <w:rPr>
          <w:rFonts w:ascii="Times New Roman" w:hAnsi="Times New Roman" w:cs="Times New Roman"/>
          <w:b/>
          <w:bCs/>
          <w:sz w:val="32"/>
          <w:szCs w:val="32"/>
          <w:u w:val="single"/>
          <w:lang w:val="en-ZA"/>
        </w:rPr>
      </w:pPr>
    </w:p>
    <w:p w14:paraId="23CC8669" w14:textId="784D35AB" w:rsidR="00F14E73" w:rsidRDefault="00F14E73" w:rsidP="00F648CD">
      <w:pPr>
        <w:spacing w:after="0" w:line="360" w:lineRule="auto"/>
        <w:jc w:val="center"/>
        <w:rPr>
          <w:rFonts w:ascii="Times New Roman" w:hAnsi="Times New Roman" w:cs="Times New Roman"/>
          <w:b/>
          <w:bCs/>
          <w:sz w:val="32"/>
          <w:szCs w:val="32"/>
          <w:u w:val="single"/>
          <w:lang w:val="en-ZA"/>
        </w:rPr>
      </w:pPr>
    </w:p>
    <w:p w14:paraId="4510E4EC" w14:textId="342AF8B1" w:rsidR="00F14E73" w:rsidRDefault="00F14E73" w:rsidP="00F648CD">
      <w:pPr>
        <w:spacing w:after="0" w:line="360" w:lineRule="auto"/>
        <w:jc w:val="center"/>
        <w:rPr>
          <w:rFonts w:ascii="Times New Roman" w:hAnsi="Times New Roman" w:cs="Times New Roman"/>
          <w:b/>
          <w:bCs/>
          <w:sz w:val="32"/>
          <w:szCs w:val="32"/>
          <w:u w:val="single"/>
          <w:lang w:val="en-ZA"/>
        </w:rPr>
      </w:pPr>
    </w:p>
    <w:p w14:paraId="3C296AC7" w14:textId="5F8D8EF1" w:rsidR="00345880" w:rsidRDefault="00345880" w:rsidP="00F648CD">
      <w:pPr>
        <w:spacing w:after="0" w:line="360" w:lineRule="auto"/>
        <w:jc w:val="center"/>
        <w:rPr>
          <w:rFonts w:ascii="Times New Roman" w:hAnsi="Times New Roman" w:cs="Times New Roman"/>
          <w:b/>
          <w:bCs/>
          <w:sz w:val="32"/>
          <w:szCs w:val="32"/>
          <w:u w:val="single"/>
          <w:lang w:val="en-ZA"/>
        </w:rPr>
      </w:pPr>
    </w:p>
    <w:p w14:paraId="54B18C91" w14:textId="3A6A686C" w:rsidR="00695BF7" w:rsidRDefault="00695BF7" w:rsidP="00F648CD">
      <w:pPr>
        <w:spacing w:after="0" w:line="360" w:lineRule="auto"/>
        <w:jc w:val="center"/>
        <w:rPr>
          <w:rFonts w:ascii="Times New Roman" w:hAnsi="Times New Roman" w:cs="Times New Roman"/>
          <w:b/>
          <w:bCs/>
          <w:sz w:val="32"/>
          <w:szCs w:val="32"/>
          <w:u w:val="single"/>
          <w:lang w:val="en-ZA"/>
        </w:rPr>
      </w:pPr>
    </w:p>
    <w:p w14:paraId="667FA739" w14:textId="6BAA0743" w:rsidR="00F648CD" w:rsidRDefault="00F648CD" w:rsidP="00F648CD">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6C6714F6" w14:textId="499C2577" w:rsidR="00F648CD" w:rsidRDefault="00F648CD" w:rsidP="00F648CD">
      <w:pPr>
        <w:spacing w:after="0" w:line="360" w:lineRule="auto"/>
        <w:jc w:val="both"/>
        <w:rPr>
          <w:rFonts w:ascii="Times New Roman" w:hAnsi="Times New Roman" w:cs="Times New Roman"/>
          <w:b/>
          <w:bCs/>
          <w:sz w:val="32"/>
          <w:szCs w:val="32"/>
          <w:u w:val="single"/>
          <w:lang w:val="en-ZA"/>
        </w:rPr>
      </w:pPr>
    </w:p>
    <w:p w14:paraId="06562911" w14:textId="5BB6DE0D" w:rsidR="00F648CD" w:rsidRPr="003B45D2" w:rsidRDefault="00F648CD" w:rsidP="00F648CD">
      <w:pPr>
        <w:spacing w:after="0" w:line="360" w:lineRule="auto"/>
        <w:jc w:val="both"/>
        <w:rPr>
          <w:rFonts w:ascii="Times New Roman" w:hAnsi="Times New Roman" w:cs="Times New Roman"/>
          <w:b/>
          <w:bCs/>
          <w:sz w:val="28"/>
          <w:szCs w:val="28"/>
          <w:lang w:val="en-ZA"/>
        </w:rPr>
      </w:pPr>
      <w:r>
        <w:rPr>
          <w:rFonts w:ascii="Times New Roman" w:hAnsi="Times New Roman" w:cs="Times New Roman"/>
          <w:sz w:val="32"/>
          <w:szCs w:val="32"/>
          <w:lang w:val="en-ZA"/>
        </w:rPr>
        <w:t>[1]</w:t>
      </w:r>
      <w:r w:rsidRPr="003B45D2">
        <w:rPr>
          <w:rFonts w:ascii="Times New Roman" w:hAnsi="Times New Roman" w:cs="Times New Roman"/>
          <w:sz w:val="28"/>
          <w:szCs w:val="28"/>
          <w:lang w:val="en-ZA"/>
        </w:rPr>
        <w:tab/>
      </w:r>
      <w:r w:rsidRPr="003B45D2">
        <w:rPr>
          <w:rFonts w:ascii="Times New Roman" w:hAnsi="Times New Roman" w:cs="Times New Roman"/>
          <w:b/>
          <w:bCs/>
          <w:sz w:val="28"/>
          <w:szCs w:val="28"/>
          <w:lang w:val="en-ZA"/>
        </w:rPr>
        <w:t xml:space="preserve">Introduction </w:t>
      </w:r>
    </w:p>
    <w:p w14:paraId="11716EE5" w14:textId="23A9598C" w:rsidR="00F648CD" w:rsidRPr="003B45D2" w:rsidRDefault="00F648CD" w:rsidP="00F648CD">
      <w:pPr>
        <w:spacing w:after="0" w:line="360" w:lineRule="auto"/>
        <w:ind w:left="720"/>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On 16 September 2020, the applicant lodged this application on an urgent basis seeking leave to appeal out of time and stay of execution pending appeal.  At the time the application was lodged the Commercial Court had no judges due to the untimely passing of t</w:t>
      </w:r>
      <w:r w:rsidR="00B707D2">
        <w:rPr>
          <w:rFonts w:ascii="Times New Roman" w:hAnsi="Times New Roman" w:cs="Times New Roman"/>
          <w:sz w:val="28"/>
          <w:szCs w:val="28"/>
          <w:lang w:val="en-ZA"/>
        </w:rPr>
        <w:t>he</w:t>
      </w:r>
      <w:r w:rsidRPr="003B45D2">
        <w:rPr>
          <w:rFonts w:ascii="Times New Roman" w:hAnsi="Times New Roman" w:cs="Times New Roman"/>
          <w:sz w:val="28"/>
          <w:szCs w:val="28"/>
          <w:lang w:val="en-ZA"/>
        </w:rPr>
        <w:t xml:space="preserve"> incumbents.  It only became operative </w:t>
      </w:r>
      <w:r w:rsidR="00E72CEF">
        <w:rPr>
          <w:rFonts w:ascii="Times New Roman" w:hAnsi="Times New Roman" w:cs="Times New Roman"/>
          <w:sz w:val="28"/>
          <w:szCs w:val="28"/>
          <w:lang w:val="en-ZA"/>
        </w:rPr>
        <w:t xml:space="preserve">during </w:t>
      </w:r>
      <w:r w:rsidRPr="003B45D2">
        <w:rPr>
          <w:rFonts w:ascii="Times New Roman" w:hAnsi="Times New Roman" w:cs="Times New Roman"/>
          <w:sz w:val="28"/>
          <w:szCs w:val="28"/>
          <w:lang w:val="en-ZA"/>
        </w:rPr>
        <w:t>the last part of 2021, around November, to be precise</w:t>
      </w:r>
      <w:r w:rsidR="00E72CEF">
        <w:rPr>
          <w:rFonts w:ascii="Times New Roman" w:hAnsi="Times New Roman" w:cs="Times New Roman"/>
          <w:sz w:val="28"/>
          <w:szCs w:val="28"/>
          <w:lang w:val="en-ZA"/>
        </w:rPr>
        <w:t>.</w:t>
      </w:r>
      <w:r w:rsidRPr="003B45D2">
        <w:rPr>
          <w:rFonts w:ascii="Times New Roman" w:hAnsi="Times New Roman" w:cs="Times New Roman"/>
          <w:sz w:val="28"/>
          <w:szCs w:val="28"/>
          <w:lang w:val="en-ZA"/>
        </w:rPr>
        <w:t xml:space="preserve"> </w:t>
      </w:r>
      <w:r w:rsidR="00E72CEF">
        <w:rPr>
          <w:rFonts w:ascii="Times New Roman" w:hAnsi="Times New Roman" w:cs="Times New Roman"/>
          <w:sz w:val="28"/>
          <w:szCs w:val="28"/>
          <w:lang w:val="en-ZA"/>
        </w:rPr>
        <w:t>F</w:t>
      </w:r>
      <w:r w:rsidRPr="003B45D2">
        <w:rPr>
          <w:rFonts w:ascii="Times New Roman" w:hAnsi="Times New Roman" w:cs="Times New Roman"/>
          <w:sz w:val="28"/>
          <w:szCs w:val="28"/>
          <w:lang w:val="en-ZA"/>
        </w:rPr>
        <w:t xml:space="preserve">or obvious reasons the matter could not be heard immediately on resumption of services due to a long queue of cases waiting to be heard.  It is only having </w:t>
      </w:r>
      <w:r w:rsidR="00E72CEF">
        <w:rPr>
          <w:rFonts w:ascii="Times New Roman" w:hAnsi="Times New Roman" w:cs="Times New Roman"/>
          <w:sz w:val="28"/>
          <w:szCs w:val="28"/>
          <w:lang w:val="en-ZA"/>
        </w:rPr>
        <w:t>its</w:t>
      </w:r>
      <w:r w:rsidRPr="003B45D2">
        <w:rPr>
          <w:rFonts w:ascii="Times New Roman" w:hAnsi="Times New Roman" w:cs="Times New Roman"/>
          <w:sz w:val="28"/>
          <w:szCs w:val="28"/>
          <w:lang w:val="en-ZA"/>
        </w:rPr>
        <w:t xml:space="preserve"> opportunity to be heard now.</w:t>
      </w:r>
    </w:p>
    <w:p w14:paraId="20ADCA35" w14:textId="46331D82" w:rsidR="00F648CD" w:rsidRPr="003B45D2" w:rsidRDefault="00F648CD" w:rsidP="00F648CD">
      <w:pPr>
        <w:spacing w:after="0" w:line="360" w:lineRule="auto"/>
        <w:jc w:val="both"/>
        <w:rPr>
          <w:rFonts w:ascii="Times New Roman" w:hAnsi="Times New Roman" w:cs="Times New Roman"/>
          <w:sz w:val="28"/>
          <w:szCs w:val="28"/>
          <w:lang w:val="en-ZA"/>
        </w:rPr>
      </w:pPr>
    </w:p>
    <w:p w14:paraId="31FFDE4B" w14:textId="1CEB1217" w:rsidR="00F648CD" w:rsidRPr="003B45D2" w:rsidRDefault="00F648CD" w:rsidP="00F648CD">
      <w:pPr>
        <w:spacing w:after="0" w:line="360" w:lineRule="auto"/>
        <w:ind w:left="720" w:hanging="720"/>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[2]</w:t>
      </w:r>
      <w:r w:rsidRPr="003B45D2">
        <w:rPr>
          <w:rFonts w:ascii="Times New Roman" w:hAnsi="Times New Roman" w:cs="Times New Roman"/>
          <w:sz w:val="28"/>
          <w:szCs w:val="28"/>
          <w:lang w:val="en-ZA"/>
        </w:rPr>
        <w:tab/>
        <w:t xml:space="preserve">This application is an offshoot two judgments of this court in terms of the first one </w:t>
      </w:r>
      <w:r w:rsidR="002E6C29">
        <w:rPr>
          <w:rFonts w:ascii="Times New Roman" w:hAnsi="Times New Roman" w:cs="Times New Roman"/>
          <w:sz w:val="28"/>
          <w:szCs w:val="28"/>
          <w:lang w:val="en-ZA"/>
        </w:rPr>
        <w:t xml:space="preserve">was </w:t>
      </w:r>
      <w:r w:rsidRPr="003B45D2">
        <w:rPr>
          <w:rFonts w:ascii="Times New Roman" w:hAnsi="Times New Roman" w:cs="Times New Roman"/>
          <w:sz w:val="28"/>
          <w:szCs w:val="28"/>
          <w:lang w:val="en-ZA"/>
        </w:rPr>
        <w:t xml:space="preserve">based on summons in which the plaintiff (now applicant) had claimed for an amount of M125,728.00 as a surrender of his policy held with Momentum Life Assurance which </w:t>
      </w:r>
      <w:r w:rsidR="002E6C29">
        <w:rPr>
          <w:rFonts w:ascii="Times New Roman" w:hAnsi="Times New Roman" w:cs="Times New Roman"/>
          <w:sz w:val="28"/>
          <w:szCs w:val="28"/>
          <w:lang w:val="en-ZA"/>
        </w:rPr>
        <w:t>w</w:t>
      </w:r>
      <w:r w:rsidRPr="003B45D2">
        <w:rPr>
          <w:rFonts w:ascii="Times New Roman" w:hAnsi="Times New Roman" w:cs="Times New Roman"/>
          <w:sz w:val="28"/>
          <w:szCs w:val="28"/>
          <w:lang w:val="en-ZA"/>
        </w:rPr>
        <w:t xml:space="preserve">as mistakenly </w:t>
      </w:r>
      <w:r w:rsidR="00CA26A2" w:rsidRPr="003B45D2">
        <w:rPr>
          <w:rFonts w:ascii="Times New Roman" w:hAnsi="Times New Roman" w:cs="Times New Roman"/>
          <w:sz w:val="28"/>
          <w:szCs w:val="28"/>
          <w:lang w:val="en-ZA"/>
        </w:rPr>
        <w:t>cashed by the 1</w:t>
      </w:r>
      <w:r w:rsidR="00CA26A2" w:rsidRPr="003B45D2">
        <w:rPr>
          <w:rFonts w:ascii="Times New Roman" w:hAnsi="Times New Roman" w:cs="Times New Roman"/>
          <w:sz w:val="28"/>
          <w:szCs w:val="28"/>
          <w:vertAlign w:val="superscript"/>
          <w:lang w:val="en-ZA"/>
        </w:rPr>
        <w:t>st</w:t>
      </w:r>
      <w:r w:rsidR="00CA26A2" w:rsidRPr="003B45D2">
        <w:rPr>
          <w:rFonts w:ascii="Times New Roman" w:hAnsi="Times New Roman" w:cs="Times New Roman"/>
          <w:sz w:val="28"/>
          <w:szCs w:val="28"/>
          <w:lang w:val="en-ZA"/>
        </w:rPr>
        <w:t xml:space="preserve"> respondent (plaintiff), and a second matter in which the 1</w:t>
      </w:r>
      <w:r w:rsidR="00CA26A2" w:rsidRPr="003B45D2">
        <w:rPr>
          <w:rFonts w:ascii="Times New Roman" w:hAnsi="Times New Roman" w:cs="Times New Roman"/>
          <w:sz w:val="28"/>
          <w:szCs w:val="28"/>
          <w:vertAlign w:val="superscript"/>
          <w:lang w:val="en-ZA"/>
        </w:rPr>
        <w:t>st</w:t>
      </w:r>
      <w:r w:rsidR="00CA26A2" w:rsidRPr="003B45D2">
        <w:rPr>
          <w:rFonts w:ascii="Times New Roman" w:hAnsi="Times New Roman" w:cs="Times New Roman"/>
          <w:sz w:val="28"/>
          <w:szCs w:val="28"/>
          <w:lang w:val="en-ZA"/>
        </w:rPr>
        <w:t xml:space="preserve"> respondent claimed a refund from the applicant of an amount of M521,661.45 on the basis on the irregular writ of execution.</w:t>
      </w:r>
    </w:p>
    <w:p w14:paraId="03CAFA70" w14:textId="1CF64D44" w:rsidR="00CA26A2" w:rsidRPr="003B45D2" w:rsidRDefault="00CA26A2" w:rsidP="00F648CD">
      <w:pPr>
        <w:spacing w:after="0" w:line="360" w:lineRule="auto"/>
        <w:ind w:left="720" w:hanging="720"/>
        <w:jc w:val="both"/>
        <w:rPr>
          <w:rFonts w:ascii="Times New Roman" w:hAnsi="Times New Roman" w:cs="Times New Roman"/>
          <w:sz w:val="28"/>
          <w:szCs w:val="28"/>
          <w:lang w:val="en-ZA"/>
        </w:rPr>
      </w:pPr>
    </w:p>
    <w:p w14:paraId="2FFEF47C" w14:textId="7ECA2658" w:rsidR="00CA26A2" w:rsidRPr="003B45D2" w:rsidRDefault="00CA26A2" w:rsidP="00F648CD">
      <w:pPr>
        <w:spacing w:after="0" w:line="360" w:lineRule="auto"/>
        <w:ind w:left="720" w:hanging="720"/>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[3]</w:t>
      </w:r>
      <w:r w:rsidRPr="003B45D2">
        <w:rPr>
          <w:rFonts w:ascii="Times New Roman" w:hAnsi="Times New Roman" w:cs="Times New Roman"/>
          <w:sz w:val="28"/>
          <w:szCs w:val="28"/>
          <w:lang w:val="en-ZA"/>
        </w:rPr>
        <w:tab/>
        <w:t>In the initial matter the applicant had sought the following reliefs (CCT/149/13):</w:t>
      </w:r>
    </w:p>
    <w:p w14:paraId="2C2DFE19" w14:textId="7B79CFEF" w:rsidR="00CA26A2" w:rsidRPr="003B45D2" w:rsidRDefault="00CA26A2" w:rsidP="00F648CD">
      <w:pPr>
        <w:spacing w:after="0" w:line="360" w:lineRule="auto"/>
        <w:ind w:left="720" w:hanging="720"/>
        <w:jc w:val="both"/>
        <w:rPr>
          <w:rFonts w:ascii="Times New Roman" w:hAnsi="Times New Roman" w:cs="Times New Roman"/>
          <w:sz w:val="28"/>
          <w:szCs w:val="28"/>
          <w:lang w:val="en-ZA"/>
        </w:rPr>
      </w:pPr>
    </w:p>
    <w:p w14:paraId="0B2AEF46" w14:textId="0803C648" w:rsidR="00CA26A2" w:rsidRPr="003B45D2" w:rsidRDefault="00E81400" w:rsidP="00E81400">
      <w:pPr>
        <w:pStyle w:val="ListParagraph"/>
        <w:numPr>
          <w:ilvl w:val="0"/>
          <w:numId w:val="1"/>
        </w:numPr>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Payment by defendant of M78,338.55 as refund to plaintiff from the claims made by the defendant o</w:t>
      </w:r>
      <w:r w:rsidR="002E6C29">
        <w:rPr>
          <w:rFonts w:ascii="Times New Roman" w:hAnsi="Times New Roman" w:cs="Times New Roman"/>
          <w:sz w:val="28"/>
          <w:szCs w:val="28"/>
          <w:lang w:val="en-ZA"/>
        </w:rPr>
        <w:t>f</w:t>
      </w:r>
      <w:r w:rsidRPr="003B45D2">
        <w:rPr>
          <w:rFonts w:ascii="Times New Roman" w:hAnsi="Times New Roman" w:cs="Times New Roman"/>
          <w:sz w:val="28"/>
          <w:szCs w:val="28"/>
          <w:lang w:val="en-ZA"/>
        </w:rPr>
        <w:t xml:space="preserve"> plaintiff (sic) security with Momentum Life Assurance.</w:t>
      </w:r>
    </w:p>
    <w:p w14:paraId="75600333" w14:textId="77777777" w:rsidR="003B45D2" w:rsidRPr="003B45D2" w:rsidRDefault="003B45D2" w:rsidP="003B45D2">
      <w:pPr>
        <w:pStyle w:val="ListParagraph"/>
        <w:spacing w:after="0" w:line="360" w:lineRule="auto"/>
        <w:ind w:left="1080"/>
        <w:jc w:val="both"/>
        <w:rPr>
          <w:rFonts w:ascii="Times New Roman" w:hAnsi="Times New Roman" w:cs="Times New Roman"/>
          <w:sz w:val="28"/>
          <w:szCs w:val="28"/>
          <w:lang w:val="en-ZA"/>
        </w:rPr>
      </w:pPr>
    </w:p>
    <w:p w14:paraId="1E8BF01E" w14:textId="7F67A5EC" w:rsidR="00E81400" w:rsidRPr="003B45D2" w:rsidRDefault="003B45D2" w:rsidP="00E81400">
      <w:pPr>
        <w:pStyle w:val="ListParagraph"/>
        <w:numPr>
          <w:ilvl w:val="0"/>
          <w:numId w:val="1"/>
        </w:numPr>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Payment of interest at the rate of 18.5% per annum from the year 2000 to date of payment</w:t>
      </w:r>
    </w:p>
    <w:p w14:paraId="515AA397" w14:textId="77777777" w:rsidR="003B45D2" w:rsidRPr="003B45D2" w:rsidRDefault="003B45D2" w:rsidP="003B45D2">
      <w:pPr>
        <w:pStyle w:val="ListParagraph"/>
        <w:rPr>
          <w:rFonts w:ascii="Times New Roman" w:hAnsi="Times New Roman" w:cs="Times New Roman"/>
          <w:sz w:val="28"/>
          <w:szCs w:val="28"/>
          <w:lang w:val="en-ZA"/>
        </w:rPr>
      </w:pPr>
    </w:p>
    <w:p w14:paraId="46554C3D" w14:textId="7E911388" w:rsidR="003B45D2" w:rsidRPr="003B45D2" w:rsidRDefault="003B45D2" w:rsidP="00E81400">
      <w:pPr>
        <w:pStyle w:val="ListParagraph"/>
        <w:numPr>
          <w:ilvl w:val="0"/>
          <w:numId w:val="1"/>
        </w:numPr>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Costs of suit.</w:t>
      </w:r>
    </w:p>
    <w:p w14:paraId="0F747EA2" w14:textId="77777777" w:rsidR="003B45D2" w:rsidRPr="003B45D2" w:rsidRDefault="003B45D2" w:rsidP="003B45D2">
      <w:pPr>
        <w:pStyle w:val="ListParagraph"/>
        <w:rPr>
          <w:rFonts w:ascii="Times New Roman" w:hAnsi="Times New Roman" w:cs="Times New Roman"/>
          <w:sz w:val="28"/>
          <w:szCs w:val="28"/>
          <w:lang w:val="en-ZA"/>
        </w:rPr>
      </w:pPr>
    </w:p>
    <w:p w14:paraId="1EA733A2" w14:textId="0C3BCEAD" w:rsidR="003B45D2" w:rsidRPr="003B45D2" w:rsidRDefault="003B45D2" w:rsidP="003B45D2">
      <w:pPr>
        <w:pStyle w:val="ListParagraph"/>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ALTERNATIVELY</w:t>
      </w:r>
    </w:p>
    <w:p w14:paraId="6D748994" w14:textId="1591B3B7" w:rsidR="003B45D2" w:rsidRPr="003B45D2" w:rsidRDefault="003B45D2" w:rsidP="003B45D2">
      <w:pPr>
        <w:pStyle w:val="ListParagraph"/>
        <w:numPr>
          <w:ilvl w:val="0"/>
          <w:numId w:val="2"/>
        </w:numPr>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Payment by Defendant of M125,728.00 as the surrender value of plaintiff’s policy held with Momentum Life Assurance, which was erroneously cashed by Defendant to Plaintiff.</w:t>
      </w:r>
    </w:p>
    <w:p w14:paraId="11A83DE3" w14:textId="77777777" w:rsidR="003B45D2" w:rsidRPr="003B45D2" w:rsidRDefault="003B45D2" w:rsidP="003B45D2">
      <w:pPr>
        <w:spacing w:after="0" w:line="360" w:lineRule="auto"/>
        <w:jc w:val="both"/>
        <w:rPr>
          <w:rFonts w:ascii="Times New Roman" w:hAnsi="Times New Roman" w:cs="Times New Roman"/>
          <w:sz w:val="28"/>
          <w:szCs w:val="28"/>
          <w:lang w:val="en-ZA"/>
        </w:rPr>
      </w:pPr>
    </w:p>
    <w:p w14:paraId="3C3698D3" w14:textId="12AADFE8" w:rsidR="003B45D2" w:rsidRPr="003B45D2" w:rsidRDefault="003B45D2" w:rsidP="003B45D2">
      <w:pPr>
        <w:pStyle w:val="ListParagraph"/>
        <w:numPr>
          <w:ilvl w:val="0"/>
          <w:numId w:val="2"/>
        </w:numPr>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Payment of interest at the rate of 18.5% from the year 2000 to date of payment.</w:t>
      </w:r>
    </w:p>
    <w:p w14:paraId="359964C3" w14:textId="77777777" w:rsidR="003B45D2" w:rsidRPr="003B45D2" w:rsidRDefault="003B45D2" w:rsidP="003B45D2">
      <w:pPr>
        <w:pStyle w:val="ListParagraph"/>
        <w:rPr>
          <w:rFonts w:ascii="Times New Roman" w:hAnsi="Times New Roman" w:cs="Times New Roman"/>
          <w:sz w:val="28"/>
          <w:szCs w:val="28"/>
          <w:lang w:val="en-ZA"/>
        </w:rPr>
      </w:pPr>
    </w:p>
    <w:p w14:paraId="405C724A" w14:textId="58CDDFFF" w:rsidR="003B45D2" w:rsidRPr="003B45D2" w:rsidRDefault="003B45D2" w:rsidP="003B45D2">
      <w:pPr>
        <w:pStyle w:val="ListParagraph"/>
        <w:numPr>
          <w:ilvl w:val="0"/>
          <w:numId w:val="2"/>
        </w:numPr>
        <w:spacing w:after="0" w:line="360" w:lineRule="auto"/>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Costs of suit</w:t>
      </w:r>
    </w:p>
    <w:p w14:paraId="6D170D8E" w14:textId="6B55BAC9" w:rsidR="003B45D2" w:rsidRPr="003B45D2" w:rsidRDefault="003B45D2" w:rsidP="003B45D2">
      <w:pPr>
        <w:spacing w:after="0" w:line="360" w:lineRule="auto"/>
        <w:jc w:val="both"/>
        <w:rPr>
          <w:rFonts w:ascii="Times New Roman" w:hAnsi="Times New Roman" w:cs="Times New Roman"/>
          <w:sz w:val="28"/>
          <w:szCs w:val="28"/>
          <w:lang w:val="en-ZA"/>
        </w:rPr>
      </w:pPr>
    </w:p>
    <w:p w14:paraId="52EBA1F0" w14:textId="71F9136A" w:rsidR="003B45D2" w:rsidRPr="003B45D2" w:rsidRDefault="003B45D2" w:rsidP="003B45D2">
      <w:pPr>
        <w:spacing w:after="0" w:line="360" w:lineRule="auto"/>
        <w:ind w:left="720" w:hanging="720"/>
        <w:jc w:val="both"/>
        <w:rPr>
          <w:rFonts w:ascii="Times New Roman" w:hAnsi="Times New Roman" w:cs="Times New Roman"/>
          <w:sz w:val="28"/>
          <w:szCs w:val="28"/>
          <w:lang w:val="en-ZA"/>
        </w:rPr>
      </w:pPr>
      <w:r w:rsidRPr="003B45D2">
        <w:rPr>
          <w:rFonts w:ascii="Times New Roman" w:hAnsi="Times New Roman" w:cs="Times New Roman"/>
          <w:sz w:val="28"/>
          <w:szCs w:val="28"/>
          <w:lang w:val="en-ZA"/>
        </w:rPr>
        <w:t>[4]</w:t>
      </w:r>
      <w:r w:rsidRPr="003B45D2">
        <w:rPr>
          <w:rFonts w:ascii="Times New Roman" w:hAnsi="Times New Roman" w:cs="Times New Roman"/>
          <w:sz w:val="28"/>
          <w:szCs w:val="28"/>
          <w:lang w:val="en-ZA"/>
        </w:rPr>
        <w:tab/>
        <w:t>The action was granted in favour of the current applicant on the 26 May 2017.  The order of court reads as follows:</w:t>
      </w:r>
    </w:p>
    <w:p w14:paraId="7B6AAEBC" w14:textId="77777777" w:rsidR="003B45D2" w:rsidRPr="003B45D2" w:rsidRDefault="003B45D2" w:rsidP="003B45D2">
      <w:pPr>
        <w:spacing w:after="0" w:line="360" w:lineRule="auto"/>
        <w:ind w:left="2160" w:right="1008" w:hanging="720"/>
        <w:jc w:val="both"/>
        <w:rPr>
          <w:rFonts w:ascii="Times New Roman" w:hAnsi="Times New Roman" w:cs="Times New Roman"/>
          <w:i/>
          <w:iCs/>
          <w:sz w:val="28"/>
          <w:szCs w:val="28"/>
          <w:lang w:val="en-ZA"/>
        </w:rPr>
      </w:pPr>
    </w:p>
    <w:p w14:paraId="4A03AC90" w14:textId="61DF8F09" w:rsidR="00F648CD" w:rsidRDefault="003B45D2" w:rsidP="003B45D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“Judgment is entered </w:t>
      </w:r>
      <w:r w:rsidR="00252F8F">
        <w:rPr>
          <w:rFonts w:ascii="Times New Roman" w:hAnsi="Times New Roman" w:cs="Times New Roman"/>
          <w:i/>
          <w:iCs/>
          <w:sz w:val="24"/>
          <w:szCs w:val="24"/>
          <w:lang w:val="en-ZA"/>
        </w:rPr>
        <w:t>in favour of Plaintiff in the main claim as prayed for in the summons,”</w:t>
      </w:r>
    </w:p>
    <w:p w14:paraId="587F2C2D" w14:textId="21CEA75F" w:rsidR="00252F8F" w:rsidRDefault="00252F8F" w:rsidP="003B45D2">
      <w:pPr>
        <w:spacing w:after="0" w:line="360" w:lineRule="auto"/>
        <w:ind w:left="1440" w:right="1008"/>
        <w:jc w:val="both"/>
        <w:rPr>
          <w:rFonts w:ascii="Times New Roman" w:hAnsi="Times New Roman" w:cs="Times New Roman"/>
          <w:i/>
          <w:iCs/>
          <w:sz w:val="24"/>
          <w:szCs w:val="24"/>
          <w:lang w:val="en-ZA"/>
        </w:rPr>
      </w:pPr>
    </w:p>
    <w:p w14:paraId="0FF7A601" w14:textId="38A57432" w:rsidR="00252F8F" w:rsidRDefault="00252F8F" w:rsidP="00252F8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Court, unfortunately, only issued the order without </w:t>
      </w:r>
      <w:r w:rsidR="00800788">
        <w:rPr>
          <w:rFonts w:ascii="Times New Roman" w:hAnsi="Times New Roman" w:cs="Times New Roman"/>
          <w:sz w:val="28"/>
          <w:szCs w:val="28"/>
          <w:lang w:val="en-ZA"/>
        </w:rPr>
        <w:t xml:space="preserve">rendering </w:t>
      </w:r>
      <w:r>
        <w:rPr>
          <w:rFonts w:ascii="Times New Roman" w:hAnsi="Times New Roman" w:cs="Times New Roman"/>
          <w:sz w:val="28"/>
          <w:szCs w:val="28"/>
          <w:lang w:val="en-ZA"/>
        </w:rPr>
        <w:t>any written reasons to date.  Consequent to the above order</w:t>
      </w:r>
      <w:r w:rsidR="0039181B">
        <w:rPr>
          <w:rFonts w:ascii="Times New Roman" w:hAnsi="Times New Roman" w:cs="Times New Roman"/>
          <w:sz w:val="28"/>
          <w:szCs w:val="28"/>
          <w:lang w:val="en-ZA"/>
        </w:rPr>
        <w:t>,</w:t>
      </w:r>
      <w:r>
        <w:rPr>
          <w:rFonts w:ascii="Times New Roman" w:hAnsi="Times New Roman" w:cs="Times New Roman"/>
          <w:sz w:val="28"/>
          <w:szCs w:val="28"/>
          <w:lang w:val="en-ZA"/>
        </w:rPr>
        <w:t xml:space="preserve"> a writ of execution was issued which was in the following terms (where relevant)</w:t>
      </w:r>
      <w:r w:rsidR="00BE600E">
        <w:rPr>
          <w:rFonts w:ascii="Times New Roman" w:hAnsi="Times New Roman" w:cs="Times New Roman"/>
          <w:sz w:val="28"/>
          <w:szCs w:val="28"/>
          <w:lang w:val="en-ZA"/>
        </w:rPr>
        <w:t>:</w:t>
      </w:r>
    </w:p>
    <w:p w14:paraId="2AA970DC" w14:textId="2C628152" w:rsidR="00BE600E" w:rsidRDefault="00BE600E" w:rsidP="00BE600E">
      <w:pPr>
        <w:spacing w:after="0" w:line="360" w:lineRule="auto"/>
        <w:jc w:val="both"/>
        <w:rPr>
          <w:rFonts w:ascii="Times New Roman" w:hAnsi="Times New Roman" w:cs="Times New Roman"/>
          <w:sz w:val="28"/>
          <w:szCs w:val="28"/>
          <w:lang w:val="en-ZA"/>
        </w:rPr>
      </w:pPr>
    </w:p>
    <w:p w14:paraId="5A07FFF4" w14:textId="7FF31352" w:rsidR="00345880" w:rsidRDefault="00345880" w:rsidP="00BE600E">
      <w:pPr>
        <w:spacing w:after="0" w:line="360" w:lineRule="auto"/>
        <w:jc w:val="both"/>
        <w:rPr>
          <w:rFonts w:ascii="Times New Roman" w:hAnsi="Times New Roman" w:cs="Times New Roman"/>
          <w:sz w:val="28"/>
          <w:szCs w:val="28"/>
          <w:lang w:val="en-ZA"/>
        </w:rPr>
      </w:pPr>
    </w:p>
    <w:p w14:paraId="2B392F45" w14:textId="77777777" w:rsidR="00345880" w:rsidRDefault="00345880" w:rsidP="00BE600E">
      <w:pPr>
        <w:spacing w:after="0" w:line="360" w:lineRule="auto"/>
        <w:jc w:val="both"/>
        <w:rPr>
          <w:rFonts w:ascii="Times New Roman" w:hAnsi="Times New Roman" w:cs="Times New Roman"/>
          <w:sz w:val="28"/>
          <w:szCs w:val="28"/>
          <w:lang w:val="en-ZA"/>
        </w:rPr>
      </w:pPr>
    </w:p>
    <w:p w14:paraId="6DADB199" w14:textId="3C366B3B" w:rsidR="00BE600E" w:rsidRDefault="00BE600E" w:rsidP="00BE600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“To Sheriff or His Deputy</w:t>
      </w:r>
    </w:p>
    <w:p w14:paraId="0EBC93F3" w14:textId="2D15B2B2" w:rsidR="00BE600E" w:rsidRDefault="00BE600E" w:rsidP="00BE600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High Court of Lesotho</w:t>
      </w:r>
    </w:p>
    <w:p w14:paraId="34752C88" w14:textId="52ED443D" w:rsidR="00BE600E" w:rsidRDefault="00BE600E" w:rsidP="00BE600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Maseru – 100</w:t>
      </w:r>
    </w:p>
    <w:p w14:paraId="641AC66A" w14:textId="735FC9F9" w:rsidR="00BE600E" w:rsidRDefault="00BE600E" w:rsidP="00BE600E">
      <w:pPr>
        <w:spacing w:after="0" w:line="360" w:lineRule="auto"/>
        <w:ind w:left="1440" w:right="1008"/>
        <w:jc w:val="both"/>
        <w:rPr>
          <w:rFonts w:ascii="Times New Roman" w:hAnsi="Times New Roman" w:cs="Times New Roman"/>
          <w:i/>
          <w:iCs/>
          <w:sz w:val="24"/>
          <w:szCs w:val="24"/>
          <w:lang w:val="en-ZA"/>
        </w:rPr>
      </w:pPr>
    </w:p>
    <w:p w14:paraId="3CD4524A" w14:textId="41B22816" w:rsidR="00BE600E" w:rsidRDefault="00BE600E" w:rsidP="00BE600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You are hereby directed to attach, execute and remove movable property belonging to STANDARD BANK LESOTHO LIMITED (herein referred as Defendant) and pay the sum of (Seventy Eight Thousand Three Hundred and Thirty Eight Maloti Fifty Five </w:t>
      </w:r>
      <w:proofErr w:type="spellStart"/>
      <w:r>
        <w:rPr>
          <w:rFonts w:ascii="Times New Roman" w:hAnsi="Times New Roman" w:cs="Times New Roman"/>
          <w:i/>
          <w:iCs/>
          <w:sz w:val="24"/>
          <w:szCs w:val="24"/>
          <w:lang w:val="en-ZA"/>
        </w:rPr>
        <w:t>Lisente</w:t>
      </w:r>
      <w:proofErr w:type="spellEnd"/>
      <w:r>
        <w:rPr>
          <w:rFonts w:ascii="Times New Roman" w:hAnsi="Times New Roman" w:cs="Times New Roman"/>
          <w:i/>
          <w:iCs/>
          <w:sz w:val="24"/>
          <w:szCs w:val="24"/>
          <w:lang w:val="en-ZA"/>
        </w:rPr>
        <w:t>) M78,338.55) to Plaintiff being the judgment debt.</w:t>
      </w:r>
    </w:p>
    <w:p w14:paraId="6AB8B40C" w14:textId="4AE02B51" w:rsidR="00BE600E" w:rsidRDefault="00BE600E" w:rsidP="00BE600E">
      <w:pPr>
        <w:spacing w:after="0" w:line="360" w:lineRule="auto"/>
        <w:ind w:left="1440" w:right="1008"/>
        <w:jc w:val="both"/>
        <w:rPr>
          <w:rFonts w:ascii="Times New Roman" w:hAnsi="Times New Roman" w:cs="Times New Roman"/>
          <w:i/>
          <w:iCs/>
          <w:sz w:val="24"/>
          <w:szCs w:val="24"/>
          <w:lang w:val="en-ZA"/>
        </w:rPr>
      </w:pPr>
    </w:p>
    <w:p w14:paraId="14EA9F0A" w14:textId="27EEC49F" w:rsidR="00BE600E" w:rsidRDefault="00BE600E" w:rsidP="00BE600E">
      <w:pPr>
        <w:spacing w:after="0" w:line="360" w:lineRule="auto"/>
        <w:ind w:left="1440" w:right="1008"/>
        <w:jc w:val="both"/>
        <w:rPr>
          <w:rFonts w:ascii="Times New Roman" w:hAnsi="Times New Roman" w:cs="Times New Roman"/>
          <w:i/>
          <w:iCs/>
          <w:sz w:val="24"/>
          <w:szCs w:val="24"/>
          <w:lang w:val="en-ZA"/>
        </w:rPr>
      </w:pPr>
      <w:proofErr w:type="gramStart"/>
      <w:r>
        <w:rPr>
          <w:rFonts w:ascii="Times New Roman" w:hAnsi="Times New Roman" w:cs="Times New Roman"/>
          <w:i/>
          <w:iCs/>
          <w:sz w:val="24"/>
          <w:szCs w:val="24"/>
          <w:lang w:val="en-ZA"/>
        </w:rPr>
        <w:t>Plus</w:t>
      </w:r>
      <w:proofErr w:type="gramEnd"/>
      <w:r>
        <w:rPr>
          <w:rFonts w:ascii="Times New Roman" w:hAnsi="Times New Roman" w:cs="Times New Roman"/>
          <w:i/>
          <w:iCs/>
          <w:sz w:val="24"/>
          <w:szCs w:val="24"/>
          <w:lang w:val="en-ZA"/>
        </w:rPr>
        <w:t xml:space="preserve"> One Million Ninety Five Thousand Three Hundred and Thirty Seven Maloti (M1,095,337.00) being interest at the rate of 18.5% from 2000 to 2017.</w:t>
      </w:r>
    </w:p>
    <w:p w14:paraId="0DF9D983" w14:textId="451A3096" w:rsidR="00BE600E" w:rsidRDefault="00BE600E" w:rsidP="00BE600E">
      <w:pPr>
        <w:spacing w:after="0" w:line="360" w:lineRule="auto"/>
        <w:ind w:left="1440" w:right="1008"/>
        <w:jc w:val="both"/>
        <w:rPr>
          <w:rFonts w:ascii="Times New Roman" w:hAnsi="Times New Roman" w:cs="Times New Roman"/>
          <w:i/>
          <w:iCs/>
          <w:sz w:val="24"/>
          <w:szCs w:val="24"/>
          <w:lang w:val="en-ZA"/>
        </w:rPr>
      </w:pPr>
    </w:p>
    <w:p w14:paraId="18C6B499" w14:textId="38081247" w:rsidR="00BE600E" w:rsidRDefault="00BE600E" w:rsidP="00BE600E">
      <w:pPr>
        <w:spacing w:after="0" w:line="24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Pr>
          <w:rFonts w:ascii="Times New Roman" w:hAnsi="Times New Roman" w:cs="Times New Roman"/>
          <w:i/>
          <w:iCs/>
          <w:sz w:val="24"/>
          <w:szCs w:val="24"/>
          <w:lang w:val="en-ZA"/>
        </w:rPr>
        <w:tab/>
      </w:r>
      <w:r>
        <w:rPr>
          <w:rFonts w:ascii="Times New Roman" w:hAnsi="Times New Roman" w:cs="Times New Roman"/>
          <w:i/>
          <w:iCs/>
          <w:sz w:val="24"/>
          <w:szCs w:val="24"/>
          <w:u w:val="single"/>
          <w:lang w:val="en-ZA"/>
        </w:rPr>
        <w:t>SIGNED</w:t>
      </w:r>
    </w:p>
    <w:p w14:paraId="28B20131" w14:textId="12DC6EC4" w:rsidR="00BE600E" w:rsidRDefault="00BE600E" w:rsidP="00BE600E">
      <w:pPr>
        <w:spacing w:after="0" w:line="24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b/>
      </w:r>
      <w:r>
        <w:rPr>
          <w:rFonts w:ascii="Times New Roman" w:hAnsi="Times New Roman" w:cs="Times New Roman"/>
          <w:i/>
          <w:iCs/>
          <w:sz w:val="24"/>
          <w:szCs w:val="24"/>
          <w:lang w:val="en-ZA"/>
        </w:rPr>
        <w:tab/>
        <w:t>REGISTRAR</w:t>
      </w:r>
      <w:r>
        <w:rPr>
          <w:rFonts w:ascii="Times New Roman" w:hAnsi="Times New Roman" w:cs="Times New Roman"/>
          <w:i/>
          <w:iCs/>
          <w:sz w:val="24"/>
          <w:szCs w:val="24"/>
          <w:lang w:val="en-ZA"/>
        </w:rPr>
        <w:tab/>
        <w:t>”</w:t>
      </w:r>
    </w:p>
    <w:p w14:paraId="12F80029" w14:textId="4F2ADB38" w:rsidR="00BE600E" w:rsidRDefault="00BE600E" w:rsidP="00BE600E">
      <w:pPr>
        <w:spacing w:after="0" w:line="240" w:lineRule="auto"/>
        <w:ind w:right="1008"/>
        <w:jc w:val="both"/>
        <w:rPr>
          <w:rFonts w:ascii="Times New Roman" w:hAnsi="Times New Roman" w:cs="Times New Roman"/>
          <w:i/>
          <w:iCs/>
          <w:sz w:val="24"/>
          <w:szCs w:val="24"/>
          <w:lang w:val="en-ZA"/>
        </w:rPr>
      </w:pPr>
    </w:p>
    <w:p w14:paraId="3A28C145" w14:textId="488B4A4F" w:rsidR="00BE600E" w:rsidRDefault="00BE600E" w:rsidP="00BE600E">
      <w:pPr>
        <w:spacing w:after="0" w:line="240" w:lineRule="auto"/>
        <w:ind w:right="1008"/>
        <w:jc w:val="both"/>
        <w:rPr>
          <w:rFonts w:ascii="Times New Roman" w:hAnsi="Times New Roman" w:cs="Times New Roman"/>
          <w:i/>
          <w:iCs/>
          <w:sz w:val="24"/>
          <w:szCs w:val="24"/>
          <w:lang w:val="en-ZA"/>
        </w:rPr>
      </w:pPr>
    </w:p>
    <w:p w14:paraId="292979E4" w14:textId="1421977C" w:rsidR="00061035" w:rsidRDefault="00BE600E" w:rsidP="00BE60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The 1</w:t>
      </w:r>
      <w:r w:rsidRPr="00BE600E">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paid to the applicant’s former counsel, an amount </w:t>
      </w:r>
      <w:r w:rsidR="002E6C29">
        <w:rPr>
          <w:rFonts w:ascii="Times New Roman" w:hAnsi="Times New Roman" w:cs="Times New Roman"/>
          <w:sz w:val="28"/>
          <w:szCs w:val="28"/>
          <w:lang w:val="en-ZA"/>
        </w:rPr>
        <w:t xml:space="preserve">of </w:t>
      </w:r>
      <w:r>
        <w:rPr>
          <w:rFonts w:ascii="Times New Roman" w:hAnsi="Times New Roman" w:cs="Times New Roman"/>
          <w:sz w:val="28"/>
          <w:szCs w:val="28"/>
          <w:lang w:val="en-ZA"/>
        </w:rPr>
        <w:t>Six Hundred Seventy-Eight Thousand Three Hundred and Thirty-Eight Maloti</w:t>
      </w:r>
      <w:r w:rsidR="00FA462C">
        <w:rPr>
          <w:rFonts w:ascii="Times New Roman" w:hAnsi="Times New Roman" w:cs="Times New Roman"/>
          <w:sz w:val="28"/>
          <w:szCs w:val="28"/>
          <w:lang w:val="en-ZA"/>
        </w:rPr>
        <w:t xml:space="preserve">, Fifty-Five </w:t>
      </w:r>
      <w:proofErr w:type="spellStart"/>
      <w:r w:rsidR="00FA462C">
        <w:rPr>
          <w:rFonts w:ascii="Times New Roman" w:hAnsi="Times New Roman" w:cs="Times New Roman"/>
          <w:sz w:val="28"/>
          <w:szCs w:val="28"/>
          <w:lang w:val="en-ZA"/>
        </w:rPr>
        <w:t>Lisente</w:t>
      </w:r>
      <w:proofErr w:type="spellEnd"/>
      <w:r w:rsidR="00FA462C">
        <w:rPr>
          <w:rFonts w:ascii="Times New Roman" w:hAnsi="Times New Roman" w:cs="Times New Roman"/>
          <w:sz w:val="28"/>
          <w:szCs w:val="28"/>
          <w:lang w:val="en-ZA"/>
        </w:rPr>
        <w:t xml:space="preserve"> (</w:t>
      </w:r>
      <w:r w:rsidR="00DA0279">
        <w:rPr>
          <w:rFonts w:ascii="Times New Roman" w:hAnsi="Times New Roman" w:cs="Times New Roman"/>
          <w:sz w:val="28"/>
          <w:szCs w:val="28"/>
          <w:lang w:val="en-ZA"/>
        </w:rPr>
        <w:t>M</w:t>
      </w:r>
      <w:r w:rsidR="00FA462C">
        <w:rPr>
          <w:rFonts w:ascii="Times New Roman" w:hAnsi="Times New Roman" w:cs="Times New Roman"/>
          <w:sz w:val="28"/>
          <w:szCs w:val="28"/>
          <w:lang w:val="en-ZA"/>
        </w:rPr>
        <w:t>678,338.55) as part-payment of the amount owed as reflected in the writ of execution.  Before the full amount could be paid dispute arose regarding the irregularity of the writ of execution mentioned in the preceding paragraph and lines</w:t>
      </w:r>
      <w:r w:rsidR="00DA0279">
        <w:rPr>
          <w:rFonts w:ascii="Times New Roman" w:hAnsi="Times New Roman" w:cs="Times New Roman"/>
          <w:sz w:val="28"/>
          <w:szCs w:val="28"/>
          <w:lang w:val="en-ZA"/>
        </w:rPr>
        <w:t>. T</w:t>
      </w:r>
      <w:r w:rsidR="00FA462C">
        <w:rPr>
          <w:rFonts w:ascii="Times New Roman" w:hAnsi="Times New Roman" w:cs="Times New Roman"/>
          <w:sz w:val="28"/>
          <w:szCs w:val="28"/>
          <w:lang w:val="en-ZA"/>
        </w:rPr>
        <w:t xml:space="preserve">he dispute could not be </w:t>
      </w:r>
      <w:r w:rsidR="00DA0279">
        <w:rPr>
          <w:rFonts w:ascii="Times New Roman" w:hAnsi="Times New Roman" w:cs="Times New Roman"/>
          <w:sz w:val="28"/>
          <w:szCs w:val="28"/>
          <w:lang w:val="en-ZA"/>
        </w:rPr>
        <w:t>re</w:t>
      </w:r>
      <w:r w:rsidR="00FA462C">
        <w:rPr>
          <w:rFonts w:ascii="Times New Roman" w:hAnsi="Times New Roman" w:cs="Times New Roman"/>
          <w:sz w:val="28"/>
          <w:szCs w:val="28"/>
          <w:lang w:val="en-ZA"/>
        </w:rPr>
        <w:t>solved,</w:t>
      </w:r>
      <w:r w:rsidR="00DA0279">
        <w:rPr>
          <w:rFonts w:ascii="Times New Roman" w:hAnsi="Times New Roman" w:cs="Times New Roman"/>
          <w:sz w:val="28"/>
          <w:szCs w:val="28"/>
          <w:lang w:val="en-ZA"/>
        </w:rPr>
        <w:t xml:space="preserve"> as a result, </w:t>
      </w:r>
      <w:r w:rsidR="00FA462C">
        <w:rPr>
          <w:rFonts w:ascii="Times New Roman" w:hAnsi="Times New Roman" w:cs="Times New Roman"/>
          <w:sz w:val="28"/>
          <w:szCs w:val="28"/>
          <w:lang w:val="en-ZA"/>
        </w:rPr>
        <w:t>the 1</w:t>
      </w:r>
      <w:r w:rsidR="00FA462C" w:rsidRPr="00FA462C">
        <w:rPr>
          <w:rFonts w:ascii="Times New Roman" w:hAnsi="Times New Roman" w:cs="Times New Roman"/>
          <w:sz w:val="28"/>
          <w:szCs w:val="28"/>
          <w:vertAlign w:val="superscript"/>
          <w:lang w:val="en-ZA"/>
        </w:rPr>
        <w:t>st</w:t>
      </w:r>
      <w:r w:rsidR="00FA462C">
        <w:rPr>
          <w:rFonts w:ascii="Times New Roman" w:hAnsi="Times New Roman" w:cs="Times New Roman"/>
          <w:sz w:val="28"/>
          <w:szCs w:val="28"/>
          <w:lang w:val="en-ZA"/>
        </w:rPr>
        <w:t xml:space="preserve"> respondent lodged an urgent application interdicting the applicant and the Sheriff of the Court from executing the disputed writ of execution to recover the amounts M78,338.55 and M1,095,3337.00 from the 1</w:t>
      </w:r>
      <w:r w:rsidR="00FA462C" w:rsidRPr="00FA462C">
        <w:rPr>
          <w:rFonts w:ascii="Times New Roman" w:hAnsi="Times New Roman" w:cs="Times New Roman"/>
          <w:sz w:val="28"/>
          <w:szCs w:val="28"/>
          <w:vertAlign w:val="superscript"/>
          <w:lang w:val="en-ZA"/>
        </w:rPr>
        <w:t>st</w:t>
      </w:r>
      <w:r w:rsidR="00FA462C">
        <w:rPr>
          <w:rFonts w:ascii="Times New Roman" w:hAnsi="Times New Roman" w:cs="Times New Roman"/>
          <w:sz w:val="28"/>
          <w:szCs w:val="28"/>
          <w:lang w:val="en-ZA"/>
        </w:rPr>
        <w:t xml:space="preserve"> respondent pending the determination of the application, and a further review of the impugned writ of execution on account of its irregularity, unlawfulness and for being </w:t>
      </w:r>
      <w:r w:rsidR="00061035">
        <w:rPr>
          <w:rFonts w:ascii="Times New Roman" w:hAnsi="Times New Roman" w:cs="Times New Roman"/>
          <w:sz w:val="28"/>
          <w:szCs w:val="28"/>
          <w:lang w:val="en-ZA"/>
        </w:rPr>
        <w:t xml:space="preserve">contrary to the Order of this Court dated 26 May 2017, and a further </w:t>
      </w:r>
      <w:r w:rsidR="00061035">
        <w:rPr>
          <w:rFonts w:ascii="Times New Roman" w:hAnsi="Times New Roman" w:cs="Times New Roman"/>
          <w:sz w:val="28"/>
          <w:szCs w:val="28"/>
          <w:lang w:val="en-ZA"/>
        </w:rPr>
        <w:lastRenderedPageBreak/>
        <w:t xml:space="preserve">order that on finding that the writ was irregular, unlawful and contrary to its order, an order that the current applicant </w:t>
      </w:r>
      <w:r w:rsidR="00DA0279">
        <w:rPr>
          <w:rFonts w:ascii="Times New Roman" w:hAnsi="Times New Roman" w:cs="Times New Roman"/>
          <w:sz w:val="28"/>
          <w:szCs w:val="28"/>
          <w:lang w:val="en-ZA"/>
        </w:rPr>
        <w:t xml:space="preserve">to </w:t>
      </w:r>
      <w:r w:rsidR="00061035">
        <w:rPr>
          <w:rFonts w:ascii="Times New Roman" w:hAnsi="Times New Roman" w:cs="Times New Roman"/>
          <w:sz w:val="28"/>
          <w:szCs w:val="28"/>
          <w:lang w:val="en-ZA"/>
        </w:rPr>
        <w:t xml:space="preserve">repay </w:t>
      </w:r>
      <w:r w:rsidR="00DA0279">
        <w:rPr>
          <w:rFonts w:ascii="Times New Roman" w:hAnsi="Times New Roman" w:cs="Times New Roman"/>
          <w:sz w:val="28"/>
          <w:szCs w:val="28"/>
          <w:lang w:val="en-ZA"/>
        </w:rPr>
        <w:t xml:space="preserve">an </w:t>
      </w:r>
      <w:r w:rsidR="00061035">
        <w:rPr>
          <w:rFonts w:ascii="Times New Roman" w:hAnsi="Times New Roman" w:cs="Times New Roman"/>
          <w:sz w:val="28"/>
          <w:szCs w:val="28"/>
          <w:lang w:val="en-ZA"/>
        </w:rPr>
        <w:t>amount of M521,661.45 being the difference between what the 1</w:t>
      </w:r>
      <w:r w:rsidR="00061035" w:rsidRPr="00061035">
        <w:rPr>
          <w:rFonts w:ascii="Times New Roman" w:hAnsi="Times New Roman" w:cs="Times New Roman"/>
          <w:sz w:val="28"/>
          <w:szCs w:val="28"/>
          <w:vertAlign w:val="superscript"/>
          <w:lang w:val="en-ZA"/>
        </w:rPr>
        <w:t>st</w:t>
      </w:r>
      <w:r w:rsidR="00061035">
        <w:rPr>
          <w:rFonts w:ascii="Times New Roman" w:hAnsi="Times New Roman" w:cs="Times New Roman"/>
          <w:sz w:val="28"/>
          <w:szCs w:val="28"/>
          <w:lang w:val="en-ZA"/>
        </w:rPr>
        <w:t xml:space="preserve"> respondent </w:t>
      </w:r>
      <w:r w:rsidR="00DA0279">
        <w:rPr>
          <w:rFonts w:ascii="Times New Roman" w:hAnsi="Times New Roman" w:cs="Times New Roman"/>
          <w:sz w:val="28"/>
          <w:szCs w:val="28"/>
          <w:lang w:val="en-ZA"/>
        </w:rPr>
        <w:t xml:space="preserve">paid </w:t>
      </w:r>
      <w:r w:rsidR="00061035">
        <w:rPr>
          <w:rFonts w:ascii="Times New Roman" w:hAnsi="Times New Roman" w:cs="Times New Roman"/>
          <w:sz w:val="28"/>
          <w:szCs w:val="28"/>
          <w:lang w:val="en-ZA"/>
        </w:rPr>
        <w:t xml:space="preserve">and what it ought </w:t>
      </w:r>
      <w:r w:rsidR="00573AA8">
        <w:rPr>
          <w:rFonts w:ascii="Times New Roman" w:hAnsi="Times New Roman" w:cs="Times New Roman"/>
          <w:sz w:val="28"/>
          <w:szCs w:val="28"/>
          <w:lang w:val="en-ZA"/>
        </w:rPr>
        <w:t>correc</w:t>
      </w:r>
      <w:r w:rsidR="00061035">
        <w:rPr>
          <w:rFonts w:ascii="Times New Roman" w:hAnsi="Times New Roman" w:cs="Times New Roman"/>
          <w:sz w:val="28"/>
          <w:szCs w:val="28"/>
          <w:lang w:val="en-ZA"/>
        </w:rPr>
        <w:t>tly to have paid.</w:t>
      </w:r>
    </w:p>
    <w:p w14:paraId="2AD21CA7" w14:textId="77777777" w:rsidR="00061035" w:rsidRDefault="00061035" w:rsidP="00BE600E">
      <w:pPr>
        <w:spacing w:after="0" w:line="360" w:lineRule="auto"/>
        <w:ind w:left="720" w:hanging="720"/>
        <w:jc w:val="both"/>
        <w:rPr>
          <w:rFonts w:ascii="Times New Roman" w:hAnsi="Times New Roman" w:cs="Times New Roman"/>
          <w:sz w:val="28"/>
          <w:szCs w:val="28"/>
          <w:lang w:val="en-ZA"/>
        </w:rPr>
      </w:pPr>
    </w:p>
    <w:p w14:paraId="5E199EA3" w14:textId="64EA3E41" w:rsidR="00061035" w:rsidRDefault="00061035" w:rsidP="00BE60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Judgment was later entered in favour of the 1</w:t>
      </w:r>
      <w:r w:rsidRPr="000610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effectively rendering the current applicant liable to repay the amounts claimed </w:t>
      </w:r>
      <w:r w:rsidR="00212B97">
        <w:rPr>
          <w:rFonts w:ascii="Times New Roman" w:hAnsi="Times New Roman" w:cs="Times New Roman"/>
          <w:sz w:val="28"/>
          <w:szCs w:val="28"/>
          <w:lang w:val="en-ZA"/>
        </w:rPr>
        <w:t>for</w:t>
      </w:r>
      <w:r>
        <w:rPr>
          <w:rFonts w:ascii="Times New Roman" w:hAnsi="Times New Roman" w:cs="Times New Roman"/>
          <w:sz w:val="28"/>
          <w:szCs w:val="28"/>
          <w:lang w:val="en-ZA"/>
        </w:rPr>
        <w:t xml:space="preserve"> having been paid to it by the 1</w:t>
      </w:r>
      <w:r w:rsidRPr="000610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erroneously.  The 1</w:t>
      </w:r>
      <w:r w:rsidRPr="000610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212B97">
        <w:rPr>
          <w:rFonts w:ascii="Times New Roman" w:hAnsi="Times New Roman" w:cs="Times New Roman"/>
          <w:sz w:val="28"/>
          <w:szCs w:val="28"/>
          <w:lang w:val="en-ZA"/>
        </w:rPr>
        <w:t>consequently,</w:t>
      </w:r>
      <w:r>
        <w:rPr>
          <w:rFonts w:ascii="Times New Roman" w:hAnsi="Times New Roman" w:cs="Times New Roman"/>
          <w:sz w:val="28"/>
          <w:szCs w:val="28"/>
          <w:lang w:val="en-ZA"/>
        </w:rPr>
        <w:t xml:space="preserve"> issued a writ of execution against the current applicant on the 26 November 2018 for an amount of M521,661.45 and taxed costs on the attorney and client scale.  The applicant waited until 16 September 2020 to lodge current proceedings claiming the reliefs articulated in the preceding paragraphs of this judgment.</w:t>
      </w:r>
    </w:p>
    <w:p w14:paraId="32D4AAFC" w14:textId="77777777" w:rsidR="00061035" w:rsidRDefault="00061035" w:rsidP="00BE600E">
      <w:pPr>
        <w:spacing w:after="0" w:line="360" w:lineRule="auto"/>
        <w:ind w:left="720" w:hanging="720"/>
        <w:jc w:val="both"/>
        <w:rPr>
          <w:rFonts w:ascii="Times New Roman" w:hAnsi="Times New Roman" w:cs="Times New Roman"/>
          <w:sz w:val="28"/>
          <w:szCs w:val="28"/>
          <w:lang w:val="en-ZA"/>
        </w:rPr>
      </w:pPr>
    </w:p>
    <w:p w14:paraId="4046E139" w14:textId="5073F4DD" w:rsidR="00163C7D" w:rsidRDefault="00061035" w:rsidP="00BE60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The applicant raised a point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sz w:val="28"/>
          <w:szCs w:val="28"/>
          <w:lang w:val="en-ZA"/>
        </w:rPr>
        <w:t xml:space="preserve"> in his replying affidavit that the 1</w:t>
      </w:r>
      <w:r w:rsidRPr="000610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answering a</w:t>
      </w:r>
      <w:r w:rsidR="00B52BB1">
        <w:rPr>
          <w:rFonts w:ascii="Times New Roman" w:hAnsi="Times New Roman" w:cs="Times New Roman"/>
          <w:sz w:val="28"/>
          <w:szCs w:val="28"/>
          <w:lang w:val="en-ZA"/>
        </w:rPr>
        <w:t>ffidavit is fatally defective for failure to comply with section 5 (2) (b) of the Oaths and Declaration Regulations 80 of 1964.  In his papers, the applicant claims not to have been aware that there was a judgment against him.  He says it was upon receipt of the answering affidavit of the 1</w:t>
      </w:r>
      <w:r w:rsidR="00B52BB1" w:rsidRPr="00B52BB1">
        <w:rPr>
          <w:rFonts w:ascii="Times New Roman" w:hAnsi="Times New Roman" w:cs="Times New Roman"/>
          <w:sz w:val="28"/>
          <w:szCs w:val="28"/>
          <w:vertAlign w:val="superscript"/>
          <w:lang w:val="en-ZA"/>
        </w:rPr>
        <w:t>st</w:t>
      </w:r>
      <w:r w:rsidR="00B52BB1">
        <w:rPr>
          <w:rFonts w:ascii="Times New Roman" w:hAnsi="Times New Roman" w:cs="Times New Roman"/>
          <w:sz w:val="28"/>
          <w:szCs w:val="28"/>
          <w:lang w:val="en-ZA"/>
        </w:rPr>
        <w:t xml:space="preserve"> respondent in the present case that he knew for a fact that there was an order against him which was issued in 2018.  But he admit</w:t>
      </w:r>
      <w:r w:rsidR="00840BF6">
        <w:rPr>
          <w:rFonts w:ascii="Times New Roman" w:hAnsi="Times New Roman" w:cs="Times New Roman"/>
          <w:sz w:val="28"/>
          <w:szCs w:val="28"/>
          <w:lang w:val="en-ZA"/>
        </w:rPr>
        <w:t>s</w:t>
      </w:r>
      <w:r w:rsidR="00B52BB1">
        <w:rPr>
          <w:rFonts w:ascii="Times New Roman" w:hAnsi="Times New Roman" w:cs="Times New Roman"/>
          <w:sz w:val="28"/>
          <w:szCs w:val="28"/>
          <w:lang w:val="en-ZA"/>
        </w:rPr>
        <w:t xml:space="preserve"> that the matter was </w:t>
      </w:r>
      <w:r w:rsidR="00840BF6">
        <w:rPr>
          <w:rFonts w:ascii="Times New Roman" w:hAnsi="Times New Roman" w:cs="Times New Roman"/>
          <w:sz w:val="28"/>
          <w:szCs w:val="28"/>
          <w:lang w:val="en-ZA"/>
        </w:rPr>
        <w:t>argued,</w:t>
      </w:r>
      <w:r w:rsidR="00B52BB1">
        <w:rPr>
          <w:rFonts w:ascii="Times New Roman" w:hAnsi="Times New Roman" w:cs="Times New Roman"/>
          <w:sz w:val="28"/>
          <w:szCs w:val="28"/>
          <w:lang w:val="en-ZA"/>
        </w:rPr>
        <w:t xml:space="preserve"> and judgment was reserved.  The applicant further argu</w:t>
      </w:r>
      <w:r w:rsidR="00840BF6">
        <w:rPr>
          <w:rFonts w:ascii="Times New Roman" w:hAnsi="Times New Roman" w:cs="Times New Roman"/>
          <w:sz w:val="28"/>
          <w:szCs w:val="28"/>
          <w:lang w:val="en-ZA"/>
        </w:rPr>
        <w:t>ed</w:t>
      </w:r>
      <w:r w:rsidR="00B52BB1">
        <w:rPr>
          <w:rFonts w:ascii="Times New Roman" w:hAnsi="Times New Roman" w:cs="Times New Roman"/>
          <w:sz w:val="28"/>
          <w:szCs w:val="28"/>
          <w:lang w:val="en-ZA"/>
        </w:rPr>
        <w:t xml:space="preserve"> that his property is being attached instead of Classic Distributors (Pty) Ltd.  The 1</w:t>
      </w:r>
      <w:r w:rsidR="00B52BB1" w:rsidRPr="00B52BB1">
        <w:rPr>
          <w:rFonts w:ascii="Times New Roman" w:hAnsi="Times New Roman" w:cs="Times New Roman"/>
          <w:sz w:val="28"/>
          <w:szCs w:val="28"/>
          <w:vertAlign w:val="superscript"/>
          <w:lang w:val="en-ZA"/>
        </w:rPr>
        <w:t>st</w:t>
      </w:r>
      <w:r w:rsidR="00B52BB1">
        <w:rPr>
          <w:rFonts w:ascii="Times New Roman" w:hAnsi="Times New Roman" w:cs="Times New Roman"/>
          <w:sz w:val="28"/>
          <w:szCs w:val="28"/>
          <w:lang w:val="en-ZA"/>
        </w:rPr>
        <w:t xml:space="preserve"> respondent on the other </w:t>
      </w:r>
      <w:r w:rsidR="00163C7D">
        <w:rPr>
          <w:rFonts w:ascii="Times New Roman" w:hAnsi="Times New Roman" w:cs="Times New Roman"/>
          <w:sz w:val="28"/>
          <w:szCs w:val="28"/>
          <w:lang w:val="en-ZA"/>
        </w:rPr>
        <w:t>hand contends that the writ of execution is valid as it was issued consequent to an order of the court.</w:t>
      </w:r>
    </w:p>
    <w:p w14:paraId="1A1606D2" w14:textId="22C69B55" w:rsidR="00345880" w:rsidRDefault="00345880" w:rsidP="00BE600E">
      <w:pPr>
        <w:spacing w:after="0" w:line="360" w:lineRule="auto"/>
        <w:ind w:left="720" w:hanging="720"/>
        <w:jc w:val="both"/>
        <w:rPr>
          <w:rFonts w:ascii="Times New Roman" w:hAnsi="Times New Roman" w:cs="Times New Roman"/>
          <w:sz w:val="28"/>
          <w:szCs w:val="28"/>
          <w:lang w:val="en-ZA"/>
        </w:rPr>
      </w:pPr>
    </w:p>
    <w:p w14:paraId="3841CB58" w14:textId="77777777" w:rsidR="00617E69" w:rsidRDefault="00617E69" w:rsidP="00BE600E">
      <w:pPr>
        <w:spacing w:after="0" w:line="360" w:lineRule="auto"/>
        <w:ind w:left="720" w:hanging="720"/>
        <w:jc w:val="both"/>
        <w:rPr>
          <w:rFonts w:ascii="Times New Roman" w:hAnsi="Times New Roman" w:cs="Times New Roman"/>
          <w:sz w:val="28"/>
          <w:szCs w:val="28"/>
          <w:lang w:val="en-ZA"/>
        </w:rPr>
      </w:pPr>
    </w:p>
    <w:p w14:paraId="6D0BC6E9" w14:textId="77777777" w:rsidR="00163C7D" w:rsidRDefault="00163C7D" w:rsidP="00BE600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[8]</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1C282AF7" w14:textId="5D65023F" w:rsidR="00163C7D" w:rsidRPr="006D0B59" w:rsidRDefault="00163C7D" w:rsidP="00BE60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Point in </w:t>
      </w:r>
      <w:proofErr w:type="spellStart"/>
      <w:r>
        <w:rPr>
          <w:rFonts w:ascii="Times New Roman" w:hAnsi="Times New Roman" w:cs="Times New Roman"/>
          <w:i/>
          <w:iCs/>
          <w:sz w:val="28"/>
          <w:szCs w:val="28"/>
          <w:lang w:val="en-ZA"/>
        </w:rPr>
        <w:t>limine</w:t>
      </w:r>
      <w:proofErr w:type="spellEnd"/>
      <w:r w:rsidR="006D0B59">
        <w:rPr>
          <w:rFonts w:ascii="Times New Roman" w:hAnsi="Times New Roman" w:cs="Times New Roman"/>
          <w:i/>
          <w:iCs/>
          <w:sz w:val="28"/>
          <w:szCs w:val="28"/>
          <w:lang w:val="en-ZA"/>
        </w:rPr>
        <w:t>.</w:t>
      </w:r>
    </w:p>
    <w:p w14:paraId="5387B627" w14:textId="0462CD27" w:rsidR="00163C7D" w:rsidRDefault="00163C7D" w:rsidP="00BE60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i/>
          <w:iCs/>
          <w:sz w:val="28"/>
          <w:szCs w:val="28"/>
          <w:lang w:val="en-ZA"/>
        </w:rPr>
        <w:tab/>
      </w:r>
      <w:r>
        <w:rPr>
          <w:rFonts w:ascii="Times New Roman" w:hAnsi="Times New Roman" w:cs="Times New Roman"/>
          <w:sz w:val="28"/>
          <w:szCs w:val="28"/>
          <w:lang w:val="en-ZA"/>
        </w:rPr>
        <w:t>(ii)</w:t>
      </w:r>
      <w:r>
        <w:rPr>
          <w:rFonts w:ascii="Times New Roman" w:hAnsi="Times New Roman" w:cs="Times New Roman"/>
          <w:sz w:val="28"/>
          <w:szCs w:val="28"/>
          <w:lang w:val="en-ZA"/>
        </w:rPr>
        <w:tab/>
        <w:t>Whether the main case should succeed in terms of sought</w:t>
      </w:r>
      <w:r w:rsidR="006D0B59">
        <w:rPr>
          <w:rFonts w:ascii="Times New Roman" w:hAnsi="Times New Roman" w:cs="Times New Roman"/>
          <w:sz w:val="28"/>
          <w:szCs w:val="28"/>
          <w:lang w:val="en-ZA"/>
        </w:rPr>
        <w:t>.</w:t>
      </w:r>
    </w:p>
    <w:p w14:paraId="43082694" w14:textId="77777777" w:rsidR="00345880" w:rsidRDefault="00345880" w:rsidP="00BE600E">
      <w:pPr>
        <w:spacing w:after="0" w:line="360" w:lineRule="auto"/>
        <w:ind w:left="720" w:hanging="720"/>
        <w:jc w:val="both"/>
        <w:rPr>
          <w:rFonts w:ascii="Times New Roman" w:hAnsi="Times New Roman" w:cs="Times New Roman"/>
          <w:sz w:val="28"/>
          <w:szCs w:val="28"/>
          <w:lang w:val="en-ZA"/>
        </w:rPr>
      </w:pPr>
    </w:p>
    <w:p w14:paraId="21FA15C7" w14:textId="77777777" w:rsidR="00163C7D" w:rsidRPr="00163C7D" w:rsidRDefault="00163C7D" w:rsidP="00BE600E">
      <w:pPr>
        <w:spacing w:after="0" w:line="360" w:lineRule="auto"/>
        <w:ind w:left="720" w:hanging="720"/>
        <w:jc w:val="both"/>
        <w:rPr>
          <w:rFonts w:ascii="Times New Roman" w:hAnsi="Times New Roman" w:cs="Times New Roman"/>
          <w:b/>
          <w:bCs/>
          <w:i/>
          <w:i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Point in </w:t>
      </w:r>
      <w:proofErr w:type="spellStart"/>
      <w:r w:rsidRPr="00163C7D">
        <w:rPr>
          <w:rFonts w:ascii="Times New Roman" w:hAnsi="Times New Roman" w:cs="Times New Roman"/>
          <w:b/>
          <w:bCs/>
          <w:i/>
          <w:iCs/>
          <w:sz w:val="28"/>
          <w:szCs w:val="28"/>
          <w:lang w:val="en-ZA"/>
        </w:rPr>
        <w:t>limine</w:t>
      </w:r>
      <w:proofErr w:type="spellEnd"/>
      <w:r w:rsidRPr="00163C7D">
        <w:rPr>
          <w:rFonts w:ascii="Times New Roman" w:hAnsi="Times New Roman" w:cs="Times New Roman"/>
          <w:b/>
          <w:bCs/>
          <w:i/>
          <w:iCs/>
          <w:sz w:val="28"/>
          <w:szCs w:val="28"/>
          <w:lang w:val="en-ZA"/>
        </w:rPr>
        <w:t xml:space="preserve"> </w:t>
      </w:r>
    </w:p>
    <w:p w14:paraId="2E7B2AD4" w14:textId="25E0C6ED" w:rsidR="00163C7D" w:rsidRDefault="00B52BB1" w:rsidP="00BE600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FA462C">
        <w:rPr>
          <w:rFonts w:ascii="Times New Roman" w:hAnsi="Times New Roman" w:cs="Times New Roman"/>
          <w:sz w:val="28"/>
          <w:szCs w:val="28"/>
          <w:lang w:val="en-ZA"/>
        </w:rPr>
        <w:t xml:space="preserve"> </w:t>
      </w:r>
      <w:r w:rsidR="00163C7D">
        <w:rPr>
          <w:rFonts w:ascii="Times New Roman" w:hAnsi="Times New Roman" w:cs="Times New Roman"/>
          <w:sz w:val="28"/>
          <w:szCs w:val="28"/>
          <w:lang w:val="en-ZA"/>
        </w:rPr>
        <w:tab/>
        <w:t>It is the applicant’s contention that the 1</w:t>
      </w:r>
      <w:r w:rsidR="00163C7D" w:rsidRPr="00163C7D">
        <w:rPr>
          <w:rFonts w:ascii="Times New Roman" w:hAnsi="Times New Roman" w:cs="Times New Roman"/>
          <w:sz w:val="28"/>
          <w:szCs w:val="28"/>
          <w:vertAlign w:val="superscript"/>
          <w:lang w:val="en-ZA"/>
        </w:rPr>
        <w:t>st</w:t>
      </w:r>
      <w:r w:rsidR="00163C7D">
        <w:rPr>
          <w:rFonts w:ascii="Times New Roman" w:hAnsi="Times New Roman" w:cs="Times New Roman"/>
          <w:sz w:val="28"/>
          <w:szCs w:val="28"/>
          <w:lang w:val="en-ZA"/>
        </w:rPr>
        <w:t xml:space="preserve"> respondent’s answering affidavit is fatally defective for being undated and not indicating the place of attestation, i</w:t>
      </w:r>
      <w:r w:rsidR="006D0B59">
        <w:rPr>
          <w:rFonts w:ascii="Times New Roman" w:hAnsi="Times New Roman" w:cs="Times New Roman"/>
          <w:sz w:val="28"/>
          <w:szCs w:val="28"/>
          <w:lang w:val="en-ZA"/>
        </w:rPr>
        <w:t>n</w:t>
      </w:r>
      <w:r w:rsidR="00163C7D">
        <w:rPr>
          <w:rFonts w:ascii="Times New Roman" w:hAnsi="Times New Roman" w:cs="Times New Roman"/>
          <w:sz w:val="28"/>
          <w:szCs w:val="28"/>
          <w:lang w:val="en-ZA"/>
        </w:rPr>
        <w:t xml:space="preserve"> violation of Regulation 5(2)(b).  The said regulation provides:</w:t>
      </w:r>
    </w:p>
    <w:p w14:paraId="19A79FFE" w14:textId="4EB18A92" w:rsidR="00163C7D" w:rsidRDefault="00163C7D" w:rsidP="00BE600E">
      <w:pPr>
        <w:spacing w:after="0" w:line="360" w:lineRule="auto"/>
        <w:ind w:left="720" w:hanging="720"/>
        <w:jc w:val="both"/>
        <w:rPr>
          <w:rFonts w:ascii="Times New Roman" w:hAnsi="Times New Roman" w:cs="Times New Roman"/>
          <w:sz w:val="28"/>
          <w:szCs w:val="28"/>
          <w:lang w:val="en-ZA"/>
        </w:rPr>
      </w:pPr>
    </w:p>
    <w:p w14:paraId="0C1DDED4" w14:textId="340DA7BF" w:rsidR="00163C7D" w:rsidRDefault="0084598C" w:rsidP="00760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w:t>
      </w:r>
      <w:r w:rsidR="00760B14">
        <w:rPr>
          <w:rFonts w:ascii="Times New Roman" w:hAnsi="Times New Roman" w:cs="Times New Roman"/>
          <w:i/>
          <w:iCs/>
          <w:sz w:val="24"/>
          <w:szCs w:val="24"/>
          <w:lang w:val="en-ZA"/>
        </w:rPr>
        <w:t>1) No Commissioner of oaths is required to attest an affidavit which is in a language which is not understood by him.</w:t>
      </w:r>
    </w:p>
    <w:p w14:paraId="0AE92A60" w14:textId="2E0B4C24" w:rsidR="00760B14" w:rsidRDefault="00760B14" w:rsidP="00760B14">
      <w:pPr>
        <w:spacing w:after="0" w:line="360" w:lineRule="auto"/>
        <w:ind w:left="1440" w:right="1008"/>
        <w:jc w:val="both"/>
        <w:rPr>
          <w:rFonts w:ascii="Times New Roman" w:hAnsi="Times New Roman" w:cs="Times New Roman"/>
          <w:i/>
          <w:iCs/>
          <w:sz w:val="24"/>
          <w:szCs w:val="24"/>
          <w:lang w:val="en-ZA"/>
        </w:rPr>
      </w:pPr>
    </w:p>
    <w:p w14:paraId="0274BB74" w14:textId="0EF973BF" w:rsidR="00760B14" w:rsidRDefault="00760B14" w:rsidP="00760B14">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Before attesting an </w:t>
      </w:r>
      <w:proofErr w:type="gramStart"/>
      <w:r>
        <w:rPr>
          <w:rFonts w:ascii="Times New Roman" w:hAnsi="Times New Roman" w:cs="Times New Roman"/>
          <w:i/>
          <w:iCs/>
          <w:sz w:val="24"/>
          <w:szCs w:val="24"/>
          <w:lang w:val="en-ZA"/>
        </w:rPr>
        <w:t>affidavit</w:t>
      </w:r>
      <w:proofErr w:type="gramEnd"/>
      <w:r>
        <w:rPr>
          <w:rFonts w:ascii="Times New Roman" w:hAnsi="Times New Roman" w:cs="Times New Roman"/>
          <w:i/>
          <w:iCs/>
          <w:sz w:val="24"/>
          <w:szCs w:val="24"/>
          <w:lang w:val="en-ZA"/>
        </w:rPr>
        <w:t xml:space="preserve"> the Commissioner of oaths shall ask the deponent whether he knows and understands the contents of the affidavit and if his answer is in the affirmative the commissioner of oaths shall – </w:t>
      </w:r>
    </w:p>
    <w:p w14:paraId="12DA17FE" w14:textId="77777777" w:rsidR="00760B14" w:rsidRDefault="00760B14" w:rsidP="00760B14">
      <w:pPr>
        <w:spacing w:after="0" w:line="360" w:lineRule="auto"/>
        <w:ind w:left="1440" w:right="1008"/>
        <w:jc w:val="both"/>
        <w:rPr>
          <w:rFonts w:ascii="Times New Roman" w:hAnsi="Times New Roman" w:cs="Times New Roman"/>
          <w:i/>
          <w:iCs/>
          <w:sz w:val="24"/>
          <w:szCs w:val="24"/>
          <w:lang w:val="en-ZA"/>
        </w:rPr>
      </w:pPr>
    </w:p>
    <w:p w14:paraId="0D5A0106" w14:textId="1971A5CE" w:rsidR="00760B14" w:rsidRDefault="00760B14" w:rsidP="00760B14">
      <w:pPr>
        <w:pStyle w:val="ListParagraph"/>
        <w:numPr>
          <w:ilvl w:val="0"/>
          <w:numId w:val="3"/>
        </w:numPr>
        <w:spacing w:after="0" w:line="360" w:lineRule="auto"/>
        <w:ind w:right="1008"/>
        <w:jc w:val="both"/>
        <w:rPr>
          <w:rFonts w:ascii="Times New Roman" w:hAnsi="Times New Roman" w:cs="Times New Roman"/>
          <w:i/>
          <w:iCs/>
          <w:sz w:val="24"/>
          <w:szCs w:val="24"/>
          <w:lang w:val="en-ZA"/>
        </w:rPr>
      </w:pPr>
      <w:r w:rsidRPr="00760B14">
        <w:rPr>
          <w:rFonts w:ascii="Times New Roman" w:hAnsi="Times New Roman" w:cs="Times New Roman"/>
          <w:i/>
          <w:iCs/>
          <w:sz w:val="24"/>
          <w:szCs w:val="24"/>
          <w:lang w:val="en-ZA"/>
        </w:rPr>
        <w:t>Certify below the deponent’s signature or mark that the deponent has acknowledged that he knows and understands the contents of the affidavit;</w:t>
      </w:r>
    </w:p>
    <w:p w14:paraId="37F27CF2" w14:textId="77777777" w:rsidR="00760B14" w:rsidRDefault="00760B14" w:rsidP="00760B14">
      <w:pPr>
        <w:pStyle w:val="ListParagraph"/>
        <w:spacing w:after="0" w:line="360" w:lineRule="auto"/>
        <w:ind w:left="1860" w:right="1008"/>
        <w:jc w:val="both"/>
        <w:rPr>
          <w:rFonts w:ascii="Times New Roman" w:hAnsi="Times New Roman" w:cs="Times New Roman"/>
          <w:i/>
          <w:iCs/>
          <w:sz w:val="24"/>
          <w:szCs w:val="24"/>
          <w:lang w:val="en-ZA"/>
        </w:rPr>
      </w:pPr>
    </w:p>
    <w:p w14:paraId="4BAF26D5" w14:textId="6CB010BA" w:rsidR="00760B14" w:rsidRDefault="00760B14" w:rsidP="00760B1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Thereafter set forth, in writing, the manner, place and date of attestation</w:t>
      </w:r>
    </w:p>
    <w:p w14:paraId="4719AAED" w14:textId="77777777" w:rsidR="00760B14" w:rsidRPr="00760B14" w:rsidRDefault="00760B14" w:rsidP="00760B14">
      <w:pPr>
        <w:pStyle w:val="ListParagraph"/>
        <w:rPr>
          <w:rFonts w:ascii="Times New Roman" w:hAnsi="Times New Roman" w:cs="Times New Roman"/>
          <w:i/>
          <w:iCs/>
          <w:sz w:val="24"/>
          <w:szCs w:val="24"/>
          <w:lang w:val="en-ZA"/>
        </w:rPr>
      </w:pPr>
    </w:p>
    <w:p w14:paraId="397E8DFB" w14:textId="154AD967" w:rsidR="00760B14" w:rsidRDefault="00760B14" w:rsidP="00760B14">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
    <w:p w14:paraId="05D6B68D" w14:textId="77777777" w:rsidR="00760B14" w:rsidRPr="00760B14" w:rsidRDefault="00760B14" w:rsidP="00760B14">
      <w:pPr>
        <w:pStyle w:val="ListParagraph"/>
        <w:rPr>
          <w:rFonts w:ascii="Times New Roman" w:hAnsi="Times New Roman" w:cs="Times New Roman"/>
          <w:i/>
          <w:iCs/>
          <w:sz w:val="24"/>
          <w:szCs w:val="24"/>
          <w:lang w:val="en-ZA"/>
        </w:rPr>
      </w:pPr>
    </w:p>
    <w:p w14:paraId="73830EAB" w14:textId="4CE4254B" w:rsidR="00760B14" w:rsidRDefault="003714EE" w:rsidP="003714E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It is common cause that the date of attestation is not set out, only the month and year</w:t>
      </w:r>
      <w:r w:rsidR="00905D06">
        <w:rPr>
          <w:rFonts w:ascii="Times New Roman" w:hAnsi="Times New Roman" w:cs="Times New Roman"/>
          <w:sz w:val="28"/>
          <w:szCs w:val="28"/>
          <w:lang w:val="en-ZA"/>
        </w:rPr>
        <w:t xml:space="preserve"> have been set out clearly</w:t>
      </w:r>
      <w:r>
        <w:rPr>
          <w:rFonts w:ascii="Times New Roman" w:hAnsi="Times New Roman" w:cs="Times New Roman"/>
          <w:sz w:val="28"/>
          <w:szCs w:val="28"/>
          <w:lang w:val="en-ZA"/>
        </w:rPr>
        <w:t xml:space="preserve">.  The Commissioner of oaths is stated as </w:t>
      </w:r>
      <w:proofErr w:type="spellStart"/>
      <w:r>
        <w:rPr>
          <w:rFonts w:ascii="Times New Roman" w:hAnsi="Times New Roman" w:cs="Times New Roman"/>
          <w:sz w:val="28"/>
          <w:szCs w:val="28"/>
          <w:lang w:val="en-ZA"/>
        </w:rPr>
        <w:t>Nthati</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Pheko</w:t>
      </w:r>
      <w:proofErr w:type="spellEnd"/>
      <w:r>
        <w:rPr>
          <w:rFonts w:ascii="Times New Roman" w:hAnsi="Times New Roman" w:cs="Times New Roman"/>
          <w:sz w:val="28"/>
          <w:szCs w:val="28"/>
          <w:lang w:val="en-ZA"/>
        </w:rPr>
        <w:t xml:space="preserve"> and attestation was made at K.E.M Chambers, </w:t>
      </w:r>
      <w:proofErr w:type="spellStart"/>
      <w:r>
        <w:rPr>
          <w:rFonts w:ascii="Times New Roman" w:hAnsi="Times New Roman" w:cs="Times New Roman"/>
          <w:sz w:val="28"/>
          <w:szCs w:val="28"/>
          <w:lang w:val="en-ZA"/>
        </w:rPr>
        <w:t>Lenyora</w:t>
      </w:r>
      <w:proofErr w:type="spellEnd"/>
      <w:r>
        <w:rPr>
          <w:rFonts w:ascii="Times New Roman" w:hAnsi="Times New Roman" w:cs="Times New Roman"/>
          <w:sz w:val="28"/>
          <w:szCs w:val="28"/>
          <w:lang w:val="en-ZA"/>
        </w:rPr>
        <w:t xml:space="preserve"> Flats, Maseru, 100.  I do not wish to waste much time on this issue as it is </w:t>
      </w:r>
      <w:r>
        <w:rPr>
          <w:rFonts w:ascii="Times New Roman" w:hAnsi="Times New Roman" w:cs="Times New Roman"/>
          <w:sz w:val="28"/>
          <w:szCs w:val="28"/>
          <w:lang w:val="en-ZA"/>
        </w:rPr>
        <w:lastRenderedPageBreak/>
        <w:t xml:space="preserve">unmeritorious.  It is perhaps necessary that I repeat the remarks I made when the same issue was raised in the case of </w:t>
      </w:r>
      <w:proofErr w:type="spellStart"/>
      <w:r>
        <w:rPr>
          <w:rFonts w:ascii="Times New Roman" w:hAnsi="Times New Roman" w:cs="Times New Roman"/>
          <w:b/>
          <w:bCs/>
          <w:sz w:val="28"/>
          <w:szCs w:val="28"/>
          <w:lang w:val="en-ZA"/>
        </w:rPr>
        <w:t>Seeiso</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Sehloho</w:t>
      </w:r>
      <w:proofErr w:type="spellEnd"/>
      <w:r>
        <w:rPr>
          <w:rFonts w:ascii="Times New Roman" w:hAnsi="Times New Roman" w:cs="Times New Roman"/>
          <w:b/>
          <w:bCs/>
          <w:sz w:val="28"/>
          <w:szCs w:val="28"/>
          <w:lang w:val="en-ZA"/>
        </w:rPr>
        <w:t xml:space="preserve"> and others v Basotho Congress Party and </w:t>
      </w:r>
      <w:r w:rsidR="001B2EC0">
        <w:rPr>
          <w:rFonts w:ascii="Times New Roman" w:hAnsi="Times New Roman" w:cs="Times New Roman"/>
          <w:b/>
          <w:bCs/>
          <w:sz w:val="28"/>
          <w:szCs w:val="28"/>
          <w:lang w:val="en-ZA"/>
        </w:rPr>
        <w:t>O</w:t>
      </w:r>
      <w:r>
        <w:rPr>
          <w:rFonts w:ascii="Times New Roman" w:hAnsi="Times New Roman" w:cs="Times New Roman"/>
          <w:b/>
          <w:bCs/>
          <w:sz w:val="28"/>
          <w:szCs w:val="28"/>
          <w:lang w:val="en-ZA"/>
        </w:rPr>
        <w:t>thers CIV/APN/267/2020 [2020] LSHC 23 (unreported, dated 15 December 2020)</w:t>
      </w:r>
      <w:r>
        <w:rPr>
          <w:rFonts w:ascii="Times New Roman" w:hAnsi="Times New Roman" w:cs="Times New Roman"/>
          <w:sz w:val="28"/>
          <w:szCs w:val="28"/>
          <w:lang w:val="en-ZA"/>
        </w:rPr>
        <w:t xml:space="preserve"> where the following was said at para.9</w:t>
      </w:r>
    </w:p>
    <w:p w14:paraId="3EA9F1C0" w14:textId="18AC3296" w:rsidR="003714EE" w:rsidRDefault="003714EE" w:rsidP="003714EE">
      <w:pPr>
        <w:spacing w:after="0" w:line="360" w:lineRule="auto"/>
        <w:ind w:left="720" w:hanging="720"/>
        <w:jc w:val="both"/>
        <w:rPr>
          <w:rFonts w:ascii="Times New Roman" w:hAnsi="Times New Roman" w:cs="Times New Roman"/>
          <w:sz w:val="28"/>
          <w:szCs w:val="28"/>
          <w:lang w:val="en-ZA"/>
        </w:rPr>
      </w:pPr>
    </w:p>
    <w:p w14:paraId="211D642F" w14:textId="75F9C9FF" w:rsidR="003714EE" w:rsidRDefault="003714EE" w:rsidP="003714EE">
      <w:pPr>
        <w:spacing w:after="0" w:line="360" w:lineRule="auto"/>
        <w:ind w:left="1440" w:right="1008"/>
        <w:jc w:val="both"/>
        <w:rPr>
          <w:rFonts w:ascii="Times New Roman" w:hAnsi="Times New Roman" w:cs="Times New Roman"/>
          <w:b/>
          <w:bCs/>
          <w:i/>
          <w:iCs/>
          <w:sz w:val="24"/>
          <w:szCs w:val="24"/>
          <w:lang w:val="en-ZA"/>
        </w:rPr>
      </w:pPr>
      <w:r>
        <w:rPr>
          <w:rFonts w:ascii="Times New Roman" w:hAnsi="Times New Roman" w:cs="Times New Roman"/>
          <w:i/>
          <w:iCs/>
          <w:sz w:val="24"/>
          <w:szCs w:val="24"/>
          <w:lang w:val="en-ZA"/>
        </w:rPr>
        <w:t>“In all the affidavits the Commissioner of oaths did not set forth a day the affidavits were attested.  He only set out the month and the year.  It is without doubt that the provisions of Reg. 5(2)(b) are peremptory and that the Commissioner of Oaths did not fully set out the date of attestation.  However, the proper approach to these issues is not to say that because the party did not comply with a peremptory requirement of the law his actions should be visited with nullity</w:t>
      </w:r>
      <w:r w:rsidR="005B501E">
        <w:rPr>
          <w:rFonts w:ascii="Times New Roman" w:hAnsi="Times New Roman" w:cs="Times New Roman"/>
          <w:i/>
          <w:iCs/>
          <w:sz w:val="24"/>
          <w:szCs w:val="24"/>
          <w:lang w:val="en-ZA"/>
        </w:rPr>
        <w:t xml:space="preserve">; the approach is rather to determine whether there has been a substantial compliance with the statutory provision.  This approach is now taken as trite as was stated in </w:t>
      </w:r>
      <w:r w:rsidR="005B501E">
        <w:rPr>
          <w:rFonts w:ascii="Times New Roman" w:hAnsi="Times New Roman" w:cs="Times New Roman"/>
          <w:b/>
          <w:bCs/>
          <w:i/>
          <w:iCs/>
          <w:sz w:val="24"/>
          <w:szCs w:val="24"/>
          <w:lang w:val="en-ZA"/>
        </w:rPr>
        <w:t>Unlawful Occupiers of the School Site v City of Johannesburg [2005] 2 ALL SA 108 (SCA) at para. 22 where Brand J.A; said:</w:t>
      </w:r>
    </w:p>
    <w:p w14:paraId="0AC728E3" w14:textId="157839A6" w:rsidR="005B501E" w:rsidRDefault="005B501E" w:rsidP="003714EE">
      <w:pPr>
        <w:spacing w:after="0" w:line="360" w:lineRule="auto"/>
        <w:ind w:left="1440" w:right="1008"/>
        <w:jc w:val="both"/>
        <w:rPr>
          <w:rFonts w:ascii="Times New Roman" w:hAnsi="Times New Roman" w:cs="Times New Roman"/>
          <w:b/>
          <w:bCs/>
          <w:i/>
          <w:iCs/>
          <w:sz w:val="24"/>
          <w:szCs w:val="24"/>
          <w:lang w:val="en-ZA"/>
        </w:rPr>
      </w:pPr>
    </w:p>
    <w:p w14:paraId="40485D16" w14:textId="07C411B4" w:rsidR="005B501E" w:rsidRDefault="005B501E" w:rsidP="005B501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As the appellants also correctly pointed out, it was held in Cape Killarney Property (122 E – F) that the requirements of S.4 (2) must be regarded as peremptory.  Nevertheless, it is clear from the authorities that even where the formalities required by the statute are peremptory it is not every deviation from the literal prescription that is fatal.  Even in that event, the question remains whether, </w:t>
      </w:r>
      <w:proofErr w:type="gramStart"/>
      <w:r>
        <w:rPr>
          <w:rFonts w:ascii="Times New Roman" w:hAnsi="Times New Roman" w:cs="Times New Roman"/>
          <w:i/>
          <w:iCs/>
          <w:sz w:val="24"/>
          <w:szCs w:val="24"/>
          <w:lang w:val="en-ZA"/>
        </w:rPr>
        <w:t>in spite of</w:t>
      </w:r>
      <w:proofErr w:type="gramEnd"/>
      <w:r>
        <w:rPr>
          <w:rFonts w:ascii="Times New Roman" w:hAnsi="Times New Roman" w:cs="Times New Roman"/>
          <w:i/>
          <w:iCs/>
          <w:sz w:val="24"/>
          <w:szCs w:val="24"/>
          <w:lang w:val="en-ZA"/>
        </w:rPr>
        <w:t xml:space="preserve"> the defects, the object of the statutory provision has been achieved.”</w:t>
      </w:r>
    </w:p>
    <w:p w14:paraId="07E7C8F0" w14:textId="6214488C" w:rsidR="005B501E" w:rsidRDefault="005B501E" w:rsidP="005B501E">
      <w:pPr>
        <w:spacing w:after="0" w:line="360" w:lineRule="auto"/>
        <w:ind w:right="1008"/>
        <w:jc w:val="both"/>
        <w:rPr>
          <w:rFonts w:ascii="Times New Roman" w:hAnsi="Times New Roman" w:cs="Times New Roman"/>
          <w:i/>
          <w:iCs/>
          <w:sz w:val="24"/>
          <w:szCs w:val="24"/>
          <w:lang w:val="en-ZA"/>
        </w:rPr>
      </w:pPr>
    </w:p>
    <w:p w14:paraId="3F3006E4" w14:textId="5C94E456" w:rsidR="005B501E" w:rsidRDefault="005B501E" w:rsidP="005B501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 xml:space="preserve">In </w:t>
      </w:r>
      <w:r>
        <w:rPr>
          <w:rFonts w:ascii="Times New Roman" w:hAnsi="Times New Roman" w:cs="Times New Roman"/>
          <w:b/>
          <w:bCs/>
          <w:sz w:val="28"/>
          <w:szCs w:val="28"/>
          <w:lang w:val="en-ZA"/>
        </w:rPr>
        <w:t xml:space="preserve">S v Munn 1973 (3) SA 734 (N) </w:t>
      </w:r>
      <w:r w:rsidRPr="001B2EC0">
        <w:rPr>
          <w:rFonts w:ascii="Times New Roman" w:hAnsi="Times New Roman" w:cs="Times New Roman"/>
          <w:sz w:val="28"/>
          <w:szCs w:val="28"/>
          <w:lang w:val="en-ZA"/>
        </w:rPr>
        <w:t>at 737 F – H</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the Court said </w:t>
      </w:r>
      <w:r w:rsidR="001B2EC0">
        <w:rPr>
          <w:rFonts w:ascii="Times New Roman" w:hAnsi="Times New Roman" w:cs="Times New Roman"/>
          <w:sz w:val="28"/>
          <w:szCs w:val="28"/>
          <w:lang w:val="en-ZA"/>
        </w:rPr>
        <w:t>the following about</w:t>
      </w:r>
      <w:r>
        <w:rPr>
          <w:rFonts w:ascii="Times New Roman" w:hAnsi="Times New Roman" w:cs="Times New Roman"/>
          <w:sz w:val="28"/>
          <w:szCs w:val="28"/>
          <w:lang w:val="en-ZA"/>
        </w:rPr>
        <w:t xml:space="preserve"> the purpose of administration oath</w:t>
      </w:r>
      <w:r w:rsidR="001B2EC0">
        <w:rPr>
          <w:rFonts w:ascii="Times New Roman" w:hAnsi="Times New Roman" w:cs="Times New Roman"/>
          <w:sz w:val="28"/>
          <w:szCs w:val="28"/>
          <w:lang w:val="en-ZA"/>
        </w:rPr>
        <w:t>-</w:t>
      </w:r>
      <w:r>
        <w:rPr>
          <w:rFonts w:ascii="Times New Roman" w:hAnsi="Times New Roman" w:cs="Times New Roman"/>
          <w:sz w:val="28"/>
          <w:szCs w:val="28"/>
          <w:lang w:val="en-ZA"/>
        </w:rPr>
        <w:t xml:space="preserve"> the views with I agree</w:t>
      </w:r>
      <w:r w:rsidR="001B2EC0">
        <w:rPr>
          <w:rFonts w:ascii="Times New Roman" w:hAnsi="Times New Roman" w:cs="Times New Roman"/>
          <w:sz w:val="28"/>
          <w:szCs w:val="28"/>
          <w:lang w:val="en-ZA"/>
        </w:rPr>
        <w:t>-</w:t>
      </w:r>
      <w:r>
        <w:rPr>
          <w:rFonts w:ascii="Times New Roman" w:hAnsi="Times New Roman" w:cs="Times New Roman"/>
          <w:sz w:val="28"/>
          <w:szCs w:val="28"/>
          <w:lang w:val="en-ZA"/>
        </w:rPr>
        <w:t>:</w:t>
      </w:r>
    </w:p>
    <w:p w14:paraId="70DFF64C" w14:textId="5AF8B2E6" w:rsidR="00480C8A" w:rsidRDefault="00480C8A" w:rsidP="005B501E">
      <w:pPr>
        <w:spacing w:after="0" w:line="360" w:lineRule="auto"/>
        <w:ind w:left="720" w:hanging="720"/>
        <w:jc w:val="both"/>
        <w:rPr>
          <w:rFonts w:ascii="Times New Roman" w:hAnsi="Times New Roman" w:cs="Times New Roman"/>
          <w:sz w:val="28"/>
          <w:szCs w:val="28"/>
          <w:lang w:val="en-ZA"/>
        </w:rPr>
      </w:pPr>
    </w:p>
    <w:p w14:paraId="27F4BEDF" w14:textId="77777777" w:rsidR="00B42519" w:rsidRDefault="00480C8A" w:rsidP="00EC366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 xml:space="preserve">“A study of the history and purpose of the administration of the oath leads to the view that the purpose of obtaining the deponent’s signature to an affidavit is twofold: to add to the dignity or impressiveness of the occasion (CF </w:t>
      </w:r>
      <w:proofErr w:type="spellStart"/>
      <w:r>
        <w:rPr>
          <w:rFonts w:ascii="Times New Roman" w:hAnsi="Times New Roman" w:cs="Times New Roman"/>
          <w:i/>
          <w:iCs/>
          <w:sz w:val="24"/>
          <w:szCs w:val="24"/>
          <w:lang w:val="en-ZA"/>
        </w:rPr>
        <w:t>Wigmore</w:t>
      </w:r>
      <w:proofErr w:type="spellEnd"/>
      <w:r>
        <w:rPr>
          <w:rFonts w:ascii="Times New Roman" w:hAnsi="Times New Roman" w:cs="Times New Roman"/>
          <w:i/>
          <w:iCs/>
          <w:sz w:val="24"/>
          <w:szCs w:val="24"/>
          <w:lang w:val="en-ZA"/>
        </w:rPr>
        <w:t>, Vol, Sec. 1819</w:t>
      </w:r>
      <w:r w:rsidR="00EC3665">
        <w:rPr>
          <w:rFonts w:ascii="Times New Roman" w:hAnsi="Times New Roman" w:cs="Times New Roman"/>
          <w:i/>
          <w:iCs/>
          <w:sz w:val="24"/>
          <w:szCs w:val="24"/>
          <w:lang w:val="en-ZA"/>
        </w:rPr>
        <w:t xml:space="preserve">, pp. 296 – 7) but primarily to obtain irrefutable evidence that the relevant deposition was indeed sworn to.  The former aim would be frustrated were the signatory to sign an unsworn statement, and for the latter purpose the signature is valueless to prove that the deponent swore to the affidavit if admittedly signed before the oath was taken … compliance with regulations provides a guarantee of acceptance in evidence of affidavit attested in accordance therewith …. where an affidavit has not been so attested, it may still be valid provided </w:t>
      </w:r>
      <w:r w:rsidR="00B42519">
        <w:rPr>
          <w:rFonts w:ascii="Times New Roman" w:hAnsi="Times New Roman" w:cs="Times New Roman"/>
          <w:i/>
          <w:iCs/>
          <w:sz w:val="24"/>
          <w:szCs w:val="24"/>
          <w:lang w:val="en-ZA"/>
        </w:rPr>
        <w:t>there has been substantial compliance with the formalities in such a way as to give effect to the purpose of the legislator as outlined above.”</w:t>
      </w:r>
    </w:p>
    <w:p w14:paraId="251F9CF2" w14:textId="77777777" w:rsidR="00B42519" w:rsidRDefault="00B42519" w:rsidP="00B42519">
      <w:pPr>
        <w:spacing w:after="0" w:line="360" w:lineRule="auto"/>
        <w:ind w:right="1008"/>
        <w:jc w:val="both"/>
        <w:rPr>
          <w:rFonts w:ascii="Times New Roman" w:hAnsi="Times New Roman" w:cs="Times New Roman"/>
          <w:i/>
          <w:iCs/>
          <w:sz w:val="24"/>
          <w:szCs w:val="24"/>
          <w:lang w:val="en-ZA"/>
        </w:rPr>
      </w:pPr>
    </w:p>
    <w:p w14:paraId="280C5887" w14:textId="6EF36F1D" w:rsidR="00BE27D2" w:rsidRDefault="00B42519" w:rsidP="00BE27D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 xml:space="preserve">In the light of the above authorities I find that there has been </w:t>
      </w:r>
      <w:r w:rsidR="00CE3A4B">
        <w:rPr>
          <w:rFonts w:ascii="Times New Roman" w:hAnsi="Times New Roman" w:cs="Times New Roman"/>
          <w:sz w:val="28"/>
          <w:szCs w:val="28"/>
          <w:lang w:val="en-ZA"/>
        </w:rPr>
        <w:t>substantial compliance with the Regulations.</w:t>
      </w:r>
      <w:r w:rsidR="00BE27D2">
        <w:rPr>
          <w:rFonts w:ascii="Times New Roman" w:hAnsi="Times New Roman" w:cs="Times New Roman"/>
          <w:sz w:val="28"/>
          <w:szCs w:val="28"/>
          <w:lang w:val="en-ZA"/>
        </w:rPr>
        <w:t xml:space="preserve">  The point in </w:t>
      </w:r>
      <w:proofErr w:type="spellStart"/>
      <w:r w:rsidR="00BE27D2">
        <w:rPr>
          <w:rFonts w:ascii="Times New Roman" w:hAnsi="Times New Roman" w:cs="Times New Roman"/>
          <w:i/>
          <w:iCs/>
          <w:sz w:val="28"/>
          <w:szCs w:val="28"/>
          <w:lang w:val="en-ZA"/>
        </w:rPr>
        <w:t>limine</w:t>
      </w:r>
      <w:proofErr w:type="spellEnd"/>
      <w:r w:rsidR="00BE27D2">
        <w:rPr>
          <w:rFonts w:ascii="Times New Roman" w:hAnsi="Times New Roman" w:cs="Times New Roman"/>
          <w:i/>
          <w:iCs/>
          <w:sz w:val="28"/>
          <w:szCs w:val="28"/>
          <w:lang w:val="en-ZA"/>
        </w:rPr>
        <w:t xml:space="preserve"> </w:t>
      </w:r>
      <w:r w:rsidR="00BE27D2" w:rsidRPr="00BE27D2">
        <w:rPr>
          <w:rFonts w:ascii="Times New Roman" w:hAnsi="Times New Roman" w:cs="Times New Roman"/>
          <w:sz w:val="28"/>
          <w:szCs w:val="28"/>
          <w:lang w:val="en-ZA"/>
        </w:rPr>
        <w:t xml:space="preserve">was therefore, not correctly taken.  With all due respect, the decision of </w:t>
      </w:r>
      <w:proofErr w:type="spellStart"/>
      <w:r w:rsidR="00BE27D2" w:rsidRPr="00BE27D2">
        <w:rPr>
          <w:rFonts w:ascii="Times New Roman" w:hAnsi="Times New Roman" w:cs="Times New Roman"/>
          <w:sz w:val="28"/>
          <w:szCs w:val="28"/>
          <w:lang w:val="en-ZA"/>
        </w:rPr>
        <w:t>Hlajoane</w:t>
      </w:r>
      <w:proofErr w:type="spellEnd"/>
      <w:r w:rsidR="00BE27D2" w:rsidRPr="00BE27D2">
        <w:rPr>
          <w:rFonts w:ascii="Times New Roman" w:hAnsi="Times New Roman" w:cs="Times New Roman"/>
          <w:sz w:val="28"/>
          <w:szCs w:val="28"/>
          <w:lang w:val="en-ZA"/>
        </w:rPr>
        <w:t xml:space="preserve"> J </w:t>
      </w:r>
      <w:r w:rsidR="00BE27D2">
        <w:rPr>
          <w:rFonts w:ascii="Times New Roman" w:hAnsi="Times New Roman" w:cs="Times New Roman"/>
          <w:sz w:val="28"/>
          <w:szCs w:val="28"/>
          <w:lang w:val="en-ZA"/>
        </w:rPr>
        <w:t xml:space="preserve">in </w:t>
      </w:r>
      <w:r w:rsidR="00BE27D2">
        <w:rPr>
          <w:rFonts w:ascii="Times New Roman" w:hAnsi="Times New Roman" w:cs="Times New Roman"/>
          <w:b/>
          <w:bCs/>
          <w:sz w:val="28"/>
          <w:szCs w:val="28"/>
          <w:lang w:val="en-ZA"/>
        </w:rPr>
        <w:t xml:space="preserve">George Charlie v Thabo </w:t>
      </w:r>
      <w:proofErr w:type="spellStart"/>
      <w:r w:rsidR="00BE27D2">
        <w:rPr>
          <w:rFonts w:ascii="Times New Roman" w:hAnsi="Times New Roman" w:cs="Times New Roman"/>
          <w:b/>
          <w:bCs/>
          <w:sz w:val="28"/>
          <w:szCs w:val="28"/>
          <w:lang w:val="en-ZA"/>
        </w:rPr>
        <w:t>Hlaare</w:t>
      </w:r>
      <w:proofErr w:type="spellEnd"/>
      <w:r w:rsidR="00BE27D2">
        <w:rPr>
          <w:rFonts w:ascii="Times New Roman" w:hAnsi="Times New Roman" w:cs="Times New Roman"/>
          <w:b/>
          <w:bCs/>
          <w:sz w:val="28"/>
          <w:szCs w:val="28"/>
          <w:lang w:val="en-ZA"/>
        </w:rPr>
        <w:t xml:space="preserve"> CIV/APN/224/2006 (unreported)</w:t>
      </w:r>
      <w:r w:rsidR="00BE27D2">
        <w:rPr>
          <w:rFonts w:ascii="Times New Roman" w:hAnsi="Times New Roman" w:cs="Times New Roman"/>
          <w:sz w:val="28"/>
          <w:szCs w:val="28"/>
          <w:lang w:val="en-ZA"/>
        </w:rPr>
        <w:t xml:space="preserve"> </w:t>
      </w:r>
      <w:r w:rsidR="000A3428">
        <w:rPr>
          <w:rFonts w:ascii="Times New Roman" w:hAnsi="Times New Roman" w:cs="Times New Roman"/>
          <w:sz w:val="28"/>
          <w:szCs w:val="28"/>
          <w:lang w:val="en-ZA"/>
        </w:rPr>
        <w:t xml:space="preserve">to the effect </w:t>
      </w:r>
      <w:r w:rsidR="00BE27D2">
        <w:rPr>
          <w:rFonts w:ascii="Times New Roman" w:hAnsi="Times New Roman" w:cs="Times New Roman"/>
          <w:sz w:val="28"/>
          <w:szCs w:val="28"/>
          <w:lang w:val="en-ZA"/>
        </w:rPr>
        <w:t>that because (at p.9 thereof):</w:t>
      </w:r>
    </w:p>
    <w:p w14:paraId="71D6546A" w14:textId="46716A02" w:rsidR="00BE27D2" w:rsidRDefault="00BE27D2" w:rsidP="00BE27D2">
      <w:pPr>
        <w:spacing w:after="0" w:line="360" w:lineRule="auto"/>
        <w:ind w:left="720" w:hanging="720"/>
        <w:jc w:val="both"/>
        <w:rPr>
          <w:rFonts w:ascii="Times New Roman" w:hAnsi="Times New Roman" w:cs="Times New Roman"/>
          <w:sz w:val="28"/>
          <w:szCs w:val="28"/>
          <w:lang w:val="en-ZA"/>
        </w:rPr>
      </w:pPr>
    </w:p>
    <w:p w14:paraId="07FCA02D" w14:textId="2ABCD54E" w:rsidR="00BE27D2" w:rsidRDefault="00BE27D2" w:rsidP="00BE27D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“Regulation 5(2) has been framed in mandatory terms as the word “shall” has been used.  Failure to comply with it results in nullifying the document.  The three affidavit</w:t>
      </w:r>
      <w:r w:rsidR="00345880">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 are therefore defective for failure to have given date for attestation by the commissioner of oaths.”</w:t>
      </w:r>
    </w:p>
    <w:p w14:paraId="6C1A1170" w14:textId="3F1BE10F" w:rsidR="00BE27D2" w:rsidRDefault="00BE27D2" w:rsidP="00BE27D2">
      <w:pPr>
        <w:spacing w:after="0" w:line="360" w:lineRule="auto"/>
        <w:ind w:right="1008"/>
        <w:jc w:val="both"/>
        <w:rPr>
          <w:rFonts w:ascii="Times New Roman" w:hAnsi="Times New Roman" w:cs="Times New Roman"/>
          <w:i/>
          <w:iCs/>
          <w:sz w:val="24"/>
          <w:szCs w:val="24"/>
          <w:lang w:val="en-ZA"/>
        </w:rPr>
      </w:pPr>
    </w:p>
    <w:p w14:paraId="2B604A2A" w14:textId="636EB259" w:rsidR="001F6649" w:rsidRDefault="00BE27D2" w:rsidP="001F664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is unsound and in my view should not be followed as it approaches the issue of interpretation in mechanical fashion which is unsupported by the modern trends in interpretation as stated in the authorities quoted above.</w:t>
      </w:r>
      <w:r w:rsidR="001F6649">
        <w:rPr>
          <w:rFonts w:ascii="Times New Roman" w:hAnsi="Times New Roman" w:cs="Times New Roman"/>
          <w:sz w:val="28"/>
          <w:szCs w:val="28"/>
          <w:lang w:val="en-ZA"/>
        </w:rPr>
        <w:t xml:space="preserve"> The presence </w:t>
      </w:r>
      <w:r w:rsidR="001F6649">
        <w:rPr>
          <w:rFonts w:ascii="Times New Roman" w:hAnsi="Times New Roman" w:cs="Times New Roman"/>
          <w:sz w:val="28"/>
          <w:szCs w:val="28"/>
          <w:lang w:val="en-ZA"/>
        </w:rPr>
        <w:lastRenderedPageBreak/>
        <w:t>of the word ‘shall’ in the regulation is not decisive in the determination of the question whether the regulation has been complied with.</w:t>
      </w:r>
    </w:p>
    <w:p w14:paraId="28BCE350" w14:textId="77777777" w:rsidR="006868A6" w:rsidRDefault="006868A6" w:rsidP="001F6649">
      <w:pPr>
        <w:spacing w:after="0" w:line="360" w:lineRule="auto"/>
        <w:ind w:left="720"/>
        <w:jc w:val="both"/>
        <w:rPr>
          <w:rFonts w:ascii="Times New Roman" w:hAnsi="Times New Roman" w:cs="Times New Roman"/>
          <w:sz w:val="28"/>
          <w:szCs w:val="28"/>
          <w:lang w:val="en-ZA"/>
        </w:rPr>
      </w:pPr>
    </w:p>
    <w:p w14:paraId="232F53D0" w14:textId="7A25C271" w:rsidR="00BE27D2" w:rsidRDefault="00BE27D2" w:rsidP="00BE27D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The merits of Application </w:t>
      </w:r>
    </w:p>
    <w:p w14:paraId="2BF2E2D2" w14:textId="47DB0C02" w:rsidR="00CE66CC" w:rsidRDefault="00CE66CC" w:rsidP="00CE66C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It is the applicant’s that when the 1</w:t>
      </w:r>
      <w:r w:rsidRPr="00CE66C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approached this court to set aside the writ of execution, it left the order of this court of the 26 May 2017 extent and still executable.  The proper course to have taken, would have been to appeal against it, </w:t>
      </w:r>
      <w:r w:rsidR="000A3428">
        <w:rPr>
          <w:rFonts w:ascii="Times New Roman" w:hAnsi="Times New Roman" w:cs="Times New Roman"/>
          <w:sz w:val="28"/>
          <w:szCs w:val="28"/>
          <w:lang w:val="en-ZA"/>
        </w:rPr>
        <w:t>the</w:t>
      </w:r>
      <w:r>
        <w:rPr>
          <w:rFonts w:ascii="Times New Roman" w:hAnsi="Times New Roman" w:cs="Times New Roman"/>
          <w:sz w:val="28"/>
          <w:szCs w:val="28"/>
          <w:lang w:val="en-ZA"/>
        </w:rPr>
        <w:t xml:space="preserve"> argument goes.</w:t>
      </w:r>
    </w:p>
    <w:p w14:paraId="6CCCB1C3" w14:textId="77777777" w:rsidR="00345880" w:rsidRDefault="00345880" w:rsidP="00CE66CC">
      <w:pPr>
        <w:spacing w:after="0" w:line="360" w:lineRule="auto"/>
        <w:ind w:left="720"/>
        <w:jc w:val="both"/>
        <w:rPr>
          <w:rFonts w:ascii="Times New Roman" w:hAnsi="Times New Roman" w:cs="Times New Roman"/>
          <w:sz w:val="28"/>
          <w:szCs w:val="28"/>
          <w:lang w:val="en-ZA"/>
        </w:rPr>
      </w:pPr>
    </w:p>
    <w:p w14:paraId="2F3B2F6A" w14:textId="0C96C649" w:rsidR="00926CE6" w:rsidRDefault="00CE66CC" w:rsidP="00926C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Regrettably, the 1</w:t>
      </w:r>
      <w:r w:rsidRPr="00CE66C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heads of argument did not deal </w:t>
      </w:r>
      <w:r w:rsidR="00926CE6">
        <w:rPr>
          <w:rFonts w:ascii="Times New Roman" w:hAnsi="Times New Roman" w:cs="Times New Roman"/>
          <w:sz w:val="28"/>
          <w:szCs w:val="28"/>
          <w:lang w:val="en-ZA"/>
        </w:rPr>
        <w:t>with this aspect.  The argument of the applicant is that when Chaka-</w:t>
      </w:r>
      <w:proofErr w:type="spellStart"/>
      <w:r w:rsidR="00926CE6">
        <w:rPr>
          <w:rFonts w:ascii="Times New Roman" w:hAnsi="Times New Roman" w:cs="Times New Roman"/>
          <w:sz w:val="28"/>
          <w:szCs w:val="28"/>
          <w:lang w:val="en-ZA"/>
        </w:rPr>
        <w:t>Makhooane</w:t>
      </w:r>
      <w:proofErr w:type="spellEnd"/>
      <w:r w:rsidR="00926CE6">
        <w:rPr>
          <w:rFonts w:ascii="Times New Roman" w:hAnsi="Times New Roman" w:cs="Times New Roman"/>
          <w:sz w:val="28"/>
          <w:szCs w:val="28"/>
          <w:lang w:val="en-ZA"/>
        </w:rPr>
        <w:t xml:space="preserve"> J granted the reliefs sought by the 1</w:t>
      </w:r>
      <w:r w:rsidR="00926CE6" w:rsidRPr="00926CE6">
        <w:rPr>
          <w:rFonts w:ascii="Times New Roman" w:hAnsi="Times New Roman" w:cs="Times New Roman"/>
          <w:sz w:val="28"/>
          <w:szCs w:val="28"/>
          <w:vertAlign w:val="superscript"/>
          <w:lang w:val="en-ZA"/>
        </w:rPr>
        <w:t>st</w:t>
      </w:r>
      <w:r w:rsidR="00926CE6">
        <w:rPr>
          <w:rFonts w:ascii="Times New Roman" w:hAnsi="Times New Roman" w:cs="Times New Roman"/>
          <w:sz w:val="28"/>
          <w:szCs w:val="28"/>
          <w:lang w:val="en-ZA"/>
        </w:rPr>
        <w:t xml:space="preserve"> respondent, that is, setting aside the writ as irregular, she was effectively reviewing her order of the 26 May 2017.</w:t>
      </w:r>
    </w:p>
    <w:p w14:paraId="0F418AA8" w14:textId="607101FB" w:rsidR="00926CE6" w:rsidRDefault="00926CE6" w:rsidP="00926CE6">
      <w:pPr>
        <w:spacing w:after="0" w:line="360" w:lineRule="auto"/>
        <w:ind w:left="720" w:hanging="720"/>
        <w:jc w:val="both"/>
        <w:rPr>
          <w:rFonts w:ascii="Times New Roman" w:hAnsi="Times New Roman" w:cs="Times New Roman"/>
          <w:sz w:val="28"/>
          <w:szCs w:val="28"/>
          <w:lang w:val="en-ZA"/>
        </w:rPr>
      </w:pPr>
    </w:p>
    <w:p w14:paraId="79B38F31" w14:textId="2BC035BC" w:rsidR="00315DE4" w:rsidRDefault="00926CE6" w:rsidP="00926C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As I see it, the 1</w:t>
      </w:r>
      <w:r w:rsidRPr="00926CE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w:t>
      </w:r>
      <w:r w:rsidR="00D02ED9">
        <w:rPr>
          <w:rFonts w:ascii="Times New Roman" w:hAnsi="Times New Roman" w:cs="Times New Roman"/>
          <w:sz w:val="28"/>
          <w:szCs w:val="28"/>
          <w:lang w:val="en-ZA"/>
        </w:rPr>
        <w:t>s</w:t>
      </w:r>
      <w:r>
        <w:rPr>
          <w:rFonts w:ascii="Times New Roman" w:hAnsi="Times New Roman" w:cs="Times New Roman"/>
          <w:sz w:val="28"/>
          <w:szCs w:val="28"/>
          <w:lang w:val="en-ZA"/>
        </w:rPr>
        <w:t xml:space="preserve"> queries about what it considered to be the inflated amount reflected on the writ of execution, and in terms of which it had already paid a substantial</w:t>
      </w:r>
      <w:r w:rsidR="004D03A5">
        <w:rPr>
          <w:rFonts w:ascii="Times New Roman" w:hAnsi="Times New Roman" w:cs="Times New Roman"/>
          <w:sz w:val="28"/>
          <w:szCs w:val="28"/>
          <w:lang w:val="en-ZA"/>
        </w:rPr>
        <w:t xml:space="preserve"> amount towards satisfaction of the judgment debt. </w:t>
      </w:r>
      <w:r w:rsidR="00C5464F">
        <w:rPr>
          <w:rFonts w:ascii="Times New Roman" w:hAnsi="Times New Roman" w:cs="Times New Roman"/>
          <w:sz w:val="28"/>
          <w:szCs w:val="28"/>
          <w:lang w:val="en-ZA"/>
        </w:rPr>
        <w:t>At first blush</w:t>
      </w:r>
      <w:r w:rsidR="003C66B3">
        <w:rPr>
          <w:rFonts w:ascii="Times New Roman" w:hAnsi="Times New Roman" w:cs="Times New Roman"/>
          <w:sz w:val="28"/>
          <w:szCs w:val="28"/>
          <w:lang w:val="en-ZA"/>
        </w:rPr>
        <w:t>,</w:t>
      </w:r>
      <w:r w:rsidR="00C5464F">
        <w:rPr>
          <w:rFonts w:ascii="Times New Roman" w:hAnsi="Times New Roman" w:cs="Times New Roman"/>
          <w:sz w:val="28"/>
          <w:szCs w:val="28"/>
          <w:lang w:val="en-ZA"/>
        </w:rPr>
        <w:t xml:space="preserve"> it may </w:t>
      </w:r>
      <w:r w:rsidR="004D03A5">
        <w:rPr>
          <w:rFonts w:ascii="Times New Roman" w:hAnsi="Times New Roman" w:cs="Times New Roman"/>
          <w:sz w:val="28"/>
          <w:szCs w:val="28"/>
          <w:lang w:val="en-ZA"/>
        </w:rPr>
        <w:t>appear</w:t>
      </w:r>
      <w:r w:rsidR="00C5464F">
        <w:rPr>
          <w:rFonts w:ascii="Times New Roman" w:hAnsi="Times New Roman" w:cs="Times New Roman"/>
          <w:sz w:val="28"/>
          <w:szCs w:val="28"/>
          <w:lang w:val="en-ZA"/>
        </w:rPr>
        <w:t xml:space="preserve"> </w:t>
      </w:r>
      <w:r w:rsidR="004D03A5">
        <w:rPr>
          <w:rFonts w:ascii="Times New Roman" w:hAnsi="Times New Roman" w:cs="Times New Roman"/>
          <w:sz w:val="28"/>
          <w:szCs w:val="28"/>
          <w:lang w:val="en-ZA"/>
        </w:rPr>
        <w:t>that the 1</w:t>
      </w:r>
      <w:r w:rsidR="004D03A5" w:rsidRPr="004D03A5">
        <w:rPr>
          <w:rFonts w:ascii="Times New Roman" w:hAnsi="Times New Roman" w:cs="Times New Roman"/>
          <w:sz w:val="28"/>
          <w:szCs w:val="28"/>
          <w:vertAlign w:val="superscript"/>
          <w:lang w:val="en-ZA"/>
        </w:rPr>
        <w:t>st</w:t>
      </w:r>
      <w:r w:rsidR="004D03A5">
        <w:rPr>
          <w:rFonts w:ascii="Times New Roman" w:hAnsi="Times New Roman" w:cs="Times New Roman"/>
          <w:sz w:val="28"/>
          <w:szCs w:val="28"/>
          <w:lang w:val="en-ZA"/>
        </w:rPr>
        <w:t xml:space="preserve"> respondent sought and was granted the setting aside of the writ, he instead of amending it.  The order of the court </w:t>
      </w:r>
      <w:r w:rsidR="00315DE4">
        <w:rPr>
          <w:rFonts w:ascii="Times New Roman" w:hAnsi="Times New Roman" w:cs="Times New Roman"/>
          <w:sz w:val="28"/>
          <w:szCs w:val="28"/>
          <w:lang w:val="en-ZA"/>
        </w:rPr>
        <w:t>was couched as follows (in relevant parts):</w:t>
      </w:r>
    </w:p>
    <w:p w14:paraId="47C42374" w14:textId="77777777" w:rsidR="00315DE4" w:rsidRDefault="00315DE4" w:rsidP="00926CE6">
      <w:pPr>
        <w:spacing w:after="0" w:line="360" w:lineRule="auto"/>
        <w:ind w:left="720" w:hanging="720"/>
        <w:jc w:val="both"/>
        <w:rPr>
          <w:rFonts w:ascii="Times New Roman" w:hAnsi="Times New Roman" w:cs="Times New Roman"/>
          <w:sz w:val="28"/>
          <w:szCs w:val="28"/>
          <w:lang w:val="en-ZA"/>
        </w:rPr>
      </w:pPr>
    </w:p>
    <w:p w14:paraId="0709B48B" w14:textId="77777777" w:rsidR="00315DE4" w:rsidRDefault="00315DE4" w:rsidP="00315DE4">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hereby ordered as follows: - </w:t>
      </w:r>
    </w:p>
    <w:p w14:paraId="6F1FE7C7" w14:textId="77777777" w:rsidR="00315DE4" w:rsidRDefault="00315DE4" w:rsidP="00315DE4">
      <w:pPr>
        <w:spacing w:after="0" w:line="360" w:lineRule="auto"/>
        <w:ind w:left="2160" w:right="1008" w:hanging="720"/>
        <w:jc w:val="both"/>
        <w:rPr>
          <w:rFonts w:ascii="Times New Roman" w:hAnsi="Times New Roman" w:cs="Times New Roman"/>
          <w:i/>
          <w:iCs/>
          <w:sz w:val="24"/>
          <w:szCs w:val="24"/>
          <w:lang w:val="en-ZA"/>
        </w:rPr>
      </w:pPr>
    </w:p>
    <w:p w14:paraId="28D5D6DD" w14:textId="4E74308D" w:rsidR="00315DE4" w:rsidRPr="00315DE4" w:rsidRDefault="00315DE4" w:rsidP="00315DE4">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1</w:t>
      </w:r>
      <w:r w:rsidRPr="00315DE4">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and 3</w:t>
      </w:r>
      <w:r w:rsidRPr="00315DE4">
        <w:rPr>
          <w:rFonts w:ascii="Times New Roman" w:hAnsi="Times New Roman" w:cs="Times New Roman"/>
          <w:i/>
          <w:iCs/>
          <w:sz w:val="24"/>
          <w:szCs w:val="24"/>
          <w:vertAlign w:val="superscript"/>
          <w:lang w:val="en-ZA"/>
        </w:rPr>
        <w:t>rd</w:t>
      </w:r>
      <w:r>
        <w:rPr>
          <w:rFonts w:ascii="Times New Roman" w:hAnsi="Times New Roman" w:cs="Times New Roman"/>
          <w:i/>
          <w:iCs/>
          <w:sz w:val="24"/>
          <w:szCs w:val="24"/>
          <w:lang w:val="en-ZA"/>
        </w:rPr>
        <w:t xml:space="preserve"> Respondents are interdicted and restrained from executing a warrant of execution issued by 2</w:t>
      </w:r>
      <w:r w:rsidRPr="00315DE4">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on the 10</w:t>
      </w:r>
      <w:r w:rsidRPr="00315DE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November 2017, or any re-issue thereof, to recover the amounts of M78,338.55 and M1,095,337.00 from the Applicant.</w:t>
      </w:r>
    </w:p>
    <w:p w14:paraId="5A777D31" w14:textId="77777777" w:rsidR="00315DE4" w:rsidRPr="00315DE4" w:rsidRDefault="00315DE4" w:rsidP="00315DE4">
      <w:pPr>
        <w:pStyle w:val="ListParagraph"/>
        <w:spacing w:after="0" w:line="360" w:lineRule="auto"/>
        <w:ind w:left="1800" w:right="1008"/>
        <w:jc w:val="both"/>
        <w:rPr>
          <w:rFonts w:ascii="Times New Roman" w:hAnsi="Times New Roman" w:cs="Times New Roman"/>
          <w:sz w:val="28"/>
          <w:szCs w:val="28"/>
          <w:lang w:val="en-ZA"/>
        </w:rPr>
      </w:pPr>
    </w:p>
    <w:p w14:paraId="772285F9" w14:textId="77777777" w:rsidR="00315DE4" w:rsidRPr="00315DE4" w:rsidRDefault="00315DE4" w:rsidP="00315DE4">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lastRenderedPageBreak/>
        <w:t>The above warrant of execution issued by the legal representatives of the 1</w:t>
      </w:r>
      <w:r w:rsidRPr="00315DE4">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be set aside as irregular, unlawful, and contrary to the order of this Honourable Court dated the 26</w:t>
      </w:r>
      <w:r w:rsidRPr="00315DE4">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day May 2017 on the grounds set out in the founding affidavit. </w:t>
      </w:r>
    </w:p>
    <w:p w14:paraId="027AA3FC" w14:textId="77777777" w:rsidR="00315DE4" w:rsidRPr="00315DE4" w:rsidRDefault="00315DE4" w:rsidP="00315DE4">
      <w:pPr>
        <w:pStyle w:val="ListParagraph"/>
        <w:rPr>
          <w:rFonts w:ascii="Times New Roman" w:hAnsi="Times New Roman" w:cs="Times New Roman"/>
          <w:sz w:val="28"/>
          <w:szCs w:val="28"/>
          <w:lang w:val="en-ZA"/>
        </w:rPr>
      </w:pPr>
    </w:p>
    <w:p w14:paraId="4567F55B" w14:textId="77777777" w:rsidR="00F35CFA" w:rsidRPr="00F35CFA" w:rsidRDefault="00315DE4" w:rsidP="00315DE4">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1</w:t>
      </w:r>
      <w:r w:rsidRPr="00315DE4">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is directed to repay the amount of M521,661.45 to the Applicant.”</w:t>
      </w:r>
    </w:p>
    <w:p w14:paraId="403C89E3" w14:textId="77777777" w:rsidR="00F35CFA" w:rsidRPr="00F35CFA" w:rsidRDefault="00F35CFA" w:rsidP="00F35CFA">
      <w:pPr>
        <w:pStyle w:val="ListParagraph"/>
        <w:rPr>
          <w:rFonts w:ascii="Times New Roman" w:hAnsi="Times New Roman" w:cs="Times New Roman"/>
          <w:sz w:val="28"/>
          <w:szCs w:val="28"/>
          <w:lang w:val="en-ZA"/>
        </w:rPr>
      </w:pPr>
    </w:p>
    <w:p w14:paraId="1FD1B26E" w14:textId="3B6C1FCC" w:rsidR="0049197D" w:rsidRDefault="00F35CFA" w:rsidP="00F35CF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I do not agree with the applicant’s submission that the court effectively reviewed its order</w:t>
      </w:r>
      <w:r w:rsidR="00A23B89">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A23B89">
        <w:rPr>
          <w:rFonts w:ascii="Times New Roman" w:hAnsi="Times New Roman" w:cs="Times New Roman"/>
          <w:sz w:val="28"/>
          <w:szCs w:val="28"/>
          <w:lang w:val="en-ZA"/>
        </w:rPr>
        <w:t xml:space="preserve">I must confess that I am operating in the dark </w:t>
      </w:r>
      <w:r>
        <w:rPr>
          <w:rFonts w:ascii="Times New Roman" w:hAnsi="Times New Roman" w:cs="Times New Roman"/>
          <w:sz w:val="28"/>
          <w:szCs w:val="28"/>
          <w:lang w:val="en-ZA"/>
        </w:rPr>
        <w:t>trying to understand the thinking behind the order of my Late Sister Chaka-</w:t>
      </w:r>
      <w:proofErr w:type="spellStart"/>
      <w:r>
        <w:rPr>
          <w:rFonts w:ascii="Times New Roman" w:hAnsi="Times New Roman" w:cs="Times New Roman"/>
          <w:sz w:val="28"/>
          <w:szCs w:val="28"/>
          <w:lang w:val="en-ZA"/>
        </w:rPr>
        <w:t>Makhooane</w:t>
      </w:r>
      <w:proofErr w:type="spellEnd"/>
      <w:r>
        <w:rPr>
          <w:rFonts w:ascii="Times New Roman" w:hAnsi="Times New Roman" w:cs="Times New Roman"/>
          <w:sz w:val="28"/>
          <w:szCs w:val="28"/>
          <w:lang w:val="en-ZA"/>
        </w:rPr>
        <w:t xml:space="preserve"> J because there are no written reasons for the order.  In my judgment</w:t>
      </w:r>
      <w:r w:rsidR="00106774">
        <w:rPr>
          <w:rFonts w:ascii="Times New Roman" w:hAnsi="Times New Roman" w:cs="Times New Roman"/>
          <w:sz w:val="28"/>
          <w:szCs w:val="28"/>
          <w:lang w:val="en-ZA"/>
        </w:rPr>
        <w:t>,</w:t>
      </w:r>
      <w:r>
        <w:rPr>
          <w:rFonts w:ascii="Times New Roman" w:hAnsi="Times New Roman" w:cs="Times New Roman"/>
          <w:sz w:val="28"/>
          <w:szCs w:val="28"/>
          <w:lang w:val="en-ZA"/>
        </w:rPr>
        <w:t xml:space="preserve"> the court did not review itself, it was merely adjusting the sum reflected on the writ to reflect the correct amount.  This was an amendment though not sought and granted in clearest of terms.  The inelegance in drafting and the terms of the order of court </w:t>
      </w:r>
      <w:r w:rsidR="00106774">
        <w:rPr>
          <w:rFonts w:ascii="Times New Roman" w:hAnsi="Times New Roman" w:cs="Times New Roman"/>
          <w:sz w:val="28"/>
          <w:szCs w:val="28"/>
          <w:lang w:val="en-ZA"/>
        </w:rPr>
        <w:t>c</w:t>
      </w:r>
      <w:r w:rsidR="00C5464F">
        <w:rPr>
          <w:rFonts w:ascii="Times New Roman" w:hAnsi="Times New Roman" w:cs="Times New Roman"/>
          <w:sz w:val="28"/>
          <w:szCs w:val="28"/>
          <w:lang w:val="en-ZA"/>
        </w:rPr>
        <w:t>reate</w:t>
      </w:r>
      <w:r w:rsidR="00106774">
        <w:rPr>
          <w:rFonts w:ascii="Times New Roman" w:hAnsi="Times New Roman" w:cs="Times New Roman"/>
          <w:sz w:val="28"/>
          <w:szCs w:val="28"/>
          <w:lang w:val="en-ZA"/>
        </w:rPr>
        <w:t xml:space="preserve"> </w:t>
      </w:r>
      <w:r>
        <w:rPr>
          <w:rFonts w:ascii="Times New Roman" w:hAnsi="Times New Roman" w:cs="Times New Roman"/>
          <w:sz w:val="28"/>
          <w:szCs w:val="28"/>
          <w:lang w:val="en-ZA"/>
        </w:rPr>
        <w:t>confusion</w:t>
      </w:r>
      <w:r w:rsidR="0049197D">
        <w:rPr>
          <w:rFonts w:ascii="Times New Roman" w:hAnsi="Times New Roman" w:cs="Times New Roman"/>
          <w:sz w:val="28"/>
          <w:szCs w:val="28"/>
          <w:lang w:val="en-ZA"/>
        </w:rPr>
        <w:t>.</w:t>
      </w:r>
    </w:p>
    <w:p w14:paraId="64D19A13" w14:textId="77777777" w:rsidR="0049197D" w:rsidRDefault="0049197D" w:rsidP="0049197D">
      <w:pPr>
        <w:spacing w:after="0" w:line="360" w:lineRule="auto"/>
        <w:jc w:val="both"/>
        <w:rPr>
          <w:rFonts w:ascii="Times New Roman" w:hAnsi="Times New Roman" w:cs="Times New Roman"/>
          <w:sz w:val="28"/>
          <w:szCs w:val="28"/>
          <w:lang w:val="en-ZA"/>
        </w:rPr>
      </w:pPr>
    </w:p>
    <w:p w14:paraId="3B0A05CF" w14:textId="24A9FC81" w:rsidR="00345880" w:rsidRDefault="0049197D" w:rsidP="004919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 xml:space="preserve">It is trite that a judgment debtor is not entitled to have a warrant issued against it to have it set aside merely because it reflects a large amount than what is </w:t>
      </w:r>
      <w:r w:rsidR="00B24997">
        <w:rPr>
          <w:rFonts w:ascii="Times New Roman" w:hAnsi="Times New Roman" w:cs="Times New Roman"/>
          <w:sz w:val="28"/>
          <w:szCs w:val="28"/>
          <w:lang w:val="en-ZA"/>
        </w:rPr>
        <w:t>owed</w:t>
      </w:r>
      <w:r w:rsidR="0049476D">
        <w:rPr>
          <w:rFonts w:ascii="Times New Roman" w:hAnsi="Times New Roman" w:cs="Times New Roman"/>
          <w:sz w:val="28"/>
          <w:szCs w:val="28"/>
          <w:lang w:val="en-ZA"/>
        </w:rPr>
        <w:t>(</w:t>
      </w:r>
      <w:bookmarkStart w:id="0" w:name="_Hlk121836268"/>
      <w:r w:rsidR="0049476D">
        <w:rPr>
          <w:rFonts w:ascii="Times New Roman" w:hAnsi="Times New Roman" w:cs="Times New Roman"/>
          <w:b/>
          <w:bCs/>
          <w:sz w:val="28"/>
          <w:szCs w:val="28"/>
          <w:lang w:val="en-ZA"/>
        </w:rPr>
        <w:t xml:space="preserve">Dunlop Rubber Co. v Stander 1924 CPD 431 </w:t>
      </w:r>
      <w:bookmarkEnd w:id="0"/>
      <w:r w:rsidR="0049476D" w:rsidRPr="00EB7EB7">
        <w:rPr>
          <w:rFonts w:ascii="Times New Roman" w:hAnsi="Times New Roman" w:cs="Times New Roman"/>
          <w:sz w:val="28"/>
          <w:szCs w:val="28"/>
          <w:lang w:val="en-ZA"/>
        </w:rPr>
        <w:t>at 459</w:t>
      </w:r>
      <w:r w:rsidR="0049476D">
        <w:rPr>
          <w:rFonts w:ascii="Times New Roman" w:hAnsi="Times New Roman" w:cs="Times New Roman"/>
          <w:b/>
          <w:bCs/>
          <w:sz w:val="28"/>
          <w:szCs w:val="28"/>
          <w:lang w:val="en-ZA"/>
        </w:rPr>
        <w:t>)</w:t>
      </w:r>
      <w:r w:rsidR="0049476D">
        <w:rPr>
          <w:rFonts w:ascii="Times New Roman" w:hAnsi="Times New Roman" w:cs="Times New Roman"/>
          <w:sz w:val="28"/>
          <w:szCs w:val="28"/>
          <w:lang w:val="en-ZA"/>
        </w:rPr>
        <w:t>.  The 1</w:t>
      </w:r>
      <w:r w:rsidR="0049476D" w:rsidRPr="0049476D">
        <w:rPr>
          <w:rFonts w:ascii="Times New Roman" w:hAnsi="Times New Roman" w:cs="Times New Roman"/>
          <w:sz w:val="28"/>
          <w:szCs w:val="28"/>
          <w:vertAlign w:val="superscript"/>
          <w:lang w:val="en-ZA"/>
        </w:rPr>
        <w:t>st</w:t>
      </w:r>
      <w:r w:rsidR="0049476D">
        <w:rPr>
          <w:rFonts w:ascii="Times New Roman" w:hAnsi="Times New Roman" w:cs="Times New Roman"/>
          <w:sz w:val="28"/>
          <w:szCs w:val="28"/>
          <w:lang w:val="en-ZA"/>
        </w:rPr>
        <w:t xml:space="preserve"> respondent ought to have show</w:t>
      </w:r>
      <w:r w:rsidR="00EB7EB7">
        <w:rPr>
          <w:rFonts w:ascii="Times New Roman" w:hAnsi="Times New Roman" w:cs="Times New Roman"/>
          <w:sz w:val="28"/>
          <w:szCs w:val="28"/>
          <w:lang w:val="en-ZA"/>
        </w:rPr>
        <w:t>n</w:t>
      </w:r>
      <w:r w:rsidR="0049476D">
        <w:rPr>
          <w:rFonts w:ascii="Times New Roman" w:hAnsi="Times New Roman" w:cs="Times New Roman"/>
          <w:sz w:val="28"/>
          <w:szCs w:val="28"/>
          <w:lang w:val="en-ZA"/>
        </w:rPr>
        <w:t xml:space="preserve"> prejudice suffered by it, and I guess in the circumstances, the prejudice was that it paid more than the entitlement of the applicant.  </w:t>
      </w:r>
      <w:r w:rsidR="0049476D" w:rsidRPr="001508ED">
        <w:rPr>
          <w:rFonts w:ascii="Times New Roman" w:hAnsi="Times New Roman" w:cs="Times New Roman"/>
          <w:sz w:val="28"/>
          <w:szCs w:val="28"/>
          <w:lang w:val="en-ZA"/>
        </w:rPr>
        <w:t>In</w:t>
      </w:r>
      <w:r w:rsidR="0049476D">
        <w:rPr>
          <w:rFonts w:ascii="Times New Roman" w:hAnsi="Times New Roman" w:cs="Times New Roman"/>
          <w:b/>
          <w:bCs/>
          <w:sz w:val="28"/>
          <w:szCs w:val="28"/>
          <w:lang w:val="en-ZA"/>
        </w:rPr>
        <w:t xml:space="preserve"> Dunlop Rubber Co. v </w:t>
      </w:r>
      <w:proofErr w:type="gramStart"/>
      <w:r w:rsidR="0049476D">
        <w:rPr>
          <w:rFonts w:ascii="Times New Roman" w:hAnsi="Times New Roman" w:cs="Times New Roman"/>
          <w:b/>
          <w:bCs/>
          <w:sz w:val="28"/>
          <w:szCs w:val="28"/>
          <w:lang w:val="en-ZA"/>
        </w:rPr>
        <w:t>Stander</w:t>
      </w:r>
      <w:proofErr w:type="gramEnd"/>
      <w:r w:rsidR="0049476D">
        <w:rPr>
          <w:rFonts w:ascii="Times New Roman" w:hAnsi="Times New Roman" w:cs="Times New Roman"/>
          <w:sz w:val="28"/>
          <w:szCs w:val="28"/>
          <w:lang w:val="en-ZA"/>
        </w:rPr>
        <w:t xml:space="preserve"> it was held that in situations where the writ reflects an exorbitant amount than due, the proper cause of action is to seek amendment of the warrant by adjusting the sum reflected to the correct one.</w:t>
      </w:r>
      <w:r w:rsidR="00F35CFA">
        <w:rPr>
          <w:rFonts w:ascii="Times New Roman" w:hAnsi="Times New Roman" w:cs="Times New Roman"/>
          <w:sz w:val="28"/>
          <w:szCs w:val="28"/>
          <w:lang w:val="en-ZA"/>
        </w:rPr>
        <w:t xml:space="preserve"> </w:t>
      </w:r>
    </w:p>
    <w:p w14:paraId="28489F48" w14:textId="4F22C30A" w:rsidR="00BC50B2" w:rsidRDefault="00BC50B2" w:rsidP="0049197D">
      <w:pPr>
        <w:spacing w:after="0" w:line="360" w:lineRule="auto"/>
        <w:ind w:left="720" w:hanging="720"/>
        <w:jc w:val="both"/>
        <w:rPr>
          <w:rFonts w:ascii="Times New Roman" w:hAnsi="Times New Roman" w:cs="Times New Roman"/>
          <w:sz w:val="28"/>
          <w:szCs w:val="28"/>
          <w:lang w:val="en-ZA"/>
        </w:rPr>
      </w:pPr>
    </w:p>
    <w:p w14:paraId="03A128D5" w14:textId="77777777" w:rsidR="00617E69" w:rsidRDefault="00617E69" w:rsidP="0049197D">
      <w:pPr>
        <w:spacing w:after="0" w:line="360" w:lineRule="auto"/>
        <w:ind w:left="720" w:hanging="720"/>
        <w:jc w:val="both"/>
        <w:rPr>
          <w:rFonts w:ascii="Times New Roman" w:hAnsi="Times New Roman" w:cs="Times New Roman"/>
          <w:sz w:val="28"/>
          <w:szCs w:val="28"/>
          <w:lang w:val="en-ZA"/>
        </w:rPr>
      </w:pPr>
      <w:bookmarkStart w:id="1" w:name="_GoBack"/>
      <w:bookmarkEnd w:id="1"/>
    </w:p>
    <w:p w14:paraId="6BA17D38" w14:textId="77777777" w:rsidR="0049476D" w:rsidRDefault="0049476D" w:rsidP="0049197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[18]</w:t>
      </w:r>
      <w:r>
        <w:rPr>
          <w:rFonts w:ascii="Times New Roman" w:hAnsi="Times New Roman" w:cs="Times New Roman"/>
          <w:sz w:val="28"/>
          <w:szCs w:val="28"/>
          <w:lang w:val="en-ZA"/>
        </w:rPr>
        <w:tab/>
      </w:r>
      <w:r>
        <w:rPr>
          <w:rFonts w:ascii="Times New Roman" w:hAnsi="Times New Roman" w:cs="Times New Roman"/>
          <w:b/>
          <w:bCs/>
          <w:sz w:val="28"/>
          <w:szCs w:val="28"/>
          <w:lang w:val="en-ZA"/>
        </w:rPr>
        <w:t>Leave to appeal a final order</w:t>
      </w:r>
    </w:p>
    <w:p w14:paraId="6A65E7CD" w14:textId="6ACD8323" w:rsidR="00926CE6" w:rsidRDefault="0049476D" w:rsidP="004919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One of the </w:t>
      </w:r>
      <w:r w:rsidR="00EA340F">
        <w:rPr>
          <w:rFonts w:ascii="Times New Roman" w:hAnsi="Times New Roman" w:cs="Times New Roman"/>
          <w:sz w:val="28"/>
          <w:szCs w:val="28"/>
          <w:lang w:val="en-ZA"/>
        </w:rPr>
        <w:t>reliefs sought by the applicant is that this court grants it leave to appeal out of time.  I found this to be a rather strange and novel approach by the applicant.  In our law at least in terms of section 16(1) of the Court of Appeal</w:t>
      </w:r>
      <w:r w:rsidR="00F35CFA">
        <w:rPr>
          <w:rFonts w:ascii="Times New Roman" w:hAnsi="Times New Roman" w:cs="Times New Roman"/>
          <w:sz w:val="28"/>
          <w:szCs w:val="28"/>
          <w:lang w:val="en-ZA"/>
        </w:rPr>
        <w:t xml:space="preserve"> </w:t>
      </w:r>
      <w:r w:rsidR="00EA340F">
        <w:rPr>
          <w:rFonts w:ascii="Times New Roman" w:hAnsi="Times New Roman" w:cs="Times New Roman"/>
          <w:sz w:val="28"/>
          <w:szCs w:val="28"/>
          <w:lang w:val="en-ZA"/>
        </w:rPr>
        <w:t xml:space="preserve">Act, 1978 an appeal shall lie to the Court of Appeal – </w:t>
      </w:r>
    </w:p>
    <w:p w14:paraId="70EB9490" w14:textId="18AF5BF7" w:rsidR="00EA340F" w:rsidRDefault="00EA340F" w:rsidP="0049197D">
      <w:pPr>
        <w:spacing w:after="0" w:line="360" w:lineRule="auto"/>
        <w:ind w:left="720" w:hanging="720"/>
        <w:jc w:val="both"/>
        <w:rPr>
          <w:rFonts w:ascii="Times New Roman" w:hAnsi="Times New Roman" w:cs="Times New Roman"/>
          <w:sz w:val="28"/>
          <w:szCs w:val="28"/>
          <w:lang w:val="en-ZA"/>
        </w:rPr>
      </w:pPr>
    </w:p>
    <w:p w14:paraId="1A67CBC1" w14:textId="597FC403" w:rsidR="00EA340F" w:rsidRDefault="00EA340F" w:rsidP="00EA340F">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From all final judgments of the High Court and </w:t>
      </w:r>
    </w:p>
    <w:p w14:paraId="22D97098" w14:textId="692CC0B6" w:rsidR="00EA340F" w:rsidRDefault="00EA340F" w:rsidP="00EA340F">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By leave of the Court of Appeal from an interlocutory order, an order made </w:t>
      </w:r>
      <w:r w:rsidRPr="00EA340F">
        <w:rPr>
          <w:rFonts w:ascii="Times New Roman" w:hAnsi="Times New Roman" w:cs="Times New Roman"/>
          <w:i/>
          <w:iCs/>
          <w:sz w:val="28"/>
          <w:szCs w:val="28"/>
          <w:lang w:val="en-ZA"/>
        </w:rPr>
        <w:t xml:space="preserve">ex </w:t>
      </w:r>
      <w:proofErr w:type="spellStart"/>
      <w:r w:rsidRPr="00EA340F">
        <w:rPr>
          <w:rFonts w:ascii="Times New Roman" w:hAnsi="Times New Roman" w:cs="Times New Roman"/>
          <w:i/>
          <w:iCs/>
          <w:sz w:val="28"/>
          <w:szCs w:val="28"/>
          <w:lang w:val="en-ZA"/>
        </w:rPr>
        <w:t>parte</w:t>
      </w:r>
      <w:proofErr w:type="spellEnd"/>
      <w:r>
        <w:rPr>
          <w:rFonts w:ascii="Times New Roman" w:hAnsi="Times New Roman" w:cs="Times New Roman"/>
          <w:sz w:val="28"/>
          <w:szCs w:val="28"/>
          <w:lang w:val="en-ZA"/>
        </w:rPr>
        <w:t xml:space="preserve"> or an order as to costs only.</w:t>
      </w:r>
    </w:p>
    <w:p w14:paraId="74EA05B8" w14:textId="77777777" w:rsidR="00686E87" w:rsidRDefault="00686E87" w:rsidP="00686E87">
      <w:pPr>
        <w:pStyle w:val="ListParagraph"/>
        <w:spacing w:after="0" w:line="360" w:lineRule="auto"/>
        <w:ind w:left="1080"/>
        <w:jc w:val="both"/>
        <w:rPr>
          <w:rFonts w:ascii="Times New Roman" w:hAnsi="Times New Roman" w:cs="Times New Roman"/>
          <w:sz w:val="28"/>
          <w:szCs w:val="28"/>
          <w:lang w:val="en-ZA"/>
        </w:rPr>
      </w:pPr>
    </w:p>
    <w:p w14:paraId="75671120" w14:textId="1178AB84" w:rsidR="00A512B7" w:rsidRDefault="00A512B7" w:rsidP="00A512B7">
      <w:pPr>
        <w:pStyle w:val="ListParagraph"/>
        <w:spacing w:after="0" w:line="360" w:lineRule="auto"/>
        <w:ind w:left="737"/>
        <w:jc w:val="both"/>
        <w:rPr>
          <w:rFonts w:ascii="Times New Roman" w:hAnsi="Times New Roman" w:cs="Times New Roman"/>
          <w:sz w:val="28"/>
          <w:szCs w:val="28"/>
          <w:lang w:val="en-ZA"/>
        </w:rPr>
      </w:pPr>
      <w:r>
        <w:rPr>
          <w:rFonts w:ascii="Times New Roman" w:hAnsi="Times New Roman" w:cs="Times New Roman"/>
          <w:sz w:val="28"/>
          <w:szCs w:val="28"/>
          <w:lang w:val="en-ZA"/>
        </w:rPr>
        <w:t>And in terms of s.17</w:t>
      </w:r>
      <w:r w:rsidR="00BD3163">
        <w:rPr>
          <w:rFonts w:ascii="Times New Roman" w:hAnsi="Times New Roman" w:cs="Times New Roman"/>
          <w:sz w:val="28"/>
          <w:szCs w:val="28"/>
          <w:lang w:val="en-ZA"/>
        </w:rPr>
        <w:t xml:space="preserve"> of the same Act,</w:t>
      </w:r>
      <w:r>
        <w:rPr>
          <w:rFonts w:ascii="Times New Roman" w:hAnsi="Times New Roman" w:cs="Times New Roman"/>
          <w:sz w:val="28"/>
          <w:szCs w:val="28"/>
          <w:lang w:val="en-ZA"/>
        </w:rPr>
        <w:t xml:space="preserve"> leave of this court should only be sought when appeal is against the judgement of the High Court </w:t>
      </w:r>
      <w:r w:rsidR="00686E87">
        <w:rPr>
          <w:rFonts w:ascii="Times New Roman" w:hAnsi="Times New Roman" w:cs="Times New Roman"/>
          <w:sz w:val="28"/>
          <w:szCs w:val="28"/>
          <w:lang w:val="en-ZA"/>
        </w:rPr>
        <w:t xml:space="preserve">exercising </w:t>
      </w:r>
      <w:r>
        <w:rPr>
          <w:rFonts w:ascii="Times New Roman" w:hAnsi="Times New Roman" w:cs="Times New Roman"/>
          <w:sz w:val="28"/>
          <w:szCs w:val="28"/>
          <w:lang w:val="en-ZA"/>
        </w:rPr>
        <w:t>its civil appellate jurisdiction.</w:t>
      </w:r>
    </w:p>
    <w:p w14:paraId="77C7E1C3" w14:textId="13222C48" w:rsidR="00EA340F" w:rsidRDefault="00EA340F" w:rsidP="00EA340F">
      <w:pPr>
        <w:spacing w:after="0" w:line="360" w:lineRule="auto"/>
        <w:jc w:val="both"/>
        <w:rPr>
          <w:rFonts w:ascii="Times New Roman" w:hAnsi="Times New Roman" w:cs="Times New Roman"/>
          <w:sz w:val="28"/>
          <w:szCs w:val="28"/>
          <w:lang w:val="en-ZA"/>
        </w:rPr>
      </w:pPr>
    </w:p>
    <w:p w14:paraId="21098A58" w14:textId="01915A26" w:rsidR="00EA340F" w:rsidRDefault="00EA340F" w:rsidP="002A594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 xml:space="preserve">It is without doubt that the order which </w:t>
      </w:r>
      <w:r w:rsidR="000F0D1C">
        <w:rPr>
          <w:rFonts w:ascii="Times New Roman" w:hAnsi="Times New Roman" w:cs="Times New Roman"/>
          <w:sz w:val="28"/>
          <w:szCs w:val="28"/>
          <w:lang w:val="en-ZA"/>
        </w:rPr>
        <w:t xml:space="preserve">is </w:t>
      </w:r>
      <w:r>
        <w:rPr>
          <w:rFonts w:ascii="Times New Roman" w:hAnsi="Times New Roman" w:cs="Times New Roman"/>
          <w:sz w:val="28"/>
          <w:szCs w:val="28"/>
          <w:lang w:val="en-ZA"/>
        </w:rPr>
        <w:t xml:space="preserve">the </w:t>
      </w:r>
      <w:r w:rsidR="001B3F24">
        <w:rPr>
          <w:rFonts w:ascii="Times New Roman" w:hAnsi="Times New Roman" w:cs="Times New Roman"/>
          <w:sz w:val="28"/>
          <w:szCs w:val="28"/>
          <w:lang w:val="en-ZA"/>
        </w:rPr>
        <w:t>subject matter</w:t>
      </w:r>
      <w:r>
        <w:rPr>
          <w:rFonts w:ascii="Times New Roman" w:hAnsi="Times New Roman" w:cs="Times New Roman"/>
          <w:sz w:val="28"/>
          <w:szCs w:val="28"/>
          <w:lang w:val="en-ZA"/>
        </w:rPr>
        <w:t xml:space="preserve"> o</w:t>
      </w:r>
      <w:r w:rsidR="001B3F24">
        <w:rPr>
          <w:rFonts w:ascii="Times New Roman" w:hAnsi="Times New Roman" w:cs="Times New Roman"/>
          <w:sz w:val="28"/>
          <w:szCs w:val="28"/>
          <w:lang w:val="en-ZA"/>
        </w:rPr>
        <w:t>f</w:t>
      </w:r>
      <w:r>
        <w:rPr>
          <w:rFonts w:ascii="Times New Roman" w:hAnsi="Times New Roman" w:cs="Times New Roman"/>
          <w:sz w:val="28"/>
          <w:szCs w:val="28"/>
          <w:lang w:val="en-ZA"/>
        </w:rPr>
        <w:t xml:space="preserve"> these proceedings is final in effects and nature.  The applicant did not appeal against the order within the six weeks stipulated in the Court of Appeal Rules </w:t>
      </w:r>
      <w:r w:rsidR="002A5948">
        <w:rPr>
          <w:rFonts w:ascii="Times New Roman" w:hAnsi="Times New Roman" w:cs="Times New Roman"/>
          <w:sz w:val="28"/>
          <w:szCs w:val="28"/>
          <w:lang w:val="en-ZA"/>
        </w:rPr>
        <w:t xml:space="preserve">2006 (i.e. Rule 4 thereof).  This being a final order </w:t>
      </w:r>
      <w:r w:rsidR="003972D4">
        <w:rPr>
          <w:rFonts w:ascii="Times New Roman" w:hAnsi="Times New Roman" w:cs="Times New Roman"/>
          <w:sz w:val="28"/>
          <w:szCs w:val="28"/>
          <w:lang w:val="en-ZA"/>
        </w:rPr>
        <w:t xml:space="preserve">which the applicant is desirous </w:t>
      </w:r>
      <w:r w:rsidR="00F00CFF">
        <w:rPr>
          <w:rFonts w:ascii="Times New Roman" w:hAnsi="Times New Roman" w:cs="Times New Roman"/>
          <w:sz w:val="28"/>
          <w:szCs w:val="28"/>
          <w:lang w:val="en-ZA"/>
        </w:rPr>
        <w:t>of</w:t>
      </w:r>
      <w:r w:rsidR="003972D4">
        <w:rPr>
          <w:rFonts w:ascii="Times New Roman" w:hAnsi="Times New Roman" w:cs="Times New Roman"/>
          <w:sz w:val="28"/>
          <w:szCs w:val="28"/>
          <w:lang w:val="en-ZA"/>
        </w:rPr>
        <w:t xml:space="preserve"> </w:t>
      </w:r>
      <w:r w:rsidR="000107E8">
        <w:rPr>
          <w:rFonts w:ascii="Times New Roman" w:hAnsi="Times New Roman" w:cs="Times New Roman"/>
          <w:sz w:val="28"/>
          <w:szCs w:val="28"/>
          <w:lang w:val="en-ZA"/>
        </w:rPr>
        <w:t>appealing</w:t>
      </w:r>
      <w:r w:rsidR="002A5948">
        <w:rPr>
          <w:rFonts w:ascii="Times New Roman" w:hAnsi="Times New Roman" w:cs="Times New Roman"/>
          <w:sz w:val="28"/>
          <w:szCs w:val="28"/>
          <w:lang w:val="en-ZA"/>
        </w:rPr>
        <w:t xml:space="preserve"> against,</w:t>
      </w:r>
      <w:r w:rsidR="005121CC">
        <w:rPr>
          <w:rFonts w:ascii="Times New Roman" w:hAnsi="Times New Roman" w:cs="Times New Roman"/>
          <w:sz w:val="28"/>
          <w:szCs w:val="28"/>
          <w:lang w:val="en-ZA"/>
        </w:rPr>
        <w:t xml:space="preserve"> he should go straight to the Court of Appeal.</w:t>
      </w:r>
      <w:r w:rsidR="002A5948">
        <w:rPr>
          <w:rFonts w:ascii="Times New Roman" w:hAnsi="Times New Roman" w:cs="Times New Roman"/>
          <w:sz w:val="28"/>
          <w:szCs w:val="28"/>
          <w:lang w:val="en-ZA"/>
        </w:rPr>
        <w:t xml:space="preserve"> </w:t>
      </w:r>
      <w:r w:rsidR="005121CC">
        <w:rPr>
          <w:rFonts w:ascii="Times New Roman" w:hAnsi="Times New Roman" w:cs="Times New Roman"/>
          <w:sz w:val="28"/>
          <w:szCs w:val="28"/>
          <w:lang w:val="en-ZA"/>
        </w:rPr>
        <w:t>W</w:t>
      </w:r>
      <w:r w:rsidR="002A5948">
        <w:rPr>
          <w:rFonts w:ascii="Times New Roman" w:hAnsi="Times New Roman" w:cs="Times New Roman"/>
          <w:sz w:val="28"/>
          <w:szCs w:val="28"/>
          <w:lang w:val="en-ZA"/>
        </w:rPr>
        <w:t xml:space="preserve">hether the appeal is within or without the stipulated </w:t>
      </w:r>
      <w:r w:rsidR="00F12C25">
        <w:rPr>
          <w:rFonts w:ascii="Times New Roman" w:hAnsi="Times New Roman" w:cs="Times New Roman"/>
          <w:sz w:val="28"/>
          <w:szCs w:val="28"/>
          <w:lang w:val="en-ZA"/>
        </w:rPr>
        <w:t xml:space="preserve">timeframes, </w:t>
      </w:r>
      <w:r w:rsidR="002A5948">
        <w:rPr>
          <w:rFonts w:ascii="Times New Roman" w:hAnsi="Times New Roman" w:cs="Times New Roman"/>
          <w:sz w:val="28"/>
          <w:szCs w:val="28"/>
          <w:lang w:val="en-ZA"/>
        </w:rPr>
        <w:t>is a matter for the Court of Appeal to deal with.  Leave to appeal can only be</w:t>
      </w:r>
      <w:r w:rsidR="00F12C25">
        <w:rPr>
          <w:rFonts w:ascii="Times New Roman" w:hAnsi="Times New Roman" w:cs="Times New Roman"/>
          <w:sz w:val="28"/>
          <w:szCs w:val="28"/>
          <w:lang w:val="en-ZA"/>
        </w:rPr>
        <w:t xml:space="preserve"> sought in</w:t>
      </w:r>
      <w:r w:rsidR="002A5948">
        <w:rPr>
          <w:rFonts w:ascii="Times New Roman" w:hAnsi="Times New Roman" w:cs="Times New Roman"/>
          <w:sz w:val="28"/>
          <w:szCs w:val="28"/>
          <w:lang w:val="en-ZA"/>
        </w:rPr>
        <w:t xml:space="preserve"> the High Court</w:t>
      </w:r>
      <w:r w:rsidR="00F12C25">
        <w:rPr>
          <w:rFonts w:ascii="Times New Roman" w:hAnsi="Times New Roman" w:cs="Times New Roman"/>
          <w:sz w:val="28"/>
          <w:szCs w:val="28"/>
          <w:lang w:val="en-ZA"/>
        </w:rPr>
        <w:t xml:space="preserve"> in the circumstances outlined in s.1</w:t>
      </w:r>
      <w:r w:rsidR="00A512B7">
        <w:rPr>
          <w:rFonts w:ascii="Times New Roman" w:hAnsi="Times New Roman" w:cs="Times New Roman"/>
          <w:sz w:val="28"/>
          <w:szCs w:val="28"/>
          <w:lang w:val="en-ZA"/>
        </w:rPr>
        <w:t>7</w:t>
      </w:r>
      <w:r w:rsidR="00F12C25">
        <w:rPr>
          <w:rFonts w:ascii="Times New Roman" w:hAnsi="Times New Roman" w:cs="Times New Roman"/>
          <w:sz w:val="28"/>
          <w:szCs w:val="28"/>
          <w:lang w:val="en-ZA"/>
        </w:rPr>
        <w:t xml:space="preserve"> of the Court of Appeal Act</w:t>
      </w:r>
      <w:r w:rsidR="002A5948">
        <w:rPr>
          <w:rFonts w:ascii="Times New Roman" w:hAnsi="Times New Roman" w:cs="Times New Roman"/>
          <w:sz w:val="28"/>
          <w:szCs w:val="28"/>
          <w:lang w:val="en-ZA"/>
        </w:rPr>
        <w:t>.  It follows that the relief is untenable.</w:t>
      </w:r>
    </w:p>
    <w:p w14:paraId="63D876EC" w14:textId="02571C40" w:rsidR="002A5948" w:rsidRDefault="002A5948" w:rsidP="002A5948">
      <w:pPr>
        <w:spacing w:after="0" w:line="360" w:lineRule="auto"/>
        <w:jc w:val="both"/>
        <w:rPr>
          <w:rFonts w:ascii="Times New Roman" w:hAnsi="Times New Roman" w:cs="Times New Roman"/>
          <w:sz w:val="28"/>
          <w:szCs w:val="28"/>
          <w:lang w:val="en-ZA"/>
        </w:rPr>
      </w:pPr>
    </w:p>
    <w:p w14:paraId="7726F177" w14:textId="10C7DDD7" w:rsidR="002A5948" w:rsidRDefault="002A5948" w:rsidP="002A594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 xml:space="preserve">In the circumstances of this case, </w:t>
      </w:r>
      <w:r w:rsidR="001D5FB2">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applicant has not </w:t>
      </w:r>
      <w:r w:rsidR="00E44AA7">
        <w:rPr>
          <w:rFonts w:ascii="Times New Roman" w:hAnsi="Times New Roman" w:cs="Times New Roman"/>
          <w:sz w:val="28"/>
          <w:szCs w:val="28"/>
          <w:lang w:val="en-ZA"/>
        </w:rPr>
        <w:t>appealed</w:t>
      </w:r>
      <w:r>
        <w:rPr>
          <w:rFonts w:ascii="Times New Roman" w:hAnsi="Times New Roman" w:cs="Times New Roman"/>
          <w:sz w:val="28"/>
          <w:szCs w:val="28"/>
          <w:lang w:val="en-ZA"/>
        </w:rPr>
        <w:t xml:space="preserve"> against the judgment of this court</w:t>
      </w:r>
      <w:r w:rsidR="001D5FB2">
        <w:rPr>
          <w:rFonts w:ascii="Times New Roman" w:hAnsi="Times New Roman" w:cs="Times New Roman"/>
          <w:sz w:val="28"/>
          <w:szCs w:val="28"/>
          <w:lang w:val="en-ZA"/>
        </w:rPr>
        <w:t>.</w:t>
      </w:r>
      <w:r w:rsidR="00E44AA7">
        <w:rPr>
          <w:rFonts w:ascii="Times New Roman" w:hAnsi="Times New Roman" w:cs="Times New Roman"/>
          <w:sz w:val="28"/>
          <w:szCs w:val="28"/>
          <w:lang w:val="en-ZA"/>
        </w:rPr>
        <w:t xml:space="preserve"> </w:t>
      </w:r>
      <w:r w:rsidR="001D5FB2">
        <w:rPr>
          <w:rFonts w:ascii="Times New Roman" w:hAnsi="Times New Roman" w:cs="Times New Roman"/>
          <w:sz w:val="28"/>
          <w:szCs w:val="28"/>
          <w:lang w:val="en-ZA"/>
        </w:rPr>
        <w:t>I</w:t>
      </w:r>
      <w:r w:rsidR="00E44AA7">
        <w:rPr>
          <w:rFonts w:ascii="Times New Roman" w:hAnsi="Times New Roman" w:cs="Times New Roman"/>
          <w:sz w:val="28"/>
          <w:szCs w:val="28"/>
          <w:lang w:val="en-ZA"/>
        </w:rPr>
        <w:t>n the absence of an appeal against the judgment of this court, the application for stay of execution cannot succeed.</w:t>
      </w:r>
      <w:r>
        <w:rPr>
          <w:rFonts w:ascii="Times New Roman" w:hAnsi="Times New Roman" w:cs="Times New Roman"/>
          <w:sz w:val="28"/>
          <w:szCs w:val="28"/>
          <w:lang w:val="en-ZA"/>
        </w:rPr>
        <w:t xml:space="preserve">  </w:t>
      </w:r>
    </w:p>
    <w:p w14:paraId="25CB1579" w14:textId="77777777" w:rsidR="002A5948" w:rsidRDefault="002A5948" w:rsidP="002A5948">
      <w:pPr>
        <w:spacing w:after="0" w:line="360" w:lineRule="auto"/>
        <w:ind w:left="720" w:hanging="720"/>
        <w:jc w:val="both"/>
        <w:rPr>
          <w:rFonts w:ascii="Times New Roman" w:hAnsi="Times New Roman" w:cs="Times New Roman"/>
          <w:sz w:val="28"/>
          <w:szCs w:val="28"/>
          <w:lang w:val="en-ZA"/>
        </w:rPr>
      </w:pPr>
    </w:p>
    <w:p w14:paraId="0E9F5D72" w14:textId="77777777" w:rsidR="002A5948" w:rsidRDefault="002A5948" w:rsidP="002A594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t>In the result:</w:t>
      </w:r>
    </w:p>
    <w:p w14:paraId="683A1553" w14:textId="77777777" w:rsidR="002A5948" w:rsidRDefault="002A5948" w:rsidP="002A5948">
      <w:pPr>
        <w:spacing w:after="0" w:line="360" w:lineRule="auto"/>
        <w:ind w:left="720" w:hanging="720"/>
        <w:jc w:val="both"/>
        <w:rPr>
          <w:rFonts w:ascii="Times New Roman" w:hAnsi="Times New Roman" w:cs="Times New Roman"/>
          <w:sz w:val="28"/>
          <w:szCs w:val="28"/>
          <w:lang w:val="en-ZA"/>
        </w:rPr>
      </w:pPr>
    </w:p>
    <w:p w14:paraId="62E36591" w14:textId="79A0391C" w:rsidR="002A5948" w:rsidRDefault="002A5948" w:rsidP="002A594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application is dismissed with costs.</w:t>
      </w:r>
    </w:p>
    <w:p w14:paraId="12BBF204" w14:textId="0A8D9F08" w:rsidR="002A5948" w:rsidRDefault="002A5948" w:rsidP="002A5948">
      <w:pPr>
        <w:spacing w:after="0" w:line="360" w:lineRule="auto"/>
        <w:ind w:left="720" w:hanging="720"/>
        <w:jc w:val="both"/>
        <w:rPr>
          <w:rFonts w:ascii="Times New Roman" w:hAnsi="Times New Roman" w:cs="Times New Roman"/>
          <w:sz w:val="28"/>
          <w:szCs w:val="28"/>
          <w:lang w:val="en-ZA"/>
        </w:rPr>
      </w:pPr>
    </w:p>
    <w:p w14:paraId="70E0B397" w14:textId="7756A728" w:rsidR="002A5948" w:rsidRDefault="002A5948" w:rsidP="002A5948">
      <w:pPr>
        <w:spacing w:after="0" w:line="360" w:lineRule="auto"/>
        <w:ind w:left="720" w:hanging="720"/>
        <w:jc w:val="both"/>
        <w:rPr>
          <w:rFonts w:ascii="Times New Roman" w:hAnsi="Times New Roman" w:cs="Times New Roman"/>
          <w:sz w:val="28"/>
          <w:szCs w:val="28"/>
          <w:lang w:val="en-ZA"/>
        </w:rPr>
      </w:pPr>
    </w:p>
    <w:p w14:paraId="52579ABF" w14:textId="0E40EBC8" w:rsidR="002A5948" w:rsidRDefault="002A5948" w:rsidP="002A5948">
      <w:pPr>
        <w:spacing w:after="0" w:line="240" w:lineRule="auto"/>
        <w:ind w:left="720" w:hanging="720"/>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w:t>
      </w:r>
    </w:p>
    <w:p w14:paraId="2A549396" w14:textId="5142F37F" w:rsidR="002A5948" w:rsidRDefault="002A5948" w:rsidP="002A5948">
      <w:pPr>
        <w:spacing w:after="0" w:line="360" w:lineRule="auto"/>
        <w:ind w:left="720" w:hanging="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1084314C" w14:textId="3A63E223" w:rsidR="002A5948" w:rsidRDefault="002A5948" w:rsidP="002A5948">
      <w:pPr>
        <w:spacing w:after="0" w:line="360" w:lineRule="auto"/>
        <w:ind w:left="720" w:hanging="720"/>
        <w:jc w:val="both"/>
        <w:rPr>
          <w:rFonts w:ascii="Times New Roman" w:hAnsi="Times New Roman" w:cs="Times New Roman"/>
          <w:b/>
          <w:bCs/>
          <w:sz w:val="28"/>
          <w:szCs w:val="28"/>
          <w:lang w:val="en-ZA"/>
        </w:rPr>
      </w:pPr>
    </w:p>
    <w:p w14:paraId="24E73507" w14:textId="63630DD9" w:rsidR="002A5948" w:rsidRDefault="002A5948" w:rsidP="00F14E73">
      <w:pPr>
        <w:spacing w:after="0" w:line="240" w:lineRule="auto"/>
        <w:ind w:left="720" w:hanging="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 xml:space="preserve">Adv. </w:t>
      </w:r>
      <w:proofErr w:type="spellStart"/>
      <w:r>
        <w:rPr>
          <w:rFonts w:ascii="Times New Roman" w:hAnsi="Times New Roman" w:cs="Times New Roman"/>
          <w:b/>
          <w:bCs/>
          <w:sz w:val="28"/>
          <w:szCs w:val="28"/>
          <w:lang w:val="en-ZA"/>
        </w:rPr>
        <w:t>Ntsiki</w:t>
      </w:r>
      <w:proofErr w:type="spellEnd"/>
      <w:r>
        <w:rPr>
          <w:rFonts w:ascii="Times New Roman" w:hAnsi="Times New Roman" w:cs="Times New Roman"/>
          <w:b/>
          <w:bCs/>
          <w:sz w:val="28"/>
          <w:szCs w:val="28"/>
          <w:lang w:val="en-ZA"/>
        </w:rPr>
        <w:t xml:space="preserve"> instructed by V. M. </w:t>
      </w:r>
      <w:proofErr w:type="spellStart"/>
      <w:r>
        <w:rPr>
          <w:rFonts w:ascii="Times New Roman" w:hAnsi="Times New Roman" w:cs="Times New Roman"/>
          <w:b/>
          <w:bCs/>
          <w:sz w:val="28"/>
          <w:szCs w:val="28"/>
          <w:lang w:val="en-ZA"/>
        </w:rPr>
        <w:t>Mokaloba</w:t>
      </w:r>
      <w:proofErr w:type="spellEnd"/>
      <w:r>
        <w:rPr>
          <w:rFonts w:ascii="Times New Roman" w:hAnsi="Times New Roman" w:cs="Times New Roman"/>
          <w:b/>
          <w:bCs/>
          <w:sz w:val="28"/>
          <w:szCs w:val="28"/>
          <w:lang w:val="en-ZA"/>
        </w:rPr>
        <w:t xml:space="preserve"> &amp; Co.</w:t>
      </w:r>
    </w:p>
    <w:p w14:paraId="6A1727EE" w14:textId="77777777" w:rsidR="00F14E73" w:rsidRDefault="00F14E73" w:rsidP="00F14E73">
      <w:pPr>
        <w:spacing w:after="0" w:line="240" w:lineRule="auto"/>
        <w:ind w:left="720" w:hanging="720"/>
        <w:jc w:val="both"/>
        <w:rPr>
          <w:rFonts w:ascii="Times New Roman" w:hAnsi="Times New Roman" w:cs="Times New Roman"/>
          <w:b/>
          <w:bCs/>
          <w:sz w:val="28"/>
          <w:szCs w:val="28"/>
          <w:lang w:val="en-ZA"/>
        </w:rPr>
      </w:pPr>
    </w:p>
    <w:p w14:paraId="4C1AE28A" w14:textId="1563B718" w:rsidR="002A5948" w:rsidRDefault="002A5948" w:rsidP="00F14E73">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2A5948">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T. </w:t>
      </w:r>
      <w:proofErr w:type="spellStart"/>
      <w:r>
        <w:rPr>
          <w:rFonts w:ascii="Times New Roman" w:hAnsi="Times New Roman" w:cs="Times New Roman"/>
          <w:b/>
          <w:bCs/>
          <w:sz w:val="28"/>
          <w:szCs w:val="28"/>
          <w:lang w:val="en-ZA"/>
        </w:rPr>
        <w:t>Mpaka</w:t>
      </w:r>
      <w:proofErr w:type="spellEnd"/>
      <w:r>
        <w:rPr>
          <w:rFonts w:ascii="Times New Roman" w:hAnsi="Times New Roman" w:cs="Times New Roman"/>
          <w:b/>
          <w:bCs/>
          <w:sz w:val="28"/>
          <w:szCs w:val="28"/>
          <w:lang w:val="en-ZA"/>
        </w:rPr>
        <w:t xml:space="preserve"> instructed by Du </w:t>
      </w:r>
      <w:proofErr w:type="spellStart"/>
      <w:r>
        <w:rPr>
          <w:rFonts w:ascii="Times New Roman" w:hAnsi="Times New Roman" w:cs="Times New Roman"/>
          <w:b/>
          <w:bCs/>
          <w:sz w:val="28"/>
          <w:szCs w:val="28"/>
          <w:lang w:val="en-ZA"/>
        </w:rPr>
        <w:t>Preez</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Liebetrau</w:t>
      </w:r>
      <w:proofErr w:type="spellEnd"/>
      <w:r>
        <w:rPr>
          <w:rFonts w:ascii="Times New Roman" w:hAnsi="Times New Roman" w:cs="Times New Roman"/>
          <w:b/>
          <w:bCs/>
          <w:sz w:val="28"/>
          <w:szCs w:val="28"/>
          <w:lang w:val="en-ZA"/>
        </w:rPr>
        <w:t xml:space="preserve"> &amp; Co.</w:t>
      </w:r>
    </w:p>
    <w:p w14:paraId="2D73E132" w14:textId="51930DF6" w:rsidR="00F14E73" w:rsidRDefault="00F14E73" w:rsidP="00F14E73">
      <w:pPr>
        <w:spacing w:after="0" w:line="240" w:lineRule="auto"/>
        <w:ind w:left="3600" w:hanging="3600"/>
        <w:jc w:val="both"/>
        <w:rPr>
          <w:rFonts w:ascii="Times New Roman" w:hAnsi="Times New Roman" w:cs="Times New Roman"/>
          <w:b/>
          <w:bCs/>
          <w:sz w:val="28"/>
          <w:szCs w:val="28"/>
          <w:lang w:val="en-ZA"/>
        </w:rPr>
      </w:pPr>
    </w:p>
    <w:p w14:paraId="118B6532" w14:textId="4E712EF8" w:rsidR="00F14E73" w:rsidRDefault="00F14E73" w:rsidP="00F14E73">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2</w:t>
      </w:r>
      <w:r w:rsidRPr="00F14E7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and 3</w:t>
      </w:r>
      <w:r w:rsidRPr="00F14E7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No Appearance </w:t>
      </w:r>
    </w:p>
    <w:p w14:paraId="4374FECF" w14:textId="77777777" w:rsidR="002A5948" w:rsidRPr="002A5948" w:rsidRDefault="002A5948" w:rsidP="002A5948">
      <w:pPr>
        <w:spacing w:after="0" w:line="240" w:lineRule="auto"/>
        <w:ind w:left="720" w:hanging="720"/>
        <w:jc w:val="center"/>
        <w:rPr>
          <w:rFonts w:ascii="Times New Roman" w:hAnsi="Times New Roman" w:cs="Times New Roman"/>
          <w:b/>
          <w:bCs/>
          <w:sz w:val="28"/>
          <w:szCs w:val="28"/>
          <w:lang w:val="en-ZA"/>
        </w:rPr>
      </w:pPr>
    </w:p>
    <w:p w14:paraId="1CEB68BD" w14:textId="77777777" w:rsidR="00EA340F" w:rsidRPr="00F35CFA" w:rsidRDefault="00EA340F" w:rsidP="0049197D">
      <w:pPr>
        <w:spacing w:after="0" w:line="360" w:lineRule="auto"/>
        <w:ind w:left="720" w:hanging="720"/>
        <w:jc w:val="both"/>
        <w:rPr>
          <w:rFonts w:ascii="Times New Roman" w:hAnsi="Times New Roman" w:cs="Times New Roman"/>
          <w:sz w:val="28"/>
          <w:szCs w:val="28"/>
          <w:lang w:val="en-ZA"/>
        </w:rPr>
      </w:pPr>
    </w:p>
    <w:p w14:paraId="15A16B21" w14:textId="0973817C" w:rsidR="00BE27D2" w:rsidRPr="00BE27D2" w:rsidRDefault="00CE66CC" w:rsidP="00CE66CC">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15CE4C09" w14:textId="77777777" w:rsidR="00BE27D2" w:rsidRDefault="00BE27D2" w:rsidP="00BE27D2">
      <w:pPr>
        <w:spacing w:after="0" w:line="360" w:lineRule="auto"/>
        <w:ind w:left="720" w:hanging="720"/>
        <w:jc w:val="both"/>
        <w:rPr>
          <w:rFonts w:ascii="Times New Roman" w:hAnsi="Times New Roman" w:cs="Times New Roman"/>
          <w:sz w:val="28"/>
          <w:szCs w:val="28"/>
          <w:lang w:val="en-ZA"/>
        </w:rPr>
      </w:pPr>
    </w:p>
    <w:p w14:paraId="11F413F9" w14:textId="7CAD0CBB" w:rsidR="00480C8A" w:rsidRPr="00BE27D2" w:rsidRDefault="00BE27D2" w:rsidP="00BE27D2">
      <w:pPr>
        <w:spacing w:after="0" w:line="360" w:lineRule="auto"/>
        <w:ind w:left="720" w:hanging="720"/>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 </w:t>
      </w:r>
    </w:p>
    <w:p w14:paraId="735B510D" w14:textId="185B8C50" w:rsidR="00760B14" w:rsidRPr="00760B14" w:rsidRDefault="00760B14" w:rsidP="00760B14">
      <w:pPr>
        <w:pStyle w:val="ListParagraph"/>
        <w:spacing w:after="0" w:line="360" w:lineRule="auto"/>
        <w:ind w:left="1860" w:right="1008"/>
        <w:jc w:val="both"/>
        <w:rPr>
          <w:rFonts w:ascii="Times New Roman" w:hAnsi="Times New Roman" w:cs="Times New Roman"/>
          <w:i/>
          <w:iCs/>
          <w:sz w:val="24"/>
          <w:szCs w:val="24"/>
          <w:lang w:val="en-ZA"/>
        </w:rPr>
      </w:pPr>
    </w:p>
    <w:p w14:paraId="364774FB" w14:textId="6E5F9CF8" w:rsidR="00760B14" w:rsidRDefault="00760B14" w:rsidP="00760B14">
      <w:pPr>
        <w:spacing w:after="0" w:line="360" w:lineRule="auto"/>
        <w:ind w:left="1440" w:right="1008"/>
        <w:jc w:val="both"/>
        <w:rPr>
          <w:rFonts w:ascii="Times New Roman" w:hAnsi="Times New Roman" w:cs="Times New Roman"/>
          <w:i/>
          <w:iCs/>
          <w:sz w:val="24"/>
          <w:szCs w:val="24"/>
          <w:lang w:val="en-ZA"/>
        </w:rPr>
      </w:pPr>
    </w:p>
    <w:p w14:paraId="6515C37D" w14:textId="77777777" w:rsidR="00760B14" w:rsidRPr="0084598C" w:rsidRDefault="00760B14" w:rsidP="00760B14">
      <w:pPr>
        <w:spacing w:after="0" w:line="360" w:lineRule="auto"/>
        <w:ind w:left="1440" w:right="1008"/>
        <w:jc w:val="both"/>
        <w:rPr>
          <w:rFonts w:ascii="Times New Roman" w:hAnsi="Times New Roman" w:cs="Times New Roman"/>
          <w:i/>
          <w:iCs/>
          <w:sz w:val="24"/>
          <w:szCs w:val="24"/>
          <w:lang w:val="en-ZA"/>
        </w:rPr>
      </w:pPr>
    </w:p>
    <w:p w14:paraId="5A008096" w14:textId="77777777" w:rsidR="00163C7D" w:rsidRDefault="00163C7D" w:rsidP="00BE600E">
      <w:pPr>
        <w:spacing w:after="0" w:line="360" w:lineRule="auto"/>
        <w:ind w:left="720" w:hanging="720"/>
        <w:jc w:val="both"/>
        <w:rPr>
          <w:rFonts w:ascii="Times New Roman" w:hAnsi="Times New Roman" w:cs="Times New Roman"/>
          <w:sz w:val="28"/>
          <w:szCs w:val="28"/>
          <w:lang w:val="en-ZA"/>
        </w:rPr>
      </w:pPr>
    </w:p>
    <w:p w14:paraId="22AE952A" w14:textId="4626CFD9" w:rsidR="00BE600E" w:rsidRPr="00BE600E" w:rsidRDefault="00163C7D" w:rsidP="00BE600E">
      <w:pPr>
        <w:spacing w:after="0" w:line="360" w:lineRule="auto"/>
        <w:ind w:left="720" w:hanging="720"/>
        <w:jc w:val="both"/>
        <w:rPr>
          <w:rFonts w:ascii="Times New Roman" w:hAnsi="Times New Roman" w:cs="Times New Roman"/>
          <w:sz w:val="28"/>
          <w:szCs w:val="28"/>
          <w:u w:val="single"/>
          <w:lang w:val="en-ZA"/>
        </w:rPr>
      </w:pPr>
      <w:r>
        <w:rPr>
          <w:rFonts w:ascii="Times New Roman" w:hAnsi="Times New Roman" w:cs="Times New Roman"/>
          <w:sz w:val="28"/>
          <w:szCs w:val="28"/>
          <w:lang w:val="en-ZA"/>
        </w:rPr>
        <w:t xml:space="preserve"> </w:t>
      </w:r>
    </w:p>
    <w:p w14:paraId="12DBD473" w14:textId="77777777" w:rsidR="00252F8F" w:rsidRPr="003B45D2" w:rsidRDefault="00252F8F" w:rsidP="003B45D2">
      <w:pPr>
        <w:spacing w:after="0" w:line="360" w:lineRule="auto"/>
        <w:ind w:left="1440" w:right="1008"/>
        <w:jc w:val="both"/>
        <w:rPr>
          <w:rFonts w:ascii="Times New Roman" w:hAnsi="Times New Roman" w:cs="Times New Roman"/>
          <w:i/>
          <w:iCs/>
          <w:sz w:val="24"/>
          <w:szCs w:val="24"/>
          <w:lang w:val="en-ZA"/>
        </w:rPr>
      </w:pPr>
    </w:p>
    <w:sectPr w:rsidR="00252F8F" w:rsidRPr="003B45D2" w:rsidSect="00F14E7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7B56" w14:textId="77777777" w:rsidR="00602E40" w:rsidRDefault="00602E40" w:rsidP="00F14E73">
      <w:pPr>
        <w:spacing w:after="0" w:line="240" w:lineRule="auto"/>
      </w:pPr>
      <w:r>
        <w:separator/>
      </w:r>
    </w:p>
  </w:endnote>
  <w:endnote w:type="continuationSeparator" w:id="0">
    <w:p w14:paraId="16229E18" w14:textId="77777777" w:rsidR="00602E40" w:rsidRDefault="00602E40" w:rsidP="00F1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09898"/>
      <w:docPartObj>
        <w:docPartGallery w:val="Page Numbers (Bottom of Page)"/>
        <w:docPartUnique/>
      </w:docPartObj>
    </w:sdtPr>
    <w:sdtEndPr>
      <w:rPr>
        <w:noProof/>
      </w:rPr>
    </w:sdtEndPr>
    <w:sdtContent>
      <w:p w14:paraId="6C5DE67A" w14:textId="1C458966" w:rsidR="00F14E73" w:rsidRDefault="00F14E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6ED66" w14:textId="77777777" w:rsidR="00F14E73" w:rsidRDefault="00F1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E10C" w14:textId="77777777" w:rsidR="00602E40" w:rsidRDefault="00602E40" w:rsidP="00F14E73">
      <w:pPr>
        <w:spacing w:after="0" w:line="240" w:lineRule="auto"/>
      </w:pPr>
      <w:r>
        <w:separator/>
      </w:r>
    </w:p>
  </w:footnote>
  <w:footnote w:type="continuationSeparator" w:id="0">
    <w:p w14:paraId="1605C41C" w14:textId="77777777" w:rsidR="00602E40" w:rsidRDefault="00602E40" w:rsidP="00F1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D0414"/>
    <w:multiLevelType w:val="hybridMultilevel"/>
    <w:tmpl w:val="32265DB2"/>
    <w:lvl w:ilvl="0" w:tplc="C9A2F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712FEA"/>
    <w:multiLevelType w:val="hybridMultilevel"/>
    <w:tmpl w:val="C964B0EA"/>
    <w:lvl w:ilvl="0" w:tplc="BF8AA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EC3C8A"/>
    <w:multiLevelType w:val="hybridMultilevel"/>
    <w:tmpl w:val="E9BA2820"/>
    <w:lvl w:ilvl="0" w:tplc="9A0EB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7679C0"/>
    <w:multiLevelType w:val="hybridMultilevel"/>
    <w:tmpl w:val="E362E5E4"/>
    <w:lvl w:ilvl="0" w:tplc="24F2B7A0">
      <w:start w:val="1"/>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560136"/>
    <w:multiLevelType w:val="hybridMultilevel"/>
    <w:tmpl w:val="6136BDDE"/>
    <w:lvl w:ilvl="0" w:tplc="CF2C537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CD"/>
    <w:rsid w:val="00004E2D"/>
    <w:rsid w:val="000107E8"/>
    <w:rsid w:val="000522FD"/>
    <w:rsid w:val="00053A1D"/>
    <w:rsid w:val="00061035"/>
    <w:rsid w:val="00066C1C"/>
    <w:rsid w:val="00077184"/>
    <w:rsid w:val="00077F71"/>
    <w:rsid w:val="000936D9"/>
    <w:rsid w:val="000A3428"/>
    <w:rsid w:val="000B148C"/>
    <w:rsid w:val="000E4FF7"/>
    <w:rsid w:val="000F00A6"/>
    <w:rsid w:val="000F0D1C"/>
    <w:rsid w:val="00103FFF"/>
    <w:rsid w:val="00104393"/>
    <w:rsid w:val="00106774"/>
    <w:rsid w:val="00106CE9"/>
    <w:rsid w:val="00146EB0"/>
    <w:rsid w:val="001508ED"/>
    <w:rsid w:val="001611F3"/>
    <w:rsid w:val="00163C7D"/>
    <w:rsid w:val="001717CC"/>
    <w:rsid w:val="001934C4"/>
    <w:rsid w:val="001942DC"/>
    <w:rsid w:val="001966DC"/>
    <w:rsid w:val="001970F7"/>
    <w:rsid w:val="0019724D"/>
    <w:rsid w:val="001B23AE"/>
    <w:rsid w:val="001B2EC0"/>
    <w:rsid w:val="001B3F24"/>
    <w:rsid w:val="001B43E2"/>
    <w:rsid w:val="001C7AD6"/>
    <w:rsid w:val="001D3DAD"/>
    <w:rsid w:val="001D5FB2"/>
    <w:rsid w:val="001E1FF8"/>
    <w:rsid w:val="001F6649"/>
    <w:rsid w:val="00202725"/>
    <w:rsid w:val="00206183"/>
    <w:rsid w:val="00212B97"/>
    <w:rsid w:val="002362E7"/>
    <w:rsid w:val="00252206"/>
    <w:rsid w:val="00252F8F"/>
    <w:rsid w:val="00270678"/>
    <w:rsid w:val="00274146"/>
    <w:rsid w:val="002749CE"/>
    <w:rsid w:val="002966D4"/>
    <w:rsid w:val="002A5948"/>
    <w:rsid w:val="002B31B6"/>
    <w:rsid w:val="002C2992"/>
    <w:rsid w:val="002C5A97"/>
    <w:rsid w:val="002E6C29"/>
    <w:rsid w:val="00315DE4"/>
    <w:rsid w:val="0032069A"/>
    <w:rsid w:val="00325BED"/>
    <w:rsid w:val="0032733D"/>
    <w:rsid w:val="00345880"/>
    <w:rsid w:val="003458E8"/>
    <w:rsid w:val="0035606B"/>
    <w:rsid w:val="00356176"/>
    <w:rsid w:val="003675E3"/>
    <w:rsid w:val="003714EE"/>
    <w:rsid w:val="0039181B"/>
    <w:rsid w:val="00392B1B"/>
    <w:rsid w:val="00394BC8"/>
    <w:rsid w:val="003972D4"/>
    <w:rsid w:val="003A11BC"/>
    <w:rsid w:val="003A6CAD"/>
    <w:rsid w:val="003B45D2"/>
    <w:rsid w:val="003C132A"/>
    <w:rsid w:val="003C1699"/>
    <w:rsid w:val="003C62A4"/>
    <w:rsid w:val="003C66B3"/>
    <w:rsid w:val="003D1292"/>
    <w:rsid w:val="003D7088"/>
    <w:rsid w:val="003F340D"/>
    <w:rsid w:val="00450186"/>
    <w:rsid w:val="00450B03"/>
    <w:rsid w:val="004510CE"/>
    <w:rsid w:val="00463ED1"/>
    <w:rsid w:val="00476D88"/>
    <w:rsid w:val="0047760C"/>
    <w:rsid w:val="00480C8A"/>
    <w:rsid w:val="0049197D"/>
    <w:rsid w:val="0049476D"/>
    <w:rsid w:val="004B1897"/>
    <w:rsid w:val="004C072C"/>
    <w:rsid w:val="004C5FAA"/>
    <w:rsid w:val="004D03A5"/>
    <w:rsid w:val="004E05F1"/>
    <w:rsid w:val="004F2F96"/>
    <w:rsid w:val="00500EE6"/>
    <w:rsid w:val="0050480F"/>
    <w:rsid w:val="005121CC"/>
    <w:rsid w:val="00540F54"/>
    <w:rsid w:val="005413A8"/>
    <w:rsid w:val="005616A8"/>
    <w:rsid w:val="00566262"/>
    <w:rsid w:val="0056683F"/>
    <w:rsid w:val="005719DA"/>
    <w:rsid w:val="00573AA8"/>
    <w:rsid w:val="00582B1B"/>
    <w:rsid w:val="00590349"/>
    <w:rsid w:val="00596BB4"/>
    <w:rsid w:val="005A10D1"/>
    <w:rsid w:val="005B501E"/>
    <w:rsid w:val="005C3E4A"/>
    <w:rsid w:val="005D56A2"/>
    <w:rsid w:val="005D6581"/>
    <w:rsid w:val="005E66B0"/>
    <w:rsid w:val="005F3E1E"/>
    <w:rsid w:val="00602E40"/>
    <w:rsid w:val="0060432E"/>
    <w:rsid w:val="00617E69"/>
    <w:rsid w:val="00627493"/>
    <w:rsid w:val="00634460"/>
    <w:rsid w:val="00635C34"/>
    <w:rsid w:val="00636E86"/>
    <w:rsid w:val="00650371"/>
    <w:rsid w:val="006545E9"/>
    <w:rsid w:val="00662F5C"/>
    <w:rsid w:val="00673BD2"/>
    <w:rsid w:val="00682275"/>
    <w:rsid w:val="006868A6"/>
    <w:rsid w:val="00686E87"/>
    <w:rsid w:val="006912B3"/>
    <w:rsid w:val="00695BF7"/>
    <w:rsid w:val="006A466B"/>
    <w:rsid w:val="006A6A11"/>
    <w:rsid w:val="006C2CC6"/>
    <w:rsid w:val="006D0B59"/>
    <w:rsid w:val="006D7E30"/>
    <w:rsid w:val="006E118A"/>
    <w:rsid w:val="006E3C71"/>
    <w:rsid w:val="006F5B07"/>
    <w:rsid w:val="00705D08"/>
    <w:rsid w:val="007079CC"/>
    <w:rsid w:val="00716C0A"/>
    <w:rsid w:val="00720687"/>
    <w:rsid w:val="007257BC"/>
    <w:rsid w:val="007367DF"/>
    <w:rsid w:val="00736ADD"/>
    <w:rsid w:val="007529ED"/>
    <w:rsid w:val="00760B14"/>
    <w:rsid w:val="007638C6"/>
    <w:rsid w:val="00776A1C"/>
    <w:rsid w:val="007800E7"/>
    <w:rsid w:val="00782D85"/>
    <w:rsid w:val="00792EAF"/>
    <w:rsid w:val="00793172"/>
    <w:rsid w:val="00797E01"/>
    <w:rsid w:val="007A4A02"/>
    <w:rsid w:val="007B2FC4"/>
    <w:rsid w:val="007B7A79"/>
    <w:rsid w:val="007D49E6"/>
    <w:rsid w:val="007D5C2C"/>
    <w:rsid w:val="007E2471"/>
    <w:rsid w:val="007E6A2C"/>
    <w:rsid w:val="008000FC"/>
    <w:rsid w:val="00800788"/>
    <w:rsid w:val="00825041"/>
    <w:rsid w:val="00840BF6"/>
    <w:rsid w:val="0084598C"/>
    <w:rsid w:val="00856B5F"/>
    <w:rsid w:val="00861A76"/>
    <w:rsid w:val="0087472F"/>
    <w:rsid w:val="008950C5"/>
    <w:rsid w:val="00897C15"/>
    <w:rsid w:val="008B4E45"/>
    <w:rsid w:val="008F5DE6"/>
    <w:rsid w:val="00905D06"/>
    <w:rsid w:val="00906198"/>
    <w:rsid w:val="00926CE6"/>
    <w:rsid w:val="009303CF"/>
    <w:rsid w:val="00940BB9"/>
    <w:rsid w:val="009507CB"/>
    <w:rsid w:val="00955817"/>
    <w:rsid w:val="009943D9"/>
    <w:rsid w:val="009948B9"/>
    <w:rsid w:val="009A6028"/>
    <w:rsid w:val="009B6DAA"/>
    <w:rsid w:val="009C75AE"/>
    <w:rsid w:val="009E160A"/>
    <w:rsid w:val="009E1B5A"/>
    <w:rsid w:val="00A01A35"/>
    <w:rsid w:val="00A10531"/>
    <w:rsid w:val="00A167B0"/>
    <w:rsid w:val="00A22FF2"/>
    <w:rsid w:val="00A23B89"/>
    <w:rsid w:val="00A337D6"/>
    <w:rsid w:val="00A45D52"/>
    <w:rsid w:val="00A46C66"/>
    <w:rsid w:val="00A512B7"/>
    <w:rsid w:val="00A63AE4"/>
    <w:rsid w:val="00A6527C"/>
    <w:rsid w:val="00A70805"/>
    <w:rsid w:val="00A76F95"/>
    <w:rsid w:val="00A87F5D"/>
    <w:rsid w:val="00A94FB5"/>
    <w:rsid w:val="00AA1E71"/>
    <w:rsid w:val="00AA5807"/>
    <w:rsid w:val="00AC0E7A"/>
    <w:rsid w:val="00AC2E77"/>
    <w:rsid w:val="00AD1006"/>
    <w:rsid w:val="00AD52AA"/>
    <w:rsid w:val="00B2397E"/>
    <w:rsid w:val="00B24997"/>
    <w:rsid w:val="00B3639E"/>
    <w:rsid w:val="00B42519"/>
    <w:rsid w:val="00B52BB1"/>
    <w:rsid w:val="00B52F23"/>
    <w:rsid w:val="00B5706E"/>
    <w:rsid w:val="00B707D2"/>
    <w:rsid w:val="00B836FA"/>
    <w:rsid w:val="00B855C0"/>
    <w:rsid w:val="00BB2B14"/>
    <w:rsid w:val="00BC1CBF"/>
    <w:rsid w:val="00BC50B2"/>
    <w:rsid w:val="00BC5406"/>
    <w:rsid w:val="00BD0D0A"/>
    <w:rsid w:val="00BD3163"/>
    <w:rsid w:val="00BD3AC2"/>
    <w:rsid w:val="00BD75FE"/>
    <w:rsid w:val="00BE27D2"/>
    <w:rsid w:val="00BE600E"/>
    <w:rsid w:val="00BF0BA9"/>
    <w:rsid w:val="00BF10CE"/>
    <w:rsid w:val="00BF41A6"/>
    <w:rsid w:val="00C02A55"/>
    <w:rsid w:val="00C1450D"/>
    <w:rsid w:val="00C22539"/>
    <w:rsid w:val="00C25137"/>
    <w:rsid w:val="00C40E18"/>
    <w:rsid w:val="00C444B0"/>
    <w:rsid w:val="00C5464F"/>
    <w:rsid w:val="00C71216"/>
    <w:rsid w:val="00C74C0A"/>
    <w:rsid w:val="00C86A0D"/>
    <w:rsid w:val="00CA2341"/>
    <w:rsid w:val="00CA26A2"/>
    <w:rsid w:val="00CB352D"/>
    <w:rsid w:val="00CB716D"/>
    <w:rsid w:val="00CC7821"/>
    <w:rsid w:val="00CD7B22"/>
    <w:rsid w:val="00CE2648"/>
    <w:rsid w:val="00CE3A4B"/>
    <w:rsid w:val="00CE567C"/>
    <w:rsid w:val="00CE6112"/>
    <w:rsid w:val="00CE650B"/>
    <w:rsid w:val="00CE66CC"/>
    <w:rsid w:val="00D02ED9"/>
    <w:rsid w:val="00D0675A"/>
    <w:rsid w:val="00D111B3"/>
    <w:rsid w:val="00D20A4F"/>
    <w:rsid w:val="00D60297"/>
    <w:rsid w:val="00D62794"/>
    <w:rsid w:val="00D65028"/>
    <w:rsid w:val="00D673A3"/>
    <w:rsid w:val="00D7399F"/>
    <w:rsid w:val="00D85302"/>
    <w:rsid w:val="00D85699"/>
    <w:rsid w:val="00D92612"/>
    <w:rsid w:val="00D9653D"/>
    <w:rsid w:val="00DA0279"/>
    <w:rsid w:val="00DA61F2"/>
    <w:rsid w:val="00DB4655"/>
    <w:rsid w:val="00DB4D43"/>
    <w:rsid w:val="00DB77AA"/>
    <w:rsid w:val="00DE491F"/>
    <w:rsid w:val="00E02A77"/>
    <w:rsid w:val="00E15343"/>
    <w:rsid w:val="00E347F3"/>
    <w:rsid w:val="00E44AA7"/>
    <w:rsid w:val="00E62863"/>
    <w:rsid w:val="00E67606"/>
    <w:rsid w:val="00E72CEF"/>
    <w:rsid w:val="00E81400"/>
    <w:rsid w:val="00E8141D"/>
    <w:rsid w:val="00E83971"/>
    <w:rsid w:val="00E95D90"/>
    <w:rsid w:val="00EA340F"/>
    <w:rsid w:val="00EB7EB7"/>
    <w:rsid w:val="00EC3665"/>
    <w:rsid w:val="00ED5080"/>
    <w:rsid w:val="00EE19FC"/>
    <w:rsid w:val="00EF05FC"/>
    <w:rsid w:val="00F00CFF"/>
    <w:rsid w:val="00F01F70"/>
    <w:rsid w:val="00F04F21"/>
    <w:rsid w:val="00F06BEC"/>
    <w:rsid w:val="00F12A78"/>
    <w:rsid w:val="00F12C25"/>
    <w:rsid w:val="00F14E73"/>
    <w:rsid w:val="00F20EFC"/>
    <w:rsid w:val="00F3015E"/>
    <w:rsid w:val="00F35CFA"/>
    <w:rsid w:val="00F410C9"/>
    <w:rsid w:val="00F43E0A"/>
    <w:rsid w:val="00F64369"/>
    <w:rsid w:val="00F648CD"/>
    <w:rsid w:val="00F96729"/>
    <w:rsid w:val="00FA462C"/>
    <w:rsid w:val="00FC42B5"/>
    <w:rsid w:val="00FC567A"/>
    <w:rsid w:val="00FD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9B04"/>
  <w15:chartTrackingRefBased/>
  <w15:docId w15:val="{38C417EB-E52F-4A42-846F-5B2DD1E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00"/>
    <w:pPr>
      <w:ind w:left="720"/>
      <w:contextualSpacing/>
    </w:pPr>
  </w:style>
  <w:style w:type="paragraph" w:styleId="Header">
    <w:name w:val="header"/>
    <w:basedOn w:val="Normal"/>
    <w:link w:val="HeaderChar"/>
    <w:uiPriority w:val="99"/>
    <w:unhideWhenUsed/>
    <w:rsid w:val="00F14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73"/>
  </w:style>
  <w:style w:type="paragraph" w:styleId="Footer">
    <w:name w:val="footer"/>
    <w:basedOn w:val="Normal"/>
    <w:link w:val="FooterChar"/>
    <w:uiPriority w:val="99"/>
    <w:unhideWhenUsed/>
    <w:rsid w:val="00F14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73"/>
  </w:style>
  <w:style w:type="paragraph" w:styleId="BalloonText">
    <w:name w:val="Balloon Text"/>
    <w:basedOn w:val="Normal"/>
    <w:link w:val="BalloonTextChar"/>
    <w:uiPriority w:val="99"/>
    <w:semiHidden/>
    <w:unhideWhenUsed/>
    <w:rsid w:val="00617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2022-12-14T07:52:00Z</cp:lastPrinted>
  <dcterms:created xsi:type="dcterms:W3CDTF">2022-12-14T07:53:00Z</dcterms:created>
  <dcterms:modified xsi:type="dcterms:W3CDTF">2022-12-14T07:53:00Z</dcterms:modified>
</cp:coreProperties>
</file>