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E899" w14:textId="77777777" w:rsidR="00D6659C" w:rsidRDefault="00D6659C" w:rsidP="00D6659C">
      <w:pPr>
        <w:spacing w:line="360" w:lineRule="auto"/>
        <w:contextualSpacing/>
        <w:rPr>
          <w:rFonts w:ascii="Times New Roman" w:hAnsi="Times New Roman" w:cs="Times New Roman"/>
          <w:b/>
          <w:bCs/>
          <w:sz w:val="28"/>
          <w:szCs w:val="28"/>
        </w:rPr>
      </w:pPr>
    </w:p>
    <w:p w14:paraId="28D80400" w14:textId="77777777" w:rsidR="00D6659C" w:rsidRDefault="00D6659C" w:rsidP="00D6659C">
      <w:pPr>
        <w:spacing w:line="360" w:lineRule="auto"/>
        <w:contextualSpacing/>
        <w:rPr>
          <w:rFonts w:ascii="Times New Roman" w:hAnsi="Times New Roman" w:cs="Times New Roman"/>
          <w:b/>
          <w:bCs/>
          <w:sz w:val="28"/>
          <w:szCs w:val="28"/>
        </w:rPr>
      </w:pPr>
    </w:p>
    <w:p w14:paraId="5E5271A6" w14:textId="77777777" w:rsidR="00D6659C" w:rsidRDefault="00D6659C" w:rsidP="00D6659C">
      <w:pPr>
        <w:spacing w:line="360" w:lineRule="auto"/>
        <w:contextualSpacing/>
        <w:rPr>
          <w:rFonts w:ascii="Times New Roman" w:hAnsi="Times New Roman" w:cs="Times New Roman"/>
          <w:b/>
          <w:bCs/>
          <w:sz w:val="28"/>
          <w:szCs w:val="28"/>
        </w:rPr>
      </w:pPr>
    </w:p>
    <w:p w14:paraId="4E81C87C" w14:textId="77777777" w:rsidR="00D6659C" w:rsidRDefault="00D6659C" w:rsidP="00D6659C">
      <w:pPr>
        <w:spacing w:line="360" w:lineRule="auto"/>
        <w:contextualSpacing/>
        <w:rPr>
          <w:rFonts w:ascii="Times New Roman" w:hAnsi="Times New Roman" w:cs="Times New Roman"/>
          <w:b/>
          <w:bCs/>
          <w:sz w:val="28"/>
          <w:szCs w:val="28"/>
        </w:rPr>
      </w:pPr>
    </w:p>
    <w:p w14:paraId="4C36D73D" w14:textId="77777777" w:rsidR="00D6659C" w:rsidRDefault="00D6659C" w:rsidP="00D6659C">
      <w:pPr>
        <w:spacing w:line="360" w:lineRule="auto"/>
        <w:contextualSpacing/>
        <w:rPr>
          <w:rFonts w:ascii="Times New Roman" w:hAnsi="Times New Roman" w:cs="Times New Roman"/>
          <w:b/>
          <w:bCs/>
          <w:sz w:val="28"/>
          <w:szCs w:val="28"/>
        </w:rPr>
      </w:pPr>
    </w:p>
    <w:p w14:paraId="5B7B8F37" w14:textId="63F51516" w:rsidR="00107EEE" w:rsidRPr="003670EE" w:rsidRDefault="00107EEE" w:rsidP="00D6659C">
      <w:pPr>
        <w:spacing w:line="360" w:lineRule="auto"/>
        <w:contextualSpacing/>
        <w:jc w:val="center"/>
        <w:rPr>
          <w:rFonts w:ascii="Times New Roman" w:hAnsi="Times New Roman" w:cs="Times New Roman"/>
          <w:b/>
          <w:bCs/>
          <w:sz w:val="28"/>
          <w:szCs w:val="28"/>
        </w:rPr>
      </w:pPr>
      <w:r w:rsidRPr="003670EE">
        <w:rPr>
          <w:rFonts w:ascii="Times New Roman" w:hAnsi="Times New Roman" w:cs="Times New Roman"/>
          <w:b/>
          <w:bCs/>
          <w:sz w:val="28"/>
          <w:szCs w:val="28"/>
        </w:rPr>
        <w:t>IN THE HIGH COURT OF LESOTHO</w:t>
      </w:r>
    </w:p>
    <w:p w14:paraId="2E321250" w14:textId="77777777" w:rsidR="00107EEE" w:rsidRPr="003670EE" w:rsidRDefault="00107EEE" w:rsidP="003670EE">
      <w:pPr>
        <w:spacing w:line="360" w:lineRule="auto"/>
        <w:contextualSpacing/>
        <w:jc w:val="center"/>
        <w:rPr>
          <w:rFonts w:ascii="Times New Roman" w:hAnsi="Times New Roman" w:cs="Times New Roman"/>
          <w:b/>
          <w:bCs/>
          <w:sz w:val="28"/>
          <w:szCs w:val="28"/>
        </w:rPr>
      </w:pPr>
    </w:p>
    <w:p w14:paraId="51F55F07" w14:textId="77777777" w:rsidR="00107EEE" w:rsidRPr="003670EE" w:rsidRDefault="00107EEE" w:rsidP="003670EE">
      <w:pPr>
        <w:tabs>
          <w:tab w:val="center" w:pos="4513"/>
        </w:tabs>
        <w:spacing w:line="360" w:lineRule="auto"/>
        <w:contextualSpacing/>
        <w:jc w:val="both"/>
        <w:rPr>
          <w:rFonts w:ascii="Times New Roman" w:hAnsi="Times New Roman" w:cs="Times New Roman"/>
          <w:b/>
          <w:bCs/>
          <w:sz w:val="28"/>
          <w:szCs w:val="28"/>
        </w:rPr>
      </w:pPr>
      <w:r w:rsidRPr="003670EE">
        <w:rPr>
          <w:rFonts w:ascii="Times New Roman" w:hAnsi="Times New Roman" w:cs="Times New Roman"/>
          <w:b/>
          <w:bCs/>
          <w:sz w:val="28"/>
          <w:szCs w:val="28"/>
        </w:rPr>
        <w:t>Held at Maseru</w:t>
      </w:r>
      <w:r w:rsidRPr="003670EE">
        <w:rPr>
          <w:rFonts w:ascii="Times New Roman" w:hAnsi="Times New Roman" w:cs="Times New Roman"/>
          <w:b/>
          <w:bCs/>
          <w:sz w:val="28"/>
          <w:szCs w:val="28"/>
        </w:rPr>
        <w:tab/>
      </w:r>
    </w:p>
    <w:p w14:paraId="4D4B72D3" w14:textId="6E39098D" w:rsidR="00107EEE" w:rsidRPr="003670EE" w:rsidRDefault="00107EEE" w:rsidP="003670EE">
      <w:pPr>
        <w:spacing w:line="360" w:lineRule="auto"/>
        <w:contextualSpacing/>
        <w:jc w:val="right"/>
        <w:rPr>
          <w:rFonts w:ascii="Times New Roman" w:hAnsi="Times New Roman" w:cs="Times New Roman"/>
          <w:b/>
          <w:bCs/>
          <w:sz w:val="28"/>
          <w:szCs w:val="28"/>
        </w:rPr>
      </w:pPr>
      <w:r w:rsidRPr="003670EE">
        <w:rPr>
          <w:rFonts w:ascii="Times New Roman" w:hAnsi="Times New Roman" w:cs="Times New Roman"/>
          <w:b/>
          <w:bCs/>
          <w:sz w:val="28"/>
          <w:szCs w:val="28"/>
        </w:rPr>
        <w:t>CIV/</w:t>
      </w:r>
      <w:r w:rsidR="003C7BE8">
        <w:rPr>
          <w:rFonts w:ascii="Times New Roman" w:hAnsi="Times New Roman" w:cs="Times New Roman"/>
          <w:b/>
          <w:bCs/>
          <w:sz w:val="28"/>
          <w:szCs w:val="28"/>
        </w:rPr>
        <w:t>T</w:t>
      </w:r>
      <w:r w:rsidRPr="003670EE">
        <w:rPr>
          <w:rFonts w:ascii="Times New Roman" w:hAnsi="Times New Roman" w:cs="Times New Roman"/>
          <w:b/>
          <w:bCs/>
          <w:sz w:val="28"/>
          <w:szCs w:val="28"/>
        </w:rPr>
        <w:t>/</w:t>
      </w:r>
      <w:r w:rsidR="003670EE" w:rsidRPr="003670EE">
        <w:rPr>
          <w:rFonts w:ascii="Times New Roman" w:hAnsi="Times New Roman" w:cs="Times New Roman"/>
          <w:b/>
          <w:bCs/>
          <w:sz w:val="28"/>
          <w:szCs w:val="28"/>
        </w:rPr>
        <w:t xml:space="preserve"> </w:t>
      </w:r>
      <w:r w:rsidR="003C7BE8">
        <w:rPr>
          <w:rFonts w:ascii="Times New Roman" w:hAnsi="Times New Roman" w:cs="Times New Roman"/>
          <w:b/>
          <w:bCs/>
          <w:sz w:val="28"/>
          <w:szCs w:val="28"/>
        </w:rPr>
        <w:t>806</w:t>
      </w:r>
      <w:r w:rsidRPr="003670EE">
        <w:rPr>
          <w:rFonts w:ascii="Times New Roman" w:hAnsi="Times New Roman" w:cs="Times New Roman"/>
          <w:b/>
          <w:bCs/>
          <w:sz w:val="28"/>
          <w:szCs w:val="28"/>
        </w:rPr>
        <w:t>/</w:t>
      </w:r>
      <w:r w:rsidR="003C7BE8">
        <w:rPr>
          <w:rFonts w:ascii="Times New Roman" w:hAnsi="Times New Roman" w:cs="Times New Roman"/>
          <w:b/>
          <w:bCs/>
          <w:sz w:val="28"/>
          <w:szCs w:val="28"/>
        </w:rPr>
        <w:t>2022</w:t>
      </w:r>
    </w:p>
    <w:p w14:paraId="6280D5FA" w14:textId="0328B4ED" w:rsidR="00107EEE" w:rsidRDefault="00107EEE"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In the matter between</w:t>
      </w:r>
    </w:p>
    <w:p w14:paraId="4BB1A264" w14:textId="77777777" w:rsidR="009A5693" w:rsidRPr="003C7BE8" w:rsidRDefault="009A5693" w:rsidP="003670EE">
      <w:pPr>
        <w:spacing w:line="360" w:lineRule="auto"/>
        <w:contextualSpacing/>
        <w:jc w:val="both"/>
        <w:rPr>
          <w:rFonts w:ascii="Times New Roman" w:hAnsi="Times New Roman" w:cs="Times New Roman"/>
          <w:sz w:val="16"/>
          <w:szCs w:val="16"/>
        </w:rPr>
      </w:pPr>
    </w:p>
    <w:p w14:paraId="56505410" w14:textId="2DC5370F" w:rsidR="00107EEE" w:rsidRPr="003670EE" w:rsidRDefault="00122B14" w:rsidP="00122B14">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RAMOTŠABI ‘MOLOTSI</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107EEE" w:rsidRPr="003670EE">
        <w:rPr>
          <w:rFonts w:ascii="Times New Roman" w:hAnsi="Times New Roman" w:cs="Times New Roman"/>
          <w:b/>
          <w:bCs/>
          <w:sz w:val="28"/>
          <w:szCs w:val="28"/>
        </w:rPr>
        <w:tab/>
        <w:t xml:space="preserve"> APPLICANT</w:t>
      </w:r>
    </w:p>
    <w:p w14:paraId="72816AF1" w14:textId="040306CE" w:rsidR="00107EEE" w:rsidRPr="003C7BE8" w:rsidRDefault="00107EEE" w:rsidP="003670EE">
      <w:pPr>
        <w:spacing w:line="360" w:lineRule="auto"/>
        <w:contextualSpacing/>
        <w:jc w:val="both"/>
        <w:rPr>
          <w:rFonts w:ascii="Times New Roman" w:hAnsi="Times New Roman" w:cs="Times New Roman"/>
          <w:b/>
          <w:bCs/>
          <w:sz w:val="16"/>
          <w:szCs w:val="16"/>
        </w:rPr>
      </w:pPr>
      <w:r w:rsidRPr="003C7BE8">
        <w:rPr>
          <w:rFonts w:ascii="Times New Roman" w:hAnsi="Times New Roman" w:cs="Times New Roman"/>
          <w:b/>
          <w:bCs/>
          <w:sz w:val="16"/>
          <w:szCs w:val="16"/>
        </w:rPr>
        <w:tab/>
      </w:r>
      <w:r w:rsidRPr="003C7BE8">
        <w:rPr>
          <w:rFonts w:ascii="Times New Roman" w:hAnsi="Times New Roman" w:cs="Times New Roman"/>
          <w:b/>
          <w:bCs/>
          <w:sz w:val="16"/>
          <w:szCs w:val="16"/>
        </w:rPr>
        <w:tab/>
      </w:r>
      <w:r w:rsidRPr="003C7BE8">
        <w:rPr>
          <w:rFonts w:ascii="Times New Roman" w:hAnsi="Times New Roman" w:cs="Times New Roman"/>
          <w:b/>
          <w:bCs/>
          <w:sz w:val="16"/>
          <w:szCs w:val="16"/>
        </w:rPr>
        <w:tab/>
      </w:r>
    </w:p>
    <w:p w14:paraId="69F08646" w14:textId="77777777" w:rsidR="00107EEE" w:rsidRPr="003670EE" w:rsidRDefault="00107EEE"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 xml:space="preserve">And </w:t>
      </w:r>
    </w:p>
    <w:p w14:paraId="4B5C2CD5" w14:textId="77777777" w:rsidR="00107EEE" w:rsidRPr="003C7BE8" w:rsidRDefault="00107EEE" w:rsidP="003670EE">
      <w:pPr>
        <w:spacing w:line="360" w:lineRule="auto"/>
        <w:contextualSpacing/>
        <w:jc w:val="both"/>
        <w:rPr>
          <w:rFonts w:ascii="Times New Roman" w:hAnsi="Times New Roman" w:cs="Times New Roman"/>
          <w:sz w:val="16"/>
          <w:szCs w:val="16"/>
        </w:rPr>
      </w:pPr>
    </w:p>
    <w:p w14:paraId="2A30B575" w14:textId="58E5A43E" w:rsidR="00107EEE" w:rsidRDefault="009A5693" w:rsidP="009A5693">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LEKUNUTU LIKOETLA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gramStart"/>
      <w:r>
        <w:rPr>
          <w:rFonts w:ascii="Times New Roman" w:hAnsi="Times New Roman" w:cs="Times New Roman"/>
          <w:b/>
          <w:bCs/>
          <w:sz w:val="28"/>
          <w:szCs w:val="28"/>
        </w:rPr>
        <w:tab/>
        <w:t xml:space="preserve">  1</w:t>
      </w:r>
      <w:proofErr w:type="gramEnd"/>
      <w:r w:rsidRPr="009A5693">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w:t>
      </w:r>
      <w:r w:rsidR="00107EEE" w:rsidRPr="003670EE">
        <w:rPr>
          <w:rFonts w:ascii="Times New Roman" w:hAnsi="Times New Roman" w:cs="Times New Roman"/>
          <w:b/>
          <w:bCs/>
          <w:sz w:val="28"/>
          <w:szCs w:val="28"/>
        </w:rPr>
        <w:t>RESPONDENT</w:t>
      </w:r>
    </w:p>
    <w:p w14:paraId="7CDAB510" w14:textId="174C15CF" w:rsidR="009A5693" w:rsidRPr="003670EE" w:rsidRDefault="009A5693" w:rsidP="009A5693">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LESOTHO ELECTRICITY COMPANY</w:t>
      </w:r>
      <w:r>
        <w:rPr>
          <w:rFonts w:ascii="Times New Roman" w:hAnsi="Times New Roman" w:cs="Times New Roman"/>
          <w:b/>
          <w:bCs/>
          <w:sz w:val="28"/>
          <w:szCs w:val="28"/>
        </w:rPr>
        <w:tab/>
      </w:r>
      <w:r>
        <w:rPr>
          <w:rFonts w:ascii="Times New Roman" w:hAnsi="Times New Roman" w:cs="Times New Roman"/>
          <w:b/>
          <w:bCs/>
          <w:sz w:val="28"/>
          <w:szCs w:val="28"/>
        </w:rPr>
        <w:tab/>
      </w:r>
      <w:proofErr w:type="gramStart"/>
      <w:r>
        <w:rPr>
          <w:rFonts w:ascii="Times New Roman" w:hAnsi="Times New Roman" w:cs="Times New Roman"/>
          <w:b/>
          <w:bCs/>
          <w:sz w:val="28"/>
          <w:szCs w:val="28"/>
        </w:rPr>
        <w:tab/>
        <w:t xml:space="preserve">  2</w:t>
      </w:r>
      <w:proofErr w:type="gramEnd"/>
      <w:r w:rsidRPr="009A5693">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RESPONDENT</w:t>
      </w:r>
    </w:p>
    <w:p w14:paraId="7C82C713" w14:textId="4CC74681" w:rsidR="00107EEE" w:rsidRPr="003670EE" w:rsidRDefault="00107EEE" w:rsidP="003670EE">
      <w:pPr>
        <w:spacing w:line="360" w:lineRule="auto"/>
        <w:contextualSpacing/>
        <w:jc w:val="both"/>
        <w:rPr>
          <w:rFonts w:ascii="Times New Roman" w:hAnsi="Times New Roman" w:cs="Times New Roman"/>
          <w:b/>
          <w:bCs/>
          <w:sz w:val="28"/>
          <w:szCs w:val="28"/>
        </w:rPr>
      </w:pPr>
      <w:r w:rsidRPr="003670EE">
        <w:rPr>
          <w:rFonts w:ascii="Times New Roman" w:hAnsi="Times New Roman" w:cs="Times New Roman"/>
          <w:b/>
          <w:bCs/>
          <w:sz w:val="28"/>
          <w:szCs w:val="28"/>
        </w:rPr>
        <w:tab/>
      </w:r>
      <w:r w:rsidRPr="003670EE">
        <w:rPr>
          <w:rFonts w:ascii="Times New Roman" w:hAnsi="Times New Roman" w:cs="Times New Roman"/>
          <w:b/>
          <w:bCs/>
          <w:sz w:val="28"/>
          <w:szCs w:val="28"/>
        </w:rPr>
        <w:tab/>
      </w:r>
      <w:r w:rsidRPr="003670EE">
        <w:rPr>
          <w:rFonts w:ascii="Times New Roman" w:hAnsi="Times New Roman" w:cs="Times New Roman"/>
          <w:b/>
          <w:bCs/>
          <w:sz w:val="28"/>
          <w:szCs w:val="28"/>
        </w:rPr>
        <w:tab/>
      </w:r>
      <w:r w:rsidRPr="003670EE">
        <w:rPr>
          <w:rFonts w:ascii="Times New Roman" w:hAnsi="Times New Roman" w:cs="Times New Roman"/>
          <w:b/>
          <w:bCs/>
          <w:sz w:val="28"/>
          <w:szCs w:val="28"/>
        </w:rPr>
        <w:tab/>
      </w:r>
    </w:p>
    <w:p w14:paraId="33C6F32E" w14:textId="7DFBBA94" w:rsidR="003670EE" w:rsidRDefault="00107EEE" w:rsidP="003C7BE8">
      <w:pPr>
        <w:spacing w:line="360" w:lineRule="auto"/>
        <w:contextualSpacing/>
        <w:jc w:val="center"/>
        <w:rPr>
          <w:rFonts w:ascii="Times New Roman" w:hAnsi="Times New Roman" w:cs="Times New Roman"/>
          <w:b/>
          <w:bCs/>
          <w:sz w:val="28"/>
          <w:szCs w:val="28"/>
          <w:u w:val="single"/>
        </w:rPr>
      </w:pPr>
      <w:r w:rsidRPr="003670EE">
        <w:rPr>
          <w:rFonts w:ascii="Times New Roman" w:hAnsi="Times New Roman" w:cs="Times New Roman"/>
          <w:b/>
          <w:bCs/>
          <w:sz w:val="28"/>
          <w:szCs w:val="28"/>
          <w:u w:val="single"/>
        </w:rPr>
        <w:t>JUDGMENT</w:t>
      </w:r>
    </w:p>
    <w:p w14:paraId="3D31AE49" w14:textId="77777777" w:rsidR="008C211B" w:rsidRPr="008C211B" w:rsidRDefault="008C211B" w:rsidP="003C7BE8">
      <w:pPr>
        <w:spacing w:line="360" w:lineRule="auto"/>
        <w:contextualSpacing/>
        <w:jc w:val="center"/>
        <w:rPr>
          <w:rFonts w:ascii="Times New Roman" w:hAnsi="Times New Roman" w:cs="Times New Roman"/>
          <w:b/>
          <w:bCs/>
          <w:sz w:val="16"/>
          <w:szCs w:val="16"/>
          <w:u w:val="single"/>
        </w:rPr>
      </w:pPr>
    </w:p>
    <w:p w14:paraId="13D2A3DA" w14:textId="103E1EF2" w:rsidR="00107EEE" w:rsidRDefault="00107EEE" w:rsidP="003670EE">
      <w:pPr>
        <w:spacing w:line="360" w:lineRule="auto"/>
        <w:contextualSpacing/>
        <w:rPr>
          <w:rFonts w:ascii="Times New Roman" w:hAnsi="Times New Roman" w:cs="Times New Roman"/>
          <w:sz w:val="28"/>
          <w:szCs w:val="28"/>
        </w:rPr>
      </w:pPr>
      <w:r w:rsidRPr="003670EE">
        <w:rPr>
          <w:rFonts w:ascii="Times New Roman" w:hAnsi="Times New Roman" w:cs="Times New Roman"/>
          <w:sz w:val="28"/>
          <w:szCs w:val="28"/>
          <w:u w:val="single"/>
        </w:rPr>
        <w:t>Neutral citation:</w:t>
      </w:r>
      <w:r w:rsidRPr="003670EE">
        <w:rPr>
          <w:rFonts w:ascii="Times New Roman" w:hAnsi="Times New Roman" w:cs="Times New Roman"/>
          <w:sz w:val="28"/>
          <w:szCs w:val="28"/>
        </w:rPr>
        <w:t xml:space="preserve"> </w:t>
      </w:r>
      <w:proofErr w:type="spellStart"/>
      <w:r w:rsidR="003670EE" w:rsidRPr="003670EE">
        <w:rPr>
          <w:rFonts w:ascii="Times New Roman" w:hAnsi="Times New Roman" w:cs="Times New Roman"/>
          <w:sz w:val="28"/>
          <w:szCs w:val="28"/>
        </w:rPr>
        <w:t>Ramot</w:t>
      </w:r>
      <w:r w:rsidR="009A5693">
        <w:rPr>
          <w:rFonts w:ascii="Times New Roman" w:hAnsi="Times New Roman" w:cs="Times New Roman"/>
          <w:sz w:val="28"/>
          <w:szCs w:val="28"/>
        </w:rPr>
        <w:t>š</w:t>
      </w:r>
      <w:r w:rsidR="003670EE" w:rsidRPr="003670EE">
        <w:rPr>
          <w:rFonts w:ascii="Times New Roman" w:hAnsi="Times New Roman" w:cs="Times New Roman"/>
          <w:sz w:val="28"/>
          <w:szCs w:val="28"/>
        </w:rPr>
        <w:t>abi</w:t>
      </w:r>
      <w:proofErr w:type="spellEnd"/>
      <w:r w:rsidR="003670EE" w:rsidRPr="003670EE">
        <w:rPr>
          <w:rFonts w:ascii="Times New Roman" w:hAnsi="Times New Roman" w:cs="Times New Roman"/>
          <w:sz w:val="28"/>
          <w:szCs w:val="28"/>
        </w:rPr>
        <w:t xml:space="preserve"> </w:t>
      </w:r>
      <w:r w:rsidR="009A5693">
        <w:rPr>
          <w:rFonts w:ascii="Times New Roman" w:hAnsi="Times New Roman" w:cs="Times New Roman"/>
          <w:sz w:val="28"/>
          <w:szCs w:val="28"/>
        </w:rPr>
        <w:t>‘</w:t>
      </w:r>
      <w:proofErr w:type="spellStart"/>
      <w:r w:rsidR="003670EE" w:rsidRPr="003670EE">
        <w:rPr>
          <w:rFonts w:ascii="Times New Roman" w:hAnsi="Times New Roman" w:cs="Times New Roman"/>
          <w:sz w:val="28"/>
          <w:szCs w:val="28"/>
        </w:rPr>
        <w:t>Molotsi</w:t>
      </w:r>
      <w:proofErr w:type="spellEnd"/>
      <w:r w:rsidR="003670EE" w:rsidRPr="003670EE">
        <w:rPr>
          <w:rFonts w:ascii="Times New Roman" w:hAnsi="Times New Roman" w:cs="Times New Roman"/>
          <w:sz w:val="28"/>
          <w:szCs w:val="28"/>
        </w:rPr>
        <w:t xml:space="preserve"> vs </w:t>
      </w:r>
      <w:proofErr w:type="spellStart"/>
      <w:r w:rsidR="009A5693">
        <w:rPr>
          <w:rFonts w:ascii="Times New Roman" w:hAnsi="Times New Roman" w:cs="Times New Roman"/>
          <w:sz w:val="28"/>
          <w:szCs w:val="28"/>
        </w:rPr>
        <w:t>Lekunutu</w:t>
      </w:r>
      <w:proofErr w:type="spellEnd"/>
      <w:r w:rsidR="009A5693">
        <w:rPr>
          <w:rFonts w:ascii="Times New Roman" w:hAnsi="Times New Roman" w:cs="Times New Roman"/>
          <w:sz w:val="28"/>
          <w:szCs w:val="28"/>
        </w:rPr>
        <w:t xml:space="preserve"> </w:t>
      </w:r>
      <w:proofErr w:type="spellStart"/>
      <w:r w:rsidR="009A5693">
        <w:rPr>
          <w:rFonts w:ascii="Times New Roman" w:hAnsi="Times New Roman" w:cs="Times New Roman"/>
          <w:sz w:val="28"/>
          <w:szCs w:val="28"/>
        </w:rPr>
        <w:t>Likoetla</w:t>
      </w:r>
      <w:proofErr w:type="spellEnd"/>
      <w:r w:rsidR="009A5693">
        <w:rPr>
          <w:rFonts w:ascii="Times New Roman" w:hAnsi="Times New Roman" w:cs="Times New Roman"/>
          <w:sz w:val="28"/>
          <w:szCs w:val="28"/>
        </w:rPr>
        <w:t xml:space="preserve"> &amp; Another</w:t>
      </w:r>
      <w:r w:rsidR="003670EE" w:rsidRPr="003670EE">
        <w:rPr>
          <w:rFonts w:ascii="Times New Roman" w:hAnsi="Times New Roman" w:cs="Times New Roman"/>
          <w:sz w:val="28"/>
          <w:szCs w:val="28"/>
        </w:rPr>
        <w:t xml:space="preserve"> </w:t>
      </w:r>
      <w:r w:rsidRPr="003670EE">
        <w:rPr>
          <w:rFonts w:ascii="Times New Roman" w:hAnsi="Times New Roman" w:cs="Times New Roman"/>
          <w:sz w:val="28"/>
          <w:szCs w:val="28"/>
        </w:rPr>
        <w:t>LSHC</w:t>
      </w:r>
      <w:r w:rsidR="009A5693">
        <w:rPr>
          <w:rFonts w:ascii="Times New Roman" w:hAnsi="Times New Roman" w:cs="Times New Roman"/>
          <w:sz w:val="28"/>
          <w:szCs w:val="28"/>
        </w:rPr>
        <w:t xml:space="preserve"> </w:t>
      </w:r>
      <w:r w:rsidR="00C52F12">
        <w:rPr>
          <w:rFonts w:ascii="Times New Roman" w:hAnsi="Times New Roman" w:cs="Times New Roman"/>
          <w:sz w:val="28"/>
          <w:szCs w:val="28"/>
        </w:rPr>
        <w:t xml:space="preserve">302 </w:t>
      </w:r>
      <w:r w:rsidRPr="003670EE">
        <w:rPr>
          <w:rFonts w:ascii="Times New Roman" w:hAnsi="Times New Roman" w:cs="Times New Roman"/>
          <w:sz w:val="28"/>
          <w:szCs w:val="28"/>
        </w:rPr>
        <w:t>CIV (</w:t>
      </w:r>
      <w:r w:rsidR="005449E9">
        <w:rPr>
          <w:rFonts w:ascii="Times New Roman" w:hAnsi="Times New Roman" w:cs="Times New Roman"/>
          <w:sz w:val="28"/>
          <w:szCs w:val="28"/>
        </w:rPr>
        <w:t>24</w:t>
      </w:r>
      <w:r w:rsidR="005449E9" w:rsidRPr="005449E9">
        <w:rPr>
          <w:rFonts w:ascii="Times New Roman" w:hAnsi="Times New Roman" w:cs="Times New Roman"/>
          <w:sz w:val="28"/>
          <w:szCs w:val="28"/>
          <w:vertAlign w:val="superscript"/>
        </w:rPr>
        <w:t>th</w:t>
      </w:r>
      <w:r w:rsidR="005449E9">
        <w:rPr>
          <w:rFonts w:ascii="Times New Roman" w:hAnsi="Times New Roman" w:cs="Times New Roman"/>
          <w:sz w:val="28"/>
          <w:szCs w:val="28"/>
        </w:rPr>
        <w:t xml:space="preserve"> November</w:t>
      </w:r>
      <w:r w:rsidR="006356D7">
        <w:rPr>
          <w:rFonts w:ascii="Times New Roman" w:hAnsi="Times New Roman" w:cs="Times New Roman"/>
          <w:sz w:val="28"/>
          <w:szCs w:val="28"/>
        </w:rPr>
        <w:t xml:space="preserve"> 2022</w:t>
      </w:r>
      <w:r w:rsidRPr="003670EE">
        <w:rPr>
          <w:rFonts w:ascii="Times New Roman" w:hAnsi="Times New Roman" w:cs="Times New Roman"/>
          <w:sz w:val="28"/>
          <w:szCs w:val="28"/>
        </w:rPr>
        <w:t>)</w:t>
      </w:r>
    </w:p>
    <w:p w14:paraId="38570233" w14:textId="77777777" w:rsidR="008C211B" w:rsidRPr="008C211B" w:rsidRDefault="008C211B" w:rsidP="003670EE">
      <w:pPr>
        <w:spacing w:line="360" w:lineRule="auto"/>
        <w:contextualSpacing/>
        <w:rPr>
          <w:rFonts w:ascii="Times New Roman" w:hAnsi="Times New Roman" w:cs="Times New Roman"/>
          <w:sz w:val="16"/>
          <w:szCs w:val="16"/>
        </w:rPr>
      </w:pPr>
    </w:p>
    <w:p w14:paraId="12E48D5B" w14:textId="1ABF15A0" w:rsidR="00107EEE" w:rsidRPr="003670EE" w:rsidRDefault="00107EEE" w:rsidP="003670EE">
      <w:pPr>
        <w:spacing w:line="360" w:lineRule="auto"/>
        <w:contextualSpacing/>
        <w:jc w:val="both"/>
        <w:rPr>
          <w:rFonts w:ascii="Times New Roman" w:hAnsi="Times New Roman" w:cs="Times New Roman"/>
          <w:b/>
          <w:bCs/>
          <w:sz w:val="28"/>
          <w:szCs w:val="28"/>
        </w:rPr>
      </w:pPr>
      <w:r w:rsidRPr="003670EE">
        <w:rPr>
          <w:rFonts w:ascii="Times New Roman" w:hAnsi="Times New Roman" w:cs="Times New Roman"/>
          <w:b/>
          <w:bCs/>
          <w:sz w:val="28"/>
          <w:szCs w:val="28"/>
        </w:rPr>
        <w:t xml:space="preserve">CORAM: </w:t>
      </w:r>
      <w:r w:rsidRPr="003670EE">
        <w:rPr>
          <w:rFonts w:ascii="Times New Roman" w:hAnsi="Times New Roman" w:cs="Times New Roman"/>
          <w:b/>
          <w:bCs/>
          <w:sz w:val="28"/>
          <w:szCs w:val="28"/>
        </w:rPr>
        <w:tab/>
      </w:r>
      <w:r w:rsidR="00541D84">
        <w:rPr>
          <w:rFonts w:ascii="Times New Roman" w:hAnsi="Times New Roman" w:cs="Times New Roman"/>
          <w:b/>
          <w:bCs/>
          <w:sz w:val="28"/>
          <w:szCs w:val="28"/>
        </w:rPr>
        <w:tab/>
      </w:r>
      <w:r w:rsidR="00541D84">
        <w:rPr>
          <w:rFonts w:ascii="Times New Roman" w:hAnsi="Times New Roman" w:cs="Times New Roman"/>
          <w:b/>
          <w:bCs/>
          <w:sz w:val="28"/>
          <w:szCs w:val="28"/>
        </w:rPr>
        <w:tab/>
      </w:r>
      <w:r w:rsidR="00541D84">
        <w:rPr>
          <w:rFonts w:ascii="Times New Roman" w:hAnsi="Times New Roman" w:cs="Times New Roman"/>
          <w:b/>
          <w:bCs/>
          <w:sz w:val="28"/>
          <w:szCs w:val="28"/>
        </w:rPr>
        <w:tab/>
      </w:r>
      <w:r w:rsidR="00541D84">
        <w:rPr>
          <w:rFonts w:ascii="Times New Roman" w:hAnsi="Times New Roman" w:cs="Times New Roman"/>
          <w:sz w:val="28"/>
          <w:szCs w:val="28"/>
        </w:rPr>
        <w:t>T.J. MOKOKO J</w:t>
      </w:r>
      <w:r w:rsidRPr="003670EE">
        <w:rPr>
          <w:rFonts w:ascii="Times New Roman" w:hAnsi="Times New Roman" w:cs="Times New Roman"/>
          <w:b/>
          <w:bCs/>
          <w:sz w:val="28"/>
          <w:szCs w:val="28"/>
        </w:rPr>
        <w:tab/>
      </w:r>
      <w:r w:rsidRPr="003670EE">
        <w:rPr>
          <w:rFonts w:ascii="Times New Roman" w:hAnsi="Times New Roman" w:cs="Times New Roman"/>
          <w:b/>
          <w:bCs/>
          <w:sz w:val="28"/>
          <w:szCs w:val="28"/>
        </w:rPr>
        <w:tab/>
      </w:r>
      <w:r w:rsidRPr="003670EE">
        <w:rPr>
          <w:rFonts w:ascii="Times New Roman" w:hAnsi="Times New Roman" w:cs="Times New Roman"/>
          <w:b/>
          <w:bCs/>
          <w:sz w:val="28"/>
          <w:szCs w:val="28"/>
        </w:rPr>
        <w:tab/>
      </w:r>
    </w:p>
    <w:p w14:paraId="650FA782" w14:textId="2C7ADE0A" w:rsidR="00107EEE" w:rsidRPr="003670EE" w:rsidRDefault="00107EEE" w:rsidP="003670EE">
      <w:pPr>
        <w:spacing w:line="360" w:lineRule="auto"/>
        <w:contextualSpacing/>
        <w:jc w:val="both"/>
        <w:rPr>
          <w:rFonts w:ascii="Times New Roman" w:hAnsi="Times New Roman" w:cs="Times New Roman"/>
          <w:b/>
          <w:bCs/>
          <w:sz w:val="28"/>
          <w:szCs w:val="28"/>
        </w:rPr>
      </w:pPr>
      <w:r w:rsidRPr="003670EE">
        <w:rPr>
          <w:rFonts w:ascii="Times New Roman" w:hAnsi="Times New Roman" w:cs="Times New Roman"/>
          <w:b/>
          <w:bCs/>
          <w:sz w:val="28"/>
          <w:szCs w:val="28"/>
        </w:rPr>
        <w:t xml:space="preserve">HEARD: </w:t>
      </w:r>
      <w:r w:rsidRPr="003670EE">
        <w:rPr>
          <w:rFonts w:ascii="Times New Roman" w:hAnsi="Times New Roman" w:cs="Times New Roman"/>
          <w:b/>
          <w:bCs/>
          <w:sz w:val="28"/>
          <w:szCs w:val="28"/>
        </w:rPr>
        <w:tab/>
      </w:r>
      <w:r w:rsidRPr="003670EE">
        <w:rPr>
          <w:rFonts w:ascii="Times New Roman" w:hAnsi="Times New Roman" w:cs="Times New Roman"/>
          <w:b/>
          <w:bCs/>
          <w:sz w:val="28"/>
          <w:szCs w:val="28"/>
        </w:rPr>
        <w:tab/>
      </w:r>
      <w:r w:rsidRPr="003670EE">
        <w:rPr>
          <w:rFonts w:ascii="Times New Roman" w:hAnsi="Times New Roman" w:cs="Times New Roman"/>
          <w:b/>
          <w:bCs/>
          <w:sz w:val="28"/>
          <w:szCs w:val="28"/>
        </w:rPr>
        <w:tab/>
      </w:r>
      <w:r w:rsidRPr="003670EE">
        <w:rPr>
          <w:rFonts w:ascii="Times New Roman" w:hAnsi="Times New Roman" w:cs="Times New Roman"/>
          <w:b/>
          <w:bCs/>
          <w:sz w:val="28"/>
          <w:szCs w:val="28"/>
        </w:rPr>
        <w:tab/>
      </w:r>
      <w:r w:rsidR="00442E5A" w:rsidRPr="0082568F">
        <w:rPr>
          <w:rFonts w:ascii="Times New Roman" w:hAnsi="Times New Roman" w:cs="Times New Roman"/>
          <w:sz w:val="28"/>
          <w:szCs w:val="28"/>
        </w:rPr>
        <w:t>26</w:t>
      </w:r>
      <w:r w:rsidR="006356D7" w:rsidRPr="006356D7">
        <w:rPr>
          <w:rFonts w:ascii="Times New Roman" w:hAnsi="Times New Roman" w:cs="Times New Roman"/>
          <w:sz w:val="28"/>
          <w:szCs w:val="28"/>
          <w:vertAlign w:val="superscript"/>
        </w:rPr>
        <w:t>TH</w:t>
      </w:r>
      <w:r w:rsidR="00442E5A" w:rsidRPr="0082568F">
        <w:rPr>
          <w:rFonts w:ascii="Times New Roman" w:hAnsi="Times New Roman" w:cs="Times New Roman"/>
          <w:sz w:val="28"/>
          <w:szCs w:val="28"/>
        </w:rPr>
        <w:t xml:space="preserve"> SEPTEMBER 2022</w:t>
      </w:r>
      <w:r w:rsidR="00442E5A" w:rsidRPr="0082568F">
        <w:rPr>
          <w:rFonts w:ascii="Times New Roman" w:hAnsi="Times New Roman" w:cs="Times New Roman"/>
          <w:sz w:val="28"/>
          <w:szCs w:val="28"/>
        </w:rPr>
        <w:tab/>
      </w:r>
      <w:r w:rsidRPr="003670EE">
        <w:rPr>
          <w:rFonts w:ascii="Times New Roman" w:hAnsi="Times New Roman" w:cs="Times New Roman"/>
          <w:b/>
          <w:bCs/>
          <w:sz w:val="28"/>
          <w:szCs w:val="28"/>
        </w:rPr>
        <w:tab/>
      </w:r>
      <w:r w:rsidRPr="003670EE">
        <w:rPr>
          <w:rFonts w:ascii="Times New Roman" w:hAnsi="Times New Roman" w:cs="Times New Roman"/>
          <w:b/>
          <w:bCs/>
          <w:sz w:val="28"/>
          <w:szCs w:val="28"/>
        </w:rPr>
        <w:tab/>
      </w:r>
    </w:p>
    <w:p w14:paraId="249A230F" w14:textId="21AC4BB3" w:rsidR="00107EEE" w:rsidRPr="003670EE" w:rsidRDefault="00107EEE" w:rsidP="003670EE">
      <w:pPr>
        <w:spacing w:line="360" w:lineRule="auto"/>
        <w:contextualSpacing/>
        <w:jc w:val="both"/>
        <w:rPr>
          <w:rFonts w:ascii="Times New Roman" w:hAnsi="Times New Roman" w:cs="Times New Roman"/>
          <w:b/>
          <w:bCs/>
          <w:sz w:val="28"/>
          <w:szCs w:val="28"/>
        </w:rPr>
      </w:pPr>
      <w:r w:rsidRPr="003670EE">
        <w:rPr>
          <w:rFonts w:ascii="Times New Roman" w:hAnsi="Times New Roman" w:cs="Times New Roman"/>
          <w:b/>
          <w:bCs/>
          <w:sz w:val="28"/>
          <w:szCs w:val="28"/>
        </w:rPr>
        <w:t xml:space="preserve">DELIVERED: </w:t>
      </w:r>
      <w:r w:rsidRPr="003670EE">
        <w:rPr>
          <w:rFonts w:ascii="Times New Roman" w:hAnsi="Times New Roman" w:cs="Times New Roman"/>
          <w:b/>
          <w:bCs/>
          <w:sz w:val="28"/>
          <w:szCs w:val="28"/>
        </w:rPr>
        <w:tab/>
      </w:r>
      <w:r w:rsidRPr="003670EE">
        <w:rPr>
          <w:rFonts w:ascii="Times New Roman" w:hAnsi="Times New Roman" w:cs="Times New Roman"/>
          <w:b/>
          <w:bCs/>
          <w:sz w:val="28"/>
          <w:szCs w:val="28"/>
        </w:rPr>
        <w:tab/>
      </w:r>
      <w:r w:rsidRPr="003670EE">
        <w:rPr>
          <w:rFonts w:ascii="Times New Roman" w:hAnsi="Times New Roman" w:cs="Times New Roman"/>
          <w:b/>
          <w:bCs/>
          <w:sz w:val="28"/>
          <w:szCs w:val="28"/>
        </w:rPr>
        <w:tab/>
      </w:r>
      <w:r w:rsidR="005449E9" w:rsidRPr="005449E9">
        <w:rPr>
          <w:rFonts w:ascii="Times New Roman" w:hAnsi="Times New Roman" w:cs="Times New Roman"/>
          <w:sz w:val="28"/>
          <w:szCs w:val="28"/>
        </w:rPr>
        <w:t>24</w:t>
      </w:r>
      <w:r w:rsidR="005449E9" w:rsidRPr="005449E9">
        <w:rPr>
          <w:rFonts w:ascii="Times New Roman" w:hAnsi="Times New Roman" w:cs="Times New Roman"/>
          <w:sz w:val="28"/>
          <w:szCs w:val="28"/>
          <w:vertAlign w:val="superscript"/>
        </w:rPr>
        <w:t xml:space="preserve">TH </w:t>
      </w:r>
      <w:r w:rsidR="005449E9" w:rsidRPr="005449E9">
        <w:rPr>
          <w:rFonts w:ascii="Times New Roman" w:hAnsi="Times New Roman" w:cs="Times New Roman"/>
          <w:sz w:val="28"/>
          <w:szCs w:val="28"/>
        </w:rPr>
        <w:t>NOVEMBER 2022</w:t>
      </w:r>
      <w:r w:rsidRPr="003670EE">
        <w:rPr>
          <w:rFonts w:ascii="Times New Roman" w:hAnsi="Times New Roman" w:cs="Times New Roman"/>
          <w:b/>
          <w:bCs/>
          <w:sz w:val="28"/>
          <w:szCs w:val="28"/>
        </w:rPr>
        <w:tab/>
      </w:r>
    </w:p>
    <w:p w14:paraId="483FC174" w14:textId="77777777" w:rsidR="00107EEE" w:rsidRPr="008C211B" w:rsidRDefault="00107EEE" w:rsidP="003670EE">
      <w:pPr>
        <w:spacing w:line="360" w:lineRule="auto"/>
        <w:contextualSpacing/>
        <w:jc w:val="center"/>
        <w:rPr>
          <w:rFonts w:ascii="Times New Roman" w:hAnsi="Times New Roman" w:cs="Times New Roman"/>
          <w:b/>
          <w:bCs/>
          <w:i/>
          <w:iCs/>
          <w:sz w:val="16"/>
          <w:szCs w:val="16"/>
        </w:rPr>
      </w:pPr>
    </w:p>
    <w:p w14:paraId="52A999EA" w14:textId="5E772F8F" w:rsidR="003670EE" w:rsidRPr="003670EE" w:rsidRDefault="00107EEE" w:rsidP="003C7BE8">
      <w:pPr>
        <w:spacing w:line="360" w:lineRule="auto"/>
        <w:contextualSpacing/>
        <w:jc w:val="center"/>
        <w:rPr>
          <w:rFonts w:ascii="Times New Roman" w:hAnsi="Times New Roman" w:cs="Times New Roman"/>
          <w:b/>
          <w:bCs/>
          <w:i/>
          <w:iCs/>
          <w:sz w:val="28"/>
          <w:szCs w:val="28"/>
        </w:rPr>
      </w:pPr>
      <w:r w:rsidRPr="003670EE">
        <w:rPr>
          <w:rFonts w:ascii="Times New Roman" w:hAnsi="Times New Roman" w:cs="Times New Roman"/>
          <w:b/>
          <w:bCs/>
          <w:i/>
          <w:iCs/>
          <w:sz w:val="28"/>
          <w:szCs w:val="28"/>
        </w:rPr>
        <w:t>SUMMARY</w:t>
      </w:r>
    </w:p>
    <w:p w14:paraId="321E14E6" w14:textId="309AEAA5" w:rsidR="00107EEE" w:rsidRPr="008C211B" w:rsidRDefault="003670EE" w:rsidP="00176316">
      <w:pPr>
        <w:spacing w:line="360" w:lineRule="auto"/>
        <w:contextualSpacing/>
        <w:jc w:val="both"/>
        <w:rPr>
          <w:rFonts w:ascii="Times New Roman" w:hAnsi="Times New Roman" w:cs="Times New Roman"/>
          <w:i/>
          <w:iCs/>
          <w:sz w:val="28"/>
          <w:szCs w:val="28"/>
        </w:rPr>
      </w:pPr>
      <w:r w:rsidRPr="003670EE">
        <w:rPr>
          <w:rFonts w:ascii="Times New Roman" w:hAnsi="Times New Roman" w:cs="Times New Roman"/>
          <w:i/>
          <w:iCs/>
          <w:sz w:val="28"/>
          <w:szCs w:val="28"/>
        </w:rPr>
        <w:t xml:space="preserve">Action for damages- Motor vehicle </w:t>
      </w:r>
      <w:r w:rsidR="008C211B" w:rsidRPr="003670EE">
        <w:rPr>
          <w:rFonts w:ascii="Times New Roman" w:hAnsi="Times New Roman" w:cs="Times New Roman"/>
          <w:i/>
          <w:iCs/>
          <w:sz w:val="28"/>
          <w:szCs w:val="28"/>
        </w:rPr>
        <w:t>Collision</w:t>
      </w:r>
      <w:r w:rsidR="00AC7C50">
        <w:rPr>
          <w:rFonts w:ascii="Times New Roman" w:hAnsi="Times New Roman" w:cs="Times New Roman"/>
          <w:i/>
          <w:iCs/>
          <w:sz w:val="28"/>
          <w:szCs w:val="28"/>
        </w:rPr>
        <w:t xml:space="preserve"> </w:t>
      </w:r>
      <w:r w:rsidRPr="003670EE">
        <w:rPr>
          <w:rFonts w:ascii="Times New Roman" w:hAnsi="Times New Roman" w:cs="Times New Roman"/>
          <w:i/>
          <w:iCs/>
          <w:sz w:val="28"/>
          <w:szCs w:val="28"/>
        </w:rPr>
        <w:t>- Vicarious liability of the employer</w:t>
      </w:r>
      <w:r w:rsidR="00AC7C50">
        <w:rPr>
          <w:rFonts w:ascii="Times New Roman" w:hAnsi="Times New Roman" w:cs="Times New Roman"/>
          <w:i/>
          <w:iCs/>
          <w:sz w:val="28"/>
          <w:szCs w:val="28"/>
        </w:rPr>
        <w:t xml:space="preserve"> </w:t>
      </w:r>
      <w:r w:rsidRPr="003670EE">
        <w:rPr>
          <w:rFonts w:ascii="Times New Roman" w:hAnsi="Times New Roman" w:cs="Times New Roman"/>
          <w:i/>
          <w:iCs/>
          <w:sz w:val="28"/>
          <w:szCs w:val="28"/>
        </w:rPr>
        <w:t xml:space="preserve">- Claim of </w:t>
      </w:r>
      <w:proofErr w:type="spellStart"/>
      <w:r w:rsidRPr="003670EE">
        <w:rPr>
          <w:rFonts w:ascii="Times New Roman" w:hAnsi="Times New Roman" w:cs="Times New Roman"/>
          <w:i/>
          <w:iCs/>
          <w:sz w:val="28"/>
          <w:szCs w:val="28"/>
        </w:rPr>
        <w:t>delictual</w:t>
      </w:r>
      <w:proofErr w:type="spellEnd"/>
      <w:r w:rsidRPr="003670EE">
        <w:rPr>
          <w:rFonts w:ascii="Times New Roman" w:hAnsi="Times New Roman" w:cs="Times New Roman"/>
          <w:i/>
          <w:iCs/>
          <w:sz w:val="28"/>
          <w:szCs w:val="28"/>
        </w:rPr>
        <w:t xml:space="preserve"> damages- past loss of earnings and future loss of earnings</w:t>
      </w:r>
      <w:r w:rsidR="00AC7C50">
        <w:rPr>
          <w:rFonts w:ascii="Times New Roman" w:hAnsi="Times New Roman" w:cs="Times New Roman"/>
          <w:i/>
          <w:iCs/>
          <w:sz w:val="28"/>
          <w:szCs w:val="28"/>
        </w:rPr>
        <w:t xml:space="preserve"> </w:t>
      </w:r>
      <w:r w:rsidRPr="003670EE">
        <w:rPr>
          <w:rFonts w:ascii="Times New Roman" w:hAnsi="Times New Roman" w:cs="Times New Roman"/>
          <w:i/>
          <w:iCs/>
          <w:sz w:val="28"/>
          <w:szCs w:val="28"/>
        </w:rPr>
        <w:t>- Plaintiff failing to prove claim.</w:t>
      </w:r>
    </w:p>
    <w:p w14:paraId="47148E0D" w14:textId="77777777" w:rsidR="00107EEE" w:rsidRPr="003670EE" w:rsidRDefault="00107EEE" w:rsidP="003670EE">
      <w:pPr>
        <w:tabs>
          <w:tab w:val="left" w:pos="5077"/>
          <w:tab w:val="left" w:pos="7252"/>
        </w:tabs>
        <w:spacing w:line="360" w:lineRule="auto"/>
        <w:contextualSpacing/>
        <w:jc w:val="center"/>
        <w:rPr>
          <w:rFonts w:ascii="Times New Roman" w:hAnsi="Times New Roman" w:cs="Times New Roman"/>
          <w:b/>
          <w:bCs/>
          <w:i/>
          <w:iCs/>
          <w:sz w:val="28"/>
          <w:szCs w:val="28"/>
        </w:rPr>
      </w:pPr>
      <w:r w:rsidRPr="003670EE">
        <w:rPr>
          <w:rFonts w:ascii="Times New Roman" w:hAnsi="Times New Roman" w:cs="Times New Roman"/>
          <w:b/>
          <w:bCs/>
          <w:i/>
          <w:iCs/>
          <w:sz w:val="28"/>
          <w:szCs w:val="28"/>
        </w:rPr>
        <w:lastRenderedPageBreak/>
        <w:t>ANNOTATIONS</w:t>
      </w:r>
    </w:p>
    <w:p w14:paraId="7A9A6209" w14:textId="22DF0567" w:rsidR="00107EEE" w:rsidRDefault="00107EEE" w:rsidP="003670EE">
      <w:pPr>
        <w:tabs>
          <w:tab w:val="left" w:pos="5077"/>
          <w:tab w:val="left" w:pos="7252"/>
        </w:tabs>
        <w:spacing w:line="360" w:lineRule="auto"/>
        <w:contextualSpacing/>
        <w:jc w:val="both"/>
        <w:rPr>
          <w:rFonts w:ascii="Times New Roman" w:hAnsi="Times New Roman" w:cs="Times New Roman"/>
          <w:b/>
          <w:bCs/>
          <w:i/>
          <w:iCs/>
          <w:sz w:val="28"/>
          <w:szCs w:val="28"/>
        </w:rPr>
      </w:pPr>
      <w:r w:rsidRPr="003670EE">
        <w:rPr>
          <w:rFonts w:ascii="Times New Roman" w:hAnsi="Times New Roman" w:cs="Times New Roman"/>
          <w:b/>
          <w:bCs/>
          <w:i/>
          <w:iCs/>
          <w:sz w:val="28"/>
          <w:szCs w:val="28"/>
        </w:rPr>
        <w:t>Cases</w:t>
      </w:r>
    </w:p>
    <w:p w14:paraId="60DEF325" w14:textId="7EFCC163" w:rsidR="00B2144D" w:rsidRPr="00B2144D" w:rsidRDefault="00B2144D" w:rsidP="00B2144D">
      <w:pPr>
        <w:pStyle w:val="ListParagraph"/>
        <w:numPr>
          <w:ilvl w:val="0"/>
          <w:numId w:val="9"/>
        </w:numPr>
        <w:tabs>
          <w:tab w:val="left" w:pos="5077"/>
          <w:tab w:val="left" w:pos="7252"/>
        </w:tabs>
        <w:spacing w:line="360" w:lineRule="auto"/>
        <w:jc w:val="both"/>
        <w:rPr>
          <w:rFonts w:ascii="Times New Roman" w:hAnsi="Times New Roman" w:cs="Times New Roman"/>
          <w:i/>
          <w:iCs/>
          <w:sz w:val="28"/>
          <w:szCs w:val="28"/>
        </w:rPr>
      </w:pPr>
      <w:proofErr w:type="spellStart"/>
      <w:r w:rsidRPr="00B2144D">
        <w:rPr>
          <w:rFonts w:ascii="Times New Roman" w:hAnsi="Times New Roman" w:cs="Times New Roman"/>
          <w:i/>
          <w:iCs/>
          <w:sz w:val="28"/>
          <w:szCs w:val="28"/>
        </w:rPr>
        <w:t>Tsoeu</w:t>
      </w:r>
      <w:proofErr w:type="spellEnd"/>
      <w:r w:rsidRPr="00B2144D">
        <w:rPr>
          <w:rFonts w:ascii="Times New Roman" w:hAnsi="Times New Roman" w:cs="Times New Roman"/>
          <w:i/>
          <w:iCs/>
          <w:sz w:val="28"/>
          <w:szCs w:val="28"/>
        </w:rPr>
        <w:t xml:space="preserve"> </w:t>
      </w:r>
      <w:proofErr w:type="spellStart"/>
      <w:r w:rsidRPr="00B2144D">
        <w:rPr>
          <w:rFonts w:ascii="Times New Roman" w:hAnsi="Times New Roman" w:cs="Times New Roman"/>
          <w:i/>
          <w:iCs/>
          <w:sz w:val="28"/>
          <w:szCs w:val="28"/>
        </w:rPr>
        <w:t>Thulo</w:t>
      </w:r>
      <w:proofErr w:type="spellEnd"/>
      <w:r w:rsidRPr="00B2144D">
        <w:rPr>
          <w:rFonts w:ascii="Times New Roman" w:hAnsi="Times New Roman" w:cs="Times New Roman"/>
          <w:i/>
          <w:iCs/>
          <w:sz w:val="28"/>
          <w:szCs w:val="28"/>
        </w:rPr>
        <w:t xml:space="preserve"> </w:t>
      </w:r>
      <w:proofErr w:type="spellStart"/>
      <w:r w:rsidRPr="00B2144D">
        <w:rPr>
          <w:rFonts w:ascii="Times New Roman" w:hAnsi="Times New Roman" w:cs="Times New Roman"/>
          <w:i/>
          <w:iCs/>
          <w:sz w:val="28"/>
          <w:szCs w:val="28"/>
        </w:rPr>
        <w:t>Mahlakeng</w:t>
      </w:r>
      <w:proofErr w:type="spellEnd"/>
      <w:r w:rsidRPr="00B2144D">
        <w:rPr>
          <w:rFonts w:ascii="Times New Roman" w:hAnsi="Times New Roman" w:cs="Times New Roman"/>
          <w:i/>
          <w:iCs/>
          <w:sz w:val="28"/>
          <w:szCs w:val="28"/>
        </w:rPr>
        <w:t xml:space="preserve"> v Base (PTY) Ltd. C of A (CIV) 72/2019</w:t>
      </w:r>
    </w:p>
    <w:p w14:paraId="32DB3E99" w14:textId="77777777" w:rsidR="00107EEE" w:rsidRPr="003670EE" w:rsidRDefault="00107EEE" w:rsidP="003670EE">
      <w:pPr>
        <w:pStyle w:val="ListParagraph"/>
        <w:tabs>
          <w:tab w:val="left" w:pos="5077"/>
          <w:tab w:val="left" w:pos="7252"/>
        </w:tabs>
        <w:spacing w:line="360" w:lineRule="auto"/>
        <w:jc w:val="both"/>
        <w:rPr>
          <w:rFonts w:ascii="Times New Roman" w:hAnsi="Times New Roman" w:cs="Times New Roman"/>
          <w:sz w:val="28"/>
          <w:szCs w:val="28"/>
        </w:rPr>
      </w:pPr>
    </w:p>
    <w:p w14:paraId="1FFD3BAA" w14:textId="791E9247" w:rsidR="00107EEE" w:rsidRDefault="00107EEE" w:rsidP="003670EE">
      <w:pPr>
        <w:tabs>
          <w:tab w:val="left" w:pos="5077"/>
          <w:tab w:val="left" w:pos="7252"/>
        </w:tabs>
        <w:spacing w:line="360" w:lineRule="auto"/>
        <w:contextualSpacing/>
        <w:jc w:val="both"/>
        <w:rPr>
          <w:rFonts w:ascii="Times New Roman" w:hAnsi="Times New Roman" w:cs="Times New Roman"/>
          <w:b/>
          <w:bCs/>
          <w:i/>
          <w:iCs/>
          <w:sz w:val="28"/>
          <w:szCs w:val="28"/>
        </w:rPr>
      </w:pPr>
      <w:r w:rsidRPr="003670EE">
        <w:rPr>
          <w:rFonts w:ascii="Times New Roman" w:hAnsi="Times New Roman" w:cs="Times New Roman"/>
          <w:b/>
          <w:bCs/>
          <w:i/>
          <w:iCs/>
          <w:sz w:val="28"/>
          <w:szCs w:val="28"/>
        </w:rPr>
        <w:t>Statutes</w:t>
      </w:r>
    </w:p>
    <w:p w14:paraId="24DEA6A7" w14:textId="7B3D2A78" w:rsidR="00B2144D" w:rsidRPr="00B2144D" w:rsidRDefault="00B2144D" w:rsidP="00B2144D">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r w:rsidRPr="00B2144D">
        <w:rPr>
          <w:rFonts w:ascii="Times New Roman" w:hAnsi="Times New Roman" w:cs="Times New Roman"/>
          <w:i/>
          <w:iCs/>
          <w:sz w:val="28"/>
          <w:szCs w:val="28"/>
        </w:rPr>
        <w:t>High Court Rules 1980</w:t>
      </w:r>
    </w:p>
    <w:p w14:paraId="0474012B" w14:textId="77777777" w:rsidR="00107EEE" w:rsidRPr="003670EE" w:rsidRDefault="00107EEE" w:rsidP="003670EE">
      <w:pPr>
        <w:spacing w:line="360" w:lineRule="auto"/>
        <w:contextualSpacing/>
        <w:jc w:val="both"/>
        <w:rPr>
          <w:rFonts w:ascii="Times New Roman" w:hAnsi="Times New Roman" w:cs="Times New Roman"/>
          <w:sz w:val="28"/>
          <w:szCs w:val="28"/>
        </w:rPr>
      </w:pPr>
    </w:p>
    <w:p w14:paraId="77BAEFA1" w14:textId="4F82822B" w:rsidR="0036013B" w:rsidRPr="003670EE" w:rsidRDefault="0036013B" w:rsidP="003670EE">
      <w:pPr>
        <w:spacing w:line="360" w:lineRule="auto"/>
        <w:contextualSpacing/>
        <w:jc w:val="both"/>
        <w:rPr>
          <w:rFonts w:ascii="Times New Roman" w:hAnsi="Times New Roman" w:cs="Times New Roman"/>
          <w:sz w:val="28"/>
          <w:szCs w:val="28"/>
        </w:rPr>
      </w:pPr>
    </w:p>
    <w:p w14:paraId="5CC8957E" w14:textId="161BF5DE" w:rsidR="003670EE" w:rsidRPr="003670EE" w:rsidRDefault="003670EE" w:rsidP="003670EE">
      <w:pPr>
        <w:spacing w:line="360" w:lineRule="auto"/>
        <w:contextualSpacing/>
        <w:jc w:val="both"/>
        <w:rPr>
          <w:rFonts w:ascii="Times New Roman" w:hAnsi="Times New Roman" w:cs="Times New Roman"/>
          <w:sz w:val="28"/>
          <w:szCs w:val="28"/>
        </w:rPr>
      </w:pPr>
    </w:p>
    <w:p w14:paraId="49B3F920" w14:textId="1869124D" w:rsidR="003670EE" w:rsidRPr="003670EE" w:rsidRDefault="003670EE" w:rsidP="003670EE">
      <w:pPr>
        <w:spacing w:line="360" w:lineRule="auto"/>
        <w:contextualSpacing/>
        <w:jc w:val="both"/>
        <w:rPr>
          <w:rFonts w:ascii="Times New Roman" w:hAnsi="Times New Roman" w:cs="Times New Roman"/>
          <w:sz w:val="28"/>
          <w:szCs w:val="28"/>
        </w:rPr>
      </w:pPr>
    </w:p>
    <w:p w14:paraId="11EFC701" w14:textId="36B2193A" w:rsidR="003670EE" w:rsidRPr="003670EE" w:rsidRDefault="003670EE" w:rsidP="003670EE">
      <w:pPr>
        <w:spacing w:line="360" w:lineRule="auto"/>
        <w:contextualSpacing/>
        <w:jc w:val="both"/>
        <w:rPr>
          <w:rFonts w:ascii="Times New Roman" w:hAnsi="Times New Roman" w:cs="Times New Roman"/>
          <w:sz w:val="28"/>
          <w:szCs w:val="28"/>
        </w:rPr>
      </w:pPr>
    </w:p>
    <w:p w14:paraId="697E91D2" w14:textId="37AD17A1" w:rsidR="003670EE" w:rsidRPr="003670EE" w:rsidRDefault="003670EE" w:rsidP="003670EE">
      <w:pPr>
        <w:spacing w:line="360" w:lineRule="auto"/>
        <w:contextualSpacing/>
        <w:jc w:val="both"/>
        <w:rPr>
          <w:rFonts w:ascii="Times New Roman" w:hAnsi="Times New Roman" w:cs="Times New Roman"/>
          <w:sz w:val="28"/>
          <w:szCs w:val="28"/>
        </w:rPr>
      </w:pPr>
    </w:p>
    <w:p w14:paraId="06705C60" w14:textId="1F947D08" w:rsidR="003670EE" w:rsidRPr="003670EE" w:rsidRDefault="003670EE" w:rsidP="003670EE">
      <w:pPr>
        <w:spacing w:line="360" w:lineRule="auto"/>
        <w:contextualSpacing/>
        <w:jc w:val="both"/>
        <w:rPr>
          <w:rFonts w:ascii="Times New Roman" w:hAnsi="Times New Roman" w:cs="Times New Roman"/>
          <w:sz w:val="28"/>
          <w:szCs w:val="28"/>
        </w:rPr>
      </w:pPr>
    </w:p>
    <w:p w14:paraId="1E8D718D" w14:textId="3349F94D" w:rsidR="003670EE" w:rsidRPr="003670EE" w:rsidRDefault="003670EE" w:rsidP="003670EE">
      <w:pPr>
        <w:spacing w:line="360" w:lineRule="auto"/>
        <w:contextualSpacing/>
        <w:jc w:val="both"/>
        <w:rPr>
          <w:rFonts w:ascii="Times New Roman" w:hAnsi="Times New Roman" w:cs="Times New Roman"/>
          <w:sz w:val="28"/>
          <w:szCs w:val="28"/>
        </w:rPr>
      </w:pPr>
    </w:p>
    <w:p w14:paraId="37EDD8F6" w14:textId="3AA934FA" w:rsidR="003670EE" w:rsidRPr="003670EE" w:rsidRDefault="003670EE" w:rsidP="003670EE">
      <w:pPr>
        <w:spacing w:line="360" w:lineRule="auto"/>
        <w:contextualSpacing/>
        <w:jc w:val="both"/>
        <w:rPr>
          <w:rFonts w:ascii="Times New Roman" w:hAnsi="Times New Roman" w:cs="Times New Roman"/>
          <w:sz w:val="28"/>
          <w:szCs w:val="28"/>
        </w:rPr>
      </w:pPr>
    </w:p>
    <w:p w14:paraId="08622BF9" w14:textId="393D9812" w:rsidR="003670EE" w:rsidRPr="003670EE" w:rsidRDefault="003670EE" w:rsidP="003670EE">
      <w:pPr>
        <w:spacing w:line="360" w:lineRule="auto"/>
        <w:contextualSpacing/>
        <w:jc w:val="both"/>
        <w:rPr>
          <w:rFonts w:ascii="Times New Roman" w:hAnsi="Times New Roman" w:cs="Times New Roman"/>
          <w:sz w:val="28"/>
          <w:szCs w:val="28"/>
        </w:rPr>
      </w:pPr>
    </w:p>
    <w:p w14:paraId="0AFFAF40" w14:textId="0DF2F362" w:rsidR="003670EE" w:rsidRPr="003670EE" w:rsidRDefault="003670EE" w:rsidP="003670EE">
      <w:pPr>
        <w:spacing w:line="360" w:lineRule="auto"/>
        <w:contextualSpacing/>
        <w:jc w:val="both"/>
        <w:rPr>
          <w:rFonts w:ascii="Times New Roman" w:hAnsi="Times New Roman" w:cs="Times New Roman"/>
          <w:sz w:val="28"/>
          <w:szCs w:val="28"/>
        </w:rPr>
      </w:pPr>
    </w:p>
    <w:p w14:paraId="3C6FB4DE" w14:textId="247A8051" w:rsidR="003670EE" w:rsidRPr="003670EE" w:rsidRDefault="003670EE" w:rsidP="003670EE">
      <w:pPr>
        <w:spacing w:line="360" w:lineRule="auto"/>
        <w:contextualSpacing/>
        <w:jc w:val="both"/>
        <w:rPr>
          <w:rFonts w:ascii="Times New Roman" w:hAnsi="Times New Roman" w:cs="Times New Roman"/>
          <w:sz w:val="28"/>
          <w:szCs w:val="28"/>
        </w:rPr>
      </w:pPr>
    </w:p>
    <w:p w14:paraId="0A996AD6" w14:textId="3AA44B31" w:rsidR="003670EE" w:rsidRPr="003670EE" w:rsidRDefault="003670EE" w:rsidP="003670EE">
      <w:pPr>
        <w:spacing w:line="360" w:lineRule="auto"/>
        <w:contextualSpacing/>
        <w:jc w:val="both"/>
        <w:rPr>
          <w:rFonts w:ascii="Times New Roman" w:hAnsi="Times New Roman" w:cs="Times New Roman"/>
          <w:sz w:val="28"/>
          <w:szCs w:val="28"/>
        </w:rPr>
      </w:pPr>
    </w:p>
    <w:p w14:paraId="4BE55A29" w14:textId="38C0BC0C" w:rsidR="003670EE" w:rsidRPr="003670EE" w:rsidRDefault="003670EE" w:rsidP="003670EE">
      <w:pPr>
        <w:spacing w:line="360" w:lineRule="auto"/>
        <w:contextualSpacing/>
        <w:jc w:val="both"/>
        <w:rPr>
          <w:rFonts w:ascii="Times New Roman" w:hAnsi="Times New Roman" w:cs="Times New Roman"/>
          <w:sz w:val="28"/>
          <w:szCs w:val="28"/>
        </w:rPr>
      </w:pPr>
    </w:p>
    <w:p w14:paraId="54FAFA71" w14:textId="3B6691F9" w:rsidR="003670EE" w:rsidRPr="003670EE" w:rsidRDefault="003670EE" w:rsidP="003670EE">
      <w:pPr>
        <w:spacing w:line="360" w:lineRule="auto"/>
        <w:contextualSpacing/>
        <w:jc w:val="both"/>
        <w:rPr>
          <w:rFonts w:ascii="Times New Roman" w:hAnsi="Times New Roman" w:cs="Times New Roman"/>
          <w:sz w:val="28"/>
          <w:szCs w:val="28"/>
        </w:rPr>
      </w:pPr>
    </w:p>
    <w:p w14:paraId="68FADDE3" w14:textId="7B1F44E6" w:rsidR="003670EE" w:rsidRPr="003670EE" w:rsidRDefault="003670EE" w:rsidP="003670EE">
      <w:pPr>
        <w:spacing w:line="360" w:lineRule="auto"/>
        <w:contextualSpacing/>
        <w:jc w:val="both"/>
        <w:rPr>
          <w:rFonts w:ascii="Times New Roman" w:hAnsi="Times New Roman" w:cs="Times New Roman"/>
          <w:sz w:val="28"/>
          <w:szCs w:val="28"/>
        </w:rPr>
      </w:pPr>
    </w:p>
    <w:p w14:paraId="36E1BCF1" w14:textId="7B2DCB3E" w:rsidR="003670EE" w:rsidRDefault="003670EE" w:rsidP="003670EE">
      <w:pPr>
        <w:spacing w:line="360" w:lineRule="auto"/>
        <w:contextualSpacing/>
        <w:jc w:val="both"/>
        <w:rPr>
          <w:rFonts w:ascii="Times New Roman" w:hAnsi="Times New Roman" w:cs="Times New Roman"/>
          <w:sz w:val="28"/>
          <w:szCs w:val="28"/>
        </w:rPr>
      </w:pPr>
    </w:p>
    <w:p w14:paraId="26DB059B" w14:textId="3B72DD5B" w:rsidR="00373F2E" w:rsidRDefault="00373F2E" w:rsidP="003670EE">
      <w:pPr>
        <w:spacing w:line="360" w:lineRule="auto"/>
        <w:contextualSpacing/>
        <w:jc w:val="both"/>
        <w:rPr>
          <w:rFonts w:ascii="Times New Roman" w:hAnsi="Times New Roman" w:cs="Times New Roman"/>
          <w:sz w:val="28"/>
          <w:szCs w:val="28"/>
        </w:rPr>
      </w:pPr>
    </w:p>
    <w:p w14:paraId="40A2C1ED" w14:textId="3EF68115" w:rsidR="00373F2E" w:rsidRDefault="00373F2E" w:rsidP="003670EE">
      <w:pPr>
        <w:spacing w:line="360" w:lineRule="auto"/>
        <w:contextualSpacing/>
        <w:jc w:val="both"/>
        <w:rPr>
          <w:rFonts w:ascii="Times New Roman" w:hAnsi="Times New Roman" w:cs="Times New Roman"/>
          <w:sz w:val="28"/>
          <w:szCs w:val="28"/>
        </w:rPr>
      </w:pPr>
    </w:p>
    <w:p w14:paraId="11C2D042" w14:textId="79BC2E58" w:rsidR="00373F2E" w:rsidRDefault="00373F2E" w:rsidP="003670EE">
      <w:pPr>
        <w:spacing w:line="360" w:lineRule="auto"/>
        <w:contextualSpacing/>
        <w:jc w:val="both"/>
        <w:rPr>
          <w:rFonts w:ascii="Times New Roman" w:hAnsi="Times New Roman" w:cs="Times New Roman"/>
          <w:sz w:val="28"/>
          <w:szCs w:val="28"/>
        </w:rPr>
      </w:pPr>
    </w:p>
    <w:p w14:paraId="434AD2EA" w14:textId="77777777" w:rsidR="00373F2E" w:rsidRPr="003670EE" w:rsidRDefault="00373F2E" w:rsidP="003670EE">
      <w:pPr>
        <w:spacing w:line="360" w:lineRule="auto"/>
        <w:contextualSpacing/>
        <w:jc w:val="both"/>
        <w:rPr>
          <w:rFonts w:ascii="Times New Roman" w:hAnsi="Times New Roman" w:cs="Times New Roman"/>
          <w:sz w:val="28"/>
          <w:szCs w:val="28"/>
        </w:rPr>
      </w:pPr>
    </w:p>
    <w:p w14:paraId="5987EC7F" w14:textId="1E08C2A5" w:rsidR="0036013B" w:rsidRPr="003670EE" w:rsidRDefault="0036013B" w:rsidP="003670EE">
      <w:pPr>
        <w:spacing w:line="360" w:lineRule="auto"/>
        <w:contextualSpacing/>
        <w:jc w:val="both"/>
        <w:rPr>
          <w:rFonts w:ascii="Times New Roman" w:hAnsi="Times New Roman" w:cs="Times New Roman"/>
          <w:b/>
          <w:bCs/>
          <w:sz w:val="28"/>
          <w:szCs w:val="28"/>
        </w:rPr>
      </w:pPr>
      <w:r w:rsidRPr="003670EE">
        <w:rPr>
          <w:rFonts w:ascii="Times New Roman" w:hAnsi="Times New Roman" w:cs="Times New Roman"/>
          <w:b/>
          <w:bCs/>
          <w:sz w:val="28"/>
          <w:szCs w:val="28"/>
        </w:rPr>
        <w:lastRenderedPageBreak/>
        <w:t>Introduction</w:t>
      </w:r>
    </w:p>
    <w:p w14:paraId="634D3D83" w14:textId="45E80C4A" w:rsidR="00B2144D" w:rsidRPr="00781DB2" w:rsidRDefault="0036013B"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[1] Plaintiff instituted an action against the defendants in which plaintiff claimed judgment against them as follows:</w:t>
      </w:r>
    </w:p>
    <w:p w14:paraId="6C26BA36" w14:textId="2C2D3506" w:rsidR="0036013B" w:rsidRPr="003670EE" w:rsidRDefault="0036013B" w:rsidP="003670EE">
      <w:pPr>
        <w:pStyle w:val="ListParagraph"/>
        <w:numPr>
          <w:ilvl w:val="0"/>
          <w:numId w:val="4"/>
        </w:numPr>
        <w:spacing w:line="360" w:lineRule="auto"/>
        <w:jc w:val="both"/>
        <w:rPr>
          <w:rFonts w:ascii="Times New Roman" w:hAnsi="Times New Roman" w:cs="Times New Roman"/>
          <w:sz w:val="28"/>
          <w:szCs w:val="28"/>
        </w:rPr>
      </w:pPr>
      <w:r w:rsidRPr="003670EE">
        <w:rPr>
          <w:rFonts w:ascii="Times New Roman" w:hAnsi="Times New Roman" w:cs="Times New Roman"/>
          <w:sz w:val="28"/>
          <w:szCs w:val="28"/>
        </w:rPr>
        <w:t xml:space="preserve">Payment of one hundred thousand Maloti </w:t>
      </w:r>
      <w:r w:rsidR="00B97D06" w:rsidRPr="003670EE">
        <w:rPr>
          <w:rFonts w:ascii="Times New Roman" w:hAnsi="Times New Roman" w:cs="Times New Roman"/>
          <w:sz w:val="28"/>
          <w:szCs w:val="28"/>
        </w:rPr>
        <w:t>(M100, 000.00</w:t>
      </w:r>
      <w:r w:rsidRPr="003670EE">
        <w:rPr>
          <w:rFonts w:ascii="Times New Roman" w:hAnsi="Times New Roman" w:cs="Times New Roman"/>
          <w:sz w:val="28"/>
          <w:szCs w:val="28"/>
        </w:rPr>
        <w:t>) for past loss of earnings,</w:t>
      </w:r>
    </w:p>
    <w:p w14:paraId="24C29C7C" w14:textId="4549E4D3" w:rsidR="0036013B" w:rsidRPr="003670EE" w:rsidRDefault="0036013B" w:rsidP="003670EE">
      <w:pPr>
        <w:pStyle w:val="ListParagraph"/>
        <w:numPr>
          <w:ilvl w:val="0"/>
          <w:numId w:val="4"/>
        </w:numPr>
        <w:spacing w:line="360" w:lineRule="auto"/>
        <w:jc w:val="both"/>
        <w:rPr>
          <w:rFonts w:ascii="Times New Roman" w:hAnsi="Times New Roman" w:cs="Times New Roman"/>
          <w:sz w:val="28"/>
          <w:szCs w:val="28"/>
        </w:rPr>
      </w:pPr>
      <w:r w:rsidRPr="003670EE">
        <w:rPr>
          <w:rFonts w:ascii="Times New Roman" w:hAnsi="Times New Roman" w:cs="Times New Roman"/>
          <w:sz w:val="28"/>
          <w:szCs w:val="28"/>
        </w:rPr>
        <w:t xml:space="preserve">Payment of one hundred thousand Maloti </w:t>
      </w:r>
      <w:r w:rsidR="00B97D06" w:rsidRPr="003670EE">
        <w:rPr>
          <w:rFonts w:ascii="Times New Roman" w:hAnsi="Times New Roman" w:cs="Times New Roman"/>
          <w:sz w:val="28"/>
          <w:szCs w:val="28"/>
        </w:rPr>
        <w:t>(M100, 000.00</w:t>
      </w:r>
      <w:r w:rsidRPr="003670EE">
        <w:rPr>
          <w:rFonts w:ascii="Times New Roman" w:hAnsi="Times New Roman" w:cs="Times New Roman"/>
          <w:sz w:val="28"/>
          <w:szCs w:val="28"/>
        </w:rPr>
        <w:t>) for future loss of earnings.</w:t>
      </w:r>
    </w:p>
    <w:p w14:paraId="58FA060E" w14:textId="2C521660" w:rsidR="0036013B" w:rsidRPr="003670EE" w:rsidRDefault="0036013B" w:rsidP="003670EE">
      <w:pPr>
        <w:pStyle w:val="ListParagraph"/>
        <w:numPr>
          <w:ilvl w:val="0"/>
          <w:numId w:val="4"/>
        </w:numPr>
        <w:spacing w:line="360" w:lineRule="auto"/>
        <w:jc w:val="both"/>
        <w:rPr>
          <w:rFonts w:ascii="Times New Roman" w:hAnsi="Times New Roman" w:cs="Times New Roman"/>
          <w:sz w:val="28"/>
          <w:szCs w:val="28"/>
        </w:rPr>
      </w:pPr>
      <w:r w:rsidRPr="003670EE">
        <w:rPr>
          <w:rFonts w:ascii="Times New Roman" w:hAnsi="Times New Roman" w:cs="Times New Roman"/>
          <w:sz w:val="28"/>
          <w:szCs w:val="28"/>
        </w:rPr>
        <w:t xml:space="preserve">Payment of one hundred thousand Maloti </w:t>
      </w:r>
      <w:r w:rsidR="00B97D06" w:rsidRPr="003670EE">
        <w:rPr>
          <w:rFonts w:ascii="Times New Roman" w:hAnsi="Times New Roman" w:cs="Times New Roman"/>
          <w:sz w:val="28"/>
          <w:szCs w:val="28"/>
        </w:rPr>
        <w:t>(M100, 000.00)</w:t>
      </w:r>
      <w:r w:rsidRPr="003670EE">
        <w:rPr>
          <w:rFonts w:ascii="Times New Roman" w:hAnsi="Times New Roman" w:cs="Times New Roman"/>
          <w:sz w:val="28"/>
          <w:szCs w:val="28"/>
        </w:rPr>
        <w:t xml:space="preserve"> for general damages.</w:t>
      </w:r>
    </w:p>
    <w:p w14:paraId="0AC72C18" w14:textId="246EEF63" w:rsidR="0036013B" w:rsidRPr="003670EE" w:rsidRDefault="0036013B" w:rsidP="003670EE">
      <w:pPr>
        <w:pStyle w:val="ListParagraph"/>
        <w:numPr>
          <w:ilvl w:val="0"/>
          <w:numId w:val="4"/>
        </w:numPr>
        <w:spacing w:line="360" w:lineRule="auto"/>
        <w:jc w:val="both"/>
        <w:rPr>
          <w:rFonts w:ascii="Times New Roman" w:hAnsi="Times New Roman" w:cs="Times New Roman"/>
          <w:sz w:val="28"/>
          <w:szCs w:val="28"/>
        </w:rPr>
      </w:pPr>
      <w:r w:rsidRPr="003670EE">
        <w:rPr>
          <w:rFonts w:ascii="Times New Roman" w:hAnsi="Times New Roman" w:cs="Times New Roman"/>
          <w:sz w:val="28"/>
          <w:szCs w:val="28"/>
        </w:rPr>
        <w:t>Interest at the rate of 18.5% per annum</w:t>
      </w:r>
    </w:p>
    <w:p w14:paraId="15F34281" w14:textId="29B86DE7" w:rsidR="0036013B" w:rsidRPr="003670EE" w:rsidRDefault="0036013B" w:rsidP="003670EE">
      <w:pPr>
        <w:pStyle w:val="ListParagraph"/>
        <w:numPr>
          <w:ilvl w:val="0"/>
          <w:numId w:val="4"/>
        </w:numPr>
        <w:spacing w:line="360" w:lineRule="auto"/>
        <w:jc w:val="both"/>
        <w:rPr>
          <w:rFonts w:ascii="Times New Roman" w:hAnsi="Times New Roman" w:cs="Times New Roman"/>
          <w:sz w:val="28"/>
          <w:szCs w:val="28"/>
        </w:rPr>
      </w:pPr>
      <w:r w:rsidRPr="003670EE">
        <w:rPr>
          <w:rFonts w:ascii="Times New Roman" w:hAnsi="Times New Roman" w:cs="Times New Roman"/>
          <w:sz w:val="28"/>
          <w:szCs w:val="28"/>
        </w:rPr>
        <w:t>Costs of suit.</w:t>
      </w:r>
    </w:p>
    <w:p w14:paraId="263C0B8F" w14:textId="4CEB352D" w:rsidR="00781DB2" w:rsidRDefault="0036013B" w:rsidP="00781DB2">
      <w:pPr>
        <w:pStyle w:val="ListParagraph"/>
        <w:numPr>
          <w:ilvl w:val="0"/>
          <w:numId w:val="4"/>
        </w:numPr>
        <w:spacing w:line="360" w:lineRule="auto"/>
        <w:jc w:val="both"/>
        <w:rPr>
          <w:rFonts w:ascii="Times New Roman" w:hAnsi="Times New Roman" w:cs="Times New Roman"/>
          <w:sz w:val="28"/>
          <w:szCs w:val="28"/>
        </w:rPr>
      </w:pPr>
      <w:r w:rsidRPr="003670EE">
        <w:rPr>
          <w:rFonts w:ascii="Times New Roman" w:hAnsi="Times New Roman" w:cs="Times New Roman"/>
          <w:sz w:val="28"/>
          <w:szCs w:val="28"/>
        </w:rPr>
        <w:t>Further and or alternative relief.</w:t>
      </w:r>
    </w:p>
    <w:p w14:paraId="7663CB06" w14:textId="77777777" w:rsidR="00781DB2" w:rsidRPr="00781DB2" w:rsidRDefault="00781DB2" w:rsidP="00781DB2">
      <w:pPr>
        <w:pStyle w:val="ListParagraph"/>
        <w:spacing w:line="240" w:lineRule="auto"/>
        <w:jc w:val="both"/>
        <w:rPr>
          <w:rFonts w:ascii="Times New Roman" w:hAnsi="Times New Roman" w:cs="Times New Roman"/>
          <w:sz w:val="18"/>
          <w:szCs w:val="18"/>
        </w:rPr>
      </w:pPr>
    </w:p>
    <w:p w14:paraId="32E2E52B" w14:textId="03869D55" w:rsidR="00E77D79" w:rsidRPr="003670EE" w:rsidRDefault="00E77D79" w:rsidP="00781DB2">
      <w:pPr>
        <w:spacing w:line="360" w:lineRule="auto"/>
        <w:contextualSpacing/>
        <w:jc w:val="both"/>
        <w:rPr>
          <w:rFonts w:ascii="Times New Roman" w:hAnsi="Times New Roman" w:cs="Times New Roman"/>
          <w:b/>
          <w:bCs/>
          <w:sz w:val="28"/>
          <w:szCs w:val="28"/>
        </w:rPr>
      </w:pPr>
      <w:r w:rsidRPr="003670EE">
        <w:rPr>
          <w:rFonts w:ascii="Times New Roman" w:hAnsi="Times New Roman" w:cs="Times New Roman"/>
          <w:b/>
          <w:bCs/>
          <w:sz w:val="28"/>
          <w:szCs w:val="28"/>
        </w:rPr>
        <w:t>Background</w:t>
      </w:r>
    </w:p>
    <w:p w14:paraId="457E6D79" w14:textId="4EFC9F98" w:rsidR="00E77D79" w:rsidRDefault="00E77D79" w:rsidP="00781DB2">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 xml:space="preserve">[2] The background facts of this case are common cause. The summons </w:t>
      </w:r>
      <w:proofErr w:type="gramStart"/>
      <w:r w:rsidRPr="003670EE">
        <w:rPr>
          <w:rFonts w:ascii="Times New Roman" w:hAnsi="Times New Roman" w:cs="Times New Roman"/>
          <w:sz w:val="28"/>
          <w:szCs w:val="28"/>
        </w:rPr>
        <w:t>were</w:t>
      </w:r>
      <w:proofErr w:type="gramEnd"/>
      <w:r w:rsidRPr="003670EE">
        <w:rPr>
          <w:rFonts w:ascii="Times New Roman" w:hAnsi="Times New Roman" w:cs="Times New Roman"/>
          <w:sz w:val="28"/>
          <w:szCs w:val="28"/>
        </w:rPr>
        <w:t xml:space="preserve"> served on the two defendants, and were in default of entry of appearance to defend the matter. The matter was therefore set down for the default judgment on the 26</w:t>
      </w:r>
      <w:r w:rsidRPr="003670EE">
        <w:rPr>
          <w:rFonts w:ascii="Times New Roman" w:hAnsi="Times New Roman" w:cs="Times New Roman"/>
          <w:sz w:val="28"/>
          <w:szCs w:val="28"/>
          <w:vertAlign w:val="superscript"/>
        </w:rPr>
        <w:t>th</w:t>
      </w:r>
      <w:r w:rsidRPr="003670EE">
        <w:rPr>
          <w:rFonts w:ascii="Times New Roman" w:hAnsi="Times New Roman" w:cs="Times New Roman"/>
          <w:sz w:val="28"/>
          <w:szCs w:val="28"/>
        </w:rPr>
        <w:t xml:space="preserve"> September 2022. The plaintiff then led viva voce evidence to prove his claim.</w:t>
      </w:r>
    </w:p>
    <w:p w14:paraId="4C83718B" w14:textId="77777777" w:rsidR="00442E5A" w:rsidRPr="00781DB2" w:rsidRDefault="00442E5A" w:rsidP="003670EE">
      <w:pPr>
        <w:spacing w:line="360" w:lineRule="auto"/>
        <w:contextualSpacing/>
        <w:jc w:val="both"/>
        <w:rPr>
          <w:rFonts w:ascii="Times New Roman" w:hAnsi="Times New Roman" w:cs="Times New Roman"/>
          <w:sz w:val="16"/>
          <w:szCs w:val="16"/>
        </w:rPr>
      </w:pPr>
    </w:p>
    <w:p w14:paraId="1E3AA668" w14:textId="3E4047C5" w:rsidR="00E77D79" w:rsidRDefault="00E77D79"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[3] The facts are briefly that, on or around the 28</w:t>
      </w:r>
      <w:r w:rsidRPr="003670EE">
        <w:rPr>
          <w:rFonts w:ascii="Times New Roman" w:hAnsi="Times New Roman" w:cs="Times New Roman"/>
          <w:sz w:val="28"/>
          <w:szCs w:val="28"/>
          <w:vertAlign w:val="superscript"/>
        </w:rPr>
        <w:t>th</w:t>
      </w:r>
      <w:r w:rsidRPr="003670EE">
        <w:rPr>
          <w:rFonts w:ascii="Times New Roman" w:hAnsi="Times New Roman" w:cs="Times New Roman"/>
          <w:sz w:val="28"/>
          <w:szCs w:val="28"/>
        </w:rPr>
        <w:t xml:space="preserve"> December 2017, at or along </w:t>
      </w:r>
      <w:proofErr w:type="spellStart"/>
      <w:r w:rsidRPr="003670EE">
        <w:rPr>
          <w:rFonts w:ascii="Times New Roman" w:hAnsi="Times New Roman" w:cs="Times New Roman"/>
          <w:sz w:val="28"/>
          <w:szCs w:val="28"/>
        </w:rPr>
        <w:t>Mamathe</w:t>
      </w:r>
      <w:proofErr w:type="spellEnd"/>
      <w:r w:rsidRPr="003670EE">
        <w:rPr>
          <w:rFonts w:ascii="Times New Roman" w:hAnsi="Times New Roman" w:cs="Times New Roman"/>
          <w:sz w:val="28"/>
          <w:szCs w:val="28"/>
        </w:rPr>
        <w:t xml:space="preserve"> or </w:t>
      </w:r>
      <w:proofErr w:type="spellStart"/>
      <w:r w:rsidRPr="003670EE">
        <w:rPr>
          <w:rFonts w:ascii="Times New Roman" w:hAnsi="Times New Roman" w:cs="Times New Roman"/>
          <w:sz w:val="28"/>
          <w:szCs w:val="28"/>
        </w:rPr>
        <w:t>Mapoteng</w:t>
      </w:r>
      <w:proofErr w:type="spellEnd"/>
      <w:r w:rsidR="00B97D06" w:rsidRPr="003670EE">
        <w:rPr>
          <w:rFonts w:ascii="Times New Roman" w:hAnsi="Times New Roman" w:cs="Times New Roman"/>
          <w:sz w:val="28"/>
          <w:szCs w:val="28"/>
        </w:rPr>
        <w:t xml:space="preserve"> public</w:t>
      </w:r>
      <w:r w:rsidRPr="003670EE">
        <w:rPr>
          <w:rFonts w:ascii="Times New Roman" w:hAnsi="Times New Roman" w:cs="Times New Roman"/>
          <w:sz w:val="28"/>
          <w:szCs w:val="28"/>
        </w:rPr>
        <w:t xml:space="preserve"> road, plaintiff was driving his vehicle, bearing registration NO. DH769</w:t>
      </w:r>
      <w:r w:rsidR="00C30ED3" w:rsidRPr="003670EE">
        <w:rPr>
          <w:rFonts w:ascii="Times New Roman" w:hAnsi="Times New Roman" w:cs="Times New Roman"/>
          <w:sz w:val="28"/>
          <w:szCs w:val="28"/>
        </w:rPr>
        <w:t>, while the first defendant was driving the second defendant’s vehicle bearing registration NO. M4183, heading to the same direction.</w:t>
      </w:r>
    </w:p>
    <w:p w14:paraId="430E162D" w14:textId="77777777" w:rsidR="003670EE" w:rsidRPr="00781DB2" w:rsidRDefault="003670EE" w:rsidP="003670EE">
      <w:pPr>
        <w:spacing w:line="360" w:lineRule="auto"/>
        <w:contextualSpacing/>
        <w:jc w:val="both"/>
        <w:rPr>
          <w:rFonts w:ascii="Times New Roman" w:hAnsi="Times New Roman" w:cs="Times New Roman"/>
          <w:sz w:val="16"/>
          <w:szCs w:val="16"/>
        </w:rPr>
      </w:pPr>
    </w:p>
    <w:p w14:paraId="3E40F35C" w14:textId="722D3D97" w:rsidR="003670EE" w:rsidRDefault="00C30ED3"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[4] The first defendant through his recklessness and n</w:t>
      </w:r>
      <w:r w:rsidR="00B97D06" w:rsidRPr="003670EE">
        <w:rPr>
          <w:rFonts w:ascii="Times New Roman" w:hAnsi="Times New Roman" w:cs="Times New Roman"/>
          <w:sz w:val="28"/>
          <w:szCs w:val="28"/>
        </w:rPr>
        <w:t>egligence caused the accident,</w:t>
      </w:r>
      <w:r w:rsidRPr="003670EE">
        <w:rPr>
          <w:rFonts w:ascii="Times New Roman" w:hAnsi="Times New Roman" w:cs="Times New Roman"/>
          <w:sz w:val="28"/>
          <w:szCs w:val="28"/>
        </w:rPr>
        <w:t xml:space="preserve"> hitting the plaintiff’s vehicle by overtaking while it was not safe to do so. </w:t>
      </w:r>
      <w:r w:rsidR="00610101" w:rsidRPr="003670EE">
        <w:rPr>
          <w:rFonts w:ascii="Times New Roman" w:hAnsi="Times New Roman" w:cs="Times New Roman"/>
          <w:sz w:val="28"/>
          <w:szCs w:val="28"/>
        </w:rPr>
        <w:t>As a result</w:t>
      </w:r>
      <w:r w:rsidRPr="003670EE">
        <w:rPr>
          <w:rFonts w:ascii="Times New Roman" w:hAnsi="Times New Roman" w:cs="Times New Roman"/>
          <w:sz w:val="28"/>
          <w:szCs w:val="28"/>
        </w:rPr>
        <w:t xml:space="preserve"> of which the plaintiff sustained bodily injuries. </w:t>
      </w:r>
    </w:p>
    <w:p w14:paraId="4CA0C018" w14:textId="77777777" w:rsidR="00781DB2" w:rsidRPr="00781DB2" w:rsidRDefault="00781DB2" w:rsidP="003670EE">
      <w:pPr>
        <w:spacing w:line="360" w:lineRule="auto"/>
        <w:contextualSpacing/>
        <w:jc w:val="both"/>
        <w:rPr>
          <w:rFonts w:ascii="Times New Roman" w:hAnsi="Times New Roman" w:cs="Times New Roman"/>
          <w:sz w:val="16"/>
          <w:szCs w:val="16"/>
        </w:rPr>
      </w:pPr>
    </w:p>
    <w:p w14:paraId="490E0089" w14:textId="78EF4C63" w:rsidR="009547E2" w:rsidRDefault="00442E5A"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lastRenderedPageBreak/>
        <w:t xml:space="preserve"> </w:t>
      </w:r>
      <w:r w:rsidR="00C80D6F" w:rsidRPr="003670EE">
        <w:rPr>
          <w:rFonts w:ascii="Times New Roman" w:hAnsi="Times New Roman" w:cs="Times New Roman"/>
          <w:sz w:val="28"/>
          <w:szCs w:val="28"/>
        </w:rPr>
        <w:t>[</w:t>
      </w:r>
      <w:r>
        <w:rPr>
          <w:rFonts w:ascii="Times New Roman" w:hAnsi="Times New Roman" w:cs="Times New Roman"/>
          <w:sz w:val="28"/>
          <w:szCs w:val="28"/>
        </w:rPr>
        <w:t>5</w:t>
      </w:r>
      <w:r w:rsidR="00C80D6F" w:rsidRPr="003670EE">
        <w:rPr>
          <w:rFonts w:ascii="Times New Roman" w:hAnsi="Times New Roman" w:cs="Times New Roman"/>
          <w:sz w:val="28"/>
          <w:szCs w:val="28"/>
        </w:rPr>
        <w:t xml:space="preserve">] </w:t>
      </w:r>
      <w:r w:rsidR="00D27589" w:rsidRPr="003670EE">
        <w:rPr>
          <w:rFonts w:ascii="Times New Roman" w:hAnsi="Times New Roman" w:cs="Times New Roman"/>
          <w:sz w:val="28"/>
          <w:szCs w:val="28"/>
        </w:rPr>
        <w:t>Plaintiff gave evidence to the effect that on the 28</w:t>
      </w:r>
      <w:r w:rsidR="00D27589" w:rsidRPr="003670EE">
        <w:rPr>
          <w:rFonts w:ascii="Times New Roman" w:hAnsi="Times New Roman" w:cs="Times New Roman"/>
          <w:sz w:val="28"/>
          <w:szCs w:val="28"/>
          <w:vertAlign w:val="superscript"/>
        </w:rPr>
        <w:t>th</w:t>
      </w:r>
      <w:r w:rsidR="00D27589" w:rsidRPr="003670EE">
        <w:rPr>
          <w:rFonts w:ascii="Times New Roman" w:hAnsi="Times New Roman" w:cs="Times New Roman"/>
          <w:sz w:val="28"/>
          <w:szCs w:val="28"/>
        </w:rPr>
        <w:t xml:space="preserve"> December 2017, he was travelling in his vehicle along </w:t>
      </w:r>
      <w:proofErr w:type="spellStart"/>
      <w:r w:rsidR="00D27589" w:rsidRPr="003670EE">
        <w:rPr>
          <w:rFonts w:ascii="Times New Roman" w:hAnsi="Times New Roman" w:cs="Times New Roman"/>
          <w:sz w:val="28"/>
          <w:szCs w:val="28"/>
        </w:rPr>
        <w:t>Mamathe</w:t>
      </w:r>
      <w:proofErr w:type="spellEnd"/>
      <w:r w:rsidR="00D27589" w:rsidRPr="003670EE">
        <w:rPr>
          <w:rFonts w:ascii="Times New Roman" w:hAnsi="Times New Roman" w:cs="Times New Roman"/>
          <w:sz w:val="28"/>
          <w:szCs w:val="28"/>
        </w:rPr>
        <w:t xml:space="preserve"> or </w:t>
      </w:r>
      <w:proofErr w:type="spellStart"/>
      <w:r w:rsidR="00D27589" w:rsidRPr="003670EE">
        <w:rPr>
          <w:rFonts w:ascii="Times New Roman" w:hAnsi="Times New Roman" w:cs="Times New Roman"/>
          <w:sz w:val="28"/>
          <w:szCs w:val="28"/>
        </w:rPr>
        <w:t>Mapoteng</w:t>
      </w:r>
      <w:proofErr w:type="spellEnd"/>
      <w:r w:rsidR="00D27589" w:rsidRPr="003670EE">
        <w:rPr>
          <w:rFonts w:ascii="Times New Roman" w:hAnsi="Times New Roman" w:cs="Times New Roman"/>
          <w:sz w:val="28"/>
          <w:szCs w:val="28"/>
        </w:rPr>
        <w:t xml:space="preserve"> public road, when the collision occurred between his vehicle and that of the second respondent, being driven by the first defendant. That as result of the said accident he sustained certain injuries. To prove the nature and the extent of his injuries, plaintiff tendered in a medical booklet. Plaintiff testified that by profession, he is a traditional doctor or healer. That as a traditional healer he earns a living by offering his services to members of public, either who come to him or who call him to go to their various places. He testified that he would even go beyond the Lesotho boarders, as far as Botswana, where he would make</w:t>
      </w:r>
      <w:r w:rsidR="001321AC" w:rsidRPr="003670EE">
        <w:rPr>
          <w:rFonts w:ascii="Times New Roman" w:hAnsi="Times New Roman" w:cs="Times New Roman"/>
          <w:sz w:val="28"/>
          <w:szCs w:val="28"/>
        </w:rPr>
        <w:t xml:space="preserve"> quite a substantial amount</w:t>
      </w:r>
      <w:r w:rsidR="00D27589" w:rsidRPr="003670EE">
        <w:rPr>
          <w:rFonts w:ascii="Times New Roman" w:hAnsi="Times New Roman" w:cs="Times New Roman"/>
          <w:sz w:val="28"/>
          <w:szCs w:val="28"/>
        </w:rPr>
        <w:t xml:space="preserve"> of money, for his services. </w:t>
      </w:r>
    </w:p>
    <w:p w14:paraId="1D2CA966" w14:textId="77777777" w:rsidR="009547E2" w:rsidRPr="00781DB2" w:rsidRDefault="009547E2" w:rsidP="003670EE">
      <w:pPr>
        <w:spacing w:line="360" w:lineRule="auto"/>
        <w:contextualSpacing/>
        <w:jc w:val="both"/>
        <w:rPr>
          <w:rFonts w:ascii="Times New Roman" w:hAnsi="Times New Roman" w:cs="Times New Roman"/>
          <w:sz w:val="16"/>
          <w:szCs w:val="16"/>
        </w:rPr>
      </w:pPr>
    </w:p>
    <w:p w14:paraId="4FAC5099" w14:textId="6993A620" w:rsidR="00C80D6F" w:rsidRDefault="009547E2" w:rsidP="003670E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442E5A">
        <w:rPr>
          <w:rFonts w:ascii="Times New Roman" w:hAnsi="Times New Roman" w:cs="Times New Roman"/>
          <w:sz w:val="28"/>
          <w:szCs w:val="28"/>
        </w:rPr>
        <w:t>6</w:t>
      </w:r>
      <w:r>
        <w:rPr>
          <w:rFonts w:ascii="Times New Roman" w:hAnsi="Times New Roman" w:cs="Times New Roman"/>
          <w:sz w:val="28"/>
          <w:szCs w:val="28"/>
        </w:rPr>
        <w:t xml:space="preserve">] </w:t>
      </w:r>
      <w:r w:rsidR="00D27589" w:rsidRPr="003670EE">
        <w:rPr>
          <w:rFonts w:ascii="Times New Roman" w:hAnsi="Times New Roman" w:cs="Times New Roman"/>
          <w:sz w:val="28"/>
          <w:szCs w:val="28"/>
        </w:rPr>
        <w:t>Plaintiff testified further that</w:t>
      </w:r>
      <w:r w:rsidR="002663E6" w:rsidRPr="003670EE">
        <w:rPr>
          <w:rFonts w:ascii="Times New Roman" w:hAnsi="Times New Roman" w:cs="Times New Roman"/>
          <w:sz w:val="28"/>
          <w:szCs w:val="28"/>
        </w:rPr>
        <w:t xml:space="preserve"> bef</w:t>
      </w:r>
      <w:r w:rsidR="001321AC" w:rsidRPr="003670EE">
        <w:rPr>
          <w:rFonts w:ascii="Times New Roman" w:hAnsi="Times New Roman" w:cs="Times New Roman"/>
          <w:sz w:val="28"/>
          <w:szCs w:val="28"/>
        </w:rPr>
        <w:t>ore the accident, he would go to</w:t>
      </w:r>
      <w:r w:rsidR="002663E6" w:rsidRPr="003670EE">
        <w:rPr>
          <w:rFonts w:ascii="Times New Roman" w:hAnsi="Times New Roman" w:cs="Times New Roman"/>
          <w:sz w:val="28"/>
          <w:szCs w:val="28"/>
        </w:rPr>
        <w:t xml:space="preserve"> his clients’ places alone, without the assistance of his driver. </w:t>
      </w:r>
      <w:r w:rsidR="001321AC" w:rsidRPr="003670EE">
        <w:rPr>
          <w:rFonts w:ascii="Times New Roman" w:hAnsi="Times New Roman" w:cs="Times New Roman"/>
          <w:sz w:val="28"/>
          <w:szCs w:val="28"/>
        </w:rPr>
        <w:t>However,</w:t>
      </w:r>
      <w:r w:rsidR="002663E6" w:rsidRPr="003670EE">
        <w:rPr>
          <w:rFonts w:ascii="Times New Roman" w:hAnsi="Times New Roman" w:cs="Times New Roman"/>
          <w:sz w:val="28"/>
          <w:szCs w:val="28"/>
        </w:rPr>
        <w:t xml:space="preserve"> since the accident, he had to employ a driver, as he could not manage to drive the vehicle </w:t>
      </w:r>
      <w:r w:rsidR="003670EE" w:rsidRPr="003670EE">
        <w:rPr>
          <w:rFonts w:ascii="Times New Roman" w:hAnsi="Times New Roman" w:cs="Times New Roman"/>
          <w:sz w:val="28"/>
          <w:szCs w:val="28"/>
        </w:rPr>
        <w:t>anymore</w:t>
      </w:r>
      <w:r w:rsidR="002663E6" w:rsidRPr="003670EE">
        <w:rPr>
          <w:rFonts w:ascii="Times New Roman" w:hAnsi="Times New Roman" w:cs="Times New Roman"/>
          <w:sz w:val="28"/>
          <w:szCs w:val="28"/>
        </w:rPr>
        <w:t xml:space="preserve">. He said that the presence of his driver made most of his clients uncomfortable, as </w:t>
      </w:r>
      <w:proofErr w:type="gramStart"/>
      <w:r w:rsidR="002663E6" w:rsidRPr="003670EE">
        <w:rPr>
          <w:rFonts w:ascii="Times New Roman" w:hAnsi="Times New Roman" w:cs="Times New Roman"/>
          <w:sz w:val="28"/>
          <w:szCs w:val="28"/>
        </w:rPr>
        <w:t>the majority of</w:t>
      </w:r>
      <w:proofErr w:type="gramEnd"/>
      <w:r w:rsidR="002663E6" w:rsidRPr="003670EE">
        <w:rPr>
          <w:rFonts w:ascii="Times New Roman" w:hAnsi="Times New Roman" w:cs="Times New Roman"/>
          <w:sz w:val="28"/>
          <w:szCs w:val="28"/>
        </w:rPr>
        <w:t xml:space="preserve"> his clients were nuns and pastors. Plaintiff gave further evidence to the effect, that he had a brick making business, from which he made a descent profit. How</w:t>
      </w:r>
      <w:r w:rsidR="001321AC" w:rsidRPr="003670EE">
        <w:rPr>
          <w:rFonts w:ascii="Times New Roman" w:hAnsi="Times New Roman" w:cs="Times New Roman"/>
          <w:sz w:val="28"/>
          <w:szCs w:val="28"/>
        </w:rPr>
        <w:t>ever, due to his current health</w:t>
      </w:r>
      <w:r w:rsidR="002663E6" w:rsidRPr="003670EE">
        <w:rPr>
          <w:rFonts w:ascii="Times New Roman" w:hAnsi="Times New Roman" w:cs="Times New Roman"/>
          <w:sz w:val="28"/>
          <w:szCs w:val="28"/>
        </w:rPr>
        <w:t xml:space="preserve"> condition</w:t>
      </w:r>
      <w:r w:rsidR="001321AC" w:rsidRPr="003670EE">
        <w:rPr>
          <w:rFonts w:ascii="Times New Roman" w:hAnsi="Times New Roman" w:cs="Times New Roman"/>
          <w:sz w:val="28"/>
          <w:szCs w:val="28"/>
        </w:rPr>
        <w:t>s</w:t>
      </w:r>
      <w:r w:rsidR="002663E6" w:rsidRPr="003670EE">
        <w:rPr>
          <w:rFonts w:ascii="Times New Roman" w:hAnsi="Times New Roman" w:cs="Times New Roman"/>
          <w:sz w:val="28"/>
          <w:szCs w:val="28"/>
        </w:rPr>
        <w:t xml:space="preserve"> this business collapsed. </w:t>
      </w:r>
      <w:r w:rsidR="001321AC" w:rsidRPr="003670EE">
        <w:rPr>
          <w:rFonts w:ascii="Times New Roman" w:hAnsi="Times New Roman" w:cs="Times New Roman"/>
          <w:sz w:val="28"/>
          <w:szCs w:val="28"/>
        </w:rPr>
        <w:t>Lastly, plaintiff prayed that he be</w:t>
      </w:r>
      <w:r w:rsidR="002663E6" w:rsidRPr="003670EE">
        <w:rPr>
          <w:rFonts w:ascii="Times New Roman" w:hAnsi="Times New Roman" w:cs="Times New Roman"/>
          <w:sz w:val="28"/>
          <w:szCs w:val="28"/>
        </w:rPr>
        <w:t xml:space="preserve"> granted the prayers as set out in the summons.</w:t>
      </w:r>
    </w:p>
    <w:p w14:paraId="76F8FB25" w14:textId="77777777" w:rsidR="003670EE" w:rsidRPr="00781DB2" w:rsidRDefault="003670EE" w:rsidP="003670EE">
      <w:pPr>
        <w:spacing w:line="360" w:lineRule="auto"/>
        <w:contextualSpacing/>
        <w:jc w:val="both"/>
        <w:rPr>
          <w:rFonts w:ascii="Times New Roman" w:hAnsi="Times New Roman" w:cs="Times New Roman"/>
          <w:sz w:val="16"/>
          <w:szCs w:val="16"/>
        </w:rPr>
      </w:pPr>
    </w:p>
    <w:p w14:paraId="3110E089" w14:textId="506403AF" w:rsidR="003670EE" w:rsidRDefault="002663E6"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w:t>
      </w:r>
      <w:r w:rsidR="00442E5A">
        <w:rPr>
          <w:rFonts w:ascii="Times New Roman" w:hAnsi="Times New Roman" w:cs="Times New Roman"/>
          <w:sz w:val="28"/>
          <w:szCs w:val="28"/>
        </w:rPr>
        <w:t>7</w:t>
      </w:r>
      <w:r w:rsidRPr="003670EE">
        <w:rPr>
          <w:rFonts w:ascii="Times New Roman" w:hAnsi="Times New Roman" w:cs="Times New Roman"/>
          <w:sz w:val="28"/>
          <w:szCs w:val="28"/>
        </w:rPr>
        <w:t>] I</w:t>
      </w:r>
      <w:r w:rsidR="001321AC" w:rsidRPr="003670EE">
        <w:rPr>
          <w:rFonts w:ascii="Times New Roman" w:hAnsi="Times New Roman" w:cs="Times New Roman"/>
          <w:sz w:val="28"/>
          <w:szCs w:val="28"/>
        </w:rPr>
        <w:t>t is worth mentioning</w:t>
      </w:r>
      <w:r w:rsidR="00376267" w:rsidRPr="003670EE">
        <w:rPr>
          <w:rFonts w:ascii="Times New Roman" w:hAnsi="Times New Roman" w:cs="Times New Roman"/>
          <w:sz w:val="28"/>
          <w:szCs w:val="28"/>
        </w:rPr>
        <w:t xml:space="preserve"> that the plaintiff tendered documentary evidence in the form of three documents; namely, the medical book</w:t>
      </w:r>
      <w:r w:rsidR="001321AC" w:rsidRPr="003670EE">
        <w:rPr>
          <w:rFonts w:ascii="Times New Roman" w:hAnsi="Times New Roman" w:cs="Times New Roman"/>
          <w:sz w:val="28"/>
          <w:szCs w:val="28"/>
        </w:rPr>
        <w:t xml:space="preserve">let, </w:t>
      </w:r>
      <w:r w:rsidR="00376267" w:rsidRPr="003670EE">
        <w:rPr>
          <w:rFonts w:ascii="Times New Roman" w:hAnsi="Times New Roman" w:cs="Times New Roman"/>
          <w:sz w:val="28"/>
          <w:szCs w:val="28"/>
        </w:rPr>
        <w:t>the traditional practising certificate issued by the traditional health practitioners council, and the LMPS Motor Vehicle Accident Report.</w:t>
      </w:r>
    </w:p>
    <w:p w14:paraId="7FD5FA9F" w14:textId="77777777" w:rsidR="00442E5A" w:rsidRPr="00781DB2" w:rsidRDefault="00442E5A" w:rsidP="003670EE">
      <w:pPr>
        <w:spacing w:line="360" w:lineRule="auto"/>
        <w:contextualSpacing/>
        <w:jc w:val="both"/>
        <w:rPr>
          <w:rFonts w:ascii="Times New Roman" w:hAnsi="Times New Roman" w:cs="Times New Roman"/>
          <w:sz w:val="16"/>
          <w:szCs w:val="16"/>
        </w:rPr>
      </w:pPr>
    </w:p>
    <w:p w14:paraId="66F50821" w14:textId="06424175" w:rsidR="00442E5A" w:rsidRPr="00337A6B" w:rsidRDefault="00442E5A" w:rsidP="00442E5A">
      <w:pPr>
        <w:spacing w:line="360" w:lineRule="auto"/>
        <w:contextualSpacing/>
        <w:jc w:val="both"/>
        <w:rPr>
          <w:rFonts w:ascii="Times New Roman" w:hAnsi="Times New Roman" w:cs="Times New Roman"/>
          <w:b/>
          <w:bCs/>
          <w:sz w:val="28"/>
          <w:szCs w:val="28"/>
        </w:rPr>
      </w:pPr>
      <w:r w:rsidRPr="00337A6B">
        <w:rPr>
          <w:rFonts w:ascii="Times New Roman" w:hAnsi="Times New Roman" w:cs="Times New Roman"/>
          <w:b/>
          <w:bCs/>
          <w:sz w:val="28"/>
          <w:szCs w:val="28"/>
        </w:rPr>
        <w:t>The Law</w:t>
      </w:r>
    </w:p>
    <w:p w14:paraId="4B864CE0" w14:textId="451D30AB" w:rsidR="00442E5A" w:rsidRDefault="00442E5A" w:rsidP="00442E5A">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w:t>
      </w:r>
      <w:r w:rsidR="0082568F">
        <w:rPr>
          <w:rFonts w:ascii="Times New Roman" w:hAnsi="Times New Roman" w:cs="Times New Roman"/>
          <w:sz w:val="28"/>
          <w:szCs w:val="28"/>
        </w:rPr>
        <w:t>8</w:t>
      </w:r>
      <w:r w:rsidRPr="003670EE">
        <w:rPr>
          <w:rFonts w:ascii="Times New Roman" w:hAnsi="Times New Roman" w:cs="Times New Roman"/>
          <w:sz w:val="28"/>
          <w:szCs w:val="28"/>
        </w:rPr>
        <w:t xml:space="preserve">] Applications for default judgment are governed by </w:t>
      </w:r>
      <w:r w:rsidRPr="00B2144D">
        <w:rPr>
          <w:rFonts w:ascii="Times New Roman" w:hAnsi="Times New Roman" w:cs="Times New Roman"/>
          <w:i/>
          <w:iCs/>
          <w:sz w:val="28"/>
          <w:szCs w:val="28"/>
        </w:rPr>
        <w:t>Rule 27 (3)</w:t>
      </w:r>
      <w:r w:rsidRPr="003670EE">
        <w:rPr>
          <w:rFonts w:ascii="Times New Roman" w:hAnsi="Times New Roman" w:cs="Times New Roman"/>
          <w:sz w:val="28"/>
          <w:szCs w:val="28"/>
        </w:rPr>
        <w:t xml:space="preserve"> and </w:t>
      </w:r>
      <w:r w:rsidRPr="00B2144D">
        <w:rPr>
          <w:rFonts w:ascii="Times New Roman" w:hAnsi="Times New Roman" w:cs="Times New Roman"/>
          <w:i/>
          <w:iCs/>
          <w:sz w:val="28"/>
          <w:szCs w:val="28"/>
        </w:rPr>
        <w:t>(5)</w:t>
      </w:r>
      <w:r w:rsidRPr="003670EE">
        <w:rPr>
          <w:rFonts w:ascii="Times New Roman" w:hAnsi="Times New Roman" w:cs="Times New Roman"/>
          <w:sz w:val="28"/>
          <w:szCs w:val="28"/>
        </w:rPr>
        <w:t xml:space="preserve"> of the </w:t>
      </w:r>
      <w:r w:rsidRPr="00B2144D">
        <w:rPr>
          <w:rFonts w:ascii="Times New Roman" w:hAnsi="Times New Roman" w:cs="Times New Roman"/>
          <w:i/>
          <w:iCs/>
          <w:sz w:val="28"/>
          <w:szCs w:val="28"/>
        </w:rPr>
        <w:t>High Court Rules, 1980.  Rule 27(3)</w:t>
      </w:r>
      <w:r w:rsidRPr="003670EE">
        <w:rPr>
          <w:rFonts w:ascii="Times New Roman" w:hAnsi="Times New Roman" w:cs="Times New Roman"/>
          <w:sz w:val="28"/>
          <w:szCs w:val="28"/>
        </w:rPr>
        <w:t xml:space="preserve"> provides as follows:</w:t>
      </w:r>
    </w:p>
    <w:p w14:paraId="7A40081C" w14:textId="77777777" w:rsidR="00442E5A" w:rsidRDefault="00442E5A" w:rsidP="00442E5A">
      <w:pPr>
        <w:spacing w:line="360" w:lineRule="auto"/>
        <w:ind w:left="720"/>
        <w:contextualSpacing/>
        <w:jc w:val="both"/>
        <w:rPr>
          <w:rFonts w:ascii="Times New Roman" w:hAnsi="Times New Roman" w:cs="Times New Roman"/>
          <w:sz w:val="28"/>
          <w:szCs w:val="28"/>
        </w:rPr>
      </w:pPr>
      <w:r w:rsidRPr="003670EE">
        <w:rPr>
          <w:rFonts w:ascii="Times New Roman" w:hAnsi="Times New Roman" w:cs="Times New Roman"/>
          <w:sz w:val="28"/>
          <w:szCs w:val="28"/>
        </w:rPr>
        <w:lastRenderedPageBreak/>
        <w:t>“Whenever the defendant is in default of entry of appearance or is barred from delivery of a plea, the plaintiff may set the action down for application for judgment. When the defendant is in default of entry of appearance no notice to him of the application for judgment shall be necessary but when he is barred form delivery of a plea not less than three days’ notice shall be given to him of the date of hearing of the application for judgment.”</w:t>
      </w:r>
    </w:p>
    <w:p w14:paraId="0584191B" w14:textId="77777777" w:rsidR="00442E5A" w:rsidRPr="00F23A87" w:rsidRDefault="00442E5A" w:rsidP="00442E5A">
      <w:pPr>
        <w:spacing w:line="360" w:lineRule="auto"/>
        <w:ind w:left="720"/>
        <w:contextualSpacing/>
        <w:jc w:val="both"/>
        <w:rPr>
          <w:rFonts w:ascii="Times New Roman" w:hAnsi="Times New Roman" w:cs="Times New Roman"/>
          <w:sz w:val="16"/>
          <w:szCs w:val="16"/>
        </w:rPr>
      </w:pPr>
    </w:p>
    <w:p w14:paraId="37C3C8E5" w14:textId="77777777" w:rsidR="00442E5A" w:rsidRDefault="00442E5A" w:rsidP="00442E5A">
      <w:pPr>
        <w:spacing w:line="360" w:lineRule="auto"/>
        <w:contextualSpacing/>
        <w:jc w:val="both"/>
        <w:rPr>
          <w:rFonts w:ascii="Times New Roman" w:hAnsi="Times New Roman" w:cs="Times New Roman"/>
          <w:sz w:val="28"/>
          <w:szCs w:val="28"/>
        </w:rPr>
      </w:pPr>
      <w:r w:rsidRPr="003670EE">
        <w:rPr>
          <w:rFonts w:ascii="Times New Roman" w:hAnsi="Times New Roman" w:cs="Times New Roman"/>
          <w:i/>
          <w:iCs/>
          <w:sz w:val="28"/>
          <w:szCs w:val="28"/>
        </w:rPr>
        <w:t>Rule 27 (5)</w:t>
      </w:r>
      <w:r w:rsidRPr="003670EE">
        <w:rPr>
          <w:rFonts w:ascii="Times New Roman" w:hAnsi="Times New Roman" w:cs="Times New Roman"/>
          <w:sz w:val="28"/>
          <w:szCs w:val="28"/>
        </w:rPr>
        <w:t xml:space="preserve"> provides as follows:</w:t>
      </w:r>
    </w:p>
    <w:p w14:paraId="6CFED9D9" w14:textId="77777777" w:rsidR="00442E5A" w:rsidRPr="00F23A87" w:rsidRDefault="00442E5A" w:rsidP="00442E5A">
      <w:pPr>
        <w:spacing w:line="360" w:lineRule="auto"/>
        <w:contextualSpacing/>
        <w:jc w:val="both"/>
        <w:rPr>
          <w:rFonts w:ascii="Times New Roman" w:hAnsi="Times New Roman" w:cs="Times New Roman"/>
          <w:sz w:val="16"/>
          <w:szCs w:val="16"/>
        </w:rPr>
      </w:pPr>
    </w:p>
    <w:p w14:paraId="07F83FD0" w14:textId="77777777" w:rsidR="00442E5A" w:rsidRDefault="00442E5A" w:rsidP="00442E5A">
      <w:pPr>
        <w:spacing w:line="360" w:lineRule="auto"/>
        <w:ind w:left="720"/>
        <w:contextualSpacing/>
        <w:jc w:val="both"/>
        <w:rPr>
          <w:rFonts w:ascii="Times New Roman" w:hAnsi="Times New Roman" w:cs="Times New Roman"/>
          <w:sz w:val="28"/>
          <w:szCs w:val="28"/>
        </w:rPr>
      </w:pPr>
      <w:r w:rsidRPr="003670EE">
        <w:rPr>
          <w:rFonts w:ascii="Times New Roman" w:hAnsi="Times New Roman" w:cs="Times New Roman"/>
          <w:sz w:val="28"/>
          <w:szCs w:val="28"/>
        </w:rPr>
        <w:t>“Whenever the plaintiff applies for judgment against a defendant in terms of sub-rule (3) herein, the court may grant judgment without hearing evidence where the claim is for a liquidated debt or a liquidated demand. In the case of any other claim, the court shall hear evidence before granting judgment or make such order, as it seems fit</w:t>
      </w:r>
      <w:r>
        <w:rPr>
          <w:rFonts w:ascii="Times New Roman" w:hAnsi="Times New Roman" w:cs="Times New Roman"/>
          <w:sz w:val="28"/>
          <w:szCs w:val="28"/>
        </w:rPr>
        <w:t>”</w:t>
      </w:r>
      <w:r w:rsidRPr="003670EE">
        <w:rPr>
          <w:rFonts w:ascii="Times New Roman" w:hAnsi="Times New Roman" w:cs="Times New Roman"/>
          <w:sz w:val="28"/>
          <w:szCs w:val="28"/>
        </w:rPr>
        <w:t>.</w:t>
      </w:r>
    </w:p>
    <w:p w14:paraId="59B4CA47" w14:textId="77777777" w:rsidR="00442E5A" w:rsidRPr="00781DB2" w:rsidRDefault="00442E5A" w:rsidP="00442E5A">
      <w:pPr>
        <w:spacing w:line="360" w:lineRule="auto"/>
        <w:ind w:left="720"/>
        <w:contextualSpacing/>
        <w:jc w:val="both"/>
        <w:rPr>
          <w:rFonts w:ascii="Times New Roman" w:hAnsi="Times New Roman" w:cs="Times New Roman"/>
        </w:rPr>
      </w:pPr>
    </w:p>
    <w:p w14:paraId="11B9C8B4" w14:textId="2101D89D" w:rsidR="00442E5A" w:rsidRPr="00F23A87" w:rsidRDefault="00442E5A" w:rsidP="00442E5A">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w:t>
      </w:r>
      <w:r w:rsidR="0082568F">
        <w:rPr>
          <w:rFonts w:ascii="Times New Roman" w:hAnsi="Times New Roman" w:cs="Times New Roman"/>
          <w:sz w:val="28"/>
          <w:szCs w:val="28"/>
        </w:rPr>
        <w:t>9</w:t>
      </w:r>
      <w:r w:rsidRPr="003670EE">
        <w:rPr>
          <w:rFonts w:ascii="Times New Roman" w:hAnsi="Times New Roman" w:cs="Times New Roman"/>
          <w:sz w:val="28"/>
          <w:szCs w:val="28"/>
        </w:rPr>
        <w:t>] It is trite that in order to establish liability in an action for recovery of patrimonial loss sustained, the plaintiff must prove the following:</w:t>
      </w:r>
    </w:p>
    <w:p w14:paraId="1F554C1A" w14:textId="77777777" w:rsidR="00442E5A" w:rsidRPr="003670EE" w:rsidRDefault="00442E5A" w:rsidP="00442E5A">
      <w:pPr>
        <w:pStyle w:val="ListParagraph"/>
        <w:numPr>
          <w:ilvl w:val="0"/>
          <w:numId w:val="6"/>
        </w:numPr>
        <w:spacing w:line="360" w:lineRule="auto"/>
        <w:jc w:val="both"/>
        <w:rPr>
          <w:rFonts w:ascii="Times New Roman" w:hAnsi="Times New Roman" w:cs="Times New Roman"/>
          <w:sz w:val="28"/>
          <w:szCs w:val="28"/>
        </w:rPr>
      </w:pPr>
      <w:r w:rsidRPr="003670EE">
        <w:rPr>
          <w:rFonts w:ascii="Times New Roman" w:hAnsi="Times New Roman" w:cs="Times New Roman"/>
          <w:sz w:val="28"/>
          <w:szCs w:val="28"/>
        </w:rPr>
        <w:t>A wrongful act on the part of the defendant.</w:t>
      </w:r>
    </w:p>
    <w:p w14:paraId="26554974" w14:textId="77777777" w:rsidR="00442E5A" w:rsidRPr="003670EE" w:rsidRDefault="00442E5A" w:rsidP="00442E5A">
      <w:pPr>
        <w:pStyle w:val="ListParagraph"/>
        <w:numPr>
          <w:ilvl w:val="0"/>
          <w:numId w:val="6"/>
        </w:numPr>
        <w:spacing w:line="360" w:lineRule="auto"/>
        <w:jc w:val="both"/>
        <w:rPr>
          <w:rFonts w:ascii="Times New Roman" w:hAnsi="Times New Roman" w:cs="Times New Roman"/>
          <w:sz w:val="28"/>
          <w:szCs w:val="28"/>
        </w:rPr>
      </w:pPr>
      <w:r w:rsidRPr="003670EE">
        <w:rPr>
          <w:rFonts w:ascii="Times New Roman" w:hAnsi="Times New Roman" w:cs="Times New Roman"/>
          <w:sz w:val="28"/>
          <w:szCs w:val="28"/>
        </w:rPr>
        <w:t>Pecuniary loss suffered as a result of the act.</w:t>
      </w:r>
    </w:p>
    <w:p w14:paraId="564C4D95" w14:textId="64BBAB2A" w:rsidR="00491460" w:rsidRDefault="00442E5A" w:rsidP="00781DB2">
      <w:pPr>
        <w:pStyle w:val="ListParagraph"/>
        <w:numPr>
          <w:ilvl w:val="0"/>
          <w:numId w:val="6"/>
        </w:numPr>
        <w:spacing w:line="360" w:lineRule="auto"/>
        <w:jc w:val="both"/>
        <w:rPr>
          <w:rFonts w:ascii="Times New Roman" w:hAnsi="Times New Roman" w:cs="Times New Roman"/>
          <w:sz w:val="28"/>
          <w:szCs w:val="28"/>
        </w:rPr>
      </w:pPr>
      <w:r w:rsidRPr="003670EE">
        <w:rPr>
          <w:rFonts w:ascii="Times New Roman" w:hAnsi="Times New Roman" w:cs="Times New Roman"/>
          <w:sz w:val="28"/>
          <w:szCs w:val="28"/>
        </w:rPr>
        <w:t>Fault on the part of the defendant.</w:t>
      </w:r>
    </w:p>
    <w:p w14:paraId="0EA245C0" w14:textId="77777777" w:rsidR="00781DB2" w:rsidRPr="00781DB2" w:rsidRDefault="00781DB2" w:rsidP="00781DB2">
      <w:pPr>
        <w:pStyle w:val="ListParagraph"/>
        <w:spacing w:line="360" w:lineRule="auto"/>
        <w:jc w:val="both"/>
        <w:rPr>
          <w:rFonts w:ascii="Times New Roman" w:hAnsi="Times New Roman" w:cs="Times New Roman"/>
          <w:sz w:val="16"/>
          <w:szCs w:val="16"/>
        </w:rPr>
      </w:pPr>
      <w:bookmarkStart w:id="0" w:name="_GoBack"/>
      <w:bookmarkEnd w:id="0"/>
    </w:p>
    <w:p w14:paraId="215C4B03" w14:textId="702994E6" w:rsidR="00491460" w:rsidRPr="00491460" w:rsidRDefault="00491460" w:rsidP="00491460">
      <w:pPr>
        <w:spacing w:line="360" w:lineRule="auto"/>
        <w:contextualSpacing/>
        <w:jc w:val="both"/>
        <w:rPr>
          <w:rFonts w:ascii="Times New Roman" w:hAnsi="Times New Roman" w:cs="Times New Roman"/>
          <w:b/>
          <w:bCs/>
          <w:sz w:val="28"/>
          <w:szCs w:val="28"/>
        </w:rPr>
      </w:pPr>
      <w:r w:rsidRPr="00491460">
        <w:rPr>
          <w:rFonts w:ascii="Times New Roman" w:hAnsi="Times New Roman" w:cs="Times New Roman"/>
          <w:b/>
          <w:bCs/>
          <w:sz w:val="28"/>
          <w:szCs w:val="28"/>
        </w:rPr>
        <w:t>Discussion</w:t>
      </w:r>
    </w:p>
    <w:p w14:paraId="039B4E42" w14:textId="08503664" w:rsidR="003670EE" w:rsidRDefault="0082568F" w:rsidP="003670EE">
      <w:pPr>
        <w:spacing w:line="360" w:lineRule="auto"/>
        <w:contextualSpacing/>
        <w:jc w:val="both"/>
        <w:rPr>
          <w:rFonts w:ascii="Times New Roman" w:hAnsi="Times New Roman" w:cs="Times New Roman"/>
          <w:sz w:val="28"/>
          <w:szCs w:val="28"/>
        </w:rPr>
      </w:pPr>
      <w:r w:rsidRPr="0082568F">
        <w:rPr>
          <w:rFonts w:ascii="Times New Roman" w:hAnsi="Times New Roman" w:cs="Times New Roman"/>
          <w:sz w:val="28"/>
          <w:szCs w:val="28"/>
        </w:rPr>
        <w:t>[</w:t>
      </w:r>
      <w:r>
        <w:rPr>
          <w:rFonts w:ascii="Times New Roman" w:hAnsi="Times New Roman" w:cs="Times New Roman"/>
          <w:sz w:val="28"/>
          <w:szCs w:val="28"/>
        </w:rPr>
        <w:t>10</w:t>
      </w:r>
      <w:r w:rsidRPr="0082568F">
        <w:rPr>
          <w:rFonts w:ascii="Times New Roman" w:hAnsi="Times New Roman" w:cs="Times New Roman"/>
          <w:sz w:val="28"/>
          <w:szCs w:val="28"/>
        </w:rPr>
        <w:t>] The court in dealing with the application for the default judgment found that there was evidence adduced by the plaintiff, to prove that there was a wrongful act on the part of the defendants and the fault on the part of the defendants.</w:t>
      </w:r>
    </w:p>
    <w:p w14:paraId="08434052" w14:textId="77777777" w:rsidR="00786639" w:rsidRPr="00781DB2" w:rsidRDefault="00786639" w:rsidP="003670EE">
      <w:pPr>
        <w:spacing w:line="360" w:lineRule="auto"/>
        <w:contextualSpacing/>
        <w:jc w:val="both"/>
        <w:rPr>
          <w:rFonts w:ascii="Times New Roman" w:hAnsi="Times New Roman" w:cs="Times New Roman"/>
          <w:sz w:val="16"/>
          <w:szCs w:val="16"/>
        </w:rPr>
      </w:pPr>
    </w:p>
    <w:p w14:paraId="11F0B948" w14:textId="7F296504" w:rsidR="00143343" w:rsidRDefault="00376267"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[1</w:t>
      </w:r>
      <w:r w:rsidR="009547E2">
        <w:rPr>
          <w:rFonts w:ascii="Times New Roman" w:hAnsi="Times New Roman" w:cs="Times New Roman"/>
          <w:sz w:val="28"/>
          <w:szCs w:val="28"/>
        </w:rPr>
        <w:t>1</w:t>
      </w:r>
      <w:r w:rsidRPr="003670EE">
        <w:rPr>
          <w:rFonts w:ascii="Times New Roman" w:hAnsi="Times New Roman" w:cs="Times New Roman"/>
          <w:sz w:val="28"/>
          <w:szCs w:val="28"/>
        </w:rPr>
        <w:t xml:space="preserve">] The question that remains for determination is whether the plaintiff proved pecuniary loss suffered </w:t>
      </w:r>
      <w:r w:rsidR="001321AC" w:rsidRPr="003670EE">
        <w:rPr>
          <w:rFonts w:ascii="Times New Roman" w:hAnsi="Times New Roman" w:cs="Times New Roman"/>
          <w:sz w:val="28"/>
          <w:szCs w:val="28"/>
        </w:rPr>
        <w:t>because</w:t>
      </w:r>
      <w:r w:rsidRPr="003670EE">
        <w:rPr>
          <w:rFonts w:ascii="Times New Roman" w:hAnsi="Times New Roman" w:cs="Times New Roman"/>
          <w:sz w:val="28"/>
          <w:szCs w:val="28"/>
        </w:rPr>
        <w:t xml:space="preserve"> of the defendants’ act. Put differently, the issue is whether the plaintiff proved the quantum of the damages he claimed.</w:t>
      </w:r>
    </w:p>
    <w:p w14:paraId="7215390B" w14:textId="77777777" w:rsidR="00781DB2" w:rsidRPr="00781DB2" w:rsidRDefault="00781DB2" w:rsidP="003670EE">
      <w:pPr>
        <w:spacing w:line="360" w:lineRule="auto"/>
        <w:contextualSpacing/>
        <w:jc w:val="both"/>
        <w:rPr>
          <w:rFonts w:ascii="Times New Roman" w:hAnsi="Times New Roman" w:cs="Times New Roman"/>
          <w:sz w:val="16"/>
          <w:szCs w:val="16"/>
        </w:rPr>
      </w:pPr>
    </w:p>
    <w:p w14:paraId="6685D407" w14:textId="253610A8" w:rsidR="0026635C" w:rsidRDefault="0026635C"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lastRenderedPageBreak/>
        <w:t>[1</w:t>
      </w:r>
      <w:r w:rsidR="009547E2">
        <w:rPr>
          <w:rFonts w:ascii="Times New Roman" w:hAnsi="Times New Roman" w:cs="Times New Roman"/>
          <w:sz w:val="28"/>
          <w:szCs w:val="28"/>
        </w:rPr>
        <w:t>2</w:t>
      </w:r>
      <w:r w:rsidRPr="003670EE">
        <w:rPr>
          <w:rFonts w:ascii="Times New Roman" w:hAnsi="Times New Roman" w:cs="Times New Roman"/>
          <w:sz w:val="28"/>
          <w:szCs w:val="28"/>
        </w:rPr>
        <w:t xml:space="preserve">] When examining the relief sought by the plaintiff, it has to be borne in mind that once liability is established against the defendant, a burden of proof is imposed on the plaintiff to prove his or her quantum of damages, as provided by </w:t>
      </w:r>
      <w:r w:rsidRPr="00B2144D">
        <w:rPr>
          <w:rFonts w:ascii="Times New Roman" w:hAnsi="Times New Roman" w:cs="Times New Roman"/>
          <w:i/>
          <w:iCs/>
          <w:sz w:val="28"/>
          <w:szCs w:val="28"/>
        </w:rPr>
        <w:t>Rule 27(5)</w:t>
      </w:r>
      <w:r w:rsidRPr="003670EE">
        <w:rPr>
          <w:rFonts w:ascii="Times New Roman" w:hAnsi="Times New Roman" w:cs="Times New Roman"/>
          <w:sz w:val="28"/>
          <w:szCs w:val="28"/>
        </w:rPr>
        <w:t xml:space="preserve"> of the </w:t>
      </w:r>
      <w:r w:rsidRPr="00B2144D">
        <w:rPr>
          <w:rFonts w:ascii="Times New Roman" w:hAnsi="Times New Roman" w:cs="Times New Roman"/>
          <w:i/>
          <w:iCs/>
          <w:sz w:val="28"/>
          <w:szCs w:val="28"/>
        </w:rPr>
        <w:t>High Court Rules</w:t>
      </w:r>
      <w:r w:rsidRPr="003670EE">
        <w:rPr>
          <w:rFonts w:ascii="Times New Roman" w:hAnsi="Times New Roman" w:cs="Times New Roman"/>
          <w:sz w:val="28"/>
          <w:szCs w:val="28"/>
        </w:rPr>
        <w:t xml:space="preserve">. </w:t>
      </w:r>
    </w:p>
    <w:p w14:paraId="7A54E30E" w14:textId="77777777" w:rsidR="003670EE" w:rsidRPr="00781DB2" w:rsidRDefault="003670EE" w:rsidP="003670EE">
      <w:pPr>
        <w:spacing w:line="360" w:lineRule="auto"/>
        <w:contextualSpacing/>
        <w:jc w:val="both"/>
        <w:rPr>
          <w:rFonts w:ascii="Times New Roman" w:hAnsi="Times New Roman" w:cs="Times New Roman"/>
          <w:sz w:val="16"/>
          <w:szCs w:val="16"/>
        </w:rPr>
      </w:pPr>
    </w:p>
    <w:p w14:paraId="3723F061" w14:textId="0393B372" w:rsidR="0026635C" w:rsidRDefault="0026635C"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[1</w:t>
      </w:r>
      <w:r w:rsidR="009547E2">
        <w:rPr>
          <w:rFonts w:ascii="Times New Roman" w:hAnsi="Times New Roman" w:cs="Times New Roman"/>
          <w:sz w:val="28"/>
          <w:szCs w:val="28"/>
        </w:rPr>
        <w:t>3</w:t>
      </w:r>
      <w:r w:rsidRPr="003670EE">
        <w:rPr>
          <w:rFonts w:ascii="Times New Roman" w:hAnsi="Times New Roman" w:cs="Times New Roman"/>
          <w:sz w:val="28"/>
          <w:szCs w:val="28"/>
        </w:rPr>
        <w:t xml:space="preserve">] It should be placed on record that after the plaintiff had tendered the </w:t>
      </w:r>
      <w:r w:rsidRPr="003670EE">
        <w:rPr>
          <w:rFonts w:ascii="Times New Roman" w:hAnsi="Times New Roman" w:cs="Times New Roman"/>
          <w:i/>
          <w:iCs/>
          <w:sz w:val="28"/>
          <w:szCs w:val="28"/>
        </w:rPr>
        <w:t>viva voce</w:t>
      </w:r>
      <w:r w:rsidRPr="003670EE">
        <w:rPr>
          <w:rFonts w:ascii="Times New Roman" w:hAnsi="Times New Roman" w:cs="Times New Roman"/>
          <w:sz w:val="28"/>
          <w:szCs w:val="28"/>
        </w:rPr>
        <w:t xml:space="preserve"> evidence, the court proposed to the pla</w:t>
      </w:r>
      <w:r w:rsidR="003670EE">
        <w:rPr>
          <w:rFonts w:ascii="Times New Roman" w:hAnsi="Times New Roman" w:cs="Times New Roman"/>
          <w:sz w:val="28"/>
          <w:szCs w:val="28"/>
        </w:rPr>
        <w:t>i</w:t>
      </w:r>
      <w:r w:rsidRPr="003670EE">
        <w:rPr>
          <w:rFonts w:ascii="Times New Roman" w:hAnsi="Times New Roman" w:cs="Times New Roman"/>
          <w:sz w:val="28"/>
          <w:szCs w:val="28"/>
        </w:rPr>
        <w:t xml:space="preserve">ntiff’s counsel to bring any documentary evidence such as the income tax returns of </w:t>
      </w:r>
      <w:r w:rsidR="001321AC" w:rsidRPr="003670EE">
        <w:rPr>
          <w:rFonts w:ascii="Times New Roman" w:hAnsi="Times New Roman" w:cs="Times New Roman"/>
          <w:sz w:val="28"/>
          <w:szCs w:val="28"/>
        </w:rPr>
        <w:t>the past three years or the bank</w:t>
      </w:r>
      <w:r w:rsidRPr="003670EE">
        <w:rPr>
          <w:rFonts w:ascii="Times New Roman" w:hAnsi="Times New Roman" w:cs="Times New Roman"/>
          <w:sz w:val="28"/>
          <w:szCs w:val="28"/>
        </w:rPr>
        <w:t xml:space="preserve"> statements of his practice, to establish h</w:t>
      </w:r>
      <w:r w:rsidR="00AB0726" w:rsidRPr="003670EE">
        <w:rPr>
          <w:rFonts w:ascii="Times New Roman" w:hAnsi="Times New Roman" w:cs="Times New Roman"/>
          <w:sz w:val="28"/>
          <w:szCs w:val="28"/>
        </w:rPr>
        <w:t>ow much income the plaintiff was earning from his traditional practise and brick manufacturing business.</w:t>
      </w:r>
      <w:r w:rsidRPr="003670EE">
        <w:rPr>
          <w:rFonts w:ascii="Times New Roman" w:hAnsi="Times New Roman" w:cs="Times New Roman"/>
          <w:sz w:val="28"/>
          <w:szCs w:val="28"/>
        </w:rPr>
        <w:t xml:space="preserve"> Plaintiff informed the court that the relevant income tax returns for the suggested years were </w:t>
      </w:r>
      <w:r w:rsidR="003670EE" w:rsidRPr="003670EE">
        <w:rPr>
          <w:rFonts w:ascii="Times New Roman" w:hAnsi="Times New Roman" w:cs="Times New Roman"/>
          <w:sz w:val="28"/>
          <w:szCs w:val="28"/>
        </w:rPr>
        <w:t>available</w:t>
      </w:r>
      <w:r w:rsidR="0011514B">
        <w:rPr>
          <w:rFonts w:ascii="Times New Roman" w:hAnsi="Times New Roman" w:cs="Times New Roman"/>
          <w:sz w:val="28"/>
          <w:szCs w:val="28"/>
        </w:rPr>
        <w:t xml:space="preserve"> </w:t>
      </w:r>
      <w:r w:rsidR="003670EE">
        <w:rPr>
          <w:rFonts w:ascii="Times New Roman" w:hAnsi="Times New Roman" w:cs="Times New Roman"/>
          <w:sz w:val="28"/>
          <w:szCs w:val="28"/>
        </w:rPr>
        <w:t>and</w:t>
      </w:r>
      <w:r w:rsidR="00AB0726" w:rsidRPr="003670EE">
        <w:rPr>
          <w:rFonts w:ascii="Times New Roman" w:hAnsi="Times New Roman" w:cs="Times New Roman"/>
          <w:sz w:val="28"/>
          <w:szCs w:val="28"/>
        </w:rPr>
        <w:t xml:space="preserve"> undertook to hand them in as part of his evidence. The court then directed the plaintiff’s</w:t>
      </w:r>
      <w:r w:rsidR="00A01118">
        <w:rPr>
          <w:rFonts w:ascii="Times New Roman" w:hAnsi="Times New Roman" w:cs="Times New Roman"/>
          <w:sz w:val="28"/>
          <w:szCs w:val="28"/>
        </w:rPr>
        <w:t xml:space="preserve"> counsel</w:t>
      </w:r>
      <w:r w:rsidR="00AB0726" w:rsidRPr="003670EE">
        <w:rPr>
          <w:rFonts w:ascii="Times New Roman" w:hAnsi="Times New Roman" w:cs="Times New Roman"/>
          <w:sz w:val="28"/>
          <w:szCs w:val="28"/>
        </w:rPr>
        <w:t xml:space="preserve"> to inform the court as soon as the documents were available, so that the matter could be allocated a date on which to proceed. Towards the end of October 2022, the court directed the Judge’s Clerk to inquire from the plaintiff’s</w:t>
      </w:r>
      <w:r w:rsidR="00A01118">
        <w:rPr>
          <w:rFonts w:ascii="Times New Roman" w:hAnsi="Times New Roman" w:cs="Times New Roman"/>
          <w:sz w:val="28"/>
          <w:szCs w:val="28"/>
        </w:rPr>
        <w:t xml:space="preserve"> counsel</w:t>
      </w:r>
      <w:r w:rsidR="00AB0726" w:rsidRPr="003670EE">
        <w:rPr>
          <w:rFonts w:ascii="Times New Roman" w:hAnsi="Times New Roman" w:cs="Times New Roman"/>
          <w:sz w:val="28"/>
          <w:szCs w:val="28"/>
        </w:rPr>
        <w:t xml:space="preserve"> about the status of the documents. This inquiry was necessary because, the plaintiff’s counsel had not said anything to the court, for about a month since the matter had been postponed sine die. The court was informed that</w:t>
      </w:r>
      <w:r w:rsidR="00DA6B14" w:rsidRPr="003670EE">
        <w:rPr>
          <w:rFonts w:ascii="Times New Roman" w:hAnsi="Times New Roman" w:cs="Times New Roman"/>
          <w:sz w:val="28"/>
          <w:szCs w:val="28"/>
        </w:rPr>
        <w:t xml:space="preserve"> there were no such documents. It was then that the court proceeded to deliver the judgment in the matter.</w:t>
      </w:r>
      <w:r w:rsidR="00AB0726" w:rsidRPr="003670EE">
        <w:rPr>
          <w:rFonts w:ascii="Times New Roman" w:hAnsi="Times New Roman" w:cs="Times New Roman"/>
          <w:sz w:val="28"/>
          <w:szCs w:val="28"/>
        </w:rPr>
        <w:t xml:space="preserve"> </w:t>
      </w:r>
    </w:p>
    <w:p w14:paraId="7C3636B1" w14:textId="77777777" w:rsidR="003670EE" w:rsidRPr="00781DB2" w:rsidRDefault="003670EE" w:rsidP="003670EE">
      <w:pPr>
        <w:spacing w:line="360" w:lineRule="auto"/>
        <w:contextualSpacing/>
        <w:jc w:val="both"/>
        <w:rPr>
          <w:rFonts w:ascii="Times New Roman" w:hAnsi="Times New Roman" w:cs="Times New Roman"/>
          <w:sz w:val="16"/>
          <w:szCs w:val="16"/>
        </w:rPr>
      </w:pPr>
    </w:p>
    <w:p w14:paraId="32C69BB5" w14:textId="62FF2586" w:rsidR="00786639" w:rsidRDefault="00675904"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[1</w:t>
      </w:r>
      <w:r w:rsidR="009547E2">
        <w:rPr>
          <w:rFonts w:ascii="Times New Roman" w:hAnsi="Times New Roman" w:cs="Times New Roman"/>
          <w:sz w:val="28"/>
          <w:szCs w:val="28"/>
        </w:rPr>
        <w:t>4</w:t>
      </w:r>
      <w:r w:rsidRPr="003670EE">
        <w:rPr>
          <w:rFonts w:ascii="Times New Roman" w:hAnsi="Times New Roman" w:cs="Times New Roman"/>
          <w:sz w:val="28"/>
          <w:szCs w:val="28"/>
        </w:rPr>
        <w:t xml:space="preserve">] This court is of the considered view, that there was proof of a wrongful act on the part of the first defendant. There was further proof that the first defendant was at fault. What remained therefore was for the plaintiff to prove the quantum of the damages claimed. </w:t>
      </w:r>
    </w:p>
    <w:p w14:paraId="714F7F23" w14:textId="77777777" w:rsidR="00F23A87" w:rsidRPr="00781DB2" w:rsidRDefault="00F23A87" w:rsidP="003670EE">
      <w:pPr>
        <w:spacing w:line="360" w:lineRule="auto"/>
        <w:contextualSpacing/>
        <w:jc w:val="both"/>
        <w:rPr>
          <w:rFonts w:ascii="Times New Roman" w:hAnsi="Times New Roman" w:cs="Times New Roman"/>
          <w:sz w:val="16"/>
          <w:szCs w:val="16"/>
        </w:rPr>
      </w:pPr>
    </w:p>
    <w:p w14:paraId="64310512" w14:textId="6DE1F5DD" w:rsidR="00DA6B14" w:rsidRDefault="00675904"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[1</w:t>
      </w:r>
      <w:r w:rsidR="009547E2">
        <w:rPr>
          <w:rFonts w:ascii="Times New Roman" w:hAnsi="Times New Roman" w:cs="Times New Roman"/>
          <w:sz w:val="28"/>
          <w:szCs w:val="28"/>
        </w:rPr>
        <w:t>5</w:t>
      </w:r>
      <w:r w:rsidRPr="003670EE">
        <w:rPr>
          <w:rFonts w:ascii="Times New Roman" w:hAnsi="Times New Roman" w:cs="Times New Roman"/>
          <w:sz w:val="28"/>
          <w:szCs w:val="28"/>
        </w:rPr>
        <w:t>] The plaintiff tried to prove the quantum by stating that every time, when he went</w:t>
      </w:r>
      <w:r w:rsidR="00DA6B14" w:rsidRPr="003670EE">
        <w:rPr>
          <w:rFonts w:ascii="Times New Roman" w:hAnsi="Times New Roman" w:cs="Times New Roman"/>
          <w:sz w:val="28"/>
          <w:szCs w:val="28"/>
        </w:rPr>
        <w:t xml:space="preserve"> to </w:t>
      </w:r>
      <w:r w:rsidRPr="003670EE">
        <w:rPr>
          <w:rFonts w:ascii="Times New Roman" w:hAnsi="Times New Roman" w:cs="Times New Roman"/>
          <w:sz w:val="28"/>
          <w:szCs w:val="28"/>
        </w:rPr>
        <w:t>Botswana to offer his services, he would make an amount in the tune of M250</w:t>
      </w:r>
      <w:r w:rsidR="00DA6B14" w:rsidRPr="003670EE">
        <w:rPr>
          <w:rFonts w:ascii="Times New Roman" w:hAnsi="Times New Roman" w:cs="Times New Roman"/>
          <w:sz w:val="28"/>
          <w:szCs w:val="28"/>
        </w:rPr>
        <w:t>, 000.00</w:t>
      </w:r>
      <w:r w:rsidRPr="003670EE">
        <w:rPr>
          <w:rFonts w:ascii="Times New Roman" w:hAnsi="Times New Roman" w:cs="Times New Roman"/>
          <w:sz w:val="28"/>
          <w:szCs w:val="28"/>
        </w:rPr>
        <w:t xml:space="preserve">. </w:t>
      </w:r>
      <w:r w:rsidR="00DA6B14" w:rsidRPr="003670EE">
        <w:rPr>
          <w:rFonts w:ascii="Times New Roman" w:hAnsi="Times New Roman" w:cs="Times New Roman"/>
          <w:sz w:val="28"/>
          <w:szCs w:val="28"/>
        </w:rPr>
        <w:t>Nevertheless</w:t>
      </w:r>
      <w:r w:rsidRPr="003670EE">
        <w:rPr>
          <w:rFonts w:ascii="Times New Roman" w:hAnsi="Times New Roman" w:cs="Times New Roman"/>
          <w:sz w:val="28"/>
          <w:szCs w:val="28"/>
        </w:rPr>
        <w:t>, he failed to prove that indeed he made such an amount or any amount in his practise.</w:t>
      </w:r>
      <w:r w:rsidR="00290496" w:rsidRPr="003670EE">
        <w:rPr>
          <w:rFonts w:ascii="Times New Roman" w:hAnsi="Times New Roman" w:cs="Times New Roman"/>
          <w:sz w:val="28"/>
          <w:szCs w:val="28"/>
        </w:rPr>
        <w:t xml:space="preserve"> This he would have proved by the past </w:t>
      </w:r>
      <w:r w:rsidR="00290496" w:rsidRPr="003670EE">
        <w:rPr>
          <w:rFonts w:ascii="Times New Roman" w:hAnsi="Times New Roman" w:cs="Times New Roman"/>
          <w:sz w:val="28"/>
          <w:szCs w:val="28"/>
        </w:rPr>
        <w:lastRenderedPageBreak/>
        <w:t xml:space="preserve">years’ tax returns, which would indicate his income. Plaintiff further stated that he hired a driver to convey him to various places, while performing his functions. Plaintiff did not even attempt to inform the court the period when the driver was hired, and how much the driver was earning. </w:t>
      </w:r>
      <w:r w:rsidR="00AB487F" w:rsidRPr="003670EE">
        <w:rPr>
          <w:rFonts w:ascii="Times New Roman" w:hAnsi="Times New Roman" w:cs="Times New Roman"/>
          <w:sz w:val="28"/>
          <w:szCs w:val="28"/>
        </w:rPr>
        <w:t>Briefly,</w:t>
      </w:r>
      <w:r w:rsidR="00290496" w:rsidRPr="003670EE">
        <w:rPr>
          <w:rFonts w:ascii="Times New Roman" w:hAnsi="Times New Roman" w:cs="Times New Roman"/>
          <w:sz w:val="28"/>
          <w:szCs w:val="28"/>
        </w:rPr>
        <w:t xml:space="preserve"> he failed to prove how much income he lost since the occurrence of the accident, and how much expenses he incurred towards the driver’s salaries.</w:t>
      </w:r>
      <w:r w:rsidR="00820E65" w:rsidRPr="003670EE">
        <w:rPr>
          <w:rFonts w:ascii="Times New Roman" w:hAnsi="Times New Roman" w:cs="Times New Roman"/>
          <w:sz w:val="28"/>
          <w:szCs w:val="28"/>
        </w:rPr>
        <w:t xml:space="preserve"> </w:t>
      </w:r>
      <w:r w:rsidR="00DA6B14" w:rsidRPr="003670EE">
        <w:rPr>
          <w:rFonts w:ascii="Times New Roman" w:hAnsi="Times New Roman" w:cs="Times New Roman"/>
          <w:sz w:val="28"/>
          <w:szCs w:val="28"/>
        </w:rPr>
        <w:t>Plaintiff failed to prove how much income he earned from his traditional practise and brick making business, before the accident. (</w:t>
      </w:r>
      <w:r w:rsidR="00820E65" w:rsidRPr="003670EE">
        <w:rPr>
          <w:rFonts w:ascii="Times New Roman" w:hAnsi="Times New Roman" w:cs="Times New Roman"/>
          <w:sz w:val="28"/>
          <w:szCs w:val="28"/>
        </w:rPr>
        <w:t xml:space="preserve">See </w:t>
      </w:r>
      <w:bookmarkStart w:id="1" w:name="_Hlk119573224"/>
      <w:proofErr w:type="spellStart"/>
      <w:r w:rsidR="00820E65" w:rsidRPr="00B2144D">
        <w:rPr>
          <w:rFonts w:ascii="Times New Roman" w:hAnsi="Times New Roman" w:cs="Times New Roman"/>
          <w:b/>
          <w:bCs/>
          <w:i/>
          <w:iCs/>
          <w:sz w:val="28"/>
          <w:szCs w:val="28"/>
        </w:rPr>
        <w:t>Tsoeu</w:t>
      </w:r>
      <w:proofErr w:type="spellEnd"/>
      <w:r w:rsidR="00820E65" w:rsidRPr="00B2144D">
        <w:rPr>
          <w:rFonts w:ascii="Times New Roman" w:hAnsi="Times New Roman" w:cs="Times New Roman"/>
          <w:b/>
          <w:bCs/>
          <w:i/>
          <w:iCs/>
          <w:sz w:val="28"/>
          <w:szCs w:val="28"/>
        </w:rPr>
        <w:t xml:space="preserve"> </w:t>
      </w:r>
      <w:proofErr w:type="spellStart"/>
      <w:r w:rsidR="00820E65" w:rsidRPr="00B2144D">
        <w:rPr>
          <w:rFonts w:ascii="Times New Roman" w:hAnsi="Times New Roman" w:cs="Times New Roman"/>
          <w:b/>
          <w:bCs/>
          <w:i/>
          <w:iCs/>
          <w:sz w:val="28"/>
          <w:szCs w:val="28"/>
        </w:rPr>
        <w:t>Thulo</w:t>
      </w:r>
      <w:proofErr w:type="spellEnd"/>
      <w:r w:rsidR="00820E65" w:rsidRPr="00B2144D">
        <w:rPr>
          <w:rFonts w:ascii="Times New Roman" w:hAnsi="Times New Roman" w:cs="Times New Roman"/>
          <w:b/>
          <w:bCs/>
          <w:i/>
          <w:iCs/>
          <w:sz w:val="28"/>
          <w:szCs w:val="28"/>
        </w:rPr>
        <w:t xml:space="preserve"> </w:t>
      </w:r>
      <w:proofErr w:type="spellStart"/>
      <w:r w:rsidR="00820E65" w:rsidRPr="00B2144D">
        <w:rPr>
          <w:rFonts w:ascii="Times New Roman" w:hAnsi="Times New Roman" w:cs="Times New Roman"/>
          <w:b/>
          <w:bCs/>
          <w:i/>
          <w:iCs/>
          <w:sz w:val="28"/>
          <w:szCs w:val="28"/>
        </w:rPr>
        <w:t>Mahlakeng</w:t>
      </w:r>
      <w:proofErr w:type="spellEnd"/>
      <w:r w:rsidR="00820E65" w:rsidRPr="00B2144D">
        <w:rPr>
          <w:rFonts w:ascii="Times New Roman" w:hAnsi="Times New Roman" w:cs="Times New Roman"/>
          <w:b/>
          <w:bCs/>
          <w:i/>
          <w:iCs/>
          <w:sz w:val="28"/>
          <w:szCs w:val="28"/>
        </w:rPr>
        <w:t xml:space="preserve"> v Base </w:t>
      </w:r>
      <w:r w:rsidR="00DA6B14" w:rsidRPr="00B2144D">
        <w:rPr>
          <w:rFonts w:ascii="Times New Roman" w:hAnsi="Times New Roman" w:cs="Times New Roman"/>
          <w:b/>
          <w:bCs/>
          <w:i/>
          <w:iCs/>
          <w:sz w:val="28"/>
          <w:szCs w:val="28"/>
        </w:rPr>
        <w:t>(PTY) Ltd.</w:t>
      </w:r>
      <w:r w:rsidR="00B2144D">
        <w:rPr>
          <w:rStyle w:val="FootnoteReference"/>
          <w:rFonts w:ascii="Times New Roman" w:hAnsi="Times New Roman" w:cs="Times New Roman"/>
          <w:b/>
          <w:bCs/>
          <w:i/>
          <w:iCs/>
          <w:sz w:val="28"/>
          <w:szCs w:val="28"/>
        </w:rPr>
        <w:footnoteReference w:id="1"/>
      </w:r>
      <w:r w:rsidR="0082568F" w:rsidRPr="0082568F">
        <w:rPr>
          <w:rFonts w:ascii="Times New Roman" w:hAnsi="Times New Roman" w:cs="Times New Roman"/>
          <w:i/>
          <w:iCs/>
          <w:sz w:val="28"/>
          <w:szCs w:val="28"/>
        </w:rPr>
        <w:t>)</w:t>
      </w:r>
      <w:r w:rsidR="009547E2" w:rsidRPr="0082568F">
        <w:rPr>
          <w:rFonts w:ascii="Times New Roman" w:hAnsi="Times New Roman" w:cs="Times New Roman"/>
          <w:sz w:val="28"/>
          <w:szCs w:val="28"/>
        </w:rPr>
        <w:t>.</w:t>
      </w:r>
      <w:r w:rsidR="00DA6B14" w:rsidRPr="00B2144D">
        <w:rPr>
          <w:rFonts w:ascii="Times New Roman" w:hAnsi="Times New Roman" w:cs="Times New Roman"/>
          <w:b/>
          <w:bCs/>
          <w:i/>
          <w:iCs/>
          <w:sz w:val="28"/>
          <w:szCs w:val="28"/>
        </w:rPr>
        <w:t xml:space="preserve"> </w:t>
      </w:r>
      <w:bookmarkEnd w:id="1"/>
    </w:p>
    <w:p w14:paraId="7081D0B9" w14:textId="77777777" w:rsidR="00B2144D" w:rsidRPr="00781DB2" w:rsidRDefault="00B2144D" w:rsidP="003670EE">
      <w:pPr>
        <w:spacing w:line="360" w:lineRule="auto"/>
        <w:contextualSpacing/>
        <w:jc w:val="both"/>
        <w:rPr>
          <w:rFonts w:ascii="Times New Roman" w:hAnsi="Times New Roman" w:cs="Times New Roman"/>
          <w:sz w:val="16"/>
          <w:szCs w:val="16"/>
        </w:rPr>
      </w:pPr>
    </w:p>
    <w:p w14:paraId="479C6FCF" w14:textId="77777777" w:rsidR="00DA6B14" w:rsidRPr="003670EE" w:rsidRDefault="00DA6B14" w:rsidP="003670EE">
      <w:pPr>
        <w:spacing w:line="360" w:lineRule="auto"/>
        <w:contextualSpacing/>
        <w:jc w:val="both"/>
        <w:rPr>
          <w:rFonts w:ascii="Times New Roman" w:hAnsi="Times New Roman" w:cs="Times New Roman"/>
          <w:sz w:val="28"/>
          <w:szCs w:val="28"/>
        </w:rPr>
      </w:pPr>
      <w:r w:rsidRPr="003670EE">
        <w:rPr>
          <w:rFonts w:ascii="Times New Roman" w:hAnsi="Times New Roman" w:cs="Times New Roman"/>
          <w:sz w:val="28"/>
          <w:szCs w:val="28"/>
        </w:rPr>
        <w:t>The court makes the following Order.</w:t>
      </w:r>
    </w:p>
    <w:p w14:paraId="577A4418" w14:textId="77777777" w:rsidR="00E239E8" w:rsidRPr="003670EE" w:rsidRDefault="00DA6B14" w:rsidP="003670EE">
      <w:pPr>
        <w:pStyle w:val="ListParagraph"/>
        <w:numPr>
          <w:ilvl w:val="0"/>
          <w:numId w:val="1"/>
        </w:numPr>
        <w:spacing w:line="360" w:lineRule="auto"/>
        <w:jc w:val="both"/>
        <w:rPr>
          <w:rFonts w:ascii="Times New Roman" w:hAnsi="Times New Roman" w:cs="Times New Roman"/>
          <w:sz w:val="28"/>
          <w:szCs w:val="28"/>
        </w:rPr>
      </w:pPr>
      <w:r w:rsidRPr="003670EE">
        <w:rPr>
          <w:rFonts w:ascii="Times New Roman" w:hAnsi="Times New Roman" w:cs="Times New Roman"/>
          <w:sz w:val="28"/>
          <w:szCs w:val="28"/>
        </w:rPr>
        <w:t>Application for default judgment is dismissed.</w:t>
      </w:r>
    </w:p>
    <w:p w14:paraId="08933C24" w14:textId="77777777" w:rsidR="00E239E8" w:rsidRPr="003670EE" w:rsidRDefault="00E239E8" w:rsidP="003670EE">
      <w:pPr>
        <w:spacing w:line="360" w:lineRule="auto"/>
        <w:contextualSpacing/>
        <w:jc w:val="both"/>
        <w:rPr>
          <w:rFonts w:ascii="Times New Roman" w:hAnsi="Times New Roman" w:cs="Times New Roman"/>
          <w:sz w:val="28"/>
          <w:szCs w:val="28"/>
        </w:rPr>
      </w:pPr>
    </w:p>
    <w:p w14:paraId="3F69EC71" w14:textId="2F484832" w:rsidR="00B2144D" w:rsidRDefault="00B2144D" w:rsidP="00B2144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w:t>
      </w:r>
    </w:p>
    <w:p w14:paraId="03066ED9" w14:textId="5ED6570D" w:rsidR="00B2144D" w:rsidRPr="00B2144D" w:rsidRDefault="00B2144D" w:rsidP="00B2144D">
      <w:pPr>
        <w:spacing w:line="360" w:lineRule="auto"/>
        <w:contextualSpacing/>
        <w:jc w:val="center"/>
        <w:rPr>
          <w:rFonts w:ascii="Times New Roman" w:hAnsi="Times New Roman" w:cs="Times New Roman"/>
          <w:b/>
          <w:bCs/>
          <w:sz w:val="28"/>
          <w:szCs w:val="28"/>
        </w:rPr>
      </w:pPr>
      <w:r w:rsidRPr="00B2144D">
        <w:rPr>
          <w:rFonts w:ascii="Times New Roman" w:hAnsi="Times New Roman" w:cs="Times New Roman"/>
          <w:b/>
          <w:bCs/>
          <w:sz w:val="28"/>
          <w:szCs w:val="28"/>
        </w:rPr>
        <w:t>T.J. MOKOKO</w:t>
      </w:r>
    </w:p>
    <w:p w14:paraId="5FD67FFD" w14:textId="417C3346" w:rsidR="00B2144D" w:rsidRDefault="00B2144D" w:rsidP="00B2144D">
      <w:pPr>
        <w:spacing w:line="360" w:lineRule="auto"/>
        <w:contextualSpacing/>
        <w:jc w:val="center"/>
        <w:rPr>
          <w:rFonts w:ascii="Times New Roman" w:hAnsi="Times New Roman" w:cs="Times New Roman"/>
          <w:b/>
          <w:bCs/>
          <w:sz w:val="28"/>
          <w:szCs w:val="28"/>
        </w:rPr>
      </w:pPr>
      <w:r w:rsidRPr="00B2144D">
        <w:rPr>
          <w:rFonts w:ascii="Times New Roman" w:hAnsi="Times New Roman" w:cs="Times New Roman"/>
          <w:b/>
          <w:bCs/>
          <w:sz w:val="28"/>
          <w:szCs w:val="28"/>
        </w:rPr>
        <w:t>JUDGE</w:t>
      </w:r>
    </w:p>
    <w:p w14:paraId="54C7D68D" w14:textId="77777777" w:rsidR="00981438" w:rsidRPr="00B2144D" w:rsidRDefault="00981438" w:rsidP="00B2144D">
      <w:pPr>
        <w:spacing w:line="360" w:lineRule="auto"/>
        <w:contextualSpacing/>
        <w:jc w:val="center"/>
        <w:rPr>
          <w:rFonts w:ascii="Times New Roman" w:hAnsi="Times New Roman" w:cs="Times New Roman"/>
          <w:b/>
          <w:bCs/>
          <w:sz w:val="28"/>
          <w:szCs w:val="28"/>
        </w:rPr>
      </w:pPr>
    </w:p>
    <w:p w14:paraId="231A6988" w14:textId="77777777" w:rsidR="00B2144D" w:rsidRDefault="00B2144D" w:rsidP="003670EE">
      <w:pPr>
        <w:spacing w:line="360" w:lineRule="auto"/>
        <w:contextualSpacing/>
        <w:jc w:val="both"/>
        <w:rPr>
          <w:rFonts w:ascii="Times New Roman" w:hAnsi="Times New Roman" w:cs="Times New Roman"/>
          <w:sz w:val="28"/>
          <w:szCs w:val="28"/>
        </w:rPr>
      </w:pPr>
    </w:p>
    <w:p w14:paraId="1376E861" w14:textId="1826506A" w:rsidR="00E239E8" w:rsidRPr="0011514B" w:rsidRDefault="0011514B" w:rsidP="003670EE">
      <w:pPr>
        <w:spacing w:line="360" w:lineRule="auto"/>
        <w:contextualSpacing/>
        <w:jc w:val="both"/>
        <w:rPr>
          <w:rFonts w:ascii="Times New Roman" w:hAnsi="Times New Roman" w:cs="Times New Roman"/>
          <w:b/>
          <w:bCs/>
          <w:sz w:val="28"/>
          <w:szCs w:val="28"/>
        </w:rPr>
      </w:pPr>
      <w:r w:rsidRPr="0011514B">
        <w:rPr>
          <w:rFonts w:ascii="Times New Roman" w:hAnsi="Times New Roman" w:cs="Times New Roman"/>
          <w:b/>
          <w:bCs/>
          <w:sz w:val="28"/>
          <w:szCs w:val="28"/>
        </w:rPr>
        <w:t>APPEARANCE:</w:t>
      </w:r>
    </w:p>
    <w:p w14:paraId="53BD86A9" w14:textId="1A22B555" w:rsidR="00675904" w:rsidRPr="0011514B" w:rsidRDefault="0011514B" w:rsidP="003670EE">
      <w:pPr>
        <w:spacing w:line="360" w:lineRule="auto"/>
        <w:contextualSpacing/>
        <w:jc w:val="both"/>
        <w:rPr>
          <w:rFonts w:ascii="Times New Roman" w:hAnsi="Times New Roman" w:cs="Times New Roman"/>
          <w:b/>
          <w:bCs/>
          <w:sz w:val="28"/>
          <w:szCs w:val="28"/>
        </w:rPr>
      </w:pPr>
      <w:r w:rsidRPr="0011514B">
        <w:rPr>
          <w:rFonts w:ascii="Times New Roman" w:hAnsi="Times New Roman" w:cs="Times New Roman"/>
          <w:b/>
          <w:bCs/>
          <w:sz w:val="28"/>
          <w:szCs w:val="28"/>
        </w:rPr>
        <w:t xml:space="preserve">PLAINTIFF’S COUNSEL:     </w:t>
      </w:r>
      <w:r>
        <w:rPr>
          <w:rFonts w:ascii="Times New Roman" w:hAnsi="Times New Roman" w:cs="Times New Roman"/>
          <w:b/>
          <w:bCs/>
          <w:sz w:val="28"/>
          <w:szCs w:val="28"/>
        </w:rPr>
        <w:tab/>
      </w:r>
      <w:r w:rsidRPr="0011514B">
        <w:rPr>
          <w:rFonts w:ascii="Times New Roman" w:hAnsi="Times New Roman" w:cs="Times New Roman"/>
          <w:b/>
          <w:bCs/>
          <w:sz w:val="28"/>
          <w:szCs w:val="28"/>
        </w:rPr>
        <w:t xml:space="preserve">ADV. MATHEKA </w:t>
      </w:r>
    </w:p>
    <w:p w14:paraId="052928B3" w14:textId="5ED149CA" w:rsidR="00C30ED3" w:rsidRPr="003670EE" w:rsidRDefault="00C30ED3" w:rsidP="003670EE">
      <w:pPr>
        <w:spacing w:line="360" w:lineRule="auto"/>
        <w:contextualSpacing/>
        <w:jc w:val="both"/>
        <w:rPr>
          <w:rFonts w:ascii="Times New Roman" w:hAnsi="Times New Roman" w:cs="Times New Roman"/>
          <w:sz w:val="28"/>
          <w:szCs w:val="28"/>
        </w:rPr>
      </w:pPr>
    </w:p>
    <w:sectPr w:rsidR="00C30ED3" w:rsidRPr="003670EE" w:rsidSect="00B2144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5889" w14:textId="77777777" w:rsidR="00D6381B" w:rsidRDefault="00D6381B" w:rsidP="00B2144D">
      <w:pPr>
        <w:spacing w:after="0" w:line="240" w:lineRule="auto"/>
      </w:pPr>
      <w:r>
        <w:separator/>
      </w:r>
    </w:p>
  </w:endnote>
  <w:endnote w:type="continuationSeparator" w:id="0">
    <w:p w14:paraId="54016516" w14:textId="77777777" w:rsidR="00D6381B" w:rsidRDefault="00D6381B" w:rsidP="00B2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878629"/>
      <w:docPartObj>
        <w:docPartGallery w:val="Page Numbers (Bottom of Page)"/>
        <w:docPartUnique/>
      </w:docPartObj>
    </w:sdtPr>
    <w:sdtEndPr>
      <w:rPr>
        <w:noProof/>
      </w:rPr>
    </w:sdtEndPr>
    <w:sdtContent>
      <w:p w14:paraId="60229034" w14:textId="726210DE" w:rsidR="00B2144D" w:rsidRDefault="00B214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277F72" w14:textId="77777777" w:rsidR="00B2144D" w:rsidRDefault="00B21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3FDD" w14:textId="77777777" w:rsidR="00D6381B" w:rsidRDefault="00D6381B" w:rsidP="00B2144D">
      <w:pPr>
        <w:spacing w:after="0" w:line="240" w:lineRule="auto"/>
      </w:pPr>
      <w:r>
        <w:separator/>
      </w:r>
    </w:p>
  </w:footnote>
  <w:footnote w:type="continuationSeparator" w:id="0">
    <w:p w14:paraId="19F19D3E" w14:textId="77777777" w:rsidR="00D6381B" w:rsidRDefault="00D6381B" w:rsidP="00B2144D">
      <w:pPr>
        <w:spacing w:after="0" w:line="240" w:lineRule="auto"/>
      </w:pPr>
      <w:r>
        <w:continuationSeparator/>
      </w:r>
    </w:p>
  </w:footnote>
  <w:footnote w:id="1">
    <w:p w14:paraId="14C921E6" w14:textId="16965561" w:rsidR="00B2144D" w:rsidRPr="00B2144D" w:rsidRDefault="00B2144D">
      <w:pPr>
        <w:pStyle w:val="FootnoteText"/>
        <w:rPr>
          <w:lang w:val="en-US"/>
        </w:rPr>
      </w:pPr>
      <w:r>
        <w:rPr>
          <w:rStyle w:val="FootnoteReference"/>
        </w:rPr>
        <w:footnoteRef/>
      </w:r>
      <w:r>
        <w:t xml:space="preserve"> </w:t>
      </w:r>
      <w:r w:rsidRPr="00B2144D">
        <w:rPr>
          <w:rFonts w:cstheme="minorHAnsi"/>
          <w:i/>
          <w:iCs/>
        </w:rPr>
        <w:t>C of A (CIV) 72/2019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00063"/>
    <w:multiLevelType w:val="hybridMultilevel"/>
    <w:tmpl w:val="A266B618"/>
    <w:lvl w:ilvl="0" w:tplc="44F4D6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B7266"/>
    <w:multiLevelType w:val="hybridMultilevel"/>
    <w:tmpl w:val="FED492CC"/>
    <w:lvl w:ilvl="0" w:tplc="9C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A08B2"/>
    <w:multiLevelType w:val="hybridMultilevel"/>
    <w:tmpl w:val="A3543B82"/>
    <w:lvl w:ilvl="0" w:tplc="273A2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97A6B"/>
    <w:multiLevelType w:val="hybridMultilevel"/>
    <w:tmpl w:val="297A7068"/>
    <w:lvl w:ilvl="0" w:tplc="273A2C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676DF"/>
    <w:multiLevelType w:val="hybridMultilevel"/>
    <w:tmpl w:val="CF92925E"/>
    <w:lvl w:ilvl="0" w:tplc="0FC43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F5C2C"/>
    <w:multiLevelType w:val="hybridMultilevel"/>
    <w:tmpl w:val="A69ADF0E"/>
    <w:lvl w:ilvl="0" w:tplc="1A70C4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70FEA"/>
    <w:multiLevelType w:val="hybridMultilevel"/>
    <w:tmpl w:val="2C3EB386"/>
    <w:lvl w:ilvl="0" w:tplc="112E5F2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62AEC"/>
    <w:multiLevelType w:val="hybridMultilevel"/>
    <w:tmpl w:val="9E42D32C"/>
    <w:lvl w:ilvl="0" w:tplc="B196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0374B"/>
    <w:multiLevelType w:val="hybridMultilevel"/>
    <w:tmpl w:val="E4DECA82"/>
    <w:lvl w:ilvl="0" w:tplc="273A2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3B"/>
    <w:rsid w:val="00107EEE"/>
    <w:rsid w:val="0011514B"/>
    <w:rsid w:val="00122B14"/>
    <w:rsid w:val="001321AC"/>
    <w:rsid w:val="00143343"/>
    <w:rsid w:val="00164C75"/>
    <w:rsid w:val="00176316"/>
    <w:rsid w:val="0026635C"/>
    <w:rsid w:val="002663E6"/>
    <w:rsid w:val="00290496"/>
    <w:rsid w:val="00337A6B"/>
    <w:rsid w:val="0036013B"/>
    <w:rsid w:val="003670EE"/>
    <w:rsid w:val="00373F2E"/>
    <w:rsid w:val="00376267"/>
    <w:rsid w:val="003C7BE8"/>
    <w:rsid w:val="00442E5A"/>
    <w:rsid w:val="00491460"/>
    <w:rsid w:val="00541D84"/>
    <w:rsid w:val="005449E9"/>
    <w:rsid w:val="00574D9B"/>
    <w:rsid w:val="00593BE0"/>
    <w:rsid w:val="00610101"/>
    <w:rsid w:val="0061312A"/>
    <w:rsid w:val="006356D7"/>
    <w:rsid w:val="0064326B"/>
    <w:rsid w:val="00675904"/>
    <w:rsid w:val="006D1B6F"/>
    <w:rsid w:val="007811A4"/>
    <w:rsid w:val="00781DB2"/>
    <w:rsid w:val="00786639"/>
    <w:rsid w:val="00820E65"/>
    <w:rsid w:val="0082568F"/>
    <w:rsid w:val="008C211B"/>
    <w:rsid w:val="00937158"/>
    <w:rsid w:val="009547E2"/>
    <w:rsid w:val="00981438"/>
    <w:rsid w:val="009A5693"/>
    <w:rsid w:val="00A01118"/>
    <w:rsid w:val="00A6759B"/>
    <w:rsid w:val="00AB0726"/>
    <w:rsid w:val="00AB487F"/>
    <w:rsid w:val="00AC7C50"/>
    <w:rsid w:val="00B2144D"/>
    <w:rsid w:val="00B22384"/>
    <w:rsid w:val="00B97D06"/>
    <w:rsid w:val="00BB65BC"/>
    <w:rsid w:val="00C30ED3"/>
    <w:rsid w:val="00C52F12"/>
    <w:rsid w:val="00C80D6F"/>
    <w:rsid w:val="00D27589"/>
    <w:rsid w:val="00D6381B"/>
    <w:rsid w:val="00D6659C"/>
    <w:rsid w:val="00DA6B14"/>
    <w:rsid w:val="00DB76D8"/>
    <w:rsid w:val="00E239E8"/>
    <w:rsid w:val="00E77D79"/>
    <w:rsid w:val="00F2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3223"/>
  <w15:chartTrackingRefBased/>
  <w15:docId w15:val="{2A95C2BF-E16F-40BE-94F6-BFDEC68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14"/>
    <w:pPr>
      <w:ind w:left="720"/>
      <w:contextualSpacing/>
    </w:pPr>
  </w:style>
  <w:style w:type="paragraph" w:styleId="Header">
    <w:name w:val="header"/>
    <w:basedOn w:val="Normal"/>
    <w:link w:val="HeaderChar"/>
    <w:uiPriority w:val="99"/>
    <w:unhideWhenUsed/>
    <w:rsid w:val="00B2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4D"/>
  </w:style>
  <w:style w:type="paragraph" w:styleId="Footer">
    <w:name w:val="footer"/>
    <w:basedOn w:val="Normal"/>
    <w:link w:val="FooterChar"/>
    <w:uiPriority w:val="99"/>
    <w:unhideWhenUsed/>
    <w:rsid w:val="00B2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4D"/>
  </w:style>
  <w:style w:type="paragraph" w:styleId="FootnoteText">
    <w:name w:val="footnote text"/>
    <w:basedOn w:val="Normal"/>
    <w:link w:val="FootnoteTextChar"/>
    <w:uiPriority w:val="99"/>
    <w:semiHidden/>
    <w:unhideWhenUsed/>
    <w:rsid w:val="00B214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44D"/>
    <w:rPr>
      <w:sz w:val="20"/>
      <w:szCs w:val="20"/>
    </w:rPr>
  </w:style>
  <w:style w:type="character" w:styleId="FootnoteReference">
    <w:name w:val="footnote reference"/>
    <w:basedOn w:val="DefaultParagraphFont"/>
    <w:uiPriority w:val="99"/>
    <w:semiHidden/>
    <w:unhideWhenUsed/>
    <w:rsid w:val="00B2144D"/>
    <w:rPr>
      <w:vertAlign w:val="superscript"/>
    </w:rPr>
  </w:style>
  <w:style w:type="paragraph" w:styleId="BalloonText">
    <w:name w:val="Balloon Text"/>
    <w:basedOn w:val="Normal"/>
    <w:link w:val="BalloonTextChar"/>
    <w:uiPriority w:val="99"/>
    <w:semiHidden/>
    <w:unhideWhenUsed/>
    <w:rsid w:val="00373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C08E3-ECBA-47B1-8A5C-381ECD00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Makopano Motemekoane</cp:lastModifiedBy>
  <cp:revision>30</cp:revision>
  <cp:lastPrinted>2022-11-24T09:57:00Z</cp:lastPrinted>
  <dcterms:created xsi:type="dcterms:W3CDTF">2022-11-17T06:59:00Z</dcterms:created>
  <dcterms:modified xsi:type="dcterms:W3CDTF">2022-11-24T10:00:00Z</dcterms:modified>
</cp:coreProperties>
</file>