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20D" w:rsidRDefault="00FC320D" w:rsidP="00E948C3">
      <w:pPr>
        <w:spacing w:line="360" w:lineRule="auto"/>
        <w:contextualSpacing/>
        <w:jc w:val="center"/>
        <w:rPr>
          <w:rFonts w:ascii="Times New Roman" w:hAnsi="Times New Roman" w:cs="Times New Roman"/>
          <w:b/>
          <w:bCs/>
          <w:sz w:val="28"/>
          <w:szCs w:val="28"/>
        </w:rPr>
      </w:pPr>
    </w:p>
    <w:p w:rsidR="00FC320D" w:rsidRDefault="00FC320D" w:rsidP="00E948C3">
      <w:pPr>
        <w:spacing w:line="360" w:lineRule="auto"/>
        <w:contextualSpacing/>
        <w:jc w:val="center"/>
        <w:rPr>
          <w:rFonts w:ascii="Times New Roman" w:hAnsi="Times New Roman" w:cs="Times New Roman"/>
          <w:b/>
          <w:bCs/>
          <w:sz w:val="28"/>
          <w:szCs w:val="28"/>
        </w:rPr>
      </w:pPr>
    </w:p>
    <w:p w:rsidR="00FC320D" w:rsidRDefault="00FC320D" w:rsidP="00E948C3">
      <w:pPr>
        <w:spacing w:line="360" w:lineRule="auto"/>
        <w:contextualSpacing/>
        <w:jc w:val="center"/>
        <w:rPr>
          <w:rFonts w:ascii="Times New Roman" w:hAnsi="Times New Roman" w:cs="Times New Roman"/>
          <w:b/>
          <w:bCs/>
          <w:sz w:val="28"/>
          <w:szCs w:val="28"/>
        </w:rPr>
      </w:pPr>
    </w:p>
    <w:p w:rsidR="00FC320D" w:rsidRDefault="00FC320D" w:rsidP="00E948C3">
      <w:pPr>
        <w:spacing w:line="360" w:lineRule="auto"/>
        <w:contextualSpacing/>
        <w:jc w:val="center"/>
        <w:rPr>
          <w:rFonts w:ascii="Times New Roman" w:hAnsi="Times New Roman" w:cs="Times New Roman"/>
          <w:b/>
          <w:bCs/>
          <w:sz w:val="28"/>
          <w:szCs w:val="28"/>
        </w:rPr>
      </w:pPr>
    </w:p>
    <w:p w:rsidR="0084163C" w:rsidRDefault="0084163C" w:rsidP="00E948C3">
      <w:pPr>
        <w:spacing w:line="360" w:lineRule="auto"/>
        <w:contextualSpacing/>
        <w:jc w:val="center"/>
        <w:rPr>
          <w:rFonts w:ascii="Times New Roman" w:hAnsi="Times New Roman" w:cs="Times New Roman"/>
          <w:b/>
          <w:bCs/>
          <w:sz w:val="28"/>
          <w:szCs w:val="28"/>
        </w:rPr>
      </w:pPr>
    </w:p>
    <w:p w:rsidR="00E948C3" w:rsidRDefault="00E948C3" w:rsidP="00E948C3">
      <w:pPr>
        <w:spacing w:line="360" w:lineRule="auto"/>
        <w:contextualSpacing/>
        <w:jc w:val="center"/>
        <w:rPr>
          <w:rFonts w:ascii="Times New Roman" w:hAnsi="Times New Roman" w:cs="Times New Roman"/>
          <w:b/>
          <w:bCs/>
          <w:sz w:val="28"/>
          <w:szCs w:val="28"/>
        </w:rPr>
      </w:pPr>
      <w:r w:rsidRPr="00E948C3">
        <w:rPr>
          <w:rFonts w:ascii="Times New Roman" w:hAnsi="Times New Roman" w:cs="Times New Roman"/>
          <w:b/>
          <w:bCs/>
          <w:sz w:val="28"/>
          <w:szCs w:val="28"/>
        </w:rPr>
        <w:t>IN THE HIGH COURT OF LESOTHO</w:t>
      </w:r>
    </w:p>
    <w:p w:rsidR="00FC320D" w:rsidRPr="00FC320D" w:rsidRDefault="00FC320D" w:rsidP="00E948C3">
      <w:pPr>
        <w:spacing w:line="360" w:lineRule="auto"/>
        <w:contextualSpacing/>
        <w:jc w:val="center"/>
        <w:rPr>
          <w:rFonts w:ascii="Times New Roman" w:hAnsi="Times New Roman" w:cs="Times New Roman"/>
          <w:b/>
          <w:bCs/>
          <w:sz w:val="16"/>
          <w:szCs w:val="16"/>
        </w:rPr>
      </w:pPr>
    </w:p>
    <w:p w:rsidR="00E948C3" w:rsidRPr="00E948C3" w:rsidRDefault="00E948C3" w:rsidP="00E948C3">
      <w:pPr>
        <w:tabs>
          <w:tab w:val="center" w:pos="4513"/>
        </w:tabs>
        <w:spacing w:line="360" w:lineRule="auto"/>
        <w:contextualSpacing/>
        <w:jc w:val="both"/>
        <w:rPr>
          <w:rFonts w:ascii="Times New Roman" w:hAnsi="Times New Roman" w:cs="Times New Roman"/>
          <w:b/>
          <w:bCs/>
          <w:sz w:val="28"/>
          <w:szCs w:val="28"/>
        </w:rPr>
      </w:pPr>
      <w:r w:rsidRPr="00E948C3">
        <w:rPr>
          <w:rFonts w:ascii="Times New Roman" w:hAnsi="Times New Roman" w:cs="Times New Roman"/>
          <w:b/>
          <w:bCs/>
          <w:sz w:val="28"/>
          <w:szCs w:val="28"/>
        </w:rPr>
        <w:t>Held at Maseru</w:t>
      </w:r>
      <w:r w:rsidRPr="00E948C3">
        <w:rPr>
          <w:rFonts w:ascii="Times New Roman" w:hAnsi="Times New Roman" w:cs="Times New Roman"/>
          <w:b/>
          <w:bCs/>
          <w:sz w:val="28"/>
          <w:szCs w:val="28"/>
        </w:rPr>
        <w:tab/>
      </w:r>
    </w:p>
    <w:p w:rsidR="00E948C3" w:rsidRPr="00E948C3" w:rsidRDefault="00E948C3" w:rsidP="00E948C3">
      <w:pPr>
        <w:spacing w:line="360" w:lineRule="auto"/>
        <w:contextualSpacing/>
        <w:jc w:val="right"/>
        <w:rPr>
          <w:rFonts w:ascii="Times New Roman" w:hAnsi="Times New Roman" w:cs="Times New Roman"/>
          <w:b/>
          <w:bCs/>
          <w:sz w:val="28"/>
          <w:szCs w:val="28"/>
        </w:rPr>
      </w:pPr>
      <w:r w:rsidRPr="00E948C3">
        <w:rPr>
          <w:rFonts w:ascii="Times New Roman" w:hAnsi="Times New Roman" w:cs="Times New Roman"/>
          <w:b/>
          <w:bCs/>
          <w:sz w:val="28"/>
          <w:szCs w:val="28"/>
        </w:rPr>
        <w:t>CIV/APN/</w:t>
      </w:r>
      <w:r w:rsidR="00FC320D">
        <w:rPr>
          <w:rFonts w:ascii="Times New Roman" w:hAnsi="Times New Roman" w:cs="Times New Roman"/>
          <w:b/>
          <w:bCs/>
          <w:sz w:val="28"/>
          <w:szCs w:val="28"/>
        </w:rPr>
        <w:t>031</w:t>
      </w:r>
      <w:r w:rsidR="00D45F6C">
        <w:rPr>
          <w:rFonts w:ascii="Times New Roman" w:hAnsi="Times New Roman" w:cs="Times New Roman"/>
          <w:b/>
          <w:bCs/>
          <w:sz w:val="28"/>
          <w:szCs w:val="28"/>
        </w:rPr>
        <w:t>2</w:t>
      </w:r>
      <w:r w:rsidR="00FC320D">
        <w:rPr>
          <w:rFonts w:ascii="Times New Roman" w:hAnsi="Times New Roman" w:cs="Times New Roman"/>
          <w:b/>
          <w:bCs/>
          <w:sz w:val="28"/>
          <w:szCs w:val="28"/>
        </w:rPr>
        <w:t>/2022</w:t>
      </w:r>
    </w:p>
    <w:p w:rsidR="00E948C3" w:rsidRDefault="00E948C3"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In the matter between</w:t>
      </w:r>
    </w:p>
    <w:p w:rsidR="00357865" w:rsidRPr="00357865" w:rsidRDefault="00357865" w:rsidP="00E948C3">
      <w:pPr>
        <w:spacing w:line="360" w:lineRule="auto"/>
        <w:contextualSpacing/>
        <w:jc w:val="both"/>
        <w:rPr>
          <w:rFonts w:ascii="Times New Roman" w:hAnsi="Times New Roman" w:cs="Times New Roman"/>
          <w:sz w:val="16"/>
          <w:szCs w:val="16"/>
        </w:rPr>
      </w:pPr>
    </w:p>
    <w:p w:rsidR="00FC320D" w:rsidRPr="00357865" w:rsidRDefault="00C202A3" w:rsidP="00E948C3">
      <w:pPr>
        <w:spacing w:line="360" w:lineRule="auto"/>
        <w:contextualSpacing/>
        <w:jc w:val="both"/>
        <w:rPr>
          <w:rFonts w:ascii="Times New Roman" w:hAnsi="Times New Roman" w:cs="Times New Roman"/>
          <w:b/>
          <w:bCs/>
          <w:sz w:val="28"/>
          <w:szCs w:val="28"/>
        </w:rPr>
      </w:pPr>
      <w:r w:rsidRPr="00357865">
        <w:rPr>
          <w:rFonts w:ascii="Times New Roman" w:hAnsi="Times New Roman" w:cs="Times New Roman"/>
          <w:b/>
          <w:bCs/>
          <w:sz w:val="28"/>
          <w:szCs w:val="28"/>
        </w:rPr>
        <w:t>CHEPANE MOTHAE</w:t>
      </w:r>
      <w:r w:rsidRPr="00357865">
        <w:rPr>
          <w:rFonts w:ascii="Times New Roman" w:hAnsi="Times New Roman" w:cs="Times New Roman"/>
          <w:b/>
          <w:bCs/>
          <w:sz w:val="28"/>
          <w:szCs w:val="28"/>
        </w:rPr>
        <w:tab/>
      </w:r>
      <w:r w:rsidRPr="00357865">
        <w:rPr>
          <w:rFonts w:ascii="Times New Roman" w:hAnsi="Times New Roman" w:cs="Times New Roman"/>
          <w:b/>
          <w:bCs/>
          <w:sz w:val="28"/>
          <w:szCs w:val="28"/>
        </w:rPr>
        <w:tab/>
      </w:r>
      <w:r w:rsidRPr="00357865">
        <w:rPr>
          <w:rFonts w:ascii="Times New Roman" w:hAnsi="Times New Roman" w:cs="Times New Roman"/>
          <w:b/>
          <w:bCs/>
          <w:sz w:val="28"/>
          <w:szCs w:val="28"/>
        </w:rPr>
        <w:tab/>
      </w:r>
      <w:r w:rsidRPr="00357865">
        <w:rPr>
          <w:rFonts w:ascii="Times New Roman" w:hAnsi="Times New Roman" w:cs="Times New Roman"/>
          <w:b/>
          <w:bCs/>
          <w:sz w:val="28"/>
          <w:szCs w:val="28"/>
        </w:rPr>
        <w:tab/>
      </w:r>
      <w:r w:rsidRPr="00357865">
        <w:rPr>
          <w:rFonts w:ascii="Times New Roman" w:hAnsi="Times New Roman" w:cs="Times New Roman"/>
          <w:b/>
          <w:bCs/>
          <w:sz w:val="28"/>
          <w:szCs w:val="28"/>
        </w:rPr>
        <w:tab/>
      </w:r>
      <w:r w:rsidRPr="00357865">
        <w:rPr>
          <w:rFonts w:ascii="Times New Roman" w:hAnsi="Times New Roman" w:cs="Times New Roman"/>
          <w:b/>
          <w:bCs/>
          <w:sz w:val="28"/>
          <w:szCs w:val="28"/>
        </w:rPr>
        <w:tab/>
      </w:r>
      <w:r>
        <w:rPr>
          <w:rFonts w:ascii="Times New Roman" w:hAnsi="Times New Roman" w:cs="Times New Roman"/>
          <w:b/>
          <w:bCs/>
          <w:sz w:val="28"/>
          <w:szCs w:val="28"/>
        </w:rPr>
        <w:t xml:space="preserve">       </w:t>
      </w:r>
      <w:r w:rsidRPr="00357865">
        <w:rPr>
          <w:rFonts w:ascii="Times New Roman" w:hAnsi="Times New Roman" w:cs="Times New Roman"/>
          <w:b/>
          <w:bCs/>
          <w:sz w:val="28"/>
          <w:szCs w:val="28"/>
        </w:rPr>
        <w:t>1</w:t>
      </w:r>
      <w:r w:rsidRPr="00357865">
        <w:rPr>
          <w:rFonts w:ascii="Times New Roman" w:hAnsi="Times New Roman" w:cs="Times New Roman"/>
          <w:b/>
          <w:bCs/>
          <w:sz w:val="28"/>
          <w:szCs w:val="28"/>
          <w:vertAlign w:val="superscript"/>
        </w:rPr>
        <w:t>ST</w:t>
      </w:r>
      <w:r w:rsidRPr="00357865">
        <w:rPr>
          <w:rFonts w:ascii="Times New Roman" w:hAnsi="Times New Roman" w:cs="Times New Roman"/>
          <w:b/>
          <w:bCs/>
          <w:sz w:val="28"/>
          <w:szCs w:val="28"/>
        </w:rPr>
        <w:t xml:space="preserve"> APPLICANT</w:t>
      </w:r>
    </w:p>
    <w:p w:rsidR="00E948C3"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DEMOCRATIC CONGRESS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2</w:t>
      </w:r>
      <w:r w:rsidRPr="00357865">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APPLICANT</w:t>
      </w:r>
    </w:p>
    <w:p w:rsidR="00CE6373" w:rsidRPr="00CE6373" w:rsidRDefault="00CE6373" w:rsidP="00E948C3">
      <w:pPr>
        <w:spacing w:line="360" w:lineRule="auto"/>
        <w:contextualSpacing/>
        <w:jc w:val="both"/>
        <w:rPr>
          <w:rFonts w:ascii="Times New Roman" w:hAnsi="Times New Roman" w:cs="Times New Roman"/>
          <w:b/>
          <w:bCs/>
          <w:sz w:val="16"/>
          <w:szCs w:val="16"/>
        </w:rPr>
      </w:pPr>
    </w:p>
    <w:p w:rsidR="00E948C3" w:rsidRDefault="00F06671" w:rsidP="00E948C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w:t>
      </w:r>
      <w:r w:rsidR="001E4A0F" w:rsidRPr="00E948C3">
        <w:rPr>
          <w:rFonts w:ascii="Times New Roman" w:hAnsi="Times New Roman" w:cs="Times New Roman"/>
          <w:sz w:val="28"/>
          <w:szCs w:val="28"/>
        </w:rPr>
        <w:t xml:space="preserve">nd </w:t>
      </w:r>
    </w:p>
    <w:p w:rsidR="00CE6373" w:rsidRPr="001013D4" w:rsidRDefault="00CE6373" w:rsidP="00E948C3">
      <w:pPr>
        <w:spacing w:line="360" w:lineRule="auto"/>
        <w:contextualSpacing/>
        <w:jc w:val="both"/>
        <w:rPr>
          <w:rFonts w:ascii="Times New Roman" w:hAnsi="Times New Roman" w:cs="Times New Roman"/>
          <w:sz w:val="16"/>
          <w:szCs w:val="16"/>
        </w:rPr>
      </w:pP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RETURNING OFFICER MOSALEMANE                         1</w:t>
      </w:r>
      <w:r w:rsidRPr="00CE6373">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RESPONDENT</w:t>
      </w:r>
    </w:p>
    <w:p w:rsidR="00CE6373"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CONSTITUENCY </w:t>
      </w:r>
      <w:r>
        <w:rPr>
          <w:rFonts w:ascii="Times New Roman" w:hAnsi="Times New Roman" w:cs="Times New Roman"/>
          <w:b/>
          <w:bCs/>
          <w:sz w:val="28"/>
          <w:szCs w:val="28"/>
        </w:rPr>
        <w:tab/>
      </w:r>
    </w:p>
    <w:p w:rsidR="00CE6373"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DIRECTOR OF ELECTIONS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2</w:t>
      </w:r>
      <w:r w:rsidRPr="00CE6373">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w:t>
      </w:r>
    </w:p>
    <w:p w:rsidR="00CE6373"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THE INDEPENDENT ELECTORAL COMMISSION  3</w:t>
      </w:r>
      <w:r w:rsidRPr="00CE6373">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w:t>
      </w:r>
    </w:p>
    <w:p w:rsidR="00822DB4"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LESOTHO CONGRESS FOR DEMOCRACY </w:t>
      </w:r>
      <w:r>
        <w:rPr>
          <w:rFonts w:ascii="Times New Roman" w:hAnsi="Times New Roman" w:cs="Times New Roman"/>
          <w:b/>
          <w:bCs/>
          <w:sz w:val="28"/>
          <w:szCs w:val="28"/>
        </w:rPr>
        <w:tab/>
      </w:r>
      <w:r>
        <w:rPr>
          <w:rFonts w:ascii="Times New Roman" w:hAnsi="Times New Roman" w:cs="Times New Roman"/>
          <w:b/>
          <w:bCs/>
          <w:sz w:val="28"/>
          <w:szCs w:val="28"/>
        </w:rPr>
        <w:tab/>
        <w:t xml:space="preserve">  4</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MOKOPOTSA LETHOLE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5</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MPHATLALATSANE (HOPE)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6</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MOKOTO NTHOFELA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7</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BASOTHO PATRIOTIC PARTY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8</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MOKOTSO FRANCIS MOKONYANE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9</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SOCIALIST REVOLUTIONARIES PARTY</w:t>
      </w:r>
      <w:r>
        <w:rPr>
          <w:rFonts w:ascii="Times New Roman" w:hAnsi="Times New Roman" w:cs="Times New Roman"/>
          <w:b/>
          <w:bCs/>
          <w:sz w:val="28"/>
          <w:szCs w:val="28"/>
        </w:rPr>
        <w:tab/>
      </w:r>
      <w:r>
        <w:rPr>
          <w:rFonts w:ascii="Times New Roman" w:hAnsi="Times New Roman" w:cs="Times New Roman"/>
          <w:b/>
          <w:bCs/>
          <w:sz w:val="28"/>
          <w:szCs w:val="28"/>
        </w:rPr>
        <w:tab/>
        <w:t>10</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MOKUPO KHOTSO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11</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BASOTHOLAND TOTAL LIBERATION </w:t>
      </w:r>
      <w:r>
        <w:rPr>
          <w:rFonts w:ascii="Times New Roman" w:hAnsi="Times New Roman" w:cs="Times New Roman"/>
          <w:b/>
          <w:bCs/>
          <w:sz w:val="28"/>
          <w:szCs w:val="28"/>
        </w:rPr>
        <w:tab/>
      </w:r>
      <w:r>
        <w:rPr>
          <w:rFonts w:ascii="Times New Roman" w:hAnsi="Times New Roman" w:cs="Times New Roman"/>
          <w:b/>
          <w:bCs/>
          <w:sz w:val="28"/>
          <w:szCs w:val="28"/>
        </w:rPr>
        <w:tab/>
        <w:t>12</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CONGRESS</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NKHAHLE ESAIA LEFU</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13</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REFORMED CONGRESS OF LESOTHO</w:t>
      </w:r>
      <w:r>
        <w:rPr>
          <w:rFonts w:ascii="Times New Roman" w:hAnsi="Times New Roman" w:cs="Times New Roman"/>
          <w:b/>
          <w:bCs/>
          <w:sz w:val="28"/>
          <w:szCs w:val="28"/>
        </w:rPr>
        <w:tab/>
      </w:r>
      <w:r>
        <w:rPr>
          <w:rFonts w:ascii="Times New Roman" w:hAnsi="Times New Roman" w:cs="Times New Roman"/>
          <w:b/>
          <w:bCs/>
          <w:sz w:val="28"/>
          <w:szCs w:val="28"/>
        </w:rPr>
        <w:tab/>
        <w:t>14</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NKUTA LUCY MASEKHOBE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15</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LESOTHO ECONOMIC FREEDOM FIGHTERS</w:t>
      </w:r>
      <w:r>
        <w:rPr>
          <w:rFonts w:ascii="Times New Roman" w:hAnsi="Times New Roman" w:cs="Times New Roman"/>
          <w:b/>
          <w:bCs/>
          <w:sz w:val="28"/>
          <w:szCs w:val="28"/>
        </w:rPr>
        <w:tab/>
        <w:t>16</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PALI MOTSAMAI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17</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BASOTHO ACTION PARTY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18</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PHAPANO TANKISO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19</w:t>
      </w:r>
      <w:r w:rsidRPr="00D3519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D35196"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BASUTOLAND CONGRESS PARTY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20</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PHOOFOO NKOE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21</w:t>
      </w:r>
      <w:r w:rsidRPr="004429EF">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BAHLABANI BA TOKOLOHO MOVEMENT</w:t>
      </w:r>
      <w:r>
        <w:rPr>
          <w:rFonts w:ascii="Times New Roman" w:hAnsi="Times New Roman" w:cs="Times New Roman"/>
          <w:b/>
          <w:bCs/>
          <w:sz w:val="28"/>
          <w:szCs w:val="28"/>
        </w:rPr>
        <w:tab/>
      </w:r>
      <w:r>
        <w:rPr>
          <w:rFonts w:ascii="Times New Roman" w:hAnsi="Times New Roman" w:cs="Times New Roman"/>
          <w:b/>
          <w:bCs/>
          <w:sz w:val="28"/>
          <w:szCs w:val="28"/>
        </w:rPr>
        <w:tab/>
        <w:t>22</w:t>
      </w:r>
      <w:r w:rsidRPr="004429EF">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QOATI JULIUS TLALI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23</w:t>
      </w:r>
      <w:r w:rsidRPr="004429EF">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BASOTHO NATIONAL PARTY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24</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RAMPETA LOUIS MAKARA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25</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KOPANANG BASOTHO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26</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RAMPHALILE TLOKOTSI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27</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ALLIANCE OF DEMOCRATS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28</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RAPAPA PAUL NTOI</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29</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ALL BASOTHO CONVENTION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30</w:t>
      </w:r>
      <w:r w:rsidRPr="004429E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RAPAPA SAMUEL TSOINYANE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31</w:t>
      </w:r>
      <w:r w:rsidRPr="004429EF">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RESPONDENT</w:t>
      </w:r>
    </w:p>
    <w:p w:rsidR="004429EF"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MOVEMENT FOR ECONOMIC CHANGE</w:t>
      </w:r>
      <w:r>
        <w:rPr>
          <w:rFonts w:ascii="Times New Roman" w:hAnsi="Times New Roman" w:cs="Times New Roman"/>
          <w:b/>
          <w:bCs/>
          <w:sz w:val="28"/>
          <w:szCs w:val="28"/>
        </w:rPr>
        <w:tab/>
      </w:r>
      <w:r>
        <w:rPr>
          <w:rFonts w:ascii="Times New Roman" w:hAnsi="Times New Roman" w:cs="Times New Roman"/>
          <w:b/>
          <w:bCs/>
          <w:sz w:val="28"/>
          <w:szCs w:val="28"/>
        </w:rPr>
        <w:tab/>
        <w:t>32</w:t>
      </w:r>
      <w:r w:rsidRPr="004429EF">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RESPONDENT</w:t>
      </w:r>
    </w:p>
    <w:p w:rsidR="003630CB"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SETOI MPHO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33</w:t>
      </w:r>
      <w:r w:rsidRPr="003630CB">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w:t>
      </w:r>
    </w:p>
    <w:p w:rsidR="003630CB"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ALLIANCE FOR FREE MOVEMENT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34</w:t>
      </w:r>
      <w:r w:rsidRPr="003630CB">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3630CB"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SEUTLOALI LISEBO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35</w:t>
      </w:r>
      <w:r w:rsidRPr="003630CB">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3630CB"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POPULAR FRONT FOR DEMOCRACY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36</w:t>
      </w:r>
      <w:r w:rsidRPr="003630CB">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RESPONDENT</w:t>
      </w:r>
    </w:p>
    <w:p w:rsidR="003630CB" w:rsidRDefault="00C202A3" w:rsidP="00E948C3">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TAEMANE DINGAANE</w:t>
      </w:r>
      <w:r>
        <w:rPr>
          <w:rFonts w:ascii="Times New Roman" w:hAnsi="Times New Roman" w:cs="Times New Roman"/>
          <w:b/>
          <w:bCs/>
          <w:sz w:val="28"/>
          <w:szCs w:val="28"/>
        </w:rPr>
        <w:tab/>
      </w:r>
      <w:r w:rsidR="001E4A0F">
        <w:rPr>
          <w:rFonts w:ascii="Times New Roman" w:hAnsi="Times New Roman" w:cs="Times New Roman"/>
          <w:b/>
          <w:bCs/>
          <w:sz w:val="28"/>
          <w:szCs w:val="28"/>
        </w:rPr>
        <w:tab/>
      </w:r>
      <w:r w:rsidR="001E4A0F">
        <w:rPr>
          <w:rFonts w:ascii="Times New Roman" w:hAnsi="Times New Roman" w:cs="Times New Roman"/>
          <w:b/>
          <w:bCs/>
          <w:sz w:val="28"/>
          <w:szCs w:val="28"/>
        </w:rPr>
        <w:tab/>
      </w:r>
      <w:r w:rsidR="001E4A0F">
        <w:rPr>
          <w:rFonts w:ascii="Times New Roman" w:hAnsi="Times New Roman" w:cs="Times New Roman"/>
          <w:b/>
          <w:bCs/>
          <w:sz w:val="28"/>
          <w:szCs w:val="28"/>
        </w:rPr>
        <w:tab/>
      </w:r>
      <w:r w:rsidR="001E4A0F">
        <w:rPr>
          <w:rFonts w:ascii="Times New Roman" w:hAnsi="Times New Roman" w:cs="Times New Roman"/>
          <w:b/>
          <w:bCs/>
          <w:sz w:val="28"/>
          <w:szCs w:val="28"/>
        </w:rPr>
        <w:tab/>
      </w:r>
      <w:r w:rsidR="008D5689">
        <w:rPr>
          <w:rFonts w:ascii="Times New Roman" w:hAnsi="Times New Roman" w:cs="Times New Roman"/>
          <w:b/>
          <w:bCs/>
          <w:sz w:val="28"/>
          <w:szCs w:val="28"/>
        </w:rPr>
        <w:t>37</w:t>
      </w:r>
      <w:r w:rsidR="008D5689" w:rsidRPr="003630CB">
        <w:rPr>
          <w:rFonts w:ascii="Times New Roman" w:hAnsi="Times New Roman" w:cs="Times New Roman"/>
          <w:b/>
          <w:bCs/>
          <w:sz w:val="28"/>
          <w:szCs w:val="28"/>
          <w:vertAlign w:val="superscript"/>
        </w:rPr>
        <w:t>TH</w:t>
      </w:r>
      <w:r w:rsidR="008D5689">
        <w:rPr>
          <w:rFonts w:ascii="Times New Roman" w:hAnsi="Times New Roman" w:cs="Times New Roman"/>
          <w:b/>
          <w:bCs/>
          <w:sz w:val="28"/>
          <w:szCs w:val="28"/>
        </w:rPr>
        <w:t xml:space="preserve"> RESPONDENT</w:t>
      </w:r>
    </w:p>
    <w:p w:rsidR="00E948C3" w:rsidRPr="00E948C3" w:rsidRDefault="00E948C3" w:rsidP="00E948C3">
      <w:pPr>
        <w:spacing w:line="360" w:lineRule="auto"/>
        <w:contextualSpacing/>
        <w:jc w:val="both"/>
        <w:rPr>
          <w:rFonts w:ascii="Times New Roman" w:hAnsi="Times New Roman" w:cs="Times New Roman"/>
          <w:b/>
          <w:bCs/>
          <w:sz w:val="28"/>
          <w:szCs w:val="28"/>
        </w:rPr>
      </w:pPr>
    </w:p>
    <w:p w:rsidR="00E948C3" w:rsidRPr="00E948C3" w:rsidRDefault="00E948C3" w:rsidP="00E948C3">
      <w:pPr>
        <w:spacing w:line="360" w:lineRule="auto"/>
        <w:contextualSpacing/>
        <w:jc w:val="center"/>
        <w:rPr>
          <w:rFonts w:ascii="Times New Roman" w:hAnsi="Times New Roman" w:cs="Times New Roman"/>
          <w:b/>
          <w:bCs/>
          <w:sz w:val="28"/>
          <w:szCs w:val="28"/>
          <w:u w:val="single"/>
        </w:rPr>
      </w:pPr>
      <w:r w:rsidRPr="00E948C3">
        <w:rPr>
          <w:rFonts w:ascii="Times New Roman" w:hAnsi="Times New Roman" w:cs="Times New Roman"/>
          <w:b/>
          <w:bCs/>
          <w:sz w:val="28"/>
          <w:szCs w:val="28"/>
          <w:u w:val="single"/>
        </w:rPr>
        <w:t>JUDGMENT</w:t>
      </w:r>
    </w:p>
    <w:p w:rsidR="00DE48B2" w:rsidRPr="00E948C3" w:rsidRDefault="00E948C3" w:rsidP="00E948C3">
      <w:pPr>
        <w:spacing w:line="360" w:lineRule="auto"/>
        <w:contextualSpacing/>
        <w:rPr>
          <w:rFonts w:ascii="Times New Roman" w:hAnsi="Times New Roman" w:cs="Times New Roman"/>
          <w:sz w:val="28"/>
          <w:szCs w:val="28"/>
        </w:rPr>
      </w:pPr>
      <w:r w:rsidRPr="00E948C3">
        <w:rPr>
          <w:rFonts w:ascii="Times New Roman" w:hAnsi="Times New Roman" w:cs="Times New Roman"/>
          <w:sz w:val="28"/>
          <w:szCs w:val="28"/>
          <w:u w:val="single"/>
        </w:rPr>
        <w:t>Neutral citation:</w:t>
      </w:r>
      <w:r w:rsidRPr="00E948C3">
        <w:rPr>
          <w:rFonts w:ascii="Times New Roman" w:hAnsi="Times New Roman" w:cs="Times New Roman"/>
          <w:sz w:val="28"/>
          <w:szCs w:val="28"/>
        </w:rPr>
        <w:t xml:space="preserve"> </w:t>
      </w:r>
      <w:r w:rsidR="00A37B9F">
        <w:rPr>
          <w:rFonts w:ascii="Times New Roman" w:hAnsi="Times New Roman" w:cs="Times New Roman"/>
          <w:sz w:val="28"/>
          <w:szCs w:val="28"/>
        </w:rPr>
        <w:t>Chepane Mothae &amp; Another</w:t>
      </w:r>
      <w:r w:rsidR="00FF3551">
        <w:rPr>
          <w:rFonts w:ascii="Times New Roman" w:hAnsi="Times New Roman" w:cs="Times New Roman"/>
          <w:sz w:val="28"/>
          <w:szCs w:val="28"/>
        </w:rPr>
        <w:t xml:space="preserve"> vs Returning Officer Mosalemane Constituency &amp; 36 </w:t>
      </w:r>
      <w:r w:rsidR="00665324">
        <w:rPr>
          <w:rFonts w:ascii="Times New Roman" w:hAnsi="Times New Roman" w:cs="Times New Roman"/>
          <w:sz w:val="28"/>
          <w:szCs w:val="28"/>
        </w:rPr>
        <w:t>Others</w:t>
      </w:r>
      <w:r w:rsidRPr="00E948C3">
        <w:rPr>
          <w:rFonts w:ascii="Times New Roman" w:hAnsi="Times New Roman" w:cs="Times New Roman"/>
          <w:sz w:val="28"/>
          <w:szCs w:val="28"/>
        </w:rPr>
        <w:t xml:space="preserve"> LSHC 2</w:t>
      </w:r>
      <w:r w:rsidR="00DE48B2">
        <w:rPr>
          <w:rFonts w:ascii="Times New Roman" w:hAnsi="Times New Roman" w:cs="Times New Roman"/>
          <w:sz w:val="28"/>
          <w:szCs w:val="28"/>
        </w:rPr>
        <w:t>9</w:t>
      </w:r>
      <w:r w:rsidR="00D45F6C">
        <w:rPr>
          <w:rFonts w:ascii="Times New Roman" w:hAnsi="Times New Roman" w:cs="Times New Roman"/>
          <w:sz w:val="28"/>
          <w:szCs w:val="28"/>
        </w:rPr>
        <w:t>5</w:t>
      </w:r>
      <w:r w:rsidRPr="00E948C3">
        <w:rPr>
          <w:rFonts w:ascii="Times New Roman" w:hAnsi="Times New Roman" w:cs="Times New Roman"/>
          <w:sz w:val="28"/>
          <w:szCs w:val="28"/>
        </w:rPr>
        <w:t xml:space="preserve"> CIV (</w:t>
      </w:r>
      <w:r w:rsidR="00A9787D">
        <w:rPr>
          <w:rFonts w:ascii="Times New Roman" w:hAnsi="Times New Roman" w:cs="Times New Roman"/>
          <w:sz w:val="28"/>
          <w:szCs w:val="28"/>
        </w:rPr>
        <w:t>28</w:t>
      </w:r>
      <w:r w:rsidR="00A9787D" w:rsidRPr="00A9787D">
        <w:rPr>
          <w:rFonts w:ascii="Times New Roman" w:hAnsi="Times New Roman" w:cs="Times New Roman"/>
          <w:sz w:val="28"/>
          <w:szCs w:val="28"/>
          <w:vertAlign w:val="superscript"/>
        </w:rPr>
        <w:t>th</w:t>
      </w:r>
      <w:r w:rsidR="00A9787D">
        <w:rPr>
          <w:rFonts w:ascii="Times New Roman" w:hAnsi="Times New Roman" w:cs="Times New Roman"/>
          <w:sz w:val="28"/>
          <w:szCs w:val="28"/>
        </w:rPr>
        <w:t xml:space="preserve"> September 2022</w:t>
      </w:r>
      <w:r w:rsidRPr="00E948C3">
        <w:rPr>
          <w:rFonts w:ascii="Times New Roman" w:hAnsi="Times New Roman" w:cs="Times New Roman"/>
          <w:sz w:val="28"/>
          <w:szCs w:val="28"/>
        </w:rPr>
        <w:t>)</w:t>
      </w:r>
    </w:p>
    <w:p w:rsidR="00E948C3" w:rsidRPr="00E948C3" w:rsidRDefault="00E948C3" w:rsidP="00E948C3">
      <w:pPr>
        <w:spacing w:line="360" w:lineRule="auto"/>
        <w:contextualSpacing/>
        <w:jc w:val="both"/>
        <w:rPr>
          <w:rFonts w:ascii="Times New Roman" w:hAnsi="Times New Roman" w:cs="Times New Roman"/>
          <w:b/>
          <w:bCs/>
          <w:sz w:val="28"/>
          <w:szCs w:val="28"/>
        </w:rPr>
      </w:pPr>
      <w:r w:rsidRPr="00E948C3">
        <w:rPr>
          <w:rFonts w:ascii="Times New Roman" w:hAnsi="Times New Roman" w:cs="Times New Roman"/>
          <w:b/>
          <w:bCs/>
          <w:sz w:val="28"/>
          <w:szCs w:val="28"/>
        </w:rPr>
        <w:lastRenderedPageBreak/>
        <w:t xml:space="preserve">CORAM: </w:t>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r w:rsidRPr="00E948C3">
        <w:rPr>
          <w:rFonts w:ascii="Times New Roman" w:hAnsi="Times New Roman" w:cs="Times New Roman"/>
          <w:sz w:val="28"/>
          <w:szCs w:val="28"/>
        </w:rPr>
        <w:t>T.J. MOKOKO J</w:t>
      </w:r>
    </w:p>
    <w:p w:rsidR="00E948C3" w:rsidRPr="00E948C3" w:rsidRDefault="00E948C3" w:rsidP="00E948C3">
      <w:pPr>
        <w:spacing w:line="360" w:lineRule="auto"/>
        <w:contextualSpacing/>
        <w:jc w:val="both"/>
        <w:rPr>
          <w:rFonts w:ascii="Times New Roman" w:hAnsi="Times New Roman" w:cs="Times New Roman"/>
          <w:b/>
          <w:bCs/>
          <w:sz w:val="28"/>
          <w:szCs w:val="28"/>
        </w:rPr>
      </w:pPr>
      <w:r w:rsidRPr="00E948C3">
        <w:rPr>
          <w:rFonts w:ascii="Times New Roman" w:hAnsi="Times New Roman" w:cs="Times New Roman"/>
          <w:b/>
          <w:bCs/>
          <w:sz w:val="28"/>
          <w:szCs w:val="28"/>
        </w:rPr>
        <w:t xml:space="preserve">HEARD: </w:t>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r w:rsidR="006E7172">
        <w:rPr>
          <w:rFonts w:ascii="Times New Roman" w:hAnsi="Times New Roman" w:cs="Times New Roman"/>
          <w:sz w:val="28"/>
          <w:szCs w:val="28"/>
        </w:rPr>
        <w:t>2</w:t>
      </w:r>
      <w:r w:rsidR="00A9787D">
        <w:rPr>
          <w:rFonts w:ascii="Times New Roman" w:hAnsi="Times New Roman" w:cs="Times New Roman"/>
          <w:sz w:val="28"/>
          <w:szCs w:val="28"/>
        </w:rPr>
        <w:t>8</w:t>
      </w:r>
      <w:r w:rsidR="006E7172" w:rsidRPr="006E7172">
        <w:rPr>
          <w:rFonts w:ascii="Times New Roman" w:hAnsi="Times New Roman" w:cs="Times New Roman"/>
          <w:sz w:val="28"/>
          <w:szCs w:val="28"/>
          <w:vertAlign w:val="superscript"/>
        </w:rPr>
        <w:t>TH</w:t>
      </w:r>
      <w:r w:rsidRPr="00E948C3">
        <w:rPr>
          <w:rFonts w:ascii="Times New Roman" w:hAnsi="Times New Roman" w:cs="Times New Roman"/>
          <w:sz w:val="28"/>
          <w:szCs w:val="28"/>
          <w:vertAlign w:val="superscript"/>
        </w:rPr>
        <w:t xml:space="preserve"> </w:t>
      </w:r>
      <w:r w:rsidRPr="00E948C3">
        <w:rPr>
          <w:rFonts w:ascii="Times New Roman" w:hAnsi="Times New Roman" w:cs="Times New Roman"/>
          <w:sz w:val="28"/>
          <w:szCs w:val="28"/>
        </w:rPr>
        <w:t>SEPTEMBER 2022</w:t>
      </w:r>
      <w:r w:rsidRPr="00E948C3">
        <w:rPr>
          <w:rFonts w:ascii="Times New Roman" w:hAnsi="Times New Roman" w:cs="Times New Roman"/>
          <w:sz w:val="28"/>
          <w:szCs w:val="28"/>
        </w:rPr>
        <w:tab/>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r w:rsidRPr="00E948C3">
        <w:rPr>
          <w:rFonts w:ascii="Times New Roman" w:hAnsi="Times New Roman" w:cs="Times New Roman"/>
          <w:b/>
          <w:bCs/>
          <w:sz w:val="28"/>
          <w:szCs w:val="28"/>
        </w:rPr>
        <w:tab/>
      </w:r>
    </w:p>
    <w:p w:rsidR="00E948C3" w:rsidRPr="00E948C3" w:rsidRDefault="00E948C3" w:rsidP="00E948C3">
      <w:pPr>
        <w:spacing w:line="360" w:lineRule="auto"/>
        <w:contextualSpacing/>
        <w:jc w:val="both"/>
        <w:rPr>
          <w:rFonts w:ascii="Times New Roman" w:hAnsi="Times New Roman" w:cs="Times New Roman"/>
          <w:b/>
          <w:bCs/>
          <w:sz w:val="28"/>
          <w:szCs w:val="28"/>
        </w:rPr>
      </w:pPr>
      <w:r w:rsidRPr="00E948C3">
        <w:rPr>
          <w:rFonts w:ascii="Times New Roman" w:hAnsi="Times New Roman" w:cs="Times New Roman"/>
          <w:b/>
          <w:bCs/>
          <w:sz w:val="28"/>
          <w:szCs w:val="28"/>
        </w:rPr>
        <w:t xml:space="preserve">DELIVERED: </w:t>
      </w:r>
      <w:r w:rsidRPr="00E948C3">
        <w:rPr>
          <w:rFonts w:ascii="Times New Roman" w:hAnsi="Times New Roman" w:cs="Times New Roman"/>
          <w:b/>
          <w:bCs/>
          <w:sz w:val="28"/>
          <w:szCs w:val="28"/>
        </w:rPr>
        <w:tab/>
      </w:r>
      <w:r w:rsidR="00A9787D">
        <w:rPr>
          <w:rFonts w:ascii="Times New Roman" w:hAnsi="Times New Roman" w:cs="Times New Roman"/>
          <w:b/>
          <w:bCs/>
          <w:sz w:val="28"/>
          <w:szCs w:val="28"/>
        </w:rPr>
        <w:tab/>
      </w:r>
      <w:r w:rsidR="00A9787D">
        <w:rPr>
          <w:rFonts w:ascii="Times New Roman" w:hAnsi="Times New Roman" w:cs="Times New Roman"/>
          <w:b/>
          <w:bCs/>
          <w:sz w:val="28"/>
          <w:szCs w:val="28"/>
        </w:rPr>
        <w:tab/>
      </w:r>
      <w:r w:rsidR="00A9787D" w:rsidRPr="00A9787D">
        <w:rPr>
          <w:rFonts w:ascii="Times New Roman" w:hAnsi="Times New Roman" w:cs="Times New Roman"/>
          <w:sz w:val="28"/>
          <w:szCs w:val="28"/>
        </w:rPr>
        <w:t>28</w:t>
      </w:r>
      <w:r w:rsidR="00A9787D" w:rsidRPr="00A9787D">
        <w:rPr>
          <w:rFonts w:ascii="Times New Roman" w:hAnsi="Times New Roman" w:cs="Times New Roman"/>
          <w:sz w:val="28"/>
          <w:szCs w:val="28"/>
          <w:vertAlign w:val="superscript"/>
        </w:rPr>
        <w:t>TH</w:t>
      </w:r>
      <w:r w:rsidR="00A9787D">
        <w:rPr>
          <w:rFonts w:ascii="Times New Roman" w:hAnsi="Times New Roman" w:cs="Times New Roman"/>
          <w:sz w:val="28"/>
          <w:szCs w:val="28"/>
        </w:rPr>
        <w:t xml:space="preserve"> SEPTEMBER 2022</w:t>
      </w:r>
      <w:r w:rsidRPr="00A9787D">
        <w:rPr>
          <w:rFonts w:ascii="Times New Roman" w:hAnsi="Times New Roman" w:cs="Times New Roman"/>
          <w:sz w:val="28"/>
          <w:szCs w:val="28"/>
        </w:rPr>
        <w:tab/>
      </w:r>
      <w:r w:rsidRPr="00A9787D">
        <w:rPr>
          <w:rFonts w:ascii="Times New Roman" w:hAnsi="Times New Roman" w:cs="Times New Roman"/>
          <w:b/>
          <w:bCs/>
          <w:sz w:val="28"/>
          <w:szCs w:val="28"/>
        </w:rPr>
        <w:tab/>
      </w:r>
    </w:p>
    <w:p w:rsidR="00E948C3" w:rsidRPr="00E948C3" w:rsidRDefault="00E948C3" w:rsidP="00E948C3">
      <w:pPr>
        <w:spacing w:line="360" w:lineRule="auto"/>
        <w:contextualSpacing/>
        <w:jc w:val="center"/>
        <w:rPr>
          <w:rFonts w:ascii="Times New Roman" w:hAnsi="Times New Roman" w:cs="Times New Roman"/>
          <w:b/>
          <w:bCs/>
          <w:i/>
          <w:iCs/>
          <w:sz w:val="28"/>
          <w:szCs w:val="28"/>
        </w:rPr>
      </w:pPr>
    </w:p>
    <w:p w:rsidR="00E948C3" w:rsidRPr="00E948C3" w:rsidRDefault="00E948C3" w:rsidP="00E948C3">
      <w:pPr>
        <w:spacing w:line="360" w:lineRule="auto"/>
        <w:contextualSpacing/>
        <w:jc w:val="center"/>
        <w:rPr>
          <w:rFonts w:ascii="Times New Roman" w:hAnsi="Times New Roman" w:cs="Times New Roman"/>
          <w:b/>
          <w:bCs/>
          <w:i/>
          <w:iCs/>
          <w:sz w:val="28"/>
          <w:szCs w:val="28"/>
        </w:rPr>
      </w:pPr>
      <w:r w:rsidRPr="00E948C3">
        <w:rPr>
          <w:rFonts w:ascii="Times New Roman" w:hAnsi="Times New Roman" w:cs="Times New Roman"/>
          <w:b/>
          <w:bCs/>
          <w:i/>
          <w:iCs/>
          <w:sz w:val="28"/>
          <w:szCs w:val="28"/>
        </w:rPr>
        <w:t>SUMMARY</w:t>
      </w:r>
    </w:p>
    <w:p w:rsidR="00E948C3" w:rsidRPr="00A65B71" w:rsidRDefault="00E948C3" w:rsidP="00A65B71">
      <w:pPr>
        <w:spacing w:line="360" w:lineRule="auto"/>
        <w:contextualSpacing/>
        <w:jc w:val="both"/>
        <w:rPr>
          <w:rFonts w:ascii="Times New Roman" w:hAnsi="Times New Roman" w:cs="Times New Roman"/>
          <w:i/>
          <w:iCs/>
          <w:sz w:val="28"/>
          <w:szCs w:val="28"/>
        </w:rPr>
      </w:pPr>
      <w:r w:rsidRPr="00E948C3">
        <w:rPr>
          <w:rFonts w:ascii="Times New Roman" w:hAnsi="Times New Roman" w:cs="Times New Roman"/>
          <w:i/>
          <w:iCs/>
          <w:sz w:val="28"/>
          <w:szCs w:val="28"/>
        </w:rPr>
        <w:t>First applicant having noted appeal from judgment of the High Court</w:t>
      </w:r>
      <w:r w:rsidR="0048714A">
        <w:rPr>
          <w:rFonts w:ascii="Times New Roman" w:hAnsi="Times New Roman" w:cs="Times New Roman"/>
          <w:i/>
          <w:iCs/>
          <w:sz w:val="28"/>
          <w:szCs w:val="28"/>
        </w:rPr>
        <w:t xml:space="preserve"> </w:t>
      </w:r>
      <w:r w:rsidRPr="00E948C3">
        <w:rPr>
          <w:rFonts w:ascii="Times New Roman" w:hAnsi="Times New Roman" w:cs="Times New Roman"/>
          <w:i/>
          <w:iCs/>
          <w:sz w:val="28"/>
          <w:szCs w:val="28"/>
        </w:rPr>
        <w:t>- Seeking to stay execution of the judgment through an interdict - Impermissible for party to stay execution of judgment through substantive application for interdict</w:t>
      </w:r>
      <w:r w:rsidR="0048714A">
        <w:rPr>
          <w:rFonts w:ascii="Times New Roman" w:hAnsi="Times New Roman" w:cs="Times New Roman"/>
          <w:i/>
          <w:iCs/>
          <w:sz w:val="28"/>
          <w:szCs w:val="28"/>
        </w:rPr>
        <w:t xml:space="preserve"> </w:t>
      </w:r>
      <w:r w:rsidRPr="00E948C3">
        <w:rPr>
          <w:rFonts w:ascii="Times New Roman" w:hAnsi="Times New Roman" w:cs="Times New Roman"/>
          <w:i/>
          <w:iCs/>
          <w:sz w:val="28"/>
          <w:szCs w:val="28"/>
        </w:rPr>
        <w:t>- Party to seek stay of execution of judgment before the Judge whose judgment is appealed from</w:t>
      </w:r>
      <w:r w:rsidR="0048714A">
        <w:rPr>
          <w:rFonts w:ascii="Times New Roman" w:hAnsi="Times New Roman" w:cs="Times New Roman"/>
          <w:i/>
          <w:iCs/>
          <w:sz w:val="28"/>
          <w:szCs w:val="28"/>
        </w:rPr>
        <w:t xml:space="preserve"> </w:t>
      </w:r>
      <w:r w:rsidRPr="00E948C3">
        <w:rPr>
          <w:rFonts w:ascii="Times New Roman" w:hAnsi="Times New Roman" w:cs="Times New Roman"/>
          <w:i/>
          <w:iCs/>
          <w:sz w:val="28"/>
          <w:szCs w:val="28"/>
        </w:rPr>
        <w:t>- Provisions of Court of Appeal Rules, 2006.  Objection against nomination of candidate for elections- nomination rejected - Disqualification of candidate for nomination for election- not one of the circumstances, that can render elections as failed, as envisaged in National Assembly Electoral Act, 2011.</w:t>
      </w:r>
    </w:p>
    <w:p w:rsidR="005D6623" w:rsidRDefault="005D6623" w:rsidP="00E948C3">
      <w:pPr>
        <w:tabs>
          <w:tab w:val="left" w:pos="5077"/>
          <w:tab w:val="left" w:pos="7252"/>
        </w:tabs>
        <w:spacing w:line="360" w:lineRule="auto"/>
        <w:contextualSpacing/>
        <w:jc w:val="center"/>
        <w:rPr>
          <w:rFonts w:ascii="Times New Roman" w:hAnsi="Times New Roman" w:cs="Times New Roman"/>
          <w:b/>
          <w:bCs/>
          <w:i/>
          <w:iCs/>
          <w:sz w:val="28"/>
          <w:szCs w:val="28"/>
        </w:rPr>
      </w:pPr>
    </w:p>
    <w:p w:rsidR="00E948C3" w:rsidRPr="00E948C3" w:rsidRDefault="00E948C3" w:rsidP="00E948C3">
      <w:pPr>
        <w:tabs>
          <w:tab w:val="left" w:pos="5077"/>
          <w:tab w:val="left" w:pos="7252"/>
        </w:tabs>
        <w:spacing w:line="360" w:lineRule="auto"/>
        <w:contextualSpacing/>
        <w:jc w:val="center"/>
        <w:rPr>
          <w:rFonts w:ascii="Times New Roman" w:hAnsi="Times New Roman" w:cs="Times New Roman"/>
          <w:b/>
          <w:bCs/>
          <w:i/>
          <w:iCs/>
          <w:sz w:val="28"/>
          <w:szCs w:val="28"/>
        </w:rPr>
      </w:pPr>
      <w:r w:rsidRPr="00E948C3">
        <w:rPr>
          <w:rFonts w:ascii="Times New Roman" w:hAnsi="Times New Roman" w:cs="Times New Roman"/>
          <w:b/>
          <w:bCs/>
          <w:i/>
          <w:iCs/>
          <w:sz w:val="28"/>
          <w:szCs w:val="28"/>
        </w:rPr>
        <w:t>ANNOTATIONS</w:t>
      </w:r>
    </w:p>
    <w:p w:rsidR="00E948C3" w:rsidRDefault="00E948C3" w:rsidP="00E948C3">
      <w:pPr>
        <w:tabs>
          <w:tab w:val="left" w:pos="5077"/>
          <w:tab w:val="left" w:pos="7252"/>
        </w:tabs>
        <w:spacing w:line="360" w:lineRule="auto"/>
        <w:contextualSpacing/>
        <w:jc w:val="both"/>
        <w:rPr>
          <w:rFonts w:ascii="Times New Roman" w:hAnsi="Times New Roman" w:cs="Times New Roman"/>
          <w:b/>
          <w:bCs/>
          <w:i/>
          <w:iCs/>
          <w:sz w:val="28"/>
          <w:szCs w:val="28"/>
        </w:rPr>
      </w:pPr>
      <w:r w:rsidRPr="00E948C3">
        <w:rPr>
          <w:rFonts w:ascii="Times New Roman" w:hAnsi="Times New Roman" w:cs="Times New Roman"/>
          <w:b/>
          <w:bCs/>
          <w:i/>
          <w:iCs/>
          <w:sz w:val="28"/>
          <w:szCs w:val="28"/>
        </w:rPr>
        <w:t>Cases</w:t>
      </w:r>
    </w:p>
    <w:p w:rsidR="005E7862" w:rsidRPr="00596C9F" w:rsidRDefault="005E7862" w:rsidP="005E7862">
      <w:pPr>
        <w:pStyle w:val="ListParagraph"/>
        <w:numPr>
          <w:ilvl w:val="0"/>
          <w:numId w:val="9"/>
        </w:numPr>
        <w:tabs>
          <w:tab w:val="left" w:pos="5077"/>
          <w:tab w:val="left" w:pos="7252"/>
        </w:tabs>
        <w:spacing w:line="360" w:lineRule="auto"/>
        <w:jc w:val="both"/>
        <w:rPr>
          <w:rFonts w:ascii="Times New Roman" w:hAnsi="Times New Roman" w:cs="Times New Roman"/>
          <w:i/>
          <w:iCs/>
          <w:sz w:val="28"/>
          <w:szCs w:val="28"/>
        </w:rPr>
      </w:pPr>
      <w:r w:rsidRPr="00596C9F">
        <w:rPr>
          <w:rFonts w:ascii="Times New Roman" w:hAnsi="Times New Roman" w:cs="Times New Roman"/>
          <w:i/>
          <w:iCs/>
          <w:sz w:val="28"/>
          <w:szCs w:val="28"/>
        </w:rPr>
        <w:t>C OF A (CIV) 60 OF 2022</w:t>
      </w:r>
    </w:p>
    <w:p w:rsidR="005E7862" w:rsidRPr="00596C9F" w:rsidRDefault="005E7862" w:rsidP="005E7862">
      <w:pPr>
        <w:pStyle w:val="ListParagraph"/>
        <w:numPr>
          <w:ilvl w:val="0"/>
          <w:numId w:val="9"/>
        </w:numPr>
        <w:tabs>
          <w:tab w:val="left" w:pos="5077"/>
          <w:tab w:val="left" w:pos="7252"/>
        </w:tabs>
        <w:spacing w:line="360" w:lineRule="auto"/>
        <w:jc w:val="both"/>
        <w:rPr>
          <w:rFonts w:ascii="Times New Roman" w:hAnsi="Times New Roman" w:cs="Times New Roman"/>
          <w:i/>
          <w:iCs/>
          <w:sz w:val="28"/>
          <w:szCs w:val="28"/>
        </w:rPr>
      </w:pPr>
      <w:r w:rsidRPr="00596C9F">
        <w:rPr>
          <w:rFonts w:ascii="Times New Roman" w:hAnsi="Times New Roman" w:cs="Times New Roman"/>
          <w:sz w:val="28"/>
          <w:szCs w:val="28"/>
        </w:rPr>
        <w:t>C OF A (CIV) 61/2022</w:t>
      </w:r>
    </w:p>
    <w:p w:rsidR="00A0361A" w:rsidRPr="00596C9F" w:rsidRDefault="00A0361A" w:rsidP="005E7862">
      <w:pPr>
        <w:pStyle w:val="ListParagraph"/>
        <w:numPr>
          <w:ilvl w:val="0"/>
          <w:numId w:val="9"/>
        </w:numPr>
        <w:tabs>
          <w:tab w:val="left" w:pos="5077"/>
          <w:tab w:val="left" w:pos="7252"/>
        </w:tabs>
        <w:spacing w:line="360" w:lineRule="auto"/>
        <w:jc w:val="both"/>
        <w:rPr>
          <w:rFonts w:ascii="Times New Roman" w:hAnsi="Times New Roman" w:cs="Times New Roman"/>
          <w:i/>
          <w:iCs/>
          <w:sz w:val="28"/>
          <w:szCs w:val="28"/>
        </w:rPr>
      </w:pPr>
      <w:r w:rsidRPr="00596C9F">
        <w:rPr>
          <w:rFonts w:ascii="Times New Roman" w:hAnsi="Times New Roman" w:cs="Times New Roman"/>
          <w:i/>
          <w:iCs/>
          <w:sz w:val="28"/>
          <w:szCs w:val="28"/>
        </w:rPr>
        <w:t>CIV/ANP/0286/2022</w:t>
      </w:r>
    </w:p>
    <w:p w:rsidR="00596C9F" w:rsidRPr="00596C9F" w:rsidRDefault="00596C9F" w:rsidP="005E7862">
      <w:pPr>
        <w:pStyle w:val="ListParagraph"/>
        <w:numPr>
          <w:ilvl w:val="0"/>
          <w:numId w:val="9"/>
        </w:numPr>
        <w:tabs>
          <w:tab w:val="left" w:pos="5077"/>
          <w:tab w:val="left" w:pos="7252"/>
        </w:tabs>
        <w:spacing w:line="360" w:lineRule="auto"/>
        <w:jc w:val="both"/>
        <w:rPr>
          <w:rFonts w:ascii="Times New Roman" w:hAnsi="Times New Roman" w:cs="Times New Roman"/>
          <w:i/>
          <w:iCs/>
          <w:sz w:val="28"/>
          <w:szCs w:val="28"/>
        </w:rPr>
      </w:pPr>
      <w:r w:rsidRPr="00596C9F">
        <w:rPr>
          <w:rFonts w:ascii="Times New Roman" w:hAnsi="Times New Roman" w:cs="Times New Roman"/>
          <w:i/>
          <w:iCs/>
          <w:sz w:val="28"/>
          <w:szCs w:val="28"/>
        </w:rPr>
        <w:t>Leteka v. Leteka C OF A (CIV) 48/19 LSCA 19 (29 MAY 2022</w:t>
      </w:r>
    </w:p>
    <w:p w:rsidR="00596C9F" w:rsidRPr="00596C9F" w:rsidRDefault="00596C9F" w:rsidP="005E7862">
      <w:pPr>
        <w:pStyle w:val="ListParagraph"/>
        <w:numPr>
          <w:ilvl w:val="0"/>
          <w:numId w:val="9"/>
        </w:numPr>
        <w:tabs>
          <w:tab w:val="left" w:pos="5077"/>
          <w:tab w:val="left" w:pos="7252"/>
        </w:tabs>
        <w:spacing w:line="360" w:lineRule="auto"/>
        <w:jc w:val="both"/>
        <w:rPr>
          <w:rFonts w:ascii="Times New Roman" w:hAnsi="Times New Roman" w:cs="Times New Roman"/>
          <w:i/>
          <w:iCs/>
          <w:sz w:val="28"/>
          <w:szCs w:val="28"/>
        </w:rPr>
      </w:pPr>
      <w:r w:rsidRPr="00596C9F">
        <w:rPr>
          <w:rFonts w:ascii="Times New Roman" w:hAnsi="Times New Roman" w:cs="Times New Roman"/>
          <w:i/>
          <w:iCs/>
          <w:sz w:val="28"/>
          <w:szCs w:val="28"/>
        </w:rPr>
        <w:t>Kali v Mahasele C OF A (CIV) 19/2011</w:t>
      </w:r>
    </w:p>
    <w:p w:rsidR="00E948C3" w:rsidRPr="00E948C3" w:rsidRDefault="00E948C3" w:rsidP="00E948C3">
      <w:pPr>
        <w:pStyle w:val="ListParagraph"/>
        <w:tabs>
          <w:tab w:val="left" w:pos="5077"/>
          <w:tab w:val="left" w:pos="7252"/>
        </w:tabs>
        <w:spacing w:line="360" w:lineRule="auto"/>
        <w:jc w:val="both"/>
        <w:rPr>
          <w:rFonts w:ascii="Times New Roman" w:hAnsi="Times New Roman" w:cs="Times New Roman"/>
          <w:sz w:val="28"/>
          <w:szCs w:val="28"/>
        </w:rPr>
      </w:pPr>
    </w:p>
    <w:p w:rsidR="00E948C3" w:rsidRDefault="00E948C3" w:rsidP="00E948C3">
      <w:pPr>
        <w:tabs>
          <w:tab w:val="left" w:pos="5077"/>
          <w:tab w:val="left" w:pos="7252"/>
        </w:tabs>
        <w:spacing w:line="360" w:lineRule="auto"/>
        <w:contextualSpacing/>
        <w:jc w:val="both"/>
        <w:rPr>
          <w:rFonts w:ascii="Times New Roman" w:hAnsi="Times New Roman" w:cs="Times New Roman"/>
          <w:b/>
          <w:bCs/>
          <w:i/>
          <w:iCs/>
          <w:sz w:val="28"/>
          <w:szCs w:val="28"/>
        </w:rPr>
      </w:pPr>
      <w:r w:rsidRPr="00E948C3">
        <w:rPr>
          <w:rFonts w:ascii="Times New Roman" w:hAnsi="Times New Roman" w:cs="Times New Roman"/>
          <w:b/>
          <w:bCs/>
          <w:i/>
          <w:iCs/>
          <w:sz w:val="28"/>
          <w:szCs w:val="28"/>
        </w:rPr>
        <w:t>Statutes</w:t>
      </w:r>
    </w:p>
    <w:p w:rsidR="000902B6" w:rsidRPr="000902B6" w:rsidRDefault="000902B6" w:rsidP="000902B6">
      <w:pPr>
        <w:pStyle w:val="ListParagraph"/>
        <w:numPr>
          <w:ilvl w:val="0"/>
          <w:numId w:val="8"/>
        </w:numPr>
        <w:tabs>
          <w:tab w:val="left" w:pos="5077"/>
          <w:tab w:val="left" w:pos="7252"/>
        </w:tabs>
        <w:spacing w:line="360" w:lineRule="auto"/>
        <w:jc w:val="both"/>
        <w:rPr>
          <w:rFonts w:ascii="Times New Roman" w:hAnsi="Times New Roman" w:cs="Times New Roman"/>
          <w:b/>
          <w:bCs/>
          <w:i/>
          <w:iCs/>
          <w:sz w:val="28"/>
          <w:szCs w:val="28"/>
        </w:rPr>
      </w:pPr>
      <w:r>
        <w:rPr>
          <w:rFonts w:ascii="Times New Roman" w:hAnsi="Times New Roman" w:cs="Times New Roman"/>
          <w:i/>
          <w:iCs/>
          <w:sz w:val="28"/>
          <w:szCs w:val="28"/>
        </w:rPr>
        <w:t>Constitution of Lesotho</w:t>
      </w:r>
    </w:p>
    <w:p w:rsidR="003323C3" w:rsidRPr="003323C3" w:rsidRDefault="003323C3" w:rsidP="003323C3">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C</w:t>
      </w:r>
      <w:r w:rsidRPr="008C46CE">
        <w:rPr>
          <w:rFonts w:ascii="Times New Roman" w:hAnsi="Times New Roman" w:cs="Times New Roman"/>
          <w:i/>
          <w:iCs/>
          <w:sz w:val="28"/>
          <w:szCs w:val="28"/>
        </w:rPr>
        <w:t>ourt of Appeal Rules, 2006</w:t>
      </w:r>
    </w:p>
    <w:p w:rsidR="003323C3" w:rsidRPr="003323C3" w:rsidRDefault="003323C3" w:rsidP="003323C3">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National Assembly Electoral Act, 2011</w:t>
      </w:r>
    </w:p>
    <w:p w:rsidR="00E948C3" w:rsidRPr="00E948C3" w:rsidRDefault="00E948C3" w:rsidP="00E948C3">
      <w:pPr>
        <w:spacing w:line="360" w:lineRule="auto"/>
        <w:contextualSpacing/>
        <w:jc w:val="center"/>
        <w:rPr>
          <w:rFonts w:ascii="Times New Roman" w:hAnsi="Times New Roman" w:cs="Times New Roman"/>
          <w:b/>
          <w:bCs/>
          <w:sz w:val="28"/>
          <w:szCs w:val="28"/>
        </w:rPr>
      </w:pPr>
    </w:p>
    <w:p w:rsidR="00190C6C" w:rsidRPr="00E948C3" w:rsidRDefault="00190C6C" w:rsidP="00E948C3">
      <w:pPr>
        <w:spacing w:line="360" w:lineRule="auto"/>
        <w:contextualSpacing/>
        <w:jc w:val="both"/>
        <w:rPr>
          <w:rFonts w:ascii="Times New Roman" w:hAnsi="Times New Roman" w:cs="Times New Roman"/>
          <w:b/>
          <w:sz w:val="28"/>
          <w:szCs w:val="28"/>
        </w:rPr>
      </w:pPr>
      <w:r w:rsidRPr="00E948C3">
        <w:rPr>
          <w:rFonts w:ascii="Times New Roman" w:hAnsi="Times New Roman" w:cs="Times New Roman"/>
          <w:b/>
          <w:sz w:val="28"/>
          <w:szCs w:val="28"/>
        </w:rPr>
        <w:lastRenderedPageBreak/>
        <w:t>Introduction.</w:t>
      </w:r>
    </w:p>
    <w:p w:rsidR="00190C6C" w:rsidRDefault="00190C6C"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[1] Applicants approached this Court on urgent basis, seeking the following prayers;</w:t>
      </w:r>
    </w:p>
    <w:p w:rsidR="00E948C3" w:rsidRPr="00E948C3" w:rsidRDefault="00E948C3" w:rsidP="00E948C3">
      <w:pPr>
        <w:spacing w:line="360" w:lineRule="auto"/>
        <w:contextualSpacing/>
        <w:jc w:val="both"/>
        <w:rPr>
          <w:rFonts w:ascii="Times New Roman" w:hAnsi="Times New Roman" w:cs="Times New Roman"/>
          <w:sz w:val="16"/>
          <w:szCs w:val="16"/>
        </w:rPr>
      </w:pPr>
    </w:p>
    <w:p w:rsidR="00E948C3" w:rsidRDefault="00190C6C" w:rsidP="00E948C3">
      <w:pPr>
        <w:pStyle w:val="ListParagraph"/>
        <w:numPr>
          <w:ilvl w:val="0"/>
          <w:numId w:val="5"/>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t>That the rules of this Court pertaining to the normal modes and periods of service be dispensed with on account of urgency.</w:t>
      </w:r>
    </w:p>
    <w:p w:rsidR="00E948C3" w:rsidRPr="00E948C3" w:rsidRDefault="00E948C3" w:rsidP="00E948C3">
      <w:pPr>
        <w:pStyle w:val="ListParagraph"/>
        <w:spacing w:line="360" w:lineRule="auto"/>
        <w:jc w:val="both"/>
        <w:rPr>
          <w:rFonts w:ascii="Times New Roman" w:hAnsi="Times New Roman" w:cs="Times New Roman"/>
          <w:sz w:val="16"/>
          <w:szCs w:val="16"/>
        </w:rPr>
      </w:pPr>
    </w:p>
    <w:p w:rsidR="00E948C3" w:rsidRPr="00E948C3" w:rsidRDefault="00190C6C" w:rsidP="00E948C3">
      <w:pPr>
        <w:pStyle w:val="ListParagraph"/>
        <w:numPr>
          <w:ilvl w:val="0"/>
          <w:numId w:val="5"/>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t>That a rule nisi be issued returnable on the date and time to be determined by this Court, calling upon the respondents to show cause, if any, an order in the terms shall not be made absolute:</w:t>
      </w:r>
    </w:p>
    <w:p w:rsidR="00E948C3" w:rsidRPr="00E948C3" w:rsidRDefault="00E948C3" w:rsidP="00E948C3">
      <w:pPr>
        <w:pStyle w:val="ListParagraph"/>
        <w:spacing w:line="360" w:lineRule="auto"/>
        <w:jc w:val="both"/>
        <w:rPr>
          <w:rFonts w:ascii="Times New Roman" w:hAnsi="Times New Roman" w:cs="Times New Roman"/>
          <w:sz w:val="16"/>
          <w:szCs w:val="16"/>
        </w:rPr>
      </w:pPr>
    </w:p>
    <w:p w:rsidR="00190C6C" w:rsidRPr="006B6A0E" w:rsidRDefault="00190C6C" w:rsidP="006B6A0E">
      <w:pPr>
        <w:pStyle w:val="ListParagraph"/>
        <w:numPr>
          <w:ilvl w:val="1"/>
          <w:numId w:val="10"/>
        </w:numPr>
        <w:spacing w:line="360" w:lineRule="auto"/>
        <w:jc w:val="both"/>
        <w:rPr>
          <w:rFonts w:ascii="Times New Roman" w:hAnsi="Times New Roman" w:cs="Times New Roman"/>
          <w:sz w:val="28"/>
          <w:szCs w:val="28"/>
        </w:rPr>
      </w:pPr>
      <w:r w:rsidRPr="006B6A0E">
        <w:rPr>
          <w:rFonts w:ascii="Times New Roman" w:hAnsi="Times New Roman" w:cs="Times New Roman"/>
          <w:sz w:val="28"/>
          <w:szCs w:val="28"/>
        </w:rPr>
        <w:t>That the applicants be given leave to serve the 1</w:t>
      </w:r>
      <w:r w:rsidR="00003706" w:rsidRPr="006B6A0E">
        <w:rPr>
          <w:rFonts w:ascii="Times New Roman" w:hAnsi="Times New Roman" w:cs="Times New Roman"/>
          <w:sz w:val="28"/>
          <w:szCs w:val="28"/>
          <w:vertAlign w:val="superscript"/>
        </w:rPr>
        <w:t>st</w:t>
      </w:r>
      <w:r w:rsidR="0079200D" w:rsidRPr="006B6A0E">
        <w:rPr>
          <w:rFonts w:ascii="Times New Roman" w:hAnsi="Times New Roman" w:cs="Times New Roman"/>
          <w:sz w:val="28"/>
          <w:szCs w:val="28"/>
        </w:rPr>
        <w:t xml:space="preserve">, </w:t>
      </w:r>
      <w:r w:rsidRPr="006B6A0E">
        <w:rPr>
          <w:rFonts w:ascii="Times New Roman" w:hAnsi="Times New Roman" w:cs="Times New Roman"/>
          <w:sz w:val="28"/>
          <w:szCs w:val="28"/>
        </w:rPr>
        <w:t>2</w:t>
      </w:r>
      <w:r w:rsidRPr="006B6A0E">
        <w:rPr>
          <w:rFonts w:ascii="Times New Roman" w:hAnsi="Times New Roman" w:cs="Times New Roman"/>
          <w:sz w:val="28"/>
          <w:szCs w:val="28"/>
          <w:vertAlign w:val="superscript"/>
        </w:rPr>
        <w:t>nd</w:t>
      </w:r>
      <w:r w:rsidRPr="006B6A0E">
        <w:rPr>
          <w:rFonts w:ascii="Times New Roman" w:hAnsi="Times New Roman" w:cs="Times New Roman"/>
          <w:sz w:val="28"/>
          <w:szCs w:val="28"/>
        </w:rPr>
        <w:t>, and 3</w:t>
      </w:r>
      <w:r w:rsidRPr="006B6A0E">
        <w:rPr>
          <w:rFonts w:ascii="Times New Roman" w:hAnsi="Times New Roman" w:cs="Times New Roman"/>
          <w:sz w:val="28"/>
          <w:szCs w:val="28"/>
          <w:vertAlign w:val="superscript"/>
        </w:rPr>
        <w:t>rd</w:t>
      </w:r>
      <w:r w:rsidRPr="006B6A0E">
        <w:rPr>
          <w:rFonts w:ascii="Times New Roman" w:hAnsi="Times New Roman" w:cs="Times New Roman"/>
          <w:sz w:val="28"/>
          <w:szCs w:val="28"/>
        </w:rPr>
        <w:t>, respondents at their</w:t>
      </w:r>
      <w:r w:rsidR="003F010A" w:rsidRPr="006B6A0E">
        <w:rPr>
          <w:rFonts w:ascii="Times New Roman" w:hAnsi="Times New Roman" w:cs="Times New Roman"/>
          <w:sz w:val="28"/>
          <w:szCs w:val="28"/>
        </w:rPr>
        <w:t xml:space="preserve"> given addresses and the rest of the respondents be </w:t>
      </w:r>
      <w:r w:rsidR="006B6A0E">
        <w:rPr>
          <w:rFonts w:ascii="Times New Roman" w:hAnsi="Times New Roman" w:cs="Times New Roman"/>
          <w:sz w:val="28"/>
          <w:szCs w:val="28"/>
        </w:rPr>
        <w:t xml:space="preserve">served with notices of this application at the Constituency offices of the </w:t>
      </w:r>
      <w:r w:rsidR="00A16545">
        <w:rPr>
          <w:rFonts w:ascii="Times New Roman" w:hAnsi="Times New Roman" w:cs="Times New Roman"/>
          <w:sz w:val="28"/>
          <w:szCs w:val="28"/>
        </w:rPr>
        <w:t xml:space="preserve">IEC at </w:t>
      </w:r>
      <w:r w:rsidR="006B6A0E">
        <w:rPr>
          <w:rFonts w:ascii="Times New Roman" w:hAnsi="Times New Roman" w:cs="Times New Roman"/>
          <w:sz w:val="28"/>
          <w:szCs w:val="28"/>
        </w:rPr>
        <w:t>Mosalemane Constituency</w:t>
      </w:r>
      <w:r w:rsidR="003F010A" w:rsidRPr="006B6A0E">
        <w:rPr>
          <w:rFonts w:ascii="Times New Roman" w:hAnsi="Times New Roman" w:cs="Times New Roman"/>
          <w:sz w:val="28"/>
          <w:szCs w:val="28"/>
        </w:rPr>
        <w:t>.</w:t>
      </w:r>
    </w:p>
    <w:p w:rsidR="00E948C3" w:rsidRPr="00E948C3" w:rsidRDefault="00E948C3" w:rsidP="00E948C3">
      <w:pPr>
        <w:pStyle w:val="ListParagraph"/>
        <w:spacing w:line="360" w:lineRule="auto"/>
        <w:ind w:left="1440"/>
        <w:jc w:val="both"/>
        <w:rPr>
          <w:rFonts w:ascii="Times New Roman" w:hAnsi="Times New Roman" w:cs="Times New Roman"/>
          <w:sz w:val="16"/>
          <w:szCs w:val="16"/>
        </w:rPr>
      </w:pPr>
    </w:p>
    <w:p w:rsidR="00E948C3" w:rsidRPr="006B6A0E" w:rsidRDefault="003F010A" w:rsidP="006B6A0E">
      <w:pPr>
        <w:pStyle w:val="ListParagraph"/>
        <w:numPr>
          <w:ilvl w:val="1"/>
          <w:numId w:val="10"/>
        </w:numPr>
        <w:spacing w:line="360" w:lineRule="auto"/>
        <w:jc w:val="both"/>
        <w:rPr>
          <w:rFonts w:ascii="Times New Roman" w:hAnsi="Times New Roman" w:cs="Times New Roman"/>
          <w:sz w:val="28"/>
          <w:szCs w:val="28"/>
        </w:rPr>
      </w:pPr>
      <w:r w:rsidRPr="006B6A0E">
        <w:rPr>
          <w:rFonts w:ascii="Times New Roman" w:hAnsi="Times New Roman" w:cs="Times New Roman"/>
          <w:sz w:val="28"/>
          <w:szCs w:val="28"/>
        </w:rPr>
        <w:t>That pending final determination of the proceedings here</w:t>
      </w:r>
      <w:r w:rsidR="0070408D" w:rsidRPr="006B6A0E">
        <w:rPr>
          <w:rFonts w:ascii="Times New Roman" w:hAnsi="Times New Roman" w:cs="Times New Roman"/>
          <w:sz w:val="28"/>
          <w:szCs w:val="28"/>
        </w:rPr>
        <w:t xml:space="preserve">in and the appeal in </w:t>
      </w:r>
      <w:r w:rsidR="0070408D" w:rsidRPr="006B6A0E">
        <w:rPr>
          <w:rFonts w:ascii="Times New Roman" w:hAnsi="Times New Roman" w:cs="Times New Roman"/>
          <w:b/>
          <w:bCs/>
          <w:i/>
          <w:iCs/>
          <w:sz w:val="28"/>
          <w:szCs w:val="28"/>
        </w:rPr>
        <w:t>C OF A (CIV) 6</w:t>
      </w:r>
      <w:r w:rsidR="00A4373D" w:rsidRPr="006B6A0E">
        <w:rPr>
          <w:rFonts w:ascii="Times New Roman" w:hAnsi="Times New Roman" w:cs="Times New Roman"/>
          <w:b/>
          <w:bCs/>
          <w:i/>
          <w:iCs/>
          <w:sz w:val="28"/>
          <w:szCs w:val="28"/>
        </w:rPr>
        <w:t>1</w:t>
      </w:r>
      <w:r w:rsidRPr="006B6A0E">
        <w:rPr>
          <w:rFonts w:ascii="Times New Roman" w:hAnsi="Times New Roman" w:cs="Times New Roman"/>
          <w:b/>
          <w:bCs/>
          <w:i/>
          <w:iCs/>
          <w:sz w:val="28"/>
          <w:szCs w:val="28"/>
        </w:rPr>
        <w:t xml:space="preserve"> OF 2022</w:t>
      </w:r>
      <w:r w:rsidRPr="006B6A0E">
        <w:rPr>
          <w:rFonts w:ascii="Times New Roman" w:hAnsi="Times New Roman" w:cs="Times New Roman"/>
          <w:sz w:val="28"/>
          <w:szCs w:val="28"/>
        </w:rPr>
        <w:t>, that the 1</w:t>
      </w:r>
      <w:r w:rsidRPr="006B6A0E">
        <w:rPr>
          <w:rFonts w:ascii="Times New Roman" w:hAnsi="Times New Roman" w:cs="Times New Roman"/>
          <w:sz w:val="28"/>
          <w:szCs w:val="28"/>
          <w:vertAlign w:val="superscript"/>
        </w:rPr>
        <w:t>st</w:t>
      </w:r>
      <w:r w:rsidRPr="006B6A0E">
        <w:rPr>
          <w:rFonts w:ascii="Times New Roman" w:hAnsi="Times New Roman" w:cs="Times New Roman"/>
          <w:sz w:val="28"/>
          <w:szCs w:val="28"/>
        </w:rPr>
        <w:t xml:space="preserve"> and 2</w:t>
      </w:r>
      <w:r w:rsidRPr="006B6A0E">
        <w:rPr>
          <w:rFonts w:ascii="Times New Roman" w:hAnsi="Times New Roman" w:cs="Times New Roman"/>
          <w:sz w:val="28"/>
          <w:szCs w:val="28"/>
          <w:vertAlign w:val="superscript"/>
        </w:rPr>
        <w:t>nd</w:t>
      </w:r>
      <w:r w:rsidRPr="006B6A0E">
        <w:rPr>
          <w:rFonts w:ascii="Times New Roman" w:hAnsi="Times New Roman" w:cs="Times New Roman"/>
          <w:sz w:val="28"/>
          <w:szCs w:val="28"/>
        </w:rPr>
        <w:t xml:space="preserve"> respondents be interdicted and restrained from holding elections scheduled for the </w:t>
      </w:r>
      <w:r w:rsidR="00A9787D" w:rsidRPr="006B6A0E">
        <w:rPr>
          <w:rFonts w:ascii="Times New Roman" w:hAnsi="Times New Roman" w:cs="Times New Roman"/>
          <w:sz w:val="28"/>
          <w:szCs w:val="28"/>
        </w:rPr>
        <w:t>Mosalemane</w:t>
      </w:r>
      <w:r w:rsidR="00BF2526" w:rsidRPr="006B6A0E">
        <w:rPr>
          <w:rFonts w:ascii="Times New Roman" w:hAnsi="Times New Roman" w:cs="Times New Roman"/>
          <w:sz w:val="28"/>
          <w:szCs w:val="28"/>
        </w:rPr>
        <w:t xml:space="preserve"> C</w:t>
      </w:r>
      <w:r w:rsidRPr="006B6A0E">
        <w:rPr>
          <w:rFonts w:ascii="Times New Roman" w:hAnsi="Times New Roman" w:cs="Times New Roman"/>
          <w:sz w:val="28"/>
          <w:szCs w:val="28"/>
        </w:rPr>
        <w:t>onstituency on the 30</w:t>
      </w:r>
      <w:r w:rsidRPr="006B6A0E">
        <w:rPr>
          <w:rFonts w:ascii="Times New Roman" w:hAnsi="Times New Roman" w:cs="Times New Roman"/>
          <w:sz w:val="28"/>
          <w:szCs w:val="28"/>
          <w:vertAlign w:val="superscript"/>
        </w:rPr>
        <w:t>th</w:t>
      </w:r>
      <w:r w:rsidRPr="006B6A0E">
        <w:rPr>
          <w:rFonts w:ascii="Times New Roman" w:hAnsi="Times New Roman" w:cs="Times New Roman"/>
          <w:sz w:val="28"/>
          <w:szCs w:val="28"/>
        </w:rPr>
        <w:t xml:space="preserve"> September 2022 and the 07</w:t>
      </w:r>
      <w:r w:rsidRPr="006B6A0E">
        <w:rPr>
          <w:rFonts w:ascii="Times New Roman" w:hAnsi="Times New Roman" w:cs="Times New Roman"/>
          <w:sz w:val="28"/>
          <w:szCs w:val="28"/>
          <w:vertAlign w:val="superscript"/>
        </w:rPr>
        <w:t>th</w:t>
      </w:r>
      <w:r w:rsidRPr="006B6A0E">
        <w:rPr>
          <w:rFonts w:ascii="Times New Roman" w:hAnsi="Times New Roman" w:cs="Times New Roman"/>
          <w:sz w:val="28"/>
          <w:szCs w:val="28"/>
        </w:rPr>
        <w:t xml:space="preserve"> October 2022 respectively.</w:t>
      </w:r>
    </w:p>
    <w:p w:rsidR="00E948C3" w:rsidRPr="00E948C3" w:rsidRDefault="00E948C3" w:rsidP="00E948C3">
      <w:pPr>
        <w:pStyle w:val="ListParagraph"/>
        <w:spacing w:line="360" w:lineRule="auto"/>
        <w:ind w:left="1440"/>
        <w:jc w:val="both"/>
        <w:rPr>
          <w:rFonts w:ascii="Times New Roman" w:hAnsi="Times New Roman" w:cs="Times New Roman"/>
          <w:sz w:val="16"/>
          <w:szCs w:val="16"/>
        </w:rPr>
      </w:pPr>
    </w:p>
    <w:p w:rsidR="003F010A" w:rsidRDefault="003F010A" w:rsidP="006B6A0E">
      <w:pPr>
        <w:pStyle w:val="ListParagraph"/>
        <w:numPr>
          <w:ilvl w:val="0"/>
          <w:numId w:val="10"/>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t>That the decision of the respondents to continue with the elections scheduled for both the 30</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September 2022 and the 07</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October 2022, despite the pending appeal in </w:t>
      </w:r>
      <w:r w:rsidRPr="00E948C3">
        <w:rPr>
          <w:rFonts w:ascii="Times New Roman" w:hAnsi="Times New Roman" w:cs="Times New Roman"/>
          <w:b/>
          <w:bCs/>
          <w:i/>
          <w:iCs/>
          <w:sz w:val="28"/>
          <w:szCs w:val="28"/>
        </w:rPr>
        <w:t>C OF A (CIV) 6</w:t>
      </w:r>
      <w:r w:rsidR="00A4373D">
        <w:rPr>
          <w:rFonts w:ascii="Times New Roman" w:hAnsi="Times New Roman" w:cs="Times New Roman"/>
          <w:b/>
          <w:bCs/>
          <w:i/>
          <w:iCs/>
          <w:sz w:val="28"/>
          <w:szCs w:val="28"/>
        </w:rPr>
        <w:t>1</w:t>
      </w:r>
      <w:r w:rsidRPr="00E948C3">
        <w:rPr>
          <w:rFonts w:ascii="Times New Roman" w:hAnsi="Times New Roman" w:cs="Times New Roman"/>
          <w:b/>
          <w:bCs/>
          <w:i/>
          <w:iCs/>
          <w:sz w:val="28"/>
          <w:szCs w:val="28"/>
        </w:rPr>
        <w:t xml:space="preserve"> 0F 2022</w:t>
      </w:r>
      <w:r w:rsidRPr="00E948C3">
        <w:rPr>
          <w:rFonts w:ascii="Times New Roman" w:hAnsi="Times New Roman" w:cs="Times New Roman"/>
          <w:sz w:val="28"/>
          <w:szCs w:val="28"/>
        </w:rPr>
        <w:t xml:space="preserve"> be declared null and void.</w:t>
      </w:r>
    </w:p>
    <w:p w:rsidR="00E948C3" w:rsidRPr="00E948C3" w:rsidRDefault="00E948C3" w:rsidP="00E948C3">
      <w:pPr>
        <w:pStyle w:val="ListParagraph"/>
        <w:spacing w:line="360" w:lineRule="auto"/>
        <w:jc w:val="both"/>
        <w:rPr>
          <w:rFonts w:ascii="Times New Roman" w:hAnsi="Times New Roman" w:cs="Times New Roman"/>
          <w:sz w:val="16"/>
          <w:szCs w:val="16"/>
        </w:rPr>
      </w:pPr>
    </w:p>
    <w:p w:rsidR="003F010A" w:rsidRDefault="003F010A" w:rsidP="006B6A0E">
      <w:pPr>
        <w:pStyle w:val="ListParagraph"/>
        <w:numPr>
          <w:ilvl w:val="0"/>
          <w:numId w:val="10"/>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t>That the 1</w:t>
      </w:r>
      <w:r w:rsidRPr="00E948C3">
        <w:rPr>
          <w:rFonts w:ascii="Times New Roman" w:hAnsi="Times New Roman" w:cs="Times New Roman"/>
          <w:sz w:val="28"/>
          <w:szCs w:val="28"/>
          <w:vertAlign w:val="superscript"/>
        </w:rPr>
        <w:t>st</w:t>
      </w:r>
      <w:r w:rsidRPr="00E948C3">
        <w:rPr>
          <w:rFonts w:ascii="Times New Roman" w:hAnsi="Times New Roman" w:cs="Times New Roman"/>
          <w:sz w:val="28"/>
          <w:szCs w:val="28"/>
        </w:rPr>
        <w:t xml:space="preserve"> respondent be directed to declare the elections scheduled for the 30</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September 2022 and 07</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October 2022 as failed elections.</w:t>
      </w:r>
    </w:p>
    <w:p w:rsidR="003F010A" w:rsidRPr="00A90A0B" w:rsidRDefault="003F010A" w:rsidP="00A90A0B">
      <w:pPr>
        <w:spacing w:line="360" w:lineRule="auto"/>
        <w:ind w:firstLine="720"/>
        <w:jc w:val="both"/>
        <w:rPr>
          <w:rFonts w:ascii="Times New Roman" w:hAnsi="Times New Roman" w:cs="Times New Roman"/>
          <w:sz w:val="28"/>
          <w:szCs w:val="28"/>
        </w:rPr>
      </w:pPr>
      <w:r w:rsidRPr="00A90A0B">
        <w:rPr>
          <w:rFonts w:ascii="Times New Roman" w:hAnsi="Times New Roman" w:cs="Times New Roman"/>
          <w:sz w:val="28"/>
          <w:szCs w:val="28"/>
        </w:rPr>
        <w:t>ALTERNATIVELY;</w:t>
      </w:r>
    </w:p>
    <w:p w:rsidR="003F010A" w:rsidRDefault="003F010A" w:rsidP="006B6A0E">
      <w:pPr>
        <w:pStyle w:val="ListParagraph"/>
        <w:numPr>
          <w:ilvl w:val="0"/>
          <w:numId w:val="10"/>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lastRenderedPageBreak/>
        <w:t xml:space="preserve">That the second applicant be allowed to present a new name for a candidate who would contest for elections on its behalf in </w:t>
      </w:r>
      <w:r w:rsidR="00A9787D">
        <w:rPr>
          <w:rFonts w:ascii="Times New Roman" w:hAnsi="Times New Roman" w:cs="Times New Roman"/>
          <w:sz w:val="28"/>
          <w:szCs w:val="28"/>
        </w:rPr>
        <w:t>Mosalemane C</w:t>
      </w:r>
      <w:r w:rsidRPr="00E948C3">
        <w:rPr>
          <w:rFonts w:ascii="Times New Roman" w:hAnsi="Times New Roman" w:cs="Times New Roman"/>
          <w:sz w:val="28"/>
          <w:szCs w:val="28"/>
        </w:rPr>
        <w:t>onstituency.</w:t>
      </w:r>
    </w:p>
    <w:p w:rsidR="00E948C3" w:rsidRPr="00E948C3" w:rsidRDefault="00E948C3" w:rsidP="00E948C3">
      <w:pPr>
        <w:pStyle w:val="ListParagraph"/>
        <w:spacing w:line="360" w:lineRule="auto"/>
        <w:jc w:val="both"/>
        <w:rPr>
          <w:rFonts w:ascii="Times New Roman" w:hAnsi="Times New Roman" w:cs="Times New Roman"/>
          <w:sz w:val="16"/>
          <w:szCs w:val="16"/>
        </w:rPr>
      </w:pPr>
    </w:p>
    <w:p w:rsidR="00E948C3" w:rsidRPr="00E948C3" w:rsidRDefault="003F010A" w:rsidP="006B6A0E">
      <w:pPr>
        <w:pStyle w:val="ListParagraph"/>
        <w:numPr>
          <w:ilvl w:val="0"/>
          <w:numId w:val="10"/>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t>That respondents pay costs of suit.</w:t>
      </w:r>
    </w:p>
    <w:p w:rsidR="00E948C3" w:rsidRPr="00E948C3" w:rsidRDefault="00E948C3" w:rsidP="00E948C3">
      <w:pPr>
        <w:pStyle w:val="ListParagraph"/>
        <w:spacing w:line="360" w:lineRule="auto"/>
        <w:jc w:val="both"/>
        <w:rPr>
          <w:rFonts w:ascii="Times New Roman" w:hAnsi="Times New Roman" w:cs="Times New Roman"/>
          <w:sz w:val="16"/>
          <w:szCs w:val="16"/>
        </w:rPr>
      </w:pPr>
    </w:p>
    <w:p w:rsidR="00E948C3" w:rsidRPr="00E948C3" w:rsidRDefault="003F010A" w:rsidP="006B6A0E">
      <w:pPr>
        <w:pStyle w:val="ListParagraph"/>
        <w:numPr>
          <w:ilvl w:val="0"/>
          <w:numId w:val="10"/>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t xml:space="preserve">That prayers 1, </w:t>
      </w:r>
      <w:r w:rsidR="00DD208D" w:rsidRPr="00E948C3">
        <w:rPr>
          <w:rFonts w:ascii="Times New Roman" w:hAnsi="Times New Roman" w:cs="Times New Roman"/>
          <w:sz w:val="28"/>
          <w:szCs w:val="28"/>
        </w:rPr>
        <w:t>2, 2.1, 2.2 should operate with immediate effect as interim relief.</w:t>
      </w:r>
    </w:p>
    <w:p w:rsidR="00E948C3" w:rsidRPr="00E948C3" w:rsidRDefault="00E948C3" w:rsidP="00E948C3">
      <w:pPr>
        <w:pStyle w:val="ListParagraph"/>
        <w:spacing w:line="360" w:lineRule="auto"/>
        <w:jc w:val="both"/>
        <w:rPr>
          <w:rFonts w:ascii="Times New Roman" w:hAnsi="Times New Roman" w:cs="Times New Roman"/>
          <w:sz w:val="28"/>
          <w:szCs w:val="28"/>
        </w:rPr>
      </w:pPr>
    </w:p>
    <w:p w:rsidR="00DD208D" w:rsidRPr="00E948C3" w:rsidRDefault="00DD208D" w:rsidP="00E948C3">
      <w:pPr>
        <w:spacing w:line="360" w:lineRule="auto"/>
        <w:contextualSpacing/>
        <w:jc w:val="both"/>
        <w:rPr>
          <w:rFonts w:ascii="Times New Roman" w:hAnsi="Times New Roman" w:cs="Times New Roman"/>
          <w:b/>
          <w:sz w:val="28"/>
          <w:szCs w:val="28"/>
        </w:rPr>
      </w:pPr>
      <w:r w:rsidRPr="00E948C3">
        <w:rPr>
          <w:rFonts w:ascii="Times New Roman" w:hAnsi="Times New Roman" w:cs="Times New Roman"/>
          <w:b/>
          <w:sz w:val="28"/>
          <w:szCs w:val="28"/>
        </w:rPr>
        <w:t>Background.</w:t>
      </w:r>
    </w:p>
    <w:p w:rsidR="00DD208D" w:rsidRDefault="00DD208D"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[2] On the 28</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September 2022 at around 15:00 hours,</w:t>
      </w:r>
      <w:r w:rsidR="0079200D" w:rsidRPr="00E948C3">
        <w:rPr>
          <w:rFonts w:ascii="Times New Roman" w:hAnsi="Times New Roman" w:cs="Times New Roman"/>
          <w:sz w:val="28"/>
          <w:szCs w:val="28"/>
        </w:rPr>
        <w:t xml:space="preserve"> </w:t>
      </w:r>
      <w:r w:rsidRPr="00E948C3">
        <w:rPr>
          <w:rFonts w:ascii="Times New Roman" w:hAnsi="Times New Roman" w:cs="Times New Roman"/>
          <w:sz w:val="28"/>
          <w:szCs w:val="28"/>
        </w:rPr>
        <w:t>applicants’ counsel appeared before court, se</w:t>
      </w:r>
      <w:r w:rsidR="0070408D" w:rsidRPr="00E948C3">
        <w:rPr>
          <w:rFonts w:ascii="Times New Roman" w:hAnsi="Times New Roman" w:cs="Times New Roman"/>
          <w:sz w:val="28"/>
          <w:szCs w:val="28"/>
        </w:rPr>
        <w:t>eking that a rule nisi be granted</w:t>
      </w:r>
      <w:r w:rsidRPr="00E948C3">
        <w:rPr>
          <w:rFonts w:ascii="Times New Roman" w:hAnsi="Times New Roman" w:cs="Times New Roman"/>
          <w:sz w:val="28"/>
          <w:szCs w:val="28"/>
        </w:rPr>
        <w:t xml:space="preserve"> in terms of prayers 1, 2</w:t>
      </w:r>
      <w:r w:rsidR="00D904BF" w:rsidRPr="00E948C3">
        <w:rPr>
          <w:rFonts w:ascii="Times New Roman" w:hAnsi="Times New Roman" w:cs="Times New Roman"/>
          <w:sz w:val="28"/>
          <w:szCs w:val="28"/>
        </w:rPr>
        <w:t>, 2.1 and 2.2 of the notice of motion. The court directed that the</w:t>
      </w:r>
      <w:r w:rsidR="0070408D" w:rsidRPr="00E948C3">
        <w:rPr>
          <w:rFonts w:ascii="Times New Roman" w:hAnsi="Times New Roman" w:cs="Times New Roman"/>
          <w:sz w:val="28"/>
          <w:szCs w:val="28"/>
        </w:rPr>
        <w:t xml:space="preserve"> matter should be heard on the 29</w:t>
      </w:r>
      <w:r w:rsidR="0070408D" w:rsidRPr="00E948C3">
        <w:rPr>
          <w:rFonts w:ascii="Times New Roman" w:hAnsi="Times New Roman" w:cs="Times New Roman"/>
          <w:sz w:val="28"/>
          <w:szCs w:val="28"/>
          <w:vertAlign w:val="superscript"/>
        </w:rPr>
        <w:t>th</w:t>
      </w:r>
      <w:r w:rsidR="0070408D" w:rsidRPr="00E948C3">
        <w:rPr>
          <w:rFonts w:ascii="Times New Roman" w:hAnsi="Times New Roman" w:cs="Times New Roman"/>
          <w:sz w:val="28"/>
          <w:szCs w:val="28"/>
        </w:rPr>
        <w:t xml:space="preserve"> September 2022 at 11:00 am. The court further directed the second respondent to appear in court on the 29</w:t>
      </w:r>
      <w:r w:rsidR="0070408D" w:rsidRPr="00E948C3">
        <w:rPr>
          <w:rFonts w:ascii="Times New Roman" w:hAnsi="Times New Roman" w:cs="Times New Roman"/>
          <w:sz w:val="28"/>
          <w:szCs w:val="28"/>
          <w:vertAlign w:val="superscript"/>
        </w:rPr>
        <w:t>th</w:t>
      </w:r>
      <w:r w:rsidR="0070408D" w:rsidRPr="00E948C3">
        <w:rPr>
          <w:rFonts w:ascii="Times New Roman" w:hAnsi="Times New Roman" w:cs="Times New Roman"/>
          <w:sz w:val="28"/>
          <w:szCs w:val="28"/>
        </w:rPr>
        <w:t xml:space="preserve"> September 2022. </w:t>
      </w:r>
    </w:p>
    <w:p w:rsidR="00E948C3" w:rsidRPr="00E948C3" w:rsidRDefault="00E948C3" w:rsidP="00E948C3">
      <w:pPr>
        <w:spacing w:line="360" w:lineRule="auto"/>
        <w:contextualSpacing/>
        <w:jc w:val="both"/>
        <w:rPr>
          <w:rFonts w:ascii="Times New Roman" w:hAnsi="Times New Roman" w:cs="Times New Roman"/>
          <w:sz w:val="28"/>
          <w:szCs w:val="28"/>
        </w:rPr>
      </w:pPr>
    </w:p>
    <w:p w:rsidR="00D904BF" w:rsidRDefault="00D904BF"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[3] On the 29</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September 2022 at around 11:00 am the matter </w:t>
      </w:r>
      <w:r w:rsidR="00E948C3" w:rsidRPr="00E948C3">
        <w:rPr>
          <w:rFonts w:ascii="Times New Roman" w:hAnsi="Times New Roman" w:cs="Times New Roman"/>
          <w:sz w:val="28"/>
          <w:szCs w:val="28"/>
        </w:rPr>
        <w:t>proceeded,</w:t>
      </w:r>
      <w:r w:rsidRPr="00E948C3">
        <w:rPr>
          <w:rFonts w:ascii="Times New Roman" w:hAnsi="Times New Roman" w:cs="Times New Roman"/>
          <w:sz w:val="28"/>
          <w:szCs w:val="28"/>
        </w:rPr>
        <w:t xml:space="preserve"> and the second respondent was personally before court. Adv. Letuka appeared for the 2</w:t>
      </w:r>
      <w:r w:rsidRPr="00E948C3">
        <w:rPr>
          <w:rFonts w:ascii="Times New Roman" w:hAnsi="Times New Roman" w:cs="Times New Roman"/>
          <w:sz w:val="28"/>
          <w:szCs w:val="28"/>
          <w:vertAlign w:val="superscript"/>
        </w:rPr>
        <w:t>nd</w:t>
      </w:r>
      <w:r w:rsidRPr="00E948C3">
        <w:rPr>
          <w:rFonts w:ascii="Times New Roman" w:hAnsi="Times New Roman" w:cs="Times New Roman"/>
          <w:sz w:val="28"/>
          <w:szCs w:val="28"/>
        </w:rPr>
        <w:t xml:space="preserve"> and 3</w:t>
      </w:r>
      <w:r w:rsidRPr="00E948C3">
        <w:rPr>
          <w:rFonts w:ascii="Times New Roman" w:hAnsi="Times New Roman" w:cs="Times New Roman"/>
          <w:sz w:val="28"/>
          <w:szCs w:val="28"/>
          <w:vertAlign w:val="superscript"/>
        </w:rPr>
        <w:t>rd</w:t>
      </w:r>
      <w:r w:rsidRPr="00E948C3">
        <w:rPr>
          <w:rFonts w:ascii="Times New Roman" w:hAnsi="Times New Roman" w:cs="Times New Roman"/>
          <w:sz w:val="28"/>
          <w:szCs w:val="28"/>
        </w:rPr>
        <w:t xml:space="preserve"> respondent</w:t>
      </w:r>
      <w:r w:rsidR="003D361F">
        <w:rPr>
          <w:rFonts w:ascii="Times New Roman" w:hAnsi="Times New Roman" w:cs="Times New Roman"/>
          <w:sz w:val="28"/>
          <w:szCs w:val="28"/>
        </w:rPr>
        <w:t>s</w:t>
      </w:r>
      <w:r w:rsidRPr="00E948C3">
        <w:rPr>
          <w:rFonts w:ascii="Times New Roman" w:hAnsi="Times New Roman" w:cs="Times New Roman"/>
          <w:sz w:val="28"/>
          <w:szCs w:val="28"/>
        </w:rPr>
        <w:t xml:space="preserve"> as such the</w:t>
      </w:r>
      <w:r w:rsidR="00052BCA" w:rsidRPr="00E948C3">
        <w:rPr>
          <w:rFonts w:ascii="Times New Roman" w:hAnsi="Times New Roman" w:cs="Times New Roman"/>
          <w:sz w:val="28"/>
          <w:szCs w:val="28"/>
        </w:rPr>
        <w:t xml:space="preserve"> second respondent was excused.</w:t>
      </w:r>
    </w:p>
    <w:p w:rsidR="00E948C3" w:rsidRPr="00E948C3" w:rsidRDefault="00E948C3" w:rsidP="00E948C3">
      <w:pPr>
        <w:spacing w:line="360" w:lineRule="auto"/>
        <w:contextualSpacing/>
        <w:jc w:val="both"/>
        <w:rPr>
          <w:rFonts w:ascii="Times New Roman" w:hAnsi="Times New Roman" w:cs="Times New Roman"/>
          <w:sz w:val="28"/>
          <w:szCs w:val="28"/>
        </w:rPr>
      </w:pPr>
    </w:p>
    <w:p w:rsidR="00873CE7" w:rsidRDefault="00D904BF"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 xml:space="preserve">[4] In a nutshell the first applicant’s case is that </w:t>
      </w:r>
      <w:r w:rsidR="00052BCA" w:rsidRPr="00E948C3">
        <w:rPr>
          <w:rFonts w:ascii="Times New Roman" w:hAnsi="Times New Roman" w:cs="Times New Roman"/>
          <w:sz w:val="28"/>
          <w:szCs w:val="28"/>
        </w:rPr>
        <w:t>on the 2</w:t>
      </w:r>
      <w:r w:rsidR="00052BCA" w:rsidRPr="00E948C3">
        <w:rPr>
          <w:rFonts w:ascii="Times New Roman" w:hAnsi="Times New Roman" w:cs="Times New Roman"/>
          <w:sz w:val="28"/>
          <w:szCs w:val="28"/>
          <w:vertAlign w:val="superscript"/>
        </w:rPr>
        <w:t>nd</w:t>
      </w:r>
      <w:r w:rsidR="00052BCA" w:rsidRPr="00E948C3">
        <w:rPr>
          <w:rFonts w:ascii="Times New Roman" w:hAnsi="Times New Roman" w:cs="Times New Roman"/>
          <w:sz w:val="28"/>
          <w:szCs w:val="28"/>
        </w:rPr>
        <w:t xml:space="preserve"> September 2022, he was officially nominated and presented to the 1</w:t>
      </w:r>
      <w:r w:rsidR="00052BCA" w:rsidRPr="00E948C3">
        <w:rPr>
          <w:rFonts w:ascii="Times New Roman" w:hAnsi="Times New Roman" w:cs="Times New Roman"/>
          <w:sz w:val="28"/>
          <w:szCs w:val="28"/>
          <w:vertAlign w:val="superscript"/>
        </w:rPr>
        <w:t>st</w:t>
      </w:r>
      <w:r w:rsidR="00052BCA" w:rsidRPr="00E948C3">
        <w:rPr>
          <w:rFonts w:ascii="Times New Roman" w:hAnsi="Times New Roman" w:cs="Times New Roman"/>
          <w:sz w:val="28"/>
          <w:szCs w:val="28"/>
        </w:rPr>
        <w:t xml:space="preserve"> respondent as the nominated candidate to represent the 2</w:t>
      </w:r>
      <w:r w:rsidR="00052BCA" w:rsidRPr="00E948C3">
        <w:rPr>
          <w:rFonts w:ascii="Times New Roman" w:hAnsi="Times New Roman" w:cs="Times New Roman"/>
          <w:sz w:val="28"/>
          <w:szCs w:val="28"/>
          <w:vertAlign w:val="superscript"/>
        </w:rPr>
        <w:t>nd</w:t>
      </w:r>
      <w:r w:rsidR="00052BCA" w:rsidRPr="00E948C3">
        <w:rPr>
          <w:rFonts w:ascii="Times New Roman" w:hAnsi="Times New Roman" w:cs="Times New Roman"/>
          <w:sz w:val="28"/>
          <w:szCs w:val="28"/>
        </w:rPr>
        <w:t xml:space="preserve"> applicant in the elections to be held on the 07</w:t>
      </w:r>
      <w:r w:rsidR="00052BCA" w:rsidRPr="00E948C3">
        <w:rPr>
          <w:rFonts w:ascii="Times New Roman" w:hAnsi="Times New Roman" w:cs="Times New Roman"/>
          <w:sz w:val="28"/>
          <w:szCs w:val="28"/>
          <w:vertAlign w:val="superscript"/>
        </w:rPr>
        <w:t>th</w:t>
      </w:r>
      <w:r w:rsidR="00052BCA" w:rsidRPr="00E948C3">
        <w:rPr>
          <w:rFonts w:ascii="Times New Roman" w:hAnsi="Times New Roman" w:cs="Times New Roman"/>
          <w:sz w:val="28"/>
          <w:szCs w:val="28"/>
        </w:rPr>
        <w:t xml:space="preserve"> October 2022 at </w:t>
      </w:r>
      <w:r w:rsidR="00A9787D">
        <w:rPr>
          <w:rFonts w:ascii="Times New Roman" w:hAnsi="Times New Roman" w:cs="Times New Roman"/>
          <w:sz w:val="28"/>
          <w:szCs w:val="28"/>
        </w:rPr>
        <w:t>Mosalemane C</w:t>
      </w:r>
      <w:r w:rsidR="00052BCA" w:rsidRPr="00E948C3">
        <w:rPr>
          <w:rFonts w:ascii="Times New Roman" w:hAnsi="Times New Roman" w:cs="Times New Roman"/>
          <w:sz w:val="28"/>
          <w:szCs w:val="28"/>
        </w:rPr>
        <w:t>onstituency in Quthing district. On the 6</w:t>
      </w:r>
      <w:r w:rsidR="00052BCA" w:rsidRPr="00E948C3">
        <w:rPr>
          <w:rFonts w:ascii="Times New Roman" w:hAnsi="Times New Roman" w:cs="Times New Roman"/>
          <w:sz w:val="28"/>
          <w:szCs w:val="28"/>
          <w:vertAlign w:val="superscript"/>
        </w:rPr>
        <w:t>th</w:t>
      </w:r>
      <w:r w:rsidR="00F02512" w:rsidRPr="00E948C3">
        <w:rPr>
          <w:rFonts w:ascii="Times New Roman" w:hAnsi="Times New Roman" w:cs="Times New Roman"/>
          <w:sz w:val="28"/>
          <w:szCs w:val="28"/>
        </w:rPr>
        <w:t xml:space="preserve"> September 2022, first </w:t>
      </w:r>
      <w:r w:rsidR="00052BCA" w:rsidRPr="00E948C3">
        <w:rPr>
          <w:rFonts w:ascii="Times New Roman" w:hAnsi="Times New Roman" w:cs="Times New Roman"/>
          <w:sz w:val="28"/>
          <w:szCs w:val="28"/>
        </w:rPr>
        <w:t>applicant was advised by the 1</w:t>
      </w:r>
      <w:r w:rsidR="00052BCA" w:rsidRPr="00E948C3">
        <w:rPr>
          <w:rFonts w:ascii="Times New Roman" w:hAnsi="Times New Roman" w:cs="Times New Roman"/>
          <w:sz w:val="28"/>
          <w:szCs w:val="28"/>
          <w:vertAlign w:val="superscript"/>
        </w:rPr>
        <w:t>st</w:t>
      </w:r>
      <w:r w:rsidR="00052BCA" w:rsidRPr="00E948C3">
        <w:rPr>
          <w:rFonts w:ascii="Times New Roman" w:hAnsi="Times New Roman" w:cs="Times New Roman"/>
          <w:sz w:val="28"/>
          <w:szCs w:val="28"/>
        </w:rPr>
        <w:t xml:space="preserve"> respondent, that there was an objection to his nomination, as a result of which his nomination had been rejected. On the 7</w:t>
      </w:r>
      <w:r w:rsidR="00052BCA" w:rsidRPr="00E948C3">
        <w:rPr>
          <w:rFonts w:ascii="Times New Roman" w:hAnsi="Times New Roman" w:cs="Times New Roman"/>
          <w:sz w:val="28"/>
          <w:szCs w:val="28"/>
          <w:vertAlign w:val="superscript"/>
        </w:rPr>
        <w:t>th</w:t>
      </w:r>
      <w:r w:rsidR="0070408D" w:rsidRPr="00E948C3">
        <w:rPr>
          <w:rFonts w:ascii="Times New Roman" w:hAnsi="Times New Roman" w:cs="Times New Roman"/>
          <w:sz w:val="28"/>
          <w:szCs w:val="28"/>
        </w:rPr>
        <w:t xml:space="preserve"> </w:t>
      </w:r>
      <w:r w:rsidR="00052BCA" w:rsidRPr="00E948C3">
        <w:rPr>
          <w:rFonts w:ascii="Times New Roman" w:hAnsi="Times New Roman" w:cs="Times New Roman"/>
          <w:sz w:val="28"/>
          <w:szCs w:val="28"/>
        </w:rPr>
        <w:t>September 2022, first applicant instituted proceedings before the High Court challenging the rejection of his nomination by the 3</w:t>
      </w:r>
      <w:r w:rsidR="00052BCA" w:rsidRPr="00E948C3">
        <w:rPr>
          <w:rFonts w:ascii="Times New Roman" w:hAnsi="Times New Roman" w:cs="Times New Roman"/>
          <w:sz w:val="28"/>
          <w:szCs w:val="28"/>
          <w:vertAlign w:val="superscript"/>
        </w:rPr>
        <w:t>rd</w:t>
      </w:r>
      <w:r w:rsidR="00052BCA" w:rsidRPr="00E948C3">
        <w:rPr>
          <w:rFonts w:ascii="Times New Roman" w:hAnsi="Times New Roman" w:cs="Times New Roman"/>
          <w:sz w:val="28"/>
          <w:szCs w:val="28"/>
        </w:rPr>
        <w:t xml:space="preserve"> respondent. The </w:t>
      </w:r>
      <w:r w:rsidR="0070408D" w:rsidRPr="00E948C3">
        <w:rPr>
          <w:rFonts w:ascii="Times New Roman" w:hAnsi="Times New Roman" w:cs="Times New Roman"/>
          <w:sz w:val="28"/>
          <w:szCs w:val="28"/>
        </w:rPr>
        <w:t xml:space="preserve">High Court dismissed the </w:t>
      </w:r>
      <w:r w:rsidR="00052BCA" w:rsidRPr="00E948C3">
        <w:rPr>
          <w:rFonts w:ascii="Times New Roman" w:hAnsi="Times New Roman" w:cs="Times New Roman"/>
          <w:sz w:val="28"/>
          <w:szCs w:val="28"/>
        </w:rPr>
        <w:t>f</w:t>
      </w:r>
      <w:r w:rsidR="00B956B3" w:rsidRPr="00E948C3">
        <w:rPr>
          <w:rFonts w:ascii="Times New Roman" w:hAnsi="Times New Roman" w:cs="Times New Roman"/>
          <w:sz w:val="28"/>
          <w:szCs w:val="28"/>
        </w:rPr>
        <w:t>irst applicant’s application.</w:t>
      </w:r>
      <w:r w:rsidR="00052BCA" w:rsidRPr="00E948C3">
        <w:rPr>
          <w:rFonts w:ascii="Times New Roman" w:hAnsi="Times New Roman" w:cs="Times New Roman"/>
          <w:sz w:val="28"/>
          <w:szCs w:val="28"/>
        </w:rPr>
        <w:t xml:space="preserve"> On the 23</w:t>
      </w:r>
      <w:r w:rsidR="00052BCA" w:rsidRPr="00E948C3">
        <w:rPr>
          <w:rFonts w:ascii="Times New Roman" w:hAnsi="Times New Roman" w:cs="Times New Roman"/>
          <w:sz w:val="28"/>
          <w:szCs w:val="28"/>
          <w:vertAlign w:val="superscript"/>
        </w:rPr>
        <w:t>rd</w:t>
      </w:r>
      <w:r w:rsidR="00052BCA" w:rsidRPr="00E948C3">
        <w:rPr>
          <w:rFonts w:ascii="Times New Roman" w:hAnsi="Times New Roman" w:cs="Times New Roman"/>
          <w:sz w:val="28"/>
          <w:szCs w:val="28"/>
        </w:rPr>
        <w:t xml:space="preserve"> September </w:t>
      </w:r>
      <w:r w:rsidR="00052BCA" w:rsidRPr="00E948C3">
        <w:rPr>
          <w:rFonts w:ascii="Times New Roman" w:hAnsi="Times New Roman" w:cs="Times New Roman"/>
          <w:sz w:val="28"/>
          <w:szCs w:val="28"/>
        </w:rPr>
        <w:lastRenderedPageBreak/>
        <w:t xml:space="preserve">2022, first applicant noted an appeal from the judgment of the High Court, </w:t>
      </w:r>
      <w:r w:rsidR="00B956B3" w:rsidRPr="00E948C3">
        <w:rPr>
          <w:rFonts w:ascii="Times New Roman" w:hAnsi="Times New Roman" w:cs="Times New Roman"/>
          <w:sz w:val="28"/>
          <w:szCs w:val="28"/>
        </w:rPr>
        <w:t xml:space="preserve">to the Court of Appeal </w:t>
      </w:r>
      <w:r w:rsidR="00052BCA" w:rsidRPr="00E948C3">
        <w:rPr>
          <w:rFonts w:ascii="Times New Roman" w:hAnsi="Times New Roman" w:cs="Times New Roman"/>
          <w:sz w:val="28"/>
          <w:szCs w:val="28"/>
        </w:rPr>
        <w:t xml:space="preserve">designated as </w:t>
      </w:r>
      <w:bookmarkStart w:id="0" w:name="_Hlk118796661"/>
      <w:r w:rsidR="00052BCA" w:rsidRPr="00E948C3">
        <w:rPr>
          <w:rFonts w:ascii="Times New Roman" w:hAnsi="Times New Roman" w:cs="Times New Roman"/>
          <w:b/>
          <w:bCs/>
          <w:sz w:val="28"/>
          <w:szCs w:val="28"/>
        </w:rPr>
        <w:t>C OF A (CIV) 6</w:t>
      </w:r>
      <w:r w:rsidR="00A4373D">
        <w:rPr>
          <w:rFonts w:ascii="Times New Roman" w:hAnsi="Times New Roman" w:cs="Times New Roman"/>
          <w:b/>
          <w:bCs/>
          <w:sz w:val="28"/>
          <w:szCs w:val="28"/>
        </w:rPr>
        <w:t>1</w:t>
      </w:r>
      <w:r w:rsidR="00052BCA" w:rsidRPr="00E948C3">
        <w:rPr>
          <w:rFonts w:ascii="Times New Roman" w:hAnsi="Times New Roman" w:cs="Times New Roman"/>
          <w:b/>
          <w:bCs/>
          <w:sz w:val="28"/>
          <w:szCs w:val="28"/>
        </w:rPr>
        <w:t>/2022</w:t>
      </w:r>
      <w:bookmarkEnd w:id="0"/>
      <w:r w:rsidR="00052BCA" w:rsidRPr="00E948C3">
        <w:rPr>
          <w:rFonts w:ascii="Times New Roman" w:hAnsi="Times New Roman" w:cs="Times New Roman"/>
          <w:sz w:val="28"/>
          <w:szCs w:val="28"/>
        </w:rPr>
        <w:t>.</w:t>
      </w:r>
    </w:p>
    <w:p w:rsidR="00E948C3" w:rsidRPr="00E948C3" w:rsidRDefault="00E948C3" w:rsidP="00E948C3">
      <w:pPr>
        <w:spacing w:line="360" w:lineRule="auto"/>
        <w:contextualSpacing/>
        <w:jc w:val="both"/>
        <w:rPr>
          <w:rFonts w:ascii="Times New Roman" w:hAnsi="Times New Roman" w:cs="Times New Roman"/>
          <w:sz w:val="28"/>
          <w:szCs w:val="28"/>
        </w:rPr>
      </w:pPr>
    </w:p>
    <w:p w:rsidR="00873CE7" w:rsidRDefault="00873CE7"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[5] First applicant stated that the Court of Appeal is yet to set a date of hearing of the matter. Howeve</w:t>
      </w:r>
      <w:r w:rsidR="00F02512" w:rsidRPr="00E948C3">
        <w:rPr>
          <w:rFonts w:ascii="Times New Roman" w:hAnsi="Times New Roman" w:cs="Times New Roman"/>
          <w:sz w:val="28"/>
          <w:szCs w:val="28"/>
        </w:rPr>
        <w:t xml:space="preserve">r, in terms of the </w:t>
      </w:r>
      <w:r w:rsidR="00F02512" w:rsidRPr="004F514C">
        <w:rPr>
          <w:rFonts w:ascii="Times New Roman" w:hAnsi="Times New Roman" w:cs="Times New Roman"/>
          <w:i/>
          <w:iCs/>
          <w:sz w:val="28"/>
          <w:szCs w:val="28"/>
        </w:rPr>
        <w:t>National Assembly</w:t>
      </w:r>
      <w:r w:rsidRPr="004F514C">
        <w:rPr>
          <w:rFonts w:ascii="Times New Roman" w:hAnsi="Times New Roman" w:cs="Times New Roman"/>
          <w:i/>
          <w:iCs/>
          <w:sz w:val="28"/>
          <w:szCs w:val="28"/>
        </w:rPr>
        <w:t xml:space="preserve"> Electoral Act,</w:t>
      </w:r>
      <w:r w:rsidR="00F02512" w:rsidRPr="004F514C">
        <w:rPr>
          <w:rFonts w:ascii="Times New Roman" w:hAnsi="Times New Roman" w:cs="Times New Roman"/>
          <w:i/>
          <w:iCs/>
          <w:sz w:val="28"/>
          <w:szCs w:val="28"/>
        </w:rPr>
        <w:t xml:space="preserve"> 2011</w:t>
      </w:r>
      <w:r w:rsidR="00F02512" w:rsidRPr="00E948C3">
        <w:rPr>
          <w:rFonts w:ascii="Times New Roman" w:hAnsi="Times New Roman" w:cs="Times New Roman"/>
          <w:sz w:val="28"/>
          <w:szCs w:val="28"/>
        </w:rPr>
        <w:t>,</w:t>
      </w:r>
      <w:r w:rsidRPr="00E948C3">
        <w:rPr>
          <w:rFonts w:ascii="Times New Roman" w:hAnsi="Times New Roman" w:cs="Times New Roman"/>
          <w:sz w:val="28"/>
          <w:szCs w:val="28"/>
        </w:rPr>
        <w:t xml:space="preserve"> </w:t>
      </w:r>
      <w:r w:rsidRPr="004F514C">
        <w:rPr>
          <w:rFonts w:ascii="Times New Roman" w:hAnsi="Times New Roman" w:cs="Times New Roman"/>
          <w:i/>
          <w:iCs/>
          <w:sz w:val="28"/>
          <w:szCs w:val="28"/>
        </w:rPr>
        <w:t>section 41 (6)</w:t>
      </w:r>
      <w:r w:rsidRPr="00E948C3">
        <w:rPr>
          <w:rFonts w:ascii="Times New Roman" w:hAnsi="Times New Roman" w:cs="Times New Roman"/>
          <w:sz w:val="28"/>
          <w:szCs w:val="28"/>
        </w:rPr>
        <w:t xml:space="preserve"> thereof</w:t>
      </w:r>
      <w:r w:rsidR="00B956B3" w:rsidRPr="00E948C3">
        <w:rPr>
          <w:rFonts w:ascii="Times New Roman" w:hAnsi="Times New Roman" w:cs="Times New Roman"/>
          <w:sz w:val="28"/>
          <w:szCs w:val="28"/>
        </w:rPr>
        <w:t>,</w:t>
      </w:r>
      <w:r w:rsidRPr="00E948C3">
        <w:rPr>
          <w:rFonts w:ascii="Times New Roman" w:hAnsi="Times New Roman" w:cs="Times New Roman"/>
          <w:sz w:val="28"/>
          <w:szCs w:val="28"/>
        </w:rPr>
        <w:t xml:space="preserve"> states that if the candidate dies before voting begins, or no candidate is nominated for the elections the returning officer shall immediately declare that the elections have failed. That IEC should therefore act in terms of the law and declare the said elections as having failed, and fresh elections be called.</w:t>
      </w:r>
    </w:p>
    <w:p w:rsidR="00E948C3" w:rsidRPr="00E948C3" w:rsidRDefault="00E948C3" w:rsidP="00E948C3">
      <w:pPr>
        <w:spacing w:line="360" w:lineRule="auto"/>
        <w:contextualSpacing/>
        <w:jc w:val="both"/>
        <w:rPr>
          <w:rFonts w:ascii="Times New Roman" w:hAnsi="Times New Roman" w:cs="Times New Roman"/>
          <w:sz w:val="28"/>
          <w:szCs w:val="28"/>
        </w:rPr>
      </w:pPr>
    </w:p>
    <w:p w:rsidR="00CA3612" w:rsidRDefault="00873CE7"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[6] First applicant stated further that he has prospects of success in the appeal, pending before the Court of Appeal. First applicant submitted that the 3</w:t>
      </w:r>
      <w:r w:rsidRPr="00E948C3">
        <w:rPr>
          <w:rFonts w:ascii="Times New Roman" w:hAnsi="Times New Roman" w:cs="Times New Roman"/>
          <w:sz w:val="28"/>
          <w:szCs w:val="28"/>
          <w:vertAlign w:val="superscript"/>
        </w:rPr>
        <w:t>rd</w:t>
      </w:r>
      <w:r w:rsidRPr="00E948C3">
        <w:rPr>
          <w:rFonts w:ascii="Times New Roman" w:hAnsi="Times New Roman" w:cs="Times New Roman"/>
          <w:sz w:val="28"/>
          <w:szCs w:val="28"/>
        </w:rPr>
        <w:t xml:space="preserve"> respondent </w:t>
      </w:r>
      <w:r w:rsidR="00CA3612" w:rsidRPr="00E948C3">
        <w:rPr>
          <w:rFonts w:ascii="Times New Roman" w:hAnsi="Times New Roman" w:cs="Times New Roman"/>
          <w:sz w:val="28"/>
          <w:szCs w:val="28"/>
        </w:rPr>
        <w:t>conducted its own investigations, and thereafter made a determination, resulting from its own investigations. In doing so, the 3</w:t>
      </w:r>
      <w:r w:rsidR="00CA3612" w:rsidRPr="00E948C3">
        <w:rPr>
          <w:rFonts w:ascii="Times New Roman" w:hAnsi="Times New Roman" w:cs="Times New Roman"/>
          <w:sz w:val="28"/>
          <w:szCs w:val="28"/>
          <w:vertAlign w:val="superscript"/>
        </w:rPr>
        <w:t>rd</w:t>
      </w:r>
      <w:r w:rsidR="00CA3612" w:rsidRPr="00E948C3">
        <w:rPr>
          <w:rFonts w:ascii="Times New Roman" w:hAnsi="Times New Roman" w:cs="Times New Roman"/>
          <w:sz w:val="28"/>
          <w:szCs w:val="28"/>
        </w:rPr>
        <w:t xml:space="preserve"> respondent became a judge in its own </w:t>
      </w:r>
      <w:r w:rsidR="00F02512" w:rsidRPr="00E948C3">
        <w:rPr>
          <w:rFonts w:ascii="Times New Roman" w:hAnsi="Times New Roman" w:cs="Times New Roman"/>
          <w:sz w:val="28"/>
          <w:szCs w:val="28"/>
        </w:rPr>
        <w:t>cause in contravention of the ne</w:t>
      </w:r>
      <w:r w:rsidR="00CA3612" w:rsidRPr="00E948C3">
        <w:rPr>
          <w:rFonts w:ascii="Times New Roman" w:hAnsi="Times New Roman" w:cs="Times New Roman"/>
          <w:sz w:val="28"/>
          <w:szCs w:val="28"/>
        </w:rPr>
        <w:t xml:space="preserve">mo judex in </w:t>
      </w:r>
      <w:r w:rsidR="00CA3612" w:rsidRPr="004F514C">
        <w:rPr>
          <w:rFonts w:ascii="Times New Roman" w:hAnsi="Times New Roman" w:cs="Times New Roman"/>
          <w:i/>
          <w:iCs/>
          <w:sz w:val="28"/>
          <w:szCs w:val="28"/>
        </w:rPr>
        <w:t>causa sua</w:t>
      </w:r>
      <w:r w:rsidR="00CA3612" w:rsidRPr="00E948C3">
        <w:rPr>
          <w:rFonts w:ascii="Times New Roman" w:hAnsi="Times New Roman" w:cs="Times New Roman"/>
          <w:sz w:val="28"/>
          <w:szCs w:val="28"/>
        </w:rPr>
        <w:t xml:space="preserve"> principle. He pleaded further that he was not afforded a hearing by the 3</w:t>
      </w:r>
      <w:r w:rsidR="00CA3612" w:rsidRPr="00E948C3">
        <w:rPr>
          <w:rFonts w:ascii="Times New Roman" w:hAnsi="Times New Roman" w:cs="Times New Roman"/>
          <w:sz w:val="28"/>
          <w:szCs w:val="28"/>
          <w:vertAlign w:val="superscript"/>
        </w:rPr>
        <w:t>rd</w:t>
      </w:r>
      <w:r w:rsidR="00CA3612" w:rsidRPr="00E948C3">
        <w:rPr>
          <w:rFonts w:ascii="Times New Roman" w:hAnsi="Times New Roman" w:cs="Times New Roman"/>
          <w:sz w:val="28"/>
          <w:szCs w:val="28"/>
        </w:rPr>
        <w:t xml:space="preserve"> respondent, before the decision to reject his nomination was made.</w:t>
      </w:r>
    </w:p>
    <w:p w:rsidR="006C51A5" w:rsidRDefault="006C51A5" w:rsidP="00E948C3">
      <w:pPr>
        <w:spacing w:line="360" w:lineRule="auto"/>
        <w:contextualSpacing/>
        <w:jc w:val="both"/>
        <w:rPr>
          <w:rFonts w:ascii="Times New Roman" w:hAnsi="Times New Roman" w:cs="Times New Roman"/>
          <w:sz w:val="28"/>
          <w:szCs w:val="28"/>
        </w:rPr>
      </w:pPr>
    </w:p>
    <w:p w:rsidR="006C51A5" w:rsidRDefault="006C51A5" w:rsidP="006C51A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The Second respondent’s case is that, </w:t>
      </w:r>
      <w:r>
        <w:rPr>
          <w:rFonts w:ascii="Times New Roman" w:hAnsi="Times New Roman" w:cs="Times New Roman"/>
          <w:i/>
          <w:iCs/>
          <w:sz w:val="28"/>
          <w:szCs w:val="28"/>
        </w:rPr>
        <w:t>section 42 of the Act</w:t>
      </w:r>
      <w:r>
        <w:rPr>
          <w:rFonts w:ascii="Times New Roman" w:hAnsi="Times New Roman" w:cs="Times New Roman"/>
          <w:sz w:val="28"/>
          <w:szCs w:val="28"/>
        </w:rPr>
        <w:t xml:space="preserve"> provides for the objections to nomination of candidate for elections in constituency.  Second respondent pleaded that, </w:t>
      </w:r>
      <w:r>
        <w:rPr>
          <w:rFonts w:ascii="Times New Roman" w:hAnsi="Times New Roman" w:cs="Times New Roman"/>
          <w:i/>
          <w:iCs/>
          <w:sz w:val="28"/>
          <w:szCs w:val="28"/>
        </w:rPr>
        <w:t>Section 42. (1)</w:t>
      </w:r>
      <w:r>
        <w:rPr>
          <w:rFonts w:ascii="Times New Roman" w:hAnsi="Times New Roman" w:cs="Times New Roman"/>
          <w:sz w:val="28"/>
          <w:szCs w:val="28"/>
        </w:rPr>
        <w:t xml:space="preserve"> Provides that an elector or political party may lodge an objection in respect of any name that appears on the list contemplated in </w:t>
      </w:r>
      <w:r>
        <w:rPr>
          <w:rFonts w:ascii="Times New Roman" w:hAnsi="Times New Roman" w:cs="Times New Roman"/>
          <w:i/>
          <w:iCs/>
          <w:sz w:val="28"/>
          <w:szCs w:val="28"/>
        </w:rPr>
        <w:t>section 41</w:t>
      </w:r>
      <w:r>
        <w:rPr>
          <w:rFonts w:ascii="Times New Roman" w:hAnsi="Times New Roman" w:cs="Times New Roman"/>
          <w:sz w:val="28"/>
          <w:szCs w:val="28"/>
        </w:rPr>
        <w:t xml:space="preserve">. </w:t>
      </w:r>
      <w:r>
        <w:rPr>
          <w:rFonts w:ascii="Times New Roman" w:hAnsi="Times New Roman" w:cs="Times New Roman"/>
          <w:i/>
          <w:iCs/>
          <w:sz w:val="28"/>
          <w:szCs w:val="28"/>
        </w:rPr>
        <w:t>Sub-section 3</w:t>
      </w:r>
      <w:r>
        <w:rPr>
          <w:rFonts w:ascii="Times New Roman" w:hAnsi="Times New Roman" w:cs="Times New Roman"/>
          <w:sz w:val="28"/>
          <w:szCs w:val="28"/>
        </w:rPr>
        <w:t xml:space="preserve"> provides that within 5 days of the lodging of the objection, the commission shall consider the objection, make a decision on it and inform the objector and the person, against whom the objection is directed, of its decision in writing. Sub-section 4 provides that a person who is aggrieved by the decision of the commission may appeal against the decision to the High Court.</w:t>
      </w:r>
    </w:p>
    <w:p w:rsidR="006C51A5" w:rsidRDefault="006C51A5" w:rsidP="006C51A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 Second respondent submitted further that, in terms of </w:t>
      </w:r>
      <w:r>
        <w:rPr>
          <w:rFonts w:ascii="Times New Roman" w:hAnsi="Times New Roman" w:cs="Times New Roman"/>
          <w:i/>
          <w:iCs/>
          <w:sz w:val="28"/>
          <w:szCs w:val="28"/>
        </w:rPr>
        <w:t>Rule 13</w:t>
      </w:r>
      <w:r>
        <w:rPr>
          <w:rFonts w:ascii="Times New Roman" w:hAnsi="Times New Roman" w:cs="Times New Roman"/>
          <w:sz w:val="28"/>
          <w:szCs w:val="28"/>
        </w:rPr>
        <w:t xml:space="preserve"> of the </w:t>
      </w:r>
      <w:r>
        <w:rPr>
          <w:rFonts w:ascii="Times New Roman" w:hAnsi="Times New Roman" w:cs="Times New Roman"/>
          <w:i/>
          <w:iCs/>
          <w:sz w:val="28"/>
          <w:szCs w:val="28"/>
        </w:rPr>
        <w:t>Court of Appeal Rules, 2006</w:t>
      </w:r>
      <w:r>
        <w:rPr>
          <w:rFonts w:ascii="Times New Roman" w:hAnsi="Times New Roman" w:cs="Times New Roman"/>
          <w:sz w:val="28"/>
          <w:szCs w:val="28"/>
        </w:rPr>
        <w:t xml:space="preserve">, the first applicant ought to have applied to the Judge of the High Court, whose decision was appealed from, to seek stay of the execution of the judgment. The first applicant attempted to obtain certain reliefs disguised as interdict, while in actual effect was the stay of the execution of the judgment in </w:t>
      </w:r>
      <w:r>
        <w:rPr>
          <w:rFonts w:ascii="Times New Roman" w:hAnsi="Times New Roman" w:cs="Times New Roman"/>
          <w:b/>
          <w:bCs/>
          <w:i/>
          <w:iCs/>
          <w:sz w:val="28"/>
          <w:szCs w:val="28"/>
        </w:rPr>
        <w:t>CIV/ANP/0286/2022</w:t>
      </w:r>
      <w:r>
        <w:rPr>
          <w:rFonts w:ascii="Times New Roman" w:hAnsi="Times New Roman" w:cs="Times New Roman"/>
          <w:sz w:val="28"/>
          <w:szCs w:val="28"/>
        </w:rPr>
        <w:t xml:space="preserve">. This is evidenced by the fact that in the founding affidavit, the first applicant made detailed submissions about his prospects in the appeal at the Court of Appeal. </w:t>
      </w:r>
    </w:p>
    <w:p w:rsidR="006C51A5" w:rsidRDefault="006C51A5" w:rsidP="006C51A5">
      <w:pPr>
        <w:spacing w:line="360" w:lineRule="auto"/>
        <w:contextualSpacing/>
        <w:jc w:val="both"/>
        <w:rPr>
          <w:rFonts w:ascii="Times New Roman" w:hAnsi="Times New Roman" w:cs="Times New Roman"/>
          <w:sz w:val="28"/>
          <w:szCs w:val="28"/>
        </w:rPr>
      </w:pPr>
    </w:p>
    <w:p w:rsidR="00596C9F" w:rsidRDefault="006C51A5" w:rsidP="00E948C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Second respondent went further to state that, section 44 of the </w:t>
      </w:r>
      <w:r>
        <w:rPr>
          <w:rFonts w:ascii="Times New Roman" w:hAnsi="Times New Roman" w:cs="Times New Roman"/>
          <w:i/>
          <w:iCs/>
          <w:sz w:val="28"/>
          <w:szCs w:val="28"/>
        </w:rPr>
        <w:t>National Assembly Act, 2011</w:t>
      </w:r>
      <w:r>
        <w:rPr>
          <w:rFonts w:ascii="Times New Roman" w:hAnsi="Times New Roman" w:cs="Times New Roman"/>
          <w:sz w:val="28"/>
          <w:szCs w:val="28"/>
        </w:rPr>
        <w:t xml:space="preserve"> provides for what happens when constituency elections fail.  </w:t>
      </w:r>
      <w:r>
        <w:rPr>
          <w:rFonts w:ascii="Times New Roman" w:hAnsi="Times New Roman" w:cs="Times New Roman"/>
          <w:i/>
          <w:iCs/>
          <w:sz w:val="28"/>
          <w:szCs w:val="28"/>
        </w:rPr>
        <w:t>Section 44. (1)</w:t>
      </w:r>
      <w:r>
        <w:rPr>
          <w:rFonts w:ascii="Times New Roman" w:hAnsi="Times New Roman" w:cs="Times New Roman"/>
          <w:sz w:val="28"/>
          <w:szCs w:val="28"/>
        </w:rPr>
        <w:t xml:space="preserve"> of the </w:t>
      </w:r>
      <w:r>
        <w:rPr>
          <w:rFonts w:ascii="Times New Roman" w:hAnsi="Times New Roman" w:cs="Times New Roman"/>
          <w:i/>
          <w:iCs/>
          <w:sz w:val="28"/>
          <w:szCs w:val="28"/>
        </w:rPr>
        <w:t>National Assembly Electoral Act, 2011</w:t>
      </w:r>
      <w:r>
        <w:rPr>
          <w:rFonts w:ascii="Times New Roman" w:hAnsi="Times New Roman" w:cs="Times New Roman"/>
          <w:sz w:val="28"/>
          <w:szCs w:val="28"/>
        </w:rPr>
        <w:t xml:space="preserve"> provides only two circumstances under which the elections shall be declared as failed. The first situation is where a candidate nominated for elections under </w:t>
      </w:r>
      <w:r>
        <w:rPr>
          <w:rFonts w:ascii="Times New Roman" w:hAnsi="Times New Roman" w:cs="Times New Roman"/>
          <w:i/>
          <w:iCs/>
          <w:sz w:val="28"/>
          <w:szCs w:val="28"/>
        </w:rPr>
        <w:t>section 41 (6) of the Act</w:t>
      </w:r>
      <w:r>
        <w:rPr>
          <w:rFonts w:ascii="Times New Roman" w:hAnsi="Times New Roman" w:cs="Times New Roman"/>
          <w:sz w:val="28"/>
          <w:szCs w:val="28"/>
        </w:rPr>
        <w:t>, dies before voting begins. The second situation is where there is no candidate nominated for elections.</w:t>
      </w:r>
    </w:p>
    <w:p w:rsidR="006C51A5" w:rsidRDefault="006C51A5" w:rsidP="00E948C3">
      <w:pPr>
        <w:spacing w:line="360" w:lineRule="auto"/>
        <w:contextualSpacing/>
        <w:jc w:val="both"/>
        <w:rPr>
          <w:rFonts w:ascii="Times New Roman" w:hAnsi="Times New Roman" w:cs="Times New Roman"/>
          <w:sz w:val="28"/>
          <w:szCs w:val="28"/>
        </w:rPr>
      </w:pPr>
    </w:p>
    <w:p w:rsidR="00E948C3" w:rsidRPr="00596C9F" w:rsidRDefault="00CA3612" w:rsidP="00E948C3">
      <w:pPr>
        <w:spacing w:line="360" w:lineRule="auto"/>
        <w:contextualSpacing/>
        <w:jc w:val="both"/>
        <w:rPr>
          <w:rFonts w:ascii="Times New Roman" w:hAnsi="Times New Roman" w:cs="Times New Roman"/>
          <w:b/>
          <w:bCs/>
          <w:sz w:val="28"/>
          <w:szCs w:val="28"/>
        </w:rPr>
      </w:pPr>
      <w:r w:rsidRPr="00596C9F">
        <w:rPr>
          <w:rFonts w:ascii="Times New Roman" w:hAnsi="Times New Roman" w:cs="Times New Roman"/>
          <w:b/>
          <w:bCs/>
          <w:sz w:val="28"/>
          <w:szCs w:val="28"/>
        </w:rPr>
        <w:t>Discussion.</w:t>
      </w:r>
    </w:p>
    <w:p w:rsidR="00F83078" w:rsidRDefault="00CA3612"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607C82">
        <w:rPr>
          <w:rFonts w:ascii="Times New Roman" w:hAnsi="Times New Roman" w:cs="Times New Roman"/>
          <w:sz w:val="28"/>
          <w:szCs w:val="28"/>
        </w:rPr>
        <w:t>10</w:t>
      </w:r>
      <w:r w:rsidRPr="00E948C3">
        <w:rPr>
          <w:rFonts w:ascii="Times New Roman" w:hAnsi="Times New Roman" w:cs="Times New Roman"/>
          <w:sz w:val="28"/>
          <w:szCs w:val="28"/>
        </w:rPr>
        <w:t>] It is a matter of common cause that the first applicant’s nomination for the elections was rejected by the 3</w:t>
      </w:r>
      <w:r w:rsidRPr="00E948C3">
        <w:rPr>
          <w:rFonts w:ascii="Times New Roman" w:hAnsi="Times New Roman" w:cs="Times New Roman"/>
          <w:sz w:val="28"/>
          <w:szCs w:val="28"/>
          <w:vertAlign w:val="superscript"/>
        </w:rPr>
        <w:t>rd</w:t>
      </w:r>
      <w:r w:rsidRPr="00E948C3">
        <w:rPr>
          <w:rFonts w:ascii="Times New Roman" w:hAnsi="Times New Roman" w:cs="Times New Roman"/>
          <w:sz w:val="28"/>
          <w:szCs w:val="28"/>
        </w:rPr>
        <w:t xml:space="preserve"> respondent, after an objection was made.</w:t>
      </w:r>
      <w:r w:rsidR="00F83078" w:rsidRPr="00E948C3">
        <w:rPr>
          <w:rFonts w:ascii="Times New Roman" w:hAnsi="Times New Roman" w:cs="Times New Roman"/>
          <w:sz w:val="28"/>
          <w:szCs w:val="28"/>
        </w:rPr>
        <w:t xml:space="preserve"> It </w:t>
      </w:r>
      <w:r w:rsidR="00D305A4" w:rsidRPr="00E948C3">
        <w:rPr>
          <w:rFonts w:ascii="Times New Roman" w:hAnsi="Times New Roman" w:cs="Times New Roman"/>
          <w:sz w:val="28"/>
          <w:szCs w:val="28"/>
        </w:rPr>
        <w:t>is not</w:t>
      </w:r>
      <w:r w:rsidR="00F83078" w:rsidRPr="00E948C3">
        <w:rPr>
          <w:rFonts w:ascii="Times New Roman" w:hAnsi="Times New Roman" w:cs="Times New Roman"/>
          <w:sz w:val="28"/>
          <w:szCs w:val="28"/>
        </w:rPr>
        <w:t xml:space="preserve"> in dispute that the first applicant instituted proceedings in the High Court to challenge </w:t>
      </w:r>
      <w:r w:rsidR="00D305A4" w:rsidRPr="00E948C3">
        <w:rPr>
          <w:rFonts w:ascii="Times New Roman" w:hAnsi="Times New Roman" w:cs="Times New Roman"/>
          <w:sz w:val="28"/>
          <w:szCs w:val="28"/>
        </w:rPr>
        <w:t xml:space="preserve">the rejection of his nomination, presumably as provided </w:t>
      </w:r>
      <w:r w:rsidR="00F02512" w:rsidRPr="00E948C3">
        <w:rPr>
          <w:rFonts w:ascii="Times New Roman" w:hAnsi="Times New Roman" w:cs="Times New Roman"/>
          <w:sz w:val="28"/>
          <w:szCs w:val="28"/>
        </w:rPr>
        <w:t xml:space="preserve">for by the </w:t>
      </w:r>
      <w:r w:rsidR="00F02512" w:rsidRPr="004F514C">
        <w:rPr>
          <w:rFonts w:ascii="Times New Roman" w:hAnsi="Times New Roman" w:cs="Times New Roman"/>
          <w:i/>
          <w:iCs/>
          <w:sz w:val="28"/>
          <w:szCs w:val="28"/>
        </w:rPr>
        <w:t>National Assembly</w:t>
      </w:r>
      <w:r w:rsidR="00D305A4" w:rsidRPr="004F514C">
        <w:rPr>
          <w:rFonts w:ascii="Times New Roman" w:hAnsi="Times New Roman" w:cs="Times New Roman"/>
          <w:i/>
          <w:iCs/>
          <w:sz w:val="28"/>
          <w:szCs w:val="28"/>
        </w:rPr>
        <w:t xml:space="preserve"> Electoral Act, 2011</w:t>
      </w:r>
      <w:r w:rsidR="00D305A4" w:rsidRPr="00E948C3">
        <w:rPr>
          <w:rFonts w:ascii="Times New Roman" w:hAnsi="Times New Roman" w:cs="Times New Roman"/>
          <w:sz w:val="28"/>
          <w:szCs w:val="28"/>
        </w:rPr>
        <w:t>.</w:t>
      </w:r>
    </w:p>
    <w:p w:rsidR="00E948C3" w:rsidRPr="00E948C3" w:rsidRDefault="00E948C3" w:rsidP="00E948C3">
      <w:pPr>
        <w:spacing w:line="360" w:lineRule="auto"/>
        <w:contextualSpacing/>
        <w:jc w:val="both"/>
        <w:rPr>
          <w:rFonts w:ascii="Times New Roman" w:hAnsi="Times New Roman" w:cs="Times New Roman"/>
          <w:sz w:val="28"/>
          <w:szCs w:val="28"/>
        </w:rPr>
      </w:pPr>
    </w:p>
    <w:p w:rsidR="00D305A4" w:rsidRDefault="00F83078"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607C82">
        <w:rPr>
          <w:rFonts w:ascii="Times New Roman" w:hAnsi="Times New Roman" w:cs="Times New Roman"/>
          <w:sz w:val="28"/>
          <w:szCs w:val="28"/>
        </w:rPr>
        <w:t>11</w:t>
      </w:r>
      <w:r w:rsidRPr="00E948C3">
        <w:rPr>
          <w:rFonts w:ascii="Times New Roman" w:hAnsi="Times New Roman" w:cs="Times New Roman"/>
          <w:sz w:val="28"/>
          <w:szCs w:val="28"/>
        </w:rPr>
        <w:t xml:space="preserve">] </w:t>
      </w:r>
      <w:r w:rsidR="00D305A4" w:rsidRPr="00E948C3">
        <w:rPr>
          <w:rFonts w:ascii="Times New Roman" w:hAnsi="Times New Roman" w:cs="Times New Roman"/>
          <w:sz w:val="28"/>
          <w:szCs w:val="28"/>
        </w:rPr>
        <w:t>Section 42 of the Act provides for the objections to nomination of candidate for elections</w:t>
      </w:r>
      <w:r w:rsidR="00F02512" w:rsidRPr="00E948C3">
        <w:rPr>
          <w:rFonts w:ascii="Times New Roman" w:hAnsi="Times New Roman" w:cs="Times New Roman"/>
          <w:sz w:val="28"/>
          <w:szCs w:val="28"/>
        </w:rPr>
        <w:t xml:space="preserve"> in constituency. </w:t>
      </w:r>
      <w:r w:rsidR="00F02512" w:rsidRPr="004F514C">
        <w:rPr>
          <w:rFonts w:ascii="Times New Roman" w:hAnsi="Times New Roman" w:cs="Times New Roman"/>
          <w:i/>
          <w:iCs/>
          <w:sz w:val="28"/>
          <w:szCs w:val="28"/>
        </w:rPr>
        <w:t>Section 42. (</w:t>
      </w:r>
      <w:r w:rsidR="00D305A4" w:rsidRPr="004F514C">
        <w:rPr>
          <w:rFonts w:ascii="Times New Roman" w:hAnsi="Times New Roman" w:cs="Times New Roman"/>
          <w:i/>
          <w:iCs/>
          <w:sz w:val="28"/>
          <w:szCs w:val="28"/>
        </w:rPr>
        <w:t>1)</w:t>
      </w:r>
      <w:r w:rsidR="00D305A4" w:rsidRPr="00E948C3">
        <w:rPr>
          <w:rFonts w:ascii="Times New Roman" w:hAnsi="Times New Roman" w:cs="Times New Roman"/>
          <w:sz w:val="28"/>
          <w:szCs w:val="28"/>
        </w:rPr>
        <w:t xml:space="preserve"> </w:t>
      </w:r>
      <w:r w:rsidR="00B956B3" w:rsidRPr="00E948C3">
        <w:rPr>
          <w:rFonts w:ascii="Times New Roman" w:hAnsi="Times New Roman" w:cs="Times New Roman"/>
          <w:sz w:val="28"/>
          <w:szCs w:val="28"/>
        </w:rPr>
        <w:t>Provides</w:t>
      </w:r>
      <w:r w:rsidR="00D305A4" w:rsidRPr="00E948C3">
        <w:rPr>
          <w:rFonts w:ascii="Times New Roman" w:hAnsi="Times New Roman" w:cs="Times New Roman"/>
          <w:sz w:val="28"/>
          <w:szCs w:val="28"/>
        </w:rPr>
        <w:t xml:space="preserve"> that an elector or political party may lodge an objection in respect of any name that appears on the list contemplated in </w:t>
      </w:r>
      <w:r w:rsidR="00D305A4" w:rsidRPr="004F514C">
        <w:rPr>
          <w:rFonts w:ascii="Times New Roman" w:hAnsi="Times New Roman" w:cs="Times New Roman"/>
          <w:i/>
          <w:iCs/>
          <w:sz w:val="28"/>
          <w:szCs w:val="28"/>
        </w:rPr>
        <w:t>section 41</w:t>
      </w:r>
      <w:r w:rsidR="00D305A4" w:rsidRPr="00E948C3">
        <w:rPr>
          <w:rFonts w:ascii="Times New Roman" w:hAnsi="Times New Roman" w:cs="Times New Roman"/>
          <w:sz w:val="28"/>
          <w:szCs w:val="28"/>
        </w:rPr>
        <w:t xml:space="preserve">. </w:t>
      </w:r>
      <w:r w:rsidR="00D305A4" w:rsidRPr="004F514C">
        <w:rPr>
          <w:rFonts w:ascii="Times New Roman" w:hAnsi="Times New Roman" w:cs="Times New Roman"/>
          <w:i/>
          <w:iCs/>
          <w:sz w:val="28"/>
          <w:szCs w:val="28"/>
        </w:rPr>
        <w:t>Sub-section 3</w:t>
      </w:r>
      <w:r w:rsidR="00D305A4" w:rsidRPr="00E948C3">
        <w:rPr>
          <w:rFonts w:ascii="Times New Roman" w:hAnsi="Times New Roman" w:cs="Times New Roman"/>
          <w:sz w:val="28"/>
          <w:szCs w:val="28"/>
        </w:rPr>
        <w:t xml:space="preserve"> provides that within 5 days of the lodging o</w:t>
      </w:r>
      <w:r w:rsidR="00B956B3" w:rsidRPr="00E948C3">
        <w:rPr>
          <w:rFonts w:ascii="Times New Roman" w:hAnsi="Times New Roman" w:cs="Times New Roman"/>
          <w:sz w:val="28"/>
          <w:szCs w:val="28"/>
        </w:rPr>
        <w:t>f the objection, the commission</w:t>
      </w:r>
      <w:r w:rsidR="00D305A4" w:rsidRPr="00E948C3">
        <w:rPr>
          <w:rFonts w:ascii="Times New Roman" w:hAnsi="Times New Roman" w:cs="Times New Roman"/>
          <w:sz w:val="28"/>
          <w:szCs w:val="28"/>
        </w:rPr>
        <w:t xml:space="preserve"> shall consider the objection, make a </w:t>
      </w:r>
      <w:r w:rsidR="00D305A4" w:rsidRPr="00E948C3">
        <w:rPr>
          <w:rFonts w:ascii="Times New Roman" w:hAnsi="Times New Roman" w:cs="Times New Roman"/>
          <w:sz w:val="28"/>
          <w:szCs w:val="28"/>
        </w:rPr>
        <w:lastRenderedPageBreak/>
        <w:t>decision on it and inform the objector and the person</w:t>
      </w:r>
      <w:r w:rsidR="00F02512" w:rsidRPr="00E948C3">
        <w:rPr>
          <w:rFonts w:ascii="Times New Roman" w:hAnsi="Times New Roman" w:cs="Times New Roman"/>
          <w:sz w:val="28"/>
          <w:szCs w:val="28"/>
        </w:rPr>
        <w:t xml:space="preserve">, against whom the objection is </w:t>
      </w:r>
      <w:r w:rsidR="00D305A4" w:rsidRPr="00E948C3">
        <w:rPr>
          <w:rFonts w:ascii="Times New Roman" w:hAnsi="Times New Roman" w:cs="Times New Roman"/>
          <w:sz w:val="28"/>
          <w:szCs w:val="28"/>
        </w:rPr>
        <w:t>directed, of its decision in writing. Sub-section 4 provides that a person who is aggrieved by the decision of the commission may appeal against the decision to the High Court. This court believes that the first applicant approached this court in the first instance, on the basis of the provisions of section 42 of the Act.</w:t>
      </w:r>
      <w:r w:rsidR="00AE17EC" w:rsidRPr="00E948C3">
        <w:rPr>
          <w:rFonts w:ascii="Times New Roman" w:hAnsi="Times New Roman" w:cs="Times New Roman"/>
          <w:sz w:val="28"/>
          <w:szCs w:val="28"/>
        </w:rPr>
        <w:t xml:space="preserve"> Be that as it may, the first applicant’s application was dismissed by the High Court. </w:t>
      </w:r>
      <w:r w:rsidR="00B956B3" w:rsidRPr="00E948C3">
        <w:rPr>
          <w:rFonts w:ascii="Times New Roman" w:hAnsi="Times New Roman" w:cs="Times New Roman"/>
          <w:sz w:val="28"/>
          <w:szCs w:val="28"/>
        </w:rPr>
        <w:t>Because</w:t>
      </w:r>
      <w:r w:rsidR="00AE17EC" w:rsidRPr="00E948C3">
        <w:rPr>
          <w:rFonts w:ascii="Times New Roman" w:hAnsi="Times New Roman" w:cs="Times New Roman"/>
          <w:sz w:val="28"/>
          <w:szCs w:val="28"/>
        </w:rPr>
        <w:t xml:space="preserve"> of that outcome, the first applicant then noted an appeal from the decision of the High Court to the Court of Appeal.</w:t>
      </w:r>
    </w:p>
    <w:p w:rsidR="00E948C3" w:rsidRPr="00E948C3" w:rsidRDefault="00E948C3" w:rsidP="00E948C3">
      <w:pPr>
        <w:spacing w:line="360" w:lineRule="auto"/>
        <w:contextualSpacing/>
        <w:jc w:val="both"/>
        <w:rPr>
          <w:rFonts w:ascii="Times New Roman" w:hAnsi="Times New Roman" w:cs="Times New Roman"/>
          <w:sz w:val="28"/>
          <w:szCs w:val="28"/>
        </w:rPr>
      </w:pPr>
    </w:p>
    <w:p w:rsidR="00AE17EC" w:rsidRDefault="00AE17EC"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607C82">
        <w:rPr>
          <w:rFonts w:ascii="Times New Roman" w:hAnsi="Times New Roman" w:cs="Times New Roman"/>
          <w:sz w:val="28"/>
          <w:szCs w:val="28"/>
        </w:rPr>
        <w:t>12</w:t>
      </w:r>
      <w:r w:rsidRPr="00E948C3">
        <w:rPr>
          <w:rFonts w:ascii="Times New Roman" w:hAnsi="Times New Roman" w:cs="Times New Roman"/>
          <w:sz w:val="28"/>
          <w:szCs w:val="28"/>
        </w:rPr>
        <w:t xml:space="preserve">] It is trite that there is a procedure to be followed once a party has noted an appeal from the judgment of the High Court, to the Court of Appeal. </w:t>
      </w:r>
      <w:bookmarkStart w:id="1" w:name="_Hlk118796432"/>
      <w:r w:rsidRPr="008C46CE">
        <w:rPr>
          <w:rFonts w:ascii="Times New Roman" w:hAnsi="Times New Roman" w:cs="Times New Roman"/>
          <w:i/>
          <w:iCs/>
          <w:sz w:val="28"/>
          <w:szCs w:val="28"/>
        </w:rPr>
        <w:t xml:space="preserve">The </w:t>
      </w:r>
      <w:r w:rsidR="003323C3">
        <w:rPr>
          <w:rFonts w:ascii="Times New Roman" w:hAnsi="Times New Roman" w:cs="Times New Roman"/>
          <w:i/>
          <w:iCs/>
          <w:sz w:val="28"/>
          <w:szCs w:val="28"/>
        </w:rPr>
        <w:t>C</w:t>
      </w:r>
      <w:r w:rsidRPr="008C46CE">
        <w:rPr>
          <w:rFonts w:ascii="Times New Roman" w:hAnsi="Times New Roman" w:cs="Times New Roman"/>
          <w:i/>
          <w:iCs/>
          <w:sz w:val="28"/>
          <w:szCs w:val="28"/>
        </w:rPr>
        <w:t>ourt of Appeal Rules, 2006</w:t>
      </w:r>
      <w:r w:rsidRPr="00E948C3">
        <w:rPr>
          <w:rFonts w:ascii="Times New Roman" w:hAnsi="Times New Roman" w:cs="Times New Roman"/>
          <w:sz w:val="28"/>
          <w:szCs w:val="28"/>
        </w:rPr>
        <w:t xml:space="preserve"> </w:t>
      </w:r>
      <w:bookmarkEnd w:id="1"/>
      <w:r w:rsidRPr="00E948C3">
        <w:rPr>
          <w:rFonts w:ascii="Times New Roman" w:hAnsi="Times New Roman" w:cs="Times New Roman"/>
          <w:sz w:val="28"/>
          <w:szCs w:val="28"/>
        </w:rPr>
        <w:t xml:space="preserve">at </w:t>
      </w:r>
      <w:r w:rsidRPr="008C46CE">
        <w:rPr>
          <w:rFonts w:ascii="Times New Roman" w:hAnsi="Times New Roman" w:cs="Times New Roman"/>
          <w:i/>
          <w:iCs/>
          <w:sz w:val="28"/>
          <w:szCs w:val="28"/>
        </w:rPr>
        <w:t>section 13</w:t>
      </w:r>
      <w:r w:rsidRPr="00E948C3">
        <w:rPr>
          <w:rFonts w:ascii="Times New Roman" w:hAnsi="Times New Roman" w:cs="Times New Roman"/>
          <w:sz w:val="28"/>
          <w:szCs w:val="28"/>
        </w:rPr>
        <w:t xml:space="preserve"> provide</w:t>
      </w:r>
      <w:r w:rsidR="0071627D" w:rsidRPr="00E948C3">
        <w:rPr>
          <w:rFonts w:ascii="Times New Roman" w:hAnsi="Times New Roman" w:cs="Times New Roman"/>
          <w:sz w:val="28"/>
          <w:szCs w:val="28"/>
        </w:rPr>
        <w:t>s</w:t>
      </w:r>
      <w:r w:rsidRPr="00E948C3">
        <w:rPr>
          <w:rFonts w:ascii="Times New Roman" w:hAnsi="Times New Roman" w:cs="Times New Roman"/>
          <w:sz w:val="28"/>
          <w:szCs w:val="28"/>
        </w:rPr>
        <w:t xml:space="preserve"> for the effect of noting an appeal.</w:t>
      </w:r>
    </w:p>
    <w:p w:rsidR="00E948C3" w:rsidRPr="00E948C3" w:rsidRDefault="00E948C3" w:rsidP="00E948C3">
      <w:pPr>
        <w:spacing w:line="360" w:lineRule="auto"/>
        <w:contextualSpacing/>
        <w:jc w:val="both"/>
        <w:rPr>
          <w:rFonts w:ascii="Times New Roman" w:hAnsi="Times New Roman" w:cs="Times New Roman"/>
          <w:sz w:val="28"/>
          <w:szCs w:val="28"/>
        </w:rPr>
      </w:pPr>
    </w:p>
    <w:p w:rsidR="00AE17EC" w:rsidRDefault="00AE17EC"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[1</w:t>
      </w:r>
      <w:r w:rsidR="00607C82">
        <w:rPr>
          <w:rFonts w:ascii="Times New Roman" w:hAnsi="Times New Roman" w:cs="Times New Roman"/>
          <w:sz w:val="28"/>
          <w:szCs w:val="28"/>
        </w:rPr>
        <w:t>3</w:t>
      </w:r>
      <w:r w:rsidRPr="00E948C3">
        <w:rPr>
          <w:rFonts w:ascii="Times New Roman" w:hAnsi="Times New Roman" w:cs="Times New Roman"/>
          <w:sz w:val="28"/>
          <w:szCs w:val="28"/>
        </w:rPr>
        <w:t xml:space="preserve">] </w:t>
      </w:r>
      <w:r w:rsidRPr="008C46CE">
        <w:rPr>
          <w:rFonts w:ascii="Times New Roman" w:hAnsi="Times New Roman" w:cs="Times New Roman"/>
          <w:i/>
          <w:iCs/>
          <w:sz w:val="28"/>
          <w:szCs w:val="28"/>
        </w:rPr>
        <w:t>Section 13. (1)</w:t>
      </w:r>
      <w:r w:rsidR="00B956B3" w:rsidRPr="00E948C3">
        <w:rPr>
          <w:rFonts w:ascii="Times New Roman" w:hAnsi="Times New Roman" w:cs="Times New Roman"/>
          <w:sz w:val="28"/>
          <w:szCs w:val="28"/>
        </w:rPr>
        <w:t xml:space="preserve"> of the </w:t>
      </w:r>
      <w:r w:rsidR="00B956B3" w:rsidRPr="00596C9F">
        <w:rPr>
          <w:rFonts w:ascii="Times New Roman" w:hAnsi="Times New Roman" w:cs="Times New Roman"/>
          <w:i/>
          <w:iCs/>
          <w:sz w:val="28"/>
          <w:szCs w:val="28"/>
        </w:rPr>
        <w:t xml:space="preserve">Court of </w:t>
      </w:r>
      <w:r w:rsidR="00E948C3" w:rsidRPr="00596C9F">
        <w:rPr>
          <w:rFonts w:ascii="Times New Roman" w:hAnsi="Times New Roman" w:cs="Times New Roman"/>
          <w:i/>
          <w:iCs/>
          <w:sz w:val="28"/>
          <w:szCs w:val="28"/>
        </w:rPr>
        <w:t>Appeal Rules</w:t>
      </w:r>
      <w:r w:rsidRPr="00E948C3">
        <w:rPr>
          <w:rFonts w:ascii="Times New Roman" w:hAnsi="Times New Roman" w:cs="Times New Roman"/>
          <w:sz w:val="28"/>
          <w:szCs w:val="28"/>
        </w:rPr>
        <w:t xml:space="preserve"> provides that subject to these Rules, the noting of an appeal does not operate as a stay of execution of the judgment appealed from.</w:t>
      </w:r>
      <w:r w:rsidR="00E761D6">
        <w:rPr>
          <w:rFonts w:ascii="Times New Roman" w:hAnsi="Times New Roman" w:cs="Times New Roman"/>
          <w:sz w:val="28"/>
          <w:szCs w:val="28"/>
        </w:rPr>
        <w:t xml:space="preserve">  </w:t>
      </w:r>
      <w:r w:rsidRPr="008C46CE">
        <w:rPr>
          <w:rFonts w:ascii="Times New Roman" w:hAnsi="Times New Roman" w:cs="Times New Roman"/>
          <w:i/>
          <w:iCs/>
          <w:sz w:val="28"/>
          <w:szCs w:val="28"/>
        </w:rPr>
        <w:t xml:space="preserve">(2) </w:t>
      </w:r>
      <w:r w:rsidRPr="00E948C3">
        <w:rPr>
          <w:rFonts w:ascii="Times New Roman" w:hAnsi="Times New Roman" w:cs="Times New Roman"/>
          <w:sz w:val="28"/>
          <w:szCs w:val="28"/>
        </w:rPr>
        <w:t>The appellant may, at any time after he has noted an appeal, apply to the Judge of the High Court whose decision is appealed from or, if he is not available, to any other Judge of the High Court, for leave to stay execution.</w:t>
      </w:r>
    </w:p>
    <w:p w:rsidR="00E948C3" w:rsidRPr="00E948C3" w:rsidRDefault="00E948C3" w:rsidP="00E948C3">
      <w:pPr>
        <w:spacing w:line="360" w:lineRule="auto"/>
        <w:contextualSpacing/>
        <w:jc w:val="both"/>
        <w:rPr>
          <w:rFonts w:ascii="Times New Roman" w:hAnsi="Times New Roman" w:cs="Times New Roman"/>
          <w:sz w:val="28"/>
          <w:szCs w:val="28"/>
        </w:rPr>
      </w:pPr>
    </w:p>
    <w:p w:rsidR="00AE17EC" w:rsidRDefault="00B956B3"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[1</w:t>
      </w:r>
      <w:r w:rsidR="00607C82">
        <w:rPr>
          <w:rFonts w:ascii="Times New Roman" w:hAnsi="Times New Roman" w:cs="Times New Roman"/>
          <w:sz w:val="28"/>
          <w:szCs w:val="28"/>
        </w:rPr>
        <w:t>4</w:t>
      </w:r>
      <w:r w:rsidRPr="00E948C3">
        <w:rPr>
          <w:rFonts w:ascii="Times New Roman" w:hAnsi="Times New Roman" w:cs="Times New Roman"/>
          <w:sz w:val="28"/>
          <w:szCs w:val="28"/>
        </w:rPr>
        <w:t>] At this juncture,</w:t>
      </w:r>
      <w:r w:rsidR="00AE17EC" w:rsidRPr="00E948C3">
        <w:rPr>
          <w:rFonts w:ascii="Times New Roman" w:hAnsi="Times New Roman" w:cs="Times New Roman"/>
          <w:sz w:val="28"/>
          <w:szCs w:val="28"/>
        </w:rPr>
        <w:t xml:space="preserve"> I would like to make a special reference to prayer</w:t>
      </w:r>
      <w:r w:rsidR="002449DC" w:rsidRPr="00E948C3">
        <w:rPr>
          <w:rFonts w:ascii="Times New Roman" w:hAnsi="Times New Roman" w:cs="Times New Roman"/>
          <w:sz w:val="28"/>
          <w:szCs w:val="28"/>
        </w:rPr>
        <w:t xml:space="preserve"> 2.2 as appears in the notice of motion. It reads thus;</w:t>
      </w:r>
    </w:p>
    <w:p w:rsidR="00E761D6" w:rsidRPr="00E948C3" w:rsidRDefault="00E761D6" w:rsidP="00E948C3">
      <w:pPr>
        <w:spacing w:line="360" w:lineRule="auto"/>
        <w:contextualSpacing/>
        <w:jc w:val="both"/>
        <w:rPr>
          <w:rFonts w:ascii="Times New Roman" w:hAnsi="Times New Roman" w:cs="Times New Roman"/>
          <w:sz w:val="28"/>
          <w:szCs w:val="28"/>
        </w:rPr>
      </w:pPr>
    </w:p>
    <w:p w:rsidR="000902B6" w:rsidRDefault="00B956B3" w:rsidP="0048714A">
      <w:pPr>
        <w:spacing w:line="360" w:lineRule="auto"/>
        <w:ind w:left="720"/>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2449DC" w:rsidRPr="00E948C3">
        <w:rPr>
          <w:rFonts w:ascii="Times New Roman" w:hAnsi="Times New Roman" w:cs="Times New Roman"/>
          <w:sz w:val="28"/>
          <w:szCs w:val="28"/>
        </w:rPr>
        <w:t>That pending final determination of the proceedings he</w:t>
      </w:r>
      <w:r w:rsidRPr="00E948C3">
        <w:rPr>
          <w:rFonts w:ascii="Times New Roman" w:hAnsi="Times New Roman" w:cs="Times New Roman"/>
          <w:sz w:val="28"/>
          <w:szCs w:val="28"/>
        </w:rPr>
        <w:t xml:space="preserve">rein and the appeal in </w:t>
      </w:r>
      <w:r w:rsidRPr="008C46CE">
        <w:rPr>
          <w:rFonts w:ascii="Times New Roman" w:hAnsi="Times New Roman" w:cs="Times New Roman"/>
          <w:b/>
          <w:bCs/>
          <w:i/>
          <w:iCs/>
          <w:sz w:val="28"/>
          <w:szCs w:val="28"/>
        </w:rPr>
        <w:t xml:space="preserve">C OF A (CIV) </w:t>
      </w:r>
      <w:r w:rsidR="00D5753D" w:rsidRPr="008C46CE">
        <w:rPr>
          <w:rFonts w:ascii="Times New Roman" w:hAnsi="Times New Roman" w:cs="Times New Roman"/>
          <w:b/>
          <w:bCs/>
          <w:i/>
          <w:iCs/>
          <w:sz w:val="28"/>
          <w:szCs w:val="28"/>
        </w:rPr>
        <w:t>6</w:t>
      </w:r>
      <w:r w:rsidR="00A4373D">
        <w:rPr>
          <w:rFonts w:ascii="Times New Roman" w:hAnsi="Times New Roman" w:cs="Times New Roman"/>
          <w:b/>
          <w:bCs/>
          <w:i/>
          <w:iCs/>
          <w:sz w:val="28"/>
          <w:szCs w:val="28"/>
        </w:rPr>
        <w:t>1</w:t>
      </w:r>
      <w:r w:rsidR="002449DC" w:rsidRPr="008C46CE">
        <w:rPr>
          <w:rFonts w:ascii="Times New Roman" w:hAnsi="Times New Roman" w:cs="Times New Roman"/>
          <w:b/>
          <w:bCs/>
          <w:i/>
          <w:iCs/>
          <w:sz w:val="28"/>
          <w:szCs w:val="28"/>
        </w:rPr>
        <w:t xml:space="preserve"> OF 2022</w:t>
      </w:r>
      <w:r w:rsidR="002449DC" w:rsidRPr="00E948C3">
        <w:rPr>
          <w:rFonts w:ascii="Times New Roman" w:hAnsi="Times New Roman" w:cs="Times New Roman"/>
          <w:sz w:val="28"/>
          <w:szCs w:val="28"/>
        </w:rPr>
        <w:t>, that the 1</w:t>
      </w:r>
      <w:r w:rsidR="002449DC" w:rsidRPr="00E948C3">
        <w:rPr>
          <w:rFonts w:ascii="Times New Roman" w:hAnsi="Times New Roman" w:cs="Times New Roman"/>
          <w:sz w:val="28"/>
          <w:szCs w:val="28"/>
          <w:vertAlign w:val="superscript"/>
        </w:rPr>
        <w:t>st</w:t>
      </w:r>
      <w:r w:rsidR="002449DC" w:rsidRPr="00E948C3">
        <w:rPr>
          <w:rFonts w:ascii="Times New Roman" w:hAnsi="Times New Roman" w:cs="Times New Roman"/>
          <w:sz w:val="28"/>
          <w:szCs w:val="28"/>
        </w:rPr>
        <w:t xml:space="preserve"> and 2</w:t>
      </w:r>
      <w:r w:rsidR="002449DC" w:rsidRPr="00E948C3">
        <w:rPr>
          <w:rFonts w:ascii="Times New Roman" w:hAnsi="Times New Roman" w:cs="Times New Roman"/>
          <w:sz w:val="28"/>
          <w:szCs w:val="28"/>
          <w:vertAlign w:val="superscript"/>
        </w:rPr>
        <w:t>nd</w:t>
      </w:r>
      <w:r w:rsidR="002449DC" w:rsidRPr="00E948C3">
        <w:rPr>
          <w:rFonts w:ascii="Times New Roman" w:hAnsi="Times New Roman" w:cs="Times New Roman"/>
          <w:sz w:val="28"/>
          <w:szCs w:val="28"/>
        </w:rPr>
        <w:t xml:space="preserve"> respondents be interdicted and restrained from holding elections scheduled for the </w:t>
      </w:r>
      <w:r w:rsidR="00A9787D">
        <w:rPr>
          <w:rFonts w:ascii="Times New Roman" w:hAnsi="Times New Roman" w:cs="Times New Roman"/>
          <w:sz w:val="28"/>
          <w:szCs w:val="28"/>
        </w:rPr>
        <w:t xml:space="preserve">Mosalemane </w:t>
      </w:r>
      <w:r w:rsidR="002449DC" w:rsidRPr="00E948C3">
        <w:rPr>
          <w:rFonts w:ascii="Times New Roman" w:hAnsi="Times New Roman" w:cs="Times New Roman"/>
          <w:sz w:val="28"/>
          <w:szCs w:val="28"/>
        </w:rPr>
        <w:t>Constituency on the 30</w:t>
      </w:r>
      <w:r w:rsidR="002449DC" w:rsidRPr="00E948C3">
        <w:rPr>
          <w:rFonts w:ascii="Times New Roman" w:hAnsi="Times New Roman" w:cs="Times New Roman"/>
          <w:sz w:val="28"/>
          <w:szCs w:val="28"/>
          <w:vertAlign w:val="superscript"/>
        </w:rPr>
        <w:t>th</w:t>
      </w:r>
      <w:r w:rsidR="002449DC" w:rsidRPr="00E948C3">
        <w:rPr>
          <w:rFonts w:ascii="Times New Roman" w:hAnsi="Times New Roman" w:cs="Times New Roman"/>
          <w:sz w:val="28"/>
          <w:szCs w:val="28"/>
        </w:rPr>
        <w:t xml:space="preserve"> September 2022 and 07</w:t>
      </w:r>
      <w:r w:rsidR="002449DC" w:rsidRPr="00E948C3">
        <w:rPr>
          <w:rFonts w:ascii="Times New Roman" w:hAnsi="Times New Roman" w:cs="Times New Roman"/>
          <w:sz w:val="28"/>
          <w:szCs w:val="28"/>
          <w:vertAlign w:val="superscript"/>
        </w:rPr>
        <w:t>th</w:t>
      </w:r>
      <w:r w:rsidR="002449DC" w:rsidRPr="00E948C3">
        <w:rPr>
          <w:rFonts w:ascii="Times New Roman" w:hAnsi="Times New Roman" w:cs="Times New Roman"/>
          <w:sz w:val="28"/>
          <w:szCs w:val="28"/>
        </w:rPr>
        <w:t xml:space="preserve"> October 2022.”</w:t>
      </w:r>
    </w:p>
    <w:p w:rsidR="00306959" w:rsidRPr="00E948C3" w:rsidRDefault="00306959" w:rsidP="0048714A">
      <w:pPr>
        <w:spacing w:line="360" w:lineRule="auto"/>
        <w:ind w:left="720"/>
        <w:contextualSpacing/>
        <w:jc w:val="both"/>
        <w:rPr>
          <w:rFonts w:ascii="Times New Roman" w:hAnsi="Times New Roman" w:cs="Times New Roman"/>
          <w:sz w:val="28"/>
          <w:szCs w:val="28"/>
        </w:rPr>
      </w:pPr>
    </w:p>
    <w:p w:rsidR="002449DC" w:rsidRDefault="002449DC"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lastRenderedPageBreak/>
        <w:t>[1</w:t>
      </w:r>
      <w:r w:rsidR="00607C82">
        <w:rPr>
          <w:rFonts w:ascii="Times New Roman" w:hAnsi="Times New Roman" w:cs="Times New Roman"/>
          <w:sz w:val="28"/>
          <w:szCs w:val="28"/>
        </w:rPr>
        <w:t>5</w:t>
      </w:r>
      <w:r w:rsidRPr="00E948C3">
        <w:rPr>
          <w:rFonts w:ascii="Times New Roman" w:hAnsi="Times New Roman" w:cs="Times New Roman"/>
          <w:sz w:val="28"/>
          <w:szCs w:val="28"/>
        </w:rPr>
        <w:t xml:space="preserve">] From the reading of the above prayer, the view of this court is that the first applicant sought this court to stay the execution of the judgment in </w:t>
      </w:r>
      <w:r w:rsidRPr="008C46CE">
        <w:rPr>
          <w:rFonts w:ascii="Times New Roman" w:hAnsi="Times New Roman" w:cs="Times New Roman"/>
          <w:b/>
          <w:bCs/>
          <w:i/>
          <w:iCs/>
          <w:sz w:val="28"/>
          <w:szCs w:val="28"/>
        </w:rPr>
        <w:t>CIV/APN/0286/2022</w:t>
      </w:r>
      <w:r w:rsidRPr="00E948C3">
        <w:rPr>
          <w:rFonts w:ascii="Times New Roman" w:hAnsi="Times New Roman" w:cs="Times New Roman"/>
          <w:sz w:val="28"/>
          <w:szCs w:val="28"/>
        </w:rPr>
        <w:t>, pending the final determination of the appeal in the Court of Appeal.</w:t>
      </w:r>
    </w:p>
    <w:p w:rsidR="00E761D6" w:rsidRPr="00E948C3" w:rsidRDefault="00E761D6" w:rsidP="00E948C3">
      <w:pPr>
        <w:spacing w:line="360" w:lineRule="auto"/>
        <w:contextualSpacing/>
        <w:jc w:val="both"/>
        <w:rPr>
          <w:rFonts w:ascii="Times New Roman" w:hAnsi="Times New Roman" w:cs="Times New Roman"/>
          <w:sz w:val="28"/>
          <w:szCs w:val="28"/>
        </w:rPr>
      </w:pPr>
    </w:p>
    <w:p w:rsidR="002449DC" w:rsidRDefault="002449DC"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[1</w:t>
      </w:r>
      <w:r w:rsidR="00607C82">
        <w:rPr>
          <w:rFonts w:ascii="Times New Roman" w:hAnsi="Times New Roman" w:cs="Times New Roman"/>
          <w:sz w:val="28"/>
          <w:szCs w:val="28"/>
        </w:rPr>
        <w:t>6</w:t>
      </w:r>
      <w:r w:rsidRPr="00E948C3">
        <w:rPr>
          <w:rFonts w:ascii="Times New Roman" w:hAnsi="Times New Roman" w:cs="Times New Roman"/>
          <w:sz w:val="28"/>
          <w:szCs w:val="28"/>
        </w:rPr>
        <w:t xml:space="preserve">] This court further wants </w:t>
      </w:r>
      <w:r w:rsidR="00B956B3" w:rsidRPr="00E948C3">
        <w:rPr>
          <w:rFonts w:ascii="Times New Roman" w:hAnsi="Times New Roman" w:cs="Times New Roman"/>
          <w:sz w:val="28"/>
          <w:szCs w:val="28"/>
        </w:rPr>
        <w:t xml:space="preserve">to make special reference to </w:t>
      </w:r>
      <w:r w:rsidRPr="00E948C3">
        <w:rPr>
          <w:rFonts w:ascii="Times New Roman" w:hAnsi="Times New Roman" w:cs="Times New Roman"/>
          <w:sz w:val="28"/>
          <w:szCs w:val="28"/>
        </w:rPr>
        <w:t xml:space="preserve">prayer 3 of </w:t>
      </w:r>
      <w:r w:rsidR="0029707B" w:rsidRPr="00E948C3">
        <w:rPr>
          <w:rFonts w:ascii="Times New Roman" w:hAnsi="Times New Roman" w:cs="Times New Roman"/>
          <w:sz w:val="28"/>
          <w:szCs w:val="28"/>
        </w:rPr>
        <w:t>the notice of motion. It reads thus;</w:t>
      </w:r>
    </w:p>
    <w:p w:rsidR="00E761D6" w:rsidRPr="00E761D6" w:rsidRDefault="00E761D6" w:rsidP="00E948C3">
      <w:pPr>
        <w:spacing w:line="360" w:lineRule="auto"/>
        <w:contextualSpacing/>
        <w:jc w:val="both"/>
        <w:rPr>
          <w:rFonts w:ascii="Times New Roman" w:hAnsi="Times New Roman" w:cs="Times New Roman"/>
          <w:sz w:val="16"/>
          <w:szCs w:val="16"/>
        </w:rPr>
      </w:pPr>
    </w:p>
    <w:p w:rsidR="0029707B" w:rsidRDefault="0029707B" w:rsidP="00E761D6">
      <w:pPr>
        <w:spacing w:line="360" w:lineRule="auto"/>
        <w:ind w:left="720"/>
        <w:contextualSpacing/>
        <w:jc w:val="both"/>
        <w:rPr>
          <w:rFonts w:ascii="Times New Roman" w:hAnsi="Times New Roman" w:cs="Times New Roman"/>
          <w:sz w:val="28"/>
          <w:szCs w:val="28"/>
        </w:rPr>
      </w:pPr>
      <w:r w:rsidRPr="00E948C3">
        <w:rPr>
          <w:rFonts w:ascii="Times New Roman" w:hAnsi="Times New Roman" w:cs="Times New Roman"/>
          <w:sz w:val="28"/>
          <w:szCs w:val="28"/>
        </w:rPr>
        <w:t>“That the decision of the respondents to continue with the elections scheduled for both the 30</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September 2022 and the 7</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October 2022, despite the pending appeal in </w:t>
      </w:r>
      <w:r w:rsidRPr="008C46CE">
        <w:rPr>
          <w:rFonts w:ascii="Times New Roman" w:hAnsi="Times New Roman" w:cs="Times New Roman"/>
          <w:b/>
          <w:bCs/>
          <w:i/>
          <w:iCs/>
          <w:sz w:val="28"/>
          <w:szCs w:val="28"/>
        </w:rPr>
        <w:t>C OF A (CIV) 6</w:t>
      </w:r>
      <w:r w:rsidR="00A4373D">
        <w:rPr>
          <w:rFonts w:ascii="Times New Roman" w:hAnsi="Times New Roman" w:cs="Times New Roman"/>
          <w:b/>
          <w:bCs/>
          <w:i/>
          <w:iCs/>
          <w:sz w:val="28"/>
          <w:szCs w:val="28"/>
        </w:rPr>
        <w:t>1</w:t>
      </w:r>
      <w:r w:rsidRPr="008C46CE">
        <w:rPr>
          <w:rFonts w:ascii="Times New Roman" w:hAnsi="Times New Roman" w:cs="Times New Roman"/>
          <w:b/>
          <w:bCs/>
          <w:i/>
          <w:iCs/>
          <w:sz w:val="28"/>
          <w:szCs w:val="28"/>
        </w:rPr>
        <w:t>/2022</w:t>
      </w:r>
      <w:r w:rsidRPr="00E948C3">
        <w:rPr>
          <w:rFonts w:ascii="Times New Roman" w:hAnsi="Times New Roman" w:cs="Times New Roman"/>
          <w:sz w:val="28"/>
          <w:szCs w:val="28"/>
        </w:rPr>
        <w:t xml:space="preserve">, be declared </w:t>
      </w:r>
      <w:r w:rsidRPr="00BE0384">
        <w:rPr>
          <w:rFonts w:ascii="Times New Roman" w:hAnsi="Times New Roman" w:cs="Times New Roman"/>
          <w:i/>
          <w:iCs/>
          <w:sz w:val="28"/>
          <w:szCs w:val="28"/>
        </w:rPr>
        <w:t xml:space="preserve">null </w:t>
      </w:r>
      <w:r w:rsidRPr="00E948C3">
        <w:rPr>
          <w:rFonts w:ascii="Times New Roman" w:hAnsi="Times New Roman" w:cs="Times New Roman"/>
          <w:sz w:val="28"/>
          <w:szCs w:val="28"/>
        </w:rPr>
        <w:t xml:space="preserve">and </w:t>
      </w:r>
      <w:r w:rsidRPr="00BE0384">
        <w:rPr>
          <w:rFonts w:ascii="Times New Roman" w:hAnsi="Times New Roman" w:cs="Times New Roman"/>
          <w:i/>
          <w:iCs/>
          <w:sz w:val="28"/>
          <w:szCs w:val="28"/>
        </w:rPr>
        <w:t>void</w:t>
      </w:r>
      <w:r w:rsidRPr="00E948C3">
        <w:rPr>
          <w:rFonts w:ascii="Times New Roman" w:hAnsi="Times New Roman" w:cs="Times New Roman"/>
          <w:sz w:val="28"/>
          <w:szCs w:val="28"/>
        </w:rPr>
        <w:t>.”</w:t>
      </w:r>
    </w:p>
    <w:p w:rsidR="00E761D6" w:rsidRPr="00E761D6" w:rsidRDefault="00E761D6" w:rsidP="00E761D6">
      <w:pPr>
        <w:spacing w:line="360" w:lineRule="auto"/>
        <w:ind w:left="720"/>
        <w:contextualSpacing/>
        <w:jc w:val="both"/>
        <w:rPr>
          <w:rFonts w:ascii="Times New Roman" w:hAnsi="Times New Roman" w:cs="Times New Roman"/>
          <w:sz w:val="16"/>
          <w:szCs w:val="16"/>
        </w:rPr>
      </w:pPr>
    </w:p>
    <w:p w:rsidR="0029707B" w:rsidRDefault="0029707B" w:rsidP="00E761D6">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 xml:space="preserve">It is a considered view of the court that the first applicant sought this court to declare that proceeding with the elections, while the appeal was pending before the Court of Appeal was null and void. Effectively, the first applicant prayed this court to postpone the holding of the elections in the </w:t>
      </w:r>
      <w:r w:rsidR="00A9787D">
        <w:rPr>
          <w:rFonts w:ascii="Times New Roman" w:hAnsi="Times New Roman" w:cs="Times New Roman"/>
          <w:sz w:val="28"/>
          <w:szCs w:val="28"/>
        </w:rPr>
        <w:t>Mosalemane C</w:t>
      </w:r>
      <w:r w:rsidRPr="00E948C3">
        <w:rPr>
          <w:rFonts w:ascii="Times New Roman" w:hAnsi="Times New Roman" w:cs="Times New Roman"/>
          <w:sz w:val="28"/>
          <w:szCs w:val="28"/>
        </w:rPr>
        <w:t>onstituency, pending the final determination of the appeal.</w:t>
      </w:r>
    </w:p>
    <w:p w:rsidR="00E761D6" w:rsidRPr="00E948C3" w:rsidRDefault="00E761D6" w:rsidP="00E761D6">
      <w:pPr>
        <w:spacing w:line="360" w:lineRule="auto"/>
        <w:contextualSpacing/>
        <w:jc w:val="both"/>
        <w:rPr>
          <w:rFonts w:ascii="Times New Roman" w:hAnsi="Times New Roman" w:cs="Times New Roman"/>
          <w:sz w:val="28"/>
          <w:szCs w:val="28"/>
        </w:rPr>
      </w:pPr>
    </w:p>
    <w:p w:rsidR="001A0C56" w:rsidRDefault="0029707B"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[1</w:t>
      </w:r>
      <w:r w:rsidR="00607C82">
        <w:rPr>
          <w:rFonts w:ascii="Times New Roman" w:hAnsi="Times New Roman" w:cs="Times New Roman"/>
          <w:sz w:val="28"/>
          <w:szCs w:val="28"/>
        </w:rPr>
        <w:t>7</w:t>
      </w:r>
      <w:r w:rsidRPr="00E948C3">
        <w:rPr>
          <w:rFonts w:ascii="Times New Roman" w:hAnsi="Times New Roman" w:cs="Times New Roman"/>
          <w:sz w:val="28"/>
          <w:szCs w:val="28"/>
        </w:rPr>
        <w:t>]</w:t>
      </w:r>
      <w:r w:rsidR="001A0C56" w:rsidRPr="00E948C3">
        <w:rPr>
          <w:rFonts w:ascii="Times New Roman" w:hAnsi="Times New Roman" w:cs="Times New Roman"/>
          <w:sz w:val="28"/>
          <w:szCs w:val="28"/>
        </w:rPr>
        <w:t xml:space="preserve"> </w:t>
      </w:r>
      <w:r w:rsidR="001A0C56" w:rsidRPr="008C46CE">
        <w:rPr>
          <w:rFonts w:ascii="Times New Roman" w:hAnsi="Times New Roman" w:cs="Times New Roman"/>
          <w:i/>
          <w:iCs/>
          <w:sz w:val="28"/>
          <w:szCs w:val="28"/>
        </w:rPr>
        <w:t>Section 131 (a)</w:t>
      </w:r>
      <w:r w:rsidR="001A0C56" w:rsidRPr="00E948C3">
        <w:rPr>
          <w:rFonts w:ascii="Times New Roman" w:hAnsi="Times New Roman" w:cs="Times New Roman"/>
          <w:sz w:val="28"/>
          <w:szCs w:val="28"/>
        </w:rPr>
        <w:t xml:space="preserve"> of</w:t>
      </w:r>
      <w:r w:rsidR="0071627D" w:rsidRPr="00E948C3">
        <w:rPr>
          <w:rFonts w:ascii="Times New Roman" w:hAnsi="Times New Roman" w:cs="Times New Roman"/>
          <w:sz w:val="28"/>
          <w:szCs w:val="28"/>
        </w:rPr>
        <w:t xml:space="preserve"> the </w:t>
      </w:r>
      <w:r w:rsidR="0071627D" w:rsidRPr="008C46CE">
        <w:rPr>
          <w:rFonts w:ascii="Times New Roman" w:hAnsi="Times New Roman" w:cs="Times New Roman"/>
          <w:i/>
          <w:iCs/>
          <w:sz w:val="28"/>
          <w:szCs w:val="28"/>
        </w:rPr>
        <w:t>Constitution of Lesotho</w:t>
      </w:r>
      <w:r w:rsidR="001A0C56" w:rsidRPr="00E948C3">
        <w:rPr>
          <w:rFonts w:ascii="Times New Roman" w:hAnsi="Times New Roman" w:cs="Times New Roman"/>
          <w:sz w:val="28"/>
          <w:szCs w:val="28"/>
        </w:rPr>
        <w:t xml:space="preserve"> provides that the </w:t>
      </w:r>
      <w:r w:rsidR="001A0C56" w:rsidRPr="008C46CE">
        <w:rPr>
          <w:rFonts w:ascii="Times New Roman" w:hAnsi="Times New Roman" w:cs="Times New Roman"/>
          <w:b/>
          <w:bCs/>
          <w:sz w:val="28"/>
          <w:szCs w:val="28"/>
        </w:rPr>
        <w:t>Chief Justice</w:t>
      </w:r>
      <w:r w:rsidR="001A0C56" w:rsidRPr="00E948C3">
        <w:rPr>
          <w:rFonts w:ascii="Times New Roman" w:hAnsi="Times New Roman" w:cs="Times New Roman"/>
          <w:sz w:val="28"/>
          <w:szCs w:val="28"/>
        </w:rPr>
        <w:t xml:space="preserve"> may make rules for regulating the practice and procedure of the High court and the President may make rules for regulating the practice and procedure of the Court of Appeal in relation to appeals to the Court ( including the practice and procedure of any court from which such appeals are brought) whether before or after final judgment in the Court of Appeal.</w:t>
      </w:r>
    </w:p>
    <w:p w:rsidR="00E761D6" w:rsidRPr="00E948C3" w:rsidRDefault="00E761D6" w:rsidP="00E948C3">
      <w:pPr>
        <w:spacing w:line="360" w:lineRule="auto"/>
        <w:contextualSpacing/>
        <w:jc w:val="both"/>
        <w:rPr>
          <w:rFonts w:ascii="Times New Roman" w:hAnsi="Times New Roman" w:cs="Times New Roman"/>
          <w:sz w:val="28"/>
          <w:szCs w:val="28"/>
        </w:rPr>
      </w:pPr>
    </w:p>
    <w:p w:rsidR="009D5A54" w:rsidRPr="00E948C3" w:rsidRDefault="001A0C56"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[1</w:t>
      </w:r>
      <w:r w:rsidR="00607C82">
        <w:rPr>
          <w:rFonts w:ascii="Times New Roman" w:hAnsi="Times New Roman" w:cs="Times New Roman"/>
          <w:sz w:val="28"/>
          <w:szCs w:val="28"/>
        </w:rPr>
        <w:t>8</w:t>
      </w:r>
      <w:r w:rsidRPr="00E948C3">
        <w:rPr>
          <w:rFonts w:ascii="Times New Roman" w:hAnsi="Times New Roman" w:cs="Times New Roman"/>
          <w:sz w:val="28"/>
          <w:szCs w:val="28"/>
        </w:rPr>
        <w:t>] Section 19 (1) of the Constitution of Lesotho, provides th</w:t>
      </w:r>
      <w:r w:rsidR="009D5A54" w:rsidRPr="00E948C3">
        <w:rPr>
          <w:rFonts w:ascii="Times New Roman" w:hAnsi="Times New Roman" w:cs="Times New Roman"/>
          <w:sz w:val="28"/>
          <w:szCs w:val="28"/>
        </w:rPr>
        <w:t xml:space="preserve">at there shall be a High Court </w:t>
      </w:r>
      <w:r w:rsidRPr="00E948C3">
        <w:rPr>
          <w:rFonts w:ascii="Times New Roman" w:hAnsi="Times New Roman" w:cs="Times New Roman"/>
          <w:sz w:val="28"/>
          <w:szCs w:val="28"/>
        </w:rPr>
        <w:t>which shall have unlimited original jurisdiction to hear and determine any civil or criminal proceedings.</w:t>
      </w:r>
    </w:p>
    <w:p w:rsidR="009D5A54" w:rsidRDefault="009D5A54"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lastRenderedPageBreak/>
        <w:t>[1</w:t>
      </w:r>
      <w:r w:rsidR="00123288">
        <w:rPr>
          <w:rFonts w:ascii="Times New Roman" w:hAnsi="Times New Roman" w:cs="Times New Roman"/>
          <w:sz w:val="28"/>
          <w:szCs w:val="28"/>
        </w:rPr>
        <w:t>9</w:t>
      </w:r>
      <w:r w:rsidRPr="00E948C3">
        <w:rPr>
          <w:rFonts w:ascii="Times New Roman" w:hAnsi="Times New Roman" w:cs="Times New Roman"/>
          <w:sz w:val="28"/>
          <w:szCs w:val="28"/>
        </w:rPr>
        <w:t xml:space="preserve">] In the case of </w:t>
      </w:r>
      <w:bookmarkStart w:id="2" w:name="_Hlk118797124"/>
      <w:r w:rsidRPr="008C46CE">
        <w:rPr>
          <w:rFonts w:ascii="Times New Roman" w:hAnsi="Times New Roman" w:cs="Times New Roman"/>
          <w:b/>
          <w:bCs/>
          <w:i/>
          <w:iCs/>
          <w:sz w:val="28"/>
          <w:szCs w:val="28"/>
        </w:rPr>
        <w:t>Leteka v. Leteka</w:t>
      </w:r>
      <w:bookmarkEnd w:id="2"/>
      <w:r w:rsidR="00596C9F">
        <w:rPr>
          <w:rStyle w:val="FootnoteReference"/>
          <w:rFonts w:ascii="Times New Roman" w:hAnsi="Times New Roman" w:cs="Times New Roman"/>
          <w:b/>
          <w:bCs/>
          <w:i/>
          <w:iCs/>
          <w:sz w:val="28"/>
          <w:szCs w:val="28"/>
        </w:rPr>
        <w:footnoteReference w:id="1"/>
      </w:r>
      <w:r w:rsidRPr="00E948C3">
        <w:rPr>
          <w:rFonts w:ascii="Times New Roman" w:hAnsi="Times New Roman" w:cs="Times New Roman"/>
          <w:sz w:val="28"/>
          <w:szCs w:val="28"/>
        </w:rPr>
        <w:t xml:space="preserve">, </w:t>
      </w:r>
      <w:r w:rsidRPr="008C46CE">
        <w:rPr>
          <w:rFonts w:ascii="Times New Roman" w:hAnsi="Times New Roman" w:cs="Times New Roman"/>
          <w:b/>
          <w:bCs/>
          <w:sz w:val="28"/>
          <w:szCs w:val="28"/>
        </w:rPr>
        <w:t>Scott J.A</w:t>
      </w:r>
      <w:r w:rsidRPr="00E948C3">
        <w:rPr>
          <w:rFonts w:ascii="Times New Roman" w:hAnsi="Times New Roman" w:cs="Times New Roman"/>
          <w:sz w:val="28"/>
          <w:szCs w:val="28"/>
        </w:rPr>
        <w:t xml:space="preserve"> pointed out in </w:t>
      </w:r>
      <w:bookmarkStart w:id="3" w:name="_Hlk118797183"/>
      <w:r w:rsidRPr="008C46CE">
        <w:rPr>
          <w:rFonts w:ascii="Times New Roman" w:hAnsi="Times New Roman" w:cs="Times New Roman"/>
          <w:b/>
          <w:bCs/>
          <w:i/>
          <w:iCs/>
          <w:sz w:val="28"/>
          <w:szCs w:val="28"/>
        </w:rPr>
        <w:t>Kali v Mahasele</w:t>
      </w:r>
      <w:r w:rsidR="00596C9F">
        <w:rPr>
          <w:rStyle w:val="FootnoteReference"/>
          <w:rFonts w:ascii="Times New Roman" w:hAnsi="Times New Roman" w:cs="Times New Roman"/>
          <w:b/>
          <w:bCs/>
          <w:i/>
          <w:iCs/>
          <w:sz w:val="28"/>
          <w:szCs w:val="28"/>
        </w:rPr>
        <w:footnoteReference w:id="2"/>
      </w:r>
      <w:r w:rsidRPr="008C46CE">
        <w:rPr>
          <w:rFonts w:ascii="Times New Roman" w:hAnsi="Times New Roman" w:cs="Times New Roman"/>
          <w:b/>
          <w:bCs/>
          <w:i/>
          <w:iCs/>
          <w:sz w:val="28"/>
          <w:szCs w:val="28"/>
        </w:rPr>
        <w:t xml:space="preserve"> </w:t>
      </w:r>
      <w:bookmarkEnd w:id="3"/>
      <w:r w:rsidRPr="00E948C3">
        <w:rPr>
          <w:rFonts w:ascii="Times New Roman" w:hAnsi="Times New Roman" w:cs="Times New Roman"/>
          <w:sz w:val="28"/>
          <w:szCs w:val="28"/>
        </w:rPr>
        <w:t>at para 9:</w:t>
      </w:r>
    </w:p>
    <w:p w:rsidR="00E761D6" w:rsidRPr="00E761D6" w:rsidRDefault="00E761D6" w:rsidP="00E948C3">
      <w:pPr>
        <w:spacing w:line="360" w:lineRule="auto"/>
        <w:contextualSpacing/>
        <w:jc w:val="both"/>
        <w:rPr>
          <w:rFonts w:ascii="Times New Roman" w:hAnsi="Times New Roman" w:cs="Times New Roman"/>
          <w:sz w:val="16"/>
          <w:szCs w:val="16"/>
        </w:rPr>
      </w:pPr>
    </w:p>
    <w:p w:rsidR="009D5A54" w:rsidRDefault="009D5A54" w:rsidP="00E761D6">
      <w:pPr>
        <w:spacing w:line="360" w:lineRule="auto"/>
        <w:ind w:left="720"/>
        <w:contextualSpacing/>
        <w:jc w:val="both"/>
        <w:rPr>
          <w:rFonts w:ascii="Times New Roman" w:hAnsi="Times New Roman" w:cs="Times New Roman"/>
          <w:sz w:val="28"/>
          <w:szCs w:val="28"/>
        </w:rPr>
      </w:pPr>
      <w:r w:rsidRPr="00E948C3">
        <w:rPr>
          <w:rFonts w:ascii="Times New Roman" w:hAnsi="Times New Roman" w:cs="Times New Roman"/>
          <w:sz w:val="28"/>
          <w:szCs w:val="28"/>
        </w:rPr>
        <w:t xml:space="preserve">“The High Court of Lesotho has unlimited original jurisdiction. (See </w:t>
      </w:r>
      <w:r w:rsidRPr="00064D44">
        <w:rPr>
          <w:rFonts w:ascii="Times New Roman" w:hAnsi="Times New Roman" w:cs="Times New Roman"/>
          <w:i/>
          <w:iCs/>
          <w:sz w:val="28"/>
          <w:szCs w:val="28"/>
        </w:rPr>
        <w:t>section 119 (1) of the Constitution</w:t>
      </w:r>
      <w:r w:rsidRPr="00E948C3">
        <w:rPr>
          <w:rFonts w:ascii="Times New Roman" w:hAnsi="Times New Roman" w:cs="Times New Roman"/>
          <w:sz w:val="28"/>
          <w:szCs w:val="28"/>
        </w:rPr>
        <w:t>). As such, it has inherent jurisdiction to regulate its procedures which would include the giving of directions for the procurement of evidence.”</w:t>
      </w:r>
    </w:p>
    <w:p w:rsidR="00E761D6" w:rsidRPr="00E948C3" w:rsidRDefault="00E761D6" w:rsidP="00E761D6">
      <w:pPr>
        <w:spacing w:line="360" w:lineRule="auto"/>
        <w:ind w:left="720"/>
        <w:contextualSpacing/>
        <w:jc w:val="both"/>
        <w:rPr>
          <w:rFonts w:ascii="Times New Roman" w:hAnsi="Times New Roman" w:cs="Times New Roman"/>
          <w:sz w:val="28"/>
          <w:szCs w:val="28"/>
        </w:rPr>
      </w:pPr>
    </w:p>
    <w:p w:rsidR="009D5A54" w:rsidRDefault="009D5A54"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123288">
        <w:rPr>
          <w:rFonts w:ascii="Times New Roman" w:hAnsi="Times New Roman" w:cs="Times New Roman"/>
          <w:sz w:val="28"/>
          <w:szCs w:val="28"/>
        </w:rPr>
        <w:t>20</w:t>
      </w:r>
      <w:r w:rsidRPr="00E948C3">
        <w:rPr>
          <w:rFonts w:ascii="Times New Roman" w:hAnsi="Times New Roman" w:cs="Times New Roman"/>
          <w:sz w:val="28"/>
          <w:szCs w:val="28"/>
        </w:rPr>
        <w:t xml:space="preserve">] The court in the </w:t>
      </w:r>
      <w:r w:rsidRPr="00E761D6">
        <w:rPr>
          <w:rFonts w:ascii="Times New Roman" w:hAnsi="Times New Roman" w:cs="Times New Roman"/>
          <w:b/>
          <w:bCs/>
          <w:i/>
          <w:iCs/>
          <w:sz w:val="28"/>
          <w:szCs w:val="28"/>
        </w:rPr>
        <w:t>Leteka case</w:t>
      </w:r>
      <w:r w:rsidRPr="00E948C3">
        <w:rPr>
          <w:rFonts w:ascii="Times New Roman" w:hAnsi="Times New Roman" w:cs="Times New Roman"/>
          <w:sz w:val="28"/>
          <w:szCs w:val="28"/>
        </w:rPr>
        <w:t xml:space="preserve"> </w:t>
      </w:r>
      <w:r w:rsidRPr="00E761D6">
        <w:rPr>
          <w:rFonts w:ascii="Times New Roman" w:hAnsi="Times New Roman" w:cs="Times New Roman"/>
          <w:i/>
          <w:iCs/>
          <w:sz w:val="28"/>
          <w:szCs w:val="28"/>
        </w:rPr>
        <w:t>(supra)</w:t>
      </w:r>
      <w:r w:rsidRPr="00E948C3">
        <w:rPr>
          <w:rFonts w:ascii="Times New Roman" w:hAnsi="Times New Roman" w:cs="Times New Roman"/>
          <w:sz w:val="28"/>
          <w:szCs w:val="28"/>
        </w:rPr>
        <w:t xml:space="preserve"> continued to say at page 7, para 15:</w:t>
      </w:r>
    </w:p>
    <w:p w:rsidR="00E761D6" w:rsidRPr="00E761D6" w:rsidRDefault="00E761D6" w:rsidP="00E948C3">
      <w:pPr>
        <w:spacing w:line="360" w:lineRule="auto"/>
        <w:contextualSpacing/>
        <w:jc w:val="both"/>
        <w:rPr>
          <w:rFonts w:ascii="Times New Roman" w:hAnsi="Times New Roman" w:cs="Times New Roman"/>
          <w:sz w:val="16"/>
          <w:szCs w:val="16"/>
        </w:rPr>
      </w:pPr>
    </w:p>
    <w:p w:rsidR="002C20CE" w:rsidRDefault="009D5A54" w:rsidP="00E761D6">
      <w:pPr>
        <w:spacing w:line="360" w:lineRule="auto"/>
        <w:ind w:left="720"/>
        <w:contextualSpacing/>
        <w:jc w:val="both"/>
        <w:rPr>
          <w:rFonts w:ascii="Times New Roman" w:hAnsi="Times New Roman" w:cs="Times New Roman"/>
          <w:sz w:val="28"/>
          <w:szCs w:val="28"/>
        </w:rPr>
      </w:pPr>
      <w:r w:rsidRPr="00E948C3">
        <w:rPr>
          <w:rFonts w:ascii="Times New Roman" w:hAnsi="Times New Roman" w:cs="Times New Roman"/>
          <w:sz w:val="28"/>
          <w:szCs w:val="28"/>
        </w:rPr>
        <w:t>“It is clear from the foregoing remarks that the High Court has broad common law powers to regulate its own procedure, both</w:t>
      </w:r>
      <w:r w:rsidR="00D5753D" w:rsidRPr="00E948C3">
        <w:rPr>
          <w:rFonts w:ascii="Times New Roman" w:hAnsi="Times New Roman" w:cs="Times New Roman"/>
          <w:sz w:val="28"/>
          <w:szCs w:val="28"/>
        </w:rPr>
        <w:t xml:space="preserve"> within the Rules and within</w:t>
      </w:r>
      <w:r w:rsidRPr="00E948C3">
        <w:rPr>
          <w:rFonts w:ascii="Times New Roman" w:hAnsi="Times New Roman" w:cs="Times New Roman"/>
          <w:sz w:val="28"/>
          <w:szCs w:val="28"/>
        </w:rPr>
        <w:t xml:space="preserve"> the common law, taking into account the interests of justice. </w:t>
      </w:r>
      <w:r w:rsidR="00E761D6">
        <w:rPr>
          <w:rFonts w:ascii="Times New Roman" w:hAnsi="Times New Roman" w:cs="Times New Roman"/>
          <w:sz w:val="28"/>
          <w:szCs w:val="28"/>
        </w:rPr>
        <w:t xml:space="preserve"> </w:t>
      </w:r>
      <w:r w:rsidRPr="00E948C3">
        <w:rPr>
          <w:rFonts w:ascii="Times New Roman" w:hAnsi="Times New Roman" w:cs="Times New Roman"/>
          <w:sz w:val="28"/>
          <w:szCs w:val="28"/>
        </w:rPr>
        <w:t xml:space="preserve">The rules of procedure are devised for the purpose of administering justice and not for hampering it; where Rules are </w:t>
      </w:r>
      <w:r w:rsidR="00762977" w:rsidRPr="00E948C3">
        <w:rPr>
          <w:rFonts w:ascii="Times New Roman" w:hAnsi="Times New Roman" w:cs="Times New Roman"/>
          <w:sz w:val="28"/>
          <w:szCs w:val="28"/>
        </w:rPr>
        <w:t>deficient;</w:t>
      </w:r>
      <w:r w:rsidRPr="00E948C3">
        <w:rPr>
          <w:rFonts w:ascii="Times New Roman" w:hAnsi="Times New Roman" w:cs="Times New Roman"/>
          <w:sz w:val="28"/>
          <w:szCs w:val="28"/>
        </w:rPr>
        <w:t xml:space="preserve"> the Judge would go as far as he/she can in granting </w:t>
      </w:r>
      <w:r w:rsidR="00762977" w:rsidRPr="00E948C3">
        <w:rPr>
          <w:rFonts w:ascii="Times New Roman" w:hAnsi="Times New Roman" w:cs="Times New Roman"/>
          <w:sz w:val="28"/>
          <w:szCs w:val="28"/>
        </w:rPr>
        <w:t>orders, which</w:t>
      </w:r>
      <w:r w:rsidRPr="00E948C3">
        <w:rPr>
          <w:rFonts w:ascii="Times New Roman" w:hAnsi="Times New Roman" w:cs="Times New Roman"/>
          <w:sz w:val="28"/>
          <w:szCs w:val="28"/>
        </w:rPr>
        <w:t xml:space="preserve"> would help to further the administration of justice.</w:t>
      </w:r>
      <w:r w:rsidR="002C20CE" w:rsidRPr="00E948C3">
        <w:rPr>
          <w:rFonts w:ascii="Times New Roman" w:hAnsi="Times New Roman" w:cs="Times New Roman"/>
          <w:sz w:val="28"/>
          <w:szCs w:val="28"/>
        </w:rPr>
        <w:t xml:space="preserve"> If there is a construction of the Rules which would assist in this respect, the Judge would be disposed to adopt it. The variety of its inherent power has to do purely with the conduct of litigation, with procedure- not with substantive law.”</w:t>
      </w:r>
    </w:p>
    <w:p w:rsidR="00E761D6" w:rsidRPr="00E948C3" w:rsidRDefault="00E761D6" w:rsidP="00E948C3">
      <w:pPr>
        <w:spacing w:line="360" w:lineRule="auto"/>
        <w:contextualSpacing/>
        <w:jc w:val="both"/>
        <w:rPr>
          <w:rFonts w:ascii="Times New Roman" w:hAnsi="Times New Roman" w:cs="Times New Roman"/>
          <w:sz w:val="28"/>
          <w:szCs w:val="28"/>
        </w:rPr>
      </w:pPr>
    </w:p>
    <w:p w:rsidR="00260AAC" w:rsidRDefault="002C20CE"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123288">
        <w:rPr>
          <w:rFonts w:ascii="Times New Roman" w:hAnsi="Times New Roman" w:cs="Times New Roman"/>
          <w:sz w:val="28"/>
          <w:szCs w:val="28"/>
        </w:rPr>
        <w:t>21</w:t>
      </w:r>
      <w:r w:rsidRPr="00E948C3">
        <w:rPr>
          <w:rFonts w:ascii="Times New Roman" w:hAnsi="Times New Roman" w:cs="Times New Roman"/>
          <w:sz w:val="28"/>
          <w:szCs w:val="28"/>
        </w:rPr>
        <w:t xml:space="preserve">] In terms of </w:t>
      </w:r>
      <w:r w:rsidRPr="00E761D6">
        <w:rPr>
          <w:rFonts w:ascii="Times New Roman" w:hAnsi="Times New Roman" w:cs="Times New Roman"/>
          <w:i/>
          <w:iCs/>
          <w:sz w:val="28"/>
          <w:szCs w:val="28"/>
        </w:rPr>
        <w:t>Rule 13</w:t>
      </w:r>
      <w:r w:rsidRPr="00E948C3">
        <w:rPr>
          <w:rFonts w:ascii="Times New Roman" w:hAnsi="Times New Roman" w:cs="Times New Roman"/>
          <w:sz w:val="28"/>
          <w:szCs w:val="28"/>
        </w:rPr>
        <w:t xml:space="preserve"> of the </w:t>
      </w:r>
      <w:r w:rsidRPr="00E761D6">
        <w:rPr>
          <w:rFonts w:ascii="Times New Roman" w:hAnsi="Times New Roman" w:cs="Times New Roman"/>
          <w:i/>
          <w:iCs/>
          <w:sz w:val="28"/>
          <w:szCs w:val="28"/>
        </w:rPr>
        <w:t>Court of Appeal Rules, 2006</w:t>
      </w:r>
      <w:r w:rsidRPr="00E948C3">
        <w:rPr>
          <w:rFonts w:ascii="Times New Roman" w:hAnsi="Times New Roman" w:cs="Times New Roman"/>
          <w:sz w:val="28"/>
          <w:szCs w:val="28"/>
        </w:rPr>
        <w:t>, the first applicant ought to have applied to the Judge of the High Court, whose decision was appealed from, to seek stay of the execution of the judgment. The first applicant attempted to obtain certain reliefs disguised as interdict, while in actual effect was the stay of the execution of the judgment</w:t>
      </w:r>
      <w:r w:rsidR="00D5753D" w:rsidRPr="00E948C3">
        <w:rPr>
          <w:rFonts w:ascii="Times New Roman" w:hAnsi="Times New Roman" w:cs="Times New Roman"/>
          <w:sz w:val="28"/>
          <w:szCs w:val="28"/>
        </w:rPr>
        <w:t xml:space="preserve"> in </w:t>
      </w:r>
      <w:bookmarkStart w:id="4" w:name="_Hlk118796812"/>
      <w:r w:rsidR="00D5753D" w:rsidRPr="00E761D6">
        <w:rPr>
          <w:rFonts w:ascii="Times New Roman" w:hAnsi="Times New Roman" w:cs="Times New Roman"/>
          <w:b/>
          <w:bCs/>
          <w:i/>
          <w:iCs/>
          <w:sz w:val="28"/>
          <w:szCs w:val="28"/>
        </w:rPr>
        <w:t>CIV/ANP/0286/2022</w:t>
      </w:r>
      <w:bookmarkEnd w:id="4"/>
      <w:r w:rsidR="00D5753D" w:rsidRPr="00E948C3">
        <w:rPr>
          <w:rFonts w:ascii="Times New Roman" w:hAnsi="Times New Roman" w:cs="Times New Roman"/>
          <w:sz w:val="28"/>
          <w:szCs w:val="28"/>
        </w:rPr>
        <w:t>. This</w:t>
      </w:r>
      <w:r w:rsidRPr="00E948C3">
        <w:rPr>
          <w:rFonts w:ascii="Times New Roman" w:hAnsi="Times New Roman" w:cs="Times New Roman"/>
          <w:sz w:val="28"/>
          <w:szCs w:val="28"/>
        </w:rPr>
        <w:t xml:space="preserve"> is </w:t>
      </w:r>
      <w:r w:rsidR="00260AAC" w:rsidRPr="00E948C3">
        <w:rPr>
          <w:rFonts w:ascii="Times New Roman" w:hAnsi="Times New Roman" w:cs="Times New Roman"/>
          <w:sz w:val="28"/>
          <w:szCs w:val="28"/>
        </w:rPr>
        <w:t>evidenced</w:t>
      </w:r>
      <w:r w:rsidRPr="00E948C3">
        <w:rPr>
          <w:rFonts w:ascii="Times New Roman" w:hAnsi="Times New Roman" w:cs="Times New Roman"/>
          <w:sz w:val="28"/>
          <w:szCs w:val="28"/>
        </w:rPr>
        <w:t xml:space="preserve"> by the fact that in the founding affidavit, the first applicant </w:t>
      </w:r>
      <w:r w:rsidR="00D5753D" w:rsidRPr="00E948C3">
        <w:rPr>
          <w:rFonts w:ascii="Times New Roman" w:hAnsi="Times New Roman" w:cs="Times New Roman"/>
          <w:sz w:val="28"/>
          <w:szCs w:val="28"/>
        </w:rPr>
        <w:t>made detailed submissions</w:t>
      </w:r>
      <w:r w:rsidRPr="00E948C3">
        <w:rPr>
          <w:rFonts w:ascii="Times New Roman" w:hAnsi="Times New Roman" w:cs="Times New Roman"/>
          <w:sz w:val="28"/>
          <w:szCs w:val="28"/>
        </w:rPr>
        <w:t xml:space="preserve"> about his prospects in the appeal at the Court of Appeal. It </w:t>
      </w:r>
      <w:r w:rsidRPr="00E948C3">
        <w:rPr>
          <w:rFonts w:ascii="Times New Roman" w:hAnsi="Times New Roman" w:cs="Times New Roman"/>
          <w:sz w:val="28"/>
          <w:szCs w:val="28"/>
        </w:rPr>
        <w:lastRenderedPageBreak/>
        <w:t>should be stated that, one of the requisites in the application for stay of execution, is to show that there are prospects of success in the appeal.</w:t>
      </w:r>
      <w:r w:rsidR="00991D7E" w:rsidRPr="00E948C3">
        <w:rPr>
          <w:rFonts w:ascii="Times New Roman" w:hAnsi="Times New Roman" w:cs="Times New Roman"/>
          <w:sz w:val="28"/>
          <w:szCs w:val="28"/>
        </w:rPr>
        <w:t xml:space="preserve"> It is for these </w:t>
      </w:r>
      <w:r w:rsidR="00AA49B3" w:rsidRPr="00E948C3">
        <w:rPr>
          <w:rFonts w:ascii="Times New Roman" w:hAnsi="Times New Roman" w:cs="Times New Roman"/>
          <w:sz w:val="28"/>
          <w:szCs w:val="28"/>
        </w:rPr>
        <w:t>reasons that the court finds that</w:t>
      </w:r>
      <w:r w:rsidR="00991D7E" w:rsidRPr="00E948C3">
        <w:rPr>
          <w:rFonts w:ascii="Times New Roman" w:hAnsi="Times New Roman" w:cs="Times New Roman"/>
          <w:sz w:val="28"/>
          <w:szCs w:val="28"/>
        </w:rPr>
        <w:t xml:space="preserve"> this application was misconceived and has no merit.</w:t>
      </w:r>
      <w:r w:rsidR="0029707B" w:rsidRPr="00E948C3">
        <w:rPr>
          <w:rFonts w:ascii="Times New Roman" w:hAnsi="Times New Roman" w:cs="Times New Roman"/>
          <w:sz w:val="28"/>
          <w:szCs w:val="28"/>
        </w:rPr>
        <w:t xml:space="preserve"> </w:t>
      </w:r>
    </w:p>
    <w:p w:rsidR="00E761D6" w:rsidRPr="00E948C3" w:rsidRDefault="00E761D6" w:rsidP="00E948C3">
      <w:pPr>
        <w:spacing w:line="360" w:lineRule="auto"/>
        <w:contextualSpacing/>
        <w:jc w:val="both"/>
        <w:rPr>
          <w:rFonts w:ascii="Times New Roman" w:hAnsi="Times New Roman" w:cs="Times New Roman"/>
          <w:sz w:val="28"/>
          <w:szCs w:val="28"/>
        </w:rPr>
      </w:pPr>
    </w:p>
    <w:p w:rsidR="00260AAC" w:rsidRDefault="00260AAC"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123288">
        <w:rPr>
          <w:rFonts w:ascii="Times New Roman" w:hAnsi="Times New Roman" w:cs="Times New Roman"/>
          <w:sz w:val="28"/>
          <w:szCs w:val="28"/>
        </w:rPr>
        <w:t>22</w:t>
      </w:r>
      <w:r w:rsidRPr="00E948C3">
        <w:rPr>
          <w:rFonts w:ascii="Times New Roman" w:hAnsi="Times New Roman" w:cs="Times New Roman"/>
          <w:sz w:val="28"/>
          <w:szCs w:val="28"/>
        </w:rPr>
        <w:t>] First applicant further sought the court to direct the first respondent to be directed to declare the elections scheduled for the 30</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September 2022 and 07</w:t>
      </w:r>
      <w:r w:rsidRPr="00E948C3">
        <w:rPr>
          <w:rFonts w:ascii="Times New Roman" w:hAnsi="Times New Roman" w:cs="Times New Roman"/>
          <w:sz w:val="28"/>
          <w:szCs w:val="28"/>
          <w:vertAlign w:val="superscript"/>
        </w:rPr>
        <w:t>th</w:t>
      </w:r>
      <w:r w:rsidRPr="00E948C3">
        <w:rPr>
          <w:rFonts w:ascii="Times New Roman" w:hAnsi="Times New Roman" w:cs="Times New Roman"/>
          <w:sz w:val="28"/>
          <w:szCs w:val="28"/>
        </w:rPr>
        <w:t xml:space="preserve"> October 200 as failed elections.</w:t>
      </w:r>
      <w:r w:rsidR="001442FD" w:rsidRPr="00E948C3">
        <w:rPr>
          <w:rFonts w:ascii="Times New Roman" w:hAnsi="Times New Roman" w:cs="Times New Roman"/>
          <w:sz w:val="28"/>
          <w:szCs w:val="28"/>
        </w:rPr>
        <w:t xml:space="preserve"> The basis for this is that first applicant submitted that </w:t>
      </w:r>
      <w:r w:rsidR="001442FD" w:rsidRPr="00E761D6">
        <w:rPr>
          <w:rFonts w:ascii="Times New Roman" w:hAnsi="Times New Roman" w:cs="Times New Roman"/>
          <w:i/>
          <w:iCs/>
          <w:sz w:val="28"/>
          <w:szCs w:val="28"/>
        </w:rPr>
        <w:t>section 41</w:t>
      </w:r>
      <w:r w:rsidR="003455E3" w:rsidRPr="00E761D6">
        <w:rPr>
          <w:rFonts w:ascii="Times New Roman" w:hAnsi="Times New Roman" w:cs="Times New Roman"/>
          <w:i/>
          <w:iCs/>
          <w:sz w:val="28"/>
          <w:szCs w:val="28"/>
        </w:rPr>
        <w:t>(6) of the National Assembly</w:t>
      </w:r>
      <w:r w:rsidR="001442FD" w:rsidRPr="00E761D6">
        <w:rPr>
          <w:rFonts w:ascii="Times New Roman" w:hAnsi="Times New Roman" w:cs="Times New Roman"/>
          <w:i/>
          <w:iCs/>
          <w:sz w:val="28"/>
          <w:szCs w:val="28"/>
        </w:rPr>
        <w:t xml:space="preserve"> Electoral Act, 2011</w:t>
      </w:r>
      <w:r w:rsidR="001442FD" w:rsidRPr="00E948C3">
        <w:rPr>
          <w:rFonts w:ascii="Times New Roman" w:hAnsi="Times New Roman" w:cs="Times New Roman"/>
          <w:sz w:val="28"/>
          <w:szCs w:val="28"/>
        </w:rPr>
        <w:t>, provides that if a candidate dies before voting begins, or no candidate is nominated for the elections, the returning officer shall immediately declare that the elections have failed.</w:t>
      </w:r>
    </w:p>
    <w:p w:rsidR="00E761D6" w:rsidRPr="00E948C3" w:rsidRDefault="00E761D6" w:rsidP="00E948C3">
      <w:pPr>
        <w:spacing w:line="360" w:lineRule="auto"/>
        <w:contextualSpacing/>
        <w:jc w:val="both"/>
        <w:rPr>
          <w:rFonts w:ascii="Times New Roman" w:hAnsi="Times New Roman" w:cs="Times New Roman"/>
          <w:sz w:val="28"/>
          <w:szCs w:val="28"/>
        </w:rPr>
      </w:pPr>
    </w:p>
    <w:p w:rsidR="003455E3" w:rsidRPr="00E948C3" w:rsidRDefault="003455E3" w:rsidP="00E761D6">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[2</w:t>
      </w:r>
      <w:r w:rsidR="00123288">
        <w:rPr>
          <w:rFonts w:ascii="Times New Roman" w:hAnsi="Times New Roman" w:cs="Times New Roman"/>
          <w:sz w:val="28"/>
          <w:szCs w:val="28"/>
        </w:rPr>
        <w:t>3</w:t>
      </w:r>
      <w:r w:rsidRPr="00E948C3">
        <w:rPr>
          <w:rFonts w:ascii="Times New Roman" w:hAnsi="Times New Roman" w:cs="Times New Roman"/>
          <w:sz w:val="28"/>
          <w:szCs w:val="28"/>
        </w:rPr>
        <w:t xml:space="preserve">] Section 44 of the </w:t>
      </w:r>
      <w:r w:rsidRPr="00E761D6">
        <w:rPr>
          <w:rFonts w:ascii="Times New Roman" w:hAnsi="Times New Roman" w:cs="Times New Roman"/>
          <w:i/>
          <w:iCs/>
          <w:sz w:val="28"/>
          <w:szCs w:val="28"/>
        </w:rPr>
        <w:t>National Assembly Act, 2011</w:t>
      </w:r>
      <w:r w:rsidRPr="00E948C3">
        <w:rPr>
          <w:rFonts w:ascii="Times New Roman" w:hAnsi="Times New Roman" w:cs="Times New Roman"/>
          <w:sz w:val="28"/>
          <w:szCs w:val="28"/>
        </w:rPr>
        <w:t xml:space="preserve"> provides for what happens when constituency elections fail. </w:t>
      </w:r>
      <w:r w:rsidR="00E761D6">
        <w:rPr>
          <w:rFonts w:ascii="Times New Roman" w:hAnsi="Times New Roman" w:cs="Times New Roman"/>
          <w:sz w:val="28"/>
          <w:szCs w:val="28"/>
        </w:rPr>
        <w:t xml:space="preserve"> </w:t>
      </w:r>
      <w:r w:rsidR="003308C0" w:rsidRPr="00E761D6">
        <w:rPr>
          <w:rFonts w:ascii="Times New Roman" w:hAnsi="Times New Roman" w:cs="Times New Roman"/>
          <w:i/>
          <w:iCs/>
          <w:sz w:val="28"/>
          <w:szCs w:val="28"/>
        </w:rPr>
        <w:t>Section 44. (1)</w:t>
      </w:r>
      <w:r w:rsidR="003308C0" w:rsidRPr="00E948C3">
        <w:rPr>
          <w:rFonts w:ascii="Times New Roman" w:hAnsi="Times New Roman" w:cs="Times New Roman"/>
          <w:sz w:val="28"/>
          <w:szCs w:val="28"/>
        </w:rPr>
        <w:t xml:space="preserve"> Provides</w:t>
      </w:r>
      <w:r w:rsidRPr="00E948C3">
        <w:rPr>
          <w:rFonts w:ascii="Times New Roman" w:hAnsi="Times New Roman" w:cs="Times New Roman"/>
          <w:sz w:val="28"/>
          <w:szCs w:val="28"/>
        </w:rPr>
        <w:t xml:space="preserve"> thus: </w:t>
      </w:r>
    </w:p>
    <w:p w:rsidR="00E761D6" w:rsidRPr="00E761D6" w:rsidRDefault="00E761D6" w:rsidP="00E948C3">
      <w:pPr>
        <w:spacing w:line="360" w:lineRule="auto"/>
        <w:contextualSpacing/>
        <w:jc w:val="both"/>
        <w:rPr>
          <w:rFonts w:ascii="Times New Roman" w:hAnsi="Times New Roman" w:cs="Times New Roman"/>
          <w:sz w:val="16"/>
          <w:szCs w:val="16"/>
        </w:rPr>
      </w:pPr>
    </w:p>
    <w:p w:rsidR="003455E3" w:rsidRPr="00E948C3" w:rsidRDefault="003308C0" w:rsidP="00E761D6">
      <w:pPr>
        <w:spacing w:line="360" w:lineRule="auto"/>
        <w:ind w:left="360"/>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3455E3" w:rsidRPr="00E948C3">
        <w:rPr>
          <w:rFonts w:ascii="Times New Roman" w:hAnsi="Times New Roman" w:cs="Times New Roman"/>
          <w:sz w:val="28"/>
          <w:szCs w:val="28"/>
        </w:rPr>
        <w:t xml:space="preserve">If a candidate nominated for elections in terms of </w:t>
      </w:r>
      <w:r w:rsidR="003455E3" w:rsidRPr="00E761D6">
        <w:rPr>
          <w:rFonts w:ascii="Times New Roman" w:hAnsi="Times New Roman" w:cs="Times New Roman"/>
          <w:i/>
          <w:iCs/>
          <w:sz w:val="28"/>
          <w:szCs w:val="28"/>
        </w:rPr>
        <w:t>section 41 (6)</w:t>
      </w:r>
      <w:r w:rsidR="003455E3" w:rsidRPr="00E948C3">
        <w:rPr>
          <w:rFonts w:ascii="Times New Roman" w:hAnsi="Times New Roman" w:cs="Times New Roman"/>
          <w:sz w:val="28"/>
          <w:szCs w:val="28"/>
        </w:rPr>
        <w:t xml:space="preserve"> dies before voting begins or no candidate is nominated for elections, the returning officer shall immediately-</w:t>
      </w:r>
    </w:p>
    <w:p w:rsidR="003455E3" w:rsidRDefault="001470F9" w:rsidP="00E761D6">
      <w:pPr>
        <w:pStyle w:val="ListParagraph"/>
        <w:numPr>
          <w:ilvl w:val="0"/>
          <w:numId w:val="1"/>
        </w:numPr>
        <w:spacing w:line="360" w:lineRule="auto"/>
        <w:ind w:left="1530" w:hanging="450"/>
        <w:jc w:val="both"/>
        <w:rPr>
          <w:rFonts w:ascii="Times New Roman" w:hAnsi="Times New Roman" w:cs="Times New Roman"/>
          <w:sz w:val="28"/>
          <w:szCs w:val="28"/>
        </w:rPr>
      </w:pPr>
      <w:r w:rsidRPr="00E948C3">
        <w:rPr>
          <w:rFonts w:ascii="Times New Roman" w:hAnsi="Times New Roman" w:cs="Times New Roman"/>
          <w:sz w:val="28"/>
          <w:szCs w:val="28"/>
        </w:rPr>
        <w:t>Declare in the prescribed form that the elections have failed; and</w:t>
      </w:r>
    </w:p>
    <w:p w:rsidR="008C46CE" w:rsidRPr="008C46CE" w:rsidRDefault="008C46CE" w:rsidP="008C46CE">
      <w:pPr>
        <w:pStyle w:val="ListParagraph"/>
        <w:spacing w:line="360" w:lineRule="auto"/>
        <w:ind w:left="1530"/>
        <w:jc w:val="both"/>
        <w:rPr>
          <w:rFonts w:ascii="Times New Roman" w:hAnsi="Times New Roman" w:cs="Times New Roman"/>
          <w:sz w:val="16"/>
          <w:szCs w:val="16"/>
        </w:rPr>
      </w:pPr>
    </w:p>
    <w:p w:rsidR="001470F9" w:rsidRDefault="001470F9" w:rsidP="00E761D6">
      <w:pPr>
        <w:pStyle w:val="ListParagraph"/>
        <w:numPr>
          <w:ilvl w:val="0"/>
          <w:numId w:val="1"/>
        </w:numPr>
        <w:spacing w:line="360" w:lineRule="auto"/>
        <w:ind w:left="1530" w:hanging="450"/>
        <w:jc w:val="both"/>
        <w:rPr>
          <w:rFonts w:ascii="Times New Roman" w:hAnsi="Times New Roman" w:cs="Times New Roman"/>
          <w:sz w:val="28"/>
          <w:szCs w:val="28"/>
        </w:rPr>
      </w:pPr>
      <w:r w:rsidRPr="00E948C3">
        <w:rPr>
          <w:rFonts w:ascii="Times New Roman" w:hAnsi="Times New Roman" w:cs="Times New Roman"/>
          <w:sz w:val="28"/>
          <w:szCs w:val="28"/>
        </w:rPr>
        <w:t>Forward the declaration to the Director.</w:t>
      </w:r>
    </w:p>
    <w:p w:rsidR="00E761D6" w:rsidRPr="00E761D6" w:rsidRDefault="00E761D6" w:rsidP="00E761D6">
      <w:pPr>
        <w:pStyle w:val="ListParagraph"/>
        <w:spacing w:line="360" w:lineRule="auto"/>
        <w:jc w:val="both"/>
        <w:rPr>
          <w:rFonts w:ascii="Times New Roman" w:hAnsi="Times New Roman" w:cs="Times New Roman"/>
          <w:sz w:val="16"/>
          <w:szCs w:val="16"/>
        </w:rPr>
      </w:pPr>
    </w:p>
    <w:p w:rsidR="00E761D6" w:rsidRDefault="001470F9" w:rsidP="00E948C3">
      <w:pPr>
        <w:pStyle w:val="ListParagraph"/>
        <w:numPr>
          <w:ilvl w:val="0"/>
          <w:numId w:val="7"/>
        </w:numPr>
        <w:spacing w:line="360" w:lineRule="auto"/>
        <w:jc w:val="both"/>
        <w:rPr>
          <w:rFonts w:ascii="Times New Roman" w:hAnsi="Times New Roman" w:cs="Times New Roman"/>
          <w:sz w:val="28"/>
          <w:szCs w:val="28"/>
        </w:rPr>
      </w:pPr>
      <w:r w:rsidRPr="00E761D6">
        <w:rPr>
          <w:rFonts w:ascii="Times New Roman" w:hAnsi="Times New Roman" w:cs="Times New Roman"/>
          <w:sz w:val="28"/>
          <w:szCs w:val="28"/>
        </w:rPr>
        <w:t xml:space="preserve"> When the Director receives a declaratio</w:t>
      </w:r>
      <w:r w:rsidR="003308C0" w:rsidRPr="00E761D6">
        <w:rPr>
          <w:rFonts w:ascii="Times New Roman" w:hAnsi="Times New Roman" w:cs="Times New Roman"/>
          <w:sz w:val="28"/>
          <w:szCs w:val="28"/>
        </w:rPr>
        <w:t xml:space="preserve">n referred to in </w:t>
      </w:r>
      <w:r w:rsidR="003308C0" w:rsidRPr="00C84096">
        <w:rPr>
          <w:rFonts w:ascii="Times New Roman" w:hAnsi="Times New Roman" w:cs="Times New Roman"/>
          <w:i/>
          <w:iCs/>
          <w:sz w:val="28"/>
          <w:szCs w:val="28"/>
        </w:rPr>
        <w:t>subsection (1)</w:t>
      </w:r>
      <w:r w:rsidRPr="00C84096">
        <w:rPr>
          <w:rFonts w:ascii="Times New Roman" w:hAnsi="Times New Roman" w:cs="Times New Roman"/>
          <w:i/>
          <w:iCs/>
          <w:sz w:val="28"/>
          <w:szCs w:val="28"/>
        </w:rPr>
        <w:t>,</w:t>
      </w:r>
      <w:r w:rsidRPr="00E761D6">
        <w:rPr>
          <w:rFonts w:ascii="Times New Roman" w:hAnsi="Times New Roman" w:cs="Times New Roman"/>
          <w:sz w:val="28"/>
          <w:szCs w:val="28"/>
        </w:rPr>
        <w:t xml:space="preserve"> the following applies-</w:t>
      </w:r>
    </w:p>
    <w:p w:rsidR="00E761D6" w:rsidRPr="00E761D6" w:rsidRDefault="00E761D6" w:rsidP="00E761D6">
      <w:pPr>
        <w:pStyle w:val="ListParagraph"/>
        <w:spacing w:line="360" w:lineRule="auto"/>
        <w:jc w:val="both"/>
        <w:rPr>
          <w:rFonts w:ascii="Times New Roman" w:hAnsi="Times New Roman" w:cs="Times New Roman"/>
          <w:sz w:val="16"/>
          <w:szCs w:val="16"/>
        </w:rPr>
      </w:pPr>
    </w:p>
    <w:p w:rsidR="001470F9" w:rsidRDefault="003308C0" w:rsidP="00E761D6">
      <w:pPr>
        <w:pStyle w:val="ListParagraph"/>
        <w:numPr>
          <w:ilvl w:val="1"/>
          <w:numId w:val="7"/>
        </w:numPr>
        <w:spacing w:line="360" w:lineRule="auto"/>
        <w:jc w:val="both"/>
        <w:rPr>
          <w:rFonts w:ascii="Times New Roman" w:hAnsi="Times New Roman" w:cs="Times New Roman"/>
          <w:sz w:val="28"/>
          <w:szCs w:val="28"/>
        </w:rPr>
      </w:pPr>
      <w:r w:rsidRPr="00E761D6">
        <w:rPr>
          <w:rFonts w:ascii="Times New Roman" w:hAnsi="Times New Roman" w:cs="Times New Roman"/>
          <w:sz w:val="28"/>
          <w:szCs w:val="28"/>
        </w:rPr>
        <w:t>The</w:t>
      </w:r>
      <w:r w:rsidR="001470F9" w:rsidRPr="00E761D6">
        <w:rPr>
          <w:rFonts w:ascii="Times New Roman" w:hAnsi="Times New Roman" w:cs="Times New Roman"/>
          <w:sz w:val="28"/>
          <w:szCs w:val="28"/>
        </w:rPr>
        <w:t xml:space="preserve"> Director shall cancel the elections notice in so far as it relates to that constituency;</w:t>
      </w:r>
    </w:p>
    <w:p w:rsidR="008C46CE" w:rsidRPr="008C46CE" w:rsidRDefault="008C46CE" w:rsidP="008C46CE">
      <w:pPr>
        <w:pStyle w:val="ListParagraph"/>
        <w:spacing w:line="360" w:lineRule="auto"/>
        <w:ind w:left="1485"/>
        <w:jc w:val="both"/>
        <w:rPr>
          <w:rFonts w:ascii="Times New Roman" w:hAnsi="Times New Roman" w:cs="Times New Roman"/>
          <w:sz w:val="16"/>
          <w:szCs w:val="16"/>
        </w:rPr>
      </w:pPr>
    </w:p>
    <w:p w:rsidR="008C46CE" w:rsidRPr="008C46CE" w:rsidRDefault="001470F9" w:rsidP="008C46CE">
      <w:pPr>
        <w:pStyle w:val="ListParagraph"/>
        <w:numPr>
          <w:ilvl w:val="1"/>
          <w:numId w:val="7"/>
        </w:numPr>
        <w:spacing w:line="360" w:lineRule="auto"/>
        <w:jc w:val="both"/>
        <w:rPr>
          <w:rFonts w:ascii="Times New Roman" w:hAnsi="Times New Roman" w:cs="Times New Roman"/>
          <w:sz w:val="28"/>
          <w:szCs w:val="28"/>
        </w:rPr>
      </w:pPr>
      <w:r w:rsidRPr="00E761D6">
        <w:rPr>
          <w:rFonts w:ascii="Times New Roman" w:hAnsi="Times New Roman" w:cs="Times New Roman"/>
          <w:sz w:val="28"/>
          <w:szCs w:val="28"/>
        </w:rPr>
        <w:t xml:space="preserve">the King shall proclaim a date for fresh elections in that constituency in terms of </w:t>
      </w:r>
      <w:r w:rsidRPr="00C84096">
        <w:rPr>
          <w:rFonts w:ascii="Times New Roman" w:hAnsi="Times New Roman" w:cs="Times New Roman"/>
          <w:i/>
          <w:iCs/>
          <w:sz w:val="28"/>
          <w:szCs w:val="28"/>
        </w:rPr>
        <w:t>section 38</w:t>
      </w:r>
      <w:r w:rsidRPr="00E761D6">
        <w:rPr>
          <w:rFonts w:ascii="Times New Roman" w:hAnsi="Times New Roman" w:cs="Times New Roman"/>
          <w:sz w:val="28"/>
          <w:szCs w:val="28"/>
        </w:rPr>
        <w:t>; and</w:t>
      </w:r>
    </w:p>
    <w:p w:rsidR="008C46CE" w:rsidRPr="008C46CE" w:rsidRDefault="008C46CE" w:rsidP="008C46CE">
      <w:pPr>
        <w:pStyle w:val="ListParagraph"/>
        <w:spacing w:line="360" w:lineRule="auto"/>
        <w:ind w:left="1485"/>
        <w:jc w:val="both"/>
        <w:rPr>
          <w:rFonts w:ascii="Times New Roman" w:hAnsi="Times New Roman" w:cs="Times New Roman"/>
          <w:sz w:val="16"/>
          <w:szCs w:val="16"/>
        </w:rPr>
      </w:pPr>
    </w:p>
    <w:p w:rsidR="005E7862" w:rsidRPr="005E7862" w:rsidRDefault="001470F9" w:rsidP="005E7862">
      <w:pPr>
        <w:pStyle w:val="ListParagraph"/>
        <w:numPr>
          <w:ilvl w:val="1"/>
          <w:numId w:val="7"/>
        </w:numPr>
        <w:spacing w:line="360" w:lineRule="auto"/>
        <w:jc w:val="both"/>
        <w:rPr>
          <w:rFonts w:ascii="Times New Roman" w:hAnsi="Times New Roman" w:cs="Times New Roman"/>
          <w:sz w:val="28"/>
          <w:szCs w:val="28"/>
        </w:rPr>
      </w:pPr>
      <w:r w:rsidRPr="00E761D6">
        <w:rPr>
          <w:rFonts w:ascii="Times New Roman" w:hAnsi="Times New Roman" w:cs="Times New Roman"/>
          <w:sz w:val="28"/>
          <w:szCs w:val="28"/>
        </w:rPr>
        <w:lastRenderedPageBreak/>
        <w:t>the Director may use the electors’ register that was prepared for the failed elections for the fresh elections.</w:t>
      </w:r>
    </w:p>
    <w:p w:rsidR="005E7862" w:rsidRPr="005E7862" w:rsidRDefault="005E7862" w:rsidP="005E7862">
      <w:pPr>
        <w:pStyle w:val="ListParagraph"/>
        <w:spacing w:line="360" w:lineRule="auto"/>
        <w:ind w:left="1485"/>
        <w:jc w:val="both"/>
        <w:rPr>
          <w:rFonts w:ascii="Times New Roman" w:hAnsi="Times New Roman" w:cs="Times New Roman"/>
          <w:sz w:val="16"/>
          <w:szCs w:val="16"/>
        </w:rPr>
      </w:pPr>
    </w:p>
    <w:p w:rsidR="001470F9" w:rsidRDefault="001470F9" w:rsidP="00E761D6">
      <w:pPr>
        <w:pStyle w:val="ListParagraph"/>
        <w:numPr>
          <w:ilvl w:val="0"/>
          <w:numId w:val="7"/>
        </w:numPr>
        <w:spacing w:line="360" w:lineRule="auto"/>
        <w:jc w:val="both"/>
        <w:rPr>
          <w:rFonts w:ascii="Times New Roman" w:hAnsi="Times New Roman" w:cs="Times New Roman"/>
          <w:sz w:val="28"/>
          <w:szCs w:val="28"/>
        </w:rPr>
      </w:pPr>
      <w:r w:rsidRPr="00E761D6">
        <w:rPr>
          <w:rFonts w:ascii="Times New Roman" w:hAnsi="Times New Roman" w:cs="Times New Roman"/>
          <w:sz w:val="28"/>
          <w:szCs w:val="28"/>
        </w:rPr>
        <w:t xml:space="preserve">If the elections fail because of the death of a candidate, the other candidates nominated under </w:t>
      </w:r>
      <w:r w:rsidRPr="00E761D6">
        <w:rPr>
          <w:rFonts w:ascii="Times New Roman" w:hAnsi="Times New Roman" w:cs="Times New Roman"/>
          <w:i/>
          <w:iCs/>
          <w:sz w:val="28"/>
          <w:szCs w:val="28"/>
        </w:rPr>
        <w:t>section 41 (6)</w:t>
      </w:r>
      <w:r w:rsidRPr="00E761D6">
        <w:rPr>
          <w:rFonts w:ascii="Times New Roman" w:hAnsi="Times New Roman" w:cs="Times New Roman"/>
          <w:sz w:val="28"/>
          <w:szCs w:val="28"/>
        </w:rPr>
        <w:t xml:space="preserve"> are deemed to be nominated candidates for the fresh elections unless they withdraw.</w:t>
      </w:r>
    </w:p>
    <w:p w:rsidR="00E761D6" w:rsidRPr="00E761D6" w:rsidRDefault="00E761D6" w:rsidP="00E761D6">
      <w:pPr>
        <w:pStyle w:val="ListParagraph"/>
        <w:spacing w:line="360" w:lineRule="auto"/>
        <w:jc w:val="both"/>
        <w:rPr>
          <w:rFonts w:ascii="Times New Roman" w:hAnsi="Times New Roman" w:cs="Times New Roman"/>
          <w:sz w:val="16"/>
          <w:szCs w:val="16"/>
        </w:rPr>
      </w:pPr>
    </w:p>
    <w:p w:rsidR="00E761D6" w:rsidRPr="00E761D6" w:rsidRDefault="001470F9" w:rsidP="00E761D6">
      <w:pPr>
        <w:pStyle w:val="ListParagraph"/>
        <w:numPr>
          <w:ilvl w:val="0"/>
          <w:numId w:val="7"/>
        </w:numPr>
        <w:spacing w:line="360" w:lineRule="auto"/>
        <w:jc w:val="both"/>
        <w:rPr>
          <w:rFonts w:ascii="Times New Roman" w:hAnsi="Times New Roman" w:cs="Times New Roman"/>
          <w:sz w:val="28"/>
          <w:szCs w:val="28"/>
        </w:rPr>
      </w:pPr>
      <w:r w:rsidRPr="00E761D6">
        <w:rPr>
          <w:rFonts w:ascii="Times New Roman" w:hAnsi="Times New Roman" w:cs="Times New Roman"/>
          <w:sz w:val="28"/>
          <w:szCs w:val="28"/>
        </w:rPr>
        <w:t>Notwithstanding failure of elections due to death of a candidate, voting shall proceed in respect of proportional representation elections.</w:t>
      </w:r>
    </w:p>
    <w:p w:rsidR="00E761D6" w:rsidRPr="00E761D6" w:rsidRDefault="00E761D6" w:rsidP="00E761D6">
      <w:pPr>
        <w:pStyle w:val="ListParagraph"/>
        <w:spacing w:line="360" w:lineRule="auto"/>
        <w:jc w:val="both"/>
        <w:rPr>
          <w:rFonts w:ascii="Times New Roman" w:hAnsi="Times New Roman" w:cs="Times New Roman"/>
          <w:sz w:val="16"/>
          <w:szCs w:val="16"/>
        </w:rPr>
      </w:pPr>
    </w:p>
    <w:p w:rsidR="00E761D6" w:rsidRPr="00E761D6" w:rsidRDefault="001470F9" w:rsidP="00E761D6">
      <w:pPr>
        <w:pStyle w:val="ListParagraph"/>
        <w:numPr>
          <w:ilvl w:val="0"/>
          <w:numId w:val="7"/>
        </w:numPr>
        <w:spacing w:line="360" w:lineRule="auto"/>
        <w:jc w:val="both"/>
        <w:rPr>
          <w:rFonts w:ascii="Times New Roman" w:hAnsi="Times New Roman" w:cs="Times New Roman"/>
          <w:sz w:val="28"/>
          <w:szCs w:val="28"/>
        </w:rPr>
      </w:pPr>
      <w:r w:rsidRPr="00E761D6">
        <w:rPr>
          <w:rFonts w:ascii="Times New Roman" w:hAnsi="Times New Roman" w:cs="Times New Roman"/>
          <w:sz w:val="28"/>
          <w:szCs w:val="28"/>
        </w:rPr>
        <w:t>The Director shall, using the special ballot paper, make arrangements, for voting to take place in the constituency concerned on the elections day prescribed for the purpose of voting during proportional representation elections.</w:t>
      </w:r>
    </w:p>
    <w:p w:rsidR="00E761D6" w:rsidRPr="00E761D6" w:rsidRDefault="00E761D6" w:rsidP="00E761D6">
      <w:pPr>
        <w:pStyle w:val="ListParagraph"/>
        <w:spacing w:line="360" w:lineRule="auto"/>
        <w:jc w:val="both"/>
        <w:rPr>
          <w:rFonts w:ascii="Times New Roman" w:hAnsi="Times New Roman" w:cs="Times New Roman"/>
          <w:sz w:val="28"/>
          <w:szCs w:val="28"/>
        </w:rPr>
      </w:pPr>
    </w:p>
    <w:p w:rsidR="00CA2FA7" w:rsidRDefault="00CA2FA7"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[2</w:t>
      </w:r>
      <w:r w:rsidR="00123288">
        <w:rPr>
          <w:rFonts w:ascii="Times New Roman" w:hAnsi="Times New Roman" w:cs="Times New Roman"/>
          <w:sz w:val="28"/>
          <w:szCs w:val="28"/>
        </w:rPr>
        <w:t>4</w:t>
      </w:r>
      <w:r w:rsidRPr="00E948C3">
        <w:rPr>
          <w:rFonts w:ascii="Times New Roman" w:hAnsi="Times New Roman" w:cs="Times New Roman"/>
          <w:sz w:val="28"/>
          <w:szCs w:val="28"/>
        </w:rPr>
        <w:t xml:space="preserve">] </w:t>
      </w:r>
      <w:r w:rsidRPr="00E761D6">
        <w:rPr>
          <w:rFonts w:ascii="Times New Roman" w:hAnsi="Times New Roman" w:cs="Times New Roman"/>
          <w:i/>
          <w:iCs/>
          <w:sz w:val="28"/>
          <w:szCs w:val="28"/>
        </w:rPr>
        <w:t>Section 44. (1)</w:t>
      </w:r>
      <w:r w:rsidRPr="00E948C3">
        <w:rPr>
          <w:rFonts w:ascii="Times New Roman" w:hAnsi="Times New Roman" w:cs="Times New Roman"/>
          <w:sz w:val="28"/>
          <w:szCs w:val="28"/>
        </w:rPr>
        <w:t xml:space="preserve"> </w:t>
      </w:r>
      <w:r w:rsidR="00E761D6">
        <w:rPr>
          <w:rFonts w:ascii="Times New Roman" w:hAnsi="Times New Roman" w:cs="Times New Roman"/>
          <w:sz w:val="28"/>
          <w:szCs w:val="28"/>
        </w:rPr>
        <w:t>o</w:t>
      </w:r>
      <w:r w:rsidR="005607DF" w:rsidRPr="00E948C3">
        <w:rPr>
          <w:rFonts w:ascii="Times New Roman" w:hAnsi="Times New Roman" w:cs="Times New Roman"/>
          <w:sz w:val="28"/>
          <w:szCs w:val="28"/>
        </w:rPr>
        <w:t>f</w:t>
      </w:r>
      <w:r w:rsidRPr="00E948C3">
        <w:rPr>
          <w:rFonts w:ascii="Times New Roman" w:hAnsi="Times New Roman" w:cs="Times New Roman"/>
          <w:sz w:val="28"/>
          <w:szCs w:val="28"/>
        </w:rPr>
        <w:t xml:space="preserve"> the </w:t>
      </w:r>
      <w:r w:rsidRPr="00E761D6">
        <w:rPr>
          <w:rFonts w:ascii="Times New Roman" w:hAnsi="Times New Roman" w:cs="Times New Roman"/>
          <w:i/>
          <w:iCs/>
          <w:sz w:val="28"/>
          <w:szCs w:val="28"/>
        </w:rPr>
        <w:t>National Assembly Electoral Act, 2011</w:t>
      </w:r>
      <w:r w:rsidRPr="00E948C3">
        <w:rPr>
          <w:rFonts w:ascii="Times New Roman" w:hAnsi="Times New Roman" w:cs="Times New Roman"/>
          <w:sz w:val="28"/>
          <w:szCs w:val="28"/>
        </w:rPr>
        <w:t xml:space="preserve"> provide</w:t>
      </w:r>
      <w:r w:rsidR="0071627D" w:rsidRPr="00E948C3">
        <w:rPr>
          <w:rFonts w:ascii="Times New Roman" w:hAnsi="Times New Roman" w:cs="Times New Roman"/>
          <w:sz w:val="28"/>
          <w:szCs w:val="28"/>
        </w:rPr>
        <w:t>s</w:t>
      </w:r>
      <w:r w:rsidRPr="00E948C3">
        <w:rPr>
          <w:rFonts w:ascii="Times New Roman" w:hAnsi="Times New Roman" w:cs="Times New Roman"/>
          <w:sz w:val="28"/>
          <w:szCs w:val="28"/>
        </w:rPr>
        <w:t xml:space="preserve"> only two circumstances under which the elections shall be declared as failed. The first situation is where a candidate nominated for elections under </w:t>
      </w:r>
      <w:r w:rsidRPr="00AC7B87">
        <w:rPr>
          <w:rFonts w:ascii="Times New Roman" w:hAnsi="Times New Roman" w:cs="Times New Roman"/>
          <w:i/>
          <w:iCs/>
          <w:sz w:val="28"/>
          <w:szCs w:val="28"/>
        </w:rPr>
        <w:t>section 41 (6) of the Act</w:t>
      </w:r>
      <w:r w:rsidRPr="00E948C3">
        <w:rPr>
          <w:rFonts w:ascii="Times New Roman" w:hAnsi="Times New Roman" w:cs="Times New Roman"/>
          <w:sz w:val="28"/>
          <w:szCs w:val="28"/>
        </w:rPr>
        <w:t>, dies before voting begins. The second situation is where there is no candidate nominated for elections.</w:t>
      </w:r>
    </w:p>
    <w:p w:rsidR="00E761D6" w:rsidRPr="00E948C3" w:rsidRDefault="00E761D6" w:rsidP="00E948C3">
      <w:pPr>
        <w:spacing w:line="360" w:lineRule="auto"/>
        <w:contextualSpacing/>
        <w:jc w:val="both"/>
        <w:rPr>
          <w:rFonts w:ascii="Times New Roman" w:hAnsi="Times New Roman" w:cs="Times New Roman"/>
          <w:sz w:val="28"/>
          <w:szCs w:val="28"/>
        </w:rPr>
      </w:pPr>
    </w:p>
    <w:p w:rsidR="00CA2FA7" w:rsidRDefault="00CA2FA7"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[2</w:t>
      </w:r>
      <w:r w:rsidR="00123288">
        <w:rPr>
          <w:rFonts w:ascii="Times New Roman" w:hAnsi="Times New Roman" w:cs="Times New Roman"/>
          <w:sz w:val="28"/>
          <w:szCs w:val="28"/>
        </w:rPr>
        <w:t>5</w:t>
      </w:r>
      <w:r w:rsidRPr="00E948C3">
        <w:rPr>
          <w:rFonts w:ascii="Times New Roman" w:hAnsi="Times New Roman" w:cs="Times New Roman"/>
          <w:sz w:val="28"/>
          <w:szCs w:val="28"/>
        </w:rPr>
        <w:t xml:space="preserve">] </w:t>
      </w:r>
      <w:r w:rsidR="006B4F77" w:rsidRPr="00E948C3">
        <w:rPr>
          <w:rFonts w:ascii="Times New Roman" w:hAnsi="Times New Roman" w:cs="Times New Roman"/>
          <w:sz w:val="28"/>
          <w:szCs w:val="28"/>
        </w:rPr>
        <w:t xml:space="preserve">The first applicant pleaded that the </w:t>
      </w:r>
      <w:r w:rsidR="005607DF" w:rsidRPr="00E948C3">
        <w:rPr>
          <w:rFonts w:ascii="Times New Roman" w:hAnsi="Times New Roman" w:cs="Times New Roman"/>
          <w:sz w:val="28"/>
          <w:szCs w:val="28"/>
        </w:rPr>
        <w:t>first</w:t>
      </w:r>
      <w:r w:rsidR="006B4F77" w:rsidRPr="00E948C3">
        <w:rPr>
          <w:rFonts w:ascii="Times New Roman" w:hAnsi="Times New Roman" w:cs="Times New Roman"/>
          <w:sz w:val="28"/>
          <w:szCs w:val="28"/>
        </w:rPr>
        <w:t xml:space="preserve"> respondent’s decision to reject his nomination, and to proceed with the elections, while the question of his nomination is pending before the Court of Appeal, justifies the declaration that the elections have failed in the </w:t>
      </w:r>
      <w:r w:rsidR="00A9787D">
        <w:rPr>
          <w:rFonts w:ascii="Times New Roman" w:hAnsi="Times New Roman" w:cs="Times New Roman"/>
          <w:sz w:val="28"/>
          <w:szCs w:val="28"/>
        </w:rPr>
        <w:t>Mosalemane</w:t>
      </w:r>
      <w:r w:rsidR="00A244C8">
        <w:rPr>
          <w:rFonts w:ascii="Times New Roman" w:hAnsi="Times New Roman" w:cs="Times New Roman"/>
          <w:sz w:val="28"/>
          <w:szCs w:val="28"/>
        </w:rPr>
        <w:t xml:space="preserve"> </w:t>
      </w:r>
      <w:r w:rsidR="006B4F77" w:rsidRPr="00E948C3">
        <w:rPr>
          <w:rFonts w:ascii="Times New Roman" w:hAnsi="Times New Roman" w:cs="Times New Roman"/>
          <w:sz w:val="28"/>
          <w:szCs w:val="28"/>
        </w:rPr>
        <w:t>Constituency, therefore fresh elections should be called.</w:t>
      </w:r>
    </w:p>
    <w:p w:rsidR="00E761D6" w:rsidRPr="00E948C3" w:rsidRDefault="00E761D6" w:rsidP="00E948C3">
      <w:pPr>
        <w:spacing w:line="360" w:lineRule="auto"/>
        <w:contextualSpacing/>
        <w:jc w:val="both"/>
        <w:rPr>
          <w:rFonts w:ascii="Times New Roman" w:hAnsi="Times New Roman" w:cs="Times New Roman"/>
          <w:sz w:val="28"/>
          <w:szCs w:val="28"/>
        </w:rPr>
      </w:pPr>
    </w:p>
    <w:p w:rsidR="006B4F77" w:rsidRDefault="006B4F77"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[2</w:t>
      </w:r>
      <w:r w:rsidR="00123288">
        <w:rPr>
          <w:rFonts w:ascii="Times New Roman" w:hAnsi="Times New Roman" w:cs="Times New Roman"/>
          <w:sz w:val="28"/>
          <w:szCs w:val="28"/>
        </w:rPr>
        <w:t>6</w:t>
      </w:r>
      <w:r w:rsidRPr="00E948C3">
        <w:rPr>
          <w:rFonts w:ascii="Times New Roman" w:hAnsi="Times New Roman" w:cs="Times New Roman"/>
          <w:sz w:val="28"/>
          <w:szCs w:val="28"/>
        </w:rPr>
        <w:t xml:space="preserve">] This court holds a strong view that the first applicant’s case is misconceived and without merit, because the first applicant has not satisfied the requirements of </w:t>
      </w:r>
      <w:r w:rsidRPr="00E761D6">
        <w:rPr>
          <w:rFonts w:ascii="Times New Roman" w:hAnsi="Times New Roman" w:cs="Times New Roman"/>
          <w:i/>
          <w:iCs/>
          <w:sz w:val="28"/>
          <w:szCs w:val="28"/>
        </w:rPr>
        <w:t>section 44. (1)</w:t>
      </w:r>
      <w:r w:rsidRPr="00E948C3">
        <w:rPr>
          <w:rFonts w:ascii="Times New Roman" w:hAnsi="Times New Roman" w:cs="Times New Roman"/>
          <w:sz w:val="28"/>
          <w:szCs w:val="28"/>
        </w:rPr>
        <w:t xml:space="preserve"> </w:t>
      </w:r>
      <w:r w:rsidR="00E761D6">
        <w:rPr>
          <w:rFonts w:ascii="Times New Roman" w:hAnsi="Times New Roman" w:cs="Times New Roman"/>
          <w:sz w:val="28"/>
          <w:szCs w:val="28"/>
        </w:rPr>
        <w:t>o</w:t>
      </w:r>
      <w:r w:rsidR="005607DF" w:rsidRPr="00E948C3">
        <w:rPr>
          <w:rFonts w:ascii="Times New Roman" w:hAnsi="Times New Roman" w:cs="Times New Roman"/>
          <w:sz w:val="28"/>
          <w:szCs w:val="28"/>
        </w:rPr>
        <w:t>f</w:t>
      </w:r>
      <w:r w:rsidRPr="00E948C3">
        <w:rPr>
          <w:rFonts w:ascii="Times New Roman" w:hAnsi="Times New Roman" w:cs="Times New Roman"/>
          <w:sz w:val="28"/>
          <w:szCs w:val="28"/>
        </w:rPr>
        <w:t xml:space="preserve"> the </w:t>
      </w:r>
      <w:r w:rsidRPr="00E761D6">
        <w:rPr>
          <w:rFonts w:ascii="Times New Roman" w:hAnsi="Times New Roman" w:cs="Times New Roman"/>
          <w:i/>
          <w:iCs/>
          <w:sz w:val="28"/>
          <w:szCs w:val="28"/>
        </w:rPr>
        <w:t>National Assembly Electoral Act, 2011</w:t>
      </w:r>
      <w:r w:rsidRPr="00E948C3">
        <w:rPr>
          <w:rFonts w:ascii="Times New Roman" w:hAnsi="Times New Roman" w:cs="Times New Roman"/>
          <w:sz w:val="28"/>
          <w:szCs w:val="28"/>
        </w:rPr>
        <w:t xml:space="preserve">, </w:t>
      </w:r>
      <w:r w:rsidR="008A550A">
        <w:rPr>
          <w:rFonts w:ascii="Times New Roman" w:hAnsi="Times New Roman" w:cs="Times New Roman"/>
          <w:sz w:val="28"/>
          <w:szCs w:val="28"/>
        </w:rPr>
        <w:t xml:space="preserve">as </w:t>
      </w:r>
      <w:r w:rsidRPr="00E948C3">
        <w:rPr>
          <w:rFonts w:ascii="Times New Roman" w:hAnsi="Times New Roman" w:cs="Times New Roman"/>
          <w:sz w:val="28"/>
          <w:szCs w:val="28"/>
        </w:rPr>
        <w:t xml:space="preserve">the first </w:t>
      </w:r>
      <w:r w:rsidRPr="00E948C3">
        <w:rPr>
          <w:rFonts w:ascii="Times New Roman" w:hAnsi="Times New Roman" w:cs="Times New Roman"/>
          <w:sz w:val="28"/>
          <w:szCs w:val="28"/>
        </w:rPr>
        <w:lastRenderedPageBreak/>
        <w:t>applicant does not say that a candidate nominated for elections has died before voting could begin, or that no candidate has been nominated for elections.</w:t>
      </w:r>
      <w:r w:rsidR="00A0361A">
        <w:rPr>
          <w:rFonts w:ascii="Times New Roman" w:hAnsi="Times New Roman" w:cs="Times New Roman"/>
          <w:sz w:val="28"/>
          <w:szCs w:val="28"/>
        </w:rPr>
        <w:t xml:space="preserve"> </w:t>
      </w:r>
      <w:r w:rsidRPr="00E948C3">
        <w:rPr>
          <w:rFonts w:ascii="Times New Roman" w:hAnsi="Times New Roman" w:cs="Times New Roman"/>
          <w:sz w:val="28"/>
          <w:szCs w:val="28"/>
        </w:rPr>
        <w:t xml:space="preserve"> All that the first applicant is saying is simply that, his nomination as the candidate for the elections has been </w:t>
      </w:r>
      <w:r w:rsidR="005607DF" w:rsidRPr="00E948C3">
        <w:rPr>
          <w:rFonts w:ascii="Times New Roman" w:hAnsi="Times New Roman" w:cs="Times New Roman"/>
          <w:sz w:val="28"/>
          <w:szCs w:val="28"/>
        </w:rPr>
        <w:t>rejected;</w:t>
      </w:r>
      <w:r w:rsidRPr="00E948C3">
        <w:rPr>
          <w:rFonts w:ascii="Times New Roman" w:hAnsi="Times New Roman" w:cs="Times New Roman"/>
          <w:sz w:val="28"/>
          <w:szCs w:val="28"/>
        </w:rPr>
        <w:t xml:space="preserve"> </w:t>
      </w:r>
      <w:r w:rsidR="00E761D6" w:rsidRPr="00E948C3">
        <w:rPr>
          <w:rFonts w:ascii="Times New Roman" w:hAnsi="Times New Roman" w:cs="Times New Roman"/>
          <w:sz w:val="28"/>
          <w:szCs w:val="28"/>
        </w:rPr>
        <w:t>therefore,</w:t>
      </w:r>
      <w:r w:rsidRPr="00E948C3">
        <w:rPr>
          <w:rFonts w:ascii="Times New Roman" w:hAnsi="Times New Roman" w:cs="Times New Roman"/>
          <w:sz w:val="28"/>
          <w:szCs w:val="28"/>
        </w:rPr>
        <w:t xml:space="preserve"> the elections should be declared as failed in the </w:t>
      </w:r>
      <w:r w:rsidR="00A9787D">
        <w:rPr>
          <w:rFonts w:ascii="Times New Roman" w:hAnsi="Times New Roman" w:cs="Times New Roman"/>
          <w:sz w:val="28"/>
          <w:szCs w:val="28"/>
        </w:rPr>
        <w:t>Mosalemane</w:t>
      </w:r>
      <w:r w:rsidR="00A244C8">
        <w:rPr>
          <w:rFonts w:ascii="Times New Roman" w:hAnsi="Times New Roman" w:cs="Times New Roman"/>
          <w:sz w:val="28"/>
          <w:szCs w:val="28"/>
        </w:rPr>
        <w:t xml:space="preserve"> </w:t>
      </w:r>
      <w:r w:rsidRPr="00E948C3">
        <w:rPr>
          <w:rFonts w:ascii="Times New Roman" w:hAnsi="Times New Roman" w:cs="Times New Roman"/>
          <w:sz w:val="28"/>
          <w:szCs w:val="28"/>
        </w:rPr>
        <w:t>Constituency.</w:t>
      </w:r>
      <w:r w:rsidR="002048FD" w:rsidRPr="00E948C3">
        <w:rPr>
          <w:rFonts w:ascii="Times New Roman" w:hAnsi="Times New Roman" w:cs="Times New Roman"/>
          <w:sz w:val="28"/>
          <w:szCs w:val="28"/>
        </w:rPr>
        <w:t xml:space="preserve"> </w:t>
      </w:r>
    </w:p>
    <w:p w:rsidR="00E761D6" w:rsidRPr="00E948C3" w:rsidRDefault="00E761D6" w:rsidP="00E948C3">
      <w:pPr>
        <w:spacing w:line="360" w:lineRule="auto"/>
        <w:contextualSpacing/>
        <w:jc w:val="both"/>
        <w:rPr>
          <w:rFonts w:ascii="Times New Roman" w:hAnsi="Times New Roman" w:cs="Times New Roman"/>
          <w:sz w:val="28"/>
          <w:szCs w:val="28"/>
        </w:rPr>
      </w:pPr>
    </w:p>
    <w:p w:rsidR="008A1594" w:rsidRPr="00E948C3" w:rsidRDefault="002048FD"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w:t>
      </w:r>
      <w:r w:rsidR="003308C0" w:rsidRPr="00E948C3">
        <w:rPr>
          <w:rFonts w:ascii="Times New Roman" w:hAnsi="Times New Roman" w:cs="Times New Roman"/>
          <w:sz w:val="28"/>
          <w:szCs w:val="28"/>
        </w:rPr>
        <w:t>2</w:t>
      </w:r>
      <w:r w:rsidR="00123288">
        <w:rPr>
          <w:rFonts w:ascii="Times New Roman" w:hAnsi="Times New Roman" w:cs="Times New Roman"/>
          <w:sz w:val="28"/>
          <w:szCs w:val="28"/>
        </w:rPr>
        <w:t>7</w:t>
      </w:r>
      <w:r w:rsidR="003308C0" w:rsidRPr="00E948C3">
        <w:rPr>
          <w:rFonts w:ascii="Times New Roman" w:hAnsi="Times New Roman" w:cs="Times New Roman"/>
          <w:sz w:val="28"/>
          <w:szCs w:val="28"/>
        </w:rPr>
        <w:t>] The court concludes that</w:t>
      </w:r>
      <w:r w:rsidRPr="00E948C3">
        <w:rPr>
          <w:rFonts w:ascii="Times New Roman" w:hAnsi="Times New Roman" w:cs="Times New Roman"/>
          <w:sz w:val="28"/>
          <w:szCs w:val="28"/>
        </w:rPr>
        <w:t xml:space="preserve"> disqualification or the rejection of the first applicant as the candidate nominated for the </w:t>
      </w:r>
      <w:r w:rsidR="005607DF" w:rsidRPr="00E948C3">
        <w:rPr>
          <w:rFonts w:ascii="Times New Roman" w:hAnsi="Times New Roman" w:cs="Times New Roman"/>
          <w:sz w:val="28"/>
          <w:szCs w:val="28"/>
        </w:rPr>
        <w:t>elections</w:t>
      </w:r>
      <w:r w:rsidRPr="00E948C3">
        <w:rPr>
          <w:rFonts w:ascii="Times New Roman" w:hAnsi="Times New Roman" w:cs="Times New Roman"/>
          <w:sz w:val="28"/>
          <w:szCs w:val="28"/>
        </w:rPr>
        <w:t xml:space="preserve"> is not one of the circumstances envisaged in </w:t>
      </w:r>
      <w:r w:rsidRPr="00E761D6">
        <w:rPr>
          <w:rFonts w:ascii="Times New Roman" w:hAnsi="Times New Roman" w:cs="Times New Roman"/>
          <w:i/>
          <w:iCs/>
          <w:sz w:val="28"/>
          <w:szCs w:val="28"/>
        </w:rPr>
        <w:t xml:space="preserve">section </w:t>
      </w:r>
      <w:r w:rsidRPr="00AF2182">
        <w:rPr>
          <w:rFonts w:ascii="Times New Roman" w:hAnsi="Times New Roman" w:cs="Times New Roman"/>
          <w:i/>
          <w:iCs/>
          <w:sz w:val="28"/>
          <w:szCs w:val="28"/>
        </w:rPr>
        <w:t xml:space="preserve">44. (1) </w:t>
      </w:r>
      <w:r w:rsidR="00E761D6" w:rsidRPr="00AF2182">
        <w:rPr>
          <w:rFonts w:ascii="Times New Roman" w:hAnsi="Times New Roman" w:cs="Times New Roman"/>
          <w:i/>
          <w:iCs/>
          <w:sz w:val="28"/>
          <w:szCs w:val="28"/>
        </w:rPr>
        <w:t>o</w:t>
      </w:r>
      <w:r w:rsidR="005607DF" w:rsidRPr="00AF2182">
        <w:rPr>
          <w:rFonts w:ascii="Times New Roman" w:hAnsi="Times New Roman" w:cs="Times New Roman"/>
          <w:i/>
          <w:iCs/>
          <w:sz w:val="28"/>
          <w:szCs w:val="28"/>
        </w:rPr>
        <w:t>f</w:t>
      </w:r>
      <w:r w:rsidRPr="00AF2182">
        <w:rPr>
          <w:rFonts w:ascii="Times New Roman" w:hAnsi="Times New Roman" w:cs="Times New Roman"/>
          <w:i/>
          <w:iCs/>
          <w:sz w:val="28"/>
          <w:szCs w:val="28"/>
        </w:rPr>
        <w:t xml:space="preserve"> the Act</w:t>
      </w:r>
      <w:r w:rsidRPr="00E948C3">
        <w:rPr>
          <w:rFonts w:ascii="Times New Roman" w:hAnsi="Times New Roman" w:cs="Times New Roman"/>
          <w:sz w:val="28"/>
          <w:szCs w:val="28"/>
        </w:rPr>
        <w:t xml:space="preserve">, in terms of which, the elections can be declared as failed. The court further concludes that the only remedy available to the first </w:t>
      </w:r>
      <w:r w:rsidR="005607DF" w:rsidRPr="00E948C3">
        <w:rPr>
          <w:rFonts w:ascii="Times New Roman" w:hAnsi="Times New Roman" w:cs="Times New Roman"/>
          <w:sz w:val="28"/>
          <w:szCs w:val="28"/>
        </w:rPr>
        <w:t>applicant</w:t>
      </w:r>
      <w:r w:rsidRPr="00E948C3">
        <w:rPr>
          <w:rFonts w:ascii="Times New Roman" w:hAnsi="Times New Roman" w:cs="Times New Roman"/>
          <w:sz w:val="28"/>
          <w:szCs w:val="28"/>
        </w:rPr>
        <w:t xml:space="preserve"> was the one provided for in </w:t>
      </w:r>
      <w:r w:rsidRPr="00AF2182">
        <w:rPr>
          <w:rFonts w:ascii="Times New Roman" w:hAnsi="Times New Roman" w:cs="Times New Roman"/>
          <w:i/>
          <w:iCs/>
          <w:sz w:val="28"/>
          <w:szCs w:val="28"/>
        </w:rPr>
        <w:t xml:space="preserve">section 42. (4) </w:t>
      </w:r>
      <w:r w:rsidR="00AF2182" w:rsidRPr="00AF2182">
        <w:rPr>
          <w:rFonts w:ascii="Times New Roman" w:hAnsi="Times New Roman" w:cs="Times New Roman"/>
          <w:i/>
          <w:iCs/>
          <w:sz w:val="28"/>
          <w:szCs w:val="28"/>
        </w:rPr>
        <w:t>o</w:t>
      </w:r>
      <w:r w:rsidR="005607DF" w:rsidRPr="00AF2182">
        <w:rPr>
          <w:rFonts w:ascii="Times New Roman" w:hAnsi="Times New Roman" w:cs="Times New Roman"/>
          <w:i/>
          <w:iCs/>
          <w:sz w:val="28"/>
          <w:szCs w:val="28"/>
        </w:rPr>
        <w:t>f</w:t>
      </w:r>
      <w:r w:rsidRPr="00AF2182">
        <w:rPr>
          <w:rFonts w:ascii="Times New Roman" w:hAnsi="Times New Roman" w:cs="Times New Roman"/>
          <w:i/>
          <w:iCs/>
          <w:sz w:val="28"/>
          <w:szCs w:val="28"/>
        </w:rPr>
        <w:t xml:space="preserve"> the Act</w:t>
      </w:r>
      <w:r w:rsidRPr="00E948C3">
        <w:rPr>
          <w:rFonts w:ascii="Times New Roman" w:hAnsi="Times New Roman" w:cs="Times New Roman"/>
          <w:sz w:val="28"/>
          <w:szCs w:val="28"/>
        </w:rPr>
        <w:t xml:space="preserve">. </w:t>
      </w:r>
      <w:r w:rsidR="008A1594" w:rsidRPr="00E948C3">
        <w:rPr>
          <w:rFonts w:ascii="Times New Roman" w:hAnsi="Times New Roman" w:cs="Times New Roman"/>
          <w:sz w:val="28"/>
          <w:szCs w:val="28"/>
        </w:rPr>
        <w:t xml:space="preserve">Indeed, the first applicant exercised his right as contemplated in </w:t>
      </w:r>
      <w:r w:rsidR="008A1594" w:rsidRPr="00AF2182">
        <w:rPr>
          <w:rFonts w:ascii="Times New Roman" w:hAnsi="Times New Roman" w:cs="Times New Roman"/>
          <w:i/>
          <w:iCs/>
          <w:sz w:val="28"/>
          <w:szCs w:val="28"/>
        </w:rPr>
        <w:t xml:space="preserve">section 42. (4) </w:t>
      </w:r>
      <w:r w:rsidR="003308C0" w:rsidRPr="00AF2182">
        <w:rPr>
          <w:rFonts w:ascii="Times New Roman" w:hAnsi="Times New Roman" w:cs="Times New Roman"/>
          <w:i/>
          <w:iCs/>
          <w:sz w:val="28"/>
          <w:szCs w:val="28"/>
        </w:rPr>
        <w:t>o</w:t>
      </w:r>
      <w:r w:rsidR="005607DF" w:rsidRPr="00AF2182">
        <w:rPr>
          <w:rFonts w:ascii="Times New Roman" w:hAnsi="Times New Roman" w:cs="Times New Roman"/>
          <w:i/>
          <w:iCs/>
          <w:sz w:val="28"/>
          <w:szCs w:val="28"/>
        </w:rPr>
        <w:t>f</w:t>
      </w:r>
      <w:r w:rsidR="008A1594" w:rsidRPr="00AF2182">
        <w:rPr>
          <w:rFonts w:ascii="Times New Roman" w:hAnsi="Times New Roman" w:cs="Times New Roman"/>
          <w:i/>
          <w:iCs/>
          <w:sz w:val="28"/>
          <w:szCs w:val="28"/>
        </w:rPr>
        <w:t xml:space="preserve"> the Act</w:t>
      </w:r>
      <w:r w:rsidR="008A1594" w:rsidRPr="00E948C3">
        <w:rPr>
          <w:rFonts w:ascii="Times New Roman" w:hAnsi="Times New Roman" w:cs="Times New Roman"/>
          <w:sz w:val="28"/>
          <w:szCs w:val="28"/>
        </w:rPr>
        <w:t xml:space="preserve">. Be that as it may, the fact that the first applicant has noted an appeal from the judgment of the High Court, does not per say justify </w:t>
      </w:r>
      <w:r w:rsidR="005607DF" w:rsidRPr="00E948C3">
        <w:rPr>
          <w:rFonts w:ascii="Times New Roman" w:hAnsi="Times New Roman" w:cs="Times New Roman"/>
          <w:sz w:val="28"/>
          <w:szCs w:val="28"/>
        </w:rPr>
        <w:t xml:space="preserve">declaration that the elections for </w:t>
      </w:r>
      <w:r w:rsidR="00A9787D">
        <w:rPr>
          <w:rFonts w:ascii="Times New Roman" w:hAnsi="Times New Roman" w:cs="Times New Roman"/>
          <w:sz w:val="28"/>
          <w:szCs w:val="28"/>
        </w:rPr>
        <w:t>Mosalemane</w:t>
      </w:r>
      <w:r w:rsidR="00A244C8">
        <w:rPr>
          <w:rFonts w:ascii="Times New Roman" w:hAnsi="Times New Roman" w:cs="Times New Roman"/>
          <w:sz w:val="28"/>
          <w:szCs w:val="28"/>
        </w:rPr>
        <w:t xml:space="preserve"> C</w:t>
      </w:r>
      <w:r w:rsidR="005607DF" w:rsidRPr="00E948C3">
        <w:rPr>
          <w:rFonts w:ascii="Times New Roman" w:hAnsi="Times New Roman" w:cs="Times New Roman"/>
          <w:sz w:val="28"/>
          <w:szCs w:val="28"/>
        </w:rPr>
        <w:t>onstituency have failed.</w:t>
      </w:r>
      <w:r w:rsidR="003308C0" w:rsidRPr="00E948C3">
        <w:rPr>
          <w:rFonts w:ascii="Times New Roman" w:hAnsi="Times New Roman" w:cs="Times New Roman"/>
          <w:sz w:val="28"/>
          <w:szCs w:val="28"/>
        </w:rPr>
        <w:t xml:space="preserve"> This is so because </w:t>
      </w:r>
      <w:r w:rsidR="003308C0" w:rsidRPr="00AF2182">
        <w:rPr>
          <w:rFonts w:ascii="Times New Roman" w:hAnsi="Times New Roman" w:cs="Times New Roman"/>
          <w:i/>
          <w:iCs/>
          <w:sz w:val="28"/>
          <w:szCs w:val="28"/>
        </w:rPr>
        <w:t>section 44. (1)</w:t>
      </w:r>
      <w:r w:rsidR="003308C0" w:rsidRPr="00E948C3">
        <w:rPr>
          <w:rFonts w:ascii="Times New Roman" w:hAnsi="Times New Roman" w:cs="Times New Roman"/>
          <w:sz w:val="28"/>
          <w:szCs w:val="28"/>
        </w:rPr>
        <w:t xml:space="preserve"> does not contemplate, a situation whereby a candidate nominated for the election, has his/her nomination rejected by the Commission.</w:t>
      </w:r>
    </w:p>
    <w:p w:rsidR="002048FD" w:rsidRPr="00E948C3" w:rsidRDefault="008A1594"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 xml:space="preserve"> </w:t>
      </w:r>
    </w:p>
    <w:p w:rsidR="00D84D89" w:rsidRPr="00E948C3" w:rsidRDefault="00364780"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[2</w:t>
      </w:r>
      <w:r w:rsidR="00123288">
        <w:rPr>
          <w:rFonts w:ascii="Times New Roman" w:hAnsi="Times New Roman" w:cs="Times New Roman"/>
          <w:sz w:val="28"/>
          <w:szCs w:val="28"/>
        </w:rPr>
        <w:t>8</w:t>
      </w:r>
      <w:r w:rsidRPr="00E948C3">
        <w:rPr>
          <w:rFonts w:ascii="Times New Roman" w:hAnsi="Times New Roman" w:cs="Times New Roman"/>
          <w:sz w:val="28"/>
          <w:szCs w:val="28"/>
        </w:rPr>
        <w:t>] The court finds that in terms of t</w:t>
      </w:r>
      <w:r w:rsidR="00A3541A" w:rsidRPr="00E948C3">
        <w:rPr>
          <w:rFonts w:ascii="Times New Roman" w:hAnsi="Times New Roman" w:cs="Times New Roman"/>
          <w:sz w:val="28"/>
          <w:szCs w:val="28"/>
        </w:rPr>
        <w:t xml:space="preserve">he Act, the only remedy </w:t>
      </w:r>
      <w:r w:rsidRPr="00E948C3">
        <w:rPr>
          <w:rFonts w:ascii="Times New Roman" w:hAnsi="Times New Roman" w:cs="Times New Roman"/>
          <w:sz w:val="28"/>
          <w:szCs w:val="28"/>
        </w:rPr>
        <w:t xml:space="preserve">open to the first applicant, if he is dissatisfied with the decision of the commission, regarding the objection to his nomination is provided under </w:t>
      </w:r>
      <w:r w:rsidRPr="00AF2182">
        <w:rPr>
          <w:rFonts w:ascii="Times New Roman" w:hAnsi="Times New Roman" w:cs="Times New Roman"/>
          <w:i/>
          <w:iCs/>
          <w:sz w:val="28"/>
          <w:szCs w:val="28"/>
        </w:rPr>
        <w:t>section 42. (4) of the Act</w:t>
      </w:r>
      <w:r w:rsidRPr="00E948C3">
        <w:rPr>
          <w:rFonts w:ascii="Times New Roman" w:hAnsi="Times New Roman" w:cs="Times New Roman"/>
          <w:sz w:val="28"/>
          <w:szCs w:val="28"/>
        </w:rPr>
        <w:t xml:space="preserve">. </w:t>
      </w:r>
      <w:r w:rsidR="0041028B" w:rsidRPr="00AF2182">
        <w:rPr>
          <w:rFonts w:ascii="Times New Roman" w:hAnsi="Times New Roman" w:cs="Times New Roman"/>
          <w:i/>
          <w:iCs/>
          <w:sz w:val="28"/>
          <w:szCs w:val="28"/>
        </w:rPr>
        <w:t>Section 42. (4)</w:t>
      </w:r>
      <w:r w:rsidR="0041028B" w:rsidRPr="00E948C3">
        <w:rPr>
          <w:rFonts w:ascii="Times New Roman" w:hAnsi="Times New Roman" w:cs="Times New Roman"/>
          <w:sz w:val="28"/>
          <w:szCs w:val="28"/>
        </w:rPr>
        <w:t xml:space="preserve"> provides</w:t>
      </w:r>
      <w:r w:rsidR="000704A6" w:rsidRPr="00E948C3">
        <w:rPr>
          <w:rFonts w:ascii="Times New Roman" w:hAnsi="Times New Roman" w:cs="Times New Roman"/>
          <w:sz w:val="28"/>
          <w:szCs w:val="28"/>
        </w:rPr>
        <w:t xml:space="preserve"> that </w:t>
      </w:r>
      <w:r w:rsidRPr="00E948C3">
        <w:rPr>
          <w:rFonts w:ascii="Times New Roman" w:hAnsi="Times New Roman" w:cs="Times New Roman"/>
          <w:sz w:val="28"/>
          <w:szCs w:val="28"/>
        </w:rPr>
        <w:t>a person who is aggrieved by the decision of the Commission may appeal against the decision to the High Court. The Act does not therefore provide that the elections may be declared as failed, when</w:t>
      </w:r>
      <w:r w:rsidR="00D84D89" w:rsidRPr="00E948C3">
        <w:rPr>
          <w:rFonts w:ascii="Times New Roman" w:hAnsi="Times New Roman" w:cs="Times New Roman"/>
          <w:sz w:val="28"/>
          <w:szCs w:val="28"/>
        </w:rPr>
        <w:t xml:space="preserve"> there is a pending appeal before the Court of Appeal. The procedure set out in the Court of Appeal </w:t>
      </w:r>
      <w:r w:rsidR="00372FC6">
        <w:rPr>
          <w:rFonts w:ascii="Times New Roman" w:hAnsi="Times New Roman" w:cs="Times New Roman"/>
          <w:sz w:val="28"/>
          <w:szCs w:val="28"/>
        </w:rPr>
        <w:t>Rules, 2006</w:t>
      </w:r>
      <w:r w:rsidR="005C5B89">
        <w:rPr>
          <w:rFonts w:ascii="Times New Roman" w:hAnsi="Times New Roman" w:cs="Times New Roman"/>
          <w:sz w:val="28"/>
          <w:szCs w:val="28"/>
        </w:rPr>
        <w:t xml:space="preserve"> </w:t>
      </w:r>
      <w:r w:rsidR="00D84D89" w:rsidRPr="00E948C3">
        <w:rPr>
          <w:rFonts w:ascii="Times New Roman" w:hAnsi="Times New Roman" w:cs="Times New Roman"/>
          <w:sz w:val="28"/>
          <w:szCs w:val="28"/>
        </w:rPr>
        <w:t>is very clear, as to what should happen once there is an appeal from the judgment of the High Court, to the Court of Appeal. It is for this reason that this court concludes that the first applicant’s case is misconceived and without merit.</w:t>
      </w:r>
    </w:p>
    <w:p w:rsidR="00D84D89" w:rsidRPr="00E948C3" w:rsidRDefault="00D84D89" w:rsidP="00E948C3">
      <w:pPr>
        <w:spacing w:line="360" w:lineRule="auto"/>
        <w:contextualSpacing/>
        <w:jc w:val="both"/>
        <w:rPr>
          <w:rFonts w:ascii="Times New Roman" w:hAnsi="Times New Roman" w:cs="Times New Roman"/>
          <w:sz w:val="28"/>
          <w:szCs w:val="28"/>
        </w:rPr>
      </w:pPr>
    </w:p>
    <w:p w:rsidR="00642BCF" w:rsidRPr="00E948C3" w:rsidRDefault="0041028B"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[2</w:t>
      </w:r>
      <w:r w:rsidR="00123288">
        <w:rPr>
          <w:rFonts w:ascii="Times New Roman" w:hAnsi="Times New Roman" w:cs="Times New Roman"/>
          <w:sz w:val="28"/>
          <w:szCs w:val="28"/>
        </w:rPr>
        <w:t>9</w:t>
      </w:r>
      <w:bookmarkStart w:id="5" w:name="_GoBack"/>
      <w:bookmarkEnd w:id="5"/>
      <w:r w:rsidRPr="00E948C3">
        <w:rPr>
          <w:rFonts w:ascii="Times New Roman" w:hAnsi="Times New Roman" w:cs="Times New Roman"/>
          <w:sz w:val="28"/>
          <w:szCs w:val="28"/>
        </w:rPr>
        <w:t>]</w:t>
      </w:r>
      <w:r w:rsidR="00D84D89" w:rsidRPr="00E948C3">
        <w:rPr>
          <w:rFonts w:ascii="Times New Roman" w:hAnsi="Times New Roman" w:cs="Times New Roman"/>
          <w:sz w:val="28"/>
          <w:szCs w:val="28"/>
        </w:rPr>
        <w:t xml:space="preserve"> Lastly, the first applicant sought that the second applicant should be allowed to present a new name </w:t>
      </w:r>
      <w:r w:rsidR="00B111C1">
        <w:rPr>
          <w:rFonts w:ascii="Times New Roman" w:hAnsi="Times New Roman" w:cs="Times New Roman"/>
          <w:sz w:val="28"/>
          <w:szCs w:val="28"/>
        </w:rPr>
        <w:t>of</w:t>
      </w:r>
      <w:r w:rsidR="00D84D89" w:rsidRPr="00E948C3">
        <w:rPr>
          <w:rFonts w:ascii="Times New Roman" w:hAnsi="Times New Roman" w:cs="Times New Roman"/>
          <w:sz w:val="28"/>
          <w:szCs w:val="28"/>
        </w:rPr>
        <w:t xml:space="preserve"> a candidate who would contest for elections on behalf of the second applicant in the </w:t>
      </w:r>
      <w:r w:rsidR="00A9787D">
        <w:rPr>
          <w:rFonts w:ascii="Times New Roman" w:hAnsi="Times New Roman" w:cs="Times New Roman"/>
          <w:sz w:val="28"/>
          <w:szCs w:val="28"/>
        </w:rPr>
        <w:t>Mosalemane</w:t>
      </w:r>
      <w:r w:rsidR="00A244C8">
        <w:rPr>
          <w:rFonts w:ascii="Times New Roman" w:hAnsi="Times New Roman" w:cs="Times New Roman"/>
          <w:sz w:val="28"/>
          <w:szCs w:val="28"/>
        </w:rPr>
        <w:t xml:space="preserve"> C</w:t>
      </w:r>
      <w:r w:rsidR="00D84D89" w:rsidRPr="00E948C3">
        <w:rPr>
          <w:rFonts w:ascii="Times New Roman" w:hAnsi="Times New Roman" w:cs="Times New Roman"/>
          <w:sz w:val="28"/>
          <w:szCs w:val="28"/>
        </w:rPr>
        <w:t xml:space="preserve">onstituency. </w:t>
      </w:r>
      <w:r w:rsidR="00E87058" w:rsidRPr="00E948C3">
        <w:rPr>
          <w:rFonts w:ascii="Times New Roman" w:hAnsi="Times New Roman" w:cs="Times New Roman"/>
          <w:sz w:val="28"/>
          <w:szCs w:val="28"/>
        </w:rPr>
        <w:t xml:space="preserve">This court is of the view that, it would lead to chaos if this court was to grant the second applicant this prayer, while the appeal of the first applicant was pending in the Court of Appeal. </w:t>
      </w:r>
      <w:r w:rsidR="00CB1E4D" w:rsidRPr="00E948C3">
        <w:rPr>
          <w:rFonts w:ascii="Times New Roman" w:hAnsi="Times New Roman" w:cs="Times New Roman"/>
          <w:sz w:val="28"/>
          <w:szCs w:val="28"/>
        </w:rPr>
        <w:t xml:space="preserve">The court further holds a strong view, that </w:t>
      </w:r>
      <w:r w:rsidR="00CB1E4D" w:rsidRPr="00AC7B87">
        <w:rPr>
          <w:rFonts w:ascii="Times New Roman" w:hAnsi="Times New Roman" w:cs="Times New Roman"/>
          <w:i/>
          <w:iCs/>
          <w:sz w:val="28"/>
          <w:szCs w:val="28"/>
        </w:rPr>
        <w:t>National Assembly Electoral Act,</w:t>
      </w:r>
      <w:r w:rsidR="00CB1E4D" w:rsidRPr="00E948C3">
        <w:rPr>
          <w:rFonts w:ascii="Times New Roman" w:hAnsi="Times New Roman" w:cs="Times New Roman"/>
          <w:sz w:val="28"/>
          <w:szCs w:val="28"/>
        </w:rPr>
        <w:t xml:space="preserve"> does not make a provision for the alternative candidate where there has been a rejection of the nominated candidate. If this court was to grant the first applicant this relief, that would result in an untenable situation, as the Act does not provide for that.</w:t>
      </w:r>
    </w:p>
    <w:p w:rsidR="00642BCF" w:rsidRDefault="00642BCF" w:rsidP="00E948C3">
      <w:pPr>
        <w:spacing w:line="360" w:lineRule="auto"/>
        <w:contextualSpacing/>
        <w:jc w:val="both"/>
        <w:rPr>
          <w:rFonts w:ascii="Times New Roman" w:hAnsi="Times New Roman" w:cs="Times New Roman"/>
          <w:sz w:val="28"/>
          <w:szCs w:val="28"/>
        </w:rPr>
      </w:pPr>
      <w:r w:rsidRPr="00E948C3">
        <w:rPr>
          <w:rFonts w:ascii="Times New Roman" w:hAnsi="Times New Roman" w:cs="Times New Roman"/>
          <w:sz w:val="28"/>
          <w:szCs w:val="28"/>
        </w:rPr>
        <w:t>The court makes the following order.</w:t>
      </w:r>
    </w:p>
    <w:p w:rsidR="00AC7B87" w:rsidRPr="00E948C3" w:rsidRDefault="00AC7B87" w:rsidP="00E948C3">
      <w:pPr>
        <w:spacing w:line="360" w:lineRule="auto"/>
        <w:contextualSpacing/>
        <w:jc w:val="both"/>
        <w:rPr>
          <w:rFonts w:ascii="Times New Roman" w:hAnsi="Times New Roman" w:cs="Times New Roman"/>
          <w:sz w:val="28"/>
          <w:szCs w:val="28"/>
        </w:rPr>
      </w:pPr>
    </w:p>
    <w:p w:rsidR="00642BCF" w:rsidRPr="00E948C3" w:rsidRDefault="00642BCF" w:rsidP="00E948C3">
      <w:pPr>
        <w:pStyle w:val="ListParagraph"/>
        <w:numPr>
          <w:ilvl w:val="0"/>
          <w:numId w:val="2"/>
        </w:numPr>
        <w:spacing w:line="360" w:lineRule="auto"/>
        <w:jc w:val="both"/>
        <w:rPr>
          <w:rFonts w:ascii="Times New Roman" w:hAnsi="Times New Roman" w:cs="Times New Roman"/>
          <w:sz w:val="28"/>
          <w:szCs w:val="28"/>
        </w:rPr>
      </w:pPr>
      <w:r w:rsidRPr="00E948C3">
        <w:rPr>
          <w:rFonts w:ascii="Times New Roman" w:hAnsi="Times New Roman" w:cs="Times New Roman"/>
          <w:sz w:val="28"/>
          <w:szCs w:val="28"/>
        </w:rPr>
        <w:t>The application is dismissed with costs.</w:t>
      </w:r>
    </w:p>
    <w:p w:rsidR="00642BCF" w:rsidRDefault="00642BCF" w:rsidP="00E948C3">
      <w:pPr>
        <w:spacing w:line="360" w:lineRule="auto"/>
        <w:contextualSpacing/>
        <w:jc w:val="both"/>
        <w:rPr>
          <w:rFonts w:ascii="Times New Roman" w:hAnsi="Times New Roman" w:cs="Times New Roman"/>
          <w:sz w:val="28"/>
          <w:szCs w:val="28"/>
        </w:rPr>
      </w:pPr>
    </w:p>
    <w:p w:rsidR="00AF2182" w:rsidRPr="00E948C3" w:rsidRDefault="00AF2182" w:rsidP="00AF218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w:t>
      </w:r>
    </w:p>
    <w:p w:rsidR="0041028B" w:rsidRDefault="00AF2182" w:rsidP="00E948C3">
      <w:pPr>
        <w:spacing w:line="360" w:lineRule="auto"/>
        <w:contextualSpacing/>
        <w:jc w:val="center"/>
        <w:rPr>
          <w:rFonts w:ascii="Times New Roman" w:hAnsi="Times New Roman" w:cs="Times New Roman"/>
          <w:b/>
          <w:bCs/>
          <w:sz w:val="28"/>
          <w:szCs w:val="28"/>
        </w:rPr>
      </w:pPr>
      <w:r w:rsidRPr="00AF2182">
        <w:rPr>
          <w:rFonts w:ascii="Times New Roman" w:hAnsi="Times New Roman" w:cs="Times New Roman"/>
          <w:b/>
          <w:bCs/>
          <w:sz w:val="28"/>
          <w:szCs w:val="28"/>
        </w:rPr>
        <w:t>T.J</w:t>
      </w:r>
      <w:r>
        <w:rPr>
          <w:rFonts w:ascii="Times New Roman" w:hAnsi="Times New Roman" w:cs="Times New Roman"/>
          <w:b/>
          <w:bCs/>
          <w:sz w:val="28"/>
          <w:szCs w:val="28"/>
        </w:rPr>
        <w:t>.</w:t>
      </w:r>
      <w:r w:rsidRPr="00AF2182">
        <w:rPr>
          <w:rFonts w:ascii="Times New Roman" w:hAnsi="Times New Roman" w:cs="Times New Roman"/>
          <w:b/>
          <w:bCs/>
          <w:sz w:val="28"/>
          <w:szCs w:val="28"/>
        </w:rPr>
        <w:t xml:space="preserve"> MOKOKO</w:t>
      </w:r>
    </w:p>
    <w:p w:rsidR="00AF2182" w:rsidRDefault="00AF2182" w:rsidP="00E948C3">
      <w:pPr>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JUDGE</w:t>
      </w:r>
    </w:p>
    <w:p w:rsidR="00BE0384" w:rsidRPr="00AF2182" w:rsidRDefault="00BE0384" w:rsidP="00E948C3">
      <w:pPr>
        <w:spacing w:line="360" w:lineRule="auto"/>
        <w:contextualSpacing/>
        <w:jc w:val="center"/>
        <w:rPr>
          <w:rFonts w:ascii="Times New Roman" w:hAnsi="Times New Roman" w:cs="Times New Roman"/>
          <w:b/>
          <w:bCs/>
          <w:sz w:val="28"/>
          <w:szCs w:val="28"/>
        </w:rPr>
      </w:pPr>
    </w:p>
    <w:p w:rsidR="00642BCF" w:rsidRPr="00E948C3" w:rsidRDefault="00642BCF" w:rsidP="00E948C3">
      <w:pPr>
        <w:spacing w:line="360" w:lineRule="auto"/>
        <w:contextualSpacing/>
        <w:rPr>
          <w:rFonts w:ascii="Times New Roman" w:hAnsi="Times New Roman" w:cs="Times New Roman"/>
          <w:sz w:val="28"/>
          <w:szCs w:val="28"/>
        </w:rPr>
      </w:pPr>
    </w:p>
    <w:p w:rsidR="00642BCF" w:rsidRPr="00AF2182" w:rsidRDefault="00AF2182" w:rsidP="00E948C3">
      <w:pPr>
        <w:spacing w:line="360" w:lineRule="auto"/>
        <w:contextualSpacing/>
        <w:rPr>
          <w:rFonts w:ascii="Times New Roman" w:hAnsi="Times New Roman" w:cs="Times New Roman"/>
          <w:b/>
          <w:bCs/>
          <w:sz w:val="28"/>
          <w:szCs w:val="28"/>
        </w:rPr>
      </w:pPr>
      <w:r w:rsidRPr="00AF2182">
        <w:rPr>
          <w:rFonts w:ascii="Times New Roman" w:hAnsi="Times New Roman" w:cs="Times New Roman"/>
          <w:b/>
          <w:bCs/>
          <w:sz w:val="28"/>
          <w:szCs w:val="28"/>
        </w:rPr>
        <w:t>APPEARANCE:</w:t>
      </w:r>
    </w:p>
    <w:p w:rsidR="00642BCF" w:rsidRPr="00AF2182" w:rsidRDefault="00AF2182" w:rsidP="00E948C3">
      <w:pPr>
        <w:spacing w:line="360" w:lineRule="auto"/>
        <w:contextualSpacing/>
        <w:rPr>
          <w:rFonts w:ascii="Times New Roman" w:hAnsi="Times New Roman" w:cs="Times New Roman"/>
          <w:sz w:val="28"/>
          <w:szCs w:val="28"/>
        </w:rPr>
      </w:pPr>
      <w:r w:rsidRPr="00AF2182">
        <w:rPr>
          <w:rFonts w:ascii="Times New Roman" w:hAnsi="Times New Roman" w:cs="Times New Roman"/>
          <w:b/>
          <w:bCs/>
          <w:sz w:val="28"/>
          <w:szCs w:val="28"/>
        </w:rPr>
        <w:t>FOR 1</w:t>
      </w:r>
      <w:r w:rsidRPr="00AF2182">
        <w:rPr>
          <w:rFonts w:ascii="Times New Roman" w:hAnsi="Times New Roman" w:cs="Times New Roman"/>
          <w:b/>
          <w:bCs/>
          <w:sz w:val="28"/>
          <w:szCs w:val="28"/>
          <w:vertAlign w:val="superscript"/>
        </w:rPr>
        <w:t xml:space="preserve">ST </w:t>
      </w:r>
      <w:r w:rsidRPr="00AF2182">
        <w:rPr>
          <w:rFonts w:ascii="Times New Roman" w:hAnsi="Times New Roman" w:cs="Times New Roman"/>
          <w:b/>
          <w:bCs/>
          <w:sz w:val="28"/>
          <w:szCs w:val="28"/>
        </w:rPr>
        <w:t xml:space="preserve">APPLICANT:                   </w:t>
      </w:r>
      <w:r>
        <w:rPr>
          <w:rFonts w:ascii="Times New Roman" w:hAnsi="Times New Roman" w:cs="Times New Roman"/>
          <w:b/>
          <w:bCs/>
          <w:sz w:val="28"/>
          <w:szCs w:val="28"/>
        </w:rPr>
        <w:tab/>
      </w:r>
      <w:r>
        <w:rPr>
          <w:rFonts w:ascii="Times New Roman" w:hAnsi="Times New Roman" w:cs="Times New Roman"/>
          <w:b/>
          <w:bCs/>
          <w:sz w:val="28"/>
          <w:szCs w:val="28"/>
        </w:rPr>
        <w:tab/>
      </w:r>
      <w:r w:rsidRPr="00AF2182">
        <w:rPr>
          <w:rFonts w:ascii="Times New Roman" w:hAnsi="Times New Roman" w:cs="Times New Roman"/>
          <w:sz w:val="28"/>
          <w:szCs w:val="28"/>
        </w:rPr>
        <w:t>ADV. T. LESUPI</w:t>
      </w:r>
    </w:p>
    <w:p w:rsidR="00642BCF" w:rsidRPr="00AF2182" w:rsidRDefault="00AF2182" w:rsidP="00E948C3">
      <w:pPr>
        <w:spacing w:line="360" w:lineRule="auto"/>
        <w:contextualSpacing/>
        <w:rPr>
          <w:rFonts w:ascii="Times New Roman" w:hAnsi="Times New Roman" w:cs="Times New Roman"/>
          <w:b/>
          <w:bCs/>
          <w:sz w:val="28"/>
          <w:szCs w:val="28"/>
        </w:rPr>
      </w:pPr>
      <w:r w:rsidRPr="00AF2182">
        <w:rPr>
          <w:rFonts w:ascii="Times New Roman" w:hAnsi="Times New Roman" w:cs="Times New Roman"/>
          <w:b/>
          <w:bCs/>
          <w:sz w:val="28"/>
          <w:szCs w:val="28"/>
        </w:rPr>
        <w:t>FOR 2</w:t>
      </w:r>
      <w:r w:rsidRPr="00AF2182">
        <w:rPr>
          <w:rFonts w:ascii="Times New Roman" w:hAnsi="Times New Roman" w:cs="Times New Roman"/>
          <w:b/>
          <w:bCs/>
          <w:sz w:val="28"/>
          <w:szCs w:val="28"/>
          <w:vertAlign w:val="superscript"/>
        </w:rPr>
        <w:t>ND</w:t>
      </w:r>
      <w:r w:rsidRPr="00AF2182">
        <w:rPr>
          <w:rFonts w:ascii="Times New Roman" w:hAnsi="Times New Roman" w:cs="Times New Roman"/>
          <w:b/>
          <w:bCs/>
          <w:sz w:val="28"/>
          <w:szCs w:val="28"/>
        </w:rPr>
        <w:t xml:space="preserve"> APPLICANT:                  </w:t>
      </w:r>
      <w:r>
        <w:rPr>
          <w:rFonts w:ascii="Times New Roman" w:hAnsi="Times New Roman" w:cs="Times New Roman"/>
          <w:b/>
          <w:bCs/>
          <w:sz w:val="28"/>
          <w:szCs w:val="28"/>
        </w:rPr>
        <w:tab/>
      </w:r>
      <w:r>
        <w:rPr>
          <w:rFonts w:ascii="Times New Roman" w:hAnsi="Times New Roman" w:cs="Times New Roman"/>
          <w:b/>
          <w:bCs/>
          <w:sz w:val="28"/>
          <w:szCs w:val="28"/>
        </w:rPr>
        <w:tab/>
      </w:r>
      <w:r w:rsidRPr="00AF2182">
        <w:rPr>
          <w:rFonts w:ascii="Times New Roman" w:hAnsi="Times New Roman" w:cs="Times New Roman"/>
          <w:sz w:val="28"/>
          <w:szCs w:val="28"/>
        </w:rPr>
        <w:t>ADV. THOAHLANE</w:t>
      </w:r>
    </w:p>
    <w:p w:rsidR="00642BCF" w:rsidRPr="00AF2182" w:rsidRDefault="00AF2182" w:rsidP="00E948C3">
      <w:pPr>
        <w:spacing w:line="360" w:lineRule="auto"/>
        <w:contextualSpacing/>
        <w:rPr>
          <w:rFonts w:ascii="Times New Roman" w:hAnsi="Times New Roman" w:cs="Times New Roman"/>
          <w:b/>
          <w:bCs/>
          <w:sz w:val="28"/>
          <w:szCs w:val="28"/>
        </w:rPr>
      </w:pPr>
      <w:r w:rsidRPr="00AF2182">
        <w:rPr>
          <w:rFonts w:ascii="Times New Roman" w:hAnsi="Times New Roman" w:cs="Times New Roman"/>
          <w:b/>
          <w:bCs/>
          <w:sz w:val="28"/>
          <w:szCs w:val="28"/>
        </w:rPr>
        <w:t>1</w:t>
      </w:r>
      <w:r w:rsidRPr="00AF2182">
        <w:rPr>
          <w:rFonts w:ascii="Times New Roman" w:hAnsi="Times New Roman" w:cs="Times New Roman"/>
          <w:b/>
          <w:bCs/>
          <w:sz w:val="28"/>
          <w:szCs w:val="28"/>
          <w:vertAlign w:val="superscript"/>
        </w:rPr>
        <w:t>ST</w:t>
      </w:r>
      <w:r w:rsidRPr="00AF2182">
        <w:rPr>
          <w:rFonts w:ascii="Times New Roman" w:hAnsi="Times New Roman" w:cs="Times New Roman"/>
          <w:b/>
          <w:bCs/>
          <w:sz w:val="28"/>
          <w:szCs w:val="28"/>
        </w:rPr>
        <w:t>, 2</w:t>
      </w:r>
      <w:r w:rsidRPr="00AF2182">
        <w:rPr>
          <w:rFonts w:ascii="Times New Roman" w:hAnsi="Times New Roman" w:cs="Times New Roman"/>
          <w:b/>
          <w:bCs/>
          <w:sz w:val="28"/>
          <w:szCs w:val="28"/>
          <w:vertAlign w:val="superscript"/>
        </w:rPr>
        <w:t>ND</w:t>
      </w:r>
      <w:r w:rsidRPr="00AF2182">
        <w:rPr>
          <w:rFonts w:ascii="Times New Roman" w:hAnsi="Times New Roman" w:cs="Times New Roman"/>
          <w:b/>
          <w:bCs/>
          <w:sz w:val="28"/>
          <w:szCs w:val="28"/>
        </w:rPr>
        <w:t xml:space="preserve"> &amp; 3</w:t>
      </w:r>
      <w:r w:rsidRPr="00AF2182">
        <w:rPr>
          <w:rFonts w:ascii="Times New Roman" w:hAnsi="Times New Roman" w:cs="Times New Roman"/>
          <w:b/>
          <w:bCs/>
          <w:sz w:val="28"/>
          <w:szCs w:val="28"/>
          <w:vertAlign w:val="superscript"/>
        </w:rPr>
        <w:t>RD</w:t>
      </w:r>
      <w:r w:rsidRPr="00AF2182">
        <w:rPr>
          <w:rFonts w:ascii="Times New Roman" w:hAnsi="Times New Roman" w:cs="Times New Roman"/>
          <w:b/>
          <w:bCs/>
          <w:sz w:val="28"/>
          <w:szCs w:val="28"/>
        </w:rPr>
        <w:t xml:space="preserve"> RESPONDENTS:  </w:t>
      </w:r>
      <w:r>
        <w:rPr>
          <w:rFonts w:ascii="Times New Roman" w:hAnsi="Times New Roman" w:cs="Times New Roman"/>
          <w:b/>
          <w:bCs/>
          <w:sz w:val="28"/>
          <w:szCs w:val="28"/>
        </w:rPr>
        <w:tab/>
      </w:r>
      <w:r>
        <w:rPr>
          <w:rFonts w:ascii="Times New Roman" w:hAnsi="Times New Roman" w:cs="Times New Roman"/>
          <w:b/>
          <w:bCs/>
          <w:sz w:val="28"/>
          <w:szCs w:val="28"/>
        </w:rPr>
        <w:tab/>
      </w:r>
      <w:r w:rsidRPr="00AF2182">
        <w:rPr>
          <w:rFonts w:ascii="Times New Roman" w:hAnsi="Times New Roman" w:cs="Times New Roman"/>
          <w:sz w:val="28"/>
          <w:szCs w:val="28"/>
        </w:rPr>
        <w:t>ADV. K. W. LETUKA</w:t>
      </w:r>
    </w:p>
    <w:p w:rsidR="00642BCF" w:rsidRPr="00E948C3" w:rsidRDefault="00642BCF" w:rsidP="00E948C3">
      <w:pPr>
        <w:spacing w:line="360" w:lineRule="auto"/>
        <w:contextualSpacing/>
        <w:rPr>
          <w:rFonts w:ascii="Times New Roman" w:hAnsi="Times New Roman" w:cs="Times New Roman"/>
          <w:sz w:val="28"/>
          <w:szCs w:val="28"/>
        </w:rPr>
      </w:pPr>
    </w:p>
    <w:p w:rsidR="00CA2FA7" w:rsidRPr="00E948C3" w:rsidRDefault="00CA2FA7" w:rsidP="00E948C3">
      <w:pPr>
        <w:spacing w:line="360" w:lineRule="auto"/>
        <w:contextualSpacing/>
        <w:jc w:val="both"/>
        <w:rPr>
          <w:rFonts w:ascii="Times New Roman" w:hAnsi="Times New Roman" w:cs="Times New Roman"/>
          <w:sz w:val="28"/>
          <w:szCs w:val="28"/>
        </w:rPr>
      </w:pPr>
    </w:p>
    <w:sectPr w:rsidR="00CA2FA7" w:rsidRPr="00E948C3" w:rsidSect="00E71535">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64" w:rsidRDefault="00680364" w:rsidP="00596C9F">
      <w:pPr>
        <w:spacing w:after="0" w:line="240" w:lineRule="auto"/>
      </w:pPr>
      <w:r>
        <w:separator/>
      </w:r>
    </w:p>
  </w:endnote>
  <w:endnote w:type="continuationSeparator" w:id="0">
    <w:p w:rsidR="00680364" w:rsidRDefault="00680364" w:rsidP="0059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0041"/>
      <w:docPartObj>
        <w:docPartGallery w:val="Page Numbers (Bottom of Page)"/>
        <w:docPartUnique/>
      </w:docPartObj>
    </w:sdtPr>
    <w:sdtEndPr>
      <w:rPr>
        <w:noProof/>
      </w:rPr>
    </w:sdtEndPr>
    <w:sdtContent>
      <w:p w:rsidR="00E71535" w:rsidRDefault="00E715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6C9F" w:rsidRDefault="0059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64" w:rsidRDefault="00680364" w:rsidP="00596C9F">
      <w:pPr>
        <w:spacing w:after="0" w:line="240" w:lineRule="auto"/>
      </w:pPr>
      <w:r>
        <w:separator/>
      </w:r>
    </w:p>
  </w:footnote>
  <w:footnote w:type="continuationSeparator" w:id="0">
    <w:p w:rsidR="00680364" w:rsidRDefault="00680364" w:rsidP="00596C9F">
      <w:pPr>
        <w:spacing w:after="0" w:line="240" w:lineRule="auto"/>
      </w:pPr>
      <w:r>
        <w:continuationSeparator/>
      </w:r>
    </w:p>
  </w:footnote>
  <w:footnote w:id="1">
    <w:p w:rsidR="00596C9F" w:rsidRPr="00596C9F" w:rsidRDefault="00596C9F">
      <w:pPr>
        <w:pStyle w:val="FootnoteText"/>
        <w:rPr>
          <w:rFonts w:cstheme="minorHAnsi"/>
          <w:lang w:val="en-US"/>
        </w:rPr>
      </w:pPr>
      <w:r w:rsidRPr="00596C9F">
        <w:rPr>
          <w:rStyle w:val="FootnoteReference"/>
          <w:rFonts w:cstheme="minorHAnsi"/>
        </w:rPr>
        <w:footnoteRef/>
      </w:r>
      <w:r w:rsidRPr="00596C9F">
        <w:rPr>
          <w:rFonts w:cstheme="minorHAnsi"/>
        </w:rPr>
        <w:t xml:space="preserve"> C OF A (CIV) 48/19 LSCA 19 (29 MAY 2022</w:t>
      </w:r>
    </w:p>
  </w:footnote>
  <w:footnote w:id="2">
    <w:p w:rsidR="00596C9F" w:rsidRPr="00596C9F" w:rsidRDefault="00596C9F">
      <w:pPr>
        <w:pStyle w:val="FootnoteText"/>
        <w:rPr>
          <w:lang w:val="en-US"/>
        </w:rPr>
      </w:pPr>
      <w:r w:rsidRPr="00596C9F">
        <w:rPr>
          <w:rStyle w:val="FootnoteReference"/>
          <w:rFonts w:cstheme="minorHAnsi"/>
        </w:rPr>
        <w:footnoteRef/>
      </w:r>
      <w:r w:rsidRPr="00596C9F">
        <w:rPr>
          <w:rFonts w:cstheme="minorHAnsi"/>
        </w:rPr>
        <w:t xml:space="preserve"> C OF A (CIV) 19/2011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3D2"/>
    <w:multiLevelType w:val="multilevel"/>
    <w:tmpl w:val="71D44DB8"/>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CD61938"/>
    <w:multiLevelType w:val="hybridMultilevel"/>
    <w:tmpl w:val="7E867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00063"/>
    <w:multiLevelType w:val="hybridMultilevel"/>
    <w:tmpl w:val="A266B618"/>
    <w:lvl w:ilvl="0" w:tplc="44F4D6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87948"/>
    <w:multiLevelType w:val="hybridMultilevel"/>
    <w:tmpl w:val="4DA65646"/>
    <w:lvl w:ilvl="0" w:tplc="24D0C89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B7266"/>
    <w:multiLevelType w:val="hybridMultilevel"/>
    <w:tmpl w:val="FED492CC"/>
    <w:lvl w:ilvl="0" w:tplc="9C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583B"/>
    <w:multiLevelType w:val="hybridMultilevel"/>
    <w:tmpl w:val="7DA0D5BA"/>
    <w:lvl w:ilvl="0" w:tplc="04090011">
      <w:start w:val="1"/>
      <w:numFmt w:val="decimal"/>
      <w:lvlText w:val="%1)"/>
      <w:lvlJc w:val="left"/>
      <w:pPr>
        <w:ind w:left="720" w:hanging="360"/>
      </w:pPr>
    </w:lvl>
    <w:lvl w:ilvl="1" w:tplc="EBB89AC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162E0"/>
    <w:multiLevelType w:val="multilevel"/>
    <w:tmpl w:val="6B96BB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FDC6FD2"/>
    <w:multiLevelType w:val="hybridMultilevel"/>
    <w:tmpl w:val="2C60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14C0"/>
    <w:multiLevelType w:val="hybridMultilevel"/>
    <w:tmpl w:val="263C4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9118CF"/>
    <w:multiLevelType w:val="hybridMultilevel"/>
    <w:tmpl w:val="B4C21D0E"/>
    <w:lvl w:ilvl="0" w:tplc="75FA71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7"/>
  </w:num>
  <w:num w:numId="5">
    <w:abstractNumId w:val="1"/>
  </w:num>
  <w:num w:numId="6">
    <w:abstractNumId w:val="6"/>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2D"/>
    <w:rsid w:val="00003706"/>
    <w:rsid w:val="0002755B"/>
    <w:rsid w:val="00050353"/>
    <w:rsid w:val="00052BCA"/>
    <w:rsid w:val="00052DDE"/>
    <w:rsid w:val="00064D44"/>
    <w:rsid w:val="000704A6"/>
    <w:rsid w:val="000902B6"/>
    <w:rsid w:val="000A59F4"/>
    <w:rsid w:val="000B3D8A"/>
    <w:rsid w:val="001013D4"/>
    <w:rsid w:val="00123288"/>
    <w:rsid w:val="001442FD"/>
    <w:rsid w:val="001470F9"/>
    <w:rsid w:val="00190C6C"/>
    <w:rsid w:val="001A0C56"/>
    <w:rsid w:val="001A6799"/>
    <w:rsid w:val="001E4A0F"/>
    <w:rsid w:val="002048FD"/>
    <w:rsid w:val="0021570A"/>
    <w:rsid w:val="002449DC"/>
    <w:rsid w:val="00260AAC"/>
    <w:rsid w:val="002929AA"/>
    <w:rsid w:val="0029707B"/>
    <w:rsid w:val="002C20CE"/>
    <w:rsid w:val="00306959"/>
    <w:rsid w:val="003308C0"/>
    <w:rsid w:val="003323C3"/>
    <w:rsid w:val="003455E3"/>
    <w:rsid w:val="00357865"/>
    <w:rsid w:val="003630CB"/>
    <w:rsid w:val="00364780"/>
    <w:rsid w:val="00372FC6"/>
    <w:rsid w:val="003D1FEB"/>
    <w:rsid w:val="003D361F"/>
    <w:rsid w:val="003F010A"/>
    <w:rsid w:val="0041028B"/>
    <w:rsid w:val="00422768"/>
    <w:rsid w:val="004378F3"/>
    <w:rsid w:val="004429EF"/>
    <w:rsid w:val="00467DD1"/>
    <w:rsid w:val="0048714A"/>
    <w:rsid w:val="004F514C"/>
    <w:rsid w:val="00522178"/>
    <w:rsid w:val="005607DF"/>
    <w:rsid w:val="005715E3"/>
    <w:rsid w:val="005822FF"/>
    <w:rsid w:val="00590F0B"/>
    <w:rsid w:val="00596C9F"/>
    <w:rsid w:val="005C5B89"/>
    <w:rsid w:val="005D6623"/>
    <w:rsid w:val="005E7862"/>
    <w:rsid w:val="00607C82"/>
    <w:rsid w:val="00642BCF"/>
    <w:rsid w:val="00665324"/>
    <w:rsid w:val="00680364"/>
    <w:rsid w:val="006B4F77"/>
    <w:rsid w:val="006B6A0E"/>
    <w:rsid w:val="006C51A5"/>
    <w:rsid w:val="006E7172"/>
    <w:rsid w:val="0070408D"/>
    <w:rsid w:val="0071627D"/>
    <w:rsid w:val="00717D57"/>
    <w:rsid w:val="00722E35"/>
    <w:rsid w:val="00762977"/>
    <w:rsid w:val="0079200D"/>
    <w:rsid w:val="007C1612"/>
    <w:rsid w:val="007D1F65"/>
    <w:rsid w:val="00815CC9"/>
    <w:rsid w:val="00822DB4"/>
    <w:rsid w:val="0084163C"/>
    <w:rsid w:val="00873CE7"/>
    <w:rsid w:val="008A1594"/>
    <w:rsid w:val="008A550A"/>
    <w:rsid w:val="008C46CE"/>
    <w:rsid w:val="008D5689"/>
    <w:rsid w:val="008F1720"/>
    <w:rsid w:val="00952F7E"/>
    <w:rsid w:val="009846D9"/>
    <w:rsid w:val="00991D7E"/>
    <w:rsid w:val="009D5A54"/>
    <w:rsid w:val="00A0361A"/>
    <w:rsid w:val="00A117EF"/>
    <w:rsid w:val="00A16545"/>
    <w:rsid w:val="00A244C8"/>
    <w:rsid w:val="00A3541A"/>
    <w:rsid w:val="00A37B9F"/>
    <w:rsid w:val="00A4373D"/>
    <w:rsid w:val="00A44F2E"/>
    <w:rsid w:val="00A517CC"/>
    <w:rsid w:val="00A65B71"/>
    <w:rsid w:val="00A850D9"/>
    <w:rsid w:val="00A90A0B"/>
    <w:rsid w:val="00A9787D"/>
    <w:rsid w:val="00AA49B3"/>
    <w:rsid w:val="00AB2FF1"/>
    <w:rsid w:val="00AC7B87"/>
    <w:rsid w:val="00AE0839"/>
    <w:rsid w:val="00AE17EC"/>
    <w:rsid w:val="00AE4C49"/>
    <w:rsid w:val="00AF2182"/>
    <w:rsid w:val="00B111C1"/>
    <w:rsid w:val="00B27748"/>
    <w:rsid w:val="00B956B3"/>
    <w:rsid w:val="00BE0384"/>
    <w:rsid w:val="00BF2526"/>
    <w:rsid w:val="00C202A3"/>
    <w:rsid w:val="00C35F8C"/>
    <w:rsid w:val="00C42B2D"/>
    <w:rsid w:val="00C7601F"/>
    <w:rsid w:val="00C84096"/>
    <w:rsid w:val="00CA2FA7"/>
    <w:rsid w:val="00CA3612"/>
    <w:rsid w:val="00CB1E4D"/>
    <w:rsid w:val="00CE6373"/>
    <w:rsid w:val="00D063BE"/>
    <w:rsid w:val="00D305A4"/>
    <w:rsid w:val="00D35196"/>
    <w:rsid w:val="00D45F6C"/>
    <w:rsid w:val="00D5753D"/>
    <w:rsid w:val="00D8048B"/>
    <w:rsid w:val="00D84D89"/>
    <w:rsid w:val="00D85CC1"/>
    <w:rsid w:val="00D904BF"/>
    <w:rsid w:val="00DD208D"/>
    <w:rsid w:val="00DE48B2"/>
    <w:rsid w:val="00E2365E"/>
    <w:rsid w:val="00E32FCB"/>
    <w:rsid w:val="00E5699F"/>
    <w:rsid w:val="00E71535"/>
    <w:rsid w:val="00E761D6"/>
    <w:rsid w:val="00E87058"/>
    <w:rsid w:val="00E948C3"/>
    <w:rsid w:val="00EA57E2"/>
    <w:rsid w:val="00EC4144"/>
    <w:rsid w:val="00F02512"/>
    <w:rsid w:val="00F06671"/>
    <w:rsid w:val="00F14A6A"/>
    <w:rsid w:val="00F83078"/>
    <w:rsid w:val="00FC320D"/>
    <w:rsid w:val="00FD0CF5"/>
    <w:rsid w:val="00FF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4A98"/>
  <w15:chartTrackingRefBased/>
  <w15:docId w15:val="{31EA9AA7-F083-42E7-9FC8-CD672DCF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E3"/>
    <w:pPr>
      <w:ind w:left="720"/>
      <w:contextualSpacing/>
    </w:pPr>
  </w:style>
  <w:style w:type="paragraph" w:styleId="Header">
    <w:name w:val="header"/>
    <w:basedOn w:val="Normal"/>
    <w:link w:val="HeaderChar"/>
    <w:uiPriority w:val="99"/>
    <w:unhideWhenUsed/>
    <w:rsid w:val="0059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9F"/>
  </w:style>
  <w:style w:type="paragraph" w:styleId="Footer">
    <w:name w:val="footer"/>
    <w:basedOn w:val="Normal"/>
    <w:link w:val="FooterChar"/>
    <w:uiPriority w:val="99"/>
    <w:unhideWhenUsed/>
    <w:rsid w:val="0059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9F"/>
  </w:style>
  <w:style w:type="paragraph" w:styleId="FootnoteText">
    <w:name w:val="footnote text"/>
    <w:basedOn w:val="Normal"/>
    <w:link w:val="FootnoteTextChar"/>
    <w:uiPriority w:val="99"/>
    <w:semiHidden/>
    <w:unhideWhenUsed/>
    <w:rsid w:val="00596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C9F"/>
    <w:rPr>
      <w:sz w:val="20"/>
      <w:szCs w:val="20"/>
    </w:rPr>
  </w:style>
  <w:style w:type="character" w:styleId="FootnoteReference">
    <w:name w:val="footnote reference"/>
    <w:basedOn w:val="DefaultParagraphFont"/>
    <w:uiPriority w:val="99"/>
    <w:semiHidden/>
    <w:unhideWhenUsed/>
    <w:rsid w:val="00596C9F"/>
    <w:rPr>
      <w:vertAlign w:val="superscript"/>
    </w:rPr>
  </w:style>
  <w:style w:type="paragraph" w:styleId="BalloonText">
    <w:name w:val="Balloon Text"/>
    <w:basedOn w:val="Normal"/>
    <w:link w:val="BalloonTextChar"/>
    <w:uiPriority w:val="99"/>
    <w:semiHidden/>
    <w:unhideWhenUsed/>
    <w:rsid w:val="0021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23222">
      <w:bodyDiv w:val="1"/>
      <w:marLeft w:val="0"/>
      <w:marRight w:val="0"/>
      <w:marTop w:val="0"/>
      <w:marBottom w:val="0"/>
      <w:divBdr>
        <w:top w:val="none" w:sz="0" w:space="0" w:color="auto"/>
        <w:left w:val="none" w:sz="0" w:space="0" w:color="auto"/>
        <w:bottom w:val="none" w:sz="0" w:space="0" w:color="auto"/>
        <w:right w:val="none" w:sz="0" w:space="0" w:color="auto"/>
      </w:divBdr>
    </w:div>
    <w:div w:id="16382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F452-FD70-430F-8312-F41333BA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43</cp:revision>
  <cp:lastPrinted>2022-11-11T07:21:00Z</cp:lastPrinted>
  <dcterms:created xsi:type="dcterms:W3CDTF">2022-11-10T07:11:00Z</dcterms:created>
  <dcterms:modified xsi:type="dcterms:W3CDTF">2022-11-17T07:58:00Z</dcterms:modified>
</cp:coreProperties>
</file>