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195BF" w14:textId="77777777" w:rsidR="001C3A25" w:rsidRDefault="001C3A25" w:rsidP="0086036E">
      <w:pPr>
        <w:spacing w:after="0" w:line="360" w:lineRule="auto"/>
        <w:jc w:val="both"/>
        <w:rPr>
          <w:rFonts w:ascii="Times New Roman" w:hAnsi="Times New Roman" w:cs="Times New Roman"/>
          <w:sz w:val="28"/>
          <w:szCs w:val="28"/>
          <w:lang w:val="en-ZA"/>
        </w:rPr>
      </w:pPr>
    </w:p>
    <w:p w14:paraId="170201E0" w14:textId="2C1B842E" w:rsidR="001C3A25" w:rsidRDefault="001C3A25" w:rsidP="0086036E">
      <w:pPr>
        <w:spacing w:after="0" w:line="360" w:lineRule="auto"/>
        <w:jc w:val="both"/>
        <w:rPr>
          <w:rFonts w:ascii="Times New Roman" w:hAnsi="Times New Roman" w:cs="Times New Roman"/>
          <w:sz w:val="28"/>
          <w:szCs w:val="28"/>
          <w:lang w:val="en-ZA"/>
        </w:rPr>
      </w:pPr>
    </w:p>
    <w:p w14:paraId="7D43BAB2" w14:textId="2A5E3B0C" w:rsidR="001C3A25" w:rsidRDefault="001C3A25" w:rsidP="0086036E">
      <w:pPr>
        <w:spacing w:after="0" w:line="360" w:lineRule="auto"/>
        <w:jc w:val="both"/>
        <w:rPr>
          <w:rFonts w:ascii="Times New Roman" w:hAnsi="Times New Roman" w:cs="Times New Roman"/>
          <w:sz w:val="28"/>
          <w:szCs w:val="28"/>
          <w:lang w:val="en-ZA"/>
        </w:rPr>
      </w:pPr>
    </w:p>
    <w:p w14:paraId="7C0C02EA" w14:textId="73D8B6C0" w:rsidR="001C3A25" w:rsidRDefault="001C3A25" w:rsidP="0086036E">
      <w:pPr>
        <w:spacing w:after="0" w:line="360" w:lineRule="auto"/>
        <w:jc w:val="both"/>
        <w:rPr>
          <w:rFonts w:ascii="Times New Roman" w:hAnsi="Times New Roman" w:cs="Times New Roman"/>
          <w:sz w:val="28"/>
          <w:szCs w:val="28"/>
          <w:lang w:val="en-ZA"/>
        </w:rPr>
      </w:pPr>
    </w:p>
    <w:p w14:paraId="5BE7EBBE" w14:textId="62C69377" w:rsidR="001C3A25" w:rsidRDefault="001C3A25" w:rsidP="001C3A25">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77142A13" w14:textId="0F2BB68E" w:rsidR="001C3A25" w:rsidRDefault="001C3A25" w:rsidP="001C3A25">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1B07213B" w14:textId="7B929E62" w:rsidR="001C3A25" w:rsidRDefault="001C3A25" w:rsidP="001C3A25">
      <w:pPr>
        <w:spacing w:after="0" w:line="360" w:lineRule="auto"/>
        <w:jc w:val="both"/>
        <w:rPr>
          <w:rFonts w:ascii="Times New Roman" w:hAnsi="Times New Roman" w:cs="Times New Roman"/>
          <w:b/>
          <w:bCs/>
          <w:sz w:val="32"/>
          <w:szCs w:val="32"/>
          <w:lang w:val="en-ZA"/>
        </w:rPr>
      </w:pPr>
    </w:p>
    <w:p w14:paraId="42D32085" w14:textId="7394889A" w:rsidR="001C3A25" w:rsidRDefault="001C3A25" w:rsidP="001C3A2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HELD AT MASERU </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CCA/0127/2019</w:t>
      </w:r>
    </w:p>
    <w:p w14:paraId="244971BC" w14:textId="309D0174" w:rsidR="001C3A25" w:rsidRDefault="001C3A25" w:rsidP="001C3A25">
      <w:pPr>
        <w:spacing w:after="0" w:line="360" w:lineRule="auto"/>
        <w:jc w:val="both"/>
        <w:rPr>
          <w:rFonts w:ascii="Times New Roman" w:hAnsi="Times New Roman" w:cs="Times New Roman"/>
          <w:b/>
          <w:bCs/>
          <w:sz w:val="28"/>
          <w:szCs w:val="28"/>
          <w:lang w:val="en-ZA"/>
        </w:rPr>
      </w:pPr>
    </w:p>
    <w:p w14:paraId="124D95E9" w14:textId="2652F211" w:rsidR="001C3A25" w:rsidRDefault="001C3A25" w:rsidP="001C3A25">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In the between:</w:t>
      </w:r>
    </w:p>
    <w:p w14:paraId="571D5077" w14:textId="1AA4BA5A" w:rsidR="001C3A25" w:rsidRDefault="001C3A25" w:rsidP="001C3A25">
      <w:pPr>
        <w:spacing w:after="0" w:line="360" w:lineRule="auto"/>
        <w:jc w:val="both"/>
        <w:rPr>
          <w:rFonts w:ascii="Times New Roman" w:hAnsi="Times New Roman" w:cs="Times New Roman"/>
          <w:sz w:val="28"/>
          <w:szCs w:val="28"/>
          <w:lang w:val="en-ZA"/>
        </w:rPr>
      </w:pPr>
    </w:p>
    <w:p w14:paraId="3C8DCF5C" w14:textId="6FFAF9C5" w:rsidR="001C3A25" w:rsidRDefault="001C3A25" w:rsidP="001C3A2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CHARLES BENTON MANSFIELD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APPLICANT</w:t>
      </w:r>
    </w:p>
    <w:p w14:paraId="0A4CE438" w14:textId="42DBF051" w:rsidR="001C3A25" w:rsidRDefault="001C3A25" w:rsidP="001C3A25">
      <w:pPr>
        <w:spacing w:after="0" w:line="360" w:lineRule="auto"/>
        <w:jc w:val="both"/>
        <w:rPr>
          <w:rFonts w:ascii="Times New Roman" w:hAnsi="Times New Roman" w:cs="Times New Roman"/>
          <w:b/>
          <w:bCs/>
          <w:sz w:val="28"/>
          <w:szCs w:val="28"/>
          <w:lang w:val="en-ZA"/>
        </w:rPr>
      </w:pPr>
    </w:p>
    <w:p w14:paraId="0A9F2134" w14:textId="56D72CE1" w:rsidR="001C3A25" w:rsidRDefault="001C3A25" w:rsidP="001C3A2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17E198E5" w14:textId="44B344E9" w:rsidR="001C3A25" w:rsidRDefault="001C3A25" w:rsidP="001C3A25">
      <w:pPr>
        <w:spacing w:after="0" w:line="360" w:lineRule="auto"/>
        <w:jc w:val="both"/>
        <w:rPr>
          <w:rFonts w:ascii="Times New Roman" w:hAnsi="Times New Roman" w:cs="Times New Roman"/>
          <w:b/>
          <w:bCs/>
          <w:sz w:val="28"/>
          <w:szCs w:val="28"/>
          <w:lang w:val="en-ZA"/>
        </w:rPr>
      </w:pPr>
    </w:p>
    <w:p w14:paraId="2C676F92" w14:textId="29AD22AF" w:rsidR="001C3A25" w:rsidRDefault="001C3A25" w:rsidP="001C3A2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SPECIALIZED INSURANCE COMPANY LIMITED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RESPONDENT</w:t>
      </w:r>
    </w:p>
    <w:p w14:paraId="72186ED6" w14:textId="2E60F63A" w:rsidR="001C3A25" w:rsidRDefault="001C3A25" w:rsidP="001C3A25">
      <w:pPr>
        <w:spacing w:after="0" w:line="360" w:lineRule="auto"/>
        <w:jc w:val="both"/>
        <w:rPr>
          <w:rFonts w:ascii="Times New Roman" w:hAnsi="Times New Roman" w:cs="Times New Roman"/>
          <w:b/>
          <w:bCs/>
          <w:sz w:val="28"/>
          <w:szCs w:val="28"/>
          <w:lang w:val="en-ZA"/>
        </w:rPr>
      </w:pPr>
    </w:p>
    <w:p w14:paraId="58D2CF48" w14:textId="2A66F08C" w:rsidR="001C3A25" w:rsidRDefault="001C3A25" w:rsidP="001C3A25">
      <w:pPr>
        <w:spacing w:after="0" w:line="360" w:lineRule="auto"/>
        <w:jc w:val="both"/>
        <w:rPr>
          <w:rFonts w:ascii="Times New Roman" w:hAnsi="Times New Roman" w:cs="Times New Roman"/>
          <w:b/>
          <w:bCs/>
          <w:sz w:val="28"/>
          <w:szCs w:val="28"/>
          <w:lang w:val="en-ZA"/>
        </w:rPr>
      </w:pPr>
    </w:p>
    <w:p w14:paraId="4A26FA35" w14:textId="54D62522" w:rsidR="001C3A25" w:rsidRDefault="00395DB3" w:rsidP="001C3A25">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Charles Benton Mansfield v Specialized Insurance Company Limited </w:t>
      </w:r>
      <w:r w:rsidR="00B806CE">
        <w:rPr>
          <w:rFonts w:ascii="Times New Roman" w:hAnsi="Times New Roman" w:cs="Times New Roman"/>
          <w:sz w:val="28"/>
          <w:szCs w:val="28"/>
          <w:lang w:val="en-ZA"/>
        </w:rPr>
        <w:t xml:space="preserve">[2022] LSHC </w:t>
      </w:r>
      <w:r w:rsidR="00C07175">
        <w:rPr>
          <w:rFonts w:ascii="Times New Roman" w:hAnsi="Times New Roman" w:cs="Times New Roman"/>
          <w:sz w:val="28"/>
          <w:szCs w:val="28"/>
          <w:lang w:val="en-ZA"/>
        </w:rPr>
        <w:t>265</w:t>
      </w:r>
      <w:r w:rsidR="00B806CE">
        <w:rPr>
          <w:rFonts w:ascii="Times New Roman" w:hAnsi="Times New Roman" w:cs="Times New Roman"/>
          <w:sz w:val="28"/>
          <w:szCs w:val="28"/>
          <w:lang w:val="en-ZA"/>
        </w:rPr>
        <w:t xml:space="preserve"> Comm. (</w:t>
      </w:r>
      <w:r w:rsidR="004B4E9A">
        <w:rPr>
          <w:rFonts w:ascii="Times New Roman" w:hAnsi="Times New Roman" w:cs="Times New Roman"/>
          <w:sz w:val="28"/>
          <w:szCs w:val="28"/>
          <w:lang w:val="en-ZA"/>
        </w:rPr>
        <w:t>2</w:t>
      </w:r>
      <w:r w:rsidR="00A25432">
        <w:rPr>
          <w:rFonts w:ascii="Times New Roman" w:hAnsi="Times New Roman" w:cs="Times New Roman"/>
          <w:sz w:val="28"/>
          <w:szCs w:val="28"/>
          <w:lang w:val="en-ZA"/>
        </w:rPr>
        <w:t>7</w:t>
      </w:r>
      <w:r w:rsidR="004B4E9A" w:rsidRPr="004B4E9A">
        <w:rPr>
          <w:rFonts w:ascii="Times New Roman" w:hAnsi="Times New Roman" w:cs="Times New Roman"/>
          <w:sz w:val="28"/>
          <w:szCs w:val="28"/>
          <w:vertAlign w:val="superscript"/>
          <w:lang w:val="en-ZA"/>
        </w:rPr>
        <w:t>TH</w:t>
      </w:r>
      <w:r w:rsidR="004B4E9A">
        <w:rPr>
          <w:rFonts w:ascii="Times New Roman" w:hAnsi="Times New Roman" w:cs="Times New Roman"/>
          <w:sz w:val="28"/>
          <w:szCs w:val="28"/>
          <w:lang w:val="en-ZA"/>
        </w:rPr>
        <w:t xml:space="preserve"> OCTOBER </w:t>
      </w:r>
      <w:r w:rsidR="00B806CE">
        <w:rPr>
          <w:rFonts w:ascii="Times New Roman" w:hAnsi="Times New Roman" w:cs="Times New Roman"/>
          <w:sz w:val="28"/>
          <w:szCs w:val="28"/>
          <w:lang w:val="en-ZA"/>
        </w:rPr>
        <w:t>2022)</w:t>
      </w:r>
    </w:p>
    <w:p w14:paraId="1EA0B810" w14:textId="16C1FC9B" w:rsidR="00B806CE" w:rsidRDefault="00B806CE" w:rsidP="001C3A25">
      <w:pPr>
        <w:spacing w:after="0" w:line="360" w:lineRule="auto"/>
        <w:jc w:val="both"/>
        <w:rPr>
          <w:rFonts w:ascii="Times New Roman" w:hAnsi="Times New Roman" w:cs="Times New Roman"/>
          <w:sz w:val="28"/>
          <w:szCs w:val="28"/>
          <w:lang w:val="en-ZA"/>
        </w:rPr>
      </w:pPr>
    </w:p>
    <w:p w14:paraId="2B048207" w14:textId="6E06088B" w:rsidR="00B806CE" w:rsidRDefault="00B806CE" w:rsidP="001C3A2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MOKHESI J</w:t>
      </w:r>
    </w:p>
    <w:p w14:paraId="7882AEC2" w14:textId="100D5B42" w:rsidR="00B806CE" w:rsidRDefault="00B806CE" w:rsidP="001C3A2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Pr>
          <w:rFonts w:ascii="Times New Roman" w:hAnsi="Times New Roman" w:cs="Times New Roman"/>
          <w:b/>
          <w:bCs/>
          <w:sz w:val="28"/>
          <w:szCs w:val="28"/>
          <w:lang w:val="en-ZA"/>
        </w:rPr>
        <w:tab/>
      </w:r>
      <w:r w:rsidR="004B4E9A">
        <w:rPr>
          <w:rFonts w:ascii="Times New Roman" w:hAnsi="Times New Roman" w:cs="Times New Roman"/>
          <w:b/>
          <w:bCs/>
          <w:sz w:val="28"/>
          <w:szCs w:val="28"/>
          <w:lang w:val="en-ZA"/>
        </w:rPr>
        <w:t xml:space="preserve">           08</w:t>
      </w:r>
      <w:r w:rsidR="004B4E9A" w:rsidRPr="004B4E9A">
        <w:rPr>
          <w:rFonts w:ascii="Times New Roman" w:hAnsi="Times New Roman" w:cs="Times New Roman"/>
          <w:b/>
          <w:bCs/>
          <w:sz w:val="28"/>
          <w:szCs w:val="28"/>
          <w:vertAlign w:val="superscript"/>
          <w:lang w:val="en-ZA"/>
        </w:rPr>
        <w:t>TH</w:t>
      </w:r>
      <w:r w:rsidR="004B4E9A">
        <w:rPr>
          <w:rFonts w:ascii="Times New Roman" w:hAnsi="Times New Roman" w:cs="Times New Roman"/>
          <w:b/>
          <w:bCs/>
          <w:sz w:val="28"/>
          <w:szCs w:val="28"/>
          <w:lang w:val="en-ZA"/>
        </w:rPr>
        <w:t xml:space="preserve"> SEPTEMBER 2022</w:t>
      </w:r>
      <w:r>
        <w:rPr>
          <w:rFonts w:ascii="Times New Roman" w:hAnsi="Times New Roman" w:cs="Times New Roman"/>
          <w:b/>
          <w:bCs/>
          <w:sz w:val="28"/>
          <w:szCs w:val="28"/>
          <w:lang w:val="en-ZA"/>
        </w:rPr>
        <w:tab/>
      </w:r>
    </w:p>
    <w:p w14:paraId="77199950" w14:textId="6C970DD9" w:rsidR="001C3A25" w:rsidRDefault="00B806CE" w:rsidP="0086036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4B4E9A">
        <w:rPr>
          <w:rFonts w:ascii="Times New Roman" w:hAnsi="Times New Roman" w:cs="Times New Roman"/>
          <w:b/>
          <w:bCs/>
          <w:sz w:val="28"/>
          <w:szCs w:val="28"/>
          <w:lang w:val="en-ZA"/>
        </w:rPr>
        <w:t xml:space="preserve">      </w:t>
      </w:r>
      <w:r w:rsidR="005A270E">
        <w:rPr>
          <w:rFonts w:ascii="Times New Roman" w:hAnsi="Times New Roman" w:cs="Times New Roman"/>
          <w:b/>
          <w:bCs/>
          <w:sz w:val="28"/>
          <w:szCs w:val="28"/>
          <w:lang w:val="en-ZA"/>
        </w:rPr>
        <w:t xml:space="preserve"> </w:t>
      </w:r>
      <w:r w:rsidR="004B4E9A">
        <w:rPr>
          <w:rFonts w:ascii="Times New Roman" w:hAnsi="Times New Roman" w:cs="Times New Roman"/>
          <w:b/>
          <w:bCs/>
          <w:sz w:val="28"/>
          <w:szCs w:val="28"/>
          <w:lang w:val="en-ZA"/>
        </w:rPr>
        <w:t>2</w:t>
      </w:r>
      <w:r w:rsidR="00A25432">
        <w:rPr>
          <w:rFonts w:ascii="Times New Roman" w:hAnsi="Times New Roman" w:cs="Times New Roman"/>
          <w:b/>
          <w:bCs/>
          <w:sz w:val="28"/>
          <w:szCs w:val="28"/>
          <w:lang w:val="en-ZA"/>
        </w:rPr>
        <w:t>7</w:t>
      </w:r>
      <w:r w:rsidR="004B4E9A" w:rsidRPr="004B4E9A">
        <w:rPr>
          <w:rFonts w:ascii="Times New Roman" w:hAnsi="Times New Roman" w:cs="Times New Roman"/>
          <w:b/>
          <w:bCs/>
          <w:sz w:val="28"/>
          <w:szCs w:val="28"/>
          <w:vertAlign w:val="superscript"/>
          <w:lang w:val="en-ZA"/>
        </w:rPr>
        <w:t>TH</w:t>
      </w:r>
      <w:r w:rsidR="004B4E9A">
        <w:rPr>
          <w:rFonts w:ascii="Times New Roman" w:hAnsi="Times New Roman" w:cs="Times New Roman"/>
          <w:b/>
          <w:bCs/>
          <w:sz w:val="28"/>
          <w:szCs w:val="28"/>
          <w:lang w:val="en-ZA"/>
        </w:rPr>
        <w:t xml:space="preserve"> OCTOBER 2022</w:t>
      </w:r>
      <w:r>
        <w:rPr>
          <w:rFonts w:ascii="Times New Roman" w:hAnsi="Times New Roman" w:cs="Times New Roman"/>
          <w:b/>
          <w:bCs/>
          <w:sz w:val="28"/>
          <w:szCs w:val="28"/>
          <w:lang w:val="en-ZA"/>
        </w:rPr>
        <w:tab/>
      </w:r>
    </w:p>
    <w:p w14:paraId="57E84722" w14:textId="04FDBD58" w:rsidR="008D5E5F" w:rsidRDefault="008D5E5F" w:rsidP="0086036E">
      <w:pPr>
        <w:spacing w:after="0" w:line="360" w:lineRule="auto"/>
        <w:jc w:val="both"/>
        <w:rPr>
          <w:rFonts w:ascii="Times New Roman" w:hAnsi="Times New Roman" w:cs="Times New Roman"/>
          <w:b/>
          <w:bCs/>
          <w:sz w:val="28"/>
          <w:szCs w:val="28"/>
          <w:lang w:val="en-ZA"/>
        </w:rPr>
      </w:pPr>
    </w:p>
    <w:p w14:paraId="15559238" w14:textId="77777777" w:rsidR="008D5E5F" w:rsidRDefault="008D5E5F" w:rsidP="0086036E">
      <w:pPr>
        <w:spacing w:after="0" w:line="360" w:lineRule="auto"/>
        <w:jc w:val="both"/>
        <w:rPr>
          <w:rFonts w:ascii="Times New Roman" w:hAnsi="Times New Roman" w:cs="Times New Roman"/>
          <w:b/>
          <w:bCs/>
          <w:sz w:val="28"/>
          <w:szCs w:val="28"/>
          <w:lang w:val="en-ZA"/>
        </w:rPr>
      </w:pPr>
    </w:p>
    <w:p w14:paraId="301B4887" w14:textId="0ED71922" w:rsidR="009F6561" w:rsidRDefault="009F6561" w:rsidP="0086036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lastRenderedPageBreak/>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SUMMARY</w:t>
      </w:r>
    </w:p>
    <w:p w14:paraId="6CEBD5F6" w14:textId="763CEA36" w:rsidR="008D5E5F" w:rsidRPr="008D5E5F" w:rsidRDefault="008D5E5F" w:rsidP="0086036E">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 xml:space="preserve">COMPANY LAW: </w:t>
      </w:r>
      <w:r w:rsidRPr="008D5E5F">
        <w:rPr>
          <w:rFonts w:ascii="Times New Roman" w:hAnsi="Times New Roman" w:cs="Times New Roman"/>
          <w:i/>
          <w:iCs/>
          <w:sz w:val="28"/>
          <w:szCs w:val="28"/>
          <w:lang w:val="en-ZA"/>
        </w:rPr>
        <w:t xml:space="preserve">Applicant shareholder claiming his share of declared dividends- the company contending that the applicant is not entitled to participate in the dividends because he surrendered his shares when his employment as an executive director was terminated by the board- Held, there is no evidence that the applicant surrendered his shares and therefore, he is entitled to share in the declared dividends. </w:t>
      </w:r>
    </w:p>
    <w:p w14:paraId="787E0F6C" w14:textId="17228D89" w:rsidR="009F6561" w:rsidRDefault="009F6561" w:rsidP="0086036E">
      <w:pPr>
        <w:spacing w:after="0" w:line="360" w:lineRule="auto"/>
        <w:jc w:val="both"/>
        <w:rPr>
          <w:rFonts w:ascii="Times New Roman" w:hAnsi="Times New Roman" w:cs="Times New Roman"/>
          <w:b/>
          <w:bCs/>
          <w:sz w:val="28"/>
          <w:szCs w:val="28"/>
          <w:lang w:val="en-ZA"/>
        </w:rPr>
      </w:pPr>
    </w:p>
    <w:p w14:paraId="239C7871" w14:textId="38BA2739" w:rsidR="009F6561" w:rsidRDefault="009F6561" w:rsidP="0086036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ANNOTATION</w:t>
      </w:r>
    </w:p>
    <w:p w14:paraId="1F1EBE5D" w14:textId="5C09B193" w:rsidR="009F6561" w:rsidRDefault="009F6561" w:rsidP="0086036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Legislation:</w:t>
      </w:r>
    </w:p>
    <w:p w14:paraId="7AEE3129" w14:textId="5C111E7A" w:rsidR="009F6561" w:rsidRPr="0090649C" w:rsidRDefault="008D5E5F" w:rsidP="008D5E5F">
      <w:pPr>
        <w:pStyle w:val="Heading3"/>
        <w:rPr>
          <w:i/>
          <w:iCs/>
        </w:rPr>
      </w:pPr>
      <w:proofErr w:type="gramStart"/>
      <w:r w:rsidRPr="0090649C">
        <w:rPr>
          <w:i/>
          <w:iCs/>
        </w:rPr>
        <w:t>Companies  Act</w:t>
      </w:r>
      <w:proofErr w:type="gramEnd"/>
      <w:r w:rsidRPr="0090649C">
        <w:rPr>
          <w:i/>
          <w:iCs/>
        </w:rPr>
        <w:t xml:space="preserve"> 2011</w:t>
      </w:r>
    </w:p>
    <w:p w14:paraId="7B1F3544" w14:textId="5BE0C3F0" w:rsidR="009F6561" w:rsidRPr="0090649C" w:rsidRDefault="008D5E5F" w:rsidP="008D5E5F">
      <w:pPr>
        <w:pStyle w:val="Heading3"/>
        <w:rPr>
          <w:i/>
          <w:iCs/>
        </w:rPr>
      </w:pPr>
      <w:r w:rsidRPr="0090649C">
        <w:rPr>
          <w:i/>
          <w:iCs/>
        </w:rPr>
        <w:t>Oaths and Declarations of 1964</w:t>
      </w:r>
    </w:p>
    <w:p w14:paraId="58C9A2B5" w14:textId="77777777" w:rsidR="008D5E5F" w:rsidRPr="008D5E5F" w:rsidRDefault="008D5E5F" w:rsidP="008D5E5F">
      <w:pPr>
        <w:rPr>
          <w:lang w:val="en-ZA"/>
        </w:rPr>
      </w:pPr>
    </w:p>
    <w:p w14:paraId="35F6C35E" w14:textId="7E9798E2" w:rsidR="009F6561" w:rsidRDefault="009F6561" w:rsidP="0086036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Cases:</w:t>
      </w:r>
    </w:p>
    <w:p w14:paraId="18D10C57" w14:textId="26D3315C" w:rsidR="008D5E5F" w:rsidRPr="008D5E5F" w:rsidRDefault="008D5E5F" w:rsidP="0086036E">
      <w:pPr>
        <w:spacing w:after="0" w:line="360" w:lineRule="auto"/>
        <w:jc w:val="both"/>
        <w:rPr>
          <w:rFonts w:ascii="Times New Roman" w:hAnsi="Times New Roman" w:cs="Times New Roman"/>
          <w:i/>
          <w:iCs/>
          <w:sz w:val="28"/>
          <w:szCs w:val="28"/>
          <w:lang w:val="en-ZA"/>
        </w:rPr>
      </w:pPr>
      <w:r w:rsidRPr="008D5E5F">
        <w:rPr>
          <w:rFonts w:ascii="Times New Roman" w:hAnsi="Times New Roman" w:cs="Times New Roman"/>
          <w:i/>
          <w:iCs/>
          <w:sz w:val="28"/>
          <w:szCs w:val="28"/>
          <w:lang w:val="en-ZA"/>
        </w:rPr>
        <w:t>Capitec Bank Holdings Limited and Another v Coral Lagoon Investments 194 (Pty) Ltd and others [2021] 3 ALL SA 647 (SCA): 2022(1) SA 100</w:t>
      </w:r>
    </w:p>
    <w:p w14:paraId="437A400B" w14:textId="72974154" w:rsidR="009F6561" w:rsidRPr="008D5E5F" w:rsidRDefault="008D5E5F" w:rsidP="0086036E">
      <w:pPr>
        <w:spacing w:after="0" w:line="360" w:lineRule="auto"/>
        <w:jc w:val="both"/>
        <w:rPr>
          <w:rFonts w:ascii="Times New Roman" w:hAnsi="Times New Roman" w:cs="Times New Roman"/>
          <w:i/>
          <w:iCs/>
          <w:sz w:val="28"/>
          <w:szCs w:val="28"/>
          <w:lang w:val="en-ZA"/>
        </w:rPr>
      </w:pPr>
      <w:r w:rsidRPr="008D5E5F">
        <w:rPr>
          <w:rFonts w:ascii="Times New Roman" w:hAnsi="Times New Roman" w:cs="Times New Roman"/>
          <w:i/>
          <w:iCs/>
          <w:sz w:val="28"/>
          <w:szCs w:val="28"/>
          <w:lang w:val="en-ZA"/>
        </w:rPr>
        <w:t xml:space="preserve">Lohman v Vaal </w:t>
      </w:r>
      <w:proofErr w:type="spellStart"/>
      <w:r w:rsidRPr="008D5E5F">
        <w:rPr>
          <w:rFonts w:ascii="Times New Roman" w:hAnsi="Times New Roman" w:cs="Times New Roman"/>
          <w:i/>
          <w:iCs/>
          <w:sz w:val="28"/>
          <w:szCs w:val="28"/>
          <w:lang w:val="en-ZA"/>
        </w:rPr>
        <w:t>Ontwikkeling</w:t>
      </w:r>
      <w:proofErr w:type="spellEnd"/>
      <w:r w:rsidRPr="008D5E5F">
        <w:rPr>
          <w:rFonts w:ascii="Times New Roman" w:hAnsi="Times New Roman" w:cs="Times New Roman"/>
          <w:i/>
          <w:iCs/>
          <w:sz w:val="28"/>
          <w:szCs w:val="28"/>
          <w:lang w:val="en-ZA"/>
        </w:rPr>
        <w:t xml:space="preserve"> 1979 (3) SA 391 (T)</w:t>
      </w:r>
    </w:p>
    <w:p w14:paraId="0FE49BBD" w14:textId="70E1001B" w:rsidR="008D5E5F" w:rsidRPr="008D5E5F" w:rsidRDefault="008D5E5F" w:rsidP="0086036E">
      <w:pPr>
        <w:spacing w:after="0" w:line="360" w:lineRule="auto"/>
        <w:jc w:val="both"/>
        <w:rPr>
          <w:rFonts w:ascii="Times New Roman" w:hAnsi="Times New Roman" w:cs="Times New Roman"/>
          <w:i/>
          <w:iCs/>
          <w:sz w:val="28"/>
          <w:szCs w:val="28"/>
          <w:lang w:val="en-ZA"/>
        </w:rPr>
      </w:pPr>
      <w:proofErr w:type="spellStart"/>
      <w:r w:rsidRPr="008D5E5F">
        <w:rPr>
          <w:rFonts w:ascii="Times New Roman" w:hAnsi="Times New Roman" w:cs="Times New Roman"/>
          <w:i/>
          <w:iCs/>
          <w:sz w:val="28"/>
          <w:szCs w:val="28"/>
          <w:lang w:val="en-ZA"/>
        </w:rPr>
        <w:t>Makoala</w:t>
      </w:r>
      <w:proofErr w:type="spellEnd"/>
      <w:r w:rsidRPr="008D5E5F">
        <w:rPr>
          <w:rFonts w:ascii="Times New Roman" w:hAnsi="Times New Roman" w:cs="Times New Roman"/>
          <w:i/>
          <w:iCs/>
          <w:sz w:val="28"/>
          <w:szCs w:val="28"/>
          <w:lang w:val="en-ZA"/>
        </w:rPr>
        <w:t xml:space="preserve"> v </w:t>
      </w:r>
      <w:proofErr w:type="spellStart"/>
      <w:r w:rsidRPr="008D5E5F">
        <w:rPr>
          <w:rFonts w:ascii="Times New Roman" w:hAnsi="Times New Roman" w:cs="Times New Roman"/>
          <w:i/>
          <w:iCs/>
          <w:sz w:val="28"/>
          <w:szCs w:val="28"/>
          <w:lang w:val="en-ZA"/>
        </w:rPr>
        <w:t>Makoala</w:t>
      </w:r>
      <w:proofErr w:type="spellEnd"/>
      <w:r w:rsidRPr="008D5E5F">
        <w:rPr>
          <w:rFonts w:ascii="Times New Roman" w:hAnsi="Times New Roman" w:cs="Times New Roman"/>
          <w:i/>
          <w:iCs/>
          <w:sz w:val="28"/>
          <w:szCs w:val="28"/>
          <w:lang w:val="en-ZA"/>
        </w:rPr>
        <w:t xml:space="preserve"> (C of A (CIV) 04/09) [2009] LSCA 3 (09 April 2009)</w:t>
      </w:r>
    </w:p>
    <w:p w14:paraId="02CE1289" w14:textId="1A6CAFD1" w:rsidR="008D5E5F" w:rsidRPr="008D5E5F" w:rsidRDefault="008D5E5F" w:rsidP="0086036E">
      <w:pPr>
        <w:spacing w:after="0" w:line="360" w:lineRule="auto"/>
        <w:jc w:val="both"/>
        <w:rPr>
          <w:rFonts w:ascii="Times New Roman" w:hAnsi="Times New Roman" w:cs="Times New Roman"/>
          <w:i/>
          <w:iCs/>
          <w:sz w:val="28"/>
          <w:szCs w:val="28"/>
          <w:lang w:val="en-ZA"/>
        </w:rPr>
      </w:pPr>
      <w:r w:rsidRPr="008D5E5F">
        <w:rPr>
          <w:rFonts w:ascii="Times New Roman" w:hAnsi="Times New Roman" w:cs="Times New Roman"/>
          <w:i/>
          <w:iCs/>
          <w:sz w:val="28"/>
          <w:szCs w:val="28"/>
          <w:lang w:val="en-ZA"/>
        </w:rPr>
        <w:t>Masako v Masako and another 2022 (3) SA 403</w:t>
      </w:r>
    </w:p>
    <w:p w14:paraId="62261DD2" w14:textId="77777777" w:rsidR="008D5E5F" w:rsidRPr="008D5E5F" w:rsidRDefault="008D5E5F" w:rsidP="008D5E5F">
      <w:pPr>
        <w:spacing w:after="0" w:line="360" w:lineRule="auto"/>
        <w:jc w:val="both"/>
        <w:rPr>
          <w:rFonts w:ascii="Times New Roman" w:hAnsi="Times New Roman" w:cs="Times New Roman"/>
          <w:i/>
          <w:iCs/>
          <w:sz w:val="28"/>
          <w:szCs w:val="28"/>
          <w:lang w:val="en-ZA"/>
        </w:rPr>
      </w:pPr>
      <w:proofErr w:type="spellStart"/>
      <w:r w:rsidRPr="008D5E5F">
        <w:rPr>
          <w:rFonts w:ascii="Times New Roman" w:hAnsi="Times New Roman" w:cs="Times New Roman"/>
          <w:i/>
          <w:iCs/>
          <w:sz w:val="28"/>
          <w:szCs w:val="28"/>
          <w:lang w:val="en-ZA"/>
        </w:rPr>
        <w:t>Plascon</w:t>
      </w:r>
      <w:proofErr w:type="spellEnd"/>
      <w:r w:rsidRPr="008D5E5F">
        <w:rPr>
          <w:rFonts w:ascii="Times New Roman" w:hAnsi="Times New Roman" w:cs="Times New Roman"/>
          <w:i/>
          <w:iCs/>
          <w:sz w:val="28"/>
          <w:szCs w:val="28"/>
          <w:lang w:val="en-ZA"/>
        </w:rPr>
        <w:t xml:space="preserve"> Evans Paints Ltd v Van </w:t>
      </w:r>
      <w:proofErr w:type="spellStart"/>
      <w:r w:rsidRPr="008D5E5F">
        <w:rPr>
          <w:rFonts w:ascii="Times New Roman" w:hAnsi="Times New Roman" w:cs="Times New Roman"/>
          <w:i/>
          <w:iCs/>
          <w:sz w:val="28"/>
          <w:szCs w:val="28"/>
          <w:lang w:val="en-ZA"/>
        </w:rPr>
        <w:t>Riebeeeck</w:t>
      </w:r>
      <w:proofErr w:type="spellEnd"/>
      <w:r w:rsidRPr="008D5E5F">
        <w:rPr>
          <w:rFonts w:ascii="Times New Roman" w:hAnsi="Times New Roman" w:cs="Times New Roman"/>
          <w:i/>
          <w:iCs/>
          <w:sz w:val="28"/>
          <w:szCs w:val="28"/>
          <w:lang w:val="en-ZA"/>
        </w:rPr>
        <w:t xml:space="preserve"> Paints (Pty) Ltd 1984 (3) SA 623(A).</w:t>
      </w:r>
    </w:p>
    <w:p w14:paraId="6B52DE59" w14:textId="77777777" w:rsidR="008D5E5F" w:rsidRPr="008D5E5F" w:rsidRDefault="008D5E5F" w:rsidP="008D5E5F">
      <w:pPr>
        <w:spacing w:after="0" w:line="360" w:lineRule="auto"/>
        <w:jc w:val="both"/>
        <w:rPr>
          <w:rFonts w:ascii="Times New Roman" w:hAnsi="Times New Roman" w:cs="Times New Roman"/>
          <w:i/>
          <w:iCs/>
          <w:sz w:val="28"/>
          <w:szCs w:val="28"/>
          <w:lang w:val="en-ZA"/>
        </w:rPr>
      </w:pPr>
    </w:p>
    <w:p w14:paraId="22275C95" w14:textId="5B178762" w:rsidR="009F6561" w:rsidRPr="008D5E5F" w:rsidRDefault="009F6561" w:rsidP="0086036E">
      <w:pPr>
        <w:spacing w:after="0" w:line="360" w:lineRule="auto"/>
        <w:jc w:val="both"/>
        <w:rPr>
          <w:rFonts w:ascii="Times New Roman" w:hAnsi="Times New Roman" w:cs="Times New Roman"/>
          <w:i/>
          <w:iCs/>
          <w:sz w:val="28"/>
          <w:szCs w:val="28"/>
          <w:lang w:val="en-ZA"/>
        </w:rPr>
      </w:pPr>
    </w:p>
    <w:p w14:paraId="30B1B0D7" w14:textId="2BD9F3B6" w:rsidR="009F6561" w:rsidRDefault="009F6561" w:rsidP="0086036E">
      <w:pPr>
        <w:spacing w:after="0" w:line="360" w:lineRule="auto"/>
        <w:jc w:val="both"/>
        <w:rPr>
          <w:rFonts w:ascii="Times New Roman" w:hAnsi="Times New Roman" w:cs="Times New Roman"/>
          <w:b/>
          <w:bCs/>
          <w:sz w:val="28"/>
          <w:szCs w:val="28"/>
          <w:lang w:val="en-ZA"/>
        </w:rPr>
      </w:pPr>
    </w:p>
    <w:p w14:paraId="63674B28" w14:textId="0CBB26A9" w:rsidR="009F6561" w:rsidRDefault="009F6561" w:rsidP="0086036E">
      <w:pPr>
        <w:spacing w:after="0" w:line="360" w:lineRule="auto"/>
        <w:jc w:val="both"/>
        <w:rPr>
          <w:rFonts w:ascii="Times New Roman" w:hAnsi="Times New Roman" w:cs="Times New Roman"/>
          <w:b/>
          <w:bCs/>
          <w:sz w:val="28"/>
          <w:szCs w:val="28"/>
          <w:lang w:val="en-ZA"/>
        </w:rPr>
      </w:pPr>
    </w:p>
    <w:p w14:paraId="02C6CECE" w14:textId="1FF86B29" w:rsidR="009F6561" w:rsidRDefault="009F6561" w:rsidP="0086036E">
      <w:pPr>
        <w:spacing w:after="0" w:line="360" w:lineRule="auto"/>
        <w:jc w:val="both"/>
        <w:rPr>
          <w:rFonts w:ascii="Times New Roman" w:hAnsi="Times New Roman" w:cs="Times New Roman"/>
          <w:b/>
          <w:bCs/>
          <w:sz w:val="28"/>
          <w:szCs w:val="28"/>
          <w:lang w:val="en-ZA"/>
        </w:rPr>
      </w:pPr>
    </w:p>
    <w:p w14:paraId="1833D1D3" w14:textId="1705528A" w:rsidR="009F6561" w:rsidRDefault="009F6561" w:rsidP="0086036E">
      <w:pPr>
        <w:spacing w:after="0" w:line="360" w:lineRule="auto"/>
        <w:jc w:val="both"/>
        <w:rPr>
          <w:rFonts w:ascii="Times New Roman" w:hAnsi="Times New Roman" w:cs="Times New Roman"/>
          <w:b/>
          <w:bCs/>
          <w:sz w:val="28"/>
          <w:szCs w:val="28"/>
          <w:lang w:val="en-ZA"/>
        </w:rPr>
      </w:pPr>
    </w:p>
    <w:p w14:paraId="58981B76" w14:textId="5F4353B8" w:rsidR="009F6561" w:rsidRDefault="009F6561" w:rsidP="0086036E">
      <w:pPr>
        <w:spacing w:after="0" w:line="360" w:lineRule="auto"/>
        <w:jc w:val="both"/>
        <w:rPr>
          <w:rFonts w:ascii="Times New Roman" w:hAnsi="Times New Roman" w:cs="Times New Roman"/>
          <w:b/>
          <w:bCs/>
          <w:sz w:val="28"/>
          <w:szCs w:val="28"/>
          <w:lang w:val="en-ZA"/>
        </w:rPr>
      </w:pPr>
    </w:p>
    <w:p w14:paraId="34EFB088" w14:textId="6D844CFC" w:rsidR="009F6561" w:rsidRPr="009F6561" w:rsidRDefault="009F6561" w:rsidP="009F6561">
      <w:pPr>
        <w:pStyle w:val="Heading1"/>
      </w:pPr>
      <w:r>
        <w:rPr>
          <w:u w:val="none"/>
        </w:rPr>
        <w:lastRenderedPageBreak/>
        <w:tab/>
      </w:r>
      <w:r>
        <w:rPr>
          <w:u w:val="none"/>
        </w:rPr>
        <w:tab/>
      </w:r>
      <w:r>
        <w:rPr>
          <w:u w:val="none"/>
        </w:rPr>
        <w:tab/>
      </w:r>
      <w:r>
        <w:rPr>
          <w:u w:val="none"/>
        </w:rPr>
        <w:tab/>
      </w:r>
      <w:r>
        <w:rPr>
          <w:u w:val="none"/>
        </w:rPr>
        <w:tab/>
      </w:r>
      <w:r w:rsidRPr="009F6561">
        <w:rPr>
          <w:u w:val="none"/>
        </w:rPr>
        <w:t xml:space="preserve"> </w:t>
      </w:r>
      <w:r w:rsidRPr="009F6561">
        <w:t>JUDGEMENT</w:t>
      </w:r>
    </w:p>
    <w:p w14:paraId="386DF42F" w14:textId="77777777" w:rsidR="009F6561" w:rsidRPr="00B806CE" w:rsidRDefault="009F6561" w:rsidP="0086036E">
      <w:pPr>
        <w:spacing w:after="0" w:line="360" w:lineRule="auto"/>
        <w:jc w:val="both"/>
        <w:rPr>
          <w:rFonts w:ascii="Times New Roman" w:hAnsi="Times New Roman" w:cs="Times New Roman"/>
          <w:b/>
          <w:bCs/>
          <w:sz w:val="28"/>
          <w:szCs w:val="28"/>
          <w:lang w:val="en-ZA"/>
        </w:rPr>
      </w:pPr>
    </w:p>
    <w:p w14:paraId="7D6F9090" w14:textId="3C09CE7D" w:rsidR="009F6561" w:rsidRDefault="0086036E" w:rsidP="0086036E">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Introduction</w:t>
      </w:r>
    </w:p>
    <w:p w14:paraId="688C2F58" w14:textId="6ED1FB53" w:rsidR="0086036E" w:rsidRDefault="0086036E" w:rsidP="0086036E">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This is an application in terms of which the applicant seeks a share of declared dividends from the respondent.  The only contentious issue is whether the applicant is a shareholder of the respondent.  The respondent sought leave to file supplementary affidavit, and such leave was granted.</w:t>
      </w:r>
    </w:p>
    <w:p w14:paraId="08A3A20E" w14:textId="088CB327" w:rsidR="0086036E" w:rsidRDefault="0086036E" w:rsidP="0086036E">
      <w:pPr>
        <w:spacing w:after="0" w:line="360" w:lineRule="auto"/>
        <w:jc w:val="both"/>
        <w:rPr>
          <w:rFonts w:ascii="Times New Roman" w:hAnsi="Times New Roman" w:cs="Times New Roman"/>
          <w:sz w:val="28"/>
          <w:szCs w:val="28"/>
          <w:lang w:val="en-ZA"/>
        </w:rPr>
      </w:pPr>
    </w:p>
    <w:p w14:paraId="18C19E43" w14:textId="27D55942" w:rsidR="0086036E" w:rsidRDefault="0086036E" w:rsidP="0086036E">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b/>
          <w:bCs/>
          <w:sz w:val="28"/>
          <w:szCs w:val="28"/>
          <w:lang w:val="en-ZA"/>
        </w:rPr>
        <w:t>Factual Background</w:t>
      </w:r>
    </w:p>
    <w:p w14:paraId="3ECDF033" w14:textId="1161201A" w:rsidR="0086036E" w:rsidRDefault="0086036E" w:rsidP="00331EE9">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facts of this case are largely common cause and uncomplicated.  The respondent is a company duly registered in terms of the laws of the Kingdom.  The applicant </w:t>
      </w:r>
      <w:r w:rsidR="00331EE9">
        <w:rPr>
          <w:rFonts w:ascii="Times New Roman" w:hAnsi="Times New Roman" w:cs="Times New Roman"/>
          <w:sz w:val="28"/>
          <w:szCs w:val="28"/>
          <w:lang w:val="en-ZA"/>
        </w:rPr>
        <w:t xml:space="preserve">is one of the founding shareholders of the respondent.  Out of issued nine million and three hundred shares, the applicant held two million and five-hundred shares.  It would appear there was some discontent with the level of the applicant’s delivery of the mandate cast upon him by the company.  This discontent reached its peak when the board of the respondent, at its sitting on 27 November 2018, resolved that the company cut its ties with </w:t>
      </w:r>
      <w:r w:rsidR="00655983">
        <w:rPr>
          <w:rFonts w:ascii="Times New Roman" w:hAnsi="Times New Roman" w:cs="Times New Roman"/>
          <w:sz w:val="28"/>
          <w:szCs w:val="28"/>
          <w:lang w:val="en-ZA"/>
        </w:rPr>
        <w:t>him</w:t>
      </w:r>
      <w:r w:rsidR="00331EE9">
        <w:rPr>
          <w:rFonts w:ascii="Times New Roman" w:hAnsi="Times New Roman" w:cs="Times New Roman"/>
          <w:sz w:val="28"/>
          <w:szCs w:val="28"/>
          <w:lang w:val="en-ZA"/>
        </w:rPr>
        <w:t xml:space="preserve"> as one of </w:t>
      </w:r>
      <w:r w:rsidR="00655983">
        <w:rPr>
          <w:rFonts w:ascii="Times New Roman" w:hAnsi="Times New Roman" w:cs="Times New Roman"/>
          <w:sz w:val="28"/>
          <w:szCs w:val="28"/>
          <w:lang w:val="en-ZA"/>
        </w:rPr>
        <w:t>its</w:t>
      </w:r>
      <w:r w:rsidR="00331EE9">
        <w:rPr>
          <w:rFonts w:ascii="Times New Roman" w:hAnsi="Times New Roman" w:cs="Times New Roman"/>
          <w:sz w:val="28"/>
          <w:szCs w:val="28"/>
          <w:lang w:val="en-ZA"/>
        </w:rPr>
        <w:t xml:space="preserve"> two executive directors.</w:t>
      </w:r>
    </w:p>
    <w:p w14:paraId="5F41D0FA" w14:textId="7AFAF4E3" w:rsidR="00331EE9" w:rsidRDefault="00331EE9" w:rsidP="00331EE9">
      <w:pPr>
        <w:spacing w:after="0" w:line="360" w:lineRule="auto"/>
        <w:jc w:val="both"/>
        <w:rPr>
          <w:rFonts w:ascii="Times New Roman" w:hAnsi="Times New Roman" w:cs="Times New Roman"/>
          <w:sz w:val="28"/>
          <w:szCs w:val="28"/>
          <w:lang w:val="en-ZA"/>
        </w:rPr>
      </w:pPr>
    </w:p>
    <w:p w14:paraId="0891A227" w14:textId="401DA2E1" w:rsidR="00331EE9" w:rsidRDefault="00331EE9" w:rsidP="00331EE9">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t>Consequent to this resolution, the 2</w:t>
      </w:r>
      <w:r w:rsidRPr="00331EE9">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respondent’s Chairman of the board authored a letter addressed to the applicant</w:t>
      </w:r>
      <w:r w:rsidR="00655983">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655983">
        <w:rPr>
          <w:rFonts w:ascii="Times New Roman" w:hAnsi="Times New Roman" w:cs="Times New Roman"/>
          <w:sz w:val="28"/>
          <w:szCs w:val="28"/>
          <w:lang w:val="en-ZA"/>
        </w:rPr>
        <w:t>T</w:t>
      </w:r>
      <w:r>
        <w:rPr>
          <w:rFonts w:ascii="Times New Roman" w:hAnsi="Times New Roman" w:cs="Times New Roman"/>
          <w:sz w:val="28"/>
          <w:szCs w:val="28"/>
          <w:lang w:val="en-ZA"/>
        </w:rPr>
        <w:t>he said letter was couched as follows (in relevant parts);</w:t>
      </w:r>
    </w:p>
    <w:p w14:paraId="254821C9" w14:textId="5B44EFF0" w:rsidR="00331EE9" w:rsidRDefault="00331EE9" w:rsidP="00331EE9">
      <w:pPr>
        <w:spacing w:after="0" w:line="360" w:lineRule="auto"/>
        <w:ind w:left="720" w:hanging="720"/>
        <w:jc w:val="both"/>
        <w:rPr>
          <w:rFonts w:ascii="Times New Roman" w:hAnsi="Times New Roman" w:cs="Times New Roman"/>
          <w:sz w:val="28"/>
          <w:szCs w:val="28"/>
          <w:lang w:val="en-ZA"/>
        </w:rPr>
      </w:pPr>
    </w:p>
    <w:p w14:paraId="7EB5B4CF" w14:textId="504DFA51" w:rsidR="00331EE9" w:rsidRDefault="00331EE9" w:rsidP="00331EE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u w:val="single"/>
          <w:lang w:val="en-ZA"/>
        </w:rPr>
        <w:t>RE: TERMINATION OF A RELATIONSHIP – OFFER OF SETTLEMENT</w:t>
      </w:r>
    </w:p>
    <w:p w14:paraId="536072BB" w14:textId="19270441" w:rsidR="006152C2" w:rsidRDefault="006152C2" w:rsidP="00331EE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Kindly note that the Board sitting on 27</w:t>
      </w:r>
      <w:r w:rsidRPr="006152C2">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w:t>
      </w:r>
      <w:proofErr w:type="gramStart"/>
      <w:r>
        <w:rPr>
          <w:rFonts w:ascii="Times New Roman" w:hAnsi="Times New Roman" w:cs="Times New Roman"/>
          <w:i/>
          <w:iCs/>
          <w:sz w:val="24"/>
          <w:szCs w:val="24"/>
          <w:lang w:val="en-ZA"/>
        </w:rPr>
        <w:t>November,</w:t>
      </w:r>
      <w:proofErr w:type="gramEnd"/>
      <w:r>
        <w:rPr>
          <w:rFonts w:ascii="Times New Roman" w:hAnsi="Times New Roman" w:cs="Times New Roman"/>
          <w:i/>
          <w:iCs/>
          <w:sz w:val="24"/>
          <w:szCs w:val="24"/>
          <w:lang w:val="en-ZA"/>
        </w:rPr>
        <w:t xml:space="preserve"> 2018 resolved that:</w:t>
      </w:r>
    </w:p>
    <w:p w14:paraId="08DB03AA" w14:textId="55284043" w:rsidR="006152C2" w:rsidRDefault="006152C2" w:rsidP="00331EE9">
      <w:pPr>
        <w:spacing w:after="0" w:line="360" w:lineRule="auto"/>
        <w:ind w:left="1440" w:right="1008"/>
        <w:jc w:val="both"/>
        <w:rPr>
          <w:rFonts w:ascii="Times New Roman" w:hAnsi="Times New Roman" w:cs="Times New Roman"/>
          <w:i/>
          <w:iCs/>
          <w:sz w:val="24"/>
          <w:szCs w:val="24"/>
          <w:lang w:val="en-ZA"/>
        </w:rPr>
      </w:pPr>
    </w:p>
    <w:p w14:paraId="04362A54" w14:textId="7DC95006" w:rsidR="006152C2" w:rsidRDefault="006152C2" w:rsidP="00331EE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 xml:space="preserve">Following a very loose relationship between SIC and yourself since July 2015, it has decided to terminate the said relationship with you.  </w:t>
      </w:r>
      <w:proofErr w:type="gramStart"/>
      <w:r>
        <w:rPr>
          <w:rFonts w:ascii="Times New Roman" w:hAnsi="Times New Roman" w:cs="Times New Roman"/>
          <w:i/>
          <w:iCs/>
          <w:sz w:val="24"/>
          <w:szCs w:val="24"/>
          <w:lang w:val="en-ZA"/>
        </w:rPr>
        <w:t>A number of</w:t>
      </w:r>
      <w:proofErr w:type="gramEnd"/>
      <w:r>
        <w:rPr>
          <w:rFonts w:ascii="Times New Roman" w:hAnsi="Times New Roman" w:cs="Times New Roman"/>
          <w:i/>
          <w:iCs/>
          <w:sz w:val="24"/>
          <w:szCs w:val="24"/>
          <w:lang w:val="en-ZA"/>
        </w:rPr>
        <w:t xml:space="preserve"> factors have contributed to this decision: </w:t>
      </w:r>
    </w:p>
    <w:p w14:paraId="5F26F0A7" w14:textId="73EB2F4D" w:rsidR="006152C2" w:rsidRDefault="006152C2" w:rsidP="00331EE9">
      <w:pPr>
        <w:spacing w:after="0" w:line="360" w:lineRule="auto"/>
        <w:ind w:left="1440" w:right="1008"/>
        <w:jc w:val="both"/>
        <w:rPr>
          <w:rFonts w:ascii="Times New Roman" w:hAnsi="Times New Roman" w:cs="Times New Roman"/>
          <w:i/>
          <w:iCs/>
          <w:sz w:val="24"/>
          <w:szCs w:val="24"/>
          <w:lang w:val="en-ZA"/>
        </w:rPr>
      </w:pPr>
    </w:p>
    <w:p w14:paraId="10E8F419" w14:textId="2ED99B62" w:rsidR="001F7574" w:rsidRDefault="006152C2" w:rsidP="006152C2">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It had no clear terms of reference, making very difficult to regulate.  It emerged as things unfolded </w:t>
      </w:r>
      <w:r w:rsidR="001F7574">
        <w:rPr>
          <w:rFonts w:ascii="Times New Roman" w:hAnsi="Times New Roman" w:cs="Times New Roman"/>
          <w:i/>
          <w:iCs/>
          <w:sz w:val="24"/>
          <w:szCs w:val="24"/>
          <w:lang w:val="en-ZA"/>
        </w:rPr>
        <w:t>that its value to the company could not warrant a monthly salary/reward of One Hundred Thousand Maloti (M100,000.00) that you are drawing therefrom.  The Board has over some time been seized with this matter trying to ascertain what can be done.  You will appreciate that this is a profit-making venture, and the Board was hoping that you would explore other avenues that could improve the company’s viability, but to no avail;</w:t>
      </w:r>
    </w:p>
    <w:p w14:paraId="6D2AC6C1" w14:textId="77777777" w:rsidR="001F7574" w:rsidRDefault="001F7574" w:rsidP="001F7574">
      <w:pPr>
        <w:pStyle w:val="ListParagraph"/>
        <w:spacing w:after="0" w:line="360" w:lineRule="auto"/>
        <w:ind w:left="1800" w:right="1008"/>
        <w:jc w:val="both"/>
        <w:rPr>
          <w:rFonts w:ascii="Times New Roman" w:hAnsi="Times New Roman" w:cs="Times New Roman"/>
          <w:i/>
          <w:iCs/>
          <w:sz w:val="24"/>
          <w:szCs w:val="24"/>
          <w:lang w:val="en-ZA"/>
        </w:rPr>
      </w:pPr>
    </w:p>
    <w:p w14:paraId="36A94C8D" w14:textId="77777777" w:rsidR="001F7574" w:rsidRDefault="001F7574" w:rsidP="006152C2">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As if that was not enough, you have not been able to secure a work permit in compliance with the labour laws of this country.  This puts the company in very precarious position.  It cannot operate in contravention of Lesotho laws.</w:t>
      </w:r>
    </w:p>
    <w:p w14:paraId="17EA8DB3" w14:textId="77777777" w:rsidR="001F7574" w:rsidRPr="001F7574" w:rsidRDefault="001F7574" w:rsidP="001F7574">
      <w:pPr>
        <w:pStyle w:val="ListParagraph"/>
        <w:rPr>
          <w:rFonts w:ascii="Times New Roman" w:hAnsi="Times New Roman" w:cs="Times New Roman"/>
          <w:i/>
          <w:iCs/>
          <w:sz w:val="24"/>
          <w:szCs w:val="24"/>
          <w:lang w:val="en-ZA"/>
        </w:rPr>
      </w:pPr>
    </w:p>
    <w:p w14:paraId="1E63492E" w14:textId="77777777" w:rsidR="004B66C3" w:rsidRDefault="001F7574" w:rsidP="001F7574">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It is in light of the above, that the Board has decided to terminate your services with effect from 30</w:t>
      </w:r>
      <w:r w:rsidRPr="001F7574">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w:t>
      </w:r>
      <w:proofErr w:type="gramStart"/>
      <w:r>
        <w:rPr>
          <w:rFonts w:ascii="Times New Roman" w:hAnsi="Times New Roman" w:cs="Times New Roman"/>
          <w:i/>
          <w:iCs/>
          <w:sz w:val="24"/>
          <w:szCs w:val="24"/>
          <w:lang w:val="en-ZA"/>
        </w:rPr>
        <w:t>November,</w:t>
      </w:r>
      <w:proofErr w:type="gramEnd"/>
      <w:r>
        <w:rPr>
          <w:rFonts w:ascii="Times New Roman" w:hAnsi="Times New Roman" w:cs="Times New Roman"/>
          <w:i/>
          <w:iCs/>
          <w:sz w:val="24"/>
          <w:szCs w:val="24"/>
          <w:lang w:val="en-ZA"/>
        </w:rPr>
        <w:t xml:space="preserve"> 2018 as discussed.  In compensation for your loss of income the Company offers you</w:t>
      </w:r>
      <w:r w:rsidR="004B66C3">
        <w:rPr>
          <w:rFonts w:ascii="Times New Roman" w:hAnsi="Times New Roman" w:cs="Times New Roman"/>
          <w:i/>
          <w:iCs/>
          <w:sz w:val="24"/>
          <w:szCs w:val="24"/>
          <w:lang w:val="en-ZA"/>
        </w:rPr>
        <w:t xml:space="preserve"> an ex gratia payment of Three Hundred Thousand Maloti (M300,000.00) payable upon acceptance of this offer.</w:t>
      </w:r>
    </w:p>
    <w:p w14:paraId="7C7B6B00" w14:textId="77777777" w:rsidR="004B66C3" w:rsidRDefault="004B66C3" w:rsidP="001F7574">
      <w:pPr>
        <w:spacing w:after="0" w:line="360" w:lineRule="auto"/>
        <w:ind w:left="1440" w:right="1008"/>
        <w:jc w:val="both"/>
        <w:rPr>
          <w:rFonts w:ascii="Times New Roman" w:hAnsi="Times New Roman" w:cs="Times New Roman"/>
          <w:i/>
          <w:iCs/>
          <w:sz w:val="24"/>
          <w:szCs w:val="24"/>
          <w:lang w:val="en-ZA"/>
        </w:rPr>
      </w:pPr>
    </w:p>
    <w:p w14:paraId="2F6896D3" w14:textId="77777777" w:rsidR="004B66C3" w:rsidRDefault="004B66C3" w:rsidP="001F7574">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 wish to take this opportunity as a person and on behalf of the Board to wish you well in your future endeavours.</w:t>
      </w:r>
    </w:p>
    <w:p w14:paraId="6C35857D" w14:textId="77777777" w:rsidR="004B66C3" w:rsidRDefault="004B66C3" w:rsidP="001F7574">
      <w:pPr>
        <w:spacing w:after="0" w:line="360" w:lineRule="auto"/>
        <w:ind w:left="1440" w:right="1008"/>
        <w:jc w:val="both"/>
        <w:rPr>
          <w:rFonts w:ascii="Times New Roman" w:hAnsi="Times New Roman" w:cs="Times New Roman"/>
          <w:i/>
          <w:iCs/>
          <w:sz w:val="24"/>
          <w:szCs w:val="24"/>
          <w:lang w:val="en-ZA"/>
        </w:rPr>
      </w:pPr>
    </w:p>
    <w:p w14:paraId="4B43377D" w14:textId="77777777" w:rsidR="004B66C3" w:rsidRDefault="004B66C3" w:rsidP="001F7574">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 wish only success for the future of the company.</w:t>
      </w:r>
    </w:p>
    <w:p w14:paraId="64AA48F5" w14:textId="77777777" w:rsidR="004B66C3" w:rsidRDefault="004B66C3" w:rsidP="001F7574">
      <w:pPr>
        <w:spacing w:after="0" w:line="360" w:lineRule="auto"/>
        <w:ind w:left="1440" w:right="1008"/>
        <w:jc w:val="both"/>
        <w:rPr>
          <w:rFonts w:ascii="Times New Roman" w:hAnsi="Times New Roman" w:cs="Times New Roman"/>
          <w:i/>
          <w:iCs/>
          <w:sz w:val="24"/>
          <w:szCs w:val="24"/>
          <w:lang w:val="en-ZA"/>
        </w:rPr>
      </w:pPr>
    </w:p>
    <w:p w14:paraId="5F107924" w14:textId="77777777" w:rsidR="004B66C3" w:rsidRDefault="004B66C3" w:rsidP="001F7574">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With kind Regards</w:t>
      </w:r>
    </w:p>
    <w:p w14:paraId="79CBCEC7" w14:textId="77777777" w:rsidR="004B66C3" w:rsidRDefault="004B66C3" w:rsidP="001F7574">
      <w:pPr>
        <w:spacing w:after="0" w:line="360" w:lineRule="auto"/>
        <w:ind w:left="1440" w:right="1008"/>
        <w:jc w:val="both"/>
        <w:rPr>
          <w:rFonts w:ascii="Times New Roman" w:hAnsi="Times New Roman" w:cs="Times New Roman"/>
          <w:i/>
          <w:iCs/>
          <w:sz w:val="24"/>
          <w:szCs w:val="24"/>
          <w:u w:val="single"/>
          <w:lang w:val="en-ZA"/>
        </w:rPr>
      </w:pPr>
      <w:r>
        <w:rPr>
          <w:rFonts w:ascii="Times New Roman" w:hAnsi="Times New Roman" w:cs="Times New Roman"/>
          <w:i/>
          <w:iCs/>
          <w:sz w:val="24"/>
          <w:szCs w:val="24"/>
          <w:u w:val="single"/>
          <w:lang w:val="en-ZA"/>
        </w:rPr>
        <w:t>(signed)</w:t>
      </w:r>
    </w:p>
    <w:p w14:paraId="12E89C02" w14:textId="227C4DCD" w:rsidR="004B66C3" w:rsidRDefault="004B66C3" w:rsidP="001F7574">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Charles Mansfield.</w:t>
      </w:r>
    </w:p>
    <w:p w14:paraId="15C18745" w14:textId="3C6F14B8" w:rsidR="00196CD3" w:rsidRDefault="00196CD3" w:rsidP="001F7574">
      <w:pPr>
        <w:spacing w:after="0" w:line="360" w:lineRule="auto"/>
        <w:ind w:left="1440" w:right="1008"/>
        <w:jc w:val="both"/>
        <w:rPr>
          <w:rFonts w:ascii="Times New Roman" w:hAnsi="Times New Roman" w:cs="Times New Roman"/>
          <w:i/>
          <w:iCs/>
          <w:sz w:val="24"/>
          <w:szCs w:val="24"/>
          <w:lang w:val="en-ZA"/>
        </w:rPr>
      </w:pPr>
    </w:p>
    <w:p w14:paraId="0C7AA898" w14:textId="58A28936" w:rsidR="00196CD3" w:rsidRDefault="00196CD3" w:rsidP="001F7574">
      <w:pPr>
        <w:spacing w:after="0" w:line="360" w:lineRule="auto"/>
        <w:ind w:left="1440" w:right="1008"/>
        <w:jc w:val="both"/>
        <w:rPr>
          <w:rFonts w:ascii="Times New Roman" w:hAnsi="Times New Roman" w:cs="Times New Roman"/>
          <w:i/>
          <w:iCs/>
          <w:sz w:val="24"/>
          <w:szCs w:val="24"/>
          <w:lang w:val="en-ZA"/>
        </w:rPr>
      </w:pPr>
    </w:p>
    <w:p w14:paraId="6E76CD15" w14:textId="6477B08A" w:rsidR="00196CD3" w:rsidRDefault="00196CD3" w:rsidP="00196CD3">
      <w:pPr>
        <w:spacing w:after="0" w:line="360" w:lineRule="auto"/>
        <w:ind w:right="1008"/>
        <w:jc w:val="both"/>
        <w:rPr>
          <w:rFonts w:ascii="Times New Roman" w:hAnsi="Times New Roman" w:cs="Times New Roman"/>
          <w:sz w:val="28"/>
          <w:szCs w:val="28"/>
          <w:lang w:val="en-ZA"/>
        </w:rPr>
      </w:pPr>
      <w:r w:rsidRPr="00196CD3">
        <w:rPr>
          <w:rFonts w:ascii="Times New Roman" w:hAnsi="Times New Roman" w:cs="Times New Roman"/>
          <w:sz w:val="28"/>
          <w:szCs w:val="28"/>
          <w:lang w:val="en-ZA"/>
        </w:rPr>
        <w:t>[</w:t>
      </w:r>
      <w:r w:rsidR="00BC25DB">
        <w:rPr>
          <w:rFonts w:ascii="Times New Roman" w:hAnsi="Times New Roman" w:cs="Times New Roman"/>
          <w:sz w:val="28"/>
          <w:szCs w:val="28"/>
          <w:lang w:val="en-ZA"/>
        </w:rPr>
        <w:t>4</w:t>
      </w:r>
      <w:r w:rsidRPr="00196CD3">
        <w:rPr>
          <w:rFonts w:ascii="Times New Roman" w:hAnsi="Times New Roman" w:cs="Times New Roman"/>
          <w:sz w:val="28"/>
          <w:szCs w:val="28"/>
          <w:lang w:val="en-ZA"/>
        </w:rPr>
        <w:t xml:space="preserve">]     The </w:t>
      </w:r>
      <w:r>
        <w:rPr>
          <w:rFonts w:ascii="Times New Roman" w:hAnsi="Times New Roman" w:cs="Times New Roman"/>
          <w:sz w:val="28"/>
          <w:szCs w:val="28"/>
          <w:lang w:val="en-ZA"/>
        </w:rPr>
        <w:t xml:space="preserve">above letter was accepted by the applicant in a letter addressed </w:t>
      </w:r>
      <w:r w:rsidR="00AA440F">
        <w:rPr>
          <w:rFonts w:ascii="Times New Roman" w:hAnsi="Times New Roman" w:cs="Times New Roman"/>
          <w:sz w:val="28"/>
          <w:szCs w:val="28"/>
          <w:lang w:val="en-ZA"/>
        </w:rPr>
        <w:tab/>
      </w:r>
      <w:r>
        <w:rPr>
          <w:rFonts w:ascii="Times New Roman" w:hAnsi="Times New Roman" w:cs="Times New Roman"/>
          <w:sz w:val="28"/>
          <w:szCs w:val="28"/>
          <w:lang w:val="en-ZA"/>
        </w:rPr>
        <w:t>to the Board Chairman on the 22</w:t>
      </w:r>
      <w:r>
        <w:rPr>
          <w:rFonts w:ascii="Times New Roman" w:hAnsi="Times New Roman" w:cs="Times New Roman"/>
          <w:sz w:val="28"/>
          <w:szCs w:val="28"/>
          <w:vertAlign w:val="superscript"/>
          <w:lang w:val="en-ZA"/>
        </w:rPr>
        <w:t xml:space="preserve"> </w:t>
      </w:r>
      <w:r>
        <w:rPr>
          <w:rFonts w:ascii="Times New Roman" w:hAnsi="Times New Roman" w:cs="Times New Roman"/>
          <w:sz w:val="28"/>
          <w:szCs w:val="28"/>
          <w:lang w:val="en-ZA"/>
        </w:rPr>
        <w:t xml:space="preserve">January </w:t>
      </w:r>
      <w:proofErr w:type="gramStart"/>
      <w:r>
        <w:rPr>
          <w:rFonts w:ascii="Times New Roman" w:hAnsi="Times New Roman" w:cs="Times New Roman"/>
          <w:sz w:val="28"/>
          <w:szCs w:val="28"/>
          <w:lang w:val="en-ZA"/>
        </w:rPr>
        <w:t>2019 ,</w:t>
      </w:r>
      <w:proofErr w:type="gramEnd"/>
      <w:r>
        <w:rPr>
          <w:rFonts w:ascii="Times New Roman" w:hAnsi="Times New Roman" w:cs="Times New Roman"/>
          <w:sz w:val="28"/>
          <w:szCs w:val="28"/>
          <w:lang w:val="en-ZA"/>
        </w:rPr>
        <w:t xml:space="preserve"> couched as follows</w:t>
      </w:r>
      <w:r w:rsidR="00AA440F">
        <w:rPr>
          <w:rFonts w:ascii="Times New Roman" w:hAnsi="Times New Roman" w:cs="Times New Roman"/>
          <w:sz w:val="28"/>
          <w:szCs w:val="28"/>
          <w:lang w:val="en-ZA"/>
        </w:rPr>
        <w:t xml:space="preserve"> </w:t>
      </w:r>
      <w:r w:rsidR="00AA440F">
        <w:rPr>
          <w:rFonts w:ascii="Times New Roman" w:hAnsi="Times New Roman" w:cs="Times New Roman"/>
          <w:sz w:val="28"/>
          <w:szCs w:val="28"/>
          <w:lang w:val="en-ZA"/>
        </w:rPr>
        <w:tab/>
        <w:t>(in relevant parts)</w:t>
      </w:r>
      <w:r>
        <w:rPr>
          <w:rFonts w:ascii="Times New Roman" w:hAnsi="Times New Roman" w:cs="Times New Roman"/>
          <w:sz w:val="28"/>
          <w:szCs w:val="28"/>
          <w:lang w:val="en-ZA"/>
        </w:rPr>
        <w:t>:</w:t>
      </w:r>
    </w:p>
    <w:p w14:paraId="36078A80" w14:textId="751CFE94" w:rsidR="00196CD3" w:rsidRPr="00AA440F" w:rsidRDefault="00AA440F" w:rsidP="00AA440F">
      <w:p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sz w:val="28"/>
          <w:szCs w:val="28"/>
          <w:lang w:val="en-ZA"/>
        </w:rPr>
        <w:tab/>
      </w:r>
      <w:r>
        <w:rPr>
          <w:rFonts w:ascii="Times New Roman" w:hAnsi="Times New Roman" w:cs="Times New Roman"/>
          <w:sz w:val="28"/>
          <w:szCs w:val="28"/>
          <w:lang w:val="en-ZA"/>
        </w:rPr>
        <w:tab/>
      </w:r>
      <w:r w:rsidR="00196CD3" w:rsidRPr="00AA440F">
        <w:rPr>
          <w:rFonts w:ascii="Times New Roman" w:hAnsi="Times New Roman" w:cs="Times New Roman"/>
          <w:i/>
          <w:iCs/>
          <w:sz w:val="24"/>
          <w:szCs w:val="24"/>
          <w:lang w:val="en-ZA"/>
        </w:rPr>
        <w:t xml:space="preserve"> Dear Mr </w:t>
      </w:r>
      <w:proofErr w:type="spellStart"/>
      <w:r w:rsidR="00196CD3" w:rsidRPr="00AA440F">
        <w:rPr>
          <w:rFonts w:ascii="Times New Roman" w:hAnsi="Times New Roman" w:cs="Times New Roman"/>
          <w:i/>
          <w:iCs/>
          <w:sz w:val="24"/>
          <w:szCs w:val="24"/>
          <w:lang w:val="en-ZA"/>
        </w:rPr>
        <w:t>Letele</w:t>
      </w:r>
      <w:proofErr w:type="spellEnd"/>
    </w:p>
    <w:p w14:paraId="0D6ECC83" w14:textId="3668A878" w:rsidR="00196CD3" w:rsidRDefault="00AA440F" w:rsidP="00AA440F">
      <w:pPr>
        <w:spacing w:after="0" w:line="360" w:lineRule="auto"/>
        <w:ind w:right="1008"/>
        <w:jc w:val="both"/>
        <w:rPr>
          <w:rFonts w:ascii="Times New Roman" w:hAnsi="Times New Roman" w:cs="Times New Roman"/>
          <w:i/>
          <w:iCs/>
          <w:sz w:val="24"/>
          <w:szCs w:val="24"/>
          <w:lang w:val="en-ZA"/>
        </w:rPr>
      </w:pPr>
      <w:r w:rsidRPr="00AA440F">
        <w:rPr>
          <w:rFonts w:ascii="Times New Roman" w:hAnsi="Times New Roman" w:cs="Times New Roman"/>
          <w:i/>
          <w:iCs/>
          <w:sz w:val="24"/>
          <w:szCs w:val="24"/>
          <w:lang w:val="en-ZA"/>
        </w:rPr>
        <w:tab/>
      </w:r>
      <w:r w:rsidRPr="00AA440F">
        <w:rPr>
          <w:rFonts w:ascii="Times New Roman" w:hAnsi="Times New Roman" w:cs="Times New Roman"/>
          <w:i/>
          <w:iCs/>
          <w:sz w:val="24"/>
          <w:szCs w:val="24"/>
          <w:lang w:val="en-ZA"/>
        </w:rPr>
        <w:tab/>
      </w:r>
      <w:r w:rsidR="00196CD3" w:rsidRPr="00AA440F">
        <w:rPr>
          <w:rFonts w:ascii="Times New Roman" w:hAnsi="Times New Roman" w:cs="Times New Roman"/>
          <w:i/>
          <w:iCs/>
          <w:sz w:val="24"/>
          <w:szCs w:val="24"/>
          <w:lang w:val="en-ZA"/>
        </w:rPr>
        <w:t>With reference to your letter dated 9 January 2019:</w:t>
      </w:r>
    </w:p>
    <w:p w14:paraId="6813D9D6" w14:textId="77777777" w:rsidR="00AA440F" w:rsidRPr="00AA440F" w:rsidRDefault="00AA440F" w:rsidP="00AA440F">
      <w:pPr>
        <w:spacing w:after="0" w:line="360" w:lineRule="auto"/>
        <w:ind w:right="1008"/>
        <w:jc w:val="both"/>
        <w:rPr>
          <w:rFonts w:ascii="Times New Roman" w:hAnsi="Times New Roman" w:cs="Times New Roman"/>
          <w:i/>
          <w:iCs/>
          <w:sz w:val="24"/>
          <w:szCs w:val="24"/>
          <w:lang w:val="en-ZA"/>
        </w:rPr>
      </w:pPr>
    </w:p>
    <w:p w14:paraId="7A23D6DB" w14:textId="5F230DE1" w:rsidR="00196CD3" w:rsidRPr="00AA440F" w:rsidRDefault="00196CD3" w:rsidP="00AA440F">
      <w:pPr>
        <w:spacing w:after="0" w:line="360" w:lineRule="auto"/>
        <w:ind w:right="1008"/>
        <w:jc w:val="both"/>
        <w:rPr>
          <w:rFonts w:ascii="Times New Roman" w:hAnsi="Times New Roman" w:cs="Times New Roman"/>
          <w:i/>
          <w:iCs/>
          <w:sz w:val="24"/>
          <w:szCs w:val="24"/>
          <w:lang w:val="en-ZA"/>
        </w:rPr>
      </w:pPr>
      <w:r w:rsidRPr="00AA440F">
        <w:rPr>
          <w:rFonts w:ascii="Times New Roman" w:hAnsi="Times New Roman" w:cs="Times New Roman"/>
          <w:i/>
          <w:iCs/>
          <w:sz w:val="24"/>
          <w:szCs w:val="24"/>
          <w:lang w:val="en-ZA"/>
        </w:rPr>
        <w:t xml:space="preserve"> </w:t>
      </w:r>
      <w:r w:rsidR="00AA440F" w:rsidRPr="00AA440F">
        <w:rPr>
          <w:rFonts w:ascii="Times New Roman" w:hAnsi="Times New Roman" w:cs="Times New Roman"/>
          <w:i/>
          <w:iCs/>
          <w:sz w:val="24"/>
          <w:szCs w:val="24"/>
          <w:lang w:val="en-ZA"/>
        </w:rPr>
        <w:tab/>
      </w:r>
      <w:r w:rsidR="00AA440F" w:rsidRPr="00AA440F">
        <w:rPr>
          <w:rFonts w:ascii="Times New Roman" w:hAnsi="Times New Roman" w:cs="Times New Roman"/>
          <w:i/>
          <w:iCs/>
          <w:sz w:val="24"/>
          <w:szCs w:val="24"/>
          <w:lang w:val="en-ZA"/>
        </w:rPr>
        <w:tab/>
      </w:r>
      <w:r w:rsidRPr="00AA440F">
        <w:rPr>
          <w:rFonts w:ascii="Times New Roman" w:hAnsi="Times New Roman" w:cs="Times New Roman"/>
          <w:i/>
          <w:iCs/>
          <w:sz w:val="24"/>
          <w:szCs w:val="24"/>
          <w:lang w:val="en-ZA"/>
        </w:rPr>
        <w:t xml:space="preserve">I would like to confirm acceptance of the terms as laid out in </w:t>
      </w:r>
      <w:r w:rsidR="00AA440F" w:rsidRPr="00AA440F">
        <w:rPr>
          <w:rFonts w:ascii="Times New Roman" w:hAnsi="Times New Roman" w:cs="Times New Roman"/>
          <w:i/>
          <w:iCs/>
          <w:sz w:val="24"/>
          <w:szCs w:val="24"/>
          <w:lang w:val="en-ZA"/>
        </w:rPr>
        <w:tab/>
      </w:r>
      <w:r w:rsidR="00AA440F" w:rsidRPr="00AA440F">
        <w:rPr>
          <w:rFonts w:ascii="Times New Roman" w:hAnsi="Times New Roman" w:cs="Times New Roman"/>
          <w:i/>
          <w:iCs/>
          <w:sz w:val="24"/>
          <w:szCs w:val="24"/>
          <w:lang w:val="en-ZA"/>
        </w:rPr>
        <w:tab/>
      </w:r>
      <w:r w:rsidR="00AA440F">
        <w:rPr>
          <w:rFonts w:ascii="Times New Roman" w:hAnsi="Times New Roman" w:cs="Times New Roman"/>
          <w:i/>
          <w:iCs/>
          <w:sz w:val="24"/>
          <w:szCs w:val="24"/>
          <w:lang w:val="en-ZA"/>
        </w:rPr>
        <w:tab/>
      </w:r>
      <w:r w:rsidRPr="00AA440F">
        <w:rPr>
          <w:rFonts w:ascii="Times New Roman" w:hAnsi="Times New Roman" w:cs="Times New Roman"/>
          <w:i/>
          <w:iCs/>
          <w:sz w:val="24"/>
          <w:szCs w:val="24"/>
          <w:lang w:val="en-ZA"/>
        </w:rPr>
        <w:t xml:space="preserve">the letter and thereby relinquish all duties and responsibilities </w:t>
      </w:r>
      <w:r w:rsidR="00AA440F" w:rsidRPr="00AA440F">
        <w:rPr>
          <w:rFonts w:ascii="Times New Roman" w:hAnsi="Times New Roman" w:cs="Times New Roman"/>
          <w:i/>
          <w:iCs/>
          <w:sz w:val="24"/>
          <w:szCs w:val="24"/>
          <w:lang w:val="en-ZA"/>
        </w:rPr>
        <w:tab/>
      </w:r>
      <w:r w:rsidR="00AA440F" w:rsidRPr="00AA440F">
        <w:rPr>
          <w:rFonts w:ascii="Times New Roman" w:hAnsi="Times New Roman" w:cs="Times New Roman"/>
          <w:i/>
          <w:iCs/>
          <w:sz w:val="24"/>
          <w:szCs w:val="24"/>
          <w:lang w:val="en-ZA"/>
        </w:rPr>
        <w:tab/>
      </w:r>
      <w:r w:rsidR="00AA440F">
        <w:rPr>
          <w:rFonts w:ascii="Times New Roman" w:hAnsi="Times New Roman" w:cs="Times New Roman"/>
          <w:i/>
          <w:iCs/>
          <w:sz w:val="24"/>
          <w:szCs w:val="24"/>
          <w:lang w:val="en-ZA"/>
        </w:rPr>
        <w:tab/>
      </w:r>
      <w:r w:rsidRPr="00AA440F">
        <w:rPr>
          <w:rFonts w:ascii="Times New Roman" w:hAnsi="Times New Roman" w:cs="Times New Roman"/>
          <w:i/>
          <w:iCs/>
          <w:sz w:val="24"/>
          <w:szCs w:val="24"/>
          <w:lang w:val="en-ZA"/>
        </w:rPr>
        <w:t>as executive director of Specialist Insurance Company (Ltd).</w:t>
      </w:r>
    </w:p>
    <w:p w14:paraId="6964F4B6" w14:textId="4DD7922A" w:rsidR="00196CD3" w:rsidRDefault="00AA440F" w:rsidP="00AA440F">
      <w:pPr>
        <w:spacing w:after="0" w:line="360" w:lineRule="auto"/>
        <w:ind w:right="1008"/>
        <w:jc w:val="both"/>
        <w:rPr>
          <w:rFonts w:ascii="Times New Roman" w:hAnsi="Times New Roman" w:cs="Times New Roman"/>
          <w:i/>
          <w:iCs/>
          <w:sz w:val="24"/>
          <w:szCs w:val="24"/>
          <w:lang w:val="en-ZA"/>
        </w:rPr>
      </w:pPr>
      <w:r w:rsidRPr="00AA440F">
        <w:rPr>
          <w:rFonts w:ascii="Times New Roman" w:hAnsi="Times New Roman" w:cs="Times New Roman"/>
          <w:i/>
          <w:iCs/>
          <w:sz w:val="24"/>
          <w:szCs w:val="24"/>
          <w:lang w:val="en-ZA"/>
        </w:rPr>
        <w:tab/>
      </w:r>
      <w:r w:rsidRPr="00AA440F">
        <w:rPr>
          <w:rFonts w:ascii="Times New Roman" w:hAnsi="Times New Roman" w:cs="Times New Roman"/>
          <w:i/>
          <w:iCs/>
          <w:sz w:val="24"/>
          <w:szCs w:val="24"/>
          <w:lang w:val="en-ZA"/>
        </w:rPr>
        <w:tab/>
      </w:r>
      <w:r w:rsidR="00196CD3" w:rsidRPr="00AA440F">
        <w:rPr>
          <w:rFonts w:ascii="Times New Roman" w:hAnsi="Times New Roman" w:cs="Times New Roman"/>
          <w:i/>
          <w:iCs/>
          <w:sz w:val="24"/>
          <w:szCs w:val="24"/>
          <w:lang w:val="en-ZA"/>
        </w:rPr>
        <w:t xml:space="preserve"> In doing so I </w:t>
      </w:r>
      <w:r w:rsidR="00FE1B8C" w:rsidRPr="00AA440F">
        <w:rPr>
          <w:rFonts w:ascii="Times New Roman" w:hAnsi="Times New Roman" w:cs="Times New Roman"/>
          <w:i/>
          <w:iCs/>
          <w:sz w:val="24"/>
          <w:szCs w:val="24"/>
          <w:lang w:val="en-ZA"/>
        </w:rPr>
        <w:t>am grateful</w:t>
      </w:r>
      <w:r w:rsidR="00196CD3" w:rsidRPr="00AA440F">
        <w:rPr>
          <w:rFonts w:ascii="Times New Roman" w:hAnsi="Times New Roman" w:cs="Times New Roman"/>
          <w:i/>
          <w:iCs/>
          <w:sz w:val="24"/>
          <w:szCs w:val="24"/>
          <w:lang w:val="en-ZA"/>
        </w:rPr>
        <w:t xml:space="preserve"> for and accept the ex gratia payment </w:t>
      </w:r>
      <w:r w:rsidRPr="00AA440F">
        <w:rPr>
          <w:rFonts w:ascii="Times New Roman" w:hAnsi="Times New Roman" w:cs="Times New Roman"/>
          <w:i/>
          <w:iCs/>
          <w:sz w:val="24"/>
          <w:szCs w:val="24"/>
          <w:lang w:val="en-ZA"/>
        </w:rPr>
        <w:tab/>
      </w:r>
      <w:r w:rsidRPr="00AA440F">
        <w:rPr>
          <w:rFonts w:ascii="Times New Roman" w:hAnsi="Times New Roman" w:cs="Times New Roman"/>
          <w:i/>
          <w:iCs/>
          <w:sz w:val="24"/>
          <w:szCs w:val="24"/>
          <w:lang w:val="en-ZA"/>
        </w:rPr>
        <w:tab/>
      </w:r>
      <w:r>
        <w:rPr>
          <w:rFonts w:ascii="Times New Roman" w:hAnsi="Times New Roman" w:cs="Times New Roman"/>
          <w:i/>
          <w:iCs/>
          <w:sz w:val="24"/>
          <w:szCs w:val="24"/>
          <w:lang w:val="en-ZA"/>
        </w:rPr>
        <w:tab/>
      </w:r>
      <w:r w:rsidR="00196CD3" w:rsidRPr="00AA440F">
        <w:rPr>
          <w:rFonts w:ascii="Times New Roman" w:hAnsi="Times New Roman" w:cs="Times New Roman"/>
          <w:i/>
          <w:iCs/>
          <w:sz w:val="24"/>
          <w:szCs w:val="24"/>
          <w:lang w:val="en-ZA"/>
        </w:rPr>
        <w:t>offered by the board for loss of income.</w:t>
      </w:r>
    </w:p>
    <w:p w14:paraId="7C933517" w14:textId="77777777" w:rsidR="00AA440F" w:rsidRPr="00AA440F" w:rsidRDefault="00AA440F" w:rsidP="00AA440F">
      <w:pPr>
        <w:spacing w:after="0" w:line="360" w:lineRule="auto"/>
        <w:ind w:right="1008"/>
        <w:jc w:val="both"/>
        <w:rPr>
          <w:rFonts w:ascii="Times New Roman" w:hAnsi="Times New Roman" w:cs="Times New Roman"/>
          <w:i/>
          <w:iCs/>
          <w:sz w:val="24"/>
          <w:szCs w:val="24"/>
          <w:lang w:val="en-ZA"/>
        </w:rPr>
      </w:pPr>
    </w:p>
    <w:p w14:paraId="70C197C1" w14:textId="0EF02AA9" w:rsidR="00196CD3" w:rsidRPr="00AA440F" w:rsidRDefault="00AA440F" w:rsidP="00AA440F">
      <w:pPr>
        <w:spacing w:after="0" w:line="360" w:lineRule="auto"/>
        <w:ind w:right="1008"/>
        <w:jc w:val="both"/>
        <w:rPr>
          <w:rFonts w:ascii="Times New Roman" w:hAnsi="Times New Roman" w:cs="Times New Roman"/>
          <w:i/>
          <w:iCs/>
          <w:sz w:val="24"/>
          <w:szCs w:val="24"/>
          <w:lang w:val="en-ZA"/>
        </w:rPr>
      </w:pPr>
      <w:r w:rsidRPr="00AA440F">
        <w:rPr>
          <w:rFonts w:ascii="Times New Roman" w:hAnsi="Times New Roman" w:cs="Times New Roman"/>
          <w:i/>
          <w:iCs/>
          <w:sz w:val="24"/>
          <w:szCs w:val="24"/>
          <w:lang w:val="en-ZA"/>
        </w:rPr>
        <w:tab/>
      </w:r>
      <w:r w:rsidRPr="00AA440F">
        <w:rPr>
          <w:rFonts w:ascii="Times New Roman" w:hAnsi="Times New Roman" w:cs="Times New Roman"/>
          <w:i/>
          <w:iCs/>
          <w:sz w:val="24"/>
          <w:szCs w:val="24"/>
          <w:lang w:val="en-ZA"/>
        </w:rPr>
        <w:tab/>
      </w:r>
      <w:r w:rsidR="00196CD3" w:rsidRPr="00AA440F">
        <w:rPr>
          <w:rFonts w:ascii="Times New Roman" w:hAnsi="Times New Roman" w:cs="Times New Roman"/>
          <w:i/>
          <w:iCs/>
          <w:sz w:val="24"/>
          <w:szCs w:val="24"/>
          <w:lang w:val="en-ZA"/>
        </w:rPr>
        <w:t xml:space="preserve">I would like to thank the shareholders and board of Specialised </w:t>
      </w:r>
      <w:r w:rsidRPr="00AA440F">
        <w:rPr>
          <w:rFonts w:ascii="Times New Roman" w:hAnsi="Times New Roman" w:cs="Times New Roman"/>
          <w:i/>
          <w:iCs/>
          <w:sz w:val="24"/>
          <w:szCs w:val="24"/>
          <w:lang w:val="en-ZA"/>
        </w:rPr>
        <w:tab/>
      </w:r>
      <w:r w:rsidRPr="00AA440F">
        <w:rPr>
          <w:rFonts w:ascii="Times New Roman" w:hAnsi="Times New Roman" w:cs="Times New Roman"/>
          <w:i/>
          <w:iCs/>
          <w:sz w:val="24"/>
          <w:szCs w:val="24"/>
          <w:lang w:val="en-ZA"/>
        </w:rPr>
        <w:tab/>
      </w:r>
      <w:r>
        <w:rPr>
          <w:rFonts w:ascii="Times New Roman" w:hAnsi="Times New Roman" w:cs="Times New Roman"/>
          <w:i/>
          <w:iCs/>
          <w:sz w:val="24"/>
          <w:szCs w:val="24"/>
          <w:lang w:val="en-ZA"/>
        </w:rPr>
        <w:tab/>
      </w:r>
      <w:r w:rsidR="00196CD3" w:rsidRPr="00AA440F">
        <w:rPr>
          <w:rFonts w:ascii="Times New Roman" w:hAnsi="Times New Roman" w:cs="Times New Roman"/>
          <w:i/>
          <w:iCs/>
          <w:sz w:val="24"/>
          <w:szCs w:val="24"/>
          <w:lang w:val="en-ZA"/>
        </w:rPr>
        <w:t xml:space="preserve">Insurance </w:t>
      </w:r>
      <w:r w:rsidR="00FE1B8C" w:rsidRPr="00AA440F">
        <w:rPr>
          <w:rFonts w:ascii="Times New Roman" w:hAnsi="Times New Roman" w:cs="Times New Roman"/>
          <w:i/>
          <w:iCs/>
          <w:sz w:val="24"/>
          <w:szCs w:val="24"/>
          <w:lang w:val="en-ZA"/>
        </w:rPr>
        <w:t>Company for</w:t>
      </w:r>
      <w:r w:rsidR="00196CD3" w:rsidRPr="00AA440F">
        <w:rPr>
          <w:rFonts w:ascii="Times New Roman" w:hAnsi="Times New Roman" w:cs="Times New Roman"/>
          <w:i/>
          <w:iCs/>
          <w:sz w:val="24"/>
          <w:szCs w:val="24"/>
          <w:lang w:val="en-ZA"/>
        </w:rPr>
        <w:t xml:space="preserve"> the opportunity to be involved in the </w:t>
      </w:r>
      <w:r w:rsidRPr="00AA440F">
        <w:rPr>
          <w:rFonts w:ascii="Times New Roman" w:hAnsi="Times New Roman" w:cs="Times New Roman"/>
          <w:i/>
          <w:iCs/>
          <w:sz w:val="24"/>
          <w:szCs w:val="24"/>
          <w:lang w:val="en-ZA"/>
        </w:rPr>
        <w:tab/>
      </w:r>
      <w:r w:rsidRPr="00AA440F">
        <w:rPr>
          <w:rFonts w:ascii="Times New Roman" w:hAnsi="Times New Roman" w:cs="Times New Roman"/>
          <w:i/>
          <w:iCs/>
          <w:sz w:val="24"/>
          <w:szCs w:val="24"/>
          <w:lang w:val="en-ZA"/>
        </w:rPr>
        <w:tab/>
      </w:r>
      <w:r>
        <w:rPr>
          <w:rFonts w:ascii="Times New Roman" w:hAnsi="Times New Roman" w:cs="Times New Roman"/>
          <w:i/>
          <w:iCs/>
          <w:sz w:val="24"/>
          <w:szCs w:val="24"/>
          <w:lang w:val="en-ZA"/>
        </w:rPr>
        <w:tab/>
      </w:r>
      <w:r w:rsidR="00196CD3" w:rsidRPr="00AA440F">
        <w:rPr>
          <w:rFonts w:ascii="Times New Roman" w:hAnsi="Times New Roman" w:cs="Times New Roman"/>
          <w:i/>
          <w:iCs/>
          <w:sz w:val="24"/>
          <w:szCs w:val="24"/>
          <w:lang w:val="en-ZA"/>
        </w:rPr>
        <w:t xml:space="preserve">start-up and management of the company. I wish </w:t>
      </w:r>
      <w:r w:rsidRPr="00AA440F">
        <w:rPr>
          <w:rFonts w:ascii="Times New Roman" w:hAnsi="Times New Roman" w:cs="Times New Roman"/>
          <w:i/>
          <w:iCs/>
          <w:sz w:val="24"/>
          <w:szCs w:val="24"/>
          <w:lang w:val="en-ZA"/>
        </w:rPr>
        <w:t xml:space="preserve">only success </w:t>
      </w:r>
      <w:r w:rsidRPr="00AA440F">
        <w:rPr>
          <w:rFonts w:ascii="Times New Roman" w:hAnsi="Times New Roman" w:cs="Times New Roman"/>
          <w:i/>
          <w:iCs/>
          <w:sz w:val="24"/>
          <w:szCs w:val="24"/>
          <w:lang w:val="en-ZA"/>
        </w:rPr>
        <w:tab/>
      </w:r>
      <w:r w:rsidRPr="00AA440F">
        <w:rPr>
          <w:rFonts w:ascii="Times New Roman" w:hAnsi="Times New Roman" w:cs="Times New Roman"/>
          <w:i/>
          <w:iCs/>
          <w:sz w:val="24"/>
          <w:szCs w:val="24"/>
          <w:lang w:val="en-ZA"/>
        </w:rPr>
        <w:tab/>
      </w:r>
      <w:r>
        <w:rPr>
          <w:rFonts w:ascii="Times New Roman" w:hAnsi="Times New Roman" w:cs="Times New Roman"/>
          <w:i/>
          <w:iCs/>
          <w:sz w:val="24"/>
          <w:szCs w:val="24"/>
          <w:lang w:val="en-ZA"/>
        </w:rPr>
        <w:tab/>
      </w:r>
      <w:r w:rsidRPr="00AA440F">
        <w:rPr>
          <w:rFonts w:ascii="Times New Roman" w:hAnsi="Times New Roman" w:cs="Times New Roman"/>
          <w:i/>
          <w:iCs/>
          <w:sz w:val="24"/>
          <w:szCs w:val="24"/>
          <w:lang w:val="en-ZA"/>
        </w:rPr>
        <w:t xml:space="preserve">for the future of the company. </w:t>
      </w:r>
    </w:p>
    <w:p w14:paraId="0D87BDB3" w14:textId="2B853D97" w:rsidR="00AA440F" w:rsidRPr="00AA440F" w:rsidRDefault="00AA440F" w:rsidP="00AA440F">
      <w:pPr>
        <w:spacing w:after="0" w:line="360" w:lineRule="auto"/>
        <w:ind w:right="1008"/>
        <w:jc w:val="both"/>
        <w:rPr>
          <w:rFonts w:ascii="Times New Roman" w:hAnsi="Times New Roman" w:cs="Times New Roman"/>
          <w:i/>
          <w:iCs/>
          <w:sz w:val="24"/>
          <w:szCs w:val="24"/>
          <w:lang w:val="en-ZA"/>
        </w:rPr>
      </w:pPr>
    </w:p>
    <w:p w14:paraId="3198A139" w14:textId="6A7CC27B" w:rsidR="00AA440F" w:rsidRPr="00AA440F" w:rsidRDefault="00AA440F" w:rsidP="00AA440F">
      <w:pPr>
        <w:spacing w:after="0" w:line="360" w:lineRule="auto"/>
        <w:ind w:right="1008"/>
        <w:jc w:val="both"/>
        <w:rPr>
          <w:rFonts w:ascii="Times New Roman" w:hAnsi="Times New Roman" w:cs="Times New Roman"/>
          <w:i/>
          <w:iCs/>
          <w:sz w:val="24"/>
          <w:szCs w:val="24"/>
          <w:lang w:val="en-ZA"/>
        </w:rPr>
      </w:pPr>
      <w:r w:rsidRPr="00AA440F">
        <w:rPr>
          <w:rFonts w:ascii="Times New Roman" w:hAnsi="Times New Roman" w:cs="Times New Roman"/>
          <w:i/>
          <w:iCs/>
          <w:sz w:val="24"/>
          <w:szCs w:val="24"/>
          <w:lang w:val="en-ZA"/>
        </w:rPr>
        <w:tab/>
      </w:r>
      <w:r w:rsidRPr="00AA440F">
        <w:rPr>
          <w:rFonts w:ascii="Times New Roman" w:hAnsi="Times New Roman" w:cs="Times New Roman"/>
          <w:i/>
          <w:iCs/>
          <w:sz w:val="24"/>
          <w:szCs w:val="24"/>
          <w:lang w:val="en-ZA"/>
        </w:rPr>
        <w:tab/>
        <w:t>With kind regards</w:t>
      </w:r>
    </w:p>
    <w:p w14:paraId="4F7E977B" w14:textId="5EFC69AC" w:rsidR="00AA440F" w:rsidRPr="00AA440F" w:rsidRDefault="00AA440F" w:rsidP="00AA440F">
      <w:pPr>
        <w:spacing w:after="0" w:line="360" w:lineRule="auto"/>
        <w:ind w:right="1008"/>
        <w:jc w:val="both"/>
        <w:rPr>
          <w:rFonts w:ascii="Times New Roman" w:hAnsi="Times New Roman" w:cs="Times New Roman"/>
          <w:i/>
          <w:iCs/>
          <w:sz w:val="24"/>
          <w:szCs w:val="24"/>
          <w:lang w:val="en-ZA"/>
        </w:rPr>
      </w:pPr>
      <w:r w:rsidRPr="00AA440F">
        <w:rPr>
          <w:rFonts w:ascii="Times New Roman" w:hAnsi="Times New Roman" w:cs="Times New Roman"/>
          <w:i/>
          <w:iCs/>
          <w:sz w:val="24"/>
          <w:szCs w:val="24"/>
          <w:lang w:val="en-ZA"/>
        </w:rPr>
        <w:tab/>
      </w:r>
      <w:r w:rsidRPr="00AA440F">
        <w:rPr>
          <w:rFonts w:ascii="Times New Roman" w:hAnsi="Times New Roman" w:cs="Times New Roman"/>
          <w:i/>
          <w:iCs/>
          <w:sz w:val="24"/>
          <w:szCs w:val="24"/>
          <w:lang w:val="en-ZA"/>
        </w:rPr>
        <w:tab/>
        <w:t>(signed)</w:t>
      </w:r>
    </w:p>
    <w:p w14:paraId="23D3F46E" w14:textId="7B63727D" w:rsidR="00AA440F" w:rsidRPr="00AA440F" w:rsidRDefault="00AA440F" w:rsidP="00AA440F">
      <w:pPr>
        <w:spacing w:after="0" w:line="360" w:lineRule="auto"/>
        <w:ind w:right="1008"/>
        <w:jc w:val="both"/>
        <w:rPr>
          <w:rFonts w:ascii="Times New Roman" w:hAnsi="Times New Roman" w:cs="Times New Roman"/>
          <w:i/>
          <w:iCs/>
          <w:sz w:val="24"/>
          <w:szCs w:val="24"/>
          <w:lang w:val="en-ZA"/>
        </w:rPr>
      </w:pPr>
      <w:r w:rsidRPr="00AA440F">
        <w:rPr>
          <w:rFonts w:ascii="Times New Roman" w:hAnsi="Times New Roman" w:cs="Times New Roman"/>
          <w:i/>
          <w:iCs/>
          <w:sz w:val="24"/>
          <w:szCs w:val="24"/>
          <w:lang w:val="en-ZA"/>
        </w:rPr>
        <w:tab/>
      </w:r>
      <w:r w:rsidRPr="00AA440F">
        <w:rPr>
          <w:rFonts w:ascii="Times New Roman" w:hAnsi="Times New Roman" w:cs="Times New Roman"/>
          <w:i/>
          <w:iCs/>
          <w:sz w:val="24"/>
          <w:szCs w:val="24"/>
          <w:lang w:val="en-ZA"/>
        </w:rPr>
        <w:tab/>
        <w:t>_______________</w:t>
      </w:r>
    </w:p>
    <w:p w14:paraId="0F3CA218" w14:textId="066F40FE" w:rsidR="004B66C3" w:rsidRPr="00AA440F" w:rsidRDefault="00AA440F" w:rsidP="00AA440F">
      <w:pPr>
        <w:pStyle w:val="Heading2"/>
        <w:rPr>
          <w:i/>
          <w:iCs/>
          <w:sz w:val="24"/>
          <w:szCs w:val="24"/>
        </w:rPr>
      </w:pPr>
      <w:r w:rsidRPr="00AA440F">
        <w:rPr>
          <w:i/>
          <w:iCs/>
          <w:sz w:val="24"/>
          <w:szCs w:val="24"/>
        </w:rPr>
        <w:tab/>
      </w:r>
      <w:r w:rsidRPr="00AA440F">
        <w:rPr>
          <w:i/>
          <w:iCs/>
          <w:sz w:val="24"/>
          <w:szCs w:val="24"/>
        </w:rPr>
        <w:tab/>
        <w:t>Charles Mansfield</w:t>
      </w:r>
    </w:p>
    <w:p w14:paraId="728E8891" w14:textId="611A1F34" w:rsidR="004B66C3" w:rsidRDefault="004B66C3" w:rsidP="004B66C3">
      <w:pPr>
        <w:spacing w:after="0" w:line="360" w:lineRule="auto"/>
        <w:ind w:right="1008"/>
        <w:jc w:val="both"/>
        <w:rPr>
          <w:rFonts w:ascii="Times New Roman" w:hAnsi="Times New Roman" w:cs="Times New Roman"/>
          <w:i/>
          <w:iCs/>
          <w:sz w:val="24"/>
          <w:szCs w:val="24"/>
          <w:lang w:val="en-ZA"/>
        </w:rPr>
      </w:pPr>
    </w:p>
    <w:p w14:paraId="25F5C843" w14:textId="6837374D" w:rsidR="00D3087F" w:rsidRDefault="004B66C3" w:rsidP="004B66C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t>I deliberately reproduced the two letter</w:t>
      </w:r>
      <w:r w:rsidR="00792B9C">
        <w:rPr>
          <w:rFonts w:ascii="Times New Roman" w:hAnsi="Times New Roman" w:cs="Times New Roman"/>
          <w:sz w:val="28"/>
          <w:szCs w:val="28"/>
          <w:lang w:val="en-ZA"/>
        </w:rPr>
        <w:t>s</w:t>
      </w:r>
      <w:r>
        <w:rPr>
          <w:rFonts w:ascii="Times New Roman" w:hAnsi="Times New Roman" w:cs="Times New Roman"/>
          <w:sz w:val="28"/>
          <w:szCs w:val="28"/>
          <w:lang w:val="en-ZA"/>
        </w:rPr>
        <w:t xml:space="preserve"> as this matter turns on the interpretation of the words used in them as will become apparent in due course.  The applicant’s case is that he is entitled to declared dividends as the respondent’s shareholder.  On the one hand, </w:t>
      </w:r>
      <w:r w:rsidR="00D21D1E">
        <w:rPr>
          <w:rFonts w:ascii="Times New Roman" w:hAnsi="Times New Roman" w:cs="Times New Roman"/>
          <w:sz w:val="28"/>
          <w:szCs w:val="28"/>
          <w:lang w:val="en-ZA"/>
        </w:rPr>
        <w:t xml:space="preserve">in opposition, the respondent raised two of the so-called points in </w:t>
      </w:r>
      <w:proofErr w:type="spellStart"/>
      <w:r w:rsidR="00D21D1E">
        <w:rPr>
          <w:rFonts w:ascii="Times New Roman" w:hAnsi="Times New Roman" w:cs="Times New Roman"/>
          <w:i/>
          <w:iCs/>
          <w:sz w:val="28"/>
          <w:szCs w:val="28"/>
          <w:lang w:val="en-ZA"/>
        </w:rPr>
        <w:t>limine</w:t>
      </w:r>
      <w:proofErr w:type="spellEnd"/>
      <w:r w:rsidR="00D21D1E">
        <w:rPr>
          <w:rFonts w:ascii="Times New Roman" w:hAnsi="Times New Roman" w:cs="Times New Roman"/>
          <w:i/>
          <w:iCs/>
          <w:sz w:val="28"/>
          <w:szCs w:val="28"/>
          <w:lang w:val="en-ZA"/>
        </w:rPr>
        <w:t xml:space="preserve">, </w:t>
      </w:r>
      <w:r w:rsidR="00D21D1E">
        <w:rPr>
          <w:rFonts w:ascii="Times New Roman" w:hAnsi="Times New Roman" w:cs="Times New Roman"/>
          <w:sz w:val="28"/>
          <w:szCs w:val="28"/>
          <w:lang w:val="en-ZA"/>
        </w:rPr>
        <w:t>namely; (</w:t>
      </w:r>
      <w:proofErr w:type="spellStart"/>
      <w:r w:rsidR="00D21D1E">
        <w:rPr>
          <w:rFonts w:ascii="Times New Roman" w:hAnsi="Times New Roman" w:cs="Times New Roman"/>
          <w:sz w:val="28"/>
          <w:szCs w:val="28"/>
          <w:lang w:val="en-ZA"/>
        </w:rPr>
        <w:t>i</w:t>
      </w:r>
      <w:proofErr w:type="spellEnd"/>
      <w:r w:rsidR="00D21D1E">
        <w:rPr>
          <w:rFonts w:ascii="Times New Roman" w:hAnsi="Times New Roman" w:cs="Times New Roman"/>
          <w:sz w:val="28"/>
          <w:szCs w:val="28"/>
          <w:lang w:val="en-ZA"/>
        </w:rPr>
        <w:t xml:space="preserve">) material dispute of </w:t>
      </w:r>
      <w:r w:rsidR="00D21D1E">
        <w:rPr>
          <w:rFonts w:ascii="Times New Roman" w:hAnsi="Times New Roman" w:cs="Times New Roman"/>
          <w:sz w:val="28"/>
          <w:szCs w:val="28"/>
          <w:lang w:val="en-ZA"/>
        </w:rPr>
        <w:lastRenderedPageBreak/>
        <w:t xml:space="preserve">fact, (ii) invalid founding affidavit.  That material non-disclosure is not a point to be raised in </w:t>
      </w:r>
      <w:proofErr w:type="spellStart"/>
      <w:r w:rsidR="00D21D1E">
        <w:rPr>
          <w:rFonts w:ascii="Times New Roman" w:hAnsi="Times New Roman" w:cs="Times New Roman"/>
          <w:i/>
          <w:iCs/>
          <w:sz w:val="28"/>
          <w:szCs w:val="28"/>
          <w:lang w:val="en-ZA"/>
        </w:rPr>
        <w:t>limine</w:t>
      </w:r>
      <w:proofErr w:type="spellEnd"/>
      <w:r w:rsidR="00D21D1E">
        <w:rPr>
          <w:rFonts w:ascii="Times New Roman" w:hAnsi="Times New Roman" w:cs="Times New Roman"/>
          <w:i/>
          <w:iCs/>
          <w:sz w:val="28"/>
          <w:szCs w:val="28"/>
          <w:lang w:val="en-ZA"/>
        </w:rPr>
        <w:t xml:space="preserve">, </w:t>
      </w:r>
      <w:r w:rsidR="00D21D1E">
        <w:rPr>
          <w:rFonts w:ascii="Times New Roman" w:hAnsi="Times New Roman" w:cs="Times New Roman"/>
          <w:sz w:val="28"/>
          <w:szCs w:val="28"/>
          <w:lang w:val="en-ZA"/>
        </w:rPr>
        <w:t>has been stated over and over by the courts in this jurisdiction (</w:t>
      </w:r>
      <w:proofErr w:type="spellStart"/>
      <w:r w:rsidR="00D21D1E">
        <w:rPr>
          <w:rFonts w:ascii="Times New Roman" w:hAnsi="Times New Roman" w:cs="Times New Roman"/>
          <w:b/>
          <w:bCs/>
          <w:sz w:val="28"/>
          <w:szCs w:val="28"/>
          <w:lang w:val="en-ZA"/>
        </w:rPr>
        <w:t>Makoala</w:t>
      </w:r>
      <w:proofErr w:type="spellEnd"/>
      <w:r w:rsidR="00D21D1E">
        <w:rPr>
          <w:rFonts w:ascii="Times New Roman" w:hAnsi="Times New Roman" w:cs="Times New Roman"/>
          <w:b/>
          <w:bCs/>
          <w:sz w:val="28"/>
          <w:szCs w:val="28"/>
          <w:lang w:val="en-ZA"/>
        </w:rPr>
        <w:t xml:space="preserve"> v </w:t>
      </w:r>
      <w:proofErr w:type="spellStart"/>
      <w:r w:rsidR="00D21D1E">
        <w:rPr>
          <w:rFonts w:ascii="Times New Roman" w:hAnsi="Times New Roman" w:cs="Times New Roman"/>
          <w:b/>
          <w:bCs/>
          <w:sz w:val="28"/>
          <w:szCs w:val="28"/>
          <w:lang w:val="en-ZA"/>
        </w:rPr>
        <w:t>Makoala</w:t>
      </w:r>
      <w:proofErr w:type="spellEnd"/>
      <w:r w:rsidR="00D21D1E">
        <w:rPr>
          <w:rFonts w:ascii="Times New Roman" w:hAnsi="Times New Roman" w:cs="Times New Roman"/>
          <w:b/>
          <w:bCs/>
          <w:sz w:val="28"/>
          <w:szCs w:val="28"/>
          <w:lang w:val="en-ZA"/>
        </w:rPr>
        <w:t xml:space="preserve"> (C of A (CIV) 04/09) [2009] LSCA 3 (09 April 2009) </w:t>
      </w:r>
      <w:r w:rsidR="00D21D1E" w:rsidRPr="008D5E5F">
        <w:rPr>
          <w:rFonts w:ascii="Times New Roman" w:hAnsi="Times New Roman" w:cs="Times New Roman"/>
          <w:sz w:val="28"/>
          <w:szCs w:val="28"/>
          <w:lang w:val="en-ZA"/>
        </w:rPr>
        <w:t>at para. 10</w:t>
      </w:r>
      <w:r w:rsidR="00FD6A1F" w:rsidRPr="008D5E5F">
        <w:rPr>
          <w:rFonts w:ascii="Times New Roman" w:hAnsi="Times New Roman" w:cs="Times New Roman"/>
          <w:sz w:val="28"/>
          <w:szCs w:val="28"/>
          <w:lang w:val="en-ZA"/>
        </w:rPr>
        <w:t>,</w:t>
      </w:r>
      <w:r w:rsidR="00FD6A1F">
        <w:rPr>
          <w:rFonts w:ascii="Times New Roman" w:hAnsi="Times New Roman" w:cs="Times New Roman"/>
          <w:b/>
          <w:bCs/>
          <w:sz w:val="28"/>
          <w:szCs w:val="28"/>
          <w:lang w:val="en-ZA"/>
        </w:rPr>
        <w:t xml:space="preserve"> </w:t>
      </w:r>
      <w:r w:rsidR="00FD6A1F">
        <w:rPr>
          <w:rFonts w:ascii="Times New Roman" w:hAnsi="Times New Roman" w:cs="Times New Roman"/>
          <w:sz w:val="28"/>
          <w:szCs w:val="28"/>
          <w:lang w:val="en-ZA"/>
        </w:rPr>
        <w:t xml:space="preserve">but </w:t>
      </w:r>
      <w:proofErr w:type="gramStart"/>
      <w:r w:rsidR="00FD6A1F">
        <w:rPr>
          <w:rFonts w:ascii="Times New Roman" w:hAnsi="Times New Roman" w:cs="Times New Roman"/>
          <w:sz w:val="28"/>
          <w:szCs w:val="28"/>
          <w:lang w:val="en-ZA"/>
        </w:rPr>
        <w:t>it would seem that the</w:t>
      </w:r>
      <w:proofErr w:type="gramEnd"/>
      <w:r w:rsidR="00FD6A1F">
        <w:rPr>
          <w:rFonts w:ascii="Times New Roman" w:hAnsi="Times New Roman" w:cs="Times New Roman"/>
          <w:sz w:val="28"/>
          <w:szCs w:val="28"/>
          <w:lang w:val="en-ZA"/>
        </w:rPr>
        <w:t xml:space="preserve"> practice by counsel of raising it as such is sadly unabating</w:t>
      </w:r>
      <w:r w:rsidR="00D21D1E">
        <w:rPr>
          <w:rFonts w:ascii="Times New Roman" w:hAnsi="Times New Roman" w:cs="Times New Roman"/>
          <w:b/>
          <w:bCs/>
          <w:sz w:val="28"/>
          <w:szCs w:val="28"/>
          <w:lang w:val="en-ZA"/>
        </w:rPr>
        <w:t>.</w:t>
      </w:r>
      <w:r w:rsidR="00D21D1E">
        <w:rPr>
          <w:rFonts w:ascii="Times New Roman" w:hAnsi="Times New Roman" w:cs="Times New Roman"/>
          <w:sz w:val="28"/>
          <w:szCs w:val="28"/>
          <w:lang w:val="en-ZA"/>
        </w:rPr>
        <w:t xml:space="preserve">  The issue regarding the invalidity of the founding affidavit relates to the fact that the applicant signed it in Maseru on 13 September</w:t>
      </w:r>
      <w:r w:rsidR="00072753">
        <w:rPr>
          <w:rFonts w:ascii="Times New Roman" w:hAnsi="Times New Roman" w:cs="Times New Roman"/>
          <w:sz w:val="28"/>
          <w:szCs w:val="28"/>
          <w:lang w:val="en-ZA"/>
        </w:rPr>
        <w:t xml:space="preserve"> 201</w:t>
      </w:r>
      <w:r w:rsidR="00C146AA">
        <w:rPr>
          <w:rFonts w:ascii="Times New Roman" w:hAnsi="Times New Roman" w:cs="Times New Roman"/>
          <w:sz w:val="28"/>
          <w:szCs w:val="28"/>
          <w:lang w:val="en-ZA"/>
        </w:rPr>
        <w:t>9</w:t>
      </w:r>
      <w:r w:rsidR="00072753">
        <w:rPr>
          <w:rFonts w:ascii="Times New Roman" w:hAnsi="Times New Roman" w:cs="Times New Roman"/>
          <w:sz w:val="28"/>
          <w:szCs w:val="28"/>
          <w:lang w:val="en-ZA"/>
        </w:rPr>
        <w:t xml:space="preserve">, while the Commissioner of oaths before whom the applicant signed the affidavit was a warrant officer of the South African Police Service, stationed at </w:t>
      </w:r>
      <w:proofErr w:type="spellStart"/>
      <w:r w:rsidR="00072753">
        <w:rPr>
          <w:rFonts w:ascii="Times New Roman" w:hAnsi="Times New Roman" w:cs="Times New Roman"/>
          <w:sz w:val="28"/>
          <w:szCs w:val="28"/>
          <w:lang w:val="en-ZA"/>
        </w:rPr>
        <w:t>Ladybrand</w:t>
      </w:r>
      <w:proofErr w:type="spellEnd"/>
      <w:r w:rsidR="00D3087F">
        <w:rPr>
          <w:rFonts w:ascii="Times New Roman" w:hAnsi="Times New Roman" w:cs="Times New Roman"/>
          <w:sz w:val="28"/>
          <w:szCs w:val="28"/>
          <w:lang w:val="en-ZA"/>
        </w:rPr>
        <w:t>, in the Republic of South Africa.  The argument went</w:t>
      </w:r>
      <w:r w:rsidR="00C146AA">
        <w:rPr>
          <w:rFonts w:ascii="Times New Roman" w:hAnsi="Times New Roman" w:cs="Times New Roman"/>
          <w:sz w:val="28"/>
          <w:szCs w:val="28"/>
          <w:lang w:val="en-ZA"/>
        </w:rPr>
        <w:t xml:space="preserve"> on</w:t>
      </w:r>
      <w:r w:rsidR="00D3087F">
        <w:rPr>
          <w:rFonts w:ascii="Times New Roman" w:hAnsi="Times New Roman" w:cs="Times New Roman"/>
          <w:sz w:val="28"/>
          <w:szCs w:val="28"/>
          <w:lang w:val="en-ZA"/>
        </w:rPr>
        <w:t xml:space="preserve">, given that the Commissioner of oaths was stationed at </w:t>
      </w:r>
      <w:proofErr w:type="spellStart"/>
      <w:r w:rsidR="00D3087F">
        <w:rPr>
          <w:rFonts w:ascii="Times New Roman" w:hAnsi="Times New Roman" w:cs="Times New Roman"/>
          <w:sz w:val="28"/>
          <w:szCs w:val="28"/>
          <w:lang w:val="en-ZA"/>
        </w:rPr>
        <w:t>Ladybrand</w:t>
      </w:r>
      <w:proofErr w:type="spellEnd"/>
      <w:r w:rsidR="00D3087F">
        <w:rPr>
          <w:rFonts w:ascii="Times New Roman" w:hAnsi="Times New Roman" w:cs="Times New Roman"/>
          <w:sz w:val="28"/>
          <w:szCs w:val="28"/>
          <w:lang w:val="en-ZA"/>
        </w:rPr>
        <w:t xml:space="preserve">, the applicant could not have signed the affidavit in Maseru as stated.  The argument went </w:t>
      </w:r>
      <w:r w:rsidR="00DA098B">
        <w:rPr>
          <w:rFonts w:ascii="Times New Roman" w:hAnsi="Times New Roman" w:cs="Times New Roman"/>
          <w:sz w:val="28"/>
          <w:szCs w:val="28"/>
          <w:lang w:val="en-ZA"/>
        </w:rPr>
        <w:t>on;</w:t>
      </w:r>
      <w:r w:rsidR="00C146AA">
        <w:rPr>
          <w:rFonts w:ascii="Times New Roman" w:hAnsi="Times New Roman" w:cs="Times New Roman"/>
          <w:sz w:val="28"/>
          <w:szCs w:val="28"/>
          <w:lang w:val="en-ZA"/>
        </w:rPr>
        <w:t xml:space="preserve"> </w:t>
      </w:r>
      <w:r w:rsidR="008D5E5F">
        <w:rPr>
          <w:rFonts w:ascii="Times New Roman" w:hAnsi="Times New Roman" w:cs="Times New Roman"/>
          <w:sz w:val="28"/>
          <w:szCs w:val="28"/>
          <w:lang w:val="en-ZA"/>
        </w:rPr>
        <w:t>therefore,</w:t>
      </w:r>
      <w:r w:rsidR="00C146AA">
        <w:rPr>
          <w:rFonts w:ascii="Times New Roman" w:hAnsi="Times New Roman" w:cs="Times New Roman"/>
          <w:sz w:val="28"/>
          <w:szCs w:val="28"/>
          <w:lang w:val="en-ZA"/>
        </w:rPr>
        <w:t xml:space="preserve"> </w:t>
      </w:r>
      <w:r w:rsidR="00D3087F">
        <w:rPr>
          <w:rFonts w:ascii="Times New Roman" w:hAnsi="Times New Roman" w:cs="Times New Roman"/>
          <w:sz w:val="28"/>
          <w:szCs w:val="28"/>
          <w:lang w:val="en-ZA"/>
        </w:rPr>
        <w:t>the affidavit was improperly commissioned.</w:t>
      </w:r>
    </w:p>
    <w:p w14:paraId="69851A0A" w14:textId="3244EEEA" w:rsidR="00D3087F" w:rsidRDefault="00D3087F" w:rsidP="004B66C3">
      <w:pPr>
        <w:spacing w:after="0" w:line="360" w:lineRule="auto"/>
        <w:ind w:left="720" w:hanging="720"/>
        <w:jc w:val="both"/>
        <w:rPr>
          <w:rFonts w:ascii="Times New Roman" w:hAnsi="Times New Roman" w:cs="Times New Roman"/>
          <w:sz w:val="28"/>
          <w:szCs w:val="28"/>
          <w:lang w:val="en-ZA"/>
        </w:rPr>
      </w:pPr>
    </w:p>
    <w:p w14:paraId="11D341E7" w14:textId="46D9A2F8" w:rsidR="00DD7CA0" w:rsidRPr="00BD0BF8" w:rsidRDefault="00D3087F" w:rsidP="004B66C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t xml:space="preserve">As I understand the </w:t>
      </w:r>
      <w:bookmarkStart w:id="0" w:name="_Hlk116402343"/>
      <w:r>
        <w:rPr>
          <w:rFonts w:ascii="Times New Roman" w:hAnsi="Times New Roman" w:cs="Times New Roman"/>
          <w:sz w:val="28"/>
          <w:szCs w:val="28"/>
          <w:lang w:val="en-ZA"/>
        </w:rPr>
        <w:t>Oaths and Declarations of 1964</w:t>
      </w:r>
      <w:bookmarkEnd w:id="0"/>
      <w:r>
        <w:rPr>
          <w:rFonts w:ascii="Times New Roman" w:hAnsi="Times New Roman" w:cs="Times New Roman"/>
          <w:sz w:val="28"/>
          <w:szCs w:val="28"/>
          <w:lang w:val="en-ZA"/>
        </w:rPr>
        <w:t xml:space="preserve"> (hereinafter “Regulations”) the affidavit is evidence of a witness made under oath and signed by him/her (deponent), who swears positively</w:t>
      </w:r>
      <w:r w:rsidR="005E30D7">
        <w:rPr>
          <w:rFonts w:ascii="Times New Roman" w:hAnsi="Times New Roman" w:cs="Times New Roman"/>
          <w:sz w:val="28"/>
          <w:szCs w:val="28"/>
          <w:lang w:val="en-ZA"/>
        </w:rPr>
        <w:t xml:space="preserve"> to his personal knowledge of facts he is testifying on (</w:t>
      </w:r>
      <w:bookmarkStart w:id="1" w:name="_Hlk116402284"/>
      <w:r w:rsidR="005E30D7">
        <w:rPr>
          <w:rFonts w:ascii="Times New Roman" w:hAnsi="Times New Roman" w:cs="Times New Roman"/>
          <w:b/>
          <w:bCs/>
          <w:sz w:val="28"/>
          <w:szCs w:val="28"/>
          <w:lang w:val="en-ZA"/>
        </w:rPr>
        <w:t xml:space="preserve">Masako v Masako and another 2022 (3) SA 403 </w:t>
      </w:r>
      <w:bookmarkEnd w:id="1"/>
      <w:r w:rsidR="005E30D7" w:rsidRPr="008D5E5F">
        <w:rPr>
          <w:rFonts w:ascii="Times New Roman" w:hAnsi="Times New Roman" w:cs="Times New Roman"/>
          <w:sz w:val="28"/>
          <w:szCs w:val="28"/>
          <w:lang w:val="en-ZA"/>
        </w:rPr>
        <w:t xml:space="preserve">at para. 11). </w:t>
      </w:r>
      <w:r w:rsidR="005E30D7">
        <w:rPr>
          <w:rFonts w:ascii="Times New Roman" w:hAnsi="Times New Roman" w:cs="Times New Roman"/>
          <w:b/>
          <w:bCs/>
          <w:sz w:val="28"/>
          <w:szCs w:val="28"/>
          <w:lang w:val="en-ZA"/>
        </w:rPr>
        <w:t xml:space="preserve"> </w:t>
      </w:r>
      <w:r w:rsidR="005E30D7">
        <w:rPr>
          <w:rFonts w:ascii="Times New Roman" w:hAnsi="Times New Roman" w:cs="Times New Roman"/>
          <w:sz w:val="28"/>
          <w:szCs w:val="28"/>
          <w:lang w:val="en-ZA"/>
        </w:rPr>
        <w:t>There are three important features of an affidavit</w:t>
      </w:r>
      <w:r w:rsidR="00BD0BF8">
        <w:rPr>
          <w:rFonts w:ascii="Times New Roman" w:hAnsi="Times New Roman" w:cs="Times New Roman"/>
          <w:sz w:val="28"/>
          <w:szCs w:val="28"/>
          <w:lang w:val="en-ZA"/>
        </w:rPr>
        <w:t>,</w:t>
      </w:r>
      <w:r w:rsidR="005E30D7">
        <w:rPr>
          <w:rFonts w:ascii="Times New Roman" w:hAnsi="Times New Roman" w:cs="Times New Roman"/>
          <w:sz w:val="28"/>
          <w:szCs w:val="28"/>
          <w:lang w:val="en-ZA"/>
        </w:rPr>
        <w:t xml:space="preserve"> namely; declaration by the deponent, deposition and certificate of attestation which shall have the signature and particulars of the Commissioner of oaths.  It is no doubt that the applicant deposed to an affidavit, but </w:t>
      </w:r>
      <w:r w:rsidR="00BD0BF8">
        <w:rPr>
          <w:rFonts w:ascii="Times New Roman" w:hAnsi="Times New Roman" w:cs="Times New Roman"/>
          <w:sz w:val="28"/>
          <w:szCs w:val="28"/>
          <w:lang w:val="en-ZA"/>
        </w:rPr>
        <w:t>what is</w:t>
      </w:r>
      <w:r w:rsidR="005E30D7">
        <w:rPr>
          <w:rFonts w:ascii="Times New Roman" w:hAnsi="Times New Roman" w:cs="Times New Roman"/>
          <w:sz w:val="28"/>
          <w:szCs w:val="28"/>
          <w:lang w:val="en-ZA"/>
        </w:rPr>
        <w:t xml:space="preserve"> in contention is that while it is clear that the commissioner of oaths was the South African police officer stationed </w:t>
      </w:r>
      <w:r w:rsidR="007B7E10">
        <w:rPr>
          <w:rFonts w:ascii="Times New Roman" w:hAnsi="Times New Roman" w:cs="Times New Roman"/>
          <w:sz w:val="28"/>
          <w:szCs w:val="28"/>
          <w:lang w:val="en-ZA"/>
        </w:rPr>
        <w:t xml:space="preserve">in </w:t>
      </w:r>
      <w:proofErr w:type="spellStart"/>
      <w:r w:rsidR="007B7E10">
        <w:rPr>
          <w:rFonts w:ascii="Times New Roman" w:hAnsi="Times New Roman" w:cs="Times New Roman"/>
          <w:sz w:val="28"/>
          <w:szCs w:val="28"/>
          <w:lang w:val="en-ZA"/>
        </w:rPr>
        <w:t>Ladybrand</w:t>
      </w:r>
      <w:proofErr w:type="spellEnd"/>
      <w:r w:rsidR="007B7E10">
        <w:rPr>
          <w:rFonts w:ascii="Times New Roman" w:hAnsi="Times New Roman" w:cs="Times New Roman"/>
          <w:sz w:val="28"/>
          <w:szCs w:val="28"/>
          <w:lang w:val="en-ZA"/>
        </w:rPr>
        <w:t xml:space="preserve">, in the attestation, it is </w:t>
      </w:r>
      <w:r w:rsidR="00C73E45">
        <w:rPr>
          <w:rFonts w:ascii="Times New Roman" w:hAnsi="Times New Roman" w:cs="Times New Roman"/>
          <w:sz w:val="28"/>
          <w:szCs w:val="28"/>
          <w:lang w:val="en-ZA"/>
        </w:rPr>
        <w:t xml:space="preserve">stated that “furthermore that he has signed at </w:t>
      </w:r>
      <w:r w:rsidR="00C73E45">
        <w:rPr>
          <w:rFonts w:ascii="Times New Roman" w:hAnsi="Times New Roman" w:cs="Times New Roman"/>
          <w:sz w:val="28"/>
          <w:szCs w:val="28"/>
          <w:u w:val="single"/>
          <w:lang w:val="en-ZA"/>
        </w:rPr>
        <w:t>Maseru</w:t>
      </w:r>
      <w:r w:rsidR="00C73E45">
        <w:rPr>
          <w:rFonts w:ascii="Times New Roman" w:hAnsi="Times New Roman" w:cs="Times New Roman"/>
          <w:sz w:val="28"/>
          <w:szCs w:val="28"/>
          <w:lang w:val="en-ZA"/>
        </w:rPr>
        <w:t xml:space="preserve"> on this 13</w:t>
      </w:r>
      <w:r w:rsidR="00C73E45" w:rsidRPr="00C73E45">
        <w:rPr>
          <w:rFonts w:ascii="Times New Roman" w:hAnsi="Times New Roman" w:cs="Times New Roman"/>
          <w:sz w:val="28"/>
          <w:szCs w:val="28"/>
          <w:vertAlign w:val="superscript"/>
          <w:lang w:val="en-ZA"/>
        </w:rPr>
        <w:t>th</w:t>
      </w:r>
      <w:r w:rsidR="00C73E45">
        <w:rPr>
          <w:rFonts w:ascii="Times New Roman" w:hAnsi="Times New Roman" w:cs="Times New Roman"/>
          <w:sz w:val="28"/>
          <w:szCs w:val="28"/>
          <w:lang w:val="en-ZA"/>
        </w:rPr>
        <w:t xml:space="preserve"> day of SEPTEMBER </w:t>
      </w:r>
      <w:r w:rsidR="00DD7CA0">
        <w:rPr>
          <w:rFonts w:ascii="Times New Roman" w:hAnsi="Times New Roman" w:cs="Times New Roman"/>
          <w:sz w:val="28"/>
          <w:szCs w:val="28"/>
          <w:lang w:val="en-ZA"/>
        </w:rPr>
        <w:t xml:space="preserve">2019.”  The </w:t>
      </w:r>
      <w:r w:rsidR="00BD0BF8">
        <w:rPr>
          <w:rFonts w:ascii="Times New Roman" w:hAnsi="Times New Roman" w:cs="Times New Roman"/>
          <w:sz w:val="28"/>
          <w:szCs w:val="28"/>
          <w:lang w:val="en-ZA"/>
        </w:rPr>
        <w:t>question,</w:t>
      </w:r>
      <w:r w:rsidR="00DD7CA0">
        <w:rPr>
          <w:rFonts w:ascii="Times New Roman" w:hAnsi="Times New Roman" w:cs="Times New Roman"/>
          <w:sz w:val="28"/>
          <w:szCs w:val="28"/>
          <w:lang w:val="en-ZA"/>
        </w:rPr>
        <w:t xml:space="preserve"> </w:t>
      </w:r>
      <w:r w:rsidR="00BD0BF8">
        <w:rPr>
          <w:rFonts w:ascii="Times New Roman" w:hAnsi="Times New Roman" w:cs="Times New Roman"/>
          <w:sz w:val="28"/>
          <w:szCs w:val="28"/>
          <w:lang w:val="en-ZA"/>
        </w:rPr>
        <w:t xml:space="preserve">therefore, </w:t>
      </w:r>
      <w:r w:rsidR="00DD7CA0">
        <w:rPr>
          <w:rFonts w:ascii="Times New Roman" w:hAnsi="Times New Roman" w:cs="Times New Roman"/>
          <w:sz w:val="28"/>
          <w:szCs w:val="28"/>
          <w:lang w:val="en-ZA"/>
        </w:rPr>
        <w:t>is whether the presence of the words “Maseru” instead of “</w:t>
      </w:r>
      <w:proofErr w:type="spellStart"/>
      <w:r w:rsidR="00DD7CA0">
        <w:rPr>
          <w:rFonts w:ascii="Times New Roman" w:hAnsi="Times New Roman" w:cs="Times New Roman"/>
          <w:sz w:val="28"/>
          <w:szCs w:val="28"/>
          <w:lang w:val="en-ZA"/>
        </w:rPr>
        <w:t>Ladybrand</w:t>
      </w:r>
      <w:proofErr w:type="spellEnd"/>
      <w:r w:rsidR="00DD7CA0">
        <w:rPr>
          <w:rFonts w:ascii="Times New Roman" w:hAnsi="Times New Roman" w:cs="Times New Roman"/>
          <w:sz w:val="28"/>
          <w:szCs w:val="28"/>
          <w:lang w:val="en-ZA"/>
        </w:rPr>
        <w:t xml:space="preserve">” should invalidate this document as a </w:t>
      </w:r>
      <w:r w:rsidR="00DD7CA0">
        <w:rPr>
          <w:rFonts w:ascii="Times New Roman" w:hAnsi="Times New Roman" w:cs="Times New Roman"/>
          <w:sz w:val="28"/>
          <w:szCs w:val="28"/>
          <w:lang w:val="en-ZA"/>
        </w:rPr>
        <w:lastRenderedPageBreak/>
        <w:t>properly commissioned affidavit.  The answer should be in the negative, for the following reasons: The Court which is faced with challenges to the affidavit on account on non-compliance with the Regulations has a discretion whether to admit the affidavit which does not comply with the Regulations</w:t>
      </w:r>
      <w:r w:rsidR="00BD0BF8">
        <w:rPr>
          <w:rFonts w:ascii="Times New Roman" w:hAnsi="Times New Roman" w:cs="Times New Roman"/>
          <w:sz w:val="28"/>
          <w:szCs w:val="28"/>
          <w:lang w:val="en-ZA"/>
        </w:rPr>
        <w:t>.</w:t>
      </w:r>
      <w:r w:rsidR="00DD7CA0">
        <w:rPr>
          <w:rFonts w:ascii="Times New Roman" w:hAnsi="Times New Roman" w:cs="Times New Roman"/>
          <w:sz w:val="28"/>
          <w:szCs w:val="28"/>
          <w:lang w:val="en-ZA"/>
        </w:rPr>
        <w:t xml:space="preserve"> </w:t>
      </w:r>
      <w:r w:rsidR="00BD0BF8">
        <w:rPr>
          <w:rFonts w:ascii="Times New Roman" w:hAnsi="Times New Roman" w:cs="Times New Roman"/>
          <w:sz w:val="28"/>
          <w:szCs w:val="28"/>
          <w:lang w:val="en-ZA"/>
        </w:rPr>
        <w:t>T</w:t>
      </w:r>
      <w:r w:rsidR="00DD7CA0">
        <w:rPr>
          <w:rFonts w:ascii="Times New Roman" w:hAnsi="Times New Roman" w:cs="Times New Roman"/>
          <w:sz w:val="28"/>
          <w:szCs w:val="28"/>
          <w:lang w:val="en-ZA"/>
        </w:rPr>
        <w:t>he overriding factor of course, is whether there has been substantial compliance with the Regulations.  (</w:t>
      </w:r>
      <w:r w:rsidR="00DD7CA0">
        <w:rPr>
          <w:rFonts w:ascii="Times New Roman" w:hAnsi="Times New Roman" w:cs="Times New Roman"/>
          <w:b/>
          <w:bCs/>
          <w:sz w:val="28"/>
          <w:szCs w:val="28"/>
          <w:lang w:val="en-ZA"/>
        </w:rPr>
        <w:t xml:space="preserve">Lohman v Vaal </w:t>
      </w:r>
      <w:proofErr w:type="spellStart"/>
      <w:r w:rsidR="00DD7CA0">
        <w:rPr>
          <w:rFonts w:ascii="Times New Roman" w:hAnsi="Times New Roman" w:cs="Times New Roman"/>
          <w:b/>
          <w:bCs/>
          <w:sz w:val="28"/>
          <w:szCs w:val="28"/>
          <w:lang w:val="en-ZA"/>
        </w:rPr>
        <w:t>Ontwikkeling</w:t>
      </w:r>
      <w:proofErr w:type="spellEnd"/>
      <w:r w:rsidR="00DD7CA0">
        <w:rPr>
          <w:rFonts w:ascii="Times New Roman" w:hAnsi="Times New Roman" w:cs="Times New Roman"/>
          <w:b/>
          <w:bCs/>
          <w:sz w:val="28"/>
          <w:szCs w:val="28"/>
          <w:lang w:val="en-ZA"/>
        </w:rPr>
        <w:t xml:space="preserve"> 1979 (3) SA 391 (T) </w:t>
      </w:r>
      <w:r w:rsidR="00DD7CA0" w:rsidRPr="00BD0BF8">
        <w:rPr>
          <w:rFonts w:ascii="Times New Roman" w:hAnsi="Times New Roman" w:cs="Times New Roman"/>
          <w:sz w:val="28"/>
          <w:szCs w:val="28"/>
          <w:lang w:val="en-ZA"/>
        </w:rPr>
        <w:t>(decision of the Full Bench of then Transvaal Provincial Division).</w:t>
      </w:r>
    </w:p>
    <w:p w14:paraId="78CB2C3A" w14:textId="77777777" w:rsidR="00DD7CA0" w:rsidRDefault="00DD7CA0" w:rsidP="004B66C3">
      <w:pPr>
        <w:spacing w:after="0" w:line="360" w:lineRule="auto"/>
        <w:ind w:left="720" w:hanging="720"/>
        <w:jc w:val="both"/>
        <w:rPr>
          <w:rFonts w:ascii="Times New Roman" w:hAnsi="Times New Roman" w:cs="Times New Roman"/>
          <w:b/>
          <w:bCs/>
          <w:sz w:val="28"/>
          <w:szCs w:val="28"/>
          <w:lang w:val="en-ZA"/>
        </w:rPr>
      </w:pPr>
    </w:p>
    <w:p w14:paraId="1A7866BA" w14:textId="77777777" w:rsidR="00D03DAC" w:rsidRDefault="00D03DAC" w:rsidP="004B66C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t>Regulation 5 provides that:</w:t>
      </w:r>
    </w:p>
    <w:p w14:paraId="47511A0E" w14:textId="77777777" w:rsidR="00D03DAC" w:rsidRDefault="00D03DAC" w:rsidP="004B66C3">
      <w:pPr>
        <w:spacing w:after="0" w:line="360" w:lineRule="auto"/>
        <w:ind w:left="720" w:hanging="720"/>
        <w:jc w:val="both"/>
        <w:rPr>
          <w:rFonts w:ascii="Times New Roman" w:hAnsi="Times New Roman" w:cs="Times New Roman"/>
          <w:sz w:val="28"/>
          <w:szCs w:val="28"/>
          <w:lang w:val="en-ZA"/>
        </w:rPr>
      </w:pPr>
    </w:p>
    <w:p w14:paraId="53BCA553" w14:textId="00662681" w:rsidR="00D03DAC" w:rsidRDefault="00D03DAC" w:rsidP="00D03DAC">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“5.</w:t>
      </w:r>
      <w:r w:rsidR="001C3A25">
        <w:rPr>
          <w:rFonts w:ascii="Times New Roman" w:hAnsi="Times New Roman" w:cs="Times New Roman"/>
          <w:i/>
          <w:iCs/>
          <w:sz w:val="24"/>
          <w:szCs w:val="24"/>
          <w:lang w:val="en-ZA"/>
        </w:rPr>
        <w:t xml:space="preserve"> </w:t>
      </w:r>
      <w:r>
        <w:rPr>
          <w:rFonts w:ascii="Times New Roman" w:hAnsi="Times New Roman" w:cs="Times New Roman"/>
          <w:i/>
          <w:iCs/>
          <w:sz w:val="24"/>
          <w:szCs w:val="24"/>
          <w:lang w:val="en-ZA"/>
        </w:rPr>
        <w:t>(1) No Commissioner of oaths is required to attest an affidavit which is in a language which is not understood by him.</w:t>
      </w:r>
    </w:p>
    <w:p w14:paraId="56127DD4" w14:textId="77777777" w:rsidR="00D03DAC" w:rsidRDefault="00D03DAC" w:rsidP="00D03DAC">
      <w:pPr>
        <w:spacing w:after="0" w:line="360" w:lineRule="auto"/>
        <w:ind w:left="2160" w:right="1008" w:hanging="720"/>
        <w:jc w:val="both"/>
        <w:rPr>
          <w:rFonts w:ascii="Times New Roman" w:hAnsi="Times New Roman" w:cs="Times New Roman"/>
          <w:i/>
          <w:iCs/>
          <w:sz w:val="24"/>
          <w:szCs w:val="24"/>
          <w:lang w:val="en-ZA"/>
        </w:rPr>
      </w:pPr>
    </w:p>
    <w:p w14:paraId="443CEC2D" w14:textId="77777777" w:rsidR="00E123AB" w:rsidRDefault="00D03DAC" w:rsidP="00D03DAC">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(2)  Before attesting an </w:t>
      </w:r>
      <w:proofErr w:type="gramStart"/>
      <w:r>
        <w:rPr>
          <w:rFonts w:ascii="Times New Roman" w:hAnsi="Times New Roman" w:cs="Times New Roman"/>
          <w:i/>
          <w:iCs/>
          <w:sz w:val="24"/>
          <w:szCs w:val="24"/>
          <w:lang w:val="en-ZA"/>
        </w:rPr>
        <w:t>affidavit</w:t>
      </w:r>
      <w:proofErr w:type="gramEnd"/>
      <w:r>
        <w:rPr>
          <w:rFonts w:ascii="Times New Roman" w:hAnsi="Times New Roman" w:cs="Times New Roman"/>
          <w:i/>
          <w:iCs/>
          <w:sz w:val="24"/>
          <w:szCs w:val="24"/>
          <w:lang w:val="en-ZA"/>
        </w:rPr>
        <w:t xml:space="preserve"> the commissioner of oaths shall ask the deponent whether he knows and understands the contents of the affidavit and if his answer is in the affirmative the commissioner of oaths shall –</w:t>
      </w:r>
    </w:p>
    <w:p w14:paraId="79191D89" w14:textId="77777777" w:rsidR="00E123AB" w:rsidRDefault="00E123AB" w:rsidP="00D03DAC">
      <w:pPr>
        <w:spacing w:after="0" w:line="360" w:lineRule="auto"/>
        <w:ind w:left="1440" w:right="1008"/>
        <w:jc w:val="both"/>
        <w:rPr>
          <w:rFonts w:ascii="Times New Roman" w:hAnsi="Times New Roman" w:cs="Times New Roman"/>
          <w:i/>
          <w:iCs/>
          <w:sz w:val="24"/>
          <w:szCs w:val="24"/>
          <w:lang w:val="en-ZA"/>
        </w:rPr>
      </w:pPr>
    </w:p>
    <w:p w14:paraId="43168A05" w14:textId="2163B9AE" w:rsidR="00E123AB" w:rsidRPr="00E123AB" w:rsidRDefault="00E123AB" w:rsidP="00E123AB">
      <w:pPr>
        <w:pStyle w:val="ListParagraph"/>
        <w:numPr>
          <w:ilvl w:val="0"/>
          <w:numId w:val="3"/>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Certify below the deponent’s signature or mark that the deponent has acknowledged that he knows and understands the contents of the affidavit;</w:t>
      </w:r>
    </w:p>
    <w:p w14:paraId="09D70D60" w14:textId="77777777" w:rsidR="00E123AB" w:rsidRPr="00E123AB" w:rsidRDefault="00E123AB" w:rsidP="00E123AB">
      <w:pPr>
        <w:pStyle w:val="ListParagraph"/>
        <w:spacing w:after="0" w:line="360" w:lineRule="auto"/>
        <w:ind w:left="1800" w:right="1008"/>
        <w:jc w:val="both"/>
        <w:rPr>
          <w:rFonts w:ascii="Times New Roman" w:hAnsi="Times New Roman" w:cs="Times New Roman"/>
          <w:sz w:val="28"/>
          <w:szCs w:val="28"/>
          <w:lang w:val="en-ZA"/>
        </w:rPr>
      </w:pPr>
    </w:p>
    <w:p w14:paraId="12622479" w14:textId="77777777" w:rsidR="00E123AB" w:rsidRPr="00E123AB" w:rsidRDefault="00E123AB" w:rsidP="00E123AB">
      <w:pPr>
        <w:pStyle w:val="ListParagraph"/>
        <w:numPr>
          <w:ilvl w:val="0"/>
          <w:numId w:val="3"/>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 xml:space="preserve">Thereafter set forth, in writing, the manner, place and the date of attestation of the affidavit; and </w:t>
      </w:r>
    </w:p>
    <w:p w14:paraId="5A1DE4DC" w14:textId="77777777" w:rsidR="00E123AB" w:rsidRPr="00E123AB" w:rsidRDefault="00E123AB" w:rsidP="00E123AB">
      <w:pPr>
        <w:pStyle w:val="ListParagraph"/>
        <w:rPr>
          <w:rFonts w:ascii="Times New Roman" w:hAnsi="Times New Roman" w:cs="Times New Roman"/>
          <w:sz w:val="28"/>
          <w:szCs w:val="28"/>
          <w:lang w:val="en-ZA"/>
        </w:rPr>
      </w:pPr>
    </w:p>
    <w:p w14:paraId="5C26634D" w14:textId="77777777" w:rsidR="00E123AB" w:rsidRPr="00E123AB" w:rsidRDefault="00E123AB" w:rsidP="00E123AB">
      <w:pPr>
        <w:pStyle w:val="ListParagraph"/>
        <w:numPr>
          <w:ilvl w:val="0"/>
          <w:numId w:val="3"/>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 xml:space="preserve">Sign the affidavit by affixing his usual signature in his own handwriting over his designation and shall state below his designation the area in respect of which he holds his appointment as well as the office held by him if he holds his appointment ex officio – </w:t>
      </w:r>
    </w:p>
    <w:p w14:paraId="47BC776F" w14:textId="77777777" w:rsidR="00E123AB" w:rsidRPr="00E123AB" w:rsidRDefault="00E123AB" w:rsidP="00E123AB">
      <w:pPr>
        <w:pStyle w:val="ListParagraph"/>
        <w:rPr>
          <w:rFonts w:ascii="Times New Roman" w:hAnsi="Times New Roman" w:cs="Times New Roman"/>
          <w:sz w:val="28"/>
          <w:szCs w:val="28"/>
          <w:lang w:val="en-ZA"/>
        </w:rPr>
      </w:pPr>
    </w:p>
    <w:p w14:paraId="05E0B579" w14:textId="77777777" w:rsidR="00E123AB" w:rsidRDefault="00E123AB" w:rsidP="00E123AB">
      <w:pPr>
        <w:pStyle w:val="ListParagraph"/>
        <w:spacing w:after="0" w:line="360" w:lineRule="auto"/>
        <w:ind w:left="1800" w:right="1008"/>
        <w:jc w:val="both"/>
        <w:rPr>
          <w:rFonts w:ascii="Times New Roman" w:hAnsi="Times New Roman" w:cs="Times New Roman"/>
          <w:sz w:val="24"/>
          <w:szCs w:val="24"/>
          <w:lang w:val="en-ZA"/>
        </w:rPr>
      </w:pPr>
      <w:r>
        <w:rPr>
          <w:rFonts w:ascii="Times New Roman" w:hAnsi="Times New Roman" w:cs="Times New Roman"/>
          <w:sz w:val="24"/>
          <w:szCs w:val="24"/>
          <w:lang w:val="en-ZA"/>
        </w:rPr>
        <w:t>……”</w:t>
      </w:r>
    </w:p>
    <w:p w14:paraId="23DC159B" w14:textId="77777777" w:rsidR="00E123AB" w:rsidRDefault="00E123AB" w:rsidP="00E123AB">
      <w:pPr>
        <w:spacing w:after="0" w:line="360" w:lineRule="auto"/>
        <w:ind w:right="1008"/>
        <w:jc w:val="both"/>
        <w:rPr>
          <w:rFonts w:ascii="Times New Roman" w:hAnsi="Times New Roman" w:cs="Times New Roman"/>
          <w:sz w:val="28"/>
          <w:szCs w:val="28"/>
          <w:lang w:val="en-ZA"/>
        </w:rPr>
      </w:pPr>
    </w:p>
    <w:p w14:paraId="42CCB520" w14:textId="66B284B9" w:rsidR="00F304F5" w:rsidRDefault="00E123AB" w:rsidP="00F304F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t xml:space="preserve">It was stated in </w:t>
      </w:r>
      <w:r w:rsidRPr="00407FFB">
        <w:rPr>
          <w:rFonts w:ascii="Times New Roman" w:hAnsi="Times New Roman" w:cs="Times New Roman"/>
          <w:b/>
          <w:bCs/>
          <w:i/>
          <w:iCs/>
          <w:sz w:val="28"/>
          <w:szCs w:val="28"/>
          <w:lang w:val="en-ZA"/>
        </w:rPr>
        <w:t>Lohman</w:t>
      </w:r>
      <w:r>
        <w:rPr>
          <w:rFonts w:ascii="Times New Roman" w:hAnsi="Times New Roman" w:cs="Times New Roman"/>
          <w:b/>
          <w:bCs/>
          <w:sz w:val="28"/>
          <w:szCs w:val="28"/>
          <w:lang w:val="en-ZA"/>
        </w:rPr>
        <w:t xml:space="preserve"> </w:t>
      </w:r>
      <w:r w:rsidRPr="00407FFB">
        <w:rPr>
          <w:rFonts w:ascii="Times New Roman" w:hAnsi="Times New Roman" w:cs="Times New Roman"/>
          <w:sz w:val="28"/>
          <w:szCs w:val="28"/>
          <w:lang w:val="en-ZA"/>
        </w:rPr>
        <w:t>case</w:t>
      </w:r>
      <w:r>
        <w:rPr>
          <w:rFonts w:ascii="Times New Roman" w:hAnsi="Times New Roman" w:cs="Times New Roman"/>
          <w:sz w:val="28"/>
          <w:szCs w:val="28"/>
          <w:lang w:val="en-ZA"/>
        </w:rPr>
        <w:t xml:space="preserve"> above </w:t>
      </w:r>
      <w:r w:rsidR="00373BAB">
        <w:rPr>
          <w:rFonts w:ascii="Times New Roman" w:hAnsi="Times New Roman" w:cs="Times New Roman"/>
          <w:sz w:val="28"/>
          <w:szCs w:val="28"/>
          <w:lang w:val="en-ZA"/>
        </w:rPr>
        <w:t>dealing with a similar South African  Regulations Governing the Administration of an Oath or Affirmations</w:t>
      </w:r>
      <w:r w:rsidR="00407FFB">
        <w:rPr>
          <w:rFonts w:ascii="Times New Roman" w:hAnsi="Times New Roman" w:cs="Times New Roman"/>
          <w:sz w:val="28"/>
          <w:szCs w:val="28"/>
          <w:lang w:val="en-ZA"/>
        </w:rPr>
        <w:t xml:space="preserve">, that </w:t>
      </w:r>
      <w:r w:rsidR="00F304F5">
        <w:rPr>
          <w:rFonts w:ascii="Times New Roman" w:hAnsi="Times New Roman" w:cs="Times New Roman"/>
          <w:sz w:val="28"/>
          <w:szCs w:val="28"/>
          <w:lang w:val="en-ZA"/>
        </w:rPr>
        <w:t>the requirement in terms of this Regulation is that the Commissioner of Oaths is required to state the “manner” in which the declaration was taken, whether it was on oath or by way of affirmation</w:t>
      </w:r>
      <w:r w:rsidR="00407FFB">
        <w:rPr>
          <w:rFonts w:ascii="Times New Roman" w:hAnsi="Times New Roman" w:cs="Times New Roman"/>
          <w:sz w:val="28"/>
          <w:szCs w:val="28"/>
          <w:lang w:val="en-ZA"/>
        </w:rPr>
        <w:t>.</w:t>
      </w:r>
      <w:r w:rsidR="00F304F5">
        <w:rPr>
          <w:rFonts w:ascii="Times New Roman" w:hAnsi="Times New Roman" w:cs="Times New Roman"/>
          <w:sz w:val="28"/>
          <w:szCs w:val="28"/>
          <w:lang w:val="en-ZA"/>
        </w:rPr>
        <w:t xml:space="preserve"> </w:t>
      </w:r>
      <w:r w:rsidR="00407FFB">
        <w:rPr>
          <w:rFonts w:ascii="Times New Roman" w:hAnsi="Times New Roman" w:cs="Times New Roman"/>
          <w:sz w:val="28"/>
          <w:szCs w:val="28"/>
          <w:lang w:val="en-ZA"/>
        </w:rPr>
        <w:t>A</w:t>
      </w:r>
      <w:r w:rsidR="00F304F5">
        <w:rPr>
          <w:rFonts w:ascii="Times New Roman" w:hAnsi="Times New Roman" w:cs="Times New Roman"/>
          <w:sz w:val="28"/>
          <w:szCs w:val="28"/>
          <w:lang w:val="en-ZA"/>
        </w:rPr>
        <w:t xml:space="preserve">t </w:t>
      </w:r>
      <w:proofErr w:type="spellStart"/>
      <w:r w:rsidR="00F304F5">
        <w:rPr>
          <w:rFonts w:ascii="Times New Roman" w:hAnsi="Times New Roman" w:cs="Times New Roman"/>
          <w:sz w:val="28"/>
          <w:szCs w:val="28"/>
          <w:lang w:val="en-ZA"/>
        </w:rPr>
        <w:t>p.p</w:t>
      </w:r>
      <w:proofErr w:type="spellEnd"/>
      <w:r w:rsidR="00F304F5">
        <w:rPr>
          <w:rFonts w:ascii="Times New Roman" w:hAnsi="Times New Roman" w:cs="Times New Roman"/>
          <w:sz w:val="28"/>
          <w:szCs w:val="28"/>
          <w:lang w:val="en-ZA"/>
        </w:rPr>
        <w:t xml:space="preserve"> 396 G – 397A, </w:t>
      </w:r>
      <w:proofErr w:type="spellStart"/>
      <w:r w:rsidR="00F304F5">
        <w:rPr>
          <w:rFonts w:ascii="Times New Roman" w:hAnsi="Times New Roman" w:cs="Times New Roman"/>
          <w:sz w:val="28"/>
          <w:szCs w:val="28"/>
          <w:lang w:val="en-ZA"/>
        </w:rPr>
        <w:t>Nestadt</w:t>
      </w:r>
      <w:proofErr w:type="spellEnd"/>
      <w:r w:rsidR="00F304F5">
        <w:rPr>
          <w:rFonts w:ascii="Times New Roman" w:hAnsi="Times New Roman" w:cs="Times New Roman"/>
          <w:sz w:val="28"/>
          <w:szCs w:val="28"/>
          <w:lang w:val="en-ZA"/>
        </w:rPr>
        <w:t xml:space="preserve"> J said:</w:t>
      </w:r>
    </w:p>
    <w:p w14:paraId="2FF8E28A" w14:textId="77777777" w:rsidR="00F304F5" w:rsidRDefault="00F304F5" w:rsidP="00F304F5">
      <w:pPr>
        <w:spacing w:after="0" w:line="360" w:lineRule="auto"/>
        <w:ind w:left="720" w:hanging="720"/>
        <w:jc w:val="both"/>
        <w:rPr>
          <w:rFonts w:ascii="Times New Roman" w:hAnsi="Times New Roman" w:cs="Times New Roman"/>
          <w:sz w:val="28"/>
          <w:szCs w:val="28"/>
          <w:lang w:val="en-ZA"/>
        </w:rPr>
      </w:pPr>
    </w:p>
    <w:p w14:paraId="385EA8B8" w14:textId="5FF3E984" w:rsidR="00551AE3" w:rsidRDefault="00551AE3" w:rsidP="00551AE3">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“…To return to s.4 of the regulations, the question arises what is meant by the requirement that the commissioner must certify “the manner” in which the declaration was taken.  In my opinion, what is meant is that the commissioner must state whether the declaration was an oath or by way of an affirmation ….  It seems to me that, provided it appears with reasonable clarity how the declaration was stated to be the truth, namely either an oath or by affirmation, the relevant part of the regulation is complied with…”</w:t>
      </w:r>
    </w:p>
    <w:p w14:paraId="768B5FFC" w14:textId="77777777" w:rsidR="00551AE3" w:rsidRDefault="00551AE3" w:rsidP="00551AE3">
      <w:pPr>
        <w:spacing w:after="0" w:line="360" w:lineRule="auto"/>
        <w:ind w:right="1008"/>
        <w:jc w:val="both"/>
        <w:rPr>
          <w:rFonts w:ascii="Times New Roman" w:hAnsi="Times New Roman" w:cs="Times New Roman"/>
          <w:i/>
          <w:iCs/>
          <w:sz w:val="24"/>
          <w:szCs w:val="24"/>
          <w:lang w:val="en-ZA"/>
        </w:rPr>
      </w:pPr>
    </w:p>
    <w:p w14:paraId="569C75D6" w14:textId="77777777" w:rsidR="00551AE3" w:rsidRDefault="00551AE3" w:rsidP="00551AE3">
      <w:pPr>
        <w:spacing w:after="0" w:line="360" w:lineRule="auto"/>
        <w:ind w:right="1008"/>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t>At p. 398G the court said:</w:t>
      </w:r>
    </w:p>
    <w:p w14:paraId="70567C49" w14:textId="1045B8C4" w:rsidR="00E123AB" w:rsidRDefault="00551AE3" w:rsidP="00551AE3">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 “…It is now settled (at least in Transvaal) that the requirements as contained in regs 1, 2, 3 and 4 are not peremptory but merely directory; the court has a discretion to refuse to receive an affidavit attested otherwise than in accordance </w:t>
      </w:r>
      <w:r w:rsidR="00AB0B0A">
        <w:rPr>
          <w:rFonts w:ascii="Times New Roman" w:hAnsi="Times New Roman" w:cs="Times New Roman"/>
          <w:i/>
          <w:iCs/>
          <w:sz w:val="24"/>
          <w:szCs w:val="24"/>
          <w:lang w:val="en-ZA"/>
        </w:rPr>
        <w:t>with the regulations defending upon whether substantial compliance with them has been proved or not …”</w:t>
      </w:r>
    </w:p>
    <w:p w14:paraId="5DCDE176" w14:textId="3E4F56CA" w:rsidR="00AB0B0A" w:rsidRDefault="00AB0B0A" w:rsidP="00AB0B0A">
      <w:pPr>
        <w:spacing w:after="0" w:line="360" w:lineRule="auto"/>
        <w:ind w:right="1008"/>
        <w:jc w:val="both"/>
        <w:rPr>
          <w:rFonts w:ascii="Times New Roman" w:hAnsi="Times New Roman" w:cs="Times New Roman"/>
          <w:i/>
          <w:iCs/>
          <w:sz w:val="24"/>
          <w:szCs w:val="24"/>
          <w:lang w:val="en-ZA"/>
        </w:rPr>
      </w:pPr>
    </w:p>
    <w:p w14:paraId="04C164F2" w14:textId="62C54C93" w:rsidR="00AB0B0A" w:rsidRDefault="00AB0B0A" w:rsidP="00AB0B0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t xml:space="preserve">In the present matter, in my considered opinion, the fact that in the certificate of attestation, it is stated that </w:t>
      </w:r>
      <w:r w:rsidR="002F5598">
        <w:rPr>
          <w:rFonts w:ascii="Times New Roman" w:hAnsi="Times New Roman" w:cs="Times New Roman"/>
          <w:sz w:val="28"/>
          <w:szCs w:val="28"/>
          <w:lang w:val="en-ZA"/>
        </w:rPr>
        <w:t xml:space="preserve">the affidavit was deposed to </w:t>
      </w:r>
      <w:r w:rsidR="009361A9">
        <w:rPr>
          <w:rFonts w:ascii="Times New Roman" w:hAnsi="Times New Roman" w:cs="Times New Roman"/>
          <w:sz w:val="28"/>
          <w:szCs w:val="28"/>
          <w:lang w:val="en-ZA"/>
        </w:rPr>
        <w:t xml:space="preserve">in </w:t>
      </w:r>
      <w:r w:rsidR="002F5598">
        <w:rPr>
          <w:rFonts w:ascii="Times New Roman" w:hAnsi="Times New Roman" w:cs="Times New Roman"/>
          <w:sz w:val="28"/>
          <w:szCs w:val="28"/>
          <w:lang w:val="en-ZA"/>
        </w:rPr>
        <w:t xml:space="preserve">Maseru, when in fact it was deposed </w:t>
      </w:r>
      <w:r w:rsidR="009361A9">
        <w:rPr>
          <w:rFonts w:ascii="Times New Roman" w:hAnsi="Times New Roman" w:cs="Times New Roman"/>
          <w:sz w:val="28"/>
          <w:szCs w:val="28"/>
          <w:lang w:val="en-ZA"/>
        </w:rPr>
        <w:t xml:space="preserve">to </w:t>
      </w:r>
      <w:r w:rsidR="002F5598">
        <w:rPr>
          <w:rFonts w:ascii="Times New Roman" w:hAnsi="Times New Roman" w:cs="Times New Roman"/>
          <w:sz w:val="28"/>
          <w:szCs w:val="28"/>
          <w:lang w:val="en-ZA"/>
        </w:rPr>
        <w:t xml:space="preserve">in </w:t>
      </w:r>
      <w:proofErr w:type="spellStart"/>
      <w:r w:rsidR="002F5598">
        <w:rPr>
          <w:rFonts w:ascii="Times New Roman" w:hAnsi="Times New Roman" w:cs="Times New Roman"/>
          <w:sz w:val="28"/>
          <w:szCs w:val="28"/>
          <w:lang w:val="en-ZA"/>
        </w:rPr>
        <w:t>Ladybrand</w:t>
      </w:r>
      <w:proofErr w:type="spellEnd"/>
      <w:r w:rsidR="002F5598">
        <w:rPr>
          <w:rFonts w:ascii="Times New Roman" w:hAnsi="Times New Roman" w:cs="Times New Roman"/>
          <w:sz w:val="28"/>
          <w:szCs w:val="28"/>
          <w:lang w:val="en-ZA"/>
        </w:rPr>
        <w:t xml:space="preserve"> in the RSA, does not vitiates the affidavit.  Regulation 5 has been substantially complied with</w:t>
      </w:r>
      <w:r w:rsidR="009361A9">
        <w:rPr>
          <w:rFonts w:ascii="Times New Roman" w:hAnsi="Times New Roman" w:cs="Times New Roman"/>
          <w:sz w:val="28"/>
          <w:szCs w:val="28"/>
          <w:lang w:val="en-ZA"/>
        </w:rPr>
        <w:t>.</w:t>
      </w:r>
      <w:r w:rsidR="002F5598">
        <w:rPr>
          <w:rFonts w:ascii="Times New Roman" w:hAnsi="Times New Roman" w:cs="Times New Roman"/>
          <w:sz w:val="28"/>
          <w:szCs w:val="28"/>
          <w:lang w:val="en-ZA"/>
        </w:rPr>
        <w:t xml:space="preserve"> </w:t>
      </w:r>
      <w:r w:rsidR="009361A9">
        <w:rPr>
          <w:rFonts w:ascii="Times New Roman" w:hAnsi="Times New Roman" w:cs="Times New Roman"/>
          <w:sz w:val="28"/>
          <w:szCs w:val="28"/>
          <w:lang w:val="en-ZA"/>
        </w:rPr>
        <w:t>I</w:t>
      </w:r>
      <w:r w:rsidR="002F5598">
        <w:rPr>
          <w:rFonts w:ascii="Times New Roman" w:hAnsi="Times New Roman" w:cs="Times New Roman"/>
          <w:sz w:val="28"/>
          <w:szCs w:val="28"/>
          <w:lang w:val="en-ZA"/>
        </w:rPr>
        <w:t xml:space="preserve">n the exercise of my </w:t>
      </w:r>
      <w:r w:rsidR="002F5598">
        <w:rPr>
          <w:rFonts w:ascii="Times New Roman" w:hAnsi="Times New Roman" w:cs="Times New Roman"/>
          <w:sz w:val="28"/>
          <w:szCs w:val="28"/>
          <w:lang w:val="en-ZA"/>
        </w:rPr>
        <w:lastRenderedPageBreak/>
        <w:t xml:space="preserve">discretion, I receive the impugned affidavit despite this minor </w:t>
      </w:r>
      <w:r w:rsidR="00B56B50">
        <w:rPr>
          <w:rFonts w:ascii="Times New Roman" w:hAnsi="Times New Roman" w:cs="Times New Roman"/>
          <w:sz w:val="28"/>
          <w:szCs w:val="28"/>
          <w:lang w:val="en-ZA"/>
        </w:rPr>
        <w:t>blemish.  I turn now to deal with the merits of the application.</w:t>
      </w:r>
    </w:p>
    <w:p w14:paraId="4C967BBF" w14:textId="44163A95" w:rsidR="00B56B50" w:rsidRDefault="00B56B50" w:rsidP="00AB0B0A">
      <w:pPr>
        <w:spacing w:after="0" w:line="360" w:lineRule="auto"/>
        <w:ind w:left="720" w:hanging="720"/>
        <w:jc w:val="both"/>
        <w:rPr>
          <w:rFonts w:ascii="Times New Roman" w:hAnsi="Times New Roman" w:cs="Times New Roman"/>
          <w:sz w:val="28"/>
          <w:szCs w:val="28"/>
          <w:lang w:val="en-ZA"/>
        </w:rPr>
      </w:pPr>
    </w:p>
    <w:p w14:paraId="5983E5B7" w14:textId="0B5484DF" w:rsidR="00B56B50" w:rsidRDefault="00B56B50" w:rsidP="00AB0B0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[11]</w:t>
      </w:r>
      <w:r>
        <w:rPr>
          <w:rFonts w:ascii="Times New Roman" w:hAnsi="Times New Roman" w:cs="Times New Roman"/>
          <w:sz w:val="28"/>
          <w:szCs w:val="28"/>
          <w:lang w:val="en-ZA"/>
        </w:rPr>
        <w:tab/>
        <w:t>The nub of the respondent’s case</w:t>
      </w:r>
      <w:r w:rsidR="00431067">
        <w:rPr>
          <w:rFonts w:ascii="Times New Roman" w:hAnsi="Times New Roman" w:cs="Times New Roman"/>
          <w:sz w:val="28"/>
          <w:szCs w:val="28"/>
          <w:lang w:val="en-ZA"/>
        </w:rPr>
        <w:t xml:space="preserve"> is that the applicant is not its shareholder</w:t>
      </w:r>
      <w:r>
        <w:rPr>
          <w:rFonts w:ascii="Times New Roman" w:hAnsi="Times New Roman" w:cs="Times New Roman"/>
          <w:sz w:val="28"/>
          <w:szCs w:val="28"/>
          <w:lang w:val="en-ZA"/>
        </w:rPr>
        <w:t>.  For present purposes, I will reproduce the relevant parts of the respondent’s answering affidavit</w:t>
      </w:r>
      <w:r w:rsidR="00431067">
        <w:rPr>
          <w:rFonts w:ascii="Times New Roman" w:hAnsi="Times New Roman" w:cs="Times New Roman"/>
          <w:sz w:val="28"/>
          <w:szCs w:val="28"/>
          <w:lang w:val="en-ZA"/>
        </w:rPr>
        <w:t xml:space="preserve"> -as deposed by its </w:t>
      </w:r>
      <w:r w:rsidR="00FD53F8">
        <w:rPr>
          <w:rFonts w:ascii="Times New Roman" w:hAnsi="Times New Roman" w:cs="Times New Roman"/>
          <w:sz w:val="28"/>
          <w:szCs w:val="28"/>
          <w:lang w:val="en-ZA"/>
        </w:rPr>
        <w:t>Managing</w:t>
      </w:r>
      <w:r w:rsidR="00431067">
        <w:rPr>
          <w:rFonts w:ascii="Times New Roman" w:hAnsi="Times New Roman" w:cs="Times New Roman"/>
          <w:sz w:val="28"/>
          <w:szCs w:val="28"/>
          <w:lang w:val="en-ZA"/>
        </w:rPr>
        <w:t xml:space="preserve"> </w:t>
      </w:r>
      <w:r w:rsidR="00FD53F8">
        <w:rPr>
          <w:rFonts w:ascii="Times New Roman" w:hAnsi="Times New Roman" w:cs="Times New Roman"/>
          <w:sz w:val="28"/>
          <w:szCs w:val="28"/>
          <w:lang w:val="en-ZA"/>
        </w:rPr>
        <w:t>D</w:t>
      </w:r>
      <w:r w:rsidR="00431067">
        <w:rPr>
          <w:rFonts w:ascii="Times New Roman" w:hAnsi="Times New Roman" w:cs="Times New Roman"/>
          <w:sz w:val="28"/>
          <w:szCs w:val="28"/>
          <w:lang w:val="en-ZA"/>
        </w:rPr>
        <w:t>irector-</w:t>
      </w:r>
      <w:r>
        <w:rPr>
          <w:rFonts w:ascii="Times New Roman" w:hAnsi="Times New Roman" w:cs="Times New Roman"/>
          <w:sz w:val="28"/>
          <w:szCs w:val="28"/>
          <w:lang w:val="en-ZA"/>
        </w:rPr>
        <w:t xml:space="preserve"> so that a full picture of what animated its decision </w:t>
      </w:r>
      <w:r w:rsidR="00431067">
        <w:rPr>
          <w:rFonts w:ascii="Times New Roman" w:hAnsi="Times New Roman" w:cs="Times New Roman"/>
          <w:sz w:val="28"/>
          <w:szCs w:val="28"/>
          <w:lang w:val="en-ZA"/>
        </w:rPr>
        <w:t>to appropriate the applicant’s shares</w:t>
      </w:r>
      <w:r>
        <w:rPr>
          <w:rFonts w:ascii="Times New Roman" w:hAnsi="Times New Roman" w:cs="Times New Roman"/>
          <w:sz w:val="28"/>
          <w:szCs w:val="28"/>
          <w:lang w:val="en-ZA"/>
        </w:rPr>
        <w:t>:</w:t>
      </w:r>
    </w:p>
    <w:p w14:paraId="7A3F2E1C" w14:textId="77777777" w:rsidR="00B56B50" w:rsidRDefault="00B56B50" w:rsidP="00AB0B0A">
      <w:pPr>
        <w:spacing w:after="0" w:line="360" w:lineRule="auto"/>
        <w:ind w:left="720" w:hanging="720"/>
        <w:jc w:val="both"/>
        <w:rPr>
          <w:rFonts w:ascii="Times New Roman" w:hAnsi="Times New Roman" w:cs="Times New Roman"/>
          <w:sz w:val="28"/>
          <w:szCs w:val="28"/>
          <w:lang w:val="en-ZA"/>
        </w:rPr>
      </w:pPr>
    </w:p>
    <w:p w14:paraId="23D24B0F" w14:textId="1C91CACE" w:rsidR="00B56B50" w:rsidRDefault="00B56B50" w:rsidP="00B56B5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“60. Mansfield and I were exempt from paying cash for our respective shares, on condition that we brought business to SIC.  This was a sine qua non of our prospective shareholding.</w:t>
      </w:r>
    </w:p>
    <w:p w14:paraId="201E0686" w14:textId="3AECF34F" w:rsidR="00B56B50" w:rsidRDefault="00B56B50" w:rsidP="00B56B50">
      <w:pPr>
        <w:spacing w:after="0" w:line="360" w:lineRule="auto"/>
        <w:ind w:left="1440" w:right="1008"/>
        <w:jc w:val="both"/>
        <w:rPr>
          <w:rFonts w:ascii="Times New Roman" w:hAnsi="Times New Roman" w:cs="Times New Roman"/>
          <w:i/>
          <w:iCs/>
          <w:sz w:val="24"/>
          <w:szCs w:val="24"/>
          <w:lang w:val="en-ZA"/>
        </w:rPr>
      </w:pPr>
    </w:p>
    <w:p w14:paraId="2F3EF31E" w14:textId="145E47CA" w:rsidR="00B56B50" w:rsidRDefault="00B56B50" w:rsidP="00B56B5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61.  Mansfield was mentioned as a shareholder in the application for the registration of SIC.  SIC then issued the share ‘certificate, “CMR4”, to Mansfield in terms of section 20(1) (a) of the Companies Act 18 of 2011, which provides that a company shall immediately after its registration, issue to a person named in the application for registration as a shareholder, the number of shares to be issued to that person.</w:t>
      </w:r>
    </w:p>
    <w:p w14:paraId="7FF4D264" w14:textId="6E384781" w:rsidR="00B56B50" w:rsidRDefault="00B56B50" w:rsidP="00B56B50">
      <w:pPr>
        <w:spacing w:after="0" w:line="360" w:lineRule="auto"/>
        <w:ind w:left="1440" w:right="1008"/>
        <w:jc w:val="both"/>
        <w:rPr>
          <w:rFonts w:ascii="Times New Roman" w:hAnsi="Times New Roman" w:cs="Times New Roman"/>
          <w:i/>
          <w:iCs/>
          <w:sz w:val="24"/>
          <w:szCs w:val="24"/>
          <w:lang w:val="en-ZA"/>
        </w:rPr>
      </w:pPr>
    </w:p>
    <w:p w14:paraId="001BFF67" w14:textId="47FB481F" w:rsidR="00B56B50" w:rsidRDefault="00B56B50" w:rsidP="00B56B5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62.  Mansfield was simultaneously tasked with introducing and bring</w:t>
      </w:r>
      <w:r w:rsidR="000443D9">
        <w:rPr>
          <w:rFonts w:ascii="Times New Roman" w:hAnsi="Times New Roman" w:cs="Times New Roman"/>
          <w:i/>
          <w:iCs/>
          <w:sz w:val="24"/>
          <w:szCs w:val="24"/>
          <w:lang w:val="en-ZA"/>
        </w:rPr>
        <w:t xml:space="preserve">ing investment business to SIC, ancillary to life insurance and retirement funds that he </w:t>
      </w:r>
      <w:r w:rsidR="0041136A">
        <w:rPr>
          <w:rFonts w:ascii="Times New Roman" w:hAnsi="Times New Roman" w:cs="Times New Roman"/>
          <w:i/>
          <w:iCs/>
          <w:sz w:val="24"/>
          <w:szCs w:val="24"/>
          <w:lang w:val="en-ZA"/>
        </w:rPr>
        <w:t>was in lieu of paying for his shares in cash.</w:t>
      </w:r>
    </w:p>
    <w:p w14:paraId="0E0AA2D5" w14:textId="4915897D" w:rsidR="0041136A" w:rsidRDefault="0041136A" w:rsidP="00B56B50">
      <w:pPr>
        <w:spacing w:after="0" w:line="360" w:lineRule="auto"/>
        <w:ind w:left="1440" w:right="1008"/>
        <w:jc w:val="both"/>
        <w:rPr>
          <w:rFonts w:ascii="Times New Roman" w:hAnsi="Times New Roman" w:cs="Times New Roman"/>
          <w:i/>
          <w:iCs/>
          <w:sz w:val="24"/>
          <w:szCs w:val="24"/>
          <w:lang w:val="en-ZA"/>
        </w:rPr>
      </w:pPr>
    </w:p>
    <w:p w14:paraId="5A485E85" w14:textId="13B2CA71" w:rsidR="0041136A" w:rsidRDefault="0041136A" w:rsidP="00B56B5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63.  Mansfield has completely failed to uphold his side of his bargain.  He failed to introduce the business that he promised.  As a result, he must be deemed to have failed to pay for the shares for which he had subscribed.”</w:t>
      </w:r>
    </w:p>
    <w:p w14:paraId="4D0D1E3A" w14:textId="0B4D745C" w:rsidR="0041136A" w:rsidRDefault="0041136A" w:rsidP="0041136A">
      <w:pPr>
        <w:spacing w:after="0" w:line="360" w:lineRule="auto"/>
        <w:ind w:right="1008"/>
        <w:jc w:val="both"/>
        <w:rPr>
          <w:rFonts w:ascii="Times New Roman" w:hAnsi="Times New Roman" w:cs="Times New Roman"/>
          <w:i/>
          <w:iCs/>
          <w:sz w:val="24"/>
          <w:szCs w:val="24"/>
          <w:lang w:val="en-ZA"/>
        </w:rPr>
      </w:pPr>
    </w:p>
    <w:p w14:paraId="3575A65E" w14:textId="2F51B2F2" w:rsidR="0041136A" w:rsidRDefault="0041136A" w:rsidP="0041136A">
      <w:pPr>
        <w:spacing w:after="0" w:line="360" w:lineRule="auto"/>
        <w:ind w:right="1008"/>
        <w:jc w:val="both"/>
        <w:rPr>
          <w:rFonts w:ascii="Times New Roman" w:hAnsi="Times New Roman" w:cs="Times New Roman"/>
          <w:sz w:val="28"/>
          <w:szCs w:val="28"/>
          <w:lang w:val="en-ZA"/>
        </w:rPr>
      </w:pPr>
      <w:r>
        <w:rPr>
          <w:rFonts w:ascii="Times New Roman" w:hAnsi="Times New Roman" w:cs="Times New Roman"/>
          <w:sz w:val="28"/>
          <w:szCs w:val="28"/>
          <w:lang w:val="en-ZA"/>
        </w:rPr>
        <w:t>[12]</w:t>
      </w:r>
      <w:r>
        <w:rPr>
          <w:rFonts w:ascii="Times New Roman" w:hAnsi="Times New Roman" w:cs="Times New Roman"/>
          <w:sz w:val="28"/>
          <w:szCs w:val="28"/>
          <w:lang w:val="en-ZA"/>
        </w:rPr>
        <w:tab/>
        <w:t>And further at para 67 it is averred that:</w:t>
      </w:r>
    </w:p>
    <w:p w14:paraId="6C4AAB47" w14:textId="0799B9EF" w:rsidR="0041136A" w:rsidRDefault="0041136A" w:rsidP="0041136A">
      <w:pPr>
        <w:spacing w:after="0" w:line="360" w:lineRule="auto"/>
        <w:ind w:right="1008"/>
        <w:jc w:val="both"/>
        <w:rPr>
          <w:rFonts w:ascii="Times New Roman" w:hAnsi="Times New Roman" w:cs="Times New Roman"/>
          <w:sz w:val="28"/>
          <w:szCs w:val="28"/>
          <w:lang w:val="en-ZA"/>
        </w:rPr>
      </w:pPr>
    </w:p>
    <w:p w14:paraId="2F7EB21C" w14:textId="35F1AB19" w:rsidR="0041136A" w:rsidRDefault="0041136A" w:rsidP="0041136A">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“67.  SIC has lien over the shares for which Mansfield had subscribed, in terms of article 11(1) of the memorandum of incorporation of SIC.  The articles states that the company has a lien over every share which is partly paid, for any part of that premium at which it was issued, which has not been paid to the company, and which is payable immediately or at some time in the future, whether or not a call notice has been sent in respect of it.</w:t>
      </w:r>
    </w:p>
    <w:p w14:paraId="133DB6BA" w14:textId="4197AC7A" w:rsidR="0041136A" w:rsidRDefault="0041136A" w:rsidP="0041136A">
      <w:pPr>
        <w:spacing w:after="0" w:line="360" w:lineRule="auto"/>
        <w:ind w:left="1440" w:right="1008"/>
        <w:jc w:val="both"/>
        <w:rPr>
          <w:rFonts w:ascii="Times New Roman" w:hAnsi="Times New Roman" w:cs="Times New Roman"/>
          <w:i/>
          <w:iCs/>
          <w:sz w:val="24"/>
          <w:szCs w:val="24"/>
          <w:lang w:val="en-ZA"/>
        </w:rPr>
      </w:pPr>
    </w:p>
    <w:p w14:paraId="72C092EB" w14:textId="188C0559" w:rsidR="0041136A" w:rsidRDefault="0041136A" w:rsidP="0041136A">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68.  This lien extends to a dividend.  This is in terms of article 11(2) </w:t>
      </w:r>
      <w:r w:rsidR="00626BDD">
        <w:rPr>
          <w:rFonts w:ascii="Times New Roman" w:hAnsi="Times New Roman" w:cs="Times New Roman"/>
          <w:i/>
          <w:iCs/>
          <w:sz w:val="24"/>
          <w:szCs w:val="24"/>
          <w:lang w:val="en-ZA"/>
        </w:rPr>
        <w:t>(b).  In the above premise, Mansfield would therefore not be entitled to any dividend on account of the lien which SIC has over any shares he subscribed to.”</w:t>
      </w:r>
    </w:p>
    <w:p w14:paraId="4EB5E812" w14:textId="3394D1FB" w:rsidR="00626BDD" w:rsidRDefault="00626BDD" w:rsidP="00626BDD">
      <w:pPr>
        <w:spacing w:after="0" w:line="360" w:lineRule="auto"/>
        <w:ind w:right="1008"/>
        <w:jc w:val="both"/>
        <w:rPr>
          <w:rFonts w:ascii="Times New Roman" w:hAnsi="Times New Roman" w:cs="Times New Roman"/>
          <w:i/>
          <w:iCs/>
          <w:sz w:val="24"/>
          <w:szCs w:val="24"/>
          <w:lang w:val="en-ZA"/>
        </w:rPr>
      </w:pPr>
    </w:p>
    <w:p w14:paraId="2D380957" w14:textId="15838D2D" w:rsidR="00E562F3" w:rsidRDefault="00626BDD" w:rsidP="00626BD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[13]</w:t>
      </w:r>
      <w:r>
        <w:rPr>
          <w:rFonts w:ascii="Times New Roman" w:hAnsi="Times New Roman" w:cs="Times New Roman"/>
          <w:sz w:val="28"/>
          <w:szCs w:val="28"/>
          <w:lang w:val="en-ZA"/>
        </w:rPr>
        <w:tab/>
        <w:t>It is the respondent’s argument that in 2019 when the applicant was terminated as its executive director his shareholding came to an end as well</w:t>
      </w:r>
      <w:r w:rsidR="00FD53F8">
        <w:rPr>
          <w:rFonts w:ascii="Times New Roman" w:hAnsi="Times New Roman" w:cs="Times New Roman"/>
          <w:sz w:val="28"/>
          <w:szCs w:val="28"/>
          <w:lang w:val="en-ZA"/>
        </w:rPr>
        <w:t>,</w:t>
      </w:r>
      <w:r>
        <w:rPr>
          <w:rFonts w:ascii="Times New Roman" w:hAnsi="Times New Roman" w:cs="Times New Roman"/>
          <w:sz w:val="28"/>
          <w:szCs w:val="28"/>
          <w:lang w:val="en-ZA"/>
        </w:rPr>
        <w:t xml:space="preserve"> on account of surrender.  That the applicant is a shareholder of the applicant is beyond doubt as even the respondent’s managing director acknowledges this fact.  The company records evince this fact</w:t>
      </w:r>
      <w:r w:rsidR="00FD53F8">
        <w:rPr>
          <w:rFonts w:ascii="Times New Roman" w:hAnsi="Times New Roman" w:cs="Times New Roman"/>
          <w:sz w:val="28"/>
          <w:szCs w:val="28"/>
          <w:lang w:val="en-ZA"/>
        </w:rPr>
        <w:t xml:space="preserve"> as well</w:t>
      </w:r>
      <w:r>
        <w:rPr>
          <w:rFonts w:ascii="Times New Roman" w:hAnsi="Times New Roman" w:cs="Times New Roman"/>
          <w:sz w:val="28"/>
          <w:szCs w:val="28"/>
          <w:lang w:val="en-ZA"/>
        </w:rPr>
        <w:t>.  The factual storm sought to be the generated by the respondent that there is a dispute regarding the applicant’s shareholding is nothing more than a fictitious one.  There can never be dispute that the applicant is a shareholder</w:t>
      </w:r>
      <w:r w:rsidR="00E562F3">
        <w:rPr>
          <w:rFonts w:ascii="Times New Roman" w:hAnsi="Times New Roman" w:cs="Times New Roman"/>
          <w:sz w:val="28"/>
          <w:szCs w:val="28"/>
          <w:lang w:val="en-ZA"/>
        </w:rPr>
        <w:t xml:space="preserve">.  The company share register which was placed before this court shows that the applicant is the shareholder.  In terms of section 29 (3) of the </w:t>
      </w:r>
      <w:bookmarkStart w:id="2" w:name="_Hlk116402381"/>
      <w:r w:rsidR="008D5E5F">
        <w:rPr>
          <w:rFonts w:ascii="Times New Roman" w:hAnsi="Times New Roman" w:cs="Times New Roman"/>
          <w:sz w:val="28"/>
          <w:szCs w:val="28"/>
          <w:lang w:val="en-ZA"/>
        </w:rPr>
        <w:t>Companies Act</w:t>
      </w:r>
      <w:r w:rsidR="00952ACD">
        <w:rPr>
          <w:rFonts w:ascii="Times New Roman" w:hAnsi="Times New Roman" w:cs="Times New Roman"/>
          <w:sz w:val="28"/>
          <w:szCs w:val="28"/>
          <w:lang w:val="en-ZA"/>
        </w:rPr>
        <w:t xml:space="preserve"> 2011</w:t>
      </w:r>
      <w:bookmarkEnd w:id="2"/>
      <w:r w:rsidR="00E562F3">
        <w:rPr>
          <w:rFonts w:ascii="Times New Roman" w:hAnsi="Times New Roman" w:cs="Times New Roman"/>
          <w:sz w:val="28"/>
          <w:szCs w:val="28"/>
          <w:lang w:val="en-ZA"/>
        </w:rPr>
        <w:t>, an</w:t>
      </w:r>
      <w:r w:rsidR="00FD53F8">
        <w:rPr>
          <w:rFonts w:ascii="Times New Roman" w:hAnsi="Times New Roman" w:cs="Times New Roman"/>
          <w:sz w:val="28"/>
          <w:szCs w:val="28"/>
          <w:lang w:val="en-ZA"/>
        </w:rPr>
        <w:t xml:space="preserve"> </w:t>
      </w:r>
      <w:r w:rsidR="00E562F3">
        <w:rPr>
          <w:rFonts w:ascii="Times New Roman" w:hAnsi="Times New Roman" w:cs="Times New Roman"/>
          <w:sz w:val="28"/>
          <w:szCs w:val="28"/>
          <w:lang w:val="en-ZA"/>
        </w:rPr>
        <w:t xml:space="preserve">entry of the name of a person in the share register as a holder of shares is evidence of title to </w:t>
      </w:r>
      <w:r w:rsidR="00FD53F8">
        <w:rPr>
          <w:rFonts w:ascii="Times New Roman" w:hAnsi="Times New Roman" w:cs="Times New Roman"/>
          <w:sz w:val="28"/>
          <w:szCs w:val="28"/>
          <w:lang w:val="en-ZA"/>
        </w:rPr>
        <w:t>such</w:t>
      </w:r>
      <w:r w:rsidR="00E562F3">
        <w:rPr>
          <w:rFonts w:ascii="Times New Roman" w:hAnsi="Times New Roman" w:cs="Times New Roman"/>
          <w:sz w:val="28"/>
          <w:szCs w:val="28"/>
          <w:lang w:val="en-ZA"/>
        </w:rPr>
        <w:t xml:space="preserve"> share.  In view of this trite legal position, it was, therefore </w:t>
      </w:r>
      <w:r w:rsidR="00FD53F8">
        <w:rPr>
          <w:rFonts w:ascii="Times New Roman" w:hAnsi="Times New Roman" w:cs="Times New Roman"/>
          <w:sz w:val="28"/>
          <w:szCs w:val="28"/>
          <w:lang w:val="en-ZA"/>
        </w:rPr>
        <w:t xml:space="preserve">incumbent </w:t>
      </w:r>
      <w:r w:rsidR="00E562F3">
        <w:rPr>
          <w:rFonts w:ascii="Times New Roman" w:hAnsi="Times New Roman" w:cs="Times New Roman"/>
          <w:sz w:val="28"/>
          <w:szCs w:val="28"/>
          <w:lang w:val="en-ZA"/>
        </w:rPr>
        <w:t xml:space="preserve">upon the respondent when it disputes the applicant’s title to bring proof which contradicted </w:t>
      </w:r>
      <w:proofErr w:type="gramStart"/>
      <w:r w:rsidR="00E562F3">
        <w:rPr>
          <w:rFonts w:ascii="Times New Roman" w:hAnsi="Times New Roman" w:cs="Times New Roman"/>
          <w:sz w:val="28"/>
          <w:szCs w:val="28"/>
          <w:lang w:val="en-ZA"/>
        </w:rPr>
        <w:t>this state of affairs, but</w:t>
      </w:r>
      <w:proofErr w:type="gramEnd"/>
      <w:r w:rsidR="00E562F3">
        <w:rPr>
          <w:rFonts w:ascii="Times New Roman" w:hAnsi="Times New Roman" w:cs="Times New Roman"/>
          <w:sz w:val="28"/>
          <w:szCs w:val="28"/>
          <w:lang w:val="en-ZA"/>
        </w:rPr>
        <w:t xml:space="preserve"> that did not happen.</w:t>
      </w:r>
    </w:p>
    <w:p w14:paraId="603D81B5" w14:textId="77777777" w:rsidR="00E562F3" w:rsidRDefault="00E562F3" w:rsidP="00E562F3">
      <w:pPr>
        <w:spacing w:after="0" w:line="360" w:lineRule="auto"/>
        <w:jc w:val="both"/>
        <w:rPr>
          <w:rFonts w:ascii="Times New Roman" w:hAnsi="Times New Roman" w:cs="Times New Roman"/>
          <w:sz w:val="28"/>
          <w:szCs w:val="28"/>
          <w:lang w:val="en-ZA"/>
        </w:rPr>
      </w:pPr>
    </w:p>
    <w:p w14:paraId="435B1322" w14:textId="1F46B479" w:rsidR="00426CCA" w:rsidRDefault="00E562F3" w:rsidP="00E562F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[14]</w:t>
      </w:r>
      <w:r>
        <w:rPr>
          <w:rFonts w:ascii="Times New Roman" w:hAnsi="Times New Roman" w:cs="Times New Roman"/>
          <w:sz w:val="28"/>
          <w:szCs w:val="28"/>
          <w:lang w:val="en-ZA"/>
        </w:rPr>
        <w:tab/>
        <w:t>The anterior question to be determined is whether the applicant surrendered his shares when he accepted the termination offer.  This would logically involve interpreting the documents (offer and acceptance letters) to determine this question.  This exercise will focus on the language used in the document</w:t>
      </w:r>
      <w:r w:rsidR="00A17EC9">
        <w:rPr>
          <w:rFonts w:ascii="Times New Roman" w:hAnsi="Times New Roman" w:cs="Times New Roman"/>
          <w:sz w:val="28"/>
          <w:szCs w:val="28"/>
          <w:lang w:val="en-ZA"/>
        </w:rPr>
        <w:t xml:space="preserve">s understood in the context in which it is used and the purpose of the </w:t>
      </w:r>
      <w:r w:rsidR="00952ACD">
        <w:rPr>
          <w:rFonts w:ascii="Times New Roman" w:hAnsi="Times New Roman" w:cs="Times New Roman"/>
          <w:sz w:val="28"/>
          <w:szCs w:val="28"/>
          <w:lang w:val="en-ZA"/>
        </w:rPr>
        <w:t>provision</w:t>
      </w:r>
      <w:r w:rsidR="00A17EC9">
        <w:rPr>
          <w:rFonts w:ascii="Times New Roman" w:hAnsi="Times New Roman" w:cs="Times New Roman"/>
          <w:sz w:val="28"/>
          <w:szCs w:val="28"/>
          <w:lang w:val="en-ZA"/>
        </w:rPr>
        <w:t>.  (</w:t>
      </w:r>
      <w:r w:rsidR="00A17EC9">
        <w:rPr>
          <w:rFonts w:ascii="Times New Roman" w:hAnsi="Times New Roman" w:cs="Times New Roman"/>
          <w:b/>
          <w:bCs/>
          <w:sz w:val="28"/>
          <w:szCs w:val="28"/>
          <w:lang w:val="en-ZA"/>
        </w:rPr>
        <w:t xml:space="preserve">Capitec Bank Holdings Limited and Another v Coral Lagoon Investments 194 (Pty) Ltd and others [2021] 3 ALL SA 647 (SCA): 2022(1) SA 100 </w:t>
      </w:r>
      <w:r w:rsidR="00A17EC9" w:rsidRPr="008D5E5F">
        <w:rPr>
          <w:rFonts w:ascii="Times New Roman" w:hAnsi="Times New Roman" w:cs="Times New Roman"/>
          <w:sz w:val="28"/>
          <w:szCs w:val="28"/>
          <w:lang w:val="en-ZA"/>
        </w:rPr>
        <w:t>at para. 25</w:t>
      </w:r>
      <w:r w:rsidR="00A17EC9">
        <w:rPr>
          <w:rFonts w:ascii="Times New Roman" w:hAnsi="Times New Roman" w:cs="Times New Roman"/>
          <w:b/>
          <w:bCs/>
          <w:sz w:val="28"/>
          <w:szCs w:val="28"/>
          <w:lang w:val="en-ZA"/>
        </w:rPr>
        <w:t xml:space="preserve">).  </w:t>
      </w:r>
      <w:r w:rsidR="00A17EC9">
        <w:rPr>
          <w:rFonts w:ascii="Times New Roman" w:hAnsi="Times New Roman" w:cs="Times New Roman"/>
          <w:sz w:val="28"/>
          <w:szCs w:val="28"/>
          <w:lang w:val="en-ZA"/>
        </w:rPr>
        <w:t>It is clear from the letter which was written by the chairman of the board to the applicant that there was discontent, at the level of the board, about the ability of the applicant to improve the respondent’s viability.  It would also appear that this mat</w:t>
      </w:r>
      <w:r w:rsidR="00952ACD">
        <w:rPr>
          <w:rFonts w:ascii="Times New Roman" w:hAnsi="Times New Roman" w:cs="Times New Roman"/>
          <w:sz w:val="28"/>
          <w:szCs w:val="28"/>
          <w:lang w:val="en-ZA"/>
        </w:rPr>
        <w:t>t</w:t>
      </w:r>
      <w:r w:rsidR="00A17EC9">
        <w:rPr>
          <w:rFonts w:ascii="Times New Roman" w:hAnsi="Times New Roman" w:cs="Times New Roman"/>
          <w:sz w:val="28"/>
          <w:szCs w:val="28"/>
          <w:lang w:val="en-ZA"/>
        </w:rPr>
        <w:t xml:space="preserve">er had concerned the board for some time.  This discontent culminated in the board resolving to </w:t>
      </w:r>
      <w:r w:rsidR="00A17EC9" w:rsidRPr="00952ACD">
        <w:rPr>
          <w:rFonts w:ascii="Times New Roman" w:hAnsi="Times New Roman" w:cs="Times New Roman"/>
          <w:i/>
          <w:iCs/>
          <w:sz w:val="28"/>
          <w:szCs w:val="28"/>
          <w:lang w:val="en-ZA"/>
        </w:rPr>
        <w:t>“</w:t>
      </w:r>
      <w:r w:rsidR="00A17EC9" w:rsidRPr="00952ACD">
        <w:rPr>
          <w:rFonts w:ascii="Times New Roman" w:hAnsi="Times New Roman" w:cs="Times New Roman"/>
          <w:i/>
          <w:iCs/>
          <w:sz w:val="28"/>
          <w:szCs w:val="28"/>
          <w:u w:val="single"/>
          <w:lang w:val="en-ZA"/>
        </w:rPr>
        <w:t>terminate your services with effect from 30</w:t>
      </w:r>
      <w:r w:rsidR="00A17EC9" w:rsidRPr="00952ACD">
        <w:rPr>
          <w:rFonts w:ascii="Times New Roman" w:hAnsi="Times New Roman" w:cs="Times New Roman"/>
          <w:i/>
          <w:iCs/>
          <w:sz w:val="28"/>
          <w:szCs w:val="28"/>
          <w:u w:val="single"/>
          <w:vertAlign w:val="superscript"/>
          <w:lang w:val="en-ZA"/>
        </w:rPr>
        <w:t>th</w:t>
      </w:r>
      <w:r w:rsidR="00A17EC9" w:rsidRPr="00952ACD">
        <w:rPr>
          <w:rFonts w:ascii="Times New Roman" w:hAnsi="Times New Roman" w:cs="Times New Roman"/>
          <w:i/>
          <w:iCs/>
          <w:sz w:val="28"/>
          <w:szCs w:val="28"/>
          <w:u w:val="single"/>
          <w:lang w:val="en-ZA"/>
        </w:rPr>
        <w:t xml:space="preserve"> </w:t>
      </w:r>
      <w:proofErr w:type="gramStart"/>
      <w:r w:rsidR="00A17EC9" w:rsidRPr="00952ACD">
        <w:rPr>
          <w:rFonts w:ascii="Times New Roman" w:hAnsi="Times New Roman" w:cs="Times New Roman"/>
          <w:i/>
          <w:iCs/>
          <w:sz w:val="28"/>
          <w:szCs w:val="28"/>
          <w:u w:val="single"/>
          <w:lang w:val="en-ZA"/>
        </w:rPr>
        <w:t>November,</w:t>
      </w:r>
      <w:proofErr w:type="gramEnd"/>
      <w:r w:rsidR="00A17EC9" w:rsidRPr="00952ACD">
        <w:rPr>
          <w:rFonts w:ascii="Times New Roman" w:hAnsi="Times New Roman" w:cs="Times New Roman"/>
          <w:i/>
          <w:iCs/>
          <w:sz w:val="28"/>
          <w:szCs w:val="28"/>
          <w:u w:val="single"/>
          <w:lang w:val="en-ZA"/>
        </w:rPr>
        <w:t xml:space="preserve"> 2018 as discussed.  In compensation for your loss of income the company offers you an ex gratia payment of Three Hundred Thousand Maloti (M300,000.00) payable upon acceptance of this offer.”</w:t>
      </w:r>
      <w:r w:rsidR="00C02FB9">
        <w:rPr>
          <w:rFonts w:ascii="Times New Roman" w:hAnsi="Times New Roman" w:cs="Times New Roman"/>
          <w:sz w:val="28"/>
          <w:szCs w:val="28"/>
          <w:lang w:val="en-ZA"/>
        </w:rPr>
        <w:t xml:space="preserve">  The applicant accepted the offer and confirmed that he </w:t>
      </w:r>
      <w:r w:rsidR="00C02FB9" w:rsidRPr="00952ACD">
        <w:rPr>
          <w:rFonts w:ascii="Times New Roman" w:hAnsi="Times New Roman" w:cs="Times New Roman"/>
          <w:i/>
          <w:iCs/>
          <w:sz w:val="28"/>
          <w:szCs w:val="28"/>
          <w:lang w:val="en-ZA"/>
        </w:rPr>
        <w:t>“relinquish</w:t>
      </w:r>
      <w:r w:rsidR="00952ACD">
        <w:rPr>
          <w:rFonts w:ascii="Times New Roman" w:hAnsi="Times New Roman" w:cs="Times New Roman"/>
          <w:i/>
          <w:iCs/>
          <w:sz w:val="28"/>
          <w:szCs w:val="28"/>
          <w:lang w:val="en-ZA"/>
        </w:rPr>
        <w:t>[es]</w:t>
      </w:r>
      <w:r w:rsidR="00C02FB9" w:rsidRPr="00952ACD">
        <w:rPr>
          <w:rFonts w:ascii="Times New Roman" w:hAnsi="Times New Roman" w:cs="Times New Roman"/>
          <w:i/>
          <w:iCs/>
          <w:sz w:val="28"/>
          <w:szCs w:val="28"/>
          <w:lang w:val="en-ZA"/>
        </w:rPr>
        <w:t xml:space="preserve"> all duties and responsibilities as executive director of Specialized Insurance Company (Ltd).”</w:t>
      </w:r>
      <w:r w:rsidR="00C02FB9">
        <w:rPr>
          <w:rFonts w:ascii="Times New Roman" w:hAnsi="Times New Roman" w:cs="Times New Roman"/>
          <w:sz w:val="28"/>
          <w:szCs w:val="28"/>
          <w:lang w:val="en-ZA"/>
        </w:rPr>
        <w:t xml:space="preserve">   In my considered view, these letters</w:t>
      </w:r>
      <w:r w:rsidR="00952ACD">
        <w:rPr>
          <w:rFonts w:ascii="Times New Roman" w:hAnsi="Times New Roman" w:cs="Times New Roman"/>
          <w:sz w:val="28"/>
          <w:szCs w:val="28"/>
          <w:lang w:val="en-ZA"/>
        </w:rPr>
        <w:t>,</w:t>
      </w:r>
      <w:r w:rsidR="00C02FB9">
        <w:rPr>
          <w:rFonts w:ascii="Times New Roman" w:hAnsi="Times New Roman" w:cs="Times New Roman"/>
          <w:sz w:val="28"/>
          <w:szCs w:val="28"/>
          <w:lang w:val="en-ZA"/>
        </w:rPr>
        <w:t xml:space="preserve"> show, without any ambiguity that what was offered and accepted is the termination of the applicant’s services as an executive director of the respondent.  His acceptance is in line with the offer.  I do not see anywhere, as the respondent suggests, </w:t>
      </w:r>
      <w:r w:rsidR="00952ACD">
        <w:rPr>
          <w:rFonts w:ascii="Times New Roman" w:hAnsi="Times New Roman" w:cs="Times New Roman"/>
          <w:sz w:val="28"/>
          <w:szCs w:val="28"/>
          <w:lang w:val="en-ZA"/>
        </w:rPr>
        <w:t xml:space="preserve">where </w:t>
      </w:r>
      <w:r w:rsidR="00C02FB9">
        <w:rPr>
          <w:rFonts w:ascii="Times New Roman" w:hAnsi="Times New Roman" w:cs="Times New Roman"/>
          <w:sz w:val="28"/>
          <w:szCs w:val="28"/>
          <w:lang w:val="en-ZA"/>
        </w:rPr>
        <w:t>the applicant says he surrenders his shares in the company.</w:t>
      </w:r>
      <w:r w:rsidR="00973918">
        <w:rPr>
          <w:rFonts w:ascii="Times New Roman" w:hAnsi="Times New Roman" w:cs="Times New Roman"/>
          <w:sz w:val="28"/>
          <w:szCs w:val="28"/>
          <w:lang w:val="en-ZA"/>
        </w:rPr>
        <w:t xml:space="preserve">  The suggestion that by saying he relinquished his responsibilities mean</w:t>
      </w:r>
      <w:r w:rsidR="00426CCA">
        <w:rPr>
          <w:rFonts w:ascii="Times New Roman" w:hAnsi="Times New Roman" w:cs="Times New Roman"/>
          <w:sz w:val="28"/>
          <w:szCs w:val="28"/>
          <w:lang w:val="en-ZA"/>
        </w:rPr>
        <w:t xml:space="preserve">t he surrenders his shares, is quite fantastic, and falls to be rejected outright.  The offer clearly states it “terminates your services,” and the acceptance says “I … thereby relinquish all duties and responsibilities.”  The words used here admit of no ambiguity, what was offered and accepted </w:t>
      </w:r>
      <w:r w:rsidR="00426CCA">
        <w:rPr>
          <w:rFonts w:ascii="Times New Roman" w:hAnsi="Times New Roman" w:cs="Times New Roman"/>
          <w:sz w:val="28"/>
          <w:szCs w:val="28"/>
          <w:lang w:val="en-ZA"/>
        </w:rPr>
        <w:lastRenderedPageBreak/>
        <w:t>is termination of the applicant’s services as an executive director.  These words were used in this context.  I therefore find that the applicant did not surrender his shares in the respondent.</w:t>
      </w:r>
    </w:p>
    <w:p w14:paraId="68CE6A4C" w14:textId="77777777" w:rsidR="00426CCA" w:rsidRDefault="00426CCA" w:rsidP="00E562F3">
      <w:pPr>
        <w:spacing w:after="0" w:line="360" w:lineRule="auto"/>
        <w:ind w:left="720" w:hanging="720"/>
        <w:jc w:val="both"/>
        <w:rPr>
          <w:rFonts w:ascii="Times New Roman" w:hAnsi="Times New Roman" w:cs="Times New Roman"/>
          <w:sz w:val="28"/>
          <w:szCs w:val="28"/>
          <w:lang w:val="en-ZA"/>
        </w:rPr>
      </w:pPr>
    </w:p>
    <w:p w14:paraId="6918BE67" w14:textId="462C1025" w:rsidR="00A621AD" w:rsidRDefault="00426CCA" w:rsidP="00E562F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F853B6">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In realisation of the inevitability of the </w:t>
      </w:r>
      <w:r w:rsidR="00A621AD">
        <w:rPr>
          <w:rFonts w:ascii="Times New Roman" w:hAnsi="Times New Roman" w:cs="Times New Roman"/>
          <w:sz w:val="28"/>
          <w:szCs w:val="28"/>
          <w:lang w:val="en-ZA"/>
        </w:rPr>
        <w:t>above conclusion, the respondent argued, through its Managing director, Mr Lazaro, that because the applicant failed to bring investment business to the respondent, he “must be deemed to have failed to pay for the shares to have failed to pay for the shares for which he had subscribed.”</w:t>
      </w:r>
    </w:p>
    <w:p w14:paraId="32B27F78" w14:textId="77777777" w:rsidR="00A621AD" w:rsidRDefault="00A621AD" w:rsidP="00A621AD">
      <w:pPr>
        <w:spacing w:after="0" w:line="360" w:lineRule="auto"/>
        <w:jc w:val="both"/>
        <w:rPr>
          <w:rFonts w:ascii="Times New Roman" w:hAnsi="Times New Roman" w:cs="Times New Roman"/>
          <w:sz w:val="28"/>
          <w:szCs w:val="28"/>
          <w:lang w:val="en-ZA"/>
        </w:rPr>
      </w:pPr>
    </w:p>
    <w:p w14:paraId="3DF1A347" w14:textId="3EBF1F36" w:rsidR="00407104" w:rsidRPr="006633F0" w:rsidRDefault="00A621AD" w:rsidP="00A621AD">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F853B6">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t>Mr Lazaro’s contentions are untenable:  In paragraph 61 of his founding affidavit he avers that him and the applicant as founding shareholders of the respondent, were exempt from paying for cash for their respective shares on condition that they brought business to the respondent.  While it is a natural consequence</w:t>
      </w:r>
      <w:r w:rsidR="00407104">
        <w:rPr>
          <w:rFonts w:ascii="Times New Roman" w:hAnsi="Times New Roman" w:cs="Times New Roman"/>
          <w:sz w:val="28"/>
          <w:szCs w:val="28"/>
          <w:lang w:val="en-ZA"/>
        </w:rPr>
        <w:t xml:space="preserve"> of floaters of a company to improve its viability, if such be precondition for their continued shareholding, my considered view is that it should have been reduced to writing.  </w:t>
      </w:r>
      <w:r w:rsidR="00176FD8">
        <w:rPr>
          <w:rFonts w:ascii="Times New Roman" w:hAnsi="Times New Roman" w:cs="Times New Roman"/>
          <w:sz w:val="28"/>
          <w:szCs w:val="28"/>
          <w:lang w:val="en-ZA"/>
        </w:rPr>
        <w:t>T</w:t>
      </w:r>
      <w:r w:rsidR="00407104">
        <w:rPr>
          <w:rFonts w:ascii="Times New Roman" w:hAnsi="Times New Roman" w:cs="Times New Roman"/>
          <w:sz w:val="28"/>
          <w:szCs w:val="28"/>
          <w:lang w:val="en-ZA"/>
        </w:rPr>
        <w:t xml:space="preserve">here is no proof that failure </w:t>
      </w:r>
      <w:r w:rsidR="00176FD8">
        <w:rPr>
          <w:rFonts w:ascii="Times New Roman" w:hAnsi="Times New Roman" w:cs="Times New Roman"/>
          <w:sz w:val="28"/>
          <w:szCs w:val="28"/>
          <w:lang w:val="en-ZA"/>
        </w:rPr>
        <w:t>by</w:t>
      </w:r>
      <w:r w:rsidR="00407104">
        <w:rPr>
          <w:rFonts w:ascii="Times New Roman" w:hAnsi="Times New Roman" w:cs="Times New Roman"/>
          <w:sz w:val="28"/>
          <w:szCs w:val="28"/>
          <w:lang w:val="en-ZA"/>
        </w:rPr>
        <w:t xml:space="preserve"> any of the founding shareholders</w:t>
      </w:r>
      <w:r w:rsidR="006633F0">
        <w:rPr>
          <w:rFonts w:ascii="Times New Roman" w:hAnsi="Times New Roman" w:cs="Times New Roman"/>
          <w:sz w:val="28"/>
          <w:szCs w:val="28"/>
          <w:lang w:val="en-ZA"/>
        </w:rPr>
        <w:t>-</w:t>
      </w:r>
      <w:r w:rsidR="00407104">
        <w:rPr>
          <w:rFonts w:ascii="Times New Roman" w:hAnsi="Times New Roman" w:cs="Times New Roman"/>
          <w:sz w:val="28"/>
          <w:szCs w:val="28"/>
          <w:lang w:val="en-ZA"/>
        </w:rPr>
        <w:t>cum</w:t>
      </w:r>
      <w:r w:rsidR="006633F0">
        <w:rPr>
          <w:rFonts w:ascii="Times New Roman" w:hAnsi="Times New Roman" w:cs="Times New Roman"/>
          <w:sz w:val="28"/>
          <w:szCs w:val="28"/>
          <w:lang w:val="en-ZA"/>
        </w:rPr>
        <w:t>-</w:t>
      </w:r>
      <w:r w:rsidR="00407104">
        <w:rPr>
          <w:rFonts w:ascii="Times New Roman" w:hAnsi="Times New Roman" w:cs="Times New Roman"/>
          <w:sz w:val="28"/>
          <w:szCs w:val="28"/>
          <w:lang w:val="en-ZA"/>
        </w:rPr>
        <w:t xml:space="preserve">executive directors to bring business to SIC would result in their being deprived of their shares.  </w:t>
      </w:r>
      <w:r w:rsidR="00176FD8">
        <w:rPr>
          <w:rFonts w:ascii="Times New Roman" w:hAnsi="Times New Roman" w:cs="Times New Roman"/>
          <w:sz w:val="28"/>
          <w:szCs w:val="28"/>
          <w:lang w:val="en-ZA"/>
        </w:rPr>
        <w:t xml:space="preserve"> </w:t>
      </w:r>
      <w:proofErr w:type="gramStart"/>
      <w:r w:rsidR="006633F0">
        <w:rPr>
          <w:rFonts w:ascii="Times New Roman" w:hAnsi="Times New Roman" w:cs="Times New Roman"/>
          <w:sz w:val="28"/>
          <w:szCs w:val="28"/>
          <w:lang w:val="en-ZA"/>
        </w:rPr>
        <w:t>O</w:t>
      </w:r>
      <w:r w:rsidR="00176FD8">
        <w:rPr>
          <w:rFonts w:ascii="Times New Roman" w:hAnsi="Times New Roman" w:cs="Times New Roman"/>
          <w:sz w:val="28"/>
          <w:szCs w:val="28"/>
          <w:lang w:val="en-ZA"/>
        </w:rPr>
        <w:t>n the basis of</w:t>
      </w:r>
      <w:proofErr w:type="gramEnd"/>
      <w:r w:rsidR="00176FD8">
        <w:rPr>
          <w:rFonts w:ascii="Times New Roman" w:hAnsi="Times New Roman" w:cs="Times New Roman"/>
          <w:sz w:val="28"/>
          <w:szCs w:val="28"/>
          <w:lang w:val="en-ZA"/>
        </w:rPr>
        <w:t xml:space="preserve"> the usual fact-finding tool employed in motion proceedings</w:t>
      </w:r>
      <w:r w:rsidR="00264B96">
        <w:rPr>
          <w:rFonts w:ascii="Times New Roman" w:hAnsi="Times New Roman" w:cs="Times New Roman"/>
          <w:sz w:val="28"/>
          <w:szCs w:val="28"/>
          <w:lang w:val="en-ZA"/>
        </w:rPr>
        <w:t>,</w:t>
      </w:r>
      <w:r w:rsidR="00176FD8">
        <w:rPr>
          <w:rFonts w:ascii="Times New Roman" w:hAnsi="Times New Roman" w:cs="Times New Roman"/>
          <w:sz w:val="28"/>
          <w:szCs w:val="28"/>
          <w:lang w:val="en-ZA"/>
        </w:rPr>
        <w:t xml:space="preserve"> the version of the applicant that he did not surrender the shares </w:t>
      </w:r>
      <w:r w:rsidR="006633F0">
        <w:rPr>
          <w:rFonts w:ascii="Times New Roman" w:hAnsi="Times New Roman" w:cs="Times New Roman"/>
          <w:sz w:val="28"/>
          <w:szCs w:val="28"/>
          <w:lang w:val="en-ZA"/>
        </w:rPr>
        <w:t xml:space="preserve">on the basis of the unknown pact, </w:t>
      </w:r>
      <w:r w:rsidR="00176FD8">
        <w:rPr>
          <w:rFonts w:ascii="Times New Roman" w:hAnsi="Times New Roman" w:cs="Times New Roman"/>
          <w:sz w:val="28"/>
          <w:szCs w:val="28"/>
          <w:lang w:val="en-ZA"/>
        </w:rPr>
        <w:t xml:space="preserve">as </w:t>
      </w:r>
      <w:r w:rsidR="0006038F">
        <w:rPr>
          <w:rFonts w:ascii="Times New Roman" w:hAnsi="Times New Roman" w:cs="Times New Roman"/>
          <w:sz w:val="28"/>
          <w:szCs w:val="28"/>
          <w:lang w:val="en-ZA"/>
        </w:rPr>
        <w:t>suggested by</w:t>
      </w:r>
      <w:r w:rsidR="00264B96">
        <w:rPr>
          <w:rFonts w:ascii="Times New Roman" w:hAnsi="Times New Roman" w:cs="Times New Roman"/>
          <w:sz w:val="28"/>
          <w:szCs w:val="28"/>
          <w:lang w:val="en-ZA"/>
        </w:rPr>
        <w:t xml:space="preserve"> the respondent</w:t>
      </w:r>
      <w:r w:rsidR="00176FD8">
        <w:rPr>
          <w:rFonts w:ascii="Times New Roman" w:hAnsi="Times New Roman" w:cs="Times New Roman"/>
          <w:sz w:val="28"/>
          <w:szCs w:val="28"/>
          <w:lang w:val="en-ZA"/>
        </w:rPr>
        <w:t xml:space="preserve">, should carry the day. </w:t>
      </w:r>
      <w:r w:rsidR="006633F0">
        <w:rPr>
          <w:rFonts w:ascii="Times New Roman" w:hAnsi="Times New Roman" w:cs="Times New Roman"/>
          <w:sz w:val="28"/>
          <w:szCs w:val="28"/>
          <w:lang w:val="en-ZA"/>
        </w:rPr>
        <w:t xml:space="preserve">The respondent’s version is fictitious. </w:t>
      </w:r>
      <w:proofErr w:type="spellStart"/>
      <w:r w:rsidR="006633F0" w:rsidRPr="006633F0">
        <w:rPr>
          <w:rFonts w:ascii="Times New Roman" w:hAnsi="Times New Roman" w:cs="Times New Roman"/>
          <w:b/>
          <w:bCs/>
          <w:sz w:val="28"/>
          <w:szCs w:val="28"/>
          <w:lang w:val="en-ZA"/>
        </w:rPr>
        <w:t>Plascon</w:t>
      </w:r>
      <w:proofErr w:type="spellEnd"/>
      <w:r w:rsidR="006633F0" w:rsidRPr="006633F0">
        <w:rPr>
          <w:rFonts w:ascii="Times New Roman" w:hAnsi="Times New Roman" w:cs="Times New Roman"/>
          <w:b/>
          <w:bCs/>
          <w:sz w:val="28"/>
          <w:szCs w:val="28"/>
          <w:lang w:val="en-ZA"/>
        </w:rPr>
        <w:t xml:space="preserve"> Evans </w:t>
      </w:r>
      <w:r w:rsidR="00264B96" w:rsidRPr="006633F0">
        <w:rPr>
          <w:rFonts w:ascii="Times New Roman" w:hAnsi="Times New Roman" w:cs="Times New Roman"/>
          <w:b/>
          <w:bCs/>
          <w:sz w:val="28"/>
          <w:szCs w:val="28"/>
          <w:lang w:val="en-ZA"/>
        </w:rPr>
        <w:t>Paints Ltd</w:t>
      </w:r>
      <w:r w:rsidR="006633F0" w:rsidRPr="006633F0">
        <w:rPr>
          <w:rFonts w:ascii="Times New Roman" w:hAnsi="Times New Roman" w:cs="Times New Roman"/>
          <w:b/>
          <w:bCs/>
          <w:sz w:val="28"/>
          <w:szCs w:val="28"/>
          <w:lang w:val="en-ZA"/>
        </w:rPr>
        <w:t xml:space="preserve"> </w:t>
      </w:r>
      <w:r w:rsidR="0006038F" w:rsidRPr="006633F0">
        <w:rPr>
          <w:rFonts w:ascii="Times New Roman" w:hAnsi="Times New Roman" w:cs="Times New Roman"/>
          <w:b/>
          <w:bCs/>
          <w:sz w:val="28"/>
          <w:szCs w:val="28"/>
          <w:lang w:val="en-ZA"/>
        </w:rPr>
        <w:t>v Van</w:t>
      </w:r>
      <w:r w:rsidR="006633F0" w:rsidRPr="006633F0">
        <w:rPr>
          <w:rFonts w:ascii="Times New Roman" w:hAnsi="Times New Roman" w:cs="Times New Roman"/>
          <w:b/>
          <w:bCs/>
          <w:sz w:val="28"/>
          <w:szCs w:val="28"/>
          <w:lang w:val="en-ZA"/>
        </w:rPr>
        <w:t xml:space="preserve"> </w:t>
      </w:r>
      <w:proofErr w:type="spellStart"/>
      <w:r w:rsidR="006633F0" w:rsidRPr="006633F0">
        <w:rPr>
          <w:rFonts w:ascii="Times New Roman" w:hAnsi="Times New Roman" w:cs="Times New Roman"/>
          <w:b/>
          <w:bCs/>
          <w:sz w:val="28"/>
          <w:szCs w:val="28"/>
          <w:lang w:val="en-ZA"/>
        </w:rPr>
        <w:t>Riebeeeck</w:t>
      </w:r>
      <w:proofErr w:type="spellEnd"/>
      <w:r w:rsidR="006633F0" w:rsidRPr="006633F0">
        <w:rPr>
          <w:rFonts w:ascii="Times New Roman" w:hAnsi="Times New Roman" w:cs="Times New Roman"/>
          <w:b/>
          <w:bCs/>
          <w:sz w:val="28"/>
          <w:szCs w:val="28"/>
          <w:lang w:val="en-ZA"/>
        </w:rPr>
        <w:t xml:space="preserve"> Paints (Pty) </w:t>
      </w:r>
      <w:r w:rsidR="005F3022" w:rsidRPr="006633F0">
        <w:rPr>
          <w:rFonts w:ascii="Times New Roman" w:hAnsi="Times New Roman" w:cs="Times New Roman"/>
          <w:b/>
          <w:bCs/>
          <w:sz w:val="28"/>
          <w:szCs w:val="28"/>
          <w:lang w:val="en-ZA"/>
        </w:rPr>
        <w:t>Ltd 1984</w:t>
      </w:r>
      <w:r w:rsidR="006633F0" w:rsidRPr="006633F0">
        <w:rPr>
          <w:rFonts w:ascii="Times New Roman" w:hAnsi="Times New Roman" w:cs="Times New Roman"/>
          <w:b/>
          <w:bCs/>
          <w:sz w:val="28"/>
          <w:szCs w:val="28"/>
          <w:lang w:val="en-ZA"/>
        </w:rPr>
        <w:t xml:space="preserve"> (3) SA 623(A).</w:t>
      </w:r>
    </w:p>
    <w:p w14:paraId="124A63A6" w14:textId="77777777" w:rsidR="00407104" w:rsidRDefault="00407104" w:rsidP="00A621AD">
      <w:pPr>
        <w:spacing w:after="0" w:line="360" w:lineRule="auto"/>
        <w:ind w:left="720" w:hanging="720"/>
        <w:jc w:val="both"/>
        <w:rPr>
          <w:rFonts w:ascii="Times New Roman" w:hAnsi="Times New Roman" w:cs="Times New Roman"/>
          <w:sz w:val="28"/>
          <w:szCs w:val="28"/>
          <w:lang w:val="en-ZA"/>
        </w:rPr>
      </w:pPr>
    </w:p>
    <w:p w14:paraId="6AF5DA66" w14:textId="0EAE4471" w:rsidR="000B32B0" w:rsidRDefault="00407104" w:rsidP="00A621A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F853B6">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The respondent further contends that </w:t>
      </w:r>
      <w:r w:rsidR="005B6705">
        <w:rPr>
          <w:rFonts w:ascii="Times New Roman" w:hAnsi="Times New Roman" w:cs="Times New Roman"/>
          <w:sz w:val="28"/>
          <w:szCs w:val="28"/>
          <w:lang w:val="en-ZA"/>
        </w:rPr>
        <w:t>it has</w:t>
      </w:r>
      <w:r>
        <w:rPr>
          <w:rFonts w:ascii="Times New Roman" w:hAnsi="Times New Roman" w:cs="Times New Roman"/>
          <w:sz w:val="28"/>
          <w:szCs w:val="28"/>
          <w:lang w:val="en-ZA"/>
        </w:rPr>
        <w:t xml:space="preserve"> a lien </w:t>
      </w:r>
      <w:r w:rsidR="005F3022">
        <w:rPr>
          <w:rFonts w:ascii="Times New Roman" w:hAnsi="Times New Roman" w:cs="Times New Roman"/>
          <w:sz w:val="28"/>
          <w:szCs w:val="28"/>
          <w:lang w:val="en-ZA"/>
        </w:rPr>
        <w:t>over the applicant’s</w:t>
      </w:r>
      <w:r w:rsidR="005F3022" w:rsidRPr="005F3022">
        <w:rPr>
          <w:rFonts w:ascii="Times New Roman" w:hAnsi="Times New Roman" w:cs="Times New Roman"/>
          <w:sz w:val="28"/>
          <w:szCs w:val="28"/>
          <w:lang w:val="en-ZA"/>
        </w:rPr>
        <w:t xml:space="preserve"> unpaid shares for which he subscribed</w:t>
      </w:r>
      <w:r w:rsidR="005F3022">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in terms of article 11(1) of the </w:t>
      </w:r>
      <w:r w:rsidR="005B6705">
        <w:rPr>
          <w:rFonts w:ascii="Times New Roman" w:hAnsi="Times New Roman" w:cs="Times New Roman"/>
          <w:sz w:val="28"/>
          <w:szCs w:val="28"/>
          <w:lang w:val="en-ZA"/>
        </w:rPr>
        <w:t xml:space="preserve">company’s </w:t>
      </w:r>
      <w:r w:rsidR="005B6705">
        <w:rPr>
          <w:rFonts w:ascii="Times New Roman" w:hAnsi="Times New Roman" w:cs="Times New Roman"/>
          <w:sz w:val="28"/>
          <w:szCs w:val="28"/>
          <w:lang w:val="en-ZA"/>
        </w:rPr>
        <w:lastRenderedPageBreak/>
        <w:t>memorandum</w:t>
      </w:r>
      <w:r>
        <w:rPr>
          <w:rFonts w:ascii="Times New Roman" w:hAnsi="Times New Roman" w:cs="Times New Roman"/>
          <w:sz w:val="28"/>
          <w:szCs w:val="28"/>
          <w:lang w:val="en-ZA"/>
        </w:rPr>
        <w:t xml:space="preserve"> of incorporation.  This article states that the company has a lien over every share which is partly </w:t>
      </w:r>
      <w:r w:rsidR="00312D93">
        <w:rPr>
          <w:rFonts w:ascii="Times New Roman" w:hAnsi="Times New Roman" w:cs="Times New Roman"/>
          <w:sz w:val="28"/>
          <w:szCs w:val="28"/>
          <w:lang w:val="en-ZA"/>
        </w:rPr>
        <w:t xml:space="preserve">paid for any part of that share’s nominal value and any premium </w:t>
      </w:r>
      <w:r w:rsidR="005B6705">
        <w:rPr>
          <w:rFonts w:ascii="Times New Roman" w:hAnsi="Times New Roman" w:cs="Times New Roman"/>
          <w:sz w:val="28"/>
          <w:szCs w:val="28"/>
          <w:lang w:val="en-ZA"/>
        </w:rPr>
        <w:t xml:space="preserve">at which it </w:t>
      </w:r>
      <w:r w:rsidR="00312D93">
        <w:rPr>
          <w:rFonts w:ascii="Times New Roman" w:hAnsi="Times New Roman" w:cs="Times New Roman"/>
          <w:sz w:val="28"/>
          <w:szCs w:val="28"/>
          <w:lang w:val="en-ZA"/>
        </w:rPr>
        <w:t>was issued, which has not been paid to the company, and which is payable immediately or at some time in the future, whether or not a call notice has been sent in respect of it.  This argument is equally feeble like the preceding ones:</w:t>
      </w:r>
      <w:r w:rsidR="00A1348E">
        <w:rPr>
          <w:rFonts w:ascii="Times New Roman" w:hAnsi="Times New Roman" w:cs="Times New Roman"/>
          <w:sz w:val="28"/>
          <w:szCs w:val="28"/>
          <w:lang w:val="en-ZA"/>
        </w:rPr>
        <w:t xml:space="preserve">  In his supplementary affidavit, </w:t>
      </w:r>
      <w:r w:rsidR="00DB7C28">
        <w:rPr>
          <w:rFonts w:ascii="Times New Roman" w:hAnsi="Times New Roman" w:cs="Times New Roman"/>
          <w:sz w:val="28"/>
          <w:szCs w:val="28"/>
          <w:lang w:val="en-ZA"/>
        </w:rPr>
        <w:t>the respondent’s managing director, Mr Laz</w:t>
      </w:r>
      <w:r w:rsidR="00E80DA6">
        <w:rPr>
          <w:rFonts w:ascii="Times New Roman" w:hAnsi="Times New Roman" w:cs="Times New Roman"/>
          <w:sz w:val="28"/>
          <w:szCs w:val="28"/>
          <w:lang w:val="en-ZA"/>
        </w:rPr>
        <w:t xml:space="preserve">aro averred, as already stated earlier, that him and the applicant were exempt from paying cash for their respective shares.  As proof that </w:t>
      </w:r>
      <w:r w:rsidR="000B32B0">
        <w:rPr>
          <w:rFonts w:ascii="Times New Roman" w:hAnsi="Times New Roman" w:cs="Times New Roman"/>
          <w:sz w:val="28"/>
          <w:szCs w:val="28"/>
          <w:lang w:val="en-ZA"/>
        </w:rPr>
        <w:t xml:space="preserve">indeed the two founding shareholders were exempt from paying cash for their shares, the applicant, on 22 November 2016 sold some of his shares for an amount of one Million Two Hundred and fifty Maloti, to Action Statistical Investment (Pty) Ltd, and the respondent did not claim any security entitlement in respect of the sale of those shares.  I therefore find the argument that the Company has </w:t>
      </w:r>
      <w:r w:rsidR="005B6705">
        <w:rPr>
          <w:rFonts w:ascii="Times New Roman" w:hAnsi="Times New Roman" w:cs="Times New Roman"/>
          <w:sz w:val="28"/>
          <w:szCs w:val="28"/>
          <w:lang w:val="en-ZA"/>
        </w:rPr>
        <w:t xml:space="preserve">lien over the applicant’s </w:t>
      </w:r>
      <w:r w:rsidR="000B32B0">
        <w:rPr>
          <w:rFonts w:ascii="Times New Roman" w:hAnsi="Times New Roman" w:cs="Times New Roman"/>
          <w:sz w:val="28"/>
          <w:szCs w:val="28"/>
          <w:lang w:val="en-ZA"/>
        </w:rPr>
        <w:t xml:space="preserve">unpaid shares, to be preposterous and unsupportable.  </w:t>
      </w:r>
    </w:p>
    <w:p w14:paraId="4A19458E" w14:textId="77777777" w:rsidR="000B32B0" w:rsidRDefault="000B32B0" w:rsidP="000B32B0">
      <w:pPr>
        <w:spacing w:after="0" w:line="360" w:lineRule="auto"/>
        <w:jc w:val="both"/>
        <w:rPr>
          <w:rFonts w:ascii="Times New Roman" w:hAnsi="Times New Roman" w:cs="Times New Roman"/>
          <w:sz w:val="28"/>
          <w:szCs w:val="28"/>
          <w:lang w:val="en-ZA"/>
        </w:rPr>
      </w:pPr>
    </w:p>
    <w:p w14:paraId="186C1E8B" w14:textId="497C023C" w:rsidR="000B32B0" w:rsidRDefault="000B32B0" w:rsidP="000B32B0">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F853B6">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t>In the result, the following order is made:</w:t>
      </w:r>
    </w:p>
    <w:p w14:paraId="52C40BFF" w14:textId="77777777" w:rsidR="000B32B0" w:rsidRDefault="000B32B0" w:rsidP="000B32B0">
      <w:pPr>
        <w:spacing w:after="0" w:line="360" w:lineRule="auto"/>
        <w:jc w:val="both"/>
        <w:rPr>
          <w:rFonts w:ascii="Times New Roman" w:hAnsi="Times New Roman" w:cs="Times New Roman"/>
          <w:sz w:val="28"/>
          <w:szCs w:val="28"/>
          <w:lang w:val="en-ZA"/>
        </w:rPr>
      </w:pPr>
    </w:p>
    <w:p w14:paraId="58DA3E9A" w14:textId="0DF10033" w:rsidR="000B32B0" w:rsidRDefault="000B32B0" w:rsidP="000B32B0">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application is granted as prayed in the Notice of Motion</w:t>
      </w:r>
      <w:r w:rsidR="00F8277D">
        <w:rPr>
          <w:rFonts w:ascii="Times New Roman" w:hAnsi="Times New Roman" w:cs="Times New Roman"/>
          <w:sz w:val="28"/>
          <w:szCs w:val="28"/>
          <w:lang w:val="en-ZA"/>
        </w:rPr>
        <w:t>,</w:t>
      </w:r>
      <w:r>
        <w:rPr>
          <w:rFonts w:ascii="Times New Roman" w:hAnsi="Times New Roman" w:cs="Times New Roman"/>
          <w:sz w:val="28"/>
          <w:szCs w:val="28"/>
          <w:lang w:val="en-ZA"/>
        </w:rPr>
        <w:t xml:space="preserve"> with costs.</w:t>
      </w:r>
    </w:p>
    <w:p w14:paraId="310025B3" w14:textId="77777777" w:rsidR="000B32B0" w:rsidRDefault="000B32B0" w:rsidP="000B32B0">
      <w:pPr>
        <w:spacing w:after="0" w:line="360" w:lineRule="auto"/>
        <w:jc w:val="both"/>
        <w:rPr>
          <w:rFonts w:ascii="Times New Roman" w:hAnsi="Times New Roman" w:cs="Times New Roman"/>
          <w:sz w:val="28"/>
          <w:szCs w:val="28"/>
          <w:lang w:val="en-ZA"/>
        </w:rPr>
      </w:pPr>
    </w:p>
    <w:p w14:paraId="1E1AACDC" w14:textId="77777777" w:rsidR="001C3A25" w:rsidRDefault="001C3A25" w:rsidP="000B32B0">
      <w:pPr>
        <w:spacing w:after="0" w:line="360" w:lineRule="auto"/>
        <w:jc w:val="both"/>
        <w:rPr>
          <w:rFonts w:ascii="Times New Roman" w:hAnsi="Times New Roman" w:cs="Times New Roman"/>
          <w:sz w:val="28"/>
          <w:szCs w:val="28"/>
          <w:lang w:val="en-ZA"/>
        </w:rPr>
      </w:pPr>
    </w:p>
    <w:p w14:paraId="5F09B0AD" w14:textId="2E5E40FB" w:rsidR="000B32B0" w:rsidRDefault="000B32B0" w:rsidP="000B32B0">
      <w:pPr>
        <w:spacing w:after="0" w:line="24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_______________________</w:t>
      </w:r>
    </w:p>
    <w:p w14:paraId="6F48630C" w14:textId="70EFB55F" w:rsidR="00626BDD" w:rsidRDefault="000B32B0" w:rsidP="000B32B0">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2B3B9A42" w14:textId="2899A27B" w:rsidR="000B32B0" w:rsidRDefault="000B32B0" w:rsidP="00743003">
      <w:pPr>
        <w:spacing w:after="0" w:line="240" w:lineRule="auto"/>
        <w:jc w:val="both"/>
        <w:rPr>
          <w:rFonts w:ascii="Times New Roman" w:hAnsi="Times New Roman" w:cs="Times New Roman"/>
          <w:b/>
          <w:bCs/>
          <w:sz w:val="28"/>
          <w:szCs w:val="28"/>
          <w:lang w:val="en-ZA"/>
        </w:rPr>
      </w:pPr>
    </w:p>
    <w:p w14:paraId="28FB0D9F" w14:textId="003058B3" w:rsidR="000B32B0" w:rsidRDefault="000B32B0" w:rsidP="00743003">
      <w:pPr>
        <w:spacing w:after="0" w:line="240" w:lineRule="auto"/>
        <w:ind w:left="3600" w:hanging="360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w:t>
      </w:r>
      <w:r>
        <w:rPr>
          <w:rFonts w:ascii="Times New Roman" w:hAnsi="Times New Roman" w:cs="Times New Roman"/>
          <w:b/>
          <w:bCs/>
          <w:sz w:val="28"/>
          <w:szCs w:val="28"/>
          <w:lang w:val="en-ZA"/>
        </w:rPr>
        <w:tab/>
        <w:t xml:space="preserve">Adv. T. </w:t>
      </w:r>
      <w:proofErr w:type="spellStart"/>
      <w:r>
        <w:rPr>
          <w:rFonts w:ascii="Times New Roman" w:hAnsi="Times New Roman" w:cs="Times New Roman"/>
          <w:b/>
          <w:bCs/>
          <w:sz w:val="28"/>
          <w:szCs w:val="28"/>
          <w:lang w:val="en-ZA"/>
        </w:rPr>
        <w:t>Mpaka</w:t>
      </w:r>
      <w:proofErr w:type="spellEnd"/>
      <w:r>
        <w:rPr>
          <w:rFonts w:ascii="Times New Roman" w:hAnsi="Times New Roman" w:cs="Times New Roman"/>
          <w:b/>
          <w:bCs/>
          <w:sz w:val="28"/>
          <w:szCs w:val="28"/>
          <w:lang w:val="en-ZA"/>
        </w:rPr>
        <w:t xml:space="preserve"> instructed by Du </w:t>
      </w:r>
      <w:proofErr w:type="spellStart"/>
      <w:r>
        <w:rPr>
          <w:rFonts w:ascii="Times New Roman" w:hAnsi="Times New Roman" w:cs="Times New Roman"/>
          <w:b/>
          <w:bCs/>
          <w:sz w:val="28"/>
          <w:szCs w:val="28"/>
          <w:lang w:val="en-ZA"/>
        </w:rPr>
        <w:t>Preez</w:t>
      </w:r>
      <w:proofErr w:type="spellEnd"/>
      <w:r>
        <w:rPr>
          <w:rFonts w:ascii="Times New Roman" w:hAnsi="Times New Roman" w:cs="Times New Roman"/>
          <w:b/>
          <w:bCs/>
          <w:sz w:val="28"/>
          <w:szCs w:val="28"/>
          <w:lang w:val="en-ZA"/>
        </w:rPr>
        <w:t xml:space="preserve"> </w:t>
      </w:r>
      <w:proofErr w:type="spellStart"/>
      <w:r>
        <w:rPr>
          <w:rFonts w:ascii="Times New Roman" w:hAnsi="Times New Roman" w:cs="Times New Roman"/>
          <w:b/>
          <w:bCs/>
          <w:sz w:val="28"/>
          <w:szCs w:val="28"/>
          <w:lang w:val="en-ZA"/>
        </w:rPr>
        <w:t>Liebetrau</w:t>
      </w:r>
      <w:proofErr w:type="spellEnd"/>
      <w:r>
        <w:rPr>
          <w:rFonts w:ascii="Times New Roman" w:hAnsi="Times New Roman" w:cs="Times New Roman"/>
          <w:b/>
          <w:bCs/>
          <w:sz w:val="28"/>
          <w:szCs w:val="28"/>
          <w:lang w:val="en-ZA"/>
        </w:rPr>
        <w:t xml:space="preserve"> &amp; Co. Attorneys</w:t>
      </w:r>
    </w:p>
    <w:p w14:paraId="0DB05939" w14:textId="415BA910" w:rsidR="000B32B0" w:rsidRDefault="000B32B0" w:rsidP="00743003">
      <w:pPr>
        <w:spacing w:after="0" w:line="240" w:lineRule="auto"/>
        <w:ind w:left="3600" w:hanging="3600"/>
        <w:jc w:val="both"/>
        <w:rPr>
          <w:rFonts w:ascii="Times New Roman" w:hAnsi="Times New Roman" w:cs="Times New Roman"/>
          <w:b/>
          <w:bCs/>
          <w:sz w:val="28"/>
          <w:szCs w:val="28"/>
          <w:lang w:val="en-ZA"/>
        </w:rPr>
      </w:pPr>
    </w:p>
    <w:p w14:paraId="6F8262C1" w14:textId="6DF17E86" w:rsidR="006152C2" w:rsidRPr="00331EE9" w:rsidRDefault="000B32B0" w:rsidP="00677C5C">
      <w:pPr>
        <w:spacing w:after="0" w:line="240" w:lineRule="auto"/>
        <w:ind w:left="3600" w:hanging="3600"/>
        <w:jc w:val="both"/>
        <w:rPr>
          <w:rFonts w:ascii="Times New Roman" w:hAnsi="Times New Roman" w:cs="Times New Roman"/>
          <w:i/>
          <w:iCs/>
          <w:sz w:val="24"/>
          <w:szCs w:val="24"/>
          <w:lang w:val="en-ZA"/>
        </w:rPr>
      </w:pPr>
      <w:r>
        <w:rPr>
          <w:rFonts w:ascii="Times New Roman" w:hAnsi="Times New Roman" w:cs="Times New Roman"/>
          <w:b/>
          <w:bCs/>
          <w:sz w:val="28"/>
          <w:szCs w:val="28"/>
          <w:lang w:val="en-ZA"/>
        </w:rPr>
        <w:t>For the Respondent:</w:t>
      </w:r>
      <w:r>
        <w:rPr>
          <w:rFonts w:ascii="Times New Roman" w:hAnsi="Times New Roman" w:cs="Times New Roman"/>
          <w:b/>
          <w:bCs/>
          <w:sz w:val="28"/>
          <w:szCs w:val="28"/>
          <w:lang w:val="en-ZA"/>
        </w:rPr>
        <w:tab/>
        <w:t xml:space="preserve">Mr. A </w:t>
      </w:r>
      <w:proofErr w:type="spellStart"/>
      <w:r>
        <w:rPr>
          <w:rFonts w:ascii="Times New Roman" w:hAnsi="Times New Roman" w:cs="Times New Roman"/>
          <w:b/>
          <w:bCs/>
          <w:sz w:val="28"/>
          <w:szCs w:val="28"/>
          <w:lang w:val="en-ZA"/>
        </w:rPr>
        <w:t>Kleingeld</w:t>
      </w:r>
      <w:proofErr w:type="spellEnd"/>
      <w:r>
        <w:rPr>
          <w:rFonts w:ascii="Times New Roman" w:hAnsi="Times New Roman" w:cs="Times New Roman"/>
          <w:b/>
          <w:bCs/>
          <w:sz w:val="28"/>
          <w:szCs w:val="28"/>
          <w:lang w:val="en-ZA"/>
        </w:rPr>
        <w:t xml:space="preserve"> from Webber </w:t>
      </w:r>
      <w:proofErr w:type="spellStart"/>
      <w:r>
        <w:rPr>
          <w:rFonts w:ascii="Times New Roman" w:hAnsi="Times New Roman" w:cs="Times New Roman"/>
          <w:b/>
          <w:bCs/>
          <w:sz w:val="28"/>
          <w:szCs w:val="28"/>
          <w:lang w:val="en-ZA"/>
        </w:rPr>
        <w:t>Newdigate</w:t>
      </w:r>
      <w:proofErr w:type="spellEnd"/>
      <w:r>
        <w:rPr>
          <w:rFonts w:ascii="Times New Roman" w:hAnsi="Times New Roman" w:cs="Times New Roman"/>
          <w:b/>
          <w:bCs/>
          <w:sz w:val="28"/>
          <w:szCs w:val="28"/>
          <w:lang w:val="en-ZA"/>
        </w:rPr>
        <w:t xml:space="preserve"> Attorneys</w:t>
      </w:r>
      <w:bookmarkStart w:id="3" w:name="_GoBack"/>
      <w:bookmarkEnd w:id="3"/>
    </w:p>
    <w:sectPr w:rsidR="006152C2" w:rsidRPr="00331EE9" w:rsidSect="001C3A2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0FDC3" w14:textId="77777777" w:rsidR="001750C9" w:rsidRDefault="001750C9" w:rsidP="001C3A25">
      <w:pPr>
        <w:spacing w:after="0" w:line="240" w:lineRule="auto"/>
      </w:pPr>
      <w:r>
        <w:separator/>
      </w:r>
    </w:p>
  </w:endnote>
  <w:endnote w:type="continuationSeparator" w:id="0">
    <w:p w14:paraId="640661B4" w14:textId="77777777" w:rsidR="001750C9" w:rsidRDefault="001750C9" w:rsidP="001C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379291"/>
      <w:docPartObj>
        <w:docPartGallery w:val="Page Numbers (Bottom of Page)"/>
        <w:docPartUnique/>
      </w:docPartObj>
    </w:sdtPr>
    <w:sdtEndPr>
      <w:rPr>
        <w:noProof/>
      </w:rPr>
    </w:sdtEndPr>
    <w:sdtContent>
      <w:p w14:paraId="667815F0" w14:textId="041D2B40" w:rsidR="001C3A25" w:rsidRDefault="001C3A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AE0B05" w14:textId="77777777" w:rsidR="001C3A25" w:rsidRDefault="001C3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955D5" w14:textId="77777777" w:rsidR="001750C9" w:rsidRDefault="001750C9" w:rsidP="001C3A25">
      <w:pPr>
        <w:spacing w:after="0" w:line="240" w:lineRule="auto"/>
      </w:pPr>
      <w:r>
        <w:separator/>
      </w:r>
    </w:p>
  </w:footnote>
  <w:footnote w:type="continuationSeparator" w:id="0">
    <w:p w14:paraId="4EE61F9F" w14:textId="77777777" w:rsidR="001750C9" w:rsidRDefault="001750C9" w:rsidP="001C3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F45A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5758CE"/>
    <w:multiLevelType w:val="hybridMultilevel"/>
    <w:tmpl w:val="AB928184"/>
    <w:lvl w:ilvl="0" w:tplc="EC6EF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617A82"/>
    <w:multiLevelType w:val="hybridMultilevel"/>
    <w:tmpl w:val="1586015C"/>
    <w:lvl w:ilvl="0" w:tplc="EA8EFEB6">
      <w:start w:val="1"/>
      <w:numFmt w:val="lowerLetter"/>
      <w:lvlText w:val="(%1)"/>
      <w:lvlJc w:val="left"/>
      <w:pPr>
        <w:ind w:left="1800" w:hanging="360"/>
      </w:pPr>
      <w:rPr>
        <w:rFonts w:hint="default"/>
        <w:i/>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AC43E1"/>
    <w:multiLevelType w:val="hybridMultilevel"/>
    <w:tmpl w:val="B24EE296"/>
    <w:lvl w:ilvl="0" w:tplc="976807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6E"/>
    <w:rsid w:val="00012AE5"/>
    <w:rsid w:val="000443D9"/>
    <w:rsid w:val="00053907"/>
    <w:rsid w:val="0006038F"/>
    <w:rsid w:val="00072753"/>
    <w:rsid w:val="00081AD9"/>
    <w:rsid w:val="00083C5C"/>
    <w:rsid w:val="00094316"/>
    <w:rsid w:val="000B32B0"/>
    <w:rsid w:val="000C209E"/>
    <w:rsid w:val="000E2BF3"/>
    <w:rsid w:val="001750C9"/>
    <w:rsid w:val="00176FD8"/>
    <w:rsid w:val="00195849"/>
    <w:rsid w:val="00196CD3"/>
    <w:rsid w:val="001B3709"/>
    <w:rsid w:val="001B78F6"/>
    <w:rsid w:val="001C3A25"/>
    <w:rsid w:val="001F2B59"/>
    <w:rsid w:val="001F7574"/>
    <w:rsid w:val="00223EF0"/>
    <w:rsid w:val="00224E5A"/>
    <w:rsid w:val="00240632"/>
    <w:rsid w:val="00242D62"/>
    <w:rsid w:val="0025030D"/>
    <w:rsid w:val="00264B96"/>
    <w:rsid w:val="002A3AE4"/>
    <w:rsid w:val="002B4231"/>
    <w:rsid w:val="002C48A6"/>
    <w:rsid w:val="002F1D86"/>
    <w:rsid w:val="002F24E9"/>
    <w:rsid w:val="002F5598"/>
    <w:rsid w:val="00300E20"/>
    <w:rsid w:val="00303E34"/>
    <w:rsid w:val="00312D93"/>
    <w:rsid w:val="00325C12"/>
    <w:rsid w:val="00331EE9"/>
    <w:rsid w:val="00373BAB"/>
    <w:rsid w:val="00395DB3"/>
    <w:rsid w:val="00396792"/>
    <w:rsid w:val="00397F7E"/>
    <w:rsid w:val="003A2F32"/>
    <w:rsid w:val="003A6764"/>
    <w:rsid w:val="003B3086"/>
    <w:rsid w:val="003E7943"/>
    <w:rsid w:val="0040121C"/>
    <w:rsid w:val="00407104"/>
    <w:rsid w:val="00407FFB"/>
    <w:rsid w:val="0041136A"/>
    <w:rsid w:val="00412D11"/>
    <w:rsid w:val="00426CCA"/>
    <w:rsid w:val="00431067"/>
    <w:rsid w:val="004428E3"/>
    <w:rsid w:val="00453CAB"/>
    <w:rsid w:val="004B0777"/>
    <w:rsid w:val="004B4E9A"/>
    <w:rsid w:val="004B63A2"/>
    <w:rsid w:val="004B66C3"/>
    <w:rsid w:val="004F1626"/>
    <w:rsid w:val="004F43D5"/>
    <w:rsid w:val="004F7125"/>
    <w:rsid w:val="00503BFC"/>
    <w:rsid w:val="00513F13"/>
    <w:rsid w:val="00525770"/>
    <w:rsid w:val="00551AE3"/>
    <w:rsid w:val="00573956"/>
    <w:rsid w:val="00582AB2"/>
    <w:rsid w:val="005835DA"/>
    <w:rsid w:val="005A05C9"/>
    <w:rsid w:val="005A270E"/>
    <w:rsid w:val="005B6705"/>
    <w:rsid w:val="005E30D7"/>
    <w:rsid w:val="005F3022"/>
    <w:rsid w:val="005F75C5"/>
    <w:rsid w:val="0061089A"/>
    <w:rsid w:val="006152C2"/>
    <w:rsid w:val="00621C88"/>
    <w:rsid w:val="00626BDD"/>
    <w:rsid w:val="00641359"/>
    <w:rsid w:val="006555C7"/>
    <w:rsid w:val="00655983"/>
    <w:rsid w:val="006633F0"/>
    <w:rsid w:val="006742D8"/>
    <w:rsid w:val="00677C5C"/>
    <w:rsid w:val="00691CB8"/>
    <w:rsid w:val="006B3699"/>
    <w:rsid w:val="006D7D4E"/>
    <w:rsid w:val="006E4996"/>
    <w:rsid w:val="006F4E25"/>
    <w:rsid w:val="0070544E"/>
    <w:rsid w:val="00743003"/>
    <w:rsid w:val="007677B0"/>
    <w:rsid w:val="007721C1"/>
    <w:rsid w:val="00792B9C"/>
    <w:rsid w:val="007B7E10"/>
    <w:rsid w:val="007C4653"/>
    <w:rsid w:val="007D38F0"/>
    <w:rsid w:val="00806F27"/>
    <w:rsid w:val="00817D5B"/>
    <w:rsid w:val="0086036E"/>
    <w:rsid w:val="00861903"/>
    <w:rsid w:val="00867280"/>
    <w:rsid w:val="0087280E"/>
    <w:rsid w:val="008733DD"/>
    <w:rsid w:val="008834BB"/>
    <w:rsid w:val="00886488"/>
    <w:rsid w:val="008A5173"/>
    <w:rsid w:val="008D3205"/>
    <w:rsid w:val="008D5E5F"/>
    <w:rsid w:val="008E4A28"/>
    <w:rsid w:val="0090649C"/>
    <w:rsid w:val="00913699"/>
    <w:rsid w:val="009355FC"/>
    <w:rsid w:val="009361A9"/>
    <w:rsid w:val="00952ACD"/>
    <w:rsid w:val="00967556"/>
    <w:rsid w:val="00973918"/>
    <w:rsid w:val="009A04EA"/>
    <w:rsid w:val="009B1F4E"/>
    <w:rsid w:val="009C647D"/>
    <w:rsid w:val="009F6561"/>
    <w:rsid w:val="00A1348E"/>
    <w:rsid w:val="00A17EC9"/>
    <w:rsid w:val="00A25432"/>
    <w:rsid w:val="00A26EB6"/>
    <w:rsid w:val="00A46CCE"/>
    <w:rsid w:val="00A56085"/>
    <w:rsid w:val="00A60049"/>
    <w:rsid w:val="00A621AD"/>
    <w:rsid w:val="00A727DD"/>
    <w:rsid w:val="00AA440F"/>
    <w:rsid w:val="00AB0B0A"/>
    <w:rsid w:val="00AB3F60"/>
    <w:rsid w:val="00AD2697"/>
    <w:rsid w:val="00AD7CA7"/>
    <w:rsid w:val="00B56B50"/>
    <w:rsid w:val="00B56F92"/>
    <w:rsid w:val="00B73777"/>
    <w:rsid w:val="00B806CE"/>
    <w:rsid w:val="00BC25DB"/>
    <w:rsid w:val="00BD0BF8"/>
    <w:rsid w:val="00BD661D"/>
    <w:rsid w:val="00C0074D"/>
    <w:rsid w:val="00C02FB9"/>
    <w:rsid w:val="00C07175"/>
    <w:rsid w:val="00C146AA"/>
    <w:rsid w:val="00C570A3"/>
    <w:rsid w:val="00C73E45"/>
    <w:rsid w:val="00C84248"/>
    <w:rsid w:val="00C8453F"/>
    <w:rsid w:val="00C910E4"/>
    <w:rsid w:val="00C93F18"/>
    <w:rsid w:val="00CA5054"/>
    <w:rsid w:val="00CA5ED5"/>
    <w:rsid w:val="00CD42D0"/>
    <w:rsid w:val="00CF739E"/>
    <w:rsid w:val="00D03DAC"/>
    <w:rsid w:val="00D07673"/>
    <w:rsid w:val="00D21D1E"/>
    <w:rsid w:val="00D235CE"/>
    <w:rsid w:val="00D3087F"/>
    <w:rsid w:val="00D930E1"/>
    <w:rsid w:val="00DA098B"/>
    <w:rsid w:val="00DB50FB"/>
    <w:rsid w:val="00DB7C28"/>
    <w:rsid w:val="00DC20F6"/>
    <w:rsid w:val="00DC411B"/>
    <w:rsid w:val="00DD11EB"/>
    <w:rsid w:val="00DD7CA0"/>
    <w:rsid w:val="00DE2928"/>
    <w:rsid w:val="00DF2CD2"/>
    <w:rsid w:val="00DF3202"/>
    <w:rsid w:val="00E0371D"/>
    <w:rsid w:val="00E123AB"/>
    <w:rsid w:val="00E4392F"/>
    <w:rsid w:val="00E506D8"/>
    <w:rsid w:val="00E562F3"/>
    <w:rsid w:val="00E80DA6"/>
    <w:rsid w:val="00EB3F28"/>
    <w:rsid w:val="00EB7F90"/>
    <w:rsid w:val="00ED4A56"/>
    <w:rsid w:val="00EE34AD"/>
    <w:rsid w:val="00F0036E"/>
    <w:rsid w:val="00F01FD0"/>
    <w:rsid w:val="00F0221B"/>
    <w:rsid w:val="00F304F5"/>
    <w:rsid w:val="00F36783"/>
    <w:rsid w:val="00F4287C"/>
    <w:rsid w:val="00F54CFD"/>
    <w:rsid w:val="00F65C25"/>
    <w:rsid w:val="00F704AF"/>
    <w:rsid w:val="00F8277D"/>
    <w:rsid w:val="00F830A8"/>
    <w:rsid w:val="00F84382"/>
    <w:rsid w:val="00F853B6"/>
    <w:rsid w:val="00FA6FF7"/>
    <w:rsid w:val="00FB6462"/>
    <w:rsid w:val="00FD2BD1"/>
    <w:rsid w:val="00FD53F8"/>
    <w:rsid w:val="00FD6A1F"/>
    <w:rsid w:val="00FE1B8C"/>
    <w:rsid w:val="00FE61D4"/>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5D77"/>
  <w15:chartTrackingRefBased/>
  <w15:docId w15:val="{B004C764-B1C9-4D35-ADDB-1D3AA27C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561"/>
    <w:pPr>
      <w:keepNext/>
      <w:spacing w:after="0" w:line="360" w:lineRule="auto"/>
      <w:jc w:val="both"/>
      <w:outlineLvl w:val="0"/>
    </w:pPr>
    <w:rPr>
      <w:rFonts w:ascii="Times New Roman" w:hAnsi="Times New Roman" w:cs="Times New Roman"/>
      <w:b/>
      <w:bCs/>
      <w:sz w:val="28"/>
      <w:szCs w:val="28"/>
      <w:u w:val="single"/>
      <w:lang w:val="en-ZA"/>
    </w:rPr>
  </w:style>
  <w:style w:type="paragraph" w:styleId="Heading2">
    <w:name w:val="heading 2"/>
    <w:basedOn w:val="Normal"/>
    <w:next w:val="Normal"/>
    <w:link w:val="Heading2Char"/>
    <w:uiPriority w:val="9"/>
    <w:unhideWhenUsed/>
    <w:qFormat/>
    <w:rsid w:val="00AA440F"/>
    <w:pPr>
      <w:keepNext/>
      <w:spacing w:after="0" w:line="360" w:lineRule="auto"/>
      <w:ind w:right="1008"/>
      <w:jc w:val="both"/>
      <w:outlineLvl w:val="1"/>
    </w:pPr>
    <w:rPr>
      <w:rFonts w:ascii="Times New Roman" w:hAnsi="Times New Roman" w:cs="Times New Roman"/>
      <w:sz w:val="28"/>
      <w:szCs w:val="28"/>
      <w:lang w:val="en-ZA"/>
    </w:rPr>
  </w:style>
  <w:style w:type="paragraph" w:styleId="Heading3">
    <w:name w:val="heading 3"/>
    <w:basedOn w:val="Normal"/>
    <w:next w:val="Normal"/>
    <w:link w:val="Heading3Char"/>
    <w:uiPriority w:val="9"/>
    <w:unhideWhenUsed/>
    <w:qFormat/>
    <w:rsid w:val="008D5E5F"/>
    <w:pPr>
      <w:keepNext/>
      <w:spacing w:after="0" w:line="360" w:lineRule="auto"/>
      <w:jc w:val="both"/>
      <w:outlineLvl w:val="2"/>
    </w:pPr>
    <w:rPr>
      <w:rFonts w:ascii="Times New Roman" w:hAnsi="Times New Roman" w:cs="Times New Roman"/>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2C2"/>
    <w:pPr>
      <w:ind w:left="720"/>
      <w:contextualSpacing/>
    </w:pPr>
  </w:style>
  <w:style w:type="paragraph" w:styleId="ListBullet">
    <w:name w:val="List Bullet"/>
    <w:basedOn w:val="Normal"/>
    <w:uiPriority w:val="99"/>
    <w:unhideWhenUsed/>
    <w:rsid w:val="00072753"/>
    <w:pPr>
      <w:numPr>
        <w:numId w:val="2"/>
      </w:numPr>
      <w:contextualSpacing/>
    </w:pPr>
  </w:style>
  <w:style w:type="paragraph" w:styleId="Header">
    <w:name w:val="header"/>
    <w:basedOn w:val="Normal"/>
    <w:link w:val="HeaderChar"/>
    <w:uiPriority w:val="99"/>
    <w:unhideWhenUsed/>
    <w:rsid w:val="001C3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A25"/>
  </w:style>
  <w:style w:type="paragraph" w:styleId="Footer">
    <w:name w:val="footer"/>
    <w:basedOn w:val="Normal"/>
    <w:link w:val="FooterChar"/>
    <w:uiPriority w:val="99"/>
    <w:unhideWhenUsed/>
    <w:rsid w:val="001C3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A25"/>
  </w:style>
  <w:style w:type="character" w:customStyle="1" w:styleId="Heading1Char">
    <w:name w:val="Heading 1 Char"/>
    <w:basedOn w:val="DefaultParagraphFont"/>
    <w:link w:val="Heading1"/>
    <w:uiPriority w:val="9"/>
    <w:rsid w:val="009F6561"/>
    <w:rPr>
      <w:rFonts w:ascii="Times New Roman" w:hAnsi="Times New Roman" w:cs="Times New Roman"/>
      <w:b/>
      <w:bCs/>
      <w:sz w:val="28"/>
      <w:szCs w:val="28"/>
      <w:u w:val="single"/>
      <w:lang w:val="en-ZA"/>
    </w:rPr>
  </w:style>
  <w:style w:type="character" w:customStyle="1" w:styleId="Heading2Char">
    <w:name w:val="Heading 2 Char"/>
    <w:basedOn w:val="DefaultParagraphFont"/>
    <w:link w:val="Heading2"/>
    <w:uiPriority w:val="9"/>
    <w:rsid w:val="00AA440F"/>
    <w:rPr>
      <w:rFonts w:ascii="Times New Roman" w:hAnsi="Times New Roman" w:cs="Times New Roman"/>
      <w:sz w:val="28"/>
      <w:szCs w:val="28"/>
      <w:lang w:val="en-ZA"/>
    </w:rPr>
  </w:style>
  <w:style w:type="character" w:customStyle="1" w:styleId="Heading3Char">
    <w:name w:val="Heading 3 Char"/>
    <w:basedOn w:val="DefaultParagraphFont"/>
    <w:link w:val="Heading3"/>
    <w:uiPriority w:val="9"/>
    <w:rsid w:val="008D5E5F"/>
    <w:rPr>
      <w:rFonts w:ascii="Times New Roman" w:hAnsi="Times New Roman" w:cs="Times New Roman"/>
      <w:sz w:val="28"/>
      <w:szCs w:val="28"/>
      <w:lang w:val="en-ZA"/>
    </w:rPr>
  </w:style>
  <w:style w:type="paragraph" w:styleId="BalloonText">
    <w:name w:val="Balloon Text"/>
    <w:basedOn w:val="Normal"/>
    <w:link w:val="BalloonTextChar"/>
    <w:uiPriority w:val="99"/>
    <w:semiHidden/>
    <w:unhideWhenUsed/>
    <w:rsid w:val="00250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2022-10-27T07:43:00Z</cp:lastPrinted>
  <dcterms:created xsi:type="dcterms:W3CDTF">2022-10-27T07:43:00Z</dcterms:created>
  <dcterms:modified xsi:type="dcterms:W3CDTF">2022-10-27T07:43:00Z</dcterms:modified>
</cp:coreProperties>
</file>