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78" w:rsidRDefault="00104E78" w:rsidP="0036344C">
      <w:pPr>
        <w:jc w:val="center"/>
        <w:rPr>
          <w:rFonts w:ascii="Times New Roman" w:hAnsi="Times New Roman" w:cs="Times New Roman"/>
          <w:b/>
          <w:sz w:val="28"/>
          <w:szCs w:val="28"/>
          <w:lang w:val="en-GB"/>
        </w:rPr>
      </w:pPr>
    </w:p>
    <w:p w:rsidR="00104E78" w:rsidRDefault="00104E78" w:rsidP="0036344C">
      <w:pPr>
        <w:jc w:val="center"/>
        <w:rPr>
          <w:rFonts w:ascii="Times New Roman" w:hAnsi="Times New Roman" w:cs="Times New Roman"/>
          <w:b/>
          <w:sz w:val="28"/>
          <w:szCs w:val="28"/>
          <w:lang w:val="en-GB"/>
        </w:rPr>
      </w:pPr>
    </w:p>
    <w:p w:rsidR="00104E78" w:rsidRDefault="00104E78" w:rsidP="0036344C">
      <w:pPr>
        <w:jc w:val="center"/>
        <w:rPr>
          <w:rFonts w:ascii="Times New Roman" w:hAnsi="Times New Roman" w:cs="Times New Roman"/>
          <w:b/>
          <w:sz w:val="28"/>
          <w:szCs w:val="28"/>
          <w:lang w:val="en-GB"/>
        </w:rPr>
      </w:pPr>
    </w:p>
    <w:p w:rsidR="008F105D" w:rsidRDefault="008F105D" w:rsidP="0036344C">
      <w:pPr>
        <w:jc w:val="center"/>
        <w:rPr>
          <w:rFonts w:ascii="Times New Roman" w:hAnsi="Times New Roman" w:cs="Times New Roman"/>
          <w:b/>
          <w:sz w:val="28"/>
          <w:szCs w:val="28"/>
          <w:lang w:val="en-GB"/>
        </w:rPr>
      </w:pPr>
    </w:p>
    <w:p w:rsidR="00104E78" w:rsidRDefault="00104E78" w:rsidP="0036344C">
      <w:pPr>
        <w:jc w:val="center"/>
        <w:rPr>
          <w:rFonts w:ascii="Times New Roman" w:hAnsi="Times New Roman" w:cs="Times New Roman"/>
          <w:b/>
          <w:sz w:val="28"/>
          <w:szCs w:val="28"/>
          <w:lang w:val="en-GB"/>
        </w:rPr>
      </w:pPr>
    </w:p>
    <w:p w:rsidR="00905F40" w:rsidRDefault="0036344C" w:rsidP="00104E78">
      <w:pPr>
        <w:spacing w:after="0" w:line="360" w:lineRule="auto"/>
        <w:jc w:val="center"/>
        <w:rPr>
          <w:rFonts w:ascii="Times New Roman" w:hAnsi="Times New Roman" w:cs="Times New Roman"/>
          <w:b/>
          <w:sz w:val="28"/>
          <w:szCs w:val="28"/>
          <w:lang w:val="en-GB"/>
        </w:rPr>
      </w:pPr>
      <w:r w:rsidRPr="0036344C">
        <w:rPr>
          <w:rFonts w:ascii="Times New Roman" w:hAnsi="Times New Roman" w:cs="Times New Roman"/>
          <w:b/>
          <w:sz w:val="28"/>
          <w:szCs w:val="28"/>
          <w:lang w:val="en-GB"/>
        </w:rPr>
        <w:t xml:space="preserve">IN THE HIGH COURT OF LESOTHO </w:t>
      </w:r>
    </w:p>
    <w:p w:rsidR="009D2358" w:rsidRDefault="0036344C" w:rsidP="00104E78">
      <w:pPr>
        <w:spacing w:after="0" w:line="360" w:lineRule="auto"/>
        <w:jc w:val="center"/>
        <w:rPr>
          <w:rFonts w:ascii="Times New Roman" w:hAnsi="Times New Roman" w:cs="Times New Roman"/>
          <w:b/>
          <w:sz w:val="28"/>
          <w:szCs w:val="28"/>
          <w:lang w:val="en-GB"/>
        </w:rPr>
      </w:pPr>
      <w:r w:rsidRPr="0036344C">
        <w:rPr>
          <w:rFonts w:ascii="Times New Roman" w:hAnsi="Times New Roman" w:cs="Times New Roman"/>
          <w:b/>
          <w:sz w:val="28"/>
          <w:szCs w:val="28"/>
          <w:lang w:val="en-GB"/>
        </w:rPr>
        <w:t>(COMMERCIAL DIVISION)</w:t>
      </w:r>
    </w:p>
    <w:p w:rsidR="00104E78" w:rsidRDefault="00104E78" w:rsidP="00104E78">
      <w:pPr>
        <w:spacing w:after="0" w:line="360" w:lineRule="auto"/>
        <w:jc w:val="center"/>
        <w:rPr>
          <w:rFonts w:ascii="Times New Roman" w:hAnsi="Times New Roman" w:cs="Times New Roman"/>
          <w:b/>
          <w:sz w:val="28"/>
          <w:szCs w:val="28"/>
          <w:lang w:val="en-GB"/>
        </w:rPr>
      </w:pPr>
    </w:p>
    <w:p w:rsidR="00493A9D" w:rsidRDefault="0036344C" w:rsidP="00104E78">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HELD AT MASERU                                                               CCT/0</w:t>
      </w:r>
      <w:r w:rsidR="0048758B">
        <w:rPr>
          <w:rFonts w:ascii="Times New Roman" w:hAnsi="Times New Roman" w:cs="Times New Roman"/>
          <w:b/>
          <w:sz w:val="28"/>
          <w:szCs w:val="28"/>
          <w:lang w:val="en-GB"/>
        </w:rPr>
        <w:t>418</w:t>
      </w:r>
      <w:r w:rsidR="00205016">
        <w:rPr>
          <w:rFonts w:ascii="Times New Roman" w:hAnsi="Times New Roman" w:cs="Times New Roman"/>
          <w:b/>
          <w:sz w:val="28"/>
          <w:szCs w:val="28"/>
          <w:lang w:val="en-GB"/>
        </w:rPr>
        <w:t>/20</w:t>
      </w:r>
      <w:r w:rsidR="00484A03">
        <w:rPr>
          <w:rFonts w:ascii="Times New Roman" w:hAnsi="Times New Roman" w:cs="Times New Roman"/>
          <w:b/>
          <w:sz w:val="28"/>
          <w:szCs w:val="28"/>
          <w:lang w:val="en-GB"/>
        </w:rPr>
        <w:t>22</w:t>
      </w:r>
    </w:p>
    <w:p w:rsidR="00493A9D" w:rsidRPr="0036344C" w:rsidRDefault="00493A9D" w:rsidP="00104E78">
      <w:pPr>
        <w:spacing w:after="0" w:line="360" w:lineRule="auto"/>
        <w:rPr>
          <w:rFonts w:ascii="Times New Roman" w:hAnsi="Times New Roman" w:cs="Times New Roman"/>
          <w:b/>
          <w:sz w:val="28"/>
          <w:szCs w:val="28"/>
          <w:lang w:val="en-GB"/>
        </w:rPr>
      </w:pPr>
    </w:p>
    <w:p w:rsidR="0036344C" w:rsidRDefault="0036344C" w:rsidP="00104E78">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In the matter between </w:t>
      </w:r>
    </w:p>
    <w:p w:rsidR="0036344C" w:rsidRDefault="0036344C" w:rsidP="00104E78">
      <w:pPr>
        <w:spacing w:after="0" w:line="360" w:lineRule="auto"/>
        <w:rPr>
          <w:rFonts w:ascii="Times New Roman" w:hAnsi="Times New Roman" w:cs="Times New Roman"/>
          <w:sz w:val="28"/>
          <w:szCs w:val="28"/>
          <w:lang w:val="en-GB"/>
        </w:rPr>
      </w:pPr>
    </w:p>
    <w:p w:rsidR="0034728A" w:rsidRDefault="0048758B" w:rsidP="00104E78">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LECHESA PHILEMON NTHULE</w:t>
      </w:r>
      <w:r w:rsidR="00484A03">
        <w:rPr>
          <w:rFonts w:ascii="Times New Roman" w:hAnsi="Times New Roman" w:cs="Times New Roman"/>
          <w:b/>
          <w:sz w:val="28"/>
          <w:szCs w:val="28"/>
          <w:lang w:val="en-GB"/>
        </w:rPr>
        <w:t>NYA</w:t>
      </w:r>
      <w:r>
        <w:rPr>
          <w:rFonts w:ascii="Times New Roman" w:hAnsi="Times New Roman" w:cs="Times New Roman"/>
          <w:b/>
          <w:sz w:val="28"/>
          <w:szCs w:val="28"/>
          <w:lang w:val="en-GB"/>
        </w:rPr>
        <w:t xml:space="preserve">NE </w:t>
      </w:r>
    </w:p>
    <w:p w:rsidR="0048758B" w:rsidRDefault="0048758B" w:rsidP="00104E78">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t/a CHEEZE GENERAL DEALER</w:t>
      </w:r>
      <w:r w:rsidR="00BD4167">
        <w:rPr>
          <w:rFonts w:ascii="Times New Roman" w:hAnsi="Times New Roman" w:cs="Times New Roman"/>
          <w:b/>
          <w:sz w:val="28"/>
          <w:szCs w:val="28"/>
          <w:lang w:val="en-GB"/>
        </w:rPr>
        <w:t xml:space="preserve"> </w:t>
      </w:r>
      <w:r w:rsidR="0034728A">
        <w:rPr>
          <w:rFonts w:ascii="Times New Roman" w:hAnsi="Times New Roman" w:cs="Times New Roman"/>
          <w:b/>
          <w:sz w:val="28"/>
          <w:szCs w:val="28"/>
          <w:lang w:val="en-GB"/>
        </w:rPr>
        <w:tab/>
      </w:r>
      <w:r w:rsidR="0034728A">
        <w:rPr>
          <w:rFonts w:ascii="Times New Roman" w:hAnsi="Times New Roman" w:cs="Times New Roman"/>
          <w:b/>
          <w:sz w:val="28"/>
          <w:szCs w:val="28"/>
          <w:lang w:val="en-GB"/>
        </w:rPr>
        <w:tab/>
      </w:r>
      <w:r w:rsidR="0034728A">
        <w:rPr>
          <w:rFonts w:ascii="Times New Roman" w:hAnsi="Times New Roman" w:cs="Times New Roman"/>
          <w:b/>
          <w:sz w:val="28"/>
          <w:szCs w:val="28"/>
          <w:lang w:val="en-GB"/>
        </w:rPr>
        <w:tab/>
      </w:r>
      <w:r w:rsidR="0034728A">
        <w:rPr>
          <w:rFonts w:ascii="Times New Roman" w:hAnsi="Times New Roman" w:cs="Times New Roman"/>
          <w:b/>
          <w:sz w:val="28"/>
          <w:szCs w:val="28"/>
          <w:lang w:val="en-GB"/>
        </w:rPr>
        <w:tab/>
      </w:r>
      <w:r w:rsidR="00205016">
        <w:rPr>
          <w:rFonts w:ascii="Times New Roman" w:hAnsi="Times New Roman" w:cs="Times New Roman"/>
          <w:b/>
          <w:sz w:val="28"/>
          <w:szCs w:val="28"/>
          <w:lang w:val="en-GB"/>
        </w:rPr>
        <w:t>PLAINTIFF</w:t>
      </w:r>
    </w:p>
    <w:p w:rsidR="00876967" w:rsidRDefault="00876967" w:rsidP="00104E78">
      <w:pPr>
        <w:spacing w:after="0" w:line="360" w:lineRule="auto"/>
        <w:rPr>
          <w:rFonts w:ascii="Times New Roman" w:hAnsi="Times New Roman" w:cs="Times New Roman"/>
          <w:b/>
          <w:sz w:val="28"/>
          <w:szCs w:val="28"/>
          <w:lang w:val="en-GB"/>
        </w:rPr>
      </w:pPr>
    </w:p>
    <w:p w:rsidR="00651108" w:rsidRDefault="00205016" w:rsidP="00876967">
      <w:pPr>
        <w:spacing w:after="0" w:line="360" w:lineRule="auto"/>
        <w:rPr>
          <w:rFonts w:ascii="Times New Roman" w:hAnsi="Times New Roman" w:cs="Times New Roman"/>
          <w:b/>
          <w:sz w:val="28"/>
          <w:szCs w:val="28"/>
          <w:lang w:val="en-GB"/>
        </w:rPr>
      </w:pPr>
      <w:r w:rsidRPr="00651108">
        <w:rPr>
          <w:rFonts w:ascii="Times New Roman" w:hAnsi="Times New Roman" w:cs="Times New Roman"/>
          <w:b/>
          <w:sz w:val="28"/>
          <w:szCs w:val="28"/>
          <w:lang w:val="en-GB"/>
        </w:rPr>
        <w:t>A</w:t>
      </w:r>
      <w:r w:rsidR="00651108" w:rsidRPr="00651108">
        <w:rPr>
          <w:rFonts w:ascii="Times New Roman" w:hAnsi="Times New Roman" w:cs="Times New Roman"/>
          <w:b/>
          <w:sz w:val="28"/>
          <w:szCs w:val="28"/>
          <w:lang w:val="en-GB"/>
        </w:rPr>
        <w:t>nd</w:t>
      </w:r>
    </w:p>
    <w:p w:rsidR="00876967" w:rsidRDefault="00876967" w:rsidP="00876967">
      <w:pPr>
        <w:spacing w:after="0" w:line="360" w:lineRule="auto"/>
        <w:rPr>
          <w:rFonts w:ascii="Times New Roman" w:hAnsi="Times New Roman" w:cs="Times New Roman"/>
          <w:b/>
          <w:sz w:val="28"/>
          <w:szCs w:val="28"/>
          <w:lang w:val="en-GB"/>
        </w:rPr>
      </w:pPr>
    </w:p>
    <w:p w:rsidR="00651108" w:rsidRDefault="00E17EDF" w:rsidP="00104E78">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BROOM OF AFRICA </w:t>
      </w:r>
      <w:r>
        <w:rPr>
          <w:rFonts w:ascii="Times New Roman" w:hAnsi="Times New Roman" w:cs="Times New Roman"/>
          <w:b/>
          <w:sz w:val="28"/>
          <w:szCs w:val="28"/>
          <w:lang w:val="en-GB"/>
        </w:rPr>
        <w:tab/>
      </w:r>
      <w:r>
        <w:rPr>
          <w:rFonts w:ascii="Times New Roman" w:hAnsi="Times New Roman" w:cs="Times New Roman"/>
          <w:b/>
          <w:sz w:val="28"/>
          <w:szCs w:val="28"/>
          <w:lang w:val="en-GB"/>
        </w:rPr>
        <w:tab/>
      </w:r>
      <w:r>
        <w:rPr>
          <w:rFonts w:ascii="Times New Roman" w:hAnsi="Times New Roman" w:cs="Times New Roman"/>
          <w:b/>
          <w:sz w:val="28"/>
          <w:szCs w:val="28"/>
          <w:lang w:val="en-GB"/>
        </w:rPr>
        <w:tab/>
      </w:r>
      <w:r>
        <w:rPr>
          <w:rFonts w:ascii="Times New Roman" w:hAnsi="Times New Roman" w:cs="Times New Roman"/>
          <w:b/>
          <w:sz w:val="28"/>
          <w:szCs w:val="28"/>
          <w:lang w:val="en-GB"/>
        </w:rPr>
        <w:tab/>
      </w:r>
      <w:r>
        <w:rPr>
          <w:rFonts w:ascii="Times New Roman" w:hAnsi="Times New Roman" w:cs="Times New Roman"/>
          <w:b/>
          <w:sz w:val="28"/>
          <w:szCs w:val="28"/>
          <w:lang w:val="en-GB"/>
        </w:rPr>
        <w:tab/>
      </w:r>
      <w:r>
        <w:rPr>
          <w:rFonts w:ascii="Times New Roman" w:hAnsi="Times New Roman" w:cs="Times New Roman"/>
          <w:b/>
          <w:sz w:val="28"/>
          <w:szCs w:val="28"/>
          <w:lang w:val="en-GB"/>
        </w:rPr>
        <w:tab/>
      </w:r>
      <w:r w:rsidR="0048758B">
        <w:rPr>
          <w:rFonts w:ascii="Times New Roman" w:hAnsi="Times New Roman" w:cs="Times New Roman"/>
          <w:b/>
          <w:sz w:val="28"/>
          <w:szCs w:val="28"/>
          <w:lang w:val="en-GB"/>
        </w:rPr>
        <w:t>1</w:t>
      </w:r>
      <w:r w:rsidR="0048758B" w:rsidRPr="0048758B">
        <w:rPr>
          <w:rFonts w:ascii="Times New Roman" w:hAnsi="Times New Roman" w:cs="Times New Roman"/>
          <w:b/>
          <w:sz w:val="28"/>
          <w:szCs w:val="28"/>
          <w:vertAlign w:val="superscript"/>
          <w:lang w:val="en-GB"/>
        </w:rPr>
        <w:t>ST</w:t>
      </w:r>
      <w:r w:rsidR="00205016">
        <w:rPr>
          <w:rFonts w:ascii="Times New Roman" w:hAnsi="Times New Roman" w:cs="Times New Roman"/>
          <w:b/>
          <w:sz w:val="28"/>
          <w:szCs w:val="28"/>
          <w:lang w:val="en-GB"/>
        </w:rPr>
        <w:t xml:space="preserve">DEFENDANT </w:t>
      </w:r>
    </w:p>
    <w:p w:rsidR="0048758B" w:rsidRDefault="0048758B" w:rsidP="00104E78">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TH</w:t>
      </w:r>
      <w:r w:rsidR="00484A03">
        <w:rPr>
          <w:rFonts w:ascii="Times New Roman" w:hAnsi="Times New Roman" w:cs="Times New Roman"/>
          <w:b/>
          <w:sz w:val="28"/>
          <w:szCs w:val="28"/>
          <w:lang w:val="en-GB"/>
        </w:rPr>
        <w:t>A</w:t>
      </w:r>
      <w:r w:rsidR="00E17EDF">
        <w:rPr>
          <w:rFonts w:ascii="Times New Roman" w:hAnsi="Times New Roman" w:cs="Times New Roman"/>
          <w:b/>
          <w:sz w:val="28"/>
          <w:szCs w:val="28"/>
          <w:lang w:val="en-GB"/>
        </w:rPr>
        <w:t xml:space="preserve">BO JUSTICE MOTABA </w:t>
      </w:r>
      <w:r w:rsidR="00E17EDF">
        <w:rPr>
          <w:rFonts w:ascii="Times New Roman" w:hAnsi="Times New Roman" w:cs="Times New Roman"/>
          <w:b/>
          <w:sz w:val="28"/>
          <w:szCs w:val="28"/>
          <w:lang w:val="en-GB"/>
        </w:rPr>
        <w:tab/>
      </w:r>
      <w:r w:rsidR="00E17EDF">
        <w:rPr>
          <w:rFonts w:ascii="Times New Roman" w:hAnsi="Times New Roman" w:cs="Times New Roman"/>
          <w:b/>
          <w:sz w:val="28"/>
          <w:szCs w:val="28"/>
          <w:lang w:val="en-GB"/>
        </w:rPr>
        <w:tab/>
      </w:r>
      <w:r w:rsidR="00E17EDF">
        <w:rPr>
          <w:rFonts w:ascii="Times New Roman" w:hAnsi="Times New Roman" w:cs="Times New Roman"/>
          <w:b/>
          <w:sz w:val="28"/>
          <w:szCs w:val="28"/>
          <w:lang w:val="en-GB"/>
        </w:rPr>
        <w:tab/>
      </w:r>
      <w:r w:rsidR="00E17EDF">
        <w:rPr>
          <w:rFonts w:ascii="Times New Roman" w:hAnsi="Times New Roman" w:cs="Times New Roman"/>
          <w:b/>
          <w:sz w:val="28"/>
          <w:szCs w:val="28"/>
          <w:lang w:val="en-GB"/>
        </w:rPr>
        <w:tab/>
      </w:r>
      <w:r>
        <w:rPr>
          <w:rFonts w:ascii="Times New Roman" w:hAnsi="Times New Roman" w:cs="Times New Roman"/>
          <w:b/>
          <w:sz w:val="28"/>
          <w:szCs w:val="28"/>
          <w:lang w:val="en-GB"/>
        </w:rPr>
        <w:t>2</w:t>
      </w:r>
      <w:r w:rsidRPr="0048758B">
        <w:rPr>
          <w:rFonts w:ascii="Times New Roman" w:hAnsi="Times New Roman" w:cs="Times New Roman"/>
          <w:b/>
          <w:sz w:val="28"/>
          <w:szCs w:val="28"/>
          <w:vertAlign w:val="superscript"/>
          <w:lang w:val="en-GB"/>
        </w:rPr>
        <w:t>ND</w:t>
      </w:r>
      <w:r>
        <w:rPr>
          <w:rFonts w:ascii="Times New Roman" w:hAnsi="Times New Roman" w:cs="Times New Roman"/>
          <w:b/>
          <w:sz w:val="28"/>
          <w:szCs w:val="28"/>
          <w:lang w:val="en-GB"/>
        </w:rPr>
        <w:t xml:space="preserve"> DEFENDANT</w:t>
      </w:r>
    </w:p>
    <w:p w:rsidR="0048758B" w:rsidRDefault="0048758B" w:rsidP="00104E78">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T</w:t>
      </w:r>
      <w:r w:rsidR="00E17EDF">
        <w:rPr>
          <w:rFonts w:ascii="Times New Roman" w:hAnsi="Times New Roman" w:cs="Times New Roman"/>
          <w:b/>
          <w:sz w:val="28"/>
          <w:szCs w:val="28"/>
          <w:lang w:val="en-GB"/>
        </w:rPr>
        <w:t xml:space="preserve">AKATSO ALICE RMATSIE </w:t>
      </w:r>
      <w:r w:rsidR="00E17EDF">
        <w:rPr>
          <w:rFonts w:ascii="Times New Roman" w:hAnsi="Times New Roman" w:cs="Times New Roman"/>
          <w:b/>
          <w:sz w:val="28"/>
          <w:szCs w:val="28"/>
          <w:lang w:val="en-GB"/>
        </w:rPr>
        <w:tab/>
      </w:r>
      <w:r w:rsidR="00E17EDF">
        <w:rPr>
          <w:rFonts w:ascii="Times New Roman" w:hAnsi="Times New Roman" w:cs="Times New Roman"/>
          <w:b/>
          <w:sz w:val="28"/>
          <w:szCs w:val="28"/>
          <w:lang w:val="en-GB"/>
        </w:rPr>
        <w:tab/>
      </w:r>
      <w:r w:rsidR="00E17EDF">
        <w:rPr>
          <w:rFonts w:ascii="Times New Roman" w:hAnsi="Times New Roman" w:cs="Times New Roman"/>
          <w:b/>
          <w:sz w:val="28"/>
          <w:szCs w:val="28"/>
          <w:lang w:val="en-GB"/>
        </w:rPr>
        <w:tab/>
      </w:r>
      <w:r w:rsidR="00E17EDF">
        <w:rPr>
          <w:rFonts w:ascii="Times New Roman" w:hAnsi="Times New Roman" w:cs="Times New Roman"/>
          <w:b/>
          <w:sz w:val="28"/>
          <w:szCs w:val="28"/>
          <w:lang w:val="en-GB"/>
        </w:rPr>
        <w:tab/>
      </w:r>
      <w:r>
        <w:rPr>
          <w:rFonts w:ascii="Times New Roman" w:hAnsi="Times New Roman" w:cs="Times New Roman"/>
          <w:b/>
          <w:sz w:val="28"/>
          <w:szCs w:val="28"/>
          <w:lang w:val="en-GB"/>
        </w:rPr>
        <w:t>3</w:t>
      </w:r>
      <w:r w:rsidRPr="0048758B">
        <w:rPr>
          <w:rFonts w:ascii="Times New Roman" w:hAnsi="Times New Roman" w:cs="Times New Roman"/>
          <w:b/>
          <w:sz w:val="28"/>
          <w:szCs w:val="28"/>
          <w:vertAlign w:val="superscript"/>
          <w:lang w:val="en-GB"/>
        </w:rPr>
        <w:t>RD</w:t>
      </w:r>
      <w:r>
        <w:rPr>
          <w:rFonts w:ascii="Times New Roman" w:hAnsi="Times New Roman" w:cs="Times New Roman"/>
          <w:b/>
          <w:sz w:val="28"/>
          <w:szCs w:val="28"/>
          <w:lang w:val="en-GB"/>
        </w:rPr>
        <w:t xml:space="preserve"> DEFENDANT</w:t>
      </w:r>
    </w:p>
    <w:p w:rsidR="0034728A" w:rsidRDefault="0048758B" w:rsidP="00104E78">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LESOTHO MILLENIUMDEVELOPMENT </w:t>
      </w:r>
    </w:p>
    <w:p w:rsidR="00C60246" w:rsidRDefault="0048758B" w:rsidP="00104E78">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AGENCY  </w:t>
      </w:r>
      <w:r w:rsidR="00E17EDF">
        <w:rPr>
          <w:rFonts w:ascii="Times New Roman" w:hAnsi="Times New Roman" w:cs="Times New Roman"/>
          <w:b/>
          <w:sz w:val="28"/>
          <w:szCs w:val="28"/>
          <w:lang w:val="en-GB"/>
        </w:rPr>
        <w:tab/>
      </w:r>
      <w:r w:rsidR="00E17EDF">
        <w:rPr>
          <w:rFonts w:ascii="Times New Roman" w:hAnsi="Times New Roman" w:cs="Times New Roman"/>
          <w:b/>
          <w:sz w:val="28"/>
          <w:szCs w:val="28"/>
          <w:lang w:val="en-GB"/>
        </w:rPr>
        <w:tab/>
      </w:r>
      <w:r w:rsidR="00E17EDF">
        <w:rPr>
          <w:rFonts w:ascii="Times New Roman" w:hAnsi="Times New Roman" w:cs="Times New Roman"/>
          <w:b/>
          <w:sz w:val="28"/>
          <w:szCs w:val="28"/>
          <w:lang w:val="en-GB"/>
        </w:rPr>
        <w:tab/>
      </w:r>
      <w:r w:rsidR="00E17EDF">
        <w:rPr>
          <w:rFonts w:ascii="Times New Roman" w:hAnsi="Times New Roman" w:cs="Times New Roman"/>
          <w:b/>
          <w:sz w:val="28"/>
          <w:szCs w:val="28"/>
          <w:lang w:val="en-GB"/>
        </w:rPr>
        <w:tab/>
      </w:r>
      <w:r w:rsidR="00E17EDF">
        <w:rPr>
          <w:rFonts w:ascii="Times New Roman" w:hAnsi="Times New Roman" w:cs="Times New Roman"/>
          <w:b/>
          <w:sz w:val="28"/>
          <w:szCs w:val="28"/>
          <w:lang w:val="en-GB"/>
        </w:rPr>
        <w:tab/>
      </w:r>
      <w:r w:rsidR="00E17EDF">
        <w:rPr>
          <w:rFonts w:ascii="Times New Roman" w:hAnsi="Times New Roman" w:cs="Times New Roman"/>
          <w:b/>
          <w:sz w:val="28"/>
          <w:szCs w:val="28"/>
          <w:lang w:val="en-GB"/>
        </w:rPr>
        <w:tab/>
      </w:r>
      <w:r w:rsidR="00E17EDF">
        <w:rPr>
          <w:rFonts w:ascii="Times New Roman" w:hAnsi="Times New Roman" w:cs="Times New Roman"/>
          <w:b/>
          <w:sz w:val="28"/>
          <w:szCs w:val="28"/>
          <w:lang w:val="en-GB"/>
        </w:rPr>
        <w:tab/>
      </w:r>
      <w:r w:rsidR="00E17EDF">
        <w:rPr>
          <w:rFonts w:ascii="Times New Roman" w:hAnsi="Times New Roman" w:cs="Times New Roman"/>
          <w:b/>
          <w:sz w:val="28"/>
          <w:szCs w:val="28"/>
          <w:lang w:val="en-GB"/>
        </w:rPr>
        <w:tab/>
        <w:t xml:space="preserve"> </w:t>
      </w:r>
      <w:r>
        <w:rPr>
          <w:rFonts w:ascii="Times New Roman" w:hAnsi="Times New Roman" w:cs="Times New Roman"/>
          <w:b/>
          <w:sz w:val="28"/>
          <w:szCs w:val="28"/>
          <w:lang w:val="en-GB"/>
        </w:rPr>
        <w:t>4</w:t>
      </w:r>
      <w:r w:rsidRPr="0048758B">
        <w:rPr>
          <w:rFonts w:ascii="Times New Roman" w:hAnsi="Times New Roman" w:cs="Times New Roman"/>
          <w:b/>
          <w:sz w:val="28"/>
          <w:szCs w:val="28"/>
          <w:vertAlign w:val="superscript"/>
          <w:lang w:val="en-GB"/>
        </w:rPr>
        <w:t>TH</w:t>
      </w:r>
      <w:r>
        <w:rPr>
          <w:rFonts w:ascii="Times New Roman" w:hAnsi="Times New Roman" w:cs="Times New Roman"/>
          <w:b/>
          <w:sz w:val="28"/>
          <w:szCs w:val="28"/>
          <w:lang w:val="en-GB"/>
        </w:rPr>
        <w:t xml:space="preserve"> DEFENDANT</w:t>
      </w:r>
    </w:p>
    <w:p w:rsidR="00343257" w:rsidRDefault="00343257" w:rsidP="00104E78">
      <w:pPr>
        <w:spacing w:after="0" w:line="360" w:lineRule="auto"/>
        <w:rPr>
          <w:rFonts w:ascii="Times New Roman" w:hAnsi="Times New Roman" w:cs="Times New Roman"/>
          <w:b/>
          <w:sz w:val="28"/>
          <w:szCs w:val="28"/>
          <w:lang w:val="en-GB"/>
        </w:rPr>
      </w:pPr>
    </w:p>
    <w:p w:rsidR="00BD4167" w:rsidRPr="008F105D" w:rsidRDefault="00BD4167" w:rsidP="0034728A">
      <w:pPr>
        <w:spacing w:after="0" w:line="360" w:lineRule="auto"/>
        <w:jc w:val="both"/>
        <w:rPr>
          <w:rFonts w:ascii="Times New Roman" w:hAnsi="Times New Roman" w:cs="Times New Roman"/>
          <w:sz w:val="26"/>
          <w:szCs w:val="26"/>
          <w:lang w:val="en-GB"/>
        </w:rPr>
      </w:pPr>
      <w:r w:rsidRPr="008F105D">
        <w:rPr>
          <w:rFonts w:ascii="Times New Roman" w:hAnsi="Times New Roman" w:cs="Times New Roman"/>
          <w:b/>
          <w:sz w:val="26"/>
          <w:szCs w:val="26"/>
          <w:u w:val="single"/>
          <w:lang w:val="en-GB"/>
        </w:rPr>
        <w:t>Neutral Citation</w:t>
      </w:r>
      <w:r w:rsidRPr="008F105D">
        <w:rPr>
          <w:rFonts w:ascii="Times New Roman" w:hAnsi="Times New Roman" w:cs="Times New Roman"/>
          <w:b/>
          <w:sz w:val="26"/>
          <w:szCs w:val="26"/>
          <w:lang w:val="en-GB"/>
        </w:rPr>
        <w:t xml:space="preserve">: </w:t>
      </w:r>
      <w:r w:rsidRPr="008F105D">
        <w:rPr>
          <w:rFonts w:ascii="Times New Roman" w:hAnsi="Times New Roman" w:cs="Times New Roman"/>
          <w:sz w:val="26"/>
          <w:szCs w:val="26"/>
          <w:lang w:val="en-GB"/>
        </w:rPr>
        <w:t>Lechesa Philemon Nthulenyane t/a Cheeze General Dea</w:t>
      </w:r>
      <w:r w:rsidR="00904CC0" w:rsidRPr="008F105D">
        <w:rPr>
          <w:rFonts w:ascii="Times New Roman" w:hAnsi="Times New Roman" w:cs="Times New Roman"/>
          <w:sz w:val="26"/>
          <w:szCs w:val="26"/>
          <w:lang w:val="en-GB"/>
        </w:rPr>
        <w:t>ler</w:t>
      </w:r>
      <w:r w:rsidRPr="008F105D">
        <w:rPr>
          <w:rFonts w:ascii="Times New Roman" w:hAnsi="Times New Roman" w:cs="Times New Roman"/>
          <w:sz w:val="26"/>
          <w:szCs w:val="26"/>
          <w:lang w:val="en-GB"/>
        </w:rPr>
        <w:t xml:space="preserve"> v.  Broom of Africa and</w:t>
      </w:r>
      <w:r w:rsidR="008F105D" w:rsidRPr="008F105D">
        <w:rPr>
          <w:rFonts w:ascii="Times New Roman" w:hAnsi="Times New Roman" w:cs="Times New Roman"/>
          <w:sz w:val="26"/>
          <w:szCs w:val="26"/>
          <w:lang w:val="en-GB"/>
        </w:rPr>
        <w:t xml:space="preserve"> 3</w:t>
      </w:r>
      <w:r w:rsidRPr="008F105D">
        <w:rPr>
          <w:rFonts w:ascii="Times New Roman" w:hAnsi="Times New Roman" w:cs="Times New Roman"/>
          <w:sz w:val="26"/>
          <w:szCs w:val="26"/>
          <w:lang w:val="en-GB"/>
        </w:rPr>
        <w:t xml:space="preserve"> others No. 1 </w:t>
      </w:r>
      <w:r w:rsidR="00C60246" w:rsidRPr="008F105D">
        <w:rPr>
          <w:rFonts w:ascii="Times New Roman" w:hAnsi="Times New Roman" w:cs="Times New Roman"/>
          <w:sz w:val="26"/>
          <w:szCs w:val="26"/>
          <w:lang w:val="en-GB"/>
        </w:rPr>
        <w:t>[2022] LSHC 233</w:t>
      </w:r>
      <w:r w:rsidR="00876967" w:rsidRPr="008F105D">
        <w:rPr>
          <w:rFonts w:ascii="Times New Roman" w:hAnsi="Times New Roman" w:cs="Times New Roman"/>
          <w:sz w:val="26"/>
          <w:szCs w:val="26"/>
          <w:lang w:val="en-GB"/>
        </w:rPr>
        <w:t xml:space="preserve"> Comm. (16 September 2022)</w:t>
      </w:r>
    </w:p>
    <w:p w:rsidR="00C60246" w:rsidRPr="0034728A" w:rsidRDefault="00C60246" w:rsidP="0034728A">
      <w:pPr>
        <w:spacing w:after="0" w:line="360" w:lineRule="auto"/>
        <w:jc w:val="both"/>
        <w:rPr>
          <w:rFonts w:ascii="Times New Roman" w:hAnsi="Times New Roman" w:cs="Times New Roman"/>
          <w:sz w:val="28"/>
          <w:szCs w:val="28"/>
          <w:lang w:val="en-GB"/>
        </w:rPr>
      </w:pPr>
    </w:p>
    <w:p w:rsidR="00651108" w:rsidRDefault="00817FFC" w:rsidP="00104E78">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CORAM: </w:t>
      </w:r>
      <w:r w:rsidR="00DA1F24">
        <w:rPr>
          <w:rFonts w:ascii="Times New Roman" w:hAnsi="Times New Roman" w:cs="Times New Roman"/>
          <w:b/>
          <w:sz w:val="28"/>
          <w:szCs w:val="28"/>
          <w:lang w:val="en-GB"/>
        </w:rPr>
        <w:t xml:space="preserve"> M</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S</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KOPO, J</w:t>
      </w:r>
    </w:p>
    <w:p w:rsidR="00DA1F24" w:rsidRDefault="00DA1F24" w:rsidP="00104E78">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HEARD:   </w:t>
      </w:r>
      <w:r w:rsidR="0034728A">
        <w:rPr>
          <w:rFonts w:ascii="Times New Roman" w:hAnsi="Times New Roman" w:cs="Times New Roman"/>
          <w:b/>
          <w:sz w:val="28"/>
          <w:szCs w:val="28"/>
          <w:lang w:val="en-GB"/>
        </w:rPr>
        <w:t xml:space="preserve"> </w:t>
      </w:r>
      <w:r w:rsidR="00191ABC">
        <w:rPr>
          <w:rFonts w:ascii="Times New Roman" w:hAnsi="Times New Roman" w:cs="Times New Roman"/>
          <w:b/>
          <w:sz w:val="28"/>
          <w:szCs w:val="28"/>
          <w:lang w:val="en-GB"/>
        </w:rPr>
        <w:t>31</w:t>
      </w:r>
      <w:r w:rsidR="00191ABC" w:rsidRPr="00191ABC">
        <w:rPr>
          <w:rFonts w:ascii="Times New Roman" w:hAnsi="Times New Roman" w:cs="Times New Roman"/>
          <w:b/>
          <w:sz w:val="28"/>
          <w:szCs w:val="28"/>
          <w:vertAlign w:val="superscript"/>
          <w:lang w:val="en-GB"/>
        </w:rPr>
        <w:t>st</w:t>
      </w:r>
      <w:r w:rsidR="00BD4167">
        <w:rPr>
          <w:rFonts w:ascii="Times New Roman" w:hAnsi="Times New Roman" w:cs="Times New Roman"/>
          <w:b/>
          <w:sz w:val="28"/>
          <w:szCs w:val="28"/>
          <w:vertAlign w:val="superscript"/>
          <w:lang w:val="en-GB"/>
        </w:rPr>
        <w:t xml:space="preserve"> </w:t>
      </w:r>
      <w:r w:rsidR="00205016">
        <w:rPr>
          <w:rFonts w:ascii="Times New Roman" w:hAnsi="Times New Roman" w:cs="Times New Roman"/>
          <w:b/>
          <w:sz w:val="28"/>
          <w:szCs w:val="28"/>
          <w:lang w:val="en-GB"/>
        </w:rPr>
        <w:t>AUGUST</w:t>
      </w:r>
      <w:r w:rsidR="0082179A">
        <w:rPr>
          <w:rFonts w:ascii="Times New Roman" w:hAnsi="Times New Roman" w:cs="Times New Roman"/>
          <w:b/>
          <w:sz w:val="28"/>
          <w:szCs w:val="28"/>
          <w:lang w:val="en-GB"/>
        </w:rPr>
        <w:t xml:space="preserve"> 2022</w:t>
      </w:r>
    </w:p>
    <w:p w:rsidR="00905F40" w:rsidRDefault="0034728A" w:rsidP="00104E78">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DELIVERED:</w:t>
      </w:r>
      <w:r w:rsidR="00905F40">
        <w:rPr>
          <w:rFonts w:ascii="Times New Roman" w:hAnsi="Times New Roman" w:cs="Times New Roman"/>
          <w:b/>
          <w:sz w:val="28"/>
          <w:szCs w:val="28"/>
          <w:lang w:val="en-GB"/>
        </w:rPr>
        <w:t xml:space="preserve"> </w:t>
      </w:r>
      <w:r w:rsidR="00191ABC">
        <w:rPr>
          <w:rFonts w:ascii="Times New Roman" w:hAnsi="Times New Roman" w:cs="Times New Roman"/>
          <w:b/>
          <w:sz w:val="28"/>
          <w:szCs w:val="28"/>
          <w:lang w:val="en-GB"/>
        </w:rPr>
        <w:t>16</w:t>
      </w:r>
      <w:r w:rsidR="00191ABC" w:rsidRPr="00191ABC">
        <w:rPr>
          <w:rFonts w:ascii="Times New Roman" w:hAnsi="Times New Roman" w:cs="Times New Roman"/>
          <w:b/>
          <w:sz w:val="28"/>
          <w:szCs w:val="28"/>
          <w:vertAlign w:val="superscript"/>
          <w:lang w:val="en-GB"/>
        </w:rPr>
        <w:t>th</w:t>
      </w:r>
      <w:r w:rsidR="00BD4167">
        <w:rPr>
          <w:rFonts w:ascii="Times New Roman" w:hAnsi="Times New Roman" w:cs="Times New Roman"/>
          <w:b/>
          <w:sz w:val="28"/>
          <w:szCs w:val="28"/>
          <w:vertAlign w:val="superscript"/>
          <w:lang w:val="en-GB"/>
        </w:rPr>
        <w:t xml:space="preserve"> </w:t>
      </w:r>
      <w:r w:rsidR="00577470">
        <w:rPr>
          <w:rFonts w:ascii="Times New Roman" w:hAnsi="Times New Roman" w:cs="Times New Roman"/>
          <w:b/>
          <w:sz w:val="28"/>
          <w:szCs w:val="28"/>
          <w:lang w:val="en-GB"/>
        </w:rPr>
        <w:t>SEPTEMBER</w:t>
      </w:r>
      <w:r w:rsidR="009D7DCA">
        <w:rPr>
          <w:rFonts w:ascii="Times New Roman" w:hAnsi="Times New Roman" w:cs="Times New Roman"/>
          <w:b/>
          <w:sz w:val="28"/>
          <w:szCs w:val="28"/>
          <w:lang w:val="en-GB"/>
        </w:rPr>
        <w:t xml:space="preserve"> 2022</w:t>
      </w:r>
    </w:p>
    <w:p w:rsidR="00DA1F24" w:rsidRDefault="00DA1F24" w:rsidP="00104E78">
      <w:pPr>
        <w:spacing w:after="0" w:line="360" w:lineRule="auto"/>
        <w:jc w:val="center"/>
        <w:rPr>
          <w:rFonts w:ascii="Times New Roman" w:hAnsi="Times New Roman" w:cs="Times New Roman"/>
          <w:b/>
          <w:i/>
          <w:sz w:val="28"/>
          <w:szCs w:val="28"/>
          <w:lang w:val="en-GB"/>
        </w:rPr>
      </w:pPr>
      <w:r w:rsidRPr="00DA1F24">
        <w:rPr>
          <w:rFonts w:ascii="Times New Roman" w:hAnsi="Times New Roman" w:cs="Times New Roman"/>
          <w:b/>
          <w:i/>
          <w:sz w:val="28"/>
          <w:szCs w:val="28"/>
          <w:lang w:val="en-GB"/>
        </w:rPr>
        <w:lastRenderedPageBreak/>
        <w:t>SUMMARY</w:t>
      </w:r>
    </w:p>
    <w:p w:rsidR="00DA1F24" w:rsidRDefault="009D7DCA" w:rsidP="00104E78">
      <w:pPr>
        <w:spacing w:after="0" w:line="36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 xml:space="preserve">Civil Procedure – </w:t>
      </w:r>
      <w:r w:rsidR="00191ABC">
        <w:rPr>
          <w:rFonts w:ascii="Times New Roman" w:hAnsi="Times New Roman" w:cs="Times New Roman"/>
          <w:i/>
          <w:sz w:val="28"/>
          <w:szCs w:val="28"/>
          <w:lang w:val="en-GB"/>
        </w:rPr>
        <w:t>Interim Application – Requirements for Temporary Interdict re-stated -Urgency – Rules Applicable therein</w:t>
      </w:r>
    </w:p>
    <w:p w:rsidR="00A57606" w:rsidRDefault="00A57606" w:rsidP="00104E78">
      <w:pPr>
        <w:spacing w:after="0" w:line="360" w:lineRule="auto"/>
        <w:jc w:val="both"/>
        <w:rPr>
          <w:rFonts w:ascii="Times New Roman" w:hAnsi="Times New Roman" w:cs="Times New Roman"/>
          <w:i/>
          <w:sz w:val="28"/>
          <w:szCs w:val="28"/>
          <w:lang w:val="en-GB"/>
        </w:rPr>
      </w:pPr>
    </w:p>
    <w:p w:rsidR="00694631" w:rsidRDefault="00876967" w:rsidP="00876967">
      <w:pPr>
        <w:spacing w:after="0" w:line="360" w:lineRule="auto"/>
        <w:jc w:val="center"/>
        <w:rPr>
          <w:rFonts w:ascii="Times New Roman" w:hAnsi="Times New Roman" w:cs="Times New Roman"/>
          <w:b/>
          <w:sz w:val="28"/>
          <w:szCs w:val="28"/>
          <w:u w:val="single"/>
          <w:lang w:val="en-GB"/>
        </w:rPr>
      </w:pPr>
      <w:r w:rsidRPr="00760A5D">
        <w:rPr>
          <w:rFonts w:ascii="Times New Roman" w:hAnsi="Times New Roman" w:cs="Times New Roman"/>
          <w:b/>
          <w:sz w:val="28"/>
          <w:szCs w:val="28"/>
          <w:u w:val="single"/>
          <w:lang w:val="en-GB"/>
        </w:rPr>
        <w:t>ANNOTATION</w:t>
      </w:r>
    </w:p>
    <w:p w:rsidR="00876967" w:rsidRPr="00760A5D" w:rsidRDefault="00876967" w:rsidP="00876967">
      <w:pPr>
        <w:spacing w:after="0" w:line="360" w:lineRule="auto"/>
        <w:jc w:val="center"/>
        <w:rPr>
          <w:rFonts w:ascii="Times New Roman" w:hAnsi="Times New Roman" w:cs="Times New Roman"/>
          <w:b/>
          <w:sz w:val="28"/>
          <w:szCs w:val="28"/>
          <w:u w:val="single"/>
          <w:lang w:val="en-GB"/>
        </w:rPr>
      </w:pPr>
    </w:p>
    <w:p w:rsidR="00C36EA1" w:rsidRDefault="00C36EA1" w:rsidP="00876967">
      <w:pPr>
        <w:spacing w:after="0" w:line="360" w:lineRule="auto"/>
        <w:jc w:val="both"/>
        <w:rPr>
          <w:rFonts w:ascii="Times New Roman" w:hAnsi="Times New Roman" w:cs="Times New Roman"/>
          <w:b/>
          <w:sz w:val="28"/>
          <w:szCs w:val="28"/>
          <w:u w:val="single"/>
          <w:lang w:val="en-GB"/>
        </w:rPr>
      </w:pPr>
      <w:r w:rsidRPr="00C36EA1">
        <w:rPr>
          <w:rFonts w:ascii="Times New Roman" w:hAnsi="Times New Roman" w:cs="Times New Roman"/>
          <w:b/>
          <w:sz w:val="28"/>
          <w:szCs w:val="28"/>
          <w:u w:val="single"/>
          <w:lang w:val="en-GB"/>
        </w:rPr>
        <w:t>Books</w:t>
      </w:r>
    </w:p>
    <w:p w:rsidR="00C11642" w:rsidRDefault="00DC1D6A" w:rsidP="00876967">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Erasmus H J, </w:t>
      </w:r>
      <w:r w:rsidRPr="00DC1D6A">
        <w:rPr>
          <w:rFonts w:ascii="Times New Roman" w:hAnsi="Times New Roman" w:cs="Times New Roman"/>
          <w:i/>
          <w:sz w:val="28"/>
          <w:szCs w:val="28"/>
          <w:lang w:val="en-GB"/>
        </w:rPr>
        <w:t>et al</w:t>
      </w:r>
      <w:r w:rsidR="00D73DC6">
        <w:rPr>
          <w:rFonts w:ascii="Times New Roman" w:hAnsi="Times New Roman" w:cs="Times New Roman"/>
          <w:sz w:val="28"/>
          <w:szCs w:val="28"/>
          <w:lang w:val="en-GB"/>
        </w:rPr>
        <w:t xml:space="preserve">. </w:t>
      </w:r>
      <w:r w:rsidR="00C11642" w:rsidRPr="00DC1D6A">
        <w:rPr>
          <w:rFonts w:ascii="Times New Roman" w:hAnsi="Times New Roman" w:cs="Times New Roman"/>
          <w:i/>
          <w:sz w:val="28"/>
          <w:szCs w:val="28"/>
          <w:u w:val="single"/>
          <w:lang w:val="en-GB"/>
        </w:rPr>
        <w:t>Er</w:t>
      </w:r>
      <w:r w:rsidR="00D73DC6" w:rsidRPr="00DC1D6A">
        <w:rPr>
          <w:rFonts w:ascii="Times New Roman" w:hAnsi="Times New Roman" w:cs="Times New Roman"/>
          <w:i/>
          <w:sz w:val="28"/>
          <w:szCs w:val="28"/>
          <w:u w:val="single"/>
          <w:lang w:val="en-GB"/>
        </w:rPr>
        <w:t>a</w:t>
      </w:r>
      <w:r w:rsidR="00C11642" w:rsidRPr="00DC1D6A">
        <w:rPr>
          <w:rFonts w:ascii="Times New Roman" w:hAnsi="Times New Roman" w:cs="Times New Roman"/>
          <w:i/>
          <w:sz w:val="28"/>
          <w:szCs w:val="28"/>
          <w:u w:val="single"/>
          <w:lang w:val="en-GB"/>
        </w:rPr>
        <w:t>smus Superior Courts Practice</w:t>
      </w:r>
      <w:r w:rsidR="00C11642">
        <w:rPr>
          <w:rFonts w:ascii="Times New Roman" w:hAnsi="Times New Roman" w:cs="Times New Roman"/>
          <w:sz w:val="28"/>
          <w:szCs w:val="28"/>
          <w:lang w:val="en-GB"/>
        </w:rPr>
        <w:t xml:space="preserve">. </w:t>
      </w:r>
      <w:r>
        <w:rPr>
          <w:rFonts w:ascii="Times New Roman" w:hAnsi="Times New Roman" w:cs="Times New Roman"/>
          <w:i/>
          <w:sz w:val="28"/>
          <w:szCs w:val="28"/>
          <w:lang w:val="en-GB"/>
        </w:rPr>
        <w:t>1997</w:t>
      </w:r>
      <w:r w:rsidR="00D73DC6">
        <w:rPr>
          <w:rFonts w:ascii="Times New Roman" w:hAnsi="Times New Roman" w:cs="Times New Roman"/>
          <w:i/>
          <w:sz w:val="28"/>
          <w:szCs w:val="28"/>
          <w:lang w:val="en-GB"/>
        </w:rPr>
        <w:t xml:space="preserve">. </w:t>
      </w:r>
      <w:r w:rsidR="00D73DC6">
        <w:rPr>
          <w:rFonts w:ascii="Times New Roman" w:hAnsi="Times New Roman" w:cs="Times New Roman"/>
          <w:sz w:val="28"/>
          <w:szCs w:val="28"/>
          <w:lang w:val="en-GB"/>
        </w:rPr>
        <w:t>Juta and Co. Ltd</w:t>
      </w:r>
    </w:p>
    <w:p w:rsidR="00904CC0" w:rsidRPr="00D73DC6" w:rsidRDefault="00904CC0" w:rsidP="00876967">
      <w:pPr>
        <w:spacing w:after="0" w:line="360" w:lineRule="auto"/>
        <w:jc w:val="both"/>
        <w:rPr>
          <w:rFonts w:ascii="Times New Roman" w:hAnsi="Times New Roman" w:cs="Times New Roman"/>
          <w:sz w:val="28"/>
          <w:szCs w:val="28"/>
          <w:lang w:val="en-GB"/>
        </w:rPr>
      </w:pPr>
    </w:p>
    <w:p w:rsidR="00294334" w:rsidRDefault="00C36EA1" w:rsidP="00876967">
      <w:pPr>
        <w:spacing w:after="0" w:line="360" w:lineRule="auto"/>
        <w:jc w:val="both"/>
        <w:rPr>
          <w:rFonts w:ascii="Times New Roman" w:hAnsi="Times New Roman" w:cs="Times New Roman"/>
          <w:b/>
          <w:sz w:val="28"/>
          <w:szCs w:val="28"/>
          <w:u w:val="single"/>
          <w:lang w:val="en-GB"/>
        </w:rPr>
      </w:pPr>
      <w:r w:rsidRPr="00760A5D">
        <w:rPr>
          <w:rFonts w:ascii="Times New Roman" w:hAnsi="Times New Roman" w:cs="Times New Roman"/>
          <w:b/>
          <w:sz w:val="28"/>
          <w:szCs w:val="28"/>
          <w:u w:val="single"/>
          <w:lang w:val="en-GB"/>
        </w:rPr>
        <w:t>Cases</w:t>
      </w:r>
    </w:p>
    <w:p w:rsidR="00876967" w:rsidRDefault="00876967" w:rsidP="00876967">
      <w:pPr>
        <w:spacing w:after="0" w:line="360" w:lineRule="auto"/>
        <w:jc w:val="both"/>
        <w:rPr>
          <w:rFonts w:ascii="Times New Roman" w:hAnsi="Times New Roman" w:cs="Times New Roman"/>
          <w:b/>
          <w:sz w:val="28"/>
          <w:szCs w:val="28"/>
          <w:u w:val="single"/>
          <w:lang w:val="en-GB"/>
        </w:rPr>
      </w:pPr>
    </w:p>
    <w:p w:rsidR="00234E42" w:rsidRDefault="00234E42" w:rsidP="00876967">
      <w:pPr>
        <w:spacing w:after="0" w:line="360" w:lineRule="auto"/>
        <w:jc w:val="both"/>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Lesotho</w:t>
      </w:r>
    </w:p>
    <w:p w:rsidR="000630C4" w:rsidRPr="00493A9D" w:rsidRDefault="000630C4" w:rsidP="00876967">
      <w:pPr>
        <w:pStyle w:val="FootnoteText"/>
        <w:spacing w:line="360" w:lineRule="auto"/>
        <w:rPr>
          <w:rFonts w:ascii="Times New Roman" w:hAnsi="Times New Roman" w:cs="Times New Roman"/>
          <w:sz w:val="28"/>
          <w:szCs w:val="28"/>
          <w:lang w:val="en-GB"/>
        </w:rPr>
      </w:pPr>
      <w:r w:rsidRPr="00493A9D">
        <w:rPr>
          <w:rFonts w:ascii="Times New Roman" w:hAnsi="Times New Roman" w:cs="Times New Roman"/>
          <w:bCs/>
          <w:sz w:val="28"/>
          <w:szCs w:val="28"/>
          <w:lang w:val="en-GB"/>
        </w:rPr>
        <w:t>B.P Lesotho (PTY) Ltd v. Moloi and Another</w:t>
      </w:r>
      <w:r w:rsidRPr="00493A9D">
        <w:rPr>
          <w:rFonts w:ascii="Times New Roman" w:hAnsi="Times New Roman" w:cs="Times New Roman"/>
          <w:sz w:val="28"/>
          <w:szCs w:val="28"/>
          <w:lang w:val="en-GB"/>
        </w:rPr>
        <w:t>LAC (2005-2006) 429</w:t>
      </w:r>
    </w:p>
    <w:p w:rsidR="000630C4" w:rsidRPr="00493A9D" w:rsidRDefault="000630C4" w:rsidP="00876967">
      <w:pPr>
        <w:pStyle w:val="FootnoteText"/>
        <w:spacing w:line="360" w:lineRule="auto"/>
        <w:rPr>
          <w:rFonts w:ascii="Times New Roman" w:hAnsi="Times New Roman" w:cs="Times New Roman"/>
          <w:sz w:val="28"/>
          <w:szCs w:val="28"/>
          <w:lang w:val="en-GB"/>
        </w:rPr>
      </w:pPr>
      <w:r w:rsidRPr="00493A9D">
        <w:rPr>
          <w:rFonts w:ascii="Times New Roman" w:hAnsi="Times New Roman" w:cs="Times New Roman"/>
          <w:sz w:val="28"/>
          <w:szCs w:val="28"/>
          <w:lang w:val="en-GB"/>
        </w:rPr>
        <w:t>Chobokoane v Solicitor-General 1985-1989 64 at 65 para G-1</w:t>
      </w:r>
    </w:p>
    <w:p w:rsidR="000630C4" w:rsidRPr="00493A9D" w:rsidRDefault="000630C4" w:rsidP="00876967">
      <w:pPr>
        <w:spacing w:after="0" w:line="360" w:lineRule="auto"/>
        <w:ind w:right="1474"/>
        <w:jc w:val="both"/>
        <w:rPr>
          <w:rFonts w:ascii="Times New Roman" w:hAnsi="Times New Roman" w:cs="Times New Roman"/>
          <w:sz w:val="28"/>
          <w:szCs w:val="28"/>
          <w:lang w:val="en-GB"/>
        </w:rPr>
      </w:pPr>
      <w:r w:rsidRPr="00493A9D">
        <w:rPr>
          <w:rFonts w:ascii="Times New Roman" w:hAnsi="Times New Roman" w:cs="Times New Roman"/>
          <w:sz w:val="28"/>
          <w:szCs w:val="28"/>
          <w:lang w:val="en-GB"/>
        </w:rPr>
        <w:t>Honourable Minister ER Sekhonyana v Mazenod Printing Works (Pty) Ltd and Others (CIV/ APN/ 109 of 90) [1991] LSCA 115</w:t>
      </w:r>
    </w:p>
    <w:p w:rsidR="000630C4" w:rsidRPr="00493A9D" w:rsidRDefault="000630C4" w:rsidP="00876967">
      <w:pPr>
        <w:pStyle w:val="FootnoteText"/>
        <w:spacing w:line="360" w:lineRule="auto"/>
        <w:rPr>
          <w:rFonts w:ascii="Times New Roman" w:hAnsi="Times New Roman" w:cs="Times New Roman"/>
          <w:sz w:val="28"/>
          <w:szCs w:val="28"/>
        </w:rPr>
      </w:pPr>
      <w:r w:rsidRPr="00493A9D">
        <w:rPr>
          <w:rFonts w:ascii="Times New Roman" w:hAnsi="Times New Roman" w:cs="Times New Roman"/>
          <w:sz w:val="28"/>
          <w:szCs w:val="28"/>
          <w:lang w:val="en-GB"/>
        </w:rPr>
        <w:t>Lesotho Medical Dental and Pharmacy Council V Musoke</w:t>
      </w:r>
      <w:r w:rsidR="00074B25">
        <w:rPr>
          <w:rFonts w:ascii="Times New Roman" w:hAnsi="Times New Roman" w:cs="Times New Roman"/>
          <w:sz w:val="28"/>
          <w:szCs w:val="28"/>
          <w:lang w:val="en-GB"/>
        </w:rPr>
        <w:t xml:space="preserve"> </w:t>
      </w:r>
      <w:r w:rsidRPr="00493A9D">
        <w:rPr>
          <w:rFonts w:ascii="Times New Roman" w:hAnsi="Times New Roman" w:cs="Times New Roman"/>
          <w:sz w:val="28"/>
          <w:szCs w:val="28"/>
        </w:rPr>
        <w:t>(CIV/APN/06/93) [1993] LSCA 41</w:t>
      </w:r>
    </w:p>
    <w:p w:rsidR="000630C4" w:rsidRDefault="000630C4" w:rsidP="00104E78">
      <w:pPr>
        <w:spacing w:after="0" w:line="360" w:lineRule="auto"/>
        <w:jc w:val="both"/>
        <w:rPr>
          <w:rFonts w:ascii="Times New Roman" w:hAnsi="Times New Roman" w:cs="Times New Roman"/>
          <w:sz w:val="28"/>
          <w:szCs w:val="28"/>
          <w:lang w:val="en-GB"/>
        </w:rPr>
      </w:pPr>
    </w:p>
    <w:p w:rsidR="00234E42" w:rsidRPr="00234E42" w:rsidRDefault="00234E42" w:rsidP="00104E78">
      <w:pPr>
        <w:spacing w:after="0" w:line="360" w:lineRule="auto"/>
        <w:jc w:val="both"/>
        <w:rPr>
          <w:rFonts w:ascii="Times New Roman" w:hAnsi="Times New Roman" w:cs="Times New Roman"/>
          <w:b/>
          <w:sz w:val="28"/>
          <w:szCs w:val="28"/>
          <w:lang w:val="en-GB"/>
        </w:rPr>
      </w:pPr>
      <w:r w:rsidRPr="00234E42">
        <w:rPr>
          <w:rFonts w:ascii="Times New Roman" w:hAnsi="Times New Roman" w:cs="Times New Roman"/>
          <w:b/>
          <w:sz w:val="28"/>
          <w:szCs w:val="28"/>
          <w:lang w:val="en-GB"/>
        </w:rPr>
        <w:t>South Af</w:t>
      </w:r>
      <w:r>
        <w:rPr>
          <w:rFonts w:ascii="Times New Roman" w:hAnsi="Times New Roman" w:cs="Times New Roman"/>
          <w:b/>
          <w:sz w:val="28"/>
          <w:szCs w:val="28"/>
          <w:lang w:val="en-GB"/>
        </w:rPr>
        <w:t>r</w:t>
      </w:r>
      <w:r w:rsidRPr="00234E42">
        <w:rPr>
          <w:rFonts w:ascii="Times New Roman" w:hAnsi="Times New Roman" w:cs="Times New Roman"/>
          <w:b/>
          <w:sz w:val="28"/>
          <w:szCs w:val="28"/>
          <w:lang w:val="en-GB"/>
        </w:rPr>
        <w:t>ica</w:t>
      </w:r>
    </w:p>
    <w:p w:rsidR="000630C4" w:rsidRDefault="000630C4" w:rsidP="00104E78">
      <w:pPr>
        <w:pStyle w:val="FootnoteText"/>
        <w:spacing w:line="360" w:lineRule="auto"/>
        <w:rPr>
          <w:rFonts w:ascii="Times New Roman" w:hAnsi="Times New Roman" w:cs="Times New Roman"/>
          <w:sz w:val="28"/>
          <w:szCs w:val="28"/>
        </w:rPr>
      </w:pPr>
      <w:r w:rsidRPr="00493A9D">
        <w:rPr>
          <w:rFonts w:ascii="Times New Roman" w:hAnsi="Times New Roman" w:cs="Times New Roman"/>
          <w:sz w:val="28"/>
          <w:szCs w:val="28"/>
          <w:lang w:val="en-GB"/>
        </w:rPr>
        <w:t xml:space="preserve">Mogalakwena Local Municipality v Provincial Executive Council, Limpopo and </w:t>
      </w:r>
      <w:r w:rsidR="00493A9D" w:rsidRPr="00493A9D">
        <w:rPr>
          <w:rFonts w:ascii="Times New Roman" w:hAnsi="Times New Roman" w:cs="Times New Roman"/>
          <w:sz w:val="28"/>
          <w:szCs w:val="28"/>
          <w:lang w:val="en-GB"/>
        </w:rPr>
        <w:t>others</w:t>
      </w:r>
      <w:r w:rsidR="00493A9D" w:rsidRPr="00493A9D">
        <w:rPr>
          <w:rFonts w:ascii="Times New Roman" w:hAnsi="Times New Roman" w:cs="Times New Roman"/>
          <w:sz w:val="28"/>
          <w:szCs w:val="28"/>
        </w:rPr>
        <w:t xml:space="preserve"> [</w:t>
      </w:r>
      <w:r w:rsidRPr="00493A9D">
        <w:rPr>
          <w:rFonts w:ascii="Times New Roman" w:hAnsi="Times New Roman" w:cs="Times New Roman"/>
          <w:sz w:val="28"/>
          <w:szCs w:val="28"/>
        </w:rPr>
        <w:t>2014] 4 All SA 67 (GP)</w:t>
      </w:r>
    </w:p>
    <w:p w:rsidR="000630C4" w:rsidRPr="00493A9D" w:rsidRDefault="000630C4" w:rsidP="00104E78">
      <w:pPr>
        <w:pStyle w:val="FootnoteText"/>
        <w:spacing w:line="360" w:lineRule="auto"/>
        <w:rPr>
          <w:rFonts w:ascii="Times New Roman" w:hAnsi="Times New Roman" w:cs="Times New Roman"/>
          <w:sz w:val="28"/>
          <w:szCs w:val="28"/>
        </w:rPr>
      </w:pPr>
    </w:p>
    <w:p w:rsidR="004F3B8B" w:rsidRPr="004F3B8B" w:rsidRDefault="004F3B8B" w:rsidP="00104E78">
      <w:pPr>
        <w:spacing w:after="0" w:line="360" w:lineRule="auto"/>
        <w:jc w:val="both"/>
        <w:rPr>
          <w:rFonts w:ascii="Times New Roman" w:hAnsi="Times New Roman" w:cs="Times New Roman"/>
          <w:b/>
          <w:sz w:val="28"/>
          <w:szCs w:val="28"/>
          <w:u w:val="single"/>
          <w:lang w:val="en-GB"/>
        </w:rPr>
      </w:pPr>
      <w:r w:rsidRPr="004F3B8B">
        <w:rPr>
          <w:rFonts w:ascii="Times New Roman" w:hAnsi="Times New Roman" w:cs="Times New Roman"/>
          <w:b/>
          <w:sz w:val="28"/>
          <w:szCs w:val="28"/>
          <w:u w:val="single"/>
          <w:lang w:val="en-GB"/>
        </w:rPr>
        <w:t>Statutes</w:t>
      </w:r>
    </w:p>
    <w:p w:rsidR="004F3B8B" w:rsidRDefault="004F3B8B" w:rsidP="00104E78">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High Court Rules No. 9 of 1980</w:t>
      </w:r>
    </w:p>
    <w:p w:rsidR="005745E4" w:rsidRDefault="005745E4" w:rsidP="00104E78">
      <w:pPr>
        <w:spacing w:line="360" w:lineRule="auto"/>
        <w:jc w:val="both"/>
        <w:rPr>
          <w:rFonts w:ascii="Times New Roman" w:hAnsi="Times New Roman" w:cs="Times New Roman"/>
          <w:sz w:val="28"/>
          <w:szCs w:val="28"/>
          <w:lang w:val="en-GB"/>
        </w:rPr>
      </w:pPr>
    </w:p>
    <w:p w:rsidR="00F21110" w:rsidRDefault="00F21110" w:rsidP="00104E78">
      <w:pPr>
        <w:spacing w:line="360" w:lineRule="auto"/>
        <w:jc w:val="both"/>
        <w:rPr>
          <w:rFonts w:ascii="Times New Roman" w:hAnsi="Times New Roman" w:cs="Times New Roman"/>
          <w:sz w:val="28"/>
          <w:szCs w:val="28"/>
          <w:lang w:val="en-GB"/>
        </w:rPr>
      </w:pPr>
    </w:p>
    <w:p w:rsidR="00DC1D6A" w:rsidRDefault="00DC1D6A" w:rsidP="00104E78">
      <w:pPr>
        <w:spacing w:line="360" w:lineRule="auto"/>
        <w:rPr>
          <w:rFonts w:ascii="Times New Roman" w:hAnsi="Times New Roman" w:cs="Times New Roman"/>
          <w:b/>
          <w:sz w:val="28"/>
          <w:szCs w:val="28"/>
          <w:lang w:val="en-GB"/>
        </w:rPr>
      </w:pPr>
    </w:p>
    <w:p w:rsidR="004F3B8B" w:rsidRPr="00876967" w:rsidRDefault="004F3B8B" w:rsidP="00104E78">
      <w:pPr>
        <w:spacing w:after="0" w:line="360" w:lineRule="auto"/>
        <w:jc w:val="center"/>
        <w:rPr>
          <w:rFonts w:ascii="Times New Roman" w:hAnsi="Times New Roman" w:cs="Times New Roman"/>
          <w:b/>
          <w:sz w:val="32"/>
          <w:szCs w:val="32"/>
          <w:lang w:val="en-GB"/>
        </w:rPr>
      </w:pPr>
      <w:r w:rsidRPr="00876967">
        <w:rPr>
          <w:rFonts w:ascii="Times New Roman" w:hAnsi="Times New Roman" w:cs="Times New Roman"/>
          <w:b/>
          <w:sz w:val="32"/>
          <w:szCs w:val="32"/>
          <w:lang w:val="en-GB"/>
        </w:rPr>
        <w:lastRenderedPageBreak/>
        <w:t>RULING</w:t>
      </w:r>
    </w:p>
    <w:p w:rsidR="004F3B8B" w:rsidRPr="004F3B8B" w:rsidRDefault="004F3B8B" w:rsidP="00876967">
      <w:pPr>
        <w:spacing w:after="0" w:line="360" w:lineRule="auto"/>
        <w:jc w:val="both"/>
        <w:rPr>
          <w:rFonts w:ascii="Times New Roman" w:hAnsi="Times New Roman" w:cs="Times New Roman"/>
          <w:b/>
          <w:sz w:val="28"/>
          <w:szCs w:val="28"/>
          <w:lang w:val="en-GB"/>
        </w:rPr>
      </w:pPr>
    </w:p>
    <w:p w:rsidR="00E81A70" w:rsidRPr="00145A22" w:rsidRDefault="00C475B8" w:rsidP="00E05493">
      <w:pPr>
        <w:spacing w:after="0" w:line="360" w:lineRule="auto"/>
        <w:ind w:left="-397"/>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[A] </w:t>
      </w:r>
      <w:r w:rsidR="00694631" w:rsidRPr="00694631">
        <w:rPr>
          <w:rFonts w:ascii="Times New Roman" w:hAnsi="Times New Roman" w:cs="Times New Roman"/>
          <w:b/>
          <w:sz w:val="28"/>
          <w:szCs w:val="28"/>
          <w:lang w:val="en-GB"/>
        </w:rPr>
        <w:t>Introduction</w:t>
      </w:r>
    </w:p>
    <w:p w:rsidR="0003104D" w:rsidRDefault="0003104D" w:rsidP="00104E78">
      <w:pPr>
        <w:spacing w:after="0" w:line="360" w:lineRule="auto"/>
        <w:jc w:val="both"/>
        <w:rPr>
          <w:rFonts w:ascii="Times New Roman" w:hAnsi="Times New Roman" w:cs="Times New Roman"/>
          <w:sz w:val="28"/>
          <w:szCs w:val="28"/>
          <w:lang w:val="en-GB"/>
        </w:rPr>
      </w:pPr>
    </w:p>
    <w:p w:rsidR="00145A22" w:rsidRDefault="00145A22" w:rsidP="00B063BF">
      <w:pPr>
        <w:pStyle w:val="ListParagraph"/>
        <w:numPr>
          <w:ilvl w:val="0"/>
          <w:numId w:val="20"/>
        </w:numPr>
        <w:spacing w:after="0" w:line="360" w:lineRule="auto"/>
        <w:ind w:left="0" w:right="113"/>
        <w:jc w:val="both"/>
        <w:rPr>
          <w:rFonts w:ascii="Times New Roman" w:hAnsi="Times New Roman" w:cs="Times New Roman"/>
          <w:sz w:val="28"/>
          <w:szCs w:val="28"/>
          <w:lang w:val="en-GB"/>
        </w:rPr>
      </w:pPr>
      <w:r>
        <w:rPr>
          <w:rFonts w:ascii="Times New Roman" w:hAnsi="Times New Roman" w:cs="Times New Roman"/>
          <w:sz w:val="28"/>
          <w:szCs w:val="28"/>
          <w:lang w:val="en-GB"/>
        </w:rPr>
        <w:t>Broom of Africa, a company</w:t>
      </w:r>
      <w:r w:rsidR="00BD0FAF">
        <w:rPr>
          <w:rFonts w:ascii="Times New Roman" w:hAnsi="Times New Roman" w:cs="Times New Roman"/>
          <w:sz w:val="28"/>
          <w:szCs w:val="28"/>
          <w:lang w:val="en-GB"/>
        </w:rPr>
        <w:t xml:space="preserve"> duly</w:t>
      </w:r>
      <w:r>
        <w:rPr>
          <w:rFonts w:ascii="Times New Roman" w:hAnsi="Times New Roman" w:cs="Times New Roman"/>
          <w:sz w:val="28"/>
          <w:szCs w:val="28"/>
          <w:lang w:val="en-GB"/>
        </w:rPr>
        <w:t xml:space="preserve"> incorporated under the laws of this lan</w:t>
      </w:r>
      <w:r w:rsidR="00BD0FAF">
        <w:rPr>
          <w:rFonts w:ascii="Times New Roman" w:hAnsi="Times New Roman" w:cs="Times New Roman"/>
          <w:sz w:val="28"/>
          <w:szCs w:val="28"/>
          <w:lang w:val="en-GB"/>
        </w:rPr>
        <w:t>d</w:t>
      </w:r>
      <w:r>
        <w:rPr>
          <w:rFonts w:ascii="Times New Roman" w:hAnsi="Times New Roman" w:cs="Times New Roman"/>
          <w:sz w:val="28"/>
          <w:szCs w:val="28"/>
          <w:lang w:val="en-GB"/>
        </w:rPr>
        <w:t>, entered into a</w:t>
      </w:r>
      <w:r w:rsidR="00493A9D">
        <w:rPr>
          <w:rFonts w:ascii="Times New Roman" w:hAnsi="Times New Roman" w:cs="Times New Roman"/>
          <w:sz w:val="28"/>
          <w:szCs w:val="28"/>
          <w:lang w:val="en-GB"/>
        </w:rPr>
        <w:t xml:space="preserve"> contract</w:t>
      </w:r>
      <w:r>
        <w:rPr>
          <w:rFonts w:ascii="Times New Roman" w:hAnsi="Times New Roman" w:cs="Times New Roman"/>
          <w:sz w:val="28"/>
          <w:szCs w:val="28"/>
          <w:lang w:val="en-GB"/>
        </w:rPr>
        <w:t xml:space="preserve"> with the Lesotho Millennium Development Agency</w:t>
      </w:r>
      <w:r w:rsidR="007B33F2">
        <w:rPr>
          <w:rFonts w:ascii="Times New Roman" w:hAnsi="Times New Roman" w:cs="Times New Roman"/>
          <w:sz w:val="28"/>
          <w:szCs w:val="28"/>
          <w:lang w:val="en-GB"/>
        </w:rPr>
        <w:t xml:space="preserve"> (LMDA)</w:t>
      </w:r>
      <w:r>
        <w:rPr>
          <w:rFonts w:ascii="Times New Roman" w:hAnsi="Times New Roman" w:cs="Times New Roman"/>
          <w:sz w:val="28"/>
          <w:szCs w:val="28"/>
          <w:lang w:val="en-GB"/>
        </w:rPr>
        <w:t xml:space="preserve">. In </w:t>
      </w:r>
      <w:r w:rsidR="00493A9D">
        <w:rPr>
          <w:rFonts w:ascii="Times New Roman" w:hAnsi="Times New Roman" w:cs="Times New Roman"/>
          <w:sz w:val="28"/>
          <w:szCs w:val="28"/>
          <w:lang w:val="en-GB"/>
        </w:rPr>
        <w:t xml:space="preserve">terms of </w:t>
      </w:r>
      <w:r>
        <w:rPr>
          <w:rFonts w:ascii="Times New Roman" w:hAnsi="Times New Roman" w:cs="Times New Roman"/>
          <w:sz w:val="28"/>
          <w:szCs w:val="28"/>
          <w:lang w:val="en-GB"/>
        </w:rPr>
        <w:t xml:space="preserve">that agreement, Broom of Africa was to </w:t>
      </w:r>
      <w:r w:rsidR="007B33F2">
        <w:rPr>
          <w:rFonts w:ascii="Times New Roman" w:hAnsi="Times New Roman" w:cs="Times New Roman"/>
          <w:sz w:val="28"/>
          <w:szCs w:val="28"/>
          <w:lang w:val="en-GB"/>
        </w:rPr>
        <w:t xml:space="preserve">provide cleaning services </w:t>
      </w:r>
      <w:r w:rsidR="00BD0FAF">
        <w:rPr>
          <w:rFonts w:ascii="Times New Roman" w:hAnsi="Times New Roman" w:cs="Times New Roman"/>
          <w:sz w:val="28"/>
          <w:szCs w:val="28"/>
          <w:lang w:val="en-GB"/>
        </w:rPr>
        <w:t>to</w:t>
      </w:r>
      <w:r w:rsidR="007B33F2">
        <w:rPr>
          <w:rFonts w:ascii="Times New Roman" w:hAnsi="Times New Roman" w:cs="Times New Roman"/>
          <w:sz w:val="28"/>
          <w:szCs w:val="28"/>
          <w:lang w:val="en-GB"/>
        </w:rPr>
        <w:t xml:space="preserve"> six (6) hospitals and forty-five (45) Health Clinics in the country in return for payment by said LMDA.</w:t>
      </w:r>
    </w:p>
    <w:p w:rsidR="007B33F2" w:rsidRDefault="007B33F2" w:rsidP="00B063BF">
      <w:pPr>
        <w:pStyle w:val="ListParagraph"/>
        <w:spacing w:after="0" w:line="360" w:lineRule="auto"/>
        <w:ind w:left="737"/>
        <w:jc w:val="both"/>
        <w:rPr>
          <w:rFonts w:ascii="Times New Roman" w:hAnsi="Times New Roman" w:cs="Times New Roman"/>
          <w:sz w:val="28"/>
          <w:szCs w:val="28"/>
          <w:lang w:val="en-GB"/>
        </w:rPr>
      </w:pPr>
    </w:p>
    <w:p w:rsidR="007B33F2" w:rsidRDefault="007B33F2" w:rsidP="00B063BF">
      <w:pPr>
        <w:pStyle w:val="ListParagraph"/>
        <w:numPr>
          <w:ilvl w:val="0"/>
          <w:numId w:val="20"/>
        </w:numPr>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Realising that due to the magnitude of the contract, it may not be able to deliver as it agreed, Broom of Africa then approached a business man by the name of Lechesa Philemon Nthu</w:t>
      </w:r>
      <w:r w:rsidR="00484A03">
        <w:rPr>
          <w:rFonts w:ascii="Times New Roman" w:hAnsi="Times New Roman" w:cs="Times New Roman"/>
          <w:sz w:val="28"/>
          <w:szCs w:val="28"/>
          <w:lang w:val="en-GB"/>
        </w:rPr>
        <w:t>le</w:t>
      </w:r>
      <w:r>
        <w:rPr>
          <w:rFonts w:ascii="Times New Roman" w:hAnsi="Times New Roman" w:cs="Times New Roman"/>
          <w:sz w:val="28"/>
          <w:szCs w:val="28"/>
          <w:lang w:val="en-GB"/>
        </w:rPr>
        <w:t>nyane</w:t>
      </w:r>
      <w:r w:rsidR="00876967">
        <w:rPr>
          <w:rFonts w:ascii="Times New Roman" w:hAnsi="Times New Roman" w:cs="Times New Roman"/>
          <w:sz w:val="28"/>
          <w:szCs w:val="28"/>
          <w:lang w:val="en-GB"/>
        </w:rPr>
        <w:t xml:space="preserve"> T</w:t>
      </w:r>
      <w:r w:rsidR="006B7494">
        <w:rPr>
          <w:rFonts w:ascii="Times New Roman" w:hAnsi="Times New Roman" w:cs="Times New Roman"/>
          <w:sz w:val="28"/>
          <w:szCs w:val="28"/>
          <w:lang w:val="en-GB"/>
        </w:rPr>
        <w:t xml:space="preserve">rading under the style name Cheeze General Dealer </w:t>
      </w:r>
      <w:r>
        <w:rPr>
          <w:rFonts w:ascii="Times New Roman" w:hAnsi="Times New Roman" w:cs="Times New Roman"/>
          <w:sz w:val="28"/>
          <w:szCs w:val="28"/>
          <w:lang w:val="en-GB"/>
        </w:rPr>
        <w:t>requesting financial assistance for the said project.</w:t>
      </w:r>
      <w:r w:rsidR="006B7494">
        <w:rPr>
          <w:rFonts w:ascii="Times New Roman" w:hAnsi="Times New Roman" w:cs="Times New Roman"/>
          <w:sz w:val="28"/>
          <w:szCs w:val="28"/>
          <w:lang w:val="en-GB"/>
        </w:rPr>
        <w:t xml:space="preserve"> The said meeting bore a contract between the parties in which Lechesa</w:t>
      </w:r>
      <w:r w:rsidR="00876967">
        <w:rPr>
          <w:rFonts w:ascii="Times New Roman" w:hAnsi="Times New Roman" w:cs="Times New Roman"/>
          <w:sz w:val="28"/>
          <w:szCs w:val="28"/>
          <w:lang w:val="en-GB"/>
        </w:rPr>
        <w:t xml:space="preserve"> </w:t>
      </w:r>
      <w:r w:rsidR="00BB511B">
        <w:rPr>
          <w:rFonts w:ascii="Times New Roman" w:hAnsi="Times New Roman" w:cs="Times New Roman"/>
          <w:sz w:val="28"/>
          <w:szCs w:val="28"/>
          <w:lang w:val="en-GB"/>
        </w:rPr>
        <w:t>Philemon</w:t>
      </w:r>
      <w:r w:rsidR="00876967">
        <w:rPr>
          <w:rFonts w:ascii="Times New Roman" w:hAnsi="Times New Roman" w:cs="Times New Roman"/>
          <w:sz w:val="28"/>
          <w:szCs w:val="28"/>
          <w:lang w:val="en-GB"/>
        </w:rPr>
        <w:t xml:space="preserve"> </w:t>
      </w:r>
      <w:r w:rsidR="006B7494">
        <w:rPr>
          <w:rFonts w:ascii="Times New Roman" w:hAnsi="Times New Roman" w:cs="Times New Roman"/>
          <w:sz w:val="28"/>
          <w:szCs w:val="28"/>
          <w:lang w:val="en-GB"/>
        </w:rPr>
        <w:t>Nthu</w:t>
      </w:r>
      <w:r w:rsidR="00484A03">
        <w:rPr>
          <w:rFonts w:ascii="Times New Roman" w:hAnsi="Times New Roman" w:cs="Times New Roman"/>
          <w:sz w:val="28"/>
          <w:szCs w:val="28"/>
          <w:lang w:val="en-GB"/>
        </w:rPr>
        <w:t>le</w:t>
      </w:r>
      <w:r w:rsidR="006B7494">
        <w:rPr>
          <w:rFonts w:ascii="Times New Roman" w:hAnsi="Times New Roman" w:cs="Times New Roman"/>
          <w:sz w:val="28"/>
          <w:szCs w:val="28"/>
          <w:lang w:val="en-GB"/>
        </w:rPr>
        <w:t xml:space="preserve">nyane agreed to finance the project with an unlimited amount of money </w:t>
      </w:r>
      <w:r w:rsidR="0089573B">
        <w:rPr>
          <w:rFonts w:ascii="Times New Roman" w:hAnsi="Times New Roman" w:cs="Times New Roman"/>
          <w:sz w:val="28"/>
          <w:szCs w:val="28"/>
          <w:lang w:val="en-GB"/>
        </w:rPr>
        <w:t>for the procurement of</w:t>
      </w:r>
      <w:r w:rsidR="006B7494">
        <w:rPr>
          <w:rFonts w:ascii="Times New Roman" w:hAnsi="Times New Roman" w:cs="Times New Roman"/>
          <w:sz w:val="28"/>
          <w:szCs w:val="28"/>
          <w:lang w:val="en-GB"/>
        </w:rPr>
        <w:t xml:space="preserve"> what was needed for </w:t>
      </w:r>
      <w:r w:rsidR="0089573B">
        <w:rPr>
          <w:rFonts w:ascii="Times New Roman" w:hAnsi="Times New Roman" w:cs="Times New Roman"/>
          <w:sz w:val="28"/>
          <w:szCs w:val="28"/>
          <w:lang w:val="en-GB"/>
        </w:rPr>
        <w:t xml:space="preserve">implementation of </w:t>
      </w:r>
      <w:r w:rsidR="006B7494">
        <w:rPr>
          <w:rFonts w:ascii="Times New Roman" w:hAnsi="Times New Roman" w:cs="Times New Roman"/>
          <w:sz w:val="28"/>
          <w:szCs w:val="28"/>
          <w:lang w:val="en-GB"/>
        </w:rPr>
        <w:t xml:space="preserve">the contract </w:t>
      </w:r>
      <w:r w:rsidR="0089573B">
        <w:rPr>
          <w:rFonts w:ascii="Times New Roman" w:hAnsi="Times New Roman" w:cs="Times New Roman"/>
          <w:sz w:val="28"/>
          <w:szCs w:val="28"/>
          <w:lang w:val="en-GB"/>
        </w:rPr>
        <w:t>between</w:t>
      </w:r>
      <w:r w:rsidR="006B7494">
        <w:rPr>
          <w:rFonts w:ascii="Times New Roman" w:hAnsi="Times New Roman" w:cs="Times New Roman"/>
          <w:sz w:val="28"/>
          <w:szCs w:val="28"/>
          <w:lang w:val="en-GB"/>
        </w:rPr>
        <w:t xml:space="preserve"> Broom of Africa </w:t>
      </w:r>
      <w:r w:rsidR="0089573B">
        <w:rPr>
          <w:rFonts w:ascii="Times New Roman" w:hAnsi="Times New Roman" w:cs="Times New Roman"/>
          <w:sz w:val="28"/>
          <w:szCs w:val="28"/>
          <w:lang w:val="en-GB"/>
        </w:rPr>
        <w:t>and</w:t>
      </w:r>
      <w:r w:rsidR="006B7494">
        <w:rPr>
          <w:rFonts w:ascii="Times New Roman" w:hAnsi="Times New Roman" w:cs="Times New Roman"/>
          <w:sz w:val="28"/>
          <w:szCs w:val="28"/>
          <w:lang w:val="en-GB"/>
        </w:rPr>
        <w:t xml:space="preserve"> LMDA.</w:t>
      </w:r>
    </w:p>
    <w:p w:rsidR="0089573B" w:rsidRPr="0089573B" w:rsidRDefault="0089573B" w:rsidP="00B063BF">
      <w:pPr>
        <w:pStyle w:val="ListParagraph"/>
        <w:spacing w:after="0" w:line="360" w:lineRule="auto"/>
        <w:jc w:val="both"/>
        <w:rPr>
          <w:rFonts w:ascii="Times New Roman" w:hAnsi="Times New Roman" w:cs="Times New Roman"/>
          <w:sz w:val="28"/>
          <w:szCs w:val="28"/>
          <w:lang w:val="en-GB"/>
        </w:rPr>
      </w:pPr>
    </w:p>
    <w:p w:rsidR="0089573B" w:rsidRDefault="00BB511B" w:rsidP="00B063BF">
      <w:pPr>
        <w:pStyle w:val="ListParagraph"/>
        <w:numPr>
          <w:ilvl w:val="0"/>
          <w:numId w:val="20"/>
        </w:numPr>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 was also </w:t>
      </w:r>
      <w:r w:rsidR="00BD0FAF">
        <w:rPr>
          <w:rFonts w:ascii="Times New Roman" w:hAnsi="Times New Roman" w:cs="Times New Roman"/>
          <w:sz w:val="28"/>
          <w:szCs w:val="28"/>
          <w:lang w:val="en-GB"/>
        </w:rPr>
        <w:t>a</w:t>
      </w:r>
      <w:r>
        <w:rPr>
          <w:rFonts w:ascii="Times New Roman" w:hAnsi="Times New Roman" w:cs="Times New Roman"/>
          <w:sz w:val="28"/>
          <w:szCs w:val="28"/>
          <w:lang w:val="en-GB"/>
        </w:rPr>
        <w:t xml:space="preserve"> term of the said contract that the parties therein will share the profits resulting from </w:t>
      </w:r>
      <w:r w:rsidR="00436450">
        <w:rPr>
          <w:rFonts w:ascii="Times New Roman" w:hAnsi="Times New Roman" w:cs="Times New Roman"/>
          <w:sz w:val="28"/>
          <w:szCs w:val="28"/>
          <w:lang w:val="en-GB"/>
        </w:rPr>
        <w:t>the main</w:t>
      </w:r>
      <w:r>
        <w:rPr>
          <w:rFonts w:ascii="Times New Roman" w:hAnsi="Times New Roman" w:cs="Times New Roman"/>
          <w:sz w:val="28"/>
          <w:szCs w:val="28"/>
          <w:lang w:val="en-GB"/>
        </w:rPr>
        <w:t xml:space="preserve"> contract between </w:t>
      </w:r>
      <w:r w:rsidR="004C0CFE">
        <w:rPr>
          <w:rFonts w:ascii="Times New Roman" w:hAnsi="Times New Roman" w:cs="Times New Roman"/>
          <w:sz w:val="28"/>
          <w:szCs w:val="28"/>
          <w:lang w:val="en-GB"/>
        </w:rPr>
        <w:t>LMDA</w:t>
      </w:r>
      <w:r>
        <w:rPr>
          <w:rFonts w:ascii="Times New Roman" w:hAnsi="Times New Roman" w:cs="Times New Roman"/>
          <w:sz w:val="28"/>
          <w:szCs w:val="28"/>
          <w:lang w:val="en-GB"/>
        </w:rPr>
        <w:t xml:space="preserve"> and </w:t>
      </w:r>
      <w:r w:rsidR="00436450">
        <w:rPr>
          <w:rFonts w:ascii="Times New Roman" w:hAnsi="Times New Roman" w:cs="Times New Roman"/>
          <w:sz w:val="28"/>
          <w:szCs w:val="28"/>
          <w:lang w:val="en-GB"/>
        </w:rPr>
        <w:t xml:space="preserve">Broom of Africa </w:t>
      </w:r>
      <w:r>
        <w:rPr>
          <w:rFonts w:ascii="Times New Roman" w:hAnsi="Times New Roman" w:cs="Times New Roman"/>
          <w:sz w:val="28"/>
          <w:szCs w:val="28"/>
          <w:lang w:val="en-GB"/>
        </w:rPr>
        <w:t xml:space="preserve">on </w:t>
      </w:r>
      <w:r w:rsidR="00436450">
        <w:rPr>
          <w:rFonts w:ascii="Times New Roman" w:hAnsi="Times New Roman" w:cs="Times New Roman"/>
          <w:sz w:val="28"/>
          <w:szCs w:val="28"/>
          <w:lang w:val="en-GB"/>
        </w:rPr>
        <w:t>a</w:t>
      </w:r>
      <w:r>
        <w:rPr>
          <w:rFonts w:ascii="Times New Roman" w:hAnsi="Times New Roman" w:cs="Times New Roman"/>
          <w:sz w:val="28"/>
          <w:szCs w:val="28"/>
          <w:lang w:val="en-GB"/>
        </w:rPr>
        <w:t xml:space="preserve"> seventy percent (70%) to thirty percent (30%) ratio; Broo</w:t>
      </w:r>
      <w:r w:rsidR="00436450">
        <w:rPr>
          <w:rFonts w:ascii="Times New Roman" w:hAnsi="Times New Roman" w:cs="Times New Roman"/>
          <w:sz w:val="28"/>
          <w:szCs w:val="28"/>
          <w:lang w:val="en-GB"/>
        </w:rPr>
        <w:t>m</w:t>
      </w:r>
      <w:r>
        <w:rPr>
          <w:rFonts w:ascii="Times New Roman" w:hAnsi="Times New Roman" w:cs="Times New Roman"/>
          <w:sz w:val="28"/>
          <w:szCs w:val="28"/>
          <w:lang w:val="en-GB"/>
        </w:rPr>
        <w:t xml:space="preserve"> of Africa taking the bigger share</w:t>
      </w:r>
      <w:r w:rsidR="007E0CEB">
        <w:rPr>
          <w:rFonts w:ascii="Times New Roman" w:hAnsi="Times New Roman" w:cs="Times New Roman"/>
          <w:sz w:val="28"/>
          <w:szCs w:val="28"/>
          <w:lang w:val="en-GB"/>
        </w:rPr>
        <w:t>. Moreover, the parties to the contract agreed that they will jointly be signatories of the bank account in which LMDA will pay Broom of Africa.</w:t>
      </w:r>
    </w:p>
    <w:p w:rsidR="00173292" w:rsidRPr="00173292" w:rsidRDefault="00173292" w:rsidP="00173292">
      <w:pPr>
        <w:pStyle w:val="ListParagraph"/>
        <w:rPr>
          <w:rFonts w:ascii="Times New Roman" w:hAnsi="Times New Roman" w:cs="Times New Roman"/>
          <w:sz w:val="28"/>
          <w:szCs w:val="28"/>
          <w:lang w:val="en-GB"/>
        </w:rPr>
      </w:pPr>
    </w:p>
    <w:p w:rsidR="00173292" w:rsidRDefault="00173292" w:rsidP="00173292">
      <w:pPr>
        <w:spacing w:after="0" w:line="360" w:lineRule="auto"/>
        <w:jc w:val="both"/>
        <w:rPr>
          <w:rFonts w:ascii="Times New Roman" w:hAnsi="Times New Roman" w:cs="Times New Roman"/>
          <w:sz w:val="28"/>
          <w:szCs w:val="28"/>
          <w:lang w:val="en-GB"/>
        </w:rPr>
      </w:pPr>
    </w:p>
    <w:p w:rsidR="00173292" w:rsidRPr="00173292" w:rsidRDefault="00173292" w:rsidP="00173292">
      <w:pPr>
        <w:spacing w:after="0" w:line="360" w:lineRule="auto"/>
        <w:jc w:val="both"/>
        <w:rPr>
          <w:rFonts w:ascii="Times New Roman" w:hAnsi="Times New Roman" w:cs="Times New Roman"/>
          <w:sz w:val="28"/>
          <w:szCs w:val="28"/>
          <w:lang w:val="en-GB"/>
        </w:rPr>
      </w:pPr>
    </w:p>
    <w:p w:rsidR="007E0CEB" w:rsidRPr="007E0CEB" w:rsidRDefault="007E0CEB" w:rsidP="00B063BF">
      <w:pPr>
        <w:pStyle w:val="ListParagraph"/>
        <w:spacing w:after="0" w:line="360" w:lineRule="auto"/>
        <w:jc w:val="both"/>
        <w:rPr>
          <w:rFonts w:ascii="Times New Roman" w:hAnsi="Times New Roman" w:cs="Times New Roman"/>
          <w:sz w:val="28"/>
          <w:szCs w:val="28"/>
          <w:lang w:val="en-GB"/>
        </w:rPr>
      </w:pPr>
    </w:p>
    <w:p w:rsidR="007E0CEB" w:rsidRDefault="007E0CEB" w:rsidP="00B063BF">
      <w:pPr>
        <w:pStyle w:val="ListParagraph"/>
        <w:numPr>
          <w:ilvl w:val="0"/>
          <w:numId w:val="20"/>
        </w:numPr>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Later in </w:t>
      </w:r>
      <w:r w:rsidR="00CD01C2">
        <w:rPr>
          <w:rFonts w:ascii="Times New Roman" w:hAnsi="Times New Roman" w:cs="Times New Roman"/>
          <w:sz w:val="28"/>
          <w:szCs w:val="28"/>
          <w:lang w:val="en-GB"/>
        </w:rPr>
        <w:t xml:space="preserve">the </w:t>
      </w:r>
      <w:r>
        <w:rPr>
          <w:rFonts w:ascii="Times New Roman" w:hAnsi="Times New Roman" w:cs="Times New Roman"/>
          <w:sz w:val="28"/>
          <w:szCs w:val="28"/>
          <w:lang w:val="en-GB"/>
        </w:rPr>
        <w:t>course of this agreement, Broom of Africa removed Lechesa</w:t>
      </w:r>
      <w:r w:rsidR="00A852D5">
        <w:rPr>
          <w:rFonts w:ascii="Times New Roman" w:hAnsi="Times New Roman" w:cs="Times New Roman"/>
          <w:sz w:val="28"/>
          <w:szCs w:val="28"/>
          <w:lang w:val="en-GB"/>
        </w:rPr>
        <w:t xml:space="preserve"> </w:t>
      </w:r>
      <w:r w:rsidR="00D70128">
        <w:rPr>
          <w:rFonts w:ascii="Times New Roman" w:hAnsi="Times New Roman" w:cs="Times New Roman"/>
          <w:sz w:val="28"/>
          <w:szCs w:val="28"/>
          <w:lang w:val="en-GB"/>
        </w:rPr>
        <w:t xml:space="preserve">Philemon </w:t>
      </w:r>
      <w:bookmarkStart w:id="0" w:name="_Hlk113884761"/>
      <w:r w:rsidR="00D70128">
        <w:rPr>
          <w:rFonts w:ascii="Times New Roman" w:hAnsi="Times New Roman" w:cs="Times New Roman"/>
          <w:sz w:val="28"/>
          <w:szCs w:val="28"/>
          <w:lang w:val="en-GB"/>
        </w:rPr>
        <w:t>Nthu</w:t>
      </w:r>
      <w:r w:rsidR="008510DA">
        <w:rPr>
          <w:rFonts w:ascii="Times New Roman" w:hAnsi="Times New Roman" w:cs="Times New Roman"/>
          <w:sz w:val="28"/>
          <w:szCs w:val="28"/>
          <w:lang w:val="en-GB"/>
        </w:rPr>
        <w:t>leny</w:t>
      </w:r>
      <w:r w:rsidR="00D70128">
        <w:rPr>
          <w:rFonts w:ascii="Times New Roman" w:hAnsi="Times New Roman" w:cs="Times New Roman"/>
          <w:sz w:val="28"/>
          <w:szCs w:val="28"/>
          <w:lang w:val="en-GB"/>
        </w:rPr>
        <w:t>ane</w:t>
      </w:r>
      <w:bookmarkEnd w:id="0"/>
      <w:r w:rsidR="00D70128">
        <w:rPr>
          <w:rFonts w:ascii="Times New Roman" w:hAnsi="Times New Roman" w:cs="Times New Roman"/>
          <w:sz w:val="28"/>
          <w:szCs w:val="28"/>
          <w:lang w:val="en-GB"/>
        </w:rPr>
        <w:t xml:space="preserve"> as the signatory of the said bank account. According to </w:t>
      </w:r>
      <w:r w:rsidR="008510DA" w:rsidRPr="008510DA">
        <w:rPr>
          <w:rFonts w:ascii="Times New Roman" w:hAnsi="Times New Roman" w:cs="Times New Roman"/>
          <w:sz w:val="28"/>
          <w:szCs w:val="28"/>
          <w:lang w:val="en-GB"/>
        </w:rPr>
        <w:t>Nthulenyane</w:t>
      </w:r>
      <w:r w:rsidR="00D70128">
        <w:rPr>
          <w:rFonts w:ascii="Times New Roman" w:hAnsi="Times New Roman" w:cs="Times New Roman"/>
          <w:sz w:val="28"/>
          <w:szCs w:val="28"/>
          <w:lang w:val="en-GB"/>
        </w:rPr>
        <w:t xml:space="preserve">, this was done fraudulently and for no reason at all but to divest him of his share of the profits. It is as a result of this removal that he (Lechesa Philemon </w:t>
      </w:r>
      <w:r w:rsidR="008510DA" w:rsidRPr="008510DA">
        <w:rPr>
          <w:rFonts w:ascii="Times New Roman" w:hAnsi="Times New Roman" w:cs="Times New Roman"/>
          <w:sz w:val="28"/>
          <w:szCs w:val="28"/>
          <w:lang w:val="en-GB"/>
        </w:rPr>
        <w:t>Nthulenyane</w:t>
      </w:r>
      <w:r w:rsidR="00E05493">
        <w:rPr>
          <w:rFonts w:ascii="Times New Roman" w:hAnsi="Times New Roman" w:cs="Times New Roman"/>
          <w:sz w:val="28"/>
          <w:szCs w:val="28"/>
          <w:lang w:val="en-GB"/>
        </w:rPr>
        <w:t xml:space="preserve"> </w:t>
      </w:r>
      <w:r w:rsidR="000F10B6">
        <w:rPr>
          <w:rFonts w:ascii="Times New Roman" w:hAnsi="Times New Roman" w:cs="Times New Roman"/>
          <w:sz w:val="28"/>
          <w:szCs w:val="28"/>
          <w:lang w:val="en-GB"/>
        </w:rPr>
        <w:t>h</w:t>
      </w:r>
      <w:r w:rsidR="00436450">
        <w:rPr>
          <w:rFonts w:ascii="Times New Roman" w:hAnsi="Times New Roman" w:cs="Times New Roman"/>
          <w:sz w:val="28"/>
          <w:szCs w:val="28"/>
          <w:lang w:val="en-GB"/>
        </w:rPr>
        <w:t>e</w:t>
      </w:r>
      <w:r w:rsidR="00EE275B">
        <w:rPr>
          <w:rFonts w:ascii="Times New Roman" w:hAnsi="Times New Roman" w:cs="Times New Roman"/>
          <w:sz w:val="28"/>
          <w:szCs w:val="28"/>
          <w:lang w:val="en-GB"/>
        </w:rPr>
        <w:t>re</w:t>
      </w:r>
      <w:r w:rsidR="000F10B6">
        <w:rPr>
          <w:rFonts w:ascii="Times New Roman" w:hAnsi="Times New Roman" w:cs="Times New Roman"/>
          <w:sz w:val="28"/>
          <w:szCs w:val="28"/>
          <w:lang w:val="en-GB"/>
        </w:rPr>
        <w:t>in</w:t>
      </w:r>
      <w:r w:rsidR="00E05493">
        <w:rPr>
          <w:rFonts w:ascii="Times New Roman" w:hAnsi="Times New Roman" w:cs="Times New Roman"/>
          <w:sz w:val="28"/>
          <w:szCs w:val="28"/>
          <w:lang w:val="en-GB"/>
        </w:rPr>
        <w:t xml:space="preserve"> </w:t>
      </w:r>
      <w:r w:rsidR="000F10B6">
        <w:rPr>
          <w:rFonts w:ascii="Times New Roman" w:hAnsi="Times New Roman" w:cs="Times New Roman"/>
          <w:sz w:val="28"/>
          <w:szCs w:val="28"/>
          <w:lang w:val="en-GB"/>
        </w:rPr>
        <w:t>after called Applicant</w:t>
      </w:r>
      <w:r w:rsidR="00D70128">
        <w:rPr>
          <w:rFonts w:ascii="Times New Roman" w:hAnsi="Times New Roman" w:cs="Times New Roman"/>
          <w:sz w:val="28"/>
          <w:szCs w:val="28"/>
          <w:lang w:val="en-GB"/>
        </w:rPr>
        <w:t>) instituted an action against Broom of Africa</w:t>
      </w:r>
      <w:r w:rsidR="000F10B6">
        <w:rPr>
          <w:rFonts w:ascii="Times New Roman" w:hAnsi="Times New Roman" w:cs="Times New Roman"/>
          <w:sz w:val="28"/>
          <w:szCs w:val="28"/>
          <w:lang w:val="en-GB"/>
        </w:rPr>
        <w:t>, Thabo Justice Motaba, Takatso Alice Ramatsie and Lesotho Millennium Development Agency (1</w:t>
      </w:r>
      <w:r w:rsidR="00DD70B6" w:rsidRPr="000F10B6">
        <w:rPr>
          <w:rFonts w:ascii="Times New Roman" w:hAnsi="Times New Roman" w:cs="Times New Roman"/>
          <w:sz w:val="28"/>
          <w:szCs w:val="28"/>
          <w:vertAlign w:val="superscript"/>
          <w:lang w:val="en-GB"/>
        </w:rPr>
        <w:t>st</w:t>
      </w:r>
      <w:r w:rsidR="00DD70B6">
        <w:rPr>
          <w:rFonts w:ascii="Times New Roman" w:hAnsi="Times New Roman" w:cs="Times New Roman"/>
          <w:sz w:val="28"/>
          <w:szCs w:val="28"/>
          <w:lang w:val="en-GB"/>
        </w:rPr>
        <w:t>,</w:t>
      </w:r>
      <w:r w:rsidR="000F10B6">
        <w:rPr>
          <w:rFonts w:ascii="Times New Roman" w:hAnsi="Times New Roman" w:cs="Times New Roman"/>
          <w:sz w:val="28"/>
          <w:szCs w:val="28"/>
          <w:lang w:val="en-GB"/>
        </w:rPr>
        <w:t xml:space="preserve"> 2</w:t>
      </w:r>
      <w:r w:rsidR="000F10B6" w:rsidRPr="000F10B6">
        <w:rPr>
          <w:rFonts w:ascii="Times New Roman" w:hAnsi="Times New Roman" w:cs="Times New Roman"/>
          <w:sz w:val="28"/>
          <w:szCs w:val="28"/>
          <w:vertAlign w:val="superscript"/>
          <w:lang w:val="en-GB"/>
        </w:rPr>
        <w:t>nd</w:t>
      </w:r>
      <w:r w:rsidR="000F10B6">
        <w:rPr>
          <w:rFonts w:ascii="Times New Roman" w:hAnsi="Times New Roman" w:cs="Times New Roman"/>
          <w:sz w:val="28"/>
          <w:szCs w:val="28"/>
          <w:lang w:val="en-GB"/>
        </w:rPr>
        <w:t>, 3</w:t>
      </w:r>
      <w:r w:rsidR="000F10B6" w:rsidRPr="000F10B6">
        <w:rPr>
          <w:rFonts w:ascii="Times New Roman" w:hAnsi="Times New Roman" w:cs="Times New Roman"/>
          <w:sz w:val="28"/>
          <w:szCs w:val="28"/>
          <w:vertAlign w:val="superscript"/>
          <w:lang w:val="en-GB"/>
        </w:rPr>
        <w:t>rd</w:t>
      </w:r>
      <w:r w:rsidR="000F10B6">
        <w:rPr>
          <w:rFonts w:ascii="Times New Roman" w:hAnsi="Times New Roman" w:cs="Times New Roman"/>
          <w:sz w:val="28"/>
          <w:szCs w:val="28"/>
          <w:lang w:val="en-GB"/>
        </w:rPr>
        <w:t>, and 4</w:t>
      </w:r>
      <w:r w:rsidR="000F10B6" w:rsidRPr="000F10B6">
        <w:rPr>
          <w:rFonts w:ascii="Times New Roman" w:hAnsi="Times New Roman" w:cs="Times New Roman"/>
          <w:sz w:val="28"/>
          <w:szCs w:val="28"/>
          <w:vertAlign w:val="superscript"/>
          <w:lang w:val="en-GB"/>
        </w:rPr>
        <w:t>th</w:t>
      </w:r>
      <w:r w:rsidR="000F10B6">
        <w:rPr>
          <w:rFonts w:ascii="Times New Roman" w:hAnsi="Times New Roman" w:cs="Times New Roman"/>
          <w:sz w:val="28"/>
          <w:szCs w:val="28"/>
          <w:lang w:val="en-GB"/>
        </w:rPr>
        <w:t xml:space="preserve"> Respondents respectively)</w:t>
      </w:r>
      <w:r w:rsidR="00D70128">
        <w:rPr>
          <w:rFonts w:ascii="Times New Roman" w:hAnsi="Times New Roman" w:cs="Times New Roman"/>
          <w:sz w:val="28"/>
          <w:szCs w:val="28"/>
          <w:lang w:val="en-GB"/>
        </w:rPr>
        <w:t>.</w:t>
      </w:r>
      <w:r w:rsidR="00C91C5B">
        <w:rPr>
          <w:rFonts w:ascii="Times New Roman" w:hAnsi="Times New Roman" w:cs="Times New Roman"/>
          <w:sz w:val="28"/>
          <w:szCs w:val="28"/>
          <w:lang w:val="en-GB"/>
        </w:rPr>
        <w:t xml:space="preserve"> Simultaneously, he instituted </w:t>
      </w:r>
      <w:r w:rsidR="000D36E3">
        <w:rPr>
          <w:rFonts w:ascii="Times New Roman" w:hAnsi="Times New Roman" w:cs="Times New Roman"/>
          <w:sz w:val="28"/>
          <w:szCs w:val="28"/>
          <w:lang w:val="en-GB"/>
        </w:rPr>
        <w:t xml:space="preserve">this application on </w:t>
      </w:r>
      <w:r w:rsidR="00C91C5B">
        <w:rPr>
          <w:rFonts w:ascii="Times New Roman" w:hAnsi="Times New Roman" w:cs="Times New Roman"/>
          <w:sz w:val="28"/>
          <w:szCs w:val="28"/>
          <w:lang w:val="en-GB"/>
        </w:rPr>
        <w:t xml:space="preserve">an urgent </w:t>
      </w:r>
      <w:r w:rsidR="000D36E3">
        <w:rPr>
          <w:rFonts w:ascii="Times New Roman" w:hAnsi="Times New Roman" w:cs="Times New Roman"/>
          <w:sz w:val="28"/>
          <w:szCs w:val="28"/>
          <w:lang w:val="en-GB"/>
        </w:rPr>
        <w:t>basis</w:t>
      </w:r>
      <w:r w:rsidR="00C91C5B">
        <w:rPr>
          <w:rFonts w:ascii="Times New Roman" w:hAnsi="Times New Roman" w:cs="Times New Roman"/>
          <w:sz w:val="28"/>
          <w:szCs w:val="28"/>
          <w:lang w:val="en-GB"/>
        </w:rPr>
        <w:t xml:space="preserve"> for the following prayers</w:t>
      </w:r>
      <w:r w:rsidR="000D36E3">
        <w:rPr>
          <w:rFonts w:ascii="Times New Roman" w:hAnsi="Times New Roman" w:cs="Times New Roman"/>
          <w:sz w:val="28"/>
          <w:szCs w:val="28"/>
          <w:lang w:val="en-GB"/>
        </w:rPr>
        <w:t>:</w:t>
      </w:r>
    </w:p>
    <w:p w:rsidR="00C91C5B" w:rsidRPr="00C91C5B" w:rsidRDefault="00C91C5B" w:rsidP="00B063BF">
      <w:pPr>
        <w:pStyle w:val="ListParagraph"/>
        <w:spacing w:after="0" w:line="360" w:lineRule="auto"/>
        <w:jc w:val="both"/>
        <w:rPr>
          <w:rFonts w:ascii="Times New Roman" w:hAnsi="Times New Roman" w:cs="Times New Roman"/>
          <w:sz w:val="28"/>
          <w:szCs w:val="28"/>
          <w:lang w:val="en-GB"/>
        </w:rPr>
      </w:pPr>
    </w:p>
    <w:p w:rsidR="00DF569D" w:rsidRDefault="00A06A0D" w:rsidP="0073503B">
      <w:pPr>
        <w:pStyle w:val="ListParagraph"/>
        <w:numPr>
          <w:ilvl w:val="1"/>
          <w:numId w:val="20"/>
        </w:numPr>
        <w:spacing w:after="0" w:line="360" w:lineRule="auto"/>
        <w:ind w:left="794" w:right="1474"/>
        <w:jc w:val="both"/>
        <w:rPr>
          <w:rFonts w:ascii="Times New Roman" w:hAnsi="Times New Roman" w:cs="Times New Roman"/>
          <w:i/>
          <w:sz w:val="24"/>
          <w:szCs w:val="24"/>
          <w:lang w:val="en-GB"/>
        </w:rPr>
      </w:pPr>
      <w:r w:rsidRPr="00191ABC">
        <w:rPr>
          <w:rFonts w:ascii="Times New Roman" w:hAnsi="Times New Roman" w:cs="Times New Roman"/>
          <w:i/>
          <w:sz w:val="24"/>
          <w:szCs w:val="24"/>
          <w:lang w:val="en-GB"/>
        </w:rPr>
        <w:t>That the rules of this Honourable Court pertaining to normal modes and periods of service be dispensed with on account of urgency hereof</w:t>
      </w:r>
      <w:r w:rsidR="00B62B15">
        <w:rPr>
          <w:rFonts w:ascii="Times New Roman" w:hAnsi="Times New Roman" w:cs="Times New Roman"/>
          <w:i/>
          <w:sz w:val="24"/>
          <w:szCs w:val="24"/>
          <w:lang w:val="en-GB"/>
        </w:rPr>
        <w:t>.</w:t>
      </w:r>
    </w:p>
    <w:p w:rsidR="00E05493" w:rsidRPr="00191ABC" w:rsidRDefault="00E05493" w:rsidP="00B063BF">
      <w:pPr>
        <w:pStyle w:val="ListParagraph"/>
        <w:spacing w:after="0" w:line="360" w:lineRule="auto"/>
        <w:ind w:left="1440" w:right="1474"/>
        <w:jc w:val="both"/>
        <w:rPr>
          <w:rFonts w:ascii="Times New Roman" w:hAnsi="Times New Roman" w:cs="Times New Roman"/>
          <w:i/>
          <w:sz w:val="24"/>
          <w:szCs w:val="24"/>
          <w:lang w:val="en-GB"/>
        </w:rPr>
      </w:pPr>
    </w:p>
    <w:p w:rsidR="00C91C5B" w:rsidRPr="0073503B" w:rsidRDefault="00C91C5B" w:rsidP="0073503B">
      <w:pPr>
        <w:pStyle w:val="ListParagraph"/>
        <w:numPr>
          <w:ilvl w:val="1"/>
          <w:numId w:val="20"/>
        </w:numPr>
        <w:spacing w:after="0" w:line="360" w:lineRule="auto"/>
        <w:ind w:left="794" w:right="1361"/>
        <w:jc w:val="both"/>
        <w:rPr>
          <w:rFonts w:ascii="Times New Roman" w:hAnsi="Times New Roman" w:cs="Times New Roman"/>
          <w:i/>
          <w:sz w:val="24"/>
          <w:szCs w:val="24"/>
          <w:lang w:val="en-GB"/>
        </w:rPr>
      </w:pPr>
      <w:r w:rsidRPr="0073503B">
        <w:rPr>
          <w:rFonts w:ascii="Times New Roman" w:hAnsi="Times New Roman" w:cs="Times New Roman"/>
          <w:i/>
          <w:sz w:val="24"/>
          <w:szCs w:val="24"/>
          <w:lang w:val="en-GB"/>
        </w:rPr>
        <w:t>A rule nisi be and it is hereby issued returnable on the date and time to be determined by this Honourable Court calling upon the respondents to show cause (if any) why, an order in these t</w:t>
      </w:r>
      <w:r w:rsidR="00B62B15" w:rsidRPr="0073503B">
        <w:rPr>
          <w:rFonts w:ascii="Times New Roman" w:hAnsi="Times New Roman" w:cs="Times New Roman"/>
          <w:i/>
          <w:sz w:val="24"/>
          <w:szCs w:val="24"/>
          <w:lang w:val="en-GB"/>
        </w:rPr>
        <w:t>erms shall not be made absolute:</w:t>
      </w:r>
    </w:p>
    <w:p w:rsidR="0034728A" w:rsidRPr="0034728A" w:rsidRDefault="0034728A" w:rsidP="0034728A">
      <w:pPr>
        <w:spacing w:after="0" w:line="360" w:lineRule="auto"/>
        <w:ind w:left="720" w:right="1474"/>
        <w:jc w:val="both"/>
        <w:rPr>
          <w:rFonts w:ascii="Times New Roman" w:hAnsi="Times New Roman" w:cs="Times New Roman"/>
          <w:i/>
          <w:sz w:val="24"/>
          <w:szCs w:val="24"/>
          <w:lang w:val="en-GB"/>
        </w:rPr>
      </w:pPr>
    </w:p>
    <w:p w:rsidR="000D36E3" w:rsidRPr="001F2A2B" w:rsidRDefault="00C91C5B" w:rsidP="00B063BF">
      <w:pPr>
        <w:pStyle w:val="ListParagraph"/>
        <w:numPr>
          <w:ilvl w:val="2"/>
          <w:numId w:val="20"/>
        </w:numPr>
        <w:spacing w:after="0" w:line="360" w:lineRule="auto"/>
        <w:ind w:left="1417" w:right="1474"/>
        <w:jc w:val="both"/>
        <w:rPr>
          <w:rFonts w:ascii="Times New Roman" w:hAnsi="Times New Roman" w:cs="Times New Roman"/>
          <w:i/>
          <w:sz w:val="24"/>
          <w:szCs w:val="24"/>
          <w:lang w:val="en-GB"/>
        </w:rPr>
      </w:pPr>
      <w:r w:rsidRPr="001F2A2B">
        <w:rPr>
          <w:rFonts w:ascii="Times New Roman" w:hAnsi="Times New Roman" w:cs="Times New Roman"/>
          <w:i/>
          <w:sz w:val="24"/>
          <w:szCs w:val="24"/>
          <w:lang w:val="en-GB"/>
        </w:rPr>
        <w:t>That pending the finalisation of this application, the 4</w:t>
      </w:r>
      <w:r w:rsidRPr="001F2A2B">
        <w:rPr>
          <w:rFonts w:ascii="Times New Roman" w:hAnsi="Times New Roman" w:cs="Times New Roman"/>
          <w:i/>
          <w:sz w:val="24"/>
          <w:szCs w:val="24"/>
          <w:vertAlign w:val="superscript"/>
          <w:lang w:val="en-GB"/>
        </w:rPr>
        <w:t>th</w:t>
      </w:r>
      <w:r w:rsidRPr="001F2A2B">
        <w:rPr>
          <w:rFonts w:ascii="Times New Roman" w:hAnsi="Times New Roman" w:cs="Times New Roman"/>
          <w:i/>
          <w:sz w:val="24"/>
          <w:szCs w:val="24"/>
          <w:lang w:val="en-GB"/>
        </w:rPr>
        <w:t xml:space="preserve"> respondent be and is hereby ordered to withhold and preserve 30% of all amount pending payment of the 1</w:t>
      </w:r>
      <w:r w:rsidRPr="001F2A2B">
        <w:rPr>
          <w:rFonts w:ascii="Times New Roman" w:hAnsi="Times New Roman" w:cs="Times New Roman"/>
          <w:i/>
          <w:sz w:val="24"/>
          <w:szCs w:val="24"/>
          <w:vertAlign w:val="superscript"/>
          <w:lang w:val="en-GB"/>
        </w:rPr>
        <w:t>st</w:t>
      </w:r>
      <w:r w:rsidRPr="001F2A2B">
        <w:rPr>
          <w:rFonts w:ascii="Times New Roman" w:hAnsi="Times New Roman" w:cs="Times New Roman"/>
          <w:i/>
          <w:sz w:val="24"/>
          <w:szCs w:val="24"/>
          <w:lang w:val="en-GB"/>
        </w:rPr>
        <w:t xml:space="preserve"> respondent for the remaining duration </w:t>
      </w:r>
      <w:r w:rsidR="000D36E3" w:rsidRPr="001F2A2B">
        <w:rPr>
          <w:rFonts w:ascii="Times New Roman" w:hAnsi="Times New Roman" w:cs="Times New Roman"/>
          <w:i/>
          <w:sz w:val="24"/>
          <w:szCs w:val="24"/>
          <w:lang w:val="en-GB"/>
        </w:rPr>
        <w:t>(</w:t>
      </w:r>
      <w:r w:rsidR="008B36FD" w:rsidRPr="001F2A2B">
        <w:rPr>
          <w:rFonts w:ascii="Times New Roman" w:hAnsi="Times New Roman" w:cs="Times New Roman"/>
          <w:i/>
          <w:sz w:val="24"/>
          <w:szCs w:val="24"/>
          <w:lang w:val="en-GB"/>
        </w:rPr>
        <w:t>of</w:t>
      </w:r>
      <w:r w:rsidR="008B36FD">
        <w:rPr>
          <w:rFonts w:ascii="Times New Roman" w:hAnsi="Times New Roman" w:cs="Times New Roman"/>
          <w:i/>
          <w:sz w:val="24"/>
          <w:szCs w:val="24"/>
          <w:lang w:val="en-GB"/>
        </w:rPr>
        <w:t>)</w:t>
      </w:r>
      <w:r w:rsidR="00E05493">
        <w:rPr>
          <w:rFonts w:ascii="Times New Roman" w:hAnsi="Times New Roman" w:cs="Times New Roman"/>
          <w:i/>
          <w:sz w:val="24"/>
          <w:szCs w:val="24"/>
          <w:lang w:val="en-GB"/>
        </w:rPr>
        <w:t xml:space="preserve"> </w:t>
      </w:r>
      <w:r w:rsidR="00856C43">
        <w:rPr>
          <w:rFonts w:ascii="Times New Roman" w:hAnsi="Times New Roman" w:cs="Times New Roman"/>
          <w:i/>
          <w:sz w:val="24"/>
          <w:szCs w:val="24"/>
          <w:lang w:val="en-GB"/>
        </w:rPr>
        <w:t>contract;</w:t>
      </w:r>
    </w:p>
    <w:p w:rsidR="000D36E3" w:rsidRPr="001F2A2B" w:rsidRDefault="000D36E3" w:rsidP="00B063BF">
      <w:pPr>
        <w:pStyle w:val="ListParagraph"/>
        <w:numPr>
          <w:ilvl w:val="2"/>
          <w:numId w:val="20"/>
        </w:numPr>
        <w:spacing w:after="0" w:line="360" w:lineRule="auto"/>
        <w:ind w:left="1417" w:right="1191"/>
        <w:jc w:val="both"/>
        <w:rPr>
          <w:rFonts w:ascii="Times New Roman" w:hAnsi="Times New Roman" w:cs="Times New Roman"/>
          <w:i/>
          <w:sz w:val="24"/>
          <w:szCs w:val="24"/>
          <w:lang w:val="en-GB"/>
        </w:rPr>
      </w:pPr>
      <w:r w:rsidRPr="001F2A2B">
        <w:rPr>
          <w:rFonts w:ascii="Times New Roman" w:hAnsi="Times New Roman" w:cs="Times New Roman"/>
          <w:i/>
          <w:sz w:val="24"/>
          <w:szCs w:val="24"/>
          <w:lang w:val="en-GB"/>
        </w:rPr>
        <w:t>That the 4</w:t>
      </w:r>
      <w:r w:rsidRPr="001F2A2B">
        <w:rPr>
          <w:rFonts w:ascii="Times New Roman" w:hAnsi="Times New Roman" w:cs="Times New Roman"/>
          <w:i/>
          <w:sz w:val="24"/>
          <w:szCs w:val="24"/>
          <w:vertAlign w:val="superscript"/>
          <w:lang w:val="en-GB"/>
        </w:rPr>
        <w:t>th</w:t>
      </w:r>
      <w:r w:rsidRPr="001F2A2B">
        <w:rPr>
          <w:rFonts w:ascii="Times New Roman" w:hAnsi="Times New Roman" w:cs="Times New Roman"/>
          <w:i/>
          <w:sz w:val="24"/>
          <w:szCs w:val="24"/>
          <w:lang w:val="en-GB"/>
        </w:rPr>
        <w:t xml:space="preserve"> respondent be interdicted from paying the 1</w:t>
      </w:r>
      <w:r w:rsidRPr="001F2A2B">
        <w:rPr>
          <w:rFonts w:ascii="Times New Roman" w:hAnsi="Times New Roman" w:cs="Times New Roman"/>
          <w:i/>
          <w:sz w:val="24"/>
          <w:szCs w:val="24"/>
          <w:vertAlign w:val="superscript"/>
          <w:lang w:val="en-GB"/>
        </w:rPr>
        <w:t>st</w:t>
      </w:r>
      <w:r w:rsidRPr="001F2A2B">
        <w:rPr>
          <w:rFonts w:ascii="Times New Roman" w:hAnsi="Times New Roman" w:cs="Times New Roman"/>
          <w:i/>
          <w:sz w:val="24"/>
          <w:szCs w:val="24"/>
          <w:lang w:val="en-GB"/>
        </w:rPr>
        <w:t xml:space="preserve"> respondent the 30% of the preserved amount pending an order in the action proceedings herein and the funds be released only on the basis of the order</w:t>
      </w:r>
      <w:r w:rsidR="00856C43">
        <w:rPr>
          <w:rFonts w:ascii="Times New Roman" w:hAnsi="Times New Roman" w:cs="Times New Roman"/>
          <w:i/>
          <w:sz w:val="24"/>
          <w:szCs w:val="24"/>
          <w:lang w:val="en-GB"/>
        </w:rPr>
        <w:t xml:space="preserve"> from action proceedings herein;</w:t>
      </w:r>
    </w:p>
    <w:p w:rsidR="000D36E3" w:rsidRPr="001F2A2B" w:rsidRDefault="000D36E3" w:rsidP="00B063BF">
      <w:pPr>
        <w:pStyle w:val="ListParagraph"/>
        <w:numPr>
          <w:ilvl w:val="2"/>
          <w:numId w:val="20"/>
        </w:numPr>
        <w:spacing w:after="0" w:line="360" w:lineRule="auto"/>
        <w:ind w:left="1417" w:right="1474"/>
        <w:jc w:val="both"/>
        <w:rPr>
          <w:rFonts w:ascii="Times New Roman" w:hAnsi="Times New Roman" w:cs="Times New Roman"/>
          <w:i/>
          <w:sz w:val="24"/>
          <w:szCs w:val="24"/>
          <w:lang w:val="en-GB"/>
        </w:rPr>
      </w:pPr>
      <w:r w:rsidRPr="001F2A2B">
        <w:rPr>
          <w:rFonts w:ascii="Times New Roman" w:hAnsi="Times New Roman" w:cs="Times New Roman"/>
          <w:i/>
          <w:sz w:val="24"/>
          <w:szCs w:val="24"/>
          <w:lang w:val="en-GB"/>
        </w:rPr>
        <w:t>That the respondents pay costs of suit in the event of opposition.</w:t>
      </w:r>
    </w:p>
    <w:p w:rsidR="00C91C5B" w:rsidRDefault="000D36E3" w:rsidP="00B063BF">
      <w:pPr>
        <w:pStyle w:val="ListParagraph"/>
        <w:numPr>
          <w:ilvl w:val="2"/>
          <w:numId w:val="20"/>
        </w:numPr>
        <w:spacing w:line="360" w:lineRule="auto"/>
        <w:ind w:left="1417" w:right="1474"/>
        <w:jc w:val="both"/>
        <w:rPr>
          <w:rFonts w:ascii="Times New Roman" w:hAnsi="Times New Roman" w:cs="Times New Roman"/>
          <w:i/>
          <w:sz w:val="24"/>
          <w:szCs w:val="24"/>
          <w:lang w:val="en-GB"/>
        </w:rPr>
      </w:pPr>
      <w:r w:rsidRPr="001F2A2B">
        <w:rPr>
          <w:rFonts w:ascii="Times New Roman" w:hAnsi="Times New Roman" w:cs="Times New Roman"/>
          <w:i/>
          <w:sz w:val="24"/>
          <w:szCs w:val="24"/>
          <w:lang w:val="en-GB"/>
        </w:rPr>
        <w:t>That applicant be granted further and/or alternative relief</w:t>
      </w:r>
      <w:r w:rsidR="0047076E">
        <w:rPr>
          <w:rFonts w:ascii="Times New Roman" w:hAnsi="Times New Roman" w:cs="Times New Roman"/>
          <w:i/>
          <w:sz w:val="24"/>
          <w:szCs w:val="24"/>
          <w:lang w:val="en-GB"/>
        </w:rPr>
        <w:t>;</w:t>
      </w:r>
    </w:p>
    <w:p w:rsidR="008B36FD" w:rsidRPr="001F2A2B" w:rsidRDefault="008B36FD" w:rsidP="008B36FD">
      <w:pPr>
        <w:pStyle w:val="ListParagraph"/>
        <w:spacing w:line="360" w:lineRule="auto"/>
        <w:ind w:left="1417" w:right="1474"/>
        <w:jc w:val="both"/>
        <w:rPr>
          <w:rFonts w:ascii="Times New Roman" w:hAnsi="Times New Roman" w:cs="Times New Roman"/>
          <w:i/>
          <w:sz w:val="24"/>
          <w:szCs w:val="24"/>
          <w:lang w:val="en-GB"/>
        </w:rPr>
      </w:pPr>
    </w:p>
    <w:p w:rsidR="000D36E3" w:rsidRPr="0034728A" w:rsidRDefault="000D36E3" w:rsidP="0073503B">
      <w:pPr>
        <w:pStyle w:val="ListParagraph"/>
        <w:numPr>
          <w:ilvl w:val="0"/>
          <w:numId w:val="21"/>
        </w:numPr>
        <w:spacing w:after="0" w:line="360" w:lineRule="auto"/>
        <w:ind w:left="794" w:right="1474"/>
        <w:jc w:val="both"/>
        <w:rPr>
          <w:rFonts w:ascii="Times New Roman" w:hAnsi="Times New Roman" w:cs="Times New Roman"/>
          <w:i/>
          <w:sz w:val="24"/>
          <w:szCs w:val="24"/>
          <w:lang w:val="en-GB"/>
        </w:rPr>
      </w:pPr>
      <w:r w:rsidRPr="0034728A">
        <w:rPr>
          <w:rFonts w:ascii="Times New Roman" w:hAnsi="Times New Roman" w:cs="Times New Roman"/>
          <w:i/>
          <w:sz w:val="24"/>
          <w:szCs w:val="24"/>
          <w:lang w:val="en-GB"/>
        </w:rPr>
        <w:lastRenderedPageBreak/>
        <w:t>That</w:t>
      </w:r>
      <w:r w:rsidR="00075E79" w:rsidRPr="0034728A">
        <w:rPr>
          <w:rFonts w:ascii="Times New Roman" w:hAnsi="Times New Roman" w:cs="Times New Roman"/>
          <w:i/>
          <w:sz w:val="24"/>
          <w:szCs w:val="24"/>
          <w:lang w:val="en-GB"/>
        </w:rPr>
        <w:t xml:space="preserve"> p</w:t>
      </w:r>
      <w:r w:rsidR="00F4125F" w:rsidRPr="0034728A">
        <w:rPr>
          <w:rFonts w:ascii="Times New Roman" w:hAnsi="Times New Roman" w:cs="Times New Roman"/>
          <w:i/>
          <w:sz w:val="24"/>
          <w:szCs w:val="24"/>
          <w:lang w:val="en-GB"/>
        </w:rPr>
        <w:t>rayers</w:t>
      </w:r>
      <w:r w:rsidR="00E05493" w:rsidRPr="0034728A">
        <w:rPr>
          <w:rFonts w:ascii="Times New Roman" w:hAnsi="Times New Roman" w:cs="Times New Roman"/>
          <w:i/>
          <w:sz w:val="24"/>
          <w:szCs w:val="24"/>
          <w:lang w:val="en-GB"/>
        </w:rPr>
        <w:t xml:space="preserve"> </w:t>
      </w:r>
      <w:r w:rsidRPr="0034728A">
        <w:rPr>
          <w:rFonts w:ascii="Times New Roman" w:hAnsi="Times New Roman" w:cs="Times New Roman"/>
          <w:b/>
          <w:i/>
          <w:sz w:val="24"/>
          <w:szCs w:val="24"/>
          <w:lang w:val="en-GB"/>
        </w:rPr>
        <w:t>1, 2, 2(a)</w:t>
      </w:r>
      <w:r w:rsidRPr="0034728A">
        <w:rPr>
          <w:rFonts w:ascii="Times New Roman" w:hAnsi="Times New Roman" w:cs="Times New Roman"/>
          <w:i/>
          <w:sz w:val="24"/>
          <w:szCs w:val="24"/>
          <w:lang w:val="en-GB"/>
        </w:rPr>
        <w:t xml:space="preserve"> should operate with immediate effect as interim relief.</w:t>
      </w:r>
    </w:p>
    <w:p w:rsidR="000F10B6" w:rsidRPr="000D36E3" w:rsidRDefault="000F10B6" w:rsidP="00B063BF">
      <w:pPr>
        <w:pStyle w:val="ListParagraph"/>
        <w:spacing w:after="0" w:line="360" w:lineRule="auto"/>
        <w:ind w:left="1474" w:right="1474"/>
        <w:jc w:val="both"/>
        <w:rPr>
          <w:rFonts w:ascii="Times New Roman" w:hAnsi="Times New Roman" w:cs="Times New Roman"/>
          <w:i/>
          <w:sz w:val="28"/>
          <w:szCs w:val="28"/>
          <w:lang w:val="en-GB"/>
        </w:rPr>
      </w:pPr>
    </w:p>
    <w:p w:rsidR="000D36E3" w:rsidRDefault="00EB1784" w:rsidP="00EB1784">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[5] </w:t>
      </w:r>
      <w:r w:rsidR="000F10B6">
        <w:rPr>
          <w:rFonts w:ascii="Times New Roman" w:hAnsi="Times New Roman" w:cs="Times New Roman"/>
          <w:sz w:val="28"/>
          <w:szCs w:val="28"/>
          <w:lang w:val="en-GB"/>
        </w:rPr>
        <w:t xml:space="preserve">The </w:t>
      </w:r>
      <w:r w:rsidR="00CC4DCE">
        <w:rPr>
          <w:rFonts w:ascii="Times New Roman" w:hAnsi="Times New Roman" w:cs="Times New Roman"/>
          <w:sz w:val="28"/>
          <w:szCs w:val="28"/>
          <w:lang w:val="en-GB"/>
        </w:rPr>
        <w:t>application</w:t>
      </w:r>
      <w:r w:rsidR="00F4125F">
        <w:rPr>
          <w:rFonts w:ascii="Times New Roman" w:hAnsi="Times New Roman" w:cs="Times New Roman"/>
          <w:sz w:val="28"/>
          <w:szCs w:val="28"/>
          <w:lang w:val="en-GB"/>
        </w:rPr>
        <w:t xml:space="preserve"> is vehemently opposed by the 1</w:t>
      </w:r>
      <w:r w:rsidR="00A06A0D" w:rsidRPr="00EE275B">
        <w:rPr>
          <w:rFonts w:ascii="Times New Roman" w:hAnsi="Times New Roman" w:cs="Times New Roman"/>
          <w:sz w:val="28"/>
          <w:szCs w:val="28"/>
          <w:vertAlign w:val="superscript"/>
          <w:lang w:val="en-GB"/>
        </w:rPr>
        <w:t>st</w:t>
      </w:r>
      <w:r w:rsidR="00F4125F">
        <w:rPr>
          <w:rFonts w:ascii="Times New Roman" w:hAnsi="Times New Roman" w:cs="Times New Roman"/>
          <w:sz w:val="28"/>
          <w:szCs w:val="28"/>
          <w:lang w:val="en-GB"/>
        </w:rPr>
        <w:t xml:space="preserve"> to the 3</w:t>
      </w:r>
      <w:r w:rsidR="00A06A0D" w:rsidRPr="00EE275B">
        <w:rPr>
          <w:rFonts w:ascii="Times New Roman" w:hAnsi="Times New Roman" w:cs="Times New Roman"/>
          <w:sz w:val="28"/>
          <w:szCs w:val="28"/>
          <w:vertAlign w:val="superscript"/>
          <w:lang w:val="en-GB"/>
        </w:rPr>
        <w:t>rd</w:t>
      </w:r>
      <w:r w:rsidR="00F4125F">
        <w:rPr>
          <w:rFonts w:ascii="Times New Roman" w:hAnsi="Times New Roman" w:cs="Times New Roman"/>
          <w:sz w:val="28"/>
          <w:szCs w:val="28"/>
          <w:lang w:val="en-GB"/>
        </w:rPr>
        <w:t xml:space="preserve"> resp</w:t>
      </w:r>
      <w:r w:rsidR="00DD0514">
        <w:rPr>
          <w:rFonts w:ascii="Times New Roman" w:hAnsi="Times New Roman" w:cs="Times New Roman"/>
          <w:sz w:val="28"/>
          <w:szCs w:val="28"/>
          <w:lang w:val="en-GB"/>
        </w:rPr>
        <w:t>o</w:t>
      </w:r>
      <w:r w:rsidR="00F4125F">
        <w:rPr>
          <w:rFonts w:ascii="Times New Roman" w:hAnsi="Times New Roman" w:cs="Times New Roman"/>
          <w:sz w:val="28"/>
          <w:szCs w:val="28"/>
          <w:lang w:val="en-GB"/>
        </w:rPr>
        <w:t>ndent</w:t>
      </w:r>
      <w:r w:rsidR="00DD0514">
        <w:rPr>
          <w:rFonts w:ascii="Times New Roman" w:hAnsi="Times New Roman" w:cs="Times New Roman"/>
          <w:sz w:val="28"/>
          <w:szCs w:val="28"/>
          <w:lang w:val="en-GB"/>
        </w:rPr>
        <w:t>s</w:t>
      </w:r>
      <w:r w:rsidR="00CC4DCE">
        <w:rPr>
          <w:rFonts w:ascii="Times New Roman" w:hAnsi="Times New Roman" w:cs="Times New Roman"/>
          <w:sz w:val="28"/>
          <w:szCs w:val="28"/>
          <w:lang w:val="en-GB"/>
        </w:rPr>
        <w:t>. Firstly,</w:t>
      </w:r>
      <w:r w:rsidR="00EE5C35">
        <w:rPr>
          <w:rFonts w:ascii="Times New Roman" w:hAnsi="Times New Roman" w:cs="Times New Roman"/>
          <w:sz w:val="28"/>
          <w:szCs w:val="28"/>
          <w:lang w:val="en-GB"/>
        </w:rPr>
        <w:t xml:space="preserve"> the respondents attacked the application by raising p</w:t>
      </w:r>
      <w:r w:rsidR="00CC4DCE">
        <w:rPr>
          <w:rFonts w:ascii="Times New Roman" w:hAnsi="Times New Roman" w:cs="Times New Roman"/>
          <w:sz w:val="28"/>
          <w:szCs w:val="28"/>
          <w:lang w:val="en-GB"/>
        </w:rPr>
        <w:t>reliminary points of law as follows:</w:t>
      </w:r>
    </w:p>
    <w:p w:rsidR="00CC4DCE" w:rsidRPr="00763B45" w:rsidRDefault="00CC4DCE" w:rsidP="00771558">
      <w:pPr>
        <w:pStyle w:val="ListParagraph"/>
        <w:numPr>
          <w:ilvl w:val="0"/>
          <w:numId w:val="23"/>
        </w:numPr>
        <w:spacing w:after="0" w:line="360" w:lineRule="auto"/>
        <w:ind w:left="1701"/>
        <w:jc w:val="both"/>
        <w:rPr>
          <w:rFonts w:ascii="Times New Roman" w:hAnsi="Times New Roman" w:cs="Times New Roman"/>
          <w:sz w:val="28"/>
          <w:szCs w:val="28"/>
          <w:lang w:val="en-GB"/>
        </w:rPr>
      </w:pPr>
      <w:r w:rsidRPr="00763B45">
        <w:rPr>
          <w:rFonts w:ascii="Times New Roman" w:hAnsi="Times New Roman" w:cs="Times New Roman"/>
          <w:sz w:val="28"/>
          <w:szCs w:val="28"/>
          <w:lang w:val="en-GB"/>
        </w:rPr>
        <w:t xml:space="preserve">That there is </w:t>
      </w:r>
      <w:r w:rsidRPr="00763B45">
        <w:rPr>
          <w:rFonts w:ascii="Times New Roman" w:hAnsi="Times New Roman" w:cs="Times New Roman"/>
          <w:b/>
          <w:sz w:val="28"/>
          <w:szCs w:val="28"/>
          <w:lang w:val="en-GB"/>
        </w:rPr>
        <w:t>no cause of action</w:t>
      </w:r>
      <w:r w:rsidRPr="00763B45">
        <w:rPr>
          <w:rFonts w:ascii="Times New Roman" w:hAnsi="Times New Roman" w:cs="Times New Roman"/>
          <w:sz w:val="28"/>
          <w:szCs w:val="28"/>
          <w:lang w:val="en-GB"/>
        </w:rPr>
        <w:t xml:space="preserve"> as Applicant is not a party to the contract</w:t>
      </w:r>
    </w:p>
    <w:p w:rsidR="008B36FD" w:rsidRDefault="008B36FD" w:rsidP="008B36FD">
      <w:pPr>
        <w:pStyle w:val="ListParagraph"/>
        <w:spacing w:after="0" w:line="360" w:lineRule="auto"/>
        <w:ind w:left="2041"/>
        <w:jc w:val="both"/>
        <w:rPr>
          <w:rFonts w:ascii="Times New Roman" w:hAnsi="Times New Roman" w:cs="Times New Roman"/>
          <w:sz w:val="28"/>
          <w:szCs w:val="28"/>
          <w:lang w:val="en-GB"/>
        </w:rPr>
      </w:pPr>
    </w:p>
    <w:p w:rsidR="00CC4DCE" w:rsidRPr="00763B45" w:rsidRDefault="00CC4DCE" w:rsidP="00771558">
      <w:pPr>
        <w:pStyle w:val="ListParagraph"/>
        <w:numPr>
          <w:ilvl w:val="0"/>
          <w:numId w:val="23"/>
        </w:numPr>
        <w:spacing w:after="0" w:line="360" w:lineRule="auto"/>
        <w:ind w:left="1701"/>
        <w:jc w:val="both"/>
        <w:rPr>
          <w:rFonts w:ascii="Times New Roman" w:hAnsi="Times New Roman" w:cs="Times New Roman"/>
          <w:sz w:val="28"/>
          <w:szCs w:val="28"/>
          <w:lang w:val="en-GB"/>
        </w:rPr>
      </w:pPr>
      <w:r w:rsidRPr="00763B45">
        <w:rPr>
          <w:rFonts w:ascii="Times New Roman" w:hAnsi="Times New Roman" w:cs="Times New Roman"/>
          <w:sz w:val="28"/>
          <w:szCs w:val="28"/>
          <w:lang w:val="en-GB"/>
        </w:rPr>
        <w:t xml:space="preserve">That there has been a </w:t>
      </w:r>
      <w:r w:rsidRPr="00763B45">
        <w:rPr>
          <w:rFonts w:ascii="Times New Roman" w:hAnsi="Times New Roman" w:cs="Times New Roman"/>
          <w:b/>
          <w:sz w:val="28"/>
          <w:szCs w:val="28"/>
          <w:lang w:val="en-GB"/>
        </w:rPr>
        <w:t>material non-</w:t>
      </w:r>
      <w:r w:rsidR="00BC5CA3" w:rsidRPr="00763B45">
        <w:rPr>
          <w:rFonts w:ascii="Times New Roman" w:hAnsi="Times New Roman" w:cs="Times New Roman"/>
          <w:b/>
          <w:sz w:val="28"/>
          <w:szCs w:val="28"/>
          <w:lang w:val="en-GB"/>
        </w:rPr>
        <w:t>disclosure</w:t>
      </w:r>
      <w:r w:rsidR="00BC5CA3" w:rsidRPr="00763B45">
        <w:rPr>
          <w:rFonts w:ascii="Times New Roman" w:hAnsi="Times New Roman" w:cs="Times New Roman"/>
          <w:sz w:val="28"/>
          <w:szCs w:val="28"/>
          <w:lang w:val="en-GB"/>
        </w:rPr>
        <w:t xml:space="preserve"> in that firstly, Applicant failed to disclose that he had not complied with the terms of the contract by only contributing two Hundred and Ninety Thousand, Four Hundred and Eighty-Eight Maloti and Sixty Lisente (290, 488.60). </w:t>
      </w:r>
      <w:r w:rsidR="00DA60FE" w:rsidRPr="00763B45">
        <w:rPr>
          <w:rFonts w:ascii="Times New Roman" w:hAnsi="Times New Roman" w:cs="Times New Roman"/>
          <w:sz w:val="28"/>
          <w:szCs w:val="28"/>
          <w:lang w:val="en-GB"/>
        </w:rPr>
        <w:t>Secondly, Applicant</w:t>
      </w:r>
      <w:r w:rsidR="00BC5CA3" w:rsidRPr="00763B45">
        <w:rPr>
          <w:rFonts w:ascii="Times New Roman" w:hAnsi="Times New Roman" w:cs="Times New Roman"/>
          <w:sz w:val="28"/>
          <w:szCs w:val="28"/>
          <w:lang w:val="en-GB"/>
        </w:rPr>
        <w:t xml:space="preserve"> did no</w:t>
      </w:r>
      <w:r w:rsidR="00C40B41" w:rsidRPr="00763B45">
        <w:rPr>
          <w:rFonts w:ascii="Times New Roman" w:hAnsi="Times New Roman" w:cs="Times New Roman"/>
          <w:sz w:val="28"/>
          <w:szCs w:val="28"/>
          <w:lang w:val="en-GB"/>
        </w:rPr>
        <w:t>t</w:t>
      </w:r>
      <w:r w:rsidR="00BC5CA3" w:rsidRPr="00763B45">
        <w:rPr>
          <w:rFonts w:ascii="Times New Roman" w:hAnsi="Times New Roman" w:cs="Times New Roman"/>
          <w:sz w:val="28"/>
          <w:szCs w:val="28"/>
          <w:lang w:val="en-GB"/>
        </w:rPr>
        <w:t xml:space="preserve"> disclose that he subsequently entered into another agreement with </w:t>
      </w:r>
      <w:r w:rsidR="00DD0514" w:rsidRPr="00763B45">
        <w:rPr>
          <w:rFonts w:ascii="Times New Roman" w:hAnsi="Times New Roman" w:cs="Times New Roman"/>
          <w:sz w:val="28"/>
          <w:szCs w:val="28"/>
          <w:lang w:val="en-GB"/>
        </w:rPr>
        <w:t xml:space="preserve">the </w:t>
      </w:r>
      <w:r w:rsidR="00BC5CA3" w:rsidRPr="00763B45">
        <w:rPr>
          <w:rFonts w:ascii="Times New Roman" w:hAnsi="Times New Roman" w:cs="Times New Roman"/>
          <w:sz w:val="28"/>
          <w:szCs w:val="28"/>
          <w:lang w:val="en-GB"/>
        </w:rPr>
        <w:t>1</w:t>
      </w:r>
      <w:r w:rsidR="00BC5CA3" w:rsidRPr="00763B45">
        <w:rPr>
          <w:rFonts w:ascii="Times New Roman" w:hAnsi="Times New Roman" w:cs="Times New Roman"/>
          <w:sz w:val="28"/>
          <w:szCs w:val="28"/>
          <w:vertAlign w:val="superscript"/>
          <w:lang w:val="en-GB"/>
        </w:rPr>
        <w:t>st</w:t>
      </w:r>
      <w:r w:rsidR="00BC5CA3" w:rsidRPr="00763B45">
        <w:rPr>
          <w:rFonts w:ascii="Times New Roman" w:hAnsi="Times New Roman" w:cs="Times New Roman"/>
          <w:sz w:val="28"/>
          <w:szCs w:val="28"/>
          <w:lang w:val="en-GB"/>
        </w:rPr>
        <w:t xml:space="preserve"> Respondent </w:t>
      </w:r>
      <w:r w:rsidR="0077153C" w:rsidRPr="00763B45">
        <w:rPr>
          <w:rFonts w:ascii="Times New Roman" w:hAnsi="Times New Roman" w:cs="Times New Roman"/>
          <w:sz w:val="28"/>
          <w:szCs w:val="28"/>
          <w:lang w:val="en-GB"/>
        </w:rPr>
        <w:t xml:space="preserve">in which he accepted the repayment of the </w:t>
      </w:r>
      <w:r w:rsidR="00DA60FE" w:rsidRPr="00763B45">
        <w:rPr>
          <w:rFonts w:ascii="Times New Roman" w:hAnsi="Times New Roman" w:cs="Times New Roman"/>
          <w:sz w:val="28"/>
          <w:szCs w:val="28"/>
          <w:lang w:val="en-GB"/>
        </w:rPr>
        <w:t>above-mentioned</w:t>
      </w:r>
      <w:r w:rsidR="0077153C" w:rsidRPr="00763B45">
        <w:rPr>
          <w:rFonts w:ascii="Times New Roman" w:hAnsi="Times New Roman" w:cs="Times New Roman"/>
          <w:sz w:val="28"/>
          <w:szCs w:val="28"/>
          <w:lang w:val="en-GB"/>
        </w:rPr>
        <w:t xml:space="preserve"> money</w:t>
      </w:r>
      <w:r w:rsidR="002B0C96">
        <w:rPr>
          <w:rFonts w:ascii="Times New Roman" w:hAnsi="Times New Roman" w:cs="Times New Roman"/>
          <w:sz w:val="28"/>
          <w:szCs w:val="28"/>
          <w:lang w:val="en-GB"/>
        </w:rPr>
        <w:t xml:space="preserve"> and did receive</w:t>
      </w:r>
      <w:r w:rsidR="00DA60FE" w:rsidRPr="00763B45">
        <w:rPr>
          <w:rFonts w:ascii="Times New Roman" w:hAnsi="Times New Roman" w:cs="Times New Roman"/>
          <w:sz w:val="28"/>
          <w:szCs w:val="28"/>
          <w:lang w:val="en-GB"/>
        </w:rPr>
        <w:t xml:space="preserve"> same.</w:t>
      </w:r>
    </w:p>
    <w:p w:rsidR="008B36FD" w:rsidRPr="008B36FD" w:rsidRDefault="008B36FD" w:rsidP="008B36FD">
      <w:pPr>
        <w:pStyle w:val="ListParagraph"/>
        <w:rPr>
          <w:rFonts w:ascii="Times New Roman" w:hAnsi="Times New Roman" w:cs="Times New Roman"/>
          <w:sz w:val="28"/>
          <w:szCs w:val="28"/>
          <w:lang w:val="en-GB"/>
        </w:rPr>
      </w:pPr>
    </w:p>
    <w:p w:rsidR="008B36FD" w:rsidRDefault="008B36FD" w:rsidP="008B36FD">
      <w:pPr>
        <w:pStyle w:val="ListParagraph"/>
        <w:spacing w:after="0" w:line="360" w:lineRule="auto"/>
        <w:ind w:left="2041"/>
        <w:jc w:val="both"/>
        <w:rPr>
          <w:rFonts w:ascii="Times New Roman" w:hAnsi="Times New Roman" w:cs="Times New Roman"/>
          <w:sz w:val="28"/>
          <w:szCs w:val="28"/>
          <w:lang w:val="en-GB"/>
        </w:rPr>
      </w:pPr>
    </w:p>
    <w:p w:rsidR="00DA60FE" w:rsidRPr="00763B45" w:rsidRDefault="00DA60FE" w:rsidP="00771558">
      <w:pPr>
        <w:pStyle w:val="ListParagraph"/>
        <w:numPr>
          <w:ilvl w:val="0"/>
          <w:numId w:val="23"/>
        </w:numPr>
        <w:spacing w:after="0" w:line="360" w:lineRule="auto"/>
        <w:ind w:left="1701"/>
        <w:jc w:val="both"/>
        <w:rPr>
          <w:rFonts w:ascii="Times New Roman" w:hAnsi="Times New Roman" w:cs="Times New Roman"/>
          <w:sz w:val="28"/>
          <w:szCs w:val="28"/>
          <w:lang w:val="en-GB"/>
        </w:rPr>
      </w:pPr>
      <w:r w:rsidRPr="00763B45">
        <w:rPr>
          <w:rFonts w:ascii="Times New Roman" w:hAnsi="Times New Roman" w:cs="Times New Roman"/>
          <w:b/>
          <w:sz w:val="28"/>
          <w:szCs w:val="28"/>
          <w:lang w:val="en-GB"/>
        </w:rPr>
        <w:t>Lack of urgency</w:t>
      </w:r>
      <w:r w:rsidRPr="00763B45">
        <w:rPr>
          <w:rFonts w:ascii="Times New Roman" w:hAnsi="Times New Roman" w:cs="Times New Roman"/>
          <w:sz w:val="28"/>
          <w:szCs w:val="28"/>
          <w:lang w:val="en-GB"/>
        </w:rPr>
        <w:t xml:space="preserve"> as there is no reason advanced as to why the matter is urgent. Secondly, Applicant </w:t>
      </w:r>
      <w:r w:rsidR="00E61F62" w:rsidRPr="00763B45">
        <w:rPr>
          <w:rFonts w:ascii="Times New Roman" w:hAnsi="Times New Roman" w:cs="Times New Roman"/>
          <w:sz w:val="28"/>
          <w:szCs w:val="28"/>
          <w:lang w:val="en-GB"/>
        </w:rPr>
        <w:t xml:space="preserve">knew </w:t>
      </w:r>
      <w:r w:rsidRPr="00763B45">
        <w:rPr>
          <w:rFonts w:ascii="Times New Roman" w:hAnsi="Times New Roman" w:cs="Times New Roman"/>
          <w:sz w:val="28"/>
          <w:szCs w:val="28"/>
          <w:lang w:val="en-GB"/>
        </w:rPr>
        <w:t>as far back as 09</w:t>
      </w:r>
      <w:r w:rsidRPr="00763B45">
        <w:rPr>
          <w:rFonts w:ascii="Times New Roman" w:hAnsi="Times New Roman" w:cs="Times New Roman"/>
          <w:sz w:val="28"/>
          <w:szCs w:val="28"/>
          <w:vertAlign w:val="superscript"/>
          <w:lang w:val="en-GB"/>
        </w:rPr>
        <w:t>th</w:t>
      </w:r>
      <w:r w:rsidRPr="00763B45">
        <w:rPr>
          <w:rFonts w:ascii="Times New Roman" w:hAnsi="Times New Roman" w:cs="Times New Roman"/>
          <w:sz w:val="28"/>
          <w:szCs w:val="28"/>
          <w:lang w:val="en-GB"/>
        </w:rPr>
        <w:t xml:space="preserve"> June that his agreement with 1</w:t>
      </w:r>
      <w:r w:rsidRPr="00763B45">
        <w:rPr>
          <w:rFonts w:ascii="Times New Roman" w:hAnsi="Times New Roman" w:cs="Times New Roman"/>
          <w:sz w:val="28"/>
          <w:szCs w:val="28"/>
          <w:vertAlign w:val="superscript"/>
          <w:lang w:val="en-GB"/>
        </w:rPr>
        <w:t>st</w:t>
      </w:r>
      <w:r w:rsidRPr="00763B45">
        <w:rPr>
          <w:rFonts w:ascii="Times New Roman" w:hAnsi="Times New Roman" w:cs="Times New Roman"/>
          <w:sz w:val="28"/>
          <w:szCs w:val="28"/>
          <w:lang w:val="en-GB"/>
        </w:rPr>
        <w:t xml:space="preserve"> Respondent was </w:t>
      </w:r>
      <w:r w:rsidR="00E61F62" w:rsidRPr="00763B45">
        <w:rPr>
          <w:rFonts w:ascii="Times New Roman" w:hAnsi="Times New Roman" w:cs="Times New Roman"/>
          <w:sz w:val="28"/>
          <w:szCs w:val="28"/>
          <w:lang w:val="en-GB"/>
        </w:rPr>
        <w:t>no more</w:t>
      </w:r>
      <w:r w:rsidRPr="00763B45">
        <w:rPr>
          <w:rFonts w:ascii="Times New Roman" w:hAnsi="Times New Roman" w:cs="Times New Roman"/>
          <w:sz w:val="28"/>
          <w:szCs w:val="28"/>
          <w:lang w:val="en-GB"/>
        </w:rPr>
        <w:t>.</w:t>
      </w:r>
    </w:p>
    <w:p w:rsidR="008B36FD" w:rsidRDefault="008B36FD" w:rsidP="008B36FD">
      <w:pPr>
        <w:pStyle w:val="ListParagraph"/>
        <w:spacing w:after="0" w:line="360" w:lineRule="auto"/>
        <w:ind w:left="2098"/>
        <w:jc w:val="both"/>
        <w:rPr>
          <w:rFonts w:ascii="Times New Roman" w:hAnsi="Times New Roman" w:cs="Times New Roman"/>
          <w:sz w:val="28"/>
          <w:szCs w:val="28"/>
          <w:lang w:val="en-GB"/>
        </w:rPr>
      </w:pPr>
    </w:p>
    <w:p w:rsidR="00DA60FE" w:rsidRPr="00763B45" w:rsidRDefault="00DA60FE" w:rsidP="00771558">
      <w:pPr>
        <w:pStyle w:val="ListParagraph"/>
        <w:numPr>
          <w:ilvl w:val="0"/>
          <w:numId w:val="23"/>
        </w:numPr>
        <w:spacing w:after="0" w:line="360" w:lineRule="auto"/>
        <w:ind w:left="1701"/>
        <w:jc w:val="both"/>
        <w:rPr>
          <w:rFonts w:ascii="Times New Roman" w:hAnsi="Times New Roman" w:cs="Times New Roman"/>
          <w:sz w:val="28"/>
          <w:szCs w:val="28"/>
          <w:lang w:val="en-GB"/>
        </w:rPr>
      </w:pPr>
      <w:r w:rsidRPr="00763B45">
        <w:rPr>
          <w:rFonts w:ascii="Times New Roman" w:hAnsi="Times New Roman" w:cs="Times New Roman"/>
          <w:b/>
          <w:sz w:val="28"/>
          <w:szCs w:val="28"/>
          <w:lang w:val="en-GB"/>
        </w:rPr>
        <w:t>No requirements for granting of an interdict</w:t>
      </w:r>
      <w:r w:rsidRPr="00763B45">
        <w:rPr>
          <w:rFonts w:ascii="Times New Roman" w:hAnsi="Times New Roman" w:cs="Times New Roman"/>
          <w:sz w:val="28"/>
          <w:szCs w:val="28"/>
          <w:lang w:val="en-GB"/>
        </w:rPr>
        <w:t xml:space="preserve"> as firstly, Applicant does not have </w:t>
      </w:r>
      <w:r w:rsidRPr="00763B45">
        <w:rPr>
          <w:rFonts w:ascii="Times New Roman" w:hAnsi="Times New Roman" w:cs="Times New Roman"/>
          <w:i/>
          <w:sz w:val="28"/>
          <w:szCs w:val="28"/>
          <w:lang w:val="en-GB"/>
        </w:rPr>
        <w:t>prima facie</w:t>
      </w:r>
      <w:r w:rsidRPr="00763B45">
        <w:rPr>
          <w:rFonts w:ascii="Times New Roman" w:hAnsi="Times New Roman" w:cs="Times New Roman"/>
          <w:sz w:val="28"/>
          <w:szCs w:val="28"/>
          <w:lang w:val="en-GB"/>
        </w:rPr>
        <w:t xml:space="preserve"> right nor a real right as he is not contracted to 4</w:t>
      </w:r>
      <w:r w:rsidRPr="00763B45">
        <w:rPr>
          <w:rFonts w:ascii="Times New Roman" w:hAnsi="Times New Roman" w:cs="Times New Roman"/>
          <w:sz w:val="28"/>
          <w:szCs w:val="28"/>
          <w:vertAlign w:val="superscript"/>
          <w:lang w:val="en-GB"/>
        </w:rPr>
        <w:t>th</w:t>
      </w:r>
      <w:r w:rsidRPr="00763B45">
        <w:rPr>
          <w:rFonts w:ascii="Times New Roman" w:hAnsi="Times New Roman" w:cs="Times New Roman"/>
          <w:sz w:val="28"/>
          <w:szCs w:val="28"/>
          <w:lang w:val="en-GB"/>
        </w:rPr>
        <w:t xml:space="preserve"> Respondent. Secondly, the entitlement of thirty percent (30%) of the overall contract is </w:t>
      </w:r>
      <w:r w:rsidR="005766FF" w:rsidRPr="00763B45">
        <w:rPr>
          <w:rFonts w:ascii="Times New Roman" w:hAnsi="Times New Roman" w:cs="Times New Roman"/>
          <w:sz w:val="28"/>
          <w:szCs w:val="28"/>
          <w:lang w:val="en-GB"/>
        </w:rPr>
        <w:t xml:space="preserve">legally flawed as it was conditional upon Applicant injecting funds continuously. </w:t>
      </w:r>
      <w:r w:rsidR="005766FF" w:rsidRPr="00763B45">
        <w:rPr>
          <w:rFonts w:ascii="Times New Roman" w:hAnsi="Times New Roman" w:cs="Times New Roman"/>
          <w:sz w:val="28"/>
          <w:szCs w:val="28"/>
          <w:lang w:val="en-GB"/>
        </w:rPr>
        <w:lastRenderedPageBreak/>
        <w:t xml:space="preserve">And finally, the rights of ordinary members of the public </w:t>
      </w:r>
      <w:r w:rsidR="008B36FD" w:rsidRPr="00763B45">
        <w:rPr>
          <w:rFonts w:ascii="Times New Roman" w:hAnsi="Times New Roman" w:cs="Times New Roman"/>
          <w:sz w:val="28"/>
          <w:szCs w:val="28"/>
          <w:lang w:val="en-GB"/>
        </w:rPr>
        <w:t>outweigh</w:t>
      </w:r>
      <w:r w:rsidR="005766FF" w:rsidRPr="00763B45">
        <w:rPr>
          <w:rFonts w:ascii="Times New Roman" w:hAnsi="Times New Roman" w:cs="Times New Roman"/>
          <w:sz w:val="28"/>
          <w:szCs w:val="28"/>
          <w:lang w:val="en-GB"/>
        </w:rPr>
        <w:t xml:space="preserve"> those of </w:t>
      </w:r>
      <w:r w:rsidR="00E61F62" w:rsidRPr="00763B45">
        <w:rPr>
          <w:rFonts w:ascii="Times New Roman" w:hAnsi="Times New Roman" w:cs="Times New Roman"/>
          <w:sz w:val="28"/>
          <w:szCs w:val="28"/>
          <w:lang w:val="en-GB"/>
        </w:rPr>
        <w:t xml:space="preserve">the </w:t>
      </w:r>
      <w:r w:rsidR="005766FF" w:rsidRPr="00763B45">
        <w:rPr>
          <w:rFonts w:ascii="Times New Roman" w:hAnsi="Times New Roman" w:cs="Times New Roman"/>
          <w:sz w:val="28"/>
          <w:szCs w:val="28"/>
          <w:lang w:val="en-GB"/>
        </w:rPr>
        <w:t>Applicant.</w:t>
      </w:r>
    </w:p>
    <w:p w:rsidR="002E1C1E" w:rsidRDefault="002E1C1E" w:rsidP="00771558">
      <w:pPr>
        <w:pStyle w:val="ListParagraph"/>
        <w:numPr>
          <w:ilvl w:val="0"/>
          <w:numId w:val="23"/>
        </w:numPr>
        <w:spacing w:after="0" w:line="360" w:lineRule="auto"/>
        <w:ind w:left="170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There is a </w:t>
      </w:r>
      <w:r w:rsidRPr="005E3EF7">
        <w:rPr>
          <w:rFonts w:ascii="Times New Roman" w:hAnsi="Times New Roman" w:cs="Times New Roman"/>
          <w:b/>
          <w:sz w:val="28"/>
          <w:szCs w:val="28"/>
          <w:lang w:val="en-GB"/>
        </w:rPr>
        <w:t>public interest</w:t>
      </w:r>
      <w:r>
        <w:rPr>
          <w:rFonts w:ascii="Times New Roman" w:hAnsi="Times New Roman" w:cs="Times New Roman"/>
          <w:sz w:val="28"/>
          <w:szCs w:val="28"/>
          <w:lang w:val="en-GB"/>
        </w:rPr>
        <w:t xml:space="preserve"> issue as the prayers being sought can affect the delivery of services to the public. Moreover, the demand to freeze the entire thirty percent (30%) has no legal foundation because applicant is no longer a party to the financing agreement.</w:t>
      </w:r>
    </w:p>
    <w:p w:rsidR="008B36FD" w:rsidRDefault="008B36FD" w:rsidP="008B36FD">
      <w:pPr>
        <w:pStyle w:val="ListParagraph"/>
        <w:spacing w:after="0" w:line="360" w:lineRule="auto"/>
        <w:ind w:left="2098"/>
        <w:jc w:val="both"/>
        <w:rPr>
          <w:rFonts w:ascii="Times New Roman" w:hAnsi="Times New Roman" w:cs="Times New Roman"/>
          <w:sz w:val="28"/>
          <w:szCs w:val="28"/>
          <w:lang w:val="en-GB"/>
        </w:rPr>
      </w:pPr>
    </w:p>
    <w:p w:rsidR="002E1C1E" w:rsidRPr="00763B45" w:rsidRDefault="002E1C1E" w:rsidP="00771558">
      <w:pPr>
        <w:pStyle w:val="ListParagraph"/>
        <w:numPr>
          <w:ilvl w:val="0"/>
          <w:numId w:val="23"/>
        </w:numPr>
        <w:spacing w:line="360" w:lineRule="auto"/>
        <w:ind w:left="1701"/>
        <w:jc w:val="both"/>
        <w:rPr>
          <w:rFonts w:ascii="Times New Roman" w:hAnsi="Times New Roman" w:cs="Times New Roman"/>
          <w:sz w:val="28"/>
          <w:szCs w:val="28"/>
          <w:lang w:val="en-GB"/>
        </w:rPr>
      </w:pPr>
      <w:r w:rsidRPr="00763B45">
        <w:rPr>
          <w:rFonts w:ascii="Times New Roman" w:hAnsi="Times New Roman" w:cs="Times New Roman"/>
          <w:sz w:val="28"/>
          <w:szCs w:val="28"/>
          <w:lang w:val="en-GB"/>
        </w:rPr>
        <w:t xml:space="preserve">There is no basis for a </w:t>
      </w:r>
      <w:r w:rsidR="00903B44" w:rsidRPr="00763B45">
        <w:rPr>
          <w:rFonts w:ascii="Times New Roman" w:hAnsi="Times New Roman" w:cs="Times New Roman"/>
          <w:b/>
          <w:sz w:val="28"/>
          <w:szCs w:val="28"/>
          <w:lang w:val="en-GB"/>
        </w:rPr>
        <w:t>M</w:t>
      </w:r>
      <w:r w:rsidRPr="00763B45">
        <w:rPr>
          <w:rFonts w:ascii="Times New Roman" w:hAnsi="Times New Roman" w:cs="Times New Roman"/>
          <w:b/>
          <w:sz w:val="28"/>
          <w:szCs w:val="28"/>
          <w:lang w:val="en-GB"/>
        </w:rPr>
        <w:t xml:space="preserve">areva </w:t>
      </w:r>
      <w:r w:rsidR="00903B44" w:rsidRPr="00763B45">
        <w:rPr>
          <w:rFonts w:ascii="Times New Roman" w:hAnsi="Times New Roman" w:cs="Times New Roman"/>
          <w:b/>
          <w:sz w:val="28"/>
          <w:szCs w:val="28"/>
          <w:lang w:val="en-GB"/>
        </w:rPr>
        <w:t>I</w:t>
      </w:r>
      <w:r w:rsidR="00BE2979" w:rsidRPr="00763B45">
        <w:rPr>
          <w:rFonts w:ascii="Times New Roman" w:hAnsi="Times New Roman" w:cs="Times New Roman"/>
          <w:b/>
          <w:sz w:val="28"/>
          <w:szCs w:val="28"/>
          <w:lang w:val="en-GB"/>
        </w:rPr>
        <w:t>njunction</w:t>
      </w:r>
      <w:r w:rsidR="00903B44" w:rsidRPr="00763B45">
        <w:rPr>
          <w:rFonts w:ascii="Times New Roman" w:hAnsi="Times New Roman" w:cs="Times New Roman"/>
          <w:sz w:val="28"/>
          <w:szCs w:val="28"/>
          <w:lang w:val="en-GB"/>
        </w:rPr>
        <w:t xml:space="preserve"> as there is no basis for fraud. Moreover, there has not been any averment that the assets will be disposed</w:t>
      </w:r>
      <w:r w:rsidR="00E61F62" w:rsidRPr="00763B45">
        <w:rPr>
          <w:rFonts w:ascii="Times New Roman" w:hAnsi="Times New Roman" w:cs="Times New Roman"/>
          <w:sz w:val="28"/>
          <w:szCs w:val="28"/>
          <w:lang w:val="en-GB"/>
        </w:rPr>
        <w:t xml:space="preserve"> of</w:t>
      </w:r>
      <w:r w:rsidR="00F05DCD" w:rsidRPr="00763B45">
        <w:rPr>
          <w:rFonts w:ascii="Times New Roman" w:hAnsi="Times New Roman" w:cs="Times New Roman"/>
          <w:sz w:val="28"/>
          <w:szCs w:val="28"/>
          <w:lang w:val="en-GB"/>
        </w:rPr>
        <w:t xml:space="preserve">  </w:t>
      </w:r>
      <w:r w:rsidR="00903B44" w:rsidRPr="00763B45">
        <w:rPr>
          <w:rFonts w:ascii="Times New Roman" w:hAnsi="Times New Roman" w:cs="Times New Roman"/>
          <w:sz w:val="28"/>
          <w:szCs w:val="28"/>
          <w:lang w:val="en-GB"/>
        </w:rPr>
        <w:t>to defeat the judgment</w:t>
      </w:r>
    </w:p>
    <w:p w:rsidR="00CC4DCE" w:rsidRPr="00CC4DCE" w:rsidRDefault="00CC4DCE" w:rsidP="00B063BF">
      <w:pPr>
        <w:spacing w:after="0" w:line="360" w:lineRule="auto"/>
        <w:jc w:val="both"/>
        <w:rPr>
          <w:rFonts w:ascii="Times New Roman" w:hAnsi="Times New Roman" w:cs="Times New Roman"/>
          <w:sz w:val="28"/>
          <w:szCs w:val="28"/>
          <w:lang w:val="en-GB"/>
        </w:rPr>
      </w:pPr>
    </w:p>
    <w:p w:rsidR="0003104D" w:rsidRPr="00EB1784" w:rsidRDefault="00EB1784" w:rsidP="00EB1784">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[6] </w:t>
      </w:r>
      <w:r w:rsidR="00CD01C2" w:rsidRPr="00EB1784">
        <w:rPr>
          <w:rFonts w:ascii="Times New Roman" w:hAnsi="Times New Roman" w:cs="Times New Roman"/>
          <w:sz w:val="28"/>
          <w:szCs w:val="28"/>
          <w:lang w:val="en-GB"/>
        </w:rPr>
        <w:t>On merits, the first three (3) respondents argue that</w:t>
      </w:r>
      <w:r w:rsidR="005D2A37" w:rsidRPr="00EB1784">
        <w:rPr>
          <w:rFonts w:ascii="Times New Roman" w:hAnsi="Times New Roman" w:cs="Times New Roman"/>
          <w:sz w:val="28"/>
          <w:szCs w:val="28"/>
          <w:lang w:val="en-GB"/>
        </w:rPr>
        <w:t>,</w:t>
      </w:r>
      <w:r w:rsidR="00CD01C2" w:rsidRPr="00EB1784">
        <w:rPr>
          <w:rFonts w:ascii="Times New Roman" w:hAnsi="Times New Roman" w:cs="Times New Roman"/>
          <w:sz w:val="28"/>
          <w:szCs w:val="28"/>
          <w:lang w:val="en-GB"/>
        </w:rPr>
        <w:t xml:space="preserve"> as Applicant breached the contract and failed to finance the project, 1</w:t>
      </w:r>
      <w:r w:rsidR="00CD01C2" w:rsidRPr="00EB1784">
        <w:rPr>
          <w:rFonts w:ascii="Times New Roman" w:hAnsi="Times New Roman" w:cs="Times New Roman"/>
          <w:sz w:val="28"/>
          <w:szCs w:val="28"/>
          <w:vertAlign w:val="superscript"/>
          <w:lang w:val="en-GB"/>
        </w:rPr>
        <w:t>st</w:t>
      </w:r>
      <w:r w:rsidR="00CD01C2" w:rsidRPr="00EB1784">
        <w:rPr>
          <w:rFonts w:ascii="Times New Roman" w:hAnsi="Times New Roman" w:cs="Times New Roman"/>
          <w:sz w:val="28"/>
          <w:szCs w:val="28"/>
          <w:lang w:val="en-GB"/>
        </w:rPr>
        <w:t xml:space="preserve"> Respondent cancelled the contract lawfully</w:t>
      </w:r>
      <w:r w:rsidR="005E3EF7" w:rsidRPr="00EB1784">
        <w:rPr>
          <w:rFonts w:ascii="Times New Roman" w:hAnsi="Times New Roman" w:cs="Times New Roman"/>
          <w:sz w:val="28"/>
          <w:szCs w:val="28"/>
          <w:lang w:val="en-GB"/>
        </w:rPr>
        <w:t xml:space="preserve"> due to the repudiation occasioned by Applicant</w:t>
      </w:r>
      <w:r w:rsidR="00CD01C2" w:rsidRPr="00EB1784">
        <w:rPr>
          <w:rFonts w:ascii="Times New Roman" w:hAnsi="Times New Roman" w:cs="Times New Roman"/>
          <w:sz w:val="28"/>
          <w:szCs w:val="28"/>
          <w:lang w:val="en-GB"/>
        </w:rPr>
        <w:t xml:space="preserve">. As a result, Applicant was also correctly removed as a signatory to the relevant bank account.  </w:t>
      </w:r>
    </w:p>
    <w:p w:rsidR="00DD70B6" w:rsidRPr="00DD70B6" w:rsidRDefault="00DD70B6" w:rsidP="00B063BF">
      <w:pPr>
        <w:spacing w:after="0" w:line="360" w:lineRule="auto"/>
        <w:jc w:val="both"/>
        <w:rPr>
          <w:rFonts w:ascii="Times New Roman" w:hAnsi="Times New Roman" w:cs="Times New Roman"/>
          <w:sz w:val="28"/>
          <w:szCs w:val="28"/>
          <w:lang w:val="en-GB"/>
        </w:rPr>
      </w:pPr>
    </w:p>
    <w:p w:rsidR="0003104D" w:rsidRPr="00DD70B6" w:rsidRDefault="00DD70B6" w:rsidP="00EB1784">
      <w:pPr>
        <w:spacing w:after="0"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[B] ANALYSIS OF THE MATTER</w:t>
      </w:r>
    </w:p>
    <w:p w:rsidR="00DD70B6" w:rsidRDefault="00DD70B6" w:rsidP="00B063BF">
      <w:pPr>
        <w:spacing w:after="0" w:line="360" w:lineRule="auto"/>
        <w:jc w:val="both"/>
        <w:rPr>
          <w:rFonts w:ascii="Times New Roman" w:hAnsi="Times New Roman" w:cs="Times New Roman"/>
          <w:sz w:val="28"/>
          <w:szCs w:val="28"/>
          <w:lang w:val="en-GB"/>
        </w:rPr>
      </w:pPr>
    </w:p>
    <w:p w:rsidR="00DD70B6" w:rsidRDefault="00EB1784" w:rsidP="00EB1784">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[7] </w:t>
      </w:r>
      <w:r w:rsidR="00DD70B6">
        <w:rPr>
          <w:rFonts w:ascii="Times New Roman" w:hAnsi="Times New Roman" w:cs="Times New Roman"/>
          <w:sz w:val="28"/>
          <w:szCs w:val="28"/>
          <w:lang w:val="en-GB"/>
        </w:rPr>
        <w:t>When the matter was argued, I directed that the matter be argued holistically as opposed to dealing with preliminary points first. I will follow the same pattern in this ruling. Inst</w:t>
      </w:r>
      <w:r w:rsidR="00E61F62">
        <w:rPr>
          <w:rFonts w:ascii="Times New Roman" w:hAnsi="Times New Roman" w:cs="Times New Roman"/>
          <w:sz w:val="28"/>
          <w:szCs w:val="28"/>
          <w:lang w:val="en-GB"/>
        </w:rPr>
        <w:t>ead</w:t>
      </w:r>
      <w:r w:rsidR="00DD70B6">
        <w:rPr>
          <w:rFonts w:ascii="Times New Roman" w:hAnsi="Times New Roman" w:cs="Times New Roman"/>
          <w:sz w:val="28"/>
          <w:szCs w:val="28"/>
          <w:lang w:val="en-GB"/>
        </w:rPr>
        <w:t xml:space="preserve"> of dealing with points </w:t>
      </w:r>
      <w:r w:rsidR="00DD70B6" w:rsidRPr="00DD70B6">
        <w:rPr>
          <w:rFonts w:ascii="Times New Roman" w:hAnsi="Times New Roman" w:cs="Times New Roman"/>
          <w:i/>
          <w:sz w:val="28"/>
          <w:szCs w:val="28"/>
          <w:lang w:val="en-GB"/>
        </w:rPr>
        <w:t>in limine</w:t>
      </w:r>
      <w:r w:rsidR="00DD70B6">
        <w:rPr>
          <w:rFonts w:ascii="Times New Roman" w:hAnsi="Times New Roman" w:cs="Times New Roman"/>
          <w:i/>
          <w:sz w:val="28"/>
          <w:szCs w:val="28"/>
          <w:lang w:val="en-GB"/>
        </w:rPr>
        <w:t xml:space="preserve">, </w:t>
      </w:r>
      <w:r w:rsidR="00DD70B6">
        <w:rPr>
          <w:rFonts w:ascii="Times New Roman" w:hAnsi="Times New Roman" w:cs="Times New Roman"/>
          <w:sz w:val="28"/>
          <w:szCs w:val="28"/>
          <w:lang w:val="en-GB"/>
        </w:rPr>
        <w:t xml:space="preserve">I will analyse the entire matter </w:t>
      </w:r>
      <w:r w:rsidR="005E3EF7">
        <w:rPr>
          <w:rFonts w:ascii="Times New Roman" w:hAnsi="Times New Roman" w:cs="Times New Roman"/>
          <w:sz w:val="28"/>
          <w:szCs w:val="28"/>
          <w:lang w:val="en-GB"/>
        </w:rPr>
        <w:t xml:space="preserve">without </w:t>
      </w:r>
      <w:r w:rsidR="006752DD">
        <w:rPr>
          <w:rFonts w:ascii="Times New Roman" w:hAnsi="Times New Roman" w:cs="Times New Roman"/>
          <w:sz w:val="28"/>
          <w:szCs w:val="28"/>
          <w:lang w:val="en-GB"/>
        </w:rPr>
        <w:t>compartmentalising</w:t>
      </w:r>
      <w:r w:rsidR="008149E9">
        <w:rPr>
          <w:rFonts w:ascii="Times New Roman" w:hAnsi="Times New Roman" w:cs="Times New Roman"/>
          <w:sz w:val="28"/>
          <w:szCs w:val="28"/>
          <w:lang w:val="en-GB"/>
        </w:rPr>
        <w:t xml:space="preserve"> </w:t>
      </w:r>
      <w:r w:rsidR="0039073F">
        <w:rPr>
          <w:rFonts w:ascii="Times New Roman" w:hAnsi="Times New Roman" w:cs="Times New Roman"/>
          <w:sz w:val="28"/>
          <w:szCs w:val="28"/>
          <w:lang w:val="en-GB"/>
        </w:rPr>
        <w:t xml:space="preserve">the judgment </w:t>
      </w:r>
      <w:r w:rsidR="00DD70B6">
        <w:rPr>
          <w:rFonts w:ascii="Times New Roman" w:hAnsi="Times New Roman" w:cs="Times New Roman"/>
          <w:sz w:val="28"/>
          <w:szCs w:val="28"/>
          <w:lang w:val="en-GB"/>
        </w:rPr>
        <w:t>and pronounce a ruling.</w:t>
      </w:r>
    </w:p>
    <w:p w:rsidR="00DD70B6" w:rsidRDefault="00DD70B6" w:rsidP="00B063BF">
      <w:pPr>
        <w:pStyle w:val="ListParagraph"/>
        <w:spacing w:after="0" w:line="360" w:lineRule="auto"/>
        <w:jc w:val="both"/>
        <w:rPr>
          <w:rFonts w:ascii="Times New Roman" w:hAnsi="Times New Roman" w:cs="Times New Roman"/>
          <w:sz w:val="28"/>
          <w:szCs w:val="28"/>
          <w:lang w:val="en-GB"/>
        </w:rPr>
      </w:pPr>
    </w:p>
    <w:p w:rsidR="00DD70B6" w:rsidRDefault="00EB1784" w:rsidP="00EB1784">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[8] </w:t>
      </w:r>
      <w:r w:rsidR="00CB083C">
        <w:rPr>
          <w:rFonts w:ascii="Times New Roman" w:hAnsi="Times New Roman" w:cs="Times New Roman"/>
          <w:sz w:val="28"/>
          <w:szCs w:val="28"/>
          <w:lang w:val="en-GB"/>
        </w:rPr>
        <w:t>Upon perusal of the papers, it becomes apparent that the parties entered into another contract after there was a disagreement</w:t>
      </w:r>
      <w:r w:rsidR="007B7374">
        <w:rPr>
          <w:rFonts w:ascii="Times New Roman" w:hAnsi="Times New Roman" w:cs="Times New Roman"/>
          <w:sz w:val="28"/>
          <w:szCs w:val="28"/>
          <w:lang w:val="en-GB"/>
        </w:rPr>
        <w:t xml:space="preserve"> in their initial contract</w:t>
      </w:r>
      <w:r w:rsidR="00CB083C">
        <w:rPr>
          <w:rFonts w:ascii="Times New Roman" w:hAnsi="Times New Roman" w:cs="Times New Roman"/>
          <w:sz w:val="28"/>
          <w:szCs w:val="28"/>
          <w:lang w:val="en-GB"/>
        </w:rPr>
        <w:t xml:space="preserve">. On the papers, the parties seem to disagree on the disagreement. However, it is apposite </w:t>
      </w:r>
      <w:r w:rsidR="00CB083C">
        <w:rPr>
          <w:rFonts w:ascii="Times New Roman" w:hAnsi="Times New Roman" w:cs="Times New Roman"/>
          <w:sz w:val="28"/>
          <w:szCs w:val="28"/>
          <w:lang w:val="en-GB"/>
        </w:rPr>
        <w:lastRenderedPageBreak/>
        <w:t xml:space="preserve">to mention that the said disagreement does not </w:t>
      </w:r>
      <w:r w:rsidR="0063119E">
        <w:rPr>
          <w:rFonts w:ascii="Times New Roman" w:hAnsi="Times New Roman" w:cs="Times New Roman"/>
          <w:sz w:val="28"/>
          <w:szCs w:val="28"/>
          <w:lang w:val="en-GB"/>
        </w:rPr>
        <w:t xml:space="preserve">raise any dispute of fact to the effect that it could prevent this </w:t>
      </w:r>
      <w:r w:rsidR="007B7374">
        <w:rPr>
          <w:rFonts w:ascii="Times New Roman" w:hAnsi="Times New Roman" w:cs="Times New Roman"/>
          <w:sz w:val="28"/>
          <w:szCs w:val="28"/>
          <w:lang w:val="en-GB"/>
        </w:rPr>
        <w:t>court</w:t>
      </w:r>
      <w:r w:rsidR="0096528B">
        <w:rPr>
          <w:rFonts w:ascii="Times New Roman" w:hAnsi="Times New Roman" w:cs="Times New Roman"/>
          <w:sz w:val="28"/>
          <w:szCs w:val="28"/>
          <w:lang w:val="en-GB"/>
        </w:rPr>
        <w:t xml:space="preserve"> from</w:t>
      </w:r>
      <w:r w:rsidR="008149E9">
        <w:rPr>
          <w:rFonts w:ascii="Times New Roman" w:hAnsi="Times New Roman" w:cs="Times New Roman"/>
          <w:sz w:val="28"/>
          <w:szCs w:val="28"/>
          <w:lang w:val="en-GB"/>
        </w:rPr>
        <w:t xml:space="preserve"> </w:t>
      </w:r>
      <w:r w:rsidR="0063119E">
        <w:rPr>
          <w:rFonts w:ascii="Times New Roman" w:hAnsi="Times New Roman" w:cs="Times New Roman"/>
          <w:sz w:val="28"/>
          <w:szCs w:val="28"/>
          <w:lang w:val="en-GB"/>
        </w:rPr>
        <w:t xml:space="preserve">getting to the bottom of the matter. All the Applicant does is to make a bare denial. Moreover, in </w:t>
      </w:r>
      <w:r w:rsidR="0063119E" w:rsidRPr="0063119E">
        <w:rPr>
          <w:rFonts w:ascii="Times New Roman" w:hAnsi="Times New Roman" w:cs="Times New Roman"/>
          <w:b/>
          <w:sz w:val="28"/>
          <w:szCs w:val="28"/>
          <w:lang w:val="en-GB"/>
        </w:rPr>
        <w:t>paragraph 17</w:t>
      </w:r>
      <w:r w:rsidR="0063119E">
        <w:rPr>
          <w:rFonts w:ascii="Times New Roman" w:hAnsi="Times New Roman" w:cs="Times New Roman"/>
          <w:sz w:val="28"/>
          <w:szCs w:val="28"/>
          <w:lang w:val="en-GB"/>
        </w:rPr>
        <w:t xml:space="preserve"> of its Replying Affidavit, addressing paragraph 3.18, Applicant seems to admit the contents of the said paragraph of the </w:t>
      </w:r>
      <w:r w:rsidR="001F2A2B">
        <w:rPr>
          <w:rFonts w:ascii="Times New Roman" w:hAnsi="Times New Roman" w:cs="Times New Roman"/>
          <w:sz w:val="28"/>
          <w:szCs w:val="28"/>
          <w:lang w:val="en-GB"/>
        </w:rPr>
        <w:t>answering</w:t>
      </w:r>
      <w:r w:rsidR="0063119E">
        <w:rPr>
          <w:rFonts w:ascii="Times New Roman" w:hAnsi="Times New Roman" w:cs="Times New Roman"/>
          <w:sz w:val="28"/>
          <w:szCs w:val="28"/>
          <w:lang w:val="en-GB"/>
        </w:rPr>
        <w:t xml:space="preserve"> affidavit. In that paragraph, Applicant says;</w:t>
      </w:r>
    </w:p>
    <w:p w:rsidR="0063119E" w:rsidRPr="0063119E" w:rsidRDefault="0063119E" w:rsidP="00B063BF">
      <w:pPr>
        <w:pStyle w:val="ListParagraph"/>
        <w:spacing w:after="0" w:line="360" w:lineRule="auto"/>
        <w:jc w:val="both"/>
        <w:rPr>
          <w:rFonts w:ascii="Times New Roman" w:hAnsi="Times New Roman" w:cs="Times New Roman"/>
          <w:sz w:val="28"/>
          <w:szCs w:val="28"/>
          <w:lang w:val="en-GB"/>
        </w:rPr>
      </w:pPr>
    </w:p>
    <w:p w:rsidR="0063119E" w:rsidRPr="001F2A2B" w:rsidRDefault="006752DD" w:rsidP="00B063BF">
      <w:pPr>
        <w:pStyle w:val="ListParagraph"/>
        <w:spacing w:after="0" w:line="360" w:lineRule="auto"/>
        <w:ind w:left="1474" w:right="1474"/>
        <w:jc w:val="both"/>
        <w:rPr>
          <w:rFonts w:ascii="Times New Roman" w:hAnsi="Times New Roman" w:cs="Times New Roman"/>
          <w:i/>
          <w:sz w:val="24"/>
          <w:szCs w:val="24"/>
          <w:lang w:val="en-GB"/>
        </w:rPr>
      </w:pPr>
      <w:r>
        <w:rPr>
          <w:rFonts w:ascii="Times New Roman" w:hAnsi="Times New Roman" w:cs="Times New Roman"/>
          <w:i/>
          <w:sz w:val="24"/>
          <w:szCs w:val="24"/>
          <w:lang w:val="en-GB"/>
        </w:rPr>
        <w:t>“</w:t>
      </w:r>
      <w:r w:rsidR="0063119E" w:rsidRPr="001F2A2B">
        <w:rPr>
          <w:rFonts w:ascii="Times New Roman" w:hAnsi="Times New Roman" w:cs="Times New Roman"/>
          <w:i/>
          <w:sz w:val="24"/>
          <w:szCs w:val="24"/>
          <w:lang w:val="en-GB"/>
        </w:rPr>
        <w:t xml:space="preserve">I aver that any information that may have been </w:t>
      </w:r>
      <w:r w:rsidRPr="001F2A2B">
        <w:rPr>
          <w:rFonts w:ascii="Times New Roman" w:hAnsi="Times New Roman" w:cs="Times New Roman"/>
          <w:i/>
          <w:sz w:val="24"/>
          <w:szCs w:val="24"/>
          <w:lang w:val="en-GB"/>
        </w:rPr>
        <w:t>inadvertently</w:t>
      </w:r>
      <w:r>
        <w:rPr>
          <w:rFonts w:ascii="Times New Roman" w:hAnsi="Times New Roman" w:cs="Times New Roman"/>
          <w:i/>
          <w:sz w:val="24"/>
          <w:szCs w:val="24"/>
          <w:lang w:val="en-GB"/>
        </w:rPr>
        <w:t xml:space="preserve"> been</w:t>
      </w:r>
      <w:r w:rsidR="008149E9">
        <w:rPr>
          <w:rFonts w:ascii="Times New Roman" w:hAnsi="Times New Roman" w:cs="Times New Roman"/>
          <w:i/>
          <w:sz w:val="24"/>
          <w:szCs w:val="24"/>
          <w:lang w:val="en-GB"/>
        </w:rPr>
        <w:t xml:space="preserve"> </w:t>
      </w:r>
      <w:r w:rsidR="0063119E" w:rsidRPr="001F2A2B">
        <w:rPr>
          <w:rFonts w:ascii="Times New Roman" w:hAnsi="Times New Roman" w:cs="Times New Roman"/>
          <w:i/>
          <w:sz w:val="24"/>
          <w:szCs w:val="24"/>
          <w:lang w:val="en-GB"/>
        </w:rPr>
        <w:t>left ou</w:t>
      </w:r>
      <w:r w:rsidR="001F2A2B" w:rsidRPr="001F2A2B">
        <w:rPr>
          <w:rFonts w:ascii="Times New Roman" w:hAnsi="Times New Roman" w:cs="Times New Roman"/>
          <w:i/>
          <w:sz w:val="24"/>
          <w:szCs w:val="24"/>
          <w:lang w:val="en-GB"/>
        </w:rPr>
        <w:t>t</w:t>
      </w:r>
      <w:r w:rsidR="0063119E" w:rsidRPr="001F2A2B">
        <w:rPr>
          <w:rFonts w:ascii="Times New Roman" w:hAnsi="Times New Roman" w:cs="Times New Roman"/>
          <w:i/>
          <w:sz w:val="24"/>
          <w:szCs w:val="24"/>
          <w:lang w:val="en-GB"/>
        </w:rPr>
        <w:t xml:space="preserve"> was not omitted deliberately, to that extent the indulgence of this Honourable Court is prayed for. The deponent does not wish to invite the attention of this court to the Financing Agreement. Contents are denied</w:t>
      </w:r>
      <w:r>
        <w:rPr>
          <w:rFonts w:ascii="Times New Roman" w:hAnsi="Times New Roman" w:cs="Times New Roman"/>
          <w:i/>
          <w:sz w:val="24"/>
          <w:szCs w:val="24"/>
          <w:lang w:val="en-GB"/>
        </w:rPr>
        <w:t>”</w:t>
      </w:r>
    </w:p>
    <w:p w:rsidR="00DD70B6" w:rsidRDefault="00DD70B6" w:rsidP="00B063BF">
      <w:pPr>
        <w:spacing w:after="0" w:line="360" w:lineRule="auto"/>
        <w:jc w:val="both"/>
        <w:rPr>
          <w:rFonts w:ascii="Times New Roman" w:hAnsi="Times New Roman" w:cs="Times New Roman"/>
          <w:sz w:val="28"/>
          <w:szCs w:val="28"/>
          <w:lang w:val="en-GB"/>
        </w:rPr>
      </w:pPr>
    </w:p>
    <w:p w:rsidR="00DD70B6" w:rsidRDefault="001F2A2B" w:rsidP="00670861">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While the last sentence reads that the contents of the paragraph are denied, the preceding text suggests that </w:t>
      </w:r>
      <w:r w:rsidR="00DB0320">
        <w:rPr>
          <w:rFonts w:ascii="Times New Roman" w:hAnsi="Times New Roman" w:cs="Times New Roman"/>
          <w:sz w:val="28"/>
          <w:szCs w:val="28"/>
          <w:lang w:val="en-GB"/>
        </w:rPr>
        <w:t xml:space="preserve">the </w:t>
      </w:r>
      <w:r>
        <w:rPr>
          <w:rFonts w:ascii="Times New Roman" w:hAnsi="Times New Roman" w:cs="Times New Roman"/>
          <w:sz w:val="28"/>
          <w:szCs w:val="28"/>
          <w:lang w:val="en-GB"/>
        </w:rPr>
        <w:t xml:space="preserve">Applicant agrees that something was left out but inadvertently. The paragraph that was being addressed by </w:t>
      </w:r>
      <w:r w:rsidR="006752DD">
        <w:rPr>
          <w:rFonts w:ascii="Times New Roman" w:hAnsi="Times New Roman" w:cs="Times New Roman"/>
          <w:sz w:val="28"/>
          <w:szCs w:val="28"/>
          <w:lang w:val="en-GB"/>
        </w:rPr>
        <w:t xml:space="preserve">the </w:t>
      </w:r>
      <w:r>
        <w:rPr>
          <w:rFonts w:ascii="Times New Roman" w:hAnsi="Times New Roman" w:cs="Times New Roman"/>
          <w:sz w:val="28"/>
          <w:szCs w:val="28"/>
          <w:lang w:val="en-GB"/>
        </w:rPr>
        <w:t xml:space="preserve">Applicant mentioned that the parties ended up entering into another agreement in the midst of their disagreement concerning their main contract. Per that agreement (which </w:t>
      </w:r>
      <w:r w:rsidR="00DB0320">
        <w:rPr>
          <w:rFonts w:ascii="Times New Roman" w:hAnsi="Times New Roman" w:cs="Times New Roman"/>
          <w:sz w:val="28"/>
          <w:szCs w:val="28"/>
          <w:lang w:val="en-GB"/>
        </w:rPr>
        <w:t>i</w:t>
      </w:r>
      <w:r>
        <w:rPr>
          <w:rFonts w:ascii="Times New Roman" w:hAnsi="Times New Roman" w:cs="Times New Roman"/>
          <w:sz w:val="28"/>
          <w:szCs w:val="28"/>
          <w:lang w:val="en-GB"/>
        </w:rPr>
        <w:t xml:space="preserve">s attached as </w:t>
      </w:r>
      <w:r w:rsidRPr="00897B31">
        <w:rPr>
          <w:rFonts w:ascii="Times New Roman" w:hAnsi="Times New Roman" w:cs="Times New Roman"/>
          <w:b/>
          <w:sz w:val="28"/>
          <w:szCs w:val="28"/>
          <w:lang w:val="en-GB"/>
        </w:rPr>
        <w:t>annexure</w:t>
      </w:r>
      <w:r w:rsidR="00670861">
        <w:rPr>
          <w:rFonts w:ascii="Times New Roman" w:hAnsi="Times New Roman" w:cs="Times New Roman"/>
          <w:b/>
          <w:sz w:val="28"/>
          <w:szCs w:val="28"/>
          <w:lang w:val="en-GB"/>
        </w:rPr>
        <w:t xml:space="preserve"> </w:t>
      </w:r>
      <w:r w:rsidRPr="00897B31">
        <w:rPr>
          <w:rFonts w:ascii="Times New Roman" w:hAnsi="Times New Roman" w:cs="Times New Roman"/>
          <w:b/>
          <w:sz w:val="28"/>
          <w:szCs w:val="28"/>
          <w:lang w:val="en-GB"/>
        </w:rPr>
        <w:t>BOA 6</w:t>
      </w:r>
      <w:r>
        <w:rPr>
          <w:rFonts w:ascii="Times New Roman" w:hAnsi="Times New Roman" w:cs="Times New Roman"/>
          <w:sz w:val="28"/>
          <w:szCs w:val="28"/>
          <w:lang w:val="en-GB"/>
        </w:rPr>
        <w:t xml:space="preserve"> to the Answering Affidavit) Applicant pai</w:t>
      </w:r>
      <w:r w:rsidR="00897B31">
        <w:rPr>
          <w:rFonts w:ascii="Times New Roman" w:hAnsi="Times New Roman" w:cs="Times New Roman"/>
          <w:sz w:val="28"/>
          <w:szCs w:val="28"/>
          <w:lang w:val="en-GB"/>
        </w:rPr>
        <w:t>d Two Hundred and Ninety Thousand, Four Hundred and Eighty-Eight Malo</w:t>
      </w:r>
      <w:r w:rsidR="00670861">
        <w:rPr>
          <w:rFonts w:ascii="Times New Roman" w:hAnsi="Times New Roman" w:cs="Times New Roman"/>
          <w:sz w:val="28"/>
          <w:szCs w:val="28"/>
          <w:lang w:val="en-GB"/>
        </w:rPr>
        <w:t>ti and Sixty Lisente (290, 488.6</w:t>
      </w:r>
      <w:r w:rsidR="00897B31">
        <w:rPr>
          <w:rFonts w:ascii="Times New Roman" w:hAnsi="Times New Roman" w:cs="Times New Roman"/>
          <w:sz w:val="28"/>
          <w:szCs w:val="28"/>
          <w:lang w:val="en-GB"/>
        </w:rPr>
        <w:t xml:space="preserve">0). In the subsequent paragraph, the Respondent shows that it was agreed that per the agreement reflected in </w:t>
      </w:r>
      <w:r w:rsidR="00897B31" w:rsidRPr="0010300B">
        <w:rPr>
          <w:rFonts w:ascii="Times New Roman" w:hAnsi="Times New Roman" w:cs="Times New Roman"/>
          <w:b/>
          <w:sz w:val="28"/>
          <w:szCs w:val="28"/>
          <w:lang w:val="en-GB"/>
        </w:rPr>
        <w:t>Annexure BOA 6</w:t>
      </w:r>
      <w:r w:rsidR="00897B31">
        <w:rPr>
          <w:rFonts w:ascii="Times New Roman" w:hAnsi="Times New Roman" w:cs="Times New Roman"/>
          <w:sz w:val="28"/>
          <w:szCs w:val="28"/>
          <w:lang w:val="en-GB"/>
        </w:rPr>
        <w:t>, the parties agreed that the initial agreement w</w:t>
      </w:r>
      <w:r w:rsidR="00075E79">
        <w:rPr>
          <w:rFonts w:ascii="Times New Roman" w:hAnsi="Times New Roman" w:cs="Times New Roman"/>
          <w:sz w:val="28"/>
          <w:szCs w:val="28"/>
          <w:lang w:val="en-GB"/>
        </w:rPr>
        <w:t>ould be</w:t>
      </w:r>
      <w:r w:rsidR="00897B31">
        <w:rPr>
          <w:rFonts w:ascii="Times New Roman" w:hAnsi="Times New Roman" w:cs="Times New Roman"/>
          <w:sz w:val="28"/>
          <w:szCs w:val="28"/>
          <w:lang w:val="en-GB"/>
        </w:rPr>
        <w:t xml:space="preserve"> terminated once </w:t>
      </w:r>
      <w:r w:rsidR="00075E79">
        <w:rPr>
          <w:rFonts w:ascii="Times New Roman" w:hAnsi="Times New Roman" w:cs="Times New Roman"/>
          <w:sz w:val="28"/>
          <w:szCs w:val="28"/>
          <w:lang w:val="en-GB"/>
        </w:rPr>
        <w:t xml:space="preserve">the </w:t>
      </w:r>
      <w:r w:rsidR="00897B31">
        <w:rPr>
          <w:rFonts w:ascii="Times New Roman" w:hAnsi="Times New Roman" w:cs="Times New Roman"/>
          <w:sz w:val="28"/>
          <w:szCs w:val="28"/>
          <w:lang w:val="en-GB"/>
        </w:rPr>
        <w:t>Applicant gets the money mentioned. Even to this, Applicant makes a bare denial.</w:t>
      </w:r>
    </w:p>
    <w:p w:rsidR="00897B31" w:rsidRDefault="00897B31" w:rsidP="00B063BF">
      <w:pPr>
        <w:pStyle w:val="ListParagraph"/>
        <w:spacing w:after="0" w:line="360" w:lineRule="auto"/>
        <w:jc w:val="both"/>
        <w:rPr>
          <w:rFonts w:ascii="Times New Roman" w:hAnsi="Times New Roman" w:cs="Times New Roman"/>
          <w:sz w:val="28"/>
          <w:szCs w:val="28"/>
          <w:lang w:val="en-GB"/>
        </w:rPr>
      </w:pPr>
    </w:p>
    <w:p w:rsidR="00897B31" w:rsidRDefault="00EB1784" w:rsidP="00EB1784">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[9] </w:t>
      </w:r>
      <w:r w:rsidR="00897B31">
        <w:rPr>
          <w:rFonts w:ascii="Times New Roman" w:hAnsi="Times New Roman" w:cs="Times New Roman"/>
          <w:sz w:val="28"/>
          <w:szCs w:val="28"/>
          <w:lang w:val="en-GB"/>
        </w:rPr>
        <w:t xml:space="preserve">I have no reason to not find that this is what the parties agreed to. The bare denial by Applicant does not advance its case at all. </w:t>
      </w:r>
      <w:r w:rsidR="00D409BA">
        <w:rPr>
          <w:rFonts w:ascii="Times New Roman" w:hAnsi="Times New Roman" w:cs="Times New Roman"/>
          <w:sz w:val="28"/>
          <w:szCs w:val="28"/>
          <w:lang w:val="en-GB"/>
        </w:rPr>
        <w:t xml:space="preserve">I agree with the argument by Mr. Rasekoai that just saying “contents therein are denied” without making </w:t>
      </w:r>
      <w:r w:rsidR="00D409BA">
        <w:rPr>
          <w:rFonts w:ascii="Times New Roman" w:hAnsi="Times New Roman" w:cs="Times New Roman"/>
          <w:sz w:val="28"/>
          <w:szCs w:val="28"/>
          <w:lang w:val="en-GB"/>
        </w:rPr>
        <w:lastRenderedPageBreak/>
        <w:t>necessary averments, does not hel</w:t>
      </w:r>
      <w:r w:rsidR="009A03D5">
        <w:rPr>
          <w:rFonts w:ascii="Times New Roman" w:hAnsi="Times New Roman" w:cs="Times New Roman"/>
          <w:sz w:val="28"/>
          <w:szCs w:val="28"/>
          <w:lang w:val="en-GB"/>
        </w:rPr>
        <w:t>p</w:t>
      </w:r>
      <w:r w:rsidR="00D409BA">
        <w:rPr>
          <w:rFonts w:ascii="Times New Roman" w:hAnsi="Times New Roman" w:cs="Times New Roman"/>
          <w:sz w:val="28"/>
          <w:szCs w:val="28"/>
          <w:lang w:val="en-GB"/>
        </w:rPr>
        <w:t xml:space="preserve"> the court nor the case </w:t>
      </w:r>
      <w:r w:rsidR="00DB0320">
        <w:rPr>
          <w:rFonts w:ascii="Times New Roman" w:hAnsi="Times New Roman" w:cs="Times New Roman"/>
          <w:sz w:val="28"/>
          <w:szCs w:val="28"/>
          <w:lang w:val="en-GB"/>
        </w:rPr>
        <w:t xml:space="preserve">of the </w:t>
      </w:r>
      <w:r w:rsidR="00D409BA">
        <w:rPr>
          <w:rFonts w:ascii="Times New Roman" w:hAnsi="Times New Roman" w:cs="Times New Roman"/>
          <w:sz w:val="28"/>
          <w:szCs w:val="28"/>
          <w:lang w:val="en-GB"/>
        </w:rPr>
        <w:t>Applicant</w:t>
      </w:r>
      <w:r w:rsidR="009A03D5">
        <w:rPr>
          <w:rFonts w:ascii="Times New Roman" w:hAnsi="Times New Roman" w:cs="Times New Roman"/>
          <w:sz w:val="28"/>
          <w:szCs w:val="28"/>
          <w:lang w:val="en-GB"/>
        </w:rPr>
        <w:t>. This is trite</w:t>
      </w:r>
      <w:r w:rsidR="00D409BA">
        <w:rPr>
          <w:rFonts w:ascii="Times New Roman" w:hAnsi="Times New Roman" w:cs="Times New Roman"/>
          <w:sz w:val="28"/>
          <w:szCs w:val="28"/>
          <w:lang w:val="en-GB"/>
        </w:rPr>
        <w:t xml:space="preserve"> (see </w:t>
      </w:r>
      <w:r w:rsidR="00D409BA" w:rsidRPr="006752DD">
        <w:rPr>
          <w:rFonts w:ascii="Times New Roman" w:hAnsi="Times New Roman" w:cs="Times New Roman"/>
          <w:b/>
          <w:sz w:val="28"/>
          <w:szCs w:val="28"/>
          <w:lang w:val="en-GB"/>
        </w:rPr>
        <w:t>Chobokoane v Solicitor-General</w:t>
      </w:r>
      <w:r w:rsidR="00D409BA">
        <w:rPr>
          <w:rStyle w:val="FootnoteReference"/>
          <w:rFonts w:ascii="Times New Roman" w:hAnsi="Times New Roman" w:cs="Times New Roman"/>
          <w:sz w:val="28"/>
          <w:szCs w:val="28"/>
          <w:lang w:val="en-GB"/>
        </w:rPr>
        <w:footnoteReference w:id="2"/>
      </w:r>
      <w:r w:rsidR="00D409BA">
        <w:rPr>
          <w:rFonts w:ascii="Times New Roman" w:hAnsi="Times New Roman" w:cs="Times New Roman"/>
          <w:sz w:val="28"/>
          <w:szCs w:val="28"/>
          <w:lang w:val="en-GB"/>
        </w:rPr>
        <w:t xml:space="preserve">). </w:t>
      </w:r>
      <w:r w:rsidR="0099224D">
        <w:rPr>
          <w:rFonts w:ascii="Times New Roman" w:hAnsi="Times New Roman" w:cs="Times New Roman"/>
          <w:sz w:val="28"/>
          <w:szCs w:val="28"/>
          <w:lang w:val="en-GB"/>
        </w:rPr>
        <w:t>A</w:t>
      </w:r>
      <w:r w:rsidR="00577971">
        <w:rPr>
          <w:rFonts w:ascii="Times New Roman" w:hAnsi="Times New Roman" w:cs="Times New Roman"/>
          <w:sz w:val="28"/>
          <w:szCs w:val="28"/>
          <w:lang w:val="en-GB"/>
        </w:rPr>
        <w:t xml:space="preserve"> </w:t>
      </w:r>
      <w:r w:rsidR="0099224D">
        <w:rPr>
          <w:rFonts w:ascii="Times New Roman" w:hAnsi="Times New Roman" w:cs="Times New Roman"/>
          <w:sz w:val="28"/>
          <w:szCs w:val="28"/>
          <w:lang w:val="en-GB"/>
        </w:rPr>
        <w:t xml:space="preserve">litigant cannot expect </w:t>
      </w:r>
      <w:r w:rsidR="003C2EA9">
        <w:rPr>
          <w:rFonts w:ascii="Times New Roman" w:hAnsi="Times New Roman" w:cs="Times New Roman"/>
          <w:sz w:val="28"/>
          <w:szCs w:val="28"/>
          <w:lang w:val="en-GB"/>
        </w:rPr>
        <w:t xml:space="preserve">an arbiter of fact to ignore </w:t>
      </w:r>
      <w:r w:rsidR="0099224D">
        <w:rPr>
          <w:rFonts w:ascii="Times New Roman" w:hAnsi="Times New Roman" w:cs="Times New Roman"/>
          <w:sz w:val="28"/>
          <w:szCs w:val="28"/>
          <w:lang w:val="en-GB"/>
        </w:rPr>
        <w:t xml:space="preserve">the evidence put forward by another by just saying contents therein are denied and ends there without showing how such cannot be accepted. </w:t>
      </w:r>
      <w:r w:rsidR="00D409BA">
        <w:rPr>
          <w:rFonts w:ascii="Times New Roman" w:hAnsi="Times New Roman" w:cs="Times New Roman"/>
          <w:sz w:val="28"/>
          <w:szCs w:val="28"/>
          <w:lang w:val="en-GB"/>
        </w:rPr>
        <w:t>This is such a material fact in the dispute between the parties</w:t>
      </w:r>
      <w:r w:rsidR="0099224D">
        <w:rPr>
          <w:rFonts w:ascii="Times New Roman" w:hAnsi="Times New Roman" w:cs="Times New Roman"/>
          <w:sz w:val="28"/>
          <w:szCs w:val="28"/>
          <w:lang w:val="en-GB"/>
        </w:rPr>
        <w:t xml:space="preserve"> (that the parties entered into another agreement to terminate the initial one)</w:t>
      </w:r>
      <w:r w:rsidR="00D409BA">
        <w:rPr>
          <w:rFonts w:ascii="Times New Roman" w:hAnsi="Times New Roman" w:cs="Times New Roman"/>
          <w:sz w:val="28"/>
          <w:szCs w:val="28"/>
          <w:lang w:val="en-GB"/>
        </w:rPr>
        <w:t xml:space="preserve"> that if </w:t>
      </w:r>
      <w:r w:rsidR="0010300B">
        <w:rPr>
          <w:rFonts w:ascii="Times New Roman" w:hAnsi="Times New Roman" w:cs="Times New Roman"/>
          <w:sz w:val="28"/>
          <w:szCs w:val="28"/>
          <w:lang w:val="en-GB"/>
        </w:rPr>
        <w:t xml:space="preserve">it </w:t>
      </w:r>
      <w:r w:rsidR="00D409BA">
        <w:rPr>
          <w:rFonts w:ascii="Times New Roman" w:hAnsi="Times New Roman" w:cs="Times New Roman"/>
          <w:sz w:val="28"/>
          <w:szCs w:val="28"/>
          <w:lang w:val="en-GB"/>
        </w:rPr>
        <w:t>was inadvertent</w:t>
      </w:r>
      <w:r w:rsidR="003C2EA9">
        <w:rPr>
          <w:rFonts w:ascii="Times New Roman" w:hAnsi="Times New Roman" w:cs="Times New Roman"/>
          <w:sz w:val="28"/>
          <w:szCs w:val="28"/>
          <w:lang w:val="en-GB"/>
        </w:rPr>
        <w:t>ly</w:t>
      </w:r>
      <w:r w:rsidR="0099224D">
        <w:rPr>
          <w:rFonts w:ascii="Times New Roman" w:hAnsi="Times New Roman" w:cs="Times New Roman"/>
          <w:sz w:val="28"/>
          <w:szCs w:val="28"/>
          <w:lang w:val="en-GB"/>
        </w:rPr>
        <w:t xml:space="preserve"> left out by Applicant</w:t>
      </w:r>
      <w:r w:rsidR="00D409BA">
        <w:rPr>
          <w:rFonts w:ascii="Times New Roman" w:hAnsi="Times New Roman" w:cs="Times New Roman"/>
          <w:sz w:val="28"/>
          <w:szCs w:val="28"/>
          <w:lang w:val="en-GB"/>
        </w:rPr>
        <w:t xml:space="preserve">, it was simultaneously reckless and as a result amounts to a material none-disclosure. </w:t>
      </w:r>
      <w:r w:rsidR="0010300B">
        <w:rPr>
          <w:rFonts w:ascii="Times New Roman" w:hAnsi="Times New Roman" w:cs="Times New Roman"/>
          <w:sz w:val="28"/>
          <w:szCs w:val="28"/>
          <w:lang w:val="en-GB"/>
        </w:rPr>
        <w:t xml:space="preserve">I therefore conclude that the parties had terminated their financing agreement. </w:t>
      </w:r>
      <w:r w:rsidR="005F7795">
        <w:rPr>
          <w:rFonts w:ascii="Times New Roman" w:hAnsi="Times New Roman" w:cs="Times New Roman"/>
          <w:sz w:val="28"/>
          <w:szCs w:val="28"/>
          <w:lang w:val="en-GB"/>
        </w:rPr>
        <w:t>Wh</w:t>
      </w:r>
      <w:r w:rsidR="005E3EF7">
        <w:rPr>
          <w:rFonts w:ascii="Times New Roman" w:hAnsi="Times New Roman" w:cs="Times New Roman"/>
          <w:sz w:val="28"/>
          <w:szCs w:val="28"/>
          <w:lang w:val="en-GB"/>
        </w:rPr>
        <w:t>ether this has been correctly done, it is neither here nor there. The importance of coming to that conclusion is that the balance of convenience does not favour the Applicant for him to get any temporary interdict.</w:t>
      </w:r>
    </w:p>
    <w:p w:rsidR="0010300B" w:rsidRDefault="0010300B" w:rsidP="00B063BF">
      <w:pPr>
        <w:pStyle w:val="ListParagraph"/>
        <w:spacing w:after="0" w:line="360" w:lineRule="auto"/>
        <w:jc w:val="both"/>
        <w:rPr>
          <w:rFonts w:ascii="Times New Roman" w:hAnsi="Times New Roman" w:cs="Times New Roman"/>
          <w:sz w:val="28"/>
          <w:szCs w:val="28"/>
          <w:lang w:val="en-GB"/>
        </w:rPr>
      </w:pPr>
    </w:p>
    <w:p w:rsidR="001D5C55" w:rsidRDefault="00164B0D" w:rsidP="00B063BF">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[10]  </w:t>
      </w:r>
      <w:r w:rsidR="0010300B">
        <w:rPr>
          <w:rFonts w:ascii="Times New Roman" w:hAnsi="Times New Roman" w:cs="Times New Roman"/>
          <w:sz w:val="28"/>
          <w:szCs w:val="28"/>
          <w:lang w:val="en-GB"/>
        </w:rPr>
        <w:t>Prior to the meeting that gave birth to BOA 6, 1</w:t>
      </w:r>
      <w:r w:rsidR="0010300B" w:rsidRPr="0010300B">
        <w:rPr>
          <w:rFonts w:ascii="Times New Roman" w:hAnsi="Times New Roman" w:cs="Times New Roman"/>
          <w:sz w:val="28"/>
          <w:szCs w:val="28"/>
          <w:vertAlign w:val="superscript"/>
          <w:lang w:val="en-GB"/>
        </w:rPr>
        <w:t>st</w:t>
      </w:r>
      <w:r w:rsidR="00120099">
        <w:rPr>
          <w:rFonts w:ascii="Times New Roman" w:hAnsi="Times New Roman" w:cs="Times New Roman"/>
          <w:sz w:val="28"/>
          <w:szCs w:val="28"/>
          <w:lang w:val="en-GB"/>
        </w:rPr>
        <w:t xml:space="preserve"> Respondent averred</w:t>
      </w:r>
      <w:r w:rsidR="0010300B">
        <w:rPr>
          <w:rFonts w:ascii="Times New Roman" w:hAnsi="Times New Roman" w:cs="Times New Roman"/>
          <w:sz w:val="28"/>
          <w:szCs w:val="28"/>
          <w:lang w:val="en-GB"/>
        </w:rPr>
        <w:t xml:space="preserve"> that it had already communicated th</w:t>
      </w:r>
      <w:r w:rsidR="003C2EA9">
        <w:rPr>
          <w:rFonts w:ascii="Times New Roman" w:hAnsi="Times New Roman" w:cs="Times New Roman"/>
          <w:sz w:val="28"/>
          <w:szCs w:val="28"/>
          <w:lang w:val="en-GB"/>
        </w:rPr>
        <w:t>e</w:t>
      </w:r>
      <w:r w:rsidR="0010300B">
        <w:rPr>
          <w:rFonts w:ascii="Times New Roman" w:hAnsi="Times New Roman" w:cs="Times New Roman"/>
          <w:sz w:val="28"/>
          <w:szCs w:val="28"/>
          <w:lang w:val="en-GB"/>
        </w:rPr>
        <w:t xml:space="preserve"> termination of the contract due to the </w:t>
      </w:r>
      <w:r w:rsidR="009C1B08">
        <w:rPr>
          <w:rFonts w:ascii="Times New Roman" w:hAnsi="Times New Roman" w:cs="Times New Roman"/>
          <w:sz w:val="28"/>
          <w:szCs w:val="28"/>
          <w:lang w:val="en-GB"/>
        </w:rPr>
        <w:t>breach by Applicant occasioned by none payment of the funds to buy necessary material for the project. To this</w:t>
      </w:r>
      <w:r w:rsidR="003C0D82">
        <w:rPr>
          <w:rFonts w:ascii="Times New Roman" w:hAnsi="Times New Roman" w:cs="Times New Roman"/>
          <w:sz w:val="28"/>
          <w:szCs w:val="28"/>
          <w:lang w:val="en-GB"/>
        </w:rPr>
        <w:t>,</w:t>
      </w:r>
      <w:r w:rsidR="009C1B08">
        <w:rPr>
          <w:rFonts w:ascii="Times New Roman" w:hAnsi="Times New Roman" w:cs="Times New Roman"/>
          <w:sz w:val="28"/>
          <w:szCs w:val="28"/>
          <w:lang w:val="en-GB"/>
        </w:rPr>
        <w:t xml:space="preserve"> Applicant avers that it had not received any communication. However, among the letter</w:t>
      </w:r>
      <w:r w:rsidR="003C2EA9">
        <w:rPr>
          <w:rFonts w:ascii="Times New Roman" w:hAnsi="Times New Roman" w:cs="Times New Roman"/>
          <w:sz w:val="28"/>
          <w:szCs w:val="28"/>
          <w:lang w:val="en-GB"/>
        </w:rPr>
        <w:t>s</w:t>
      </w:r>
      <w:r w:rsidR="009C1B08">
        <w:rPr>
          <w:rFonts w:ascii="Times New Roman" w:hAnsi="Times New Roman" w:cs="Times New Roman"/>
          <w:sz w:val="28"/>
          <w:szCs w:val="28"/>
          <w:lang w:val="en-GB"/>
        </w:rPr>
        <w:t xml:space="preserve"> that Respondents say they wrote to Applicant and delivered in a similar manner to all the other ones, there is one that Applicant answered. This is per </w:t>
      </w:r>
      <w:r w:rsidR="009C1B08" w:rsidRPr="00921EDF">
        <w:rPr>
          <w:rFonts w:ascii="Times New Roman" w:hAnsi="Times New Roman" w:cs="Times New Roman"/>
          <w:b/>
          <w:sz w:val="28"/>
          <w:szCs w:val="28"/>
          <w:lang w:val="en-GB"/>
        </w:rPr>
        <w:t>annexure BOA 2</w:t>
      </w:r>
      <w:r w:rsidR="009C1B08" w:rsidRPr="009C1B08">
        <w:rPr>
          <w:rFonts w:ascii="Times New Roman" w:hAnsi="Times New Roman" w:cs="Times New Roman"/>
          <w:sz w:val="28"/>
          <w:szCs w:val="28"/>
          <w:lang w:val="en-GB"/>
        </w:rPr>
        <w:t>.</w:t>
      </w:r>
      <w:r w:rsidR="009C1B08">
        <w:rPr>
          <w:rFonts w:ascii="Times New Roman" w:hAnsi="Times New Roman" w:cs="Times New Roman"/>
          <w:sz w:val="28"/>
          <w:szCs w:val="28"/>
          <w:lang w:val="en-GB"/>
        </w:rPr>
        <w:t xml:space="preserve"> If indeed Applicant answered one of the letters, how could it not have received all the other letters? I will lean towards Respondents that indeed the contract had already been terminated and Applicant was privy to this communication.</w:t>
      </w:r>
      <w:r w:rsidR="0039073F">
        <w:rPr>
          <w:rFonts w:ascii="Times New Roman" w:hAnsi="Times New Roman" w:cs="Times New Roman"/>
          <w:sz w:val="28"/>
          <w:szCs w:val="28"/>
          <w:lang w:val="en-GB"/>
        </w:rPr>
        <w:t xml:space="preserve"> The removal of the Applicant as the signatory to the account in question therefore became </w:t>
      </w:r>
      <w:r w:rsidR="00033E41">
        <w:rPr>
          <w:rFonts w:ascii="Times New Roman" w:hAnsi="Times New Roman" w:cs="Times New Roman"/>
          <w:sz w:val="28"/>
          <w:szCs w:val="28"/>
          <w:lang w:val="en-GB"/>
        </w:rPr>
        <w:t>a</w:t>
      </w:r>
      <w:r w:rsidR="0039073F">
        <w:rPr>
          <w:rFonts w:ascii="Times New Roman" w:hAnsi="Times New Roman" w:cs="Times New Roman"/>
          <w:sz w:val="28"/>
          <w:szCs w:val="28"/>
          <w:lang w:val="en-GB"/>
        </w:rPr>
        <w:t xml:space="preserve"> necessary result of the said termination.</w:t>
      </w:r>
      <w:r w:rsidR="00577971">
        <w:rPr>
          <w:rFonts w:ascii="Times New Roman" w:hAnsi="Times New Roman" w:cs="Times New Roman"/>
          <w:sz w:val="28"/>
          <w:szCs w:val="28"/>
          <w:lang w:val="en-GB"/>
        </w:rPr>
        <w:t xml:space="preserve"> </w:t>
      </w:r>
      <w:r w:rsidR="0039073F">
        <w:rPr>
          <w:rFonts w:ascii="Times New Roman" w:hAnsi="Times New Roman" w:cs="Times New Roman"/>
          <w:sz w:val="28"/>
          <w:szCs w:val="28"/>
          <w:lang w:val="en-GB"/>
        </w:rPr>
        <w:t>Applicant knew of the termination</w:t>
      </w:r>
      <w:r w:rsidR="00075E79">
        <w:rPr>
          <w:rFonts w:ascii="Times New Roman" w:hAnsi="Times New Roman" w:cs="Times New Roman"/>
          <w:sz w:val="28"/>
          <w:szCs w:val="28"/>
          <w:lang w:val="en-GB"/>
        </w:rPr>
        <w:t xml:space="preserve"> and he</w:t>
      </w:r>
      <w:r w:rsidR="00120099">
        <w:rPr>
          <w:rFonts w:ascii="Times New Roman" w:hAnsi="Times New Roman" w:cs="Times New Roman"/>
          <w:sz w:val="28"/>
          <w:szCs w:val="28"/>
          <w:lang w:val="en-GB"/>
        </w:rPr>
        <w:t xml:space="preserve"> </w:t>
      </w:r>
      <w:r w:rsidR="003C0D82">
        <w:rPr>
          <w:rFonts w:ascii="Times New Roman" w:hAnsi="Times New Roman" w:cs="Times New Roman"/>
          <w:sz w:val="28"/>
          <w:szCs w:val="28"/>
          <w:lang w:val="en-GB"/>
        </w:rPr>
        <w:t>ought to</w:t>
      </w:r>
      <w:r w:rsidR="0039073F">
        <w:rPr>
          <w:rFonts w:ascii="Times New Roman" w:hAnsi="Times New Roman" w:cs="Times New Roman"/>
          <w:sz w:val="28"/>
          <w:szCs w:val="28"/>
          <w:lang w:val="en-GB"/>
        </w:rPr>
        <w:t xml:space="preserve"> have expected that his rights in the accou</w:t>
      </w:r>
      <w:r w:rsidR="00120099">
        <w:rPr>
          <w:rFonts w:ascii="Times New Roman" w:hAnsi="Times New Roman" w:cs="Times New Roman"/>
          <w:sz w:val="28"/>
          <w:szCs w:val="28"/>
          <w:lang w:val="en-GB"/>
        </w:rPr>
        <w:t xml:space="preserve">nt will be terminated. For that </w:t>
      </w:r>
      <w:r w:rsidR="001D5C55">
        <w:rPr>
          <w:rFonts w:ascii="Times New Roman" w:hAnsi="Times New Roman" w:cs="Times New Roman"/>
          <w:sz w:val="28"/>
          <w:szCs w:val="28"/>
          <w:lang w:val="en-GB"/>
        </w:rPr>
        <w:t>reason,</w:t>
      </w:r>
      <w:r w:rsidR="0039073F">
        <w:rPr>
          <w:rFonts w:ascii="Times New Roman" w:hAnsi="Times New Roman" w:cs="Times New Roman"/>
          <w:sz w:val="28"/>
          <w:szCs w:val="28"/>
          <w:lang w:val="en-GB"/>
        </w:rPr>
        <w:t xml:space="preserve"> therefore, Applicant cannot allege fraud on the part of the 1</w:t>
      </w:r>
      <w:r w:rsidR="0039073F" w:rsidRPr="0039073F">
        <w:rPr>
          <w:rFonts w:ascii="Times New Roman" w:hAnsi="Times New Roman" w:cs="Times New Roman"/>
          <w:sz w:val="28"/>
          <w:szCs w:val="28"/>
          <w:vertAlign w:val="superscript"/>
          <w:lang w:val="en-GB"/>
        </w:rPr>
        <w:t>st</w:t>
      </w:r>
      <w:r w:rsidR="00120099">
        <w:rPr>
          <w:rFonts w:ascii="Times New Roman" w:hAnsi="Times New Roman" w:cs="Times New Roman"/>
          <w:sz w:val="28"/>
          <w:szCs w:val="28"/>
          <w:vertAlign w:val="superscript"/>
          <w:lang w:val="en-GB"/>
        </w:rPr>
        <w:t xml:space="preserve"> </w:t>
      </w:r>
      <w:r w:rsidR="00F02C57">
        <w:rPr>
          <w:rFonts w:ascii="Times New Roman" w:hAnsi="Times New Roman" w:cs="Times New Roman"/>
          <w:sz w:val="28"/>
          <w:szCs w:val="28"/>
          <w:lang w:val="en-GB"/>
        </w:rPr>
        <w:t>Respondent</w:t>
      </w:r>
      <w:r w:rsidR="0039073F">
        <w:rPr>
          <w:rFonts w:ascii="Times New Roman" w:hAnsi="Times New Roman" w:cs="Times New Roman"/>
          <w:sz w:val="28"/>
          <w:szCs w:val="28"/>
          <w:lang w:val="en-GB"/>
        </w:rPr>
        <w:t xml:space="preserve"> and its directors</w:t>
      </w:r>
      <w:r w:rsidR="001D5C55">
        <w:rPr>
          <w:rFonts w:ascii="Times New Roman" w:hAnsi="Times New Roman" w:cs="Times New Roman"/>
          <w:sz w:val="28"/>
          <w:szCs w:val="28"/>
          <w:lang w:val="en-GB"/>
        </w:rPr>
        <w:t>.</w:t>
      </w:r>
    </w:p>
    <w:p w:rsidR="001D5C55" w:rsidRDefault="001D5C55" w:rsidP="00B063BF">
      <w:pPr>
        <w:pStyle w:val="ListParagraph"/>
        <w:spacing w:after="0" w:line="360" w:lineRule="auto"/>
        <w:jc w:val="both"/>
        <w:rPr>
          <w:rFonts w:ascii="Times New Roman" w:hAnsi="Times New Roman" w:cs="Times New Roman"/>
          <w:sz w:val="28"/>
          <w:szCs w:val="28"/>
          <w:lang w:val="en-GB"/>
        </w:rPr>
      </w:pPr>
    </w:p>
    <w:p w:rsidR="0010300B" w:rsidRDefault="00164B0D" w:rsidP="00B063BF">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[11] </w:t>
      </w:r>
      <w:r w:rsidR="00120099">
        <w:rPr>
          <w:rFonts w:ascii="Times New Roman" w:hAnsi="Times New Roman" w:cs="Times New Roman"/>
          <w:sz w:val="28"/>
          <w:szCs w:val="28"/>
          <w:lang w:val="en-GB"/>
        </w:rPr>
        <w:t>T</w:t>
      </w:r>
      <w:r w:rsidR="001D5C55">
        <w:rPr>
          <w:rFonts w:ascii="Times New Roman" w:hAnsi="Times New Roman" w:cs="Times New Roman"/>
          <w:sz w:val="28"/>
          <w:szCs w:val="28"/>
          <w:lang w:val="en-GB"/>
        </w:rPr>
        <w:t>he preceding conclusion is important to make as Applicant had averred in his Founding Affidavit that the 1</w:t>
      </w:r>
      <w:r w:rsidR="001D5C55" w:rsidRPr="001D5C55">
        <w:rPr>
          <w:rFonts w:ascii="Times New Roman" w:hAnsi="Times New Roman" w:cs="Times New Roman"/>
          <w:sz w:val="28"/>
          <w:szCs w:val="28"/>
          <w:vertAlign w:val="superscript"/>
          <w:lang w:val="en-GB"/>
        </w:rPr>
        <w:t>st</w:t>
      </w:r>
      <w:r w:rsidR="001D5C55">
        <w:rPr>
          <w:rFonts w:ascii="Times New Roman" w:hAnsi="Times New Roman" w:cs="Times New Roman"/>
          <w:sz w:val="28"/>
          <w:szCs w:val="28"/>
          <w:lang w:val="en-GB"/>
        </w:rPr>
        <w:t xml:space="preserve"> Respondent and its directors had fraudulently removed him as the signatory and therefore the corporate veil must be pierced. This was probably the reason why he had cited 2</w:t>
      </w:r>
      <w:r w:rsidR="001D5C55" w:rsidRPr="001D5C55">
        <w:rPr>
          <w:rFonts w:ascii="Times New Roman" w:hAnsi="Times New Roman" w:cs="Times New Roman"/>
          <w:sz w:val="28"/>
          <w:szCs w:val="28"/>
          <w:vertAlign w:val="superscript"/>
          <w:lang w:val="en-GB"/>
        </w:rPr>
        <w:t>nd</w:t>
      </w:r>
      <w:r w:rsidR="001D5C55">
        <w:rPr>
          <w:rFonts w:ascii="Times New Roman" w:hAnsi="Times New Roman" w:cs="Times New Roman"/>
          <w:sz w:val="28"/>
          <w:szCs w:val="28"/>
          <w:lang w:val="en-GB"/>
        </w:rPr>
        <w:t xml:space="preserve"> and 3</w:t>
      </w:r>
      <w:r w:rsidR="001D5C55" w:rsidRPr="001D5C55">
        <w:rPr>
          <w:rFonts w:ascii="Times New Roman" w:hAnsi="Times New Roman" w:cs="Times New Roman"/>
          <w:sz w:val="28"/>
          <w:szCs w:val="28"/>
          <w:vertAlign w:val="superscript"/>
          <w:lang w:val="en-GB"/>
        </w:rPr>
        <w:t>rd</w:t>
      </w:r>
      <w:r w:rsidR="001D5C55">
        <w:rPr>
          <w:rFonts w:ascii="Times New Roman" w:hAnsi="Times New Roman" w:cs="Times New Roman"/>
          <w:sz w:val="28"/>
          <w:szCs w:val="28"/>
          <w:lang w:val="en-GB"/>
        </w:rPr>
        <w:t xml:space="preserve"> Respondents in their personal capacity in this matter or the action proceedings (the main matter). I find no reason why Applicant cited the 2</w:t>
      </w:r>
      <w:r w:rsidR="001D5C55" w:rsidRPr="001D5C55">
        <w:rPr>
          <w:rFonts w:ascii="Times New Roman" w:hAnsi="Times New Roman" w:cs="Times New Roman"/>
          <w:sz w:val="28"/>
          <w:szCs w:val="28"/>
          <w:vertAlign w:val="superscript"/>
          <w:lang w:val="en-GB"/>
        </w:rPr>
        <w:t>nd</w:t>
      </w:r>
      <w:r w:rsidR="001D5C55">
        <w:rPr>
          <w:rFonts w:ascii="Times New Roman" w:hAnsi="Times New Roman" w:cs="Times New Roman"/>
          <w:sz w:val="28"/>
          <w:szCs w:val="28"/>
          <w:lang w:val="en-GB"/>
        </w:rPr>
        <w:t xml:space="preserve"> and 3</w:t>
      </w:r>
      <w:r w:rsidR="001D5C55" w:rsidRPr="001D5C55">
        <w:rPr>
          <w:rFonts w:ascii="Times New Roman" w:hAnsi="Times New Roman" w:cs="Times New Roman"/>
          <w:sz w:val="28"/>
          <w:szCs w:val="28"/>
          <w:vertAlign w:val="superscript"/>
          <w:lang w:val="en-GB"/>
        </w:rPr>
        <w:t>rd</w:t>
      </w:r>
      <w:r w:rsidR="001D5C55">
        <w:rPr>
          <w:rFonts w:ascii="Times New Roman" w:hAnsi="Times New Roman" w:cs="Times New Roman"/>
          <w:sz w:val="28"/>
          <w:szCs w:val="28"/>
          <w:lang w:val="en-GB"/>
        </w:rPr>
        <w:t xml:space="preserve"> Respondents as I have already found that there cannot be any fraud in their action. </w:t>
      </w:r>
      <w:r w:rsidR="00F81111">
        <w:rPr>
          <w:rFonts w:ascii="Times New Roman" w:hAnsi="Times New Roman" w:cs="Times New Roman"/>
          <w:sz w:val="28"/>
          <w:szCs w:val="28"/>
          <w:lang w:val="en-GB"/>
        </w:rPr>
        <w:t>1</w:t>
      </w:r>
      <w:r w:rsidR="00F81111" w:rsidRPr="00F81111">
        <w:rPr>
          <w:rFonts w:ascii="Times New Roman" w:hAnsi="Times New Roman" w:cs="Times New Roman"/>
          <w:sz w:val="28"/>
          <w:szCs w:val="28"/>
          <w:vertAlign w:val="superscript"/>
          <w:lang w:val="en-GB"/>
        </w:rPr>
        <w:t>st</w:t>
      </w:r>
      <w:r w:rsidR="00F81111">
        <w:rPr>
          <w:rFonts w:ascii="Times New Roman" w:hAnsi="Times New Roman" w:cs="Times New Roman"/>
          <w:sz w:val="28"/>
          <w:szCs w:val="28"/>
          <w:lang w:val="en-GB"/>
        </w:rPr>
        <w:t xml:space="preserve"> Respondent</w:t>
      </w:r>
      <w:r w:rsidR="001D5C55">
        <w:rPr>
          <w:rFonts w:ascii="Times New Roman" w:hAnsi="Times New Roman" w:cs="Times New Roman"/>
          <w:sz w:val="28"/>
          <w:szCs w:val="28"/>
          <w:lang w:val="en-GB"/>
        </w:rPr>
        <w:t xml:space="preserve"> notified Applicant of their action and did not do anything behind his back. Moreover, there is no</w:t>
      </w:r>
      <w:r w:rsidR="00033E41">
        <w:rPr>
          <w:rFonts w:ascii="Times New Roman" w:hAnsi="Times New Roman" w:cs="Times New Roman"/>
          <w:sz w:val="28"/>
          <w:szCs w:val="28"/>
          <w:lang w:val="en-GB"/>
        </w:rPr>
        <w:t>t a</w:t>
      </w:r>
      <w:r w:rsidR="00F77C1D">
        <w:rPr>
          <w:rFonts w:ascii="Times New Roman" w:hAnsi="Times New Roman" w:cs="Times New Roman"/>
          <w:sz w:val="28"/>
          <w:szCs w:val="28"/>
          <w:lang w:val="en-GB"/>
        </w:rPr>
        <w:t>s</w:t>
      </w:r>
      <w:r w:rsidR="006D50BA">
        <w:rPr>
          <w:rFonts w:ascii="Times New Roman" w:hAnsi="Times New Roman" w:cs="Times New Roman"/>
          <w:sz w:val="28"/>
          <w:szCs w:val="28"/>
          <w:lang w:val="en-GB"/>
        </w:rPr>
        <w:t xml:space="preserve"> </w:t>
      </w:r>
      <w:r w:rsidR="00F77C1D">
        <w:rPr>
          <w:rFonts w:ascii="Times New Roman" w:hAnsi="Times New Roman" w:cs="Times New Roman"/>
          <w:sz w:val="28"/>
          <w:szCs w:val="28"/>
          <w:lang w:val="en-GB"/>
        </w:rPr>
        <w:t>cintilla</w:t>
      </w:r>
      <w:r w:rsidR="001D5C55">
        <w:rPr>
          <w:rFonts w:ascii="Times New Roman" w:hAnsi="Times New Roman" w:cs="Times New Roman"/>
          <w:sz w:val="28"/>
          <w:szCs w:val="28"/>
          <w:lang w:val="en-GB"/>
        </w:rPr>
        <w:t xml:space="preserve"> of evidence that the Respondents (1</w:t>
      </w:r>
      <w:r w:rsidR="001D5C55" w:rsidRPr="001D5C55">
        <w:rPr>
          <w:rFonts w:ascii="Times New Roman" w:hAnsi="Times New Roman" w:cs="Times New Roman"/>
          <w:sz w:val="28"/>
          <w:szCs w:val="28"/>
          <w:vertAlign w:val="superscript"/>
          <w:lang w:val="en-GB"/>
        </w:rPr>
        <w:t>st</w:t>
      </w:r>
      <w:r w:rsidR="001D5C55">
        <w:rPr>
          <w:rFonts w:ascii="Times New Roman" w:hAnsi="Times New Roman" w:cs="Times New Roman"/>
          <w:sz w:val="28"/>
          <w:szCs w:val="28"/>
          <w:lang w:val="en-GB"/>
        </w:rPr>
        <w:t>, 2</w:t>
      </w:r>
      <w:r w:rsidR="001D5C55" w:rsidRPr="001D5C55">
        <w:rPr>
          <w:rFonts w:ascii="Times New Roman" w:hAnsi="Times New Roman" w:cs="Times New Roman"/>
          <w:sz w:val="28"/>
          <w:szCs w:val="28"/>
          <w:vertAlign w:val="superscript"/>
          <w:lang w:val="en-GB"/>
        </w:rPr>
        <w:t>nd</w:t>
      </w:r>
      <w:r w:rsidR="001D5C55">
        <w:rPr>
          <w:rFonts w:ascii="Times New Roman" w:hAnsi="Times New Roman" w:cs="Times New Roman"/>
          <w:sz w:val="28"/>
          <w:szCs w:val="28"/>
          <w:lang w:val="en-GB"/>
        </w:rPr>
        <w:t xml:space="preserve"> and 3</w:t>
      </w:r>
      <w:r w:rsidR="001D5C55" w:rsidRPr="001D5C55">
        <w:rPr>
          <w:rFonts w:ascii="Times New Roman" w:hAnsi="Times New Roman" w:cs="Times New Roman"/>
          <w:sz w:val="28"/>
          <w:szCs w:val="28"/>
          <w:vertAlign w:val="superscript"/>
          <w:lang w:val="en-GB"/>
        </w:rPr>
        <w:t>rd</w:t>
      </w:r>
      <w:r w:rsidR="001D5C55">
        <w:rPr>
          <w:rFonts w:ascii="Times New Roman" w:hAnsi="Times New Roman" w:cs="Times New Roman"/>
          <w:sz w:val="28"/>
          <w:szCs w:val="28"/>
          <w:lang w:val="en-GB"/>
        </w:rPr>
        <w:t xml:space="preserve">) are </w:t>
      </w:r>
      <w:r w:rsidR="00F77C1D">
        <w:rPr>
          <w:rFonts w:ascii="Times New Roman" w:hAnsi="Times New Roman" w:cs="Times New Roman"/>
          <w:sz w:val="28"/>
          <w:szCs w:val="28"/>
          <w:lang w:val="en-GB"/>
        </w:rPr>
        <w:t>dissipating</w:t>
      </w:r>
      <w:r w:rsidR="001D5C55">
        <w:rPr>
          <w:rFonts w:ascii="Times New Roman" w:hAnsi="Times New Roman" w:cs="Times New Roman"/>
          <w:sz w:val="28"/>
          <w:szCs w:val="28"/>
          <w:lang w:val="en-GB"/>
        </w:rPr>
        <w:t xml:space="preserve"> the </w:t>
      </w:r>
      <w:r w:rsidR="00F77C1D">
        <w:rPr>
          <w:rFonts w:ascii="Times New Roman" w:hAnsi="Times New Roman" w:cs="Times New Roman"/>
          <w:sz w:val="28"/>
          <w:szCs w:val="28"/>
          <w:lang w:val="en-GB"/>
        </w:rPr>
        <w:t>funds in the account in question.</w:t>
      </w:r>
    </w:p>
    <w:p w:rsidR="00D65A7E" w:rsidRPr="00D65A7E" w:rsidRDefault="00D65A7E" w:rsidP="00B063BF">
      <w:pPr>
        <w:pStyle w:val="ListParagraph"/>
        <w:spacing w:line="360" w:lineRule="auto"/>
        <w:jc w:val="both"/>
        <w:rPr>
          <w:rFonts w:ascii="Times New Roman" w:hAnsi="Times New Roman" w:cs="Times New Roman"/>
          <w:sz w:val="28"/>
          <w:szCs w:val="28"/>
          <w:lang w:val="en-GB"/>
        </w:rPr>
      </w:pPr>
    </w:p>
    <w:p w:rsidR="00E41D9C" w:rsidRPr="00164B0D" w:rsidRDefault="00164B0D" w:rsidP="006D50BA">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[12] </w:t>
      </w:r>
      <w:r w:rsidR="001D139C" w:rsidRPr="00164B0D">
        <w:rPr>
          <w:rFonts w:ascii="Times New Roman" w:hAnsi="Times New Roman" w:cs="Times New Roman"/>
          <w:sz w:val="28"/>
          <w:szCs w:val="28"/>
          <w:lang w:val="en-GB"/>
        </w:rPr>
        <w:t>Having made t</w:t>
      </w:r>
      <w:r w:rsidR="00D65A7E" w:rsidRPr="00164B0D">
        <w:rPr>
          <w:rFonts w:ascii="Times New Roman" w:hAnsi="Times New Roman" w:cs="Times New Roman"/>
          <w:sz w:val="28"/>
          <w:szCs w:val="28"/>
          <w:lang w:val="en-GB"/>
        </w:rPr>
        <w:t>he conclusion that there is no evidence that the 1</w:t>
      </w:r>
      <w:r w:rsidR="00D65A7E" w:rsidRPr="00164B0D">
        <w:rPr>
          <w:rFonts w:ascii="Times New Roman" w:hAnsi="Times New Roman" w:cs="Times New Roman"/>
          <w:sz w:val="28"/>
          <w:szCs w:val="28"/>
          <w:vertAlign w:val="superscript"/>
          <w:lang w:val="en-GB"/>
        </w:rPr>
        <w:t>st</w:t>
      </w:r>
      <w:r w:rsidR="00D65A7E" w:rsidRPr="00164B0D">
        <w:rPr>
          <w:rFonts w:ascii="Times New Roman" w:hAnsi="Times New Roman" w:cs="Times New Roman"/>
          <w:sz w:val="28"/>
          <w:szCs w:val="28"/>
          <w:lang w:val="en-GB"/>
        </w:rPr>
        <w:t xml:space="preserve"> Respondent and its directors are making away with the funds, </w:t>
      </w:r>
      <w:r w:rsidR="002A66DA" w:rsidRPr="00164B0D">
        <w:rPr>
          <w:rFonts w:ascii="Times New Roman" w:hAnsi="Times New Roman" w:cs="Times New Roman"/>
          <w:sz w:val="28"/>
          <w:szCs w:val="28"/>
          <w:lang w:val="en-GB"/>
        </w:rPr>
        <w:t>it is now an opportune time to deal with the issue of urgency. The preceding three (3) conclusions are necessary in tackling the issue of urgency. The 1</w:t>
      </w:r>
      <w:r w:rsidR="002A66DA" w:rsidRPr="00164B0D">
        <w:rPr>
          <w:rFonts w:ascii="Times New Roman" w:hAnsi="Times New Roman" w:cs="Times New Roman"/>
          <w:sz w:val="28"/>
          <w:szCs w:val="28"/>
          <w:vertAlign w:val="superscript"/>
          <w:lang w:val="en-GB"/>
        </w:rPr>
        <w:t>st</w:t>
      </w:r>
      <w:r w:rsidR="002A66DA" w:rsidRPr="00164B0D">
        <w:rPr>
          <w:rFonts w:ascii="Times New Roman" w:hAnsi="Times New Roman" w:cs="Times New Roman"/>
          <w:sz w:val="28"/>
          <w:szCs w:val="28"/>
          <w:lang w:val="en-GB"/>
        </w:rPr>
        <w:t xml:space="preserve"> respondent had terminated the contract and entered into another on</w:t>
      </w:r>
      <w:r w:rsidR="001D139C" w:rsidRPr="00164B0D">
        <w:rPr>
          <w:rFonts w:ascii="Times New Roman" w:hAnsi="Times New Roman" w:cs="Times New Roman"/>
          <w:sz w:val="28"/>
          <w:szCs w:val="28"/>
          <w:lang w:val="en-GB"/>
        </w:rPr>
        <w:t>e</w:t>
      </w:r>
      <w:r w:rsidR="00120099">
        <w:rPr>
          <w:rFonts w:ascii="Times New Roman" w:hAnsi="Times New Roman" w:cs="Times New Roman"/>
          <w:sz w:val="28"/>
          <w:szCs w:val="28"/>
          <w:lang w:val="en-GB"/>
        </w:rPr>
        <w:t xml:space="preserve"> </w:t>
      </w:r>
      <w:r w:rsidR="001D139C" w:rsidRPr="00164B0D">
        <w:rPr>
          <w:rFonts w:ascii="Times New Roman" w:hAnsi="Times New Roman" w:cs="Times New Roman"/>
          <w:sz w:val="28"/>
          <w:szCs w:val="28"/>
          <w:lang w:val="en-GB"/>
        </w:rPr>
        <w:t xml:space="preserve">on </w:t>
      </w:r>
      <w:r w:rsidR="002A66DA" w:rsidRPr="00164B0D">
        <w:rPr>
          <w:rFonts w:ascii="Times New Roman" w:hAnsi="Times New Roman" w:cs="Times New Roman"/>
          <w:sz w:val="28"/>
          <w:szCs w:val="28"/>
          <w:lang w:val="en-GB"/>
        </w:rPr>
        <w:t xml:space="preserve">payment, Applicant </w:t>
      </w:r>
      <w:r w:rsidR="00033E41" w:rsidRPr="00164B0D">
        <w:rPr>
          <w:rFonts w:ascii="Times New Roman" w:hAnsi="Times New Roman" w:cs="Times New Roman"/>
          <w:sz w:val="28"/>
          <w:szCs w:val="28"/>
          <w:lang w:val="en-GB"/>
        </w:rPr>
        <w:t>k</w:t>
      </w:r>
      <w:r w:rsidR="002A66DA" w:rsidRPr="00164B0D">
        <w:rPr>
          <w:rFonts w:ascii="Times New Roman" w:hAnsi="Times New Roman" w:cs="Times New Roman"/>
          <w:sz w:val="28"/>
          <w:szCs w:val="28"/>
          <w:lang w:val="en-GB"/>
        </w:rPr>
        <w:t>new about the termination and there is no fraud. At the time of Applicant instituting the action in the main and the present Application, he had already sat with 1</w:t>
      </w:r>
      <w:r w:rsidR="002A66DA" w:rsidRPr="00164B0D">
        <w:rPr>
          <w:rFonts w:ascii="Times New Roman" w:hAnsi="Times New Roman" w:cs="Times New Roman"/>
          <w:sz w:val="28"/>
          <w:szCs w:val="28"/>
          <w:vertAlign w:val="superscript"/>
          <w:lang w:val="en-GB"/>
        </w:rPr>
        <w:t>st</w:t>
      </w:r>
      <w:r w:rsidR="002A66DA" w:rsidRPr="00164B0D">
        <w:rPr>
          <w:rFonts w:ascii="Times New Roman" w:hAnsi="Times New Roman" w:cs="Times New Roman"/>
          <w:sz w:val="28"/>
          <w:szCs w:val="28"/>
          <w:lang w:val="en-GB"/>
        </w:rPr>
        <w:t xml:space="preserve"> Respondent and its directors before the 4</w:t>
      </w:r>
      <w:r w:rsidR="002A66DA" w:rsidRPr="00164B0D">
        <w:rPr>
          <w:rFonts w:ascii="Times New Roman" w:hAnsi="Times New Roman" w:cs="Times New Roman"/>
          <w:sz w:val="28"/>
          <w:szCs w:val="28"/>
          <w:vertAlign w:val="superscript"/>
          <w:lang w:val="en-GB"/>
        </w:rPr>
        <w:t>th</w:t>
      </w:r>
      <w:r w:rsidR="002A66DA" w:rsidRPr="00164B0D">
        <w:rPr>
          <w:rFonts w:ascii="Times New Roman" w:hAnsi="Times New Roman" w:cs="Times New Roman"/>
          <w:sz w:val="28"/>
          <w:szCs w:val="28"/>
          <w:lang w:val="en-GB"/>
        </w:rPr>
        <w:t xml:space="preserve"> respondent. The result of that meeting </w:t>
      </w:r>
      <w:r w:rsidR="00737FC7" w:rsidRPr="00164B0D">
        <w:rPr>
          <w:rFonts w:ascii="Times New Roman" w:hAnsi="Times New Roman" w:cs="Times New Roman"/>
          <w:sz w:val="28"/>
          <w:szCs w:val="28"/>
          <w:lang w:val="en-GB"/>
        </w:rPr>
        <w:t>was</w:t>
      </w:r>
      <w:r w:rsidR="002A66DA" w:rsidRPr="00164B0D">
        <w:rPr>
          <w:rFonts w:ascii="Times New Roman" w:hAnsi="Times New Roman" w:cs="Times New Roman"/>
          <w:sz w:val="28"/>
          <w:szCs w:val="28"/>
          <w:lang w:val="en-GB"/>
        </w:rPr>
        <w:t xml:space="preserve">, among others, the </w:t>
      </w:r>
      <w:r w:rsidR="00772E14" w:rsidRPr="00164B0D">
        <w:rPr>
          <w:rFonts w:ascii="Times New Roman" w:hAnsi="Times New Roman" w:cs="Times New Roman"/>
          <w:sz w:val="28"/>
          <w:szCs w:val="28"/>
          <w:lang w:val="en-GB"/>
        </w:rPr>
        <w:t>re-</w:t>
      </w:r>
      <w:r w:rsidR="002A66DA" w:rsidRPr="00164B0D">
        <w:rPr>
          <w:rFonts w:ascii="Times New Roman" w:hAnsi="Times New Roman" w:cs="Times New Roman"/>
          <w:sz w:val="28"/>
          <w:szCs w:val="28"/>
          <w:lang w:val="en-GB"/>
        </w:rPr>
        <w:t xml:space="preserve">payment </w:t>
      </w:r>
      <w:r w:rsidR="00772E14" w:rsidRPr="00164B0D">
        <w:rPr>
          <w:rFonts w:ascii="Times New Roman" w:hAnsi="Times New Roman" w:cs="Times New Roman"/>
          <w:sz w:val="28"/>
          <w:szCs w:val="28"/>
          <w:lang w:val="en-GB"/>
        </w:rPr>
        <w:t xml:space="preserve">to him </w:t>
      </w:r>
      <w:r w:rsidR="002A66DA" w:rsidRPr="00164B0D">
        <w:rPr>
          <w:rFonts w:ascii="Times New Roman" w:hAnsi="Times New Roman" w:cs="Times New Roman"/>
          <w:sz w:val="28"/>
          <w:szCs w:val="28"/>
          <w:lang w:val="en-GB"/>
        </w:rPr>
        <w:t xml:space="preserve">of the funds he had injected in the </w:t>
      </w:r>
      <w:r w:rsidR="00772E14" w:rsidRPr="00164B0D">
        <w:rPr>
          <w:rFonts w:ascii="Times New Roman" w:hAnsi="Times New Roman" w:cs="Times New Roman"/>
          <w:sz w:val="28"/>
          <w:szCs w:val="28"/>
          <w:lang w:val="en-GB"/>
        </w:rPr>
        <w:t>project by the 1</w:t>
      </w:r>
      <w:r w:rsidR="00772E14" w:rsidRPr="00164B0D">
        <w:rPr>
          <w:rFonts w:ascii="Times New Roman" w:hAnsi="Times New Roman" w:cs="Times New Roman"/>
          <w:sz w:val="28"/>
          <w:szCs w:val="28"/>
          <w:vertAlign w:val="superscript"/>
          <w:lang w:val="en-GB"/>
        </w:rPr>
        <w:t>st</w:t>
      </w:r>
      <w:r w:rsidR="00772E14" w:rsidRPr="00164B0D">
        <w:rPr>
          <w:rFonts w:ascii="Times New Roman" w:hAnsi="Times New Roman" w:cs="Times New Roman"/>
          <w:sz w:val="28"/>
          <w:szCs w:val="28"/>
          <w:lang w:val="en-GB"/>
        </w:rPr>
        <w:t xml:space="preserve"> Respondent. What remains the issue is whether he should not have been paid that amount with the thirty percent (30%) share of the profits as they had agreed initially. </w:t>
      </w:r>
      <w:r w:rsidR="00772E14" w:rsidRPr="00164B0D">
        <w:rPr>
          <w:rFonts w:ascii="Times New Roman" w:hAnsi="Times New Roman" w:cs="Times New Roman"/>
          <w:b/>
          <w:sz w:val="28"/>
          <w:szCs w:val="28"/>
          <w:lang w:val="en-GB"/>
        </w:rPr>
        <w:t>Annexure BOA 7</w:t>
      </w:r>
      <w:r w:rsidR="00772E14" w:rsidRPr="00164B0D">
        <w:rPr>
          <w:rFonts w:ascii="Times New Roman" w:hAnsi="Times New Roman" w:cs="Times New Roman"/>
          <w:sz w:val="28"/>
          <w:szCs w:val="28"/>
          <w:lang w:val="en-GB"/>
        </w:rPr>
        <w:t xml:space="preserve"> is of reference. </w:t>
      </w:r>
      <w:r w:rsidR="00106236" w:rsidRPr="00164B0D">
        <w:rPr>
          <w:rFonts w:ascii="Times New Roman" w:hAnsi="Times New Roman" w:cs="Times New Roman"/>
          <w:sz w:val="28"/>
          <w:szCs w:val="28"/>
          <w:lang w:val="en-GB"/>
        </w:rPr>
        <w:t>This was on the 26</w:t>
      </w:r>
      <w:r w:rsidR="00106236" w:rsidRPr="00164B0D">
        <w:rPr>
          <w:rFonts w:ascii="Times New Roman" w:hAnsi="Times New Roman" w:cs="Times New Roman"/>
          <w:sz w:val="28"/>
          <w:szCs w:val="28"/>
          <w:vertAlign w:val="superscript"/>
          <w:lang w:val="en-GB"/>
        </w:rPr>
        <w:t>th</w:t>
      </w:r>
      <w:r w:rsidR="00106236" w:rsidRPr="00164B0D">
        <w:rPr>
          <w:rFonts w:ascii="Times New Roman" w:hAnsi="Times New Roman" w:cs="Times New Roman"/>
          <w:sz w:val="28"/>
          <w:szCs w:val="28"/>
          <w:lang w:val="en-GB"/>
        </w:rPr>
        <w:t xml:space="preserve"> May 2022 </w:t>
      </w:r>
      <w:r w:rsidR="001D139C" w:rsidRPr="00164B0D">
        <w:rPr>
          <w:rFonts w:ascii="Times New Roman" w:hAnsi="Times New Roman" w:cs="Times New Roman"/>
          <w:sz w:val="28"/>
          <w:szCs w:val="28"/>
          <w:lang w:val="en-GB"/>
        </w:rPr>
        <w:t xml:space="preserve">when </w:t>
      </w:r>
      <w:r w:rsidR="00106236" w:rsidRPr="00164B0D">
        <w:rPr>
          <w:rFonts w:ascii="Times New Roman" w:hAnsi="Times New Roman" w:cs="Times New Roman"/>
          <w:sz w:val="28"/>
          <w:szCs w:val="28"/>
          <w:lang w:val="en-GB"/>
        </w:rPr>
        <w:t xml:space="preserve">this annexure was penned. Three (3) months later, Applicant instituted the </w:t>
      </w:r>
      <w:r w:rsidR="008A39DC" w:rsidRPr="00164B0D">
        <w:rPr>
          <w:rFonts w:ascii="Times New Roman" w:hAnsi="Times New Roman" w:cs="Times New Roman"/>
          <w:sz w:val="28"/>
          <w:szCs w:val="28"/>
          <w:lang w:val="en-GB"/>
        </w:rPr>
        <w:t xml:space="preserve">action in the main and the present application simultaneously. </w:t>
      </w:r>
      <w:r w:rsidR="006E3118" w:rsidRPr="00164B0D">
        <w:rPr>
          <w:rFonts w:ascii="Times New Roman" w:hAnsi="Times New Roman" w:cs="Times New Roman"/>
          <w:sz w:val="28"/>
          <w:szCs w:val="28"/>
          <w:lang w:val="en-GB"/>
        </w:rPr>
        <w:t xml:space="preserve">There is no </w:t>
      </w:r>
      <w:r w:rsidR="00D026D7" w:rsidRPr="00164B0D">
        <w:rPr>
          <w:rFonts w:ascii="Times New Roman" w:hAnsi="Times New Roman" w:cs="Times New Roman"/>
          <w:sz w:val="28"/>
          <w:szCs w:val="28"/>
          <w:lang w:val="en-GB"/>
        </w:rPr>
        <w:t xml:space="preserve">evidence of dissipation, the money injected into the project by Applicant has been returned, the parties had agreed that the contract </w:t>
      </w:r>
      <w:r w:rsidR="00D026D7" w:rsidRPr="00164B0D">
        <w:rPr>
          <w:rFonts w:ascii="Times New Roman" w:hAnsi="Times New Roman" w:cs="Times New Roman"/>
          <w:sz w:val="28"/>
          <w:szCs w:val="28"/>
          <w:lang w:val="en-GB"/>
        </w:rPr>
        <w:lastRenderedPageBreak/>
        <w:t>is terminated and what is only left is whether Applicant get</w:t>
      </w:r>
      <w:r w:rsidR="006D50BA">
        <w:rPr>
          <w:rFonts w:ascii="Times New Roman" w:hAnsi="Times New Roman" w:cs="Times New Roman"/>
          <w:sz w:val="28"/>
          <w:szCs w:val="28"/>
          <w:lang w:val="en-GB"/>
        </w:rPr>
        <w:t>s</w:t>
      </w:r>
      <w:r w:rsidR="00D026D7" w:rsidRPr="00164B0D">
        <w:rPr>
          <w:rFonts w:ascii="Times New Roman" w:hAnsi="Times New Roman" w:cs="Times New Roman"/>
          <w:sz w:val="28"/>
          <w:szCs w:val="28"/>
          <w:lang w:val="en-GB"/>
        </w:rPr>
        <w:t xml:space="preserve"> thirty percent (30%). All these established facts say there is no urgency. </w:t>
      </w:r>
      <w:r w:rsidR="00E41D9C" w:rsidRPr="00164B0D">
        <w:rPr>
          <w:rFonts w:ascii="Times New Roman" w:hAnsi="Times New Roman" w:cs="Times New Roman"/>
          <w:sz w:val="28"/>
          <w:szCs w:val="28"/>
          <w:lang w:val="en-GB"/>
        </w:rPr>
        <w:t>It is apposite to quote the relevant rule dealing with urgency under the High Court Rules 1980</w:t>
      </w:r>
      <w:r w:rsidR="001C2748">
        <w:rPr>
          <w:rStyle w:val="FootnoteReference"/>
          <w:rFonts w:ascii="Times New Roman" w:hAnsi="Times New Roman" w:cs="Times New Roman"/>
          <w:sz w:val="28"/>
          <w:szCs w:val="28"/>
          <w:lang w:val="en-GB"/>
        </w:rPr>
        <w:footnoteReference w:id="3"/>
      </w:r>
      <w:r w:rsidR="008117C7">
        <w:rPr>
          <w:rFonts w:ascii="Times New Roman" w:hAnsi="Times New Roman" w:cs="Times New Roman"/>
          <w:sz w:val="28"/>
          <w:szCs w:val="28"/>
          <w:lang w:val="en-GB"/>
        </w:rPr>
        <w:t>. Rule 8 (13</w:t>
      </w:r>
      <w:r w:rsidR="00E41D9C" w:rsidRPr="00164B0D">
        <w:rPr>
          <w:rFonts w:ascii="Times New Roman" w:hAnsi="Times New Roman" w:cs="Times New Roman"/>
          <w:sz w:val="28"/>
          <w:szCs w:val="28"/>
          <w:lang w:val="en-GB"/>
        </w:rPr>
        <w:t>) (b) reads thus:</w:t>
      </w:r>
    </w:p>
    <w:p w:rsidR="00E41D9C" w:rsidRDefault="00E41D9C" w:rsidP="006D50BA">
      <w:pPr>
        <w:pStyle w:val="ListParagraph"/>
        <w:spacing w:after="0" w:line="360" w:lineRule="auto"/>
        <w:jc w:val="both"/>
        <w:rPr>
          <w:rFonts w:ascii="Times New Roman" w:hAnsi="Times New Roman" w:cs="Times New Roman"/>
          <w:sz w:val="28"/>
          <w:szCs w:val="28"/>
          <w:lang w:val="en-GB"/>
        </w:rPr>
      </w:pPr>
    </w:p>
    <w:p w:rsidR="00E41D9C" w:rsidRPr="00E41D9C" w:rsidRDefault="00E41D9C" w:rsidP="00B063BF">
      <w:pPr>
        <w:pStyle w:val="ListParagraph"/>
        <w:spacing w:after="0" w:line="360" w:lineRule="auto"/>
        <w:ind w:left="1474" w:right="1474"/>
        <w:jc w:val="both"/>
        <w:rPr>
          <w:rFonts w:ascii="Times New Roman" w:hAnsi="Times New Roman" w:cs="Times New Roman"/>
          <w:i/>
          <w:sz w:val="24"/>
          <w:szCs w:val="24"/>
          <w:lang w:val="en-GB"/>
        </w:rPr>
      </w:pPr>
      <w:r w:rsidRPr="00E41D9C">
        <w:rPr>
          <w:rFonts w:ascii="Times New Roman" w:hAnsi="Times New Roman" w:cs="Times New Roman"/>
          <w:i/>
          <w:sz w:val="24"/>
          <w:szCs w:val="24"/>
          <w:lang w:val="en-GB"/>
        </w:rPr>
        <w:t>“In any petition or affidavit filed in support of an urgent application, the</w:t>
      </w:r>
      <w:r w:rsidR="00BE3349">
        <w:rPr>
          <w:rFonts w:ascii="Times New Roman" w:hAnsi="Times New Roman" w:cs="Times New Roman"/>
          <w:i/>
          <w:sz w:val="24"/>
          <w:szCs w:val="24"/>
          <w:lang w:val="en-GB"/>
        </w:rPr>
        <w:t xml:space="preserve"> </w:t>
      </w:r>
      <w:r w:rsidRPr="00E41D9C">
        <w:rPr>
          <w:rFonts w:ascii="Times New Roman" w:hAnsi="Times New Roman" w:cs="Times New Roman"/>
          <w:i/>
          <w:sz w:val="24"/>
          <w:szCs w:val="24"/>
          <w:lang w:val="en-GB"/>
        </w:rPr>
        <w:t>applicant shall set forth in detail the circumstances which he avers render the application urgent and also the reasons why he claims that he could not be afforded substantial relief in a hearing in due course if the periods presented by this Rule were followed”</w:t>
      </w:r>
    </w:p>
    <w:p w:rsidR="00E41D9C" w:rsidRPr="00E41D9C" w:rsidRDefault="00E41D9C" w:rsidP="00B063BF">
      <w:pPr>
        <w:pStyle w:val="ListParagraph"/>
        <w:spacing w:after="0" w:line="360" w:lineRule="auto"/>
        <w:jc w:val="both"/>
        <w:rPr>
          <w:rFonts w:ascii="Times New Roman" w:hAnsi="Times New Roman" w:cs="Times New Roman"/>
          <w:sz w:val="28"/>
          <w:szCs w:val="28"/>
          <w:lang w:val="en-GB"/>
        </w:rPr>
      </w:pPr>
    </w:p>
    <w:p w:rsidR="00B64DD6" w:rsidRPr="00D1669F" w:rsidRDefault="00173292" w:rsidP="00B063BF">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[13</w:t>
      </w:r>
      <w:r w:rsidR="00D1669F">
        <w:rPr>
          <w:rFonts w:ascii="Times New Roman" w:hAnsi="Times New Roman" w:cs="Times New Roman"/>
          <w:sz w:val="28"/>
          <w:szCs w:val="28"/>
          <w:lang w:val="en-GB"/>
        </w:rPr>
        <w:t xml:space="preserve">] </w:t>
      </w:r>
      <w:r w:rsidR="00B64DD6" w:rsidRPr="00D1669F">
        <w:rPr>
          <w:rFonts w:ascii="Times New Roman" w:hAnsi="Times New Roman" w:cs="Times New Roman"/>
          <w:sz w:val="28"/>
          <w:szCs w:val="28"/>
          <w:lang w:val="en-GB"/>
        </w:rPr>
        <w:t xml:space="preserve">I have quoted with approval before the </w:t>
      </w:r>
      <w:r w:rsidR="001C2748" w:rsidRPr="00D1669F">
        <w:rPr>
          <w:rFonts w:ascii="Times New Roman" w:hAnsi="Times New Roman" w:cs="Times New Roman"/>
          <w:sz w:val="28"/>
          <w:szCs w:val="28"/>
          <w:lang w:val="en-GB"/>
        </w:rPr>
        <w:t xml:space="preserve">South African Judgment of Tuchten J in </w:t>
      </w:r>
      <w:r w:rsidR="001C2748" w:rsidRPr="00D1669F">
        <w:rPr>
          <w:rFonts w:ascii="Times New Roman" w:hAnsi="Times New Roman" w:cs="Times New Roman"/>
          <w:b/>
          <w:sz w:val="28"/>
          <w:szCs w:val="28"/>
          <w:lang w:val="en-GB"/>
        </w:rPr>
        <w:t xml:space="preserve">Mogalakwena Local Municipality v Provincial Executive </w:t>
      </w:r>
      <w:r w:rsidR="00392517" w:rsidRPr="00D1669F">
        <w:rPr>
          <w:rFonts w:ascii="Times New Roman" w:hAnsi="Times New Roman" w:cs="Times New Roman"/>
          <w:b/>
          <w:sz w:val="28"/>
          <w:szCs w:val="28"/>
          <w:lang w:val="en-GB"/>
        </w:rPr>
        <w:t>Council</w:t>
      </w:r>
      <w:r w:rsidR="001C2748" w:rsidRPr="00D1669F">
        <w:rPr>
          <w:rFonts w:ascii="Times New Roman" w:hAnsi="Times New Roman" w:cs="Times New Roman"/>
          <w:b/>
          <w:sz w:val="28"/>
          <w:szCs w:val="28"/>
          <w:lang w:val="en-GB"/>
        </w:rPr>
        <w:t>, Limpopo and others</w:t>
      </w:r>
      <w:r w:rsidR="001C2748">
        <w:rPr>
          <w:rStyle w:val="FootnoteReference"/>
          <w:rFonts w:ascii="Times New Roman" w:hAnsi="Times New Roman" w:cs="Times New Roman"/>
          <w:sz w:val="28"/>
          <w:szCs w:val="28"/>
          <w:lang w:val="en-GB"/>
        </w:rPr>
        <w:footnoteReference w:id="4"/>
      </w:r>
      <w:r w:rsidR="001C2748" w:rsidRPr="00D1669F">
        <w:rPr>
          <w:rFonts w:ascii="Times New Roman" w:hAnsi="Times New Roman" w:cs="Times New Roman"/>
          <w:sz w:val="28"/>
          <w:szCs w:val="28"/>
          <w:lang w:val="en-GB"/>
        </w:rPr>
        <w:t>, where the learned judge was dealing with a rule similar to our Rule 8. He put it thus:</w:t>
      </w:r>
    </w:p>
    <w:p w:rsidR="001C2748" w:rsidRDefault="001D139C" w:rsidP="00B063BF">
      <w:pPr>
        <w:spacing w:after="0" w:line="360" w:lineRule="auto"/>
        <w:ind w:left="1474" w:right="1474"/>
        <w:jc w:val="both"/>
        <w:rPr>
          <w:rFonts w:ascii="Times New Roman" w:hAnsi="Times New Roman" w:cs="Times New Roman"/>
          <w:i/>
          <w:sz w:val="24"/>
          <w:szCs w:val="24"/>
          <w:lang w:val="en-GB"/>
        </w:rPr>
      </w:pPr>
      <w:r>
        <w:rPr>
          <w:rFonts w:ascii="Times New Roman" w:hAnsi="Times New Roman" w:cs="Times New Roman"/>
          <w:i/>
          <w:sz w:val="24"/>
          <w:szCs w:val="24"/>
          <w:lang w:val="en-GB"/>
        </w:rPr>
        <w:t>“</w:t>
      </w:r>
      <w:r w:rsidR="001C2748" w:rsidRPr="001C2748">
        <w:rPr>
          <w:rFonts w:ascii="Times New Roman" w:hAnsi="Times New Roman" w:cs="Times New Roman"/>
          <w:i/>
          <w:sz w:val="24"/>
          <w:szCs w:val="24"/>
          <w:lang w:val="en-GB"/>
        </w:rPr>
        <w:t>It seems to me that when urgency is in issue the primary investigation should be to determine whether the applicant will be afforded substantial redress at a hearing in due course. If the applicant cannot establish prejudice in this sense, the application cannot be urgent. Once such prejudice is established, other factors come into consideration. These factors include (but are not limited to): whether the respondents can adequately present their cases in the time available between notice of the application to them and the actual hearing, other prejudice to the respondents and the administration of justice, the strength of the case made by the applicant and any delay by the applicant in asserting its rights. This last factor is often called, usually by counsel acting for respondents, self-created urgenc</w:t>
      </w:r>
      <w:r w:rsidR="004520E0">
        <w:rPr>
          <w:rFonts w:ascii="Times New Roman" w:hAnsi="Times New Roman" w:cs="Times New Roman"/>
          <w:i/>
          <w:sz w:val="24"/>
          <w:szCs w:val="24"/>
          <w:lang w:val="en-GB"/>
        </w:rPr>
        <w:t>y</w:t>
      </w:r>
    </w:p>
    <w:p w:rsidR="004520E0" w:rsidRPr="001C2748" w:rsidRDefault="004520E0" w:rsidP="00B063BF">
      <w:pPr>
        <w:spacing w:after="0" w:line="360" w:lineRule="auto"/>
        <w:ind w:left="1474" w:right="1474"/>
        <w:jc w:val="both"/>
        <w:rPr>
          <w:rFonts w:ascii="Times New Roman" w:hAnsi="Times New Roman" w:cs="Times New Roman"/>
          <w:i/>
          <w:sz w:val="24"/>
          <w:szCs w:val="24"/>
          <w:lang w:val="en-GB"/>
        </w:rPr>
      </w:pPr>
    </w:p>
    <w:p w:rsidR="001C2748" w:rsidRPr="00D1669F" w:rsidRDefault="00173292" w:rsidP="00B063BF">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[14]</w:t>
      </w:r>
      <w:r w:rsidR="00D1669F">
        <w:rPr>
          <w:rFonts w:ascii="Times New Roman" w:hAnsi="Times New Roman" w:cs="Times New Roman"/>
          <w:sz w:val="28"/>
          <w:szCs w:val="28"/>
          <w:lang w:val="en-GB"/>
        </w:rPr>
        <w:t xml:space="preserve"> </w:t>
      </w:r>
      <w:r w:rsidR="004520E0" w:rsidRPr="00D1669F">
        <w:rPr>
          <w:rFonts w:ascii="Times New Roman" w:hAnsi="Times New Roman" w:cs="Times New Roman"/>
          <w:sz w:val="28"/>
          <w:szCs w:val="28"/>
          <w:lang w:val="en-GB"/>
        </w:rPr>
        <w:t>Having come to the conclusion that Applicant has failed to show that the funds are being dissipated, and having come to the conclusion that it is clear on papers that there is evidence that the parties had agreed that their initial agreement was terminated and Applicant repaid his part of the contribution, I see no proof or averment that Applicant could not be afforded relief in the proper trial in due course.</w:t>
      </w:r>
      <w:r w:rsidR="00581C59" w:rsidRPr="00D1669F">
        <w:rPr>
          <w:rFonts w:ascii="Times New Roman" w:hAnsi="Times New Roman" w:cs="Times New Roman"/>
          <w:sz w:val="28"/>
          <w:szCs w:val="28"/>
          <w:lang w:val="en-GB"/>
        </w:rPr>
        <w:t xml:space="preserve"> (</w:t>
      </w:r>
      <w:r w:rsidR="00BE3349" w:rsidRPr="00D1669F">
        <w:rPr>
          <w:rFonts w:ascii="Times New Roman" w:hAnsi="Times New Roman" w:cs="Times New Roman"/>
          <w:sz w:val="28"/>
          <w:szCs w:val="28"/>
          <w:lang w:val="en-GB"/>
        </w:rPr>
        <w:t>See</w:t>
      </w:r>
      <w:r w:rsidR="00581C59" w:rsidRPr="00D1669F">
        <w:rPr>
          <w:rFonts w:ascii="Times New Roman" w:hAnsi="Times New Roman" w:cs="Times New Roman"/>
          <w:sz w:val="28"/>
          <w:szCs w:val="28"/>
          <w:lang w:val="en-GB"/>
        </w:rPr>
        <w:t xml:space="preserve"> also </w:t>
      </w:r>
      <w:r w:rsidR="00581C59" w:rsidRPr="00D1669F">
        <w:rPr>
          <w:rFonts w:ascii="Times New Roman" w:hAnsi="Times New Roman" w:cs="Times New Roman"/>
          <w:b/>
          <w:sz w:val="28"/>
          <w:szCs w:val="28"/>
          <w:lang w:val="en-GB"/>
        </w:rPr>
        <w:t>Lesotho Medical Dental and Pharmacy Council V Musok</w:t>
      </w:r>
      <w:r w:rsidR="00581C59">
        <w:rPr>
          <w:rStyle w:val="FootnoteReference"/>
          <w:rFonts w:ascii="Times New Roman" w:hAnsi="Times New Roman" w:cs="Times New Roman"/>
          <w:b/>
          <w:sz w:val="28"/>
          <w:szCs w:val="28"/>
          <w:lang w:val="en-GB"/>
        </w:rPr>
        <w:footnoteReference w:id="5"/>
      </w:r>
      <w:r w:rsidR="00581C59" w:rsidRPr="00D1669F">
        <w:rPr>
          <w:rFonts w:ascii="Times New Roman" w:hAnsi="Times New Roman" w:cs="Times New Roman"/>
          <w:sz w:val="28"/>
          <w:szCs w:val="28"/>
          <w:lang w:val="en-GB"/>
        </w:rPr>
        <w:t>)</w:t>
      </w:r>
    </w:p>
    <w:p w:rsidR="004520E0" w:rsidRDefault="004520E0" w:rsidP="00B063BF">
      <w:pPr>
        <w:pStyle w:val="ListParagraph"/>
        <w:spacing w:after="0" w:line="360" w:lineRule="auto"/>
        <w:jc w:val="both"/>
        <w:rPr>
          <w:rFonts w:ascii="Times New Roman" w:hAnsi="Times New Roman" w:cs="Times New Roman"/>
          <w:sz w:val="28"/>
          <w:szCs w:val="28"/>
          <w:lang w:val="en-GB"/>
        </w:rPr>
      </w:pPr>
    </w:p>
    <w:p w:rsidR="00D65A7E" w:rsidRPr="00D1669F" w:rsidRDefault="00173292" w:rsidP="00B063BF">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[15</w:t>
      </w:r>
      <w:r w:rsidR="00D1669F">
        <w:rPr>
          <w:rFonts w:ascii="Times New Roman" w:hAnsi="Times New Roman" w:cs="Times New Roman"/>
          <w:sz w:val="28"/>
          <w:szCs w:val="28"/>
          <w:lang w:val="en-GB"/>
        </w:rPr>
        <w:t xml:space="preserve">] </w:t>
      </w:r>
      <w:r w:rsidR="00316947" w:rsidRPr="00D1669F">
        <w:rPr>
          <w:rFonts w:ascii="Times New Roman" w:hAnsi="Times New Roman" w:cs="Times New Roman"/>
          <w:sz w:val="28"/>
          <w:szCs w:val="28"/>
          <w:lang w:val="en-GB"/>
        </w:rPr>
        <w:t xml:space="preserve">On temporary interdict, </w:t>
      </w:r>
      <w:r w:rsidR="00BE3349" w:rsidRPr="00D1669F">
        <w:rPr>
          <w:rFonts w:ascii="Times New Roman" w:hAnsi="Times New Roman" w:cs="Times New Roman"/>
          <w:sz w:val="28"/>
          <w:szCs w:val="28"/>
          <w:lang w:val="en-GB"/>
        </w:rPr>
        <w:t>it</w:t>
      </w:r>
      <w:r w:rsidR="001A490E" w:rsidRPr="00D1669F">
        <w:rPr>
          <w:rFonts w:ascii="Times New Roman" w:hAnsi="Times New Roman" w:cs="Times New Roman"/>
          <w:sz w:val="28"/>
          <w:szCs w:val="28"/>
          <w:lang w:val="en-GB"/>
        </w:rPr>
        <w:t xml:space="preserve"> is my opinion that</w:t>
      </w:r>
      <w:r w:rsidR="00BE3349">
        <w:rPr>
          <w:rFonts w:ascii="Times New Roman" w:hAnsi="Times New Roman" w:cs="Times New Roman"/>
          <w:sz w:val="28"/>
          <w:szCs w:val="28"/>
          <w:lang w:val="en-GB"/>
        </w:rPr>
        <w:t xml:space="preserve"> </w:t>
      </w:r>
      <w:r w:rsidR="00316947" w:rsidRPr="00D1669F">
        <w:rPr>
          <w:rFonts w:ascii="Times New Roman" w:hAnsi="Times New Roman" w:cs="Times New Roman"/>
          <w:sz w:val="28"/>
          <w:szCs w:val="28"/>
          <w:lang w:val="en-GB"/>
        </w:rPr>
        <w:t>the facts put forth in the preceding paragraphs</w:t>
      </w:r>
      <w:r w:rsidR="00BE3349">
        <w:rPr>
          <w:rFonts w:ascii="Times New Roman" w:hAnsi="Times New Roman" w:cs="Times New Roman"/>
          <w:sz w:val="28"/>
          <w:szCs w:val="28"/>
          <w:lang w:val="en-GB"/>
        </w:rPr>
        <w:t xml:space="preserve"> </w:t>
      </w:r>
      <w:r w:rsidR="001A490E" w:rsidRPr="00D1669F">
        <w:rPr>
          <w:rFonts w:ascii="Times New Roman" w:hAnsi="Times New Roman" w:cs="Times New Roman"/>
          <w:sz w:val="28"/>
          <w:szCs w:val="28"/>
          <w:lang w:val="en-GB"/>
        </w:rPr>
        <w:t>show that</w:t>
      </w:r>
      <w:r w:rsidR="00D026D7" w:rsidRPr="00D1669F">
        <w:rPr>
          <w:rFonts w:ascii="Times New Roman" w:hAnsi="Times New Roman" w:cs="Times New Roman"/>
          <w:sz w:val="28"/>
          <w:szCs w:val="28"/>
          <w:lang w:val="en-GB"/>
        </w:rPr>
        <w:t xml:space="preserve"> the balance of convenience does not favour Applicant for him to get </w:t>
      </w:r>
      <w:r w:rsidR="00316947" w:rsidRPr="00D1669F">
        <w:rPr>
          <w:rFonts w:ascii="Times New Roman" w:hAnsi="Times New Roman" w:cs="Times New Roman"/>
          <w:sz w:val="28"/>
          <w:szCs w:val="28"/>
          <w:lang w:val="en-GB"/>
        </w:rPr>
        <w:t>it</w:t>
      </w:r>
      <w:r w:rsidR="00D026D7" w:rsidRPr="00D1669F">
        <w:rPr>
          <w:rFonts w:ascii="Times New Roman" w:hAnsi="Times New Roman" w:cs="Times New Roman"/>
          <w:sz w:val="28"/>
          <w:szCs w:val="28"/>
          <w:lang w:val="en-GB"/>
        </w:rPr>
        <w:t>.</w:t>
      </w:r>
      <w:r w:rsidR="001A490E" w:rsidRPr="00D1669F">
        <w:rPr>
          <w:rFonts w:ascii="Times New Roman" w:hAnsi="Times New Roman" w:cs="Times New Roman"/>
          <w:sz w:val="28"/>
          <w:szCs w:val="28"/>
          <w:lang w:val="en-GB"/>
        </w:rPr>
        <w:t xml:space="preserve">The </w:t>
      </w:r>
      <w:r w:rsidR="00316947" w:rsidRPr="00D1669F">
        <w:rPr>
          <w:rFonts w:ascii="Times New Roman" w:hAnsi="Times New Roman" w:cs="Times New Roman"/>
          <w:sz w:val="28"/>
          <w:szCs w:val="28"/>
          <w:lang w:val="en-GB"/>
        </w:rPr>
        <w:t xml:space="preserve">case of </w:t>
      </w:r>
      <w:r w:rsidR="00A06A0D" w:rsidRPr="00D1669F">
        <w:rPr>
          <w:rFonts w:ascii="Times New Roman" w:hAnsi="Times New Roman" w:cs="Times New Roman"/>
          <w:b/>
          <w:bCs/>
          <w:sz w:val="28"/>
          <w:szCs w:val="28"/>
          <w:lang w:val="en-GB"/>
        </w:rPr>
        <w:t>B.P Lesotho (PTY) Ltd v. Moloi and Another</w:t>
      </w:r>
      <w:r w:rsidR="00316947">
        <w:rPr>
          <w:rStyle w:val="FootnoteReference"/>
          <w:rFonts w:ascii="Times New Roman" w:hAnsi="Times New Roman" w:cs="Times New Roman"/>
          <w:sz w:val="28"/>
          <w:szCs w:val="28"/>
          <w:lang w:val="en-GB"/>
        </w:rPr>
        <w:footnoteReference w:id="6"/>
      </w:r>
      <w:r w:rsidR="00316947" w:rsidRPr="00D1669F">
        <w:rPr>
          <w:rFonts w:ascii="Times New Roman" w:hAnsi="Times New Roman" w:cs="Times New Roman"/>
          <w:sz w:val="28"/>
          <w:szCs w:val="28"/>
          <w:lang w:val="en-GB"/>
        </w:rPr>
        <w:t xml:space="preserve"> was relied upon by Mr. Rasekoai on the requirement of a temporary interdict. I agree that that case is applicable in the present matter with others cited in his heads</w:t>
      </w:r>
      <w:r w:rsidR="001A490E" w:rsidRPr="00D1669F">
        <w:rPr>
          <w:rFonts w:ascii="Times New Roman" w:hAnsi="Times New Roman" w:cs="Times New Roman"/>
          <w:sz w:val="28"/>
          <w:szCs w:val="28"/>
          <w:lang w:val="en-GB"/>
        </w:rPr>
        <w:t xml:space="preserve"> of argument</w:t>
      </w:r>
      <w:r w:rsidR="00316947" w:rsidRPr="00D1669F">
        <w:rPr>
          <w:rFonts w:ascii="Times New Roman" w:hAnsi="Times New Roman" w:cs="Times New Roman"/>
          <w:sz w:val="28"/>
          <w:szCs w:val="28"/>
          <w:lang w:val="en-GB"/>
        </w:rPr>
        <w:t>. It is indeed now trite that Applicant seeking a temporary interdict must establish the following prerequisites:</w:t>
      </w:r>
    </w:p>
    <w:p w:rsidR="00316947" w:rsidRPr="00316947" w:rsidRDefault="00316947" w:rsidP="00B063BF">
      <w:pPr>
        <w:pStyle w:val="ListParagraph"/>
        <w:spacing w:line="360" w:lineRule="auto"/>
        <w:jc w:val="both"/>
        <w:rPr>
          <w:rFonts w:ascii="Times New Roman" w:hAnsi="Times New Roman" w:cs="Times New Roman"/>
          <w:sz w:val="28"/>
          <w:szCs w:val="28"/>
          <w:lang w:val="en-GB"/>
        </w:rPr>
      </w:pPr>
    </w:p>
    <w:p w:rsidR="00316947" w:rsidRPr="00426396" w:rsidRDefault="00316947" w:rsidP="00763B45">
      <w:pPr>
        <w:pStyle w:val="ListParagraph"/>
        <w:numPr>
          <w:ilvl w:val="1"/>
          <w:numId w:val="22"/>
        </w:numPr>
        <w:spacing w:line="360" w:lineRule="auto"/>
        <w:ind w:left="1834" w:right="1474"/>
        <w:jc w:val="both"/>
        <w:rPr>
          <w:rFonts w:ascii="Times New Roman" w:hAnsi="Times New Roman" w:cs="Times New Roman"/>
          <w:i/>
          <w:sz w:val="28"/>
          <w:szCs w:val="28"/>
          <w:lang w:val="en-GB"/>
        </w:rPr>
      </w:pPr>
      <w:r w:rsidRPr="00426396">
        <w:rPr>
          <w:rFonts w:ascii="Times New Roman" w:hAnsi="Times New Roman" w:cs="Times New Roman"/>
          <w:i/>
          <w:sz w:val="28"/>
          <w:szCs w:val="28"/>
          <w:lang w:val="en-GB"/>
        </w:rPr>
        <w:t xml:space="preserve">A </w:t>
      </w:r>
      <w:r w:rsidR="00426396" w:rsidRPr="00426396">
        <w:rPr>
          <w:rFonts w:ascii="Times New Roman" w:hAnsi="Times New Roman" w:cs="Times New Roman"/>
          <w:i/>
          <w:sz w:val="28"/>
          <w:szCs w:val="28"/>
          <w:lang w:val="en-GB"/>
        </w:rPr>
        <w:t>well-grounded</w:t>
      </w:r>
      <w:r w:rsidR="00581C59" w:rsidRPr="00426396">
        <w:rPr>
          <w:rFonts w:ascii="Times New Roman" w:hAnsi="Times New Roman" w:cs="Times New Roman"/>
          <w:i/>
          <w:sz w:val="28"/>
          <w:szCs w:val="28"/>
          <w:lang w:val="en-GB"/>
        </w:rPr>
        <w:t xml:space="preserve"> apprehension of irreparable harm if interim relief is not granted</w:t>
      </w:r>
    </w:p>
    <w:p w:rsidR="00581C59" w:rsidRPr="00426396" w:rsidRDefault="00581C59" w:rsidP="00763B45">
      <w:pPr>
        <w:pStyle w:val="ListParagraph"/>
        <w:numPr>
          <w:ilvl w:val="1"/>
          <w:numId w:val="22"/>
        </w:numPr>
        <w:spacing w:line="360" w:lineRule="auto"/>
        <w:ind w:left="1834" w:right="1474"/>
        <w:jc w:val="both"/>
        <w:rPr>
          <w:rFonts w:ascii="Times New Roman" w:hAnsi="Times New Roman" w:cs="Times New Roman"/>
          <w:i/>
          <w:sz w:val="28"/>
          <w:szCs w:val="28"/>
          <w:lang w:val="en-GB"/>
        </w:rPr>
      </w:pPr>
      <w:r w:rsidRPr="00426396">
        <w:rPr>
          <w:rFonts w:ascii="Times New Roman" w:hAnsi="Times New Roman" w:cs="Times New Roman"/>
          <w:i/>
          <w:sz w:val="28"/>
          <w:szCs w:val="28"/>
          <w:lang w:val="en-GB"/>
        </w:rPr>
        <w:t>The balance of convenience favours the granting of an interdict</w:t>
      </w:r>
    </w:p>
    <w:p w:rsidR="00581C59" w:rsidRPr="00426396" w:rsidRDefault="00426396" w:rsidP="00763B45">
      <w:pPr>
        <w:pStyle w:val="ListParagraph"/>
        <w:numPr>
          <w:ilvl w:val="1"/>
          <w:numId w:val="22"/>
        </w:numPr>
        <w:spacing w:after="0" w:line="360" w:lineRule="auto"/>
        <w:ind w:left="1834" w:right="1474"/>
        <w:jc w:val="both"/>
        <w:rPr>
          <w:rFonts w:ascii="Times New Roman" w:hAnsi="Times New Roman" w:cs="Times New Roman"/>
          <w:i/>
          <w:sz w:val="28"/>
          <w:szCs w:val="28"/>
          <w:lang w:val="en-GB"/>
        </w:rPr>
      </w:pPr>
      <w:r w:rsidRPr="00426396">
        <w:rPr>
          <w:rFonts w:ascii="Times New Roman" w:hAnsi="Times New Roman" w:cs="Times New Roman"/>
          <w:i/>
          <w:sz w:val="28"/>
          <w:szCs w:val="28"/>
          <w:lang w:val="en-GB"/>
        </w:rPr>
        <w:t>There is no other suitable alternative remedy</w:t>
      </w:r>
    </w:p>
    <w:p w:rsidR="00426396" w:rsidRDefault="00426396" w:rsidP="00B063BF">
      <w:pPr>
        <w:spacing w:after="0" w:line="360" w:lineRule="auto"/>
        <w:jc w:val="both"/>
        <w:rPr>
          <w:rFonts w:ascii="Times New Roman" w:hAnsi="Times New Roman" w:cs="Times New Roman"/>
          <w:sz w:val="28"/>
          <w:szCs w:val="28"/>
          <w:lang w:val="en-GB"/>
        </w:rPr>
      </w:pPr>
    </w:p>
    <w:p w:rsidR="00426396" w:rsidRDefault="00426396" w:rsidP="008B36FD">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If therefore, there is greatest possibility that the initial contract of the parties was cancelled, that Applicant got his contribution to the project, then there is no reason advanced why he cannot get the disputed share of the profits if he succeeds in the normal course of the proceedings. </w:t>
      </w:r>
      <w:r w:rsidR="00924C86">
        <w:rPr>
          <w:rFonts w:ascii="Times New Roman" w:hAnsi="Times New Roman" w:cs="Times New Roman"/>
          <w:sz w:val="28"/>
          <w:szCs w:val="28"/>
          <w:lang w:val="en-GB"/>
        </w:rPr>
        <w:t xml:space="preserve">There is no need to jump the </w:t>
      </w:r>
      <w:r w:rsidR="00924C86">
        <w:rPr>
          <w:rFonts w:ascii="Times New Roman" w:hAnsi="Times New Roman" w:cs="Times New Roman"/>
          <w:sz w:val="28"/>
          <w:szCs w:val="28"/>
          <w:lang w:val="en-GB"/>
        </w:rPr>
        <w:lastRenderedPageBreak/>
        <w:t xml:space="preserve">que on unsubstantiated urgency. </w:t>
      </w:r>
      <w:r>
        <w:rPr>
          <w:rFonts w:ascii="Times New Roman" w:hAnsi="Times New Roman" w:cs="Times New Roman"/>
          <w:sz w:val="28"/>
          <w:szCs w:val="28"/>
          <w:lang w:val="en-GB"/>
        </w:rPr>
        <w:t>He has not proved that the balance of convenience favours him too.</w:t>
      </w:r>
    </w:p>
    <w:p w:rsidR="00426396" w:rsidRDefault="00426396" w:rsidP="00B063BF">
      <w:pPr>
        <w:pStyle w:val="ListParagraph"/>
        <w:spacing w:after="0" w:line="360" w:lineRule="auto"/>
        <w:jc w:val="both"/>
        <w:rPr>
          <w:rFonts w:ascii="Times New Roman" w:hAnsi="Times New Roman" w:cs="Times New Roman"/>
          <w:sz w:val="28"/>
          <w:szCs w:val="28"/>
          <w:lang w:val="en-GB"/>
        </w:rPr>
      </w:pPr>
    </w:p>
    <w:p w:rsidR="0088095A" w:rsidRPr="00D1669F" w:rsidRDefault="00173292" w:rsidP="00B063BF">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[16</w:t>
      </w:r>
      <w:r w:rsidR="00D1669F">
        <w:rPr>
          <w:rFonts w:ascii="Times New Roman" w:hAnsi="Times New Roman" w:cs="Times New Roman"/>
          <w:sz w:val="28"/>
          <w:szCs w:val="28"/>
          <w:lang w:val="en-GB"/>
        </w:rPr>
        <w:t xml:space="preserve">] </w:t>
      </w:r>
      <w:r w:rsidR="00426396" w:rsidRPr="00D1669F">
        <w:rPr>
          <w:rFonts w:ascii="Times New Roman" w:hAnsi="Times New Roman" w:cs="Times New Roman"/>
          <w:sz w:val="28"/>
          <w:szCs w:val="28"/>
          <w:lang w:val="en-GB"/>
        </w:rPr>
        <w:t>I indeed agree with the law as argued by Advocate Molati that</w:t>
      </w:r>
      <w:r w:rsidR="0088095A" w:rsidRPr="00D1669F">
        <w:rPr>
          <w:rFonts w:ascii="Times New Roman" w:hAnsi="Times New Roman" w:cs="Times New Roman"/>
          <w:sz w:val="28"/>
          <w:szCs w:val="28"/>
          <w:lang w:val="en-GB"/>
        </w:rPr>
        <w:t>:</w:t>
      </w:r>
    </w:p>
    <w:p w:rsidR="0088095A" w:rsidRDefault="0088095A" w:rsidP="00B063BF">
      <w:pPr>
        <w:pStyle w:val="ListParagraph"/>
        <w:spacing w:line="360" w:lineRule="auto"/>
        <w:jc w:val="both"/>
        <w:rPr>
          <w:rFonts w:ascii="Times New Roman" w:hAnsi="Times New Roman" w:cs="Times New Roman"/>
          <w:sz w:val="28"/>
          <w:szCs w:val="28"/>
          <w:lang w:val="en-GB"/>
        </w:rPr>
      </w:pPr>
    </w:p>
    <w:p w:rsidR="0088095A" w:rsidRDefault="0088095A" w:rsidP="00B063BF">
      <w:pPr>
        <w:pStyle w:val="ListParagraph"/>
        <w:spacing w:after="0" w:line="360" w:lineRule="auto"/>
        <w:ind w:left="1834" w:right="1474"/>
        <w:jc w:val="both"/>
        <w:rPr>
          <w:rFonts w:ascii="Times New Roman" w:hAnsi="Times New Roman" w:cs="Times New Roman"/>
          <w:sz w:val="28"/>
          <w:szCs w:val="28"/>
          <w:lang w:val="en-GB"/>
        </w:rPr>
      </w:pPr>
      <w:r w:rsidRPr="0088095A">
        <w:rPr>
          <w:rFonts w:ascii="Times New Roman" w:hAnsi="Times New Roman" w:cs="Times New Roman"/>
          <w:i/>
          <w:sz w:val="24"/>
          <w:szCs w:val="24"/>
          <w:lang w:val="en-GB"/>
        </w:rPr>
        <w:t xml:space="preserve">“…the right to be set up by applicant for a temporary interdict need not be shown by a balance of probabilities. If it is prima facie established though open to doubt that is enough” (see </w:t>
      </w:r>
      <w:r w:rsidRPr="0088095A">
        <w:rPr>
          <w:rFonts w:ascii="Times New Roman" w:hAnsi="Times New Roman" w:cs="Times New Roman"/>
          <w:b/>
          <w:i/>
          <w:sz w:val="24"/>
          <w:szCs w:val="24"/>
          <w:lang w:val="en-GB"/>
        </w:rPr>
        <w:t>Honourable Minister Sekhonyana v Mazenod Printing Works (Pty) Ltd and Others</w:t>
      </w:r>
      <w:r w:rsidRPr="0088095A">
        <w:rPr>
          <w:rFonts w:ascii="Times New Roman" w:hAnsi="Times New Roman" w:cs="Times New Roman"/>
          <w:i/>
          <w:sz w:val="24"/>
          <w:szCs w:val="24"/>
          <w:lang w:val="en-GB"/>
        </w:rPr>
        <w:t>).</w:t>
      </w:r>
    </w:p>
    <w:p w:rsidR="0088095A" w:rsidRDefault="0088095A" w:rsidP="00B063BF">
      <w:pPr>
        <w:pStyle w:val="ListParagraph"/>
        <w:spacing w:after="0" w:line="360" w:lineRule="auto"/>
        <w:ind w:left="1834" w:right="1474"/>
        <w:jc w:val="both"/>
        <w:rPr>
          <w:rFonts w:ascii="Times New Roman" w:hAnsi="Times New Roman" w:cs="Times New Roman"/>
          <w:sz w:val="28"/>
          <w:szCs w:val="28"/>
          <w:lang w:val="en-GB"/>
        </w:rPr>
      </w:pPr>
    </w:p>
    <w:p w:rsidR="00426396" w:rsidRDefault="0088095A" w:rsidP="00B063BF">
      <w:pPr>
        <w:pStyle w:val="ListParagraph"/>
        <w:spacing w:after="0" w:line="360" w:lineRule="auto"/>
        <w:ind w:left="0"/>
        <w:jc w:val="both"/>
        <w:rPr>
          <w:rFonts w:ascii="Times New Roman" w:hAnsi="Times New Roman" w:cs="Times New Roman"/>
          <w:sz w:val="28"/>
          <w:szCs w:val="28"/>
          <w:lang w:val="en-GB"/>
        </w:rPr>
      </w:pPr>
      <w:r w:rsidRPr="0088095A">
        <w:rPr>
          <w:rFonts w:ascii="Times New Roman" w:hAnsi="Times New Roman" w:cs="Times New Roman"/>
          <w:sz w:val="28"/>
          <w:szCs w:val="28"/>
          <w:lang w:val="en-GB"/>
        </w:rPr>
        <w:t>Be that as it may, Applicant</w:t>
      </w:r>
      <w:r>
        <w:rPr>
          <w:rFonts w:ascii="Times New Roman" w:hAnsi="Times New Roman" w:cs="Times New Roman"/>
          <w:sz w:val="28"/>
          <w:szCs w:val="28"/>
          <w:lang w:val="en-GB"/>
        </w:rPr>
        <w:t xml:space="preserve"> has not even </w:t>
      </w:r>
      <w:r w:rsidR="00924C86">
        <w:rPr>
          <w:rFonts w:ascii="Times New Roman" w:hAnsi="Times New Roman" w:cs="Times New Roman"/>
          <w:sz w:val="28"/>
          <w:szCs w:val="28"/>
          <w:lang w:val="en-GB"/>
        </w:rPr>
        <w:t>established</w:t>
      </w:r>
      <w:r>
        <w:rPr>
          <w:rFonts w:ascii="Times New Roman" w:hAnsi="Times New Roman" w:cs="Times New Roman"/>
          <w:sz w:val="28"/>
          <w:szCs w:val="28"/>
          <w:lang w:val="en-GB"/>
        </w:rPr>
        <w:t xml:space="preserve"> </w:t>
      </w:r>
      <w:r w:rsidRPr="00BE3349">
        <w:rPr>
          <w:rFonts w:ascii="Times New Roman" w:hAnsi="Times New Roman" w:cs="Times New Roman"/>
          <w:i/>
          <w:sz w:val="28"/>
          <w:szCs w:val="28"/>
          <w:lang w:val="en-GB"/>
        </w:rPr>
        <w:t>prima facie</w:t>
      </w:r>
      <w:r w:rsidR="00924C86">
        <w:rPr>
          <w:rFonts w:ascii="Times New Roman" w:hAnsi="Times New Roman" w:cs="Times New Roman"/>
          <w:sz w:val="28"/>
          <w:szCs w:val="28"/>
          <w:lang w:val="en-GB"/>
        </w:rPr>
        <w:t xml:space="preserve"> on a balance of probabilities that he has a right for a temporary interdict</w:t>
      </w:r>
      <w:r>
        <w:rPr>
          <w:rFonts w:ascii="Times New Roman" w:hAnsi="Times New Roman" w:cs="Times New Roman"/>
          <w:sz w:val="28"/>
          <w:szCs w:val="28"/>
          <w:lang w:val="en-GB"/>
        </w:rPr>
        <w:t>. Let alone anything, even if doub</w:t>
      </w:r>
      <w:r w:rsidR="00D45AD0">
        <w:rPr>
          <w:rFonts w:ascii="Times New Roman" w:hAnsi="Times New Roman" w:cs="Times New Roman"/>
          <w:sz w:val="28"/>
          <w:szCs w:val="28"/>
          <w:lang w:val="en-GB"/>
        </w:rPr>
        <w:t>t</w:t>
      </w:r>
      <w:r>
        <w:rPr>
          <w:rFonts w:ascii="Times New Roman" w:hAnsi="Times New Roman" w:cs="Times New Roman"/>
          <w:sz w:val="28"/>
          <w:szCs w:val="28"/>
          <w:lang w:val="en-GB"/>
        </w:rPr>
        <w:t>ful</w:t>
      </w:r>
      <w:r w:rsidR="00D45AD0">
        <w:rPr>
          <w:rFonts w:ascii="Times New Roman" w:hAnsi="Times New Roman" w:cs="Times New Roman"/>
          <w:sz w:val="28"/>
          <w:szCs w:val="28"/>
          <w:lang w:val="en-GB"/>
        </w:rPr>
        <w:t>.</w:t>
      </w:r>
    </w:p>
    <w:p w:rsidR="00426396" w:rsidRDefault="00426396" w:rsidP="00B063BF">
      <w:pPr>
        <w:spacing w:line="360" w:lineRule="auto"/>
        <w:jc w:val="both"/>
        <w:rPr>
          <w:rFonts w:ascii="Times New Roman" w:hAnsi="Times New Roman" w:cs="Times New Roman"/>
          <w:sz w:val="28"/>
          <w:szCs w:val="28"/>
          <w:lang w:val="en-GB"/>
        </w:rPr>
      </w:pPr>
    </w:p>
    <w:p w:rsidR="00D45AD0" w:rsidRDefault="00D45AD0" w:rsidP="00B063BF">
      <w:pPr>
        <w:spacing w:after="0"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[C] CONCLUSION</w:t>
      </w:r>
    </w:p>
    <w:p w:rsidR="00D1669F" w:rsidRPr="00D45AD0" w:rsidRDefault="00D1669F" w:rsidP="00B063BF">
      <w:pPr>
        <w:spacing w:after="0" w:line="360" w:lineRule="auto"/>
        <w:jc w:val="both"/>
        <w:rPr>
          <w:rFonts w:ascii="Times New Roman" w:hAnsi="Times New Roman" w:cs="Times New Roman"/>
          <w:b/>
          <w:sz w:val="28"/>
          <w:szCs w:val="28"/>
          <w:lang w:val="en-GB"/>
        </w:rPr>
      </w:pPr>
    </w:p>
    <w:p w:rsidR="00426396" w:rsidRPr="00D1669F" w:rsidRDefault="00173292" w:rsidP="00B063BF">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[17</w:t>
      </w:r>
      <w:r w:rsidR="00D1669F">
        <w:rPr>
          <w:rFonts w:ascii="Times New Roman" w:hAnsi="Times New Roman" w:cs="Times New Roman"/>
          <w:sz w:val="28"/>
          <w:szCs w:val="28"/>
          <w:lang w:val="en-GB"/>
        </w:rPr>
        <w:t xml:space="preserve">] </w:t>
      </w:r>
      <w:r w:rsidR="00D45AD0" w:rsidRPr="00D1669F">
        <w:rPr>
          <w:rFonts w:ascii="Times New Roman" w:hAnsi="Times New Roman" w:cs="Times New Roman"/>
          <w:sz w:val="28"/>
          <w:szCs w:val="28"/>
          <w:lang w:val="en-GB"/>
        </w:rPr>
        <w:t xml:space="preserve">The analysis shown above leave us with only one conclusion; Applicant has failed in its case. Applicant has not been </w:t>
      </w:r>
      <w:r w:rsidR="00D45AD0" w:rsidRPr="00BE3349">
        <w:rPr>
          <w:rFonts w:ascii="Times New Roman" w:hAnsi="Times New Roman" w:cs="Times New Roman"/>
          <w:i/>
          <w:sz w:val="28"/>
          <w:szCs w:val="28"/>
          <w:lang w:val="en-GB"/>
        </w:rPr>
        <w:t>bona fide</w:t>
      </w:r>
      <w:r w:rsidR="00D45AD0" w:rsidRPr="00D1669F">
        <w:rPr>
          <w:rFonts w:ascii="Times New Roman" w:hAnsi="Times New Roman" w:cs="Times New Roman"/>
          <w:sz w:val="28"/>
          <w:szCs w:val="28"/>
          <w:lang w:val="en-GB"/>
        </w:rPr>
        <w:t xml:space="preserve"> or at the least has been reckless in not disclosing some of the material facts in this matter, the matter is not urgent as mostly, the parties had already reached some agreement in terminating the initial agreement</w:t>
      </w:r>
      <w:r w:rsidR="0039088A" w:rsidRPr="00D1669F">
        <w:rPr>
          <w:rFonts w:ascii="Times New Roman" w:hAnsi="Times New Roman" w:cs="Times New Roman"/>
          <w:sz w:val="28"/>
          <w:szCs w:val="28"/>
          <w:lang w:val="en-GB"/>
        </w:rPr>
        <w:t>, and</w:t>
      </w:r>
      <w:r w:rsidR="00BE3349">
        <w:rPr>
          <w:rFonts w:ascii="Times New Roman" w:hAnsi="Times New Roman" w:cs="Times New Roman"/>
          <w:sz w:val="28"/>
          <w:szCs w:val="28"/>
          <w:lang w:val="en-GB"/>
        </w:rPr>
        <w:t xml:space="preserve"> </w:t>
      </w:r>
      <w:r w:rsidR="0039088A" w:rsidRPr="00D1669F">
        <w:rPr>
          <w:rFonts w:ascii="Times New Roman" w:hAnsi="Times New Roman" w:cs="Times New Roman"/>
          <w:sz w:val="28"/>
          <w:szCs w:val="28"/>
          <w:lang w:val="en-GB"/>
        </w:rPr>
        <w:t xml:space="preserve">finally, </w:t>
      </w:r>
      <w:r w:rsidR="00D45AD0" w:rsidRPr="00D1669F">
        <w:rPr>
          <w:rFonts w:ascii="Times New Roman" w:hAnsi="Times New Roman" w:cs="Times New Roman"/>
          <w:sz w:val="28"/>
          <w:szCs w:val="28"/>
          <w:lang w:val="en-GB"/>
        </w:rPr>
        <w:t xml:space="preserve">there is no </w:t>
      </w:r>
      <w:r w:rsidR="0039088A" w:rsidRPr="00D1669F">
        <w:rPr>
          <w:rFonts w:ascii="Times New Roman" w:hAnsi="Times New Roman" w:cs="Times New Roman"/>
          <w:sz w:val="28"/>
          <w:szCs w:val="28"/>
          <w:lang w:val="en-GB"/>
        </w:rPr>
        <w:t>ground upon which the applicant should get a temporary relief, especially a temporary interdict.</w:t>
      </w:r>
    </w:p>
    <w:p w:rsidR="0039088A" w:rsidRDefault="0039088A" w:rsidP="00B063BF">
      <w:pPr>
        <w:pStyle w:val="ListParagraph"/>
        <w:spacing w:after="0" w:line="360" w:lineRule="auto"/>
        <w:jc w:val="both"/>
        <w:rPr>
          <w:rFonts w:ascii="Times New Roman" w:hAnsi="Times New Roman" w:cs="Times New Roman"/>
          <w:sz w:val="28"/>
          <w:szCs w:val="28"/>
          <w:lang w:val="en-GB"/>
        </w:rPr>
      </w:pPr>
    </w:p>
    <w:p w:rsidR="0039088A" w:rsidRPr="00D1669F" w:rsidRDefault="00D1669F" w:rsidP="00B063BF">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00173292">
        <w:rPr>
          <w:rFonts w:ascii="Times New Roman" w:hAnsi="Times New Roman" w:cs="Times New Roman"/>
          <w:sz w:val="28"/>
          <w:szCs w:val="28"/>
          <w:lang w:val="en-GB"/>
        </w:rPr>
        <w:t>8</w:t>
      </w:r>
      <w:r>
        <w:rPr>
          <w:rFonts w:ascii="Times New Roman" w:hAnsi="Times New Roman" w:cs="Times New Roman"/>
          <w:sz w:val="28"/>
          <w:szCs w:val="28"/>
          <w:lang w:val="en-GB"/>
        </w:rPr>
        <w:t xml:space="preserve">] </w:t>
      </w:r>
      <w:r w:rsidR="0039088A" w:rsidRPr="00D1669F">
        <w:rPr>
          <w:rFonts w:ascii="Times New Roman" w:hAnsi="Times New Roman" w:cs="Times New Roman"/>
          <w:sz w:val="28"/>
          <w:szCs w:val="28"/>
          <w:lang w:val="en-GB"/>
        </w:rPr>
        <w:t xml:space="preserve">Mr. Rasekoai argued that this is a case fitting for punitive costs. I agree. The none disclosure of the facts in issue painted a disturbing picture in the Applicants case. At first glance, it appeared that there may be an issue just because Applicant had left out some of the facts. This matter was heard urgently </w:t>
      </w:r>
      <w:r w:rsidR="0039088A" w:rsidRPr="00D1669F">
        <w:rPr>
          <w:rFonts w:ascii="Times New Roman" w:hAnsi="Times New Roman" w:cs="Times New Roman"/>
          <w:sz w:val="28"/>
          <w:szCs w:val="28"/>
          <w:lang w:val="en-GB"/>
        </w:rPr>
        <w:lastRenderedPageBreak/>
        <w:t xml:space="preserve">due that fact. This should not be allowed. In the process, Applicant jumped the que in a case that should not have been afforded that status. </w:t>
      </w:r>
    </w:p>
    <w:p w:rsidR="0039088A" w:rsidRPr="0039088A" w:rsidRDefault="0039088A" w:rsidP="00B063BF">
      <w:pPr>
        <w:pStyle w:val="ListParagraph"/>
        <w:spacing w:after="0" w:line="360" w:lineRule="auto"/>
        <w:jc w:val="both"/>
        <w:rPr>
          <w:rFonts w:ascii="Times New Roman" w:hAnsi="Times New Roman" w:cs="Times New Roman"/>
          <w:sz w:val="28"/>
          <w:szCs w:val="28"/>
          <w:lang w:val="en-GB"/>
        </w:rPr>
      </w:pPr>
    </w:p>
    <w:p w:rsidR="0039088A" w:rsidRPr="0039088A" w:rsidRDefault="0039088A" w:rsidP="00B063BF">
      <w:pPr>
        <w:spacing w:after="0" w:line="360" w:lineRule="auto"/>
        <w:jc w:val="both"/>
        <w:rPr>
          <w:rFonts w:ascii="Times New Roman" w:hAnsi="Times New Roman" w:cs="Times New Roman"/>
          <w:b/>
          <w:sz w:val="28"/>
          <w:szCs w:val="28"/>
          <w:lang w:val="en-GB"/>
        </w:rPr>
      </w:pPr>
      <w:r w:rsidRPr="0039088A">
        <w:rPr>
          <w:rFonts w:ascii="Times New Roman" w:hAnsi="Times New Roman" w:cs="Times New Roman"/>
          <w:b/>
          <w:sz w:val="28"/>
          <w:szCs w:val="28"/>
          <w:lang w:val="en-GB"/>
        </w:rPr>
        <w:t>ORDER</w:t>
      </w:r>
    </w:p>
    <w:p w:rsidR="0039088A" w:rsidRPr="0039088A" w:rsidRDefault="0039088A" w:rsidP="00B063BF">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application is dismissed with costs on attorney and client scale.</w:t>
      </w:r>
    </w:p>
    <w:p w:rsidR="000A01C6" w:rsidRDefault="000A01C6" w:rsidP="00B063BF">
      <w:pPr>
        <w:spacing w:line="360" w:lineRule="auto"/>
        <w:jc w:val="center"/>
        <w:rPr>
          <w:rFonts w:ascii="Times New Roman" w:hAnsi="Times New Roman" w:cs="Times New Roman"/>
          <w:sz w:val="28"/>
          <w:szCs w:val="28"/>
          <w:lang w:val="en-GB"/>
        </w:rPr>
      </w:pPr>
      <w:bookmarkStart w:id="1" w:name="_GoBack"/>
      <w:bookmarkEnd w:id="1"/>
    </w:p>
    <w:p w:rsidR="000A01C6" w:rsidRDefault="000A01C6" w:rsidP="00B063BF">
      <w:pPr>
        <w:spacing w:line="360" w:lineRule="auto"/>
        <w:jc w:val="center"/>
        <w:rPr>
          <w:rFonts w:ascii="Times New Roman" w:hAnsi="Times New Roman" w:cs="Times New Roman"/>
          <w:sz w:val="28"/>
          <w:szCs w:val="28"/>
          <w:lang w:val="en-GB"/>
        </w:rPr>
      </w:pPr>
    </w:p>
    <w:p w:rsidR="00760A5D" w:rsidRDefault="00760A5D" w:rsidP="009F1C98">
      <w:pPr>
        <w:spacing w:after="0" w:line="36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_______________</w:t>
      </w:r>
      <w:r w:rsidR="009F1C98">
        <w:rPr>
          <w:rFonts w:ascii="Times New Roman" w:hAnsi="Times New Roman" w:cs="Times New Roman"/>
          <w:sz w:val="28"/>
          <w:szCs w:val="28"/>
          <w:lang w:val="en-GB"/>
        </w:rPr>
        <w:t>____</w:t>
      </w:r>
    </w:p>
    <w:p w:rsidR="00760A5D" w:rsidRDefault="00904CC0" w:rsidP="009F1C98">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M.S. </w:t>
      </w:r>
      <w:r w:rsidR="00577470" w:rsidRPr="00760A5D">
        <w:rPr>
          <w:rFonts w:ascii="Times New Roman" w:hAnsi="Times New Roman" w:cs="Times New Roman"/>
          <w:b/>
          <w:sz w:val="28"/>
          <w:szCs w:val="28"/>
          <w:lang w:val="en-GB"/>
        </w:rPr>
        <w:t>Kopo</w:t>
      </w:r>
      <w:r w:rsidR="000A01C6">
        <w:rPr>
          <w:rFonts w:ascii="Times New Roman" w:hAnsi="Times New Roman" w:cs="Times New Roman"/>
          <w:b/>
          <w:sz w:val="28"/>
          <w:szCs w:val="28"/>
          <w:lang w:val="en-GB"/>
        </w:rPr>
        <w:t xml:space="preserve"> </w:t>
      </w:r>
      <w:r w:rsidR="00577470" w:rsidRPr="00760A5D">
        <w:rPr>
          <w:rFonts w:ascii="Times New Roman" w:hAnsi="Times New Roman" w:cs="Times New Roman"/>
          <w:b/>
          <w:sz w:val="28"/>
          <w:szCs w:val="28"/>
          <w:lang w:val="en-GB"/>
        </w:rPr>
        <w:t>J.</w:t>
      </w:r>
    </w:p>
    <w:p w:rsidR="009F1C98" w:rsidRDefault="009F1C98" w:rsidP="009F1C98">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Judge of the High Court</w:t>
      </w:r>
    </w:p>
    <w:p w:rsidR="009F1C98" w:rsidRDefault="009F1C98" w:rsidP="009F1C98">
      <w:pPr>
        <w:spacing w:after="0" w:line="240" w:lineRule="auto"/>
        <w:jc w:val="center"/>
        <w:rPr>
          <w:rFonts w:ascii="Times New Roman" w:hAnsi="Times New Roman" w:cs="Times New Roman"/>
          <w:b/>
          <w:sz w:val="28"/>
          <w:szCs w:val="28"/>
          <w:lang w:val="en-GB"/>
        </w:rPr>
      </w:pPr>
    </w:p>
    <w:p w:rsidR="009F1C98" w:rsidRDefault="009F1C98" w:rsidP="009F1C98">
      <w:pPr>
        <w:spacing w:after="0" w:line="240" w:lineRule="auto"/>
        <w:jc w:val="center"/>
        <w:rPr>
          <w:rFonts w:ascii="Times New Roman" w:hAnsi="Times New Roman" w:cs="Times New Roman"/>
          <w:b/>
          <w:sz w:val="28"/>
          <w:szCs w:val="28"/>
          <w:lang w:val="en-GB"/>
        </w:rPr>
      </w:pPr>
    </w:p>
    <w:p w:rsidR="00760A5D" w:rsidRDefault="00760A5D" w:rsidP="009F1C98">
      <w:pPr>
        <w:spacing w:after="0" w:line="360" w:lineRule="auto"/>
        <w:jc w:val="both"/>
        <w:rPr>
          <w:rFonts w:ascii="Times New Roman" w:hAnsi="Times New Roman" w:cs="Times New Roman"/>
          <w:b/>
          <w:sz w:val="28"/>
          <w:szCs w:val="28"/>
          <w:lang w:val="en-GB"/>
        </w:rPr>
      </w:pPr>
      <w:r w:rsidRPr="00760A5D">
        <w:rPr>
          <w:rFonts w:ascii="Times New Roman" w:hAnsi="Times New Roman" w:cs="Times New Roman"/>
          <w:b/>
          <w:sz w:val="28"/>
          <w:szCs w:val="28"/>
          <w:lang w:val="en-GB"/>
        </w:rPr>
        <w:t xml:space="preserve">For </w:t>
      </w:r>
      <w:r w:rsidR="00DB1770">
        <w:rPr>
          <w:rFonts w:ascii="Times New Roman" w:hAnsi="Times New Roman" w:cs="Times New Roman"/>
          <w:b/>
          <w:sz w:val="28"/>
          <w:szCs w:val="28"/>
          <w:lang w:val="en-GB"/>
        </w:rPr>
        <w:t>Plaintiff</w:t>
      </w:r>
      <w:r w:rsidRPr="00760A5D">
        <w:rPr>
          <w:rFonts w:ascii="Times New Roman" w:hAnsi="Times New Roman" w:cs="Times New Roman"/>
          <w:b/>
          <w:sz w:val="28"/>
          <w:szCs w:val="28"/>
          <w:lang w:val="en-GB"/>
        </w:rPr>
        <w:t xml:space="preserve">: </w:t>
      </w:r>
      <w:r w:rsidR="001B39B9">
        <w:rPr>
          <w:rFonts w:ascii="Times New Roman" w:hAnsi="Times New Roman" w:cs="Times New Roman"/>
          <w:b/>
          <w:sz w:val="28"/>
          <w:szCs w:val="28"/>
          <w:lang w:val="en-GB"/>
        </w:rPr>
        <w:tab/>
      </w:r>
      <w:r w:rsidRPr="00760A5D">
        <w:rPr>
          <w:rFonts w:ascii="Times New Roman" w:hAnsi="Times New Roman" w:cs="Times New Roman"/>
          <w:b/>
          <w:sz w:val="28"/>
          <w:szCs w:val="28"/>
          <w:lang w:val="en-GB"/>
        </w:rPr>
        <w:t xml:space="preserve">Adv. </w:t>
      </w:r>
      <w:r w:rsidR="00577470">
        <w:rPr>
          <w:rFonts w:ascii="Times New Roman" w:hAnsi="Times New Roman" w:cs="Times New Roman"/>
          <w:b/>
          <w:sz w:val="28"/>
          <w:szCs w:val="28"/>
          <w:lang w:val="en-GB"/>
        </w:rPr>
        <w:t>Molati</w:t>
      </w:r>
    </w:p>
    <w:p w:rsidR="00DA1F24" w:rsidRPr="00DA1F24" w:rsidRDefault="00760A5D" w:rsidP="00B063BF">
      <w:pPr>
        <w:spacing w:line="360" w:lineRule="auto"/>
        <w:jc w:val="both"/>
        <w:rPr>
          <w:rFonts w:ascii="Times New Roman" w:hAnsi="Times New Roman" w:cs="Times New Roman"/>
          <w:b/>
          <w:i/>
          <w:sz w:val="28"/>
          <w:szCs w:val="28"/>
          <w:lang w:val="en-GB"/>
        </w:rPr>
      </w:pPr>
      <w:r w:rsidRPr="00760A5D">
        <w:rPr>
          <w:rFonts w:ascii="Times New Roman" w:hAnsi="Times New Roman" w:cs="Times New Roman"/>
          <w:b/>
          <w:sz w:val="28"/>
          <w:szCs w:val="28"/>
          <w:lang w:val="en-GB"/>
        </w:rPr>
        <w:t>For</w:t>
      </w:r>
      <w:r w:rsidR="00104E78">
        <w:rPr>
          <w:rFonts w:ascii="Times New Roman" w:hAnsi="Times New Roman" w:cs="Times New Roman"/>
          <w:b/>
          <w:sz w:val="28"/>
          <w:szCs w:val="28"/>
          <w:lang w:val="en-GB"/>
        </w:rPr>
        <w:t xml:space="preserve"> </w:t>
      </w:r>
      <w:r w:rsidR="00DB1770">
        <w:rPr>
          <w:rFonts w:ascii="Times New Roman" w:hAnsi="Times New Roman" w:cs="Times New Roman"/>
          <w:b/>
          <w:sz w:val="28"/>
          <w:szCs w:val="28"/>
          <w:lang w:val="en-GB"/>
        </w:rPr>
        <w:t>Defendant</w:t>
      </w:r>
      <w:r w:rsidRPr="00760A5D">
        <w:rPr>
          <w:rFonts w:ascii="Times New Roman" w:hAnsi="Times New Roman" w:cs="Times New Roman"/>
          <w:b/>
          <w:sz w:val="28"/>
          <w:szCs w:val="28"/>
          <w:lang w:val="en-GB"/>
        </w:rPr>
        <w:t>:</w:t>
      </w:r>
      <w:r w:rsidR="001B39B9">
        <w:rPr>
          <w:rFonts w:ascii="Times New Roman" w:hAnsi="Times New Roman" w:cs="Times New Roman"/>
          <w:b/>
          <w:sz w:val="28"/>
          <w:szCs w:val="28"/>
          <w:lang w:val="en-GB"/>
        </w:rPr>
        <w:tab/>
      </w:r>
      <w:r w:rsidRPr="00760A5D">
        <w:rPr>
          <w:rFonts w:ascii="Times New Roman" w:hAnsi="Times New Roman" w:cs="Times New Roman"/>
          <w:b/>
          <w:sz w:val="28"/>
          <w:szCs w:val="28"/>
          <w:lang w:val="en-GB"/>
        </w:rPr>
        <w:t xml:space="preserve"> Adv. </w:t>
      </w:r>
      <w:r w:rsidR="00577470">
        <w:rPr>
          <w:rFonts w:ascii="Times New Roman" w:hAnsi="Times New Roman" w:cs="Times New Roman"/>
          <w:b/>
          <w:sz w:val="28"/>
          <w:szCs w:val="28"/>
          <w:lang w:val="en-GB"/>
        </w:rPr>
        <w:t>Rasekoai</w:t>
      </w:r>
    </w:p>
    <w:sectPr w:rsidR="00DA1F24" w:rsidRPr="00DA1F24" w:rsidSect="001B39B9">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3DE" w:rsidRDefault="001213DE" w:rsidP="00630ADC">
      <w:pPr>
        <w:spacing w:after="0" w:line="240" w:lineRule="auto"/>
      </w:pPr>
      <w:r>
        <w:separator/>
      </w:r>
    </w:p>
  </w:endnote>
  <w:endnote w:type="continuationSeparator" w:id="1">
    <w:p w:rsidR="001213DE" w:rsidRDefault="001213DE" w:rsidP="00630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0563"/>
      <w:docPartObj>
        <w:docPartGallery w:val="Page Numbers (Bottom of Page)"/>
        <w:docPartUnique/>
      </w:docPartObj>
    </w:sdtPr>
    <w:sdtContent>
      <w:p w:rsidR="001B39B9" w:rsidRDefault="008F3191">
        <w:pPr>
          <w:pStyle w:val="Footer"/>
          <w:jc w:val="right"/>
        </w:pPr>
        <w:fldSimple w:instr=" PAGE   \* MERGEFORMAT ">
          <w:r w:rsidR="008F105D">
            <w:rPr>
              <w:noProof/>
            </w:rPr>
            <w:t>2</w:t>
          </w:r>
        </w:fldSimple>
      </w:p>
    </w:sdtContent>
  </w:sdt>
  <w:p w:rsidR="00984247" w:rsidRDefault="009842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3DE" w:rsidRDefault="001213DE" w:rsidP="00630ADC">
      <w:pPr>
        <w:spacing w:after="0" w:line="240" w:lineRule="auto"/>
      </w:pPr>
      <w:r>
        <w:separator/>
      </w:r>
    </w:p>
  </w:footnote>
  <w:footnote w:type="continuationSeparator" w:id="1">
    <w:p w:rsidR="001213DE" w:rsidRDefault="001213DE" w:rsidP="00630ADC">
      <w:pPr>
        <w:spacing w:after="0" w:line="240" w:lineRule="auto"/>
      </w:pPr>
      <w:r>
        <w:continuationSeparator/>
      </w:r>
    </w:p>
  </w:footnote>
  <w:footnote w:id="2">
    <w:p w:rsidR="00D409BA" w:rsidRPr="00D409BA" w:rsidRDefault="00D409BA">
      <w:pPr>
        <w:pStyle w:val="FootnoteText"/>
        <w:rPr>
          <w:lang w:val="en-GB"/>
        </w:rPr>
      </w:pPr>
      <w:r>
        <w:rPr>
          <w:rStyle w:val="FootnoteReference"/>
        </w:rPr>
        <w:footnoteRef/>
      </w:r>
      <w:r>
        <w:rPr>
          <w:lang w:val="en-GB"/>
        </w:rPr>
        <w:t>1985-1989 64 at 65 para G-1</w:t>
      </w:r>
    </w:p>
  </w:footnote>
  <w:footnote w:id="3">
    <w:p w:rsidR="001C2748" w:rsidRPr="001C2748" w:rsidRDefault="001C2748">
      <w:pPr>
        <w:pStyle w:val="FootnoteText"/>
        <w:rPr>
          <w:lang w:val="en-GB"/>
        </w:rPr>
      </w:pPr>
      <w:r>
        <w:rPr>
          <w:rStyle w:val="FootnoteReference"/>
        </w:rPr>
        <w:footnoteRef/>
      </w:r>
      <w:r>
        <w:rPr>
          <w:lang w:val="en-GB"/>
        </w:rPr>
        <w:t>Legal Notice No. 9 of 1980</w:t>
      </w:r>
    </w:p>
  </w:footnote>
  <w:footnote w:id="4">
    <w:p w:rsidR="001C2748" w:rsidRPr="001C2748" w:rsidRDefault="001C2748">
      <w:pPr>
        <w:pStyle w:val="FootnoteText"/>
        <w:rPr>
          <w:lang w:val="en-GB"/>
        </w:rPr>
      </w:pPr>
      <w:r>
        <w:rPr>
          <w:rStyle w:val="FootnoteReference"/>
        </w:rPr>
        <w:footnoteRef/>
      </w:r>
      <w:r w:rsidRPr="001C2748">
        <w:t>[2014] 4 All SA 67 (GP)</w:t>
      </w:r>
    </w:p>
  </w:footnote>
  <w:footnote w:id="5">
    <w:p w:rsidR="00581C59" w:rsidRPr="00581C59" w:rsidRDefault="00581C59">
      <w:pPr>
        <w:pStyle w:val="FootnoteText"/>
        <w:rPr>
          <w:lang w:val="en-GB"/>
        </w:rPr>
      </w:pPr>
      <w:r>
        <w:rPr>
          <w:rStyle w:val="FootnoteReference"/>
        </w:rPr>
        <w:footnoteRef/>
      </w:r>
      <w:r w:rsidRPr="00581C59">
        <w:t>(CIV/APN/06/93)</w:t>
      </w:r>
    </w:p>
  </w:footnote>
  <w:footnote w:id="6">
    <w:p w:rsidR="00316947" w:rsidRPr="00316947" w:rsidRDefault="00316947">
      <w:pPr>
        <w:pStyle w:val="FootnoteText"/>
        <w:rPr>
          <w:lang w:val="en-GB"/>
        </w:rPr>
      </w:pPr>
      <w:r>
        <w:rPr>
          <w:rStyle w:val="FootnoteReference"/>
        </w:rPr>
        <w:footnoteRef/>
      </w:r>
      <w:r>
        <w:rPr>
          <w:lang w:val="en-GB"/>
        </w:rPr>
        <w:t>LAC (2005-2006) 429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565"/>
    <w:multiLevelType w:val="hybridMultilevel"/>
    <w:tmpl w:val="5D529D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8EF4562"/>
    <w:multiLevelType w:val="hybridMultilevel"/>
    <w:tmpl w:val="5E323D46"/>
    <w:lvl w:ilvl="0" w:tplc="3B0833F0">
      <w:start w:val="1"/>
      <w:numFmt w:val="decimal"/>
      <w:lvlText w:val="[%1]"/>
      <w:lvlJc w:val="left"/>
      <w:pPr>
        <w:ind w:left="720" w:hanging="360"/>
      </w:pPr>
      <w:rPr>
        <w:rFonts w:hint="default"/>
        <w:b w:val="0"/>
        <w:i w:val="0"/>
      </w:rPr>
    </w:lvl>
    <w:lvl w:ilvl="1" w:tplc="20000011">
      <w:start w:val="1"/>
      <w:numFmt w:val="decimal"/>
      <w:lvlText w:val="%2)"/>
      <w:lvlJc w:val="left"/>
      <w:pPr>
        <w:ind w:left="1440" w:hanging="360"/>
      </w:pPr>
    </w:lvl>
    <w:lvl w:ilvl="2" w:tplc="20000017">
      <w:start w:val="1"/>
      <w:numFmt w:val="lowerLetter"/>
      <w:lvlText w:val="%3)"/>
      <w:lvlJc w:val="lef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C6304EE"/>
    <w:multiLevelType w:val="hybridMultilevel"/>
    <w:tmpl w:val="BCB4D4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E1516A3"/>
    <w:multiLevelType w:val="hybridMultilevel"/>
    <w:tmpl w:val="916EA97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FAD4029"/>
    <w:multiLevelType w:val="hybridMultilevel"/>
    <w:tmpl w:val="6200F7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36EB195C"/>
    <w:multiLevelType w:val="hybridMultilevel"/>
    <w:tmpl w:val="1C38E378"/>
    <w:lvl w:ilvl="0" w:tplc="2000000F">
      <w:start w:val="1"/>
      <w:numFmt w:val="decimal"/>
      <w:lvlText w:val="%1."/>
      <w:lvlJc w:val="left"/>
      <w:pPr>
        <w:ind w:left="790" w:hanging="360"/>
      </w:pPr>
    </w:lvl>
    <w:lvl w:ilvl="1" w:tplc="20000019" w:tentative="1">
      <w:start w:val="1"/>
      <w:numFmt w:val="lowerLetter"/>
      <w:lvlText w:val="%2."/>
      <w:lvlJc w:val="left"/>
      <w:pPr>
        <w:ind w:left="1510" w:hanging="360"/>
      </w:pPr>
    </w:lvl>
    <w:lvl w:ilvl="2" w:tplc="2000001B" w:tentative="1">
      <w:start w:val="1"/>
      <w:numFmt w:val="lowerRoman"/>
      <w:lvlText w:val="%3."/>
      <w:lvlJc w:val="right"/>
      <w:pPr>
        <w:ind w:left="2230" w:hanging="180"/>
      </w:pPr>
    </w:lvl>
    <w:lvl w:ilvl="3" w:tplc="2000000F" w:tentative="1">
      <w:start w:val="1"/>
      <w:numFmt w:val="decimal"/>
      <w:lvlText w:val="%4."/>
      <w:lvlJc w:val="left"/>
      <w:pPr>
        <w:ind w:left="2950" w:hanging="360"/>
      </w:pPr>
    </w:lvl>
    <w:lvl w:ilvl="4" w:tplc="20000019" w:tentative="1">
      <w:start w:val="1"/>
      <w:numFmt w:val="lowerLetter"/>
      <w:lvlText w:val="%5."/>
      <w:lvlJc w:val="left"/>
      <w:pPr>
        <w:ind w:left="3670" w:hanging="360"/>
      </w:pPr>
    </w:lvl>
    <w:lvl w:ilvl="5" w:tplc="2000001B" w:tentative="1">
      <w:start w:val="1"/>
      <w:numFmt w:val="lowerRoman"/>
      <w:lvlText w:val="%6."/>
      <w:lvlJc w:val="right"/>
      <w:pPr>
        <w:ind w:left="4390" w:hanging="180"/>
      </w:pPr>
    </w:lvl>
    <w:lvl w:ilvl="6" w:tplc="2000000F" w:tentative="1">
      <w:start w:val="1"/>
      <w:numFmt w:val="decimal"/>
      <w:lvlText w:val="%7."/>
      <w:lvlJc w:val="left"/>
      <w:pPr>
        <w:ind w:left="5110" w:hanging="360"/>
      </w:pPr>
    </w:lvl>
    <w:lvl w:ilvl="7" w:tplc="20000019" w:tentative="1">
      <w:start w:val="1"/>
      <w:numFmt w:val="lowerLetter"/>
      <w:lvlText w:val="%8."/>
      <w:lvlJc w:val="left"/>
      <w:pPr>
        <w:ind w:left="5830" w:hanging="360"/>
      </w:pPr>
    </w:lvl>
    <w:lvl w:ilvl="8" w:tplc="2000001B" w:tentative="1">
      <w:start w:val="1"/>
      <w:numFmt w:val="lowerRoman"/>
      <w:lvlText w:val="%9."/>
      <w:lvlJc w:val="right"/>
      <w:pPr>
        <w:ind w:left="6550" w:hanging="180"/>
      </w:pPr>
    </w:lvl>
  </w:abstractNum>
  <w:abstractNum w:abstractNumId="6">
    <w:nsid w:val="3844586D"/>
    <w:multiLevelType w:val="hybridMultilevel"/>
    <w:tmpl w:val="63508A22"/>
    <w:lvl w:ilvl="0" w:tplc="7B1E9EFE">
      <w:start w:val="1"/>
      <w:numFmt w:val="decimal"/>
      <w:lvlText w:val="[%1]"/>
      <w:lvlJc w:val="left"/>
      <w:pPr>
        <w:ind w:left="360" w:hanging="360"/>
      </w:pPr>
      <w:rPr>
        <w:rFonts w:hint="default"/>
      </w:rPr>
    </w:lvl>
    <w:lvl w:ilvl="1" w:tplc="1CA68464">
      <w:start w:val="1"/>
      <w:numFmt w:val="decimal"/>
      <w:lvlText w:val="%2."/>
      <w:lvlJc w:val="left"/>
      <w:pPr>
        <w:ind w:left="1080" w:hanging="360"/>
      </w:pPr>
      <w:rPr>
        <w:rFonts w:ascii="Times New Roman" w:eastAsiaTheme="minorHAnsi" w:hAnsi="Times New Roman" w:cs="Times New Roman"/>
        <w:b w:val="0"/>
      </w:rPr>
    </w:lvl>
    <w:lvl w:ilvl="2" w:tplc="8CF40F72">
      <w:start w:val="1"/>
      <w:numFmt w:val="lowerLetter"/>
      <w:lvlText w:val="%3)"/>
      <w:lvlJc w:val="left"/>
      <w:pPr>
        <w:ind w:left="1800" w:hanging="180"/>
      </w:pPr>
      <w:rPr>
        <w:b/>
      </w:rPr>
    </w:lvl>
    <w:lvl w:ilvl="3" w:tplc="AA96C36A">
      <w:start w:val="1"/>
      <w:numFmt w:val="lowerLetter"/>
      <w:lvlText w:val="%4)"/>
      <w:lvlJc w:val="left"/>
      <w:pPr>
        <w:ind w:left="2520" w:hanging="360"/>
      </w:pPr>
      <w:rPr>
        <w:rFonts w:hint="default"/>
      </w:r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nsid w:val="38E14497"/>
    <w:multiLevelType w:val="hybridMultilevel"/>
    <w:tmpl w:val="3FD2B80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EE216F0"/>
    <w:multiLevelType w:val="hybridMultilevel"/>
    <w:tmpl w:val="F1E6A3FE"/>
    <w:lvl w:ilvl="0" w:tplc="3B0833F0">
      <w:start w:val="1"/>
      <w:numFmt w:val="decimal"/>
      <w:lvlText w:val="[%1]"/>
      <w:lvlJc w:val="left"/>
      <w:pPr>
        <w:ind w:left="720" w:hanging="360"/>
      </w:pPr>
      <w:rPr>
        <w:rFonts w:hint="default"/>
        <w:b w:val="0"/>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1B">
      <w:start w:val="1"/>
      <w:numFmt w:val="lowerRoman"/>
      <w:lvlText w:val="%4."/>
      <w:lvlJc w:val="righ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1D42350"/>
    <w:multiLevelType w:val="hybridMultilevel"/>
    <w:tmpl w:val="5CF8161A"/>
    <w:lvl w:ilvl="0" w:tplc="10364842">
      <w:start w:val="5"/>
      <w:numFmt w:val="lowerLetter"/>
      <w:lvlText w:val="%1)"/>
      <w:lvlJc w:val="left"/>
      <w:pPr>
        <w:ind w:left="1980" w:hanging="360"/>
      </w:pPr>
      <w:rPr>
        <w:rFonts w:hint="default"/>
      </w:rPr>
    </w:lvl>
    <w:lvl w:ilvl="1" w:tplc="1C090019">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0">
    <w:nsid w:val="4530017B"/>
    <w:multiLevelType w:val="multilevel"/>
    <w:tmpl w:val="0B6CA93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4C9419D1"/>
    <w:multiLevelType w:val="hybridMultilevel"/>
    <w:tmpl w:val="4000B5F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nsid w:val="4D7D08E9"/>
    <w:multiLevelType w:val="hybridMultilevel"/>
    <w:tmpl w:val="BE20446A"/>
    <w:lvl w:ilvl="0" w:tplc="97064A60">
      <w:start w:val="1"/>
      <w:numFmt w:val="lowerLetter"/>
      <w:lvlText w:val="(%1)"/>
      <w:lvlJc w:val="left"/>
      <w:pPr>
        <w:ind w:left="1834" w:hanging="360"/>
      </w:pPr>
      <w:rPr>
        <w:rFonts w:hint="default"/>
      </w:rPr>
    </w:lvl>
    <w:lvl w:ilvl="1" w:tplc="20000019" w:tentative="1">
      <w:start w:val="1"/>
      <w:numFmt w:val="lowerLetter"/>
      <w:lvlText w:val="%2."/>
      <w:lvlJc w:val="left"/>
      <w:pPr>
        <w:ind w:left="2554" w:hanging="360"/>
      </w:pPr>
    </w:lvl>
    <w:lvl w:ilvl="2" w:tplc="2000001B" w:tentative="1">
      <w:start w:val="1"/>
      <w:numFmt w:val="lowerRoman"/>
      <w:lvlText w:val="%3."/>
      <w:lvlJc w:val="right"/>
      <w:pPr>
        <w:ind w:left="3274" w:hanging="180"/>
      </w:pPr>
    </w:lvl>
    <w:lvl w:ilvl="3" w:tplc="2000000F" w:tentative="1">
      <w:start w:val="1"/>
      <w:numFmt w:val="decimal"/>
      <w:lvlText w:val="%4."/>
      <w:lvlJc w:val="left"/>
      <w:pPr>
        <w:ind w:left="3994" w:hanging="360"/>
      </w:pPr>
    </w:lvl>
    <w:lvl w:ilvl="4" w:tplc="20000019" w:tentative="1">
      <w:start w:val="1"/>
      <w:numFmt w:val="lowerLetter"/>
      <w:lvlText w:val="%5."/>
      <w:lvlJc w:val="left"/>
      <w:pPr>
        <w:ind w:left="4714" w:hanging="360"/>
      </w:pPr>
    </w:lvl>
    <w:lvl w:ilvl="5" w:tplc="2000001B" w:tentative="1">
      <w:start w:val="1"/>
      <w:numFmt w:val="lowerRoman"/>
      <w:lvlText w:val="%6."/>
      <w:lvlJc w:val="right"/>
      <w:pPr>
        <w:ind w:left="5434" w:hanging="180"/>
      </w:pPr>
    </w:lvl>
    <w:lvl w:ilvl="6" w:tplc="2000000F" w:tentative="1">
      <w:start w:val="1"/>
      <w:numFmt w:val="decimal"/>
      <w:lvlText w:val="%7."/>
      <w:lvlJc w:val="left"/>
      <w:pPr>
        <w:ind w:left="6154" w:hanging="360"/>
      </w:pPr>
    </w:lvl>
    <w:lvl w:ilvl="7" w:tplc="20000019" w:tentative="1">
      <w:start w:val="1"/>
      <w:numFmt w:val="lowerLetter"/>
      <w:lvlText w:val="%8."/>
      <w:lvlJc w:val="left"/>
      <w:pPr>
        <w:ind w:left="6874" w:hanging="360"/>
      </w:pPr>
    </w:lvl>
    <w:lvl w:ilvl="8" w:tplc="2000001B" w:tentative="1">
      <w:start w:val="1"/>
      <w:numFmt w:val="lowerRoman"/>
      <w:lvlText w:val="%9."/>
      <w:lvlJc w:val="right"/>
      <w:pPr>
        <w:ind w:left="7594" w:hanging="180"/>
      </w:pPr>
    </w:lvl>
  </w:abstractNum>
  <w:abstractNum w:abstractNumId="13">
    <w:nsid w:val="58882841"/>
    <w:multiLevelType w:val="hybridMultilevel"/>
    <w:tmpl w:val="8514DFA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4274A692">
      <w:start w:val="1"/>
      <w:numFmt w:val="lowerLetter"/>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592D67FD"/>
    <w:multiLevelType w:val="hybridMultilevel"/>
    <w:tmpl w:val="238071B8"/>
    <w:lvl w:ilvl="0" w:tplc="1E2A8B2C">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621C0F90"/>
    <w:multiLevelType w:val="hybridMultilevel"/>
    <w:tmpl w:val="FF864E8A"/>
    <w:lvl w:ilvl="0" w:tplc="7B1E9EFE">
      <w:start w:val="1"/>
      <w:numFmt w:val="decimal"/>
      <w:lvlText w:val="[%1]"/>
      <w:lvlJc w:val="left"/>
      <w:pPr>
        <w:ind w:left="720" w:hanging="360"/>
      </w:pPr>
      <w:rPr>
        <w:rFonts w:hint="default"/>
      </w:rPr>
    </w:lvl>
    <w:lvl w:ilvl="1" w:tplc="20000017">
      <w:start w:val="1"/>
      <w:numFmt w:val="lowerLetter"/>
      <w:lvlText w:val="%2)"/>
      <w:lvlJc w:val="left"/>
      <w:pPr>
        <w:ind w:left="1440" w:hanging="360"/>
      </w:pPr>
      <w:rPr>
        <w:rFonts w:hint="default"/>
      </w:rPr>
    </w:lvl>
    <w:lvl w:ilvl="2" w:tplc="20000017">
      <w:start w:val="1"/>
      <w:numFmt w:val="lowerLetter"/>
      <w:lvlText w:val="%3)"/>
      <w:lvlJc w:val="lef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62BA44FA"/>
    <w:multiLevelType w:val="hybridMultilevel"/>
    <w:tmpl w:val="EA34941E"/>
    <w:lvl w:ilvl="0" w:tplc="20000017">
      <w:start w:val="1"/>
      <w:numFmt w:val="lowerLetter"/>
      <w:lvlText w:val="%1)"/>
      <w:lvlJc w:val="left"/>
      <w:pPr>
        <w:ind w:left="2260" w:hanging="360"/>
      </w:pPr>
    </w:lvl>
    <w:lvl w:ilvl="1" w:tplc="20000019" w:tentative="1">
      <w:start w:val="1"/>
      <w:numFmt w:val="lowerLetter"/>
      <w:lvlText w:val="%2."/>
      <w:lvlJc w:val="left"/>
      <w:pPr>
        <w:ind w:left="2980" w:hanging="360"/>
      </w:pPr>
    </w:lvl>
    <w:lvl w:ilvl="2" w:tplc="2000001B" w:tentative="1">
      <w:start w:val="1"/>
      <w:numFmt w:val="lowerRoman"/>
      <w:lvlText w:val="%3."/>
      <w:lvlJc w:val="right"/>
      <w:pPr>
        <w:ind w:left="3700" w:hanging="180"/>
      </w:pPr>
    </w:lvl>
    <w:lvl w:ilvl="3" w:tplc="2000000F" w:tentative="1">
      <w:start w:val="1"/>
      <w:numFmt w:val="decimal"/>
      <w:lvlText w:val="%4."/>
      <w:lvlJc w:val="left"/>
      <w:pPr>
        <w:ind w:left="4420" w:hanging="360"/>
      </w:pPr>
    </w:lvl>
    <w:lvl w:ilvl="4" w:tplc="20000019" w:tentative="1">
      <w:start w:val="1"/>
      <w:numFmt w:val="lowerLetter"/>
      <w:lvlText w:val="%5."/>
      <w:lvlJc w:val="left"/>
      <w:pPr>
        <w:ind w:left="5140" w:hanging="360"/>
      </w:pPr>
    </w:lvl>
    <w:lvl w:ilvl="5" w:tplc="2000001B" w:tentative="1">
      <w:start w:val="1"/>
      <w:numFmt w:val="lowerRoman"/>
      <w:lvlText w:val="%6."/>
      <w:lvlJc w:val="right"/>
      <w:pPr>
        <w:ind w:left="5860" w:hanging="180"/>
      </w:pPr>
    </w:lvl>
    <w:lvl w:ilvl="6" w:tplc="2000000F" w:tentative="1">
      <w:start w:val="1"/>
      <w:numFmt w:val="decimal"/>
      <w:lvlText w:val="%7."/>
      <w:lvlJc w:val="left"/>
      <w:pPr>
        <w:ind w:left="6580" w:hanging="360"/>
      </w:pPr>
    </w:lvl>
    <w:lvl w:ilvl="7" w:tplc="20000019" w:tentative="1">
      <w:start w:val="1"/>
      <w:numFmt w:val="lowerLetter"/>
      <w:lvlText w:val="%8."/>
      <w:lvlJc w:val="left"/>
      <w:pPr>
        <w:ind w:left="7300" w:hanging="360"/>
      </w:pPr>
    </w:lvl>
    <w:lvl w:ilvl="8" w:tplc="2000001B" w:tentative="1">
      <w:start w:val="1"/>
      <w:numFmt w:val="lowerRoman"/>
      <w:lvlText w:val="%9."/>
      <w:lvlJc w:val="right"/>
      <w:pPr>
        <w:ind w:left="8020" w:hanging="180"/>
      </w:pPr>
    </w:lvl>
  </w:abstractNum>
  <w:abstractNum w:abstractNumId="17">
    <w:nsid w:val="63E51DAE"/>
    <w:multiLevelType w:val="hybridMultilevel"/>
    <w:tmpl w:val="E4AC30B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66B506E0"/>
    <w:multiLevelType w:val="hybridMultilevel"/>
    <w:tmpl w:val="EE3E73C2"/>
    <w:lvl w:ilvl="0" w:tplc="7B1E9E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690F2175"/>
    <w:multiLevelType w:val="multilevel"/>
    <w:tmpl w:val="80F231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6E5A30B8"/>
    <w:multiLevelType w:val="hybridMultilevel"/>
    <w:tmpl w:val="96049B58"/>
    <w:lvl w:ilvl="0" w:tplc="20000017">
      <w:start w:val="1"/>
      <w:numFmt w:val="lowerLetter"/>
      <w:lvlText w:val="%1)"/>
      <w:lvlJc w:val="left"/>
      <w:pPr>
        <w:ind w:left="1800" w:hanging="360"/>
      </w:pPr>
      <w:rPr>
        <w:i w:val="0"/>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1">
    <w:nsid w:val="7FD8430F"/>
    <w:multiLevelType w:val="hybridMultilevel"/>
    <w:tmpl w:val="F0B88988"/>
    <w:lvl w:ilvl="0" w:tplc="7B1E9E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7FFC3D4E"/>
    <w:multiLevelType w:val="hybridMultilevel"/>
    <w:tmpl w:val="B9A4522E"/>
    <w:lvl w:ilvl="0" w:tplc="1C09000F">
      <w:start w:val="3"/>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3"/>
  </w:num>
  <w:num w:numId="3">
    <w:abstractNumId w:val="19"/>
  </w:num>
  <w:num w:numId="4">
    <w:abstractNumId w:val="10"/>
  </w:num>
  <w:num w:numId="5">
    <w:abstractNumId w:val="17"/>
  </w:num>
  <w:num w:numId="6">
    <w:abstractNumId w:val="5"/>
  </w:num>
  <w:num w:numId="7">
    <w:abstractNumId w:val="0"/>
  </w:num>
  <w:num w:numId="8">
    <w:abstractNumId w:val="21"/>
  </w:num>
  <w:num w:numId="9">
    <w:abstractNumId w:val="1"/>
  </w:num>
  <w:num w:numId="10">
    <w:abstractNumId w:val="18"/>
  </w:num>
  <w:num w:numId="11">
    <w:abstractNumId w:val="15"/>
  </w:num>
  <w:num w:numId="12">
    <w:abstractNumId w:val="4"/>
  </w:num>
  <w:num w:numId="13">
    <w:abstractNumId w:val="8"/>
  </w:num>
  <w:num w:numId="14">
    <w:abstractNumId w:val="16"/>
  </w:num>
  <w:num w:numId="15">
    <w:abstractNumId w:val="11"/>
  </w:num>
  <w:num w:numId="16">
    <w:abstractNumId w:val="20"/>
  </w:num>
  <w:num w:numId="17">
    <w:abstractNumId w:val="3"/>
  </w:num>
  <w:num w:numId="18">
    <w:abstractNumId w:val="12"/>
  </w:num>
  <w:num w:numId="19">
    <w:abstractNumId w:val="14"/>
  </w:num>
  <w:num w:numId="20">
    <w:abstractNumId w:val="6"/>
  </w:num>
  <w:num w:numId="21">
    <w:abstractNumId w:val="22"/>
  </w:num>
  <w:num w:numId="22">
    <w:abstractNumId w:val="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344C"/>
    <w:rsid w:val="00004D1C"/>
    <w:rsid w:val="00027506"/>
    <w:rsid w:val="0003079F"/>
    <w:rsid w:val="0003104D"/>
    <w:rsid w:val="00033E41"/>
    <w:rsid w:val="00043956"/>
    <w:rsid w:val="0004538A"/>
    <w:rsid w:val="000630C4"/>
    <w:rsid w:val="00072E7F"/>
    <w:rsid w:val="00074B25"/>
    <w:rsid w:val="00075E79"/>
    <w:rsid w:val="00080D56"/>
    <w:rsid w:val="000866FC"/>
    <w:rsid w:val="00086BC7"/>
    <w:rsid w:val="00086F09"/>
    <w:rsid w:val="00090C8C"/>
    <w:rsid w:val="000A01C6"/>
    <w:rsid w:val="000B3696"/>
    <w:rsid w:val="000B5FCF"/>
    <w:rsid w:val="000D36E3"/>
    <w:rsid w:val="000D5960"/>
    <w:rsid w:val="000F10B6"/>
    <w:rsid w:val="0010300B"/>
    <w:rsid w:val="00104E78"/>
    <w:rsid w:val="00105CEA"/>
    <w:rsid w:val="00106236"/>
    <w:rsid w:val="00116270"/>
    <w:rsid w:val="00120099"/>
    <w:rsid w:val="001213DE"/>
    <w:rsid w:val="00124CFE"/>
    <w:rsid w:val="00125D47"/>
    <w:rsid w:val="0013293C"/>
    <w:rsid w:val="00135E46"/>
    <w:rsid w:val="00141943"/>
    <w:rsid w:val="00145A22"/>
    <w:rsid w:val="00151414"/>
    <w:rsid w:val="001553F2"/>
    <w:rsid w:val="001570E4"/>
    <w:rsid w:val="00164B0D"/>
    <w:rsid w:val="00173292"/>
    <w:rsid w:val="001762A5"/>
    <w:rsid w:val="00186F60"/>
    <w:rsid w:val="00187359"/>
    <w:rsid w:val="00187D0F"/>
    <w:rsid w:val="00191ABC"/>
    <w:rsid w:val="001A490E"/>
    <w:rsid w:val="001B39B9"/>
    <w:rsid w:val="001B409C"/>
    <w:rsid w:val="001B4D1D"/>
    <w:rsid w:val="001B65FA"/>
    <w:rsid w:val="001C2748"/>
    <w:rsid w:val="001C51FB"/>
    <w:rsid w:val="001D139C"/>
    <w:rsid w:val="001D4480"/>
    <w:rsid w:val="001D4F0C"/>
    <w:rsid w:val="001D5C55"/>
    <w:rsid w:val="001E520A"/>
    <w:rsid w:val="001E6093"/>
    <w:rsid w:val="001E6E9F"/>
    <w:rsid w:val="001F1DED"/>
    <w:rsid w:val="001F2A2B"/>
    <w:rsid w:val="001F56D4"/>
    <w:rsid w:val="001F61E8"/>
    <w:rsid w:val="00204B6D"/>
    <w:rsid w:val="00205016"/>
    <w:rsid w:val="00207C84"/>
    <w:rsid w:val="002150E3"/>
    <w:rsid w:val="00231D1D"/>
    <w:rsid w:val="00234E42"/>
    <w:rsid w:val="00237F2F"/>
    <w:rsid w:val="00241C67"/>
    <w:rsid w:val="00245897"/>
    <w:rsid w:val="00250B37"/>
    <w:rsid w:val="002534DC"/>
    <w:rsid w:val="00263840"/>
    <w:rsid w:val="002714B1"/>
    <w:rsid w:val="002735FA"/>
    <w:rsid w:val="00274289"/>
    <w:rsid w:val="00275FEF"/>
    <w:rsid w:val="00277E78"/>
    <w:rsid w:val="00280987"/>
    <w:rsid w:val="00293414"/>
    <w:rsid w:val="00293DD8"/>
    <w:rsid w:val="00294334"/>
    <w:rsid w:val="002A181D"/>
    <w:rsid w:val="002A66DA"/>
    <w:rsid w:val="002B0C96"/>
    <w:rsid w:val="002B2249"/>
    <w:rsid w:val="002B2B30"/>
    <w:rsid w:val="002B3BD8"/>
    <w:rsid w:val="002B5EB9"/>
    <w:rsid w:val="002C66CD"/>
    <w:rsid w:val="002E1C1E"/>
    <w:rsid w:val="002E289E"/>
    <w:rsid w:val="002F1B91"/>
    <w:rsid w:val="00307AA5"/>
    <w:rsid w:val="00316486"/>
    <w:rsid w:val="00316947"/>
    <w:rsid w:val="00325AF2"/>
    <w:rsid w:val="00343257"/>
    <w:rsid w:val="0034728A"/>
    <w:rsid w:val="00361ECE"/>
    <w:rsid w:val="0036344C"/>
    <w:rsid w:val="003747A6"/>
    <w:rsid w:val="00376A62"/>
    <w:rsid w:val="00384B76"/>
    <w:rsid w:val="003874D6"/>
    <w:rsid w:val="0039073F"/>
    <w:rsid w:val="003907AE"/>
    <w:rsid w:val="0039088A"/>
    <w:rsid w:val="003917D9"/>
    <w:rsid w:val="003922EF"/>
    <w:rsid w:val="0039236C"/>
    <w:rsid w:val="00392517"/>
    <w:rsid w:val="003A102D"/>
    <w:rsid w:val="003A14AE"/>
    <w:rsid w:val="003A1CDE"/>
    <w:rsid w:val="003A4B69"/>
    <w:rsid w:val="003C0D82"/>
    <w:rsid w:val="003C2EA9"/>
    <w:rsid w:val="003D2318"/>
    <w:rsid w:val="003D2CA9"/>
    <w:rsid w:val="003D6B2F"/>
    <w:rsid w:val="003E0C99"/>
    <w:rsid w:val="003E401C"/>
    <w:rsid w:val="003F2004"/>
    <w:rsid w:val="003F202A"/>
    <w:rsid w:val="003F4D2E"/>
    <w:rsid w:val="003F6B82"/>
    <w:rsid w:val="004016F8"/>
    <w:rsid w:val="00415AE2"/>
    <w:rsid w:val="00422AFC"/>
    <w:rsid w:val="00423E06"/>
    <w:rsid w:val="00426396"/>
    <w:rsid w:val="004344EA"/>
    <w:rsid w:val="00434F51"/>
    <w:rsid w:val="00436257"/>
    <w:rsid w:val="00436450"/>
    <w:rsid w:val="004373D2"/>
    <w:rsid w:val="00450235"/>
    <w:rsid w:val="004520E0"/>
    <w:rsid w:val="00454E03"/>
    <w:rsid w:val="00463BC2"/>
    <w:rsid w:val="0047076E"/>
    <w:rsid w:val="00473616"/>
    <w:rsid w:val="00484A03"/>
    <w:rsid w:val="00486613"/>
    <w:rsid w:val="0048758B"/>
    <w:rsid w:val="0048775E"/>
    <w:rsid w:val="00493A9D"/>
    <w:rsid w:val="00497DB3"/>
    <w:rsid w:val="004A3D04"/>
    <w:rsid w:val="004A651D"/>
    <w:rsid w:val="004A78C7"/>
    <w:rsid w:val="004C0CFE"/>
    <w:rsid w:val="004C0D10"/>
    <w:rsid w:val="004C1FF8"/>
    <w:rsid w:val="004C3062"/>
    <w:rsid w:val="004D735A"/>
    <w:rsid w:val="004E0E7B"/>
    <w:rsid w:val="004E1419"/>
    <w:rsid w:val="004F32E1"/>
    <w:rsid w:val="004F3B8B"/>
    <w:rsid w:val="004F4705"/>
    <w:rsid w:val="004F6D9F"/>
    <w:rsid w:val="00514C83"/>
    <w:rsid w:val="00517F64"/>
    <w:rsid w:val="00522372"/>
    <w:rsid w:val="00527C59"/>
    <w:rsid w:val="00534678"/>
    <w:rsid w:val="0053579B"/>
    <w:rsid w:val="005422B2"/>
    <w:rsid w:val="00545ECA"/>
    <w:rsid w:val="00547035"/>
    <w:rsid w:val="005571E5"/>
    <w:rsid w:val="00563080"/>
    <w:rsid w:val="00574123"/>
    <w:rsid w:val="005745E4"/>
    <w:rsid w:val="005766FF"/>
    <w:rsid w:val="00577132"/>
    <w:rsid w:val="00577470"/>
    <w:rsid w:val="00577971"/>
    <w:rsid w:val="00581C59"/>
    <w:rsid w:val="00582FBA"/>
    <w:rsid w:val="00585BEE"/>
    <w:rsid w:val="00590734"/>
    <w:rsid w:val="00594486"/>
    <w:rsid w:val="005A6C8F"/>
    <w:rsid w:val="005A7854"/>
    <w:rsid w:val="005B0AE2"/>
    <w:rsid w:val="005C7DBA"/>
    <w:rsid w:val="005D2A37"/>
    <w:rsid w:val="005D6E57"/>
    <w:rsid w:val="005D744A"/>
    <w:rsid w:val="005D7B71"/>
    <w:rsid w:val="005E3EF7"/>
    <w:rsid w:val="005F7795"/>
    <w:rsid w:val="00605B98"/>
    <w:rsid w:val="0062265C"/>
    <w:rsid w:val="00624116"/>
    <w:rsid w:val="006254AA"/>
    <w:rsid w:val="00627782"/>
    <w:rsid w:val="00630205"/>
    <w:rsid w:val="00630ADC"/>
    <w:rsid w:val="0063119E"/>
    <w:rsid w:val="006432BA"/>
    <w:rsid w:val="0064406A"/>
    <w:rsid w:val="00650BD8"/>
    <w:rsid w:val="00651108"/>
    <w:rsid w:val="00654C1D"/>
    <w:rsid w:val="00670861"/>
    <w:rsid w:val="00672487"/>
    <w:rsid w:val="0067248C"/>
    <w:rsid w:val="006752DD"/>
    <w:rsid w:val="00676B6D"/>
    <w:rsid w:val="006774D9"/>
    <w:rsid w:val="0068716D"/>
    <w:rsid w:val="00694631"/>
    <w:rsid w:val="00695B52"/>
    <w:rsid w:val="006B7494"/>
    <w:rsid w:val="006C2A9C"/>
    <w:rsid w:val="006D50BA"/>
    <w:rsid w:val="006E3118"/>
    <w:rsid w:val="00705479"/>
    <w:rsid w:val="00705D5F"/>
    <w:rsid w:val="007144FE"/>
    <w:rsid w:val="00715D72"/>
    <w:rsid w:val="0072201E"/>
    <w:rsid w:val="00722731"/>
    <w:rsid w:val="00731146"/>
    <w:rsid w:val="0073503B"/>
    <w:rsid w:val="00737FC7"/>
    <w:rsid w:val="00750A21"/>
    <w:rsid w:val="0075123B"/>
    <w:rsid w:val="00760A5D"/>
    <w:rsid w:val="00763805"/>
    <w:rsid w:val="00763B45"/>
    <w:rsid w:val="00767722"/>
    <w:rsid w:val="00770060"/>
    <w:rsid w:val="0077153C"/>
    <w:rsid w:val="00771558"/>
    <w:rsid w:val="0077215D"/>
    <w:rsid w:val="00772E14"/>
    <w:rsid w:val="00773331"/>
    <w:rsid w:val="00781979"/>
    <w:rsid w:val="007819E9"/>
    <w:rsid w:val="0079139E"/>
    <w:rsid w:val="007939D5"/>
    <w:rsid w:val="007A7C94"/>
    <w:rsid w:val="007B0F92"/>
    <w:rsid w:val="007B33F2"/>
    <w:rsid w:val="007B36AE"/>
    <w:rsid w:val="007B57F7"/>
    <w:rsid w:val="007B5961"/>
    <w:rsid w:val="007B7374"/>
    <w:rsid w:val="007D7A91"/>
    <w:rsid w:val="007D7E44"/>
    <w:rsid w:val="007E0CEB"/>
    <w:rsid w:val="007E2128"/>
    <w:rsid w:val="007F0CDB"/>
    <w:rsid w:val="007F353A"/>
    <w:rsid w:val="007F3C29"/>
    <w:rsid w:val="007F49BB"/>
    <w:rsid w:val="0080134C"/>
    <w:rsid w:val="008037CB"/>
    <w:rsid w:val="00805FE8"/>
    <w:rsid w:val="008068B0"/>
    <w:rsid w:val="00807114"/>
    <w:rsid w:val="008117C7"/>
    <w:rsid w:val="00811D3F"/>
    <w:rsid w:val="00813F29"/>
    <w:rsid w:val="008149E9"/>
    <w:rsid w:val="00815753"/>
    <w:rsid w:val="00817FFC"/>
    <w:rsid w:val="0082179A"/>
    <w:rsid w:val="00822CA0"/>
    <w:rsid w:val="0082316F"/>
    <w:rsid w:val="0082612F"/>
    <w:rsid w:val="00834CF8"/>
    <w:rsid w:val="008448D7"/>
    <w:rsid w:val="00845886"/>
    <w:rsid w:val="008510DA"/>
    <w:rsid w:val="00856C43"/>
    <w:rsid w:val="008669F9"/>
    <w:rsid w:val="008700FE"/>
    <w:rsid w:val="00876967"/>
    <w:rsid w:val="0088095A"/>
    <w:rsid w:val="0088313B"/>
    <w:rsid w:val="0088497F"/>
    <w:rsid w:val="00890879"/>
    <w:rsid w:val="00892172"/>
    <w:rsid w:val="0089573B"/>
    <w:rsid w:val="00896324"/>
    <w:rsid w:val="00896F39"/>
    <w:rsid w:val="00897B31"/>
    <w:rsid w:val="008A39DC"/>
    <w:rsid w:val="008A4F17"/>
    <w:rsid w:val="008A6081"/>
    <w:rsid w:val="008B215B"/>
    <w:rsid w:val="008B36FD"/>
    <w:rsid w:val="008B6151"/>
    <w:rsid w:val="008C4EC3"/>
    <w:rsid w:val="008D61F5"/>
    <w:rsid w:val="008F105D"/>
    <w:rsid w:val="008F3191"/>
    <w:rsid w:val="008F37FF"/>
    <w:rsid w:val="008F4709"/>
    <w:rsid w:val="00900F2E"/>
    <w:rsid w:val="009015BF"/>
    <w:rsid w:val="009016A0"/>
    <w:rsid w:val="00903B44"/>
    <w:rsid w:val="00903B62"/>
    <w:rsid w:val="00904CC0"/>
    <w:rsid w:val="00905BE3"/>
    <w:rsid w:val="00905F40"/>
    <w:rsid w:val="009134E3"/>
    <w:rsid w:val="00915EBC"/>
    <w:rsid w:val="00921EDF"/>
    <w:rsid w:val="009234C7"/>
    <w:rsid w:val="00924C86"/>
    <w:rsid w:val="00930BDA"/>
    <w:rsid w:val="00935A2B"/>
    <w:rsid w:val="00936D7E"/>
    <w:rsid w:val="00950B49"/>
    <w:rsid w:val="00951C37"/>
    <w:rsid w:val="009640BC"/>
    <w:rsid w:val="00964B26"/>
    <w:rsid w:val="0096528B"/>
    <w:rsid w:val="0097014B"/>
    <w:rsid w:val="00975A77"/>
    <w:rsid w:val="00980BD2"/>
    <w:rsid w:val="00984247"/>
    <w:rsid w:val="0099109C"/>
    <w:rsid w:val="0099224D"/>
    <w:rsid w:val="00992754"/>
    <w:rsid w:val="00993695"/>
    <w:rsid w:val="009A03D5"/>
    <w:rsid w:val="009A4AD7"/>
    <w:rsid w:val="009B35DD"/>
    <w:rsid w:val="009B3891"/>
    <w:rsid w:val="009B74AC"/>
    <w:rsid w:val="009C1B08"/>
    <w:rsid w:val="009D2358"/>
    <w:rsid w:val="009D665A"/>
    <w:rsid w:val="009D7DCA"/>
    <w:rsid w:val="009E215E"/>
    <w:rsid w:val="009E5598"/>
    <w:rsid w:val="009E5D6E"/>
    <w:rsid w:val="009E7AF9"/>
    <w:rsid w:val="009F1C98"/>
    <w:rsid w:val="00A035B4"/>
    <w:rsid w:val="00A05139"/>
    <w:rsid w:val="00A06A0D"/>
    <w:rsid w:val="00A16F6E"/>
    <w:rsid w:val="00A27ADD"/>
    <w:rsid w:val="00A30DBB"/>
    <w:rsid w:val="00A34F90"/>
    <w:rsid w:val="00A41347"/>
    <w:rsid w:val="00A41FA3"/>
    <w:rsid w:val="00A45C5A"/>
    <w:rsid w:val="00A55B1E"/>
    <w:rsid w:val="00A57606"/>
    <w:rsid w:val="00A6678D"/>
    <w:rsid w:val="00A66F55"/>
    <w:rsid w:val="00A67B31"/>
    <w:rsid w:val="00A852D5"/>
    <w:rsid w:val="00A86417"/>
    <w:rsid w:val="00AA15F3"/>
    <w:rsid w:val="00AA35E2"/>
    <w:rsid w:val="00AC446C"/>
    <w:rsid w:val="00AC7D5D"/>
    <w:rsid w:val="00AE043F"/>
    <w:rsid w:val="00AE182D"/>
    <w:rsid w:val="00AE562F"/>
    <w:rsid w:val="00B063BF"/>
    <w:rsid w:val="00B21CAA"/>
    <w:rsid w:val="00B230D5"/>
    <w:rsid w:val="00B413F2"/>
    <w:rsid w:val="00B527A7"/>
    <w:rsid w:val="00B54208"/>
    <w:rsid w:val="00B57CFD"/>
    <w:rsid w:val="00B62B15"/>
    <w:rsid w:val="00B62B39"/>
    <w:rsid w:val="00B64DD6"/>
    <w:rsid w:val="00B65752"/>
    <w:rsid w:val="00B67B9A"/>
    <w:rsid w:val="00B7204B"/>
    <w:rsid w:val="00B76962"/>
    <w:rsid w:val="00B9253B"/>
    <w:rsid w:val="00BA42C6"/>
    <w:rsid w:val="00BA58B8"/>
    <w:rsid w:val="00BA7E9B"/>
    <w:rsid w:val="00BB511B"/>
    <w:rsid w:val="00BC15A0"/>
    <w:rsid w:val="00BC57C4"/>
    <w:rsid w:val="00BC5CA3"/>
    <w:rsid w:val="00BD0FAF"/>
    <w:rsid w:val="00BD3003"/>
    <w:rsid w:val="00BD4167"/>
    <w:rsid w:val="00BD6617"/>
    <w:rsid w:val="00BE07B7"/>
    <w:rsid w:val="00BE2979"/>
    <w:rsid w:val="00BE3349"/>
    <w:rsid w:val="00BE644F"/>
    <w:rsid w:val="00BE726F"/>
    <w:rsid w:val="00BF19A7"/>
    <w:rsid w:val="00C04B66"/>
    <w:rsid w:val="00C07356"/>
    <w:rsid w:val="00C11642"/>
    <w:rsid w:val="00C130D8"/>
    <w:rsid w:val="00C265FD"/>
    <w:rsid w:val="00C345D6"/>
    <w:rsid w:val="00C35375"/>
    <w:rsid w:val="00C36EA1"/>
    <w:rsid w:val="00C40B41"/>
    <w:rsid w:val="00C41254"/>
    <w:rsid w:val="00C414F5"/>
    <w:rsid w:val="00C44317"/>
    <w:rsid w:val="00C475B8"/>
    <w:rsid w:val="00C57219"/>
    <w:rsid w:val="00C60246"/>
    <w:rsid w:val="00C6498C"/>
    <w:rsid w:val="00C6705A"/>
    <w:rsid w:val="00C67C3F"/>
    <w:rsid w:val="00C8064B"/>
    <w:rsid w:val="00C91C5B"/>
    <w:rsid w:val="00CA18E2"/>
    <w:rsid w:val="00CB022C"/>
    <w:rsid w:val="00CB06CE"/>
    <w:rsid w:val="00CB083C"/>
    <w:rsid w:val="00CB7915"/>
    <w:rsid w:val="00CC4DCE"/>
    <w:rsid w:val="00CC688B"/>
    <w:rsid w:val="00CD01C2"/>
    <w:rsid w:val="00CD5A37"/>
    <w:rsid w:val="00CD6A89"/>
    <w:rsid w:val="00CE7140"/>
    <w:rsid w:val="00CF22D5"/>
    <w:rsid w:val="00D026D7"/>
    <w:rsid w:val="00D1328C"/>
    <w:rsid w:val="00D150ED"/>
    <w:rsid w:val="00D1669F"/>
    <w:rsid w:val="00D30A60"/>
    <w:rsid w:val="00D3155F"/>
    <w:rsid w:val="00D409BA"/>
    <w:rsid w:val="00D41CEF"/>
    <w:rsid w:val="00D45AD0"/>
    <w:rsid w:val="00D55FE3"/>
    <w:rsid w:val="00D60544"/>
    <w:rsid w:val="00D62DBE"/>
    <w:rsid w:val="00D65A7E"/>
    <w:rsid w:val="00D70128"/>
    <w:rsid w:val="00D72363"/>
    <w:rsid w:val="00D73DC6"/>
    <w:rsid w:val="00D77FA2"/>
    <w:rsid w:val="00D94351"/>
    <w:rsid w:val="00D9644B"/>
    <w:rsid w:val="00DA159D"/>
    <w:rsid w:val="00DA1F24"/>
    <w:rsid w:val="00DA20AF"/>
    <w:rsid w:val="00DA23E4"/>
    <w:rsid w:val="00DA548A"/>
    <w:rsid w:val="00DA5CAC"/>
    <w:rsid w:val="00DA60FE"/>
    <w:rsid w:val="00DA677F"/>
    <w:rsid w:val="00DA7E26"/>
    <w:rsid w:val="00DB0320"/>
    <w:rsid w:val="00DB1770"/>
    <w:rsid w:val="00DC1811"/>
    <w:rsid w:val="00DC1D6A"/>
    <w:rsid w:val="00DC3A77"/>
    <w:rsid w:val="00DC4025"/>
    <w:rsid w:val="00DC5527"/>
    <w:rsid w:val="00DC57DE"/>
    <w:rsid w:val="00DD0514"/>
    <w:rsid w:val="00DD5F6D"/>
    <w:rsid w:val="00DD65D4"/>
    <w:rsid w:val="00DD70B6"/>
    <w:rsid w:val="00DE116E"/>
    <w:rsid w:val="00DF569D"/>
    <w:rsid w:val="00DF6D90"/>
    <w:rsid w:val="00E05493"/>
    <w:rsid w:val="00E160EF"/>
    <w:rsid w:val="00E17EDF"/>
    <w:rsid w:val="00E24D9C"/>
    <w:rsid w:val="00E26274"/>
    <w:rsid w:val="00E27A9D"/>
    <w:rsid w:val="00E30381"/>
    <w:rsid w:val="00E41D9C"/>
    <w:rsid w:val="00E61F62"/>
    <w:rsid w:val="00E63628"/>
    <w:rsid w:val="00E713A6"/>
    <w:rsid w:val="00E737E6"/>
    <w:rsid w:val="00E775B6"/>
    <w:rsid w:val="00E80761"/>
    <w:rsid w:val="00E81A70"/>
    <w:rsid w:val="00E8444B"/>
    <w:rsid w:val="00E9663E"/>
    <w:rsid w:val="00EA3AE9"/>
    <w:rsid w:val="00EA3C06"/>
    <w:rsid w:val="00EB0E84"/>
    <w:rsid w:val="00EB12C2"/>
    <w:rsid w:val="00EB1784"/>
    <w:rsid w:val="00EB7FBE"/>
    <w:rsid w:val="00EC515C"/>
    <w:rsid w:val="00EE275B"/>
    <w:rsid w:val="00EE3C70"/>
    <w:rsid w:val="00EE426B"/>
    <w:rsid w:val="00EE5C35"/>
    <w:rsid w:val="00EF0369"/>
    <w:rsid w:val="00EF0E31"/>
    <w:rsid w:val="00EF20A4"/>
    <w:rsid w:val="00F01081"/>
    <w:rsid w:val="00F0158C"/>
    <w:rsid w:val="00F02C57"/>
    <w:rsid w:val="00F05DCD"/>
    <w:rsid w:val="00F17471"/>
    <w:rsid w:val="00F21110"/>
    <w:rsid w:val="00F22013"/>
    <w:rsid w:val="00F23BB0"/>
    <w:rsid w:val="00F24CE6"/>
    <w:rsid w:val="00F2782B"/>
    <w:rsid w:val="00F31315"/>
    <w:rsid w:val="00F3570A"/>
    <w:rsid w:val="00F37F66"/>
    <w:rsid w:val="00F4048C"/>
    <w:rsid w:val="00F4125F"/>
    <w:rsid w:val="00F41B30"/>
    <w:rsid w:val="00F52BEA"/>
    <w:rsid w:val="00F536A3"/>
    <w:rsid w:val="00F55816"/>
    <w:rsid w:val="00F6222D"/>
    <w:rsid w:val="00F65E27"/>
    <w:rsid w:val="00F77A7A"/>
    <w:rsid w:val="00F77C1D"/>
    <w:rsid w:val="00F81111"/>
    <w:rsid w:val="00F846A1"/>
    <w:rsid w:val="00F90E4F"/>
    <w:rsid w:val="00FA318C"/>
    <w:rsid w:val="00FB1AB8"/>
    <w:rsid w:val="00FC0AAC"/>
    <w:rsid w:val="00FC6BE8"/>
    <w:rsid w:val="00FE07DE"/>
    <w:rsid w:val="00FE38C0"/>
    <w:rsid w:val="00FF0227"/>
    <w:rsid w:val="00FF394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D8"/>
  </w:style>
  <w:style w:type="paragraph" w:styleId="Heading1">
    <w:name w:val="heading 1"/>
    <w:basedOn w:val="Normal"/>
    <w:next w:val="Normal"/>
    <w:link w:val="Heading1Char"/>
    <w:uiPriority w:val="9"/>
    <w:qFormat/>
    <w:rsid w:val="00234E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1A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4C"/>
    <w:pPr>
      <w:ind w:left="720"/>
      <w:contextualSpacing/>
    </w:pPr>
  </w:style>
  <w:style w:type="paragraph" w:styleId="FootnoteText">
    <w:name w:val="footnote text"/>
    <w:basedOn w:val="Normal"/>
    <w:link w:val="FootnoteTextChar"/>
    <w:uiPriority w:val="99"/>
    <w:semiHidden/>
    <w:unhideWhenUsed/>
    <w:rsid w:val="00630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ADC"/>
    <w:rPr>
      <w:sz w:val="20"/>
      <w:szCs w:val="20"/>
    </w:rPr>
  </w:style>
  <w:style w:type="character" w:styleId="FootnoteReference">
    <w:name w:val="footnote reference"/>
    <w:basedOn w:val="DefaultParagraphFont"/>
    <w:uiPriority w:val="99"/>
    <w:semiHidden/>
    <w:unhideWhenUsed/>
    <w:rsid w:val="00630ADC"/>
    <w:rPr>
      <w:vertAlign w:val="superscript"/>
    </w:rPr>
  </w:style>
  <w:style w:type="character" w:styleId="Hyperlink">
    <w:name w:val="Hyperlink"/>
    <w:basedOn w:val="DefaultParagraphFont"/>
    <w:uiPriority w:val="99"/>
    <w:unhideWhenUsed/>
    <w:rsid w:val="00151414"/>
    <w:rPr>
      <w:color w:val="0563C1" w:themeColor="hyperlink"/>
      <w:u w:val="single"/>
    </w:rPr>
  </w:style>
  <w:style w:type="character" w:customStyle="1" w:styleId="UnresolvedMention1">
    <w:name w:val="Unresolved Mention1"/>
    <w:basedOn w:val="DefaultParagraphFont"/>
    <w:uiPriority w:val="99"/>
    <w:semiHidden/>
    <w:unhideWhenUsed/>
    <w:rsid w:val="00151414"/>
    <w:rPr>
      <w:color w:val="605E5C"/>
      <w:shd w:val="clear" w:color="auto" w:fill="E1DFDD"/>
    </w:rPr>
  </w:style>
  <w:style w:type="character" w:styleId="FollowedHyperlink">
    <w:name w:val="FollowedHyperlink"/>
    <w:basedOn w:val="DefaultParagraphFont"/>
    <w:uiPriority w:val="99"/>
    <w:semiHidden/>
    <w:unhideWhenUsed/>
    <w:rsid w:val="00250B37"/>
    <w:rPr>
      <w:color w:val="954F72" w:themeColor="followedHyperlink"/>
      <w:u w:val="single"/>
    </w:rPr>
  </w:style>
  <w:style w:type="paragraph" w:styleId="BalloonText">
    <w:name w:val="Balloon Text"/>
    <w:basedOn w:val="Normal"/>
    <w:link w:val="BalloonTextChar"/>
    <w:uiPriority w:val="99"/>
    <w:semiHidden/>
    <w:unhideWhenUsed/>
    <w:rsid w:val="00497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B3"/>
    <w:rPr>
      <w:rFonts w:ascii="Tahoma" w:hAnsi="Tahoma" w:cs="Tahoma"/>
      <w:sz w:val="16"/>
      <w:szCs w:val="16"/>
    </w:rPr>
  </w:style>
  <w:style w:type="character" w:styleId="CommentReference">
    <w:name w:val="annotation reference"/>
    <w:basedOn w:val="DefaultParagraphFont"/>
    <w:uiPriority w:val="99"/>
    <w:semiHidden/>
    <w:unhideWhenUsed/>
    <w:rsid w:val="00AE182D"/>
    <w:rPr>
      <w:sz w:val="16"/>
      <w:szCs w:val="16"/>
    </w:rPr>
  </w:style>
  <w:style w:type="paragraph" w:styleId="CommentText">
    <w:name w:val="annotation text"/>
    <w:basedOn w:val="Normal"/>
    <w:link w:val="CommentTextChar"/>
    <w:uiPriority w:val="99"/>
    <w:semiHidden/>
    <w:unhideWhenUsed/>
    <w:rsid w:val="00AE182D"/>
    <w:pPr>
      <w:spacing w:line="240" w:lineRule="auto"/>
    </w:pPr>
    <w:rPr>
      <w:sz w:val="20"/>
      <w:szCs w:val="20"/>
    </w:rPr>
  </w:style>
  <w:style w:type="character" w:customStyle="1" w:styleId="CommentTextChar">
    <w:name w:val="Comment Text Char"/>
    <w:basedOn w:val="DefaultParagraphFont"/>
    <w:link w:val="CommentText"/>
    <w:uiPriority w:val="99"/>
    <w:semiHidden/>
    <w:rsid w:val="00AE182D"/>
    <w:rPr>
      <w:sz w:val="20"/>
      <w:szCs w:val="20"/>
    </w:rPr>
  </w:style>
  <w:style w:type="paragraph" w:styleId="CommentSubject">
    <w:name w:val="annotation subject"/>
    <w:basedOn w:val="CommentText"/>
    <w:next w:val="CommentText"/>
    <w:link w:val="CommentSubjectChar"/>
    <w:uiPriority w:val="99"/>
    <w:semiHidden/>
    <w:unhideWhenUsed/>
    <w:rsid w:val="00AE182D"/>
    <w:rPr>
      <w:b/>
      <w:bCs/>
    </w:rPr>
  </w:style>
  <w:style w:type="character" w:customStyle="1" w:styleId="CommentSubjectChar">
    <w:name w:val="Comment Subject Char"/>
    <w:basedOn w:val="CommentTextChar"/>
    <w:link w:val="CommentSubject"/>
    <w:uiPriority w:val="99"/>
    <w:semiHidden/>
    <w:rsid w:val="00AE182D"/>
    <w:rPr>
      <w:b/>
      <w:bCs/>
      <w:sz w:val="20"/>
      <w:szCs w:val="20"/>
    </w:rPr>
  </w:style>
  <w:style w:type="paragraph" w:styleId="Header">
    <w:name w:val="header"/>
    <w:basedOn w:val="Normal"/>
    <w:link w:val="HeaderChar"/>
    <w:uiPriority w:val="99"/>
    <w:unhideWhenUsed/>
    <w:rsid w:val="002E2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9E"/>
  </w:style>
  <w:style w:type="paragraph" w:styleId="Footer">
    <w:name w:val="footer"/>
    <w:basedOn w:val="Normal"/>
    <w:link w:val="FooterChar"/>
    <w:uiPriority w:val="99"/>
    <w:unhideWhenUsed/>
    <w:rsid w:val="002E2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9E"/>
  </w:style>
  <w:style w:type="character" w:customStyle="1" w:styleId="Heading2Char">
    <w:name w:val="Heading 2 Char"/>
    <w:basedOn w:val="DefaultParagraphFont"/>
    <w:link w:val="Heading2"/>
    <w:uiPriority w:val="9"/>
    <w:semiHidden/>
    <w:rsid w:val="00FB1AB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34E42"/>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05603018">
      <w:bodyDiv w:val="1"/>
      <w:marLeft w:val="0"/>
      <w:marRight w:val="0"/>
      <w:marTop w:val="0"/>
      <w:marBottom w:val="0"/>
      <w:divBdr>
        <w:top w:val="none" w:sz="0" w:space="0" w:color="auto"/>
        <w:left w:val="none" w:sz="0" w:space="0" w:color="auto"/>
        <w:bottom w:val="none" w:sz="0" w:space="0" w:color="auto"/>
        <w:right w:val="none" w:sz="0" w:space="0" w:color="auto"/>
      </w:divBdr>
    </w:div>
    <w:div w:id="708340650">
      <w:bodyDiv w:val="1"/>
      <w:marLeft w:val="0"/>
      <w:marRight w:val="0"/>
      <w:marTop w:val="0"/>
      <w:marBottom w:val="0"/>
      <w:divBdr>
        <w:top w:val="none" w:sz="0" w:space="0" w:color="auto"/>
        <w:left w:val="none" w:sz="0" w:space="0" w:color="auto"/>
        <w:bottom w:val="none" w:sz="0" w:space="0" w:color="auto"/>
        <w:right w:val="none" w:sz="0" w:space="0" w:color="auto"/>
      </w:divBdr>
    </w:div>
    <w:div w:id="7346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61DFB-D10C-4F25-B19E-BDEEC5CA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Moneuoa Kopo</dc:creator>
  <cp:lastModifiedBy>makatleho.chechela</cp:lastModifiedBy>
  <cp:revision>27</cp:revision>
  <cp:lastPrinted>2022-09-19T08:23:00Z</cp:lastPrinted>
  <dcterms:created xsi:type="dcterms:W3CDTF">2022-09-15T09:34:00Z</dcterms:created>
  <dcterms:modified xsi:type="dcterms:W3CDTF">2022-09-19T08:32:00Z</dcterms:modified>
</cp:coreProperties>
</file>