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2713" w14:textId="77777777" w:rsidR="00982C51" w:rsidRDefault="00982C51" w:rsidP="006E765D">
      <w:pPr>
        <w:shd w:val="clear" w:color="auto" w:fill="FFFFFF"/>
        <w:spacing w:after="0" w:line="360" w:lineRule="auto"/>
        <w:jc w:val="center"/>
        <w:textAlignment w:val="baseline"/>
        <w:rPr>
          <w:rFonts w:ascii="Bookman Old Style" w:eastAsia="Times New Roman" w:hAnsi="Bookman Old Style" w:cs="Arial"/>
          <w:b/>
          <w:bCs/>
          <w:iCs/>
          <w:color w:val="000000"/>
          <w:sz w:val="32"/>
          <w:szCs w:val="32"/>
          <w:lang w:val="en-GB"/>
        </w:rPr>
      </w:pPr>
    </w:p>
    <w:p w14:paraId="0031F408" w14:textId="5F953D1C" w:rsidR="00982C51" w:rsidRDefault="00982C51" w:rsidP="006E765D">
      <w:pPr>
        <w:shd w:val="clear" w:color="auto" w:fill="FFFFFF"/>
        <w:spacing w:after="0" w:line="360" w:lineRule="auto"/>
        <w:jc w:val="center"/>
        <w:textAlignment w:val="baseline"/>
        <w:rPr>
          <w:rFonts w:ascii="Bookman Old Style" w:eastAsia="Times New Roman" w:hAnsi="Bookman Old Style" w:cs="Arial"/>
          <w:b/>
          <w:bCs/>
          <w:iCs/>
          <w:color w:val="000000"/>
          <w:sz w:val="32"/>
          <w:szCs w:val="32"/>
          <w:lang w:val="en-GB"/>
        </w:rPr>
      </w:pPr>
    </w:p>
    <w:p w14:paraId="7B564B7C" w14:textId="77777777" w:rsidR="00646021" w:rsidRDefault="00646021" w:rsidP="006E765D">
      <w:pPr>
        <w:shd w:val="clear" w:color="auto" w:fill="FFFFFF"/>
        <w:spacing w:after="0" w:line="360" w:lineRule="auto"/>
        <w:jc w:val="center"/>
        <w:textAlignment w:val="baseline"/>
        <w:rPr>
          <w:rFonts w:ascii="Bookman Old Style" w:eastAsia="Times New Roman" w:hAnsi="Bookman Old Style" w:cs="Arial"/>
          <w:b/>
          <w:bCs/>
          <w:iCs/>
          <w:color w:val="000000"/>
          <w:sz w:val="32"/>
          <w:szCs w:val="32"/>
          <w:lang w:val="en-GB"/>
        </w:rPr>
      </w:pPr>
    </w:p>
    <w:p w14:paraId="12C2ADA0" w14:textId="77777777" w:rsidR="00982C51" w:rsidRDefault="00982C51" w:rsidP="006E765D">
      <w:pPr>
        <w:shd w:val="clear" w:color="auto" w:fill="FFFFFF"/>
        <w:spacing w:after="0" w:line="360" w:lineRule="auto"/>
        <w:jc w:val="center"/>
        <w:textAlignment w:val="baseline"/>
        <w:rPr>
          <w:rFonts w:ascii="Bookman Old Style" w:eastAsia="Times New Roman" w:hAnsi="Bookman Old Style" w:cs="Arial"/>
          <w:b/>
          <w:bCs/>
          <w:iCs/>
          <w:color w:val="000000"/>
          <w:sz w:val="32"/>
          <w:szCs w:val="32"/>
          <w:lang w:val="en-GB"/>
        </w:rPr>
      </w:pPr>
    </w:p>
    <w:p w14:paraId="1EC4D4AF" w14:textId="176B8464" w:rsidR="006E765D" w:rsidRPr="006E765D" w:rsidRDefault="006E765D" w:rsidP="006E765D">
      <w:pPr>
        <w:shd w:val="clear" w:color="auto" w:fill="FFFFFF"/>
        <w:spacing w:after="0" w:line="360" w:lineRule="auto"/>
        <w:jc w:val="center"/>
        <w:textAlignment w:val="baseline"/>
        <w:rPr>
          <w:rFonts w:ascii="Bookman Old Style" w:eastAsia="Times New Roman" w:hAnsi="Bookman Old Style" w:cs="Arial"/>
          <w:b/>
          <w:bCs/>
          <w:iCs/>
          <w:color w:val="000000"/>
          <w:sz w:val="32"/>
          <w:szCs w:val="32"/>
          <w:lang w:val="en-GB"/>
        </w:rPr>
      </w:pPr>
      <w:r w:rsidRPr="006E765D">
        <w:rPr>
          <w:rFonts w:ascii="Bookman Old Style" w:eastAsia="Times New Roman" w:hAnsi="Bookman Old Style" w:cs="Arial"/>
          <w:b/>
          <w:bCs/>
          <w:iCs/>
          <w:color w:val="000000"/>
          <w:sz w:val="32"/>
          <w:szCs w:val="32"/>
          <w:lang w:val="en-GB"/>
        </w:rPr>
        <w:t>IN THE HIGH COURT OF LESOTHO</w:t>
      </w:r>
    </w:p>
    <w:p w14:paraId="00200895"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iCs/>
          <w:color w:val="000000"/>
          <w:sz w:val="28"/>
          <w:szCs w:val="28"/>
          <w:lang w:val="en-GB"/>
        </w:rPr>
      </w:pPr>
    </w:p>
    <w:p w14:paraId="67F5E8C9" w14:textId="6F51FCCE"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sidRPr="006E765D">
        <w:rPr>
          <w:rFonts w:ascii="Bookman Old Style" w:eastAsia="Times New Roman" w:hAnsi="Bookman Old Style" w:cs="Arial"/>
          <w:b/>
          <w:bCs/>
          <w:iCs/>
          <w:color w:val="000000"/>
          <w:sz w:val="24"/>
          <w:szCs w:val="24"/>
          <w:lang w:val="en-GB"/>
        </w:rPr>
        <w:t>HELD AT MASERU</w:t>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t xml:space="preserve"> </w:t>
      </w:r>
      <w:r w:rsidRPr="006E765D">
        <w:rPr>
          <w:rFonts w:ascii="Bookman Old Style" w:eastAsia="Times New Roman" w:hAnsi="Bookman Old Style" w:cs="Arial"/>
          <w:b/>
          <w:bCs/>
          <w:iCs/>
          <w:color w:val="000000"/>
          <w:sz w:val="24"/>
          <w:szCs w:val="24"/>
          <w:lang w:val="en-GB"/>
        </w:rPr>
        <w:tab/>
        <w:t xml:space="preserve">   CIV/A/0</w:t>
      </w:r>
      <w:r>
        <w:rPr>
          <w:rFonts w:ascii="Bookman Old Style" w:eastAsia="Times New Roman" w:hAnsi="Bookman Old Style" w:cs="Arial"/>
          <w:b/>
          <w:bCs/>
          <w:iCs/>
          <w:color w:val="000000"/>
          <w:sz w:val="24"/>
          <w:szCs w:val="24"/>
          <w:lang w:val="en-GB"/>
        </w:rPr>
        <w:t>009</w:t>
      </w:r>
      <w:r w:rsidRPr="006E765D">
        <w:rPr>
          <w:rFonts w:ascii="Bookman Old Style" w:eastAsia="Calibri" w:hAnsi="Bookman Old Style" w:cs="Calibri Light"/>
          <w:b/>
          <w:color w:val="000000"/>
          <w:sz w:val="24"/>
          <w:szCs w:val="24"/>
          <w:lang w:val="en-GB"/>
        </w:rPr>
        <w:t>/2022</w:t>
      </w:r>
    </w:p>
    <w:p w14:paraId="5FF04AC0" w14:textId="5388BFA2" w:rsidR="006E765D" w:rsidRPr="007D51E8" w:rsidRDefault="007D51E8"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Pr>
          <w:rFonts w:ascii="Bookman Old Style" w:eastAsia="Times New Roman" w:hAnsi="Bookman Old Style" w:cs="Arial"/>
          <w:iCs/>
          <w:color w:val="000000"/>
          <w:sz w:val="24"/>
          <w:szCs w:val="24"/>
          <w:lang w:val="en-GB"/>
        </w:rPr>
        <w:tab/>
      </w:r>
      <w:r w:rsidRPr="007D51E8">
        <w:rPr>
          <w:rFonts w:ascii="Bookman Old Style" w:eastAsia="Times New Roman" w:hAnsi="Bookman Old Style" w:cs="Arial"/>
          <w:b/>
          <w:bCs/>
          <w:iCs/>
          <w:color w:val="000000"/>
          <w:sz w:val="24"/>
          <w:szCs w:val="24"/>
          <w:lang w:val="en-GB"/>
        </w:rPr>
        <w:t>CIV/APN/MSU/0083/2022</w:t>
      </w:r>
    </w:p>
    <w:p w14:paraId="402C8DF5" w14:textId="77777777" w:rsidR="007D51E8" w:rsidRPr="007D51E8" w:rsidRDefault="007D51E8"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p>
    <w:p w14:paraId="207086E9"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iCs/>
          <w:color w:val="000000"/>
          <w:sz w:val="24"/>
          <w:szCs w:val="24"/>
          <w:lang w:val="en-GB"/>
        </w:rPr>
      </w:pPr>
      <w:r w:rsidRPr="006E765D">
        <w:rPr>
          <w:rFonts w:ascii="Bookman Old Style" w:eastAsia="Times New Roman" w:hAnsi="Bookman Old Style" w:cs="Arial"/>
          <w:iCs/>
          <w:color w:val="000000"/>
          <w:sz w:val="24"/>
          <w:szCs w:val="24"/>
          <w:lang w:val="en-GB"/>
        </w:rPr>
        <w:t>In the matter between</w:t>
      </w:r>
    </w:p>
    <w:p w14:paraId="17F46659"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p>
    <w:p w14:paraId="160725AC" w14:textId="21E783AC"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b/>
          <w:bCs/>
          <w:iCs/>
          <w:color w:val="000000"/>
          <w:sz w:val="24"/>
          <w:szCs w:val="24"/>
          <w:lang w:val="en-GB"/>
        </w:rPr>
        <w:t>MASERU MALL TAXI ASSOCIATION</w:t>
      </w:r>
      <w:r>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 xml:space="preserve"> </w:t>
      </w:r>
      <w:r w:rsidRPr="006E765D">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t>1</w:t>
      </w:r>
      <w:r w:rsidRPr="006E765D">
        <w:rPr>
          <w:rFonts w:ascii="Bookman Old Style" w:eastAsia="Times New Roman" w:hAnsi="Bookman Old Style" w:cs="Arial"/>
          <w:b/>
          <w:bCs/>
          <w:iCs/>
          <w:color w:val="000000"/>
          <w:sz w:val="24"/>
          <w:szCs w:val="24"/>
          <w:vertAlign w:val="superscript"/>
          <w:lang w:val="en-GB"/>
        </w:rPr>
        <w:t>ST</w:t>
      </w:r>
      <w:r>
        <w:rPr>
          <w:rFonts w:ascii="Bookman Old Style" w:eastAsia="Times New Roman" w:hAnsi="Bookman Old Style" w:cs="Arial"/>
          <w:b/>
          <w:bCs/>
          <w:iCs/>
          <w:color w:val="000000"/>
          <w:sz w:val="24"/>
          <w:szCs w:val="24"/>
          <w:lang w:val="en-GB"/>
        </w:rPr>
        <w:t xml:space="preserve"> </w:t>
      </w:r>
      <w:r w:rsidRPr="006E765D">
        <w:rPr>
          <w:rFonts w:ascii="Bookman Old Style" w:eastAsia="Times New Roman" w:hAnsi="Bookman Old Style" w:cs="Arial"/>
          <w:b/>
          <w:bCs/>
          <w:iCs/>
          <w:color w:val="000000"/>
          <w:sz w:val="24"/>
          <w:szCs w:val="24"/>
          <w:lang w:val="en-GB"/>
        </w:rPr>
        <w:t>APP</w:t>
      </w:r>
      <w:r>
        <w:rPr>
          <w:rFonts w:ascii="Bookman Old Style" w:eastAsia="Times New Roman" w:hAnsi="Bookman Old Style" w:cs="Arial"/>
          <w:b/>
          <w:bCs/>
          <w:iCs/>
          <w:color w:val="000000"/>
          <w:sz w:val="24"/>
          <w:szCs w:val="24"/>
          <w:lang w:val="en-GB"/>
        </w:rPr>
        <w:t>ELL</w:t>
      </w:r>
      <w:r w:rsidRPr="006E765D">
        <w:rPr>
          <w:rFonts w:ascii="Bookman Old Style" w:eastAsia="Times New Roman" w:hAnsi="Bookman Old Style" w:cs="Arial"/>
          <w:b/>
          <w:bCs/>
          <w:iCs/>
          <w:color w:val="000000"/>
          <w:sz w:val="24"/>
          <w:szCs w:val="24"/>
          <w:lang w:val="en-GB"/>
        </w:rPr>
        <w:t>ANT</w:t>
      </w:r>
    </w:p>
    <w:p w14:paraId="02DE23AB" w14:textId="2CCCC8AC" w:rsid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b/>
          <w:bCs/>
          <w:iCs/>
          <w:color w:val="000000"/>
          <w:sz w:val="24"/>
          <w:szCs w:val="24"/>
          <w:lang w:val="en-GB"/>
        </w:rPr>
        <w:t>RATEBELI MOHLOUOA</w:t>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t>2</w:t>
      </w:r>
      <w:r w:rsidRPr="006E765D">
        <w:rPr>
          <w:rFonts w:ascii="Bookman Old Style" w:eastAsia="Times New Roman" w:hAnsi="Bookman Old Style" w:cs="Arial"/>
          <w:b/>
          <w:bCs/>
          <w:iCs/>
          <w:color w:val="000000"/>
          <w:sz w:val="24"/>
          <w:szCs w:val="24"/>
          <w:vertAlign w:val="superscript"/>
          <w:lang w:val="en-GB"/>
        </w:rPr>
        <w:t>ND</w:t>
      </w:r>
      <w:r>
        <w:rPr>
          <w:rFonts w:ascii="Bookman Old Style" w:eastAsia="Times New Roman" w:hAnsi="Bookman Old Style" w:cs="Arial"/>
          <w:b/>
          <w:bCs/>
          <w:iCs/>
          <w:color w:val="000000"/>
          <w:sz w:val="24"/>
          <w:szCs w:val="24"/>
          <w:lang w:val="en-GB"/>
        </w:rPr>
        <w:t xml:space="preserve"> APPELLANT</w:t>
      </w:r>
    </w:p>
    <w:p w14:paraId="2B3CF9F3" w14:textId="273DFC98"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b/>
          <w:bCs/>
          <w:iCs/>
          <w:color w:val="000000"/>
          <w:sz w:val="24"/>
          <w:szCs w:val="24"/>
          <w:lang w:val="en-GB"/>
        </w:rPr>
        <w:t>MOEKETSI SANTE</w:t>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t>3</w:t>
      </w:r>
      <w:r w:rsidRPr="006E765D">
        <w:rPr>
          <w:rFonts w:ascii="Bookman Old Style" w:eastAsia="Times New Roman" w:hAnsi="Bookman Old Style" w:cs="Arial"/>
          <w:b/>
          <w:bCs/>
          <w:iCs/>
          <w:color w:val="000000"/>
          <w:sz w:val="24"/>
          <w:szCs w:val="24"/>
          <w:vertAlign w:val="superscript"/>
          <w:lang w:val="en-GB"/>
        </w:rPr>
        <w:t>RD</w:t>
      </w:r>
      <w:r>
        <w:rPr>
          <w:rFonts w:ascii="Bookman Old Style" w:eastAsia="Times New Roman" w:hAnsi="Bookman Old Style" w:cs="Arial"/>
          <w:b/>
          <w:bCs/>
          <w:iCs/>
          <w:color w:val="000000"/>
          <w:sz w:val="24"/>
          <w:szCs w:val="24"/>
          <w:lang w:val="en-GB"/>
        </w:rPr>
        <w:t xml:space="preserve"> APPELLANT</w:t>
      </w:r>
      <w:r w:rsidRPr="006E765D">
        <w:rPr>
          <w:rFonts w:ascii="Bookman Old Style" w:eastAsia="Times New Roman" w:hAnsi="Bookman Old Style" w:cs="Arial"/>
          <w:b/>
          <w:bCs/>
          <w:iCs/>
          <w:color w:val="000000"/>
          <w:sz w:val="24"/>
          <w:szCs w:val="24"/>
          <w:lang w:val="en-GB"/>
        </w:rPr>
        <w:tab/>
      </w:r>
    </w:p>
    <w:p w14:paraId="5D4D972C"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sidRPr="006E765D">
        <w:rPr>
          <w:rFonts w:ascii="Bookman Old Style" w:eastAsia="Times New Roman" w:hAnsi="Bookman Old Style" w:cs="Arial"/>
          <w:b/>
          <w:bCs/>
          <w:iCs/>
          <w:color w:val="000000"/>
          <w:sz w:val="24"/>
          <w:szCs w:val="24"/>
          <w:lang w:val="en-GB"/>
        </w:rPr>
        <w:t>AND</w:t>
      </w:r>
      <w:r w:rsidRPr="006E765D">
        <w:rPr>
          <w:rFonts w:ascii="Bookman Old Style" w:eastAsia="Times New Roman" w:hAnsi="Bookman Old Style" w:cs="Arial"/>
          <w:b/>
          <w:bCs/>
          <w:iCs/>
          <w:color w:val="000000"/>
          <w:sz w:val="24"/>
          <w:szCs w:val="24"/>
          <w:lang w:val="en-GB"/>
        </w:rPr>
        <w:tab/>
      </w:r>
    </w:p>
    <w:p w14:paraId="0A4EAAF6" w14:textId="56B71F09"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b/>
          <w:bCs/>
          <w:iCs/>
          <w:color w:val="000000"/>
          <w:sz w:val="24"/>
          <w:szCs w:val="24"/>
          <w:lang w:val="en-GB"/>
        </w:rPr>
        <w:t>BROWN LION</w:t>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t>1</w:t>
      </w:r>
      <w:r w:rsidRPr="006E765D">
        <w:rPr>
          <w:rFonts w:ascii="Bookman Old Style" w:eastAsia="Times New Roman" w:hAnsi="Bookman Old Style" w:cs="Arial"/>
          <w:b/>
          <w:bCs/>
          <w:iCs/>
          <w:color w:val="000000"/>
          <w:sz w:val="24"/>
          <w:szCs w:val="24"/>
          <w:vertAlign w:val="superscript"/>
          <w:lang w:val="en-GB"/>
        </w:rPr>
        <w:t>st</w:t>
      </w:r>
      <w:r w:rsidRPr="006E765D">
        <w:rPr>
          <w:rFonts w:ascii="Bookman Old Style" w:eastAsia="Times New Roman" w:hAnsi="Bookman Old Style" w:cs="Arial"/>
          <w:b/>
          <w:bCs/>
          <w:iCs/>
          <w:color w:val="000000"/>
          <w:sz w:val="24"/>
          <w:szCs w:val="24"/>
          <w:lang w:val="en-GB"/>
        </w:rPr>
        <w:t xml:space="preserve"> RESPONDENT</w:t>
      </w:r>
    </w:p>
    <w:p w14:paraId="07015D56" w14:textId="4DC6DAD5"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Pr>
          <w:rFonts w:ascii="Bookman Old Style" w:eastAsia="Times New Roman" w:hAnsi="Bookman Old Style" w:cs="Arial"/>
          <w:b/>
          <w:bCs/>
          <w:iCs/>
          <w:color w:val="000000"/>
          <w:sz w:val="24"/>
          <w:szCs w:val="24"/>
          <w:lang w:val="en-GB"/>
        </w:rPr>
        <w:t>PAKO MOLUPE</w:t>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t xml:space="preserve">    </w:t>
      </w:r>
      <w:r>
        <w:rPr>
          <w:rFonts w:ascii="Bookman Old Style" w:eastAsia="Times New Roman" w:hAnsi="Bookman Old Style" w:cs="Arial"/>
          <w:b/>
          <w:bCs/>
          <w:iCs/>
          <w:color w:val="000000"/>
          <w:sz w:val="24"/>
          <w:szCs w:val="24"/>
          <w:lang w:val="en-GB"/>
        </w:rPr>
        <w:t xml:space="preserve">     </w:t>
      </w:r>
      <w:r w:rsidRPr="006E765D">
        <w:rPr>
          <w:rFonts w:ascii="Bookman Old Style" w:eastAsia="Times New Roman" w:hAnsi="Bookman Old Style" w:cs="Arial"/>
          <w:b/>
          <w:bCs/>
          <w:iCs/>
          <w:color w:val="000000"/>
          <w:sz w:val="24"/>
          <w:szCs w:val="24"/>
          <w:lang w:val="en-GB"/>
        </w:rPr>
        <w:t>2</w:t>
      </w:r>
      <w:r w:rsidRPr="006E765D">
        <w:rPr>
          <w:rFonts w:ascii="Bookman Old Style" w:eastAsia="Times New Roman" w:hAnsi="Bookman Old Style" w:cs="Arial"/>
          <w:b/>
          <w:bCs/>
          <w:iCs/>
          <w:color w:val="000000"/>
          <w:sz w:val="24"/>
          <w:szCs w:val="24"/>
          <w:vertAlign w:val="superscript"/>
          <w:lang w:val="en-GB"/>
        </w:rPr>
        <w:t>ND</w:t>
      </w:r>
      <w:r w:rsidRPr="006E765D">
        <w:rPr>
          <w:rFonts w:ascii="Bookman Old Style" w:eastAsia="Times New Roman" w:hAnsi="Bookman Old Style" w:cs="Arial"/>
          <w:b/>
          <w:bCs/>
          <w:iCs/>
          <w:color w:val="000000"/>
          <w:sz w:val="24"/>
          <w:szCs w:val="24"/>
          <w:lang w:val="en-GB"/>
        </w:rPr>
        <w:t xml:space="preserve"> RESPONDENT</w:t>
      </w:r>
    </w:p>
    <w:p w14:paraId="25B1F92A"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p>
    <w:p w14:paraId="37B07635" w14:textId="77777777" w:rsidR="006E765D" w:rsidRPr="006E765D" w:rsidRDefault="006E765D" w:rsidP="006E765D">
      <w:pPr>
        <w:shd w:val="clear" w:color="auto" w:fill="FFFFFF"/>
        <w:spacing w:after="0" w:line="360" w:lineRule="auto"/>
        <w:textAlignment w:val="baseline"/>
        <w:rPr>
          <w:rFonts w:ascii="Bookman Old Style" w:eastAsia="Times New Roman" w:hAnsi="Bookman Old Style" w:cs="Arial"/>
          <w:b/>
          <w:bCs/>
          <w:iCs/>
          <w:color w:val="000000"/>
          <w:sz w:val="24"/>
          <w:szCs w:val="24"/>
          <w:u w:val="single"/>
          <w:lang w:val="en-GB"/>
        </w:rPr>
      </w:pPr>
    </w:p>
    <w:p w14:paraId="07B3A0B4" w14:textId="3E9DF9D3" w:rsidR="006E765D" w:rsidRPr="006E765D" w:rsidRDefault="006E765D" w:rsidP="006E765D">
      <w:pPr>
        <w:spacing w:line="276" w:lineRule="auto"/>
        <w:jc w:val="both"/>
        <w:rPr>
          <w:rFonts w:ascii="Bookman Old Style" w:eastAsia="Calibri" w:hAnsi="Bookman Old Style" w:cs="Calibri Light"/>
          <w:b/>
          <w:bCs/>
          <w:sz w:val="28"/>
          <w:szCs w:val="28"/>
          <w:u w:val="single"/>
        </w:rPr>
      </w:pPr>
      <w:r w:rsidRPr="006E765D">
        <w:rPr>
          <w:rFonts w:ascii="Bookman Old Style" w:eastAsia="Times New Roman" w:hAnsi="Bookman Old Style" w:cs="Arial"/>
          <w:b/>
          <w:bCs/>
          <w:iCs/>
          <w:color w:val="000000"/>
          <w:sz w:val="24"/>
          <w:szCs w:val="24"/>
          <w:lang w:val="en-GB"/>
        </w:rPr>
        <w:t>Neutral Citation</w:t>
      </w:r>
      <w:r w:rsidRPr="006E765D">
        <w:rPr>
          <w:rFonts w:ascii="Bookman Old Style" w:eastAsia="Times New Roman" w:hAnsi="Bookman Old Style" w:cs="Arial"/>
          <w:iCs/>
          <w:color w:val="000000"/>
          <w:sz w:val="24"/>
          <w:szCs w:val="24"/>
          <w:lang w:val="en-GB"/>
        </w:rPr>
        <w:t xml:space="preserve">: </w:t>
      </w:r>
      <w:r>
        <w:rPr>
          <w:rFonts w:ascii="Bookman Old Style" w:eastAsia="Calibri" w:hAnsi="Bookman Old Style" w:cs="Calibri Light"/>
          <w:sz w:val="28"/>
          <w:szCs w:val="28"/>
        </w:rPr>
        <w:t>Maseru Mall Taxi Association and 2 others</w:t>
      </w:r>
      <w:r w:rsidRPr="006E765D">
        <w:rPr>
          <w:rFonts w:ascii="Bookman Old Style" w:eastAsia="Calibri" w:hAnsi="Bookman Old Style" w:cs="Calibri Light"/>
          <w:sz w:val="28"/>
          <w:szCs w:val="28"/>
        </w:rPr>
        <w:t xml:space="preserve"> v </w:t>
      </w:r>
      <w:r>
        <w:rPr>
          <w:rFonts w:ascii="Bookman Old Style" w:eastAsia="Calibri" w:hAnsi="Bookman Old Style" w:cs="Calibri Light"/>
          <w:sz w:val="28"/>
          <w:szCs w:val="28"/>
        </w:rPr>
        <w:t xml:space="preserve">Brown Lion </w:t>
      </w:r>
      <w:r w:rsidRPr="006E765D">
        <w:rPr>
          <w:rFonts w:ascii="Bookman Old Style" w:eastAsia="Calibri" w:hAnsi="Bookman Old Style" w:cs="Calibri Light"/>
          <w:sz w:val="28"/>
          <w:szCs w:val="28"/>
        </w:rPr>
        <w:t xml:space="preserve">and </w:t>
      </w:r>
      <w:r>
        <w:rPr>
          <w:rFonts w:ascii="Bookman Old Style" w:eastAsia="Calibri" w:hAnsi="Bookman Old Style" w:cs="Calibri Light"/>
          <w:sz w:val="28"/>
          <w:szCs w:val="28"/>
        </w:rPr>
        <w:t xml:space="preserve">the </w:t>
      </w:r>
      <w:r w:rsidRPr="006E765D">
        <w:rPr>
          <w:rFonts w:ascii="Bookman Old Style" w:eastAsia="Calibri" w:hAnsi="Bookman Old Style" w:cs="Calibri Light"/>
          <w:sz w:val="28"/>
          <w:szCs w:val="28"/>
        </w:rPr>
        <w:t xml:space="preserve">other </w:t>
      </w:r>
      <w:r w:rsidRPr="006E765D">
        <w:rPr>
          <w:rFonts w:ascii="Bookman Old Style" w:eastAsia="Times New Roman" w:hAnsi="Bookman Old Style" w:cs="Arial"/>
          <w:iCs/>
          <w:color w:val="000000"/>
          <w:sz w:val="24"/>
          <w:szCs w:val="24"/>
          <w:lang w:val="en-GB"/>
        </w:rPr>
        <w:t>[2022] LSHC</w:t>
      </w:r>
      <w:r w:rsidR="00EF20DD">
        <w:rPr>
          <w:rFonts w:ascii="Bookman Old Style" w:eastAsia="Times New Roman" w:hAnsi="Bookman Old Style" w:cs="Arial"/>
          <w:iCs/>
          <w:color w:val="000000"/>
          <w:sz w:val="24"/>
          <w:szCs w:val="24"/>
          <w:lang w:val="en-GB"/>
        </w:rPr>
        <w:t xml:space="preserve"> 234 </w:t>
      </w:r>
      <w:proofErr w:type="spellStart"/>
      <w:r w:rsidRPr="006E765D">
        <w:rPr>
          <w:rFonts w:ascii="Bookman Old Style" w:eastAsia="Times New Roman" w:hAnsi="Bookman Old Style" w:cs="Arial"/>
          <w:iCs/>
          <w:color w:val="000000"/>
          <w:sz w:val="24"/>
          <w:szCs w:val="24"/>
          <w:lang w:val="en-GB"/>
        </w:rPr>
        <w:t>Civ</w:t>
      </w:r>
      <w:proofErr w:type="spellEnd"/>
      <w:r w:rsidRPr="006E765D">
        <w:rPr>
          <w:rFonts w:ascii="Bookman Old Style" w:eastAsia="Times New Roman" w:hAnsi="Bookman Old Style" w:cs="Arial"/>
          <w:iCs/>
          <w:color w:val="000000"/>
          <w:sz w:val="24"/>
          <w:szCs w:val="24"/>
          <w:lang w:val="en-GB"/>
        </w:rPr>
        <w:t xml:space="preserve"> (</w:t>
      </w:r>
      <w:r w:rsidR="00DE74CA">
        <w:rPr>
          <w:rFonts w:ascii="Bookman Old Style" w:eastAsia="Times New Roman" w:hAnsi="Bookman Old Style" w:cs="Arial"/>
          <w:iCs/>
          <w:color w:val="000000"/>
          <w:sz w:val="24"/>
          <w:szCs w:val="24"/>
          <w:lang w:val="en-GB"/>
        </w:rPr>
        <w:t>31</w:t>
      </w:r>
      <w:r w:rsidRPr="006E765D">
        <w:rPr>
          <w:rFonts w:ascii="Bookman Old Style" w:eastAsia="Times New Roman" w:hAnsi="Bookman Old Style" w:cs="Arial"/>
          <w:iCs/>
          <w:color w:val="000000"/>
          <w:sz w:val="24"/>
          <w:szCs w:val="24"/>
          <w:lang w:val="en-GB"/>
        </w:rPr>
        <w:t xml:space="preserve"> OCTOBER 2022)</w:t>
      </w:r>
    </w:p>
    <w:p w14:paraId="1128DDE1"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8"/>
          <w:szCs w:val="28"/>
          <w:lang w:val="en-GB"/>
        </w:rPr>
      </w:pPr>
    </w:p>
    <w:p w14:paraId="67D4B4F6" w14:textId="77777777"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sidRPr="006E765D">
        <w:rPr>
          <w:rFonts w:ascii="Bookman Old Style" w:eastAsia="Times New Roman" w:hAnsi="Bookman Old Style" w:cs="Arial"/>
          <w:b/>
          <w:bCs/>
          <w:iCs/>
          <w:color w:val="000000"/>
          <w:sz w:val="24"/>
          <w:szCs w:val="24"/>
          <w:lang w:val="en-GB"/>
        </w:rPr>
        <w:t>CORAM</w:t>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t>:</w:t>
      </w:r>
      <w:r w:rsidRPr="006E765D">
        <w:rPr>
          <w:rFonts w:ascii="Bookman Old Style" w:eastAsia="Times New Roman" w:hAnsi="Bookman Old Style" w:cs="Arial"/>
          <w:b/>
          <w:bCs/>
          <w:iCs/>
          <w:color w:val="000000"/>
          <w:sz w:val="24"/>
          <w:szCs w:val="24"/>
          <w:lang w:val="en-GB"/>
        </w:rPr>
        <w:tab/>
        <w:t>HLAELE J.</w:t>
      </w:r>
    </w:p>
    <w:p w14:paraId="662F325B" w14:textId="4C51EA02"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b/>
          <w:bCs/>
          <w:iCs/>
          <w:color w:val="000000"/>
          <w:sz w:val="24"/>
          <w:szCs w:val="24"/>
          <w:lang w:val="en-GB"/>
        </w:rPr>
      </w:pPr>
      <w:r w:rsidRPr="006E765D">
        <w:rPr>
          <w:rFonts w:ascii="Bookman Old Style" w:eastAsia="Times New Roman" w:hAnsi="Bookman Old Style" w:cs="Arial"/>
          <w:b/>
          <w:bCs/>
          <w:iCs/>
          <w:color w:val="000000"/>
          <w:sz w:val="24"/>
          <w:szCs w:val="24"/>
          <w:lang w:val="en-GB"/>
        </w:rPr>
        <w:t>HEARD</w:t>
      </w:r>
      <w:r w:rsidRPr="006E765D">
        <w:rPr>
          <w:rFonts w:ascii="Bookman Old Style" w:eastAsia="Times New Roman" w:hAnsi="Bookman Old Style" w:cs="Arial"/>
          <w:b/>
          <w:bCs/>
          <w:iCs/>
          <w:color w:val="000000"/>
          <w:sz w:val="24"/>
          <w:szCs w:val="24"/>
          <w:lang w:val="en-GB"/>
        </w:rPr>
        <w:tab/>
      </w:r>
      <w:r w:rsidRPr="006E765D">
        <w:rPr>
          <w:rFonts w:ascii="Bookman Old Style" w:eastAsia="Times New Roman" w:hAnsi="Bookman Old Style" w:cs="Arial"/>
          <w:b/>
          <w:bCs/>
          <w:iCs/>
          <w:color w:val="000000"/>
          <w:sz w:val="24"/>
          <w:szCs w:val="24"/>
          <w:lang w:val="en-GB"/>
        </w:rPr>
        <w:tab/>
        <w:t>:</w:t>
      </w:r>
      <w:r w:rsidRPr="006E765D">
        <w:rPr>
          <w:rFonts w:ascii="Bookman Old Style" w:eastAsia="Times New Roman" w:hAnsi="Bookman Old Style" w:cs="Arial"/>
          <w:b/>
          <w:bCs/>
          <w:iCs/>
          <w:color w:val="000000"/>
          <w:sz w:val="24"/>
          <w:szCs w:val="24"/>
          <w:lang w:val="en-GB"/>
        </w:rPr>
        <w:tab/>
      </w:r>
      <w:r w:rsidR="008B5899">
        <w:rPr>
          <w:rFonts w:ascii="Bookman Old Style" w:eastAsia="Times New Roman" w:hAnsi="Bookman Old Style" w:cs="Arial"/>
          <w:iCs/>
          <w:sz w:val="24"/>
          <w:szCs w:val="24"/>
          <w:lang w:val="en-GB"/>
        </w:rPr>
        <w:t>14</w:t>
      </w:r>
      <w:r w:rsidRPr="006E765D">
        <w:rPr>
          <w:rFonts w:ascii="Bookman Old Style" w:eastAsia="Times New Roman" w:hAnsi="Bookman Old Style" w:cs="Arial"/>
          <w:iCs/>
          <w:sz w:val="24"/>
          <w:szCs w:val="24"/>
          <w:lang w:val="en-GB"/>
        </w:rPr>
        <w:t xml:space="preserve"> SEPTEMBER 202</w:t>
      </w:r>
      <w:r w:rsidR="008B5899">
        <w:rPr>
          <w:rFonts w:ascii="Bookman Old Style" w:eastAsia="Times New Roman" w:hAnsi="Bookman Old Style" w:cs="Arial"/>
          <w:iCs/>
          <w:sz w:val="24"/>
          <w:szCs w:val="24"/>
          <w:lang w:val="en-GB"/>
        </w:rPr>
        <w:t>2</w:t>
      </w:r>
    </w:p>
    <w:p w14:paraId="3BABC9F7" w14:textId="55E0B8BD" w:rsidR="006E765D" w:rsidRPr="006E765D" w:rsidRDefault="006E765D" w:rsidP="006E765D">
      <w:pPr>
        <w:shd w:val="clear" w:color="auto" w:fill="FFFFFF"/>
        <w:spacing w:after="0" w:line="360" w:lineRule="auto"/>
        <w:jc w:val="both"/>
        <w:textAlignment w:val="baseline"/>
        <w:rPr>
          <w:rFonts w:ascii="Bookman Old Style" w:eastAsia="Times New Roman" w:hAnsi="Bookman Old Style" w:cs="Arial"/>
          <w:iCs/>
          <w:sz w:val="24"/>
          <w:szCs w:val="24"/>
          <w:lang w:val="en-GB"/>
        </w:rPr>
      </w:pPr>
      <w:r w:rsidRPr="006E765D">
        <w:rPr>
          <w:rFonts w:ascii="Bookman Old Style" w:eastAsia="Times New Roman" w:hAnsi="Bookman Old Style" w:cs="Arial"/>
          <w:b/>
          <w:bCs/>
          <w:iCs/>
          <w:sz w:val="24"/>
          <w:szCs w:val="24"/>
          <w:lang w:val="en-GB"/>
        </w:rPr>
        <w:t>DELIVERED</w:t>
      </w:r>
      <w:r w:rsidRPr="006E765D">
        <w:rPr>
          <w:rFonts w:ascii="Bookman Old Style" w:eastAsia="Times New Roman" w:hAnsi="Bookman Old Style" w:cs="Arial"/>
          <w:b/>
          <w:bCs/>
          <w:iCs/>
          <w:sz w:val="24"/>
          <w:szCs w:val="24"/>
          <w:lang w:val="en-GB"/>
        </w:rPr>
        <w:tab/>
        <w:t>:</w:t>
      </w:r>
      <w:r w:rsidRPr="006E765D">
        <w:rPr>
          <w:rFonts w:ascii="Bookman Old Style" w:eastAsia="Times New Roman" w:hAnsi="Bookman Old Style" w:cs="Arial"/>
          <w:iCs/>
          <w:sz w:val="24"/>
          <w:szCs w:val="24"/>
          <w:lang w:val="en-GB"/>
        </w:rPr>
        <w:tab/>
      </w:r>
      <w:r w:rsidR="00DE74CA">
        <w:rPr>
          <w:rFonts w:ascii="Bookman Old Style" w:eastAsia="Times New Roman" w:hAnsi="Bookman Old Style" w:cs="Arial"/>
          <w:iCs/>
          <w:sz w:val="24"/>
          <w:szCs w:val="24"/>
          <w:lang w:val="en-GB"/>
        </w:rPr>
        <w:t>31</w:t>
      </w:r>
      <w:r w:rsidR="00F868AC">
        <w:rPr>
          <w:rFonts w:ascii="Bookman Old Style" w:eastAsia="Times New Roman" w:hAnsi="Bookman Old Style" w:cs="Arial"/>
          <w:iCs/>
          <w:sz w:val="24"/>
          <w:szCs w:val="24"/>
          <w:lang w:val="en-GB"/>
        </w:rPr>
        <w:t xml:space="preserve"> </w:t>
      </w:r>
      <w:r w:rsidRPr="006E765D">
        <w:rPr>
          <w:rFonts w:ascii="Bookman Old Style" w:eastAsia="Times New Roman" w:hAnsi="Bookman Old Style" w:cs="Arial"/>
          <w:iCs/>
          <w:sz w:val="24"/>
          <w:szCs w:val="24"/>
          <w:lang w:val="en-GB"/>
        </w:rPr>
        <w:t>OCTOBER  2022</w:t>
      </w:r>
    </w:p>
    <w:p w14:paraId="486FDAB4" w14:textId="77777777" w:rsidR="006E765D" w:rsidRPr="006E765D" w:rsidRDefault="006E765D" w:rsidP="006E765D">
      <w:pPr>
        <w:spacing w:line="360" w:lineRule="auto"/>
        <w:jc w:val="center"/>
        <w:rPr>
          <w:rFonts w:ascii="Bookman Old Style" w:eastAsia="Calibri" w:hAnsi="Bookman Old Style" w:cs="Calibri Light"/>
          <w:b/>
          <w:color w:val="000000"/>
          <w:sz w:val="28"/>
          <w:szCs w:val="28"/>
          <w:lang w:val="en-GB"/>
        </w:rPr>
      </w:pPr>
    </w:p>
    <w:p w14:paraId="53CAD260" w14:textId="518B84EF" w:rsidR="00DC1D69" w:rsidRPr="00982C51" w:rsidRDefault="006E765D" w:rsidP="00982C51">
      <w:pPr>
        <w:spacing w:line="360" w:lineRule="auto"/>
        <w:jc w:val="both"/>
        <w:rPr>
          <w:rFonts w:ascii="Bookman Old Style" w:eastAsia="Calibri" w:hAnsi="Bookman Old Style" w:cs="Calibri Light"/>
          <w:b/>
          <w:i/>
          <w:iCs/>
          <w:color w:val="000000"/>
          <w:sz w:val="28"/>
          <w:szCs w:val="28"/>
          <w:lang w:val="en-GB"/>
        </w:rPr>
      </w:pPr>
      <w:r w:rsidRPr="006E765D">
        <w:rPr>
          <w:rFonts w:ascii="Bookman Old Style" w:eastAsia="Calibri" w:hAnsi="Bookman Old Style" w:cs="Calibri Light"/>
          <w:b/>
          <w:color w:val="000000"/>
          <w:sz w:val="28"/>
          <w:szCs w:val="28"/>
          <w:lang w:val="en-GB"/>
        </w:rPr>
        <w:t xml:space="preserve">SUMMARY: </w:t>
      </w:r>
      <w:r w:rsidR="00C4174F" w:rsidRPr="005221B6">
        <w:rPr>
          <w:rFonts w:ascii="Bookman Old Style" w:eastAsia="Calibri" w:hAnsi="Bookman Old Style" w:cs="Calibri Light"/>
          <w:bCs/>
          <w:i/>
          <w:iCs/>
          <w:color w:val="000000"/>
          <w:sz w:val="28"/>
          <w:szCs w:val="28"/>
          <w:lang w:val="en-GB"/>
        </w:rPr>
        <w:t>Appeal from Subordinate (Magistrate) court. Requirements of an interdict. Interpretation of Section 20(1) of the Road Traffic Regulations 2004. What constitutes a taxi rank?</w:t>
      </w:r>
      <w:r w:rsidR="00C4174F" w:rsidRPr="005221B6">
        <w:rPr>
          <w:rFonts w:ascii="Bookman Old Style" w:eastAsia="Calibri" w:hAnsi="Bookman Old Style" w:cs="Calibri Light"/>
          <w:b/>
          <w:i/>
          <w:iCs/>
          <w:color w:val="000000"/>
          <w:sz w:val="28"/>
          <w:szCs w:val="28"/>
          <w:lang w:val="en-GB"/>
        </w:rPr>
        <w:t xml:space="preserve"> </w:t>
      </w:r>
    </w:p>
    <w:p w14:paraId="72416142" w14:textId="77777777" w:rsidR="00E94940" w:rsidRPr="006E765D" w:rsidRDefault="00E94940" w:rsidP="006E765D">
      <w:pPr>
        <w:spacing w:line="360" w:lineRule="auto"/>
        <w:rPr>
          <w:rFonts w:ascii="Bookman Old Style" w:eastAsia="Calibri" w:hAnsi="Bookman Old Style" w:cs="Calibri Light"/>
          <w:bCs/>
          <w:i/>
          <w:iCs/>
          <w:color w:val="000000"/>
          <w:sz w:val="28"/>
          <w:szCs w:val="28"/>
          <w:lang w:val="en-GB"/>
        </w:rPr>
      </w:pPr>
    </w:p>
    <w:p w14:paraId="79FFCCFC" w14:textId="77777777" w:rsidR="006E765D" w:rsidRPr="006E765D" w:rsidRDefault="006E765D" w:rsidP="006E765D">
      <w:pPr>
        <w:spacing w:line="360" w:lineRule="auto"/>
        <w:jc w:val="both"/>
        <w:rPr>
          <w:rFonts w:ascii="Bookman Old Style" w:eastAsia="Calibri" w:hAnsi="Bookman Old Style" w:cs="Calibri Light"/>
          <w:b/>
          <w:color w:val="000000"/>
          <w:sz w:val="28"/>
          <w:szCs w:val="28"/>
          <w:lang w:val="en-GB"/>
        </w:rPr>
      </w:pPr>
      <w:r w:rsidRPr="006E765D">
        <w:rPr>
          <w:rFonts w:ascii="Bookman Old Style" w:eastAsia="Calibri" w:hAnsi="Bookman Old Style" w:cs="Calibri Light"/>
          <w:b/>
          <w:color w:val="000000"/>
          <w:sz w:val="28"/>
          <w:szCs w:val="28"/>
          <w:u w:val="single"/>
          <w:lang w:val="en-GB"/>
        </w:rPr>
        <w:t>ANNOTATIONS</w:t>
      </w:r>
      <w:r w:rsidRPr="006E765D">
        <w:rPr>
          <w:rFonts w:ascii="Bookman Old Style" w:eastAsia="Calibri" w:hAnsi="Bookman Old Style" w:cs="Calibri Light"/>
          <w:b/>
          <w:color w:val="000000"/>
          <w:sz w:val="28"/>
          <w:szCs w:val="28"/>
          <w:lang w:val="en-GB"/>
        </w:rPr>
        <w:t>:</w:t>
      </w:r>
    </w:p>
    <w:p w14:paraId="6567D329" w14:textId="77777777" w:rsidR="006E765D" w:rsidRPr="006E765D" w:rsidRDefault="006E765D" w:rsidP="006E765D">
      <w:pPr>
        <w:spacing w:line="360" w:lineRule="auto"/>
        <w:jc w:val="both"/>
        <w:rPr>
          <w:rFonts w:ascii="Bookman Old Style" w:eastAsia="Calibri" w:hAnsi="Bookman Old Style" w:cs="Calibri Light"/>
          <w:bCs/>
          <w:color w:val="000000"/>
          <w:sz w:val="24"/>
          <w:szCs w:val="24"/>
          <w:lang w:val="en-GB"/>
        </w:rPr>
      </w:pPr>
      <w:r w:rsidRPr="006E765D">
        <w:rPr>
          <w:rFonts w:ascii="Bookman Old Style" w:eastAsia="Calibri" w:hAnsi="Bookman Old Style" w:cs="Calibri Light"/>
          <w:b/>
          <w:color w:val="000000"/>
          <w:sz w:val="24"/>
          <w:szCs w:val="24"/>
          <w:u w:val="single"/>
          <w:lang w:val="en-GB"/>
        </w:rPr>
        <w:t>CITED CASES</w:t>
      </w:r>
      <w:r w:rsidRPr="006E765D">
        <w:rPr>
          <w:rFonts w:ascii="Bookman Old Style" w:eastAsia="Calibri" w:hAnsi="Bookman Old Style" w:cs="Calibri Light"/>
          <w:bCs/>
          <w:color w:val="000000"/>
          <w:sz w:val="24"/>
          <w:szCs w:val="24"/>
          <w:lang w:val="en-GB"/>
        </w:rPr>
        <w:t>:</w:t>
      </w:r>
    </w:p>
    <w:p w14:paraId="4E853360" w14:textId="0491E58E" w:rsidR="008B5899" w:rsidRPr="00F858F3" w:rsidRDefault="008B5899" w:rsidP="008B5899">
      <w:pPr>
        <w:pStyle w:val="FootnoteText"/>
        <w:numPr>
          <w:ilvl w:val="0"/>
          <w:numId w:val="5"/>
        </w:numPr>
        <w:rPr>
          <w:rFonts w:ascii="Bookman Old Style" w:hAnsi="Bookman Old Style"/>
          <w:sz w:val="24"/>
          <w:szCs w:val="24"/>
        </w:rPr>
      </w:pPr>
      <w:r w:rsidRPr="00F858F3">
        <w:rPr>
          <w:rFonts w:ascii="Bookman Old Style" w:hAnsi="Bookman Old Style"/>
          <w:sz w:val="24"/>
          <w:szCs w:val="24"/>
        </w:rPr>
        <w:t>Setlogelo v. Setlogelo 1914 AD 221</w:t>
      </w:r>
      <w:r w:rsidR="009442FE" w:rsidRPr="00F858F3">
        <w:rPr>
          <w:rFonts w:ascii="Bookman Old Style" w:hAnsi="Bookman Old Style"/>
          <w:sz w:val="24"/>
          <w:szCs w:val="24"/>
        </w:rPr>
        <w:t>.</w:t>
      </w:r>
    </w:p>
    <w:p w14:paraId="6710C968" w14:textId="60F726A1" w:rsidR="008B5899" w:rsidRPr="00F858F3" w:rsidRDefault="008B5899" w:rsidP="008B5899">
      <w:pPr>
        <w:pStyle w:val="FootnoteText"/>
        <w:numPr>
          <w:ilvl w:val="0"/>
          <w:numId w:val="5"/>
        </w:numPr>
        <w:rPr>
          <w:rFonts w:ascii="Bookman Old Style" w:hAnsi="Bookman Old Style" w:cstheme="minorHAnsi"/>
          <w:sz w:val="24"/>
          <w:szCs w:val="24"/>
        </w:rPr>
      </w:pPr>
      <w:r w:rsidRPr="00F858F3">
        <w:rPr>
          <w:rFonts w:ascii="Bookman Old Style" w:hAnsi="Bookman Old Style"/>
          <w:sz w:val="24"/>
          <w:szCs w:val="24"/>
        </w:rPr>
        <w:t>Attorney General of Lesotho and Another V Swiss Bourgh Diamonds</w:t>
      </w:r>
      <w:r w:rsidR="009442FE" w:rsidRPr="00F858F3">
        <w:rPr>
          <w:rFonts w:ascii="Bookman Old Style" w:hAnsi="Bookman Old Style"/>
          <w:sz w:val="24"/>
          <w:szCs w:val="24"/>
        </w:rPr>
        <w:t>.</w:t>
      </w:r>
      <w:r w:rsidRPr="00F858F3">
        <w:rPr>
          <w:rFonts w:ascii="Bookman Old Style" w:hAnsi="Bookman Old Style"/>
          <w:sz w:val="24"/>
          <w:szCs w:val="24"/>
        </w:rPr>
        <w:t xml:space="preserve"> Mines (Pty) Ltd and Others </w:t>
      </w:r>
      <w:r w:rsidRPr="00F858F3">
        <w:rPr>
          <w:rFonts w:ascii="Bookman Old Style" w:hAnsi="Bookman Old Style" w:cstheme="minorHAnsi"/>
          <w:sz w:val="24"/>
          <w:szCs w:val="24"/>
        </w:rPr>
        <w:t>C OF A (CIV) NO. 38 OF 1994</w:t>
      </w:r>
      <w:r w:rsidR="009442FE" w:rsidRPr="00F858F3">
        <w:rPr>
          <w:rFonts w:ascii="Bookman Old Style" w:hAnsi="Bookman Old Style" w:cstheme="minorHAnsi"/>
          <w:sz w:val="24"/>
          <w:szCs w:val="24"/>
        </w:rPr>
        <w:t>.</w:t>
      </w:r>
    </w:p>
    <w:p w14:paraId="0A0B8B54" w14:textId="39A2C0F0" w:rsidR="008B5899" w:rsidRPr="00F858F3" w:rsidRDefault="008B5899" w:rsidP="008B5899">
      <w:pPr>
        <w:pStyle w:val="FootnoteText"/>
        <w:numPr>
          <w:ilvl w:val="0"/>
          <w:numId w:val="5"/>
        </w:numPr>
        <w:rPr>
          <w:rFonts w:ascii="Bookman Old Style" w:hAnsi="Bookman Old Style"/>
          <w:sz w:val="24"/>
          <w:szCs w:val="24"/>
        </w:rPr>
      </w:pPr>
      <w:r w:rsidRPr="00F858F3">
        <w:rPr>
          <w:rFonts w:ascii="Bookman Old Style" w:hAnsi="Bookman Old Style"/>
          <w:sz w:val="24"/>
          <w:szCs w:val="24"/>
        </w:rPr>
        <w:t>Selemela Construction (Pty) Ltd v Road fund and 2 0thers</w:t>
      </w:r>
      <w:r w:rsidR="009442FE" w:rsidRPr="00F858F3">
        <w:rPr>
          <w:rFonts w:ascii="Bookman Old Style" w:hAnsi="Bookman Old Style"/>
          <w:sz w:val="24"/>
          <w:szCs w:val="24"/>
        </w:rPr>
        <w:t>.</w:t>
      </w:r>
      <w:r w:rsidRPr="00F858F3">
        <w:rPr>
          <w:rFonts w:ascii="Bookman Old Style" w:hAnsi="Bookman Old Style"/>
          <w:sz w:val="24"/>
          <w:szCs w:val="24"/>
        </w:rPr>
        <w:t xml:space="preserve"> CCA/0084/2021 [2021] LSHC 136 COM (26th November,2021)</w:t>
      </w:r>
      <w:r w:rsidR="009442FE" w:rsidRPr="00F858F3">
        <w:rPr>
          <w:rFonts w:ascii="Bookman Old Style" w:hAnsi="Bookman Old Style"/>
          <w:sz w:val="24"/>
          <w:szCs w:val="24"/>
        </w:rPr>
        <w:t>.</w:t>
      </w:r>
    </w:p>
    <w:p w14:paraId="5EDEE8B6" w14:textId="0FEADC3D" w:rsidR="006E765D" w:rsidRPr="00F858F3" w:rsidRDefault="008B5899" w:rsidP="008B5899">
      <w:pPr>
        <w:pStyle w:val="ListParagraph"/>
        <w:numPr>
          <w:ilvl w:val="0"/>
          <w:numId w:val="5"/>
        </w:numPr>
        <w:spacing w:line="360" w:lineRule="auto"/>
        <w:jc w:val="both"/>
        <w:rPr>
          <w:rFonts w:ascii="Bookman Old Style" w:eastAsia="Calibri" w:hAnsi="Bookman Old Style" w:cs="Calibri Light"/>
          <w:color w:val="000000"/>
          <w:sz w:val="24"/>
          <w:szCs w:val="24"/>
          <w:lang w:val="en-GB"/>
        </w:rPr>
      </w:pPr>
      <w:r w:rsidRPr="00F858F3">
        <w:rPr>
          <w:rFonts w:ascii="Bookman Old Style" w:hAnsi="Bookman Old Style" w:cstheme="minorHAnsi"/>
          <w:color w:val="333333"/>
          <w:sz w:val="24"/>
          <w:szCs w:val="24"/>
        </w:rPr>
        <w:t>Roma Taxi Association v Officer Commanding Roma Police (C of A (CIV) 20 of 2015) [2016] LSCA 6 (29 April 2016</w:t>
      </w:r>
      <w:r w:rsidRPr="00F858F3">
        <w:rPr>
          <w:rFonts w:ascii="Bookman Old Style" w:hAnsi="Bookman Old Style"/>
          <w:color w:val="333333"/>
          <w:sz w:val="24"/>
          <w:szCs w:val="24"/>
        </w:rPr>
        <w:t>)</w:t>
      </w:r>
      <w:r w:rsidR="009442FE" w:rsidRPr="00F858F3">
        <w:rPr>
          <w:rFonts w:ascii="Bookman Old Style" w:hAnsi="Bookman Old Style"/>
          <w:color w:val="333333"/>
          <w:sz w:val="24"/>
          <w:szCs w:val="24"/>
        </w:rPr>
        <w:t>.</w:t>
      </w:r>
    </w:p>
    <w:p w14:paraId="289274D8" w14:textId="75061BDD" w:rsidR="006E765D" w:rsidRPr="00F858F3" w:rsidRDefault="00E4607D" w:rsidP="006E765D">
      <w:pPr>
        <w:spacing w:line="276" w:lineRule="auto"/>
        <w:jc w:val="both"/>
        <w:rPr>
          <w:rFonts w:ascii="Bookman Old Style" w:eastAsia="Calibri" w:hAnsi="Bookman Old Style" w:cs="Times New Roman"/>
          <w:b/>
          <w:bCs/>
          <w:sz w:val="24"/>
          <w:szCs w:val="24"/>
          <w:u w:val="single"/>
          <w:lang w:val="en-GB"/>
        </w:rPr>
      </w:pPr>
      <w:r w:rsidRPr="00F858F3">
        <w:rPr>
          <w:rFonts w:ascii="Bookman Old Style" w:eastAsia="Calibri" w:hAnsi="Bookman Old Style" w:cs="Times New Roman"/>
          <w:b/>
          <w:bCs/>
          <w:sz w:val="24"/>
          <w:szCs w:val="24"/>
          <w:u w:val="single"/>
          <w:lang w:val="en-GB"/>
        </w:rPr>
        <w:t>STATUES</w:t>
      </w:r>
    </w:p>
    <w:p w14:paraId="0667F090" w14:textId="13B488A5" w:rsidR="00E4607D" w:rsidRPr="00F858F3" w:rsidRDefault="004922BA" w:rsidP="00E4607D">
      <w:pPr>
        <w:pStyle w:val="ListParagraph"/>
        <w:numPr>
          <w:ilvl w:val="0"/>
          <w:numId w:val="6"/>
        </w:numPr>
        <w:spacing w:line="276" w:lineRule="auto"/>
        <w:jc w:val="both"/>
        <w:rPr>
          <w:rFonts w:ascii="Bookman Old Style" w:eastAsia="Calibri" w:hAnsi="Bookman Old Style" w:cs="Times New Roman"/>
          <w:sz w:val="24"/>
          <w:szCs w:val="24"/>
          <w:lang w:val="en-GB"/>
        </w:rPr>
      </w:pPr>
      <w:r w:rsidRPr="00F858F3">
        <w:rPr>
          <w:rFonts w:ascii="Bookman Old Style" w:hAnsi="Bookman Old Style"/>
          <w:sz w:val="24"/>
          <w:szCs w:val="24"/>
        </w:rPr>
        <w:t>Road Transport Regulations</w:t>
      </w:r>
      <w:r w:rsidR="009442FE" w:rsidRPr="00F858F3">
        <w:rPr>
          <w:rFonts w:ascii="Bookman Old Style" w:hAnsi="Bookman Old Style"/>
          <w:sz w:val="24"/>
          <w:szCs w:val="24"/>
        </w:rPr>
        <w:t xml:space="preserve"> 2004.</w:t>
      </w:r>
    </w:p>
    <w:p w14:paraId="0802B064" w14:textId="4C527DE5" w:rsidR="009442FE" w:rsidRPr="00F858F3" w:rsidRDefault="009442FE" w:rsidP="00E4607D">
      <w:pPr>
        <w:pStyle w:val="ListParagraph"/>
        <w:numPr>
          <w:ilvl w:val="0"/>
          <w:numId w:val="6"/>
        </w:numPr>
        <w:spacing w:line="276" w:lineRule="auto"/>
        <w:jc w:val="both"/>
        <w:rPr>
          <w:rFonts w:ascii="Bookman Old Style" w:eastAsia="Calibri" w:hAnsi="Bookman Old Style" w:cs="Times New Roman"/>
          <w:sz w:val="24"/>
          <w:szCs w:val="24"/>
          <w:lang w:val="en-GB"/>
        </w:rPr>
      </w:pPr>
      <w:r w:rsidRPr="00F858F3">
        <w:rPr>
          <w:rFonts w:ascii="Bookman Old Style" w:hAnsi="Bookman Old Style"/>
          <w:sz w:val="24"/>
          <w:szCs w:val="24"/>
        </w:rPr>
        <w:t>Road Transport Act 1981.</w:t>
      </w:r>
    </w:p>
    <w:p w14:paraId="70BAF5EE" w14:textId="6D3CB0AB" w:rsidR="004922BA" w:rsidRPr="00F858F3" w:rsidRDefault="004922BA" w:rsidP="00E4607D">
      <w:pPr>
        <w:pStyle w:val="ListParagraph"/>
        <w:numPr>
          <w:ilvl w:val="0"/>
          <w:numId w:val="6"/>
        </w:numPr>
        <w:spacing w:line="276" w:lineRule="auto"/>
        <w:jc w:val="both"/>
        <w:rPr>
          <w:rFonts w:ascii="Bookman Old Style" w:eastAsia="Calibri" w:hAnsi="Bookman Old Style" w:cs="Times New Roman"/>
          <w:sz w:val="24"/>
          <w:szCs w:val="24"/>
          <w:lang w:val="en-GB"/>
        </w:rPr>
      </w:pPr>
      <w:r w:rsidRPr="00F858F3">
        <w:rPr>
          <w:rFonts w:ascii="Bookman Old Style" w:hAnsi="Bookman Old Style"/>
          <w:sz w:val="24"/>
          <w:szCs w:val="24"/>
        </w:rPr>
        <w:t>South Africa Public Buses and Taxis By-law, 2009 Published in Western Cape Provincial Gazette no. 6675 on 9 November 2009</w:t>
      </w:r>
      <w:r w:rsidR="009442FE" w:rsidRPr="00F858F3">
        <w:rPr>
          <w:rFonts w:ascii="Bookman Old Style" w:hAnsi="Bookman Old Style"/>
          <w:sz w:val="24"/>
          <w:szCs w:val="24"/>
        </w:rPr>
        <w:t>.</w:t>
      </w:r>
      <w:r w:rsidRPr="00F858F3">
        <w:rPr>
          <w:rFonts w:ascii="Bookman Old Style" w:hAnsi="Bookman Old Style"/>
          <w:sz w:val="24"/>
          <w:szCs w:val="24"/>
        </w:rPr>
        <w:t xml:space="preserve"> </w:t>
      </w:r>
    </w:p>
    <w:p w14:paraId="314667BA" w14:textId="423B936D" w:rsidR="00E4607D" w:rsidRDefault="00DE74CA" w:rsidP="006E765D">
      <w:pPr>
        <w:spacing w:line="276" w:lineRule="auto"/>
        <w:jc w:val="both"/>
        <w:rPr>
          <w:rFonts w:ascii="Bookman Old Style" w:eastAsia="Calibri" w:hAnsi="Bookman Old Style" w:cs="Times New Roman"/>
          <w:b/>
          <w:bCs/>
          <w:sz w:val="24"/>
          <w:szCs w:val="24"/>
          <w:u w:val="single"/>
          <w:lang w:val="en-GB"/>
        </w:rPr>
      </w:pPr>
      <w:r w:rsidRPr="00DE74CA">
        <w:rPr>
          <w:rFonts w:ascii="Bookman Old Style" w:eastAsia="Calibri" w:hAnsi="Bookman Old Style" w:cs="Times New Roman"/>
          <w:b/>
          <w:bCs/>
          <w:sz w:val="24"/>
          <w:szCs w:val="24"/>
          <w:u w:val="single"/>
          <w:lang w:val="en-GB"/>
        </w:rPr>
        <w:t>BOOKS</w:t>
      </w:r>
    </w:p>
    <w:p w14:paraId="02938E6C" w14:textId="1A495036" w:rsidR="00DE74CA" w:rsidRPr="00DE74CA" w:rsidRDefault="00DE74CA" w:rsidP="00DE74CA">
      <w:pPr>
        <w:pStyle w:val="ListParagraph"/>
        <w:numPr>
          <w:ilvl w:val="0"/>
          <w:numId w:val="7"/>
        </w:numPr>
        <w:spacing w:line="276" w:lineRule="auto"/>
        <w:jc w:val="both"/>
        <w:rPr>
          <w:rFonts w:ascii="Bookman Old Style" w:eastAsia="Calibri" w:hAnsi="Bookman Old Style" w:cs="Times New Roman"/>
          <w:b/>
          <w:bCs/>
          <w:sz w:val="24"/>
          <w:szCs w:val="24"/>
          <w:u w:val="single"/>
          <w:lang w:val="en-GB"/>
        </w:rPr>
      </w:pPr>
      <w:r w:rsidRPr="00DE74CA">
        <w:rPr>
          <w:sz w:val="24"/>
          <w:szCs w:val="24"/>
        </w:rPr>
        <w:t>The concise Oxford dictionary ninth edition</w:t>
      </w:r>
    </w:p>
    <w:p w14:paraId="15995D6F" w14:textId="77777777" w:rsidR="006E765D" w:rsidRPr="006E765D" w:rsidRDefault="006E765D" w:rsidP="006E765D">
      <w:pPr>
        <w:spacing w:line="360" w:lineRule="auto"/>
        <w:jc w:val="center"/>
        <w:rPr>
          <w:rFonts w:ascii="Bookman Old Style" w:eastAsia="Calibri" w:hAnsi="Bookman Old Style" w:cs="Calibri Light"/>
          <w:b/>
          <w:color w:val="000000"/>
          <w:sz w:val="28"/>
          <w:szCs w:val="28"/>
          <w:u w:val="single"/>
          <w:lang w:val="en-GB"/>
        </w:rPr>
      </w:pPr>
      <w:r w:rsidRPr="006E765D">
        <w:rPr>
          <w:rFonts w:ascii="Bookman Old Style" w:eastAsia="Times New Roman" w:hAnsi="Bookman Old Style" w:cs="Arial"/>
          <w:b/>
          <w:bCs/>
          <w:iCs/>
          <w:color w:val="000000"/>
          <w:sz w:val="28"/>
          <w:szCs w:val="28"/>
          <w:u w:val="single"/>
          <w:lang w:val="en-GB"/>
        </w:rPr>
        <w:t>JUDGMENT</w:t>
      </w:r>
    </w:p>
    <w:p w14:paraId="37A2326F" w14:textId="77777777" w:rsidR="006E765D" w:rsidRPr="006E765D" w:rsidRDefault="006E765D" w:rsidP="006E765D">
      <w:pPr>
        <w:spacing w:line="276" w:lineRule="auto"/>
        <w:jc w:val="both"/>
        <w:rPr>
          <w:rFonts w:ascii="Bookman Old Style" w:eastAsia="Calibri" w:hAnsi="Bookman Old Style" w:cs="Times New Roman"/>
          <w:b/>
          <w:bCs/>
          <w:sz w:val="24"/>
          <w:szCs w:val="24"/>
          <w:lang w:val="en-GB"/>
        </w:rPr>
      </w:pPr>
    </w:p>
    <w:p w14:paraId="4FE5479A" w14:textId="1AFB5311" w:rsidR="00346936" w:rsidRDefault="006E765D" w:rsidP="00346936">
      <w:pPr>
        <w:spacing w:line="276" w:lineRule="auto"/>
        <w:ind w:left="-90"/>
        <w:jc w:val="both"/>
        <w:rPr>
          <w:rFonts w:ascii="Bookman Old Style" w:eastAsia="Calibri" w:hAnsi="Bookman Old Style" w:cs="Times New Roman"/>
          <w:b/>
          <w:bCs/>
          <w:sz w:val="28"/>
          <w:szCs w:val="28"/>
          <w:lang w:val="en-GB"/>
        </w:rPr>
      </w:pPr>
      <w:r w:rsidRPr="006E765D">
        <w:rPr>
          <w:rFonts w:ascii="Bookman Old Style" w:eastAsia="Calibri" w:hAnsi="Bookman Old Style" w:cs="Times New Roman"/>
          <w:b/>
          <w:bCs/>
          <w:sz w:val="28"/>
          <w:szCs w:val="28"/>
          <w:lang w:val="en-GB"/>
        </w:rPr>
        <w:t>HLAELE J</w:t>
      </w:r>
      <w:r w:rsidR="00346936">
        <w:rPr>
          <w:rFonts w:ascii="Bookman Old Style" w:eastAsia="Calibri" w:hAnsi="Bookman Old Style" w:cs="Times New Roman"/>
          <w:b/>
          <w:bCs/>
          <w:sz w:val="28"/>
          <w:szCs w:val="28"/>
          <w:lang w:val="en-GB"/>
        </w:rPr>
        <w:t>.</w:t>
      </w:r>
    </w:p>
    <w:p w14:paraId="5228E550" w14:textId="508B21EC" w:rsidR="006E765D" w:rsidRPr="00346936" w:rsidRDefault="00346936" w:rsidP="00346936">
      <w:pPr>
        <w:spacing w:line="276" w:lineRule="auto"/>
        <w:ind w:left="-90"/>
        <w:jc w:val="both"/>
        <w:rPr>
          <w:rFonts w:ascii="Bookman Old Style" w:eastAsia="Calibri" w:hAnsi="Bookman Old Style" w:cs="Times New Roman"/>
          <w:b/>
          <w:bCs/>
          <w:sz w:val="28"/>
          <w:szCs w:val="28"/>
          <w:lang w:val="en-GB"/>
        </w:rPr>
      </w:pPr>
      <w:r w:rsidRPr="00346936">
        <w:rPr>
          <w:rFonts w:ascii="Bookman Old Style" w:eastAsia="Calibri" w:hAnsi="Bookman Old Style" w:cs="Times New Roman"/>
          <w:b/>
          <w:bCs/>
          <w:sz w:val="24"/>
          <w:szCs w:val="24"/>
          <w:lang w:val="en-GB"/>
        </w:rPr>
        <w:t>[1]</w:t>
      </w:r>
      <w:r>
        <w:rPr>
          <w:rFonts w:ascii="Bookman Old Style" w:eastAsia="Calibri" w:hAnsi="Bookman Old Style" w:cs="Times New Roman"/>
          <w:b/>
          <w:bCs/>
          <w:sz w:val="28"/>
          <w:szCs w:val="28"/>
          <w:lang w:val="en-GB"/>
        </w:rPr>
        <w:t xml:space="preserve"> </w:t>
      </w:r>
      <w:r w:rsidRPr="00346936">
        <w:rPr>
          <w:rFonts w:ascii="Bookman Old Style" w:hAnsi="Bookman Old Style"/>
          <w:b/>
          <w:bCs/>
          <w:sz w:val="28"/>
          <w:szCs w:val="28"/>
        </w:rPr>
        <w:t>INTRODUCTION</w:t>
      </w:r>
    </w:p>
    <w:p w14:paraId="4EBDB976" w14:textId="760C49FD" w:rsidR="00346936" w:rsidRPr="006E55E9" w:rsidRDefault="00346936" w:rsidP="00FB1A7C">
      <w:pPr>
        <w:jc w:val="both"/>
        <w:rPr>
          <w:rFonts w:ascii="Bookman Old Style" w:hAnsi="Bookman Old Style"/>
          <w:sz w:val="28"/>
          <w:szCs w:val="28"/>
        </w:rPr>
      </w:pPr>
      <w:r w:rsidRPr="00E4607D">
        <w:rPr>
          <w:rFonts w:ascii="Bookman Old Style" w:hAnsi="Bookman Old Style"/>
          <w:sz w:val="24"/>
          <w:szCs w:val="24"/>
        </w:rPr>
        <w:t>1.</w:t>
      </w:r>
      <w:r w:rsidRPr="006E55E9">
        <w:rPr>
          <w:rFonts w:ascii="Bookman Old Style" w:hAnsi="Bookman Old Style"/>
          <w:sz w:val="28"/>
          <w:szCs w:val="28"/>
        </w:rPr>
        <w:t>1</w:t>
      </w:r>
      <w:r w:rsidR="00D61AFE" w:rsidRPr="006E55E9">
        <w:rPr>
          <w:rFonts w:ascii="Bookman Old Style" w:hAnsi="Bookman Old Style"/>
          <w:sz w:val="28"/>
          <w:szCs w:val="28"/>
        </w:rPr>
        <w:t xml:space="preserve"> Being dissatisfied with the judgement of the</w:t>
      </w:r>
      <w:r w:rsidR="005221B6">
        <w:rPr>
          <w:rFonts w:ascii="Bookman Old Style" w:hAnsi="Bookman Old Style"/>
          <w:sz w:val="28"/>
          <w:szCs w:val="28"/>
        </w:rPr>
        <w:t xml:space="preserve"> c</w:t>
      </w:r>
      <w:r w:rsidR="00D61AFE" w:rsidRPr="006E55E9">
        <w:rPr>
          <w:rFonts w:ascii="Bookman Old Style" w:hAnsi="Bookman Old Style"/>
          <w:sz w:val="28"/>
          <w:szCs w:val="28"/>
        </w:rPr>
        <w:t xml:space="preserve">ourt aqou, the Appellants herein have filed this appeal to set aside the decision of the magistrate. The Grounds of appeal appear in paragraph 3 herein. For convenience and consistency, the appellants will be referred to as such, whereas the Applicants in the court aqou will at all times be referred to as </w:t>
      </w:r>
      <w:r w:rsidR="005221B6">
        <w:rPr>
          <w:rFonts w:ascii="Bookman Old Style" w:hAnsi="Bookman Old Style"/>
          <w:sz w:val="28"/>
          <w:szCs w:val="28"/>
        </w:rPr>
        <w:t>R</w:t>
      </w:r>
      <w:r w:rsidR="00D61AFE" w:rsidRPr="006E55E9">
        <w:rPr>
          <w:rFonts w:ascii="Bookman Old Style" w:hAnsi="Bookman Old Style"/>
          <w:sz w:val="28"/>
          <w:szCs w:val="28"/>
        </w:rPr>
        <w:t xml:space="preserve">espondents herein. </w:t>
      </w:r>
    </w:p>
    <w:p w14:paraId="253AB59C" w14:textId="6DE6EA77" w:rsidR="00410C5C" w:rsidRPr="00E4607D" w:rsidRDefault="00FB1A7C" w:rsidP="00FB1A7C">
      <w:pPr>
        <w:jc w:val="both"/>
        <w:rPr>
          <w:rFonts w:ascii="Bookman Old Style" w:hAnsi="Bookman Old Style"/>
          <w:sz w:val="28"/>
          <w:szCs w:val="28"/>
        </w:rPr>
      </w:pPr>
      <w:r w:rsidRPr="00E4607D">
        <w:rPr>
          <w:rFonts w:ascii="Bookman Old Style" w:hAnsi="Bookman Old Style"/>
          <w:sz w:val="28"/>
          <w:szCs w:val="28"/>
        </w:rPr>
        <w:t xml:space="preserve"> </w:t>
      </w:r>
    </w:p>
    <w:p w14:paraId="5855E46F" w14:textId="0A077159" w:rsidR="00410C5C" w:rsidRPr="00E4607D" w:rsidRDefault="00FB1A7C" w:rsidP="00FB1A7C">
      <w:pPr>
        <w:jc w:val="both"/>
        <w:rPr>
          <w:rFonts w:ascii="Bookman Old Style" w:hAnsi="Bookman Old Style"/>
          <w:b/>
          <w:bCs/>
          <w:sz w:val="28"/>
          <w:szCs w:val="28"/>
        </w:rPr>
      </w:pPr>
      <w:r w:rsidRPr="00E4607D">
        <w:rPr>
          <w:rFonts w:ascii="Bookman Old Style" w:hAnsi="Bookman Old Style"/>
          <w:b/>
          <w:bCs/>
          <w:sz w:val="24"/>
          <w:szCs w:val="24"/>
        </w:rPr>
        <w:t>[2]</w:t>
      </w:r>
      <w:r w:rsidRPr="00E4607D">
        <w:rPr>
          <w:rFonts w:ascii="Bookman Old Style" w:hAnsi="Bookman Old Style"/>
          <w:b/>
          <w:bCs/>
          <w:sz w:val="28"/>
          <w:szCs w:val="28"/>
        </w:rPr>
        <w:t xml:space="preserve"> </w:t>
      </w:r>
      <w:r w:rsidR="00410C5C" w:rsidRPr="00E4607D">
        <w:rPr>
          <w:rFonts w:ascii="Bookman Old Style" w:hAnsi="Bookman Old Style"/>
          <w:b/>
          <w:bCs/>
          <w:sz w:val="28"/>
          <w:szCs w:val="28"/>
        </w:rPr>
        <w:t>FACTUA</w:t>
      </w:r>
      <w:r w:rsidR="004B6AEF" w:rsidRPr="00E4607D">
        <w:rPr>
          <w:rFonts w:ascii="Bookman Old Style" w:hAnsi="Bookman Old Style"/>
          <w:b/>
          <w:bCs/>
          <w:sz w:val="28"/>
          <w:szCs w:val="28"/>
        </w:rPr>
        <w:t>L</w:t>
      </w:r>
      <w:r w:rsidR="00410C5C" w:rsidRPr="00E4607D">
        <w:rPr>
          <w:rFonts w:ascii="Bookman Old Style" w:hAnsi="Bookman Old Style"/>
          <w:b/>
          <w:bCs/>
          <w:sz w:val="28"/>
          <w:szCs w:val="28"/>
        </w:rPr>
        <w:t xml:space="preserve"> MATRIX</w:t>
      </w:r>
    </w:p>
    <w:p w14:paraId="72294A17" w14:textId="131C9AFA" w:rsidR="00410C5C" w:rsidRDefault="00FB1A7C" w:rsidP="00FB1A7C">
      <w:pPr>
        <w:jc w:val="both"/>
        <w:rPr>
          <w:rFonts w:ascii="Bookman Old Style" w:hAnsi="Bookman Old Style"/>
          <w:sz w:val="28"/>
          <w:szCs w:val="28"/>
        </w:rPr>
      </w:pPr>
      <w:r w:rsidRPr="00E4607D">
        <w:rPr>
          <w:rFonts w:ascii="Bookman Old Style" w:hAnsi="Bookman Old Style"/>
          <w:sz w:val="24"/>
          <w:szCs w:val="24"/>
        </w:rPr>
        <w:t>2.1</w:t>
      </w:r>
      <w:r w:rsidR="00E4607D">
        <w:rPr>
          <w:rFonts w:ascii="Bookman Old Style" w:hAnsi="Bookman Old Style"/>
          <w:sz w:val="24"/>
          <w:szCs w:val="24"/>
        </w:rPr>
        <w:t xml:space="preserve"> </w:t>
      </w:r>
      <w:r w:rsidR="00410C5C" w:rsidRPr="00E4607D">
        <w:rPr>
          <w:rFonts w:ascii="Bookman Old Style" w:hAnsi="Bookman Old Style"/>
          <w:sz w:val="28"/>
          <w:szCs w:val="28"/>
        </w:rPr>
        <w:t xml:space="preserve">The facts of this case are that the Respondents herein had entered into an agreement with the management of Maseru Mall. It was in terms of this agreement that they alleged that they had a </w:t>
      </w:r>
      <w:r w:rsidR="00410C5C" w:rsidRPr="00E4607D">
        <w:rPr>
          <w:rFonts w:ascii="Bookman Old Style" w:hAnsi="Bookman Old Style"/>
          <w:sz w:val="28"/>
          <w:szCs w:val="28"/>
        </w:rPr>
        <w:lastRenderedPageBreak/>
        <w:t xml:space="preserve">right to manage the taxi rank at Maseru Mall. </w:t>
      </w:r>
      <w:r w:rsidR="00D61AFE">
        <w:rPr>
          <w:rFonts w:ascii="Bookman Old Style" w:hAnsi="Bookman Old Style"/>
          <w:sz w:val="28"/>
          <w:szCs w:val="28"/>
        </w:rPr>
        <w:t>The agreement is filled of record and appears at page 25 of the record.</w:t>
      </w:r>
      <w:r w:rsidR="005221B6">
        <w:rPr>
          <w:rFonts w:ascii="Bookman Old Style" w:hAnsi="Bookman Old Style"/>
          <w:sz w:val="28"/>
          <w:szCs w:val="28"/>
        </w:rPr>
        <w:t xml:space="preserve"> It is marked </w:t>
      </w:r>
      <w:r w:rsidR="005221B6" w:rsidRPr="00DE74CA">
        <w:rPr>
          <w:rFonts w:ascii="Bookman Old Style" w:hAnsi="Bookman Old Style"/>
          <w:b/>
          <w:bCs/>
          <w:sz w:val="24"/>
          <w:szCs w:val="24"/>
        </w:rPr>
        <w:t>“BL1”</w:t>
      </w:r>
      <w:r w:rsidR="00D61AFE">
        <w:rPr>
          <w:rFonts w:ascii="Bookman Old Style" w:hAnsi="Bookman Old Style"/>
          <w:sz w:val="28"/>
          <w:szCs w:val="28"/>
        </w:rPr>
        <w:t xml:space="preserve"> The agreement forms the basis of the relations between the Respondents herein and the Maseru Mall management. </w:t>
      </w:r>
    </w:p>
    <w:p w14:paraId="55259AD9" w14:textId="36CB6ABA" w:rsidR="00D61AFE" w:rsidRPr="00E4607D" w:rsidRDefault="00D61AFE" w:rsidP="00FB1A7C">
      <w:pPr>
        <w:jc w:val="both"/>
        <w:rPr>
          <w:rFonts w:ascii="Bookman Old Style" w:hAnsi="Bookman Old Style"/>
          <w:sz w:val="28"/>
          <w:szCs w:val="28"/>
        </w:rPr>
      </w:pPr>
    </w:p>
    <w:p w14:paraId="350C5768" w14:textId="667A304D" w:rsidR="00410C5C" w:rsidRPr="00E4607D" w:rsidRDefault="00FB1A7C" w:rsidP="00FB1A7C">
      <w:pPr>
        <w:jc w:val="both"/>
        <w:rPr>
          <w:rFonts w:ascii="Bookman Old Style" w:hAnsi="Bookman Old Style"/>
          <w:sz w:val="28"/>
          <w:szCs w:val="28"/>
        </w:rPr>
      </w:pPr>
      <w:r w:rsidRPr="00E4607D">
        <w:rPr>
          <w:rFonts w:ascii="Bookman Old Style" w:hAnsi="Bookman Old Style"/>
          <w:sz w:val="24"/>
          <w:szCs w:val="24"/>
        </w:rPr>
        <w:t>2.2</w:t>
      </w:r>
      <w:r w:rsidRPr="00E4607D">
        <w:rPr>
          <w:rFonts w:ascii="Bookman Old Style" w:hAnsi="Bookman Old Style"/>
          <w:sz w:val="28"/>
          <w:szCs w:val="28"/>
        </w:rPr>
        <w:t xml:space="preserve"> </w:t>
      </w:r>
      <w:r w:rsidR="004B6AEF" w:rsidRPr="00E4607D">
        <w:rPr>
          <w:rFonts w:ascii="Bookman Old Style" w:hAnsi="Bookman Old Style"/>
          <w:sz w:val="28"/>
          <w:szCs w:val="28"/>
        </w:rPr>
        <w:t>The App</w:t>
      </w:r>
      <w:r w:rsidR="00D61AFE">
        <w:rPr>
          <w:rFonts w:ascii="Bookman Old Style" w:hAnsi="Bookman Old Style"/>
          <w:sz w:val="28"/>
          <w:szCs w:val="28"/>
        </w:rPr>
        <w:t xml:space="preserve">ellants, </w:t>
      </w:r>
      <w:r w:rsidR="004B6AEF" w:rsidRPr="00E4607D">
        <w:rPr>
          <w:rFonts w:ascii="Bookman Old Style" w:hAnsi="Bookman Old Style"/>
          <w:sz w:val="28"/>
          <w:szCs w:val="28"/>
        </w:rPr>
        <w:t xml:space="preserve">(Respondents in the court aqou), </w:t>
      </w:r>
      <w:r w:rsidR="0081459B">
        <w:rPr>
          <w:rFonts w:ascii="Bookman Old Style" w:hAnsi="Bookman Old Style"/>
          <w:sz w:val="28"/>
          <w:szCs w:val="28"/>
        </w:rPr>
        <w:t>were of the view</w:t>
      </w:r>
      <w:r w:rsidR="00410C5C" w:rsidRPr="00E4607D">
        <w:rPr>
          <w:rFonts w:ascii="Bookman Old Style" w:hAnsi="Bookman Old Style"/>
          <w:sz w:val="28"/>
          <w:szCs w:val="28"/>
        </w:rPr>
        <w:t xml:space="preserve"> that they had a better right to run the </w:t>
      </w:r>
      <w:r w:rsidR="002A43E6">
        <w:rPr>
          <w:rFonts w:ascii="Bookman Old Style" w:hAnsi="Bookman Old Style"/>
          <w:sz w:val="28"/>
          <w:szCs w:val="28"/>
        </w:rPr>
        <w:t>taxi rank</w:t>
      </w:r>
      <w:r w:rsidR="00410C5C" w:rsidRPr="00E4607D">
        <w:rPr>
          <w:rFonts w:ascii="Bookman Old Style" w:hAnsi="Bookman Old Style"/>
          <w:sz w:val="28"/>
          <w:szCs w:val="28"/>
        </w:rPr>
        <w:t xml:space="preserve"> by virtue of the fact that they </w:t>
      </w:r>
      <w:r w:rsidR="004B6AEF" w:rsidRPr="00E4607D">
        <w:rPr>
          <w:rFonts w:ascii="Bookman Old Style" w:hAnsi="Bookman Old Style"/>
          <w:sz w:val="28"/>
          <w:szCs w:val="28"/>
        </w:rPr>
        <w:t>were a taxi association, as opposed to the Respondent</w:t>
      </w:r>
      <w:r w:rsidR="00D61AFE">
        <w:rPr>
          <w:rFonts w:ascii="Bookman Old Style" w:hAnsi="Bookman Old Style"/>
          <w:sz w:val="28"/>
          <w:szCs w:val="28"/>
        </w:rPr>
        <w:t>s</w:t>
      </w:r>
      <w:r w:rsidR="0081459B">
        <w:rPr>
          <w:rFonts w:ascii="Bookman Old Style" w:hAnsi="Bookman Old Style"/>
          <w:sz w:val="28"/>
          <w:szCs w:val="28"/>
        </w:rPr>
        <w:t xml:space="preserve"> herein</w:t>
      </w:r>
      <w:r w:rsidR="00D61AFE">
        <w:rPr>
          <w:rFonts w:ascii="Bookman Old Style" w:hAnsi="Bookman Old Style"/>
          <w:sz w:val="28"/>
          <w:szCs w:val="28"/>
        </w:rPr>
        <w:t>,</w:t>
      </w:r>
      <w:r w:rsidR="004B6AEF" w:rsidRPr="00E4607D">
        <w:rPr>
          <w:rFonts w:ascii="Bookman Old Style" w:hAnsi="Bookman Old Style"/>
          <w:sz w:val="28"/>
          <w:szCs w:val="28"/>
        </w:rPr>
        <w:t xml:space="preserve"> who are individuals</w:t>
      </w:r>
      <w:r w:rsidR="00D61AFE">
        <w:rPr>
          <w:rFonts w:ascii="Bookman Old Style" w:hAnsi="Bookman Old Style"/>
          <w:sz w:val="28"/>
          <w:szCs w:val="28"/>
        </w:rPr>
        <w:t>.</w:t>
      </w:r>
      <w:r w:rsidR="0081459B">
        <w:rPr>
          <w:rFonts w:ascii="Bookman Old Style" w:hAnsi="Bookman Old Style"/>
          <w:sz w:val="28"/>
          <w:szCs w:val="28"/>
        </w:rPr>
        <w:t xml:space="preserve"> As a result, they interfered with the operations and management of the</w:t>
      </w:r>
      <w:r w:rsidR="00B71A0F">
        <w:rPr>
          <w:rFonts w:ascii="Bookman Old Style" w:hAnsi="Bookman Old Style"/>
          <w:sz w:val="28"/>
          <w:szCs w:val="28"/>
        </w:rPr>
        <w:t xml:space="preserve"> rank by </w:t>
      </w:r>
      <w:r w:rsidR="00DE74CA">
        <w:rPr>
          <w:rFonts w:ascii="Bookman Old Style" w:hAnsi="Bookman Old Style"/>
          <w:sz w:val="28"/>
          <w:szCs w:val="28"/>
        </w:rPr>
        <w:t>the two</w:t>
      </w:r>
      <w:r w:rsidR="0081459B">
        <w:rPr>
          <w:rFonts w:ascii="Bookman Old Style" w:hAnsi="Bookman Old Style"/>
          <w:sz w:val="28"/>
          <w:szCs w:val="28"/>
        </w:rPr>
        <w:t xml:space="preserve"> individuals. </w:t>
      </w:r>
      <w:r w:rsidR="00D61AFE">
        <w:rPr>
          <w:rFonts w:ascii="Bookman Old Style" w:hAnsi="Bookman Old Style"/>
          <w:sz w:val="28"/>
          <w:szCs w:val="28"/>
        </w:rPr>
        <w:t xml:space="preserve"> Their interference manifested</w:t>
      </w:r>
      <w:r w:rsidR="0081459B">
        <w:rPr>
          <w:rFonts w:ascii="Bookman Old Style" w:hAnsi="Bookman Old Style"/>
          <w:sz w:val="28"/>
          <w:szCs w:val="28"/>
        </w:rPr>
        <w:t xml:space="preserve"> itself</w:t>
      </w:r>
      <w:r w:rsidR="00D61AFE">
        <w:rPr>
          <w:rFonts w:ascii="Bookman Old Style" w:hAnsi="Bookman Old Style"/>
          <w:sz w:val="28"/>
          <w:szCs w:val="28"/>
        </w:rPr>
        <w:t xml:space="preserve"> in </w:t>
      </w:r>
      <w:r w:rsidR="004B6AEF" w:rsidRPr="00E4607D">
        <w:rPr>
          <w:rFonts w:ascii="Bookman Old Style" w:hAnsi="Bookman Old Style"/>
          <w:sz w:val="28"/>
          <w:szCs w:val="28"/>
        </w:rPr>
        <w:t>various acts such as operating their taxis at the rank despite a direct instruction by the Respondents</w:t>
      </w:r>
      <w:r w:rsidR="0081459B">
        <w:rPr>
          <w:rFonts w:ascii="Bookman Old Style" w:hAnsi="Bookman Old Style"/>
          <w:sz w:val="28"/>
          <w:szCs w:val="28"/>
        </w:rPr>
        <w:t xml:space="preserve"> herein not to</w:t>
      </w:r>
      <w:r w:rsidR="004B6AEF" w:rsidRPr="00E4607D">
        <w:rPr>
          <w:rFonts w:ascii="Bookman Old Style" w:hAnsi="Bookman Old Style"/>
          <w:sz w:val="28"/>
          <w:szCs w:val="28"/>
        </w:rPr>
        <w:t xml:space="preserve">, </w:t>
      </w:r>
      <w:r w:rsidR="00D61AFE">
        <w:rPr>
          <w:rFonts w:ascii="Bookman Old Style" w:hAnsi="Bookman Old Style"/>
          <w:sz w:val="28"/>
          <w:szCs w:val="28"/>
        </w:rPr>
        <w:t xml:space="preserve">refusing to be controlled by the Respondents herein and other activities that generally interfered with what the Respondents herein considered unbecoming conduct in the business of managing </w:t>
      </w:r>
      <w:r w:rsidR="00B71A0F">
        <w:rPr>
          <w:rFonts w:ascii="Bookman Old Style" w:hAnsi="Bookman Old Style"/>
          <w:sz w:val="28"/>
          <w:szCs w:val="28"/>
        </w:rPr>
        <w:t>the</w:t>
      </w:r>
      <w:r w:rsidR="00D61AFE">
        <w:rPr>
          <w:rFonts w:ascii="Bookman Old Style" w:hAnsi="Bookman Old Style"/>
          <w:sz w:val="28"/>
          <w:szCs w:val="28"/>
        </w:rPr>
        <w:t xml:space="preserve"> taxi rank.</w:t>
      </w:r>
      <w:r w:rsidR="00B71A0F">
        <w:rPr>
          <w:rStyle w:val="FootnoteReference"/>
          <w:rFonts w:ascii="Bookman Old Style" w:hAnsi="Bookman Old Style"/>
          <w:sz w:val="28"/>
          <w:szCs w:val="28"/>
        </w:rPr>
        <w:footnoteReference w:id="1"/>
      </w:r>
      <w:r w:rsidR="00D61AFE">
        <w:rPr>
          <w:rFonts w:ascii="Bookman Old Style" w:hAnsi="Bookman Old Style"/>
          <w:sz w:val="28"/>
          <w:szCs w:val="28"/>
        </w:rPr>
        <w:t xml:space="preserve"> </w:t>
      </w:r>
    </w:p>
    <w:p w14:paraId="3581FEC8" w14:textId="06D6ADAE" w:rsidR="004B6AEF" w:rsidRPr="00E4607D" w:rsidRDefault="00FB1A7C" w:rsidP="00FB1A7C">
      <w:pPr>
        <w:jc w:val="both"/>
        <w:rPr>
          <w:rFonts w:ascii="Bookman Old Style" w:hAnsi="Bookman Old Style"/>
          <w:sz w:val="28"/>
          <w:szCs w:val="28"/>
        </w:rPr>
      </w:pPr>
      <w:r w:rsidRPr="00E4607D">
        <w:rPr>
          <w:rFonts w:ascii="Bookman Old Style" w:hAnsi="Bookman Old Style"/>
          <w:sz w:val="24"/>
          <w:szCs w:val="24"/>
        </w:rPr>
        <w:t>2.3</w:t>
      </w:r>
      <w:r w:rsidR="00D61AFE">
        <w:rPr>
          <w:rFonts w:ascii="Bookman Old Style" w:hAnsi="Bookman Old Style"/>
          <w:sz w:val="24"/>
          <w:szCs w:val="24"/>
        </w:rPr>
        <w:t xml:space="preserve"> </w:t>
      </w:r>
      <w:r w:rsidR="00D61AFE" w:rsidRPr="006E55E9">
        <w:rPr>
          <w:rFonts w:ascii="Bookman Old Style" w:hAnsi="Bookman Old Style"/>
          <w:sz w:val="28"/>
          <w:szCs w:val="28"/>
        </w:rPr>
        <w:t>As has been said</w:t>
      </w:r>
      <w:r w:rsidR="00D61AFE">
        <w:rPr>
          <w:rFonts w:ascii="Bookman Old Style" w:hAnsi="Bookman Old Style"/>
          <w:sz w:val="24"/>
          <w:szCs w:val="24"/>
        </w:rPr>
        <w:t>, i</w:t>
      </w:r>
      <w:r w:rsidR="004B6AEF" w:rsidRPr="00E4607D">
        <w:rPr>
          <w:rFonts w:ascii="Bookman Old Style" w:hAnsi="Bookman Old Style"/>
          <w:sz w:val="28"/>
          <w:szCs w:val="28"/>
        </w:rPr>
        <w:t xml:space="preserve">t is common cause that the respondents herein and the management of the mall entered into an agreement in terms of which the respondents were given full responsibility to manage and run the taxi rank at the mall. </w:t>
      </w:r>
      <w:r w:rsidR="00514221" w:rsidRPr="00E4607D">
        <w:rPr>
          <w:rFonts w:ascii="Bookman Old Style" w:hAnsi="Bookman Old Style"/>
          <w:sz w:val="28"/>
          <w:szCs w:val="28"/>
        </w:rPr>
        <w:t>It is this agreement that forms the bone of contention.</w:t>
      </w:r>
      <w:r w:rsidR="006E55E9">
        <w:rPr>
          <w:rFonts w:ascii="Bookman Old Style" w:hAnsi="Bookman Old Style"/>
          <w:sz w:val="28"/>
          <w:szCs w:val="28"/>
        </w:rPr>
        <w:t xml:space="preserve"> A cursory look into the agreement reveals that the it is intended to prevent amongst others, passenger pouching, cleanness at the rank,</w:t>
      </w:r>
      <w:r w:rsidR="00B71A0F">
        <w:rPr>
          <w:rFonts w:ascii="Bookman Old Style" w:hAnsi="Bookman Old Style"/>
          <w:sz w:val="28"/>
          <w:szCs w:val="28"/>
        </w:rPr>
        <w:t xml:space="preserve"> dangerous weapons,</w:t>
      </w:r>
      <w:r w:rsidR="006E55E9">
        <w:rPr>
          <w:rFonts w:ascii="Bookman Old Style" w:hAnsi="Bookman Old Style"/>
          <w:sz w:val="28"/>
          <w:szCs w:val="28"/>
        </w:rPr>
        <w:t xml:space="preserve"> respect for the management of the rank and penalties for the breach of the conditions spelled out. </w:t>
      </w:r>
      <w:r w:rsidR="00B71A0F">
        <w:rPr>
          <w:rFonts w:ascii="Bookman Old Style" w:hAnsi="Bookman Old Style"/>
          <w:sz w:val="28"/>
          <w:szCs w:val="28"/>
        </w:rPr>
        <w:t xml:space="preserve">The agreement was specific that the rank was under the direct control and management of the Respondents herein and no one else had the authority to manage the taxi rank or even operate without their permission. </w:t>
      </w:r>
    </w:p>
    <w:p w14:paraId="46A95378" w14:textId="77777777" w:rsidR="00E4607D" w:rsidRPr="00E4607D" w:rsidRDefault="00E4607D" w:rsidP="004922BA">
      <w:pPr>
        <w:jc w:val="both"/>
        <w:rPr>
          <w:rFonts w:ascii="Bookman Old Style" w:hAnsi="Bookman Old Style"/>
          <w:sz w:val="28"/>
          <w:szCs w:val="28"/>
        </w:rPr>
      </w:pPr>
    </w:p>
    <w:p w14:paraId="0147386F" w14:textId="77777777" w:rsidR="006E55E9" w:rsidRDefault="00FB1A7C" w:rsidP="00FB1A7C">
      <w:pPr>
        <w:jc w:val="both"/>
        <w:rPr>
          <w:rFonts w:ascii="Bookman Old Style" w:hAnsi="Bookman Old Style"/>
          <w:b/>
          <w:bCs/>
          <w:sz w:val="28"/>
          <w:szCs w:val="28"/>
        </w:rPr>
      </w:pPr>
      <w:r w:rsidRPr="00E4607D">
        <w:rPr>
          <w:rFonts w:ascii="Bookman Old Style" w:hAnsi="Bookman Old Style"/>
          <w:b/>
          <w:bCs/>
          <w:sz w:val="28"/>
          <w:szCs w:val="28"/>
        </w:rPr>
        <w:t xml:space="preserve">[3] </w:t>
      </w:r>
      <w:r w:rsidR="00FD6530" w:rsidRPr="00E4607D">
        <w:rPr>
          <w:rFonts w:ascii="Bookman Old Style" w:hAnsi="Bookman Old Style"/>
          <w:b/>
          <w:bCs/>
          <w:sz w:val="28"/>
          <w:szCs w:val="28"/>
        </w:rPr>
        <w:t>THE APPEAL</w:t>
      </w:r>
    </w:p>
    <w:p w14:paraId="25F728AC" w14:textId="18132490" w:rsidR="00FD6530" w:rsidRPr="00E4607D" w:rsidRDefault="00FB1A7C" w:rsidP="00FB1A7C">
      <w:pPr>
        <w:jc w:val="both"/>
        <w:rPr>
          <w:rFonts w:ascii="Bookman Old Style" w:hAnsi="Bookman Old Style"/>
          <w:sz w:val="28"/>
          <w:szCs w:val="28"/>
        </w:rPr>
      </w:pPr>
      <w:r w:rsidRPr="00E4607D">
        <w:rPr>
          <w:rFonts w:ascii="Bookman Old Style" w:hAnsi="Bookman Old Style"/>
          <w:sz w:val="24"/>
          <w:szCs w:val="24"/>
        </w:rPr>
        <w:t>3.1</w:t>
      </w:r>
      <w:r w:rsidRPr="00E4607D">
        <w:rPr>
          <w:rFonts w:ascii="Bookman Old Style" w:hAnsi="Bookman Old Style"/>
          <w:sz w:val="28"/>
          <w:szCs w:val="28"/>
        </w:rPr>
        <w:t xml:space="preserve"> </w:t>
      </w:r>
      <w:r w:rsidR="00204EC9">
        <w:rPr>
          <w:rFonts w:ascii="Bookman Old Style" w:hAnsi="Bookman Old Style"/>
          <w:sz w:val="28"/>
          <w:szCs w:val="28"/>
        </w:rPr>
        <w:t>T</w:t>
      </w:r>
      <w:r w:rsidR="00FD6530" w:rsidRPr="00E4607D">
        <w:rPr>
          <w:rFonts w:ascii="Bookman Old Style" w:hAnsi="Bookman Old Style"/>
          <w:sz w:val="28"/>
          <w:szCs w:val="28"/>
        </w:rPr>
        <w:t xml:space="preserve">he first ground of appeal </w:t>
      </w:r>
      <w:r w:rsidR="00C4174F" w:rsidRPr="00E4607D">
        <w:rPr>
          <w:rFonts w:ascii="Bookman Old Style" w:hAnsi="Bookman Old Style"/>
          <w:sz w:val="28"/>
          <w:szCs w:val="28"/>
        </w:rPr>
        <w:t>reads</w:t>
      </w:r>
      <w:r w:rsidR="00C4174F">
        <w:rPr>
          <w:rFonts w:ascii="Bookman Old Style" w:hAnsi="Bookman Old Style"/>
          <w:sz w:val="28"/>
          <w:szCs w:val="28"/>
        </w:rPr>
        <w:t>; -</w:t>
      </w:r>
    </w:p>
    <w:p w14:paraId="7347620C" w14:textId="17F21F85" w:rsidR="006A047F" w:rsidRPr="00E4607D" w:rsidRDefault="006A047F" w:rsidP="006A047F">
      <w:pPr>
        <w:pStyle w:val="ListParagraph"/>
        <w:numPr>
          <w:ilvl w:val="0"/>
          <w:numId w:val="2"/>
        </w:numPr>
        <w:jc w:val="both"/>
        <w:rPr>
          <w:rFonts w:ascii="Bookman Old Style" w:hAnsi="Bookman Old Style"/>
          <w:sz w:val="28"/>
          <w:szCs w:val="28"/>
        </w:rPr>
      </w:pPr>
      <w:r w:rsidRPr="00E4607D">
        <w:rPr>
          <w:rFonts w:ascii="Bookman Old Style" w:hAnsi="Bookman Old Style"/>
          <w:sz w:val="28"/>
          <w:szCs w:val="28"/>
        </w:rPr>
        <w:t>The court erred and misdirected itself in ordering the interdict of the appellants when the applicants in the court a qou failed to satisfy the requirements of an interdict.</w:t>
      </w:r>
    </w:p>
    <w:p w14:paraId="15E00735" w14:textId="34E78E04" w:rsidR="00FD6530" w:rsidRPr="00E4607D" w:rsidRDefault="006A047F" w:rsidP="006A047F">
      <w:pPr>
        <w:pStyle w:val="ListParagraph"/>
        <w:numPr>
          <w:ilvl w:val="0"/>
          <w:numId w:val="2"/>
        </w:numPr>
        <w:jc w:val="both"/>
        <w:rPr>
          <w:rFonts w:ascii="Bookman Old Style" w:hAnsi="Bookman Old Style"/>
          <w:sz w:val="28"/>
          <w:szCs w:val="28"/>
        </w:rPr>
      </w:pPr>
      <w:r w:rsidRPr="00E4607D">
        <w:rPr>
          <w:rFonts w:ascii="Bookman Old Style" w:hAnsi="Bookman Old Style"/>
          <w:sz w:val="28"/>
          <w:szCs w:val="28"/>
        </w:rPr>
        <w:lastRenderedPageBreak/>
        <w:t xml:space="preserve">The court erred and misdirected itself n dismissing the point in limine that the applicants in the court a qou had locus standi in the case. </w:t>
      </w:r>
    </w:p>
    <w:p w14:paraId="323FFD74" w14:textId="60DEF446" w:rsidR="006A047F" w:rsidRPr="00E4607D" w:rsidRDefault="006A047F" w:rsidP="006A047F">
      <w:pPr>
        <w:ind w:left="360"/>
        <w:jc w:val="both"/>
        <w:rPr>
          <w:rFonts w:ascii="Bookman Old Style" w:hAnsi="Bookman Old Style"/>
          <w:sz w:val="28"/>
          <w:szCs w:val="28"/>
        </w:rPr>
      </w:pPr>
      <w:r w:rsidRPr="00E4607D">
        <w:rPr>
          <w:rFonts w:ascii="Bookman Old Style" w:hAnsi="Bookman Old Style"/>
          <w:sz w:val="28"/>
          <w:szCs w:val="28"/>
        </w:rPr>
        <w:t xml:space="preserve">The </w:t>
      </w:r>
      <w:r w:rsidR="002A43E6">
        <w:rPr>
          <w:rFonts w:ascii="Bookman Old Style" w:hAnsi="Bookman Old Style"/>
          <w:sz w:val="28"/>
          <w:szCs w:val="28"/>
        </w:rPr>
        <w:t>A</w:t>
      </w:r>
      <w:r w:rsidRPr="00E4607D">
        <w:rPr>
          <w:rFonts w:ascii="Bookman Old Style" w:hAnsi="Bookman Old Style"/>
          <w:sz w:val="28"/>
          <w:szCs w:val="28"/>
        </w:rPr>
        <w:t>pp</w:t>
      </w:r>
      <w:r w:rsidR="002A43E6">
        <w:rPr>
          <w:rFonts w:ascii="Bookman Old Style" w:hAnsi="Bookman Old Style"/>
          <w:sz w:val="28"/>
          <w:szCs w:val="28"/>
        </w:rPr>
        <w:t xml:space="preserve">ellants </w:t>
      </w:r>
      <w:r w:rsidRPr="00E4607D">
        <w:rPr>
          <w:rFonts w:ascii="Bookman Old Style" w:hAnsi="Bookman Old Style"/>
          <w:sz w:val="28"/>
          <w:szCs w:val="28"/>
        </w:rPr>
        <w:t xml:space="preserve">concluded their grounds of appeal by reserving their right to file further grounds of appeal in line with the procedural requirements of the law. </w:t>
      </w:r>
      <w:r w:rsidR="00E4607D" w:rsidRPr="00E4607D">
        <w:rPr>
          <w:rFonts w:ascii="Bookman Old Style" w:hAnsi="Bookman Old Style"/>
          <w:sz w:val="28"/>
          <w:szCs w:val="28"/>
        </w:rPr>
        <w:t>Indeed</w:t>
      </w:r>
      <w:r w:rsidR="00C4174F">
        <w:rPr>
          <w:rFonts w:ascii="Bookman Old Style" w:hAnsi="Bookman Old Style"/>
          <w:sz w:val="28"/>
          <w:szCs w:val="28"/>
        </w:rPr>
        <w:t>,</w:t>
      </w:r>
      <w:r w:rsidRPr="00E4607D">
        <w:rPr>
          <w:rFonts w:ascii="Bookman Old Style" w:hAnsi="Bookman Old Style"/>
          <w:sz w:val="28"/>
          <w:szCs w:val="28"/>
        </w:rPr>
        <w:t xml:space="preserve"> on the 14</w:t>
      </w:r>
      <w:r w:rsidRPr="00E4607D">
        <w:rPr>
          <w:rFonts w:ascii="Bookman Old Style" w:hAnsi="Bookman Old Style"/>
          <w:sz w:val="28"/>
          <w:szCs w:val="28"/>
          <w:vertAlign w:val="superscript"/>
        </w:rPr>
        <w:t>th</w:t>
      </w:r>
      <w:r w:rsidR="00C4174F">
        <w:rPr>
          <w:rFonts w:ascii="Bookman Old Style" w:hAnsi="Bookman Old Style"/>
          <w:sz w:val="28"/>
          <w:szCs w:val="28"/>
          <w:vertAlign w:val="superscript"/>
        </w:rPr>
        <w:t>,</w:t>
      </w:r>
      <w:r w:rsidRPr="00E4607D">
        <w:rPr>
          <w:rFonts w:ascii="Bookman Old Style" w:hAnsi="Bookman Old Style"/>
          <w:sz w:val="28"/>
          <w:szCs w:val="28"/>
        </w:rPr>
        <w:t xml:space="preserve"> June 2022 the Appellants filled further grounds of </w:t>
      </w:r>
      <w:r w:rsidR="007A67AA" w:rsidRPr="00E4607D">
        <w:rPr>
          <w:rFonts w:ascii="Bookman Old Style" w:hAnsi="Bookman Old Style"/>
          <w:sz w:val="28"/>
          <w:szCs w:val="28"/>
        </w:rPr>
        <w:t>appeal</w:t>
      </w:r>
      <w:r w:rsidRPr="00E4607D">
        <w:rPr>
          <w:rFonts w:ascii="Bookman Old Style" w:hAnsi="Bookman Old Style"/>
          <w:sz w:val="28"/>
          <w:szCs w:val="28"/>
        </w:rPr>
        <w:t xml:space="preserve"> that read, I will tabulate them as 3 and 4 </w:t>
      </w:r>
      <w:r w:rsidR="00C4174F" w:rsidRPr="00E4607D">
        <w:rPr>
          <w:rFonts w:ascii="Bookman Old Style" w:hAnsi="Bookman Old Style"/>
          <w:sz w:val="28"/>
          <w:szCs w:val="28"/>
        </w:rPr>
        <w:t>to</w:t>
      </w:r>
      <w:r w:rsidRPr="00E4607D">
        <w:rPr>
          <w:rFonts w:ascii="Bookman Old Style" w:hAnsi="Bookman Old Style"/>
          <w:sz w:val="28"/>
          <w:szCs w:val="28"/>
        </w:rPr>
        <w:t xml:space="preserve"> maintain </w:t>
      </w:r>
      <w:r w:rsidR="00C4174F" w:rsidRPr="00E4607D">
        <w:rPr>
          <w:rFonts w:ascii="Bookman Old Style" w:hAnsi="Bookman Old Style"/>
          <w:sz w:val="28"/>
          <w:szCs w:val="28"/>
        </w:rPr>
        <w:t>sequence.</w:t>
      </w:r>
    </w:p>
    <w:p w14:paraId="4CE77F90" w14:textId="716CAC53" w:rsidR="007A67AA" w:rsidRPr="00E4607D" w:rsidRDefault="007A67AA" w:rsidP="007A67AA">
      <w:pPr>
        <w:pStyle w:val="ListParagraph"/>
        <w:numPr>
          <w:ilvl w:val="0"/>
          <w:numId w:val="2"/>
        </w:numPr>
        <w:jc w:val="both"/>
        <w:rPr>
          <w:rFonts w:ascii="Bookman Old Style" w:hAnsi="Bookman Old Style"/>
          <w:sz w:val="28"/>
          <w:szCs w:val="28"/>
        </w:rPr>
      </w:pPr>
      <w:r w:rsidRPr="00E4607D">
        <w:rPr>
          <w:rFonts w:ascii="Bookman Old Style" w:hAnsi="Bookman Old Style"/>
          <w:sz w:val="28"/>
          <w:szCs w:val="28"/>
        </w:rPr>
        <w:t>The learned magistrate erred in that in his decision he completely disregarded the law regulating taxi ranks, and especially the management of the taxi ranks.</w:t>
      </w:r>
    </w:p>
    <w:p w14:paraId="711BD640" w14:textId="294052CE" w:rsidR="007A67AA" w:rsidRPr="00E4607D" w:rsidRDefault="00C7049D" w:rsidP="007A67AA">
      <w:pPr>
        <w:pStyle w:val="ListParagraph"/>
        <w:numPr>
          <w:ilvl w:val="0"/>
          <w:numId w:val="2"/>
        </w:numPr>
        <w:jc w:val="both"/>
        <w:rPr>
          <w:rFonts w:ascii="Bookman Old Style" w:hAnsi="Bookman Old Style"/>
          <w:sz w:val="28"/>
          <w:szCs w:val="28"/>
        </w:rPr>
      </w:pPr>
      <w:r w:rsidRPr="00E4607D">
        <w:rPr>
          <w:rFonts w:ascii="Bookman Old Style" w:hAnsi="Bookman Old Style"/>
          <w:sz w:val="28"/>
          <w:szCs w:val="28"/>
        </w:rPr>
        <w:t xml:space="preserve">The Court erred and misdirected itself in deciding to interdict the </w:t>
      </w:r>
      <w:r w:rsidR="00101C3E">
        <w:rPr>
          <w:rFonts w:ascii="Bookman Old Style" w:hAnsi="Bookman Old Style"/>
          <w:sz w:val="28"/>
          <w:szCs w:val="28"/>
        </w:rPr>
        <w:t>A</w:t>
      </w:r>
      <w:r w:rsidRPr="00E4607D">
        <w:rPr>
          <w:rFonts w:ascii="Bookman Old Style" w:hAnsi="Bookman Old Style"/>
          <w:sz w:val="28"/>
          <w:szCs w:val="28"/>
        </w:rPr>
        <w:t>ppellants without their alleged and illegal operation was first determined by the traffic commissioner, as an office</w:t>
      </w:r>
      <w:r w:rsidR="005055EA">
        <w:rPr>
          <w:rFonts w:ascii="Bookman Old Style" w:hAnsi="Bookman Old Style"/>
          <w:sz w:val="28"/>
          <w:szCs w:val="28"/>
        </w:rPr>
        <w:t>r</w:t>
      </w:r>
      <w:r w:rsidRPr="00E4607D">
        <w:rPr>
          <w:rFonts w:ascii="Bookman Old Style" w:hAnsi="Bookman Old Style"/>
          <w:sz w:val="28"/>
          <w:szCs w:val="28"/>
        </w:rPr>
        <w:t xml:space="preserve"> responsible for </w:t>
      </w:r>
      <w:r w:rsidR="005055EA">
        <w:rPr>
          <w:rFonts w:ascii="Bookman Old Style" w:hAnsi="Bookman Old Style"/>
          <w:sz w:val="28"/>
          <w:szCs w:val="28"/>
        </w:rPr>
        <w:t xml:space="preserve">adjudication </w:t>
      </w:r>
      <w:r w:rsidRPr="00E4607D">
        <w:rPr>
          <w:rFonts w:ascii="Bookman Old Style" w:hAnsi="Bookman Old Style"/>
          <w:sz w:val="28"/>
          <w:szCs w:val="28"/>
        </w:rPr>
        <w:t>over the reports and violation</w:t>
      </w:r>
      <w:r w:rsidR="005055EA">
        <w:rPr>
          <w:rFonts w:ascii="Bookman Old Style" w:hAnsi="Bookman Old Style"/>
          <w:sz w:val="28"/>
          <w:szCs w:val="28"/>
        </w:rPr>
        <w:t>s</w:t>
      </w:r>
      <w:r w:rsidRPr="00E4607D">
        <w:rPr>
          <w:rFonts w:ascii="Bookman Old Style" w:hAnsi="Bookman Old Style"/>
          <w:sz w:val="28"/>
          <w:szCs w:val="28"/>
        </w:rPr>
        <w:t xml:space="preserve">, violent and disorderly behavior at taxi ranks being joined. </w:t>
      </w:r>
    </w:p>
    <w:p w14:paraId="51B56399" w14:textId="23F7D3D4" w:rsidR="00161A82" w:rsidRPr="00E4607D" w:rsidRDefault="00204EC9" w:rsidP="00FB1A7C">
      <w:pPr>
        <w:jc w:val="both"/>
        <w:rPr>
          <w:rFonts w:ascii="Bookman Old Style" w:hAnsi="Bookman Old Style"/>
          <w:sz w:val="28"/>
          <w:szCs w:val="28"/>
        </w:rPr>
      </w:pPr>
      <w:r>
        <w:rPr>
          <w:rFonts w:ascii="Bookman Old Style" w:hAnsi="Bookman Old Style"/>
          <w:sz w:val="24"/>
          <w:szCs w:val="24"/>
        </w:rPr>
        <w:t xml:space="preserve">3.2 </w:t>
      </w:r>
      <w:r w:rsidR="00161A82" w:rsidRPr="00E4607D">
        <w:rPr>
          <w:rFonts w:ascii="Bookman Old Style" w:hAnsi="Bookman Old Style"/>
          <w:sz w:val="28"/>
          <w:szCs w:val="28"/>
        </w:rPr>
        <w:t>T</w:t>
      </w:r>
      <w:r w:rsidR="00FB1A7C" w:rsidRPr="00E4607D">
        <w:rPr>
          <w:rFonts w:ascii="Bookman Old Style" w:hAnsi="Bookman Old Style"/>
          <w:sz w:val="28"/>
          <w:szCs w:val="28"/>
        </w:rPr>
        <w:t>he 1</w:t>
      </w:r>
      <w:r w:rsidR="00FB1A7C" w:rsidRPr="00E4607D">
        <w:rPr>
          <w:rFonts w:ascii="Bookman Old Style" w:hAnsi="Bookman Old Style"/>
          <w:sz w:val="28"/>
          <w:szCs w:val="28"/>
          <w:vertAlign w:val="superscript"/>
        </w:rPr>
        <w:t>st</w:t>
      </w:r>
      <w:r w:rsidR="00FB1A7C" w:rsidRPr="00E4607D">
        <w:rPr>
          <w:rFonts w:ascii="Bookman Old Style" w:hAnsi="Bookman Old Style"/>
          <w:sz w:val="28"/>
          <w:szCs w:val="28"/>
        </w:rPr>
        <w:t xml:space="preserve"> ground of appeal </w:t>
      </w:r>
      <w:r w:rsidR="00161A82" w:rsidRPr="00E4607D">
        <w:rPr>
          <w:rFonts w:ascii="Bookman Old Style" w:hAnsi="Bookman Old Style"/>
          <w:sz w:val="28"/>
          <w:szCs w:val="28"/>
        </w:rPr>
        <w:t xml:space="preserve">calls into question whether the </w:t>
      </w:r>
      <w:r w:rsidR="00101C3E">
        <w:rPr>
          <w:rFonts w:ascii="Bookman Old Style" w:hAnsi="Bookman Old Style"/>
          <w:sz w:val="28"/>
          <w:szCs w:val="28"/>
        </w:rPr>
        <w:t>R</w:t>
      </w:r>
      <w:r w:rsidR="00161A82" w:rsidRPr="00E4607D">
        <w:rPr>
          <w:rFonts w:ascii="Bookman Old Style" w:hAnsi="Bookman Old Style"/>
          <w:sz w:val="28"/>
          <w:szCs w:val="28"/>
        </w:rPr>
        <w:t>espondents herein ha</w:t>
      </w:r>
      <w:r w:rsidR="00FB1A7C" w:rsidRPr="00E4607D">
        <w:rPr>
          <w:rFonts w:ascii="Bookman Old Style" w:hAnsi="Bookman Old Style"/>
          <w:sz w:val="28"/>
          <w:szCs w:val="28"/>
        </w:rPr>
        <w:t xml:space="preserve">d, in the court below, </w:t>
      </w:r>
      <w:r w:rsidR="00161A82" w:rsidRPr="00E4607D">
        <w:rPr>
          <w:rFonts w:ascii="Bookman Old Style" w:hAnsi="Bookman Old Style"/>
          <w:sz w:val="28"/>
          <w:szCs w:val="28"/>
        </w:rPr>
        <w:t>complied with the requirements of</w:t>
      </w:r>
      <w:r w:rsidR="00FB1A7C" w:rsidRPr="00E4607D">
        <w:rPr>
          <w:rFonts w:ascii="Bookman Old Style" w:hAnsi="Bookman Old Style"/>
          <w:sz w:val="28"/>
          <w:szCs w:val="28"/>
        </w:rPr>
        <w:t xml:space="preserve"> the granting of</w:t>
      </w:r>
      <w:r w:rsidR="00161A82" w:rsidRPr="00E4607D">
        <w:rPr>
          <w:rFonts w:ascii="Bookman Old Style" w:hAnsi="Bookman Old Style"/>
          <w:sz w:val="28"/>
          <w:szCs w:val="28"/>
        </w:rPr>
        <w:t xml:space="preserve"> an interdict. </w:t>
      </w:r>
    </w:p>
    <w:p w14:paraId="36BAC65D" w14:textId="706F2EA8" w:rsidR="00161A82" w:rsidRPr="00E4607D" w:rsidRDefault="00161A82" w:rsidP="00FB1A7C">
      <w:pPr>
        <w:jc w:val="both"/>
        <w:rPr>
          <w:rFonts w:ascii="Bookman Old Style" w:hAnsi="Bookman Old Style"/>
          <w:sz w:val="28"/>
          <w:szCs w:val="28"/>
        </w:rPr>
      </w:pPr>
      <w:r w:rsidRPr="00E4607D">
        <w:rPr>
          <w:rFonts w:ascii="Bookman Old Style" w:hAnsi="Bookman Old Style"/>
          <w:sz w:val="28"/>
          <w:szCs w:val="28"/>
        </w:rPr>
        <w:t>These</w:t>
      </w:r>
      <w:r w:rsidR="00FB1A7C" w:rsidRPr="00E4607D">
        <w:rPr>
          <w:rFonts w:ascii="Bookman Old Style" w:hAnsi="Bookman Old Style"/>
          <w:sz w:val="28"/>
          <w:szCs w:val="28"/>
        </w:rPr>
        <w:t xml:space="preserve"> requirements are</w:t>
      </w:r>
      <w:r w:rsidRPr="00E4607D">
        <w:rPr>
          <w:rFonts w:ascii="Bookman Old Style" w:hAnsi="Bookman Old Style"/>
          <w:sz w:val="28"/>
          <w:szCs w:val="28"/>
        </w:rPr>
        <w:t xml:space="preserve"> outlined in the age long case of </w:t>
      </w:r>
      <w:r w:rsidRPr="00E4607D">
        <w:rPr>
          <w:rFonts w:ascii="Bookman Old Style" w:hAnsi="Bookman Old Style"/>
          <w:b/>
          <w:bCs/>
          <w:i/>
          <w:iCs/>
          <w:sz w:val="24"/>
          <w:szCs w:val="24"/>
        </w:rPr>
        <w:t>Setlogelo</w:t>
      </w:r>
      <w:r w:rsidRPr="00E4607D">
        <w:rPr>
          <w:rFonts w:ascii="Bookman Old Style" w:hAnsi="Bookman Old Style"/>
          <w:b/>
          <w:bCs/>
          <w:i/>
          <w:iCs/>
          <w:sz w:val="28"/>
          <w:szCs w:val="28"/>
        </w:rPr>
        <w:t xml:space="preserve"> v </w:t>
      </w:r>
      <w:r w:rsidRPr="00E4607D">
        <w:rPr>
          <w:rFonts w:ascii="Bookman Old Style" w:hAnsi="Bookman Old Style"/>
          <w:b/>
          <w:bCs/>
          <w:i/>
          <w:iCs/>
          <w:sz w:val="24"/>
          <w:szCs w:val="24"/>
        </w:rPr>
        <w:t>Setlogelo</w:t>
      </w:r>
      <w:r w:rsidR="006B1FF0" w:rsidRPr="00E4607D">
        <w:rPr>
          <w:rStyle w:val="FootnoteReference"/>
          <w:rFonts w:ascii="Bookman Old Style" w:hAnsi="Bookman Old Style"/>
          <w:i/>
          <w:iCs/>
          <w:sz w:val="24"/>
          <w:szCs w:val="24"/>
        </w:rPr>
        <w:footnoteReference w:id="2"/>
      </w:r>
      <w:r w:rsidRPr="00E4607D">
        <w:rPr>
          <w:rFonts w:ascii="Bookman Old Style" w:hAnsi="Bookman Old Style"/>
          <w:sz w:val="24"/>
          <w:szCs w:val="24"/>
        </w:rPr>
        <w:t>.</w:t>
      </w:r>
      <w:r w:rsidRPr="00E4607D">
        <w:rPr>
          <w:rFonts w:ascii="Bookman Old Style" w:hAnsi="Bookman Old Style"/>
          <w:sz w:val="28"/>
          <w:szCs w:val="28"/>
        </w:rPr>
        <w:t xml:space="preserve">  There have been subsequent cases that talk to the same matter, in this jurisdiction notably</w:t>
      </w:r>
      <w:r w:rsidR="006B1FF0" w:rsidRPr="00E4607D">
        <w:rPr>
          <w:rFonts w:ascii="Bookman Old Style" w:hAnsi="Bookman Old Style"/>
          <w:sz w:val="28"/>
          <w:szCs w:val="28"/>
        </w:rPr>
        <w:t xml:space="preserve"> </w:t>
      </w:r>
      <w:r w:rsidR="006B1FF0" w:rsidRPr="00E4607D">
        <w:rPr>
          <w:rFonts w:ascii="Bookman Old Style" w:hAnsi="Bookman Old Style"/>
          <w:b/>
          <w:bCs/>
          <w:i/>
          <w:iCs/>
          <w:sz w:val="24"/>
          <w:szCs w:val="24"/>
        </w:rPr>
        <w:t xml:space="preserve">Attorney General of Lesotho </w:t>
      </w:r>
      <w:r w:rsidR="00FB1A7C" w:rsidRPr="00E4607D">
        <w:rPr>
          <w:rFonts w:ascii="Bookman Old Style" w:hAnsi="Bookman Old Style"/>
          <w:b/>
          <w:bCs/>
          <w:i/>
          <w:iCs/>
          <w:sz w:val="24"/>
          <w:szCs w:val="24"/>
        </w:rPr>
        <w:t>a</w:t>
      </w:r>
      <w:r w:rsidR="006B1FF0" w:rsidRPr="00E4607D">
        <w:rPr>
          <w:rFonts w:ascii="Bookman Old Style" w:hAnsi="Bookman Old Style"/>
          <w:b/>
          <w:bCs/>
          <w:i/>
          <w:iCs/>
          <w:sz w:val="24"/>
          <w:szCs w:val="24"/>
        </w:rPr>
        <w:t xml:space="preserve">nd Another v Swissbourgh Diamonds Mines (Pty) Ltd </w:t>
      </w:r>
      <w:r w:rsidR="00FB1A7C" w:rsidRPr="00E4607D">
        <w:rPr>
          <w:rFonts w:ascii="Bookman Old Style" w:hAnsi="Bookman Old Style"/>
          <w:b/>
          <w:bCs/>
          <w:i/>
          <w:iCs/>
          <w:sz w:val="24"/>
          <w:szCs w:val="24"/>
        </w:rPr>
        <w:t>a</w:t>
      </w:r>
      <w:r w:rsidR="006B1FF0" w:rsidRPr="00E4607D">
        <w:rPr>
          <w:rFonts w:ascii="Bookman Old Style" w:hAnsi="Bookman Old Style"/>
          <w:b/>
          <w:bCs/>
          <w:i/>
          <w:iCs/>
          <w:sz w:val="24"/>
          <w:szCs w:val="24"/>
        </w:rPr>
        <w:t>nd Others,</w:t>
      </w:r>
      <w:r w:rsidR="006B1FF0" w:rsidRPr="00E4607D">
        <w:rPr>
          <w:rStyle w:val="FootnoteReference"/>
          <w:rFonts w:ascii="Bookman Old Style" w:hAnsi="Bookman Old Style"/>
          <w:b/>
          <w:bCs/>
          <w:i/>
          <w:iCs/>
          <w:sz w:val="24"/>
          <w:szCs w:val="24"/>
        </w:rPr>
        <w:footnoteReference w:id="3"/>
      </w:r>
      <w:r w:rsidR="00FB1A7C" w:rsidRPr="00E4607D">
        <w:rPr>
          <w:rFonts w:ascii="Bookman Old Style" w:hAnsi="Bookman Old Style"/>
          <w:b/>
          <w:bCs/>
          <w:i/>
          <w:iCs/>
          <w:sz w:val="24"/>
          <w:szCs w:val="24"/>
        </w:rPr>
        <w:t xml:space="preserve"> Selemela Construction (Pty) Ltd v Road fund and 2 0thers.</w:t>
      </w:r>
      <w:r w:rsidR="00FB1A7C" w:rsidRPr="00E4607D">
        <w:rPr>
          <w:rStyle w:val="FootnoteReference"/>
          <w:rFonts w:ascii="Bookman Old Style" w:hAnsi="Bookman Old Style"/>
          <w:b/>
          <w:bCs/>
          <w:sz w:val="24"/>
          <w:szCs w:val="24"/>
        </w:rPr>
        <w:footnoteReference w:id="4"/>
      </w:r>
      <w:r w:rsidR="00FB1A7C" w:rsidRPr="00E4607D">
        <w:rPr>
          <w:rFonts w:ascii="Bookman Old Style" w:hAnsi="Bookman Old Style"/>
          <w:sz w:val="28"/>
          <w:szCs w:val="28"/>
        </w:rPr>
        <w:t xml:space="preserve"> </w:t>
      </w:r>
      <w:r w:rsidR="0058561C" w:rsidRPr="00E4607D">
        <w:rPr>
          <w:rFonts w:ascii="Bookman Old Style" w:hAnsi="Bookman Old Style"/>
          <w:sz w:val="28"/>
          <w:szCs w:val="28"/>
        </w:rPr>
        <w:t xml:space="preserve">These are tabulated as </w:t>
      </w:r>
    </w:p>
    <w:p w14:paraId="3F1FDE4F" w14:textId="2491DA1C" w:rsidR="0058561C" w:rsidRPr="00C4174F" w:rsidRDefault="0058561C" w:rsidP="0008755C">
      <w:pPr>
        <w:ind w:firstLine="720"/>
        <w:jc w:val="both"/>
        <w:rPr>
          <w:rFonts w:ascii="Bookman Old Style" w:hAnsi="Bookman Old Style"/>
          <w:sz w:val="24"/>
          <w:szCs w:val="24"/>
        </w:rPr>
      </w:pPr>
      <w:r w:rsidRPr="00C4174F">
        <w:rPr>
          <w:rFonts w:ascii="Bookman Old Style" w:hAnsi="Bookman Old Style"/>
          <w:sz w:val="24"/>
          <w:szCs w:val="24"/>
        </w:rPr>
        <w:t xml:space="preserve">(a) prima facie right, though open to some doubt; </w:t>
      </w:r>
    </w:p>
    <w:p w14:paraId="579A6CFE" w14:textId="770F8441" w:rsidR="0058561C" w:rsidRPr="00C4174F" w:rsidRDefault="0058561C" w:rsidP="0008755C">
      <w:pPr>
        <w:ind w:left="765"/>
        <w:jc w:val="both"/>
        <w:rPr>
          <w:rFonts w:ascii="Bookman Old Style" w:hAnsi="Bookman Old Style"/>
          <w:sz w:val="24"/>
          <w:szCs w:val="24"/>
        </w:rPr>
      </w:pPr>
      <w:r w:rsidRPr="00C4174F">
        <w:rPr>
          <w:rFonts w:ascii="Bookman Old Style" w:hAnsi="Bookman Old Style"/>
          <w:sz w:val="24"/>
          <w:szCs w:val="24"/>
        </w:rPr>
        <w:t xml:space="preserve">(b) a well-grounded apprehension of irreparable harm if interim interdict is not granted and ultimate relief is eventually granted; </w:t>
      </w:r>
    </w:p>
    <w:p w14:paraId="696976A7" w14:textId="77777777" w:rsidR="0058561C" w:rsidRPr="00C4174F" w:rsidRDefault="0058561C" w:rsidP="00DC1D69">
      <w:pPr>
        <w:ind w:left="720"/>
        <w:jc w:val="both"/>
        <w:rPr>
          <w:rFonts w:ascii="Bookman Old Style" w:hAnsi="Bookman Old Style"/>
          <w:sz w:val="24"/>
          <w:szCs w:val="24"/>
        </w:rPr>
      </w:pPr>
      <w:r w:rsidRPr="00C4174F">
        <w:rPr>
          <w:rFonts w:ascii="Bookman Old Style" w:hAnsi="Bookman Old Style"/>
          <w:sz w:val="24"/>
          <w:szCs w:val="24"/>
        </w:rPr>
        <w:t xml:space="preserve">(c) the balance of convenience favours the granting of the interim interdict; </w:t>
      </w:r>
    </w:p>
    <w:p w14:paraId="4513649A" w14:textId="0B0C52EF" w:rsidR="0058561C" w:rsidRPr="00C4174F" w:rsidRDefault="0058561C" w:rsidP="0008755C">
      <w:pPr>
        <w:ind w:firstLine="720"/>
        <w:jc w:val="both"/>
        <w:rPr>
          <w:rFonts w:ascii="Bookman Old Style" w:hAnsi="Bookman Old Style"/>
          <w:sz w:val="24"/>
          <w:szCs w:val="24"/>
        </w:rPr>
      </w:pPr>
      <w:r w:rsidRPr="00C4174F">
        <w:rPr>
          <w:rFonts w:ascii="Bookman Old Style" w:hAnsi="Bookman Old Style"/>
          <w:sz w:val="24"/>
          <w:szCs w:val="24"/>
        </w:rPr>
        <w:t>and</w:t>
      </w:r>
    </w:p>
    <w:p w14:paraId="745DC975" w14:textId="0DF9D956" w:rsidR="0058561C" w:rsidRPr="00E4607D" w:rsidRDefault="0058561C" w:rsidP="0008755C">
      <w:pPr>
        <w:ind w:firstLine="720"/>
        <w:jc w:val="both"/>
        <w:rPr>
          <w:rFonts w:ascii="Bookman Old Style" w:hAnsi="Bookman Old Style"/>
          <w:sz w:val="24"/>
          <w:szCs w:val="24"/>
        </w:rPr>
      </w:pPr>
      <w:r w:rsidRPr="00C4174F">
        <w:rPr>
          <w:rFonts w:ascii="Bookman Old Style" w:hAnsi="Bookman Old Style"/>
          <w:sz w:val="24"/>
          <w:szCs w:val="24"/>
        </w:rPr>
        <w:lastRenderedPageBreak/>
        <w:t>(d) the absence of any other satisfactory remedy</w:t>
      </w:r>
      <w:r w:rsidRPr="00E4607D">
        <w:rPr>
          <w:sz w:val="24"/>
          <w:szCs w:val="24"/>
        </w:rPr>
        <w:t>.</w:t>
      </w:r>
    </w:p>
    <w:p w14:paraId="22B9B137" w14:textId="751F8D7E" w:rsidR="0058561C" w:rsidRPr="00E4607D" w:rsidRDefault="006D1039" w:rsidP="00FB1A7C">
      <w:pPr>
        <w:jc w:val="both"/>
        <w:rPr>
          <w:rFonts w:ascii="Bookman Old Style" w:hAnsi="Bookman Old Style"/>
          <w:sz w:val="28"/>
          <w:szCs w:val="28"/>
        </w:rPr>
      </w:pPr>
      <w:r w:rsidRPr="00E4607D">
        <w:rPr>
          <w:rFonts w:ascii="Bookman Old Style" w:hAnsi="Bookman Old Style"/>
          <w:sz w:val="28"/>
          <w:szCs w:val="28"/>
        </w:rPr>
        <w:t>At page 14 – 15 of the record, the magistrate sets out how and why the Applicants have satisfied the requirements set out above. The analysis and conclusions of the learned magistrate cannot be faulted because they were based on the facts of the case as presented before him in the affidavits filed of record and by marrying of the facts of the case to the law. It is for this reason that the 1</w:t>
      </w:r>
      <w:r w:rsidRPr="00E4607D">
        <w:rPr>
          <w:rFonts w:ascii="Bookman Old Style" w:hAnsi="Bookman Old Style"/>
          <w:sz w:val="28"/>
          <w:szCs w:val="28"/>
          <w:vertAlign w:val="superscript"/>
        </w:rPr>
        <w:t>st</w:t>
      </w:r>
      <w:r w:rsidRPr="00E4607D">
        <w:rPr>
          <w:rFonts w:ascii="Bookman Old Style" w:hAnsi="Bookman Old Style"/>
          <w:sz w:val="28"/>
          <w:szCs w:val="28"/>
        </w:rPr>
        <w:t xml:space="preserve"> ground of appeal is dismissed. </w:t>
      </w:r>
    </w:p>
    <w:p w14:paraId="0E82BA31" w14:textId="77777777" w:rsidR="00094BE4" w:rsidRPr="00E4607D" w:rsidRDefault="00094BE4" w:rsidP="005632ED">
      <w:pPr>
        <w:jc w:val="both"/>
        <w:rPr>
          <w:rFonts w:ascii="Bookman Old Style" w:hAnsi="Bookman Old Style"/>
          <w:sz w:val="28"/>
          <w:szCs w:val="28"/>
        </w:rPr>
      </w:pPr>
      <w:r w:rsidRPr="00E4607D">
        <w:rPr>
          <w:rFonts w:ascii="Bookman Old Style" w:hAnsi="Bookman Old Style"/>
          <w:sz w:val="28"/>
          <w:szCs w:val="28"/>
        </w:rPr>
        <w:tab/>
      </w:r>
    </w:p>
    <w:p w14:paraId="2CC43270" w14:textId="5D4E8E58" w:rsidR="006E55E9" w:rsidRPr="00204EC9" w:rsidRDefault="0044652A" w:rsidP="00204EC9">
      <w:pPr>
        <w:pStyle w:val="ListParagraph"/>
        <w:numPr>
          <w:ilvl w:val="1"/>
          <w:numId w:val="6"/>
        </w:numPr>
        <w:jc w:val="both"/>
        <w:rPr>
          <w:rFonts w:ascii="Bookman Old Style" w:hAnsi="Bookman Old Style"/>
          <w:sz w:val="28"/>
          <w:szCs w:val="28"/>
        </w:rPr>
      </w:pPr>
      <w:r w:rsidRPr="00204EC9">
        <w:rPr>
          <w:rFonts w:ascii="Bookman Old Style" w:hAnsi="Bookman Old Style"/>
          <w:sz w:val="28"/>
          <w:szCs w:val="28"/>
        </w:rPr>
        <w:t xml:space="preserve">The second ground of appeal interrogates the right of the Respondents herein to sue or be sued. To put in context this ground of appeal, the </w:t>
      </w:r>
      <w:r w:rsidR="00101C3E" w:rsidRPr="00204EC9">
        <w:rPr>
          <w:rFonts w:ascii="Bookman Old Style" w:hAnsi="Bookman Old Style"/>
          <w:sz w:val="28"/>
          <w:szCs w:val="28"/>
        </w:rPr>
        <w:t>A</w:t>
      </w:r>
      <w:r w:rsidRPr="00204EC9">
        <w:rPr>
          <w:rFonts w:ascii="Bookman Old Style" w:hAnsi="Bookman Old Style"/>
          <w:sz w:val="28"/>
          <w:szCs w:val="28"/>
        </w:rPr>
        <w:t xml:space="preserve">ppellants have submitted during oral submissions that the basis </w:t>
      </w:r>
      <w:r w:rsidR="006D1039" w:rsidRPr="00204EC9">
        <w:rPr>
          <w:rFonts w:ascii="Bookman Old Style" w:hAnsi="Bookman Old Style"/>
          <w:sz w:val="28"/>
          <w:szCs w:val="28"/>
        </w:rPr>
        <w:t>o</w:t>
      </w:r>
      <w:r w:rsidRPr="00204EC9">
        <w:rPr>
          <w:rFonts w:ascii="Bookman Old Style" w:hAnsi="Bookman Old Style"/>
          <w:sz w:val="28"/>
          <w:szCs w:val="28"/>
        </w:rPr>
        <w:t xml:space="preserve">f the Respondents lack of </w:t>
      </w:r>
      <w:r w:rsidRPr="00204EC9">
        <w:rPr>
          <w:rFonts w:ascii="Bookman Old Style" w:hAnsi="Bookman Old Style"/>
          <w:i/>
          <w:iCs/>
          <w:sz w:val="28"/>
          <w:szCs w:val="28"/>
        </w:rPr>
        <w:t>locus standi</w:t>
      </w:r>
      <w:r w:rsidRPr="00204EC9">
        <w:rPr>
          <w:rFonts w:ascii="Bookman Old Style" w:hAnsi="Bookman Old Style"/>
          <w:sz w:val="28"/>
          <w:szCs w:val="28"/>
        </w:rPr>
        <w:t xml:space="preserve"> is by virtue of the fact that the legislation that governs the operations of taxi ranks prohibits taxi ranks from being manned by individuals and rather grants such rights to taxi associations. </w:t>
      </w:r>
    </w:p>
    <w:p w14:paraId="1B4A83B2" w14:textId="244CAE37" w:rsidR="0044652A" w:rsidRPr="006E55E9" w:rsidRDefault="0044652A" w:rsidP="006E55E9">
      <w:pPr>
        <w:pStyle w:val="ListParagraph"/>
        <w:numPr>
          <w:ilvl w:val="1"/>
          <w:numId w:val="6"/>
        </w:numPr>
        <w:jc w:val="both"/>
        <w:rPr>
          <w:rFonts w:ascii="Bookman Old Style" w:hAnsi="Bookman Old Style"/>
          <w:sz w:val="28"/>
          <w:szCs w:val="28"/>
        </w:rPr>
      </w:pPr>
      <w:r w:rsidRPr="006E55E9">
        <w:rPr>
          <w:rFonts w:ascii="Bookman Old Style" w:hAnsi="Bookman Old Style"/>
          <w:sz w:val="28"/>
          <w:szCs w:val="28"/>
        </w:rPr>
        <w:t>To this end they</w:t>
      </w:r>
      <w:r w:rsidR="006D1039" w:rsidRPr="006E55E9">
        <w:rPr>
          <w:rFonts w:ascii="Bookman Old Style" w:hAnsi="Bookman Old Style"/>
          <w:sz w:val="28"/>
          <w:szCs w:val="28"/>
        </w:rPr>
        <w:t xml:space="preserve"> have </w:t>
      </w:r>
      <w:r w:rsidRPr="006E55E9">
        <w:rPr>
          <w:rFonts w:ascii="Bookman Old Style" w:hAnsi="Bookman Old Style"/>
          <w:sz w:val="28"/>
          <w:szCs w:val="28"/>
        </w:rPr>
        <w:t>cited the</w:t>
      </w:r>
      <w:r w:rsidR="006D1039" w:rsidRPr="006E55E9">
        <w:rPr>
          <w:rFonts w:ascii="Bookman Old Style" w:hAnsi="Bookman Old Style"/>
          <w:sz w:val="28"/>
          <w:szCs w:val="28"/>
        </w:rPr>
        <w:t xml:space="preserve"> </w:t>
      </w:r>
      <w:bookmarkStart w:id="0" w:name="_Hlk117669638"/>
      <w:r w:rsidR="006D1039" w:rsidRPr="006E55E9">
        <w:rPr>
          <w:rFonts w:ascii="Bookman Old Style" w:hAnsi="Bookman Old Style"/>
          <w:sz w:val="28"/>
          <w:szCs w:val="28"/>
        </w:rPr>
        <w:t xml:space="preserve">Road Transport Regulations </w:t>
      </w:r>
      <w:bookmarkEnd w:id="0"/>
      <w:r w:rsidR="006D1039" w:rsidRPr="006E55E9">
        <w:rPr>
          <w:rFonts w:ascii="Bookman Old Style" w:hAnsi="Bookman Old Style"/>
          <w:sz w:val="28"/>
          <w:szCs w:val="28"/>
        </w:rPr>
        <w:t>more specifically s</w:t>
      </w:r>
      <w:r w:rsidRPr="006E55E9">
        <w:rPr>
          <w:rFonts w:ascii="Bookman Old Style" w:hAnsi="Bookman Old Style"/>
          <w:sz w:val="28"/>
          <w:szCs w:val="28"/>
        </w:rPr>
        <w:t xml:space="preserve">ection </w:t>
      </w:r>
      <w:r w:rsidR="006D1039" w:rsidRPr="006E55E9">
        <w:rPr>
          <w:rFonts w:ascii="Bookman Old Style" w:hAnsi="Bookman Old Style"/>
          <w:sz w:val="28"/>
          <w:szCs w:val="28"/>
        </w:rPr>
        <w:t>20(1) thereof which reads;</w:t>
      </w:r>
      <w:r w:rsidR="00C4174F" w:rsidRPr="006E55E9">
        <w:rPr>
          <w:rFonts w:ascii="Bookman Old Style" w:hAnsi="Bookman Old Style"/>
          <w:sz w:val="28"/>
          <w:szCs w:val="28"/>
        </w:rPr>
        <w:t xml:space="preserve"> -</w:t>
      </w:r>
    </w:p>
    <w:p w14:paraId="31FEBB00" w14:textId="0AAE2F8D" w:rsidR="00CF35DC" w:rsidRPr="00F858F3" w:rsidRDefault="00B91EA8" w:rsidP="00B91EA8">
      <w:pPr>
        <w:ind w:left="1440"/>
        <w:jc w:val="both"/>
        <w:rPr>
          <w:rFonts w:ascii="Bookman Old Style" w:hAnsi="Bookman Old Style"/>
          <w:i/>
          <w:iCs/>
          <w:sz w:val="24"/>
          <w:szCs w:val="24"/>
        </w:rPr>
      </w:pPr>
      <w:r w:rsidRPr="00F858F3">
        <w:rPr>
          <w:rFonts w:ascii="Bookman Old Style" w:hAnsi="Bookman Old Style"/>
          <w:i/>
          <w:iCs/>
          <w:sz w:val="24"/>
          <w:szCs w:val="24"/>
        </w:rPr>
        <w:t xml:space="preserve">A holder </w:t>
      </w:r>
      <w:r w:rsidR="00A41199" w:rsidRPr="00F858F3">
        <w:rPr>
          <w:rFonts w:ascii="Bookman Old Style" w:hAnsi="Bookman Old Style"/>
          <w:i/>
          <w:iCs/>
          <w:sz w:val="24"/>
          <w:szCs w:val="24"/>
        </w:rPr>
        <w:t>of C</w:t>
      </w:r>
      <w:r w:rsidRPr="00F858F3">
        <w:rPr>
          <w:rFonts w:ascii="Bookman Old Style" w:hAnsi="Bookman Old Style"/>
          <w:i/>
          <w:iCs/>
          <w:sz w:val="24"/>
          <w:szCs w:val="24"/>
        </w:rPr>
        <w:t xml:space="preserve"> permit and D permit and F permit shall collectively be responsible for the maintenance of order and harmony at taxi ranks and for this purpose employ and assign people to each rank to ensure observance of such order and the orderly transection of business at such ranks include</w:t>
      </w:r>
    </w:p>
    <w:p w14:paraId="1F225116" w14:textId="1615FA66" w:rsidR="00B91EA8" w:rsidRPr="00F858F3" w:rsidRDefault="00B91EA8" w:rsidP="00B91EA8">
      <w:pPr>
        <w:pStyle w:val="ListParagraph"/>
        <w:numPr>
          <w:ilvl w:val="0"/>
          <w:numId w:val="3"/>
        </w:numPr>
        <w:jc w:val="both"/>
        <w:rPr>
          <w:rFonts w:ascii="Bookman Old Style" w:hAnsi="Bookman Old Style"/>
          <w:i/>
          <w:iCs/>
          <w:sz w:val="24"/>
          <w:szCs w:val="24"/>
        </w:rPr>
      </w:pPr>
      <w:r w:rsidRPr="00F858F3">
        <w:rPr>
          <w:rFonts w:ascii="Bookman Old Style" w:hAnsi="Bookman Old Style"/>
          <w:i/>
          <w:iCs/>
          <w:sz w:val="24"/>
          <w:szCs w:val="24"/>
        </w:rPr>
        <w:t>the loading of passengers into vehicles on first come first serve basis</w:t>
      </w:r>
    </w:p>
    <w:p w14:paraId="6433CB3B" w14:textId="6C4A913B" w:rsidR="00B91EA8" w:rsidRPr="00F858F3" w:rsidRDefault="00B91EA8" w:rsidP="00B91EA8">
      <w:pPr>
        <w:pStyle w:val="ListParagraph"/>
        <w:numPr>
          <w:ilvl w:val="0"/>
          <w:numId w:val="3"/>
        </w:numPr>
        <w:jc w:val="both"/>
        <w:rPr>
          <w:rFonts w:ascii="Bookman Old Style" w:hAnsi="Bookman Old Style"/>
          <w:i/>
          <w:iCs/>
          <w:sz w:val="24"/>
          <w:szCs w:val="24"/>
        </w:rPr>
      </w:pPr>
      <w:r w:rsidRPr="00F858F3">
        <w:rPr>
          <w:rFonts w:ascii="Bookman Old Style" w:hAnsi="Bookman Old Style"/>
          <w:i/>
          <w:iCs/>
          <w:sz w:val="24"/>
          <w:szCs w:val="24"/>
        </w:rPr>
        <w:t xml:space="preserve">the departure of motor vehicles in turn; and </w:t>
      </w:r>
    </w:p>
    <w:p w14:paraId="03B262FF" w14:textId="02C03988" w:rsidR="00B91EA8" w:rsidRPr="00F858F3" w:rsidRDefault="00B91EA8" w:rsidP="00B91EA8">
      <w:pPr>
        <w:pStyle w:val="ListParagraph"/>
        <w:numPr>
          <w:ilvl w:val="0"/>
          <w:numId w:val="3"/>
        </w:numPr>
        <w:jc w:val="both"/>
        <w:rPr>
          <w:rFonts w:ascii="Bookman Old Style" w:hAnsi="Bookman Old Style"/>
          <w:i/>
          <w:iCs/>
          <w:sz w:val="24"/>
          <w:szCs w:val="24"/>
        </w:rPr>
      </w:pPr>
      <w:r w:rsidRPr="00F858F3">
        <w:rPr>
          <w:rFonts w:ascii="Bookman Old Style" w:hAnsi="Bookman Old Style"/>
          <w:i/>
          <w:iCs/>
          <w:sz w:val="24"/>
          <w:szCs w:val="24"/>
        </w:rPr>
        <w:t xml:space="preserve">reporting violations </w:t>
      </w:r>
      <w:r w:rsidR="00A41199" w:rsidRPr="00F858F3">
        <w:rPr>
          <w:rFonts w:ascii="Bookman Old Style" w:hAnsi="Bookman Old Style"/>
          <w:i/>
          <w:iCs/>
          <w:sz w:val="24"/>
          <w:szCs w:val="24"/>
        </w:rPr>
        <w:t>thereof,</w:t>
      </w:r>
      <w:r w:rsidRPr="00F858F3">
        <w:rPr>
          <w:rFonts w:ascii="Bookman Old Style" w:hAnsi="Bookman Old Style"/>
          <w:i/>
          <w:iCs/>
          <w:sz w:val="24"/>
          <w:szCs w:val="24"/>
        </w:rPr>
        <w:t xml:space="preserve"> </w:t>
      </w:r>
      <w:r w:rsidR="00C4174F" w:rsidRPr="00F858F3">
        <w:rPr>
          <w:rFonts w:ascii="Bookman Old Style" w:hAnsi="Bookman Old Style"/>
          <w:i/>
          <w:iCs/>
          <w:sz w:val="24"/>
          <w:szCs w:val="24"/>
        </w:rPr>
        <w:t>violent,</w:t>
      </w:r>
      <w:r w:rsidRPr="00F858F3">
        <w:rPr>
          <w:rFonts w:ascii="Bookman Old Style" w:hAnsi="Bookman Old Style"/>
          <w:i/>
          <w:iCs/>
          <w:sz w:val="24"/>
          <w:szCs w:val="24"/>
        </w:rPr>
        <w:t xml:space="preserve"> and disorderly behaviour to the Traffic Commissioner.</w:t>
      </w:r>
    </w:p>
    <w:p w14:paraId="4062FAA2" w14:textId="193CA981" w:rsidR="006E55E9" w:rsidRPr="006E55E9" w:rsidRDefault="00B91EA8" w:rsidP="006E55E9">
      <w:pPr>
        <w:pStyle w:val="ListParagraph"/>
        <w:numPr>
          <w:ilvl w:val="2"/>
          <w:numId w:val="6"/>
        </w:numPr>
        <w:jc w:val="both"/>
        <w:rPr>
          <w:rFonts w:ascii="Bookman Old Style" w:hAnsi="Bookman Old Style"/>
          <w:sz w:val="28"/>
          <w:szCs w:val="28"/>
        </w:rPr>
      </w:pPr>
      <w:r w:rsidRPr="006E55E9">
        <w:rPr>
          <w:rFonts w:ascii="Bookman Old Style" w:hAnsi="Bookman Old Style"/>
          <w:sz w:val="28"/>
          <w:szCs w:val="28"/>
        </w:rPr>
        <w:t xml:space="preserve">Advancing their argument on this issue during oral argument and </w:t>
      </w:r>
      <w:r w:rsidR="0031037E" w:rsidRPr="006E55E9">
        <w:rPr>
          <w:rFonts w:ascii="Bookman Old Style" w:hAnsi="Bookman Old Style"/>
          <w:sz w:val="28"/>
          <w:szCs w:val="28"/>
        </w:rPr>
        <w:t>in their heads of argument, the</w:t>
      </w:r>
      <w:r w:rsidR="001D6F41" w:rsidRPr="006E55E9">
        <w:rPr>
          <w:rFonts w:ascii="Bookman Old Style" w:hAnsi="Bookman Old Style"/>
          <w:sz w:val="28"/>
          <w:szCs w:val="28"/>
        </w:rPr>
        <w:t xml:space="preserve"> </w:t>
      </w:r>
      <w:r w:rsidR="00101C3E" w:rsidRPr="006E55E9">
        <w:rPr>
          <w:rFonts w:ascii="Bookman Old Style" w:hAnsi="Bookman Old Style"/>
          <w:sz w:val="28"/>
          <w:szCs w:val="28"/>
        </w:rPr>
        <w:t>A</w:t>
      </w:r>
      <w:r w:rsidR="001D6F41" w:rsidRPr="006E55E9">
        <w:rPr>
          <w:rFonts w:ascii="Bookman Old Style" w:hAnsi="Bookman Old Style"/>
          <w:sz w:val="28"/>
          <w:szCs w:val="28"/>
        </w:rPr>
        <w:t>ppellants argument is that the</w:t>
      </w:r>
      <w:r w:rsidR="00A41199" w:rsidRPr="006E55E9">
        <w:rPr>
          <w:rFonts w:ascii="Bookman Old Style" w:hAnsi="Bookman Old Style"/>
          <w:sz w:val="28"/>
          <w:szCs w:val="28"/>
        </w:rPr>
        <w:t xml:space="preserve"> agreement entered into by the Respondents herein and the management </w:t>
      </w:r>
      <w:r w:rsidR="002A43E6" w:rsidRPr="006E55E9">
        <w:rPr>
          <w:rFonts w:ascii="Bookman Old Style" w:hAnsi="Bookman Old Style"/>
          <w:sz w:val="28"/>
          <w:szCs w:val="28"/>
        </w:rPr>
        <w:t>o</w:t>
      </w:r>
      <w:r w:rsidR="00A41199" w:rsidRPr="006E55E9">
        <w:rPr>
          <w:rFonts w:ascii="Bookman Old Style" w:hAnsi="Bookman Old Style"/>
          <w:sz w:val="28"/>
          <w:szCs w:val="28"/>
        </w:rPr>
        <w:t xml:space="preserve">f Maseru </w:t>
      </w:r>
      <w:r w:rsidR="00C4174F" w:rsidRPr="006E55E9">
        <w:rPr>
          <w:rFonts w:ascii="Bookman Old Style" w:hAnsi="Bookman Old Style"/>
          <w:sz w:val="28"/>
          <w:szCs w:val="28"/>
        </w:rPr>
        <w:t>M</w:t>
      </w:r>
      <w:r w:rsidR="00A41199" w:rsidRPr="006E55E9">
        <w:rPr>
          <w:rFonts w:ascii="Bookman Old Style" w:hAnsi="Bookman Old Style"/>
          <w:sz w:val="28"/>
          <w:szCs w:val="28"/>
        </w:rPr>
        <w:t>all is null and void. This line of argument continues to foster that, once this agreement is found to be null and void by this court, then the learned magistrate erred in finding that the contract is valid</w:t>
      </w:r>
      <w:r w:rsidR="006E55E9" w:rsidRPr="006E55E9">
        <w:rPr>
          <w:rFonts w:ascii="Bookman Old Style" w:hAnsi="Bookman Old Style"/>
          <w:sz w:val="28"/>
          <w:szCs w:val="28"/>
        </w:rPr>
        <w:t xml:space="preserve">. The argument continues to be </w:t>
      </w:r>
      <w:r w:rsidR="00DE74CA" w:rsidRPr="006E55E9">
        <w:rPr>
          <w:rFonts w:ascii="Bookman Old Style" w:hAnsi="Bookman Old Style"/>
          <w:sz w:val="28"/>
          <w:szCs w:val="28"/>
        </w:rPr>
        <w:t>that, flowing</w:t>
      </w:r>
      <w:r w:rsidR="00A41199" w:rsidRPr="006E55E9">
        <w:rPr>
          <w:rFonts w:ascii="Bookman Old Style" w:hAnsi="Bookman Old Style"/>
          <w:sz w:val="28"/>
          <w:szCs w:val="28"/>
        </w:rPr>
        <w:t xml:space="preserve"> therefrom, the Respondents had</w:t>
      </w:r>
      <w:r w:rsidR="006E55E9" w:rsidRPr="006E55E9">
        <w:rPr>
          <w:rFonts w:ascii="Bookman Old Style" w:hAnsi="Bookman Old Style"/>
          <w:sz w:val="28"/>
          <w:szCs w:val="28"/>
        </w:rPr>
        <w:t xml:space="preserve"> no</w:t>
      </w:r>
      <w:r w:rsidR="00A41199" w:rsidRPr="006E55E9">
        <w:rPr>
          <w:rFonts w:ascii="Bookman Old Style" w:hAnsi="Bookman Old Style"/>
          <w:sz w:val="28"/>
          <w:szCs w:val="28"/>
        </w:rPr>
        <w:t xml:space="preserve"> locus </w:t>
      </w:r>
      <w:r w:rsidR="00A41199" w:rsidRPr="006E55E9">
        <w:rPr>
          <w:rFonts w:ascii="Bookman Old Style" w:hAnsi="Bookman Old Style"/>
          <w:sz w:val="28"/>
          <w:szCs w:val="28"/>
        </w:rPr>
        <w:lastRenderedPageBreak/>
        <w:t>standi</w:t>
      </w:r>
      <w:r w:rsidR="006E55E9" w:rsidRPr="006E55E9">
        <w:rPr>
          <w:rFonts w:ascii="Bookman Old Style" w:hAnsi="Bookman Old Style"/>
          <w:sz w:val="28"/>
          <w:szCs w:val="28"/>
        </w:rPr>
        <w:t xml:space="preserve"> to bring the application in the court aqou because the </w:t>
      </w:r>
      <w:r w:rsidR="00DE74CA" w:rsidRPr="006E55E9">
        <w:rPr>
          <w:rFonts w:ascii="Bookman Old Style" w:hAnsi="Bookman Old Style"/>
          <w:sz w:val="28"/>
          <w:szCs w:val="28"/>
        </w:rPr>
        <w:t>basis</w:t>
      </w:r>
      <w:r w:rsidR="006E55E9" w:rsidRPr="006E55E9">
        <w:rPr>
          <w:rFonts w:ascii="Bookman Old Style" w:hAnsi="Bookman Old Style"/>
          <w:sz w:val="28"/>
          <w:szCs w:val="28"/>
        </w:rPr>
        <w:t xml:space="preserve"> of their standing is the agreement. </w:t>
      </w:r>
    </w:p>
    <w:p w14:paraId="12F5639F" w14:textId="2B286A27" w:rsidR="00B91EA8" w:rsidRPr="006E55E9" w:rsidRDefault="00A41199" w:rsidP="006E55E9">
      <w:pPr>
        <w:pStyle w:val="ListParagraph"/>
        <w:numPr>
          <w:ilvl w:val="2"/>
          <w:numId w:val="6"/>
        </w:numPr>
        <w:jc w:val="both"/>
        <w:rPr>
          <w:rFonts w:ascii="Bookman Old Style" w:hAnsi="Bookman Old Style"/>
          <w:sz w:val="28"/>
          <w:szCs w:val="28"/>
        </w:rPr>
      </w:pPr>
      <w:r w:rsidRPr="006E55E9">
        <w:rPr>
          <w:rFonts w:ascii="Bookman Old Style" w:hAnsi="Bookman Old Style"/>
          <w:sz w:val="28"/>
          <w:szCs w:val="28"/>
        </w:rPr>
        <w:t>. In the court below, it appears from the reco</w:t>
      </w:r>
      <w:r w:rsidR="005632ED" w:rsidRPr="006E55E9">
        <w:rPr>
          <w:rFonts w:ascii="Bookman Old Style" w:hAnsi="Bookman Old Style"/>
          <w:sz w:val="28"/>
          <w:szCs w:val="28"/>
        </w:rPr>
        <w:t>r</w:t>
      </w:r>
      <w:r w:rsidRPr="006E55E9">
        <w:rPr>
          <w:rFonts w:ascii="Bookman Old Style" w:hAnsi="Bookman Old Style"/>
          <w:sz w:val="28"/>
          <w:szCs w:val="28"/>
        </w:rPr>
        <w:t>d</w:t>
      </w:r>
      <w:r w:rsidR="005632ED" w:rsidRPr="00E4607D">
        <w:rPr>
          <w:rStyle w:val="FootnoteReference"/>
          <w:rFonts w:ascii="Bookman Old Style" w:hAnsi="Bookman Old Style"/>
          <w:sz w:val="28"/>
          <w:szCs w:val="28"/>
        </w:rPr>
        <w:footnoteReference w:id="5"/>
      </w:r>
      <w:r w:rsidRPr="006E55E9">
        <w:rPr>
          <w:rFonts w:ascii="Bookman Old Style" w:hAnsi="Bookman Old Style"/>
          <w:sz w:val="28"/>
          <w:szCs w:val="28"/>
        </w:rPr>
        <w:t xml:space="preserve"> that in </w:t>
      </w:r>
      <w:r w:rsidR="005632ED" w:rsidRPr="006E55E9">
        <w:rPr>
          <w:rFonts w:ascii="Bookman Old Style" w:hAnsi="Bookman Old Style"/>
          <w:sz w:val="28"/>
          <w:szCs w:val="28"/>
        </w:rPr>
        <w:t>their</w:t>
      </w:r>
      <w:r w:rsidRPr="006E55E9">
        <w:rPr>
          <w:rFonts w:ascii="Bookman Old Style" w:hAnsi="Bookman Old Style"/>
          <w:sz w:val="28"/>
          <w:szCs w:val="28"/>
        </w:rPr>
        <w:t xml:space="preserve"> answering affidavit the</w:t>
      </w:r>
      <w:r w:rsidR="005632ED" w:rsidRPr="006E55E9">
        <w:rPr>
          <w:rFonts w:ascii="Bookman Old Style" w:hAnsi="Bookman Old Style"/>
          <w:sz w:val="28"/>
          <w:szCs w:val="28"/>
        </w:rPr>
        <w:t xml:space="preserve">y had merely alleged lack of locus standi without explaining how the </w:t>
      </w:r>
      <w:r w:rsidR="00101C3E" w:rsidRPr="006E55E9">
        <w:rPr>
          <w:rFonts w:ascii="Bookman Old Style" w:hAnsi="Bookman Old Style"/>
          <w:sz w:val="28"/>
          <w:szCs w:val="28"/>
        </w:rPr>
        <w:t>R</w:t>
      </w:r>
      <w:r w:rsidR="005632ED" w:rsidRPr="006E55E9">
        <w:rPr>
          <w:rFonts w:ascii="Bookman Old Style" w:hAnsi="Bookman Old Style"/>
          <w:sz w:val="28"/>
          <w:szCs w:val="28"/>
        </w:rPr>
        <w:t xml:space="preserve">espondents herein lacked locus standi to mount the application as they did. Be that as it may, at page 11 of the record, in his judgement, the learned magistrate sheds light to what the Appellants meant. He states that they rely on the invalidity or otherwise of the agreement between the respondents herein and the Appellants. </w:t>
      </w:r>
      <w:r w:rsidR="00F63A81">
        <w:rPr>
          <w:rFonts w:ascii="Bookman Old Style" w:hAnsi="Bookman Old Style"/>
          <w:sz w:val="28"/>
          <w:szCs w:val="28"/>
        </w:rPr>
        <w:t xml:space="preserve">It thus behooves this court to interrogate the validity of the agreement. </w:t>
      </w:r>
    </w:p>
    <w:p w14:paraId="7896F4CD" w14:textId="069C07BF" w:rsidR="005632ED" w:rsidRPr="00E4607D" w:rsidRDefault="005632ED" w:rsidP="00B91EA8">
      <w:pPr>
        <w:jc w:val="both"/>
        <w:rPr>
          <w:rFonts w:ascii="Bookman Old Style" w:hAnsi="Bookman Old Style"/>
          <w:sz w:val="28"/>
          <w:szCs w:val="28"/>
        </w:rPr>
      </w:pPr>
      <w:r w:rsidRPr="00E4607D">
        <w:rPr>
          <w:rFonts w:ascii="Bookman Old Style" w:hAnsi="Bookman Old Style"/>
          <w:sz w:val="24"/>
          <w:szCs w:val="24"/>
        </w:rPr>
        <w:t>3.</w:t>
      </w:r>
      <w:r w:rsidR="00E4607D">
        <w:rPr>
          <w:rFonts w:ascii="Bookman Old Style" w:hAnsi="Bookman Old Style"/>
          <w:sz w:val="24"/>
          <w:szCs w:val="24"/>
        </w:rPr>
        <w:t>4</w:t>
      </w:r>
      <w:r w:rsidRPr="00E4607D">
        <w:rPr>
          <w:rFonts w:ascii="Bookman Old Style" w:hAnsi="Bookman Old Style"/>
          <w:sz w:val="28"/>
          <w:szCs w:val="28"/>
        </w:rPr>
        <w:t xml:space="preserve"> </w:t>
      </w:r>
      <w:r w:rsidR="00F63A81">
        <w:rPr>
          <w:rFonts w:ascii="Bookman Old Style" w:hAnsi="Bookman Old Style"/>
          <w:sz w:val="28"/>
          <w:szCs w:val="28"/>
        </w:rPr>
        <w:t>It is my view that t</w:t>
      </w:r>
      <w:r w:rsidR="00813AE2" w:rsidRPr="00E4607D">
        <w:rPr>
          <w:rFonts w:ascii="Bookman Old Style" w:hAnsi="Bookman Old Style"/>
          <w:sz w:val="28"/>
          <w:szCs w:val="28"/>
        </w:rPr>
        <w:t>he question</w:t>
      </w:r>
      <w:r w:rsidRPr="00E4607D">
        <w:rPr>
          <w:rFonts w:ascii="Bookman Old Style" w:hAnsi="Bookman Old Style"/>
          <w:sz w:val="28"/>
          <w:szCs w:val="28"/>
        </w:rPr>
        <w:t xml:space="preserve"> of the valid</w:t>
      </w:r>
      <w:r w:rsidR="00813AE2" w:rsidRPr="00E4607D">
        <w:rPr>
          <w:rFonts w:ascii="Bookman Old Style" w:hAnsi="Bookman Old Style"/>
          <w:sz w:val="28"/>
          <w:szCs w:val="28"/>
        </w:rPr>
        <w:t>i</w:t>
      </w:r>
      <w:r w:rsidRPr="00E4607D">
        <w:rPr>
          <w:rFonts w:ascii="Bookman Old Style" w:hAnsi="Bookman Old Style"/>
          <w:sz w:val="28"/>
          <w:szCs w:val="28"/>
        </w:rPr>
        <w:t xml:space="preserve">ty of the </w:t>
      </w:r>
      <w:r w:rsidR="00813AE2" w:rsidRPr="00E4607D">
        <w:rPr>
          <w:rFonts w:ascii="Bookman Old Style" w:hAnsi="Bookman Old Style"/>
          <w:sz w:val="28"/>
          <w:szCs w:val="28"/>
        </w:rPr>
        <w:t xml:space="preserve">agreement </w:t>
      </w:r>
      <w:r w:rsidR="00F63A81">
        <w:rPr>
          <w:rFonts w:ascii="Bookman Old Style" w:hAnsi="Bookman Old Style"/>
          <w:sz w:val="28"/>
          <w:szCs w:val="28"/>
        </w:rPr>
        <w:t xml:space="preserve">between the Respondents herein and the Maseru Mall management </w:t>
      </w:r>
      <w:r w:rsidR="00813AE2" w:rsidRPr="00E4607D">
        <w:rPr>
          <w:rFonts w:ascii="Bookman Old Style" w:hAnsi="Bookman Old Style"/>
          <w:sz w:val="28"/>
          <w:szCs w:val="28"/>
        </w:rPr>
        <w:t xml:space="preserve">stands </w:t>
      </w:r>
      <w:r w:rsidR="002A43E6">
        <w:rPr>
          <w:rFonts w:ascii="Bookman Old Style" w:hAnsi="Bookman Old Style"/>
          <w:sz w:val="28"/>
          <w:szCs w:val="28"/>
        </w:rPr>
        <w:t>a</w:t>
      </w:r>
      <w:r w:rsidR="00813AE2" w:rsidRPr="00E4607D">
        <w:rPr>
          <w:rFonts w:ascii="Bookman Old Style" w:hAnsi="Bookman Old Style"/>
          <w:sz w:val="28"/>
          <w:szCs w:val="28"/>
        </w:rPr>
        <w:t>nd falls on whether the area which</w:t>
      </w:r>
      <w:r w:rsidR="00C4174F">
        <w:rPr>
          <w:rFonts w:ascii="Bookman Old Style" w:hAnsi="Bookman Old Style"/>
          <w:sz w:val="28"/>
          <w:szCs w:val="28"/>
        </w:rPr>
        <w:t xml:space="preserve"> forms</w:t>
      </w:r>
      <w:r w:rsidR="00813AE2" w:rsidRPr="00E4607D">
        <w:rPr>
          <w:rFonts w:ascii="Bookman Old Style" w:hAnsi="Bookman Old Style"/>
          <w:sz w:val="28"/>
          <w:szCs w:val="28"/>
        </w:rPr>
        <w:t xml:space="preserve"> </w:t>
      </w:r>
      <w:r w:rsidR="00C4174F" w:rsidRPr="00E4607D">
        <w:rPr>
          <w:rFonts w:ascii="Bookman Old Style" w:hAnsi="Bookman Old Style"/>
          <w:sz w:val="28"/>
          <w:szCs w:val="28"/>
        </w:rPr>
        <w:t>the subject matter of the agreement</w:t>
      </w:r>
      <w:r w:rsidR="0079738B">
        <w:rPr>
          <w:rFonts w:ascii="Bookman Old Style" w:hAnsi="Bookman Old Style"/>
          <w:sz w:val="28"/>
          <w:szCs w:val="28"/>
        </w:rPr>
        <w:t xml:space="preserve"> </w:t>
      </w:r>
      <w:r w:rsidR="00C4174F">
        <w:rPr>
          <w:rFonts w:ascii="Bookman Old Style" w:hAnsi="Bookman Old Style"/>
          <w:sz w:val="28"/>
          <w:szCs w:val="28"/>
        </w:rPr>
        <w:t>(Taxi Rank)</w:t>
      </w:r>
      <w:r w:rsidR="00C4174F" w:rsidRPr="00E4607D">
        <w:rPr>
          <w:rFonts w:ascii="Bookman Old Style" w:hAnsi="Bookman Old Style"/>
          <w:sz w:val="28"/>
          <w:szCs w:val="28"/>
        </w:rPr>
        <w:t xml:space="preserve"> is</w:t>
      </w:r>
      <w:r w:rsidR="00813AE2" w:rsidRPr="00E4607D">
        <w:rPr>
          <w:rFonts w:ascii="Bookman Old Style" w:hAnsi="Bookman Old Style"/>
          <w:sz w:val="28"/>
          <w:szCs w:val="28"/>
        </w:rPr>
        <w:t xml:space="preserve"> </w:t>
      </w:r>
      <w:r w:rsidR="00C4174F">
        <w:rPr>
          <w:rFonts w:ascii="Bookman Old Style" w:hAnsi="Bookman Old Style"/>
          <w:sz w:val="28"/>
          <w:szCs w:val="28"/>
        </w:rPr>
        <w:t xml:space="preserve">a </w:t>
      </w:r>
      <w:r w:rsidR="00813AE2" w:rsidRPr="00E4607D">
        <w:rPr>
          <w:rFonts w:ascii="Bookman Old Style" w:hAnsi="Bookman Old Style"/>
          <w:sz w:val="28"/>
          <w:szCs w:val="28"/>
        </w:rPr>
        <w:t>private property or a public area demarcated as a taxi rank in terms of Regulation 20 (1) above.</w:t>
      </w:r>
    </w:p>
    <w:p w14:paraId="6D3D280F" w14:textId="77777777" w:rsidR="0008755C" w:rsidRPr="00E4607D" w:rsidRDefault="0008755C" w:rsidP="00B91EA8">
      <w:pPr>
        <w:jc w:val="both"/>
        <w:rPr>
          <w:rFonts w:ascii="Bookman Old Style" w:hAnsi="Bookman Old Style"/>
          <w:sz w:val="28"/>
          <w:szCs w:val="28"/>
        </w:rPr>
      </w:pPr>
    </w:p>
    <w:p w14:paraId="2FD08CEA" w14:textId="1E86BFBD" w:rsidR="00813AE2" w:rsidRPr="00E4607D" w:rsidRDefault="009C5E78" w:rsidP="00B91EA8">
      <w:pPr>
        <w:jc w:val="both"/>
        <w:rPr>
          <w:rFonts w:ascii="Bookman Old Style" w:hAnsi="Bookman Old Style"/>
          <w:b/>
          <w:bCs/>
          <w:sz w:val="28"/>
          <w:szCs w:val="28"/>
        </w:rPr>
      </w:pPr>
      <w:r w:rsidRPr="00E4607D">
        <w:rPr>
          <w:rFonts w:ascii="Bookman Old Style" w:hAnsi="Bookman Old Style"/>
          <w:b/>
          <w:bCs/>
          <w:sz w:val="24"/>
          <w:szCs w:val="24"/>
        </w:rPr>
        <w:t>[4]</w:t>
      </w:r>
      <w:r w:rsidRPr="00E4607D">
        <w:rPr>
          <w:rFonts w:ascii="Bookman Old Style" w:hAnsi="Bookman Old Style"/>
          <w:sz w:val="28"/>
          <w:szCs w:val="28"/>
        </w:rPr>
        <w:t xml:space="preserve"> </w:t>
      </w:r>
      <w:r w:rsidR="00813AE2" w:rsidRPr="00E4607D">
        <w:rPr>
          <w:rFonts w:ascii="Bookman Old Style" w:hAnsi="Bookman Old Style"/>
          <w:b/>
          <w:bCs/>
          <w:sz w:val="28"/>
          <w:szCs w:val="28"/>
        </w:rPr>
        <w:t>THE LAW</w:t>
      </w:r>
    </w:p>
    <w:p w14:paraId="346E2B74" w14:textId="4378879F" w:rsidR="00F63A81" w:rsidRDefault="00346936" w:rsidP="00813AE2">
      <w:pPr>
        <w:jc w:val="both"/>
        <w:rPr>
          <w:rFonts w:ascii="Bookman Old Style" w:hAnsi="Bookman Old Style"/>
          <w:sz w:val="28"/>
          <w:szCs w:val="28"/>
        </w:rPr>
      </w:pPr>
      <w:r w:rsidRPr="00F63A81">
        <w:rPr>
          <w:rFonts w:ascii="Bookman Old Style" w:hAnsi="Bookman Old Style"/>
          <w:sz w:val="28"/>
          <w:szCs w:val="28"/>
        </w:rPr>
        <w:t xml:space="preserve">4.1 </w:t>
      </w:r>
      <w:r w:rsidR="00813AE2" w:rsidRPr="00F63A81">
        <w:rPr>
          <w:rFonts w:ascii="Bookman Old Style" w:hAnsi="Bookman Old Style"/>
          <w:sz w:val="28"/>
          <w:szCs w:val="28"/>
        </w:rPr>
        <w:t xml:space="preserve">What constitutes a “taxi rank” is not defined either in the Regulations or in the principal Act being the Road Transport Act of </w:t>
      </w:r>
      <w:r w:rsidR="002A43E6" w:rsidRPr="00F63A81">
        <w:rPr>
          <w:rFonts w:ascii="Bookman Old Style" w:hAnsi="Bookman Old Style"/>
          <w:sz w:val="28"/>
          <w:szCs w:val="28"/>
        </w:rPr>
        <w:t>1</w:t>
      </w:r>
      <w:r w:rsidR="00813AE2" w:rsidRPr="00F63A81">
        <w:rPr>
          <w:rFonts w:ascii="Bookman Old Style" w:hAnsi="Bookman Old Style"/>
          <w:sz w:val="28"/>
          <w:szCs w:val="28"/>
        </w:rPr>
        <w:t>981. Neither is it defined in any law regulating or governing the use of motor vehicles or ferrying of persons and good</w:t>
      </w:r>
      <w:r w:rsidR="002A43E6" w:rsidRPr="00F63A81">
        <w:rPr>
          <w:rFonts w:ascii="Bookman Old Style" w:hAnsi="Bookman Old Style"/>
          <w:sz w:val="28"/>
          <w:szCs w:val="28"/>
        </w:rPr>
        <w:t>s</w:t>
      </w:r>
      <w:r w:rsidR="00813AE2" w:rsidRPr="00F63A81">
        <w:rPr>
          <w:rFonts w:ascii="Bookman Old Style" w:hAnsi="Bookman Old Style"/>
          <w:sz w:val="28"/>
          <w:szCs w:val="28"/>
        </w:rPr>
        <w:t xml:space="preserve"> by public transport</w:t>
      </w:r>
      <w:r w:rsidR="002A43E6" w:rsidRPr="00F63A81">
        <w:rPr>
          <w:rFonts w:ascii="Bookman Old Style" w:hAnsi="Bookman Old Style"/>
          <w:sz w:val="28"/>
          <w:szCs w:val="28"/>
        </w:rPr>
        <w:t>,</w:t>
      </w:r>
      <w:r w:rsidR="00813AE2" w:rsidRPr="00F63A81">
        <w:rPr>
          <w:rFonts w:ascii="Bookman Old Style" w:hAnsi="Bookman Old Style"/>
          <w:sz w:val="28"/>
          <w:szCs w:val="28"/>
        </w:rPr>
        <w:t xml:space="preserve"> for instance the Road Traffic Act.</w:t>
      </w:r>
    </w:p>
    <w:p w14:paraId="01F7BEF9" w14:textId="104FAB3F" w:rsidR="00F63A81" w:rsidRPr="00F63A81" w:rsidRDefault="00F63A81" w:rsidP="00813AE2">
      <w:pPr>
        <w:jc w:val="both"/>
        <w:rPr>
          <w:rFonts w:ascii="Bookman Old Style" w:hAnsi="Bookman Old Style"/>
          <w:sz w:val="28"/>
          <w:szCs w:val="28"/>
        </w:rPr>
      </w:pPr>
      <w:r>
        <w:rPr>
          <w:rFonts w:ascii="Bookman Old Style" w:hAnsi="Bookman Old Style"/>
          <w:sz w:val="28"/>
          <w:szCs w:val="28"/>
        </w:rPr>
        <w:t>4.2 the dictionary meaning of Taxi rank is ‘a place where taxis wait to be hired’.</w:t>
      </w:r>
      <w:r>
        <w:rPr>
          <w:rStyle w:val="FootnoteReference"/>
          <w:rFonts w:ascii="Bookman Old Style" w:hAnsi="Bookman Old Style"/>
          <w:sz w:val="28"/>
          <w:szCs w:val="28"/>
        </w:rPr>
        <w:footnoteReference w:id="6"/>
      </w:r>
      <w:r>
        <w:rPr>
          <w:rFonts w:ascii="Bookman Old Style" w:hAnsi="Bookman Old Style"/>
          <w:sz w:val="28"/>
          <w:szCs w:val="28"/>
        </w:rPr>
        <w:t xml:space="preserve"> </w:t>
      </w:r>
      <w:r w:rsidR="00964138">
        <w:rPr>
          <w:rFonts w:ascii="Bookman Old Style" w:hAnsi="Bookman Old Style"/>
          <w:sz w:val="28"/>
          <w:szCs w:val="28"/>
        </w:rPr>
        <w:t xml:space="preserve">This definition is useful in as far as explains an area demarcated for the purpose of hiring of a taxi. </w:t>
      </w:r>
    </w:p>
    <w:p w14:paraId="196A2CDE" w14:textId="6AACE870" w:rsidR="00813AE2" w:rsidRPr="00E4607D" w:rsidRDefault="00F63A81" w:rsidP="00813AE2">
      <w:pPr>
        <w:jc w:val="both"/>
        <w:rPr>
          <w:rFonts w:ascii="Bookman Old Style" w:hAnsi="Bookman Old Style"/>
          <w:color w:val="333333"/>
          <w:sz w:val="28"/>
          <w:szCs w:val="28"/>
          <w:shd w:val="clear" w:color="auto" w:fill="FFFFFF"/>
        </w:rPr>
      </w:pPr>
      <w:r>
        <w:rPr>
          <w:rFonts w:ascii="Bookman Old Style" w:hAnsi="Bookman Old Style"/>
          <w:sz w:val="28"/>
          <w:szCs w:val="28"/>
        </w:rPr>
        <w:t>4.2</w:t>
      </w:r>
      <w:r w:rsidR="00964138">
        <w:rPr>
          <w:rFonts w:ascii="Bookman Old Style" w:hAnsi="Bookman Old Style"/>
          <w:sz w:val="28"/>
          <w:szCs w:val="28"/>
        </w:rPr>
        <w:t xml:space="preserve"> I</w:t>
      </w:r>
      <w:r w:rsidR="00813AE2" w:rsidRPr="00E4607D">
        <w:rPr>
          <w:rFonts w:ascii="Bookman Old Style" w:hAnsi="Bookman Old Style"/>
          <w:sz w:val="28"/>
          <w:szCs w:val="28"/>
        </w:rPr>
        <w:t>n other jurisdictions such as the Republic of South Arica</w:t>
      </w:r>
      <w:r w:rsidR="0079738B">
        <w:rPr>
          <w:rFonts w:ascii="Bookman Old Style" w:hAnsi="Bookman Old Style"/>
          <w:sz w:val="28"/>
          <w:szCs w:val="28"/>
        </w:rPr>
        <w:t>,</w:t>
      </w:r>
      <w:r w:rsidR="00813AE2" w:rsidRPr="00E4607D">
        <w:rPr>
          <w:rFonts w:ascii="Bookman Old Style" w:hAnsi="Bookman Old Style"/>
          <w:sz w:val="28"/>
          <w:szCs w:val="28"/>
        </w:rPr>
        <w:t xml:space="preserve"> by</w:t>
      </w:r>
      <w:r w:rsidR="0079738B">
        <w:rPr>
          <w:rFonts w:ascii="Bookman Old Style" w:hAnsi="Bookman Old Style"/>
          <w:sz w:val="28"/>
          <w:szCs w:val="28"/>
        </w:rPr>
        <w:t>-</w:t>
      </w:r>
      <w:r w:rsidR="00813AE2" w:rsidRPr="00E4607D">
        <w:rPr>
          <w:rFonts w:ascii="Bookman Old Style" w:hAnsi="Bookman Old Style"/>
          <w:sz w:val="28"/>
          <w:szCs w:val="28"/>
        </w:rPr>
        <w:t>laws in different provinces define what a taxi rank</w:t>
      </w:r>
      <w:r w:rsidR="002A43E6">
        <w:rPr>
          <w:rFonts w:ascii="Bookman Old Style" w:hAnsi="Bookman Old Style"/>
          <w:sz w:val="28"/>
          <w:szCs w:val="28"/>
        </w:rPr>
        <w:t xml:space="preserve"> is</w:t>
      </w:r>
      <w:r w:rsidR="00813AE2" w:rsidRPr="00E4607D">
        <w:rPr>
          <w:rFonts w:ascii="Bookman Old Style" w:hAnsi="Bookman Old Style"/>
          <w:sz w:val="28"/>
          <w:szCs w:val="28"/>
        </w:rPr>
        <w:t xml:space="preserve">. For instance, in terms of </w:t>
      </w:r>
      <w:r w:rsidR="00813AE2" w:rsidRPr="00B67FDD">
        <w:rPr>
          <w:rFonts w:ascii="Bookman Old Style" w:hAnsi="Bookman Old Style"/>
          <w:b/>
          <w:bCs/>
          <w:i/>
          <w:iCs/>
          <w:sz w:val="24"/>
          <w:szCs w:val="24"/>
        </w:rPr>
        <w:t>South Africa Public Buses and Taxis By-law</w:t>
      </w:r>
      <w:r w:rsidR="00813AE2" w:rsidRPr="00B67FDD">
        <w:rPr>
          <w:rFonts w:ascii="Bookman Old Style" w:hAnsi="Bookman Old Style"/>
          <w:b/>
          <w:bCs/>
          <w:sz w:val="24"/>
          <w:szCs w:val="24"/>
        </w:rPr>
        <w:t xml:space="preserve">, 2009 Published in </w:t>
      </w:r>
      <w:r w:rsidR="00813AE2" w:rsidRPr="00B67FDD">
        <w:rPr>
          <w:rFonts w:ascii="Bookman Old Style" w:hAnsi="Bookman Old Style"/>
          <w:b/>
          <w:bCs/>
          <w:i/>
          <w:iCs/>
          <w:sz w:val="24"/>
          <w:szCs w:val="24"/>
        </w:rPr>
        <w:t>Western Cape Provincial Gazette no. 6675 on 9 November 2009</w:t>
      </w:r>
      <w:r w:rsidR="00813AE2" w:rsidRPr="00C5164B">
        <w:rPr>
          <w:rFonts w:ascii="Bookman Old Style" w:hAnsi="Bookman Old Style"/>
          <w:i/>
          <w:iCs/>
          <w:sz w:val="24"/>
          <w:szCs w:val="24"/>
        </w:rPr>
        <w:t xml:space="preserve"> </w:t>
      </w:r>
      <w:r w:rsidR="00813AE2" w:rsidRPr="00C5164B">
        <w:rPr>
          <w:rFonts w:ascii="Bookman Old Style" w:hAnsi="Bookman Old Style"/>
          <w:sz w:val="24"/>
          <w:szCs w:val="24"/>
        </w:rPr>
        <w:t>"</w:t>
      </w:r>
      <w:r w:rsidR="00813AE2" w:rsidRPr="00E4607D">
        <w:rPr>
          <w:rFonts w:ascii="Bookman Old Style" w:hAnsi="Bookman Old Style"/>
          <w:b/>
          <w:bCs/>
          <w:i/>
          <w:iCs/>
          <w:sz w:val="24"/>
          <w:szCs w:val="24"/>
        </w:rPr>
        <w:t>taxi rank</w:t>
      </w:r>
      <w:r w:rsidR="00813AE2" w:rsidRPr="00E4607D">
        <w:rPr>
          <w:rFonts w:ascii="Bookman Old Style" w:hAnsi="Bookman Old Style"/>
          <w:sz w:val="24"/>
          <w:szCs w:val="24"/>
        </w:rPr>
        <w:t>"</w:t>
      </w:r>
      <w:r w:rsidR="00813AE2" w:rsidRPr="00E4607D">
        <w:rPr>
          <w:rFonts w:ascii="Bookman Old Style" w:hAnsi="Bookman Old Style"/>
          <w:sz w:val="28"/>
          <w:szCs w:val="28"/>
        </w:rPr>
        <w:t xml:space="preserve"> means a place designated by a road traffic sign or an area approved by the Council and demarcated as a taxi rank; and "taxi" </w:t>
      </w:r>
      <w:r w:rsidR="00813AE2" w:rsidRPr="00E4607D">
        <w:rPr>
          <w:rFonts w:ascii="Bookman Old Style" w:hAnsi="Bookman Old Style"/>
          <w:sz w:val="28"/>
          <w:szCs w:val="28"/>
        </w:rPr>
        <w:lastRenderedPageBreak/>
        <w:t xml:space="preserve">means a public motor vehicle (other than a public bus) used for the conveyance of passengers, or of passengers and such passengers’ goods, for reward. Further oversees in the UK the Nottinghamshire County Council (North Street, Swingate, and West Street, Kimberley) (Prohibition of Waiting) Traffic Regulation Order 2021 (5287) defines as follows; </w:t>
      </w:r>
      <w:hyperlink r:id="rId8" w:history="1">
        <w:r w:rsidR="00813AE2" w:rsidRPr="0079738B">
          <w:rPr>
            <w:rStyle w:val="Hyperlink"/>
            <w:rFonts w:ascii="Bookman Old Style" w:hAnsi="Bookman Old Style"/>
            <w:b/>
            <w:bCs/>
            <w:color w:val="auto"/>
            <w:sz w:val="24"/>
            <w:szCs w:val="24"/>
            <w:shd w:val="clear" w:color="auto" w:fill="FFFFFF"/>
          </w:rPr>
          <w:t>taxi rank</w:t>
        </w:r>
      </w:hyperlink>
      <w:r w:rsidR="00813AE2" w:rsidRPr="0079738B">
        <w:rPr>
          <w:rFonts w:ascii="Bookman Old Style" w:hAnsi="Bookman Old Style"/>
          <w:sz w:val="28"/>
          <w:szCs w:val="28"/>
          <w:shd w:val="clear" w:color="auto" w:fill="FFFFFF"/>
        </w:rPr>
        <w:t xml:space="preserve"> means a building or land where three or more taxis load or unload passengers. </w:t>
      </w:r>
      <w:r w:rsidR="00964138">
        <w:rPr>
          <w:rFonts w:ascii="Bookman Old Style" w:hAnsi="Bookman Old Style"/>
          <w:sz w:val="28"/>
          <w:szCs w:val="28"/>
          <w:shd w:val="clear" w:color="auto" w:fill="FFFFFF"/>
        </w:rPr>
        <w:t xml:space="preserve">These definitions place the identification and the management of a taxi rank under the management of a defined body. So much so that it becomes clear who has the right to determine where a taxi rank can be located and who mans the area. </w:t>
      </w:r>
    </w:p>
    <w:p w14:paraId="526F8250" w14:textId="3BE316C2" w:rsidR="00813AE2" w:rsidRPr="0079738B" w:rsidRDefault="00346936" w:rsidP="00813AE2">
      <w:pPr>
        <w:jc w:val="both"/>
        <w:rPr>
          <w:rFonts w:ascii="Bookman Old Style" w:hAnsi="Bookman Old Style"/>
          <w:sz w:val="28"/>
          <w:szCs w:val="28"/>
          <w:shd w:val="clear" w:color="auto" w:fill="FFFFFF"/>
        </w:rPr>
      </w:pPr>
      <w:r w:rsidRPr="00E4607D">
        <w:rPr>
          <w:rFonts w:ascii="Bookman Old Style" w:hAnsi="Bookman Old Style"/>
          <w:color w:val="333333"/>
          <w:sz w:val="24"/>
          <w:szCs w:val="24"/>
          <w:shd w:val="clear" w:color="auto" w:fill="FFFFFF"/>
        </w:rPr>
        <w:t>4.2</w:t>
      </w:r>
      <w:r w:rsidRPr="00E4607D">
        <w:rPr>
          <w:rFonts w:ascii="Bookman Old Style" w:hAnsi="Bookman Old Style"/>
          <w:color w:val="333333"/>
          <w:sz w:val="28"/>
          <w:szCs w:val="28"/>
          <w:shd w:val="clear" w:color="auto" w:fill="FFFFFF"/>
        </w:rPr>
        <w:t xml:space="preserve"> </w:t>
      </w:r>
      <w:r w:rsidR="00813AE2" w:rsidRPr="0079738B">
        <w:rPr>
          <w:rFonts w:ascii="Bookman Old Style" w:hAnsi="Bookman Old Style"/>
          <w:sz w:val="28"/>
          <w:szCs w:val="28"/>
          <w:shd w:val="clear" w:color="auto" w:fill="FFFFFF"/>
        </w:rPr>
        <w:t>The silence of Legislation</w:t>
      </w:r>
      <w:r w:rsidR="002A43E6" w:rsidRPr="0079738B">
        <w:rPr>
          <w:rFonts w:ascii="Bookman Old Style" w:hAnsi="Bookman Old Style"/>
          <w:sz w:val="28"/>
          <w:szCs w:val="28"/>
          <w:shd w:val="clear" w:color="auto" w:fill="FFFFFF"/>
        </w:rPr>
        <w:t xml:space="preserve"> in this regard</w:t>
      </w:r>
      <w:r w:rsidR="00813AE2" w:rsidRPr="0079738B">
        <w:rPr>
          <w:rFonts w:ascii="Bookman Old Style" w:hAnsi="Bookman Old Style"/>
          <w:sz w:val="28"/>
          <w:szCs w:val="28"/>
          <w:shd w:val="clear" w:color="auto" w:fill="FFFFFF"/>
        </w:rPr>
        <w:t xml:space="preserve"> makes it difficult to determine whether there can be a taxi rank in other persons private property. It is noted that it was at all times common cause that the </w:t>
      </w:r>
      <w:r w:rsidR="008B0036" w:rsidRPr="0079738B">
        <w:rPr>
          <w:rFonts w:ascii="Bookman Old Style" w:hAnsi="Bookman Old Style"/>
          <w:sz w:val="28"/>
          <w:szCs w:val="28"/>
          <w:shd w:val="clear" w:color="auto" w:fill="FFFFFF"/>
        </w:rPr>
        <w:t xml:space="preserve">area which forms the subject matter of the dispute is not a public area. </w:t>
      </w:r>
    </w:p>
    <w:p w14:paraId="5DE0B574" w14:textId="133001B7" w:rsidR="00577349" w:rsidRDefault="00346936" w:rsidP="00813AE2">
      <w:pPr>
        <w:jc w:val="both"/>
        <w:rPr>
          <w:rFonts w:ascii="Bookman Old Style" w:hAnsi="Bookman Old Style"/>
          <w:sz w:val="28"/>
          <w:szCs w:val="28"/>
        </w:rPr>
      </w:pPr>
      <w:r w:rsidRPr="0079738B">
        <w:rPr>
          <w:rFonts w:ascii="Bookman Old Style" w:hAnsi="Bookman Old Style"/>
          <w:sz w:val="24"/>
          <w:szCs w:val="24"/>
          <w:shd w:val="clear" w:color="auto" w:fill="FFFFFF"/>
        </w:rPr>
        <w:t>4.3</w:t>
      </w:r>
      <w:r w:rsidRPr="0079738B">
        <w:rPr>
          <w:rFonts w:ascii="Bookman Old Style" w:hAnsi="Bookman Old Style"/>
          <w:sz w:val="28"/>
          <w:szCs w:val="28"/>
          <w:shd w:val="clear" w:color="auto" w:fill="FFFFFF"/>
        </w:rPr>
        <w:t xml:space="preserve"> </w:t>
      </w:r>
      <w:r w:rsidR="008B0036" w:rsidRPr="00964138">
        <w:rPr>
          <w:rFonts w:ascii="Bookman Old Style" w:hAnsi="Bookman Old Style"/>
          <w:sz w:val="28"/>
          <w:szCs w:val="28"/>
          <w:shd w:val="clear" w:color="auto" w:fill="FFFFFF"/>
        </w:rPr>
        <w:t>Shedding light on the issue of what constitutes a taxi rank</w:t>
      </w:r>
      <w:r w:rsidR="00577349">
        <w:rPr>
          <w:rFonts w:ascii="Bookman Old Style" w:hAnsi="Bookman Old Style"/>
          <w:sz w:val="28"/>
          <w:szCs w:val="28"/>
          <w:shd w:val="clear" w:color="auto" w:fill="FFFFFF"/>
        </w:rPr>
        <w:t xml:space="preserve"> I rely on the decision of  </w:t>
      </w:r>
      <w:r w:rsidR="008B0036" w:rsidRPr="00964138">
        <w:rPr>
          <w:rFonts w:ascii="Bookman Old Style" w:hAnsi="Bookman Old Style"/>
          <w:sz w:val="28"/>
          <w:szCs w:val="28"/>
          <w:shd w:val="clear" w:color="auto" w:fill="FFFFFF"/>
        </w:rPr>
        <w:t xml:space="preserve"> </w:t>
      </w:r>
      <w:r w:rsidR="00964138">
        <w:rPr>
          <w:rFonts w:ascii="Bookman Old Style" w:hAnsi="Bookman Old Style"/>
          <w:sz w:val="28"/>
          <w:szCs w:val="28"/>
          <w:shd w:val="clear" w:color="auto" w:fill="FFFFFF"/>
        </w:rPr>
        <w:t>our</w:t>
      </w:r>
      <w:r w:rsidR="008B0036" w:rsidRPr="00964138">
        <w:rPr>
          <w:rFonts w:ascii="Bookman Old Style" w:hAnsi="Bookman Old Style"/>
          <w:sz w:val="28"/>
          <w:szCs w:val="28"/>
          <w:shd w:val="clear" w:color="auto" w:fill="FFFFFF"/>
        </w:rPr>
        <w:t xml:space="preserve"> court</w:t>
      </w:r>
      <w:r w:rsidR="00577349">
        <w:rPr>
          <w:rFonts w:ascii="Bookman Old Style" w:hAnsi="Bookman Old Style"/>
          <w:sz w:val="28"/>
          <w:szCs w:val="28"/>
          <w:shd w:val="clear" w:color="auto" w:fill="FFFFFF"/>
        </w:rPr>
        <w:t>s</w:t>
      </w:r>
      <w:r w:rsidR="008B0036" w:rsidRPr="00964138">
        <w:rPr>
          <w:rFonts w:ascii="Bookman Old Style" w:hAnsi="Bookman Old Style"/>
          <w:sz w:val="28"/>
          <w:szCs w:val="28"/>
          <w:shd w:val="clear" w:color="auto" w:fill="FFFFFF"/>
        </w:rPr>
        <w:t xml:space="preserve"> in </w:t>
      </w:r>
      <w:r w:rsidR="008B0036" w:rsidRPr="00964138">
        <w:rPr>
          <w:rFonts w:ascii="Bookman Old Style" w:hAnsi="Bookman Old Style"/>
          <w:sz w:val="28"/>
          <w:szCs w:val="28"/>
        </w:rPr>
        <w:t xml:space="preserve">the case of </w:t>
      </w:r>
      <w:r w:rsidR="008B0036" w:rsidRPr="00DE74CA">
        <w:rPr>
          <w:rFonts w:ascii="Bookman Old Style" w:hAnsi="Bookman Old Style"/>
          <w:b/>
          <w:bCs/>
          <w:i/>
          <w:iCs/>
          <w:sz w:val="24"/>
          <w:szCs w:val="24"/>
        </w:rPr>
        <w:t>Roma Taxi</w:t>
      </w:r>
      <w:r w:rsidR="008B0036" w:rsidRPr="00964138">
        <w:rPr>
          <w:rFonts w:ascii="Bookman Old Style" w:hAnsi="Bookman Old Style"/>
          <w:b/>
          <w:bCs/>
          <w:i/>
          <w:iCs/>
          <w:sz w:val="28"/>
          <w:szCs w:val="28"/>
        </w:rPr>
        <w:t xml:space="preserve"> </w:t>
      </w:r>
      <w:r w:rsidR="008B0036" w:rsidRPr="00DE74CA">
        <w:rPr>
          <w:rFonts w:ascii="Bookman Old Style" w:hAnsi="Bookman Old Style"/>
          <w:b/>
          <w:bCs/>
          <w:i/>
          <w:iCs/>
          <w:sz w:val="24"/>
          <w:szCs w:val="24"/>
        </w:rPr>
        <w:t>Association v Officer Commanding Roma Police</w:t>
      </w:r>
      <w:r w:rsidR="00577349">
        <w:rPr>
          <w:rFonts w:ascii="Bookman Old Style" w:hAnsi="Bookman Old Style"/>
          <w:b/>
          <w:bCs/>
          <w:i/>
          <w:iCs/>
          <w:sz w:val="28"/>
          <w:szCs w:val="28"/>
        </w:rPr>
        <w:t>.</w:t>
      </w:r>
      <w:r w:rsidR="008B0036" w:rsidRPr="00964138">
        <w:rPr>
          <w:rStyle w:val="FootnoteReference"/>
          <w:rFonts w:ascii="Bookman Old Style" w:hAnsi="Bookman Old Style"/>
          <w:b/>
          <w:bCs/>
          <w:i/>
          <w:iCs/>
          <w:sz w:val="28"/>
          <w:szCs w:val="28"/>
        </w:rPr>
        <w:footnoteReference w:id="7"/>
      </w:r>
      <w:r w:rsidR="00577349">
        <w:rPr>
          <w:rFonts w:ascii="Bookman Old Style" w:hAnsi="Bookman Old Style"/>
          <w:b/>
          <w:bCs/>
          <w:i/>
          <w:iCs/>
          <w:sz w:val="28"/>
          <w:szCs w:val="28"/>
        </w:rPr>
        <w:t xml:space="preserve"> </w:t>
      </w:r>
      <w:r w:rsidR="00577349">
        <w:rPr>
          <w:rFonts w:ascii="Bookman Old Style" w:hAnsi="Bookman Old Style"/>
          <w:sz w:val="28"/>
          <w:szCs w:val="28"/>
        </w:rPr>
        <w:t xml:space="preserve">this is a case </w:t>
      </w:r>
      <w:r w:rsidR="00577349" w:rsidRPr="00964138">
        <w:rPr>
          <w:rFonts w:ascii="Bookman Old Style" w:hAnsi="Bookman Old Style"/>
          <w:sz w:val="28"/>
          <w:szCs w:val="28"/>
        </w:rPr>
        <w:t>where</w:t>
      </w:r>
      <w:r w:rsidR="008B0036" w:rsidRPr="00964138">
        <w:rPr>
          <w:rFonts w:ascii="Bookman Old Style" w:hAnsi="Bookman Old Style"/>
          <w:sz w:val="28"/>
          <w:szCs w:val="28"/>
        </w:rPr>
        <w:t xml:space="preserve"> the provisions of regulation 20(1) were being interrogated</w:t>
      </w:r>
      <w:r w:rsidR="00577349">
        <w:rPr>
          <w:rFonts w:ascii="Bookman Old Style" w:hAnsi="Bookman Old Style"/>
          <w:sz w:val="28"/>
          <w:szCs w:val="28"/>
        </w:rPr>
        <w:t xml:space="preserve">. the enquiry having being prompted by violence and passenger pouching by taxi operators. </w:t>
      </w:r>
    </w:p>
    <w:p w14:paraId="429909C2" w14:textId="547943F4" w:rsidR="008B0036" w:rsidRPr="00964138" w:rsidRDefault="00577349" w:rsidP="00813AE2">
      <w:pPr>
        <w:jc w:val="both"/>
        <w:rPr>
          <w:rFonts w:ascii="Bookman Old Style" w:hAnsi="Bookman Old Style"/>
          <w:sz w:val="28"/>
          <w:szCs w:val="28"/>
        </w:rPr>
      </w:pPr>
      <w:r>
        <w:rPr>
          <w:rFonts w:ascii="Bookman Old Style" w:hAnsi="Bookman Old Style"/>
          <w:sz w:val="28"/>
          <w:szCs w:val="28"/>
        </w:rPr>
        <w:t>T</w:t>
      </w:r>
      <w:r w:rsidR="008B0036" w:rsidRPr="00964138">
        <w:rPr>
          <w:rFonts w:ascii="Bookman Old Style" w:hAnsi="Bookman Old Style"/>
          <w:sz w:val="28"/>
          <w:szCs w:val="28"/>
        </w:rPr>
        <w:t>he court came to the decision that the determination of taxi r</w:t>
      </w:r>
      <w:r>
        <w:rPr>
          <w:rFonts w:ascii="Bookman Old Style" w:hAnsi="Bookman Old Style"/>
          <w:sz w:val="28"/>
          <w:szCs w:val="28"/>
        </w:rPr>
        <w:t xml:space="preserve">ank </w:t>
      </w:r>
      <w:r w:rsidR="008B0036" w:rsidRPr="00964138">
        <w:rPr>
          <w:rFonts w:ascii="Bookman Old Style" w:hAnsi="Bookman Old Style"/>
          <w:sz w:val="28"/>
          <w:szCs w:val="28"/>
        </w:rPr>
        <w:t>was the administrative duty of the Road Transport Board</w:t>
      </w:r>
      <w:r>
        <w:rPr>
          <w:rFonts w:ascii="Bookman Old Style" w:hAnsi="Bookman Old Style"/>
          <w:sz w:val="28"/>
          <w:szCs w:val="28"/>
        </w:rPr>
        <w:t xml:space="preserve">. In this regard, it had the power </w:t>
      </w:r>
      <w:r w:rsidR="008B0036" w:rsidRPr="00964138">
        <w:rPr>
          <w:rFonts w:ascii="Bookman Old Style" w:hAnsi="Bookman Old Style"/>
          <w:sz w:val="28"/>
          <w:szCs w:val="28"/>
        </w:rPr>
        <w:t xml:space="preserve">to issue permits and conditions </w:t>
      </w:r>
      <w:r>
        <w:rPr>
          <w:rFonts w:ascii="Bookman Old Style" w:hAnsi="Bookman Old Style"/>
          <w:sz w:val="28"/>
          <w:szCs w:val="28"/>
        </w:rPr>
        <w:t>attached to the granting of such</w:t>
      </w:r>
      <w:r w:rsidR="008B0036" w:rsidRPr="00964138">
        <w:rPr>
          <w:rFonts w:ascii="Bookman Old Style" w:hAnsi="Bookman Old Style"/>
          <w:sz w:val="28"/>
          <w:szCs w:val="28"/>
        </w:rPr>
        <w:t xml:space="preserve"> permits. Meaning that</w:t>
      </w:r>
      <w:r>
        <w:rPr>
          <w:rFonts w:ascii="Bookman Old Style" w:hAnsi="Bookman Old Style"/>
          <w:sz w:val="28"/>
          <w:szCs w:val="28"/>
        </w:rPr>
        <w:t>,</w:t>
      </w:r>
      <w:r w:rsidR="008B0036" w:rsidRPr="00964138">
        <w:rPr>
          <w:rFonts w:ascii="Bookman Old Style" w:hAnsi="Bookman Old Style"/>
          <w:sz w:val="28"/>
          <w:szCs w:val="28"/>
        </w:rPr>
        <w:t xml:space="preserve"> for a taxi rank to exist,</w:t>
      </w:r>
      <w:r w:rsidR="00204EC9">
        <w:rPr>
          <w:rFonts w:ascii="Bookman Old Style" w:hAnsi="Bookman Old Style"/>
          <w:sz w:val="28"/>
          <w:szCs w:val="28"/>
        </w:rPr>
        <w:t xml:space="preserve"> </w:t>
      </w:r>
      <w:r>
        <w:rPr>
          <w:rFonts w:ascii="Bookman Old Style" w:hAnsi="Bookman Old Style"/>
          <w:sz w:val="28"/>
          <w:szCs w:val="28"/>
        </w:rPr>
        <w:t xml:space="preserve">(that is a place where passengers wait to hire a </w:t>
      </w:r>
      <w:r w:rsidR="00204EC9">
        <w:rPr>
          <w:rFonts w:ascii="Bookman Old Style" w:hAnsi="Bookman Old Style"/>
          <w:sz w:val="28"/>
          <w:szCs w:val="28"/>
        </w:rPr>
        <w:t xml:space="preserve">taxi) </w:t>
      </w:r>
      <w:r w:rsidR="00204EC9" w:rsidRPr="00964138">
        <w:rPr>
          <w:rFonts w:ascii="Bookman Old Style" w:hAnsi="Bookman Old Style"/>
          <w:sz w:val="28"/>
          <w:szCs w:val="28"/>
        </w:rPr>
        <w:t>the</w:t>
      </w:r>
      <w:r w:rsidR="008B0036" w:rsidRPr="00964138">
        <w:rPr>
          <w:rFonts w:ascii="Bookman Old Style" w:hAnsi="Bookman Old Style"/>
          <w:sz w:val="28"/>
          <w:szCs w:val="28"/>
        </w:rPr>
        <w:t xml:space="preserve"> Road Transport Board has the legal authority to make that determination. The converse is true. That is, if the Board has not made such a determination, then such an area cannot be demarcated or called a taxi ran</w:t>
      </w:r>
      <w:r w:rsidR="00204EC9">
        <w:rPr>
          <w:rFonts w:ascii="Bookman Old Style" w:hAnsi="Bookman Old Style"/>
          <w:sz w:val="28"/>
          <w:szCs w:val="28"/>
        </w:rPr>
        <w:t>k under the sphere of Regulation 20(1)</w:t>
      </w:r>
      <w:r w:rsidR="008B0036" w:rsidRPr="00964138">
        <w:rPr>
          <w:rFonts w:ascii="Bookman Old Style" w:hAnsi="Bookman Old Style"/>
          <w:sz w:val="28"/>
          <w:szCs w:val="28"/>
        </w:rPr>
        <w:t>.</w:t>
      </w:r>
      <w:r w:rsidR="00204EC9">
        <w:rPr>
          <w:rFonts w:ascii="Bookman Old Style" w:hAnsi="Bookman Old Style"/>
          <w:sz w:val="28"/>
          <w:szCs w:val="28"/>
        </w:rPr>
        <w:t xml:space="preserve"> </w:t>
      </w:r>
      <w:r w:rsidR="008B0036" w:rsidRPr="00964138">
        <w:rPr>
          <w:rFonts w:ascii="Bookman Old Style" w:hAnsi="Bookman Old Style"/>
          <w:sz w:val="28"/>
          <w:szCs w:val="28"/>
        </w:rPr>
        <w:t xml:space="preserve"> </w:t>
      </w:r>
    </w:p>
    <w:p w14:paraId="123BDCA9" w14:textId="4B30D4D0" w:rsidR="00346936" w:rsidRDefault="00346936" w:rsidP="00813AE2">
      <w:pPr>
        <w:jc w:val="both"/>
        <w:rPr>
          <w:rFonts w:ascii="Bookman Old Style" w:hAnsi="Bookman Old Style"/>
          <w:color w:val="333333"/>
          <w:sz w:val="28"/>
          <w:szCs w:val="28"/>
        </w:rPr>
      </w:pPr>
    </w:p>
    <w:p w14:paraId="2B60FBFE" w14:textId="77777777" w:rsidR="00204EC9" w:rsidRPr="00E4607D" w:rsidRDefault="00204EC9" w:rsidP="00813AE2">
      <w:pPr>
        <w:jc w:val="both"/>
        <w:rPr>
          <w:rFonts w:ascii="Bookman Old Style" w:hAnsi="Bookman Old Style"/>
          <w:color w:val="333333"/>
          <w:sz w:val="28"/>
          <w:szCs w:val="28"/>
        </w:rPr>
      </w:pPr>
    </w:p>
    <w:p w14:paraId="40C4B24F" w14:textId="42AFFD3D" w:rsidR="009C5E78" w:rsidRDefault="009C5E78" w:rsidP="00813AE2">
      <w:pPr>
        <w:jc w:val="both"/>
        <w:rPr>
          <w:rFonts w:ascii="Bookman Old Style" w:hAnsi="Bookman Old Style"/>
          <w:b/>
          <w:bCs/>
          <w:color w:val="333333"/>
          <w:sz w:val="28"/>
          <w:szCs w:val="28"/>
        </w:rPr>
      </w:pPr>
      <w:r w:rsidRPr="00E4607D">
        <w:rPr>
          <w:rFonts w:ascii="Bookman Old Style" w:hAnsi="Bookman Old Style"/>
          <w:b/>
          <w:bCs/>
          <w:color w:val="333333"/>
          <w:sz w:val="24"/>
          <w:szCs w:val="24"/>
        </w:rPr>
        <w:lastRenderedPageBreak/>
        <w:t>[5]</w:t>
      </w:r>
      <w:r w:rsidRPr="00E4607D">
        <w:rPr>
          <w:rFonts w:ascii="Bookman Old Style" w:hAnsi="Bookman Old Style"/>
          <w:b/>
          <w:bCs/>
          <w:color w:val="333333"/>
          <w:sz w:val="28"/>
          <w:szCs w:val="28"/>
        </w:rPr>
        <w:t xml:space="preserve"> THE LAW AND THE FACTS</w:t>
      </w:r>
    </w:p>
    <w:p w14:paraId="7492EF50" w14:textId="77777777" w:rsidR="00204EC9" w:rsidRPr="00E4607D" w:rsidRDefault="00204EC9" w:rsidP="00813AE2">
      <w:pPr>
        <w:jc w:val="both"/>
        <w:rPr>
          <w:rFonts w:ascii="Bookman Old Style" w:hAnsi="Bookman Old Style"/>
          <w:b/>
          <w:bCs/>
          <w:color w:val="333333"/>
          <w:sz w:val="28"/>
          <w:szCs w:val="28"/>
        </w:rPr>
      </w:pPr>
    </w:p>
    <w:p w14:paraId="7E806DAF" w14:textId="77777777" w:rsidR="002613CC" w:rsidRDefault="00E4607D" w:rsidP="00813AE2">
      <w:pPr>
        <w:jc w:val="both"/>
        <w:rPr>
          <w:rFonts w:ascii="Bookman Old Style" w:hAnsi="Bookman Old Style"/>
          <w:color w:val="333333"/>
          <w:sz w:val="28"/>
          <w:szCs w:val="28"/>
          <w:shd w:val="clear" w:color="auto" w:fill="FFFFFF"/>
        </w:rPr>
      </w:pPr>
      <w:r w:rsidRPr="00E4607D">
        <w:rPr>
          <w:rFonts w:ascii="Bookman Old Style" w:hAnsi="Bookman Old Style"/>
          <w:color w:val="333333"/>
          <w:sz w:val="24"/>
          <w:szCs w:val="24"/>
        </w:rPr>
        <w:t>5.1</w:t>
      </w:r>
      <w:r>
        <w:rPr>
          <w:rFonts w:ascii="Bookman Old Style" w:hAnsi="Bookman Old Style"/>
          <w:color w:val="333333"/>
          <w:sz w:val="28"/>
          <w:szCs w:val="28"/>
        </w:rPr>
        <w:t xml:space="preserve"> </w:t>
      </w:r>
      <w:r w:rsidR="008B0036" w:rsidRPr="00E4607D">
        <w:rPr>
          <w:rFonts w:ascii="Bookman Old Style" w:hAnsi="Bookman Old Style"/>
          <w:color w:val="333333"/>
          <w:sz w:val="28"/>
          <w:szCs w:val="28"/>
        </w:rPr>
        <w:t xml:space="preserve">There was no evidence exhibited or brought before the learned magistrate that this area which forms the subject matter of the dispute </w:t>
      </w:r>
      <w:r w:rsidR="008B0036" w:rsidRPr="00E4607D">
        <w:rPr>
          <w:rFonts w:ascii="Bookman Old Style" w:hAnsi="Bookman Old Style"/>
          <w:color w:val="333333"/>
          <w:sz w:val="28"/>
          <w:szCs w:val="28"/>
          <w:shd w:val="clear" w:color="auto" w:fill="FFFFFF"/>
        </w:rPr>
        <w:t>is a taxi rank</w:t>
      </w:r>
      <w:r w:rsidR="000E499F">
        <w:rPr>
          <w:rFonts w:ascii="Bookman Old Style" w:hAnsi="Bookman Old Style"/>
          <w:color w:val="333333"/>
          <w:sz w:val="28"/>
          <w:szCs w:val="28"/>
          <w:shd w:val="clear" w:color="auto" w:fill="FFFFFF"/>
        </w:rPr>
        <w:t xml:space="preserve"> for the determination by the Board</w:t>
      </w:r>
      <w:r w:rsidR="008B0036" w:rsidRPr="00E4607D">
        <w:rPr>
          <w:rFonts w:ascii="Bookman Old Style" w:hAnsi="Bookman Old Style"/>
          <w:color w:val="333333"/>
          <w:sz w:val="28"/>
          <w:szCs w:val="28"/>
          <w:shd w:val="clear" w:color="auto" w:fill="FFFFFF"/>
        </w:rPr>
        <w:t>. The C permits or whatever permits issued to the Appellants were not exhibited to show whether the con</w:t>
      </w:r>
      <w:r w:rsidR="009C5E78" w:rsidRPr="00E4607D">
        <w:rPr>
          <w:rFonts w:ascii="Bookman Old Style" w:hAnsi="Bookman Old Style"/>
          <w:color w:val="333333"/>
          <w:sz w:val="28"/>
          <w:szCs w:val="28"/>
          <w:shd w:val="clear" w:color="auto" w:fill="FFFFFF"/>
        </w:rPr>
        <w:t>d</w:t>
      </w:r>
      <w:r w:rsidR="008B0036" w:rsidRPr="00E4607D">
        <w:rPr>
          <w:rFonts w:ascii="Bookman Old Style" w:hAnsi="Bookman Old Style"/>
          <w:color w:val="333333"/>
          <w:sz w:val="28"/>
          <w:szCs w:val="28"/>
          <w:shd w:val="clear" w:color="auto" w:fill="FFFFFF"/>
        </w:rPr>
        <w:t>itions thereat stipulated conditions relating to this specific area as</w:t>
      </w:r>
      <w:r w:rsidR="00A62CF6">
        <w:rPr>
          <w:rFonts w:ascii="Bookman Old Style" w:hAnsi="Bookman Old Style"/>
          <w:color w:val="333333"/>
          <w:sz w:val="28"/>
          <w:szCs w:val="28"/>
          <w:shd w:val="clear" w:color="auto" w:fill="FFFFFF"/>
        </w:rPr>
        <w:t xml:space="preserve"> it</w:t>
      </w:r>
      <w:r w:rsidR="008B0036" w:rsidRPr="00E4607D">
        <w:rPr>
          <w:rFonts w:ascii="Bookman Old Style" w:hAnsi="Bookman Old Style"/>
          <w:color w:val="333333"/>
          <w:sz w:val="28"/>
          <w:szCs w:val="28"/>
          <w:shd w:val="clear" w:color="auto" w:fill="FFFFFF"/>
        </w:rPr>
        <w:t xml:space="preserve"> was the </w:t>
      </w:r>
      <w:r w:rsidR="00101C3E" w:rsidRPr="00E4607D">
        <w:rPr>
          <w:rFonts w:ascii="Bookman Old Style" w:hAnsi="Bookman Old Style"/>
          <w:color w:val="333333"/>
          <w:sz w:val="28"/>
          <w:szCs w:val="28"/>
          <w:shd w:val="clear" w:color="auto" w:fill="FFFFFF"/>
        </w:rPr>
        <w:t>case in</w:t>
      </w:r>
      <w:r w:rsidR="008B0036" w:rsidRPr="00E4607D">
        <w:rPr>
          <w:rFonts w:ascii="Bookman Old Style" w:hAnsi="Bookman Old Style"/>
          <w:color w:val="333333"/>
          <w:sz w:val="28"/>
          <w:szCs w:val="28"/>
          <w:shd w:val="clear" w:color="auto" w:fill="FFFFFF"/>
        </w:rPr>
        <w:t xml:space="preserve"> </w:t>
      </w:r>
      <w:r w:rsidR="00A62CF6">
        <w:rPr>
          <w:rFonts w:ascii="Bookman Old Style" w:hAnsi="Bookman Old Style"/>
          <w:color w:val="333333"/>
          <w:sz w:val="28"/>
          <w:szCs w:val="28"/>
          <w:shd w:val="clear" w:color="auto" w:fill="FFFFFF"/>
        </w:rPr>
        <w:t>the</w:t>
      </w:r>
      <w:r w:rsidR="008B0036" w:rsidRPr="00E4607D">
        <w:rPr>
          <w:rFonts w:ascii="Bookman Old Style" w:hAnsi="Bookman Old Style"/>
          <w:color w:val="333333"/>
          <w:sz w:val="28"/>
          <w:szCs w:val="28"/>
          <w:shd w:val="clear" w:color="auto" w:fill="FFFFFF"/>
        </w:rPr>
        <w:t xml:space="preserve"> Roma Taxi Association above.  </w:t>
      </w:r>
      <w:r w:rsidR="00577349">
        <w:rPr>
          <w:rFonts w:ascii="Bookman Old Style" w:hAnsi="Bookman Old Style"/>
          <w:color w:val="333333"/>
          <w:sz w:val="28"/>
          <w:szCs w:val="28"/>
          <w:shd w:val="clear" w:color="auto" w:fill="FFFFFF"/>
        </w:rPr>
        <w:t xml:space="preserve">The applicability or otherwise of Section 20(1) was not tested by evidence. What was presented to the learned magistrate was a contract between the owner </w:t>
      </w:r>
      <w:r w:rsidR="002613CC">
        <w:rPr>
          <w:rFonts w:ascii="Bookman Old Style" w:hAnsi="Bookman Old Style"/>
          <w:color w:val="333333"/>
          <w:sz w:val="28"/>
          <w:szCs w:val="28"/>
          <w:shd w:val="clear" w:color="auto" w:fill="FFFFFF"/>
        </w:rPr>
        <w:t>o</w:t>
      </w:r>
      <w:r w:rsidR="00577349">
        <w:rPr>
          <w:rFonts w:ascii="Bookman Old Style" w:hAnsi="Bookman Old Style"/>
          <w:color w:val="333333"/>
          <w:sz w:val="28"/>
          <w:szCs w:val="28"/>
          <w:shd w:val="clear" w:color="auto" w:fill="FFFFFF"/>
        </w:rPr>
        <w:t xml:space="preserve">f private property who is Maseru mall and 2 individuals it contracted with to regulate the use of public transport in the area they had reserved within their property as a taxi rank. </w:t>
      </w:r>
      <w:r w:rsidR="005221B6">
        <w:rPr>
          <w:rFonts w:ascii="Bookman Old Style" w:hAnsi="Bookman Old Style"/>
          <w:color w:val="333333"/>
          <w:sz w:val="28"/>
          <w:szCs w:val="28"/>
          <w:shd w:val="clear" w:color="auto" w:fill="FFFFFF"/>
        </w:rPr>
        <w:t>The</w:t>
      </w:r>
      <w:r w:rsidR="002613CC">
        <w:rPr>
          <w:rFonts w:ascii="Bookman Old Style" w:hAnsi="Bookman Old Style"/>
          <w:color w:val="333333"/>
          <w:sz w:val="28"/>
          <w:szCs w:val="28"/>
          <w:shd w:val="clear" w:color="auto" w:fill="FFFFFF"/>
        </w:rPr>
        <w:t>ir</w:t>
      </w:r>
      <w:r w:rsidR="005221B6">
        <w:rPr>
          <w:rFonts w:ascii="Bookman Old Style" w:hAnsi="Bookman Old Style"/>
          <w:color w:val="333333"/>
          <w:sz w:val="28"/>
          <w:szCs w:val="28"/>
          <w:shd w:val="clear" w:color="auto" w:fill="FFFFFF"/>
        </w:rPr>
        <w:t xml:space="preserve"> challenge on to the validity</w:t>
      </w:r>
      <w:r w:rsidR="002613CC">
        <w:rPr>
          <w:rFonts w:ascii="Bookman Old Style" w:hAnsi="Bookman Old Style"/>
          <w:color w:val="333333"/>
          <w:sz w:val="28"/>
          <w:szCs w:val="28"/>
          <w:shd w:val="clear" w:color="auto" w:fill="FFFFFF"/>
        </w:rPr>
        <w:t xml:space="preserve"> of the agreement</w:t>
      </w:r>
      <w:r w:rsidR="005221B6">
        <w:rPr>
          <w:rFonts w:ascii="Bookman Old Style" w:hAnsi="Bookman Old Style"/>
          <w:color w:val="333333"/>
          <w:sz w:val="28"/>
          <w:szCs w:val="28"/>
          <w:shd w:val="clear" w:color="auto" w:fill="FFFFFF"/>
        </w:rPr>
        <w:t xml:space="preserve"> is solely based on the provisions </w:t>
      </w:r>
      <w:r w:rsidR="002613CC">
        <w:rPr>
          <w:rFonts w:ascii="Bookman Old Style" w:hAnsi="Bookman Old Style"/>
          <w:color w:val="333333"/>
          <w:sz w:val="28"/>
          <w:szCs w:val="28"/>
          <w:shd w:val="clear" w:color="auto" w:fill="FFFFFF"/>
        </w:rPr>
        <w:t>of</w:t>
      </w:r>
      <w:r w:rsidR="005221B6">
        <w:rPr>
          <w:rFonts w:ascii="Bookman Old Style" w:hAnsi="Bookman Old Style"/>
          <w:color w:val="333333"/>
          <w:sz w:val="28"/>
          <w:szCs w:val="28"/>
          <w:shd w:val="clear" w:color="auto" w:fill="FFFFFF"/>
        </w:rPr>
        <w:t xml:space="preserve"> Section 20(1) in that the area is a taxi rank as such it has to be regulated in terms of the Road Transport Regulations. </w:t>
      </w:r>
    </w:p>
    <w:p w14:paraId="7CD95B91" w14:textId="319708BE" w:rsidR="004922BA" w:rsidRPr="00E4607D" w:rsidRDefault="002613CC" w:rsidP="00813AE2">
      <w:pPr>
        <w:jc w:val="both"/>
        <w:rPr>
          <w:rFonts w:ascii="Bookman Old Style" w:hAnsi="Bookman Old Style"/>
          <w:color w:val="333333"/>
          <w:sz w:val="28"/>
          <w:szCs w:val="28"/>
          <w:shd w:val="clear" w:color="auto" w:fill="FFFFFF"/>
        </w:rPr>
      </w:pPr>
      <w:r>
        <w:rPr>
          <w:rFonts w:ascii="Bookman Old Style" w:hAnsi="Bookman Old Style"/>
          <w:color w:val="333333"/>
          <w:sz w:val="28"/>
          <w:szCs w:val="28"/>
          <w:shd w:val="clear" w:color="auto" w:fill="FFFFFF"/>
        </w:rPr>
        <w:t xml:space="preserve">5.2 </w:t>
      </w:r>
      <w:r w:rsidR="005221B6">
        <w:rPr>
          <w:rFonts w:ascii="Bookman Old Style" w:hAnsi="Bookman Old Style"/>
          <w:color w:val="333333"/>
          <w:sz w:val="28"/>
          <w:szCs w:val="28"/>
          <w:shd w:val="clear" w:color="auto" w:fill="FFFFFF"/>
        </w:rPr>
        <w:t xml:space="preserve">That cannot be so in the light of the fact that </w:t>
      </w:r>
      <w:r>
        <w:rPr>
          <w:rFonts w:ascii="Bookman Old Style" w:hAnsi="Bookman Old Style"/>
          <w:color w:val="333333"/>
          <w:sz w:val="28"/>
          <w:szCs w:val="28"/>
          <w:shd w:val="clear" w:color="auto" w:fill="FFFFFF"/>
        </w:rPr>
        <w:t xml:space="preserve">the case of </w:t>
      </w:r>
      <w:r w:rsidR="005221B6" w:rsidRPr="00DE74CA">
        <w:rPr>
          <w:rFonts w:ascii="Bookman Old Style" w:hAnsi="Bookman Old Style"/>
          <w:b/>
          <w:bCs/>
          <w:i/>
          <w:iCs/>
          <w:color w:val="333333"/>
          <w:sz w:val="24"/>
          <w:szCs w:val="24"/>
          <w:shd w:val="clear" w:color="auto" w:fill="FFFFFF"/>
        </w:rPr>
        <w:t>Roma</w:t>
      </w:r>
      <w:r w:rsidR="005221B6" w:rsidRPr="002613CC">
        <w:rPr>
          <w:rFonts w:ascii="Bookman Old Style" w:hAnsi="Bookman Old Style"/>
          <w:b/>
          <w:bCs/>
          <w:i/>
          <w:iCs/>
          <w:color w:val="333333"/>
          <w:sz w:val="28"/>
          <w:szCs w:val="28"/>
          <w:shd w:val="clear" w:color="auto" w:fill="FFFFFF"/>
        </w:rPr>
        <w:t xml:space="preserve"> </w:t>
      </w:r>
      <w:r w:rsidR="005221B6" w:rsidRPr="00DE74CA">
        <w:rPr>
          <w:rFonts w:ascii="Bookman Old Style" w:hAnsi="Bookman Old Style"/>
          <w:b/>
          <w:bCs/>
          <w:i/>
          <w:iCs/>
          <w:color w:val="333333"/>
          <w:sz w:val="24"/>
          <w:szCs w:val="24"/>
          <w:shd w:val="clear" w:color="auto" w:fill="FFFFFF"/>
        </w:rPr>
        <w:t xml:space="preserve">Taxi </w:t>
      </w:r>
      <w:r w:rsidRPr="00DE74CA">
        <w:rPr>
          <w:rFonts w:ascii="Bookman Old Style" w:hAnsi="Bookman Old Style"/>
          <w:b/>
          <w:bCs/>
          <w:i/>
          <w:iCs/>
          <w:color w:val="333333"/>
          <w:sz w:val="24"/>
          <w:szCs w:val="24"/>
          <w:shd w:val="clear" w:color="auto" w:fill="FFFFFF"/>
        </w:rPr>
        <w:t>A</w:t>
      </w:r>
      <w:r w:rsidR="005221B6" w:rsidRPr="00DE74CA">
        <w:rPr>
          <w:rFonts w:ascii="Bookman Old Style" w:hAnsi="Bookman Old Style"/>
          <w:b/>
          <w:bCs/>
          <w:i/>
          <w:iCs/>
          <w:color w:val="333333"/>
          <w:sz w:val="24"/>
          <w:szCs w:val="24"/>
          <w:shd w:val="clear" w:color="auto" w:fill="FFFFFF"/>
        </w:rPr>
        <w:t>ssociation</w:t>
      </w:r>
      <w:r w:rsidR="005221B6">
        <w:rPr>
          <w:rFonts w:ascii="Bookman Old Style" w:hAnsi="Bookman Old Style"/>
          <w:color w:val="333333"/>
          <w:sz w:val="28"/>
          <w:szCs w:val="28"/>
          <w:shd w:val="clear" w:color="auto" w:fill="FFFFFF"/>
        </w:rPr>
        <w:t xml:space="preserve"> clearly indicated that the taxi associations will have legal authority only in areas where the Board has issued such. In the present area the Board had not. </w:t>
      </w:r>
      <w:r>
        <w:rPr>
          <w:rFonts w:ascii="Bookman Old Style" w:hAnsi="Bookman Old Style"/>
          <w:color w:val="333333"/>
          <w:sz w:val="28"/>
          <w:szCs w:val="28"/>
          <w:shd w:val="clear" w:color="auto" w:fill="FFFFFF"/>
        </w:rPr>
        <w:t xml:space="preserve">Neither was </w:t>
      </w:r>
      <w:r w:rsidR="005221B6">
        <w:rPr>
          <w:rFonts w:ascii="Bookman Old Style" w:hAnsi="Bookman Old Style"/>
          <w:color w:val="333333"/>
          <w:sz w:val="28"/>
          <w:szCs w:val="28"/>
          <w:shd w:val="clear" w:color="auto" w:fill="FFFFFF"/>
        </w:rPr>
        <w:t xml:space="preserve">there was evidence that it had.  </w:t>
      </w:r>
    </w:p>
    <w:p w14:paraId="3EFF3BB5" w14:textId="77777777" w:rsidR="00577349" w:rsidRDefault="00577349" w:rsidP="00813AE2">
      <w:pPr>
        <w:jc w:val="both"/>
        <w:rPr>
          <w:rFonts w:ascii="Bookman Old Style" w:hAnsi="Bookman Old Style"/>
          <w:b/>
          <w:bCs/>
          <w:color w:val="333333"/>
          <w:sz w:val="24"/>
          <w:szCs w:val="24"/>
          <w:shd w:val="clear" w:color="auto" w:fill="FFFFFF"/>
        </w:rPr>
      </w:pPr>
    </w:p>
    <w:p w14:paraId="5A3B6904" w14:textId="27E95F71" w:rsidR="009C5E78" w:rsidRPr="00E4607D" w:rsidRDefault="009C5E78" w:rsidP="00813AE2">
      <w:pPr>
        <w:jc w:val="both"/>
        <w:rPr>
          <w:rFonts w:ascii="Bookman Old Style" w:hAnsi="Bookman Old Style"/>
          <w:b/>
          <w:bCs/>
          <w:color w:val="333333"/>
          <w:sz w:val="28"/>
          <w:szCs w:val="28"/>
          <w:shd w:val="clear" w:color="auto" w:fill="FFFFFF"/>
        </w:rPr>
      </w:pPr>
      <w:r w:rsidRPr="00E4607D">
        <w:rPr>
          <w:rFonts w:ascii="Bookman Old Style" w:hAnsi="Bookman Old Style"/>
          <w:b/>
          <w:bCs/>
          <w:color w:val="333333"/>
          <w:sz w:val="24"/>
          <w:szCs w:val="24"/>
          <w:shd w:val="clear" w:color="auto" w:fill="FFFFFF"/>
        </w:rPr>
        <w:t>[6]</w:t>
      </w:r>
      <w:r w:rsidRPr="00E4607D">
        <w:rPr>
          <w:rFonts w:ascii="Bookman Old Style" w:hAnsi="Bookman Old Style"/>
          <w:b/>
          <w:bCs/>
          <w:color w:val="333333"/>
          <w:sz w:val="28"/>
          <w:szCs w:val="28"/>
          <w:shd w:val="clear" w:color="auto" w:fill="FFFFFF"/>
        </w:rPr>
        <w:t xml:space="preserve"> CONCLUSION</w:t>
      </w:r>
    </w:p>
    <w:p w14:paraId="3D077C52" w14:textId="79088793" w:rsidR="009C5E78" w:rsidRPr="00E4607D" w:rsidRDefault="00346936" w:rsidP="00813AE2">
      <w:pPr>
        <w:jc w:val="both"/>
        <w:rPr>
          <w:rFonts w:ascii="Bookman Old Style" w:hAnsi="Bookman Old Style"/>
          <w:color w:val="333333"/>
          <w:sz w:val="28"/>
          <w:szCs w:val="28"/>
          <w:shd w:val="clear" w:color="auto" w:fill="FFFFFF"/>
        </w:rPr>
      </w:pPr>
      <w:r w:rsidRPr="00E4607D">
        <w:rPr>
          <w:rFonts w:ascii="Bookman Old Style" w:hAnsi="Bookman Old Style"/>
          <w:color w:val="333333"/>
          <w:sz w:val="24"/>
          <w:szCs w:val="24"/>
          <w:shd w:val="clear" w:color="auto" w:fill="FFFFFF"/>
        </w:rPr>
        <w:t>6.1</w:t>
      </w:r>
      <w:r w:rsidRPr="00E4607D">
        <w:rPr>
          <w:rFonts w:ascii="Bookman Old Style" w:hAnsi="Bookman Old Style"/>
          <w:color w:val="333333"/>
          <w:sz w:val="28"/>
          <w:szCs w:val="28"/>
          <w:shd w:val="clear" w:color="auto" w:fill="FFFFFF"/>
        </w:rPr>
        <w:t xml:space="preserve"> </w:t>
      </w:r>
      <w:r w:rsidR="009C5E78" w:rsidRPr="00E4607D">
        <w:rPr>
          <w:rFonts w:ascii="Bookman Old Style" w:hAnsi="Bookman Old Style"/>
          <w:color w:val="333333"/>
          <w:sz w:val="28"/>
          <w:szCs w:val="28"/>
          <w:shd w:val="clear" w:color="auto" w:fill="FFFFFF"/>
        </w:rPr>
        <w:t xml:space="preserve">I therefore confirm the decision by the learned magistrate that the agreement between the Respondents herein and the Management of Maseru mall is valid in that the area which formed the subject matter is not regulated by the Road Transport Board. It is private property. </w:t>
      </w:r>
    </w:p>
    <w:p w14:paraId="67F17660" w14:textId="0CF085F5" w:rsidR="009C5E78" w:rsidRPr="00E4607D" w:rsidRDefault="009C5E78" w:rsidP="00813AE2">
      <w:pPr>
        <w:jc w:val="both"/>
        <w:rPr>
          <w:rFonts w:ascii="Bookman Old Style" w:hAnsi="Bookman Old Style"/>
          <w:color w:val="333333"/>
          <w:sz w:val="28"/>
          <w:szCs w:val="28"/>
          <w:shd w:val="clear" w:color="auto" w:fill="FFFFFF"/>
        </w:rPr>
      </w:pPr>
      <w:r w:rsidRPr="00E4607D">
        <w:rPr>
          <w:rFonts w:ascii="Bookman Old Style" w:hAnsi="Bookman Old Style"/>
          <w:color w:val="333333"/>
          <w:sz w:val="28"/>
          <w:szCs w:val="28"/>
          <w:shd w:val="clear" w:color="auto" w:fill="FFFFFF"/>
        </w:rPr>
        <w:t>The other grounds of appeal s</w:t>
      </w:r>
      <w:r w:rsidR="00A62CF6">
        <w:rPr>
          <w:rFonts w:ascii="Bookman Old Style" w:hAnsi="Bookman Old Style"/>
          <w:color w:val="333333"/>
          <w:sz w:val="28"/>
          <w:szCs w:val="28"/>
          <w:shd w:val="clear" w:color="auto" w:fill="FFFFFF"/>
        </w:rPr>
        <w:t>t</w:t>
      </w:r>
      <w:r w:rsidRPr="00E4607D">
        <w:rPr>
          <w:rFonts w:ascii="Bookman Old Style" w:hAnsi="Bookman Old Style"/>
          <w:color w:val="333333"/>
          <w:sz w:val="28"/>
          <w:szCs w:val="28"/>
          <w:shd w:val="clear" w:color="auto" w:fill="FFFFFF"/>
        </w:rPr>
        <w:t>and and fall on whether the area which the taxis of the parties herein</w:t>
      </w:r>
      <w:r w:rsidR="00A62CF6">
        <w:rPr>
          <w:rFonts w:ascii="Bookman Old Style" w:hAnsi="Bookman Old Style"/>
          <w:color w:val="333333"/>
          <w:sz w:val="28"/>
          <w:szCs w:val="28"/>
          <w:shd w:val="clear" w:color="auto" w:fill="FFFFFF"/>
        </w:rPr>
        <w:t xml:space="preserve"> rank</w:t>
      </w:r>
      <w:r w:rsidRPr="00E4607D">
        <w:rPr>
          <w:rFonts w:ascii="Bookman Old Style" w:hAnsi="Bookman Old Style"/>
          <w:color w:val="333333"/>
          <w:sz w:val="28"/>
          <w:szCs w:val="28"/>
          <w:shd w:val="clear" w:color="auto" w:fill="FFFFFF"/>
        </w:rPr>
        <w:t xml:space="preserve"> is regulated by the Road Transport Regulations. Having found that this is private property, the other grounds automatically fall </w:t>
      </w:r>
      <w:r w:rsidR="00A62CF6">
        <w:rPr>
          <w:rFonts w:ascii="Bookman Old Style" w:hAnsi="Bookman Old Style"/>
          <w:color w:val="333333"/>
          <w:sz w:val="28"/>
          <w:szCs w:val="28"/>
          <w:shd w:val="clear" w:color="auto" w:fill="FFFFFF"/>
        </w:rPr>
        <w:t>off</w:t>
      </w:r>
      <w:r w:rsidRPr="00E4607D">
        <w:rPr>
          <w:rFonts w:ascii="Bookman Old Style" w:hAnsi="Bookman Old Style"/>
          <w:color w:val="333333"/>
          <w:sz w:val="28"/>
          <w:szCs w:val="28"/>
          <w:shd w:val="clear" w:color="auto" w:fill="FFFFFF"/>
        </w:rPr>
        <w:t xml:space="preserve"> since they hinged on the application of this regulation. </w:t>
      </w:r>
    </w:p>
    <w:p w14:paraId="2A6FCFC4" w14:textId="1EA60D4C" w:rsidR="009C5E78" w:rsidRPr="00E4607D" w:rsidRDefault="009C5E78" w:rsidP="00813AE2">
      <w:pPr>
        <w:jc w:val="both"/>
        <w:rPr>
          <w:rFonts w:ascii="Bookman Old Style" w:hAnsi="Bookman Old Style"/>
          <w:b/>
          <w:bCs/>
          <w:color w:val="333333"/>
          <w:sz w:val="28"/>
          <w:szCs w:val="28"/>
          <w:shd w:val="clear" w:color="auto" w:fill="FFFFFF"/>
        </w:rPr>
      </w:pPr>
      <w:r w:rsidRPr="00E4607D">
        <w:rPr>
          <w:rFonts w:ascii="Bookman Old Style" w:hAnsi="Bookman Old Style"/>
          <w:color w:val="333333"/>
          <w:sz w:val="28"/>
          <w:szCs w:val="28"/>
          <w:shd w:val="clear" w:color="auto" w:fill="FFFFFF"/>
        </w:rPr>
        <w:t>I therefore confirm the decision of the learned magistrate.</w:t>
      </w:r>
      <w:r w:rsidRPr="00E4607D">
        <w:rPr>
          <w:rFonts w:ascii="Bookman Old Style" w:hAnsi="Bookman Old Style"/>
          <w:b/>
          <w:bCs/>
          <w:color w:val="333333"/>
          <w:sz w:val="28"/>
          <w:szCs w:val="28"/>
          <w:shd w:val="clear" w:color="auto" w:fill="FFFFFF"/>
        </w:rPr>
        <w:t xml:space="preserve"> </w:t>
      </w:r>
    </w:p>
    <w:p w14:paraId="1FFD835D" w14:textId="77777777" w:rsidR="0008755C" w:rsidRPr="00E4607D" w:rsidRDefault="0008755C" w:rsidP="00813AE2">
      <w:pPr>
        <w:jc w:val="both"/>
        <w:rPr>
          <w:rFonts w:ascii="Bookman Old Style" w:hAnsi="Bookman Old Style"/>
          <w:b/>
          <w:bCs/>
          <w:color w:val="333333"/>
          <w:sz w:val="28"/>
          <w:szCs w:val="28"/>
          <w:shd w:val="clear" w:color="auto" w:fill="FFFFFF"/>
        </w:rPr>
      </w:pPr>
    </w:p>
    <w:p w14:paraId="7F35F5A5" w14:textId="08FAC3D5" w:rsidR="009C5E78" w:rsidRPr="00E4607D" w:rsidRDefault="009C5E78" w:rsidP="00813AE2">
      <w:pPr>
        <w:jc w:val="both"/>
        <w:rPr>
          <w:rFonts w:ascii="Bookman Old Style" w:hAnsi="Bookman Old Style"/>
          <w:b/>
          <w:bCs/>
          <w:color w:val="333333"/>
          <w:sz w:val="28"/>
          <w:szCs w:val="28"/>
          <w:shd w:val="clear" w:color="auto" w:fill="FFFFFF"/>
        </w:rPr>
      </w:pPr>
      <w:r w:rsidRPr="00E4607D">
        <w:rPr>
          <w:rFonts w:ascii="Bookman Old Style" w:hAnsi="Bookman Old Style"/>
          <w:b/>
          <w:bCs/>
          <w:color w:val="333333"/>
          <w:sz w:val="24"/>
          <w:szCs w:val="24"/>
          <w:shd w:val="clear" w:color="auto" w:fill="FFFFFF"/>
        </w:rPr>
        <w:t>[7]</w:t>
      </w:r>
      <w:r w:rsidRPr="00E4607D">
        <w:rPr>
          <w:rFonts w:ascii="Bookman Old Style" w:hAnsi="Bookman Old Style"/>
          <w:b/>
          <w:bCs/>
          <w:color w:val="333333"/>
          <w:sz w:val="28"/>
          <w:szCs w:val="28"/>
          <w:shd w:val="clear" w:color="auto" w:fill="FFFFFF"/>
        </w:rPr>
        <w:t xml:space="preserve"> ORDER</w:t>
      </w:r>
    </w:p>
    <w:p w14:paraId="069E9FCF" w14:textId="793D4FAF" w:rsidR="009C5E78" w:rsidRPr="00E4607D" w:rsidRDefault="009C5E78" w:rsidP="00813AE2">
      <w:pPr>
        <w:jc w:val="both"/>
        <w:rPr>
          <w:rFonts w:ascii="Bookman Old Style" w:hAnsi="Bookman Old Style"/>
          <w:color w:val="333333"/>
          <w:sz w:val="28"/>
          <w:szCs w:val="28"/>
          <w:shd w:val="clear" w:color="auto" w:fill="FFFFFF"/>
        </w:rPr>
      </w:pPr>
      <w:r w:rsidRPr="00E4607D">
        <w:rPr>
          <w:rFonts w:ascii="Bookman Old Style" w:hAnsi="Bookman Old Style"/>
          <w:color w:val="333333"/>
          <w:sz w:val="28"/>
          <w:szCs w:val="28"/>
          <w:shd w:val="clear" w:color="auto" w:fill="FFFFFF"/>
        </w:rPr>
        <w:t>The following order is made;</w:t>
      </w:r>
    </w:p>
    <w:p w14:paraId="022A9FF7" w14:textId="76F5B393" w:rsidR="0044652A" w:rsidRPr="00E4607D" w:rsidRDefault="009C5E78" w:rsidP="0044652A">
      <w:pPr>
        <w:jc w:val="both"/>
        <w:rPr>
          <w:rFonts w:ascii="Bookman Old Style" w:hAnsi="Bookman Old Style"/>
          <w:color w:val="333333"/>
          <w:sz w:val="28"/>
          <w:szCs w:val="28"/>
          <w:shd w:val="clear" w:color="auto" w:fill="FFFFFF"/>
        </w:rPr>
      </w:pPr>
      <w:r w:rsidRPr="00E4607D">
        <w:rPr>
          <w:rFonts w:ascii="Bookman Old Style" w:hAnsi="Bookman Old Style"/>
          <w:color w:val="333333"/>
          <w:sz w:val="28"/>
          <w:szCs w:val="28"/>
          <w:shd w:val="clear" w:color="auto" w:fill="FFFFFF"/>
        </w:rPr>
        <w:t xml:space="preserve">The appeal is dismissed with costs. </w:t>
      </w:r>
    </w:p>
    <w:p w14:paraId="66AD6562" w14:textId="251740BD" w:rsidR="0008755C" w:rsidRPr="00E4607D" w:rsidRDefault="0008755C">
      <w:pPr>
        <w:jc w:val="both"/>
        <w:rPr>
          <w:rFonts w:ascii="Bookman Old Style" w:hAnsi="Bookman Old Style"/>
          <w:color w:val="333333"/>
          <w:sz w:val="28"/>
          <w:szCs w:val="28"/>
          <w:shd w:val="clear" w:color="auto" w:fill="FFFFFF"/>
        </w:rPr>
      </w:pPr>
    </w:p>
    <w:p w14:paraId="081B47DD" w14:textId="77777777" w:rsidR="0008755C" w:rsidRPr="00E4607D" w:rsidRDefault="0008755C">
      <w:pPr>
        <w:jc w:val="both"/>
        <w:rPr>
          <w:rFonts w:ascii="Bookman Old Style" w:hAnsi="Bookman Old Style"/>
          <w:color w:val="333333"/>
          <w:sz w:val="28"/>
          <w:szCs w:val="28"/>
          <w:shd w:val="clear" w:color="auto" w:fill="FFFFFF"/>
        </w:rPr>
      </w:pPr>
    </w:p>
    <w:p w14:paraId="2C94D5B7" w14:textId="77777777" w:rsidR="0008755C" w:rsidRPr="00E4607D" w:rsidRDefault="0008755C" w:rsidP="0008755C">
      <w:pPr>
        <w:spacing w:after="0" w:line="240" w:lineRule="auto"/>
        <w:jc w:val="center"/>
        <w:rPr>
          <w:rFonts w:ascii="Times New Roman" w:eastAsia="Calibri" w:hAnsi="Times New Roman" w:cs="Times New Roman"/>
          <w:sz w:val="28"/>
          <w:szCs w:val="28"/>
          <w:lang w:val="en-GB"/>
        </w:rPr>
      </w:pPr>
      <w:r w:rsidRPr="00E4607D">
        <w:rPr>
          <w:rFonts w:ascii="Times New Roman" w:eastAsia="Calibri" w:hAnsi="Times New Roman" w:cs="Times New Roman"/>
          <w:sz w:val="28"/>
          <w:szCs w:val="28"/>
          <w:lang w:val="en-GB"/>
        </w:rPr>
        <w:t>------------------------------</w:t>
      </w:r>
    </w:p>
    <w:p w14:paraId="64D79243" w14:textId="77777777" w:rsidR="0008755C" w:rsidRPr="00E4607D" w:rsidRDefault="0008755C" w:rsidP="0008755C">
      <w:pPr>
        <w:spacing w:after="0" w:line="240" w:lineRule="auto"/>
        <w:jc w:val="center"/>
        <w:rPr>
          <w:rFonts w:ascii="Times New Roman" w:eastAsia="Calibri" w:hAnsi="Times New Roman" w:cs="Times New Roman"/>
          <w:b/>
          <w:bCs/>
          <w:sz w:val="28"/>
          <w:szCs w:val="28"/>
          <w:lang w:val="en-GB"/>
        </w:rPr>
      </w:pPr>
      <w:r w:rsidRPr="00E4607D">
        <w:rPr>
          <w:rFonts w:ascii="Times New Roman" w:eastAsia="Calibri" w:hAnsi="Times New Roman" w:cs="Times New Roman"/>
          <w:b/>
          <w:bCs/>
          <w:sz w:val="28"/>
          <w:szCs w:val="28"/>
          <w:lang w:val="en-GB"/>
        </w:rPr>
        <w:t>M. G. HLAELE</w:t>
      </w:r>
    </w:p>
    <w:p w14:paraId="3D130ACD" w14:textId="19A09B6A" w:rsidR="0008755C" w:rsidRPr="00E4607D" w:rsidRDefault="0008755C" w:rsidP="0008755C">
      <w:pPr>
        <w:spacing w:after="0" w:line="240" w:lineRule="auto"/>
        <w:jc w:val="center"/>
        <w:rPr>
          <w:rFonts w:ascii="Times New Roman" w:eastAsia="Calibri" w:hAnsi="Times New Roman" w:cs="Times New Roman"/>
          <w:b/>
          <w:bCs/>
          <w:sz w:val="28"/>
          <w:szCs w:val="28"/>
          <w:lang w:val="en-GB"/>
        </w:rPr>
      </w:pPr>
      <w:r w:rsidRPr="00E4607D">
        <w:rPr>
          <w:rFonts w:ascii="Times New Roman" w:eastAsia="Calibri" w:hAnsi="Times New Roman" w:cs="Times New Roman"/>
          <w:b/>
          <w:bCs/>
          <w:sz w:val="28"/>
          <w:szCs w:val="28"/>
          <w:lang w:val="en-GB"/>
        </w:rPr>
        <w:t>JUDGE</w:t>
      </w:r>
    </w:p>
    <w:p w14:paraId="4176F8D7" w14:textId="0C3526F3" w:rsidR="0008755C" w:rsidRPr="00E4607D" w:rsidRDefault="0008755C" w:rsidP="0008755C">
      <w:pPr>
        <w:spacing w:after="0" w:line="240" w:lineRule="auto"/>
        <w:jc w:val="center"/>
        <w:rPr>
          <w:rFonts w:ascii="Times New Roman" w:eastAsia="Calibri" w:hAnsi="Times New Roman" w:cs="Times New Roman"/>
          <w:b/>
          <w:bCs/>
          <w:sz w:val="28"/>
          <w:szCs w:val="28"/>
          <w:lang w:val="en-GB"/>
        </w:rPr>
      </w:pPr>
    </w:p>
    <w:p w14:paraId="6E23FFC2" w14:textId="77777777" w:rsidR="0008755C" w:rsidRPr="00E4607D" w:rsidRDefault="0008755C" w:rsidP="0008755C">
      <w:pPr>
        <w:spacing w:after="0" w:line="240" w:lineRule="auto"/>
        <w:jc w:val="center"/>
        <w:rPr>
          <w:rFonts w:ascii="Times New Roman" w:eastAsia="Calibri" w:hAnsi="Times New Roman" w:cs="Times New Roman"/>
          <w:b/>
          <w:bCs/>
          <w:sz w:val="28"/>
          <w:szCs w:val="28"/>
          <w:lang w:val="en-GB"/>
        </w:rPr>
      </w:pPr>
    </w:p>
    <w:p w14:paraId="1E923AFC" w14:textId="77777777" w:rsidR="0008755C" w:rsidRPr="00E4607D" w:rsidRDefault="0008755C" w:rsidP="0008755C">
      <w:pPr>
        <w:spacing w:after="0" w:line="240" w:lineRule="auto"/>
        <w:jc w:val="center"/>
        <w:rPr>
          <w:rFonts w:ascii="Times New Roman" w:eastAsia="Calibri" w:hAnsi="Times New Roman" w:cs="Times New Roman"/>
          <w:b/>
          <w:bCs/>
          <w:sz w:val="28"/>
          <w:szCs w:val="28"/>
          <w:lang w:val="en-GB"/>
        </w:rPr>
      </w:pPr>
    </w:p>
    <w:p w14:paraId="6AED8739" w14:textId="5D29A273" w:rsidR="0008755C" w:rsidRPr="00E4607D" w:rsidRDefault="0008755C" w:rsidP="0008755C">
      <w:pPr>
        <w:spacing w:after="0" w:line="240" w:lineRule="auto"/>
        <w:rPr>
          <w:rFonts w:ascii="Times New Roman" w:eastAsia="Calibri" w:hAnsi="Times New Roman" w:cs="Times New Roman"/>
          <w:b/>
          <w:bCs/>
          <w:sz w:val="28"/>
          <w:szCs w:val="28"/>
          <w:lang w:val="en-GB"/>
        </w:rPr>
      </w:pPr>
      <w:r w:rsidRPr="00E4607D">
        <w:rPr>
          <w:rFonts w:ascii="Times New Roman" w:eastAsia="Calibri" w:hAnsi="Times New Roman" w:cs="Times New Roman"/>
          <w:b/>
          <w:bCs/>
          <w:sz w:val="28"/>
          <w:szCs w:val="28"/>
          <w:lang w:val="en-GB"/>
        </w:rPr>
        <w:t xml:space="preserve">Applicant: </w:t>
      </w:r>
      <w:r w:rsidRPr="00E4607D">
        <w:rPr>
          <w:rFonts w:ascii="Times New Roman" w:eastAsia="Calibri" w:hAnsi="Times New Roman" w:cs="Times New Roman"/>
          <w:b/>
          <w:bCs/>
          <w:sz w:val="28"/>
          <w:szCs w:val="28"/>
          <w:lang w:val="en-GB"/>
        </w:rPr>
        <w:tab/>
      </w:r>
      <w:r w:rsidRPr="00E4607D">
        <w:rPr>
          <w:rFonts w:ascii="Times New Roman" w:eastAsia="Calibri" w:hAnsi="Times New Roman" w:cs="Times New Roman"/>
          <w:b/>
          <w:bCs/>
          <w:sz w:val="28"/>
          <w:szCs w:val="28"/>
          <w:lang w:val="en-GB"/>
        </w:rPr>
        <w:tab/>
        <w:t>Adv N. Naha</w:t>
      </w:r>
    </w:p>
    <w:p w14:paraId="35697FF5" w14:textId="77777777" w:rsidR="0008755C" w:rsidRPr="00E4607D" w:rsidRDefault="0008755C" w:rsidP="0008755C">
      <w:pPr>
        <w:spacing w:after="0" w:line="240" w:lineRule="auto"/>
        <w:jc w:val="both"/>
        <w:rPr>
          <w:rFonts w:ascii="Times New Roman" w:eastAsia="Calibri" w:hAnsi="Times New Roman" w:cs="Times New Roman"/>
          <w:b/>
          <w:bCs/>
          <w:sz w:val="28"/>
          <w:szCs w:val="28"/>
          <w:lang w:val="en-GB"/>
        </w:rPr>
      </w:pPr>
    </w:p>
    <w:p w14:paraId="2B5EA35C" w14:textId="27FC8C7B" w:rsidR="0008755C" w:rsidRPr="00E4607D" w:rsidRDefault="0008755C" w:rsidP="0008755C">
      <w:pPr>
        <w:spacing w:after="0" w:line="240" w:lineRule="auto"/>
        <w:rPr>
          <w:rFonts w:ascii="Times New Roman" w:eastAsia="Calibri" w:hAnsi="Times New Roman" w:cs="Times New Roman"/>
          <w:b/>
          <w:bCs/>
          <w:sz w:val="28"/>
          <w:szCs w:val="28"/>
          <w:lang w:val="en-GB"/>
        </w:rPr>
      </w:pPr>
      <w:r w:rsidRPr="00E4607D">
        <w:rPr>
          <w:rFonts w:ascii="Times New Roman" w:eastAsia="Calibri" w:hAnsi="Times New Roman" w:cs="Times New Roman"/>
          <w:b/>
          <w:bCs/>
          <w:sz w:val="28"/>
          <w:szCs w:val="28"/>
          <w:lang w:val="en-GB"/>
        </w:rPr>
        <w:t xml:space="preserve">Respondent: </w:t>
      </w:r>
      <w:r w:rsidRPr="00E4607D">
        <w:rPr>
          <w:rFonts w:ascii="Times New Roman" w:eastAsia="Calibri" w:hAnsi="Times New Roman" w:cs="Times New Roman"/>
          <w:b/>
          <w:bCs/>
          <w:sz w:val="28"/>
          <w:szCs w:val="28"/>
          <w:lang w:val="en-GB"/>
        </w:rPr>
        <w:tab/>
        <w:t xml:space="preserve">Adv M. </w:t>
      </w:r>
      <w:proofErr w:type="spellStart"/>
      <w:r w:rsidRPr="00E4607D">
        <w:rPr>
          <w:rFonts w:ascii="Times New Roman" w:eastAsia="Calibri" w:hAnsi="Times New Roman" w:cs="Times New Roman"/>
          <w:b/>
          <w:bCs/>
          <w:sz w:val="28"/>
          <w:szCs w:val="28"/>
          <w:lang w:val="en-GB"/>
        </w:rPr>
        <w:t>Masupha</w:t>
      </w:r>
      <w:proofErr w:type="spellEnd"/>
    </w:p>
    <w:p w14:paraId="7682B502" w14:textId="0F670EFB" w:rsidR="00F56196" w:rsidRPr="00E4607D" w:rsidRDefault="00F56196">
      <w:pPr>
        <w:jc w:val="both"/>
        <w:rPr>
          <w:rFonts w:ascii="Bookman Old Style" w:hAnsi="Bookman Old Style"/>
          <w:color w:val="333333"/>
          <w:sz w:val="28"/>
          <w:szCs w:val="28"/>
          <w:shd w:val="clear" w:color="auto" w:fill="FFFFFF"/>
        </w:rPr>
      </w:pPr>
    </w:p>
    <w:sectPr w:rsidR="00F56196" w:rsidRPr="00E460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6E59" w14:textId="77777777" w:rsidR="00453576" w:rsidRDefault="00453576" w:rsidP="0044652A">
      <w:pPr>
        <w:spacing w:after="0" w:line="240" w:lineRule="auto"/>
      </w:pPr>
      <w:r>
        <w:separator/>
      </w:r>
    </w:p>
  </w:endnote>
  <w:endnote w:type="continuationSeparator" w:id="0">
    <w:p w14:paraId="15067A0B" w14:textId="77777777" w:rsidR="00453576" w:rsidRDefault="00453576" w:rsidP="0044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09078"/>
      <w:docPartObj>
        <w:docPartGallery w:val="Page Numbers (Bottom of Page)"/>
        <w:docPartUnique/>
      </w:docPartObj>
    </w:sdtPr>
    <w:sdtEndPr>
      <w:rPr>
        <w:noProof/>
      </w:rPr>
    </w:sdtEndPr>
    <w:sdtContent>
      <w:p w14:paraId="3DFA95ED" w14:textId="06523F0E" w:rsidR="003B296D" w:rsidRDefault="003B2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40BE6" w14:textId="77777777" w:rsidR="003B296D" w:rsidRDefault="003B2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436D" w14:textId="77777777" w:rsidR="00453576" w:rsidRDefault="00453576" w:rsidP="0044652A">
      <w:pPr>
        <w:spacing w:after="0" w:line="240" w:lineRule="auto"/>
      </w:pPr>
      <w:r>
        <w:separator/>
      </w:r>
    </w:p>
  </w:footnote>
  <w:footnote w:type="continuationSeparator" w:id="0">
    <w:p w14:paraId="4F984F8B" w14:textId="77777777" w:rsidR="00453576" w:rsidRDefault="00453576" w:rsidP="0044652A">
      <w:pPr>
        <w:spacing w:after="0" w:line="240" w:lineRule="auto"/>
      </w:pPr>
      <w:r>
        <w:continuationSeparator/>
      </w:r>
    </w:p>
  </w:footnote>
  <w:footnote w:id="1">
    <w:p w14:paraId="34244726" w14:textId="6243537D" w:rsidR="00B71A0F" w:rsidRDefault="00B71A0F">
      <w:pPr>
        <w:pStyle w:val="FootnoteText"/>
      </w:pPr>
      <w:r>
        <w:rPr>
          <w:rStyle w:val="FootnoteReference"/>
        </w:rPr>
        <w:footnoteRef/>
      </w:r>
      <w:r>
        <w:t xml:space="preserve"> Paragraph 5.3 of the founding affidavit at page24 of the record. </w:t>
      </w:r>
    </w:p>
  </w:footnote>
  <w:footnote w:id="2">
    <w:p w14:paraId="00396C56" w14:textId="14D3B42B" w:rsidR="006B1FF0" w:rsidRPr="006B1FF0" w:rsidRDefault="006B1FF0">
      <w:pPr>
        <w:pStyle w:val="FootnoteText"/>
      </w:pPr>
      <w:r>
        <w:rPr>
          <w:rStyle w:val="FootnoteReference"/>
        </w:rPr>
        <w:footnoteRef/>
      </w:r>
      <w:r>
        <w:t xml:space="preserve"> </w:t>
      </w:r>
      <w:r w:rsidRPr="006B1FF0">
        <w:rPr>
          <w:i/>
          <w:iCs/>
        </w:rPr>
        <w:t>Setlogelo v. Setlogelo</w:t>
      </w:r>
      <w:r>
        <w:t xml:space="preserve"> 1914 AD 221</w:t>
      </w:r>
    </w:p>
  </w:footnote>
  <w:footnote w:id="3">
    <w:p w14:paraId="35521863" w14:textId="0B346B2F" w:rsidR="006B1FF0" w:rsidRPr="006B1FF0" w:rsidRDefault="006B1FF0">
      <w:pPr>
        <w:pStyle w:val="FootnoteText"/>
        <w:rPr>
          <w:rFonts w:cstheme="minorHAnsi"/>
        </w:rPr>
      </w:pPr>
      <w:r>
        <w:rPr>
          <w:rStyle w:val="FootnoteReference"/>
        </w:rPr>
        <w:footnoteRef/>
      </w:r>
      <w:r>
        <w:t xml:space="preserve"> </w:t>
      </w:r>
      <w:r w:rsidRPr="006B1FF0">
        <w:rPr>
          <w:i/>
          <w:iCs/>
        </w:rPr>
        <w:t xml:space="preserve">Attorney General of Lesotho </w:t>
      </w:r>
      <w:r>
        <w:rPr>
          <w:i/>
          <w:iCs/>
        </w:rPr>
        <w:t>a</w:t>
      </w:r>
      <w:r w:rsidRPr="006B1FF0">
        <w:rPr>
          <w:i/>
          <w:iCs/>
        </w:rPr>
        <w:t>nd Another V Swissbourgh Diamonds Mines (Pty) Ltd And Others</w:t>
      </w:r>
      <w:r>
        <w:t xml:space="preserve"> </w:t>
      </w:r>
      <w:r w:rsidRPr="006B1FF0">
        <w:rPr>
          <w:rFonts w:cstheme="minorHAnsi"/>
        </w:rPr>
        <w:t>C OF A (CIV) NO. 38 OF 1994</w:t>
      </w:r>
    </w:p>
  </w:footnote>
  <w:footnote w:id="4">
    <w:p w14:paraId="7003238E" w14:textId="7B000F4F" w:rsidR="00FB1A7C" w:rsidRPr="00FB1A7C" w:rsidRDefault="00FB1A7C">
      <w:pPr>
        <w:pStyle w:val="FootnoteText"/>
      </w:pPr>
      <w:r>
        <w:rPr>
          <w:rStyle w:val="FootnoteReference"/>
        </w:rPr>
        <w:footnoteRef/>
      </w:r>
      <w:r>
        <w:t xml:space="preserve"> Selemela Construction (Pty) Ltd v Road fund and 2 0thers CCA/0084/2021 [2021] LSHC 136 COM (26th November,2021)</w:t>
      </w:r>
    </w:p>
  </w:footnote>
  <w:footnote w:id="5">
    <w:p w14:paraId="0BC25EE8" w14:textId="1A081CC4" w:rsidR="005632ED" w:rsidRPr="005632ED" w:rsidRDefault="005632ED">
      <w:pPr>
        <w:pStyle w:val="FootnoteText"/>
      </w:pPr>
      <w:r>
        <w:rPr>
          <w:rStyle w:val="FootnoteReference"/>
        </w:rPr>
        <w:footnoteRef/>
      </w:r>
      <w:r>
        <w:t xml:space="preserve"> Page 32 of the record paragraph 3(a) of the answering affidavit.</w:t>
      </w:r>
    </w:p>
  </w:footnote>
  <w:footnote w:id="6">
    <w:p w14:paraId="3E5B1D9D" w14:textId="1506CDBC" w:rsidR="00F63A81" w:rsidRDefault="00F63A81">
      <w:pPr>
        <w:pStyle w:val="FootnoteText"/>
      </w:pPr>
      <w:r>
        <w:rPr>
          <w:rStyle w:val="FootnoteReference"/>
        </w:rPr>
        <w:footnoteRef/>
      </w:r>
      <w:r>
        <w:t xml:space="preserve"> The concise Oxford dictionary ninth edition </w:t>
      </w:r>
    </w:p>
  </w:footnote>
  <w:footnote w:id="7">
    <w:p w14:paraId="6C8B77BE" w14:textId="551E4C6A" w:rsidR="008B0036" w:rsidRPr="008B0036" w:rsidRDefault="008B0036">
      <w:pPr>
        <w:pStyle w:val="FootnoteText"/>
      </w:pPr>
      <w:r>
        <w:rPr>
          <w:rStyle w:val="FootnoteReference"/>
        </w:rPr>
        <w:footnoteRef/>
      </w:r>
      <w:r>
        <w:t xml:space="preserve"> </w:t>
      </w:r>
      <w:r w:rsidRPr="008B0036">
        <w:rPr>
          <w:rFonts w:cstheme="minorHAnsi"/>
          <w:i/>
          <w:iCs/>
          <w:color w:val="333333"/>
        </w:rPr>
        <w:t>Roma Taxi Association v Officer Commanding Roma Police</w:t>
      </w:r>
      <w:r w:rsidRPr="008B0036">
        <w:rPr>
          <w:rStyle w:val="FootnoteReference"/>
          <w:rFonts w:cstheme="minorHAnsi"/>
          <w:i/>
          <w:iCs/>
          <w:color w:val="333333"/>
        </w:rPr>
        <w:footnoteRef/>
      </w:r>
      <w:r w:rsidRPr="008B0036">
        <w:rPr>
          <w:rFonts w:cstheme="minorHAnsi"/>
          <w:color w:val="333333"/>
        </w:rPr>
        <w:t xml:space="preserve"> (C of A (CIV) 20 of 2015) [2016] LSCA 6 (29 April 2016</w:t>
      </w:r>
      <w:r w:rsidRPr="00FB1A7C">
        <w:rPr>
          <w:rFonts w:ascii="Bookman Old Style" w:hAnsi="Bookman Old Style"/>
          <w:color w:val="333333"/>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D26"/>
    <w:multiLevelType w:val="multilevel"/>
    <w:tmpl w:val="F53ED2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 w15:restartNumberingAfterBreak="0">
    <w:nsid w:val="238A12C8"/>
    <w:multiLevelType w:val="hybridMultilevel"/>
    <w:tmpl w:val="427E7178"/>
    <w:lvl w:ilvl="0" w:tplc="C6DA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42C40"/>
    <w:multiLevelType w:val="hybridMultilevel"/>
    <w:tmpl w:val="91865246"/>
    <w:lvl w:ilvl="0" w:tplc="DE920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95F10"/>
    <w:multiLevelType w:val="hybridMultilevel"/>
    <w:tmpl w:val="C59A2188"/>
    <w:lvl w:ilvl="0" w:tplc="A678F4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9555F"/>
    <w:multiLevelType w:val="hybridMultilevel"/>
    <w:tmpl w:val="B1F45106"/>
    <w:lvl w:ilvl="0" w:tplc="D76A787E">
      <w:start w:val="1"/>
      <w:numFmt w:val="decimal"/>
      <w:lvlText w:val="%1."/>
      <w:lvlJc w:val="left"/>
      <w:pPr>
        <w:ind w:left="810" w:hanging="360"/>
      </w:pPr>
      <w:rPr>
        <w:rFonts w:hint="default"/>
        <w:sz w:val="24"/>
        <w:szCs w:val="24"/>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5" w15:restartNumberingAfterBreak="0">
    <w:nsid w:val="65DA3456"/>
    <w:multiLevelType w:val="hybridMultilevel"/>
    <w:tmpl w:val="35F210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747C34"/>
    <w:multiLevelType w:val="hybridMultilevel"/>
    <w:tmpl w:val="7300691E"/>
    <w:lvl w:ilvl="0" w:tplc="7D36DC8C">
      <w:start w:val="1"/>
      <w:numFmt w:val="lowerLetter"/>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num w:numId="1" w16cid:durableId="577834578">
    <w:abstractNumId w:val="5"/>
  </w:num>
  <w:num w:numId="2" w16cid:durableId="1062295578">
    <w:abstractNumId w:val="4"/>
  </w:num>
  <w:num w:numId="3" w16cid:durableId="660239572">
    <w:abstractNumId w:val="6"/>
  </w:num>
  <w:num w:numId="4" w16cid:durableId="592663749">
    <w:abstractNumId w:val="1"/>
  </w:num>
  <w:num w:numId="5" w16cid:durableId="388849716">
    <w:abstractNumId w:val="2"/>
  </w:num>
  <w:num w:numId="6" w16cid:durableId="1143110763">
    <w:abstractNumId w:val="0"/>
  </w:num>
  <w:num w:numId="7" w16cid:durableId="862743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2"/>
    <w:rsid w:val="0008755C"/>
    <w:rsid w:val="000932E4"/>
    <w:rsid w:val="00094BE4"/>
    <w:rsid w:val="000D244E"/>
    <w:rsid w:val="000E499F"/>
    <w:rsid w:val="00101C3E"/>
    <w:rsid w:val="00161A82"/>
    <w:rsid w:val="001D6F41"/>
    <w:rsid w:val="001D7195"/>
    <w:rsid w:val="001F178B"/>
    <w:rsid w:val="00204EC9"/>
    <w:rsid w:val="00256A80"/>
    <w:rsid w:val="002613CC"/>
    <w:rsid w:val="002663E2"/>
    <w:rsid w:val="002A43E6"/>
    <w:rsid w:val="0031037E"/>
    <w:rsid w:val="00317B8E"/>
    <w:rsid w:val="00342876"/>
    <w:rsid w:val="00346936"/>
    <w:rsid w:val="00367704"/>
    <w:rsid w:val="003B296D"/>
    <w:rsid w:val="00407157"/>
    <w:rsid w:val="00410C5C"/>
    <w:rsid w:val="0044652A"/>
    <w:rsid w:val="00446560"/>
    <w:rsid w:val="00453576"/>
    <w:rsid w:val="004922BA"/>
    <w:rsid w:val="004B6AEF"/>
    <w:rsid w:val="005055EA"/>
    <w:rsid w:val="005141F1"/>
    <w:rsid w:val="00514221"/>
    <w:rsid w:val="005221B6"/>
    <w:rsid w:val="0053740E"/>
    <w:rsid w:val="00551CD6"/>
    <w:rsid w:val="005632ED"/>
    <w:rsid w:val="00577349"/>
    <w:rsid w:val="0058561C"/>
    <w:rsid w:val="005A488D"/>
    <w:rsid w:val="00602AD2"/>
    <w:rsid w:val="00646021"/>
    <w:rsid w:val="006A047F"/>
    <w:rsid w:val="006B1FF0"/>
    <w:rsid w:val="006D1039"/>
    <w:rsid w:val="006E55E9"/>
    <w:rsid w:val="006E765D"/>
    <w:rsid w:val="00762E55"/>
    <w:rsid w:val="00796568"/>
    <w:rsid w:val="0079738B"/>
    <w:rsid w:val="007A67AA"/>
    <w:rsid w:val="007D51E8"/>
    <w:rsid w:val="00813AE2"/>
    <w:rsid w:val="0081459B"/>
    <w:rsid w:val="00817D21"/>
    <w:rsid w:val="008B0036"/>
    <w:rsid w:val="008B5899"/>
    <w:rsid w:val="00913BA7"/>
    <w:rsid w:val="009442FE"/>
    <w:rsid w:val="00964138"/>
    <w:rsid w:val="00982C51"/>
    <w:rsid w:val="009C3359"/>
    <w:rsid w:val="009C5E78"/>
    <w:rsid w:val="009E5E63"/>
    <w:rsid w:val="00A41199"/>
    <w:rsid w:val="00A62CF6"/>
    <w:rsid w:val="00B67FDD"/>
    <w:rsid w:val="00B71A0F"/>
    <w:rsid w:val="00B91EA8"/>
    <w:rsid w:val="00BB28D0"/>
    <w:rsid w:val="00BB3667"/>
    <w:rsid w:val="00C16FE4"/>
    <w:rsid w:val="00C4174F"/>
    <w:rsid w:val="00C5164B"/>
    <w:rsid w:val="00C5214C"/>
    <w:rsid w:val="00C7049D"/>
    <w:rsid w:val="00C93A99"/>
    <w:rsid w:val="00CB2202"/>
    <w:rsid w:val="00CF35DC"/>
    <w:rsid w:val="00D27A8B"/>
    <w:rsid w:val="00D61AFE"/>
    <w:rsid w:val="00DC1D69"/>
    <w:rsid w:val="00DE74CA"/>
    <w:rsid w:val="00E4607D"/>
    <w:rsid w:val="00E81EDD"/>
    <w:rsid w:val="00E94940"/>
    <w:rsid w:val="00EF20DD"/>
    <w:rsid w:val="00F32612"/>
    <w:rsid w:val="00F451DC"/>
    <w:rsid w:val="00F56196"/>
    <w:rsid w:val="00F63A81"/>
    <w:rsid w:val="00F858F3"/>
    <w:rsid w:val="00F868AC"/>
    <w:rsid w:val="00FB1A7C"/>
    <w:rsid w:val="00FD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86DD"/>
  <w15:chartTrackingRefBased/>
  <w15:docId w15:val="{9AF8E34D-2128-4345-A472-D59ED16D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5C"/>
    <w:pPr>
      <w:ind w:left="720"/>
      <w:contextualSpacing/>
    </w:pPr>
  </w:style>
  <w:style w:type="paragraph" w:styleId="FootnoteText">
    <w:name w:val="footnote text"/>
    <w:basedOn w:val="Normal"/>
    <w:link w:val="FootnoteTextChar"/>
    <w:uiPriority w:val="99"/>
    <w:semiHidden/>
    <w:unhideWhenUsed/>
    <w:rsid w:val="00446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52A"/>
    <w:rPr>
      <w:sz w:val="20"/>
      <w:szCs w:val="20"/>
    </w:rPr>
  </w:style>
  <w:style w:type="character" w:styleId="FootnoteReference">
    <w:name w:val="footnote reference"/>
    <w:basedOn w:val="DefaultParagraphFont"/>
    <w:uiPriority w:val="99"/>
    <w:semiHidden/>
    <w:unhideWhenUsed/>
    <w:rsid w:val="0044652A"/>
    <w:rPr>
      <w:vertAlign w:val="superscript"/>
    </w:rPr>
  </w:style>
  <w:style w:type="character" w:styleId="Strong">
    <w:name w:val="Strong"/>
    <w:basedOn w:val="DefaultParagraphFont"/>
    <w:uiPriority w:val="22"/>
    <w:qFormat/>
    <w:rsid w:val="005141F1"/>
    <w:rPr>
      <w:b/>
      <w:bCs/>
    </w:rPr>
  </w:style>
  <w:style w:type="character" w:styleId="Hyperlink">
    <w:name w:val="Hyperlink"/>
    <w:basedOn w:val="DefaultParagraphFont"/>
    <w:uiPriority w:val="99"/>
    <w:semiHidden/>
    <w:unhideWhenUsed/>
    <w:rsid w:val="005141F1"/>
    <w:rPr>
      <w:color w:val="0000FF"/>
      <w:u w:val="single"/>
    </w:rPr>
  </w:style>
  <w:style w:type="paragraph" w:styleId="Header">
    <w:name w:val="header"/>
    <w:basedOn w:val="Normal"/>
    <w:link w:val="HeaderChar"/>
    <w:uiPriority w:val="99"/>
    <w:unhideWhenUsed/>
    <w:rsid w:val="003B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96D"/>
  </w:style>
  <w:style w:type="paragraph" w:styleId="Footer">
    <w:name w:val="footer"/>
    <w:basedOn w:val="Normal"/>
    <w:link w:val="FooterChar"/>
    <w:uiPriority w:val="99"/>
    <w:unhideWhenUsed/>
    <w:rsid w:val="003B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dictionary/taxi-r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9094-46B2-4047-B22C-D2A3E23A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 THABANE</dc:creator>
  <cp:keywords/>
  <dc:description/>
  <cp:lastModifiedBy>Malekhema Malakia</cp:lastModifiedBy>
  <cp:revision>2</cp:revision>
  <cp:lastPrinted>2022-10-31T12:18:00Z</cp:lastPrinted>
  <dcterms:created xsi:type="dcterms:W3CDTF">2022-11-03T14:19:00Z</dcterms:created>
  <dcterms:modified xsi:type="dcterms:W3CDTF">2022-11-03T14:19:00Z</dcterms:modified>
</cp:coreProperties>
</file>