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B3A3" w14:textId="5849CC3B" w:rsidR="009E7E1A" w:rsidRDefault="00846042" w:rsidP="009E7E1A">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7914569E" w14:textId="1C4BD248" w:rsidR="001E1AB8" w:rsidRDefault="001E1AB8" w:rsidP="009E7E1A">
      <w:pPr>
        <w:jc w:val="center"/>
        <w:rPr>
          <w:rFonts w:ascii="Times New Roman" w:hAnsi="Times New Roman" w:cs="Times New Roman"/>
          <w:sz w:val="28"/>
          <w:szCs w:val="28"/>
          <w:lang w:val="en-US"/>
        </w:rPr>
      </w:pPr>
    </w:p>
    <w:p w14:paraId="23CEC756" w14:textId="77777777" w:rsidR="001E1AB8" w:rsidRDefault="001E1AB8" w:rsidP="009E7E1A">
      <w:pPr>
        <w:jc w:val="center"/>
        <w:rPr>
          <w:rFonts w:ascii="Times New Roman" w:hAnsi="Times New Roman" w:cs="Times New Roman"/>
          <w:sz w:val="28"/>
          <w:szCs w:val="28"/>
          <w:lang w:val="en-US"/>
        </w:rPr>
      </w:pPr>
    </w:p>
    <w:p w14:paraId="5C672225" w14:textId="77777777" w:rsidR="009E7E1A" w:rsidRDefault="00C1526B" w:rsidP="009E7E1A">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 THE HIGH COURT OF LESOTHO</w:t>
      </w:r>
    </w:p>
    <w:p w14:paraId="7B95CC8A" w14:textId="77777777" w:rsidR="009E7E1A" w:rsidRDefault="00C1526B" w:rsidP="009E7E1A">
      <w:pPr>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14:paraId="3CD4C7F0" w14:textId="5D830008" w:rsidR="009E7E1A" w:rsidRDefault="00C1526B" w:rsidP="009E7E1A">
      <w:pPr>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CRI</w:t>
      </w:r>
      <w:r w:rsidR="00ED1A68">
        <w:rPr>
          <w:rFonts w:ascii="Times New Roman" w:hAnsi="Times New Roman" w:cs="Times New Roman"/>
          <w:b/>
          <w:bCs/>
          <w:sz w:val="28"/>
          <w:szCs w:val="28"/>
          <w:lang w:val="en-US"/>
        </w:rPr>
        <w:t>/A</w:t>
      </w:r>
      <w:r>
        <w:rPr>
          <w:rFonts w:ascii="Times New Roman" w:hAnsi="Times New Roman" w:cs="Times New Roman"/>
          <w:b/>
          <w:bCs/>
          <w:sz w:val="28"/>
          <w:szCs w:val="28"/>
          <w:lang w:val="en-US"/>
        </w:rPr>
        <w:t>/0012/2022</w:t>
      </w:r>
    </w:p>
    <w:p w14:paraId="05A52D6B" w14:textId="7EB0ABC2" w:rsidR="00CC2B65" w:rsidRDefault="00C1526B" w:rsidP="009E7E1A">
      <w:pPr>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CRI/MSU/0692/2022</w:t>
      </w:r>
    </w:p>
    <w:p w14:paraId="4A071B21" w14:textId="77777777" w:rsidR="009E7E1A" w:rsidRDefault="009E7E1A" w:rsidP="009E7E1A">
      <w:pPr>
        <w:rPr>
          <w:rFonts w:ascii="Times New Roman" w:hAnsi="Times New Roman" w:cs="Times New Roman"/>
          <w:b/>
          <w:bCs/>
          <w:sz w:val="28"/>
          <w:szCs w:val="28"/>
          <w:lang w:val="en-US"/>
        </w:rPr>
      </w:pPr>
    </w:p>
    <w:p w14:paraId="0DA88BC5" w14:textId="77777777" w:rsidR="009E7E1A" w:rsidRDefault="00C1526B" w:rsidP="009E7E1A">
      <w:pPr>
        <w:rPr>
          <w:rFonts w:ascii="Times New Roman" w:hAnsi="Times New Roman" w:cs="Times New Roman"/>
          <w:b/>
          <w:bCs/>
          <w:sz w:val="28"/>
          <w:szCs w:val="28"/>
          <w:lang w:val="en-US"/>
        </w:rPr>
      </w:pPr>
      <w:r>
        <w:rPr>
          <w:rFonts w:ascii="Times New Roman" w:hAnsi="Times New Roman" w:cs="Times New Roman"/>
          <w:b/>
          <w:bCs/>
          <w:sz w:val="28"/>
          <w:szCs w:val="28"/>
          <w:lang w:val="en-US"/>
        </w:rPr>
        <w:t>HELD AT MASERU</w:t>
      </w:r>
    </w:p>
    <w:p w14:paraId="1606C2AF" w14:textId="77777777" w:rsidR="009E7E1A" w:rsidRDefault="009E7E1A" w:rsidP="009E7E1A">
      <w:pPr>
        <w:rPr>
          <w:rFonts w:ascii="Times New Roman" w:hAnsi="Times New Roman" w:cs="Times New Roman"/>
          <w:b/>
          <w:bCs/>
          <w:sz w:val="28"/>
          <w:szCs w:val="28"/>
          <w:lang w:val="en-US"/>
        </w:rPr>
      </w:pPr>
    </w:p>
    <w:p w14:paraId="1C677D4E" w14:textId="77777777" w:rsidR="009E7E1A" w:rsidRDefault="00C1526B" w:rsidP="009E7E1A">
      <w:pPr>
        <w:rPr>
          <w:rFonts w:ascii="Times New Roman" w:hAnsi="Times New Roman" w:cs="Times New Roman"/>
          <w:sz w:val="28"/>
          <w:szCs w:val="28"/>
          <w:lang w:val="en-US"/>
        </w:rPr>
      </w:pPr>
      <w:r>
        <w:rPr>
          <w:rFonts w:ascii="Times New Roman" w:hAnsi="Times New Roman" w:cs="Times New Roman"/>
          <w:sz w:val="28"/>
          <w:szCs w:val="28"/>
          <w:lang w:val="en-US"/>
        </w:rPr>
        <w:t xml:space="preserve">In the matter between </w:t>
      </w:r>
    </w:p>
    <w:p w14:paraId="1DEEA1BA" w14:textId="675E4307" w:rsidR="009E7E1A" w:rsidRDefault="009E7E1A"/>
    <w:p w14:paraId="11E8626D" w14:textId="77777777" w:rsidR="00793D9C" w:rsidRDefault="00C1526B">
      <w:pPr>
        <w:rPr>
          <w:rFonts w:ascii="Times New Roman" w:hAnsi="Times New Roman" w:cs="Times New Roman"/>
          <w:b/>
          <w:bCs/>
          <w:sz w:val="28"/>
          <w:szCs w:val="28"/>
        </w:rPr>
      </w:pPr>
      <w:r>
        <w:rPr>
          <w:rFonts w:ascii="Times New Roman" w:hAnsi="Times New Roman" w:cs="Times New Roman"/>
          <w:b/>
          <w:bCs/>
          <w:sz w:val="28"/>
          <w:szCs w:val="28"/>
        </w:rPr>
        <w:t xml:space="preserve">THE CURATOR </w:t>
      </w:r>
      <w:r w:rsidR="00CC2B65">
        <w:rPr>
          <w:rFonts w:ascii="Times New Roman" w:hAnsi="Times New Roman" w:cs="Times New Roman"/>
          <w:b/>
          <w:bCs/>
          <w:sz w:val="28"/>
          <w:szCs w:val="28"/>
        </w:rPr>
        <w:t xml:space="preserve">BONIS: ESTATE LATE </w:t>
      </w:r>
    </w:p>
    <w:p w14:paraId="263E603A" w14:textId="4D08BDD1" w:rsidR="009E7E1A" w:rsidRPr="009E7E1A" w:rsidRDefault="00C1526B">
      <w:pPr>
        <w:rPr>
          <w:rFonts w:ascii="Times New Roman" w:hAnsi="Times New Roman" w:cs="Times New Roman"/>
          <w:b/>
          <w:bCs/>
          <w:sz w:val="28"/>
          <w:szCs w:val="28"/>
        </w:rPr>
      </w:pPr>
      <w:r>
        <w:rPr>
          <w:rFonts w:ascii="Times New Roman" w:hAnsi="Times New Roman" w:cs="Times New Roman"/>
          <w:b/>
          <w:bCs/>
          <w:sz w:val="28"/>
          <w:szCs w:val="28"/>
        </w:rPr>
        <w:t>MOOKHO RAFONO-MOJALEFA RAFONO N.O.</w:t>
      </w:r>
      <w:r w:rsidR="00793D9C">
        <w:rPr>
          <w:rFonts w:ascii="Times New Roman" w:hAnsi="Times New Roman" w:cs="Times New Roman"/>
          <w:b/>
          <w:bCs/>
          <w:sz w:val="28"/>
          <w:szCs w:val="28"/>
        </w:rPr>
        <w:t xml:space="preserve"> </w:t>
      </w:r>
      <w:r>
        <w:rPr>
          <w:rFonts w:ascii="Times New Roman" w:hAnsi="Times New Roman" w:cs="Times New Roman"/>
          <w:b/>
          <w:bCs/>
          <w:sz w:val="28"/>
          <w:szCs w:val="28"/>
        </w:rPr>
        <w:tab/>
        <w:t>A</w:t>
      </w:r>
      <w:r w:rsidR="00ED1A68" w:rsidRPr="009E7E1A">
        <w:rPr>
          <w:rFonts w:ascii="Times New Roman" w:hAnsi="Times New Roman" w:cs="Times New Roman"/>
          <w:b/>
          <w:bCs/>
          <w:sz w:val="28"/>
          <w:szCs w:val="28"/>
        </w:rPr>
        <w:t>PP</w:t>
      </w:r>
      <w:r>
        <w:rPr>
          <w:rFonts w:ascii="Times New Roman" w:hAnsi="Times New Roman" w:cs="Times New Roman"/>
          <w:b/>
          <w:bCs/>
          <w:sz w:val="28"/>
          <w:szCs w:val="28"/>
        </w:rPr>
        <w:t>ELLA</w:t>
      </w:r>
      <w:r w:rsidR="00ED1A68" w:rsidRPr="009E7E1A">
        <w:rPr>
          <w:rFonts w:ascii="Times New Roman" w:hAnsi="Times New Roman" w:cs="Times New Roman"/>
          <w:b/>
          <w:bCs/>
          <w:sz w:val="28"/>
          <w:szCs w:val="28"/>
        </w:rPr>
        <w:t>NT</w:t>
      </w:r>
    </w:p>
    <w:p w14:paraId="73A78359" w14:textId="77777777" w:rsidR="00CC2B65" w:rsidRDefault="00CC2B65">
      <w:pPr>
        <w:rPr>
          <w:rFonts w:ascii="Times New Roman" w:hAnsi="Times New Roman" w:cs="Times New Roman"/>
          <w:b/>
          <w:bCs/>
          <w:sz w:val="28"/>
          <w:szCs w:val="28"/>
        </w:rPr>
      </w:pPr>
    </w:p>
    <w:p w14:paraId="6D9D2D9B" w14:textId="3174F5B0" w:rsidR="005B43C3" w:rsidRDefault="00C1526B">
      <w:pPr>
        <w:rPr>
          <w:rFonts w:ascii="Times New Roman" w:hAnsi="Times New Roman" w:cs="Times New Roman"/>
          <w:b/>
          <w:bCs/>
          <w:sz w:val="28"/>
          <w:szCs w:val="28"/>
        </w:rPr>
      </w:pPr>
      <w:r>
        <w:rPr>
          <w:rFonts w:ascii="Times New Roman" w:hAnsi="Times New Roman" w:cs="Times New Roman"/>
          <w:b/>
          <w:bCs/>
          <w:sz w:val="28"/>
          <w:szCs w:val="28"/>
        </w:rPr>
        <w:t>AND</w:t>
      </w:r>
    </w:p>
    <w:p w14:paraId="6F023993" w14:textId="4367B809" w:rsidR="005B43C3" w:rsidRDefault="005B43C3">
      <w:pPr>
        <w:rPr>
          <w:rFonts w:ascii="Times New Roman" w:hAnsi="Times New Roman" w:cs="Times New Roman"/>
          <w:b/>
          <w:bCs/>
          <w:sz w:val="28"/>
          <w:szCs w:val="28"/>
        </w:rPr>
      </w:pPr>
    </w:p>
    <w:p w14:paraId="7D0C0004" w14:textId="2338C309" w:rsidR="005B43C3" w:rsidRDefault="00C1526B">
      <w:pPr>
        <w:rPr>
          <w:rFonts w:ascii="Times New Roman" w:hAnsi="Times New Roman" w:cs="Times New Roman"/>
          <w:b/>
          <w:bCs/>
          <w:sz w:val="28"/>
          <w:szCs w:val="28"/>
        </w:rPr>
      </w:pPr>
      <w:r>
        <w:rPr>
          <w:rFonts w:ascii="Times New Roman" w:hAnsi="Times New Roman" w:cs="Times New Roman"/>
          <w:b/>
          <w:bCs/>
          <w:sz w:val="28"/>
          <w:szCs w:val="28"/>
        </w:rPr>
        <w:t>DIRECTOR OF PUBLIC PROSECUTIONS</w:t>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t>1</w:t>
      </w:r>
      <w:r w:rsidR="00ED1A68" w:rsidRPr="005B43C3">
        <w:rPr>
          <w:rFonts w:ascii="Times New Roman" w:hAnsi="Times New Roman" w:cs="Times New Roman"/>
          <w:b/>
          <w:bCs/>
          <w:sz w:val="28"/>
          <w:szCs w:val="28"/>
          <w:vertAlign w:val="superscript"/>
        </w:rPr>
        <w:t>ST</w:t>
      </w:r>
      <w:r w:rsidR="00ED1A68">
        <w:rPr>
          <w:rFonts w:ascii="Times New Roman" w:hAnsi="Times New Roman" w:cs="Times New Roman"/>
          <w:b/>
          <w:bCs/>
          <w:sz w:val="28"/>
          <w:szCs w:val="28"/>
        </w:rPr>
        <w:t xml:space="preserve"> RESPONDENT</w:t>
      </w:r>
    </w:p>
    <w:p w14:paraId="66E2519E" w14:textId="75AAD1A5" w:rsidR="005B43C3" w:rsidRDefault="00C1526B">
      <w:pPr>
        <w:rPr>
          <w:rFonts w:ascii="Times New Roman" w:hAnsi="Times New Roman" w:cs="Times New Roman"/>
          <w:b/>
          <w:bCs/>
          <w:sz w:val="28"/>
          <w:szCs w:val="28"/>
        </w:rPr>
      </w:pPr>
      <w:r>
        <w:rPr>
          <w:rFonts w:ascii="Times New Roman" w:hAnsi="Times New Roman" w:cs="Times New Roman"/>
          <w:b/>
          <w:bCs/>
          <w:sz w:val="28"/>
          <w:szCs w:val="28"/>
        </w:rPr>
        <w:t>THE CLERK OF COURT</w:t>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t>2</w:t>
      </w:r>
      <w:r w:rsidR="00ED1A68" w:rsidRPr="005B43C3">
        <w:rPr>
          <w:rFonts w:ascii="Times New Roman" w:hAnsi="Times New Roman" w:cs="Times New Roman"/>
          <w:b/>
          <w:bCs/>
          <w:sz w:val="28"/>
          <w:szCs w:val="28"/>
          <w:vertAlign w:val="superscript"/>
        </w:rPr>
        <w:t>ND</w:t>
      </w:r>
      <w:r w:rsidR="00ED1A68">
        <w:rPr>
          <w:rFonts w:ascii="Times New Roman" w:hAnsi="Times New Roman" w:cs="Times New Roman"/>
          <w:b/>
          <w:bCs/>
          <w:sz w:val="28"/>
          <w:szCs w:val="28"/>
        </w:rPr>
        <w:t xml:space="preserve"> RESPONDENT</w:t>
      </w:r>
    </w:p>
    <w:p w14:paraId="01DCDC9D" w14:textId="2F997EB8" w:rsidR="005B43C3" w:rsidRDefault="00C1526B">
      <w:pPr>
        <w:rPr>
          <w:rFonts w:ascii="Times New Roman" w:hAnsi="Times New Roman" w:cs="Times New Roman"/>
          <w:b/>
          <w:bCs/>
          <w:sz w:val="28"/>
          <w:szCs w:val="28"/>
        </w:rPr>
      </w:pPr>
      <w:r>
        <w:rPr>
          <w:rFonts w:ascii="Times New Roman" w:hAnsi="Times New Roman" w:cs="Times New Roman"/>
          <w:b/>
          <w:bCs/>
          <w:sz w:val="28"/>
          <w:szCs w:val="28"/>
        </w:rPr>
        <w:t xml:space="preserve">THE COMMISSIONER OF POLICE </w:t>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t>3</w:t>
      </w:r>
      <w:r w:rsidR="00ED1A68" w:rsidRPr="005B43C3">
        <w:rPr>
          <w:rFonts w:ascii="Times New Roman" w:hAnsi="Times New Roman" w:cs="Times New Roman"/>
          <w:b/>
          <w:bCs/>
          <w:sz w:val="28"/>
          <w:szCs w:val="28"/>
          <w:vertAlign w:val="superscript"/>
        </w:rPr>
        <w:t>RD</w:t>
      </w:r>
      <w:r w:rsidR="00ED1A68">
        <w:rPr>
          <w:rFonts w:ascii="Times New Roman" w:hAnsi="Times New Roman" w:cs="Times New Roman"/>
          <w:b/>
          <w:bCs/>
          <w:sz w:val="28"/>
          <w:szCs w:val="28"/>
        </w:rPr>
        <w:t xml:space="preserve"> RESPONDENT</w:t>
      </w:r>
    </w:p>
    <w:p w14:paraId="7E790439" w14:textId="00BF9D89" w:rsidR="005B43C3" w:rsidRDefault="00C1526B">
      <w:pPr>
        <w:rPr>
          <w:rFonts w:ascii="Times New Roman" w:hAnsi="Times New Roman" w:cs="Times New Roman"/>
          <w:b/>
          <w:bCs/>
          <w:sz w:val="28"/>
          <w:szCs w:val="28"/>
        </w:rPr>
      </w:pPr>
      <w:r>
        <w:rPr>
          <w:rFonts w:ascii="Times New Roman" w:hAnsi="Times New Roman" w:cs="Times New Roman"/>
          <w:b/>
          <w:bCs/>
          <w:sz w:val="28"/>
          <w:szCs w:val="28"/>
        </w:rPr>
        <w:t xml:space="preserve">MASTER OF THE HIGH COURT </w:t>
      </w:r>
      <w:r>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t>4</w:t>
      </w:r>
      <w:r w:rsidR="00ED1A68" w:rsidRPr="005B43C3">
        <w:rPr>
          <w:rFonts w:ascii="Times New Roman" w:hAnsi="Times New Roman" w:cs="Times New Roman"/>
          <w:b/>
          <w:bCs/>
          <w:sz w:val="28"/>
          <w:szCs w:val="28"/>
          <w:vertAlign w:val="superscript"/>
        </w:rPr>
        <w:t>TH</w:t>
      </w:r>
      <w:r w:rsidR="00ED1A68">
        <w:rPr>
          <w:rFonts w:ascii="Times New Roman" w:hAnsi="Times New Roman" w:cs="Times New Roman"/>
          <w:b/>
          <w:bCs/>
          <w:sz w:val="28"/>
          <w:szCs w:val="28"/>
        </w:rPr>
        <w:t xml:space="preserve"> RESPONDENT</w:t>
      </w:r>
    </w:p>
    <w:p w14:paraId="196A06AF" w14:textId="79233FF0" w:rsidR="005B43C3" w:rsidRDefault="00C1526B">
      <w:pPr>
        <w:rPr>
          <w:rFonts w:ascii="Times New Roman" w:hAnsi="Times New Roman" w:cs="Times New Roman"/>
          <w:b/>
          <w:bCs/>
          <w:sz w:val="28"/>
          <w:szCs w:val="28"/>
        </w:rPr>
      </w:pPr>
      <w:r>
        <w:rPr>
          <w:rFonts w:ascii="Times New Roman" w:hAnsi="Times New Roman" w:cs="Times New Roman"/>
          <w:b/>
          <w:bCs/>
          <w:sz w:val="28"/>
          <w:szCs w:val="28"/>
        </w:rPr>
        <w:t xml:space="preserve">ATTORNEY GENERAL </w:t>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r>
      <w:r w:rsidR="00ED1A68">
        <w:rPr>
          <w:rFonts w:ascii="Times New Roman" w:hAnsi="Times New Roman" w:cs="Times New Roman"/>
          <w:b/>
          <w:bCs/>
          <w:sz w:val="28"/>
          <w:szCs w:val="28"/>
        </w:rPr>
        <w:tab/>
        <w:t>5</w:t>
      </w:r>
      <w:r w:rsidR="00ED1A68" w:rsidRPr="005B43C3">
        <w:rPr>
          <w:rFonts w:ascii="Times New Roman" w:hAnsi="Times New Roman" w:cs="Times New Roman"/>
          <w:b/>
          <w:bCs/>
          <w:sz w:val="28"/>
          <w:szCs w:val="28"/>
          <w:vertAlign w:val="superscript"/>
        </w:rPr>
        <w:t>TH</w:t>
      </w:r>
      <w:r w:rsidR="00ED1A68">
        <w:rPr>
          <w:rFonts w:ascii="Times New Roman" w:hAnsi="Times New Roman" w:cs="Times New Roman"/>
          <w:b/>
          <w:bCs/>
          <w:sz w:val="28"/>
          <w:szCs w:val="28"/>
        </w:rPr>
        <w:t xml:space="preserve"> RESPONDENT</w:t>
      </w:r>
    </w:p>
    <w:p w14:paraId="5858DB83" w14:textId="30B06345" w:rsidR="00CC2B65" w:rsidRPr="001E1AB8" w:rsidRDefault="001E1AB8">
      <w:pPr>
        <w:rPr>
          <w:rFonts w:ascii="Times New Roman" w:hAnsi="Times New Roman" w:cs="Times New Roman"/>
          <w:sz w:val="28"/>
          <w:szCs w:val="28"/>
        </w:rPr>
      </w:pPr>
      <w:r>
        <w:rPr>
          <w:rFonts w:ascii="Times New Roman" w:hAnsi="Times New Roman" w:cs="Times New Roman"/>
          <w:sz w:val="28"/>
          <w:szCs w:val="28"/>
          <w:u w:val="single"/>
        </w:rPr>
        <w:t>Neutral Citation</w:t>
      </w:r>
      <w:r>
        <w:rPr>
          <w:rFonts w:ascii="Times New Roman" w:hAnsi="Times New Roman" w:cs="Times New Roman"/>
          <w:sz w:val="28"/>
          <w:szCs w:val="28"/>
        </w:rPr>
        <w:t xml:space="preserve">: The Curator </w:t>
      </w:r>
      <w:proofErr w:type="spellStart"/>
      <w:r>
        <w:rPr>
          <w:rFonts w:ascii="Times New Roman" w:hAnsi="Times New Roman" w:cs="Times New Roman"/>
          <w:sz w:val="28"/>
          <w:szCs w:val="28"/>
        </w:rPr>
        <w:t>Bonis</w:t>
      </w:r>
      <w:proofErr w:type="spellEnd"/>
      <w:r>
        <w:rPr>
          <w:rFonts w:ascii="Times New Roman" w:hAnsi="Times New Roman" w:cs="Times New Roman"/>
          <w:sz w:val="28"/>
          <w:szCs w:val="28"/>
        </w:rPr>
        <w:t xml:space="preserve">: Estate Late </w:t>
      </w:r>
      <w:proofErr w:type="spellStart"/>
      <w:r>
        <w:rPr>
          <w:rFonts w:ascii="Times New Roman" w:hAnsi="Times New Roman" w:cs="Times New Roman"/>
          <w:sz w:val="28"/>
          <w:szCs w:val="28"/>
        </w:rPr>
        <w:t>Mookho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Rafono-Mojafefa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Rafono</w:t>
      </w:r>
      <w:proofErr w:type="spellEnd"/>
      <w:r>
        <w:rPr>
          <w:rFonts w:ascii="Times New Roman" w:hAnsi="Times New Roman" w:cs="Times New Roman"/>
          <w:sz w:val="28"/>
          <w:szCs w:val="28"/>
        </w:rPr>
        <w:t xml:space="preserve"> N.O. vs DPP &amp; 4 others [2022] LSHC </w:t>
      </w:r>
      <w:r w:rsidR="00461F1B">
        <w:rPr>
          <w:rFonts w:ascii="Times New Roman" w:hAnsi="Times New Roman" w:cs="Times New Roman"/>
          <w:sz w:val="28"/>
          <w:szCs w:val="28"/>
        </w:rPr>
        <w:t>Cri 268 (6 September 2022)</w:t>
      </w:r>
    </w:p>
    <w:p w14:paraId="30402FC5" w14:textId="77777777" w:rsidR="00461F1B" w:rsidRDefault="00461F1B" w:rsidP="00C31F76">
      <w:pPr>
        <w:jc w:val="both"/>
        <w:rPr>
          <w:rFonts w:ascii="Times New Roman" w:hAnsi="Times New Roman" w:cs="Times New Roman"/>
          <w:b/>
          <w:bCs/>
          <w:sz w:val="28"/>
          <w:szCs w:val="28"/>
        </w:rPr>
      </w:pPr>
    </w:p>
    <w:p w14:paraId="54E8553B" w14:textId="79DD0CC7" w:rsidR="00F54C26" w:rsidRDefault="00C1526B" w:rsidP="00C31F76">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M.P. RALEBESE J.</w:t>
      </w:r>
    </w:p>
    <w:p w14:paraId="01E77D04" w14:textId="6AE96423" w:rsidR="00F54C26" w:rsidRDefault="00C1526B">
      <w:pPr>
        <w:rPr>
          <w:rFonts w:ascii="Times New Roman" w:hAnsi="Times New Roman" w:cs="Times New Roman"/>
          <w:b/>
          <w:bCs/>
          <w:sz w:val="28"/>
          <w:szCs w:val="28"/>
        </w:rPr>
      </w:pPr>
      <w:r>
        <w:rPr>
          <w:rFonts w:ascii="Times New Roman" w:hAnsi="Times New Roman" w:cs="Times New Roman"/>
          <w:b/>
          <w:bCs/>
          <w:sz w:val="28"/>
          <w:szCs w:val="28"/>
        </w:rPr>
        <w:t>HEARD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00CC2B65">
        <w:rPr>
          <w:rFonts w:ascii="Times New Roman" w:hAnsi="Times New Roman" w:cs="Times New Roman"/>
          <w:b/>
          <w:bCs/>
          <w:sz w:val="28"/>
          <w:szCs w:val="28"/>
        </w:rPr>
        <w:t xml:space="preserve">23 AUGUST </w:t>
      </w:r>
      <w:r w:rsidR="00FE6E3C">
        <w:rPr>
          <w:rFonts w:ascii="Times New Roman" w:hAnsi="Times New Roman" w:cs="Times New Roman"/>
          <w:b/>
          <w:bCs/>
          <w:sz w:val="28"/>
          <w:szCs w:val="28"/>
        </w:rPr>
        <w:t>2022</w:t>
      </w:r>
    </w:p>
    <w:p w14:paraId="2EB82133" w14:textId="4F15FE1A" w:rsidR="00DA545E" w:rsidRDefault="00C1526B">
      <w:pPr>
        <w:rPr>
          <w:rFonts w:ascii="Times New Roman" w:hAnsi="Times New Roman" w:cs="Times New Roman"/>
          <w:b/>
          <w:bCs/>
          <w:sz w:val="28"/>
          <w:szCs w:val="28"/>
        </w:rPr>
      </w:pPr>
      <w:r>
        <w:rPr>
          <w:rFonts w:ascii="Times New Roman" w:hAnsi="Times New Roman" w:cs="Times New Roman"/>
          <w:b/>
          <w:bCs/>
          <w:sz w:val="28"/>
          <w:szCs w:val="28"/>
        </w:rPr>
        <w:t>DATE OF JUDGMENT:</w:t>
      </w:r>
      <w:r>
        <w:rPr>
          <w:rFonts w:ascii="Times New Roman" w:hAnsi="Times New Roman" w:cs="Times New Roman"/>
          <w:b/>
          <w:bCs/>
          <w:sz w:val="28"/>
          <w:szCs w:val="28"/>
        </w:rPr>
        <w:tab/>
      </w:r>
      <w:r w:rsidR="00CC2B65">
        <w:rPr>
          <w:rFonts w:ascii="Times New Roman" w:hAnsi="Times New Roman" w:cs="Times New Roman"/>
          <w:b/>
          <w:bCs/>
          <w:sz w:val="28"/>
          <w:szCs w:val="28"/>
        </w:rPr>
        <w:t>06</w:t>
      </w:r>
      <w:r w:rsidR="00FE6E3C">
        <w:rPr>
          <w:rFonts w:ascii="Times New Roman" w:hAnsi="Times New Roman" w:cs="Times New Roman"/>
          <w:b/>
          <w:bCs/>
          <w:sz w:val="28"/>
          <w:szCs w:val="28"/>
        </w:rPr>
        <w:t xml:space="preserve"> SEPTEMBER 2022</w:t>
      </w:r>
    </w:p>
    <w:p w14:paraId="492C380C" w14:textId="77777777" w:rsidR="00D34118" w:rsidRPr="00D34118" w:rsidRDefault="00C1526B" w:rsidP="00D34118">
      <w:pPr>
        <w:spacing w:line="360" w:lineRule="auto"/>
        <w:jc w:val="both"/>
        <w:rPr>
          <w:rFonts w:ascii="Times New Roman" w:eastAsia="Calibri" w:hAnsi="Times New Roman" w:cs="Times New Roman"/>
          <w:b/>
          <w:bCs/>
          <w:sz w:val="28"/>
          <w:szCs w:val="28"/>
          <w:u w:val="single"/>
          <w:lang w:val="en-US"/>
        </w:rPr>
      </w:pPr>
      <w:r w:rsidRPr="00D34118">
        <w:rPr>
          <w:rFonts w:ascii="Times New Roman" w:eastAsia="Calibri" w:hAnsi="Times New Roman" w:cs="Times New Roman"/>
          <w:b/>
          <w:bCs/>
          <w:sz w:val="28"/>
          <w:szCs w:val="28"/>
          <w:u w:val="single"/>
          <w:lang w:val="en-US"/>
        </w:rPr>
        <w:lastRenderedPageBreak/>
        <w:t>SUMMARY</w:t>
      </w:r>
    </w:p>
    <w:p w14:paraId="406EFEE0" w14:textId="43320859" w:rsidR="00D34118" w:rsidRPr="00D34118" w:rsidRDefault="00C1526B" w:rsidP="00D34118">
      <w:pPr>
        <w:spacing w:line="240" w:lineRule="auto"/>
        <w:jc w:val="both"/>
        <w:rPr>
          <w:rFonts w:ascii="Times New Roman" w:eastAsia="Calibri" w:hAnsi="Times New Roman" w:cs="Times New Roman"/>
          <w:b/>
          <w:bCs/>
          <w:i/>
          <w:sz w:val="28"/>
          <w:szCs w:val="28"/>
          <w:lang w:val="en-US"/>
        </w:rPr>
      </w:pPr>
      <w:r>
        <w:rPr>
          <w:rFonts w:ascii="Times New Roman" w:eastAsia="Calibri" w:hAnsi="Times New Roman" w:cs="Times New Roman"/>
          <w:b/>
          <w:bCs/>
          <w:i/>
          <w:sz w:val="28"/>
          <w:szCs w:val="28"/>
          <w:lang w:val="en-US"/>
        </w:rPr>
        <w:t>Criminal appeal</w:t>
      </w:r>
      <w:r w:rsidR="00885D72">
        <w:rPr>
          <w:rFonts w:ascii="Times New Roman" w:eastAsia="Calibri" w:hAnsi="Times New Roman" w:cs="Times New Roman"/>
          <w:b/>
          <w:bCs/>
          <w:i/>
          <w:sz w:val="28"/>
          <w:szCs w:val="28"/>
          <w:lang w:val="en-US"/>
        </w:rPr>
        <w:t xml:space="preserve"> </w:t>
      </w:r>
      <w:r>
        <w:rPr>
          <w:rFonts w:ascii="Times New Roman" w:eastAsia="Calibri" w:hAnsi="Times New Roman" w:cs="Times New Roman"/>
          <w:b/>
          <w:bCs/>
          <w:i/>
          <w:sz w:val="28"/>
          <w:szCs w:val="28"/>
          <w:lang w:val="en-US"/>
        </w:rPr>
        <w:t>–</w:t>
      </w:r>
      <w:r w:rsidR="00885D72" w:rsidRPr="00885D72">
        <w:t xml:space="preserve"> </w:t>
      </w:r>
      <w:r>
        <w:rPr>
          <w:rFonts w:ascii="Times New Roman" w:eastAsia="Calibri" w:hAnsi="Times New Roman" w:cs="Times New Roman"/>
          <w:b/>
          <w:bCs/>
          <w:i/>
          <w:sz w:val="28"/>
          <w:szCs w:val="28"/>
          <w:lang w:val="en-US"/>
        </w:rPr>
        <w:t xml:space="preserve">Property of deceased </w:t>
      </w:r>
      <w:r w:rsidR="00861CDE">
        <w:rPr>
          <w:rFonts w:ascii="Times New Roman" w:eastAsia="Calibri" w:hAnsi="Times New Roman" w:cs="Times New Roman"/>
          <w:b/>
          <w:bCs/>
          <w:i/>
          <w:sz w:val="28"/>
          <w:szCs w:val="28"/>
          <w:lang w:val="en-US"/>
        </w:rPr>
        <w:t>seized by the Police in connection with</w:t>
      </w:r>
      <w:r>
        <w:rPr>
          <w:rFonts w:ascii="Times New Roman" w:eastAsia="Calibri" w:hAnsi="Times New Roman" w:cs="Times New Roman"/>
          <w:b/>
          <w:bCs/>
          <w:i/>
          <w:sz w:val="28"/>
          <w:szCs w:val="28"/>
          <w:lang w:val="en-US"/>
        </w:rPr>
        <w:t xml:space="preserve"> commission of crime</w:t>
      </w:r>
      <w:r w:rsidR="00ED1A68" w:rsidRPr="00D34118">
        <w:rPr>
          <w:rFonts w:ascii="Times New Roman" w:eastAsia="Calibri" w:hAnsi="Times New Roman" w:cs="Times New Roman"/>
          <w:b/>
          <w:bCs/>
          <w:i/>
          <w:sz w:val="28"/>
          <w:szCs w:val="28"/>
          <w:lang w:val="en-US"/>
        </w:rPr>
        <w:t>–</w:t>
      </w:r>
      <w:r w:rsidR="00885D72">
        <w:rPr>
          <w:rFonts w:ascii="Times New Roman" w:eastAsia="Calibri" w:hAnsi="Times New Roman" w:cs="Times New Roman"/>
          <w:b/>
          <w:bCs/>
          <w:i/>
          <w:sz w:val="28"/>
          <w:szCs w:val="28"/>
          <w:lang w:val="en-US"/>
        </w:rPr>
        <w:t xml:space="preserve"> </w:t>
      </w:r>
      <w:r w:rsidR="00861CDE">
        <w:rPr>
          <w:rFonts w:ascii="Times New Roman" w:eastAsia="Calibri" w:hAnsi="Times New Roman" w:cs="Times New Roman"/>
          <w:b/>
          <w:bCs/>
          <w:i/>
          <w:sz w:val="28"/>
          <w:szCs w:val="28"/>
          <w:lang w:val="en-US"/>
        </w:rPr>
        <w:t xml:space="preserve">Tainted property - </w:t>
      </w:r>
      <w:r>
        <w:rPr>
          <w:rFonts w:ascii="Times New Roman" w:eastAsia="Calibri" w:hAnsi="Times New Roman" w:cs="Times New Roman"/>
          <w:b/>
          <w:bCs/>
          <w:i/>
          <w:sz w:val="28"/>
          <w:szCs w:val="28"/>
          <w:lang w:val="en-US"/>
        </w:rPr>
        <w:t xml:space="preserve">Application for release of property dismissed by </w:t>
      </w:r>
      <w:r w:rsidR="00861CDE">
        <w:rPr>
          <w:rFonts w:ascii="Times New Roman" w:eastAsia="Calibri" w:hAnsi="Times New Roman" w:cs="Times New Roman"/>
          <w:b/>
          <w:bCs/>
          <w:i/>
          <w:sz w:val="28"/>
          <w:szCs w:val="28"/>
          <w:lang w:val="en-US"/>
        </w:rPr>
        <w:t>Court a quo</w:t>
      </w:r>
      <w:r w:rsidR="00ED1A68">
        <w:rPr>
          <w:rFonts w:ascii="Times New Roman" w:eastAsia="Calibri" w:hAnsi="Times New Roman" w:cs="Times New Roman"/>
          <w:b/>
          <w:bCs/>
          <w:i/>
          <w:sz w:val="28"/>
          <w:szCs w:val="28"/>
          <w:lang w:val="en-US"/>
        </w:rPr>
        <w:t xml:space="preserve"> </w:t>
      </w:r>
      <w:r w:rsidR="00885D72">
        <w:rPr>
          <w:rFonts w:ascii="Times New Roman" w:eastAsia="Calibri" w:hAnsi="Times New Roman" w:cs="Times New Roman"/>
          <w:b/>
          <w:bCs/>
          <w:i/>
          <w:sz w:val="28"/>
          <w:szCs w:val="28"/>
          <w:lang w:val="en-US"/>
        </w:rPr>
        <w:t>–</w:t>
      </w:r>
      <w:r w:rsidR="00861CDE">
        <w:rPr>
          <w:rFonts w:ascii="Times New Roman" w:eastAsia="Calibri" w:hAnsi="Times New Roman" w:cs="Times New Roman"/>
          <w:b/>
          <w:bCs/>
          <w:i/>
          <w:sz w:val="28"/>
          <w:szCs w:val="28"/>
          <w:lang w:val="en-US"/>
        </w:rPr>
        <w:t>New issue</w:t>
      </w:r>
      <w:r>
        <w:rPr>
          <w:rFonts w:ascii="Times New Roman" w:eastAsia="Calibri" w:hAnsi="Times New Roman" w:cs="Times New Roman"/>
          <w:b/>
          <w:bCs/>
          <w:i/>
          <w:sz w:val="28"/>
          <w:szCs w:val="28"/>
          <w:lang w:val="en-US"/>
        </w:rPr>
        <w:t xml:space="preserve"> being raised on appeal</w:t>
      </w:r>
      <w:r w:rsidR="00ED1A68">
        <w:rPr>
          <w:rFonts w:ascii="Times New Roman" w:eastAsia="Calibri" w:hAnsi="Times New Roman" w:cs="Times New Roman"/>
          <w:b/>
          <w:bCs/>
          <w:i/>
          <w:sz w:val="28"/>
          <w:szCs w:val="28"/>
          <w:lang w:val="en-US"/>
        </w:rPr>
        <w:t xml:space="preserve"> </w:t>
      </w:r>
      <w:r w:rsidR="00885D72">
        <w:rPr>
          <w:rFonts w:ascii="Times New Roman" w:eastAsia="Calibri" w:hAnsi="Times New Roman" w:cs="Times New Roman"/>
          <w:b/>
          <w:bCs/>
          <w:i/>
          <w:sz w:val="28"/>
          <w:szCs w:val="28"/>
          <w:lang w:val="en-US"/>
        </w:rPr>
        <w:t>–</w:t>
      </w:r>
      <w:r w:rsidR="00861CDE">
        <w:rPr>
          <w:rFonts w:ascii="Times New Roman" w:eastAsia="Calibri" w:hAnsi="Times New Roman" w:cs="Times New Roman"/>
          <w:b/>
          <w:bCs/>
          <w:i/>
          <w:sz w:val="28"/>
          <w:szCs w:val="28"/>
          <w:lang w:val="en-US"/>
        </w:rPr>
        <w:t xml:space="preserve"> Other grounds of appeal untenable- </w:t>
      </w:r>
      <w:r>
        <w:rPr>
          <w:rFonts w:ascii="Times New Roman" w:eastAsia="Calibri" w:hAnsi="Times New Roman" w:cs="Times New Roman"/>
          <w:b/>
          <w:bCs/>
          <w:i/>
          <w:sz w:val="28"/>
          <w:szCs w:val="28"/>
          <w:lang w:val="en-US"/>
        </w:rPr>
        <w:t>Appeal</w:t>
      </w:r>
      <w:r w:rsidR="00ED1A68" w:rsidRPr="00D34118">
        <w:rPr>
          <w:rFonts w:ascii="Times New Roman" w:eastAsia="Calibri" w:hAnsi="Times New Roman" w:cs="Times New Roman"/>
          <w:b/>
          <w:bCs/>
          <w:i/>
          <w:sz w:val="28"/>
          <w:szCs w:val="28"/>
          <w:lang w:val="en-US"/>
        </w:rPr>
        <w:t xml:space="preserve"> dismissed</w:t>
      </w:r>
      <w:r w:rsidR="00861CDE">
        <w:rPr>
          <w:rFonts w:ascii="Times New Roman" w:eastAsia="Calibri" w:hAnsi="Times New Roman" w:cs="Times New Roman"/>
          <w:b/>
          <w:bCs/>
          <w:i/>
          <w:sz w:val="28"/>
          <w:szCs w:val="28"/>
          <w:lang w:val="en-US"/>
        </w:rPr>
        <w:t xml:space="preserve"> </w:t>
      </w:r>
      <w:proofErr w:type="gramStart"/>
      <w:r w:rsidR="00861CDE">
        <w:rPr>
          <w:rFonts w:ascii="Times New Roman" w:eastAsia="Calibri" w:hAnsi="Times New Roman" w:cs="Times New Roman"/>
          <w:b/>
          <w:bCs/>
          <w:i/>
          <w:sz w:val="28"/>
          <w:szCs w:val="28"/>
          <w:lang w:val="en-US"/>
        </w:rPr>
        <w:t xml:space="preserve">- </w:t>
      </w:r>
      <w:r w:rsidR="00ED1A68">
        <w:rPr>
          <w:rFonts w:ascii="Times New Roman" w:eastAsia="Calibri" w:hAnsi="Times New Roman" w:cs="Times New Roman"/>
          <w:b/>
          <w:bCs/>
          <w:i/>
          <w:sz w:val="28"/>
          <w:szCs w:val="28"/>
          <w:lang w:val="en-US"/>
        </w:rPr>
        <w:t xml:space="preserve"> </w:t>
      </w:r>
      <w:r w:rsidR="00861CDE">
        <w:rPr>
          <w:rFonts w:ascii="Times New Roman" w:eastAsia="Calibri" w:hAnsi="Times New Roman" w:cs="Times New Roman"/>
          <w:b/>
          <w:bCs/>
          <w:i/>
          <w:sz w:val="28"/>
          <w:szCs w:val="28"/>
          <w:lang w:val="en-US"/>
        </w:rPr>
        <w:t>No</w:t>
      </w:r>
      <w:proofErr w:type="gramEnd"/>
      <w:r w:rsidR="00861CDE">
        <w:rPr>
          <w:rFonts w:ascii="Times New Roman" w:eastAsia="Calibri" w:hAnsi="Times New Roman" w:cs="Times New Roman"/>
          <w:b/>
          <w:bCs/>
          <w:i/>
          <w:sz w:val="28"/>
          <w:szCs w:val="28"/>
          <w:lang w:val="en-US"/>
        </w:rPr>
        <w:t xml:space="preserve"> order as to</w:t>
      </w:r>
      <w:r w:rsidR="00ED1A68">
        <w:rPr>
          <w:rFonts w:ascii="Times New Roman" w:eastAsia="Calibri" w:hAnsi="Times New Roman" w:cs="Times New Roman"/>
          <w:b/>
          <w:bCs/>
          <w:i/>
          <w:sz w:val="28"/>
          <w:szCs w:val="28"/>
          <w:lang w:val="en-US"/>
        </w:rPr>
        <w:t xml:space="preserve"> costs</w:t>
      </w:r>
      <w:r w:rsidR="00ED1A68" w:rsidRPr="00D34118">
        <w:rPr>
          <w:rFonts w:ascii="Times New Roman" w:eastAsia="Calibri" w:hAnsi="Times New Roman" w:cs="Times New Roman"/>
          <w:b/>
          <w:bCs/>
          <w:i/>
          <w:sz w:val="28"/>
          <w:szCs w:val="28"/>
          <w:lang w:val="en-US"/>
        </w:rPr>
        <w:t xml:space="preserve">. </w:t>
      </w:r>
    </w:p>
    <w:p w14:paraId="7D349B08" w14:textId="77777777" w:rsidR="00D34118" w:rsidRPr="00D34118" w:rsidRDefault="00D34118" w:rsidP="00D34118">
      <w:pPr>
        <w:spacing w:line="240" w:lineRule="auto"/>
        <w:jc w:val="both"/>
        <w:rPr>
          <w:rFonts w:ascii="Times New Roman" w:eastAsia="Calibri" w:hAnsi="Times New Roman" w:cs="Times New Roman"/>
          <w:b/>
          <w:bCs/>
          <w:sz w:val="28"/>
          <w:szCs w:val="28"/>
          <w:u w:val="single"/>
          <w:lang w:val="en-US"/>
        </w:rPr>
      </w:pPr>
    </w:p>
    <w:p w14:paraId="662C82EE" w14:textId="77777777" w:rsidR="00D34118" w:rsidRPr="00D34118" w:rsidRDefault="00C1526B" w:rsidP="00D34118">
      <w:pPr>
        <w:spacing w:line="240" w:lineRule="auto"/>
        <w:jc w:val="both"/>
        <w:rPr>
          <w:rFonts w:ascii="Times New Roman" w:eastAsia="Calibri" w:hAnsi="Times New Roman" w:cs="Times New Roman"/>
          <w:b/>
          <w:bCs/>
          <w:sz w:val="28"/>
          <w:szCs w:val="28"/>
          <w:u w:val="single"/>
          <w:lang w:val="en-US"/>
        </w:rPr>
      </w:pPr>
      <w:r w:rsidRPr="00D34118">
        <w:rPr>
          <w:rFonts w:ascii="Times New Roman" w:eastAsia="Calibri" w:hAnsi="Times New Roman" w:cs="Times New Roman"/>
          <w:b/>
          <w:bCs/>
          <w:sz w:val="28"/>
          <w:szCs w:val="28"/>
          <w:u w:val="single"/>
          <w:lang w:val="en-US"/>
        </w:rPr>
        <w:t>ANNOTATIONS</w:t>
      </w:r>
    </w:p>
    <w:p w14:paraId="54A7DC92" w14:textId="77777777" w:rsidR="00D34118" w:rsidRPr="00D34118" w:rsidRDefault="00D34118" w:rsidP="00D34118">
      <w:pPr>
        <w:spacing w:line="240" w:lineRule="auto"/>
        <w:jc w:val="both"/>
        <w:rPr>
          <w:rFonts w:ascii="Times New Roman" w:eastAsia="Calibri" w:hAnsi="Times New Roman" w:cs="Times New Roman"/>
          <w:b/>
          <w:bCs/>
          <w:sz w:val="28"/>
          <w:szCs w:val="28"/>
          <w:u w:val="single"/>
          <w:lang w:val="en-US"/>
        </w:rPr>
      </w:pPr>
    </w:p>
    <w:p w14:paraId="46C5AD66" w14:textId="77777777" w:rsidR="00D34118" w:rsidRPr="00D34118" w:rsidRDefault="00C1526B" w:rsidP="00D34118">
      <w:pPr>
        <w:spacing w:line="240" w:lineRule="auto"/>
        <w:jc w:val="both"/>
        <w:rPr>
          <w:rFonts w:ascii="Times New Roman" w:eastAsia="Calibri" w:hAnsi="Times New Roman" w:cs="Times New Roman"/>
          <w:b/>
          <w:bCs/>
          <w:sz w:val="28"/>
          <w:szCs w:val="28"/>
          <w:lang w:val="en-US"/>
        </w:rPr>
      </w:pPr>
      <w:r w:rsidRPr="00D34118">
        <w:rPr>
          <w:rFonts w:ascii="Times New Roman" w:eastAsia="Calibri" w:hAnsi="Times New Roman" w:cs="Times New Roman"/>
          <w:b/>
          <w:bCs/>
          <w:sz w:val="28"/>
          <w:szCs w:val="28"/>
          <w:u w:val="single"/>
          <w:lang w:val="en-US"/>
        </w:rPr>
        <w:t>CITED CASES</w:t>
      </w:r>
      <w:r w:rsidRPr="00D34118">
        <w:rPr>
          <w:rFonts w:ascii="Times New Roman" w:eastAsia="Calibri" w:hAnsi="Times New Roman" w:cs="Times New Roman"/>
          <w:b/>
          <w:bCs/>
          <w:sz w:val="28"/>
          <w:szCs w:val="28"/>
          <w:lang w:val="en-US"/>
        </w:rPr>
        <w:t>:</w:t>
      </w:r>
    </w:p>
    <w:p w14:paraId="2899EC29" w14:textId="77777777" w:rsidR="00D34118" w:rsidRPr="00D34118" w:rsidRDefault="00D34118" w:rsidP="00D34118">
      <w:pPr>
        <w:spacing w:line="240" w:lineRule="auto"/>
        <w:jc w:val="both"/>
        <w:rPr>
          <w:rFonts w:ascii="Times New Roman" w:eastAsia="Calibri" w:hAnsi="Times New Roman" w:cs="Times New Roman"/>
          <w:b/>
          <w:bCs/>
          <w:sz w:val="28"/>
          <w:szCs w:val="28"/>
          <w:lang w:val="en-US"/>
        </w:rPr>
      </w:pPr>
    </w:p>
    <w:p w14:paraId="3405AD06" w14:textId="77777777" w:rsidR="00D34118" w:rsidRPr="00D34118" w:rsidRDefault="00C1526B" w:rsidP="00D34118">
      <w:pPr>
        <w:spacing w:line="240" w:lineRule="auto"/>
        <w:jc w:val="both"/>
        <w:rPr>
          <w:rFonts w:ascii="Times New Roman" w:eastAsia="Calibri" w:hAnsi="Times New Roman" w:cs="Times New Roman"/>
          <w:b/>
          <w:bCs/>
          <w:sz w:val="28"/>
          <w:szCs w:val="28"/>
          <w:u w:val="single"/>
          <w:lang w:val="en-US"/>
        </w:rPr>
      </w:pPr>
      <w:r w:rsidRPr="00D34118">
        <w:rPr>
          <w:rFonts w:ascii="Times New Roman" w:eastAsia="Calibri" w:hAnsi="Times New Roman" w:cs="Times New Roman"/>
          <w:b/>
          <w:bCs/>
          <w:sz w:val="28"/>
          <w:szCs w:val="28"/>
          <w:u w:val="single"/>
          <w:lang w:val="en-US"/>
        </w:rPr>
        <w:t>LESOTHO</w:t>
      </w:r>
    </w:p>
    <w:p w14:paraId="3BF8ADE0" w14:textId="23DC90EE" w:rsidR="00C07101" w:rsidRDefault="00C1526B" w:rsidP="00D34118">
      <w:pPr>
        <w:spacing w:line="240" w:lineRule="auto"/>
        <w:jc w:val="both"/>
        <w:rPr>
          <w:rFonts w:ascii="Times New Roman" w:eastAsia="Calibri" w:hAnsi="Times New Roman" w:cs="Times New Roman"/>
          <w:sz w:val="28"/>
          <w:szCs w:val="28"/>
          <w:lang w:val="en-US"/>
        </w:rPr>
      </w:pPr>
      <w:proofErr w:type="spellStart"/>
      <w:r w:rsidRPr="00C07101">
        <w:rPr>
          <w:rFonts w:ascii="Times New Roman" w:eastAsia="Calibri" w:hAnsi="Times New Roman" w:cs="Times New Roman"/>
          <w:sz w:val="28"/>
          <w:szCs w:val="28"/>
          <w:lang w:val="en-US"/>
        </w:rPr>
        <w:t>Makhele</w:t>
      </w:r>
      <w:proofErr w:type="spellEnd"/>
      <w:r w:rsidRPr="00C07101">
        <w:rPr>
          <w:rFonts w:ascii="Times New Roman" w:eastAsia="Calibri" w:hAnsi="Times New Roman" w:cs="Times New Roman"/>
          <w:sz w:val="28"/>
          <w:szCs w:val="28"/>
          <w:lang w:val="en-US"/>
        </w:rPr>
        <w:t xml:space="preserve"> and others v Minister of </w:t>
      </w:r>
      <w:proofErr w:type="spellStart"/>
      <w:r w:rsidRPr="00C07101">
        <w:rPr>
          <w:rFonts w:ascii="Times New Roman" w:eastAsia="Calibri" w:hAnsi="Times New Roman" w:cs="Times New Roman"/>
          <w:sz w:val="28"/>
          <w:szCs w:val="28"/>
          <w:lang w:val="en-US"/>
        </w:rPr>
        <w:t>Defence</w:t>
      </w:r>
      <w:proofErr w:type="spellEnd"/>
      <w:r w:rsidRPr="00C07101">
        <w:rPr>
          <w:rFonts w:ascii="Times New Roman" w:eastAsia="Calibri" w:hAnsi="Times New Roman" w:cs="Times New Roman"/>
          <w:sz w:val="28"/>
          <w:szCs w:val="28"/>
          <w:lang w:val="en-US"/>
        </w:rPr>
        <w:t xml:space="preserve"> and Internal Security and Another LAC (1995 – 1999) 303</w:t>
      </w:r>
    </w:p>
    <w:p w14:paraId="3FF1A86A" w14:textId="0C595106" w:rsidR="00D34118" w:rsidRDefault="00C1526B" w:rsidP="00D34118">
      <w:pPr>
        <w:spacing w:line="240" w:lineRule="auto"/>
        <w:jc w:val="both"/>
        <w:rPr>
          <w:rFonts w:ascii="Times New Roman" w:eastAsia="Calibri" w:hAnsi="Times New Roman" w:cs="Times New Roman"/>
          <w:sz w:val="28"/>
          <w:szCs w:val="28"/>
          <w:lang w:val="en-US"/>
        </w:rPr>
      </w:pPr>
      <w:proofErr w:type="spellStart"/>
      <w:r>
        <w:rPr>
          <w:rFonts w:ascii="Times New Roman" w:eastAsia="Calibri" w:hAnsi="Times New Roman" w:cs="Times New Roman"/>
          <w:sz w:val="28"/>
          <w:szCs w:val="28"/>
          <w:lang w:val="en-US"/>
        </w:rPr>
        <w:t>T</w:t>
      </w:r>
      <w:r w:rsidRPr="00644FB5">
        <w:rPr>
          <w:rFonts w:ascii="Times New Roman" w:eastAsia="Calibri" w:hAnsi="Times New Roman" w:cs="Times New Roman"/>
          <w:sz w:val="28"/>
          <w:szCs w:val="28"/>
          <w:lang w:val="en-US"/>
        </w:rPr>
        <w:t>hoahlane</w:t>
      </w:r>
      <w:proofErr w:type="spellEnd"/>
      <w:r w:rsidRPr="00644FB5">
        <w:rPr>
          <w:rFonts w:ascii="Times New Roman" w:eastAsia="Calibri" w:hAnsi="Times New Roman" w:cs="Times New Roman"/>
          <w:sz w:val="28"/>
          <w:szCs w:val="28"/>
          <w:lang w:val="en-US"/>
        </w:rPr>
        <w:t xml:space="preserve"> v </w:t>
      </w:r>
      <w:proofErr w:type="spellStart"/>
      <w:r w:rsidRPr="00644FB5">
        <w:rPr>
          <w:rFonts w:ascii="Times New Roman" w:eastAsia="Calibri" w:hAnsi="Times New Roman" w:cs="Times New Roman"/>
          <w:sz w:val="28"/>
          <w:szCs w:val="28"/>
          <w:lang w:val="en-US"/>
        </w:rPr>
        <w:t>Ramaili</w:t>
      </w:r>
      <w:proofErr w:type="spellEnd"/>
      <w:r w:rsidRPr="00644FB5">
        <w:rPr>
          <w:rFonts w:ascii="Times New Roman" w:eastAsia="Calibri" w:hAnsi="Times New Roman" w:cs="Times New Roman"/>
          <w:sz w:val="28"/>
          <w:szCs w:val="28"/>
          <w:lang w:val="en-US"/>
        </w:rPr>
        <w:t xml:space="preserve"> (C of A (CIV) 43/2020) [2021] LSCA 22 (14 May 2021</w:t>
      </w:r>
    </w:p>
    <w:p w14:paraId="0AC599CC" w14:textId="77777777" w:rsidR="004367FC" w:rsidRPr="00D34118" w:rsidRDefault="004367FC" w:rsidP="00D34118">
      <w:pPr>
        <w:spacing w:line="240" w:lineRule="auto"/>
        <w:jc w:val="both"/>
        <w:rPr>
          <w:rFonts w:ascii="Times New Roman" w:eastAsia="Calibri" w:hAnsi="Times New Roman" w:cs="Times New Roman"/>
          <w:b/>
          <w:bCs/>
          <w:sz w:val="28"/>
          <w:szCs w:val="28"/>
          <w:lang w:val="en-US"/>
        </w:rPr>
      </w:pPr>
    </w:p>
    <w:p w14:paraId="34D6C5C5" w14:textId="4EF07F9D" w:rsidR="00D34118" w:rsidRPr="00D34118" w:rsidRDefault="00C1526B" w:rsidP="00D34118">
      <w:pPr>
        <w:spacing w:line="240" w:lineRule="auto"/>
        <w:jc w:val="both"/>
        <w:rPr>
          <w:rFonts w:ascii="Times New Roman" w:eastAsia="Calibri" w:hAnsi="Times New Roman" w:cs="Times New Roman"/>
          <w:b/>
          <w:bCs/>
          <w:sz w:val="28"/>
          <w:szCs w:val="28"/>
          <w:u w:val="single"/>
          <w:lang w:val="en-US"/>
        </w:rPr>
      </w:pPr>
      <w:r>
        <w:rPr>
          <w:rFonts w:ascii="Times New Roman" w:eastAsia="Calibri" w:hAnsi="Times New Roman" w:cs="Times New Roman"/>
          <w:b/>
          <w:bCs/>
          <w:sz w:val="28"/>
          <w:szCs w:val="28"/>
          <w:u w:val="single"/>
          <w:lang w:val="en-US"/>
        </w:rPr>
        <w:t>SOUTH AFRICA</w:t>
      </w:r>
    </w:p>
    <w:p w14:paraId="67C98D30" w14:textId="268675C2" w:rsidR="00D34118" w:rsidRDefault="00C1526B" w:rsidP="00D34118">
      <w:pPr>
        <w:spacing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P</w:t>
      </w:r>
      <w:r w:rsidRPr="00B826C3">
        <w:rPr>
          <w:rFonts w:ascii="Times New Roman" w:eastAsia="Calibri" w:hAnsi="Times New Roman" w:cs="Times New Roman"/>
          <w:bCs/>
          <w:sz w:val="28"/>
          <w:szCs w:val="28"/>
          <w:lang w:val="en-US"/>
        </w:rPr>
        <w:t xml:space="preserve">atrick </w:t>
      </w:r>
      <w:proofErr w:type="spellStart"/>
      <w:r w:rsidRPr="00B826C3">
        <w:rPr>
          <w:rFonts w:ascii="Times New Roman" w:eastAsia="Calibri" w:hAnsi="Times New Roman" w:cs="Times New Roman"/>
          <w:bCs/>
          <w:sz w:val="28"/>
          <w:szCs w:val="28"/>
          <w:lang w:val="en-US"/>
        </w:rPr>
        <w:t>Bandawe</w:t>
      </w:r>
      <w:proofErr w:type="spellEnd"/>
      <w:r w:rsidRPr="00B826C3">
        <w:rPr>
          <w:rFonts w:ascii="Times New Roman" w:eastAsia="Calibri" w:hAnsi="Times New Roman" w:cs="Times New Roman"/>
          <w:bCs/>
          <w:sz w:val="28"/>
          <w:szCs w:val="28"/>
          <w:lang w:val="en-US"/>
        </w:rPr>
        <w:t xml:space="preserve"> v Malawi Congress Party CIVIL CAUSE NO. 1010 OF 2018 </w:t>
      </w:r>
      <w:r w:rsidR="00843AFF">
        <w:rPr>
          <w:rFonts w:ascii="Times New Roman" w:eastAsia="Calibri" w:hAnsi="Times New Roman" w:cs="Times New Roman"/>
          <w:bCs/>
          <w:sz w:val="28"/>
          <w:szCs w:val="28"/>
          <w:lang w:val="en-US"/>
        </w:rPr>
        <w:t>[2019] MWHC 3 (08 January 2019)</w:t>
      </w:r>
    </w:p>
    <w:p w14:paraId="37AF5298" w14:textId="7D85D9AD" w:rsidR="00843AFF" w:rsidRDefault="00C1526B" w:rsidP="00D34118">
      <w:pPr>
        <w:spacing w:line="240" w:lineRule="auto"/>
        <w:jc w:val="both"/>
        <w:rPr>
          <w:rFonts w:ascii="Times New Roman" w:eastAsia="Calibri" w:hAnsi="Times New Roman" w:cs="Times New Roman"/>
          <w:bCs/>
          <w:sz w:val="28"/>
          <w:szCs w:val="28"/>
        </w:rPr>
      </w:pPr>
      <w:r w:rsidRPr="00843AFF">
        <w:rPr>
          <w:rFonts w:ascii="Times New Roman" w:eastAsia="Calibri" w:hAnsi="Times New Roman" w:cs="Times New Roman"/>
          <w:bCs/>
          <w:sz w:val="28"/>
          <w:szCs w:val="28"/>
        </w:rPr>
        <w:t xml:space="preserve">Trackman No v </w:t>
      </w:r>
      <w:proofErr w:type="spellStart"/>
      <w:r w:rsidRPr="00843AFF">
        <w:rPr>
          <w:rFonts w:ascii="Times New Roman" w:eastAsia="Calibri" w:hAnsi="Times New Roman" w:cs="Times New Roman"/>
          <w:bCs/>
          <w:sz w:val="28"/>
          <w:szCs w:val="28"/>
        </w:rPr>
        <w:t>Livshitz</w:t>
      </w:r>
      <w:proofErr w:type="spellEnd"/>
      <w:r>
        <w:rPr>
          <w:rFonts w:ascii="Times New Roman" w:eastAsia="Calibri" w:hAnsi="Times New Roman" w:cs="Times New Roman"/>
          <w:bCs/>
          <w:sz w:val="28"/>
          <w:szCs w:val="28"/>
        </w:rPr>
        <w:t xml:space="preserve"> 1995 (1) SA 282</w:t>
      </w:r>
    </w:p>
    <w:p w14:paraId="1ECAA993" w14:textId="77777777" w:rsidR="00064CCE" w:rsidRDefault="00064CCE" w:rsidP="00D34118">
      <w:pPr>
        <w:spacing w:line="240" w:lineRule="auto"/>
        <w:jc w:val="both"/>
        <w:rPr>
          <w:rFonts w:ascii="Times New Roman" w:eastAsia="Calibri" w:hAnsi="Times New Roman" w:cs="Times New Roman"/>
          <w:b/>
          <w:bCs/>
          <w:sz w:val="28"/>
          <w:szCs w:val="28"/>
          <w:u w:val="single"/>
        </w:rPr>
      </w:pPr>
    </w:p>
    <w:p w14:paraId="543E318D" w14:textId="70FFC237" w:rsidR="00064CCE" w:rsidRPr="00064CCE" w:rsidRDefault="00C1526B" w:rsidP="00D34118">
      <w:pPr>
        <w:spacing w:line="240" w:lineRule="auto"/>
        <w:jc w:val="both"/>
        <w:rPr>
          <w:rFonts w:ascii="Times New Roman" w:eastAsia="Calibri" w:hAnsi="Times New Roman" w:cs="Times New Roman"/>
          <w:b/>
          <w:bCs/>
          <w:sz w:val="28"/>
          <w:szCs w:val="28"/>
          <w:u w:val="single"/>
          <w:lang w:val="en-US"/>
        </w:rPr>
      </w:pPr>
      <w:r w:rsidRPr="00064CCE">
        <w:rPr>
          <w:rFonts w:ascii="Times New Roman" w:eastAsia="Calibri" w:hAnsi="Times New Roman" w:cs="Times New Roman"/>
          <w:b/>
          <w:bCs/>
          <w:sz w:val="28"/>
          <w:szCs w:val="28"/>
          <w:u w:val="single"/>
        </w:rPr>
        <w:t>STATUTES</w:t>
      </w:r>
    </w:p>
    <w:p w14:paraId="28627139" w14:textId="77777777" w:rsidR="007C011F" w:rsidRDefault="00C1526B" w:rsidP="00D34118">
      <w:pPr>
        <w:spacing w:line="276" w:lineRule="auto"/>
        <w:jc w:val="both"/>
        <w:rPr>
          <w:rFonts w:ascii="Times New Roman" w:hAnsi="Times New Roman" w:cs="Times New Roman"/>
          <w:sz w:val="28"/>
          <w:szCs w:val="28"/>
        </w:rPr>
      </w:pPr>
      <w:r w:rsidRPr="007C011F">
        <w:rPr>
          <w:rFonts w:ascii="Times New Roman" w:hAnsi="Times New Roman" w:cs="Times New Roman"/>
          <w:sz w:val="28"/>
          <w:szCs w:val="28"/>
        </w:rPr>
        <w:t xml:space="preserve">Constitution of Lesotho 1993 </w:t>
      </w:r>
    </w:p>
    <w:p w14:paraId="3CD8F620" w14:textId="203B7767" w:rsidR="007C011F" w:rsidRDefault="00C1526B" w:rsidP="00D34118">
      <w:pPr>
        <w:spacing w:line="276" w:lineRule="auto"/>
        <w:jc w:val="both"/>
        <w:rPr>
          <w:rFonts w:ascii="Times New Roman" w:hAnsi="Times New Roman" w:cs="Times New Roman"/>
          <w:sz w:val="28"/>
          <w:szCs w:val="28"/>
        </w:rPr>
      </w:pPr>
      <w:r>
        <w:rPr>
          <w:rFonts w:ascii="Times New Roman" w:hAnsi="Times New Roman" w:cs="Times New Roman"/>
          <w:sz w:val="28"/>
          <w:szCs w:val="28"/>
        </w:rPr>
        <w:t>High Court Act No. 3 of 1978</w:t>
      </w:r>
    </w:p>
    <w:p w14:paraId="01C7A934" w14:textId="6D2B59D8" w:rsidR="00D34118" w:rsidRDefault="00C1526B" w:rsidP="00D34118">
      <w:pPr>
        <w:spacing w:line="276" w:lineRule="auto"/>
        <w:jc w:val="both"/>
        <w:rPr>
          <w:rFonts w:ascii="Times New Roman" w:hAnsi="Times New Roman" w:cs="Times New Roman"/>
          <w:sz w:val="28"/>
          <w:szCs w:val="28"/>
        </w:rPr>
      </w:pPr>
      <w:r>
        <w:rPr>
          <w:rFonts w:ascii="Times New Roman" w:hAnsi="Times New Roman" w:cs="Times New Roman"/>
          <w:sz w:val="28"/>
          <w:szCs w:val="28"/>
        </w:rPr>
        <w:t>Money Laundering and Proceeds of Crime Act No.4 of 2008</w:t>
      </w:r>
    </w:p>
    <w:p w14:paraId="4337FA41" w14:textId="77777777" w:rsidR="00064CCE" w:rsidRPr="00D34118" w:rsidRDefault="00064CCE" w:rsidP="00D34118">
      <w:pPr>
        <w:spacing w:line="276" w:lineRule="auto"/>
        <w:jc w:val="both"/>
        <w:rPr>
          <w:rFonts w:ascii="Times New Roman" w:eastAsia="Calibri" w:hAnsi="Times New Roman" w:cs="Times New Roman"/>
          <w:b/>
          <w:bCs/>
          <w:sz w:val="28"/>
          <w:szCs w:val="28"/>
          <w:lang w:val="en-US"/>
        </w:rPr>
      </w:pPr>
    </w:p>
    <w:p w14:paraId="4BA72884" w14:textId="77777777" w:rsidR="00DA545E" w:rsidRDefault="00C1526B">
      <w:pPr>
        <w:rPr>
          <w:rFonts w:ascii="Times New Roman" w:hAnsi="Times New Roman" w:cs="Times New Roman"/>
          <w:b/>
          <w:bCs/>
          <w:sz w:val="28"/>
          <w:szCs w:val="28"/>
          <w:u w:val="single"/>
        </w:rPr>
      </w:pPr>
      <w:r>
        <w:rPr>
          <w:rFonts w:ascii="Times New Roman" w:hAnsi="Times New Roman" w:cs="Times New Roman"/>
          <w:b/>
          <w:bCs/>
          <w:sz w:val="28"/>
          <w:szCs w:val="28"/>
        </w:rPr>
        <w:tab/>
      </w:r>
      <w:r>
        <w:rPr>
          <w:rFonts w:ascii="Times New Roman" w:hAnsi="Times New Roman" w:cs="Times New Roman"/>
          <w:b/>
          <w:bCs/>
          <w:sz w:val="28"/>
          <w:szCs w:val="28"/>
          <w:u w:val="single"/>
        </w:rPr>
        <w:t>Background and facts</w:t>
      </w:r>
    </w:p>
    <w:p w14:paraId="260397C1" w14:textId="1AC1EE62" w:rsidR="00644FB5" w:rsidRDefault="00C1526B" w:rsidP="00010EE9">
      <w:pPr>
        <w:pStyle w:val="ListParagraph"/>
        <w:numPr>
          <w:ilvl w:val="0"/>
          <w:numId w:val="1"/>
        </w:numPr>
        <w:spacing w:line="360" w:lineRule="auto"/>
        <w:jc w:val="both"/>
        <w:rPr>
          <w:rFonts w:ascii="Times New Roman" w:hAnsi="Times New Roman" w:cs="Times New Roman"/>
          <w:sz w:val="28"/>
          <w:szCs w:val="28"/>
        </w:rPr>
      </w:pPr>
      <w:r w:rsidRPr="00010EE9">
        <w:rPr>
          <w:rFonts w:ascii="Times New Roman" w:hAnsi="Times New Roman" w:cs="Times New Roman"/>
          <w:sz w:val="28"/>
          <w:szCs w:val="28"/>
        </w:rPr>
        <w:t xml:space="preserve">The appellant is the </w:t>
      </w:r>
      <w:r w:rsidRPr="00010EE9">
        <w:rPr>
          <w:rFonts w:ascii="Times New Roman" w:hAnsi="Times New Roman" w:cs="Times New Roman"/>
          <w:i/>
          <w:sz w:val="28"/>
          <w:szCs w:val="28"/>
        </w:rPr>
        <w:t xml:space="preserve">curator </w:t>
      </w:r>
      <w:proofErr w:type="spellStart"/>
      <w:r w:rsidRPr="00010EE9">
        <w:rPr>
          <w:rFonts w:ascii="Times New Roman" w:hAnsi="Times New Roman" w:cs="Times New Roman"/>
          <w:i/>
          <w:sz w:val="28"/>
          <w:szCs w:val="28"/>
        </w:rPr>
        <w:t>bonis</w:t>
      </w:r>
      <w:proofErr w:type="spellEnd"/>
      <w:r w:rsidRPr="00010EE9">
        <w:rPr>
          <w:rFonts w:ascii="Times New Roman" w:hAnsi="Times New Roman" w:cs="Times New Roman"/>
          <w:sz w:val="28"/>
          <w:szCs w:val="28"/>
        </w:rPr>
        <w:t xml:space="preserve"> </w:t>
      </w:r>
      <w:r w:rsidR="00B17154">
        <w:rPr>
          <w:rFonts w:ascii="Times New Roman" w:hAnsi="Times New Roman" w:cs="Times New Roman"/>
          <w:sz w:val="28"/>
          <w:szCs w:val="28"/>
        </w:rPr>
        <w:t>for</w:t>
      </w:r>
      <w:r w:rsidRPr="00010EE9">
        <w:rPr>
          <w:rFonts w:ascii="Times New Roman" w:hAnsi="Times New Roman" w:cs="Times New Roman"/>
          <w:sz w:val="28"/>
          <w:szCs w:val="28"/>
        </w:rPr>
        <w:t xml:space="preserve"> the estate of his late mother, </w:t>
      </w:r>
      <w:proofErr w:type="spellStart"/>
      <w:r w:rsidRPr="00010EE9">
        <w:rPr>
          <w:rFonts w:ascii="Times New Roman" w:hAnsi="Times New Roman" w:cs="Times New Roman"/>
          <w:sz w:val="28"/>
          <w:szCs w:val="28"/>
        </w:rPr>
        <w:t>Mookho</w:t>
      </w:r>
      <w:proofErr w:type="spellEnd"/>
      <w:r w:rsidRPr="00010EE9">
        <w:rPr>
          <w:rFonts w:ascii="Times New Roman" w:hAnsi="Times New Roman" w:cs="Times New Roman"/>
          <w:sz w:val="28"/>
          <w:szCs w:val="28"/>
        </w:rPr>
        <w:t xml:space="preserve"> </w:t>
      </w:r>
      <w:proofErr w:type="spellStart"/>
      <w:r w:rsidRPr="00010EE9">
        <w:rPr>
          <w:rFonts w:ascii="Times New Roman" w:hAnsi="Times New Roman" w:cs="Times New Roman"/>
          <w:sz w:val="28"/>
          <w:szCs w:val="28"/>
        </w:rPr>
        <w:t>Rafono</w:t>
      </w:r>
      <w:proofErr w:type="spellEnd"/>
      <w:r>
        <w:rPr>
          <w:rFonts w:ascii="Times New Roman" w:hAnsi="Times New Roman" w:cs="Times New Roman"/>
          <w:sz w:val="28"/>
          <w:szCs w:val="28"/>
        </w:rPr>
        <w:t xml:space="preserve"> (the deceased)</w:t>
      </w:r>
      <w:r w:rsidRPr="00010EE9">
        <w:rPr>
          <w:rFonts w:ascii="Times New Roman" w:hAnsi="Times New Roman" w:cs="Times New Roman"/>
          <w:sz w:val="28"/>
          <w:szCs w:val="28"/>
        </w:rPr>
        <w:t xml:space="preserve"> who was the applicant in the court a quo.</w:t>
      </w:r>
      <w:r>
        <w:rPr>
          <w:rFonts w:ascii="Times New Roman" w:hAnsi="Times New Roman" w:cs="Times New Roman"/>
          <w:sz w:val="28"/>
          <w:szCs w:val="28"/>
        </w:rPr>
        <w:t xml:space="preserve"> </w:t>
      </w:r>
      <w:r w:rsidR="004367FC">
        <w:rPr>
          <w:rFonts w:ascii="Times New Roman" w:hAnsi="Times New Roman" w:cs="Times New Roman"/>
          <w:sz w:val="28"/>
          <w:szCs w:val="28"/>
        </w:rPr>
        <w:t>This is an appeal from the judgment of the Magistrate Court in terms of which</w:t>
      </w:r>
      <w:r>
        <w:rPr>
          <w:rFonts w:ascii="Times New Roman" w:hAnsi="Times New Roman" w:cs="Times New Roman"/>
          <w:sz w:val="28"/>
          <w:szCs w:val="28"/>
        </w:rPr>
        <w:t xml:space="preserve"> the</w:t>
      </w:r>
      <w:r w:rsidR="004367FC">
        <w:rPr>
          <w:rFonts w:ascii="Times New Roman" w:hAnsi="Times New Roman" w:cs="Times New Roman"/>
          <w:sz w:val="28"/>
          <w:szCs w:val="28"/>
        </w:rPr>
        <w:t xml:space="preserve"> latter dismissed an application for release of the property </w:t>
      </w:r>
      <w:r>
        <w:rPr>
          <w:rFonts w:ascii="Times New Roman" w:hAnsi="Times New Roman" w:cs="Times New Roman"/>
          <w:sz w:val="28"/>
          <w:szCs w:val="28"/>
        </w:rPr>
        <w:t xml:space="preserve">of the deceased </w:t>
      </w:r>
      <w:r>
        <w:rPr>
          <w:rFonts w:ascii="Times New Roman" w:hAnsi="Times New Roman" w:cs="Times New Roman"/>
          <w:sz w:val="28"/>
          <w:szCs w:val="28"/>
        </w:rPr>
        <w:lastRenderedPageBreak/>
        <w:t xml:space="preserve">which had been </w:t>
      </w:r>
      <w:r w:rsidR="004367FC">
        <w:rPr>
          <w:rFonts w:ascii="Times New Roman" w:hAnsi="Times New Roman" w:cs="Times New Roman"/>
          <w:sz w:val="28"/>
          <w:szCs w:val="28"/>
        </w:rPr>
        <w:t>seized by the police</w:t>
      </w:r>
      <w:r w:rsidR="00064CCE">
        <w:rPr>
          <w:rFonts w:ascii="Times New Roman" w:hAnsi="Times New Roman" w:cs="Times New Roman"/>
          <w:sz w:val="28"/>
          <w:szCs w:val="28"/>
        </w:rPr>
        <w:t>. The property had been seized</w:t>
      </w:r>
      <w:r w:rsidR="004367FC">
        <w:rPr>
          <w:rFonts w:ascii="Times New Roman" w:hAnsi="Times New Roman" w:cs="Times New Roman"/>
          <w:sz w:val="28"/>
          <w:szCs w:val="28"/>
        </w:rPr>
        <w:t xml:space="preserve"> in connection </w:t>
      </w:r>
      <w:r w:rsidR="00064CCE">
        <w:rPr>
          <w:rFonts w:ascii="Times New Roman" w:hAnsi="Times New Roman" w:cs="Times New Roman"/>
          <w:sz w:val="28"/>
          <w:szCs w:val="28"/>
        </w:rPr>
        <w:t>with</w:t>
      </w:r>
      <w:r w:rsidR="004367FC">
        <w:rPr>
          <w:rFonts w:ascii="Times New Roman" w:hAnsi="Times New Roman" w:cs="Times New Roman"/>
          <w:sz w:val="28"/>
          <w:szCs w:val="28"/>
        </w:rPr>
        <w:t xml:space="preserve"> offence</w:t>
      </w:r>
      <w:r>
        <w:rPr>
          <w:rFonts w:ascii="Times New Roman" w:hAnsi="Times New Roman" w:cs="Times New Roman"/>
          <w:sz w:val="28"/>
          <w:szCs w:val="28"/>
        </w:rPr>
        <w:t xml:space="preserve">s of fraud in contravention of section 68(1) read with section 109 of the Penal Code Act No.6 of 2010, alternatively, contravention of section 25 (1)(b) read with subsection (2) of the Money Laundering </w:t>
      </w:r>
      <w:proofErr w:type="gramStart"/>
      <w:r>
        <w:rPr>
          <w:rFonts w:ascii="Times New Roman" w:hAnsi="Times New Roman" w:cs="Times New Roman"/>
          <w:sz w:val="28"/>
          <w:szCs w:val="28"/>
        </w:rPr>
        <w:t>and  Proceeds</w:t>
      </w:r>
      <w:proofErr w:type="gramEnd"/>
      <w:r>
        <w:rPr>
          <w:rFonts w:ascii="Times New Roman" w:hAnsi="Times New Roman" w:cs="Times New Roman"/>
          <w:sz w:val="28"/>
          <w:szCs w:val="28"/>
        </w:rPr>
        <w:t xml:space="preserve"> of Crime Act No.4 of 2008 </w:t>
      </w:r>
      <w:r w:rsidR="004367FC">
        <w:rPr>
          <w:rFonts w:ascii="Times New Roman" w:hAnsi="Times New Roman" w:cs="Times New Roman"/>
          <w:sz w:val="28"/>
          <w:szCs w:val="28"/>
        </w:rPr>
        <w:t xml:space="preserve"> with which the deceased had been charge</w:t>
      </w:r>
      <w:r w:rsidR="00064CCE">
        <w:rPr>
          <w:rFonts w:ascii="Times New Roman" w:hAnsi="Times New Roman" w:cs="Times New Roman"/>
          <w:sz w:val="28"/>
          <w:szCs w:val="28"/>
        </w:rPr>
        <w:t>d</w:t>
      </w:r>
      <w:r w:rsidR="004367FC">
        <w:rPr>
          <w:rFonts w:ascii="Times New Roman" w:hAnsi="Times New Roman" w:cs="Times New Roman"/>
          <w:sz w:val="28"/>
          <w:szCs w:val="28"/>
        </w:rPr>
        <w:t xml:space="preserve"> with others in the Magistrate Court. </w:t>
      </w:r>
    </w:p>
    <w:p w14:paraId="44C958A7" w14:textId="77777777" w:rsidR="004367FC" w:rsidRDefault="004367FC" w:rsidP="004367FC">
      <w:pPr>
        <w:pStyle w:val="ListParagraph"/>
        <w:spacing w:line="360" w:lineRule="auto"/>
        <w:jc w:val="both"/>
        <w:rPr>
          <w:rFonts w:ascii="Times New Roman" w:hAnsi="Times New Roman" w:cs="Times New Roman"/>
          <w:sz w:val="28"/>
          <w:szCs w:val="28"/>
        </w:rPr>
      </w:pPr>
    </w:p>
    <w:p w14:paraId="6F0C453E" w14:textId="4FB2280C" w:rsidR="004367FC" w:rsidRDefault="00C1526B" w:rsidP="0015608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deceased had instituted an application in the court a quo seeking </w:t>
      </w:r>
      <w:r w:rsidR="00764CFD">
        <w:rPr>
          <w:rFonts w:ascii="Times New Roman" w:hAnsi="Times New Roman" w:cs="Times New Roman"/>
          <w:sz w:val="28"/>
          <w:szCs w:val="28"/>
        </w:rPr>
        <w:t xml:space="preserve">the </w:t>
      </w:r>
      <w:r>
        <w:rPr>
          <w:rFonts w:ascii="Times New Roman" w:hAnsi="Times New Roman" w:cs="Times New Roman"/>
          <w:sz w:val="28"/>
          <w:szCs w:val="28"/>
        </w:rPr>
        <w:t>release of the property which is the subject matter</w:t>
      </w:r>
      <w:r w:rsidR="00764CFD">
        <w:rPr>
          <w:rFonts w:ascii="Times New Roman" w:hAnsi="Times New Roman" w:cs="Times New Roman"/>
          <w:sz w:val="28"/>
          <w:szCs w:val="28"/>
        </w:rPr>
        <w:t xml:space="preserve"> into her custody pending the finalisation of the criminal proceedings</w:t>
      </w:r>
      <w:r w:rsidR="00064CCE">
        <w:rPr>
          <w:rFonts w:ascii="Times New Roman" w:hAnsi="Times New Roman" w:cs="Times New Roman"/>
          <w:sz w:val="28"/>
          <w:szCs w:val="28"/>
        </w:rPr>
        <w:t xml:space="preserve"> against her</w:t>
      </w:r>
      <w:r w:rsidR="00764CFD">
        <w:rPr>
          <w:rFonts w:ascii="Times New Roman" w:hAnsi="Times New Roman" w:cs="Times New Roman"/>
          <w:sz w:val="28"/>
          <w:szCs w:val="28"/>
        </w:rPr>
        <w:t xml:space="preserve">. The </w:t>
      </w:r>
      <w:r>
        <w:rPr>
          <w:rFonts w:ascii="Times New Roman" w:hAnsi="Times New Roman" w:cs="Times New Roman"/>
          <w:sz w:val="28"/>
          <w:szCs w:val="28"/>
        </w:rPr>
        <w:t>sole ground</w:t>
      </w:r>
      <w:r w:rsidR="00764CFD">
        <w:rPr>
          <w:rFonts w:ascii="Times New Roman" w:hAnsi="Times New Roman" w:cs="Times New Roman"/>
          <w:sz w:val="28"/>
          <w:szCs w:val="28"/>
        </w:rPr>
        <w:t xml:space="preserve"> </w:t>
      </w:r>
      <w:r w:rsidR="00503139">
        <w:rPr>
          <w:rFonts w:ascii="Times New Roman" w:hAnsi="Times New Roman" w:cs="Times New Roman"/>
          <w:sz w:val="28"/>
          <w:szCs w:val="28"/>
        </w:rPr>
        <w:t xml:space="preserve">that </w:t>
      </w:r>
      <w:r w:rsidR="00764CFD">
        <w:rPr>
          <w:rFonts w:ascii="Times New Roman" w:hAnsi="Times New Roman" w:cs="Times New Roman"/>
          <w:sz w:val="28"/>
          <w:szCs w:val="28"/>
        </w:rPr>
        <w:t xml:space="preserve">the deceased had advanced </w:t>
      </w:r>
      <w:r w:rsidR="00064CCE">
        <w:rPr>
          <w:rFonts w:ascii="Times New Roman" w:hAnsi="Times New Roman" w:cs="Times New Roman"/>
          <w:sz w:val="28"/>
          <w:szCs w:val="28"/>
        </w:rPr>
        <w:t xml:space="preserve">in her founding affidavit </w:t>
      </w:r>
      <w:r w:rsidR="00764CFD">
        <w:rPr>
          <w:rFonts w:ascii="Times New Roman" w:hAnsi="Times New Roman" w:cs="Times New Roman"/>
          <w:sz w:val="28"/>
          <w:szCs w:val="28"/>
        </w:rPr>
        <w:t>was</w:t>
      </w:r>
      <w:r>
        <w:rPr>
          <w:rFonts w:ascii="Times New Roman" w:hAnsi="Times New Roman" w:cs="Times New Roman"/>
          <w:sz w:val="28"/>
          <w:szCs w:val="28"/>
        </w:rPr>
        <w:t xml:space="preserve"> that the property had been seized by the police without her consent or the search</w:t>
      </w:r>
      <w:r w:rsidR="00764CFD">
        <w:rPr>
          <w:rFonts w:ascii="Times New Roman" w:hAnsi="Times New Roman" w:cs="Times New Roman"/>
          <w:sz w:val="28"/>
          <w:szCs w:val="28"/>
        </w:rPr>
        <w:t xml:space="preserve"> and seizure</w:t>
      </w:r>
      <w:r>
        <w:rPr>
          <w:rFonts w:ascii="Times New Roman" w:hAnsi="Times New Roman" w:cs="Times New Roman"/>
          <w:sz w:val="28"/>
          <w:szCs w:val="28"/>
        </w:rPr>
        <w:t xml:space="preserve"> warrant. The Magistrate dismissed the application on</w:t>
      </w:r>
      <w:r w:rsidR="004A2561">
        <w:rPr>
          <w:rFonts w:ascii="Times New Roman" w:hAnsi="Times New Roman" w:cs="Times New Roman"/>
          <w:sz w:val="28"/>
          <w:szCs w:val="28"/>
        </w:rPr>
        <w:t xml:space="preserve"> the</w:t>
      </w:r>
      <w:r>
        <w:rPr>
          <w:rFonts w:ascii="Times New Roman" w:hAnsi="Times New Roman" w:cs="Times New Roman"/>
          <w:sz w:val="28"/>
          <w:szCs w:val="28"/>
        </w:rPr>
        <w:t xml:space="preserve"> grounds that </w:t>
      </w:r>
      <w:r w:rsidR="004A2561">
        <w:rPr>
          <w:rFonts w:ascii="Times New Roman" w:hAnsi="Times New Roman" w:cs="Times New Roman"/>
          <w:sz w:val="28"/>
          <w:szCs w:val="28"/>
        </w:rPr>
        <w:t>appear in the written judgment</w:t>
      </w:r>
      <w:r w:rsidR="00503139">
        <w:rPr>
          <w:rFonts w:ascii="Times New Roman" w:hAnsi="Times New Roman" w:cs="Times New Roman"/>
          <w:sz w:val="28"/>
          <w:szCs w:val="28"/>
        </w:rPr>
        <w:t>.</w:t>
      </w:r>
      <w:r w:rsidR="00764CFD">
        <w:rPr>
          <w:rFonts w:ascii="Times New Roman" w:hAnsi="Times New Roman" w:cs="Times New Roman"/>
          <w:sz w:val="28"/>
          <w:szCs w:val="28"/>
        </w:rPr>
        <w:t xml:space="preserve"> </w:t>
      </w:r>
    </w:p>
    <w:p w14:paraId="257F000B" w14:textId="77777777" w:rsidR="00503139" w:rsidRDefault="00503139" w:rsidP="00503139">
      <w:pPr>
        <w:pStyle w:val="ListParagraph"/>
        <w:spacing w:line="360" w:lineRule="auto"/>
        <w:jc w:val="both"/>
        <w:rPr>
          <w:rFonts w:ascii="Times New Roman" w:hAnsi="Times New Roman" w:cs="Times New Roman"/>
          <w:sz w:val="28"/>
          <w:szCs w:val="28"/>
        </w:rPr>
      </w:pPr>
    </w:p>
    <w:p w14:paraId="4625D1D5" w14:textId="5C10F389" w:rsidR="004367FC" w:rsidRDefault="00C1526B" w:rsidP="0015608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grounds of appeal advanced by the appellant are that:</w:t>
      </w:r>
    </w:p>
    <w:p w14:paraId="115BC3D0" w14:textId="77777777" w:rsidR="00C53512" w:rsidRDefault="00C53512" w:rsidP="00C53512">
      <w:pPr>
        <w:pStyle w:val="ListParagraph"/>
        <w:spacing w:line="360" w:lineRule="auto"/>
        <w:jc w:val="both"/>
        <w:rPr>
          <w:rFonts w:ascii="Times New Roman" w:hAnsi="Times New Roman" w:cs="Times New Roman"/>
          <w:sz w:val="28"/>
          <w:szCs w:val="28"/>
        </w:rPr>
      </w:pPr>
    </w:p>
    <w:p w14:paraId="14317E6A" w14:textId="588341AB" w:rsidR="00503139" w:rsidRDefault="00C1526B" w:rsidP="00C53512">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(a)The court </w:t>
      </w:r>
      <w:r w:rsidRPr="00051918">
        <w:rPr>
          <w:rFonts w:ascii="Times New Roman" w:hAnsi="Times New Roman" w:cs="Times New Roman"/>
          <w:i/>
          <w:sz w:val="28"/>
          <w:szCs w:val="28"/>
        </w:rPr>
        <w:t>a quo</w:t>
      </w:r>
      <w:r>
        <w:rPr>
          <w:rFonts w:ascii="Times New Roman" w:hAnsi="Times New Roman" w:cs="Times New Roman"/>
          <w:sz w:val="28"/>
          <w:szCs w:val="28"/>
        </w:rPr>
        <w:t xml:space="preserve"> erred and misdirected itself by finding that the </w:t>
      </w:r>
      <w:r w:rsidR="00C53512">
        <w:rPr>
          <w:rFonts w:ascii="Times New Roman" w:hAnsi="Times New Roman" w:cs="Times New Roman"/>
          <w:sz w:val="28"/>
          <w:szCs w:val="28"/>
        </w:rPr>
        <w:t xml:space="preserve">  </w:t>
      </w:r>
      <w:r>
        <w:rPr>
          <w:rFonts w:ascii="Times New Roman" w:hAnsi="Times New Roman" w:cs="Times New Roman"/>
          <w:sz w:val="28"/>
          <w:szCs w:val="28"/>
        </w:rPr>
        <w:t>applicant’s property seized by the police is tainted property.</w:t>
      </w:r>
    </w:p>
    <w:p w14:paraId="20689C40" w14:textId="77777777" w:rsidR="00C53512" w:rsidRDefault="00C53512" w:rsidP="00503139">
      <w:pPr>
        <w:pStyle w:val="ListParagraph"/>
        <w:spacing w:line="360" w:lineRule="auto"/>
        <w:jc w:val="both"/>
        <w:rPr>
          <w:rFonts w:ascii="Times New Roman" w:hAnsi="Times New Roman" w:cs="Times New Roman"/>
          <w:sz w:val="28"/>
          <w:szCs w:val="28"/>
        </w:rPr>
      </w:pPr>
    </w:p>
    <w:p w14:paraId="42ED7EE6" w14:textId="683EFED1" w:rsidR="00503139" w:rsidRDefault="00C1526B" w:rsidP="0050313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The court a quo erred in finding that if the </w:t>
      </w:r>
      <w:r w:rsidR="00051918">
        <w:rPr>
          <w:rFonts w:ascii="Times New Roman" w:hAnsi="Times New Roman" w:cs="Times New Roman"/>
          <w:sz w:val="28"/>
          <w:szCs w:val="28"/>
        </w:rPr>
        <w:t>applicant’s</w:t>
      </w:r>
      <w:r>
        <w:rPr>
          <w:rFonts w:ascii="Times New Roman" w:hAnsi="Times New Roman" w:cs="Times New Roman"/>
          <w:sz w:val="28"/>
          <w:szCs w:val="28"/>
        </w:rPr>
        <w:t xml:space="preserve"> </w:t>
      </w:r>
      <w:r w:rsidR="00051918">
        <w:rPr>
          <w:rFonts w:ascii="Times New Roman" w:hAnsi="Times New Roman" w:cs="Times New Roman"/>
          <w:sz w:val="28"/>
          <w:szCs w:val="28"/>
        </w:rPr>
        <w:t xml:space="preserve">property that </w:t>
      </w:r>
      <w:r w:rsidR="00064CCE">
        <w:rPr>
          <w:rFonts w:ascii="Times New Roman" w:hAnsi="Times New Roman" w:cs="Times New Roman"/>
          <w:sz w:val="28"/>
          <w:szCs w:val="28"/>
        </w:rPr>
        <w:t>was</w:t>
      </w:r>
      <w:r w:rsidR="00051918">
        <w:rPr>
          <w:rFonts w:ascii="Times New Roman" w:hAnsi="Times New Roman" w:cs="Times New Roman"/>
          <w:sz w:val="28"/>
          <w:szCs w:val="28"/>
        </w:rPr>
        <w:t xml:space="preserve"> seized </w:t>
      </w:r>
      <w:r>
        <w:rPr>
          <w:rFonts w:ascii="Times New Roman" w:hAnsi="Times New Roman" w:cs="Times New Roman"/>
          <w:sz w:val="28"/>
          <w:szCs w:val="28"/>
        </w:rPr>
        <w:t xml:space="preserve">was to be released to the </w:t>
      </w:r>
      <w:r w:rsidR="00064CCE">
        <w:rPr>
          <w:rFonts w:ascii="Times New Roman" w:hAnsi="Times New Roman" w:cs="Times New Roman"/>
          <w:sz w:val="28"/>
          <w:szCs w:val="28"/>
        </w:rPr>
        <w:t>applicant,</w:t>
      </w:r>
      <w:r>
        <w:rPr>
          <w:rFonts w:ascii="Times New Roman" w:hAnsi="Times New Roman" w:cs="Times New Roman"/>
          <w:sz w:val="28"/>
          <w:szCs w:val="28"/>
        </w:rPr>
        <w:t xml:space="preserve"> it would continue to be used to commit crime.</w:t>
      </w:r>
    </w:p>
    <w:p w14:paraId="53C28146" w14:textId="77777777" w:rsidR="00C53512" w:rsidRDefault="00C53512" w:rsidP="00503139">
      <w:pPr>
        <w:pStyle w:val="ListParagraph"/>
        <w:spacing w:line="360" w:lineRule="auto"/>
        <w:jc w:val="both"/>
        <w:rPr>
          <w:rFonts w:ascii="Times New Roman" w:hAnsi="Times New Roman" w:cs="Times New Roman"/>
          <w:sz w:val="28"/>
          <w:szCs w:val="28"/>
        </w:rPr>
      </w:pPr>
    </w:p>
    <w:p w14:paraId="09E2492A" w14:textId="67E6431A" w:rsidR="00503139" w:rsidRDefault="00C1526B" w:rsidP="0050313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The court </w:t>
      </w:r>
      <w:r w:rsidRPr="00051918">
        <w:rPr>
          <w:rFonts w:ascii="Times New Roman" w:hAnsi="Times New Roman" w:cs="Times New Roman"/>
          <w:i/>
          <w:sz w:val="28"/>
          <w:szCs w:val="28"/>
        </w:rPr>
        <w:t>a quo</w:t>
      </w:r>
      <w:r>
        <w:rPr>
          <w:rFonts w:ascii="Times New Roman" w:hAnsi="Times New Roman" w:cs="Times New Roman"/>
          <w:sz w:val="28"/>
          <w:szCs w:val="28"/>
        </w:rPr>
        <w:t xml:space="preserve"> erred and misdirected itself by finding that the applicant’s seized property should not be released for the purposes of further investigations.</w:t>
      </w:r>
    </w:p>
    <w:p w14:paraId="07A93323" w14:textId="77777777" w:rsidR="00C53512" w:rsidRDefault="00C53512" w:rsidP="00503139">
      <w:pPr>
        <w:pStyle w:val="ListParagraph"/>
        <w:spacing w:line="360" w:lineRule="auto"/>
        <w:jc w:val="both"/>
        <w:rPr>
          <w:rFonts w:ascii="Times New Roman" w:hAnsi="Times New Roman" w:cs="Times New Roman"/>
          <w:sz w:val="28"/>
          <w:szCs w:val="28"/>
        </w:rPr>
      </w:pPr>
    </w:p>
    <w:p w14:paraId="606AB324" w14:textId="011B6E68" w:rsidR="00503139" w:rsidRDefault="00C1526B" w:rsidP="0050313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00051918">
        <w:rPr>
          <w:rFonts w:ascii="Times New Roman" w:hAnsi="Times New Roman" w:cs="Times New Roman"/>
          <w:sz w:val="28"/>
          <w:szCs w:val="28"/>
        </w:rPr>
        <w:t xml:space="preserve">The court </w:t>
      </w:r>
      <w:r w:rsidR="00051918" w:rsidRPr="00051918">
        <w:rPr>
          <w:rFonts w:ascii="Times New Roman" w:hAnsi="Times New Roman" w:cs="Times New Roman"/>
          <w:i/>
          <w:sz w:val="28"/>
          <w:szCs w:val="28"/>
        </w:rPr>
        <w:t xml:space="preserve">a quo </w:t>
      </w:r>
      <w:r w:rsidR="00051918">
        <w:rPr>
          <w:rFonts w:ascii="Times New Roman" w:hAnsi="Times New Roman" w:cs="Times New Roman"/>
          <w:sz w:val="28"/>
          <w:szCs w:val="28"/>
        </w:rPr>
        <w:t>erred and misdirected itself by not finding that the respondents have failed to comply with provisions of section 67(2) of the Money Laundering and Proceeds of Crime Act No.4 of 2008 whilst seizing the said property.</w:t>
      </w:r>
    </w:p>
    <w:p w14:paraId="14673119" w14:textId="77777777" w:rsidR="00C53512" w:rsidRDefault="00C53512" w:rsidP="00503139">
      <w:pPr>
        <w:pStyle w:val="ListParagraph"/>
        <w:spacing w:line="360" w:lineRule="auto"/>
        <w:jc w:val="both"/>
        <w:rPr>
          <w:rFonts w:ascii="Times New Roman" w:hAnsi="Times New Roman" w:cs="Times New Roman"/>
          <w:sz w:val="28"/>
          <w:szCs w:val="28"/>
        </w:rPr>
      </w:pPr>
    </w:p>
    <w:p w14:paraId="33650DAE" w14:textId="77777777" w:rsidR="00C53512" w:rsidRDefault="00C1526B" w:rsidP="0050313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The court </w:t>
      </w:r>
      <w:r w:rsidRPr="00051918">
        <w:rPr>
          <w:rFonts w:ascii="Times New Roman" w:hAnsi="Times New Roman" w:cs="Times New Roman"/>
          <w:i/>
          <w:sz w:val="28"/>
          <w:szCs w:val="28"/>
        </w:rPr>
        <w:t xml:space="preserve">a quo </w:t>
      </w:r>
      <w:r>
        <w:rPr>
          <w:rFonts w:ascii="Times New Roman" w:hAnsi="Times New Roman" w:cs="Times New Roman"/>
          <w:sz w:val="28"/>
          <w:szCs w:val="28"/>
        </w:rPr>
        <w:t>erred by dismissing the application for release of seized property without considering the evidence provided before court that</w:t>
      </w:r>
      <w:r w:rsidR="00064CCE">
        <w:rPr>
          <w:rFonts w:ascii="Times New Roman" w:hAnsi="Times New Roman" w:cs="Times New Roman"/>
          <w:sz w:val="28"/>
          <w:szCs w:val="28"/>
        </w:rPr>
        <w:t xml:space="preserve"> the </w:t>
      </w:r>
      <w:r>
        <w:rPr>
          <w:rFonts w:ascii="Times New Roman" w:hAnsi="Times New Roman" w:cs="Times New Roman"/>
          <w:sz w:val="28"/>
          <w:szCs w:val="28"/>
        </w:rPr>
        <w:t xml:space="preserve">property </w:t>
      </w:r>
      <w:r w:rsidR="00064CCE">
        <w:rPr>
          <w:rFonts w:ascii="Times New Roman" w:hAnsi="Times New Roman" w:cs="Times New Roman"/>
          <w:sz w:val="28"/>
          <w:szCs w:val="28"/>
        </w:rPr>
        <w:t>was</w:t>
      </w:r>
      <w:r>
        <w:rPr>
          <w:rFonts w:ascii="Times New Roman" w:hAnsi="Times New Roman" w:cs="Times New Roman"/>
          <w:sz w:val="28"/>
          <w:szCs w:val="28"/>
        </w:rPr>
        <w:t xml:space="preserve"> not tainted. </w:t>
      </w:r>
    </w:p>
    <w:p w14:paraId="63E179F7" w14:textId="77777777" w:rsidR="00C53512" w:rsidRDefault="00C53512" w:rsidP="00503139">
      <w:pPr>
        <w:pStyle w:val="ListParagraph"/>
        <w:spacing w:line="360" w:lineRule="auto"/>
        <w:jc w:val="both"/>
        <w:rPr>
          <w:rFonts w:ascii="Times New Roman" w:hAnsi="Times New Roman" w:cs="Times New Roman"/>
          <w:sz w:val="28"/>
          <w:szCs w:val="28"/>
        </w:rPr>
      </w:pPr>
    </w:p>
    <w:p w14:paraId="62690B13" w14:textId="46CA8F1F" w:rsidR="00051918" w:rsidRDefault="00C1526B" w:rsidP="0050313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(f) The court should find that death stays the proceedings and no further deterrence or punishment towards the deceased should still stand.</w:t>
      </w:r>
    </w:p>
    <w:p w14:paraId="1833E255" w14:textId="77777777" w:rsidR="00051918" w:rsidRDefault="00051918" w:rsidP="00503139">
      <w:pPr>
        <w:pStyle w:val="ListParagraph"/>
        <w:spacing w:line="360" w:lineRule="auto"/>
        <w:jc w:val="both"/>
        <w:rPr>
          <w:rFonts w:ascii="Times New Roman" w:hAnsi="Times New Roman" w:cs="Times New Roman"/>
          <w:sz w:val="28"/>
          <w:szCs w:val="28"/>
        </w:rPr>
      </w:pPr>
    </w:p>
    <w:p w14:paraId="1459D255" w14:textId="54E6CBE3" w:rsidR="007C0242" w:rsidRPr="007C0242" w:rsidRDefault="00C1526B" w:rsidP="00503139">
      <w:pPr>
        <w:pStyle w:val="ListParagraph"/>
        <w:spacing w:line="360" w:lineRule="auto"/>
        <w:jc w:val="both"/>
        <w:rPr>
          <w:rFonts w:ascii="Times New Roman" w:hAnsi="Times New Roman" w:cs="Times New Roman"/>
          <w:b/>
          <w:sz w:val="28"/>
          <w:szCs w:val="28"/>
          <w:u w:val="single"/>
        </w:rPr>
      </w:pPr>
      <w:r w:rsidRPr="007C0242">
        <w:rPr>
          <w:rFonts w:ascii="Times New Roman" w:hAnsi="Times New Roman" w:cs="Times New Roman"/>
          <w:b/>
          <w:sz w:val="28"/>
          <w:szCs w:val="28"/>
          <w:u w:val="single"/>
        </w:rPr>
        <w:t>Analysis of the Grounds of Appeal</w:t>
      </w:r>
    </w:p>
    <w:p w14:paraId="210846D4" w14:textId="0ED29EEC" w:rsidR="007C0242" w:rsidRPr="003D5A7A" w:rsidRDefault="00C1526B" w:rsidP="00051918">
      <w:pPr>
        <w:pStyle w:val="ListParagraph"/>
        <w:numPr>
          <w:ilvl w:val="0"/>
          <w:numId w:val="1"/>
        </w:numPr>
        <w:spacing w:line="360" w:lineRule="auto"/>
        <w:jc w:val="both"/>
        <w:rPr>
          <w:rFonts w:ascii="Arial" w:hAnsi="Arial" w:cs="Arial"/>
          <w:color w:val="333333"/>
          <w:sz w:val="23"/>
          <w:szCs w:val="23"/>
        </w:rPr>
      </w:pPr>
      <w:r>
        <w:rPr>
          <w:rFonts w:ascii="Times New Roman" w:hAnsi="Times New Roman" w:cs="Times New Roman"/>
          <w:sz w:val="28"/>
          <w:szCs w:val="28"/>
        </w:rPr>
        <w:t xml:space="preserve">I will first address the ground that the court </w:t>
      </w:r>
      <w:r w:rsidRPr="00051918">
        <w:rPr>
          <w:rFonts w:ascii="Times New Roman" w:hAnsi="Times New Roman" w:cs="Times New Roman"/>
          <w:i/>
          <w:sz w:val="28"/>
          <w:szCs w:val="28"/>
        </w:rPr>
        <w:t xml:space="preserve">a quo </w:t>
      </w:r>
      <w:r>
        <w:rPr>
          <w:rFonts w:ascii="Times New Roman" w:hAnsi="Times New Roman" w:cs="Times New Roman"/>
          <w:sz w:val="28"/>
          <w:szCs w:val="28"/>
        </w:rPr>
        <w:t xml:space="preserve">erred and misdirected itself by not finding that the respondents failed to comply with </w:t>
      </w:r>
      <w:r w:rsidR="003D5A7A">
        <w:rPr>
          <w:rFonts w:ascii="Times New Roman" w:hAnsi="Times New Roman" w:cs="Times New Roman"/>
          <w:sz w:val="28"/>
          <w:szCs w:val="28"/>
        </w:rPr>
        <w:t xml:space="preserve">the </w:t>
      </w:r>
      <w:r>
        <w:rPr>
          <w:rFonts w:ascii="Times New Roman" w:hAnsi="Times New Roman" w:cs="Times New Roman"/>
          <w:sz w:val="28"/>
          <w:szCs w:val="28"/>
        </w:rPr>
        <w:t xml:space="preserve">provisions of section 67(2) of the Money Laundering and Proceeds of Crime Act whilst </w:t>
      </w:r>
      <w:r w:rsidR="003D5A7A">
        <w:rPr>
          <w:rFonts w:ascii="Times New Roman" w:hAnsi="Times New Roman" w:cs="Times New Roman"/>
          <w:sz w:val="28"/>
          <w:szCs w:val="28"/>
        </w:rPr>
        <w:t>they seized</w:t>
      </w:r>
      <w:r>
        <w:rPr>
          <w:rFonts w:ascii="Times New Roman" w:hAnsi="Times New Roman" w:cs="Times New Roman"/>
          <w:sz w:val="28"/>
          <w:szCs w:val="28"/>
        </w:rPr>
        <w:t xml:space="preserve"> the property.</w:t>
      </w:r>
      <w:r w:rsidR="003D5A7A">
        <w:rPr>
          <w:rFonts w:ascii="Times New Roman" w:hAnsi="Times New Roman" w:cs="Times New Roman"/>
          <w:sz w:val="28"/>
          <w:szCs w:val="28"/>
        </w:rPr>
        <w:t xml:space="preserve"> This issue was never pleaded by the deceased in the lower </w:t>
      </w:r>
      <w:proofErr w:type="gramStart"/>
      <w:r w:rsidR="003D5A7A">
        <w:rPr>
          <w:rFonts w:ascii="Times New Roman" w:hAnsi="Times New Roman" w:cs="Times New Roman"/>
          <w:sz w:val="28"/>
          <w:szCs w:val="28"/>
        </w:rPr>
        <w:t>court</w:t>
      </w:r>
      <w:proofErr w:type="gramEnd"/>
      <w:r w:rsidR="003D5A7A">
        <w:rPr>
          <w:rFonts w:ascii="Times New Roman" w:hAnsi="Times New Roman" w:cs="Times New Roman"/>
          <w:sz w:val="28"/>
          <w:szCs w:val="28"/>
        </w:rPr>
        <w:t xml:space="preserve"> nor was it canvassed before that court. </w:t>
      </w:r>
    </w:p>
    <w:p w14:paraId="02BFB014" w14:textId="77777777" w:rsidR="003D5A7A" w:rsidRPr="007C0242" w:rsidRDefault="003D5A7A" w:rsidP="003D5A7A">
      <w:pPr>
        <w:pStyle w:val="ListParagraph"/>
        <w:spacing w:line="360" w:lineRule="auto"/>
        <w:jc w:val="both"/>
        <w:rPr>
          <w:rFonts w:ascii="Arial" w:hAnsi="Arial" w:cs="Arial"/>
          <w:color w:val="333333"/>
          <w:sz w:val="23"/>
          <w:szCs w:val="23"/>
        </w:rPr>
      </w:pPr>
    </w:p>
    <w:p w14:paraId="0FD92382" w14:textId="251798A2" w:rsidR="00051918" w:rsidRPr="00920673" w:rsidRDefault="00C1526B" w:rsidP="00051918">
      <w:pPr>
        <w:pStyle w:val="ListParagraph"/>
        <w:numPr>
          <w:ilvl w:val="0"/>
          <w:numId w:val="1"/>
        </w:numPr>
        <w:spacing w:line="360" w:lineRule="auto"/>
        <w:jc w:val="both"/>
        <w:rPr>
          <w:rFonts w:ascii="Arial" w:hAnsi="Arial" w:cs="Arial"/>
          <w:color w:val="333333"/>
          <w:sz w:val="23"/>
          <w:szCs w:val="23"/>
        </w:rPr>
      </w:pPr>
      <w:r>
        <w:rPr>
          <w:rFonts w:ascii="Times New Roman" w:hAnsi="Times New Roman" w:cs="Times New Roman"/>
          <w:color w:val="333333"/>
          <w:sz w:val="28"/>
          <w:szCs w:val="28"/>
        </w:rPr>
        <w:t>As I have already indicated, the only ground that the deceased</w:t>
      </w:r>
      <w:r w:rsidR="003D5A7A">
        <w:rPr>
          <w:rFonts w:ascii="Times New Roman" w:hAnsi="Times New Roman" w:cs="Times New Roman"/>
          <w:color w:val="333333"/>
          <w:sz w:val="28"/>
          <w:szCs w:val="28"/>
        </w:rPr>
        <w:t xml:space="preserve"> advanced</w:t>
      </w:r>
      <w:r>
        <w:rPr>
          <w:rFonts w:ascii="Times New Roman" w:hAnsi="Times New Roman" w:cs="Times New Roman"/>
          <w:color w:val="333333"/>
          <w:sz w:val="28"/>
          <w:szCs w:val="28"/>
        </w:rPr>
        <w:t xml:space="preserve"> in </w:t>
      </w:r>
      <w:r w:rsidR="00064CCE">
        <w:rPr>
          <w:rFonts w:ascii="Times New Roman" w:hAnsi="Times New Roman" w:cs="Times New Roman"/>
          <w:color w:val="333333"/>
          <w:sz w:val="28"/>
          <w:szCs w:val="28"/>
        </w:rPr>
        <w:t>her founding papers before</w:t>
      </w:r>
      <w:r>
        <w:rPr>
          <w:rFonts w:ascii="Times New Roman" w:hAnsi="Times New Roman" w:cs="Times New Roman"/>
          <w:color w:val="333333"/>
          <w:sz w:val="28"/>
          <w:szCs w:val="28"/>
        </w:rPr>
        <w:t xml:space="preserve"> the court </w:t>
      </w:r>
      <w:r w:rsidRPr="003D5A7A">
        <w:rPr>
          <w:rFonts w:ascii="Times New Roman" w:hAnsi="Times New Roman" w:cs="Times New Roman"/>
          <w:i/>
          <w:color w:val="333333"/>
          <w:sz w:val="28"/>
          <w:szCs w:val="28"/>
        </w:rPr>
        <w:t>a quo</w:t>
      </w:r>
      <w:r>
        <w:rPr>
          <w:rFonts w:ascii="Times New Roman" w:hAnsi="Times New Roman" w:cs="Times New Roman"/>
          <w:color w:val="333333"/>
          <w:sz w:val="28"/>
          <w:szCs w:val="28"/>
        </w:rPr>
        <w:t xml:space="preserve"> for the release of the property was that the property had been seized by the police without her consent and without the search and seizure warrant</w:t>
      </w:r>
      <w:r w:rsidR="00920673">
        <w:rPr>
          <w:rFonts w:ascii="Times New Roman" w:hAnsi="Times New Roman" w:cs="Times New Roman"/>
          <w:color w:val="333333"/>
          <w:sz w:val="28"/>
          <w:szCs w:val="28"/>
        </w:rPr>
        <w:t xml:space="preserve">. This is the case that the respondents in the court </w:t>
      </w:r>
      <w:r w:rsidR="00920673" w:rsidRPr="007C0242">
        <w:rPr>
          <w:rFonts w:ascii="Times New Roman" w:hAnsi="Times New Roman" w:cs="Times New Roman"/>
          <w:i/>
          <w:color w:val="333333"/>
          <w:sz w:val="28"/>
          <w:szCs w:val="28"/>
        </w:rPr>
        <w:t>a quo</w:t>
      </w:r>
      <w:r w:rsidR="00920673">
        <w:rPr>
          <w:rFonts w:ascii="Times New Roman" w:hAnsi="Times New Roman" w:cs="Times New Roman"/>
          <w:color w:val="333333"/>
          <w:sz w:val="28"/>
          <w:szCs w:val="28"/>
        </w:rPr>
        <w:t xml:space="preserve"> answered</w:t>
      </w:r>
      <w:r w:rsidR="007C0242">
        <w:rPr>
          <w:rFonts w:ascii="Times New Roman" w:hAnsi="Times New Roman" w:cs="Times New Roman"/>
          <w:color w:val="333333"/>
          <w:sz w:val="28"/>
          <w:szCs w:val="28"/>
        </w:rPr>
        <w:t xml:space="preserve"> </w:t>
      </w:r>
      <w:proofErr w:type="gramStart"/>
      <w:r w:rsidR="007C0242">
        <w:rPr>
          <w:rFonts w:ascii="Times New Roman" w:hAnsi="Times New Roman" w:cs="Times New Roman"/>
          <w:color w:val="333333"/>
          <w:sz w:val="28"/>
          <w:szCs w:val="28"/>
        </w:rPr>
        <w:t>to</w:t>
      </w:r>
      <w:proofErr w:type="gramEnd"/>
      <w:r w:rsidR="00920673">
        <w:rPr>
          <w:rFonts w:ascii="Times New Roman" w:hAnsi="Times New Roman" w:cs="Times New Roman"/>
          <w:color w:val="333333"/>
          <w:sz w:val="28"/>
          <w:szCs w:val="28"/>
        </w:rPr>
        <w:t xml:space="preserve"> and which </w:t>
      </w:r>
      <w:r w:rsidR="007C0242">
        <w:rPr>
          <w:rFonts w:ascii="Times New Roman" w:hAnsi="Times New Roman" w:cs="Times New Roman"/>
          <w:color w:val="333333"/>
          <w:sz w:val="28"/>
          <w:szCs w:val="28"/>
        </w:rPr>
        <w:t>was argued before the Magistrate</w:t>
      </w:r>
      <w:r w:rsidR="00920673">
        <w:rPr>
          <w:rFonts w:ascii="Times New Roman" w:hAnsi="Times New Roman" w:cs="Times New Roman"/>
          <w:color w:val="333333"/>
          <w:sz w:val="28"/>
          <w:szCs w:val="28"/>
        </w:rPr>
        <w:t>.</w:t>
      </w:r>
    </w:p>
    <w:p w14:paraId="1F4A7547" w14:textId="77777777" w:rsidR="00920673" w:rsidRPr="00920673" w:rsidRDefault="00920673" w:rsidP="00920673">
      <w:pPr>
        <w:pStyle w:val="ListParagraph"/>
        <w:spacing w:line="360" w:lineRule="auto"/>
        <w:jc w:val="both"/>
        <w:rPr>
          <w:rFonts w:ascii="Arial" w:hAnsi="Arial" w:cs="Arial"/>
          <w:color w:val="333333"/>
          <w:sz w:val="23"/>
          <w:szCs w:val="23"/>
        </w:rPr>
      </w:pPr>
    </w:p>
    <w:p w14:paraId="53FD6B7E" w14:textId="724CE1AD" w:rsidR="003D5A7A" w:rsidRDefault="00C1526B" w:rsidP="00BB208F">
      <w:pPr>
        <w:pStyle w:val="ListParagraph"/>
        <w:numPr>
          <w:ilvl w:val="0"/>
          <w:numId w:val="1"/>
        </w:numPr>
        <w:shd w:val="clear" w:color="auto" w:fill="FFFFFF"/>
        <w:spacing w:after="0" w:line="360" w:lineRule="auto"/>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The i</w:t>
      </w:r>
      <w:r w:rsidR="00270213" w:rsidRPr="009D2D80">
        <w:rPr>
          <w:rFonts w:ascii="Times New Roman" w:hAnsi="Times New Roman" w:cs="Times New Roman"/>
          <w:color w:val="333333"/>
          <w:sz w:val="28"/>
          <w:szCs w:val="28"/>
        </w:rPr>
        <w:t xml:space="preserve">ssue that the property </w:t>
      </w:r>
      <w:r>
        <w:rPr>
          <w:rFonts w:ascii="Times New Roman" w:hAnsi="Times New Roman" w:cs="Times New Roman"/>
          <w:color w:val="333333"/>
          <w:sz w:val="28"/>
          <w:szCs w:val="28"/>
        </w:rPr>
        <w:t>was</w:t>
      </w:r>
      <w:r w:rsidR="00270213" w:rsidRPr="009D2D80">
        <w:rPr>
          <w:rFonts w:ascii="Times New Roman" w:hAnsi="Times New Roman" w:cs="Times New Roman"/>
          <w:color w:val="333333"/>
          <w:sz w:val="28"/>
          <w:szCs w:val="28"/>
        </w:rPr>
        <w:t xml:space="preserve"> tainted was raised by the respondents in their </w:t>
      </w:r>
      <w:r w:rsidR="0038514E" w:rsidRPr="009D2D80">
        <w:rPr>
          <w:rFonts w:ascii="Times New Roman" w:hAnsi="Times New Roman" w:cs="Times New Roman"/>
          <w:color w:val="333333"/>
          <w:sz w:val="28"/>
          <w:szCs w:val="28"/>
        </w:rPr>
        <w:t xml:space="preserve">opposing </w:t>
      </w:r>
      <w:r w:rsidR="00270213" w:rsidRPr="009D2D80">
        <w:rPr>
          <w:rFonts w:ascii="Times New Roman" w:hAnsi="Times New Roman" w:cs="Times New Roman"/>
          <w:color w:val="333333"/>
          <w:sz w:val="28"/>
          <w:szCs w:val="28"/>
        </w:rPr>
        <w:t xml:space="preserve">affidavit in the court a quo. The deceased </w:t>
      </w:r>
      <w:r>
        <w:rPr>
          <w:rFonts w:ascii="Times New Roman" w:hAnsi="Times New Roman" w:cs="Times New Roman"/>
          <w:color w:val="333333"/>
          <w:sz w:val="28"/>
          <w:szCs w:val="28"/>
        </w:rPr>
        <w:t>however never addressed it specifically in</w:t>
      </w:r>
      <w:r w:rsidR="00270213" w:rsidRPr="009D2D80">
        <w:rPr>
          <w:rFonts w:ascii="Times New Roman" w:hAnsi="Times New Roman" w:cs="Times New Roman"/>
          <w:color w:val="333333"/>
          <w:sz w:val="28"/>
          <w:szCs w:val="28"/>
        </w:rPr>
        <w:t xml:space="preserve"> her replying affidavit </w:t>
      </w:r>
      <w:r>
        <w:rPr>
          <w:rFonts w:ascii="Times New Roman" w:hAnsi="Times New Roman" w:cs="Times New Roman"/>
          <w:color w:val="333333"/>
          <w:sz w:val="28"/>
          <w:szCs w:val="28"/>
        </w:rPr>
        <w:t xml:space="preserve">and she </w:t>
      </w:r>
      <w:r w:rsidR="00270213" w:rsidRPr="009D2D80">
        <w:rPr>
          <w:rFonts w:ascii="Times New Roman" w:hAnsi="Times New Roman" w:cs="Times New Roman"/>
          <w:color w:val="333333"/>
          <w:sz w:val="28"/>
          <w:szCs w:val="28"/>
        </w:rPr>
        <w:t xml:space="preserve">never </w:t>
      </w:r>
      <w:r w:rsidR="0038514E" w:rsidRPr="009D2D80">
        <w:rPr>
          <w:rFonts w:ascii="Times New Roman" w:hAnsi="Times New Roman" w:cs="Times New Roman"/>
          <w:color w:val="333333"/>
          <w:sz w:val="28"/>
          <w:szCs w:val="28"/>
        </w:rPr>
        <w:t xml:space="preserve">raised the issue </w:t>
      </w:r>
      <w:r>
        <w:rPr>
          <w:rFonts w:ascii="Times New Roman" w:hAnsi="Times New Roman" w:cs="Times New Roman"/>
          <w:color w:val="333333"/>
          <w:sz w:val="28"/>
          <w:szCs w:val="28"/>
        </w:rPr>
        <w:t>of non-compliance</w:t>
      </w:r>
      <w:r w:rsidR="00270213" w:rsidRPr="009D2D80">
        <w:rPr>
          <w:rFonts w:ascii="Times New Roman" w:hAnsi="Times New Roman" w:cs="Times New Roman"/>
          <w:color w:val="333333"/>
          <w:sz w:val="28"/>
          <w:szCs w:val="28"/>
        </w:rPr>
        <w:t xml:space="preserve"> with section 67(2) of the Money Laundering and </w:t>
      </w:r>
      <w:r w:rsidR="00270213" w:rsidRPr="009D2D80">
        <w:rPr>
          <w:rFonts w:ascii="Times New Roman" w:hAnsi="Times New Roman" w:cs="Times New Roman"/>
          <w:color w:val="333333"/>
          <w:sz w:val="28"/>
          <w:szCs w:val="28"/>
        </w:rPr>
        <w:lastRenderedPageBreak/>
        <w:t>Proceeds of Crime Act</w:t>
      </w:r>
      <w:r w:rsidR="00C07101">
        <w:rPr>
          <w:rFonts w:ascii="Times New Roman" w:hAnsi="Times New Roman" w:cs="Times New Roman"/>
          <w:color w:val="333333"/>
          <w:sz w:val="28"/>
          <w:szCs w:val="28"/>
        </w:rPr>
        <w:t xml:space="preserve"> by the police</w:t>
      </w:r>
      <w:r w:rsidR="00DB36CA">
        <w:rPr>
          <w:rFonts w:ascii="Times New Roman" w:hAnsi="Times New Roman" w:cs="Times New Roman"/>
          <w:color w:val="333333"/>
          <w:sz w:val="28"/>
          <w:szCs w:val="28"/>
        </w:rPr>
        <w:t xml:space="preserve"> </w:t>
      </w:r>
      <w:r>
        <w:rPr>
          <w:rFonts w:ascii="Times New Roman" w:hAnsi="Times New Roman" w:cs="Times New Roman"/>
          <w:color w:val="333333"/>
          <w:sz w:val="28"/>
          <w:szCs w:val="28"/>
        </w:rPr>
        <w:t>when they seized</w:t>
      </w:r>
      <w:r w:rsidR="00DB36CA">
        <w:rPr>
          <w:rFonts w:ascii="Times New Roman" w:hAnsi="Times New Roman" w:cs="Times New Roman"/>
          <w:color w:val="333333"/>
          <w:sz w:val="28"/>
          <w:szCs w:val="28"/>
        </w:rPr>
        <w:t xml:space="preserve"> her property</w:t>
      </w:r>
      <w:r w:rsidR="00270213" w:rsidRPr="009D2D80">
        <w:rPr>
          <w:rFonts w:ascii="Times New Roman" w:hAnsi="Times New Roman" w:cs="Times New Roman"/>
          <w:color w:val="333333"/>
          <w:sz w:val="28"/>
          <w:szCs w:val="28"/>
        </w:rPr>
        <w:t>.</w:t>
      </w:r>
      <w:r w:rsidR="0038514E" w:rsidRPr="009D2D80">
        <w:rPr>
          <w:rFonts w:ascii="Times New Roman" w:hAnsi="Times New Roman" w:cs="Times New Roman"/>
          <w:color w:val="333333"/>
          <w:sz w:val="28"/>
          <w:szCs w:val="28"/>
        </w:rPr>
        <w:t xml:space="preserve"> </w:t>
      </w:r>
      <w:r>
        <w:rPr>
          <w:rFonts w:ascii="Times New Roman" w:hAnsi="Times New Roman" w:cs="Times New Roman"/>
          <w:color w:val="333333"/>
          <w:sz w:val="28"/>
          <w:szCs w:val="28"/>
        </w:rPr>
        <w:t>Non-compliance with section 67(2) of the Money Laundering and Proceeds of Crime Act</w:t>
      </w:r>
      <w:r w:rsidR="0038514E" w:rsidRPr="009D2D80">
        <w:rPr>
          <w:rFonts w:ascii="Times New Roman" w:hAnsi="Times New Roman" w:cs="Times New Roman"/>
          <w:color w:val="333333"/>
          <w:sz w:val="28"/>
          <w:szCs w:val="28"/>
        </w:rPr>
        <w:t xml:space="preserve"> is being raised by the appellant for the first time</w:t>
      </w:r>
      <w:r w:rsidR="00DB36CA">
        <w:rPr>
          <w:rFonts w:ascii="Times New Roman" w:hAnsi="Times New Roman" w:cs="Times New Roman"/>
          <w:color w:val="333333"/>
          <w:sz w:val="28"/>
          <w:szCs w:val="28"/>
        </w:rPr>
        <w:t xml:space="preserve"> in this appeal</w:t>
      </w:r>
      <w:r w:rsidR="0038514E" w:rsidRPr="009D2D80">
        <w:rPr>
          <w:rFonts w:ascii="Times New Roman" w:hAnsi="Times New Roman" w:cs="Times New Roman"/>
          <w:color w:val="333333"/>
          <w:sz w:val="28"/>
          <w:szCs w:val="28"/>
        </w:rPr>
        <w:t xml:space="preserve">. </w:t>
      </w:r>
    </w:p>
    <w:p w14:paraId="0E8FBABB" w14:textId="77777777" w:rsidR="003D5A7A" w:rsidRDefault="003D5A7A" w:rsidP="003D5A7A">
      <w:pPr>
        <w:pStyle w:val="ListParagraph"/>
        <w:shd w:val="clear" w:color="auto" w:fill="FFFFFF"/>
        <w:spacing w:after="0" w:line="360" w:lineRule="auto"/>
        <w:jc w:val="both"/>
        <w:textAlignment w:val="baseline"/>
        <w:rPr>
          <w:rFonts w:ascii="Times New Roman" w:hAnsi="Times New Roman" w:cs="Times New Roman"/>
          <w:color w:val="333333"/>
          <w:sz w:val="28"/>
          <w:szCs w:val="28"/>
        </w:rPr>
      </w:pPr>
    </w:p>
    <w:p w14:paraId="2562E87D" w14:textId="3E7B2040" w:rsidR="00644FB5" w:rsidRDefault="00C1526B" w:rsidP="00BB208F">
      <w:pPr>
        <w:pStyle w:val="ListParagraph"/>
        <w:numPr>
          <w:ilvl w:val="0"/>
          <w:numId w:val="1"/>
        </w:numPr>
        <w:shd w:val="clear" w:color="auto" w:fill="FFFFFF"/>
        <w:spacing w:after="0" w:line="360" w:lineRule="auto"/>
        <w:jc w:val="both"/>
        <w:textAlignment w:val="baseline"/>
        <w:rPr>
          <w:rFonts w:ascii="Times New Roman" w:hAnsi="Times New Roman" w:cs="Times New Roman"/>
          <w:color w:val="333333"/>
          <w:sz w:val="28"/>
          <w:szCs w:val="28"/>
        </w:rPr>
      </w:pPr>
      <w:r w:rsidRPr="009D2D80">
        <w:rPr>
          <w:rFonts w:ascii="Times New Roman" w:hAnsi="Times New Roman" w:cs="Times New Roman"/>
          <w:color w:val="333333"/>
          <w:sz w:val="28"/>
          <w:szCs w:val="28"/>
        </w:rPr>
        <w:t xml:space="preserve"> It is trite that an appellate court that is called upon to determine an appeal should confine itself </w:t>
      </w:r>
      <w:r w:rsidR="00BB208F" w:rsidRPr="009D2D80">
        <w:rPr>
          <w:rFonts w:ascii="Times New Roman" w:hAnsi="Times New Roman" w:cs="Times New Roman"/>
          <w:color w:val="333333"/>
          <w:sz w:val="28"/>
          <w:szCs w:val="28"/>
        </w:rPr>
        <w:t>to</w:t>
      </w:r>
      <w:r w:rsidR="0038514E" w:rsidRPr="009D2D80">
        <w:rPr>
          <w:rFonts w:ascii="Times New Roman" w:hAnsi="Times New Roman" w:cs="Times New Roman"/>
          <w:color w:val="333333"/>
          <w:sz w:val="28"/>
          <w:szCs w:val="28"/>
        </w:rPr>
        <w:t xml:space="preserve"> deciding</w:t>
      </w:r>
      <w:r w:rsidRPr="009D2D80">
        <w:rPr>
          <w:rFonts w:ascii="Times New Roman" w:hAnsi="Times New Roman" w:cs="Times New Roman"/>
          <w:color w:val="333333"/>
          <w:sz w:val="28"/>
          <w:szCs w:val="28"/>
        </w:rPr>
        <w:t xml:space="preserve"> </w:t>
      </w:r>
      <w:r w:rsidR="00C07101">
        <w:rPr>
          <w:rFonts w:ascii="Times New Roman" w:hAnsi="Times New Roman" w:cs="Times New Roman"/>
          <w:color w:val="333333"/>
          <w:sz w:val="28"/>
          <w:szCs w:val="28"/>
        </w:rPr>
        <w:t xml:space="preserve">issues that were </w:t>
      </w:r>
      <w:r w:rsidR="00F969A4" w:rsidRPr="009D2D80">
        <w:rPr>
          <w:rFonts w:ascii="Times New Roman" w:hAnsi="Times New Roman" w:cs="Times New Roman"/>
          <w:color w:val="333333"/>
          <w:sz w:val="28"/>
          <w:szCs w:val="28"/>
        </w:rPr>
        <w:t xml:space="preserve">canvassed </w:t>
      </w:r>
      <w:r w:rsidRPr="009D2D80">
        <w:rPr>
          <w:rFonts w:ascii="Times New Roman" w:hAnsi="Times New Roman" w:cs="Times New Roman"/>
          <w:color w:val="333333"/>
          <w:sz w:val="28"/>
          <w:szCs w:val="28"/>
        </w:rPr>
        <w:t>bef</w:t>
      </w:r>
      <w:r w:rsidR="00BB208F" w:rsidRPr="009D2D80">
        <w:rPr>
          <w:rFonts w:ascii="Times New Roman" w:hAnsi="Times New Roman" w:cs="Times New Roman"/>
          <w:color w:val="333333"/>
          <w:sz w:val="28"/>
          <w:szCs w:val="28"/>
        </w:rPr>
        <w:t>ore the lower court</w:t>
      </w:r>
      <w:r w:rsidR="00C07101">
        <w:rPr>
          <w:rFonts w:ascii="Times New Roman" w:hAnsi="Times New Roman" w:cs="Times New Roman"/>
          <w:color w:val="333333"/>
          <w:sz w:val="28"/>
          <w:szCs w:val="28"/>
        </w:rPr>
        <w:t xml:space="preserve">. </w:t>
      </w:r>
      <w:r w:rsidR="00BB208F" w:rsidRPr="009D2D80">
        <w:rPr>
          <w:rFonts w:ascii="Times New Roman" w:hAnsi="Times New Roman" w:cs="Times New Roman"/>
          <w:color w:val="333333"/>
          <w:sz w:val="28"/>
          <w:szCs w:val="28"/>
        </w:rPr>
        <w:t xml:space="preserve"> </w:t>
      </w:r>
      <w:r w:rsidR="00C07101">
        <w:rPr>
          <w:rFonts w:ascii="Times New Roman" w:hAnsi="Times New Roman" w:cs="Times New Roman"/>
          <w:color w:val="333333"/>
          <w:sz w:val="28"/>
          <w:szCs w:val="28"/>
        </w:rPr>
        <w:t xml:space="preserve">The </w:t>
      </w:r>
      <w:r w:rsidR="00BB208F" w:rsidRPr="009D2D80">
        <w:rPr>
          <w:rFonts w:ascii="Times New Roman" w:hAnsi="Times New Roman" w:cs="Times New Roman"/>
          <w:color w:val="333333"/>
          <w:sz w:val="28"/>
          <w:szCs w:val="28"/>
        </w:rPr>
        <w:t>appellant should not</w:t>
      </w:r>
      <w:r w:rsidR="00816386" w:rsidRPr="009D2D80">
        <w:rPr>
          <w:rFonts w:ascii="Times New Roman" w:hAnsi="Times New Roman" w:cs="Times New Roman"/>
          <w:color w:val="333333"/>
          <w:sz w:val="28"/>
          <w:szCs w:val="28"/>
        </w:rPr>
        <w:t xml:space="preserve"> be permitted to</w:t>
      </w:r>
      <w:r w:rsidR="00BB208F" w:rsidRPr="009D2D80">
        <w:rPr>
          <w:rFonts w:ascii="Times New Roman" w:hAnsi="Times New Roman" w:cs="Times New Roman"/>
          <w:color w:val="333333"/>
          <w:sz w:val="28"/>
          <w:szCs w:val="28"/>
        </w:rPr>
        <w:t xml:space="preserve"> raise new issues </w:t>
      </w:r>
      <w:r w:rsidR="00C07101">
        <w:rPr>
          <w:rFonts w:ascii="Times New Roman" w:hAnsi="Times New Roman" w:cs="Times New Roman"/>
          <w:color w:val="333333"/>
          <w:sz w:val="28"/>
          <w:szCs w:val="28"/>
        </w:rPr>
        <w:t xml:space="preserve">that were </w:t>
      </w:r>
      <w:r w:rsidR="00BB208F" w:rsidRPr="009D2D80">
        <w:rPr>
          <w:rFonts w:ascii="Times New Roman" w:hAnsi="Times New Roman" w:cs="Times New Roman"/>
          <w:color w:val="333333"/>
          <w:sz w:val="28"/>
          <w:szCs w:val="28"/>
        </w:rPr>
        <w:t>not canvassed in the court</w:t>
      </w:r>
      <w:r w:rsidR="00816386" w:rsidRPr="009D2D80">
        <w:rPr>
          <w:rFonts w:ascii="Times New Roman" w:hAnsi="Times New Roman" w:cs="Times New Roman"/>
          <w:color w:val="333333"/>
          <w:sz w:val="28"/>
          <w:szCs w:val="28"/>
        </w:rPr>
        <w:t xml:space="preserve"> a quo</w:t>
      </w:r>
      <w:r w:rsidRPr="009D2D80">
        <w:rPr>
          <w:rFonts w:ascii="Times New Roman" w:hAnsi="Times New Roman" w:cs="Times New Roman"/>
          <w:color w:val="333333"/>
          <w:sz w:val="28"/>
          <w:szCs w:val="28"/>
        </w:rPr>
        <w:t xml:space="preserve">. </w:t>
      </w:r>
      <w:r w:rsidR="00BB208F" w:rsidRPr="009D2D80">
        <w:rPr>
          <w:rFonts w:ascii="Times New Roman" w:hAnsi="Times New Roman" w:cs="Times New Roman"/>
          <w:color w:val="333333"/>
          <w:sz w:val="28"/>
          <w:szCs w:val="28"/>
        </w:rPr>
        <w:t xml:space="preserve">As stated by the Court of Appeal in </w:t>
      </w:r>
      <w:proofErr w:type="spellStart"/>
      <w:r w:rsidRPr="00C07101">
        <w:rPr>
          <w:rFonts w:ascii="Times New Roman" w:hAnsi="Times New Roman" w:cs="Times New Roman"/>
          <w:b/>
          <w:color w:val="333333"/>
          <w:sz w:val="28"/>
          <w:szCs w:val="28"/>
        </w:rPr>
        <w:t>Thoahlane</w:t>
      </w:r>
      <w:proofErr w:type="spellEnd"/>
      <w:r w:rsidRPr="00C07101">
        <w:rPr>
          <w:rFonts w:ascii="Times New Roman" w:hAnsi="Times New Roman" w:cs="Times New Roman"/>
          <w:b/>
          <w:color w:val="333333"/>
          <w:sz w:val="28"/>
          <w:szCs w:val="28"/>
        </w:rPr>
        <w:t xml:space="preserve"> v </w:t>
      </w:r>
      <w:proofErr w:type="spellStart"/>
      <w:r w:rsidRPr="00C07101">
        <w:rPr>
          <w:rFonts w:ascii="Times New Roman" w:hAnsi="Times New Roman" w:cs="Times New Roman"/>
          <w:b/>
          <w:color w:val="333333"/>
          <w:sz w:val="28"/>
          <w:szCs w:val="28"/>
        </w:rPr>
        <w:t>Ramaili</w:t>
      </w:r>
      <w:proofErr w:type="spellEnd"/>
      <w:r>
        <w:rPr>
          <w:rStyle w:val="FootnoteReference"/>
          <w:rFonts w:ascii="Times New Roman" w:hAnsi="Times New Roman" w:cs="Times New Roman"/>
          <w:color w:val="333333"/>
          <w:sz w:val="28"/>
          <w:szCs w:val="28"/>
        </w:rPr>
        <w:footnoteReference w:id="1"/>
      </w:r>
      <w:r w:rsidR="00BB208F" w:rsidRPr="009D2D80">
        <w:rPr>
          <w:rFonts w:ascii="Times New Roman" w:hAnsi="Times New Roman" w:cs="Times New Roman"/>
          <w:color w:val="333333"/>
          <w:sz w:val="28"/>
          <w:szCs w:val="28"/>
        </w:rPr>
        <w:t>:-</w:t>
      </w:r>
    </w:p>
    <w:p w14:paraId="14911D01" w14:textId="77777777" w:rsidR="00C53512" w:rsidRPr="009D2D80" w:rsidRDefault="00C53512" w:rsidP="00C53512">
      <w:pPr>
        <w:pStyle w:val="ListParagraph"/>
        <w:shd w:val="clear" w:color="auto" w:fill="FFFFFF"/>
        <w:spacing w:after="0" w:line="360" w:lineRule="auto"/>
        <w:jc w:val="both"/>
        <w:textAlignment w:val="baseline"/>
        <w:rPr>
          <w:rFonts w:ascii="Times New Roman" w:hAnsi="Times New Roman" w:cs="Times New Roman"/>
          <w:color w:val="333333"/>
          <w:sz w:val="28"/>
          <w:szCs w:val="28"/>
        </w:rPr>
      </w:pPr>
    </w:p>
    <w:p w14:paraId="2FA307E4" w14:textId="3A0741D1" w:rsidR="00644FB5" w:rsidRPr="009D2D80" w:rsidRDefault="00C1526B" w:rsidP="00C07101">
      <w:pPr>
        <w:pStyle w:val="NormalWeb"/>
        <w:shd w:val="clear" w:color="auto" w:fill="FFFFFF"/>
        <w:spacing w:before="0" w:beforeAutospacing="0" w:after="0" w:afterAutospacing="0"/>
        <w:ind w:left="1080"/>
        <w:jc w:val="both"/>
        <w:textAlignment w:val="baseline"/>
        <w:rPr>
          <w:i/>
          <w:color w:val="333333"/>
          <w:sz w:val="28"/>
          <w:szCs w:val="28"/>
        </w:rPr>
      </w:pPr>
      <w:r w:rsidRPr="009D2D80">
        <w:rPr>
          <w:i/>
          <w:color w:val="333333"/>
          <w:sz w:val="28"/>
          <w:szCs w:val="28"/>
        </w:rPr>
        <w:t>“Unless the appellant’s introduction of new matter on appeal is justified on some basis, this court will not entertain it. There are good reasons for that. </w:t>
      </w:r>
    </w:p>
    <w:p w14:paraId="1C727478" w14:textId="35F85066" w:rsidR="00644FB5" w:rsidRPr="009D2D80" w:rsidRDefault="00C1526B" w:rsidP="00C07101">
      <w:pPr>
        <w:pStyle w:val="NormalWeb"/>
        <w:shd w:val="clear" w:color="auto" w:fill="FFFFFF"/>
        <w:spacing w:before="0" w:beforeAutospacing="0" w:after="0" w:afterAutospacing="0"/>
        <w:ind w:left="1080"/>
        <w:jc w:val="both"/>
        <w:textAlignment w:val="baseline"/>
        <w:rPr>
          <w:color w:val="333333"/>
          <w:sz w:val="28"/>
          <w:szCs w:val="28"/>
        </w:rPr>
      </w:pPr>
      <w:r w:rsidRPr="009D2D80">
        <w:rPr>
          <w:i/>
          <w:color w:val="333333"/>
          <w:sz w:val="28"/>
          <w:szCs w:val="28"/>
        </w:rPr>
        <w:t>In general, a court of appeal decides</w:t>
      </w:r>
      <w:proofErr w:type="gramStart"/>
      <w:r w:rsidRPr="009D2D80">
        <w:rPr>
          <w:i/>
          <w:color w:val="333333"/>
          <w:sz w:val="28"/>
          <w:szCs w:val="28"/>
        </w:rPr>
        <w:t>, that is to say, upholds</w:t>
      </w:r>
      <w:proofErr w:type="gramEnd"/>
      <w:r w:rsidRPr="009D2D80">
        <w:rPr>
          <w:i/>
          <w:color w:val="333333"/>
          <w:sz w:val="28"/>
          <w:szCs w:val="28"/>
        </w:rPr>
        <w:t xml:space="preserve"> the lower court’s decision or allows an appeal, on an issue pleaded in the court below. It must not decide on an issue not pleaded in the court below. It will only do so if a reasonable explanation is given as to why the issue was not raised in the court below and if that issue was fully canvassed in that court and no further evidenc</w:t>
      </w:r>
      <w:r w:rsidR="00816386" w:rsidRPr="009D2D80">
        <w:rPr>
          <w:i/>
          <w:color w:val="333333"/>
          <w:sz w:val="28"/>
          <w:szCs w:val="28"/>
        </w:rPr>
        <w:t>e is required for its decision.”</w:t>
      </w:r>
    </w:p>
    <w:p w14:paraId="0F0989E7" w14:textId="77777777" w:rsidR="009D2D80" w:rsidRPr="009D2D80" w:rsidRDefault="00C1526B" w:rsidP="00C07101">
      <w:pPr>
        <w:pStyle w:val="NormalWeb"/>
        <w:shd w:val="clear" w:color="auto" w:fill="FFFFFF"/>
        <w:spacing w:before="0" w:beforeAutospacing="0" w:after="225" w:afterAutospacing="0"/>
        <w:jc w:val="both"/>
        <w:textAlignment w:val="baseline"/>
        <w:rPr>
          <w:color w:val="333333"/>
          <w:sz w:val="28"/>
          <w:szCs w:val="28"/>
        </w:rPr>
      </w:pPr>
      <w:r w:rsidRPr="009D2D80">
        <w:rPr>
          <w:color w:val="333333"/>
          <w:sz w:val="28"/>
          <w:szCs w:val="28"/>
        </w:rPr>
        <w:t> </w:t>
      </w:r>
    </w:p>
    <w:p w14:paraId="2ED24055" w14:textId="7A1A6F57" w:rsidR="00C31F76" w:rsidRDefault="00C1526B" w:rsidP="00C07101">
      <w:pPr>
        <w:pStyle w:val="NormalWeb"/>
        <w:shd w:val="clear" w:color="auto" w:fill="FFFFFF"/>
        <w:spacing w:before="0" w:beforeAutospacing="0" w:after="225" w:afterAutospacing="0" w:line="360" w:lineRule="auto"/>
        <w:ind w:left="720"/>
        <w:jc w:val="both"/>
        <w:textAlignment w:val="baseline"/>
      </w:pPr>
      <w:r w:rsidRPr="009D2D80">
        <w:rPr>
          <w:color w:val="333333"/>
          <w:sz w:val="28"/>
          <w:szCs w:val="28"/>
        </w:rPr>
        <w:t xml:space="preserve">See also </w:t>
      </w:r>
      <w:proofErr w:type="spellStart"/>
      <w:r w:rsidRPr="00C07101">
        <w:rPr>
          <w:b/>
          <w:color w:val="333333"/>
          <w:sz w:val="28"/>
          <w:szCs w:val="28"/>
        </w:rPr>
        <w:t>Makhele</w:t>
      </w:r>
      <w:proofErr w:type="spellEnd"/>
      <w:r w:rsidRPr="00C07101">
        <w:rPr>
          <w:b/>
          <w:color w:val="333333"/>
          <w:sz w:val="28"/>
          <w:szCs w:val="28"/>
        </w:rPr>
        <w:t xml:space="preserve"> and others v Minister of Defence and Internal Security and Another</w:t>
      </w:r>
      <w:r>
        <w:rPr>
          <w:rStyle w:val="FootnoteReference"/>
          <w:color w:val="333333"/>
          <w:sz w:val="28"/>
          <w:szCs w:val="28"/>
        </w:rPr>
        <w:footnoteReference w:id="2"/>
      </w:r>
      <w:r w:rsidRPr="009D2D80">
        <w:rPr>
          <w:color w:val="333333"/>
          <w:sz w:val="28"/>
          <w:szCs w:val="28"/>
        </w:rPr>
        <w:t xml:space="preserve"> </w:t>
      </w:r>
      <w:r w:rsidR="009D2D80" w:rsidRPr="009D2D80">
        <w:rPr>
          <w:color w:val="333333"/>
          <w:sz w:val="28"/>
          <w:szCs w:val="28"/>
        </w:rPr>
        <w:t>where it was held that it was irregular to raise a new cause of action on appeal which was not c</w:t>
      </w:r>
      <w:r w:rsidR="00C07101">
        <w:rPr>
          <w:color w:val="333333"/>
          <w:sz w:val="28"/>
          <w:szCs w:val="28"/>
        </w:rPr>
        <w:t xml:space="preserve">anvassed before the lower court. The appellant cannot be permitted to take this new point in this </w:t>
      </w:r>
      <w:proofErr w:type="gramStart"/>
      <w:r w:rsidR="00C07101">
        <w:rPr>
          <w:color w:val="333333"/>
          <w:sz w:val="28"/>
          <w:szCs w:val="28"/>
        </w:rPr>
        <w:t>appeal</w:t>
      </w:r>
      <w:proofErr w:type="gramEnd"/>
      <w:r w:rsidR="00C07101">
        <w:rPr>
          <w:color w:val="333333"/>
          <w:sz w:val="28"/>
          <w:szCs w:val="28"/>
        </w:rPr>
        <w:t xml:space="preserve"> and it is in that regard dismissed.  </w:t>
      </w:r>
    </w:p>
    <w:p w14:paraId="4348BF09" w14:textId="58D59E80" w:rsidR="00AA6079" w:rsidRDefault="00C1526B" w:rsidP="00AA6079">
      <w:pPr>
        <w:rPr>
          <w:rFonts w:ascii="Times New Roman" w:hAnsi="Times New Roman" w:cs="Times New Roman"/>
          <w:sz w:val="28"/>
          <w:szCs w:val="28"/>
        </w:rPr>
      </w:pPr>
      <w:r>
        <w:rPr>
          <w:rFonts w:ascii="Times New Roman" w:hAnsi="Times New Roman" w:cs="Times New Roman"/>
          <w:sz w:val="28"/>
          <w:szCs w:val="28"/>
        </w:rPr>
        <w:tab/>
      </w:r>
    </w:p>
    <w:p w14:paraId="162E735D" w14:textId="20BDCF8F" w:rsidR="00AA6079" w:rsidRDefault="00C1526B" w:rsidP="0015608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appellant contends that the court a quo erred in</w:t>
      </w:r>
      <w:r w:rsidR="001C5392">
        <w:rPr>
          <w:rFonts w:ascii="Times New Roman" w:hAnsi="Times New Roman" w:cs="Times New Roman"/>
          <w:sz w:val="28"/>
          <w:szCs w:val="28"/>
        </w:rPr>
        <w:t xml:space="preserve"> finding that the deceased property was tainted; and in</w:t>
      </w:r>
      <w:r>
        <w:rPr>
          <w:rFonts w:ascii="Times New Roman" w:hAnsi="Times New Roman" w:cs="Times New Roman"/>
          <w:sz w:val="28"/>
          <w:szCs w:val="28"/>
        </w:rPr>
        <w:t xml:space="preserve"> dismissing the application without considering evidence that the property was not tainted.</w:t>
      </w:r>
      <w:r w:rsidR="00D763F1">
        <w:rPr>
          <w:rFonts w:ascii="Times New Roman" w:hAnsi="Times New Roman" w:cs="Times New Roman"/>
          <w:sz w:val="28"/>
          <w:szCs w:val="28"/>
        </w:rPr>
        <w:t xml:space="preserve"> This point is also </w:t>
      </w:r>
      <w:r w:rsidR="00D763F1">
        <w:rPr>
          <w:rFonts w:ascii="Times New Roman" w:hAnsi="Times New Roman" w:cs="Times New Roman"/>
          <w:sz w:val="28"/>
          <w:szCs w:val="28"/>
        </w:rPr>
        <w:lastRenderedPageBreak/>
        <w:t xml:space="preserve">without merit as it will herein be demonstrated. </w:t>
      </w:r>
      <w:r>
        <w:rPr>
          <w:rFonts w:ascii="Times New Roman" w:hAnsi="Times New Roman" w:cs="Times New Roman"/>
          <w:sz w:val="28"/>
          <w:szCs w:val="28"/>
        </w:rPr>
        <w:t xml:space="preserve"> In terms of</w:t>
      </w:r>
      <w:r w:rsidR="00D763F1">
        <w:rPr>
          <w:rFonts w:ascii="Times New Roman" w:hAnsi="Times New Roman" w:cs="Times New Roman"/>
          <w:sz w:val="28"/>
          <w:szCs w:val="28"/>
        </w:rPr>
        <w:t xml:space="preserve"> section 2 of</w:t>
      </w:r>
      <w:r>
        <w:rPr>
          <w:rFonts w:ascii="Times New Roman" w:hAnsi="Times New Roman" w:cs="Times New Roman"/>
          <w:sz w:val="28"/>
          <w:szCs w:val="28"/>
        </w:rPr>
        <w:t xml:space="preserve"> the Money Laundering and Proceeds of Crime Act “t</w:t>
      </w:r>
      <w:r w:rsidR="00B9792C">
        <w:rPr>
          <w:rFonts w:ascii="Times New Roman" w:hAnsi="Times New Roman" w:cs="Times New Roman"/>
          <w:sz w:val="28"/>
          <w:szCs w:val="28"/>
        </w:rPr>
        <w:t xml:space="preserve">ainted property” is defined as </w:t>
      </w:r>
      <w:proofErr w:type="gramStart"/>
      <w:r w:rsidR="00B9792C">
        <w:rPr>
          <w:rFonts w:ascii="Times New Roman" w:hAnsi="Times New Roman" w:cs="Times New Roman"/>
          <w:sz w:val="28"/>
          <w:szCs w:val="28"/>
        </w:rPr>
        <w:t>property:-</w:t>
      </w:r>
      <w:proofErr w:type="gramEnd"/>
    </w:p>
    <w:p w14:paraId="2CD0570D" w14:textId="77777777" w:rsidR="00C53512" w:rsidRDefault="00C53512" w:rsidP="00C53512">
      <w:pPr>
        <w:pStyle w:val="ListParagraph"/>
        <w:spacing w:line="360" w:lineRule="auto"/>
        <w:jc w:val="both"/>
        <w:rPr>
          <w:rFonts w:ascii="Times New Roman" w:hAnsi="Times New Roman" w:cs="Times New Roman"/>
          <w:sz w:val="28"/>
          <w:szCs w:val="28"/>
        </w:rPr>
      </w:pPr>
    </w:p>
    <w:p w14:paraId="57147927" w14:textId="4FA846BE" w:rsidR="00B9792C" w:rsidRDefault="00C1526B" w:rsidP="00B9792C">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 used in or intended for use in connection with the commission of a serious </w:t>
      </w:r>
      <w:proofErr w:type="gramStart"/>
      <w:r>
        <w:rPr>
          <w:rFonts w:ascii="Times New Roman" w:hAnsi="Times New Roman" w:cs="Times New Roman"/>
          <w:sz w:val="28"/>
          <w:szCs w:val="28"/>
        </w:rPr>
        <w:t>offence;</w:t>
      </w:r>
      <w:proofErr w:type="gramEnd"/>
    </w:p>
    <w:p w14:paraId="05AEC9A2" w14:textId="77777777" w:rsidR="00C53512" w:rsidRDefault="00C53512" w:rsidP="00B9792C">
      <w:pPr>
        <w:pStyle w:val="ListParagraph"/>
        <w:spacing w:line="360" w:lineRule="auto"/>
        <w:ind w:left="1440"/>
        <w:jc w:val="both"/>
        <w:rPr>
          <w:rFonts w:ascii="Times New Roman" w:hAnsi="Times New Roman" w:cs="Times New Roman"/>
          <w:sz w:val="28"/>
          <w:szCs w:val="28"/>
        </w:rPr>
      </w:pPr>
    </w:p>
    <w:p w14:paraId="20850C05" w14:textId="1D7A00D4" w:rsidR="00B9792C" w:rsidRDefault="00C1526B" w:rsidP="00B9792C">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(b) derived, obtained or realised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or in connection with the commission of a serious offence.” </w:t>
      </w:r>
    </w:p>
    <w:p w14:paraId="6C7E8899" w14:textId="77777777" w:rsidR="00C53512" w:rsidRDefault="00C53512" w:rsidP="00B9792C">
      <w:pPr>
        <w:pStyle w:val="ListParagraph"/>
        <w:spacing w:line="360" w:lineRule="auto"/>
        <w:ind w:left="1440"/>
        <w:jc w:val="both"/>
        <w:rPr>
          <w:rFonts w:ascii="Times New Roman" w:hAnsi="Times New Roman" w:cs="Times New Roman"/>
          <w:sz w:val="28"/>
          <w:szCs w:val="28"/>
        </w:rPr>
      </w:pPr>
    </w:p>
    <w:p w14:paraId="786DF3CB" w14:textId="4510B49B" w:rsidR="00B9792C" w:rsidRDefault="00C1526B" w:rsidP="00B9792C">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The learned Magistrate</w:t>
      </w:r>
      <w:r w:rsidR="001C5392">
        <w:rPr>
          <w:rFonts w:ascii="Times New Roman" w:hAnsi="Times New Roman" w:cs="Times New Roman"/>
          <w:sz w:val="28"/>
          <w:szCs w:val="28"/>
        </w:rPr>
        <w:t xml:space="preserve"> made the finding that the property was tainted based on</w:t>
      </w:r>
      <w:r>
        <w:rPr>
          <w:rFonts w:ascii="Times New Roman" w:hAnsi="Times New Roman" w:cs="Times New Roman"/>
          <w:sz w:val="28"/>
          <w:szCs w:val="28"/>
        </w:rPr>
        <w:t xml:space="preserve"> consider</w:t>
      </w:r>
      <w:r w:rsidR="001C5392">
        <w:rPr>
          <w:rFonts w:ascii="Times New Roman" w:hAnsi="Times New Roman" w:cs="Times New Roman"/>
          <w:sz w:val="28"/>
          <w:szCs w:val="28"/>
        </w:rPr>
        <w:t>ation</w:t>
      </w:r>
      <w:r>
        <w:rPr>
          <w:rFonts w:ascii="Times New Roman" w:hAnsi="Times New Roman" w:cs="Times New Roman"/>
          <w:sz w:val="28"/>
          <w:szCs w:val="28"/>
        </w:rPr>
        <w:t xml:space="preserve">s that the vehicle and the washing machine </w:t>
      </w:r>
      <w:r w:rsidR="00D00224">
        <w:rPr>
          <w:rFonts w:ascii="Times New Roman" w:hAnsi="Times New Roman" w:cs="Times New Roman"/>
          <w:sz w:val="28"/>
          <w:szCs w:val="28"/>
        </w:rPr>
        <w:t xml:space="preserve">had been purchased within the period when the offence was </w:t>
      </w:r>
      <w:r>
        <w:rPr>
          <w:rFonts w:ascii="Times New Roman" w:hAnsi="Times New Roman" w:cs="Times New Roman"/>
          <w:sz w:val="28"/>
          <w:szCs w:val="28"/>
        </w:rPr>
        <w:t>alleged to have been committed</w:t>
      </w:r>
      <w:r w:rsidR="00D00224">
        <w:rPr>
          <w:rFonts w:ascii="Times New Roman" w:hAnsi="Times New Roman" w:cs="Times New Roman"/>
          <w:sz w:val="28"/>
          <w:szCs w:val="28"/>
        </w:rPr>
        <w:t xml:space="preserve"> and that was the basis for suspecting them to be proceeds of crime. Regarding the electronic devices</w:t>
      </w:r>
      <w:r>
        <w:rPr>
          <w:rFonts w:ascii="Times New Roman" w:hAnsi="Times New Roman" w:cs="Times New Roman"/>
          <w:sz w:val="28"/>
          <w:szCs w:val="28"/>
        </w:rPr>
        <w:t xml:space="preserve"> (laptop, </w:t>
      </w:r>
      <w:proofErr w:type="gramStart"/>
      <w:r>
        <w:rPr>
          <w:rFonts w:ascii="Times New Roman" w:hAnsi="Times New Roman" w:cs="Times New Roman"/>
          <w:sz w:val="28"/>
          <w:szCs w:val="28"/>
        </w:rPr>
        <w:t>iPad</w:t>
      </w:r>
      <w:proofErr w:type="gramEnd"/>
      <w:r>
        <w:rPr>
          <w:rFonts w:ascii="Times New Roman" w:hAnsi="Times New Roman" w:cs="Times New Roman"/>
          <w:sz w:val="28"/>
          <w:szCs w:val="28"/>
        </w:rPr>
        <w:t xml:space="preserve"> and cell phone)</w:t>
      </w:r>
      <w:r w:rsidR="00D00224">
        <w:rPr>
          <w:rFonts w:ascii="Times New Roman" w:hAnsi="Times New Roman" w:cs="Times New Roman"/>
          <w:sz w:val="28"/>
          <w:szCs w:val="28"/>
        </w:rPr>
        <w:t xml:space="preserve"> and the ATM cards, the Magistrate did consider that they were suspected to have</w:t>
      </w:r>
      <w:r w:rsidR="001C5392">
        <w:rPr>
          <w:rFonts w:ascii="Times New Roman" w:hAnsi="Times New Roman" w:cs="Times New Roman"/>
          <w:sz w:val="28"/>
          <w:szCs w:val="28"/>
        </w:rPr>
        <w:t xml:space="preserve"> been</w:t>
      </w:r>
      <w:r w:rsidR="00D00224">
        <w:rPr>
          <w:rFonts w:ascii="Times New Roman" w:hAnsi="Times New Roman" w:cs="Times New Roman"/>
          <w:sz w:val="28"/>
          <w:szCs w:val="28"/>
        </w:rPr>
        <w:t xml:space="preserve"> used in the commission of the charged offences and </w:t>
      </w:r>
      <w:r>
        <w:rPr>
          <w:rFonts w:ascii="Times New Roman" w:hAnsi="Times New Roman" w:cs="Times New Roman"/>
          <w:sz w:val="28"/>
          <w:szCs w:val="28"/>
        </w:rPr>
        <w:t xml:space="preserve">that they </w:t>
      </w:r>
      <w:r w:rsidR="00D00224">
        <w:rPr>
          <w:rFonts w:ascii="Times New Roman" w:hAnsi="Times New Roman" w:cs="Times New Roman"/>
          <w:sz w:val="28"/>
          <w:szCs w:val="28"/>
        </w:rPr>
        <w:t xml:space="preserve">could enable the applicant to commit further offences if they could be released to her. </w:t>
      </w:r>
      <w:r>
        <w:rPr>
          <w:rFonts w:ascii="Times New Roman" w:hAnsi="Times New Roman" w:cs="Times New Roman"/>
          <w:sz w:val="28"/>
          <w:szCs w:val="28"/>
        </w:rPr>
        <w:t xml:space="preserve">These findings by the Magistrate demonstrate that he considered the evidence presented before him and made the finding that </w:t>
      </w:r>
      <w:r w:rsidR="00D4580B">
        <w:rPr>
          <w:rFonts w:ascii="Times New Roman" w:hAnsi="Times New Roman" w:cs="Times New Roman"/>
          <w:sz w:val="28"/>
          <w:szCs w:val="28"/>
        </w:rPr>
        <w:t>the property qualified as</w:t>
      </w:r>
      <w:r>
        <w:rPr>
          <w:rFonts w:ascii="Times New Roman" w:hAnsi="Times New Roman" w:cs="Times New Roman"/>
          <w:sz w:val="28"/>
          <w:szCs w:val="28"/>
        </w:rPr>
        <w:t xml:space="preserve"> “tainted property” </w:t>
      </w:r>
      <w:r w:rsidR="00D4580B">
        <w:rPr>
          <w:rFonts w:ascii="Times New Roman" w:hAnsi="Times New Roman" w:cs="Times New Roman"/>
          <w:sz w:val="28"/>
          <w:szCs w:val="28"/>
        </w:rPr>
        <w:t>pursuant to</w:t>
      </w:r>
      <w:r>
        <w:rPr>
          <w:rFonts w:ascii="Times New Roman" w:hAnsi="Times New Roman" w:cs="Times New Roman"/>
          <w:sz w:val="28"/>
          <w:szCs w:val="28"/>
        </w:rPr>
        <w:t xml:space="preserve"> </w:t>
      </w:r>
      <w:r w:rsidRPr="00D763F1">
        <w:rPr>
          <w:rFonts w:ascii="Times New Roman" w:hAnsi="Times New Roman" w:cs="Times New Roman"/>
          <w:sz w:val="28"/>
          <w:szCs w:val="28"/>
        </w:rPr>
        <w:t>section 2 of the Money Laundering and Proceeds of Crime Act</w:t>
      </w:r>
      <w:r>
        <w:rPr>
          <w:rFonts w:ascii="Times New Roman" w:hAnsi="Times New Roman" w:cs="Times New Roman"/>
          <w:sz w:val="28"/>
          <w:szCs w:val="28"/>
        </w:rPr>
        <w:t>. The learned Magistrate’s finding that</w:t>
      </w:r>
      <w:r w:rsidR="00D4580B">
        <w:rPr>
          <w:rFonts w:ascii="Times New Roman" w:hAnsi="Times New Roman" w:cs="Times New Roman"/>
          <w:sz w:val="28"/>
          <w:szCs w:val="28"/>
        </w:rPr>
        <w:t xml:space="preserve"> the property was tainted cannot be faulted.</w:t>
      </w:r>
      <w:r w:rsidR="00D00224">
        <w:rPr>
          <w:rFonts w:ascii="Times New Roman" w:hAnsi="Times New Roman" w:cs="Times New Roman"/>
          <w:sz w:val="28"/>
          <w:szCs w:val="28"/>
        </w:rPr>
        <w:t xml:space="preserve"> </w:t>
      </w:r>
    </w:p>
    <w:p w14:paraId="07E03C9A" w14:textId="77777777" w:rsidR="00D00224" w:rsidRDefault="00D00224" w:rsidP="00B9792C">
      <w:pPr>
        <w:pStyle w:val="ListParagraph"/>
        <w:spacing w:line="360" w:lineRule="auto"/>
        <w:jc w:val="both"/>
        <w:rPr>
          <w:rFonts w:ascii="Times New Roman" w:hAnsi="Times New Roman" w:cs="Times New Roman"/>
          <w:sz w:val="28"/>
          <w:szCs w:val="28"/>
        </w:rPr>
      </w:pPr>
    </w:p>
    <w:p w14:paraId="45E6C533" w14:textId="48D79405" w:rsidR="00AA6079" w:rsidRDefault="00C1526B" w:rsidP="00EF6C4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submission that this court should find that death stays the </w:t>
      </w:r>
      <w:r w:rsidR="00D4580B">
        <w:rPr>
          <w:rFonts w:ascii="Times New Roman" w:hAnsi="Times New Roman" w:cs="Times New Roman"/>
          <w:sz w:val="28"/>
          <w:szCs w:val="28"/>
        </w:rPr>
        <w:t xml:space="preserve">criminal </w:t>
      </w:r>
      <w:r>
        <w:rPr>
          <w:rFonts w:ascii="Times New Roman" w:hAnsi="Times New Roman" w:cs="Times New Roman"/>
          <w:sz w:val="28"/>
          <w:szCs w:val="28"/>
        </w:rPr>
        <w:t>proceedings</w:t>
      </w:r>
      <w:r w:rsidR="007B3E9C">
        <w:rPr>
          <w:rFonts w:ascii="Times New Roman" w:hAnsi="Times New Roman" w:cs="Times New Roman"/>
          <w:sz w:val="28"/>
          <w:szCs w:val="28"/>
        </w:rPr>
        <w:t>, this</w:t>
      </w:r>
      <w:r w:rsidR="00D4580B">
        <w:rPr>
          <w:rFonts w:ascii="Times New Roman" w:hAnsi="Times New Roman" w:cs="Times New Roman"/>
          <w:sz w:val="28"/>
          <w:szCs w:val="28"/>
        </w:rPr>
        <w:t xml:space="preserve"> </w:t>
      </w:r>
      <w:r w:rsidR="007B3E9C">
        <w:rPr>
          <w:rFonts w:ascii="Times New Roman" w:hAnsi="Times New Roman" w:cs="Times New Roman"/>
          <w:sz w:val="28"/>
          <w:szCs w:val="28"/>
        </w:rPr>
        <w:t>cannot be</w:t>
      </w:r>
      <w:r w:rsidR="00D4580B">
        <w:rPr>
          <w:rFonts w:ascii="Times New Roman" w:hAnsi="Times New Roman" w:cs="Times New Roman"/>
          <w:sz w:val="28"/>
          <w:szCs w:val="28"/>
        </w:rPr>
        <w:t xml:space="preserve"> a ground of</w:t>
      </w:r>
      <w:r>
        <w:rPr>
          <w:rFonts w:ascii="Times New Roman" w:hAnsi="Times New Roman" w:cs="Times New Roman"/>
          <w:sz w:val="28"/>
          <w:szCs w:val="28"/>
        </w:rPr>
        <w:t xml:space="preserve"> appeal </w:t>
      </w:r>
      <w:r w:rsidR="00DB36CA">
        <w:rPr>
          <w:rFonts w:ascii="Times New Roman" w:hAnsi="Times New Roman" w:cs="Times New Roman"/>
          <w:sz w:val="28"/>
          <w:szCs w:val="28"/>
        </w:rPr>
        <w:t>tenable before this</w:t>
      </w:r>
      <w:r>
        <w:rPr>
          <w:rFonts w:ascii="Times New Roman" w:hAnsi="Times New Roman" w:cs="Times New Roman"/>
          <w:sz w:val="28"/>
          <w:szCs w:val="28"/>
        </w:rPr>
        <w:t xml:space="preserve"> court</w:t>
      </w:r>
      <w:r w:rsidR="00DB36CA">
        <w:rPr>
          <w:rFonts w:ascii="Times New Roman" w:hAnsi="Times New Roman" w:cs="Times New Roman"/>
          <w:sz w:val="28"/>
          <w:szCs w:val="28"/>
        </w:rPr>
        <w:t xml:space="preserve"> exercising the appellate jurisdiction</w:t>
      </w:r>
      <w:r>
        <w:rPr>
          <w:rFonts w:ascii="Times New Roman" w:hAnsi="Times New Roman" w:cs="Times New Roman"/>
          <w:sz w:val="28"/>
          <w:szCs w:val="28"/>
        </w:rPr>
        <w:t xml:space="preserve">. </w:t>
      </w:r>
      <w:r w:rsidR="00EF6C4E">
        <w:rPr>
          <w:rFonts w:ascii="Times New Roman" w:hAnsi="Times New Roman" w:cs="Times New Roman"/>
          <w:sz w:val="28"/>
          <w:szCs w:val="28"/>
        </w:rPr>
        <w:t xml:space="preserve">In terms of section 130 of the </w:t>
      </w:r>
      <w:r w:rsidR="00EF6C4E" w:rsidRPr="007C011F">
        <w:rPr>
          <w:rFonts w:ascii="Times New Roman" w:hAnsi="Times New Roman" w:cs="Times New Roman"/>
          <w:b/>
          <w:sz w:val="28"/>
          <w:szCs w:val="28"/>
        </w:rPr>
        <w:t>Constitution of Lesotho 1993</w:t>
      </w:r>
      <w:r w:rsidR="00EF6C4E">
        <w:rPr>
          <w:rFonts w:ascii="Times New Roman" w:hAnsi="Times New Roman" w:cs="Times New Roman"/>
          <w:sz w:val="28"/>
          <w:szCs w:val="28"/>
        </w:rPr>
        <w:t xml:space="preserve"> read with section 8 of the </w:t>
      </w:r>
      <w:r w:rsidR="00EF6C4E" w:rsidRPr="007C011F">
        <w:rPr>
          <w:rFonts w:ascii="Times New Roman" w:hAnsi="Times New Roman" w:cs="Times New Roman"/>
          <w:b/>
          <w:sz w:val="28"/>
          <w:szCs w:val="28"/>
        </w:rPr>
        <w:t>High Court Act No. 3 of 1978</w:t>
      </w:r>
      <w:r w:rsidR="00EF6C4E">
        <w:rPr>
          <w:rFonts w:ascii="Times New Roman" w:hAnsi="Times New Roman" w:cs="Times New Roman"/>
          <w:sz w:val="28"/>
          <w:szCs w:val="28"/>
        </w:rPr>
        <w:t xml:space="preserve">, the appellate jurisdiction of the High Court is confined to </w:t>
      </w:r>
      <w:r w:rsidR="00EF6C4E">
        <w:rPr>
          <w:rFonts w:ascii="Times New Roman" w:hAnsi="Times New Roman" w:cs="Times New Roman"/>
          <w:sz w:val="28"/>
          <w:szCs w:val="28"/>
        </w:rPr>
        <w:lastRenderedPageBreak/>
        <w:t xml:space="preserve">judgments, </w:t>
      </w:r>
      <w:proofErr w:type="gramStart"/>
      <w:r w:rsidR="00EF6C4E">
        <w:rPr>
          <w:rFonts w:ascii="Times New Roman" w:hAnsi="Times New Roman" w:cs="Times New Roman"/>
          <w:sz w:val="28"/>
          <w:szCs w:val="28"/>
        </w:rPr>
        <w:t>decisions</w:t>
      </w:r>
      <w:proofErr w:type="gramEnd"/>
      <w:r w:rsidR="00EF6C4E">
        <w:rPr>
          <w:rFonts w:ascii="Times New Roman" w:hAnsi="Times New Roman" w:cs="Times New Roman"/>
          <w:sz w:val="28"/>
          <w:szCs w:val="28"/>
        </w:rPr>
        <w:t xml:space="preserve"> and orders of the subordinate court. It follows therefore that this court does not have powers to exercise its appellate jurisdiction in a matter that has not been dealt with by the Magistrate court.   </w:t>
      </w:r>
      <w:r>
        <w:rPr>
          <w:rFonts w:ascii="Times New Roman" w:hAnsi="Times New Roman" w:cs="Times New Roman"/>
          <w:sz w:val="28"/>
          <w:szCs w:val="28"/>
        </w:rPr>
        <w:t xml:space="preserve">The criminal proceedings were instituted and are pending before the Magistrate </w:t>
      </w:r>
      <w:proofErr w:type="gramStart"/>
      <w:r>
        <w:rPr>
          <w:rFonts w:ascii="Times New Roman" w:hAnsi="Times New Roman" w:cs="Times New Roman"/>
          <w:sz w:val="28"/>
          <w:szCs w:val="28"/>
        </w:rPr>
        <w:t>Court</w:t>
      </w:r>
      <w:proofErr w:type="gramEnd"/>
      <w:r>
        <w:rPr>
          <w:rFonts w:ascii="Times New Roman" w:hAnsi="Times New Roman" w:cs="Times New Roman"/>
          <w:sz w:val="28"/>
          <w:szCs w:val="28"/>
        </w:rPr>
        <w:t xml:space="preserve"> and it </w:t>
      </w:r>
      <w:r w:rsidR="00EF6C4E">
        <w:rPr>
          <w:rFonts w:ascii="Times New Roman" w:hAnsi="Times New Roman" w:cs="Times New Roman"/>
          <w:sz w:val="28"/>
          <w:szCs w:val="28"/>
        </w:rPr>
        <w:t>is the proper forum</w:t>
      </w:r>
      <w:r>
        <w:rPr>
          <w:rFonts w:ascii="Times New Roman" w:hAnsi="Times New Roman" w:cs="Times New Roman"/>
          <w:sz w:val="28"/>
          <w:szCs w:val="28"/>
        </w:rPr>
        <w:t xml:space="preserve"> </w:t>
      </w:r>
      <w:r w:rsidR="00EF6C4E">
        <w:rPr>
          <w:rFonts w:ascii="Times New Roman" w:hAnsi="Times New Roman" w:cs="Times New Roman"/>
          <w:sz w:val="28"/>
          <w:szCs w:val="28"/>
        </w:rPr>
        <w:t>to</w:t>
      </w:r>
      <w:r>
        <w:rPr>
          <w:rFonts w:ascii="Times New Roman" w:hAnsi="Times New Roman" w:cs="Times New Roman"/>
          <w:sz w:val="28"/>
          <w:szCs w:val="28"/>
        </w:rPr>
        <w:t xml:space="preserve"> make a determination on the fate of such criminal proceedings in view of the deceased’s passing.</w:t>
      </w:r>
      <w:r w:rsidR="00EF6C4E">
        <w:rPr>
          <w:rFonts w:ascii="Times New Roman" w:hAnsi="Times New Roman" w:cs="Times New Roman"/>
          <w:sz w:val="28"/>
          <w:szCs w:val="28"/>
        </w:rPr>
        <w:t xml:space="preserve"> This ground should on this basis fail.</w:t>
      </w:r>
    </w:p>
    <w:p w14:paraId="38558128" w14:textId="77777777" w:rsidR="00AA6079" w:rsidRDefault="00AA6079" w:rsidP="00AA6079">
      <w:pPr>
        <w:pStyle w:val="ListParagraph"/>
        <w:spacing w:line="360" w:lineRule="auto"/>
        <w:jc w:val="both"/>
        <w:rPr>
          <w:rFonts w:ascii="Times New Roman" w:hAnsi="Times New Roman" w:cs="Times New Roman"/>
          <w:sz w:val="28"/>
          <w:szCs w:val="28"/>
        </w:rPr>
      </w:pPr>
    </w:p>
    <w:p w14:paraId="207212CF" w14:textId="0773F7D7" w:rsidR="00E16DFC" w:rsidRDefault="00C1526B" w:rsidP="0005520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Now coming to the ground that the court a quo erred in</w:t>
      </w:r>
      <w:r w:rsidR="00F64F50">
        <w:rPr>
          <w:rFonts w:ascii="Times New Roman" w:hAnsi="Times New Roman" w:cs="Times New Roman"/>
          <w:sz w:val="28"/>
          <w:szCs w:val="28"/>
        </w:rPr>
        <w:t xml:space="preserve"> finding that the property could be used to commit further offence</w:t>
      </w:r>
      <w:r w:rsidR="004E20CB">
        <w:rPr>
          <w:rFonts w:ascii="Times New Roman" w:hAnsi="Times New Roman" w:cs="Times New Roman"/>
          <w:sz w:val="28"/>
          <w:szCs w:val="28"/>
        </w:rPr>
        <w:t>s</w:t>
      </w:r>
      <w:r w:rsidR="00F64F50">
        <w:rPr>
          <w:rFonts w:ascii="Times New Roman" w:hAnsi="Times New Roman" w:cs="Times New Roman"/>
          <w:sz w:val="28"/>
          <w:szCs w:val="28"/>
        </w:rPr>
        <w:t xml:space="preserve"> if it could be released to the deceased and that it was required for purposes of further investigations</w:t>
      </w:r>
      <w:r w:rsidR="004A2561">
        <w:rPr>
          <w:rFonts w:ascii="Times New Roman" w:hAnsi="Times New Roman" w:cs="Times New Roman"/>
          <w:sz w:val="28"/>
          <w:szCs w:val="28"/>
        </w:rPr>
        <w:t>, these grounds should also fall off as misguided</w:t>
      </w:r>
      <w:r w:rsidR="00F64F50">
        <w:rPr>
          <w:rFonts w:ascii="Times New Roman" w:hAnsi="Times New Roman" w:cs="Times New Roman"/>
          <w:sz w:val="28"/>
          <w:szCs w:val="28"/>
        </w:rPr>
        <w:t xml:space="preserve">. </w:t>
      </w:r>
      <w:r w:rsidR="004A2561">
        <w:rPr>
          <w:rFonts w:ascii="Times New Roman" w:hAnsi="Times New Roman" w:cs="Times New Roman"/>
          <w:sz w:val="28"/>
          <w:szCs w:val="28"/>
        </w:rPr>
        <w:t>The Magistrate’s findings in that regard</w:t>
      </w:r>
      <w:r w:rsidR="00F64F50">
        <w:rPr>
          <w:rFonts w:ascii="Times New Roman" w:hAnsi="Times New Roman" w:cs="Times New Roman"/>
          <w:sz w:val="28"/>
          <w:szCs w:val="28"/>
        </w:rPr>
        <w:t xml:space="preserve"> w</w:t>
      </w:r>
      <w:r w:rsidR="004A2561">
        <w:rPr>
          <w:rFonts w:ascii="Times New Roman" w:hAnsi="Times New Roman" w:cs="Times New Roman"/>
          <w:sz w:val="28"/>
          <w:szCs w:val="28"/>
        </w:rPr>
        <w:t>ere</w:t>
      </w:r>
      <w:r w:rsidR="00F64F50">
        <w:rPr>
          <w:rFonts w:ascii="Times New Roman" w:hAnsi="Times New Roman" w:cs="Times New Roman"/>
          <w:sz w:val="28"/>
          <w:szCs w:val="28"/>
        </w:rPr>
        <w:t xml:space="preserve"> based on evidence </w:t>
      </w:r>
      <w:r w:rsidR="004A2561">
        <w:rPr>
          <w:rFonts w:ascii="Times New Roman" w:hAnsi="Times New Roman" w:cs="Times New Roman"/>
          <w:sz w:val="28"/>
          <w:szCs w:val="28"/>
        </w:rPr>
        <w:t xml:space="preserve">that had been </w:t>
      </w:r>
      <w:r w:rsidR="00F64F50">
        <w:rPr>
          <w:rFonts w:ascii="Times New Roman" w:hAnsi="Times New Roman" w:cs="Times New Roman"/>
          <w:sz w:val="28"/>
          <w:szCs w:val="28"/>
        </w:rPr>
        <w:t xml:space="preserve">put before the court by Detective Inspector </w:t>
      </w:r>
      <w:proofErr w:type="spellStart"/>
      <w:r w:rsidR="00F64F50">
        <w:rPr>
          <w:rFonts w:ascii="Times New Roman" w:hAnsi="Times New Roman" w:cs="Times New Roman"/>
          <w:sz w:val="28"/>
          <w:szCs w:val="28"/>
        </w:rPr>
        <w:t>Khoabane</w:t>
      </w:r>
      <w:proofErr w:type="spellEnd"/>
      <w:r w:rsidR="00F64F50">
        <w:rPr>
          <w:rFonts w:ascii="Times New Roman" w:hAnsi="Times New Roman" w:cs="Times New Roman"/>
          <w:sz w:val="28"/>
          <w:szCs w:val="28"/>
        </w:rPr>
        <w:t xml:space="preserve"> </w:t>
      </w:r>
      <w:proofErr w:type="spellStart"/>
      <w:r w:rsidR="00F64F50">
        <w:rPr>
          <w:rFonts w:ascii="Times New Roman" w:hAnsi="Times New Roman" w:cs="Times New Roman"/>
          <w:sz w:val="28"/>
          <w:szCs w:val="28"/>
        </w:rPr>
        <w:t>Kulehile</w:t>
      </w:r>
      <w:proofErr w:type="spellEnd"/>
      <w:r w:rsidR="009D2D80">
        <w:rPr>
          <w:rFonts w:ascii="Times New Roman" w:hAnsi="Times New Roman" w:cs="Times New Roman"/>
          <w:sz w:val="28"/>
          <w:szCs w:val="28"/>
        </w:rPr>
        <w:t xml:space="preserve"> </w:t>
      </w:r>
      <w:r w:rsidR="004E20CB">
        <w:rPr>
          <w:rFonts w:ascii="Times New Roman" w:hAnsi="Times New Roman" w:cs="Times New Roman"/>
          <w:sz w:val="28"/>
          <w:szCs w:val="28"/>
        </w:rPr>
        <w:t xml:space="preserve">in </w:t>
      </w:r>
      <w:r w:rsidR="004A2561">
        <w:rPr>
          <w:rFonts w:ascii="Times New Roman" w:hAnsi="Times New Roman" w:cs="Times New Roman"/>
          <w:sz w:val="28"/>
          <w:szCs w:val="28"/>
        </w:rPr>
        <w:t>his</w:t>
      </w:r>
      <w:r w:rsidR="004E20CB">
        <w:rPr>
          <w:rFonts w:ascii="Times New Roman" w:hAnsi="Times New Roman" w:cs="Times New Roman"/>
          <w:sz w:val="28"/>
          <w:szCs w:val="28"/>
        </w:rPr>
        <w:t xml:space="preserve"> opposing affidavit</w:t>
      </w:r>
      <w:r w:rsidR="004A2561">
        <w:rPr>
          <w:rFonts w:ascii="Times New Roman" w:hAnsi="Times New Roman" w:cs="Times New Roman"/>
          <w:sz w:val="28"/>
          <w:szCs w:val="28"/>
        </w:rPr>
        <w:t xml:space="preserve">. </w:t>
      </w:r>
      <w:r w:rsidR="00373C9F">
        <w:rPr>
          <w:rFonts w:ascii="Times New Roman" w:hAnsi="Times New Roman" w:cs="Times New Roman"/>
          <w:sz w:val="28"/>
          <w:szCs w:val="28"/>
        </w:rPr>
        <w:t xml:space="preserve"> </w:t>
      </w:r>
      <w:r w:rsidR="004A2561">
        <w:rPr>
          <w:rFonts w:ascii="Times New Roman" w:hAnsi="Times New Roman" w:cs="Times New Roman"/>
          <w:sz w:val="28"/>
          <w:szCs w:val="28"/>
        </w:rPr>
        <w:t xml:space="preserve">Inspector </w:t>
      </w:r>
      <w:proofErr w:type="spellStart"/>
      <w:r w:rsidR="004A2561">
        <w:rPr>
          <w:rFonts w:ascii="Times New Roman" w:hAnsi="Times New Roman" w:cs="Times New Roman"/>
          <w:sz w:val="28"/>
          <w:szCs w:val="28"/>
        </w:rPr>
        <w:t>K</w:t>
      </w:r>
      <w:r w:rsidR="004E20CB">
        <w:rPr>
          <w:rFonts w:ascii="Times New Roman" w:hAnsi="Times New Roman" w:cs="Times New Roman"/>
          <w:sz w:val="28"/>
          <w:szCs w:val="28"/>
        </w:rPr>
        <w:t>ulehile</w:t>
      </w:r>
      <w:proofErr w:type="spellEnd"/>
      <w:r w:rsidR="004E20CB">
        <w:rPr>
          <w:rFonts w:ascii="Times New Roman" w:hAnsi="Times New Roman" w:cs="Times New Roman"/>
          <w:sz w:val="28"/>
          <w:szCs w:val="28"/>
        </w:rPr>
        <w:t xml:space="preserve"> indicated in his affidavit that the electronic devices</w:t>
      </w:r>
      <w:r w:rsidR="00373C9F">
        <w:rPr>
          <w:rFonts w:ascii="Times New Roman" w:hAnsi="Times New Roman" w:cs="Times New Roman"/>
          <w:sz w:val="28"/>
          <w:szCs w:val="28"/>
        </w:rPr>
        <w:t xml:space="preserve">, </w:t>
      </w:r>
      <w:proofErr w:type="gramStart"/>
      <w:r w:rsidR="00373C9F">
        <w:rPr>
          <w:rFonts w:ascii="Times New Roman" w:hAnsi="Times New Roman" w:cs="Times New Roman"/>
          <w:sz w:val="28"/>
          <w:szCs w:val="28"/>
        </w:rPr>
        <w:t>passport</w:t>
      </w:r>
      <w:proofErr w:type="gramEnd"/>
      <w:r w:rsidR="00373C9F">
        <w:rPr>
          <w:rFonts w:ascii="Times New Roman" w:hAnsi="Times New Roman" w:cs="Times New Roman"/>
          <w:sz w:val="28"/>
          <w:szCs w:val="28"/>
        </w:rPr>
        <w:t xml:space="preserve"> and ATM cards</w:t>
      </w:r>
      <w:r w:rsidR="004E20CB">
        <w:rPr>
          <w:rFonts w:ascii="Times New Roman" w:hAnsi="Times New Roman" w:cs="Times New Roman"/>
          <w:sz w:val="28"/>
          <w:szCs w:val="28"/>
        </w:rPr>
        <w:t xml:space="preserve"> could be used</w:t>
      </w:r>
      <w:r w:rsidR="0005520C">
        <w:rPr>
          <w:rFonts w:ascii="Times New Roman" w:hAnsi="Times New Roman" w:cs="Times New Roman"/>
          <w:sz w:val="28"/>
          <w:szCs w:val="28"/>
        </w:rPr>
        <w:t xml:space="preserve"> by the deceased</w:t>
      </w:r>
      <w:r w:rsidR="004E20CB">
        <w:rPr>
          <w:rFonts w:ascii="Times New Roman" w:hAnsi="Times New Roman" w:cs="Times New Roman"/>
          <w:sz w:val="28"/>
          <w:szCs w:val="28"/>
        </w:rPr>
        <w:t xml:space="preserve"> to commit further offences or </w:t>
      </w:r>
      <w:r w:rsidR="004A2561">
        <w:rPr>
          <w:rFonts w:ascii="Times New Roman" w:hAnsi="Times New Roman" w:cs="Times New Roman"/>
          <w:sz w:val="28"/>
          <w:szCs w:val="28"/>
        </w:rPr>
        <w:t xml:space="preserve">to </w:t>
      </w:r>
      <w:r w:rsidR="004E20CB">
        <w:rPr>
          <w:rFonts w:ascii="Times New Roman" w:hAnsi="Times New Roman" w:cs="Times New Roman"/>
          <w:sz w:val="28"/>
          <w:szCs w:val="28"/>
        </w:rPr>
        <w:t>conceal</w:t>
      </w:r>
      <w:r w:rsidR="00373C9F">
        <w:rPr>
          <w:rFonts w:ascii="Times New Roman" w:hAnsi="Times New Roman" w:cs="Times New Roman"/>
          <w:sz w:val="28"/>
          <w:szCs w:val="28"/>
        </w:rPr>
        <w:t xml:space="preserve"> money that </w:t>
      </w:r>
      <w:r w:rsidR="0005520C">
        <w:rPr>
          <w:rFonts w:ascii="Times New Roman" w:hAnsi="Times New Roman" w:cs="Times New Roman"/>
          <w:sz w:val="28"/>
          <w:szCs w:val="28"/>
        </w:rPr>
        <w:t xml:space="preserve">the deceased </w:t>
      </w:r>
      <w:r w:rsidR="00373C9F">
        <w:rPr>
          <w:rFonts w:ascii="Times New Roman" w:hAnsi="Times New Roman" w:cs="Times New Roman"/>
          <w:sz w:val="28"/>
          <w:szCs w:val="28"/>
        </w:rPr>
        <w:t xml:space="preserve">was suspected to have </w:t>
      </w:r>
      <w:r w:rsidR="0005520C">
        <w:rPr>
          <w:rFonts w:ascii="Times New Roman" w:hAnsi="Times New Roman" w:cs="Times New Roman"/>
          <w:sz w:val="28"/>
          <w:szCs w:val="28"/>
        </w:rPr>
        <w:t xml:space="preserve">defrauded the Government of Lesotho. </w:t>
      </w:r>
      <w:r w:rsidR="004A2561">
        <w:rPr>
          <w:rFonts w:ascii="Times New Roman" w:hAnsi="Times New Roman" w:cs="Times New Roman"/>
          <w:sz w:val="28"/>
          <w:szCs w:val="28"/>
        </w:rPr>
        <w:t xml:space="preserve"> </w:t>
      </w:r>
      <w:r w:rsidR="0005520C">
        <w:rPr>
          <w:rFonts w:ascii="Times New Roman" w:hAnsi="Times New Roman" w:cs="Times New Roman"/>
          <w:sz w:val="28"/>
          <w:szCs w:val="28"/>
        </w:rPr>
        <w:t xml:space="preserve">He further averred that the electronic devices comprising the laptop, the iPad and the cell phone </w:t>
      </w:r>
      <w:r w:rsidR="004E20CB">
        <w:rPr>
          <w:rFonts w:ascii="Times New Roman" w:hAnsi="Times New Roman" w:cs="Times New Roman"/>
          <w:sz w:val="28"/>
          <w:szCs w:val="28"/>
        </w:rPr>
        <w:t xml:space="preserve">were required for investigations that were </w:t>
      </w:r>
      <w:r w:rsidR="00373C9F">
        <w:rPr>
          <w:rFonts w:ascii="Times New Roman" w:hAnsi="Times New Roman" w:cs="Times New Roman"/>
          <w:sz w:val="28"/>
          <w:szCs w:val="28"/>
        </w:rPr>
        <w:t xml:space="preserve">ongoing and were to be submitted for forensic investigations to establish that the applicant had used </w:t>
      </w:r>
      <w:r w:rsidR="0005520C">
        <w:rPr>
          <w:rFonts w:ascii="Times New Roman" w:hAnsi="Times New Roman" w:cs="Times New Roman"/>
          <w:sz w:val="28"/>
          <w:szCs w:val="28"/>
        </w:rPr>
        <w:t>them</w:t>
      </w:r>
      <w:r w:rsidR="00373C9F">
        <w:rPr>
          <w:rFonts w:ascii="Times New Roman" w:hAnsi="Times New Roman" w:cs="Times New Roman"/>
          <w:sz w:val="28"/>
          <w:szCs w:val="28"/>
        </w:rPr>
        <w:t xml:space="preserve"> to launder money and pr</w:t>
      </w:r>
      <w:r w:rsidR="0005520C">
        <w:rPr>
          <w:rFonts w:ascii="Times New Roman" w:hAnsi="Times New Roman" w:cs="Times New Roman"/>
          <w:sz w:val="28"/>
          <w:szCs w:val="28"/>
        </w:rPr>
        <w:t xml:space="preserve">oduce some fraudulent documents. The appellant has not advanced any grounds upon which </w:t>
      </w:r>
      <w:r w:rsidR="0005520C" w:rsidRPr="0005520C">
        <w:rPr>
          <w:rFonts w:ascii="Times New Roman" w:hAnsi="Times New Roman" w:cs="Times New Roman"/>
          <w:sz w:val="28"/>
          <w:szCs w:val="28"/>
        </w:rPr>
        <w:t>the court</w:t>
      </w:r>
      <w:r w:rsidR="0005520C">
        <w:rPr>
          <w:rFonts w:ascii="Times New Roman" w:hAnsi="Times New Roman" w:cs="Times New Roman"/>
          <w:sz w:val="28"/>
          <w:szCs w:val="28"/>
        </w:rPr>
        <w:t xml:space="preserve"> </w:t>
      </w:r>
      <w:r w:rsidR="0005520C" w:rsidRPr="0005520C">
        <w:rPr>
          <w:rFonts w:ascii="Times New Roman" w:hAnsi="Times New Roman" w:cs="Times New Roman"/>
          <w:i/>
          <w:sz w:val="28"/>
          <w:szCs w:val="28"/>
        </w:rPr>
        <w:t>a quo</w:t>
      </w:r>
      <w:r w:rsidR="0005520C" w:rsidRPr="0005520C">
        <w:rPr>
          <w:rFonts w:ascii="Times New Roman" w:hAnsi="Times New Roman" w:cs="Times New Roman"/>
          <w:sz w:val="28"/>
          <w:szCs w:val="28"/>
        </w:rPr>
        <w:t xml:space="preserve"> </w:t>
      </w:r>
      <w:r w:rsidR="0005520C">
        <w:rPr>
          <w:rFonts w:ascii="Times New Roman" w:hAnsi="Times New Roman" w:cs="Times New Roman"/>
          <w:sz w:val="28"/>
          <w:szCs w:val="28"/>
        </w:rPr>
        <w:t>could</w:t>
      </w:r>
      <w:r w:rsidR="0005520C" w:rsidRPr="0005520C">
        <w:rPr>
          <w:rFonts w:ascii="Times New Roman" w:hAnsi="Times New Roman" w:cs="Times New Roman"/>
          <w:sz w:val="28"/>
          <w:szCs w:val="28"/>
        </w:rPr>
        <w:t xml:space="preserve"> reject </w:t>
      </w:r>
      <w:r w:rsidR="0005520C">
        <w:rPr>
          <w:rFonts w:ascii="Times New Roman" w:hAnsi="Times New Roman" w:cs="Times New Roman"/>
          <w:sz w:val="28"/>
          <w:szCs w:val="28"/>
        </w:rPr>
        <w:t xml:space="preserve">the evidence </w:t>
      </w:r>
      <w:r w:rsidR="0005520C" w:rsidRPr="0005520C">
        <w:rPr>
          <w:rFonts w:ascii="Times New Roman" w:hAnsi="Times New Roman" w:cs="Times New Roman"/>
          <w:sz w:val="28"/>
          <w:szCs w:val="28"/>
        </w:rPr>
        <w:t xml:space="preserve">as </w:t>
      </w:r>
      <w:proofErr w:type="gramStart"/>
      <w:r w:rsidR="0005520C" w:rsidRPr="0005520C">
        <w:rPr>
          <w:rFonts w:ascii="Times New Roman" w:hAnsi="Times New Roman" w:cs="Times New Roman"/>
          <w:sz w:val="28"/>
          <w:szCs w:val="28"/>
        </w:rPr>
        <w:t>untenable</w:t>
      </w:r>
      <w:proofErr w:type="gramEnd"/>
      <w:r w:rsidR="0005520C">
        <w:rPr>
          <w:rFonts w:ascii="Times New Roman" w:hAnsi="Times New Roman" w:cs="Times New Roman"/>
          <w:sz w:val="28"/>
          <w:szCs w:val="28"/>
        </w:rPr>
        <w:t xml:space="preserve"> and this court has found none from the record of proceeding in the lower court</w:t>
      </w:r>
      <w:r w:rsidR="0005520C" w:rsidRPr="0005520C">
        <w:rPr>
          <w:rFonts w:ascii="Times New Roman" w:hAnsi="Times New Roman" w:cs="Times New Roman"/>
          <w:sz w:val="28"/>
          <w:szCs w:val="28"/>
        </w:rPr>
        <w:t xml:space="preserve">. </w:t>
      </w:r>
      <w:r w:rsidR="00373C9F">
        <w:rPr>
          <w:rFonts w:ascii="Times New Roman" w:hAnsi="Times New Roman" w:cs="Times New Roman"/>
          <w:sz w:val="28"/>
          <w:szCs w:val="28"/>
        </w:rPr>
        <w:t xml:space="preserve"> </w:t>
      </w:r>
      <w:r w:rsidR="00B56392">
        <w:rPr>
          <w:rFonts w:ascii="Times New Roman" w:hAnsi="Times New Roman" w:cs="Times New Roman"/>
          <w:sz w:val="28"/>
          <w:szCs w:val="28"/>
        </w:rPr>
        <w:t xml:space="preserve">The appellant’s grounds in this regard are thus dismissed. </w:t>
      </w:r>
    </w:p>
    <w:p w14:paraId="15A7F9E7" w14:textId="4D4B4FA4" w:rsidR="00250E0D" w:rsidRDefault="00250E0D" w:rsidP="00250E0D">
      <w:pPr>
        <w:pStyle w:val="ListParagraph"/>
        <w:spacing w:line="360" w:lineRule="auto"/>
        <w:jc w:val="both"/>
        <w:rPr>
          <w:rFonts w:ascii="Times New Roman" w:hAnsi="Times New Roman" w:cs="Times New Roman"/>
          <w:sz w:val="28"/>
          <w:szCs w:val="28"/>
        </w:rPr>
      </w:pPr>
    </w:p>
    <w:p w14:paraId="5D3B1C5F" w14:textId="77777777" w:rsidR="00C53512" w:rsidRDefault="00C53512" w:rsidP="00250E0D">
      <w:pPr>
        <w:pStyle w:val="ListParagraph"/>
        <w:spacing w:line="360" w:lineRule="auto"/>
        <w:jc w:val="both"/>
        <w:rPr>
          <w:rFonts w:ascii="Times New Roman" w:hAnsi="Times New Roman" w:cs="Times New Roman"/>
          <w:sz w:val="28"/>
          <w:szCs w:val="28"/>
        </w:rPr>
      </w:pPr>
    </w:p>
    <w:p w14:paraId="2F64E261" w14:textId="7073D0FE" w:rsidR="00250E0D" w:rsidRDefault="00C1526B" w:rsidP="0005520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On the conspectus of the foregoing analysis, I am not persuaded that the Magistrate was wrong in his decision to dismiss the application for the release of the property. In the result, the appeal is dismissed. Since the respondents did not oppose the appeal, no order as to cost shall be made.   </w:t>
      </w:r>
    </w:p>
    <w:p w14:paraId="18FE7852" w14:textId="77777777" w:rsidR="00E16DFC" w:rsidRDefault="00E16DFC" w:rsidP="003B3BBB">
      <w:pPr>
        <w:pStyle w:val="NoSpacing"/>
      </w:pPr>
    </w:p>
    <w:p w14:paraId="05C082FA" w14:textId="77777777" w:rsidR="009F567B" w:rsidRPr="009F567B" w:rsidRDefault="009F567B" w:rsidP="009F567B">
      <w:pPr>
        <w:spacing w:line="360" w:lineRule="auto"/>
        <w:jc w:val="both"/>
        <w:rPr>
          <w:rFonts w:ascii="Times New Roman" w:eastAsia="Times New Roman" w:hAnsi="Times New Roman" w:cs="Times New Roman"/>
          <w:sz w:val="28"/>
          <w:szCs w:val="28"/>
          <w:lang w:eastAsia="en-ZA"/>
        </w:rPr>
      </w:pPr>
    </w:p>
    <w:p w14:paraId="456D5649" w14:textId="77777777" w:rsidR="009F567B" w:rsidRPr="009F567B" w:rsidRDefault="00C1526B" w:rsidP="009F567B">
      <w:pPr>
        <w:shd w:val="clear" w:color="auto" w:fill="FFFFFF"/>
        <w:spacing w:after="0" w:line="240" w:lineRule="auto"/>
        <w:jc w:val="center"/>
        <w:textAlignment w:val="baseline"/>
        <w:rPr>
          <w:rFonts w:ascii="Times New Roman" w:eastAsia="Times New Roman" w:hAnsi="Times New Roman" w:cs="Times New Roman"/>
          <w:sz w:val="28"/>
          <w:szCs w:val="28"/>
          <w:lang w:eastAsia="en-ZA"/>
        </w:rPr>
      </w:pPr>
      <w:r w:rsidRPr="009F567B">
        <w:rPr>
          <w:rFonts w:ascii="Times New Roman" w:eastAsia="Times New Roman" w:hAnsi="Times New Roman" w:cs="Times New Roman"/>
          <w:sz w:val="28"/>
          <w:szCs w:val="28"/>
          <w:lang w:eastAsia="en-ZA"/>
        </w:rPr>
        <w:t>_______________________________</w:t>
      </w:r>
    </w:p>
    <w:p w14:paraId="0E940178" w14:textId="77777777" w:rsidR="009F567B" w:rsidRPr="009F567B" w:rsidRDefault="00C1526B" w:rsidP="009F567B">
      <w:pPr>
        <w:shd w:val="clear" w:color="auto" w:fill="FFFFFF"/>
        <w:spacing w:after="0" w:line="240" w:lineRule="auto"/>
        <w:jc w:val="center"/>
        <w:textAlignment w:val="baseline"/>
        <w:rPr>
          <w:rFonts w:ascii="Times New Roman" w:eastAsia="Times New Roman" w:hAnsi="Times New Roman" w:cs="Times New Roman"/>
          <w:b/>
          <w:bCs/>
          <w:sz w:val="28"/>
          <w:szCs w:val="28"/>
          <w:lang w:eastAsia="en-ZA"/>
        </w:rPr>
      </w:pPr>
      <w:r w:rsidRPr="009F567B">
        <w:rPr>
          <w:rFonts w:ascii="Times New Roman" w:eastAsia="Times New Roman" w:hAnsi="Times New Roman" w:cs="Times New Roman"/>
          <w:b/>
          <w:bCs/>
          <w:sz w:val="28"/>
          <w:szCs w:val="28"/>
          <w:lang w:eastAsia="en-ZA"/>
        </w:rPr>
        <w:t>M. P RALEBESE J</w:t>
      </w:r>
    </w:p>
    <w:p w14:paraId="5F090EFD" w14:textId="77777777" w:rsidR="009F567B" w:rsidRPr="009F567B" w:rsidRDefault="009F567B" w:rsidP="009F567B">
      <w:pPr>
        <w:shd w:val="clear" w:color="auto" w:fill="FFFFFF"/>
        <w:spacing w:after="0" w:line="240" w:lineRule="auto"/>
        <w:jc w:val="center"/>
        <w:textAlignment w:val="baseline"/>
        <w:rPr>
          <w:rFonts w:ascii="Times New Roman" w:eastAsia="Times New Roman" w:hAnsi="Times New Roman" w:cs="Times New Roman"/>
          <w:b/>
          <w:bCs/>
          <w:sz w:val="28"/>
          <w:szCs w:val="28"/>
          <w:lang w:eastAsia="en-ZA"/>
        </w:rPr>
      </w:pPr>
    </w:p>
    <w:p w14:paraId="7990FB2A" w14:textId="77777777" w:rsidR="009F567B" w:rsidRPr="009F567B" w:rsidRDefault="00C1526B" w:rsidP="009F567B">
      <w:pPr>
        <w:shd w:val="clear" w:color="auto" w:fill="FFFFFF"/>
        <w:spacing w:after="0" w:line="240" w:lineRule="auto"/>
        <w:jc w:val="center"/>
        <w:textAlignment w:val="baseline"/>
        <w:rPr>
          <w:rFonts w:ascii="Times New Roman" w:eastAsia="Times New Roman" w:hAnsi="Times New Roman" w:cs="Times New Roman"/>
          <w:b/>
          <w:bCs/>
          <w:sz w:val="28"/>
          <w:szCs w:val="28"/>
          <w:lang w:eastAsia="en-ZA"/>
        </w:rPr>
      </w:pPr>
      <w:r w:rsidRPr="009F567B">
        <w:rPr>
          <w:rFonts w:ascii="Times New Roman" w:eastAsia="Times New Roman" w:hAnsi="Times New Roman" w:cs="Times New Roman"/>
          <w:b/>
          <w:bCs/>
          <w:sz w:val="28"/>
          <w:szCs w:val="28"/>
          <w:lang w:eastAsia="en-ZA"/>
        </w:rPr>
        <w:t>JUDGE</w:t>
      </w:r>
    </w:p>
    <w:p w14:paraId="4A0072BE" w14:textId="77777777" w:rsidR="009F567B" w:rsidRPr="009F567B" w:rsidRDefault="009F567B" w:rsidP="009F567B">
      <w:pPr>
        <w:shd w:val="clear" w:color="auto" w:fill="FFFFFF"/>
        <w:spacing w:after="0" w:line="240" w:lineRule="auto"/>
        <w:textAlignment w:val="baseline"/>
        <w:rPr>
          <w:rFonts w:ascii="Times New Roman" w:eastAsia="Times New Roman" w:hAnsi="Times New Roman" w:cs="Times New Roman"/>
          <w:b/>
          <w:bCs/>
          <w:sz w:val="28"/>
          <w:szCs w:val="28"/>
          <w:lang w:eastAsia="en-ZA"/>
        </w:rPr>
      </w:pPr>
    </w:p>
    <w:p w14:paraId="0E3EBFDD" w14:textId="77777777" w:rsidR="009F567B" w:rsidRPr="009F567B" w:rsidRDefault="009F567B" w:rsidP="009F567B">
      <w:pPr>
        <w:shd w:val="clear" w:color="auto" w:fill="FFFFFF"/>
        <w:spacing w:after="0" w:line="240" w:lineRule="auto"/>
        <w:textAlignment w:val="baseline"/>
        <w:rPr>
          <w:rFonts w:ascii="Times New Roman" w:eastAsia="Times New Roman" w:hAnsi="Times New Roman" w:cs="Times New Roman"/>
          <w:sz w:val="28"/>
          <w:szCs w:val="28"/>
          <w:lang w:eastAsia="en-ZA"/>
        </w:rPr>
      </w:pPr>
    </w:p>
    <w:p w14:paraId="185336C9" w14:textId="2D2EDB56" w:rsidR="009F567B" w:rsidRPr="009F567B" w:rsidRDefault="00C1526B" w:rsidP="009F567B">
      <w:pPr>
        <w:shd w:val="clear" w:color="auto" w:fill="FFFFFF"/>
        <w:spacing w:after="0" w:line="240" w:lineRule="auto"/>
        <w:textAlignment w:val="baseline"/>
        <w:rPr>
          <w:rFonts w:ascii="Times New Roman" w:eastAsia="Times New Roman" w:hAnsi="Times New Roman" w:cs="Times New Roman"/>
          <w:sz w:val="28"/>
          <w:szCs w:val="28"/>
          <w:lang w:eastAsia="en-ZA"/>
        </w:rPr>
      </w:pPr>
      <w:r w:rsidRPr="009F567B">
        <w:rPr>
          <w:rFonts w:ascii="Times New Roman" w:eastAsia="Times New Roman" w:hAnsi="Times New Roman" w:cs="Times New Roman"/>
          <w:sz w:val="28"/>
          <w:szCs w:val="28"/>
          <w:lang w:eastAsia="en-ZA"/>
        </w:rPr>
        <w:t>For the applicants:</w:t>
      </w:r>
      <w:r w:rsidRPr="009F567B">
        <w:rPr>
          <w:rFonts w:ascii="Times New Roman" w:eastAsia="Times New Roman" w:hAnsi="Times New Roman" w:cs="Times New Roman"/>
          <w:sz w:val="28"/>
          <w:szCs w:val="28"/>
          <w:lang w:eastAsia="en-ZA"/>
        </w:rPr>
        <w:tab/>
      </w:r>
      <w:r w:rsidR="00250E0D">
        <w:rPr>
          <w:rFonts w:ascii="Times New Roman" w:eastAsia="Times New Roman" w:hAnsi="Times New Roman" w:cs="Times New Roman"/>
          <w:sz w:val="28"/>
          <w:szCs w:val="28"/>
          <w:lang w:eastAsia="en-ZA"/>
        </w:rPr>
        <w:tab/>
        <w:t xml:space="preserve">Adv. T. S </w:t>
      </w:r>
      <w:proofErr w:type="spellStart"/>
      <w:r w:rsidR="00250E0D">
        <w:rPr>
          <w:rFonts w:ascii="Times New Roman" w:eastAsia="Times New Roman" w:hAnsi="Times New Roman" w:cs="Times New Roman"/>
          <w:sz w:val="28"/>
          <w:szCs w:val="28"/>
          <w:lang w:eastAsia="en-ZA"/>
        </w:rPr>
        <w:t>Mohasoa</w:t>
      </w:r>
      <w:proofErr w:type="spellEnd"/>
    </w:p>
    <w:p w14:paraId="4B698B05" w14:textId="77B3D0ED" w:rsidR="009F567B" w:rsidRPr="009F567B" w:rsidRDefault="00C1526B" w:rsidP="009F567B">
      <w:pPr>
        <w:shd w:val="clear" w:color="auto" w:fill="FFFFFF"/>
        <w:spacing w:after="0" w:line="240" w:lineRule="auto"/>
        <w:textAlignment w:val="baseline"/>
        <w:rPr>
          <w:rFonts w:ascii="Times New Roman" w:eastAsia="Times New Roman" w:hAnsi="Times New Roman" w:cs="Times New Roman"/>
          <w:sz w:val="28"/>
          <w:szCs w:val="28"/>
          <w:lang w:eastAsia="en-ZA"/>
        </w:rPr>
      </w:pPr>
      <w:r w:rsidRPr="009F567B">
        <w:rPr>
          <w:rFonts w:ascii="Times New Roman" w:eastAsia="Times New Roman" w:hAnsi="Times New Roman" w:cs="Times New Roman"/>
          <w:sz w:val="28"/>
          <w:szCs w:val="28"/>
          <w:lang w:eastAsia="en-ZA"/>
        </w:rPr>
        <w:t xml:space="preserve">For the respondents: </w:t>
      </w:r>
      <w:r>
        <w:rPr>
          <w:rFonts w:ascii="Times New Roman" w:eastAsia="Times New Roman" w:hAnsi="Times New Roman" w:cs="Times New Roman"/>
          <w:sz w:val="28"/>
          <w:szCs w:val="28"/>
          <w:lang w:eastAsia="en-ZA"/>
        </w:rPr>
        <w:tab/>
      </w:r>
      <w:r w:rsidR="00250E0D">
        <w:rPr>
          <w:rFonts w:ascii="Times New Roman" w:eastAsia="Times New Roman" w:hAnsi="Times New Roman" w:cs="Times New Roman"/>
          <w:sz w:val="28"/>
          <w:szCs w:val="28"/>
          <w:lang w:eastAsia="en-ZA"/>
        </w:rPr>
        <w:t>No appearance</w:t>
      </w:r>
    </w:p>
    <w:p w14:paraId="2B071C07" w14:textId="77777777" w:rsidR="009F567B" w:rsidRPr="009F567B" w:rsidRDefault="009F567B" w:rsidP="009F567B">
      <w:pPr>
        <w:shd w:val="clear" w:color="auto" w:fill="FFFFFF"/>
        <w:spacing w:after="0" w:line="240" w:lineRule="auto"/>
        <w:textAlignment w:val="baseline"/>
        <w:rPr>
          <w:rFonts w:ascii="Times New Roman" w:eastAsia="Times New Roman" w:hAnsi="Times New Roman" w:cs="Times New Roman"/>
          <w:sz w:val="28"/>
          <w:szCs w:val="28"/>
          <w:lang w:eastAsia="en-ZA"/>
        </w:rPr>
      </w:pPr>
    </w:p>
    <w:p w14:paraId="79A432FB" w14:textId="77777777" w:rsidR="00325322" w:rsidRPr="009F567B" w:rsidRDefault="00325322" w:rsidP="00325322">
      <w:pPr>
        <w:spacing w:line="360" w:lineRule="auto"/>
        <w:jc w:val="both"/>
        <w:rPr>
          <w:rFonts w:ascii="Times New Roman" w:hAnsi="Times New Roman" w:cs="Times New Roman"/>
          <w:sz w:val="28"/>
          <w:szCs w:val="28"/>
        </w:rPr>
      </w:pPr>
    </w:p>
    <w:p w14:paraId="5EF34952" w14:textId="77777777" w:rsidR="00026976" w:rsidRDefault="00026976" w:rsidP="00BF2A5D">
      <w:pPr>
        <w:spacing w:line="360" w:lineRule="auto"/>
        <w:ind w:left="720" w:hanging="720"/>
        <w:jc w:val="both"/>
        <w:rPr>
          <w:rFonts w:ascii="Times New Roman" w:hAnsi="Times New Roman" w:cs="Times New Roman"/>
          <w:sz w:val="28"/>
          <w:szCs w:val="28"/>
        </w:rPr>
      </w:pPr>
    </w:p>
    <w:sectPr w:rsidR="00026976" w:rsidSect="009415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975F" w14:textId="77777777" w:rsidR="00E159B0" w:rsidRDefault="00E159B0">
      <w:pPr>
        <w:spacing w:after="0" w:line="240" w:lineRule="auto"/>
      </w:pPr>
      <w:r>
        <w:separator/>
      </w:r>
    </w:p>
  </w:endnote>
  <w:endnote w:type="continuationSeparator" w:id="0">
    <w:p w14:paraId="0A7F0E11" w14:textId="77777777" w:rsidR="00E159B0" w:rsidRDefault="00E1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9502"/>
      <w:docPartObj>
        <w:docPartGallery w:val="Page Numbers (Bottom of Page)"/>
        <w:docPartUnique/>
      </w:docPartObj>
    </w:sdtPr>
    <w:sdtEndPr>
      <w:rPr>
        <w:rFonts w:ascii="Times New Roman" w:hAnsi="Times New Roman" w:cs="Times New Roman"/>
        <w:noProof/>
      </w:rPr>
    </w:sdtEndPr>
    <w:sdtContent>
      <w:p w14:paraId="56C64EB8" w14:textId="32DFD3FE" w:rsidR="00D432DB" w:rsidRPr="00970930" w:rsidRDefault="00C1526B">
        <w:pPr>
          <w:pStyle w:val="Footer"/>
          <w:jc w:val="center"/>
          <w:rPr>
            <w:rFonts w:ascii="Times New Roman" w:hAnsi="Times New Roman" w:cs="Times New Roman"/>
          </w:rPr>
        </w:pPr>
        <w:r w:rsidRPr="00970930">
          <w:rPr>
            <w:rFonts w:ascii="Times New Roman" w:hAnsi="Times New Roman" w:cs="Times New Roman"/>
          </w:rPr>
          <w:fldChar w:fldCharType="begin"/>
        </w:r>
        <w:r w:rsidRPr="00970930">
          <w:rPr>
            <w:rFonts w:ascii="Times New Roman" w:hAnsi="Times New Roman" w:cs="Times New Roman"/>
          </w:rPr>
          <w:instrText xml:space="preserve"> PAGE   \* MERGEFORMAT </w:instrText>
        </w:r>
        <w:r w:rsidRPr="00970930">
          <w:rPr>
            <w:rFonts w:ascii="Times New Roman" w:hAnsi="Times New Roman" w:cs="Times New Roman"/>
          </w:rPr>
          <w:fldChar w:fldCharType="separate"/>
        </w:r>
        <w:r w:rsidR="00AB5049">
          <w:rPr>
            <w:rFonts w:ascii="Times New Roman" w:hAnsi="Times New Roman" w:cs="Times New Roman"/>
            <w:noProof/>
          </w:rPr>
          <w:t>2</w:t>
        </w:r>
        <w:r w:rsidRPr="00970930">
          <w:rPr>
            <w:rFonts w:ascii="Times New Roman" w:hAnsi="Times New Roman" w:cs="Times New Roman"/>
            <w:noProof/>
          </w:rPr>
          <w:fldChar w:fldCharType="end"/>
        </w:r>
      </w:p>
    </w:sdtContent>
  </w:sdt>
  <w:p w14:paraId="7F7294B2" w14:textId="77777777" w:rsidR="00D432DB" w:rsidRDefault="00D4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7D99" w14:textId="77777777" w:rsidR="00E159B0" w:rsidRDefault="00E159B0" w:rsidP="009415D7">
      <w:pPr>
        <w:spacing w:after="0" w:line="240" w:lineRule="auto"/>
      </w:pPr>
      <w:r>
        <w:separator/>
      </w:r>
    </w:p>
  </w:footnote>
  <w:footnote w:type="continuationSeparator" w:id="0">
    <w:p w14:paraId="0DC91392" w14:textId="77777777" w:rsidR="00E159B0" w:rsidRDefault="00E159B0" w:rsidP="009415D7">
      <w:pPr>
        <w:spacing w:after="0" w:line="240" w:lineRule="auto"/>
      </w:pPr>
      <w:r>
        <w:continuationSeparator/>
      </w:r>
    </w:p>
  </w:footnote>
  <w:footnote w:id="1">
    <w:p w14:paraId="1897C8B4" w14:textId="3F1C0590" w:rsidR="00C07101" w:rsidRPr="00C07101" w:rsidRDefault="00C1526B">
      <w:pPr>
        <w:pStyle w:val="FootnoteText"/>
        <w:rPr>
          <w:lang w:val="en-US"/>
        </w:rPr>
      </w:pPr>
      <w:r>
        <w:rPr>
          <w:rStyle w:val="FootnoteReference"/>
        </w:rPr>
        <w:footnoteRef/>
      </w:r>
      <w:r>
        <w:t xml:space="preserve"> </w:t>
      </w:r>
      <w:r w:rsidRPr="00C07101">
        <w:t>(C of A (CIV) 43/2020) [2021] LSCA 22 (14 May 2021) at paragraph 17-18</w:t>
      </w:r>
    </w:p>
  </w:footnote>
  <w:footnote w:id="2">
    <w:p w14:paraId="1C9CAD5B" w14:textId="3126EFAB" w:rsidR="00C07101" w:rsidRPr="00C07101" w:rsidRDefault="00C1526B">
      <w:pPr>
        <w:pStyle w:val="FootnoteText"/>
        <w:rPr>
          <w:lang w:val="en-US"/>
        </w:rPr>
      </w:pPr>
      <w:r>
        <w:rPr>
          <w:rStyle w:val="FootnoteReference"/>
        </w:rPr>
        <w:footnoteRef/>
      </w:r>
      <w:r>
        <w:t xml:space="preserve"> </w:t>
      </w:r>
      <w:r w:rsidRPr="00C07101">
        <w:t>LAC (1995 – 1999) 303 at 306-307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2F"/>
    <w:multiLevelType w:val="hybridMultilevel"/>
    <w:tmpl w:val="0F92B9B0"/>
    <w:lvl w:ilvl="0" w:tplc="DD1E89F4">
      <w:start w:val="1"/>
      <w:numFmt w:val="decimal"/>
      <w:lvlText w:val="%1."/>
      <w:lvlJc w:val="left"/>
      <w:pPr>
        <w:ind w:left="720" w:hanging="360"/>
      </w:pPr>
    </w:lvl>
    <w:lvl w:ilvl="1" w:tplc="005063F4" w:tentative="1">
      <w:start w:val="1"/>
      <w:numFmt w:val="lowerLetter"/>
      <w:lvlText w:val="%2."/>
      <w:lvlJc w:val="left"/>
      <w:pPr>
        <w:ind w:left="1440" w:hanging="360"/>
      </w:pPr>
    </w:lvl>
    <w:lvl w:ilvl="2" w:tplc="05CA880A" w:tentative="1">
      <w:start w:val="1"/>
      <w:numFmt w:val="lowerRoman"/>
      <w:lvlText w:val="%3."/>
      <w:lvlJc w:val="right"/>
      <w:pPr>
        <w:ind w:left="2160" w:hanging="180"/>
      </w:pPr>
    </w:lvl>
    <w:lvl w:ilvl="3" w:tplc="66A677AA" w:tentative="1">
      <w:start w:val="1"/>
      <w:numFmt w:val="decimal"/>
      <w:lvlText w:val="%4."/>
      <w:lvlJc w:val="left"/>
      <w:pPr>
        <w:ind w:left="2880" w:hanging="360"/>
      </w:pPr>
    </w:lvl>
    <w:lvl w:ilvl="4" w:tplc="1A14C3A2" w:tentative="1">
      <w:start w:val="1"/>
      <w:numFmt w:val="lowerLetter"/>
      <w:lvlText w:val="%5."/>
      <w:lvlJc w:val="left"/>
      <w:pPr>
        <w:ind w:left="3600" w:hanging="360"/>
      </w:pPr>
    </w:lvl>
    <w:lvl w:ilvl="5" w:tplc="C22213E2" w:tentative="1">
      <w:start w:val="1"/>
      <w:numFmt w:val="lowerRoman"/>
      <w:lvlText w:val="%6."/>
      <w:lvlJc w:val="right"/>
      <w:pPr>
        <w:ind w:left="4320" w:hanging="180"/>
      </w:pPr>
    </w:lvl>
    <w:lvl w:ilvl="6" w:tplc="1472CDAA" w:tentative="1">
      <w:start w:val="1"/>
      <w:numFmt w:val="decimal"/>
      <w:lvlText w:val="%7."/>
      <w:lvlJc w:val="left"/>
      <w:pPr>
        <w:ind w:left="5040" w:hanging="360"/>
      </w:pPr>
    </w:lvl>
    <w:lvl w:ilvl="7" w:tplc="942CD796" w:tentative="1">
      <w:start w:val="1"/>
      <w:numFmt w:val="lowerLetter"/>
      <w:lvlText w:val="%8."/>
      <w:lvlJc w:val="left"/>
      <w:pPr>
        <w:ind w:left="5760" w:hanging="360"/>
      </w:pPr>
    </w:lvl>
    <w:lvl w:ilvl="8" w:tplc="3734216A" w:tentative="1">
      <w:start w:val="1"/>
      <w:numFmt w:val="lowerRoman"/>
      <w:lvlText w:val="%9."/>
      <w:lvlJc w:val="right"/>
      <w:pPr>
        <w:ind w:left="6480" w:hanging="180"/>
      </w:pPr>
    </w:lvl>
  </w:abstractNum>
  <w:abstractNum w:abstractNumId="1" w15:restartNumberingAfterBreak="0">
    <w:nsid w:val="36661CFD"/>
    <w:multiLevelType w:val="hybridMultilevel"/>
    <w:tmpl w:val="43129CF6"/>
    <w:lvl w:ilvl="0" w:tplc="C580329C">
      <w:start w:val="1"/>
      <w:numFmt w:val="decimal"/>
      <w:lvlText w:val="%1."/>
      <w:lvlJc w:val="left"/>
      <w:pPr>
        <w:ind w:left="1080" w:hanging="720"/>
      </w:pPr>
      <w:rPr>
        <w:rFonts w:hint="default"/>
        <w:b/>
      </w:rPr>
    </w:lvl>
    <w:lvl w:ilvl="1" w:tplc="05A288BE" w:tentative="1">
      <w:start w:val="1"/>
      <w:numFmt w:val="lowerLetter"/>
      <w:lvlText w:val="%2."/>
      <w:lvlJc w:val="left"/>
      <w:pPr>
        <w:ind w:left="1440" w:hanging="360"/>
      </w:pPr>
    </w:lvl>
    <w:lvl w:ilvl="2" w:tplc="6346D394" w:tentative="1">
      <w:start w:val="1"/>
      <w:numFmt w:val="lowerRoman"/>
      <w:lvlText w:val="%3."/>
      <w:lvlJc w:val="right"/>
      <w:pPr>
        <w:ind w:left="2160" w:hanging="180"/>
      </w:pPr>
    </w:lvl>
    <w:lvl w:ilvl="3" w:tplc="4E383124" w:tentative="1">
      <w:start w:val="1"/>
      <w:numFmt w:val="decimal"/>
      <w:lvlText w:val="%4."/>
      <w:lvlJc w:val="left"/>
      <w:pPr>
        <w:ind w:left="2880" w:hanging="360"/>
      </w:pPr>
    </w:lvl>
    <w:lvl w:ilvl="4" w:tplc="965855C4" w:tentative="1">
      <w:start w:val="1"/>
      <w:numFmt w:val="lowerLetter"/>
      <w:lvlText w:val="%5."/>
      <w:lvlJc w:val="left"/>
      <w:pPr>
        <w:ind w:left="3600" w:hanging="360"/>
      </w:pPr>
    </w:lvl>
    <w:lvl w:ilvl="5" w:tplc="CE7015A4" w:tentative="1">
      <w:start w:val="1"/>
      <w:numFmt w:val="lowerRoman"/>
      <w:lvlText w:val="%6."/>
      <w:lvlJc w:val="right"/>
      <w:pPr>
        <w:ind w:left="4320" w:hanging="180"/>
      </w:pPr>
    </w:lvl>
    <w:lvl w:ilvl="6" w:tplc="B39E2C78" w:tentative="1">
      <w:start w:val="1"/>
      <w:numFmt w:val="decimal"/>
      <w:lvlText w:val="%7."/>
      <w:lvlJc w:val="left"/>
      <w:pPr>
        <w:ind w:left="5040" w:hanging="360"/>
      </w:pPr>
    </w:lvl>
    <w:lvl w:ilvl="7" w:tplc="66321B70" w:tentative="1">
      <w:start w:val="1"/>
      <w:numFmt w:val="lowerLetter"/>
      <w:lvlText w:val="%8."/>
      <w:lvlJc w:val="left"/>
      <w:pPr>
        <w:ind w:left="5760" w:hanging="360"/>
      </w:pPr>
    </w:lvl>
    <w:lvl w:ilvl="8" w:tplc="F0FA37E2" w:tentative="1">
      <w:start w:val="1"/>
      <w:numFmt w:val="lowerRoman"/>
      <w:lvlText w:val="%9."/>
      <w:lvlJc w:val="right"/>
      <w:pPr>
        <w:ind w:left="6480" w:hanging="180"/>
      </w:pPr>
    </w:lvl>
  </w:abstractNum>
  <w:abstractNum w:abstractNumId="2" w15:restartNumberingAfterBreak="0">
    <w:nsid w:val="44995D17"/>
    <w:multiLevelType w:val="hybridMultilevel"/>
    <w:tmpl w:val="0F92B9B0"/>
    <w:lvl w:ilvl="0" w:tplc="3A1A7EFA">
      <w:start w:val="1"/>
      <w:numFmt w:val="decimal"/>
      <w:lvlText w:val="%1."/>
      <w:lvlJc w:val="left"/>
      <w:pPr>
        <w:ind w:left="720" w:hanging="360"/>
      </w:pPr>
    </w:lvl>
    <w:lvl w:ilvl="1" w:tplc="E0BC0CB0" w:tentative="1">
      <w:start w:val="1"/>
      <w:numFmt w:val="lowerLetter"/>
      <w:lvlText w:val="%2."/>
      <w:lvlJc w:val="left"/>
      <w:pPr>
        <w:ind w:left="1440" w:hanging="360"/>
      </w:pPr>
    </w:lvl>
    <w:lvl w:ilvl="2" w:tplc="0D0246BE" w:tentative="1">
      <w:start w:val="1"/>
      <w:numFmt w:val="lowerRoman"/>
      <w:lvlText w:val="%3."/>
      <w:lvlJc w:val="right"/>
      <w:pPr>
        <w:ind w:left="2160" w:hanging="180"/>
      </w:pPr>
    </w:lvl>
    <w:lvl w:ilvl="3" w:tplc="553C7592" w:tentative="1">
      <w:start w:val="1"/>
      <w:numFmt w:val="decimal"/>
      <w:lvlText w:val="%4."/>
      <w:lvlJc w:val="left"/>
      <w:pPr>
        <w:ind w:left="2880" w:hanging="360"/>
      </w:pPr>
    </w:lvl>
    <w:lvl w:ilvl="4" w:tplc="C562C3B8" w:tentative="1">
      <w:start w:val="1"/>
      <w:numFmt w:val="lowerLetter"/>
      <w:lvlText w:val="%5."/>
      <w:lvlJc w:val="left"/>
      <w:pPr>
        <w:ind w:left="3600" w:hanging="360"/>
      </w:pPr>
    </w:lvl>
    <w:lvl w:ilvl="5" w:tplc="1DDE2D6E" w:tentative="1">
      <w:start w:val="1"/>
      <w:numFmt w:val="lowerRoman"/>
      <w:lvlText w:val="%6."/>
      <w:lvlJc w:val="right"/>
      <w:pPr>
        <w:ind w:left="4320" w:hanging="180"/>
      </w:pPr>
    </w:lvl>
    <w:lvl w:ilvl="6" w:tplc="4AF27812" w:tentative="1">
      <w:start w:val="1"/>
      <w:numFmt w:val="decimal"/>
      <w:lvlText w:val="%7."/>
      <w:lvlJc w:val="left"/>
      <w:pPr>
        <w:ind w:left="5040" w:hanging="360"/>
      </w:pPr>
    </w:lvl>
    <w:lvl w:ilvl="7" w:tplc="CEBC7FE2" w:tentative="1">
      <w:start w:val="1"/>
      <w:numFmt w:val="lowerLetter"/>
      <w:lvlText w:val="%8."/>
      <w:lvlJc w:val="left"/>
      <w:pPr>
        <w:ind w:left="5760" w:hanging="360"/>
      </w:pPr>
    </w:lvl>
    <w:lvl w:ilvl="8" w:tplc="93AE2740" w:tentative="1">
      <w:start w:val="1"/>
      <w:numFmt w:val="lowerRoman"/>
      <w:lvlText w:val="%9."/>
      <w:lvlJc w:val="right"/>
      <w:pPr>
        <w:ind w:left="6480" w:hanging="180"/>
      </w:pPr>
    </w:lvl>
  </w:abstractNum>
  <w:abstractNum w:abstractNumId="3" w15:restartNumberingAfterBreak="0">
    <w:nsid w:val="47FE18D6"/>
    <w:multiLevelType w:val="hybridMultilevel"/>
    <w:tmpl w:val="217E51AC"/>
    <w:lvl w:ilvl="0" w:tplc="94B0CA84">
      <w:start w:val="1"/>
      <w:numFmt w:val="decimal"/>
      <w:lvlText w:val="%1."/>
      <w:lvlJc w:val="left"/>
      <w:pPr>
        <w:ind w:left="720" w:hanging="360"/>
      </w:pPr>
      <w:rPr>
        <w:rFonts w:ascii="Times New Roman" w:hAnsi="Times New Roman" w:cs="Times New Roman" w:hint="default"/>
        <w:b w:val="0"/>
        <w:sz w:val="28"/>
        <w:szCs w:val="28"/>
      </w:rPr>
    </w:lvl>
    <w:lvl w:ilvl="1" w:tplc="C6984D40" w:tentative="1">
      <w:start w:val="1"/>
      <w:numFmt w:val="lowerLetter"/>
      <w:lvlText w:val="%2."/>
      <w:lvlJc w:val="left"/>
      <w:pPr>
        <w:ind w:left="1440" w:hanging="360"/>
      </w:pPr>
    </w:lvl>
    <w:lvl w:ilvl="2" w:tplc="10DE6E0E" w:tentative="1">
      <w:start w:val="1"/>
      <w:numFmt w:val="lowerRoman"/>
      <w:lvlText w:val="%3."/>
      <w:lvlJc w:val="right"/>
      <w:pPr>
        <w:ind w:left="2160" w:hanging="180"/>
      </w:pPr>
    </w:lvl>
    <w:lvl w:ilvl="3" w:tplc="A704DB8A" w:tentative="1">
      <w:start w:val="1"/>
      <w:numFmt w:val="decimal"/>
      <w:lvlText w:val="%4."/>
      <w:lvlJc w:val="left"/>
      <w:pPr>
        <w:ind w:left="2880" w:hanging="360"/>
      </w:pPr>
    </w:lvl>
    <w:lvl w:ilvl="4" w:tplc="D47C3270" w:tentative="1">
      <w:start w:val="1"/>
      <w:numFmt w:val="lowerLetter"/>
      <w:lvlText w:val="%5."/>
      <w:lvlJc w:val="left"/>
      <w:pPr>
        <w:ind w:left="3600" w:hanging="360"/>
      </w:pPr>
    </w:lvl>
    <w:lvl w:ilvl="5" w:tplc="5DB67E96" w:tentative="1">
      <w:start w:val="1"/>
      <w:numFmt w:val="lowerRoman"/>
      <w:lvlText w:val="%6."/>
      <w:lvlJc w:val="right"/>
      <w:pPr>
        <w:ind w:left="4320" w:hanging="180"/>
      </w:pPr>
    </w:lvl>
    <w:lvl w:ilvl="6" w:tplc="C7860D5A" w:tentative="1">
      <w:start w:val="1"/>
      <w:numFmt w:val="decimal"/>
      <w:lvlText w:val="%7."/>
      <w:lvlJc w:val="left"/>
      <w:pPr>
        <w:ind w:left="5040" w:hanging="360"/>
      </w:pPr>
    </w:lvl>
    <w:lvl w:ilvl="7" w:tplc="A274E73A" w:tentative="1">
      <w:start w:val="1"/>
      <w:numFmt w:val="lowerLetter"/>
      <w:lvlText w:val="%8."/>
      <w:lvlJc w:val="left"/>
      <w:pPr>
        <w:ind w:left="5760" w:hanging="360"/>
      </w:pPr>
    </w:lvl>
    <w:lvl w:ilvl="8" w:tplc="222EC23A"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1A"/>
    <w:rsid w:val="00010782"/>
    <w:rsid w:val="00010EE9"/>
    <w:rsid w:val="00026976"/>
    <w:rsid w:val="00044727"/>
    <w:rsid w:val="00051918"/>
    <w:rsid w:val="000550EA"/>
    <w:rsid w:val="0005520C"/>
    <w:rsid w:val="000628A9"/>
    <w:rsid w:val="00064CCE"/>
    <w:rsid w:val="0006629A"/>
    <w:rsid w:val="00071B6B"/>
    <w:rsid w:val="00076AA7"/>
    <w:rsid w:val="000B467D"/>
    <w:rsid w:val="00105605"/>
    <w:rsid w:val="00134880"/>
    <w:rsid w:val="0015608E"/>
    <w:rsid w:val="001753E1"/>
    <w:rsid w:val="00186C37"/>
    <w:rsid w:val="001B3A92"/>
    <w:rsid w:val="001C5392"/>
    <w:rsid w:val="001D53C4"/>
    <w:rsid w:val="001E1AB8"/>
    <w:rsid w:val="001E760E"/>
    <w:rsid w:val="00203352"/>
    <w:rsid w:val="0022426B"/>
    <w:rsid w:val="00227E84"/>
    <w:rsid w:val="00230934"/>
    <w:rsid w:val="0024067D"/>
    <w:rsid w:val="0024189D"/>
    <w:rsid w:val="00250E0D"/>
    <w:rsid w:val="00270213"/>
    <w:rsid w:val="002A055A"/>
    <w:rsid w:val="002B1974"/>
    <w:rsid w:val="002E3772"/>
    <w:rsid w:val="002F6E09"/>
    <w:rsid w:val="00325322"/>
    <w:rsid w:val="00332EE5"/>
    <w:rsid w:val="003420B6"/>
    <w:rsid w:val="00342373"/>
    <w:rsid w:val="00355FAC"/>
    <w:rsid w:val="0036280C"/>
    <w:rsid w:val="00373C9F"/>
    <w:rsid w:val="003750FD"/>
    <w:rsid w:val="0037658F"/>
    <w:rsid w:val="00382354"/>
    <w:rsid w:val="0038514E"/>
    <w:rsid w:val="00385390"/>
    <w:rsid w:val="003B3BBB"/>
    <w:rsid w:val="003C4674"/>
    <w:rsid w:val="003D5A7A"/>
    <w:rsid w:val="003D7F73"/>
    <w:rsid w:val="003E45E6"/>
    <w:rsid w:val="003E472E"/>
    <w:rsid w:val="00406CCC"/>
    <w:rsid w:val="00436541"/>
    <w:rsid w:val="004367FC"/>
    <w:rsid w:val="004518CB"/>
    <w:rsid w:val="00461F1B"/>
    <w:rsid w:val="00466D78"/>
    <w:rsid w:val="00470260"/>
    <w:rsid w:val="004760A4"/>
    <w:rsid w:val="00495D10"/>
    <w:rsid w:val="00495EC2"/>
    <w:rsid w:val="004A2561"/>
    <w:rsid w:val="004D020B"/>
    <w:rsid w:val="004E20CB"/>
    <w:rsid w:val="00503139"/>
    <w:rsid w:val="0053538A"/>
    <w:rsid w:val="005840E0"/>
    <w:rsid w:val="00596FB6"/>
    <w:rsid w:val="005B0E06"/>
    <w:rsid w:val="005B2CF4"/>
    <w:rsid w:val="005B43C3"/>
    <w:rsid w:val="005F04ED"/>
    <w:rsid w:val="00603F1E"/>
    <w:rsid w:val="00637551"/>
    <w:rsid w:val="00644FB5"/>
    <w:rsid w:val="0066726C"/>
    <w:rsid w:val="006745A2"/>
    <w:rsid w:val="00686D75"/>
    <w:rsid w:val="0069530D"/>
    <w:rsid w:val="006B4D16"/>
    <w:rsid w:val="006C1367"/>
    <w:rsid w:val="006C2616"/>
    <w:rsid w:val="007046CE"/>
    <w:rsid w:val="00751179"/>
    <w:rsid w:val="007525F9"/>
    <w:rsid w:val="00764CFD"/>
    <w:rsid w:val="007726FD"/>
    <w:rsid w:val="007816F3"/>
    <w:rsid w:val="00793D9C"/>
    <w:rsid w:val="007A11D4"/>
    <w:rsid w:val="007B07ED"/>
    <w:rsid w:val="007B3E9C"/>
    <w:rsid w:val="007C011F"/>
    <w:rsid w:val="007C0242"/>
    <w:rsid w:val="007C143D"/>
    <w:rsid w:val="007D1A23"/>
    <w:rsid w:val="007F6FF2"/>
    <w:rsid w:val="00802F9C"/>
    <w:rsid w:val="00816386"/>
    <w:rsid w:val="00817CAA"/>
    <w:rsid w:val="00835ED1"/>
    <w:rsid w:val="00842CC0"/>
    <w:rsid w:val="00843AFF"/>
    <w:rsid w:val="00846042"/>
    <w:rsid w:val="008479A0"/>
    <w:rsid w:val="00861CDE"/>
    <w:rsid w:val="00866D5B"/>
    <w:rsid w:val="00882016"/>
    <w:rsid w:val="00883717"/>
    <w:rsid w:val="00885D72"/>
    <w:rsid w:val="008C00AA"/>
    <w:rsid w:val="00901247"/>
    <w:rsid w:val="00920673"/>
    <w:rsid w:val="00936A31"/>
    <w:rsid w:val="009415D7"/>
    <w:rsid w:val="00952AF2"/>
    <w:rsid w:val="009610E7"/>
    <w:rsid w:val="00962A7A"/>
    <w:rsid w:val="00962FDF"/>
    <w:rsid w:val="009637EE"/>
    <w:rsid w:val="00965670"/>
    <w:rsid w:val="0096601B"/>
    <w:rsid w:val="00970930"/>
    <w:rsid w:val="00996251"/>
    <w:rsid w:val="009A6909"/>
    <w:rsid w:val="009B0A30"/>
    <w:rsid w:val="009B125B"/>
    <w:rsid w:val="009D2D80"/>
    <w:rsid w:val="009E1AD9"/>
    <w:rsid w:val="009E7E1A"/>
    <w:rsid w:val="009F4917"/>
    <w:rsid w:val="009F567B"/>
    <w:rsid w:val="00A00904"/>
    <w:rsid w:val="00A013B4"/>
    <w:rsid w:val="00A508E2"/>
    <w:rsid w:val="00A50E33"/>
    <w:rsid w:val="00AA6079"/>
    <w:rsid w:val="00AB5049"/>
    <w:rsid w:val="00AF224E"/>
    <w:rsid w:val="00AF2C8C"/>
    <w:rsid w:val="00B00B8E"/>
    <w:rsid w:val="00B17154"/>
    <w:rsid w:val="00B56392"/>
    <w:rsid w:val="00B81E62"/>
    <w:rsid w:val="00B826C3"/>
    <w:rsid w:val="00B9792C"/>
    <w:rsid w:val="00BB208F"/>
    <w:rsid w:val="00BD5679"/>
    <w:rsid w:val="00BF2A5D"/>
    <w:rsid w:val="00C07101"/>
    <w:rsid w:val="00C1526B"/>
    <w:rsid w:val="00C31F76"/>
    <w:rsid w:val="00C53512"/>
    <w:rsid w:val="00C550F8"/>
    <w:rsid w:val="00C62341"/>
    <w:rsid w:val="00C80DD4"/>
    <w:rsid w:val="00CA2179"/>
    <w:rsid w:val="00CA29A7"/>
    <w:rsid w:val="00CB3460"/>
    <w:rsid w:val="00CC2B65"/>
    <w:rsid w:val="00D00224"/>
    <w:rsid w:val="00D009A1"/>
    <w:rsid w:val="00D04E3E"/>
    <w:rsid w:val="00D07538"/>
    <w:rsid w:val="00D20276"/>
    <w:rsid w:val="00D23072"/>
    <w:rsid w:val="00D33828"/>
    <w:rsid w:val="00D34118"/>
    <w:rsid w:val="00D432DB"/>
    <w:rsid w:val="00D4451A"/>
    <w:rsid w:val="00D455C0"/>
    <w:rsid w:val="00D4580B"/>
    <w:rsid w:val="00D52142"/>
    <w:rsid w:val="00D71603"/>
    <w:rsid w:val="00D763F1"/>
    <w:rsid w:val="00D7747E"/>
    <w:rsid w:val="00D9157F"/>
    <w:rsid w:val="00DA545E"/>
    <w:rsid w:val="00DB36CA"/>
    <w:rsid w:val="00DC4E69"/>
    <w:rsid w:val="00DF7971"/>
    <w:rsid w:val="00E056E3"/>
    <w:rsid w:val="00E05CEA"/>
    <w:rsid w:val="00E1037D"/>
    <w:rsid w:val="00E159B0"/>
    <w:rsid w:val="00E16DFC"/>
    <w:rsid w:val="00E45710"/>
    <w:rsid w:val="00E4608E"/>
    <w:rsid w:val="00E622B0"/>
    <w:rsid w:val="00E62A29"/>
    <w:rsid w:val="00ED0AFE"/>
    <w:rsid w:val="00ED1615"/>
    <w:rsid w:val="00ED1A68"/>
    <w:rsid w:val="00EF6C4E"/>
    <w:rsid w:val="00F0129D"/>
    <w:rsid w:val="00F21D54"/>
    <w:rsid w:val="00F27B28"/>
    <w:rsid w:val="00F47ED7"/>
    <w:rsid w:val="00F54C26"/>
    <w:rsid w:val="00F567DD"/>
    <w:rsid w:val="00F64F50"/>
    <w:rsid w:val="00F86D3B"/>
    <w:rsid w:val="00F86D6D"/>
    <w:rsid w:val="00F945A4"/>
    <w:rsid w:val="00F969A4"/>
    <w:rsid w:val="00FC5DAA"/>
    <w:rsid w:val="00FE6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E339"/>
  <w15:chartTrackingRefBased/>
  <w15:docId w15:val="{DCE587F7-78C3-4106-A342-0FA38268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paragraph" w:styleId="Header">
    <w:name w:val="header"/>
    <w:basedOn w:val="Normal"/>
    <w:link w:val="HeaderChar"/>
    <w:uiPriority w:val="99"/>
    <w:unhideWhenUsed/>
    <w:rsid w:val="00941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D7"/>
  </w:style>
  <w:style w:type="paragraph" w:styleId="Footer">
    <w:name w:val="footer"/>
    <w:basedOn w:val="Normal"/>
    <w:link w:val="FooterChar"/>
    <w:uiPriority w:val="99"/>
    <w:unhideWhenUsed/>
    <w:rsid w:val="0094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5D7"/>
  </w:style>
  <w:style w:type="paragraph" w:styleId="ListParagraph">
    <w:name w:val="List Paragraph"/>
    <w:basedOn w:val="Normal"/>
    <w:uiPriority w:val="34"/>
    <w:qFormat/>
    <w:rsid w:val="0015608E"/>
    <w:pPr>
      <w:ind w:left="720"/>
      <w:contextualSpacing/>
    </w:pPr>
  </w:style>
  <w:style w:type="paragraph" w:styleId="FootnoteText">
    <w:name w:val="footnote text"/>
    <w:basedOn w:val="Normal"/>
    <w:link w:val="FootnoteTextChar"/>
    <w:uiPriority w:val="99"/>
    <w:semiHidden/>
    <w:unhideWhenUsed/>
    <w:rsid w:val="00D34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118"/>
    <w:rPr>
      <w:sz w:val="20"/>
      <w:szCs w:val="20"/>
    </w:rPr>
  </w:style>
  <w:style w:type="character" w:styleId="FootnoteReference">
    <w:name w:val="footnote reference"/>
    <w:basedOn w:val="DefaultParagraphFont"/>
    <w:uiPriority w:val="99"/>
    <w:semiHidden/>
    <w:unhideWhenUsed/>
    <w:rsid w:val="00D34118"/>
    <w:rPr>
      <w:vertAlign w:val="superscript"/>
    </w:rPr>
  </w:style>
  <w:style w:type="paragraph" w:styleId="NormalWeb">
    <w:name w:val="Normal (Web)"/>
    <w:basedOn w:val="Normal"/>
    <w:uiPriority w:val="99"/>
    <w:unhideWhenUsed/>
    <w:rsid w:val="00644F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44FB5"/>
    <w:rPr>
      <w:i/>
      <w:iCs/>
    </w:rPr>
  </w:style>
  <w:style w:type="character" w:styleId="Hyperlink">
    <w:name w:val="Hyperlink"/>
    <w:basedOn w:val="DefaultParagraphFont"/>
    <w:uiPriority w:val="99"/>
    <w:semiHidden/>
    <w:unhideWhenUsed/>
    <w:rsid w:val="00644FB5"/>
    <w:rPr>
      <w:color w:val="0000FF"/>
      <w:u w:val="single"/>
    </w:rPr>
  </w:style>
  <w:style w:type="character" w:styleId="Strong">
    <w:name w:val="Strong"/>
    <w:basedOn w:val="DefaultParagraphFont"/>
    <w:uiPriority w:val="22"/>
    <w:qFormat/>
    <w:rsid w:val="0064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170C-8175-4809-89B7-4212FDD0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Moipone Bulane</dc:creator>
  <cp:lastModifiedBy>Moipone Bulane</cp:lastModifiedBy>
  <cp:revision>7</cp:revision>
  <cp:lastPrinted>2022-10-10T07:08:00Z</cp:lastPrinted>
  <dcterms:created xsi:type="dcterms:W3CDTF">2022-10-06T10:12:00Z</dcterms:created>
  <dcterms:modified xsi:type="dcterms:W3CDTF">2022-10-10T07:20:00Z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ActionId">
    <vt:lpwstr>22a1aca6-891d-48a0-9bfd-d44b5f4f064f</vt:lpwstr>
  </property>
  <property fmtid="{D5CDD505-2E9C-101B-9397-08002B2CF9AE}" pid="3" name="MSIP_Label_9f914f9e-4c1b-4005-a7de-34e254df930c_ContentBits">
    <vt:lpwstr>0</vt:lpwstr>
  </property>
  <property fmtid="{D5CDD505-2E9C-101B-9397-08002B2CF9AE}" pid="4" name="MSIP_Label_9f914f9e-4c1b-4005-a7de-34e254df930c_Enabled">
    <vt:lpwstr>true</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etDate">
    <vt:lpwstr>2022-09-29T07:00:26Z</vt:lpwstr>
  </property>
  <property fmtid="{D5CDD505-2E9C-101B-9397-08002B2CF9AE}" pid="8" name="MSIP_Label_9f914f9e-4c1b-4005-a7de-34e254df930c_SiteId">
    <vt:lpwstr>2da551e5-ab0a-45ad-b85e-866ea2d3c525</vt:lpwstr>
  </property>
</Properties>
</file>