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853E" w14:textId="77777777" w:rsidR="00F30BCA" w:rsidRPr="00483FBB" w:rsidRDefault="00F30BCA" w:rsidP="008F388B">
      <w:pPr>
        <w:spacing w:line="600" w:lineRule="auto"/>
        <w:jc w:val="center"/>
        <w:rPr>
          <w:rFonts w:ascii="Arial" w:hAnsi="Arial" w:cs="Arial"/>
          <w:sz w:val="28"/>
          <w:szCs w:val="28"/>
        </w:rPr>
      </w:pPr>
    </w:p>
    <w:p w14:paraId="499A3E46" w14:textId="77777777" w:rsidR="006A2687" w:rsidRDefault="006A2687" w:rsidP="008F388B">
      <w:pPr>
        <w:spacing w:after="0" w:line="360" w:lineRule="auto"/>
        <w:jc w:val="center"/>
        <w:rPr>
          <w:rFonts w:ascii="Arial" w:hAnsi="Arial" w:cs="Arial"/>
          <w:b/>
          <w:bCs/>
          <w:sz w:val="28"/>
          <w:szCs w:val="28"/>
        </w:rPr>
      </w:pPr>
    </w:p>
    <w:p w14:paraId="57CF158B" w14:textId="77777777" w:rsidR="006A2687" w:rsidRDefault="006A2687" w:rsidP="008F388B">
      <w:pPr>
        <w:spacing w:after="0" w:line="360" w:lineRule="auto"/>
        <w:jc w:val="center"/>
        <w:rPr>
          <w:rFonts w:ascii="Arial" w:hAnsi="Arial" w:cs="Arial"/>
          <w:b/>
          <w:bCs/>
          <w:sz w:val="28"/>
          <w:szCs w:val="28"/>
        </w:rPr>
      </w:pPr>
    </w:p>
    <w:p w14:paraId="14CC5452" w14:textId="3D53ED9B" w:rsidR="00F30BCA" w:rsidRDefault="00F30BCA" w:rsidP="008F388B">
      <w:pPr>
        <w:spacing w:after="0" w:line="360" w:lineRule="auto"/>
        <w:jc w:val="center"/>
        <w:rPr>
          <w:rFonts w:ascii="Arial" w:hAnsi="Arial" w:cs="Arial"/>
          <w:b/>
          <w:bCs/>
          <w:sz w:val="28"/>
          <w:szCs w:val="28"/>
        </w:rPr>
      </w:pPr>
      <w:r w:rsidRPr="008F388B">
        <w:rPr>
          <w:rFonts w:ascii="Arial" w:hAnsi="Arial" w:cs="Arial"/>
          <w:b/>
          <w:bCs/>
          <w:sz w:val="28"/>
          <w:szCs w:val="28"/>
        </w:rPr>
        <w:t>IN THE HIGH COURT OF LESOTHO</w:t>
      </w:r>
    </w:p>
    <w:p w14:paraId="7BC342DA" w14:textId="77777777" w:rsidR="008F388B" w:rsidRPr="008F388B" w:rsidRDefault="008F388B" w:rsidP="008F388B">
      <w:pPr>
        <w:spacing w:after="0" w:line="360" w:lineRule="auto"/>
        <w:jc w:val="center"/>
        <w:rPr>
          <w:rFonts w:ascii="Arial" w:hAnsi="Arial" w:cs="Arial"/>
          <w:b/>
          <w:bCs/>
          <w:sz w:val="28"/>
          <w:szCs w:val="28"/>
        </w:rPr>
      </w:pPr>
    </w:p>
    <w:p w14:paraId="7DCB9B7C" w14:textId="77777777" w:rsidR="00F30BCA" w:rsidRPr="008F388B" w:rsidRDefault="00F30BCA" w:rsidP="00F30BCA">
      <w:pPr>
        <w:spacing w:after="0" w:line="360" w:lineRule="auto"/>
        <w:rPr>
          <w:rFonts w:ascii="Arial" w:hAnsi="Arial" w:cs="Arial"/>
          <w:b/>
          <w:bCs/>
          <w:sz w:val="28"/>
          <w:szCs w:val="28"/>
        </w:rPr>
      </w:pPr>
      <w:r w:rsidRPr="008F388B">
        <w:rPr>
          <w:rFonts w:ascii="Arial" w:hAnsi="Arial" w:cs="Arial"/>
          <w:b/>
          <w:bCs/>
          <w:sz w:val="28"/>
          <w:szCs w:val="28"/>
        </w:rPr>
        <w:t xml:space="preserve">HELD AT MASERU                                                 </w:t>
      </w:r>
      <w:r w:rsidR="008B5244" w:rsidRPr="008F388B">
        <w:rPr>
          <w:rFonts w:ascii="Arial" w:hAnsi="Arial" w:cs="Arial"/>
          <w:b/>
          <w:bCs/>
          <w:sz w:val="28"/>
          <w:szCs w:val="28"/>
        </w:rPr>
        <w:t>CIV/APN/212/2018</w:t>
      </w:r>
    </w:p>
    <w:p w14:paraId="0718F21D" w14:textId="77777777" w:rsidR="00F30BCA" w:rsidRPr="005D53A3" w:rsidRDefault="00F30BCA" w:rsidP="00F30BCA">
      <w:pPr>
        <w:spacing w:after="0" w:line="360" w:lineRule="auto"/>
        <w:jc w:val="both"/>
        <w:rPr>
          <w:rFonts w:ascii="Arial" w:hAnsi="Arial" w:cs="Arial"/>
          <w:sz w:val="28"/>
          <w:szCs w:val="28"/>
        </w:rPr>
      </w:pPr>
      <w:r w:rsidRPr="005D53A3">
        <w:rPr>
          <w:rFonts w:ascii="Arial" w:hAnsi="Arial" w:cs="Arial"/>
          <w:sz w:val="28"/>
          <w:szCs w:val="28"/>
        </w:rPr>
        <w:t>In the matter between:</w:t>
      </w:r>
    </w:p>
    <w:p w14:paraId="630D04FF" w14:textId="77777777" w:rsidR="00F30BCA" w:rsidRPr="008F388B" w:rsidRDefault="00F30BCA" w:rsidP="00F30BCA">
      <w:pPr>
        <w:spacing w:after="0" w:line="240" w:lineRule="auto"/>
        <w:jc w:val="both"/>
        <w:rPr>
          <w:rFonts w:ascii="Arial" w:hAnsi="Arial" w:cs="Arial"/>
          <w:b/>
          <w:bCs/>
          <w:sz w:val="28"/>
          <w:szCs w:val="28"/>
        </w:rPr>
      </w:pPr>
    </w:p>
    <w:p w14:paraId="058588E7" w14:textId="77777777" w:rsidR="00F30BCA" w:rsidRPr="008F388B" w:rsidRDefault="008B5244" w:rsidP="00F30BCA">
      <w:pPr>
        <w:spacing w:after="0" w:line="240" w:lineRule="auto"/>
        <w:jc w:val="both"/>
        <w:rPr>
          <w:rFonts w:ascii="Arial" w:hAnsi="Arial" w:cs="Arial"/>
          <w:b/>
          <w:bCs/>
          <w:sz w:val="28"/>
          <w:szCs w:val="28"/>
        </w:rPr>
      </w:pPr>
      <w:r w:rsidRPr="008F388B">
        <w:rPr>
          <w:rFonts w:ascii="Arial" w:hAnsi="Arial" w:cs="Arial"/>
          <w:b/>
          <w:bCs/>
          <w:sz w:val="28"/>
          <w:szCs w:val="28"/>
        </w:rPr>
        <w:t>MAKARABO SERA</w:t>
      </w:r>
      <w:r w:rsidR="00F30BCA" w:rsidRPr="008F388B">
        <w:rPr>
          <w:rFonts w:ascii="Arial" w:hAnsi="Arial" w:cs="Arial"/>
          <w:b/>
          <w:bCs/>
          <w:sz w:val="28"/>
          <w:szCs w:val="28"/>
        </w:rPr>
        <w:t xml:space="preserve">                                                   </w:t>
      </w:r>
      <w:r w:rsidRPr="008F388B">
        <w:rPr>
          <w:rFonts w:ascii="Arial" w:hAnsi="Arial" w:cs="Arial"/>
          <w:b/>
          <w:bCs/>
          <w:sz w:val="28"/>
          <w:szCs w:val="28"/>
        </w:rPr>
        <w:t xml:space="preserve"> </w:t>
      </w:r>
      <w:r w:rsidR="00F30BCA" w:rsidRPr="008F388B">
        <w:rPr>
          <w:rFonts w:ascii="Arial" w:hAnsi="Arial" w:cs="Arial"/>
          <w:b/>
          <w:bCs/>
          <w:sz w:val="28"/>
          <w:szCs w:val="28"/>
        </w:rPr>
        <w:t>APPLICANT</w:t>
      </w:r>
    </w:p>
    <w:p w14:paraId="6EE1A65C" w14:textId="77777777" w:rsidR="00F30BCA" w:rsidRPr="008F388B" w:rsidRDefault="00F30BCA" w:rsidP="00F30BCA">
      <w:pPr>
        <w:spacing w:after="0" w:line="240" w:lineRule="auto"/>
        <w:jc w:val="both"/>
        <w:rPr>
          <w:rFonts w:ascii="Arial" w:hAnsi="Arial" w:cs="Arial"/>
          <w:b/>
          <w:bCs/>
          <w:sz w:val="28"/>
          <w:szCs w:val="28"/>
        </w:rPr>
      </w:pPr>
    </w:p>
    <w:p w14:paraId="61B80A36" w14:textId="77777777" w:rsidR="00F30BCA" w:rsidRPr="008F388B" w:rsidRDefault="00F30BCA" w:rsidP="00F30BCA">
      <w:pPr>
        <w:spacing w:after="0" w:line="240" w:lineRule="auto"/>
        <w:jc w:val="both"/>
        <w:rPr>
          <w:rFonts w:ascii="Arial" w:hAnsi="Arial" w:cs="Arial"/>
          <w:b/>
          <w:bCs/>
          <w:sz w:val="28"/>
          <w:szCs w:val="28"/>
        </w:rPr>
      </w:pPr>
      <w:r w:rsidRPr="008F388B">
        <w:rPr>
          <w:rFonts w:ascii="Arial" w:hAnsi="Arial" w:cs="Arial"/>
          <w:b/>
          <w:bCs/>
          <w:sz w:val="28"/>
          <w:szCs w:val="28"/>
        </w:rPr>
        <w:t>AND</w:t>
      </w:r>
    </w:p>
    <w:p w14:paraId="6C6C9DF2" w14:textId="77777777" w:rsidR="00F30BCA" w:rsidRPr="008F388B" w:rsidRDefault="00F30BCA" w:rsidP="00F30BCA">
      <w:pPr>
        <w:spacing w:after="0" w:line="240" w:lineRule="auto"/>
        <w:rPr>
          <w:rFonts w:ascii="Arial" w:hAnsi="Arial" w:cs="Arial"/>
          <w:b/>
          <w:bCs/>
          <w:sz w:val="28"/>
          <w:szCs w:val="28"/>
        </w:rPr>
      </w:pPr>
    </w:p>
    <w:p w14:paraId="02267080" w14:textId="041D0D30" w:rsidR="00C64881" w:rsidRPr="008F388B" w:rsidRDefault="008B5244" w:rsidP="00F30BCA">
      <w:pPr>
        <w:spacing w:after="0" w:line="240" w:lineRule="auto"/>
        <w:rPr>
          <w:rFonts w:ascii="Arial" w:hAnsi="Arial" w:cs="Arial"/>
          <w:b/>
          <w:bCs/>
          <w:sz w:val="28"/>
          <w:szCs w:val="28"/>
        </w:rPr>
      </w:pPr>
      <w:r w:rsidRPr="008F388B">
        <w:rPr>
          <w:rFonts w:ascii="Arial" w:hAnsi="Arial" w:cs="Arial"/>
          <w:b/>
          <w:bCs/>
          <w:sz w:val="28"/>
          <w:szCs w:val="28"/>
        </w:rPr>
        <w:t>DIRECTOR OF REMUNAR</w:t>
      </w:r>
      <w:r w:rsidR="00F103F8">
        <w:rPr>
          <w:rFonts w:ascii="Arial" w:hAnsi="Arial" w:cs="Arial"/>
          <w:b/>
          <w:bCs/>
          <w:sz w:val="28"/>
          <w:szCs w:val="28"/>
        </w:rPr>
        <w:t>A</w:t>
      </w:r>
      <w:r w:rsidRPr="008F388B">
        <w:rPr>
          <w:rFonts w:ascii="Arial" w:hAnsi="Arial" w:cs="Arial"/>
          <w:b/>
          <w:bCs/>
          <w:sz w:val="28"/>
          <w:szCs w:val="28"/>
        </w:rPr>
        <w:t xml:space="preserve">TIONS AND </w:t>
      </w:r>
    </w:p>
    <w:p w14:paraId="3BBE9D95" w14:textId="68033422" w:rsidR="00F30BCA" w:rsidRPr="008F388B" w:rsidRDefault="008B5244" w:rsidP="00F30BCA">
      <w:pPr>
        <w:spacing w:after="0" w:line="240" w:lineRule="auto"/>
        <w:rPr>
          <w:rFonts w:ascii="Arial" w:hAnsi="Arial" w:cs="Arial"/>
          <w:b/>
          <w:bCs/>
          <w:sz w:val="28"/>
          <w:szCs w:val="28"/>
        </w:rPr>
      </w:pPr>
      <w:r w:rsidRPr="008F388B">
        <w:rPr>
          <w:rFonts w:ascii="Arial" w:hAnsi="Arial" w:cs="Arial"/>
          <w:b/>
          <w:bCs/>
          <w:sz w:val="28"/>
          <w:szCs w:val="28"/>
        </w:rPr>
        <w:t>BENEFITS</w:t>
      </w:r>
      <w:r w:rsidR="003F2438" w:rsidRPr="008F388B">
        <w:rPr>
          <w:rFonts w:ascii="Arial" w:hAnsi="Arial" w:cs="Arial"/>
          <w:b/>
          <w:bCs/>
          <w:sz w:val="28"/>
          <w:szCs w:val="28"/>
        </w:rPr>
        <w:t>-</w:t>
      </w:r>
      <w:r w:rsidRPr="008F388B">
        <w:rPr>
          <w:rFonts w:ascii="Arial" w:hAnsi="Arial" w:cs="Arial"/>
          <w:b/>
          <w:bCs/>
          <w:sz w:val="28"/>
          <w:szCs w:val="28"/>
        </w:rPr>
        <w:t xml:space="preserve">MINISTRY OF PUBLIC SERVICE           </w:t>
      </w:r>
      <w:r w:rsidR="00F30BCA" w:rsidRPr="008F388B">
        <w:rPr>
          <w:rFonts w:ascii="Arial" w:hAnsi="Arial" w:cs="Arial"/>
          <w:b/>
          <w:bCs/>
          <w:sz w:val="28"/>
          <w:szCs w:val="28"/>
        </w:rPr>
        <w:t>1</w:t>
      </w:r>
      <w:r w:rsidR="00F30BCA" w:rsidRPr="008F388B">
        <w:rPr>
          <w:rFonts w:ascii="Arial" w:hAnsi="Arial" w:cs="Arial"/>
          <w:b/>
          <w:bCs/>
          <w:sz w:val="28"/>
          <w:szCs w:val="28"/>
          <w:vertAlign w:val="superscript"/>
        </w:rPr>
        <w:t>ST</w:t>
      </w:r>
      <w:r w:rsidR="00C64881" w:rsidRPr="008F388B">
        <w:rPr>
          <w:rFonts w:ascii="Arial" w:hAnsi="Arial" w:cs="Arial"/>
          <w:b/>
          <w:bCs/>
          <w:sz w:val="28"/>
          <w:szCs w:val="28"/>
          <w:vertAlign w:val="superscript"/>
        </w:rPr>
        <w:t xml:space="preserve"> </w:t>
      </w:r>
      <w:r w:rsidRPr="008F388B">
        <w:rPr>
          <w:rFonts w:ascii="Arial" w:hAnsi="Arial" w:cs="Arial"/>
          <w:b/>
          <w:bCs/>
          <w:sz w:val="28"/>
          <w:szCs w:val="28"/>
        </w:rPr>
        <w:t>RESPONDENT</w:t>
      </w:r>
    </w:p>
    <w:p w14:paraId="1AB02104" w14:textId="77777777" w:rsidR="00F30BCA" w:rsidRPr="008F388B" w:rsidRDefault="00F30BCA" w:rsidP="00F30BCA">
      <w:pPr>
        <w:spacing w:after="0" w:line="240" w:lineRule="auto"/>
        <w:rPr>
          <w:rFonts w:ascii="Arial" w:hAnsi="Arial" w:cs="Arial"/>
          <w:b/>
          <w:bCs/>
          <w:sz w:val="28"/>
          <w:szCs w:val="28"/>
        </w:rPr>
      </w:pPr>
    </w:p>
    <w:p w14:paraId="71EF5FA8" w14:textId="77777777" w:rsidR="008B5244" w:rsidRPr="008F388B" w:rsidRDefault="008B5244" w:rsidP="00F30BCA">
      <w:pPr>
        <w:spacing w:after="0" w:line="240" w:lineRule="auto"/>
        <w:rPr>
          <w:rFonts w:ascii="Arial" w:hAnsi="Arial" w:cs="Arial"/>
          <w:b/>
          <w:bCs/>
          <w:sz w:val="28"/>
          <w:szCs w:val="28"/>
        </w:rPr>
      </w:pPr>
      <w:r w:rsidRPr="008F388B">
        <w:rPr>
          <w:rFonts w:ascii="Arial" w:hAnsi="Arial" w:cs="Arial"/>
          <w:b/>
          <w:bCs/>
          <w:sz w:val="28"/>
          <w:szCs w:val="28"/>
        </w:rPr>
        <w:t>THE PRINCIPA SECRETARY-MINISTRY OF</w:t>
      </w:r>
    </w:p>
    <w:p w14:paraId="07359BA2" w14:textId="77777777" w:rsidR="00F30BCA" w:rsidRPr="008F388B" w:rsidRDefault="008B5244" w:rsidP="00F30BCA">
      <w:pPr>
        <w:spacing w:after="0" w:line="240" w:lineRule="auto"/>
        <w:rPr>
          <w:rFonts w:ascii="Arial" w:hAnsi="Arial" w:cs="Arial"/>
          <w:b/>
          <w:bCs/>
          <w:sz w:val="28"/>
          <w:szCs w:val="28"/>
        </w:rPr>
      </w:pPr>
      <w:r w:rsidRPr="008F388B">
        <w:rPr>
          <w:rFonts w:ascii="Arial" w:hAnsi="Arial" w:cs="Arial"/>
          <w:b/>
          <w:bCs/>
          <w:sz w:val="28"/>
          <w:szCs w:val="28"/>
        </w:rPr>
        <w:t>PUBLIC SERVCE</w:t>
      </w:r>
      <w:r w:rsidR="00F30BCA" w:rsidRPr="008F388B">
        <w:rPr>
          <w:rFonts w:ascii="Arial" w:hAnsi="Arial" w:cs="Arial"/>
          <w:b/>
          <w:bCs/>
          <w:sz w:val="28"/>
          <w:szCs w:val="28"/>
        </w:rPr>
        <w:t xml:space="preserve">                                                       2</w:t>
      </w:r>
      <w:r w:rsidR="00F30BCA" w:rsidRPr="008F388B">
        <w:rPr>
          <w:rFonts w:ascii="Arial" w:hAnsi="Arial" w:cs="Arial"/>
          <w:b/>
          <w:bCs/>
          <w:sz w:val="28"/>
          <w:szCs w:val="28"/>
          <w:vertAlign w:val="superscript"/>
        </w:rPr>
        <w:t>ND</w:t>
      </w:r>
      <w:r w:rsidR="00F30BCA" w:rsidRPr="008F388B">
        <w:rPr>
          <w:rFonts w:ascii="Arial" w:hAnsi="Arial" w:cs="Arial"/>
          <w:b/>
          <w:bCs/>
          <w:sz w:val="28"/>
          <w:szCs w:val="28"/>
        </w:rPr>
        <w:t xml:space="preserve"> RESPONDENT   </w:t>
      </w:r>
    </w:p>
    <w:p w14:paraId="2EA04309" w14:textId="77777777" w:rsidR="00F30BCA" w:rsidRPr="008F388B" w:rsidRDefault="00F30BCA" w:rsidP="00F30BCA">
      <w:pPr>
        <w:spacing w:after="0" w:line="240" w:lineRule="auto"/>
        <w:rPr>
          <w:rFonts w:ascii="Arial" w:hAnsi="Arial" w:cs="Arial"/>
          <w:b/>
          <w:bCs/>
          <w:sz w:val="28"/>
          <w:szCs w:val="28"/>
        </w:rPr>
      </w:pPr>
    </w:p>
    <w:p w14:paraId="5538780D" w14:textId="77777777" w:rsidR="00F30BCA" w:rsidRPr="008F388B" w:rsidRDefault="008B5244" w:rsidP="00F30BCA">
      <w:pPr>
        <w:spacing w:after="0" w:line="240" w:lineRule="auto"/>
        <w:rPr>
          <w:rFonts w:ascii="Arial" w:hAnsi="Arial" w:cs="Arial"/>
          <w:b/>
          <w:bCs/>
          <w:sz w:val="28"/>
          <w:szCs w:val="28"/>
        </w:rPr>
      </w:pPr>
      <w:r w:rsidRPr="008F388B">
        <w:rPr>
          <w:rFonts w:ascii="Arial" w:hAnsi="Arial" w:cs="Arial"/>
          <w:b/>
          <w:bCs/>
          <w:sz w:val="28"/>
          <w:szCs w:val="28"/>
        </w:rPr>
        <w:t xml:space="preserve">ACCOUNTANT GENERAL                                        </w:t>
      </w:r>
      <w:r w:rsidR="00F30BCA" w:rsidRPr="008F388B">
        <w:rPr>
          <w:rFonts w:ascii="Arial" w:hAnsi="Arial" w:cs="Arial"/>
          <w:b/>
          <w:bCs/>
          <w:sz w:val="28"/>
          <w:szCs w:val="28"/>
        </w:rPr>
        <w:t>3</w:t>
      </w:r>
      <w:r w:rsidR="00F30BCA" w:rsidRPr="008F388B">
        <w:rPr>
          <w:rFonts w:ascii="Arial" w:hAnsi="Arial" w:cs="Arial"/>
          <w:b/>
          <w:bCs/>
          <w:sz w:val="28"/>
          <w:szCs w:val="28"/>
          <w:vertAlign w:val="superscript"/>
        </w:rPr>
        <w:t>RD</w:t>
      </w:r>
      <w:r w:rsidR="00F30BCA" w:rsidRPr="008F388B">
        <w:rPr>
          <w:rFonts w:ascii="Arial" w:hAnsi="Arial" w:cs="Arial"/>
          <w:b/>
          <w:bCs/>
          <w:sz w:val="28"/>
          <w:szCs w:val="28"/>
        </w:rPr>
        <w:t xml:space="preserve"> </w:t>
      </w:r>
      <w:r w:rsidRPr="008F388B">
        <w:rPr>
          <w:rFonts w:ascii="Arial" w:hAnsi="Arial" w:cs="Arial"/>
          <w:b/>
          <w:bCs/>
          <w:sz w:val="28"/>
          <w:szCs w:val="28"/>
        </w:rPr>
        <w:t>RESPONDENT</w:t>
      </w:r>
    </w:p>
    <w:p w14:paraId="72626502" w14:textId="77777777" w:rsidR="00F30BCA" w:rsidRPr="008F388B" w:rsidRDefault="00F30BCA" w:rsidP="00F30BCA">
      <w:pPr>
        <w:spacing w:after="0" w:line="240" w:lineRule="auto"/>
        <w:rPr>
          <w:rFonts w:ascii="Arial" w:hAnsi="Arial" w:cs="Arial"/>
          <w:b/>
          <w:bCs/>
          <w:sz w:val="28"/>
          <w:szCs w:val="28"/>
        </w:rPr>
      </w:pPr>
    </w:p>
    <w:p w14:paraId="43C9F935" w14:textId="77777777" w:rsidR="00F30BCA" w:rsidRPr="008F388B" w:rsidRDefault="00F30BCA" w:rsidP="00F30BCA">
      <w:pPr>
        <w:spacing w:after="0" w:line="240" w:lineRule="auto"/>
        <w:rPr>
          <w:rFonts w:ascii="Arial" w:hAnsi="Arial" w:cs="Arial"/>
          <w:b/>
          <w:bCs/>
          <w:sz w:val="28"/>
          <w:szCs w:val="28"/>
        </w:rPr>
      </w:pPr>
      <w:r w:rsidRPr="008F388B">
        <w:rPr>
          <w:rFonts w:ascii="Arial" w:hAnsi="Arial" w:cs="Arial"/>
          <w:b/>
          <w:bCs/>
          <w:sz w:val="28"/>
          <w:szCs w:val="28"/>
        </w:rPr>
        <w:t xml:space="preserve">ATTONERY GENERAL                                              </w:t>
      </w:r>
      <w:r w:rsidR="008B5244" w:rsidRPr="008F388B">
        <w:rPr>
          <w:rFonts w:ascii="Arial" w:hAnsi="Arial" w:cs="Arial"/>
          <w:b/>
          <w:bCs/>
          <w:sz w:val="28"/>
          <w:szCs w:val="28"/>
        </w:rPr>
        <w:t>4</w:t>
      </w:r>
      <w:r w:rsidRPr="008F388B">
        <w:rPr>
          <w:rFonts w:ascii="Arial" w:hAnsi="Arial" w:cs="Arial"/>
          <w:b/>
          <w:bCs/>
          <w:sz w:val="28"/>
          <w:szCs w:val="28"/>
          <w:vertAlign w:val="superscript"/>
        </w:rPr>
        <w:t>TH</w:t>
      </w:r>
      <w:r w:rsidRPr="008F388B">
        <w:rPr>
          <w:rFonts w:ascii="Arial" w:hAnsi="Arial" w:cs="Arial"/>
          <w:b/>
          <w:bCs/>
          <w:sz w:val="28"/>
          <w:szCs w:val="28"/>
        </w:rPr>
        <w:t xml:space="preserve"> RESPONDENT</w:t>
      </w:r>
    </w:p>
    <w:p w14:paraId="366A4D48" w14:textId="77777777" w:rsidR="00F30BCA" w:rsidRPr="00483FBB" w:rsidRDefault="00F30BCA" w:rsidP="00F30BCA">
      <w:pPr>
        <w:spacing w:after="0" w:line="240" w:lineRule="auto"/>
        <w:rPr>
          <w:rFonts w:ascii="Arial" w:hAnsi="Arial" w:cs="Arial"/>
          <w:sz w:val="28"/>
          <w:szCs w:val="28"/>
        </w:rPr>
      </w:pPr>
    </w:p>
    <w:p w14:paraId="272393A2" w14:textId="698FB01E" w:rsidR="00F30BCA" w:rsidRDefault="006A2687" w:rsidP="006A2687">
      <w:pPr>
        <w:pStyle w:val="NoSpacing"/>
        <w:rPr>
          <w:sz w:val="28"/>
          <w:szCs w:val="28"/>
        </w:rPr>
      </w:pPr>
      <w:r w:rsidRPr="000774DD">
        <w:rPr>
          <w:sz w:val="28"/>
          <w:szCs w:val="28"/>
          <w:u w:val="single"/>
        </w:rPr>
        <w:t>Neutral citation</w:t>
      </w:r>
      <w:r w:rsidRPr="006A2687">
        <w:rPr>
          <w:sz w:val="28"/>
          <w:szCs w:val="28"/>
        </w:rPr>
        <w:t xml:space="preserve">: </w:t>
      </w:r>
      <w:proofErr w:type="spellStart"/>
      <w:r w:rsidRPr="006A2687">
        <w:rPr>
          <w:sz w:val="28"/>
          <w:szCs w:val="28"/>
        </w:rPr>
        <w:t>Makarabo</w:t>
      </w:r>
      <w:proofErr w:type="spellEnd"/>
      <w:r w:rsidRPr="006A2687">
        <w:rPr>
          <w:sz w:val="28"/>
          <w:szCs w:val="28"/>
        </w:rPr>
        <w:t xml:space="preserve"> Sera vs Director of </w:t>
      </w:r>
      <w:r w:rsidR="00F103F8" w:rsidRPr="006A2687">
        <w:rPr>
          <w:sz w:val="28"/>
          <w:szCs w:val="28"/>
        </w:rPr>
        <w:t>Remunerations</w:t>
      </w:r>
      <w:r w:rsidRPr="006A2687">
        <w:rPr>
          <w:sz w:val="28"/>
          <w:szCs w:val="28"/>
        </w:rPr>
        <w:t xml:space="preserve"> and Benefit</w:t>
      </w:r>
      <w:r>
        <w:rPr>
          <w:sz w:val="28"/>
          <w:szCs w:val="28"/>
        </w:rPr>
        <w:t xml:space="preserve">s-Ministry of Public Service &amp; 3 </w:t>
      </w:r>
      <w:proofErr w:type="spellStart"/>
      <w:r>
        <w:rPr>
          <w:sz w:val="28"/>
          <w:szCs w:val="28"/>
        </w:rPr>
        <w:t>ors</w:t>
      </w:r>
      <w:proofErr w:type="spellEnd"/>
      <w:r>
        <w:rPr>
          <w:sz w:val="28"/>
          <w:szCs w:val="28"/>
        </w:rPr>
        <w:t xml:space="preserve"> [2022] LSHC 170 </w:t>
      </w:r>
      <w:proofErr w:type="spellStart"/>
      <w:r>
        <w:rPr>
          <w:sz w:val="28"/>
          <w:szCs w:val="28"/>
        </w:rPr>
        <w:t>Civ</w:t>
      </w:r>
      <w:proofErr w:type="spellEnd"/>
      <w:r>
        <w:rPr>
          <w:sz w:val="28"/>
          <w:szCs w:val="28"/>
        </w:rPr>
        <w:t xml:space="preserve"> (10 August 2022)</w:t>
      </w:r>
    </w:p>
    <w:p w14:paraId="48646C41" w14:textId="77777777" w:rsidR="00F103F8" w:rsidRPr="006A2687" w:rsidRDefault="00F103F8" w:rsidP="006A2687">
      <w:pPr>
        <w:pStyle w:val="NoSpacing"/>
        <w:rPr>
          <w:sz w:val="28"/>
          <w:szCs w:val="28"/>
        </w:rPr>
      </w:pPr>
    </w:p>
    <w:p w14:paraId="1AE3647A" w14:textId="77777777" w:rsidR="00F30BCA" w:rsidRPr="00483FBB" w:rsidRDefault="00F30BCA" w:rsidP="00F30BCA">
      <w:pPr>
        <w:spacing w:after="0" w:line="600" w:lineRule="auto"/>
        <w:jc w:val="center"/>
        <w:rPr>
          <w:rFonts w:ascii="Arial" w:hAnsi="Arial" w:cs="Arial"/>
          <w:b/>
          <w:sz w:val="28"/>
          <w:szCs w:val="28"/>
          <w:u w:val="single"/>
        </w:rPr>
      </w:pPr>
      <w:r w:rsidRPr="00483FBB">
        <w:rPr>
          <w:rFonts w:ascii="Arial" w:hAnsi="Arial" w:cs="Arial"/>
          <w:b/>
          <w:sz w:val="28"/>
          <w:szCs w:val="28"/>
          <w:u w:val="single"/>
        </w:rPr>
        <w:t>JUDGEMENT</w:t>
      </w:r>
    </w:p>
    <w:p w14:paraId="2A705B3D" w14:textId="29874C67" w:rsidR="00F30BCA" w:rsidRPr="00483FBB" w:rsidRDefault="00F30BCA" w:rsidP="00F30BCA">
      <w:pPr>
        <w:spacing w:after="0" w:line="240" w:lineRule="auto"/>
        <w:jc w:val="both"/>
        <w:rPr>
          <w:rFonts w:ascii="Arial" w:hAnsi="Arial" w:cs="Arial"/>
          <w:sz w:val="28"/>
          <w:szCs w:val="28"/>
        </w:rPr>
      </w:pPr>
      <w:r w:rsidRPr="00483FBB">
        <w:rPr>
          <w:rFonts w:ascii="Arial" w:hAnsi="Arial" w:cs="Arial"/>
          <w:sz w:val="28"/>
          <w:szCs w:val="28"/>
        </w:rPr>
        <w:t xml:space="preserve">Coram                         </w:t>
      </w:r>
      <w:r w:rsidR="00A809E9">
        <w:rPr>
          <w:rFonts w:ascii="Arial" w:hAnsi="Arial" w:cs="Arial"/>
          <w:sz w:val="28"/>
          <w:szCs w:val="28"/>
        </w:rPr>
        <w:tab/>
        <w:t>:</w:t>
      </w:r>
      <w:r w:rsidRPr="00483FBB">
        <w:rPr>
          <w:rFonts w:ascii="Arial" w:hAnsi="Arial" w:cs="Arial"/>
          <w:sz w:val="28"/>
          <w:szCs w:val="28"/>
        </w:rPr>
        <w:t xml:space="preserve">   </w:t>
      </w:r>
      <w:r w:rsidR="00A809E9">
        <w:rPr>
          <w:rFonts w:ascii="Arial" w:hAnsi="Arial" w:cs="Arial"/>
          <w:sz w:val="28"/>
          <w:szCs w:val="28"/>
        </w:rPr>
        <w:tab/>
      </w:r>
      <w:r w:rsidRPr="00483FBB">
        <w:rPr>
          <w:rFonts w:ascii="Arial" w:hAnsi="Arial" w:cs="Arial"/>
          <w:sz w:val="28"/>
          <w:szCs w:val="28"/>
        </w:rPr>
        <w:t xml:space="preserve">Hon. Mr. Justice T.E </w:t>
      </w:r>
      <w:proofErr w:type="spellStart"/>
      <w:r w:rsidRPr="00483FBB">
        <w:rPr>
          <w:rFonts w:ascii="Arial" w:hAnsi="Arial" w:cs="Arial"/>
          <w:sz w:val="28"/>
          <w:szCs w:val="28"/>
        </w:rPr>
        <w:t>Monapathi</w:t>
      </w:r>
      <w:proofErr w:type="spellEnd"/>
    </w:p>
    <w:p w14:paraId="3368EAC2" w14:textId="6D4D8A0C" w:rsidR="00F30BCA" w:rsidRPr="00483FBB" w:rsidRDefault="00F30BCA" w:rsidP="00F30BCA">
      <w:pPr>
        <w:spacing w:after="0" w:line="240" w:lineRule="auto"/>
        <w:jc w:val="both"/>
        <w:rPr>
          <w:rFonts w:ascii="Arial" w:hAnsi="Arial" w:cs="Arial"/>
          <w:sz w:val="28"/>
          <w:szCs w:val="28"/>
        </w:rPr>
      </w:pPr>
      <w:r w:rsidRPr="00483FBB">
        <w:rPr>
          <w:rFonts w:ascii="Arial" w:hAnsi="Arial" w:cs="Arial"/>
          <w:sz w:val="28"/>
          <w:szCs w:val="28"/>
        </w:rPr>
        <w:t xml:space="preserve">Date of Hearing          </w:t>
      </w:r>
      <w:r w:rsidR="00A809E9">
        <w:rPr>
          <w:rFonts w:ascii="Arial" w:hAnsi="Arial" w:cs="Arial"/>
          <w:sz w:val="28"/>
          <w:szCs w:val="28"/>
        </w:rPr>
        <w:tab/>
      </w:r>
      <w:r w:rsidRPr="00483FBB">
        <w:rPr>
          <w:rFonts w:ascii="Arial" w:hAnsi="Arial" w:cs="Arial"/>
          <w:sz w:val="28"/>
          <w:szCs w:val="28"/>
        </w:rPr>
        <w:t xml:space="preserve">:       </w:t>
      </w:r>
      <w:r w:rsidR="00A809E9">
        <w:rPr>
          <w:rFonts w:ascii="Arial" w:hAnsi="Arial" w:cs="Arial"/>
          <w:sz w:val="28"/>
          <w:szCs w:val="28"/>
        </w:rPr>
        <w:tab/>
      </w:r>
      <w:r w:rsidR="003F2438">
        <w:rPr>
          <w:rFonts w:ascii="Arial" w:hAnsi="Arial" w:cs="Arial"/>
          <w:sz w:val="28"/>
          <w:szCs w:val="28"/>
        </w:rPr>
        <w:t>9</w:t>
      </w:r>
      <w:r w:rsidR="003F2438">
        <w:rPr>
          <w:rFonts w:ascii="Arial" w:hAnsi="Arial" w:cs="Arial"/>
          <w:sz w:val="28"/>
          <w:szCs w:val="28"/>
          <w:vertAlign w:val="superscript"/>
        </w:rPr>
        <w:t xml:space="preserve">th </w:t>
      </w:r>
      <w:r w:rsidR="003F2438">
        <w:rPr>
          <w:rFonts w:ascii="Arial" w:hAnsi="Arial" w:cs="Arial"/>
          <w:sz w:val="28"/>
          <w:szCs w:val="28"/>
        </w:rPr>
        <w:t>August 2019</w:t>
      </w:r>
    </w:p>
    <w:p w14:paraId="5B02E5C6" w14:textId="1B48ED3E" w:rsidR="00F30BCA" w:rsidRPr="00483FBB" w:rsidRDefault="00F30BCA" w:rsidP="00F30BCA">
      <w:pPr>
        <w:spacing w:after="0" w:line="240" w:lineRule="auto"/>
        <w:jc w:val="both"/>
        <w:rPr>
          <w:rFonts w:ascii="Arial" w:hAnsi="Arial" w:cs="Arial"/>
          <w:sz w:val="28"/>
          <w:szCs w:val="28"/>
        </w:rPr>
      </w:pPr>
      <w:r w:rsidRPr="00483FBB">
        <w:rPr>
          <w:rFonts w:ascii="Arial" w:hAnsi="Arial" w:cs="Arial"/>
          <w:sz w:val="28"/>
          <w:szCs w:val="28"/>
        </w:rPr>
        <w:t xml:space="preserve">Date of judgement      </w:t>
      </w:r>
      <w:r w:rsidR="00A809E9">
        <w:rPr>
          <w:rFonts w:ascii="Arial" w:hAnsi="Arial" w:cs="Arial"/>
          <w:sz w:val="28"/>
          <w:szCs w:val="28"/>
        </w:rPr>
        <w:tab/>
      </w:r>
      <w:r w:rsidRPr="00483FBB">
        <w:rPr>
          <w:rFonts w:ascii="Arial" w:hAnsi="Arial" w:cs="Arial"/>
          <w:sz w:val="28"/>
          <w:szCs w:val="28"/>
        </w:rPr>
        <w:t xml:space="preserve">:       </w:t>
      </w:r>
      <w:r w:rsidR="00A809E9">
        <w:rPr>
          <w:rFonts w:ascii="Arial" w:hAnsi="Arial" w:cs="Arial"/>
          <w:sz w:val="28"/>
          <w:szCs w:val="28"/>
        </w:rPr>
        <w:tab/>
        <w:t>1</w:t>
      </w:r>
      <w:r w:rsidR="00B677DB">
        <w:rPr>
          <w:rFonts w:ascii="Arial" w:hAnsi="Arial" w:cs="Arial"/>
          <w:sz w:val="28"/>
          <w:szCs w:val="28"/>
        </w:rPr>
        <w:t>0</w:t>
      </w:r>
      <w:r w:rsidR="00B677DB" w:rsidRPr="00B677DB">
        <w:rPr>
          <w:rFonts w:ascii="Arial" w:hAnsi="Arial" w:cs="Arial"/>
          <w:sz w:val="28"/>
          <w:szCs w:val="28"/>
          <w:vertAlign w:val="superscript"/>
        </w:rPr>
        <w:t>th</w:t>
      </w:r>
      <w:r w:rsidR="00B677DB">
        <w:rPr>
          <w:rFonts w:ascii="Arial" w:hAnsi="Arial" w:cs="Arial"/>
          <w:sz w:val="28"/>
          <w:szCs w:val="28"/>
        </w:rPr>
        <w:t xml:space="preserve"> August</w:t>
      </w:r>
      <w:r w:rsidR="00A809E9">
        <w:rPr>
          <w:rFonts w:ascii="Arial" w:hAnsi="Arial" w:cs="Arial"/>
          <w:sz w:val="28"/>
          <w:szCs w:val="28"/>
        </w:rPr>
        <w:t xml:space="preserve"> 2022</w:t>
      </w:r>
    </w:p>
    <w:p w14:paraId="1935B9D8" w14:textId="77777777" w:rsidR="00F30BCA" w:rsidRPr="00483FBB" w:rsidRDefault="00F30BCA" w:rsidP="00F30BCA">
      <w:pPr>
        <w:spacing w:after="0" w:line="600" w:lineRule="auto"/>
        <w:jc w:val="center"/>
        <w:rPr>
          <w:rFonts w:ascii="Arial" w:hAnsi="Arial" w:cs="Arial"/>
          <w:b/>
          <w:sz w:val="28"/>
          <w:szCs w:val="28"/>
          <w:u w:val="single"/>
        </w:rPr>
      </w:pPr>
    </w:p>
    <w:p w14:paraId="28327412" w14:textId="5B254701" w:rsidR="00F30BCA" w:rsidRDefault="00F30BCA" w:rsidP="00C046CA">
      <w:pPr>
        <w:spacing w:after="0" w:line="240" w:lineRule="auto"/>
        <w:jc w:val="center"/>
        <w:rPr>
          <w:rFonts w:ascii="Arial" w:hAnsi="Arial" w:cs="Arial"/>
          <w:b/>
          <w:sz w:val="28"/>
          <w:szCs w:val="28"/>
          <w:u w:val="single"/>
        </w:rPr>
      </w:pPr>
      <w:r w:rsidRPr="00483FBB">
        <w:rPr>
          <w:rFonts w:ascii="Arial" w:hAnsi="Arial" w:cs="Arial"/>
          <w:b/>
          <w:sz w:val="28"/>
          <w:szCs w:val="28"/>
          <w:u w:val="single"/>
        </w:rPr>
        <w:t>SUMMARY</w:t>
      </w:r>
    </w:p>
    <w:p w14:paraId="4021DEC2" w14:textId="6E6B99CE" w:rsidR="00B35025" w:rsidRPr="00443E1C" w:rsidRDefault="00B35025" w:rsidP="00C046CA">
      <w:pPr>
        <w:spacing w:after="0" w:line="240" w:lineRule="auto"/>
        <w:jc w:val="center"/>
        <w:rPr>
          <w:rFonts w:ascii="Arial" w:hAnsi="Arial" w:cs="Arial"/>
          <w:b/>
          <w:i/>
          <w:iCs/>
          <w:sz w:val="28"/>
          <w:szCs w:val="28"/>
          <w:u w:val="single"/>
        </w:rPr>
      </w:pPr>
    </w:p>
    <w:p w14:paraId="30F8722B" w14:textId="3218A379" w:rsidR="00B35025" w:rsidRPr="00443E1C" w:rsidRDefault="00B35025" w:rsidP="00B35025">
      <w:pPr>
        <w:spacing w:after="0" w:line="240" w:lineRule="auto"/>
        <w:jc w:val="both"/>
        <w:rPr>
          <w:rFonts w:ascii="Arial" w:hAnsi="Arial" w:cs="Arial"/>
          <w:bCs/>
          <w:i/>
          <w:iCs/>
          <w:sz w:val="28"/>
          <w:szCs w:val="28"/>
        </w:rPr>
      </w:pPr>
      <w:r w:rsidRPr="00443E1C">
        <w:rPr>
          <w:rFonts w:ascii="Arial" w:hAnsi="Arial" w:cs="Arial"/>
          <w:bCs/>
          <w:i/>
          <w:iCs/>
          <w:sz w:val="28"/>
          <w:szCs w:val="28"/>
        </w:rPr>
        <w:t>Variation of</w:t>
      </w:r>
      <w:r w:rsidR="00B677DB" w:rsidRPr="00443E1C">
        <w:rPr>
          <w:rFonts w:ascii="Arial" w:hAnsi="Arial" w:cs="Arial"/>
          <w:bCs/>
          <w:i/>
          <w:iCs/>
          <w:sz w:val="28"/>
          <w:szCs w:val="28"/>
        </w:rPr>
        <w:t xml:space="preserve"> a</w:t>
      </w:r>
      <w:r w:rsidRPr="00443E1C">
        <w:rPr>
          <w:rFonts w:ascii="Arial" w:hAnsi="Arial" w:cs="Arial"/>
          <w:bCs/>
          <w:i/>
          <w:iCs/>
          <w:sz w:val="28"/>
          <w:szCs w:val="28"/>
        </w:rPr>
        <w:t xml:space="preserve"> contract can be </w:t>
      </w:r>
      <w:proofErr w:type="gramStart"/>
      <w:r w:rsidRPr="00443E1C">
        <w:rPr>
          <w:rFonts w:ascii="Arial" w:hAnsi="Arial" w:cs="Arial"/>
          <w:bCs/>
          <w:i/>
          <w:iCs/>
          <w:sz w:val="28"/>
          <w:szCs w:val="28"/>
        </w:rPr>
        <w:t>effect</w:t>
      </w:r>
      <w:r w:rsidR="003731B5" w:rsidRPr="00443E1C">
        <w:rPr>
          <w:rFonts w:ascii="Arial" w:hAnsi="Arial" w:cs="Arial"/>
          <w:bCs/>
          <w:i/>
          <w:iCs/>
          <w:sz w:val="28"/>
          <w:szCs w:val="28"/>
        </w:rPr>
        <w:t>ed</w:t>
      </w:r>
      <w:proofErr w:type="gramEnd"/>
      <w:r w:rsidRPr="00443E1C">
        <w:rPr>
          <w:rFonts w:ascii="Arial" w:hAnsi="Arial" w:cs="Arial"/>
          <w:bCs/>
          <w:i/>
          <w:iCs/>
          <w:sz w:val="28"/>
          <w:szCs w:val="28"/>
        </w:rPr>
        <w:t xml:space="preserve"> or p</w:t>
      </w:r>
      <w:r w:rsidR="003731B5" w:rsidRPr="00443E1C">
        <w:rPr>
          <w:rFonts w:ascii="Arial" w:hAnsi="Arial" w:cs="Arial"/>
          <w:bCs/>
          <w:i/>
          <w:iCs/>
          <w:sz w:val="28"/>
          <w:szCs w:val="28"/>
        </w:rPr>
        <w:t>resumed</w:t>
      </w:r>
      <w:r w:rsidR="00B677DB" w:rsidRPr="00443E1C">
        <w:rPr>
          <w:rFonts w:ascii="Arial" w:hAnsi="Arial" w:cs="Arial"/>
          <w:bCs/>
          <w:i/>
          <w:iCs/>
          <w:sz w:val="28"/>
          <w:szCs w:val="28"/>
        </w:rPr>
        <w:t xml:space="preserve"> despite a tenants refusal</w:t>
      </w:r>
      <w:r w:rsidRPr="00443E1C">
        <w:rPr>
          <w:rFonts w:ascii="Arial" w:hAnsi="Arial" w:cs="Arial"/>
          <w:bCs/>
          <w:i/>
          <w:iCs/>
          <w:sz w:val="28"/>
          <w:szCs w:val="28"/>
        </w:rPr>
        <w:t xml:space="preserve"> where a tenant refuses to accept his/her conditions but continues to occupy premises while aware of the </w:t>
      </w:r>
      <w:r w:rsidR="00B677DB" w:rsidRPr="00443E1C">
        <w:rPr>
          <w:rFonts w:ascii="Arial" w:hAnsi="Arial" w:cs="Arial"/>
          <w:bCs/>
          <w:i/>
          <w:iCs/>
          <w:sz w:val="28"/>
          <w:szCs w:val="28"/>
        </w:rPr>
        <w:t>L</w:t>
      </w:r>
      <w:r w:rsidRPr="00443E1C">
        <w:rPr>
          <w:rFonts w:ascii="Arial" w:hAnsi="Arial" w:cs="Arial"/>
          <w:bCs/>
          <w:i/>
          <w:iCs/>
          <w:sz w:val="28"/>
          <w:szCs w:val="28"/>
        </w:rPr>
        <w:t xml:space="preserve">andlord`s </w:t>
      </w:r>
      <w:r w:rsidR="003731B5" w:rsidRPr="00443E1C">
        <w:rPr>
          <w:rFonts w:ascii="Arial" w:hAnsi="Arial" w:cs="Arial"/>
          <w:bCs/>
          <w:i/>
          <w:iCs/>
          <w:sz w:val="28"/>
          <w:szCs w:val="28"/>
        </w:rPr>
        <w:t xml:space="preserve">contrary </w:t>
      </w:r>
      <w:r w:rsidRPr="00443E1C">
        <w:rPr>
          <w:rFonts w:ascii="Arial" w:hAnsi="Arial" w:cs="Arial"/>
          <w:bCs/>
          <w:i/>
          <w:iCs/>
          <w:sz w:val="28"/>
          <w:szCs w:val="28"/>
        </w:rPr>
        <w:t xml:space="preserve">intention. </w:t>
      </w:r>
    </w:p>
    <w:p w14:paraId="5A216BE1" w14:textId="4F347FDD" w:rsidR="00B35025" w:rsidRDefault="00B35025" w:rsidP="00B35025">
      <w:pPr>
        <w:spacing w:after="0" w:line="240" w:lineRule="auto"/>
        <w:jc w:val="both"/>
        <w:rPr>
          <w:rFonts w:ascii="Arial" w:hAnsi="Arial" w:cs="Arial"/>
          <w:bCs/>
          <w:sz w:val="28"/>
          <w:szCs w:val="28"/>
        </w:rPr>
      </w:pPr>
    </w:p>
    <w:p w14:paraId="2C1A150E" w14:textId="7FA696C5" w:rsidR="00B35025" w:rsidRDefault="00B35025" w:rsidP="00B35025">
      <w:pPr>
        <w:spacing w:after="0" w:line="240" w:lineRule="auto"/>
        <w:jc w:val="both"/>
        <w:rPr>
          <w:rFonts w:ascii="Arial" w:hAnsi="Arial" w:cs="Arial"/>
          <w:bCs/>
          <w:sz w:val="28"/>
          <w:szCs w:val="28"/>
        </w:rPr>
      </w:pPr>
    </w:p>
    <w:p w14:paraId="34F2F7DB" w14:textId="681B62CD" w:rsidR="00B35025" w:rsidRDefault="00B35025" w:rsidP="00B35025">
      <w:pPr>
        <w:spacing w:after="0" w:line="240" w:lineRule="auto"/>
        <w:jc w:val="both"/>
        <w:rPr>
          <w:rFonts w:ascii="Arial" w:hAnsi="Arial" w:cs="Arial"/>
          <w:bCs/>
          <w:sz w:val="28"/>
          <w:szCs w:val="28"/>
        </w:rPr>
      </w:pPr>
    </w:p>
    <w:p w14:paraId="7DAA2EEE" w14:textId="77777777" w:rsidR="00B35025" w:rsidRPr="00B35025" w:rsidRDefault="00B35025" w:rsidP="00B35025">
      <w:pPr>
        <w:spacing w:after="0" w:line="240" w:lineRule="auto"/>
        <w:jc w:val="both"/>
        <w:rPr>
          <w:rFonts w:ascii="Arial" w:hAnsi="Arial" w:cs="Arial"/>
          <w:bCs/>
          <w:sz w:val="28"/>
          <w:szCs w:val="28"/>
        </w:rPr>
      </w:pPr>
    </w:p>
    <w:p w14:paraId="329B8DC3" w14:textId="77777777" w:rsidR="00F30BCA" w:rsidRPr="00483FBB" w:rsidRDefault="00F30BCA" w:rsidP="00F30BCA">
      <w:pPr>
        <w:spacing w:after="0" w:line="360" w:lineRule="auto"/>
        <w:ind w:left="720" w:hanging="720"/>
        <w:jc w:val="both"/>
        <w:rPr>
          <w:rFonts w:ascii="Arial" w:eastAsia="Calibri" w:hAnsi="Arial" w:cs="Arial"/>
          <w:sz w:val="28"/>
          <w:szCs w:val="28"/>
        </w:rPr>
      </w:pPr>
      <w:r w:rsidRPr="00483FBB">
        <w:rPr>
          <w:rFonts w:ascii="Arial" w:eastAsia="Calibri" w:hAnsi="Arial" w:cs="Arial"/>
          <w:b/>
          <w:i/>
          <w:sz w:val="28"/>
          <w:szCs w:val="28"/>
          <w:u w:val="single"/>
        </w:rPr>
        <w:t>Annotations:</w:t>
      </w:r>
    </w:p>
    <w:p w14:paraId="149A46A9" w14:textId="77777777" w:rsidR="00F30BCA" w:rsidRPr="00C046CA" w:rsidRDefault="00F30BCA" w:rsidP="00F30BCA">
      <w:pPr>
        <w:spacing w:after="0" w:line="360" w:lineRule="auto"/>
        <w:rPr>
          <w:rFonts w:ascii="Arial" w:eastAsia="Calibri" w:hAnsi="Arial" w:cs="Arial"/>
          <w:b/>
          <w:bCs/>
          <w:sz w:val="28"/>
          <w:szCs w:val="28"/>
          <w:u w:val="single"/>
        </w:rPr>
      </w:pPr>
      <w:r w:rsidRPr="00C046CA">
        <w:rPr>
          <w:rFonts w:ascii="Arial" w:eastAsia="Calibri" w:hAnsi="Arial" w:cs="Arial"/>
          <w:b/>
          <w:bCs/>
          <w:sz w:val="28"/>
          <w:szCs w:val="28"/>
          <w:u w:val="single"/>
        </w:rPr>
        <w:t>BOOKS:</w:t>
      </w:r>
    </w:p>
    <w:p w14:paraId="7D958C8B" w14:textId="48C13B06" w:rsidR="00F30BCA" w:rsidRPr="00483FBB" w:rsidRDefault="00177542" w:rsidP="00F30BCA">
      <w:pPr>
        <w:spacing w:after="0" w:line="240" w:lineRule="auto"/>
        <w:rPr>
          <w:rFonts w:ascii="Arial" w:eastAsia="Calibri" w:hAnsi="Arial" w:cs="Arial"/>
          <w:sz w:val="28"/>
          <w:szCs w:val="28"/>
        </w:rPr>
      </w:pPr>
      <w:r>
        <w:rPr>
          <w:rFonts w:ascii="Arial" w:eastAsia="Calibri" w:hAnsi="Arial" w:cs="Arial"/>
          <w:sz w:val="28"/>
          <w:szCs w:val="28"/>
        </w:rPr>
        <w:t>The Law of Contract in South Africa 5</w:t>
      </w:r>
      <w:r w:rsidRPr="00177542">
        <w:rPr>
          <w:rFonts w:ascii="Arial" w:eastAsia="Calibri" w:hAnsi="Arial" w:cs="Arial"/>
          <w:sz w:val="28"/>
          <w:szCs w:val="28"/>
          <w:vertAlign w:val="superscript"/>
        </w:rPr>
        <w:t>th</w:t>
      </w:r>
      <w:r>
        <w:rPr>
          <w:rFonts w:ascii="Arial" w:eastAsia="Calibri" w:hAnsi="Arial" w:cs="Arial"/>
          <w:sz w:val="28"/>
          <w:szCs w:val="28"/>
        </w:rPr>
        <w:t xml:space="preserve"> Edition- RH Christie</w:t>
      </w:r>
    </w:p>
    <w:p w14:paraId="6D3DB7D0" w14:textId="7CBFA0F5" w:rsidR="00F30BCA" w:rsidRPr="000777A3" w:rsidRDefault="000777A3" w:rsidP="00F30BCA">
      <w:pPr>
        <w:spacing w:after="0" w:line="360" w:lineRule="auto"/>
        <w:ind w:left="720" w:hanging="720"/>
        <w:jc w:val="both"/>
        <w:rPr>
          <w:rFonts w:ascii="Arial" w:hAnsi="Arial" w:cs="Arial"/>
          <w:b/>
          <w:bCs/>
          <w:sz w:val="28"/>
          <w:szCs w:val="28"/>
          <w:u w:val="single"/>
        </w:rPr>
      </w:pPr>
      <w:r w:rsidRPr="000777A3">
        <w:rPr>
          <w:rFonts w:ascii="Arial" w:hAnsi="Arial" w:cs="Arial"/>
          <w:b/>
          <w:bCs/>
          <w:sz w:val="28"/>
          <w:szCs w:val="28"/>
          <w:u w:val="single"/>
        </w:rPr>
        <w:t>STATUTES</w:t>
      </w:r>
    </w:p>
    <w:p w14:paraId="2A2A8F42" w14:textId="74DC7072" w:rsidR="000777A3" w:rsidRPr="000777A3" w:rsidRDefault="000777A3" w:rsidP="00F30BCA">
      <w:pPr>
        <w:spacing w:after="0" w:line="360" w:lineRule="auto"/>
        <w:ind w:left="720" w:hanging="720"/>
        <w:jc w:val="both"/>
        <w:rPr>
          <w:rFonts w:ascii="Arial" w:eastAsia="Calibri" w:hAnsi="Arial" w:cs="Arial"/>
          <w:bCs/>
          <w:sz w:val="28"/>
          <w:szCs w:val="28"/>
        </w:rPr>
      </w:pPr>
      <w:r w:rsidRPr="000777A3">
        <w:rPr>
          <w:rFonts w:ascii="Arial" w:eastAsia="Calibri" w:hAnsi="Arial" w:cs="Arial"/>
          <w:bCs/>
          <w:sz w:val="28"/>
          <w:szCs w:val="28"/>
        </w:rPr>
        <w:t>Basic</w:t>
      </w:r>
      <w:r>
        <w:rPr>
          <w:rFonts w:ascii="Arial" w:eastAsia="Calibri" w:hAnsi="Arial" w:cs="Arial"/>
          <w:bCs/>
          <w:sz w:val="28"/>
          <w:szCs w:val="28"/>
        </w:rPr>
        <w:t xml:space="preserve"> Conditions of Employment for Public Officers No.43 of 2011</w:t>
      </w:r>
    </w:p>
    <w:p w14:paraId="500EDD93" w14:textId="77777777" w:rsidR="00C046CA" w:rsidRDefault="00C046CA" w:rsidP="0036361A">
      <w:pPr>
        <w:spacing w:after="0" w:line="360" w:lineRule="auto"/>
        <w:ind w:left="720" w:hanging="720"/>
        <w:jc w:val="both"/>
        <w:rPr>
          <w:rFonts w:ascii="Arial" w:eastAsia="Calibri" w:hAnsi="Arial" w:cs="Arial"/>
          <w:b/>
          <w:sz w:val="28"/>
          <w:szCs w:val="28"/>
          <w:u w:val="single"/>
        </w:rPr>
      </w:pPr>
    </w:p>
    <w:p w14:paraId="47D7FE16" w14:textId="51AC0A2A" w:rsidR="00F30BCA" w:rsidRPr="0036361A" w:rsidRDefault="00F30BCA" w:rsidP="0036361A">
      <w:pPr>
        <w:spacing w:after="0" w:line="360" w:lineRule="auto"/>
        <w:ind w:left="720" w:hanging="720"/>
        <w:jc w:val="both"/>
        <w:rPr>
          <w:rFonts w:ascii="Arial" w:eastAsia="Calibri" w:hAnsi="Arial" w:cs="Arial"/>
          <w:b/>
          <w:sz w:val="28"/>
          <w:szCs w:val="28"/>
          <w:u w:val="single"/>
        </w:rPr>
      </w:pPr>
      <w:r w:rsidRPr="00483FBB">
        <w:rPr>
          <w:rFonts w:ascii="Arial" w:eastAsia="Calibri" w:hAnsi="Arial" w:cs="Arial"/>
          <w:b/>
          <w:sz w:val="28"/>
          <w:szCs w:val="28"/>
          <w:u w:val="single"/>
        </w:rPr>
        <w:t>REPORTED CASES</w:t>
      </w:r>
    </w:p>
    <w:p w14:paraId="443B6C0E" w14:textId="150BA3EC" w:rsidR="00F30BCA" w:rsidRPr="00C046CA" w:rsidRDefault="00C046CA" w:rsidP="001044F6">
      <w:pPr>
        <w:spacing w:after="0" w:line="240" w:lineRule="auto"/>
        <w:jc w:val="both"/>
        <w:rPr>
          <w:rFonts w:ascii="Arial" w:hAnsi="Arial" w:cs="Arial"/>
          <w:sz w:val="28"/>
          <w:szCs w:val="28"/>
          <w:u w:val="single"/>
        </w:rPr>
      </w:pPr>
      <w:proofErr w:type="spellStart"/>
      <w:r w:rsidRPr="00C046CA">
        <w:rPr>
          <w:rFonts w:ascii="Arial" w:hAnsi="Arial" w:cs="Arial"/>
          <w:i/>
          <w:iCs/>
          <w:sz w:val="28"/>
          <w:szCs w:val="28"/>
        </w:rPr>
        <w:t>Sebeko</w:t>
      </w:r>
      <w:proofErr w:type="spellEnd"/>
      <w:r w:rsidRPr="00C046CA">
        <w:rPr>
          <w:rFonts w:ascii="Arial" w:hAnsi="Arial" w:cs="Arial"/>
          <w:i/>
          <w:iCs/>
          <w:sz w:val="28"/>
          <w:szCs w:val="28"/>
        </w:rPr>
        <w:t xml:space="preserve"> v CCMA (2001), 801 (LC)</w:t>
      </w:r>
    </w:p>
    <w:p w14:paraId="36AD3BAA" w14:textId="77777777" w:rsidR="00F30BCA" w:rsidRPr="00C046CA" w:rsidRDefault="00F30BCA" w:rsidP="001044F6">
      <w:pPr>
        <w:spacing w:after="0" w:line="240" w:lineRule="auto"/>
        <w:jc w:val="both"/>
        <w:rPr>
          <w:rFonts w:ascii="Arial" w:hAnsi="Arial" w:cs="Arial"/>
          <w:bCs/>
          <w:sz w:val="28"/>
          <w:szCs w:val="28"/>
        </w:rPr>
      </w:pPr>
      <w:r w:rsidRPr="00C046CA">
        <w:rPr>
          <w:rFonts w:ascii="Arial" w:hAnsi="Arial" w:cs="Arial"/>
          <w:bCs/>
          <w:sz w:val="28"/>
          <w:szCs w:val="28"/>
        </w:rPr>
        <w:t>South Africa</w:t>
      </w:r>
    </w:p>
    <w:p w14:paraId="55A1AB61" w14:textId="77777777" w:rsidR="0036361A" w:rsidRPr="0036361A" w:rsidRDefault="0036361A" w:rsidP="0036361A">
      <w:pPr>
        <w:spacing w:line="240" w:lineRule="auto"/>
        <w:ind w:left="720" w:hanging="720"/>
        <w:jc w:val="both"/>
        <w:rPr>
          <w:rFonts w:ascii="Arial" w:hAnsi="Arial" w:cs="Arial"/>
          <w:sz w:val="28"/>
          <w:szCs w:val="28"/>
        </w:rPr>
      </w:pPr>
      <w:r w:rsidRPr="0036361A">
        <w:rPr>
          <w:rFonts w:ascii="Arial" w:hAnsi="Arial" w:cs="Arial"/>
          <w:sz w:val="28"/>
          <w:szCs w:val="28"/>
        </w:rPr>
        <w:t xml:space="preserve">Raffles v </w:t>
      </w:r>
      <w:proofErr w:type="spellStart"/>
      <w:r w:rsidRPr="0036361A">
        <w:rPr>
          <w:rFonts w:ascii="Arial" w:hAnsi="Arial" w:cs="Arial"/>
          <w:sz w:val="28"/>
          <w:szCs w:val="28"/>
        </w:rPr>
        <w:t>Wichelhaus</w:t>
      </w:r>
      <w:proofErr w:type="spellEnd"/>
      <w:r w:rsidRPr="0036361A">
        <w:rPr>
          <w:rFonts w:ascii="Arial" w:hAnsi="Arial" w:cs="Arial"/>
          <w:sz w:val="28"/>
          <w:szCs w:val="28"/>
        </w:rPr>
        <w:t xml:space="preserve"> 2, Hurl &amp; C. 906 (1864).</w:t>
      </w:r>
    </w:p>
    <w:p w14:paraId="58DC0F0A" w14:textId="77777777" w:rsidR="0036361A" w:rsidRDefault="0036361A" w:rsidP="0036361A">
      <w:pPr>
        <w:spacing w:line="240" w:lineRule="auto"/>
        <w:rPr>
          <w:rFonts w:ascii="Arial" w:hAnsi="Arial" w:cs="Arial"/>
          <w:bCs/>
          <w:sz w:val="28"/>
          <w:szCs w:val="28"/>
        </w:rPr>
      </w:pPr>
      <w:proofErr w:type="spellStart"/>
      <w:r w:rsidRPr="0036361A">
        <w:rPr>
          <w:rFonts w:ascii="Arial" w:hAnsi="Arial" w:cs="Arial"/>
          <w:bCs/>
          <w:sz w:val="28"/>
          <w:szCs w:val="28"/>
        </w:rPr>
        <w:t>Wa</w:t>
      </w:r>
      <w:r>
        <w:rPr>
          <w:rFonts w:ascii="Arial" w:hAnsi="Arial" w:cs="Arial"/>
          <w:bCs/>
          <w:sz w:val="28"/>
          <w:szCs w:val="28"/>
        </w:rPr>
        <w:t>s</w:t>
      </w:r>
      <w:r w:rsidRPr="0036361A">
        <w:rPr>
          <w:rFonts w:ascii="Arial" w:hAnsi="Arial" w:cs="Arial"/>
          <w:bCs/>
          <w:sz w:val="28"/>
          <w:szCs w:val="28"/>
        </w:rPr>
        <w:t>muth</w:t>
      </w:r>
      <w:proofErr w:type="spellEnd"/>
      <w:r>
        <w:rPr>
          <w:rFonts w:ascii="Arial" w:hAnsi="Arial" w:cs="Arial"/>
          <w:bCs/>
          <w:sz w:val="28"/>
          <w:szCs w:val="28"/>
        </w:rPr>
        <w:t xml:space="preserve"> v Jacobs 1983 (3) SA 629 (SWA) 633D</w:t>
      </w:r>
    </w:p>
    <w:p w14:paraId="2ED6B5C9" w14:textId="0C8B58D8" w:rsidR="00F30BCA" w:rsidRPr="0036361A" w:rsidRDefault="0036361A" w:rsidP="00F30BCA">
      <w:pPr>
        <w:spacing w:line="360" w:lineRule="auto"/>
        <w:rPr>
          <w:rFonts w:ascii="Arial" w:hAnsi="Arial" w:cs="Arial"/>
          <w:bCs/>
          <w:sz w:val="28"/>
          <w:szCs w:val="28"/>
        </w:rPr>
      </w:pPr>
      <w:r w:rsidRPr="0036361A">
        <w:rPr>
          <w:rFonts w:ascii="Arial" w:hAnsi="Arial" w:cs="Arial"/>
          <w:bCs/>
          <w:sz w:val="28"/>
          <w:szCs w:val="28"/>
        </w:rPr>
        <w:t xml:space="preserve"> </w:t>
      </w:r>
    </w:p>
    <w:p w14:paraId="2E3C90B3" w14:textId="6B640BCB" w:rsidR="00F30BCA" w:rsidRDefault="00F30BCA" w:rsidP="00F30BCA">
      <w:pPr>
        <w:spacing w:line="360" w:lineRule="auto"/>
        <w:ind w:right="-1440"/>
        <w:rPr>
          <w:rFonts w:ascii="Arial" w:hAnsi="Arial" w:cs="Arial"/>
          <w:sz w:val="28"/>
          <w:szCs w:val="28"/>
        </w:rPr>
      </w:pPr>
      <w:r w:rsidRPr="00483FBB">
        <w:rPr>
          <w:rFonts w:ascii="Arial" w:hAnsi="Arial" w:cs="Arial"/>
          <w:b/>
          <w:sz w:val="28"/>
          <w:szCs w:val="28"/>
        </w:rPr>
        <w:t>[1]</w:t>
      </w:r>
      <w:r w:rsidRPr="00483FBB">
        <w:rPr>
          <w:rFonts w:ascii="Arial" w:hAnsi="Arial" w:cs="Arial"/>
          <w:sz w:val="28"/>
          <w:szCs w:val="28"/>
        </w:rPr>
        <w:t xml:space="preserve"> </w:t>
      </w:r>
      <w:r w:rsidR="00FF244E">
        <w:rPr>
          <w:rFonts w:ascii="Arial" w:hAnsi="Arial" w:cs="Arial"/>
          <w:sz w:val="28"/>
          <w:szCs w:val="28"/>
        </w:rPr>
        <w:tab/>
      </w:r>
      <w:r w:rsidRPr="00483FBB">
        <w:rPr>
          <w:rFonts w:ascii="Arial" w:hAnsi="Arial" w:cs="Arial"/>
          <w:sz w:val="28"/>
          <w:szCs w:val="28"/>
        </w:rPr>
        <w:t xml:space="preserve">The Applicant approached this Honourable Court on an urgent basis for an </w:t>
      </w:r>
    </w:p>
    <w:p w14:paraId="6487FE10" w14:textId="77777777" w:rsidR="00F30BCA" w:rsidRPr="00483FBB" w:rsidRDefault="002E263B" w:rsidP="00FF244E">
      <w:pPr>
        <w:spacing w:line="360" w:lineRule="auto"/>
        <w:ind w:right="-1440" w:firstLine="720"/>
        <w:rPr>
          <w:rFonts w:ascii="Arial" w:hAnsi="Arial" w:cs="Arial"/>
          <w:sz w:val="28"/>
          <w:szCs w:val="28"/>
        </w:rPr>
      </w:pPr>
      <w:r w:rsidRPr="00483FBB">
        <w:rPr>
          <w:rFonts w:ascii="Arial" w:hAnsi="Arial" w:cs="Arial"/>
          <w:sz w:val="28"/>
          <w:szCs w:val="28"/>
        </w:rPr>
        <w:t>Order</w:t>
      </w:r>
      <w:r w:rsidR="00F30BCA" w:rsidRPr="00483FBB">
        <w:rPr>
          <w:rFonts w:ascii="Arial" w:hAnsi="Arial" w:cs="Arial"/>
          <w:sz w:val="28"/>
          <w:szCs w:val="28"/>
        </w:rPr>
        <w:t xml:space="preserve"> in the following terms:</w:t>
      </w:r>
    </w:p>
    <w:p w14:paraId="502AA040" w14:textId="397C3035" w:rsidR="00F30BCA" w:rsidRPr="00483FBB" w:rsidRDefault="00FF244E" w:rsidP="00FF244E">
      <w:pPr>
        <w:spacing w:line="360" w:lineRule="auto"/>
        <w:ind w:left="720" w:hanging="720"/>
        <w:jc w:val="both"/>
        <w:rPr>
          <w:rFonts w:ascii="Arial" w:hAnsi="Arial" w:cs="Arial"/>
          <w:sz w:val="28"/>
          <w:szCs w:val="28"/>
        </w:rPr>
      </w:pPr>
      <w:r>
        <w:rPr>
          <w:rFonts w:ascii="Arial" w:hAnsi="Arial" w:cs="Arial"/>
          <w:sz w:val="28"/>
          <w:szCs w:val="28"/>
        </w:rPr>
        <w:t xml:space="preserve"> </w:t>
      </w:r>
      <w:r w:rsidR="00E34088">
        <w:rPr>
          <w:rFonts w:ascii="Arial" w:hAnsi="Arial" w:cs="Arial"/>
          <w:sz w:val="28"/>
          <w:szCs w:val="28"/>
        </w:rPr>
        <w:t xml:space="preserve"> </w:t>
      </w:r>
      <w:r>
        <w:rPr>
          <w:rFonts w:ascii="Arial" w:hAnsi="Arial" w:cs="Arial"/>
          <w:sz w:val="28"/>
          <w:szCs w:val="28"/>
        </w:rPr>
        <w:t xml:space="preserve">  </w:t>
      </w:r>
      <w:r w:rsidR="00F30BCA" w:rsidRPr="00483FBB">
        <w:rPr>
          <w:rFonts w:ascii="Arial" w:hAnsi="Arial" w:cs="Arial"/>
          <w:sz w:val="28"/>
          <w:szCs w:val="28"/>
        </w:rPr>
        <w:t xml:space="preserve">1. </w:t>
      </w:r>
      <w:r>
        <w:rPr>
          <w:rFonts w:ascii="Arial" w:hAnsi="Arial" w:cs="Arial"/>
          <w:sz w:val="28"/>
          <w:szCs w:val="28"/>
        </w:rPr>
        <w:tab/>
      </w:r>
      <w:r w:rsidR="00F30BCA" w:rsidRPr="00483FBB">
        <w:rPr>
          <w:rFonts w:ascii="Arial" w:hAnsi="Arial" w:cs="Arial"/>
          <w:sz w:val="28"/>
          <w:szCs w:val="28"/>
        </w:rPr>
        <w:t>Dispensing with the rules of this Honourable Court pertaining t</w:t>
      </w:r>
      <w:r>
        <w:rPr>
          <w:rFonts w:ascii="Arial" w:hAnsi="Arial" w:cs="Arial"/>
          <w:sz w:val="28"/>
          <w:szCs w:val="28"/>
        </w:rPr>
        <w:t xml:space="preserve">o </w:t>
      </w:r>
      <w:r w:rsidR="00F30BCA" w:rsidRPr="00483FBB">
        <w:rPr>
          <w:rFonts w:ascii="Arial" w:hAnsi="Arial" w:cs="Arial"/>
          <w:sz w:val="28"/>
          <w:szCs w:val="28"/>
        </w:rPr>
        <w:t>modes and periods service due to urgency of this application.</w:t>
      </w:r>
    </w:p>
    <w:p w14:paraId="0E529B6F" w14:textId="1F5FCE5B" w:rsidR="00F30BCA" w:rsidRPr="00483FBB" w:rsidRDefault="00F30BCA" w:rsidP="00E34088">
      <w:pPr>
        <w:spacing w:line="360" w:lineRule="auto"/>
        <w:ind w:left="360"/>
        <w:jc w:val="both"/>
        <w:rPr>
          <w:rFonts w:ascii="Arial" w:hAnsi="Arial" w:cs="Arial"/>
          <w:sz w:val="28"/>
          <w:szCs w:val="28"/>
        </w:rPr>
      </w:pPr>
      <w:r w:rsidRPr="00483FBB">
        <w:rPr>
          <w:rFonts w:ascii="Arial" w:hAnsi="Arial" w:cs="Arial"/>
          <w:sz w:val="28"/>
          <w:szCs w:val="28"/>
        </w:rPr>
        <w:t xml:space="preserve">2. A rule </w:t>
      </w:r>
      <w:r w:rsidRPr="00E34088">
        <w:rPr>
          <w:rFonts w:ascii="Arial" w:hAnsi="Arial" w:cs="Arial"/>
          <w:i/>
          <w:iCs/>
          <w:sz w:val="28"/>
          <w:szCs w:val="28"/>
        </w:rPr>
        <w:t>nisi</w:t>
      </w:r>
      <w:r w:rsidRPr="00483FBB">
        <w:rPr>
          <w:rFonts w:ascii="Arial" w:hAnsi="Arial" w:cs="Arial"/>
          <w:sz w:val="28"/>
          <w:szCs w:val="28"/>
        </w:rPr>
        <w:t xml:space="preserve"> be and is hereby issued returnable </w:t>
      </w:r>
      <w:r w:rsidR="00E34088">
        <w:rPr>
          <w:rFonts w:ascii="Arial" w:hAnsi="Arial" w:cs="Arial"/>
          <w:sz w:val="28"/>
          <w:szCs w:val="28"/>
        </w:rPr>
        <w:t>o</w:t>
      </w:r>
      <w:r w:rsidRPr="00483FBB">
        <w:rPr>
          <w:rFonts w:ascii="Arial" w:hAnsi="Arial" w:cs="Arial"/>
          <w:sz w:val="28"/>
          <w:szCs w:val="28"/>
        </w:rPr>
        <w:t xml:space="preserve">n the date and </w:t>
      </w:r>
      <w:r w:rsidR="00E34088">
        <w:rPr>
          <w:rFonts w:ascii="Arial" w:hAnsi="Arial" w:cs="Arial"/>
          <w:sz w:val="28"/>
          <w:szCs w:val="28"/>
        </w:rPr>
        <w:tab/>
      </w:r>
      <w:r w:rsidRPr="00483FBB">
        <w:rPr>
          <w:rFonts w:ascii="Arial" w:hAnsi="Arial" w:cs="Arial"/>
          <w:sz w:val="28"/>
          <w:szCs w:val="28"/>
        </w:rPr>
        <w:t xml:space="preserve">time to be determined by this Honourable Court calling upon the </w:t>
      </w:r>
      <w:r w:rsidR="00FF244E">
        <w:rPr>
          <w:rFonts w:ascii="Arial" w:hAnsi="Arial" w:cs="Arial"/>
          <w:sz w:val="28"/>
          <w:szCs w:val="28"/>
        </w:rPr>
        <w:tab/>
      </w:r>
      <w:r w:rsidRPr="00483FBB">
        <w:rPr>
          <w:rFonts w:ascii="Arial" w:hAnsi="Arial" w:cs="Arial"/>
          <w:sz w:val="28"/>
          <w:szCs w:val="28"/>
        </w:rPr>
        <w:t>Respondents to show cause (if any) why:</w:t>
      </w:r>
    </w:p>
    <w:p w14:paraId="12219F2F" w14:textId="77777777" w:rsidR="00F30BCA" w:rsidRPr="00483FBB" w:rsidRDefault="00F30BCA" w:rsidP="00F30BCA">
      <w:pPr>
        <w:spacing w:line="360" w:lineRule="auto"/>
        <w:jc w:val="both"/>
        <w:rPr>
          <w:rFonts w:ascii="Arial" w:hAnsi="Arial" w:cs="Arial"/>
          <w:sz w:val="28"/>
          <w:szCs w:val="28"/>
        </w:rPr>
      </w:pPr>
    </w:p>
    <w:p w14:paraId="2EE487D8" w14:textId="71E28A2B" w:rsidR="00F30BCA" w:rsidRPr="007D789C" w:rsidRDefault="002E263B" w:rsidP="00313241">
      <w:pPr>
        <w:pStyle w:val="ListParagraph"/>
        <w:numPr>
          <w:ilvl w:val="0"/>
          <w:numId w:val="1"/>
        </w:numPr>
        <w:spacing w:line="360" w:lineRule="auto"/>
        <w:jc w:val="both"/>
        <w:rPr>
          <w:rFonts w:ascii="Arial" w:hAnsi="Arial" w:cs="Arial"/>
          <w:sz w:val="28"/>
          <w:szCs w:val="28"/>
        </w:rPr>
      </w:pPr>
      <w:r w:rsidRPr="007D789C">
        <w:rPr>
          <w:rFonts w:ascii="Arial" w:hAnsi="Arial" w:cs="Arial"/>
          <w:sz w:val="28"/>
          <w:szCs w:val="28"/>
        </w:rPr>
        <w:t>The 1</w:t>
      </w:r>
      <w:r w:rsidRPr="007D789C">
        <w:rPr>
          <w:rFonts w:ascii="Arial" w:hAnsi="Arial" w:cs="Arial"/>
          <w:sz w:val="28"/>
          <w:szCs w:val="28"/>
          <w:vertAlign w:val="superscript"/>
        </w:rPr>
        <w:t>st</w:t>
      </w:r>
      <w:r w:rsidRPr="007D789C">
        <w:rPr>
          <w:rFonts w:ascii="Arial" w:hAnsi="Arial" w:cs="Arial"/>
          <w:sz w:val="28"/>
          <w:szCs w:val="28"/>
        </w:rPr>
        <w:t xml:space="preserve"> </w:t>
      </w:r>
      <w:r w:rsidR="00D329E0">
        <w:rPr>
          <w:rFonts w:ascii="Arial" w:hAnsi="Arial" w:cs="Arial"/>
          <w:sz w:val="28"/>
          <w:szCs w:val="28"/>
        </w:rPr>
        <w:t xml:space="preserve">to </w:t>
      </w:r>
      <w:r w:rsidRPr="007D789C">
        <w:rPr>
          <w:rFonts w:ascii="Arial" w:hAnsi="Arial" w:cs="Arial"/>
          <w:sz w:val="28"/>
          <w:szCs w:val="28"/>
        </w:rPr>
        <w:t>3</w:t>
      </w:r>
      <w:r w:rsidRPr="007D789C">
        <w:rPr>
          <w:rFonts w:ascii="Arial" w:hAnsi="Arial" w:cs="Arial"/>
          <w:sz w:val="28"/>
          <w:szCs w:val="28"/>
          <w:vertAlign w:val="superscript"/>
        </w:rPr>
        <w:t>rd</w:t>
      </w:r>
      <w:r w:rsidRPr="007D789C">
        <w:rPr>
          <w:rFonts w:ascii="Arial" w:hAnsi="Arial" w:cs="Arial"/>
          <w:sz w:val="28"/>
          <w:szCs w:val="28"/>
        </w:rPr>
        <w:t xml:space="preserve"> Respondents shall not be interdicted from deducting </w:t>
      </w:r>
      <w:r w:rsidR="00EA7257" w:rsidRPr="007D789C">
        <w:rPr>
          <w:rFonts w:ascii="Arial" w:hAnsi="Arial" w:cs="Arial"/>
          <w:sz w:val="28"/>
          <w:szCs w:val="28"/>
        </w:rPr>
        <w:t xml:space="preserve">from the Applicant’s salary, an amount of </w:t>
      </w:r>
      <w:r w:rsidR="00EA7257" w:rsidRPr="007D789C">
        <w:rPr>
          <w:rFonts w:ascii="Arial" w:hAnsi="Arial" w:cs="Arial"/>
          <w:b/>
          <w:sz w:val="28"/>
          <w:szCs w:val="28"/>
        </w:rPr>
        <w:t>M89</w:t>
      </w:r>
      <w:r w:rsidR="007D789C" w:rsidRPr="007D789C">
        <w:rPr>
          <w:rFonts w:ascii="Arial" w:hAnsi="Arial" w:cs="Arial"/>
          <w:b/>
          <w:sz w:val="28"/>
          <w:szCs w:val="28"/>
        </w:rPr>
        <w:t>7.</w:t>
      </w:r>
      <w:r w:rsidR="00EA7257" w:rsidRPr="007D789C">
        <w:rPr>
          <w:rFonts w:ascii="Arial" w:hAnsi="Arial" w:cs="Arial"/>
          <w:b/>
          <w:sz w:val="28"/>
          <w:szCs w:val="28"/>
        </w:rPr>
        <w:t>00.00</w:t>
      </w:r>
      <w:r w:rsidR="00EA7257" w:rsidRPr="007D789C">
        <w:rPr>
          <w:rFonts w:ascii="Arial" w:hAnsi="Arial" w:cs="Arial"/>
          <w:sz w:val="28"/>
          <w:szCs w:val="28"/>
        </w:rPr>
        <w:t xml:space="preserve"> for rentals pending finalization hereof.</w:t>
      </w:r>
    </w:p>
    <w:p w14:paraId="103C4509" w14:textId="77777777" w:rsidR="00313241" w:rsidRDefault="00313241" w:rsidP="00313241">
      <w:pPr>
        <w:pStyle w:val="ListParagraph"/>
        <w:spacing w:line="360" w:lineRule="auto"/>
        <w:ind w:left="840"/>
        <w:jc w:val="both"/>
        <w:rPr>
          <w:rFonts w:ascii="Arial" w:hAnsi="Arial" w:cs="Arial"/>
          <w:sz w:val="28"/>
          <w:szCs w:val="28"/>
        </w:rPr>
      </w:pPr>
    </w:p>
    <w:p w14:paraId="73311C65" w14:textId="77777777" w:rsidR="007D789C" w:rsidRDefault="007D789C" w:rsidP="00313241">
      <w:pPr>
        <w:pStyle w:val="ListParagraph"/>
        <w:numPr>
          <w:ilvl w:val="0"/>
          <w:numId w:val="1"/>
        </w:numPr>
        <w:spacing w:line="360" w:lineRule="auto"/>
        <w:jc w:val="both"/>
        <w:rPr>
          <w:rFonts w:ascii="Arial" w:hAnsi="Arial" w:cs="Arial"/>
          <w:sz w:val="28"/>
          <w:szCs w:val="28"/>
        </w:rPr>
      </w:pPr>
      <w:r>
        <w:rPr>
          <w:rFonts w:ascii="Arial" w:hAnsi="Arial" w:cs="Arial"/>
          <w:sz w:val="28"/>
          <w:szCs w:val="28"/>
        </w:rPr>
        <w:lastRenderedPageBreak/>
        <w:t>The decision of the 1</w:t>
      </w:r>
      <w:r w:rsidRPr="007D789C">
        <w:rPr>
          <w:rFonts w:ascii="Arial" w:hAnsi="Arial" w:cs="Arial"/>
          <w:sz w:val="28"/>
          <w:szCs w:val="28"/>
          <w:vertAlign w:val="superscript"/>
        </w:rPr>
        <w:t>st</w:t>
      </w:r>
      <w:r>
        <w:rPr>
          <w:rFonts w:ascii="Arial" w:hAnsi="Arial" w:cs="Arial"/>
          <w:sz w:val="28"/>
          <w:szCs w:val="28"/>
          <w:vertAlign w:val="superscript"/>
        </w:rPr>
        <w:t xml:space="preserve"> </w:t>
      </w:r>
      <w:r>
        <w:rPr>
          <w:rFonts w:ascii="Arial" w:hAnsi="Arial" w:cs="Arial"/>
          <w:sz w:val="28"/>
          <w:szCs w:val="28"/>
        </w:rPr>
        <w:t>– 3</w:t>
      </w:r>
      <w:r w:rsidRPr="007D789C">
        <w:rPr>
          <w:rFonts w:ascii="Arial" w:hAnsi="Arial" w:cs="Arial"/>
          <w:sz w:val="28"/>
          <w:szCs w:val="28"/>
          <w:vertAlign w:val="superscript"/>
        </w:rPr>
        <w:t>rd</w:t>
      </w:r>
      <w:r>
        <w:rPr>
          <w:rFonts w:ascii="Arial" w:hAnsi="Arial" w:cs="Arial"/>
          <w:sz w:val="28"/>
          <w:szCs w:val="28"/>
        </w:rPr>
        <w:t xml:space="preserve"> Respondents to deduct rentals amount of M897.00 from the Applicant’s salary shall not be reviewed and /or set aside as irregular and /or unlawful.</w:t>
      </w:r>
    </w:p>
    <w:p w14:paraId="3E1B3C63" w14:textId="77777777" w:rsidR="00313241" w:rsidRDefault="00313241" w:rsidP="00313241">
      <w:pPr>
        <w:pStyle w:val="ListParagraph"/>
        <w:spacing w:line="360" w:lineRule="auto"/>
        <w:ind w:left="840"/>
        <w:jc w:val="both"/>
        <w:rPr>
          <w:rFonts w:ascii="Arial" w:hAnsi="Arial" w:cs="Arial"/>
          <w:sz w:val="28"/>
          <w:szCs w:val="28"/>
        </w:rPr>
      </w:pPr>
    </w:p>
    <w:p w14:paraId="35E878CF" w14:textId="77777777" w:rsidR="007D789C" w:rsidRDefault="007D789C" w:rsidP="00313241">
      <w:pPr>
        <w:pStyle w:val="ListParagraph"/>
        <w:numPr>
          <w:ilvl w:val="0"/>
          <w:numId w:val="1"/>
        </w:numPr>
        <w:spacing w:line="360" w:lineRule="auto"/>
        <w:jc w:val="both"/>
        <w:rPr>
          <w:rFonts w:ascii="Arial" w:hAnsi="Arial" w:cs="Arial"/>
          <w:sz w:val="28"/>
          <w:szCs w:val="28"/>
        </w:rPr>
      </w:pPr>
      <w:r>
        <w:rPr>
          <w:rFonts w:ascii="Arial" w:hAnsi="Arial" w:cs="Arial"/>
          <w:sz w:val="28"/>
          <w:szCs w:val="28"/>
        </w:rPr>
        <w:t>The decision of the 1</w:t>
      </w:r>
      <w:r w:rsidRPr="007D789C">
        <w:rPr>
          <w:rFonts w:ascii="Arial" w:hAnsi="Arial" w:cs="Arial"/>
          <w:sz w:val="28"/>
          <w:szCs w:val="28"/>
          <w:vertAlign w:val="superscript"/>
        </w:rPr>
        <w:t>st</w:t>
      </w:r>
      <w:r>
        <w:rPr>
          <w:rFonts w:ascii="Arial" w:hAnsi="Arial" w:cs="Arial"/>
          <w:sz w:val="28"/>
          <w:szCs w:val="28"/>
        </w:rPr>
        <w:t xml:space="preserve"> -3</w:t>
      </w:r>
      <w:r w:rsidRPr="007D789C">
        <w:rPr>
          <w:rFonts w:ascii="Arial" w:hAnsi="Arial" w:cs="Arial"/>
          <w:sz w:val="28"/>
          <w:szCs w:val="28"/>
          <w:vertAlign w:val="superscript"/>
        </w:rPr>
        <w:t>rd</w:t>
      </w:r>
      <w:r>
        <w:rPr>
          <w:rFonts w:ascii="Arial" w:hAnsi="Arial" w:cs="Arial"/>
          <w:sz w:val="28"/>
          <w:szCs w:val="28"/>
        </w:rPr>
        <w:t xml:space="preserve"> Respondents to deduct M897.00 from the Applicant’s salary shall not be declared unlawful.</w:t>
      </w:r>
    </w:p>
    <w:p w14:paraId="326F64AF" w14:textId="5852E34C" w:rsidR="007D789C" w:rsidRDefault="007D789C" w:rsidP="00313241">
      <w:pPr>
        <w:pStyle w:val="ListParagraph"/>
        <w:numPr>
          <w:ilvl w:val="0"/>
          <w:numId w:val="1"/>
        </w:numPr>
        <w:spacing w:line="360" w:lineRule="auto"/>
        <w:jc w:val="both"/>
        <w:rPr>
          <w:rFonts w:ascii="Arial" w:hAnsi="Arial" w:cs="Arial"/>
          <w:sz w:val="28"/>
          <w:szCs w:val="28"/>
        </w:rPr>
      </w:pPr>
      <w:r>
        <w:rPr>
          <w:rFonts w:ascii="Arial" w:hAnsi="Arial" w:cs="Arial"/>
          <w:sz w:val="28"/>
          <w:szCs w:val="28"/>
        </w:rPr>
        <w:t>The 1</w:t>
      </w:r>
      <w:r w:rsidRPr="007D789C">
        <w:rPr>
          <w:rFonts w:ascii="Arial" w:hAnsi="Arial" w:cs="Arial"/>
          <w:sz w:val="28"/>
          <w:szCs w:val="28"/>
          <w:vertAlign w:val="superscript"/>
        </w:rPr>
        <w:t>st</w:t>
      </w:r>
      <w:r>
        <w:rPr>
          <w:rFonts w:ascii="Arial" w:hAnsi="Arial" w:cs="Arial"/>
          <w:sz w:val="28"/>
          <w:szCs w:val="28"/>
        </w:rPr>
        <w:t xml:space="preserve"> </w:t>
      </w:r>
      <w:r w:rsidR="00D329E0">
        <w:rPr>
          <w:rFonts w:ascii="Arial" w:hAnsi="Arial" w:cs="Arial"/>
          <w:sz w:val="28"/>
          <w:szCs w:val="28"/>
        </w:rPr>
        <w:t xml:space="preserve">to </w:t>
      </w:r>
      <w:r>
        <w:rPr>
          <w:rFonts w:ascii="Arial" w:hAnsi="Arial" w:cs="Arial"/>
          <w:sz w:val="28"/>
          <w:szCs w:val="28"/>
        </w:rPr>
        <w:t>3</w:t>
      </w:r>
      <w:r w:rsidRPr="007D789C">
        <w:rPr>
          <w:rFonts w:ascii="Arial" w:hAnsi="Arial" w:cs="Arial"/>
          <w:sz w:val="28"/>
          <w:szCs w:val="28"/>
          <w:vertAlign w:val="superscript"/>
        </w:rPr>
        <w:t>rd</w:t>
      </w:r>
      <w:r>
        <w:rPr>
          <w:rFonts w:ascii="Arial" w:hAnsi="Arial" w:cs="Arial"/>
          <w:sz w:val="28"/>
          <w:szCs w:val="28"/>
        </w:rPr>
        <w:t xml:space="preserve"> Respondents shall not be ordered to confirm to the Public Service Circular Notice No. 15 of 2007 in making deductions from the Applicant’s monthly salary.</w:t>
      </w:r>
    </w:p>
    <w:p w14:paraId="76764BFD" w14:textId="77777777" w:rsidR="00313241" w:rsidRDefault="00313241" w:rsidP="00313241">
      <w:pPr>
        <w:pStyle w:val="ListParagraph"/>
        <w:spacing w:line="360" w:lineRule="auto"/>
        <w:ind w:left="840"/>
        <w:jc w:val="both"/>
        <w:rPr>
          <w:rFonts w:ascii="Arial" w:hAnsi="Arial" w:cs="Arial"/>
          <w:sz w:val="28"/>
          <w:szCs w:val="28"/>
        </w:rPr>
      </w:pPr>
    </w:p>
    <w:p w14:paraId="334E0E84" w14:textId="7693A647" w:rsidR="007D789C" w:rsidRDefault="007D789C" w:rsidP="007D789C">
      <w:pPr>
        <w:pStyle w:val="ListParagraph"/>
        <w:numPr>
          <w:ilvl w:val="0"/>
          <w:numId w:val="1"/>
        </w:numPr>
        <w:spacing w:line="360" w:lineRule="auto"/>
        <w:jc w:val="both"/>
        <w:rPr>
          <w:rFonts w:ascii="Arial" w:hAnsi="Arial" w:cs="Arial"/>
          <w:sz w:val="28"/>
          <w:szCs w:val="28"/>
        </w:rPr>
      </w:pPr>
      <w:r>
        <w:rPr>
          <w:rFonts w:ascii="Arial" w:hAnsi="Arial" w:cs="Arial"/>
          <w:sz w:val="28"/>
          <w:szCs w:val="28"/>
        </w:rPr>
        <w:t>The 1</w:t>
      </w:r>
      <w:r w:rsidRPr="007D789C">
        <w:rPr>
          <w:rFonts w:ascii="Arial" w:hAnsi="Arial" w:cs="Arial"/>
          <w:sz w:val="28"/>
          <w:szCs w:val="28"/>
          <w:vertAlign w:val="superscript"/>
        </w:rPr>
        <w:t>st</w:t>
      </w:r>
      <w:r>
        <w:rPr>
          <w:rFonts w:ascii="Arial" w:hAnsi="Arial" w:cs="Arial"/>
          <w:sz w:val="28"/>
          <w:szCs w:val="28"/>
        </w:rPr>
        <w:t xml:space="preserve"> -</w:t>
      </w:r>
      <w:r w:rsidR="00D329E0">
        <w:rPr>
          <w:rFonts w:ascii="Arial" w:hAnsi="Arial" w:cs="Arial"/>
          <w:sz w:val="28"/>
          <w:szCs w:val="28"/>
        </w:rPr>
        <w:t xml:space="preserve"> </w:t>
      </w:r>
      <w:r>
        <w:rPr>
          <w:rFonts w:ascii="Arial" w:hAnsi="Arial" w:cs="Arial"/>
          <w:sz w:val="28"/>
          <w:szCs w:val="28"/>
        </w:rPr>
        <w:t>3</w:t>
      </w:r>
      <w:r w:rsidRPr="007D789C">
        <w:rPr>
          <w:rFonts w:ascii="Arial" w:hAnsi="Arial" w:cs="Arial"/>
          <w:sz w:val="28"/>
          <w:szCs w:val="28"/>
          <w:vertAlign w:val="superscript"/>
        </w:rPr>
        <w:t>rd</w:t>
      </w:r>
      <w:r>
        <w:rPr>
          <w:rFonts w:ascii="Arial" w:hAnsi="Arial" w:cs="Arial"/>
          <w:sz w:val="28"/>
          <w:szCs w:val="28"/>
        </w:rPr>
        <w:t xml:space="preserve"> Respondents shall not be ordered </w:t>
      </w:r>
      <w:r w:rsidR="00B07577">
        <w:rPr>
          <w:rFonts w:ascii="Arial" w:hAnsi="Arial" w:cs="Arial"/>
          <w:sz w:val="28"/>
          <w:szCs w:val="28"/>
        </w:rPr>
        <w:t>to reimburse</w:t>
      </w:r>
      <w:r>
        <w:rPr>
          <w:rFonts w:ascii="Arial" w:hAnsi="Arial" w:cs="Arial"/>
          <w:sz w:val="28"/>
          <w:szCs w:val="28"/>
        </w:rPr>
        <w:t xml:space="preserve"> the </w:t>
      </w:r>
      <w:r w:rsidR="00372B98">
        <w:rPr>
          <w:rFonts w:ascii="Arial" w:hAnsi="Arial" w:cs="Arial"/>
          <w:sz w:val="28"/>
          <w:szCs w:val="28"/>
        </w:rPr>
        <w:t>Applicants</w:t>
      </w:r>
      <w:r>
        <w:rPr>
          <w:rFonts w:ascii="Arial" w:hAnsi="Arial" w:cs="Arial"/>
          <w:sz w:val="28"/>
          <w:szCs w:val="28"/>
        </w:rPr>
        <w:t xml:space="preserve"> of all excess amounts unlawfully deducted from her monthly salary. </w:t>
      </w:r>
    </w:p>
    <w:p w14:paraId="548F9D1E" w14:textId="77777777" w:rsidR="002456BC" w:rsidRPr="002456BC" w:rsidRDefault="002456BC" w:rsidP="002456BC">
      <w:pPr>
        <w:pStyle w:val="ListParagraph"/>
        <w:rPr>
          <w:rFonts w:ascii="Arial" w:hAnsi="Arial" w:cs="Arial"/>
          <w:sz w:val="28"/>
          <w:szCs w:val="28"/>
        </w:rPr>
      </w:pPr>
    </w:p>
    <w:p w14:paraId="248B6676" w14:textId="77777777" w:rsidR="002456BC" w:rsidRDefault="002456BC" w:rsidP="002456BC">
      <w:pPr>
        <w:spacing w:line="360" w:lineRule="auto"/>
        <w:jc w:val="both"/>
        <w:rPr>
          <w:rFonts w:ascii="Arial" w:hAnsi="Arial" w:cs="Arial"/>
          <w:sz w:val="28"/>
          <w:szCs w:val="28"/>
        </w:rPr>
      </w:pPr>
      <w:r w:rsidRPr="002456BC">
        <w:rPr>
          <w:rFonts w:ascii="Arial" w:hAnsi="Arial" w:cs="Arial"/>
          <w:sz w:val="28"/>
          <w:szCs w:val="28"/>
        </w:rPr>
        <w:t xml:space="preserve">3. </w:t>
      </w:r>
      <w:r>
        <w:rPr>
          <w:rFonts w:ascii="Arial" w:hAnsi="Arial" w:cs="Arial"/>
          <w:sz w:val="28"/>
          <w:szCs w:val="28"/>
        </w:rPr>
        <w:t>Costs of suit in the event of opposition.</w:t>
      </w:r>
    </w:p>
    <w:p w14:paraId="12E67930" w14:textId="77777777" w:rsidR="002456BC" w:rsidRDefault="002456BC" w:rsidP="002456BC">
      <w:pPr>
        <w:spacing w:line="360" w:lineRule="auto"/>
        <w:jc w:val="both"/>
        <w:rPr>
          <w:rFonts w:ascii="Arial" w:hAnsi="Arial" w:cs="Arial"/>
          <w:sz w:val="28"/>
          <w:szCs w:val="28"/>
        </w:rPr>
      </w:pPr>
      <w:r>
        <w:rPr>
          <w:rFonts w:ascii="Arial" w:hAnsi="Arial" w:cs="Arial"/>
          <w:sz w:val="28"/>
          <w:szCs w:val="28"/>
        </w:rPr>
        <w:t>4. Granting further and/or alternative relief.</w:t>
      </w:r>
    </w:p>
    <w:p w14:paraId="2EC3E262" w14:textId="77777777" w:rsidR="001044F6" w:rsidRPr="001044F6" w:rsidRDefault="002456BC" w:rsidP="002456BC">
      <w:pPr>
        <w:spacing w:line="360" w:lineRule="auto"/>
        <w:jc w:val="both"/>
        <w:rPr>
          <w:rFonts w:ascii="Arial" w:hAnsi="Arial" w:cs="Arial"/>
          <w:sz w:val="28"/>
          <w:szCs w:val="28"/>
        </w:rPr>
      </w:pPr>
      <w:r>
        <w:rPr>
          <w:rFonts w:ascii="Arial" w:hAnsi="Arial" w:cs="Arial"/>
          <w:sz w:val="28"/>
          <w:szCs w:val="28"/>
        </w:rPr>
        <w:t>5. That prayers 1 and 2(a) operate with immediate effect as interim court orders.</w:t>
      </w:r>
    </w:p>
    <w:p w14:paraId="59F786D5" w14:textId="77777777" w:rsidR="00CB5D55" w:rsidRDefault="00CB5D55" w:rsidP="00FE70D1">
      <w:pPr>
        <w:spacing w:line="480" w:lineRule="auto"/>
        <w:ind w:left="720" w:hanging="720"/>
        <w:jc w:val="both"/>
        <w:rPr>
          <w:rFonts w:ascii="Arial" w:hAnsi="Arial" w:cs="Arial"/>
          <w:b/>
          <w:sz w:val="28"/>
          <w:szCs w:val="28"/>
        </w:rPr>
      </w:pPr>
    </w:p>
    <w:p w14:paraId="0B9C36C0" w14:textId="77777777" w:rsidR="00B919B4" w:rsidRDefault="00F30BCA" w:rsidP="00FE70D1">
      <w:pPr>
        <w:spacing w:line="480" w:lineRule="auto"/>
        <w:ind w:left="720" w:hanging="720"/>
        <w:jc w:val="both"/>
        <w:rPr>
          <w:rFonts w:ascii="Arial" w:hAnsi="Arial" w:cs="Arial"/>
          <w:sz w:val="28"/>
          <w:szCs w:val="28"/>
        </w:rPr>
      </w:pPr>
      <w:r w:rsidRPr="00483FBB">
        <w:rPr>
          <w:rFonts w:ascii="Arial" w:hAnsi="Arial" w:cs="Arial"/>
          <w:b/>
          <w:sz w:val="28"/>
          <w:szCs w:val="28"/>
        </w:rPr>
        <w:t xml:space="preserve">[2] </w:t>
      </w:r>
      <w:r w:rsidR="00FE70D1">
        <w:rPr>
          <w:rFonts w:ascii="Arial" w:hAnsi="Arial" w:cs="Arial"/>
          <w:b/>
          <w:sz w:val="28"/>
          <w:szCs w:val="28"/>
        </w:rPr>
        <w:tab/>
      </w:r>
      <w:r w:rsidRPr="00483FBB">
        <w:rPr>
          <w:rFonts w:ascii="Arial" w:hAnsi="Arial" w:cs="Arial"/>
          <w:sz w:val="28"/>
          <w:szCs w:val="28"/>
        </w:rPr>
        <w:t xml:space="preserve">For the sake of convenience, the parties will be referred to as they appear in the papers. The facts of this case are pretty much straight forward. The </w:t>
      </w:r>
      <w:r w:rsidR="00714FA8">
        <w:rPr>
          <w:rFonts w:ascii="Arial" w:hAnsi="Arial" w:cs="Arial"/>
          <w:sz w:val="28"/>
          <w:szCs w:val="28"/>
        </w:rPr>
        <w:t>Applicant</w:t>
      </w:r>
      <w:r w:rsidR="00DA55E9">
        <w:rPr>
          <w:rFonts w:ascii="Arial" w:hAnsi="Arial" w:cs="Arial"/>
          <w:sz w:val="28"/>
          <w:szCs w:val="28"/>
        </w:rPr>
        <w:t xml:space="preserve"> herein</w:t>
      </w:r>
      <w:r w:rsidR="00714FA8">
        <w:rPr>
          <w:rFonts w:ascii="Arial" w:hAnsi="Arial" w:cs="Arial"/>
          <w:sz w:val="28"/>
          <w:szCs w:val="28"/>
        </w:rPr>
        <w:t xml:space="preserve"> is </w:t>
      </w:r>
      <w:r w:rsidR="004172EC">
        <w:rPr>
          <w:rFonts w:ascii="Arial" w:hAnsi="Arial" w:cs="Arial"/>
          <w:sz w:val="28"/>
          <w:szCs w:val="28"/>
        </w:rPr>
        <w:t>a</w:t>
      </w:r>
      <w:r w:rsidR="001B1DB2">
        <w:rPr>
          <w:rFonts w:ascii="Arial" w:hAnsi="Arial" w:cs="Arial"/>
          <w:sz w:val="28"/>
          <w:szCs w:val="28"/>
        </w:rPr>
        <w:t xml:space="preserve"> public officer </w:t>
      </w:r>
      <w:r w:rsidR="00DA55E9">
        <w:rPr>
          <w:rFonts w:ascii="Arial" w:hAnsi="Arial" w:cs="Arial"/>
          <w:sz w:val="28"/>
          <w:szCs w:val="28"/>
        </w:rPr>
        <w:t xml:space="preserve">who </w:t>
      </w:r>
      <w:r w:rsidR="00EA2CDC">
        <w:rPr>
          <w:rFonts w:ascii="Arial" w:hAnsi="Arial" w:cs="Arial"/>
          <w:sz w:val="28"/>
          <w:szCs w:val="28"/>
        </w:rPr>
        <w:t xml:space="preserve">was allocated residential house on two occasions by Principal Secretary of Ministry of Public Service at the original rate of M897.00 per month. In her Notice of Motion, the Applicant seeks </w:t>
      </w:r>
      <w:r w:rsidR="00EA2CDC">
        <w:rPr>
          <w:rFonts w:ascii="Arial" w:hAnsi="Arial" w:cs="Arial"/>
          <w:sz w:val="28"/>
          <w:szCs w:val="28"/>
        </w:rPr>
        <w:lastRenderedPageBreak/>
        <w:t xml:space="preserve">for an order to have Respondents interdicted from deducting allegedly unlawful rentals of M897.00 from her monthly salary. </w:t>
      </w:r>
      <w:r w:rsidR="00B919B4">
        <w:rPr>
          <w:rFonts w:ascii="Arial" w:hAnsi="Arial" w:cs="Arial"/>
          <w:sz w:val="28"/>
          <w:szCs w:val="28"/>
        </w:rPr>
        <w:t>Th</w:t>
      </w:r>
      <w:r w:rsidR="00DA55E9">
        <w:rPr>
          <w:rFonts w:ascii="Arial" w:hAnsi="Arial" w:cs="Arial"/>
          <w:sz w:val="28"/>
          <w:szCs w:val="28"/>
        </w:rPr>
        <w:t>is</w:t>
      </w:r>
      <w:r w:rsidR="00B919B4">
        <w:rPr>
          <w:rFonts w:ascii="Arial" w:hAnsi="Arial" w:cs="Arial"/>
          <w:sz w:val="28"/>
          <w:szCs w:val="28"/>
        </w:rPr>
        <w:t xml:space="preserve"> is opposed. </w:t>
      </w:r>
    </w:p>
    <w:p w14:paraId="5969B1D9" w14:textId="6FABF91D" w:rsidR="006A7CD5" w:rsidRDefault="00B919B4" w:rsidP="00FE70D1">
      <w:pPr>
        <w:spacing w:line="480" w:lineRule="auto"/>
        <w:ind w:left="720" w:hanging="720"/>
        <w:jc w:val="both"/>
        <w:rPr>
          <w:rFonts w:ascii="Arial" w:hAnsi="Arial" w:cs="Arial"/>
          <w:sz w:val="28"/>
          <w:szCs w:val="28"/>
        </w:rPr>
      </w:pPr>
      <w:r>
        <w:rPr>
          <w:rFonts w:ascii="Arial" w:hAnsi="Arial" w:cs="Arial"/>
          <w:b/>
          <w:sz w:val="28"/>
          <w:szCs w:val="28"/>
        </w:rPr>
        <w:t xml:space="preserve">[3] </w:t>
      </w:r>
      <w:r>
        <w:rPr>
          <w:rFonts w:ascii="Arial" w:hAnsi="Arial" w:cs="Arial"/>
          <w:b/>
          <w:sz w:val="28"/>
          <w:szCs w:val="28"/>
        </w:rPr>
        <w:tab/>
      </w:r>
      <w:r>
        <w:rPr>
          <w:rFonts w:ascii="Arial" w:hAnsi="Arial" w:cs="Arial"/>
          <w:bCs/>
          <w:sz w:val="28"/>
          <w:szCs w:val="28"/>
        </w:rPr>
        <w:t xml:space="preserve">The Applicant who is on Grade </w:t>
      </w:r>
      <w:r w:rsidR="009604B8">
        <w:rPr>
          <w:rFonts w:ascii="Arial" w:hAnsi="Arial" w:cs="Arial"/>
          <w:bCs/>
          <w:sz w:val="28"/>
          <w:szCs w:val="28"/>
        </w:rPr>
        <w:t xml:space="preserve">I </w:t>
      </w:r>
      <w:r>
        <w:rPr>
          <w:rFonts w:ascii="Arial" w:hAnsi="Arial" w:cs="Arial"/>
          <w:bCs/>
          <w:sz w:val="28"/>
          <w:szCs w:val="28"/>
        </w:rPr>
        <w:t>was appointment permanently</w:t>
      </w:r>
      <w:r w:rsidR="00AF26C7">
        <w:rPr>
          <w:rFonts w:ascii="Arial" w:hAnsi="Arial" w:cs="Arial"/>
          <w:bCs/>
          <w:sz w:val="28"/>
          <w:szCs w:val="28"/>
        </w:rPr>
        <w:t xml:space="preserve"> terms in terms of Basic Conditions of </w:t>
      </w:r>
      <w:r w:rsidR="00AF26C7" w:rsidRPr="009604B8">
        <w:rPr>
          <w:rFonts w:ascii="Arial" w:hAnsi="Arial" w:cs="Arial"/>
          <w:b/>
          <w:sz w:val="28"/>
          <w:szCs w:val="28"/>
        </w:rPr>
        <w:t>Employment for Public Officers Legal Notice No.43. of 2011</w:t>
      </w:r>
      <w:r w:rsidR="00AF26C7">
        <w:rPr>
          <w:rFonts w:ascii="Arial" w:hAnsi="Arial" w:cs="Arial"/>
          <w:bCs/>
          <w:sz w:val="28"/>
          <w:szCs w:val="28"/>
        </w:rPr>
        <w:t>. According to the latter Legal Notice, the Applicant is entitled to government houses/</w:t>
      </w:r>
      <w:r w:rsidR="006B514F">
        <w:rPr>
          <w:rFonts w:ascii="Arial" w:hAnsi="Arial" w:cs="Arial"/>
          <w:bCs/>
          <w:sz w:val="28"/>
          <w:szCs w:val="28"/>
        </w:rPr>
        <w:t>quarters for</w:t>
      </w:r>
      <w:r w:rsidR="00AF26C7">
        <w:rPr>
          <w:rFonts w:ascii="Arial" w:hAnsi="Arial" w:cs="Arial"/>
          <w:bCs/>
          <w:sz w:val="28"/>
          <w:szCs w:val="28"/>
        </w:rPr>
        <w:t xml:space="preserve"> which she has applied and occupied house no 444 situated at Old </w:t>
      </w:r>
      <w:r w:rsidR="006A7CD5">
        <w:rPr>
          <w:rFonts w:ascii="Arial" w:hAnsi="Arial" w:cs="Arial"/>
          <w:bCs/>
          <w:sz w:val="28"/>
          <w:szCs w:val="28"/>
        </w:rPr>
        <w:t>Europa.</w:t>
      </w:r>
      <w:r w:rsidR="001B1DB2">
        <w:rPr>
          <w:rFonts w:ascii="Arial" w:hAnsi="Arial" w:cs="Arial"/>
          <w:sz w:val="28"/>
          <w:szCs w:val="28"/>
        </w:rPr>
        <w:t xml:space="preserve"> </w:t>
      </w:r>
      <w:r w:rsidR="00AF26C7">
        <w:rPr>
          <w:rFonts w:ascii="Arial" w:hAnsi="Arial" w:cs="Arial"/>
          <w:sz w:val="28"/>
          <w:szCs w:val="28"/>
        </w:rPr>
        <w:t xml:space="preserve">In terms of Basic Conditions of Employment law, the Minister is entitled to revise government housing rentals. </w:t>
      </w:r>
      <w:r w:rsidR="006A7CD5">
        <w:rPr>
          <w:rFonts w:ascii="Arial" w:hAnsi="Arial" w:cs="Arial"/>
          <w:sz w:val="28"/>
          <w:szCs w:val="28"/>
        </w:rPr>
        <w:t>Upon taking possession</w:t>
      </w:r>
      <w:r w:rsidR="009604B8">
        <w:rPr>
          <w:rFonts w:ascii="Arial" w:hAnsi="Arial" w:cs="Arial"/>
          <w:sz w:val="28"/>
          <w:szCs w:val="28"/>
        </w:rPr>
        <w:t>,</w:t>
      </w:r>
      <w:r w:rsidR="006A7CD5">
        <w:rPr>
          <w:rFonts w:ascii="Arial" w:hAnsi="Arial" w:cs="Arial"/>
          <w:sz w:val="28"/>
          <w:szCs w:val="28"/>
        </w:rPr>
        <w:t xml:space="preserve"> then Applicant conten</w:t>
      </w:r>
      <w:r w:rsidR="00C64881">
        <w:rPr>
          <w:rFonts w:ascii="Arial" w:hAnsi="Arial" w:cs="Arial"/>
          <w:sz w:val="28"/>
          <w:szCs w:val="28"/>
        </w:rPr>
        <w:t>d</w:t>
      </w:r>
      <w:r w:rsidR="006A7CD5">
        <w:rPr>
          <w:rFonts w:ascii="Arial" w:hAnsi="Arial" w:cs="Arial"/>
          <w:sz w:val="28"/>
          <w:szCs w:val="28"/>
        </w:rPr>
        <w:t>s that she was not furnished with a “</w:t>
      </w:r>
      <w:r w:rsidR="00D95586">
        <w:rPr>
          <w:rFonts w:ascii="Arial" w:hAnsi="Arial" w:cs="Arial"/>
          <w:sz w:val="28"/>
          <w:szCs w:val="28"/>
        </w:rPr>
        <w:t>tenanting</w:t>
      </w:r>
      <w:r w:rsidR="006A7CD5">
        <w:rPr>
          <w:rFonts w:ascii="Arial" w:hAnsi="Arial" w:cs="Arial"/>
          <w:sz w:val="28"/>
          <w:szCs w:val="28"/>
        </w:rPr>
        <w:t xml:space="preserve"> agreement” as per requirement of the Basic Conditions of Employment for Public Officers’ law (</w:t>
      </w:r>
      <w:r w:rsidR="006A7CD5" w:rsidRPr="00D95586">
        <w:rPr>
          <w:rFonts w:ascii="Arial" w:hAnsi="Arial" w:cs="Arial"/>
          <w:i/>
          <w:iCs/>
          <w:sz w:val="28"/>
          <w:szCs w:val="28"/>
        </w:rPr>
        <w:t>supra</w:t>
      </w:r>
      <w:r w:rsidR="006A7CD5">
        <w:rPr>
          <w:rFonts w:ascii="Arial" w:hAnsi="Arial" w:cs="Arial"/>
          <w:sz w:val="28"/>
          <w:szCs w:val="28"/>
        </w:rPr>
        <w:t xml:space="preserve">).  </w:t>
      </w:r>
    </w:p>
    <w:p w14:paraId="2C40E827" w14:textId="43688AAF" w:rsidR="00A61026" w:rsidRDefault="00F30BCA" w:rsidP="00007A2D">
      <w:pPr>
        <w:spacing w:line="480" w:lineRule="auto"/>
        <w:ind w:left="720" w:hanging="720"/>
        <w:jc w:val="both"/>
        <w:rPr>
          <w:rFonts w:ascii="Arial" w:hAnsi="Arial" w:cs="Arial"/>
          <w:b/>
          <w:sz w:val="28"/>
          <w:szCs w:val="28"/>
        </w:rPr>
      </w:pPr>
      <w:r w:rsidRPr="00483FBB">
        <w:rPr>
          <w:rFonts w:ascii="Arial" w:hAnsi="Arial" w:cs="Arial"/>
          <w:b/>
          <w:sz w:val="28"/>
          <w:szCs w:val="28"/>
        </w:rPr>
        <w:t xml:space="preserve">[3] </w:t>
      </w:r>
      <w:r w:rsidR="00007A2D">
        <w:rPr>
          <w:rFonts w:ascii="Arial" w:hAnsi="Arial" w:cs="Arial"/>
          <w:b/>
          <w:sz w:val="28"/>
          <w:szCs w:val="28"/>
        </w:rPr>
        <w:tab/>
      </w:r>
      <w:r w:rsidR="00A61026" w:rsidRPr="00A61026">
        <w:rPr>
          <w:rFonts w:ascii="Arial" w:hAnsi="Arial" w:cs="Arial"/>
          <w:bCs/>
          <w:sz w:val="28"/>
          <w:szCs w:val="28"/>
        </w:rPr>
        <w:t>T</w:t>
      </w:r>
      <w:r w:rsidR="00A61026">
        <w:rPr>
          <w:rFonts w:ascii="Arial" w:hAnsi="Arial" w:cs="Arial"/>
          <w:bCs/>
          <w:sz w:val="28"/>
          <w:szCs w:val="28"/>
        </w:rPr>
        <w:t xml:space="preserve">he Applicant’s case is that she signed the tenanting agreement of the first at house No. 12/5 and as such the terms of the house’s tenanting agreement should </w:t>
      </w:r>
      <w:r w:rsidR="004F0146">
        <w:rPr>
          <w:rFonts w:ascii="Arial" w:hAnsi="Arial" w:cs="Arial"/>
          <w:bCs/>
          <w:sz w:val="28"/>
          <w:szCs w:val="28"/>
        </w:rPr>
        <w:t>not be</w:t>
      </w:r>
      <w:r w:rsidR="00A61026">
        <w:rPr>
          <w:rFonts w:ascii="Arial" w:hAnsi="Arial" w:cs="Arial"/>
          <w:bCs/>
          <w:sz w:val="28"/>
          <w:szCs w:val="28"/>
        </w:rPr>
        <w:t xml:space="preserve"> imposed upon her now that she occupies a different house in Old Europa. </w:t>
      </w:r>
      <w:r w:rsidR="003A09B5">
        <w:rPr>
          <w:rFonts w:ascii="Arial" w:hAnsi="Arial" w:cs="Arial"/>
          <w:bCs/>
          <w:sz w:val="28"/>
          <w:szCs w:val="28"/>
        </w:rPr>
        <w:t xml:space="preserve">Furthermore, her case is that it has been stated that the Minister will revise government housing rentals from time to time and as such the Respondents have not shown structure or latest revision of </w:t>
      </w:r>
      <w:r w:rsidR="003A09B5">
        <w:rPr>
          <w:rFonts w:ascii="Arial" w:hAnsi="Arial" w:cs="Arial"/>
          <w:bCs/>
          <w:sz w:val="28"/>
          <w:szCs w:val="28"/>
        </w:rPr>
        <w:lastRenderedPageBreak/>
        <w:t>housing rentals.</w:t>
      </w:r>
      <w:r w:rsidR="00013CDD">
        <w:rPr>
          <w:rFonts w:ascii="Arial" w:hAnsi="Arial" w:cs="Arial"/>
          <w:bCs/>
          <w:sz w:val="28"/>
          <w:szCs w:val="28"/>
        </w:rPr>
        <w:t xml:space="preserve"> And consequently, the deductions “are therefore done without basis”. </w:t>
      </w:r>
      <w:r w:rsidR="00A243E9">
        <w:rPr>
          <w:rFonts w:ascii="Arial" w:hAnsi="Arial" w:cs="Arial"/>
          <w:bCs/>
          <w:sz w:val="28"/>
          <w:szCs w:val="28"/>
        </w:rPr>
        <w:t>Alternatively,</w:t>
      </w:r>
      <w:r w:rsidR="00013CDD">
        <w:rPr>
          <w:rFonts w:ascii="Arial" w:hAnsi="Arial" w:cs="Arial"/>
          <w:bCs/>
          <w:sz w:val="28"/>
          <w:szCs w:val="28"/>
        </w:rPr>
        <w:t xml:space="preserve"> that the rentals that ought to be deducted from her salary should be in line with Public Service Circular No. 15 of 2007.</w:t>
      </w:r>
    </w:p>
    <w:p w14:paraId="558159DD" w14:textId="77777777" w:rsidR="00CB5D55" w:rsidRDefault="00CB5D55" w:rsidP="00EA0E00">
      <w:pPr>
        <w:spacing w:line="480" w:lineRule="auto"/>
        <w:ind w:left="720" w:hanging="720"/>
        <w:jc w:val="both"/>
        <w:rPr>
          <w:rFonts w:ascii="Arial" w:hAnsi="Arial" w:cs="Arial"/>
          <w:b/>
          <w:sz w:val="28"/>
          <w:szCs w:val="28"/>
        </w:rPr>
      </w:pPr>
    </w:p>
    <w:p w14:paraId="4ADCD8F7" w14:textId="731D6833" w:rsidR="00A243E9" w:rsidRPr="00A243E9" w:rsidRDefault="00C10666" w:rsidP="00EA0E00">
      <w:pPr>
        <w:spacing w:line="480" w:lineRule="auto"/>
        <w:ind w:left="720" w:hanging="720"/>
        <w:jc w:val="both"/>
        <w:rPr>
          <w:rFonts w:ascii="Arial" w:hAnsi="Arial" w:cs="Arial"/>
          <w:bCs/>
          <w:sz w:val="28"/>
          <w:szCs w:val="28"/>
        </w:rPr>
      </w:pPr>
      <w:r w:rsidRPr="004F0405">
        <w:rPr>
          <w:rFonts w:ascii="Arial" w:hAnsi="Arial" w:cs="Arial"/>
          <w:b/>
          <w:sz w:val="28"/>
          <w:szCs w:val="28"/>
        </w:rPr>
        <w:t>[4]</w:t>
      </w:r>
      <w:r w:rsidR="004F0405">
        <w:rPr>
          <w:rFonts w:ascii="Arial" w:hAnsi="Arial" w:cs="Arial"/>
          <w:b/>
          <w:sz w:val="28"/>
          <w:szCs w:val="28"/>
        </w:rPr>
        <w:t xml:space="preserve"> </w:t>
      </w:r>
      <w:r w:rsidR="00EA0E00">
        <w:rPr>
          <w:rFonts w:ascii="Arial" w:hAnsi="Arial" w:cs="Arial"/>
          <w:b/>
          <w:sz w:val="28"/>
          <w:szCs w:val="28"/>
        </w:rPr>
        <w:tab/>
      </w:r>
      <w:r w:rsidR="00A243E9">
        <w:rPr>
          <w:rFonts w:ascii="Arial" w:hAnsi="Arial" w:cs="Arial"/>
          <w:bCs/>
          <w:sz w:val="28"/>
          <w:szCs w:val="28"/>
        </w:rPr>
        <w:t xml:space="preserve">Applicant submits that “if it is believed” that the rentals increased by 10% annually, then clearly there is something wrong because M897.00 has been </w:t>
      </w:r>
      <w:r w:rsidR="005B244E">
        <w:rPr>
          <w:rFonts w:ascii="Arial" w:hAnsi="Arial" w:cs="Arial"/>
          <w:bCs/>
          <w:sz w:val="28"/>
          <w:szCs w:val="28"/>
        </w:rPr>
        <w:t xml:space="preserve">deducted from her monthly salary since April 2017 and it is more </w:t>
      </w:r>
      <w:r w:rsidR="00EE2272">
        <w:rPr>
          <w:rFonts w:ascii="Arial" w:hAnsi="Arial" w:cs="Arial"/>
          <w:bCs/>
          <w:sz w:val="28"/>
          <w:szCs w:val="28"/>
        </w:rPr>
        <w:t>than</w:t>
      </w:r>
      <w:r w:rsidR="005B244E">
        <w:rPr>
          <w:rFonts w:ascii="Arial" w:hAnsi="Arial" w:cs="Arial"/>
          <w:bCs/>
          <w:sz w:val="28"/>
          <w:szCs w:val="28"/>
        </w:rPr>
        <w:t xml:space="preserve"> a year and the same amount continues to be deducted</w:t>
      </w:r>
      <w:r w:rsidR="00C64881">
        <w:rPr>
          <w:rFonts w:ascii="Arial" w:hAnsi="Arial" w:cs="Arial"/>
          <w:bCs/>
          <w:sz w:val="28"/>
          <w:szCs w:val="28"/>
        </w:rPr>
        <w:t xml:space="preserve">. Fundamentally, </w:t>
      </w:r>
      <w:r w:rsidR="005B244E">
        <w:rPr>
          <w:rFonts w:ascii="Arial" w:hAnsi="Arial" w:cs="Arial"/>
          <w:bCs/>
          <w:sz w:val="28"/>
          <w:szCs w:val="28"/>
        </w:rPr>
        <w:t>she continues to occupy the pr</w:t>
      </w:r>
      <w:r w:rsidR="00B15327">
        <w:rPr>
          <w:rFonts w:ascii="Arial" w:hAnsi="Arial" w:cs="Arial"/>
          <w:bCs/>
          <w:sz w:val="28"/>
          <w:szCs w:val="28"/>
        </w:rPr>
        <w:t>emises.</w:t>
      </w:r>
      <w:r w:rsidR="008A6B25">
        <w:rPr>
          <w:rFonts w:ascii="Arial" w:hAnsi="Arial" w:cs="Arial"/>
          <w:bCs/>
          <w:sz w:val="28"/>
          <w:szCs w:val="28"/>
        </w:rPr>
        <w:t xml:space="preserve"> Applicant therefore approached this Court because she felt that </w:t>
      </w:r>
      <w:r w:rsidR="00B86713">
        <w:rPr>
          <w:rFonts w:ascii="Arial" w:hAnsi="Arial" w:cs="Arial"/>
          <w:bCs/>
          <w:sz w:val="28"/>
          <w:szCs w:val="28"/>
        </w:rPr>
        <w:t>the deductions</w:t>
      </w:r>
      <w:r w:rsidR="008A6B25">
        <w:rPr>
          <w:rFonts w:ascii="Arial" w:hAnsi="Arial" w:cs="Arial"/>
          <w:bCs/>
          <w:sz w:val="28"/>
          <w:szCs w:val="28"/>
        </w:rPr>
        <w:t xml:space="preserve"> done on her salary are arbitrary and without basis since the Respondents have failed to put before court </w:t>
      </w:r>
      <w:r w:rsidR="00014EF5">
        <w:rPr>
          <w:rFonts w:ascii="Arial" w:hAnsi="Arial" w:cs="Arial"/>
          <w:bCs/>
          <w:sz w:val="28"/>
          <w:szCs w:val="28"/>
        </w:rPr>
        <w:t>and/</w:t>
      </w:r>
      <w:r w:rsidR="0048051A">
        <w:rPr>
          <w:rFonts w:ascii="Arial" w:hAnsi="Arial" w:cs="Arial"/>
          <w:bCs/>
          <w:sz w:val="28"/>
          <w:szCs w:val="28"/>
        </w:rPr>
        <w:t>o</w:t>
      </w:r>
      <w:r w:rsidR="00014EF5">
        <w:rPr>
          <w:rFonts w:ascii="Arial" w:hAnsi="Arial" w:cs="Arial"/>
          <w:bCs/>
          <w:sz w:val="28"/>
          <w:szCs w:val="28"/>
        </w:rPr>
        <w:t>r specification/calculation entitling them to deduct such an arbitrary amount.</w:t>
      </w:r>
    </w:p>
    <w:p w14:paraId="3477E831" w14:textId="77777777" w:rsidR="00090004" w:rsidRDefault="00090004" w:rsidP="00F30BCA">
      <w:pPr>
        <w:spacing w:line="360" w:lineRule="auto"/>
        <w:jc w:val="both"/>
        <w:rPr>
          <w:rFonts w:ascii="Arial" w:hAnsi="Arial" w:cs="Arial"/>
          <w:b/>
          <w:sz w:val="28"/>
          <w:szCs w:val="28"/>
        </w:rPr>
      </w:pPr>
    </w:p>
    <w:p w14:paraId="358E3A12" w14:textId="03486152" w:rsidR="00B86713" w:rsidRPr="00D757D0" w:rsidRDefault="003E6A60" w:rsidP="005038A5">
      <w:pPr>
        <w:spacing w:line="480" w:lineRule="auto"/>
        <w:ind w:left="720" w:hanging="720"/>
        <w:jc w:val="both"/>
        <w:rPr>
          <w:rFonts w:ascii="Arial" w:hAnsi="Arial" w:cs="Arial"/>
          <w:bCs/>
          <w:sz w:val="28"/>
          <w:szCs w:val="28"/>
        </w:rPr>
      </w:pPr>
      <w:r>
        <w:rPr>
          <w:rFonts w:ascii="Arial" w:hAnsi="Arial" w:cs="Arial"/>
          <w:b/>
          <w:sz w:val="28"/>
          <w:szCs w:val="28"/>
        </w:rPr>
        <w:t>[5</w:t>
      </w:r>
      <w:r w:rsidR="00F30BCA" w:rsidRPr="00483FBB">
        <w:rPr>
          <w:rFonts w:ascii="Arial" w:hAnsi="Arial" w:cs="Arial"/>
          <w:b/>
          <w:sz w:val="28"/>
          <w:szCs w:val="28"/>
        </w:rPr>
        <w:t xml:space="preserve">] </w:t>
      </w:r>
      <w:r w:rsidR="005038A5">
        <w:rPr>
          <w:rFonts w:ascii="Arial" w:hAnsi="Arial" w:cs="Arial"/>
          <w:b/>
          <w:sz w:val="28"/>
          <w:szCs w:val="28"/>
        </w:rPr>
        <w:tab/>
      </w:r>
      <w:r w:rsidR="00D757D0">
        <w:rPr>
          <w:rFonts w:ascii="Arial" w:hAnsi="Arial" w:cs="Arial"/>
          <w:bCs/>
          <w:sz w:val="28"/>
          <w:szCs w:val="28"/>
        </w:rPr>
        <w:t xml:space="preserve">Against this background, the central issue that falls to be determined by this court is whether the amount of M897.00 rental deduction from Applicant’s salary is unlawful. </w:t>
      </w:r>
      <w:r w:rsidR="002E3DFE">
        <w:rPr>
          <w:rFonts w:ascii="Arial" w:hAnsi="Arial" w:cs="Arial"/>
          <w:bCs/>
          <w:sz w:val="28"/>
          <w:szCs w:val="28"/>
        </w:rPr>
        <w:t xml:space="preserve">The logical scenario can be presumed that ideally, the Applicant feels that she ought to pay no rental where she herself has not ventured or tendered on </w:t>
      </w:r>
      <w:r w:rsidR="002E3DFE">
        <w:rPr>
          <w:rFonts w:ascii="Arial" w:hAnsi="Arial" w:cs="Arial"/>
          <w:bCs/>
          <w:sz w:val="28"/>
          <w:szCs w:val="28"/>
        </w:rPr>
        <w:lastRenderedPageBreak/>
        <w:t>official</w:t>
      </w:r>
      <w:r w:rsidR="00B35025">
        <w:rPr>
          <w:rFonts w:ascii="Arial" w:hAnsi="Arial" w:cs="Arial"/>
          <w:bCs/>
          <w:sz w:val="28"/>
          <w:szCs w:val="28"/>
        </w:rPr>
        <w:t>ly</w:t>
      </w:r>
      <w:r w:rsidR="002E3DFE">
        <w:rPr>
          <w:rFonts w:ascii="Arial" w:hAnsi="Arial" w:cs="Arial"/>
          <w:bCs/>
          <w:sz w:val="28"/>
          <w:szCs w:val="28"/>
        </w:rPr>
        <w:t xml:space="preserve"> to sign the second tenancy agreement. And yet she continues to occupy the premises as Applicant concedes having not signed a tenanting agreement in r</w:t>
      </w:r>
      <w:r w:rsidR="00D418E6">
        <w:rPr>
          <w:rFonts w:ascii="Arial" w:hAnsi="Arial" w:cs="Arial"/>
          <w:bCs/>
          <w:sz w:val="28"/>
          <w:szCs w:val="28"/>
        </w:rPr>
        <w:t>e</w:t>
      </w:r>
      <w:r w:rsidR="002E3DFE">
        <w:rPr>
          <w:rFonts w:ascii="Arial" w:hAnsi="Arial" w:cs="Arial"/>
          <w:bCs/>
          <w:sz w:val="28"/>
          <w:szCs w:val="28"/>
        </w:rPr>
        <w:t>lation to the house in issue, that is which she continues to occupy.</w:t>
      </w:r>
    </w:p>
    <w:p w14:paraId="578199C2" w14:textId="5F4605EE" w:rsidR="00FC3B8F" w:rsidRDefault="00BD6A74" w:rsidP="005038A5">
      <w:pPr>
        <w:spacing w:line="480" w:lineRule="auto"/>
        <w:ind w:left="720" w:hanging="720"/>
        <w:jc w:val="both"/>
        <w:rPr>
          <w:rFonts w:ascii="Arial" w:hAnsi="Arial" w:cs="Arial"/>
          <w:sz w:val="28"/>
          <w:szCs w:val="28"/>
        </w:rPr>
      </w:pPr>
      <w:r w:rsidRPr="00BD6A74">
        <w:rPr>
          <w:rFonts w:ascii="Arial" w:hAnsi="Arial" w:cs="Arial"/>
          <w:b/>
          <w:sz w:val="28"/>
          <w:szCs w:val="28"/>
        </w:rPr>
        <w:t>[6]</w:t>
      </w:r>
      <w:r>
        <w:rPr>
          <w:rFonts w:ascii="Arial" w:hAnsi="Arial" w:cs="Arial"/>
          <w:sz w:val="28"/>
          <w:szCs w:val="28"/>
        </w:rPr>
        <w:t xml:space="preserve"> </w:t>
      </w:r>
      <w:r w:rsidR="005038A5">
        <w:rPr>
          <w:rFonts w:ascii="Arial" w:hAnsi="Arial" w:cs="Arial"/>
          <w:sz w:val="28"/>
          <w:szCs w:val="28"/>
        </w:rPr>
        <w:tab/>
      </w:r>
      <w:r w:rsidR="00FC3B8F">
        <w:rPr>
          <w:rFonts w:ascii="Arial" w:hAnsi="Arial" w:cs="Arial"/>
          <w:sz w:val="28"/>
          <w:szCs w:val="28"/>
        </w:rPr>
        <w:t xml:space="preserve">At its simplest level, if Applicant’s story is to be believed, namely that the Respondents are not entitled to charge the said M897.00 as monthly rental, the </w:t>
      </w:r>
      <w:r w:rsidR="0048051A">
        <w:rPr>
          <w:rFonts w:ascii="Arial" w:hAnsi="Arial" w:cs="Arial"/>
          <w:sz w:val="28"/>
          <w:szCs w:val="28"/>
        </w:rPr>
        <w:t xml:space="preserve">definitive </w:t>
      </w:r>
      <w:r w:rsidR="00FC3B8F">
        <w:rPr>
          <w:rFonts w:ascii="Arial" w:hAnsi="Arial" w:cs="Arial"/>
          <w:sz w:val="28"/>
          <w:szCs w:val="28"/>
        </w:rPr>
        <w:t xml:space="preserve">dividing line will simply be what law </w:t>
      </w:r>
      <w:r w:rsidR="001D173E">
        <w:rPr>
          <w:rFonts w:ascii="Arial" w:hAnsi="Arial" w:cs="Arial"/>
          <w:sz w:val="28"/>
          <w:szCs w:val="28"/>
        </w:rPr>
        <w:t>is in place as being ‘within the ambit of the law</w:t>
      </w:r>
      <w:r w:rsidR="00CB482E">
        <w:rPr>
          <w:rFonts w:ascii="Arial" w:hAnsi="Arial" w:cs="Arial"/>
          <w:sz w:val="28"/>
          <w:szCs w:val="28"/>
        </w:rPr>
        <w:t>”</w:t>
      </w:r>
      <w:r w:rsidR="001D173E">
        <w:rPr>
          <w:rFonts w:ascii="Arial" w:hAnsi="Arial" w:cs="Arial"/>
          <w:sz w:val="28"/>
          <w:szCs w:val="28"/>
        </w:rPr>
        <w:t>.</w:t>
      </w:r>
    </w:p>
    <w:p w14:paraId="376A30D1" w14:textId="5FBB8CA9" w:rsidR="00156B0D" w:rsidRPr="00156B0D" w:rsidRDefault="00156B0D" w:rsidP="005038A5">
      <w:pPr>
        <w:spacing w:line="480" w:lineRule="auto"/>
        <w:ind w:left="720" w:hanging="720"/>
        <w:jc w:val="both"/>
        <w:rPr>
          <w:rFonts w:ascii="Arial" w:hAnsi="Arial" w:cs="Arial"/>
          <w:bCs/>
          <w:sz w:val="28"/>
          <w:szCs w:val="28"/>
        </w:rPr>
      </w:pPr>
      <w:r>
        <w:rPr>
          <w:rFonts w:ascii="Arial" w:hAnsi="Arial" w:cs="Arial"/>
          <w:b/>
          <w:sz w:val="28"/>
          <w:szCs w:val="28"/>
        </w:rPr>
        <w:t>[10]</w:t>
      </w:r>
      <w:r>
        <w:rPr>
          <w:rFonts w:ascii="Arial" w:hAnsi="Arial" w:cs="Arial"/>
          <w:b/>
          <w:sz w:val="28"/>
          <w:szCs w:val="28"/>
        </w:rPr>
        <w:tab/>
      </w:r>
      <w:r>
        <w:rPr>
          <w:rFonts w:ascii="Arial" w:hAnsi="Arial" w:cs="Arial"/>
          <w:bCs/>
          <w:sz w:val="28"/>
          <w:szCs w:val="28"/>
        </w:rPr>
        <w:t>Incidentally, Applicant submits in her replying affidavit that indeed the Basic Conditions of Employment for Public Officers stipulates that the rent shall increase annually” at the rate to be determined by the Minister from time to time” which is encapsulated</w:t>
      </w:r>
      <w:r w:rsidR="00EE2272">
        <w:rPr>
          <w:rFonts w:ascii="Arial" w:hAnsi="Arial" w:cs="Arial"/>
          <w:bCs/>
          <w:sz w:val="28"/>
          <w:szCs w:val="28"/>
        </w:rPr>
        <w:t xml:space="preserve"> in Public Service Circular No.15 of 2001 actually qualities as a provision showing the interest of annual rental  that is 10% to be increased and be effective from July 2007, as has been delegated to the Principal Secretary as vouched for in “MSI”. </w:t>
      </w:r>
    </w:p>
    <w:p w14:paraId="15870CCA" w14:textId="0E9F17BC" w:rsidR="00B1133A" w:rsidRDefault="00157A9A" w:rsidP="005038A5">
      <w:pPr>
        <w:spacing w:line="480" w:lineRule="auto"/>
        <w:ind w:left="720" w:hanging="720"/>
        <w:jc w:val="both"/>
        <w:rPr>
          <w:rFonts w:ascii="Arial" w:hAnsi="Arial" w:cs="Arial"/>
          <w:b/>
          <w:bCs/>
          <w:sz w:val="28"/>
          <w:szCs w:val="28"/>
        </w:rPr>
      </w:pPr>
      <w:r w:rsidRPr="00157A9A">
        <w:rPr>
          <w:rFonts w:ascii="Arial" w:hAnsi="Arial" w:cs="Arial"/>
          <w:b/>
          <w:bCs/>
          <w:sz w:val="28"/>
          <w:szCs w:val="28"/>
        </w:rPr>
        <w:tab/>
      </w:r>
    </w:p>
    <w:p w14:paraId="7CC98320" w14:textId="6D811105" w:rsidR="00FC3B8F" w:rsidRDefault="00B1133A" w:rsidP="005038A5">
      <w:pPr>
        <w:spacing w:line="480" w:lineRule="auto"/>
        <w:ind w:left="720" w:hanging="720"/>
        <w:jc w:val="both"/>
        <w:rPr>
          <w:rFonts w:ascii="Arial" w:hAnsi="Arial" w:cs="Arial"/>
          <w:sz w:val="28"/>
          <w:szCs w:val="28"/>
        </w:rPr>
      </w:pPr>
      <w:r w:rsidRPr="00157A9A">
        <w:rPr>
          <w:rFonts w:ascii="Arial" w:hAnsi="Arial" w:cs="Arial"/>
          <w:b/>
          <w:bCs/>
          <w:sz w:val="28"/>
          <w:szCs w:val="28"/>
        </w:rPr>
        <w:t>[11]</w:t>
      </w:r>
      <w:r>
        <w:rPr>
          <w:rFonts w:ascii="Arial" w:hAnsi="Arial" w:cs="Arial"/>
          <w:b/>
          <w:bCs/>
          <w:sz w:val="28"/>
          <w:szCs w:val="28"/>
        </w:rPr>
        <w:tab/>
      </w:r>
      <w:r w:rsidR="00157A9A">
        <w:rPr>
          <w:rFonts w:ascii="Arial" w:hAnsi="Arial" w:cs="Arial"/>
          <w:sz w:val="28"/>
          <w:szCs w:val="28"/>
        </w:rPr>
        <w:t xml:space="preserve">Despite the </w:t>
      </w:r>
      <w:r w:rsidR="00B35025">
        <w:rPr>
          <w:rFonts w:ascii="Arial" w:hAnsi="Arial" w:cs="Arial"/>
          <w:sz w:val="28"/>
          <w:szCs w:val="28"/>
        </w:rPr>
        <w:t>clear</w:t>
      </w:r>
      <w:r w:rsidR="00157A9A">
        <w:rPr>
          <w:rFonts w:ascii="Arial" w:hAnsi="Arial" w:cs="Arial"/>
          <w:sz w:val="28"/>
          <w:szCs w:val="28"/>
        </w:rPr>
        <w:t xml:space="preserve"> legal position that the Applicant continue</w:t>
      </w:r>
      <w:r w:rsidR="003731B5">
        <w:rPr>
          <w:rFonts w:ascii="Arial" w:hAnsi="Arial" w:cs="Arial"/>
          <w:sz w:val="28"/>
          <w:szCs w:val="28"/>
        </w:rPr>
        <w:t>s</w:t>
      </w:r>
      <w:r w:rsidR="00157A9A">
        <w:rPr>
          <w:rFonts w:ascii="Arial" w:hAnsi="Arial" w:cs="Arial"/>
          <w:sz w:val="28"/>
          <w:szCs w:val="28"/>
        </w:rPr>
        <w:t xml:space="preserve"> to be or is in fact the Principal Secretary’s tenant, the Applicant most openly question</w:t>
      </w:r>
      <w:r w:rsidR="00B35025">
        <w:rPr>
          <w:rFonts w:ascii="Arial" w:hAnsi="Arial" w:cs="Arial"/>
          <w:sz w:val="28"/>
          <w:szCs w:val="28"/>
        </w:rPr>
        <w:t>s</w:t>
      </w:r>
      <w:r w:rsidR="00157A9A">
        <w:rPr>
          <w:rFonts w:ascii="Arial" w:hAnsi="Arial" w:cs="Arial"/>
          <w:sz w:val="28"/>
          <w:szCs w:val="28"/>
        </w:rPr>
        <w:t xml:space="preserve"> the landlord’s ability to charge rental. </w:t>
      </w:r>
      <w:r w:rsidR="005D578C">
        <w:rPr>
          <w:rFonts w:ascii="Arial" w:hAnsi="Arial" w:cs="Arial"/>
          <w:sz w:val="28"/>
          <w:szCs w:val="28"/>
        </w:rPr>
        <w:t>That is obviously</w:t>
      </w:r>
      <w:r w:rsidR="00B35025">
        <w:rPr>
          <w:rFonts w:ascii="Arial" w:hAnsi="Arial" w:cs="Arial"/>
          <w:sz w:val="28"/>
          <w:szCs w:val="28"/>
        </w:rPr>
        <w:t xml:space="preserve"> a</w:t>
      </w:r>
      <w:r w:rsidR="005D578C">
        <w:rPr>
          <w:rFonts w:ascii="Arial" w:hAnsi="Arial" w:cs="Arial"/>
          <w:sz w:val="28"/>
          <w:szCs w:val="28"/>
        </w:rPr>
        <w:t xml:space="preserve"> mistaken attitude in the mind of the Applicant that </w:t>
      </w:r>
      <w:r w:rsidR="005D578C">
        <w:rPr>
          <w:rFonts w:ascii="Arial" w:hAnsi="Arial" w:cs="Arial"/>
          <w:sz w:val="28"/>
          <w:szCs w:val="28"/>
        </w:rPr>
        <w:lastRenderedPageBreak/>
        <w:t>where she refuses to sign a tenancy agreement the Minister’s and Principal Secretary ‘s right would</w:t>
      </w:r>
      <w:r w:rsidR="00D57B84">
        <w:rPr>
          <w:rFonts w:ascii="Arial" w:hAnsi="Arial" w:cs="Arial"/>
          <w:sz w:val="28"/>
          <w:szCs w:val="28"/>
        </w:rPr>
        <w:t xml:space="preserve"> thereby</w:t>
      </w:r>
      <w:r w:rsidR="005D578C">
        <w:rPr>
          <w:rFonts w:ascii="Arial" w:hAnsi="Arial" w:cs="Arial"/>
          <w:sz w:val="28"/>
          <w:szCs w:val="28"/>
        </w:rPr>
        <w:t xml:space="preserve"> be waived.  This Applicant’s attitude is obviously fortified by this case of </w:t>
      </w:r>
      <w:bookmarkStart w:id="0" w:name="_Hlk86990315"/>
      <w:proofErr w:type="spellStart"/>
      <w:r w:rsidR="005D578C" w:rsidRPr="005D578C">
        <w:rPr>
          <w:rFonts w:ascii="Arial" w:hAnsi="Arial" w:cs="Arial"/>
          <w:b/>
          <w:bCs/>
          <w:i/>
          <w:iCs/>
          <w:sz w:val="28"/>
          <w:szCs w:val="28"/>
        </w:rPr>
        <w:t>Sebeko</w:t>
      </w:r>
      <w:proofErr w:type="spellEnd"/>
      <w:r w:rsidR="005D578C" w:rsidRPr="005D578C">
        <w:rPr>
          <w:rFonts w:ascii="Arial" w:hAnsi="Arial" w:cs="Arial"/>
          <w:b/>
          <w:bCs/>
          <w:i/>
          <w:iCs/>
          <w:sz w:val="28"/>
          <w:szCs w:val="28"/>
        </w:rPr>
        <w:t xml:space="preserve"> v CCMA (2001), 801 (LC)</w:t>
      </w:r>
      <w:bookmarkEnd w:id="0"/>
      <w:r w:rsidR="005D578C">
        <w:rPr>
          <w:rFonts w:ascii="Arial" w:hAnsi="Arial" w:cs="Arial"/>
          <w:sz w:val="28"/>
          <w:szCs w:val="28"/>
        </w:rPr>
        <w:t xml:space="preserve"> where it </w:t>
      </w:r>
      <w:r w:rsidR="005D578C" w:rsidRPr="005D578C">
        <w:rPr>
          <w:rFonts w:ascii="Arial" w:hAnsi="Arial" w:cs="Arial"/>
          <w:sz w:val="32"/>
          <w:szCs w:val="32"/>
        </w:rPr>
        <w:t>is</w:t>
      </w:r>
      <w:r w:rsidR="005D578C">
        <w:rPr>
          <w:rFonts w:ascii="Arial" w:hAnsi="Arial" w:cs="Arial"/>
          <w:sz w:val="28"/>
          <w:szCs w:val="28"/>
        </w:rPr>
        <w:t xml:space="preserve"> said that:</w:t>
      </w:r>
    </w:p>
    <w:p w14:paraId="244257F2" w14:textId="5458915B" w:rsidR="00157A9A" w:rsidRDefault="005D578C" w:rsidP="00891180">
      <w:pPr>
        <w:spacing w:line="480" w:lineRule="auto"/>
        <w:ind w:left="1440"/>
        <w:jc w:val="both"/>
        <w:rPr>
          <w:rFonts w:ascii="Arial" w:hAnsi="Arial" w:cs="Arial"/>
          <w:sz w:val="28"/>
          <w:szCs w:val="28"/>
        </w:rPr>
      </w:pPr>
      <w:r>
        <w:rPr>
          <w:rFonts w:ascii="Arial" w:hAnsi="Arial" w:cs="Arial"/>
          <w:b/>
          <w:bCs/>
          <w:sz w:val="28"/>
          <w:szCs w:val="28"/>
        </w:rPr>
        <w:t>“</w:t>
      </w:r>
      <w:r w:rsidRPr="005D578C">
        <w:rPr>
          <w:rFonts w:ascii="Arial" w:hAnsi="Arial" w:cs="Arial"/>
          <w:i/>
          <w:iCs/>
          <w:sz w:val="28"/>
          <w:szCs w:val="28"/>
        </w:rPr>
        <w:t>an employer may not deduct amounts from salary of the or…</w:t>
      </w:r>
      <w:r w:rsidR="00B1133A" w:rsidRPr="005D578C">
        <w:rPr>
          <w:rFonts w:ascii="Arial" w:hAnsi="Arial" w:cs="Arial"/>
          <w:i/>
          <w:iCs/>
          <w:sz w:val="28"/>
          <w:szCs w:val="28"/>
        </w:rPr>
        <w:t>…. of</w:t>
      </w:r>
      <w:r w:rsidRPr="005D578C">
        <w:rPr>
          <w:rFonts w:ascii="Arial" w:hAnsi="Arial" w:cs="Arial"/>
          <w:i/>
          <w:iCs/>
          <w:sz w:val="28"/>
          <w:szCs w:val="28"/>
        </w:rPr>
        <w:t xml:space="preserve"> an employee without employee’s consent”.</w:t>
      </w:r>
    </w:p>
    <w:p w14:paraId="1CE50E3E" w14:textId="2A447C9F" w:rsidR="00B628CA" w:rsidRPr="007F7A45" w:rsidRDefault="0045166A" w:rsidP="007F7A45">
      <w:pPr>
        <w:spacing w:line="480" w:lineRule="auto"/>
        <w:ind w:left="720" w:hanging="720"/>
        <w:jc w:val="both"/>
        <w:rPr>
          <w:rFonts w:ascii="Arial" w:hAnsi="Arial" w:cs="Arial"/>
          <w:sz w:val="28"/>
          <w:szCs w:val="28"/>
        </w:rPr>
      </w:pPr>
      <w:r w:rsidRPr="00D57B84">
        <w:rPr>
          <w:rFonts w:ascii="Arial" w:hAnsi="Arial" w:cs="Arial"/>
          <w:b/>
          <w:bCs/>
          <w:sz w:val="28"/>
          <w:szCs w:val="28"/>
        </w:rPr>
        <w:t>[12]</w:t>
      </w:r>
      <w:r>
        <w:rPr>
          <w:rFonts w:ascii="Arial" w:hAnsi="Arial" w:cs="Arial"/>
          <w:sz w:val="28"/>
          <w:szCs w:val="28"/>
        </w:rPr>
        <w:tab/>
        <w:t xml:space="preserve">While the Respondent’s refusal to offer Applicant a tenancy agreement has not been clearly </w:t>
      </w:r>
      <w:r w:rsidR="00112CEB">
        <w:rPr>
          <w:rFonts w:ascii="Arial" w:hAnsi="Arial" w:cs="Arial"/>
          <w:sz w:val="28"/>
          <w:szCs w:val="28"/>
        </w:rPr>
        <w:t>demonstrated;</w:t>
      </w:r>
      <w:r>
        <w:rPr>
          <w:rFonts w:ascii="Arial" w:hAnsi="Arial" w:cs="Arial"/>
          <w:sz w:val="28"/>
          <w:szCs w:val="28"/>
        </w:rPr>
        <w:t xml:space="preserve"> this court </w:t>
      </w:r>
      <w:r w:rsidR="00AE68AC">
        <w:rPr>
          <w:rFonts w:ascii="Arial" w:hAnsi="Arial" w:cs="Arial"/>
          <w:sz w:val="28"/>
          <w:szCs w:val="28"/>
        </w:rPr>
        <w:t>concurs</w:t>
      </w:r>
      <w:r>
        <w:rPr>
          <w:rFonts w:ascii="Arial" w:hAnsi="Arial" w:cs="Arial"/>
          <w:sz w:val="28"/>
          <w:szCs w:val="28"/>
        </w:rPr>
        <w:t xml:space="preserve"> </w:t>
      </w:r>
      <w:r w:rsidR="00B1133A">
        <w:rPr>
          <w:rFonts w:ascii="Arial" w:hAnsi="Arial" w:cs="Arial"/>
          <w:sz w:val="28"/>
          <w:szCs w:val="28"/>
        </w:rPr>
        <w:t>that the</w:t>
      </w:r>
      <w:r>
        <w:rPr>
          <w:rFonts w:ascii="Arial" w:hAnsi="Arial" w:cs="Arial"/>
          <w:sz w:val="28"/>
          <w:szCs w:val="28"/>
        </w:rPr>
        <w:t xml:space="preserve"> Principal Secretary has been clothed with powers to impose annual </w:t>
      </w:r>
      <w:r w:rsidR="00B677DB">
        <w:rPr>
          <w:rFonts w:ascii="Arial" w:hAnsi="Arial" w:cs="Arial"/>
          <w:sz w:val="28"/>
          <w:szCs w:val="28"/>
        </w:rPr>
        <w:t>increments</w:t>
      </w:r>
      <w:r>
        <w:rPr>
          <w:rFonts w:ascii="Arial" w:hAnsi="Arial" w:cs="Arial"/>
          <w:sz w:val="28"/>
          <w:szCs w:val="28"/>
        </w:rPr>
        <w:t xml:space="preserve"> to Public servants use of government premises</w:t>
      </w:r>
      <w:r w:rsidR="00AE68AC">
        <w:rPr>
          <w:rFonts w:ascii="Arial" w:hAnsi="Arial" w:cs="Arial"/>
          <w:sz w:val="28"/>
          <w:szCs w:val="28"/>
        </w:rPr>
        <w:t>.</w:t>
      </w:r>
    </w:p>
    <w:p w14:paraId="0894152E" w14:textId="33FD4613" w:rsidR="000C1063" w:rsidRDefault="000C1063" w:rsidP="000C1063">
      <w:pPr>
        <w:spacing w:line="480" w:lineRule="auto"/>
        <w:jc w:val="both"/>
        <w:rPr>
          <w:rFonts w:ascii="Arial" w:hAnsi="Arial" w:cs="Arial"/>
          <w:sz w:val="28"/>
          <w:szCs w:val="28"/>
        </w:rPr>
      </w:pPr>
    </w:p>
    <w:p w14:paraId="5E548B24" w14:textId="2A0AFF14" w:rsidR="00E66DDE" w:rsidRDefault="000C1063" w:rsidP="005038A5">
      <w:pPr>
        <w:spacing w:line="480" w:lineRule="auto"/>
        <w:ind w:left="720" w:hanging="720"/>
        <w:jc w:val="both"/>
        <w:rPr>
          <w:rFonts w:ascii="Arial" w:hAnsi="Arial" w:cs="Arial"/>
          <w:sz w:val="28"/>
          <w:szCs w:val="28"/>
        </w:rPr>
      </w:pPr>
      <w:r w:rsidRPr="000C1063">
        <w:rPr>
          <w:rFonts w:ascii="Arial" w:hAnsi="Arial" w:cs="Arial"/>
          <w:b/>
          <w:bCs/>
          <w:sz w:val="28"/>
          <w:szCs w:val="28"/>
        </w:rPr>
        <w:t>[</w:t>
      </w:r>
      <w:r w:rsidR="007F7A45">
        <w:rPr>
          <w:rFonts w:ascii="Arial" w:hAnsi="Arial" w:cs="Arial"/>
          <w:b/>
          <w:bCs/>
          <w:sz w:val="28"/>
          <w:szCs w:val="28"/>
        </w:rPr>
        <w:t>13</w:t>
      </w:r>
      <w:r w:rsidRPr="000C1063">
        <w:rPr>
          <w:rFonts w:ascii="Arial" w:hAnsi="Arial" w:cs="Arial"/>
          <w:b/>
          <w:bCs/>
          <w:sz w:val="28"/>
          <w:szCs w:val="28"/>
        </w:rPr>
        <w:t xml:space="preserve">] </w:t>
      </w:r>
      <w:r w:rsidRPr="000C1063">
        <w:rPr>
          <w:rFonts w:ascii="Arial" w:hAnsi="Arial" w:cs="Arial"/>
          <w:sz w:val="28"/>
          <w:szCs w:val="28"/>
        </w:rPr>
        <w:tab/>
      </w:r>
      <w:r>
        <w:rPr>
          <w:rFonts w:ascii="Arial" w:hAnsi="Arial" w:cs="Arial"/>
          <w:sz w:val="28"/>
          <w:szCs w:val="28"/>
        </w:rPr>
        <w:t>A</w:t>
      </w:r>
      <w:r w:rsidRPr="000C1063">
        <w:rPr>
          <w:rFonts w:ascii="Arial" w:hAnsi="Arial" w:cs="Arial"/>
          <w:sz w:val="28"/>
          <w:szCs w:val="28"/>
        </w:rPr>
        <w:t xml:space="preserve">ccording </w:t>
      </w:r>
      <w:r>
        <w:rPr>
          <w:rFonts w:ascii="Arial" w:hAnsi="Arial" w:cs="Arial"/>
          <w:sz w:val="28"/>
          <w:szCs w:val="28"/>
        </w:rPr>
        <w:t xml:space="preserve">to the law of contract, every enforceable contract consists of </w:t>
      </w:r>
      <w:r w:rsidR="00982B1F">
        <w:rPr>
          <w:rFonts w:ascii="Arial" w:hAnsi="Arial" w:cs="Arial"/>
          <w:sz w:val="28"/>
          <w:szCs w:val="28"/>
        </w:rPr>
        <w:t xml:space="preserve">an </w:t>
      </w:r>
      <w:r>
        <w:rPr>
          <w:rFonts w:ascii="Arial" w:hAnsi="Arial" w:cs="Arial"/>
          <w:sz w:val="28"/>
          <w:szCs w:val="28"/>
        </w:rPr>
        <w:t xml:space="preserve">offer, </w:t>
      </w:r>
      <w:r w:rsidR="00982B1F">
        <w:rPr>
          <w:rFonts w:ascii="Arial" w:hAnsi="Arial" w:cs="Arial"/>
          <w:sz w:val="28"/>
          <w:szCs w:val="28"/>
        </w:rPr>
        <w:t>acceptance,</w:t>
      </w:r>
      <w:r>
        <w:rPr>
          <w:rFonts w:ascii="Arial" w:hAnsi="Arial" w:cs="Arial"/>
          <w:sz w:val="28"/>
          <w:szCs w:val="28"/>
        </w:rPr>
        <w:t xml:space="preserve"> and consideration. </w:t>
      </w:r>
      <w:r w:rsidR="00982B1F">
        <w:rPr>
          <w:rFonts w:ascii="Arial" w:hAnsi="Arial" w:cs="Arial"/>
          <w:sz w:val="28"/>
          <w:szCs w:val="28"/>
        </w:rPr>
        <w:t xml:space="preserve"> The offer requires a manifestation of willingness to enter</w:t>
      </w:r>
      <w:r w:rsidR="00B677DB">
        <w:rPr>
          <w:rFonts w:ascii="Arial" w:hAnsi="Arial" w:cs="Arial"/>
          <w:sz w:val="28"/>
          <w:szCs w:val="28"/>
        </w:rPr>
        <w:t xml:space="preserve"> the</w:t>
      </w:r>
      <w:r w:rsidR="00982B1F">
        <w:rPr>
          <w:rFonts w:ascii="Arial" w:hAnsi="Arial" w:cs="Arial"/>
          <w:sz w:val="28"/>
          <w:szCs w:val="28"/>
        </w:rPr>
        <w:t xml:space="preserve"> bargain. Therefore, an offer requires some act that gives another person the power to create contractual relationship between the parties. </w:t>
      </w:r>
      <w:r w:rsidR="00E66DDE">
        <w:rPr>
          <w:rFonts w:ascii="Arial" w:hAnsi="Arial" w:cs="Arial"/>
          <w:sz w:val="28"/>
          <w:szCs w:val="28"/>
        </w:rPr>
        <w:t>For the special purpose of analysing transaction to decide whether an agreement has been reached and if so, where, and when</w:t>
      </w:r>
      <w:r w:rsidR="005D1900">
        <w:rPr>
          <w:rFonts w:ascii="Arial" w:hAnsi="Arial" w:cs="Arial"/>
          <w:sz w:val="28"/>
          <w:szCs w:val="28"/>
        </w:rPr>
        <w:t xml:space="preserve"> t</w:t>
      </w:r>
      <w:r w:rsidR="00E66DDE">
        <w:rPr>
          <w:rFonts w:ascii="Arial" w:hAnsi="Arial" w:cs="Arial"/>
          <w:sz w:val="28"/>
          <w:szCs w:val="28"/>
        </w:rPr>
        <w:t xml:space="preserve">he word “offer” has acquired some characteristics of a term of art. A person is said to make an offer when he puts forward a proposal </w:t>
      </w:r>
      <w:r w:rsidR="00E66DDE">
        <w:rPr>
          <w:rFonts w:ascii="Arial" w:hAnsi="Arial" w:cs="Arial"/>
          <w:sz w:val="28"/>
          <w:szCs w:val="28"/>
        </w:rPr>
        <w:lastRenderedPageBreak/>
        <w:t xml:space="preserve">with the intention that by its mere acceptance without more, a contract should be formed. The intention, of course may be express or implied. </w:t>
      </w:r>
      <w:r w:rsidR="00E66DDE" w:rsidRPr="00E66DDE">
        <w:rPr>
          <w:rFonts w:ascii="Arial" w:hAnsi="Arial" w:cs="Arial"/>
          <w:b/>
          <w:bCs/>
          <w:sz w:val="28"/>
          <w:szCs w:val="28"/>
        </w:rPr>
        <w:t>See</w:t>
      </w:r>
      <w:r w:rsidR="00E66DDE">
        <w:rPr>
          <w:rFonts w:ascii="Arial" w:hAnsi="Arial" w:cs="Arial"/>
          <w:sz w:val="28"/>
          <w:szCs w:val="28"/>
        </w:rPr>
        <w:t xml:space="preserve"> </w:t>
      </w:r>
      <w:proofErr w:type="gramStart"/>
      <w:r w:rsidR="00E66DDE" w:rsidRPr="00E66DDE">
        <w:rPr>
          <w:rFonts w:ascii="Arial" w:hAnsi="Arial" w:cs="Arial"/>
          <w:b/>
          <w:bCs/>
          <w:sz w:val="28"/>
          <w:szCs w:val="28"/>
        </w:rPr>
        <w:t>The</w:t>
      </w:r>
      <w:proofErr w:type="gramEnd"/>
      <w:r w:rsidR="00E66DDE" w:rsidRPr="00E66DDE">
        <w:rPr>
          <w:rFonts w:ascii="Arial" w:hAnsi="Arial" w:cs="Arial"/>
          <w:b/>
          <w:bCs/>
          <w:sz w:val="28"/>
          <w:szCs w:val="28"/>
        </w:rPr>
        <w:t xml:space="preserve"> Law of Contract in South Africa 5</w:t>
      </w:r>
      <w:r w:rsidR="00E66DDE" w:rsidRPr="00E66DDE">
        <w:rPr>
          <w:rFonts w:ascii="Arial" w:hAnsi="Arial" w:cs="Arial"/>
          <w:b/>
          <w:bCs/>
          <w:sz w:val="28"/>
          <w:szCs w:val="28"/>
          <w:vertAlign w:val="superscript"/>
        </w:rPr>
        <w:t>th</w:t>
      </w:r>
      <w:r w:rsidR="00E66DDE" w:rsidRPr="00E66DDE">
        <w:rPr>
          <w:rFonts w:ascii="Arial" w:hAnsi="Arial" w:cs="Arial"/>
          <w:b/>
          <w:bCs/>
          <w:sz w:val="28"/>
          <w:szCs w:val="28"/>
        </w:rPr>
        <w:t xml:space="preserve"> Edition by RH CHRITIE </w:t>
      </w:r>
      <w:r w:rsidR="00E66DDE" w:rsidRPr="00E66DDE">
        <w:rPr>
          <w:rFonts w:ascii="Arial" w:hAnsi="Arial" w:cs="Arial"/>
          <w:sz w:val="28"/>
          <w:szCs w:val="28"/>
        </w:rPr>
        <w:t>page 29.</w:t>
      </w:r>
    </w:p>
    <w:p w14:paraId="09D290B7" w14:textId="69D14FF7" w:rsidR="00AF494F" w:rsidRDefault="00AF494F" w:rsidP="00AF494F">
      <w:pPr>
        <w:spacing w:line="480" w:lineRule="auto"/>
        <w:ind w:left="720"/>
        <w:jc w:val="both"/>
        <w:rPr>
          <w:rFonts w:ascii="Arial" w:hAnsi="Arial" w:cs="Arial"/>
          <w:sz w:val="28"/>
          <w:szCs w:val="28"/>
        </w:rPr>
      </w:pPr>
      <w:r>
        <w:rPr>
          <w:rFonts w:ascii="Arial" w:hAnsi="Arial" w:cs="Arial"/>
          <w:sz w:val="28"/>
          <w:szCs w:val="28"/>
        </w:rPr>
        <w:t xml:space="preserve">In </w:t>
      </w:r>
      <w:proofErr w:type="spellStart"/>
      <w:r w:rsidRPr="00AF494F">
        <w:rPr>
          <w:rFonts w:ascii="Arial" w:hAnsi="Arial" w:cs="Arial"/>
          <w:b/>
          <w:bCs/>
          <w:i/>
          <w:iCs/>
          <w:sz w:val="28"/>
          <w:szCs w:val="28"/>
        </w:rPr>
        <w:t>Wasmuth</w:t>
      </w:r>
      <w:proofErr w:type="spellEnd"/>
      <w:r w:rsidRPr="00AF494F">
        <w:rPr>
          <w:rFonts w:ascii="Arial" w:hAnsi="Arial" w:cs="Arial"/>
          <w:b/>
          <w:bCs/>
          <w:i/>
          <w:iCs/>
          <w:sz w:val="28"/>
          <w:szCs w:val="28"/>
        </w:rPr>
        <w:t xml:space="preserve"> v Jacobs</w:t>
      </w:r>
      <w:r>
        <w:rPr>
          <w:rFonts w:ascii="Arial" w:hAnsi="Arial" w:cs="Arial"/>
          <w:sz w:val="28"/>
          <w:szCs w:val="28"/>
        </w:rPr>
        <w:t xml:space="preserve"> </w:t>
      </w:r>
      <w:r>
        <w:rPr>
          <w:rStyle w:val="FootnoteReference"/>
          <w:rFonts w:ascii="Arial" w:hAnsi="Arial" w:cs="Arial"/>
          <w:sz w:val="28"/>
          <w:szCs w:val="28"/>
        </w:rPr>
        <w:footnoteReference w:id="1"/>
      </w:r>
      <w:r>
        <w:rPr>
          <w:rFonts w:ascii="Arial" w:hAnsi="Arial" w:cs="Arial"/>
          <w:sz w:val="28"/>
          <w:szCs w:val="28"/>
        </w:rPr>
        <w:t xml:space="preserve"> Levy J said:</w:t>
      </w:r>
    </w:p>
    <w:p w14:paraId="1DF5A241" w14:textId="05103E3E" w:rsidR="00AF494F" w:rsidRPr="00830988" w:rsidRDefault="00AF494F" w:rsidP="00830988">
      <w:pPr>
        <w:spacing w:line="480" w:lineRule="auto"/>
        <w:ind w:left="720"/>
        <w:jc w:val="both"/>
        <w:rPr>
          <w:rFonts w:ascii="Arial" w:hAnsi="Arial" w:cs="Arial"/>
          <w:i/>
          <w:iCs/>
          <w:sz w:val="28"/>
          <w:szCs w:val="28"/>
        </w:rPr>
      </w:pPr>
      <w:r w:rsidRPr="00830988">
        <w:rPr>
          <w:rFonts w:ascii="Arial" w:hAnsi="Arial" w:cs="Arial"/>
          <w:i/>
          <w:iCs/>
          <w:sz w:val="28"/>
          <w:szCs w:val="28"/>
        </w:rPr>
        <w:t>“it is fundamental to the nature of any offer that it should be certain and definite in its terms. It must be firm, that is, made with intention</w:t>
      </w:r>
      <w:r w:rsidR="00830988" w:rsidRPr="00830988">
        <w:rPr>
          <w:rFonts w:ascii="Arial" w:hAnsi="Arial" w:cs="Arial"/>
          <w:i/>
          <w:iCs/>
          <w:sz w:val="28"/>
          <w:szCs w:val="28"/>
        </w:rPr>
        <w:t xml:space="preserve"> that when it is accepted, it will bind the offeror. </w:t>
      </w:r>
    </w:p>
    <w:p w14:paraId="167621DE" w14:textId="3F37DFD1" w:rsidR="000C1063" w:rsidRDefault="00AD26C2" w:rsidP="00AD26C2">
      <w:pPr>
        <w:spacing w:line="480" w:lineRule="auto"/>
        <w:ind w:left="720" w:hanging="720"/>
        <w:jc w:val="both"/>
        <w:rPr>
          <w:rFonts w:ascii="Arial" w:hAnsi="Arial" w:cs="Arial"/>
          <w:sz w:val="28"/>
          <w:szCs w:val="28"/>
        </w:rPr>
      </w:pPr>
      <w:r w:rsidRPr="00D57B84">
        <w:rPr>
          <w:rFonts w:ascii="Arial" w:hAnsi="Arial" w:cs="Arial"/>
          <w:b/>
          <w:bCs/>
          <w:sz w:val="28"/>
          <w:szCs w:val="28"/>
        </w:rPr>
        <w:t>[</w:t>
      </w:r>
      <w:r w:rsidR="007F7A45" w:rsidRPr="00D57B84">
        <w:rPr>
          <w:rFonts w:ascii="Arial" w:hAnsi="Arial" w:cs="Arial"/>
          <w:b/>
          <w:bCs/>
          <w:sz w:val="28"/>
          <w:szCs w:val="28"/>
        </w:rPr>
        <w:t>14</w:t>
      </w:r>
      <w:r w:rsidRPr="00D57B84">
        <w:rPr>
          <w:rFonts w:ascii="Arial" w:hAnsi="Arial" w:cs="Arial"/>
          <w:b/>
          <w:bCs/>
          <w:sz w:val="28"/>
          <w:szCs w:val="28"/>
        </w:rPr>
        <w:t>]</w:t>
      </w:r>
      <w:r>
        <w:rPr>
          <w:rFonts w:ascii="Arial" w:hAnsi="Arial" w:cs="Arial"/>
          <w:sz w:val="28"/>
          <w:szCs w:val="28"/>
        </w:rPr>
        <w:t xml:space="preserve"> </w:t>
      </w:r>
      <w:r>
        <w:rPr>
          <w:rFonts w:ascii="Arial" w:hAnsi="Arial" w:cs="Arial"/>
          <w:sz w:val="28"/>
          <w:szCs w:val="28"/>
        </w:rPr>
        <w:tab/>
      </w:r>
      <w:r w:rsidR="00982B1F">
        <w:rPr>
          <w:rFonts w:ascii="Arial" w:hAnsi="Arial" w:cs="Arial"/>
          <w:sz w:val="28"/>
          <w:szCs w:val="28"/>
        </w:rPr>
        <w:t xml:space="preserve">For acceptance, the general rule is that a contract invites acceptance in any manner </w:t>
      </w:r>
      <w:r w:rsidR="0015030A">
        <w:rPr>
          <w:rFonts w:ascii="Arial" w:hAnsi="Arial" w:cs="Arial"/>
          <w:sz w:val="28"/>
          <w:szCs w:val="28"/>
        </w:rPr>
        <w:t>and by means reasonable under circumstances, unless the language and circumstances clearly indicate otherwise.</w:t>
      </w:r>
      <w:r w:rsidR="00B70C59">
        <w:rPr>
          <w:rFonts w:ascii="Arial" w:hAnsi="Arial" w:cs="Arial"/>
          <w:sz w:val="28"/>
          <w:szCs w:val="28"/>
        </w:rPr>
        <w:t xml:space="preserve"> </w:t>
      </w:r>
      <w:r w:rsidR="00D314FD">
        <w:rPr>
          <w:rFonts w:ascii="Arial" w:hAnsi="Arial" w:cs="Arial"/>
          <w:sz w:val="28"/>
          <w:szCs w:val="28"/>
        </w:rPr>
        <w:t xml:space="preserve">Meeting of the minds is a phrase in contract law used to describe the intentions of the parties forming the contract. </w:t>
      </w:r>
      <w:r w:rsidR="00FB3C8F">
        <w:rPr>
          <w:rFonts w:ascii="Arial" w:hAnsi="Arial" w:cs="Arial"/>
          <w:sz w:val="28"/>
          <w:szCs w:val="28"/>
        </w:rPr>
        <w:t>It</w:t>
      </w:r>
      <w:r w:rsidR="00D314FD">
        <w:rPr>
          <w:rFonts w:ascii="Arial" w:hAnsi="Arial" w:cs="Arial"/>
          <w:sz w:val="28"/>
          <w:szCs w:val="28"/>
        </w:rPr>
        <w:t xml:space="preserve"> refers to the situation where there is a common </w:t>
      </w:r>
      <w:r w:rsidR="006003F7">
        <w:rPr>
          <w:rFonts w:ascii="Arial" w:hAnsi="Arial" w:cs="Arial"/>
          <w:sz w:val="28"/>
          <w:szCs w:val="28"/>
        </w:rPr>
        <w:t>understanding in the formation of the contract.</w:t>
      </w:r>
      <w:r w:rsidR="00D314FD">
        <w:rPr>
          <w:rFonts w:ascii="Arial" w:hAnsi="Arial" w:cs="Arial"/>
          <w:sz w:val="28"/>
          <w:szCs w:val="28"/>
        </w:rPr>
        <w:t xml:space="preserve"> </w:t>
      </w:r>
      <w:r w:rsidR="00B70C59" w:rsidRPr="00B70C59">
        <w:rPr>
          <w:rFonts w:ascii="Arial" w:hAnsi="Arial" w:cs="Arial"/>
          <w:b/>
          <w:bCs/>
          <w:sz w:val="28"/>
          <w:szCs w:val="28"/>
        </w:rPr>
        <w:t xml:space="preserve">See </w:t>
      </w:r>
      <w:bookmarkStart w:id="1" w:name="_Hlk84320403"/>
      <w:r w:rsidR="00B70C59" w:rsidRPr="003A38FA">
        <w:rPr>
          <w:rFonts w:ascii="Arial" w:hAnsi="Arial" w:cs="Arial"/>
          <w:b/>
          <w:bCs/>
          <w:sz w:val="28"/>
          <w:szCs w:val="28"/>
        </w:rPr>
        <w:t xml:space="preserve">Raffles v </w:t>
      </w:r>
      <w:proofErr w:type="spellStart"/>
      <w:r w:rsidR="00B70C59" w:rsidRPr="003A38FA">
        <w:rPr>
          <w:rFonts w:ascii="Arial" w:hAnsi="Arial" w:cs="Arial"/>
          <w:b/>
          <w:bCs/>
          <w:sz w:val="28"/>
          <w:szCs w:val="28"/>
        </w:rPr>
        <w:t>Wichelhaus</w:t>
      </w:r>
      <w:proofErr w:type="spellEnd"/>
      <w:r w:rsidR="00B70C59" w:rsidRPr="003A38FA">
        <w:rPr>
          <w:rFonts w:ascii="Arial" w:hAnsi="Arial" w:cs="Arial"/>
          <w:b/>
          <w:bCs/>
          <w:sz w:val="28"/>
          <w:szCs w:val="28"/>
        </w:rPr>
        <w:t xml:space="preserve"> 2, Hurl &amp; C. 906 (1864</w:t>
      </w:r>
      <w:r w:rsidR="00B70C59" w:rsidRPr="003A38FA">
        <w:rPr>
          <w:rFonts w:ascii="Arial" w:hAnsi="Arial" w:cs="Arial"/>
          <w:sz w:val="28"/>
          <w:szCs w:val="28"/>
        </w:rPr>
        <w:t>).</w:t>
      </w:r>
    </w:p>
    <w:bookmarkEnd w:id="1"/>
    <w:p w14:paraId="0AEA4568" w14:textId="6F3A78D1" w:rsidR="005C6FEC" w:rsidRPr="004329E2" w:rsidRDefault="005C6FEC" w:rsidP="00AD26C2">
      <w:pPr>
        <w:spacing w:line="480" w:lineRule="auto"/>
        <w:ind w:left="720" w:hanging="720"/>
        <w:jc w:val="both"/>
        <w:rPr>
          <w:rFonts w:ascii="Arial" w:hAnsi="Arial" w:cs="Arial"/>
          <w:sz w:val="28"/>
          <w:szCs w:val="28"/>
        </w:rPr>
      </w:pPr>
      <w:r>
        <w:rPr>
          <w:rFonts w:ascii="Arial" w:hAnsi="Arial" w:cs="Arial"/>
          <w:sz w:val="28"/>
          <w:szCs w:val="28"/>
        </w:rPr>
        <w:tab/>
        <w:t xml:space="preserve">An unaccepted offer obviously cannot create a contract since it emanates from the offeror alone and </w:t>
      </w:r>
      <w:r w:rsidR="00E37679">
        <w:rPr>
          <w:rFonts w:ascii="Arial" w:hAnsi="Arial" w:cs="Arial"/>
          <w:sz w:val="28"/>
          <w:szCs w:val="28"/>
        </w:rPr>
        <w:t>t</w:t>
      </w:r>
      <w:r>
        <w:rPr>
          <w:rFonts w:ascii="Arial" w:hAnsi="Arial" w:cs="Arial"/>
          <w:sz w:val="28"/>
          <w:szCs w:val="28"/>
        </w:rPr>
        <w:t xml:space="preserve">he necessary agreement cannot </w:t>
      </w:r>
      <w:r w:rsidR="00E37679">
        <w:rPr>
          <w:rFonts w:ascii="Arial" w:hAnsi="Arial" w:cs="Arial"/>
          <w:sz w:val="28"/>
          <w:szCs w:val="28"/>
        </w:rPr>
        <w:t xml:space="preserve">be held to exist without some evidence of the state of mind of the offeree. Hence the general rule that no contract can come </w:t>
      </w:r>
      <w:r w:rsidR="00E37679">
        <w:rPr>
          <w:rFonts w:ascii="Arial" w:hAnsi="Arial" w:cs="Arial"/>
          <w:sz w:val="28"/>
          <w:szCs w:val="28"/>
        </w:rPr>
        <w:lastRenderedPageBreak/>
        <w:t>into existence unless the offer is accepted.</w:t>
      </w:r>
      <w:r w:rsidR="004329E2">
        <w:rPr>
          <w:rFonts w:ascii="Arial" w:hAnsi="Arial" w:cs="Arial"/>
          <w:sz w:val="28"/>
          <w:szCs w:val="28"/>
        </w:rPr>
        <w:t xml:space="preserve"> </w:t>
      </w:r>
      <w:r w:rsidR="004329E2" w:rsidRPr="004329E2">
        <w:rPr>
          <w:rFonts w:ascii="Arial" w:hAnsi="Arial" w:cs="Arial"/>
          <w:b/>
          <w:bCs/>
          <w:i/>
          <w:iCs/>
          <w:sz w:val="28"/>
          <w:szCs w:val="28"/>
        </w:rPr>
        <w:t xml:space="preserve">See Rodolph </w:t>
      </w:r>
      <w:r w:rsidR="005D1900">
        <w:rPr>
          <w:rFonts w:ascii="Arial" w:hAnsi="Arial" w:cs="Arial"/>
          <w:b/>
          <w:bCs/>
          <w:i/>
          <w:iCs/>
          <w:sz w:val="28"/>
          <w:szCs w:val="28"/>
        </w:rPr>
        <w:t>v</w:t>
      </w:r>
      <w:r w:rsidR="004329E2" w:rsidRPr="004329E2">
        <w:rPr>
          <w:rFonts w:ascii="Arial" w:hAnsi="Arial" w:cs="Arial"/>
          <w:b/>
          <w:bCs/>
          <w:i/>
          <w:iCs/>
          <w:sz w:val="28"/>
          <w:szCs w:val="28"/>
        </w:rPr>
        <w:t xml:space="preserve"> Lyons</w:t>
      </w:r>
      <w:r w:rsidR="004329E2">
        <w:rPr>
          <w:rStyle w:val="FootnoteReference"/>
          <w:rFonts w:ascii="Arial" w:hAnsi="Arial" w:cs="Arial"/>
          <w:b/>
          <w:bCs/>
          <w:i/>
          <w:iCs/>
          <w:sz w:val="28"/>
          <w:szCs w:val="28"/>
        </w:rPr>
        <w:footnoteReference w:id="2"/>
      </w:r>
      <w:r w:rsidR="005D1900">
        <w:rPr>
          <w:rFonts w:ascii="Arial" w:hAnsi="Arial" w:cs="Arial"/>
          <w:b/>
          <w:bCs/>
          <w:i/>
          <w:iCs/>
          <w:sz w:val="28"/>
          <w:szCs w:val="28"/>
        </w:rPr>
        <w:t>.</w:t>
      </w:r>
    </w:p>
    <w:p w14:paraId="6CD5BE77" w14:textId="77777777" w:rsidR="00FD5B29" w:rsidRDefault="00FD5B29" w:rsidP="005038A5">
      <w:pPr>
        <w:spacing w:line="480" w:lineRule="auto"/>
        <w:ind w:left="720" w:hanging="720"/>
        <w:jc w:val="both"/>
        <w:rPr>
          <w:rFonts w:ascii="Arial" w:hAnsi="Arial" w:cs="Arial"/>
          <w:b/>
          <w:sz w:val="28"/>
          <w:szCs w:val="28"/>
        </w:rPr>
      </w:pPr>
    </w:p>
    <w:p w14:paraId="37865454" w14:textId="04D18918" w:rsidR="00B54FAE" w:rsidRPr="007F7A45" w:rsidRDefault="0024264D" w:rsidP="007F7A45">
      <w:pPr>
        <w:spacing w:line="480" w:lineRule="auto"/>
        <w:ind w:left="720" w:hanging="720"/>
        <w:jc w:val="both"/>
        <w:rPr>
          <w:rFonts w:ascii="Arial" w:hAnsi="Arial" w:cs="Arial"/>
          <w:sz w:val="28"/>
          <w:szCs w:val="28"/>
        </w:rPr>
      </w:pPr>
      <w:r w:rsidRPr="0024264D">
        <w:rPr>
          <w:rFonts w:ascii="Arial" w:hAnsi="Arial" w:cs="Arial"/>
          <w:b/>
          <w:sz w:val="28"/>
          <w:szCs w:val="28"/>
        </w:rPr>
        <w:t>[</w:t>
      </w:r>
      <w:r w:rsidR="007F7A45">
        <w:rPr>
          <w:rFonts w:ascii="Arial" w:hAnsi="Arial" w:cs="Arial"/>
          <w:b/>
          <w:sz w:val="28"/>
          <w:szCs w:val="28"/>
        </w:rPr>
        <w:t>15</w:t>
      </w:r>
      <w:r w:rsidRPr="0024264D">
        <w:rPr>
          <w:rFonts w:ascii="Arial" w:hAnsi="Arial" w:cs="Arial"/>
          <w:b/>
          <w:sz w:val="28"/>
          <w:szCs w:val="28"/>
        </w:rPr>
        <w:t>]</w:t>
      </w:r>
      <w:r w:rsidR="00A27B52">
        <w:rPr>
          <w:rFonts w:ascii="Arial" w:hAnsi="Arial" w:cs="Arial"/>
          <w:b/>
          <w:sz w:val="28"/>
          <w:szCs w:val="28"/>
        </w:rPr>
        <w:t xml:space="preserve"> </w:t>
      </w:r>
      <w:r w:rsidR="005038A5">
        <w:rPr>
          <w:rFonts w:ascii="Arial" w:hAnsi="Arial" w:cs="Arial"/>
          <w:b/>
          <w:sz w:val="28"/>
          <w:szCs w:val="28"/>
        </w:rPr>
        <w:tab/>
      </w:r>
      <w:r w:rsidR="00A27B52">
        <w:rPr>
          <w:rFonts w:ascii="Arial" w:hAnsi="Arial" w:cs="Arial"/>
          <w:sz w:val="28"/>
          <w:szCs w:val="28"/>
        </w:rPr>
        <w:t xml:space="preserve">In the present case, the </w:t>
      </w:r>
      <w:r w:rsidR="000762EA">
        <w:rPr>
          <w:rFonts w:ascii="Arial" w:hAnsi="Arial" w:cs="Arial"/>
          <w:sz w:val="28"/>
          <w:szCs w:val="28"/>
        </w:rPr>
        <w:t xml:space="preserve">amount of M897.00 which the Applicant is complaining about has been deducted </w:t>
      </w:r>
      <w:r w:rsidR="00345641">
        <w:rPr>
          <w:rFonts w:ascii="Arial" w:hAnsi="Arial" w:cs="Arial"/>
          <w:sz w:val="28"/>
          <w:szCs w:val="28"/>
        </w:rPr>
        <w:t xml:space="preserve">from her salary </w:t>
      </w:r>
      <w:r w:rsidR="00E47D84">
        <w:rPr>
          <w:rFonts w:ascii="Arial" w:hAnsi="Arial" w:cs="Arial"/>
          <w:sz w:val="28"/>
          <w:szCs w:val="28"/>
        </w:rPr>
        <w:t xml:space="preserve">as part of an agreement between </w:t>
      </w:r>
      <w:r w:rsidR="00D57B84">
        <w:rPr>
          <w:rFonts w:ascii="Arial" w:hAnsi="Arial" w:cs="Arial"/>
          <w:sz w:val="28"/>
          <w:szCs w:val="28"/>
        </w:rPr>
        <w:t>Applicant</w:t>
      </w:r>
      <w:r w:rsidR="00E47D84">
        <w:rPr>
          <w:rFonts w:ascii="Arial" w:hAnsi="Arial" w:cs="Arial"/>
          <w:sz w:val="28"/>
          <w:szCs w:val="28"/>
        </w:rPr>
        <w:t xml:space="preserve"> and the Government</w:t>
      </w:r>
      <w:r w:rsidR="00A27B52">
        <w:rPr>
          <w:rFonts w:ascii="Arial" w:hAnsi="Arial" w:cs="Arial"/>
          <w:sz w:val="28"/>
          <w:szCs w:val="28"/>
        </w:rPr>
        <w:t xml:space="preserve">. </w:t>
      </w:r>
      <w:r w:rsidR="00863E90">
        <w:rPr>
          <w:rFonts w:ascii="Arial" w:hAnsi="Arial" w:cs="Arial"/>
          <w:sz w:val="28"/>
          <w:szCs w:val="28"/>
        </w:rPr>
        <w:t xml:space="preserve">It is imperative to indicate that, when the Applicant was allocated a second house at Old Europa, the issue of tenancy agreement not being signed is not material here, what is important is that, after she was allocated the later house, she took occupation, and by her conduct, she was agreeing and accepting terms and conditions of the government. </w:t>
      </w:r>
      <w:r w:rsidR="002A6378">
        <w:rPr>
          <w:rFonts w:ascii="Arial" w:hAnsi="Arial" w:cs="Arial"/>
          <w:sz w:val="28"/>
          <w:szCs w:val="28"/>
        </w:rPr>
        <w:t xml:space="preserve">In other </w:t>
      </w:r>
      <w:r w:rsidR="00CE77FD">
        <w:rPr>
          <w:rFonts w:ascii="Arial" w:hAnsi="Arial" w:cs="Arial"/>
          <w:sz w:val="28"/>
          <w:szCs w:val="28"/>
        </w:rPr>
        <w:t>words, the</w:t>
      </w:r>
      <w:r w:rsidR="002A6378">
        <w:rPr>
          <w:rFonts w:ascii="Arial" w:hAnsi="Arial" w:cs="Arial"/>
          <w:sz w:val="28"/>
          <w:szCs w:val="28"/>
        </w:rPr>
        <w:t xml:space="preserve"> evidence is clear that </w:t>
      </w:r>
      <w:r w:rsidR="00BD5355">
        <w:rPr>
          <w:rFonts w:ascii="Arial" w:hAnsi="Arial" w:cs="Arial"/>
          <w:sz w:val="28"/>
          <w:szCs w:val="28"/>
        </w:rPr>
        <w:t>an</w:t>
      </w:r>
      <w:r w:rsidR="002A6378">
        <w:rPr>
          <w:rFonts w:ascii="Arial" w:hAnsi="Arial" w:cs="Arial"/>
          <w:sz w:val="28"/>
          <w:szCs w:val="28"/>
        </w:rPr>
        <w:t xml:space="preserve"> offer was certain and definite</w:t>
      </w:r>
      <w:r w:rsidR="00BD5355">
        <w:rPr>
          <w:rFonts w:ascii="Arial" w:hAnsi="Arial" w:cs="Arial"/>
          <w:sz w:val="28"/>
          <w:szCs w:val="28"/>
        </w:rPr>
        <w:t>;</w:t>
      </w:r>
      <w:r w:rsidR="002A6378">
        <w:rPr>
          <w:rFonts w:ascii="Arial" w:hAnsi="Arial" w:cs="Arial"/>
          <w:sz w:val="28"/>
          <w:szCs w:val="28"/>
        </w:rPr>
        <w:t xml:space="preserve"> it was made with the intention that when it is accepted, it will bind both parties to </w:t>
      </w:r>
      <w:r w:rsidR="00CE77FD">
        <w:rPr>
          <w:rFonts w:ascii="Arial" w:hAnsi="Arial" w:cs="Arial"/>
          <w:sz w:val="28"/>
          <w:szCs w:val="28"/>
        </w:rPr>
        <w:t>the</w:t>
      </w:r>
      <w:r w:rsidR="002A6378">
        <w:rPr>
          <w:rFonts w:ascii="Arial" w:hAnsi="Arial" w:cs="Arial"/>
          <w:sz w:val="28"/>
          <w:szCs w:val="28"/>
        </w:rPr>
        <w:t xml:space="preserve"> contract. </w:t>
      </w:r>
      <w:r w:rsidR="00137C5C">
        <w:rPr>
          <w:rFonts w:ascii="Arial" w:hAnsi="Arial" w:cs="Arial"/>
          <w:sz w:val="28"/>
          <w:szCs w:val="28"/>
        </w:rPr>
        <w:t xml:space="preserve">It is therefore unacceptable for the Applicant to </w:t>
      </w:r>
      <w:r w:rsidR="00743A76">
        <w:rPr>
          <w:rFonts w:ascii="Arial" w:hAnsi="Arial" w:cs="Arial"/>
          <w:sz w:val="28"/>
          <w:szCs w:val="28"/>
        </w:rPr>
        <w:t xml:space="preserve">ask </w:t>
      </w:r>
      <w:r w:rsidR="00D46EE0">
        <w:rPr>
          <w:rFonts w:ascii="Arial" w:hAnsi="Arial" w:cs="Arial"/>
          <w:sz w:val="28"/>
          <w:szCs w:val="28"/>
        </w:rPr>
        <w:t>th</w:t>
      </w:r>
      <w:r w:rsidR="00743A76">
        <w:rPr>
          <w:rFonts w:ascii="Arial" w:hAnsi="Arial" w:cs="Arial"/>
          <w:sz w:val="28"/>
          <w:szCs w:val="28"/>
        </w:rPr>
        <w:t>is</w:t>
      </w:r>
      <w:r w:rsidR="00D46EE0">
        <w:rPr>
          <w:rFonts w:ascii="Arial" w:hAnsi="Arial" w:cs="Arial"/>
          <w:sz w:val="28"/>
          <w:szCs w:val="28"/>
        </w:rPr>
        <w:t xml:space="preserve"> Court to</w:t>
      </w:r>
      <w:r w:rsidR="00137C5C">
        <w:rPr>
          <w:rFonts w:ascii="Arial" w:hAnsi="Arial" w:cs="Arial"/>
          <w:sz w:val="28"/>
          <w:szCs w:val="28"/>
        </w:rPr>
        <w:t xml:space="preserve"> review the </w:t>
      </w:r>
      <w:r w:rsidR="00D05763">
        <w:rPr>
          <w:rFonts w:ascii="Arial" w:hAnsi="Arial" w:cs="Arial"/>
          <w:sz w:val="28"/>
          <w:szCs w:val="28"/>
        </w:rPr>
        <w:t xml:space="preserve">said </w:t>
      </w:r>
      <w:r w:rsidR="00137C5C">
        <w:rPr>
          <w:rFonts w:ascii="Arial" w:hAnsi="Arial" w:cs="Arial"/>
          <w:sz w:val="28"/>
          <w:szCs w:val="28"/>
        </w:rPr>
        <w:t>terms</w:t>
      </w:r>
      <w:r w:rsidR="003B26C0">
        <w:rPr>
          <w:rFonts w:ascii="Arial" w:hAnsi="Arial" w:cs="Arial"/>
          <w:sz w:val="28"/>
          <w:szCs w:val="28"/>
        </w:rPr>
        <w:t xml:space="preserve"> and conditions</w:t>
      </w:r>
      <w:r w:rsidR="00CE77FD">
        <w:rPr>
          <w:rFonts w:ascii="Arial" w:hAnsi="Arial" w:cs="Arial"/>
          <w:sz w:val="28"/>
          <w:szCs w:val="28"/>
        </w:rPr>
        <w:t xml:space="preserve"> of the Government</w:t>
      </w:r>
      <w:r w:rsidR="00137C5C">
        <w:rPr>
          <w:rFonts w:ascii="Arial" w:hAnsi="Arial" w:cs="Arial"/>
          <w:sz w:val="28"/>
          <w:szCs w:val="28"/>
        </w:rPr>
        <w:t xml:space="preserve">. If </w:t>
      </w:r>
      <w:r w:rsidR="00742D4A">
        <w:rPr>
          <w:rFonts w:ascii="Arial" w:hAnsi="Arial" w:cs="Arial"/>
          <w:sz w:val="28"/>
          <w:szCs w:val="28"/>
        </w:rPr>
        <w:t>the Applicant</w:t>
      </w:r>
      <w:r w:rsidR="00137C5C">
        <w:rPr>
          <w:rFonts w:ascii="Arial" w:hAnsi="Arial" w:cs="Arial"/>
          <w:sz w:val="28"/>
          <w:szCs w:val="28"/>
        </w:rPr>
        <w:t xml:space="preserve"> </w:t>
      </w:r>
      <w:r w:rsidR="00D46EE0">
        <w:rPr>
          <w:rFonts w:ascii="Arial" w:hAnsi="Arial" w:cs="Arial"/>
          <w:sz w:val="28"/>
          <w:szCs w:val="28"/>
        </w:rPr>
        <w:t xml:space="preserve">is </w:t>
      </w:r>
      <w:r w:rsidR="004F110C">
        <w:rPr>
          <w:rFonts w:ascii="Arial" w:hAnsi="Arial" w:cs="Arial"/>
          <w:sz w:val="28"/>
          <w:szCs w:val="28"/>
        </w:rPr>
        <w:t>unhappy</w:t>
      </w:r>
      <w:r w:rsidR="00137C5C">
        <w:rPr>
          <w:rFonts w:ascii="Arial" w:hAnsi="Arial" w:cs="Arial"/>
          <w:sz w:val="28"/>
          <w:szCs w:val="28"/>
        </w:rPr>
        <w:t xml:space="preserve"> with the conditions, </w:t>
      </w:r>
      <w:r w:rsidR="00137C5C" w:rsidRPr="000656D0">
        <w:rPr>
          <w:rFonts w:ascii="Arial" w:hAnsi="Arial" w:cs="Arial"/>
          <w:sz w:val="28"/>
          <w:szCs w:val="28"/>
          <w:u w:val="single"/>
        </w:rPr>
        <w:t xml:space="preserve">she is at liberty to vacate the </w:t>
      </w:r>
      <w:r w:rsidR="00C7545C" w:rsidRPr="000656D0">
        <w:rPr>
          <w:rFonts w:ascii="Arial" w:hAnsi="Arial" w:cs="Arial"/>
          <w:sz w:val="28"/>
          <w:szCs w:val="28"/>
          <w:u w:val="single"/>
        </w:rPr>
        <w:t xml:space="preserve">government </w:t>
      </w:r>
      <w:r w:rsidR="00137C5C" w:rsidRPr="000656D0">
        <w:rPr>
          <w:rFonts w:ascii="Arial" w:hAnsi="Arial" w:cs="Arial"/>
          <w:sz w:val="28"/>
          <w:szCs w:val="28"/>
          <w:u w:val="single"/>
        </w:rPr>
        <w:t>house</w:t>
      </w:r>
      <w:r w:rsidR="00137C5C" w:rsidRPr="000656D0">
        <w:rPr>
          <w:rFonts w:ascii="Arial" w:hAnsi="Arial" w:cs="Arial"/>
          <w:sz w:val="28"/>
          <w:szCs w:val="28"/>
        </w:rPr>
        <w:t>. (</w:t>
      </w:r>
      <w:r w:rsidR="00DD67F8" w:rsidRPr="000656D0">
        <w:rPr>
          <w:rFonts w:ascii="Arial" w:hAnsi="Arial" w:cs="Arial"/>
          <w:sz w:val="28"/>
          <w:szCs w:val="28"/>
        </w:rPr>
        <w:t>Emphasis</w:t>
      </w:r>
      <w:r w:rsidR="00D46EE0" w:rsidRPr="000656D0">
        <w:rPr>
          <w:rFonts w:ascii="Arial" w:hAnsi="Arial" w:cs="Arial"/>
          <w:sz w:val="28"/>
          <w:szCs w:val="28"/>
        </w:rPr>
        <w:t xml:space="preserve"> underlined</w:t>
      </w:r>
      <w:r w:rsidR="00137C5C" w:rsidRPr="000656D0">
        <w:rPr>
          <w:rFonts w:ascii="Arial" w:hAnsi="Arial" w:cs="Arial"/>
          <w:sz w:val="28"/>
          <w:szCs w:val="28"/>
        </w:rPr>
        <w:t>).</w:t>
      </w:r>
    </w:p>
    <w:p w14:paraId="42424455" w14:textId="77777777" w:rsidR="00763235" w:rsidRDefault="00763235" w:rsidP="00F30BCA">
      <w:pPr>
        <w:spacing w:line="480" w:lineRule="auto"/>
        <w:jc w:val="both"/>
        <w:rPr>
          <w:rFonts w:ascii="Arial" w:hAnsi="Arial" w:cs="Arial"/>
          <w:b/>
          <w:sz w:val="28"/>
          <w:szCs w:val="28"/>
        </w:rPr>
      </w:pPr>
    </w:p>
    <w:p w14:paraId="375DF3D5" w14:textId="5166736D" w:rsidR="00354F65" w:rsidRDefault="00F30BCA" w:rsidP="00F30BCA">
      <w:pPr>
        <w:spacing w:line="480" w:lineRule="auto"/>
        <w:jc w:val="both"/>
        <w:rPr>
          <w:rFonts w:ascii="Arial" w:hAnsi="Arial" w:cs="Arial"/>
          <w:sz w:val="28"/>
          <w:szCs w:val="28"/>
        </w:rPr>
      </w:pPr>
      <w:r w:rsidRPr="00A0429E">
        <w:rPr>
          <w:rFonts w:ascii="Arial" w:hAnsi="Arial" w:cs="Arial"/>
          <w:b/>
          <w:sz w:val="28"/>
          <w:szCs w:val="28"/>
        </w:rPr>
        <w:t>[</w:t>
      </w:r>
      <w:r w:rsidR="001833CF">
        <w:rPr>
          <w:rFonts w:ascii="Arial" w:hAnsi="Arial" w:cs="Arial"/>
          <w:b/>
          <w:sz w:val="28"/>
          <w:szCs w:val="28"/>
        </w:rPr>
        <w:t>16</w:t>
      </w:r>
      <w:r w:rsidRPr="00A0429E">
        <w:rPr>
          <w:rFonts w:ascii="Arial" w:hAnsi="Arial" w:cs="Arial"/>
          <w:b/>
          <w:sz w:val="28"/>
          <w:szCs w:val="28"/>
        </w:rPr>
        <w:t>]</w:t>
      </w:r>
      <w:r>
        <w:rPr>
          <w:rFonts w:ascii="Arial" w:hAnsi="Arial" w:cs="Arial"/>
          <w:b/>
          <w:sz w:val="28"/>
          <w:szCs w:val="28"/>
        </w:rPr>
        <w:t xml:space="preserve"> </w:t>
      </w:r>
      <w:r w:rsidR="005038A5">
        <w:rPr>
          <w:rFonts w:ascii="Arial" w:hAnsi="Arial" w:cs="Arial"/>
          <w:b/>
          <w:sz w:val="28"/>
          <w:szCs w:val="28"/>
        </w:rPr>
        <w:tab/>
      </w:r>
      <w:r w:rsidR="00354F65">
        <w:rPr>
          <w:rFonts w:ascii="Arial" w:hAnsi="Arial" w:cs="Arial"/>
          <w:sz w:val="28"/>
          <w:szCs w:val="28"/>
        </w:rPr>
        <w:t>Th</w:t>
      </w:r>
      <w:r w:rsidR="00B677DB">
        <w:rPr>
          <w:rFonts w:ascii="Arial" w:hAnsi="Arial" w:cs="Arial"/>
          <w:sz w:val="28"/>
          <w:szCs w:val="28"/>
        </w:rPr>
        <w:t>is</w:t>
      </w:r>
      <w:r w:rsidR="00354F65">
        <w:rPr>
          <w:rFonts w:ascii="Arial" w:hAnsi="Arial" w:cs="Arial"/>
          <w:sz w:val="28"/>
          <w:szCs w:val="28"/>
        </w:rPr>
        <w:t xml:space="preserve"> Court therefore makes the following order:</w:t>
      </w:r>
    </w:p>
    <w:p w14:paraId="2A5FF9A3" w14:textId="05933126" w:rsidR="00F30BCA" w:rsidRDefault="00354F65" w:rsidP="005038A5">
      <w:pPr>
        <w:spacing w:line="276" w:lineRule="auto"/>
        <w:ind w:firstLine="720"/>
        <w:jc w:val="both"/>
        <w:rPr>
          <w:rFonts w:ascii="Arial" w:hAnsi="Arial" w:cs="Arial"/>
          <w:sz w:val="28"/>
          <w:szCs w:val="28"/>
        </w:rPr>
      </w:pPr>
      <w:r>
        <w:rPr>
          <w:rFonts w:ascii="Arial" w:hAnsi="Arial" w:cs="Arial"/>
          <w:sz w:val="28"/>
          <w:szCs w:val="28"/>
        </w:rPr>
        <w:lastRenderedPageBreak/>
        <w:t>a) The application is dismissed.</w:t>
      </w:r>
    </w:p>
    <w:p w14:paraId="3EF8B217" w14:textId="2CB3B77E" w:rsidR="00354F65" w:rsidRPr="00A0429E" w:rsidRDefault="00354F65" w:rsidP="00354F65">
      <w:pPr>
        <w:spacing w:line="276" w:lineRule="auto"/>
        <w:jc w:val="both"/>
        <w:rPr>
          <w:rFonts w:ascii="Arial" w:hAnsi="Arial" w:cs="Arial"/>
          <w:b/>
          <w:sz w:val="28"/>
          <w:szCs w:val="28"/>
        </w:rPr>
      </w:pPr>
      <w:r>
        <w:rPr>
          <w:rFonts w:ascii="Arial" w:hAnsi="Arial" w:cs="Arial"/>
          <w:sz w:val="28"/>
          <w:szCs w:val="28"/>
        </w:rPr>
        <w:t xml:space="preserve"> </w:t>
      </w:r>
      <w:r w:rsidR="005038A5">
        <w:rPr>
          <w:rFonts w:ascii="Arial" w:hAnsi="Arial" w:cs="Arial"/>
          <w:sz w:val="28"/>
          <w:szCs w:val="28"/>
        </w:rPr>
        <w:tab/>
      </w:r>
      <w:r>
        <w:rPr>
          <w:rFonts w:ascii="Arial" w:hAnsi="Arial" w:cs="Arial"/>
          <w:sz w:val="28"/>
          <w:szCs w:val="28"/>
        </w:rPr>
        <w:t>b) Costs of suit are awarded to the Respondents.</w:t>
      </w:r>
    </w:p>
    <w:p w14:paraId="65D4E7F5" w14:textId="77777777" w:rsidR="00F30BCA" w:rsidRPr="00483FBB" w:rsidRDefault="00F30BCA" w:rsidP="00F30BCA">
      <w:pPr>
        <w:spacing w:line="360" w:lineRule="auto"/>
        <w:jc w:val="both"/>
        <w:rPr>
          <w:rFonts w:ascii="Arial" w:hAnsi="Arial" w:cs="Arial"/>
          <w:sz w:val="28"/>
          <w:szCs w:val="28"/>
        </w:rPr>
      </w:pPr>
    </w:p>
    <w:p w14:paraId="33D38669" w14:textId="317923F0" w:rsidR="00F30BCA" w:rsidRPr="00483FBB" w:rsidRDefault="00F30BCA" w:rsidP="00B628CA">
      <w:pPr>
        <w:spacing w:line="360" w:lineRule="auto"/>
        <w:jc w:val="both"/>
        <w:rPr>
          <w:rFonts w:ascii="Arial" w:hAnsi="Arial" w:cs="Arial"/>
          <w:sz w:val="28"/>
          <w:szCs w:val="28"/>
        </w:rPr>
      </w:pPr>
    </w:p>
    <w:p w14:paraId="1DF72F66" w14:textId="77777777" w:rsidR="00891180" w:rsidRDefault="00891180" w:rsidP="00F30BCA">
      <w:pPr>
        <w:spacing w:after="0" w:line="360" w:lineRule="auto"/>
        <w:ind w:left="493" w:hanging="720"/>
        <w:jc w:val="center"/>
        <w:rPr>
          <w:rFonts w:ascii="Arial" w:eastAsia="Calibri" w:hAnsi="Arial" w:cs="Arial"/>
          <w:b/>
          <w:sz w:val="28"/>
          <w:szCs w:val="28"/>
        </w:rPr>
      </w:pPr>
    </w:p>
    <w:p w14:paraId="35041D57" w14:textId="77777777" w:rsidR="00891180" w:rsidRDefault="00891180" w:rsidP="00F30BCA">
      <w:pPr>
        <w:spacing w:after="0" w:line="360" w:lineRule="auto"/>
        <w:ind w:left="493" w:hanging="720"/>
        <w:jc w:val="center"/>
        <w:rPr>
          <w:rFonts w:ascii="Arial" w:eastAsia="Calibri" w:hAnsi="Arial" w:cs="Arial"/>
          <w:b/>
          <w:sz w:val="28"/>
          <w:szCs w:val="28"/>
        </w:rPr>
      </w:pPr>
    </w:p>
    <w:p w14:paraId="54D82CE8" w14:textId="2EE22722" w:rsidR="00F30BCA" w:rsidRPr="00483FBB" w:rsidRDefault="00F30BCA" w:rsidP="00F30BCA">
      <w:pPr>
        <w:spacing w:after="0" w:line="360" w:lineRule="auto"/>
        <w:ind w:left="493" w:hanging="720"/>
        <w:jc w:val="center"/>
        <w:rPr>
          <w:rFonts w:ascii="Arial" w:eastAsia="Calibri" w:hAnsi="Arial" w:cs="Arial"/>
          <w:b/>
          <w:sz w:val="28"/>
          <w:szCs w:val="28"/>
        </w:rPr>
      </w:pPr>
      <w:r w:rsidRPr="00483FBB">
        <w:rPr>
          <w:rFonts w:ascii="Arial" w:eastAsia="Calibri" w:hAnsi="Arial" w:cs="Arial"/>
          <w:b/>
          <w:sz w:val="28"/>
          <w:szCs w:val="28"/>
        </w:rPr>
        <w:t xml:space="preserve">   T.E. MONAPATHI</w:t>
      </w:r>
    </w:p>
    <w:p w14:paraId="043F940E" w14:textId="77777777" w:rsidR="00F30BCA" w:rsidRPr="00483FBB" w:rsidRDefault="00F30BCA" w:rsidP="00F30BCA">
      <w:pPr>
        <w:spacing w:after="0" w:line="240" w:lineRule="auto"/>
        <w:ind w:left="493" w:hanging="720"/>
        <w:jc w:val="center"/>
        <w:rPr>
          <w:rFonts w:ascii="Arial" w:eastAsia="Calibri" w:hAnsi="Arial" w:cs="Arial"/>
          <w:b/>
          <w:sz w:val="28"/>
          <w:szCs w:val="28"/>
        </w:rPr>
      </w:pPr>
      <w:r w:rsidRPr="00483FBB">
        <w:rPr>
          <w:rFonts w:ascii="Arial" w:eastAsia="Calibri" w:hAnsi="Arial" w:cs="Arial"/>
          <w:b/>
          <w:sz w:val="28"/>
          <w:szCs w:val="28"/>
        </w:rPr>
        <w:t>______________________</w:t>
      </w:r>
    </w:p>
    <w:p w14:paraId="161F9369" w14:textId="77777777" w:rsidR="00F30BCA" w:rsidRPr="00483FBB" w:rsidRDefault="00F30BCA" w:rsidP="00F30BCA">
      <w:pPr>
        <w:spacing w:after="0" w:line="240" w:lineRule="auto"/>
        <w:ind w:left="493" w:hanging="720"/>
        <w:rPr>
          <w:rFonts w:ascii="Arial" w:eastAsia="Calibri" w:hAnsi="Arial" w:cs="Arial"/>
          <w:b/>
          <w:sz w:val="28"/>
          <w:szCs w:val="28"/>
        </w:rPr>
      </w:pPr>
      <w:r w:rsidRPr="00483FBB">
        <w:rPr>
          <w:rFonts w:ascii="Arial" w:eastAsia="Calibri" w:hAnsi="Arial" w:cs="Arial"/>
          <w:b/>
          <w:sz w:val="28"/>
          <w:szCs w:val="28"/>
        </w:rPr>
        <w:t xml:space="preserve">                                                 JUDGE</w:t>
      </w:r>
    </w:p>
    <w:p w14:paraId="5466F112" w14:textId="77777777" w:rsidR="00F30BCA" w:rsidRPr="00483FBB" w:rsidRDefault="00F30BCA" w:rsidP="00F30BCA">
      <w:pPr>
        <w:spacing w:after="0" w:line="360" w:lineRule="auto"/>
        <w:ind w:left="493" w:hanging="720"/>
        <w:jc w:val="both"/>
        <w:rPr>
          <w:rFonts w:ascii="Arial" w:eastAsia="Calibri" w:hAnsi="Arial" w:cs="Arial"/>
          <w:sz w:val="28"/>
          <w:szCs w:val="28"/>
        </w:rPr>
      </w:pPr>
    </w:p>
    <w:p w14:paraId="0C3B15C9" w14:textId="77777777" w:rsidR="00F30BCA" w:rsidRPr="00483FBB" w:rsidRDefault="00F30BCA" w:rsidP="00F30BCA">
      <w:pPr>
        <w:spacing w:after="0" w:line="360" w:lineRule="auto"/>
        <w:ind w:left="493" w:hanging="720"/>
        <w:jc w:val="both"/>
        <w:rPr>
          <w:rFonts w:ascii="Arial" w:eastAsia="Calibri" w:hAnsi="Arial" w:cs="Arial"/>
          <w:sz w:val="28"/>
          <w:szCs w:val="28"/>
        </w:rPr>
      </w:pPr>
    </w:p>
    <w:p w14:paraId="39233C48" w14:textId="1E3EB96B" w:rsidR="00F30BCA" w:rsidRDefault="00F30BCA" w:rsidP="00AC100D">
      <w:pPr>
        <w:spacing w:after="0" w:line="360" w:lineRule="auto"/>
        <w:ind w:left="493" w:hanging="720"/>
        <w:jc w:val="both"/>
        <w:rPr>
          <w:rFonts w:ascii="Arial" w:eastAsia="Calibri" w:hAnsi="Arial" w:cs="Arial"/>
          <w:b/>
          <w:bCs/>
          <w:sz w:val="28"/>
          <w:szCs w:val="28"/>
        </w:rPr>
      </w:pPr>
      <w:r w:rsidRPr="00AC100D">
        <w:rPr>
          <w:rFonts w:ascii="Arial" w:eastAsia="Calibri" w:hAnsi="Arial" w:cs="Arial"/>
          <w:b/>
          <w:bCs/>
          <w:sz w:val="28"/>
          <w:szCs w:val="28"/>
        </w:rPr>
        <w:t>For Applicant</w:t>
      </w:r>
      <w:r w:rsidR="00AC100D">
        <w:rPr>
          <w:rFonts w:ascii="Arial" w:eastAsia="Calibri" w:hAnsi="Arial" w:cs="Arial"/>
          <w:b/>
          <w:bCs/>
          <w:sz w:val="28"/>
          <w:szCs w:val="28"/>
        </w:rPr>
        <w:tab/>
      </w:r>
      <w:r w:rsidR="00AC100D">
        <w:rPr>
          <w:rFonts w:ascii="Arial" w:eastAsia="Calibri" w:hAnsi="Arial" w:cs="Arial"/>
          <w:b/>
          <w:bCs/>
          <w:sz w:val="28"/>
          <w:szCs w:val="28"/>
        </w:rPr>
        <w:tab/>
        <w:t>:</w:t>
      </w:r>
      <w:r w:rsidR="00AC100D">
        <w:rPr>
          <w:rFonts w:ascii="Arial" w:eastAsia="Calibri" w:hAnsi="Arial" w:cs="Arial"/>
          <w:b/>
          <w:bCs/>
          <w:sz w:val="28"/>
          <w:szCs w:val="28"/>
        </w:rPr>
        <w:tab/>
        <w:t xml:space="preserve">Adv. </w:t>
      </w:r>
      <w:proofErr w:type="spellStart"/>
      <w:r w:rsidR="00AC100D">
        <w:rPr>
          <w:rFonts w:ascii="Arial" w:eastAsia="Calibri" w:hAnsi="Arial" w:cs="Arial"/>
          <w:b/>
          <w:bCs/>
          <w:sz w:val="28"/>
          <w:szCs w:val="28"/>
        </w:rPr>
        <w:t>Letomba</w:t>
      </w:r>
      <w:proofErr w:type="spellEnd"/>
      <w:r w:rsidR="00342275">
        <w:rPr>
          <w:rFonts w:ascii="Arial" w:eastAsia="Calibri" w:hAnsi="Arial" w:cs="Arial"/>
          <w:b/>
          <w:bCs/>
          <w:sz w:val="28"/>
          <w:szCs w:val="28"/>
        </w:rPr>
        <w:t xml:space="preserve"> (Noted by Adv </w:t>
      </w:r>
      <w:proofErr w:type="spellStart"/>
      <w:r w:rsidR="00342275">
        <w:rPr>
          <w:rFonts w:ascii="Arial" w:eastAsia="Calibri" w:hAnsi="Arial" w:cs="Arial"/>
          <w:b/>
          <w:bCs/>
          <w:sz w:val="28"/>
          <w:szCs w:val="28"/>
        </w:rPr>
        <w:t>Sakoane</w:t>
      </w:r>
      <w:proofErr w:type="spellEnd"/>
      <w:r w:rsidR="00342275">
        <w:rPr>
          <w:rFonts w:ascii="Arial" w:eastAsia="Calibri" w:hAnsi="Arial" w:cs="Arial"/>
          <w:b/>
          <w:bCs/>
          <w:sz w:val="28"/>
          <w:szCs w:val="28"/>
        </w:rPr>
        <w:t>)</w:t>
      </w:r>
    </w:p>
    <w:p w14:paraId="7734601D" w14:textId="52571AAD" w:rsidR="00AC100D" w:rsidRPr="00AC100D" w:rsidRDefault="00AC100D" w:rsidP="00AC100D">
      <w:pPr>
        <w:spacing w:after="0" w:line="360" w:lineRule="auto"/>
        <w:ind w:left="493" w:hanging="720"/>
        <w:jc w:val="both"/>
        <w:rPr>
          <w:rFonts w:ascii="Arial" w:eastAsia="Calibri" w:hAnsi="Arial" w:cs="Arial"/>
          <w:b/>
          <w:bCs/>
          <w:sz w:val="28"/>
          <w:szCs w:val="28"/>
        </w:rPr>
      </w:pPr>
      <w:r>
        <w:rPr>
          <w:rFonts w:ascii="Arial" w:eastAsia="Calibri" w:hAnsi="Arial" w:cs="Arial"/>
          <w:b/>
          <w:bCs/>
          <w:sz w:val="28"/>
          <w:szCs w:val="28"/>
        </w:rPr>
        <w:t>For Respondents</w:t>
      </w:r>
      <w:r>
        <w:rPr>
          <w:rFonts w:ascii="Arial" w:eastAsia="Calibri" w:hAnsi="Arial" w:cs="Arial"/>
          <w:b/>
          <w:bCs/>
          <w:sz w:val="28"/>
          <w:szCs w:val="28"/>
        </w:rPr>
        <w:tab/>
      </w:r>
      <w:r>
        <w:rPr>
          <w:rFonts w:ascii="Arial" w:eastAsia="Calibri" w:hAnsi="Arial" w:cs="Arial"/>
          <w:b/>
          <w:bCs/>
          <w:sz w:val="28"/>
          <w:szCs w:val="28"/>
        </w:rPr>
        <w:tab/>
        <w:t>:</w:t>
      </w:r>
      <w:r>
        <w:rPr>
          <w:rFonts w:ascii="Arial" w:eastAsia="Calibri" w:hAnsi="Arial" w:cs="Arial"/>
          <w:b/>
          <w:bCs/>
          <w:sz w:val="28"/>
          <w:szCs w:val="28"/>
        </w:rPr>
        <w:tab/>
        <w:t xml:space="preserve">Adv. </w:t>
      </w:r>
      <w:proofErr w:type="spellStart"/>
      <w:r>
        <w:rPr>
          <w:rFonts w:ascii="Arial" w:eastAsia="Calibri" w:hAnsi="Arial" w:cs="Arial"/>
          <w:b/>
          <w:bCs/>
          <w:sz w:val="28"/>
          <w:szCs w:val="28"/>
        </w:rPr>
        <w:t>Makhoali</w:t>
      </w:r>
      <w:proofErr w:type="spellEnd"/>
      <w:r>
        <w:rPr>
          <w:rFonts w:ascii="Arial" w:eastAsia="Calibri" w:hAnsi="Arial" w:cs="Arial"/>
          <w:b/>
          <w:bCs/>
          <w:sz w:val="28"/>
          <w:szCs w:val="28"/>
        </w:rPr>
        <w:t xml:space="preserve"> </w:t>
      </w:r>
    </w:p>
    <w:sectPr w:rsidR="00AC100D" w:rsidRPr="00AC100D" w:rsidSect="008656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CD7E" w14:textId="77777777" w:rsidR="00956D2A" w:rsidRDefault="00956D2A" w:rsidP="00F30BCA">
      <w:pPr>
        <w:spacing w:after="0" w:line="240" w:lineRule="auto"/>
      </w:pPr>
      <w:r>
        <w:separator/>
      </w:r>
    </w:p>
  </w:endnote>
  <w:endnote w:type="continuationSeparator" w:id="0">
    <w:p w14:paraId="46FB3CB5" w14:textId="77777777" w:rsidR="00956D2A" w:rsidRDefault="00956D2A" w:rsidP="00F3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3290"/>
      <w:docPartObj>
        <w:docPartGallery w:val="Page Numbers (Bottom of Page)"/>
        <w:docPartUnique/>
      </w:docPartObj>
    </w:sdtPr>
    <w:sdtEndPr>
      <w:rPr>
        <w:noProof/>
      </w:rPr>
    </w:sdtEndPr>
    <w:sdtContent>
      <w:p w14:paraId="0A724886" w14:textId="1D6E8D23" w:rsidR="00B35025" w:rsidRDefault="00B35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D51EB" w14:textId="77777777" w:rsidR="00B35025" w:rsidRDefault="00B3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32B1" w14:textId="77777777" w:rsidR="00956D2A" w:rsidRDefault="00956D2A" w:rsidP="00F30BCA">
      <w:pPr>
        <w:spacing w:after="0" w:line="240" w:lineRule="auto"/>
      </w:pPr>
      <w:r>
        <w:separator/>
      </w:r>
    </w:p>
  </w:footnote>
  <w:footnote w:type="continuationSeparator" w:id="0">
    <w:p w14:paraId="6122D944" w14:textId="77777777" w:rsidR="00956D2A" w:rsidRDefault="00956D2A" w:rsidP="00F30BCA">
      <w:pPr>
        <w:spacing w:after="0" w:line="240" w:lineRule="auto"/>
      </w:pPr>
      <w:r>
        <w:continuationSeparator/>
      </w:r>
    </w:p>
  </w:footnote>
  <w:footnote w:id="1">
    <w:p w14:paraId="13801454" w14:textId="132225F5" w:rsidR="00AF494F" w:rsidRDefault="00AF494F">
      <w:pPr>
        <w:pStyle w:val="FootnoteText"/>
      </w:pPr>
      <w:r>
        <w:rPr>
          <w:rStyle w:val="FootnoteReference"/>
        </w:rPr>
        <w:footnoteRef/>
      </w:r>
      <w:r>
        <w:t xml:space="preserve"> 1983 (3) SA 629 (SWA) 633D</w:t>
      </w:r>
    </w:p>
  </w:footnote>
  <w:footnote w:id="2">
    <w:p w14:paraId="3E3D3300" w14:textId="07A64558" w:rsidR="004329E2" w:rsidRDefault="004329E2">
      <w:pPr>
        <w:pStyle w:val="FootnoteText"/>
      </w:pPr>
      <w:r>
        <w:rPr>
          <w:rStyle w:val="FootnoteReference"/>
        </w:rPr>
        <w:footnoteRef/>
      </w:r>
      <w:r>
        <w:t xml:space="preserve"> 1930 TPD 85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6F37"/>
    <w:multiLevelType w:val="hybridMultilevel"/>
    <w:tmpl w:val="6F58EC4A"/>
    <w:lvl w:ilvl="0" w:tplc="5F4686CE">
      <w:start w:val="1"/>
      <w:numFmt w:val="lowerLetter"/>
      <w:lvlText w:val="(%1)"/>
      <w:lvlJc w:val="left"/>
      <w:pPr>
        <w:ind w:left="84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BCA"/>
    <w:rsid w:val="0000596F"/>
    <w:rsid w:val="00007A2D"/>
    <w:rsid w:val="0001375D"/>
    <w:rsid w:val="00013CDD"/>
    <w:rsid w:val="00014EF5"/>
    <w:rsid w:val="0002078C"/>
    <w:rsid w:val="00035E8E"/>
    <w:rsid w:val="000656D0"/>
    <w:rsid w:val="000762EA"/>
    <w:rsid w:val="000774DD"/>
    <w:rsid w:val="000777A3"/>
    <w:rsid w:val="00087F49"/>
    <w:rsid w:val="00090004"/>
    <w:rsid w:val="000B4BC4"/>
    <w:rsid w:val="000C1063"/>
    <w:rsid w:val="000C3C7F"/>
    <w:rsid w:val="000C6261"/>
    <w:rsid w:val="000E1F3E"/>
    <w:rsid w:val="000E6DC4"/>
    <w:rsid w:val="000F15B2"/>
    <w:rsid w:val="001044F6"/>
    <w:rsid w:val="00112CEB"/>
    <w:rsid w:val="00113FD1"/>
    <w:rsid w:val="00127F11"/>
    <w:rsid w:val="00137C5C"/>
    <w:rsid w:val="0014441D"/>
    <w:rsid w:val="00144AEB"/>
    <w:rsid w:val="0015030A"/>
    <w:rsid w:val="00153CA3"/>
    <w:rsid w:val="00156B0D"/>
    <w:rsid w:val="00157754"/>
    <w:rsid w:val="00157A9A"/>
    <w:rsid w:val="00177542"/>
    <w:rsid w:val="001833CF"/>
    <w:rsid w:val="00184199"/>
    <w:rsid w:val="001B1DB2"/>
    <w:rsid w:val="001D14EA"/>
    <w:rsid w:val="001D173E"/>
    <w:rsid w:val="001D1B53"/>
    <w:rsid w:val="001E77F0"/>
    <w:rsid w:val="0024264D"/>
    <w:rsid w:val="002456BC"/>
    <w:rsid w:val="00265DB1"/>
    <w:rsid w:val="002A6378"/>
    <w:rsid w:val="002A6CA1"/>
    <w:rsid w:val="002B30B8"/>
    <w:rsid w:val="002E1AE6"/>
    <w:rsid w:val="002E263B"/>
    <w:rsid w:val="002E3DFE"/>
    <w:rsid w:val="002E6CBE"/>
    <w:rsid w:val="00313241"/>
    <w:rsid w:val="0033392D"/>
    <w:rsid w:val="00342275"/>
    <w:rsid w:val="00345641"/>
    <w:rsid w:val="00354F65"/>
    <w:rsid w:val="00361EE0"/>
    <w:rsid w:val="0036361A"/>
    <w:rsid w:val="00372B98"/>
    <w:rsid w:val="003731B5"/>
    <w:rsid w:val="00375858"/>
    <w:rsid w:val="0037685D"/>
    <w:rsid w:val="00396265"/>
    <w:rsid w:val="003A09B5"/>
    <w:rsid w:val="003A38FA"/>
    <w:rsid w:val="003B26C0"/>
    <w:rsid w:val="003E6A60"/>
    <w:rsid w:val="003F2438"/>
    <w:rsid w:val="004023B2"/>
    <w:rsid w:val="00402518"/>
    <w:rsid w:val="004172EC"/>
    <w:rsid w:val="00422C9E"/>
    <w:rsid w:val="00430B80"/>
    <w:rsid w:val="00431481"/>
    <w:rsid w:val="00431F48"/>
    <w:rsid w:val="004329E2"/>
    <w:rsid w:val="00443E1C"/>
    <w:rsid w:val="0045166A"/>
    <w:rsid w:val="00467899"/>
    <w:rsid w:val="0048051A"/>
    <w:rsid w:val="004943FE"/>
    <w:rsid w:val="004B4403"/>
    <w:rsid w:val="004B78E7"/>
    <w:rsid w:val="004F0146"/>
    <w:rsid w:val="004F0405"/>
    <w:rsid w:val="004F110C"/>
    <w:rsid w:val="00502765"/>
    <w:rsid w:val="005038A5"/>
    <w:rsid w:val="00510A97"/>
    <w:rsid w:val="00515DFE"/>
    <w:rsid w:val="00527AF8"/>
    <w:rsid w:val="00530B51"/>
    <w:rsid w:val="00554901"/>
    <w:rsid w:val="005B244E"/>
    <w:rsid w:val="005B4E1D"/>
    <w:rsid w:val="005C6FEC"/>
    <w:rsid w:val="005D1900"/>
    <w:rsid w:val="005D578C"/>
    <w:rsid w:val="005F5355"/>
    <w:rsid w:val="006003F7"/>
    <w:rsid w:val="0063561A"/>
    <w:rsid w:val="00645C0F"/>
    <w:rsid w:val="006A2687"/>
    <w:rsid w:val="006A7CD5"/>
    <w:rsid w:val="006B39B3"/>
    <w:rsid w:val="006B514F"/>
    <w:rsid w:val="006E41C5"/>
    <w:rsid w:val="00714FA8"/>
    <w:rsid w:val="00742D4A"/>
    <w:rsid w:val="00743A76"/>
    <w:rsid w:val="00745791"/>
    <w:rsid w:val="0074704F"/>
    <w:rsid w:val="00752310"/>
    <w:rsid w:val="00763235"/>
    <w:rsid w:val="0079706C"/>
    <w:rsid w:val="007A37D4"/>
    <w:rsid w:val="007D12BA"/>
    <w:rsid w:val="007D67F1"/>
    <w:rsid w:val="007D789C"/>
    <w:rsid w:val="007F7A45"/>
    <w:rsid w:val="00800D06"/>
    <w:rsid w:val="00830988"/>
    <w:rsid w:val="00863E90"/>
    <w:rsid w:val="00866EF7"/>
    <w:rsid w:val="00867B64"/>
    <w:rsid w:val="00875412"/>
    <w:rsid w:val="00891180"/>
    <w:rsid w:val="008A3833"/>
    <w:rsid w:val="008A6B25"/>
    <w:rsid w:val="008B5244"/>
    <w:rsid w:val="008C5CA3"/>
    <w:rsid w:val="008D589D"/>
    <w:rsid w:val="008F388B"/>
    <w:rsid w:val="00953744"/>
    <w:rsid w:val="00956D2A"/>
    <w:rsid w:val="009604B8"/>
    <w:rsid w:val="00960DBA"/>
    <w:rsid w:val="0096225C"/>
    <w:rsid w:val="00973A4F"/>
    <w:rsid w:val="00982B1F"/>
    <w:rsid w:val="00985777"/>
    <w:rsid w:val="00990341"/>
    <w:rsid w:val="00996716"/>
    <w:rsid w:val="009B505F"/>
    <w:rsid w:val="009E1782"/>
    <w:rsid w:val="00A243E9"/>
    <w:rsid w:val="00A27B52"/>
    <w:rsid w:val="00A572BA"/>
    <w:rsid w:val="00A57836"/>
    <w:rsid w:val="00A61026"/>
    <w:rsid w:val="00A66DF5"/>
    <w:rsid w:val="00A73C3B"/>
    <w:rsid w:val="00A809E9"/>
    <w:rsid w:val="00A834F0"/>
    <w:rsid w:val="00A837D8"/>
    <w:rsid w:val="00A95E4E"/>
    <w:rsid w:val="00AB76F7"/>
    <w:rsid w:val="00AC100D"/>
    <w:rsid w:val="00AC4F2C"/>
    <w:rsid w:val="00AD1791"/>
    <w:rsid w:val="00AD26C2"/>
    <w:rsid w:val="00AD462A"/>
    <w:rsid w:val="00AE68AC"/>
    <w:rsid w:val="00AF26C7"/>
    <w:rsid w:val="00AF494F"/>
    <w:rsid w:val="00AF6D1D"/>
    <w:rsid w:val="00B07577"/>
    <w:rsid w:val="00B10747"/>
    <w:rsid w:val="00B1133A"/>
    <w:rsid w:val="00B15327"/>
    <w:rsid w:val="00B15D2C"/>
    <w:rsid w:val="00B23E66"/>
    <w:rsid w:val="00B30351"/>
    <w:rsid w:val="00B35025"/>
    <w:rsid w:val="00B4111E"/>
    <w:rsid w:val="00B4759A"/>
    <w:rsid w:val="00B54FAE"/>
    <w:rsid w:val="00B628CA"/>
    <w:rsid w:val="00B677DB"/>
    <w:rsid w:val="00B70C59"/>
    <w:rsid w:val="00B7553F"/>
    <w:rsid w:val="00B86713"/>
    <w:rsid w:val="00B919B4"/>
    <w:rsid w:val="00BB2926"/>
    <w:rsid w:val="00BD5355"/>
    <w:rsid w:val="00BD6A74"/>
    <w:rsid w:val="00BF43BA"/>
    <w:rsid w:val="00C046CA"/>
    <w:rsid w:val="00C04B1D"/>
    <w:rsid w:val="00C04DC3"/>
    <w:rsid w:val="00C10666"/>
    <w:rsid w:val="00C63CDD"/>
    <w:rsid w:val="00C64881"/>
    <w:rsid w:val="00C7545C"/>
    <w:rsid w:val="00C827FA"/>
    <w:rsid w:val="00C97BCF"/>
    <w:rsid w:val="00CB482E"/>
    <w:rsid w:val="00CB5D55"/>
    <w:rsid w:val="00CC406C"/>
    <w:rsid w:val="00CE77FD"/>
    <w:rsid w:val="00CF60F4"/>
    <w:rsid w:val="00D05763"/>
    <w:rsid w:val="00D314FD"/>
    <w:rsid w:val="00D329E0"/>
    <w:rsid w:val="00D418E6"/>
    <w:rsid w:val="00D46E6C"/>
    <w:rsid w:val="00D46EE0"/>
    <w:rsid w:val="00D57B84"/>
    <w:rsid w:val="00D57BED"/>
    <w:rsid w:val="00D757D0"/>
    <w:rsid w:val="00D80AFD"/>
    <w:rsid w:val="00D831BA"/>
    <w:rsid w:val="00D95586"/>
    <w:rsid w:val="00DA55E9"/>
    <w:rsid w:val="00DB57E8"/>
    <w:rsid w:val="00DD62EC"/>
    <w:rsid w:val="00DD67F8"/>
    <w:rsid w:val="00E074BE"/>
    <w:rsid w:val="00E075F0"/>
    <w:rsid w:val="00E1325F"/>
    <w:rsid w:val="00E33C44"/>
    <w:rsid w:val="00E34088"/>
    <w:rsid w:val="00E37679"/>
    <w:rsid w:val="00E47D84"/>
    <w:rsid w:val="00E531C7"/>
    <w:rsid w:val="00E56A3B"/>
    <w:rsid w:val="00E66DDE"/>
    <w:rsid w:val="00E814EF"/>
    <w:rsid w:val="00EA0E00"/>
    <w:rsid w:val="00EA2CDC"/>
    <w:rsid w:val="00EA7257"/>
    <w:rsid w:val="00EE2272"/>
    <w:rsid w:val="00F103F8"/>
    <w:rsid w:val="00F30BCA"/>
    <w:rsid w:val="00F523B3"/>
    <w:rsid w:val="00F64EC4"/>
    <w:rsid w:val="00F7615E"/>
    <w:rsid w:val="00F80075"/>
    <w:rsid w:val="00F87804"/>
    <w:rsid w:val="00FB3C8F"/>
    <w:rsid w:val="00FC050C"/>
    <w:rsid w:val="00FC3B8F"/>
    <w:rsid w:val="00FD5B29"/>
    <w:rsid w:val="00FE70D1"/>
    <w:rsid w:val="00FF244E"/>
    <w:rsid w:val="00FF4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D9D0"/>
  <w15:docId w15:val="{7E2B45FB-7EB9-4021-BE3C-571A7D83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BCA"/>
    <w:rPr>
      <w:sz w:val="20"/>
      <w:szCs w:val="20"/>
    </w:rPr>
  </w:style>
  <w:style w:type="character" w:styleId="FootnoteReference">
    <w:name w:val="footnote reference"/>
    <w:basedOn w:val="DefaultParagraphFont"/>
    <w:uiPriority w:val="99"/>
    <w:semiHidden/>
    <w:unhideWhenUsed/>
    <w:rsid w:val="00F30BCA"/>
    <w:rPr>
      <w:vertAlign w:val="superscript"/>
    </w:rPr>
  </w:style>
  <w:style w:type="paragraph" w:styleId="ListParagraph">
    <w:name w:val="List Paragraph"/>
    <w:basedOn w:val="Normal"/>
    <w:uiPriority w:val="34"/>
    <w:qFormat/>
    <w:rsid w:val="007D789C"/>
    <w:pPr>
      <w:ind w:left="720"/>
      <w:contextualSpacing/>
    </w:pPr>
  </w:style>
  <w:style w:type="paragraph" w:styleId="Header">
    <w:name w:val="header"/>
    <w:basedOn w:val="Normal"/>
    <w:link w:val="HeaderChar"/>
    <w:uiPriority w:val="99"/>
    <w:unhideWhenUsed/>
    <w:rsid w:val="00B35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25"/>
  </w:style>
  <w:style w:type="paragraph" w:styleId="Footer">
    <w:name w:val="footer"/>
    <w:basedOn w:val="Normal"/>
    <w:link w:val="FooterChar"/>
    <w:uiPriority w:val="99"/>
    <w:unhideWhenUsed/>
    <w:rsid w:val="00B35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25"/>
  </w:style>
  <w:style w:type="paragraph" w:styleId="NoSpacing">
    <w:name w:val="No Spacing"/>
    <w:uiPriority w:val="1"/>
    <w:qFormat/>
    <w:rsid w:val="006A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7A79-D657-4015-9C2C-E520B79A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10</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Pheello Paul (P) Rampheane</dc:creator>
  <cp:lastModifiedBy>maberengbereng@gmail.com</cp:lastModifiedBy>
  <cp:revision>50</cp:revision>
  <cp:lastPrinted>2022-08-18T13:17:00Z</cp:lastPrinted>
  <dcterms:created xsi:type="dcterms:W3CDTF">2021-10-20T06:11:00Z</dcterms:created>
  <dcterms:modified xsi:type="dcterms:W3CDTF">2022-08-18T13:20:00Z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-1954789203</vt:i4>
  </property>
</Properties>
</file>